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8E423" w14:textId="77777777" w:rsidR="00FE77F1" w:rsidRPr="00712916" w:rsidRDefault="00FE77F1" w:rsidP="00FE77F1">
      <w:pPr>
        <w:autoSpaceDE w:val="0"/>
        <w:autoSpaceDN w:val="0"/>
        <w:adjustRightInd w:val="0"/>
        <w:spacing w:before="120" w:line="240" w:lineRule="exact"/>
        <w:jc w:val="both"/>
        <w:rPr>
          <w:rFonts w:eastAsia="Calibri" w:cs="Arial"/>
          <w:b/>
          <w:bCs/>
          <w:color w:val="000000"/>
          <w:sz w:val="20"/>
        </w:rPr>
      </w:pPr>
      <w:r w:rsidRPr="00712916">
        <w:rPr>
          <w:rFonts w:eastAsia="Calibri" w:cs="Arial"/>
          <w:b/>
          <w:bCs/>
          <w:color w:val="000000"/>
          <w:sz w:val="20"/>
        </w:rPr>
        <w:t xml:space="preserve">Szanowni Państwo, </w:t>
      </w:r>
    </w:p>
    <w:p w14:paraId="79A4D134" w14:textId="77777777" w:rsidR="00FE77F1" w:rsidRPr="00712916" w:rsidRDefault="00FE77F1" w:rsidP="00FE77F1">
      <w:pPr>
        <w:spacing w:before="120" w:line="240" w:lineRule="exact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Prosimy o złożenie oferty zgodnie z poniższym zapytaniem ofertowym.</w:t>
      </w:r>
    </w:p>
    <w:p w14:paraId="42FAA476" w14:textId="77777777" w:rsidR="00FE77F1" w:rsidRPr="00712916" w:rsidRDefault="00FE77F1" w:rsidP="00FE77F1">
      <w:pPr>
        <w:autoSpaceDE w:val="0"/>
        <w:autoSpaceDN w:val="0"/>
        <w:adjustRightInd w:val="0"/>
        <w:spacing w:before="120" w:line="240" w:lineRule="exact"/>
        <w:jc w:val="both"/>
        <w:rPr>
          <w:rFonts w:eastAsia="Calibri" w:cs="Arial"/>
          <w:color w:val="000000"/>
          <w:sz w:val="20"/>
        </w:rPr>
      </w:pPr>
    </w:p>
    <w:tbl>
      <w:tblPr>
        <w:tblpPr w:leftFromText="141" w:rightFromText="141" w:vertAnchor="text" w:horzAnchor="margin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FE77F1" w:rsidRPr="00712916" w14:paraId="7C73503B" w14:textId="77777777" w:rsidTr="00E312A1">
        <w:tc>
          <w:tcPr>
            <w:tcW w:w="9004" w:type="dxa"/>
            <w:shd w:val="clear" w:color="auto" w:fill="F2F2F2"/>
          </w:tcPr>
          <w:p w14:paraId="2484245A" w14:textId="77777777" w:rsidR="00FE77F1" w:rsidRPr="00712916" w:rsidRDefault="00FE77F1" w:rsidP="00E312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spacing w:before="120" w:line="240" w:lineRule="exact"/>
              <w:ind w:left="284" w:hanging="284"/>
              <w:jc w:val="both"/>
              <w:rPr>
                <w:rFonts w:cs="Arial"/>
                <w:b/>
                <w:sz w:val="20"/>
              </w:rPr>
            </w:pPr>
            <w:r w:rsidRPr="00712916">
              <w:rPr>
                <w:rFonts w:eastAsia="Arial Unicode MS" w:cs="Arial"/>
                <w:b/>
                <w:sz w:val="20"/>
              </w:rPr>
              <w:t>SZCZEGÓŁOWY PRZEDMIOT ZAPYTANIA OFERTOWEGO</w:t>
            </w:r>
          </w:p>
        </w:tc>
      </w:tr>
    </w:tbl>
    <w:p w14:paraId="6ED9E8D5" w14:textId="77777777" w:rsidR="00FE77F1" w:rsidRPr="00712916" w:rsidRDefault="00FE77F1" w:rsidP="00FE77F1">
      <w:pPr>
        <w:autoSpaceDE w:val="0"/>
        <w:autoSpaceDN w:val="0"/>
        <w:adjustRightInd w:val="0"/>
        <w:spacing w:line="240" w:lineRule="exact"/>
        <w:rPr>
          <w:rFonts w:cs="Arial"/>
          <w:sz w:val="20"/>
        </w:rPr>
      </w:pPr>
    </w:p>
    <w:p w14:paraId="38C627E5" w14:textId="77777777" w:rsidR="00CD2D29" w:rsidRDefault="00CD2D29" w:rsidP="00FE77F1">
      <w:pPr>
        <w:spacing w:line="360" w:lineRule="auto"/>
        <w:jc w:val="both"/>
        <w:rPr>
          <w:rFonts w:cs="Arial"/>
          <w:b/>
          <w:sz w:val="20"/>
        </w:rPr>
      </w:pPr>
    </w:p>
    <w:p w14:paraId="24F5410D" w14:textId="77777777" w:rsidR="00AF500B" w:rsidRDefault="00FE77F1" w:rsidP="00FE77F1">
      <w:pPr>
        <w:spacing w:line="360" w:lineRule="auto"/>
        <w:jc w:val="both"/>
        <w:rPr>
          <w:rFonts w:cs="Arial"/>
          <w:color w:val="000000"/>
          <w:sz w:val="20"/>
          <w:shd w:val="clear" w:color="auto" w:fill="FFFFFF"/>
        </w:rPr>
      </w:pPr>
      <w:r w:rsidRPr="00712916">
        <w:rPr>
          <w:rFonts w:cs="Arial"/>
          <w:b/>
          <w:sz w:val="20"/>
        </w:rPr>
        <w:t>Przedmiotem zapytania jest</w:t>
      </w:r>
      <w:r w:rsidR="0040358E">
        <w:rPr>
          <w:rFonts w:cs="Arial"/>
          <w:b/>
          <w:sz w:val="20"/>
        </w:rPr>
        <w:t>;</w:t>
      </w:r>
      <w:r w:rsidR="00AF500B">
        <w:rPr>
          <w:rFonts w:cs="Arial"/>
          <w:b/>
          <w:sz w:val="20"/>
        </w:rPr>
        <w:t xml:space="preserve"> </w:t>
      </w:r>
      <w:r w:rsidR="00AF500B" w:rsidRPr="00AF500B">
        <w:rPr>
          <w:rFonts w:cs="Arial"/>
          <w:color w:val="000000"/>
          <w:sz w:val="20"/>
          <w:shd w:val="clear" w:color="auto" w:fill="FFFFFF"/>
        </w:rPr>
        <w:t>Przegląd okresowy obiektów budowlanych za rok 2023 na bocznicy kolejowej ORLEN S.A. w Płocku</w:t>
      </w:r>
      <w:r w:rsidR="00AF500B">
        <w:rPr>
          <w:rFonts w:cs="Arial"/>
          <w:color w:val="000000"/>
          <w:sz w:val="20"/>
          <w:shd w:val="clear" w:color="auto" w:fill="FFFFFF"/>
        </w:rPr>
        <w:t>.</w:t>
      </w:r>
    </w:p>
    <w:p w14:paraId="6FCD66C9" w14:textId="77777777" w:rsidR="00FE77F1" w:rsidRPr="00AF500B" w:rsidRDefault="00AF500B" w:rsidP="00FE77F1">
      <w:pPr>
        <w:spacing w:line="360" w:lineRule="auto"/>
        <w:jc w:val="both"/>
        <w:rPr>
          <w:rFonts w:cs="Arial"/>
          <w:sz w:val="20"/>
        </w:rPr>
      </w:pPr>
      <w:r w:rsidRPr="00AF500B">
        <w:rPr>
          <w:rFonts w:cs="Arial"/>
          <w:color w:val="000000"/>
          <w:sz w:val="20"/>
          <w:shd w:val="clear" w:color="auto" w:fill="FFFFFF"/>
        </w:rPr>
        <w:t xml:space="preserve">  </w:t>
      </w:r>
    </w:p>
    <w:p w14:paraId="35ED2FC5" w14:textId="1AAA6A91" w:rsidR="00FE77F1" w:rsidRDefault="00FE77F1" w:rsidP="00FE77F1">
      <w:pPr>
        <w:spacing w:line="360" w:lineRule="auto"/>
        <w:jc w:val="both"/>
        <w:rPr>
          <w:rFonts w:cs="Arial"/>
          <w:b/>
          <w:sz w:val="20"/>
        </w:rPr>
      </w:pPr>
      <w:r w:rsidRPr="00AF500B">
        <w:rPr>
          <w:rFonts w:cs="Arial"/>
          <w:b/>
          <w:sz w:val="20"/>
        </w:rPr>
        <w:t>Zakres usługi:</w:t>
      </w:r>
    </w:p>
    <w:p w14:paraId="46FC622C" w14:textId="77777777" w:rsidR="00CF1E17" w:rsidRDefault="00CF1E17" w:rsidP="00FE77F1">
      <w:pPr>
        <w:spacing w:line="360" w:lineRule="auto"/>
        <w:jc w:val="both"/>
        <w:rPr>
          <w:rFonts w:cs="Arial"/>
          <w:b/>
          <w:sz w:val="20"/>
        </w:rPr>
      </w:pPr>
    </w:p>
    <w:p w14:paraId="149BDD5C" w14:textId="77777777" w:rsidR="00E15756" w:rsidRDefault="00E15756" w:rsidP="00CF1E17">
      <w:pPr>
        <w:spacing w:line="360" w:lineRule="auto"/>
        <w:rPr>
          <w:rFonts w:cs="Arial"/>
          <w:color w:val="000000"/>
          <w:sz w:val="20"/>
          <w:shd w:val="clear" w:color="auto" w:fill="FFFFFF"/>
        </w:rPr>
      </w:pPr>
      <w:r>
        <w:rPr>
          <w:rFonts w:cs="Arial"/>
          <w:color w:val="000000"/>
          <w:sz w:val="20"/>
          <w:shd w:val="clear" w:color="auto" w:fill="FFFFFF"/>
        </w:rPr>
        <w:t xml:space="preserve">- </w:t>
      </w:r>
      <w:r w:rsidR="00CF1E17" w:rsidRPr="00CF1E17">
        <w:rPr>
          <w:rFonts w:cs="Arial"/>
          <w:color w:val="000000"/>
          <w:sz w:val="20"/>
          <w:shd w:val="clear" w:color="auto" w:fill="FFFFFF"/>
        </w:rPr>
        <w:t xml:space="preserve">Przeprowadzenie kontroli okresowej stanu technicznej sprawności obiektów budowlanych za rok 2023: torów, rozjazdów i przejazdów kolejowo-drogowych na bocznicy kolejowej ORLEN S.A. w Płocku. </w:t>
      </w:r>
    </w:p>
    <w:p w14:paraId="5E547547" w14:textId="122C9DAF" w:rsidR="00CF1E17" w:rsidRDefault="00E15756" w:rsidP="00CF1E17">
      <w:pPr>
        <w:spacing w:line="360" w:lineRule="auto"/>
        <w:rPr>
          <w:rFonts w:cs="Arial"/>
          <w:color w:val="000000"/>
          <w:sz w:val="20"/>
          <w:shd w:val="clear" w:color="auto" w:fill="FFFFFF"/>
        </w:rPr>
      </w:pPr>
      <w:r>
        <w:rPr>
          <w:rFonts w:cs="Arial"/>
          <w:color w:val="000000"/>
          <w:sz w:val="20"/>
          <w:shd w:val="clear" w:color="auto" w:fill="FFFFFF"/>
        </w:rPr>
        <w:t xml:space="preserve">- </w:t>
      </w:r>
      <w:r w:rsidR="00CF1E17" w:rsidRPr="00CF1E17">
        <w:rPr>
          <w:rFonts w:cs="Arial"/>
          <w:color w:val="000000"/>
          <w:sz w:val="20"/>
          <w:shd w:val="clear" w:color="auto" w:fill="FFFFFF"/>
        </w:rPr>
        <w:t xml:space="preserve">Wykonanie pomiaru parametrów ok. 80 km torów na bocznicy kolejowej ORLEN S.A. w Płocku toromierzem elektronicznym z wydrukowaniem pomiarów lub toromierzem ręcznym. </w:t>
      </w:r>
    </w:p>
    <w:p w14:paraId="2D5A1B0C" w14:textId="37DC109A" w:rsidR="00E15756" w:rsidRDefault="00E15756" w:rsidP="00CF1E17">
      <w:pPr>
        <w:spacing w:line="360" w:lineRule="auto"/>
        <w:rPr>
          <w:rFonts w:cs="Arial"/>
          <w:color w:val="000000"/>
          <w:sz w:val="20"/>
          <w:shd w:val="clear" w:color="auto" w:fill="FFFFFF"/>
        </w:rPr>
      </w:pPr>
      <w:r>
        <w:rPr>
          <w:rFonts w:cs="Arial"/>
          <w:color w:val="000000"/>
          <w:sz w:val="20"/>
          <w:shd w:val="clear" w:color="auto" w:fill="FFFFFF"/>
        </w:rPr>
        <w:t xml:space="preserve">- </w:t>
      </w:r>
      <w:r w:rsidR="00CF1E17">
        <w:rPr>
          <w:rFonts w:cs="Arial"/>
          <w:color w:val="000000"/>
          <w:sz w:val="20"/>
          <w:shd w:val="clear" w:color="auto" w:fill="FFFFFF"/>
        </w:rPr>
        <w:t>Należy z</w:t>
      </w:r>
      <w:r w:rsidR="00CF1E17" w:rsidRPr="00CF1E17">
        <w:rPr>
          <w:rFonts w:cs="Arial"/>
          <w:color w:val="000000"/>
          <w:sz w:val="20"/>
          <w:shd w:val="clear" w:color="auto" w:fill="FFFFFF"/>
        </w:rPr>
        <w:t>ałożyć Książki kontroli stanu torów oprawione w segregatorach</w:t>
      </w:r>
      <w:r>
        <w:rPr>
          <w:rFonts w:cs="Arial"/>
          <w:color w:val="000000"/>
          <w:sz w:val="20"/>
          <w:shd w:val="clear" w:color="auto" w:fill="FFFFFF"/>
        </w:rPr>
        <w:t xml:space="preserve"> z opisem</w:t>
      </w:r>
      <w:r w:rsidR="00CF1E17" w:rsidRPr="00CF1E17">
        <w:rPr>
          <w:rFonts w:cs="Arial"/>
          <w:color w:val="000000"/>
          <w:sz w:val="20"/>
          <w:shd w:val="clear" w:color="auto" w:fill="FFFFFF"/>
        </w:rPr>
        <w:t xml:space="preserve"> oraz dokonać </w:t>
      </w:r>
      <w:r>
        <w:rPr>
          <w:rFonts w:cs="Arial"/>
          <w:color w:val="000000"/>
          <w:sz w:val="20"/>
          <w:shd w:val="clear" w:color="auto" w:fill="FFFFFF"/>
        </w:rPr>
        <w:t xml:space="preserve">autoryzowanych </w:t>
      </w:r>
      <w:r w:rsidR="00CF1E17" w:rsidRPr="00CF1E17">
        <w:rPr>
          <w:rFonts w:cs="Arial"/>
          <w:color w:val="000000"/>
          <w:sz w:val="20"/>
          <w:shd w:val="clear" w:color="auto" w:fill="FFFFFF"/>
        </w:rPr>
        <w:t>wpis</w:t>
      </w:r>
      <w:r>
        <w:rPr>
          <w:rFonts w:cs="Arial"/>
          <w:color w:val="000000"/>
          <w:sz w:val="20"/>
          <w:shd w:val="clear" w:color="auto" w:fill="FFFFFF"/>
        </w:rPr>
        <w:t>ów</w:t>
      </w:r>
      <w:r w:rsidR="00CF1E17" w:rsidRPr="00CF1E17">
        <w:rPr>
          <w:rFonts w:cs="Arial"/>
          <w:color w:val="000000"/>
          <w:sz w:val="20"/>
          <w:shd w:val="clear" w:color="auto" w:fill="FFFFFF"/>
        </w:rPr>
        <w:t xml:space="preserve"> wyników pomiarów.</w:t>
      </w:r>
      <w:r w:rsidR="00CF1E17" w:rsidRPr="00CF1E17">
        <w:rPr>
          <w:rFonts w:cs="Arial"/>
          <w:color w:val="000000"/>
          <w:sz w:val="20"/>
        </w:rPr>
        <w:br/>
      </w:r>
      <w:r>
        <w:rPr>
          <w:rFonts w:cs="Arial"/>
          <w:color w:val="000000"/>
          <w:sz w:val="20"/>
          <w:shd w:val="clear" w:color="auto" w:fill="FFFFFF"/>
        </w:rPr>
        <w:t xml:space="preserve">- </w:t>
      </w:r>
      <w:r w:rsidR="00CF1E17" w:rsidRPr="00CF1E17">
        <w:rPr>
          <w:rFonts w:cs="Arial"/>
          <w:color w:val="000000"/>
          <w:sz w:val="20"/>
          <w:shd w:val="clear" w:color="auto" w:fill="FFFFFF"/>
        </w:rPr>
        <w:t>Pomiary rozjazdów wraz z uzupełnieniem Metryk rozjazdów wykona Toromistrz LOTOS Kolej w ramach oględzin rozjazdów. Osoba z uprawnieniami zatwierdza metryki rozjazdu co potwierdza podpisem.</w:t>
      </w:r>
      <w:r w:rsidR="00CF1E17" w:rsidRPr="00CF1E17">
        <w:rPr>
          <w:rFonts w:cs="Arial"/>
          <w:color w:val="000000"/>
          <w:sz w:val="20"/>
        </w:rPr>
        <w:br/>
      </w:r>
    </w:p>
    <w:p w14:paraId="7443F727" w14:textId="1075B6E5" w:rsidR="00EA51D1" w:rsidRPr="00CF1E17" w:rsidRDefault="00CF1E17" w:rsidP="00CF1E17">
      <w:pPr>
        <w:spacing w:line="360" w:lineRule="auto"/>
        <w:rPr>
          <w:rFonts w:cs="Arial"/>
          <w:b/>
          <w:sz w:val="20"/>
        </w:rPr>
      </w:pPr>
      <w:r w:rsidRPr="00CF1E17">
        <w:rPr>
          <w:rFonts w:cs="Arial"/>
          <w:color w:val="000000"/>
          <w:sz w:val="20"/>
        </w:rPr>
        <w:br/>
      </w:r>
      <w:r w:rsidR="00E15756">
        <w:rPr>
          <w:rFonts w:cs="Arial"/>
          <w:color w:val="000000"/>
          <w:sz w:val="20"/>
          <w:shd w:val="clear" w:color="auto" w:fill="FFFFFF"/>
        </w:rPr>
        <w:t xml:space="preserve">- </w:t>
      </w:r>
      <w:r w:rsidRPr="00CF1E17">
        <w:rPr>
          <w:rFonts w:cs="Arial"/>
          <w:color w:val="000000"/>
          <w:sz w:val="20"/>
          <w:shd w:val="clear" w:color="auto" w:fill="FFFFFF"/>
        </w:rPr>
        <w:t>Dokumenty archiwalne</w:t>
      </w:r>
      <w:r w:rsidR="00E15756">
        <w:rPr>
          <w:rFonts w:cs="Arial"/>
          <w:color w:val="000000"/>
          <w:sz w:val="20"/>
          <w:shd w:val="clear" w:color="auto" w:fill="FFFFFF"/>
        </w:rPr>
        <w:t xml:space="preserve"> (protokoły z przeglądu 2022 oraz wyniki pomiarów)</w:t>
      </w:r>
      <w:r w:rsidRPr="00CF1E17">
        <w:rPr>
          <w:rFonts w:cs="Arial"/>
          <w:color w:val="000000"/>
          <w:sz w:val="20"/>
          <w:shd w:val="clear" w:color="auto" w:fill="FFFFFF"/>
        </w:rPr>
        <w:t xml:space="preserve"> bocznicy zostaną udostępnione po rozstrzygnięciu przetargu.</w:t>
      </w:r>
      <w:r w:rsidRPr="00CF1E17">
        <w:rPr>
          <w:rFonts w:cs="Arial"/>
          <w:color w:val="000000"/>
          <w:sz w:val="20"/>
        </w:rPr>
        <w:br/>
      </w:r>
      <w:r w:rsidR="00E15756">
        <w:rPr>
          <w:rFonts w:cs="Arial"/>
          <w:color w:val="000000"/>
          <w:sz w:val="20"/>
          <w:shd w:val="clear" w:color="auto" w:fill="FFFFFF"/>
        </w:rPr>
        <w:t xml:space="preserve">- </w:t>
      </w:r>
      <w:r w:rsidRPr="00CF1E17">
        <w:rPr>
          <w:rFonts w:cs="Arial"/>
          <w:color w:val="000000"/>
          <w:sz w:val="20"/>
          <w:shd w:val="clear" w:color="auto" w:fill="FFFFFF"/>
        </w:rPr>
        <w:t>Przepustki i szkolenia BHP po stronie Wykonawcy.</w:t>
      </w:r>
    </w:p>
    <w:p w14:paraId="7F87B67F" w14:textId="140CE6C1" w:rsidR="00FE77F1" w:rsidRDefault="00E15756" w:rsidP="000D29A9">
      <w:pPr>
        <w:spacing w:line="360" w:lineRule="auto"/>
        <w:rPr>
          <w:rFonts w:cs="Arial"/>
          <w:color w:val="000000"/>
          <w:sz w:val="20"/>
          <w:shd w:val="clear" w:color="auto" w:fill="FFFFFF"/>
        </w:rPr>
      </w:pPr>
      <w:r>
        <w:rPr>
          <w:rFonts w:cs="Arial"/>
          <w:color w:val="000000"/>
          <w:sz w:val="20"/>
          <w:shd w:val="clear" w:color="auto" w:fill="FFFFFF"/>
        </w:rPr>
        <w:t xml:space="preserve">- </w:t>
      </w:r>
      <w:r w:rsidR="00FE77F1">
        <w:rPr>
          <w:rFonts w:cs="Arial"/>
          <w:color w:val="000000"/>
          <w:sz w:val="20"/>
          <w:shd w:val="clear" w:color="auto" w:fill="FFFFFF"/>
        </w:rPr>
        <w:t xml:space="preserve">Termin realizacji do </w:t>
      </w:r>
      <w:r w:rsidR="005745F4">
        <w:rPr>
          <w:rFonts w:cs="Arial"/>
          <w:color w:val="000000"/>
          <w:sz w:val="20"/>
          <w:shd w:val="clear" w:color="auto" w:fill="FFFFFF"/>
        </w:rPr>
        <w:t>29</w:t>
      </w:r>
      <w:r w:rsidR="00FE77F1">
        <w:rPr>
          <w:rFonts w:cs="Arial"/>
          <w:color w:val="000000"/>
          <w:sz w:val="20"/>
          <w:shd w:val="clear" w:color="auto" w:fill="FFFFFF"/>
        </w:rPr>
        <w:t>.</w:t>
      </w:r>
      <w:r w:rsidR="00A91EE4">
        <w:rPr>
          <w:rFonts w:cs="Arial"/>
          <w:color w:val="000000"/>
          <w:sz w:val="20"/>
          <w:shd w:val="clear" w:color="auto" w:fill="FFFFFF"/>
        </w:rPr>
        <w:t>12</w:t>
      </w:r>
      <w:r w:rsidR="00FE77F1">
        <w:rPr>
          <w:rFonts w:cs="Arial"/>
          <w:color w:val="000000"/>
          <w:sz w:val="20"/>
          <w:shd w:val="clear" w:color="auto" w:fill="FFFFFF"/>
        </w:rPr>
        <w:t>. 2023 roku.</w:t>
      </w:r>
    </w:p>
    <w:p w14:paraId="21D4375C" w14:textId="26CD7307" w:rsidR="00E15756" w:rsidRDefault="00E15756" w:rsidP="000D29A9">
      <w:pPr>
        <w:spacing w:line="360" w:lineRule="auto"/>
        <w:rPr>
          <w:rFonts w:cs="Arial"/>
          <w:color w:val="000000"/>
          <w:sz w:val="20"/>
          <w:shd w:val="clear" w:color="auto" w:fill="FFFFFF"/>
        </w:rPr>
      </w:pPr>
      <w:r w:rsidRPr="00CF1E17">
        <w:rPr>
          <w:rFonts w:cs="Arial"/>
          <w:color w:val="000000"/>
          <w:sz w:val="20"/>
          <w:shd w:val="clear" w:color="auto" w:fill="FFFFFF"/>
        </w:rPr>
        <w:t>Część bocznicy kolejowej jest w trakcie modernizacji co spowodowało demontaż ok. 3,5 km toru oraz ok. 26 szt. rozjazdów. Przegląd nie obejmuje nowobudowanych torów ok. 4,2 km i rozjazdów ok. 23 szt. powstałych podczas modernizacji.</w:t>
      </w:r>
    </w:p>
    <w:p w14:paraId="6C9529EC" w14:textId="77777777" w:rsidR="00E15756" w:rsidRDefault="00E15756" w:rsidP="00E15756">
      <w:pPr>
        <w:spacing w:line="360" w:lineRule="auto"/>
        <w:jc w:val="both"/>
        <w:rPr>
          <w:rFonts w:cs="Arial"/>
          <w:color w:val="000000"/>
          <w:sz w:val="20"/>
          <w:shd w:val="clear" w:color="auto" w:fill="FFFFFF"/>
        </w:rPr>
      </w:pPr>
      <w:r w:rsidRPr="00CF1E17">
        <w:rPr>
          <w:rFonts w:cs="Arial"/>
          <w:color w:val="000000"/>
          <w:sz w:val="20"/>
          <w:shd w:val="clear" w:color="auto" w:fill="FFFFFF"/>
        </w:rPr>
        <w:t>Podstawa prawna - ustawa z dnia 7 lipca 1994 r. Prawa Budowlanego art. 62 ust. 1 pkt. 1 i ust. 1a (Dz. U. z 2003 r. nr 207. poz. 2016 z późniejszymi zmianami) w sprawie przeglądu obiektu budowlanego (budowli) bocznicy kolejowej normalnotorowej.</w:t>
      </w:r>
    </w:p>
    <w:p w14:paraId="3BAC96E1" w14:textId="77777777" w:rsidR="00E15756" w:rsidRDefault="00E15756" w:rsidP="000D29A9">
      <w:pPr>
        <w:spacing w:line="360" w:lineRule="auto"/>
        <w:rPr>
          <w:rFonts w:cs="Arial"/>
          <w:color w:val="000000"/>
          <w:sz w:val="20"/>
          <w:shd w:val="clear" w:color="auto" w:fill="FFFFFF"/>
        </w:rPr>
      </w:pPr>
    </w:p>
    <w:p w14:paraId="147113FC" w14:textId="608AF5ED" w:rsidR="00FE77F1" w:rsidRPr="00777747" w:rsidRDefault="00FE77F1" w:rsidP="000D29A9">
      <w:pPr>
        <w:spacing w:line="360" w:lineRule="auto"/>
        <w:rPr>
          <w:rFonts w:cs="Arial"/>
          <w:color w:val="000000"/>
          <w:sz w:val="20"/>
          <w:shd w:val="clear" w:color="auto" w:fill="FFFFFF"/>
        </w:rPr>
      </w:pPr>
      <w:r>
        <w:rPr>
          <w:rFonts w:cs="Arial"/>
          <w:color w:val="000000"/>
          <w:sz w:val="20"/>
          <w:shd w:val="clear" w:color="auto" w:fill="FFFFFF"/>
        </w:rPr>
        <w:t>Adres</w:t>
      </w:r>
      <w:r w:rsidRPr="002E0788">
        <w:rPr>
          <w:rFonts w:cs="Arial"/>
          <w:color w:val="000000"/>
          <w:sz w:val="20"/>
          <w:shd w:val="clear" w:color="auto" w:fill="FFFFFF"/>
        </w:rPr>
        <w:t xml:space="preserve"> wykonania usługi</w:t>
      </w:r>
      <w:r w:rsidRPr="00551066">
        <w:rPr>
          <w:rFonts w:cs="Arial"/>
          <w:color w:val="000000"/>
          <w:sz w:val="20"/>
          <w:shd w:val="clear" w:color="auto" w:fill="FFFFFF"/>
        </w:rPr>
        <w:t xml:space="preserve">; </w:t>
      </w:r>
      <w:r w:rsidR="00551066" w:rsidRPr="00551066">
        <w:rPr>
          <w:rFonts w:cs="Arial"/>
          <w:color w:val="000000"/>
          <w:sz w:val="20"/>
          <w:shd w:val="clear" w:color="auto" w:fill="FFFFFF"/>
        </w:rPr>
        <w:t>Bocznica kolejowa na terenie ORLEN S.A. w Płocku</w:t>
      </w:r>
      <w:r w:rsidR="00551066">
        <w:rPr>
          <w:rFonts w:cs="Arial"/>
          <w:color w:val="000000"/>
          <w:sz w:val="20"/>
          <w:shd w:val="clear" w:color="auto" w:fill="FFFFFF"/>
        </w:rPr>
        <w:t xml:space="preserve"> </w:t>
      </w:r>
      <w:r w:rsidRPr="00777747">
        <w:rPr>
          <w:rFonts w:cs="Arial"/>
          <w:color w:val="000000"/>
          <w:sz w:val="20"/>
          <w:shd w:val="clear" w:color="auto" w:fill="FFFFFF"/>
        </w:rPr>
        <w:t>ul. Chemików 7</w:t>
      </w:r>
      <w:r>
        <w:rPr>
          <w:rFonts w:cs="Arial"/>
          <w:color w:val="000000"/>
          <w:sz w:val="20"/>
          <w:shd w:val="clear" w:color="auto" w:fill="FFFFFF"/>
        </w:rPr>
        <w:t>,</w:t>
      </w:r>
      <w:r w:rsidR="00551066">
        <w:rPr>
          <w:rFonts w:cs="Arial"/>
          <w:color w:val="000000"/>
          <w:sz w:val="20"/>
          <w:shd w:val="clear" w:color="auto" w:fill="FFFFFF"/>
        </w:rPr>
        <w:t>09-411</w:t>
      </w:r>
      <w:r w:rsidR="00A91EE4">
        <w:rPr>
          <w:rFonts w:cs="Arial"/>
          <w:color w:val="000000"/>
          <w:sz w:val="20"/>
          <w:shd w:val="clear" w:color="auto" w:fill="FFFFFF"/>
        </w:rPr>
        <w:t xml:space="preserve"> Płock</w:t>
      </w:r>
      <w:r w:rsidR="00551066">
        <w:rPr>
          <w:rFonts w:cs="Arial"/>
          <w:color w:val="000000"/>
          <w:sz w:val="20"/>
          <w:shd w:val="clear" w:color="auto" w:fill="FFFFFF"/>
        </w:rPr>
        <w:t>.</w:t>
      </w:r>
    </w:p>
    <w:p w14:paraId="04900568" w14:textId="3384278C" w:rsidR="00FE77F1" w:rsidRPr="00FB393E" w:rsidRDefault="00FE77F1" w:rsidP="00CF1E17">
      <w:pPr>
        <w:spacing w:line="360" w:lineRule="auto"/>
        <w:rPr>
          <w:rFonts w:cs="Arial"/>
          <w:color w:val="000000"/>
          <w:sz w:val="20"/>
          <w:shd w:val="clear" w:color="auto" w:fill="FFFFFF"/>
        </w:rPr>
      </w:pPr>
      <w:r w:rsidRPr="00712916">
        <w:rPr>
          <w:rFonts w:cs="Arial"/>
          <w:color w:val="000000"/>
          <w:sz w:val="20"/>
          <w:shd w:val="clear" w:color="auto" w:fill="FFFFFF"/>
        </w:rPr>
        <w:t>Osoba do kontaktu</w:t>
      </w:r>
      <w:r>
        <w:rPr>
          <w:rFonts w:cs="Arial"/>
          <w:color w:val="000000"/>
          <w:sz w:val="20"/>
          <w:shd w:val="clear" w:color="auto" w:fill="FFFFFF"/>
        </w:rPr>
        <w:t xml:space="preserve"> w sprawach technicznych : </w:t>
      </w:r>
      <w:r w:rsidRPr="00713DD6">
        <w:rPr>
          <w:rFonts w:cs="Arial"/>
          <w:color w:val="000000"/>
          <w:sz w:val="20"/>
          <w:u w:val="single"/>
          <w:shd w:val="clear" w:color="auto" w:fill="FFFFFF"/>
        </w:rPr>
        <w:t>Angelika Jakubowska-Michalak, tel. 667 652 144.</w:t>
      </w:r>
    </w:p>
    <w:p w14:paraId="242C1FBB" w14:textId="77777777" w:rsidR="00FE77F1" w:rsidRPr="00712916" w:rsidRDefault="00FE77F1" w:rsidP="00FE77F1">
      <w:pPr>
        <w:spacing w:line="360" w:lineRule="auto"/>
        <w:jc w:val="both"/>
        <w:rPr>
          <w:rFonts w:cs="Arial"/>
          <w:sz w:val="20"/>
        </w:rPr>
      </w:pPr>
    </w:p>
    <w:p w14:paraId="4BC9FE35" w14:textId="77777777" w:rsidR="00FE77F1" w:rsidRDefault="00FE77F1" w:rsidP="00FE77F1">
      <w:pPr>
        <w:autoSpaceDE w:val="0"/>
        <w:autoSpaceDN w:val="0"/>
        <w:adjustRightInd w:val="0"/>
        <w:spacing w:line="360" w:lineRule="auto"/>
        <w:rPr>
          <w:rFonts w:cs="Arial"/>
          <w:b/>
          <w:sz w:val="20"/>
        </w:rPr>
      </w:pPr>
      <w:r w:rsidRPr="00712916">
        <w:rPr>
          <w:rFonts w:cs="Arial"/>
          <w:b/>
          <w:sz w:val="20"/>
          <w:u w:val="single"/>
        </w:rPr>
        <w:t>Wytyczne dla Wykonawcy</w:t>
      </w:r>
      <w:r w:rsidRPr="00712916">
        <w:rPr>
          <w:rFonts w:cs="Arial"/>
          <w:b/>
          <w:sz w:val="20"/>
        </w:rPr>
        <w:t>:</w:t>
      </w:r>
    </w:p>
    <w:p w14:paraId="1F2A16B7" w14:textId="7B7DD2A9" w:rsidR="00FE77F1" w:rsidRPr="00426B1D" w:rsidRDefault="00FE77F1" w:rsidP="00FE77F1">
      <w:pPr>
        <w:pStyle w:val="Style16"/>
        <w:numPr>
          <w:ilvl w:val="0"/>
          <w:numId w:val="9"/>
        </w:numPr>
        <w:spacing w:line="360" w:lineRule="auto"/>
        <w:ind w:left="714" w:hanging="357"/>
        <w:jc w:val="both"/>
        <w:rPr>
          <w:rStyle w:val="FontStyle34"/>
          <w:sz w:val="20"/>
          <w:szCs w:val="20"/>
        </w:rPr>
      </w:pPr>
      <w:r w:rsidRPr="00426B1D">
        <w:rPr>
          <w:rStyle w:val="FontStyle34"/>
          <w:sz w:val="20"/>
          <w:szCs w:val="20"/>
        </w:rPr>
        <w:t xml:space="preserve">Oferta powinna zawierać wszelkie koszty materiałowe, koszty pracy oraz koszty szkoleń, przepustek dla kadry pracowniczej obowiązujących na terenie ORLEN PŁOCK, z uwzględnieniem środków </w:t>
      </w:r>
      <w:r w:rsidRPr="00426B1D">
        <w:rPr>
          <w:rStyle w:val="FontStyle34"/>
          <w:sz w:val="20"/>
          <w:szCs w:val="20"/>
        </w:rPr>
        <w:lastRenderedPageBreak/>
        <w:t>technicznych niezbędnych do wykonania zakresu prac (zgodnie z cennikiem za wjazd pojazdów na teren ZP ORLEN w Płocku)</w:t>
      </w:r>
      <w:r>
        <w:rPr>
          <w:rStyle w:val="FontStyle34"/>
          <w:sz w:val="20"/>
          <w:szCs w:val="20"/>
        </w:rPr>
        <w:t>.</w:t>
      </w:r>
    </w:p>
    <w:p w14:paraId="2CB62DB1" w14:textId="77777777" w:rsidR="00FE77F1" w:rsidRPr="00426B1D" w:rsidRDefault="00FE77F1" w:rsidP="00FE77F1">
      <w:pPr>
        <w:pStyle w:val="Style16"/>
        <w:numPr>
          <w:ilvl w:val="0"/>
          <w:numId w:val="9"/>
        </w:numPr>
        <w:spacing w:line="360" w:lineRule="auto"/>
        <w:ind w:left="714" w:hanging="357"/>
        <w:rPr>
          <w:rStyle w:val="FontStyle34"/>
          <w:sz w:val="20"/>
          <w:szCs w:val="20"/>
        </w:rPr>
      </w:pPr>
      <w:r w:rsidRPr="00426B1D">
        <w:rPr>
          <w:rStyle w:val="FontStyle34"/>
          <w:sz w:val="20"/>
          <w:szCs w:val="20"/>
        </w:rPr>
        <w:t>Wykonawca musi zapewnić realizację prac przy wykorzystaniu certyfikowanego sprzętu oraz pracowników z niezbędnymi uprawnieniami.</w:t>
      </w:r>
    </w:p>
    <w:p w14:paraId="6403B684" w14:textId="77777777" w:rsidR="00FE77F1" w:rsidRPr="00DB6E59" w:rsidRDefault="00FE77F1" w:rsidP="00FE77F1">
      <w:pPr>
        <w:pStyle w:val="Style16"/>
        <w:numPr>
          <w:ilvl w:val="0"/>
          <w:numId w:val="9"/>
        </w:numPr>
        <w:spacing w:line="360" w:lineRule="auto"/>
        <w:ind w:left="714" w:hanging="357"/>
        <w:rPr>
          <w:sz w:val="20"/>
          <w:szCs w:val="20"/>
        </w:rPr>
      </w:pPr>
      <w:r w:rsidRPr="00426B1D">
        <w:rPr>
          <w:rStyle w:val="FontStyle34"/>
          <w:sz w:val="20"/>
          <w:szCs w:val="20"/>
        </w:rPr>
        <w:t>Prace będą realiz</w:t>
      </w:r>
      <w:r>
        <w:rPr>
          <w:rStyle w:val="FontStyle34"/>
          <w:sz w:val="20"/>
          <w:szCs w:val="20"/>
        </w:rPr>
        <w:t>owane na podstawie jednorazowego  zezwolenia</w:t>
      </w:r>
      <w:r w:rsidRPr="00426B1D">
        <w:rPr>
          <w:rStyle w:val="FontStyle34"/>
          <w:sz w:val="20"/>
          <w:szCs w:val="20"/>
        </w:rPr>
        <w:t xml:space="preserve"> na prace.</w:t>
      </w:r>
    </w:p>
    <w:p w14:paraId="1FD1F721" w14:textId="457C2230" w:rsidR="00FE77F1" w:rsidRPr="00504790" w:rsidRDefault="00FE77F1" w:rsidP="00FE77F1">
      <w:pPr>
        <w:numPr>
          <w:ilvl w:val="1"/>
          <w:numId w:val="10"/>
        </w:numPr>
        <w:spacing w:line="360" w:lineRule="auto"/>
        <w:jc w:val="both"/>
        <w:rPr>
          <w:rFonts w:cs="Arial"/>
          <w:color w:val="000000"/>
          <w:sz w:val="18"/>
        </w:rPr>
      </w:pPr>
    </w:p>
    <w:tbl>
      <w:tblPr>
        <w:tblpPr w:leftFromText="141" w:rightFromText="141" w:vertAnchor="text" w:horzAnchor="margin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FE77F1" w:rsidRPr="00712916" w14:paraId="590D31F3" w14:textId="77777777" w:rsidTr="00E312A1">
        <w:tc>
          <w:tcPr>
            <w:tcW w:w="9004" w:type="dxa"/>
            <w:shd w:val="clear" w:color="auto" w:fill="F2F2F2"/>
          </w:tcPr>
          <w:p w14:paraId="55026C9A" w14:textId="77777777" w:rsidR="00FE77F1" w:rsidRPr="00712916" w:rsidRDefault="00FE77F1" w:rsidP="00E312A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="284" w:hanging="284"/>
              <w:jc w:val="both"/>
              <w:rPr>
                <w:rFonts w:cs="Arial"/>
                <w:b/>
                <w:sz w:val="20"/>
              </w:rPr>
            </w:pPr>
            <w:r w:rsidRPr="00712916">
              <w:rPr>
                <w:rFonts w:eastAsia="Arial Unicode MS" w:cs="Arial"/>
                <w:b/>
                <w:sz w:val="20"/>
              </w:rPr>
              <w:t xml:space="preserve">ZASADY ZŁOŻENIA OFERTY </w:t>
            </w:r>
          </w:p>
        </w:tc>
      </w:tr>
    </w:tbl>
    <w:p w14:paraId="6A422798" w14:textId="77777777" w:rsidR="00FE77F1" w:rsidRPr="00712916" w:rsidRDefault="00FE77F1" w:rsidP="00FE77F1">
      <w:pPr>
        <w:spacing w:line="360" w:lineRule="auto"/>
        <w:jc w:val="both"/>
        <w:rPr>
          <w:rFonts w:cs="Arial"/>
          <w:b/>
          <w:sz w:val="20"/>
          <w:u w:val="single"/>
        </w:rPr>
      </w:pPr>
    </w:p>
    <w:p w14:paraId="06F5D6C7" w14:textId="77777777" w:rsidR="00FE77F1" w:rsidRPr="00712916" w:rsidRDefault="00FE77F1" w:rsidP="00FE77F1">
      <w:pPr>
        <w:spacing w:line="360" w:lineRule="auto"/>
        <w:jc w:val="both"/>
        <w:rPr>
          <w:rFonts w:cs="Arial"/>
          <w:b/>
          <w:sz w:val="20"/>
          <w:u w:val="single"/>
        </w:rPr>
      </w:pPr>
      <w:r w:rsidRPr="00712916">
        <w:rPr>
          <w:rFonts w:cs="Arial"/>
          <w:b/>
          <w:sz w:val="20"/>
          <w:u w:val="single"/>
        </w:rPr>
        <w:t>ZASADY OGÓLNE</w:t>
      </w:r>
    </w:p>
    <w:p w14:paraId="203D3AA1" w14:textId="77777777" w:rsidR="00FE77F1" w:rsidRPr="00712916" w:rsidRDefault="00FE77F1" w:rsidP="00FE77F1">
      <w:pPr>
        <w:numPr>
          <w:ilvl w:val="0"/>
          <w:numId w:val="8"/>
        </w:numPr>
        <w:autoSpaceDE w:val="0"/>
        <w:autoSpaceDN w:val="0"/>
        <w:spacing w:line="360" w:lineRule="auto"/>
        <w:jc w:val="both"/>
        <w:rPr>
          <w:rFonts w:cs="Arial"/>
          <w:b/>
          <w:sz w:val="20"/>
        </w:rPr>
      </w:pPr>
      <w:r w:rsidRPr="00712916">
        <w:rPr>
          <w:rFonts w:cs="Arial"/>
          <w:sz w:val="20"/>
        </w:rPr>
        <w:t xml:space="preserve">Oferta w części formalnej, technicznej i handlowej musi być złożona </w:t>
      </w:r>
      <w:r w:rsidRPr="00712916">
        <w:rPr>
          <w:rFonts w:cs="Arial"/>
          <w:b/>
          <w:sz w:val="20"/>
        </w:rPr>
        <w:t>wyłącznie drogą elektroniczną na Platformie Zakupowej Connect.</w:t>
      </w:r>
    </w:p>
    <w:p w14:paraId="67FEFE04" w14:textId="77777777" w:rsidR="00FE77F1" w:rsidRPr="00712916" w:rsidRDefault="00FE77F1" w:rsidP="00FE77F1">
      <w:pPr>
        <w:numPr>
          <w:ilvl w:val="0"/>
          <w:numId w:val="8"/>
        </w:numPr>
        <w:autoSpaceDE w:val="0"/>
        <w:autoSpaceDN w:val="0"/>
        <w:spacing w:line="360" w:lineRule="auto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Złożona oferta powinna się składać z części formalnej, technicznej i handlowej.</w:t>
      </w:r>
    </w:p>
    <w:p w14:paraId="3C63BCE4" w14:textId="77777777" w:rsidR="00FE77F1" w:rsidRPr="00712916" w:rsidRDefault="00FE77F1" w:rsidP="00FE77F1">
      <w:pPr>
        <w:numPr>
          <w:ilvl w:val="0"/>
          <w:numId w:val="8"/>
        </w:numPr>
        <w:autoSpaceDE w:val="0"/>
        <w:autoSpaceDN w:val="0"/>
        <w:spacing w:line="360" w:lineRule="auto"/>
        <w:jc w:val="both"/>
        <w:rPr>
          <w:rFonts w:cs="Arial"/>
          <w:b/>
          <w:sz w:val="20"/>
        </w:rPr>
      </w:pPr>
      <w:r w:rsidRPr="00712916">
        <w:rPr>
          <w:rFonts w:cs="Arial"/>
          <w:b/>
          <w:sz w:val="20"/>
        </w:rPr>
        <w:t>Część formalna i techniczna nie może zwierać ceny/stawki ani informacji nt. pozostałych warunków handlowych.</w:t>
      </w:r>
    </w:p>
    <w:p w14:paraId="59523DB6" w14:textId="77777777" w:rsidR="00FE77F1" w:rsidRPr="00712916" w:rsidRDefault="00FE77F1" w:rsidP="00FE77F1">
      <w:pPr>
        <w:numPr>
          <w:ilvl w:val="0"/>
          <w:numId w:val="8"/>
        </w:numPr>
        <w:autoSpaceDE w:val="0"/>
        <w:autoSpaceDN w:val="0"/>
        <w:spacing w:line="360" w:lineRule="auto"/>
        <w:jc w:val="both"/>
        <w:rPr>
          <w:rFonts w:eastAsia="Arial Unicode MS" w:cs="Arial"/>
          <w:b/>
          <w:sz w:val="20"/>
        </w:rPr>
      </w:pPr>
      <w:r w:rsidRPr="00712916">
        <w:rPr>
          <w:rFonts w:cs="Arial"/>
          <w:sz w:val="20"/>
        </w:rPr>
        <w:t>Złożenie oferty oznacza akceptację warunków wskazanych w zapytaniu.</w:t>
      </w:r>
    </w:p>
    <w:p w14:paraId="1CE4CE84" w14:textId="5787293B" w:rsidR="003C33EA" w:rsidRPr="00713DD6" w:rsidRDefault="00FE77F1" w:rsidP="00713DD6">
      <w:pPr>
        <w:numPr>
          <w:ilvl w:val="0"/>
          <w:numId w:val="8"/>
        </w:numPr>
        <w:autoSpaceDE w:val="0"/>
        <w:autoSpaceDN w:val="0"/>
        <w:spacing w:line="360" w:lineRule="auto"/>
        <w:jc w:val="both"/>
        <w:rPr>
          <w:sz w:val="20"/>
        </w:rPr>
      </w:pPr>
      <w:r w:rsidRPr="00712916">
        <w:rPr>
          <w:sz w:val="20"/>
        </w:rPr>
        <w:t>Oferty muszą być kompletne i przygotowane z uwzględnieniem informacji podanych w niniejszym RFP. Wymagane dane należy przedstawić wyłącznie za pośrednictwem Platformy Connect w specjalnie przygotowanych do tego celu formularzach, a pozostałe informacje prosimy dołączyć w formie załączników (we wskazanych miejscach). Oczekujemy wyczerpujących i konkretnych odpowiedzi na wszystkie podane w zapytaniu zagadnienia. Odpowiedzi tych należy udzielić w formie zwięzłych opisów, a tam gdzie to jest wymagane w formie tabelarycznej. Jeżeli którekolwiek z wymagań wyszczególnionych w zapytaniu nie jest spełnione w części lub w całości, prosimy o wyraźne zaznaczenie tego faktu.</w:t>
      </w:r>
      <w:bookmarkStart w:id="0" w:name="_GoBack"/>
      <w:bookmarkEnd w:id="0"/>
    </w:p>
    <w:p w14:paraId="48027BCC" w14:textId="77777777" w:rsidR="00FE77F1" w:rsidRPr="00712916" w:rsidRDefault="00FE77F1" w:rsidP="00FE77F1">
      <w:pPr>
        <w:spacing w:line="360" w:lineRule="auto"/>
        <w:jc w:val="both"/>
        <w:rPr>
          <w:rFonts w:cs="Arial"/>
          <w:b/>
          <w:sz w:val="20"/>
          <w:u w:val="single"/>
        </w:rPr>
      </w:pPr>
    </w:p>
    <w:p w14:paraId="225423A4" w14:textId="77777777" w:rsidR="00FE77F1" w:rsidRPr="00712916" w:rsidRDefault="00FE77F1" w:rsidP="00FE77F1">
      <w:pPr>
        <w:spacing w:line="360" w:lineRule="auto"/>
        <w:jc w:val="both"/>
        <w:rPr>
          <w:rFonts w:cs="Arial"/>
          <w:b/>
          <w:sz w:val="20"/>
          <w:u w:val="single"/>
        </w:rPr>
      </w:pPr>
      <w:r w:rsidRPr="00712916">
        <w:rPr>
          <w:rFonts w:cs="Arial"/>
          <w:b/>
          <w:sz w:val="20"/>
          <w:u w:val="single"/>
        </w:rPr>
        <w:t>CZĘŚĆ FORMALNA OFERT</w:t>
      </w:r>
    </w:p>
    <w:p w14:paraId="10E81EF3" w14:textId="77777777" w:rsidR="00FE77F1" w:rsidRPr="00712916" w:rsidRDefault="00FE77F1" w:rsidP="00FE77F1">
      <w:pPr>
        <w:numPr>
          <w:ilvl w:val="0"/>
          <w:numId w:val="11"/>
        </w:numPr>
        <w:autoSpaceDE w:val="0"/>
        <w:autoSpaceDN w:val="0"/>
        <w:spacing w:line="360" w:lineRule="auto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Potwierdzam podanie osoby, z którą należy kontaktować się w sprawie złożonej Oferty – imię i nazwisko, telefon, e-mail.</w:t>
      </w:r>
    </w:p>
    <w:p w14:paraId="33F817FC" w14:textId="77777777" w:rsidR="00FE77F1" w:rsidRPr="00712916" w:rsidRDefault="00FE77F1" w:rsidP="00FE77F1">
      <w:pPr>
        <w:numPr>
          <w:ilvl w:val="0"/>
          <w:numId w:val="11"/>
        </w:numPr>
        <w:autoSpaceDE w:val="0"/>
        <w:autoSpaceDN w:val="0"/>
        <w:spacing w:line="360" w:lineRule="auto"/>
        <w:jc w:val="both"/>
        <w:rPr>
          <w:rFonts w:cs="Arial"/>
          <w:sz w:val="20"/>
        </w:rPr>
      </w:pPr>
      <w:r w:rsidRPr="00712916">
        <w:rPr>
          <w:sz w:val="20"/>
        </w:rPr>
        <w:t>Potwierdzam termin ważności oferty min. 30 dni.</w:t>
      </w:r>
    </w:p>
    <w:p w14:paraId="4FBCF1DE" w14:textId="77777777" w:rsidR="00FE77F1" w:rsidRPr="00712916" w:rsidRDefault="00FE77F1" w:rsidP="00FE77F1">
      <w:pPr>
        <w:numPr>
          <w:ilvl w:val="0"/>
          <w:numId w:val="11"/>
        </w:numPr>
        <w:autoSpaceDE w:val="0"/>
        <w:autoSpaceDN w:val="0"/>
        <w:spacing w:line="360" w:lineRule="auto"/>
        <w:jc w:val="both"/>
        <w:rPr>
          <w:rFonts w:cs="Arial"/>
          <w:sz w:val="20"/>
        </w:rPr>
      </w:pPr>
      <w:r w:rsidRPr="00712916">
        <w:rPr>
          <w:sz w:val="20"/>
        </w:rPr>
        <w:t xml:space="preserve">Oświadczam, że zapoznałem się i akceptuję obowiązujące </w:t>
      </w:r>
      <w:r w:rsidRPr="004F70B4">
        <w:rPr>
          <w:sz w:val="20"/>
        </w:rPr>
        <w:t>zasady prezentowane w</w:t>
      </w:r>
      <w:r w:rsidRPr="004F70B4">
        <w:rPr>
          <w:rFonts w:cs="Arial"/>
          <w:sz w:val="20"/>
        </w:rPr>
        <w:t xml:space="preserve"> ,,Kodeks postępowania dla Dostawców GK ORLEN” (opublikowanym na stronie internetowej: </w:t>
      </w:r>
      <w:hyperlink r:id="rId7" w:history="1">
        <w:r w:rsidRPr="004F70B4">
          <w:rPr>
            <w:rStyle w:val="Hipercze"/>
            <w:rFonts w:cs="Arial"/>
            <w:sz w:val="20"/>
          </w:rPr>
          <w:t>https://www.lotoskolej.pl/3539/o_nas/dla_dostawcow</w:t>
        </w:r>
      </w:hyperlink>
      <w:r w:rsidRPr="004F70B4">
        <w:rPr>
          <w:rFonts w:cs="Arial"/>
          <w:sz w:val="20"/>
        </w:rPr>
        <w:t xml:space="preserve"> oraz zobowiązuje się do ich stosowania oraz przestrzegania we współpracy z </w:t>
      </w:r>
      <w:r w:rsidRPr="004F70B4">
        <w:rPr>
          <w:rFonts w:cs="Arial"/>
          <w:b/>
          <w:sz w:val="20"/>
        </w:rPr>
        <w:t>Kupującym</w:t>
      </w:r>
      <w:r w:rsidRPr="004F70B4">
        <w:rPr>
          <w:rFonts w:cs="Arial"/>
          <w:sz w:val="20"/>
        </w:rPr>
        <w:t>.</w:t>
      </w:r>
    </w:p>
    <w:p w14:paraId="1E97AAE4" w14:textId="77777777" w:rsidR="00FE77F1" w:rsidRPr="00712916" w:rsidRDefault="00FE77F1" w:rsidP="00FE77F1">
      <w:pPr>
        <w:numPr>
          <w:ilvl w:val="0"/>
          <w:numId w:val="11"/>
        </w:numPr>
        <w:autoSpaceDE w:val="0"/>
        <w:autoSpaceDN w:val="0"/>
        <w:spacing w:line="360" w:lineRule="auto"/>
        <w:jc w:val="both"/>
        <w:rPr>
          <w:rFonts w:ascii="Calibri" w:hAnsi="Calibri"/>
          <w:sz w:val="20"/>
        </w:rPr>
      </w:pPr>
      <w:r w:rsidRPr="00712916">
        <w:rPr>
          <w:sz w:val="20"/>
        </w:rPr>
        <w:t>Potwierdzam zapoznanie się i akceptuję: OGÓLNE WARUNKI ZAKUPU TOWARÓW ORAZ ZAKUPU</w:t>
      </w:r>
      <w:r>
        <w:rPr>
          <w:sz w:val="20"/>
        </w:rPr>
        <w:t xml:space="preserve"> TOWARÓW I ŚWIADCZENIA USŁUG </w:t>
      </w:r>
      <w:r w:rsidRPr="00712916">
        <w:rPr>
          <w:sz w:val="20"/>
        </w:rPr>
        <w:t>-</w:t>
      </w:r>
      <w:r w:rsidRPr="00712916">
        <w:rPr>
          <w:b/>
          <w:bCs/>
          <w:i/>
          <w:iCs/>
          <w:sz w:val="20"/>
          <w:u w:val="single"/>
        </w:rPr>
        <w:t>należy załączyć podpisany dokument.</w:t>
      </w:r>
    </w:p>
    <w:p w14:paraId="3B83AD1E" w14:textId="77777777" w:rsidR="00FE77F1" w:rsidRPr="00712916" w:rsidRDefault="00FE77F1" w:rsidP="00FE77F1">
      <w:pPr>
        <w:numPr>
          <w:ilvl w:val="0"/>
          <w:numId w:val="11"/>
        </w:numPr>
        <w:autoSpaceDE w:val="0"/>
        <w:autoSpaceDN w:val="0"/>
        <w:spacing w:line="360" w:lineRule="auto"/>
        <w:jc w:val="both"/>
        <w:rPr>
          <w:rFonts w:cs="Arial"/>
          <w:sz w:val="20"/>
        </w:rPr>
      </w:pPr>
      <w:r w:rsidRPr="00712916">
        <w:rPr>
          <w:sz w:val="20"/>
        </w:rPr>
        <w:t>Potwierdzam, iż wskazany na fakturze VAT rachunek bankowy znajduje się na „białej liście” prowadzonej przez Szefa Krajowej Administracji Skarbowej.</w:t>
      </w:r>
    </w:p>
    <w:p w14:paraId="45952BE5" w14:textId="77777777" w:rsidR="00FE77F1" w:rsidRPr="00712916" w:rsidRDefault="00FE77F1" w:rsidP="00FE77F1">
      <w:pPr>
        <w:numPr>
          <w:ilvl w:val="0"/>
          <w:numId w:val="11"/>
        </w:numPr>
        <w:autoSpaceDE w:val="0"/>
        <w:autoSpaceDN w:val="0"/>
        <w:spacing w:line="360" w:lineRule="auto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lastRenderedPageBreak/>
        <w:t>Potwierdzam załączenie do oferty aktualnego KRS, wyciąg/wypis z jawnych danych i informacji udostępnianych przez CEIDG lub równoważnego dokumentu rejestrowego Oferenta</w:t>
      </w:r>
      <w:r w:rsidRPr="00712916">
        <w:rPr>
          <w:sz w:val="20"/>
        </w:rPr>
        <w:t>.</w:t>
      </w:r>
    </w:p>
    <w:p w14:paraId="06C1BB6C" w14:textId="77777777" w:rsidR="00FE77F1" w:rsidRPr="00712916" w:rsidRDefault="00FE77F1" w:rsidP="00FE77F1">
      <w:pPr>
        <w:numPr>
          <w:ilvl w:val="0"/>
          <w:numId w:val="11"/>
        </w:numPr>
        <w:autoSpaceDE w:val="0"/>
        <w:autoSpaceDN w:val="0"/>
        <w:spacing w:line="360" w:lineRule="auto"/>
        <w:jc w:val="both"/>
        <w:rPr>
          <w:rFonts w:cs="Arial"/>
          <w:sz w:val="20"/>
        </w:rPr>
      </w:pPr>
      <w:r w:rsidRPr="00712916">
        <w:rPr>
          <w:sz w:val="20"/>
        </w:rPr>
        <w:t>Oświadczam, że zapoznałem się i załączyłem do niniejszej oferty podpisany dokument Klauzuli Sankcyjnej.</w:t>
      </w:r>
    </w:p>
    <w:p w14:paraId="513FDFCC" w14:textId="77777777" w:rsidR="00FE77F1" w:rsidRPr="00712916" w:rsidRDefault="00FE77F1" w:rsidP="00FE77F1">
      <w:pPr>
        <w:numPr>
          <w:ilvl w:val="0"/>
          <w:numId w:val="11"/>
        </w:numPr>
        <w:autoSpaceDE w:val="0"/>
        <w:autoSpaceDN w:val="0"/>
        <w:spacing w:line="360" w:lineRule="auto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 xml:space="preserve">Potwierdzam załączenie podpisanego Oświadczenia o nie zaleganiu z płatnościami należności publiczno-prawnych (podatki i opłaty) z tytułu prowadzonej działalności gospodarczej. </w:t>
      </w:r>
    </w:p>
    <w:p w14:paraId="1A796C7A" w14:textId="77777777" w:rsidR="00FE77F1" w:rsidRPr="0051777D" w:rsidRDefault="00FE77F1" w:rsidP="00FE77F1">
      <w:pPr>
        <w:numPr>
          <w:ilvl w:val="0"/>
          <w:numId w:val="11"/>
        </w:numPr>
        <w:autoSpaceDE w:val="0"/>
        <w:autoSpaceDN w:val="0"/>
        <w:spacing w:line="360" w:lineRule="auto"/>
        <w:jc w:val="both"/>
        <w:rPr>
          <w:rFonts w:cs="Arial"/>
          <w:sz w:val="20"/>
        </w:rPr>
      </w:pPr>
      <w:r>
        <w:rPr>
          <w:sz w:val="20"/>
        </w:rPr>
        <w:t xml:space="preserve">Potwierdzam przestrzeganie wymagań BHP dla Kontrahentów realizujących prace na rzecz lub na terenie „LOTOS Kolej” Sp. z o.o. dostępnych na stronie internetowej Spółki, według ścieżki dostępu: </w:t>
      </w:r>
      <w:hyperlink r:id="rId8" w:history="1">
        <w:r w:rsidRPr="00701500">
          <w:rPr>
            <w:rStyle w:val="Hipercze"/>
            <w:sz w:val="20"/>
          </w:rPr>
          <w:t>https://www.lotoskolej.pl/3539/o_nas/dla_dostawcow</w:t>
        </w:r>
      </w:hyperlink>
      <w:r>
        <w:rPr>
          <w:sz w:val="20"/>
        </w:rPr>
        <w:t>.</w:t>
      </w:r>
    </w:p>
    <w:p w14:paraId="3F435638" w14:textId="77777777" w:rsidR="00FE77F1" w:rsidRPr="0051777D" w:rsidRDefault="00FE77F1" w:rsidP="00FE77F1">
      <w:pPr>
        <w:numPr>
          <w:ilvl w:val="0"/>
          <w:numId w:val="11"/>
        </w:numPr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Przyjmuję do stosowania wymagania bezpieczeństwa dla Wykonawców realizujących prace na terenie ORLEN w Płocku </w:t>
      </w:r>
      <w:r w:rsidRPr="00AC3258">
        <w:rPr>
          <w:rFonts w:cs="Arial"/>
          <w:sz w:val="20"/>
        </w:rPr>
        <w:t>dos</w:t>
      </w:r>
      <w:r>
        <w:rPr>
          <w:rFonts w:cs="Arial"/>
          <w:sz w:val="20"/>
        </w:rPr>
        <w:t xml:space="preserve">tępnych na stronie internetowej, </w:t>
      </w:r>
      <w:r w:rsidRPr="00AC3258">
        <w:rPr>
          <w:rFonts w:cs="Arial"/>
          <w:sz w:val="20"/>
        </w:rPr>
        <w:t>według ścieżki dostępu</w:t>
      </w:r>
      <w:r>
        <w:rPr>
          <w:rFonts w:cs="Arial"/>
          <w:sz w:val="20"/>
        </w:rPr>
        <w:t>:</w:t>
      </w:r>
    </w:p>
    <w:p w14:paraId="154F6A47" w14:textId="77777777" w:rsidR="00FE77F1" w:rsidRPr="006962E3" w:rsidRDefault="002B6CDB" w:rsidP="00FE77F1">
      <w:pPr>
        <w:pStyle w:val="Akapitzlist"/>
        <w:autoSpaceDE w:val="0"/>
        <w:autoSpaceDN w:val="0"/>
        <w:spacing w:line="360" w:lineRule="auto"/>
        <w:jc w:val="both"/>
        <w:rPr>
          <w:rFonts w:cs="Arial"/>
          <w:sz w:val="20"/>
        </w:rPr>
      </w:pPr>
      <w:hyperlink r:id="rId9" w:history="1">
        <w:r w:rsidR="00FE77F1" w:rsidRPr="001158DB">
          <w:rPr>
            <w:rStyle w:val="Hipercze"/>
            <w:rFonts w:cs="Arial"/>
            <w:sz w:val="20"/>
          </w:rPr>
          <w:t>https://www.orlen.pl/pl/o-firmie/o-spolce/nasze-standardy/bezpieczenstwo-w-orlenie/wykonawcy-zewnetrzni/wymagania-bezpieczenstwa</w:t>
        </w:r>
      </w:hyperlink>
      <w:r w:rsidR="00FE77F1" w:rsidRPr="00D2706C">
        <w:rPr>
          <w:rFonts w:cs="Arial"/>
          <w:sz w:val="20"/>
        </w:rPr>
        <w:t>.</w:t>
      </w:r>
    </w:p>
    <w:p w14:paraId="22ACE7A8" w14:textId="77777777" w:rsidR="00FE77F1" w:rsidRPr="00FC30E6" w:rsidRDefault="00FE77F1" w:rsidP="00FE77F1">
      <w:pPr>
        <w:numPr>
          <w:ilvl w:val="0"/>
          <w:numId w:val="11"/>
        </w:numPr>
        <w:spacing w:line="360" w:lineRule="auto"/>
        <w:jc w:val="both"/>
        <w:rPr>
          <w:rFonts w:cs="Arial"/>
          <w:sz w:val="20"/>
        </w:rPr>
      </w:pPr>
      <w:r w:rsidRPr="00712916">
        <w:rPr>
          <w:sz w:val="20"/>
        </w:rPr>
        <w:t xml:space="preserve">Potwierdzam zapoznanie się i akceptuję treść klauzuli antykorupcyjnej która została </w:t>
      </w:r>
      <w:r>
        <w:rPr>
          <w:sz w:val="20"/>
        </w:rPr>
        <w:t>załączona do postępowania.</w:t>
      </w:r>
    </w:p>
    <w:p w14:paraId="5E3FE4E8" w14:textId="77777777" w:rsidR="00FE77F1" w:rsidRPr="00FC30E6" w:rsidRDefault="00FE77F1" w:rsidP="00FE77F1">
      <w:pPr>
        <w:numPr>
          <w:ilvl w:val="0"/>
          <w:numId w:val="11"/>
        </w:numPr>
        <w:autoSpaceDE w:val="0"/>
        <w:autoSpaceDN w:val="0"/>
        <w:spacing w:line="360" w:lineRule="auto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Oświadczam, że zapoznałem się i załączyłem do niniejszej oferty uzupełniony dokument Oświadczenia Beneficjenta (załączony do zapytania ofertowego), lub że dokument Oświadczenia Beneficjenta załączony w Dokumentach na Profilu Dostawcy jest aktualny, tj. przedstawia stan na dzień złożenia oferty oraz, że załączyłem wydruk z Centralnego Rejestru Beneficjentów Rzeczywistych.</w:t>
      </w:r>
    </w:p>
    <w:p w14:paraId="543D800E" w14:textId="77777777" w:rsidR="00FE77F1" w:rsidRPr="00712916" w:rsidRDefault="00FE77F1" w:rsidP="00FE77F1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</w:p>
    <w:p w14:paraId="566688E1" w14:textId="77777777" w:rsidR="00FE77F1" w:rsidRPr="00712916" w:rsidRDefault="00FE77F1" w:rsidP="00FE77F1">
      <w:pPr>
        <w:spacing w:line="360" w:lineRule="auto"/>
        <w:jc w:val="both"/>
        <w:rPr>
          <w:rFonts w:cs="Arial"/>
          <w:b/>
          <w:sz w:val="20"/>
          <w:u w:val="single"/>
        </w:rPr>
      </w:pPr>
      <w:r w:rsidRPr="00712916">
        <w:rPr>
          <w:rFonts w:cs="Arial"/>
          <w:b/>
          <w:sz w:val="20"/>
          <w:u w:val="single"/>
        </w:rPr>
        <w:t>CZĘŚĆ TECHNICZNA</w:t>
      </w:r>
    </w:p>
    <w:p w14:paraId="6587F3EB" w14:textId="2313E0B2" w:rsidR="00A35960" w:rsidRPr="00712916" w:rsidRDefault="00A35960" w:rsidP="00FE77F1">
      <w:pPr>
        <w:numPr>
          <w:ilvl w:val="0"/>
          <w:numId w:val="6"/>
        </w:numPr>
        <w:spacing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Potwierdzam realizację prac </w:t>
      </w:r>
      <w:r w:rsidR="00A91EE4">
        <w:rPr>
          <w:rFonts w:cs="Arial"/>
          <w:sz w:val="20"/>
        </w:rPr>
        <w:t xml:space="preserve">oraz autoryzację protokołu przeglądu przez </w:t>
      </w:r>
      <w:r>
        <w:rPr>
          <w:rFonts w:cs="Arial"/>
          <w:sz w:val="20"/>
        </w:rPr>
        <w:t>osob</w:t>
      </w:r>
      <w:r w:rsidR="00A91EE4">
        <w:rPr>
          <w:rFonts w:cs="Arial"/>
          <w:sz w:val="20"/>
        </w:rPr>
        <w:t>ę</w:t>
      </w:r>
      <w:r>
        <w:rPr>
          <w:rFonts w:cs="Arial"/>
          <w:sz w:val="20"/>
        </w:rPr>
        <w:t xml:space="preserve"> </w:t>
      </w:r>
      <w:r w:rsidR="00A91EE4">
        <w:rPr>
          <w:rFonts w:cs="Arial"/>
          <w:sz w:val="20"/>
        </w:rPr>
        <w:t xml:space="preserve">posiadającą </w:t>
      </w:r>
      <w:r w:rsidR="00CF1E17">
        <w:rPr>
          <w:rFonts w:cs="Arial"/>
          <w:sz w:val="20"/>
        </w:rPr>
        <w:t>uprawnienia budowlane kolejowe</w:t>
      </w:r>
      <w:r w:rsidR="00CF1E17" w:rsidRPr="00CF1E17">
        <w:rPr>
          <w:rFonts w:cs="Arial"/>
          <w:color w:val="000000"/>
          <w:sz w:val="20"/>
          <w:shd w:val="clear" w:color="auto" w:fill="FFFFFF"/>
        </w:rPr>
        <w:t xml:space="preserve"> w zakresie kolejowych obiektów budowlanych oraz </w:t>
      </w:r>
      <w:r w:rsidR="005745F4">
        <w:rPr>
          <w:rFonts w:cs="Arial"/>
          <w:color w:val="000000"/>
          <w:sz w:val="20"/>
          <w:shd w:val="clear" w:color="auto" w:fill="FFFFFF"/>
        </w:rPr>
        <w:t>aktualną przynależność do Okręgowej</w:t>
      </w:r>
      <w:r w:rsidR="00CF1E17" w:rsidRPr="00CF1E17">
        <w:rPr>
          <w:rFonts w:cs="Arial"/>
          <w:color w:val="000000"/>
          <w:sz w:val="20"/>
          <w:shd w:val="clear" w:color="auto" w:fill="FFFFFF"/>
        </w:rPr>
        <w:t xml:space="preserve"> Izby Inżynierów Budownictwa.</w:t>
      </w:r>
    </w:p>
    <w:p w14:paraId="3F29063D" w14:textId="4EDF10F5" w:rsidR="00FE77F1" w:rsidRPr="00713DD6" w:rsidRDefault="00FE77F1" w:rsidP="00713DD6">
      <w:pPr>
        <w:numPr>
          <w:ilvl w:val="0"/>
          <w:numId w:val="6"/>
        </w:numPr>
        <w:spacing w:line="360" w:lineRule="auto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Potwierdzam termi</w:t>
      </w:r>
      <w:r w:rsidR="00CD2D29">
        <w:rPr>
          <w:rFonts w:cs="Arial"/>
          <w:sz w:val="20"/>
        </w:rPr>
        <w:t xml:space="preserve">n realizacji do </w:t>
      </w:r>
      <w:r w:rsidR="00EA51D1">
        <w:rPr>
          <w:rFonts w:cs="Arial"/>
          <w:sz w:val="20"/>
        </w:rPr>
        <w:t>29.12.2023 roku.</w:t>
      </w:r>
    </w:p>
    <w:p w14:paraId="23E131B2" w14:textId="77777777" w:rsidR="00FE77F1" w:rsidRPr="00712916" w:rsidRDefault="00FE77F1" w:rsidP="00FE77F1">
      <w:pPr>
        <w:spacing w:line="360" w:lineRule="auto"/>
        <w:ind w:left="714"/>
        <w:rPr>
          <w:rFonts w:cs="Arial"/>
          <w:sz w:val="20"/>
        </w:rPr>
      </w:pPr>
    </w:p>
    <w:p w14:paraId="113C43D9" w14:textId="77777777" w:rsidR="00FE77F1" w:rsidRPr="00712916" w:rsidRDefault="00FE77F1" w:rsidP="00FE77F1">
      <w:pPr>
        <w:spacing w:line="360" w:lineRule="auto"/>
        <w:jc w:val="both"/>
        <w:rPr>
          <w:rFonts w:cs="Arial"/>
          <w:b/>
          <w:sz w:val="20"/>
        </w:rPr>
      </w:pPr>
      <w:r w:rsidRPr="00712916">
        <w:rPr>
          <w:rFonts w:cs="Arial"/>
          <w:b/>
          <w:sz w:val="20"/>
          <w:u w:val="single"/>
        </w:rPr>
        <w:t xml:space="preserve">CZĘŚĆ HANDLOWA </w:t>
      </w:r>
    </w:p>
    <w:p w14:paraId="50038890" w14:textId="77777777" w:rsidR="00FE77F1" w:rsidRPr="00712916" w:rsidRDefault="00FE77F1" w:rsidP="00FE77F1">
      <w:pPr>
        <w:numPr>
          <w:ilvl w:val="0"/>
          <w:numId w:val="7"/>
        </w:numPr>
        <w:spacing w:line="360" w:lineRule="auto"/>
        <w:jc w:val="both"/>
        <w:rPr>
          <w:rFonts w:cs="Arial"/>
          <w:b/>
          <w:sz w:val="20"/>
        </w:rPr>
      </w:pPr>
      <w:r w:rsidRPr="00712916">
        <w:rPr>
          <w:rFonts w:cs="Arial"/>
          <w:sz w:val="20"/>
        </w:rPr>
        <w:t xml:space="preserve">Potwierdzam cenę netto wraz z wszystkimi kosztami w tym kosztami dojazdu, zgodnie z opisem pozycji – </w:t>
      </w:r>
      <w:r w:rsidRPr="00712916">
        <w:rPr>
          <w:rFonts w:cs="Arial"/>
          <w:b/>
          <w:sz w:val="20"/>
          <w:u w:val="single"/>
        </w:rPr>
        <w:t>kryterium wyboru.</w:t>
      </w:r>
    </w:p>
    <w:p w14:paraId="329AE703" w14:textId="77777777" w:rsidR="00FE77F1" w:rsidRPr="00712916" w:rsidRDefault="00FE77F1" w:rsidP="00FE77F1">
      <w:pPr>
        <w:numPr>
          <w:ilvl w:val="0"/>
          <w:numId w:val="7"/>
        </w:numPr>
        <w:spacing w:line="360" w:lineRule="auto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 xml:space="preserve">Potwierdzam </w:t>
      </w:r>
      <w:r>
        <w:rPr>
          <w:rFonts w:cs="Arial"/>
          <w:sz w:val="20"/>
        </w:rPr>
        <w:t>30</w:t>
      </w:r>
      <w:r w:rsidRPr="00712916">
        <w:rPr>
          <w:rFonts w:cs="Arial"/>
          <w:sz w:val="20"/>
        </w:rPr>
        <w:t xml:space="preserve"> dniowy termin płatności od daty otrzymania prawidłowo wystawionej faktury. </w:t>
      </w:r>
    </w:p>
    <w:p w14:paraId="7B9D2ABD" w14:textId="77777777" w:rsidR="00FE77F1" w:rsidRDefault="00FE77F1" w:rsidP="00FE77F1">
      <w:pPr>
        <w:numPr>
          <w:ilvl w:val="0"/>
          <w:numId w:val="7"/>
        </w:numPr>
        <w:spacing w:line="360" w:lineRule="auto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Potwierdzam niezmienność cen w trakcie realizacji zamówienia.</w:t>
      </w:r>
    </w:p>
    <w:p w14:paraId="577D8DE5" w14:textId="77777777" w:rsidR="00FE77F1" w:rsidRPr="00712916" w:rsidRDefault="00FE77F1" w:rsidP="00FE77F1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0"/>
        </w:rPr>
      </w:pPr>
    </w:p>
    <w:tbl>
      <w:tblPr>
        <w:tblpPr w:leftFromText="141" w:rightFromText="141" w:vertAnchor="text" w:horzAnchor="margin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FE77F1" w:rsidRPr="00712916" w14:paraId="10A9DF4E" w14:textId="77777777" w:rsidTr="00E312A1">
        <w:tc>
          <w:tcPr>
            <w:tcW w:w="9004" w:type="dxa"/>
            <w:shd w:val="clear" w:color="auto" w:fill="F2F2F2"/>
          </w:tcPr>
          <w:p w14:paraId="06B96023" w14:textId="77777777" w:rsidR="00FE77F1" w:rsidRPr="00712916" w:rsidRDefault="00FE77F1" w:rsidP="00E312A1">
            <w:pPr>
              <w:autoSpaceDE w:val="0"/>
              <w:autoSpaceDN w:val="0"/>
              <w:adjustRightInd w:val="0"/>
              <w:snapToGrid w:val="0"/>
              <w:spacing w:before="120" w:line="240" w:lineRule="exact"/>
              <w:jc w:val="both"/>
              <w:rPr>
                <w:rFonts w:cs="Arial"/>
                <w:b/>
                <w:sz w:val="20"/>
              </w:rPr>
            </w:pPr>
            <w:r w:rsidRPr="00712916">
              <w:rPr>
                <w:rFonts w:eastAsia="Arial Unicode MS" w:cs="Arial"/>
                <w:b/>
                <w:sz w:val="20"/>
              </w:rPr>
              <w:t xml:space="preserve">DODATKOWE INFORMACJE </w:t>
            </w:r>
          </w:p>
        </w:tc>
      </w:tr>
    </w:tbl>
    <w:p w14:paraId="5FE87CD7" w14:textId="77777777" w:rsidR="00FE77F1" w:rsidRPr="00712916" w:rsidRDefault="00FE77F1" w:rsidP="00FE77F1">
      <w:pPr>
        <w:jc w:val="both"/>
        <w:rPr>
          <w:rFonts w:cs="Arial"/>
          <w:b/>
          <w:sz w:val="20"/>
          <w:u w:val="single"/>
        </w:rPr>
      </w:pPr>
    </w:p>
    <w:p w14:paraId="750A2536" w14:textId="77777777" w:rsidR="00FE77F1" w:rsidRPr="00712916" w:rsidRDefault="00FE77F1" w:rsidP="00FE77F1">
      <w:pPr>
        <w:spacing w:line="360" w:lineRule="auto"/>
        <w:jc w:val="both"/>
        <w:rPr>
          <w:rFonts w:cs="Arial"/>
          <w:b/>
          <w:sz w:val="20"/>
          <w:u w:val="single"/>
        </w:rPr>
      </w:pPr>
      <w:r w:rsidRPr="00712916">
        <w:rPr>
          <w:rFonts w:cs="Arial"/>
          <w:b/>
          <w:sz w:val="20"/>
          <w:u w:val="single"/>
        </w:rPr>
        <w:t>DODATKOWE PYTANIA OFERENTÓW</w:t>
      </w:r>
    </w:p>
    <w:p w14:paraId="2142720B" w14:textId="77777777" w:rsidR="00FE77F1" w:rsidRPr="00712916" w:rsidRDefault="00FE77F1" w:rsidP="00FE77F1">
      <w:pPr>
        <w:numPr>
          <w:ilvl w:val="0"/>
          <w:numId w:val="3"/>
        </w:numPr>
        <w:snapToGrid w:val="0"/>
        <w:spacing w:line="360" w:lineRule="auto"/>
        <w:ind w:left="426" w:hanging="426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lastRenderedPageBreak/>
        <w:t xml:space="preserve">W trakcie przygotowania odpowiedzi na niniejsze zapytanie ofertowe, Oferent ma prawo zgłaszać dodatkowe pytania dotyczące niniejszego zapytania ofertowego.  </w:t>
      </w:r>
      <w:r w:rsidRPr="00712916">
        <w:rPr>
          <w:rFonts w:cs="Arial"/>
          <w:b/>
          <w:sz w:val="20"/>
        </w:rPr>
        <w:t>Pytania muszą być kierowane za pośrednictwem Platformy Connect</w:t>
      </w:r>
      <w:r>
        <w:rPr>
          <w:rFonts w:cs="Arial"/>
          <w:sz w:val="20"/>
        </w:rPr>
        <w:t xml:space="preserve">. Jednocześnie „LOTOS Kolej” Sp. z o.o. </w:t>
      </w:r>
      <w:r w:rsidRPr="00712916">
        <w:rPr>
          <w:rFonts w:cs="Arial"/>
          <w:sz w:val="20"/>
        </w:rPr>
        <w:t>zastrzega sobie prawo odmowy udzielenia odpowiedzi na zgłoszone pytania bez podania przyczyn.</w:t>
      </w:r>
    </w:p>
    <w:p w14:paraId="0D1DD95B" w14:textId="77777777" w:rsidR="00FE77F1" w:rsidRPr="00712916" w:rsidRDefault="00FE77F1" w:rsidP="00FE77F1">
      <w:pPr>
        <w:numPr>
          <w:ilvl w:val="0"/>
          <w:numId w:val="3"/>
        </w:numPr>
        <w:snapToGrid w:val="0"/>
        <w:spacing w:line="360" w:lineRule="auto"/>
        <w:ind w:left="426" w:hanging="426"/>
        <w:jc w:val="both"/>
        <w:rPr>
          <w:rFonts w:cs="Arial"/>
          <w:sz w:val="20"/>
        </w:rPr>
      </w:pPr>
      <w:r>
        <w:rPr>
          <w:rFonts w:cs="Arial"/>
          <w:sz w:val="20"/>
        </w:rPr>
        <w:t>„LOTOS Kolej” Sp. z o.o.</w:t>
      </w:r>
      <w:r w:rsidRPr="00712916">
        <w:rPr>
          <w:rFonts w:cs="Arial"/>
          <w:sz w:val="20"/>
        </w:rPr>
        <w:t xml:space="preserve"> zastrzega sobie prawo  do kontaktowania się z oferentem oraz organizowania spotkań w celu uszczegółowienia informacji zawartych w Ofercie oraz wyjaśnienia wątpliwości związanych z zakresem O</w:t>
      </w:r>
      <w:r>
        <w:rPr>
          <w:rFonts w:cs="Arial"/>
          <w:sz w:val="20"/>
        </w:rPr>
        <w:t>ferty wymagającymi wg „LOTOS Kolej” Sp. z o.o.</w:t>
      </w:r>
      <w:r w:rsidRPr="00712916">
        <w:rPr>
          <w:rFonts w:cs="Arial"/>
          <w:sz w:val="20"/>
        </w:rPr>
        <w:t xml:space="preserve"> wyjaśnień z oferentem.</w:t>
      </w:r>
    </w:p>
    <w:p w14:paraId="4D2824DE" w14:textId="77777777" w:rsidR="00FE77F1" w:rsidRPr="00712916" w:rsidRDefault="00FE77F1" w:rsidP="00FE77F1">
      <w:pPr>
        <w:jc w:val="both"/>
        <w:rPr>
          <w:rFonts w:cs="Arial"/>
          <w:b/>
          <w:sz w:val="20"/>
          <w:u w:val="single"/>
        </w:rPr>
      </w:pPr>
    </w:p>
    <w:p w14:paraId="181B23F4" w14:textId="77777777" w:rsidR="00FE77F1" w:rsidRPr="00712916" w:rsidRDefault="00FE77F1" w:rsidP="00FE77F1">
      <w:pPr>
        <w:spacing w:line="360" w:lineRule="auto"/>
        <w:jc w:val="both"/>
        <w:rPr>
          <w:rFonts w:cs="Arial"/>
          <w:b/>
          <w:sz w:val="20"/>
          <w:u w:val="single"/>
        </w:rPr>
      </w:pPr>
      <w:r w:rsidRPr="00712916">
        <w:rPr>
          <w:rFonts w:cs="Arial"/>
          <w:b/>
          <w:sz w:val="20"/>
          <w:u w:val="single"/>
        </w:rPr>
        <w:t>KLAUZULA OCHRONY INFORMACJI</w:t>
      </w:r>
    </w:p>
    <w:p w14:paraId="643F102B" w14:textId="77777777" w:rsidR="00FE77F1" w:rsidRPr="00712916" w:rsidRDefault="00FE77F1" w:rsidP="00FE77F1">
      <w:pPr>
        <w:spacing w:line="360" w:lineRule="auto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Informacje dotyczące faktu zaproszenia Dostawcy do odpowiedzi na niniejsze zapytanie, oraz prowadzenia rozmów handlowych oraz zawartych umów mogą być udzielane przez Dostawcę jedynie po uzyskaniu pisemnej zgody</w:t>
      </w:r>
      <w:r>
        <w:rPr>
          <w:rFonts w:cs="Arial"/>
          <w:sz w:val="20"/>
        </w:rPr>
        <w:t xml:space="preserve"> „LOTOS Kolej” Sp. z o.o . </w:t>
      </w:r>
      <w:r w:rsidRPr="00712916">
        <w:rPr>
          <w:rFonts w:cs="Arial"/>
          <w:sz w:val="20"/>
        </w:rPr>
        <w:t>na przekazanie takich informacji.</w:t>
      </w:r>
    </w:p>
    <w:p w14:paraId="625C3B3A" w14:textId="77777777" w:rsidR="00FE77F1" w:rsidRPr="00712916" w:rsidRDefault="00FE77F1" w:rsidP="00FE77F1">
      <w:pPr>
        <w:spacing w:line="360" w:lineRule="auto"/>
        <w:ind w:left="360"/>
        <w:jc w:val="both"/>
        <w:rPr>
          <w:rFonts w:cs="Arial"/>
          <w:sz w:val="20"/>
        </w:rPr>
      </w:pPr>
    </w:p>
    <w:p w14:paraId="075918B5" w14:textId="77777777" w:rsidR="00FE77F1" w:rsidRPr="00712916" w:rsidRDefault="00FE77F1" w:rsidP="00FE77F1">
      <w:pPr>
        <w:spacing w:line="360" w:lineRule="auto"/>
        <w:jc w:val="both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ZASTRZEŻENIA „LOTOS Kolej” Sp. z o.o.</w:t>
      </w:r>
    </w:p>
    <w:p w14:paraId="00159C2B" w14:textId="77777777" w:rsidR="00FE77F1" w:rsidRPr="00712916" w:rsidRDefault="00FE77F1" w:rsidP="00FE77F1">
      <w:pPr>
        <w:numPr>
          <w:ilvl w:val="2"/>
          <w:numId w:val="2"/>
        </w:numPr>
        <w:snapToGrid w:val="0"/>
        <w:spacing w:line="360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„LOTOS Kolej” Sp. z o.o.</w:t>
      </w:r>
      <w:r w:rsidRPr="00712916">
        <w:rPr>
          <w:rFonts w:cs="Arial"/>
          <w:sz w:val="20"/>
        </w:rPr>
        <w:t xml:space="preserve"> nie jest związany postanowieniami Ustawy z dnia 11 września 2019 r. – Prawo zamówień publicznych i zastrzega sobie prawo do:</w:t>
      </w:r>
    </w:p>
    <w:p w14:paraId="5814CAE0" w14:textId="77777777" w:rsidR="00FE77F1" w:rsidRPr="00712916" w:rsidRDefault="00FE77F1" w:rsidP="00FE77F1">
      <w:pPr>
        <w:numPr>
          <w:ilvl w:val="0"/>
          <w:numId w:val="4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swobodnego wyboru Oferenta według przyjętych kryteriów oceny;</w:t>
      </w:r>
    </w:p>
    <w:p w14:paraId="30B7E87E" w14:textId="77777777" w:rsidR="00FE77F1" w:rsidRPr="00712916" w:rsidRDefault="00FE77F1" w:rsidP="00FE77F1">
      <w:pPr>
        <w:numPr>
          <w:ilvl w:val="0"/>
          <w:numId w:val="4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dowolnego wyboru podmiotu/podmiotów, z którymi będą prowadzone negocjacje w odniesieniu do części lub całości zakresu złożonych odpowiedzi oraz do zawarcia umowy z więcej niż jednym Dostawcą wyłonionym w drodze negocjacji;</w:t>
      </w:r>
    </w:p>
    <w:p w14:paraId="1A5EE738" w14:textId="77777777" w:rsidR="00FE77F1" w:rsidRPr="00712916" w:rsidRDefault="00FE77F1" w:rsidP="00FE77F1">
      <w:pPr>
        <w:numPr>
          <w:ilvl w:val="0"/>
          <w:numId w:val="4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 xml:space="preserve">odwołania (zamknięcia) procesu wyboru Dostawcy i odstąpienia od negocjacji bez podania przyczyn. Z tego tytułu nie przysługują żadne roszczenia wobec </w:t>
      </w:r>
      <w:r>
        <w:rPr>
          <w:rFonts w:cs="Arial"/>
          <w:sz w:val="20"/>
        </w:rPr>
        <w:t>„LOTOS Kolej” Sp. z o.o.</w:t>
      </w:r>
      <w:r w:rsidRPr="00712916">
        <w:rPr>
          <w:rFonts w:cs="Arial"/>
          <w:sz w:val="20"/>
        </w:rPr>
        <w:t xml:space="preserve">; </w:t>
      </w:r>
    </w:p>
    <w:p w14:paraId="45D900B9" w14:textId="77777777" w:rsidR="00FE77F1" w:rsidRPr="00712916" w:rsidRDefault="00FE77F1" w:rsidP="00FE77F1">
      <w:pPr>
        <w:numPr>
          <w:ilvl w:val="0"/>
          <w:numId w:val="4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możliwości ograniczenia zakresu prac, dokonywania korekt i uściśleń zakresu prac w czasie analizy ofert, prosząc o ewentualną ich aktualizację w trakcie prowadzonych negocjacji techniczno – cenowych;</w:t>
      </w:r>
    </w:p>
    <w:p w14:paraId="30FD8795" w14:textId="77777777" w:rsidR="00FE77F1" w:rsidRPr="00712916" w:rsidRDefault="00FE77F1" w:rsidP="00FE77F1">
      <w:pPr>
        <w:numPr>
          <w:ilvl w:val="0"/>
          <w:numId w:val="4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zmiany harmonogramu procesu zakupowego bez podania przyczyny;</w:t>
      </w:r>
    </w:p>
    <w:p w14:paraId="094738D2" w14:textId="77777777" w:rsidR="00FE77F1" w:rsidRPr="00712916" w:rsidRDefault="00FE77F1" w:rsidP="00FE77F1">
      <w:pPr>
        <w:numPr>
          <w:ilvl w:val="0"/>
          <w:numId w:val="4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do odpowiedzi tylko na wybrane oferty;</w:t>
      </w:r>
    </w:p>
    <w:p w14:paraId="0C5B9407" w14:textId="77777777" w:rsidR="00FE77F1" w:rsidRPr="00712916" w:rsidRDefault="00FE77F1" w:rsidP="00FE77F1">
      <w:pPr>
        <w:numPr>
          <w:ilvl w:val="0"/>
          <w:numId w:val="4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dowolnego wyboru podmiotu/podmiotów z którymi  będą prowadzone negocjacje;</w:t>
      </w:r>
    </w:p>
    <w:p w14:paraId="304A8BD0" w14:textId="77777777" w:rsidR="00FE77F1" w:rsidRPr="00712916" w:rsidRDefault="00FE77F1" w:rsidP="00FE77F1">
      <w:pPr>
        <w:numPr>
          <w:ilvl w:val="0"/>
          <w:numId w:val="4"/>
        </w:numPr>
        <w:snapToGrid w:val="0"/>
        <w:spacing w:line="360" w:lineRule="auto"/>
        <w:ind w:left="567" w:hanging="283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odrzucenia wydania referencji bez podania przyczyny.</w:t>
      </w:r>
    </w:p>
    <w:p w14:paraId="36E2780A" w14:textId="77777777" w:rsidR="00FE77F1" w:rsidRPr="00712916" w:rsidRDefault="00FE77F1" w:rsidP="00FE77F1">
      <w:pPr>
        <w:numPr>
          <w:ilvl w:val="2"/>
          <w:numId w:val="2"/>
        </w:numPr>
        <w:snapToGrid w:val="0"/>
        <w:spacing w:line="360" w:lineRule="auto"/>
        <w:ind w:left="284" w:hanging="284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Niniejsze zapytanie ofertowe stanowi zaproszenie do negocjacji w rozumieniu art. 72 k.c., a tym samym nie mają zastosowania przepisy dotyczące oferty w rozumieniu art. 66 i innych k.c.</w:t>
      </w:r>
    </w:p>
    <w:p w14:paraId="2923EA6E" w14:textId="77777777" w:rsidR="00FE77F1" w:rsidRPr="00712916" w:rsidRDefault="00FE77F1" w:rsidP="00FE77F1">
      <w:pPr>
        <w:numPr>
          <w:ilvl w:val="2"/>
          <w:numId w:val="2"/>
        </w:numPr>
        <w:snapToGrid w:val="0"/>
        <w:spacing w:line="360" w:lineRule="auto"/>
        <w:ind w:left="284" w:hanging="284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>W przypadku nieobecności przedstawiciela Oferenta podczas negocjacji bezpośrednich, niewzięcia udziału w aukcji internetowej, do której został zaproszony, bądź niedostarczenia w wyznaczonym terminie rewizji oferty handlowej, będącej podstawą wyboru Zleceniobiorcy, o ile Oferent nie przesłał uprzednio informacji o rezygnacji z udziału w dalszym p</w:t>
      </w:r>
      <w:r>
        <w:rPr>
          <w:rFonts w:cs="Arial"/>
          <w:sz w:val="20"/>
        </w:rPr>
        <w:t>ostępowaniu, „LOTOS Kolej” Sp. z o.o.</w:t>
      </w:r>
      <w:r w:rsidRPr="00712916">
        <w:rPr>
          <w:rFonts w:cs="Arial"/>
          <w:sz w:val="20"/>
        </w:rPr>
        <w:t xml:space="preserve"> uzna wcześniejszą ofertę tego Oferenta za ostateczną i niepodlegającą negocjacjom.</w:t>
      </w:r>
    </w:p>
    <w:p w14:paraId="61E54CC9" w14:textId="77777777" w:rsidR="00FE77F1" w:rsidRPr="00712916" w:rsidRDefault="00FE77F1" w:rsidP="00FE77F1">
      <w:pPr>
        <w:numPr>
          <w:ilvl w:val="2"/>
          <w:numId w:val="2"/>
        </w:numPr>
        <w:snapToGrid w:val="0"/>
        <w:spacing w:line="360" w:lineRule="auto"/>
        <w:ind w:left="360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lastRenderedPageBreak/>
        <w:t>„LOTOS Kolej” Sp. z o.o.</w:t>
      </w:r>
      <w:r w:rsidRPr="00712916">
        <w:rPr>
          <w:rFonts w:cs="Arial"/>
          <w:sz w:val="20"/>
        </w:rPr>
        <w:t xml:space="preserve"> zastrzega sobie prawo do przeprowadzenia dodatkowych negocjacji cen w formie aukcji elektronicznej.</w:t>
      </w:r>
    </w:p>
    <w:p w14:paraId="34BF9828" w14:textId="77777777" w:rsidR="00FE77F1" w:rsidRPr="00712916" w:rsidRDefault="00FE77F1" w:rsidP="00FE77F1">
      <w:pPr>
        <w:numPr>
          <w:ilvl w:val="2"/>
          <w:numId w:val="2"/>
        </w:numPr>
        <w:snapToGrid w:val="0"/>
        <w:spacing w:line="360" w:lineRule="auto"/>
        <w:ind w:left="360" w:hanging="284"/>
        <w:jc w:val="both"/>
        <w:rPr>
          <w:rFonts w:cs="Arial"/>
          <w:sz w:val="20"/>
        </w:rPr>
      </w:pPr>
      <w:r w:rsidRPr="00712916">
        <w:rPr>
          <w:rFonts w:cs="Arial"/>
          <w:sz w:val="20"/>
        </w:rPr>
        <w:t xml:space="preserve">Oferent ponosi wszystkie koszty związane z przygotowaniem i złożeniem oferty i nie przysługuje mu prawo roszczenia o zwrot tych kosztów. </w:t>
      </w:r>
    </w:p>
    <w:p w14:paraId="353D07E8" w14:textId="77777777" w:rsidR="00FE77F1" w:rsidRPr="00712916" w:rsidRDefault="00FE77F1" w:rsidP="00FE77F1">
      <w:pPr>
        <w:numPr>
          <w:ilvl w:val="2"/>
          <w:numId w:val="2"/>
        </w:numPr>
        <w:snapToGrid w:val="0"/>
        <w:spacing w:line="360" w:lineRule="auto"/>
        <w:ind w:left="360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>„LOTOS Kolej” Sp. z o.o.</w:t>
      </w:r>
      <w:r w:rsidRPr="00712916">
        <w:rPr>
          <w:rFonts w:cs="Arial"/>
          <w:sz w:val="20"/>
        </w:rPr>
        <w:t xml:space="preserve"> zastrzega, że umowa zostanie zawarta z chwilą podpisan</w:t>
      </w:r>
      <w:r>
        <w:rPr>
          <w:rFonts w:cs="Arial"/>
          <w:sz w:val="20"/>
        </w:rPr>
        <w:t>ia jej przez „LOTOS Kolej” Sp. z o.o.</w:t>
      </w:r>
      <w:r w:rsidRPr="00712916">
        <w:rPr>
          <w:rFonts w:cs="Arial"/>
          <w:sz w:val="20"/>
        </w:rPr>
        <w:t xml:space="preserve"> i Dostawcę/Wykonawcę.</w:t>
      </w:r>
    </w:p>
    <w:p w14:paraId="01650CCD" w14:textId="77777777" w:rsidR="00FE77F1" w:rsidRDefault="00FE77F1" w:rsidP="00FE77F1">
      <w:pPr>
        <w:pStyle w:val="Stopka"/>
        <w:tabs>
          <w:tab w:val="clear" w:pos="4536"/>
          <w:tab w:val="clear" w:pos="9072"/>
        </w:tabs>
        <w:spacing w:line="288" w:lineRule="auto"/>
      </w:pPr>
    </w:p>
    <w:p w14:paraId="1CA8CCD2" w14:textId="77777777" w:rsidR="00FE77F1" w:rsidRDefault="00FE77F1" w:rsidP="00FE77F1"/>
    <w:p w14:paraId="12C65E8C" w14:textId="77777777" w:rsidR="00FE77F1" w:rsidRPr="001E66EC" w:rsidRDefault="00FE77F1" w:rsidP="00FE77F1"/>
    <w:p w14:paraId="5F25E00F" w14:textId="77777777" w:rsidR="00FE77F1" w:rsidRPr="001E66EC" w:rsidRDefault="00FE77F1" w:rsidP="00FE77F1"/>
    <w:p w14:paraId="4B1194AD" w14:textId="77777777" w:rsidR="00FE77F1" w:rsidRPr="001E66EC" w:rsidRDefault="00FE77F1" w:rsidP="00FE77F1"/>
    <w:p w14:paraId="7C817E52" w14:textId="77777777" w:rsidR="00FE77F1" w:rsidRPr="001E66EC" w:rsidRDefault="00FE77F1" w:rsidP="00FE77F1"/>
    <w:p w14:paraId="0ED808F4" w14:textId="77777777" w:rsidR="00FE77F1" w:rsidRPr="001E66EC" w:rsidRDefault="00FE77F1" w:rsidP="00FE77F1"/>
    <w:p w14:paraId="10DC212E" w14:textId="77777777" w:rsidR="00FE77F1" w:rsidRPr="001E66EC" w:rsidRDefault="00FE77F1" w:rsidP="00FE77F1"/>
    <w:p w14:paraId="67F19F73" w14:textId="77777777" w:rsidR="00FE77F1" w:rsidRPr="001E66EC" w:rsidRDefault="00FE77F1" w:rsidP="00FE77F1"/>
    <w:p w14:paraId="3B7EF264" w14:textId="77777777" w:rsidR="00FE77F1" w:rsidRPr="001E66EC" w:rsidRDefault="00FE77F1" w:rsidP="00FE77F1"/>
    <w:p w14:paraId="1025CA96" w14:textId="77777777" w:rsidR="00FE77F1" w:rsidRPr="001E66EC" w:rsidRDefault="00FE77F1" w:rsidP="00FE77F1"/>
    <w:p w14:paraId="14D99152" w14:textId="77777777" w:rsidR="00FE77F1" w:rsidRDefault="00FE77F1" w:rsidP="00FE77F1"/>
    <w:p w14:paraId="79A8AC6F" w14:textId="77777777" w:rsidR="00FE77F1" w:rsidRPr="001E66EC" w:rsidRDefault="00FE77F1" w:rsidP="00FE77F1">
      <w:pPr>
        <w:ind w:firstLine="709"/>
      </w:pPr>
    </w:p>
    <w:p w14:paraId="56EC20A0" w14:textId="77777777" w:rsidR="008B403E" w:rsidRDefault="008B403E" w:rsidP="008B403E">
      <w:pPr>
        <w:spacing w:line="288" w:lineRule="auto"/>
      </w:pPr>
    </w:p>
    <w:sectPr w:rsidR="008B403E" w:rsidSect="00797B79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588" w:right="1133" w:bottom="1560" w:left="1247" w:header="709" w:footer="5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9B702" w14:textId="77777777" w:rsidR="002B6CDB" w:rsidRDefault="002B6CDB">
      <w:r>
        <w:separator/>
      </w:r>
    </w:p>
  </w:endnote>
  <w:endnote w:type="continuationSeparator" w:id="0">
    <w:p w14:paraId="6C68CF2E" w14:textId="77777777" w:rsidR="002B6CDB" w:rsidRDefault="002B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96C5C" w14:textId="77777777" w:rsidR="006B1760" w:rsidRDefault="002D6A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176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AEEDF3" w14:textId="77777777" w:rsidR="006B1760" w:rsidRDefault="006B1760">
    <w:pPr>
      <w:pStyle w:val="Stopka"/>
      <w:ind w:right="360"/>
    </w:pPr>
  </w:p>
  <w:p w14:paraId="45EB45AA" w14:textId="77777777" w:rsidR="00A30542" w:rsidRDefault="00A30542"/>
  <w:p w14:paraId="6DDC620C" w14:textId="77777777" w:rsidR="00A30542" w:rsidRDefault="00A305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16DB9" w14:textId="49274F34" w:rsidR="006B1760" w:rsidRDefault="002D6A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B176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3DD6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00B13B2" w14:textId="77777777" w:rsidR="006B1760" w:rsidRDefault="006B1760">
    <w:pPr>
      <w:pStyle w:val="Stopka"/>
      <w:ind w:right="360"/>
    </w:pPr>
  </w:p>
  <w:p w14:paraId="53FF6410" w14:textId="77777777" w:rsidR="00A30542" w:rsidRDefault="00A30542"/>
  <w:p w14:paraId="07AE8FD5" w14:textId="77777777" w:rsidR="00693310" w:rsidRPr="00B15A0F" w:rsidRDefault="00693310" w:rsidP="00693310">
    <w:pPr>
      <w:pStyle w:val="Stopka"/>
      <w:jc w:val="center"/>
      <w:rPr>
        <w:b/>
        <w:color w:val="000000" w:themeColor="text1"/>
        <w:sz w:val="14"/>
        <w:szCs w:val="14"/>
      </w:rPr>
    </w:pPr>
    <w:r w:rsidRPr="00B15A0F">
      <w:rPr>
        <w:b/>
        <w:color w:val="000000" w:themeColor="text1"/>
        <w:sz w:val="14"/>
        <w:szCs w:val="14"/>
      </w:rPr>
      <w:t>LOTOS Kolej Sp. z o.o.</w:t>
    </w:r>
  </w:p>
  <w:p w14:paraId="4ED0A5EF" w14:textId="77777777" w:rsidR="00693310" w:rsidRPr="00B15A0F" w:rsidRDefault="00693310" w:rsidP="00693310">
    <w:pPr>
      <w:pStyle w:val="Stopka"/>
      <w:tabs>
        <w:tab w:val="left" w:pos="2822"/>
        <w:tab w:val="center" w:pos="4706"/>
      </w:tabs>
      <w:rPr>
        <w:color w:val="000000" w:themeColor="text1"/>
        <w:sz w:val="14"/>
        <w:szCs w:val="14"/>
      </w:rPr>
    </w:pPr>
    <w:r w:rsidRPr="00B15A0F">
      <w:rPr>
        <w:color w:val="000000" w:themeColor="text1"/>
        <w:sz w:val="14"/>
        <w:szCs w:val="14"/>
      </w:rPr>
      <w:tab/>
    </w:r>
    <w:r w:rsidRPr="00B15A0F">
      <w:rPr>
        <w:color w:val="000000" w:themeColor="text1"/>
        <w:sz w:val="14"/>
        <w:szCs w:val="14"/>
      </w:rPr>
      <w:tab/>
      <w:t xml:space="preserve">ul. Michałki 25, 80-716 Gdańsk, tel. +48 </w:t>
    </w:r>
    <w:r>
      <w:rPr>
        <w:color w:val="000000" w:themeColor="text1"/>
        <w:sz w:val="14"/>
        <w:szCs w:val="14"/>
      </w:rPr>
      <w:t>58 308 76 55</w:t>
    </w:r>
  </w:p>
  <w:p w14:paraId="357AAD92" w14:textId="77777777" w:rsidR="00693310" w:rsidRPr="00B15A0F" w:rsidRDefault="00693310" w:rsidP="00693310">
    <w:pPr>
      <w:pStyle w:val="Stopka"/>
      <w:jc w:val="center"/>
      <w:rPr>
        <w:color w:val="000000" w:themeColor="text1"/>
        <w:sz w:val="14"/>
        <w:szCs w:val="14"/>
      </w:rPr>
    </w:pPr>
    <w:r w:rsidRPr="00B15A0F">
      <w:rPr>
        <w:rFonts w:cs="Arial"/>
        <w:color w:val="000000" w:themeColor="text1"/>
        <w:sz w:val="14"/>
        <w:szCs w:val="14"/>
      </w:rPr>
      <w:t xml:space="preserve">KRS 0000135118, </w:t>
    </w:r>
    <w:r w:rsidRPr="00B15A0F">
      <w:rPr>
        <w:color w:val="000000" w:themeColor="text1"/>
        <w:sz w:val="14"/>
        <w:szCs w:val="14"/>
      </w:rPr>
      <w:t xml:space="preserve">NIP </w:t>
    </w:r>
    <w:r w:rsidRPr="00B15A0F">
      <w:rPr>
        <w:rFonts w:cs="Arial"/>
        <w:color w:val="000000" w:themeColor="text1"/>
        <w:sz w:val="14"/>
        <w:szCs w:val="14"/>
      </w:rPr>
      <w:t>583-26-41-717</w:t>
    </w:r>
    <w:r w:rsidRPr="00B15A0F">
      <w:rPr>
        <w:color w:val="000000" w:themeColor="text1"/>
        <w:sz w:val="14"/>
        <w:szCs w:val="14"/>
      </w:rPr>
      <w:t xml:space="preserve">, BDO </w:t>
    </w:r>
    <w:r w:rsidRPr="00B15A0F">
      <w:rPr>
        <w:rFonts w:cs="Arial"/>
        <w:color w:val="000000" w:themeColor="text1"/>
        <w:sz w:val="14"/>
        <w:szCs w:val="14"/>
      </w:rPr>
      <w:t>000008501</w:t>
    </w:r>
    <w:r>
      <w:rPr>
        <w:rFonts w:cs="Arial"/>
        <w:color w:val="000000" w:themeColor="text1"/>
        <w:sz w:val="14"/>
        <w:szCs w:val="14"/>
      </w:rPr>
      <w:t xml:space="preserve">, </w:t>
    </w:r>
    <w:r>
      <w:rPr>
        <w:sz w:val="14"/>
        <w:szCs w:val="14"/>
      </w:rPr>
      <w:t>kapitał zakładowy/kapitał wpłacony: 3 170 000,00 zł</w:t>
    </w:r>
  </w:p>
  <w:p w14:paraId="3E619B85" w14:textId="77777777" w:rsidR="00693310" w:rsidRPr="00B15A0F" w:rsidRDefault="00693310" w:rsidP="00693310">
    <w:pPr>
      <w:pStyle w:val="Stopka"/>
      <w:jc w:val="center"/>
      <w:rPr>
        <w:color w:val="000000" w:themeColor="text1"/>
        <w:sz w:val="14"/>
        <w:szCs w:val="14"/>
      </w:rPr>
    </w:pPr>
    <w:r w:rsidRPr="00B15A0F">
      <w:rPr>
        <w:color w:val="000000" w:themeColor="text1"/>
        <w:sz w:val="14"/>
        <w:szCs w:val="14"/>
      </w:rPr>
      <w:t>www.</w:t>
    </w:r>
    <w:r>
      <w:rPr>
        <w:color w:val="000000" w:themeColor="text1"/>
        <w:sz w:val="14"/>
        <w:szCs w:val="14"/>
      </w:rPr>
      <w:t>lotoskolej</w:t>
    </w:r>
    <w:r w:rsidRPr="00B15A0F">
      <w:rPr>
        <w:color w:val="000000" w:themeColor="text1"/>
        <w:sz w:val="14"/>
        <w:szCs w:val="14"/>
      </w:rPr>
      <w:t>.pl</w:t>
    </w:r>
  </w:p>
  <w:p w14:paraId="41982338" w14:textId="77777777" w:rsidR="00693310" w:rsidRDefault="00693310" w:rsidP="00693310">
    <w:pPr>
      <w:pStyle w:val="Stopka"/>
    </w:pPr>
  </w:p>
  <w:p w14:paraId="048BF663" w14:textId="77777777" w:rsidR="00A30542" w:rsidRDefault="00A3054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AD8F9" w14:textId="77777777" w:rsidR="004615E4" w:rsidRPr="00B15A0F" w:rsidRDefault="004615E4" w:rsidP="004615E4">
    <w:pPr>
      <w:pStyle w:val="Stopka"/>
      <w:jc w:val="center"/>
      <w:rPr>
        <w:b/>
        <w:color w:val="000000" w:themeColor="text1"/>
        <w:sz w:val="14"/>
        <w:szCs w:val="14"/>
      </w:rPr>
    </w:pPr>
    <w:bookmarkStart w:id="1" w:name="_Hlk144998508"/>
    <w:bookmarkStart w:id="2" w:name="_Hlk144998509"/>
    <w:r w:rsidRPr="00B15A0F">
      <w:rPr>
        <w:b/>
        <w:color w:val="000000" w:themeColor="text1"/>
        <w:sz w:val="14"/>
        <w:szCs w:val="14"/>
      </w:rPr>
      <w:t xml:space="preserve">LOTOS </w:t>
    </w:r>
    <w:r w:rsidR="00797B79" w:rsidRPr="00B15A0F">
      <w:rPr>
        <w:b/>
        <w:color w:val="000000" w:themeColor="text1"/>
        <w:sz w:val="14"/>
        <w:szCs w:val="14"/>
      </w:rPr>
      <w:t>Kolej</w:t>
    </w:r>
    <w:r w:rsidRPr="00B15A0F">
      <w:rPr>
        <w:b/>
        <w:color w:val="000000" w:themeColor="text1"/>
        <w:sz w:val="14"/>
        <w:szCs w:val="14"/>
      </w:rPr>
      <w:t xml:space="preserve"> </w:t>
    </w:r>
    <w:r w:rsidR="00797B79" w:rsidRPr="00B15A0F">
      <w:rPr>
        <w:b/>
        <w:color w:val="000000" w:themeColor="text1"/>
        <w:sz w:val="14"/>
        <w:szCs w:val="14"/>
      </w:rPr>
      <w:t>Sp. z o.o.</w:t>
    </w:r>
  </w:p>
  <w:p w14:paraId="7652A404" w14:textId="77777777" w:rsidR="004615E4" w:rsidRPr="00B15A0F" w:rsidRDefault="004615E4" w:rsidP="004615E4">
    <w:pPr>
      <w:pStyle w:val="Stopka"/>
      <w:tabs>
        <w:tab w:val="left" w:pos="2822"/>
        <w:tab w:val="center" w:pos="4706"/>
      </w:tabs>
      <w:rPr>
        <w:color w:val="000000" w:themeColor="text1"/>
        <w:sz w:val="14"/>
        <w:szCs w:val="14"/>
      </w:rPr>
    </w:pPr>
    <w:r w:rsidRPr="00B15A0F">
      <w:rPr>
        <w:color w:val="000000" w:themeColor="text1"/>
        <w:sz w:val="14"/>
        <w:szCs w:val="14"/>
      </w:rPr>
      <w:tab/>
    </w:r>
    <w:r w:rsidRPr="00B15A0F">
      <w:rPr>
        <w:color w:val="000000" w:themeColor="text1"/>
        <w:sz w:val="14"/>
        <w:szCs w:val="14"/>
      </w:rPr>
      <w:tab/>
      <w:t xml:space="preserve">ul. </w:t>
    </w:r>
    <w:r w:rsidR="00797B79" w:rsidRPr="00B15A0F">
      <w:rPr>
        <w:color w:val="000000" w:themeColor="text1"/>
        <w:sz w:val="14"/>
        <w:szCs w:val="14"/>
      </w:rPr>
      <w:t>Michałki 25</w:t>
    </w:r>
    <w:r w:rsidRPr="00B15A0F">
      <w:rPr>
        <w:color w:val="000000" w:themeColor="text1"/>
        <w:sz w:val="14"/>
        <w:szCs w:val="14"/>
      </w:rPr>
      <w:t xml:space="preserve">, </w:t>
    </w:r>
    <w:r w:rsidR="00797B79" w:rsidRPr="00B15A0F">
      <w:rPr>
        <w:color w:val="000000" w:themeColor="text1"/>
        <w:sz w:val="14"/>
        <w:szCs w:val="14"/>
      </w:rPr>
      <w:t>80-716</w:t>
    </w:r>
    <w:r w:rsidRPr="00B15A0F">
      <w:rPr>
        <w:color w:val="000000" w:themeColor="text1"/>
        <w:sz w:val="14"/>
        <w:szCs w:val="14"/>
      </w:rPr>
      <w:t xml:space="preserve"> Gdańsk, tel. +48</w:t>
    </w:r>
    <w:r w:rsidR="00797B79" w:rsidRPr="00B15A0F">
      <w:rPr>
        <w:color w:val="000000" w:themeColor="text1"/>
        <w:sz w:val="14"/>
        <w:szCs w:val="14"/>
      </w:rPr>
      <w:t xml:space="preserve"> </w:t>
    </w:r>
    <w:r w:rsidR="00A275B1">
      <w:rPr>
        <w:color w:val="000000" w:themeColor="text1"/>
        <w:sz w:val="14"/>
        <w:szCs w:val="14"/>
      </w:rPr>
      <w:t>58 308 76 55</w:t>
    </w:r>
  </w:p>
  <w:p w14:paraId="5B6B2C4E" w14:textId="77777777" w:rsidR="004615E4" w:rsidRPr="00B15A0F" w:rsidRDefault="00B15A0F" w:rsidP="004615E4">
    <w:pPr>
      <w:pStyle w:val="Stopka"/>
      <w:jc w:val="center"/>
      <w:rPr>
        <w:color w:val="000000" w:themeColor="text1"/>
        <w:sz w:val="14"/>
        <w:szCs w:val="14"/>
      </w:rPr>
    </w:pPr>
    <w:r w:rsidRPr="00B15A0F">
      <w:rPr>
        <w:rFonts w:cs="Arial"/>
        <w:color w:val="000000" w:themeColor="text1"/>
        <w:sz w:val="14"/>
        <w:szCs w:val="14"/>
      </w:rPr>
      <w:t>KRS 0000135118</w:t>
    </w:r>
    <w:r w:rsidR="004615E4" w:rsidRPr="00B15A0F">
      <w:rPr>
        <w:rFonts w:cs="Arial"/>
        <w:color w:val="000000" w:themeColor="text1"/>
        <w:sz w:val="14"/>
        <w:szCs w:val="14"/>
      </w:rPr>
      <w:t xml:space="preserve">, </w:t>
    </w:r>
    <w:r w:rsidR="004615E4" w:rsidRPr="00B15A0F">
      <w:rPr>
        <w:color w:val="000000" w:themeColor="text1"/>
        <w:sz w:val="14"/>
        <w:szCs w:val="14"/>
      </w:rPr>
      <w:t xml:space="preserve">NIP </w:t>
    </w:r>
    <w:r w:rsidR="00797B79" w:rsidRPr="00B15A0F">
      <w:rPr>
        <w:rFonts w:cs="Arial"/>
        <w:color w:val="000000" w:themeColor="text1"/>
        <w:sz w:val="14"/>
        <w:szCs w:val="14"/>
      </w:rPr>
      <w:t>583</w:t>
    </w:r>
    <w:r w:rsidRPr="00B15A0F">
      <w:rPr>
        <w:rFonts w:cs="Arial"/>
        <w:color w:val="000000" w:themeColor="text1"/>
        <w:sz w:val="14"/>
        <w:szCs w:val="14"/>
      </w:rPr>
      <w:t>-</w:t>
    </w:r>
    <w:r w:rsidR="00797B79" w:rsidRPr="00B15A0F">
      <w:rPr>
        <w:rFonts w:cs="Arial"/>
        <w:color w:val="000000" w:themeColor="text1"/>
        <w:sz w:val="14"/>
        <w:szCs w:val="14"/>
      </w:rPr>
      <w:t>26</w:t>
    </w:r>
    <w:r w:rsidRPr="00B15A0F">
      <w:rPr>
        <w:rFonts w:cs="Arial"/>
        <w:color w:val="000000" w:themeColor="text1"/>
        <w:sz w:val="14"/>
        <w:szCs w:val="14"/>
      </w:rPr>
      <w:t>-</w:t>
    </w:r>
    <w:r w:rsidR="00797B79" w:rsidRPr="00B15A0F">
      <w:rPr>
        <w:rFonts w:cs="Arial"/>
        <w:color w:val="000000" w:themeColor="text1"/>
        <w:sz w:val="14"/>
        <w:szCs w:val="14"/>
      </w:rPr>
      <w:t>41-717</w:t>
    </w:r>
    <w:r w:rsidR="004615E4" w:rsidRPr="00B15A0F">
      <w:rPr>
        <w:color w:val="000000" w:themeColor="text1"/>
        <w:sz w:val="14"/>
        <w:szCs w:val="14"/>
      </w:rPr>
      <w:t xml:space="preserve">, BDO </w:t>
    </w:r>
    <w:r w:rsidRPr="00B15A0F">
      <w:rPr>
        <w:rFonts w:cs="Arial"/>
        <w:color w:val="000000" w:themeColor="text1"/>
        <w:sz w:val="14"/>
        <w:szCs w:val="14"/>
      </w:rPr>
      <w:t>000008501</w:t>
    </w:r>
    <w:r>
      <w:rPr>
        <w:rFonts w:cs="Arial"/>
        <w:color w:val="000000" w:themeColor="text1"/>
        <w:sz w:val="14"/>
        <w:szCs w:val="14"/>
      </w:rPr>
      <w:t xml:space="preserve">, </w:t>
    </w:r>
    <w:r>
      <w:rPr>
        <w:sz w:val="14"/>
        <w:szCs w:val="14"/>
      </w:rPr>
      <w:t>kapitał zakładowy/kapitał wpłacony: 3 170 000,00 zł</w:t>
    </w:r>
  </w:p>
  <w:p w14:paraId="398F9A1B" w14:textId="77777777" w:rsidR="004615E4" w:rsidRPr="00B15A0F" w:rsidRDefault="004615E4" w:rsidP="004615E4">
    <w:pPr>
      <w:pStyle w:val="Stopka"/>
      <w:jc w:val="center"/>
      <w:rPr>
        <w:color w:val="000000" w:themeColor="text1"/>
        <w:sz w:val="14"/>
        <w:szCs w:val="14"/>
      </w:rPr>
    </w:pPr>
    <w:r w:rsidRPr="00B15A0F">
      <w:rPr>
        <w:color w:val="000000" w:themeColor="text1"/>
        <w:sz w:val="14"/>
        <w:szCs w:val="14"/>
      </w:rPr>
      <w:t>www.</w:t>
    </w:r>
    <w:r w:rsidR="00B15A0F">
      <w:rPr>
        <w:color w:val="000000" w:themeColor="text1"/>
        <w:sz w:val="14"/>
        <w:szCs w:val="14"/>
      </w:rPr>
      <w:t>lotoskolej</w:t>
    </w:r>
    <w:r w:rsidRPr="00B15A0F">
      <w:rPr>
        <w:color w:val="000000" w:themeColor="text1"/>
        <w:sz w:val="14"/>
        <w:szCs w:val="14"/>
      </w:rPr>
      <w:t>.pl</w:t>
    </w:r>
    <w:bookmarkEnd w:id="1"/>
    <w:bookmarkEnd w:id="2"/>
  </w:p>
  <w:p w14:paraId="5517DB9E" w14:textId="77777777" w:rsidR="006B1760" w:rsidRDefault="006B17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32953" w14:textId="77777777" w:rsidR="002B6CDB" w:rsidRDefault="002B6CDB">
      <w:r>
        <w:separator/>
      </w:r>
    </w:p>
  </w:footnote>
  <w:footnote w:type="continuationSeparator" w:id="0">
    <w:p w14:paraId="19E48341" w14:textId="77777777" w:rsidR="002B6CDB" w:rsidRDefault="002B6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91E44" w14:textId="77777777" w:rsidR="006B1760" w:rsidRDefault="00797B79">
    <w:pPr>
      <w:pStyle w:val="Nagwek"/>
    </w:pPr>
    <w:r>
      <w:rPr>
        <w:noProof/>
      </w:rPr>
      <w:drawing>
        <wp:inline distT="0" distB="0" distL="0" distR="0" wp14:anchorId="7EE0B936" wp14:editId="0E2E572A">
          <wp:extent cx="1515600" cy="613177"/>
          <wp:effectExtent l="0" t="0" r="8890" b="0"/>
          <wp:docPr id="9" name="Obraz 9" descr="Obraz zawierający Czcionka, tekst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5600" cy="613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3AE6F4" w14:textId="77777777" w:rsidR="00A30542" w:rsidRDefault="00A30542"/>
  <w:p w14:paraId="51BAE6B9" w14:textId="77777777" w:rsidR="00A30542" w:rsidRDefault="00A305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36006" w14:textId="77777777" w:rsidR="006B1760" w:rsidRDefault="00797B79" w:rsidP="005002D2">
    <w:pPr>
      <w:pStyle w:val="Nagwek"/>
      <w:ind w:left="2835"/>
    </w:pPr>
    <w:r>
      <w:rPr>
        <w:noProof/>
      </w:rPr>
      <w:drawing>
        <wp:inline distT="0" distB="0" distL="0" distR="0" wp14:anchorId="22D29431" wp14:editId="038BDC8B">
          <wp:extent cx="2135564" cy="864000"/>
          <wp:effectExtent l="0" t="0" r="0" b="0"/>
          <wp:docPr id="1" name="Obraz 1" descr="Obraz zawierający Czcionka, tekst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35564" cy="86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0AA2"/>
    <w:multiLevelType w:val="hybridMultilevel"/>
    <w:tmpl w:val="C9DCA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71784"/>
    <w:multiLevelType w:val="hybridMultilevel"/>
    <w:tmpl w:val="CCEE7EDC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" w15:restartNumberingAfterBreak="0">
    <w:nsid w:val="3E655F55"/>
    <w:multiLevelType w:val="hybridMultilevel"/>
    <w:tmpl w:val="29E6C63E"/>
    <w:lvl w:ilvl="0" w:tplc="821020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849FE"/>
    <w:multiLevelType w:val="hybridMultilevel"/>
    <w:tmpl w:val="944A8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6A2A17"/>
    <w:multiLevelType w:val="hybridMultilevel"/>
    <w:tmpl w:val="79926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B02F7"/>
    <w:multiLevelType w:val="hybridMultilevel"/>
    <w:tmpl w:val="E710E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91A1F"/>
    <w:multiLevelType w:val="hybridMultilevel"/>
    <w:tmpl w:val="8812BA32"/>
    <w:lvl w:ilvl="0" w:tplc="8398EE4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0153C"/>
    <w:multiLevelType w:val="hybridMultilevel"/>
    <w:tmpl w:val="7D16477E"/>
    <w:lvl w:ilvl="0" w:tplc="0360C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926AE"/>
    <w:multiLevelType w:val="hybridMultilevel"/>
    <w:tmpl w:val="C9DCA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871F7"/>
    <w:multiLevelType w:val="hybridMultilevel"/>
    <w:tmpl w:val="C9DCA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A61B5"/>
    <w:multiLevelType w:val="hybridMultilevel"/>
    <w:tmpl w:val="F976AD36"/>
    <w:lvl w:ilvl="0" w:tplc="B74E9C3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8DD0CF7C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A35B7F"/>
    <w:multiLevelType w:val="hybridMultilevel"/>
    <w:tmpl w:val="6F466DC6"/>
    <w:lvl w:ilvl="0" w:tplc="BE22BE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0"/>
  </w:num>
  <w:num w:numId="9">
    <w:abstractNumId w:val="5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55"/>
    <w:rsid w:val="00031E44"/>
    <w:rsid w:val="00094A76"/>
    <w:rsid w:val="00096807"/>
    <w:rsid w:val="000D29A9"/>
    <w:rsid w:val="000F3BF6"/>
    <w:rsid w:val="001A218D"/>
    <w:rsid w:val="001B5596"/>
    <w:rsid w:val="001C57BE"/>
    <w:rsid w:val="002B6CDB"/>
    <w:rsid w:val="002D5DB8"/>
    <w:rsid w:val="002D6A30"/>
    <w:rsid w:val="00312033"/>
    <w:rsid w:val="00343C28"/>
    <w:rsid w:val="003872A3"/>
    <w:rsid w:val="003C33EA"/>
    <w:rsid w:val="003E51ED"/>
    <w:rsid w:val="003E5EDD"/>
    <w:rsid w:val="0040358E"/>
    <w:rsid w:val="00415DB4"/>
    <w:rsid w:val="004615E4"/>
    <w:rsid w:val="005002D2"/>
    <w:rsid w:val="00551066"/>
    <w:rsid w:val="005745F4"/>
    <w:rsid w:val="00580947"/>
    <w:rsid w:val="005D1B27"/>
    <w:rsid w:val="006031D9"/>
    <w:rsid w:val="00691C61"/>
    <w:rsid w:val="00693310"/>
    <w:rsid w:val="006B1760"/>
    <w:rsid w:val="006C6743"/>
    <w:rsid w:val="00713DD6"/>
    <w:rsid w:val="00741E11"/>
    <w:rsid w:val="00781E55"/>
    <w:rsid w:val="00785503"/>
    <w:rsid w:val="00797B79"/>
    <w:rsid w:val="00835C10"/>
    <w:rsid w:val="008A6DEC"/>
    <w:rsid w:val="008B403E"/>
    <w:rsid w:val="009122AA"/>
    <w:rsid w:val="009554F9"/>
    <w:rsid w:val="00A275B1"/>
    <w:rsid w:val="00A30542"/>
    <w:rsid w:val="00A35960"/>
    <w:rsid w:val="00A91EE4"/>
    <w:rsid w:val="00AF500B"/>
    <w:rsid w:val="00B15A0F"/>
    <w:rsid w:val="00B340D3"/>
    <w:rsid w:val="00B81195"/>
    <w:rsid w:val="00BC3264"/>
    <w:rsid w:val="00BC3849"/>
    <w:rsid w:val="00CA0E81"/>
    <w:rsid w:val="00CD2D29"/>
    <w:rsid w:val="00CE5972"/>
    <w:rsid w:val="00CF1E17"/>
    <w:rsid w:val="00DB5D91"/>
    <w:rsid w:val="00E15756"/>
    <w:rsid w:val="00E37F60"/>
    <w:rsid w:val="00E42702"/>
    <w:rsid w:val="00EA51D1"/>
    <w:rsid w:val="00F01AE9"/>
    <w:rsid w:val="00F544D4"/>
    <w:rsid w:val="00F660A4"/>
    <w:rsid w:val="00F75B2D"/>
    <w:rsid w:val="00FE7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987193"/>
  <w15:docId w15:val="{31AB6D0F-0F15-4BA5-B7ED-5B06D551B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7F1"/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2D6A30"/>
    <w:pPr>
      <w:keepNext/>
      <w:tabs>
        <w:tab w:val="left" w:pos="357"/>
      </w:tabs>
      <w:spacing w:line="288" w:lineRule="auto"/>
      <w:outlineLvl w:val="0"/>
    </w:pPr>
    <w:rPr>
      <w:b/>
      <w:kern w:val="28"/>
      <w:sz w:val="28"/>
    </w:rPr>
  </w:style>
  <w:style w:type="paragraph" w:styleId="Nagwek2">
    <w:name w:val="heading 2"/>
    <w:basedOn w:val="Normalny"/>
    <w:next w:val="Normalny"/>
    <w:qFormat/>
    <w:rsid w:val="002D6A30"/>
    <w:pPr>
      <w:keepNext/>
      <w:tabs>
        <w:tab w:val="left" w:pos="357"/>
      </w:tabs>
      <w:spacing w:line="288" w:lineRule="auto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D6A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D6A30"/>
  </w:style>
  <w:style w:type="paragraph" w:styleId="Nagwek">
    <w:name w:val="header"/>
    <w:basedOn w:val="Normalny"/>
    <w:rsid w:val="002D6A3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D6A30"/>
  </w:style>
  <w:style w:type="paragraph" w:styleId="Tekstpodstawowywcity">
    <w:name w:val="Body Text Indent"/>
    <w:basedOn w:val="Normalny"/>
    <w:rsid w:val="002D6A30"/>
    <w:pPr>
      <w:spacing w:after="40"/>
    </w:pPr>
    <w:rPr>
      <w:rFonts w:ascii="Times New Roman" w:hAnsi="Times New Roman"/>
      <w:sz w:val="23"/>
    </w:rPr>
  </w:style>
  <w:style w:type="paragraph" w:styleId="Tekstpodstawowy2">
    <w:name w:val="Body Text 2"/>
    <w:basedOn w:val="Normalny"/>
    <w:rsid w:val="002D6A30"/>
    <w:pPr>
      <w:spacing w:line="288" w:lineRule="auto"/>
      <w:jc w:val="both"/>
    </w:pPr>
  </w:style>
  <w:style w:type="paragraph" w:styleId="Tekstdymka">
    <w:name w:val="Balloon Text"/>
    <w:basedOn w:val="Normalny"/>
    <w:link w:val="TekstdymkaZnak"/>
    <w:rsid w:val="00B811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8119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4615E4"/>
    <w:rPr>
      <w:rFonts w:ascii="Arial" w:hAnsi="Arial"/>
      <w:sz w:val="22"/>
    </w:rPr>
  </w:style>
  <w:style w:type="character" w:styleId="Hipercze">
    <w:name w:val="Hyperlink"/>
    <w:basedOn w:val="Domylnaczcionkaakapitu"/>
    <w:unhideWhenUsed/>
    <w:rsid w:val="00693310"/>
    <w:rPr>
      <w:color w:val="0000FF" w:themeColor="hyperlink"/>
      <w:u w:val="single"/>
    </w:rPr>
  </w:style>
  <w:style w:type="paragraph" w:customStyle="1" w:styleId="Style16">
    <w:name w:val="Style16"/>
    <w:basedOn w:val="Normalny"/>
    <w:uiPriority w:val="99"/>
    <w:rsid w:val="00693310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character" w:customStyle="1" w:styleId="FontStyle34">
    <w:name w:val="Font Style34"/>
    <w:uiPriority w:val="99"/>
    <w:rsid w:val="00693310"/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uiPriority w:val="34"/>
    <w:qFormat/>
    <w:rsid w:val="00693310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3596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3596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35960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35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35960"/>
    <w:rPr>
      <w:rFonts w:ascii="Arial" w:hAnsi="Arial"/>
      <w:b/>
      <w:bCs/>
    </w:rPr>
  </w:style>
  <w:style w:type="paragraph" w:styleId="Tekstprzypisukocowego">
    <w:name w:val="endnote text"/>
    <w:basedOn w:val="Normalny"/>
    <w:link w:val="TekstprzypisukocowegoZnak"/>
    <w:semiHidden/>
    <w:unhideWhenUsed/>
    <w:rsid w:val="00E15756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15756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E157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toskolej.pl/3539/o_nas/dla_dostawcow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lotoskolej.pl/3539/o_nas/dla_dostawcow%2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o-firmie/o-spolce/nasze-standardy/bezpieczenstwo-w-orlenie/wykonawcy-zewnetrzni/wymagania-bezpieczenstwa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ne\szczytniewskab\Desktop\LOTOS%20Kolej%20GO%20szablon%20pisma%2013.09.202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LOTOS Kolej GO szablon pisma 13.09.2023</Template>
  <TotalTime>3</TotalTime>
  <Pages>5</Pages>
  <Words>1395</Words>
  <Characters>8370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LOTOS Lab szablon listu</vt:lpstr>
      <vt:lpstr>LOTOS Lab szablon listu</vt:lpstr>
    </vt:vector>
  </TitlesOfParts>
  <Company>Microsoft</Company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LOTOS Lab szablon listu</dc:title>
  <dc:creator>Beata Szczytniewska</dc:creator>
  <cp:lastModifiedBy>Szczytniewska Beata (KOL)</cp:lastModifiedBy>
  <cp:revision>3</cp:revision>
  <cp:lastPrinted>2002-06-25T12:46:00Z</cp:lastPrinted>
  <dcterms:created xsi:type="dcterms:W3CDTF">2023-09-29T09:40:00Z</dcterms:created>
  <dcterms:modified xsi:type="dcterms:W3CDTF">2023-09-29T09:43:00Z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2023-09-07T15:17:46Z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f2460362-e9c1-412e-b368-0000f7a9b70e</vt:lpwstr>
  </property>
  <property fmtid="{D5CDD505-2E9C-101B-9397-08002B2CF9AE}" pid="8" name="MSIP_Label_53312e15-a5e9-4500-a857-15b9f442bba9_ContentBits">
    <vt:lpwstr>0</vt:lpwstr>
  </property>
</Properties>
</file>