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7821E6" w14:textId="33044FF8" w:rsidR="00005E72" w:rsidRPr="00005E72" w:rsidRDefault="00005E72" w:rsidP="00005E72">
      <w:pPr>
        <w:tabs>
          <w:tab w:val="left" w:pos="0"/>
        </w:tabs>
        <w:ind w:left="4248"/>
        <w:jc w:val="both"/>
        <w:outlineLvl w:val="0"/>
        <w:rPr>
          <w:rFonts w:asciiTheme="minorHAnsi" w:hAnsiTheme="minorHAnsi" w:cs="Calibri"/>
          <w:sz w:val="24"/>
          <w:szCs w:val="24"/>
        </w:rPr>
      </w:pPr>
      <w:r w:rsidRPr="00005E72">
        <w:rPr>
          <w:rFonts w:asciiTheme="minorHAnsi" w:hAnsiTheme="minorHAnsi" w:cs="Calibri"/>
          <w:sz w:val="16"/>
          <w:szCs w:val="16"/>
        </w:rPr>
        <w:t>Załącznik N</w:t>
      </w:r>
      <w:r w:rsidRPr="00005E72">
        <w:rPr>
          <w:rFonts w:asciiTheme="minorHAnsi" w:hAnsiTheme="minorHAnsi" w:cs="Calibri"/>
          <w:b/>
          <w:sz w:val="16"/>
          <w:szCs w:val="16"/>
        </w:rPr>
        <w:t xml:space="preserve">r 5 </w:t>
      </w:r>
      <w:r w:rsidRPr="00005E72">
        <w:rPr>
          <w:rFonts w:asciiTheme="minorHAnsi" w:hAnsiTheme="minorHAnsi" w:cs="Calibri"/>
          <w:sz w:val="16"/>
          <w:szCs w:val="16"/>
        </w:rPr>
        <w:t>do</w:t>
      </w:r>
      <w:r w:rsidR="00183DBC">
        <w:rPr>
          <w:rFonts w:asciiTheme="minorHAnsi" w:hAnsiTheme="minorHAnsi" w:cs="Calibri"/>
          <w:sz w:val="16"/>
          <w:szCs w:val="16"/>
        </w:rPr>
        <w:t xml:space="preserve"> </w:t>
      </w:r>
      <w:r w:rsidRPr="00005E72">
        <w:rPr>
          <w:rFonts w:asciiTheme="minorHAnsi" w:hAnsiTheme="minorHAnsi" w:cs="Calibri"/>
          <w:sz w:val="16"/>
          <w:szCs w:val="16"/>
        </w:rPr>
        <w:t>„Porozumieni</w:t>
      </w:r>
      <w:r w:rsidR="001B6202">
        <w:rPr>
          <w:rFonts w:asciiTheme="minorHAnsi" w:hAnsiTheme="minorHAnsi" w:cs="Calibri"/>
          <w:sz w:val="16"/>
          <w:szCs w:val="16"/>
        </w:rPr>
        <w:t>a Nr ……………..</w:t>
      </w:r>
      <w:r w:rsidRPr="00005E72">
        <w:rPr>
          <w:rFonts w:asciiTheme="minorHAnsi" w:hAnsiTheme="minorHAnsi" w:cs="Calibri"/>
          <w:sz w:val="16"/>
          <w:szCs w:val="16"/>
        </w:rPr>
        <w:t xml:space="preserve"> na wykonywanie zleceń na prace remontowe, inwestycyjne i awaryjne w zakresie budowlanym, na terenie działania ENERGA-OPERATOR SA Oddział w Płocku” </w:t>
      </w:r>
    </w:p>
    <w:p w14:paraId="7EB94B3E" w14:textId="77777777" w:rsidR="00005E72" w:rsidRDefault="00005E72" w:rsidP="00005E72">
      <w:pPr>
        <w:jc w:val="both"/>
        <w:rPr>
          <w:rFonts w:ascii="Arial Narrow" w:hAnsi="Arial Narrow" w:cs="Calibri"/>
          <w:sz w:val="24"/>
          <w:szCs w:val="24"/>
        </w:rPr>
      </w:pPr>
    </w:p>
    <w:p w14:paraId="2DF00866" w14:textId="77777777" w:rsidR="00183DBC" w:rsidRDefault="00183DBC" w:rsidP="00005E72">
      <w:pPr>
        <w:jc w:val="both"/>
        <w:rPr>
          <w:rFonts w:ascii="Arial Narrow" w:hAnsi="Arial Narrow" w:cs="Calibri"/>
          <w:sz w:val="24"/>
          <w:szCs w:val="24"/>
        </w:rPr>
      </w:pPr>
    </w:p>
    <w:p w14:paraId="30CD6333" w14:textId="77777777" w:rsidR="00183DBC" w:rsidRPr="00183DBC" w:rsidRDefault="00183DBC" w:rsidP="00183DBC">
      <w:pPr>
        <w:autoSpaceDE w:val="0"/>
        <w:autoSpaceDN w:val="0"/>
        <w:spacing w:before="100" w:beforeAutospacing="1" w:after="100" w:afterAutospacing="1"/>
        <w:jc w:val="center"/>
        <w:outlineLvl w:val="0"/>
        <w:rPr>
          <w:rFonts w:ascii="Arial Narrow" w:hAnsi="Arial Narrow" w:cs="Arial"/>
          <w:b/>
          <w:color w:val="640036"/>
          <w:sz w:val="21"/>
          <w:szCs w:val="21"/>
          <w:lang w:eastAsia="pl-PL"/>
        </w:rPr>
      </w:pPr>
      <w:r w:rsidRPr="00183DBC">
        <w:rPr>
          <w:rFonts w:ascii="Arial Narrow" w:hAnsi="Arial Narrow" w:cs="Arial"/>
          <w:b/>
          <w:color w:val="640036"/>
          <w:sz w:val="21"/>
          <w:szCs w:val="21"/>
          <w:lang w:eastAsia="pl-PL"/>
        </w:rPr>
        <w:t>OBOWIĄZEK INFORMACYJNY – zawarcie umowy z osobą fizyczną</w:t>
      </w:r>
    </w:p>
    <w:p w14:paraId="526378AA" w14:textId="77777777" w:rsidR="00183DBC" w:rsidRPr="00183DBC" w:rsidRDefault="00183DBC" w:rsidP="00183DBC">
      <w:pPr>
        <w:autoSpaceDE w:val="0"/>
        <w:autoSpaceDN w:val="0"/>
        <w:spacing w:before="0" w:after="0"/>
        <w:jc w:val="both"/>
        <w:rPr>
          <w:rFonts w:ascii="Arial Narrow" w:hAnsi="Arial Narrow" w:cs="Arial"/>
          <w:sz w:val="18"/>
          <w:szCs w:val="18"/>
          <w:lang w:eastAsia="pl-PL"/>
        </w:rPr>
      </w:pPr>
      <w:r w:rsidRPr="00183DBC">
        <w:rPr>
          <w:rFonts w:ascii="Arial Narrow" w:hAnsi="Arial Narrow" w:cs="Arial"/>
          <w:sz w:val="18"/>
          <w:szCs w:val="18"/>
          <w:lang w:eastAsia="pl-PL"/>
        </w:rPr>
        <w:t>Zgodnie z art. 13 ust. 1 i ust. 2 Rozporządzenia Parlamentu Europejskiego i Rady (UE) 2016/679 z dnia 27 kwietnia 2016 r. w sprawie ochrony osób fizycznych w związku z przetwarzaniem danych osobowych i w sprawie swobodnego przepływu takich danych oraz uchylenia dyrektywy 95/46/WE (zwane dalej RODO) uprzejmie informujemy, że:</w:t>
      </w:r>
    </w:p>
    <w:p w14:paraId="4D18E321" w14:textId="77777777" w:rsidR="00183DBC" w:rsidRPr="00183DBC" w:rsidRDefault="00183DBC" w:rsidP="00183DBC">
      <w:pPr>
        <w:numPr>
          <w:ilvl w:val="0"/>
          <w:numId w:val="5"/>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Administratorem Twoich danych osobowych (ADO) jest: ENERGA–OPERATOR SA, ul. Marynarki Polskiej 130, 80-557 Gdańsk.</w:t>
      </w:r>
    </w:p>
    <w:p w14:paraId="4ECE4CDE" w14:textId="77777777" w:rsidR="00183DBC" w:rsidRPr="00183DBC" w:rsidRDefault="00183DBC" w:rsidP="00183DBC">
      <w:pPr>
        <w:numPr>
          <w:ilvl w:val="0"/>
          <w:numId w:val="5"/>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Nasze dane kontaktowe to: ENERGA–OPERATOR SA, ul. Marynarki Polskiej 130, 80-557 Gdańsk.</w:t>
      </w:r>
    </w:p>
    <w:p w14:paraId="5B67BF5B" w14:textId="77777777" w:rsidR="00183DBC" w:rsidRPr="00183DBC" w:rsidRDefault="00183DBC" w:rsidP="00183DBC">
      <w:pPr>
        <w:numPr>
          <w:ilvl w:val="0"/>
          <w:numId w:val="5"/>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Z inspektorem ochrony danych możesz skontaktować się pod adresem e-mail: iod@energa-operator.pl.</w:t>
      </w:r>
    </w:p>
    <w:p w14:paraId="3624F6AD" w14:textId="77777777" w:rsidR="00183DBC" w:rsidRPr="00183DBC" w:rsidRDefault="00183DBC" w:rsidP="00183DBC">
      <w:pPr>
        <w:numPr>
          <w:ilvl w:val="0"/>
          <w:numId w:val="5"/>
        </w:numPr>
        <w:autoSpaceDE w:val="0"/>
        <w:autoSpaceDN w:val="0"/>
        <w:spacing w:before="0" w:after="0"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Dane osobowe przetwarzane będą w celu:</w:t>
      </w:r>
    </w:p>
    <w:p w14:paraId="431824E9" w14:textId="77777777" w:rsidR="00183DBC" w:rsidRPr="00183DBC" w:rsidRDefault="00183DBC" w:rsidP="00183DBC">
      <w:pPr>
        <w:numPr>
          <w:ilvl w:val="0"/>
          <w:numId w:val="8"/>
        </w:numPr>
        <w:autoSpaceDE w:val="0"/>
        <w:autoSpaceDN w:val="0"/>
        <w:spacing w:before="0" w:after="0"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podjęcia działań przed zawarciem umowy;</w:t>
      </w:r>
    </w:p>
    <w:p w14:paraId="104CE539" w14:textId="77777777" w:rsidR="00183DBC" w:rsidRPr="00183DBC" w:rsidRDefault="00183DBC" w:rsidP="00183DBC">
      <w:pPr>
        <w:numPr>
          <w:ilvl w:val="0"/>
          <w:numId w:val="8"/>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zawarcia i realizacji umowy, w tym m.in. ustalenia uprawnień i realizacji zadań wynikających z umowy;</w:t>
      </w:r>
    </w:p>
    <w:p w14:paraId="710288BB" w14:textId="77777777" w:rsidR="00183DBC" w:rsidRPr="00183DBC" w:rsidRDefault="00183DBC" w:rsidP="00183DBC">
      <w:pPr>
        <w:numPr>
          <w:ilvl w:val="0"/>
          <w:numId w:val="8"/>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raportowania oraz archiwizacji dokumentacji;</w:t>
      </w:r>
    </w:p>
    <w:p w14:paraId="094463A6" w14:textId="77777777" w:rsidR="00183DBC" w:rsidRPr="00183DBC" w:rsidRDefault="00183DBC" w:rsidP="00183DBC">
      <w:pPr>
        <w:numPr>
          <w:ilvl w:val="0"/>
          <w:numId w:val="8"/>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obsługi i archiwizacji korespondencji;</w:t>
      </w:r>
    </w:p>
    <w:p w14:paraId="1FAF9892" w14:textId="77777777" w:rsidR="00183DBC" w:rsidRPr="00183DBC" w:rsidRDefault="00183DBC" w:rsidP="00183DBC">
      <w:pPr>
        <w:numPr>
          <w:ilvl w:val="0"/>
          <w:numId w:val="8"/>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ustalenia i dochodzenia roszczeń oraz obrony przed roszczeniami;</w:t>
      </w:r>
    </w:p>
    <w:p w14:paraId="2E7CD489" w14:textId="77777777" w:rsidR="00183DBC" w:rsidRPr="00183DBC" w:rsidRDefault="00183DBC" w:rsidP="00183DBC">
      <w:pPr>
        <w:numPr>
          <w:ilvl w:val="0"/>
          <w:numId w:val="8"/>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wykrywania nadużyć oraz zapobieganie nadużyciom,</w:t>
      </w:r>
    </w:p>
    <w:p w14:paraId="05F247CA" w14:textId="77777777" w:rsidR="00183DBC" w:rsidRPr="00183DBC" w:rsidRDefault="00183DBC" w:rsidP="00183DBC">
      <w:pPr>
        <w:numPr>
          <w:ilvl w:val="0"/>
          <w:numId w:val="8"/>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zapobiegania konfliktom interesów w procesach biznesowych,</w:t>
      </w:r>
    </w:p>
    <w:p w14:paraId="3AB8D6D1" w14:textId="77777777" w:rsidR="00183DBC" w:rsidRPr="00183DBC" w:rsidRDefault="00183DBC" w:rsidP="00183DBC">
      <w:pPr>
        <w:numPr>
          <w:ilvl w:val="0"/>
          <w:numId w:val="8"/>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wypełniania obowiązków prawnych nałożonych przez przepisy prawa, w tym m. in. przepisów prawa podatkowego i przepisów o rachunkowości (wynikających z uiszczania podatków, prowadzenia i przechowywania ksiąg podatkowych i dokumentów związanych z prowadzaniem ksiąg podatkowych oraz przechowywania dowodów księgowych), ustaw o dostępie do informacji publicznej, przepisów prawa zamówień publicznych, przepisów służących ochronie środowiska, życia i zdrowia ludzi, ustawy o przeciwdziałaniu praniu pieniędzy oraz finansowaniu terroryzmowi (spełnienie obowiązków Instytucji Obowiązanej).</w:t>
      </w:r>
    </w:p>
    <w:p w14:paraId="6015DFDF" w14:textId="77777777" w:rsidR="00183DBC" w:rsidRPr="00183DBC" w:rsidRDefault="00183DBC" w:rsidP="00183DBC">
      <w:pPr>
        <w:numPr>
          <w:ilvl w:val="0"/>
          <w:numId w:val="8"/>
        </w:numPr>
        <w:autoSpaceDE w:val="0"/>
        <w:autoSpaceDN w:val="0"/>
        <w:spacing w:before="0" w:after="0" w:line="256" w:lineRule="auto"/>
        <w:contextualSpacing/>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podmioty uprawnione na podstawie obowiązujących przepisów prawa m.in. biura informacji gospodarczej,</w:t>
      </w:r>
    </w:p>
    <w:p w14:paraId="423A66F2" w14:textId="77777777" w:rsidR="00183DBC" w:rsidRPr="00183DBC" w:rsidRDefault="00183DBC" w:rsidP="00183DBC">
      <w:pPr>
        <w:numPr>
          <w:ilvl w:val="0"/>
          <w:numId w:val="5"/>
        </w:numPr>
        <w:autoSpaceDE w:val="0"/>
        <w:autoSpaceDN w:val="0"/>
        <w:spacing w:before="0" w:after="0"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 xml:space="preserve">Podanie danych jest niezbędne do zawarcia umowy. </w:t>
      </w:r>
    </w:p>
    <w:p w14:paraId="558C3232" w14:textId="77777777" w:rsidR="00183DBC" w:rsidRPr="00183DBC" w:rsidRDefault="00183DBC" w:rsidP="00183DBC">
      <w:pPr>
        <w:numPr>
          <w:ilvl w:val="0"/>
          <w:numId w:val="5"/>
        </w:numPr>
        <w:autoSpaceDE w:val="0"/>
        <w:autoSpaceDN w:val="0"/>
        <w:spacing w:before="0" w:after="0"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 xml:space="preserve">Odbiorcą danych osobowych mogą zostać: </w:t>
      </w:r>
    </w:p>
    <w:p w14:paraId="7E6E91A9" w14:textId="77777777" w:rsidR="00183DBC" w:rsidRPr="00183DBC" w:rsidRDefault="00183DBC" w:rsidP="00183DBC">
      <w:pPr>
        <w:numPr>
          <w:ilvl w:val="0"/>
          <w:numId w:val="6"/>
        </w:numPr>
        <w:autoSpaceDE w:val="0"/>
        <w:autoSpaceDN w:val="0"/>
        <w:spacing w:before="0" w:after="0" w:line="256" w:lineRule="auto"/>
        <w:contextualSpacing/>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Podmioty Grupy Energa i Grupy Orlen na podstawie wewnętrznych umów,</w:t>
      </w:r>
    </w:p>
    <w:p w14:paraId="72D6F701" w14:textId="77777777" w:rsidR="00183DBC" w:rsidRPr="00183DBC" w:rsidRDefault="00183DBC" w:rsidP="00183DBC">
      <w:pPr>
        <w:numPr>
          <w:ilvl w:val="0"/>
          <w:numId w:val="6"/>
        </w:numPr>
        <w:autoSpaceDE w:val="0"/>
        <w:autoSpaceDN w:val="0"/>
        <w:spacing w:before="0" w:after="0"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 xml:space="preserve">Podmioty dostarczające korespondencję; </w:t>
      </w:r>
    </w:p>
    <w:p w14:paraId="3BCECFE2" w14:textId="77777777" w:rsidR="00183DBC" w:rsidRPr="00183DBC" w:rsidRDefault="00183DBC" w:rsidP="00183DBC">
      <w:pPr>
        <w:numPr>
          <w:ilvl w:val="0"/>
          <w:numId w:val="6"/>
        </w:numPr>
        <w:autoSpaceDE w:val="0"/>
        <w:autoSpaceDN w:val="0"/>
        <w:spacing w:before="0" w:after="0"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 xml:space="preserve">Podmioty wykonujące usługi niszczenia dokumentacji; </w:t>
      </w:r>
    </w:p>
    <w:p w14:paraId="0809E7F2" w14:textId="77777777" w:rsidR="00183DBC" w:rsidRPr="00183DBC" w:rsidRDefault="00183DBC" w:rsidP="00183DBC">
      <w:pPr>
        <w:numPr>
          <w:ilvl w:val="0"/>
          <w:numId w:val="6"/>
        </w:numPr>
        <w:autoSpaceDE w:val="0"/>
        <w:autoSpaceDN w:val="0"/>
        <w:spacing w:before="0" w:after="0" w:line="276" w:lineRule="auto"/>
        <w:ind w:left="1066" w:hanging="357"/>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Podmioty świadczące usługi doradztwa prawnego oraz w zakresie spraw sądowych;</w:t>
      </w:r>
    </w:p>
    <w:p w14:paraId="7F13F664" w14:textId="77777777" w:rsidR="00183DBC" w:rsidRPr="00183DBC" w:rsidRDefault="00183DBC" w:rsidP="00183DBC">
      <w:pPr>
        <w:numPr>
          <w:ilvl w:val="0"/>
          <w:numId w:val="6"/>
        </w:numPr>
        <w:autoSpaceDE w:val="0"/>
        <w:autoSpaceDN w:val="0"/>
        <w:spacing w:before="0" w:after="0"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Audytorzy zewnętrzni, biegli rewidenci, doradcy prawni, doradcy podatkowi;</w:t>
      </w:r>
    </w:p>
    <w:p w14:paraId="3BE06578" w14:textId="77777777" w:rsidR="00183DBC" w:rsidRPr="00183DBC" w:rsidRDefault="00183DBC" w:rsidP="00183DBC">
      <w:pPr>
        <w:numPr>
          <w:ilvl w:val="0"/>
          <w:numId w:val="6"/>
        </w:numPr>
        <w:autoSpaceDE w:val="0"/>
        <w:autoSpaceDN w:val="0"/>
        <w:spacing w:before="0" w:after="0"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Banki realizujące transakcje;</w:t>
      </w:r>
    </w:p>
    <w:p w14:paraId="2AA19246" w14:textId="77777777" w:rsidR="00183DBC" w:rsidRPr="00183DBC" w:rsidRDefault="00183DBC" w:rsidP="00183DBC">
      <w:pPr>
        <w:numPr>
          <w:ilvl w:val="0"/>
          <w:numId w:val="6"/>
        </w:numPr>
        <w:autoSpaceDE w:val="0"/>
        <w:autoSpaceDN w:val="0"/>
        <w:spacing w:before="0" w:after="0" w:line="276" w:lineRule="auto"/>
        <w:ind w:left="1066" w:hanging="357"/>
        <w:contextualSpacing/>
        <w:jc w:val="both"/>
        <w:rPr>
          <w:rFonts w:ascii="Arial Narrow" w:eastAsia="Malgun Gothic" w:hAnsi="Arial Narrow" w:cs="Calibri"/>
          <w:sz w:val="18"/>
          <w:szCs w:val="18"/>
          <w:lang w:eastAsia="pl-PL"/>
        </w:rPr>
      </w:pPr>
      <w:r w:rsidRPr="00183DBC">
        <w:rPr>
          <w:rFonts w:ascii="Arial Narrow" w:eastAsia="SimSun" w:hAnsi="Arial Narrow" w:cs="Calibri"/>
          <w:kern w:val="3"/>
          <w:sz w:val="18"/>
          <w:szCs w:val="18"/>
          <w:lang w:eastAsia="pl-PL" w:bidi="en-US"/>
        </w:rPr>
        <w:t>Podmioty uprawnione na podstawie obowiązujących przepisów prawa m.in. biura informacji gospodarczej;</w:t>
      </w:r>
    </w:p>
    <w:p w14:paraId="13754D91" w14:textId="77777777" w:rsidR="00183DBC" w:rsidRPr="00183DBC" w:rsidRDefault="00183DBC" w:rsidP="00183DBC">
      <w:pPr>
        <w:numPr>
          <w:ilvl w:val="0"/>
          <w:numId w:val="6"/>
        </w:numPr>
        <w:autoSpaceDE w:val="0"/>
        <w:autoSpaceDN w:val="0"/>
        <w:spacing w:before="0" w:after="0" w:line="257" w:lineRule="auto"/>
        <w:contextualSpacing/>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Podmioty świadczące usługi informatyczne w zakresie systemów przetwarzających Twoje dane osobowe.</w:t>
      </w:r>
    </w:p>
    <w:p w14:paraId="162D67C1" w14:textId="77777777" w:rsidR="00183DBC" w:rsidRPr="00183DBC" w:rsidRDefault="00183DBC" w:rsidP="00183DBC">
      <w:pPr>
        <w:autoSpaceDE w:val="0"/>
        <w:autoSpaceDN w:val="0"/>
        <w:spacing w:before="0" w:after="0" w:line="257" w:lineRule="auto"/>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ADO może powierzyć dane osobowe dostawcom usług lub produktów działającym na jego rzecz na podstawie umowy powierzenia przetwarzania danych osobowych, wymagając od takich podmiotów wykonywania czynności na udokumentowane polecenie ADO, pod warunkiem zachowania poufności i zapewnienia ochrony prywatności oraz bezpieczeństwa powierzonych danych osobowych.</w:t>
      </w:r>
    </w:p>
    <w:p w14:paraId="66F213CE" w14:textId="77777777" w:rsidR="00183DBC" w:rsidRPr="00183DBC" w:rsidRDefault="00183DBC" w:rsidP="00183DBC">
      <w:pPr>
        <w:numPr>
          <w:ilvl w:val="0"/>
          <w:numId w:val="5"/>
        </w:numPr>
        <w:autoSpaceDE w:val="0"/>
        <w:autoSpaceDN w:val="0"/>
        <w:spacing w:before="0" w:after="160" w:line="256" w:lineRule="auto"/>
        <w:contextualSpacing/>
        <w:rPr>
          <w:rFonts w:ascii="Arial Narrow" w:eastAsia="Malgun Gothic" w:hAnsi="Arial Narrow" w:cs="Arial"/>
          <w:sz w:val="18"/>
          <w:szCs w:val="18"/>
          <w:lang w:eastAsia="pl-PL"/>
        </w:rPr>
      </w:pPr>
      <w:r w:rsidRPr="00183DBC">
        <w:rPr>
          <w:rFonts w:ascii="Arial Narrow" w:eastAsia="Malgun Gothic" w:hAnsi="Arial Narrow" w:cs="Arial"/>
          <w:sz w:val="18"/>
          <w:szCs w:val="18"/>
          <w:lang w:eastAsia="pl-PL"/>
        </w:rPr>
        <w:t>ADO może przekazać dane organom i podmiotom publicznym uprawnionym do uzyskania danych osobowych na podstawie obowiązujących przepisów prawa, np. sądy, organy ścigania lub instytucje państwowe,</w:t>
      </w:r>
    </w:p>
    <w:p w14:paraId="6FEEA49E" w14:textId="77777777" w:rsidR="00183DBC" w:rsidRPr="00183DBC" w:rsidRDefault="00183DBC" w:rsidP="00183DBC">
      <w:pPr>
        <w:numPr>
          <w:ilvl w:val="0"/>
          <w:numId w:val="5"/>
        </w:numPr>
        <w:autoSpaceDE w:val="0"/>
        <w:autoSpaceDN w:val="0"/>
        <w:spacing w:before="0" w:after="0" w:line="276" w:lineRule="auto"/>
        <w:contextualSpacing/>
        <w:jc w:val="both"/>
        <w:rPr>
          <w:rFonts w:ascii="Arial Narrow" w:eastAsia="Malgun Gothic" w:hAnsi="Arial Narrow" w:cs="Arial"/>
          <w:sz w:val="18"/>
          <w:szCs w:val="18"/>
          <w:lang w:eastAsia="pl-PL"/>
        </w:rPr>
      </w:pPr>
      <w:r w:rsidRPr="00183DBC">
        <w:rPr>
          <w:rFonts w:ascii="Arial Narrow" w:eastAsia="Malgun Gothic" w:hAnsi="Arial Narrow" w:cs="Arial"/>
          <w:sz w:val="18"/>
          <w:szCs w:val="18"/>
          <w:lang w:eastAsia="pl-PL"/>
        </w:rPr>
        <w:t>Dane będą przetwarzane przez okres niezbędny do realizacji celów przetwarzania wskazanych w pkt 4.</w:t>
      </w:r>
    </w:p>
    <w:p w14:paraId="312E38FC" w14:textId="77777777" w:rsidR="00183DBC" w:rsidRPr="00183DBC" w:rsidRDefault="00183DBC" w:rsidP="00183DBC">
      <w:pPr>
        <w:numPr>
          <w:ilvl w:val="1"/>
          <w:numId w:val="5"/>
        </w:numPr>
        <w:autoSpaceDE w:val="0"/>
        <w:autoSpaceDN w:val="0"/>
        <w:spacing w:before="0" w:after="0" w:line="276" w:lineRule="auto"/>
        <w:contextualSpacing/>
        <w:jc w:val="both"/>
        <w:rPr>
          <w:rFonts w:ascii="Arial Narrow" w:eastAsia="Malgun Gothic" w:hAnsi="Arial Narrow" w:cs="Arial"/>
          <w:sz w:val="18"/>
          <w:szCs w:val="18"/>
          <w:lang w:eastAsia="pl-PL"/>
        </w:rPr>
      </w:pPr>
      <w:r w:rsidRPr="00183DBC">
        <w:rPr>
          <w:rFonts w:ascii="Arial Narrow" w:eastAsia="Malgun Gothic" w:hAnsi="Arial Narrow" w:cs="Arial"/>
          <w:sz w:val="18"/>
          <w:szCs w:val="18"/>
          <w:lang w:eastAsia="pl-PL"/>
        </w:rPr>
        <w:t>W zakresie realizacji umowy, przez okres do jej zakończenia, po tym czasie dane będą przetwarzane przez okres wymagany przez prawo lub przez okres niezbędny do dochodzenia roszczeń;</w:t>
      </w:r>
    </w:p>
    <w:p w14:paraId="554CF17D" w14:textId="77777777" w:rsidR="00183DBC" w:rsidRPr="00183DBC" w:rsidRDefault="00183DBC" w:rsidP="00183DBC">
      <w:pPr>
        <w:numPr>
          <w:ilvl w:val="1"/>
          <w:numId w:val="5"/>
        </w:numPr>
        <w:autoSpaceDE w:val="0"/>
        <w:autoSpaceDN w:val="0"/>
        <w:spacing w:before="0" w:after="0" w:line="276" w:lineRule="auto"/>
        <w:contextualSpacing/>
        <w:jc w:val="both"/>
        <w:rPr>
          <w:rFonts w:ascii="Arial Narrow" w:eastAsia="Malgun Gothic" w:hAnsi="Arial Narrow" w:cs="Arial"/>
          <w:sz w:val="18"/>
          <w:szCs w:val="18"/>
          <w:lang w:eastAsia="pl-PL"/>
        </w:rPr>
      </w:pPr>
      <w:r w:rsidRPr="00183DBC">
        <w:rPr>
          <w:rFonts w:ascii="Arial Narrow" w:eastAsia="Malgun Gothic" w:hAnsi="Arial Narrow" w:cs="Arial"/>
          <w:sz w:val="18"/>
          <w:szCs w:val="18"/>
          <w:lang w:eastAsia="pl-PL"/>
        </w:rPr>
        <w:t>W zakresie wypełniania obowiązków prawnych ciążących na ADO, dane będą przetwarzane przez okres wypełniania tych obowiązków, a po tym okresie przez okres czasu wynikający z przepisów powszechnie obowiązującego prawa</w:t>
      </w:r>
    </w:p>
    <w:p w14:paraId="03D92F5E" w14:textId="77777777" w:rsidR="00183DBC" w:rsidRPr="00183DBC" w:rsidRDefault="00183DBC" w:rsidP="00183DBC">
      <w:pPr>
        <w:numPr>
          <w:ilvl w:val="1"/>
          <w:numId w:val="5"/>
        </w:numPr>
        <w:autoSpaceDE w:val="0"/>
        <w:autoSpaceDN w:val="0"/>
        <w:spacing w:before="0" w:after="0" w:line="276" w:lineRule="auto"/>
        <w:contextualSpacing/>
        <w:jc w:val="both"/>
        <w:rPr>
          <w:rFonts w:ascii="Arial Narrow" w:eastAsia="Malgun Gothic" w:hAnsi="Arial Narrow" w:cs="Arial"/>
          <w:sz w:val="18"/>
          <w:szCs w:val="18"/>
          <w:lang w:eastAsia="pl-PL"/>
        </w:rPr>
      </w:pPr>
      <w:r w:rsidRPr="00183DBC">
        <w:rPr>
          <w:rFonts w:ascii="Arial Narrow" w:eastAsia="Malgun Gothic" w:hAnsi="Arial Narrow" w:cs="Arial"/>
          <w:sz w:val="18"/>
          <w:szCs w:val="18"/>
          <w:lang w:eastAsia="pl-PL"/>
        </w:rPr>
        <w:t xml:space="preserve">W zakresie realizacji uzasadnionych interesów ADO, dane będą przetwarzane do chwili pozytywnego rozpatrzenia wniesionego przez Ciebie sprzeciwu wobec przetwarzania danych. </w:t>
      </w:r>
    </w:p>
    <w:p w14:paraId="3DFACC4A" w14:textId="77777777" w:rsidR="00183DBC" w:rsidRPr="00183DBC" w:rsidRDefault="00183DBC" w:rsidP="00183DBC">
      <w:pPr>
        <w:numPr>
          <w:ilvl w:val="0"/>
          <w:numId w:val="5"/>
        </w:numPr>
        <w:autoSpaceDE w:val="0"/>
        <w:autoSpaceDN w:val="0"/>
        <w:spacing w:before="0" w:after="0" w:line="259" w:lineRule="auto"/>
        <w:contextualSpacing/>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Informujemy o przysługującym prawie do:</w:t>
      </w:r>
    </w:p>
    <w:p w14:paraId="597C13FD" w14:textId="77777777" w:rsidR="00183DBC" w:rsidRPr="00183DBC" w:rsidRDefault="00183DBC" w:rsidP="00183DBC">
      <w:pPr>
        <w:numPr>
          <w:ilvl w:val="1"/>
          <w:numId w:val="7"/>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 xml:space="preserve">dostępu do swoich danych osobowych i żądania ich kopii; </w:t>
      </w:r>
    </w:p>
    <w:p w14:paraId="0817BA57" w14:textId="77777777" w:rsidR="00183DBC" w:rsidRPr="00183DBC" w:rsidRDefault="00183DBC" w:rsidP="00183DBC">
      <w:pPr>
        <w:numPr>
          <w:ilvl w:val="1"/>
          <w:numId w:val="7"/>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sprostowania swoich danych osobowych;</w:t>
      </w:r>
    </w:p>
    <w:p w14:paraId="11543E86" w14:textId="77777777" w:rsidR="00183DBC" w:rsidRPr="00183DBC" w:rsidRDefault="00183DBC" w:rsidP="00183DBC">
      <w:pPr>
        <w:numPr>
          <w:ilvl w:val="1"/>
          <w:numId w:val="7"/>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żądania ograniczenia przetwarzania swoich danych, w granicach prawa;</w:t>
      </w:r>
    </w:p>
    <w:p w14:paraId="67EF66E1" w14:textId="77777777" w:rsidR="00183DBC" w:rsidRPr="00183DBC" w:rsidRDefault="00183DBC" w:rsidP="00183DBC">
      <w:pPr>
        <w:numPr>
          <w:ilvl w:val="1"/>
          <w:numId w:val="7"/>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przenoszenia danych;</w:t>
      </w:r>
    </w:p>
    <w:p w14:paraId="664ABB86" w14:textId="77777777" w:rsidR="00183DBC" w:rsidRPr="00183DBC" w:rsidRDefault="00183DBC" w:rsidP="00183DBC">
      <w:pPr>
        <w:numPr>
          <w:ilvl w:val="1"/>
          <w:numId w:val="7"/>
        </w:numPr>
        <w:autoSpaceDE w:val="0"/>
        <w:autoSpaceDN w:val="0"/>
        <w:spacing w:before="100" w:beforeAutospacing="1" w:after="100" w:afterAutospacing="1" w:line="276" w:lineRule="auto"/>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usunięcia danych, jeżeli nie jest realizowany żaden inny cel przetwarzania, np. zakończono przechowywanie dokumentacji w okresie wynikającym z przepisów prawa.</w:t>
      </w:r>
    </w:p>
    <w:p w14:paraId="5C08F233" w14:textId="77777777" w:rsidR="00183DBC" w:rsidRPr="00183DBC" w:rsidRDefault="00183DBC" w:rsidP="00183DBC">
      <w:pPr>
        <w:autoSpaceDE w:val="0"/>
        <w:autoSpaceDN w:val="0"/>
        <w:spacing w:before="0" w:after="0"/>
        <w:ind w:left="360"/>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 xml:space="preserve">W stosunku do danych przetwarzanych na podstawie prawnie uzasadnionych interesów realizowanych przez administratora przysługuje Ci prawo złożenia sprzeciwu wobec przetwarzania danych osobowych. </w:t>
      </w:r>
    </w:p>
    <w:p w14:paraId="5E40654B" w14:textId="77777777" w:rsidR="00183DBC" w:rsidRPr="00183DBC" w:rsidRDefault="00183DBC" w:rsidP="00183DBC">
      <w:pPr>
        <w:autoSpaceDE w:val="0"/>
        <w:autoSpaceDN w:val="0"/>
        <w:spacing w:before="0" w:after="0"/>
        <w:ind w:left="360"/>
        <w:contextualSpacing/>
        <w:jc w:val="both"/>
        <w:rPr>
          <w:rFonts w:ascii="Arial Narrow" w:eastAsia="Malgun Gothic" w:hAnsi="Arial Narrow" w:cs="Calibri"/>
          <w:sz w:val="18"/>
          <w:szCs w:val="18"/>
          <w:lang w:eastAsia="pl-PL"/>
        </w:rPr>
      </w:pPr>
      <w:r w:rsidRPr="00183DBC">
        <w:rPr>
          <w:rFonts w:ascii="Arial Narrow" w:eastAsia="Malgun Gothic" w:hAnsi="Arial Narrow" w:cs="Calibri"/>
          <w:sz w:val="18"/>
          <w:szCs w:val="18"/>
          <w:lang w:eastAsia="pl-PL"/>
        </w:rPr>
        <w:t>Z uprawnień możesz skorzystać kontaktując się pisemnie lub e-mail z IOD (pkt 2, 3).</w:t>
      </w:r>
    </w:p>
    <w:p w14:paraId="5C4985CF" w14:textId="4CE27F47" w:rsidR="00183DBC" w:rsidRPr="007A4F3E" w:rsidRDefault="00183DBC" w:rsidP="00005E72">
      <w:pPr>
        <w:widowControl w:val="0"/>
        <w:numPr>
          <w:ilvl w:val="0"/>
          <w:numId w:val="5"/>
        </w:numPr>
        <w:suppressAutoHyphens/>
        <w:autoSpaceDE w:val="0"/>
        <w:autoSpaceDN w:val="0"/>
        <w:spacing w:before="0" w:after="0" w:line="288" w:lineRule="auto"/>
        <w:contextualSpacing/>
        <w:jc w:val="both"/>
        <w:rPr>
          <w:rFonts w:ascii="Arial Narrow" w:hAnsi="Arial Narrow" w:cs="Calibri"/>
          <w:sz w:val="24"/>
          <w:szCs w:val="24"/>
        </w:rPr>
      </w:pPr>
      <w:r w:rsidRPr="007A4F3E">
        <w:rPr>
          <w:rFonts w:ascii="Arial Narrow" w:eastAsia="Malgun Gothic" w:hAnsi="Arial Narrow" w:cs="Calibri"/>
          <w:sz w:val="18"/>
          <w:szCs w:val="18"/>
          <w:lang w:eastAsia="pl-PL"/>
        </w:rPr>
        <w:t>Informujemy o prawie wniesienia skargi do organu nadzorczego. W Polsce organem takim jest Prezes Urzędu Ochrony Danych Osobowych.</w:t>
      </w:r>
    </w:p>
    <w:sectPr w:rsidR="00183DBC" w:rsidRPr="007A4F3E" w:rsidSect="00DB2ACB">
      <w:headerReference w:type="first" r:id="rId7"/>
      <w:pgSz w:w="11906" w:h="16838"/>
      <w:pgMar w:top="1135" w:right="1417" w:bottom="28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0A0C75" w14:textId="77777777" w:rsidR="003A11D6" w:rsidRDefault="003A11D6">
      <w:pPr>
        <w:spacing w:before="0" w:after="0"/>
      </w:pPr>
      <w:r>
        <w:separator/>
      </w:r>
    </w:p>
  </w:endnote>
  <w:endnote w:type="continuationSeparator" w:id="0">
    <w:p w14:paraId="1027D8EB" w14:textId="77777777" w:rsidR="003A11D6" w:rsidRDefault="003A11D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altName w:val="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B66F0D" w14:textId="77777777" w:rsidR="003A11D6" w:rsidRDefault="003A11D6">
      <w:pPr>
        <w:spacing w:before="0" w:after="0"/>
      </w:pPr>
      <w:r>
        <w:separator/>
      </w:r>
    </w:p>
  </w:footnote>
  <w:footnote w:type="continuationSeparator" w:id="0">
    <w:p w14:paraId="5B25C70B" w14:textId="77777777" w:rsidR="003A11D6" w:rsidRDefault="003A11D6">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965610" w14:textId="77777777" w:rsidR="008436C2" w:rsidRPr="00C75091" w:rsidRDefault="00C67694" w:rsidP="00C75091">
    <w:pPr>
      <w:pStyle w:val="Nagwek"/>
    </w:pPr>
    <w:r w:rsidRPr="00E4196A">
      <w:rPr>
        <w:rFonts w:ascii="Times New Roman" w:hAnsi="Times New Roman"/>
        <w:i/>
        <w:noProof/>
        <w:sz w:val="20"/>
        <w:lang w:eastAsia="pl-PL"/>
      </w:rPr>
      <w:drawing>
        <wp:anchor distT="0" distB="0" distL="114300" distR="114300" simplePos="0" relativeHeight="251659264" behindDoc="1" locked="0" layoutInCell="1" allowOverlap="1" wp14:anchorId="240F2411" wp14:editId="73E776CA">
          <wp:simplePos x="0" y="0"/>
          <wp:positionH relativeFrom="margin">
            <wp:align>left</wp:align>
          </wp:positionH>
          <wp:positionV relativeFrom="page">
            <wp:align>top</wp:align>
          </wp:positionV>
          <wp:extent cx="2151380" cy="889000"/>
          <wp:effectExtent l="0" t="0" r="1270" b="6350"/>
          <wp:wrapNone/>
          <wp:docPr id="10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51380" cy="8890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40516A"/>
    <w:multiLevelType w:val="hybridMultilevel"/>
    <w:tmpl w:val="2A322A90"/>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 w15:restartNumberingAfterBreak="0">
    <w:nsid w:val="150A5308"/>
    <w:multiLevelType w:val="hybridMultilevel"/>
    <w:tmpl w:val="658036E0"/>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1CCC7F49"/>
    <w:multiLevelType w:val="hybridMultilevel"/>
    <w:tmpl w:val="36DA91F0"/>
    <w:lvl w:ilvl="0" w:tplc="04150011">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1E804D26"/>
    <w:multiLevelType w:val="hybridMultilevel"/>
    <w:tmpl w:val="F9A6D9A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FD4D10"/>
    <w:multiLevelType w:val="hybridMultilevel"/>
    <w:tmpl w:val="34E21176"/>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 w15:restartNumberingAfterBreak="0">
    <w:nsid w:val="4C3128DD"/>
    <w:multiLevelType w:val="hybridMultilevel"/>
    <w:tmpl w:val="C37E6216"/>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 w15:restartNumberingAfterBreak="0">
    <w:nsid w:val="63534037"/>
    <w:multiLevelType w:val="hybridMultilevel"/>
    <w:tmpl w:val="2BF2562A"/>
    <w:lvl w:ilvl="0" w:tplc="04150011">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7EE15AF2"/>
    <w:multiLevelType w:val="hybridMultilevel"/>
    <w:tmpl w:val="7394867E"/>
    <w:lvl w:ilvl="0" w:tplc="04150019">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num w:numId="1" w16cid:durableId="600989784">
    <w:abstractNumId w:val="3"/>
  </w:num>
  <w:num w:numId="2" w16cid:durableId="2125614122">
    <w:abstractNumId w:val="4"/>
  </w:num>
  <w:num w:numId="3" w16cid:durableId="355735583">
    <w:abstractNumId w:val="5"/>
  </w:num>
  <w:num w:numId="4" w16cid:durableId="712196472">
    <w:abstractNumId w:val="0"/>
  </w:num>
  <w:num w:numId="5" w16cid:durableId="360938996">
    <w:abstractNumId w:val="6"/>
  </w:num>
  <w:num w:numId="6" w16cid:durableId="1643387862">
    <w:abstractNumId w:val="7"/>
  </w:num>
  <w:num w:numId="7" w16cid:durableId="1799836146">
    <w:abstractNumId w:val="2"/>
  </w:num>
  <w:num w:numId="8" w16cid:durableId="88135948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5E72"/>
    <w:rsid w:val="00005E72"/>
    <w:rsid w:val="00183DBC"/>
    <w:rsid w:val="001B6202"/>
    <w:rsid w:val="00237AB3"/>
    <w:rsid w:val="00321E8F"/>
    <w:rsid w:val="003A11D6"/>
    <w:rsid w:val="00772A7F"/>
    <w:rsid w:val="007A2B19"/>
    <w:rsid w:val="007A4F3E"/>
    <w:rsid w:val="007E727B"/>
    <w:rsid w:val="008436C2"/>
    <w:rsid w:val="00976E9B"/>
    <w:rsid w:val="00994A6B"/>
    <w:rsid w:val="00AC372E"/>
    <w:rsid w:val="00C67694"/>
    <w:rsid w:val="00D165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D084CA"/>
  <w15:chartTrackingRefBased/>
  <w15:docId w15:val="{B5FD1EB7-B10C-416F-A7D6-8F4C3E836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05E72"/>
    <w:pPr>
      <w:spacing w:before="120" w:after="120" w:line="240" w:lineRule="auto"/>
    </w:pPr>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005E72"/>
    <w:pPr>
      <w:tabs>
        <w:tab w:val="center" w:pos="4536"/>
        <w:tab w:val="right" w:pos="9072"/>
      </w:tabs>
      <w:spacing w:after="0"/>
    </w:pPr>
  </w:style>
  <w:style w:type="character" w:customStyle="1" w:styleId="NagwekZnak">
    <w:name w:val="Nagłówek Znak"/>
    <w:basedOn w:val="Domylnaczcionkaakapitu"/>
    <w:link w:val="Nagwek"/>
    <w:uiPriority w:val="99"/>
    <w:rsid w:val="00005E72"/>
    <w:rPr>
      <w:rFonts w:ascii="Calibri" w:eastAsia="Calibri" w:hAnsi="Calibri" w:cs="Times New Roman"/>
    </w:rPr>
  </w:style>
  <w:style w:type="paragraph" w:styleId="Akapitzlist">
    <w:name w:val="List Paragraph"/>
    <w:basedOn w:val="Normalny"/>
    <w:link w:val="AkapitzlistZnak"/>
    <w:uiPriority w:val="34"/>
    <w:qFormat/>
    <w:rsid w:val="00005E72"/>
    <w:pPr>
      <w:spacing w:before="0" w:after="0"/>
      <w:ind w:left="720"/>
      <w:contextualSpacing/>
    </w:pPr>
    <w:rPr>
      <w:rFonts w:ascii="Arial Unicode MS" w:eastAsia="Arial Unicode MS" w:hAnsi="Arial Unicode MS"/>
      <w:color w:val="000000"/>
      <w:sz w:val="24"/>
      <w:szCs w:val="24"/>
    </w:rPr>
  </w:style>
  <w:style w:type="character" w:customStyle="1" w:styleId="AkapitzlistZnak">
    <w:name w:val="Akapit z listą Znak"/>
    <w:link w:val="Akapitzlist"/>
    <w:uiPriority w:val="34"/>
    <w:locked/>
    <w:rsid w:val="00005E72"/>
    <w:rPr>
      <w:rFonts w:ascii="Arial Unicode MS" w:eastAsia="Arial Unicode MS" w:hAnsi="Arial Unicode MS"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663</Words>
  <Characters>3984</Characters>
  <Application>Microsoft Office Word</Application>
  <DocSecurity>0</DocSecurity>
  <Lines>33</Lines>
  <Paragraphs>9</Paragraphs>
  <ScaleCrop>false</ScaleCrop>
  <HeadingPairs>
    <vt:vector size="2" baseType="variant">
      <vt:variant>
        <vt:lpstr>Tytuł</vt:lpstr>
      </vt:variant>
      <vt:variant>
        <vt:i4>1</vt:i4>
      </vt:variant>
    </vt:vector>
  </HeadingPairs>
  <TitlesOfParts>
    <vt:vector size="1" baseType="lpstr">
      <vt:lpstr/>
    </vt:vector>
  </TitlesOfParts>
  <Company>ENERGA</Company>
  <LinksUpToDate>false</LinksUpToDate>
  <CharactersWithSpaces>4638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Remlinger-Mokrzka Danuta</dc:creator>
  <cp:keywords/>
  <dc:description/>
  <cp:lastModifiedBy>Remlinger-Mokrzka Danuta (07206240)</cp:lastModifiedBy>
  <cp:revision>3</cp:revision>
  <dcterms:created xsi:type="dcterms:W3CDTF">2024-09-17T10:54:00Z</dcterms:created>
  <dcterms:modified xsi:type="dcterms:W3CDTF">2024-09-24T09:02:00Z</dcterms:modified>
</cp:coreProperties>
</file>