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503E5FE2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62601C">
        <w:rPr>
          <w:rFonts w:ascii="Arial Narrow" w:hAnsi="Arial Narrow" w:cstheme="majorBidi"/>
          <w:b/>
          <w:sz w:val="24"/>
          <w:szCs w:val="32"/>
          <w:lang w:eastAsia="pl-PL"/>
        </w:rPr>
        <w:t>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04F39845" w14:textId="6CAF26F4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 w:rsidR="00EF35D5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Centrali oraz na Poligonie Szkoleniowym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446E795C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PRZEPROWADZANIE DEZYNFEKCJI I DERATYZACJI – DD01</w:t>
      </w:r>
    </w:p>
    <w:p w14:paraId="7BD3A569" w14:textId="3DA92E4A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1E61A381" w14:textId="434896FE" w:rsidR="001D6934" w:rsidRDefault="001D6934" w:rsidP="001D693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934">
        <w:rPr>
          <w:rFonts w:ascii="Arial" w:hAnsi="Arial" w:cs="Arial"/>
          <w:b/>
          <w:bCs/>
          <w:sz w:val="22"/>
          <w:szCs w:val="22"/>
        </w:rPr>
        <w:t>Usługi przeglądów instalacji i urządzeń</w:t>
      </w:r>
    </w:p>
    <w:p w14:paraId="32206145" w14:textId="5C322AAB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ZASILANIA AWARYJNEGO – AGREGATY STACJONARNE SŁUŻĄCE DO AWARYJNEGO ZASILANIA BUDYNKÓW</w:t>
      </w:r>
      <w:r>
        <w:rPr>
          <w:rFonts w:ascii="Arial" w:hAnsi="Arial" w:cs="Arial"/>
          <w:sz w:val="22"/>
          <w:szCs w:val="22"/>
        </w:rPr>
        <w:t xml:space="preserve"> - </w:t>
      </w:r>
      <w:r w:rsidRPr="001D6934">
        <w:rPr>
          <w:rFonts w:ascii="Arial" w:hAnsi="Arial" w:cs="Arial"/>
          <w:sz w:val="22"/>
          <w:szCs w:val="22"/>
        </w:rPr>
        <w:t>PZA01</w:t>
      </w:r>
    </w:p>
    <w:p w14:paraId="1F40570E" w14:textId="4B5BC396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SYSTEMÓW WENTYLACJI I KLIMATYZACJI</w:t>
      </w:r>
      <w:r>
        <w:rPr>
          <w:rFonts w:ascii="Arial" w:hAnsi="Arial" w:cs="Arial"/>
          <w:sz w:val="22"/>
          <w:szCs w:val="22"/>
        </w:rPr>
        <w:t xml:space="preserve"> - </w:t>
      </w:r>
      <w:r w:rsidRPr="001D6934">
        <w:rPr>
          <w:rFonts w:ascii="Arial" w:hAnsi="Arial" w:cs="Arial"/>
          <w:sz w:val="22"/>
          <w:szCs w:val="22"/>
        </w:rPr>
        <w:t>PIK01</w:t>
      </w:r>
    </w:p>
    <w:p w14:paraId="16C2F761" w14:textId="43C0B19E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KLIMATYZATORÓW DO 12 KW</w:t>
      </w:r>
      <w:r>
        <w:rPr>
          <w:rFonts w:ascii="Arial" w:hAnsi="Arial" w:cs="Arial"/>
          <w:sz w:val="22"/>
          <w:szCs w:val="22"/>
        </w:rPr>
        <w:t xml:space="preserve"> - </w:t>
      </w:r>
      <w:r w:rsidRPr="001D6934">
        <w:rPr>
          <w:rFonts w:ascii="Arial" w:hAnsi="Arial" w:cs="Arial"/>
          <w:sz w:val="22"/>
          <w:szCs w:val="22"/>
        </w:rPr>
        <w:t>PIK02</w:t>
      </w:r>
      <w:r w:rsidRPr="001D6934">
        <w:rPr>
          <w:rFonts w:ascii="Arial" w:hAnsi="Arial" w:cs="Arial"/>
          <w:sz w:val="22"/>
          <w:szCs w:val="22"/>
        </w:rPr>
        <w:tab/>
      </w:r>
    </w:p>
    <w:p w14:paraId="5099134A" w14:textId="1E9E8813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KLIMATYZATORÓW POWYŻEJ 12 KW</w:t>
      </w:r>
      <w:r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PIK0</w:t>
      </w:r>
      <w:r w:rsidR="002B3F6B">
        <w:rPr>
          <w:rFonts w:ascii="Arial" w:hAnsi="Arial" w:cs="Arial"/>
          <w:sz w:val="22"/>
          <w:szCs w:val="22"/>
        </w:rPr>
        <w:t>3</w:t>
      </w:r>
      <w:r w:rsidRPr="001D6934">
        <w:rPr>
          <w:rFonts w:ascii="Arial" w:hAnsi="Arial" w:cs="Arial"/>
          <w:sz w:val="22"/>
          <w:szCs w:val="22"/>
        </w:rPr>
        <w:tab/>
      </w:r>
    </w:p>
    <w:p w14:paraId="1B85E091" w14:textId="72707E60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OGÓLNOBUDOWLANE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PO01</w:t>
      </w:r>
    </w:p>
    <w:p w14:paraId="7A04D69D" w14:textId="1EE947FF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INSTALACJI ELEKTRYCZNEJ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PIE01</w:t>
      </w:r>
    </w:p>
    <w:p w14:paraId="6EFAF236" w14:textId="7F8A8B4A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 POMIARY INSTALACJI ODGROMOWEJ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PIO01</w:t>
      </w:r>
    </w:p>
    <w:p w14:paraId="2C2B0126" w14:textId="0044E98A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INSTALACJI GRZEWCZEJ</w:t>
      </w:r>
      <w:r w:rsidRPr="001D6934">
        <w:rPr>
          <w:rFonts w:ascii="Arial" w:hAnsi="Arial" w:cs="Arial"/>
          <w:sz w:val="22"/>
          <w:szCs w:val="22"/>
        </w:rPr>
        <w:tab/>
      </w:r>
      <w:r w:rsidR="002B3F6B">
        <w:rPr>
          <w:rFonts w:ascii="Arial" w:hAnsi="Arial" w:cs="Arial"/>
          <w:sz w:val="22"/>
          <w:szCs w:val="22"/>
        </w:rPr>
        <w:t xml:space="preserve">- </w:t>
      </w:r>
      <w:r w:rsidR="002B3F6B" w:rsidRPr="002B3F6B">
        <w:rPr>
          <w:rFonts w:ascii="Arial" w:hAnsi="Arial" w:cs="Arial"/>
          <w:sz w:val="22"/>
          <w:szCs w:val="22"/>
        </w:rPr>
        <w:t>PIG01</w:t>
      </w:r>
    </w:p>
    <w:p w14:paraId="08D7C847" w14:textId="7DE71890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KOMINIARSKIE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PK01</w:t>
      </w:r>
    </w:p>
    <w:p w14:paraId="592B0B7B" w14:textId="62453C1A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HYDRANTÓW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PP01</w:t>
      </w:r>
    </w:p>
    <w:p w14:paraId="636456A8" w14:textId="5771883B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 LEGALIZACJA GAŚNIC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PP02</w:t>
      </w:r>
    </w:p>
    <w:p w14:paraId="1B5D573B" w14:textId="644E9C6E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SYSTEMU PPOŻ.</w:t>
      </w:r>
      <w:r w:rsidR="009866E5">
        <w:rPr>
          <w:rFonts w:ascii="Arial" w:hAnsi="Arial" w:cs="Arial"/>
          <w:sz w:val="22"/>
          <w:szCs w:val="22"/>
        </w:rPr>
        <w:t xml:space="preserve"> -  </w:t>
      </w:r>
      <w:r w:rsidR="009866E5" w:rsidRPr="009866E5">
        <w:rPr>
          <w:rFonts w:ascii="Arial" w:hAnsi="Arial" w:cs="Arial"/>
          <w:sz w:val="22"/>
          <w:szCs w:val="22"/>
        </w:rPr>
        <w:t>PP03</w:t>
      </w:r>
    </w:p>
    <w:p w14:paraId="66E830FF" w14:textId="3385F8C8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STAŁYCH URZĄDZEŃ GAŚNICZYCH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PP04</w:t>
      </w:r>
    </w:p>
    <w:p w14:paraId="74AC9A2C" w14:textId="379ECAF4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OŚWIETLENIA EWAKUACYJNEGO I AWARYJNEGO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PP05</w:t>
      </w:r>
      <w:r w:rsidRPr="001D6934">
        <w:rPr>
          <w:rFonts w:ascii="Arial" w:hAnsi="Arial" w:cs="Arial"/>
          <w:sz w:val="22"/>
          <w:szCs w:val="22"/>
        </w:rPr>
        <w:tab/>
      </w:r>
    </w:p>
    <w:p w14:paraId="1CA38DA3" w14:textId="7C1AED69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DRZWI PRZECIWPOŻAROWYCH</w:t>
      </w:r>
      <w:r w:rsidRPr="001D6934">
        <w:rPr>
          <w:rFonts w:ascii="Arial" w:hAnsi="Arial" w:cs="Arial"/>
          <w:sz w:val="22"/>
          <w:szCs w:val="22"/>
        </w:rPr>
        <w:tab/>
      </w:r>
      <w:r w:rsidR="009866E5">
        <w:rPr>
          <w:rFonts w:ascii="Arial" w:hAnsi="Arial" w:cs="Arial"/>
          <w:sz w:val="22"/>
          <w:szCs w:val="22"/>
        </w:rPr>
        <w:t xml:space="preserve">- </w:t>
      </w:r>
      <w:r w:rsidR="009866E5" w:rsidRPr="009866E5">
        <w:rPr>
          <w:rFonts w:ascii="Arial" w:hAnsi="Arial" w:cs="Arial"/>
          <w:sz w:val="22"/>
          <w:szCs w:val="22"/>
        </w:rPr>
        <w:t>PP06</w:t>
      </w:r>
    </w:p>
    <w:p w14:paraId="52D5767F" w14:textId="7DD01297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 SYSTEMÓW UZDATNIANIA WODY I PRZEPOMPOWNI ŚCIEKÓW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PSU01</w:t>
      </w:r>
      <w:r w:rsidRPr="001D6934">
        <w:rPr>
          <w:rFonts w:ascii="Arial" w:hAnsi="Arial" w:cs="Arial"/>
          <w:sz w:val="22"/>
          <w:szCs w:val="22"/>
        </w:rPr>
        <w:tab/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C658C564"/>
    <w:lvl w:ilvl="0" w:tplc="0BCCE7A4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152255">
    <w:abstractNumId w:val="5"/>
  </w:num>
  <w:num w:numId="2" w16cid:durableId="1573277877">
    <w:abstractNumId w:val="7"/>
  </w:num>
  <w:num w:numId="3" w16cid:durableId="2017295620">
    <w:abstractNumId w:val="10"/>
  </w:num>
  <w:num w:numId="4" w16cid:durableId="1929190526">
    <w:abstractNumId w:val="4"/>
  </w:num>
  <w:num w:numId="5" w16cid:durableId="520557366">
    <w:abstractNumId w:val="6"/>
  </w:num>
  <w:num w:numId="6" w16cid:durableId="1442601596">
    <w:abstractNumId w:val="3"/>
  </w:num>
  <w:num w:numId="7" w16cid:durableId="1582517657">
    <w:abstractNumId w:val="9"/>
  </w:num>
  <w:num w:numId="8" w16cid:durableId="197374996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D6934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B3F6B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2601C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606D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866E5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07BB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4FBD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EF35D5"/>
    <w:rsid w:val="00F00656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26</cp:revision>
  <cp:lastPrinted>2018-06-13T10:40:00Z</cp:lastPrinted>
  <dcterms:created xsi:type="dcterms:W3CDTF">2016-04-12T10:23:00Z</dcterms:created>
  <dcterms:modified xsi:type="dcterms:W3CDTF">2024-09-04T09:56:00Z</dcterms:modified>
</cp:coreProperties>
</file>