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729353363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sz w:val="28"/>
          <w:szCs w:val="28"/>
          <w:lang w:val="en-US" w:eastAsia="ja-JP"/>
        </w:rPr>
      </w:sdtEndPr>
      <w:sdtContent>
        <w:p w14:paraId="3370293C" w14:textId="77777777" w:rsidR="00A3661F" w:rsidRDefault="00477598"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698EE041" wp14:editId="293E08C3">
                <wp:simplePos x="0" y="0"/>
                <wp:positionH relativeFrom="column">
                  <wp:posOffset>2180590</wp:posOffset>
                </wp:positionH>
                <wp:positionV relativeFrom="paragraph">
                  <wp:posOffset>-433705</wp:posOffset>
                </wp:positionV>
                <wp:extent cx="3853168" cy="981075"/>
                <wp:effectExtent l="0" t="0" r="0" b="0"/>
                <wp:wrapNone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53168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3661F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4BE2F0F0" wp14:editId="5C4207B2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-5000</wp14:pctPosVOffset>
                        </wp:positionV>
                      </mc:Choice>
                      <mc:Fallback>
                        <wp:positionV relativeFrom="page">
                          <wp:posOffset>455930</wp:posOffset>
                        </wp:positionV>
                      </mc:Fallback>
                    </mc:AlternateContent>
                    <wp:extent cx="6537960" cy="5349240"/>
                    <wp:effectExtent l="0" t="0" r="8255" b="0"/>
                    <wp:wrapNone/>
                    <wp:docPr id="382" name="Rectangl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37960" cy="534924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7A003D"/>
                                </a:gs>
                                <a:gs pos="100000">
                                  <a:srgbClr val="500028"/>
                                </a:gs>
                              </a:gsLst>
                            </a:gradFill>
                            <a:extLs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style>
                            <a:lnRef idx="0">
                              <a:scrgbClr r="0" g="0" b="0"/>
                            </a:lnRef>
                            <a:fillRef idx="1003">
                              <a:schemeClr val="dk1"/>
                            </a:fillRef>
                            <a:effectRef idx="0">
                              <a:scrgbClr r="0" g="0" b="0"/>
                            </a:effectRef>
                            <a:fontRef idx="major"/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84"/>
                                    <w:szCs w:val="72"/>
                                  </w:rPr>
                                  <w:alias w:val="Title"/>
                                  <w:id w:val="-190111716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3961EF2" w14:textId="77777777" w:rsidR="00586FE4" w:rsidRDefault="00586FE4">
                                    <w:pPr>
                                      <w:pStyle w:val="Bezodstpw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84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84"/>
                                        <w:szCs w:val="72"/>
                                        <w:lang w:val="pl-PL"/>
                                      </w:rPr>
                                      <w:t>Karty Usług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228600" tIns="45720" rIns="1371600" bIns="9144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110000</wp14:pctWidth>
                    </wp14:sizeRelH>
                    <wp14:sizeRelV relativeFrom="margin">
                      <wp14:pctHeight>65000</wp14:pctHeight>
                    </wp14:sizeRelV>
                  </wp:anchor>
                </w:drawing>
              </mc:Choice>
              <mc:Fallback>
                <w:pict>
                  <v:rect w14:anchorId="4BE2F0F0" id="Rectangle 6" o:spid="_x0000_s1026" style="position:absolute;margin-left:0;margin-top:0;width:514.8pt;height:421.2pt;z-index:-251656192;visibility:visible;mso-wrap-style:square;mso-width-percent:1100;mso-height-percent:650;mso-top-percent:-50;mso-wrap-distance-left:9pt;mso-wrap-distance-top:0;mso-wrap-distance-right:9pt;mso-wrap-distance-bottom:0;mso-position-horizontal:center;mso-position-horizontal-relative:margin;mso-position-vertical-relative:margin;mso-width-percent:1100;mso-height-percent:650;mso-top-percent:-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" fillcolor="#7a003d" stroked="f">
                    <v:fill color2="#500028" rotate="t" focusposition=".5,.5" focussize="" focus="100%" type="gradientRadial"/>
                    <v:textbox inset="18pt,,108pt,7.2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84"/>
                              <w:szCs w:val="72"/>
                            </w:rPr>
                            <w:alias w:val="Title"/>
                            <w:id w:val="-190111716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63961EF2" w14:textId="77777777" w:rsidR="00586FE4" w:rsidRDefault="00586FE4">
                              <w:pPr>
                                <w:pStyle w:val="Bezodstpw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84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84"/>
                                  <w:szCs w:val="72"/>
                                  <w:lang w:val="pl-PL"/>
                                </w:rPr>
                                <w:t>Karty Usług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70EAB2BE" w14:textId="77777777" w:rsidR="00A3661F" w:rsidRDefault="00A3661F"/>
        <w:p w14:paraId="76D81BF4" w14:textId="77777777" w:rsidR="00A3661F" w:rsidRDefault="00A3661F"/>
        <w:p w14:paraId="5BB5666F" w14:textId="77777777" w:rsidR="00A3661F" w:rsidRDefault="00A3661F"/>
        <w:p w14:paraId="5927A7D5" w14:textId="77777777" w:rsidR="00A3661F" w:rsidRDefault="00A3661F">
          <w:pPr>
            <w:rPr>
              <w:rFonts w:asciiTheme="majorHAnsi" w:eastAsiaTheme="majorEastAsia" w:hAnsiTheme="majorHAnsi" w:cstheme="majorBidi"/>
              <w:b/>
              <w:bCs/>
              <w:sz w:val="28"/>
              <w:szCs w:val="28"/>
              <w:lang w:val="en-US" w:eastAsia="ja-JP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6C2E0FB4" wp14:editId="3E1D56A4">
                    <wp:simplePos x="0" y="0"/>
                    <mc:AlternateContent>
                      <mc:Choice Requires="wp14">
                        <wp:positionH relativeFrom="margin">
                          <wp14:pctPosHOffset>-5000</wp14:pctPosHOffset>
                        </wp:positionH>
                      </mc:Choice>
                      <mc:Fallback>
                        <wp:positionH relativeFrom="page">
                          <wp:posOffset>612775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margin">
                          <wp14:pctPosVOffset>59000</wp14:pctPosVOffset>
                        </wp:positionV>
                      </mc:Choice>
                      <mc:Fallback>
                        <wp:positionV relativeFrom="page">
                          <wp:posOffset>6146165</wp:posOffset>
                        </wp:positionV>
                      </mc:Fallback>
                    </mc:AlternateContent>
                    <wp:extent cx="2941955" cy="3703320"/>
                    <wp:effectExtent l="0" t="0" r="0" b="0"/>
                    <wp:wrapNone/>
                    <wp:docPr id="386" name="Text Box 38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941955" cy="37033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bCs/>
                                    <w:color w:val="FFFFFF" w:themeColor="background1"/>
                                    <w:spacing w:val="60"/>
                                  </w:rPr>
                                  <w:alias w:val="Address"/>
                                  <w:id w:val="1655338087"/>
                                  <w:dataBinding w:prefixMappings="xmlns:ns0='http://schemas.microsoft.com/office/2006/coverPageProps'" w:xpath="/ns0:CoverPageProperties[1]/ns0:CompanyAddress[1]" w:storeItemID="{55AF091B-3C7A-41E3-B477-F2FDAA23CFDA}"/>
                                  <w:text w:multiLine="1"/>
                                </w:sdtPr>
                                <w:sdtEndPr/>
                                <w:sdtContent>
                                  <w:p w14:paraId="3257BAFA" w14:textId="77777777" w:rsidR="00586FE4" w:rsidRPr="00A3661F" w:rsidRDefault="00586FE4">
                                    <w:pPr>
                                      <w:suppressOverlap/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  <w:spacing w:val="60"/>
                                        <w:lang w:val="en-US"/>
                                      </w:rPr>
                                    </w:pPr>
                                    <w:r w:rsidRPr="00A3661F">
                                      <w:rPr>
                                        <w:b/>
                                        <w:bCs/>
                                        <w:color w:val="FFFFFF" w:themeColor="background1"/>
                                        <w:spacing w:val="60"/>
                                      </w:rPr>
                                      <w:t xml:space="preserve">Energa </w:t>
                                    </w: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  <w:spacing w:val="60"/>
                                      </w:rPr>
                                      <w:t>–</w:t>
                                    </w:r>
                                    <w:r w:rsidRPr="00A3661F">
                                      <w:rPr>
                                        <w:b/>
                                        <w:bCs/>
                                        <w:color w:val="FFFFFF" w:themeColor="background1"/>
                                        <w:spacing w:val="60"/>
                                      </w:rPr>
                                      <w:t xml:space="preserve"> Operator</w:t>
                                    </w: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  <w:spacing w:val="60"/>
                                      </w:rPr>
                                      <w:t xml:space="preserve"> SA</w:t>
                                    </w:r>
                                    <w:r w:rsidRPr="00A3661F">
                                      <w:rPr>
                                        <w:b/>
                                        <w:bCs/>
                                        <w:color w:val="FFFFFF" w:themeColor="background1"/>
                                        <w:spacing w:val="60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91440" rIns="91440" bIns="9144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49500</wp14:pctWidth>
                    </wp14:sizeRelH>
                    <wp14:sizeRelV relativeFrom="margin">
                      <wp14:pctHeight>45000</wp14:pctHeight>
                    </wp14:sizeRelV>
                  </wp:anchor>
                </w:drawing>
              </mc:Choice>
              <mc:Fallback>
                <w:pict>
                  <v:shapetype w14:anchorId="6C2E0FB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86" o:spid="_x0000_s1027" type="#_x0000_t202" style="position:absolute;margin-left:0;margin-top:0;width:231.65pt;height:291.6pt;z-index:251662336;visibility:visible;mso-wrap-style:square;mso-width-percent:495;mso-height-percent:450;mso-left-percent:-50;mso-top-percent:590;mso-wrap-distance-left:9pt;mso-wrap-distance-top:0;mso-wrap-distance-right:9pt;mso-wrap-distance-bottom:0;mso-position-horizontal-relative:margin;mso-position-vertical-relative:margin;mso-width-percent:495;mso-height-percent:450;mso-left-percent:-50;mso-top-percent:59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" filled="f" stroked="f" strokeweight=".5pt">
                    <v:textbox inset=",7.2pt,,7.2pt">
                      <w:txbxContent>
                        <w:sdt>
                          <w:sdtPr>
                            <w:rPr>
                              <w:b/>
                              <w:bCs/>
                              <w:color w:val="FFFFFF" w:themeColor="background1"/>
                              <w:spacing w:val="60"/>
                            </w:rPr>
                            <w:alias w:val="Address"/>
                            <w:id w:val="1655338087"/>
                            <w:dataBinding w:prefixMappings="xmlns:ns0='http://schemas.microsoft.com/office/2006/coverPageProps'" w:xpath="/ns0:CoverPageProperties[1]/ns0:CompanyAddress[1]" w:storeItemID="{55AF091B-3C7A-41E3-B477-F2FDAA23CFDA}"/>
                            <w:text w:multiLine="1"/>
                          </w:sdtPr>
                          <w:sdtEndPr/>
                          <w:sdtContent>
                            <w:p w14:paraId="3257BAFA" w14:textId="77777777" w:rsidR="00586FE4" w:rsidRPr="00A3661F" w:rsidRDefault="00586FE4">
                              <w:pPr>
                                <w:suppressOverlap/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  <w:lang w:val="en-US"/>
                                </w:rPr>
                              </w:pPr>
                              <w:r w:rsidRPr="00A3661F"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</w:rPr>
                                <w:t xml:space="preserve">Energa </w:t>
                              </w: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</w:rPr>
                                <w:t>–</w:t>
                              </w:r>
                              <w:r w:rsidRPr="00A3661F"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</w:rPr>
                                <w:t xml:space="preserve"> Operator</w:t>
                              </w: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</w:rPr>
                                <w:t xml:space="preserve"> SA</w:t>
                              </w:r>
                              <w:r w:rsidRPr="00A3661F"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06919AF0" wp14:editId="1AF195FF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59000</wp14:pctPosVOffset>
                        </wp:positionV>
                      </mc:Choice>
                      <mc:Fallback>
                        <wp:positionV relativeFrom="page">
                          <wp:posOffset>6146165</wp:posOffset>
                        </wp:positionV>
                      </mc:Fallback>
                    </mc:AlternateContent>
                    <wp:extent cx="6537960" cy="3703320"/>
                    <wp:effectExtent l="0" t="0" r="8255" b="0"/>
                    <wp:wrapNone/>
                    <wp:docPr id="388" name="Rectangle 38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537960" cy="370332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99F53D"/>
                                </a:gs>
                                <a:gs pos="100000">
                                  <a:srgbClr val="4EEC34"/>
                                </a:gs>
                              </a:gsLst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110000</wp14:pctWidth>
                    </wp14:sizeRelH>
                    <wp14:sizeRelV relativeFrom="margin">
                      <wp14:pctHeight>45000</wp14:pctHeight>
                    </wp14:sizeRelV>
                  </wp:anchor>
                </w:drawing>
              </mc:Choice>
              <mc:Fallback>
                <w:pict>
                  <v:rect w14:anchorId="0FB698BC" id="Rectangle 388" o:spid="_x0000_s1026" style="position:absolute;margin-left:0;margin-top:0;width:514.8pt;height:291.6pt;z-index:-251657216;visibility:visible;mso-wrap-style:square;mso-width-percent:1100;mso-height-percent:450;mso-top-percent:590;mso-wrap-distance-left:9pt;mso-wrap-distance-top:0;mso-wrap-distance-right:9pt;mso-wrap-distance-bottom:0;mso-position-horizontal:center;mso-position-horizontal-relative:margin;mso-position-vertical-relative:margin;mso-width-percent:1100;mso-height-percent:450;mso-top-percent:59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" fillcolor="#99f53d" stroked="f" strokeweight="2pt">
                    <v:fill color2="#4eec34" rotate="t" focusposition=".5,.5" focussize="" focus="100%" type="gradientRadial"/>
                    <w10:wrap anchorx="margin" anchory="margin"/>
                  </v:rect>
                </w:pict>
              </mc:Fallback>
            </mc:AlternateContent>
          </w:r>
          <w:r>
            <w:rPr>
              <w:rFonts w:asciiTheme="majorHAnsi" w:eastAsiaTheme="majorEastAsia" w:hAnsiTheme="majorHAnsi" w:cstheme="majorBidi"/>
              <w:b/>
              <w:bCs/>
              <w:sz w:val="28"/>
              <w:szCs w:val="28"/>
              <w:lang w:val="en-US" w:eastAsia="ja-JP"/>
            </w:rPr>
            <w:br w:type="page"/>
          </w:r>
        </w:p>
      </w:sdtContent>
    </w:sdt>
    <w:p w14:paraId="615E8BB7" w14:textId="77777777" w:rsidR="00F576FA" w:rsidRPr="000479D1" w:rsidRDefault="00F576FA">
      <w:pPr>
        <w:rPr>
          <w:rFonts w:asciiTheme="majorHAnsi" w:eastAsiaTheme="majorEastAsia" w:hAnsiTheme="majorHAnsi" w:cstheme="majorBidi"/>
          <w:b/>
          <w:bCs/>
          <w:sz w:val="28"/>
          <w:szCs w:val="28"/>
          <w:lang w:val="en-US" w:eastAsia="ja-JP"/>
        </w:rPr>
      </w:pPr>
    </w:p>
    <w:sdt>
      <w:sdtPr>
        <w:rPr>
          <w:rFonts w:ascii="Arial" w:eastAsia="Times New Roman" w:hAnsi="Arial" w:cs="Times New Roman"/>
          <w:b w:val="0"/>
          <w:bCs w:val="0"/>
          <w:color w:val="auto"/>
          <w:sz w:val="20"/>
          <w:szCs w:val="20"/>
          <w:lang w:val="pl-PL" w:eastAsia="pl-PL"/>
        </w:rPr>
        <w:id w:val="-49704502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322D68F" w14:textId="77777777" w:rsidR="008612B1" w:rsidRPr="00843463" w:rsidRDefault="008612B1">
          <w:pPr>
            <w:pStyle w:val="Nagwekspisutreci"/>
            <w:rPr>
              <w:color w:val="auto"/>
            </w:rPr>
          </w:pPr>
        </w:p>
        <w:p w14:paraId="508EFBB5" w14:textId="7894A4A7" w:rsidR="00F03FC0" w:rsidRDefault="008612B1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r w:rsidRPr="00843463">
            <w:fldChar w:fldCharType="begin"/>
          </w:r>
          <w:r w:rsidRPr="00843463">
            <w:instrText xml:space="preserve"> TOC \o "1-3" \h \z \u </w:instrText>
          </w:r>
          <w:r w:rsidRPr="00843463">
            <w:fldChar w:fldCharType="separate"/>
          </w:r>
          <w:hyperlink w:anchor="_Toc109898047" w:history="1">
            <w:r w:rsidR="00F03FC0" w:rsidRPr="000825B1">
              <w:rPr>
                <w:rStyle w:val="Hipercze"/>
              </w:rPr>
              <w:t>Słownik pojęć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_Toc109898047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2</w:t>
            </w:r>
            <w:r w:rsidR="00F03FC0">
              <w:rPr>
                <w:webHidden/>
              </w:rPr>
              <w:fldChar w:fldCharType="end"/>
            </w:r>
          </w:hyperlink>
        </w:p>
        <w:p w14:paraId="185B38DB" w14:textId="340A839B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48" w:history="1">
            <w:r w:rsidR="00F03FC0" w:rsidRPr="000825B1">
              <w:rPr>
                <w:rStyle w:val="Hipercze"/>
              </w:rPr>
              <w:t>Ogólne zasady świadczenia Usług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_Toc109898048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3</w:t>
            </w:r>
            <w:r w:rsidR="00F03FC0">
              <w:rPr>
                <w:webHidden/>
              </w:rPr>
              <w:fldChar w:fldCharType="end"/>
            </w:r>
          </w:hyperlink>
        </w:p>
        <w:p w14:paraId="7EA0E4D3" w14:textId="52C0D09A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49" w:history="1">
            <w:r w:rsidR="00F03FC0" w:rsidRPr="000825B1">
              <w:rPr>
                <w:rStyle w:val="Hipercze"/>
              </w:rPr>
              <w:t>1. Usługi konserwacji i napraw instalacji oraz urządzeń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_Toc109898049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4</w:t>
            </w:r>
            <w:r w:rsidR="00F03FC0">
              <w:rPr>
                <w:webHidden/>
              </w:rPr>
              <w:fldChar w:fldCharType="end"/>
            </w:r>
          </w:hyperlink>
        </w:p>
        <w:p w14:paraId="7D77667D" w14:textId="5099E3C5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50" w:history="1">
            <w:r w:rsidR="00F03FC0" w:rsidRPr="000825B1">
              <w:rPr>
                <w:rStyle w:val="Hipercze"/>
              </w:rPr>
              <w:t>Drobne naprawy i konserwacje pomieszczeń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_Toc109898050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5</w:t>
            </w:r>
            <w:r w:rsidR="00F03FC0">
              <w:rPr>
                <w:webHidden/>
              </w:rPr>
              <w:fldChar w:fldCharType="end"/>
            </w:r>
          </w:hyperlink>
        </w:p>
        <w:p w14:paraId="68A3C2B8" w14:textId="2CCE3298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51" w:history="1">
            <w:r w:rsidR="00F03FC0" w:rsidRPr="000825B1">
              <w:rPr>
                <w:rStyle w:val="Hipercze"/>
              </w:rPr>
              <w:t>Konserwacja i naprawa wyposażenia meblowego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_Toc109898051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7</w:t>
            </w:r>
            <w:r w:rsidR="00F03FC0">
              <w:rPr>
                <w:webHidden/>
              </w:rPr>
              <w:fldChar w:fldCharType="end"/>
            </w:r>
          </w:hyperlink>
        </w:p>
        <w:p w14:paraId="6D71E9AD" w14:textId="0E2A5706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52" w:history="1">
            <w:r w:rsidR="00F03FC0" w:rsidRPr="000825B1">
              <w:rPr>
                <w:rStyle w:val="Hipercze"/>
              </w:rPr>
              <w:t>Montaż i demontaż elementów informacji zewnętrznej i wewnętrznej oraz drobnego wyposażenia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_Toc109898052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8</w:t>
            </w:r>
            <w:r w:rsidR="00F03FC0">
              <w:rPr>
                <w:webHidden/>
              </w:rPr>
              <w:fldChar w:fldCharType="end"/>
            </w:r>
          </w:hyperlink>
        </w:p>
        <w:p w14:paraId="461E9413" w14:textId="13D4468E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53" w:history="1">
            <w:r w:rsidR="00F03FC0" w:rsidRPr="000825B1">
              <w:rPr>
                <w:rStyle w:val="Hipercze"/>
              </w:rPr>
              <w:t>Przenoszenie i transport wyposażenia meblowego / AGD / RTV pomiędzy budynkami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_Toc109898053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9</w:t>
            </w:r>
            <w:r w:rsidR="00F03FC0">
              <w:rPr>
                <w:webHidden/>
              </w:rPr>
              <w:fldChar w:fldCharType="end"/>
            </w:r>
          </w:hyperlink>
        </w:p>
        <w:p w14:paraId="1E236B0E" w14:textId="64BC6954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54" w:history="1">
            <w:r w:rsidR="00F03FC0" w:rsidRPr="000825B1">
              <w:rPr>
                <w:rStyle w:val="Hipercze"/>
              </w:rPr>
              <w:t>Przeprowadzenie dezynsekcji i deratyzacji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_Toc109898054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10</w:t>
            </w:r>
            <w:r w:rsidR="00F03FC0">
              <w:rPr>
                <w:webHidden/>
              </w:rPr>
              <w:fldChar w:fldCharType="end"/>
            </w:r>
          </w:hyperlink>
        </w:p>
        <w:p w14:paraId="4FCEBCDF" w14:textId="385A009F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55" w:history="1">
            <w:r w:rsidR="00F03FC0" w:rsidRPr="000825B1">
              <w:rPr>
                <w:rStyle w:val="Hipercze"/>
              </w:rPr>
              <w:t>Konserwacje i naprawa wyposażenia elektrycznego wewnątrz budynków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_Toc109898055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11</w:t>
            </w:r>
            <w:r w:rsidR="00F03FC0">
              <w:rPr>
                <w:webHidden/>
              </w:rPr>
              <w:fldChar w:fldCharType="end"/>
            </w:r>
          </w:hyperlink>
        </w:p>
        <w:p w14:paraId="4930871C" w14:textId="019C0C8A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56" w:history="1">
            <w:r w:rsidR="00F03FC0" w:rsidRPr="000825B1">
              <w:rPr>
                <w:rStyle w:val="Hipercze"/>
              </w:rPr>
              <w:t>Konserwacje i naprawa wyposażenia elektrycznego na zewnątrz budynków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_Toc109898056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12</w:t>
            </w:r>
            <w:r w:rsidR="00F03FC0">
              <w:rPr>
                <w:webHidden/>
              </w:rPr>
              <w:fldChar w:fldCharType="end"/>
            </w:r>
          </w:hyperlink>
        </w:p>
        <w:p w14:paraId="65BC1DAD" w14:textId="6921789A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57" w:history="1">
            <w:r w:rsidR="00F03FC0" w:rsidRPr="000825B1">
              <w:rPr>
                <w:rStyle w:val="Hipercze"/>
              </w:rPr>
              <w:t>Obsługa techniczna instalacji elektrycznej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_Toc109898057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13</w:t>
            </w:r>
            <w:r w:rsidR="00F03FC0">
              <w:rPr>
                <w:webHidden/>
              </w:rPr>
              <w:fldChar w:fldCharType="end"/>
            </w:r>
          </w:hyperlink>
        </w:p>
        <w:p w14:paraId="7CCB7440" w14:textId="12C20255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58" w:history="1">
            <w:r w:rsidR="00F03FC0" w:rsidRPr="000825B1">
              <w:rPr>
                <w:rStyle w:val="Hipercze"/>
              </w:rPr>
              <w:t>Przenoszenie punktów instalacji elektrycznej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_Toc109898058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14</w:t>
            </w:r>
            <w:r w:rsidR="00F03FC0">
              <w:rPr>
                <w:webHidden/>
              </w:rPr>
              <w:fldChar w:fldCharType="end"/>
            </w:r>
          </w:hyperlink>
        </w:p>
        <w:p w14:paraId="2437A580" w14:textId="466C6FCA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59" w:history="1">
            <w:r w:rsidR="00F03FC0" w:rsidRPr="000825B1">
              <w:rPr>
                <w:rStyle w:val="Hipercze"/>
              </w:rPr>
              <w:t>Utrzymanie sprawności urządzeń wodociągowo-kanalizacyjnych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_Toc109898059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15</w:t>
            </w:r>
            <w:r w:rsidR="00F03FC0">
              <w:rPr>
                <w:webHidden/>
              </w:rPr>
              <w:fldChar w:fldCharType="end"/>
            </w:r>
          </w:hyperlink>
        </w:p>
        <w:p w14:paraId="05D4E8DC" w14:textId="3B0B6D4A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60" w:history="1">
            <w:r w:rsidR="00F03FC0" w:rsidRPr="000825B1">
              <w:rPr>
                <w:rStyle w:val="Hipercze"/>
              </w:rPr>
              <w:t>Zabezpieczenie, uszczelnienie lub udrażnianie instalacji wod.-kan.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_Toc109898060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16</w:t>
            </w:r>
            <w:r w:rsidR="00F03FC0">
              <w:rPr>
                <w:webHidden/>
              </w:rPr>
              <w:fldChar w:fldCharType="end"/>
            </w:r>
          </w:hyperlink>
        </w:p>
        <w:p w14:paraId="53F5ECBA" w14:textId="10A35ED7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61" w:history="1">
            <w:r w:rsidR="00F03FC0" w:rsidRPr="000825B1">
              <w:rPr>
                <w:rStyle w:val="Hipercze"/>
              </w:rPr>
              <w:t>Konserwacje i naprawy systemów wentylacji i klimatyzacji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_Toc109898061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17</w:t>
            </w:r>
            <w:r w:rsidR="00F03FC0">
              <w:rPr>
                <w:webHidden/>
              </w:rPr>
              <w:fldChar w:fldCharType="end"/>
            </w:r>
          </w:hyperlink>
        </w:p>
        <w:p w14:paraId="1C878D3D" w14:textId="2B4BC93E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62" w:history="1">
            <w:r w:rsidR="00F03FC0" w:rsidRPr="000825B1">
              <w:rPr>
                <w:rStyle w:val="Hipercze"/>
              </w:rPr>
              <w:t>Konserwacje i naprawy systemu BMS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_Toc109898062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18</w:t>
            </w:r>
            <w:r w:rsidR="00F03FC0">
              <w:rPr>
                <w:webHidden/>
              </w:rPr>
              <w:fldChar w:fldCharType="end"/>
            </w:r>
          </w:hyperlink>
        </w:p>
        <w:p w14:paraId="174225B2" w14:textId="59E664B7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63" w:history="1">
            <w:r w:rsidR="00F03FC0" w:rsidRPr="000825B1">
              <w:rPr>
                <w:rStyle w:val="Hipercze"/>
              </w:rPr>
              <w:t>Konserwacje i naprawy klimatyzatorów powyżej 12kW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_Toc109898063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19</w:t>
            </w:r>
            <w:r w:rsidR="00F03FC0">
              <w:rPr>
                <w:webHidden/>
              </w:rPr>
              <w:fldChar w:fldCharType="end"/>
            </w:r>
          </w:hyperlink>
        </w:p>
        <w:p w14:paraId="5FACCA8B" w14:textId="07EC150C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64" w:history="1">
            <w:r w:rsidR="00F03FC0" w:rsidRPr="000825B1">
              <w:rPr>
                <w:rStyle w:val="Hipercze"/>
              </w:rPr>
              <w:t>Konserwacje i naprawy klimatyzatorów do 12kW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_Toc109898064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20</w:t>
            </w:r>
            <w:r w:rsidR="00F03FC0">
              <w:rPr>
                <w:webHidden/>
              </w:rPr>
              <w:fldChar w:fldCharType="end"/>
            </w:r>
          </w:hyperlink>
        </w:p>
        <w:p w14:paraId="02E32F22" w14:textId="766789CE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65" w:history="1">
            <w:r w:rsidR="00F03FC0" w:rsidRPr="000825B1">
              <w:rPr>
                <w:rStyle w:val="Hipercze"/>
              </w:rPr>
              <w:t>Regulacja systemów klimatyzacji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_Toc109898065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21</w:t>
            </w:r>
            <w:r w:rsidR="00F03FC0">
              <w:rPr>
                <w:webHidden/>
              </w:rPr>
              <w:fldChar w:fldCharType="end"/>
            </w:r>
          </w:hyperlink>
        </w:p>
        <w:p w14:paraId="6093EFC2" w14:textId="5EE0AC21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66" w:history="1">
            <w:r w:rsidR="00F03FC0" w:rsidRPr="000825B1">
              <w:rPr>
                <w:rStyle w:val="Hipercze"/>
              </w:rPr>
              <w:t>Konserwacje i naprawy instalacji grzewczej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_Toc109898066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22</w:t>
            </w:r>
            <w:r w:rsidR="00F03FC0">
              <w:rPr>
                <w:webHidden/>
              </w:rPr>
              <w:fldChar w:fldCharType="end"/>
            </w:r>
          </w:hyperlink>
        </w:p>
        <w:p w14:paraId="2661DF77" w14:textId="07C30E6B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67" w:history="1">
            <w:r w:rsidR="00F03FC0" w:rsidRPr="000825B1">
              <w:rPr>
                <w:rStyle w:val="Hipercze"/>
              </w:rPr>
              <w:t>Konserwacje i naprawy urządzeń i systemów ppoż.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_Toc109898067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23</w:t>
            </w:r>
            <w:r w:rsidR="00F03FC0">
              <w:rPr>
                <w:webHidden/>
              </w:rPr>
              <w:fldChar w:fldCharType="end"/>
            </w:r>
          </w:hyperlink>
        </w:p>
        <w:p w14:paraId="13C6979F" w14:textId="62EEBFAE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68" w:history="1">
            <w:r w:rsidR="00F03FC0" w:rsidRPr="000825B1">
              <w:rPr>
                <w:rStyle w:val="Hipercze"/>
              </w:rPr>
              <w:t>2. Usługi przeglądów instalacji i urządzeń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_Toc109898068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24</w:t>
            </w:r>
            <w:r w:rsidR="00F03FC0">
              <w:rPr>
                <w:webHidden/>
              </w:rPr>
              <w:fldChar w:fldCharType="end"/>
            </w:r>
          </w:hyperlink>
        </w:p>
        <w:p w14:paraId="44B37BDD" w14:textId="2700CE43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69" w:history="1">
            <w:r w:rsidR="00F03FC0" w:rsidRPr="000825B1">
              <w:rPr>
                <w:rStyle w:val="Hipercze"/>
              </w:rPr>
              <w:t>Przeglądy zasilania awaryjnego – agregaty stacjonarne służące do awaryjnego zasilania budynków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_Toc109898069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25</w:t>
            </w:r>
            <w:r w:rsidR="00F03FC0">
              <w:rPr>
                <w:webHidden/>
              </w:rPr>
              <w:fldChar w:fldCharType="end"/>
            </w:r>
          </w:hyperlink>
        </w:p>
        <w:p w14:paraId="34A3A39B" w14:textId="39C87D44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70" w:history="1">
            <w:r w:rsidR="00F03FC0" w:rsidRPr="000825B1">
              <w:rPr>
                <w:rStyle w:val="Hipercze"/>
              </w:rPr>
              <w:t>Przeglądy systemów wentylacji i klimatyzacji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_Toc109898070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26</w:t>
            </w:r>
            <w:r w:rsidR="00F03FC0">
              <w:rPr>
                <w:webHidden/>
              </w:rPr>
              <w:fldChar w:fldCharType="end"/>
            </w:r>
          </w:hyperlink>
        </w:p>
        <w:p w14:paraId="04C82E61" w14:textId="4333F6D1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71" w:history="1">
            <w:r w:rsidR="00F03FC0" w:rsidRPr="000825B1">
              <w:rPr>
                <w:rStyle w:val="Hipercze"/>
              </w:rPr>
              <w:t>Przeglądy klimatyzatorów do 12 kW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_Toc109898071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27</w:t>
            </w:r>
            <w:r w:rsidR="00F03FC0">
              <w:rPr>
                <w:webHidden/>
              </w:rPr>
              <w:fldChar w:fldCharType="end"/>
            </w:r>
          </w:hyperlink>
        </w:p>
        <w:p w14:paraId="0EA7F424" w14:textId="05B93AC4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72" w:history="1">
            <w:r w:rsidR="00F03FC0" w:rsidRPr="000825B1">
              <w:rPr>
                <w:rStyle w:val="Hipercze"/>
              </w:rPr>
              <w:t>Przeglądy klimatyzatorów powyżej 12 kW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_Toc109898072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28</w:t>
            </w:r>
            <w:r w:rsidR="00F03FC0">
              <w:rPr>
                <w:webHidden/>
              </w:rPr>
              <w:fldChar w:fldCharType="end"/>
            </w:r>
          </w:hyperlink>
        </w:p>
        <w:p w14:paraId="5C4DC5B2" w14:textId="17DBA138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73" w:history="1">
            <w:r w:rsidR="00F03FC0" w:rsidRPr="000825B1">
              <w:rPr>
                <w:rStyle w:val="Hipercze"/>
              </w:rPr>
              <w:t>Przeglądy ogólnobudowlane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_Toc109898073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29</w:t>
            </w:r>
            <w:r w:rsidR="00F03FC0">
              <w:rPr>
                <w:webHidden/>
              </w:rPr>
              <w:fldChar w:fldCharType="end"/>
            </w:r>
          </w:hyperlink>
        </w:p>
        <w:p w14:paraId="2EA6157B" w14:textId="718E0757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74" w:history="1">
            <w:r w:rsidR="00F03FC0" w:rsidRPr="000825B1">
              <w:rPr>
                <w:rStyle w:val="Hipercze"/>
              </w:rPr>
              <w:t>Przeglądy instalacji elektrycznej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_Toc109898074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30</w:t>
            </w:r>
            <w:r w:rsidR="00F03FC0">
              <w:rPr>
                <w:webHidden/>
              </w:rPr>
              <w:fldChar w:fldCharType="end"/>
            </w:r>
          </w:hyperlink>
        </w:p>
        <w:p w14:paraId="3492E507" w14:textId="51861F10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75" w:history="1">
            <w:r w:rsidR="00F03FC0" w:rsidRPr="000825B1">
              <w:rPr>
                <w:rStyle w:val="Hipercze"/>
              </w:rPr>
              <w:t>Przeglądy i pomiary instalacji odgromowej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_Toc109898075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31</w:t>
            </w:r>
            <w:r w:rsidR="00F03FC0">
              <w:rPr>
                <w:webHidden/>
              </w:rPr>
              <w:fldChar w:fldCharType="end"/>
            </w:r>
          </w:hyperlink>
        </w:p>
        <w:p w14:paraId="0269131D" w14:textId="190A97B8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76" w:history="1">
            <w:r w:rsidR="00F03FC0" w:rsidRPr="000825B1">
              <w:rPr>
                <w:rStyle w:val="Hipercze"/>
              </w:rPr>
              <w:t>Przeglądy instalacji grzewczej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_Toc109898076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32</w:t>
            </w:r>
            <w:r w:rsidR="00F03FC0">
              <w:rPr>
                <w:webHidden/>
              </w:rPr>
              <w:fldChar w:fldCharType="end"/>
            </w:r>
          </w:hyperlink>
        </w:p>
        <w:p w14:paraId="140F03A6" w14:textId="7F7E1816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77" w:history="1">
            <w:r w:rsidR="00F03FC0" w:rsidRPr="000825B1">
              <w:rPr>
                <w:rStyle w:val="Hipercze"/>
              </w:rPr>
              <w:t>Przeglądy kominiarskie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_Toc109898077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33</w:t>
            </w:r>
            <w:r w:rsidR="00F03FC0">
              <w:rPr>
                <w:webHidden/>
              </w:rPr>
              <w:fldChar w:fldCharType="end"/>
            </w:r>
          </w:hyperlink>
        </w:p>
        <w:p w14:paraId="1F0BAF0E" w14:textId="576E7ACC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78" w:history="1">
            <w:r w:rsidR="00F03FC0" w:rsidRPr="000825B1">
              <w:rPr>
                <w:rStyle w:val="Hipercze"/>
              </w:rPr>
              <w:t>Przeglądy hydrantów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_Toc109898078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34</w:t>
            </w:r>
            <w:r w:rsidR="00F03FC0">
              <w:rPr>
                <w:webHidden/>
              </w:rPr>
              <w:fldChar w:fldCharType="end"/>
            </w:r>
          </w:hyperlink>
        </w:p>
        <w:p w14:paraId="1E477BF6" w14:textId="55326921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79" w:history="1">
            <w:r w:rsidR="00F03FC0" w:rsidRPr="000825B1">
              <w:rPr>
                <w:rStyle w:val="Hipercze"/>
              </w:rPr>
              <w:t>Przeglądy i legalizacja gaśnic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_Toc109898079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35</w:t>
            </w:r>
            <w:r w:rsidR="00F03FC0">
              <w:rPr>
                <w:webHidden/>
              </w:rPr>
              <w:fldChar w:fldCharType="end"/>
            </w:r>
          </w:hyperlink>
        </w:p>
        <w:p w14:paraId="376B57F8" w14:textId="70086D5C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80" w:history="1">
            <w:r w:rsidR="00F03FC0" w:rsidRPr="000825B1">
              <w:rPr>
                <w:rStyle w:val="Hipercze"/>
              </w:rPr>
              <w:t>Przeglądy systemu ppoż.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_Toc109898080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36</w:t>
            </w:r>
            <w:r w:rsidR="00F03FC0">
              <w:rPr>
                <w:webHidden/>
              </w:rPr>
              <w:fldChar w:fldCharType="end"/>
            </w:r>
          </w:hyperlink>
        </w:p>
        <w:p w14:paraId="2C1AA980" w14:textId="1BDF803D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81" w:history="1">
            <w:r w:rsidR="00F03FC0" w:rsidRPr="000825B1">
              <w:rPr>
                <w:rStyle w:val="Hipercze"/>
              </w:rPr>
              <w:t>Przeglądy stałych urządzeń gaśniczych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_Toc109898081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37</w:t>
            </w:r>
            <w:r w:rsidR="00F03FC0">
              <w:rPr>
                <w:webHidden/>
              </w:rPr>
              <w:fldChar w:fldCharType="end"/>
            </w:r>
          </w:hyperlink>
        </w:p>
        <w:p w14:paraId="15E55644" w14:textId="09DB0394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82" w:history="1">
            <w:r w:rsidR="00F03FC0" w:rsidRPr="000825B1">
              <w:rPr>
                <w:rStyle w:val="Hipercze"/>
              </w:rPr>
              <w:t>Przeglądy oświetlenia ewakuacyjnego i awaryjnego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_Toc109898082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38</w:t>
            </w:r>
            <w:r w:rsidR="00F03FC0">
              <w:rPr>
                <w:webHidden/>
              </w:rPr>
              <w:fldChar w:fldCharType="end"/>
            </w:r>
          </w:hyperlink>
        </w:p>
        <w:p w14:paraId="1A2B1C1D" w14:textId="00C5B1FE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83" w:history="1">
            <w:r w:rsidR="00F03FC0" w:rsidRPr="000825B1">
              <w:rPr>
                <w:rStyle w:val="Hipercze"/>
              </w:rPr>
              <w:t>Przeglądy drzwi przeciwpożarowych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_Toc109898083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39</w:t>
            </w:r>
            <w:r w:rsidR="00F03FC0">
              <w:rPr>
                <w:webHidden/>
              </w:rPr>
              <w:fldChar w:fldCharType="end"/>
            </w:r>
          </w:hyperlink>
        </w:p>
        <w:p w14:paraId="02E23ADD" w14:textId="7CA62EF9" w:rsidR="00F03FC0" w:rsidRDefault="008B5964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109898084" w:history="1">
            <w:r w:rsidR="00F03FC0" w:rsidRPr="000825B1">
              <w:rPr>
                <w:rStyle w:val="Hipercze"/>
              </w:rPr>
              <w:t>Przegląd systemów uzdatniania wody i przepompowni ścieków</w:t>
            </w:r>
            <w:r w:rsidR="00F03FC0">
              <w:rPr>
                <w:webHidden/>
              </w:rPr>
              <w:tab/>
            </w:r>
            <w:r w:rsidR="00F03FC0">
              <w:rPr>
                <w:webHidden/>
              </w:rPr>
              <w:fldChar w:fldCharType="begin"/>
            </w:r>
            <w:r w:rsidR="00F03FC0">
              <w:rPr>
                <w:webHidden/>
              </w:rPr>
              <w:instrText xml:space="preserve"> PAGEREF _Toc109898084 \h </w:instrText>
            </w:r>
            <w:r w:rsidR="00F03FC0">
              <w:rPr>
                <w:webHidden/>
              </w:rPr>
            </w:r>
            <w:r w:rsidR="00F03FC0">
              <w:rPr>
                <w:webHidden/>
              </w:rPr>
              <w:fldChar w:fldCharType="separate"/>
            </w:r>
            <w:r w:rsidR="00F03FC0">
              <w:rPr>
                <w:webHidden/>
              </w:rPr>
              <w:t>40</w:t>
            </w:r>
            <w:r w:rsidR="00F03FC0">
              <w:rPr>
                <w:webHidden/>
              </w:rPr>
              <w:fldChar w:fldCharType="end"/>
            </w:r>
          </w:hyperlink>
        </w:p>
        <w:p w14:paraId="49C63078" w14:textId="3BF8D7D9" w:rsidR="008612B1" w:rsidRPr="00843463" w:rsidRDefault="008612B1">
          <w:r w:rsidRPr="00843463">
            <w:rPr>
              <w:b/>
              <w:bCs/>
              <w:noProof/>
            </w:rPr>
            <w:fldChar w:fldCharType="end"/>
          </w:r>
        </w:p>
      </w:sdtContent>
    </w:sdt>
    <w:p w14:paraId="533E371F" w14:textId="77777777" w:rsidR="00C60513" w:rsidRDefault="00C60513" w:rsidP="00C60513">
      <w:pPr>
        <w:pStyle w:val="Nagwek2"/>
        <w:jc w:val="left"/>
      </w:pPr>
      <w:r>
        <w:br w:type="page"/>
      </w:r>
      <w:bookmarkStart w:id="0" w:name="_Toc109898047"/>
      <w:r>
        <w:lastRenderedPageBreak/>
        <w:t>Słownik pojęć</w:t>
      </w:r>
      <w:bookmarkEnd w:id="0"/>
    </w:p>
    <w:p w14:paraId="14D57DB3" w14:textId="77777777" w:rsidR="00440C13" w:rsidRPr="00440C13" w:rsidRDefault="00440C13" w:rsidP="00440C1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0"/>
        <w:gridCol w:w="6720"/>
      </w:tblGrid>
      <w:tr w:rsidR="00CE738B" w14:paraId="7F79F7D6" w14:textId="77777777" w:rsidTr="00440C13">
        <w:tc>
          <w:tcPr>
            <w:tcW w:w="2376" w:type="dxa"/>
            <w:shd w:val="clear" w:color="auto" w:fill="660033"/>
          </w:tcPr>
          <w:p w14:paraId="5D4402E8" w14:textId="77777777" w:rsidR="00CE738B" w:rsidRPr="00440C13" w:rsidRDefault="00CE738B" w:rsidP="00CE738B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  <w:r w:rsidRPr="00440C13">
              <w:rPr>
                <w:b/>
                <w:color w:val="FFFFFF" w:themeColor="background1"/>
                <w:sz w:val="24"/>
                <w:szCs w:val="28"/>
              </w:rPr>
              <w:t>Pole</w:t>
            </w:r>
          </w:p>
        </w:tc>
        <w:tc>
          <w:tcPr>
            <w:tcW w:w="6910" w:type="dxa"/>
            <w:shd w:val="clear" w:color="auto" w:fill="660033"/>
          </w:tcPr>
          <w:p w14:paraId="1530780B" w14:textId="77777777" w:rsidR="00CE738B" w:rsidRPr="00440C13" w:rsidRDefault="00CE738B" w:rsidP="00CE738B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  <w:r w:rsidRPr="00440C13">
              <w:rPr>
                <w:b/>
                <w:color w:val="FFFFFF" w:themeColor="background1"/>
                <w:sz w:val="24"/>
                <w:szCs w:val="28"/>
              </w:rPr>
              <w:t>Definicja</w:t>
            </w:r>
          </w:p>
        </w:tc>
      </w:tr>
      <w:tr w:rsidR="00CE738B" w14:paraId="6349FC11" w14:textId="77777777" w:rsidTr="00440C13">
        <w:trPr>
          <w:trHeight w:val="597"/>
        </w:trPr>
        <w:tc>
          <w:tcPr>
            <w:tcW w:w="2376" w:type="dxa"/>
            <w:vAlign w:val="center"/>
          </w:tcPr>
          <w:p w14:paraId="0525D5A4" w14:textId="77777777" w:rsidR="00CE738B" w:rsidRDefault="00CE738B" w:rsidP="00875E17"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6910" w:type="dxa"/>
            <w:vAlign w:val="center"/>
          </w:tcPr>
          <w:p w14:paraId="1781A2A9" w14:textId="77777777" w:rsidR="00CE738B" w:rsidRDefault="00875E17" w:rsidP="00875E17">
            <w:r>
              <w:t>Z</w:t>
            </w:r>
            <w:r w:rsidR="000D7A25">
              <w:t>akres czynności wchodzących w skład danej usługi.</w:t>
            </w:r>
            <w:r w:rsidR="00B15057">
              <w:t xml:space="preserve"> </w:t>
            </w:r>
          </w:p>
        </w:tc>
      </w:tr>
      <w:tr w:rsidR="00CE738B" w14:paraId="774F918F" w14:textId="77777777" w:rsidTr="00440C13">
        <w:trPr>
          <w:trHeight w:val="988"/>
        </w:trPr>
        <w:tc>
          <w:tcPr>
            <w:tcW w:w="2376" w:type="dxa"/>
            <w:vAlign w:val="center"/>
          </w:tcPr>
          <w:p w14:paraId="28580DBD" w14:textId="77777777" w:rsidR="00CE738B" w:rsidRDefault="00CE738B" w:rsidP="00875E17"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6910" w:type="dxa"/>
            <w:vAlign w:val="center"/>
          </w:tcPr>
          <w:p w14:paraId="5513E546" w14:textId="77777777" w:rsidR="00CE738B" w:rsidRDefault="000D7A25" w:rsidP="00A94D91">
            <w:r>
              <w:t>Pole d</w:t>
            </w:r>
            <w:r w:rsidR="00CE738B">
              <w:t>efiniuje, czy usługa jest zamawiana każdorazowo (</w:t>
            </w:r>
            <w:r w:rsidR="00A94D91">
              <w:rPr>
                <w:i/>
              </w:rPr>
              <w:t>Usługa I</w:t>
            </w:r>
            <w:r w:rsidR="00B15057">
              <w:rPr>
                <w:i/>
              </w:rPr>
              <w:t>ndywidualna</w:t>
            </w:r>
            <w:r w:rsidR="00CE738B">
              <w:t>)</w:t>
            </w:r>
            <w:r>
              <w:t>, c</w:t>
            </w:r>
            <w:r w:rsidR="00B15057">
              <w:t>zy zlecona na czas nieokreślony</w:t>
            </w:r>
            <w:r>
              <w:t xml:space="preserve"> z częstością zdefiniowaną w polu „Częstość świadczenia usługi” (</w:t>
            </w:r>
            <w:r w:rsidRPr="000D7A25">
              <w:rPr>
                <w:i/>
              </w:rPr>
              <w:t xml:space="preserve">Usługa </w:t>
            </w:r>
            <w:r w:rsidR="00A94D91">
              <w:rPr>
                <w:i/>
              </w:rPr>
              <w:t>Ciągła</w:t>
            </w:r>
            <w:r>
              <w:t>).</w:t>
            </w:r>
          </w:p>
        </w:tc>
      </w:tr>
      <w:tr w:rsidR="00CE738B" w14:paraId="730C65D4" w14:textId="77777777" w:rsidTr="00440C13">
        <w:trPr>
          <w:trHeight w:val="832"/>
        </w:trPr>
        <w:tc>
          <w:tcPr>
            <w:tcW w:w="2376" w:type="dxa"/>
            <w:vAlign w:val="center"/>
          </w:tcPr>
          <w:p w14:paraId="429000B4" w14:textId="77777777" w:rsidR="00CE738B" w:rsidRDefault="00CE738B" w:rsidP="00875E17"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6910" w:type="dxa"/>
            <w:vAlign w:val="center"/>
          </w:tcPr>
          <w:p w14:paraId="2977C6A5" w14:textId="77777777" w:rsidR="00CE738B" w:rsidRDefault="000D7A25" w:rsidP="00875E17">
            <w:r>
              <w:t xml:space="preserve">Dla usług świadczonych ciągle, pole określa częstość wykonywania usługi, </w:t>
            </w:r>
            <w:r w:rsidR="00BE256C">
              <w:t>czyli liczbę</w:t>
            </w:r>
            <w:r>
              <w:t xml:space="preserve"> wykonania usługi w określonym czasie ( tygodniu / miesiącu / kwartale / roku).</w:t>
            </w:r>
          </w:p>
        </w:tc>
      </w:tr>
      <w:tr w:rsidR="00CE738B" w14:paraId="647A08BE" w14:textId="77777777" w:rsidTr="00440C13">
        <w:trPr>
          <w:trHeight w:val="844"/>
        </w:trPr>
        <w:tc>
          <w:tcPr>
            <w:tcW w:w="2376" w:type="dxa"/>
            <w:vAlign w:val="center"/>
          </w:tcPr>
          <w:p w14:paraId="3DAB7791" w14:textId="77777777" w:rsidR="00CE738B" w:rsidRDefault="00CE738B" w:rsidP="00875E17"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6910" w:type="dxa"/>
            <w:vAlign w:val="center"/>
          </w:tcPr>
          <w:p w14:paraId="7616D1C2" w14:textId="77777777" w:rsidR="00CE738B" w:rsidRDefault="000D7A25" w:rsidP="00CC3B6D">
            <w:r>
              <w:t xml:space="preserve">Maksymalny czas podjęcia przez </w:t>
            </w:r>
            <w:r w:rsidR="00A94D91">
              <w:t>Wykonawcę</w:t>
            </w:r>
            <w:r w:rsidR="00B15057">
              <w:t xml:space="preserve"> działań w celu </w:t>
            </w:r>
            <w:r w:rsidR="00A94D91">
              <w:t>realizacji</w:t>
            </w:r>
            <w:r w:rsidR="00B15057">
              <w:t xml:space="preserve"> U</w:t>
            </w:r>
            <w:r>
              <w:t>sługi</w:t>
            </w:r>
            <w:r w:rsidR="00A94D91">
              <w:t xml:space="preserve"> I</w:t>
            </w:r>
            <w:r w:rsidR="00B15057">
              <w:t>ndywidualnej</w:t>
            </w:r>
            <w:r>
              <w:t xml:space="preserve"> (usunięcia usterki, </w:t>
            </w:r>
            <w:r w:rsidR="00B94C5C">
              <w:t xml:space="preserve">itd.) </w:t>
            </w:r>
            <w:r w:rsidR="002D39B0">
              <w:t xml:space="preserve">w sytuacji zamówienia usług w trybie standardowym </w:t>
            </w:r>
            <w:r w:rsidR="00A94D91">
              <w:t xml:space="preserve">liczony </w:t>
            </w:r>
            <w:r w:rsidR="00B840E6">
              <w:t xml:space="preserve">od momentu złożenia Formularza Realizacyjnego przez Zamawiającego do momentu rozpoczęcia świadczenia usługi przez Wykonawcę. </w:t>
            </w:r>
            <w:r w:rsidR="00745DE7">
              <w:t>Czas</w:t>
            </w:r>
            <w:r w:rsidR="00BE256C">
              <w:t xml:space="preserve"> ten nie jest tożsamy z czasem wykonania usługi.</w:t>
            </w:r>
          </w:p>
        </w:tc>
      </w:tr>
      <w:tr w:rsidR="00CE738B" w14:paraId="0FCB1289" w14:textId="77777777" w:rsidTr="00440C13">
        <w:trPr>
          <w:trHeight w:val="983"/>
        </w:trPr>
        <w:tc>
          <w:tcPr>
            <w:tcW w:w="2376" w:type="dxa"/>
            <w:vAlign w:val="center"/>
          </w:tcPr>
          <w:p w14:paraId="38AE583C" w14:textId="77777777" w:rsidR="00CE738B" w:rsidRDefault="00CE738B" w:rsidP="00875E17"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6910" w:type="dxa"/>
            <w:vAlign w:val="center"/>
          </w:tcPr>
          <w:p w14:paraId="137BCF44" w14:textId="77777777" w:rsidR="00CE738B" w:rsidRDefault="000D7A25" w:rsidP="00CC3B6D">
            <w:r>
              <w:t xml:space="preserve">Maksymalny czas podjęcia przez </w:t>
            </w:r>
            <w:r w:rsidR="00A94D91">
              <w:t>Wykonawcę</w:t>
            </w:r>
            <w:r>
              <w:t xml:space="preserve"> działań w celu </w:t>
            </w:r>
            <w:r w:rsidR="00A94D91">
              <w:t>realizacji</w:t>
            </w:r>
            <w:r>
              <w:t xml:space="preserve"> usługi </w:t>
            </w:r>
            <w:r w:rsidR="0091736E">
              <w:t xml:space="preserve">indywidualnej </w:t>
            </w:r>
            <w:r>
              <w:t>(usunięcia usterki, itd.)</w:t>
            </w:r>
            <w:r w:rsidR="00B94C5C">
              <w:t xml:space="preserve"> </w:t>
            </w:r>
            <w:r w:rsidR="002D39B0">
              <w:t>w sytuacji zamówienia usług w trybie pilnym</w:t>
            </w:r>
            <w:r w:rsidR="00A94D91">
              <w:t xml:space="preserve"> liczony</w:t>
            </w:r>
            <w:r w:rsidR="002D39B0">
              <w:t xml:space="preserve"> </w:t>
            </w:r>
            <w:r w:rsidR="00B94C5C">
              <w:t>od momentu złożenia Formularza Realizacyjnego</w:t>
            </w:r>
            <w:r w:rsidR="00B840E6">
              <w:t xml:space="preserve"> przez Zamawiającego</w:t>
            </w:r>
            <w:r w:rsidR="00B94C5C">
              <w:t xml:space="preserve"> do momentu </w:t>
            </w:r>
            <w:r w:rsidR="00183C40">
              <w:t>rozpoczęcia świadczenia usługi</w:t>
            </w:r>
            <w:r w:rsidR="0091736E">
              <w:t xml:space="preserve"> przez Wykonawcę</w:t>
            </w:r>
            <w:r>
              <w:t>.</w:t>
            </w:r>
            <w:r w:rsidR="00BE256C">
              <w:t xml:space="preserve"> Czas ten nie jest tożsamy z czasem wykonania usługi.</w:t>
            </w:r>
          </w:p>
        </w:tc>
      </w:tr>
      <w:tr w:rsidR="00CE738B" w14:paraId="45AF3301" w14:textId="77777777" w:rsidTr="00440C13">
        <w:trPr>
          <w:trHeight w:val="842"/>
        </w:trPr>
        <w:tc>
          <w:tcPr>
            <w:tcW w:w="2376" w:type="dxa"/>
            <w:vAlign w:val="center"/>
          </w:tcPr>
          <w:p w14:paraId="7C92D966" w14:textId="77777777" w:rsidR="00CE738B" w:rsidRDefault="00CE738B" w:rsidP="00875E17"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6910" w:type="dxa"/>
            <w:vAlign w:val="center"/>
          </w:tcPr>
          <w:p w14:paraId="28AB10C6" w14:textId="77777777" w:rsidR="00CE738B" w:rsidRDefault="000D7A25" w:rsidP="00CC3B6D">
            <w:r>
              <w:t>Maksymalny czas na wykonanie usługi (</w:t>
            </w:r>
            <w:r w:rsidR="00BE256C">
              <w:t xml:space="preserve">np. </w:t>
            </w:r>
            <w:r>
              <w:t>usunięcie</w:t>
            </w:r>
            <w:r w:rsidR="00BE256C">
              <w:t xml:space="preserve"> awarii</w:t>
            </w:r>
            <w:r>
              <w:t xml:space="preserve">), </w:t>
            </w:r>
            <w:r w:rsidR="002D39B0">
              <w:t xml:space="preserve">w sytuacji zamówienia usług w trybie standardowym </w:t>
            </w:r>
            <w:r>
              <w:t>liczony od zakończenia okresu czasu zdefiniowanego w polu „Czas reakcji”</w:t>
            </w:r>
            <w:r w:rsidR="002D39B0">
              <w:t xml:space="preserve"> </w:t>
            </w:r>
            <w:r w:rsidR="00B94C5C">
              <w:t xml:space="preserve">do momentu </w:t>
            </w:r>
            <w:r w:rsidR="00A94D91">
              <w:t>rzeczywistego wykonania</w:t>
            </w:r>
            <w:r w:rsidR="00B94C5C">
              <w:t xml:space="preserve"> usługi</w:t>
            </w:r>
            <w:r w:rsidR="00B840E6">
              <w:t>.</w:t>
            </w:r>
          </w:p>
        </w:tc>
      </w:tr>
      <w:tr w:rsidR="00CE738B" w14:paraId="20A97271" w14:textId="77777777" w:rsidTr="00440C13">
        <w:trPr>
          <w:trHeight w:val="982"/>
        </w:trPr>
        <w:tc>
          <w:tcPr>
            <w:tcW w:w="2376" w:type="dxa"/>
            <w:vAlign w:val="center"/>
          </w:tcPr>
          <w:p w14:paraId="6D44743E" w14:textId="77777777" w:rsidR="00CE738B" w:rsidRDefault="00CE738B" w:rsidP="00875E17"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6910" w:type="dxa"/>
            <w:vAlign w:val="center"/>
          </w:tcPr>
          <w:p w14:paraId="762C6847" w14:textId="77777777" w:rsidR="00CE738B" w:rsidRDefault="000D7A25" w:rsidP="00CC3B6D">
            <w:r>
              <w:t>Maksymalny czas na wykonanie usługi (</w:t>
            </w:r>
            <w:r w:rsidR="00BE256C">
              <w:t xml:space="preserve">np. </w:t>
            </w:r>
            <w:r>
              <w:t>usunięcie</w:t>
            </w:r>
            <w:r w:rsidR="00BE256C">
              <w:t xml:space="preserve"> awarii</w:t>
            </w:r>
            <w:r>
              <w:t xml:space="preserve">), </w:t>
            </w:r>
            <w:r w:rsidR="00251180">
              <w:t>w sytuacji zamówienia usług w trybie pilnym</w:t>
            </w:r>
            <w:r>
              <w:t xml:space="preserve"> </w:t>
            </w:r>
            <w:r w:rsidR="00251180">
              <w:t xml:space="preserve">liczony od zakończenia okresu czasu zdefiniowanego w polu „Czas reakcji” do momentu </w:t>
            </w:r>
            <w:r w:rsidR="00A94D91">
              <w:t>rzeczywistego wykonania usługi.</w:t>
            </w:r>
          </w:p>
        </w:tc>
      </w:tr>
      <w:tr w:rsidR="002645F7" w14:paraId="56F1EAE8" w14:textId="77777777" w:rsidTr="00440C13">
        <w:trPr>
          <w:trHeight w:val="1265"/>
        </w:trPr>
        <w:tc>
          <w:tcPr>
            <w:tcW w:w="2376" w:type="dxa"/>
            <w:vAlign w:val="center"/>
          </w:tcPr>
          <w:p w14:paraId="1F981C44" w14:textId="77777777" w:rsidR="002645F7" w:rsidRPr="000479D1" w:rsidRDefault="002645F7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6910" w:type="dxa"/>
            <w:vAlign w:val="center"/>
          </w:tcPr>
          <w:p w14:paraId="29810D8F" w14:textId="77777777" w:rsidR="002645F7" w:rsidRDefault="00A37D54" w:rsidP="00A94D91">
            <w:r w:rsidRPr="00A37D54">
              <w:t xml:space="preserve">Materiały i narzędzia zapewniane przez Wykonawcę </w:t>
            </w:r>
            <w:r w:rsidR="002645F7">
              <w:t>(zakup i dostarczenie na miejsce wykonania usługi</w:t>
            </w:r>
            <w:r w:rsidR="00AA4A9C">
              <w:t>, utrzymanie oraz eksploatacj</w:t>
            </w:r>
            <w:r w:rsidR="005B44B1">
              <w:t>a</w:t>
            </w:r>
            <w:r w:rsidR="00AA4A9C">
              <w:t xml:space="preserve"> narzędzi</w:t>
            </w:r>
            <w:r w:rsidR="005B44B1">
              <w:t>, maszyn i środków transportu itd.</w:t>
            </w:r>
            <w:r w:rsidR="002645F7">
              <w:t xml:space="preserve">), które </w:t>
            </w:r>
            <w:r w:rsidR="00A94D91">
              <w:t>zapewnienia</w:t>
            </w:r>
            <w:r w:rsidR="002645F7">
              <w:t xml:space="preserve"> są w ramach </w:t>
            </w:r>
            <w:r w:rsidR="00AA4A9C">
              <w:t>ceny</w:t>
            </w:r>
            <w:r w:rsidR="002645F7">
              <w:t xml:space="preserve"> usługi</w:t>
            </w:r>
            <w:r w:rsidR="00AA4A9C">
              <w:t xml:space="preserve"> wskazanej w Cenniku</w:t>
            </w:r>
            <w:r w:rsidR="002645F7">
              <w:t>. W tej grupie znajdują się narzędzia</w:t>
            </w:r>
            <w:r w:rsidR="00AA4A9C">
              <w:t>, urządzenia</w:t>
            </w:r>
            <w:r w:rsidR="00A94D91">
              <w:t>, środki transportu</w:t>
            </w:r>
            <w:r w:rsidR="002645F7">
              <w:t xml:space="preserve"> oraz materiały eksploatacyjne niezbędne do wy</w:t>
            </w:r>
            <w:r w:rsidR="00AA4A9C">
              <w:t>konania usługi (gwoździe, smary, kleje, taśmy</w:t>
            </w:r>
            <w:r w:rsidR="002645F7">
              <w:t xml:space="preserve"> itd.)</w:t>
            </w:r>
            <w:r w:rsidR="00AA4A9C">
              <w:t xml:space="preserve"> lub utrzymania gotowośc</w:t>
            </w:r>
            <w:r w:rsidR="00A94D91">
              <w:t xml:space="preserve">i do świadczenia usług (paliwo i materiały do środków transportu </w:t>
            </w:r>
            <w:r w:rsidR="00AA4A9C">
              <w:t xml:space="preserve">itd.). </w:t>
            </w:r>
          </w:p>
        </w:tc>
      </w:tr>
      <w:tr w:rsidR="002645F7" w14:paraId="74F79456" w14:textId="77777777" w:rsidTr="00440C13">
        <w:trPr>
          <w:trHeight w:val="986"/>
        </w:trPr>
        <w:tc>
          <w:tcPr>
            <w:tcW w:w="2376" w:type="dxa"/>
            <w:vAlign w:val="center"/>
          </w:tcPr>
          <w:p w14:paraId="19CDBCD2" w14:textId="77777777" w:rsidR="002645F7" w:rsidRPr="000479D1" w:rsidRDefault="002645F7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6910" w:type="dxa"/>
            <w:vAlign w:val="center"/>
          </w:tcPr>
          <w:p w14:paraId="04D18568" w14:textId="77777777" w:rsidR="002645F7" w:rsidRDefault="002645F7" w:rsidP="00CC3B6D">
            <w:r>
              <w:t xml:space="preserve">Materiały </w:t>
            </w:r>
            <w:r w:rsidR="005B44B1">
              <w:t xml:space="preserve">i narzędzia </w:t>
            </w:r>
            <w:r>
              <w:t xml:space="preserve">zapewnianie przez </w:t>
            </w:r>
            <w:r w:rsidR="005B44B1">
              <w:t>Wykonawcę (zakup i dostarczenie na miejsce wykonania usługi, utrzymanie oraz eksploatacja narzędzi, maszyn i środków transportu itd.),</w:t>
            </w:r>
            <w:r>
              <w:t xml:space="preserve"> których koszt nie jest wliczony w cenę usługi</w:t>
            </w:r>
            <w:r w:rsidR="00AA4A9C">
              <w:t>. Koszt tych materiałów będzie ponoszony przez Zamawiającego na podstawie zapisów umownych określonych w Umowie.</w:t>
            </w:r>
          </w:p>
        </w:tc>
      </w:tr>
      <w:tr w:rsidR="002645F7" w14:paraId="4762EEBE" w14:textId="77777777" w:rsidTr="00440C13">
        <w:trPr>
          <w:trHeight w:val="560"/>
        </w:trPr>
        <w:tc>
          <w:tcPr>
            <w:tcW w:w="2376" w:type="dxa"/>
            <w:vAlign w:val="center"/>
          </w:tcPr>
          <w:p w14:paraId="590291DD" w14:textId="77777777" w:rsidR="002645F7" w:rsidRPr="000479D1" w:rsidRDefault="002645F7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6910" w:type="dxa"/>
            <w:vAlign w:val="center"/>
          </w:tcPr>
          <w:p w14:paraId="52A2B768" w14:textId="77777777" w:rsidR="002645F7" w:rsidRDefault="0012571A" w:rsidP="00CC3B6D">
            <w:r>
              <w:t>Wymagany</w:t>
            </w:r>
            <w:r w:rsidR="002645F7">
              <w:t xml:space="preserve"> przez Zamawiającego standard materiałów zapewnianych przez </w:t>
            </w:r>
            <w:r w:rsidR="00A37D54">
              <w:t>Wykonawcę</w:t>
            </w:r>
            <w:r w:rsidR="002645F7">
              <w:t>.</w:t>
            </w:r>
            <w:r>
              <w:t xml:space="preserve"> W przypadku braku wskazania wymaganego standardu, Zamawiający oczekuje zapewnienia materiałów ekspl</w:t>
            </w:r>
            <w:r w:rsidR="00934E63">
              <w:t>oatacyjnych jakości</w:t>
            </w:r>
            <w:r w:rsidR="00A94D91">
              <w:t xml:space="preserve"> zapewniającej właściwą realizację Usługi</w:t>
            </w:r>
            <w:r w:rsidR="006152B8">
              <w:t xml:space="preserve">. </w:t>
            </w:r>
          </w:p>
        </w:tc>
      </w:tr>
      <w:tr w:rsidR="002645F7" w14:paraId="0CDA43DC" w14:textId="77777777" w:rsidTr="00440C13">
        <w:trPr>
          <w:trHeight w:val="979"/>
        </w:trPr>
        <w:tc>
          <w:tcPr>
            <w:tcW w:w="2376" w:type="dxa"/>
            <w:vAlign w:val="center"/>
          </w:tcPr>
          <w:p w14:paraId="396DC052" w14:textId="77777777" w:rsidR="002645F7" w:rsidRPr="000479D1" w:rsidRDefault="002645F7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6910" w:type="dxa"/>
            <w:vAlign w:val="center"/>
          </w:tcPr>
          <w:p w14:paraId="4277E6B3" w14:textId="77777777" w:rsidR="002645F7" w:rsidRDefault="002645F7" w:rsidP="00875E17">
            <w:r>
              <w:t>Uwagi i komentarze związane ze sposobem świadczenia danej usługi</w:t>
            </w:r>
          </w:p>
        </w:tc>
      </w:tr>
    </w:tbl>
    <w:p w14:paraId="2C6A18CD" w14:textId="77777777" w:rsidR="00CE738B" w:rsidRDefault="00CE738B">
      <w:r>
        <w:br w:type="page"/>
      </w:r>
    </w:p>
    <w:p w14:paraId="7D464E0E" w14:textId="77777777" w:rsidR="004B3699" w:rsidRPr="0054050D" w:rsidRDefault="00440C13" w:rsidP="0054050D">
      <w:pPr>
        <w:pStyle w:val="Nagwek2"/>
      </w:pPr>
      <w:bookmarkStart w:id="1" w:name="_Toc109898048"/>
      <w:r>
        <w:lastRenderedPageBreak/>
        <w:t>Ogólne zasady świadczenia U</w:t>
      </w:r>
      <w:r w:rsidR="004B3699" w:rsidRPr="0054050D">
        <w:t>sług</w:t>
      </w:r>
      <w:bookmarkEnd w:id="1"/>
    </w:p>
    <w:p w14:paraId="0D2D6A45" w14:textId="77777777" w:rsidR="00491169" w:rsidRPr="00491169" w:rsidRDefault="00491169" w:rsidP="00491169"/>
    <w:p w14:paraId="2252A439" w14:textId="77777777" w:rsidR="00491169" w:rsidRPr="003B7C06" w:rsidRDefault="00491169" w:rsidP="0054050D">
      <w:pPr>
        <w:rPr>
          <w:rFonts w:cs="Arial"/>
          <w:szCs w:val="18"/>
        </w:rPr>
      </w:pPr>
      <w:r w:rsidRPr="003B7C06">
        <w:rPr>
          <w:rFonts w:cs="Arial"/>
          <w:szCs w:val="18"/>
        </w:rPr>
        <w:t>Poniższe ogólne zasady świadczenia usług odnoszą się do wszystkich Usług opisanych w</w:t>
      </w:r>
      <w:r w:rsidR="00CC3B6D">
        <w:rPr>
          <w:rFonts w:cs="Arial"/>
          <w:szCs w:val="18"/>
        </w:rPr>
        <w:t xml:space="preserve"> niniejszym załączniku do Umowy</w:t>
      </w:r>
      <w:r w:rsidRPr="003B7C06">
        <w:rPr>
          <w:rFonts w:cs="Arial"/>
          <w:szCs w:val="18"/>
        </w:rPr>
        <w:t>, chyba, że wskazano inaczej.</w:t>
      </w:r>
    </w:p>
    <w:p w14:paraId="5772D94D" w14:textId="77777777" w:rsidR="00491169" w:rsidRPr="003B7C06" w:rsidRDefault="00491169" w:rsidP="0054050D">
      <w:pPr>
        <w:pStyle w:val="Akapitzlist"/>
        <w:rPr>
          <w:rFonts w:ascii="Arial" w:hAnsi="Arial" w:cs="Arial"/>
          <w:sz w:val="20"/>
          <w:szCs w:val="18"/>
        </w:rPr>
      </w:pPr>
    </w:p>
    <w:p w14:paraId="6C073A75" w14:textId="77777777" w:rsidR="007A7878" w:rsidRPr="003B7C06" w:rsidRDefault="007A7878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3B7C06">
        <w:rPr>
          <w:rFonts w:ascii="Arial" w:hAnsi="Arial" w:cs="Arial"/>
          <w:sz w:val="20"/>
          <w:szCs w:val="18"/>
        </w:rPr>
        <w:t xml:space="preserve">W czasie realizacji Umowy Wykonawca zobowiązany jest do świadczenia Usług opisanych poniżej zgodnie z regulacjami wewnętrznymi, procesami i procedurami obowiązującymi u Zamawiającego oraz Umową, Kartami Usługi, Formularzami Realizacyjnymi, przepisami prawa lub pozostałymi, powszechnie przyjętymi zasadami świadczenia danej Usługi. </w:t>
      </w:r>
    </w:p>
    <w:p w14:paraId="6C5A9263" w14:textId="77777777" w:rsidR="007A7878" w:rsidRPr="003B7C06" w:rsidRDefault="007A7878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3B7C06">
        <w:rPr>
          <w:rFonts w:ascii="Arial" w:hAnsi="Arial" w:cs="Arial"/>
          <w:sz w:val="20"/>
          <w:szCs w:val="18"/>
        </w:rPr>
        <w:t>Wykonawca odpowiada za terminową realizację wszelkich prac cyklicznych oraz przeglądów określonych prawem, wymogami producenta bądź wewnętrznymi uregulowaniami Zamawiającego, bez konieczności zgłaszania takiego zapotrzebowania każdorazowo przez Zamawiającego.</w:t>
      </w:r>
    </w:p>
    <w:p w14:paraId="69AED1C7" w14:textId="77777777" w:rsidR="007A7878" w:rsidRPr="003B7C06" w:rsidRDefault="007A7878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3B7C06">
        <w:rPr>
          <w:rFonts w:ascii="Arial" w:hAnsi="Arial" w:cs="Arial"/>
          <w:sz w:val="20"/>
          <w:szCs w:val="18"/>
        </w:rPr>
        <w:t xml:space="preserve">W uzasadnionych przypadkach (takich jak na przykład: brak niestandardowych materiałów eksploatacyjnych lub części zamiennych niezbędnych do wykonania Usługi, wystąpienie przypadków siły wyższej) określony w Kartach Usług </w:t>
      </w:r>
      <w:r w:rsidR="00062989">
        <w:rPr>
          <w:rFonts w:ascii="Arial" w:hAnsi="Arial" w:cs="Arial"/>
          <w:sz w:val="20"/>
          <w:szCs w:val="18"/>
        </w:rPr>
        <w:t>czas realizacji</w:t>
      </w:r>
      <w:r w:rsidRPr="003B7C06">
        <w:rPr>
          <w:rFonts w:ascii="Arial" w:hAnsi="Arial" w:cs="Arial"/>
          <w:sz w:val="20"/>
          <w:szCs w:val="18"/>
        </w:rPr>
        <w:t xml:space="preserve"> Usługi, zarówno w trybie standardowym, jak i pilnym, może zostać wydłużony. O konieczności wydłużenia </w:t>
      </w:r>
      <w:r w:rsidR="00062989">
        <w:rPr>
          <w:rFonts w:ascii="Arial" w:hAnsi="Arial" w:cs="Arial"/>
          <w:sz w:val="20"/>
          <w:szCs w:val="18"/>
        </w:rPr>
        <w:t>czasu realizacji</w:t>
      </w:r>
      <w:r w:rsidRPr="003B7C06">
        <w:rPr>
          <w:rFonts w:ascii="Arial" w:hAnsi="Arial" w:cs="Arial"/>
          <w:sz w:val="20"/>
          <w:szCs w:val="18"/>
        </w:rPr>
        <w:t xml:space="preserve"> Wykonawca zobowiązany jest niezwłocznie poinformować Koordynatora po stronie Zamawiającego. W takiej sytuacji Koordynatorzy ustalą nowy termin realizacji usługi bądź uzgodnią rozwiązanie alternatywne, jednak w obu przypadkach stanowisko Koordynatora po stronie Zamawiającego będzie miało decydujące znaczenie. </w:t>
      </w:r>
    </w:p>
    <w:p w14:paraId="72B2BC32" w14:textId="77777777" w:rsidR="007A7878" w:rsidRPr="003B7C06" w:rsidRDefault="007A7878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3B7C06">
        <w:rPr>
          <w:rFonts w:ascii="Arial" w:hAnsi="Arial" w:cs="Arial"/>
          <w:sz w:val="20"/>
          <w:szCs w:val="18"/>
        </w:rPr>
        <w:t>Tryb pilny, w przypadku ś</w:t>
      </w:r>
      <w:r w:rsidR="00CC3B6D">
        <w:rPr>
          <w:rFonts w:ascii="Arial" w:hAnsi="Arial" w:cs="Arial"/>
          <w:sz w:val="20"/>
          <w:szCs w:val="18"/>
        </w:rPr>
        <w:t>wiadczenia usług w Lokalizacji</w:t>
      </w:r>
      <w:r w:rsidRPr="003B7C06">
        <w:rPr>
          <w:rFonts w:ascii="Arial" w:hAnsi="Arial" w:cs="Arial"/>
          <w:sz w:val="20"/>
          <w:szCs w:val="18"/>
        </w:rPr>
        <w:t xml:space="preserve"> </w:t>
      </w:r>
      <w:r w:rsidR="00CC3B6D">
        <w:rPr>
          <w:rFonts w:ascii="Arial" w:hAnsi="Arial" w:cs="Arial"/>
          <w:sz w:val="20"/>
          <w:szCs w:val="18"/>
        </w:rPr>
        <w:t>C</w:t>
      </w:r>
      <w:r w:rsidR="00440C13" w:rsidRPr="003B7C06">
        <w:rPr>
          <w:rFonts w:ascii="Arial" w:hAnsi="Arial" w:cs="Arial"/>
          <w:sz w:val="20"/>
          <w:szCs w:val="18"/>
        </w:rPr>
        <w:t>entral</w:t>
      </w:r>
      <w:r w:rsidR="00CC3B6D">
        <w:rPr>
          <w:rFonts w:ascii="Arial" w:hAnsi="Arial" w:cs="Arial"/>
          <w:sz w:val="20"/>
          <w:szCs w:val="18"/>
        </w:rPr>
        <w:t>i</w:t>
      </w:r>
      <w:r w:rsidR="00440C13" w:rsidRPr="003B7C06">
        <w:rPr>
          <w:rFonts w:ascii="Arial" w:hAnsi="Arial" w:cs="Arial"/>
          <w:sz w:val="20"/>
          <w:szCs w:val="18"/>
        </w:rPr>
        <w:t xml:space="preserve"> </w:t>
      </w:r>
      <w:r w:rsidR="00CC3B6D">
        <w:rPr>
          <w:rFonts w:ascii="Arial" w:hAnsi="Arial" w:cs="Arial"/>
          <w:sz w:val="20"/>
          <w:szCs w:val="18"/>
        </w:rPr>
        <w:t>S</w:t>
      </w:r>
      <w:r w:rsidR="00187190">
        <w:rPr>
          <w:rFonts w:ascii="Arial" w:hAnsi="Arial" w:cs="Arial"/>
          <w:sz w:val="20"/>
          <w:szCs w:val="18"/>
        </w:rPr>
        <w:t>półki</w:t>
      </w:r>
      <w:r w:rsidRPr="003B7C06">
        <w:rPr>
          <w:rFonts w:ascii="Arial" w:hAnsi="Arial" w:cs="Arial"/>
          <w:sz w:val="20"/>
          <w:szCs w:val="18"/>
        </w:rPr>
        <w:t>, polega na zmianie priorytetów działań personelu Wykonawcy i jest rozliczany według cen jednostkowych/r</w:t>
      </w:r>
      <w:r w:rsidR="00211789">
        <w:rPr>
          <w:rFonts w:ascii="Arial" w:hAnsi="Arial" w:cs="Arial"/>
          <w:sz w:val="20"/>
          <w:szCs w:val="18"/>
        </w:rPr>
        <w:t>yczałtu dla trybu standardowego</w:t>
      </w:r>
      <w:r w:rsidRPr="003B7C06">
        <w:rPr>
          <w:rFonts w:ascii="Arial" w:hAnsi="Arial" w:cs="Arial"/>
          <w:sz w:val="20"/>
          <w:szCs w:val="18"/>
        </w:rPr>
        <w:t xml:space="preserve"> wskazanych w Cenniku (nie rodzi dodatkowych kosztów związanych z krótszym czasem reakcji i czasem realizacji). W przypadku Lokalizacji </w:t>
      </w:r>
      <w:r w:rsidR="00CC3B6D">
        <w:rPr>
          <w:rFonts w:ascii="Arial" w:hAnsi="Arial" w:cs="Arial"/>
          <w:sz w:val="20"/>
          <w:szCs w:val="18"/>
        </w:rPr>
        <w:t>Poligon Energetyczny</w:t>
      </w:r>
      <w:r w:rsidRPr="003B7C06">
        <w:rPr>
          <w:rFonts w:ascii="Arial" w:hAnsi="Arial" w:cs="Arial"/>
          <w:sz w:val="20"/>
          <w:szCs w:val="18"/>
        </w:rPr>
        <w:t xml:space="preserve"> rozliczenie trybu pilnego następuje według cen jednostkowych określonych dla trybu pilnego w Cenniku.</w:t>
      </w:r>
    </w:p>
    <w:p w14:paraId="4DEAC280" w14:textId="77777777" w:rsidR="00691F12" w:rsidRPr="00691F12" w:rsidRDefault="00691F12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691F12">
        <w:rPr>
          <w:rFonts w:ascii="Arial" w:hAnsi="Arial" w:cs="Arial"/>
          <w:sz w:val="20"/>
          <w:szCs w:val="18"/>
        </w:rPr>
        <w:t>Dla wszystkich Materiałów zapewnianych przez Wykonawcę i niewliczonych w cenę usługi, Wykonawca będzie zobowiązany do zapewnienia Zamawiającemu możliwie jak najatrakcyjniejszych warunków cenowych u swoich dostawców. Wykonawca zobowiązuje się do przedstawienia Zamawiającemu ofert cenowych od minimum 3 dostawców, chyba, że z przyczyn obiektywnych będzie to niemożliwe. Zamawiający zastrzega sobie prawo do wyboru dostawcy Materiałów, a także do wskazania Wykonawcy innego dostawcy, oferującego odpowiedniej jakości Materiały po korzystniejszych cenach niż proponowane przez dostawców wskazanych przez Wykonawcę.</w:t>
      </w:r>
    </w:p>
    <w:p w14:paraId="4234778D" w14:textId="77777777" w:rsidR="007A7878" w:rsidRPr="003B7C06" w:rsidRDefault="00691F12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691F12">
        <w:rPr>
          <w:rFonts w:ascii="Arial" w:hAnsi="Arial" w:cs="Arial"/>
          <w:sz w:val="20"/>
          <w:szCs w:val="18"/>
        </w:rPr>
        <w:t xml:space="preserve"> </w:t>
      </w:r>
      <w:r w:rsidR="007A7878" w:rsidRPr="003B7C06">
        <w:rPr>
          <w:rFonts w:ascii="Arial" w:hAnsi="Arial" w:cs="Arial"/>
          <w:sz w:val="20"/>
          <w:szCs w:val="18"/>
        </w:rPr>
        <w:t>Wykonawca zobowiązany jest do poinformowania odpowiednich służb publicznych w każdej uzasadnionej sytuacji i na każde żądanie, a także do współpracy z nimi zgodnie z wymogami prawa i wewnętrznymi procedurami EOP. Za wszelkie nałożone przez upoważnione organy opłaty, kary i mandaty z tytułu nienależytego świadczenia Usług będzie odpowiedzialny Wykonawca.</w:t>
      </w:r>
    </w:p>
    <w:p w14:paraId="71DB27E6" w14:textId="77777777" w:rsidR="007A7878" w:rsidRPr="003B7C06" w:rsidRDefault="007A7878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3B7C06">
        <w:rPr>
          <w:rFonts w:ascii="Arial" w:hAnsi="Arial" w:cs="Arial"/>
          <w:sz w:val="20"/>
          <w:szCs w:val="18"/>
        </w:rPr>
        <w:t>Realizowane przeglądy techniczne urządzeń i instalacji powinny być każdorazowo potwierdzane protokołem, który będzie przekazywany Zamawiającemu.</w:t>
      </w:r>
    </w:p>
    <w:p w14:paraId="7F968DEC" w14:textId="77777777" w:rsidR="007A7878" w:rsidRPr="003B7C06" w:rsidRDefault="007A7878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3B7C06">
        <w:rPr>
          <w:rFonts w:ascii="Arial" w:hAnsi="Arial" w:cs="Arial"/>
          <w:sz w:val="20"/>
          <w:szCs w:val="18"/>
        </w:rPr>
        <w:t>Wszelkie prace cykliczne lub wymagające ustaleń z Zamawiającym powinny być harmonogramowane, a harmonogram powinien być uzgadniany z Zamawiającym.</w:t>
      </w:r>
    </w:p>
    <w:p w14:paraId="4DCFA22D" w14:textId="77777777" w:rsidR="007A7878" w:rsidRDefault="007A7878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3B7C06">
        <w:rPr>
          <w:rFonts w:ascii="Arial" w:hAnsi="Arial" w:cs="Arial"/>
          <w:sz w:val="20"/>
          <w:szCs w:val="18"/>
        </w:rPr>
        <w:t>Energ</w:t>
      </w:r>
      <w:r w:rsidR="00855968">
        <w:rPr>
          <w:rFonts w:ascii="Arial" w:hAnsi="Arial" w:cs="Arial"/>
          <w:sz w:val="20"/>
          <w:szCs w:val="18"/>
        </w:rPr>
        <w:t>i</w:t>
      </w:r>
      <w:r w:rsidRPr="003B7C06">
        <w:rPr>
          <w:rFonts w:ascii="Arial" w:hAnsi="Arial" w:cs="Arial"/>
          <w:sz w:val="20"/>
          <w:szCs w:val="18"/>
        </w:rPr>
        <w:t>a elektryczna oraz woda na potrzeby świadczenia usług przez Wykonawcę będzie zapewniona przez Zamawiającego</w:t>
      </w:r>
      <w:r w:rsidR="00334474">
        <w:rPr>
          <w:rFonts w:ascii="Arial" w:hAnsi="Arial" w:cs="Arial"/>
          <w:sz w:val="20"/>
          <w:szCs w:val="18"/>
        </w:rPr>
        <w:t xml:space="preserve"> dla wszystkich usług</w:t>
      </w:r>
      <w:r w:rsidR="00CC3B6D">
        <w:rPr>
          <w:rFonts w:ascii="Arial" w:hAnsi="Arial" w:cs="Arial"/>
          <w:sz w:val="20"/>
          <w:szCs w:val="18"/>
        </w:rPr>
        <w:t>.</w:t>
      </w:r>
    </w:p>
    <w:p w14:paraId="318D7389" w14:textId="77777777" w:rsidR="00855968" w:rsidRPr="003B7C06" w:rsidRDefault="00855968" w:rsidP="00855968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855968">
        <w:rPr>
          <w:rFonts w:ascii="Arial" w:hAnsi="Arial" w:cs="Arial"/>
          <w:sz w:val="20"/>
          <w:szCs w:val="18"/>
        </w:rPr>
        <w:t xml:space="preserve">Wszystkie środki chemiczne </w:t>
      </w:r>
      <w:r>
        <w:rPr>
          <w:rFonts w:ascii="Arial" w:hAnsi="Arial" w:cs="Arial"/>
          <w:sz w:val="20"/>
          <w:szCs w:val="18"/>
        </w:rPr>
        <w:t>stosowane przy realizacji usług</w:t>
      </w:r>
      <w:r w:rsidRPr="00855968">
        <w:rPr>
          <w:rFonts w:ascii="Arial" w:hAnsi="Arial" w:cs="Arial"/>
          <w:sz w:val="20"/>
          <w:szCs w:val="18"/>
        </w:rPr>
        <w:t xml:space="preserve"> powin</w:t>
      </w:r>
      <w:r>
        <w:rPr>
          <w:rFonts w:ascii="Arial" w:hAnsi="Arial" w:cs="Arial"/>
          <w:sz w:val="20"/>
          <w:szCs w:val="18"/>
        </w:rPr>
        <w:t>ny posiadać odpowiednie atesty i spełniać wymagane normy.</w:t>
      </w:r>
    </w:p>
    <w:p w14:paraId="1A962AC9" w14:textId="77777777" w:rsidR="00FF1764" w:rsidRDefault="0052025A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W ramach U</w:t>
      </w:r>
      <w:r w:rsidR="007A7878" w:rsidRPr="003B7C06">
        <w:rPr>
          <w:rFonts w:ascii="Arial" w:hAnsi="Arial" w:cs="Arial"/>
          <w:sz w:val="20"/>
          <w:szCs w:val="18"/>
        </w:rPr>
        <w:t>sług konserwacji i napraw instalacji oraz urządzeń Wykonawca jest odpowiedzialny za odbiór, wywóz i składowanie we właściwym miejscu odpadów do utylizacji.</w:t>
      </w:r>
    </w:p>
    <w:p w14:paraId="0DF41699" w14:textId="77777777" w:rsidR="00FF1764" w:rsidRDefault="00FF1764">
      <w:pPr>
        <w:rPr>
          <w:rFonts w:eastAsia="Calibri" w:cs="Arial"/>
          <w:szCs w:val="18"/>
        </w:rPr>
      </w:pPr>
      <w:r>
        <w:rPr>
          <w:rFonts w:cs="Arial"/>
          <w:szCs w:val="18"/>
        </w:rPr>
        <w:br w:type="page"/>
      </w:r>
    </w:p>
    <w:p w14:paraId="68139A2F" w14:textId="77777777" w:rsidR="006471F5" w:rsidRDefault="000C68A6" w:rsidP="00895A3A">
      <w:pPr>
        <w:pStyle w:val="Nagwek2"/>
        <w:jc w:val="left"/>
        <w:rPr>
          <w:sz w:val="22"/>
        </w:rPr>
      </w:pPr>
      <w:bookmarkStart w:id="2" w:name="_Toc109898049"/>
      <w:r w:rsidRPr="003E58E4">
        <w:rPr>
          <w:sz w:val="40"/>
        </w:rPr>
        <w:lastRenderedPageBreak/>
        <w:t xml:space="preserve">1. </w:t>
      </w:r>
      <w:r w:rsidR="00B96914" w:rsidRPr="003E58E4">
        <w:rPr>
          <w:sz w:val="40"/>
        </w:rPr>
        <w:t xml:space="preserve">Usługi </w:t>
      </w:r>
      <w:r w:rsidR="005E7DC3" w:rsidRPr="003E58E4">
        <w:rPr>
          <w:sz w:val="40"/>
        </w:rPr>
        <w:t xml:space="preserve">konserwacji i </w:t>
      </w:r>
      <w:r w:rsidR="002C3D50" w:rsidRPr="003E58E4">
        <w:rPr>
          <w:sz w:val="40"/>
        </w:rPr>
        <w:t>napraw</w:t>
      </w:r>
      <w:r w:rsidR="0052025A">
        <w:rPr>
          <w:sz w:val="40"/>
        </w:rPr>
        <w:t xml:space="preserve"> instalacji oraz</w:t>
      </w:r>
      <w:r w:rsidR="003E58E4">
        <w:rPr>
          <w:sz w:val="40"/>
        </w:rPr>
        <w:t xml:space="preserve"> urządzeń</w:t>
      </w:r>
      <w:bookmarkEnd w:id="2"/>
      <w:r w:rsidR="00B96914" w:rsidRPr="00B96914">
        <w:rPr>
          <w:sz w:val="22"/>
        </w:rPr>
        <w:br w:type="page"/>
      </w:r>
    </w:p>
    <w:p w14:paraId="530EFC87" w14:textId="77777777" w:rsidR="008612B1" w:rsidRPr="004A40E7" w:rsidRDefault="008612B1"/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9916D9" w:rsidRPr="000479D1" w14:paraId="21A1C499" w14:textId="77777777" w:rsidTr="0031750A">
        <w:trPr>
          <w:cantSplit/>
          <w:trHeight w:val="730"/>
        </w:trPr>
        <w:tc>
          <w:tcPr>
            <w:tcW w:w="1771" w:type="dxa"/>
            <w:vAlign w:val="center"/>
          </w:tcPr>
          <w:p w14:paraId="478C81A2" w14:textId="77777777" w:rsidR="009916D9" w:rsidRPr="000479D1" w:rsidRDefault="009916D9" w:rsidP="0031750A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KW01</w:t>
            </w:r>
          </w:p>
        </w:tc>
        <w:tc>
          <w:tcPr>
            <w:tcW w:w="7513" w:type="dxa"/>
            <w:gridSpan w:val="3"/>
            <w:vAlign w:val="center"/>
          </w:tcPr>
          <w:p w14:paraId="7455FB97" w14:textId="77777777" w:rsidR="009916D9" w:rsidRPr="000479D1" w:rsidRDefault="009916D9" w:rsidP="0031750A">
            <w:pPr>
              <w:pStyle w:val="Nagwek2"/>
            </w:pPr>
            <w:bookmarkStart w:id="3" w:name="_Toc74574446"/>
            <w:r w:rsidRPr="000479D1">
              <w:t xml:space="preserve">Drobne </w:t>
            </w:r>
            <w:r>
              <w:t xml:space="preserve">naprawy i </w:t>
            </w:r>
            <w:r w:rsidRPr="000479D1">
              <w:t>konserwacje pomieszczeń</w:t>
            </w:r>
            <w:bookmarkEnd w:id="3"/>
          </w:p>
        </w:tc>
      </w:tr>
      <w:tr w:rsidR="009916D9" w:rsidRPr="000479D1" w14:paraId="267F102A" w14:textId="77777777" w:rsidTr="0031750A">
        <w:trPr>
          <w:cantSplit/>
          <w:trHeight w:val="544"/>
        </w:trPr>
        <w:tc>
          <w:tcPr>
            <w:tcW w:w="1771" w:type="dxa"/>
            <w:vAlign w:val="center"/>
          </w:tcPr>
          <w:p w14:paraId="55FFD50F" w14:textId="77777777" w:rsidR="009916D9" w:rsidRPr="000479D1" w:rsidRDefault="009916D9" w:rsidP="0031750A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</w:tcPr>
          <w:p w14:paraId="529D721F" w14:textId="77777777" w:rsidR="009916D9" w:rsidRPr="000479D1" w:rsidRDefault="009916D9" w:rsidP="0031750A">
            <w:pPr>
              <w:rPr>
                <w:rFonts w:cs="Arial"/>
              </w:rPr>
            </w:pPr>
            <w:r w:rsidRPr="000479D1">
              <w:rPr>
                <w:rFonts w:cs="Arial"/>
              </w:rPr>
              <w:t>- Drobne naprawy</w:t>
            </w:r>
            <w:r>
              <w:rPr>
                <w:rFonts w:cs="Arial"/>
              </w:rPr>
              <w:t xml:space="preserve"> wewnątrz i na zewnątrz budynków w tym: naprawa</w:t>
            </w:r>
            <w:r w:rsidRPr="000479D1">
              <w:rPr>
                <w:rFonts w:cs="Arial"/>
              </w:rPr>
              <w:t xml:space="preserve"> ścian, poprawki malarskie lub innego typu, czyszczenie zależne od powierzchni w przypadku widocznych zabrudzeń, uzupełnianie ubytków tynku, mocowanie odspojonych elementów okładzin ściennych (np. podklejenie pojedynczych płytek, zabezpieczenie odspojonych elementów do czasu wykonania naprawy kompleksowej), mocowanie obluzowanych uchwytów</w:t>
            </w:r>
            <w:r>
              <w:rPr>
                <w:rFonts w:cs="Arial"/>
              </w:rPr>
              <w:t xml:space="preserve">, szpachlowanie i malowanie ścian, drobne naprawy dekarskie (np. naprawa rynien, mocowanie </w:t>
            </w:r>
            <w:proofErr w:type="spellStart"/>
            <w:r>
              <w:rPr>
                <w:rFonts w:cs="Arial"/>
              </w:rPr>
              <w:t>opierzeń</w:t>
            </w:r>
            <w:proofErr w:type="spellEnd"/>
            <w:r>
              <w:rPr>
                <w:rFonts w:cs="Arial"/>
              </w:rPr>
              <w:t>, uszczelnianie)</w:t>
            </w:r>
          </w:p>
          <w:p w14:paraId="7D2FE8A6" w14:textId="77777777" w:rsidR="009916D9" w:rsidRPr="000479D1" w:rsidRDefault="009916D9" w:rsidP="0031750A">
            <w:pPr>
              <w:rPr>
                <w:rFonts w:cs="Arial"/>
              </w:rPr>
            </w:pPr>
            <w:r w:rsidRPr="000479D1">
              <w:rPr>
                <w:rFonts w:cs="Arial"/>
              </w:rPr>
              <w:t>- Drobne naprawy sufitów do wysokości dostępnej z drabiny, wymiana uszkodzonych pojedynczych płyt kasetonów, mocowanie obluzowanych lamp, żyrandoli itp.</w:t>
            </w:r>
            <w:r>
              <w:rPr>
                <w:rFonts w:cs="Arial"/>
              </w:rPr>
              <w:t>, szpachlowanie i  malowanie sufitów</w:t>
            </w:r>
          </w:p>
          <w:p w14:paraId="31FD1CE5" w14:textId="77777777" w:rsidR="009916D9" w:rsidRPr="000479D1" w:rsidRDefault="009916D9" w:rsidP="0031750A">
            <w:pPr>
              <w:rPr>
                <w:rFonts w:cs="Arial"/>
              </w:rPr>
            </w:pPr>
            <w:r w:rsidRPr="000479D1">
              <w:rPr>
                <w:rFonts w:cs="Arial"/>
              </w:rPr>
              <w:t>- Drobne naprawy podłóg i schodów (np. podklejenie pojedynczych płytek, uzupełnienie ubytków)</w:t>
            </w:r>
            <w:r>
              <w:rPr>
                <w:rFonts w:cs="Arial"/>
              </w:rPr>
              <w:t>, wymiana wykładziny, paneli</w:t>
            </w:r>
          </w:p>
          <w:p w14:paraId="564A48F1" w14:textId="77777777" w:rsidR="009916D9" w:rsidRPr="000479D1" w:rsidRDefault="009916D9" w:rsidP="0031750A">
            <w:pPr>
              <w:rPr>
                <w:rFonts w:cs="Arial"/>
              </w:rPr>
            </w:pPr>
            <w:r w:rsidRPr="000479D1">
              <w:rPr>
                <w:rFonts w:cs="Arial"/>
              </w:rPr>
              <w:t>- Drobne naprawy, regulacje oraz wymiany elementów stolarki drzwiowej tj. klamki, pochwyty, zamki, zawiasy, szyldy, wkładki, samozamykacze itp.</w:t>
            </w:r>
          </w:p>
          <w:p w14:paraId="7ADD37E3" w14:textId="77777777" w:rsidR="009916D9" w:rsidRPr="000479D1" w:rsidRDefault="009916D9" w:rsidP="0031750A">
            <w:pPr>
              <w:rPr>
                <w:rFonts w:cs="Arial"/>
              </w:rPr>
            </w:pPr>
            <w:r w:rsidRPr="000479D1">
              <w:rPr>
                <w:rFonts w:cs="Arial"/>
              </w:rPr>
              <w:t>- Drobne naprawy, regulacje oraz wymiany elementów stolarki okiennej (klamki, zawiasy itp.), uszczelnianie okien, konserwacja ram okien, łącznie z malowaniem</w:t>
            </w:r>
          </w:p>
          <w:p w14:paraId="13B606B7" w14:textId="77777777" w:rsidR="009916D9" w:rsidRPr="00895A3A" w:rsidRDefault="009916D9" w:rsidP="0031750A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- Konserwacje rzemieślnicze (smarowanie i regulacja) bram, furtek, krat, blokad </w:t>
            </w:r>
            <w:r w:rsidRPr="00895A3A">
              <w:rPr>
                <w:rFonts w:cs="Arial"/>
              </w:rPr>
              <w:t>parkingowych itp.</w:t>
            </w:r>
            <w:r>
              <w:rPr>
                <w:rFonts w:cs="Arial"/>
              </w:rPr>
              <w:t>, spawanie uszkodzonych elementów</w:t>
            </w:r>
          </w:p>
          <w:p w14:paraId="492C48B6" w14:textId="77777777" w:rsidR="009916D9" w:rsidRPr="00895A3A" w:rsidRDefault="009916D9" w:rsidP="0031750A">
            <w:pPr>
              <w:rPr>
                <w:rFonts w:cs="Arial"/>
              </w:rPr>
            </w:pPr>
            <w:r w:rsidRPr="00895A3A">
              <w:rPr>
                <w:rFonts w:cs="Arial"/>
              </w:rPr>
              <w:t>- Dorobienie kluczy</w:t>
            </w:r>
          </w:p>
          <w:p w14:paraId="42EE4ABB" w14:textId="77777777" w:rsidR="009916D9" w:rsidRDefault="009916D9" w:rsidP="0031750A">
            <w:r w:rsidRPr="00895A3A">
              <w:rPr>
                <w:rFonts w:cs="Arial"/>
              </w:rPr>
              <w:t xml:space="preserve">- </w:t>
            </w:r>
            <w:r w:rsidRPr="00895A3A">
              <w:t>Uwolnienie osób przebywających w kabinie dźwigów osobowych i osobowo-towarowych</w:t>
            </w:r>
          </w:p>
          <w:p w14:paraId="4AB5AEE4" w14:textId="77777777" w:rsidR="009916D9" w:rsidRDefault="009916D9" w:rsidP="0031750A">
            <w:r>
              <w:t xml:space="preserve">- </w:t>
            </w:r>
            <w:r w:rsidRPr="006E2E38">
              <w:t>Drobne naprawy i konserwacje rzemieślnicze (smarowanie i regulacja) ogrodzenia, bram, furtek, krat, blokad parkingowych itp.</w:t>
            </w:r>
          </w:p>
          <w:p w14:paraId="37033B31" w14:textId="77777777" w:rsidR="009916D9" w:rsidRDefault="009916D9" w:rsidP="0031750A">
            <w:r>
              <w:t xml:space="preserve">- </w:t>
            </w:r>
            <w:r w:rsidRPr="006E2E38">
              <w:t>Drobne naprawy i bieżąca konserwacja infrastruktury technicznej na terenie wokół budynków w tym: uzupełnianie niewielkich ubytków w nawierzchni, kontrola drożności i czyszczenie odpływów i kratek deszczowych</w:t>
            </w:r>
            <w:r>
              <w:t>- Przygotowanie pomieszczeń do prac remontowych</w:t>
            </w:r>
          </w:p>
          <w:p w14:paraId="1202A2E4" w14:textId="77777777" w:rsidR="009916D9" w:rsidRPr="00895A3A" w:rsidRDefault="009916D9" w:rsidP="0031750A">
            <w:pPr>
              <w:rPr>
                <w:rFonts w:cs="Arial"/>
              </w:rPr>
            </w:pPr>
            <w:r>
              <w:t xml:space="preserve">- </w:t>
            </w:r>
            <w:r w:rsidRPr="000479D1">
              <w:rPr>
                <w:rFonts w:cs="Arial"/>
              </w:rPr>
              <w:t xml:space="preserve">Działania zabezpieczające mienie </w:t>
            </w:r>
            <w:r>
              <w:rPr>
                <w:rFonts w:cs="Arial"/>
              </w:rPr>
              <w:t xml:space="preserve">w wyniku </w:t>
            </w:r>
            <w:r>
              <w:t>awarii</w:t>
            </w:r>
            <w:r w:rsidRPr="000479D1">
              <w:t xml:space="preserve"> i </w:t>
            </w:r>
            <w:r>
              <w:t>gwałtownych zjawisk</w:t>
            </w:r>
            <w:r w:rsidRPr="000479D1">
              <w:t xml:space="preserve"> atmosferycznych</w:t>
            </w:r>
            <w:r w:rsidRPr="000479D1">
              <w:rPr>
                <w:rFonts w:cs="Arial"/>
              </w:rPr>
              <w:t xml:space="preserve"> np. w czasie zalewania pomieszczeń: przenoszenie wyposażenia, przykrywanie folią, podkładanie pojemników na wodę, zdejmowanie zamkniętych elementów sufitów podwieszanych itp.</w:t>
            </w:r>
          </w:p>
          <w:p w14:paraId="0A2FC160" w14:textId="77777777" w:rsidR="009916D9" w:rsidRPr="00895A3A" w:rsidRDefault="009916D9" w:rsidP="0031750A">
            <w:pPr>
              <w:rPr>
                <w:rFonts w:cs="Arial"/>
              </w:rPr>
            </w:pPr>
            <w:r w:rsidRPr="00895A3A">
              <w:rPr>
                <w:rFonts w:cs="Arial"/>
              </w:rPr>
              <w:t>- Porządkowanie kabli pod stanowiskami pracy (kable zasilające do komputerów i urządzeń biurowych, kable sieciowe, kable telefoniczne) w sposób zapewniający sprawność i bezpieczeństwo użytkowania oraz estetykę; ewentualne uporządkowanie i zabezpieczanie kabli przy pomocy uchwytów, listew i tuneli maskujących lub opasek samozaciskowych</w:t>
            </w:r>
          </w:p>
          <w:p w14:paraId="651A2A5B" w14:textId="77777777" w:rsidR="009916D9" w:rsidRPr="00895A3A" w:rsidRDefault="009916D9" w:rsidP="0031750A">
            <w:pPr>
              <w:rPr>
                <w:rFonts w:cs="Arial"/>
              </w:rPr>
            </w:pPr>
            <w:r w:rsidRPr="00895A3A">
              <w:rPr>
                <w:rFonts w:cs="Arial"/>
              </w:rPr>
              <w:t>- Przenoszenie mebli oraz wyposażenia ruchomego w obrębie budynku: biurka, szafy, krzesła, fotele, komputery, drukarki, faksy, kserokopiarki, dystrybutory z wodą (w tym wymiana butli z wodą), itp.</w:t>
            </w:r>
          </w:p>
          <w:p w14:paraId="37D7E4E3" w14:textId="77777777" w:rsidR="009916D9" w:rsidRDefault="009916D9" w:rsidP="0031750A">
            <w:pPr>
              <w:rPr>
                <w:rFonts w:cs="Arial"/>
              </w:rPr>
            </w:pPr>
            <w:r w:rsidRPr="000479D1">
              <w:rPr>
                <w:rFonts w:cs="Arial"/>
              </w:rPr>
              <w:t>- Drobne, niewymagające interwencji specjalistycznego serwisu naprawy żaluzji, rolet lub innych elementów wyposażenia ruchomego</w:t>
            </w:r>
          </w:p>
          <w:p w14:paraId="7074ADA8" w14:textId="77777777" w:rsidR="009916D9" w:rsidRDefault="009916D9" w:rsidP="0031750A">
            <w:pPr>
              <w:rPr>
                <w:rFonts w:cs="Arial"/>
              </w:rPr>
            </w:pPr>
            <w:r>
              <w:rPr>
                <w:rFonts w:cs="Arial"/>
              </w:rPr>
              <w:t>- Cykliczna kontrola sprawności działania instalacji oraz urządzeń w ramach usługi</w:t>
            </w:r>
          </w:p>
          <w:p w14:paraId="4736F407" w14:textId="77777777" w:rsidR="009916D9" w:rsidRDefault="009916D9" w:rsidP="0031750A">
            <w:pPr>
              <w:rPr>
                <w:rFonts w:cs="Arial"/>
              </w:rPr>
            </w:pPr>
            <w:r>
              <w:rPr>
                <w:rFonts w:cs="Arial"/>
              </w:rPr>
              <w:t>- M</w:t>
            </w:r>
            <w:r w:rsidRPr="000479D1">
              <w:rPr>
                <w:rFonts w:cs="Arial"/>
              </w:rPr>
              <w:t xml:space="preserve">onitorowanie stanu </w:t>
            </w:r>
            <w:r>
              <w:rPr>
                <w:rFonts w:cs="Arial"/>
              </w:rPr>
              <w:t xml:space="preserve">zaśnieżenia </w:t>
            </w:r>
            <w:r w:rsidRPr="000479D1">
              <w:rPr>
                <w:rFonts w:cs="Arial"/>
              </w:rPr>
              <w:t>dachów</w:t>
            </w:r>
            <w:r>
              <w:rPr>
                <w:rFonts w:cs="Arial"/>
              </w:rPr>
              <w:t xml:space="preserve"> i informowanie Zamawiającego o konieczności wykonania usługi (odpowiedzialność za monitorowanie </w:t>
            </w:r>
            <w:r w:rsidRPr="000479D1">
              <w:rPr>
                <w:rFonts w:cs="Arial"/>
              </w:rPr>
              <w:t xml:space="preserve">stanu </w:t>
            </w:r>
            <w:r>
              <w:rPr>
                <w:rFonts w:cs="Arial"/>
              </w:rPr>
              <w:t xml:space="preserve">zaśnieżenia </w:t>
            </w:r>
            <w:r w:rsidRPr="000479D1">
              <w:rPr>
                <w:rFonts w:cs="Arial"/>
              </w:rPr>
              <w:t xml:space="preserve">dachów ponosi </w:t>
            </w:r>
            <w:r>
              <w:rPr>
                <w:rFonts w:cs="Arial"/>
              </w:rPr>
              <w:t>w całości Wykonawca)</w:t>
            </w:r>
          </w:p>
          <w:p w14:paraId="223C7CE6" w14:textId="77777777" w:rsidR="009916D9" w:rsidRDefault="009916D9" w:rsidP="0031750A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F2617F">
              <w:t>Monitorowanie stanów czystości dachów, oczyszczanie dachów z liści, oczyszczanie i udrażnianie rynien</w:t>
            </w:r>
          </w:p>
          <w:p w14:paraId="05903A8E" w14:textId="77777777" w:rsidR="009916D9" w:rsidRDefault="009916D9" w:rsidP="0031750A">
            <w:pPr>
              <w:rPr>
                <w:rFonts w:cs="Arial"/>
              </w:rPr>
            </w:pPr>
            <w:r>
              <w:rPr>
                <w:rFonts w:cs="Arial"/>
              </w:rPr>
              <w:t>- deratyzacja (wystawianie pułapek oraz trutek na gryzonie, insekty itp.)</w:t>
            </w:r>
          </w:p>
          <w:p w14:paraId="09231981" w14:textId="77777777" w:rsidR="009916D9" w:rsidRDefault="009916D9" w:rsidP="0031750A">
            <w:pPr>
              <w:rPr>
                <w:rFonts w:cs="Arial"/>
              </w:rPr>
            </w:pPr>
            <w:r>
              <w:rPr>
                <w:rFonts w:cs="Arial"/>
              </w:rPr>
              <w:t>- monitorowanie stanów tonerów i papieru do urządzeń wielofunkcyjnych oraz regularne uzupełnianie</w:t>
            </w:r>
          </w:p>
          <w:p w14:paraId="22961B05" w14:textId="77777777" w:rsidR="009916D9" w:rsidRDefault="009916D9" w:rsidP="0031750A">
            <w:pPr>
              <w:rPr>
                <w:rFonts w:cs="Arial"/>
              </w:rPr>
            </w:pPr>
            <w:r>
              <w:rPr>
                <w:rFonts w:cs="Arial"/>
              </w:rPr>
              <w:t>- monitorowanie stanów wody w dystrybutorach i regularne uzupełnianie</w:t>
            </w:r>
          </w:p>
          <w:p w14:paraId="73974849" w14:textId="77777777" w:rsidR="009916D9" w:rsidRPr="000479D1" w:rsidRDefault="009916D9" w:rsidP="0031750A">
            <w:pPr>
              <w:rPr>
                <w:rFonts w:cs="Arial"/>
              </w:rPr>
            </w:pPr>
            <w:r>
              <w:rPr>
                <w:rFonts w:cs="Arial"/>
              </w:rPr>
              <w:t>- p</w:t>
            </w:r>
            <w:r w:rsidRPr="00185786">
              <w:rPr>
                <w:rFonts w:cs="Arial"/>
              </w:rPr>
              <w:t>race konserwacje i naprawy związane z przywróceniem zasilania we wszystkich urządzeniach, rozdzielnicach itp.</w:t>
            </w:r>
          </w:p>
          <w:p w14:paraId="0DBCFE93" w14:textId="77777777" w:rsidR="009916D9" w:rsidRPr="000479D1" w:rsidRDefault="009916D9" w:rsidP="0031750A">
            <w:pPr>
              <w:rPr>
                <w:rFonts w:cs="Arial"/>
              </w:rPr>
            </w:pPr>
            <w:r w:rsidRPr="000479D1">
              <w:rPr>
                <w:rFonts w:cs="Arial"/>
              </w:rPr>
              <w:t>-</w:t>
            </w:r>
            <w:r>
              <w:t xml:space="preserve"> Inne drobne prace naprawcze, konserwacyjne </w:t>
            </w:r>
            <w:r w:rsidRPr="000479D1">
              <w:t>w zakresie konserwacji pomieszczeń niewymienione powyżej</w:t>
            </w:r>
          </w:p>
        </w:tc>
      </w:tr>
      <w:tr w:rsidR="009916D9" w:rsidRPr="000479D1" w14:paraId="1F46BC1D" w14:textId="77777777" w:rsidTr="0031750A">
        <w:trPr>
          <w:trHeight w:val="567"/>
        </w:trPr>
        <w:tc>
          <w:tcPr>
            <w:tcW w:w="1771" w:type="dxa"/>
            <w:vAlign w:val="center"/>
          </w:tcPr>
          <w:p w14:paraId="739BEF06" w14:textId="77777777" w:rsidR="009916D9" w:rsidRPr="000479D1" w:rsidRDefault="009916D9" w:rsidP="0031750A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lastRenderedPageBreak/>
              <w:t>Typ usługi</w:t>
            </w:r>
          </w:p>
        </w:tc>
        <w:tc>
          <w:tcPr>
            <w:tcW w:w="2504" w:type="dxa"/>
            <w:vAlign w:val="center"/>
          </w:tcPr>
          <w:p w14:paraId="402DBC3B" w14:textId="77777777" w:rsidR="009916D9" w:rsidRPr="000479D1" w:rsidRDefault="009916D9" w:rsidP="0031750A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359AF16F" w14:textId="77777777" w:rsidR="009916D9" w:rsidRPr="000479D1" w:rsidRDefault="009916D9" w:rsidP="0031750A">
            <w:pPr>
              <w:rPr>
                <w:rFonts w:cs="Arial"/>
                <w:b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142D0C8A" w14:textId="77777777" w:rsidR="009916D9" w:rsidRPr="000479D1" w:rsidRDefault="009916D9" w:rsidP="0031750A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9916D9" w:rsidRPr="000479D1" w14:paraId="6B839997" w14:textId="77777777" w:rsidTr="0031750A">
        <w:trPr>
          <w:trHeight w:val="565"/>
        </w:trPr>
        <w:tc>
          <w:tcPr>
            <w:tcW w:w="1771" w:type="dxa"/>
            <w:vAlign w:val="center"/>
          </w:tcPr>
          <w:p w14:paraId="77AB5DED" w14:textId="77777777" w:rsidR="009916D9" w:rsidRPr="000479D1" w:rsidRDefault="009916D9" w:rsidP="0031750A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043F528D" w14:textId="77777777" w:rsidR="009916D9" w:rsidRDefault="009916D9" w:rsidP="0031750A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godziny robocze w przypadku uwolnienia osób z dźwigu,</w:t>
            </w:r>
          </w:p>
          <w:p w14:paraId="0C4E8BAC" w14:textId="77777777" w:rsidR="009916D9" w:rsidRPr="00014F40" w:rsidRDefault="009916D9" w:rsidP="0031750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</w:rPr>
              <w:t xml:space="preserve">Pozostałe czynności: </w:t>
            </w:r>
            <w:r w:rsidRPr="00C36E14">
              <w:rPr>
                <w:rFonts w:cs="Arial"/>
                <w:bCs/>
              </w:rPr>
              <w:t>2 godziny robocze</w:t>
            </w:r>
            <w:r>
              <w:rPr>
                <w:rFonts w:cs="Arial"/>
                <w:bCs/>
              </w:rPr>
              <w:t xml:space="preserve"> </w:t>
            </w:r>
          </w:p>
        </w:tc>
        <w:tc>
          <w:tcPr>
            <w:tcW w:w="2504" w:type="dxa"/>
            <w:vAlign w:val="center"/>
          </w:tcPr>
          <w:p w14:paraId="3C50EB8C" w14:textId="77777777" w:rsidR="009916D9" w:rsidRPr="000479D1" w:rsidRDefault="009916D9" w:rsidP="0031750A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07693E31" w14:textId="77777777" w:rsidR="009916D9" w:rsidRPr="000479D1" w:rsidRDefault="009916D9" w:rsidP="0031750A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2 godziny zegarowe </w:t>
            </w:r>
          </w:p>
        </w:tc>
      </w:tr>
      <w:tr w:rsidR="009916D9" w:rsidRPr="000479D1" w14:paraId="31BEEA8E" w14:textId="77777777" w:rsidTr="0031750A">
        <w:trPr>
          <w:trHeight w:val="565"/>
        </w:trPr>
        <w:tc>
          <w:tcPr>
            <w:tcW w:w="1771" w:type="dxa"/>
            <w:vAlign w:val="center"/>
          </w:tcPr>
          <w:p w14:paraId="32A8341C" w14:textId="77777777" w:rsidR="009916D9" w:rsidRPr="000479D1" w:rsidRDefault="009916D9" w:rsidP="0031750A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79E3F28E" w14:textId="77777777" w:rsidR="009916D9" w:rsidRPr="000479D1" w:rsidRDefault="009916D9" w:rsidP="0031750A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 dzień roboczy</w:t>
            </w:r>
          </w:p>
        </w:tc>
        <w:tc>
          <w:tcPr>
            <w:tcW w:w="2504" w:type="dxa"/>
            <w:vAlign w:val="center"/>
          </w:tcPr>
          <w:p w14:paraId="38DD305E" w14:textId="77777777" w:rsidR="009916D9" w:rsidRPr="000479D1" w:rsidRDefault="009916D9" w:rsidP="0031750A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18954684" w14:textId="77777777" w:rsidR="009916D9" w:rsidRPr="000479D1" w:rsidRDefault="009916D9" w:rsidP="0031750A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6 godzin zegarowych</w:t>
            </w:r>
          </w:p>
        </w:tc>
      </w:tr>
      <w:tr w:rsidR="009916D9" w:rsidRPr="000479D1" w14:paraId="2548C20A" w14:textId="77777777" w:rsidTr="0031750A">
        <w:trPr>
          <w:trHeight w:val="795"/>
        </w:trPr>
        <w:tc>
          <w:tcPr>
            <w:tcW w:w="1771" w:type="dxa"/>
            <w:vAlign w:val="center"/>
          </w:tcPr>
          <w:p w14:paraId="043910B2" w14:textId="77777777" w:rsidR="009916D9" w:rsidRPr="000479D1" w:rsidRDefault="009916D9" w:rsidP="0031750A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1C423E9A" w14:textId="77777777" w:rsidR="009916D9" w:rsidRPr="000479D1" w:rsidRDefault="009916D9" w:rsidP="0031750A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farby, szpachla, wkręty, kołki rozp</w:t>
            </w:r>
            <w:r>
              <w:rPr>
                <w:rFonts w:cs="Arial"/>
                <w:bCs/>
              </w:rPr>
              <w:t>orowe, uszczelki, taśmy, gwoździe, podkładki, obejmy, izolacje, mocowania, śruby, silikon, smary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34686DCB" w14:textId="77777777" w:rsidR="009916D9" w:rsidRPr="000479D1" w:rsidRDefault="009916D9" w:rsidP="0031750A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9916D9" w:rsidRPr="000479D1" w14:paraId="138D6747" w14:textId="77777777" w:rsidTr="0031750A">
        <w:trPr>
          <w:trHeight w:val="1656"/>
        </w:trPr>
        <w:tc>
          <w:tcPr>
            <w:tcW w:w="1771" w:type="dxa"/>
            <w:vAlign w:val="center"/>
          </w:tcPr>
          <w:p w14:paraId="7348C36F" w14:textId="77777777" w:rsidR="009916D9" w:rsidRPr="000479D1" w:rsidRDefault="009916D9" w:rsidP="0031750A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97E764E" w14:textId="77777777" w:rsidR="009916D9" w:rsidRPr="000479D1" w:rsidRDefault="009916D9" w:rsidP="0031750A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9916D9" w:rsidRPr="000479D1" w14:paraId="02D6AA0D" w14:textId="77777777" w:rsidTr="0031750A">
        <w:trPr>
          <w:trHeight w:val="795"/>
        </w:trPr>
        <w:tc>
          <w:tcPr>
            <w:tcW w:w="1771" w:type="dxa"/>
            <w:vAlign w:val="center"/>
          </w:tcPr>
          <w:p w14:paraId="32BFD993" w14:textId="77777777" w:rsidR="009916D9" w:rsidRPr="000479D1" w:rsidRDefault="009916D9" w:rsidP="0031750A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050A9A86" w14:textId="77777777" w:rsidR="009916D9" w:rsidRPr="000479D1" w:rsidRDefault="009916D9" w:rsidP="0031750A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9916D9" w:rsidRPr="000479D1" w14:paraId="2FAED9C9" w14:textId="77777777" w:rsidTr="0031750A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00465E03" w14:textId="77777777" w:rsidR="009916D9" w:rsidRPr="000479D1" w:rsidRDefault="009916D9" w:rsidP="0031750A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26914FCB" w14:textId="77777777" w:rsidR="009916D9" w:rsidRPr="000479D1" w:rsidRDefault="009916D9" w:rsidP="0031750A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2E9E8F21" w14:textId="77777777" w:rsidR="0009518A" w:rsidRDefault="0009518A">
      <w:pPr>
        <w:rPr>
          <w:rFonts w:cs="Arial"/>
          <w:sz w:val="24"/>
          <w:szCs w:val="24"/>
        </w:rPr>
      </w:pPr>
    </w:p>
    <w:p w14:paraId="13E5B53D" w14:textId="77777777" w:rsidR="0009518A" w:rsidRDefault="0009518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6E66AD3D" w14:textId="77777777" w:rsidR="00E7089C" w:rsidRPr="000479D1" w:rsidRDefault="00E7089C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p w14:paraId="7410F352" w14:textId="77777777" w:rsidR="008F257D" w:rsidRPr="000479D1" w:rsidRDefault="008F257D" w:rsidP="008F257D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p w14:paraId="49537BDD" w14:textId="77777777" w:rsidR="008F257D" w:rsidRPr="000479D1" w:rsidRDefault="008F257D" w:rsidP="008F257D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8F257D" w:rsidRPr="000479D1" w14:paraId="43A59146" w14:textId="77777777" w:rsidTr="009F012E">
        <w:trPr>
          <w:cantSplit/>
          <w:trHeight w:val="730"/>
        </w:trPr>
        <w:tc>
          <w:tcPr>
            <w:tcW w:w="1771" w:type="dxa"/>
            <w:vAlign w:val="center"/>
          </w:tcPr>
          <w:p w14:paraId="22C3967E" w14:textId="77777777" w:rsidR="008F257D" w:rsidRPr="000479D1" w:rsidRDefault="00C64071" w:rsidP="009F012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KW02</w:t>
            </w:r>
          </w:p>
        </w:tc>
        <w:tc>
          <w:tcPr>
            <w:tcW w:w="7513" w:type="dxa"/>
            <w:gridSpan w:val="3"/>
            <w:vAlign w:val="center"/>
          </w:tcPr>
          <w:p w14:paraId="44712502" w14:textId="77777777" w:rsidR="008F257D" w:rsidRPr="000479D1" w:rsidRDefault="008F75C5" w:rsidP="008F75C5">
            <w:pPr>
              <w:pStyle w:val="Nagwek2"/>
            </w:pPr>
            <w:bookmarkStart w:id="4" w:name="_Toc109898051"/>
            <w:r>
              <w:t>Konserwacja i n</w:t>
            </w:r>
            <w:r w:rsidR="008F257D" w:rsidRPr="000479D1">
              <w:t>aprawa wyposażenia meblowego</w:t>
            </w:r>
            <w:bookmarkEnd w:id="4"/>
          </w:p>
        </w:tc>
      </w:tr>
      <w:tr w:rsidR="008F257D" w:rsidRPr="000479D1" w14:paraId="2CF7CE1A" w14:textId="77777777" w:rsidTr="009F012E">
        <w:trPr>
          <w:cantSplit/>
          <w:trHeight w:val="544"/>
        </w:trPr>
        <w:tc>
          <w:tcPr>
            <w:tcW w:w="1771" w:type="dxa"/>
            <w:vAlign w:val="center"/>
          </w:tcPr>
          <w:p w14:paraId="41C2F236" w14:textId="77777777" w:rsidR="008F257D" w:rsidRPr="000479D1" w:rsidRDefault="008F257D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</w:tcPr>
          <w:p w14:paraId="6ED2DBE7" w14:textId="77777777" w:rsidR="008F257D" w:rsidRPr="000479D1" w:rsidRDefault="008F257D" w:rsidP="008F257D">
            <w:pPr>
              <w:rPr>
                <w:rFonts w:cs="Arial"/>
              </w:rPr>
            </w:pPr>
            <w:r w:rsidRPr="000479D1">
              <w:rPr>
                <w:rFonts w:cs="Arial"/>
              </w:rPr>
              <w:t>- Drobne naprawy stolarskie biurek, kontenerów, przystawek, szaf, regałów, wieszaków, krzeseł, foteli obrotowych, stołów itp.</w:t>
            </w:r>
          </w:p>
          <w:p w14:paraId="2A4B2867" w14:textId="77777777" w:rsidR="008F257D" w:rsidRPr="000479D1" w:rsidRDefault="008F257D" w:rsidP="008F257D">
            <w:pPr>
              <w:rPr>
                <w:rFonts w:cs="Arial"/>
              </w:rPr>
            </w:pPr>
            <w:r w:rsidRPr="000479D1">
              <w:rPr>
                <w:rFonts w:cs="Arial"/>
              </w:rPr>
              <w:t>- Naprawy lub wymiany okuć i elementów meblowych: zamki, rygle, szuflady, półki na klawiaturę, prowadnice szuflad, podchwyty, kółka, siłowniki foteli, podłokietniki, oparcia itp.</w:t>
            </w:r>
          </w:p>
          <w:p w14:paraId="2059B815" w14:textId="77777777" w:rsidR="00EC3517" w:rsidRPr="000479D1" w:rsidRDefault="009D4246" w:rsidP="008F257D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- </w:t>
            </w:r>
            <w:r w:rsidR="008F257D" w:rsidRPr="000479D1">
              <w:rPr>
                <w:rFonts w:cs="Arial"/>
              </w:rPr>
              <w:t>Inne drobne prace niewymagające użycia specjalistycznych maszyn i urządzeń, np. dopasowanie i przemieszczenie półek w szafach i regałach, itp.</w:t>
            </w:r>
          </w:p>
        </w:tc>
      </w:tr>
      <w:tr w:rsidR="004359F5" w:rsidRPr="000479D1" w14:paraId="12ABE3F2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39AA986F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60A69DC2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72FF0798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3CD3568B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09518A" w:rsidRPr="000479D1" w14:paraId="33CBA31A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67547F65" w14:textId="77777777" w:rsidR="0009518A" w:rsidRPr="000479D1" w:rsidRDefault="0009518A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2FA846A5" w14:textId="77777777" w:rsidR="0009518A" w:rsidRPr="00014F40" w:rsidRDefault="002063C3" w:rsidP="00FA1E11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C36E14">
              <w:rPr>
                <w:rFonts w:cs="Arial"/>
                <w:bCs/>
              </w:rPr>
              <w:t>2 godziny robocze</w:t>
            </w:r>
            <w:r w:rsidR="00FA1E11">
              <w:rPr>
                <w:rFonts w:cs="Arial"/>
                <w:bCs/>
              </w:rPr>
              <w:t xml:space="preserve"> (Lokalizacja CZE</w:t>
            </w:r>
            <w:r>
              <w:rPr>
                <w:rFonts w:cs="Arial"/>
                <w:bCs/>
              </w:rPr>
              <w:t xml:space="preserve">), </w:t>
            </w:r>
            <w:r>
              <w:rPr>
                <w:rFonts w:cs="Arial"/>
                <w:bCs/>
              </w:rPr>
              <w:br/>
              <w:t>2 dni robocze (Lokalizacj</w:t>
            </w:r>
            <w:r w:rsidR="00FA1E11">
              <w:rPr>
                <w:rFonts w:cs="Arial"/>
                <w:bCs/>
              </w:rPr>
              <w:t>a Poligon Energetyczny</w:t>
            </w:r>
            <w:r>
              <w:rPr>
                <w:rFonts w:cs="Arial"/>
                <w:bCs/>
              </w:rPr>
              <w:t xml:space="preserve">) </w:t>
            </w:r>
            <w:r>
              <w:rPr>
                <w:rFonts w:cs="Arial"/>
                <w:bCs/>
              </w:rPr>
              <w:br/>
            </w:r>
          </w:p>
        </w:tc>
        <w:tc>
          <w:tcPr>
            <w:tcW w:w="2504" w:type="dxa"/>
            <w:vAlign w:val="center"/>
          </w:tcPr>
          <w:p w14:paraId="65AAF291" w14:textId="77777777" w:rsidR="0009518A" w:rsidRPr="000479D1" w:rsidRDefault="0009518A" w:rsidP="001E39F5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6A28A194" w14:textId="77777777" w:rsidR="0009518A" w:rsidRPr="000479D1" w:rsidRDefault="0009518A" w:rsidP="009F012E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09518A" w:rsidRPr="000479D1" w14:paraId="5D15EB6C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263CEB59" w14:textId="77777777" w:rsidR="0009518A" w:rsidRPr="000479D1" w:rsidRDefault="0009518A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0A1D7314" w14:textId="77777777" w:rsidR="0009518A" w:rsidRPr="000479D1" w:rsidRDefault="0009518A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26D46D28" w14:textId="77777777" w:rsidR="0009518A" w:rsidRPr="000479D1" w:rsidRDefault="0009518A" w:rsidP="007931F2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3E6C556C" w14:textId="77777777" w:rsidR="0009518A" w:rsidRPr="000479D1" w:rsidRDefault="0009518A" w:rsidP="001E39F5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6F02CB" w:rsidRPr="000479D1" w14:paraId="7B9531D9" w14:textId="77777777" w:rsidTr="009F012E">
        <w:trPr>
          <w:trHeight w:val="795"/>
        </w:trPr>
        <w:tc>
          <w:tcPr>
            <w:tcW w:w="1771" w:type="dxa"/>
            <w:vAlign w:val="center"/>
          </w:tcPr>
          <w:p w14:paraId="2CF56A3F" w14:textId="77777777" w:rsidR="006F02CB" w:rsidRPr="000479D1" w:rsidRDefault="006F02CB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5DF9CED2" w14:textId="77777777" w:rsidR="006F02CB" w:rsidRPr="000479D1" w:rsidRDefault="006F02CB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farby, szpachla, wkręty, kołki rozp</w:t>
            </w:r>
            <w:r>
              <w:rPr>
                <w:rFonts w:cs="Arial"/>
                <w:bCs/>
              </w:rPr>
              <w:t xml:space="preserve">orowe, uszczelki, okleina meblowa, </w:t>
            </w:r>
            <w:r w:rsidR="00AB0160">
              <w:rPr>
                <w:rFonts w:cs="Arial"/>
                <w:bCs/>
              </w:rPr>
              <w:t xml:space="preserve">obejmy, izolacje, mocowania, </w:t>
            </w:r>
            <w:r>
              <w:rPr>
                <w:rFonts w:cs="Arial"/>
                <w:bCs/>
              </w:rPr>
              <w:t>drobne elementy drewniane, taśmy, gwoździe, podkładki, śruby, silikon, smary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5380499F" w14:textId="77777777" w:rsidR="006F02CB" w:rsidRPr="000479D1" w:rsidRDefault="009C10B0" w:rsidP="006F02CB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1B926695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25A650EA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787AD6E1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06416B86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5A762AE2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02580842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33CA1F41" w14:textId="77777777" w:rsidTr="009F012E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16C6B938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60BC5307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6C1DCB64" w14:textId="77777777" w:rsidR="008F257D" w:rsidRPr="000479D1" w:rsidRDefault="008F257D" w:rsidP="008F257D">
      <w:pPr>
        <w:tabs>
          <w:tab w:val="left" w:pos="4536"/>
        </w:tabs>
        <w:rPr>
          <w:rFonts w:cs="Arial"/>
          <w:b/>
        </w:rPr>
      </w:pPr>
    </w:p>
    <w:p w14:paraId="4E109FCE" w14:textId="77777777" w:rsidR="009D4246" w:rsidRPr="000479D1" w:rsidRDefault="009D4246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6ECF9200" w14:textId="77777777" w:rsidR="009D4246" w:rsidRPr="000479D1" w:rsidRDefault="009D4246" w:rsidP="009D4246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p w14:paraId="2C2106FB" w14:textId="77777777" w:rsidR="009D4246" w:rsidRPr="000479D1" w:rsidRDefault="009D4246" w:rsidP="009D4246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9D4246" w:rsidRPr="000479D1" w14:paraId="4DD595E5" w14:textId="77777777" w:rsidTr="009F012E">
        <w:trPr>
          <w:cantSplit/>
          <w:trHeight w:val="730"/>
        </w:trPr>
        <w:tc>
          <w:tcPr>
            <w:tcW w:w="1771" w:type="dxa"/>
            <w:vAlign w:val="center"/>
          </w:tcPr>
          <w:p w14:paraId="0A15A421" w14:textId="77777777" w:rsidR="009D4246" w:rsidRPr="000479D1" w:rsidRDefault="00C64071" w:rsidP="009F012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KW03</w:t>
            </w:r>
          </w:p>
        </w:tc>
        <w:tc>
          <w:tcPr>
            <w:tcW w:w="7513" w:type="dxa"/>
            <w:gridSpan w:val="3"/>
            <w:vAlign w:val="center"/>
          </w:tcPr>
          <w:p w14:paraId="7B462A66" w14:textId="77777777" w:rsidR="009D4246" w:rsidRPr="000479D1" w:rsidRDefault="009D4246" w:rsidP="00730BC3">
            <w:pPr>
              <w:pStyle w:val="Nagwek2"/>
            </w:pPr>
            <w:bookmarkStart w:id="5" w:name="_Toc109898052"/>
            <w:r w:rsidRPr="000479D1">
              <w:t>Montaż i demontaż elementów informacji zewnętrznej i wewnętrznej oraz drobnego wyposażenia</w:t>
            </w:r>
            <w:bookmarkEnd w:id="5"/>
          </w:p>
        </w:tc>
      </w:tr>
      <w:tr w:rsidR="009D4246" w:rsidRPr="000479D1" w14:paraId="568B2D0F" w14:textId="77777777" w:rsidTr="009F012E">
        <w:trPr>
          <w:cantSplit/>
          <w:trHeight w:val="544"/>
        </w:trPr>
        <w:tc>
          <w:tcPr>
            <w:tcW w:w="1771" w:type="dxa"/>
            <w:vAlign w:val="center"/>
          </w:tcPr>
          <w:p w14:paraId="15E4625D" w14:textId="77777777" w:rsidR="009D4246" w:rsidRPr="000479D1" w:rsidRDefault="009D4246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</w:tcPr>
          <w:p w14:paraId="759E3A09" w14:textId="77777777" w:rsidR="009D4246" w:rsidRPr="000479D1" w:rsidRDefault="009D4246" w:rsidP="009D4246">
            <w:pPr>
              <w:rPr>
                <w:rFonts w:cs="Arial"/>
              </w:rPr>
            </w:pPr>
            <w:r w:rsidRPr="000479D1">
              <w:rPr>
                <w:rFonts w:cs="Arial"/>
              </w:rPr>
              <w:t>- Montaż i demontaż typowych dekoracji i elementów informacji wewnętrznych tj. tabliczki imienne, tabliczki informacyjne, tablice magnetyczne, korkowe, zegary, kwietniki, stojaki na ulotki, kalendarze, obrazy, uchwyty na flagi oraz apteczki, półki, kosze na śmieci, oznakowania ppoż. i bhp, naklejanie pasków na przeszkleniach, progach itp.</w:t>
            </w:r>
          </w:p>
          <w:p w14:paraId="52256A92" w14:textId="77777777" w:rsidR="004B65A3" w:rsidRPr="000479D1" w:rsidRDefault="009D4246" w:rsidP="009D4246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- Ubranie </w:t>
            </w:r>
            <w:r w:rsidR="009F654F" w:rsidRPr="000479D1">
              <w:rPr>
                <w:rFonts w:cs="Arial"/>
              </w:rPr>
              <w:t>i rozebranie ozdób świątecznych</w:t>
            </w:r>
            <w:r w:rsidR="00FA1E11">
              <w:rPr>
                <w:rFonts w:cs="Arial"/>
              </w:rPr>
              <w:t>, montaż i demontaż</w:t>
            </w:r>
            <w:r w:rsidR="00182FF3" w:rsidRPr="000479D1">
              <w:rPr>
                <w:rFonts w:cs="Arial"/>
              </w:rPr>
              <w:t xml:space="preserve"> flag</w:t>
            </w:r>
          </w:p>
          <w:p w14:paraId="00765443" w14:textId="77777777" w:rsidR="004B65A3" w:rsidRPr="000479D1" w:rsidRDefault="006452C7" w:rsidP="009D4246">
            <w:pPr>
              <w:rPr>
                <w:rFonts w:cs="Arial"/>
              </w:rPr>
            </w:pPr>
            <w:r w:rsidRPr="000479D1">
              <w:rPr>
                <w:rFonts w:cs="Arial"/>
              </w:rPr>
              <w:t>- Inne drobne prace związane z montażem i demontażem drobnego wyposażenia, niewymienione w opisie</w:t>
            </w:r>
            <w:r w:rsidR="00DC76FB">
              <w:rPr>
                <w:rFonts w:cs="Arial"/>
              </w:rPr>
              <w:t>.</w:t>
            </w:r>
          </w:p>
        </w:tc>
      </w:tr>
      <w:tr w:rsidR="004359F5" w:rsidRPr="000479D1" w14:paraId="2FA0E96F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344C846C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7680FEB8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4DB8D0BA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462C6163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2063C3" w:rsidRPr="000479D1" w14:paraId="1F51C16A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4B281254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5B53F389" w14:textId="77777777" w:rsidR="00FA1E11" w:rsidRPr="00FA1E11" w:rsidRDefault="00FA1E11" w:rsidP="00FA1E11">
            <w:pPr>
              <w:rPr>
                <w:rFonts w:cs="Arial"/>
                <w:bCs/>
              </w:rPr>
            </w:pPr>
            <w:r w:rsidRPr="00FA1E11">
              <w:rPr>
                <w:rFonts w:cs="Arial"/>
                <w:bCs/>
              </w:rPr>
              <w:t xml:space="preserve">2 godziny robocze (Lokalizacja CZE), </w:t>
            </w:r>
          </w:p>
          <w:p w14:paraId="3EB2B280" w14:textId="77777777" w:rsidR="002063C3" w:rsidRPr="00014F40" w:rsidRDefault="00FA1E11" w:rsidP="00FA1E11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FA1E11">
              <w:rPr>
                <w:rFonts w:cs="Arial"/>
                <w:bCs/>
              </w:rPr>
              <w:t>2 dni robocze (Lokalizacja Poligon Energetyczny)</w:t>
            </w:r>
          </w:p>
        </w:tc>
        <w:tc>
          <w:tcPr>
            <w:tcW w:w="2504" w:type="dxa"/>
            <w:vAlign w:val="center"/>
          </w:tcPr>
          <w:p w14:paraId="6876A945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2B48B4ED" w14:textId="77777777" w:rsidR="002063C3" w:rsidRPr="000479D1" w:rsidRDefault="002063C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2063C3" w:rsidRPr="000479D1" w14:paraId="2CCCEBD9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1E75C6C4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27571D14" w14:textId="77777777" w:rsidR="002063C3" w:rsidRPr="000479D1" w:rsidRDefault="002063C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540353DE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1EB5500E" w14:textId="77777777" w:rsidR="002063C3" w:rsidRPr="000479D1" w:rsidRDefault="002063C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2063C3" w:rsidRPr="000479D1" w14:paraId="427DEF89" w14:textId="77777777" w:rsidTr="009F012E">
        <w:trPr>
          <w:trHeight w:val="795"/>
        </w:trPr>
        <w:tc>
          <w:tcPr>
            <w:tcW w:w="1771" w:type="dxa"/>
            <w:vAlign w:val="center"/>
          </w:tcPr>
          <w:p w14:paraId="4C80B79A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01106BA3" w14:textId="77777777" w:rsidR="002063C3" w:rsidRPr="000479D1" w:rsidRDefault="002063C3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farby, szpachla, 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6DFDF3C6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2BEE9E96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745B42D8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6C203DC5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18A24BB2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7C46A93F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3DD7BE0A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21F7EB6F" w14:textId="77777777" w:rsidTr="009F012E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253E98C6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6D77A4BD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3F0FD612" w14:textId="77777777" w:rsidR="009D4246" w:rsidRPr="000479D1" w:rsidRDefault="009D4246" w:rsidP="009D4246">
      <w:pPr>
        <w:rPr>
          <w:rFonts w:cs="Arial"/>
          <w:b/>
        </w:rPr>
      </w:pPr>
    </w:p>
    <w:p w14:paraId="5D9434B9" w14:textId="77777777" w:rsidR="009D4246" w:rsidRPr="000479D1" w:rsidRDefault="009D4246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19B7824A" w14:textId="77777777" w:rsidR="009D4246" w:rsidRPr="000479D1" w:rsidRDefault="009D4246" w:rsidP="009D4246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p w14:paraId="300E05A2" w14:textId="77777777" w:rsidR="009D4246" w:rsidRPr="000479D1" w:rsidRDefault="009D4246" w:rsidP="009D4246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9D4246" w:rsidRPr="000479D1" w14:paraId="59C084D8" w14:textId="77777777" w:rsidTr="009F012E">
        <w:trPr>
          <w:cantSplit/>
          <w:trHeight w:val="730"/>
        </w:trPr>
        <w:tc>
          <w:tcPr>
            <w:tcW w:w="1771" w:type="dxa"/>
            <w:vAlign w:val="center"/>
          </w:tcPr>
          <w:p w14:paraId="24FAECE6" w14:textId="77777777" w:rsidR="009D4246" w:rsidRPr="000479D1" w:rsidRDefault="00C64071" w:rsidP="008F75C5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KW04</w:t>
            </w:r>
          </w:p>
        </w:tc>
        <w:tc>
          <w:tcPr>
            <w:tcW w:w="7513" w:type="dxa"/>
            <w:gridSpan w:val="3"/>
            <w:vAlign w:val="center"/>
          </w:tcPr>
          <w:p w14:paraId="495EED40" w14:textId="77777777" w:rsidR="009D4246" w:rsidRPr="000479D1" w:rsidRDefault="00275E57" w:rsidP="00730BC3">
            <w:pPr>
              <w:pStyle w:val="Nagwek2"/>
            </w:pPr>
            <w:bookmarkStart w:id="6" w:name="_Toc109898053"/>
            <w:r>
              <w:t xml:space="preserve">Przenoszenie i </w:t>
            </w:r>
            <w:r w:rsidR="009158C1">
              <w:t>t</w:t>
            </w:r>
            <w:r w:rsidR="009D4246" w:rsidRPr="000479D1">
              <w:t>ransport wyposażenia meblowego / AGD / RTV pomiędzy budynkami</w:t>
            </w:r>
            <w:bookmarkEnd w:id="6"/>
          </w:p>
        </w:tc>
      </w:tr>
      <w:tr w:rsidR="009D4246" w:rsidRPr="000479D1" w14:paraId="40B064D9" w14:textId="77777777" w:rsidTr="009F012E">
        <w:trPr>
          <w:cantSplit/>
          <w:trHeight w:val="544"/>
        </w:trPr>
        <w:tc>
          <w:tcPr>
            <w:tcW w:w="1771" w:type="dxa"/>
            <w:vAlign w:val="center"/>
          </w:tcPr>
          <w:p w14:paraId="49B52F14" w14:textId="77777777" w:rsidR="009D4246" w:rsidRPr="000479D1" w:rsidRDefault="009D4246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</w:tcPr>
          <w:p w14:paraId="46DBFF96" w14:textId="77777777" w:rsidR="006452C7" w:rsidRPr="000479D1" w:rsidRDefault="009D4246" w:rsidP="00182FF3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Przenoszenie </w:t>
            </w:r>
            <w:r w:rsidR="009158C1">
              <w:rPr>
                <w:rFonts w:cs="Arial"/>
              </w:rPr>
              <w:t xml:space="preserve">lub transport </w:t>
            </w:r>
            <w:r w:rsidRPr="000479D1">
              <w:rPr>
                <w:rFonts w:cs="Arial"/>
              </w:rPr>
              <w:t>mebli oraz wyposażenia ruchomego pomiędzy budynkami: biurka, szafy, krzesła, fotele, komputery, dru</w:t>
            </w:r>
            <w:r w:rsidR="006452C7" w:rsidRPr="000479D1">
              <w:rPr>
                <w:rFonts w:cs="Arial"/>
              </w:rPr>
              <w:t>karki, faksy, kserokopiarki itp.</w:t>
            </w:r>
          </w:p>
          <w:p w14:paraId="00E8F7DC" w14:textId="77777777" w:rsidR="009D4246" w:rsidRPr="000479D1" w:rsidRDefault="009158C1" w:rsidP="00182FF3">
            <w:pPr>
              <w:rPr>
                <w:rFonts w:cs="Arial"/>
              </w:rPr>
            </w:pPr>
            <w:r>
              <w:rPr>
                <w:rFonts w:cs="Arial"/>
              </w:rPr>
              <w:t>Wykonawca</w:t>
            </w:r>
            <w:r w:rsidRPr="000479D1">
              <w:rPr>
                <w:rFonts w:cs="Arial"/>
              </w:rPr>
              <w:t xml:space="preserve"> </w:t>
            </w:r>
            <w:r w:rsidR="009D4246" w:rsidRPr="000479D1">
              <w:rPr>
                <w:rFonts w:cs="Arial"/>
              </w:rPr>
              <w:t xml:space="preserve">jest odpowiedzialny za wybór firmy </w:t>
            </w:r>
            <w:r w:rsidR="009F654F" w:rsidRPr="000479D1">
              <w:rPr>
                <w:rFonts w:cs="Arial"/>
              </w:rPr>
              <w:t>transportowej</w:t>
            </w:r>
            <w:r w:rsidR="0003478D" w:rsidRPr="000479D1">
              <w:rPr>
                <w:rFonts w:cs="Arial"/>
              </w:rPr>
              <w:t>.</w:t>
            </w:r>
          </w:p>
          <w:p w14:paraId="047968A6" w14:textId="77777777" w:rsidR="0003478D" w:rsidRPr="000479D1" w:rsidRDefault="00764A65" w:rsidP="00764A65">
            <w:pPr>
              <w:rPr>
                <w:rFonts w:cs="Arial"/>
              </w:rPr>
            </w:pPr>
            <w:r>
              <w:rPr>
                <w:rFonts w:cs="Arial"/>
              </w:rPr>
              <w:t xml:space="preserve">Brak wpływu na cenę usługi w przypadku </w:t>
            </w:r>
            <w:r w:rsidR="0003478D" w:rsidRPr="000479D1">
              <w:rPr>
                <w:rFonts w:cs="Arial"/>
              </w:rPr>
              <w:t>transport</w:t>
            </w:r>
            <w:r>
              <w:rPr>
                <w:rFonts w:cs="Arial"/>
              </w:rPr>
              <w:t>u</w:t>
            </w:r>
            <w:r w:rsidR="0003478D" w:rsidRPr="000479D1">
              <w:rPr>
                <w:rFonts w:cs="Arial"/>
              </w:rPr>
              <w:t xml:space="preserve"> wyposażenia pomiędzy budynkami w promieniu jednego kilometra. Przy dystansie powyżej jednego kilometra, do kosztu usługi dodawana jest stawka za każdy następny kilometr </w:t>
            </w:r>
            <w:r w:rsidR="009158C1">
              <w:rPr>
                <w:rFonts w:cs="Arial"/>
              </w:rPr>
              <w:t xml:space="preserve">według Cennika. </w:t>
            </w:r>
          </w:p>
        </w:tc>
      </w:tr>
      <w:tr w:rsidR="004359F5" w:rsidRPr="000479D1" w14:paraId="785C5B95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4A19B52D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57485FDB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0E922C9A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18C5D3D5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2063C3" w:rsidRPr="000479D1" w14:paraId="21E0776D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0A324EBB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4703091E" w14:textId="77777777" w:rsidR="00FA1E11" w:rsidRPr="00FA1E11" w:rsidRDefault="00FA1E11" w:rsidP="00FA1E11">
            <w:pPr>
              <w:rPr>
                <w:rFonts w:cs="Arial"/>
                <w:bCs/>
              </w:rPr>
            </w:pPr>
            <w:r w:rsidRPr="00FA1E11">
              <w:rPr>
                <w:rFonts w:cs="Arial"/>
                <w:bCs/>
              </w:rPr>
              <w:t xml:space="preserve">2 godziny robocze (Lokalizacja CZE), </w:t>
            </w:r>
          </w:p>
          <w:p w14:paraId="5A818BAE" w14:textId="77777777" w:rsidR="002063C3" w:rsidRPr="00014F40" w:rsidRDefault="00FA1E11" w:rsidP="00FA1E11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FA1E11">
              <w:rPr>
                <w:rFonts w:cs="Arial"/>
                <w:bCs/>
              </w:rPr>
              <w:t>2 dni robocze (Lokalizacja Poligon Energetyczny)</w:t>
            </w:r>
          </w:p>
        </w:tc>
        <w:tc>
          <w:tcPr>
            <w:tcW w:w="2504" w:type="dxa"/>
            <w:vAlign w:val="center"/>
          </w:tcPr>
          <w:p w14:paraId="36D86C80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27C73F9F" w14:textId="77777777" w:rsidR="002063C3" w:rsidRPr="000479D1" w:rsidRDefault="002063C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2063C3" w:rsidRPr="000479D1" w14:paraId="00E71B04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3B526112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6262CC86" w14:textId="77777777" w:rsidR="002063C3" w:rsidRPr="000479D1" w:rsidRDefault="002063C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034D1A7C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3FFDA671" w14:textId="77777777" w:rsidR="002063C3" w:rsidRPr="000479D1" w:rsidRDefault="002063C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2063C3" w:rsidRPr="000479D1" w14:paraId="6655111A" w14:textId="77777777" w:rsidTr="009F012E">
        <w:trPr>
          <w:trHeight w:val="795"/>
        </w:trPr>
        <w:tc>
          <w:tcPr>
            <w:tcW w:w="1771" w:type="dxa"/>
            <w:vAlign w:val="center"/>
          </w:tcPr>
          <w:p w14:paraId="3D042A64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63DB122C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Koszty transportu będą każdorazowo akceptowane przez Zamawiającego.</w:t>
            </w:r>
          </w:p>
        </w:tc>
      </w:tr>
      <w:tr w:rsidR="002063C3" w:rsidRPr="000479D1" w14:paraId="5624F84E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687DFA98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403857D" w14:textId="77777777" w:rsidR="002063C3" w:rsidRPr="000479D1" w:rsidRDefault="002063C3" w:rsidP="009C10B0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2063C3" w:rsidRPr="000479D1" w14:paraId="3A5F3BB8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6356B7C1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10D444C7" w14:textId="77777777" w:rsidR="002063C3" w:rsidRPr="000479D1" w:rsidRDefault="002063C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2063C3" w:rsidRPr="000479D1" w14:paraId="0E4A69CC" w14:textId="77777777" w:rsidTr="009F012E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7282C8DF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1E611AB6" w14:textId="77777777" w:rsidR="002063C3" w:rsidRPr="000479D1" w:rsidRDefault="002063C3" w:rsidP="00275E57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57C97AFE" w14:textId="77777777" w:rsidR="009D4246" w:rsidRPr="000479D1" w:rsidRDefault="009D4246" w:rsidP="009D4246">
      <w:pPr>
        <w:rPr>
          <w:rFonts w:cs="Arial"/>
          <w:b/>
        </w:rPr>
      </w:pPr>
    </w:p>
    <w:p w14:paraId="678051D7" w14:textId="77777777" w:rsidR="009D4246" w:rsidRPr="000479D1" w:rsidRDefault="009D4246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40D090B4" w14:textId="77777777" w:rsidR="009D4246" w:rsidRPr="000479D1" w:rsidRDefault="009D4246" w:rsidP="009D4246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9D4246" w:rsidRPr="000479D1" w14:paraId="04890663" w14:textId="77777777" w:rsidTr="009F012E">
        <w:trPr>
          <w:cantSplit/>
          <w:trHeight w:val="730"/>
        </w:trPr>
        <w:tc>
          <w:tcPr>
            <w:tcW w:w="1771" w:type="dxa"/>
            <w:vAlign w:val="center"/>
          </w:tcPr>
          <w:p w14:paraId="1C4C1CF0" w14:textId="77777777" w:rsidR="009D4246" w:rsidRPr="000479D1" w:rsidRDefault="00C64071" w:rsidP="009F012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DD01</w:t>
            </w:r>
          </w:p>
        </w:tc>
        <w:tc>
          <w:tcPr>
            <w:tcW w:w="7513" w:type="dxa"/>
            <w:gridSpan w:val="3"/>
            <w:vAlign w:val="center"/>
          </w:tcPr>
          <w:p w14:paraId="2EFEEAF8" w14:textId="77777777" w:rsidR="009D4246" w:rsidRPr="000479D1" w:rsidRDefault="009D4246" w:rsidP="00730BC3">
            <w:pPr>
              <w:pStyle w:val="Nagwek2"/>
            </w:pPr>
            <w:bookmarkStart w:id="7" w:name="_Toc109898054"/>
            <w:r w:rsidRPr="000479D1">
              <w:t>Przeprowadzenie dezynsekcji i deratyzacji</w:t>
            </w:r>
            <w:bookmarkEnd w:id="7"/>
          </w:p>
        </w:tc>
      </w:tr>
      <w:tr w:rsidR="009D4246" w:rsidRPr="000479D1" w14:paraId="2543F27D" w14:textId="77777777" w:rsidTr="009D4246">
        <w:trPr>
          <w:cantSplit/>
          <w:trHeight w:val="544"/>
        </w:trPr>
        <w:tc>
          <w:tcPr>
            <w:tcW w:w="1771" w:type="dxa"/>
            <w:vAlign w:val="center"/>
          </w:tcPr>
          <w:p w14:paraId="17C6B2B9" w14:textId="77777777" w:rsidR="009D4246" w:rsidRPr="000479D1" w:rsidRDefault="009D4246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3CC323DF" w14:textId="77777777" w:rsidR="009D4246" w:rsidRPr="000479D1" w:rsidRDefault="0002427E" w:rsidP="0002427E">
            <w:pPr>
              <w:rPr>
                <w:rFonts w:cs="Arial"/>
              </w:rPr>
            </w:pPr>
            <w:r>
              <w:rPr>
                <w:rFonts w:cs="Arial"/>
              </w:rPr>
              <w:t xml:space="preserve">Przeprowadzenie </w:t>
            </w:r>
            <w:r w:rsidR="00ED4FAD">
              <w:rPr>
                <w:rFonts w:cs="Arial"/>
              </w:rPr>
              <w:t xml:space="preserve">kompleksowej usługi </w:t>
            </w:r>
            <w:r w:rsidR="009D4246" w:rsidRPr="000479D1">
              <w:rPr>
                <w:rFonts w:cs="Arial"/>
              </w:rPr>
              <w:t>dezynsekcji lub deratyzacji</w:t>
            </w:r>
            <w:r w:rsidR="00ED4FAD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Dostarczanie przez Wykonawcę raportu/potwierdzenia wykonanej usługi na potrzeby organów kontrolnych, urzędów gmin lub urzędów miejskich. </w:t>
            </w:r>
          </w:p>
        </w:tc>
      </w:tr>
      <w:tr w:rsidR="004359F5" w:rsidRPr="000479D1" w14:paraId="787D8A84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3ABA5C09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1A6988B5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5DAE4D83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02E0788E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372E87" w:rsidRPr="000479D1" w14:paraId="6436063B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0337ED3C" w14:textId="77777777" w:rsidR="00372E87" w:rsidRPr="000479D1" w:rsidRDefault="00372E87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1394C3FB" w14:textId="77777777" w:rsidR="00372E87" w:rsidRPr="00014F40" w:rsidRDefault="00372E87" w:rsidP="00372E87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</w:rPr>
              <w:t>5 dni roboczych</w:t>
            </w:r>
          </w:p>
        </w:tc>
        <w:tc>
          <w:tcPr>
            <w:tcW w:w="2504" w:type="dxa"/>
            <w:vAlign w:val="center"/>
          </w:tcPr>
          <w:p w14:paraId="4D2F3BF7" w14:textId="77777777" w:rsidR="00372E87" w:rsidRPr="000479D1" w:rsidRDefault="00372E87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281C6406" w14:textId="77777777" w:rsidR="00372E87" w:rsidRPr="000479D1" w:rsidRDefault="00372E87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372E87" w:rsidRPr="000479D1" w14:paraId="310612DA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0799ED4A" w14:textId="77777777" w:rsidR="00372E87" w:rsidRPr="000479D1" w:rsidRDefault="00372E87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3730D9EB" w14:textId="77777777" w:rsidR="00372E87" w:rsidRPr="000479D1" w:rsidRDefault="00372E87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Do ustalenia między Zamawiającym a Wykonawcą</w:t>
            </w:r>
          </w:p>
        </w:tc>
        <w:tc>
          <w:tcPr>
            <w:tcW w:w="2504" w:type="dxa"/>
            <w:vAlign w:val="center"/>
          </w:tcPr>
          <w:p w14:paraId="6824E263" w14:textId="77777777" w:rsidR="00372E87" w:rsidRPr="000479D1" w:rsidRDefault="00372E87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6A0DDDE2" w14:textId="77777777" w:rsidR="00372E87" w:rsidRPr="000479D1" w:rsidRDefault="00372E87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372E87" w:rsidRPr="000479D1" w14:paraId="22E968C5" w14:textId="77777777" w:rsidTr="009F012E">
        <w:trPr>
          <w:trHeight w:val="795"/>
        </w:trPr>
        <w:tc>
          <w:tcPr>
            <w:tcW w:w="1771" w:type="dxa"/>
            <w:vAlign w:val="center"/>
          </w:tcPr>
          <w:p w14:paraId="510DF050" w14:textId="77777777" w:rsidR="00372E87" w:rsidRPr="000479D1" w:rsidRDefault="00372E87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1EC912F8" w14:textId="77777777" w:rsidR="00372E87" w:rsidRPr="000479D1" w:rsidRDefault="009C10B0" w:rsidP="00855968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>, sprzęt</w:t>
            </w:r>
            <w:r w:rsidR="00171CC7">
              <w:rPr>
                <w:rFonts w:cs="Arial"/>
              </w:rPr>
              <w:t xml:space="preserve">, urządzenia, środki transportu, </w:t>
            </w:r>
            <w:r>
              <w:rPr>
                <w:rFonts w:cs="Arial"/>
              </w:rPr>
              <w:t>materiały eksploatacyjne dla środków transportu</w:t>
            </w:r>
            <w:r w:rsidR="00171CC7">
              <w:rPr>
                <w:rFonts w:cs="Arial"/>
              </w:rPr>
              <w:t xml:space="preserve"> oraz materiały eksploatacyjne</w:t>
            </w:r>
            <w:r>
              <w:rPr>
                <w:rFonts w:cs="Arial"/>
              </w:rPr>
              <w:t xml:space="preserve">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  <w:r w:rsidR="00171CC7">
              <w:rPr>
                <w:rFonts w:cs="Arial"/>
                <w:bCs/>
              </w:rPr>
              <w:t xml:space="preserve"> </w:t>
            </w:r>
          </w:p>
        </w:tc>
      </w:tr>
      <w:tr w:rsidR="001E39D2" w:rsidRPr="000479D1" w14:paraId="47C154C5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6F651BA4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14E246C3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1437182E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5EDDF0AB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0366A791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2B2C1EBA" w14:textId="77777777" w:rsidTr="009F012E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20A76086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502EB6EA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56A398BD" w14:textId="77777777" w:rsidR="009D4246" w:rsidRPr="000479D1" w:rsidRDefault="009D4246" w:rsidP="009D4246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5D277C53" w14:textId="77777777" w:rsidR="009D4246" w:rsidRPr="000479D1" w:rsidRDefault="009D4246" w:rsidP="009D4246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p w14:paraId="4ED96B0C" w14:textId="77777777" w:rsidR="009F012E" w:rsidRPr="000479D1" w:rsidRDefault="009F012E" w:rsidP="009F012E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9F012E" w:rsidRPr="000479D1" w14:paraId="12B8628B" w14:textId="77777777" w:rsidTr="009F012E">
        <w:trPr>
          <w:cantSplit/>
          <w:trHeight w:val="730"/>
        </w:trPr>
        <w:tc>
          <w:tcPr>
            <w:tcW w:w="1771" w:type="dxa"/>
            <w:vAlign w:val="center"/>
          </w:tcPr>
          <w:p w14:paraId="05EC7E9C" w14:textId="77777777" w:rsidR="009F012E" w:rsidRPr="000479D1" w:rsidRDefault="00C64071" w:rsidP="009F012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KIE01A</w:t>
            </w:r>
          </w:p>
        </w:tc>
        <w:tc>
          <w:tcPr>
            <w:tcW w:w="7513" w:type="dxa"/>
            <w:gridSpan w:val="3"/>
            <w:vAlign w:val="center"/>
          </w:tcPr>
          <w:p w14:paraId="5CC1D294" w14:textId="77777777" w:rsidR="009F012E" w:rsidRPr="000479D1" w:rsidRDefault="008F75C5" w:rsidP="008F75C5">
            <w:pPr>
              <w:pStyle w:val="Nagwek2"/>
            </w:pPr>
            <w:bookmarkStart w:id="8" w:name="_Toc109898055"/>
            <w:r>
              <w:t xml:space="preserve">Konserwacje i naprawa </w:t>
            </w:r>
            <w:r w:rsidR="000F20D8" w:rsidRPr="000479D1">
              <w:t>wyposażenia elektrycznego wewnątrz budynków</w:t>
            </w:r>
            <w:bookmarkEnd w:id="8"/>
          </w:p>
        </w:tc>
      </w:tr>
      <w:tr w:rsidR="009F012E" w:rsidRPr="000479D1" w14:paraId="74826CA2" w14:textId="77777777" w:rsidTr="009F012E">
        <w:trPr>
          <w:cantSplit/>
          <w:trHeight w:val="544"/>
        </w:trPr>
        <w:tc>
          <w:tcPr>
            <w:tcW w:w="1771" w:type="dxa"/>
            <w:vAlign w:val="center"/>
          </w:tcPr>
          <w:p w14:paraId="46A91BC1" w14:textId="77777777" w:rsidR="009F012E" w:rsidRPr="000479D1" w:rsidRDefault="009F012E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609A89DC" w14:textId="77777777" w:rsidR="00E56C78" w:rsidRDefault="008F75C5" w:rsidP="008F75C5">
            <w:pPr>
              <w:rPr>
                <w:rFonts w:cs="Arial"/>
              </w:rPr>
            </w:pPr>
            <w:r>
              <w:rPr>
                <w:rFonts w:cs="Arial"/>
              </w:rPr>
              <w:t>Konserwacje oraz d</w:t>
            </w:r>
            <w:r w:rsidR="00E56C78" w:rsidRPr="000479D1">
              <w:rPr>
                <w:rFonts w:cs="Arial"/>
              </w:rPr>
              <w:t xml:space="preserve">robne, niewymagające specjalistycznej wiedzy lub narzędzi, naprawy urządzeń elektrycznych, np. wymiana </w:t>
            </w:r>
            <w:r w:rsidR="00E56C78">
              <w:rPr>
                <w:rFonts w:cs="Arial"/>
              </w:rPr>
              <w:t xml:space="preserve">przewodów elektrycznych, </w:t>
            </w:r>
            <w:r w:rsidR="00E56C78" w:rsidRPr="000479D1">
              <w:rPr>
                <w:rFonts w:cs="Arial"/>
              </w:rPr>
              <w:t xml:space="preserve">wtyczki elektrycznej, wymiana elementów </w:t>
            </w:r>
            <w:r w:rsidR="00CE48AD" w:rsidRPr="000479D1">
              <w:rPr>
                <w:rFonts w:cs="Arial"/>
              </w:rPr>
              <w:t>eksploatacyjnych</w:t>
            </w:r>
            <w:r w:rsidR="00CE48AD">
              <w:rPr>
                <w:rFonts w:cs="Arial"/>
              </w:rPr>
              <w:t xml:space="preserve">, </w:t>
            </w:r>
            <w:r w:rsidR="00CE48AD" w:rsidRPr="000479D1">
              <w:rPr>
                <w:rFonts w:cs="Arial"/>
              </w:rPr>
              <w:t>lamp</w:t>
            </w:r>
            <w:r w:rsidR="009F012E" w:rsidRPr="000479D1">
              <w:rPr>
                <w:rFonts w:cs="Arial"/>
              </w:rPr>
              <w:t xml:space="preserve"> oświetleniowych, opraw oświetleniowych, żyrandoli, źródeł światła; naprawy, wymiana i poprawianie mocowania gniazd wtykowych, wyłączników klawiszowych itp.</w:t>
            </w:r>
            <w:r w:rsidR="00E56C78">
              <w:rPr>
                <w:rFonts w:cs="Arial"/>
              </w:rPr>
              <w:t xml:space="preserve"> </w:t>
            </w:r>
            <w:r w:rsidR="00CE48AD">
              <w:rPr>
                <w:rFonts w:cs="Arial"/>
              </w:rPr>
              <w:t>oraz naprawy</w:t>
            </w:r>
            <w:r w:rsidR="00E427F6">
              <w:rPr>
                <w:rFonts w:cs="Arial"/>
              </w:rPr>
              <w:t xml:space="preserve"> i wymiany</w:t>
            </w:r>
            <w:r w:rsidR="00CE48AD">
              <w:rPr>
                <w:rFonts w:cs="Arial"/>
              </w:rPr>
              <w:t xml:space="preserve"> wszelkich pozostałych elementów instalacji elektrycznej </w:t>
            </w:r>
            <w:r w:rsidR="00E56C78">
              <w:rPr>
                <w:rFonts w:cs="Arial"/>
              </w:rPr>
              <w:t xml:space="preserve">do 1 </w:t>
            </w:r>
            <w:proofErr w:type="spellStart"/>
            <w:r w:rsidR="00E56C78">
              <w:rPr>
                <w:rFonts w:cs="Arial"/>
              </w:rPr>
              <w:t>kV</w:t>
            </w:r>
            <w:proofErr w:type="spellEnd"/>
            <w:r w:rsidR="00E56C78">
              <w:rPr>
                <w:rFonts w:cs="Arial"/>
              </w:rPr>
              <w:t>.</w:t>
            </w:r>
          </w:p>
          <w:p w14:paraId="23A7B974" w14:textId="77777777" w:rsidR="00187190" w:rsidRPr="000479D1" w:rsidRDefault="00187190" w:rsidP="008F75C5">
            <w:pPr>
              <w:rPr>
                <w:rFonts w:cs="Arial"/>
              </w:rPr>
            </w:pPr>
            <w:r>
              <w:rPr>
                <w:rFonts w:cs="Arial"/>
              </w:rPr>
              <w:t>Cykliczna kontrola sprawności działania instalacji oraz urządzeń w ramach usługi.</w:t>
            </w:r>
          </w:p>
        </w:tc>
      </w:tr>
      <w:tr w:rsidR="004359F5" w:rsidRPr="000479D1" w14:paraId="2385B8CE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4A8E665B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53F9934A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28945CBE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5EB6BD36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DE0CF8" w:rsidRPr="000479D1" w14:paraId="63FB2C39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5C0F77CC" w14:textId="77777777" w:rsidR="00DE0CF8" w:rsidRPr="000479D1" w:rsidRDefault="00DE0CF8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5873B974" w14:textId="77777777" w:rsidR="00FA1E11" w:rsidRPr="00FA1E11" w:rsidRDefault="00FA1E11" w:rsidP="00FA1E11">
            <w:pPr>
              <w:rPr>
                <w:rFonts w:cs="Arial"/>
                <w:bCs/>
              </w:rPr>
            </w:pPr>
            <w:r w:rsidRPr="00FA1E11">
              <w:rPr>
                <w:rFonts w:cs="Arial"/>
                <w:bCs/>
              </w:rPr>
              <w:t xml:space="preserve">2 godziny robocze (Lokalizacja CZE), </w:t>
            </w:r>
          </w:p>
          <w:p w14:paraId="6A9E8A01" w14:textId="77777777" w:rsidR="00DE0CF8" w:rsidRPr="00014F40" w:rsidRDefault="00FA1E11" w:rsidP="00FA1E11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FA1E11">
              <w:rPr>
                <w:rFonts w:cs="Arial"/>
                <w:bCs/>
              </w:rPr>
              <w:t>2 dni robocze (Lokalizacja Poligon Energetyczny)</w:t>
            </w:r>
          </w:p>
        </w:tc>
        <w:tc>
          <w:tcPr>
            <w:tcW w:w="2504" w:type="dxa"/>
            <w:vAlign w:val="center"/>
          </w:tcPr>
          <w:p w14:paraId="5F2133A9" w14:textId="77777777" w:rsidR="00DE0CF8" w:rsidRPr="000479D1" w:rsidRDefault="00DE0CF8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17C7B86F" w14:textId="77777777" w:rsidR="00DE0CF8" w:rsidRPr="000479D1" w:rsidRDefault="00DE0CF8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DE0CF8" w:rsidRPr="000479D1" w14:paraId="207A6AC2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35DC85DC" w14:textId="77777777" w:rsidR="00DE0CF8" w:rsidRPr="000479D1" w:rsidRDefault="00DE0CF8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68082C20" w14:textId="77777777" w:rsidR="00DE0CF8" w:rsidRPr="000479D1" w:rsidRDefault="00DE0CF8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1C91B459" w14:textId="77777777" w:rsidR="00DE0CF8" w:rsidRPr="000479D1" w:rsidRDefault="00DE0CF8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1CC08351" w14:textId="77777777" w:rsidR="00DE0CF8" w:rsidRPr="000479D1" w:rsidRDefault="00DE0CF8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DE0CF8" w:rsidRPr="000479D1" w14:paraId="287CA3CB" w14:textId="77777777" w:rsidTr="009F012E">
        <w:trPr>
          <w:trHeight w:val="795"/>
        </w:trPr>
        <w:tc>
          <w:tcPr>
            <w:tcW w:w="1771" w:type="dxa"/>
            <w:vAlign w:val="center"/>
          </w:tcPr>
          <w:p w14:paraId="135E4E06" w14:textId="77777777" w:rsidR="00DE0CF8" w:rsidRPr="000479D1" w:rsidRDefault="00DE0CF8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23E402D7" w14:textId="77777777" w:rsidR="00DE0CF8" w:rsidRPr="000479D1" w:rsidRDefault="00DE0CF8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 w:rsidR="00402FED">
              <w:rPr>
                <w:rFonts w:cs="Arial"/>
                <w:bCs/>
              </w:rPr>
              <w:t>by</w:t>
            </w:r>
            <w:r w:rsidR="00BC7076">
              <w:rPr>
                <w:rFonts w:cs="Arial"/>
                <w:bCs/>
              </w:rPr>
              <w:t xml:space="preserve">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>
              <w:rPr>
                <w:rFonts w:cs="Arial"/>
                <w:bCs/>
              </w:rPr>
              <w:t xml:space="preserve">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7D4DB098" w14:textId="77777777" w:rsidR="00DE0CF8" w:rsidRPr="000479D1" w:rsidRDefault="009C10B0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5C198579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50A45DDD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CB1CD30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214E4C3C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5A226765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74E571DE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63F9A5A6" w14:textId="77777777" w:rsidTr="009F012E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53CF5391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53C5BD3D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7B54BEFF" w14:textId="77777777" w:rsidR="000F20D8" w:rsidRPr="000479D1" w:rsidRDefault="000F20D8" w:rsidP="009D4246">
      <w:pPr>
        <w:rPr>
          <w:rFonts w:cs="Arial"/>
          <w:b/>
        </w:rPr>
      </w:pPr>
    </w:p>
    <w:p w14:paraId="7D3039D7" w14:textId="77777777" w:rsidR="000F20D8" w:rsidRPr="000479D1" w:rsidRDefault="000F20D8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0F20D8" w:rsidRPr="000479D1" w14:paraId="1B382574" w14:textId="77777777" w:rsidTr="00D35A1E">
        <w:trPr>
          <w:cantSplit/>
          <w:trHeight w:val="730"/>
        </w:trPr>
        <w:tc>
          <w:tcPr>
            <w:tcW w:w="1771" w:type="dxa"/>
            <w:vAlign w:val="center"/>
          </w:tcPr>
          <w:p w14:paraId="3E27DB07" w14:textId="77777777" w:rsidR="000F20D8" w:rsidRPr="000479D1" w:rsidRDefault="000F20D8" w:rsidP="00D35A1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479D1">
              <w:rPr>
                <w:rFonts w:cs="Arial"/>
                <w:b/>
                <w:sz w:val="28"/>
                <w:szCs w:val="28"/>
              </w:rPr>
              <w:lastRenderedPageBreak/>
              <w:t>KIE01B</w:t>
            </w:r>
          </w:p>
        </w:tc>
        <w:tc>
          <w:tcPr>
            <w:tcW w:w="7513" w:type="dxa"/>
            <w:gridSpan w:val="3"/>
            <w:vAlign w:val="center"/>
          </w:tcPr>
          <w:p w14:paraId="1A0A6101" w14:textId="77777777" w:rsidR="000F20D8" w:rsidRPr="000479D1" w:rsidRDefault="008F75C5" w:rsidP="00696AD3">
            <w:pPr>
              <w:pStyle w:val="Nagwek2"/>
            </w:pPr>
            <w:bookmarkStart w:id="9" w:name="_Toc109898056"/>
            <w:r>
              <w:t xml:space="preserve">Konserwacje i naprawa </w:t>
            </w:r>
            <w:r w:rsidR="000F20D8" w:rsidRPr="000479D1">
              <w:t xml:space="preserve">wyposażenia elektrycznego </w:t>
            </w:r>
            <w:r w:rsidR="00696AD3">
              <w:t>na zewnątrz</w:t>
            </w:r>
            <w:r w:rsidR="000F20D8" w:rsidRPr="000479D1">
              <w:t xml:space="preserve"> budynk</w:t>
            </w:r>
            <w:r w:rsidR="00696AD3">
              <w:t>ów</w:t>
            </w:r>
            <w:bookmarkEnd w:id="9"/>
          </w:p>
        </w:tc>
      </w:tr>
      <w:tr w:rsidR="000F20D8" w:rsidRPr="000479D1" w14:paraId="6533822D" w14:textId="77777777" w:rsidTr="00D35A1E">
        <w:trPr>
          <w:cantSplit/>
          <w:trHeight w:val="544"/>
        </w:trPr>
        <w:tc>
          <w:tcPr>
            <w:tcW w:w="1771" w:type="dxa"/>
            <w:vAlign w:val="center"/>
          </w:tcPr>
          <w:p w14:paraId="54018E8F" w14:textId="77777777" w:rsidR="000F20D8" w:rsidRPr="000479D1" w:rsidRDefault="000F20D8" w:rsidP="00D35A1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5AC6DF5C" w14:textId="77777777" w:rsidR="000F20D8" w:rsidRDefault="008F75C5" w:rsidP="008F75C5">
            <w:pPr>
              <w:rPr>
                <w:rFonts w:cs="Arial"/>
              </w:rPr>
            </w:pPr>
            <w:r>
              <w:rPr>
                <w:rFonts w:cs="Arial"/>
              </w:rPr>
              <w:t>Konserwacje, n</w:t>
            </w:r>
            <w:r w:rsidR="000F20D8" w:rsidRPr="000479D1">
              <w:rPr>
                <w:rFonts w:cs="Arial"/>
              </w:rPr>
              <w:t xml:space="preserve">aprawy i wymiana osprzętu </w:t>
            </w:r>
            <w:r w:rsidR="00044A84">
              <w:rPr>
                <w:rFonts w:cs="Arial"/>
              </w:rPr>
              <w:t>oraz</w:t>
            </w:r>
            <w:r w:rsidR="000F20D8" w:rsidRPr="000479D1">
              <w:rPr>
                <w:rFonts w:cs="Arial"/>
              </w:rPr>
              <w:t xml:space="preserve"> wyposażenia elektrycznego </w:t>
            </w:r>
            <w:r w:rsidR="00A672F2" w:rsidRPr="000479D1">
              <w:rPr>
                <w:rFonts w:cs="Arial"/>
              </w:rPr>
              <w:t>poza budynkami</w:t>
            </w:r>
            <w:r w:rsidR="00044A84">
              <w:rPr>
                <w:rFonts w:cs="Arial"/>
              </w:rPr>
              <w:t>, w tym wyposażenia elektrycznego w ramach neonów i nośników informacyjnych/reklamowych</w:t>
            </w:r>
            <w:r w:rsidR="000F20D8" w:rsidRPr="000479D1">
              <w:rPr>
                <w:rFonts w:cs="Arial"/>
              </w:rPr>
              <w:t xml:space="preserve">: </w:t>
            </w:r>
            <w:r w:rsidR="007719C4" w:rsidRPr="000479D1">
              <w:rPr>
                <w:rFonts w:cs="Arial"/>
              </w:rPr>
              <w:t xml:space="preserve">wymiana </w:t>
            </w:r>
            <w:r w:rsidR="007719C4">
              <w:rPr>
                <w:rFonts w:cs="Arial"/>
              </w:rPr>
              <w:t xml:space="preserve">przewodów elektrycznych, </w:t>
            </w:r>
            <w:r w:rsidR="007719C4" w:rsidRPr="000479D1">
              <w:rPr>
                <w:rFonts w:cs="Arial"/>
              </w:rPr>
              <w:t>wtyczki elektrycznej, wymiana elementów eksploatacyjnych</w:t>
            </w:r>
            <w:r w:rsidR="007719C4">
              <w:rPr>
                <w:rFonts w:cs="Arial"/>
              </w:rPr>
              <w:t xml:space="preserve">, </w:t>
            </w:r>
            <w:r w:rsidR="007719C4" w:rsidRPr="000479D1">
              <w:rPr>
                <w:rFonts w:cs="Arial"/>
              </w:rPr>
              <w:t>lamp oświetleniowych, opraw oświetleniowych, żyrandoli, źródeł światła; naprawy, wymiana i poprawianie mocowania gniazd wtykowych, wyłączników klawiszowych itp.</w:t>
            </w:r>
            <w:r w:rsidR="007719C4">
              <w:rPr>
                <w:rFonts w:cs="Arial"/>
              </w:rPr>
              <w:t xml:space="preserve"> </w:t>
            </w:r>
            <w:r w:rsidR="00E427F6">
              <w:rPr>
                <w:rFonts w:cs="Arial"/>
              </w:rPr>
              <w:t xml:space="preserve">oraz naprawy i wymiany wszelkich pozostałych elementów instalacji elektrycznej do 1 </w:t>
            </w:r>
            <w:proofErr w:type="spellStart"/>
            <w:r w:rsidR="00E427F6">
              <w:rPr>
                <w:rFonts w:cs="Arial"/>
              </w:rPr>
              <w:t>kV</w:t>
            </w:r>
            <w:proofErr w:type="spellEnd"/>
            <w:r w:rsidR="00E427F6">
              <w:rPr>
                <w:rFonts w:cs="Arial"/>
              </w:rPr>
              <w:t>.</w:t>
            </w:r>
          </w:p>
          <w:p w14:paraId="1A73BD57" w14:textId="77777777" w:rsidR="00187190" w:rsidRPr="000479D1" w:rsidRDefault="00187190" w:rsidP="008F75C5">
            <w:pPr>
              <w:rPr>
                <w:rFonts w:cs="Arial"/>
              </w:rPr>
            </w:pPr>
            <w:r>
              <w:rPr>
                <w:rFonts w:cs="Arial"/>
              </w:rPr>
              <w:t>Cykliczna kontrola sprawności działania instalacji oraz urządzeń w ramach usługi.</w:t>
            </w:r>
          </w:p>
        </w:tc>
      </w:tr>
      <w:tr w:rsidR="000F20D8" w:rsidRPr="000479D1" w14:paraId="11FAE484" w14:textId="77777777" w:rsidTr="00D35A1E">
        <w:trPr>
          <w:trHeight w:val="567"/>
        </w:trPr>
        <w:tc>
          <w:tcPr>
            <w:tcW w:w="1771" w:type="dxa"/>
            <w:vAlign w:val="center"/>
          </w:tcPr>
          <w:p w14:paraId="0415F4CF" w14:textId="77777777" w:rsidR="000F20D8" w:rsidRPr="000479D1" w:rsidRDefault="000F20D8" w:rsidP="00D35A1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595D515C" w14:textId="77777777" w:rsidR="000F20D8" w:rsidRPr="000479D1" w:rsidRDefault="000F20D8" w:rsidP="00D35A1E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6C071E0C" w14:textId="77777777" w:rsidR="000F20D8" w:rsidRPr="000479D1" w:rsidRDefault="000F20D8" w:rsidP="00D35A1E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68189437" w14:textId="77777777" w:rsidR="000F20D8" w:rsidRPr="000479D1" w:rsidRDefault="000F20D8" w:rsidP="00D35A1E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E427F6" w:rsidRPr="000479D1" w14:paraId="116E31AC" w14:textId="77777777" w:rsidTr="00D35A1E">
        <w:trPr>
          <w:trHeight w:val="565"/>
        </w:trPr>
        <w:tc>
          <w:tcPr>
            <w:tcW w:w="1771" w:type="dxa"/>
            <w:vAlign w:val="center"/>
          </w:tcPr>
          <w:p w14:paraId="611D49F5" w14:textId="77777777" w:rsidR="00E427F6" w:rsidRPr="000479D1" w:rsidRDefault="00E427F6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3BAB2A13" w14:textId="77777777" w:rsidR="00FA1E11" w:rsidRPr="00FA1E11" w:rsidRDefault="00FA1E11" w:rsidP="00FA1E11">
            <w:pPr>
              <w:rPr>
                <w:rFonts w:cs="Arial"/>
                <w:bCs/>
              </w:rPr>
            </w:pPr>
            <w:r w:rsidRPr="00FA1E11">
              <w:rPr>
                <w:rFonts w:cs="Arial"/>
                <w:bCs/>
              </w:rPr>
              <w:t xml:space="preserve">2 godziny robocze (Lokalizacja CZE), </w:t>
            </w:r>
          </w:p>
          <w:p w14:paraId="3079EE39" w14:textId="77777777" w:rsidR="00E427F6" w:rsidRPr="00014F40" w:rsidRDefault="00FA1E11" w:rsidP="00FA1E11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FA1E11">
              <w:rPr>
                <w:rFonts w:cs="Arial"/>
                <w:bCs/>
              </w:rPr>
              <w:t>2 dni robocze (Lokalizacja Poligon Energetyczny)</w:t>
            </w:r>
          </w:p>
        </w:tc>
        <w:tc>
          <w:tcPr>
            <w:tcW w:w="2504" w:type="dxa"/>
            <w:vAlign w:val="center"/>
          </w:tcPr>
          <w:p w14:paraId="50B4D9F2" w14:textId="77777777" w:rsidR="00E427F6" w:rsidRPr="000479D1" w:rsidRDefault="00E427F6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4519FF91" w14:textId="77777777" w:rsidR="00E427F6" w:rsidRPr="000479D1" w:rsidRDefault="00E427F6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E427F6" w:rsidRPr="000479D1" w14:paraId="21B9E782" w14:textId="77777777" w:rsidTr="00D35A1E">
        <w:trPr>
          <w:trHeight w:val="565"/>
        </w:trPr>
        <w:tc>
          <w:tcPr>
            <w:tcW w:w="1771" w:type="dxa"/>
            <w:vAlign w:val="center"/>
          </w:tcPr>
          <w:p w14:paraId="4B745EB6" w14:textId="77777777" w:rsidR="00E427F6" w:rsidRPr="000479D1" w:rsidRDefault="00E427F6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4A62540B" w14:textId="77777777" w:rsidR="00E427F6" w:rsidRPr="000479D1" w:rsidRDefault="00E427F6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393F015D" w14:textId="77777777" w:rsidR="00E427F6" w:rsidRPr="000479D1" w:rsidRDefault="00E427F6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41241EAF" w14:textId="77777777" w:rsidR="00E427F6" w:rsidRPr="000479D1" w:rsidRDefault="00E427F6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E427F6" w:rsidRPr="000479D1" w14:paraId="1E9F42CA" w14:textId="77777777" w:rsidTr="00D35A1E">
        <w:trPr>
          <w:trHeight w:val="795"/>
        </w:trPr>
        <w:tc>
          <w:tcPr>
            <w:tcW w:w="1771" w:type="dxa"/>
            <w:vAlign w:val="center"/>
          </w:tcPr>
          <w:p w14:paraId="73F32816" w14:textId="77777777" w:rsidR="00E427F6" w:rsidRPr="000479D1" w:rsidRDefault="00E427F6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5255C73B" w14:textId="77777777" w:rsidR="00E427F6" w:rsidRPr="000479D1" w:rsidRDefault="00E427F6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>
              <w:rPr>
                <w:rFonts w:cs="Arial"/>
                <w:bCs/>
              </w:rPr>
              <w:t xml:space="preserve">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3FC90A5C" w14:textId="77777777" w:rsidR="00E427F6" w:rsidRPr="000479D1" w:rsidRDefault="009C10B0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2AC89738" w14:textId="77777777" w:rsidTr="00D35A1E">
        <w:trPr>
          <w:trHeight w:val="795"/>
        </w:trPr>
        <w:tc>
          <w:tcPr>
            <w:tcW w:w="1771" w:type="dxa"/>
            <w:vAlign w:val="center"/>
          </w:tcPr>
          <w:p w14:paraId="5ED21147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3BEDBF17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13C976C5" w14:textId="77777777" w:rsidTr="00D35A1E">
        <w:trPr>
          <w:trHeight w:val="795"/>
        </w:trPr>
        <w:tc>
          <w:tcPr>
            <w:tcW w:w="1771" w:type="dxa"/>
            <w:vAlign w:val="center"/>
          </w:tcPr>
          <w:p w14:paraId="6C5E0C38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6F07A81E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5C614CCB" w14:textId="77777777" w:rsidTr="00D35A1E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32DE1E63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0E4085FF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1BCBFAB0" w14:textId="77777777" w:rsidR="000F20D8" w:rsidRPr="000479D1" w:rsidRDefault="000F20D8" w:rsidP="000F20D8">
      <w:pPr>
        <w:rPr>
          <w:rFonts w:cs="Arial"/>
          <w:b/>
        </w:rPr>
      </w:pPr>
    </w:p>
    <w:p w14:paraId="7B5CFDD6" w14:textId="77777777" w:rsidR="009D4246" w:rsidRPr="000479D1" w:rsidRDefault="009D4246" w:rsidP="009D4246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9F012E" w:rsidRPr="000479D1" w14:paraId="13C4A8C6" w14:textId="77777777" w:rsidTr="009F012E">
        <w:trPr>
          <w:cantSplit/>
          <w:trHeight w:val="730"/>
        </w:trPr>
        <w:tc>
          <w:tcPr>
            <w:tcW w:w="1771" w:type="dxa"/>
            <w:vAlign w:val="center"/>
          </w:tcPr>
          <w:p w14:paraId="3982FB05" w14:textId="77777777" w:rsidR="009F012E" w:rsidRPr="000479D1" w:rsidRDefault="009F012E" w:rsidP="009F012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479D1">
              <w:rPr>
                <w:rFonts w:cs="Arial"/>
                <w:b/>
                <w:sz w:val="28"/>
                <w:szCs w:val="28"/>
              </w:rPr>
              <w:lastRenderedPageBreak/>
              <w:t>KIE02</w:t>
            </w:r>
          </w:p>
        </w:tc>
        <w:tc>
          <w:tcPr>
            <w:tcW w:w="7513" w:type="dxa"/>
            <w:gridSpan w:val="3"/>
            <w:vAlign w:val="center"/>
          </w:tcPr>
          <w:p w14:paraId="70E4C774" w14:textId="77777777" w:rsidR="009F012E" w:rsidRPr="000479D1" w:rsidRDefault="00E13C9F" w:rsidP="00730BC3">
            <w:pPr>
              <w:pStyle w:val="Nagwek2"/>
            </w:pPr>
            <w:bookmarkStart w:id="10" w:name="_Toc109898057"/>
            <w:r w:rsidRPr="000479D1">
              <w:t>Obsługa techniczna instalacji elektrycznej</w:t>
            </w:r>
            <w:bookmarkEnd w:id="10"/>
          </w:p>
        </w:tc>
      </w:tr>
      <w:tr w:rsidR="009F012E" w:rsidRPr="000479D1" w14:paraId="1E73167B" w14:textId="77777777" w:rsidTr="009F012E">
        <w:trPr>
          <w:cantSplit/>
          <w:trHeight w:val="544"/>
        </w:trPr>
        <w:tc>
          <w:tcPr>
            <w:tcW w:w="1771" w:type="dxa"/>
            <w:vAlign w:val="center"/>
          </w:tcPr>
          <w:p w14:paraId="7A8B82AD" w14:textId="77777777" w:rsidR="009F012E" w:rsidRPr="000479D1" w:rsidRDefault="009F012E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55212361" w14:textId="77777777" w:rsidR="009F012E" w:rsidRPr="000479D1" w:rsidRDefault="009F012E" w:rsidP="009F012E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 xml:space="preserve">- Wymiana </w:t>
            </w:r>
            <w:r w:rsidR="00E13C9F" w:rsidRPr="000479D1">
              <w:rPr>
                <w:rFonts w:cs="Arial"/>
                <w:bCs/>
              </w:rPr>
              <w:t>wkładek bezpiecznikowych</w:t>
            </w:r>
            <w:r w:rsidRPr="000479D1">
              <w:rPr>
                <w:rFonts w:cs="Arial"/>
                <w:bCs/>
              </w:rPr>
              <w:t>, główek bezpieczników i gniazd bezpiecznikowych w obwodzie elektrycznym</w:t>
            </w:r>
          </w:p>
          <w:p w14:paraId="735715E1" w14:textId="77777777" w:rsidR="009F012E" w:rsidRPr="000479D1" w:rsidRDefault="009F012E" w:rsidP="009F012E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- Usuwanie usterek w instalacjach elektrycznych oraz ich przyczyn wraz z wymiana nadpalonych końcówek w obwodzie elektrycznym.</w:t>
            </w:r>
          </w:p>
          <w:p w14:paraId="6EEF4A2D" w14:textId="77777777" w:rsidR="00E13C9F" w:rsidRPr="000479D1" w:rsidRDefault="00E13C9F" w:rsidP="009F012E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 xml:space="preserve">- Włączenie wyłącznika nadmiarowego </w:t>
            </w:r>
          </w:p>
          <w:p w14:paraId="6CFDA0D9" w14:textId="77777777" w:rsidR="009F012E" w:rsidRPr="000479D1" w:rsidRDefault="009F012E" w:rsidP="009F012E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- Naprawa uszkodzonych fra</w:t>
            </w:r>
            <w:r w:rsidR="00FA2853" w:rsidRPr="000479D1">
              <w:rPr>
                <w:rFonts w:cs="Arial"/>
                <w:bCs/>
              </w:rPr>
              <w:t>gmentów instalacji elektrycznej</w:t>
            </w:r>
          </w:p>
          <w:p w14:paraId="59109273" w14:textId="77777777" w:rsidR="00FA2853" w:rsidRPr="000479D1" w:rsidRDefault="00FA2853" w:rsidP="009F012E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- Naprawa rozdzielnic niskiego napięcia</w:t>
            </w:r>
          </w:p>
          <w:p w14:paraId="6BCF3C16" w14:textId="77777777" w:rsidR="009F012E" w:rsidRPr="000479D1" w:rsidRDefault="009F012E" w:rsidP="009F012E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- Wyszukiwanie przerw i zwarć w instalacji elektrycznej oraz usuwanie ich przyczyn.</w:t>
            </w:r>
          </w:p>
          <w:p w14:paraId="084110EE" w14:textId="77777777" w:rsidR="009F012E" w:rsidRDefault="00AC0DD2" w:rsidP="0002023E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-</w:t>
            </w:r>
            <w:r w:rsidR="00E13C9F" w:rsidRPr="000479D1">
              <w:rPr>
                <w:rFonts w:cs="Arial"/>
                <w:bCs/>
              </w:rPr>
              <w:t xml:space="preserve"> Pozostałe działania związane z obsługą techniczną instalacji elektrycznej</w:t>
            </w:r>
          </w:p>
          <w:p w14:paraId="43333488" w14:textId="77777777" w:rsidR="00187190" w:rsidRPr="00AD1CA8" w:rsidRDefault="00187190" w:rsidP="0002023E">
            <w:pPr>
              <w:rPr>
                <w:rFonts w:cs="Arial"/>
                <w:bCs/>
              </w:rPr>
            </w:pPr>
            <w:r>
              <w:rPr>
                <w:rFonts w:cs="Arial"/>
              </w:rPr>
              <w:t>- Cykliczna kontrola sprawności działania instalacji oraz urządzeń w ramach usługi.</w:t>
            </w:r>
          </w:p>
        </w:tc>
      </w:tr>
      <w:tr w:rsidR="004359F5" w:rsidRPr="000479D1" w14:paraId="3DF79247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403234B1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611C3321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11E2681C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35C0BBF6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AD1CA8" w:rsidRPr="000479D1" w14:paraId="74C17D35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5DB37353" w14:textId="77777777" w:rsidR="00AD1CA8" w:rsidRPr="000479D1" w:rsidRDefault="00AD1CA8" w:rsidP="009F012E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485C2692" w14:textId="77777777" w:rsidR="00FA1E11" w:rsidRPr="00FA1E11" w:rsidRDefault="00FA1E11" w:rsidP="00FA1E11">
            <w:pPr>
              <w:rPr>
                <w:rFonts w:cs="Arial"/>
                <w:bCs/>
              </w:rPr>
            </w:pPr>
            <w:r w:rsidRPr="00FA1E11">
              <w:rPr>
                <w:rFonts w:cs="Arial"/>
                <w:bCs/>
              </w:rPr>
              <w:t xml:space="preserve">2 godziny robocze (Lokalizacja CZE), </w:t>
            </w:r>
          </w:p>
          <w:p w14:paraId="12408CB4" w14:textId="77777777" w:rsidR="00AD1CA8" w:rsidRPr="00014F40" w:rsidRDefault="00FA1E11" w:rsidP="00FA1E11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FA1E11">
              <w:rPr>
                <w:rFonts w:cs="Arial"/>
                <w:bCs/>
              </w:rPr>
              <w:t>2 dni robocze (Lokalizacja Poligon Energetyczny)</w:t>
            </w:r>
          </w:p>
        </w:tc>
        <w:tc>
          <w:tcPr>
            <w:tcW w:w="2504" w:type="dxa"/>
            <w:vAlign w:val="center"/>
          </w:tcPr>
          <w:p w14:paraId="51628AD0" w14:textId="77777777" w:rsidR="00AD1CA8" w:rsidRPr="000479D1" w:rsidRDefault="00AD1CA8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4C743AF5" w14:textId="77777777" w:rsidR="00AD1CA8" w:rsidRDefault="00FA1E11" w:rsidP="00AD1CA8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 godzina zegarowa (Lokalizacja</w:t>
            </w:r>
            <w:r w:rsidR="00AD1CA8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CZE</w:t>
            </w:r>
            <w:r w:rsidR="00AD1CA8">
              <w:rPr>
                <w:rFonts w:cs="Arial"/>
                <w:bCs/>
              </w:rPr>
              <w:t xml:space="preserve">), </w:t>
            </w:r>
            <w:r w:rsidR="00AD1CA8">
              <w:rPr>
                <w:rFonts w:cs="Arial"/>
                <w:bCs/>
              </w:rPr>
              <w:br/>
              <w:t>3 godziny zegarowe</w:t>
            </w:r>
          </w:p>
          <w:p w14:paraId="2206AA57" w14:textId="77777777" w:rsidR="008C52FB" w:rsidRPr="000479D1" w:rsidRDefault="008C52FB" w:rsidP="00FA1E1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(Lokalizacj</w:t>
            </w:r>
            <w:r w:rsidR="00FA1E11">
              <w:rPr>
                <w:rFonts w:cs="Arial"/>
                <w:bCs/>
              </w:rPr>
              <w:t>a Poligon Energetyczny</w:t>
            </w:r>
            <w:r>
              <w:rPr>
                <w:rFonts w:cs="Arial"/>
                <w:bCs/>
              </w:rPr>
              <w:t>)</w:t>
            </w:r>
          </w:p>
        </w:tc>
      </w:tr>
      <w:tr w:rsidR="00AD1CA8" w:rsidRPr="000479D1" w14:paraId="3467CEFD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3DED3D89" w14:textId="77777777" w:rsidR="00AD1CA8" w:rsidRPr="000479D1" w:rsidRDefault="00AD1CA8" w:rsidP="007931F2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515E7E2B" w14:textId="77777777" w:rsidR="00AD1CA8" w:rsidRPr="000479D1" w:rsidRDefault="00AD1CA8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 dzień roboczy</w:t>
            </w:r>
          </w:p>
        </w:tc>
        <w:tc>
          <w:tcPr>
            <w:tcW w:w="2504" w:type="dxa"/>
            <w:vAlign w:val="center"/>
          </w:tcPr>
          <w:p w14:paraId="311B29D0" w14:textId="77777777" w:rsidR="00AD1CA8" w:rsidRPr="000479D1" w:rsidRDefault="00AD1CA8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7A1FE381" w14:textId="77777777" w:rsidR="00AD1CA8" w:rsidRPr="000479D1" w:rsidRDefault="00AD1CA8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 godziny zegarowe</w:t>
            </w:r>
          </w:p>
        </w:tc>
      </w:tr>
      <w:tr w:rsidR="00AD1CA8" w:rsidRPr="000479D1" w14:paraId="57E62F72" w14:textId="77777777" w:rsidTr="009F012E">
        <w:trPr>
          <w:trHeight w:val="795"/>
        </w:trPr>
        <w:tc>
          <w:tcPr>
            <w:tcW w:w="1771" w:type="dxa"/>
            <w:vAlign w:val="center"/>
          </w:tcPr>
          <w:p w14:paraId="0D7C94F5" w14:textId="77777777" w:rsidR="00AD1CA8" w:rsidRPr="000479D1" w:rsidRDefault="00AD1CA8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7F6B34B2" w14:textId="77777777" w:rsidR="00AD1CA8" w:rsidRPr="000479D1" w:rsidRDefault="00AD1CA8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>
              <w:rPr>
                <w:rFonts w:cs="Arial"/>
                <w:bCs/>
              </w:rPr>
              <w:t xml:space="preserve">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4ED18B9F" w14:textId="77777777" w:rsidR="00AD1CA8" w:rsidRPr="000479D1" w:rsidRDefault="00AD1CA8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 w:rsidR="009C10B0">
              <w:rPr>
                <w:rFonts w:cs="Arial"/>
              </w:rPr>
              <w:t>, sprzęt, urządzenia</w:t>
            </w:r>
            <w:r>
              <w:rPr>
                <w:rFonts w:cs="Arial"/>
              </w:rPr>
              <w:t xml:space="preserve">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58C65250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34B71CB4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6FD4FBA1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4B2DDCEF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4B50A699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701405C2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3DCED5A4" w14:textId="77777777" w:rsidTr="009F012E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3981A799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3E076C34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</w:t>
            </w:r>
            <w:r w:rsidR="004E1C9A">
              <w:rPr>
                <w:rFonts w:cs="Arial"/>
              </w:rPr>
              <w:t xml:space="preserve"> (takie jak </w:t>
            </w:r>
            <w:r w:rsidR="004E1C9A" w:rsidRPr="004E1C9A">
              <w:rPr>
                <w:rFonts w:cs="Arial"/>
              </w:rPr>
              <w:t>naprawy głowic kablowych na zaciskach transformatorów, prace koparki przy naprawach okablowania</w:t>
            </w:r>
            <w:r w:rsidR="004E1C9A">
              <w:rPr>
                <w:rFonts w:cs="Arial"/>
              </w:rPr>
              <w:t>)</w:t>
            </w:r>
            <w:r>
              <w:rPr>
                <w:rFonts w:cs="Arial"/>
              </w:rPr>
              <w:t>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42E6CABF" w14:textId="77777777" w:rsidR="009D4246" w:rsidRPr="000479D1" w:rsidRDefault="009D4246" w:rsidP="009D4246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9F012E" w:rsidRPr="000479D1" w14:paraId="7A8881C0" w14:textId="77777777" w:rsidTr="009F012E">
        <w:trPr>
          <w:cantSplit/>
          <w:trHeight w:val="730"/>
        </w:trPr>
        <w:tc>
          <w:tcPr>
            <w:tcW w:w="1771" w:type="dxa"/>
            <w:vAlign w:val="center"/>
          </w:tcPr>
          <w:p w14:paraId="2AFCD6E2" w14:textId="77777777" w:rsidR="009F012E" w:rsidRPr="000479D1" w:rsidRDefault="009C10B0" w:rsidP="009F012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>KIE03</w:t>
            </w:r>
          </w:p>
        </w:tc>
        <w:tc>
          <w:tcPr>
            <w:tcW w:w="7513" w:type="dxa"/>
            <w:gridSpan w:val="3"/>
            <w:vAlign w:val="center"/>
          </w:tcPr>
          <w:p w14:paraId="40CC593E" w14:textId="77777777" w:rsidR="009F012E" w:rsidRPr="000479D1" w:rsidRDefault="009F012E" w:rsidP="00730BC3">
            <w:pPr>
              <w:pStyle w:val="Nagwek2"/>
            </w:pPr>
            <w:bookmarkStart w:id="11" w:name="_Toc109898058"/>
            <w:r w:rsidRPr="000479D1">
              <w:t>Przenoszenie punktów instalacji elektrycznej</w:t>
            </w:r>
            <w:bookmarkEnd w:id="11"/>
          </w:p>
        </w:tc>
      </w:tr>
      <w:tr w:rsidR="009F012E" w:rsidRPr="000479D1" w14:paraId="2EB818DE" w14:textId="77777777" w:rsidTr="009F012E">
        <w:trPr>
          <w:cantSplit/>
          <w:trHeight w:val="544"/>
        </w:trPr>
        <w:tc>
          <w:tcPr>
            <w:tcW w:w="1771" w:type="dxa"/>
            <w:vAlign w:val="center"/>
          </w:tcPr>
          <w:p w14:paraId="61E6A7F9" w14:textId="77777777" w:rsidR="009F012E" w:rsidRPr="000479D1" w:rsidRDefault="009F012E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68C6D3CC" w14:textId="77777777" w:rsidR="009F012E" w:rsidRPr="000479D1" w:rsidRDefault="009F012E" w:rsidP="009F012E">
            <w:pPr>
              <w:rPr>
                <w:rFonts w:cs="Arial"/>
              </w:rPr>
            </w:pPr>
            <w:r w:rsidRPr="000479D1">
              <w:rPr>
                <w:rFonts w:cs="Arial"/>
              </w:rPr>
              <w:t>Przenoszenie punktów instalacji elektrycznej wraz z montażem osprzętu (gniazdo jedno-, trójfazowe, włącznik klawis</w:t>
            </w:r>
            <w:r w:rsidR="0001236A" w:rsidRPr="000479D1">
              <w:rPr>
                <w:rFonts w:cs="Arial"/>
              </w:rPr>
              <w:t>zowy, oprawa oświetleniowa, itp</w:t>
            </w:r>
            <w:r w:rsidRPr="000479D1">
              <w:rPr>
                <w:rFonts w:cs="Arial"/>
              </w:rPr>
              <w:t>.) oraz wkuciem i schowaniem w ścianie przewodu elektrycznego (z zagipsowani</w:t>
            </w:r>
            <w:r w:rsidR="009F654F" w:rsidRPr="000479D1">
              <w:rPr>
                <w:rFonts w:cs="Arial"/>
              </w:rPr>
              <w:t>em)</w:t>
            </w:r>
          </w:p>
        </w:tc>
      </w:tr>
      <w:tr w:rsidR="004359F5" w:rsidRPr="000479D1" w14:paraId="37689994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679EDBBB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54608207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1569325E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7FBE023B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797229" w:rsidRPr="000479D1" w14:paraId="54E1085C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42D89E41" w14:textId="77777777" w:rsidR="00797229" w:rsidRPr="000479D1" w:rsidRDefault="00797229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0B3BF524" w14:textId="77777777" w:rsidR="00797229" w:rsidRPr="00014F40" w:rsidRDefault="00797229" w:rsidP="0079722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</w:rPr>
              <w:t>5 dni roboczych</w:t>
            </w:r>
          </w:p>
        </w:tc>
        <w:tc>
          <w:tcPr>
            <w:tcW w:w="2504" w:type="dxa"/>
            <w:vAlign w:val="center"/>
          </w:tcPr>
          <w:p w14:paraId="16380B2C" w14:textId="77777777" w:rsidR="00797229" w:rsidRPr="000479D1" w:rsidRDefault="00797229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7F114716" w14:textId="77777777" w:rsidR="00797229" w:rsidRPr="000479D1" w:rsidRDefault="00797229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797229" w:rsidRPr="000479D1" w14:paraId="3C4C3E30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580A8484" w14:textId="77777777" w:rsidR="00797229" w:rsidRPr="000479D1" w:rsidRDefault="00797229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268AA6A7" w14:textId="77777777" w:rsidR="00797229" w:rsidRPr="000479D1" w:rsidRDefault="00797229" w:rsidP="0079722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30282152" w14:textId="77777777" w:rsidR="00797229" w:rsidRPr="000479D1" w:rsidRDefault="00797229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0E9319AA" w14:textId="77777777" w:rsidR="00797229" w:rsidRPr="000479D1" w:rsidRDefault="00797229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797229" w:rsidRPr="000479D1" w14:paraId="28CF17C2" w14:textId="77777777" w:rsidTr="009F012E">
        <w:trPr>
          <w:trHeight w:val="795"/>
        </w:trPr>
        <w:tc>
          <w:tcPr>
            <w:tcW w:w="1771" w:type="dxa"/>
            <w:vAlign w:val="center"/>
          </w:tcPr>
          <w:p w14:paraId="53FA9074" w14:textId="77777777" w:rsidR="00797229" w:rsidRPr="000479D1" w:rsidRDefault="00797229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E8483E3" w14:textId="77777777" w:rsidR="00797229" w:rsidRPr="000479D1" w:rsidRDefault="00797229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>
              <w:rPr>
                <w:rFonts w:cs="Arial"/>
                <w:bCs/>
              </w:rPr>
              <w:t xml:space="preserve">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4CC47BD2" w14:textId="77777777" w:rsidR="00797229" w:rsidRPr="000479D1" w:rsidRDefault="00797229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3953A67B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2BCF399B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7E1B7C4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6D94A31D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59269313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37E52A4D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0F59712F" w14:textId="77777777" w:rsidTr="009F012E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7A4272E3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623E6945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7557C7E0" w14:textId="77777777" w:rsidR="009D4246" w:rsidRPr="000479D1" w:rsidRDefault="009D4246" w:rsidP="009D4246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B571B4" w:rsidRPr="000479D1" w14:paraId="7788E349" w14:textId="77777777" w:rsidTr="005F70CD">
        <w:trPr>
          <w:cantSplit/>
          <w:trHeight w:val="730"/>
        </w:trPr>
        <w:tc>
          <w:tcPr>
            <w:tcW w:w="1771" w:type="dxa"/>
            <w:vAlign w:val="center"/>
          </w:tcPr>
          <w:p w14:paraId="439BD83B" w14:textId="77777777" w:rsidR="00B571B4" w:rsidRPr="000479D1" w:rsidRDefault="00B571B4" w:rsidP="00B571B4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479D1">
              <w:rPr>
                <w:rFonts w:cs="Arial"/>
                <w:b/>
                <w:sz w:val="28"/>
                <w:szCs w:val="28"/>
              </w:rPr>
              <w:lastRenderedPageBreak/>
              <w:t>KIW01</w:t>
            </w:r>
          </w:p>
        </w:tc>
        <w:tc>
          <w:tcPr>
            <w:tcW w:w="7513" w:type="dxa"/>
            <w:gridSpan w:val="3"/>
            <w:vAlign w:val="center"/>
          </w:tcPr>
          <w:p w14:paraId="4CC33303" w14:textId="77777777" w:rsidR="00B571B4" w:rsidRPr="000479D1" w:rsidRDefault="00552A8A" w:rsidP="002A17A1">
            <w:pPr>
              <w:pStyle w:val="Nagwek2"/>
            </w:pPr>
            <w:bookmarkStart w:id="12" w:name="_Toc109898059"/>
            <w:r w:rsidRPr="000479D1">
              <w:t xml:space="preserve">Utrzymanie sprawności </w:t>
            </w:r>
            <w:r w:rsidR="002A17A1">
              <w:t>urządzeń</w:t>
            </w:r>
            <w:r w:rsidRPr="000479D1">
              <w:t xml:space="preserve"> wodociągowo-kana</w:t>
            </w:r>
            <w:r w:rsidR="002A17A1">
              <w:t>lizacyjnych</w:t>
            </w:r>
            <w:bookmarkEnd w:id="12"/>
          </w:p>
        </w:tc>
      </w:tr>
      <w:tr w:rsidR="00B571B4" w:rsidRPr="000479D1" w14:paraId="45D5F429" w14:textId="77777777" w:rsidTr="005F70CD">
        <w:trPr>
          <w:cantSplit/>
          <w:trHeight w:val="544"/>
        </w:trPr>
        <w:tc>
          <w:tcPr>
            <w:tcW w:w="1771" w:type="dxa"/>
            <w:vAlign w:val="center"/>
          </w:tcPr>
          <w:p w14:paraId="5984689F" w14:textId="77777777" w:rsidR="00B571B4" w:rsidRPr="000479D1" w:rsidRDefault="00B571B4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47AE7467" w14:textId="77777777" w:rsidR="00B571B4" w:rsidRPr="000479D1" w:rsidRDefault="00B571B4" w:rsidP="00B571B4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Utrzymanie sprawności </w:t>
            </w:r>
            <w:r w:rsidR="002A17A1">
              <w:t>urządzeń</w:t>
            </w:r>
            <w:r w:rsidR="002A17A1" w:rsidRPr="000479D1">
              <w:rPr>
                <w:rFonts w:cs="Arial"/>
              </w:rPr>
              <w:t xml:space="preserve"> wodociągowo-kana</w:t>
            </w:r>
            <w:r w:rsidR="002A17A1">
              <w:rPr>
                <w:rFonts w:cs="Arial"/>
              </w:rPr>
              <w:t>lizacyjnych</w:t>
            </w:r>
            <w:r w:rsidR="007E0C97">
              <w:rPr>
                <w:rFonts w:cs="Arial"/>
              </w:rPr>
              <w:t xml:space="preserve"> (konserwacje i naprawy) </w:t>
            </w:r>
            <w:r w:rsidRPr="000479D1">
              <w:rPr>
                <w:rFonts w:cs="Arial"/>
              </w:rPr>
              <w:t>m.in. poprzez:</w:t>
            </w:r>
          </w:p>
          <w:p w14:paraId="0AB468B1" w14:textId="77777777" w:rsidR="00B571B4" w:rsidRPr="000479D1" w:rsidRDefault="00B571B4" w:rsidP="00B571B4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- naprawy awaryjnych przecieków </w:t>
            </w:r>
          </w:p>
          <w:p w14:paraId="4620F68A" w14:textId="77777777" w:rsidR="00B571B4" w:rsidRPr="000479D1" w:rsidRDefault="00B571B4" w:rsidP="00B571B4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- wymiana podejść do muszli, wanien, kabin prysznicowych, zlewozmywaków, umywalek, zaworów i głowic, złączy błyskawicznych, uszczelek i uszczelnień, baterii, spłuczek, syfonów, wężyków, zaworów oraz wszystkich innych elementów eksploatacyjnych instalacji </w:t>
            </w:r>
            <w:r w:rsidR="006452C7" w:rsidRPr="000479D1">
              <w:rPr>
                <w:rFonts w:cs="Arial"/>
              </w:rPr>
              <w:t>wod.-kan.</w:t>
            </w:r>
            <w:r w:rsidRPr="000479D1">
              <w:rPr>
                <w:rFonts w:cs="Arial"/>
              </w:rPr>
              <w:t>, których wymiana będzie potrzebna dla utrzymania sprawności i funkcjonalności instalacji na niezmienionym poziomie</w:t>
            </w:r>
          </w:p>
          <w:p w14:paraId="799ED45C" w14:textId="77777777" w:rsidR="00D37FF8" w:rsidRPr="000479D1" w:rsidRDefault="00D37FF8" w:rsidP="00D37FF8">
            <w:pPr>
              <w:rPr>
                <w:rFonts w:cs="Arial"/>
              </w:rPr>
            </w:pPr>
            <w:r>
              <w:rPr>
                <w:rFonts w:cs="Arial"/>
              </w:rPr>
              <w:t>- w</w:t>
            </w:r>
            <w:r w:rsidRPr="000479D1">
              <w:rPr>
                <w:rFonts w:cs="Arial"/>
              </w:rPr>
              <w:t>ymiana wodomierzy, sprawdzanie prawidłowości wskazań urządzeń pomiarowych</w:t>
            </w:r>
          </w:p>
          <w:p w14:paraId="5D45D185" w14:textId="77777777" w:rsidR="00D37FF8" w:rsidRDefault="00D37FF8" w:rsidP="00D37FF8">
            <w:pPr>
              <w:rPr>
                <w:rFonts w:cs="Arial"/>
              </w:rPr>
            </w:pPr>
            <w:r>
              <w:rPr>
                <w:rFonts w:cs="Arial"/>
              </w:rPr>
              <w:t>- k</w:t>
            </w:r>
            <w:r w:rsidRPr="000479D1">
              <w:rPr>
                <w:rFonts w:cs="Arial"/>
              </w:rPr>
              <w:t>onserwacja separatorów</w:t>
            </w:r>
          </w:p>
          <w:p w14:paraId="5A83BE25" w14:textId="77777777" w:rsidR="00187190" w:rsidRPr="000479D1" w:rsidRDefault="00187190" w:rsidP="00D37FF8">
            <w:pPr>
              <w:rPr>
                <w:rFonts w:cs="Arial"/>
              </w:rPr>
            </w:pPr>
            <w:r>
              <w:rPr>
                <w:rFonts w:cs="Arial"/>
              </w:rPr>
              <w:t>- cykliczna kontrola sprawności działania instalacji oraz urządzeń w ramach usługi</w:t>
            </w:r>
          </w:p>
          <w:p w14:paraId="0B2281B0" w14:textId="77777777" w:rsidR="00D37FF8" w:rsidRPr="000479D1" w:rsidRDefault="00187190" w:rsidP="00D37FF8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8C52FB">
              <w:rPr>
                <w:rFonts w:cs="Arial"/>
              </w:rPr>
              <w:t>w</w:t>
            </w:r>
            <w:r w:rsidR="006452C7" w:rsidRPr="000479D1">
              <w:rPr>
                <w:rFonts w:cs="Arial"/>
              </w:rPr>
              <w:t xml:space="preserve">ykonywanie innych prac związanych z </w:t>
            </w:r>
            <w:r w:rsidR="007E0C97">
              <w:rPr>
                <w:rFonts w:cs="Arial"/>
              </w:rPr>
              <w:t xml:space="preserve">konserwacją i </w:t>
            </w:r>
            <w:r w:rsidR="006452C7" w:rsidRPr="000479D1">
              <w:rPr>
                <w:rFonts w:cs="Arial"/>
              </w:rPr>
              <w:t xml:space="preserve">utrzymywaniem sprawności </w:t>
            </w:r>
            <w:r w:rsidR="002A17A1">
              <w:rPr>
                <w:rFonts w:cs="Arial"/>
              </w:rPr>
              <w:t>urządzeń</w:t>
            </w:r>
            <w:r w:rsidR="002A17A1" w:rsidRPr="000479D1">
              <w:rPr>
                <w:rFonts w:cs="Arial"/>
              </w:rPr>
              <w:t xml:space="preserve"> </w:t>
            </w:r>
            <w:r w:rsidR="006452C7" w:rsidRPr="000479D1">
              <w:rPr>
                <w:rFonts w:cs="Arial"/>
              </w:rPr>
              <w:t>wod.-kan.</w:t>
            </w:r>
          </w:p>
        </w:tc>
      </w:tr>
      <w:tr w:rsidR="004359F5" w:rsidRPr="000479D1" w14:paraId="16FE7076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3C049DB7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182340A3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1B7367D0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35624BB0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8C52FB" w:rsidRPr="000479D1" w14:paraId="10789C6E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3A2D2A52" w14:textId="77777777" w:rsidR="008C52FB" w:rsidRPr="000479D1" w:rsidRDefault="008C52FB" w:rsidP="005F70C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71BD6241" w14:textId="77777777" w:rsidR="00FA1E11" w:rsidRPr="00FA1E11" w:rsidRDefault="00FA1E11" w:rsidP="00FA1E11">
            <w:pPr>
              <w:rPr>
                <w:rFonts w:cs="Arial"/>
                <w:bCs/>
              </w:rPr>
            </w:pPr>
            <w:r w:rsidRPr="00FA1E11">
              <w:rPr>
                <w:rFonts w:cs="Arial"/>
                <w:bCs/>
              </w:rPr>
              <w:t xml:space="preserve">2 godziny robocze (Lokalizacja CZE), </w:t>
            </w:r>
          </w:p>
          <w:p w14:paraId="096F48FC" w14:textId="77777777" w:rsidR="008C52FB" w:rsidRPr="00014F40" w:rsidRDefault="00FA1E11" w:rsidP="00FA1E11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FA1E11">
              <w:rPr>
                <w:rFonts w:cs="Arial"/>
                <w:bCs/>
              </w:rPr>
              <w:t>2 dni robocze (Lokalizacja Poligon Energetyczny)</w:t>
            </w:r>
          </w:p>
        </w:tc>
        <w:tc>
          <w:tcPr>
            <w:tcW w:w="2504" w:type="dxa"/>
            <w:vAlign w:val="center"/>
          </w:tcPr>
          <w:p w14:paraId="0D4F9848" w14:textId="77777777" w:rsidR="008C52FB" w:rsidRPr="000479D1" w:rsidRDefault="008C52FB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4191C67E" w14:textId="77777777" w:rsidR="008C52FB" w:rsidRPr="000479D1" w:rsidRDefault="008C52FB" w:rsidP="00FA1E1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 godzina zegarowa (Lokalizacj</w:t>
            </w:r>
            <w:r w:rsidR="00FA1E11">
              <w:rPr>
                <w:rFonts w:cs="Arial"/>
                <w:bCs/>
              </w:rPr>
              <w:t>a</w:t>
            </w:r>
            <w:r>
              <w:rPr>
                <w:rFonts w:cs="Arial"/>
                <w:bCs/>
              </w:rPr>
              <w:t xml:space="preserve"> </w:t>
            </w:r>
            <w:r w:rsidR="00FA1E11">
              <w:rPr>
                <w:rFonts w:cs="Arial"/>
                <w:bCs/>
              </w:rPr>
              <w:t>CZE</w:t>
            </w:r>
            <w:r>
              <w:rPr>
                <w:rFonts w:cs="Arial"/>
                <w:bCs/>
              </w:rPr>
              <w:t xml:space="preserve">), </w:t>
            </w:r>
            <w:r>
              <w:rPr>
                <w:rFonts w:cs="Arial"/>
                <w:bCs/>
              </w:rPr>
              <w:br/>
              <w:t>3 godziny zegarowe (Lokalizacj</w:t>
            </w:r>
            <w:r w:rsidR="00FA1E11">
              <w:rPr>
                <w:rFonts w:cs="Arial"/>
                <w:bCs/>
              </w:rPr>
              <w:t>a Poligon Energetyczny)</w:t>
            </w:r>
          </w:p>
        </w:tc>
      </w:tr>
      <w:tr w:rsidR="008C52FB" w:rsidRPr="000479D1" w14:paraId="074EB1B7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7E15D477" w14:textId="77777777" w:rsidR="008C52FB" w:rsidRPr="000479D1" w:rsidRDefault="008C52FB" w:rsidP="007931F2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2684D563" w14:textId="77777777" w:rsidR="008C52FB" w:rsidRPr="000479D1" w:rsidRDefault="008C52FB" w:rsidP="008C52FB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50FB100E" w14:textId="77777777" w:rsidR="008C52FB" w:rsidRPr="000479D1" w:rsidRDefault="008C52FB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4AA3C1CD" w14:textId="77777777" w:rsidR="008C52FB" w:rsidRPr="000479D1" w:rsidRDefault="008C52FB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 godzin zegarowych</w:t>
            </w:r>
          </w:p>
        </w:tc>
      </w:tr>
      <w:tr w:rsidR="001169C0" w:rsidRPr="000479D1" w14:paraId="26386AB1" w14:textId="77777777" w:rsidTr="005F70CD">
        <w:trPr>
          <w:trHeight w:val="795"/>
        </w:trPr>
        <w:tc>
          <w:tcPr>
            <w:tcW w:w="1771" w:type="dxa"/>
            <w:vAlign w:val="center"/>
          </w:tcPr>
          <w:p w14:paraId="71045D98" w14:textId="77777777" w:rsidR="001169C0" w:rsidRPr="000479D1" w:rsidRDefault="001169C0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F877F30" w14:textId="77777777" w:rsidR="001169C0" w:rsidRPr="000479D1" w:rsidRDefault="001169C0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>
              <w:rPr>
                <w:rFonts w:cs="Arial"/>
                <w:bCs/>
              </w:rPr>
              <w:t xml:space="preserve">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1C272EBB" w14:textId="77777777" w:rsidR="001169C0" w:rsidRPr="000479D1" w:rsidRDefault="001169C0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1C14B3E1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5D61C8F6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0B677C35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054CEFC6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6145822C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429FBE1B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3FFEC0FF" w14:textId="77777777" w:rsidTr="005F70C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739729DC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092DE033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2B3EC085" w14:textId="77777777" w:rsidR="00D333EC" w:rsidRPr="000479D1" w:rsidRDefault="00D333EC">
      <w:pPr>
        <w:tabs>
          <w:tab w:val="left" w:pos="4536"/>
        </w:tabs>
        <w:rPr>
          <w:rFonts w:cs="Arial"/>
          <w:b/>
        </w:rPr>
      </w:pPr>
    </w:p>
    <w:p w14:paraId="216C658A" w14:textId="77777777" w:rsidR="00D333EC" w:rsidRPr="000479D1" w:rsidRDefault="00D333EC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D333EC" w:rsidRPr="000479D1" w14:paraId="6CEA66B3" w14:textId="77777777" w:rsidTr="005F70CD">
        <w:trPr>
          <w:cantSplit/>
          <w:trHeight w:val="730"/>
        </w:trPr>
        <w:tc>
          <w:tcPr>
            <w:tcW w:w="1771" w:type="dxa"/>
            <w:vAlign w:val="center"/>
          </w:tcPr>
          <w:p w14:paraId="568033F3" w14:textId="77777777" w:rsidR="00D333EC" w:rsidRPr="000479D1" w:rsidRDefault="00D333EC" w:rsidP="005F70CD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479D1">
              <w:rPr>
                <w:rFonts w:cs="Arial"/>
                <w:b/>
                <w:sz w:val="28"/>
                <w:szCs w:val="28"/>
              </w:rPr>
              <w:lastRenderedPageBreak/>
              <w:t>KIW02</w:t>
            </w:r>
          </w:p>
        </w:tc>
        <w:tc>
          <w:tcPr>
            <w:tcW w:w="7513" w:type="dxa"/>
            <w:gridSpan w:val="3"/>
            <w:vAlign w:val="center"/>
          </w:tcPr>
          <w:p w14:paraId="0F55E2CC" w14:textId="77777777" w:rsidR="00D333EC" w:rsidRPr="000479D1" w:rsidRDefault="00D97F85" w:rsidP="00730BC3">
            <w:pPr>
              <w:pStyle w:val="Nagwek2"/>
            </w:pPr>
            <w:bookmarkStart w:id="13" w:name="_Toc109898060"/>
            <w:r w:rsidRPr="000479D1">
              <w:t>Z</w:t>
            </w:r>
            <w:r w:rsidR="00D333EC" w:rsidRPr="000479D1">
              <w:t xml:space="preserve">abezpieczenie, uszczelnienie lub udrażnianie instalacji </w:t>
            </w:r>
            <w:r w:rsidRPr="000479D1">
              <w:t>wod.-kan.</w:t>
            </w:r>
            <w:bookmarkEnd w:id="13"/>
          </w:p>
        </w:tc>
      </w:tr>
      <w:tr w:rsidR="00D333EC" w:rsidRPr="000479D1" w14:paraId="178194AF" w14:textId="77777777" w:rsidTr="005F70CD">
        <w:trPr>
          <w:cantSplit/>
          <w:trHeight w:val="544"/>
        </w:trPr>
        <w:tc>
          <w:tcPr>
            <w:tcW w:w="1771" w:type="dxa"/>
            <w:vAlign w:val="center"/>
          </w:tcPr>
          <w:p w14:paraId="7772E2E0" w14:textId="77777777" w:rsidR="00D333EC" w:rsidRPr="000479D1" w:rsidRDefault="00D333EC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0D76A357" w14:textId="77777777" w:rsidR="00D333EC" w:rsidRPr="000479D1" w:rsidRDefault="00D333EC" w:rsidP="00D333EC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- Usuwanie nieszczelności w instalacji, uszczelnianie zaworów, likwidowanie miejscowych przecieków w instalacji </w:t>
            </w:r>
            <w:r w:rsidR="00D97F85" w:rsidRPr="000479D1">
              <w:rPr>
                <w:rFonts w:cs="Arial"/>
              </w:rPr>
              <w:t>wod.-kan.</w:t>
            </w:r>
            <w:r w:rsidRPr="000479D1">
              <w:rPr>
                <w:rFonts w:cs="Arial"/>
              </w:rPr>
              <w:t xml:space="preserve"> wraz z likwidacją powstałych w </w:t>
            </w:r>
            <w:r w:rsidR="009F654F" w:rsidRPr="000479D1">
              <w:rPr>
                <w:rFonts w:cs="Arial"/>
              </w:rPr>
              <w:t>wyniku ich wystąpienia zacieków</w:t>
            </w:r>
          </w:p>
          <w:p w14:paraId="1B64ECBE" w14:textId="77777777" w:rsidR="00D333EC" w:rsidRPr="000479D1" w:rsidRDefault="00D333EC" w:rsidP="00D333EC">
            <w:pPr>
              <w:rPr>
                <w:rFonts w:cs="Arial"/>
              </w:rPr>
            </w:pPr>
            <w:r w:rsidRPr="000479D1">
              <w:rPr>
                <w:rFonts w:cs="Arial"/>
              </w:rPr>
              <w:t>- U</w:t>
            </w:r>
            <w:r w:rsidR="009F654F" w:rsidRPr="000479D1">
              <w:rPr>
                <w:rFonts w:cs="Arial"/>
              </w:rPr>
              <w:t>suwanie niedrożności instalacji</w:t>
            </w:r>
          </w:p>
          <w:p w14:paraId="09DAE7FA" w14:textId="77777777" w:rsidR="00D333EC" w:rsidRPr="000479D1" w:rsidRDefault="00D333EC" w:rsidP="00D333EC">
            <w:pPr>
              <w:rPr>
                <w:rFonts w:cs="Arial"/>
              </w:rPr>
            </w:pPr>
            <w:r w:rsidRPr="000479D1">
              <w:rPr>
                <w:rFonts w:cs="Arial"/>
              </w:rPr>
              <w:t>- Zabezpieczenie instalacji oraz urządzeń przed zamarzaniem</w:t>
            </w:r>
            <w:r w:rsidR="009F654F" w:rsidRPr="000479D1">
              <w:rPr>
                <w:rFonts w:cs="Arial"/>
              </w:rPr>
              <w:t xml:space="preserve"> w okresie zimowym (ocieplanie)</w:t>
            </w:r>
          </w:p>
          <w:p w14:paraId="2E022914" w14:textId="77777777" w:rsidR="00D333EC" w:rsidRPr="000479D1" w:rsidRDefault="00D333EC" w:rsidP="00D333EC">
            <w:pPr>
              <w:rPr>
                <w:rFonts w:cs="Arial"/>
              </w:rPr>
            </w:pPr>
            <w:r w:rsidRPr="000479D1">
              <w:rPr>
                <w:rFonts w:cs="Arial"/>
              </w:rPr>
              <w:t>- Rozmrażanie i usuwanie skutków</w:t>
            </w:r>
            <w:r w:rsidR="009F654F" w:rsidRPr="000479D1">
              <w:rPr>
                <w:rFonts w:cs="Arial"/>
              </w:rPr>
              <w:t xml:space="preserve"> </w:t>
            </w:r>
            <w:proofErr w:type="spellStart"/>
            <w:r w:rsidR="009F654F" w:rsidRPr="000479D1">
              <w:rPr>
                <w:rFonts w:cs="Arial"/>
              </w:rPr>
              <w:t>zamrożeń</w:t>
            </w:r>
            <w:proofErr w:type="spellEnd"/>
            <w:r w:rsidR="009F654F" w:rsidRPr="000479D1">
              <w:rPr>
                <w:rFonts w:cs="Arial"/>
              </w:rPr>
              <w:t xml:space="preserve"> instalacji i urządzeń</w:t>
            </w:r>
          </w:p>
          <w:p w14:paraId="23EEB424" w14:textId="77777777" w:rsidR="006452C7" w:rsidRPr="000479D1" w:rsidRDefault="006452C7" w:rsidP="00D333EC">
            <w:pPr>
              <w:rPr>
                <w:rFonts w:cs="Arial"/>
              </w:rPr>
            </w:pPr>
            <w:r w:rsidRPr="000479D1">
              <w:rPr>
                <w:rFonts w:cs="Arial"/>
              </w:rPr>
              <w:t>- Wykonywanie innych prac związanych z zabezpieczaniem / uszczelnianiem / udrażnianiem instalacji wod.-kan.</w:t>
            </w:r>
          </w:p>
        </w:tc>
      </w:tr>
      <w:tr w:rsidR="004359F5" w:rsidRPr="000479D1" w14:paraId="7ED8B469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6131BB9D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4BF75F29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6C0A7BA9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69370571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642944" w:rsidRPr="000479D1" w14:paraId="5ADF47F6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5A8E23B8" w14:textId="77777777" w:rsidR="00642944" w:rsidRPr="000479D1" w:rsidRDefault="00642944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19FD2230" w14:textId="77777777" w:rsidR="00287646" w:rsidRPr="00287646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2 godziny robocze (Lokalizacja CZE), </w:t>
            </w:r>
          </w:p>
          <w:p w14:paraId="1F1544D6" w14:textId="77777777" w:rsidR="00642944" w:rsidRPr="00014F40" w:rsidRDefault="00287646" w:rsidP="00287646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87646">
              <w:rPr>
                <w:rFonts w:cs="Arial"/>
                <w:bCs/>
              </w:rPr>
              <w:t>2 dni robocze (Lokalizacja Poligon Energetyczny)</w:t>
            </w:r>
          </w:p>
        </w:tc>
        <w:tc>
          <w:tcPr>
            <w:tcW w:w="2504" w:type="dxa"/>
            <w:vAlign w:val="center"/>
          </w:tcPr>
          <w:p w14:paraId="0DFE7E77" w14:textId="77777777" w:rsidR="00642944" w:rsidRPr="000479D1" w:rsidRDefault="00642944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774661F6" w14:textId="77777777" w:rsidR="00287646" w:rsidRPr="00287646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1 godzina zegarowa (Lokalizacja CZE), </w:t>
            </w:r>
          </w:p>
          <w:p w14:paraId="62290630" w14:textId="77777777" w:rsidR="00642944" w:rsidRPr="000479D1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>3 godziny zegarowe (Lokalizacja Poligon Energetyczny)</w:t>
            </w:r>
          </w:p>
        </w:tc>
      </w:tr>
      <w:tr w:rsidR="00642944" w:rsidRPr="000479D1" w14:paraId="4FA15966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42D8911E" w14:textId="77777777" w:rsidR="00642944" w:rsidRPr="000479D1" w:rsidRDefault="00642944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09440332" w14:textId="77777777" w:rsidR="00642944" w:rsidRPr="000479D1" w:rsidRDefault="00642944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113B39BB" w14:textId="77777777" w:rsidR="00642944" w:rsidRPr="000479D1" w:rsidRDefault="00642944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282286FD" w14:textId="77777777" w:rsidR="00642944" w:rsidRPr="000479D1" w:rsidRDefault="00642944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 godzin zegarowych</w:t>
            </w:r>
          </w:p>
        </w:tc>
      </w:tr>
      <w:tr w:rsidR="00D42354" w:rsidRPr="000479D1" w14:paraId="45B50186" w14:textId="77777777" w:rsidTr="005F70CD">
        <w:trPr>
          <w:trHeight w:val="795"/>
        </w:trPr>
        <w:tc>
          <w:tcPr>
            <w:tcW w:w="1771" w:type="dxa"/>
            <w:vAlign w:val="center"/>
          </w:tcPr>
          <w:p w14:paraId="7BEF6E73" w14:textId="77777777" w:rsidR="00D42354" w:rsidRPr="000479D1" w:rsidRDefault="00D42354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2B6D2E29" w14:textId="77777777" w:rsidR="00D42354" w:rsidRPr="000479D1" w:rsidRDefault="00D42354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 xml:space="preserve">Środki czyszczące niezbędne do usuwania zabrudzeń, </w:t>
            </w:r>
            <w:r>
              <w:rPr>
                <w:rFonts w:cs="Arial"/>
              </w:rPr>
              <w:t>ś</w:t>
            </w:r>
            <w:r w:rsidRPr="000479D1">
              <w:rPr>
                <w:rFonts w:cs="Arial"/>
              </w:rPr>
              <w:t>rodki chemiczne i narzędzia do udrażniania instalacji wod.-kan., taśmy uszczelniające, materiały niezbędne do zabezpieczenia instalacji wod.-kan. przed zamarzaniem, środki czyszczące niezbędne do usunięcie zacieków</w:t>
            </w:r>
            <w:r>
              <w:rPr>
                <w:rFonts w:cs="Arial"/>
              </w:rPr>
              <w:t xml:space="preserve">, </w:t>
            </w:r>
            <w:r w:rsidRPr="000479D1">
              <w:rPr>
                <w:rFonts w:cs="Arial"/>
                <w:bCs/>
              </w:rPr>
              <w:t>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>
              <w:rPr>
                <w:rFonts w:cs="Arial"/>
                <w:bCs/>
              </w:rPr>
              <w:t xml:space="preserve">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1690A274" w14:textId="77777777" w:rsidR="00D42354" w:rsidRPr="000479D1" w:rsidRDefault="00D42354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09623A27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4C085329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766B31CB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38EA9D7B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185D91F5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58B528C9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18A14D5B" w14:textId="77777777" w:rsidTr="005F70C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1BA85832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244C27D8" w14:textId="77777777" w:rsidR="001E39D2" w:rsidRPr="000479D1" w:rsidRDefault="001E39D2" w:rsidP="004E1C9A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</w:t>
            </w:r>
            <w:r w:rsidR="000C11DA">
              <w:rPr>
                <w:rFonts w:cs="Arial"/>
              </w:rPr>
              <w:t xml:space="preserve"> (np.</w:t>
            </w:r>
            <w:r w:rsidR="004E1C9A">
              <w:t xml:space="preserve"> </w:t>
            </w:r>
            <w:r w:rsidR="004E1C9A" w:rsidRPr="004E1C9A">
              <w:rPr>
                <w:rFonts w:cs="Arial"/>
              </w:rPr>
              <w:t xml:space="preserve">specjalistycznego sprzętu </w:t>
            </w:r>
            <w:r w:rsidR="004E1C9A">
              <w:rPr>
                <w:rFonts w:cs="Arial"/>
              </w:rPr>
              <w:t>takiego jak</w:t>
            </w:r>
            <w:r w:rsidR="004E1C9A" w:rsidRPr="004E1C9A">
              <w:rPr>
                <w:rFonts w:cs="Arial"/>
              </w:rPr>
              <w:t xml:space="preserve"> </w:t>
            </w:r>
            <w:r w:rsidR="004E1C9A">
              <w:rPr>
                <w:rFonts w:cs="Arial"/>
              </w:rPr>
              <w:t>„</w:t>
            </w:r>
            <w:proofErr w:type="spellStart"/>
            <w:r w:rsidR="004E1C9A" w:rsidRPr="004E1C9A">
              <w:rPr>
                <w:rFonts w:cs="Arial"/>
              </w:rPr>
              <w:t>wuko</w:t>
            </w:r>
            <w:proofErr w:type="spellEnd"/>
            <w:r w:rsidR="004E1C9A">
              <w:rPr>
                <w:rFonts w:cs="Arial"/>
              </w:rPr>
              <w:t>”</w:t>
            </w:r>
            <w:r w:rsidR="004E1C9A" w:rsidRPr="004E1C9A">
              <w:rPr>
                <w:rFonts w:cs="Arial"/>
              </w:rPr>
              <w:t>- udrażnianie wysokociśnieniowe, koparki</w:t>
            </w:r>
            <w:r w:rsidR="004E1C9A">
              <w:rPr>
                <w:rFonts w:cs="Arial"/>
              </w:rPr>
              <w:t>)</w:t>
            </w:r>
            <w:r>
              <w:rPr>
                <w:rFonts w:cs="Arial"/>
              </w:rPr>
              <w:t>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7F216543" w14:textId="77777777" w:rsidR="00D333EC" w:rsidRPr="000479D1" w:rsidRDefault="00D333EC">
      <w:pPr>
        <w:tabs>
          <w:tab w:val="left" w:pos="4536"/>
        </w:tabs>
        <w:rPr>
          <w:rFonts w:cs="Arial"/>
          <w:b/>
        </w:rPr>
      </w:pPr>
    </w:p>
    <w:p w14:paraId="3F36A6F0" w14:textId="77777777" w:rsidR="00D333EC" w:rsidRPr="000479D1" w:rsidRDefault="00D333EC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CA26BD" w:rsidRPr="000479D1" w14:paraId="615A558D" w14:textId="77777777" w:rsidTr="00CA26BD">
        <w:trPr>
          <w:cantSplit/>
          <w:trHeight w:val="730"/>
        </w:trPr>
        <w:tc>
          <w:tcPr>
            <w:tcW w:w="1771" w:type="dxa"/>
            <w:vAlign w:val="center"/>
          </w:tcPr>
          <w:p w14:paraId="2EAF18BC" w14:textId="77777777" w:rsidR="00CA26BD" w:rsidRPr="000479D1" w:rsidRDefault="008F75C5" w:rsidP="00CA26BD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>KIK01</w:t>
            </w:r>
          </w:p>
        </w:tc>
        <w:tc>
          <w:tcPr>
            <w:tcW w:w="7513" w:type="dxa"/>
            <w:gridSpan w:val="3"/>
            <w:vAlign w:val="center"/>
          </w:tcPr>
          <w:p w14:paraId="0E54AC15" w14:textId="77777777" w:rsidR="00CA26BD" w:rsidRPr="000479D1" w:rsidRDefault="007E0C97" w:rsidP="00F613FD">
            <w:pPr>
              <w:pStyle w:val="Nagwek2"/>
            </w:pPr>
            <w:bookmarkStart w:id="14" w:name="_Toc109898061"/>
            <w:r>
              <w:t>Konserwacje i n</w:t>
            </w:r>
            <w:r w:rsidR="00CA26BD" w:rsidRPr="000479D1">
              <w:t xml:space="preserve">aprawy </w:t>
            </w:r>
            <w:r>
              <w:t xml:space="preserve">systemów </w:t>
            </w:r>
            <w:r w:rsidR="00CA26BD" w:rsidRPr="000479D1">
              <w:t>wentylacji i klimatyzacji</w:t>
            </w:r>
            <w:bookmarkEnd w:id="14"/>
          </w:p>
        </w:tc>
      </w:tr>
      <w:tr w:rsidR="00CA26BD" w:rsidRPr="000479D1" w14:paraId="53F6B2F4" w14:textId="77777777" w:rsidTr="00CA26BD">
        <w:trPr>
          <w:cantSplit/>
          <w:trHeight w:val="544"/>
        </w:trPr>
        <w:tc>
          <w:tcPr>
            <w:tcW w:w="1771" w:type="dxa"/>
            <w:vAlign w:val="center"/>
          </w:tcPr>
          <w:p w14:paraId="6190FDB4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1261C96C" w14:textId="77777777" w:rsidR="00CA26BD" w:rsidRPr="000479D1" w:rsidRDefault="00D16480" w:rsidP="00CA26BD">
            <w:r>
              <w:rPr>
                <w:rFonts w:cs="Arial"/>
              </w:rPr>
              <w:t>Konserwacje i p</w:t>
            </w:r>
            <w:r w:rsidR="00CA26BD" w:rsidRPr="000479D1">
              <w:rPr>
                <w:rFonts w:cs="Arial"/>
              </w:rPr>
              <w:t>rzywr</w:t>
            </w:r>
            <w:r>
              <w:rPr>
                <w:rFonts w:cs="Arial"/>
              </w:rPr>
              <w:t>a</w:t>
            </w:r>
            <w:r w:rsidR="00CA26BD" w:rsidRPr="000479D1">
              <w:rPr>
                <w:rFonts w:cs="Arial"/>
              </w:rPr>
              <w:t>c</w:t>
            </w:r>
            <w:r>
              <w:rPr>
                <w:rFonts w:cs="Arial"/>
              </w:rPr>
              <w:t>a</w:t>
            </w:r>
            <w:r w:rsidR="00CA26BD" w:rsidRPr="000479D1">
              <w:rPr>
                <w:rFonts w:cs="Arial"/>
              </w:rPr>
              <w:t>nie funkcjonowania urządze</w:t>
            </w:r>
            <w:r w:rsidR="007E0C97">
              <w:rPr>
                <w:rFonts w:cs="Arial"/>
              </w:rPr>
              <w:t>ń</w:t>
            </w:r>
            <w:r w:rsidR="00CA26BD" w:rsidRPr="000479D1">
              <w:rPr>
                <w:rFonts w:cs="Arial"/>
              </w:rPr>
              <w:t xml:space="preserve"> do stanu zgodnego z instrukcją obsługi i zasadami eksploatacji </w:t>
            </w:r>
            <w:r w:rsidR="00CA26BD" w:rsidRPr="000479D1">
              <w:t xml:space="preserve">(dokumentacją </w:t>
            </w:r>
            <w:proofErr w:type="spellStart"/>
            <w:r w:rsidR="00CA26BD" w:rsidRPr="000479D1">
              <w:t>techniczno</w:t>
            </w:r>
            <w:proofErr w:type="spellEnd"/>
            <w:r w:rsidR="00CA26BD" w:rsidRPr="000479D1">
              <w:t xml:space="preserve"> – ruchową)</w:t>
            </w:r>
          </w:p>
          <w:p w14:paraId="4C78DE58" w14:textId="77777777" w:rsidR="00187190" w:rsidRPr="000479D1" w:rsidRDefault="00187190" w:rsidP="00CA26BD">
            <w:pPr>
              <w:rPr>
                <w:rFonts w:cs="Arial"/>
              </w:rPr>
            </w:pPr>
            <w:r>
              <w:rPr>
                <w:rFonts w:cs="Arial"/>
              </w:rPr>
              <w:t>Cykliczna kontrola sprawności działania instalacji oraz urządzeń w ramach usługi.</w:t>
            </w:r>
          </w:p>
        </w:tc>
      </w:tr>
      <w:tr w:rsidR="00CA26BD" w:rsidRPr="000479D1" w14:paraId="3051B5B7" w14:textId="77777777" w:rsidTr="00CA26BD">
        <w:trPr>
          <w:trHeight w:val="567"/>
        </w:trPr>
        <w:tc>
          <w:tcPr>
            <w:tcW w:w="1771" w:type="dxa"/>
            <w:vAlign w:val="center"/>
          </w:tcPr>
          <w:p w14:paraId="3A3C2471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304EC8CF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597A8B28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4D397531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060940" w:rsidRPr="000479D1" w14:paraId="224722B5" w14:textId="77777777" w:rsidTr="00CA26BD">
        <w:trPr>
          <w:trHeight w:val="565"/>
        </w:trPr>
        <w:tc>
          <w:tcPr>
            <w:tcW w:w="1771" w:type="dxa"/>
            <w:vAlign w:val="center"/>
          </w:tcPr>
          <w:p w14:paraId="49B4E9F3" w14:textId="77777777" w:rsidR="00060940" w:rsidRPr="000479D1" w:rsidRDefault="00060940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3C7FD928" w14:textId="77777777" w:rsidR="00287646" w:rsidRPr="00287646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2 godziny robocze (Lokalizacja CZE), </w:t>
            </w:r>
          </w:p>
          <w:p w14:paraId="0FBAB11F" w14:textId="77777777" w:rsidR="00060940" w:rsidRPr="00014F40" w:rsidRDefault="00287646" w:rsidP="00287646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87646">
              <w:rPr>
                <w:rFonts w:cs="Arial"/>
                <w:bCs/>
              </w:rPr>
              <w:t>2 dni robocze (Lokalizacja Poligon Energetyczny)</w:t>
            </w:r>
          </w:p>
        </w:tc>
        <w:tc>
          <w:tcPr>
            <w:tcW w:w="2504" w:type="dxa"/>
            <w:vAlign w:val="center"/>
          </w:tcPr>
          <w:p w14:paraId="0829A0B9" w14:textId="77777777" w:rsidR="00060940" w:rsidRPr="000479D1" w:rsidRDefault="00060940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40077DFF" w14:textId="77777777" w:rsidR="00287646" w:rsidRPr="00287646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1 godzina zegarowa (Lokalizacja CZE), </w:t>
            </w:r>
          </w:p>
          <w:p w14:paraId="7A798097" w14:textId="77777777" w:rsidR="00060940" w:rsidRPr="000479D1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>3 godziny zegarowe (Lokalizacja Poligon Energetyczny)</w:t>
            </w:r>
          </w:p>
        </w:tc>
      </w:tr>
      <w:tr w:rsidR="00060940" w:rsidRPr="000479D1" w14:paraId="5C192B33" w14:textId="77777777" w:rsidTr="00CA26BD">
        <w:trPr>
          <w:trHeight w:val="565"/>
        </w:trPr>
        <w:tc>
          <w:tcPr>
            <w:tcW w:w="1771" w:type="dxa"/>
            <w:vAlign w:val="center"/>
          </w:tcPr>
          <w:p w14:paraId="1E0B4B5A" w14:textId="77777777" w:rsidR="00060940" w:rsidRPr="000479D1" w:rsidRDefault="00060940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32568E1E" w14:textId="77777777" w:rsidR="00060940" w:rsidRPr="000479D1" w:rsidRDefault="00060940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3D96E73F" w14:textId="77777777" w:rsidR="00060940" w:rsidRPr="000479D1" w:rsidRDefault="00060940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61322743" w14:textId="77777777" w:rsidR="00060940" w:rsidRPr="000479D1" w:rsidRDefault="00DB7E6A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</w:t>
            </w:r>
            <w:r w:rsidR="00060940">
              <w:rPr>
                <w:rFonts w:cs="Arial"/>
                <w:bCs/>
              </w:rPr>
              <w:t xml:space="preserve"> godzin</w:t>
            </w:r>
            <w:r>
              <w:rPr>
                <w:rFonts w:cs="Arial"/>
                <w:bCs/>
              </w:rPr>
              <w:t>y zegarowe</w:t>
            </w:r>
          </w:p>
        </w:tc>
      </w:tr>
      <w:tr w:rsidR="00060940" w:rsidRPr="000479D1" w14:paraId="619FD968" w14:textId="77777777" w:rsidTr="00CA26BD">
        <w:trPr>
          <w:trHeight w:val="795"/>
        </w:trPr>
        <w:tc>
          <w:tcPr>
            <w:tcW w:w="1771" w:type="dxa"/>
            <w:vAlign w:val="center"/>
          </w:tcPr>
          <w:p w14:paraId="4C9B3904" w14:textId="77777777" w:rsidR="00060940" w:rsidRPr="000479D1" w:rsidRDefault="00060940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79E72119" w14:textId="77777777" w:rsidR="00060940" w:rsidRPr="000479D1" w:rsidRDefault="005E65C3" w:rsidP="004A79E9">
            <w:pPr>
              <w:rPr>
                <w:rFonts w:cs="Arial"/>
                <w:bCs/>
              </w:rPr>
            </w:pPr>
            <w:r>
              <w:rPr>
                <w:rFonts w:cs="Arial"/>
              </w:rPr>
              <w:t>Ś</w:t>
            </w:r>
            <w:r w:rsidR="00060940" w:rsidRPr="000479D1">
              <w:rPr>
                <w:rFonts w:cs="Arial"/>
              </w:rPr>
              <w:t>rodki chemiczne przeznaczone do dezynfekcji i odgrzybiania klimatyzacji, środki czyszczące niezbędne do mycia urządzenia, uszczelki, drobne elementy instalacji</w:t>
            </w:r>
            <w:r w:rsidR="00060940">
              <w:rPr>
                <w:rFonts w:cs="Arial"/>
              </w:rPr>
              <w:t xml:space="preserve">, </w:t>
            </w:r>
            <w:r w:rsidR="00060940" w:rsidRPr="000479D1">
              <w:rPr>
                <w:rFonts w:cs="Arial"/>
                <w:bCs/>
              </w:rPr>
              <w:t>kleje, far</w:t>
            </w:r>
            <w:r w:rsidR="00060940">
              <w:rPr>
                <w:rFonts w:cs="Arial"/>
                <w:bCs/>
              </w:rPr>
              <w:t xml:space="preserve">by, </w:t>
            </w:r>
            <w:r w:rsidR="00060940" w:rsidRPr="000479D1">
              <w:rPr>
                <w:rFonts w:cs="Arial"/>
                <w:bCs/>
              </w:rPr>
              <w:t>wkręty, kołki rozp</w:t>
            </w:r>
            <w:r w:rsidR="00060940"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 w:rsidR="00060940">
              <w:rPr>
                <w:rFonts w:cs="Arial"/>
                <w:bCs/>
              </w:rPr>
              <w:t xml:space="preserve"> oraz</w:t>
            </w:r>
            <w:r w:rsidR="00060940" w:rsidRPr="000479D1">
              <w:rPr>
                <w:rFonts w:cs="Arial"/>
                <w:bCs/>
              </w:rPr>
              <w:t xml:space="preserve"> </w:t>
            </w:r>
            <w:r w:rsidR="00060940">
              <w:rPr>
                <w:rFonts w:cs="Arial"/>
                <w:bCs/>
              </w:rPr>
              <w:t>p</w:t>
            </w:r>
            <w:r w:rsidR="00060940" w:rsidRPr="000479D1">
              <w:rPr>
                <w:rFonts w:cs="Arial"/>
                <w:bCs/>
              </w:rPr>
              <w:t>ozostałe drobne materiały eksploatacyjne</w:t>
            </w:r>
          </w:p>
          <w:p w14:paraId="32EDA356" w14:textId="77777777" w:rsidR="00060940" w:rsidRPr="000479D1" w:rsidRDefault="00060940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482CDFD3" w14:textId="77777777" w:rsidTr="00CA26BD">
        <w:trPr>
          <w:trHeight w:val="795"/>
        </w:trPr>
        <w:tc>
          <w:tcPr>
            <w:tcW w:w="1771" w:type="dxa"/>
            <w:vAlign w:val="center"/>
          </w:tcPr>
          <w:p w14:paraId="4C644957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3E5E7149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0CD0B777" w14:textId="77777777" w:rsidTr="00CA26BD">
        <w:trPr>
          <w:trHeight w:val="795"/>
        </w:trPr>
        <w:tc>
          <w:tcPr>
            <w:tcW w:w="1771" w:type="dxa"/>
            <w:vAlign w:val="center"/>
          </w:tcPr>
          <w:p w14:paraId="7C93877A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42C14DC1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34BC4217" w14:textId="77777777" w:rsidTr="00CA26B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3E1AF53F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2B3F4163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35403F01" w14:textId="77777777" w:rsidR="00F613FD" w:rsidRDefault="00CA26BD">
      <w:pPr>
        <w:rPr>
          <w:rFonts w:cs="Arial"/>
          <w:b/>
        </w:rPr>
      </w:pPr>
      <w:r w:rsidRPr="000479D1">
        <w:rPr>
          <w:rFonts w:cs="Arial"/>
          <w:b/>
        </w:rPr>
        <w:t xml:space="preserve"> </w:t>
      </w:r>
      <w:r w:rsidR="005112A3" w:rsidRPr="000479D1"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F613FD" w:rsidRPr="000479D1" w14:paraId="0DDD9730" w14:textId="77777777" w:rsidTr="008B7656">
        <w:trPr>
          <w:cantSplit/>
          <w:trHeight w:val="730"/>
        </w:trPr>
        <w:tc>
          <w:tcPr>
            <w:tcW w:w="1771" w:type="dxa"/>
            <w:vAlign w:val="center"/>
          </w:tcPr>
          <w:p w14:paraId="7CBDCA3F" w14:textId="77777777" w:rsidR="00F613FD" w:rsidRPr="000479D1" w:rsidRDefault="00F613FD" w:rsidP="00F613FD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>KIK02</w:t>
            </w:r>
          </w:p>
        </w:tc>
        <w:tc>
          <w:tcPr>
            <w:tcW w:w="7513" w:type="dxa"/>
            <w:gridSpan w:val="3"/>
            <w:vAlign w:val="center"/>
          </w:tcPr>
          <w:p w14:paraId="1804DEA1" w14:textId="77777777" w:rsidR="00F613FD" w:rsidRPr="000479D1" w:rsidRDefault="00F613FD" w:rsidP="008B7656">
            <w:pPr>
              <w:pStyle w:val="Nagwek2"/>
            </w:pPr>
            <w:bookmarkStart w:id="15" w:name="_Toc109898062"/>
            <w:r>
              <w:t>Konserwacje i n</w:t>
            </w:r>
            <w:r w:rsidRPr="000479D1">
              <w:t xml:space="preserve">aprawy </w:t>
            </w:r>
            <w:r>
              <w:t>system</w:t>
            </w:r>
            <w:r w:rsidR="008B7656">
              <w:t>u</w:t>
            </w:r>
            <w:r>
              <w:t xml:space="preserve"> </w:t>
            </w:r>
            <w:r w:rsidRPr="000479D1">
              <w:t>BMS</w:t>
            </w:r>
            <w:bookmarkEnd w:id="15"/>
          </w:p>
        </w:tc>
      </w:tr>
      <w:tr w:rsidR="00F613FD" w:rsidRPr="000479D1" w14:paraId="5077756C" w14:textId="77777777" w:rsidTr="008B7656">
        <w:trPr>
          <w:cantSplit/>
          <w:trHeight w:val="544"/>
        </w:trPr>
        <w:tc>
          <w:tcPr>
            <w:tcW w:w="1771" w:type="dxa"/>
            <w:vAlign w:val="center"/>
          </w:tcPr>
          <w:p w14:paraId="08FDD7F8" w14:textId="77777777" w:rsidR="00F613FD" w:rsidRPr="000479D1" w:rsidRDefault="00F613FD" w:rsidP="008B765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0D52FC2B" w14:textId="77777777" w:rsidR="00F613FD" w:rsidRPr="000479D1" w:rsidRDefault="00F613FD" w:rsidP="008B7656">
            <w:r>
              <w:rPr>
                <w:rFonts w:cs="Arial"/>
              </w:rPr>
              <w:t>Konserwacje i p</w:t>
            </w:r>
            <w:r w:rsidRPr="000479D1">
              <w:rPr>
                <w:rFonts w:cs="Arial"/>
              </w:rPr>
              <w:t>rzywr</w:t>
            </w:r>
            <w:r>
              <w:rPr>
                <w:rFonts w:cs="Arial"/>
              </w:rPr>
              <w:t>a</w:t>
            </w:r>
            <w:r w:rsidRPr="000479D1">
              <w:rPr>
                <w:rFonts w:cs="Arial"/>
              </w:rPr>
              <w:t>c</w:t>
            </w:r>
            <w:r>
              <w:rPr>
                <w:rFonts w:cs="Arial"/>
              </w:rPr>
              <w:t>a</w:t>
            </w:r>
            <w:r w:rsidRPr="000479D1">
              <w:rPr>
                <w:rFonts w:cs="Arial"/>
              </w:rPr>
              <w:t>nie funkcjonowania urządze</w:t>
            </w:r>
            <w:r>
              <w:rPr>
                <w:rFonts w:cs="Arial"/>
              </w:rPr>
              <w:t>ń</w:t>
            </w:r>
            <w:r w:rsidRPr="000479D1">
              <w:rPr>
                <w:rFonts w:cs="Arial"/>
              </w:rPr>
              <w:t xml:space="preserve"> do stanu zgodnego z instrukcją obsługi i zasadami eksploatacji </w:t>
            </w:r>
            <w:r w:rsidRPr="000479D1">
              <w:t xml:space="preserve">(dokumentacją </w:t>
            </w:r>
            <w:proofErr w:type="spellStart"/>
            <w:r w:rsidRPr="000479D1">
              <w:t>techniczno</w:t>
            </w:r>
            <w:proofErr w:type="spellEnd"/>
            <w:r w:rsidRPr="000479D1">
              <w:t xml:space="preserve"> – ruchową)</w:t>
            </w:r>
          </w:p>
          <w:p w14:paraId="43A0C481" w14:textId="77777777" w:rsidR="00F613FD" w:rsidRDefault="00F613FD" w:rsidP="008B7656">
            <w:pPr>
              <w:rPr>
                <w:rFonts w:cs="Arial"/>
              </w:rPr>
            </w:pPr>
            <w:r>
              <w:rPr>
                <w:rFonts w:cs="Arial"/>
              </w:rPr>
              <w:t>Cykliczna kontrola sprawności działania instalacji oraz urządzeń w ramach usługi.</w:t>
            </w:r>
          </w:p>
          <w:p w14:paraId="099F5C43" w14:textId="77777777" w:rsidR="00432FB6" w:rsidRDefault="00432FB6" w:rsidP="008B7656">
            <w:pPr>
              <w:rPr>
                <w:rFonts w:cs="Arial"/>
              </w:rPr>
            </w:pPr>
            <w:r>
              <w:rPr>
                <w:rFonts w:cs="Arial"/>
              </w:rPr>
              <w:t>Pomoc serwisowa w sprawach bieżącej eksploatacji oraz zgłoszonych usterek (online lub telefonicznie).</w:t>
            </w:r>
          </w:p>
          <w:p w14:paraId="41A3302F" w14:textId="77777777" w:rsidR="00432FB6" w:rsidRDefault="00432FB6" w:rsidP="008B7656">
            <w:pPr>
              <w:rPr>
                <w:rFonts w:cs="Arial"/>
              </w:rPr>
            </w:pPr>
            <w:r>
              <w:rPr>
                <w:rFonts w:cs="Arial"/>
              </w:rPr>
              <w:t>Zdalny przegląd systemu obejmujący:</w:t>
            </w:r>
          </w:p>
          <w:p w14:paraId="2C7C5D9B" w14:textId="77777777" w:rsidR="00432FB6" w:rsidRDefault="00432FB6" w:rsidP="008B7656">
            <w:pPr>
              <w:rPr>
                <w:rFonts w:cs="Arial"/>
              </w:rPr>
            </w:pPr>
            <w:r>
              <w:rPr>
                <w:rFonts w:cs="Arial"/>
              </w:rPr>
              <w:t>- weryfikację poprawności działania sprzętu serwera BMS</w:t>
            </w:r>
          </w:p>
          <w:p w14:paraId="3A1FD7AE" w14:textId="77777777" w:rsidR="00432FB6" w:rsidRDefault="00432FB6" w:rsidP="008B7656">
            <w:pPr>
              <w:rPr>
                <w:rFonts w:cs="Arial"/>
              </w:rPr>
            </w:pPr>
            <w:r>
              <w:rPr>
                <w:rFonts w:cs="Arial"/>
              </w:rPr>
              <w:t>- weryfikację poprawności oprogramowania …….</w:t>
            </w:r>
          </w:p>
          <w:p w14:paraId="72A1F5EA" w14:textId="77777777" w:rsidR="00432FB6" w:rsidRDefault="00432FB6" w:rsidP="008B7656">
            <w:pPr>
              <w:rPr>
                <w:rFonts w:cs="Arial"/>
              </w:rPr>
            </w:pPr>
            <w:r>
              <w:rPr>
                <w:rFonts w:cs="Arial"/>
              </w:rPr>
              <w:t>- weryfikację poprawności działania sieci ….- serwer …..</w:t>
            </w:r>
          </w:p>
          <w:p w14:paraId="4A640BB1" w14:textId="77777777" w:rsidR="00432FB6" w:rsidRDefault="00432FB6" w:rsidP="008B7656">
            <w:pPr>
              <w:rPr>
                <w:rFonts w:cs="Arial"/>
              </w:rPr>
            </w:pPr>
            <w:r>
              <w:rPr>
                <w:rFonts w:cs="Arial"/>
              </w:rPr>
              <w:t xml:space="preserve">- weryfikacja grafik pod względem poprawności wyświetlanych wartości </w:t>
            </w:r>
          </w:p>
          <w:p w14:paraId="7B215E89" w14:textId="77777777" w:rsidR="00432FB6" w:rsidRDefault="00432FB6" w:rsidP="008B7656">
            <w:pPr>
              <w:rPr>
                <w:rFonts w:cs="Arial"/>
              </w:rPr>
            </w:pPr>
            <w:r>
              <w:rPr>
                <w:rFonts w:cs="Arial"/>
              </w:rPr>
              <w:t>- utworzenie kopi zapasowej systemu.</w:t>
            </w:r>
          </w:p>
          <w:p w14:paraId="4A34BAC9" w14:textId="77777777" w:rsidR="00432FB6" w:rsidRDefault="00432FB6" w:rsidP="008B7656">
            <w:pPr>
              <w:rPr>
                <w:rFonts w:cs="Arial"/>
              </w:rPr>
            </w:pPr>
            <w:r>
              <w:rPr>
                <w:rFonts w:cs="Arial"/>
              </w:rPr>
              <w:t>Pomoc w zgłoszonych problemach związanych z funkcjonowaniem oprogramowania serwera BMS oraz sterowników(harmonogramy, nastawy, itp.)</w:t>
            </w:r>
          </w:p>
          <w:p w14:paraId="63EE852A" w14:textId="77777777" w:rsidR="00F613FD" w:rsidRPr="000479D1" w:rsidRDefault="00F613FD" w:rsidP="008B7656">
            <w:pPr>
              <w:rPr>
                <w:rFonts w:cs="Arial"/>
              </w:rPr>
            </w:pPr>
          </w:p>
        </w:tc>
      </w:tr>
      <w:tr w:rsidR="00F613FD" w:rsidRPr="000479D1" w14:paraId="29172BDD" w14:textId="77777777" w:rsidTr="008B7656">
        <w:trPr>
          <w:trHeight w:val="567"/>
        </w:trPr>
        <w:tc>
          <w:tcPr>
            <w:tcW w:w="1771" w:type="dxa"/>
            <w:vAlign w:val="center"/>
          </w:tcPr>
          <w:p w14:paraId="11E08FEC" w14:textId="77777777" w:rsidR="00F613FD" w:rsidRPr="000479D1" w:rsidRDefault="00F613FD" w:rsidP="008B765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6EFE027C" w14:textId="77777777" w:rsidR="00F613FD" w:rsidRPr="000479D1" w:rsidRDefault="00F613FD" w:rsidP="008B7656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21B24044" w14:textId="77777777" w:rsidR="00F613FD" w:rsidRPr="000479D1" w:rsidRDefault="00F613FD" w:rsidP="008B7656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4E5835DD" w14:textId="77777777" w:rsidR="00F613FD" w:rsidRPr="000479D1" w:rsidRDefault="00F613FD" w:rsidP="008B765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F613FD" w:rsidRPr="000479D1" w14:paraId="2DA22DA5" w14:textId="77777777" w:rsidTr="008B7656">
        <w:trPr>
          <w:trHeight w:val="565"/>
        </w:trPr>
        <w:tc>
          <w:tcPr>
            <w:tcW w:w="1771" w:type="dxa"/>
            <w:vAlign w:val="center"/>
          </w:tcPr>
          <w:p w14:paraId="78FA892F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3E6DD05A" w14:textId="77777777" w:rsidR="00F613FD" w:rsidRPr="00287646" w:rsidRDefault="00F613FD" w:rsidP="008B765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2 godziny robocze (Lokalizacja CZE), </w:t>
            </w:r>
          </w:p>
          <w:p w14:paraId="15DEE557" w14:textId="77777777" w:rsidR="00F613FD" w:rsidRPr="00014F40" w:rsidRDefault="00F613FD" w:rsidP="008B7656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87646">
              <w:rPr>
                <w:rFonts w:cs="Arial"/>
                <w:bCs/>
              </w:rPr>
              <w:t>2 dni robocze (Lokalizacja Poligon Energetyczny)</w:t>
            </w:r>
          </w:p>
        </w:tc>
        <w:tc>
          <w:tcPr>
            <w:tcW w:w="2504" w:type="dxa"/>
            <w:vAlign w:val="center"/>
          </w:tcPr>
          <w:p w14:paraId="2310E983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5ADB1530" w14:textId="77777777" w:rsidR="00F613FD" w:rsidRPr="00287646" w:rsidRDefault="00F613FD" w:rsidP="008B765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1 godzina zegarowa (Lokalizacja CZE), </w:t>
            </w:r>
          </w:p>
          <w:p w14:paraId="21C8C109" w14:textId="77777777" w:rsidR="00F613FD" w:rsidRPr="000479D1" w:rsidRDefault="00F613FD" w:rsidP="008B765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>3 godziny zegarowe (Lokalizacja Poligon Energetyczny)</w:t>
            </w:r>
          </w:p>
        </w:tc>
      </w:tr>
      <w:tr w:rsidR="00F613FD" w:rsidRPr="000479D1" w14:paraId="46BC760A" w14:textId="77777777" w:rsidTr="008B7656">
        <w:trPr>
          <w:trHeight w:val="565"/>
        </w:trPr>
        <w:tc>
          <w:tcPr>
            <w:tcW w:w="1771" w:type="dxa"/>
            <w:vAlign w:val="center"/>
          </w:tcPr>
          <w:p w14:paraId="41BDCF55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29C7D928" w14:textId="77777777" w:rsidR="00F613FD" w:rsidRPr="000479D1" w:rsidRDefault="00F613FD" w:rsidP="008B765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72E28EDF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788FFBD1" w14:textId="77777777" w:rsidR="00F613FD" w:rsidRPr="000479D1" w:rsidRDefault="00F613FD" w:rsidP="008B765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 godziny zegarowe</w:t>
            </w:r>
          </w:p>
        </w:tc>
      </w:tr>
      <w:tr w:rsidR="00F613FD" w:rsidRPr="000479D1" w14:paraId="331DCF3B" w14:textId="77777777" w:rsidTr="008B7656">
        <w:trPr>
          <w:trHeight w:val="795"/>
        </w:trPr>
        <w:tc>
          <w:tcPr>
            <w:tcW w:w="1771" w:type="dxa"/>
            <w:vAlign w:val="center"/>
          </w:tcPr>
          <w:p w14:paraId="470933E0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717F4D6" w14:textId="77777777" w:rsidR="00F613FD" w:rsidRPr="000479D1" w:rsidRDefault="00F613FD" w:rsidP="008B7656">
            <w:pPr>
              <w:rPr>
                <w:rFonts w:cs="Arial"/>
                <w:bCs/>
              </w:rPr>
            </w:pPr>
            <w:r>
              <w:rPr>
                <w:rFonts w:cs="Arial"/>
              </w:rPr>
              <w:t>Ś</w:t>
            </w:r>
            <w:r w:rsidRPr="000479D1">
              <w:rPr>
                <w:rFonts w:cs="Arial"/>
              </w:rPr>
              <w:t>rodki chemiczne przeznaczone do dezynfekcji i odgrzybiania klimatyzacji, środki czyszczące niezbędne do mycia urządzenia, uszczelki, drobne elementy instalacji</w:t>
            </w:r>
            <w:r>
              <w:rPr>
                <w:rFonts w:cs="Arial"/>
              </w:rPr>
              <w:t xml:space="preserve">, </w:t>
            </w:r>
            <w:r w:rsidRPr="000479D1">
              <w:rPr>
                <w:rFonts w:cs="Arial"/>
                <w:bCs/>
              </w:rPr>
              <w:t>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7D18951F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F613FD" w:rsidRPr="000479D1" w14:paraId="42C4BBA6" w14:textId="77777777" w:rsidTr="008B7656">
        <w:trPr>
          <w:trHeight w:val="795"/>
        </w:trPr>
        <w:tc>
          <w:tcPr>
            <w:tcW w:w="1771" w:type="dxa"/>
            <w:vAlign w:val="center"/>
          </w:tcPr>
          <w:p w14:paraId="19A3E5C6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3FB2A084" w14:textId="77777777" w:rsidR="00F613FD" w:rsidRPr="000479D1" w:rsidRDefault="00F613FD" w:rsidP="008B765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F613FD" w:rsidRPr="000479D1" w14:paraId="0B4AEBF1" w14:textId="77777777" w:rsidTr="008B7656">
        <w:trPr>
          <w:trHeight w:val="795"/>
        </w:trPr>
        <w:tc>
          <w:tcPr>
            <w:tcW w:w="1771" w:type="dxa"/>
            <w:vAlign w:val="center"/>
          </w:tcPr>
          <w:p w14:paraId="105FA507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404AA93A" w14:textId="77777777" w:rsidR="00F613FD" w:rsidRPr="000479D1" w:rsidRDefault="00F613FD" w:rsidP="008B765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F613FD" w:rsidRPr="000479D1" w14:paraId="14505868" w14:textId="77777777" w:rsidTr="008B7656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544A362B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3E0D039C" w14:textId="77777777" w:rsidR="00F613FD" w:rsidRPr="000479D1" w:rsidRDefault="00F613FD" w:rsidP="008B7656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695C545D" w14:textId="77777777" w:rsidR="00F613FD" w:rsidRDefault="00F613FD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161D51AC" w14:textId="77777777" w:rsidR="00CA26BD" w:rsidRDefault="00CA26BD">
      <w:pPr>
        <w:rPr>
          <w:rFonts w:cs="Arial"/>
          <w:b/>
        </w:rPr>
      </w:pPr>
    </w:p>
    <w:p w14:paraId="7DD2FDCF" w14:textId="77777777" w:rsidR="00F613FD" w:rsidRDefault="00F613FD">
      <w:pPr>
        <w:rPr>
          <w:rFonts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7E0C97" w:rsidRPr="000479D1" w14:paraId="626C5C1E" w14:textId="77777777" w:rsidTr="001A71AD">
        <w:trPr>
          <w:cantSplit/>
          <w:trHeight w:val="730"/>
        </w:trPr>
        <w:tc>
          <w:tcPr>
            <w:tcW w:w="1771" w:type="dxa"/>
            <w:vAlign w:val="center"/>
          </w:tcPr>
          <w:p w14:paraId="225FF599" w14:textId="77777777" w:rsidR="007E0C97" w:rsidRPr="000479D1" w:rsidRDefault="007E0C97" w:rsidP="00C45B3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479D1">
              <w:rPr>
                <w:rFonts w:cs="Arial"/>
                <w:b/>
                <w:sz w:val="28"/>
                <w:szCs w:val="28"/>
              </w:rPr>
              <w:t>KIK0</w:t>
            </w:r>
            <w:r w:rsidR="00C45B3E">
              <w:rPr>
                <w:rFonts w:cs="Arial"/>
                <w:b/>
                <w:sz w:val="28"/>
                <w:szCs w:val="28"/>
              </w:rPr>
              <w:t>3</w:t>
            </w:r>
            <w:r w:rsidR="008F75C5">
              <w:rPr>
                <w:rFonts w:cs="Arial"/>
                <w:b/>
                <w:sz w:val="28"/>
                <w:szCs w:val="28"/>
              </w:rPr>
              <w:t>A</w:t>
            </w:r>
          </w:p>
        </w:tc>
        <w:tc>
          <w:tcPr>
            <w:tcW w:w="7513" w:type="dxa"/>
            <w:gridSpan w:val="3"/>
            <w:vAlign w:val="center"/>
          </w:tcPr>
          <w:p w14:paraId="565DAAC0" w14:textId="77777777" w:rsidR="007E0C97" w:rsidRPr="000479D1" w:rsidRDefault="007E0C97" w:rsidP="003055C9">
            <w:pPr>
              <w:pStyle w:val="Nagwek2"/>
            </w:pPr>
            <w:bookmarkStart w:id="16" w:name="_Toc109898063"/>
            <w:r>
              <w:t>Konserwacje i n</w:t>
            </w:r>
            <w:r w:rsidRPr="000479D1">
              <w:t xml:space="preserve">aprawy </w:t>
            </w:r>
            <w:r>
              <w:t xml:space="preserve">klimatyzatorów </w:t>
            </w:r>
            <w:r w:rsidR="003055C9">
              <w:t>powyżej</w:t>
            </w:r>
            <w:r>
              <w:t xml:space="preserve"> 12kW</w:t>
            </w:r>
            <w:bookmarkEnd w:id="16"/>
          </w:p>
        </w:tc>
      </w:tr>
      <w:tr w:rsidR="007E0C97" w:rsidRPr="000479D1" w14:paraId="5896521D" w14:textId="77777777" w:rsidTr="001A71AD">
        <w:trPr>
          <w:cantSplit/>
          <w:trHeight w:val="544"/>
        </w:trPr>
        <w:tc>
          <w:tcPr>
            <w:tcW w:w="1771" w:type="dxa"/>
            <w:vAlign w:val="center"/>
          </w:tcPr>
          <w:p w14:paraId="7216D8F7" w14:textId="77777777" w:rsidR="007E0C97" w:rsidRPr="000479D1" w:rsidRDefault="007E0C97" w:rsidP="001A71A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718E7569" w14:textId="77777777" w:rsidR="007E0C97" w:rsidRDefault="007E0C97" w:rsidP="005E65C3">
            <w:r>
              <w:rPr>
                <w:rFonts w:cs="Arial"/>
              </w:rPr>
              <w:t>Konserwacje i przywraca</w:t>
            </w:r>
            <w:r w:rsidRPr="000479D1">
              <w:rPr>
                <w:rFonts w:cs="Arial"/>
              </w:rPr>
              <w:t xml:space="preserve">nie funkcjonowania </w:t>
            </w:r>
            <w:r w:rsidR="005E65C3">
              <w:rPr>
                <w:rFonts w:cs="Arial"/>
              </w:rPr>
              <w:t>klimatyzatora</w:t>
            </w:r>
            <w:r w:rsidRPr="000479D1">
              <w:rPr>
                <w:rFonts w:cs="Arial"/>
              </w:rPr>
              <w:t xml:space="preserve"> do stanu zgodnego z instrukcją obsługi i zasadami eksploatacji </w:t>
            </w:r>
            <w:r w:rsidRPr="000479D1">
              <w:t xml:space="preserve">(dokumentacją </w:t>
            </w:r>
            <w:proofErr w:type="spellStart"/>
            <w:r w:rsidRPr="000479D1">
              <w:t>technicz</w:t>
            </w:r>
            <w:r>
              <w:t>no</w:t>
            </w:r>
            <w:proofErr w:type="spellEnd"/>
            <w:r>
              <w:t xml:space="preserve"> – ruchową)</w:t>
            </w:r>
          </w:p>
          <w:p w14:paraId="013B3CC0" w14:textId="77777777" w:rsidR="00187190" w:rsidRPr="007E0C97" w:rsidRDefault="00187190" w:rsidP="005E65C3">
            <w:r>
              <w:rPr>
                <w:rFonts w:cs="Arial"/>
              </w:rPr>
              <w:t>Cykliczna kontrola sprawności działania instalacji oraz urządzeń w ramach usługi.</w:t>
            </w:r>
          </w:p>
        </w:tc>
      </w:tr>
      <w:tr w:rsidR="007E0C97" w:rsidRPr="000479D1" w14:paraId="200D86A2" w14:textId="77777777" w:rsidTr="001A71AD">
        <w:trPr>
          <w:trHeight w:val="567"/>
        </w:trPr>
        <w:tc>
          <w:tcPr>
            <w:tcW w:w="1771" w:type="dxa"/>
            <w:vAlign w:val="center"/>
          </w:tcPr>
          <w:p w14:paraId="19D8FD80" w14:textId="77777777" w:rsidR="007E0C97" w:rsidRPr="000479D1" w:rsidRDefault="007E0C97" w:rsidP="001A71A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3481EA12" w14:textId="77777777" w:rsidR="007E0C97" w:rsidRPr="000479D1" w:rsidRDefault="007E0C97" w:rsidP="001A71AD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76FD94D2" w14:textId="77777777" w:rsidR="007E0C97" w:rsidRPr="000479D1" w:rsidRDefault="007E0C97" w:rsidP="001A71AD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794325C9" w14:textId="77777777" w:rsidR="007E0C97" w:rsidRPr="000479D1" w:rsidRDefault="007E0C97" w:rsidP="001A71AD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7E0C97" w:rsidRPr="000479D1" w14:paraId="5B4FC2F3" w14:textId="77777777" w:rsidTr="001A71AD">
        <w:trPr>
          <w:trHeight w:val="565"/>
        </w:trPr>
        <w:tc>
          <w:tcPr>
            <w:tcW w:w="1771" w:type="dxa"/>
            <w:vAlign w:val="center"/>
          </w:tcPr>
          <w:p w14:paraId="41F2BD02" w14:textId="77777777" w:rsidR="007E0C97" w:rsidRPr="000479D1" w:rsidRDefault="007E0C97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1849CC7F" w14:textId="77777777" w:rsidR="00287646" w:rsidRPr="00287646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2 godziny robocze (Lokalizacja CZE), </w:t>
            </w:r>
          </w:p>
          <w:p w14:paraId="6236E4A6" w14:textId="77777777" w:rsidR="007E0C97" w:rsidRPr="00014F40" w:rsidRDefault="00287646" w:rsidP="00287646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87646">
              <w:rPr>
                <w:rFonts w:cs="Arial"/>
                <w:bCs/>
              </w:rPr>
              <w:t>2 dni robocze (Lokalizacja Poligon Energetyczny)</w:t>
            </w:r>
          </w:p>
        </w:tc>
        <w:tc>
          <w:tcPr>
            <w:tcW w:w="2504" w:type="dxa"/>
            <w:vAlign w:val="center"/>
          </w:tcPr>
          <w:p w14:paraId="6EEE9D34" w14:textId="77777777" w:rsidR="007E0C97" w:rsidRPr="000479D1" w:rsidRDefault="007E0C97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5311B91E" w14:textId="77777777" w:rsidR="00287646" w:rsidRPr="00287646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1 godzina zegarowa (Lokalizacja CZE), </w:t>
            </w:r>
          </w:p>
          <w:p w14:paraId="69F79D05" w14:textId="77777777" w:rsidR="007E0C97" w:rsidRPr="000479D1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>3 godziny zegarowe (Lokalizacja Poligon Energetyczny)</w:t>
            </w:r>
          </w:p>
        </w:tc>
      </w:tr>
      <w:tr w:rsidR="007E0C97" w:rsidRPr="000479D1" w14:paraId="7BE38F35" w14:textId="77777777" w:rsidTr="001A71AD">
        <w:trPr>
          <w:trHeight w:val="565"/>
        </w:trPr>
        <w:tc>
          <w:tcPr>
            <w:tcW w:w="1771" w:type="dxa"/>
            <w:vAlign w:val="center"/>
          </w:tcPr>
          <w:p w14:paraId="1DF6C0F7" w14:textId="77777777" w:rsidR="007E0C97" w:rsidRPr="000479D1" w:rsidRDefault="007E0C97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1E5591A9" w14:textId="77777777" w:rsidR="007E0C97" w:rsidRPr="000479D1" w:rsidRDefault="007E0C97" w:rsidP="001A71AD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53C1B046" w14:textId="77777777" w:rsidR="007E0C97" w:rsidRPr="000479D1" w:rsidRDefault="007E0C97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489449E4" w14:textId="77777777" w:rsidR="007E0C97" w:rsidRPr="000479D1" w:rsidRDefault="007E0C97" w:rsidP="001A71AD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 godzin zegarowych</w:t>
            </w:r>
          </w:p>
        </w:tc>
      </w:tr>
      <w:tr w:rsidR="007E0C97" w:rsidRPr="000479D1" w14:paraId="4ED9C19C" w14:textId="77777777" w:rsidTr="001A71AD">
        <w:trPr>
          <w:trHeight w:val="795"/>
        </w:trPr>
        <w:tc>
          <w:tcPr>
            <w:tcW w:w="1771" w:type="dxa"/>
            <w:vAlign w:val="center"/>
          </w:tcPr>
          <w:p w14:paraId="63F9ED39" w14:textId="77777777" w:rsidR="007E0C97" w:rsidRPr="000479D1" w:rsidRDefault="007E0C97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060E7F0C" w14:textId="77777777" w:rsidR="007E0C97" w:rsidRPr="000479D1" w:rsidRDefault="005E65C3" w:rsidP="001A71AD">
            <w:pPr>
              <w:rPr>
                <w:rFonts w:cs="Arial"/>
                <w:bCs/>
              </w:rPr>
            </w:pPr>
            <w:r>
              <w:rPr>
                <w:rFonts w:cs="Arial"/>
              </w:rPr>
              <w:t>Ś</w:t>
            </w:r>
            <w:r w:rsidR="007E0C97" w:rsidRPr="000479D1">
              <w:rPr>
                <w:rFonts w:cs="Arial"/>
              </w:rPr>
              <w:t>rodki chemiczne przeznaczone do dezynfekcji i odgrzybiania klimatyzacji, środki czyszczące niezbędne do mycia urządzenia, uszczelki, drobne elementy instalacji</w:t>
            </w:r>
            <w:r w:rsidR="007E0C97">
              <w:rPr>
                <w:rFonts w:cs="Arial"/>
              </w:rPr>
              <w:t xml:space="preserve">, </w:t>
            </w:r>
            <w:r w:rsidR="007E0C97" w:rsidRPr="000479D1">
              <w:rPr>
                <w:rFonts w:cs="Arial"/>
                <w:bCs/>
              </w:rPr>
              <w:t>kleje, far</w:t>
            </w:r>
            <w:r w:rsidR="007E0C97">
              <w:rPr>
                <w:rFonts w:cs="Arial"/>
                <w:bCs/>
              </w:rPr>
              <w:t xml:space="preserve">by, </w:t>
            </w:r>
            <w:r w:rsidR="007E0C97" w:rsidRPr="000479D1">
              <w:rPr>
                <w:rFonts w:cs="Arial"/>
                <w:bCs/>
              </w:rPr>
              <w:t>wkręty, kołki rozp</w:t>
            </w:r>
            <w:r w:rsidR="007E0C97"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="007E0C97" w:rsidRPr="000479D1">
              <w:rPr>
                <w:rFonts w:cs="Arial"/>
                <w:bCs/>
              </w:rPr>
              <w:t xml:space="preserve"> </w:t>
            </w:r>
            <w:r w:rsidR="007E0C97">
              <w:rPr>
                <w:rFonts w:cs="Arial"/>
                <w:bCs/>
              </w:rPr>
              <w:t>p</w:t>
            </w:r>
            <w:r w:rsidR="007E0C97" w:rsidRPr="000479D1">
              <w:rPr>
                <w:rFonts w:cs="Arial"/>
                <w:bCs/>
              </w:rPr>
              <w:t>ozostałe drobne materiały eksploatacyjne</w:t>
            </w:r>
          </w:p>
          <w:p w14:paraId="752CB2F1" w14:textId="77777777" w:rsidR="007E0C97" w:rsidRPr="000479D1" w:rsidRDefault="007E0C97" w:rsidP="001A71AD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1464A3A3" w14:textId="77777777" w:rsidTr="001A71AD">
        <w:trPr>
          <w:trHeight w:val="795"/>
        </w:trPr>
        <w:tc>
          <w:tcPr>
            <w:tcW w:w="1771" w:type="dxa"/>
            <w:vAlign w:val="center"/>
          </w:tcPr>
          <w:p w14:paraId="12E55378" w14:textId="77777777" w:rsidR="001E39D2" w:rsidRPr="000479D1" w:rsidRDefault="001E39D2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02BFD540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43DC88A2" w14:textId="77777777" w:rsidTr="001A71AD">
        <w:trPr>
          <w:trHeight w:val="795"/>
        </w:trPr>
        <w:tc>
          <w:tcPr>
            <w:tcW w:w="1771" w:type="dxa"/>
            <w:vAlign w:val="center"/>
          </w:tcPr>
          <w:p w14:paraId="73E65E35" w14:textId="77777777" w:rsidR="001E39D2" w:rsidRPr="000479D1" w:rsidRDefault="001E39D2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67B91EB9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6AF22315" w14:textId="77777777" w:rsidTr="001A71A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7E727821" w14:textId="77777777" w:rsidR="001E39D2" w:rsidRPr="000479D1" w:rsidRDefault="001E39D2" w:rsidP="001A71AD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08777C8F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6638D21D" w14:textId="77777777" w:rsidR="007E0C97" w:rsidRDefault="007E0C97">
      <w:pPr>
        <w:rPr>
          <w:rFonts w:cs="Arial"/>
          <w:b/>
        </w:rPr>
      </w:pPr>
    </w:p>
    <w:p w14:paraId="2CE19B8C" w14:textId="77777777" w:rsidR="005E65C3" w:rsidRDefault="005E65C3">
      <w:pPr>
        <w:rPr>
          <w:rFonts w:cs="Arial"/>
          <w:b/>
        </w:rPr>
      </w:pPr>
      <w:r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5E65C3" w:rsidRPr="000479D1" w14:paraId="3EE1FDD4" w14:textId="77777777" w:rsidTr="001A71AD">
        <w:trPr>
          <w:cantSplit/>
          <w:trHeight w:val="730"/>
        </w:trPr>
        <w:tc>
          <w:tcPr>
            <w:tcW w:w="1771" w:type="dxa"/>
            <w:vAlign w:val="center"/>
          </w:tcPr>
          <w:p w14:paraId="66190ABF" w14:textId="77777777" w:rsidR="005E65C3" w:rsidRPr="000479D1" w:rsidRDefault="005E65C3" w:rsidP="00C45B3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479D1">
              <w:rPr>
                <w:rFonts w:cs="Arial"/>
                <w:b/>
                <w:sz w:val="28"/>
                <w:szCs w:val="28"/>
              </w:rPr>
              <w:lastRenderedPageBreak/>
              <w:t>KIK0</w:t>
            </w:r>
            <w:r w:rsidR="00C45B3E">
              <w:rPr>
                <w:rFonts w:cs="Arial"/>
                <w:b/>
                <w:sz w:val="28"/>
                <w:szCs w:val="28"/>
              </w:rPr>
              <w:t>3</w:t>
            </w:r>
            <w:r w:rsidR="008F75C5">
              <w:rPr>
                <w:rFonts w:cs="Arial"/>
                <w:b/>
                <w:sz w:val="28"/>
                <w:szCs w:val="28"/>
              </w:rPr>
              <w:t>B</w:t>
            </w:r>
          </w:p>
        </w:tc>
        <w:tc>
          <w:tcPr>
            <w:tcW w:w="7513" w:type="dxa"/>
            <w:gridSpan w:val="3"/>
            <w:vAlign w:val="center"/>
          </w:tcPr>
          <w:p w14:paraId="69BE26C3" w14:textId="77777777" w:rsidR="005E65C3" w:rsidRPr="000479D1" w:rsidRDefault="005E65C3" w:rsidP="003055C9">
            <w:pPr>
              <w:pStyle w:val="Nagwek2"/>
            </w:pPr>
            <w:bookmarkStart w:id="17" w:name="_Toc109898064"/>
            <w:r>
              <w:t>Konserwacje i n</w:t>
            </w:r>
            <w:r w:rsidRPr="000479D1">
              <w:t xml:space="preserve">aprawy </w:t>
            </w:r>
            <w:r>
              <w:t xml:space="preserve">klimatyzatorów </w:t>
            </w:r>
            <w:r w:rsidR="003055C9">
              <w:t>do</w:t>
            </w:r>
            <w:r>
              <w:t xml:space="preserve"> 12kW</w:t>
            </w:r>
            <w:bookmarkEnd w:id="17"/>
          </w:p>
        </w:tc>
      </w:tr>
      <w:tr w:rsidR="005E65C3" w:rsidRPr="000479D1" w14:paraId="274FC109" w14:textId="77777777" w:rsidTr="001A71AD">
        <w:trPr>
          <w:cantSplit/>
          <w:trHeight w:val="544"/>
        </w:trPr>
        <w:tc>
          <w:tcPr>
            <w:tcW w:w="1771" w:type="dxa"/>
            <w:vAlign w:val="center"/>
          </w:tcPr>
          <w:p w14:paraId="7ED37292" w14:textId="77777777" w:rsidR="005E65C3" w:rsidRPr="000479D1" w:rsidRDefault="005E65C3" w:rsidP="001A71A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10DF52F6" w14:textId="77777777" w:rsidR="005E65C3" w:rsidRDefault="005E65C3" w:rsidP="001A71AD">
            <w:r>
              <w:rPr>
                <w:rFonts w:cs="Arial"/>
              </w:rPr>
              <w:t>Konserwacje i przywraca</w:t>
            </w:r>
            <w:r w:rsidRPr="000479D1">
              <w:rPr>
                <w:rFonts w:cs="Arial"/>
              </w:rPr>
              <w:t xml:space="preserve">nie funkcjonowania </w:t>
            </w:r>
            <w:r>
              <w:rPr>
                <w:rFonts w:cs="Arial"/>
              </w:rPr>
              <w:t>klimatyzatora</w:t>
            </w:r>
            <w:r w:rsidRPr="000479D1">
              <w:rPr>
                <w:rFonts w:cs="Arial"/>
              </w:rPr>
              <w:t xml:space="preserve"> do stanu zgodnego z instrukcją obsługi i zasadami eksploatacji </w:t>
            </w:r>
            <w:r w:rsidRPr="000479D1">
              <w:t xml:space="preserve">(dokumentacją </w:t>
            </w:r>
            <w:proofErr w:type="spellStart"/>
            <w:r w:rsidRPr="000479D1">
              <w:t>technicz</w:t>
            </w:r>
            <w:r>
              <w:t>no</w:t>
            </w:r>
            <w:proofErr w:type="spellEnd"/>
            <w:r>
              <w:t xml:space="preserve"> – ruchową)</w:t>
            </w:r>
          </w:p>
          <w:p w14:paraId="627E6E06" w14:textId="77777777" w:rsidR="00187190" w:rsidRPr="007E0C97" w:rsidRDefault="00187190" w:rsidP="001A71AD">
            <w:r>
              <w:rPr>
                <w:rFonts w:cs="Arial"/>
              </w:rPr>
              <w:t>Cykliczna kontrola sprawności działania instalacji oraz urządzeń w ramach usługi.</w:t>
            </w:r>
          </w:p>
        </w:tc>
      </w:tr>
      <w:tr w:rsidR="005E65C3" w:rsidRPr="000479D1" w14:paraId="5AF18EE1" w14:textId="77777777" w:rsidTr="001A71AD">
        <w:trPr>
          <w:trHeight w:val="567"/>
        </w:trPr>
        <w:tc>
          <w:tcPr>
            <w:tcW w:w="1771" w:type="dxa"/>
            <w:vAlign w:val="center"/>
          </w:tcPr>
          <w:p w14:paraId="39AD3C7A" w14:textId="77777777" w:rsidR="005E65C3" w:rsidRPr="000479D1" w:rsidRDefault="005E65C3" w:rsidP="001A71A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45F5F5BA" w14:textId="77777777" w:rsidR="005E65C3" w:rsidRPr="000479D1" w:rsidRDefault="005E65C3" w:rsidP="001A71AD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07E0BF82" w14:textId="77777777" w:rsidR="005E65C3" w:rsidRPr="000479D1" w:rsidRDefault="005E65C3" w:rsidP="001A71AD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541F9705" w14:textId="77777777" w:rsidR="005E65C3" w:rsidRPr="000479D1" w:rsidRDefault="005E65C3" w:rsidP="001A71AD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5E65C3" w:rsidRPr="000479D1" w14:paraId="17899ABE" w14:textId="77777777" w:rsidTr="001A71AD">
        <w:trPr>
          <w:trHeight w:val="565"/>
        </w:trPr>
        <w:tc>
          <w:tcPr>
            <w:tcW w:w="1771" w:type="dxa"/>
            <w:vAlign w:val="center"/>
          </w:tcPr>
          <w:p w14:paraId="00033571" w14:textId="77777777" w:rsidR="005E65C3" w:rsidRPr="000479D1" w:rsidRDefault="005E65C3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1625F284" w14:textId="77777777" w:rsidR="00287646" w:rsidRPr="00287646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2 godziny robocze (Lokalizacja CZE), </w:t>
            </w:r>
          </w:p>
          <w:p w14:paraId="48D569DA" w14:textId="77777777" w:rsidR="005E65C3" w:rsidRPr="00014F40" w:rsidRDefault="00287646" w:rsidP="00287646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87646">
              <w:rPr>
                <w:rFonts w:cs="Arial"/>
                <w:bCs/>
              </w:rPr>
              <w:t>2 dni robocze (Lokalizacja Poligon Energetyczny)</w:t>
            </w:r>
          </w:p>
        </w:tc>
        <w:tc>
          <w:tcPr>
            <w:tcW w:w="2504" w:type="dxa"/>
            <w:vAlign w:val="center"/>
          </w:tcPr>
          <w:p w14:paraId="3E4AA4D4" w14:textId="77777777" w:rsidR="005E65C3" w:rsidRPr="000479D1" w:rsidRDefault="005E65C3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50A225E4" w14:textId="77777777" w:rsidR="00287646" w:rsidRPr="00287646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1 godzina zegarowa (Lokalizacja CZE), </w:t>
            </w:r>
          </w:p>
          <w:p w14:paraId="7794839A" w14:textId="77777777" w:rsidR="005E65C3" w:rsidRPr="000479D1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>3 godziny zegarowe (Lokalizacja Poligon Energetyczny)</w:t>
            </w:r>
          </w:p>
        </w:tc>
      </w:tr>
      <w:tr w:rsidR="005E65C3" w:rsidRPr="000479D1" w14:paraId="4BD812AC" w14:textId="77777777" w:rsidTr="001A71AD">
        <w:trPr>
          <w:trHeight w:val="565"/>
        </w:trPr>
        <w:tc>
          <w:tcPr>
            <w:tcW w:w="1771" w:type="dxa"/>
            <w:vAlign w:val="center"/>
          </w:tcPr>
          <w:p w14:paraId="15021ECD" w14:textId="77777777" w:rsidR="005E65C3" w:rsidRPr="000479D1" w:rsidRDefault="005E65C3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0D6465A8" w14:textId="77777777" w:rsidR="005E65C3" w:rsidRPr="000479D1" w:rsidRDefault="005E65C3" w:rsidP="001A71AD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5F9CA6EF" w14:textId="77777777" w:rsidR="005E65C3" w:rsidRPr="000479D1" w:rsidRDefault="005E65C3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17BD14EA" w14:textId="77777777" w:rsidR="005E65C3" w:rsidRPr="000479D1" w:rsidRDefault="005E65C3" w:rsidP="001A71AD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 godzin zegarowych</w:t>
            </w:r>
          </w:p>
        </w:tc>
      </w:tr>
      <w:tr w:rsidR="005E65C3" w:rsidRPr="000479D1" w14:paraId="6A0F8A1D" w14:textId="77777777" w:rsidTr="001A71AD">
        <w:trPr>
          <w:trHeight w:val="795"/>
        </w:trPr>
        <w:tc>
          <w:tcPr>
            <w:tcW w:w="1771" w:type="dxa"/>
            <w:vAlign w:val="center"/>
          </w:tcPr>
          <w:p w14:paraId="3B513D22" w14:textId="77777777" w:rsidR="005E65C3" w:rsidRPr="000479D1" w:rsidRDefault="005E65C3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36A3035D" w14:textId="77777777" w:rsidR="005E65C3" w:rsidRPr="000479D1" w:rsidRDefault="005E65C3" w:rsidP="001A71AD">
            <w:pPr>
              <w:rPr>
                <w:rFonts w:cs="Arial"/>
                <w:bCs/>
              </w:rPr>
            </w:pPr>
            <w:r>
              <w:rPr>
                <w:rFonts w:cs="Arial"/>
              </w:rPr>
              <w:t>Ś</w:t>
            </w:r>
            <w:r w:rsidRPr="000479D1">
              <w:rPr>
                <w:rFonts w:cs="Arial"/>
              </w:rPr>
              <w:t>rodki chemiczne przeznaczone do dezynfekcji i odgrzybiania klimatyzacji, środki czyszczące niezbędne do mycia urządzenia, uszczelki, drobne elementy instalacji</w:t>
            </w:r>
            <w:r>
              <w:rPr>
                <w:rFonts w:cs="Arial"/>
              </w:rPr>
              <w:t xml:space="preserve">, </w:t>
            </w:r>
            <w:r w:rsidRPr="000479D1">
              <w:rPr>
                <w:rFonts w:cs="Arial"/>
                <w:bCs/>
              </w:rPr>
              <w:t>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26C4E19A" w14:textId="77777777" w:rsidR="005E65C3" w:rsidRPr="000479D1" w:rsidRDefault="005E65C3" w:rsidP="001A71AD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379B0132" w14:textId="77777777" w:rsidTr="001A71AD">
        <w:trPr>
          <w:trHeight w:val="795"/>
        </w:trPr>
        <w:tc>
          <w:tcPr>
            <w:tcW w:w="1771" w:type="dxa"/>
            <w:vAlign w:val="center"/>
          </w:tcPr>
          <w:p w14:paraId="71326B13" w14:textId="77777777" w:rsidR="001E39D2" w:rsidRPr="000479D1" w:rsidRDefault="001E39D2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3642B15D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0C8012BD" w14:textId="77777777" w:rsidTr="001A71AD">
        <w:trPr>
          <w:trHeight w:val="795"/>
        </w:trPr>
        <w:tc>
          <w:tcPr>
            <w:tcW w:w="1771" w:type="dxa"/>
            <w:vAlign w:val="center"/>
          </w:tcPr>
          <w:p w14:paraId="5089AEC9" w14:textId="77777777" w:rsidR="001E39D2" w:rsidRPr="000479D1" w:rsidRDefault="001E39D2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4D0323C5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5C4B91B2" w14:textId="77777777" w:rsidTr="001A71A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285B8BCB" w14:textId="77777777" w:rsidR="001E39D2" w:rsidRPr="000479D1" w:rsidRDefault="001E39D2" w:rsidP="001A71AD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5B0EA7E3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5A213886" w14:textId="77777777" w:rsidR="007E0C97" w:rsidRDefault="007E0C97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478244DF" w14:textId="77777777" w:rsidR="007E0C97" w:rsidRDefault="007E0C97">
      <w:pPr>
        <w:rPr>
          <w:rFonts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CA26BD" w:rsidRPr="000479D1" w14:paraId="15E09FD1" w14:textId="77777777" w:rsidTr="00CA26BD">
        <w:trPr>
          <w:cantSplit/>
          <w:trHeight w:val="730"/>
        </w:trPr>
        <w:tc>
          <w:tcPr>
            <w:tcW w:w="1771" w:type="dxa"/>
            <w:vAlign w:val="center"/>
          </w:tcPr>
          <w:p w14:paraId="6B98F0D5" w14:textId="77777777" w:rsidR="00CA26BD" w:rsidRPr="000479D1" w:rsidRDefault="00C45B3E" w:rsidP="00CA26BD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KIK04</w:t>
            </w:r>
          </w:p>
        </w:tc>
        <w:tc>
          <w:tcPr>
            <w:tcW w:w="7513" w:type="dxa"/>
            <w:gridSpan w:val="3"/>
            <w:vAlign w:val="center"/>
          </w:tcPr>
          <w:p w14:paraId="655C02B4" w14:textId="77777777" w:rsidR="00CA26BD" w:rsidRPr="000479D1" w:rsidRDefault="00CA26BD" w:rsidP="00CA26BD">
            <w:pPr>
              <w:pStyle w:val="Nagwek2"/>
            </w:pPr>
            <w:bookmarkStart w:id="18" w:name="_Toc109898065"/>
            <w:r w:rsidRPr="000479D1">
              <w:t>Regulacja systemów klimatyzacji</w:t>
            </w:r>
            <w:bookmarkEnd w:id="18"/>
          </w:p>
        </w:tc>
      </w:tr>
      <w:tr w:rsidR="00CA26BD" w:rsidRPr="000479D1" w14:paraId="0E2AFC61" w14:textId="77777777" w:rsidTr="00CA26BD">
        <w:trPr>
          <w:cantSplit/>
          <w:trHeight w:val="544"/>
        </w:trPr>
        <w:tc>
          <w:tcPr>
            <w:tcW w:w="1771" w:type="dxa"/>
            <w:vAlign w:val="center"/>
          </w:tcPr>
          <w:p w14:paraId="655FC208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25A39416" w14:textId="77777777" w:rsidR="00CA26BD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</w:rPr>
              <w:t>Regulacja systemów klimatyzacji w celu zapewnienia optymalnego działania urządzeń. Może obejmować regulacje termostatu, regulacje silniczków klimatyzatorów, regulacje sprężarek, regulacje presostatu, itd.</w:t>
            </w:r>
          </w:p>
          <w:p w14:paraId="0F74C80B" w14:textId="77777777" w:rsidR="00187190" w:rsidRPr="000479D1" w:rsidRDefault="00187190" w:rsidP="00CA26BD">
            <w:pPr>
              <w:rPr>
                <w:rFonts w:cs="Arial"/>
              </w:rPr>
            </w:pPr>
            <w:r>
              <w:rPr>
                <w:rFonts w:cs="Arial"/>
              </w:rPr>
              <w:t>Cykliczna kontrola sprawności działania instalacji oraz urządzeń w ramach usługi.</w:t>
            </w:r>
          </w:p>
        </w:tc>
      </w:tr>
      <w:tr w:rsidR="00CA26BD" w:rsidRPr="000479D1" w14:paraId="0E556864" w14:textId="77777777" w:rsidTr="00CA26BD">
        <w:trPr>
          <w:trHeight w:val="567"/>
        </w:trPr>
        <w:tc>
          <w:tcPr>
            <w:tcW w:w="1771" w:type="dxa"/>
            <w:vAlign w:val="center"/>
          </w:tcPr>
          <w:p w14:paraId="2220D96D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6141E950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38A07D2D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7FEEFC63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E70B03" w:rsidRPr="000479D1" w14:paraId="35890FCD" w14:textId="77777777" w:rsidTr="00CA26BD">
        <w:trPr>
          <w:trHeight w:val="565"/>
        </w:trPr>
        <w:tc>
          <w:tcPr>
            <w:tcW w:w="1771" w:type="dxa"/>
            <w:vAlign w:val="center"/>
          </w:tcPr>
          <w:p w14:paraId="7D9272B5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7647744D" w14:textId="77777777" w:rsidR="00287646" w:rsidRPr="00287646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2 godziny robocze (Lokalizacja CZE), </w:t>
            </w:r>
          </w:p>
          <w:p w14:paraId="2E459334" w14:textId="77777777" w:rsidR="00E70B03" w:rsidRPr="00014F40" w:rsidRDefault="00287646" w:rsidP="00287646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87646">
              <w:rPr>
                <w:rFonts w:cs="Arial"/>
                <w:bCs/>
              </w:rPr>
              <w:t>2 dni robocze (Lokalizacja Poligon Energetyczny)</w:t>
            </w:r>
          </w:p>
        </w:tc>
        <w:tc>
          <w:tcPr>
            <w:tcW w:w="2504" w:type="dxa"/>
            <w:vAlign w:val="center"/>
          </w:tcPr>
          <w:p w14:paraId="3E2CF4A7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5DB27E70" w14:textId="77777777" w:rsidR="00287646" w:rsidRPr="00287646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1 godzina zegarowa (Lokalizacja CZE), </w:t>
            </w:r>
          </w:p>
          <w:p w14:paraId="23A96B60" w14:textId="77777777" w:rsidR="00E70B03" w:rsidRPr="000479D1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>3 godziny zegarowe (Lokalizacja Poligon Energetyczny)</w:t>
            </w:r>
          </w:p>
        </w:tc>
      </w:tr>
      <w:tr w:rsidR="00E70B03" w:rsidRPr="000479D1" w14:paraId="7383734C" w14:textId="77777777" w:rsidTr="00CA26BD">
        <w:trPr>
          <w:trHeight w:val="565"/>
        </w:trPr>
        <w:tc>
          <w:tcPr>
            <w:tcW w:w="1771" w:type="dxa"/>
            <w:vAlign w:val="center"/>
          </w:tcPr>
          <w:p w14:paraId="663001B7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5ABEA5F1" w14:textId="77777777" w:rsidR="00E70B03" w:rsidRPr="000479D1" w:rsidRDefault="00E70B0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5EF0EDEF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5BE4CC6E" w14:textId="77777777" w:rsidR="00E70B03" w:rsidRPr="000479D1" w:rsidRDefault="00E70B0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 godzin zegarowych</w:t>
            </w:r>
          </w:p>
        </w:tc>
      </w:tr>
      <w:tr w:rsidR="00E70B03" w:rsidRPr="000479D1" w14:paraId="7299A066" w14:textId="77777777" w:rsidTr="00CA26BD">
        <w:trPr>
          <w:trHeight w:val="795"/>
        </w:trPr>
        <w:tc>
          <w:tcPr>
            <w:tcW w:w="1771" w:type="dxa"/>
            <w:vAlign w:val="center"/>
          </w:tcPr>
          <w:p w14:paraId="14EB1490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198085CC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E70B03" w:rsidRPr="000479D1" w14:paraId="668446F6" w14:textId="77777777" w:rsidTr="00CA26BD">
        <w:trPr>
          <w:trHeight w:val="795"/>
        </w:trPr>
        <w:tc>
          <w:tcPr>
            <w:tcW w:w="1771" w:type="dxa"/>
            <w:vAlign w:val="center"/>
          </w:tcPr>
          <w:p w14:paraId="0AAB593A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6A8AB666" w14:textId="77777777" w:rsidR="00E70B03" w:rsidRPr="000479D1" w:rsidRDefault="00E70B0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E70B03" w:rsidRPr="000479D1" w14:paraId="6D59C8A5" w14:textId="77777777" w:rsidTr="00CA26BD">
        <w:trPr>
          <w:trHeight w:val="795"/>
        </w:trPr>
        <w:tc>
          <w:tcPr>
            <w:tcW w:w="1771" w:type="dxa"/>
            <w:vAlign w:val="center"/>
          </w:tcPr>
          <w:p w14:paraId="7BA33862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3FB712D2" w14:textId="77777777" w:rsidR="00E70B03" w:rsidRPr="000479D1" w:rsidRDefault="00E70B0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E70B03" w:rsidRPr="000479D1" w14:paraId="4E9F9B44" w14:textId="77777777" w:rsidTr="00CA26B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28735149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6B02345C" w14:textId="77777777" w:rsidR="00E70B03" w:rsidRPr="000479D1" w:rsidRDefault="00E70B03" w:rsidP="004A79E9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5C1464A1" w14:textId="77777777" w:rsidR="00CA26BD" w:rsidRDefault="00CA26BD">
      <w:pPr>
        <w:rPr>
          <w:rFonts w:cs="Arial"/>
          <w:b/>
        </w:rPr>
      </w:pPr>
      <w:r>
        <w:rPr>
          <w:rFonts w:cs="Arial"/>
          <w:b/>
        </w:rPr>
        <w:t xml:space="preserve"> </w:t>
      </w:r>
      <w:r>
        <w:rPr>
          <w:rFonts w:cs="Arial"/>
          <w:b/>
        </w:rPr>
        <w:br w:type="page"/>
      </w:r>
    </w:p>
    <w:p w14:paraId="15656808" w14:textId="77777777" w:rsidR="005112A3" w:rsidRPr="000479D1" w:rsidRDefault="005112A3">
      <w:pPr>
        <w:rPr>
          <w:rFonts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5112A3" w:rsidRPr="000479D1" w14:paraId="50D4D8CA" w14:textId="77777777" w:rsidTr="005F70CD">
        <w:trPr>
          <w:cantSplit/>
          <w:trHeight w:val="730"/>
        </w:trPr>
        <w:tc>
          <w:tcPr>
            <w:tcW w:w="1771" w:type="dxa"/>
            <w:vAlign w:val="center"/>
          </w:tcPr>
          <w:p w14:paraId="6E54B1D4" w14:textId="77777777" w:rsidR="005112A3" w:rsidRPr="000479D1" w:rsidRDefault="008F75C5" w:rsidP="005F70CD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KIG01</w:t>
            </w:r>
          </w:p>
        </w:tc>
        <w:tc>
          <w:tcPr>
            <w:tcW w:w="7513" w:type="dxa"/>
            <w:gridSpan w:val="3"/>
            <w:vAlign w:val="center"/>
          </w:tcPr>
          <w:p w14:paraId="4236F153" w14:textId="77777777" w:rsidR="005112A3" w:rsidRPr="000479D1" w:rsidRDefault="00E863C8" w:rsidP="00E863C8">
            <w:pPr>
              <w:pStyle w:val="Nagwek2"/>
            </w:pPr>
            <w:bookmarkStart w:id="19" w:name="_Toc109898066"/>
            <w:r>
              <w:t>Konserwacje i n</w:t>
            </w:r>
            <w:r w:rsidR="005112A3" w:rsidRPr="000479D1">
              <w:t>aprawy instalacji grzewczej</w:t>
            </w:r>
            <w:bookmarkEnd w:id="19"/>
          </w:p>
        </w:tc>
      </w:tr>
      <w:tr w:rsidR="005112A3" w:rsidRPr="000479D1" w14:paraId="0BC5BAEA" w14:textId="77777777" w:rsidTr="005F70CD">
        <w:trPr>
          <w:cantSplit/>
          <w:trHeight w:val="544"/>
        </w:trPr>
        <w:tc>
          <w:tcPr>
            <w:tcW w:w="1771" w:type="dxa"/>
            <w:vAlign w:val="center"/>
          </w:tcPr>
          <w:p w14:paraId="108D9CD8" w14:textId="77777777" w:rsidR="005112A3" w:rsidRPr="000479D1" w:rsidRDefault="005112A3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23C6CDAE" w14:textId="77777777" w:rsidR="008F75C5" w:rsidRDefault="008F75C5" w:rsidP="005F70CD">
            <w:pPr>
              <w:rPr>
                <w:rFonts w:cs="Arial"/>
              </w:rPr>
            </w:pPr>
            <w:r>
              <w:rPr>
                <w:rFonts w:cs="Arial"/>
              </w:rPr>
              <w:t>Bieżące konserwacje i w miarę potrzeb naprawy instalacji grzewczej m.in.:</w:t>
            </w:r>
            <w:r w:rsidR="005112A3" w:rsidRPr="000479D1">
              <w:rPr>
                <w:rFonts w:cs="Arial"/>
              </w:rPr>
              <w:t xml:space="preserve"> </w:t>
            </w:r>
          </w:p>
          <w:p w14:paraId="1CCD636E" w14:textId="77777777" w:rsidR="008F75C5" w:rsidRDefault="008F75C5" w:rsidP="005F70CD">
            <w:pPr>
              <w:rPr>
                <w:rFonts w:cs="Arial"/>
              </w:rPr>
            </w:pPr>
            <w:r>
              <w:rPr>
                <w:rFonts w:cs="Arial"/>
              </w:rPr>
              <w:t xml:space="preserve">- usuwanie </w:t>
            </w:r>
            <w:r w:rsidR="005112A3" w:rsidRPr="000479D1">
              <w:rPr>
                <w:rFonts w:cs="Arial"/>
              </w:rPr>
              <w:t>nieszczelności w instalacji</w:t>
            </w:r>
            <w:r w:rsidR="009E095D">
              <w:rPr>
                <w:rFonts w:cs="Arial"/>
              </w:rPr>
              <w:t xml:space="preserve"> grzewczej</w:t>
            </w:r>
            <w:r w:rsidR="005112A3" w:rsidRPr="000479D1">
              <w:rPr>
                <w:rFonts w:cs="Arial"/>
              </w:rPr>
              <w:t xml:space="preserve">, </w:t>
            </w:r>
          </w:p>
          <w:p w14:paraId="0E6C36ED" w14:textId="77777777" w:rsidR="008F75C5" w:rsidRDefault="008F75C5" w:rsidP="005F70CD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5112A3" w:rsidRPr="000479D1">
              <w:rPr>
                <w:rFonts w:cs="Arial"/>
              </w:rPr>
              <w:t xml:space="preserve">uszczelnianie zaworów i połączeń, </w:t>
            </w:r>
          </w:p>
          <w:p w14:paraId="6883CBE8" w14:textId="77777777" w:rsidR="008F75C5" w:rsidRDefault="008F75C5" w:rsidP="005F70CD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5112A3" w:rsidRPr="000479D1">
              <w:rPr>
                <w:rFonts w:cs="Arial"/>
              </w:rPr>
              <w:t>likwi</w:t>
            </w:r>
            <w:r w:rsidR="00CA63B1" w:rsidRPr="000479D1">
              <w:rPr>
                <w:rFonts w:cs="Arial"/>
              </w:rPr>
              <w:t>dow</w:t>
            </w:r>
            <w:r w:rsidR="009E095D">
              <w:rPr>
                <w:rFonts w:cs="Arial"/>
              </w:rPr>
              <w:t>a</w:t>
            </w:r>
            <w:r>
              <w:rPr>
                <w:rFonts w:cs="Arial"/>
              </w:rPr>
              <w:t xml:space="preserve">nie miejscowych przecieków </w:t>
            </w:r>
          </w:p>
          <w:p w14:paraId="23326AC2" w14:textId="77777777" w:rsidR="008F75C5" w:rsidRDefault="008F75C5" w:rsidP="008F75C5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9E095D">
              <w:rPr>
                <w:rFonts w:cs="Arial"/>
              </w:rPr>
              <w:t>bieżąca kontrola i konserwacja instalacji grzewczej</w:t>
            </w:r>
          </w:p>
          <w:p w14:paraId="60366865" w14:textId="77777777" w:rsidR="008F75C5" w:rsidRPr="000479D1" w:rsidRDefault="008F75C5" w:rsidP="008F75C5">
            <w:pPr>
              <w:rPr>
                <w:rFonts w:cs="Arial"/>
              </w:rPr>
            </w:pPr>
            <w:r>
              <w:rPr>
                <w:rFonts w:cs="Arial"/>
              </w:rPr>
              <w:t>- r</w:t>
            </w:r>
            <w:r w:rsidRPr="000479D1">
              <w:rPr>
                <w:rFonts w:cs="Arial"/>
              </w:rPr>
              <w:t>egulacje instalacji grzewczej takie jak:</w:t>
            </w:r>
          </w:p>
          <w:p w14:paraId="224FD551" w14:textId="77777777" w:rsidR="008F75C5" w:rsidRPr="000479D1" w:rsidRDefault="008F75C5" w:rsidP="008F75C5">
            <w:pPr>
              <w:ind w:left="356"/>
              <w:rPr>
                <w:rFonts w:cs="Arial"/>
              </w:rPr>
            </w:pPr>
            <w:r w:rsidRPr="000479D1">
              <w:rPr>
                <w:rFonts w:cs="Arial"/>
              </w:rPr>
              <w:t>- likwidacja zapowietrzeń instalacji,</w:t>
            </w:r>
          </w:p>
          <w:p w14:paraId="6BB74A1B" w14:textId="77777777" w:rsidR="008F75C5" w:rsidRPr="000479D1" w:rsidRDefault="008F75C5" w:rsidP="008F75C5">
            <w:pPr>
              <w:ind w:left="356"/>
              <w:rPr>
                <w:rFonts w:cs="Arial"/>
              </w:rPr>
            </w:pPr>
            <w:r w:rsidRPr="000479D1">
              <w:rPr>
                <w:rFonts w:cs="Arial"/>
              </w:rPr>
              <w:t>- regulacja nastaw zaworów termostatycznych,</w:t>
            </w:r>
          </w:p>
          <w:p w14:paraId="71A2EB29" w14:textId="77777777" w:rsidR="008F75C5" w:rsidRPr="000479D1" w:rsidRDefault="008F75C5" w:rsidP="008F75C5">
            <w:pPr>
              <w:ind w:left="356"/>
              <w:rPr>
                <w:rFonts w:cs="Arial"/>
              </w:rPr>
            </w:pPr>
            <w:r w:rsidRPr="000479D1">
              <w:rPr>
                <w:rFonts w:cs="Arial"/>
              </w:rPr>
              <w:t>- bieżąca kontrola pracy węzła, regulacja i dokonywanie nastaw jego parametrów w zależności od występujących potrzeb,</w:t>
            </w:r>
          </w:p>
          <w:p w14:paraId="12247FC1" w14:textId="77777777" w:rsidR="008F75C5" w:rsidRPr="000479D1" w:rsidRDefault="008F75C5" w:rsidP="008F75C5">
            <w:pPr>
              <w:ind w:left="356"/>
              <w:rPr>
                <w:rFonts w:cs="Arial"/>
              </w:rPr>
            </w:pPr>
            <w:r w:rsidRPr="000479D1">
              <w:rPr>
                <w:rFonts w:cs="Arial"/>
              </w:rPr>
              <w:t>- inne według potrzeb</w:t>
            </w:r>
          </w:p>
          <w:p w14:paraId="1D45CC55" w14:textId="77777777" w:rsidR="008F75C5" w:rsidRDefault="008F75C5" w:rsidP="008F75C5">
            <w:pPr>
              <w:ind w:left="356"/>
              <w:rPr>
                <w:rFonts w:cs="Arial"/>
              </w:rPr>
            </w:pPr>
            <w:r w:rsidRPr="000479D1">
              <w:rPr>
                <w:rFonts w:cs="Arial"/>
              </w:rPr>
              <w:t xml:space="preserve">- </w:t>
            </w:r>
            <w:r>
              <w:rPr>
                <w:rFonts w:cs="Arial"/>
              </w:rPr>
              <w:t>przygotowanie do sezonu grzewczego i włączanie/wyłączanie instalacji grzewczej</w:t>
            </w:r>
          </w:p>
          <w:p w14:paraId="19BC9BB8" w14:textId="77777777" w:rsidR="008F75C5" w:rsidRPr="000479D1" w:rsidRDefault="008F75C5" w:rsidP="008F75C5">
            <w:pPr>
              <w:rPr>
                <w:rFonts w:cs="Arial"/>
              </w:rPr>
            </w:pPr>
            <w:r>
              <w:rPr>
                <w:rFonts w:cs="Arial"/>
              </w:rPr>
              <w:t>Harmonogram przygotowania instalacji grzewczej do sezonu grzewczego będzie ustalany z Zamawiającym.</w:t>
            </w:r>
          </w:p>
          <w:p w14:paraId="73AE9637" w14:textId="77777777" w:rsidR="005112A3" w:rsidRPr="000479D1" w:rsidRDefault="005112A3" w:rsidP="003B6CB1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Pozostałe naprawy instalacji grzewczej, wymagające </w:t>
            </w:r>
            <w:r w:rsidR="004E1C9A">
              <w:rPr>
                <w:rFonts w:cs="Arial"/>
              </w:rPr>
              <w:t>wysoko</w:t>
            </w:r>
            <w:r w:rsidRPr="000479D1">
              <w:rPr>
                <w:rFonts w:cs="Arial"/>
              </w:rPr>
              <w:t>specjalistycznych kwalifikacji</w:t>
            </w:r>
            <w:r w:rsidR="004E1C9A">
              <w:rPr>
                <w:rFonts w:cs="Arial"/>
              </w:rPr>
              <w:t xml:space="preserve"> (np. </w:t>
            </w:r>
            <w:r w:rsidR="003B6CB1">
              <w:rPr>
                <w:rFonts w:cs="Arial"/>
              </w:rPr>
              <w:t>polegające na</w:t>
            </w:r>
            <w:r w:rsidR="004E1C9A">
              <w:rPr>
                <w:rFonts w:cs="Arial"/>
              </w:rPr>
              <w:t xml:space="preserve"> </w:t>
            </w:r>
            <w:r w:rsidR="003B6CB1">
              <w:rPr>
                <w:rFonts w:cs="Arial"/>
              </w:rPr>
              <w:t>wymianie</w:t>
            </w:r>
            <w:r w:rsidR="004E1C9A" w:rsidRPr="004E1C9A">
              <w:rPr>
                <w:rFonts w:cs="Arial"/>
              </w:rPr>
              <w:t xml:space="preserve"> większych odcinków orurowania </w:t>
            </w:r>
            <w:r w:rsidR="004E1C9A">
              <w:rPr>
                <w:rFonts w:cs="Arial"/>
              </w:rPr>
              <w:t xml:space="preserve">jak piony instalacyjne, </w:t>
            </w:r>
            <w:r w:rsidR="003B6CB1">
              <w:rPr>
                <w:rFonts w:cs="Arial"/>
              </w:rPr>
              <w:t>wymianie</w:t>
            </w:r>
            <w:r w:rsidR="004E1C9A">
              <w:rPr>
                <w:rFonts w:cs="Arial"/>
              </w:rPr>
              <w:t xml:space="preserve"> urządzeń instalacji, których wymiana związana jest </w:t>
            </w:r>
            <w:r w:rsidR="004E1C9A" w:rsidRPr="004E1C9A">
              <w:rPr>
                <w:rFonts w:cs="Arial"/>
              </w:rPr>
              <w:t>z próbami ciśnieniowymi i ponownym balansowaniem instalacji</w:t>
            </w:r>
            <w:r w:rsidR="004E1C9A">
              <w:rPr>
                <w:rFonts w:cs="Arial"/>
              </w:rPr>
              <w:t>)</w:t>
            </w:r>
            <w:r w:rsidRPr="000479D1">
              <w:rPr>
                <w:rFonts w:cs="Arial"/>
              </w:rPr>
              <w:t>, wykonywane przy pomocy podwykonawców</w:t>
            </w:r>
            <w:r w:rsidR="00605F6F">
              <w:rPr>
                <w:rFonts w:cs="Arial"/>
              </w:rPr>
              <w:t>.</w:t>
            </w:r>
            <w:r w:rsidR="00AE2E27">
              <w:rPr>
                <w:rFonts w:cs="Arial"/>
              </w:rPr>
              <w:t xml:space="preserve"> </w:t>
            </w:r>
          </w:p>
        </w:tc>
      </w:tr>
      <w:tr w:rsidR="004359F5" w:rsidRPr="000479D1" w14:paraId="0F06EDD9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3BA04B18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0F6DB861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7F4720D9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66C42D33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AA71C3" w:rsidRPr="000479D1" w14:paraId="65547F0C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17DF5C06" w14:textId="77777777" w:rsidR="00AA71C3" w:rsidRPr="000479D1" w:rsidRDefault="00AA71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6EDA22E0" w14:textId="77777777" w:rsidR="00287646" w:rsidRPr="00287646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2 godziny robocze (Lokalizacja CZE), </w:t>
            </w:r>
          </w:p>
          <w:p w14:paraId="4178DD44" w14:textId="77777777" w:rsidR="00AA71C3" w:rsidRPr="00014F40" w:rsidRDefault="00287646" w:rsidP="00287646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87646">
              <w:rPr>
                <w:rFonts w:cs="Arial"/>
                <w:bCs/>
              </w:rPr>
              <w:t>2 dni robocze (Lokalizacja Poligon Energetyczny)</w:t>
            </w:r>
          </w:p>
        </w:tc>
        <w:tc>
          <w:tcPr>
            <w:tcW w:w="2504" w:type="dxa"/>
            <w:vAlign w:val="center"/>
          </w:tcPr>
          <w:p w14:paraId="54CD5723" w14:textId="77777777" w:rsidR="00AA71C3" w:rsidRPr="000479D1" w:rsidRDefault="00AA71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6494C6F5" w14:textId="77777777" w:rsidR="00287646" w:rsidRPr="00287646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1 godzina zegarowa (Lokalizacja CZE), </w:t>
            </w:r>
          </w:p>
          <w:p w14:paraId="3AA19EC3" w14:textId="77777777" w:rsidR="00AA71C3" w:rsidRPr="000479D1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>3 godziny zegarowe (Lokalizacja Poligon Energetyczny)</w:t>
            </w:r>
          </w:p>
        </w:tc>
      </w:tr>
      <w:tr w:rsidR="00AA71C3" w:rsidRPr="000479D1" w14:paraId="4FF480EB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759AD1E3" w14:textId="77777777" w:rsidR="00AA71C3" w:rsidRPr="000479D1" w:rsidRDefault="00AA71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4F72EC32" w14:textId="77777777" w:rsidR="00AA71C3" w:rsidRPr="000479D1" w:rsidRDefault="00AA71C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06DC2863" w14:textId="77777777" w:rsidR="00AA71C3" w:rsidRPr="000479D1" w:rsidRDefault="00AA71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470618DC" w14:textId="77777777" w:rsidR="00AA71C3" w:rsidRPr="000479D1" w:rsidRDefault="00DB7E6A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</w:t>
            </w:r>
            <w:r w:rsidR="00AA71C3">
              <w:rPr>
                <w:rFonts w:cs="Arial"/>
                <w:bCs/>
              </w:rPr>
              <w:t xml:space="preserve"> godzin</w:t>
            </w:r>
            <w:r>
              <w:rPr>
                <w:rFonts w:cs="Arial"/>
                <w:bCs/>
              </w:rPr>
              <w:t>y zegarowe</w:t>
            </w:r>
          </w:p>
        </w:tc>
      </w:tr>
      <w:tr w:rsidR="00AA71C3" w:rsidRPr="000479D1" w14:paraId="1E25D63B" w14:textId="77777777" w:rsidTr="005F70CD">
        <w:trPr>
          <w:trHeight w:val="795"/>
        </w:trPr>
        <w:tc>
          <w:tcPr>
            <w:tcW w:w="1771" w:type="dxa"/>
            <w:vAlign w:val="center"/>
          </w:tcPr>
          <w:p w14:paraId="72029EC5" w14:textId="77777777" w:rsidR="00AA71C3" w:rsidRPr="000479D1" w:rsidRDefault="00AA71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6991DEE1" w14:textId="77777777" w:rsidR="00AA71C3" w:rsidRPr="000479D1" w:rsidRDefault="00AA71C3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>
              <w:rPr>
                <w:rFonts w:cs="Arial"/>
                <w:bCs/>
              </w:rPr>
              <w:t xml:space="preserve">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1C204C8F" w14:textId="77777777" w:rsidR="00AA71C3" w:rsidRPr="000479D1" w:rsidRDefault="00AA71C3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6969C9D8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2C984577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68ADAA43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30E08B04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1A7146D4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06B6E0F3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26A4EC43" w14:textId="77777777" w:rsidTr="005F70C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3141EFE5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499CFD0E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20088894" w14:textId="77777777" w:rsidR="009B33CD" w:rsidRDefault="009B33CD">
      <w:pPr>
        <w:tabs>
          <w:tab w:val="left" w:pos="4536"/>
        </w:tabs>
        <w:rPr>
          <w:rFonts w:cs="Arial"/>
          <w:b/>
        </w:rPr>
      </w:pPr>
    </w:p>
    <w:p w14:paraId="026C5F20" w14:textId="77777777" w:rsidR="009B33CD" w:rsidRDefault="009B33CD">
      <w:pPr>
        <w:rPr>
          <w:rFonts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9B33CD" w:rsidRPr="000479D1" w14:paraId="04A8AC07" w14:textId="77777777" w:rsidTr="007119F6">
        <w:trPr>
          <w:cantSplit/>
          <w:trHeight w:val="730"/>
        </w:trPr>
        <w:tc>
          <w:tcPr>
            <w:tcW w:w="1771" w:type="dxa"/>
            <w:vAlign w:val="center"/>
          </w:tcPr>
          <w:p w14:paraId="1289FB6F" w14:textId="77777777" w:rsidR="009B33CD" w:rsidRPr="000479D1" w:rsidRDefault="008F75C5" w:rsidP="008B7656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KI0</w:t>
            </w:r>
            <w:r w:rsidR="008B7656">
              <w:rPr>
                <w:rFonts w:cs="Arial"/>
                <w:b/>
                <w:sz w:val="28"/>
                <w:szCs w:val="28"/>
              </w:rPr>
              <w:t>1</w:t>
            </w:r>
          </w:p>
        </w:tc>
        <w:tc>
          <w:tcPr>
            <w:tcW w:w="7513" w:type="dxa"/>
            <w:gridSpan w:val="3"/>
            <w:vAlign w:val="center"/>
          </w:tcPr>
          <w:p w14:paraId="527F9CA1" w14:textId="77777777" w:rsidR="009B33CD" w:rsidRPr="000479D1" w:rsidRDefault="00E863C8" w:rsidP="00E863C8">
            <w:pPr>
              <w:pStyle w:val="Nagwek2"/>
            </w:pPr>
            <w:bookmarkStart w:id="20" w:name="_Toc109898067"/>
            <w:r>
              <w:t>Konserwacje i n</w:t>
            </w:r>
            <w:r w:rsidR="009B33CD" w:rsidRPr="000479D1">
              <w:t>aprawy urządzeń i systemów ppoż</w:t>
            </w:r>
            <w:r w:rsidR="001806F1">
              <w:t>.</w:t>
            </w:r>
            <w:bookmarkEnd w:id="20"/>
          </w:p>
        </w:tc>
      </w:tr>
      <w:tr w:rsidR="009B33CD" w:rsidRPr="000479D1" w14:paraId="314DEAA7" w14:textId="77777777" w:rsidTr="007119F6">
        <w:trPr>
          <w:cantSplit/>
          <w:trHeight w:val="544"/>
        </w:trPr>
        <w:tc>
          <w:tcPr>
            <w:tcW w:w="1771" w:type="dxa"/>
            <w:vAlign w:val="center"/>
          </w:tcPr>
          <w:p w14:paraId="55DC2C5C" w14:textId="77777777" w:rsidR="009B33CD" w:rsidRPr="000479D1" w:rsidRDefault="009B33CD" w:rsidP="007119F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7A9E9884" w14:textId="77777777" w:rsidR="009B33CD" w:rsidRPr="000479D1" w:rsidRDefault="009B33CD" w:rsidP="007119F6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Wykonywanie napraw systemu monitoringu ppoż. (centrale, czujki dymne, </w:t>
            </w:r>
            <w:proofErr w:type="spellStart"/>
            <w:r w:rsidRPr="000479D1">
              <w:rPr>
                <w:rFonts w:cs="Arial"/>
              </w:rPr>
              <w:t>oddymiacze</w:t>
            </w:r>
            <w:proofErr w:type="spellEnd"/>
            <w:r w:rsidRPr="000479D1">
              <w:rPr>
                <w:rFonts w:cs="Arial"/>
              </w:rPr>
              <w:t>, zraszacze) oraz stałych urządzeń gaśniczych</w:t>
            </w:r>
            <w:r w:rsidR="00E863C8">
              <w:rPr>
                <w:rFonts w:cs="Arial"/>
              </w:rPr>
              <w:t xml:space="preserve"> oraz bieżące konserwacje.</w:t>
            </w:r>
            <w:r w:rsidR="00187190">
              <w:rPr>
                <w:rFonts w:cs="Arial"/>
              </w:rPr>
              <w:t xml:space="preserve"> Cykliczna kontrola sprawności działania instalacji oraz urządzeń w ramach usługi.</w:t>
            </w:r>
          </w:p>
        </w:tc>
      </w:tr>
      <w:tr w:rsidR="009B33CD" w:rsidRPr="000479D1" w14:paraId="633A77E3" w14:textId="77777777" w:rsidTr="007119F6">
        <w:trPr>
          <w:trHeight w:val="567"/>
        </w:trPr>
        <w:tc>
          <w:tcPr>
            <w:tcW w:w="1771" w:type="dxa"/>
            <w:vAlign w:val="center"/>
          </w:tcPr>
          <w:p w14:paraId="152FD553" w14:textId="77777777" w:rsidR="009B33CD" w:rsidRPr="000479D1" w:rsidRDefault="009B33CD" w:rsidP="007119F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67177DA8" w14:textId="77777777" w:rsidR="009B33CD" w:rsidRPr="000479D1" w:rsidRDefault="009B33CD" w:rsidP="007119F6">
            <w:pPr>
              <w:rPr>
                <w:rFonts w:cs="Arial"/>
              </w:rPr>
            </w:pPr>
            <w:r w:rsidRPr="000479D1">
              <w:rPr>
                <w:rFonts w:cs="Arial"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0B3C9231" w14:textId="77777777" w:rsidR="009B33CD" w:rsidRPr="000479D1" w:rsidRDefault="009B33CD" w:rsidP="007119F6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2DC11474" w14:textId="77777777" w:rsidR="009B33CD" w:rsidRPr="000479D1" w:rsidRDefault="009B33CD" w:rsidP="007119F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1806F1" w:rsidRPr="000479D1" w14:paraId="792B6713" w14:textId="77777777" w:rsidTr="007119F6">
        <w:trPr>
          <w:trHeight w:val="565"/>
        </w:trPr>
        <w:tc>
          <w:tcPr>
            <w:tcW w:w="1771" w:type="dxa"/>
            <w:vAlign w:val="center"/>
          </w:tcPr>
          <w:p w14:paraId="55161FD2" w14:textId="77777777" w:rsidR="001806F1" w:rsidRPr="000479D1" w:rsidRDefault="001806F1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4CCFABC2" w14:textId="77777777" w:rsidR="00287646" w:rsidRPr="00287646" w:rsidRDefault="00287646" w:rsidP="00287646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2 godziny robocze (Lokalizacja CZE), </w:t>
            </w:r>
          </w:p>
          <w:p w14:paraId="55FCFD9A" w14:textId="77777777" w:rsidR="001806F1" w:rsidRPr="00014F40" w:rsidRDefault="00287646" w:rsidP="00287646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87646">
              <w:rPr>
                <w:rFonts w:cs="Arial"/>
                <w:bCs/>
              </w:rPr>
              <w:t>2 dni robocze (Lokalizacja Poligon Energetyczny)</w:t>
            </w:r>
          </w:p>
        </w:tc>
        <w:tc>
          <w:tcPr>
            <w:tcW w:w="2504" w:type="dxa"/>
            <w:vAlign w:val="center"/>
          </w:tcPr>
          <w:p w14:paraId="6599EBC3" w14:textId="77777777" w:rsidR="001806F1" w:rsidRPr="000479D1" w:rsidRDefault="001806F1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5CF68A7B" w14:textId="77777777" w:rsidR="001806F1" w:rsidRPr="000479D1" w:rsidRDefault="001806F1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806F1" w:rsidRPr="000479D1" w14:paraId="577BF55D" w14:textId="77777777" w:rsidTr="007119F6">
        <w:trPr>
          <w:trHeight w:val="565"/>
        </w:trPr>
        <w:tc>
          <w:tcPr>
            <w:tcW w:w="1771" w:type="dxa"/>
            <w:vAlign w:val="center"/>
          </w:tcPr>
          <w:p w14:paraId="111E2E4E" w14:textId="77777777" w:rsidR="001806F1" w:rsidRPr="000479D1" w:rsidRDefault="001806F1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4DE3171D" w14:textId="77777777" w:rsidR="001806F1" w:rsidRPr="000479D1" w:rsidRDefault="001806F1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1BFA96E5" w14:textId="77777777" w:rsidR="001806F1" w:rsidRPr="000479D1" w:rsidRDefault="001806F1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777B7D1F" w14:textId="77777777" w:rsidR="001806F1" w:rsidRPr="000479D1" w:rsidRDefault="001806F1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806F1" w:rsidRPr="000479D1" w14:paraId="7C542A4F" w14:textId="77777777" w:rsidTr="007119F6">
        <w:trPr>
          <w:trHeight w:val="795"/>
        </w:trPr>
        <w:tc>
          <w:tcPr>
            <w:tcW w:w="1771" w:type="dxa"/>
            <w:vAlign w:val="center"/>
          </w:tcPr>
          <w:p w14:paraId="4980C83A" w14:textId="77777777" w:rsidR="001806F1" w:rsidRPr="000479D1" w:rsidRDefault="001806F1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6C8E31EF" w14:textId="77777777" w:rsidR="001806F1" w:rsidRPr="000479D1" w:rsidRDefault="001806F1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>
              <w:rPr>
                <w:rFonts w:cs="Arial"/>
                <w:bCs/>
              </w:rPr>
              <w:t xml:space="preserve">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261E8800" w14:textId="77777777" w:rsidR="001806F1" w:rsidRPr="000479D1" w:rsidRDefault="001806F1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63DD1D21" w14:textId="77777777" w:rsidTr="007119F6">
        <w:trPr>
          <w:trHeight w:val="795"/>
        </w:trPr>
        <w:tc>
          <w:tcPr>
            <w:tcW w:w="1771" w:type="dxa"/>
            <w:vAlign w:val="center"/>
          </w:tcPr>
          <w:p w14:paraId="43E80F63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38A31804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56CB75BE" w14:textId="77777777" w:rsidTr="007119F6">
        <w:trPr>
          <w:trHeight w:val="795"/>
        </w:trPr>
        <w:tc>
          <w:tcPr>
            <w:tcW w:w="1771" w:type="dxa"/>
            <w:vAlign w:val="center"/>
          </w:tcPr>
          <w:p w14:paraId="34B3665D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616ABC6C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033E5562" w14:textId="77777777" w:rsidTr="007119F6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5670D330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4162B81F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095E3518" w14:textId="77777777" w:rsidR="009B33CD" w:rsidRDefault="009B33CD" w:rsidP="009B33CD">
      <w:pPr>
        <w:rPr>
          <w:rFonts w:cs="Arial"/>
          <w:b/>
        </w:rPr>
      </w:pPr>
    </w:p>
    <w:p w14:paraId="7E279ECD" w14:textId="77777777" w:rsidR="003868D4" w:rsidRDefault="003868D4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51042170" w14:textId="77777777" w:rsidR="002C3D50" w:rsidRDefault="002C3D50">
      <w:pPr>
        <w:rPr>
          <w:rFonts w:cs="Arial"/>
          <w:b/>
        </w:rPr>
      </w:pPr>
    </w:p>
    <w:p w14:paraId="2683A3E0" w14:textId="77777777" w:rsidR="009B33CD" w:rsidRPr="00BF15C7" w:rsidRDefault="009B33CD" w:rsidP="00BF15C7">
      <w:pPr>
        <w:pStyle w:val="Nagwek2"/>
        <w:jc w:val="left"/>
        <w:rPr>
          <w:b w:val="0"/>
        </w:rPr>
      </w:pPr>
      <w:bookmarkStart w:id="21" w:name="_Toc109898068"/>
      <w:r w:rsidRPr="00BF15C7">
        <w:rPr>
          <w:sz w:val="40"/>
        </w:rPr>
        <w:t>2. Usługi przeglądów instalacji i</w:t>
      </w:r>
      <w:r w:rsidR="00F92DB3" w:rsidRPr="00BF15C7">
        <w:rPr>
          <w:sz w:val="40"/>
        </w:rPr>
        <w:t xml:space="preserve"> urządzeń</w:t>
      </w:r>
      <w:bookmarkEnd w:id="21"/>
      <w:r w:rsidRPr="00BF15C7">
        <w:rPr>
          <w:b w:val="0"/>
          <w:sz w:val="36"/>
          <w:szCs w:val="36"/>
        </w:rPr>
        <w:br w:type="page"/>
      </w:r>
    </w:p>
    <w:p w14:paraId="23328837" w14:textId="77777777" w:rsidR="009B33CD" w:rsidRPr="000479D1" w:rsidRDefault="009B33CD" w:rsidP="009B33CD">
      <w:pPr>
        <w:rPr>
          <w:rFonts w:cs="Arial"/>
          <w:b/>
        </w:rPr>
      </w:pPr>
    </w:p>
    <w:p w14:paraId="64A07687" w14:textId="77777777" w:rsidR="009B33CD" w:rsidRDefault="009B33CD" w:rsidP="009B33CD">
      <w:pPr>
        <w:rPr>
          <w:rFonts w:cs="Arial"/>
          <w:b/>
        </w:rPr>
      </w:pPr>
    </w:p>
    <w:p w14:paraId="7AEFFCFE" w14:textId="77777777" w:rsidR="009B33CD" w:rsidRDefault="009B33CD">
      <w:pPr>
        <w:rPr>
          <w:rFonts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C64071" w:rsidRPr="000479D1" w14:paraId="3824B542" w14:textId="77777777" w:rsidTr="00BF15C7">
        <w:trPr>
          <w:cantSplit/>
          <w:trHeight w:val="730"/>
        </w:trPr>
        <w:tc>
          <w:tcPr>
            <w:tcW w:w="1771" w:type="dxa"/>
            <w:vAlign w:val="center"/>
          </w:tcPr>
          <w:p w14:paraId="63C9A850" w14:textId="77777777" w:rsidR="00C64071" w:rsidRPr="000479D1" w:rsidRDefault="006F0431" w:rsidP="00BF15C7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bookmarkStart w:id="22" w:name="_Hlk109898092"/>
            <w:r>
              <w:rPr>
                <w:rFonts w:cs="Arial"/>
                <w:b/>
                <w:sz w:val="28"/>
                <w:szCs w:val="28"/>
              </w:rPr>
              <w:t>PZA01</w:t>
            </w:r>
            <w:bookmarkEnd w:id="22"/>
          </w:p>
        </w:tc>
        <w:tc>
          <w:tcPr>
            <w:tcW w:w="7513" w:type="dxa"/>
            <w:gridSpan w:val="3"/>
            <w:vAlign w:val="center"/>
          </w:tcPr>
          <w:p w14:paraId="4A4AF1A2" w14:textId="77777777" w:rsidR="00C64071" w:rsidRPr="000479D1" w:rsidRDefault="00C64071" w:rsidP="00BF15C7">
            <w:pPr>
              <w:pStyle w:val="Nagwek2"/>
            </w:pPr>
            <w:bookmarkStart w:id="23" w:name="_Toc109898069"/>
            <w:r w:rsidRPr="000479D1">
              <w:t>Przeglądy zasilania awaryjnego – agregaty stacjonarne służące do awaryjnego zasilania budynków</w:t>
            </w:r>
            <w:bookmarkEnd w:id="23"/>
          </w:p>
        </w:tc>
      </w:tr>
      <w:tr w:rsidR="00C64071" w:rsidRPr="000479D1" w14:paraId="58958CAF" w14:textId="77777777" w:rsidTr="00BF15C7">
        <w:trPr>
          <w:cantSplit/>
          <w:trHeight w:val="544"/>
        </w:trPr>
        <w:tc>
          <w:tcPr>
            <w:tcW w:w="1771" w:type="dxa"/>
            <w:vAlign w:val="center"/>
          </w:tcPr>
          <w:p w14:paraId="734A83E8" w14:textId="77777777" w:rsidR="00C64071" w:rsidRPr="000479D1" w:rsidRDefault="00C64071" w:rsidP="00BF15C7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0CB360CF" w14:textId="77777777" w:rsidR="00C64071" w:rsidRPr="000479D1" w:rsidRDefault="00C64071" w:rsidP="00BF15C7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Przegląd techniczny i </w:t>
            </w:r>
            <w:r>
              <w:rPr>
                <w:rFonts w:cs="Arial"/>
              </w:rPr>
              <w:t>konserwacja, w tym czynności serwisowe</w:t>
            </w:r>
            <w:r w:rsidRPr="000479D1">
              <w:rPr>
                <w:rFonts w:cs="Arial"/>
              </w:rPr>
              <w:t xml:space="preserve"> systemów zasilania awaryjnego – agregatów stacjonarnych służących do awaryjnego zasilania budynków w zakresie i z częstotliwością zgodną z zaleceniami producenta (w tym dokumentacja techniczno-ruchowa) i przyjętymi ustaleniami Zamawiającego</w:t>
            </w:r>
          </w:p>
        </w:tc>
      </w:tr>
      <w:tr w:rsidR="00C64071" w:rsidRPr="000479D1" w14:paraId="1CEBF207" w14:textId="77777777" w:rsidTr="00BF15C7">
        <w:trPr>
          <w:trHeight w:val="567"/>
        </w:trPr>
        <w:tc>
          <w:tcPr>
            <w:tcW w:w="1771" w:type="dxa"/>
            <w:vAlign w:val="center"/>
          </w:tcPr>
          <w:p w14:paraId="7C430B35" w14:textId="77777777" w:rsidR="00C64071" w:rsidRPr="000479D1" w:rsidRDefault="00C64071" w:rsidP="00BF15C7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3311F733" w14:textId="77777777" w:rsidR="00C64071" w:rsidRPr="000479D1" w:rsidRDefault="00C64071" w:rsidP="00BF15C7">
            <w:pPr>
              <w:rPr>
                <w:rFonts w:cs="Arial"/>
              </w:rPr>
            </w:pPr>
            <w:r w:rsidRPr="000479D1">
              <w:rPr>
                <w:rFonts w:cs="Arial"/>
              </w:rPr>
              <w:t>Usługa świadczona ciągle</w:t>
            </w:r>
          </w:p>
        </w:tc>
        <w:tc>
          <w:tcPr>
            <w:tcW w:w="2504" w:type="dxa"/>
            <w:vAlign w:val="center"/>
          </w:tcPr>
          <w:p w14:paraId="53453E9C" w14:textId="77777777" w:rsidR="00C64071" w:rsidRPr="000479D1" w:rsidRDefault="00C64071" w:rsidP="00BF15C7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227FD3C5" w14:textId="77777777" w:rsidR="00C64071" w:rsidRPr="000479D1" w:rsidRDefault="00C64071" w:rsidP="00BF15C7">
            <w:pPr>
              <w:rPr>
                <w:rFonts w:cs="Arial"/>
              </w:rPr>
            </w:pPr>
            <w:r>
              <w:rPr>
                <w:rFonts w:cs="Arial"/>
                <w:bCs/>
              </w:rPr>
              <w:t>Raz</w:t>
            </w:r>
            <w:r w:rsidRPr="000479D1">
              <w:rPr>
                <w:rFonts w:cs="Arial"/>
                <w:bCs/>
              </w:rPr>
              <w:t xml:space="preserve"> do roku dla wszystkich urządzeń</w:t>
            </w:r>
            <w:r>
              <w:rPr>
                <w:rFonts w:cs="Arial"/>
              </w:rPr>
              <w:t xml:space="preserve"> lub c</w:t>
            </w:r>
            <w:r w:rsidRPr="000479D1">
              <w:rPr>
                <w:rFonts w:cs="Arial"/>
              </w:rPr>
              <w:t>zęstość zgodna z zaleceniami producenta i/lub ogólnie przyjętymi standardami</w:t>
            </w:r>
          </w:p>
        </w:tc>
      </w:tr>
      <w:tr w:rsidR="00C64071" w:rsidRPr="000479D1" w14:paraId="4E9B2CCF" w14:textId="77777777" w:rsidTr="00BF15C7">
        <w:trPr>
          <w:trHeight w:val="565"/>
        </w:trPr>
        <w:tc>
          <w:tcPr>
            <w:tcW w:w="1771" w:type="dxa"/>
            <w:vAlign w:val="center"/>
          </w:tcPr>
          <w:p w14:paraId="22B0B8A2" w14:textId="77777777" w:rsidR="00C64071" w:rsidRPr="000479D1" w:rsidRDefault="00C64071" w:rsidP="00BF15C7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70A7DA44" w14:textId="77777777" w:rsidR="00C64071" w:rsidRPr="000479D1" w:rsidRDefault="00C64071" w:rsidP="00BF15C7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726D647A" w14:textId="77777777" w:rsidR="00C64071" w:rsidRPr="000479D1" w:rsidRDefault="00C64071" w:rsidP="00BF15C7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69B48D3C" w14:textId="77777777" w:rsidR="00C64071" w:rsidRPr="000479D1" w:rsidRDefault="00C64071" w:rsidP="00BF15C7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C64071" w:rsidRPr="000479D1" w14:paraId="0B1E54BB" w14:textId="77777777" w:rsidTr="00BF15C7">
        <w:trPr>
          <w:trHeight w:val="565"/>
        </w:trPr>
        <w:tc>
          <w:tcPr>
            <w:tcW w:w="1771" w:type="dxa"/>
            <w:vAlign w:val="center"/>
          </w:tcPr>
          <w:p w14:paraId="3212DE43" w14:textId="77777777" w:rsidR="00C64071" w:rsidRPr="000479D1" w:rsidRDefault="00C64071" w:rsidP="00BF15C7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18E57ABF" w14:textId="77777777" w:rsidR="00C64071" w:rsidRPr="000479D1" w:rsidRDefault="00C64071" w:rsidP="00BF15C7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36A2B306" w14:textId="77777777" w:rsidR="00C64071" w:rsidRPr="000479D1" w:rsidRDefault="00C64071" w:rsidP="00BF15C7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1ABACB84" w14:textId="77777777" w:rsidR="00C64071" w:rsidRPr="000479D1" w:rsidRDefault="00C64071" w:rsidP="00BF15C7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</w:tr>
      <w:tr w:rsidR="00C64071" w:rsidRPr="000479D1" w14:paraId="48CB8F05" w14:textId="77777777" w:rsidTr="00BF15C7">
        <w:trPr>
          <w:trHeight w:val="795"/>
        </w:trPr>
        <w:tc>
          <w:tcPr>
            <w:tcW w:w="1771" w:type="dxa"/>
            <w:vAlign w:val="center"/>
          </w:tcPr>
          <w:p w14:paraId="25A5523E" w14:textId="77777777" w:rsidR="00C64071" w:rsidRPr="000479D1" w:rsidRDefault="00C64071" w:rsidP="00BF15C7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5250D2DD" w14:textId="77777777" w:rsidR="00C64071" w:rsidRPr="000479D1" w:rsidRDefault="00C64071" w:rsidP="00BF15C7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01B646EC" w14:textId="77777777" w:rsidR="00C64071" w:rsidRPr="000479D1" w:rsidRDefault="00C64071" w:rsidP="00BF15C7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C64071" w:rsidRPr="000479D1" w14:paraId="5A637ABC" w14:textId="77777777" w:rsidTr="00BF15C7">
        <w:trPr>
          <w:trHeight w:val="795"/>
        </w:trPr>
        <w:tc>
          <w:tcPr>
            <w:tcW w:w="1771" w:type="dxa"/>
            <w:vAlign w:val="center"/>
          </w:tcPr>
          <w:p w14:paraId="443A9101" w14:textId="77777777" w:rsidR="00C64071" w:rsidRPr="000479D1" w:rsidRDefault="00C64071" w:rsidP="00BF15C7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15D9AA35" w14:textId="77777777" w:rsidR="00C64071" w:rsidRPr="000479D1" w:rsidRDefault="00C64071" w:rsidP="00BF15C7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C64071" w:rsidRPr="000479D1" w14:paraId="2318FB65" w14:textId="77777777" w:rsidTr="00BF15C7">
        <w:trPr>
          <w:trHeight w:val="795"/>
        </w:trPr>
        <w:tc>
          <w:tcPr>
            <w:tcW w:w="1771" w:type="dxa"/>
            <w:vAlign w:val="center"/>
          </w:tcPr>
          <w:p w14:paraId="35686314" w14:textId="77777777" w:rsidR="00C64071" w:rsidRPr="000479D1" w:rsidRDefault="00C64071" w:rsidP="00BF15C7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00ADB582" w14:textId="77777777" w:rsidR="00C64071" w:rsidRPr="000479D1" w:rsidRDefault="00C64071" w:rsidP="00BF15C7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C64071" w:rsidRPr="000479D1" w14:paraId="0684A5E6" w14:textId="77777777" w:rsidTr="00BF15C7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107109E4" w14:textId="77777777" w:rsidR="00C64071" w:rsidRPr="000479D1" w:rsidRDefault="00C64071" w:rsidP="00BF15C7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5B9537A5" w14:textId="77777777" w:rsidR="00C64071" w:rsidRPr="000479D1" w:rsidRDefault="00C64071" w:rsidP="00BF15C7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29DD2865" w14:textId="77777777" w:rsidR="00C64071" w:rsidRDefault="00C64071" w:rsidP="009B33CD">
      <w:pPr>
        <w:rPr>
          <w:rFonts w:cs="Arial"/>
          <w:b/>
        </w:rPr>
      </w:pPr>
    </w:p>
    <w:p w14:paraId="24637B3E" w14:textId="77777777" w:rsidR="009B33CD" w:rsidRDefault="009B33CD" w:rsidP="009B33CD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177BB71E" w14:textId="77777777" w:rsidR="005112A3" w:rsidRPr="000479D1" w:rsidRDefault="005112A3">
      <w:pPr>
        <w:rPr>
          <w:rFonts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5112A3" w:rsidRPr="000479D1" w14:paraId="3EFDE7FA" w14:textId="77777777" w:rsidTr="005F70CD">
        <w:trPr>
          <w:cantSplit/>
          <w:trHeight w:val="730"/>
        </w:trPr>
        <w:tc>
          <w:tcPr>
            <w:tcW w:w="1771" w:type="dxa"/>
            <w:vAlign w:val="center"/>
          </w:tcPr>
          <w:p w14:paraId="002CB938" w14:textId="3A5371BE" w:rsidR="005112A3" w:rsidRPr="000479D1" w:rsidRDefault="00C64071" w:rsidP="005F70CD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bookmarkStart w:id="24" w:name="_Hlk109898122"/>
            <w:r>
              <w:rPr>
                <w:rFonts w:cs="Arial"/>
                <w:b/>
                <w:sz w:val="28"/>
                <w:szCs w:val="28"/>
              </w:rPr>
              <w:t>P</w:t>
            </w:r>
            <w:r w:rsidR="005112A3" w:rsidRPr="000479D1">
              <w:rPr>
                <w:rFonts w:cs="Arial"/>
                <w:b/>
                <w:sz w:val="28"/>
                <w:szCs w:val="28"/>
              </w:rPr>
              <w:t>IK01</w:t>
            </w:r>
            <w:bookmarkEnd w:id="24"/>
          </w:p>
        </w:tc>
        <w:tc>
          <w:tcPr>
            <w:tcW w:w="7513" w:type="dxa"/>
            <w:gridSpan w:val="3"/>
            <w:vAlign w:val="center"/>
          </w:tcPr>
          <w:p w14:paraId="4ECA391D" w14:textId="77777777" w:rsidR="005112A3" w:rsidRPr="000479D1" w:rsidRDefault="005112A3" w:rsidP="00F613FD">
            <w:pPr>
              <w:pStyle w:val="Nagwek2"/>
            </w:pPr>
            <w:bookmarkStart w:id="25" w:name="_Toc109898070"/>
            <w:r w:rsidRPr="000479D1">
              <w:t xml:space="preserve">Przeglądy </w:t>
            </w:r>
            <w:r w:rsidR="007E0C97">
              <w:t xml:space="preserve">systemów </w:t>
            </w:r>
            <w:r w:rsidRPr="000479D1">
              <w:t>wentylacji i klimatyzacji</w:t>
            </w:r>
            <w:bookmarkEnd w:id="25"/>
          </w:p>
        </w:tc>
      </w:tr>
      <w:tr w:rsidR="009E01C5" w:rsidRPr="000479D1" w14:paraId="00E36686" w14:textId="77777777" w:rsidTr="005F70CD">
        <w:trPr>
          <w:cantSplit/>
          <w:trHeight w:val="544"/>
        </w:trPr>
        <w:tc>
          <w:tcPr>
            <w:tcW w:w="1771" w:type="dxa"/>
            <w:vAlign w:val="center"/>
          </w:tcPr>
          <w:p w14:paraId="2DB92CE6" w14:textId="77777777" w:rsidR="009E01C5" w:rsidRPr="000479D1" w:rsidRDefault="009E01C5" w:rsidP="006002D9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33FC4D8B" w14:textId="77777777" w:rsidR="006F0431" w:rsidRDefault="006F0431" w:rsidP="005112A3">
            <w:pPr>
              <w:rPr>
                <w:rFonts w:cs="Arial"/>
              </w:rPr>
            </w:pPr>
            <w:r>
              <w:rPr>
                <w:rFonts w:cs="Arial"/>
              </w:rPr>
              <w:t>Przegląd systemów wentylacji i klimatyzacji:</w:t>
            </w:r>
            <w:r w:rsidR="009E01C5" w:rsidRPr="000479D1">
              <w:rPr>
                <w:rFonts w:cs="Arial"/>
              </w:rPr>
              <w:t xml:space="preserve"> </w:t>
            </w:r>
          </w:p>
          <w:p w14:paraId="7137AD1A" w14:textId="77777777" w:rsidR="009E01C5" w:rsidRPr="000479D1" w:rsidRDefault="006F0431" w:rsidP="005112A3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9E01C5" w:rsidRPr="000479D1">
              <w:rPr>
                <w:rFonts w:cs="Arial"/>
              </w:rPr>
              <w:t>Czyszczenie filtrów oraz okresowa ich wymiana</w:t>
            </w:r>
          </w:p>
          <w:p w14:paraId="7FF8B5F4" w14:textId="77777777" w:rsidR="009E01C5" w:rsidRPr="000479D1" w:rsidRDefault="009E01C5" w:rsidP="005112A3">
            <w:pPr>
              <w:rPr>
                <w:rFonts w:cs="Arial"/>
              </w:rPr>
            </w:pPr>
            <w:r w:rsidRPr="000479D1">
              <w:rPr>
                <w:rFonts w:cs="Arial"/>
              </w:rPr>
              <w:t>- Czyszczenie parowników i skraplaczy</w:t>
            </w:r>
          </w:p>
          <w:p w14:paraId="0369470F" w14:textId="77777777" w:rsidR="009E01C5" w:rsidRPr="000479D1" w:rsidRDefault="009E01C5" w:rsidP="005112A3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Sprawdzanie szczelności połączeń freonowych i prawidłowości działania połączeń elektrycznych</w:t>
            </w:r>
          </w:p>
          <w:p w14:paraId="78D7AFD6" w14:textId="77777777" w:rsidR="009E01C5" w:rsidRPr="000479D1" w:rsidRDefault="009E01C5" w:rsidP="005112A3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poprawności działania urządzenia</w:t>
            </w:r>
          </w:p>
          <w:p w14:paraId="05819716" w14:textId="77777777" w:rsidR="009E01C5" w:rsidRPr="000479D1" w:rsidRDefault="009E01C5" w:rsidP="005112A3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stanu instalacji wodnej w centralach klimatyzacyjnych</w:t>
            </w:r>
          </w:p>
          <w:p w14:paraId="578DE1A9" w14:textId="77777777" w:rsidR="009E01C5" w:rsidRPr="000479D1" w:rsidRDefault="009E01C5" w:rsidP="005112A3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działania układu nawilżania oraz odprowadzania skroplin</w:t>
            </w:r>
          </w:p>
          <w:p w14:paraId="7916F2D9" w14:textId="77777777" w:rsidR="009E01C5" w:rsidRPr="000479D1" w:rsidRDefault="009E01C5" w:rsidP="005112A3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działania regulatorów temperatury i wilgotności</w:t>
            </w:r>
          </w:p>
          <w:p w14:paraId="006F629A" w14:textId="77777777" w:rsidR="009E01C5" w:rsidRPr="000479D1" w:rsidRDefault="009E01C5" w:rsidP="005112A3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działania elementów automatyki</w:t>
            </w:r>
          </w:p>
          <w:p w14:paraId="4C26537C" w14:textId="77777777" w:rsidR="009E01C5" w:rsidRPr="000479D1" w:rsidRDefault="009E01C5" w:rsidP="005112A3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ciśnienia czynnika chłodzącego i w razie potrzeby jego uzupełnienie.</w:t>
            </w:r>
          </w:p>
          <w:p w14:paraId="755D95F6" w14:textId="77777777" w:rsidR="009E01C5" w:rsidRPr="000479D1" w:rsidRDefault="009E01C5" w:rsidP="005112A3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stanu konstrukcji i mocowania urządzenia</w:t>
            </w:r>
          </w:p>
          <w:p w14:paraId="224EE279" w14:textId="77777777" w:rsidR="009E01C5" w:rsidRDefault="009E01C5" w:rsidP="005112A3">
            <w:pPr>
              <w:rPr>
                <w:rFonts w:cs="Arial"/>
              </w:rPr>
            </w:pPr>
            <w:r w:rsidRPr="000479D1">
              <w:rPr>
                <w:rFonts w:cs="Arial"/>
              </w:rPr>
              <w:t>- Kosmetyka urządzenia, w tym mycie urządzenia wewnętrznego i zewnętrznego</w:t>
            </w:r>
          </w:p>
          <w:p w14:paraId="47530935" w14:textId="77777777" w:rsidR="009E01C5" w:rsidRPr="000479D1" w:rsidRDefault="009E01C5" w:rsidP="005112A3">
            <w:pPr>
              <w:rPr>
                <w:rFonts w:cs="Arial"/>
              </w:rPr>
            </w:pPr>
            <w:r>
              <w:rPr>
                <w:rFonts w:cs="Arial"/>
              </w:rPr>
              <w:t>- Sprawdzenie działania wentylatorów dachowych i oddymiających</w:t>
            </w:r>
          </w:p>
          <w:p w14:paraId="57951A82" w14:textId="77777777" w:rsidR="009E01C5" w:rsidRPr="000479D1" w:rsidRDefault="009E01C5" w:rsidP="005112A3">
            <w:pPr>
              <w:rPr>
                <w:rFonts w:cs="Arial"/>
              </w:rPr>
            </w:pPr>
            <w:r w:rsidRPr="000479D1">
              <w:rPr>
                <w:rFonts w:cs="Arial"/>
              </w:rPr>
              <w:t>- Dezynfekcja i odgrzybianie urządzenia</w:t>
            </w:r>
          </w:p>
          <w:p w14:paraId="0E26C86B" w14:textId="77777777" w:rsidR="009E01C5" w:rsidRPr="000479D1" w:rsidRDefault="009E01C5" w:rsidP="005112A3">
            <w:pPr>
              <w:rPr>
                <w:rFonts w:cs="Arial"/>
              </w:rPr>
            </w:pPr>
            <w:r w:rsidRPr="000479D1">
              <w:rPr>
                <w:rFonts w:cs="Arial"/>
              </w:rPr>
              <w:t>- Wykonanie innych czynności konserwacyjnych przewidzianych instrukcjami obsługi</w:t>
            </w:r>
          </w:p>
        </w:tc>
      </w:tr>
      <w:tr w:rsidR="009E01C5" w:rsidRPr="000479D1" w14:paraId="4DDD60DE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2EE0D841" w14:textId="77777777" w:rsidR="009E01C5" w:rsidRPr="000479D1" w:rsidRDefault="009E01C5" w:rsidP="006002D9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02D50A96" w14:textId="77777777" w:rsidR="009E01C5" w:rsidRPr="000479D1" w:rsidRDefault="009E01C5" w:rsidP="005F70CD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Usługa świadczona ciągle z możliwością dodatkowego zamówienia</w:t>
            </w:r>
          </w:p>
        </w:tc>
        <w:tc>
          <w:tcPr>
            <w:tcW w:w="2504" w:type="dxa"/>
            <w:vAlign w:val="center"/>
          </w:tcPr>
          <w:p w14:paraId="4203DAB8" w14:textId="77777777" w:rsidR="009E01C5" w:rsidRPr="000479D1" w:rsidRDefault="009E01C5" w:rsidP="003E407A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28EAAC36" w14:textId="77777777" w:rsidR="009E01C5" w:rsidRPr="000479D1" w:rsidRDefault="009E01C5" w:rsidP="003E407A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Dwa razy do roku dla wszystkich urządzeń, oraz dodatkowo możliwość zamawiania indywidualnie według potrzeb</w:t>
            </w:r>
          </w:p>
        </w:tc>
      </w:tr>
      <w:tr w:rsidR="009E01C5" w:rsidRPr="000479D1" w14:paraId="27264E0A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40DA08E7" w14:textId="77777777" w:rsidR="009E01C5" w:rsidRPr="000479D1" w:rsidRDefault="009E01C5" w:rsidP="006002D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0794611C" w14:textId="77777777" w:rsidR="009E01C5" w:rsidRPr="000479D1" w:rsidRDefault="009E01C5" w:rsidP="005F70CD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5</w:t>
            </w:r>
            <w:r w:rsidRPr="000479D1">
              <w:rPr>
                <w:rFonts w:cs="Arial"/>
                <w:bCs/>
              </w:rPr>
              <w:t xml:space="preserve"> dni roboczych (w przypadku zamówienia)</w:t>
            </w:r>
          </w:p>
        </w:tc>
        <w:tc>
          <w:tcPr>
            <w:tcW w:w="2504" w:type="dxa"/>
            <w:vAlign w:val="center"/>
          </w:tcPr>
          <w:p w14:paraId="625E24D2" w14:textId="77777777" w:rsidR="009E01C5" w:rsidRPr="000479D1" w:rsidRDefault="009E01C5" w:rsidP="005F70C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50B7683A" w14:textId="77777777" w:rsidR="009E01C5" w:rsidRPr="000479D1" w:rsidRDefault="009E01C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9E01C5" w:rsidRPr="000479D1" w14:paraId="6220D5F1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038CAEBA" w14:textId="77777777" w:rsidR="009E01C5" w:rsidRPr="000479D1" w:rsidRDefault="009E01C5" w:rsidP="006002D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4717C7EC" w14:textId="77777777" w:rsidR="009E01C5" w:rsidRPr="000479D1" w:rsidRDefault="009E01C5" w:rsidP="007931F2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Do ustalenia między Zamawiającym i Wykonawcą</w:t>
            </w:r>
          </w:p>
        </w:tc>
        <w:tc>
          <w:tcPr>
            <w:tcW w:w="2504" w:type="dxa"/>
            <w:vAlign w:val="center"/>
          </w:tcPr>
          <w:p w14:paraId="765D84F8" w14:textId="77777777" w:rsidR="009E01C5" w:rsidRPr="000479D1" w:rsidRDefault="009E01C5" w:rsidP="007931F2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7CC30EEF" w14:textId="77777777" w:rsidR="009E01C5" w:rsidRPr="000479D1" w:rsidRDefault="009E01C5" w:rsidP="007931F2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</w:tr>
      <w:tr w:rsidR="006002D9" w:rsidRPr="000479D1" w14:paraId="22913C90" w14:textId="77777777" w:rsidTr="005F70CD">
        <w:trPr>
          <w:trHeight w:val="795"/>
        </w:trPr>
        <w:tc>
          <w:tcPr>
            <w:tcW w:w="1771" w:type="dxa"/>
            <w:vAlign w:val="center"/>
          </w:tcPr>
          <w:p w14:paraId="20BC66C7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76BFAD2B" w14:textId="77777777" w:rsidR="006002D9" w:rsidRPr="000479D1" w:rsidRDefault="006002D9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Ś</w:t>
            </w:r>
            <w:r w:rsidRPr="000479D1">
              <w:rPr>
                <w:rFonts w:cs="Arial"/>
              </w:rPr>
              <w:t>rodki chemiczne przeznaczone do dezynfekcji i odgrzybiania klimatyzacji, środki czyszczące niezbędne do mycia urządzenia, uszczelki, drobne elementy instalacji</w:t>
            </w:r>
            <w:r>
              <w:rPr>
                <w:rFonts w:cs="Arial"/>
              </w:rPr>
              <w:t xml:space="preserve">, </w:t>
            </w:r>
            <w:r w:rsidRPr="000479D1">
              <w:rPr>
                <w:rFonts w:cs="Arial"/>
                <w:bCs/>
              </w:rPr>
              <w:t>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32633266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6002D9" w:rsidRPr="000479D1" w14:paraId="54D957DE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38CD1B0F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2F93D183" w14:textId="77777777" w:rsidR="006002D9" w:rsidRPr="000479D1" w:rsidRDefault="006002D9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6002D9" w:rsidRPr="000479D1" w14:paraId="39CAF8F0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310CD237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53E95767" w14:textId="77777777" w:rsidR="006002D9" w:rsidRPr="000479D1" w:rsidRDefault="006002D9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9E01C5" w:rsidRPr="000479D1" w14:paraId="4223B8DA" w14:textId="77777777" w:rsidTr="005F70C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3ABCE5F5" w14:textId="77777777" w:rsidR="009E01C5" w:rsidRPr="000479D1" w:rsidRDefault="009E01C5" w:rsidP="006002D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7BCEA884" w14:textId="77777777" w:rsidR="009E01C5" w:rsidRPr="000479D1" w:rsidRDefault="006002D9" w:rsidP="00EB543C">
            <w:pPr>
              <w:ind w:left="214" w:hanging="214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</w:tbl>
    <w:p w14:paraId="6F77686C" w14:textId="77777777" w:rsidR="00213A68" w:rsidRDefault="00213A68">
      <w:pPr>
        <w:tabs>
          <w:tab w:val="left" w:pos="4536"/>
        </w:tabs>
        <w:rPr>
          <w:rFonts w:cs="Arial"/>
          <w:b/>
        </w:rPr>
      </w:pPr>
    </w:p>
    <w:p w14:paraId="52EDE048" w14:textId="77777777" w:rsidR="00F613FD" w:rsidRDefault="00213A68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58F1D3AC" w14:textId="5B9623C4" w:rsidR="00213A68" w:rsidRDefault="00213A68">
      <w:pPr>
        <w:rPr>
          <w:rFonts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213A68" w:rsidRPr="000479D1" w14:paraId="279C1D43" w14:textId="77777777" w:rsidTr="004D38E5">
        <w:trPr>
          <w:cantSplit/>
          <w:trHeight w:val="730"/>
        </w:trPr>
        <w:tc>
          <w:tcPr>
            <w:tcW w:w="1771" w:type="dxa"/>
            <w:vAlign w:val="center"/>
          </w:tcPr>
          <w:p w14:paraId="50526345" w14:textId="6FA60D04" w:rsidR="00213A68" w:rsidRPr="000479D1" w:rsidRDefault="00D83D40" w:rsidP="004D38E5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bookmarkStart w:id="26" w:name="_Hlk109898280"/>
            <w:r>
              <w:rPr>
                <w:rFonts w:cs="Arial"/>
                <w:b/>
                <w:sz w:val="28"/>
                <w:szCs w:val="28"/>
              </w:rPr>
              <w:t>PIK0</w:t>
            </w:r>
            <w:r w:rsidR="006F4721">
              <w:rPr>
                <w:rFonts w:cs="Arial"/>
                <w:b/>
                <w:sz w:val="28"/>
                <w:szCs w:val="28"/>
              </w:rPr>
              <w:t>2</w:t>
            </w:r>
            <w:bookmarkEnd w:id="26"/>
          </w:p>
        </w:tc>
        <w:tc>
          <w:tcPr>
            <w:tcW w:w="7513" w:type="dxa"/>
            <w:gridSpan w:val="3"/>
            <w:vAlign w:val="center"/>
          </w:tcPr>
          <w:p w14:paraId="03B73C97" w14:textId="77777777" w:rsidR="00213A68" w:rsidRPr="000479D1" w:rsidRDefault="00213A68" w:rsidP="006002D9">
            <w:pPr>
              <w:pStyle w:val="Nagwek2"/>
            </w:pPr>
            <w:bookmarkStart w:id="27" w:name="_Toc109898071"/>
            <w:r w:rsidRPr="000479D1">
              <w:t>Przeglądy klimatyzator</w:t>
            </w:r>
            <w:r w:rsidR="005D3D3D">
              <w:t>ów</w:t>
            </w:r>
            <w:r w:rsidRPr="000479D1">
              <w:t xml:space="preserve"> do </w:t>
            </w:r>
            <w:r w:rsidR="006002D9">
              <w:t>12</w:t>
            </w:r>
            <w:r w:rsidRPr="000479D1">
              <w:t xml:space="preserve"> kW</w:t>
            </w:r>
            <w:bookmarkEnd w:id="27"/>
          </w:p>
        </w:tc>
      </w:tr>
      <w:tr w:rsidR="006002D9" w:rsidRPr="000479D1" w14:paraId="12D79ADB" w14:textId="77777777" w:rsidTr="004D38E5">
        <w:trPr>
          <w:cantSplit/>
          <w:trHeight w:val="544"/>
        </w:trPr>
        <w:tc>
          <w:tcPr>
            <w:tcW w:w="1771" w:type="dxa"/>
            <w:vAlign w:val="center"/>
          </w:tcPr>
          <w:p w14:paraId="2B1B53DB" w14:textId="77777777" w:rsidR="006002D9" w:rsidRPr="000479D1" w:rsidRDefault="006002D9" w:rsidP="006002D9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526CBB18" w14:textId="77777777" w:rsidR="006F0431" w:rsidRDefault="006F0431" w:rsidP="004D38E5">
            <w:pPr>
              <w:rPr>
                <w:rFonts w:cs="Arial"/>
              </w:rPr>
            </w:pPr>
            <w:r>
              <w:rPr>
                <w:rFonts w:cs="Arial"/>
              </w:rPr>
              <w:t>Przegląd klimatyzatorów do 12 kW:</w:t>
            </w:r>
          </w:p>
          <w:p w14:paraId="30526CF3" w14:textId="77777777" w:rsidR="006002D9" w:rsidRPr="000479D1" w:rsidRDefault="006002D9" w:rsidP="004D38E5">
            <w:pPr>
              <w:rPr>
                <w:rFonts w:cs="Arial"/>
              </w:rPr>
            </w:pPr>
            <w:r w:rsidRPr="000479D1">
              <w:rPr>
                <w:rFonts w:cs="Arial"/>
              </w:rPr>
              <w:t>- Czyszczenie filtrów oraz okresowa ich wymiana</w:t>
            </w:r>
          </w:p>
          <w:p w14:paraId="652A68F6" w14:textId="77777777" w:rsidR="006002D9" w:rsidRPr="000479D1" w:rsidRDefault="006002D9" w:rsidP="004D38E5">
            <w:pPr>
              <w:rPr>
                <w:rFonts w:cs="Arial"/>
              </w:rPr>
            </w:pPr>
            <w:r w:rsidRPr="000479D1">
              <w:rPr>
                <w:rFonts w:cs="Arial"/>
              </w:rPr>
              <w:t>- Czyszczenie parowników i skraplaczy</w:t>
            </w:r>
          </w:p>
          <w:p w14:paraId="27099889" w14:textId="77777777" w:rsidR="006002D9" w:rsidRPr="000479D1" w:rsidRDefault="006002D9" w:rsidP="004D38E5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Sprawdzanie szczelności połączeń freonowych i prawidłowości działania połączeń elektrycznych</w:t>
            </w:r>
          </w:p>
          <w:p w14:paraId="362D7A37" w14:textId="77777777" w:rsidR="006002D9" w:rsidRPr="000479D1" w:rsidRDefault="006002D9" w:rsidP="004D38E5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poprawności działania urządzenia</w:t>
            </w:r>
          </w:p>
          <w:p w14:paraId="09B65D89" w14:textId="77777777" w:rsidR="006002D9" w:rsidRPr="000479D1" w:rsidRDefault="006002D9" w:rsidP="004D38E5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działania układu nawilżania oraz odprowadzania skroplin</w:t>
            </w:r>
          </w:p>
          <w:p w14:paraId="342F042C" w14:textId="77777777" w:rsidR="006002D9" w:rsidRPr="000479D1" w:rsidRDefault="006002D9" w:rsidP="004D38E5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działania regulatorów temperatury i wilgotności</w:t>
            </w:r>
          </w:p>
          <w:p w14:paraId="0ABFD6B1" w14:textId="77777777" w:rsidR="006002D9" w:rsidRPr="000479D1" w:rsidRDefault="006002D9" w:rsidP="004D38E5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działania elementów automatyki</w:t>
            </w:r>
          </w:p>
          <w:p w14:paraId="7C9BFB72" w14:textId="77777777" w:rsidR="006002D9" w:rsidRPr="000479D1" w:rsidRDefault="006002D9" w:rsidP="004D38E5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ciśnienia czynnika chłodzącego i w razie potrzeby jego uzupełnienie.</w:t>
            </w:r>
          </w:p>
          <w:p w14:paraId="070A38A2" w14:textId="77777777" w:rsidR="006002D9" w:rsidRPr="000479D1" w:rsidRDefault="006002D9" w:rsidP="004D38E5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stanu konstrukcji i mocowania urządzenia</w:t>
            </w:r>
          </w:p>
          <w:p w14:paraId="2E2B47D7" w14:textId="77777777" w:rsidR="006002D9" w:rsidRPr="000479D1" w:rsidRDefault="006002D9" w:rsidP="004D38E5">
            <w:pPr>
              <w:rPr>
                <w:rFonts w:cs="Arial"/>
              </w:rPr>
            </w:pPr>
            <w:r w:rsidRPr="000479D1">
              <w:rPr>
                <w:rFonts w:cs="Arial"/>
              </w:rPr>
              <w:t>- Kosmetyka urządzenia, w tym mycie urządzenia wewnętrznego i zewnętrznego</w:t>
            </w:r>
          </w:p>
          <w:p w14:paraId="4D6FC44B" w14:textId="77777777" w:rsidR="006002D9" w:rsidRPr="000479D1" w:rsidRDefault="006002D9" w:rsidP="004D38E5">
            <w:pPr>
              <w:rPr>
                <w:rFonts w:cs="Arial"/>
              </w:rPr>
            </w:pPr>
            <w:r w:rsidRPr="000479D1">
              <w:rPr>
                <w:rFonts w:cs="Arial"/>
              </w:rPr>
              <w:t>- Dezynfekcja i odgrzybianie urządzenia</w:t>
            </w:r>
          </w:p>
          <w:p w14:paraId="53CA4C22" w14:textId="77777777" w:rsidR="006002D9" w:rsidRPr="000479D1" w:rsidRDefault="006002D9" w:rsidP="004D38E5">
            <w:pPr>
              <w:rPr>
                <w:rFonts w:cs="Arial"/>
              </w:rPr>
            </w:pPr>
            <w:r w:rsidRPr="000479D1">
              <w:rPr>
                <w:rFonts w:cs="Arial"/>
              </w:rPr>
              <w:t>- Wykonanie innych czynności konserwacyjnych przewidzianych instrukcjami obsługi</w:t>
            </w:r>
          </w:p>
        </w:tc>
      </w:tr>
      <w:tr w:rsidR="006002D9" w:rsidRPr="000479D1" w14:paraId="59B39356" w14:textId="77777777" w:rsidTr="004D38E5">
        <w:trPr>
          <w:trHeight w:val="567"/>
        </w:trPr>
        <w:tc>
          <w:tcPr>
            <w:tcW w:w="1771" w:type="dxa"/>
            <w:vAlign w:val="center"/>
          </w:tcPr>
          <w:p w14:paraId="745C899D" w14:textId="77777777" w:rsidR="006002D9" w:rsidRPr="000479D1" w:rsidRDefault="006002D9" w:rsidP="006002D9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1D1845DF" w14:textId="77777777" w:rsidR="006002D9" w:rsidRPr="000479D1" w:rsidRDefault="006002D9" w:rsidP="004D38E5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Usługa świadczona ciągle z możliwością dodatkowego zamówienia</w:t>
            </w:r>
          </w:p>
        </w:tc>
        <w:tc>
          <w:tcPr>
            <w:tcW w:w="2504" w:type="dxa"/>
            <w:vAlign w:val="center"/>
          </w:tcPr>
          <w:p w14:paraId="473D3CF9" w14:textId="77777777" w:rsidR="006002D9" w:rsidRPr="000479D1" w:rsidRDefault="006002D9" w:rsidP="004D38E5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135908CE" w14:textId="77777777" w:rsidR="006002D9" w:rsidRPr="000479D1" w:rsidRDefault="006002D9" w:rsidP="003A244F">
            <w:pPr>
              <w:rPr>
                <w:rFonts w:cs="Arial"/>
              </w:rPr>
            </w:pPr>
            <w:r>
              <w:rPr>
                <w:rFonts w:cs="Arial"/>
                <w:bCs/>
              </w:rPr>
              <w:t>R</w:t>
            </w:r>
            <w:r w:rsidRPr="000479D1">
              <w:rPr>
                <w:rFonts w:cs="Arial"/>
                <w:bCs/>
              </w:rPr>
              <w:t>az do roku dla wszystkich urządzeń, oraz dodatkowo możliwość zamawiania indywidualnie według potrzeb</w:t>
            </w:r>
          </w:p>
        </w:tc>
      </w:tr>
      <w:tr w:rsidR="006002D9" w:rsidRPr="000479D1" w14:paraId="1E27FB90" w14:textId="77777777" w:rsidTr="004D38E5">
        <w:trPr>
          <w:trHeight w:val="565"/>
        </w:trPr>
        <w:tc>
          <w:tcPr>
            <w:tcW w:w="1771" w:type="dxa"/>
            <w:vAlign w:val="center"/>
          </w:tcPr>
          <w:p w14:paraId="5928358A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769ACD2A" w14:textId="77777777" w:rsidR="006002D9" w:rsidRPr="000479D1" w:rsidRDefault="006002D9" w:rsidP="004D38E5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5</w:t>
            </w:r>
            <w:r w:rsidRPr="000479D1">
              <w:rPr>
                <w:rFonts w:cs="Arial"/>
                <w:bCs/>
              </w:rPr>
              <w:t xml:space="preserve"> dni roboczych (w przypadku zamówienia)</w:t>
            </w:r>
          </w:p>
        </w:tc>
        <w:tc>
          <w:tcPr>
            <w:tcW w:w="2504" w:type="dxa"/>
            <w:vAlign w:val="center"/>
          </w:tcPr>
          <w:p w14:paraId="2BBDC2E3" w14:textId="77777777" w:rsidR="006002D9" w:rsidRPr="000479D1" w:rsidRDefault="006002D9" w:rsidP="004D38E5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29EA5768" w14:textId="77777777" w:rsidR="006002D9" w:rsidRPr="000479D1" w:rsidRDefault="006002D9" w:rsidP="004D38E5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6002D9" w:rsidRPr="000479D1" w14:paraId="6F020602" w14:textId="77777777" w:rsidTr="004D38E5">
        <w:trPr>
          <w:trHeight w:val="565"/>
        </w:trPr>
        <w:tc>
          <w:tcPr>
            <w:tcW w:w="1771" w:type="dxa"/>
            <w:vAlign w:val="center"/>
          </w:tcPr>
          <w:p w14:paraId="7EEA816D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057422B2" w14:textId="77777777" w:rsidR="006002D9" w:rsidRPr="000479D1" w:rsidRDefault="006002D9" w:rsidP="004D38E5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Do ustalenia między Zamawiającym i Wykonawcą</w:t>
            </w:r>
          </w:p>
        </w:tc>
        <w:tc>
          <w:tcPr>
            <w:tcW w:w="2504" w:type="dxa"/>
            <w:vAlign w:val="center"/>
          </w:tcPr>
          <w:p w14:paraId="5363AFF3" w14:textId="77777777" w:rsidR="006002D9" w:rsidRPr="000479D1" w:rsidRDefault="006002D9" w:rsidP="004D38E5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3261DA57" w14:textId="77777777" w:rsidR="006002D9" w:rsidRPr="000479D1" w:rsidRDefault="006002D9" w:rsidP="004D38E5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</w:tr>
      <w:tr w:rsidR="006002D9" w:rsidRPr="000479D1" w14:paraId="597B60C1" w14:textId="77777777" w:rsidTr="004D38E5">
        <w:trPr>
          <w:trHeight w:val="795"/>
        </w:trPr>
        <w:tc>
          <w:tcPr>
            <w:tcW w:w="1771" w:type="dxa"/>
            <w:vAlign w:val="center"/>
          </w:tcPr>
          <w:p w14:paraId="3BAD62BA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05B157E9" w14:textId="77777777" w:rsidR="006002D9" w:rsidRPr="000479D1" w:rsidRDefault="006002D9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Ś</w:t>
            </w:r>
            <w:r w:rsidRPr="000479D1">
              <w:rPr>
                <w:rFonts w:cs="Arial"/>
              </w:rPr>
              <w:t>rodki chemiczne przeznaczone do dezynfekcji i odgrzybiania klimatyzacji, środki czyszczące niezbędne do mycia urządzenia, uszczelki, drobne elementy instalacji</w:t>
            </w:r>
            <w:r>
              <w:rPr>
                <w:rFonts w:cs="Arial"/>
              </w:rPr>
              <w:t xml:space="preserve">, </w:t>
            </w:r>
            <w:r w:rsidRPr="000479D1">
              <w:rPr>
                <w:rFonts w:cs="Arial"/>
                <w:bCs/>
              </w:rPr>
              <w:t>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7F862D0E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6002D9" w:rsidRPr="000479D1" w14:paraId="1C63617E" w14:textId="77777777" w:rsidTr="004D38E5">
        <w:trPr>
          <w:trHeight w:val="795"/>
        </w:trPr>
        <w:tc>
          <w:tcPr>
            <w:tcW w:w="1771" w:type="dxa"/>
            <w:vAlign w:val="center"/>
          </w:tcPr>
          <w:p w14:paraId="6D3BB0E4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25FE006F" w14:textId="77777777" w:rsidR="006002D9" w:rsidRPr="000479D1" w:rsidRDefault="006002D9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6002D9" w:rsidRPr="000479D1" w14:paraId="559DF03C" w14:textId="77777777" w:rsidTr="004D38E5">
        <w:trPr>
          <w:trHeight w:val="795"/>
        </w:trPr>
        <w:tc>
          <w:tcPr>
            <w:tcW w:w="1771" w:type="dxa"/>
            <w:vAlign w:val="center"/>
          </w:tcPr>
          <w:p w14:paraId="2B9FD6F9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2E06CAC7" w14:textId="77777777" w:rsidR="006002D9" w:rsidRPr="000479D1" w:rsidRDefault="006002D9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6002D9" w:rsidRPr="000479D1" w14:paraId="1763115D" w14:textId="77777777" w:rsidTr="004D38E5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271613A0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14FBB533" w14:textId="77777777" w:rsidR="006002D9" w:rsidRPr="000479D1" w:rsidRDefault="006002D9" w:rsidP="006002D9">
            <w:pPr>
              <w:ind w:left="214" w:hanging="214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</w:tbl>
    <w:p w14:paraId="4E9DDA3A" w14:textId="77777777" w:rsidR="0047328A" w:rsidRPr="000479D1" w:rsidRDefault="0047328A">
      <w:pPr>
        <w:tabs>
          <w:tab w:val="left" w:pos="4536"/>
        </w:tabs>
        <w:rPr>
          <w:rFonts w:cs="Arial"/>
          <w:b/>
        </w:rPr>
      </w:pPr>
    </w:p>
    <w:p w14:paraId="18C9BAD0" w14:textId="77777777" w:rsidR="005D32F2" w:rsidRPr="000479D1" w:rsidRDefault="005D32F2" w:rsidP="005D32F2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78F73408" w14:textId="77777777" w:rsidR="005D32F2" w:rsidRPr="000479D1" w:rsidRDefault="005D32F2" w:rsidP="005D32F2">
      <w:pPr>
        <w:tabs>
          <w:tab w:val="left" w:pos="4536"/>
        </w:tabs>
        <w:rPr>
          <w:rFonts w:cs="Arial"/>
          <w:b/>
        </w:rPr>
      </w:pPr>
    </w:p>
    <w:tbl>
      <w:tblPr>
        <w:tblpPr w:leftFromText="141" w:rightFromText="141" w:vertAnchor="text" w:horzAnchor="margin" w:tblpY="85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636796" w:rsidRPr="000479D1" w14:paraId="0B890E89" w14:textId="77777777" w:rsidTr="00636796">
        <w:trPr>
          <w:cantSplit/>
          <w:trHeight w:val="730"/>
        </w:trPr>
        <w:tc>
          <w:tcPr>
            <w:tcW w:w="1771" w:type="dxa"/>
            <w:vAlign w:val="center"/>
          </w:tcPr>
          <w:p w14:paraId="443D501E" w14:textId="77777777" w:rsidR="00636796" w:rsidRPr="000479D1" w:rsidRDefault="00636796" w:rsidP="00636796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PIK03</w:t>
            </w:r>
          </w:p>
        </w:tc>
        <w:tc>
          <w:tcPr>
            <w:tcW w:w="7513" w:type="dxa"/>
            <w:gridSpan w:val="3"/>
            <w:vAlign w:val="center"/>
          </w:tcPr>
          <w:p w14:paraId="7F376776" w14:textId="77777777" w:rsidR="00636796" w:rsidRPr="000479D1" w:rsidRDefault="00636796" w:rsidP="00636796">
            <w:pPr>
              <w:pStyle w:val="Nagwek2"/>
            </w:pPr>
            <w:bookmarkStart w:id="28" w:name="_Toc109898072"/>
            <w:r w:rsidRPr="000479D1">
              <w:t>Przeglądy klimatyzator</w:t>
            </w:r>
            <w:r>
              <w:t>ów powyżej 12</w:t>
            </w:r>
            <w:r w:rsidRPr="000479D1">
              <w:t xml:space="preserve"> kW</w:t>
            </w:r>
            <w:bookmarkEnd w:id="28"/>
          </w:p>
        </w:tc>
      </w:tr>
      <w:tr w:rsidR="00636796" w:rsidRPr="000479D1" w14:paraId="091EE6ED" w14:textId="77777777" w:rsidTr="00636796">
        <w:trPr>
          <w:cantSplit/>
          <w:trHeight w:val="544"/>
        </w:trPr>
        <w:tc>
          <w:tcPr>
            <w:tcW w:w="1771" w:type="dxa"/>
            <w:vAlign w:val="center"/>
          </w:tcPr>
          <w:p w14:paraId="23FF4A34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13CE7BB8" w14:textId="77777777" w:rsidR="00636796" w:rsidRDefault="00636796" w:rsidP="00636796">
            <w:pPr>
              <w:rPr>
                <w:rFonts w:cs="Arial"/>
              </w:rPr>
            </w:pPr>
            <w:r>
              <w:rPr>
                <w:rFonts w:cs="Arial"/>
              </w:rPr>
              <w:t>Przegląd klimatyzatorów powyżej 12 kW:</w:t>
            </w:r>
          </w:p>
          <w:p w14:paraId="736CF89D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- Czyszczenie filtrów oraz okresowa ich wymiana</w:t>
            </w:r>
          </w:p>
          <w:p w14:paraId="368A96C5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- Czyszczenie parowników i skraplaczy</w:t>
            </w:r>
          </w:p>
          <w:p w14:paraId="7DC6E798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Sprawdzanie szczelności połączeń freonowych i prawidłowości działania połączeń elektrycznych</w:t>
            </w:r>
          </w:p>
          <w:p w14:paraId="52AF9EDD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poprawności działania urządzenia</w:t>
            </w:r>
          </w:p>
          <w:p w14:paraId="366E6CD0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działania układu nawilżania oraz odprowadzania skroplin</w:t>
            </w:r>
          </w:p>
          <w:p w14:paraId="455129F3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działania regulatorów temperatury i wilgotności</w:t>
            </w:r>
          </w:p>
          <w:p w14:paraId="55C32691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działania elementów automatyki</w:t>
            </w:r>
          </w:p>
          <w:p w14:paraId="3AAB79F8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ciśnienia czynnika chłodzącego i w razie potrzeby jego uzupełnienie.</w:t>
            </w:r>
          </w:p>
          <w:p w14:paraId="5F72EB25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- Sprawdzenie stanu konstrukcji i mocowania urządzenia</w:t>
            </w:r>
          </w:p>
          <w:p w14:paraId="56B3D24A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- Kosmetyka urządzenia, w tym mycie urządzenia wewnętrznego i zewnętrznego</w:t>
            </w:r>
          </w:p>
          <w:p w14:paraId="4B9757A5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- Dezynfekcja i odgrzybianie urządzenia</w:t>
            </w:r>
          </w:p>
          <w:p w14:paraId="080A2AF6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- Wykonanie innych czynności konserwacyjnych przewidzianych instrukcjami obsługi</w:t>
            </w:r>
          </w:p>
        </w:tc>
      </w:tr>
      <w:tr w:rsidR="00636796" w:rsidRPr="000479D1" w14:paraId="65519E1C" w14:textId="77777777" w:rsidTr="00636796">
        <w:trPr>
          <w:trHeight w:val="567"/>
        </w:trPr>
        <w:tc>
          <w:tcPr>
            <w:tcW w:w="1771" w:type="dxa"/>
            <w:vAlign w:val="center"/>
          </w:tcPr>
          <w:p w14:paraId="018DD77C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39906B2B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Usługa świadczona ciągle z możliwością dodatkowego zamówienia</w:t>
            </w:r>
          </w:p>
        </w:tc>
        <w:tc>
          <w:tcPr>
            <w:tcW w:w="2504" w:type="dxa"/>
            <w:vAlign w:val="center"/>
          </w:tcPr>
          <w:p w14:paraId="746C1029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70B4DB65" w14:textId="77777777" w:rsidR="00636796" w:rsidRPr="000479D1" w:rsidRDefault="00636796" w:rsidP="00636796">
            <w:pPr>
              <w:rPr>
                <w:rFonts w:cs="Arial"/>
              </w:rPr>
            </w:pPr>
            <w:r>
              <w:rPr>
                <w:rFonts w:cs="Arial"/>
                <w:bCs/>
              </w:rPr>
              <w:t>Raz</w:t>
            </w:r>
            <w:r w:rsidRPr="000479D1">
              <w:rPr>
                <w:rFonts w:cs="Arial"/>
                <w:bCs/>
              </w:rPr>
              <w:t xml:space="preserve"> do roku dla wszystkich urządzeń, oraz dodatkowo możliwość zamawiania indywidualnie według potrzeb</w:t>
            </w:r>
          </w:p>
        </w:tc>
      </w:tr>
      <w:tr w:rsidR="00636796" w:rsidRPr="000479D1" w14:paraId="1473AA15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072B9216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2D8FF769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5</w:t>
            </w:r>
            <w:r w:rsidRPr="000479D1">
              <w:rPr>
                <w:rFonts w:cs="Arial"/>
                <w:bCs/>
              </w:rPr>
              <w:t xml:space="preserve"> dni roboczych (w przypadku zamówienia)</w:t>
            </w:r>
          </w:p>
        </w:tc>
        <w:tc>
          <w:tcPr>
            <w:tcW w:w="2504" w:type="dxa"/>
            <w:vAlign w:val="center"/>
          </w:tcPr>
          <w:p w14:paraId="07135170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0B27E472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636796" w:rsidRPr="000479D1" w14:paraId="00E1A39F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345091BD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11F3DCA6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Do ustalenia</w:t>
            </w:r>
          </w:p>
        </w:tc>
        <w:tc>
          <w:tcPr>
            <w:tcW w:w="2504" w:type="dxa"/>
            <w:vAlign w:val="center"/>
          </w:tcPr>
          <w:p w14:paraId="53648FBD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53EB31C8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255C8FC3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6B4EB5B1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59D4A94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</w:rPr>
              <w:t>Ś</w:t>
            </w:r>
            <w:r w:rsidRPr="000479D1">
              <w:rPr>
                <w:rFonts w:cs="Arial"/>
              </w:rPr>
              <w:t>rodki chemiczne przeznaczone do dezynfekcji i odgrzybiania klimatyzacji, środki czyszczące niezbędne do mycia urządzenia, uszczelki, drobne elementy instalacji</w:t>
            </w:r>
            <w:r>
              <w:rPr>
                <w:rFonts w:cs="Arial"/>
              </w:rPr>
              <w:t xml:space="preserve">, </w:t>
            </w:r>
            <w:r w:rsidRPr="000479D1">
              <w:rPr>
                <w:rFonts w:cs="Arial"/>
                <w:bCs/>
              </w:rPr>
              <w:t>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3E42D7C6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636796" w:rsidRPr="000479D1" w14:paraId="404A2992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6B03F498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11CB535F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636796" w:rsidRPr="000479D1" w14:paraId="7A0A08E6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78299982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6EF2F766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60DD974C" w14:textId="77777777" w:rsidTr="00636796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6E0461B4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392523DD" w14:textId="77777777" w:rsidR="00636796" w:rsidRPr="000479D1" w:rsidRDefault="00636796" w:rsidP="00636796">
            <w:pPr>
              <w:ind w:left="214" w:hanging="214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</w:tbl>
    <w:p w14:paraId="3E941E27" w14:textId="77777777" w:rsidR="0047328A" w:rsidRPr="000479D1" w:rsidRDefault="0047328A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5F70CD" w:rsidRPr="000479D1" w14:paraId="417F6C19" w14:textId="77777777" w:rsidTr="005F70CD">
        <w:trPr>
          <w:cantSplit/>
          <w:trHeight w:val="730"/>
        </w:trPr>
        <w:tc>
          <w:tcPr>
            <w:tcW w:w="1771" w:type="dxa"/>
            <w:vAlign w:val="center"/>
          </w:tcPr>
          <w:p w14:paraId="535592C3" w14:textId="77777777" w:rsidR="005F70CD" w:rsidRPr="000479D1" w:rsidRDefault="00C64071" w:rsidP="005F70CD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bookmarkStart w:id="29" w:name="_Hlk109898732"/>
            <w:r>
              <w:rPr>
                <w:rFonts w:cs="Arial"/>
                <w:b/>
                <w:sz w:val="28"/>
                <w:szCs w:val="28"/>
              </w:rPr>
              <w:lastRenderedPageBreak/>
              <w:t>PO</w:t>
            </w:r>
            <w:r w:rsidR="005F70CD" w:rsidRPr="000479D1">
              <w:rPr>
                <w:rFonts w:cs="Arial"/>
                <w:b/>
                <w:sz w:val="28"/>
                <w:szCs w:val="28"/>
              </w:rPr>
              <w:t>01</w:t>
            </w:r>
            <w:bookmarkEnd w:id="29"/>
          </w:p>
        </w:tc>
        <w:tc>
          <w:tcPr>
            <w:tcW w:w="7513" w:type="dxa"/>
            <w:gridSpan w:val="3"/>
            <w:vAlign w:val="center"/>
          </w:tcPr>
          <w:p w14:paraId="14EC1F74" w14:textId="77777777" w:rsidR="005F70CD" w:rsidRPr="000479D1" w:rsidRDefault="005F70CD" w:rsidP="00730BC3">
            <w:pPr>
              <w:pStyle w:val="Nagwek2"/>
            </w:pPr>
            <w:bookmarkStart w:id="30" w:name="_Toc109898073"/>
            <w:r w:rsidRPr="000479D1">
              <w:t>Przeglądy ogólnobudowlane</w:t>
            </w:r>
            <w:bookmarkEnd w:id="30"/>
          </w:p>
        </w:tc>
      </w:tr>
      <w:tr w:rsidR="005F70CD" w:rsidRPr="000479D1" w14:paraId="66A0DB67" w14:textId="77777777" w:rsidTr="005F70CD">
        <w:trPr>
          <w:cantSplit/>
          <w:trHeight w:val="544"/>
        </w:trPr>
        <w:tc>
          <w:tcPr>
            <w:tcW w:w="1771" w:type="dxa"/>
            <w:vAlign w:val="center"/>
          </w:tcPr>
          <w:p w14:paraId="5062D572" w14:textId="77777777" w:rsidR="005F70CD" w:rsidRPr="000479D1" w:rsidRDefault="005F70CD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7AA3527F" w14:textId="77777777" w:rsidR="00535170" w:rsidRPr="000479D1" w:rsidRDefault="005F70CD" w:rsidP="006002D9">
            <w:pPr>
              <w:rPr>
                <w:rFonts w:cs="Arial"/>
              </w:rPr>
            </w:pPr>
            <w:r w:rsidRPr="000479D1">
              <w:rPr>
                <w:rFonts w:cs="Arial"/>
              </w:rPr>
              <w:t>Wykonywanie wymaganych prawem przeglądów ogólnobudowlanych w zakresie i z częstotliwością okre</w:t>
            </w:r>
            <w:r w:rsidR="009F654F" w:rsidRPr="000479D1">
              <w:rPr>
                <w:rFonts w:cs="Arial"/>
              </w:rPr>
              <w:t xml:space="preserve">śloną w </w:t>
            </w:r>
            <w:r w:rsidR="00F551A8" w:rsidRPr="000479D1">
              <w:rPr>
                <w:rFonts w:cs="Arial"/>
              </w:rPr>
              <w:t>obowiązujących</w:t>
            </w:r>
            <w:r w:rsidR="009F654F" w:rsidRPr="000479D1">
              <w:rPr>
                <w:rFonts w:cs="Arial"/>
              </w:rPr>
              <w:t xml:space="preserve"> przepisach</w:t>
            </w:r>
            <w:r w:rsidR="00F551A8" w:rsidRPr="000479D1">
              <w:rPr>
                <w:rFonts w:cs="Arial"/>
              </w:rPr>
              <w:t xml:space="preserve"> </w:t>
            </w:r>
            <w:r w:rsidR="006002D9">
              <w:rPr>
                <w:rFonts w:cs="Arial"/>
              </w:rPr>
              <w:t>ustawy Prawo budowlane lub innych przepisach prawnych</w:t>
            </w:r>
            <w:r w:rsidR="00E956AA" w:rsidRPr="000479D1">
              <w:rPr>
                <w:rFonts w:cs="Arial"/>
              </w:rPr>
              <w:t xml:space="preserve">. </w:t>
            </w:r>
            <w:r w:rsidR="006002D9">
              <w:rPr>
                <w:rFonts w:cs="Arial"/>
              </w:rPr>
              <w:t>Dokonywanie wpisów do książki obiektu budowlanego.</w:t>
            </w:r>
          </w:p>
        </w:tc>
      </w:tr>
      <w:tr w:rsidR="00CC544D" w:rsidRPr="000479D1" w14:paraId="412E333A" w14:textId="77777777" w:rsidTr="00BC77C3">
        <w:trPr>
          <w:trHeight w:val="567"/>
        </w:trPr>
        <w:tc>
          <w:tcPr>
            <w:tcW w:w="1771" w:type="dxa"/>
            <w:vAlign w:val="center"/>
          </w:tcPr>
          <w:p w14:paraId="440DF5A1" w14:textId="77777777" w:rsidR="00CC544D" w:rsidRPr="000479D1" w:rsidRDefault="00CC544D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6694FAF3" w14:textId="77777777" w:rsidR="00CC544D" w:rsidRPr="000479D1" w:rsidRDefault="00CC544D" w:rsidP="00CC544D">
            <w:pPr>
              <w:rPr>
                <w:rFonts w:cs="Arial"/>
              </w:rPr>
            </w:pPr>
            <w:r w:rsidRPr="000479D1">
              <w:rPr>
                <w:rFonts w:cs="Arial"/>
              </w:rPr>
              <w:t>Usługa świadczona ciągle</w:t>
            </w:r>
          </w:p>
        </w:tc>
        <w:tc>
          <w:tcPr>
            <w:tcW w:w="2504" w:type="dxa"/>
            <w:vAlign w:val="center"/>
          </w:tcPr>
          <w:p w14:paraId="7C6C37D5" w14:textId="77777777" w:rsidR="00CC544D" w:rsidRPr="000479D1" w:rsidRDefault="00CC544D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5EA6D45F" w14:textId="77777777" w:rsidR="00CC544D" w:rsidRPr="000479D1" w:rsidRDefault="00F551A8" w:rsidP="005F70CD">
            <w:pPr>
              <w:rPr>
                <w:rFonts w:cs="Arial"/>
              </w:rPr>
            </w:pPr>
            <w:r w:rsidRPr="000479D1">
              <w:rPr>
                <w:rFonts w:cs="Arial"/>
              </w:rPr>
              <w:t>Zgodnie z obowiązującymi przepisami prawa budowlanego</w:t>
            </w:r>
          </w:p>
        </w:tc>
      </w:tr>
      <w:tr w:rsidR="004359F5" w:rsidRPr="000479D1" w14:paraId="382F3744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2470156F" w14:textId="77777777" w:rsidR="004359F5" w:rsidRPr="000479D1" w:rsidRDefault="004359F5" w:rsidP="005F70C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Czas </w:t>
            </w:r>
            <w:r w:rsidR="00490EAC" w:rsidRPr="000479D1">
              <w:rPr>
                <w:rFonts w:cs="Arial"/>
                <w:b/>
                <w:bCs/>
              </w:rPr>
              <w:t>reakcji</w:t>
            </w:r>
          </w:p>
        </w:tc>
        <w:tc>
          <w:tcPr>
            <w:tcW w:w="2504" w:type="dxa"/>
            <w:vAlign w:val="center"/>
          </w:tcPr>
          <w:p w14:paraId="7AF3033C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57D012AD" w14:textId="77777777" w:rsidR="004359F5" w:rsidRPr="000479D1" w:rsidRDefault="006452C7" w:rsidP="005F70C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646956AE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D43A2E" w:rsidRPr="000479D1" w14:paraId="2D96F5F1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0667EE51" w14:textId="77777777" w:rsidR="00D43A2E" w:rsidRPr="000479D1" w:rsidRDefault="00D43A2E" w:rsidP="007931F2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5C2E5F42" w14:textId="77777777" w:rsidR="00D43A2E" w:rsidRPr="000479D1" w:rsidRDefault="000F4159" w:rsidP="007931F2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7A094BE7" w14:textId="77777777" w:rsidR="00D43A2E" w:rsidRPr="000479D1" w:rsidRDefault="00D43A2E" w:rsidP="007931F2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51B1D075" w14:textId="77777777" w:rsidR="00D43A2E" w:rsidRPr="000479D1" w:rsidRDefault="000F4159" w:rsidP="007931F2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</w:tr>
      <w:tr w:rsidR="006002D9" w:rsidRPr="000479D1" w14:paraId="0939F242" w14:textId="77777777" w:rsidTr="005F70CD">
        <w:trPr>
          <w:trHeight w:val="795"/>
        </w:trPr>
        <w:tc>
          <w:tcPr>
            <w:tcW w:w="1771" w:type="dxa"/>
            <w:vAlign w:val="center"/>
          </w:tcPr>
          <w:p w14:paraId="1365E570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71FA6B8" w14:textId="77777777" w:rsidR="006002D9" w:rsidRPr="000479D1" w:rsidRDefault="006002D9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244BC10E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6002D9" w:rsidRPr="000479D1" w14:paraId="030BA2F0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0F0F7BFC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60143A40" w14:textId="77777777" w:rsidR="006002D9" w:rsidRPr="000479D1" w:rsidRDefault="006002D9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6002D9" w:rsidRPr="000479D1" w14:paraId="7D77004D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70768410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0DB54078" w14:textId="77777777" w:rsidR="006002D9" w:rsidRPr="000479D1" w:rsidRDefault="006002D9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6002D9" w:rsidRPr="000479D1" w14:paraId="0EAC0597" w14:textId="77777777" w:rsidTr="005F70C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59537977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7267AEDB" w14:textId="77777777" w:rsidR="006002D9" w:rsidRPr="000479D1" w:rsidRDefault="006002D9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785F3969" w14:textId="77777777" w:rsidR="005F70CD" w:rsidRPr="000479D1" w:rsidRDefault="005F70CD">
      <w:pPr>
        <w:tabs>
          <w:tab w:val="left" w:pos="4536"/>
        </w:tabs>
        <w:rPr>
          <w:rFonts w:cs="Arial"/>
          <w:b/>
        </w:rPr>
      </w:pPr>
    </w:p>
    <w:p w14:paraId="782A5CE3" w14:textId="77777777" w:rsidR="005F70CD" w:rsidRPr="000479D1" w:rsidRDefault="005F70CD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5F70CD" w:rsidRPr="000479D1" w14:paraId="481826A3" w14:textId="77777777" w:rsidTr="005F70CD">
        <w:trPr>
          <w:cantSplit/>
          <w:trHeight w:val="730"/>
        </w:trPr>
        <w:tc>
          <w:tcPr>
            <w:tcW w:w="1771" w:type="dxa"/>
            <w:vAlign w:val="center"/>
          </w:tcPr>
          <w:p w14:paraId="0C3A7877" w14:textId="77777777" w:rsidR="005F70CD" w:rsidRPr="000479D1" w:rsidRDefault="00C64071" w:rsidP="005F70CD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bookmarkStart w:id="31" w:name="_Hlk109898753"/>
            <w:r>
              <w:rPr>
                <w:rFonts w:cs="Arial"/>
                <w:b/>
                <w:sz w:val="28"/>
                <w:szCs w:val="28"/>
              </w:rPr>
              <w:lastRenderedPageBreak/>
              <w:t>PIE01</w:t>
            </w:r>
            <w:bookmarkEnd w:id="31"/>
          </w:p>
        </w:tc>
        <w:tc>
          <w:tcPr>
            <w:tcW w:w="7513" w:type="dxa"/>
            <w:gridSpan w:val="3"/>
            <w:vAlign w:val="center"/>
          </w:tcPr>
          <w:p w14:paraId="3A2C146B" w14:textId="77777777" w:rsidR="005F70CD" w:rsidRPr="000479D1" w:rsidRDefault="005F70CD" w:rsidP="003868D4">
            <w:pPr>
              <w:pStyle w:val="Nagwek2"/>
            </w:pPr>
            <w:bookmarkStart w:id="32" w:name="_Toc109898074"/>
            <w:r w:rsidRPr="000479D1">
              <w:t>Przeglądy</w:t>
            </w:r>
            <w:r w:rsidR="003868D4">
              <w:t xml:space="preserve"> instalacji </w:t>
            </w:r>
            <w:r w:rsidRPr="000479D1">
              <w:t>elektryczne</w:t>
            </w:r>
            <w:r w:rsidR="003868D4">
              <w:t>j</w:t>
            </w:r>
            <w:bookmarkEnd w:id="32"/>
          </w:p>
        </w:tc>
      </w:tr>
      <w:tr w:rsidR="005F70CD" w:rsidRPr="000479D1" w14:paraId="0999DCF5" w14:textId="77777777" w:rsidTr="005F70CD">
        <w:trPr>
          <w:cantSplit/>
          <w:trHeight w:val="544"/>
        </w:trPr>
        <w:tc>
          <w:tcPr>
            <w:tcW w:w="1771" w:type="dxa"/>
            <w:vAlign w:val="center"/>
          </w:tcPr>
          <w:p w14:paraId="618F05EB" w14:textId="77777777" w:rsidR="005F70CD" w:rsidRPr="000479D1" w:rsidRDefault="005F70CD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46E2E5E2" w14:textId="77777777" w:rsidR="005F70CD" w:rsidRPr="000479D1" w:rsidRDefault="005F70CD" w:rsidP="00D17F55">
            <w:pPr>
              <w:rPr>
                <w:rFonts w:cs="Arial"/>
              </w:rPr>
            </w:pPr>
            <w:r w:rsidRPr="000479D1">
              <w:rPr>
                <w:rFonts w:cs="Arial"/>
              </w:rPr>
              <w:t>Wykonywanie wymaganych prawem przeglądów instalacji i urządzeń elektrycznych</w:t>
            </w:r>
            <w:r w:rsidR="003868D4">
              <w:rPr>
                <w:rFonts w:cs="Arial"/>
              </w:rPr>
              <w:t xml:space="preserve"> (w tym pomiary parametrów instalacji elektrycznej)</w:t>
            </w:r>
            <w:r w:rsidRPr="000479D1">
              <w:rPr>
                <w:rFonts w:cs="Arial"/>
              </w:rPr>
              <w:t xml:space="preserve"> w zakresie </w:t>
            </w:r>
            <w:r w:rsidR="00210D92" w:rsidRPr="000479D1">
              <w:rPr>
                <w:rFonts w:cs="Arial"/>
              </w:rPr>
              <w:t>określonym</w:t>
            </w:r>
            <w:r w:rsidR="009F654F" w:rsidRPr="000479D1">
              <w:rPr>
                <w:rFonts w:cs="Arial"/>
              </w:rPr>
              <w:t xml:space="preserve"> w </w:t>
            </w:r>
            <w:r w:rsidR="00D17F55" w:rsidRPr="000479D1">
              <w:rPr>
                <w:rFonts w:cs="Arial"/>
              </w:rPr>
              <w:t>obowiązujących</w:t>
            </w:r>
            <w:r w:rsidR="009F654F" w:rsidRPr="000479D1">
              <w:rPr>
                <w:rFonts w:cs="Arial"/>
              </w:rPr>
              <w:t xml:space="preserve"> przepisach</w:t>
            </w:r>
            <w:r w:rsidR="002A18B5">
              <w:rPr>
                <w:rFonts w:cs="Arial"/>
              </w:rPr>
              <w:t xml:space="preserve"> prawa. </w:t>
            </w:r>
          </w:p>
        </w:tc>
      </w:tr>
      <w:tr w:rsidR="00CC544D" w:rsidRPr="000479D1" w14:paraId="7B1430FA" w14:textId="77777777" w:rsidTr="00BC77C3">
        <w:trPr>
          <w:trHeight w:val="567"/>
        </w:trPr>
        <w:tc>
          <w:tcPr>
            <w:tcW w:w="1771" w:type="dxa"/>
            <w:vAlign w:val="center"/>
          </w:tcPr>
          <w:p w14:paraId="6EBE4BEA" w14:textId="77777777" w:rsidR="00CC544D" w:rsidRPr="000479D1" w:rsidRDefault="00CC544D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15733098" w14:textId="77777777" w:rsidR="00CC544D" w:rsidRPr="000479D1" w:rsidRDefault="00CC544D" w:rsidP="005F70CD">
            <w:pPr>
              <w:rPr>
                <w:rFonts w:cs="Arial"/>
              </w:rPr>
            </w:pPr>
            <w:r w:rsidRPr="000479D1">
              <w:rPr>
                <w:rFonts w:cs="Arial"/>
              </w:rPr>
              <w:t>Usługa świadczona ciągle</w:t>
            </w:r>
          </w:p>
        </w:tc>
        <w:tc>
          <w:tcPr>
            <w:tcW w:w="2504" w:type="dxa"/>
            <w:vAlign w:val="center"/>
          </w:tcPr>
          <w:p w14:paraId="7F1BEFF0" w14:textId="77777777" w:rsidR="00CC544D" w:rsidRPr="000479D1" w:rsidRDefault="00CC544D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6DD0B748" w14:textId="77777777" w:rsidR="00CC544D" w:rsidRPr="000479D1" w:rsidRDefault="00D17F55" w:rsidP="005F70CD">
            <w:pPr>
              <w:rPr>
                <w:rFonts w:cs="Arial"/>
              </w:rPr>
            </w:pPr>
            <w:r w:rsidRPr="000479D1">
              <w:rPr>
                <w:rFonts w:cs="Arial"/>
              </w:rPr>
              <w:t>Zgodnie z obowiązującymi przepisami</w:t>
            </w:r>
          </w:p>
        </w:tc>
      </w:tr>
      <w:tr w:rsidR="004359F5" w:rsidRPr="000479D1" w14:paraId="4FDDCC45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50A7CF58" w14:textId="77777777" w:rsidR="004359F5" w:rsidRPr="000479D1" w:rsidRDefault="004359F5" w:rsidP="005F70C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Czas </w:t>
            </w:r>
            <w:r w:rsidR="00490EAC" w:rsidRPr="000479D1">
              <w:rPr>
                <w:rFonts w:cs="Arial"/>
                <w:b/>
                <w:bCs/>
              </w:rPr>
              <w:t>reakcji</w:t>
            </w:r>
          </w:p>
        </w:tc>
        <w:tc>
          <w:tcPr>
            <w:tcW w:w="2504" w:type="dxa"/>
            <w:vAlign w:val="center"/>
          </w:tcPr>
          <w:p w14:paraId="50CA4BCB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7BCA8901" w14:textId="77777777" w:rsidR="004359F5" w:rsidRPr="000479D1" w:rsidRDefault="006452C7" w:rsidP="005F70C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23F6D889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D43A2E" w:rsidRPr="000479D1" w14:paraId="667A7514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0AF25E5E" w14:textId="77777777" w:rsidR="00D43A2E" w:rsidRPr="000479D1" w:rsidRDefault="00D43A2E" w:rsidP="007931F2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0F1AF3D3" w14:textId="77777777" w:rsidR="00D43A2E" w:rsidRPr="000479D1" w:rsidRDefault="000F4159" w:rsidP="007931F2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1808978F" w14:textId="77777777" w:rsidR="00D43A2E" w:rsidRPr="000479D1" w:rsidRDefault="00D43A2E" w:rsidP="007931F2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1CAAFB61" w14:textId="77777777" w:rsidR="00D43A2E" w:rsidRPr="000479D1" w:rsidRDefault="000F4159" w:rsidP="007931F2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</w:tr>
      <w:tr w:rsidR="006002D9" w:rsidRPr="000479D1" w14:paraId="4286203A" w14:textId="77777777" w:rsidTr="005F70CD">
        <w:trPr>
          <w:trHeight w:val="795"/>
        </w:trPr>
        <w:tc>
          <w:tcPr>
            <w:tcW w:w="1771" w:type="dxa"/>
            <w:vAlign w:val="center"/>
          </w:tcPr>
          <w:p w14:paraId="02EA6CFE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7663EEE3" w14:textId="77777777" w:rsidR="006002D9" w:rsidRPr="000479D1" w:rsidRDefault="006002D9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72D07785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6002D9" w:rsidRPr="000479D1" w14:paraId="3D2A83F2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2E8F351A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6F4ECBA" w14:textId="77777777" w:rsidR="006002D9" w:rsidRPr="000479D1" w:rsidRDefault="006002D9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6002D9" w:rsidRPr="000479D1" w14:paraId="651B55FC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2314B5BB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6C8C801A" w14:textId="77777777" w:rsidR="006002D9" w:rsidRPr="000479D1" w:rsidRDefault="006002D9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6002D9" w:rsidRPr="000479D1" w14:paraId="7231413E" w14:textId="77777777" w:rsidTr="005F70C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64BE9E27" w14:textId="77777777" w:rsidR="006002D9" w:rsidRPr="000479D1" w:rsidRDefault="006002D9" w:rsidP="006002D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7FC636CD" w14:textId="77777777" w:rsidR="006002D9" w:rsidRPr="000479D1" w:rsidRDefault="006002D9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66A0E194" w14:textId="77777777" w:rsidR="005F70CD" w:rsidRPr="000479D1" w:rsidRDefault="005F70CD">
      <w:pPr>
        <w:tabs>
          <w:tab w:val="left" w:pos="4536"/>
        </w:tabs>
        <w:rPr>
          <w:rFonts w:cs="Arial"/>
          <w:b/>
        </w:rPr>
      </w:pPr>
    </w:p>
    <w:p w14:paraId="44FAE6EC" w14:textId="77777777" w:rsidR="005F70CD" w:rsidRPr="000479D1" w:rsidRDefault="005F70CD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53052A14" w14:textId="77777777" w:rsidR="005F70CD" w:rsidRPr="000479D1" w:rsidRDefault="005F70CD">
      <w:pPr>
        <w:tabs>
          <w:tab w:val="left" w:pos="4536"/>
        </w:tabs>
        <w:rPr>
          <w:rFonts w:cs="Arial"/>
          <w:b/>
        </w:rPr>
      </w:pPr>
    </w:p>
    <w:tbl>
      <w:tblPr>
        <w:tblpPr w:leftFromText="141" w:rightFromText="141" w:vertAnchor="text" w:horzAnchor="margin" w:tblpY="395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636796" w:rsidRPr="000479D1" w14:paraId="7DDD8F47" w14:textId="77777777" w:rsidTr="00636796">
        <w:trPr>
          <w:cantSplit/>
          <w:trHeight w:val="730"/>
        </w:trPr>
        <w:tc>
          <w:tcPr>
            <w:tcW w:w="1771" w:type="dxa"/>
            <w:vAlign w:val="center"/>
          </w:tcPr>
          <w:p w14:paraId="070A5547" w14:textId="77777777" w:rsidR="00636796" w:rsidRPr="000479D1" w:rsidRDefault="00636796" w:rsidP="00636796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bookmarkStart w:id="33" w:name="_Hlk109898805"/>
            <w:r>
              <w:rPr>
                <w:rFonts w:cs="Arial"/>
                <w:b/>
                <w:sz w:val="28"/>
                <w:szCs w:val="28"/>
              </w:rPr>
              <w:t>PIO01</w:t>
            </w:r>
            <w:bookmarkEnd w:id="33"/>
          </w:p>
        </w:tc>
        <w:tc>
          <w:tcPr>
            <w:tcW w:w="7513" w:type="dxa"/>
            <w:gridSpan w:val="3"/>
            <w:vAlign w:val="center"/>
          </w:tcPr>
          <w:p w14:paraId="32764263" w14:textId="77777777" w:rsidR="00636796" w:rsidRPr="000479D1" w:rsidRDefault="00636796" w:rsidP="00636796">
            <w:pPr>
              <w:pStyle w:val="Nagwek2"/>
            </w:pPr>
            <w:bookmarkStart w:id="34" w:name="_Toc109898075"/>
            <w:r w:rsidRPr="000479D1">
              <w:t>Przeglądy i pomiary instalacji odgromowej</w:t>
            </w:r>
            <w:bookmarkEnd w:id="34"/>
          </w:p>
        </w:tc>
      </w:tr>
      <w:tr w:rsidR="00636796" w:rsidRPr="000479D1" w14:paraId="056D94D9" w14:textId="77777777" w:rsidTr="00636796">
        <w:trPr>
          <w:cantSplit/>
          <w:trHeight w:val="544"/>
        </w:trPr>
        <w:tc>
          <w:tcPr>
            <w:tcW w:w="1771" w:type="dxa"/>
            <w:vAlign w:val="center"/>
          </w:tcPr>
          <w:p w14:paraId="37CE834A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088F8853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Wykonywanie wymaganych prawem p</w:t>
            </w:r>
            <w:r>
              <w:rPr>
                <w:rFonts w:cs="Arial"/>
              </w:rPr>
              <w:t>rzeglądów instalacji odgromowej</w:t>
            </w:r>
            <w:r w:rsidRPr="000479D1">
              <w:rPr>
                <w:rFonts w:cs="Arial"/>
              </w:rPr>
              <w:t xml:space="preserve"> w zakresie określonym w odpowiednich przepisach</w:t>
            </w:r>
            <w:r>
              <w:rPr>
                <w:rFonts w:cs="Arial"/>
              </w:rPr>
              <w:t xml:space="preserve"> prawa.</w:t>
            </w:r>
          </w:p>
        </w:tc>
      </w:tr>
      <w:tr w:rsidR="00636796" w:rsidRPr="000479D1" w14:paraId="67E09A8C" w14:textId="77777777" w:rsidTr="00636796">
        <w:trPr>
          <w:trHeight w:val="567"/>
        </w:trPr>
        <w:tc>
          <w:tcPr>
            <w:tcW w:w="1771" w:type="dxa"/>
            <w:vAlign w:val="center"/>
          </w:tcPr>
          <w:p w14:paraId="57F40140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46E0EBD6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Usługa świadczona ciągle</w:t>
            </w:r>
          </w:p>
        </w:tc>
        <w:tc>
          <w:tcPr>
            <w:tcW w:w="2504" w:type="dxa"/>
            <w:vAlign w:val="center"/>
          </w:tcPr>
          <w:p w14:paraId="3DC446AF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2DD88E87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Zgodnie z obowiązującymi przepisami</w:t>
            </w:r>
          </w:p>
        </w:tc>
      </w:tr>
      <w:tr w:rsidR="00636796" w:rsidRPr="000479D1" w14:paraId="665F26A0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2E95CDF8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440B6628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045AD5D1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2BC958C4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636796" w:rsidRPr="000479D1" w14:paraId="3903CFD9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6B59B6A4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6BC0AEB5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59FB3CC7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16579535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4CA88C2E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62497725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376CB2F0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60197BA0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636796" w:rsidRPr="000479D1" w14:paraId="17084B5E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79169F7E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73F19C5B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636796" w:rsidRPr="000479D1" w14:paraId="02423F42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344015D0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19919D0A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060787AC" w14:textId="77777777" w:rsidTr="00636796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42818A6A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7EA7CA44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082C126B" w14:textId="77777777" w:rsidR="005F70CD" w:rsidRPr="000479D1" w:rsidRDefault="005F70CD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6B83FB2E" w14:textId="77777777" w:rsidR="005F70CD" w:rsidRPr="000479D1" w:rsidRDefault="005F70CD">
      <w:pPr>
        <w:tabs>
          <w:tab w:val="left" w:pos="4536"/>
        </w:tabs>
        <w:rPr>
          <w:rFonts w:cs="Arial"/>
          <w:b/>
        </w:rPr>
      </w:pPr>
    </w:p>
    <w:tbl>
      <w:tblPr>
        <w:tblpPr w:leftFromText="141" w:rightFromText="141" w:vertAnchor="text" w:horzAnchor="margin" w:tblpY="378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636796" w:rsidRPr="000479D1" w14:paraId="608B9977" w14:textId="77777777" w:rsidTr="00636796">
        <w:trPr>
          <w:cantSplit/>
          <w:trHeight w:val="730"/>
        </w:trPr>
        <w:tc>
          <w:tcPr>
            <w:tcW w:w="1771" w:type="dxa"/>
            <w:vAlign w:val="center"/>
          </w:tcPr>
          <w:p w14:paraId="21C9B47D" w14:textId="77777777" w:rsidR="00636796" w:rsidRPr="000479D1" w:rsidRDefault="00636796" w:rsidP="00636796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bookmarkStart w:id="35" w:name="_Hlk109898820"/>
            <w:r>
              <w:rPr>
                <w:rFonts w:cs="Arial"/>
                <w:b/>
                <w:sz w:val="28"/>
                <w:szCs w:val="28"/>
              </w:rPr>
              <w:t>PIG01</w:t>
            </w:r>
            <w:bookmarkEnd w:id="35"/>
          </w:p>
        </w:tc>
        <w:tc>
          <w:tcPr>
            <w:tcW w:w="7513" w:type="dxa"/>
            <w:gridSpan w:val="3"/>
            <w:vAlign w:val="center"/>
          </w:tcPr>
          <w:p w14:paraId="521DE94A" w14:textId="77777777" w:rsidR="00636796" w:rsidRPr="000479D1" w:rsidRDefault="00636796" w:rsidP="00636796">
            <w:pPr>
              <w:pStyle w:val="Nagwek2"/>
            </w:pPr>
            <w:bookmarkStart w:id="36" w:name="_Toc109898076"/>
            <w:r w:rsidRPr="000479D1">
              <w:t>Przeglądy instalacji grzewczej</w:t>
            </w:r>
            <w:bookmarkEnd w:id="36"/>
          </w:p>
        </w:tc>
      </w:tr>
      <w:tr w:rsidR="00636796" w:rsidRPr="000479D1" w14:paraId="7E425A59" w14:textId="77777777" w:rsidTr="00636796">
        <w:trPr>
          <w:cantSplit/>
          <w:trHeight w:val="544"/>
        </w:trPr>
        <w:tc>
          <w:tcPr>
            <w:tcW w:w="1771" w:type="dxa"/>
            <w:vAlign w:val="center"/>
          </w:tcPr>
          <w:p w14:paraId="668B6569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0CBE5EAA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Regularne przeglądy instalacji grzewczej. Częstotliwość i zakres przeglądów powinny być dopasowane do stanu technicznego instalacji</w:t>
            </w:r>
            <w:r>
              <w:rPr>
                <w:rFonts w:cs="Arial"/>
              </w:rPr>
              <w:t>, dokumentacji techniczno-ruchowej lub zaleceń producenta</w:t>
            </w:r>
            <w:r w:rsidRPr="000479D1">
              <w:rPr>
                <w:rFonts w:cs="Arial"/>
              </w:rPr>
              <w:t>, w celu minimalizacji ryzyka wystąpienia awarii</w:t>
            </w:r>
            <w:r>
              <w:rPr>
                <w:rFonts w:cs="Arial"/>
              </w:rPr>
              <w:t xml:space="preserve">. </w:t>
            </w:r>
          </w:p>
        </w:tc>
      </w:tr>
      <w:tr w:rsidR="00636796" w:rsidRPr="000479D1" w14:paraId="25EA37DE" w14:textId="77777777" w:rsidTr="00636796">
        <w:trPr>
          <w:trHeight w:val="567"/>
        </w:trPr>
        <w:tc>
          <w:tcPr>
            <w:tcW w:w="1771" w:type="dxa"/>
            <w:vAlign w:val="center"/>
          </w:tcPr>
          <w:p w14:paraId="52910A2F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21407EAC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Usługa świadczona ciągle</w:t>
            </w:r>
          </w:p>
        </w:tc>
        <w:tc>
          <w:tcPr>
            <w:tcW w:w="2504" w:type="dxa"/>
            <w:vAlign w:val="center"/>
          </w:tcPr>
          <w:p w14:paraId="42485EE8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6D6DBCA0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Częstość usługi dopasowana do stanu instalacji grzewczej w budynku i najlepszych praktyk</w:t>
            </w:r>
          </w:p>
        </w:tc>
      </w:tr>
      <w:tr w:rsidR="00636796" w:rsidRPr="000479D1" w14:paraId="1C25FE91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256E0F4D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0A4DB3AD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61F297E3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32B9C777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636796" w:rsidRPr="000479D1" w14:paraId="40A3C7F2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78A3CE73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3F340072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4901FA31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6BE80F67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636796" w:rsidRPr="000479D1" w14:paraId="2D4F1C59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663A6D8C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6A897D82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37A0C26A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636796" w:rsidRPr="000479D1" w14:paraId="1A191CFB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4EFF52E1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341B65B2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636796" w:rsidRPr="000479D1" w14:paraId="47D43157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50798F51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627BF0DD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24B58D2B" w14:textId="77777777" w:rsidTr="00636796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3275B564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68BC8E8C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4147F6B1" w14:textId="77777777" w:rsidR="005F70CD" w:rsidRPr="000479D1" w:rsidRDefault="005F70CD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00CFBC32" w14:textId="77777777" w:rsidR="003868D4" w:rsidRDefault="003868D4">
      <w:pPr>
        <w:rPr>
          <w:rFonts w:cs="Arial"/>
          <w:b/>
        </w:rPr>
      </w:pPr>
    </w:p>
    <w:p w14:paraId="5C2897AB" w14:textId="77777777" w:rsidR="003868D4" w:rsidRDefault="003868D4">
      <w:pPr>
        <w:rPr>
          <w:rFonts w:cs="Arial"/>
          <w:b/>
        </w:rPr>
      </w:pPr>
    </w:p>
    <w:tbl>
      <w:tblPr>
        <w:tblpPr w:leftFromText="141" w:rightFromText="141" w:vertAnchor="text" w:horzAnchor="page" w:tblpX="2244" w:tblpY="402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636796" w:rsidRPr="000479D1" w14:paraId="65F4599C" w14:textId="77777777" w:rsidTr="00636796">
        <w:trPr>
          <w:cantSplit/>
          <w:trHeight w:val="730"/>
        </w:trPr>
        <w:tc>
          <w:tcPr>
            <w:tcW w:w="1771" w:type="dxa"/>
            <w:vAlign w:val="center"/>
          </w:tcPr>
          <w:p w14:paraId="0B156363" w14:textId="77777777" w:rsidR="00636796" w:rsidRPr="000479D1" w:rsidRDefault="00636796" w:rsidP="00636796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bookmarkStart w:id="37" w:name="_Hlk109898836"/>
            <w:r>
              <w:rPr>
                <w:rFonts w:cs="Arial"/>
                <w:b/>
                <w:sz w:val="28"/>
                <w:szCs w:val="28"/>
              </w:rPr>
              <w:t>PK01</w:t>
            </w:r>
            <w:bookmarkEnd w:id="37"/>
          </w:p>
        </w:tc>
        <w:tc>
          <w:tcPr>
            <w:tcW w:w="7513" w:type="dxa"/>
            <w:gridSpan w:val="3"/>
            <w:vAlign w:val="center"/>
          </w:tcPr>
          <w:p w14:paraId="4E928490" w14:textId="77777777" w:rsidR="00636796" w:rsidRPr="000479D1" w:rsidRDefault="00636796" w:rsidP="00636796">
            <w:pPr>
              <w:pStyle w:val="Nagwek2"/>
            </w:pPr>
            <w:bookmarkStart w:id="38" w:name="_Toc109898077"/>
            <w:r w:rsidRPr="000479D1">
              <w:t>Przeglądy kominiarskie</w:t>
            </w:r>
            <w:bookmarkEnd w:id="38"/>
          </w:p>
        </w:tc>
      </w:tr>
      <w:tr w:rsidR="00636796" w:rsidRPr="000479D1" w14:paraId="02CAE740" w14:textId="77777777" w:rsidTr="00636796">
        <w:trPr>
          <w:cantSplit/>
          <w:trHeight w:val="544"/>
        </w:trPr>
        <w:tc>
          <w:tcPr>
            <w:tcW w:w="1771" w:type="dxa"/>
            <w:vAlign w:val="center"/>
          </w:tcPr>
          <w:p w14:paraId="6A1E9295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31EA40F6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Wykonywanie wymaganych prawem przeglądów kominiarskich w zakresie określonym w odpowiednich przepisach</w:t>
            </w:r>
            <w:r>
              <w:rPr>
                <w:rFonts w:cs="Arial"/>
              </w:rPr>
              <w:t xml:space="preserve"> prawa. </w:t>
            </w:r>
          </w:p>
        </w:tc>
      </w:tr>
      <w:tr w:rsidR="00636796" w:rsidRPr="000479D1" w14:paraId="7D2F0E81" w14:textId="77777777" w:rsidTr="00636796">
        <w:trPr>
          <w:trHeight w:val="567"/>
        </w:trPr>
        <w:tc>
          <w:tcPr>
            <w:tcW w:w="1771" w:type="dxa"/>
            <w:vAlign w:val="center"/>
          </w:tcPr>
          <w:p w14:paraId="3D163979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18A7ABC8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Usługa świadczona ciągle</w:t>
            </w:r>
          </w:p>
        </w:tc>
        <w:tc>
          <w:tcPr>
            <w:tcW w:w="2504" w:type="dxa"/>
            <w:vAlign w:val="center"/>
          </w:tcPr>
          <w:p w14:paraId="7375D372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0A3DBAAC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Zgodnie z obowiązującymi przepisami</w:t>
            </w:r>
          </w:p>
        </w:tc>
      </w:tr>
      <w:tr w:rsidR="00636796" w:rsidRPr="000479D1" w14:paraId="037B9292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114C69A5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3B7D9F4E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5D554E4C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2CA9A715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636796" w:rsidRPr="000479D1" w14:paraId="062E66D1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36B29885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7C9209F8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09955F44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42746408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4D624885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3D2B2695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3B7406FC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6D3CB7C1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636796" w:rsidRPr="000479D1" w14:paraId="620EC4D8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4E84F540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5DC17768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636796" w:rsidRPr="000479D1" w14:paraId="4D256FC0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6BA27A2B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5335AC72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4C28E809" w14:textId="77777777" w:rsidTr="00636796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303CE687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2B64915A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1C4F503E" w14:textId="77777777" w:rsidR="00BF15C7" w:rsidRDefault="00BF15C7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29C61B30" w14:textId="77777777" w:rsidR="005A5957" w:rsidRDefault="005A5957">
      <w:pPr>
        <w:rPr>
          <w:rFonts w:cs="Arial"/>
          <w:b/>
        </w:rPr>
      </w:pPr>
    </w:p>
    <w:p w14:paraId="300DD0E9" w14:textId="77777777" w:rsidR="003868D4" w:rsidRDefault="003868D4">
      <w:pPr>
        <w:rPr>
          <w:rFonts w:cs="Arial"/>
          <w:b/>
        </w:rPr>
      </w:pPr>
    </w:p>
    <w:p w14:paraId="3B47F4A7" w14:textId="77777777" w:rsidR="003868D4" w:rsidRDefault="003868D4">
      <w:pPr>
        <w:rPr>
          <w:rFonts w:cs="Arial"/>
          <w:b/>
        </w:rPr>
      </w:pPr>
    </w:p>
    <w:tbl>
      <w:tblPr>
        <w:tblpPr w:leftFromText="141" w:rightFromText="141" w:vertAnchor="text" w:horzAnchor="margin" w:tblpY="-27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636796" w:rsidRPr="000479D1" w14:paraId="0023D063" w14:textId="77777777" w:rsidTr="00636796">
        <w:trPr>
          <w:cantSplit/>
          <w:trHeight w:val="730"/>
        </w:trPr>
        <w:tc>
          <w:tcPr>
            <w:tcW w:w="1771" w:type="dxa"/>
            <w:vAlign w:val="center"/>
          </w:tcPr>
          <w:p w14:paraId="0E90E6D0" w14:textId="77777777" w:rsidR="00636796" w:rsidRPr="000479D1" w:rsidRDefault="00636796" w:rsidP="00636796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479D1">
              <w:rPr>
                <w:rFonts w:cs="Arial"/>
                <w:b/>
              </w:rPr>
              <w:br w:type="page"/>
            </w:r>
            <w:r>
              <w:rPr>
                <w:rFonts w:cs="Arial"/>
                <w:b/>
                <w:sz w:val="28"/>
                <w:szCs w:val="28"/>
              </w:rPr>
              <w:t>PP01</w:t>
            </w:r>
          </w:p>
        </w:tc>
        <w:tc>
          <w:tcPr>
            <w:tcW w:w="7513" w:type="dxa"/>
            <w:gridSpan w:val="3"/>
            <w:vAlign w:val="center"/>
          </w:tcPr>
          <w:p w14:paraId="67F36984" w14:textId="77777777" w:rsidR="00636796" w:rsidRPr="000479D1" w:rsidRDefault="00636796" w:rsidP="00636796">
            <w:pPr>
              <w:pStyle w:val="Nagwek2"/>
            </w:pPr>
            <w:bookmarkStart w:id="39" w:name="_Toc109898078"/>
            <w:r w:rsidRPr="000479D1">
              <w:t>Przeglądy hydrantów</w:t>
            </w:r>
            <w:bookmarkEnd w:id="39"/>
          </w:p>
        </w:tc>
      </w:tr>
      <w:tr w:rsidR="00636796" w:rsidRPr="000479D1" w14:paraId="3BFBBDB3" w14:textId="77777777" w:rsidTr="00636796">
        <w:trPr>
          <w:cantSplit/>
          <w:trHeight w:val="544"/>
        </w:trPr>
        <w:tc>
          <w:tcPr>
            <w:tcW w:w="1771" w:type="dxa"/>
            <w:vAlign w:val="center"/>
          </w:tcPr>
          <w:p w14:paraId="78FE1ADC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47597344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Wykonywanie wymaganych prawem przeglądów hydrantów w zakresie określonym w obowiązujących przepisach</w:t>
            </w:r>
            <w:r>
              <w:rPr>
                <w:rFonts w:cs="Arial"/>
              </w:rPr>
              <w:t xml:space="preserve"> prawa.</w:t>
            </w:r>
            <w:r w:rsidRPr="000479D1">
              <w:rPr>
                <w:rFonts w:cs="Arial"/>
              </w:rPr>
              <w:t>.</w:t>
            </w:r>
          </w:p>
          <w:p w14:paraId="4DA7DDFB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Przeprowadzanie prób ciśnieniowych węży hydrantów na maksymalne ciśnienie zgodnie z obowiązującymi przepisami </w:t>
            </w:r>
            <w:r>
              <w:rPr>
                <w:rFonts w:cs="Arial"/>
              </w:rPr>
              <w:t>prawa.</w:t>
            </w:r>
          </w:p>
        </w:tc>
      </w:tr>
      <w:tr w:rsidR="00636796" w:rsidRPr="000479D1" w14:paraId="0C230877" w14:textId="77777777" w:rsidTr="00636796">
        <w:trPr>
          <w:trHeight w:val="567"/>
        </w:trPr>
        <w:tc>
          <w:tcPr>
            <w:tcW w:w="1771" w:type="dxa"/>
            <w:vAlign w:val="center"/>
          </w:tcPr>
          <w:p w14:paraId="43A95BDC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5335ECF9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Usługa świadczona ciągle</w:t>
            </w:r>
          </w:p>
        </w:tc>
        <w:tc>
          <w:tcPr>
            <w:tcW w:w="2504" w:type="dxa"/>
            <w:vAlign w:val="center"/>
          </w:tcPr>
          <w:p w14:paraId="56D0F56E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29646929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Zgodnie z obowiązującymi przepisami</w:t>
            </w:r>
          </w:p>
        </w:tc>
      </w:tr>
      <w:tr w:rsidR="00636796" w:rsidRPr="000479D1" w14:paraId="7C82F81B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3708640B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57F2D748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1A39C478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3532E4DE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636796" w:rsidRPr="000479D1" w14:paraId="13E228EB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47750D62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708F3FE4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4292FF1F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1C521451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249C884B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66486967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030090CE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47BFD007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636796" w:rsidRPr="000479D1" w14:paraId="472DF869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2425775F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C612DFC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636796" w:rsidRPr="000479D1" w14:paraId="3335D902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499FA225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0C1C42A8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581FCC15" w14:textId="77777777" w:rsidTr="00636796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33D3017C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40ECD122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52818ABA" w14:textId="77777777" w:rsidR="00D35A1E" w:rsidRPr="000479D1" w:rsidRDefault="005F70CD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4EB3D62A" w14:textId="77777777" w:rsidR="00D35A1E" w:rsidRPr="000479D1" w:rsidRDefault="00D35A1E" w:rsidP="00D35A1E">
      <w:pPr>
        <w:tabs>
          <w:tab w:val="left" w:pos="4536"/>
        </w:tabs>
        <w:rPr>
          <w:rFonts w:cs="Arial"/>
          <w:b/>
        </w:rPr>
      </w:pPr>
    </w:p>
    <w:p w14:paraId="6B4E7122" w14:textId="77777777" w:rsidR="005F70CD" w:rsidRPr="000479D1" w:rsidRDefault="005F70CD">
      <w:pPr>
        <w:tabs>
          <w:tab w:val="left" w:pos="4536"/>
        </w:tabs>
        <w:rPr>
          <w:rFonts w:cs="Arial"/>
          <w:b/>
        </w:rPr>
      </w:pPr>
    </w:p>
    <w:tbl>
      <w:tblPr>
        <w:tblpPr w:leftFromText="141" w:rightFromText="141" w:vertAnchor="text" w:horzAnchor="margin" w:tblpY="39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636796" w:rsidRPr="000479D1" w14:paraId="17DC3BD6" w14:textId="77777777" w:rsidTr="00636796">
        <w:trPr>
          <w:cantSplit/>
          <w:trHeight w:val="730"/>
        </w:trPr>
        <w:tc>
          <w:tcPr>
            <w:tcW w:w="1771" w:type="dxa"/>
            <w:vAlign w:val="center"/>
          </w:tcPr>
          <w:p w14:paraId="10BEACE0" w14:textId="77777777" w:rsidR="00636796" w:rsidRPr="000479D1" w:rsidRDefault="00636796" w:rsidP="00636796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PP02</w:t>
            </w:r>
          </w:p>
        </w:tc>
        <w:tc>
          <w:tcPr>
            <w:tcW w:w="7513" w:type="dxa"/>
            <w:gridSpan w:val="3"/>
            <w:vAlign w:val="center"/>
          </w:tcPr>
          <w:p w14:paraId="7DFAC172" w14:textId="77777777" w:rsidR="00636796" w:rsidRPr="000479D1" w:rsidRDefault="00636796" w:rsidP="00636796">
            <w:pPr>
              <w:pStyle w:val="Nagwek2"/>
            </w:pPr>
            <w:bookmarkStart w:id="40" w:name="_Toc109898079"/>
            <w:r w:rsidRPr="000479D1">
              <w:t>Przeglądy i legalizacja gaśnic</w:t>
            </w:r>
            <w:bookmarkEnd w:id="40"/>
          </w:p>
        </w:tc>
      </w:tr>
      <w:tr w:rsidR="00636796" w:rsidRPr="000479D1" w14:paraId="5C1D0E4C" w14:textId="77777777" w:rsidTr="00636796">
        <w:trPr>
          <w:cantSplit/>
          <w:trHeight w:val="544"/>
        </w:trPr>
        <w:tc>
          <w:tcPr>
            <w:tcW w:w="1771" w:type="dxa"/>
            <w:vAlign w:val="center"/>
          </w:tcPr>
          <w:p w14:paraId="76F0394F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78D39138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Wykonywanie wymaganych prawem przeglądów gaśnic w zakresie określonym w obowiązujących przepisach. Legalizacja gaśnic</w:t>
            </w:r>
            <w:r>
              <w:rPr>
                <w:rFonts w:cs="Arial"/>
              </w:rPr>
              <w:t xml:space="preserve"> z</w:t>
            </w:r>
            <w:r w:rsidRPr="000479D1">
              <w:rPr>
                <w:rFonts w:cs="Arial"/>
              </w:rPr>
              <w:t>godnie z zasadami określonymi w obowiązujących przepisach.</w:t>
            </w:r>
          </w:p>
          <w:p w14:paraId="6777058E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W przypadku, gdy regulacje wewnętrzne stanowią inaczej – częstość przeglądów zgodnie z regulacjami wewnętrznymi</w:t>
            </w:r>
          </w:p>
        </w:tc>
      </w:tr>
      <w:tr w:rsidR="00636796" w:rsidRPr="000479D1" w14:paraId="0DDFA930" w14:textId="77777777" w:rsidTr="00636796">
        <w:trPr>
          <w:trHeight w:val="567"/>
        </w:trPr>
        <w:tc>
          <w:tcPr>
            <w:tcW w:w="1771" w:type="dxa"/>
            <w:vAlign w:val="center"/>
          </w:tcPr>
          <w:p w14:paraId="61BA6129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462E3CC8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Usługa świadczona ciągle</w:t>
            </w:r>
          </w:p>
        </w:tc>
        <w:tc>
          <w:tcPr>
            <w:tcW w:w="2504" w:type="dxa"/>
            <w:vAlign w:val="center"/>
          </w:tcPr>
          <w:p w14:paraId="76DEAB28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575909F4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Zgodnie z obowiązującymi przepisami</w:t>
            </w:r>
          </w:p>
        </w:tc>
      </w:tr>
      <w:tr w:rsidR="00636796" w:rsidRPr="000479D1" w14:paraId="395BC9BC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586A5E38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03AD64A3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2DFA6FF9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7BA6641E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636796" w:rsidRPr="000479D1" w14:paraId="2F647F82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11570E70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53D189B2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289C558C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108A9435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1350CC8B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3D7C784A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6B1F9575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35B59CE5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636796" w:rsidRPr="000479D1" w14:paraId="2C9BD25F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1DC3B1B0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77846176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636796" w:rsidRPr="000479D1" w14:paraId="053D728E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70E24C91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34A05083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5200E16E" w14:textId="77777777" w:rsidTr="00636796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21607792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0CD7E88B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3B5708DB" w14:textId="77777777" w:rsidR="005F70CD" w:rsidRPr="000479D1" w:rsidRDefault="005F70CD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6D14987D" w14:textId="77777777" w:rsidR="005F70CD" w:rsidRPr="000479D1" w:rsidRDefault="005F70CD">
      <w:pPr>
        <w:tabs>
          <w:tab w:val="left" w:pos="4536"/>
        </w:tabs>
        <w:rPr>
          <w:rFonts w:cs="Arial"/>
          <w:b/>
        </w:rPr>
      </w:pPr>
    </w:p>
    <w:tbl>
      <w:tblPr>
        <w:tblpPr w:leftFromText="141" w:rightFromText="141" w:vertAnchor="text" w:horzAnchor="margin" w:tblpY="269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636796" w:rsidRPr="000479D1" w14:paraId="79C26962" w14:textId="77777777" w:rsidTr="00636796">
        <w:trPr>
          <w:cantSplit/>
          <w:trHeight w:val="730"/>
        </w:trPr>
        <w:tc>
          <w:tcPr>
            <w:tcW w:w="1771" w:type="dxa"/>
            <w:vAlign w:val="center"/>
          </w:tcPr>
          <w:p w14:paraId="053C15B3" w14:textId="77777777" w:rsidR="00636796" w:rsidRPr="000479D1" w:rsidRDefault="00636796" w:rsidP="00636796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PP03</w:t>
            </w:r>
          </w:p>
        </w:tc>
        <w:tc>
          <w:tcPr>
            <w:tcW w:w="7513" w:type="dxa"/>
            <w:gridSpan w:val="3"/>
            <w:vAlign w:val="center"/>
          </w:tcPr>
          <w:p w14:paraId="6D192C39" w14:textId="77777777" w:rsidR="00636796" w:rsidRPr="000479D1" w:rsidRDefault="00636796" w:rsidP="00636796">
            <w:pPr>
              <w:pStyle w:val="Nagwek2"/>
            </w:pPr>
            <w:bookmarkStart w:id="41" w:name="_Toc109898080"/>
            <w:r w:rsidRPr="000479D1">
              <w:t xml:space="preserve">Przeglądy </w:t>
            </w:r>
            <w:r>
              <w:t>systemu</w:t>
            </w:r>
            <w:r w:rsidRPr="000479D1">
              <w:t xml:space="preserve"> ppoż.</w:t>
            </w:r>
            <w:bookmarkEnd w:id="41"/>
          </w:p>
        </w:tc>
      </w:tr>
      <w:tr w:rsidR="00636796" w:rsidRPr="000479D1" w14:paraId="2940C006" w14:textId="77777777" w:rsidTr="00636796">
        <w:trPr>
          <w:cantSplit/>
          <w:trHeight w:val="544"/>
        </w:trPr>
        <w:tc>
          <w:tcPr>
            <w:tcW w:w="1771" w:type="dxa"/>
            <w:vAlign w:val="center"/>
          </w:tcPr>
          <w:p w14:paraId="3251DD59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09A565D8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Wykonywanie wymaganych prawem przeglądów systemu ppoż. (</w:t>
            </w:r>
            <w:r>
              <w:rPr>
                <w:rFonts w:cs="Arial"/>
              </w:rPr>
              <w:t xml:space="preserve">elementy systemu takie jak </w:t>
            </w:r>
            <w:r w:rsidRPr="000479D1">
              <w:rPr>
                <w:rFonts w:cs="Arial"/>
              </w:rPr>
              <w:t xml:space="preserve">centrale, czujki dymne, </w:t>
            </w:r>
            <w:proofErr w:type="spellStart"/>
            <w:r w:rsidRPr="000479D1">
              <w:rPr>
                <w:rFonts w:cs="Arial"/>
              </w:rPr>
              <w:t>oddymiacze</w:t>
            </w:r>
            <w:proofErr w:type="spellEnd"/>
            <w:r w:rsidRPr="000479D1">
              <w:rPr>
                <w:rFonts w:cs="Arial"/>
              </w:rPr>
              <w:t>, zraszacze</w:t>
            </w:r>
            <w:r>
              <w:rPr>
                <w:rFonts w:cs="Arial"/>
              </w:rPr>
              <w:t xml:space="preserve"> itp.</w:t>
            </w:r>
            <w:r w:rsidRPr="000479D1">
              <w:rPr>
                <w:rFonts w:cs="Arial"/>
              </w:rPr>
              <w:t>) w zakresie określonym w obowiązujących przepisach</w:t>
            </w:r>
            <w:r>
              <w:rPr>
                <w:rFonts w:cs="Arial"/>
              </w:rPr>
              <w:t xml:space="preserve"> prawa.</w:t>
            </w:r>
          </w:p>
        </w:tc>
      </w:tr>
      <w:tr w:rsidR="00636796" w:rsidRPr="000479D1" w14:paraId="0861F5B2" w14:textId="77777777" w:rsidTr="00636796">
        <w:trPr>
          <w:trHeight w:val="567"/>
        </w:trPr>
        <w:tc>
          <w:tcPr>
            <w:tcW w:w="1771" w:type="dxa"/>
            <w:vAlign w:val="center"/>
          </w:tcPr>
          <w:p w14:paraId="341374A1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696E2525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Usługa świadczona ciągle</w:t>
            </w:r>
          </w:p>
        </w:tc>
        <w:tc>
          <w:tcPr>
            <w:tcW w:w="2504" w:type="dxa"/>
            <w:vAlign w:val="center"/>
          </w:tcPr>
          <w:p w14:paraId="4193E26B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616204E0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Zgodnie z obowiązującymi przepisami</w:t>
            </w:r>
          </w:p>
        </w:tc>
      </w:tr>
      <w:tr w:rsidR="00636796" w:rsidRPr="000479D1" w14:paraId="061C66DC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311B6BDB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04058143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623C8C81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47E70E4C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636796" w:rsidRPr="000479D1" w14:paraId="7D7D5B3C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0AA2B2F5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1EB81ADA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17EAD95E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27A19928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0A103AF7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4D22067B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2D5F75ED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423BC563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636796" w:rsidRPr="000479D1" w14:paraId="4BA8FFCF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2BB2BA99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02AD4126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636796" w:rsidRPr="000479D1" w14:paraId="3236A89D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2D6A7A1A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68DAF004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05CC4277" w14:textId="77777777" w:rsidTr="00636796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75EF5CBC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7AC57FFF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4A2AE7C6" w14:textId="77777777" w:rsidR="005F70CD" w:rsidRPr="000479D1" w:rsidRDefault="005F70CD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2D3C2935" w14:textId="77777777" w:rsidR="00B1227F" w:rsidRPr="000479D1" w:rsidRDefault="00B1227F">
      <w:pPr>
        <w:tabs>
          <w:tab w:val="left" w:pos="4536"/>
        </w:tabs>
        <w:rPr>
          <w:rFonts w:cs="Arial"/>
          <w:b/>
        </w:rPr>
      </w:pPr>
    </w:p>
    <w:tbl>
      <w:tblPr>
        <w:tblpPr w:leftFromText="141" w:rightFromText="141" w:vertAnchor="text" w:horzAnchor="margin" w:tblpY="742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636796" w:rsidRPr="000479D1" w14:paraId="41F2D720" w14:textId="77777777" w:rsidTr="00636796">
        <w:trPr>
          <w:cantSplit/>
          <w:trHeight w:val="730"/>
        </w:trPr>
        <w:tc>
          <w:tcPr>
            <w:tcW w:w="1771" w:type="dxa"/>
            <w:vAlign w:val="center"/>
          </w:tcPr>
          <w:p w14:paraId="4DB4EC0B" w14:textId="77777777" w:rsidR="00636796" w:rsidRPr="000479D1" w:rsidRDefault="00636796" w:rsidP="00636796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PP04</w:t>
            </w:r>
          </w:p>
        </w:tc>
        <w:tc>
          <w:tcPr>
            <w:tcW w:w="7513" w:type="dxa"/>
            <w:gridSpan w:val="3"/>
            <w:vAlign w:val="center"/>
          </w:tcPr>
          <w:p w14:paraId="30D04BA5" w14:textId="77777777" w:rsidR="00636796" w:rsidRPr="000479D1" w:rsidRDefault="00636796" w:rsidP="00636796">
            <w:pPr>
              <w:pStyle w:val="Nagwek2"/>
            </w:pPr>
            <w:bookmarkStart w:id="42" w:name="_Toc109898081"/>
            <w:r w:rsidRPr="000479D1">
              <w:t>Przeglądy stałych urządzeń gaśniczych</w:t>
            </w:r>
            <w:bookmarkEnd w:id="42"/>
          </w:p>
        </w:tc>
      </w:tr>
      <w:tr w:rsidR="00636796" w:rsidRPr="000479D1" w14:paraId="2EB9C545" w14:textId="77777777" w:rsidTr="00636796">
        <w:trPr>
          <w:cantSplit/>
          <w:trHeight w:val="544"/>
        </w:trPr>
        <w:tc>
          <w:tcPr>
            <w:tcW w:w="1771" w:type="dxa"/>
            <w:vAlign w:val="center"/>
          </w:tcPr>
          <w:p w14:paraId="1C33CCD4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0A45B191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Wykonywanie wymaganych prawem przeglądów stałych urządzeń gaśniczych w zakresie określonym w obowiązujących przepisach lub zgodnie z zaleceniami producenta</w:t>
            </w:r>
          </w:p>
        </w:tc>
      </w:tr>
      <w:tr w:rsidR="00636796" w:rsidRPr="000479D1" w14:paraId="4E2E247B" w14:textId="77777777" w:rsidTr="00636796">
        <w:trPr>
          <w:trHeight w:val="567"/>
        </w:trPr>
        <w:tc>
          <w:tcPr>
            <w:tcW w:w="1771" w:type="dxa"/>
            <w:vAlign w:val="center"/>
          </w:tcPr>
          <w:p w14:paraId="27D1A762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310F20BC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Usługa świadczona ciągle</w:t>
            </w:r>
          </w:p>
        </w:tc>
        <w:tc>
          <w:tcPr>
            <w:tcW w:w="2504" w:type="dxa"/>
            <w:vAlign w:val="center"/>
          </w:tcPr>
          <w:p w14:paraId="2C67A6BD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1F745D5B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Zgodnie z obowiązującymi przepisami lub zaleceniami producenta</w:t>
            </w:r>
          </w:p>
        </w:tc>
      </w:tr>
      <w:tr w:rsidR="00636796" w:rsidRPr="000479D1" w14:paraId="7FB302A8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5B3A53E8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67B1C139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294E8EA9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45C3B2E6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636796" w:rsidRPr="000479D1" w14:paraId="7C5E87A2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1179F6D2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0EFE9FA6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593F501C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6CF133D6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737C9DEB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51864B76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2809C037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191FC95C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636796" w:rsidRPr="000479D1" w14:paraId="0726A0EE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0EC335DD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71F60B91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636796" w:rsidRPr="000479D1" w14:paraId="0DE22568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6FF8899F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2CC49DB0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30EE3201" w14:textId="77777777" w:rsidTr="00636796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37C1D0A9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216EC0FB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7805968A" w14:textId="77777777" w:rsidR="00341BF7" w:rsidRPr="000479D1" w:rsidRDefault="00B1227F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1CAB9A33" w14:textId="77777777" w:rsidR="00341BF7" w:rsidRPr="000479D1" w:rsidRDefault="00341BF7" w:rsidP="00341BF7">
      <w:pPr>
        <w:tabs>
          <w:tab w:val="left" w:pos="4536"/>
        </w:tabs>
        <w:rPr>
          <w:rFonts w:cs="Arial"/>
          <w:b/>
        </w:rPr>
      </w:pPr>
    </w:p>
    <w:tbl>
      <w:tblPr>
        <w:tblpPr w:leftFromText="141" w:rightFromText="141" w:vertAnchor="text" w:horzAnchor="margin" w:tblpY="1162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636796" w:rsidRPr="000479D1" w14:paraId="6419594B" w14:textId="77777777" w:rsidTr="00636796">
        <w:trPr>
          <w:cantSplit/>
          <w:trHeight w:val="730"/>
        </w:trPr>
        <w:tc>
          <w:tcPr>
            <w:tcW w:w="1771" w:type="dxa"/>
            <w:vAlign w:val="center"/>
          </w:tcPr>
          <w:p w14:paraId="6CB7D2D5" w14:textId="77777777" w:rsidR="00636796" w:rsidRPr="000479D1" w:rsidRDefault="00636796" w:rsidP="00636796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PP05</w:t>
            </w:r>
          </w:p>
        </w:tc>
        <w:tc>
          <w:tcPr>
            <w:tcW w:w="7513" w:type="dxa"/>
            <w:gridSpan w:val="3"/>
            <w:vAlign w:val="center"/>
          </w:tcPr>
          <w:p w14:paraId="63202ADD" w14:textId="77777777" w:rsidR="00636796" w:rsidRPr="000479D1" w:rsidRDefault="00636796" w:rsidP="00636796">
            <w:pPr>
              <w:pStyle w:val="Nagwek2"/>
            </w:pPr>
            <w:bookmarkStart w:id="43" w:name="_Toc109898082"/>
            <w:r w:rsidRPr="000479D1">
              <w:t>Przeglądy oświetlenia ewakuacyjnego i awaryjnego</w:t>
            </w:r>
            <w:bookmarkEnd w:id="43"/>
          </w:p>
        </w:tc>
      </w:tr>
      <w:tr w:rsidR="00636796" w:rsidRPr="000479D1" w14:paraId="18AD9C54" w14:textId="77777777" w:rsidTr="00636796">
        <w:trPr>
          <w:cantSplit/>
          <w:trHeight w:val="544"/>
        </w:trPr>
        <w:tc>
          <w:tcPr>
            <w:tcW w:w="1771" w:type="dxa"/>
            <w:vAlign w:val="center"/>
          </w:tcPr>
          <w:p w14:paraId="3B83797F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3DD8E284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Wykonywanie wymaganych prawem przeglądów oświetlenia ewakuacyjnego i awaryjnego w zakresie określonym w obowiązujących przepisach.</w:t>
            </w:r>
          </w:p>
          <w:p w14:paraId="4476B293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Wymiana niesprawnych baterii i żarówek / ewentualnie opraw </w:t>
            </w:r>
          </w:p>
        </w:tc>
      </w:tr>
      <w:tr w:rsidR="00636796" w:rsidRPr="000479D1" w14:paraId="057EFC14" w14:textId="77777777" w:rsidTr="00636796">
        <w:trPr>
          <w:trHeight w:val="567"/>
        </w:trPr>
        <w:tc>
          <w:tcPr>
            <w:tcW w:w="1771" w:type="dxa"/>
            <w:vAlign w:val="center"/>
          </w:tcPr>
          <w:p w14:paraId="5752FDB5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25DBF5A0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Usługa świadczona ciągle</w:t>
            </w:r>
          </w:p>
        </w:tc>
        <w:tc>
          <w:tcPr>
            <w:tcW w:w="2504" w:type="dxa"/>
            <w:vAlign w:val="center"/>
          </w:tcPr>
          <w:p w14:paraId="026AD20C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5708BE72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Zgodnie z obowiązującymi przepisami</w:t>
            </w:r>
          </w:p>
        </w:tc>
      </w:tr>
      <w:tr w:rsidR="00636796" w:rsidRPr="000479D1" w14:paraId="00B136D8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73993B84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588D3641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3C674CD5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61FB4C76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636796" w:rsidRPr="000479D1" w14:paraId="10382A37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2991A621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539F1987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19A337B5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259CECE1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29751A5D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55B8357A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16E87DB0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702A7FC8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636796" w:rsidRPr="000479D1" w14:paraId="15DECCBC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0C811B42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FFF72AA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636796" w:rsidRPr="000479D1" w14:paraId="52F8C08C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1F610E22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6967ECEA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537C7B63" w14:textId="77777777" w:rsidTr="00636796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2BFF9826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077CA2C1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7E47590F" w14:textId="77777777" w:rsidR="00341BF7" w:rsidRPr="000479D1" w:rsidRDefault="00341BF7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6899838E" w14:textId="77777777" w:rsidR="00726C82" w:rsidRPr="000479D1" w:rsidRDefault="00726C82" w:rsidP="00341BF7">
      <w:pPr>
        <w:tabs>
          <w:tab w:val="left" w:pos="4536"/>
        </w:tabs>
        <w:rPr>
          <w:rFonts w:cs="Arial"/>
          <w:b/>
        </w:rPr>
      </w:pPr>
    </w:p>
    <w:tbl>
      <w:tblPr>
        <w:tblpPr w:leftFromText="141" w:rightFromText="141" w:vertAnchor="text" w:horzAnchor="margin" w:tblpY="742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636796" w:rsidRPr="00AE7CEE" w14:paraId="27B45CD5" w14:textId="77777777" w:rsidTr="00636796">
        <w:trPr>
          <w:cantSplit/>
          <w:trHeight w:val="730"/>
        </w:trPr>
        <w:tc>
          <w:tcPr>
            <w:tcW w:w="1771" w:type="dxa"/>
            <w:vAlign w:val="center"/>
          </w:tcPr>
          <w:p w14:paraId="18E0F6E6" w14:textId="77777777" w:rsidR="00636796" w:rsidRPr="00AE7CEE" w:rsidRDefault="00636796" w:rsidP="00636796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AE7CEE">
              <w:rPr>
                <w:rFonts w:cs="Arial"/>
                <w:b/>
                <w:sz w:val="28"/>
                <w:szCs w:val="28"/>
              </w:rPr>
              <w:t>PP06</w:t>
            </w:r>
          </w:p>
        </w:tc>
        <w:tc>
          <w:tcPr>
            <w:tcW w:w="7513" w:type="dxa"/>
            <w:gridSpan w:val="3"/>
            <w:vAlign w:val="center"/>
          </w:tcPr>
          <w:p w14:paraId="096CA2F6" w14:textId="77777777" w:rsidR="00636796" w:rsidRPr="00AE7CEE" w:rsidRDefault="00636796" w:rsidP="00636796">
            <w:pPr>
              <w:pStyle w:val="Nagwek2"/>
            </w:pPr>
            <w:bookmarkStart w:id="44" w:name="_Toc109898083"/>
            <w:r w:rsidRPr="00AE7CEE">
              <w:t>Przeglądy drzwi przeciwpożarowych</w:t>
            </w:r>
            <w:bookmarkEnd w:id="44"/>
          </w:p>
        </w:tc>
      </w:tr>
      <w:tr w:rsidR="00636796" w:rsidRPr="00AE7CEE" w14:paraId="57757BE7" w14:textId="77777777" w:rsidTr="00636796">
        <w:trPr>
          <w:cantSplit/>
          <w:trHeight w:val="544"/>
        </w:trPr>
        <w:tc>
          <w:tcPr>
            <w:tcW w:w="1771" w:type="dxa"/>
            <w:vAlign w:val="center"/>
          </w:tcPr>
          <w:p w14:paraId="4D5A2A53" w14:textId="77777777" w:rsidR="00636796" w:rsidRPr="00AE7CEE" w:rsidRDefault="00636796" w:rsidP="00636796">
            <w:pPr>
              <w:rPr>
                <w:rFonts w:cs="Arial"/>
              </w:rPr>
            </w:pPr>
            <w:r w:rsidRPr="00AE7CEE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17168EEB" w14:textId="77777777" w:rsidR="00636796" w:rsidRPr="00AE7CEE" w:rsidRDefault="00636796" w:rsidP="00636796">
            <w:pPr>
              <w:rPr>
                <w:rFonts w:cs="Arial"/>
              </w:rPr>
            </w:pPr>
            <w:r w:rsidRPr="00AE7CEE">
              <w:rPr>
                <w:rFonts w:cs="Arial"/>
              </w:rPr>
              <w:t xml:space="preserve">Wykonywanie wymaganych prawem przeglądów </w:t>
            </w:r>
            <w:r>
              <w:rPr>
                <w:rFonts w:cs="Arial"/>
              </w:rPr>
              <w:t>drzwi przeciwpożarowych</w:t>
            </w:r>
            <w:r w:rsidRPr="00AE7CEE">
              <w:rPr>
                <w:rFonts w:cs="Arial"/>
              </w:rPr>
              <w:t xml:space="preserve"> w zakresie określonym w obowiązujących przepisach.</w:t>
            </w:r>
          </w:p>
        </w:tc>
      </w:tr>
      <w:tr w:rsidR="00636796" w:rsidRPr="00AE7CEE" w14:paraId="21E45A14" w14:textId="77777777" w:rsidTr="00636796">
        <w:trPr>
          <w:trHeight w:val="567"/>
        </w:trPr>
        <w:tc>
          <w:tcPr>
            <w:tcW w:w="1771" w:type="dxa"/>
            <w:vAlign w:val="center"/>
          </w:tcPr>
          <w:p w14:paraId="511F1F0A" w14:textId="77777777" w:rsidR="00636796" w:rsidRPr="00AE7CEE" w:rsidRDefault="00636796" w:rsidP="00636796">
            <w:pPr>
              <w:rPr>
                <w:rFonts w:cs="Arial"/>
              </w:rPr>
            </w:pPr>
            <w:r w:rsidRPr="00AE7CEE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31F69F78" w14:textId="77777777" w:rsidR="00636796" w:rsidRPr="00AE7CEE" w:rsidRDefault="00636796" w:rsidP="00636796">
            <w:pPr>
              <w:rPr>
                <w:rFonts w:cs="Arial"/>
              </w:rPr>
            </w:pPr>
            <w:r w:rsidRPr="00AE7CEE">
              <w:rPr>
                <w:rFonts w:cs="Arial"/>
              </w:rPr>
              <w:t>Usługa świadczona ciągle</w:t>
            </w:r>
          </w:p>
        </w:tc>
        <w:tc>
          <w:tcPr>
            <w:tcW w:w="2504" w:type="dxa"/>
            <w:vAlign w:val="center"/>
          </w:tcPr>
          <w:p w14:paraId="5D509A74" w14:textId="77777777" w:rsidR="00636796" w:rsidRPr="00AE7CEE" w:rsidRDefault="00636796" w:rsidP="00636796">
            <w:pPr>
              <w:rPr>
                <w:rFonts w:cs="Arial"/>
              </w:rPr>
            </w:pPr>
            <w:r w:rsidRPr="00AE7CEE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78424880" w14:textId="77777777" w:rsidR="00636796" w:rsidRPr="00AE7CEE" w:rsidRDefault="00636796" w:rsidP="00636796">
            <w:pPr>
              <w:rPr>
                <w:rFonts w:cs="Arial"/>
              </w:rPr>
            </w:pPr>
            <w:r w:rsidRPr="00AE7CEE">
              <w:rPr>
                <w:rFonts w:cs="Arial"/>
              </w:rPr>
              <w:t>Zgodnie z obowiązującymi przepisami</w:t>
            </w:r>
          </w:p>
        </w:tc>
      </w:tr>
      <w:tr w:rsidR="00636796" w:rsidRPr="00AE7CEE" w14:paraId="49BE2C6F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5060633E" w14:textId="77777777" w:rsidR="00636796" w:rsidRPr="00AE7CEE" w:rsidRDefault="00636796" w:rsidP="00636796">
            <w:pPr>
              <w:rPr>
                <w:rFonts w:cs="Arial"/>
                <w:b/>
                <w:bCs/>
              </w:rPr>
            </w:pPr>
            <w:r w:rsidRPr="00AE7CEE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1CCC2149" w14:textId="77777777" w:rsidR="00636796" w:rsidRPr="00AE7CEE" w:rsidRDefault="00636796" w:rsidP="00636796">
            <w:pPr>
              <w:rPr>
                <w:rFonts w:cs="Arial"/>
              </w:rPr>
            </w:pPr>
            <w:r w:rsidRPr="00AE7CEE">
              <w:rPr>
                <w:rFonts w:cs="Arial"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5E25A63D" w14:textId="77777777" w:rsidR="00636796" w:rsidRPr="00AE7CEE" w:rsidRDefault="00636796" w:rsidP="00636796">
            <w:pPr>
              <w:rPr>
                <w:rFonts w:cs="Arial"/>
                <w:b/>
                <w:bCs/>
              </w:rPr>
            </w:pPr>
            <w:r w:rsidRPr="00AE7CEE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65675F41" w14:textId="77777777" w:rsidR="00636796" w:rsidRPr="00AE7CEE" w:rsidRDefault="00636796" w:rsidP="00636796">
            <w:pPr>
              <w:rPr>
                <w:rFonts w:cs="Arial"/>
              </w:rPr>
            </w:pPr>
            <w:r w:rsidRPr="00AE7CEE">
              <w:rPr>
                <w:rFonts w:cs="Arial"/>
              </w:rPr>
              <w:t>Nie dotyczy</w:t>
            </w:r>
          </w:p>
        </w:tc>
      </w:tr>
      <w:tr w:rsidR="00636796" w:rsidRPr="00AE7CEE" w14:paraId="0C7E5BF2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1FBB86C7" w14:textId="77777777" w:rsidR="00636796" w:rsidRPr="00AE7CEE" w:rsidRDefault="00636796" w:rsidP="00636796">
            <w:pPr>
              <w:rPr>
                <w:rFonts w:cs="Arial"/>
                <w:b/>
                <w:bCs/>
              </w:rPr>
            </w:pPr>
            <w:r w:rsidRPr="00AE7CEE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782E3BB5" w14:textId="77777777" w:rsidR="00636796" w:rsidRPr="00AE7CEE" w:rsidRDefault="00636796" w:rsidP="00636796">
            <w:pPr>
              <w:rPr>
                <w:rFonts w:cs="Arial"/>
                <w:bCs/>
              </w:rPr>
            </w:pPr>
            <w:r w:rsidRPr="00AE7CEE">
              <w:rPr>
                <w:rFonts w:cs="Arial"/>
                <w:bCs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20B59088" w14:textId="77777777" w:rsidR="00636796" w:rsidRPr="00AE7CEE" w:rsidRDefault="00636796" w:rsidP="00636796">
            <w:pPr>
              <w:rPr>
                <w:rFonts w:cs="Arial"/>
                <w:b/>
                <w:bCs/>
              </w:rPr>
            </w:pPr>
            <w:r w:rsidRPr="00AE7CEE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70767BF5" w14:textId="77777777" w:rsidR="00636796" w:rsidRPr="00AE7CEE" w:rsidRDefault="00636796" w:rsidP="00636796">
            <w:pPr>
              <w:rPr>
                <w:rFonts w:cs="Arial"/>
                <w:bCs/>
              </w:rPr>
            </w:pPr>
            <w:r w:rsidRPr="00AE7CEE">
              <w:rPr>
                <w:rFonts w:cs="Arial"/>
                <w:bCs/>
              </w:rPr>
              <w:t>Nie dotyczy</w:t>
            </w:r>
          </w:p>
        </w:tc>
      </w:tr>
      <w:tr w:rsidR="00636796" w:rsidRPr="00AE7CEE" w14:paraId="024A71D3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669A02CB" w14:textId="77777777" w:rsidR="00636796" w:rsidRPr="00AE7CEE" w:rsidRDefault="00636796" w:rsidP="00636796">
            <w:pPr>
              <w:rPr>
                <w:rFonts w:cs="Arial"/>
                <w:b/>
                <w:bCs/>
              </w:rPr>
            </w:pPr>
            <w:r w:rsidRPr="00AE7CEE">
              <w:rPr>
                <w:rFonts w:cs="Arial"/>
                <w:b/>
                <w:bCs/>
              </w:rPr>
              <w:t>Materiały i narzędzia zapewniane przez Wykonawcę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3D6A0235" w14:textId="77777777" w:rsidR="00636796" w:rsidRPr="00AE7CEE" w:rsidRDefault="00636796" w:rsidP="00636796">
            <w:pPr>
              <w:rPr>
                <w:rFonts w:cs="Arial"/>
                <w:bCs/>
              </w:rPr>
            </w:pPr>
            <w:r w:rsidRPr="00AE7CEE">
              <w:rPr>
                <w:rFonts w:cs="Arial"/>
                <w:bCs/>
              </w:rPr>
              <w:t>Środki czyszczące niezbędne do usuwania zabrudzeń, myjki, szmaty, kleje, farby, wkręty, kołki rozporowe, uszczelki, taśmy, gwoździe, podkładki, śruby, silikon, smary, obejmy, izolacje, mocowania oraz pozostałe drobne materiały eksploatacyjne</w:t>
            </w:r>
          </w:p>
          <w:p w14:paraId="26E38AA4" w14:textId="77777777" w:rsidR="00636796" w:rsidRPr="00AE7CEE" w:rsidRDefault="00636796" w:rsidP="00636796">
            <w:pPr>
              <w:rPr>
                <w:rFonts w:cs="Arial"/>
                <w:b/>
                <w:bCs/>
              </w:rPr>
            </w:pPr>
            <w:r w:rsidRPr="00AE7CEE">
              <w:rPr>
                <w:rFonts w:cs="Arial"/>
              </w:rPr>
              <w:t xml:space="preserve">Wszystkie narzędzia, sprzęt, urządzenia, środki transportu oraz materiały eksploatacyjne dla środków transportu </w:t>
            </w:r>
            <w:r w:rsidRPr="00AE7CEE">
              <w:rPr>
                <w:rFonts w:cs="Arial"/>
                <w:bCs/>
              </w:rPr>
              <w:t>niezbędne do wykonania usługi zapewniane przez Wykonawcę.</w:t>
            </w:r>
          </w:p>
        </w:tc>
      </w:tr>
      <w:tr w:rsidR="00636796" w:rsidRPr="00AE7CEE" w14:paraId="441EF7AD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7CFD60A0" w14:textId="77777777" w:rsidR="00636796" w:rsidRPr="00AE7CEE" w:rsidRDefault="00636796" w:rsidP="00636796">
            <w:pPr>
              <w:rPr>
                <w:rFonts w:cs="Arial"/>
                <w:b/>
                <w:bCs/>
              </w:rPr>
            </w:pPr>
            <w:r w:rsidRPr="00AE7CEE">
              <w:rPr>
                <w:rFonts w:cs="Arial"/>
                <w:b/>
                <w:bCs/>
              </w:rPr>
              <w:t>Materiały i narzędzia zapewniane przez Wykonawcę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1F70C414" w14:textId="77777777" w:rsidR="00636796" w:rsidRPr="00AE7CEE" w:rsidRDefault="00636796" w:rsidP="00636796">
            <w:pPr>
              <w:rPr>
                <w:rFonts w:cs="Arial"/>
                <w:bCs/>
              </w:rPr>
            </w:pPr>
            <w:r w:rsidRPr="00AE7CEE">
              <w:rPr>
                <w:rFonts w:cs="Arial"/>
                <w:bCs/>
              </w:rPr>
              <w:t>Pozostałe materiały wymagane do wykonania usługi, niewymienione powyżej, rozliczane według rzeczywistego zużycia na podstawie faktur VAT skorygowane o marżę Wykonawcy.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636796" w:rsidRPr="00AE7CEE" w14:paraId="4F04FB36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73107B77" w14:textId="77777777" w:rsidR="00636796" w:rsidRPr="00AE7CEE" w:rsidRDefault="00636796" w:rsidP="00636796">
            <w:pPr>
              <w:rPr>
                <w:rFonts w:cs="Arial"/>
                <w:b/>
                <w:bCs/>
              </w:rPr>
            </w:pPr>
            <w:r w:rsidRPr="00AE7CEE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5A5D7958" w14:textId="77777777" w:rsidR="00636796" w:rsidRPr="00AE7CEE" w:rsidRDefault="00636796" w:rsidP="00636796">
            <w:pPr>
              <w:rPr>
                <w:rFonts w:cs="Arial"/>
                <w:bCs/>
              </w:rPr>
            </w:pPr>
            <w:r w:rsidRPr="00AE7CEE">
              <w:rPr>
                <w:rFonts w:cs="Arial"/>
                <w:bCs/>
              </w:rPr>
              <w:t>Nie dotyczy</w:t>
            </w:r>
          </w:p>
        </w:tc>
      </w:tr>
      <w:tr w:rsidR="00636796" w:rsidRPr="00AE7CEE" w14:paraId="62A5E3E9" w14:textId="77777777" w:rsidTr="00636796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0D262315" w14:textId="77777777" w:rsidR="00636796" w:rsidRPr="00AE7CEE" w:rsidRDefault="00636796" w:rsidP="00636796">
            <w:pPr>
              <w:rPr>
                <w:rFonts w:cs="Arial"/>
                <w:b/>
                <w:bCs/>
              </w:rPr>
            </w:pPr>
            <w:r w:rsidRPr="00AE7CEE"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0B1C95A7" w14:textId="77777777" w:rsidR="00636796" w:rsidRPr="00AE7CEE" w:rsidRDefault="00636796" w:rsidP="00636796">
            <w:pPr>
              <w:rPr>
                <w:rFonts w:cs="Arial"/>
                <w:bCs/>
              </w:rPr>
            </w:pPr>
            <w:r w:rsidRPr="00AE7CEE">
              <w:rPr>
                <w:rFonts w:cs="Arial"/>
              </w:rPr>
              <w:t>Nie dotyczy</w:t>
            </w:r>
          </w:p>
        </w:tc>
      </w:tr>
    </w:tbl>
    <w:p w14:paraId="6458C4C9" w14:textId="77777777" w:rsidR="00726C82" w:rsidRDefault="00726C82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3C8249EE" w14:textId="77777777" w:rsidR="002F532E" w:rsidRDefault="002F532E">
      <w:pPr>
        <w:rPr>
          <w:rFonts w:cs="Arial"/>
          <w:b/>
        </w:rPr>
      </w:pPr>
    </w:p>
    <w:p w14:paraId="123B9C09" w14:textId="77777777" w:rsidR="002F532E" w:rsidRDefault="002F532E">
      <w:pPr>
        <w:rPr>
          <w:rFonts w:cs="Arial"/>
          <w:b/>
        </w:rPr>
      </w:pPr>
    </w:p>
    <w:p w14:paraId="13DDD346" w14:textId="77777777" w:rsidR="002F532E" w:rsidRDefault="002F532E">
      <w:pPr>
        <w:rPr>
          <w:rFonts w:cs="Arial"/>
          <w:b/>
        </w:rPr>
      </w:pPr>
    </w:p>
    <w:tbl>
      <w:tblPr>
        <w:tblpPr w:leftFromText="141" w:rightFromText="141" w:vertAnchor="text" w:horzAnchor="margin" w:tblpXSpec="center" w:tblpY="-46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636796" w:rsidRPr="000479D1" w14:paraId="01CD975B" w14:textId="77777777" w:rsidTr="00636796">
        <w:trPr>
          <w:cantSplit/>
          <w:trHeight w:val="730"/>
        </w:trPr>
        <w:tc>
          <w:tcPr>
            <w:tcW w:w="1771" w:type="dxa"/>
            <w:vAlign w:val="center"/>
          </w:tcPr>
          <w:p w14:paraId="3F33FF12" w14:textId="77777777" w:rsidR="00636796" w:rsidRPr="000479D1" w:rsidRDefault="00636796" w:rsidP="00636796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PSU01</w:t>
            </w:r>
          </w:p>
        </w:tc>
        <w:tc>
          <w:tcPr>
            <w:tcW w:w="7513" w:type="dxa"/>
            <w:gridSpan w:val="3"/>
            <w:vAlign w:val="center"/>
          </w:tcPr>
          <w:p w14:paraId="48CD29E8" w14:textId="77777777" w:rsidR="00636796" w:rsidRPr="000479D1" w:rsidRDefault="00636796" w:rsidP="00636796">
            <w:pPr>
              <w:pStyle w:val="Nagwek2"/>
            </w:pPr>
            <w:bookmarkStart w:id="45" w:name="_Toc109898084"/>
            <w:r>
              <w:t>Przegląd</w:t>
            </w:r>
            <w:r w:rsidRPr="000479D1">
              <w:t xml:space="preserve"> systemów uzdatniania wody i przepompowni ścieków</w:t>
            </w:r>
            <w:bookmarkEnd w:id="45"/>
            <w:r w:rsidRPr="000479D1">
              <w:t xml:space="preserve"> </w:t>
            </w:r>
          </w:p>
        </w:tc>
      </w:tr>
      <w:tr w:rsidR="00636796" w:rsidRPr="000479D1" w14:paraId="6EAAB0F4" w14:textId="77777777" w:rsidTr="00636796">
        <w:trPr>
          <w:cantSplit/>
          <w:trHeight w:val="544"/>
        </w:trPr>
        <w:tc>
          <w:tcPr>
            <w:tcW w:w="1771" w:type="dxa"/>
            <w:vAlign w:val="center"/>
          </w:tcPr>
          <w:p w14:paraId="47342B04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376311B2" w14:textId="098B4A6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Przegląd i konserwacje urządzeń do uzdatniania wody i urządzeń przepompowni, wymiana filtrów, przeprowadzenie badania wody</w:t>
            </w:r>
            <w:r>
              <w:rPr>
                <w:rFonts w:cs="Arial"/>
              </w:rPr>
              <w:t>, przeprowadzenie przeglądu budowlanego</w:t>
            </w:r>
            <w:r w:rsidRPr="000479D1">
              <w:rPr>
                <w:rFonts w:cs="Arial"/>
              </w:rPr>
              <w:t xml:space="preserve"> (zgodnie z obowiązującymi przepisami), uzyskanie zgody Sanepidu na użytkowanie złoża</w:t>
            </w:r>
          </w:p>
        </w:tc>
      </w:tr>
      <w:tr w:rsidR="00636796" w:rsidRPr="000479D1" w14:paraId="524FFCB0" w14:textId="77777777" w:rsidTr="00636796">
        <w:trPr>
          <w:trHeight w:val="567"/>
        </w:trPr>
        <w:tc>
          <w:tcPr>
            <w:tcW w:w="1771" w:type="dxa"/>
            <w:vAlign w:val="center"/>
          </w:tcPr>
          <w:p w14:paraId="255371EF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0D46A9E1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Usługa świadczona ciągle</w:t>
            </w:r>
          </w:p>
        </w:tc>
        <w:tc>
          <w:tcPr>
            <w:tcW w:w="2504" w:type="dxa"/>
            <w:vAlign w:val="center"/>
          </w:tcPr>
          <w:p w14:paraId="6AEFDE39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0F2D2779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Zgodnie z obowiązującymi przepisami i wymaganiami Sanepidu</w:t>
            </w:r>
          </w:p>
        </w:tc>
      </w:tr>
      <w:tr w:rsidR="00636796" w:rsidRPr="000479D1" w14:paraId="283C8E30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619DBA76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7B07287D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5CA94BA1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65C74204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636796" w:rsidRPr="000479D1" w14:paraId="78E6F35D" w14:textId="77777777" w:rsidTr="00636796">
        <w:trPr>
          <w:trHeight w:val="565"/>
        </w:trPr>
        <w:tc>
          <w:tcPr>
            <w:tcW w:w="1771" w:type="dxa"/>
            <w:vAlign w:val="center"/>
          </w:tcPr>
          <w:p w14:paraId="36278F25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26AB51C3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156C7F15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7E5408EA" w14:textId="77777777" w:rsidR="00636796" w:rsidRPr="000479D1" w:rsidRDefault="00636796" w:rsidP="0063679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636796" w:rsidRPr="000479D1" w14:paraId="017B991A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4F132873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2D03B2BF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01ED239B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636796" w:rsidRPr="000479D1" w14:paraId="34F0DACC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7DAD18DD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749FE3BE" w14:textId="77777777" w:rsidR="00636796" w:rsidRPr="000479D1" w:rsidRDefault="00636796" w:rsidP="0063679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636796" w:rsidRPr="000479D1" w14:paraId="11620CA3" w14:textId="77777777" w:rsidTr="00636796">
        <w:trPr>
          <w:trHeight w:val="795"/>
        </w:trPr>
        <w:tc>
          <w:tcPr>
            <w:tcW w:w="1771" w:type="dxa"/>
            <w:vAlign w:val="center"/>
          </w:tcPr>
          <w:p w14:paraId="170697CF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72FA8F8D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636796" w:rsidRPr="000479D1" w14:paraId="56299EAE" w14:textId="77777777" w:rsidTr="00636796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798B78CB" w14:textId="77777777" w:rsidR="00636796" w:rsidRPr="000479D1" w:rsidRDefault="00636796" w:rsidP="0063679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76A5EAB2" w14:textId="77777777" w:rsidR="00636796" w:rsidRPr="000479D1" w:rsidRDefault="00636796" w:rsidP="00636796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3FFEDB47" w14:textId="77777777" w:rsidR="002F532E" w:rsidRDefault="002F532E">
      <w:pPr>
        <w:rPr>
          <w:rFonts w:cs="Arial"/>
          <w:b/>
        </w:rPr>
      </w:pPr>
    </w:p>
    <w:p w14:paraId="2F2F0B23" w14:textId="77777777" w:rsidR="002F532E" w:rsidRDefault="002F532E">
      <w:pPr>
        <w:rPr>
          <w:rFonts w:cs="Arial"/>
          <w:b/>
        </w:rPr>
      </w:pPr>
    </w:p>
    <w:p w14:paraId="3ACAF71C" w14:textId="77777777" w:rsidR="002F532E" w:rsidRDefault="002F532E">
      <w:pPr>
        <w:rPr>
          <w:rFonts w:cs="Arial"/>
          <w:b/>
        </w:rPr>
      </w:pPr>
    </w:p>
    <w:p w14:paraId="1776CC42" w14:textId="77777777" w:rsidR="002F532E" w:rsidRDefault="002F532E">
      <w:pPr>
        <w:rPr>
          <w:rFonts w:cs="Arial"/>
          <w:b/>
        </w:rPr>
      </w:pPr>
    </w:p>
    <w:p w14:paraId="4386C6B5" w14:textId="77777777" w:rsidR="002F532E" w:rsidRDefault="002F532E">
      <w:pPr>
        <w:rPr>
          <w:rFonts w:cs="Arial"/>
          <w:b/>
        </w:rPr>
      </w:pPr>
    </w:p>
    <w:p w14:paraId="2481F994" w14:textId="77777777" w:rsidR="002F532E" w:rsidRDefault="002F532E">
      <w:pPr>
        <w:rPr>
          <w:rFonts w:cs="Arial"/>
          <w:b/>
        </w:rPr>
      </w:pPr>
    </w:p>
    <w:p w14:paraId="295064DB" w14:textId="77777777" w:rsidR="002F532E" w:rsidRDefault="002F532E">
      <w:pPr>
        <w:rPr>
          <w:rFonts w:cs="Arial"/>
          <w:b/>
        </w:rPr>
      </w:pPr>
    </w:p>
    <w:p w14:paraId="0C39E0FB" w14:textId="77777777" w:rsidR="002F532E" w:rsidRDefault="002F532E">
      <w:pPr>
        <w:rPr>
          <w:rFonts w:cs="Arial"/>
          <w:b/>
        </w:rPr>
      </w:pPr>
    </w:p>
    <w:p w14:paraId="2378B23C" w14:textId="77777777" w:rsidR="002F532E" w:rsidRDefault="002F532E">
      <w:pPr>
        <w:rPr>
          <w:rFonts w:cs="Arial"/>
          <w:b/>
        </w:rPr>
      </w:pPr>
    </w:p>
    <w:p w14:paraId="685A7259" w14:textId="77777777" w:rsidR="002F532E" w:rsidRDefault="002F532E">
      <w:pPr>
        <w:rPr>
          <w:rFonts w:cs="Arial"/>
          <w:b/>
        </w:rPr>
      </w:pPr>
    </w:p>
    <w:p w14:paraId="70E1B644" w14:textId="77777777" w:rsidR="002F532E" w:rsidRDefault="002F532E">
      <w:pPr>
        <w:rPr>
          <w:rFonts w:cs="Arial"/>
          <w:b/>
        </w:rPr>
      </w:pPr>
    </w:p>
    <w:p w14:paraId="1E1A4B29" w14:textId="77777777" w:rsidR="002F532E" w:rsidRDefault="002F532E">
      <w:pPr>
        <w:rPr>
          <w:rFonts w:cs="Arial"/>
          <w:b/>
        </w:rPr>
      </w:pPr>
    </w:p>
    <w:p w14:paraId="71C2327E" w14:textId="77777777" w:rsidR="002F532E" w:rsidRDefault="002F532E">
      <w:pPr>
        <w:rPr>
          <w:rFonts w:cs="Arial"/>
          <w:b/>
        </w:rPr>
      </w:pPr>
    </w:p>
    <w:p w14:paraId="4217FA5E" w14:textId="77777777" w:rsidR="002F532E" w:rsidRDefault="002F532E">
      <w:pPr>
        <w:rPr>
          <w:rFonts w:cs="Arial"/>
          <w:b/>
        </w:rPr>
      </w:pPr>
    </w:p>
    <w:p w14:paraId="2CECC5E3" w14:textId="77777777" w:rsidR="002F532E" w:rsidRDefault="002F532E">
      <w:pPr>
        <w:rPr>
          <w:rFonts w:cs="Arial"/>
          <w:b/>
        </w:rPr>
      </w:pPr>
    </w:p>
    <w:p w14:paraId="127051DC" w14:textId="77777777" w:rsidR="00105B75" w:rsidRDefault="00105B75">
      <w:pPr>
        <w:rPr>
          <w:rFonts w:cs="Arial"/>
          <w:b/>
        </w:rPr>
      </w:pPr>
    </w:p>
    <w:p w14:paraId="7A0127D4" w14:textId="77777777" w:rsidR="00105B75" w:rsidRDefault="00105B75">
      <w:pPr>
        <w:rPr>
          <w:rFonts w:cs="Arial"/>
          <w:b/>
        </w:rPr>
      </w:pPr>
    </w:p>
    <w:p w14:paraId="1961F817" w14:textId="77777777" w:rsidR="002F532E" w:rsidRDefault="002F532E">
      <w:pPr>
        <w:rPr>
          <w:rFonts w:cs="Arial"/>
          <w:b/>
        </w:rPr>
      </w:pPr>
    </w:p>
    <w:p w14:paraId="5E77386F" w14:textId="77777777" w:rsidR="002F532E" w:rsidRPr="000479D1" w:rsidRDefault="002F532E">
      <w:pPr>
        <w:rPr>
          <w:rFonts w:cs="Arial"/>
          <w:b/>
        </w:rPr>
      </w:pPr>
    </w:p>
    <w:p w14:paraId="16D7A2D7" w14:textId="77777777" w:rsidR="004E2F23" w:rsidRDefault="004E2F23">
      <w:pPr>
        <w:rPr>
          <w:rFonts w:cs="Arial"/>
          <w:b/>
        </w:rPr>
      </w:pPr>
    </w:p>
    <w:sectPr w:rsidR="004E2F23" w:rsidSect="00F576FA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593B7" w14:textId="77777777" w:rsidR="00586FE4" w:rsidRDefault="00586FE4" w:rsidP="00A37892">
      <w:r>
        <w:separator/>
      </w:r>
    </w:p>
  </w:endnote>
  <w:endnote w:type="continuationSeparator" w:id="0">
    <w:p w14:paraId="15A75F33" w14:textId="77777777" w:rsidR="00586FE4" w:rsidRDefault="00586FE4" w:rsidP="00A37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072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E6486F" w14:textId="77777777" w:rsidR="00586FE4" w:rsidRDefault="00586FE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6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5A285" w14:textId="77777777" w:rsidR="00586FE4" w:rsidRDefault="00586F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422F1" w14:textId="77777777" w:rsidR="00586FE4" w:rsidRDefault="00586FE4" w:rsidP="00A37892">
      <w:r>
        <w:separator/>
      </w:r>
    </w:p>
  </w:footnote>
  <w:footnote w:type="continuationSeparator" w:id="0">
    <w:p w14:paraId="11E038E1" w14:textId="77777777" w:rsidR="00586FE4" w:rsidRDefault="00586FE4" w:rsidP="00A37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0AD5F" w14:textId="2742C5EA" w:rsidR="00586FE4" w:rsidRPr="0000604D" w:rsidRDefault="00586FE4" w:rsidP="001C2AAD">
    <w:pPr>
      <w:pStyle w:val="Nagwek"/>
      <w:jc w:val="right"/>
      <w:rPr>
        <w:rFonts w:ascii="Arial Narrow" w:hAnsi="Arial Narrow"/>
        <w:b/>
      </w:rPr>
    </w:pPr>
    <w:r w:rsidRPr="006E4B0F">
      <w:rPr>
        <w:rFonts w:cs="Calibri"/>
        <w:bCs/>
        <w:i/>
        <w:noProof/>
        <w:sz w:val="24"/>
      </w:rPr>
      <w:drawing>
        <wp:anchor distT="0" distB="0" distL="114300" distR="114300" simplePos="0" relativeHeight="251657216" behindDoc="1" locked="0" layoutInCell="1" allowOverlap="1" wp14:anchorId="75C95BF5" wp14:editId="48D9B8DF">
          <wp:simplePos x="0" y="0"/>
          <wp:positionH relativeFrom="column">
            <wp:posOffset>-311785</wp:posOffset>
          </wp:positionH>
          <wp:positionV relativeFrom="paragraph">
            <wp:posOffset>-442595</wp:posOffset>
          </wp:positionV>
          <wp:extent cx="1913255" cy="807085"/>
          <wp:effectExtent l="0" t="0" r="0" b="0"/>
          <wp:wrapTight wrapText="bothSides">
            <wp:wrapPolygon edited="0">
              <wp:start x="0" y="0"/>
              <wp:lineTo x="0" y="20903"/>
              <wp:lineTo x="21292" y="20903"/>
              <wp:lineTo x="21292" y="0"/>
              <wp:lineTo x="0" y="0"/>
            </wp:wrapPolygon>
          </wp:wrapTight>
          <wp:docPr id="1" name="Obraz 36" descr="operator-znak-nagl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operator-znak-naglo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255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 w:cs="Calibri"/>
        <w:b/>
        <w:bCs/>
        <w:i/>
        <w:sz w:val="24"/>
      </w:rPr>
      <w:t xml:space="preserve">Załącznik nr </w:t>
    </w:r>
    <w:r w:rsidR="008B5964">
      <w:rPr>
        <w:rFonts w:ascii="Arial Narrow" w:hAnsi="Arial Narrow" w:cs="Calibri"/>
        <w:b/>
        <w:bCs/>
        <w:i/>
        <w:sz w:val="24"/>
      </w:rPr>
      <w:t>1a</w:t>
    </w:r>
    <w:r>
      <w:rPr>
        <w:rFonts w:ascii="Arial Narrow" w:hAnsi="Arial Narrow" w:cs="Calibri"/>
        <w:b/>
        <w:bCs/>
        <w:i/>
        <w:sz w:val="24"/>
      </w:rPr>
      <w:t xml:space="preserve"> – Karty Usług</w:t>
    </w:r>
  </w:p>
  <w:p w14:paraId="2B87F905" w14:textId="77777777" w:rsidR="00586FE4" w:rsidRPr="00A37892" w:rsidRDefault="00586FE4" w:rsidP="00A378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23A0"/>
    <w:multiLevelType w:val="multilevel"/>
    <w:tmpl w:val="252C57F4"/>
    <w:lvl w:ilvl="0">
      <w:start w:val="1"/>
      <w:numFmt w:val="bullet"/>
      <w:pStyle w:val="Wypunktowanie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857DC"/>
    <w:multiLevelType w:val="hybridMultilevel"/>
    <w:tmpl w:val="3B4AFC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7EB2"/>
    <w:multiLevelType w:val="hybridMultilevel"/>
    <w:tmpl w:val="1C2AB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2440A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8480F"/>
    <w:multiLevelType w:val="hybridMultilevel"/>
    <w:tmpl w:val="3B4AFC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C100E"/>
    <w:multiLevelType w:val="hybridMultilevel"/>
    <w:tmpl w:val="1C2AB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771BD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17C96"/>
    <w:multiLevelType w:val="hybridMultilevel"/>
    <w:tmpl w:val="81B4381A"/>
    <w:lvl w:ilvl="0" w:tplc="9354780C">
      <w:start w:val="1"/>
      <w:numFmt w:val="decimal"/>
      <w:pStyle w:val="PUNKTOWANIE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D644000"/>
    <w:multiLevelType w:val="hybridMultilevel"/>
    <w:tmpl w:val="1C2AB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E5F82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21D40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50D21"/>
    <w:multiLevelType w:val="hybridMultilevel"/>
    <w:tmpl w:val="D2F6B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A40F8"/>
    <w:multiLevelType w:val="hybridMultilevel"/>
    <w:tmpl w:val="79123084"/>
    <w:lvl w:ilvl="0" w:tplc="BD9213D2">
      <w:start w:val="1"/>
      <w:numFmt w:val="upperLetter"/>
      <w:pStyle w:val="Zalacznik"/>
      <w:lvlText w:val="Załącznik %1."/>
      <w:lvlJc w:val="left"/>
      <w:pPr>
        <w:tabs>
          <w:tab w:val="num" w:pos="2084"/>
        </w:tabs>
        <w:ind w:left="1080" w:hanging="796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5E9A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296875"/>
    <w:multiLevelType w:val="hybridMultilevel"/>
    <w:tmpl w:val="08562A0C"/>
    <w:lvl w:ilvl="0" w:tplc="EF205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A07E9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52212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E1DB8"/>
    <w:multiLevelType w:val="hybridMultilevel"/>
    <w:tmpl w:val="EEDAA7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36D3C"/>
    <w:multiLevelType w:val="hybridMultilevel"/>
    <w:tmpl w:val="D90C4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70182"/>
    <w:multiLevelType w:val="hybridMultilevel"/>
    <w:tmpl w:val="1C2AB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96915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508D3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619BB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DF4822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21AF2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2199B"/>
    <w:multiLevelType w:val="hybridMultilevel"/>
    <w:tmpl w:val="EEDAA7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506B55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3E3D28"/>
    <w:multiLevelType w:val="hybridMultilevel"/>
    <w:tmpl w:val="1C2AB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A79CE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C67B1"/>
    <w:multiLevelType w:val="hybridMultilevel"/>
    <w:tmpl w:val="D2F6B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87F51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A425BA"/>
    <w:multiLevelType w:val="multilevel"/>
    <w:tmpl w:val="0EC4F6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72212441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EE685D"/>
    <w:multiLevelType w:val="hybridMultilevel"/>
    <w:tmpl w:val="1C2AB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5026F"/>
    <w:multiLevelType w:val="hybridMultilevel"/>
    <w:tmpl w:val="E0D256E2"/>
    <w:lvl w:ilvl="0" w:tplc="5ED6C36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EFD0922"/>
    <w:multiLevelType w:val="multilevel"/>
    <w:tmpl w:val="ED72D930"/>
    <w:lvl w:ilvl="0">
      <w:start w:val="1"/>
      <w:numFmt w:val="decimal"/>
      <w:pStyle w:val="Nagwek1"/>
      <w:lvlText w:val="ROZDZIAŁ %1."/>
      <w:lvlJc w:val="left"/>
      <w:pPr>
        <w:tabs>
          <w:tab w:val="num" w:pos="1440"/>
        </w:tabs>
        <w:ind w:left="680" w:hanging="680"/>
      </w:pPr>
      <w:rPr>
        <w:rFonts w:ascii="Bookman Old Style" w:hAnsi="Bookman Old Style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Bookman Old Style" w:hAnsi="Bookman Old Style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54"/>
      </w:pPr>
      <w:rPr>
        <w:rFonts w:ascii="Bookman Old Style" w:hAnsi="Bookman Old Style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3025C6"/>
    <w:multiLevelType w:val="hybridMultilevel"/>
    <w:tmpl w:val="159E9958"/>
    <w:lvl w:ilvl="0" w:tplc="BEE60578">
      <w:start w:val="1"/>
      <w:numFmt w:val="lowerLetter"/>
      <w:pStyle w:val="LITEROWANIEmae"/>
      <w:lvlText w:val="%1)"/>
      <w:lvlJc w:val="left"/>
      <w:pPr>
        <w:ind w:left="211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922837813">
    <w:abstractNumId w:val="34"/>
  </w:num>
  <w:num w:numId="2" w16cid:durableId="638267554">
    <w:abstractNumId w:val="12"/>
  </w:num>
  <w:num w:numId="3" w16cid:durableId="745568150">
    <w:abstractNumId w:val="0"/>
  </w:num>
  <w:num w:numId="4" w16cid:durableId="1306541622">
    <w:abstractNumId w:val="30"/>
  </w:num>
  <w:num w:numId="5" w16cid:durableId="90541180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6793439">
    <w:abstractNumId w:val="7"/>
  </w:num>
  <w:num w:numId="7" w16cid:durableId="923953073">
    <w:abstractNumId w:val="7"/>
    <w:lvlOverride w:ilvl="0">
      <w:startOverride w:val="1"/>
    </w:lvlOverride>
  </w:num>
  <w:num w:numId="8" w16cid:durableId="849295982">
    <w:abstractNumId w:val="35"/>
  </w:num>
  <w:num w:numId="9" w16cid:durableId="1948537494">
    <w:abstractNumId w:val="33"/>
  </w:num>
  <w:num w:numId="10" w16cid:durableId="480003536">
    <w:abstractNumId w:val="14"/>
  </w:num>
  <w:num w:numId="11" w16cid:durableId="576860098">
    <w:abstractNumId w:val="9"/>
  </w:num>
  <w:num w:numId="12" w16cid:durableId="1371607346">
    <w:abstractNumId w:val="11"/>
  </w:num>
  <w:num w:numId="13" w16cid:durableId="843935815">
    <w:abstractNumId w:val="35"/>
    <w:lvlOverride w:ilvl="0">
      <w:startOverride w:val="1"/>
    </w:lvlOverride>
  </w:num>
  <w:num w:numId="14" w16cid:durableId="89588790">
    <w:abstractNumId w:val="23"/>
  </w:num>
  <w:num w:numId="15" w16cid:durableId="515850288">
    <w:abstractNumId w:val="3"/>
  </w:num>
  <w:num w:numId="16" w16cid:durableId="1422139122">
    <w:abstractNumId w:val="29"/>
  </w:num>
  <w:num w:numId="17" w16cid:durableId="481967964">
    <w:abstractNumId w:val="22"/>
  </w:num>
  <w:num w:numId="18" w16cid:durableId="33310977">
    <w:abstractNumId w:val="31"/>
  </w:num>
  <w:num w:numId="19" w16cid:durableId="543063595">
    <w:abstractNumId w:val="27"/>
  </w:num>
  <w:num w:numId="20" w16cid:durableId="475605539">
    <w:abstractNumId w:val="19"/>
  </w:num>
  <w:num w:numId="21" w16cid:durableId="1840540942">
    <w:abstractNumId w:val="20"/>
  </w:num>
  <w:num w:numId="22" w16cid:durableId="1095981590">
    <w:abstractNumId w:val="28"/>
  </w:num>
  <w:num w:numId="23" w16cid:durableId="1060592348">
    <w:abstractNumId w:val="4"/>
  </w:num>
  <w:num w:numId="24" w16cid:durableId="434863683">
    <w:abstractNumId w:val="24"/>
  </w:num>
  <w:num w:numId="25" w16cid:durableId="207186194">
    <w:abstractNumId w:val="25"/>
  </w:num>
  <w:num w:numId="26" w16cid:durableId="1518688985">
    <w:abstractNumId w:val="21"/>
  </w:num>
  <w:num w:numId="27" w16cid:durableId="32196067">
    <w:abstractNumId w:val="6"/>
  </w:num>
  <w:num w:numId="28" w16cid:durableId="7753906">
    <w:abstractNumId w:val="1"/>
  </w:num>
  <w:num w:numId="29" w16cid:durableId="1258754151">
    <w:abstractNumId w:val="15"/>
  </w:num>
  <w:num w:numId="30" w16cid:durableId="192807268">
    <w:abstractNumId w:val="10"/>
  </w:num>
  <w:num w:numId="31" w16cid:durableId="917710599">
    <w:abstractNumId w:val="16"/>
  </w:num>
  <w:num w:numId="32" w16cid:durableId="925384156">
    <w:abstractNumId w:val="8"/>
  </w:num>
  <w:num w:numId="33" w16cid:durableId="1383673509">
    <w:abstractNumId w:val="26"/>
  </w:num>
  <w:num w:numId="34" w16cid:durableId="1558783003">
    <w:abstractNumId w:val="5"/>
  </w:num>
  <w:num w:numId="35" w16cid:durableId="9650005">
    <w:abstractNumId w:val="2"/>
  </w:num>
  <w:num w:numId="36" w16cid:durableId="1937056731">
    <w:abstractNumId w:val="32"/>
  </w:num>
  <w:num w:numId="37" w16cid:durableId="315767985">
    <w:abstractNumId w:val="18"/>
  </w:num>
  <w:num w:numId="38" w16cid:durableId="23530204">
    <w:abstractNumId w:val="13"/>
  </w:num>
  <w:num w:numId="39" w16cid:durableId="2048480298">
    <w:abstractNumId w:val="7"/>
    <w:lvlOverride w:ilvl="0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activeWritingStyle w:appName="MSWord" w:lang="pl-PL" w:vendorID="12" w:dllVersion="512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F9"/>
    <w:rsid w:val="000002A2"/>
    <w:rsid w:val="00000E89"/>
    <w:rsid w:val="00001AAA"/>
    <w:rsid w:val="000023A0"/>
    <w:rsid w:val="0000588C"/>
    <w:rsid w:val="00007155"/>
    <w:rsid w:val="000074C8"/>
    <w:rsid w:val="0001236A"/>
    <w:rsid w:val="00012EF8"/>
    <w:rsid w:val="00013847"/>
    <w:rsid w:val="00013FB0"/>
    <w:rsid w:val="00014824"/>
    <w:rsid w:val="00014F40"/>
    <w:rsid w:val="0002023E"/>
    <w:rsid w:val="0002107E"/>
    <w:rsid w:val="00023867"/>
    <w:rsid w:val="0002427E"/>
    <w:rsid w:val="00024E21"/>
    <w:rsid w:val="0002511A"/>
    <w:rsid w:val="00025364"/>
    <w:rsid w:val="000260FC"/>
    <w:rsid w:val="00027E04"/>
    <w:rsid w:val="0003405F"/>
    <w:rsid w:val="0003478D"/>
    <w:rsid w:val="00036934"/>
    <w:rsid w:val="00044A84"/>
    <w:rsid w:val="00046521"/>
    <w:rsid w:val="00046710"/>
    <w:rsid w:val="00046976"/>
    <w:rsid w:val="00047151"/>
    <w:rsid w:val="000479D1"/>
    <w:rsid w:val="00052C3D"/>
    <w:rsid w:val="00055046"/>
    <w:rsid w:val="00055D7A"/>
    <w:rsid w:val="000567FA"/>
    <w:rsid w:val="00056E59"/>
    <w:rsid w:val="00057EB3"/>
    <w:rsid w:val="00060940"/>
    <w:rsid w:val="00060D0F"/>
    <w:rsid w:val="00060F56"/>
    <w:rsid w:val="00061AB1"/>
    <w:rsid w:val="00062989"/>
    <w:rsid w:val="00063020"/>
    <w:rsid w:val="00063C8F"/>
    <w:rsid w:val="00071E79"/>
    <w:rsid w:val="000816D4"/>
    <w:rsid w:val="00083125"/>
    <w:rsid w:val="0008346A"/>
    <w:rsid w:val="000841C8"/>
    <w:rsid w:val="00086C3E"/>
    <w:rsid w:val="00090035"/>
    <w:rsid w:val="00090B15"/>
    <w:rsid w:val="0009238C"/>
    <w:rsid w:val="0009280C"/>
    <w:rsid w:val="0009452E"/>
    <w:rsid w:val="0009518A"/>
    <w:rsid w:val="00095715"/>
    <w:rsid w:val="00095AAE"/>
    <w:rsid w:val="000979E3"/>
    <w:rsid w:val="00097A39"/>
    <w:rsid w:val="000A165B"/>
    <w:rsid w:val="000A16FA"/>
    <w:rsid w:val="000A639D"/>
    <w:rsid w:val="000A662A"/>
    <w:rsid w:val="000A68BB"/>
    <w:rsid w:val="000A72FE"/>
    <w:rsid w:val="000B07D3"/>
    <w:rsid w:val="000B1245"/>
    <w:rsid w:val="000B1F32"/>
    <w:rsid w:val="000B3203"/>
    <w:rsid w:val="000B3453"/>
    <w:rsid w:val="000B3C26"/>
    <w:rsid w:val="000B57B3"/>
    <w:rsid w:val="000C11DA"/>
    <w:rsid w:val="000C632A"/>
    <w:rsid w:val="000C68A6"/>
    <w:rsid w:val="000D01C6"/>
    <w:rsid w:val="000D1BE1"/>
    <w:rsid w:val="000D1CB9"/>
    <w:rsid w:val="000D29C0"/>
    <w:rsid w:val="000D2C25"/>
    <w:rsid w:val="000D5D1F"/>
    <w:rsid w:val="000D71D2"/>
    <w:rsid w:val="000D7A25"/>
    <w:rsid w:val="000E0C1F"/>
    <w:rsid w:val="000E0F3F"/>
    <w:rsid w:val="000E188E"/>
    <w:rsid w:val="000E2AC5"/>
    <w:rsid w:val="000E2C80"/>
    <w:rsid w:val="000E3C62"/>
    <w:rsid w:val="000E5115"/>
    <w:rsid w:val="000F055C"/>
    <w:rsid w:val="000F07E3"/>
    <w:rsid w:val="000F0CC3"/>
    <w:rsid w:val="000F129F"/>
    <w:rsid w:val="000F12DB"/>
    <w:rsid w:val="000F20D8"/>
    <w:rsid w:val="000F3B0E"/>
    <w:rsid w:val="000F4159"/>
    <w:rsid w:val="000F649D"/>
    <w:rsid w:val="000F6D9F"/>
    <w:rsid w:val="000F7A5E"/>
    <w:rsid w:val="000F7E3E"/>
    <w:rsid w:val="00102A6F"/>
    <w:rsid w:val="00103358"/>
    <w:rsid w:val="00105485"/>
    <w:rsid w:val="00105B75"/>
    <w:rsid w:val="00106394"/>
    <w:rsid w:val="0011026F"/>
    <w:rsid w:val="00110329"/>
    <w:rsid w:val="00111067"/>
    <w:rsid w:val="00111ACC"/>
    <w:rsid w:val="00113B09"/>
    <w:rsid w:val="00114523"/>
    <w:rsid w:val="00114BE5"/>
    <w:rsid w:val="00115F56"/>
    <w:rsid w:val="00116766"/>
    <w:rsid w:val="001169C0"/>
    <w:rsid w:val="00121CF1"/>
    <w:rsid w:val="0012506A"/>
    <w:rsid w:val="0012571A"/>
    <w:rsid w:val="001265B8"/>
    <w:rsid w:val="001307C3"/>
    <w:rsid w:val="00132559"/>
    <w:rsid w:val="00140E56"/>
    <w:rsid w:val="00142181"/>
    <w:rsid w:val="00142AAD"/>
    <w:rsid w:val="0014318E"/>
    <w:rsid w:val="001436A4"/>
    <w:rsid w:val="0015405A"/>
    <w:rsid w:val="0015655F"/>
    <w:rsid w:val="00157957"/>
    <w:rsid w:val="00157DB9"/>
    <w:rsid w:val="00160BE3"/>
    <w:rsid w:val="001618E9"/>
    <w:rsid w:val="001638AB"/>
    <w:rsid w:val="00163D36"/>
    <w:rsid w:val="00164B26"/>
    <w:rsid w:val="00171CC7"/>
    <w:rsid w:val="001742F0"/>
    <w:rsid w:val="001750E0"/>
    <w:rsid w:val="001806F1"/>
    <w:rsid w:val="001816BD"/>
    <w:rsid w:val="00182FF3"/>
    <w:rsid w:val="00183C40"/>
    <w:rsid w:val="001853C5"/>
    <w:rsid w:val="00187190"/>
    <w:rsid w:val="001954AD"/>
    <w:rsid w:val="0019744B"/>
    <w:rsid w:val="001974BD"/>
    <w:rsid w:val="00197D38"/>
    <w:rsid w:val="001A13DB"/>
    <w:rsid w:val="001A217C"/>
    <w:rsid w:val="001A30B3"/>
    <w:rsid w:val="001A4BA4"/>
    <w:rsid w:val="001A534D"/>
    <w:rsid w:val="001A5913"/>
    <w:rsid w:val="001A71AD"/>
    <w:rsid w:val="001A7E10"/>
    <w:rsid w:val="001B0109"/>
    <w:rsid w:val="001B3460"/>
    <w:rsid w:val="001B39BF"/>
    <w:rsid w:val="001B4130"/>
    <w:rsid w:val="001B4693"/>
    <w:rsid w:val="001B6E0E"/>
    <w:rsid w:val="001B732D"/>
    <w:rsid w:val="001B7822"/>
    <w:rsid w:val="001C211A"/>
    <w:rsid w:val="001C2673"/>
    <w:rsid w:val="001C2AAD"/>
    <w:rsid w:val="001C3EBB"/>
    <w:rsid w:val="001C56BD"/>
    <w:rsid w:val="001C5B22"/>
    <w:rsid w:val="001D018F"/>
    <w:rsid w:val="001D2A23"/>
    <w:rsid w:val="001D2C61"/>
    <w:rsid w:val="001D3CF9"/>
    <w:rsid w:val="001D5103"/>
    <w:rsid w:val="001D5305"/>
    <w:rsid w:val="001D6A26"/>
    <w:rsid w:val="001E213E"/>
    <w:rsid w:val="001E31AB"/>
    <w:rsid w:val="001E39CC"/>
    <w:rsid w:val="001E39D2"/>
    <w:rsid w:val="001E39F5"/>
    <w:rsid w:val="001E73C4"/>
    <w:rsid w:val="001E7F18"/>
    <w:rsid w:val="001F09FC"/>
    <w:rsid w:val="001F1B0F"/>
    <w:rsid w:val="001F271C"/>
    <w:rsid w:val="001F3911"/>
    <w:rsid w:val="001F3E26"/>
    <w:rsid w:val="001F44AA"/>
    <w:rsid w:val="001F5CB1"/>
    <w:rsid w:val="001F6779"/>
    <w:rsid w:val="001F723F"/>
    <w:rsid w:val="001F75C2"/>
    <w:rsid w:val="00201641"/>
    <w:rsid w:val="0020516D"/>
    <w:rsid w:val="00205518"/>
    <w:rsid w:val="002063C3"/>
    <w:rsid w:val="00210D92"/>
    <w:rsid w:val="00211789"/>
    <w:rsid w:val="00211C06"/>
    <w:rsid w:val="0021213A"/>
    <w:rsid w:val="0021266F"/>
    <w:rsid w:val="002136AE"/>
    <w:rsid w:val="00213A68"/>
    <w:rsid w:val="00213AF1"/>
    <w:rsid w:val="00217752"/>
    <w:rsid w:val="0022020D"/>
    <w:rsid w:val="00223C15"/>
    <w:rsid w:val="0022559B"/>
    <w:rsid w:val="002260DE"/>
    <w:rsid w:val="00226229"/>
    <w:rsid w:val="00226BF6"/>
    <w:rsid w:val="00226F94"/>
    <w:rsid w:val="00227A1A"/>
    <w:rsid w:val="002319AC"/>
    <w:rsid w:val="00233B54"/>
    <w:rsid w:val="00235E1C"/>
    <w:rsid w:val="00236879"/>
    <w:rsid w:val="00237162"/>
    <w:rsid w:val="00237308"/>
    <w:rsid w:val="0024073C"/>
    <w:rsid w:val="002412B9"/>
    <w:rsid w:val="00241B92"/>
    <w:rsid w:val="00241E55"/>
    <w:rsid w:val="00242C50"/>
    <w:rsid w:val="00244B76"/>
    <w:rsid w:val="00250EC4"/>
    <w:rsid w:val="00251180"/>
    <w:rsid w:val="00251FB4"/>
    <w:rsid w:val="00253F29"/>
    <w:rsid w:val="0025474D"/>
    <w:rsid w:val="002547D4"/>
    <w:rsid w:val="002560EA"/>
    <w:rsid w:val="00257224"/>
    <w:rsid w:val="0026062D"/>
    <w:rsid w:val="00262F63"/>
    <w:rsid w:val="002638EA"/>
    <w:rsid w:val="00263BF8"/>
    <w:rsid w:val="002643E0"/>
    <w:rsid w:val="002645F7"/>
    <w:rsid w:val="00266805"/>
    <w:rsid w:val="00266E61"/>
    <w:rsid w:val="00270909"/>
    <w:rsid w:val="00270DCC"/>
    <w:rsid w:val="002716E7"/>
    <w:rsid w:val="00271DC1"/>
    <w:rsid w:val="00271E15"/>
    <w:rsid w:val="00272C4C"/>
    <w:rsid w:val="00273118"/>
    <w:rsid w:val="00273D03"/>
    <w:rsid w:val="00275E57"/>
    <w:rsid w:val="0028548B"/>
    <w:rsid w:val="002871D2"/>
    <w:rsid w:val="002873FA"/>
    <w:rsid w:val="00287646"/>
    <w:rsid w:val="00291704"/>
    <w:rsid w:val="00295ED2"/>
    <w:rsid w:val="002A10FD"/>
    <w:rsid w:val="002A1491"/>
    <w:rsid w:val="002A17A1"/>
    <w:rsid w:val="002A18B5"/>
    <w:rsid w:val="002A4ABE"/>
    <w:rsid w:val="002A5070"/>
    <w:rsid w:val="002A7591"/>
    <w:rsid w:val="002B2A4C"/>
    <w:rsid w:val="002B48E3"/>
    <w:rsid w:val="002B4B09"/>
    <w:rsid w:val="002C0654"/>
    <w:rsid w:val="002C3D50"/>
    <w:rsid w:val="002C3FEC"/>
    <w:rsid w:val="002C6834"/>
    <w:rsid w:val="002D0C8F"/>
    <w:rsid w:val="002D1B0D"/>
    <w:rsid w:val="002D33F6"/>
    <w:rsid w:val="002D3665"/>
    <w:rsid w:val="002D39B0"/>
    <w:rsid w:val="002D517D"/>
    <w:rsid w:val="002D6079"/>
    <w:rsid w:val="002D6187"/>
    <w:rsid w:val="002E1482"/>
    <w:rsid w:val="002E16F8"/>
    <w:rsid w:val="002E2132"/>
    <w:rsid w:val="002E3CCF"/>
    <w:rsid w:val="002E5155"/>
    <w:rsid w:val="002E5DB5"/>
    <w:rsid w:val="002E6A76"/>
    <w:rsid w:val="002F0098"/>
    <w:rsid w:val="002F0E5A"/>
    <w:rsid w:val="002F25F1"/>
    <w:rsid w:val="002F4542"/>
    <w:rsid w:val="002F532E"/>
    <w:rsid w:val="002F5C20"/>
    <w:rsid w:val="002F6D2F"/>
    <w:rsid w:val="002F6D58"/>
    <w:rsid w:val="002F74EF"/>
    <w:rsid w:val="00301BD1"/>
    <w:rsid w:val="003046F6"/>
    <w:rsid w:val="00304854"/>
    <w:rsid w:val="003055C9"/>
    <w:rsid w:val="00306D74"/>
    <w:rsid w:val="00307189"/>
    <w:rsid w:val="00307B95"/>
    <w:rsid w:val="003117E6"/>
    <w:rsid w:val="00312ABB"/>
    <w:rsid w:val="00312AF5"/>
    <w:rsid w:val="003149A4"/>
    <w:rsid w:val="0031714C"/>
    <w:rsid w:val="00317182"/>
    <w:rsid w:val="00317B7C"/>
    <w:rsid w:val="00317D9F"/>
    <w:rsid w:val="003206BB"/>
    <w:rsid w:val="00320BE5"/>
    <w:rsid w:val="00321FB0"/>
    <w:rsid w:val="003224C2"/>
    <w:rsid w:val="00322885"/>
    <w:rsid w:val="003268D4"/>
    <w:rsid w:val="00331158"/>
    <w:rsid w:val="00332256"/>
    <w:rsid w:val="0033276D"/>
    <w:rsid w:val="00333011"/>
    <w:rsid w:val="00334474"/>
    <w:rsid w:val="0033623C"/>
    <w:rsid w:val="00336AB0"/>
    <w:rsid w:val="00336F5D"/>
    <w:rsid w:val="00340D65"/>
    <w:rsid w:val="00341BF7"/>
    <w:rsid w:val="00344D10"/>
    <w:rsid w:val="00345B89"/>
    <w:rsid w:val="00346599"/>
    <w:rsid w:val="00350389"/>
    <w:rsid w:val="00353B29"/>
    <w:rsid w:val="003545E0"/>
    <w:rsid w:val="00354C94"/>
    <w:rsid w:val="003612EB"/>
    <w:rsid w:val="00361E80"/>
    <w:rsid w:val="00361F03"/>
    <w:rsid w:val="00362097"/>
    <w:rsid w:val="00366BF1"/>
    <w:rsid w:val="00370F73"/>
    <w:rsid w:val="00371466"/>
    <w:rsid w:val="00372E87"/>
    <w:rsid w:val="00372F58"/>
    <w:rsid w:val="00375C77"/>
    <w:rsid w:val="00376925"/>
    <w:rsid w:val="003769F6"/>
    <w:rsid w:val="003818C7"/>
    <w:rsid w:val="00381BB3"/>
    <w:rsid w:val="00381DE8"/>
    <w:rsid w:val="00381E76"/>
    <w:rsid w:val="003822C9"/>
    <w:rsid w:val="00384C33"/>
    <w:rsid w:val="00385168"/>
    <w:rsid w:val="003859D3"/>
    <w:rsid w:val="00385F25"/>
    <w:rsid w:val="003860FD"/>
    <w:rsid w:val="003868D4"/>
    <w:rsid w:val="00391A53"/>
    <w:rsid w:val="003934FF"/>
    <w:rsid w:val="0039493A"/>
    <w:rsid w:val="00395719"/>
    <w:rsid w:val="00397540"/>
    <w:rsid w:val="003A0B21"/>
    <w:rsid w:val="003A1C7A"/>
    <w:rsid w:val="003A239C"/>
    <w:rsid w:val="003A244F"/>
    <w:rsid w:val="003A37CF"/>
    <w:rsid w:val="003B2A29"/>
    <w:rsid w:val="003B3890"/>
    <w:rsid w:val="003B3DF3"/>
    <w:rsid w:val="003B6CB1"/>
    <w:rsid w:val="003B71BB"/>
    <w:rsid w:val="003B7A6B"/>
    <w:rsid w:val="003B7C06"/>
    <w:rsid w:val="003C0455"/>
    <w:rsid w:val="003C1D10"/>
    <w:rsid w:val="003C3095"/>
    <w:rsid w:val="003C398A"/>
    <w:rsid w:val="003C5004"/>
    <w:rsid w:val="003C6148"/>
    <w:rsid w:val="003D0D2A"/>
    <w:rsid w:val="003D1D01"/>
    <w:rsid w:val="003D3C06"/>
    <w:rsid w:val="003D3FD4"/>
    <w:rsid w:val="003D4358"/>
    <w:rsid w:val="003D71D9"/>
    <w:rsid w:val="003D76E2"/>
    <w:rsid w:val="003D7804"/>
    <w:rsid w:val="003E24ED"/>
    <w:rsid w:val="003E3050"/>
    <w:rsid w:val="003E4074"/>
    <w:rsid w:val="003E407A"/>
    <w:rsid w:val="003E58E4"/>
    <w:rsid w:val="003E5D5B"/>
    <w:rsid w:val="003F0E35"/>
    <w:rsid w:val="003F2623"/>
    <w:rsid w:val="003F2C14"/>
    <w:rsid w:val="003F5D36"/>
    <w:rsid w:val="003F68F2"/>
    <w:rsid w:val="003F73B0"/>
    <w:rsid w:val="0040062E"/>
    <w:rsid w:val="0040085F"/>
    <w:rsid w:val="00402DEC"/>
    <w:rsid w:val="00402FED"/>
    <w:rsid w:val="0040451D"/>
    <w:rsid w:val="00404E72"/>
    <w:rsid w:val="00405F24"/>
    <w:rsid w:val="00405FDE"/>
    <w:rsid w:val="00406F14"/>
    <w:rsid w:val="0041041E"/>
    <w:rsid w:val="00413F93"/>
    <w:rsid w:val="0041453C"/>
    <w:rsid w:val="00414A1B"/>
    <w:rsid w:val="00415E6C"/>
    <w:rsid w:val="00420839"/>
    <w:rsid w:val="00421F5E"/>
    <w:rsid w:val="004223C4"/>
    <w:rsid w:val="00423DF1"/>
    <w:rsid w:val="00425105"/>
    <w:rsid w:val="00425531"/>
    <w:rsid w:val="0042597D"/>
    <w:rsid w:val="004264DC"/>
    <w:rsid w:val="00427FDD"/>
    <w:rsid w:val="00432526"/>
    <w:rsid w:val="00432FB6"/>
    <w:rsid w:val="00433439"/>
    <w:rsid w:val="004359F5"/>
    <w:rsid w:val="00440A6E"/>
    <w:rsid w:val="00440C13"/>
    <w:rsid w:val="00440CB0"/>
    <w:rsid w:val="00440F49"/>
    <w:rsid w:val="00441850"/>
    <w:rsid w:val="00445589"/>
    <w:rsid w:val="004455A5"/>
    <w:rsid w:val="00447D9A"/>
    <w:rsid w:val="00451F29"/>
    <w:rsid w:val="00453F00"/>
    <w:rsid w:val="0045414B"/>
    <w:rsid w:val="004559AC"/>
    <w:rsid w:val="0046309F"/>
    <w:rsid w:val="00464B4A"/>
    <w:rsid w:val="0046587A"/>
    <w:rsid w:val="00466DB3"/>
    <w:rsid w:val="0047207C"/>
    <w:rsid w:val="0047328A"/>
    <w:rsid w:val="004732EE"/>
    <w:rsid w:val="00477598"/>
    <w:rsid w:val="00480BFD"/>
    <w:rsid w:val="004823B0"/>
    <w:rsid w:val="004828B1"/>
    <w:rsid w:val="00482ED2"/>
    <w:rsid w:val="0048437F"/>
    <w:rsid w:val="00484488"/>
    <w:rsid w:val="00487101"/>
    <w:rsid w:val="00490791"/>
    <w:rsid w:val="00490EAC"/>
    <w:rsid w:val="00491169"/>
    <w:rsid w:val="004935B9"/>
    <w:rsid w:val="004954C5"/>
    <w:rsid w:val="004A0044"/>
    <w:rsid w:val="004A02BB"/>
    <w:rsid w:val="004A0FDA"/>
    <w:rsid w:val="004A14B5"/>
    <w:rsid w:val="004A1E60"/>
    <w:rsid w:val="004A20C9"/>
    <w:rsid w:val="004A2F6E"/>
    <w:rsid w:val="004A40E7"/>
    <w:rsid w:val="004A5EF8"/>
    <w:rsid w:val="004A6EB1"/>
    <w:rsid w:val="004A79E9"/>
    <w:rsid w:val="004B2B1C"/>
    <w:rsid w:val="004B3699"/>
    <w:rsid w:val="004B4778"/>
    <w:rsid w:val="004B5933"/>
    <w:rsid w:val="004B5B35"/>
    <w:rsid w:val="004B65A3"/>
    <w:rsid w:val="004B688F"/>
    <w:rsid w:val="004C0782"/>
    <w:rsid w:val="004C0800"/>
    <w:rsid w:val="004C2026"/>
    <w:rsid w:val="004C30D2"/>
    <w:rsid w:val="004C4FD1"/>
    <w:rsid w:val="004C52CB"/>
    <w:rsid w:val="004C545D"/>
    <w:rsid w:val="004C6E66"/>
    <w:rsid w:val="004C78CD"/>
    <w:rsid w:val="004C7BA6"/>
    <w:rsid w:val="004D044A"/>
    <w:rsid w:val="004D0BC6"/>
    <w:rsid w:val="004D1026"/>
    <w:rsid w:val="004D38E5"/>
    <w:rsid w:val="004D4654"/>
    <w:rsid w:val="004D4D61"/>
    <w:rsid w:val="004D61F4"/>
    <w:rsid w:val="004E1C9A"/>
    <w:rsid w:val="004E2F23"/>
    <w:rsid w:val="004E4476"/>
    <w:rsid w:val="004E5728"/>
    <w:rsid w:val="004F06F5"/>
    <w:rsid w:val="004F0B25"/>
    <w:rsid w:val="004F0BE3"/>
    <w:rsid w:val="004F12B6"/>
    <w:rsid w:val="004F30B6"/>
    <w:rsid w:val="004F532E"/>
    <w:rsid w:val="004F7229"/>
    <w:rsid w:val="00501FFA"/>
    <w:rsid w:val="005035ED"/>
    <w:rsid w:val="005045B6"/>
    <w:rsid w:val="005112A3"/>
    <w:rsid w:val="0051202E"/>
    <w:rsid w:val="00514653"/>
    <w:rsid w:val="00514CED"/>
    <w:rsid w:val="00515C5B"/>
    <w:rsid w:val="00517FD7"/>
    <w:rsid w:val="0052025A"/>
    <w:rsid w:val="005239C2"/>
    <w:rsid w:val="005253F5"/>
    <w:rsid w:val="005278C4"/>
    <w:rsid w:val="00533526"/>
    <w:rsid w:val="005339FD"/>
    <w:rsid w:val="00535170"/>
    <w:rsid w:val="00535717"/>
    <w:rsid w:val="0054050D"/>
    <w:rsid w:val="00542D94"/>
    <w:rsid w:val="005437D2"/>
    <w:rsid w:val="00547FB7"/>
    <w:rsid w:val="00550A8C"/>
    <w:rsid w:val="00552A8A"/>
    <w:rsid w:val="00554052"/>
    <w:rsid w:val="00555B27"/>
    <w:rsid w:val="00556FC8"/>
    <w:rsid w:val="00561D0F"/>
    <w:rsid w:val="0056426B"/>
    <w:rsid w:val="00564613"/>
    <w:rsid w:val="00566F95"/>
    <w:rsid w:val="00567368"/>
    <w:rsid w:val="00567CC0"/>
    <w:rsid w:val="005700CD"/>
    <w:rsid w:val="005729BE"/>
    <w:rsid w:val="005768B5"/>
    <w:rsid w:val="00576B68"/>
    <w:rsid w:val="00581276"/>
    <w:rsid w:val="00582253"/>
    <w:rsid w:val="005822CD"/>
    <w:rsid w:val="00584EE7"/>
    <w:rsid w:val="00586FE4"/>
    <w:rsid w:val="0058702B"/>
    <w:rsid w:val="00592564"/>
    <w:rsid w:val="005926C5"/>
    <w:rsid w:val="00594CF7"/>
    <w:rsid w:val="0059605F"/>
    <w:rsid w:val="00596B65"/>
    <w:rsid w:val="00597C1A"/>
    <w:rsid w:val="005A101F"/>
    <w:rsid w:val="005A32B1"/>
    <w:rsid w:val="005A4682"/>
    <w:rsid w:val="005A4FD9"/>
    <w:rsid w:val="005A5957"/>
    <w:rsid w:val="005A710F"/>
    <w:rsid w:val="005B0BCF"/>
    <w:rsid w:val="005B2DBC"/>
    <w:rsid w:val="005B3A93"/>
    <w:rsid w:val="005B4086"/>
    <w:rsid w:val="005B44B1"/>
    <w:rsid w:val="005B4A11"/>
    <w:rsid w:val="005B5B6A"/>
    <w:rsid w:val="005B7BA3"/>
    <w:rsid w:val="005C30EA"/>
    <w:rsid w:val="005C71AE"/>
    <w:rsid w:val="005C7A0A"/>
    <w:rsid w:val="005D32F2"/>
    <w:rsid w:val="005D3D3D"/>
    <w:rsid w:val="005D4DD7"/>
    <w:rsid w:val="005D70EB"/>
    <w:rsid w:val="005E08AB"/>
    <w:rsid w:val="005E3843"/>
    <w:rsid w:val="005E4F58"/>
    <w:rsid w:val="005E553B"/>
    <w:rsid w:val="005E56C9"/>
    <w:rsid w:val="005E65C3"/>
    <w:rsid w:val="005E6608"/>
    <w:rsid w:val="005E67C0"/>
    <w:rsid w:val="005E7DC3"/>
    <w:rsid w:val="005F0208"/>
    <w:rsid w:val="005F0D0A"/>
    <w:rsid w:val="005F101B"/>
    <w:rsid w:val="005F1B48"/>
    <w:rsid w:val="005F2329"/>
    <w:rsid w:val="005F2662"/>
    <w:rsid w:val="005F3647"/>
    <w:rsid w:val="005F36CD"/>
    <w:rsid w:val="005F42EF"/>
    <w:rsid w:val="005F4890"/>
    <w:rsid w:val="005F53C5"/>
    <w:rsid w:val="005F63DA"/>
    <w:rsid w:val="005F70CD"/>
    <w:rsid w:val="00600186"/>
    <w:rsid w:val="006001E7"/>
    <w:rsid w:val="006002D9"/>
    <w:rsid w:val="0060163C"/>
    <w:rsid w:val="00603306"/>
    <w:rsid w:val="006035EA"/>
    <w:rsid w:val="006043AD"/>
    <w:rsid w:val="00605F6F"/>
    <w:rsid w:val="00606CC7"/>
    <w:rsid w:val="00610FDD"/>
    <w:rsid w:val="00611486"/>
    <w:rsid w:val="00612098"/>
    <w:rsid w:val="0061444A"/>
    <w:rsid w:val="006152B8"/>
    <w:rsid w:val="00616840"/>
    <w:rsid w:val="00616B58"/>
    <w:rsid w:val="0062015C"/>
    <w:rsid w:val="00622BCF"/>
    <w:rsid w:val="00624E58"/>
    <w:rsid w:val="006253A9"/>
    <w:rsid w:val="00627391"/>
    <w:rsid w:val="006274DB"/>
    <w:rsid w:val="0063036A"/>
    <w:rsid w:val="006305DE"/>
    <w:rsid w:val="00630ACA"/>
    <w:rsid w:val="00632E27"/>
    <w:rsid w:val="00633D55"/>
    <w:rsid w:val="0063560A"/>
    <w:rsid w:val="00636796"/>
    <w:rsid w:val="006367BD"/>
    <w:rsid w:val="00637E93"/>
    <w:rsid w:val="006412EE"/>
    <w:rsid w:val="0064136D"/>
    <w:rsid w:val="00642533"/>
    <w:rsid w:val="00642944"/>
    <w:rsid w:val="006430BE"/>
    <w:rsid w:val="006452C7"/>
    <w:rsid w:val="006466ED"/>
    <w:rsid w:val="006471F5"/>
    <w:rsid w:val="00647DFC"/>
    <w:rsid w:val="0065037E"/>
    <w:rsid w:val="006506F5"/>
    <w:rsid w:val="00650B23"/>
    <w:rsid w:val="00661B99"/>
    <w:rsid w:val="00663301"/>
    <w:rsid w:val="0066581B"/>
    <w:rsid w:val="00670A7C"/>
    <w:rsid w:val="00672EB3"/>
    <w:rsid w:val="0067310E"/>
    <w:rsid w:val="00673F20"/>
    <w:rsid w:val="006752B2"/>
    <w:rsid w:val="0067777F"/>
    <w:rsid w:val="0068001E"/>
    <w:rsid w:val="006835C8"/>
    <w:rsid w:val="00683BC4"/>
    <w:rsid w:val="00683EE4"/>
    <w:rsid w:val="0068454D"/>
    <w:rsid w:val="00685014"/>
    <w:rsid w:val="00685E3A"/>
    <w:rsid w:val="0068629F"/>
    <w:rsid w:val="0068669F"/>
    <w:rsid w:val="006869F0"/>
    <w:rsid w:val="00691ECC"/>
    <w:rsid w:val="00691F12"/>
    <w:rsid w:val="0069622F"/>
    <w:rsid w:val="0069632F"/>
    <w:rsid w:val="00696AD3"/>
    <w:rsid w:val="006A2402"/>
    <w:rsid w:val="006A30F9"/>
    <w:rsid w:val="006A5739"/>
    <w:rsid w:val="006A7C84"/>
    <w:rsid w:val="006B0041"/>
    <w:rsid w:val="006B2391"/>
    <w:rsid w:val="006B24F2"/>
    <w:rsid w:val="006B39D5"/>
    <w:rsid w:val="006B5687"/>
    <w:rsid w:val="006B5B40"/>
    <w:rsid w:val="006B617A"/>
    <w:rsid w:val="006B6AB7"/>
    <w:rsid w:val="006C34F7"/>
    <w:rsid w:val="006C3510"/>
    <w:rsid w:val="006C3604"/>
    <w:rsid w:val="006C58C0"/>
    <w:rsid w:val="006C5D2F"/>
    <w:rsid w:val="006C66CA"/>
    <w:rsid w:val="006C6B38"/>
    <w:rsid w:val="006C72B8"/>
    <w:rsid w:val="006C750E"/>
    <w:rsid w:val="006D167C"/>
    <w:rsid w:val="006D1F18"/>
    <w:rsid w:val="006D3AE3"/>
    <w:rsid w:val="006D41F5"/>
    <w:rsid w:val="006D52C2"/>
    <w:rsid w:val="006E1660"/>
    <w:rsid w:val="006E2E4A"/>
    <w:rsid w:val="006E372C"/>
    <w:rsid w:val="006E397A"/>
    <w:rsid w:val="006E5445"/>
    <w:rsid w:val="006E613C"/>
    <w:rsid w:val="006E7710"/>
    <w:rsid w:val="006F02CB"/>
    <w:rsid w:val="006F0431"/>
    <w:rsid w:val="006F105C"/>
    <w:rsid w:val="006F422F"/>
    <w:rsid w:val="006F4721"/>
    <w:rsid w:val="006F4B1E"/>
    <w:rsid w:val="006F58CB"/>
    <w:rsid w:val="006F6CA8"/>
    <w:rsid w:val="00700589"/>
    <w:rsid w:val="00701038"/>
    <w:rsid w:val="00703ECA"/>
    <w:rsid w:val="0070450F"/>
    <w:rsid w:val="007073CE"/>
    <w:rsid w:val="007109BA"/>
    <w:rsid w:val="007119F6"/>
    <w:rsid w:val="0071252B"/>
    <w:rsid w:val="007128E2"/>
    <w:rsid w:val="00712C35"/>
    <w:rsid w:val="00712EC7"/>
    <w:rsid w:val="007153C0"/>
    <w:rsid w:val="00715C80"/>
    <w:rsid w:val="0071696B"/>
    <w:rsid w:val="00720022"/>
    <w:rsid w:val="00724885"/>
    <w:rsid w:val="007261A2"/>
    <w:rsid w:val="00726C82"/>
    <w:rsid w:val="007279E1"/>
    <w:rsid w:val="00727F28"/>
    <w:rsid w:val="00730BC3"/>
    <w:rsid w:val="007313F4"/>
    <w:rsid w:val="00734A68"/>
    <w:rsid w:val="00734D69"/>
    <w:rsid w:val="00735079"/>
    <w:rsid w:val="00737945"/>
    <w:rsid w:val="007418B1"/>
    <w:rsid w:val="00743B30"/>
    <w:rsid w:val="00744D7F"/>
    <w:rsid w:val="00744EA1"/>
    <w:rsid w:val="00745DE7"/>
    <w:rsid w:val="00750500"/>
    <w:rsid w:val="00753986"/>
    <w:rsid w:val="0075483D"/>
    <w:rsid w:val="007555EC"/>
    <w:rsid w:val="00756051"/>
    <w:rsid w:val="007616CB"/>
    <w:rsid w:val="0076286C"/>
    <w:rsid w:val="00763639"/>
    <w:rsid w:val="00764A65"/>
    <w:rsid w:val="007719C4"/>
    <w:rsid w:val="00771CD3"/>
    <w:rsid w:val="00775070"/>
    <w:rsid w:val="00775CA1"/>
    <w:rsid w:val="00784C4F"/>
    <w:rsid w:val="00784C66"/>
    <w:rsid w:val="007860F7"/>
    <w:rsid w:val="00786CF1"/>
    <w:rsid w:val="00791983"/>
    <w:rsid w:val="0079297D"/>
    <w:rsid w:val="007931F2"/>
    <w:rsid w:val="00794AD2"/>
    <w:rsid w:val="0079510A"/>
    <w:rsid w:val="007954C7"/>
    <w:rsid w:val="00795F43"/>
    <w:rsid w:val="007968F4"/>
    <w:rsid w:val="00797229"/>
    <w:rsid w:val="007A0520"/>
    <w:rsid w:val="007A4C11"/>
    <w:rsid w:val="007A6046"/>
    <w:rsid w:val="007A7388"/>
    <w:rsid w:val="007A7878"/>
    <w:rsid w:val="007B00A4"/>
    <w:rsid w:val="007B5E29"/>
    <w:rsid w:val="007B5EA8"/>
    <w:rsid w:val="007B5FFA"/>
    <w:rsid w:val="007C0BCA"/>
    <w:rsid w:val="007C1A7D"/>
    <w:rsid w:val="007C347F"/>
    <w:rsid w:val="007C5B40"/>
    <w:rsid w:val="007C73C4"/>
    <w:rsid w:val="007D153B"/>
    <w:rsid w:val="007D4C4D"/>
    <w:rsid w:val="007D622C"/>
    <w:rsid w:val="007D6E75"/>
    <w:rsid w:val="007E0BAD"/>
    <w:rsid w:val="007E0C97"/>
    <w:rsid w:val="007E24A0"/>
    <w:rsid w:val="007E3364"/>
    <w:rsid w:val="007E6952"/>
    <w:rsid w:val="007E6F60"/>
    <w:rsid w:val="007E74B6"/>
    <w:rsid w:val="007E74DB"/>
    <w:rsid w:val="007E786C"/>
    <w:rsid w:val="007E79C8"/>
    <w:rsid w:val="007F024C"/>
    <w:rsid w:val="007F08B6"/>
    <w:rsid w:val="007F119D"/>
    <w:rsid w:val="007F3B17"/>
    <w:rsid w:val="007F48B5"/>
    <w:rsid w:val="00801C08"/>
    <w:rsid w:val="00801F8C"/>
    <w:rsid w:val="00806CC0"/>
    <w:rsid w:val="00806EB6"/>
    <w:rsid w:val="008072EB"/>
    <w:rsid w:val="00807458"/>
    <w:rsid w:val="00807B08"/>
    <w:rsid w:val="0081211E"/>
    <w:rsid w:val="00812789"/>
    <w:rsid w:val="00813CA9"/>
    <w:rsid w:val="00820060"/>
    <w:rsid w:val="00820135"/>
    <w:rsid w:val="00821DCE"/>
    <w:rsid w:val="00824913"/>
    <w:rsid w:val="00827FAA"/>
    <w:rsid w:val="00832A63"/>
    <w:rsid w:val="00833250"/>
    <w:rsid w:val="0083485F"/>
    <w:rsid w:val="00834A9B"/>
    <w:rsid w:val="00835B3D"/>
    <w:rsid w:val="00841AE1"/>
    <w:rsid w:val="00842B5B"/>
    <w:rsid w:val="00843463"/>
    <w:rsid w:val="0084429E"/>
    <w:rsid w:val="00851B25"/>
    <w:rsid w:val="00852871"/>
    <w:rsid w:val="00855894"/>
    <w:rsid w:val="00855968"/>
    <w:rsid w:val="008564C1"/>
    <w:rsid w:val="008612B1"/>
    <w:rsid w:val="00863618"/>
    <w:rsid w:val="00865D5C"/>
    <w:rsid w:val="00865E93"/>
    <w:rsid w:val="0086696F"/>
    <w:rsid w:val="00872AD5"/>
    <w:rsid w:val="00875E17"/>
    <w:rsid w:val="00890D82"/>
    <w:rsid w:val="00892250"/>
    <w:rsid w:val="008959E5"/>
    <w:rsid w:val="00895A3A"/>
    <w:rsid w:val="00896A30"/>
    <w:rsid w:val="008973DF"/>
    <w:rsid w:val="008A174D"/>
    <w:rsid w:val="008A2117"/>
    <w:rsid w:val="008A3E88"/>
    <w:rsid w:val="008A456F"/>
    <w:rsid w:val="008A5DFE"/>
    <w:rsid w:val="008A75F3"/>
    <w:rsid w:val="008B0C60"/>
    <w:rsid w:val="008B2684"/>
    <w:rsid w:val="008B2FDA"/>
    <w:rsid w:val="008B41D0"/>
    <w:rsid w:val="008B4FE4"/>
    <w:rsid w:val="008B5335"/>
    <w:rsid w:val="008B5964"/>
    <w:rsid w:val="008B7656"/>
    <w:rsid w:val="008C27AE"/>
    <w:rsid w:val="008C3AA3"/>
    <w:rsid w:val="008C3AAF"/>
    <w:rsid w:val="008C52FB"/>
    <w:rsid w:val="008C640B"/>
    <w:rsid w:val="008C7E14"/>
    <w:rsid w:val="008D1B5A"/>
    <w:rsid w:val="008D2D72"/>
    <w:rsid w:val="008D370C"/>
    <w:rsid w:val="008D3937"/>
    <w:rsid w:val="008E12E9"/>
    <w:rsid w:val="008E18B5"/>
    <w:rsid w:val="008E2B9F"/>
    <w:rsid w:val="008E5848"/>
    <w:rsid w:val="008E6410"/>
    <w:rsid w:val="008E660F"/>
    <w:rsid w:val="008E678E"/>
    <w:rsid w:val="008E791A"/>
    <w:rsid w:val="008F257D"/>
    <w:rsid w:val="008F3057"/>
    <w:rsid w:val="008F535B"/>
    <w:rsid w:val="008F6165"/>
    <w:rsid w:val="008F6B49"/>
    <w:rsid w:val="008F75C5"/>
    <w:rsid w:val="0090159F"/>
    <w:rsid w:val="009029D1"/>
    <w:rsid w:val="00903959"/>
    <w:rsid w:val="00903E5F"/>
    <w:rsid w:val="00905A59"/>
    <w:rsid w:val="00905D7C"/>
    <w:rsid w:val="0090645A"/>
    <w:rsid w:val="009158C1"/>
    <w:rsid w:val="009159FD"/>
    <w:rsid w:val="009163A8"/>
    <w:rsid w:val="00916AD6"/>
    <w:rsid w:val="0091736E"/>
    <w:rsid w:val="00922404"/>
    <w:rsid w:val="009227F9"/>
    <w:rsid w:val="009249FD"/>
    <w:rsid w:val="00926328"/>
    <w:rsid w:val="00934902"/>
    <w:rsid w:val="00934E63"/>
    <w:rsid w:val="00935BEC"/>
    <w:rsid w:val="00935DA4"/>
    <w:rsid w:val="00937D6F"/>
    <w:rsid w:val="00943F3C"/>
    <w:rsid w:val="0094523D"/>
    <w:rsid w:val="0094537D"/>
    <w:rsid w:val="00946320"/>
    <w:rsid w:val="009469EF"/>
    <w:rsid w:val="00956880"/>
    <w:rsid w:val="009571F5"/>
    <w:rsid w:val="00957B71"/>
    <w:rsid w:val="00960DA1"/>
    <w:rsid w:val="009634EA"/>
    <w:rsid w:val="00965ACE"/>
    <w:rsid w:val="00967E79"/>
    <w:rsid w:val="0097010A"/>
    <w:rsid w:val="00970828"/>
    <w:rsid w:val="00971E19"/>
    <w:rsid w:val="009729BA"/>
    <w:rsid w:val="00977073"/>
    <w:rsid w:val="00977BA5"/>
    <w:rsid w:val="00985378"/>
    <w:rsid w:val="009855AB"/>
    <w:rsid w:val="0098681B"/>
    <w:rsid w:val="00986FAE"/>
    <w:rsid w:val="0099093B"/>
    <w:rsid w:val="0099104F"/>
    <w:rsid w:val="00991624"/>
    <w:rsid w:val="009916D9"/>
    <w:rsid w:val="00991D13"/>
    <w:rsid w:val="009920DB"/>
    <w:rsid w:val="00993F84"/>
    <w:rsid w:val="00995105"/>
    <w:rsid w:val="009952C6"/>
    <w:rsid w:val="00996D2A"/>
    <w:rsid w:val="00997651"/>
    <w:rsid w:val="009A5013"/>
    <w:rsid w:val="009A5988"/>
    <w:rsid w:val="009A6EE3"/>
    <w:rsid w:val="009A70B8"/>
    <w:rsid w:val="009A752F"/>
    <w:rsid w:val="009A78FF"/>
    <w:rsid w:val="009B062E"/>
    <w:rsid w:val="009B2B03"/>
    <w:rsid w:val="009B2FB0"/>
    <w:rsid w:val="009B33CD"/>
    <w:rsid w:val="009B4323"/>
    <w:rsid w:val="009B5274"/>
    <w:rsid w:val="009C1020"/>
    <w:rsid w:val="009C10B0"/>
    <w:rsid w:val="009C211F"/>
    <w:rsid w:val="009C283B"/>
    <w:rsid w:val="009C5AFB"/>
    <w:rsid w:val="009C6278"/>
    <w:rsid w:val="009C65A9"/>
    <w:rsid w:val="009C6F5D"/>
    <w:rsid w:val="009D0031"/>
    <w:rsid w:val="009D0B42"/>
    <w:rsid w:val="009D1D2C"/>
    <w:rsid w:val="009D20B0"/>
    <w:rsid w:val="009D3124"/>
    <w:rsid w:val="009D39BE"/>
    <w:rsid w:val="009D4246"/>
    <w:rsid w:val="009D444B"/>
    <w:rsid w:val="009D7154"/>
    <w:rsid w:val="009E01C5"/>
    <w:rsid w:val="009E095D"/>
    <w:rsid w:val="009E273C"/>
    <w:rsid w:val="009E3516"/>
    <w:rsid w:val="009E4C8A"/>
    <w:rsid w:val="009E57E1"/>
    <w:rsid w:val="009E5B10"/>
    <w:rsid w:val="009E5F00"/>
    <w:rsid w:val="009F012E"/>
    <w:rsid w:val="009F4823"/>
    <w:rsid w:val="009F654F"/>
    <w:rsid w:val="009F7847"/>
    <w:rsid w:val="00A04A76"/>
    <w:rsid w:val="00A06673"/>
    <w:rsid w:val="00A103C6"/>
    <w:rsid w:val="00A10D46"/>
    <w:rsid w:val="00A12754"/>
    <w:rsid w:val="00A1755E"/>
    <w:rsid w:val="00A20815"/>
    <w:rsid w:val="00A2123B"/>
    <w:rsid w:val="00A21820"/>
    <w:rsid w:val="00A23B3F"/>
    <w:rsid w:val="00A24E8B"/>
    <w:rsid w:val="00A27E38"/>
    <w:rsid w:val="00A31175"/>
    <w:rsid w:val="00A31E16"/>
    <w:rsid w:val="00A33B8D"/>
    <w:rsid w:val="00A34ABB"/>
    <w:rsid w:val="00A3661F"/>
    <w:rsid w:val="00A36F0C"/>
    <w:rsid w:val="00A37892"/>
    <w:rsid w:val="00A37D54"/>
    <w:rsid w:val="00A40721"/>
    <w:rsid w:val="00A41E67"/>
    <w:rsid w:val="00A4418E"/>
    <w:rsid w:val="00A4593F"/>
    <w:rsid w:val="00A45F1B"/>
    <w:rsid w:val="00A465E4"/>
    <w:rsid w:val="00A47ADB"/>
    <w:rsid w:val="00A47D12"/>
    <w:rsid w:val="00A5106B"/>
    <w:rsid w:val="00A522C4"/>
    <w:rsid w:val="00A52B74"/>
    <w:rsid w:val="00A53601"/>
    <w:rsid w:val="00A53945"/>
    <w:rsid w:val="00A53A82"/>
    <w:rsid w:val="00A55380"/>
    <w:rsid w:val="00A6280A"/>
    <w:rsid w:val="00A64ABA"/>
    <w:rsid w:val="00A65031"/>
    <w:rsid w:val="00A6586F"/>
    <w:rsid w:val="00A66465"/>
    <w:rsid w:val="00A672F2"/>
    <w:rsid w:val="00A70B8A"/>
    <w:rsid w:val="00A725B6"/>
    <w:rsid w:val="00A75FBC"/>
    <w:rsid w:val="00A767AA"/>
    <w:rsid w:val="00A77420"/>
    <w:rsid w:val="00A8091F"/>
    <w:rsid w:val="00A82F0F"/>
    <w:rsid w:val="00A90BEB"/>
    <w:rsid w:val="00A92BCD"/>
    <w:rsid w:val="00A93E75"/>
    <w:rsid w:val="00A94D91"/>
    <w:rsid w:val="00A96308"/>
    <w:rsid w:val="00A96C74"/>
    <w:rsid w:val="00A976CA"/>
    <w:rsid w:val="00A97D40"/>
    <w:rsid w:val="00AA0603"/>
    <w:rsid w:val="00AA1543"/>
    <w:rsid w:val="00AA2F97"/>
    <w:rsid w:val="00AA45FE"/>
    <w:rsid w:val="00AA467E"/>
    <w:rsid w:val="00AA4991"/>
    <w:rsid w:val="00AA4A9C"/>
    <w:rsid w:val="00AA55DF"/>
    <w:rsid w:val="00AA62FA"/>
    <w:rsid w:val="00AA6AE9"/>
    <w:rsid w:val="00AA6BCD"/>
    <w:rsid w:val="00AA7021"/>
    <w:rsid w:val="00AA71C3"/>
    <w:rsid w:val="00AB0160"/>
    <w:rsid w:val="00AB155A"/>
    <w:rsid w:val="00AB2565"/>
    <w:rsid w:val="00AB4533"/>
    <w:rsid w:val="00AB52F9"/>
    <w:rsid w:val="00AB78A4"/>
    <w:rsid w:val="00AC0DD2"/>
    <w:rsid w:val="00AC11AE"/>
    <w:rsid w:val="00AC1DBC"/>
    <w:rsid w:val="00AC306C"/>
    <w:rsid w:val="00AC4B8A"/>
    <w:rsid w:val="00AC5042"/>
    <w:rsid w:val="00AC6AA1"/>
    <w:rsid w:val="00AC6DB2"/>
    <w:rsid w:val="00AD0CA7"/>
    <w:rsid w:val="00AD1307"/>
    <w:rsid w:val="00AD1A0C"/>
    <w:rsid w:val="00AD1CA8"/>
    <w:rsid w:val="00AD67A0"/>
    <w:rsid w:val="00AD713A"/>
    <w:rsid w:val="00AE0013"/>
    <w:rsid w:val="00AE2A76"/>
    <w:rsid w:val="00AE2E27"/>
    <w:rsid w:val="00AE5E50"/>
    <w:rsid w:val="00AE7CEE"/>
    <w:rsid w:val="00AF3FFA"/>
    <w:rsid w:val="00AF4DF3"/>
    <w:rsid w:val="00AF584B"/>
    <w:rsid w:val="00AF5D3D"/>
    <w:rsid w:val="00AF6076"/>
    <w:rsid w:val="00AF6CCA"/>
    <w:rsid w:val="00B046F7"/>
    <w:rsid w:val="00B0651F"/>
    <w:rsid w:val="00B065FD"/>
    <w:rsid w:val="00B10887"/>
    <w:rsid w:val="00B111AE"/>
    <w:rsid w:val="00B1227F"/>
    <w:rsid w:val="00B13DBA"/>
    <w:rsid w:val="00B15057"/>
    <w:rsid w:val="00B1562E"/>
    <w:rsid w:val="00B15F7B"/>
    <w:rsid w:val="00B21523"/>
    <w:rsid w:val="00B22830"/>
    <w:rsid w:val="00B22FF6"/>
    <w:rsid w:val="00B242B1"/>
    <w:rsid w:val="00B24403"/>
    <w:rsid w:val="00B24A87"/>
    <w:rsid w:val="00B24ABE"/>
    <w:rsid w:val="00B254D7"/>
    <w:rsid w:val="00B30A40"/>
    <w:rsid w:val="00B323C1"/>
    <w:rsid w:val="00B34677"/>
    <w:rsid w:val="00B34A7C"/>
    <w:rsid w:val="00B352C9"/>
    <w:rsid w:val="00B35ED1"/>
    <w:rsid w:val="00B41E0B"/>
    <w:rsid w:val="00B42C1C"/>
    <w:rsid w:val="00B45431"/>
    <w:rsid w:val="00B4601E"/>
    <w:rsid w:val="00B4626C"/>
    <w:rsid w:val="00B46BA2"/>
    <w:rsid w:val="00B502C2"/>
    <w:rsid w:val="00B51A04"/>
    <w:rsid w:val="00B5348F"/>
    <w:rsid w:val="00B53B04"/>
    <w:rsid w:val="00B571B4"/>
    <w:rsid w:val="00B571F7"/>
    <w:rsid w:val="00B615AE"/>
    <w:rsid w:val="00B6209C"/>
    <w:rsid w:val="00B62FBA"/>
    <w:rsid w:val="00B632EA"/>
    <w:rsid w:val="00B64554"/>
    <w:rsid w:val="00B703E3"/>
    <w:rsid w:val="00B7094F"/>
    <w:rsid w:val="00B7097B"/>
    <w:rsid w:val="00B70E44"/>
    <w:rsid w:val="00B7147D"/>
    <w:rsid w:val="00B71593"/>
    <w:rsid w:val="00B72D00"/>
    <w:rsid w:val="00B72DA5"/>
    <w:rsid w:val="00B74434"/>
    <w:rsid w:val="00B75CEA"/>
    <w:rsid w:val="00B80EBD"/>
    <w:rsid w:val="00B81F5C"/>
    <w:rsid w:val="00B82D4E"/>
    <w:rsid w:val="00B8403F"/>
    <w:rsid w:val="00B840E6"/>
    <w:rsid w:val="00B84DAD"/>
    <w:rsid w:val="00B86C4E"/>
    <w:rsid w:val="00B875D0"/>
    <w:rsid w:val="00B91A1C"/>
    <w:rsid w:val="00B92665"/>
    <w:rsid w:val="00B94012"/>
    <w:rsid w:val="00B94852"/>
    <w:rsid w:val="00B94C5C"/>
    <w:rsid w:val="00B958BD"/>
    <w:rsid w:val="00B96914"/>
    <w:rsid w:val="00B97A2B"/>
    <w:rsid w:val="00BA0EE6"/>
    <w:rsid w:val="00BA0F44"/>
    <w:rsid w:val="00BA1657"/>
    <w:rsid w:val="00BA470B"/>
    <w:rsid w:val="00BA6052"/>
    <w:rsid w:val="00BB2734"/>
    <w:rsid w:val="00BB5D4F"/>
    <w:rsid w:val="00BB6EE0"/>
    <w:rsid w:val="00BC0BD0"/>
    <w:rsid w:val="00BC2FD2"/>
    <w:rsid w:val="00BC376D"/>
    <w:rsid w:val="00BC4343"/>
    <w:rsid w:val="00BC6718"/>
    <w:rsid w:val="00BC7076"/>
    <w:rsid w:val="00BC77C3"/>
    <w:rsid w:val="00BD1289"/>
    <w:rsid w:val="00BD17FC"/>
    <w:rsid w:val="00BD3D95"/>
    <w:rsid w:val="00BD3FA8"/>
    <w:rsid w:val="00BD4106"/>
    <w:rsid w:val="00BD42AA"/>
    <w:rsid w:val="00BD46CF"/>
    <w:rsid w:val="00BD4AE4"/>
    <w:rsid w:val="00BD4E63"/>
    <w:rsid w:val="00BD5A22"/>
    <w:rsid w:val="00BD5F07"/>
    <w:rsid w:val="00BD77B3"/>
    <w:rsid w:val="00BE0292"/>
    <w:rsid w:val="00BE17AD"/>
    <w:rsid w:val="00BE1D4E"/>
    <w:rsid w:val="00BE24CE"/>
    <w:rsid w:val="00BE256C"/>
    <w:rsid w:val="00BE316C"/>
    <w:rsid w:val="00BE4022"/>
    <w:rsid w:val="00BE43C5"/>
    <w:rsid w:val="00BE4739"/>
    <w:rsid w:val="00BE50EC"/>
    <w:rsid w:val="00BE5240"/>
    <w:rsid w:val="00BE7DCB"/>
    <w:rsid w:val="00BF15C7"/>
    <w:rsid w:val="00BF2A84"/>
    <w:rsid w:val="00BF4971"/>
    <w:rsid w:val="00BF6EC4"/>
    <w:rsid w:val="00C00C7E"/>
    <w:rsid w:val="00C0138D"/>
    <w:rsid w:val="00C06889"/>
    <w:rsid w:val="00C14CA9"/>
    <w:rsid w:val="00C17F67"/>
    <w:rsid w:val="00C2121B"/>
    <w:rsid w:val="00C21A39"/>
    <w:rsid w:val="00C21CCF"/>
    <w:rsid w:val="00C22EA5"/>
    <w:rsid w:val="00C23D73"/>
    <w:rsid w:val="00C25CDF"/>
    <w:rsid w:val="00C327DE"/>
    <w:rsid w:val="00C336D6"/>
    <w:rsid w:val="00C33B63"/>
    <w:rsid w:val="00C36E14"/>
    <w:rsid w:val="00C376BF"/>
    <w:rsid w:val="00C413D8"/>
    <w:rsid w:val="00C42624"/>
    <w:rsid w:val="00C44F19"/>
    <w:rsid w:val="00C45B3E"/>
    <w:rsid w:val="00C46C07"/>
    <w:rsid w:val="00C50000"/>
    <w:rsid w:val="00C51818"/>
    <w:rsid w:val="00C52A46"/>
    <w:rsid w:val="00C52FC8"/>
    <w:rsid w:val="00C53339"/>
    <w:rsid w:val="00C549AB"/>
    <w:rsid w:val="00C54DEF"/>
    <w:rsid w:val="00C550EB"/>
    <w:rsid w:val="00C55148"/>
    <w:rsid w:val="00C60513"/>
    <w:rsid w:val="00C609B6"/>
    <w:rsid w:val="00C611E9"/>
    <w:rsid w:val="00C62EEE"/>
    <w:rsid w:val="00C64071"/>
    <w:rsid w:val="00C64F94"/>
    <w:rsid w:val="00C6657D"/>
    <w:rsid w:val="00C672C3"/>
    <w:rsid w:val="00C7078C"/>
    <w:rsid w:val="00C70C9E"/>
    <w:rsid w:val="00C71933"/>
    <w:rsid w:val="00C73811"/>
    <w:rsid w:val="00C803D5"/>
    <w:rsid w:val="00C816E3"/>
    <w:rsid w:val="00C81ED3"/>
    <w:rsid w:val="00C84609"/>
    <w:rsid w:val="00C854EE"/>
    <w:rsid w:val="00C85623"/>
    <w:rsid w:val="00C877BB"/>
    <w:rsid w:val="00C91450"/>
    <w:rsid w:val="00C9459F"/>
    <w:rsid w:val="00C95B8A"/>
    <w:rsid w:val="00CA03D6"/>
    <w:rsid w:val="00CA0B87"/>
    <w:rsid w:val="00CA26BD"/>
    <w:rsid w:val="00CA332B"/>
    <w:rsid w:val="00CA586D"/>
    <w:rsid w:val="00CA6145"/>
    <w:rsid w:val="00CA63B1"/>
    <w:rsid w:val="00CB07FD"/>
    <w:rsid w:val="00CB2DE6"/>
    <w:rsid w:val="00CB4D72"/>
    <w:rsid w:val="00CB6F3F"/>
    <w:rsid w:val="00CB75C9"/>
    <w:rsid w:val="00CC04DA"/>
    <w:rsid w:val="00CC2E8E"/>
    <w:rsid w:val="00CC3B6D"/>
    <w:rsid w:val="00CC4FED"/>
    <w:rsid w:val="00CC52CE"/>
    <w:rsid w:val="00CC544D"/>
    <w:rsid w:val="00CC58C6"/>
    <w:rsid w:val="00CC6FE0"/>
    <w:rsid w:val="00CD24EC"/>
    <w:rsid w:val="00CD3544"/>
    <w:rsid w:val="00CD4661"/>
    <w:rsid w:val="00CD4E31"/>
    <w:rsid w:val="00CD6641"/>
    <w:rsid w:val="00CE0B2E"/>
    <w:rsid w:val="00CE25D4"/>
    <w:rsid w:val="00CE37E4"/>
    <w:rsid w:val="00CE3E0B"/>
    <w:rsid w:val="00CE4530"/>
    <w:rsid w:val="00CE48AD"/>
    <w:rsid w:val="00CE60EE"/>
    <w:rsid w:val="00CE6D95"/>
    <w:rsid w:val="00CE6E54"/>
    <w:rsid w:val="00CE738B"/>
    <w:rsid w:val="00CE7528"/>
    <w:rsid w:val="00CE7E96"/>
    <w:rsid w:val="00CF1BD6"/>
    <w:rsid w:val="00CF20C3"/>
    <w:rsid w:val="00CF2AA8"/>
    <w:rsid w:val="00CF5426"/>
    <w:rsid w:val="00CF77C4"/>
    <w:rsid w:val="00CF7C74"/>
    <w:rsid w:val="00D02A58"/>
    <w:rsid w:val="00D04057"/>
    <w:rsid w:val="00D066A5"/>
    <w:rsid w:val="00D072F8"/>
    <w:rsid w:val="00D073E5"/>
    <w:rsid w:val="00D11C82"/>
    <w:rsid w:val="00D11EDB"/>
    <w:rsid w:val="00D12455"/>
    <w:rsid w:val="00D12AEA"/>
    <w:rsid w:val="00D142D6"/>
    <w:rsid w:val="00D14FC8"/>
    <w:rsid w:val="00D16480"/>
    <w:rsid w:val="00D166DA"/>
    <w:rsid w:val="00D17F55"/>
    <w:rsid w:val="00D23990"/>
    <w:rsid w:val="00D255D2"/>
    <w:rsid w:val="00D25A34"/>
    <w:rsid w:val="00D260F6"/>
    <w:rsid w:val="00D2686F"/>
    <w:rsid w:val="00D3323C"/>
    <w:rsid w:val="00D333EC"/>
    <w:rsid w:val="00D35A1E"/>
    <w:rsid w:val="00D365E7"/>
    <w:rsid w:val="00D37854"/>
    <w:rsid w:val="00D37FF8"/>
    <w:rsid w:val="00D4036A"/>
    <w:rsid w:val="00D40EE3"/>
    <w:rsid w:val="00D41150"/>
    <w:rsid w:val="00D42354"/>
    <w:rsid w:val="00D43A2E"/>
    <w:rsid w:val="00D51E32"/>
    <w:rsid w:val="00D529D6"/>
    <w:rsid w:val="00D53514"/>
    <w:rsid w:val="00D53F88"/>
    <w:rsid w:val="00D54ECE"/>
    <w:rsid w:val="00D55A04"/>
    <w:rsid w:val="00D60A79"/>
    <w:rsid w:val="00D637EE"/>
    <w:rsid w:val="00D64BCD"/>
    <w:rsid w:val="00D64DF1"/>
    <w:rsid w:val="00D652B6"/>
    <w:rsid w:val="00D655EE"/>
    <w:rsid w:val="00D70955"/>
    <w:rsid w:val="00D72D92"/>
    <w:rsid w:val="00D74B06"/>
    <w:rsid w:val="00D74B5F"/>
    <w:rsid w:val="00D77A71"/>
    <w:rsid w:val="00D83D40"/>
    <w:rsid w:val="00D86C9E"/>
    <w:rsid w:val="00D9008D"/>
    <w:rsid w:val="00D91235"/>
    <w:rsid w:val="00D91B1D"/>
    <w:rsid w:val="00D93A2E"/>
    <w:rsid w:val="00D951E5"/>
    <w:rsid w:val="00D96FC3"/>
    <w:rsid w:val="00D97512"/>
    <w:rsid w:val="00D97A79"/>
    <w:rsid w:val="00D97F85"/>
    <w:rsid w:val="00DA13DD"/>
    <w:rsid w:val="00DA2FF1"/>
    <w:rsid w:val="00DA3497"/>
    <w:rsid w:val="00DB7CF4"/>
    <w:rsid w:val="00DB7E6A"/>
    <w:rsid w:val="00DC13F9"/>
    <w:rsid w:val="00DC1C77"/>
    <w:rsid w:val="00DC1D15"/>
    <w:rsid w:val="00DC248D"/>
    <w:rsid w:val="00DC5E40"/>
    <w:rsid w:val="00DC6731"/>
    <w:rsid w:val="00DC76FB"/>
    <w:rsid w:val="00DD0475"/>
    <w:rsid w:val="00DD16BA"/>
    <w:rsid w:val="00DD1A22"/>
    <w:rsid w:val="00DD2652"/>
    <w:rsid w:val="00DD293F"/>
    <w:rsid w:val="00DD2E6A"/>
    <w:rsid w:val="00DD34B8"/>
    <w:rsid w:val="00DE0180"/>
    <w:rsid w:val="00DE0CF8"/>
    <w:rsid w:val="00DE133E"/>
    <w:rsid w:val="00DE1DCA"/>
    <w:rsid w:val="00DE1EA8"/>
    <w:rsid w:val="00DE2794"/>
    <w:rsid w:val="00DE4D92"/>
    <w:rsid w:val="00DE6747"/>
    <w:rsid w:val="00DE76BD"/>
    <w:rsid w:val="00DF0FB6"/>
    <w:rsid w:val="00DF2369"/>
    <w:rsid w:val="00DF2899"/>
    <w:rsid w:val="00DF74E7"/>
    <w:rsid w:val="00E00432"/>
    <w:rsid w:val="00E014EA"/>
    <w:rsid w:val="00E03634"/>
    <w:rsid w:val="00E05FC8"/>
    <w:rsid w:val="00E11522"/>
    <w:rsid w:val="00E13002"/>
    <w:rsid w:val="00E13C9F"/>
    <w:rsid w:val="00E15787"/>
    <w:rsid w:val="00E16063"/>
    <w:rsid w:val="00E16E5D"/>
    <w:rsid w:val="00E20977"/>
    <w:rsid w:val="00E212D1"/>
    <w:rsid w:val="00E2130B"/>
    <w:rsid w:val="00E221A2"/>
    <w:rsid w:val="00E23C37"/>
    <w:rsid w:val="00E273C1"/>
    <w:rsid w:val="00E31424"/>
    <w:rsid w:val="00E342AD"/>
    <w:rsid w:val="00E35011"/>
    <w:rsid w:val="00E35156"/>
    <w:rsid w:val="00E35245"/>
    <w:rsid w:val="00E4264D"/>
    <w:rsid w:val="00E427F6"/>
    <w:rsid w:val="00E4563F"/>
    <w:rsid w:val="00E47635"/>
    <w:rsid w:val="00E510C6"/>
    <w:rsid w:val="00E51242"/>
    <w:rsid w:val="00E54C48"/>
    <w:rsid w:val="00E56C78"/>
    <w:rsid w:val="00E57292"/>
    <w:rsid w:val="00E5754E"/>
    <w:rsid w:val="00E57D39"/>
    <w:rsid w:val="00E605AB"/>
    <w:rsid w:val="00E62214"/>
    <w:rsid w:val="00E6609F"/>
    <w:rsid w:val="00E66AA9"/>
    <w:rsid w:val="00E66B4F"/>
    <w:rsid w:val="00E67539"/>
    <w:rsid w:val="00E7089C"/>
    <w:rsid w:val="00E70B03"/>
    <w:rsid w:val="00E716A9"/>
    <w:rsid w:val="00E7208E"/>
    <w:rsid w:val="00E74E20"/>
    <w:rsid w:val="00E841E3"/>
    <w:rsid w:val="00E85556"/>
    <w:rsid w:val="00E863C8"/>
    <w:rsid w:val="00E865A1"/>
    <w:rsid w:val="00E873D8"/>
    <w:rsid w:val="00E87978"/>
    <w:rsid w:val="00E914F7"/>
    <w:rsid w:val="00E92558"/>
    <w:rsid w:val="00E9327A"/>
    <w:rsid w:val="00E936CE"/>
    <w:rsid w:val="00E94EB5"/>
    <w:rsid w:val="00E956AA"/>
    <w:rsid w:val="00E96F62"/>
    <w:rsid w:val="00EA0A47"/>
    <w:rsid w:val="00EA14F1"/>
    <w:rsid w:val="00EA2C37"/>
    <w:rsid w:val="00EA32F6"/>
    <w:rsid w:val="00EA370F"/>
    <w:rsid w:val="00EA4732"/>
    <w:rsid w:val="00EB044A"/>
    <w:rsid w:val="00EB141B"/>
    <w:rsid w:val="00EB41B9"/>
    <w:rsid w:val="00EB4516"/>
    <w:rsid w:val="00EB543C"/>
    <w:rsid w:val="00EB5781"/>
    <w:rsid w:val="00EB5944"/>
    <w:rsid w:val="00EB5B2C"/>
    <w:rsid w:val="00EB600F"/>
    <w:rsid w:val="00EC0B68"/>
    <w:rsid w:val="00EC0EC7"/>
    <w:rsid w:val="00EC17B2"/>
    <w:rsid w:val="00EC2401"/>
    <w:rsid w:val="00EC3517"/>
    <w:rsid w:val="00EC512A"/>
    <w:rsid w:val="00ED0650"/>
    <w:rsid w:val="00ED4FAD"/>
    <w:rsid w:val="00EE0879"/>
    <w:rsid w:val="00EE1DF8"/>
    <w:rsid w:val="00EE2D9A"/>
    <w:rsid w:val="00EE485E"/>
    <w:rsid w:val="00EE4A4C"/>
    <w:rsid w:val="00EE4DF1"/>
    <w:rsid w:val="00EE6107"/>
    <w:rsid w:val="00EE67DD"/>
    <w:rsid w:val="00EF49F4"/>
    <w:rsid w:val="00EF608D"/>
    <w:rsid w:val="00F03FC0"/>
    <w:rsid w:val="00F065A0"/>
    <w:rsid w:val="00F10385"/>
    <w:rsid w:val="00F10922"/>
    <w:rsid w:val="00F1169F"/>
    <w:rsid w:val="00F1245B"/>
    <w:rsid w:val="00F124FA"/>
    <w:rsid w:val="00F152CD"/>
    <w:rsid w:val="00F1773B"/>
    <w:rsid w:val="00F20A2E"/>
    <w:rsid w:val="00F241FF"/>
    <w:rsid w:val="00F262A6"/>
    <w:rsid w:val="00F2655A"/>
    <w:rsid w:val="00F300E2"/>
    <w:rsid w:val="00F300F0"/>
    <w:rsid w:val="00F32730"/>
    <w:rsid w:val="00F34219"/>
    <w:rsid w:val="00F367A1"/>
    <w:rsid w:val="00F42E49"/>
    <w:rsid w:val="00F45A24"/>
    <w:rsid w:val="00F4643A"/>
    <w:rsid w:val="00F474F5"/>
    <w:rsid w:val="00F551A8"/>
    <w:rsid w:val="00F55347"/>
    <w:rsid w:val="00F5557D"/>
    <w:rsid w:val="00F576FA"/>
    <w:rsid w:val="00F60264"/>
    <w:rsid w:val="00F613FD"/>
    <w:rsid w:val="00F615A4"/>
    <w:rsid w:val="00F648D1"/>
    <w:rsid w:val="00F66DBD"/>
    <w:rsid w:val="00F704CF"/>
    <w:rsid w:val="00F75289"/>
    <w:rsid w:val="00F75610"/>
    <w:rsid w:val="00F761BA"/>
    <w:rsid w:val="00F8184B"/>
    <w:rsid w:val="00F86CA8"/>
    <w:rsid w:val="00F8763D"/>
    <w:rsid w:val="00F90CAD"/>
    <w:rsid w:val="00F92D49"/>
    <w:rsid w:val="00F92DB3"/>
    <w:rsid w:val="00F93F80"/>
    <w:rsid w:val="00F97389"/>
    <w:rsid w:val="00FA12B1"/>
    <w:rsid w:val="00FA14FF"/>
    <w:rsid w:val="00FA1E11"/>
    <w:rsid w:val="00FA26D2"/>
    <w:rsid w:val="00FA2853"/>
    <w:rsid w:val="00FA2916"/>
    <w:rsid w:val="00FA2F73"/>
    <w:rsid w:val="00FA7E46"/>
    <w:rsid w:val="00FB0DC4"/>
    <w:rsid w:val="00FB202D"/>
    <w:rsid w:val="00FB571E"/>
    <w:rsid w:val="00FC29CA"/>
    <w:rsid w:val="00FC43AC"/>
    <w:rsid w:val="00FC4431"/>
    <w:rsid w:val="00FC4F91"/>
    <w:rsid w:val="00FC6690"/>
    <w:rsid w:val="00FD1051"/>
    <w:rsid w:val="00FD13F9"/>
    <w:rsid w:val="00FD20F3"/>
    <w:rsid w:val="00FD37F2"/>
    <w:rsid w:val="00FD54D9"/>
    <w:rsid w:val="00FE0125"/>
    <w:rsid w:val="00FE0C32"/>
    <w:rsid w:val="00FE17E0"/>
    <w:rsid w:val="00FE1EBB"/>
    <w:rsid w:val="00FE23BE"/>
    <w:rsid w:val="00FE2505"/>
    <w:rsid w:val="00FE43F1"/>
    <w:rsid w:val="00FE4B57"/>
    <w:rsid w:val="00FE5C1D"/>
    <w:rsid w:val="00FE5C2A"/>
    <w:rsid w:val="00FE6F68"/>
    <w:rsid w:val="00FE74A6"/>
    <w:rsid w:val="00FF083F"/>
    <w:rsid w:val="00FF0BD9"/>
    <w:rsid w:val="00FF1764"/>
    <w:rsid w:val="00FF23CB"/>
    <w:rsid w:val="00FF5CF0"/>
    <w:rsid w:val="00FF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873FD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532E"/>
    <w:rPr>
      <w:rFonts w:ascii="Arial" w:hAnsi="Arial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1"/>
      </w:numPr>
      <w:spacing w:before="840" w:after="720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730BC3"/>
    <w:pPr>
      <w:keepNext/>
      <w:jc w:val="center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ind w:firstLine="680"/>
      <w:outlineLvl w:val="2"/>
    </w:pPr>
    <w:rPr>
      <w:rFonts w:ascii="Bookman Old Style" w:hAnsi="Bookman Old Style"/>
      <w:b/>
      <w:bCs/>
      <w:i/>
      <w:iCs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Bookman Old Style" w:hAnsi="Bookman Old Style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</w:rPr>
  </w:style>
  <w:style w:type="paragraph" w:styleId="Nagwek6">
    <w:name w:val="heading 6"/>
    <w:basedOn w:val="Normalny"/>
    <w:next w:val="Normalny"/>
    <w:qFormat/>
    <w:pPr>
      <w:keepNext/>
      <w:widowControl w:val="0"/>
      <w:numPr>
        <w:ilvl w:val="5"/>
        <w:numId w:val="4"/>
      </w:numPr>
      <w:tabs>
        <w:tab w:val="clear" w:pos="1152"/>
        <w:tab w:val="left" w:pos="204"/>
        <w:tab w:val="num" w:pos="1758"/>
      </w:tabs>
      <w:autoSpaceDE w:val="0"/>
      <w:autoSpaceDN w:val="0"/>
      <w:adjustRightInd w:val="0"/>
      <w:spacing w:before="80" w:after="80" w:line="300" w:lineRule="atLeast"/>
      <w:ind w:left="1758" w:hanging="1758"/>
      <w:jc w:val="center"/>
      <w:outlineLvl w:val="5"/>
    </w:pPr>
    <w:rPr>
      <w:rFonts w:ascii="Bookman Old Style" w:hAnsi="Bookman Old Style"/>
      <w:b/>
      <w:bCs/>
    </w:rPr>
  </w:style>
  <w:style w:type="paragraph" w:styleId="Nagwek7">
    <w:name w:val="heading 7"/>
    <w:basedOn w:val="Normalny"/>
    <w:next w:val="Normalny"/>
    <w:qFormat/>
    <w:pPr>
      <w:spacing w:line="288" w:lineRule="auto"/>
      <w:jc w:val="both"/>
      <w:outlineLvl w:val="6"/>
    </w:pPr>
    <w:rPr>
      <w:sz w:val="22"/>
      <w:lang w:val="en-GB"/>
    </w:rPr>
  </w:style>
  <w:style w:type="paragraph" w:styleId="Nagwek8">
    <w:name w:val="heading 8"/>
    <w:basedOn w:val="Normalny"/>
    <w:next w:val="Normalny"/>
    <w:qFormat/>
    <w:pPr>
      <w:spacing w:line="288" w:lineRule="auto"/>
      <w:jc w:val="both"/>
      <w:outlineLvl w:val="7"/>
    </w:pPr>
    <w:rPr>
      <w:sz w:val="22"/>
      <w:lang w:val="en-GB"/>
    </w:rPr>
  </w:style>
  <w:style w:type="paragraph" w:styleId="Nagwek9">
    <w:name w:val="heading 9"/>
    <w:basedOn w:val="Normalny"/>
    <w:next w:val="Normalny"/>
    <w:qFormat/>
    <w:pPr>
      <w:pageBreakBefore/>
      <w:tabs>
        <w:tab w:val="left" w:pos="1440"/>
      </w:tabs>
      <w:suppressAutoHyphens/>
      <w:spacing w:after="300" w:line="336" w:lineRule="auto"/>
      <w:jc w:val="center"/>
      <w:outlineLvl w:val="8"/>
    </w:pPr>
    <w:rPr>
      <w:b/>
      <w:smallCaps/>
      <w:sz w:val="21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Bookman Old Style" w:hAnsi="Bookman Old Sty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lacznik">
    <w:name w:val="Zalacznik"/>
    <w:basedOn w:val="Normalny"/>
    <w:next w:val="Normalny"/>
    <w:autoRedefine/>
    <w:pPr>
      <w:widowControl w:val="0"/>
      <w:numPr>
        <w:numId w:val="2"/>
      </w:numPr>
      <w:tabs>
        <w:tab w:val="clear" w:pos="2084"/>
        <w:tab w:val="num" w:pos="1980"/>
        <w:tab w:val="left" w:pos="2340"/>
        <w:tab w:val="left" w:pos="2520"/>
      </w:tabs>
      <w:autoSpaceDE w:val="0"/>
      <w:autoSpaceDN w:val="0"/>
      <w:adjustRightInd w:val="0"/>
      <w:spacing w:before="120" w:after="120" w:line="320" w:lineRule="atLeast"/>
      <w:ind w:left="1980" w:hanging="1696"/>
    </w:pPr>
    <w:rPr>
      <w:b/>
      <w:bCs/>
      <w:noProof/>
      <w:sz w:val="24"/>
    </w:rPr>
  </w:style>
  <w:style w:type="paragraph" w:customStyle="1" w:styleId="Wypunktowanie">
    <w:name w:val="Wypunktowanie"/>
    <w:basedOn w:val="Normalny"/>
    <w:pPr>
      <w:numPr>
        <w:numId w:val="3"/>
      </w:numPr>
      <w:autoSpaceDE w:val="0"/>
      <w:autoSpaceDN w:val="0"/>
      <w:adjustRightInd w:val="0"/>
      <w:spacing w:line="360" w:lineRule="auto"/>
      <w:jc w:val="both"/>
    </w:pPr>
    <w:rPr>
      <w:color w:val="000000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pPr>
      <w:tabs>
        <w:tab w:val="left" w:pos="2340"/>
        <w:tab w:val="left" w:pos="2700"/>
        <w:tab w:val="right" w:leader="dot" w:pos="9060"/>
      </w:tabs>
      <w:spacing w:before="120" w:after="120"/>
      <w:ind w:left="2700" w:right="1510" w:hanging="2160"/>
    </w:pPr>
    <w:rPr>
      <w:rFonts w:ascii="Times New Roman" w:hAnsi="Times New Roman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9D0031"/>
    <w:pPr>
      <w:tabs>
        <w:tab w:val="right" w:leader="dot" w:pos="9060"/>
      </w:tabs>
      <w:ind w:left="200"/>
    </w:pPr>
    <w:rPr>
      <w:rFonts w:ascii="Times New Roman" w:hAnsi="Times New Roman"/>
      <w:smallCaps/>
      <w:noProof/>
    </w:rPr>
  </w:style>
  <w:style w:type="paragraph" w:styleId="Spistreci3">
    <w:name w:val="toc 3"/>
    <w:basedOn w:val="Normalny"/>
    <w:next w:val="Normalny"/>
    <w:autoRedefine/>
    <w:uiPriority w:val="39"/>
    <w:pPr>
      <w:ind w:left="400"/>
    </w:pPr>
    <w:rPr>
      <w:rFonts w:ascii="Times New Roman" w:hAnsi="Times New Roman"/>
      <w:i/>
      <w:iCs/>
    </w:rPr>
  </w:style>
  <w:style w:type="paragraph" w:styleId="Spistreci4">
    <w:name w:val="toc 4"/>
    <w:basedOn w:val="Normalny"/>
    <w:next w:val="Normalny"/>
    <w:autoRedefine/>
    <w:uiPriority w:val="39"/>
    <w:pPr>
      <w:ind w:left="600"/>
    </w:pPr>
    <w:rPr>
      <w:rFonts w:ascii="Times New Roman" w:hAnsi="Times New Roman"/>
      <w:szCs w:val="21"/>
    </w:rPr>
  </w:style>
  <w:style w:type="paragraph" w:styleId="Spistreci5">
    <w:name w:val="toc 5"/>
    <w:basedOn w:val="Normalny"/>
    <w:next w:val="Normalny"/>
    <w:autoRedefine/>
    <w:uiPriority w:val="39"/>
    <w:pPr>
      <w:ind w:left="800"/>
    </w:pPr>
    <w:rPr>
      <w:rFonts w:ascii="Times New Roman" w:hAnsi="Times New Roman"/>
      <w:szCs w:val="21"/>
    </w:rPr>
  </w:style>
  <w:style w:type="paragraph" w:styleId="Spistreci6">
    <w:name w:val="toc 6"/>
    <w:basedOn w:val="Normalny"/>
    <w:next w:val="Normalny"/>
    <w:autoRedefine/>
    <w:uiPriority w:val="39"/>
    <w:pPr>
      <w:ind w:left="1000"/>
    </w:pPr>
    <w:rPr>
      <w:rFonts w:ascii="Times New Roman" w:hAnsi="Times New Roman"/>
      <w:szCs w:val="21"/>
    </w:rPr>
  </w:style>
  <w:style w:type="paragraph" w:styleId="Spistreci7">
    <w:name w:val="toc 7"/>
    <w:basedOn w:val="Normalny"/>
    <w:next w:val="Normalny"/>
    <w:autoRedefine/>
    <w:uiPriority w:val="39"/>
    <w:pPr>
      <w:ind w:left="1200"/>
    </w:pPr>
    <w:rPr>
      <w:rFonts w:ascii="Times New Roman" w:hAnsi="Times New Roman"/>
      <w:szCs w:val="21"/>
    </w:rPr>
  </w:style>
  <w:style w:type="paragraph" w:styleId="Spistreci8">
    <w:name w:val="toc 8"/>
    <w:basedOn w:val="Normalny"/>
    <w:next w:val="Normalny"/>
    <w:autoRedefine/>
    <w:uiPriority w:val="39"/>
    <w:pPr>
      <w:ind w:left="1400"/>
    </w:pPr>
    <w:rPr>
      <w:rFonts w:ascii="Times New Roman" w:hAnsi="Times New Roman"/>
      <w:szCs w:val="21"/>
    </w:rPr>
  </w:style>
  <w:style w:type="paragraph" w:styleId="Spistreci9">
    <w:name w:val="toc 9"/>
    <w:basedOn w:val="Normalny"/>
    <w:next w:val="Normalny"/>
    <w:autoRedefine/>
    <w:uiPriority w:val="39"/>
    <w:pPr>
      <w:ind w:left="1600"/>
    </w:pPr>
    <w:rPr>
      <w:rFonts w:ascii="Times New Roman" w:hAnsi="Times New Roman"/>
      <w:szCs w:val="21"/>
    </w:rPr>
  </w:style>
  <w:style w:type="paragraph" w:styleId="Tekstprzypisudolnego">
    <w:name w:val="footnote text"/>
    <w:basedOn w:val="Normalny"/>
    <w:semiHidden/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next w:val="Normalny"/>
    <w:qFormat/>
    <w:pPr>
      <w:spacing w:before="120" w:after="120"/>
    </w:pPr>
    <w:rPr>
      <w:b/>
      <w:bCs/>
    </w:rPr>
  </w:style>
  <w:style w:type="paragraph" w:styleId="Tytu">
    <w:name w:val="Title"/>
    <w:basedOn w:val="Normalny"/>
    <w:qFormat/>
    <w:pPr>
      <w:spacing w:before="4000"/>
      <w:jc w:val="center"/>
    </w:pPr>
    <w:rPr>
      <w:rFonts w:cs="Arial"/>
      <w:b/>
      <w:bCs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">
    <w:name w:val="Body Text"/>
    <w:basedOn w:val="Normalny"/>
    <w:rPr>
      <w:b/>
      <w:bCs/>
      <w:i/>
      <w:sz w:val="24"/>
    </w:rPr>
  </w:style>
  <w:style w:type="paragraph" w:customStyle="1" w:styleId="Rozdzial">
    <w:name w:val="Rozdzial"/>
    <w:basedOn w:val="Nagwek1"/>
    <w:next w:val="Normalny"/>
    <w:pPr>
      <w:spacing w:before="960" w:after="960" w:line="320" w:lineRule="atLeast"/>
    </w:pPr>
  </w:style>
  <w:style w:type="paragraph" w:styleId="Tekstpodstawowywcity">
    <w:name w:val="Body Text Indent"/>
    <w:basedOn w:val="Normalny"/>
    <w:pPr>
      <w:ind w:left="708"/>
    </w:pPr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rPr>
      <w:sz w:val="16"/>
      <w:szCs w:val="16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Tekstpodstawowy3">
    <w:name w:val="Body Text 3"/>
    <w:basedOn w:val="Normalny"/>
    <w:pPr>
      <w:autoSpaceDE w:val="0"/>
      <w:autoSpaceDN w:val="0"/>
      <w:adjustRightInd w:val="0"/>
      <w:spacing w:line="240" w:lineRule="atLeast"/>
    </w:pPr>
    <w:rPr>
      <w:color w:val="000000"/>
    </w:rPr>
  </w:style>
  <w:style w:type="paragraph" w:styleId="Tekstpodstawowywcity2">
    <w:name w:val="Body Text Indent 2"/>
    <w:basedOn w:val="Normalny"/>
    <w:pPr>
      <w:spacing w:after="120"/>
      <w:ind w:left="1080"/>
      <w:jc w:val="both"/>
    </w:pPr>
    <w:rPr>
      <w:bCs/>
    </w:rPr>
  </w:style>
  <w:style w:type="paragraph" w:styleId="Tekstpodstawowywcity3">
    <w:name w:val="Body Text Indent 3"/>
    <w:basedOn w:val="Normalny"/>
    <w:pPr>
      <w:ind w:left="1080" w:hanging="1080"/>
    </w:pPr>
    <w:rPr>
      <w:bCs/>
    </w:rPr>
  </w:style>
  <w:style w:type="paragraph" w:customStyle="1" w:styleId="DefaultText">
    <w:name w:val="Default Text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lang w:val="en-US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0">
    <w:name w:val="xl30"/>
    <w:basedOn w:val="Normalny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23">
    <w:name w:val="xl23"/>
    <w:basedOn w:val="Normalny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table" w:styleId="Tabela-Siatka">
    <w:name w:val="Table Grid"/>
    <w:basedOn w:val="Standardowy"/>
    <w:rsid w:val="005B7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semiHidden/>
    <w:rsid w:val="00270DC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205518"/>
    <w:rPr>
      <w:rFonts w:ascii="Bookman Old Style" w:hAnsi="Bookman Old Sty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B5687"/>
    <w:rPr>
      <w:rFonts w:ascii="Calibri" w:eastAsiaTheme="minorHAnsi" w:hAnsi="Calibri"/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B5687"/>
    <w:rPr>
      <w:rFonts w:ascii="Calibri" w:eastAsiaTheme="minorHAns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1453C"/>
    <w:pPr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11676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40721"/>
    <w:rPr>
      <w:rFonts w:ascii="Arial" w:hAnsi="Ari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612B1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ja-JP"/>
    </w:rPr>
  </w:style>
  <w:style w:type="paragraph" w:styleId="Bezodstpw">
    <w:name w:val="No Spacing"/>
    <w:link w:val="BezodstpwZnak"/>
    <w:uiPriority w:val="1"/>
    <w:qFormat/>
    <w:rsid w:val="00F576FA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BezodstpwZnak">
    <w:name w:val="Bez odstępów Znak"/>
    <w:basedOn w:val="Domylnaczcionkaakapitu"/>
    <w:link w:val="Bezodstpw"/>
    <w:uiPriority w:val="1"/>
    <w:rsid w:val="00F576FA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customStyle="1" w:styleId="InsideAddress">
    <w:name w:val="Inside Address"/>
    <w:basedOn w:val="Normalny"/>
    <w:rsid w:val="006471F5"/>
  </w:style>
  <w:style w:type="character" w:customStyle="1" w:styleId="h2">
    <w:name w:val="h2"/>
    <w:basedOn w:val="Domylnaczcionkaakapitu"/>
    <w:rsid w:val="00CC2E8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3699"/>
    <w:rPr>
      <w:rFonts w:ascii="Arial" w:hAnsi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BC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BCA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BCA"/>
    <w:rPr>
      <w:vertAlign w:val="superscript"/>
    </w:rPr>
  </w:style>
  <w:style w:type="paragraph" w:customStyle="1" w:styleId="PUNKTOWANIE">
    <w:name w:val="PUNKTOWANIE"/>
    <w:basedOn w:val="Bezodstpw"/>
    <w:link w:val="PUNKTOWANIEZnak"/>
    <w:qFormat/>
    <w:rsid w:val="005F42EF"/>
    <w:pPr>
      <w:numPr>
        <w:numId w:val="6"/>
      </w:numPr>
    </w:pPr>
    <w:rPr>
      <w:rFonts w:eastAsiaTheme="minorHAnsi"/>
      <w:lang w:eastAsia="en-US"/>
    </w:rPr>
  </w:style>
  <w:style w:type="paragraph" w:customStyle="1" w:styleId="LITEROWANIEmae">
    <w:name w:val="LITEROWANIE małe"/>
    <w:basedOn w:val="Bezodstpw"/>
    <w:link w:val="LITEROWANIEmaeZnak"/>
    <w:qFormat/>
    <w:rsid w:val="005F42EF"/>
    <w:pPr>
      <w:numPr>
        <w:numId w:val="8"/>
      </w:numPr>
    </w:pPr>
    <w:rPr>
      <w:rFonts w:eastAsiaTheme="minorHAnsi"/>
      <w:lang w:eastAsia="en-US"/>
    </w:rPr>
  </w:style>
  <w:style w:type="character" w:customStyle="1" w:styleId="PUNKTOWANIEZnak">
    <w:name w:val="PUNKTOWANIE Znak"/>
    <w:basedOn w:val="BezodstpwZnak"/>
    <w:link w:val="PUNKTOWANIE"/>
    <w:rsid w:val="005F42EF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LITEROWANIEmaeZnak">
    <w:name w:val="LITEROWANIE małe Znak"/>
    <w:basedOn w:val="BezodstpwZnak"/>
    <w:link w:val="LITEROWANIEmae"/>
    <w:rsid w:val="005F42EF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2Znak">
    <w:name w:val="Nagłówek 2 Znak"/>
    <w:basedOn w:val="Domylnaczcionkaakapitu"/>
    <w:link w:val="Nagwek2"/>
    <w:rsid w:val="00F613FD"/>
    <w:rPr>
      <w:rFonts w:ascii="Arial" w:hAnsi="Arial" w:cs="Arial"/>
      <w:b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2012-12-19T00:00:00</PublishDate>
  <Abstract/>
  <CompanyAddress>Energa – Operator SA     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0F7952-46DD-4A56-BF08-A4EAA36BE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9527</Words>
  <Characters>70810</Characters>
  <Application>Microsoft Office Word</Application>
  <DocSecurity>0</DocSecurity>
  <Lines>590</Lines>
  <Paragraphs>160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Karty Usług</vt:lpstr>
      <vt:lpstr>Karty Usług</vt:lpstr>
    </vt:vector>
  </TitlesOfParts>
  <LinksUpToDate>false</LinksUpToDate>
  <CharactersWithSpaces>80177</CharactersWithSpaces>
  <SharedDoc>false</SharedDoc>
  <HLinks>
    <vt:vector size="90" baseType="variant">
      <vt:variant>
        <vt:i4>1835061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_Toc36367922</vt:lpwstr>
      </vt:variant>
      <vt:variant>
        <vt:i4>2031669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_Toc36367921</vt:lpwstr>
      </vt:variant>
      <vt:variant>
        <vt:i4>1966133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_Toc36367920</vt:lpwstr>
      </vt:variant>
      <vt:variant>
        <vt:i4>1507382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_Toc36367919</vt:lpwstr>
      </vt:variant>
      <vt:variant>
        <vt:i4>1441846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_Toc36367918</vt:lpwstr>
      </vt:variant>
      <vt:variant>
        <vt:i4>1638454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_Toc36367917</vt:lpwstr>
      </vt:variant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_Toc44588927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_Toc44588926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_Toc44588925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_Toc44588924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_Toc44588923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_Toc44588922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_Toc44588921</vt:lpwstr>
      </vt:variant>
      <vt:variant>
        <vt:i4>1179707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_Toc44588920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_Toc44588919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Karty Usług</dc:title>
  <dc:creator/>
  <cp:lastModifiedBy/>
  <cp:revision>1</cp:revision>
  <dcterms:created xsi:type="dcterms:W3CDTF">2022-07-22T10:56:00Z</dcterms:created>
  <dcterms:modified xsi:type="dcterms:W3CDTF">2024-09-04T09:09:00Z</dcterms:modified>
</cp:coreProperties>
</file>