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4FB0E084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B70A91" w:rsidRPr="00F65E59">
        <w:rPr>
          <w:rStyle w:val="FontStyle61"/>
        </w:rPr>
        <w:t>9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533D84" w14:paraId="24EF9A1A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EF7E97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330AB801" w:rsidR="0034509D" w:rsidRPr="00EF7E97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>Załącznik</w:t>
            </w:r>
            <w:r w:rsidR="0076057C">
              <w:rPr>
                <w:rFonts w:ascii="Arial Narrow" w:hAnsi="Arial Narrow" w:cs="Century Gothic"/>
                <w:b/>
                <w:sz w:val="30"/>
                <w:szCs w:val="30"/>
              </w:rPr>
              <w:t xml:space="preserve">ów do Załącznika nr 1 </w:t>
            </w:r>
            <w:r w:rsidR="00170DC6">
              <w:rPr>
                <w:rFonts w:ascii="Arial Narrow" w:hAnsi="Arial Narrow" w:cs="Century Gothic"/>
                <w:b/>
                <w:sz w:val="30"/>
                <w:szCs w:val="30"/>
              </w:rPr>
              <w:t>d</w:t>
            </w: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 </w:t>
            </w:r>
            <w:r w:rsidR="002865CB">
              <w:rPr>
                <w:rFonts w:ascii="Arial Narrow" w:hAnsi="Arial Narrow" w:cs="Century Gothic"/>
                <w:b/>
                <w:sz w:val="30"/>
                <w:szCs w:val="30"/>
              </w:rPr>
              <w:t>Zapytania Ofertowego</w:t>
            </w:r>
          </w:p>
        </w:tc>
      </w:tr>
    </w:tbl>
    <w:p w14:paraId="16F7A18D" w14:textId="77777777" w:rsidR="0034509D" w:rsidRDefault="0034509D" w:rsidP="005A1C6F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036E8EEB" w14:textId="0FEE3AB8" w:rsidR="00F65E59" w:rsidRPr="00050D4A" w:rsidRDefault="005A1C6F" w:rsidP="00F65E59">
      <w:pPr>
        <w:spacing w:before="120" w:line="360" w:lineRule="auto"/>
        <w:jc w:val="both"/>
        <w:rPr>
          <w:rStyle w:val="FontStyle52"/>
          <w:b/>
        </w:rPr>
      </w:pPr>
      <w:r w:rsidRPr="00F164D7">
        <w:rPr>
          <w:rStyle w:val="FontStyle61"/>
          <w:sz w:val="20"/>
          <w:szCs w:val="20"/>
        </w:rPr>
        <w:t>Dotyczy postępowania</w:t>
      </w:r>
      <w:r w:rsidR="000A795A" w:rsidRPr="00F164D7">
        <w:rPr>
          <w:rStyle w:val="FontStyle61"/>
          <w:sz w:val="20"/>
          <w:szCs w:val="20"/>
        </w:rPr>
        <w:t xml:space="preserve"> </w:t>
      </w:r>
      <w:bookmarkStart w:id="0" w:name="_Hlk127953968"/>
      <w:r w:rsidR="00F65E59" w:rsidRPr="00050D4A">
        <w:rPr>
          <w:rStyle w:val="FontStyle59"/>
          <w:b/>
          <w:bCs/>
          <w:sz w:val="20"/>
          <w:szCs w:val="20"/>
        </w:rPr>
        <w:t xml:space="preserve">znak </w:t>
      </w:r>
      <w:bookmarkStart w:id="1" w:name="_Hlk169762283"/>
      <w:bookmarkEnd w:id="0"/>
      <w:r w:rsidR="002A76D5">
        <w:rPr>
          <w:rStyle w:val="FontStyle59"/>
          <w:b/>
          <w:bCs/>
          <w:sz w:val="20"/>
          <w:szCs w:val="20"/>
        </w:rPr>
        <w:t>ELOG/2/</w:t>
      </w:r>
      <w:r w:rsidR="002A76D5">
        <w:rPr>
          <w:rFonts w:ascii="Arial Narrow" w:hAnsi="Arial Narrow"/>
          <w:b/>
          <w:sz w:val="20"/>
          <w:szCs w:val="20"/>
        </w:rPr>
        <w:t>011812</w:t>
      </w:r>
      <w:r w:rsidR="002A76D5">
        <w:rPr>
          <w:b/>
          <w:sz w:val="20"/>
          <w:szCs w:val="20"/>
        </w:rPr>
        <w:t>/</w:t>
      </w:r>
      <w:r w:rsidR="002A76D5">
        <w:rPr>
          <w:rStyle w:val="FontStyle59"/>
          <w:b/>
          <w:bCs/>
          <w:sz w:val="20"/>
          <w:szCs w:val="20"/>
        </w:rPr>
        <w:t xml:space="preserve">25 </w:t>
      </w:r>
      <w:r w:rsidR="002A76D5" w:rsidRPr="00050D4A">
        <w:rPr>
          <w:rStyle w:val="FontStyle59"/>
          <w:b/>
          <w:bCs/>
          <w:sz w:val="20"/>
          <w:szCs w:val="20"/>
        </w:rPr>
        <w:t xml:space="preserve">pn. </w:t>
      </w:r>
      <w:r w:rsidR="002A76D5">
        <w:rPr>
          <w:rStyle w:val="FontStyle59"/>
          <w:b/>
          <w:bCs/>
          <w:sz w:val="20"/>
          <w:szCs w:val="20"/>
        </w:rPr>
        <w:t>„</w:t>
      </w:r>
      <w:r w:rsidR="002A76D5" w:rsidRPr="00FE1D55">
        <w:rPr>
          <w:rFonts w:ascii="Arial Narrow" w:hAnsi="Arial Narrow"/>
          <w:b/>
          <w:sz w:val="20"/>
          <w:szCs w:val="20"/>
        </w:rPr>
        <w:t>Wykonanie porealizacyjnego monitoringu ornitologicznego i chiropterologicznego wraz z analizą wpływu Farmy Wiatrowej Kleczew na awifaunę i chiropterofaunę</w:t>
      </w:r>
      <w:r w:rsidR="002A76D5" w:rsidRPr="00BA6E6E">
        <w:rPr>
          <w:rStyle w:val="FontStyle59"/>
          <w:b/>
          <w:bCs/>
          <w:sz w:val="20"/>
          <w:szCs w:val="20"/>
        </w:rPr>
        <w:t>”</w:t>
      </w:r>
      <w:bookmarkEnd w:id="1"/>
    </w:p>
    <w:p w14:paraId="2215EF72" w14:textId="77777777" w:rsidR="006F5CC2" w:rsidRPr="00F164D7" w:rsidRDefault="006F5CC2">
      <w:pPr>
        <w:pStyle w:val="Style36"/>
        <w:widowControl/>
        <w:spacing w:line="360" w:lineRule="auto"/>
        <w:jc w:val="left"/>
        <w:rPr>
          <w:rStyle w:val="FontStyle61"/>
          <w:sz w:val="20"/>
          <w:szCs w:val="20"/>
        </w:rPr>
      </w:pPr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</w:t>
      </w:r>
      <w:proofErr w:type="gramStart"/>
      <w:r w:rsidRPr="00F164D7">
        <w:rPr>
          <w:rStyle w:val="FontStyle61"/>
          <w:b w:val="0"/>
          <w:sz w:val="20"/>
          <w:szCs w:val="20"/>
        </w:rPr>
        <w:t>…….</w:t>
      </w:r>
      <w:proofErr w:type="gramEnd"/>
      <w:r w:rsidRPr="00F164D7">
        <w:rPr>
          <w:rStyle w:val="FontStyle61"/>
          <w:b w:val="0"/>
          <w:sz w:val="20"/>
          <w:szCs w:val="20"/>
        </w:rPr>
        <w:t>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25E8A9AB" w14:textId="73F09BDD" w:rsidR="006F5CC2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</w:t>
      </w:r>
    </w:p>
    <w:p w14:paraId="2243E1F4" w14:textId="3AC157B2" w:rsidR="0048105F" w:rsidRDefault="0048105F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……………………………………….</w:t>
      </w:r>
    </w:p>
    <w:p w14:paraId="69C1DD29" w14:textId="019DEAC3" w:rsidR="006F5CC2" w:rsidRPr="006029C3" w:rsidRDefault="006029C3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6029C3">
        <w:rPr>
          <w:rStyle w:val="FontStyle61"/>
          <w:b w:val="0"/>
          <w:sz w:val="20"/>
          <w:szCs w:val="20"/>
        </w:rPr>
        <w:t>dokumentację i korespondencję dot. ww. postępowania należy kierować na adres e-mail Wykonawcy wskazany w PZ Connect</w:t>
      </w:r>
    </w:p>
    <w:p w14:paraId="4D4E5824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58C5AA90" w14:textId="493CE150" w:rsidR="00F164D7" w:rsidRPr="0076057C" w:rsidRDefault="000A795A" w:rsidP="0076057C">
      <w:pPr>
        <w:pStyle w:val="Style36"/>
        <w:widowControl/>
        <w:spacing w:line="360" w:lineRule="auto"/>
        <w:jc w:val="both"/>
        <w:rPr>
          <w:rStyle w:val="FontStyle52"/>
          <w:b/>
        </w:rPr>
      </w:pPr>
      <w:r w:rsidRPr="00F164D7">
        <w:rPr>
          <w:rStyle w:val="FontStyle61"/>
          <w:sz w:val="20"/>
          <w:szCs w:val="20"/>
        </w:rPr>
        <w:t>W związku z chęcią przystąpienia do postępowania o udzielenie w/w zamówienia, proszę o udostępnienie</w:t>
      </w:r>
      <w:r w:rsidR="0076057C">
        <w:rPr>
          <w:rStyle w:val="FontStyle61"/>
          <w:sz w:val="20"/>
          <w:szCs w:val="20"/>
        </w:rPr>
        <w:t xml:space="preserve"> </w:t>
      </w:r>
      <w:r w:rsidR="002A76D5" w:rsidRPr="0076057C">
        <w:rPr>
          <w:rStyle w:val="FontStyle52"/>
          <w:b/>
        </w:rPr>
        <w:t xml:space="preserve">Załączników do </w:t>
      </w:r>
      <w:r w:rsidR="006F33E4" w:rsidRPr="0076057C">
        <w:rPr>
          <w:rStyle w:val="FontStyle52"/>
          <w:b/>
        </w:rPr>
        <w:t>Załącznik</w:t>
      </w:r>
      <w:r w:rsidR="002A76D5" w:rsidRPr="0076057C">
        <w:rPr>
          <w:rStyle w:val="FontStyle52"/>
          <w:b/>
        </w:rPr>
        <w:t>a</w:t>
      </w:r>
      <w:r w:rsidR="006F33E4" w:rsidRPr="0076057C">
        <w:rPr>
          <w:rStyle w:val="FontStyle52"/>
          <w:b/>
        </w:rPr>
        <w:t xml:space="preserve"> nr 1</w:t>
      </w:r>
      <w:r w:rsidR="002A76D5" w:rsidRPr="0076057C">
        <w:rPr>
          <w:rStyle w:val="FontStyle52"/>
          <w:b/>
        </w:rPr>
        <w:t>:</w:t>
      </w:r>
    </w:p>
    <w:p w14:paraId="7C561827" w14:textId="505895B9" w:rsidR="00B908C2" w:rsidRPr="0076057C" w:rsidRDefault="00B908C2" w:rsidP="0076057C">
      <w:pPr>
        <w:pStyle w:val="Akapitzlist"/>
        <w:numPr>
          <w:ilvl w:val="0"/>
          <w:numId w:val="15"/>
        </w:numPr>
        <w:spacing w:before="60" w:after="60" w:line="300" w:lineRule="auto"/>
        <w:jc w:val="both"/>
        <w:rPr>
          <w:rFonts w:ascii="Arial Narrow" w:eastAsia="Times New Roman" w:hAnsi="Arial Narrow" w:cstheme="minorHAnsi"/>
          <w:bCs/>
          <w:sz w:val="20"/>
          <w:szCs w:val="20"/>
        </w:rPr>
      </w:pPr>
      <w:r w:rsidRPr="0076057C">
        <w:rPr>
          <w:rFonts w:ascii="Arial Narrow" w:hAnsi="Arial Narrow" w:cstheme="minorHAnsi"/>
          <w:bCs/>
          <w:sz w:val="20"/>
          <w:szCs w:val="20"/>
        </w:rPr>
        <w:t xml:space="preserve">Załącznik nr </w:t>
      </w:r>
      <w:r w:rsidR="00D020A5">
        <w:rPr>
          <w:rFonts w:ascii="Arial Narrow" w:hAnsi="Arial Narrow" w:cstheme="minorHAnsi"/>
          <w:bCs/>
          <w:sz w:val="20"/>
          <w:szCs w:val="20"/>
        </w:rPr>
        <w:t>1</w:t>
      </w:r>
      <w:r w:rsidRPr="0076057C">
        <w:rPr>
          <w:rFonts w:ascii="Arial Narrow" w:hAnsi="Arial Narrow" w:cstheme="minorHAnsi"/>
          <w:bCs/>
          <w:sz w:val="20"/>
          <w:szCs w:val="20"/>
        </w:rPr>
        <w:t xml:space="preserve"> </w:t>
      </w:r>
      <w:r w:rsidRPr="0076057C">
        <w:rPr>
          <w:rFonts w:ascii="Arial Narrow" w:eastAsia="Times New Roman" w:hAnsi="Arial Narrow" w:cstheme="minorHAnsi"/>
          <w:bCs/>
          <w:sz w:val="20"/>
          <w:szCs w:val="20"/>
        </w:rPr>
        <w:t>Decyzja o środowiskowych uwarunkowaniach wydana przez Burmistrza Gminy i Miasta Kleczew o znaku: GK.6220.00011.2015 z dnia 23.11.2015</w:t>
      </w:r>
      <w:r w:rsidR="00227277">
        <w:rPr>
          <w:rFonts w:ascii="Arial Narrow" w:eastAsia="Times New Roman" w:hAnsi="Arial Narrow" w:cstheme="minorHAnsi"/>
          <w:bCs/>
          <w:sz w:val="20"/>
          <w:szCs w:val="20"/>
        </w:rPr>
        <w:t xml:space="preserve"> </w:t>
      </w:r>
      <w:r w:rsidRPr="0076057C">
        <w:rPr>
          <w:rFonts w:ascii="Arial Narrow" w:eastAsia="Times New Roman" w:hAnsi="Arial Narrow" w:cstheme="minorHAnsi"/>
          <w:bCs/>
          <w:sz w:val="20"/>
          <w:szCs w:val="20"/>
        </w:rPr>
        <w:t>r.;</w:t>
      </w:r>
    </w:p>
    <w:p w14:paraId="0DE99DF0" w14:textId="24E42544" w:rsidR="00B908C2" w:rsidRPr="0076057C" w:rsidRDefault="00B908C2" w:rsidP="0076057C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theme="minorHAnsi"/>
          <w:bCs/>
          <w:sz w:val="20"/>
          <w:szCs w:val="20"/>
        </w:rPr>
      </w:pPr>
      <w:r w:rsidRPr="0076057C">
        <w:rPr>
          <w:rFonts w:ascii="Arial Narrow" w:hAnsi="Arial Narrow" w:cstheme="minorHAnsi"/>
          <w:bCs/>
          <w:sz w:val="20"/>
          <w:szCs w:val="20"/>
        </w:rPr>
        <w:t xml:space="preserve">Załącznik nr </w:t>
      </w:r>
      <w:r w:rsidR="00D020A5">
        <w:rPr>
          <w:rFonts w:ascii="Arial Narrow" w:hAnsi="Arial Narrow" w:cstheme="minorHAnsi"/>
          <w:bCs/>
          <w:sz w:val="20"/>
          <w:szCs w:val="20"/>
        </w:rPr>
        <w:t>2</w:t>
      </w:r>
      <w:r w:rsidRPr="0076057C">
        <w:rPr>
          <w:rFonts w:ascii="Arial Narrow" w:hAnsi="Arial Narrow" w:cstheme="minorHAnsi"/>
          <w:bCs/>
          <w:sz w:val="20"/>
          <w:szCs w:val="20"/>
        </w:rPr>
        <w:t xml:space="preserve"> D</w:t>
      </w:r>
      <w:r w:rsidRPr="0076057C">
        <w:rPr>
          <w:rFonts w:ascii="Arial Narrow" w:eastAsia="Times New Roman" w:hAnsi="Arial Narrow" w:cstheme="minorHAnsi"/>
          <w:bCs/>
          <w:sz w:val="20"/>
          <w:szCs w:val="20"/>
        </w:rPr>
        <w:t>ecyzja o środowiskowych uwarunkowaniach wydana przez Burmistrza Gminy i Miasta Kleczew o znaku: GK.6220.00012.2015 z dnia 31.12.2015</w:t>
      </w:r>
      <w:r w:rsidR="00227277">
        <w:rPr>
          <w:rFonts w:ascii="Arial Narrow" w:eastAsia="Times New Roman" w:hAnsi="Arial Narrow" w:cstheme="minorHAnsi"/>
          <w:bCs/>
          <w:sz w:val="20"/>
          <w:szCs w:val="20"/>
        </w:rPr>
        <w:t xml:space="preserve"> </w:t>
      </w:r>
      <w:r w:rsidRPr="0076057C">
        <w:rPr>
          <w:rFonts w:ascii="Arial Narrow" w:eastAsia="Times New Roman" w:hAnsi="Arial Narrow" w:cstheme="minorHAnsi"/>
          <w:bCs/>
          <w:sz w:val="20"/>
          <w:szCs w:val="20"/>
        </w:rPr>
        <w:t>r.;</w:t>
      </w:r>
    </w:p>
    <w:p w14:paraId="565CA6C6" w14:textId="5D912AA2" w:rsidR="00B908C2" w:rsidRPr="0076057C" w:rsidRDefault="00B908C2" w:rsidP="0076057C">
      <w:pPr>
        <w:pStyle w:val="Akapitzlist"/>
        <w:numPr>
          <w:ilvl w:val="0"/>
          <w:numId w:val="15"/>
        </w:numPr>
        <w:spacing w:before="60" w:after="60" w:line="300" w:lineRule="auto"/>
        <w:jc w:val="both"/>
        <w:rPr>
          <w:rFonts w:ascii="Arial Narrow" w:hAnsi="Arial Narrow" w:cstheme="minorHAnsi"/>
          <w:bCs/>
          <w:sz w:val="20"/>
          <w:szCs w:val="20"/>
        </w:rPr>
      </w:pPr>
      <w:r w:rsidRPr="0076057C">
        <w:rPr>
          <w:rFonts w:ascii="Arial Narrow" w:hAnsi="Arial Narrow" w:cstheme="minorHAnsi"/>
          <w:bCs/>
          <w:sz w:val="20"/>
          <w:szCs w:val="20"/>
        </w:rPr>
        <w:t xml:space="preserve">Załącznik nr </w:t>
      </w:r>
      <w:r w:rsidR="00D020A5">
        <w:rPr>
          <w:rFonts w:ascii="Arial Narrow" w:hAnsi="Arial Narrow" w:cstheme="minorHAnsi"/>
          <w:bCs/>
          <w:sz w:val="20"/>
          <w:szCs w:val="20"/>
        </w:rPr>
        <w:t>3</w:t>
      </w:r>
      <w:r w:rsidRPr="0076057C">
        <w:rPr>
          <w:rFonts w:ascii="Arial Narrow" w:hAnsi="Arial Narrow" w:cstheme="minorHAnsi"/>
          <w:bCs/>
          <w:sz w:val="20"/>
          <w:szCs w:val="20"/>
        </w:rPr>
        <w:t xml:space="preserve"> </w:t>
      </w:r>
      <w:r w:rsidRPr="0076057C">
        <w:rPr>
          <w:rFonts w:ascii="Arial Narrow" w:hAnsi="Arial Narrow"/>
          <w:bCs/>
          <w:sz w:val="20"/>
          <w:szCs w:val="20"/>
        </w:rPr>
        <w:t xml:space="preserve">„Monitoring </w:t>
      </w:r>
      <w:proofErr w:type="spellStart"/>
      <w:r w:rsidRPr="0076057C">
        <w:rPr>
          <w:rFonts w:ascii="Arial Narrow" w:hAnsi="Arial Narrow"/>
          <w:bCs/>
          <w:sz w:val="20"/>
          <w:szCs w:val="20"/>
        </w:rPr>
        <w:t>przedrealizacyjny</w:t>
      </w:r>
      <w:proofErr w:type="spellEnd"/>
      <w:r w:rsidRPr="0076057C">
        <w:rPr>
          <w:rFonts w:ascii="Arial Narrow" w:hAnsi="Arial Narrow"/>
          <w:bCs/>
          <w:sz w:val="20"/>
          <w:szCs w:val="20"/>
        </w:rPr>
        <w:t xml:space="preserve"> oddziaływania elektrowni wiatrowych na ptaki (pow. koniński, woj. wielkopolskie). Raport końcowy za okres sierpień 2013-lipiec 2014;</w:t>
      </w:r>
    </w:p>
    <w:p w14:paraId="3B76E8AD" w14:textId="78173BA7" w:rsidR="00B908C2" w:rsidRPr="0076057C" w:rsidRDefault="00B908C2" w:rsidP="0076057C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theme="minorHAnsi"/>
          <w:b/>
          <w:sz w:val="20"/>
          <w:szCs w:val="20"/>
        </w:rPr>
      </w:pPr>
      <w:r w:rsidRPr="0076057C">
        <w:rPr>
          <w:rFonts w:ascii="Arial Narrow" w:hAnsi="Arial Narrow" w:cstheme="minorHAnsi"/>
          <w:bCs/>
          <w:sz w:val="20"/>
          <w:szCs w:val="20"/>
        </w:rPr>
        <w:t xml:space="preserve">Załącznik nr </w:t>
      </w:r>
      <w:r w:rsidR="00D020A5">
        <w:rPr>
          <w:rFonts w:ascii="Arial Narrow" w:hAnsi="Arial Narrow" w:cstheme="minorHAnsi"/>
          <w:bCs/>
          <w:sz w:val="20"/>
          <w:szCs w:val="20"/>
        </w:rPr>
        <w:t>4</w:t>
      </w:r>
      <w:r w:rsidRPr="0076057C">
        <w:rPr>
          <w:rFonts w:ascii="Arial Narrow" w:hAnsi="Arial Narrow" w:cstheme="minorHAnsi"/>
          <w:b/>
          <w:sz w:val="20"/>
          <w:szCs w:val="20"/>
        </w:rPr>
        <w:t xml:space="preserve"> </w:t>
      </w:r>
      <w:r w:rsidRPr="0076057C">
        <w:rPr>
          <w:rFonts w:ascii="Arial Narrow" w:hAnsi="Arial Narrow"/>
          <w:sz w:val="20"/>
          <w:szCs w:val="20"/>
        </w:rPr>
        <w:t xml:space="preserve">„Monitoring </w:t>
      </w:r>
      <w:proofErr w:type="spellStart"/>
      <w:r w:rsidRPr="0076057C">
        <w:rPr>
          <w:rFonts w:ascii="Arial Narrow" w:hAnsi="Arial Narrow"/>
          <w:sz w:val="20"/>
          <w:szCs w:val="20"/>
        </w:rPr>
        <w:t>przedrealizacyjny</w:t>
      </w:r>
      <w:proofErr w:type="spellEnd"/>
      <w:r w:rsidRPr="0076057C">
        <w:rPr>
          <w:rFonts w:ascii="Arial Narrow" w:hAnsi="Arial Narrow"/>
          <w:sz w:val="20"/>
          <w:szCs w:val="20"/>
        </w:rPr>
        <w:t xml:space="preserve"> oddziaływania elektrowni wiatrowych na nietoperze (pow. koniński, woj. wielkopolskie). Raport końcowy za okres sierpień 2013-lipiec 2014;</w:t>
      </w:r>
    </w:p>
    <w:p w14:paraId="5BC8FA28" w14:textId="101460E5" w:rsidR="00B908C2" w:rsidRPr="0076057C" w:rsidRDefault="00B908C2" w:rsidP="0076057C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Arial Narrow" w:hAnsi="Arial Narrow" w:cstheme="minorHAnsi"/>
          <w:bCs/>
          <w:sz w:val="20"/>
          <w:szCs w:val="20"/>
        </w:rPr>
      </w:pPr>
      <w:r w:rsidRPr="0076057C">
        <w:rPr>
          <w:rFonts w:ascii="Arial Narrow" w:hAnsi="Arial Narrow" w:cstheme="minorHAnsi"/>
          <w:bCs/>
          <w:sz w:val="20"/>
          <w:szCs w:val="20"/>
        </w:rPr>
        <w:t xml:space="preserve">Załącznik nr </w:t>
      </w:r>
      <w:r w:rsidR="00D020A5">
        <w:rPr>
          <w:rFonts w:ascii="Arial Narrow" w:hAnsi="Arial Narrow" w:cstheme="minorHAnsi"/>
          <w:bCs/>
          <w:sz w:val="20"/>
          <w:szCs w:val="20"/>
        </w:rPr>
        <w:t>5</w:t>
      </w:r>
      <w:r w:rsidRPr="0076057C">
        <w:rPr>
          <w:rFonts w:ascii="Arial Narrow" w:hAnsi="Arial Narrow" w:cstheme="minorHAnsi"/>
          <w:bCs/>
          <w:sz w:val="20"/>
          <w:szCs w:val="20"/>
        </w:rPr>
        <w:t xml:space="preserve"> Raport oddziaływania planowanego przedsięwzięcia na środowisko</w:t>
      </w:r>
      <w:r w:rsidRPr="0076057C">
        <w:rPr>
          <w:rFonts w:ascii="Arial Narrow" w:hAnsi="Arial Narrow" w:cstheme="minorHAnsi"/>
          <w:bCs/>
          <w:i/>
          <w:iCs/>
          <w:sz w:val="20"/>
          <w:szCs w:val="20"/>
        </w:rPr>
        <w:t xml:space="preserve"> </w:t>
      </w:r>
      <w:r w:rsidRPr="0076057C">
        <w:rPr>
          <w:rFonts w:ascii="Arial Narrow" w:hAnsi="Arial Narrow" w:cstheme="minorHAnsi"/>
          <w:bCs/>
          <w:sz w:val="20"/>
          <w:szCs w:val="20"/>
        </w:rPr>
        <w:t>dla inwestycji polegającej na: „Budowie elektrowni wiatrowych o mocy do 5MW wraz z niezbędną infrastrukturą techniczną, stacjami transformatorowo-rozdzielczymi, drogami dojazdowymi i placami manewrowymi”</w:t>
      </w:r>
      <w:r w:rsidR="00D020A5">
        <w:rPr>
          <w:rFonts w:ascii="Arial Narrow" w:hAnsi="Arial Narrow" w:cstheme="minorHAnsi"/>
          <w:bCs/>
          <w:sz w:val="20"/>
          <w:szCs w:val="20"/>
        </w:rPr>
        <w:t xml:space="preserve"> wraz z aneksem</w:t>
      </w:r>
      <w:r w:rsidRPr="0076057C">
        <w:rPr>
          <w:rFonts w:ascii="Arial Narrow" w:hAnsi="Arial Narrow" w:cstheme="minorHAnsi"/>
          <w:bCs/>
          <w:sz w:val="20"/>
          <w:szCs w:val="20"/>
        </w:rPr>
        <w:t>;</w:t>
      </w:r>
    </w:p>
    <w:p w14:paraId="322D2B6F" w14:textId="415BFE19" w:rsidR="006F5CC2" w:rsidRPr="0076057C" w:rsidRDefault="00B908C2" w:rsidP="0076057C">
      <w:pPr>
        <w:pStyle w:val="Akapitzlist"/>
        <w:numPr>
          <w:ilvl w:val="0"/>
          <w:numId w:val="15"/>
        </w:numPr>
        <w:spacing w:line="240" w:lineRule="auto"/>
        <w:jc w:val="both"/>
        <w:rPr>
          <w:rStyle w:val="FontStyle61"/>
          <w:rFonts w:cstheme="minorHAnsi"/>
          <w:b w:val="0"/>
          <w:sz w:val="20"/>
          <w:szCs w:val="20"/>
        </w:rPr>
      </w:pPr>
      <w:r w:rsidRPr="0076057C">
        <w:rPr>
          <w:rFonts w:ascii="Arial Narrow" w:hAnsi="Arial Narrow" w:cstheme="minorHAnsi"/>
          <w:bCs/>
          <w:sz w:val="20"/>
          <w:szCs w:val="20"/>
        </w:rPr>
        <w:t xml:space="preserve">Załącznik nr </w:t>
      </w:r>
      <w:r w:rsidR="00D020A5">
        <w:rPr>
          <w:rFonts w:ascii="Arial Narrow" w:hAnsi="Arial Narrow" w:cstheme="minorHAnsi"/>
          <w:bCs/>
          <w:sz w:val="20"/>
          <w:szCs w:val="20"/>
        </w:rPr>
        <w:t>6</w:t>
      </w:r>
      <w:r w:rsidRPr="0076057C">
        <w:rPr>
          <w:rFonts w:ascii="Arial Narrow" w:hAnsi="Arial Narrow" w:cstheme="minorHAnsi"/>
          <w:bCs/>
          <w:sz w:val="20"/>
          <w:szCs w:val="20"/>
        </w:rPr>
        <w:t xml:space="preserve"> Raport oddziaływania planowanego przedsięwzięcia na środowisko</w:t>
      </w:r>
      <w:r w:rsidRPr="0076057C">
        <w:rPr>
          <w:rFonts w:ascii="Arial Narrow" w:hAnsi="Arial Narrow" w:cstheme="minorHAnsi"/>
          <w:bCs/>
          <w:i/>
          <w:iCs/>
          <w:sz w:val="20"/>
          <w:szCs w:val="20"/>
        </w:rPr>
        <w:t xml:space="preserve"> </w:t>
      </w:r>
      <w:r w:rsidRPr="0076057C">
        <w:rPr>
          <w:rFonts w:ascii="Arial Narrow" w:hAnsi="Arial Narrow" w:cstheme="minorHAnsi"/>
          <w:bCs/>
          <w:sz w:val="20"/>
          <w:szCs w:val="20"/>
        </w:rPr>
        <w:t>dla inwestycji polegającej na: „Budowie elektrowni wiatrowych wraz z niezbędną infrastrukturą techniczną, stacjami transformatorowo – rozdzielczymi, drogami dojazdowymi i placami manewrowymi”</w:t>
      </w:r>
      <w:r w:rsidR="00D020A5">
        <w:rPr>
          <w:rFonts w:ascii="Arial Narrow" w:hAnsi="Arial Narrow" w:cstheme="minorHAnsi"/>
          <w:bCs/>
          <w:sz w:val="20"/>
          <w:szCs w:val="20"/>
        </w:rPr>
        <w:t xml:space="preserve"> wraz z aneksem</w:t>
      </w:r>
      <w:r w:rsidRPr="0076057C">
        <w:rPr>
          <w:rFonts w:ascii="Arial Narrow" w:hAnsi="Arial Narrow" w:cstheme="minorHAnsi"/>
          <w:bCs/>
          <w:sz w:val="20"/>
          <w:szCs w:val="20"/>
        </w:rPr>
        <w:t>.</w:t>
      </w:r>
    </w:p>
    <w:p w14:paraId="4D3D1C10" w14:textId="77777777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Oświadczamy, że zobowiązujemy się</w:t>
      </w:r>
      <w:r>
        <w:rPr>
          <w:rStyle w:val="FontStyle61"/>
          <w:b w:val="0"/>
          <w:iCs/>
          <w:sz w:val="20"/>
          <w:szCs w:val="20"/>
        </w:rPr>
        <w:t xml:space="preserve">: </w:t>
      </w:r>
    </w:p>
    <w:p w14:paraId="3C6A8175" w14:textId="0EE5DF6C" w:rsidR="00B15687" w:rsidRPr="00F942BA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1)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zachować w ścisłej tajemnicy, nie krócej niż przez okres 5 lat od daty otrzymania dokumentacji w postępowaniu prowadzonym w trybie </w:t>
      </w:r>
      <w:r>
        <w:rPr>
          <w:rStyle w:val="FontStyle61"/>
          <w:b w:val="0"/>
          <w:iCs/>
          <w:sz w:val="20"/>
          <w:szCs w:val="20"/>
        </w:rPr>
        <w:t xml:space="preserve">otwartym </w:t>
      </w:r>
      <w:r w:rsidRPr="00A60649">
        <w:rPr>
          <w:rStyle w:val="FontStyle61"/>
          <w:b w:val="0"/>
          <w:iCs/>
          <w:sz w:val="20"/>
          <w:szCs w:val="20"/>
        </w:rPr>
        <w:t xml:space="preserve">w przedmiocie: </w:t>
      </w:r>
      <w:r w:rsidR="008A3430">
        <w:rPr>
          <w:rStyle w:val="FontStyle61"/>
          <w:b w:val="0"/>
          <w:iCs/>
          <w:sz w:val="20"/>
          <w:szCs w:val="20"/>
        </w:rPr>
        <w:t>„</w:t>
      </w:r>
      <w:r w:rsidR="008A3430" w:rsidRPr="008A3430">
        <w:rPr>
          <w:rStyle w:val="FontStyle61"/>
          <w:b w:val="0"/>
          <w:iCs/>
          <w:sz w:val="20"/>
          <w:szCs w:val="20"/>
        </w:rPr>
        <w:t xml:space="preserve">Wykonanie </w:t>
      </w:r>
      <w:proofErr w:type="spellStart"/>
      <w:r w:rsidR="008A3430" w:rsidRPr="008A3430">
        <w:rPr>
          <w:rStyle w:val="FontStyle61"/>
          <w:b w:val="0"/>
          <w:iCs/>
          <w:sz w:val="20"/>
          <w:szCs w:val="20"/>
        </w:rPr>
        <w:t>porealizacyjnego</w:t>
      </w:r>
      <w:proofErr w:type="spellEnd"/>
      <w:r w:rsidR="008A3430" w:rsidRPr="008A3430">
        <w:rPr>
          <w:rStyle w:val="FontStyle61"/>
          <w:b w:val="0"/>
          <w:iCs/>
          <w:sz w:val="20"/>
          <w:szCs w:val="20"/>
        </w:rPr>
        <w:t xml:space="preserve"> monitoringu ornitologicznego i </w:t>
      </w:r>
      <w:proofErr w:type="spellStart"/>
      <w:r w:rsidR="008A3430" w:rsidRPr="008A3430">
        <w:rPr>
          <w:rStyle w:val="FontStyle61"/>
          <w:b w:val="0"/>
          <w:iCs/>
          <w:sz w:val="20"/>
          <w:szCs w:val="20"/>
        </w:rPr>
        <w:t>chiropterologicznego</w:t>
      </w:r>
      <w:proofErr w:type="spellEnd"/>
      <w:r w:rsidR="008A3430" w:rsidRPr="008A3430">
        <w:rPr>
          <w:rStyle w:val="FontStyle61"/>
          <w:b w:val="0"/>
          <w:iCs/>
          <w:sz w:val="20"/>
          <w:szCs w:val="20"/>
        </w:rPr>
        <w:t xml:space="preserve"> wraz z analizą wpływu Farmy Wiatrowej Kleczew na awifaunę i </w:t>
      </w:r>
      <w:proofErr w:type="spellStart"/>
      <w:r w:rsidR="008A3430" w:rsidRPr="008A3430">
        <w:rPr>
          <w:rStyle w:val="FontStyle61"/>
          <w:b w:val="0"/>
          <w:iCs/>
          <w:sz w:val="20"/>
          <w:szCs w:val="20"/>
        </w:rPr>
        <w:t>chiropterofaunę</w:t>
      </w:r>
      <w:proofErr w:type="spellEnd"/>
      <w:r w:rsidRPr="00A60649">
        <w:rPr>
          <w:rStyle w:val="FontStyle61"/>
          <w:b w:val="0"/>
          <w:iCs/>
          <w:sz w:val="20"/>
          <w:szCs w:val="20"/>
        </w:rPr>
        <w:t xml:space="preserve">” wszelkie informacje </w:t>
      </w:r>
      <w:r w:rsidRPr="00F942BA">
        <w:rPr>
          <w:rStyle w:val="FontStyle61"/>
          <w:b w:val="0"/>
          <w:iCs/>
          <w:sz w:val="20"/>
          <w:szCs w:val="20"/>
        </w:rPr>
        <w:lastRenderedPageBreak/>
        <w:t>techniczne, technologiczne, ekonomiczne, finansowe, handlowe, prawne, organizacyjne i inne dotyczące Grupy Energa niezależnie od formy przekazania tych informacji i ich źródła, zwanych dalej „informacjami”,</w:t>
      </w:r>
    </w:p>
    <w:p w14:paraId="5CF531B4" w14:textId="064E946F" w:rsidR="00B15687" w:rsidRPr="00F942BA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F942BA">
        <w:rPr>
          <w:rStyle w:val="FontStyle61"/>
          <w:b w:val="0"/>
          <w:iCs/>
          <w:sz w:val="20"/>
          <w:szCs w:val="20"/>
        </w:rPr>
        <w:t>2)</w:t>
      </w:r>
      <w:r w:rsidRPr="00F942BA">
        <w:rPr>
          <w:rStyle w:val="FontStyle61"/>
          <w:b w:val="0"/>
          <w:iCs/>
          <w:sz w:val="20"/>
          <w:szCs w:val="20"/>
        </w:rPr>
        <w:tab/>
        <w:t xml:space="preserve">podjąć wszelkie niezbędne kroki do zapewnienia, że żadna z osób otrzymujących informacje nie ujawni tych informacji, ani ich źródła zarówno w całości, jak i w części osobom trzecim bez uzyskania uprzedniego wyraźnego upoważnienia od </w:t>
      </w:r>
      <w:bookmarkStart w:id="2" w:name="_Hlk193440275"/>
      <w:r w:rsidRPr="00F942BA">
        <w:rPr>
          <w:rStyle w:val="FontStyle61"/>
          <w:b w:val="0"/>
          <w:iCs/>
          <w:sz w:val="20"/>
          <w:szCs w:val="20"/>
        </w:rPr>
        <w:t xml:space="preserve">Energa Wytwarzanie SA, </w:t>
      </w:r>
      <w:bookmarkEnd w:id="2"/>
      <w:r w:rsidRPr="00F942BA">
        <w:rPr>
          <w:rStyle w:val="FontStyle61"/>
          <w:b w:val="0"/>
          <w:iCs/>
          <w:sz w:val="20"/>
          <w:szCs w:val="20"/>
        </w:rPr>
        <w:t>z której informacja lub źródło informacji pochodzi,</w:t>
      </w:r>
    </w:p>
    <w:p w14:paraId="4580BC2E" w14:textId="0FA10C9E" w:rsidR="00B15687" w:rsidRPr="00F942BA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F942BA">
        <w:rPr>
          <w:rStyle w:val="FontStyle61"/>
          <w:b w:val="0"/>
          <w:iCs/>
          <w:sz w:val="20"/>
          <w:szCs w:val="20"/>
        </w:rPr>
        <w:t>3)</w:t>
      </w:r>
      <w:r w:rsidRPr="00F942BA">
        <w:rPr>
          <w:rStyle w:val="FontStyle61"/>
          <w:b w:val="0"/>
          <w:iCs/>
          <w:sz w:val="20"/>
          <w:szCs w:val="20"/>
        </w:rPr>
        <w:tab/>
        <w:t xml:space="preserve">ujawnić informacje jedynie tym pracownikom, wobec których ujawnienie takie będzie uzasadnione i tylko w zakresie, w jakim odbiorca informacji musi mieć do nich dostęp dla celów określonych w realizacji projektu, nie ujawniać informacji osobom trzecim, chyba, że za zgodą Energa Wytwarzanie SA, której te informacje dotyczą. </w:t>
      </w:r>
    </w:p>
    <w:p w14:paraId="76BFF8DD" w14:textId="23B8DEF8" w:rsidR="00B15687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F942BA">
        <w:rPr>
          <w:rStyle w:val="FontStyle61"/>
          <w:b w:val="0"/>
          <w:iCs/>
          <w:sz w:val="20"/>
          <w:szCs w:val="20"/>
        </w:rPr>
        <w:t>Niżej podpisani oświadczają w imieniu podmiotu, że ponosi on odpowiedzialność przed Energa Wytwarzanie SA, za to, że osoby, o których mowa w zdaniu poprzedzającym nie naruszą zobowiązania do poufności, wynikającego z niniejszego Oświadczenia</w:t>
      </w:r>
      <w:r w:rsidR="00B908C2" w:rsidRPr="00F942BA">
        <w:rPr>
          <w:rStyle w:val="FontStyle61"/>
          <w:b w:val="0"/>
          <w:iCs/>
          <w:sz w:val="20"/>
          <w:szCs w:val="20"/>
        </w:rPr>
        <w:t>.</w:t>
      </w:r>
    </w:p>
    <w:p w14:paraId="12A7F935" w14:textId="77777777" w:rsidR="00B1568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71E5EA89" w14:textId="77777777" w:rsidR="00B1568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2D7DD793" w14:textId="77777777" w:rsidR="00B1568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28EDB385" w14:textId="77777777" w:rsidR="00B15687" w:rsidRPr="00F164D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8323D48" w14:textId="16717D89" w:rsidR="00900BBE" w:rsidRPr="00C764C5" w:rsidRDefault="0034509D" w:rsidP="00900BB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</w:t>
      </w:r>
      <w:proofErr w:type="gramStart"/>
      <w:r w:rsidRPr="00F164D7">
        <w:rPr>
          <w:rStyle w:val="FontStyle56"/>
          <w:sz w:val="20"/>
          <w:szCs w:val="20"/>
        </w:rPr>
        <w:t>…</w:t>
      </w:r>
      <w:r w:rsidR="0075610D">
        <w:rPr>
          <w:rStyle w:val="FontStyle56"/>
          <w:sz w:val="20"/>
          <w:szCs w:val="20"/>
        </w:rPr>
        <w:t>….</w:t>
      </w:r>
      <w:proofErr w:type="gramEnd"/>
      <w:r w:rsidRPr="00F164D7">
        <w:rPr>
          <w:rStyle w:val="FontStyle56"/>
          <w:sz w:val="20"/>
          <w:szCs w:val="20"/>
        </w:rPr>
        <w:t xml:space="preserve">……… </w:t>
      </w:r>
      <w:r w:rsidR="00536259">
        <w:rPr>
          <w:rStyle w:val="FontStyle56"/>
          <w:sz w:val="20"/>
          <w:szCs w:val="20"/>
        </w:rPr>
        <w:t xml:space="preserve">     </w:t>
      </w:r>
      <w:r w:rsidRPr="00F164D7">
        <w:rPr>
          <w:rStyle w:val="FontStyle56"/>
          <w:sz w:val="20"/>
          <w:szCs w:val="20"/>
        </w:rPr>
        <w:t xml:space="preserve"> ……</w:t>
      </w:r>
      <w:proofErr w:type="gramStart"/>
      <w:r w:rsidRPr="00F164D7">
        <w:rPr>
          <w:rStyle w:val="FontStyle56"/>
          <w:sz w:val="20"/>
          <w:szCs w:val="20"/>
        </w:rPr>
        <w:t>…….</w:t>
      </w:r>
      <w:proofErr w:type="gramEnd"/>
      <w:r w:rsidRPr="00F164D7">
        <w:rPr>
          <w:rStyle w:val="FontStyle56"/>
          <w:sz w:val="20"/>
          <w:szCs w:val="20"/>
        </w:rPr>
        <w:t>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900BB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</w:t>
      </w:r>
      <w:r w:rsidR="00900BBE">
        <w:rPr>
          <w:rStyle w:val="FontStyle56"/>
          <w:sz w:val="16"/>
          <w:szCs w:val="16"/>
        </w:rPr>
        <w:t xml:space="preserve">                 </w:t>
      </w:r>
      <w:r w:rsidR="00900BBE" w:rsidRPr="00C764C5">
        <w:rPr>
          <w:rStyle w:val="FontStyle56"/>
          <w:sz w:val="16"/>
          <w:szCs w:val="16"/>
        </w:rPr>
        <w:t xml:space="preserve"> </w:t>
      </w:r>
      <w:proofErr w:type="gramStart"/>
      <w:r w:rsidR="00900BBE" w:rsidRPr="00C764C5">
        <w:rPr>
          <w:rStyle w:val="FontStyle56"/>
          <w:sz w:val="16"/>
          <w:szCs w:val="16"/>
        </w:rPr>
        <w:t xml:space="preserve">   (</w:t>
      </w:r>
      <w:proofErr w:type="gramEnd"/>
      <w:r w:rsidR="00900BBE" w:rsidRPr="00C764C5">
        <w:rPr>
          <w:rStyle w:val="FontStyle56"/>
          <w:sz w:val="16"/>
          <w:szCs w:val="16"/>
        </w:rPr>
        <w:t xml:space="preserve">Czytelny podpis lub pieczęć wraz z podpisem </w:t>
      </w:r>
    </w:p>
    <w:p w14:paraId="4A65CE6B" w14:textId="77777777" w:rsidR="00900BBE" w:rsidRPr="00C764C5" w:rsidRDefault="00900BBE" w:rsidP="00900BB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sectPr w:rsidR="00900BBE" w:rsidRPr="00C764C5">
      <w:footerReference w:type="even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F929F" w14:textId="77777777" w:rsidR="005C4CEC" w:rsidRDefault="005C4CEC">
      <w:pPr>
        <w:spacing w:after="0" w:line="240" w:lineRule="auto"/>
      </w:pPr>
      <w:r>
        <w:separator/>
      </w:r>
    </w:p>
  </w:endnote>
  <w:endnote w:type="continuationSeparator" w:id="0">
    <w:p w14:paraId="41631107" w14:textId="77777777" w:rsidR="005C4CEC" w:rsidRDefault="005C4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F5CB1" w14:textId="77777777" w:rsidR="005C4CEC" w:rsidRDefault="005C4CEC">
      <w:pPr>
        <w:spacing w:after="0" w:line="240" w:lineRule="auto"/>
      </w:pPr>
      <w:r>
        <w:separator/>
      </w:r>
    </w:p>
  </w:footnote>
  <w:footnote w:type="continuationSeparator" w:id="0">
    <w:p w14:paraId="18BAD660" w14:textId="77777777" w:rsidR="005C4CEC" w:rsidRDefault="005C4C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2C155052"/>
    <w:multiLevelType w:val="hybridMultilevel"/>
    <w:tmpl w:val="3A309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6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25C49"/>
    <w:multiLevelType w:val="hybridMultilevel"/>
    <w:tmpl w:val="37AC4576"/>
    <w:lvl w:ilvl="0" w:tplc="36D4CD78">
      <w:start w:val="1"/>
      <w:numFmt w:val="decimal"/>
      <w:lvlText w:val="%1."/>
      <w:lvlJc w:val="left"/>
      <w:pPr>
        <w:ind w:left="1020" w:hanging="360"/>
      </w:pPr>
    </w:lvl>
    <w:lvl w:ilvl="1" w:tplc="FED86696">
      <w:start w:val="1"/>
      <w:numFmt w:val="decimal"/>
      <w:lvlText w:val="%2."/>
      <w:lvlJc w:val="left"/>
      <w:pPr>
        <w:ind w:left="1020" w:hanging="360"/>
      </w:pPr>
    </w:lvl>
    <w:lvl w:ilvl="2" w:tplc="296C7DE0">
      <w:start w:val="1"/>
      <w:numFmt w:val="decimal"/>
      <w:lvlText w:val="%3."/>
      <w:lvlJc w:val="left"/>
      <w:pPr>
        <w:ind w:left="1020" w:hanging="360"/>
      </w:pPr>
    </w:lvl>
    <w:lvl w:ilvl="3" w:tplc="9F343F30">
      <w:start w:val="1"/>
      <w:numFmt w:val="decimal"/>
      <w:lvlText w:val="%4."/>
      <w:lvlJc w:val="left"/>
      <w:pPr>
        <w:ind w:left="1020" w:hanging="360"/>
      </w:pPr>
    </w:lvl>
    <w:lvl w:ilvl="4" w:tplc="6250F234">
      <w:start w:val="1"/>
      <w:numFmt w:val="decimal"/>
      <w:lvlText w:val="%5."/>
      <w:lvlJc w:val="left"/>
      <w:pPr>
        <w:ind w:left="1020" w:hanging="360"/>
      </w:pPr>
    </w:lvl>
    <w:lvl w:ilvl="5" w:tplc="50B4797C">
      <w:start w:val="1"/>
      <w:numFmt w:val="decimal"/>
      <w:lvlText w:val="%6."/>
      <w:lvlJc w:val="left"/>
      <w:pPr>
        <w:ind w:left="1020" w:hanging="360"/>
      </w:pPr>
    </w:lvl>
    <w:lvl w:ilvl="6" w:tplc="12A82256">
      <w:start w:val="1"/>
      <w:numFmt w:val="decimal"/>
      <w:lvlText w:val="%7."/>
      <w:lvlJc w:val="left"/>
      <w:pPr>
        <w:ind w:left="1020" w:hanging="360"/>
      </w:pPr>
    </w:lvl>
    <w:lvl w:ilvl="7" w:tplc="B10EE4CA">
      <w:start w:val="1"/>
      <w:numFmt w:val="decimal"/>
      <w:lvlText w:val="%8."/>
      <w:lvlJc w:val="left"/>
      <w:pPr>
        <w:ind w:left="1020" w:hanging="360"/>
      </w:pPr>
    </w:lvl>
    <w:lvl w:ilvl="8" w:tplc="D33E98BA">
      <w:start w:val="1"/>
      <w:numFmt w:val="decimal"/>
      <w:lvlText w:val="%9."/>
      <w:lvlJc w:val="left"/>
      <w:pPr>
        <w:ind w:left="1020" w:hanging="360"/>
      </w:pPr>
    </w:lvl>
  </w:abstractNum>
  <w:abstractNum w:abstractNumId="8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4"/>
  </w:num>
  <w:num w:numId="2" w16cid:durableId="129906643">
    <w:abstractNumId w:val="8"/>
  </w:num>
  <w:num w:numId="3" w16cid:durableId="493765439">
    <w:abstractNumId w:val="6"/>
  </w:num>
  <w:num w:numId="4" w16cid:durableId="1444694635">
    <w:abstractNumId w:val="11"/>
  </w:num>
  <w:num w:numId="5" w16cid:durableId="1978953752">
    <w:abstractNumId w:val="12"/>
  </w:num>
  <w:num w:numId="6" w16cid:durableId="518080023">
    <w:abstractNumId w:val="3"/>
  </w:num>
  <w:num w:numId="7" w16cid:durableId="244074845">
    <w:abstractNumId w:val="10"/>
  </w:num>
  <w:num w:numId="8" w16cid:durableId="3703012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9"/>
  </w:num>
  <w:num w:numId="10" w16cid:durableId="945692417">
    <w:abstractNumId w:val="13"/>
  </w:num>
  <w:num w:numId="11" w16cid:durableId="1667633515">
    <w:abstractNumId w:val="0"/>
  </w:num>
  <w:num w:numId="12" w16cid:durableId="1537884272">
    <w:abstractNumId w:val="1"/>
  </w:num>
  <w:num w:numId="13" w16cid:durableId="481314881">
    <w:abstractNumId w:val="5"/>
  </w:num>
  <w:num w:numId="14" w16cid:durableId="1477259888">
    <w:abstractNumId w:val="7"/>
  </w:num>
  <w:num w:numId="15" w16cid:durableId="15701911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50654"/>
    <w:rsid w:val="00071820"/>
    <w:rsid w:val="0007234C"/>
    <w:rsid w:val="000A3D13"/>
    <w:rsid w:val="000A795A"/>
    <w:rsid w:val="000B151F"/>
    <w:rsid w:val="001406DA"/>
    <w:rsid w:val="001426F3"/>
    <w:rsid w:val="00144B2D"/>
    <w:rsid w:val="00154529"/>
    <w:rsid w:val="00170DC6"/>
    <w:rsid w:val="00196767"/>
    <w:rsid w:val="001E08BD"/>
    <w:rsid w:val="001F6AA6"/>
    <w:rsid w:val="00227277"/>
    <w:rsid w:val="0027726A"/>
    <w:rsid w:val="002865CB"/>
    <w:rsid w:val="002A4785"/>
    <w:rsid w:val="002A76D5"/>
    <w:rsid w:val="002B140E"/>
    <w:rsid w:val="00344B66"/>
    <w:rsid w:val="0034509D"/>
    <w:rsid w:val="003B2B4C"/>
    <w:rsid w:val="003B33C8"/>
    <w:rsid w:val="00420157"/>
    <w:rsid w:val="00446361"/>
    <w:rsid w:val="00453BA8"/>
    <w:rsid w:val="0048105F"/>
    <w:rsid w:val="0049362F"/>
    <w:rsid w:val="00493FF0"/>
    <w:rsid w:val="004A3102"/>
    <w:rsid w:val="004A6DB7"/>
    <w:rsid w:val="004C5D91"/>
    <w:rsid w:val="005022D9"/>
    <w:rsid w:val="0051368D"/>
    <w:rsid w:val="00533964"/>
    <w:rsid w:val="00536259"/>
    <w:rsid w:val="0055392F"/>
    <w:rsid w:val="00557213"/>
    <w:rsid w:val="0056529F"/>
    <w:rsid w:val="00567C19"/>
    <w:rsid w:val="005A1C6F"/>
    <w:rsid w:val="005C4CEC"/>
    <w:rsid w:val="005E4DA7"/>
    <w:rsid w:val="006029C3"/>
    <w:rsid w:val="00682922"/>
    <w:rsid w:val="00693AAA"/>
    <w:rsid w:val="00693B17"/>
    <w:rsid w:val="006F33E4"/>
    <w:rsid w:val="006F5CC2"/>
    <w:rsid w:val="0074681E"/>
    <w:rsid w:val="0075610D"/>
    <w:rsid w:val="0076057C"/>
    <w:rsid w:val="00782D4E"/>
    <w:rsid w:val="00797926"/>
    <w:rsid w:val="007B1893"/>
    <w:rsid w:val="008048E3"/>
    <w:rsid w:val="00854C15"/>
    <w:rsid w:val="00866A2F"/>
    <w:rsid w:val="008920C8"/>
    <w:rsid w:val="00893D6B"/>
    <w:rsid w:val="008A3430"/>
    <w:rsid w:val="008A42C3"/>
    <w:rsid w:val="00900BBE"/>
    <w:rsid w:val="00911493"/>
    <w:rsid w:val="009117DF"/>
    <w:rsid w:val="009264F3"/>
    <w:rsid w:val="00986145"/>
    <w:rsid w:val="009D624F"/>
    <w:rsid w:val="009E3B29"/>
    <w:rsid w:val="00A1696F"/>
    <w:rsid w:val="00A3750D"/>
    <w:rsid w:val="00A424CD"/>
    <w:rsid w:val="00A61671"/>
    <w:rsid w:val="00A70988"/>
    <w:rsid w:val="00A8506D"/>
    <w:rsid w:val="00AA3D1D"/>
    <w:rsid w:val="00AC4DD9"/>
    <w:rsid w:val="00AC5A0E"/>
    <w:rsid w:val="00AC6D13"/>
    <w:rsid w:val="00AD6581"/>
    <w:rsid w:val="00B12FFA"/>
    <w:rsid w:val="00B15687"/>
    <w:rsid w:val="00B20F12"/>
    <w:rsid w:val="00B371E3"/>
    <w:rsid w:val="00B570E6"/>
    <w:rsid w:val="00B70A91"/>
    <w:rsid w:val="00B908C2"/>
    <w:rsid w:val="00BA3308"/>
    <w:rsid w:val="00BB3B69"/>
    <w:rsid w:val="00BC5257"/>
    <w:rsid w:val="00BF4063"/>
    <w:rsid w:val="00C2440E"/>
    <w:rsid w:val="00C451FD"/>
    <w:rsid w:val="00CB43A7"/>
    <w:rsid w:val="00D020A5"/>
    <w:rsid w:val="00D21EF2"/>
    <w:rsid w:val="00D3163B"/>
    <w:rsid w:val="00D80487"/>
    <w:rsid w:val="00D87ED6"/>
    <w:rsid w:val="00D91B77"/>
    <w:rsid w:val="00DA22C5"/>
    <w:rsid w:val="00DB0978"/>
    <w:rsid w:val="00DF3002"/>
    <w:rsid w:val="00DF48BE"/>
    <w:rsid w:val="00E043F6"/>
    <w:rsid w:val="00E149CA"/>
    <w:rsid w:val="00E82BC6"/>
    <w:rsid w:val="00EE56AA"/>
    <w:rsid w:val="00EF6A41"/>
    <w:rsid w:val="00EF7E97"/>
    <w:rsid w:val="00F152DC"/>
    <w:rsid w:val="00F164D7"/>
    <w:rsid w:val="00F5544F"/>
    <w:rsid w:val="00F65327"/>
    <w:rsid w:val="00F65E59"/>
    <w:rsid w:val="00F91370"/>
    <w:rsid w:val="00F942BA"/>
    <w:rsid w:val="00FA2017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6</cp:revision>
  <cp:lastPrinted>2025-05-21T07:35:00Z</cp:lastPrinted>
  <dcterms:created xsi:type="dcterms:W3CDTF">2025-05-16T06:44:00Z</dcterms:created>
  <dcterms:modified xsi:type="dcterms:W3CDTF">2025-05-21T11:37:00Z</dcterms:modified>
</cp:coreProperties>
</file>