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C02" w:rsidRPr="00754CD5" w:rsidRDefault="00444852" w:rsidP="006F79F4">
      <w:pPr>
        <w:pStyle w:val="Style4"/>
        <w:widowControl/>
        <w:spacing w:before="48"/>
        <w:rPr>
          <w:b/>
          <w:bCs/>
          <w:sz w:val="20"/>
          <w:szCs w:val="20"/>
        </w:rPr>
      </w:pPr>
      <w:bookmarkStart w:id="0" w:name="_GoBack"/>
      <w:bookmarkEnd w:id="0"/>
      <w:r>
        <w:rPr>
          <w:rStyle w:val="FontStyle20"/>
        </w:rPr>
        <w:t xml:space="preserve">DECLARATION Beneficial Owner </w:t>
      </w:r>
    </w:p>
    <w:p w:rsidR="00CB3C02" w:rsidRDefault="00444852" w:rsidP="006F79F4">
      <w:pPr>
        <w:pStyle w:val="Style2"/>
        <w:widowControl/>
        <w:tabs>
          <w:tab w:val="left" w:pos="8246"/>
        </w:tabs>
        <w:spacing w:before="230"/>
        <w:ind w:left="4469"/>
        <w:rPr>
          <w:rStyle w:val="FontStyle23"/>
        </w:rPr>
      </w:pPr>
      <w:r>
        <w:rPr>
          <w:rStyle w:val="FontStyle23"/>
        </w:rPr>
        <w:t xml:space="preserve">               ……………………………………………………………………........ (place)</w:t>
      </w:r>
      <w:r w:rsidR="00205601">
        <w:rPr>
          <w:rStyle w:val="FontStyle23"/>
          <w:rFonts w:ascii="Times New Roman" w:hAnsi="Times New Roman"/>
          <w:sz w:val="20"/>
          <w:szCs w:val="20"/>
        </w:rPr>
        <w:t xml:space="preserve"> </w:t>
      </w:r>
      <w:r>
        <w:rPr>
          <w:rStyle w:val="FontStyle23"/>
        </w:rPr>
        <w:t xml:space="preserve"> (date)</w:t>
      </w:r>
    </w:p>
    <w:p w:rsidR="00824713" w:rsidRDefault="00824713" w:rsidP="006F79F4">
      <w:pPr>
        <w:pStyle w:val="Style3"/>
        <w:widowControl/>
        <w:spacing w:before="62" w:line="250" w:lineRule="exact"/>
        <w:jc w:val="left"/>
        <w:rPr>
          <w:rStyle w:val="FontStyle21"/>
        </w:rPr>
      </w:pPr>
    </w:p>
    <w:p w:rsidR="00CB3C02" w:rsidRDefault="00444852" w:rsidP="006F79F4">
      <w:pPr>
        <w:pStyle w:val="Style3"/>
        <w:widowControl/>
        <w:spacing w:before="62" w:line="250" w:lineRule="exact"/>
        <w:jc w:val="left"/>
        <w:rPr>
          <w:rStyle w:val="FontStyle21"/>
        </w:rPr>
      </w:pPr>
      <w:r>
        <w:rPr>
          <w:rStyle w:val="FontStyle21"/>
        </w:rPr>
        <w:t>Are the company's securities allowed for trading on the regulated market subject to the information disclosure obligation according to the legal provisions of the European Union or corresponding legal provisions of a third country:</w:t>
      </w:r>
    </w:p>
    <w:p w:rsidR="00CB3C02" w:rsidRDefault="00444852" w:rsidP="006F79F4">
      <w:pPr>
        <w:pStyle w:val="Style5"/>
        <w:widowControl/>
        <w:numPr>
          <w:ilvl w:val="0"/>
          <w:numId w:val="1"/>
        </w:numPr>
        <w:tabs>
          <w:tab w:val="left" w:pos="264"/>
        </w:tabs>
        <w:spacing w:before="24" w:line="312" w:lineRule="exact"/>
        <w:rPr>
          <w:rStyle w:val="FontStyle21"/>
        </w:rPr>
      </w:pPr>
      <w:r>
        <w:rPr>
          <w:rStyle w:val="FontStyle21"/>
        </w:rPr>
        <w:t>Yes</w:t>
      </w:r>
    </w:p>
    <w:p w:rsidR="00CB3C02" w:rsidRDefault="00444852" w:rsidP="006F79F4">
      <w:pPr>
        <w:pStyle w:val="Style5"/>
        <w:widowControl/>
        <w:numPr>
          <w:ilvl w:val="0"/>
          <w:numId w:val="1"/>
        </w:numPr>
        <w:tabs>
          <w:tab w:val="left" w:pos="264"/>
        </w:tabs>
        <w:spacing w:line="312" w:lineRule="exact"/>
        <w:rPr>
          <w:rStyle w:val="FontStyle21"/>
        </w:rPr>
      </w:pPr>
      <w:r>
        <w:rPr>
          <w:rStyle w:val="FontStyle21"/>
        </w:rPr>
        <w:t>No*</w:t>
      </w:r>
    </w:p>
    <w:p w:rsidR="00CB3C02" w:rsidRDefault="00444852" w:rsidP="006F79F4">
      <w:pPr>
        <w:pStyle w:val="Style6"/>
        <w:widowControl/>
        <w:spacing w:before="5" w:line="312" w:lineRule="exact"/>
        <w:rPr>
          <w:rStyle w:val="FontStyle19"/>
        </w:rPr>
      </w:pPr>
      <w:r>
        <w:rPr>
          <w:rStyle w:val="FontStyle19"/>
        </w:rPr>
        <w:t xml:space="preserve">* If you have marked </w:t>
      </w:r>
      <w:r>
        <w:rPr>
          <w:rStyle w:val="FontStyle23"/>
        </w:rPr>
        <w:t xml:space="preserve">„No" </w:t>
      </w:r>
      <w:r>
        <w:rPr>
          <w:rStyle w:val="FontStyle19"/>
        </w:rPr>
        <w:t>, please complete the following form.</w:t>
      </w:r>
    </w:p>
    <w:p w:rsidR="00CB3C02" w:rsidRDefault="00CB3C02" w:rsidP="006F79F4">
      <w:pPr>
        <w:pStyle w:val="Style3"/>
        <w:widowControl/>
        <w:spacing w:line="240" w:lineRule="exact"/>
        <w:jc w:val="left"/>
        <w:rPr>
          <w:sz w:val="20"/>
          <w:szCs w:val="20"/>
        </w:rPr>
      </w:pPr>
    </w:p>
    <w:p w:rsidR="00CB3C02" w:rsidRDefault="00444852" w:rsidP="006F79F4">
      <w:pPr>
        <w:pStyle w:val="Style3"/>
        <w:widowControl/>
        <w:tabs>
          <w:tab w:val="left" w:leader="underscore" w:pos="3994"/>
        </w:tabs>
        <w:spacing w:before="72" w:line="312" w:lineRule="exact"/>
        <w:jc w:val="left"/>
        <w:rPr>
          <w:rStyle w:val="FontStyle21"/>
        </w:rPr>
      </w:pPr>
      <w:r>
        <w:rPr>
          <w:rStyle w:val="FontStyle21"/>
        </w:rPr>
        <w:t>Name (legal name) of a Counterparty:</w:t>
      </w:r>
      <w:r>
        <w:rPr>
          <w:rStyle w:val="FontStyle21"/>
        </w:rPr>
        <w:tab/>
      </w:r>
    </w:p>
    <w:p w:rsidR="00CB3C02" w:rsidRDefault="00444852" w:rsidP="006F79F4">
      <w:pPr>
        <w:pStyle w:val="Style3"/>
        <w:widowControl/>
        <w:tabs>
          <w:tab w:val="left" w:leader="underscore" w:pos="2654"/>
        </w:tabs>
        <w:spacing w:line="312" w:lineRule="exact"/>
        <w:jc w:val="left"/>
        <w:rPr>
          <w:rStyle w:val="FontStyle21"/>
        </w:rPr>
      </w:pPr>
      <w:r>
        <w:rPr>
          <w:rStyle w:val="FontStyle21"/>
        </w:rPr>
        <w:t>Registered Office:</w:t>
      </w:r>
      <w:r>
        <w:rPr>
          <w:rStyle w:val="FontStyle21"/>
        </w:rPr>
        <w:tab/>
      </w:r>
    </w:p>
    <w:p w:rsidR="00CB3C02" w:rsidRDefault="00444852" w:rsidP="006F79F4">
      <w:pPr>
        <w:pStyle w:val="Style3"/>
        <w:widowControl/>
        <w:tabs>
          <w:tab w:val="left" w:leader="underscore" w:pos="3211"/>
        </w:tabs>
        <w:spacing w:before="5" w:line="312" w:lineRule="exact"/>
        <w:jc w:val="left"/>
        <w:rPr>
          <w:rStyle w:val="FontStyle21"/>
        </w:rPr>
      </w:pPr>
      <w:r>
        <w:rPr>
          <w:rStyle w:val="FontStyle21"/>
        </w:rPr>
        <w:t>Tax identification number/ VAT number:</w:t>
      </w:r>
      <w:r>
        <w:rPr>
          <w:rStyle w:val="FontStyle21"/>
        </w:rPr>
        <w:tab/>
      </w:r>
    </w:p>
    <w:p w:rsidR="00CB3C02" w:rsidRDefault="00444852" w:rsidP="006F79F4">
      <w:pPr>
        <w:pStyle w:val="Style3"/>
        <w:widowControl/>
        <w:tabs>
          <w:tab w:val="left" w:leader="underscore" w:pos="2510"/>
        </w:tabs>
        <w:spacing w:before="5" w:line="312" w:lineRule="exact"/>
        <w:jc w:val="left"/>
        <w:rPr>
          <w:rStyle w:val="FontStyle21"/>
        </w:rPr>
      </w:pPr>
      <w:r>
        <w:rPr>
          <w:rStyle w:val="FontStyle21"/>
        </w:rPr>
        <w:t>National Court Register number:</w:t>
      </w:r>
      <w:r>
        <w:rPr>
          <w:rStyle w:val="FontStyle21"/>
        </w:rPr>
        <w:tab/>
      </w:r>
    </w:p>
    <w:p w:rsidR="00CB3C02" w:rsidRDefault="00444852" w:rsidP="006F79F4">
      <w:pPr>
        <w:pStyle w:val="Style3"/>
        <w:widowControl/>
        <w:tabs>
          <w:tab w:val="left" w:leader="underscore" w:pos="5093"/>
        </w:tabs>
        <w:spacing w:line="312" w:lineRule="exact"/>
        <w:jc w:val="left"/>
        <w:rPr>
          <w:rStyle w:val="FontStyle21"/>
        </w:rPr>
      </w:pPr>
      <w:r>
        <w:rPr>
          <w:rStyle w:val="FontStyle21"/>
        </w:rPr>
        <w:t>Contact data (phone number, e-mail)</w:t>
      </w:r>
      <w:r>
        <w:rPr>
          <w:rStyle w:val="FontStyle21"/>
        </w:rPr>
        <w:tab/>
      </w:r>
    </w:p>
    <w:p w:rsidR="00CB3C02" w:rsidRDefault="00444852" w:rsidP="006F79F4">
      <w:pPr>
        <w:pStyle w:val="Style3"/>
        <w:widowControl/>
        <w:tabs>
          <w:tab w:val="left" w:leader="underscore" w:pos="4286"/>
        </w:tabs>
        <w:spacing w:line="312" w:lineRule="exact"/>
        <w:jc w:val="left"/>
        <w:rPr>
          <w:rStyle w:val="FontStyle21"/>
        </w:rPr>
      </w:pPr>
      <w:r>
        <w:rPr>
          <w:rStyle w:val="FontStyle21"/>
        </w:rPr>
        <w:t>ID DUNS (option):</w:t>
      </w:r>
      <w:r>
        <w:rPr>
          <w:rStyle w:val="FontStyle21"/>
        </w:rPr>
        <w:tab/>
      </w:r>
    </w:p>
    <w:p w:rsidR="00CB3C02" w:rsidRDefault="00CB3C02" w:rsidP="006F79F4">
      <w:pPr>
        <w:pStyle w:val="Style4"/>
        <w:widowControl/>
        <w:spacing w:line="240" w:lineRule="exact"/>
        <w:rPr>
          <w:sz w:val="20"/>
          <w:szCs w:val="20"/>
        </w:rPr>
      </w:pPr>
    </w:p>
    <w:p w:rsidR="00CB3C02" w:rsidRPr="002F03D3" w:rsidRDefault="00444852" w:rsidP="006F79F4">
      <w:pPr>
        <w:pStyle w:val="Style4"/>
        <w:widowControl/>
        <w:spacing w:before="139"/>
        <w:rPr>
          <w:rStyle w:val="FontStyle20"/>
          <w:sz w:val="22"/>
          <w:szCs w:val="22"/>
        </w:rPr>
      </w:pPr>
      <w:r>
        <w:rPr>
          <w:rStyle w:val="FontStyle20"/>
          <w:sz w:val="22"/>
        </w:rPr>
        <w:t>Declaration about the Beneficial Owner</w:t>
      </w:r>
    </w:p>
    <w:p w:rsidR="00CB3C02" w:rsidRDefault="00444852" w:rsidP="006F79F4">
      <w:pPr>
        <w:pStyle w:val="Style3"/>
        <w:widowControl/>
        <w:spacing w:before="67" w:line="250" w:lineRule="exact"/>
        <w:jc w:val="left"/>
        <w:rPr>
          <w:rStyle w:val="FontStyle21"/>
        </w:rPr>
      </w:pPr>
      <w:r>
        <w:rPr>
          <w:rStyle w:val="FontStyle21"/>
        </w:rPr>
        <w:t>I hereby declare that I have the Beneficial Owner within the meaning of Directives of the European Parliament and the EU Council on counteracting money laundering and financing terrorism within the meaning of the Act on Counteracting Money Laundering and Financing of Terrorism (Journal of Laws of  2018, item 723 as amended).</w:t>
      </w:r>
    </w:p>
    <w:p w:rsidR="00CB3C02" w:rsidRDefault="00444852" w:rsidP="006F79F4">
      <w:pPr>
        <w:pStyle w:val="Style3"/>
        <w:widowControl/>
        <w:spacing w:before="10" w:line="312" w:lineRule="exact"/>
        <w:jc w:val="left"/>
        <w:rPr>
          <w:rStyle w:val="FontStyle21"/>
        </w:rPr>
      </w:pPr>
      <w:r>
        <w:rPr>
          <w:rStyle w:val="FontStyle21"/>
        </w:rPr>
        <w:t>Below I provide the data of the Beneficial Owner:</w:t>
      </w:r>
    </w:p>
    <w:p w:rsidR="00CB3C02" w:rsidRDefault="00444852" w:rsidP="006F79F4">
      <w:pPr>
        <w:pStyle w:val="Style3"/>
        <w:widowControl/>
        <w:tabs>
          <w:tab w:val="left" w:leader="underscore" w:pos="6000"/>
        </w:tabs>
        <w:spacing w:line="312" w:lineRule="exact"/>
        <w:jc w:val="left"/>
        <w:rPr>
          <w:rStyle w:val="FontStyle21"/>
        </w:rPr>
      </w:pPr>
      <w:r>
        <w:rPr>
          <w:rStyle w:val="FontStyle21"/>
        </w:rPr>
        <w:t xml:space="preserve">Name and surname: </w:t>
      </w:r>
      <w:r>
        <w:rPr>
          <w:rStyle w:val="FontStyle21"/>
        </w:rPr>
        <w:tab/>
      </w:r>
    </w:p>
    <w:p w:rsidR="00CB3C02" w:rsidRDefault="00444852" w:rsidP="006F79F4">
      <w:pPr>
        <w:pStyle w:val="Style3"/>
        <w:widowControl/>
        <w:tabs>
          <w:tab w:val="left" w:leader="underscore" w:pos="6010"/>
        </w:tabs>
        <w:spacing w:before="5" w:line="312" w:lineRule="exact"/>
        <w:jc w:val="left"/>
        <w:rPr>
          <w:rStyle w:val="FontStyle21"/>
        </w:rPr>
      </w:pPr>
      <w:r>
        <w:rPr>
          <w:rStyle w:val="FontStyle21"/>
        </w:rPr>
        <w:t>Citizenship:</w:t>
      </w:r>
      <w:r>
        <w:rPr>
          <w:rStyle w:val="FontStyle21"/>
        </w:rPr>
        <w:tab/>
      </w:r>
    </w:p>
    <w:p w:rsidR="00CB3C02" w:rsidRDefault="00444852" w:rsidP="006F79F4">
      <w:pPr>
        <w:pStyle w:val="Style3"/>
        <w:widowControl/>
        <w:tabs>
          <w:tab w:val="left" w:leader="underscore" w:pos="6125"/>
        </w:tabs>
        <w:spacing w:line="312" w:lineRule="exact"/>
        <w:jc w:val="left"/>
        <w:rPr>
          <w:rStyle w:val="FontStyle21"/>
        </w:rPr>
      </w:pPr>
      <w:r>
        <w:rPr>
          <w:rStyle w:val="FontStyle21"/>
        </w:rPr>
        <w:t>Date of birth:</w:t>
      </w:r>
      <w:r>
        <w:rPr>
          <w:rStyle w:val="FontStyle21"/>
        </w:rPr>
        <w:tab/>
      </w:r>
    </w:p>
    <w:p w:rsidR="00BC447F" w:rsidRDefault="00444852" w:rsidP="006F79F4">
      <w:pPr>
        <w:pStyle w:val="Style3"/>
        <w:widowControl/>
        <w:tabs>
          <w:tab w:val="left" w:leader="underscore" w:pos="6125"/>
        </w:tabs>
        <w:spacing w:line="312" w:lineRule="exact"/>
        <w:jc w:val="left"/>
        <w:rPr>
          <w:rStyle w:val="FontStyle21"/>
        </w:rPr>
      </w:pPr>
      <w:r>
        <w:rPr>
          <w:rStyle w:val="FontStyle21"/>
        </w:rPr>
        <w:t>Date of notification to the Central Register of Beneficial Owners (www.podatki.gov.pl/crbr/):</w:t>
      </w:r>
    </w:p>
    <w:p w:rsidR="00CB3C02" w:rsidRDefault="007F7EFD" w:rsidP="006F79F4">
      <w:pPr>
        <w:pStyle w:val="Style3"/>
        <w:widowControl/>
        <w:spacing w:line="240" w:lineRule="exact"/>
        <w:jc w:val="left"/>
        <w:rPr>
          <w:sz w:val="20"/>
          <w:szCs w:val="20"/>
        </w:rPr>
      </w:pPr>
      <w:r>
        <w:rPr>
          <w:noProof/>
          <w:lang w:val="pl-PL"/>
        </w:rPr>
        <mc:AlternateContent>
          <mc:Choice Requires="wps">
            <w:drawing>
              <wp:anchor distT="0" distB="0" distL="114300" distR="114300" simplePos="0" relativeHeight="251658240" behindDoc="0" locked="0" layoutInCell="1" allowOverlap="1">
                <wp:simplePos x="0" y="0"/>
                <wp:positionH relativeFrom="column">
                  <wp:posOffset>20320</wp:posOffset>
                </wp:positionH>
                <wp:positionV relativeFrom="paragraph">
                  <wp:posOffset>113030</wp:posOffset>
                </wp:positionV>
                <wp:extent cx="2714625" cy="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4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AF92ED" id="_x0000_t32" coordsize="21600,21600" o:spt="32" o:oned="t" path="m,l21600,21600e" filled="f">
                <v:path arrowok="t" fillok="f" o:connecttype="none"/>
                <o:lock v:ext="edit" shapetype="t"/>
              </v:shapetype>
              <v:shape id="AutoShape 2" o:spid="_x0000_s1026" type="#_x0000_t32" style="position:absolute;margin-left:1.6pt;margin-top:8.9pt;width:213.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"/>
            </w:pict>
          </mc:Fallback>
        </mc:AlternateContent>
      </w:r>
      <w:r w:rsidR="00BC447F">
        <w:rPr>
          <w:rStyle w:val="FontStyle21"/>
        </w:rPr>
        <w:tab/>
      </w:r>
    </w:p>
    <w:p w:rsidR="00CB3C02" w:rsidRDefault="00CB3C02" w:rsidP="006F79F4">
      <w:pPr>
        <w:pStyle w:val="Style3"/>
        <w:widowControl/>
        <w:spacing w:line="240" w:lineRule="exact"/>
        <w:jc w:val="left"/>
        <w:rPr>
          <w:sz w:val="20"/>
          <w:szCs w:val="20"/>
        </w:rPr>
      </w:pPr>
    </w:p>
    <w:p w:rsidR="00CB3C02" w:rsidRDefault="00444852" w:rsidP="006F79F4">
      <w:pPr>
        <w:pStyle w:val="Style3"/>
        <w:widowControl/>
        <w:tabs>
          <w:tab w:val="left" w:leader="underscore" w:pos="7291"/>
        </w:tabs>
        <w:spacing w:before="211" w:line="240" w:lineRule="auto"/>
        <w:jc w:val="left"/>
        <w:rPr>
          <w:rStyle w:val="FontStyle21"/>
        </w:rPr>
      </w:pPr>
      <w:r>
        <w:rPr>
          <w:rStyle w:val="FontStyle21"/>
        </w:rPr>
        <w:t xml:space="preserve">Data of the REPRESENTATIVE/THE AUTHORISED PERSON ** </w:t>
      </w:r>
      <w:r>
        <w:rPr>
          <w:rStyle w:val="FontStyle21"/>
        </w:rPr>
        <w:tab/>
      </w:r>
    </w:p>
    <w:p w:rsidR="00CB3C02" w:rsidRDefault="00444852" w:rsidP="006F79F4">
      <w:pPr>
        <w:pStyle w:val="Style3"/>
        <w:widowControl/>
        <w:tabs>
          <w:tab w:val="left" w:leader="underscore" w:pos="3552"/>
          <w:tab w:val="left" w:leader="underscore" w:pos="7978"/>
        </w:tabs>
        <w:spacing w:before="86" w:line="240" w:lineRule="auto"/>
        <w:jc w:val="left"/>
        <w:rPr>
          <w:rStyle w:val="FontStyle21"/>
        </w:rPr>
      </w:pPr>
      <w:r>
        <w:rPr>
          <w:rStyle w:val="FontStyle21"/>
        </w:rPr>
        <w:t>Name and surname :</w:t>
      </w:r>
      <w:r>
        <w:rPr>
          <w:rStyle w:val="FontStyle21"/>
        </w:rPr>
        <w:tab/>
        <w:t>Position:</w:t>
      </w:r>
      <w:r>
        <w:rPr>
          <w:rStyle w:val="FontStyle21"/>
        </w:rPr>
        <w:tab/>
      </w:r>
    </w:p>
    <w:p w:rsidR="00CB3C02" w:rsidRDefault="00CB3C02" w:rsidP="006F79F4">
      <w:pPr>
        <w:pStyle w:val="Style3"/>
        <w:widowControl/>
        <w:spacing w:line="240" w:lineRule="exact"/>
        <w:jc w:val="left"/>
        <w:rPr>
          <w:sz w:val="20"/>
          <w:szCs w:val="20"/>
        </w:rPr>
      </w:pPr>
    </w:p>
    <w:p w:rsidR="00CB3C02" w:rsidRDefault="00444852" w:rsidP="006F79F4">
      <w:pPr>
        <w:pStyle w:val="Style3"/>
        <w:widowControl/>
        <w:spacing w:before="134" w:line="250" w:lineRule="exact"/>
        <w:jc w:val="left"/>
        <w:rPr>
          <w:rStyle w:val="FontStyle21"/>
        </w:rPr>
      </w:pPr>
      <w:r>
        <w:rPr>
          <w:rStyle w:val="FontStyle21"/>
        </w:rPr>
        <w:t>I declare that I have acknowledged the information clause attached in Appendix no 2, in respect to ANWIL S.A.'s processing of my personal data included in this statement. I undertake to provide on behalf of ANWIL S.A. as the Data Controller within meaning of the applicable legal provisions on personal data protection, promptly, but no later than within 30 (thirty) days from the date of submission of this declaration, of the obligation of disclosure in respect of individuals, whose personal data are included in this declaration. The obligation referred to in the preceding sentence should be fulfilled though submission of the information clause attached in Appendix no 2 to those persons.</w:t>
      </w:r>
    </w:p>
    <w:p w:rsidR="00CB3C02" w:rsidRDefault="00CB3C02" w:rsidP="006F79F4">
      <w:pPr>
        <w:pStyle w:val="Style8"/>
        <w:widowControl/>
        <w:spacing w:line="240" w:lineRule="exact"/>
        <w:rPr>
          <w:sz w:val="20"/>
          <w:szCs w:val="20"/>
        </w:rPr>
      </w:pPr>
    </w:p>
    <w:p w:rsidR="00246C55" w:rsidRDefault="00246C55" w:rsidP="006F79F4">
      <w:pPr>
        <w:pStyle w:val="Style8"/>
        <w:widowControl/>
        <w:spacing w:line="240" w:lineRule="exact"/>
        <w:rPr>
          <w:sz w:val="20"/>
          <w:szCs w:val="20"/>
        </w:rPr>
      </w:pPr>
    </w:p>
    <w:p w:rsidR="00246C55" w:rsidRDefault="00246C55" w:rsidP="006F79F4">
      <w:pPr>
        <w:pStyle w:val="Style8"/>
        <w:widowControl/>
        <w:spacing w:line="240" w:lineRule="exact"/>
        <w:rPr>
          <w:sz w:val="20"/>
          <w:szCs w:val="20"/>
        </w:rPr>
      </w:pPr>
    </w:p>
    <w:p w:rsidR="00CB3C02" w:rsidRDefault="00CB3C02" w:rsidP="006F79F4">
      <w:pPr>
        <w:pStyle w:val="Style8"/>
        <w:widowControl/>
        <w:spacing w:line="240" w:lineRule="exact"/>
        <w:rPr>
          <w:sz w:val="20"/>
          <w:szCs w:val="20"/>
        </w:rPr>
      </w:pPr>
    </w:p>
    <w:p w:rsidR="00CB3C02" w:rsidRDefault="00444852" w:rsidP="006F79F4">
      <w:pPr>
        <w:pStyle w:val="Style8"/>
        <w:widowControl/>
        <w:spacing w:before="173"/>
        <w:rPr>
          <w:rStyle w:val="FontStyle23"/>
        </w:rPr>
      </w:pPr>
      <w:r>
        <w:rPr>
          <w:rStyle w:val="FontStyle23"/>
        </w:rPr>
        <w:t>(Signature of the Representative/the Authorised Person)**</w:t>
      </w:r>
    </w:p>
    <w:p w:rsidR="00CB3C02" w:rsidRDefault="00444852" w:rsidP="006F79F4">
      <w:pPr>
        <w:pStyle w:val="Style7"/>
        <w:widowControl/>
        <w:spacing w:before="221" w:line="235" w:lineRule="exact"/>
        <w:rPr>
          <w:rStyle w:val="FontStyle23"/>
          <w:u w:val="single"/>
        </w:rPr>
      </w:pPr>
      <w:r>
        <w:rPr>
          <w:rStyle w:val="FontStyle23"/>
          <w:u w:val="single"/>
        </w:rPr>
        <w:t>Appendices:</w:t>
      </w:r>
    </w:p>
    <w:p w:rsidR="00CB3C02" w:rsidRDefault="00444852" w:rsidP="006F79F4">
      <w:pPr>
        <w:pStyle w:val="Style7"/>
        <w:widowControl/>
        <w:spacing w:line="235" w:lineRule="exact"/>
        <w:rPr>
          <w:rStyle w:val="FontStyle23"/>
        </w:rPr>
      </w:pPr>
      <w:r>
        <w:rPr>
          <w:rStyle w:val="FontStyle23"/>
        </w:rPr>
        <w:t xml:space="preserve">Appendix no 1 - Explanation concerning fulfilment of the declaration </w:t>
      </w:r>
    </w:p>
    <w:p w:rsidR="00CB3C02" w:rsidRDefault="00444852" w:rsidP="006F79F4">
      <w:pPr>
        <w:pStyle w:val="Style7"/>
        <w:widowControl/>
        <w:spacing w:line="235" w:lineRule="exact"/>
        <w:rPr>
          <w:rStyle w:val="FontStyle23"/>
        </w:rPr>
      </w:pPr>
      <w:r>
        <w:rPr>
          <w:rStyle w:val="FontStyle23"/>
        </w:rPr>
        <w:t xml:space="preserve">Appendix no 2 - Information clause </w:t>
      </w:r>
    </w:p>
    <w:p w:rsidR="00CB3C02" w:rsidRDefault="00CB3C02" w:rsidP="006F79F4">
      <w:pPr>
        <w:pStyle w:val="Style6"/>
        <w:widowControl/>
        <w:spacing w:line="240" w:lineRule="exact"/>
        <w:rPr>
          <w:sz w:val="20"/>
          <w:szCs w:val="20"/>
        </w:rPr>
      </w:pPr>
    </w:p>
    <w:p w:rsidR="002E67B0" w:rsidRPr="00824713" w:rsidRDefault="00444852" w:rsidP="006F79F4">
      <w:pPr>
        <w:pStyle w:val="Style6"/>
        <w:widowControl/>
        <w:spacing w:before="38"/>
        <w:rPr>
          <w:rStyle w:val="FontStyle20"/>
          <w:b w:val="0"/>
          <w:bCs w:val="0"/>
          <w:i/>
          <w:iCs/>
          <w:sz w:val="16"/>
          <w:szCs w:val="16"/>
        </w:rPr>
      </w:pPr>
      <w:r>
        <w:rPr>
          <w:rStyle w:val="FontStyle19"/>
        </w:rPr>
        <w:t>**delete whichever is not necessary</w:t>
      </w:r>
    </w:p>
    <w:p w:rsidR="00754CD5" w:rsidRDefault="00754CD5" w:rsidP="006F79F4">
      <w:pPr>
        <w:pStyle w:val="Style4"/>
        <w:widowControl/>
        <w:spacing w:before="48"/>
        <w:rPr>
          <w:rStyle w:val="FontStyle20"/>
        </w:rPr>
      </w:pPr>
    </w:p>
    <w:p w:rsidR="00CB3C02" w:rsidRDefault="00444852" w:rsidP="006F79F4">
      <w:pPr>
        <w:pStyle w:val="Style4"/>
        <w:widowControl/>
        <w:spacing w:before="48"/>
        <w:rPr>
          <w:rStyle w:val="FontStyle20"/>
        </w:rPr>
      </w:pPr>
      <w:r>
        <w:rPr>
          <w:rStyle w:val="FontStyle20"/>
        </w:rPr>
        <w:lastRenderedPageBreak/>
        <w:t>Explanation concerning fulfilment of the declaration:</w:t>
      </w:r>
    </w:p>
    <w:p w:rsidR="00CB3C02" w:rsidRDefault="00CB3C02" w:rsidP="006F79F4">
      <w:pPr>
        <w:pStyle w:val="Style3"/>
        <w:widowControl/>
        <w:spacing w:line="240" w:lineRule="exact"/>
        <w:jc w:val="left"/>
        <w:rPr>
          <w:sz w:val="20"/>
          <w:szCs w:val="20"/>
        </w:rPr>
      </w:pPr>
    </w:p>
    <w:p w:rsidR="00CB3C02" w:rsidRDefault="00444852" w:rsidP="006F79F4">
      <w:pPr>
        <w:pStyle w:val="Style3"/>
        <w:widowControl/>
        <w:spacing w:before="19" w:line="250" w:lineRule="exact"/>
        <w:jc w:val="left"/>
        <w:rPr>
          <w:rStyle w:val="FontStyle21"/>
        </w:rPr>
      </w:pPr>
      <w:r>
        <w:rPr>
          <w:rStyle w:val="FontStyle21"/>
        </w:rPr>
        <w:t xml:space="preserve">Remember that only an individual(s) may be the beneficiary owner.  You have to verify corporate or ownership relations in your company until you reach the conclusion that a given individual(s) have the control over you. </w:t>
      </w:r>
    </w:p>
    <w:p w:rsidR="00CB3C02" w:rsidRDefault="00CB3C02" w:rsidP="006F79F4">
      <w:pPr>
        <w:pStyle w:val="Style3"/>
        <w:widowControl/>
        <w:spacing w:line="240" w:lineRule="exact"/>
        <w:jc w:val="left"/>
        <w:rPr>
          <w:sz w:val="20"/>
          <w:szCs w:val="20"/>
        </w:rPr>
      </w:pPr>
    </w:p>
    <w:p w:rsidR="00CB3C02" w:rsidRDefault="00444852" w:rsidP="006F79F4">
      <w:pPr>
        <w:pStyle w:val="Style3"/>
        <w:widowControl/>
        <w:spacing w:before="10" w:line="250" w:lineRule="exact"/>
        <w:jc w:val="left"/>
        <w:rPr>
          <w:rStyle w:val="FontStyle21"/>
        </w:rPr>
      </w:pPr>
      <w:r>
        <w:rPr>
          <w:rStyle w:val="FontStyle21"/>
        </w:rPr>
        <w:t xml:space="preserve">In order to determine who is your beneficial owner, first of all check whether in your organisation there is a person(s) exercising direct or indirect control over you thanks to possessed rights resulting from legal or factual circumstances enabling decisive impact on activities or actions undertaken by you. </w:t>
      </w:r>
    </w:p>
    <w:p w:rsidR="00CB3C02" w:rsidRDefault="00CB3C02" w:rsidP="006F79F4">
      <w:pPr>
        <w:pStyle w:val="Style3"/>
        <w:widowControl/>
        <w:spacing w:line="240" w:lineRule="exact"/>
        <w:jc w:val="left"/>
        <w:rPr>
          <w:sz w:val="20"/>
          <w:szCs w:val="20"/>
        </w:rPr>
      </w:pPr>
    </w:p>
    <w:p w:rsidR="00CB3C02" w:rsidRPr="004328DF" w:rsidRDefault="00444852" w:rsidP="006F79F4">
      <w:pPr>
        <w:pStyle w:val="Style3"/>
        <w:widowControl/>
        <w:spacing w:before="14" w:line="250" w:lineRule="exact"/>
        <w:jc w:val="left"/>
        <w:rPr>
          <w:rStyle w:val="FontStyle21"/>
        </w:rPr>
      </w:pPr>
      <w:r>
        <w:rPr>
          <w:rStyle w:val="FontStyle21"/>
        </w:rPr>
        <w:t>If you are another company than public joint stock company, your beneficiary owner may be:</w:t>
      </w:r>
    </w:p>
    <w:p w:rsidR="00CB3C02" w:rsidRPr="004328DF" w:rsidRDefault="00444852" w:rsidP="006F79F4">
      <w:pPr>
        <w:pStyle w:val="Style11"/>
        <w:widowControl/>
        <w:tabs>
          <w:tab w:val="left" w:pos="720"/>
        </w:tabs>
        <w:spacing w:before="235"/>
        <w:ind w:left="720"/>
        <w:jc w:val="left"/>
        <w:rPr>
          <w:rStyle w:val="FontStyle21"/>
        </w:rPr>
      </w:pPr>
      <w:r>
        <w:rPr>
          <w:rStyle w:val="FontStyle21"/>
        </w:rPr>
        <w:t>a.</w:t>
      </w:r>
      <w:r w:rsidRPr="004328DF">
        <w:rPr>
          <w:rStyle w:val="FontStyle21"/>
          <w:rFonts w:ascii="Times New Roman" w:hAnsi="Times New Roman"/>
        </w:rPr>
        <w:tab/>
      </w:r>
      <w:r>
        <w:rPr>
          <w:rStyle w:val="FontStyle21"/>
        </w:rPr>
        <w:t xml:space="preserve">an individual who is your shareholder, who is entitled to </w:t>
      </w:r>
      <w:r w:rsidRPr="004328DF">
        <w:rPr>
          <w:rStyle w:val="FontStyle21"/>
        </w:rPr>
        <w:br/>
      </w:r>
      <w:r>
        <w:rPr>
          <w:rStyle w:val="FontStyle21"/>
        </w:rPr>
        <w:t>ownership of more than 25% of the total number of shares,</w:t>
      </w:r>
    </w:p>
    <w:p w:rsidR="00CB3C02" w:rsidRPr="004328DF" w:rsidRDefault="00444852" w:rsidP="006F79F4">
      <w:pPr>
        <w:pStyle w:val="Style11"/>
        <w:widowControl/>
        <w:tabs>
          <w:tab w:val="left" w:pos="720"/>
        </w:tabs>
        <w:spacing w:line="250" w:lineRule="exact"/>
        <w:ind w:left="720"/>
        <w:jc w:val="left"/>
        <w:rPr>
          <w:rStyle w:val="FontStyle21"/>
        </w:rPr>
      </w:pPr>
      <w:r>
        <w:rPr>
          <w:rStyle w:val="FontStyle21"/>
        </w:rPr>
        <w:t>b.</w:t>
      </w:r>
      <w:r w:rsidRPr="004328DF">
        <w:rPr>
          <w:rStyle w:val="FontStyle21"/>
          <w:rFonts w:ascii="Times New Roman" w:hAnsi="Times New Roman"/>
        </w:rPr>
        <w:tab/>
      </w:r>
      <w:r>
        <w:rPr>
          <w:rStyle w:val="FontStyle21"/>
        </w:rPr>
        <w:t>an individual who disposes with more than 25% of the total number of votes in your decision making authority, also as pledgee  or user or under agreement with other persons entitled to vote</w:t>
      </w:r>
      <w:r w:rsidRPr="004328DF">
        <w:rPr>
          <w:rStyle w:val="FontStyle21"/>
        </w:rPr>
        <w:br/>
      </w:r>
      <w:r w:rsidRPr="004328DF">
        <w:rPr>
          <w:rStyle w:val="FontStyle21"/>
        </w:rPr>
        <w:br/>
      </w:r>
      <w:r>
        <w:rPr>
          <w:rStyle w:val="FontStyle21"/>
        </w:rPr>
        <w:t>,</w:t>
      </w:r>
    </w:p>
    <w:p w:rsidR="00CB3C02" w:rsidRPr="004328DF" w:rsidRDefault="00444852" w:rsidP="006F79F4">
      <w:pPr>
        <w:pStyle w:val="Style11"/>
        <w:widowControl/>
        <w:tabs>
          <w:tab w:val="left" w:pos="720"/>
        </w:tabs>
        <w:spacing w:line="250" w:lineRule="exact"/>
        <w:ind w:left="720" w:hanging="370"/>
        <w:jc w:val="left"/>
        <w:rPr>
          <w:rStyle w:val="FontStyle21"/>
        </w:rPr>
      </w:pPr>
      <w:r>
        <w:rPr>
          <w:rStyle w:val="FontStyle23"/>
          <w:sz w:val="20"/>
        </w:rPr>
        <w:t>c.</w:t>
      </w:r>
      <w:r w:rsidRPr="004328DF">
        <w:rPr>
          <w:rStyle w:val="FontStyle23"/>
          <w:rFonts w:ascii="Times New Roman" w:hAnsi="Times New Roman"/>
          <w:sz w:val="20"/>
          <w:szCs w:val="20"/>
        </w:rPr>
        <w:tab/>
      </w:r>
      <w:r>
        <w:rPr>
          <w:rStyle w:val="FontStyle21"/>
        </w:rPr>
        <w:t>an individual who exercises control over a legal entity(-ties),</w:t>
      </w:r>
      <w:r w:rsidRPr="004328DF">
        <w:rPr>
          <w:rStyle w:val="FontStyle21"/>
        </w:rPr>
        <w:br/>
      </w:r>
      <w:r>
        <w:rPr>
          <w:rStyle w:val="FontStyle21"/>
        </w:rPr>
        <w:t xml:space="preserve"> that together are entitled to more than 25% of the total number of your shares or stock, or that disposes jointly with more than 25% of the total number of votes in your decision making authority, also as pledgee or user, or under agreement with other entities entitled to vote </w:t>
      </w:r>
      <w:r w:rsidRPr="004328DF">
        <w:rPr>
          <w:rStyle w:val="FontStyle21"/>
        </w:rPr>
        <w:br/>
      </w:r>
      <w:r w:rsidRPr="004328DF">
        <w:rPr>
          <w:rStyle w:val="FontStyle21"/>
        </w:rPr>
        <w:br/>
      </w:r>
      <w:r>
        <w:rPr>
          <w:rStyle w:val="FontStyle21"/>
        </w:rPr>
        <w:t>,</w:t>
      </w:r>
    </w:p>
    <w:p w:rsidR="00CB3C02" w:rsidRPr="004328DF" w:rsidRDefault="00444852" w:rsidP="006F79F4">
      <w:pPr>
        <w:pStyle w:val="Style11"/>
        <w:widowControl/>
        <w:tabs>
          <w:tab w:val="left" w:pos="720"/>
        </w:tabs>
        <w:spacing w:line="250" w:lineRule="exact"/>
        <w:ind w:left="350" w:firstLine="0"/>
        <w:jc w:val="left"/>
        <w:rPr>
          <w:rStyle w:val="FontStyle21"/>
        </w:rPr>
      </w:pPr>
      <w:r>
        <w:rPr>
          <w:rStyle w:val="FontStyle23"/>
          <w:sz w:val="20"/>
        </w:rPr>
        <w:t>d.</w:t>
      </w:r>
      <w:r w:rsidRPr="004328DF">
        <w:rPr>
          <w:rStyle w:val="FontStyle23"/>
          <w:rFonts w:ascii="Times New Roman" w:hAnsi="Times New Roman"/>
          <w:sz w:val="20"/>
          <w:szCs w:val="20"/>
        </w:rPr>
        <w:tab/>
      </w:r>
      <w:r>
        <w:rPr>
          <w:rStyle w:val="FontStyle21"/>
        </w:rPr>
        <w:t>an individual exercising control over you as the holding entity.</w:t>
      </w:r>
    </w:p>
    <w:p w:rsidR="00CB3C02" w:rsidRPr="004328DF" w:rsidRDefault="00444852" w:rsidP="006F79F4">
      <w:pPr>
        <w:pStyle w:val="Style3"/>
        <w:widowControl/>
        <w:spacing w:before="240" w:line="250" w:lineRule="exact"/>
        <w:jc w:val="left"/>
        <w:rPr>
          <w:rStyle w:val="FontStyle21"/>
        </w:rPr>
      </w:pPr>
      <w:r>
        <w:rPr>
          <w:rStyle w:val="FontStyle21"/>
        </w:rPr>
        <w:t>When analysis who is your beneficial owner, you must consider, which of the above situation is your case, and if it is more than one situations, which entity has stronger rights.</w:t>
      </w:r>
    </w:p>
    <w:p w:rsidR="00CB3C02" w:rsidRPr="004328DF" w:rsidRDefault="00CB3C02" w:rsidP="006F79F4">
      <w:pPr>
        <w:pStyle w:val="Style3"/>
        <w:widowControl/>
        <w:spacing w:line="240" w:lineRule="exact"/>
        <w:jc w:val="left"/>
        <w:rPr>
          <w:sz w:val="20"/>
          <w:szCs w:val="20"/>
        </w:rPr>
      </w:pPr>
    </w:p>
    <w:p w:rsidR="00CB3C02" w:rsidRPr="004328DF" w:rsidRDefault="00444852" w:rsidP="006F79F4">
      <w:pPr>
        <w:pStyle w:val="Style3"/>
        <w:widowControl/>
        <w:spacing w:before="14" w:line="250" w:lineRule="exact"/>
        <w:jc w:val="left"/>
        <w:rPr>
          <w:rStyle w:val="FontStyle21"/>
        </w:rPr>
      </w:pPr>
      <w:r>
        <w:rPr>
          <w:rStyle w:val="FontStyle21"/>
        </w:rPr>
        <w:t>If you believe, that none of the situations listed in items (a-d) refers to you, your beneficiary owner is an individual on a senior management position.</w:t>
      </w:r>
    </w:p>
    <w:p w:rsidR="00CB3C02" w:rsidRPr="004328DF" w:rsidRDefault="00CB3C02" w:rsidP="006F79F4">
      <w:pPr>
        <w:pStyle w:val="Style3"/>
        <w:widowControl/>
        <w:spacing w:line="240" w:lineRule="exact"/>
        <w:jc w:val="left"/>
        <w:rPr>
          <w:sz w:val="20"/>
          <w:szCs w:val="20"/>
        </w:rPr>
      </w:pPr>
    </w:p>
    <w:p w:rsidR="00CB3C02" w:rsidRPr="004328DF" w:rsidRDefault="00444852" w:rsidP="006F79F4">
      <w:pPr>
        <w:pStyle w:val="Style3"/>
        <w:widowControl/>
        <w:spacing w:before="14" w:line="250" w:lineRule="exact"/>
        <w:jc w:val="left"/>
        <w:rPr>
          <w:rStyle w:val="FontStyle21"/>
        </w:rPr>
      </w:pPr>
      <w:r>
        <w:rPr>
          <w:rStyle w:val="FontStyle21"/>
        </w:rPr>
        <w:t>If you a re a trust, your beneficiary owner is your funder, trustee, supervisor (if it has been appointed), beneficiary or another person that controls the trust.</w:t>
      </w:r>
    </w:p>
    <w:p w:rsidR="00CB3C02" w:rsidRPr="004328DF" w:rsidRDefault="00CB3C02" w:rsidP="006F79F4">
      <w:pPr>
        <w:pStyle w:val="Style3"/>
        <w:widowControl/>
        <w:spacing w:line="240" w:lineRule="exact"/>
        <w:jc w:val="left"/>
        <w:rPr>
          <w:sz w:val="20"/>
          <w:szCs w:val="20"/>
        </w:rPr>
      </w:pPr>
    </w:p>
    <w:p w:rsidR="00CB3C02" w:rsidRPr="004328DF" w:rsidRDefault="00444852" w:rsidP="006F79F4">
      <w:pPr>
        <w:pStyle w:val="Style3"/>
        <w:widowControl/>
        <w:spacing w:before="14" w:line="250" w:lineRule="exact"/>
        <w:jc w:val="left"/>
        <w:rPr>
          <w:rStyle w:val="FontStyle21"/>
        </w:rPr>
      </w:pPr>
      <w:r>
        <w:rPr>
          <w:rStyle w:val="FontStyle21"/>
        </w:rPr>
        <w:t>If you are a  self-employed individual, and no premises or circumstances pointing to control exercised over you by another individual(s), it is assumed that you are simultaneously the beneficiary owner.</w:t>
      </w:r>
    </w:p>
    <w:p w:rsidR="000A5B61" w:rsidRPr="004328DF" w:rsidRDefault="000A5B61" w:rsidP="006F79F4">
      <w:pPr>
        <w:pStyle w:val="Style12"/>
        <w:widowControl/>
        <w:spacing w:before="43"/>
        <w:rPr>
          <w:rStyle w:val="FontStyle22"/>
          <w:sz w:val="20"/>
          <w:szCs w:val="20"/>
        </w:rPr>
      </w:pPr>
    </w:p>
    <w:p w:rsidR="000A5B61" w:rsidRDefault="000A5B61" w:rsidP="006F79F4">
      <w:pPr>
        <w:pStyle w:val="Style12"/>
        <w:widowControl/>
        <w:spacing w:before="43"/>
        <w:rPr>
          <w:rStyle w:val="FontStyle22"/>
        </w:rPr>
      </w:pPr>
    </w:p>
    <w:p w:rsidR="000A5B61" w:rsidRDefault="000A5B61" w:rsidP="006F79F4">
      <w:pPr>
        <w:pStyle w:val="Style12"/>
        <w:widowControl/>
        <w:spacing w:before="43"/>
        <w:rPr>
          <w:rStyle w:val="FontStyle22"/>
        </w:rPr>
      </w:pPr>
    </w:p>
    <w:p w:rsidR="000A5B61" w:rsidRDefault="000A5B61" w:rsidP="006F79F4">
      <w:pPr>
        <w:pStyle w:val="Style12"/>
        <w:widowControl/>
        <w:spacing w:before="43"/>
        <w:rPr>
          <w:rStyle w:val="FontStyle22"/>
        </w:rPr>
      </w:pPr>
    </w:p>
    <w:p w:rsidR="000A5B61" w:rsidRDefault="000A5B61" w:rsidP="006F79F4">
      <w:pPr>
        <w:pStyle w:val="Style12"/>
        <w:widowControl/>
        <w:spacing w:before="43"/>
        <w:rPr>
          <w:rStyle w:val="FontStyle22"/>
        </w:rPr>
      </w:pPr>
    </w:p>
    <w:p w:rsidR="00F34EE2" w:rsidRDefault="00F34EE2" w:rsidP="006F79F4">
      <w:pPr>
        <w:pStyle w:val="Style12"/>
        <w:widowControl/>
        <w:spacing w:before="43"/>
        <w:rPr>
          <w:rStyle w:val="FontStyle22"/>
        </w:rPr>
      </w:pPr>
    </w:p>
    <w:p w:rsidR="00F34EE2" w:rsidRDefault="00F34EE2" w:rsidP="006F79F4">
      <w:pPr>
        <w:pStyle w:val="Style12"/>
        <w:widowControl/>
        <w:spacing w:before="43"/>
        <w:rPr>
          <w:rStyle w:val="FontStyle22"/>
        </w:rPr>
      </w:pPr>
    </w:p>
    <w:p w:rsidR="00F34EE2" w:rsidRDefault="00F34EE2" w:rsidP="006F79F4">
      <w:pPr>
        <w:pStyle w:val="Style12"/>
        <w:widowControl/>
        <w:spacing w:before="43"/>
        <w:rPr>
          <w:rStyle w:val="FontStyle22"/>
        </w:rPr>
      </w:pPr>
    </w:p>
    <w:p w:rsidR="00F34EE2" w:rsidRDefault="00F34EE2" w:rsidP="006F79F4">
      <w:pPr>
        <w:pStyle w:val="Style12"/>
        <w:widowControl/>
        <w:spacing w:before="43"/>
        <w:rPr>
          <w:rStyle w:val="FontStyle22"/>
        </w:rPr>
      </w:pPr>
    </w:p>
    <w:p w:rsidR="00F34EE2" w:rsidRDefault="00F34EE2" w:rsidP="006F79F4">
      <w:pPr>
        <w:pStyle w:val="Style12"/>
        <w:widowControl/>
        <w:spacing w:before="43"/>
        <w:rPr>
          <w:rStyle w:val="FontStyle22"/>
        </w:rPr>
      </w:pPr>
    </w:p>
    <w:p w:rsidR="00F34EE2" w:rsidRDefault="00F34EE2" w:rsidP="006F79F4">
      <w:pPr>
        <w:pStyle w:val="Style12"/>
        <w:widowControl/>
        <w:spacing w:before="43"/>
        <w:rPr>
          <w:rStyle w:val="FontStyle22"/>
        </w:rPr>
      </w:pPr>
    </w:p>
    <w:p w:rsidR="00F34EE2" w:rsidRDefault="00F34EE2" w:rsidP="006F79F4">
      <w:pPr>
        <w:pStyle w:val="Style12"/>
        <w:widowControl/>
        <w:spacing w:before="43"/>
        <w:rPr>
          <w:rStyle w:val="FontStyle22"/>
        </w:rPr>
      </w:pPr>
    </w:p>
    <w:p w:rsidR="00F34EE2" w:rsidRDefault="00F34EE2" w:rsidP="006F79F4">
      <w:pPr>
        <w:pStyle w:val="Style12"/>
        <w:widowControl/>
        <w:spacing w:before="43"/>
        <w:rPr>
          <w:rStyle w:val="FontStyle22"/>
        </w:rPr>
      </w:pPr>
    </w:p>
    <w:p w:rsidR="00F34EE2" w:rsidRDefault="00F34EE2" w:rsidP="006F79F4">
      <w:pPr>
        <w:pStyle w:val="Style12"/>
        <w:widowControl/>
        <w:spacing w:before="43"/>
        <w:rPr>
          <w:rStyle w:val="FontStyle22"/>
        </w:rPr>
      </w:pPr>
    </w:p>
    <w:p w:rsidR="00F34EE2" w:rsidRDefault="00F34EE2" w:rsidP="006F79F4">
      <w:pPr>
        <w:pStyle w:val="Style12"/>
        <w:widowControl/>
        <w:spacing w:before="43"/>
        <w:rPr>
          <w:rStyle w:val="FontStyle22"/>
        </w:rPr>
      </w:pPr>
    </w:p>
    <w:p w:rsidR="00F34EE2" w:rsidRDefault="00F34EE2" w:rsidP="006F79F4">
      <w:pPr>
        <w:pStyle w:val="Style12"/>
        <w:widowControl/>
        <w:spacing w:before="43"/>
        <w:rPr>
          <w:rStyle w:val="FontStyle22"/>
        </w:rPr>
      </w:pPr>
    </w:p>
    <w:p w:rsidR="000A5B61" w:rsidRDefault="000A5B61" w:rsidP="006F79F4">
      <w:pPr>
        <w:pStyle w:val="Style12"/>
        <w:widowControl/>
        <w:spacing w:before="43"/>
        <w:rPr>
          <w:rStyle w:val="FontStyle22"/>
        </w:rPr>
      </w:pPr>
    </w:p>
    <w:p w:rsidR="00CB3C02" w:rsidRDefault="00444852" w:rsidP="006F79F4">
      <w:pPr>
        <w:pStyle w:val="Style12"/>
        <w:widowControl/>
        <w:spacing w:before="43"/>
        <w:rPr>
          <w:rStyle w:val="FontStyle22"/>
        </w:rPr>
      </w:pPr>
      <w:r>
        <w:rPr>
          <w:rStyle w:val="FontStyle22"/>
        </w:rPr>
        <w:lastRenderedPageBreak/>
        <w:t xml:space="preserve">Information clause for a Counterparty/ Beneficiary Owner/Plenipotentiary of a Counterparty who is an individual running a business activity, including a partner of </w:t>
      </w:r>
    </w:p>
    <w:p w:rsidR="00CB3C02" w:rsidRDefault="00444852" w:rsidP="006F79F4">
      <w:pPr>
        <w:pStyle w:val="Style13"/>
        <w:widowControl/>
        <w:spacing w:before="5" w:line="264" w:lineRule="exact"/>
        <w:rPr>
          <w:rStyle w:val="FontStyle22"/>
        </w:rPr>
      </w:pPr>
      <w:r>
        <w:rPr>
          <w:rStyle w:val="FontStyle22"/>
        </w:rPr>
        <w:t xml:space="preserve">a civil law partnership </w:t>
      </w:r>
    </w:p>
    <w:p w:rsidR="00CB3C02" w:rsidRDefault="00CB3C02" w:rsidP="006F79F4">
      <w:pPr>
        <w:pStyle w:val="Style14"/>
        <w:widowControl/>
        <w:spacing w:line="240" w:lineRule="exact"/>
        <w:rPr>
          <w:sz w:val="20"/>
          <w:szCs w:val="20"/>
        </w:rPr>
      </w:pPr>
    </w:p>
    <w:p w:rsidR="00CB3C02" w:rsidRDefault="00444852" w:rsidP="006F79F4">
      <w:pPr>
        <w:pStyle w:val="Style14"/>
        <w:widowControl/>
        <w:spacing w:before="24"/>
        <w:rPr>
          <w:rStyle w:val="FontStyle24"/>
        </w:rPr>
      </w:pPr>
      <w:r>
        <w:rPr>
          <w:rStyle w:val="FontStyle24"/>
        </w:rPr>
        <w:t>(Fulfilment of the obligation of information according to art. 13 and 14</w:t>
      </w:r>
      <w:r>
        <w:rPr>
          <w:rStyle w:val="FontStyle24"/>
          <w:vertAlign w:val="superscript"/>
        </w:rPr>
        <w:footnoteReference w:id="1"/>
      </w:r>
      <w:r>
        <w:rPr>
          <w:rStyle w:val="FontStyle24"/>
        </w:rPr>
        <w:t xml:space="preserve"> sec. 1 and sec. 2 of the General Data Protection Regulation of 27 April </w:t>
      </w:r>
      <w:r w:rsidR="00CD2E5F">
        <w:rPr>
          <w:rStyle w:val="FontStyle24"/>
        </w:rPr>
        <w:br/>
      </w:r>
      <w:r>
        <w:rPr>
          <w:rStyle w:val="FontStyle24"/>
        </w:rPr>
        <w:t>2016.)</w:t>
      </w:r>
    </w:p>
    <w:p w:rsidR="00C94DB9" w:rsidRPr="00706F84" w:rsidRDefault="00444852" w:rsidP="006F79F4">
      <w:pPr>
        <w:widowControl/>
        <w:numPr>
          <w:ilvl w:val="0"/>
          <w:numId w:val="2"/>
        </w:numPr>
        <w:autoSpaceDE/>
        <w:autoSpaceDN/>
        <w:adjustRightInd/>
        <w:spacing w:line="276" w:lineRule="auto"/>
        <w:ind w:left="284" w:hanging="284"/>
        <w:rPr>
          <w:sz w:val="18"/>
          <w:szCs w:val="18"/>
        </w:rPr>
      </w:pPr>
      <w:r>
        <w:rPr>
          <w:sz w:val="18"/>
        </w:rPr>
        <w:t xml:space="preserve">ANWIL S.A. with registered office in Włocławek, ul. Toruńska 222, (hereinafter: ANWIL S.A.) informs that it is the controller of your personal data. Contact phone number to the data controller: </w:t>
      </w:r>
      <w:r w:rsidR="00E94FB9">
        <w:rPr>
          <w:sz w:val="18"/>
          <w:szCs w:val="18"/>
        </w:rPr>
        <w:br/>
      </w:r>
      <w:r>
        <w:rPr>
          <w:sz w:val="18"/>
        </w:rPr>
        <w:t>(54) 236 30 91.</w:t>
      </w:r>
    </w:p>
    <w:p w:rsidR="00C94DB9" w:rsidRPr="00706F84" w:rsidRDefault="00444852" w:rsidP="006F79F4">
      <w:pPr>
        <w:widowControl/>
        <w:numPr>
          <w:ilvl w:val="0"/>
          <w:numId w:val="2"/>
        </w:numPr>
        <w:autoSpaceDE/>
        <w:autoSpaceDN/>
        <w:adjustRightInd/>
        <w:spacing w:line="276" w:lineRule="auto"/>
        <w:ind w:left="284" w:hanging="284"/>
        <w:rPr>
          <w:sz w:val="18"/>
          <w:szCs w:val="18"/>
        </w:rPr>
      </w:pPr>
      <w:r>
        <w:rPr>
          <w:sz w:val="18"/>
        </w:rPr>
        <w:t xml:space="preserve">You can contact the Data Protection Officer in ANWIL S.A. via the following e-mail address: </w:t>
      </w:r>
      <w:hyperlink r:id="rId8" w:history="1">
        <w:r>
          <w:rPr>
            <w:rStyle w:val="Hipercze"/>
            <w:sz w:val="18"/>
          </w:rPr>
          <w:t>daneosobowe@anwil.pl</w:t>
        </w:r>
      </w:hyperlink>
      <w:r>
        <w:rPr>
          <w:sz w:val="18"/>
        </w:rPr>
        <w:t xml:space="preserve"> . You can contact the Data Protection Officer also in writing at the address of ANWIL S.A.'s registered office specified in clause 1, with note  „Data Protection Officer“. Information on the Data Protection Officer is also available at </w:t>
      </w:r>
      <w:hyperlink r:id="rId9" w:history="1">
        <w:r>
          <w:rPr>
            <w:rStyle w:val="Hipercze"/>
            <w:sz w:val="18"/>
          </w:rPr>
          <w:t>www.anwil.pl</w:t>
        </w:r>
      </w:hyperlink>
      <w:r>
        <w:rPr>
          <w:sz w:val="18"/>
        </w:rPr>
        <w:t xml:space="preserve"> in section "Personal data”.</w:t>
      </w:r>
    </w:p>
    <w:p w:rsidR="00CB3C02" w:rsidRDefault="00444852" w:rsidP="006F79F4">
      <w:pPr>
        <w:pStyle w:val="Style16"/>
        <w:widowControl/>
        <w:numPr>
          <w:ilvl w:val="0"/>
          <w:numId w:val="2"/>
        </w:numPr>
        <w:tabs>
          <w:tab w:val="left" w:pos="278"/>
        </w:tabs>
        <w:spacing w:line="264" w:lineRule="exact"/>
        <w:ind w:firstLine="0"/>
        <w:jc w:val="left"/>
        <w:rPr>
          <w:rStyle w:val="FontStyle25"/>
        </w:rPr>
      </w:pPr>
      <w:r>
        <w:rPr>
          <w:rStyle w:val="FontStyle25"/>
        </w:rPr>
        <w:t>Personal data are processed for the following purposes:</w:t>
      </w:r>
    </w:p>
    <w:p w:rsidR="00CB3C02" w:rsidRDefault="00CB3C02" w:rsidP="006F79F4">
      <w:pPr>
        <w:widowControl/>
        <w:rPr>
          <w:sz w:val="2"/>
          <w:szCs w:val="2"/>
        </w:rPr>
      </w:pPr>
    </w:p>
    <w:p w:rsidR="00CB3C02" w:rsidRDefault="00444852" w:rsidP="006F79F4">
      <w:pPr>
        <w:pStyle w:val="Style16"/>
        <w:widowControl/>
        <w:numPr>
          <w:ilvl w:val="0"/>
          <w:numId w:val="3"/>
        </w:numPr>
        <w:tabs>
          <w:tab w:val="left" w:pos="562"/>
        </w:tabs>
        <w:spacing w:line="264" w:lineRule="exact"/>
        <w:ind w:left="562" w:hanging="283"/>
        <w:jc w:val="left"/>
        <w:rPr>
          <w:rStyle w:val="FontStyle23"/>
        </w:rPr>
      </w:pPr>
      <w:r>
        <w:rPr>
          <w:rStyle w:val="FontStyle25"/>
        </w:rPr>
        <w:t>undertaking activities in order to conclude and execute the agreement, you are a party of, through determination of the Beneficial Owner,</w:t>
      </w:r>
    </w:p>
    <w:p w:rsidR="00CB3C02" w:rsidRDefault="00444852" w:rsidP="006F79F4">
      <w:pPr>
        <w:pStyle w:val="Style16"/>
        <w:widowControl/>
        <w:numPr>
          <w:ilvl w:val="0"/>
          <w:numId w:val="4"/>
        </w:numPr>
        <w:tabs>
          <w:tab w:val="left" w:pos="562"/>
        </w:tabs>
        <w:spacing w:line="264" w:lineRule="exact"/>
        <w:ind w:left="278" w:firstLine="0"/>
        <w:jc w:val="left"/>
        <w:rPr>
          <w:rStyle w:val="FontStyle23"/>
        </w:rPr>
      </w:pPr>
      <w:r>
        <w:rPr>
          <w:rStyle w:val="FontStyle25"/>
        </w:rPr>
        <w:t>verification of the Beneficial Owner on lists of sanctions,</w:t>
      </w:r>
    </w:p>
    <w:p w:rsidR="00CB3C02" w:rsidRDefault="00444852" w:rsidP="006F79F4">
      <w:pPr>
        <w:pStyle w:val="Style16"/>
        <w:widowControl/>
        <w:numPr>
          <w:ilvl w:val="0"/>
          <w:numId w:val="4"/>
        </w:numPr>
        <w:tabs>
          <w:tab w:val="left" w:pos="562"/>
        </w:tabs>
        <w:spacing w:before="5" w:line="264" w:lineRule="exact"/>
        <w:ind w:left="278" w:firstLine="0"/>
        <w:jc w:val="left"/>
        <w:rPr>
          <w:rStyle w:val="FontStyle23"/>
        </w:rPr>
      </w:pPr>
      <w:r>
        <w:rPr>
          <w:rStyle w:val="FontStyle25"/>
        </w:rPr>
        <w:t>avoiding creation of the tax scheme,</w:t>
      </w:r>
    </w:p>
    <w:p w:rsidR="00CB3C02" w:rsidRDefault="00444852" w:rsidP="006F79F4">
      <w:pPr>
        <w:pStyle w:val="Style16"/>
        <w:widowControl/>
        <w:numPr>
          <w:ilvl w:val="0"/>
          <w:numId w:val="4"/>
        </w:numPr>
        <w:tabs>
          <w:tab w:val="left" w:pos="562"/>
        </w:tabs>
        <w:spacing w:line="264" w:lineRule="exact"/>
        <w:ind w:left="278" w:firstLine="0"/>
        <w:jc w:val="left"/>
        <w:rPr>
          <w:rStyle w:val="FontStyle23"/>
        </w:rPr>
      </w:pPr>
      <w:r>
        <w:rPr>
          <w:rStyle w:val="FontStyle25"/>
        </w:rPr>
        <w:t>handling, assertion and defence of mutual claims,</w:t>
      </w:r>
    </w:p>
    <w:p w:rsidR="00CB3C02" w:rsidRDefault="00444852" w:rsidP="006F79F4">
      <w:pPr>
        <w:pStyle w:val="Style16"/>
        <w:widowControl/>
        <w:numPr>
          <w:ilvl w:val="0"/>
          <w:numId w:val="3"/>
        </w:numPr>
        <w:tabs>
          <w:tab w:val="left" w:pos="562"/>
        </w:tabs>
        <w:spacing w:line="264" w:lineRule="exact"/>
        <w:ind w:left="562" w:hanging="283"/>
        <w:jc w:val="left"/>
        <w:rPr>
          <w:rStyle w:val="FontStyle23"/>
        </w:rPr>
      </w:pPr>
      <w:r>
        <w:rPr>
          <w:rStyle w:val="FontStyle25"/>
        </w:rPr>
        <w:t>fulfilment of legal obligations of ANWIL S.A., including in particular obligations of the obligated institution, resulting from the Act on Counteracting Money  Laundering and Financing Terrorism of 1 March 2018 ("AML Act"), fiscal provisions.</w:t>
      </w:r>
    </w:p>
    <w:p w:rsidR="00CB3C02" w:rsidRDefault="00444852" w:rsidP="006F79F4">
      <w:pPr>
        <w:pStyle w:val="Style16"/>
        <w:widowControl/>
        <w:tabs>
          <w:tab w:val="left" w:pos="278"/>
        </w:tabs>
        <w:spacing w:line="264" w:lineRule="exact"/>
        <w:ind w:left="278"/>
        <w:jc w:val="left"/>
        <w:rPr>
          <w:rStyle w:val="FontStyle25"/>
        </w:rPr>
      </w:pPr>
      <w:r>
        <w:rPr>
          <w:rStyle w:val="FontStyle25"/>
        </w:rPr>
        <w:t>4.</w:t>
      </w:r>
      <w:r>
        <w:rPr>
          <w:rStyle w:val="FontStyle25"/>
          <w:rFonts w:ascii="Times New Roman" w:hAnsi="Times New Roman"/>
          <w:sz w:val="20"/>
          <w:szCs w:val="20"/>
        </w:rPr>
        <w:tab/>
      </w:r>
      <w:r>
        <w:rPr>
          <w:rStyle w:val="FontStyle25"/>
        </w:rPr>
        <w:t>The legal grounds of processing of your personal data  by ANWIL S.A. for the purpo</w:t>
      </w:r>
      <w:r w:rsidR="001A7015">
        <w:rPr>
          <w:rStyle w:val="FontStyle25"/>
        </w:rPr>
        <w:t>se specified in sec. 3 above is</w:t>
      </w:r>
      <w:r>
        <w:rPr>
          <w:rStyle w:val="FontStyle25"/>
        </w:rPr>
        <w:t>:</w:t>
      </w:r>
    </w:p>
    <w:p w:rsidR="00CB3C02" w:rsidRDefault="00444852" w:rsidP="006F79F4">
      <w:pPr>
        <w:pStyle w:val="Style16"/>
        <w:widowControl/>
        <w:numPr>
          <w:ilvl w:val="0"/>
          <w:numId w:val="5"/>
        </w:numPr>
        <w:tabs>
          <w:tab w:val="left" w:pos="562"/>
        </w:tabs>
        <w:spacing w:line="264" w:lineRule="exact"/>
        <w:ind w:left="562" w:hanging="283"/>
        <w:jc w:val="left"/>
        <w:rPr>
          <w:rStyle w:val="FontStyle23"/>
        </w:rPr>
      </w:pPr>
      <w:r>
        <w:rPr>
          <w:rStyle w:val="FontStyle25"/>
        </w:rPr>
        <w:t>undertaking activities in order to conclude and execute an agreement you are a party of (in compliance with article 6 sec. 1 letter b of GDPR);</w:t>
      </w:r>
    </w:p>
    <w:p w:rsidR="00CB3C02" w:rsidRDefault="00444852" w:rsidP="006F79F4">
      <w:pPr>
        <w:pStyle w:val="Style16"/>
        <w:widowControl/>
        <w:numPr>
          <w:ilvl w:val="0"/>
          <w:numId w:val="5"/>
        </w:numPr>
        <w:tabs>
          <w:tab w:val="left" w:pos="562"/>
        </w:tabs>
        <w:spacing w:before="5" w:line="264" w:lineRule="exact"/>
        <w:ind w:left="562" w:hanging="283"/>
        <w:jc w:val="left"/>
        <w:rPr>
          <w:rStyle w:val="FontStyle23"/>
        </w:rPr>
      </w:pPr>
      <w:r>
        <w:rPr>
          <w:rStyle w:val="FontStyle25"/>
        </w:rPr>
        <w:t>fulfilment of legal obligations (in compliance with article 6 sec. 1 letter c of GDPR) related to payment of taxes, including maintenance and keeping tax registers and documents related to keeping tax registers and maintenance of tax records. The legal grounds for data processing are established by legal obligations resulting from tax provisions (Tax Ordinance, VAT Act, PIT Act, CIT Act) and accountancy provisions (accountancy act), fulfilment of the obligation as the Obligated Institution resulting from the Act on Counteracting Money Laundering.</w:t>
      </w:r>
    </w:p>
    <w:p w:rsidR="00CB3C02" w:rsidRDefault="00444852" w:rsidP="006F79F4">
      <w:pPr>
        <w:pStyle w:val="Style16"/>
        <w:widowControl/>
        <w:numPr>
          <w:ilvl w:val="0"/>
          <w:numId w:val="5"/>
        </w:numPr>
        <w:tabs>
          <w:tab w:val="left" w:pos="562"/>
        </w:tabs>
        <w:spacing w:line="264" w:lineRule="exact"/>
        <w:ind w:left="562" w:hanging="283"/>
        <w:jc w:val="left"/>
        <w:rPr>
          <w:rStyle w:val="FontStyle23"/>
        </w:rPr>
      </w:pPr>
      <w:r>
        <w:rPr>
          <w:rStyle w:val="FontStyle25"/>
        </w:rPr>
        <w:t>legitimate interest of ANWIL S.A. (in compliance with article 6 sec. 1 letter f of GDPR) - to ensure security of (economic, image) interests of ANWIL S.A. while entering into commercial relationships, handling, assertion and defence in case of mutual claims;</w:t>
      </w:r>
    </w:p>
    <w:p w:rsidR="00CB3C02" w:rsidRDefault="00444852" w:rsidP="006F79F4">
      <w:pPr>
        <w:pStyle w:val="Style16"/>
        <w:widowControl/>
        <w:tabs>
          <w:tab w:val="left" w:pos="278"/>
          <w:tab w:val="left" w:leader="dot" w:pos="8765"/>
        </w:tabs>
        <w:spacing w:line="264" w:lineRule="exact"/>
        <w:ind w:firstLine="0"/>
        <w:jc w:val="left"/>
        <w:rPr>
          <w:rStyle w:val="FontStyle25"/>
        </w:rPr>
      </w:pPr>
      <w:r>
        <w:rPr>
          <w:rStyle w:val="FontStyle25"/>
        </w:rPr>
        <w:t>5.</w:t>
      </w:r>
      <w:r>
        <w:rPr>
          <w:rStyle w:val="FontStyle25"/>
          <w:rFonts w:ascii="Times New Roman" w:hAnsi="Times New Roman"/>
          <w:sz w:val="20"/>
          <w:szCs w:val="20"/>
        </w:rPr>
        <w:tab/>
      </w:r>
      <w:r>
        <w:rPr>
          <w:rStyle w:val="FontStyle25"/>
        </w:rPr>
        <w:t xml:space="preserve">Your </w:t>
      </w:r>
      <w:r>
        <w:rPr>
          <w:rStyle w:val="FontStyle25"/>
          <w:vertAlign w:val="superscript"/>
        </w:rPr>
        <w:footnoteReference w:id="2"/>
      </w:r>
      <w:r>
        <w:rPr>
          <w:rStyle w:val="FontStyle25"/>
        </w:rPr>
        <w:t xml:space="preserve"> personal data, that have been provided to ANWIL S.A. by </w:t>
      </w:r>
      <w:r>
        <w:rPr>
          <w:rStyle w:val="FontStyle25"/>
        </w:rPr>
        <w:tab/>
      </w:r>
      <w:r>
        <w:rPr>
          <w:rStyle w:val="FontStyle25"/>
          <w:vertAlign w:val="superscript"/>
        </w:rPr>
        <w:footnoteReference w:id="3"/>
      </w:r>
      <w:r>
        <w:rPr>
          <w:rStyle w:val="FontStyle25"/>
        </w:rPr>
        <w:t xml:space="preserve"> -</w:t>
      </w:r>
    </w:p>
    <w:p w:rsidR="00CB3C02" w:rsidRDefault="00444852" w:rsidP="006F79F4">
      <w:pPr>
        <w:pStyle w:val="Style10"/>
        <w:widowControl/>
        <w:ind w:left="283"/>
        <w:rPr>
          <w:rStyle w:val="FontStyle25"/>
        </w:rPr>
      </w:pPr>
      <w:r>
        <w:rPr>
          <w:rStyle w:val="FontStyle25"/>
        </w:rPr>
        <w:t>an entity that renders services for ANWIL S.A. or is going to render services (submitted an offer of  cooperation to ANWIL S.A. ), for which you are the Beneficiary Owner comprise name, surname , date of birth, nationality .</w:t>
      </w:r>
    </w:p>
    <w:p w:rsidR="00CB3C02" w:rsidRDefault="00444852" w:rsidP="006F79F4">
      <w:pPr>
        <w:pStyle w:val="Style16"/>
        <w:widowControl/>
        <w:numPr>
          <w:ilvl w:val="0"/>
          <w:numId w:val="6"/>
        </w:numPr>
        <w:tabs>
          <w:tab w:val="left" w:pos="278"/>
        </w:tabs>
        <w:spacing w:line="264" w:lineRule="exact"/>
        <w:ind w:left="278"/>
        <w:jc w:val="left"/>
        <w:rPr>
          <w:rStyle w:val="FontStyle25"/>
        </w:rPr>
      </w:pPr>
      <w:r>
        <w:rPr>
          <w:rStyle w:val="FontStyle25"/>
        </w:rPr>
        <w:t>Your personal data may be disclosed by ANWIL S.A. to its cooperation entities (recipients), in particular to entities rendering invoicing services, receivable settlement services, deliveries of letters and parcels, legal, receivables collection and archiving services.</w:t>
      </w:r>
    </w:p>
    <w:p w:rsidR="00CB3C02" w:rsidRDefault="00444852" w:rsidP="006F79F4">
      <w:pPr>
        <w:pStyle w:val="Style16"/>
        <w:widowControl/>
        <w:numPr>
          <w:ilvl w:val="0"/>
          <w:numId w:val="6"/>
        </w:numPr>
        <w:tabs>
          <w:tab w:val="left" w:pos="278"/>
        </w:tabs>
        <w:spacing w:line="264" w:lineRule="exact"/>
        <w:ind w:left="278"/>
        <w:jc w:val="left"/>
        <w:rPr>
          <w:rStyle w:val="FontStyle25"/>
        </w:rPr>
      </w:pPr>
      <w:r>
        <w:rPr>
          <w:rStyle w:val="FontStyle25"/>
        </w:rPr>
        <w:t>Your personal data are processed for the duration of an agreement and a period defined by legal provisions, at least until expiry of mutual claims under the agreement. Personal data are provided on voluntary basis, but it necessary for conclusion and execution of the agreement.</w:t>
      </w:r>
    </w:p>
    <w:p w:rsidR="00CB3C02" w:rsidRDefault="00444852" w:rsidP="006F79F4">
      <w:pPr>
        <w:pStyle w:val="Style16"/>
        <w:widowControl/>
        <w:numPr>
          <w:ilvl w:val="0"/>
          <w:numId w:val="6"/>
        </w:numPr>
        <w:tabs>
          <w:tab w:val="left" w:pos="278"/>
        </w:tabs>
        <w:spacing w:line="264" w:lineRule="exact"/>
        <w:ind w:firstLine="0"/>
        <w:jc w:val="left"/>
        <w:rPr>
          <w:rStyle w:val="FontStyle25"/>
        </w:rPr>
      </w:pPr>
      <w:r>
        <w:rPr>
          <w:rStyle w:val="FontStyle25"/>
        </w:rPr>
        <w:t>You have certain rights related to personal data processing:</w:t>
      </w:r>
    </w:p>
    <w:p w:rsidR="00CB3C02" w:rsidRDefault="00444852" w:rsidP="006F79F4">
      <w:pPr>
        <w:pStyle w:val="Style9"/>
        <w:widowControl/>
        <w:numPr>
          <w:ilvl w:val="0"/>
          <w:numId w:val="7"/>
        </w:numPr>
        <w:tabs>
          <w:tab w:val="left" w:pos="1061"/>
        </w:tabs>
        <w:spacing w:before="48" w:line="264" w:lineRule="exact"/>
        <w:ind w:left="706" w:firstLine="0"/>
        <w:jc w:val="left"/>
        <w:rPr>
          <w:rStyle w:val="FontStyle25"/>
        </w:rPr>
      </w:pPr>
      <w:r>
        <w:rPr>
          <w:rStyle w:val="FontStyle25"/>
        </w:rPr>
        <w:t>right to review the contents of your data,</w:t>
      </w:r>
    </w:p>
    <w:p w:rsidR="00CB3C02" w:rsidRDefault="00444852" w:rsidP="006F79F4">
      <w:pPr>
        <w:pStyle w:val="Style9"/>
        <w:widowControl/>
        <w:numPr>
          <w:ilvl w:val="0"/>
          <w:numId w:val="7"/>
        </w:numPr>
        <w:tabs>
          <w:tab w:val="left" w:pos="1061"/>
        </w:tabs>
        <w:spacing w:line="264" w:lineRule="exact"/>
        <w:ind w:left="706" w:firstLine="0"/>
        <w:jc w:val="left"/>
        <w:rPr>
          <w:rStyle w:val="FontStyle25"/>
        </w:rPr>
      </w:pPr>
      <w:r>
        <w:rPr>
          <w:rStyle w:val="FontStyle25"/>
        </w:rPr>
        <w:t>right to rectify personal data,</w:t>
      </w:r>
    </w:p>
    <w:p w:rsidR="00CB3C02" w:rsidRDefault="00444852" w:rsidP="006F79F4">
      <w:pPr>
        <w:pStyle w:val="Style9"/>
        <w:widowControl/>
        <w:numPr>
          <w:ilvl w:val="0"/>
          <w:numId w:val="7"/>
        </w:numPr>
        <w:tabs>
          <w:tab w:val="left" w:pos="1061"/>
        </w:tabs>
        <w:spacing w:line="264" w:lineRule="exact"/>
        <w:ind w:left="706" w:firstLine="0"/>
        <w:jc w:val="left"/>
        <w:rPr>
          <w:rStyle w:val="FontStyle25"/>
        </w:rPr>
      </w:pPr>
      <w:r>
        <w:rPr>
          <w:rStyle w:val="FontStyle25"/>
        </w:rPr>
        <w:t>right to delete personal data or limit processing,</w:t>
      </w:r>
    </w:p>
    <w:p w:rsidR="00CB3C02" w:rsidRDefault="00444852" w:rsidP="006F79F4">
      <w:pPr>
        <w:pStyle w:val="Style9"/>
        <w:widowControl/>
        <w:numPr>
          <w:ilvl w:val="0"/>
          <w:numId w:val="7"/>
        </w:numPr>
        <w:tabs>
          <w:tab w:val="left" w:pos="1061"/>
        </w:tabs>
        <w:spacing w:line="264" w:lineRule="exact"/>
        <w:ind w:left="1061"/>
        <w:jc w:val="left"/>
        <w:rPr>
          <w:rStyle w:val="FontStyle25"/>
        </w:rPr>
      </w:pPr>
      <w:r>
        <w:rPr>
          <w:rStyle w:val="FontStyle25"/>
        </w:rPr>
        <w:t>right to transfer data, that is the right to obtain personal data from ANWIL S.A. in a structured, generally used IT format and machine readable form. You can send such data to another data controller or require that ANWIL S.A. sends the data to another controller. However, ANWIL S.A. will do this, if such dispatch is technically possible.  A right to transfer personal data is in force only in respect to data processed under an agreement concluded with you,</w:t>
      </w:r>
    </w:p>
    <w:p w:rsidR="00CB3C02" w:rsidRDefault="00444852" w:rsidP="006F79F4">
      <w:pPr>
        <w:pStyle w:val="Style9"/>
        <w:widowControl/>
        <w:numPr>
          <w:ilvl w:val="0"/>
          <w:numId w:val="7"/>
        </w:numPr>
        <w:tabs>
          <w:tab w:val="left" w:pos="1061"/>
        </w:tabs>
        <w:spacing w:line="264" w:lineRule="exact"/>
        <w:ind w:left="1061"/>
        <w:jc w:val="left"/>
        <w:rPr>
          <w:rStyle w:val="FontStyle25"/>
        </w:rPr>
      </w:pPr>
      <w:r>
        <w:rPr>
          <w:rStyle w:val="FontStyle25"/>
        </w:rPr>
        <w:lastRenderedPageBreak/>
        <w:t xml:space="preserve">right to raise an objection - when ANWIL S.A. processes your personal data due to its legitimate interest; because of the particular circumstances, the objection may be raised to the following e-mail address: </w:t>
      </w:r>
      <w:hyperlink r:id="rId10" w:history="1">
        <w:r>
          <w:rPr>
            <w:rStyle w:val="Hipercze"/>
            <w:sz w:val="18"/>
          </w:rPr>
          <w:t>daneosobowe@anwil.pl</w:t>
        </w:r>
      </w:hyperlink>
      <w:r>
        <w:rPr>
          <w:rStyle w:val="FontStyle25"/>
        </w:rPr>
        <w:t xml:space="preserve"> or the address of ANWIL S.A.'s registered seat with comment "Personal Data Officer"</w:t>
      </w:r>
    </w:p>
    <w:p w:rsidR="00CB3C02" w:rsidRDefault="00444852" w:rsidP="006F79F4">
      <w:pPr>
        <w:pStyle w:val="Style1"/>
        <w:widowControl/>
        <w:spacing w:before="154"/>
        <w:ind w:left="283"/>
        <w:rPr>
          <w:rStyle w:val="FontStyle25"/>
        </w:rPr>
      </w:pPr>
      <w:r>
        <w:rPr>
          <w:rStyle w:val="FontStyle25"/>
        </w:rPr>
        <w:t>9. You have a right to file a compliant to the Chairperson of the Personal Data Protection Office.</w:t>
      </w:r>
    </w:p>
    <w:sectPr w:rsidR="00CB3C02">
      <w:type w:val="continuous"/>
      <w:pgSz w:w="11905" w:h="16837"/>
      <w:pgMar w:top="685" w:right="1438" w:bottom="998" w:left="1438"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ACE" w:rsidRDefault="000D4ACE">
      <w:r>
        <w:separator/>
      </w:r>
    </w:p>
  </w:endnote>
  <w:endnote w:type="continuationSeparator" w:id="0">
    <w:p w:rsidR="000D4ACE" w:rsidRDefault="000D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altName w:val="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ACE" w:rsidRDefault="000D4ACE">
      <w:r>
        <w:separator/>
      </w:r>
    </w:p>
  </w:footnote>
  <w:footnote w:type="continuationSeparator" w:id="0">
    <w:p w:rsidR="000D4ACE" w:rsidRDefault="000D4ACE">
      <w:r>
        <w:continuationSeparator/>
      </w:r>
    </w:p>
  </w:footnote>
  <w:footnote w:id="1">
    <w:p w:rsidR="00000000" w:rsidRDefault="00CB3C02">
      <w:pPr>
        <w:pStyle w:val="Style17"/>
        <w:widowControl/>
      </w:pPr>
      <w:r>
        <w:rPr>
          <w:rStyle w:val="FontStyle24"/>
          <w:vertAlign w:val="superscript"/>
        </w:rPr>
        <w:footnoteRef/>
      </w:r>
      <w:r w:rsidR="00444852">
        <w:rPr>
          <w:rStyle w:val="FontStyle24"/>
          <w:rFonts w:ascii="Times New Roman" w:hAnsi="Times New Roman"/>
          <w:i w:val="0"/>
          <w:sz w:val="20"/>
        </w:rPr>
        <w:t xml:space="preserve"> </w:t>
      </w:r>
      <w:r w:rsidR="00444852">
        <w:rPr>
          <w:rStyle w:val="FontStyle24"/>
        </w:rPr>
        <w:t xml:space="preserve">It refers to the Beneficiary Owner only </w:t>
      </w:r>
    </w:p>
  </w:footnote>
  <w:footnote w:id="2">
    <w:p w:rsidR="00000000" w:rsidRDefault="00CB3C02">
      <w:pPr>
        <w:pStyle w:val="Style17"/>
        <w:widowControl/>
      </w:pPr>
      <w:r>
        <w:rPr>
          <w:rStyle w:val="FontStyle24"/>
          <w:vertAlign w:val="superscript"/>
        </w:rPr>
        <w:footnoteRef/>
      </w:r>
      <w:r w:rsidR="00444852">
        <w:rPr>
          <w:rStyle w:val="FontStyle24"/>
          <w:rFonts w:ascii="Times New Roman" w:hAnsi="Times New Roman"/>
          <w:i w:val="0"/>
          <w:sz w:val="20"/>
        </w:rPr>
        <w:t xml:space="preserve"> </w:t>
      </w:r>
      <w:r w:rsidR="00444852">
        <w:rPr>
          <w:rStyle w:val="FontStyle24"/>
        </w:rPr>
        <w:t xml:space="preserve">It refers to the Beneficiary Owner only </w:t>
      </w:r>
    </w:p>
  </w:footnote>
  <w:footnote w:id="3">
    <w:p w:rsidR="00000000" w:rsidRDefault="00CB3C02">
      <w:pPr>
        <w:pStyle w:val="Style17"/>
        <w:widowControl/>
      </w:pPr>
      <w:r>
        <w:rPr>
          <w:rStyle w:val="FontStyle24"/>
          <w:vertAlign w:val="superscript"/>
        </w:rPr>
        <w:footnoteRef/>
      </w:r>
      <w:r w:rsidR="00444852">
        <w:rPr>
          <w:rStyle w:val="FontStyle24"/>
          <w:rFonts w:ascii="Times New Roman" w:hAnsi="Times New Roman"/>
          <w:sz w:val="20"/>
        </w:rPr>
        <w:t xml:space="preserve"> </w:t>
      </w:r>
      <w:r w:rsidR="00444852">
        <w:rPr>
          <w:rStyle w:val="FontStyle24"/>
        </w:rPr>
        <w:t xml:space="preserve">Please enter the name of an entity that has disclosed data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1B4BF4A"/>
    <w:lvl w:ilvl="0">
      <w:numFmt w:val="bullet"/>
      <w:lvlText w:val="*"/>
      <w:lvlJc w:val="left"/>
    </w:lvl>
  </w:abstractNum>
  <w:abstractNum w:abstractNumId="1" w15:restartNumberingAfterBreak="0">
    <w:nsid w:val="012930B6"/>
    <w:multiLevelType w:val="multilevel"/>
    <w:tmpl w:val="DF82105E"/>
    <w:lvl w:ilvl="0">
      <w:start w:val="1"/>
      <w:numFmt w:val="decimal"/>
      <w:lvlText w:val="%1."/>
      <w:lvlJc w:val="left"/>
      <w:pPr>
        <w:ind w:left="360" w:hanging="360"/>
      </w:pPr>
      <w:rPr>
        <w:rFonts w:ascii="Arial" w:hAnsi="Arial" w:cs="Arial"/>
        <w:sz w:val="22"/>
        <w:szCs w:val="22"/>
      </w:rPr>
    </w:lvl>
    <w:lvl w:ilvl="1">
      <w:start w:val="1"/>
      <w:numFmt w:val="decimal"/>
      <w:lvlText w:val="%1.%2."/>
      <w:lvlJc w:val="left"/>
      <w:pPr>
        <w:ind w:left="1142" w:hanging="432"/>
      </w:pPr>
      <w:rPr>
        <w:rFonts w:ascii="Arial" w:hAnsi="Arial" w:cs="Arial"/>
        <w:b w:val="0"/>
        <w:strike w:val="0"/>
        <w:sz w:val="22"/>
        <w:szCs w:val="22"/>
      </w:rPr>
    </w:lvl>
    <w:lvl w:ilvl="2">
      <w:start w:val="1"/>
      <w:numFmt w:val="lowerLetter"/>
      <w:lvlText w:val="%3)"/>
      <w:lvlJc w:val="left"/>
      <w:pPr>
        <w:ind w:left="1224" w:hanging="504"/>
      </w:pPr>
      <w:rPr>
        <w:rFonts w:cs="Times New Roman"/>
        <w:sz w:val="18"/>
        <w:szCs w:val="18"/>
      </w:rPr>
    </w:lvl>
    <w:lvl w:ilvl="3">
      <w:start w:val="1"/>
      <w:numFmt w:val="lowerRoman"/>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2" w15:restartNumberingAfterBreak="0">
    <w:nsid w:val="2DE30FAF"/>
    <w:multiLevelType w:val="singleLevel"/>
    <w:tmpl w:val="D49CFE72"/>
    <w:lvl w:ilvl="0">
      <w:start w:val="1"/>
      <w:numFmt w:val="lowerLetter"/>
      <w:lvlText w:val="%1)"/>
      <w:legacy w:legacy="1" w:legacySpace="0" w:legacyIndent="283"/>
      <w:lvlJc w:val="left"/>
      <w:rPr>
        <w:rFonts w:ascii="Arial" w:hAnsi="Arial" w:cs="Arial"/>
      </w:rPr>
    </w:lvl>
  </w:abstractNum>
  <w:abstractNum w:abstractNumId="3" w15:restartNumberingAfterBreak="0">
    <w:nsid w:val="5EAC3142"/>
    <w:multiLevelType w:val="singleLevel"/>
    <w:tmpl w:val="1D4C3E1A"/>
    <w:lvl w:ilvl="0">
      <w:start w:val="1"/>
      <w:numFmt w:val="decimal"/>
      <w:lvlText w:val="%1."/>
      <w:legacy w:legacy="1" w:legacySpace="0" w:legacyIndent="278"/>
      <w:lvlJc w:val="left"/>
      <w:rPr>
        <w:rFonts w:ascii="Arial" w:hAnsi="Arial" w:cs="Arial"/>
        <w:b w:val="0"/>
      </w:rPr>
    </w:lvl>
  </w:abstractNum>
  <w:abstractNum w:abstractNumId="4" w15:restartNumberingAfterBreak="0">
    <w:nsid w:val="6DE36A9F"/>
    <w:multiLevelType w:val="singleLevel"/>
    <w:tmpl w:val="3454ECDE"/>
    <w:lvl w:ilvl="0">
      <w:start w:val="6"/>
      <w:numFmt w:val="decimal"/>
      <w:lvlText w:val="%1."/>
      <w:legacy w:legacy="1" w:legacySpace="0" w:legacyIndent="278"/>
      <w:lvlJc w:val="left"/>
      <w:rPr>
        <w:rFonts w:ascii="Arial" w:hAnsi="Arial" w:cs="Arial"/>
      </w:rPr>
    </w:lvl>
  </w:abstractNum>
  <w:abstractNum w:abstractNumId="5" w15:restartNumberingAfterBreak="0">
    <w:nsid w:val="779D25F3"/>
    <w:multiLevelType w:val="hybridMultilevel"/>
    <w:tmpl w:val="8B76D24E"/>
    <w:lvl w:ilvl="0" w:tplc="00000000">
      <w:start w:val="1"/>
      <w:numFmt w:val="decimal"/>
      <w:lvlText w:val="%1."/>
      <w:lvlJc w:val="left"/>
      <w:pPr>
        <w:ind w:left="786" w:hanging="360"/>
      </w:pPr>
      <w:rPr>
        <w:rFonts w:ascii="Arial" w:hAnsi="Arial" w:cs="Arial"/>
        <w:sz w:val="18"/>
        <w:szCs w:val="18"/>
      </w:rPr>
    </w:lvl>
    <w:lvl w:ilvl="1" w:tplc="00000001">
      <w:start w:val="1"/>
      <w:numFmt w:val="lowerLetter"/>
      <w:lvlText w:val="%2."/>
      <w:lvlJc w:val="left"/>
      <w:pPr>
        <w:ind w:left="1440" w:hanging="360"/>
      </w:pPr>
      <w:rPr>
        <w:rFonts w:cs="Times New Roman"/>
      </w:rPr>
    </w:lvl>
    <w:lvl w:ilvl="2" w:tplc="00000002">
      <w:start w:val="1"/>
      <w:numFmt w:val="lowerRoman"/>
      <w:lvlText w:val="%3."/>
      <w:lvlJc w:val="right"/>
      <w:pPr>
        <w:ind w:left="2160" w:hanging="180"/>
      </w:pPr>
      <w:rPr>
        <w:rFonts w:cs="Times New Roman"/>
      </w:rPr>
    </w:lvl>
    <w:lvl w:ilvl="3" w:tplc="00000003">
      <w:start w:val="1"/>
      <w:numFmt w:val="decimal"/>
      <w:lvlText w:val="%4."/>
      <w:lvlJc w:val="left"/>
      <w:pPr>
        <w:ind w:left="2880" w:hanging="360"/>
      </w:pPr>
      <w:rPr>
        <w:rFonts w:cs="Times New Roman"/>
      </w:rPr>
    </w:lvl>
    <w:lvl w:ilvl="4" w:tplc="00000004">
      <w:start w:val="1"/>
      <w:numFmt w:val="lowerLetter"/>
      <w:lvlText w:val="%5."/>
      <w:lvlJc w:val="left"/>
      <w:pPr>
        <w:ind w:left="3600" w:hanging="360"/>
      </w:pPr>
      <w:rPr>
        <w:rFonts w:cs="Times New Roman"/>
      </w:rPr>
    </w:lvl>
    <w:lvl w:ilvl="5" w:tplc="00000005">
      <w:start w:val="1"/>
      <w:numFmt w:val="lowerRoman"/>
      <w:lvlText w:val="%6."/>
      <w:lvlJc w:val="right"/>
      <w:pPr>
        <w:ind w:left="4320" w:hanging="180"/>
      </w:pPr>
      <w:rPr>
        <w:rFonts w:cs="Times New Roman"/>
      </w:rPr>
    </w:lvl>
    <w:lvl w:ilvl="6" w:tplc="00000006">
      <w:start w:val="1"/>
      <w:numFmt w:val="decimal"/>
      <w:lvlText w:val="%7."/>
      <w:lvlJc w:val="left"/>
      <w:pPr>
        <w:ind w:left="5040" w:hanging="360"/>
      </w:pPr>
      <w:rPr>
        <w:rFonts w:cs="Times New Roman"/>
      </w:rPr>
    </w:lvl>
    <w:lvl w:ilvl="7" w:tplc="00000007">
      <w:start w:val="1"/>
      <w:numFmt w:val="lowerLetter"/>
      <w:lvlText w:val="%8."/>
      <w:lvlJc w:val="left"/>
      <w:pPr>
        <w:ind w:left="5760" w:hanging="360"/>
      </w:pPr>
      <w:rPr>
        <w:rFonts w:cs="Times New Roman"/>
      </w:rPr>
    </w:lvl>
    <w:lvl w:ilvl="8" w:tplc="00000008">
      <w:start w:val="1"/>
      <w:numFmt w:val="lowerRoman"/>
      <w:lvlText w:val="%9."/>
      <w:lvlJc w:val="right"/>
      <w:pPr>
        <w:ind w:left="6480" w:hanging="180"/>
      </w:pPr>
      <w:rPr>
        <w:rFonts w:cs="Times New Roman"/>
      </w:rPr>
    </w:lvl>
  </w:abstractNum>
  <w:abstractNum w:abstractNumId="6" w15:restartNumberingAfterBreak="0">
    <w:nsid w:val="78191CB3"/>
    <w:multiLevelType w:val="singleLevel"/>
    <w:tmpl w:val="D49CFE72"/>
    <w:lvl w:ilvl="0">
      <w:start w:val="1"/>
      <w:numFmt w:val="lowerLetter"/>
      <w:lvlText w:val="%1)"/>
      <w:legacy w:legacy="1" w:legacySpace="0" w:legacyIndent="283"/>
      <w:lvlJc w:val="left"/>
      <w:rPr>
        <w:rFonts w:ascii="Arial" w:hAnsi="Arial" w:cs="Arial"/>
      </w:rPr>
    </w:lvl>
  </w:abstractNum>
  <w:num w:numId="1">
    <w:abstractNumId w:val="0"/>
    <w:lvlOverride w:ilvl="0">
      <w:lvl w:ilvl="0">
        <w:numFmt w:val="bullet"/>
        <w:lvlText w:val="□"/>
        <w:legacy w:legacy="1" w:legacySpace="0" w:legacyIndent="264"/>
        <w:lvlJc w:val="left"/>
        <w:rPr>
          <w:rFonts w:ascii="Arial" w:hAnsi="Arial"/>
          <w:sz w:val="28"/>
        </w:rPr>
      </w:lvl>
    </w:lvlOverride>
  </w:num>
  <w:num w:numId="2">
    <w:abstractNumId w:val="3"/>
  </w:num>
  <w:num w:numId="3">
    <w:abstractNumId w:val="2"/>
  </w:num>
  <w:num w:numId="4">
    <w:abstractNumId w:val="2"/>
    <w:lvlOverride w:ilvl="0">
      <w:lvl w:ilvl="0">
        <w:start w:val="1"/>
        <w:numFmt w:val="lowerLetter"/>
        <w:lvlText w:val="%1)"/>
        <w:legacy w:legacy="1" w:legacySpace="0" w:legacyIndent="284"/>
        <w:lvlJc w:val="left"/>
        <w:rPr>
          <w:rFonts w:ascii="Arial" w:hAnsi="Arial" w:cs="Arial"/>
        </w:rPr>
      </w:lvl>
    </w:lvlOverride>
  </w:num>
  <w:num w:numId="5">
    <w:abstractNumId w:val="6"/>
  </w:num>
  <w:num w:numId="6">
    <w:abstractNumId w:val="4"/>
  </w:num>
  <w:num w:numId="7">
    <w:abstractNumId w:val="0"/>
    <w:lvlOverride w:ilvl="0">
      <w:lvl w:ilvl="0">
        <w:numFmt w:val="bullet"/>
        <w:lvlText w:val="-"/>
        <w:legacy w:legacy="1" w:legacySpace="0" w:legacyIndent="355"/>
        <w:lvlJc w:val="left"/>
        <w:rPr>
          <w:rFonts w:ascii="Arial" w:hAnsi="Arial"/>
        </w:rPr>
      </w:lvl>
    </w:lvlOverride>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B61"/>
    <w:rsid w:val="00033393"/>
    <w:rsid w:val="000374A2"/>
    <w:rsid w:val="00044A2D"/>
    <w:rsid w:val="000A5B61"/>
    <w:rsid w:val="000D4ACE"/>
    <w:rsid w:val="00135513"/>
    <w:rsid w:val="001516B9"/>
    <w:rsid w:val="00193590"/>
    <w:rsid w:val="001A7015"/>
    <w:rsid w:val="001D063E"/>
    <w:rsid w:val="00205601"/>
    <w:rsid w:val="00246C55"/>
    <w:rsid w:val="002A5AD4"/>
    <w:rsid w:val="002E67B0"/>
    <w:rsid w:val="002F03D3"/>
    <w:rsid w:val="003345A6"/>
    <w:rsid w:val="00400708"/>
    <w:rsid w:val="004328DF"/>
    <w:rsid w:val="00441B4E"/>
    <w:rsid w:val="00444852"/>
    <w:rsid w:val="00477E34"/>
    <w:rsid w:val="004D061C"/>
    <w:rsid w:val="005B3E41"/>
    <w:rsid w:val="005C5309"/>
    <w:rsid w:val="00607AE2"/>
    <w:rsid w:val="006566BA"/>
    <w:rsid w:val="006F4AED"/>
    <w:rsid w:val="006F79F4"/>
    <w:rsid w:val="007062F1"/>
    <w:rsid w:val="00706F84"/>
    <w:rsid w:val="00754CD5"/>
    <w:rsid w:val="007F7EFD"/>
    <w:rsid w:val="00800D29"/>
    <w:rsid w:val="00824713"/>
    <w:rsid w:val="00864B61"/>
    <w:rsid w:val="008872A5"/>
    <w:rsid w:val="008E4F98"/>
    <w:rsid w:val="009722DB"/>
    <w:rsid w:val="00A10E4E"/>
    <w:rsid w:val="00A450CC"/>
    <w:rsid w:val="00A90CAE"/>
    <w:rsid w:val="00AA00E9"/>
    <w:rsid w:val="00AF332F"/>
    <w:rsid w:val="00B578D7"/>
    <w:rsid w:val="00B80208"/>
    <w:rsid w:val="00BC447F"/>
    <w:rsid w:val="00C94DB9"/>
    <w:rsid w:val="00C96619"/>
    <w:rsid w:val="00CB3C02"/>
    <w:rsid w:val="00CD2E5F"/>
    <w:rsid w:val="00D1050B"/>
    <w:rsid w:val="00D94383"/>
    <w:rsid w:val="00DA2229"/>
    <w:rsid w:val="00DD51C0"/>
    <w:rsid w:val="00E3260C"/>
    <w:rsid w:val="00E60896"/>
    <w:rsid w:val="00E84056"/>
    <w:rsid w:val="00E94FB9"/>
    <w:rsid w:val="00EE36B9"/>
    <w:rsid w:val="00F34EE2"/>
    <w:rsid w:val="00FB7DD5"/>
  </w:rsids>
  <m:mathPr>
    <m:mathFont m:val="Cambria Math"/>
    <m:brkBin m:val="before"/>
    <m:brkBinSub m:val="--"/>
    <m:smallFrac m:val="0"/>
    <m:dispDef/>
    <m:lMargin m:val="0"/>
    <m:rMargin m:val="0"/>
    <m:defJc m:val="centerGroup"/>
    <m:wrapRight/>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3A814FC-A12E-4E26-A3E6-F2889A63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Arial" w:cs="Times New Roman"/>
        <w:sz w:val="22"/>
        <w:szCs w:val="22"/>
        <w:lang w:val="pl-PL" w:eastAsia="pl-PL" w:bidi="ar-SA"/>
      </w:rPr>
    </w:rPrDefault>
    <w:pPrDefault>
      <w:pPr>
        <w:spacing w:after="160" w:line="259" w:lineRule="auto"/>
      </w:pPr>
    </w:pPrDefault>
  </w:docDefaults>
  <w:latentStyles w:defLockedState="1"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0"/>
    <w:lsdException w:name="Table Simple 2" w:locked="0"/>
    <w:lsdException w:name="Table Simple 3" w:locked="0"/>
    <w:lsdException w:name="Table Classic 1" w:locked="0"/>
    <w:lsdException w:name="Table Classic 2" w:locked="0"/>
    <w:lsdException w:name="Table Classic 3" w:locked="0"/>
    <w:lsdException w:name="Table Classic 4" w:locked="0"/>
    <w:lsdException w:name="Table Colorful 1" w:locked="0"/>
    <w:lsdException w:name="Table Colorful 2" w:locked="0"/>
    <w:lsdException w:name="Table Colorful 3" w:locked="0"/>
    <w:lsdException w:name="Table Columns 1" w:locked="0"/>
    <w:lsdException w:name="Table Columns 2" w:locked="0"/>
    <w:lsdException w:name="Table Columns 3" w:locked="0"/>
    <w:lsdException w:name="Table Columns 4" w:locked="0"/>
    <w:lsdException w:name="Table Columns 5" w:locked="0"/>
    <w:lsdException w:name="Table Grid 1" w:locked="0"/>
    <w:lsdException w:name="Table Grid 2" w:locked="0"/>
    <w:lsdException w:name="Table Grid 3" w:locked="0"/>
    <w:lsdException w:name="Table Grid 4" w:locked="0"/>
    <w:lsdException w:name="Table Grid 5" w:locked="0"/>
    <w:lsdException w:name="Table Grid 6" w:locked="0"/>
    <w:lsdException w:name="Table Grid 7" w:locked="0"/>
    <w:lsdException w:name="Table Grid 8" w:locked="0"/>
    <w:lsdException w:name="Table List 1" w:locked="0"/>
    <w:lsdException w:name="Table List 2" w:locked="0"/>
    <w:lsdException w:name="Table List 3" w:locked="0"/>
    <w:lsdException w:name="Table List 4" w:locked="0"/>
    <w:lsdException w:name="Table List 5" w:locked="0"/>
    <w:lsdException w:name="Table List 6" w:locked="0"/>
    <w:lsdException w:name="Table List 7" w:locked="0"/>
    <w:lsdException w:name="Table List 8" w:locked="0"/>
    <w:lsdException w:name="Table 3D effects 1" w:locked="0"/>
    <w:lsdException w:name="Table 3D effects 2" w:locked="0"/>
    <w:lsdException w:name="Table 3D effects 3" w:locked="0"/>
    <w:lsdException w:name="Table Contemporary" w:locked="0"/>
    <w:lsdException w:name="Table Elegant" w:locked="0"/>
    <w:lsdException w:name="Table Professional" w:locked="0"/>
    <w:lsdException w:name="Table Subtle 1" w:locked="0"/>
    <w:lsdException w:name="Table Subtle 2" w:locked="0"/>
    <w:lsdException w:name="Table Web 1" w:locked="0"/>
    <w:lsdException w:name="Table Web 2" w:locked="0"/>
    <w:lsdException w:name="Table Web 3" w:locked="0"/>
    <w:lsdException w:name="Balloon Text" w:semiHidden="1" w:unhideWhenUsed="1"/>
    <w:lsdException w:name="Table Grid" w:uiPriority="39"/>
    <w:lsdException w:name="Table Theme" w:locked="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ny">
    <w:name w:val="Normal"/>
    <w:qFormat/>
    <w:pPr>
      <w:widowControl w:val="0"/>
      <w:autoSpaceDE w:val="0"/>
      <w:autoSpaceDN w:val="0"/>
      <w:adjustRightInd w:val="0"/>
      <w:spacing w:after="0" w:line="240" w:lineRule="auto"/>
    </w:pPr>
    <w:rPr>
      <w:rFonts w:ascii="Arial" w:cs="Arial"/>
      <w:sz w:val="24"/>
      <w:szCs w:val="24"/>
      <w:lang w:val="en-GB"/>
    </w:rPr>
  </w:style>
  <w:style w:type="character" w:default="1" w:styleId="Domylnaczcionkaakapitu">
    <w:name w:val="Default Paragraph Font"/>
    <w:uiPriority w:val="99"/>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pPr>
      <w:spacing w:line="264" w:lineRule="exact"/>
      <w:ind w:hanging="283"/>
    </w:pPr>
  </w:style>
  <w:style w:type="paragraph" w:customStyle="1" w:styleId="Style2">
    <w:name w:val="Style2"/>
    <w:basedOn w:val="Normalny"/>
    <w:uiPriority w:val="99"/>
  </w:style>
  <w:style w:type="paragraph" w:customStyle="1" w:styleId="Style3">
    <w:name w:val="Style3"/>
    <w:basedOn w:val="Normalny"/>
    <w:uiPriority w:val="99"/>
    <w:pPr>
      <w:spacing w:line="252" w:lineRule="exact"/>
      <w:jc w:val="both"/>
    </w:pPr>
  </w:style>
  <w:style w:type="paragraph" w:customStyle="1" w:styleId="Style4">
    <w:name w:val="Style4"/>
    <w:basedOn w:val="Normalny"/>
    <w:uiPriority w:val="99"/>
  </w:style>
  <w:style w:type="paragraph" w:customStyle="1" w:styleId="Style5">
    <w:name w:val="Style5"/>
    <w:basedOn w:val="Normalny"/>
    <w:uiPriority w:val="99"/>
  </w:style>
  <w:style w:type="paragraph" w:customStyle="1" w:styleId="Style6">
    <w:name w:val="Style6"/>
    <w:basedOn w:val="Normalny"/>
    <w:uiPriority w:val="99"/>
  </w:style>
  <w:style w:type="paragraph" w:customStyle="1" w:styleId="Style7">
    <w:name w:val="Style7"/>
    <w:basedOn w:val="Normalny"/>
    <w:uiPriority w:val="99"/>
  </w:style>
  <w:style w:type="paragraph" w:customStyle="1" w:styleId="Style8">
    <w:name w:val="Style8"/>
    <w:basedOn w:val="Normalny"/>
    <w:uiPriority w:val="99"/>
  </w:style>
  <w:style w:type="paragraph" w:customStyle="1" w:styleId="Style9">
    <w:name w:val="Style9"/>
    <w:basedOn w:val="Normalny"/>
    <w:uiPriority w:val="99"/>
    <w:pPr>
      <w:spacing w:line="265" w:lineRule="exact"/>
      <w:ind w:hanging="355"/>
      <w:jc w:val="both"/>
    </w:pPr>
  </w:style>
  <w:style w:type="paragraph" w:customStyle="1" w:styleId="Style10">
    <w:name w:val="Style10"/>
    <w:basedOn w:val="Normalny"/>
    <w:uiPriority w:val="99"/>
    <w:pPr>
      <w:spacing w:line="264" w:lineRule="exact"/>
    </w:pPr>
  </w:style>
  <w:style w:type="paragraph" w:customStyle="1" w:styleId="Style11">
    <w:name w:val="Style11"/>
    <w:basedOn w:val="Normalny"/>
    <w:uiPriority w:val="99"/>
    <w:pPr>
      <w:spacing w:line="254" w:lineRule="exact"/>
      <w:ind w:hanging="360"/>
      <w:jc w:val="both"/>
    </w:pPr>
  </w:style>
  <w:style w:type="paragraph" w:customStyle="1" w:styleId="Style12">
    <w:name w:val="Style12"/>
    <w:basedOn w:val="Normalny"/>
    <w:uiPriority w:val="99"/>
    <w:pPr>
      <w:spacing w:line="264" w:lineRule="exact"/>
      <w:ind w:firstLine="538"/>
    </w:pPr>
  </w:style>
  <w:style w:type="paragraph" w:customStyle="1" w:styleId="Style13">
    <w:name w:val="Style13"/>
    <w:basedOn w:val="Normalny"/>
    <w:uiPriority w:val="99"/>
  </w:style>
  <w:style w:type="paragraph" w:customStyle="1" w:styleId="Style14">
    <w:name w:val="Style14"/>
    <w:basedOn w:val="Normalny"/>
    <w:uiPriority w:val="99"/>
  </w:style>
  <w:style w:type="paragraph" w:customStyle="1" w:styleId="Style15">
    <w:name w:val="Style15"/>
    <w:basedOn w:val="Normalny"/>
    <w:uiPriority w:val="99"/>
  </w:style>
  <w:style w:type="paragraph" w:customStyle="1" w:styleId="Style16">
    <w:name w:val="Style16"/>
    <w:basedOn w:val="Normalny"/>
    <w:uiPriority w:val="99"/>
    <w:pPr>
      <w:spacing w:line="266" w:lineRule="exact"/>
      <w:ind w:hanging="278"/>
      <w:jc w:val="both"/>
    </w:pPr>
  </w:style>
  <w:style w:type="paragraph" w:customStyle="1" w:styleId="Style17">
    <w:name w:val="Style17"/>
    <w:basedOn w:val="Normalny"/>
    <w:uiPriority w:val="99"/>
  </w:style>
  <w:style w:type="character" w:customStyle="1" w:styleId="FontStyle19">
    <w:name w:val="Font Style19"/>
    <w:basedOn w:val="Domylnaczcionkaakapitu"/>
    <w:uiPriority w:val="99"/>
    <w:rPr>
      <w:rFonts w:ascii="Arial" w:hAnsi="Arial" w:cs="Arial"/>
      <w:i/>
      <w:iCs/>
      <w:sz w:val="16"/>
      <w:szCs w:val="16"/>
    </w:rPr>
  </w:style>
  <w:style w:type="character" w:customStyle="1" w:styleId="FontStyle20">
    <w:name w:val="Font Style20"/>
    <w:basedOn w:val="Domylnaczcionkaakapitu"/>
    <w:uiPriority w:val="99"/>
    <w:rPr>
      <w:rFonts w:ascii="Arial" w:hAnsi="Arial" w:cs="Arial"/>
      <w:b/>
      <w:bCs/>
      <w:sz w:val="20"/>
      <w:szCs w:val="20"/>
    </w:rPr>
  </w:style>
  <w:style w:type="character" w:customStyle="1" w:styleId="FontStyle21">
    <w:name w:val="Font Style21"/>
    <w:basedOn w:val="Domylnaczcionkaakapitu"/>
    <w:uiPriority w:val="99"/>
    <w:rPr>
      <w:rFonts w:ascii="Arial" w:hAnsi="Arial" w:cs="Arial"/>
      <w:sz w:val="20"/>
      <w:szCs w:val="20"/>
    </w:rPr>
  </w:style>
  <w:style w:type="character" w:customStyle="1" w:styleId="FontStyle22">
    <w:name w:val="Font Style22"/>
    <w:basedOn w:val="Domylnaczcionkaakapitu"/>
    <w:uiPriority w:val="99"/>
    <w:rPr>
      <w:rFonts w:ascii="Arial" w:hAnsi="Arial" w:cs="Arial"/>
      <w:b/>
      <w:bCs/>
      <w:sz w:val="18"/>
      <w:szCs w:val="18"/>
    </w:rPr>
  </w:style>
  <w:style w:type="character" w:customStyle="1" w:styleId="FontStyle23">
    <w:name w:val="Font Style23"/>
    <w:basedOn w:val="Domylnaczcionkaakapitu"/>
    <w:uiPriority w:val="99"/>
    <w:rPr>
      <w:rFonts w:ascii="Arial" w:hAnsi="Arial" w:cs="Arial"/>
      <w:sz w:val="16"/>
      <w:szCs w:val="16"/>
    </w:rPr>
  </w:style>
  <w:style w:type="character" w:customStyle="1" w:styleId="FontStyle24">
    <w:name w:val="Font Style24"/>
    <w:basedOn w:val="Domylnaczcionkaakapitu"/>
    <w:uiPriority w:val="99"/>
    <w:rPr>
      <w:rFonts w:ascii="Arial" w:hAnsi="Arial" w:cs="Arial"/>
      <w:i/>
      <w:iCs/>
      <w:sz w:val="16"/>
      <w:szCs w:val="16"/>
    </w:rPr>
  </w:style>
  <w:style w:type="character" w:customStyle="1" w:styleId="FontStyle25">
    <w:name w:val="Font Style25"/>
    <w:basedOn w:val="Domylnaczcionkaakapitu"/>
    <w:uiPriority w:val="99"/>
    <w:rPr>
      <w:rFonts w:ascii="Arial" w:hAnsi="Arial" w:cs="Arial"/>
      <w:sz w:val="18"/>
      <w:szCs w:val="18"/>
    </w:rPr>
  </w:style>
  <w:style w:type="character" w:styleId="Hipercze">
    <w:name w:val="Hyperlink"/>
    <w:basedOn w:val="Domylnaczcionkaakapitu"/>
    <w:uiPriority w:val="99"/>
    <w:rsid w:val="00C94DB9"/>
    <w:rPr>
      <w:rFonts w:cs="Times New Roman"/>
      <w:color w:val="0000FF"/>
      <w:u w:val="single"/>
    </w:rPr>
  </w:style>
  <w:style w:type="character" w:styleId="Odwoanieprzypisudolnego">
    <w:name w:val="footnote reference"/>
    <w:basedOn w:val="Domylnaczcionkaakapitu"/>
    <w:uiPriority w:val="99"/>
    <w:semiHidden/>
    <w:unhideWhenUsed/>
    <w:rsid w:val="00C94DB9"/>
    <w:rPr>
      <w:rFonts w:cs="Times New Roman"/>
      <w:vertAlign w:val="superscript"/>
    </w:rPr>
  </w:style>
  <w:style w:type="character" w:styleId="Odwoaniedokomentarza">
    <w:name w:val="annotation reference"/>
    <w:basedOn w:val="Domylnaczcionkaakapitu"/>
    <w:uiPriority w:val="99"/>
    <w:semiHidden/>
    <w:unhideWhenUsed/>
    <w:rsid w:val="009722DB"/>
    <w:rPr>
      <w:rFonts w:cs="Times New Roman"/>
      <w:sz w:val="16"/>
      <w:szCs w:val="16"/>
    </w:rPr>
  </w:style>
  <w:style w:type="paragraph" w:styleId="Tekstkomentarza">
    <w:name w:val="annotation text"/>
    <w:basedOn w:val="Normalny"/>
    <w:link w:val="TekstkomentarzaZnak"/>
    <w:uiPriority w:val="99"/>
    <w:semiHidden/>
    <w:unhideWhenUsed/>
    <w:rsid w:val="009722DB"/>
    <w:rPr>
      <w:sz w:val="20"/>
      <w:szCs w:val="20"/>
    </w:rPr>
  </w:style>
  <w:style w:type="character" w:customStyle="1" w:styleId="TekstkomentarzaZnak">
    <w:name w:val="Tekst komentarza Znak"/>
    <w:basedOn w:val="Domylnaczcionkaakapitu"/>
    <w:link w:val="Tekstkomentarza"/>
    <w:uiPriority w:val="99"/>
    <w:semiHidden/>
    <w:locked/>
    <w:rsid w:val="009722DB"/>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9722DB"/>
    <w:rPr>
      <w:b/>
      <w:bCs/>
    </w:rPr>
  </w:style>
  <w:style w:type="character" w:customStyle="1" w:styleId="TematkomentarzaZnak">
    <w:name w:val="Temat komentarza Znak"/>
    <w:basedOn w:val="TekstkomentarzaZnak"/>
    <w:link w:val="Tematkomentarza"/>
    <w:uiPriority w:val="99"/>
    <w:semiHidden/>
    <w:locked/>
    <w:rsid w:val="009722DB"/>
    <w:rPr>
      <w:rFonts w:ascii="Arial" w:hAnsi="Arial" w:cs="Arial"/>
      <w:b/>
      <w:bCs/>
      <w:sz w:val="20"/>
      <w:szCs w:val="20"/>
    </w:rPr>
  </w:style>
  <w:style w:type="paragraph" w:styleId="Tekstdymka">
    <w:name w:val="Balloon Text"/>
    <w:basedOn w:val="Normalny"/>
    <w:link w:val="TekstdymkaZnak"/>
    <w:uiPriority w:val="99"/>
    <w:semiHidden/>
    <w:unhideWhenUsed/>
    <w:rsid w:val="009722DB"/>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722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anwi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aneosobowe@anwil.pl" TargetMode="External"/><Relationship Id="rId4" Type="http://schemas.openxmlformats.org/officeDocument/2006/relationships/settings" Target="settings.xml"/><Relationship Id="rId9" Type="http://schemas.openxmlformats.org/officeDocument/2006/relationships/hyperlink" Target="http://www.anw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30E9B-A974-46B5-BE49-660ABD33C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1274</Words>
  <Characters>7649</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Grajewski Krzysztof (PKN)</dc:creator>
  <cp:keywords/>
  <dc:description/>
  <cp:lastModifiedBy>Szanowska Iwona (ANW)</cp:lastModifiedBy>
  <cp:revision>2</cp:revision>
  <dcterms:created xsi:type="dcterms:W3CDTF">2024-11-14T08:52:00Z</dcterms:created>
  <dcterms:modified xsi:type="dcterms:W3CDTF">2024-11-14T08:52:00Z</dcterms:modified>
</cp:coreProperties>
</file>