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3D" w:rsidRPr="0052003D" w:rsidRDefault="0052003D" w:rsidP="0052003D">
      <w:pPr>
        <w:spacing w:after="0"/>
        <w:jc w:val="center"/>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Ochrona informacji</w:t>
      </w:r>
    </w:p>
    <w:p w:rsidR="0052003D" w:rsidRPr="0052003D" w:rsidRDefault="0052003D" w:rsidP="0052003D">
      <w:pPr>
        <w:spacing w:after="0"/>
        <w:jc w:val="both"/>
        <w:rPr>
          <w:rFonts w:ascii="Arial" w:eastAsia="Times New Roman" w:hAnsi="Arial" w:cs="Arial"/>
          <w:b/>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  Tajemnica Przedsiębiorstwa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podmiot</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ujawnienie lub wykorzystanie informacji jest konieczne do prawidłowego wykonania niniejszej umowy i zgodne z tą umową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działania lub zaniechania osób, które uzyskały dostęp do Tajemnicy Przedsiębiorstwa, w tym odpowie</w:t>
      </w:r>
      <w:r w:rsidR="000D66C5">
        <w:rPr>
          <w:rFonts w:ascii="Arial" w:eastAsia="Times New Roman" w:hAnsi="Arial" w:cs="Arial"/>
          <w:color w:val="000000"/>
          <w:sz w:val="20"/>
          <w:szCs w:val="20"/>
          <w:lang w:eastAsia="pl-PL"/>
        </w:rPr>
        <w:t>dzialność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w:t>
      </w:r>
      <w:r w:rsidR="000D66C5">
        <w:rPr>
          <w:rFonts w:ascii="Arial" w:eastAsia="Times New Roman" w:hAnsi="Arial" w:cs="Arial"/>
          <w:color w:val="000000"/>
          <w:sz w:val="20"/>
          <w:szCs w:val="20"/>
          <w:lang w:eastAsia="pl-PL"/>
        </w:rPr>
        <w:t>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w:t>
      </w:r>
      <w:bookmarkStart w:id="0" w:name="_GoBack"/>
      <w:bookmarkEnd w:id="0"/>
      <w:r w:rsidRPr="0052003D">
        <w:rPr>
          <w:rFonts w:ascii="Arial" w:eastAsia="Times New Roman" w:hAnsi="Arial" w:cs="Arial"/>
          <w:color w:val="000000"/>
          <w:sz w:val="20"/>
          <w:szCs w:val="20"/>
          <w:lang w:eastAsia="pl-PL"/>
        </w:rPr>
        <w:t xml:space="preserve">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odpowiedzialnością, o której mowa w ust. </w:t>
      </w:r>
      <w:r w:rsidR="000D66C5">
        <w:rPr>
          <w:rFonts w:ascii="Arial" w:eastAsia="Times New Roman" w:hAnsi="Arial" w:cs="Arial"/>
          <w:color w:val="000000"/>
          <w:sz w:val="20"/>
          <w:szCs w:val="20"/>
          <w:lang w:eastAsia="pl-PL"/>
        </w:rPr>
        <w:t>9</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nieuprawnionego wykorzystania, przekazania lub ujawnienia przez Zleceniobiorcę Tajemnicy Przedsiębiorstwa, Zleceniodawca uprawniony jest do żądania od Zleceniobiorcy zapłaty kary umownej w wysokości _________zł (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gdy w trakcie realizacji niniejszej umowy, zaistnieje konieczności dostępu lub przekazania Zleceniobiorcy, w jakiejkolwiek formie, informacji stanowiących Tajemnicę Spółki ANWIL S.A. rozumianej jako szczególnie chroniony rodzaj Tajemnicy Przedsiębiorstwa Zleceniodawcy, co do której podjęto szczególne działania określone w aktach wewnętrznych Zleceniodawcy, w celu zachowania jej w tajemnicy i której wykorzystanie, przekazanie lub </w:t>
      </w:r>
      <w:r w:rsidRPr="0052003D">
        <w:rPr>
          <w:rFonts w:ascii="Arial" w:eastAsia="Times New Roman" w:hAnsi="Arial" w:cs="Arial"/>
          <w:color w:val="000000"/>
          <w:sz w:val="20"/>
          <w:szCs w:val="20"/>
          <w:lang w:eastAsia="pl-PL"/>
        </w:rPr>
        <w:lastRenderedPageBreak/>
        <w:t>ujawnienie osobie nieuprawnionej w znacznym stopniu zagraża lub narusza interesy Zleceniodawcy, Zleceniobiorca zobowiązuje się do stosowania zasad i warunków ochrony Tajemnicy Spółki ANWIL S.A. określonych w punkcie II.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wypełnienia, w imieniu Zleceniodawcy jako Administratora danych 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 o którym mowa w zdaniu poprzedzającym powinien zostać spełniony poprzez przekazanie tym osobom klauzuli informacyjnej stanowiącej Załącznik nr ….. do niniejszej umowy, przy jednoczesnym zachowaniu zasady rozliczalności. </w:t>
      </w:r>
    </w:p>
    <w:p w:rsidR="0052003D" w:rsidRPr="0052003D" w:rsidRDefault="0052003D" w:rsidP="0052003D">
      <w:pPr>
        <w:spacing w:after="0"/>
        <w:jc w:val="both"/>
        <w:rPr>
          <w:rFonts w:ascii="Arial" w:eastAsia="Times New Roman" w:hAnsi="Arial" w:cs="Arial"/>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II. Tajemnica Spółki ANWIL S.A.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przyjmuje do wiadomości, że informacje oznaczone klauzulą „Tajemnica Spółki” lub „Tajemnica Spółki ANWIL S.A.” stanowią szczególnie chroniony, kwalifikowany rodzaj Tajemnicy Przedsiębiorstwa, co do których podjęto szczególne działania określone w aktach wewnętrznych Zleceniodawcy, w celu zachowania ich w tajemnicy i których wykorzystanie, przekazanie lub ujawnienie, w całości lub choćby w części, osobie nieuprawnionej, w znacznym stopniu zagraża lub narusza istotne interesy Zleceniodawcy (dalej: Tajemnica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Za informacje stanowiące Tajemnicę Spółki ANWIL S.A., uważa się również nieoznaczone informacje przetwarzane w systemach informatycznych lub teleinformatycznych, o których Zleceniodawca poinformuje Zleceniobiorcę w formie pisemnej lub elektronicznej, że stanowią one Tajemnicę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będzie zobowiązany do stosowania do Tajemnicy Spółki ANWIL S.A. oprócz postanowień rozdziału I (Tajemnica Przedsiębiorstwa), także postanowień niniejszego Rozdziału II (Tajemnica Spółki ANWIL S.A.). W razie rozbieżności pomiędzy postanowieniami regulującymi zasady ochrony Tajemnicy Przedsiębiorstwa a postanowieniami dotyczącymi Tajemnicy Spółki ANWIL S.A., rozstrzygające znaczenie mają postanowienia przewidujące dalej idącą ochronę.</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niezwłocznie, jednakże nie później niż w terminie 5 dni roboczych od zawarcia niniejszej umowy, zobowiązany jest do przekazania Zleceniodawcy jednego egzemplarza wykazu osób, którego wzór stanowi Załącznik nr 1 do niniejszej umowy oraz oświadczeń podpisanych przez osoby wskazane w wykazie, których wzór stanowi Załącznik nr 2 do niniejszej umowy.</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zobowiązany jest do zapoznania osób, o których mowa w ust. 4 powyżej z zasadami ochrony Tajemnicy Spółki ANWIL S.A. obowiązującymi u Zleceniodawcy, w uzgodnionej pomiędzy Stronami formie i terminie, ale nie później niż przed rozpoczęciem przetwarzania Tajemnicy Spółki ANWIL S.A.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uzyskać uprzednią pisemną zgodę Zleceniodawcy na udostępnienie Tajemnicy Spółki ANWIL S.A. osobom trzecim.</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Zleceniobiorca nie jest uprawniony do kopiowania materiałów przekazanych przez Zleceniodawcę i zawierających Tajemnicę Spółki ANWIL S.A., bez uprzedniego uzyskania uprzedniej pisemnej zgody Zleceniodawcy.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Nie później niż w terminie 3 miesięcy po rozwiązaniu, wygaśnięciu lub uchyleniu bądź zniweczeniu skutków prawnych niniejszej umowy Zleceniobiorca oraz wszelkie osoby, którym Zleceniobiorca przekazał Tajemnicę Spółki ANWIL S.A. zobowiązane są zwrócić Zleceniodawcy lub zniszczyć wszelkie dokumenty, nośniki i pliki ją zawierające oraz przedstawić stosowne oświadczenie o dokonaniu zniszczenia lub zwrotu wszystkich powyższych materiałów. Powyższy obowiązek nie będzie dotyczyć informacji, których przetwarzanie jest niezbędne do wykonywania obowiązków wynikających z bezwzględnie obowiązujących przepisów prawa.</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lastRenderedPageBreak/>
        <w:t xml:space="preserve">Zleceniobiorca nie jest uprawniony do oznaczania materiałów zawierających Tajemnicę Spółki ANWIL S.A. innymi niż „TAJEMNICA SPÓŁKI ANWIL S.A.” klauzulami lub oznaczeniami. </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Za każdorazowe naruszenie wynikających z niniejszej umowy obowiązków dotyczących ochrony informacji stanowiących Tajemnicę Spółki ANWIL S.A., Zleceniodawca uprawniony jest do żądania od Zleceniobiorcy zapłaty kary umownej w wysokości _________zł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niniejszej umowie oraz przepisach prawa, w tym w ustawie z dnia 16 kwietnia 1993 roku o zwalczaniu nieuczciwej konkurencji.</w:t>
      </w:r>
    </w:p>
    <w:p w:rsidR="0052003D" w:rsidRPr="0052003D" w:rsidRDefault="0052003D" w:rsidP="0052003D">
      <w:pPr>
        <w:numPr>
          <w:ilvl w:val="0"/>
          <w:numId w:val="2"/>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przypadkach konieczności wymiany materiałów zawierających Tajemnicę Przedsiębiorstwa, w tym Tajemnicę Spółki ANWIL S.A. w formie elektronicznej zastosowanie znajdują zasady postępowania określone w Załączniku nr 3.</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r w:rsidRPr="0052003D">
        <w:rPr>
          <w:rFonts w:ascii="Arial" w:eastAsia="Times New Roman" w:hAnsi="Arial" w:cs="Arial"/>
          <w:i/>
          <w:iCs/>
          <w:color w:val="000000"/>
          <w:sz w:val="20"/>
          <w:szCs w:val="20"/>
          <w:lang w:eastAsia="pl-PL"/>
        </w:rPr>
        <w:t> </w:t>
      </w:r>
    </w:p>
    <w:p w:rsidR="0052003D" w:rsidRPr="0052003D" w:rsidRDefault="0052003D" w:rsidP="0052003D">
      <w:pPr>
        <w:spacing w:after="0"/>
        <w:jc w:val="both"/>
        <w:rPr>
          <w:rFonts w:ascii="Arial" w:eastAsia="Times New Roman" w:hAnsi="Arial" w:cs="Arial"/>
          <w:b/>
          <w:i/>
          <w:iCs/>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r w:rsidRPr="0052003D">
        <w:rPr>
          <w:rFonts w:ascii="Arial" w:eastAsia="Times New Roman" w:hAnsi="Arial" w:cs="Arial"/>
          <w:b/>
          <w:i/>
          <w:iCs/>
          <w:color w:val="000000"/>
          <w:sz w:val="20"/>
          <w:szCs w:val="20"/>
          <w:lang w:eastAsia="pl-PL"/>
        </w:rPr>
        <w:br w:type="page"/>
      </w:r>
      <w:r w:rsidRPr="0052003D">
        <w:rPr>
          <w:rFonts w:ascii="Arial" w:eastAsia="Times New Roman" w:hAnsi="Arial" w:cs="Arial"/>
          <w:b/>
          <w:iCs/>
          <w:color w:val="000000"/>
          <w:sz w:val="20"/>
          <w:szCs w:val="20"/>
          <w:lang w:eastAsia="pl-PL"/>
        </w:rPr>
        <w:lastRenderedPageBreak/>
        <w:t xml:space="preserve">Załącznik nr 1 </w:t>
      </w:r>
      <w:r w:rsidRPr="0052003D">
        <w:rPr>
          <w:rFonts w:ascii="Arial" w:eastAsia="Times New Roman" w:hAnsi="Arial" w:cs="Arial"/>
          <w:iCs/>
          <w:color w:val="000000"/>
          <w:sz w:val="20"/>
          <w:szCs w:val="20"/>
          <w:lang w:eastAsia="pl-PL"/>
        </w:rPr>
        <w:t>Wykaz osób, które będą miały dostęp do Tajemnicy Przedsiębiorstwa, w tym Tajemnicy Spółki ANWIL S.A</w:t>
      </w: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WYKAZ  OSÓB*</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które będą miały dostęp do informacji stanowiących Tajemnicę Przedsiębiorstwa, w tym Tajemnicę Spółki ANWIL S.A. i/lub Tajemnicę Spółki innej Spółki, wchodzącej w skład GK ORLEN</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1779"/>
        <w:gridCol w:w="1859"/>
        <w:gridCol w:w="1623"/>
        <w:gridCol w:w="1650"/>
        <w:gridCol w:w="1720"/>
      </w:tblGrid>
      <w:tr w:rsidR="0052003D" w:rsidRPr="0052003D" w:rsidTr="0052003D">
        <w:tc>
          <w:tcPr>
            <w:tcW w:w="9180" w:type="dxa"/>
            <w:gridSpan w:val="6"/>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b/>
              </w:rPr>
            </w:pPr>
          </w:p>
          <w:p w:rsidR="0052003D" w:rsidRPr="0052003D" w:rsidRDefault="0052003D">
            <w:pPr>
              <w:suppressAutoHyphens/>
              <w:spacing w:after="0" w:line="240" w:lineRule="auto"/>
              <w:jc w:val="center"/>
              <w:rPr>
                <w:rFonts w:ascii="Arial" w:hAnsi="Arial" w:cs="Arial"/>
              </w:rPr>
            </w:pPr>
            <w:r w:rsidRPr="0052003D">
              <w:rPr>
                <w:rFonts w:ascii="Arial" w:hAnsi="Arial" w:cs="Arial"/>
                <w:b/>
              </w:rPr>
              <w:t>Dotyczy realizacji umowy nr</w:t>
            </w:r>
            <w:r w:rsidRPr="0052003D">
              <w:rPr>
                <w:rFonts w:ascii="Arial" w:hAnsi="Arial" w:cs="Arial"/>
              </w:rPr>
              <w:t xml:space="preserve"> ________________ </w:t>
            </w:r>
            <w:r w:rsidRPr="0052003D">
              <w:rPr>
                <w:rFonts w:ascii="Arial" w:hAnsi="Arial" w:cs="Arial"/>
                <w:b/>
              </w:rPr>
              <w:t xml:space="preserve">z dnia </w:t>
            </w:r>
            <w:r w:rsidRPr="0052003D">
              <w:rPr>
                <w:rFonts w:ascii="Arial" w:hAnsi="Arial" w:cs="Arial"/>
              </w:rPr>
              <w:t xml:space="preserve"> ____________________</w:t>
            </w:r>
          </w:p>
          <w:p w:rsidR="0052003D" w:rsidRPr="0052003D" w:rsidRDefault="0052003D">
            <w:pPr>
              <w:suppressAutoHyphens/>
              <w:spacing w:after="0" w:line="240" w:lineRule="auto"/>
              <w:jc w:val="center"/>
              <w:rPr>
                <w:rFonts w:ascii="Arial" w:hAnsi="Arial" w:cs="Arial"/>
                <w:b/>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Lp.</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Imię i nazwisko osoby składającej oświadczenie</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lang w:val="it-IT"/>
              </w:rPr>
            </w:pPr>
            <w:r w:rsidRPr="0052003D">
              <w:rPr>
                <w:rFonts w:ascii="Arial" w:hAnsi="Arial" w:cs="Arial"/>
                <w:b/>
                <w:lang w:val="it-IT"/>
              </w:rPr>
              <w:t xml:space="preserve">Stanowisko </w:t>
            </w:r>
            <w:r w:rsidRPr="0052003D">
              <w:rPr>
                <w:rFonts w:ascii="Arial" w:hAnsi="Arial" w:cs="Arial"/>
                <w:b/>
              </w:rPr>
              <w:t>osoby składającej oświadczenie</w:t>
            </w:r>
            <w:r w:rsidRPr="0052003D">
              <w:rPr>
                <w:rFonts w:ascii="Arial" w:hAnsi="Arial" w:cs="Arial"/>
              </w:rPr>
              <w:t>**</w:t>
            </w:r>
          </w:p>
        </w:tc>
        <w:tc>
          <w:tcPr>
            <w:tcW w:w="12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Podmiot zatrudniający</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złożenia oświadczenia i zapoznania się z zasadami ochrony informacji</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b/>
              </w:rPr>
            </w:pPr>
            <w:r w:rsidRPr="0052003D">
              <w:rPr>
                <w:rFonts w:ascii="Arial" w:hAnsi="Arial" w:cs="Arial"/>
                <w:b/>
              </w:rPr>
              <w:t>Data przeszkolenia/ zapoznania się z zasadami ochrony informacji</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1</w:t>
            </w:r>
          </w:p>
        </w:tc>
        <w:tc>
          <w:tcPr>
            <w:tcW w:w="248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2</w:t>
            </w:r>
          </w:p>
        </w:tc>
        <w:tc>
          <w:tcPr>
            <w:tcW w:w="2119"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3</w:t>
            </w:r>
          </w:p>
        </w:tc>
        <w:tc>
          <w:tcPr>
            <w:tcW w:w="1222" w:type="dxa"/>
            <w:tcBorders>
              <w:top w:val="single" w:sz="4" w:space="0" w:color="auto"/>
              <w:left w:val="single" w:sz="4" w:space="0" w:color="auto"/>
              <w:bottom w:val="single" w:sz="4" w:space="0" w:color="auto"/>
              <w:right w:val="single" w:sz="4" w:space="0" w:color="auto"/>
            </w:tcBorders>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4</w:t>
            </w:r>
          </w:p>
        </w:tc>
        <w:tc>
          <w:tcPr>
            <w:tcW w:w="172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5</w:t>
            </w:r>
          </w:p>
        </w:tc>
        <w:tc>
          <w:tcPr>
            <w:tcW w:w="1072" w:type="dxa"/>
            <w:tcBorders>
              <w:top w:val="single" w:sz="4" w:space="0" w:color="auto"/>
              <w:left w:val="single" w:sz="4" w:space="0" w:color="auto"/>
              <w:bottom w:val="single" w:sz="4" w:space="0" w:color="auto"/>
              <w:right w:val="single" w:sz="4" w:space="0" w:color="auto"/>
            </w:tcBorders>
            <w:vAlign w:val="center"/>
            <w:hideMark/>
          </w:tcPr>
          <w:p w:rsidR="0052003D" w:rsidRPr="0052003D" w:rsidRDefault="0052003D">
            <w:pPr>
              <w:suppressAutoHyphens/>
              <w:spacing w:after="0" w:line="240" w:lineRule="auto"/>
              <w:jc w:val="center"/>
              <w:rPr>
                <w:rFonts w:ascii="Arial" w:hAnsi="Arial" w:cs="Arial"/>
              </w:rPr>
            </w:pPr>
            <w:r w:rsidRPr="0052003D">
              <w:rPr>
                <w:rFonts w:ascii="Arial" w:hAnsi="Arial" w:cs="Arial"/>
              </w:rPr>
              <w:t>6</w:t>
            </w: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r w:rsidR="0052003D" w:rsidRPr="0052003D" w:rsidTr="0052003D">
        <w:tc>
          <w:tcPr>
            <w:tcW w:w="563"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p w:rsidR="0052003D" w:rsidRPr="0052003D" w:rsidRDefault="0052003D">
            <w:pPr>
              <w:suppressAutoHyphens/>
              <w:spacing w:after="0" w:line="240" w:lineRule="auto"/>
              <w:jc w:val="center"/>
              <w:rPr>
                <w:rFonts w:ascii="Arial" w:hAnsi="Arial" w:cs="Arial"/>
              </w:rPr>
            </w:pPr>
          </w:p>
        </w:tc>
        <w:tc>
          <w:tcPr>
            <w:tcW w:w="248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2119"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222" w:type="dxa"/>
            <w:tcBorders>
              <w:top w:val="single" w:sz="4" w:space="0" w:color="auto"/>
              <w:left w:val="single" w:sz="4" w:space="0" w:color="auto"/>
              <w:bottom w:val="single" w:sz="4" w:space="0" w:color="auto"/>
              <w:right w:val="single" w:sz="4" w:space="0" w:color="auto"/>
            </w:tcBorders>
          </w:tcPr>
          <w:p w:rsidR="0052003D" w:rsidRPr="0052003D" w:rsidRDefault="0052003D">
            <w:pPr>
              <w:suppressAutoHyphens/>
              <w:spacing w:after="0" w:line="240" w:lineRule="auto"/>
              <w:jc w:val="center"/>
              <w:rPr>
                <w:rFonts w:ascii="Arial" w:hAnsi="Arial" w:cs="Arial"/>
              </w:rPr>
            </w:pPr>
          </w:p>
        </w:tc>
        <w:tc>
          <w:tcPr>
            <w:tcW w:w="172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c>
          <w:tcPr>
            <w:tcW w:w="1072" w:type="dxa"/>
            <w:tcBorders>
              <w:top w:val="single" w:sz="4" w:space="0" w:color="auto"/>
              <w:left w:val="single" w:sz="4" w:space="0" w:color="auto"/>
              <w:bottom w:val="single" w:sz="4" w:space="0" w:color="auto"/>
              <w:right w:val="single" w:sz="4" w:space="0" w:color="auto"/>
            </w:tcBorders>
            <w:vAlign w:val="center"/>
          </w:tcPr>
          <w:p w:rsidR="0052003D" w:rsidRPr="0052003D" w:rsidRDefault="0052003D">
            <w:pPr>
              <w:suppressAutoHyphens/>
              <w:spacing w:after="0" w:line="240" w:lineRule="auto"/>
              <w:jc w:val="center"/>
              <w:rPr>
                <w:rFonts w:ascii="Arial" w:hAnsi="Arial" w:cs="Arial"/>
              </w:rPr>
            </w:pPr>
          </w:p>
        </w:tc>
      </w:tr>
    </w:tbl>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Podmiot zewnętrzny zobowiązany jest do wskazania w wykazie wszelkich osób fizycznych, które w związku z realizacją niniejszej umowy mogą uzyskać dostęp do informacji stanowiących Tajemnice Przedsiębiorstwa, w tym Tajemnicę Spółki ANWIL S.A., lub Tajemnicy Spółki innej Spółki, wchodzącej w skład GK ORLEN w tym m.in.: pracowników podmiotów zewnętrznego, podwykonawców, doradców, audytorów oraz osób świadczących usługi na podstawie umów cywilnoprawnych</w:t>
      </w:r>
    </w:p>
    <w:p w:rsidR="0052003D" w:rsidRPr="0052003D" w:rsidRDefault="0052003D" w:rsidP="0052003D">
      <w:pPr>
        <w:spacing w:after="0"/>
        <w:jc w:val="both"/>
        <w:rPr>
          <w:rFonts w:ascii="Arial" w:eastAsia="Times New Roman" w:hAnsi="Arial" w:cs="Arial"/>
          <w:i/>
          <w:iCs/>
          <w:color w:val="000000"/>
          <w:sz w:val="16"/>
          <w:szCs w:val="16"/>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 dotyczy osób zatrudnionych na umowę o pracę</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Data i podpis przedstawiciela podmiotu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odpowiedzialnego za realizację Umowy z ANWIL S.A.</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Otrzymują:</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umowy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Podmiot zewnętrzny realizujący umowę z ANWIL S.A. (oryginał)</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snapToGrid w:val="0"/>
          <w:color w:val="000000"/>
          <w:sz w:val="20"/>
          <w:szCs w:val="20"/>
          <w:lang w:eastAsia="pl-PL"/>
        </w:rPr>
        <w:br w:type="page"/>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b/>
          <w:bCs/>
          <w:iCs/>
          <w:color w:val="000000"/>
          <w:sz w:val="20"/>
          <w:szCs w:val="20"/>
          <w:lang w:eastAsia="pl-PL"/>
        </w:rPr>
        <w:lastRenderedPageBreak/>
        <w:t xml:space="preserve">Załącznik nr 2 </w:t>
      </w:r>
      <w:r w:rsidRPr="0052003D">
        <w:rPr>
          <w:rFonts w:ascii="Arial" w:eastAsia="Times New Roman" w:hAnsi="Arial" w:cs="Arial"/>
          <w:iCs/>
          <w:color w:val="000000"/>
          <w:sz w:val="20"/>
          <w:szCs w:val="20"/>
          <w:lang w:eastAsia="pl-PL"/>
        </w:rPr>
        <w:t>Wzór oświadczenia przeznaczony dla osób zatrudnionych w podmiocie zewnętrznym / świadczących usługi na rzecz podmiotu zewnętrznego o nieujawnianiu informacji stanowiących Tajemnicę Przedsiębiorstwa, w tym Tajemnicę Spółki ANWIL S.A. i/lub Tajemnicę Spółki innej Spółki</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right"/>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right"/>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(miejscowość, data)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(nazwisko i imię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(nazwa i adres siedziby podmiotu, w którym zatrudniona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xml:space="preserve"> jest osoba składająca oświadczenie </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lub na rzecz którego świadczy usługi)</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(zajmowane stanowisko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center"/>
        <w:rPr>
          <w:rFonts w:ascii="Arial" w:eastAsia="Times New Roman" w:hAnsi="Arial" w:cs="Arial"/>
          <w:color w:val="000000"/>
          <w:sz w:val="20"/>
          <w:szCs w:val="20"/>
          <w:lang w:eastAsia="pl-PL"/>
        </w:rPr>
      </w:pPr>
      <w:r w:rsidRPr="0052003D">
        <w:rPr>
          <w:rFonts w:ascii="Arial" w:eastAsia="Times New Roman" w:hAnsi="Arial" w:cs="Arial"/>
          <w:b/>
          <w:bCs/>
          <w:color w:val="000000"/>
          <w:sz w:val="20"/>
          <w:szCs w:val="20"/>
          <w:lang w:eastAsia="pl-PL"/>
        </w:rPr>
        <w:t>O Ś W I A D C Z E N I E</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w:t>
      </w: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związku z wykonywaniem czynności służbowych wynikających z zawartej pomiędzy …………………………………... a ANWIL  S.A.  Umowy nr …………………………………. z dnia ………………..………… („Umowa”) niniejszym potwierdzam, własnoręcznym podpisem, że jestem świadomy(a) odpowiedzialności z tytułu naruszenia zasad ochrony Tajemnicy Przedsiębiorstwa, w tym Tajemnicy Spółki ANWIL S.A. / Tajemnicy Spółki innej Spółki wchodzącej w skład GK ORLEN**, wynikających z obowiązujących przepisów prawa w tym zakresie.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Zobowiązuję się nie ujawniać, nie przekazywać oraz nie wykorzystywać informacji stanowiących Tajemnicę Przedsiębiorstwa, w tym Tajemnicę Spółki ANWIL S.A. / Tajemnicę Spółki innej Spółki wchodzącej w skład GK ORLEN**, dla celów innych niż prawidłowe wykonanie Umowy, przez czas jej obowiązywania i okres 10 (dziesięciu) lat od jej rozwiązania, wygaśnięcia lub uchylenia bądź zniweczenia skutków prawnych, chyba że Strony określą w Umowie dłuższy okres ochrony.</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(podpis osoby składającej oświadczenie)</w:t>
      </w: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20"/>
          <w:szCs w:val="20"/>
          <w:lang w:eastAsia="pl-PL"/>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u w:val="single"/>
          <w:lang w:eastAsia="pl-PL"/>
        </w:rPr>
        <w:t>Rozdzielnik:</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Osoba składająca oświadczenie (oryginał)</w:t>
      </w:r>
    </w:p>
    <w:p w:rsidR="0052003D" w:rsidRPr="0052003D" w:rsidRDefault="0052003D" w:rsidP="0052003D">
      <w:pPr>
        <w:spacing w:after="0" w:line="240" w:lineRule="auto"/>
        <w:rPr>
          <w:rFonts w:ascii="Arial" w:hAnsi="Arial" w:cs="Arial"/>
          <w:sz w:val="16"/>
          <w:szCs w:val="16"/>
        </w:rPr>
      </w:pPr>
      <w:r w:rsidRPr="0052003D">
        <w:rPr>
          <w:rFonts w:ascii="Arial" w:hAnsi="Arial" w:cs="Arial"/>
          <w:sz w:val="16"/>
          <w:szCs w:val="16"/>
        </w:rPr>
        <w:t>1 x komórka organizacyjna ANWIL S.A. odpowiedzialna za realizację ww. umowy (oryginał)</w:t>
      </w:r>
    </w:p>
    <w:p w:rsidR="0052003D" w:rsidRPr="0052003D" w:rsidRDefault="0052003D" w:rsidP="0052003D">
      <w:pPr>
        <w:spacing w:after="0" w:line="240" w:lineRule="auto"/>
        <w:rPr>
          <w:rFonts w:ascii="Arial" w:hAnsi="Arial" w:cs="Arial"/>
          <w:sz w:val="16"/>
          <w:szCs w:val="16"/>
        </w:rPr>
      </w:pP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color w:val="000000"/>
          <w:sz w:val="16"/>
          <w:szCs w:val="16"/>
          <w:lang w:eastAsia="pl-PL"/>
        </w:rPr>
        <w:t> </w:t>
      </w:r>
      <w:r w:rsidRPr="0052003D">
        <w:rPr>
          <w:rFonts w:ascii="Arial" w:eastAsia="Times New Roman" w:hAnsi="Arial" w:cs="Arial"/>
          <w:i/>
          <w:iCs/>
          <w:color w:val="000000"/>
          <w:sz w:val="16"/>
          <w:szCs w:val="16"/>
          <w:lang w:eastAsia="pl-PL"/>
        </w:rPr>
        <w:t>* dotyczy osób zatrudnionych na podstawie umowy o pracę</w:t>
      </w:r>
    </w:p>
    <w:p w:rsidR="0052003D" w:rsidRPr="0052003D" w:rsidRDefault="0052003D" w:rsidP="0052003D">
      <w:pPr>
        <w:spacing w:after="0"/>
        <w:jc w:val="both"/>
        <w:rPr>
          <w:rFonts w:ascii="Arial" w:eastAsia="Times New Roman" w:hAnsi="Arial" w:cs="Arial"/>
          <w:color w:val="000000"/>
          <w:sz w:val="16"/>
          <w:szCs w:val="16"/>
          <w:lang w:eastAsia="pl-PL"/>
        </w:rPr>
      </w:pPr>
      <w:r w:rsidRPr="0052003D">
        <w:rPr>
          <w:rFonts w:ascii="Arial" w:eastAsia="Times New Roman" w:hAnsi="Arial" w:cs="Arial"/>
          <w:i/>
          <w:iCs/>
          <w:color w:val="000000"/>
          <w:sz w:val="16"/>
          <w:szCs w:val="16"/>
          <w:lang w:eastAsia="pl-PL"/>
        </w:rPr>
        <w:t>** należy wybrać właściwy zapis w zależności od tego, czy na podstawie Umowy przekazywana będzie Tajemnica Przedsiębiorstwa, w tym Tajemnica Spółki ANWIL S.A. / Tajemnica Spółki innej Spółki, wchodzącej w skład GK ORLEN</w:t>
      </w:r>
    </w:p>
    <w:p w:rsidR="0052003D" w:rsidRPr="0052003D" w:rsidRDefault="000D66C5" w:rsidP="0052003D">
      <w:pPr>
        <w:spacing w:after="0"/>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pict>
          <v:rect id="_x0000_i1025" style="width:149.7pt;height:.75pt" o:hrpct="330" o:hrstd="t" o:hr="t" fillcolor="#a0a0a0" stroked="f"/>
        </w:pict>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p>
    <w:p w:rsidR="0052003D" w:rsidRDefault="0052003D">
      <w:pPr>
        <w:spacing w:after="160" w:line="259" w:lineRule="auto"/>
        <w:rPr>
          <w:rFonts w:ascii="Arial" w:eastAsia="Times New Roman" w:hAnsi="Arial" w:cs="Arial"/>
          <w:b/>
          <w:bCs/>
          <w:iCs/>
          <w:color w:val="000000"/>
          <w:sz w:val="20"/>
          <w:szCs w:val="20"/>
          <w:lang w:eastAsia="pl-PL"/>
        </w:rPr>
      </w:pPr>
      <w:r>
        <w:rPr>
          <w:rFonts w:ascii="Arial" w:eastAsia="Times New Roman" w:hAnsi="Arial" w:cs="Arial"/>
          <w:b/>
          <w:bCs/>
          <w:iCs/>
          <w:color w:val="000000"/>
          <w:sz w:val="20"/>
          <w:szCs w:val="20"/>
          <w:lang w:eastAsia="pl-PL"/>
        </w:rPr>
        <w:br w:type="page"/>
      </w:r>
    </w:p>
    <w:p w:rsidR="0052003D" w:rsidRPr="0052003D" w:rsidRDefault="0052003D" w:rsidP="0052003D">
      <w:pPr>
        <w:spacing w:after="0"/>
        <w:contextualSpacing/>
        <w:jc w:val="both"/>
        <w:rPr>
          <w:rFonts w:ascii="Arial" w:eastAsia="Times New Roman" w:hAnsi="Arial" w:cs="Arial"/>
          <w:b/>
          <w:bCs/>
          <w:iCs/>
          <w:color w:val="000000"/>
          <w:sz w:val="20"/>
          <w:szCs w:val="20"/>
          <w:lang w:eastAsia="pl-PL"/>
        </w:rPr>
      </w:pPr>
      <w:r w:rsidRPr="0052003D">
        <w:rPr>
          <w:rFonts w:ascii="Arial" w:eastAsia="Times New Roman" w:hAnsi="Arial" w:cs="Arial"/>
          <w:b/>
          <w:bCs/>
          <w:iCs/>
          <w:color w:val="000000"/>
          <w:sz w:val="20"/>
          <w:szCs w:val="20"/>
          <w:lang w:eastAsia="pl-PL"/>
        </w:rPr>
        <w:lastRenderedPageBreak/>
        <w:t>Załącznik nr 3</w:t>
      </w:r>
    </w:p>
    <w:p w:rsidR="0052003D" w:rsidRPr="0052003D" w:rsidRDefault="0052003D" w:rsidP="0052003D">
      <w:pPr>
        <w:spacing w:after="0"/>
        <w:contextualSpacing/>
        <w:jc w:val="both"/>
        <w:rPr>
          <w:rFonts w:ascii="Arial" w:eastAsia="Times New Roman" w:hAnsi="Arial" w:cs="Arial"/>
          <w:color w:val="000000"/>
          <w:sz w:val="20"/>
          <w:szCs w:val="20"/>
          <w:lang w:eastAsia="pl-PL"/>
        </w:rPr>
      </w:pPr>
    </w:p>
    <w:p w:rsidR="0052003D" w:rsidRPr="0052003D" w:rsidRDefault="0052003D" w:rsidP="0052003D">
      <w:pPr>
        <w:tabs>
          <w:tab w:val="center" w:pos="4536"/>
          <w:tab w:val="left" w:pos="5340"/>
        </w:tabs>
        <w:suppressAutoHyphens/>
        <w:spacing w:after="0"/>
        <w:jc w:val="center"/>
        <w:rPr>
          <w:rFonts w:ascii="Arial" w:hAnsi="Arial" w:cs="Arial"/>
          <w:b/>
          <w:sz w:val="20"/>
          <w:szCs w:val="20"/>
        </w:rPr>
      </w:pPr>
      <w:r w:rsidRPr="0052003D">
        <w:rPr>
          <w:rFonts w:ascii="Arial" w:hAnsi="Arial" w:cs="Arial"/>
          <w:b/>
          <w:sz w:val="20"/>
          <w:szCs w:val="20"/>
        </w:rPr>
        <w:t>ZASADY POSTĘPOWANIA W ZAKRESIE WYMIANY INFORMACJI STANOWIĄCYCH TAJEMNICĘ PRZEDSIĘBIORSTWA, W TYM TAJEMNICĘ SPÓŁKI ANWIL S.A. W FORMIE ELEKTRONICZNEJ</w:t>
      </w:r>
    </w:p>
    <w:p w:rsidR="0052003D" w:rsidRPr="0052003D" w:rsidRDefault="0052003D" w:rsidP="0052003D">
      <w:pPr>
        <w:tabs>
          <w:tab w:val="center" w:pos="4536"/>
          <w:tab w:val="left" w:pos="5340"/>
        </w:tabs>
        <w:suppressAutoHyphens/>
        <w:spacing w:after="0"/>
        <w:jc w:val="center"/>
        <w:rPr>
          <w:rFonts w:ascii="Arial" w:hAnsi="Arial" w:cs="Arial"/>
          <w:b/>
          <w:sz w:val="20"/>
          <w:szCs w:val="20"/>
        </w:rPr>
      </w:pP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szybkiej wymiany informacji stanowiących Tajemnicę Przedsiębiorstwa, w tym Tajemnicę Spółki ANWIL S.A. w formie elektronicznej, Zleceniodawca dopuszcza możliwość przekazywania ich za pośrednictwem poczty elektronicznej, wyłącznie w formie załączników, z uwzględnieniem poniższych zasad wynikających z polityki bezpieczeństwa informacji obowiązującej u Zleceniodawcy: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1.1</w:t>
      </w:r>
      <w:r w:rsidRPr="0052003D">
        <w:rPr>
          <w:rFonts w:ascii="Arial" w:hAnsi="Arial" w:cs="Arial"/>
          <w:sz w:val="20"/>
          <w:szCs w:val="20"/>
        </w:rPr>
        <w:tab/>
        <w:t xml:space="preserve">Przetwarzane załączniki zawierające informacje stanowiące Tajemnicę Przedsiębiorstwa, w tym Tajemnicę Spółki ANWIL S.A. podlegają zabezpieczeniu kryptograficznemu z użyciem algorytmu AES256 lub silniejszego, uzgodnionego pomiędzy stronami (np. oprogramowanie archiwizujące z wbudowanym algorytmem szyfrującym).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1.2</w:t>
      </w:r>
      <w:r w:rsidRPr="0052003D">
        <w:rPr>
          <w:rFonts w:ascii="Arial" w:hAnsi="Arial" w:cs="Arial"/>
          <w:sz w:val="20"/>
          <w:szCs w:val="20"/>
        </w:rPr>
        <w:tab/>
        <w:t xml:space="preserve">Hasło zabezpieczające (klucz szyfrujący), zapewniające ochronę przed nieuprawnionym odszyfrowaniem załącznika, składa się z co najmniej 8 (ośmiu) znaków, z jednoczesnym użyciem 3 spośród 4 grup znaków (małe litery i duże litery, cyfry i znaki specjalne). </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1.3</w:t>
      </w:r>
      <w:r w:rsidRPr="0052003D">
        <w:rPr>
          <w:rFonts w:ascii="Arial" w:hAnsi="Arial" w:cs="Arial"/>
          <w:sz w:val="20"/>
          <w:szCs w:val="20"/>
        </w:rPr>
        <w:tab/>
        <w:t>Nadawca, po uzyskaniu od odbiorcy potwierdzenia otrzymania zabezpieczonych załączników, przekazuje odbiorcy hasło zabezpieczające (klucz szyfrujący) poprzez przesłanie go pocztą elektroniczną (email), za pośrednictwem wiadomości sms lub w drodze połączenia telefonicznego, z zachowaniem zasady nieujawniania hasła osobom nieuprawnionym.</w:t>
      </w:r>
    </w:p>
    <w:p w:rsidR="0052003D" w:rsidRPr="0052003D" w:rsidRDefault="0052003D" w:rsidP="0052003D">
      <w:pPr>
        <w:suppressAutoHyphens/>
        <w:autoSpaceDE w:val="0"/>
        <w:autoSpaceDN w:val="0"/>
        <w:adjustRightInd w:val="0"/>
        <w:spacing w:after="0"/>
        <w:ind w:left="1080" w:hanging="540"/>
        <w:jc w:val="both"/>
        <w:rPr>
          <w:rFonts w:ascii="Arial" w:hAnsi="Arial" w:cs="Arial"/>
          <w:sz w:val="20"/>
          <w:szCs w:val="20"/>
        </w:rPr>
      </w:pPr>
      <w:r w:rsidRPr="0052003D">
        <w:rPr>
          <w:rFonts w:ascii="Arial" w:hAnsi="Arial" w:cs="Arial"/>
          <w:sz w:val="20"/>
          <w:szCs w:val="20"/>
        </w:rPr>
        <w:t>1.4</w:t>
      </w:r>
      <w:r w:rsidRPr="0052003D">
        <w:rPr>
          <w:rFonts w:ascii="Arial" w:hAnsi="Arial" w:cs="Arial"/>
          <w:sz w:val="20"/>
          <w:szCs w:val="20"/>
        </w:rPr>
        <w:tab/>
        <w:t>Przesyłanie zaszyfrowanego załącznika odbywa się pomiędzy kontami pocztowymi Stron niniejszej Umowy. Zleceniobiorca zobowiązany jest do zapewnienia, aby zabezpieczenia kont pocztowych, wykorzystywanych do przesyłania zaszyfrowanych załączników, zapobiegały ich utracie i dostępowi osób nieuprawnionych.</w:t>
      </w:r>
    </w:p>
    <w:p w:rsidR="0052003D" w:rsidRPr="0052003D" w:rsidRDefault="0052003D" w:rsidP="0052003D">
      <w:pPr>
        <w:numPr>
          <w:ilvl w:val="0"/>
          <w:numId w:val="3"/>
        </w:numPr>
        <w:suppressAutoHyphens/>
        <w:spacing w:after="0" w:line="256" w:lineRule="auto"/>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W przypadkach podyktowanych koniecznością wymiany informacji stanowiących Tajemnicę Przedsiębiorstwa, w tym Tajemnicę Spółki ANWIL S.A. w formie elektronicznej, Zleceniodawca dopuszcza możliwość przekazywania ich z wykorzystaniem elektronicznych nośników informacji, z uwzględnieniem poniższych zasad bezpieczeństwa wynikających z polityki bezpieczeństwa informacji obowiązującej u Zleceniodawcy: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Wymiana elektronicznych nośników informacji odbywa się pomiędzy upoważnionymi osobami reprezentującymi Strony niniejszej Umowy.</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Informacje stanowiące Tajemnicę Przedsiębiorstwa, w tym Tajemnicę Spółki ANWIL S.A., zapisane do postaci pliku, podlegają zabezpieczeniu kryptograficznemu z użyciem algorytmu AES256 lub silniejszego (np. oprogramowanie archiwizujące z wbudowanym algorytmem szyfrującym).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Hasło zabezpieczające (klucz szyfrujący), zapewniające ochronę przed nieuprawnionym odszyfrowaniem pliku, składa się z co najmniej 8 (ośmiu) znaków, z jednoczesnym użyciem 3 spośród 4 grup znaków (małe litery i duże litery, cyfry i znaki specjalne).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Odbiorca potwierdza nadawcy fakt otrzymania nośnika z zaszyfrowanym plikiem.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Nadawca przekazuje hasło zabezpieczające (klucz szyfrujący) odbiorcy z zachowaniem zasady nieujawniania hasła osobom nieuprawnionym.</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 xml:space="preserve">Nadawca odpowiada za właściwe zabezpieczenie chroniące nośnik przed jego fizycznym uszkodzeniem. </w:t>
      </w:r>
    </w:p>
    <w:p w:rsidR="0052003D" w:rsidRPr="0052003D" w:rsidRDefault="0052003D" w:rsidP="0052003D">
      <w:pPr>
        <w:numPr>
          <w:ilvl w:val="1"/>
          <w:numId w:val="3"/>
        </w:numPr>
        <w:suppressAutoHyphens/>
        <w:spacing w:after="0" w:line="256" w:lineRule="auto"/>
        <w:ind w:left="788" w:hanging="431"/>
        <w:jc w:val="both"/>
        <w:rPr>
          <w:rFonts w:ascii="Arial" w:eastAsia="Times New Roman" w:hAnsi="Arial" w:cs="Arial"/>
          <w:sz w:val="20"/>
          <w:szCs w:val="20"/>
          <w:lang w:eastAsia="pl-PL"/>
        </w:rPr>
      </w:pPr>
      <w:r w:rsidRPr="0052003D">
        <w:rPr>
          <w:rFonts w:ascii="Arial" w:eastAsia="Times New Roman" w:hAnsi="Arial" w:cs="Arial"/>
          <w:sz w:val="20"/>
          <w:szCs w:val="20"/>
          <w:lang w:eastAsia="pl-PL"/>
        </w:rPr>
        <w:t>Opis nośnika nie ujawnia charakteru zawartych na nim informacji.</w:t>
      </w:r>
    </w:p>
    <w:p w:rsidR="007E40A8" w:rsidRPr="0052003D" w:rsidRDefault="0052003D" w:rsidP="0052003D">
      <w:pPr>
        <w:numPr>
          <w:ilvl w:val="0"/>
          <w:numId w:val="3"/>
        </w:numPr>
        <w:suppressAutoHyphens/>
        <w:autoSpaceDE w:val="0"/>
        <w:autoSpaceDN w:val="0"/>
        <w:adjustRightInd w:val="0"/>
        <w:spacing w:after="0" w:line="256" w:lineRule="auto"/>
        <w:ind w:left="540" w:hanging="540"/>
        <w:jc w:val="both"/>
        <w:rPr>
          <w:rFonts w:ascii="Arial" w:hAnsi="Arial" w:cs="Arial"/>
          <w:sz w:val="20"/>
          <w:szCs w:val="20"/>
        </w:rPr>
      </w:pPr>
      <w:r w:rsidRPr="0052003D">
        <w:rPr>
          <w:rFonts w:ascii="Arial" w:hAnsi="Arial" w:cs="Arial"/>
          <w:sz w:val="20"/>
          <w:szCs w:val="20"/>
        </w:rPr>
        <w:t>Zleceniobiorca zobowiązuje się chronić własne zasoby teleinformatyczne uczestniczące bezpośrednio lub pośrednio w procesie przetwarzania informacji stanowiących Tajemnicę Spółki ANWIL S.A., przed ryzykiem wystąpienia zdarzeń mogących wpłynąć na naruszenie bezpieczeństwa informacji stanowiących Tajemnicę Przedsiębiorstwa, w tym Tajemnicę Spółki ANWIL S.A.</w:t>
      </w:r>
    </w:p>
    <w:sectPr w:rsidR="007E40A8" w:rsidRPr="00520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3D"/>
    <w:rsid w:val="000D66C5"/>
    <w:rsid w:val="0052003D"/>
    <w:rsid w:val="007E40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84BD6"/>
  <w15:chartTrackingRefBased/>
  <w15:docId w15:val="{61189AFD-CE02-4708-A60E-2546FB72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3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963">
      <w:bodyDiv w:val="1"/>
      <w:marLeft w:val="0"/>
      <w:marRight w:val="0"/>
      <w:marTop w:val="0"/>
      <w:marBottom w:val="0"/>
      <w:divBdr>
        <w:top w:val="none" w:sz="0" w:space="0" w:color="auto"/>
        <w:left w:val="none" w:sz="0" w:space="0" w:color="auto"/>
        <w:bottom w:val="none" w:sz="0" w:space="0" w:color="auto"/>
        <w:right w:val="none" w:sz="0" w:space="0" w:color="auto"/>
      </w:divBdr>
      <w:divsChild>
        <w:div w:id="1821576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3237</Words>
  <Characters>19424</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Kącki Piotr (ANW)</dc:creator>
  <cp:keywords/>
  <dc:description/>
  <cp:lastModifiedBy>Zielińska Małgorzata (ANW)</cp:lastModifiedBy>
  <cp:revision>2</cp:revision>
  <dcterms:created xsi:type="dcterms:W3CDTF">2024-06-26T09:19:00Z</dcterms:created>
  <dcterms:modified xsi:type="dcterms:W3CDTF">2024-06-26T09:19:00Z</dcterms:modified>
</cp:coreProperties>
</file>