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</w:t>
      </w:r>
      <w:bookmarkStart w:id="0" w:name="_GoBack"/>
      <w:bookmarkEnd w:id="0"/>
      <w:r w:rsidRPr="00D53361">
        <w:rPr>
          <w:sz w:val="22"/>
          <w:szCs w:val="22"/>
        </w:rPr>
        <w:t>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555E18">
        <w:rPr>
          <w:sz w:val="22"/>
          <w:szCs w:val="22"/>
        </w:rPr>
        <w:t>29 409 </w:t>
      </w:r>
      <w:r w:rsidR="00555E18" w:rsidRPr="00555E18">
        <w:rPr>
          <w:sz w:val="22"/>
          <w:szCs w:val="22"/>
        </w:rPr>
        <w:t>453 000,00</w:t>
      </w:r>
      <w:r w:rsidRPr="00D53361">
        <w:rPr>
          <w:sz w:val="22"/>
          <w:szCs w:val="22"/>
        </w:rPr>
        <w:t xml:space="preserve"> 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>
        <w:r w:rsidRPr="00626CA7">
          <w:rPr>
            <w:spacing w:val="-5"/>
          </w:rPr>
          <w:t>efaktura@plk-sa.pl</w:t>
        </w:r>
      </w:hyperlink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Góźdź, </w:t>
      </w:r>
      <w:hyperlink r:id="rId7">
        <w:r w:rsidRPr="00D53361">
          <w:rPr>
            <w:color w:val="0000FF"/>
            <w:sz w:val="22"/>
            <w:szCs w:val="22"/>
            <w:u w:val="single" w:color="0000FF"/>
          </w:rPr>
          <w:t>anna.gozdz@plk-sa.pl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:rsidR="00626CA7" w:rsidRDefault="00626CA7" w:rsidP="00626CA7">
      <w:pPr>
        <w:spacing w:before="120" w:line="360" w:lineRule="auto"/>
        <w:ind w:right="-23"/>
        <w:rPr>
          <w:w w:val="105"/>
        </w:rPr>
      </w:pPr>
    </w:p>
    <w:p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E59EB"/>
    <w:rsid w:val="001142B9"/>
    <w:rsid w:val="00445A7D"/>
    <w:rsid w:val="00555E18"/>
    <w:rsid w:val="00626CA7"/>
    <w:rsid w:val="00685891"/>
    <w:rsid w:val="00776AFE"/>
    <w:rsid w:val="00B13406"/>
    <w:rsid w:val="00D53361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gozdz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24F87-C308-457D-B7E2-AFE40DBAC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526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Tkaczyk Anna</cp:lastModifiedBy>
  <cp:revision>7</cp:revision>
  <dcterms:created xsi:type="dcterms:W3CDTF">2021-02-18T10:16:00Z</dcterms:created>
  <dcterms:modified xsi:type="dcterms:W3CDTF">2021-08-20T07:49:00Z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