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9B22B5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F1795" w:rsidRPr="003F1795">
        <w:rPr>
          <w:rFonts w:ascii="Arial" w:eastAsia="Arial" w:hAnsi="Arial" w:cs="Arial"/>
          <w:sz w:val="22"/>
          <w:szCs w:val="22"/>
          <w:lang w:eastAsia="ar-SA"/>
        </w:rPr>
        <w:t>PZ.294.20513.2024</w:t>
      </w:r>
    </w:p>
    <w:p w14:paraId="540687D1" w14:textId="21EA10E1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13391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13391" w:rsidRPr="00313391">
        <w:rPr>
          <w:rFonts w:ascii="Arial" w:eastAsia="Arial" w:hAnsi="Arial" w:cs="Arial"/>
          <w:sz w:val="22"/>
          <w:szCs w:val="22"/>
          <w:lang w:eastAsia="ar-SA"/>
        </w:rPr>
        <w:t>0881/IZ18GM/17822/04867/24/P</w:t>
      </w:r>
    </w:p>
    <w:p w14:paraId="19954E39" w14:textId="77777777" w:rsidR="003C2833" w:rsidRPr="004771C3" w:rsidRDefault="003C2833" w:rsidP="0098795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98795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281EFC7" w14:textId="7E67BA5E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3C46D57" w14:textId="262CC88E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D40BA5C" w14:textId="14F34E45" w:rsidR="0098795B" w:rsidRDefault="0098795B" w:rsidP="009879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8795B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795B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90BA356" w:rsidR="00DC7519" w:rsidRPr="009644E6" w:rsidRDefault="008304E2" w:rsidP="003F179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795B">
        <w:rPr>
          <w:rFonts w:ascii="Arial" w:hAnsi="Arial" w:cs="Arial"/>
          <w:b/>
          <w:sz w:val="24"/>
          <w:szCs w:val="24"/>
        </w:rPr>
        <w:t xml:space="preserve">O </w:t>
      </w:r>
      <w:r w:rsidR="009644E6" w:rsidRPr="0098795B">
        <w:rPr>
          <w:rFonts w:ascii="Arial" w:hAnsi="Arial" w:cs="Arial"/>
          <w:b/>
          <w:sz w:val="24"/>
          <w:szCs w:val="24"/>
        </w:rPr>
        <w:t>BRA</w:t>
      </w:r>
      <w:r w:rsidR="00612017" w:rsidRPr="0098795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240294C" w:rsidR="002F1F41" w:rsidRPr="00612017" w:rsidRDefault="002F1F41" w:rsidP="0098795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3F1795" w:rsidRPr="003F1795">
        <w:rPr>
          <w:rFonts w:ascii="Arial" w:hAnsi="Arial" w:cs="Arial"/>
          <w:b/>
          <w:bCs/>
          <w:sz w:val="22"/>
          <w:szCs w:val="22"/>
        </w:rPr>
        <w:t>Dostawa wskaźników W 27 a oraz W 8 dla Zakładu Linii Kolejowych w Szczecinie</w:t>
      </w:r>
      <w:r w:rsidR="0098795B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9879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0E85FEA6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66808F50" w:rsidR="00A2064F" w:rsidRPr="0098795B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Cs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98795B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98795B">
        <w:rPr>
          <w:rFonts w:ascii="Arial" w:hAnsi="Arial" w:cs="Arial"/>
          <w:sz w:val="22"/>
          <w:szCs w:val="22"/>
        </w:rPr>
        <w:t>Informacji o postępowaniu.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528E" w14:textId="77777777" w:rsidR="00903116" w:rsidRDefault="00903116" w:rsidP="00EC643D">
      <w:r>
        <w:separator/>
      </w:r>
    </w:p>
  </w:endnote>
  <w:endnote w:type="continuationSeparator" w:id="0">
    <w:p w14:paraId="6D218A3C" w14:textId="77777777" w:rsidR="00903116" w:rsidRDefault="0090311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3B8551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38AC" w14:textId="77777777" w:rsidR="00903116" w:rsidRDefault="00903116" w:rsidP="00EC643D">
      <w:r>
        <w:separator/>
      </w:r>
    </w:p>
  </w:footnote>
  <w:footnote w:type="continuationSeparator" w:id="0">
    <w:p w14:paraId="4B2157D0" w14:textId="77777777" w:rsidR="00903116" w:rsidRDefault="0090311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096CE2E6" w:rsidR="009564BD" w:rsidRPr="00440B3B" w:rsidRDefault="009564BD" w:rsidP="003F1795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8795B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8795B">
      <w:rPr>
        <w:rFonts w:ascii="Arial" w:hAnsi="Arial" w:cs="Arial"/>
        <w:b/>
        <w:i/>
        <w:sz w:val="18"/>
        <w:szCs w:val="16"/>
      </w:rPr>
      <w:t>Informacji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6502980">
    <w:abstractNumId w:val="3"/>
  </w:num>
  <w:num w:numId="2" w16cid:durableId="626281889">
    <w:abstractNumId w:val="0"/>
  </w:num>
  <w:num w:numId="3" w16cid:durableId="1399859154">
    <w:abstractNumId w:val="2"/>
  </w:num>
  <w:num w:numId="4" w16cid:durableId="1856459832">
    <w:abstractNumId w:val="1"/>
  </w:num>
  <w:num w:numId="5" w16cid:durableId="1623655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3391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795"/>
    <w:rsid w:val="00404841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2780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03116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95B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8795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3</cp:revision>
  <cp:lastPrinted>2021-12-07T13:00:00Z</cp:lastPrinted>
  <dcterms:created xsi:type="dcterms:W3CDTF">2024-10-30T09:45:00Z</dcterms:created>
  <dcterms:modified xsi:type="dcterms:W3CDTF">2024-10-30T10:48:00Z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