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966AA9F" w14:textId="77777777" w:rsidR="008F4F98" w:rsidRPr="008F4F98" w:rsidRDefault="008F4F98" w:rsidP="008F4F98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bookmarkStart w:id="0" w:name="_GoBack"/>
      <w:bookmarkEnd w:id="0"/>
      <w:r w:rsidRPr="008F4F9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</w:t>
      </w:r>
      <w:r w:rsidRPr="008F4F98">
        <w:rPr>
          <w:rFonts w:ascii="Arial" w:eastAsia="Times New Roman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Pr="008F4F9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PZ.294.13471.2023</w:t>
      </w:r>
    </w:p>
    <w:p w14:paraId="32AC66D6" w14:textId="77777777" w:rsidR="008F4F98" w:rsidRPr="008F4F98" w:rsidRDefault="008F4F98" w:rsidP="008F4F98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F4F9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8F4F9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PZ.294.13471.2023</w:t>
      </w:r>
    </w:p>
    <w:p w14:paraId="1AF1E7C0" w14:textId="77777777" w:rsidR="008F4F98" w:rsidRPr="008F4F98" w:rsidRDefault="008F4F98" w:rsidP="008F4F98">
      <w:pPr>
        <w:jc w:val="both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F4F98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Nazwa postepowania: </w:t>
      </w:r>
      <w:r w:rsidRPr="008F4F9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,,Usuwanie skutków intensywnych opadów śniegu i niskich temperatur na obiektach i urządzeniach na terenie Zakładu Linii Kolejowych w Szczecinie z podziałem na 4 zadania”.</w:t>
      </w:r>
    </w:p>
    <w:p w14:paraId="3E448F23" w14:textId="5A980710" w:rsidR="00954277" w:rsidRDefault="00954277" w:rsidP="003432AC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25C1E8C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22"/>
          <w:szCs w:val="22"/>
        </w:rPr>
      </w:pPr>
      <w:bookmarkStart w:id="1" w:name="_Toc12873834"/>
      <w:bookmarkStart w:id="2" w:name="_Toc12966571"/>
      <w:r w:rsidRPr="00954277">
        <w:rPr>
          <w:rFonts w:ascii="Arial" w:eastAsia="Times New Roman" w:hAnsi="Arial" w:cs="Arial"/>
          <w:b/>
          <w:sz w:val="22"/>
          <w:szCs w:val="22"/>
        </w:rPr>
        <w:t>Gwarancja [ubezpieczeniowa/bankowa] należytego wykonania umowy</w:t>
      </w:r>
      <w:bookmarkEnd w:id="1"/>
      <w:bookmarkEnd w:id="2"/>
    </w:p>
    <w:p w14:paraId="530CC6FC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22"/>
          <w:szCs w:val="22"/>
        </w:rPr>
      </w:pPr>
      <w:bookmarkStart w:id="3" w:name="_Toc12873835"/>
      <w:bookmarkStart w:id="4" w:name="_Toc12966572"/>
      <w:r w:rsidRPr="00954277">
        <w:rPr>
          <w:rFonts w:ascii="Arial" w:eastAsia="Times New Roman" w:hAnsi="Arial" w:cs="Arial"/>
          <w:b/>
          <w:sz w:val="22"/>
          <w:szCs w:val="22"/>
        </w:rPr>
        <w:t>nr 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b/>
          <w:sz w:val="22"/>
          <w:szCs w:val="22"/>
        </w:rPr>
        <w:t>]</w:t>
      </w:r>
      <w:bookmarkEnd w:id="3"/>
      <w:bookmarkEnd w:id="4"/>
    </w:p>
    <w:p w14:paraId="2C3AA191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6055005B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37FB843E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bookmarkStart w:id="5" w:name="_Toc12873836"/>
      <w:bookmarkStart w:id="6" w:name="_Toc12966573"/>
      <w:r w:rsidRPr="00954277">
        <w:rPr>
          <w:rFonts w:ascii="Arial" w:eastAsia="Times New Roman" w:hAnsi="Arial" w:cs="Arial"/>
          <w:b/>
          <w:sz w:val="22"/>
          <w:szCs w:val="22"/>
        </w:rPr>
        <w:t>GWARANT</w:t>
      </w:r>
      <w:r w:rsidRPr="00954277">
        <w:rPr>
          <w:rFonts w:ascii="Arial" w:eastAsia="Times New Roman" w:hAnsi="Arial" w:cs="Arial"/>
          <w:sz w:val="22"/>
          <w:szCs w:val="22"/>
        </w:rPr>
        <w:t>: 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b/>
          <w:sz w:val="22"/>
          <w:szCs w:val="22"/>
        </w:rPr>
        <w:t>.</w:t>
      </w:r>
      <w:r w:rsidRPr="00954277">
        <w:rPr>
          <w:rFonts w:ascii="Arial" w:eastAsia="Times New Roman" w:hAnsi="Arial" w:cs="Arial"/>
          <w:sz w:val="22"/>
          <w:szCs w:val="22"/>
        </w:rPr>
        <w:t xml:space="preserve"> z siedzibą 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, wpisana do </w:t>
      </w:r>
      <w:r w:rsidRPr="00954277">
        <w:rPr>
          <w:rFonts w:ascii="Arial" w:eastAsia="Times New Roman" w:hAnsi="Arial" w:cs="Arial"/>
          <w:sz w:val="22"/>
          <w:szCs w:val="22"/>
        </w:rPr>
        <w:t>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 pod numerem </w:t>
      </w:r>
      <w:r w:rsidRPr="00954277">
        <w:rPr>
          <w:rFonts w:ascii="Arial" w:eastAsia="Times New Roman" w:hAnsi="Arial" w:cs="Arial"/>
          <w:sz w:val="22"/>
          <w:szCs w:val="22"/>
        </w:rPr>
        <w:t>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, posiadająca numer NIP </w:t>
      </w:r>
      <w:r w:rsidRPr="00954277">
        <w:rPr>
          <w:rFonts w:ascii="Arial" w:eastAsia="Times New Roman" w:hAnsi="Arial" w:cs="Arial"/>
          <w:sz w:val="22"/>
          <w:szCs w:val="22"/>
        </w:rPr>
        <w:t>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>,</w:t>
      </w:r>
      <w:bookmarkEnd w:id="5"/>
      <w:bookmarkEnd w:id="6"/>
    </w:p>
    <w:p w14:paraId="470D088D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5A0DF4BE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64730FF6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bookmarkStart w:id="7" w:name="_Toc12873837"/>
      <w:bookmarkStart w:id="8" w:name="_Toc12966574"/>
      <w:r w:rsidRPr="00954277">
        <w:rPr>
          <w:rFonts w:ascii="Arial" w:eastAsia="Times New Roman" w:hAnsi="Arial" w:cs="Arial"/>
          <w:b/>
          <w:sz w:val="22"/>
          <w:szCs w:val="22"/>
        </w:rPr>
        <w:t>BENEFICJENT</w:t>
      </w:r>
      <w:r w:rsidRPr="00954277">
        <w:rPr>
          <w:rFonts w:ascii="Arial" w:eastAsia="Times New Roman" w:hAnsi="Arial" w:cs="Arial"/>
          <w:sz w:val="22"/>
          <w:szCs w:val="22"/>
        </w:rPr>
        <w:t>:</w:t>
      </w:r>
      <w:bookmarkEnd w:id="7"/>
      <w:bookmarkEnd w:id="8"/>
    </w:p>
    <w:p w14:paraId="2D3842A2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bookmarkStart w:id="9" w:name="_Toc12873838"/>
      <w:bookmarkStart w:id="10" w:name="_Toc12966575"/>
      <w:r w:rsidRPr="00954277">
        <w:rPr>
          <w:rFonts w:ascii="Arial" w:eastAsia="Times New Roman" w:hAnsi="Arial" w:cs="Arial"/>
          <w:b/>
          <w:sz w:val="22"/>
          <w:szCs w:val="22"/>
        </w:rPr>
        <w:t>PKP Polskie Linie Kolejowe S.A.</w:t>
      </w:r>
      <w:r w:rsidRPr="00954277">
        <w:rPr>
          <w:rFonts w:ascii="Arial" w:eastAsia="Times New Roman" w:hAnsi="Arial" w:cs="Arial"/>
          <w:sz w:val="22"/>
          <w:szCs w:val="22"/>
        </w:rPr>
        <w:t xml:space="preserve"> z siedzibą 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 kapitale zakładowym w wysokości [●] PLN w całości wpłaconym,</w:t>
      </w:r>
      <w:bookmarkEnd w:id="9"/>
      <w:bookmarkEnd w:id="10"/>
    </w:p>
    <w:p w14:paraId="62611AC4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424CA9D8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bookmarkStart w:id="11" w:name="_Toc12873839"/>
      <w:bookmarkStart w:id="12" w:name="_Toc12966576"/>
      <w:r w:rsidRPr="00954277">
        <w:rPr>
          <w:rFonts w:ascii="Arial" w:eastAsia="Times New Roman" w:hAnsi="Arial" w:cs="Arial"/>
          <w:b/>
          <w:sz w:val="22"/>
          <w:szCs w:val="22"/>
        </w:rPr>
        <w:t>WYKONAWCA</w:t>
      </w:r>
      <w:r w:rsidRPr="00954277">
        <w:rPr>
          <w:rFonts w:ascii="Arial" w:eastAsia="Times New Roman" w:hAnsi="Arial" w:cs="Arial"/>
          <w:sz w:val="22"/>
          <w:szCs w:val="22"/>
        </w:rPr>
        <w:t>: 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]z siedzibą 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, wpisana do </w:t>
      </w:r>
      <w:r w:rsidRPr="00954277">
        <w:rPr>
          <w:rFonts w:ascii="Arial" w:eastAsia="Times New Roman" w:hAnsi="Arial" w:cs="Arial"/>
          <w:sz w:val="22"/>
          <w:szCs w:val="22"/>
        </w:rPr>
        <w:t>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 pod numerem </w:t>
      </w:r>
      <w:r w:rsidRPr="00954277">
        <w:rPr>
          <w:rFonts w:ascii="Arial" w:eastAsia="Times New Roman" w:hAnsi="Arial" w:cs="Arial"/>
          <w:sz w:val="22"/>
          <w:szCs w:val="22"/>
        </w:rPr>
        <w:t>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, posiadająca numer NIP </w:t>
      </w:r>
      <w:r w:rsidRPr="00954277">
        <w:rPr>
          <w:rFonts w:ascii="Arial" w:eastAsia="Times New Roman" w:hAnsi="Arial" w:cs="Arial"/>
          <w:sz w:val="22"/>
          <w:szCs w:val="22"/>
        </w:rPr>
        <w:t>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>,</w:t>
      </w:r>
      <w:bookmarkEnd w:id="11"/>
      <w:bookmarkEnd w:id="12"/>
    </w:p>
    <w:p w14:paraId="121C98BE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bookmarkStart w:id="13" w:name="_Toc12873840"/>
      <w:bookmarkStart w:id="14" w:name="_Toc12966577"/>
      <w:r w:rsidRPr="00954277">
        <w:rPr>
          <w:rFonts w:ascii="Arial" w:eastAsia="Times New Roman" w:hAnsi="Arial" w:cs="Arial"/>
          <w:b/>
          <w:sz w:val="22"/>
          <w:szCs w:val="22"/>
        </w:rPr>
        <w:t>[Konsorcjum w składzie</w:t>
      </w:r>
      <w:r w:rsidRPr="00954277">
        <w:rPr>
          <w:rFonts w:ascii="Arial" w:eastAsia="Times New Roman" w:hAnsi="Arial" w:cs="Arial"/>
          <w:sz w:val="22"/>
          <w:szCs w:val="22"/>
        </w:rPr>
        <w:t>:</w:t>
      </w:r>
      <w:r w:rsidRPr="00954277">
        <w:rPr>
          <w:rFonts w:ascii="Arial" w:eastAsia="Times New Roman" w:hAnsi="Arial" w:cs="Arial"/>
          <w:b/>
          <w:sz w:val="22"/>
          <w:szCs w:val="22"/>
        </w:rPr>
        <w:t>]</w:t>
      </w:r>
      <w:bookmarkEnd w:id="13"/>
      <w:bookmarkEnd w:id="14"/>
    </w:p>
    <w:p w14:paraId="6E1C5942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r w:rsidRPr="00954277">
        <w:rPr>
          <w:rFonts w:ascii="Arial" w:eastAsia="Times New Roman" w:hAnsi="Arial" w:cs="Arial"/>
          <w:b/>
          <w:sz w:val="22"/>
          <w:szCs w:val="22"/>
        </w:rPr>
        <w:t>[Lider</w:t>
      </w:r>
      <w:r w:rsidRPr="00954277">
        <w:rPr>
          <w:rFonts w:ascii="Arial" w:eastAsia="Times New Roman" w:hAnsi="Arial" w:cs="Arial"/>
          <w:sz w:val="22"/>
          <w:szCs w:val="22"/>
        </w:rPr>
        <w:t>:</w:t>
      </w:r>
      <w:r w:rsidRPr="00954277">
        <w:rPr>
          <w:rFonts w:ascii="Arial" w:eastAsia="Times New Roman" w:hAnsi="Arial" w:cs="Arial"/>
          <w:b/>
          <w:sz w:val="22"/>
          <w:szCs w:val="22"/>
        </w:rPr>
        <w:t>]</w:t>
      </w:r>
    </w:p>
    <w:p w14:paraId="50992792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  <w:r w:rsidRPr="00954277">
        <w:rPr>
          <w:rFonts w:ascii="Arial" w:eastAsia="Times New Roman" w:hAnsi="Arial" w:cs="Arial"/>
          <w:b/>
          <w:sz w:val="22"/>
          <w:szCs w:val="22"/>
        </w:rPr>
        <w:t>[Partner</w:t>
      </w:r>
      <w:r w:rsidRPr="00954277">
        <w:rPr>
          <w:rFonts w:ascii="Arial" w:eastAsia="Times New Roman" w:hAnsi="Arial" w:cs="Arial"/>
          <w:sz w:val="22"/>
          <w:szCs w:val="22"/>
        </w:rPr>
        <w:t>:</w:t>
      </w:r>
      <w:r w:rsidRPr="00954277">
        <w:rPr>
          <w:rFonts w:ascii="Arial" w:eastAsia="Times New Roman" w:hAnsi="Arial" w:cs="Arial"/>
          <w:b/>
          <w:sz w:val="22"/>
          <w:szCs w:val="22"/>
        </w:rPr>
        <w:t>]</w:t>
      </w:r>
    </w:p>
    <w:p w14:paraId="1E8FE9C7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120833B0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FB3A9D9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0A87CB8B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954277">
        <w:rPr>
          <w:rFonts w:ascii="Arial" w:eastAsia="Times New Roman" w:hAnsi="Arial" w:cs="Arial"/>
          <w:color w:val="auto"/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>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16984194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6A189970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Tahoma" w:eastAsia="Times New Roman" w:hAnsi="Tahoma"/>
          <w:color w:val="auto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jest należna z tytułu Gwarancji ze względu na niewykonanie lub nienależyte wykonanie 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>Umowy albo niezapewnienie zabezpieczenia należytego wykonania Umowy</w:t>
      </w:r>
      <w:r w:rsidRPr="00954277" w:rsidDel="00A31766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>zgodnie z Umową.</w:t>
      </w:r>
    </w:p>
    <w:p w14:paraId="4CC35340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7C5D97DC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 xml:space="preserve">Nasza Gwarancja wchodzi w życie z dniem wystawienia i pozostaje ważna do dnia 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>[●]</w:t>
      </w:r>
      <w:r w:rsidRPr="00954277">
        <w:rPr>
          <w:rFonts w:ascii="Arial" w:eastAsia="Times New Roman" w:hAnsi="Arial" w:cs="Arial"/>
          <w:sz w:val="22"/>
          <w:szCs w:val="22"/>
        </w:rPr>
        <w:t xml:space="preserve"> („Termin ważności”).</w:t>
      </w:r>
    </w:p>
    <w:p w14:paraId="2D97DC6B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35EFB456" w14:textId="77777777" w:rsidR="00954277" w:rsidRPr="00954277" w:rsidRDefault="00954277" w:rsidP="00954277">
      <w:pPr>
        <w:widowControl/>
        <w:tabs>
          <w:tab w:val="right" w:pos="-1985"/>
        </w:tabs>
        <w:suppressAutoHyphens w:val="0"/>
        <w:autoSpaceDE w:val="0"/>
        <w:autoSpaceDN w:val="0"/>
        <w:adjustRightInd w:val="0"/>
        <w:spacing w:after="60"/>
        <w:ind w:right="-2"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Pisemne żądanie zapłaty Beneficjenta powinno być podpisane przez osoby uprawnione do reprezentowania Beneficjenta i doręczone Gwarantowi najpóźniej w ostatnim dniu Terminu ważności niniejszej Gwarancji, na adres: [</w:t>
      </w:r>
      <w:r w:rsidRPr="00954277">
        <w:rPr>
          <w:rFonts w:ascii="Arial" w:eastAsia="Calibri" w:hAnsi="Arial" w:cs="Arial"/>
          <w:color w:val="auto"/>
          <w:sz w:val="22"/>
          <w:szCs w:val="22"/>
        </w:rPr>
        <w:t>●</w:t>
      </w:r>
      <w:r w:rsidRPr="00954277">
        <w:rPr>
          <w:rFonts w:ascii="Arial" w:eastAsia="Times New Roman" w:hAnsi="Arial" w:cs="Arial"/>
          <w:sz w:val="22"/>
          <w:szCs w:val="22"/>
        </w:rPr>
        <w:t>]:</w:t>
      </w:r>
    </w:p>
    <w:p w14:paraId="47E61B50" w14:textId="77777777" w:rsidR="00954277" w:rsidRPr="00954277" w:rsidRDefault="00954277" w:rsidP="00954277">
      <w:pPr>
        <w:widowControl/>
        <w:numPr>
          <w:ilvl w:val="0"/>
          <w:numId w:val="19"/>
        </w:numPr>
        <w:tabs>
          <w:tab w:val="right" w:pos="-1985"/>
        </w:tabs>
        <w:suppressAutoHyphens w:val="0"/>
        <w:autoSpaceDE w:val="0"/>
        <w:autoSpaceDN w:val="0"/>
        <w:adjustRightInd w:val="0"/>
        <w:spacing w:after="6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lastRenderedPageBreak/>
        <w:t xml:space="preserve"> za pośrednictwem banku prowadzącego rachunek Beneficjenta wraz z potwierdzeniem tego banku, że podpisy złożone na żądaniu zapłaty należą do osób uprawnionych do reprezentowania Beneficjenta, lub</w:t>
      </w:r>
    </w:p>
    <w:p w14:paraId="61B29E42" w14:textId="77777777" w:rsidR="00954277" w:rsidRPr="00954277" w:rsidRDefault="00954277" w:rsidP="00954277">
      <w:pPr>
        <w:widowControl/>
        <w:numPr>
          <w:ilvl w:val="0"/>
          <w:numId w:val="19"/>
        </w:numPr>
        <w:tabs>
          <w:tab w:val="right" w:pos="-1985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1C6E2DC9" w14:textId="77777777" w:rsidR="00954277" w:rsidRPr="00954277" w:rsidRDefault="00954277" w:rsidP="00954277">
      <w:pPr>
        <w:widowControl/>
        <w:numPr>
          <w:ilvl w:val="0"/>
          <w:numId w:val="19"/>
        </w:numPr>
        <w:tabs>
          <w:tab w:val="right" w:pos="-1985"/>
        </w:tabs>
        <w:suppressAutoHyphens w:val="0"/>
        <w:autoSpaceDE w:val="0"/>
        <w:autoSpaceDN w:val="0"/>
        <w:adjustRightInd w:val="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49DF2966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1143FC6F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iCs/>
          <w:color w:val="auto"/>
          <w:sz w:val="22"/>
          <w:szCs w:val="22"/>
        </w:rPr>
        <w:t>Żądanie zapłaty Beneficjenta w formie elektronicznej powinno być opatrzone kwalifikowanym podpisem elektronicznym przez osoby uprawnione do reprezentowania Beneficjenta zgodnie z Krajowym Rejestrem Sądowym i przesłane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 najpóźniej w ostatnim dniu Terminu ważności niniejszej Gwarancji</w:t>
      </w:r>
      <w:r w:rsidRPr="00954277">
        <w:rPr>
          <w:rFonts w:ascii="Arial" w:eastAsia="Times New Roman" w:hAnsi="Arial" w:cs="Arial"/>
          <w:iCs/>
          <w:color w:val="auto"/>
          <w:sz w:val="22"/>
          <w:szCs w:val="22"/>
        </w:rPr>
        <w:t xml:space="preserve"> na adres poczty elektronicznej Gwaranta:</w:t>
      </w:r>
      <w:r w:rsidRPr="00954277">
        <w:rPr>
          <w:rFonts w:ascii="Arial" w:eastAsia="Times New Roman" w:hAnsi="Arial" w:cs="Arial"/>
          <w:sz w:val="22"/>
          <w:szCs w:val="22"/>
        </w:rPr>
        <w:t xml:space="preserve"> [●].</w:t>
      </w:r>
    </w:p>
    <w:p w14:paraId="7837E1A6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12D88768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17CF5C0D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090B2C34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bookmarkStart w:id="15" w:name="_Toc12873841"/>
      <w:bookmarkStart w:id="16" w:name="_Toc12966578"/>
      <w:r w:rsidRPr="00954277">
        <w:rPr>
          <w:rFonts w:ascii="Arial" w:eastAsia="Times New Roman" w:hAnsi="Arial" w:cs="Arial"/>
          <w:sz w:val="22"/>
          <w:szCs w:val="22"/>
        </w:rPr>
        <w:t>Gwarancja wygasa automatycznie i całkowicie w przypadku:</w:t>
      </w:r>
      <w:bookmarkEnd w:id="15"/>
      <w:bookmarkEnd w:id="16"/>
    </w:p>
    <w:p w14:paraId="0CAB7354" w14:textId="77777777" w:rsidR="00954277" w:rsidRPr="00954277" w:rsidRDefault="00954277" w:rsidP="00954277">
      <w:pPr>
        <w:widowControl/>
        <w:numPr>
          <w:ilvl w:val="1"/>
          <w:numId w:val="20"/>
        </w:numPr>
        <w:tabs>
          <w:tab w:val="right" w:pos="284"/>
        </w:tabs>
        <w:suppressAutoHyphens w:val="0"/>
        <w:autoSpaceDE w:val="0"/>
        <w:autoSpaceDN w:val="0"/>
        <w:adjustRightInd w:val="0"/>
        <w:ind w:right="-17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gdyby żądanie zapłaty i oświadczenie Beneficjenta nie zostały doręczone Gwarantowi w Terminie ważności Gwarancji,</w:t>
      </w:r>
    </w:p>
    <w:p w14:paraId="287405FB" w14:textId="77777777" w:rsidR="00954277" w:rsidRPr="00954277" w:rsidRDefault="00954277" w:rsidP="00954277">
      <w:pPr>
        <w:widowControl/>
        <w:numPr>
          <w:ilvl w:val="0"/>
          <w:numId w:val="21"/>
        </w:numPr>
        <w:tabs>
          <w:tab w:val="right" w:pos="284"/>
        </w:tabs>
        <w:suppressAutoHyphens w:val="0"/>
        <w:autoSpaceDE w:val="0"/>
        <w:autoSpaceDN w:val="0"/>
        <w:adjustRightInd w:val="0"/>
        <w:ind w:right="-17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061624F6" w14:textId="77777777" w:rsidR="00954277" w:rsidRPr="00954277" w:rsidRDefault="00954277" w:rsidP="00954277">
      <w:pPr>
        <w:widowControl/>
        <w:numPr>
          <w:ilvl w:val="0"/>
          <w:numId w:val="21"/>
        </w:numPr>
        <w:tabs>
          <w:tab w:val="right" w:pos="284"/>
        </w:tabs>
        <w:suppressAutoHyphens w:val="0"/>
        <w:autoSpaceDE w:val="0"/>
        <w:autoSpaceDN w:val="0"/>
        <w:adjustRightInd w:val="0"/>
        <w:ind w:right="-17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 xml:space="preserve">gdy świadczenia Gwaranta z tytułu niniejszej Gwarancji osiągną kwotę Gwarancji, </w:t>
      </w:r>
    </w:p>
    <w:p w14:paraId="1A949C61" w14:textId="77777777" w:rsidR="00954277" w:rsidRPr="00954277" w:rsidRDefault="00954277" w:rsidP="00954277">
      <w:pPr>
        <w:widowControl/>
        <w:numPr>
          <w:ilvl w:val="0"/>
          <w:numId w:val="21"/>
        </w:numPr>
        <w:tabs>
          <w:tab w:val="right" w:pos="284"/>
        </w:tabs>
        <w:suppressAutoHyphens w:val="0"/>
        <w:autoSpaceDE w:val="0"/>
        <w:autoSpaceDN w:val="0"/>
        <w:adjustRightInd w:val="0"/>
        <w:ind w:right="-170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523FF2C1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7A50B4D2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0535CCE9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7C02BA6B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Wierzytelności Beneficjenta wynikające z Gwarancji nie mogą być przeniesione na osobę trzecią bez uprzedniej, pisemnej zgody Gwaranta.</w:t>
      </w:r>
    </w:p>
    <w:p w14:paraId="0FB6886B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689C39ED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>Gwarancja poddana jest prawu polskiemu i jurysdykcji sądów polskich.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</w:p>
    <w:p w14:paraId="4C6716C2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29E0EC44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  <w:r w:rsidRPr="00954277">
        <w:rPr>
          <w:rFonts w:ascii="Arial" w:eastAsia="Times New Roman" w:hAnsi="Arial" w:cs="Arial"/>
          <w:sz w:val="22"/>
          <w:szCs w:val="22"/>
        </w:rPr>
        <w:t xml:space="preserve">Wszelkie spory powstające w związku z Gwarancją będą rozstrzygane przez sąd właściwy dla </w:t>
      </w:r>
      <w:r w:rsidRPr="00954277">
        <w:rPr>
          <w:rFonts w:ascii="Arial" w:eastAsia="Times New Roman" w:hAnsi="Arial" w:cs="Arial"/>
          <w:color w:val="auto"/>
          <w:sz w:val="22"/>
          <w:szCs w:val="22"/>
        </w:rPr>
        <w:t>siedziby</w:t>
      </w:r>
      <w:r w:rsidRPr="00954277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954277">
        <w:rPr>
          <w:rFonts w:ascii="Arial" w:eastAsia="Times New Roman" w:hAnsi="Arial" w:cs="Arial"/>
          <w:sz w:val="22"/>
          <w:szCs w:val="22"/>
        </w:rPr>
        <w:t>Beneficjenta.</w:t>
      </w:r>
    </w:p>
    <w:p w14:paraId="34D4B3BC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5F0014A1" w14:textId="77777777" w:rsidR="00954277" w:rsidRPr="00954277" w:rsidRDefault="00954277" w:rsidP="00954277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21243C75" w14:textId="77777777" w:rsidR="00954277" w:rsidRPr="00954277" w:rsidRDefault="00954277" w:rsidP="00954277">
      <w:pPr>
        <w:widowControl/>
        <w:suppressAutoHyphens w:val="0"/>
        <w:jc w:val="both"/>
        <w:rPr>
          <w:rFonts w:ascii="Arial" w:eastAsia="Times New Roman" w:hAnsi="Arial" w:cs="Arial"/>
          <w:shd w:val="clear" w:color="000000" w:fill="FFFFFF"/>
        </w:rPr>
      </w:pPr>
      <w:r w:rsidRPr="00954277">
        <w:rPr>
          <w:rFonts w:ascii="Arial" w:eastAsia="Times New Roman" w:hAnsi="Arial" w:cs="Arial"/>
          <w:i/>
          <w:color w:val="auto"/>
          <w:sz w:val="22"/>
          <w:szCs w:val="22"/>
        </w:rPr>
        <w:t>Miejsce, data wystawienia Gwarancji i podpis/podpisy osób uprawnionych do reprezentowania Gwaranta</w:t>
      </w:r>
    </w:p>
    <w:p w14:paraId="0630116D" w14:textId="77777777" w:rsidR="00954277" w:rsidRPr="00954277" w:rsidRDefault="00954277" w:rsidP="00954277">
      <w:pPr>
        <w:widowControl/>
        <w:tabs>
          <w:tab w:val="center" w:pos="4536"/>
          <w:tab w:val="right" w:pos="9072"/>
        </w:tabs>
        <w:suppressAutoHyphens w:val="0"/>
        <w:autoSpaceDE w:val="0"/>
        <w:autoSpaceDN w:val="0"/>
        <w:adjustRightInd w:val="0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7D19298F" w14:textId="77777777" w:rsidR="00954277" w:rsidRPr="00954277" w:rsidRDefault="00954277" w:rsidP="00954277">
      <w:pPr>
        <w:widowControl/>
        <w:tabs>
          <w:tab w:val="center" w:pos="4536"/>
          <w:tab w:val="right" w:pos="9072"/>
        </w:tabs>
        <w:suppressAutoHyphens w:val="0"/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5FC6D1E" w14:textId="01D53C95" w:rsidR="008C5455" w:rsidRPr="00BD0F1D" w:rsidRDefault="008C5455" w:rsidP="00954277">
      <w:pPr>
        <w:jc w:val="both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D87CB" w14:textId="77777777" w:rsidR="001F46D0" w:rsidRDefault="001F46D0" w:rsidP="00DA091E">
      <w:r>
        <w:separator/>
      </w:r>
    </w:p>
  </w:endnote>
  <w:endnote w:type="continuationSeparator" w:id="0">
    <w:p w14:paraId="5E690D40" w14:textId="77777777" w:rsidR="001F46D0" w:rsidRDefault="001F46D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0F12A4C1" w14:textId="153186C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F4F9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F4F98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8C6A2" w14:textId="77777777" w:rsidR="001F46D0" w:rsidRDefault="001F46D0" w:rsidP="00DA091E">
      <w:r>
        <w:separator/>
      </w:r>
    </w:p>
  </w:footnote>
  <w:footnote w:type="continuationSeparator" w:id="0">
    <w:p w14:paraId="4FA06B13" w14:textId="77777777" w:rsidR="001F46D0" w:rsidRDefault="001F46D0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AE1B1" w14:textId="3F6AA007" w:rsidR="00422B5F" w:rsidRPr="00347A79" w:rsidRDefault="00422B5F" w:rsidP="00422B5F">
    <w:pPr>
      <w:pBdr>
        <w:bottom w:val="single" w:sz="12" w:space="0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347A79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347A79" w:rsidRPr="00347A79">
      <w:rPr>
        <w:rFonts w:ascii="Arial" w:hAnsi="Arial" w:cs="Arial"/>
        <w:b/>
        <w:iCs/>
        <w:color w:val="auto"/>
        <w:sz w:val="18"/>
        <w:szCs w:val="16"/>
      </w:rPr>
      <w:t>5</w:t>
    </w:r>
    <w:r w:rsidR="00473D30" w:rsidRPr="00347A79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Pr="00347A79">
      <w:rPr>
        <w:rFonts w:ascii="Arial" w:hAnsi="Arial" w:cs="Arial"/>
        <w:b/>
        <w:iCs/>
        <w:color w:val="auto"/>
        <w:sz w:val="18"/>
        <w:szCs w:val="16"/>
      </w:rPr>
      <w:t xml:space="preserve">do SWZ – </w:t>
    </w:r>
    <w:r w:rsidR="00F04B06" w:rsidRPr="00347A79">
      <w:rPr>
        <w:rFonts w:ascii="Arial" w:hAnsi="Arial" w:cs="Arial"/>
        <w:b/>
        <w:iCs/>
        <w:color w:val="auto"/>
        <w:sz w:val="18"/>
        <w:szCs w:val="16"/>
      </w:rPr>
      <w:t>Wzór gwarancji zabezpieczenia należytego wykonania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CF744D"/>
    <w:multiLevelType w:val="hybridMultilevel"/>
    <w:tmpl w:val="3D4AC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7"/>
  </w:num>
  <w:num w:numId="3">
    <w:abstractNumId w:val="8"/>
  </w:num>
  <w:num w:numId="4">
    <w:abstractNumId w:val="15"/>
  </w:num>
  <w:num w:numId="5">
    <w:abstractNumId w:val="18"/>
  </w:num>
  <w:num w:numId="6">
    <w:abstractNumId w:val="5"/>
  </w:num>
  <w:num w:numId="7">
    <w:abstractNumId w:val="13"/>
  </w:num>
  <w:num w:numId="8">
    <w:abstractNumId w:val="6"/>
  </w:num>
  <w:num w:numId="9">
    <w:abstractNumId w:val="3"/>
  </w:num>
  <w:num w:numId="10">
    <w:abstractNumId w:val="0"/>
  </w:num>
  <w:num w:numId="11">
    <w:abstractNumId w:val="14"/>
  </w:num>
  <w:num w:numId="12">
    <w:abstractNumId w:val="2"/>
  </w:num>
  <w:num w:numId="13">
    <w:abstractNumId w:val="11"/>
  </w:num>
  <w:num w:numId="14">
    <w:abstractNumId w:val="10"/>
  </w:num>
  <w:num w:numId="15">
    <w:abstractNumId w:val="19"/>
  </w:num>
  <w:num w:numId="16">
    <w:abstractNumId w:val="12"/>
  </w:num>
  <w:num w:numId="17">
    <w:abstractNumId w:val="16"/>
  </w:num>
  <w:num w:numId="18">
    <w:abstractNumId w:val="4"/>
  </w:num>
  <w:num w:numId="19">
    <w:abstractNumId w:val="1"/>
  </w:num>
  <w:num w:numId="20">
    <w:abstractNumId w:val="9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C332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1880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212B"/>
    <w:rsid w:val="001E38A8"/>
    <w:rsid w:val="001F46D0"/>
    <w:rsid w:val="001F4803"/>
    <w:rsid w:val="00201A9A"/>
    <w:rsid w:val="00215681"/>
    <w:rsid w:val="00216BD0"/>
    <w:rsid w:val="0022321C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2674"/>
    <w:rsid w:val="002D6AE6"/>
    <w:rsid w:val="002F5CF7"/>
    <w:rsid w:val="00300A0D"/>
    <w:rsid w:val="00315874"/>
    <w:rsid w:val="00332EDF"/>
    <w:rsid w:val="003432AC"/>
    <w:rsid w:val="00345A6C"/>
    <w:rsid w:val="00347A79"/>
    <w:rsid w:val="00350631"/>
    <w:rsid w:val="00385579"/>
    <w:rsid w:val="003A12FB"/>
    <w:rsid w:val="003B37B3"/>
    <w:rsid w:val="003D0BA7"/>
    <w:rsid w:val="003D4539"/>
    <w:rsid w:val="003E4C08"/>
    <w:rsid w:val="003E5199"/>
    <w:rsid w:val="003E60AB"/>
    <w:rsid w:val="004015A8"/>
    <w:rsid w:val="00405E2E"/>
    <w:rsid w:val="004131A5"/>
    <w:rsid w:val="004219F1"/>
    <w:rsid w:val="00422B5F"/>
    <w:rsid w:val="0043005F"/>
    <w:rsid w:val="00455DD8"/>
    <w:rsid w:val="00460C8E"/>
    <w:rsid w:val="00473D30"/>
    <w:rsid w:val="0048151A"/>
    <w:rsid w:val="004A73A6"/>
    <w:rsid w:val="004E7147"/>
    <w:rsid w:val="004F34C8"/>
    <w:rsid w:val="004F7A42"/>
    <w:rsid w:val="00502E92"/>
    <w:rsid w:val="005040B7"/>
    <w:rsid w:val="00512587"/>
    <w:rsid w:val="005431C6"/>
    <w:rsid w:val="00562FF7"/>
    <w:rsid w:val="00581502"/>
    <w:rsid w:val="00594FBF"/>
    <w:rsid w:val="005C71AC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E18CE"/>
    <w:rsid w:val="007F17B1"/>
    <w:rsid w:val="007F4087"/>
    <w:rsid w:val="00814AF7"/>
    <w:rsid w:val="00820FB7"/>
    <w:rsid w:val="008276BC"/>
    <w:rsid w:val="00863889"/>
    <w:rsid w:val="008706E6"/>
    <w:rsid w:val="00875A7E"/>
    <w:rsid w:val="008839C2"/>
    <w:rsid w:val="008850EE"/>
    <w:rsid w:val="00896EB3"/>
    <w:rsid w:val="008A13E2"/>
    <w:rsid w:val="008A44DA"/>
    <w:rsid w:val="008A5CA0"/>
    <w:rsid w:val="008B3715"/>
    <w:rsid w:val="008C5455"/>
    <w:rsid w:val="008C682B"/>
    <w:rsid w:val="008F4F98"/>
    <w:rsid w:val="0090146E"/>
    <w:rsid w:val="00904199"/>
    <w:rsid w:val="0090433E"/>
    <w:rsid w:val="00921EAB"/>
    <w:rsid w:val="00936BA7"/>
    <w:rsid w:val="00952EE6"/>
    <w:rsid w:val="00954277"/>
    <w:rsid w:val="009923BB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0F28"/>
    <w:rsid w:val="00BB37B4"/>
    <w:rsid w:val="00BC3D4B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068BC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17C6"/>
    <w:rsid w:val="00EE2D4D"/>
    <w:rsid w:val="00EF2AB3"/>
    <w:rsid w:val="00F0482B"/>
    <w:rsid w:val="00F04B06"/>
    <w:rsid w:val="00F05A3B"/>
    <w:rsid w:val="00F07AEF"/>
    <w:rsid w:val="00F275C0"/>
    <w:rsid w:val="00F33CCA"/>
    <w:rsid w:val="00F44C52"/>
    <w:rsid w:val="00F45DA3"/>
    <w:rsid w:val="00F62CF8"/>
    <w:rsid w:val="00F65FF3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4AB68E5-429F-4A22-BA40-EA4AE7002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794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Chmiel Marta</cp:lastModifiedBy>
  <cp:revision>11</cp:revision>
  <cp:lastPrinted>2020-12-31T10:36:00Z</cp:lastPrinted>
  <dcterms:created xsi:type="dcterms:W3CDTF">2024-01-29T09:38:00Z</dcterms:created>
  <dcterms:modified xsi:type="dcterms:W3CDTF">2024-10-22T09:37:00Z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