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E6DF2F9" w14:textId="77777777" w:rsidR="007F080F" w:rsidRPr="007F080F" w:rsidRDefault="007F080F" w:rsidP="007F080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F080F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 0881/IZ18GM/16892/04548/24/P</w:t>
      </w:r>
    </w:p>
    <w:p w14:paraId="1FF6B212" w14:textId="74A43EEB" w:rsidR="00A34C0B" w:rsidRPr="00A34C0B" w:rsidRDefault="007F080F" w:rsidP="00A34C0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F080F">
        <w:rPr>
          <w:rFonts w:ascii="Arial" w:eastAsia="Arial" w:hAnsi="Arial" w:cs="Arial"/>
          <w:color w:val="auto"/>
          <w:sz w:val="22"/>
          <w:szCs w:val="22"/>
          <w:lang w:eastAsia="ar-SA"/>
        </w:rPr>
        <w:t>Znak sprawy PZ.293.1714.2024</w:t>
      </w:r>
    </w:p>
    <w:p w14:paraId="095986BE" w14:textId="3B40F0F3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A34C0B">
        <w:rPr>
          <w:rFonts w:ascii="Arial" w:hAnsi="Arial" w:cs="Arial"/>
          <w:b/>
          <w:sz w:val="20"/>
          <w:szCs w:val="22"/>
        </w:rPr>
        <w:t xml:space="preserve">: </w:t>
      </w:r>
      <w:r w:rsidR="00A34C0B" w:rsidRPr="00A34C0B">
        <w:rPr>
          <w:rFonts w:ascii="Arial" w:hAnsi="Arial" w:cs="Arial"/>
          <w:b/>
          <w:bCs/>
          <w:sz w:val="20"/>
          <w:szCs w:val="22"/>
        </w:rPr>
        <w:t>„</w:t>
      </w:r>
      <w:r w:rsidR="007F080F" w:rsidRPr="007F080F">
        <w:rPr>
          <w:rFonts w:ascii="Arial" w:hAnsi="Arial" w:cs="Arial"/>
          <w:b/>
          <w:bCs/>
          <w:sz w:val="20"/>
          <w:szCs w:val="22"/>
        </w:rPr>
        <w:t>Przeglądy okresowe wraz z przeglądami instalacji gazowych oraz usuwanie usterek kotłów grzewczych znajdujących się na terenie Zakładu Linii Kolejowych w Szczecinie</w:t>
      </w:r>
      <w:r w:rsidR="00A34C0B" w:rsidRPr="00A34C0B">
        <w:rPr>
          <w:rFonts w:ascii="Arial" w:hAnsi="Arial" w:cs="Arial"/>
          <w:b/>
          <w:bCs/>
          <w:sz w:val="20"/>
          <w:szCs w:val="22"/>
        </w:rPr>
        <w:t>”,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49755164" w:rsidR="001023BF" w:rsidRDefault="00A34C0B" w:rsidP="00A34C0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42690E6B" w14:textId="75CF5402" w:rsidR="00A34C0B" w:rsidRDefault="00A34C0B" w:rsidP="00A34C0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2E584FE0" w14:textId="3A449962" w:rsidR="00A34C0B" w:rsidRDefault="00A34C0B" w:rsidP="00A34C0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7F704" w14:textId="77777777" w:rsidR="00246114" w:rsidRDefault="00246114" w:rsidP="00DA091E">
      <w:r>
        <w:separator/>
      </w:r>
    </w:p>
  </w:endnote>
  <w:endnote w:type="continuationSeparator" w:id="0">
    <w:p w14:paraId="3B55073F" w14:textId="77777777" w:rsidR="00246114" w:rsidRDefault="00246114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4FE27" w14:textId="77777777" w:rsidR="00246114" w:rsidRDefault="00246114" w:rsidP="00DA091E">
      <w:r>
        <w:separator/>
      </w:r>
    </w:p>
  </w:footnote>
  <w:footnote w:type="continuationSeparator" w:id="0">
    <w:p w14:paraId="0FF50F4B" w14:textId="77777777" w:rsidR="00246114" w:rsidRDefault="0024611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9C04FE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34C0B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34C0B">
      <w:rPr>
        <w:rFonts w:ascii="Arial" w:hAnsi="Arial" w:cs="Arial"/>
        <w:b/>
        <w:i/>
        <w:color w:val="auto"/>
        <w:sz w:val="18"/>
        <w:szCs w:val="16"/>
      </w:rPr>
      <w:t>SWZ</w:t>
    </w:r>
    <w:r w:rsidR="00A34C0B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6114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4C36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080F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4C0B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Matuszczak-Bartel Małgorzata</cp:lastModifiedBy>
  <cp:revision>6</cp:revision>
  <cp:lastPrinted>2022-04-20T08:18:00Z</cp:lastPrinted>
  <dcterms:created xsi:type="dcterms:W3CDTF">2024-07-30T07:41:00Z</dcterms:created>
  <dcterms:modified xsi:type="dcterms:W3CDTF">2024-10-11T11:23:00Z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