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B684604" w14:textId="397BEB0A" w:rsidR="00DC51DE" w:rsidRPr="005670A4" w:rsidRDefault="000E5F05" w:rsidP="00E14160">
      <w:pPr>
        <w:tabs>
          <w:tab w:val="left" w:pos="0"/>
        </w:tabs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sprawy</w:t>
      </w:r>
      <w:r w:rsidR="00DC51DE">
        <w:rPr>
          <w:rFonts w:ascii="Arial" w:eastAsia="Arial" w:hAnsi="Arial" w:cs="Arial"/>
          <w:sz w:val="22"/>
          <w:szCs w:val="22"/>
        </w:rPr>
        <w:t xml:space="preserve"> </w:t>
      </w:r>
      <w:r w:rsidR="00E14160" w:rsidRPr="005670A4">
        <w:rPr>
          <w:rFonts w:ascii="Arial" w:eastAsia="Arial" w:hAnsi="Arial" w:cs="Arial"/>
          <w:color w:val="000000"/>
          <w:sz w:val="22"/>
          <w:szCs w:val="22"/>
        </w:rPr>
        <w:t>PZ.294</w:t>
      </w:r>
      <w:r w:rsidR="006B70F3" w:rsidRPr="005670A4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="006B70F3" w:rsidRPr="005670A4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21994</w:t>
      </w:r>
      <w:r w:rsidR="006B70F3" w:rsidRPr="005670A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E14160" w:rsidRPr="005670A4">
        <w:rPr>
          <w:rFonts w:ascii="Arial" w:eastAsia="Arial" w:hAnsi="Arial" w:cs="Arial"/>
          <w:color w:val="000000"/>
          <w:sz w:val="22"/>
          <w:szCs w:val="22"/>
        </w:rPr>
        <w:t>2023</w:t>
      </w:r>
    </w:p>
    <w:p w14:paraId="73CC6A23" w14:textId="77777777" w:rsidR="00EF3906" w:rsidRPr="00EF3906" w:rsidRDefault="000E5F05" w:rsidP="00EF3906">
      <w:pPr>
        <w:tabs>
          <w:tab w:val="left" w:pos="0"/>
        </w:tabs>
        <w:spacing w:line="276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E14160">
        <w:rPr>
          <w:rFonts w:ascii="Arial" w:eastAsia="Arial" w:hAnsi="Arial" w:cs="Arial"/>
          <w:sz w:val="22"/>
          <w:szCs w:val="22"/>
        </w:rPr>
        <w:t>Numer Postępowania</w:t>
      </w:r>
      <w:r w:rsidR="00E14160" w:rsidRPr="00E14160">
        <w:rPr>
          <w:rStyle w:val="Nagwek3Znak"/>
          <w:color w:val="000000"/>
          <w:sz w:val="22"/>
          <w:szCs w:val="22"/>
          <w:shd w:val="clear" w:color="auto" w:fill="FFFFFF"/>
        </w:rPr>
        <w:t xml:space="preserve"> </w:t>
      </w:r>
      <w:r w:rsidR="00EF3906" w:rsidRPr="00EF3906">
        <w:rPr>
          <w:rFonts w:ascii="Arial" w:eastAsia="Arial" w:hAnsi="Arial" w:cs="Arial"/>
          <w:sz w:val="22"/>
          <w:szCs w:val="22"/>
          <w:lang w:eastAsia="ar-SA"/>
        </w:rPr>
        <w:t xml:space="preserve">0771/IZ16GM/21866/05508/23/P </w:t>
      </w:r>
    </w:p>
    <w:p w14:paraId="024B3963" w14:textId="5325C40F" w:rsidR="00B0309E" w:rsidRPr="00E14160" w:rsidRDefault="00B0309E" w:rsidP="00DC51D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5670A4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5670A4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0DD4912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B6B64" w:rsidRPr="006F4C26">
        <w:rPr>
          <w:rFonts w:ascii="Arial" w:hAnsi="Arial" w:cs="Arial"/>
          <w:b/>
          <w:sz w:val="22"/>
          <w:szCs w:val="22"/>
        </w:rPr>
        <w:t>„</w:t>
      </w:r>
      <w:bookmarkStart w:id="0" w:name="_GoBack"/>
      <w:bookmarkEnd w:id="0"/>
      <w:r w:rsidR="003B6DB1" w:rsidRPr="003B6DB1">
        <w:rPr>
          <w:rFonts w:ascii="Arial" w:hAnsi="Arial" w:cs="Arial"/>
          <w:b/>
          <w:color w:val="000000"/>
          <w:sz w:val="20"/>
          <w:szCs w:val="20"/>
        </w:rPr>
        <w:t>Dostawa oleju opałowego dla celów grzewczych dla Zakładu Linii Kolejowych w Poznaniu</w:t>
      </w:r>
      <w:r w:rsidR="003B6DB1" w:rsidRPr="003B6DB1">
        <w:rPr>
          <w:rFonts w:ascii="Arial" w:hAnsi="Arial" w:cs="Arial"/>
          <w:b/>
          <w:bCs/>
          <w:sz w:val="20"/>
          <w:szCs w:val="20"/>
        </w:rPr>
        <w:t>”</w:t>
      </w:r>
      <w:r w:rsidR="00BB6B64" w:rsidRPr="003B6DB1">
        <w:rPr>
          <w:rFonts w:ascii="Arial" w:hAnsi="Arial" w:cs="Arial"/>
          <w:b/>
          <w:sz w:val="20"/>
          <w:szCs w:val="20"/>
          <w:shd w:val="clear" w:color="auto" w:fill="FFFFFF"/>
        </w:rPr>
        <w:t>,</w:t>
      </w:r>
      <w:r w:rsidR="00BB6B6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00024BD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82CFC">
        <w:rPr>
          <w:rFonts w:ascii="Arial" w:hAnsi="Arial" w:cs="Arial"/>
          <w:sz w:val="22"/>
          <w:szCs w:val="22"/>
        </w:rPr>
        <w:t xml:space="preserve">SWZ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D7B17" w14:textId="77777777" w:rsidR="00CE51E5" w:rsidRDefault="00CE51E5" w:rsidP="00EC643D">
      <w:r>
        <w:separator/>
      </w:r>
    </w:p>
  </w:endnote>
  <w:endnote w:type="continuationSeparator" w:id="0">
    <w:p w14:paraId="06BE300A" w14:textId="77777777" w:rsidR="00CE51E5" w:rsidRDefault="00CE5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B3A39D0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70A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670A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7379F" w14:textId="77777777" w:rsidR="00CE51E5" w:rsidRDefault="00CE51E5" w:rsidP="00EC643D">
      <w:r>
        <w:separator/>
      </w:r>
    </w:p>
  </w:footnote>
  <w:footnote w:type="continuationSeparator" w:id="0">
    <w:p w14:paraId="79E39249" w14:textId="77777777" w:rsidR="00CE51E5" w:rsidRDefault="00CE5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9F188" w14:textId="606B70E3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60772">
      <w:rPr>
        <w:rFonts w:ascii="Arial" w:hAnsi="Arial" w:cs="Arial"/>
        <w:b/>
        <w:i/>
        <w:sz w:val="18"/>
        <w:szCs w:val="16"/>
      </w:rPr>
      <w:t xml:space="preserve"> 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B6DB1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814EA"/>
    <w:rsid w:val="00494EFF"/>
    <w:rsid w:val="00495A9F"/>
    <w:rsid w:val="004A299B"/>
    <w:rsid w:val="004D1356"/>
    <w:rsid w:val="004D5C21"/>
    <w:rsid w:val="004E48DC"/>
    <w:rsid w:val="005106A9"/>
    <w:rsid w:val="00526B76"/>
    <w:rsid w:val="005402D5"/>
    <w:rsid w:val="00546CDE"/>
    <w:rsid w:val="00553390"/>
    <w:rsid w:val="005670A4"/>
    <w:rsid w:val="005748A6"/>
    <w:rsid w:val="00575BE0"/>
    <w:rsid w:val="0058272F"/>
    <w:rsid w:val="00590438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B70F3"/>
    <w:rsid w:val="006C1887"/>
    <w:rsid w:val="006D0D3A"/>
    <w:rsid w:val="006D1110"/>
    <w:rsid w:val="006E0C36"/>
    <w:rsid w:val="006E2474"/>
    <w:rsid w:val="006E3A40"/>
    <w:rsid w:val="006E4630"/>
    <w:rsid w:val="00701C8E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123D"/>
    <w:rsid w:val="0082276D"/>
    <w:rsid w:val="008304E2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A39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E51E5"/>
    <w:rsid w:val="00D11898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E02A22"/>
    <w:rsid w:val="00E10668"/>
    <w:rsid w:val="00E14160"/>
    <w:rsid w:val="00E25C8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EF3906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338D5EB-6527-4E61-B298-864359A5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33</cp:revision>
  <cp:lastPrinted>2021-12-07T13:00:00Z</cp:lastPrinted>
  <dcterms:created xsi:type="dcterms:W3CDTF">2023-10-18T06:17:00Z</dcterms:created>
  <dcterms:modified xsi:type="dcterms:W3CDTF">2023-12-05T13:06:00Z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