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9D" w:rsidRPr="003628A0" w:rsidRDefault="004A33E7" w:rsidP="0006629C">
      <w:pPr>
        <w:spacing w:before="0" w:line="276" w:lineRule="auto"/>
        <w:ind w:left="510"/>
        <w:jc w:val="right"/>
        <w:rPr>
          <w:rFonts w:ascii="Arial" w:hAnsi="Arial" w:cs="Arial"/>
          <w:b/>
          <w:w w:val="100"/>
          <w:sz w:val="20"/>
        </w:rPr>
      </w:pPr>
      <w:r w:rsidRPr="003628A0">
        <w:rPr>
          <w:rFonts w:ascii="Arial" w:hAnsi="Arial" w:cs="Arial"/>
          <w:b/>
          <w:w w:val="100"/>
          <w:sz w:val="20"/>
        </w:rPr>
        <w:t xml:space="preserve">Zał. nr 2 do OPZ </w:t>
      </w:r>
    </w:p>
    <w:p w:rsidR="005A7D9D" w:rsidRPr="005A7D9D" w:rsidRDefault="00C54CFF" w:rsidP="005A7D9D">
      <w:pPr>
        <w:spacing w:before="0" w:line="276" w:lineRule="auto"/>
        <w:ind w:left="510"/>
        <w:jc w:val="center"/>
        <w:rPr>
          <w:rFonts w:ascii="Arial" w:hAnsi="Arial" w:cs="Arial"/>
          <w:b/>
          <w:w w:val="100"/>
          <w:sz w:val="22"/>
          <w:szCs w:val="22"/>
        </w:rPr>
      </w:pPr>
      <w:r>
        <w:rPr>
          <w:rFonts w:ascii="Arial" w:hAnsi="Arial" w:cs="Arial"/>
          <w:b/>
          <w:w w:val="100"/>
          <w:sz w:val="22"/>
          <w:szCs w:val="22"/>
        </w:rPr>
        <w:t>CHARAKTERYSTYKA TECHNICZNA</w:t>
      </w:r>
    </w:p>
    <w:p w:rsidR="005A7D9D" w:rsidRDefault="005A7D9D" w:rsidP="005A7D9D">
      <w:pPr>
        <w:pStyle w:val="Akapitzlist"/>
        <w:numPr>
          <w:ilvl w:val="0"/>
          <w:numId w:val="3"/>
        </w:numPr>
        <w:spacing w:before="0" w:line="276" w:lineRule="auto"/>
        <w:ind w:left="993" w:hanging="426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Olej opałowy:</w:t>
      </w:r>
    </w:p>
    <w:p w:rsidR="005A7D9D" w:rsidRPr="00086069" w:rsidRDefault="005A7D9D" w:rsidP="005A7D9D">
      <w:pPr>
        <w:pStyle w:val="Akapitzlist"/>
        <w:numPr>
          <w:ilvl w:val="0"/>
          <w:numId w:val="4"/>
        </w:numPr>
        <w:spacing w:before="0" w:line="276" w:lineRule="auto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 xml:space="preserve">Charakterystyka techniczna (WT) oleju opałowego (wyszczególnienie </w:t>
      </w:r>
      <w:r>
        <w:rPr>
          <w:rFonts w:ascii="Arial" w:hAnsi="Arial" w:cs="Arial"/>
          <w:w w:val="100"/>
          <w:sz w:val="22"/>
          <w:szCs w:val="22"/>
        </w:rPr>
        <w:br/>
      </w:r>
      <w:r w:rsidRPr="00086069">
        <w:rPr>
          <w:rFonts w:ascii="Arial" w:hAnsi="Arial" w:cs="Arial"/>
          <w:w w:val="100"/>
          <w:sz w:val="22"/>
          <w:szCs w:val="22"/>
        </w:rPr>
        <w:t xml:space="preserve">– wymagania): </w:t>
      </w:r>
    </w:p>
    <w:p w:rsidR="005A7D9D" w:rsidRPr="00086069" w:rsidRDefault="005A7D9D" w:rsidP="005A7D9D">
      <w:pPr>
        <w:spacing w:before="0" w:line="276" w:lineRule="auto"/>
        <w:ind w:left="1560" w:hanging="28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•</w:t>
      </w:r>
      <w:r w:rsidRPr="00086069">
        <w:rPr>
          <w:rFonts w:ascii="Arial" w:hAnsi="Arial" w:cs="Arial"/>
          <w:w w:val="100"/>
          <w:sz w:val="22"/>
          <w:szCs w:val="22"/>
        </w:rPr>
        <w:tab/>
        <w:t>Wartość opałowa – min. 42,6 MJ/kg,</w:t>
      </w:r>
    </w:p>
    <w:p w:rsidR="005A7D9D" w:rsidRPr="00086069" w:rsidRDefault="005A7D9D" w:rsidP="005A7D9D">
      <w:pPr>
        <w:spacing w:before="0" w:line="276" w:lineRule="auto"/>
        <w:ind w:left="1560" w:hanging="28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•</w:t>
      </w:r>
      <w:r w:rsidRPr="00086069">
        <w:rPr>
          <w:rFonts w:ascii="Arial" w:hAnsi="Arial" w:cs="Arial"/>
          <w:w w:val="100"/>
          <w:sz w:val="22"/>
          <w:szCs w:val="22"/>
        </w:rPr>
        <w:tab/>
        <w:t>Zawartość siarki – max. 0,1% (m/m),</w:t>
      </w:r>
    </w:p>
    <w:p w:rsidR="005A7D9D" w:rsidRPr="00086069" w:rsidRDefault="005A7D9D" w:rsidP="005A7D9D">
      <w:pPr>
        <w:spacing w:before="0" w:line="276" w:lineRule="auto"/>
        <w:ind w:left="1560" w:hanging="28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•</w:t>
      </w:r>
      <w:r w:rsidRPr="00086069">
        <w:rPr>
          <w:rFonts w:ascii="Arial" w:hAnsi="Arial" w:cs="Arial"/>
          <w:w w:val="100"/>
          <w:sz w:val="22"/>
          <w:szCs w:val="22"/>
        </w:rPr>
        <w:tab/>
        <w:t>Zawartość wody – max. 200 mg/kg,</w:t>
      </w:r>
    </w:p>
    <w:p w:rsidR="005A7D9D" w:rsidRPr="00086069" w:rsidRDefault="005A7D9D" w:rsidP="005A7D9D">
      <w:pPr>
        <w:spacing w:before="0" w:line="276" w:lineRule="auto"/>
        <w:ind w:left="1560" w:hanging="28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•</w:t>
      </w:r>
      <w:r w:rsidRPr="00086069">
        <w:rPr>
          <w:rFonts w:ascii="Arial" w:hAnsi="Arial" w:cs="Arial"/>
          <w:w w:val="100"/>
          <w:sz w:val="22"/>
          <w:szCs w:val="22"/>
        </w:rPr>
        <w:tab/>
        <w:t>Gęstość w temp. 15</w:t>
      </w:r>
      <w:r w:rsidRPr="00086069">
        <w:rPr>
          <w:rFonts w:ascii="Arial" w:hAnsi="Arial" w:cs="Arial"/>
          <w:w w:val="100"/>
          <w:sz w:val="22"/>
          <w:szCs w:val="22"/>
          <w:vertAlign w:val="superscript"/>
        </w:rPr>
        <w:t>o</w:t>
      </w:r>
      <w:r w:rsidRPr="00086069">
        <w:rPr>
          <w:rFonts w:ascii="Arial" w:hAnsi="Arial" w:cs="Arial"/>
          <w:w w:val="100"/>
          <w:sz w:val="22"/>
          <w:szCs w:val="22"/>
        </w:rPr>
        <w:t>C – max. 860 kg/m3,</w:t>
      </w:r>
    </w:p>
    <w:p w:rsidR="005A7D9D" w:rsidRPr="00086069" w:rsidRDefault="005A7D9D" w:rsidP="005A7D9D">
      <w:pPr>
        <w:spacing w:before="0" w:line="276" w:lineRule="auto"/>
        <w:ind w:left="1560" w:hanging="28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•</w:t>
      </w:r>
      <w:r w:rsidRPr="00086069">
        <w:rPr>
          <w:rFonts w:ascii="Arial" w:hAnsi="Arial" w:cs="Arial"/>
          <w:w w:val="100"/>
          <w:sz w:val="22"/>
          <w:szCs w:val="22"/>
        </w:rPr>
        <w:tab/>
        <w:t>Temperatura zapłonu - powyżej 55</w:t>
      </w:r>
      <w:r w:rsidRPr="00086069">
        <w:rPr>
          <w:rFonts w:ascii="Arial" w:hAnsi="Arial" w:cs="Arial"/>
          <w:w w:val="100"/>
          <w:sz w:val="22"/>
          <w:szCs w:val="22"/>
          <w:vertAlign w:val="superscript"/>
        </w:rPr>
        <w:t>o</w:t>
      </w:r>
      <w:r w:rsidRPr="00086069">
        <w:rPr>
          <w:rFonts w:ascii="Arial" w:hAnsi="Arial" w:cs="Arial"/>
          <w:w w:val="100"/>
          <w:sz w:val="22"/>
          <w:szCs w:val="22"/>
        </w:rPr>
        <w:t>C,</w:t>
      </w:r>
    </w:p>
    <w:p w:rsidR="005A7D9D" w:rsidRPr="00086069" w:rsidRDefault="005A7D9D" w:rsidP="005A7D9D">
      <w:pPr>
        <w:spacing w:before="0" w:line="276" w:lineRule="auto"/>
        <w:ind w:left="1560" w:hanging="28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•</w:t>
      </w:r>
      <w:r w:rsidRPr="00086069">
        <w:rPr>
          <w:rFonts w:ascii="Arial" w:hAnsi="Arial" w:cs="Arial"/>
          <w:w w:val="100"/>
          <w:sz w:val="22"/>
          <w:szCs w:val="22"/>
        </w:rPr>
        <w:tab/>
        <w:t>Lepkość kinematyczna w temp. 20</w:t>
      </w:r>
      <w:r w:rsidRPr="00086069">
        <w:rPr>
          <w:rFonts w:ascii="Arial" w:hAnsi="Arial" w:cs="Arial"/>
          <w:w w:val="100"/>
          <w:sz w:val="22"/>
          <w:szCs w:val="22"/>
          <w:vertAlign w:val="superscript"/>
        </w:rPr>
        <w:t>o</w:t>
      </w:r>
      <w:r w:rsidRPr="00086069">
        <w:rPr>
          <w:rFonts w:ascii="Arial" w:hAnsi="Arial" w:cs="Arial"/>
          <w:w w:val="100"/>
          <w:sz w:val="22"/>
          <w:szCs w:val="22"/>
        </w:rPr>
        <w:t>C - max. 6,00 mm2/s,</w:t>
      </w:r>
    </w:p>
    <w:p w:rsidR="005A7D9D" w:rsidRPr="00086069" w:rsidRDefault="005A7D9D" w:rsidP="005A7D9D">
      <w:pPr>
        <w:spacing w:before="0" w:line="276" w:lineRule="auto"/>
        <w:ind w:left="1560" w:hanging="28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•</w:t>
      </w:r>
      <w:r w:rsidRPr="00086069">
        <w:rPr>
          <w:rFonts w:ascii="Arial" w:hAnsi="Arial" w:cs="Arial"/>
          <w:w w:val="100"/>
          <w:sz w:val="22"/>
          <w:szCs w:val="22"/>
        </w:rPr>
        <w:tab/>
        <w:t>Temperatura płynięcia - max. -20</w:t>
      </w:r>
      <w:r w:rsidRPr="00086069">
        <w:rPr>
          <w:rFonts w:ascii="Arial" w:hAnsi="Arial" w:cs="Arial"/>
          <w:w w:val="100"/>
          <w:sz w:val="22"/>
          <w:szCs w:val="22"/>
          <w:vertAlign w:val="superscript"/>
        </w:rPr>
        <w:t>o</w:t>
      </w:r>
      <w:r w:rsidRPr="00086069">
        <w:rPr>
          <w:rFonts w:ascii="Arial" w:hAnsi="Arial" w:cs="Arial"/>
          <w:w w:val="100"/>
          <w:sz w:val="22"/>
          <w:szCs w:val="22"/>
        </w:rPr>
        <w:t>C;</w:t>
      </w:r>
    </w:p>
    <w:p w:rsidR="005A7D9D" w:rsidRPr="00086069" w:rsidRDefault="005A7D9D" w:rsidP="005A7D9D">
      <w:pPr>
        <w:pStyle w:val="Akapitzlist"/>
        <w:numPr>
          <w:ilvl w:val="0"/>
          <w:numId w:val="4"/>
        </w:numPr>
        <w:spacing w:before="0" w:line="276" w:lineRule="auto"/>
        <w:ind w:hanging="29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Skład frakcyjny:</w:t>
      </w:r>
    </w:p>
    <w:p w:rsidR="005A7D9D" w:rsidRPr="00086069" w:rsidRDefault="005A7D9D" w:rsidP="005A7D9D">
      <w:pPr>
        <w:spacing w:before="0" w:line="276" w:lineRule="auto"/>
        <w:ind w:left="1560" w:hanging="28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•</w:t>
      </w:r>
      <w:r w:rsidRPr="00086069">
        <w:rPr>
          <w:rFonts w:ascii="Arial" w:hAnsi="Arial" w:cs="Arial"/>
          <w:w w:val="100"/>
          <w:sz w:val="22"/>
          <w:szCs w:val="22"/>
        </w:rPr>
        <w:tab/>
        <w:t>do temp. 250</w:t>
      </w:r>
      <w:r w:rsidRPr="00086069">
        <w:rPr>
          <w:rFonts w:ascii="Arial" w:hAnsi="Arial" w:cs="Arial"/>
          <w:w w:val="100"/>
          <w:sz w:val="22"/>
          <w:szCs w:val="22"/>
          <w:vertAlign w:val="superscript"/>
        </w:rPr>
        <w:t>o</w:t>
      </w:r>
      <w:r w:rsidRPr="00086069">
        <w:rPr>
          <w:rFonts w:ascii="Arial" w:hAnsi="Arial" w:cs="Arial"/>
          <w:w w:val="100"/>
          <w:sz w:val="22"/>
          <w:szCs w:val="22"/>
        </w:rPr>
        <w:t>C destyluje – max. 65%(V/V),</w:t>
      </w:r>
    </w:p>
    <w:p w:rsidR="005A7D9D" w:rsidRDefault="005A7D9D" w:rsidP="005A7D9D">
      <w:pPr>
        <w:spacing w:before="0" w:line="276" w:lineRule="auto"/>
        <w:ind w:left="1560" w:hanging="284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•</w:t>
      </w:r>
      <w:r w:rsidRPr="00086069">
        <w:rPr>
          <w:rFonts w:ascii="Arial" w:hAnsi="Arial" w:cs="Arial"/>
          <w:w w:val="100"/>
          <w:sz w:val="22"/>
          <w:szCs w:val="22"/>
        </w:rPr>
        <w:tab/>
        <w:t>do temp. 350</w:t>
      </w:r>
      <w:r w:rsidRPr="00086069">
        <w:rPr>
          <w:rFonts w:ascii="Arial" w:hAnsi="Arial" w:cs="Arial"/>
          <w:w w:val="100"/>
          <w:sz w:val="22"/>
          <w:szCs w:val="22"/>
          <w:vertAlign w:val="superscript"/>
        </w:rPr>
        <w:t>o</w:t>
      </w:r>
      <w:r w:rsidRPr="00086069">
        <w:rPr>
          <w:rFonts w:ascii="Arial" w:hAnsi="Arial" w:cs="Arial"/>
          <w:w w:val="100"/>
          <w:sz w:val="22"/>
          <w:szCs w:val="22"/>
        </w:rPr>
        <w:t>C destyluj</w:t>
      </w:r>
      <w:r w:rsidR="00650C40">
        <w:rPr>
          <w:rFonts w:ascii="Arial" w:hAnsi="Arial" w:cs="Arial"/>
          <w:w w:val="100"/>
          <w:sz w:val="22"/>
          <w:szCs w:val="22"/>
        </w:rPr>
        <w:t>e – min.</w:t>
      </w:r>
      <w:r w:rsidRPr="00086069">
        <w:rPr>
          <w:rFonts w:ascii="Arial" w:hAnsi="Arial" w:cs="Arial"/>
          <w:w w:val="100"/>
          <w:sz w:val="22"/>
          <w:szCs w:val="22"/>
        </w:rPr>
        <w:t xml:space="preserve"> 85%(V/V).</w:t>
      </w:r>
    </w:p>
    <w:p w:rsidR="005A7D9D" w:rsidRDefault="005A7D9D" w:rsidP="005A7D9D">
      <w:pPr>
        <w:pStyle w:val="Akapitzlist"/>
        <w:numPr>
          <w:ilvl w:val="0"/>
          <w:numId w:val="3"/>
        </w:numPr>
        <w:spacing w:before="0" w:line="276" w:lineRule="auto"/>
        <w:ind w:left="993" w:hanging="426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 xml:space="preserve">Wielkość dostaw oleju opałowego </w:t>
      </w:r>
      <w:r>
        <w:rPr>
          <w:rFonts w:ascii="Arial" w:hAnsi="Arial" w:cs="Arial"/>
          <w:w w:val="100"/>
          <w:sz w:val="22"/>
          <w:szCs w:val="22"/>
        </w:rPr>
        <w:t>wraz z</w:t>
      </w:r>
      <w:r w:rsidRPr="00086069">
        <w:rPr>
          <w:rFonts w:ascii="Arial" w:hAnsi="Arial" w:cs="Arial"/>
          <w:w w:val="100"/>
          <w:sz w:val="22"/>
          <w:szCs w:val="22"/>
        </w:rPr>
        <w:t xml:space="preserve"> miejsc</w:t>
      </w:r>
      <w:r>
        <w:rPr>
          <w:rFonts w:ascii="Arial" w:hAnsi="Arial" w:cs="Arial"/>
          <w:w w:val="100"/>
          <w:sz w:val="22"/>
          <w:szCs w:val="22"/>
        </w:rPr>
        <w:t>ami</w:t>
      </w:r>
      <w:r w:rsidRPr="00086069">
        <w:rPr>
          <w:rFonts w:ascii="Arial" w:hAnsi="Arial" w:cs="Arial"/>
          <w:w w:val="100"/>
          <w:sz w:val="22"/>
          <w:szCs w:val="22"/>
        </w:rPr>
        <w:t xml:space="preserve"> </w:t>
      </w:r>
      <w:r>
        <w:rPr>
          <w:rFonts w:ascii="Arial" w:hAnsi="Arial" w:cs="Arial"/>
          <w:w w:val="100"/>
          <w:sz w:val="22"/>
          <w:szCs w:val="22"/>
        </w:rPr>
        <w:t xml:space="preserve">dostaw </w:t>
      </w:r>
      <w:r w:rsidRPr="00086069">
        <w:rPr>
          <w:rFonts w:ascii="Arial" w:hAnsi="Arial" w:cs="Arial"/>
          <w:w w:val="100"/>
          <w:sz w:val="22"/>
          <w:szCs w:val="22"/>
        </w:rPr>
        <w:t>określona z</w:t>
      </w:r>
      <w:r>
        <w:rPr>
          <w:rFonts w:ascii="Arial" w:hAnsi="Arial" w:cs="Arial"/>
          <w:w w:val="100"/>
          <w:sz w:val="22"/>
          <w:szCs w:val="22"/>
        </w:rPr>
        <w:t>o</w:t>
      </w:r>
      <w:r w:rsidRPr="00086069">
        <w:rPr>
          <w:rFonts w:ascii="Arial" w:hAnsi="Arial" w:cs="Arial"/>
          <w:w w:val="100"/>
          <w:sz w:val="22"/>
          <w:szCs w:val="22"/>
        </w:rPr>
        <w:t xml:space="preserve">stała </w:t>
      </w:r>
      <w:r w:rsidR="007D505F">
        <w:rPr>
          <w:rFonts w:ascii="Arial" w:hAnsi="Arial" w:cs="Arial"/>
          <w:w w:val="100"/>
          <w:sz w:val="22"/>
          <w:szCs w:val="22"/>
        </w:rPr>
        <w:br/>
        <w:t>w Załączniku nr 1 do OPZ.</w:t>
      </w:r>
    </w:p>
    <w:p w:rsidR="005A7D9D" w:rsidRDefault="005A7D9D" w:rsidP="005A7D9D">
      <w:pPr>
        <w:pStyle w:val="Akapitzlist"/>
        <w:numPr>
          <w:ilvl w:val="0"/>
          <w:numId w:val="3"/>
        </w:numPr>
        <w:spacing w:before="0" w:line="276" w:lineRule="auto"/>
        <w:ind w:left="993" w:hanging="426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 xml:space="preserve">Olej opałowy powinien odpowiadać wymaganiom jakościowym </w:t>
      </w:r>
      <w:r w:rsidR="00276576">
        <w:rPr>
          <w:rFonts w:ascii="Arial" w:hAnsi="Arial" w:cs="Arial"/>
          <w:w w:val="100"/>
          <w:sz w:val="22"/>
          <w:szCs w:val="22"/>
        </w:rPr>
        <w:t>Polskiej Normy PN – C 96024:</w:t>
      </w:r>
      <w:r w:rsidR="009F7D65">
        <w:rPr>
          <w:rFonts w:ascii="Arial" w:hAnsi="Arial" w:cs="Arial"/>
          <w:w w:val="100"/>
          <w:sz w:val="22"/>
          <w:szCs w:val="22"/>
        </w:rPr>
        <w:t xml:space="preserve"> 2020-12 </w:t>
      </w:r>
      <w:r w:rsidR="00276576">
        <w:rPr>
          <w:rFonts w:ascii="Arial" w:hAnsi="Arial" w:cs="Arial"/>
          <w:w w:val="100"/>
          <w:sz w:val="22"/>
          <w:szCs w:val="22"/>
        </w:rPr>
        <w:t xml:space="preserve">L1 </w:t>
      </w:r>
      <w:r w:rsidRPr="00086069">
        <w:rPr>
          <w:rFonts w:ascii="Arial" w:hAnsi="Arial" w:cs="Arial"/>
          <w:w w:val="100"/>
          <w:sz w:val="22"/>
          <w:szCs w:val="22"/>
        </w:rPr>
        <w:t>obowiązują w trakcie realizacji przedmiotu zamów</w:t>
      </w:r>
      <w:r w:rsidR="00400138">
        <w:rPr>
          <w:rFonts w:ascii="Arial" w:hAnsi="Arial" w:cs="Arial"/>
          <w:w w:val="100"/>
          <w:sz w:val="22"/>
          <w:szCs w:val="22"/>
        </w:rPr>
        <w:t>ienia oraz  Rozporządzeniu Ministra Gospodarki z dnia 01 grudnia 2016 r. w sprawie wymagań jakościowych dotyczących zawartości siarki dla olejów oraz</w:t>
      </w:r>
      <w:r w:rsidR="008D45F6">
        <w:rPr>
          <w:rFonts w:ascii="Arial" w:hAnsi="Arial" w:cs="Arial"/>
          <w:w w:val="100"/>
          <w:sz w:val="22"/>
          <w:szCs w:val="22"/>
        </w:rPr>
        <w:t xml:space="preserve"> rodzajów instalacji i warunków</w:t>
      </w:r>
      <w:r w:rsidR="00400138">
        <w:rPr>
          <w:rFonts w:ascii="Arial" w:hAnsi="Arial" w:cs="Arial"/>
          <w:w w:val="100"/>
          <w:sz w:val="22"/>
          <w:szCs w:val="22"/>
        </w:rPr>
        <w:t xml:space="preserve">, w których będą stosowane ciężkie oleje opałowe ( Dz.U. z 2016 r. poz.2008). </w:t>
      </w:r>
    </w:p>
    <w:p w:rsidR="005A7D9D" w:rsidRDefault="005A7D9D" w:rsidP="005A7D9D">
      <w:pPr>
        <w:pStyle w:val="Akapitzlist"/>
        <w:numPr>
          <w:ilvl w:val="0"/>
          <w:numId w:val="3"/>
        </w:numPr>
        <w:spacing w:before="0" w:line="276" w:lineRule="auto"/>
        <w:ind w:left="993" w:hanging="426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Prawa i obowiązki Zamawiającego w zakresie wykonania zamówienia:</w:t>
      </w:r>
      <w:r>
        <w:rPr>
          <w:rFonts w:ascii="Arial" w:hAnsi="Arial" w:cs="Arial"/>
          <w:w w:val="100"/>
          <w:sz w:val="22"/>
          <w:szCs w:val="22"/>
        </w:rPr>
        <w:t xml:space="preserve"> </w:t>
      </w:r>
    </w:p>
    <w:p w:rsidR="005A7D9D" w:rsidRDefault="005A7D9D" w:rsidP="005A7D9D">
      <w:pPr>
        <w:pStyle w:val="Lista3"/>
        <w:numPr>
          <w:ilvl w:val="4"/>
          <w:numId w:val="2"/>
        </w:numPr>
        <w:tabs>
          <w:tab w:val="clear" w:pos="1758"/>
          <w:tab w:val="num" w:pos="1276"/>
        </w:tabs>
        <w:spacing w:before="0" w:line="276" w:lineRule="auto"/>
        <w:ind w:left="1276" w:hanging="283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Zamawiający zastrzega sobie prawo badania próbek oleju</w:t>
      </w:r>
      <w:r>
        <w:rPr>
          <w:rFonts w:ascii="Arial" w:hAnsi="Arial" w:cs="Arial"/>
          <w:w w:val="100"/>
          <w:sz w:val="22"/>
          <w:szCs w:val="22"/>
        </w:rPr>
        <w:t xml:space="preserve"> opałowego pobranych </w:t>
      </w:r>
      <w:r w:rsidRPr="00086069">
        <w:rPr>
          <w:rFonts w:ascii="Arial" w:hAnsi="Arial" w:cs="Arial"/>
          <w:w w:val="100"/>
          <w:sz w:val="22"/>
          <w:szCs w:val="22"/>
        </w:rPr>
        <w:t xml:space="preserve">z autocysterny Wykonawcy zgodnie z polską normą PN–ISO 3170 </w:t>
      </w:r>
      <w:r>
        <w:rPr>
          <w:rFonts w:ascii="Arial" w:hAnsi="Arial" w:cs="Arial"/>
          <w:w w:val="100"/>
          <w:sz w:val="22"/>
          <w:szCs w:val="22"/>
        </w:rPr>
        <w:br/>
      </w:r>
      <w:r w:rsidRPr="00086069">
        <w:rPr>
          <w:rFonts w:ascii="Arial" w:hAnsi="Arial" w:cs="Arial"/>
          <w:w w:val="100"/>
          <w:sz w:val="22"/>
          <w:szCs w:val="22"/>
        </w:rPr>
        <w:t xml:space="preserve">w wybranym przez siebie akredytowanym laboratorium. </w:t>
      </w:r>
    </w:p>
    <w:p w:rsidR="002911BD" w:rsidRDefault="002911BD" w:rsidP="005A7D9D">
      <w:pPr>
        <w:pStyle w:val="Lista3"/>
        <w:numPr>
          <w:ilvl w:val="4"/>
          <w:numId w:val="2"/>
        </w:numPr>
        <w:tabs>
          <w:tab w:val="clear" w:pos="1758"/>
          <w:tab w:val="num" w:pos="1276"/>
        </w:tabs>
        <w:spacing w:before="0" w:line="276" w:lineRule="auto"/>
        <w:ind w:left="1276" w:hanging="283"/>
        <w:rPr>
          <w:rFonts w:ascii="Arial" w:hAnsi="Arial" w:cs="Arial"/>
          <w:w w:val="100"/>
          <w:sz w:val="22"/>
          <w:szCs w:val="22"/>
        </w:rPr>
      </w:pPr>
      <w:r>
        <w:rPr>
          <w:rFonts w:ascii="Arial" w:hAnsi="Arial" w:cs="Arial"/>
          <w:w w:val="100"/>
          <w:sz w:val="22"/>
          <w:szCs w:val="22"/>
        </w:rPr>
        <w:t xml:space="preserve">W celu dokonania kontrolnego badania  jakości paliwa w akredytowanym laboratorium, próbki winny być pobrane w obecności przedstawiciela Wykonawcy do trzech jednakowych naczyń oraz zabezpieczone plombami Wykonawcy i Zamawiającego. Dwie próbki przeznaczone dla Zamawiającego, jedna dla Wykonawcy. </w:t>
      </w:r>
    </w:p>
    <w:p w:rsidR="002911BD" w:rsidRDefault="002911BD" w:rsidP="005A7D9D">
      <w:pPr>
        <w:pStyle w:val="Lista3"/>
        <w:numPr>
          <w:ilvl w:val="4"/>
          <w:numId w:val="2"/>
        </w:numPr>
        <w:tabs>
          <w:tab w:val="clear" w:pos="1758"/>
          <w:tab w:val="num" w:pos="1276"/>
        </w:tabs>
        <w:spacing w:before="0" w:line="276" w:lineRule="auto"/>
        <w:ind w:left="1276" w:hanging="283"/>
        <w:rPr>
          <w:rFonts w:ascii="Arial" w:hAnsi="Arial" w:cs="Arial"/>
          <w:w w:val="100"/>
          <w:sz w:val="22"/>
          <w:szCs w:val="22"/>
        </w:rPr>
      </w:pPr>
      <w:r>
        <w:rPr>
          <w:rFonts w:ascii="Arial" w:hAnsi="Arial" w:cs="Arial"/>
          <w:w w:val="100"/>
          <w:sz w:val="22"/>
          <w:szCs w:val="22"/>
        </w:rPr>
        <w:t>Z przeprowadzonych czynności, o których mowa w lit. a powyżej Wykonawca i Zamawiający sporządzają protokół,</w:t>
      </w:r>
    </w:p>
    <w:p w:rsidR="007F2311" w:rsidRDefault="002911BD" w:rsidP="007F2311">
      <w:pPr>
        <w:pStyle w:val="Lista3"/>
        <w:numPr>
          <w:ilvl w:val="4"/>
          <w:numId w:val="2"/>
        </w:numPr>
        <w:tabs>
          <w:tab w:val="clear" w:pos="1758"/>
          <w:tab w:val="num" w:pos="1276"/>
        </w:tabs>
        <w:spacing w:before="0" w:line="276" w:lineRule="auto"/>
        <w:ind w:left="1276" w:hanging="283"/>
        <w:rPr>
          <w:rFonts w:ascii="Arial" w:hAnsi="Arial" w:cs="Arial"/>
          <w:w w:val="100"/>
          <w:sz w:val="22"/>
          <w:szCs w:val="22"/>
        </w:rPr>
      </w:pPr>
      <w:r>
        <w:rPr>
          <w:rFonts w:ascii="Arial" w:hAnsi="Arial" w:cs="Arial"/>
          <w:w w:val="100"/>
          <w:sz w:val="22"/>
          <w:szCs w:val="22"/>
        </w:rPr>
        <w:t xml:space="preserve"> </w:t>
      </w:r>
      <w:r w:rsidR="001A42A7">
        <w:rPr>
          <w:rFonts w:ascii="Arial" w:hAnsi="Arial" w:cs="Arial"/>
          <w:w w:val="100"/>
          <w:sz w:val="22"/>
          <w:szCs w:val="22"/>
        </w:rPr>
        <w:t xml:space="preserve">Protokół, o którym mowa w lit. c powyżej będzie zawierał następujące informacje tj.: opis sposobu i miejsca pobrania próbek ( dane Zamawiającego, nr autocysterny, datę i godzinę </w:t>
      </w:r>
      <w:r w:rsidR="00C06285">
        <w:rPr>
          <w:rFonts w:ascii="Arial" w:hAnsi="Arial" w:cs="Arial"/>
          <w:w w:val="100"/>
          <w:sz w:val="22"/>
          <w:szCs w:val="22"/>
        </w:rPr>
        <w:t xml:space="preserve">pobrania próbek, pojemność pobranych próbek), opis zaplombowania ( numer i rodzaj złożonych plomb) i zabezpieczenia próbek, datę i godzinę sporządzenia protokołu oraz podpis upoważnionych przedstawicieli Wykonawcy i </w:t>
      </w:r>
      <w:r w:rsidR="007F2311">
        <w:rPr>
          <w:rFonts w:ascii="Arial" w:hAnsi="Arial" w:cs="Arial"/>
          <w:w w:val="100"/>
          <w:sz w:val="22"/>
          <w:szCs w:val="22"/>
        </w:rPr>
        <w:t>Zamawiającego</w:t>
      </w:r>
      <w:r w:rsidR="00C06285">
        <w:rPr>
          <w:rFonts w:ascii="Arial" w:hAnsi="Arial" w:cs="Arial"/>
          <w:w w:val="100"/>
          <w:sz w:val="22"/>
          <w:szCs w:val="22"/>
        </w:rPr>
        <w:t xml:space="preserve">. </w:t>
      </w:r>
    </w:p>
    <w:p w:rsidR="009A2C00" w:rsidRPr="009A2C00" w:rsidRDefault="009A2C00" w:rsidP="007F2311">
      <w:pPr>
        <w:pStyle w:val="Lista3"/>
        <w:numPr>
          <w:ilvl w:val="4"/>
          <w:numId w:val="2"/>
        </w:numPr>
        <w:tabs>
          <w:tab w:val="clear" w:pos="1758"/>
          <w:tab w:val="num" w:pos="1276"/>
        </w:tabs>
        <w:spacing w:before="0" w:line="276" w:lineRule="auto"/>
        <w:ind w:left="1276" w:hanging="283"/>
        <w:rPr>
          <w:rFonts w:ascii="Arial" w:hAnsi="Arial" w:cs="Arial"/>
          <w:w w:val="100"/>
          <w:sz w:val="22"/>
          <w:szCs w:val="22"/>
        </w:rPr>
      </w:pPr>
      <w:r>
        <w:rPr>
          <w:rFonts w:ascii="Arial" w:hAnsi="Arial" w:cs="Arial"/>
          <w:w w:val="100"/>
          <w:sz w:val="22"/>
          <w:szCs w:val="22"/>
        </w:rPr>
        <w:t xml:space="preserve">W przypadku wskazania przez laboratorium akredytowane, iż jakość paliwa dostarczonego przez Wykonawcę nie odpowiada wymaganym </w:t>
      </w:r>
      <w:r w:rsidR="003E4A2C">
        <w:rPr>
          <w:rFonts w:ascii="Arial" w:hAnsi="Arial" w:cs="Arial"/>
          <w:w w:val="100"/>
          <w:sz w:val="22"/>
          <w:szCs w:val="22"/>
        </w:rPr>
        <w:t>parametrom</w:t>
      </w:r>
      <w:r w:rsidR="00420CC6">
        <w:rPr>
          <w:rFonts w:ascii="Arial" w:hAnsi="Arial" w:cs="Arial"/>
          <w:w w:val="100"/>
          <w:sz w:val="22"/>
          <w:szCs w:val="22"/>
        </w:rPr>
        <w:t>, Wykonawca na własny koszt zobowiązany jest, w terminie 3 dni kalendarzowych licząc od dnia wystawienia dokumentu badania, do wypompowania całości oleju opałowego, oczyszczenia zbiornika oraz dostawy oleju opałowego zgodnego z normami. Wykonawca pokrywa również całość kosztó</w:t>
      </w:r>
      <w:r w:rsidR="00420CC6">
        <w:rPr>
          <w:rFonts w:ascii="Arial" w:hAnsi="Arial" w:cs="Arial"/>
          <w:w w:val="100"/>
          <w:sz w:val="22"/>
          <w:szCs w:val="22"/>
        </w:rPr>
        <w:fldChar w:fldCharType="begin"/>
      </w:r>
      <w:r w:rsidR="00420CC6">
        <w:rPr>
          <w:rFonts w:ascii="Arial" w:hAnsi="Arial" w:cs="Arial"/>
          <w:w w:val="100"/>
          <w:sz w:val="22"/>
          <w:szCs w:val="22"/>
        </w:rPr>
        <w:instrText xml:space="preserve"> LISTNUM </w:instrText>
      </w:r>
      <w:r w:rsidR="00420CC6">
        <w:rPr>
          <w:rFonts w:ascii="Arial" w:hAnsi="Arial" w:cs="Arial"/>
          <w:w w:val="100"/>
          <w:sz w:val="22"/>
          <w:szCs w:val="22"/>
        </w:rPr>
        <w:fldChar w:fldCharType="end"/>
      </w:r>
      <w:r w:rsidR="00420CC6">
        <w:rPr>
          <w:rFonts w:ascii="Arial" w:hAnsi="Arial" w:cs="Arial"/>
          <w:w w:val="100"/>
          <w:sz w:val="22"/>
          <w:szCs w:val="22"/>
        </w:rPr>
        <w:t>w poniesionych z tytułu  badania próbek oleju na podstawie odrębnej faktury VAT wystawionej przez Zamawiającego</w:t>
      </w:r>
    </w:p>
    <w:p w:rsidR="005A7D9D" w:rsidRPr="00976D3E" w:rsidRDefault="005A7D9D" w:rsidP="005A7D9D">
      <w:pPr>
        <w:pStyle w:val="Lista3"/>
        <w:numPr>
          <w:ilvl w:val="4"/>
          <w:numId w:val="2"/>
        </w:numPr>
        <w:tabs>
          <w:tab w:val="clear" w:pos="1758"/>
          <w:tab w:val="num" w:pos="1276"/>
        </w:tabs>
        <w:spacing w:before="0" w:line="276" w:lineRule="auto"/>
        <w:ind w:left="1276" w:hanging="283"/>
        <w:rPr>
          <w:rFonts w:ascii="Arial" w:hAnsi="Arial" w:cs="Arial"/>
          <w:w w:val="100"/>
          <w:sz w:val="22"/>
          <w:szCs w:val="22"/>
        </w:rPr>
      </w:pPr>
      <w:r w:rsidRPr="00D013B8">
        <w:rPr>
          <w:rFonts w:ascii="Arial" w:hAnsi="Arial" w:cs="Arial"/>
          <w:w w:val="100"/>
          <w:sz w:val="22"/>
          <w:szCs w:val="22"/>
        </w:rPr>
        <w:lastRenderedPageBreak/>
        <w:t xml:space="preserve">Zamawiający zobowiązuje się do złożenia Wykonawcy oświadczenia </w:t>
      </w:r>
      <w:r w:rsidRPr="00D013B8">
        <w:rPr>
          <w:rFonts w:ascii="Arial" w:hAnsi="Arial" w:cs="Arial"/>
          <w:w w:val="100"/>
          <w:sz w:val="22"/>
          <w:szCs w:val="22"/>
        </w:rPr>
        <w:br/>
        <w:t>o przeznaczeniu oleju opałowego wynikającego z art. 89 ustawy o podatku akcyzowym (</w:t>
      </w:r>
      <w:r w:rsidR="009F7D65">
        <w:rPr>
          <w:rFonts w:ascii="Arial" w:hAnsi="Arial" w:cs="Arial"/>
          <w:w w:val="100"/>
          <w:sz w:val="22"/>
          <w:szCs w:val="22"/>
        </w:rPr>
        <w:t xml:space="preserve"> Dz.U. z 2023 r. poz.1542</w:t>
      </w:r>
      <w:r w:rsidR="00BE06A5">
        <w:rPr>
          <w:rFonts w:ascii="Arial" w:hAnsi="Arial" w:cs="Arial"/>
          <w:w w:val="100"/>
          <w:sz w:val="22"/>
          <w:szCs w:val="22"/>
        </w:rPr>
        <w:t xml:space="preserve"> ze zm. </w:t>
      </w:r>
      <w:r w:rsidRPr="00D013B8">
        <w:rPr>
          <w:rFonts w:ascii="Arial" w:hAnsi="Arial" w:cs="Arial"/>
          <w:w w:val="100"/>
          <w:sz w:val="22"/>
          <w:szCs w:val="22"/>
        </w:rPr>
        <w:t xml:space="preserve">), </w:t>
      </w:r>
      <w:r w:rsidRPr="00976D3E">
        <w:rPr>
          <w:rFonts w:ascii="Arial" w:hAnsi="Arial" w:cs="Arial"/>
          <w:w w:val="100"/>
          <w:sz w:val="22"/>
          <w:szCs w:val="22"/>
        </w:rPr>
        <w:t>którego wzór</w:t>
      </w:r>
      <w:r w:rsidR="00BE06A5">
        <w:rPr>
          <w:rFonts w:ascii="Arial" w:hAnsi="Arial" w:cs="Arial"/>
          <w:w w:val="100"/>
          <w:sz w:val="22"/>
          <w:szCs w:val="22"/>
        </w:rPr>
        <w:t xml:space="preserve"> stanowić będzie Załącznik </w:t>
      </w:r>
      <w:r w:rsidR="009B071F">
        <w:rPr>
          <w:rFonts w:ascii="Arial" w:hAnsi="Arial" w:cs="Arial"/>
          <w:w w:val="100"/>
          <w:sz w:val="22"/>
          <w:szCs w:val="22"/>
        </w:rPr>
        <w:t xml:space="preserve"> nr 4 </w:t>
      </w:r>
      <w:r w:rsidRPr="00976D3E">
        <w:rPr>
          <w:rFonts w:ascii="Arial" w:hAnsi="Arial" w:cs="Arial"/>
          <w:w w:val="100"/>
          <w:sz w:val="22"/>
          <w:szCs w:val="22"/>
        </w:rPr>
        <w:t xml:space="preserve">do umowy. Oświadczenie, </w:t>
      </w:r>
      <w:r w:rsidR="00E97F69" w:rsidRPr="00976D3E">
        <w:rPr>
          <w:rFonts w:ascii="Arial" w:hAnsi="Arial" w:cs="Arial"/>
          <w:w w:val="100"/>
          <w:sz w:val="22"/>
          <w:szCs w:val="22"/>
        </w:rPr>
        <w:t>zawierać będzie w szczególności:</w:t>
      </w:r>
    </w:p>
    <w:p w:rsidR="005A7D9D" w:rsidRDefault="005A7D9D" w:rsidP="005A7D9D">
      <w:pPr>
        <w:pStyle w:val="Lista3"/>
        <w:numPr>
          <w:ilvl w:val="0"/>
          <w:numId w:val="6"/>
        </w:numPr>
        <w:spacing w:before="0" w:line="276" w:lineRule="auto"/>
        <w:rPr>
          <w:rFonts w:ascii="Arial" w:hAnsi="Arial" w:cs="Arial"/>
          <w:w w:val="100"/>
          <w:sz w:val="22"/>
          <w:szCs w:val="22"/>
        </w:rPr>
      </w:pPr>
      <w:r w:rsidRPr="00D013B8">
        <w:rPr>
          <w:rFonts w:ascii="Arial" w:hAnsi="Arial" w:cs="Arial"/>
          <w:w w:val="100"/>
          <w:sz w:val="22"/>
          <w:szCs w:val="22"/>
        </w:rPr>
        <w:t>dane dotyczące nabywcy, w tym nazwę oraz adres siedziby lub zamieszkania, a także NIP lub REGON;</w:t>
      </w:r>
    </w:p>
    <w:p w:rsidR="005A7D9D" w:rsidRPr="00D013B8" w:rsidRDefault="005A7D9D" w:rsidP="005A7D9D">
      <w:pPr>
        <w:pStyle w:val="Lista3"/>
        <w:numPr>
          <w:ilvl w:val="0"/>
          <w:numId w:val="6"/>
        </w:numPr>
        <w:spacing w:before="0" w:line="276" w:lineRule="auto"/>
        <w:rPr>
          <w:rFonts w:ascii="Arial" w:hAnsi="Arial" w:cs="Arial"/>
          <w:w w:val="100"/>
          <w:sz w:val="22"/>
          <w:szCs w:val="22"/>
        </w:rPr>
      </w:pPr>
      <w:r w:rsidRPr="00D013B8">
        <w:rPr>
          <w:rFonts w:ascii="Arial" w:hAnsi="Arial" w:cs="Arial"/>
          <w:w w:val="100"/>
          <w:sz w:val="22"/>
          <w:szCs w:val="22"/>
        </w:rPr>
        <w:t>określenie ilości i rodzaju oraz przeznaczenia nabywanych wyrobów;</w:t>
      </w:r>
    </w:p>
    <w:p w:rsidR="005A7D9D" w:rsidRDefault="005A7D9D" w:rsidP="005A7D9D">
      <w:pPr>
        <w:pStyle w:val="Lista3"/>
        <w:numPr>
          <w:ilvl w:val="0"/>
          <w:numId w:val="6"/>
        </w:numPr>
        <w:spacing w:before="0" w:line="276" w:lineRule="auto"/>
        <w:rPr>
          <w:rFonts w:ascii="Arial" w:hAnsi="Arial" w:cs="Arial"/>
          <w:w w:val="100"/>
          <w:sz w:val="22"/>
          <w:szCs w:val="22"/>
        </w:rPr>
      </w:pPr>
      <w:r w:rsidRPr="00D013B8">
        <w:rPr>
          <w:rFonts w:ascii="Arial" w:hAnsi="Arial" w:cs="Arial"/>
          <w:w w:val="100"/>
          <w:sz w:val="22"/>
          <w:szCs w:val="22"/>
        </w:rPr>
        <w:t>wskazanie rodzaju, typu oraz liczby posiadanych urządzeń grzewczych oraz miejsca (adresu), gdzie znajdują się te urządzenia;</w:t>
      </w:r>
    </w:p>
    <w:p w:rsidR="005A7D9D" w:rsidRDefault="005A7D9D" w:rsidP="005A7D9D">
      <w:pPr>
        <w:pStyle w:val="Lista3"/>
        <w:numPr>
          <w:ilvl w:val="0"/>
          <w:numId w:val="6"/>
        </w:numPr>
        <w:spacing w:before="0" w:line="276" w:lineRule="auto"/>
        <w:rPr>
          <w:rFonts w:ascii="Arial" w:hAnsi="Arial" w:cs="Arial"/>
          <w:w w:val="100"/>
          <w:sz w:val="22"/>
          <w:szCs w:val="22"/>
        </w:rPr>
      </w:pPr>
      <w:r w:rsidRPr="00D013B8">
        <w:rPr>
          <w:rFonts w:ascii="Arial" w:hAnsi="Arial" w:cs="Arial"/>
          <w:w w:val="100"/>
          <w:sz w:val="22"/>
          <w:szCs w:val="22"/>
        </w:rPr>
        <w:t>datę i miejsce złożenia oświadczenia;</w:t>
      </w:r>
    </w:p>
    <w:p w:rsidR="005A7D9D" w:rsidRPr="00D013B8" w:rsidRDefault="005A7D9D" w:rsidP="005A7D9D">
      <w:pPr>
        <w:pStyle w:val="Lista3"/>
        <w:numPr>
          <w:ilvl w:val="0"/>
          <w:numId w:val="6"/>
        </w:numPr>
        <w:spacing w:before="0" w:line="276" w:lineRule="auto"/>
        <w:rPr>
          <w:rFonts w:ascii="Arial" w:hAnsi="Arial" w:cs="Arial"/>
          <w:w w:val="100"/>
          <w:sz w:val="22"/>
          <w:szCs w:val="22"/>
        </w:rPr>
      </w:pPr>
      <w:r w:rsidRPr="00D013B8">
        <w:rPr>
          <w:rFonts w:ascii="Arial" w:hAnsi="Arial" w:cs="Arial"/>
          <w:w w:val="100"/>
          <w:sz w:val="22"/>
          <w:szCs w:val="22"/>
        </w:rPr>
        <w:t>czytelny podpis składającego oświadczenie</w:t>
      </w:r>
    </w:p>
    <w:p w:rsidR="005A7D9D" w:rsidRDefault="005A7D9D" w:rsidP="005A7D9D">
      <w:pPr>
        <w:pStyle w:val="Lista3"/>
        <w:numPr>
          <w:ilvl w:val="0"/>
          <w:numId w:val="3"/>
        </w:numPr>
        <w:spacing w:before="0" w:line="276" w:lineRule="auto"/>
        <w:ind w:left="993" w:hanging="426"/>
        <w:rPr>
          <w:rFonts w:ascii="Arial" w:hAnsi="Arial" w:cs="Arial"/>
          <w:w w:val="100"/>
          <w:sz w:val="22"/>
          <w:szCs w:val="22"/>
        </w:rPr>
      </w:pPr>
      <w:r w:rsidRPr="00086069">
        <w:rPr>
          <w:rFonts w:ascii="Arial" w:hAnsi="Arial" w:cs="Arial"/>
          <w:w w:val="100"/>
          <w:sz w:val="22"/>
          <w:szCs w:val="22"/>
        </w:rPr>
        <w:t>Zobowiązania Wykonawcy w zakresie wykonania zamówienia:</w:t>
      </w:r>
    </w:p>
    <w:p w:rsidR="005A7D9D" w:rsidRDefault="005A7D9D" w:rsidP="005A7D9D">
      <w:pPr>
        <w:pStyle w:val="Lista3"/>
        <w:numPr>
          <w:ilvl w:val="0"/>
          <w:numId w:val="5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2818E0">
        <w:rPr>
          <w:rFonts w:ascii="Arial" w:hAnsi="Arial" w:cs="Arial"/>
          <w:w w:val="100"/>
          <w:sz w:val="22"/>
          <w:szCs w:val="22"/>
        </w:rPr>
        <w:t>w celu potwierdzenia właściwej jakości oleju opał</w:t>
      </w:r>
      <w:r>
        <w:rPr>
          <w:rFonts w:ascii="Arial" w:hAnsi="Arial" w:cs="Arial"/>
          <w:w w:val="100"/>
          <w:sz w:val="22"/>
          <w:szCs w:val="22"/>
        </w:rPr>
        <w:t>owego Wykonawca obowiązany jest</w:t>
      </w:r>
      <w:r w:rsidRPr="002818E0">
        <w:rPr>
          <w:rFonts w:ascii="Arial" w:hAnsi="Arial" w:cs="Arial"/>
          <w:w w:val="100"/>
          <w:sz w:val="22"/>
          <w:szCs w:val="22"/>
        </w:rPr>
        <w:t xml:space="preserve"> przy każdej dostawie przedkładać świadectwo jakości, </w:t>
      </w:r>
      <w:r>
        <w:rPr>
          <w:rFonts w:ascii="Arial" w:hAnsi="Arial" w:cs="Arial"/>
          <w:w w:val="100"/>
          <w:sz w:val="22"/>
          <w:szCs w:val="22"/>
        </w:rPr>
        <w:br/>
      </w:r>
      <w:r w:rsidRPr="002818E0">
        <w:rPr>
          <w:rFonts w:ascii="Arial" w:hAnsi="Arial" w:cs="Arial"/>
          <w:w w:val="100"/>
          <w:sz w:val="22"/>
          <w:szCs w:val="22"/>
        </w:rPr>
        <w:t>w postaci atestu lub orzeczenia laboratoryjnego producenta, jak również aktualnego atestu jakościowego wystawionego przez jednostkę upoważnioną do wykonywania badań (laboratoria akredytowane) za zgodności oleju opałowego z normami PN – C 96024:</w:t>
      </w:r>
      <w:r w:rsidR="00BE06A5">
        <w:rPr>
          <w:rFonts w:ascii="Arial" w:hAnsi="Arial" w:cs="Arial"/>
          <w:w w:val="100"/>
          <w:sz w:val="22"/>
          <w:szCs w:val="22"/>
        </w:rPr>
        <w:t xml:space="preserve">2020-12 </w:t>
      </w:r>
      <w:r w:rsidRPr="002818E0">
        <w:rPr>
          <w:rFonts w:ascii="Arial" w:hAnsi="Arial" w:cs="Arial"/>
          <w:w w:val="100"/>
          <w:sz w:val="22"/>
          <w:szCs w:val="22"/>
        </w:rPr>
        <w:t>L1,</w:t>
      </w:r>
    </w:p>
    <w:p w:rsidR="005A7D9D" w:rsidRPr="002818E0" w:rsidRDefault="005A7D9D" w:rsidP="005A7D9D">
      <w:pPr>
        <w:pStyle w:val="Lista3"/>
        <w:numPr>
          <w:ilvl w:val="0"/>
          <w:numId w:val="5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2818E0">
        <w:rPr>
          <w:rFonts w:ascii="Arial" w:hAnsi="Arial" w:cs="Arial"/>
          <w:w w:val="100"/>
          <w:sz w:val="22"/>
          <w:szCs w:val="22"/>
        </w:rPr>
        <w:t xml:space="preserve">odbiór ilościowy dostawy oleju będzie następować na podstawie wskazań </w:t>
      </w:r>
      <w:r>
        <w:rPr>
          <w:rFonts w:ascii="Arial" w:hAnsi="Arial" w:cs="Arial"/>
          <w:w w:val="100"/>
          <w:sz w:val="22"/>
          <w:szCs w:val="22"/>
        </w:rPr>
        <w:t>l</w:t>
      </w:r>
      <w:r w:rsidRPr="002818E0">
        <w:rPr>
          <w:rFonts w:ascii="Arial" w:hAnsi="Arial" w:cs="Arial"/>
          <w:w w:val="100"/>
          <w:sz w:val="22"/>
          <w:szCs w:val="22"/>
        </w:rPr>
        <w:t xml:space="preserve">egalizowanych przez Urząd Miar i Wag liczników przepływowych, w które muszą być wyposażone samochody Wykonawcy (autocysternami posiadającymi pompę przeładunkową oraz licznik z wydrukiem); przy każdej dostawie oleju opałowego Wykonawca ma obowiązek przedstawić aktualne świadectwo legalizacji przepływomierza zainstalowanego na autocysternie, </w:t>
      </w:r>
      <w:r>
        <w:rPr>
          <w:rFonts w:ascii="Arial" w:hAnsi="Arial" w:cs="Arial"/>
          <w:w w:val="100"/>
          <w:sz w:val="22"/>
          <w:szCs w:val="22"/>
        </w:rPr>
        <w:br/>
      </w:r>
      <w:r w:rsidRPr="002818E0">
        <w:rPr>
          <w:rFonts w:ascii="Arial" w:hAnsi="Arial" w:cs="Arial"/>
          <w:w w:val="100"/>
          <w:sz w:val="22"/>
          <w:szCs w:val="22"/>
        </w:rPr>
        <w:t>a jego kopię dołączy do protokołu dostawy (lub innego dokumentu potwierdzającego dostawę, np. dokumentu wydania towaru); na protokole lub dokumencie WZ winien zostać każdorazowo wpisany numer rejestracyjny cysterny, którą dostarczono olej opałowy; dostawa oleju opałowego będzie rozliczana w odniesieniu do temperatury +15</w:t>
      </w:r>
      <w:r w:rsidRPr="00A31BFD">
        <w:rPr>
          <w:rFonts w:ascii="Arial" w:hAnsi="Arial" w:cs="Arial"/>
          <w:w w:val="100"/>
          <w:sz w:val="22"/>
          <w:szCs w:val="22"/>
          <w:vertAlign w:val="superscript"/>
        </w:rPr>
        <w:t>o</w:t>
      </w:r>
      <w:r w:rsidRPr="002818E0">
        <w:rPr>
          <w:rFonts w:ascii="Arial" w:hAnsi="Arial" w:cs="Arial"/>
          <w:w w:val="100"/>
          <w:sz w:val="22"/>
          <w:szCs w:val="22"/>
        </w:rPr>
        <w:t>C: w kotłowniach na dworcach, budynkach służbowych i mieszkalnych Zamawiając</w:t>
      </w:r>
      <w:r>
        <w:rPr>
          <w:rFonts w:ascii="Arial" w:hAnsi="Arial" w:cs="Arial"/>
          <w:w w:val="100"/>
          <w:sz w:val="22"/>
          <w:szCs w:val="22"/>
        </w:rPr>
        <w:t>ego</w:t>
      </w:r>
      <w:r w:rsidRPr="002818E0">
        <w:rPr>
          <w:rFonts w:ascii="Arial" w:hAnsi="Arial" w:cs="Arial"/>
          <w:w w:val="100"/>
          <w:sz w:val="22"/>
          <w:szCs w:val="22"/>
        </w:rPr>
        <w:t>.</w:t>
      </w:r>
    </w:p>
    <w:p w:rsidR="005A7D9D" w:rsidRPr="002818E0" w:rsidRDefault="005A7D9D" w:rsidP="005A7D9D">
      <w:pPr>
        <w:pStyle w:val="Lista3"/>
        <w:numPr>
          <w:ilvl w:val="0"/>
          <w:numId w:val="0"/>
        </w:numPr>
        <w:spacing w:before="0" w:line="276" w:lineRule="auto"/>
        <w:ind w:left="1418"/>
        <w:rPr>
          <w:rFonts w:ascii="Arial" w:hAnsi="Arial" w:cs="Arial"/>
          <w:w w:val="100"/>
          <w:sz w:val="22"/>
          <w:szCs w:val="22"/>
        </w:rPr>
      </w:pPr>
      <w:r w:rsidRPr="002818E0">
        <w:rPr>
          <w:rFonts w:ascii="Arial" w:hAnsi="Arial" w:cs="Arial"/>
          <w:w w:val="100"/>
          <w:sz w:val="22"/>
          <w:szCs w:val="22"/>
        </w:rPr>
        <w:t xml:space="preserve">Za zapewnienie legalizowanego i sprawnego termometru odpowiada każdorazowo Wykonawca; urządzenia pomiarowe muszą spełniać warunki określone w Rozporządzeniu Ministra Gospodarki z dnia 27 grudnia 2007 r. </w:t>
      </w:r>
      <w:r>
        <w:rPr>
          <w:rFonts w:ascii="Arial" w:hAnsi="Arial" w:cs="Arial"/>
          <w:w w:val="100"/>
          <w:sz w:val="22"/>
          <w:szCs w:val="22"/>
        </w:rPr>
        <w:br/>
      </w:r>
      <w:r w:rsidRPr="002818E0">
        <w:rPr>
          <w:rFonts w:ascii="Arial" w:hAnsi="Arial" w:cs="Arial"/>
          <w:w w:val="100"/>
          <w:sz w:val="22"/>
          <w:szCs w:val="22"/>
        </w:rPr>
        <w:t xml:space="preserve">w sprawie wymagań, którym powinny odpowiadać instalacje pomiarowe do ciągłego i dynamicznego pomiaru ilości cieczy innych niż woda, oraz szczegółowego zakresu badań i sprawdzeń wykonywanych podczas prawnej kontroli metrologicznej tych przyrządów </w:t>
      </w:r>
      <w:r w:rsidR="00690467">
        <w:rPr>
          <w:rFonts w:ascii="Arial" w:hAnsi="Arial" w:cs="Arial"/>
          <w:w w:val="100"/>
          <w:sz w:val="22"/>
          <w:szCs w:val="22"/>
        </w:rPr>
        <w:t>pomiarowych  (Dz. U. z 2019 r. poz.1619 ze zm.</w:t>
      </w:r>
      <w:r w:rsidRPr="002818E0">
        <w:rPr>
          <w:rFonts w:ascii="Arial" w:hAnsi="Arial" w:cs="Arial"/>
          <w:w w:val="100"/>
          <w:sz w:val="22"/>
          <w:szCs w:val="22"/>
        </w:rPr>
        <w:t>);</w:t>
      </w:r>
    </w:p>
    <w:p w:rsidR="005A7D9D" w:rsidRDefault="005A7D9D" w:rsidP="005A7D9D">
      <w:pPr>
        <w:pStyle w:val="Akapitzlist"/>
        <w:numPr>
          <w:ilvl w:val="0"/>
          <w:numId w:val="4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0B3BFD">
        <w:rPr>
          <w:rFonts w:ascii="Arial" w:hAnsi="Arial" w:cs="Arial"/>
          <w:w w:val="100"/>
          <w:sz w:val="22"/>
          <w:szCs w:val="22"/>
        </w:rPr>
        <w:t>w przypadku dostawy wadliwej partii oleju Wykonawca zobowiązuje się do przyjęcia zwrotu i wymiany wadliwej partii oleju opałowego w terminie nie dłuższym niż 3 dni kalendarzowe od dnia zgłoszenia przez Zamawiającego oraz pokrycia wszelkich kosztów z tym związanych;</w:t>
      </w:r>
    </w:p>
    <w:p w:rsidR="005A7D9D" w:rsidRDefault="005A7D9D" w:rsidP="005A7D9D">
      <w:pPr>
        <w:pStyle w:val="Akapitzlist"/>
        <w:numPr>
          <w:ilvl w:val="0"/>
          <w:numId w:val="4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0B3BFD">
        <w:rPr>
          <w:rFonts w:ascii="Arial" w:hAnsi="Arial" w:cs="Arial"/>
          <w:w w:val="100"/>
          <w:sz w:val="22"/>
          <w:szCs w:val="22"/>
        </w:rPr>
        <w:t>Wykonawca zapewni, że użyte materiały, wykonywane prace, sposób świadczenia dostaw oraz ich efekty będą zgodne z obowiązującymi przepisami, normami i normatywami technicznymi obowiązującymi w Polsce;</w:t>
      </w:r>
    </w:p>
    <w:p w:rsidR="005A7D9D" w:rsidRDefault="005A7D9D" w:rsidP="005A7D9D">
      <w:pPr>
        <w:pStyle w:val="Akapitzlist"/>
        <w:numPr>
          <w:ilvl w:val="0"/>
          <w:numId w:val="4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0B3BFD">
        <w:rPr>
          <w:rFonts w:ascii="Arial" w:hAnsi="Arial" w:cs="Arial"/>
          <w:w w:val="100"/>
          <w:sz w:val="22"/>
          <w:szCs w:val="22"/>
        </w:rPr>
        <w:t>w czasie realizacji dostaw Wykonawca zobowiązany jest do przestrzegania przepisów BHP, P.POŻ, ADR i ochrony środowiska;</w:t>
      </w:r>
    </w:p>
    <w:p w:rsidR="005A7D9D" w:rsidRDefault="005A7D9D" w:rsidP="005A7D9D">
      <w:pPr>
        <w:pStyle w:val="Akapitzlist"/>
        <w:numPr>
          <w:ilvl w:val="0"/>
          <w:numId w:val="4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0B3BFD">
        <w:rPr>
          <w:rFonts w:ascii="Arial" w:hAnsi="Arial" w:cs="Arial"/>
          <w:w w:val="100"/>
          <w:sz w:val="22"/>
          <w:szCs w:val="22"/>
        </w:rPr>
        <w:lastRenderedPageBreak/>
        <w:t xml:space="preserve">Wykonawca zobowiązany jest do organizacji i wykonania przeładunku </w:t>
      </w:r>
      <w:r>
        <w:rPr>
          <w:rFonts w:ascii="Arial" w:hAnsi="Arial" w:cs="Arial"/>
          <w:w w:val="100"/>
          <w:sz w:val="22"/>
          <w:szCs w:val="22"/>
        </w:rPr>
        <w:br/>
      </w:r>
      <w:r w:rsidRPr="000B3BFD">
        <w:rPr>
          <w:rFonts w:ascii="Arial" w:hAnsi="Arial" w:cs="Arial"/>
          <w:w w:val="100"/>
          <w:sz w:val="22"/>
          <w:szCs w:val="22"/>
        </w:rPr>
        <w:t>w miejscu przeznaczonym do składowania oleju opałowego, zabezpieczenia miejsca rozładunku, w czasie wykonywania czynności, uporządkowania miejsca rozładunku po każdej dostawie (przywrócenie do stanu sprzed rozpoczęcia rozładunku), w przypadku zanieczyszczeń czy uszkodzeń;</w:t>
      </w:r>
    </w:p>
    <w:p w:rsidR="005A7D9D" w:rsidRDefault="005A7D9D" w:rsidP="005A7D9D">
      <w:pPr>
        <w:pStyle w:val="Akapitzlist"/>
        <w:numPr>
          <w:ilvl w:val="0"/>
          <w:numId w:val="4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0B3BFD">
        <w:rPr>
          <w:rFonts w:ascii="Arial" w:hAnsi="Arial" w:cs="Arial"/>
          <w:w w:val="100"/>
          <w:sz w:val="22"/>
          <w:szCs w:val="22"/>
        </w:rPr>
        <w:t xml:space="preserve">zamówienie zostanie wykonane z użyciem urządzeń i narzędzi posiadających certyfikat bezpieczeństwa, deklarację zgodności lub certyfikat zgodności </w:t>
      </w:r>
      <w:r>
        <w:rPr>
          <w:rFonts w:ascii="Arial" w:hAnsi="Arial" w:cs="Arial"/>
          <w:w w:val="100"/>
          <w:sz w:val="22"/>
          <w:szCs w:val="22"/>
        </w:rPr>
        <w:br/>
      </w:r>
      <w:r w:rsidRPr="000B3BFD">
        <w:rPr>
          <w:rFonts w:ascii="Arial" w:hAnsi="Arial" w:cs="Arial"/>
          <w:w w:val="100"/>
          <w:sz w:val="22"/>
          <w:szCs w:val="22"/>
        </w:rPr>
        <w:t>z Polską Normą przenoszącą europejskie normy zharmonizowane;</w:t>
      </w:r>
    </w:p>
    <w:p w:rsidR="005A7D9D" w:rsidRDefault="005A7D9D" w:rsidP="005A7D9D">
      <w:pPr>
        <w:pStyle w:val="Akapitzlist"/>
        <w:numPr>
          <w:ilvl w:val="0"/>
          <w:numId w:val="4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0B3BFD">
        <w:rPr>
          <w:rFonts w:ascii="Arial" w:hAnsi="Arial" w:cs="Arial"/>
          <w:w w:val="100"/>
          <w:sz w:val="22"/>
          <w:szCs w:val="22"/>
        </w:rPr>
        <w:t xml:space="preserve">dostawy będą prowadzone w sposób umożliwiający </w:t>
      </w:r>
      <w:r w:rsidR="00B273C3">
        <w:rPr>
          <w:rFonts w:ascii="Arial" w:hAnsi="Arial" w:cs="Arial"/>
          <w:w w:val="100"/>
          <w:sz w:val="22"/>
          <w:szCs w:val="22"/>
        </w:rPr>
        <w:t xml:space="preserve">niezakłócone </w:t>
      </w:r>
      <w:r w:rsidRPr="000B3BFD">
        <w:rPr>
          <w:rFonts w:ascii="Arial" w:hAnsi="Arial" w:cs="Arial"/>
          <w:w w:val="100"/>
          <w:sz w:val="22"/>
          <w:szCs w:val="22"/>
        </w:rPr>
        <w:t>fun</w:t>
      </w:r>
      <w:r>
        <w:rPr>
          <w:rFonts w:ascii="Arial" w:hAnsi="Arial" w:cs="Arial"/>
          <w:w w:val="100"/>
          <w:sz w:val="22"/>
          <w:szCs w:val="22"/>
        </w:rPr>
        <w:t>kcjonowanie obiektów Zamawiającego;</w:t>
      </w:r>
    </w:p>
    <w:p w:rsidR="005A7D9D" w:rsidRDefault="005A7D9D" w:rsidP="005A7D9D">
      <w:pPr>
        <w:pStyle w:val="Akapitzlist"/>
        <w:numPr>
          <w:ilvl w:val="0"/>
          <w:numId w:val="4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0B3BFD">
        <w:rPr>
          <w:rFonts w:ascii="Arial" w:hAnsi="Arial" w:cs="Arial"/>
          <w:w w:val="100"/>
          <w:sz w:val="22"/>
          <w:szCs w:val="22"/>
        </w:rPr>
        <w:t>Wykonawca odpowiada za uszkodzenia urządzeń związanych ze spalaniem oleju opałowego powstałe w wyniku nienależytej jakości dostarczonego oleju opałowego;</w:t>
      </w:r>
    </w:p>
    <w:p w:rsidR="00566A0D" w:rsidRDefault="005A7D9D" w:rsidP="007D2F18">
      <w:pPr>
        <w:pStyle w:val="Akapitzlist"/>
        <w:numPr>
          <w:ilvl w:val="0"/>
          <w:numId w:val="4"/>
        </w:numPr>
        <w:spacing w:before="0" w:line="276" w:lineRule="auto"/>
        <w:ind w:left="1418" w:hanging="425"/>
        <w:rPr>
          <w:rFonts w:ascii="Arial" w:hAnsi="Arial" w:cs="Arial"/>
          <w:w w:val="100"/>
          <w:sz w:val="22"/>
          <w:szCs w:val="22"/>
        </w:rPr>
      </w:pPr>
      <w:r w:rsidRPr="000B3BFD">
        <w:rPr>
          <w:rFonts w:ascii="Arial" w:hAnsi="Arial" w:cs="Arial"/>
          <w:w w:val="100"/>
          <w:sz w:val="22"/>
          <w:szCs w:val="22"/>
        </w:rPr>
        <w:t>Wykonawca ponosi pełną odpowiedzialność za wszelkie ewentualne szkody na osobie lub mieniu powstałe w wyniku nie wykonania bądź nienależytego wykonywania zobowiązań wynikającyc</w:t>
      </w:r>
      <w:r w:rsidR="00D15044">
        <w:rPr>
          <w:rFonts w:ascii="Arial" w:hAnsi="Arial" w:cs="Arial"/>
          <w:w w:val="100"/>
          <w:sz w:val="22"/>
          <w:szCs w:val="22"/>
        </w:rPr>
        <w:t>h z Umowy</w:t>
      </w:r>
      <w:r w:rsidR="002533F5">
        <w:rPr>
          <w:rFonts w:ascii="Arial" w:hAnsi="Arial" w:cs="Arial"/>
          <w:w w:val="100"/>
          <w:sz w:val="22"/>
          <w:szCs w:val="22"/>
        </w:rPr>
        <w:t>, któ</w:t>
      </w:r>
      <w:r w:rsidR="009D280E">
        <w:rPr>
          <w:rFonts w:ascii="Arial" w:hAnsi="Arial" w:cs="Arial"/>
          <w:w w:val="100"/>
          <w:sz w:val="22"/>
          <w:szCs w:val="22"/>
        </w:rPr>
        <w:t>ra</w:t>
      </w:r>
      <w:bookmarkStart w:id="0" w:name="_GoBack"/>
      <w:bookmarkEnd w:id="0"/>
      <w:r w:rsidR="002533F5">
        <w:rPr>
          <w:rFonts w:ascii="Arial" w:hAnsi="Arial" w:cs="Arial"/>
          <w:w w:val="100"/>
          <w:sz w:val="22"/>
          <w:szCs w:val="22"/>
        </w:rPr>
        <w:t xml:space="preserve"> stanowi</w:t>
      </w:r>
      <w:r w:rsidR="0006629C">
        <w:rPr>
          <w:rFonts w:ascii="Arial" w:hAnsi="Arial" w:cs="Arial"/>
          <w:w w:val="100"/>
          <w:sz w:val="22"/>
          <w:szCs w:val="22"/>
        </w:rPr>
        <w:t xml:space="preserve"> </w:t>
      </w:r>
      <w:r w:rsidR="006653DA">
        <w:rPr>
          <w:rFonts w:ascii="Arial" w:hAnsi="Arial" w:cs="Arial"/>
          <w:w w:val="100"/>
          <w:sz w:val="22"/>
          <w:szCs w:val="22"/>
        </w:rPr>
        <w:t>Załącznik nr 4</w:t>
      </w:r>
      <w:r w:rsidR="0006629C" w:rsidRPr="00F956CA">
        <w:rPr>
          <w:rFonts w:ascii="Arial" w:hAnsi="Arial" w:cs="Arial"/>
          <w:w w:val="100"/>
          <w:sz w:val="22"/>
          <w:szCs w:val="22"/>
        </w:rPr>
        <w:t xml:space="preserve"> </w:t>
      </w:r>
      <w:r w:rsidR="008A5C97">
        <w:rPr>
          <w:rFonts w:ascii="Arial" w:hAnsi="Arial" w:cs="Arial"/>
          <w:w w:val="100"/>
          <w:sz w:val="22"/>
          <w:szCs w:val="22"/>
        </w:rPr>
        <w:t xml:space="preserve">do </w:t>
      </w:r>
      <w:r w:rsidR="00B273C3">
        <w:rPr>
          <w:rFonts w:ascii="Arial" w:hAnsi="Arial" w:cs="Arial"/>
          <w:w w:val="100"/>
          <w:sz w:val="22"/>
          <w:szCs w:val="22"/>
        </w:rPr>
        <w:t>S</w:t>
      </w:r>
      <w:r w:rsidR="0006629C" w:rsidRPr="000B3BFD">
        <w:rPr>
          <w:rFonts w:ascii="Arial" w:hAnsi="Arial" w:cs="Arial"/>
          <w:w w:val="100"/>
          <w:sz w:val="22"/>
          <w:szCs w:val="22"/>
        </w:rPr>
        <w:t>WZ; Wykonawca ponosi też odpowiedzialność za inne działania lub zaniechania osób, którymi będzie posługiwał się w celu wykonania zamówienia.</w:t>
      </w:r>
    </w:p>
    <w:p w:rsidR="009A2C00" w:rsidRDefault="009A2C00" w:rsidP="009A2C00">
      <w:pPr>
        <w:spacing w:before="0" w:line="276" w:lineRule="auto"/>
        <w:rPr>
          <w:rFonts w:ascii="Arial" w:hAnsi="Arial" w:cs="Arial"/>
          <w:w w:val="100"/>
          <w:sz w:val="22"/>
          <w:szCs w:val="22"/>
        </w:rPr>
      </w:pPr>
    </w:p>
    <w:p w:rsidR="009A2C00" w:rsidRDefault="009A2C00" w:rsidP="009A2C00">
      <w:pPr>
        <w:spacing w:before="0" w:line="276" w:lineRule="auto"/>
        <w:rPr>
          <w:rFonts w:ascii="Arial" w:hAnsi="Arial" w:cs="Arial"/>
          <w:w w:val="100"/>
          <w:sz w:val="22"/>
          <w:szCs w:val="22"/>
        </w:rPr>
      </w:pPr>
    </w:p>
    <w:p w:rsidR="009A2C00" w:rsidRPr="009A2C00" w:rsidRDefault="009A2C00" w:rsidP="009A2C00">
      <w:pPr>
        <w:spacing w:before="0" w:line="276" w:lineRule="auto"/>
        <w:rPr>
          <w:rFonts w:ascii="Arial" w:hAnsi="Arial" w:cs="Arial"/>
          <w:w w:val="100"/>
          <w:sz w:val="22"/>
          <w:szCs w:val="22"/>
        </w:rPr>
      </w:pPr>
    </w:p>
    <w:sectPr w:rsidR="009A2C00" w:rsidRPr="009A2C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0E2" w:rsidRDefault="008D00E2" w:rsidP="0006629C">
      <w:pPr>
        <w:spacing w:before="0" w:line="240" w:lineRule="auto"/>
      </w:pPr>
      <w:r>
        <w:separator/>
      </w:r>
    </w:p>
  </w:endnote>
  <w:endnote w:type="continuationSeparator" w:id="0">
    <w:p w:rsidR="008D00E2" w:rsidRDefault="008D00E2" w:rsidP="0006629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504928"/>
      <w:docPartObj>
        <w:docPartGallery w:val="Page Numbers (Bottom of Page)"/>
        <w:docPartUnique/>
      </w:docPartObj>
    </w:sdtPr>
    <w:sdtEndPr/>
    <w:sdtContent>
      <w:p w:rsidR="0006629C" w:rsidRDefault="000662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80E">
          <w:rPr>
            <w:noProof/>
          </w:rPr>
          <w:t>3</w:t>
        </w:r>
        <w:r>
          <w:fldChar w:fldCharType="end"/>
        </w:r>
      </w:p>
    </w:sdtContent>
  </w:sdt>
  <w:p w:rsidR="0006629C" w:rsidRDefault="00066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0E2" w:rsidRDefault="008D00E2" w:rsidP="0006629C">
      <w:pPr>
        <w:spacing w:before="0" w:line="240" w:lineRule="auto"/>
      </w:pPr>
      <w:r>
        <w:separator/>
      </w:r>
    </w:p>
  </w:footnote>
  <w:footnote w:type="continuationSeparator" w:id="0">
    <w:p w:rsidR="008D00E2" w:rsidRDefault="008D00E2" w:rsidP="0006629C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369"/>
    <w:multiLevelType w:val="multilevel"/>
    <w:tmpl w:val="5CEE8094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Arial" w:hAnsi="Arial" w:cs="Arial" w:hint="default"/>
        <w:b/>
        <w:i w:val="0"/>
        <w:caps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ista"/>
      <w:lvlText w:val="%3."/>
      <w:lvlJc w:val="right"/>
      <w:pPr>
        <w:tabs>
          <w:tab w:val="num" w:pos="653"/>
        </w:tabs>
        <w:ind w:left="653" w:hanging="22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ista2"/>
      <w:lvlText w:val="%3.%4."/>
      <w:lvlJc w:val="right"/>
      <w:pPr>
        <w:tabs>
          <w:tab w:val="num" w:pos="1361"/>
        </w:tabs>
        <w:ind w:left="1361" w:hanging="11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6F6A62"/>
    <w:multiLevelType w:val="hybridMultilevel"/>
    <w:tmpl w:val="3B5EF416"/>
    <w:lvl w:ilvl="0" w:tplc="0415000F">
      <w:start w:val="1"/>
      <w:numFmt w:val="decimal"/>
      <w:lvlText w:val="%1."/>
      <w:lvlJc w:val="left"/>
      <w:pPr>
        <w:ind w:left="1424" w:hanging="360"/>
      </w:pPr>
    </w:lvl>
    <w:lvl w:ilvl="1" w:tplc="04150019">
      <w:start w:val="1"/>
      <w:numFmt w:val="lowerLetter"/>
      <w:lvlText w:val="%2."/>
      <w:lvlJc w:val="left"/>
      <w:pPr>
        <w:ind w:left="2144" w:hanging="360"/>
      </w:pPr>
    </w:lvl>
    <w:lvl w:ilvl="2" w:tplc="0415001B">
      <w:start w:val="1"/>
      <w:numFmt w:val="lowerRoman"/>
      <w:lvlText w:val="%3."/>
      <w:lvlJc w:val="right"/>
      <w:pPr>
        <w:ind w:left="2864" w:hanging="180"/>
      </w:pPr>
    </w:lvl>
    <w:lvl w:ilvl="3" w:tplc="0415000F">
      <w:start w:val="1"/>
      <w:numFmt w:val="decimal"/>
      <w:lvlText w:val="%4."/>
      <w:lvlJc w:val="left"/>
      <w:pPr>
        <w:ind w:left="3584" w:hanging="360"/>
      </w:pPr>
    </w:lvl>
    <w:lvl w:ilvl="4" w:tplc="04150019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" w15:restartNumberingAfterBreak="0">
    <w:nsid w:val="059F5AB7"/>
    <w:multiLevelType w:val="hybridMultilevel"/>
    <w:tmpl w:val="F07EB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4668B"/>
    <w:multiLevelType w:val="hybridMultilevel"/>
    <w:tmpl w:val="471A1428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488E4429"/>
    <w:multiLevelType w:val="hybridMultilevel"/>
    <w:tmpl w:val="9CB43082"/>
    <w:lvl w:ilvl="0" w:tplc="FD8CA9A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15510EF"/>
    <w:multiLevelType w:val="hybridMultilevel"/>
    <w:tmpl w:val="5F0A843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30A12CB"/>
    <w:multiLevelType w:val="hybridMultilevel"/>
    <w:tmpl w:val="61E29A5E"/>
    <w:lvl w:ilvl="0" w:tplc="C37C1A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9D"/>
    <w:rsid w:val="0006629C"/>
    <w:rsid w:val="00154389"/>
    <w:rsid w:val="001A42A7"/>
    <w:rsid w:val="001F105B"/>
    <w:rsid w:val="002101D1"/>
    <w:rsid w:val="002533F5"/>
    <w:rsid w:val="002673BC"/>
    <w:rsid w:val="00276576"/>
    <w:rsid w:val="002911BD"/>
    <w:rsid w:val="002E0971"/>
    <w:rsid w:val="00320D84"/>
    <w:rsid w:val="00360E73"/>
    <w:rsid w:val="003628A0"/>
    <w:rsid w:val="00374756"/>
    <w:rsid w:val="003E419B"/>
    <w:rsid w:val="003E4A2C"/>
    <w:rsid w:val="00400138"/>
    <w:rsid w:val="00420CC6"/>
    <w:rsid w:val="00421410"/>
    <w:rsid w:val="004A33E7"/>
    <w:rsid w:val="004C2F9D"/>
    <w:rsid w:val="0052355B"/>
    <w:rsid w:val="00566A0D"/>
    <w:rsid w:val="005A7D9D"/>
    <w:rsid w:val="00650C40"/>
    <w:rsid w:val="006653DA"/>
    <w:rsid w:val="00690467"/>
    <w:rsid w:val="007405F3"/>
    <w:rsid w:val="007A0059"/>
    <w:rsid w:val="007D2F18"/>
    <w:rsid w:val="007D505F"/>
    <w:rsid w:val="007F2311"/>
    <w:rsid w:val="00846B77"/>
    <w:rsid w:val="00876361"/>
    <w:rsid w:val="008A5C97"/>
    <w:rsid w:val="008A6D1D"/>
    <w:rsid w:val="008D00E2"/>
    <w:rsid w:val="008D45F6"/>
    <w:rsid w:val="008E1CC9"/>
    <w:rsid w:val="00976D3E"/>
    <w:rsid w:val="00986B81"/>
    <w:rsid w:val="009A2C00"/>
    <w:rsid w:val="009B071F"/>
    <w:rsid w:val="009C67FD"/>
    <w:rsid w:val="009D280E"/>
    <w:rsid w:val="009E085B"/>
    <w:rsid w:val="009F7D65"/>
    <w:rsid w:val="00A158AD"/>
    <w:rsid w:val="00A22659"/>
    <w:rsid w:val="00A34C53"/>
    <w:rsid w:val="00AA1CBF"/>
    <w:rsid w:val="00AD5A90"/>
    <w:rsid w:val="00B273C3"/>
    <w:rsid w:val="00B339CD"/>
    <w:rsid w:val="00B3721A"/>
    <w:rsid w:val="00BA7034"/>
    <w:rsid w:val="00BE06A5"/>
    <w:rsid w:val="00C06285"/>
    <w:rsid w:val="00C54CFF"/>
    <w:rsid w:val="00D15044"/>
    <w:rsid w:val="00DA69DF"/>
    <w:rsid w:val="00E3128E"/>
    <w:rsid w:val="00E97F69"/>
    <w:rsid w:val="00F06F30"/>
    <w:rsid w:val="00F956CA"/>
    <w:rsid w:val="00FD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7FC92"/>
  <w15:chartTrackingRefBased/>
  <w15:docId w15:val="{22ED6514-DAB0-47C5-A866-E74C3D653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9D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7D9D"/>
    <w:pPr>
      <w:keepNext/>
      <w:widowControl w:val="0"/>
      <w:numPr>
        <w:numId w:val="1"/>
      </w:numPr>
      <w:spacing w:before="0" w:after="360"/>
      <w:jc w:val="center"/>
      <w:outlineLvl w:val="0"/>
    </w:pPr>
    <w:rPr>
      <w:rFonts w:ascii="Arial" w:hAnsi="Arial"/>
      <w:b/>
      <w:w w:val="100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A7D9D"/>
    <w:pPr>
      <w:keepNext/>
      <w:numPr>
        <w:ilvl w:val="1"/>
        <w:numId w:val="1"/>
      </w:numPr>
      <w:spacing w:after="240"/>
      <w:outlineLvl w:val="1"/>
    </w:pPr>
    <w:rPr>
      <w:b/>
      <w:caps/>
      <w:sz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7D9D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7D9D"/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paragraph" w:styleId="Lista">
    <w:name w:val="List"/>
    <w:basedOn w:val="Normalny"/>
    <w:unhideWhenUsed/>
    <w:rsid w:val="005A7D9D"/>
    <w:pPr>
      <w:numPr>
        <w:ilvl w:val="2"/>
        <w:numId w:val="1"/>
      </w:numPr>
    </w:pPr>
  </w:style>
  <w:style w:type="paragraph" w:styleId="Lista2">
    <w:name w:val="List 2"/>
    <w:basedOn w:val="Normalny"/>
    <w:unhideWhenUsed/>
    <w:rsid w:val="005A7D9D"/>
    <w:pPr>
      <w:numPr>
        <w:ilvl w:val="3"/>
        <w:numId w:val="1"/>
      </w:numPr>
      <w:tabs>
        <w:tab w:val="right" w:leader="dot" w:pos="9639"/>
      </w:tabs>
    </w:pPr>
  </w:style>
  <w:style w:type="paragraph" w:styleId="Lista3">
    <w:name w:val="List 3"/>
    <w:basedOn w:val="Normalny"/>
    <w:unhideWhenUsed/>
    <w:rsid w:val="005A7D9D"/>
    <w:pPr>
      <w:numPr>
        <w:ilvl w:val="4"/>
        <w:numId w:val="1"/>
      </w:numPr>
      <w:tabs>
        <w:tab w:val="right" w:leader="dot" w:pos="9639"/>
      </w:tabs>
    </w:p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5A7D9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6629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29C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629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29C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5F3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5F3"/>
    <w:rPr>
      <w:rFonts w:ascii="Segoe UI" w:eastAsia="Times New Roman" w:hAnsi="Segoe UI" w:cs="Segoe UI"/>
      <w:w w:val="89"/>
      <w:sz w:val="18"/>
      <w:szCs w:val="18"/>
      <w:lang w:eastAsia="pl-PL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7F2311"/>
    <w:rPr>
      <w:rFonts w:ascii="Times New Roman" w:eastAsia="Times New Roman" w:hAnsi="Times New Roman" w:cs="Times New Roman"/>
      <w:w w:val="89"/>
      <w:sz w:val="25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9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D559B-68C0-4D25-B9B1-EF8233F9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972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Bycul Anna</dc:creator>
  <cp:keywords/>
  <dc:description/>
  <cp:lastModifiedBy>Kwaśna Marzena</cp:lastModifiedBy>
  <cp:revision>10</cp:revision>
  <cp:lastPrinted>2017-07-04T10:41:00Z</cp:lastPrinted>
  <dcterms:created xsi:type="dcterms:W3CDTF">2023-11-22T10:54:00Z</dcterms:created>
  <dcterms:modified xsi:type="dcterms:W3CDTF">2023-12-04T12:18:00Z</dcterms:modified>
</cp:coreProperties>
</file>