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7CF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1B8908E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732807B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61BE053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51DA550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3FFE10F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10DEB35F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4A9407D9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BFDDC7C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450053EB" w14:textId="7E090A3F" w:rsidR="00625770" w:rsidRPr="00B620C2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B620C2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462067">
        <w:rPr>
          <w:rFonts w:ascii="Arial" w:eastAsia="Times New Roman" w:hAnsi="Arial" w:cs="Arial"/>
          <w:i/>
          <w:szCs w:val="18"/>
          <w:lang w:eastAsia="pl-PL"/>
        </w:rPr>
        <w:t>12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A53BE2">
        <w:rPr>
          <w:rFonts w:ascii="Arial" w:eastAsia="Times New Roman" w:hAnsi="Arial" w:cs="Arial"/>
          <w:i/>
          <w:szCs w:val="18"/>
          <w:lang w:eastAsia="pl-PL"/>
        </w:rPr>
        <w:t>1</w:t>
      </w:r>
      <w:r w:rsidR="00560AFE">
        <w:rPr>
          <w:rFonts w:ascii="Arial" w:eastAsia="Times New Roman" w:hAnsi="Arial" w:cs="Arial"/>
          <w:i/>
          <w:szCs w:val="18"/>
          <w:lang w:eastAsia="pl-PL"/>
        </w:rPr>
        <w:t>1.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202</w:t>
      </w:r>
      <w:r w:rsidR="00C5460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Pr="00B620C2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8A0342A" w14:textId="0FB8EF8D" w:rsidR="00625770" w:rsidRPr="00B620C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B620C2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B620C2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A53BE2">
        <w:rPr>
          <w:rFonts w:ascii="Arial" w:eastAsia="Times New Roman" w:hAnsi="Arial" w:cs="Arial"/>
          <w:i/>
          <w:szCs w:val="18"/>
          <w:lang w:eastAsia="pl-PL"/>
        </w:rPr>
        <w:t>13</w:t>
      </w:r>
      <w:r w:rsidR="00462067">
        <w:rPr>
          <w:rFonts w:ascii="Arial" w:eastAsia="Times New Roman" w:hAnsi="Arial" w:cs="Arial"/>
          <w:i/>
          <w:szCs w:val="18"/>
          <w:lang w:eastAsia="pl-PL"/>
        </w:rPr>
        <w:t>8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B620C2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74FE0845" w14:textId="77777777" w:rsidR="008E1E1A" w:rsidRPr="00B620C2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620C2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90372D" w14:textId="40BF2418" w:rsidR="00531228" w:rsidRPr="00B620C2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173316052"/>
      <w:r w:rsidR="00462067" w:rsidRPr="0013254E">
        <w:rPr>
          <w:rFonts w:ascii="Arial" w:hAnsi="Arial" w:cs="Arial"/>
          <w:sz w:val="24"/>
          <w:szCs w:val="24"/>
        </w:rPr>
        <w:t>Dost</w:t>
      </w:r>
      <w:r w:rsidR="00462067" w:rsidRPr="006A18CC">
        <w:rPr>
          <w:rFonts w:ascii="Arial" w:hAnsi="Arial" w:cs="Arial"/>
          <w:sz w:val="24"/>
          <w:szCs w:val="24"/>
        </w:rPr>
        <w:t>awa</w:t>
      </w:r>
      <w:r w:rsidR="00462067">
        <w:rPr>
          <w:rFonts w:ascii="Arial" w:hAnsi="Arial" w:cs="Arial"/>
          <w:sz w:val="24"/>
          <w:szCs w:val="24"/>
        </w:rPr>
        <w:t xml:space="preserve"> kabla sygnalizacyjnego i telekomunikacyjnego wraz</w:t>
      </w:r>
      <w:r w:rsidR="00462067">
        <w:rPr>
          <w:rFonts w:ascii="Arial" w:hAnsi="Arial" w:cs="Arial"/>
          <w:sz w:val="24"/>
          <w:szCs w:val="24"/>
        </w:rPr>
        <w:br/>
        <w:t>z puszk</w:t>
      </w:r>
      <w:r w:rsidR="00560AFE">
        <w:rPr>
          <w:rFonts w:ascii="Arial" w:hAnsi="Arial" w:cs="Arial"/>
          <w:sz w:val="24"/>
          <w:szCs w:val="24"/>
        </w:rPr>
        <w:t>ami</w:t>
      </w:r>
      <w:r w:rsidR="00462067">
        <w:rPr>
          <w:rFonts w:ascii="Arial" w:hAnsi="Arial" w:cs="Arial"/>
          <w:sz w:val="24"/>
          <w:szCs w:val="24"/>
        </w:rPr>
        <w:t xml:space="preserve"> kablow</w:t>
      </w:r>
      <w:r w:rsidR="00560AFE">
        <w:rPr>
          <w:rFonts w:ascii="Arial" w:hAnsi="Arial" w:cs="Arial"/>
          <w:sz w:val="24"/>
          <w:szCs w:val="24"/>
        </w:rPr>
        <w:t>ymi</w:t>
      </w:r>
      <w:r w:rsidR="00462067">
        <w:rPr>
          <w:rFonts w:ascii="Arial" w:hAnsi="Arial" w:cs="Arial"/>
          <w:sz w:val="24"/>
          <w:szCs w:val="24"/>
        </w:rPr>
        <w:t xml:space="preserve"> na szlak Duszniki Zdrój – Kudowa Zdrój linii kolejowej nr 309</w:t>
      </w:r>
      <w:bookmarkEnd w:id="0"/>
      <w:r w:rsidR="00462067">
        <w:rPr>
          <w:rFonts w:ascii="Arial" w:hAnsi="Arial" w:cs="Arial"/>
          <w:sz w:val="24"/>
          <w:szCs w:val="24"/>
        </w:rPr>
        <w:t>.</w:t>
      </w:r>
    </w:p>
    <w:p w14:paraId="47A199C8" w14:textId="77777777" w:rsidR="007142F8" w:rsidRPr="00B620C2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B620C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B620C2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1D955EBB" w14:textId="77777777" w:rsidR="007142F8" w:rsidRPr="00B620C2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B620C2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065FF3F2" w14:textId="5E39F5AC" w:rsidR="003A6146" w:rsidRPr="00B620C2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62067" w:rsidRPr="00102118">
        <w:rPr>
          <w:rFonts w:ascii="Arial" w:hAnsi="Arial" w:cs="Arial"/>
          <w:sz w:val="24"/>
        </w:rPr>
        <w:t>31321700-</w:t>
      </w:r>
      <w:r w:rsidR="00462067">
        <w:rPr>
          <w:rFonts w:ascii="Arial" w:hAnsi="Arial" w:cs="Arial"/>
          <w:sz w:val="24"/>
        </w:rPr>
        <w:t xml:space="preserve">9, </w:t>
      </w:r>
      <w:r w:rsidR="00462067" w:rsidRPr="00102118">
        <w:rPr>
          <w:rFonts w:ascii="Arial" w:hAnsi="Arial" w:cs="Arial"/>
          <w:sz w:val="24"/>
        </w:rPr>
        <w:t>32521000-1</w:t>
      </w:r>
    </w:p>
    <w:p w14:paraId="2A1E2D62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2BFD15B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3CF7835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79437586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2C0081A7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A7AB3C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404F46B6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3C588C29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2C05C4C8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745AF5DC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6096E484" w14:textId="77777777" w:rsidR="00531228" w:rsidRPr="00590C28" w:rsidRDefault="00531228" w:rsidP="00531228">
      <w:pPr>
        <w:rPr>
          <w:lang w:eastAsia="pl-PL"/>
        </w:rPr>
      </w:pPr>
    </w:p>
    <w:p w14:paraId="2018CD6C" w14:textId="15AE8031" w:rsidR="00462067" w:rsidRDefault="00531228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82304520" w:history="1">
        <w:r w:rsidR="00462067" w:rsidRPr="001E40AB">
          <w:rPr>
            <w:rStyle w:val="Hipercze"/>
            <w:noProof/>
            <w:lang w:eastAsia="hi-IN" w:bidi="hi-IN"/>
          </w:rPr>
          <w:t>1.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noProof/>
          </w:rPr>
          <w:t>Wykaz użytych pojęć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_Toc182304520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3</w:t>
        </w:r>
        <w:r w:rsidR="00462067">
          <w:rPr>
            <w:noProof/>
            <w:webHidden/>
          </w:rPr>
          <w:fldChar w:fldCharType="end"/>
        </w:r>
      </w:hyperlink>
    </w:p>
    <w:p w14:paraId="728D60CD" w14:textId="46BD465E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1" w:history="1">
        <w:r w:rsidR="00462067" w:rsidRPr="001E40AB">
          <w:rPr>
            <w:rStyle w:val="Hipercze"/>
            <w:noProof/>
          </w:rPr>
          <w:t>2.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noProof/>
          </w:rPr>
          <w:t>Ogólne informacje o przedmiocie zamówienia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_Toc182304521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3</w:t>
        </w:r>
        <w:r w:rsidR="00462067">
          <w:rPr>
            <w:noProof/>
            <w:webHidden/>
          </w:rPr>
          <w:fldChar w:fldCharType="end"/>
        </w:r>
      </w:hyperlink>
    </w:p>
    <w:p w14:paraId="34C79DFF" w14:textId="765A9216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2" w:history="1">
        <w:r w:rsidR="00462067" w:rsidRPr="001E40AB">
          <w:rPr>
            <w:rStyle w:val="Hipercze"/>
            <w:noProof/>
          </w:rPr>
          <w:t>3.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noProof/>
          </w:rPr>
          <w:t>Rodzaj zamawianego asortymentu/usług/robót budowlanych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_Toc182304522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3</w:t>
        </w:r>
        <w:r w:rsidR="00462067">
          <w:rPr>
            <w:noProof/>
            <w:webHidden/>
          </w:rPr>
          <w:fldChar w:fldCharType="end"/>
        </w:r>
      </w:hyperlink>
    </w:p>
    <w:p w14:paraId="69050D7C" w14:textId="1209868A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3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4.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Miejsce realizacji zamówienia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_Toc182304523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3</w:t>
        </w:r>
        <w:r w:rsidR="00462067">
          <w:rPr>
            <w:noProof/>
            <w:webHidden/>
          </w:rPr>
          <w:fldChar w:fldCharType="end"/>
        </w:r>
      </w:hyperlink>
    </w:p>
    <w:p w14:paraId="01E343B0" w14:textId="18FB23DA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4" w:history="1">
        <w:r w:rsidR="00462067" w:rsidRPr="001E40AB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_Toc182304524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3</w:t>
        </w:r>
        <w:r w:rsidR="00462067">
          <w:rPr>
            <w:noProof/>
            <w:webHidden/>
          </w:rPr>
          <w:fldChar w:fldCharType="end"/>
        </w:r>
      </w:hyperlink>
    </w:p>
    <w:p w14:paraId="06A87129" w14:textId="5A8F8E2A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5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6.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Parametry świadczonych robót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_Toc182304525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0709EA8C" w14:textId="50408911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6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7.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Specyfikacja techniczna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_Toc182304526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2277AD41" w14:textId="1601DC7E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7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8.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Wymagania prawne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_Toc182304527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643E6E3B" w14:textId="71F3B5E2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8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9.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Termin i warunki gwarancji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_Toc182304528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4A17BBA7" w14:textId="5E249B11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29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10.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Sposób płatności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_Toc182304529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0B86D6EE" w14:textId="51716F8B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30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11.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Kary umowne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_Toc182304530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4EF01318" w14:textId="799A217D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31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12.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Prawo opcji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_Toc182304531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6B19671E" w14:textId="0B0B3C09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32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13.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Podwykonawcy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_Toc182304532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4895DD36" w14:textId="40048ABD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33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14.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Zamówienia podobne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_Toc182304533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4</w:t>
        </w:r>
        <w:r w:rsidR="00462067">
          <w:rPr>
            <w:noProof/>
            <w:webHidden/>
          </w:rPr>
          <w:fldChar w:fldCharType="end"/>
        </w:r>
      </w:hyperlink>
    </w:p>
    <w:p w14:paraId="38544F70" w14:textId="2B459CB2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34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15.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Uwagi końcowe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_Toc182304534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5</w:t>
        </w:r>
        <w:r w:rsidR="00462067">
          <w:rPr>
            <w:noProof/>
            <w:webHidden/>
          </w:rPr>
          <w:fldChar w:fldCharType="end"/>
        </w:r>
      </w:hyperlink>
    </w:p>
    <w:p w14:paraId="157847F8" w14:textId="17337C0C" w:rsidR="00462067" w:rsidRDefault="0000000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2304535" w:history="1">
        <w:r w:rsidR="00462067" w:rsidRPr="001E40AB">
          <w:rPr>
            <w:rStyle w:val="Hipercze"/>
            <w:rFonts w:asciiTheme="majorHAnsi" w:hAnsiTheme="majorHAnsi" w:cstheme="majorHAnsi"/>
            <w:noProof/>
          </w:rPr>
          <w:t>16.</w:t>
        </w:r>
        <w:r w:rsidR="00462067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462067" w:rsidRPr="001E40AB">
          <w:rPr>
            <w:rStyle w:val="Hipercze"/>
            <w:rFonts w:cs="Calibri Light"/>
            <w:noProof/>
          </w:rPr>
          <w:t>Załączniki</w:t>
        </w:r>
        <w:r w:rsidR="00462067">
          <w:rPr>
            <w:noProof/>
            <w:webHidden/>
          </w:rPr>
          <w:tab/>
        </w:r>
        <w:r w:rsidR="00462067">
          <w:rPr>
            <w:noProof/>
            <w:webHidden/>
          </w:rPr>
          <w:fldChar w:fldCharType="begin"/>
        </w:r>
        <w:r w:rsidR="00462067">
          <w:rPr>
            <w:noProof/>
            <w:webHidden/>
          </w:rPr>
          <w:instrText xml:space="preserve"> PAGEREF _Toc182304535 \h </w:instrText>
        </w:r>
        <w:r w:rsidR="00462067">
          <w:rPr>
            <w:noProof/>
            <w:webHidden/>
          </w:rPr>
        </w:r>
        <w:r w:rsidR="00462067">
          <w:rPr>
            <w:noProof/>
            <w:webHidden/>
          </w:rPr>
          <w:fldChar w:fldCharType="separate"/>
        </w:r>
        <w:r w:rsidR="00462067">
          <w:rPr>
            <w:noProof/>
            <w:webHidden/>
          </w:rPr>
          <w:t>5</w:t>
        </w:r>
        <w:r w:rsidR="00462067">
          <w:rPr>
            <w:noProof/>
            <w:webHidden/>
          </w:rPr>
          <w:fldChar w:fldCharType="end"/>
        </w:r>
      </w:hyperlink>
    </w:p>
    <w:p w14:paraId="0FBFAAA7" w14:textId="426DA51F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47028150" w14:textId="77777777" w:rsidR="0088791C" w:rsidRDefault="0088791C" w:rsidP="00531228">
      <w:pPr>
        <w:spacing w:after="0"/>
        <w:rPr>
          <w:b/>
          <w:bCs/>
        </w:rPr>
      </w:pPr>
    </w:p>
    <w:p w14:paraId="4627C031" w14:textId="77777777" w:rsidR="0088791C" w:rsidRDefault="0088791C" w:rsidP="00531228">
      <w:pPr>
        <w:spacing w:after="0"/>
        <w:rPr>
          <w:b/>
          <w:bCs/>
        </w:rPr>
      </w:pPr>
    </w:p>
    <w:p w14:paraId="7E04E160" w14:textId="77777777" w:rsidR="0088791C" w:rsidRDefault="0088791C" w:rsidP="00531228">
      <w:pPr>
        <w:spacing w:after="0"/>
        <w:rPr>
          <w:b/>
          <w:bCs/>
        </w:rPr>
      </w:pPr>
    </w:p>
    <w:p w14:paraId="1C472E51" w14:textId="77777777" w:rsidR="0088791C" w:rsidRDefault="0088791C" w:rsidP="00531228">
      <w:pPr>
        <w:spacing w:after="0"/>
        <w:rPr>
          <w:b/>
          <w:bCs/>
        </w:rPr>
      </w:pPr>
    </w:p>
    <w:p w14:paraId="71C89870" w14:textId="77777777" w:rsidR="0088791C" w:rsidRDefault="0088791C" w:rsidP="00531228">
      <w:pPr>
        <w:spacing w:after="0"/>
        <w:rPr>
          <w:b/>
          <w:bCs/>
        </w:rPr>
      </w:pPr>
    </w:p>
    <w:p w14:paraId="378CF7AD" w14:textId="77777777" w:rsidR="0088791C" w:rsidRDefault="0088791C" w:rsidP="00531228">
      <w:pPr>
        <w:spacing w:after="0"/>
        <w:rPr>
          <w:b/>
          <w:bCs/>
        </w:rPr>
      </w:pPr>
    </w:p>
    <w:p w14:paraId="36066C68" w14:textId="77777777" w:rsidR="0088791C" w:rsidRDefault="0088791C" w:rsidP="00531228">
      <w:pPr>
        <w:spacing w:after="0"/>
        <w:rPr>
          <w:b/>
          <w:bCs/>
        </w:rPr>
      </w:pPr>
    </w:p>
    <w:p w14:paraId="2F79B357" w14:textId="77777777" w:rsidR="0088791C" w:rsidRDefault="0088791C" w:rsidP="00531228">
      <w:pPr>
        <w:spacing w:after="0"/>
        <w:rPr>
          <w:b/>
          <w:bCs/>
        </w:rPr>
      </w:pPr>
    </w:p>
    <w:p w14:paraId="6AE1D71C" w14:textId="77777777" w:rsidR="0088791C" w:rsidRDefault="0088791C" w:rsidP="00531228">
      <w:pPr>
        <w:spacing w:after="0"/>
        <w:rPr>
          <w:b/>
          <w:bCs/>
        </w:rPr>
      </w:pPr>
    </w:p>
    <w:p w14:paraId="75064A73" w14:textId="77777777" w:rsidR="0088791C" w:rsidRPr="002E012A" w:rsidRDefault="0088791C" w:rsidP="00531228">
      <w:pPr>
        <w:spacing w:after="0"/>
        <w:rPr>
          <w:b/>
          <w:bCs/>
        </w:rPr>
      </w:pPr>
    </w:p>
    <w:p w14:paraId="0D631298" w14:textId="77777777" w:rsidR="0088791C" w:rsidRPr="002E012A" w:rsidRDefault="0088791C" w:rsidP="0088791C">
      <w:pPr>
        <w:spacing w:after="0"/>
        <w:rPr>
          <w:b/>
          <w:bCs/>
        </w:rPr>
      </w:pPr>
    </w:p>
    <w:p w14:paraId="09F1A909" w14:textId="77777777" w:rsidR="00462067" w:rsidRPr="00201FD5" w:rsidRDefault="00462067" w:rsidP="00462067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1" w:name="_Toc161654592"/>
      <w:bookmarkStart w:id="2" w:name="_Toc182304520"/>
      <w:r>
        <w:rPr>
          <w:bCs w:val="0"/>
        </w:rPr>
        <w:lastRenderedPageBreak/>
        <w:t>Wykaz użytych pojęć</w:t>
      </w:r>
      <w:bookmarkEnd w:id="1"/>
      <w:bookmarkEnd w:id="2"/>
    </w:p>
    <w:p w14:paraId="16EE7ABD" w14:textId="77777777" w:rsidR="00462067" w:rsidRPr="00FF10CD" w:rsidRDefault="00462067" w:rsidP="00462067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55E76E8A" w14:textId="77777777" w:rsidR="00462067" w:rsidRPr="00FF10CD" w:rsidRDefault="00462067" w:rsidP="00462067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2A8881B8" w14:textId="77777777" w:rsidR="00462067" w:rsidRPr="00FF10CD" w:rsidRDefault="00462067" w:rsidP="00462067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51E544A9" w14:textId="77777777" w:rsidR="00462067" w:rsidRPr="00FF10CD" w:rsidRDefault="00462067" w:rsidP="00462067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6387F8E9" w14:textId="77777777" w:rsidR="00462067" w:rsidRPr="00FF10CD" w:rsidRDefault="00462067" w:rsidP="00462067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7264E399" w14:textId="77777777" w:rsidR="00462067" w:rsidRPr="004E2A77" w:rsidRDefault="00462067" w:rsidP="00462067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237C666F" w14:textId="77777777" w:rsidR="00462067" w:rsidRPr="004E2A77" w:rsidRDefault="00462067" w:rsidP="00462067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767281EB" w14:textId="77777777" w:rsidR="00462067" w:rsidRDefault="00462067" w:rsidP="00462067">
      <w:pPr>
        <w:pStyle w:val="Nagwek1"/>
        <w:numPr>
          <w:ilvl w:val="0"/>
          <w:numId w:val="6"/>
        </w:numPr>
        <w:ind w:left="567" w:hanging="567"/>
      </w:pPr>
      <w:bookmarkStart w:id="3" w:name="_Toc161654593"/>
      <w:bookmarkStart w:id="4" w:name="_Toc182304521"/>
      <w:r>
        <w:t>Ogólne informacje o przedmiocie zamówienia</w:t>
      </w:r>
      <w:bookmarkEnd w:id="3"/>
      <w:bookmarkEnd w:id="4"/>
    </w:p>
    <w:p w14:paraId="21EF0D28" w14:textId="77777777" w:rsidR="00462067" w:rsidRDefault="00462067" w:rsidP="00462067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6AD889E0" w14:textId="77777777" w:rsidR="00462067" w:rsidRPr="001844ED" w:rsidRDefault="00462067" w:rsidP="00462067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bookmarkStart w:id="5" w:name="_Hlk181092452"/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09"/>
        <w:gridCol w:w="1701"/>
        <w:gridCol w:w="2410"/>
      </w:tblGrid>
      <w:tr w:rsidR="00462067" w14:paraId="449809D1" w14:textId="77777777" w:rsidTr="00744CAF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481F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6" w:name="_Hlk173316068"/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768C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B5EC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E924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CBB6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462067" w14:paraId="1FDB796E" w14:textId="77777777" w:rsidTr="00744CAF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64C7" w14:textId="77777777" w:rsidR="00462067" w:rsidRP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462067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F591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Przewód sygnalizacyjny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9C42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pl-PL"/>
              </w:rPr>
              <w:t>0,6/1kV YKSY 14x1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6EFC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9FAC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Cs w:val="18"/>
              </w:rPr>
              <w:t xml:space="preserve">560 </w:t>
            </w:r>
            <w:proofErr w:type="spellStart"/>
            <w:r>
              <w:rPr>
                <w:rFonts w:ascii="Arial" w:hAnsi="Arial" w:cs="Arial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szCs w:val="18"/>
              </w:rPr>
              <w:t>, kabel ziemny</w:t>
            </w:r>
          </w:p>
        </w:tc>
      </w:tr>
      <w:tr w:rsidR="00462067" w14:paraId="2CC81ECE" w14:textId="77777777" w:rsidTr="00744CAF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32D3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9588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Przewód telekomunikacyjny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43D2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XzTKMX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3x2x0,8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98B7" w14:textId="77777777" w:rsidR="00462067" w:rsidRDefault="00462067" w:rsidP="00744CAF">
            <w:pPr>
              <w:spacing w:after="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4FC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560 </w:t>
            </w:r>
            <w:proofErr w:type="spellStart"/>
            <w:r>
              <w:rPr>
                <w:rFonts w:ascii="Arial" w:hAnsi="Arial" w:cs="Arial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szCs w:val="18"/>
              </w:rPr>
              <w:t>, kabel ziemny</w:t>
            </w:r>
          </w:p>
        </w:tc>
      </w:tr>
      <w:tr w:rsidR="00462067" w14:paraId="22F00257" w14:textId="77777777" w:rsidTr="00744CAF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94B6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D5B8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Puszka kablowa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D83F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PKD-Z/12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D202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KZA Katowice</w:t>
            </w:r>
          </w:p>
          <w:p w14:paraId="682F90DC" w14:textId="77777777" w:rsidR="00462067" w:rsidRDefault="00462067" w:rsidP="00744CAF">
            <w:pPr>
              <w:spacing w:after="0" w:line="240" w:lineRule="auto"/>
              <w:jc w:val="center"/>
            </w:pPr>
            <w:r w:rsidRPr="008972EB">
              <w:rPr>
                <w:rFonts w:ascii="Arial" w:hAnsi="Arial" w:cs="Arial"/>
                <w:i/>
                <w:sz w:val="18"/>
              </w:rPr>
              <w:t>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24C3" w14:textId="77777777" w:rsidR="00462067" w:rsidRDefault="00462067" w:rsidP="00744CAF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 szt. (2 dławice)</w:t>
            </w:r>
          </w:p>
        </w:tc>
      </w:tr>
      <w:bookmarkEnd w:id="5"/>
      <w:bookmarkEnd w:id="6"/>
    </w:tbl>
    <w:p w14:paraId="6C96919A" w14:textId="77777777" w:rsidR="00462067" w:rsidRDefault="00462067" w:rsidP="00462067">
      <w:pPr>
        <w:rPr>
          <w:rFonts w:ascii="Arial" w:hAnsi="Arial" w:cs="Arial"/>
          <w:sz w:val="18"/>
          <w:szCs w:val="18"/>
        </w:rPr>
      </w:pPr>
    </w:p>
    <w:p w14:paraId="675CC484" w14:textId="77777777" w:rsidR="00462067" w:rsidRPr="00894A67" w:rsidRDefault="00462067" w:rsidP="00462067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7" w:name="_Toc161654594"/>
      <w:bookmarkStart w:id="8" w:name="_Toc182304522"/>
      <w:r>
        <w:t xml:space="preserve">Rodzaj zamawianego </w:t>
      </w:r>
      <w:r w:rsidRPr="00894A67">
        <w:t>asortymentu/usług/robót budowlanych</w:t>
      </w:r>
      <w:bookmarkEnd w:id="7"/>
      <w:bookmarkEnd w:id="8"/>
    </w:p>
    <w:p w14:paraId="6CEBFAA8" w14:textId="77777777" w:rsidR="00462067" w:rsidRPr="007222AD" w:rsidRDefault="00462067" w:rsidP="00462067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33FBDECA" w14:textId="77777777" w:rsidR="00462067" w:rsidRPr="00BB49A1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9" w:name="_Toc74135641"/>
      <w:bookmarkStart w:id="10" w:name="_Toc85449507"/>
      <w:bookmarkStart w:id="11" w:name="_Toc161654595"/>
      <w:bookmarkStart w:id="12" w:name="_Toc182304523"/>
      <w:r w:rsidRPr="00BB49A1">
        <w:rPr>
          <w:rFonts w:cs="Calibri Light"/>
          <w:color w:val="000000"/>
          <w:szCs w:val="22"/>
        </w:rPr>
        <w:t>Miejsce realizacji zamówienia</w:t>
      </w:r>
      <w:bookmarkStart w:id="13" w:name="_Toc74135642"/>
      <w:bookmarkStart w:id="14" w:name="_Toc85449508"/>
      <w:bookmarkEnd w:id="9"/>
      <w:bookmarkEnd w:id="10"/>
      <w:bookmarkEnd w:id="11"/>
      <w:bookmarkEnd w:id="12"/>
    </w:p>
    <w:p w14:paraId="609ECA9D" w14:textId="77777777" w:rsidR="00462067" w:rsidRPr="006F4CC7" w:rsidRDefault="00462067" w:rsidP="00462067">
      <w:pPr>
        <w:spacing w:after="0"/>
        <w:rPr>
          <w:rFonts w:ascii="Arial" w:hAnsi="Arial" w:cs="Arial"/>
        </w:rPr>
      </w:pPr>
      <w:r w:rsidRPr="006F4CC7">
        <w:rPr>
          <w:rFonts w:ascii="Arial" w:hAnsi="Arial" w:cs="Arial"/>
        </w:rPr>
        <w:t>Magazyn Sekcji Eksploatacji Kłodzko</w:t>
      </w:r>
    </w:p>
    <w:p w14:paraId="46CFE411" w14:textId="77777777" w:rsidR="00462067" w:rsidRDefault="00462067" w:rsidP="00462067">
      <w:pPr>
        <w:spacing w:after="0"/>
        <w:rPr>
          <w:rFonts w:ascii="Arial" w:hAnsi="Arial" w:cs="Arial"/>
        </w:rPr>
      </w:pPr>
      <w:r w:rsidRPr="006F4CC7">
        <w:rPr>
          <w:rFonts w:ascii="Arial" w:hAnsi="Arial" w:cs="Arial"/>
        </w:rPr>
        <w:t>ul. Szpitalna 1, 57-300 Kłodzko</w:t>
      </w:r>
    </w:p>
    <w:p w14:paraId="306D43C2" w14:textId="77777777" w:rsidR="00462067" w:rsidRDefault="00462067" w:rsidP="00462067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</w:t>
      </w:r>
    </w:p>
    <w:p w14:paraId="6ACD2C4F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15" w:name="_Toc161654596"/>
      <w:bookmarkStart w:id="16" w:name="_Toc182304524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13"/>
      <w:bookmarkEnd w:id="14"/>
      <w:bookmarkEnd w:id="15"/>
      <w:bookmarkEnd w:id="16"/>
    </w:p>
    <w:p w14:paraId="5C29D3CD" w14:textId="77777777" w:rsidR="00462067" w:rsidRPr="000B16AD" w:rsidRDefault="00462067" w:rsidP="00462067">
      <w:pPr>
        <w:rPr>
          <w:rFonts w:ascii="Arial" w:hAnsi="Arial" w:cs="Arial"/>
          <w:lang w:eastAsia="hi-IN" w:bidi="hi-IN"/>
        </w:rPr>
      </w:pPr>
      <w:bookmarkStart w:id="17" w:name="_Toc74135643"/>
      <w:bookmarkStart w:id="18" w:name="_Toc85449509"/>
      <w:r w:rsidRPr="000B16AD">
        <w:rPr>
          <w:rFonts w:ascii="Arial" w:hAnsi="Arial" w:cs="Arial"/>
          <w:lang w:eastAsia="hi-IN" w:bidi="hi-IN"/>
        </w:rPr>
        <w:t xml:space="preserve">Termin realizacji: do 14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4BAF381D" w14:textId="77777777" w:rsidR="00462067" w:rsidRPr="000B16AD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lastRenderedPageBreak/>
        <w:t xml:space="preserve"> </w:t>
      </w:r>
      <w:bookmarkStart w:id="19" w:name="_Toc161654597"/>
      <w:bookmarkStart w:id="20" w:name="_Toc182304525"/>
      <w:r w:rsidRPr="000B16AD">
        <w:rPr>
          <w:rFonts w:cs="Calibri Light"/>
          <w:color w:val="000000"/>
          <w:szCs w:val="22"/>
        </w:rPr>
        <w:t>Parametry świadczonych robót</w:t>
      </w:r>
      <w:bookmarkEnd w:id="17"/>
      <w:bookmarkEnd w:id="18"/>
      <w:bookmarkEnd w:id="19"/>
      <w:bookmarkEnd w:id="20"/>
    </w:p>
    <w:p w14:paraId="1C0885CE" w14:textId="77777777" w:rsidR="00462067" w:rsidRPr="00F77E61" w:rsidRDefault="00462067" w:rsidP="00462067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21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0E01FE70" w14:textId="77777777" w:rsidR="00462067" w:rsidRPr="00F77E61" w:rsidRDefault="00462067" w:rsidP="00462067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7D8AD6EA" w14:textId="77777777" w:rsidR="00462067" w:rsidRPr="00F77E61" w:rsidRDefault="00462067" w:rsidP="00462067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5263D31B" w14:textId="77777777" w:rsidR="00462067" w:rsidRPr="00FE5934" w:rsidRDefault="00462067" w:rsidP="00462067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5AA695A3" w14:textId="77777777" w:rsidR="00462067" w:rsidRPr="00F77E61" w:rsidRDefault="00462067" w:rsidP="00462067">
      <w:pPr>
        <w:spacing w:after="0"/>
        <w:ind w:left="284"/>
        <w:jc w:val="both"/>
        <w:rPr>
          <w:rFonts w:ascii="Arial" w:hAnsi="Arial" w:cs="Arial"/>
          <w:color w:val="000000"/>
        </w:rPr>
      </w:pPr>
    </w:p>
    <w:p w14:paraId="43C77E75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2" w:name="_Toc85449510"/>
      <w:bookmarkStart w:id="23" w:name="_Toc161654598"/>
      <w:bookmarkStart w:id="24" w:name="_Toc182304526"/>
      <w:r w:rsidRPr="002E29CE">
        <w:rPr>
          <w:rFonts w:cs="Calibri Light"/>
          <w:color w:val="000000"/>
          <w:szCs w:val="22"/>
        </w:rPr>
        <w:t>Specyfikacja techniczna</w:t>
      </w:r>
      <w:bookmarkEnd w:id="21"/>
      <w:bookmarkEnd w:id="22"/>
      <w:bookmarkEnd w:id="23"/>
      <w:bookmarkEnd w:id="24"/>
    </w:p>
    <w:p w14:paraId="574B2C17" w14:textId="77777777" w:rsidR="00462067" w:rsidRPr="00B46EF1" w:rsidRDefault="00462067" w:rsidP="00462067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79E7432C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5" w:name="_Toc74135645"/>
      <w:bookmarkStart w:id="26" w:name="_Toc85449511"/>
      <w:bookmarkStart w:id="27" w:name="_Toc161654599"/>
      <w:bookmarkStart w:id="28" w:name="_Toc182304527"/>
      <w:r w:rsidRPr="002E29CE">
        <w:rPr>
          <w:rFonts w:cs="Calibri Light"/>
          <w:color w:val="000000"/>
          <w:szCs w:val="22"/>
        </w:rPr>
        <w:t>Wymagania prawn</w:t>
      </w:r>
      <w:bookmarkEnd w:id="25"/>
      <w:bookmarkEnd w:id="26"/>
      <w:r>
        <w:rPr>
          <w:rFonts w:cs="Calibri Light"/>
          <w:color w:val="000000"/>
          <w:szCs w:val="22"/>
        </w:rPr>
        <w:t>e</w:t>
      </w:r>
      <w:bookmarkEnd w:id="27"/>
      <w:bookmarkEnd w:id="28"/>
    </w:p>
    <w:p w14:paraId="3808E080" w14:textId="77777777" w:rsidR="00462067" w:rsidRPr="00F8499C" w:rsidRDefault="00462067" w:rsidP="004620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47996F88" w14:textId="77777777" w:rsidR="00462067" w:rsidRPr="00F8499C" w:rsidRDefault="00462067" w:rsidP="00462067">
      <w:pPr>
        <w:spacing w:after="0"/>
        <w:rPr>
          <w:rFonts w:ascii="Arial" w:hAnsi="Arial" w:cs="Arial"/>
        </w:rPr>
      </w:pPr>
    </w:p>
    <w:p w14:paraId="645896DC" w14:textId="77777777" w:rsidR="00462067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9" w:name="_Toc161654600"/>
      <w:bookmarkStart w:id="30" w:name="_Toc182304528"/>
      <w:r>
        <w:rPr>
          <w:rFonts w:cs="Calibri Light"/>
          <w:color w:val="000000"/>
          <w:szCs w:val="22"/>
        </w:rPr>
        <w:t>Termin i warunki gwarancji</w:t>
      </w:r>
      <w:bookmarkEnd w:id="29"/>
      <w:bookmarkEnd w:id="30"/>
    </w:p>
    <w:p w14:paraId="35A069B0" w14:textId="77777777" w:rsidR="00462067" w:rsidRDefault="00462067" w:rsidP="00462067">
      <w:pPr>
        <w:pStyle w:val="Default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 w:rsidRPr="004B1AA4">
        <w:rPr>
          <w:i/>
          <w:sz w:val="22"/>
          <w:szCs w:val="22"/>
        </w:rPr>
        <w:t>.</w:t>
      </w:r>
    </w:p>
    <w:p w14:paraId="660350C3" w14:textId="77777777" w:rsidR="00462067" w:rsidRPr="00994A68" w:rsidRDefault="00462067" w:rsidP="00462067">
      <w:pPr>
        <w:pStyle w:val="Default"/>
        <w:ind w:left="284"/>
        <w:jc w:val="both"/>
        <w:rPr>
          <w:sz w:val="22"/>
          <w:szCs w:val="22"/>
        </w:rPr>
      </w:pPr>
    </w:p>
    <w:p w14:paraId="283E4227" w14:textId="77777777" w:rsidR="00462067" w:rsidRPr="00AF714C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1" w:name="_Toc161654601"/>
      <w:bookmarkStart w:id="32" w:name="_Toc182304529"/>
      <w:r w:rsidRPr="002E29CE">
        <w:rPr>
          <w:rFonts w:cs="Calibri Light"/>
          <w:color w:val="000000"/>
          <w:szCs w:val="22"/>
        </w:rPr>
        <w:t>Sposób płatności</w:t>
      </w:r>
      <w:bookmarkEnd w:id="31"/>
      <w:bookmarkEnd w:id="32"/>
      <w:r w:rsidRPr="00AF714C">
        <w:t xml:space="preserve"> </w:t>
      </w:r>
    </w:p>
    <w:p w14:paraId="777C8890" w14:textId="77777777" w:rsidR="00462067" w:rsidRDefault="00462067" w:rsidP="0046206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>
        <w:rPr>
          <w:i/>
          <w:sz w:val="22"/>
          <w:szCs w:val="22"/>
        </w:rPr>
        <w:t>o.</w:t>
      </w:r>
      <w:r>
        <w:rPr>
          <w:sz w:val="22"/>
          <w:szCs w:val="22"/>
        </w:rPr>
        <w:t xml:space="preserve"> </w:t>
      </w:r>
    </w:p>
    <w:p w14:paraId="7F8FF791" w14:textId="77777777" w:rsidR="00462067" w:rsidRPr="00AF714C" w:rsidRDefault="00462067" w:rsidP="00462067">
      <w:pPr>
        <w:pStyle w:val="Default"/>
        <w:rPr>
          <w:sz w:val="22"/>
          <w:szCs w:val="22"/>
        </w:rPr>
      </w:pPr>
    </w:p>
    <w:p w14:paraId="51196E3C" w14:textId="77777777" w:rsidR="00462067" w:rsidRPr="00994A68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3" w:name="_Toc74135648"/>
      <w:bookmarkStart w:id="34" w:name="_Toc85449514"/>
      <w:bookmarkStart w:id="35" w:name="_Toc161654602"/>
      <w:bookmarkStart w:id="36" w:name="_Toc182304530"/>
      <w:r w:rsidRPr="002E29CE">
        <w:rPr>
          <w:rFonts w:cs="Calibri Light"/>
          <w:color w:val="000000"/>
          <w:szCs w:val="22"/>
        </w:rPr>
        <w:t>Kary umowne</w:t>
      </w:r>
      <w:bookmarkEnd w:id="33"/>
      <w:bookmarkEnd w:id="34"/>
      <w:bookmarkEnd w:id="35"/>
      <w:bookmarkEnd w:id="36"/>
    </w:p>
    <w:p w14:paraId="57A6D7AD" w14:textId="77777777" w:rsidR="00462067" w:rsidRPr="006B01EE" w:rsidRDefault="00462067" w:rsidP="00462067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36ACE68F" w14:textId="77777777" w:rsidR="00462067" w:rsidRDefault="00462067" w:rsidP="00462067">
      <w:pPr>
        <w:pStyle w:val="Default"/>
        <w:rPr>
          <w:color w:val="auto"/>
          <w:sz w:val="22"/>
          <w:szCs w:val="22"/>
        </w:rPr>
      </w:pPr>
    </w:p>
    <w:p w14:paraId="2215C635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7" w:name="_Toc74135649"/>
      <w:bookmarkStart w:id="38" w:name="_Toc85449515"/>
      <w:bookmarkStart w:id="39" w:name="_Toc161654603"/>
      <w:bookmarkStart w:id="40" w:name="_Toc182304531"/>
      <w:r w:rsidRPr="002E29CE">
        <w:rPr>
          <w:rFonts w:cs="Calibri Light"/>
          <w:color w:val="000000"/>
          <w:szCs w:val="22"/>
        </w:rPr>
        <w:t>Prawo opcji</w:t>
      </w:r>
      <w:bookmarkEnd w:id="37"/>
      <w:bookmarkEnd w:id="38"/>
      <w:bookmarkEnd w:id="39"/>
      <w:bookmarkEnd w:id="40"/>
    </w:p>
    <w:p w14:paraId="386192F5" w14:textId="77777777" w:rsidR="00462067" w:rsidRPr="007222AD" w:rsidRDefault="00462067" w:rsidP="00462067">
      <w:pPr>
        <w:rPr>
          <w:rFonts w:ascii="Arial" w:hAnsi="Arial" w:cs="Arial"/>
        </w:rPr>
      </w:pPr>
      <w:bookmarkStart w:id="41" w:name="_Toc85449516"/>
      <w:r w:rsidRPr="007222AD">
        <w:rPr>
          <w:rFonts w:ascii="Arial" w:hAnsi="Arial" w:cs="Arial"/>
        </w:rPr>
        <w:t>Ni</w:t>
      </w:r>
      <w:bookmarkEnd w:id="41"/>
      <w:r w:rsidRPr="007222AD">
        <w:rPr>
          <w:rFonts w:ascii="Arial" w:hAnsi="Arial" w:cs="Arial"/>
        </w:rPr>
        <w:t>e.</w:t>
      </w:r>
    </w:p>
    <w:p w14:paraId="124F8138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2" w:name="_Toc74135650"/>
      <w:bookmarkStart w:id="43" w:name="_Toc85449517"/>
      <w:bookmarkStart w:id="44" w:name="_Toc161654604"/>
      <w:bookmarkStart w:id="45" w:name="_Toc182304532"/>
      <w:r w:rsidRPr="002E29CE">
        <w:rPr>
          <w:rFonts w:cs="Calibri Light"/>
          <w:color w:val="000000"/>
          <w:szCs w:val="22"/>
        </w:rPr>
        <w:t>Podwykonawcy</w:t>
      </w:r>
      <w:bookmarkEnd w:id="42"/>
      <w:bookmarkEnd w:id="43"/>
      <w:bookmarkEnd w:id="44"/>
      <w:bookmarkEnd w:id="45"/>
    </w:p>
    <w:p w14:paraId="0F1D0E60" w14:textId="77777777" w:rsidR="00462067" w:rsidRPr="00B46EF1" w:rsidRDefault="00462067" w:rsidP="00462067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68BD21DC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6" w:name="_Toc74135651"/>
      <w:bookmarkStart w:id="47" w:name="_Toc85449518"/>
      <w:bookmarkStart w:id="48" w:name="_Toc161654605"/>
      <w:bookmarkStart w:id="49" w:name="_Toc182304533"/>
      <w:r w:rsidRPr="002E29CE">
        <w:rPr>
          <w:rFonts w:cs="Calibri Light"/>
          <w:color w:val="000000"/>
          <w:szCs w:val="22"/>
        </w:rPr>
        <w:t>Zamówienia podobne</w:t>
      </w:r>
      <w:bookmarkEnd w:id="46"/>
      <w:bookmarkEnd w:id="47"/>
      <w:bookmarkEnd w:id="48"/>
      <w:bookmarkEnd w:id="49"/>
    </w:p>
    <w:p w14:paraId="3AC8DC79" w14:textId="77777777" w:rsidR="00462067" w:rsidRPr="00B46EF1" w:rsidRDefault="00462067" w:rsidP="00462067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46BEE8D8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50" w:name="_Toc74135652"/>
      <w:bookmarkStart w:id="51" w:name="_Toc85449519"/>
      <w:bookmarkStart w:id="52" w:name="_Toc161654606"/>
      <w:bookmarkStart w:id="53" w:name="_Toc182304534"/>
      <w:r w:rsidRPr="002E29CE">
        <w:rPr>
          <w:rFonts w:cs="Calibri Light"/>
          <w:color w:val="000000"/>
          <w:szCs w:val="22"/>
        </w:rPr>
        <w:lastRenderedPageBreak/>
        <w:t>Uwagi końcowe</w:t>
      </w:r>
      <w:bookmarkEnd w:id="50"/>
      <w:bookmarkEnd w:id="51"/>
      <w:bookmarkEnd w:id="52"/>
      <w:bookmarkEnd w:id="53"/>
    </w:p>
    <w:p w14:paraId="24F78CF9" w14:textId="77777777" w:rsidR="00462067" w:rsidRPr="00B46EF1" w:rsidRDefault="00462067" w:rsidP="00462067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47E7F284" w14:textId="77777777" w:rsidR="00462067" w:rsidRPr="002E29CE" w:rsidRDefault="00462067" w:rsidP="00462067">
      <w:pPr>
        <w:pStyle w:val="Nagwek1"/>
        <w:numPr>
          <w:ilvl w:val="0"/>
          <w:numId w:val="13"/>
        </w:numPr>
        <w:tabs>
          <w:tab w:val="num" w:pos="360"/>
        </w:tabs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54" w:name="_Toc74135653"/>
      <w:bookmarkStart w:id="55" w:name="_Toc85449520"/>
      <w:bookmarkStart w:id="56" w:name="_Toc161654607"/>
      <w:bookmarkStart w:id="57" w:name="_Toc182304535"/>
      <w:r w:rsidRPr="002E29CE">
        <w:rPr>
          <w:rFonts w:cs="Calibri Light"/>
          <w:color w:val="000000"/>
          <w:szCs w:val="22"/>
        </w:rPr>
        <w:t>Załączniki</w:t>
      </w:r>
      <w:bookmarkEnd w:id="54"/>
      <w:bookmarkEnd w:id="55"/>
      <w:bookmarkEnd w:id="56"/>
      <w:bookmarkEnd w:id="57"/>
    </w:p>
    <w:p w14:paraId="4B2D96E6" w14:textId="5B1CBC9F" w:rsidR="00CA4B37" w:rsidRPr="00531228" w:rsidRDefault="00462067" w:rsidP="00462067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sectPr w:rsidR="00CA4B37" w:rsidRPr="00531228" w:rsidSect="00E71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0A41D" w14:textId="77777777" w:rsidR="00F3235E" w:rsidRDefault="00F3235E" w:rsidP="00D5409C">
      <w:pPr>
        <w:spacing w:after="0" w:line="240" w:lineRule="auto"/>
      </w:pPr>
      <w:r>
        <w:separator/>
      </w:r>
    </w:p>
  </w:endnote>
  <w:endnote w:type="continuationSeparator" w:id="0">
    <w:p w14:paraId="7B48C974" w14:textId="77777777" w:rsidR="00F3235E" w:rsidRDefault="00F3235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D368" w14:textId="77777777" w:rsidR="00B34330" w:rsidRDefault="00B34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8FAA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55427B6" wp14:editId="48845D77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8BC68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26F5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55427B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38BC68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A26F5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4834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DE27C79" wp14:editId="44CDDFD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9BBD20" w14:textId="77777777" w:rsidR="00DA617C" w:rsidRPr="00055B09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3AB3597B" w14:textId="77777777" w:rsidR="00DA617C" w:rsidRPr="008B31BA" w:rsidRDefault="008B31BA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numerem KRS 0000037568, NIP 113-23-16-427,</w:t>
                          </w:r>
                        </w:p>
                        <w:p w14:paraId="0D7C89E5" w14:textId="0B094D10" w:rsidR="00B34330" w:rsidRPr="00B34330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4D5D2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33 335 532 000,00 </w:t>
                          </w:r>
                          <w:r w:rsidR="004D5D2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DE27C7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5D9BBD20" w14:textId="77777777" w:rsidR="00DA617C" w:rsidRPr="00055B09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3AB3597B" w14:textId="77777777" w:rsidR="00DA617C" w:rsidRPr="008B31BA" w:rsidRDefault="008B31BA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numerem KRS 0000037568, NIP 113-23-16-427,</w:t>
                    </w:r>
                  </w:p>
                  <w:p w14:paraId="0D7C89E5" w14:textId="0B094D10" w:rsidR="00B34330" w:rsidRPr="00B34330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4D5D2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33 335 532 000,00 </w:t>
                    </w:r>
                    <w:r w:rsidR="004D5D20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911D3B7" wp14:editId="2BF3D05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1C9BB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911D3B7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35E1C9BB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96931" w14:textId="77777777" w:rsidR="00F3235E" w:rsidRDefault="00F3235E" w:rsidP="00D5409C">
      <w:pPr>
        <w:spacing w:after="0" w:line="240" w:lineRule="auto"/>
      </w:pPr>
      <w:r>
        <w:separator/>
      </w:r>
    </w:p>
  </w:footnote>
  <w:footnote w:type="continuationSeparator" w:id="0">
    <w:p w14:paraId="016D865C" w14:textId="77777777" w:rsidR="00F3235E" w:rsidRDefault="00F3235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73F" w14:textId="77777777" w:rsidR="00B34330" w:rsidRDefault="00B34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60EA" w14:textId="77777777" w:rsidR="00B34330" w:rsidRDefault="00B34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0BF5C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9026ABC" wp14:editId="0CC5733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1AFBB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A1A2276" wp14:editId="67A8F211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026A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991AFBB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A1A2276" wp14:editId="67A8F211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923414234">
    <w:abstractNumId w:val="19"/>
  </w:num>
  <w:num w:numId="2" w16cid:durableId="1382900610">
    <w:abstractNumId w:val="16"/>
  </w:num>
  <w:num w:numId="3" w16cid:durableId="1916627608">
    <w:abstractNumId w:val="2"/>
  </w:num>
  <w:num w:numId="4" w16cid:durableId="1496990152">
    <w:abstractNumId w:val="11"/>
  </w:num>
  <w:num w:numId="5" w16cid:durableId="1455320481">
    <w:abstractNumId w:val="14"/>
  </w:num>
  <w:num w:numId="6" w16cid:durableId="570119297">
    <w:abstractNumId w:val="15"/>
  </w:num>
  <w:num w:numId="7" w16cid:durableId="1122379761">
    <w:abstractNumId w:val="5"/>
  </w:num>
  <w:num w:numId="8" w16cid:durableId="1623413001">
    <w:abstractNumId w:val="1"/>
  </w:num>
  <w:num w:numId="9" w16cid:durableId="922300030">
    <w:abstractNumId w:val="17"/>
  </w:num>
  <w:num w:numId="10" w16cid:durableId="248972364">
    <w:abstractNumId w:val="7"/>
  </w:num>
  <w:num w:numId="11" w16cid:durableId="1875263211">
    <w:abstractNumId w:val="4"/>
  </w:num>
  <w:num w:numId="12" w16cid:durableId="1409838573">
    <w:abstractNumId w:val="6"/>
  </w:num>
  <w:num w:numId="13" w16cid:durableId="1378967403">
    <w:abstractNumId w:val="8"/>
  </w:num>
  <w:num w:numId="14" w16cid:durableId="1444029950">
    <w:abstractNumId w:val="9"/>
  </w:num>
  <w:num w:numId="15" w16cid:durableId="1069839105">
    <w:abstractNumId w:val="13"/>
  </w:num>
  <w:num w:numId="16" w16cid:durableId="1451313965">
    <w:abstractNumId w:val="12"/>
  </w:num>
  <w:num w:numId="17" w16cid:durableId="1665282005">
    <w:abstractNumId w:val="18"/>
  </w:num>
  <w:num w:numId="18" w16cid:durableId="2040086551">
    <w:abstractNumId w:val="3"/>
  </w:num>
  <w:num w:numId="19" w16cid:durableId="1316834167">
    <w:abstractNumId w:val="10"/>
  </w:num>
  <w:num w:numId="20" w16cid:durableId="39855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171F"/>
    <w:rsid w:val="00054E6F"/>
    <w:rsid w:val="00055B09"/>
    <w:rsid w:val="00062D6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90E19"/>
    <w:rsid w:val="00195F0E"/>
    <w:rsid w:val="001A4F34"/>
    <w:rsid w:val="001B3A32"/>
    <w:rsid w:val="001B5E3B"/>
    <w:rsid w:val="001C475B"/>
    <w:rsid w:val="001E13A2"/>
    <w:rsid w:val="001F4495"/>
    <w:rsid w:val="00220C74"/>
    <w:rsid w:val="00231DE1"/>
    <w:rsid w:val="002377E1"/>
    <w:rsid w:val="00237884"/>
    <w:rsid w:val="00242112"/>
    <w:rsid w:val="0024297E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6812"/>
    <w:rsid w:val="00462067"/>
    <w:rsid w:val="00462E78"/>
    <w:rsid w:val="00470CCF"/>
    <w:rsid w:val="004B6D5B"/>
    <w:rsid w:val="004C03DF"/>
    <w:rsid w:val="004C2F85"/>
    <w:rsid w:val="004D1129"/>
    <w:rsid w:val="004D205A"/>
    <w:rsid w:val="004D220A"/>
    <w:rsid w:val="004D5D20"/>
    <w:rsid w:val="004D6EC9"/>
    <w:rsid w:val="004E65C1"/>
    <w:rsid w:val="00501E28"/>
    <w:rsid w:val="00515C2E"/>
    <w:rsid w:val="005205BE"/>
    <w:rsid w:val="00531228"/>
    <w:rsid w:val="00544E92"/>
    <w:rsid w:val="00550A65"/>
    <w:rsid w:val="00560AFE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D7E30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97F01"/>
    <w:rsid w:val="006A159D"/>
    <w:rsid w:val="006B0F88"/>
    <w:rsid w:val="006B6163"/>
    <w:rsid w:val="006C16D8"/>
    <w:rsid w:val="006C1AA6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079D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1A48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A3A7E"/>
    <w:rsid w:val="009B01DC"/>
    <w:rsid w:val="009B1B18"/>
    <w:rsid w:val="009B376E"/>
    <w:rsid w:val="009D1254"/>
    <w:rsid w:val="009F0828"/>
    <w:rsid w:val="009F14FE"/>
    <w:rsid w:val="009F3D17"/>
    <w:rsid w:val="009F4F74"/>
    <w:rsid w:val="009F6E64"/>
    <w:rsid w:val="00A02775"/>
    <w:rsid w:val="00A03CB9"/>
    <w:rsid w:val="00A041F4"/>
    <w:rsid w:val="00A26F5C"/>
    <w:rsid w:val="00A35E52"/>
    <w:rsid w:val="00A43060"/>
    <w:rsid w:val="00A475A9"/>
    <w:rsid w:val="00A53BE2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20C2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D6610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5C00"/>
    <w:rsid w:val="00D51C6E"/>
    <w:rsid w:val="00D5409C"/>
    <w:rsid w:val="00DA617C"/>
    <w:rsid w:val="00DA68E2"/>
    <w:rsid w:val="00DA7F3D"/>
    <w:rsid w:val="00DD482E"/>
    <w:rsid w:val="00DD54EC"/>
    <w:rsid w:val="00E011DC"/>
    <w:rsid w:val="00E16CDE"/>
    <w:rsid w:val="00E2670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46CF"/>
    <w:rsid w:val="00F23897"/>
    <w:rsid w:val="00F3235E"/>
    <w:rsid w:val="00F3731C"/>
    <w:rsid w:val="00F51977"/>
    <w:rsid w:val="00F56976"/>
    <w:rsid w:val="00F701A8"/>
    <w:rsid w:val="00FA4EAF"/>
    <w:rsid w:val="00FA6739"/>
    <w:rsid w:val="00FD11B2"/>
    <w:rsid w:val="00FD3016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3C5C9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5CC0-AE4D-49DC-A996-F5BE2255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4918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2024-11-14T08:58:00Z</dcterms:created>
  <dcterms:modified xsi:type="dcterms:W3CDTF">2024-11-14T08:58:00Z</dcterms:modified>
</cp:coreProperties>
</file>