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F0A44" w14:textId="77777777" w:rsidR="002E1D96" w:rsidRPr="00CC70F5" w:rsidRDefault="002E1D96" w:rsidP="00C526FC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sz w:val="16"/>
          <w:szCs w:val="16"/>
        </w:rPr>
      </w:pPr>
      <w:r w:rsidRPr="00CC70F5">
        <w:rPr>
          <w:rFonts w:asciiTheme="majorHAnsi" w:hAnsiTheme="majorHAnsi" w:cs="Arial"/>
          <w:b/>
          <w:color w:val="000000" w:themeColor="text1"/>
          <w:sz w:val="16"/>
          <w:szCs w:val="16"/>
        </w:rPr>
        <w:t>PKP Polskie Linie Kolejowe S.A.</w:t>
      </w:r>
    </w:p>
    <w:p w14:paraId="2C099218" w14:textId="77777777" w:rsidR="002E1D96" w:rsidRPr="00CC70F5" w:rsidRDefault="002E1D96" w:rsidP="00C526FC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sz w:val="16"/>
          <w:szCs w:val="16"/>
        </w:rPr>
      </w:pPr>
      <w:r w:rsidRPr="00CC70F5">
        <w:rPr>
          <w:rFonts w:asciiTheme="majorHAnsi" w:hAnsiTheme="majorHAnsi" w:cs="Arial"/>
          <w:b/>
          <w:color w:val="000000" w:themeColor="text1"/>
          <w:sz w:val="16"/>
          <w:szCs w:val="16"/>
        </w:rPr>
        <w:t>Zakład Linii Kolejowych w Wałbrzychu</w:t>
      </w:r>
    </w:p>
    <w:p w14:paraId="06366FD3" w14:textId="77777777" w:rsidR="002E1D96" w:rsidRPr="00CC70F5" w:rsidRDefault="002E1D96" w:rsidP="00C526FC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  <w:r w:rsidRPr="00CC70F5">
        <w:rPr>
          <w:rFonts w:asciiTheme="majorHAnsi" w:hAnsiTheme="majorHAnsi" w:cs="Arial"/>
          <w:color w:val="000000" w:themeColor="text1"/>
          <w:sz w:val="16"/>
          <w:szCs w:val="16"/>
        </w:rPr>
        <w:t xml:space="preserve">Dział </w:t>
      </w:r>
      <w:r w:rsidR="00436E72" w:rsidRPr="00CC70F5">
        <w:rPr>
          <w:rFonts w:asciiTheme="majorHAnsi" w:hAnsiTheme="majorHAnsi" w:cs="Arial"/>
          <w:color w:val="000000" w:themeColor="text1"/>
          <w:sz w:val="16"/>
          <w:szCs w:val="16"/>
        </w:rPr>
        <w:t>Dróg Kolejowych i Ochrony Środowiska</w:t>
      </w:r>
    </w:p>
    <w:p w14:paraId="716CA19B" w14:textId="77777777" w:rsidR="002E1D96" w:rsidRPr="00CC70F5" w:rsidRDefault="002E1D96" w:rsidP="00C526FC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  <w:r w:rsidRPr="00CC70F5">
        <w:rPr>
          <w:rFonts w:asciiTheme="majorHAnsi" w:hAnsiTheme="majorHAnsi" w:cs="Arial"/>
          <w:color w:val="000000" w:themeColor="text1"/>
          <w:sz w:val="16"/>
          <w:szCs w:val="16"/>
        </w:rPr>
        <w:t xml:space="preserve">ul. Parkowa 9, </w:t>
      </w:r>
    </w:p>
    <w:p w14:paraId="6F809ABC" w14:textId="77777777" w:rsidR="002E1D96" w:rsidRPr="00CC70F5" w:rsidRDefault="002E1D96" w:rsidP="00C526FC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  <w:r w:rsidRPr="00CC70F5">
        <w:rPr>
          <w:rFonts w:asciiTheme="majorHAnsi" w:hAnsiTheme="majorHAnsi" w:cs="Arial"/>
          <w:color w:val="000000" w:themeColor="text1"/>
          <w:sz w:val="16"/>
          <w:szCs w:val="16"/>
        </w:rPr>
        <w:t>58-302 Wałbrzych</w:t>
      </w:r>
    </w:p>
    <w:p w14:paraId="33BD2000" w14:textId="77777777" w:rsidR="002E1D96" w:rsidRPr="00CC70F5" w:rsidRDefault="00436E72" w:rsidP="00C526FC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  <w:r w:rsidRPr="00CC70F5">
        <w:rPr>
          <w:rFonts w:asciiTheme="majorHAnsi" w:hAnsiTheme="majorHAnsi" w:cs="Arial"/>
          <w:color w:val="000000" w:themeColor="text1"/>
          <w:sz w:val="16"/>
          <w:szCs w:val="16"/>
        </w:rPr>
        <w:t>tel. + 48 74 637 46 28</w:t>
      </w:r>
    </w:p>
    <w:p w14:paraId="798163A8" w14:textId="77777777" w:rsidR="002E1D96" w:rsidRPr="00CC70F5" w:rsidRDefault="00384476" w:rsidP="00C526FC">
      <w:pPr>
        <w:widowControl w:val="0"/>
        <w:suppressAutoHyphens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  <w:r w:rsidRPr="00CC70F5">
        <w:rPr>
          <w:rFonts w:asciiTheme="majorHAnsi" w:hAnsiTheme="majorHAnsi" w:cs="Arial"/>
          <w:color w:val="000000" w:themeColor="text1"/>
          <w:sz w:val="16"/>
          <w:szCs w:val="16"/>
        </w:rPr>
        <w:t>mariola.pytka-pieczonka</w:t>
      </w:r>
      <w:r w:rsidR="002E1D96" w:rsidRPr="00CC70F5">
        <w:rPr>
          <w:rFonts w:asciiTheme="majorHAnsi" w:hAnsiTheme="majorHAnsi" w:cs="Arial"/>
          <w:color w:val="000000" w:themeColor="text1"/>
          <w:sz w:val="16"/>
          <w:szCs w:val="16"/>
        </w:rPr>
        <w:t>@plk-sa.pl</w:t>
      </w:r>
    </w:p>
    <w:p w14:paraId="73D9250E" w14:textId="77777777" w:rsidR="00E71042" w:rsidRPr="00CC70F5" w:rsidRDefault="00E71042" w:rsidP="00C526FC">
      <w:pPr>
        <w:widowControl w:val="0"/>
        <w:suppressAutoHyphens/>
        <w:spacing w:after="0" w:line="240" w:lineRule="auto"/>
        <w:jc w:val="both"/>
        <w:rPr>
          <w:rFonts w:asciiTheme="majorHAnsi" w:eastAsia="SimSun" w:hAnsiTheme="majorHAnsi" w:cs="Arial"/>
          <w:b/>
          <w:color w:val="000000" w:themeColor="text1"/>
          <w:kern w:val="1"/>
          <w:u w:val="single"/>
          <w:lang w:eastAsia="hi-IN" w:bidi="hi-IN"/>
        </w:rPr>
      </w:pPr>
      <w:r w:rsidRPr="00CC70F5">
        <w:rPr>
          <w:rFonts w:asciiTheme="majorHAnsi" w:hAnsiTheme="majorHAnsi" w:cs="Arial"/>
          <w:color w:val="000000" w:themeColor="text1"/>
          <w:sz w:val="16"/>
          <w:szCs w:val="16"/>
        </w:rPr>
        <w:t>www.plk-sa.pl</w:t>
      </w:r>
    </w:p>
    <w:p w14:paraId="6C6F8232" w14:textId="29D7BC59" w:rsidR="00625770" w:rsidRPr="00CC70F5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Theme="majorHAnsi" w:eastAsia="Times New Roman" w:hAnsiTheme="majorHAnsi" w:cs="Arial"/>
          <w:i/>
          <w:szCs w:val="18"/>
          <w:lang w:eastAsia="pl-PL"/>
        </w:rPr>
      </w:pPr>
      <w:r w:rsidRPr="00CC70F5">
        <w:rPr>
          <w:rFonts w:asciiTheme="majorHAnsi" w:eastAsia="Times New Roman" w:hAnsiTheme="majorHAnsi" w:cs="Arial"/>
          <w:i/>
          <w:szCs w:val="18"/>
          <w:lang w:eastAsia="pl-PL"/>
        </w:rPr>
        <w:t xml:space="preserve">Wałbrzych, </w:t>
      </w:r>
      <w:r w:rsidR="001D5967">
        <w:rPr>
          <w:rFonts w:asciiTheme="majorHAnsi" w:eastAsia="Times New Roman" w:hAnsiTheme="majorHAnsi" w:cs="Arial"/>
          <w:i/>
          <w:szCs w:val="18"/>
          <w:lang w:eastAsia="pl-PL"/>
        </w:rPr>
        <w:t>21</w:t>
      </w:r>
      <w:r w:rsidR="001726B1" w:rsidRPr="00CC70F5">
        <w:rPr>
          <w:rFonts w:asciiTheme="majorHAnsi" w:eastAsia="Times New Roman" w:hAnsiTheme="majorHAnsi" w:cs="Arial"/>
          <w:i/>
          <w:szCs w:val="18"/>
          <w:lang w:eastAsia="pl-PL"/>
        </w:rPr>
        <w:t>.</w:t>
      </w:r>
      <w:r w:rsidR="001D5967">
        <w:rPr>
          <w:rFonts w:asciiTheme="majorHAnsi" w:eastAsia="Times New Roman" w:hAnsiTheme="majorHAnsi" w:cs="Arial"/>
          <w:i/>
          <w:szCs w:val="18"/>
          <w:lang w:eastAsia="pl-PL"/>
        </w:rPr>
        <w:t>10</w:t>
      </w:r>
      <w:r w:rsidRPr="00CC70F5">
        <w:rPr>
          <w:rFonts w:asciiTheme="majorHAnsi" w:eastAsia="Times New Roman" w:hAnsiTheme="majorHAnsi" w:cs="Arial"/>
          <w:i/>
          <w:szCs w:val="18"/>
          <w:lang w:eastAsia="pl-PL"/>
        </w:rPr>
        <w:t>.202</w:t>
      </w:r>
      <w:r w:rsidR="001D5967">
        <w:rPr>
          <w:rFonts w:asciiTheme="majorHAnsi" w:eastAsia="Times New Roman" w:hAnsiTheme="majorHAnsi" w:cs="Arial"/>
          <w:i/>
          <w:szCs w:val="18"/>
          <w:lang w:eastAsia="pl-PL"/>
        </w:rPr>
        <w:t>4</w:t>
      </w:r>
      <w:r w:rsidRPr="00CC70F5">
        <w:rPr>
          <w:rFonts w:asciiTheme="majorHAnsi" w:eastAsia="Times New Roman" w:hAnsiTheme="majorHAnsi" w:cs="Arial"/>
          <w:i/>
          <w:szCs w:val="18"/>
          <w:lang w:eastAsia="pl-PL"/>
        </w:rPr>
        <w:t xml:space="preserve"> r.</w:t>
      </w:r>
    </w:p>
    <w:p w14:paraId="0CE2989A" w14:textId="639DDAB6" w:rsidR="00625770" w:rsidRPr="00CC70F5" w:rsidRDefault="0050144B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Theme="majorHAnsi" w:eastAsia="Times New Roman" w:hAnsiTheme="majorHAnsi" w:cs="Arial"/>
          <w:szCs w:val="18"/>
          <w:lang w:eastAsia="pl-PL"/>
        </w:rPr>
      </w:pPr>
      <w:r w:rsidRPr="00CC70F5">
        <w:rPr>
          <w:rFonts w:asciiTheme="majorHAnsi" w:eastAsia="Times New Roman" w:hAnsiTheme="majorHAnsi" w:cs="Arial"/>
          <w:i/>
          <w:szCs w:val="18"/>
          <w:lang w:eastAsia="pl-PL"/>
        </w:rPr>
        <w:t>IZ23DK</w:t>
      </w:r>
      <w:r w:rsidR="002E1D96" w:rsidRPr="00CC70F5">
        <w:rPr>
          <w:rFonts w:asciiTheme="majorHAnsi" w:eastAsia="Times New Roman" w:hAnsiTheme="majorHAnsi" w:cs="Arial"/>
          <w:i/>
          <w:szCs w:val="18"/>
          <w:lang w:eastAsia="pl-PL"/>
        </w:rPr>
        <w:t>.</w:t>
      </w:r>
      <w:r w:rsidR="00F6353F" w:rsidRPr="00CC70F5">
        <w:rPr>
          <w:rFonts w:asciiTheme="majorHAnsi" w:eastAsia="Times New Roman" w:hAnsiTheme="majorHAnsi" w:cs="Arial"/>
          <w:i/>
          <w:szCs w:val="18"/>
          <w:lang w:eastAsia="pl-PL"/>
        </w:rPr>
        <w:t>51</w:t>
      </w:r>
      <w:r w:rsidR="004E5640" w:rsidRPr="00CC70F5">
        <w:rPr>
          <w:rFonts w:asciiTheme="majorHAnsi" w:eastAsia="Times New Roman" w:hAnsiTheme="majorHAnsi" w:cs="Arial"/>
          <w:i/>
          <w:szCs w:val="18"/>
          <w:lang w:eastAsia="pl-PL"/>
        </w:rPr>
        <w:t>5</w:t>
      </w:r>
      <w:r w:rsidR="00F6353F" w:rsidRPr="00CC70F5">
        <w:rPr>
          <w:rFonts w:asciiTheme="majorHAnsi" w:eastAsia="Times New Roman" w:hAnsiTheme="majorHAnsi" w:cs="Arial"/>
          <w:i/>
          <w:szCs w:val="18"/>
          <w:lang w:eastAsia="pl-PL"/>
        </w:rPr>
        <w:t>.</w:t>
      </w:r>
      <w:r w:rsidR="001D5967">
        <w:rPr>
          <w:rFonts w:asciiTheme="majorHAnsi" w:eastAsia="Times New Roman" w:hAnsiTheme="majorHAnsi" w:cs="Arial"/>
          <w:i/>
          <w:szCs w:val="18"/>
          <w:lang w:eastAsia="pl-PL"/>
        </w:rPr>
        <w:t>189</w:t>
      </w:r>
      <w:r w:rsidR="002E1D96" w:rsidRPr="00CC70F5">
        <w:rPr>
          <w:rFonts w:asciiTheme="majorHAnsi" w:eastAsia="Times New Roman" w:hAnsiTheme="majorHAnsi" w:cs="Arial"/>
          <w:i/>
          <w:szCs w:val="18"/>
          <w:lang w:eastAsia="pl-PL"/>
        </w:rPr>
        <w:t>.202</w:t>
      </w:r>
      <w:r w:rsidR="001D5967">
        <w:rPr>
          <w:rFonts w:asciiTheme="majorHAnsi" w:eastAsia="Times New Roman" w:hAnsiTheme="majorHAnsi" w:cs="Arial"/>
          <w:i/>
          <w:szCs w:val="18"/>
          <w:lang w:eastAsia="pl-PL"/>
        </w:rPr>
        <w:t>4</w:t>
      </w:r>
      <w:r w:rsidR="002E1D96" w:rsidRPr="00CC70F5">
        <w:rPr>
          <w:rFonts w:asciiTheme="majorHAnsi" w:eastAsia="Times New Roman" w:hAnsiTheme="majorHAnsi" w:cs="Arial"/>
          <w:i/>
          <w:szCs w:val="18"/>
          <w:lang w:eastAsia="pl-PL"/>
        </w:rPr>
        <w:t>.</w:t>
      </w:r>
      <w:r w:rsidR="005819FA" w:rsidRPr="00CC70F5">
        <w:rPr>
          <w:rFonts w:asciiTheme="majorHAnsi" w:eastAsia="Times New Roman" w:hAnsiTheme="majorHAnsi" w:cs="Arial"/>
          <w:i/>
          <w:szCs w:val="18"/>
          <w:lang w:eastAsia="pl-PL"/>
        </w:rPr>
        <w:t>MP</w:t>
      </w:r>
      <w:r w:rsidR="001D5967">
        <w:rPr>
          <w:rFonts w:asciiTheme="majorHAnsi" w:eastAsia="Times New Roman" w:hAnsiTheme="majorHAnsi" w:cs="Arial"/>
          <w:i/>
          <w:szCs w:val="18"/>
          <w:lang w:eastAsia="pl-PL"/>
        </w:rPr>
        <w:t>.1</w:t>
      </w:r>
    </w:p>
    <w:p w14:paraId="6C04F6BA" w14:textId="77777777" w:rsidR="008E1E1A" w:rsidRPr="00CC70F5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Theme="majorHAnsi" w:eastAsia="Times New Roman" w:hAnsiTheme="majorHAnsi" w:cs="Arial"/>
          <w:b/>
          <w:color w:val="000000" w:themeColor="text1"/>
          <w:sz w:val="32"/>
          <w:szCs w:val="32"/>
          <w:lang w:eastAsia="pl-PL"/>
        </w:rPr>
      </w:pPr>
      <w:r w:rsidRPr="00CC70F5">
        <w:rPr>
          <w:rFonts w:asciiTheme="majorHAnsi" w:eastAsia="Times New Roman" w:hAnsiTheme="majorHAnsi" w:cs="Arial"/>
          <w:b/>
          <w:color w:val="000000" w:themeColor="text1"/>
          <w:sz w:val="32"/>
          <w:szCs w:val="32"/>
          <w:lang w:eastAsia="pl-PL"/>
        </w:rPr>
        <w:t>OPIS PRZEDMIOTU ZAMÓWIENIA</w:t>
      </w:r>
    </w:p>
    <w:p w14:paraId="157A32E9" w14:textId="77777777" w:rsidR="00087673" w:rsidRPr="00CC70F5" w:rsidRDefault="007142F8" w:rsidP="001A545E">
      <w:pPr>
        <w:ind w:left="-426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C70F5">
        <w:rPr>
          <w:rFonts w:asciiTheme="majorHAnsi" w:eastAsia="Times New Roman" w:hAnsiTheme="majorHAnsi" w:cs="Arial"/>
          <w:b/>
          <w:color w:val="000000" w:themeColor="text1"/>
          <w:sz w:val="24"/>
          <w:szCs w:val="24"/>
          <w:lang w:eastAsia="pl-PL"/>
        </w:rPr>
        <w:t>Nazwa zamówienia:</w:t>
      </w:r>
      <w:r w:rsidRPr="00CC70F5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  <w:t xml:space="preserve"> </w:t>
      </w:r>
      <w:r w:rsidR="005819FA" w:rsidRPr="00CC70F5">
        <w:rPr>
          <w:rFonts w:asciiTheme="majorHAnsi" w:eastAsia="Times New Roman" w:hAnsiTheme="majorHAnsi" w:cs="Arial"/>
          <w:sz w:val="24"/>
          <w:szCs w:val="24"/>
          <w:lang w:eastAsia="pl-PL"/>
        </w:rPr>
        <w:t>„Utrzymanie porządku i czystości w pomieszczeniach służbowych i na przyległym terenie zewnętrznym Zakładu Linii Kolejowych w Wałbrzychu</w:t>
      </w:r>
      <w:r w:rsidR="001A545E">
        <w:rPr>
          <w:rFonts w:asciiTheme="majorHAnsi" w:eastAsia="Times New Roman" w:hAnsiTheme="majorHAnsi" w:cs="Arial"/>
          <w:sz w:val="24"/>
          <w:szCs w:val="24"/>
          <w:lang w:eastAsia="pl-PL"/>
        </w:rPr>
        <w:t>”.</w:t>
      </w:r>
    </w:p>
    <w:p w14:paraId="0BFFD982" w14:textId="77777777" w:rsidR="007142F8" w:rsidRPr="00CC70F5" w:rsidRDefault="007142F8" w:rsidP="00980D3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</w:pPr>
    </w:p>
    <w:p w14:paraId="714800ED" w14:textId="77777777" w:rsidR="007142F8" w:rsidRPr="00CC70F5" w:rsidRDefault="007142F8" w:rsidP="00436E72">
      <w:pPr>
        <w:autoSpaceDE w:val="0"/>
        <w:autoSpaceDN w:val="0"/>
        <w:adjustRightInd w:val="0"/>
        <w:spacing w:after="0" w:line="360" w:lineRule="auto"/>
        <w:ind w:left="-426"/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</w:pPr>
      <w:r w:rsidRPr="00CC70F5">
        <w:rPr>
          <w:rFonts w:asciiTheme="majorHAnsi" w:eastAsia="Times New Roman" w:hAnsiTheme="majorHAnsi" w:cs="Arial"/>
          <w:b/>
          <w:color w:val="000000" w:themeColor="text1"/>
          <w:sz w:val="24"/>
          <w:szCs w:val="24"/>
          <w:lang w:eastAsia="pl-PL"/>
        </w:rPr>
        <w:t xml:space="preserve">Zamawiający: </w:t>
      </w:r>
      <w:r w:rsidR="008B31BA" w:rsidRPr="00CC70F5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CC70F5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  <w:br/>
        <w:t xml:space="preserve">58-302 Wałbrzych, ul. Parkowa </w:t>
      </w:r>
      <w:r w:rsidR="00980D3F" w:rsidRPr="00CC70F5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  <w:t>9</w:t>
      </w:r>
    </w:p>
    <w:p w14:paraId="725886D8" w14:textId="77777777" w:rsidR="00980D3F" w:rsidRPr="00CC70F5" w:rsidRDefault="00980D3F" w:rsidP="00436E72">
      <w:pPr>
        <w:autoSpaceDE w:val="0"/>
        <w:autoSpaceDN w:val="0"/>
        <w:adjustRightInd w:val="0"/>
        <w:spacing w:after="0" w:line="360" w:lineRule="auto"/>
        <w:ind w:left="-426"/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</w:pPr>
    </w:p>
    <w:p w14:paraId="493A0B52" w14:textId="77777777" w:rsidR="007142F8" w:rsidRPr="00CC70F5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C70F5">
        <w:rPr>
          <w:rFonts w:asciiTheme="majorHAnsi" w:eastAsia="Times New Roman" w:hAnsiTheme="majorHAnsi" w:cs="Arial"/>
          <w:b/>
          <w:color w:val="000000" w:themeColor="text1"/>
          <w:sz w:val="24"/>
          <w:szCs w:val="24"/>
          <w:lang w:eastAsia="pl-PL"/>
        </w:rPr>
        <w:t>Rodzaj zamówienia:</w:t>
      </w:r>
      <w:r w:rsidRPr="00CC70F5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  <w:t xml:space="preserve"> </w:t>
      </w:r>
      <w:r w:rsidR="005819FA" w:rsidRPr="00CC70F5">
        <w:rPr>
          <w:rFonts w:asciiTheme="majorHAnsi" w:eastAsia="Times New Roman" w:hAnsiTheme="majorHAnsi" w:cs="Arial"/>
          <w:color w:val="000000" w:themeColor="text1"/>
          <w:sz w:val="24"/>
          <w:szCs w:val="24"/>
          <w:lang w:eastAsia="pl-PL"/>
        </w:rPr>
        <w:t>Usługa</w:t>
      </w:r>
    </w:p>
    <w:p w14:paraId="52D1368F" w14:textId="77777777" w:rsidR="005819FA" w:rsidRPr="00CC70F5" w:rsidRDefault="007142F8" w:rsidP="00980D3F">
      <w:pPr>
        <w:autoSpaceDE w:val="0"/>
        <w:autoSpaceDN w:val="0"/>
        <w:adjustRightInd w:val="0"/>
        <w:spacing w:after="0" w:line="480" w:lineRule="auto"/>
        <w:ind w:left="-426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C70F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Kod CPV:</w:t>
      </w:r>
      <w:r w:rsidRPr="00CC70F5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</w:p>
    <w:p w14:paraId="3F26E9C3" w14:textId="77777777" w:rsidR="00B765FD" w:rsidRPr="00CC70F5" w:rsidRDefault="005819FA" w:rsidP="00980D3F">
      <w:pPr>
        <w:autoSpaceDE w:val="0"/>
        <w:autoSpaceDN w:val="0"/>
        <w:adjustRightInd w:val="0"/>
        <w:spacing w:after="0" w:line="480" w:lineRule="auto"/>
        <w:ind w:left="-426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C70F5">
        <w:rPr>
          <w:rFonts w:asciiTheme="majorHAnsi" w:eastAsia="Times New Roman" w:hAnsiTheme="majorHAnsi" w:cs="Arial"/>
          <w:sz w:val="24"/>
          <w:szCs w:val="24"/>
          <w:lang w:eastAsia="pl-PL"/>
        </w:rPr>
        <w:t>90911200-8-Usługi sprzątania budynków</w:t>
      </w:r>
    </w:p>
    <w:p w14:paraId="52E2A133" w14:textId="77777777" w:rsidR="001B78F6" w:rsidRPr="00CC70F5" w:rsidRDefault="005819FA" w:rsidP="001B78F6">
      <w:pPr>
        <w:autoSpaceDE w:val="0"/>
        <w:autoSpaceDN w:val="0"/>
        <w:adjustRightInd w:val="0"/>
        <w:spacing w:after="0" w:line="480" w:lineRule="auto"/>
        <w:ind w:left="-426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CC70F5">
        <w:rPr>
          <w:rFonts w:asciiTheme="majorHAnsi" w:eastAsia="Times New Roman" w:hAnsiTheme="majorHAnsi" w:cs="Arial"/>
          <w:sz w:val="24"/>
          <w:szCs w:val="24"/>
          <w:lang w:eastAsia="pl-PL"/>
        </w:rPr>
        <w:t>90910000-9-Usługi sprzątania</w:t>
      </w:r>
    </w:p>
    <w:p w14:paraId="5B4F06AE" w14:textId="77777777" w:rsidR="001B78F6" w:rsidRPr="00CC70F5" w:rsidRDefault="007128FE" w:rsidP="001B78F6">
      <w:pPr>
        <w:autoSpaceDE w:val="0"/>
        <w:autoSpaceDN w:val="0"/>
        <w:adjustRightInd w:val="0"/>
        <w:spacing w:after="0" w:line="480" w:lineRule="auto"/>
        <w:ind w:left="-426"/>
        <w:jc w:val="right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CC70F5">
        <w:rPr>
          <w:rFonts w:asciiTheme="majorHAnsi" w:hAnsiTheme="majorHAnsi" w:cs="Arial"/>
          <w:sz w:val="20"/>
          <w:szCs w:val="20"/>
        </w:rPr>
        <w:t>ZAAKCEPTOWAŁ</w:t>
      </w:r>
    </w:p>
    <w:p w14:paraId="01C0234C" w14:textId="77777777" w:rsidR="001B78F6" w:rsidRPr="00CC70F5" w:rsidRDefault="001B78F6" w:rsidP="001B78F6">
      <w:pPr>
        <w:autoSpaceDE w:val="0"/>
        <w:autoSpaceDN w:val="0"/>
        <w:adjustRightInd w:val="0"/>
        <w:spacing w:after="0" w:line="480" w:lineRule="auto"/>
        <w:ind w:left="-426"/>
        <w:jc w:val="right"/>
        <w:rPr>
          <w:rFonts w:asciiTheme="majorHAnsi" w:hAnsiTheme="majorHAnsi" w:cs="Arial"/>
          <w:sz w:val="20"/>
          <w:szCs w:val="20"/>
        </w:rPr>
      </w:pPr>
    </w:p>
    <w:p w14:paraId="4316C52B" w14:textId="77777777" w:rsidR="007128FE" w:rsidRPr="00CC70F5" w:rsidRDefault="007128FE" w:rsidP="001B78F6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CC70F5"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5B96E30E" w14:textId="77777777" w:rsidR="005819FA" w:rsidRPr="00CC70F5" w:rsidRDefault="007128FE" w:rsidP="005819FA">
      <w:pPr>
        <w:spacing w:after="0" w:line="240" w:lineRule="auto"/>
        <w:jc w:val="right"/>
        <w:rPr>
          <w:rFonts w:asciiTheme="majorHAnsi" w:hAnsiTheme="majorHAnsi" w:cs="Arial"/>
          <w:sz w:val="16"/>
          <w:szCs w:val="16"/>
        </w:rPr>
      </w:pPr>
      <w:r w:rsidRPr="00CC70F5">
        <w:rPr>
          <w:rFonts w:asciiTheme="majorHAnsi" w:hAnsiTheme="majorHAnsi" w:cs="Arial"/>
          <w:sz w:val="16"/>
          <w:szCs w:val="16"/>
        </w:rPr>
        <w:t>Data, podpis kierującego Organizacją merytoryczną</w:t>
      </w:r>
    </w:p>
    <w:p w14:paraId="46917829" w14:textId="77777777" w:rsidR="005819FA" w:rsidRPr="00CC70F5" w:rsidRDefault="005819FA" w:rsidP="005819FA">
      <w:pPr>
        <w:spacing w:after="0" w:line="240" w:lineRule="auto"/>
        <w:rPr>
          <w:rFonts w:asciiTheme="majorHAnsi" w:hAnsiTheme="majorHAnsi" w:cs="Arial"/>
          <w:sz w:val="18"/>
          <w:szCs w:val="18"/>
        </w:rPr>
      </w:pPr>
      <w:r w:rsidRPr="00CC70F5">
        <w:rPr>
          <w:rFonts w:asciiTheme="majorHAnsi" w:hAnsiTheme="majorHAnsi" w:cs="Arial"/>
          <w:color w:val="000000" w:themeColor="text1"/>
          <w:sz w:val="18"/>
          <w:szCs w:val="18"/>
        </w:rPr>
        <w:t>Opracowała: Mariola Pytka-Pieczonka</w:t>
      </w:r>
    </w:p>
    <w:p w14:paraId="55BBA232" w14:textId="77777777" w:rsidR="00630E07" w:rsidRPr="00CC70F5" w:rsidRDefault="00630E07" w:rsidP="00630E07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CC70F5">
        <w:rPr>
          <w:rFonts w:asciiTheme="majorHAnsi" w:hAnsiTheme="majorHAnsi" w:cs="Arial"/>
          <w:color w:val="000000" w:themeColor="text1"/>
          <w:sz w:val="20"/>
          <w:szCs w:val="20"/>
        </w:rPr>
        <w:t>tel. +48 74 637 46 28</w:t>
      </w:r>
    </w:p>
    <w:p w14:paraId="1A4A482F" w14:textId="77777777" w:rsidR="005819FA" w:rsidRPr="00CC70F5" w:rsidRDefault="00630E07" w:rsidP="00E71042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CC70F5">
        <w:rPr>
          <w:rFonts w:asciiTheme="majorHAnsi" w:hAnsiTheme="majorHAnsi" w:cs="Arial"/>
          <w:color w:val="000000" w:themeColor="text1"/>
          <w:sz w:val="20"/>
          <w:szCs w:val="20"/>
        </w:rPr>
        <w:t>……………………………………</w:t>
      </w:r>
    </w:p>
    <w:p w14:paraId="2EBFFBC2" w14:textId="77777777" w:rsidR="00630E07" w:rsidRPr="00CC70F5" w:rsidRDefault="00630E07" w:rsidP="00630E07">
      <w:pPr>
        <w:spacing w:after="0" w:line="360" w:lineRule="auto"/>
        <w:rPr>
          <w:rFonts w:asciiTheme="majorHAnsi" w:hAnsiTheme="majorHAnsi" w:cs="Arial"/>
          <w:sz w:val="16"/>
          <w:szCs w:val="16"/>
        </w:rPr>
      </w:pPr>
      <w:r w:rsidRPr="00CC70F5">
        <w:rPr>
          <w:rFonts w:asciiTheme="majorHAnsi" w:hAnsiTheme="majorHAnsi" w:cs="Arial"/>
          <w:sz w:val="16"/>
          <w:szCs w:val="16"/>
        </w:rPr>
        <w:t>Data, podpis</w:t>
      </w:r>
    </w:p>
    <w:p w14:paraId="1629FC4C" w14:textId="77777777" w:rsidR="00E42AD4" w:rsidRPr="00CC70F5" w:rsidRDefault="00E42AD4" w:rsidP="00E71042">
      <w:pPr>
        <w:spacing w:after="0" w:line="360" w:lineRule="auto"/>
        <w:rPr>
          <w:rFonts w:asciiTheme="majorHAnsi" w:hAnsiTheme="majorHAnsi" w:cs="Arial"/>
          <w:sz w:val="16"/>
          <w:szCs w:val="16"/>
        </w:rPr>
      </w:pPr>
    </w:p>
    <w:p w14:paraId="63C0B9A3" w14:textId="77777777" w:rsidR="00AC6321" w:rsidRPr="00CC70F5" w:rsidRDefault="00AC6321" w:rsidP="00B1664E">
      <w:pPr>
        <w:pStyle w:val="Nagwekspisutreci"/>
        <w:spacing w:before="0" w:line="360" w:lineRule="auto"/>
        <w:rPr>
          <w:rFonts w:asciiTheme="majorHAnsi" w:hAnsiTheme="majorHAnsi"/>
          <w:color w:val="auto"/>
        </w:rPr>
      </w:pPr>
      <w:r w:rsidRPr="00CC70F5">
        <w:rPr>
          <w:rFonts w:asciiTheme="majorHAnsi" w:hAnsiTheme="majorHAnsi"/>
          <w:color w:val="auto"/>
        </w:rPr>
        <w:lastRenderedPageBreak/>
        <w:t>Spis treści</w:t>
      </w:r>
    </w:p>
    <w:p w14:paraId="739E8DBC" w14:textId="67079F63" w:rsidR="00CC70F5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CC70F5">
        <w:rPr>
          <w:rFonts w:asciiTheme="majorHAnsi" w:hAnsiTheme="majorHAnsi"/>
          <w:b/>
          <w:bCs/>
          <w:color w:val="FF0000"/>
        </w:rPr>
        <w:fldChar w:fldCharType="begin"/>
      </w:r>
      <w:r w:rsidRPr="00CC70F5">
        <w:rPr>
          <w:rFonts w:asciiTheme="majorHAnsi" w:hAnsiTheme="majorHAnsi"/>
          <w:b/>
          <w:bCs/>
          <w:color w:val="FF0000"/>
        </w:rPr>
        <w:instrText xml:space="preserve"> TOC \o "1-3" \h \z \u </w:instrText>
      </w:r>
      <w:r w:rsidRPr="00CC70F5">
        <w:rPr>
          <w:rFonts w:asciiTheme="majorHAnsi" w:hAnsiTheme="majorHAnsi"/>
          <w:b/>
          <w:bCs/>
          <w:color w:val="FF0000"/>
        </w:rPr>
        <w:fldChar w:fldCharType="separate"/>
      </w:r>
      <w:hyperlink w:anchor="_Toc88631405" w:history="1">
        <w:r w:rsidR="00CC70F5" w:rsidRPr="00EA16F1">
          <w:rPr>
            <w:rStyle w:val="Hipercze"/>
            <w:rFonts w:asciiTheme="majorHAnsi" w:hAnsiTheme="majorHAnsi"/>
            <w:noProof/>
            <w:lang w:eastAsia="hi-IN" w:bidi="hi-IN"/>
          </w:rPr>
          <w:t>1.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  <w:lang w:eastAsia="hi-IN" w:bidi="hi-IN"/>
          </w:rPr>
          <w:t>Wykaz użytych pojęć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_Toc88631405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3</w:t>
        </w:r>
        <w:r w:rsidR="00CC70F5">
          <w:rPr>
            <w:noProof/>
            <w:webHidden/>
          </w:rPr>
          <w:fldChar w:fldCharType="end"/>
        </w:r>
      </w:hyperlink>
    </w:p>
    <w:p w14:paraId="24B0583D" w14:textId="318BB9E7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06" w:history="1">
        <w:r w:rsidR="00CC70F5" w:rsidRPr="00EA16F1">
          <w:rPr>
            <w:rStyle w:val="Hipercze"/>
            <w:rFonts w:asciiTheme="majorHAnsi" w:hAnsiTheme="majorHAnsi"/>
            <w:noProof/>
          </w:rPr>
          <w:t>2.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Ogólne informacje o przedmiocie zamówienia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_Toc88631406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3</w:t>
        </w:r>
        <w:r w:rsidR="00CC70F5">
          <w:rPr>
            <w:noProof/>
            <w:webHidden/>
          </w:rPr>
          <w:fldChar w:fldCharType="end"/>
        </w:r>
      </w:hyperlink>
    </w:p>
    <w:p w14:paraId="1C35E837" w14:textId="19AC5F0F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07" w:history="1">
        <w:r w:rsidR="00CC70F5" w:rsidRPr="00EA16F1">
          <w:rPr>
            <w:rStyle w:val="Hipercze"/>
            <w:rFonts w:asciiTheme="majorHAnsi" w:hAnsiTheme="majorHAnsi"/>
            <w:noProof/>
          </w:rPr>
          <w:t>3.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Rodzaj zamawianej usługi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_Toc88631407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3</w:t>
        </w:r>
        <w:r w:rsidR="00CC70F5">
          <w:rPr>
            <w:noProof/>
            <w:webHidden/>
          </w:rPr>
          <w:fldChar w:fldCharType="end"/>
        </w:r>
      </w:hyperlink>
    </w:p>
    <w:p w14:paraId="5B1A4777" w14:textId="76D24AED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08" w:history="1">
        <w:r w:rsidR="00CC70F5" w:rsidRPr="00EA16F1">
          <w:rPr>
            <w:rStyle w:val="Hipercze"/>
            <w:rFonts w:asciiTheme="majorHAnsi" w:hAnsiTheme="majorHAnsi"/>
            <w:noProof/>
          </w:rPr>
          <w:t>4.  Miejsce realizacji zamówienia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_Toc88631408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6</w:t>
        </w:r>
        <w:r w:rsidR="00CC70F5">
          <w:rPr>
            <w:noProof/>
            <w:webHidden/>
          </w:rPr>
          <w:fldChar w:fldCharType="end"/>
        </w:r>
      </w:hyperlink>
    </w:p>
    <w:p w14:paraId="1A3496FF" w14:textId="6E98E5F7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09" w:history="1">
        <w:r w:rsidR="00CC70F5" w:rsidRPr="00EA16F1">
          <w:rPr>
            <w:rStyle w:val="Hipercze"/>
            <w:rFonts w:asciiTheme="majorHAnsi" w:hAnsiTheme="majorHAnsi"/>
            <w:noProof/>
            <w:lang w:eastAsia="hi-IN" w:bidi="hi-IN"/>
          </w:rPr>
          <w:t>5. Harmonogram realizacji zamówienia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_Toc88631409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6</w:t>
        </w:r>
        <w:r w:rsidR="00CC70F5">
          <w:rPr>
            <w:noProof/>
            <w:webHidden/>
          </w:rPr>
          <w:fldChar w:fldCharType="end"/>
        </w:r>
      </w:hyperlink>
    </w:p>
    <w:p w14:paraId="6E91644A" w14:textId="7821A6A4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10" w:history="1">
        <w:r w:rsidR="00CC70F5" w:rsidRPr="00EA16F1">
          <w:rPr>
            <w:rStyle w:val="Hipercze"/>
            <w:rFonts w:asciiTheme="majorHAnsi" w:hAnsiTheme="majorHAnsi"/>
            <w:noProof/>
            <w:lang w:eastAsia="hi-IN" w:bidi="hi-IN"/>
          </w:rPr>
          <w:t>6.   Parametry świadczonych usług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_Toc88631410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6</w:t>
        </w:r>
        <w:r w:rsidR="00CC70F5">
          <w:rPr>
            <w:noProof/>
            <w:webHidden/>
          </w:rPr>
          <w:fldChar w:fldCharType="end"/>
        </w:r>
      </w:hyperlink>
    </w:p>
    <w:p w14:paraId="5AC158CD" w14:textId="0E8893D2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11" w:history="1">
        <w:r w:rsidR="00CC70F5" w:rsidRPr="00EA16F1">
          <w:rPr>
            <w:rStyle w:val="Hipercze"/>
            <w:rFonts w:asciiTheme="majorHAnsi" w:hAnsiTheme="majorHAnsi"/>
            <w:noProof/>
            <w:lang w:eastAsia="hi-IN" w:bidi="hi-IN"/>
          </w:rPr>
          <w:t>7.  Specyfikacja techniczna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_Toc88631411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6</w:t>
        </w:r>
        <w:r w:rsidR="00CC70F5">
          <w:rPr>
            <w:noProof/>
            <w:webHidden/>
          </w:rPr>
          <w:fldChar w:fldCharType="end"/>
        </w:r>
      </w:hyperlink>
    </w:p>
    <w:p w14:paraId="46789C4B" w14:textId="76203AEE" w:rsidR="00CC70F5" w:rsidRDefault="00000000">
      <w:pPr>
        <w:pStyle w:val="Spistreci2"/>
        <w:tabs>
          <w:tab w:val="right" w:leader="dot" w:pos="9344"/>
        </w:tabs>
        <w:rPr>
          <w:noProof/>
        </w:rPr>
      </w:pPr>
      <w:hyperlink w:anchor="_Toc88631412" w:history="1">
        <w:r w:rsidR="00CC70F5" w:rsidRPr="00EA16F1">
          <w:rPr>
            <w:rStyle w:val="Hipercze"/>
            <w:noProof/>
          </w:rPr>
          <w:t>Technologia wykonania usług. Zapewnienie narzędzi i materiałów.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_Toc88631412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6</w:t>
        </w:r>
        <w:r w:rsidR="00CC70F5">
          <w:rPr>
            <w:noProof/>
            <w:webHidden/>
          </w:rPr>
          <w:fldChar w:fldCharType="end"/>
        </w:r>
      </w:hyperlink>
    </w:p>
    <w:p w14:paraId="1C10D1B3" w14:textId="020D9B84" w:rsidR="00CC70F5" w:rsidRDefault="00000000">
      <w:pPr>
        <w:pStyle w:val="Spistreci2"/>
        <w:tabs>
          <w:tab w:val="right" w:leader="dot" w:pos="9344"/>
        </w:tabs>
        <w:rPr>
          <w:noProof/>
        </w:rPr>
      </w:pPr>
      <w:hyperlink w:anchor="_Toc88631413" w:history="1">
        <w:r w:rsidR="00CC70F5" w:rsidRPr="00EA16F1">
          <w:rPr>
            <w:rStyle w:val="Hipercze"/>
            <w:noProof/>
          </w:rPr>
          <w:t>Personel Wykonawcy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_Toc88631413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8</w:t>
        </w:r>
        <w:r w:rsidR="00CC70F5">
          <w:rPr>
            <w:noProof/>
            <w:webHidden/>
          </w:rPr>
          <w:fldChar w:fldCharType="end"/>
        </w:r>
      </w:hyperlink>
    </w:p>
    <w:p w14:paraId="4C497B72" w14:textId="150D525B" w:rsidR="00CC70F5" w:rsidRDefault="00000000">
      <w:pPr>
        <w:pStyle w:val="Spistreci2"/>
        <w:tabs>
          <w:tab w:val="right" w:leader="dot" w:pos="9344"/>
        </w:tabs>
        <w:rPr>
          <w:noProof/>
        </w:rPr>
      </w:pPr>
      <w:hyperlink w:anchor="_Toc88631414" w:history="1">
        <w:r w:rsidR="00CC70F5" w:rsidRPr="00EA16F1">
          <w:rPr>
            <w:rStyle w:val="Hipercze"/>
            <w:noProof/>
          </w:rPr>
          <w:t>Warunki realizacji zadania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_Toc88631414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9</w:t>
        </w:r>
        <w:r w:rsidR="00CC70F5">
          <w:rPr>
            <w:noProof/>
            <w:webHidden/>
          </w:rPr>
          <w:fldChar w:fldCharType="end"/>
        </w:r>
      </w:hyperlink>
    </w:p>
    <w:p w14:paraId="3A119FD4" w14:textId="669003C9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15" w:history="1">
        <w:r w:rsidR="00CC70F5" w:rsidRPr="00EA16F1">
          <w:rPr>
            <w:rStyle w:val="Hipercze"/>
            <w:rFonts w:asciiTheme="majorHAnsi" w:hAnsiTheme="majorHAnsi"/>
            <w:noProof/>
          </w:rPr>
          <w:t>8.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Wymagania prawne do świadczenia usługi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_Toc88631415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9</w:t>
        </w:r>
        <w:r w:rsidR="00CC70F5">
          <w:rPr>
            <w:noProof/>
            <w:webHidden/>
          </w:rPr>
          <w:fldChar w:fldCharType="end"/>
        </w:r>
      </w:hyperlink>
    </w:p>
    <w:p w14:paraId="512D5292" w14:textId="743BD60D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16" w:history="1">
        <w:r w:rsidR="00CC70F5" w:rsidRPr="00EA16F1">
          <w:rPr>
            <w:rStyle w:val="Hipercze"/>
            <w:rFonts w:asciiTheme="majorHAnsi" w:hAnsiTheme="majorHAnsi"/>
            <w:noProof/>
          </w:rPr>
          <w:t>9.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Termin i warunki gwarancji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_Toc88631416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52C57A9D" w14:textId="4160C766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17" w:history="1">
        <w:r w:rsidR="00CC70F5" w:rsidRPr="00EA16F1">
          <w:rPr>
            <w:rStyle w:val="Hipercze"/>
            <w:rFonts w:asciiTheme="majorHAnsi" w:hAnsiTheme="majorHAnsi"/>
            <w:noProof/>
          </w:rPr>
          <w:t>10.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Sposób płatności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_Toc88631417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7CFDAF20" w14:textId="5F3E7FAF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18" w:history="1">
        <w:r w:rsidR="00CC70F5" w:rsidRPr="00EA16F1">
          <w:rPr>
            <w:rStyle w:val="Hipercze"/>
            <w:rFonts w:asciiTheme="majorHAnsi" w:hAnsiTheme="majorHAnsi"/>
            <w:noProof/>
          </w:rPr>
          <w:t>11.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Kary umowne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_Toc88631418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2B345384" w14:textId="763C80E7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19" w:history="1">
        <w:r w:rsidR="00CC70F5" w:rsidRPr="00EA16F1">
          <w:rPr>
            <w:rStyle w:val="Hipercze"/>
            <w:rFonts w:asciiTheme="majorHAnsi" w:hAnsiTheme="majorHAnsi"/>
            <w:noProof/>
          </w:rPr>
          <w:t>12.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Prawo opcji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_Toc88631419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1174B038" w14:textId="0D2E58E0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20" w:history="1">
        <w:r w:rsidR="00CC70F5" w:rsidRPr="00EA16F1">
          <w:rPr>
            <w:rStyle w:val="Hipercze"/>
            <w:rFonts w:asciiTheme="majorHAnsi" w:hAnsiTheme="majorHAnsi"/>
            <w:noProof/>
          </w:rPr>
          <w:t>13.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Zamówienia podobne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_Toc88631420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44990FD6" w14:textId="0FE57A97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21" w:history="1">
        <w:r w:rsidR="00CC70F5" w:rsidRPr="00EA16F1">
          <w:rPr>
            <w:rStyle w:val="Hipercze"/>
            <w:rFonts w:asciiTheme="majorHAnsi" w:hAnsiTheme="majorHAnsi"/>
            <w:noProof/>
          </w:rPr>
          <w:t>14.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Podwykonawcy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_Toc88631421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3F016720" w14:textId="1FF3D015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22" w:history="1">
        <w:r w:rsidR="00CC70F5" w:rsidRPr="00EA16F1">
          <w:rPr>
            <w:rStyle w:val="Hipercze"/>
            <w:rFonts w:asciiTheme="majorHAnsi" w:hAnsiTheme="majorHAnsi"/>
            <w:noProof/>
          </w:rPr>
          <w:t>15.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Uwagi końcowe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_Toc88631422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33DDFD0F" w14:textId="123D7484" w:rsidR="00CC70F5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8631423" w:history="1">
        <w:r w:rsidR="00CC70F5" w:rsidRPr="00EA16F1">
          <w:rPr>
            <w:rStyle w:val="Hipercze"/>
            <w:rFonts w:asciiTheme="majorHAnsi" w:hAnsiTheme="majorHAnsi"/>
            <w:noProof/>
          </w:rPr>
          <w:t>16.</w:t>
        </w:r>
        <w:r w:rsidR="00CC70F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C70F5" w:rsidRPr="00EA16F1">
          <w:rPr>
            <w:rStyle w:val="Hipercze"/>
            <w:rFonts w:asciiTheme="majorHAnsi" w:hAnsiTheme="majorHAnsi"/>
            <w:noProof/>
          </w:rPr>
          <w:t>Załączniki</w:t>
        </w:r>
        <w:r w:rsidR="00CC70F5">
          <w:rPr>
            <w:noProof/>
            <w:webHidden/>
          </w:rPr>
          <w:tab/>
        </w:r>
        <w:r w:rsidR="00CC70F5">
          <w:rPr>
            <w:noProof/>
            <w:webHidden/>
          </w:rPr>
          <w:fldChar w:fldCharType="begin"/>
        </w:r>
        <w:r w:rsidR="00CC70F5">
          <w:rPr>
            <w:noProof/>
            <w:webHidden/>
          </w:rPr>
          <w:instrText xml:space="preserve"> PAGEREF _Toc88631423 \h </w:instrText>
        </w:r>
        <w:r w:rsidR="00CC70F5">
          <w:rPr>
            <w:noProof/>
            <w:webHidden/>
          </w:rPr>
        </w:r>
        <w:r w:rsidR="00CC70F5">
          <w:rPr>
            <w:noProof/>
            <w:webHidden/>
          </w:rPr>
          <w:fldChar w:fldCharType="separate"/>
        </w:r>
        <w:r w:rsidR="00527EEC">
          <w:rPr>
            <w:noProof/>
            <w:webHidden/>
          </w:rPr>
          <w:t>10</w:t>
        </w:r>
        <w:r w:rsidR="00CC70F5">
          <w:rPr>
            <w:noProof/>
            <w:webHidden/>
          </w:rPr>
          <w:fldChar w:fldCharType="end"/>
        </w:r>
      </w:hyperlink>
    </w:p>
    <w:p w14:paraId="6641F865" w14:textId="77777777" w:rsidR="00AC6321" w:rsidRPr="00CC70F5" w:rsidRDefault="00AC6321" w:rsidP="00B1664E">
      <w:pPr>
        <w:tabs>
          <w:tab w:val="left" w:pos="284"/>
        </w:tabs>
        <w:spacing w:after="0" w:line="360" w:lineRule="auto"/>
        <w:rPr>
          <w:rFonts w:asciiTheme="majorHAnsi" w:hAnsiTheme="majorHAnsi"/>
          <w:color w:val="000000" w:themeColor="text1"/>
        </w:rPr>
      </w:pPr>
      <w:r w:rsidRPr="00CC70F5">
        <w:rPr>
          <w:rFonts w:asciiTheme="majorHAnsi" w:hAnsiTheme="majorHAnsi"/>
          <w:b/>
          <w:bCs/>
          <w:color w:val="FF0000"/>
        </w:rPr>
        <w:fldChar w:fldCharType="end"/>
      </w:r>
    </w:p>
    <w:p w14:paraId="0BE333A1" w14:textId="77777777" w:rsidR="00037DE9" w:rsidRPr="00CC70F5" w:rsidRDefault="00037DE9" w:rsidP="00DF0986">
      <w:pPr>
        <w:pStyle w:val="Nagwek1"/>
        <w:numPr>
          <w:ilvl w:val="0"/>
          <w:numId w:val="6"/>
        </w:numPr>
        <w:spacing w:before="0" w:after="0" w:line="360" w:lineRule="auto"/>
        <w:rPr>
          <w:rFonts w:asciiTheme="majorHAnsi" w:hAnsiTheme="majorHAnsi"/>
          <w:color w:val="000000" w:themeColor="text1"/>
          <w:lang w:eastAsia="hi-IN" w:bidi="hi-IN"/>
        </w:rPr>
      </w:pPr>
      <w:r w:rsidRPr="00CC70F5">
        <w:rPr>
          <w:rFonts w:asciiTheme="majorHAnsi" w:hAnsiTheme="majorHAnsi"/>
          <w:color w:val="000000" w:themeColor="text1"/>
        </w:rPr>
        <w:br w:type="page"/>
      </w:r>
      <w:bookmarkStart w:id="0" w:name="_Toc81305654"/>
      <w:bookmarkStart w:id="1" w:name="_Toc88631405"/>
      <w:r w:rsidRPr="00CC70F5">
        <w:rPr>
          <w:rFonts w:asciiTheme="majorHAnsi" w:hAnsiTheme="majorHAnsi"/>
          <w:color w:val="000000" w:themeColor="text1"/>
          <w:lang w:eastAsia="hi-IN" w:bidi="hi-IN"/>
        </w:rPr>
        <w:lastRenderedPageBreak/>
        <w:t>Wykaz użytych pojęć</w:t>
      </w:r>
      <w:bookmarkEnd w:id="0"/>
      <w:bookmarkEnd w:id="1"/>
    </w:p>
    <w:p w14:paraId="26406169" w14:textId="77777777" w:rsidR="00CC70F5" w:rsidRDefault="00037DE9" w:rsidP="00CC70F5">
      <w:pPr>
        <w:spacing w:line="360" w:lineRule="auto"/>
        <w:rPr>
          <w:rFonts w:asciiTheme="majorHAnsi" w:hAnsiTheme="majorHAnsi" w:cs="Arial"/>
          <w:color w:val="000000" w:themeColor="text1"/>
        </w:rPr>
      </w:pPr>
      <w:r w:rsidRPr="00CC70F5">
        <w:rPr>
          <w:rFonts w:asciiTheme="majorHAnsi" w:hAnsiTheme="majorHAnsi" w:cs="Arial"/>
          <w:b/>
          <w:color w:val="000000" w:themeColor="text1"/>
        </w:rPr>
        <w:t>OPZ</w:t>
      </w:r>
      <w:r w:rsidR="004D1B87" w:rsidRPr="00CC70F5">
        <w:rPr>
          <w:rFonts w:asciiTheme="majorHAnsi" w:hAnsiTheme="majorHAnsi" w:cs="Arial"/>
          <w:color w:val="000000" w:themeColor="text1"/>
        </w:rPr>
        <w:t xml:space="preserve"> </w:t>
      </w:r>
      <w:r w:rsidR="00E745AA" w:rsidRPr="00CC70F5">
        <w:rPr>
          <w:rFonts w:asciiTheme="majorHAnsi" w:hAnsiTheme="majorHAnsi" w:cs="Arial"/>
          <w:color w:val="000000" w:themeColor="text1"/>
        </w:rPr>
        <w:t>Opis Przedmiotu Zamówienia</w:t>
      </w:r>
    </w:p>
    <w:p w14:paraId="0EE5BC49" w14:textId="77777777" w:rsidR="00F56976" w:rsidRPr="00CC70F5" w:rsidRDefault="00037DE9" w:rsidP="00CC70F5">
      <w:pPr>
        <w:spacing w:line="360" w:lineRule="auto"/>
        <w:rPr>
          <w:rFonts w:asciiTheme="majorHAnsi" w:hAnsiTheme="majorHAnsi" w:cs="Arial"/>
          <w:color w:val="000000" w:themeColor="text1"/>
        </w:rPr>
      </w:pPr>
      <w:r w:rsidRPr="00CC70F5">
        <w:rPr>
          <w:rFonts w:asciiTheme="majorHAnsi" w:hAnsiTheme="majorHAnsi" w:cs="Arial"/>
          <w:b/>
          <w:color w:val="000000" w:themeColor="text1"/>
        </w:rPr>
        <w:t>Wykonawca</w:t>
      </w:r>
      <w:r w:rsidRPr="00CC70F5">
        <w:rPr>
          <w:rFonts w:asciiTheme="majorHAnsi" w:hAnsiTheme="majorHAnsi" w:cs="Arial"/>
          <w:color w:val="000000" w:themeColor="text1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  <w:r w:rsidR="00E745AA" w:rsidRPr="00CC70F5">
        <w:rPr>
          <w:rFonts w:asciiTheme="majorHAnsi" w:hAnsiTheme="majorHAnsi" w:cs="Arial"/>
          <w:color w:val="000000" w:themeColor="text1"/>
        </w:rPr>
        <w:t>.</w:t>
      </w:r>
    </w:p>
    <w:p w14:paraId="1E74E668" w14:textId="77777777" w:rsidR="00CA4B37" w:rsidRPr="00CC70F5" w:rsidRDefault="00037DE9" w:rsidP="00CA4B37">
      <w:pPr>
        <w:spacing w:after="0" w:line="360" w:lineRule="auto"/>
        <w:rPr>
          <w:rFonts w:asciiTheme="majorHAnsi" w:hAnsiTheme="majorHAnsi" w:cs="Arial"/>
          <w:color w:val="000000" w:themeColor="text1"/>
        </w:rPr>
      </w:pPr>
      <w:r w:rsidRPr="00CC70F5">
        <w:rPr>
          <w:rFonts w:asciiTheme="majorHAnsi" w:hAnsiTheme="majorHAnsi" w:cs="Arial"/>
          <w:b/>
          <w:color w:val="000000" w:themeColor="text1"/>
        </w:rPr>
        <w:t>Zamawiający</w:t>
      </w:r>
      <w:r w:rsidRPr="00CC70F5">
        <w:rPr>
          <w:rFonts w:asciiTheme="majorHAnsi" w:hAnsiTheme="majorHAnsi" w:cs="Arial"/>
          <w:color w:val="000000" w:themeColor="text1"/>
        </w:rPr>
        <w:t xml:space="preserve"> – PKP Polskie Linie Kolejowe S.A.</w:t>
      </w:r>
      <w:r w:rsidR="00CA4B37" w:rsidRPr="00CC70F5">
        <w:rPr>
          <w:rFonts w:asciiTheme="majorHAnsi" w:hAnsiTheme="majorHAnsi" w:cs="Arial"/>
          <w:color w:val="000000" w:themeColor="text1"/>
        </w:rPr>
        <w:t xml:space="preserve"> Zakład Linii Kolejowych w Wałbrzychu </w:t>
      </w:r>
      <w:r w:rsidR="00CA4B37" w:rsidRPr="00CC70F5">
        <w:rPr>
          <w:rFonts w:asciiTheme="majorHAnsi" w:hAnsiTheme="majorHAnsi" w:cs="Arial"/>
          <w:color w:val="000000" w:themeColor="text1"/>
        </w:rPr>
        <w:br/>
        <w:t>58-302 Wałbrzych ul. Parkowa 9</w:t>
      </w:r>
    </w:p>
    <w:p w14:paraId="05B7EBDE" w14:textId="77777777" w:rsidR="007B0CE6" w:rsidRPr="00CC70F5" w:rsidRDefault="007142F8" w:rsidP="007B0CE6">
      <w:pPr>
        <w:pStyle w:val="Nagwek1"/>
        <w:numPr>
          <w:ilvl w:val="0"/>
          <w:numId w:val="6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2" w:name="_Toc81305655"/>
      <w:bookmarkStart w:id="3" w:name="_Toc88631406"/>
      <w:r w:rsidRPr="00CC70F5">
        <w:rPr>
          <w:rFonts w:asciiTheme="majorHAnsi" w:hAnsiTheme="majorHAnsi"/>
          <w:color w:val="000000" w:themeColor="text1"/>
        </w:rPr>
        <w:t>Ogólne informacje o przedmiocie zamówienia</w:t>
      </w:r>
      <w:bookmarkEnd w:id="2"/>
      <w:bookmarkEnd w:id="3"/>
      <w:r w:rsidR="001726B1" w:rsidRPr="00CC70F5">
        <w:rPr>
          <w:rFonts w:asciiTheme="majorHAnsi" w:hAnsiTheme="majorHAnsi"/>
          <w:color w:val="000000" w:themeColor="text1"/>
        </w:rPr>
        <w:t xml:space="preserve"> </w:t>
      </w:r>
    </w:p>
    <w:p w14:paraId="7BE04D15" w14:textId="57A2209F" w:rsidR="00884362" w:rsidRPr="00CC70F5" w:rsidRDefault="00F0697F" w:rsidP="00D60FFF">
      <w:pPr>
        <w:jc w:val="both"/>
        <w:rPr>
          <w:rFonts w:asciiTheme="majorHAnsi" w:hAnsiTheme="majorHAnsi" w:cs="Arial"/>
          <w:color w:val="000000" w:themeColor="text1"/>
        </w:rPr>
      </w:pPr>
      <w:bookmarkStart w:id="4" w:name="_Toc81305656"/>
      <w:r w:rsidRPr="00CC70F5">
        <w:rPr>
          <w:rFonts w:asciiTheme="majorHAnsi" w:hAnsiTheme="majorHAnsi" w:cs="Arial"/>
          <w:color w:val="000000" w:themeColor="text1"/>
        </w:rPr>
        <w:t>Przedmiotem zamówienia jest wykonanie usługi utrzymania porządku i czystości w pomieszczeniach służbowych</w:t>
      </w:r>
      <w:r w:rsidR="0014794B" w:rsidRPr="00CC70F5">
        <w:rPr>
          <w:rFonts w:asciiTheme="majorHAnsi" w:hAnsiTheme="majorHAnsi" w:cs="Arial"/>
          <w:color w:val="000000" w:themeColor="text1"/>
        </w:rPr>
        <w:t xml:space="preserve"> </w:t>
      </w:r>
      <w:r w:rsidRPr="00CC70F5">
        <w:rPr>
          <w:rFonts w:asciiTheme="majorHAnsi" w:hAnsiTheme="majorHAnsi" w:cs="Arial"/>
          <w:color w:val="000000" w:themeColor="text1"/>
        </w:rPr>
        <w:t xml:space="preserve">i na przyległym terenie zewnętrznym Zakładu </w:t>
      </w:r>
      <w:r w:rsidR="00943D96" w:rsidRPr="00CC70F5">
        <w:rPr>
          <w:rFonts w:asciiTheme="majorHAnsi" w:hAnsiTheme="majorHAnsi" w:cs="Arial"/>
          <w:color w:val="000000" w:themeColor="text1"/>
        </w:rPr>
        <w:t>Linii Kolejowych w Wałbrzychu, w okresie od dnia 01.01.202</w:t>
      </w:r>
      <w:r w:rsidR="005C2381">
        <w:rPr>
          <w:rFonts w:asciiTheme="majorHAnsi" w:hAnsiTheme="majorHAnsi" w:cs="Arial"/>
          <w:color w:val="000000" w:themeColor="text1"/>
        </w:rPr>
        <w:t>5</w:t>
      </w:r>
      <w:r w:rsidR="00943D96" w:rsidRPr="00CC70F5">
        <w:rPr>
          <w:rFonts w:asciiTheme="majorHAnsi" w:hAnsiTheme="majorHAnsi" w:cs="Arial"/>
          <w:color w:val="000000" w:themeColor="text1"/>
        </w:rPr>
        <w:t>r. do dnia 31.12.202</w:t>
      </w:r>
      <w:r w:rsidR="005C2381">
        <w:rPr>
          <w:rFonts w:asciiTheme="majorHAnsi" w:hAnsiTheme="majorHAnsi" w:cs="Arial"/>
          <w:color w:val="000000" w:themeColor="text1"/>
        </w:rPr>
        <w:t>7</w:t>
      </w:r>
      <w:r w:rsidR="00943D96" w:rsidRPr="00CC70F5">
        <w:rPr>
          <w:rFonts w:asciiTheme="majorHAnsi" w:hAnsiTheme="majorHAnsi" w:cs="Arial"/>
          <w:color w:val="000000" w:themeColor="text1"/>
        </w:rPr>
        <w:t>r.</w:t>
      </w:r>
      <w:r w:rsidR="000143CE" w:rsidRPr="00CC70F5">
        <w:rPr>
          <w:rFonts w:asciiTheme="majorHAnsi" w:hAnsiTheme="majorHAnsi" w:cs="Arial"/>
          <w:color w:val="000000" w:themeColor="text1"/>
        </w:rPr>
        <w:t xml:space="preserve"> Wykaz powierzchni  podlegającej usłudze, szczegółowo określony został w Załączniku nr 2a do Umowy.</w:t>
      </w:r>
    </w:p>
    <w:p w14:paraId="66FA09A0" w14:textId="77777777" w:rsidR="008650FB" w:rsidRPr="00CC70F5" w:rsidRDefault="00436E72" w:rsidP="008003C7">
      <w:pPr>
        <w:pStyle w:val="Nagwek1"/>
        <w:numPr>
          <w:ilvl w:val="0"/>
          <w:numId w:val="6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5" w:name="_Toc88631407"/>
      <w:r w:rsidRPr="00CC70F5">
        <w:rPr>
          <w:rFonts w:asciiTheme="majorHAnsi" w:hAnsiTheme="majorHAnsi"/>
          <w:color w:val="000000" w:themeColor="text1"/>
        </w:rPr>
        <w:t xml:space="preserve">Rodzaj </w:t>
      </w:r>
      <w:bookmarkEnd w:id="4"/>
      <w:r w:rsidR="008F4478" w:rsidRPr="00CC70F5">
        <w:rPr>
          <w:rFonts w:asciiTheme="majorHAnsi" w:hAnsiTheme="majorHAnsi"/>
          <w:color w:val="000000" w:themeColor="text1"/>
        </w:rPr>
        <w:t>zamawiane</w:t>
      </w:r>
      <w:r w:rsidR="00943D96" w:rsidRPr="00CC70F5">
        <w:rPr>
          <w:rFonts w:asciiTheme="majorHAnsi" w:hAnsiTheme="majorHAnsi"/>
          <w:color w:val="000000" w:themeColor="text1"/>
        </w:rPr>
        <w:t>j usługi</w:t>
      </w:r>
      <w:bookmarkEnd w:id="5"/>
    </w:p>
    <w:p w14:paraId="215027A7" w14:textId="489A03EB" w:rsidR="00467BAD" w:rsidRPr="00CC70F5" w:rsidRDefault="008D5F11" w:rsidP="001A545E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 xml:space="preserve">Utrzymanie porządku i czystości w pomieszczeniach służbowych i na przyległym terenie zewnętrznym na obszarze działania </w:t>
      </w:r>
      <w:r w:rsidR="005C2381">
        <w:rPr>
          <w:rFonts w:asciiTheme="majorHAnsi" w:hAnsiTheme="majorHAnsi" w:cs="Arial"/>
        </w:rPr>
        <w:t>Z</w:t>
      </w:r>
      <w:r w:rsidRPr="00CC70F5">
        <w:rPr>
          <w:rFonts w:asciiTheme="majorHAnsi" w:hAnsiTheme="majorHAnsi" w:cs="Arial"/>
        </w:rPr>
        <w:t>akładu Linii Kolejowych w Wałbrzychu</w:t>
      </w:r>
    </w:p>
    <w:p w14:paraId="1B0DF40F" w14:textId="77777777" w:rsidR="00467BAD" w:rsidRPr="00CC70F5" w:rsidRDefault="008D5F11" w:rsidP="001A545E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Zamawiający nie dopuszcza możliwości złożenia oferty częściowej lub wariantowej</w:t>
      </w:r>
    </w:p>
    <w:p w14:paraId="01589462" w14:textId="77777777" w:rsidR="00761674" w:rsidRPr="00CC70F5" w:rsidRDefault="008D5F11" w:rsidP="001A545E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Przedmiot zamówienia nie będzie dzielony na zadania</w:t>
      </w:r>
    </w:p>
    <w:p w14:paraId="3E41182B" w14:textId="77777777" w:rsidR="000143CE" w:rsidRPr="00CC70F5" w:rsidRDefault="000143CE" w:rsidP="001A545E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Zamawiający nie wyraża zgody na powierzenie podwykonawcom realizacji zamówienia</w:t>
      </w:r>
    </w:p>
    <w:p w14:paraId="6248F5AC" w14:textId="77777777" w:rsidR="00E63544" w:rsidRPr="00CC70F5" w:rsidRDefault="00E63544" w:rsidP="001A545E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Utrzymanie czystości i porządku w pomieszczeniach oraz na terenie zewnętrznym przy obiektach Zamawiającego, polegać będzie w szczególności na wykonywaniu następujących prac – wymagania ogólne:</w:t>
      </w:r>
    </w:p>
    <w:tbl>
      <w:tblPr>
        <w:tblW w:w="0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7331"/>
        <w:gridCol w:w="1417"/>
      </w:tblGrid>
      <w:tr w:rsidR="00F974C5" w:rsidRPr="00CC70F5" w14:paraId="2D15BF2A" w14:textId="77777777" w:rsidTr="00F974C5">
        <w:trPr>
          <w:trHeight w:val="512"/>
        </w:trPr>
        <w:tc>
          <w:tcPr>
            <w:tcW w:w="48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405BACD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  <w:lang w:eastAsia="hi-IN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</w:t>
            </w:r>
          </w:p>
        </w:tc>
        <w:tc>
          <w:tcPr>
            <w:tcW w:w="733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0ADC12DB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Odkurzanie dywanów, wykładziny dywanowej wraz z ewentualnym usuwaniem drobnych plam, zamiatanie/odkurzanie, mycie podłóg w pomieszczeniach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37CC20DE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3 X TYDZIEŃ</w:t>
            </w:r>
          </w:p>
        </w:tc>
      </w:tr>
      <w:tr w:rsidR="00F974C5" w:rsidRPr="00CC70F5" w14:paraId="3080B012" w14:textId="77777777" w:rsidTr="00F974C5">
        <w:trPr>
          <w:trHeight w:val="697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65371EB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2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3A461F09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Zamiatanie/odkurzanie, mycie ciągów komunikacyjnych (w tym bieżące mycie głównej klatki schodowej, korytarzy,  schodów wraz z czyszczeniem i dezynfekcją poręczy, balustrad, odkurzanie parapetów, wycieraczek)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2F216DDE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 xml:space="preserve"> 2 X TYDZIEŃ</w:t>
            </w:r>
          </w:p>
        </w:tc>
      </w:tr>
      <w:tr w:rsidR="00F974C5" w:rsidRPr="00CC70F5" w14:paraId="592A1D38" w14:textId="77777777" w:rsidTr="00F974C5">
        <w:trPr>
          <w:trHeight w:val="565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3EF74E2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3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2463F3D8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 xml:space="preserve">Bieżące mycie pozostałych klatek schodowych, usuwanie zabrudzeń, czyszczenie i dezynfekcja pochwytów i balustrad 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298E74F8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TYDZIEŃ</w:t>
            </w:r>
          </w:p>
        </w:tc>
      </w:tr>
      <w:tr w:rsidR="00F974C5" w:rsidRPr="00CC70F5" w14:paraId="0B57C40E" w14:textId="77777777" w:rsidTr="00F974C5">
        <w:trPr>
          <w:trHeight w:val="418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FAFBFFD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4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54653429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Konserwacja podłóg i schodów w technologii zależnej od rodzaju powierzchni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498EEE46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KWARTAŁ</w:t>
            </w:r>
          </w:p>
        </w:tc>
      </w:tr>
      <w:tr w:rsidR="00F974C5" w:rsidRPr="00CC70F5" w14:paraId="4A722CA5" w14:textId="77777777" w:rsidTr="00F974C5">
        <w:trPr>
          <w:trHeight w:val="465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10911A5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6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13F6C880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Czyszczenie i konserwacja mebli tapicerowanych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7D769D01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KWARTAŁ</w:t>
            </w:r>
          </w:p>
        </w:tc>
      </w:tr>
      <w:tr w:rsidR="00F974C5" w:rsidRPr="00CC70F5" w14:paraId="28CFABB0" w14:textId="77777777" w:rsidTr="00F974C5">
        <w:trPr>
          <w:trHeight w:val="675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9278465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7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C0ED0FD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Wycieranie z kurzu lub czyszczenie z innych zabrudzeń mebli, wyposażenia pomieszczeń oraz osprzętu elektrycznego i elektronicznego, usuwanie pajęczyn ze ścian i sufitów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F743985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TYDZIEŃ</w:t>
            </w:r>
          </w:p>
        </w:tc>
      </w:tr>
      <w:tr w:rsidR="00F974C5" w:rsidRPr="00CC70F5" w14:paraId="7A3F047F" w14:textId="77777777" w:rsidTr="00F974C5">
        <w:trPr>
          <w:trHeight w:val="674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1FA48E4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8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9CB3762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Mycie wewnętrznych powierzchni przeszklonych, mobilnych ścianek działowych i drzwi, luster, tablic informacyjnych, ekranów, gablot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4187B4D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TYDZIEŃ</w:t>
            </w:r>
          </w:p>
        </w:tc>
      </w:tr>
      <w:tr w:rsidR="00F974C5" w:rsidRPr="00CC70F5" w14:paraId="0CAA14ED" w14:textId="77777777" w:rsidTr="001A545E">
        <w:trPr>
          <w:trHeight w:val="414"/>
        </w:trPr>
        <w:tc>
          <w:tcPr>
            <w:tcW w:w="48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E9C7FEF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4E4E125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 xml:space="preserve">Mycie stolarki i ślusarki drzwiowej 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4B9E22CE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KWARTAŁ</w:t>
            </w:r>
          </w:p>
        </w:tc>
      </w:tr>
      <w:tr w:rsidR="00F974C5" w:rsidRPr="00CC70F5" w14:paraId="0FAD45E1" w14:textId="77777777" w:rsidTr="00F974C5">
        <w:trPr>
          <w:trHeight w:val="406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3F184A3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10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37A586E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 xml:space="preserve">Mycie ścian zmywalnych do wysokości lamperii 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79F2723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 xml:space="preserve">1 X KWARTAŁ </w:t>
            </w:r>
          </w:p>
        </w:tc>
      </w:tr>
      <w:tr w:rsidR="00F974C5" w:rsidRPr="00CC70F5" w14:paraId="7930AC10" w14:textId="77777777" w:rsidTr="00F974C5">
        <w:trPr>
          <w:trHeight w:val="425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55E8C41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11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7373FFB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Gruntowne mycie glazury ściennej w pomieszczeniach sanitarnych i socjalnych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D9E33A9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KWARTAŁ</w:t>
            </w:r>
          </w:p>
        </w:tc>
      </w:tr>
      <w:tr w:rsidR="00F974C5" w:rsidRPr="00CC70F5" w14:paraId="0AE64E5B" w14:textId="77777777" w:rsidTr="00F974C5">
        <w:trPr>
          <w:trHeight w:val="559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B45E190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12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2EB45FA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 xml:space="preserve">Mycie sprzętu AGD oraz kwiatów sztucznych i żywych będących na stanie Zamawiającego 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6E85A8B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KWARTAŁ</w:t>
            </w:r>
          </w:p>
        </w:tc>
      </w:tr>
      <w:tr w:rsidR="00F974C5" w:rsidRPr="00CC70F5" w14:paraId="4621A65A" w14:textId="77777777" w:rsidTr="00F974C5">
        <w:trPr>
          <w:trHeight w:val="680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058B3F4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13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5FC68A4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Odkurzanie, mycie i dezynfekcja podłóg, glazury ściennej i urządzeń sanitarnych oraz całego wyposażenia występującego w pomieszczeniach socjalnych i sanitariatach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F471C9D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CODZIENNIE</w:t>
            </w:r>
          </w:p>
        </w:tc>
      </w:tr>
      <w:tr w:rsidR="00F974C5" w:rsidRPr="00CC70F5" w14:paraId="3B047B08" w14:textId="77777777" w:rsidTr="00F974C5">
        <w:trPr>
          <w:trHeight w:val="705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3F79314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14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BD22B94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i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i/>
                <w:sz w:val="18"/>
                <w:szCs w:val="18"/>
              </w:rPr>
              <w:t>Sprawdzanie i bieżące uzupełnianie pojemników w mydło w płynie (piankę) i ręczniki papierowe oraz dodatkowo w sanitariatach - w papier toaletowy i kostki zapachowe do WC *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8DE80EA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i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i/>
                <w:sz w:val="18"/>
                <w:szCs w:val="18"/>
              </w:rPr>
              <w:t>NA BIEŻĄCO</w:t>
            </w:r>
          </w:p>
        </w:tc>
      </w:tr>
      <w:tr w:rsidR="00F974C5" w:rsidRPr="00CC70F5" w14:paraId="4D429090" w14:textId="77777777" w:rsidTr="00F974C5">
        <w:trPr>
          <w:trHeight w:val="557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5F0BC92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15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F7EFEA2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Przelewanie wodą kratek ściekowych (syfonów) znajdujących się w pomieszczeniach socjalnych i sanitarnych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5FB85A2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NA BIEŻĄCO</w:t>
            </w:r>
          </w:p>
        </w:tc>
      </w:tr>
      <w:tr w:rsidR="00F974C5" w:rsidRPr="00CC70F5" w14:paraId="4418436E" w14:textId="77777777" w:rsidTr="00F974C5">
        <w:trPr>
          <w:trHeight w:val="750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DB0AFC5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16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E53C8AB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Opróżnianie koszy na śmieci i niszczarek wraz z wymianą worków, mycie koszy z widocznych zabrudzeń, wynoszenie śmieci do wskazanych pojemników zewnętrznych i/lub kontenerów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F46397C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CODZIENNIE</w:t>
            </w:r>
          </w:p>
        </w:tc>
      </w:tr>
      <w:tr w:rsidR="00F974C5" w:rsidRPr="00CC70F5" w14:paraId="0AE1DE1D" w14:textId="77777777" w:rsidTr="00F974C5">
        <w:trPr>
          <w:trHeight w:val="378"/>
        </w:trPr>
        <w:tc>
          <w:tcPr>
            <w:tcW w:w="48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1DFB6B0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17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E707513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Chemiczne czyszczenie lub pranie dywanów, wykładzin dywanowych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B482C8D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 X ROK</w:t>
            </w:r>
          </w:p>
        </w:tc>
      </w:tr>
      <w:tr w:rsidR="00F974C5" w:rsidRPr="00CC70F5" w14:paraId="37FE4CE3" w14:textId="77777777" w:rsidTr="00F974C5">
        <w:trPr>
          <w:trHeight w:val="375"/>
        </w:trPr>
        <w:tc>
          <w:tcPr>
            <w:tcW w:w="48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612BD8E" w14:textId="77777777" w:rsidR="00F974C5" w:rsidRPr="00CC70F5" w:rsidRDefault="00F974C5">
            <w:pPr>
              <w:spacing w:line="256" w:lineRule="auto"/>
              <w:jc w:val="right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18</w:t>
            </w:r>
          </w:p>
        </w:tc>
        <w:tc>
          <w:tcPr>
            <w:tcW w:w="733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67FE9AD8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Mycie okien (szyby, ramy okienne, parapety zewnętrzne)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D873B65" w14:textId="77777777" w:rsidR="00F974C5" w:rsidRPr="00CC70F5" w:rsidRDefault="00CC70F5" w:rsidP="00CC70F5">
            <w:pPr>
              <w:widowControl w:val="0"/>
              <w:suppressAutoHyphens/>
              <w:spacing w:after="0"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2 </w:t>
            </w:r>
            <w:r w:rsidR="00F974C5" w:rsidRPr="00CC70F5">
              <w:rPr>
                <w:rFonts w:asciiTheme="majorHAnsi" w:hAnsiTheme="majorHAnsi" w:cs="Arial"/>
                <w:sz w:val="18"/>
                <w:szCs w:val="18"/>
              </w:rPr>
              <w:t>x ROK</w:t>
            </w:r>
          </w:p>
        </w:tc>
      </w:tr>
    </w:tbl>
    <w:p w14:paraId="31D866F9" w14:textId="77777777" w:rsidR="001B78F6" w:rsidRPr="001A545E" w:rsidRDefault="00F974C5" w:rsidP="001A545E">
      <w:pPr>
        <w:pStyle w:val="Akapitzlist"/>
        <w:numPr>
          <w:ilvl w:val="0"/>
          <w:numId w:val="29"/>
        </w:numPr>
        <w:autoSpaceDE w:val="0"/>
        <w:autoSpaceDN w:val="0"/>
        <w:spacing w:before="120" w:after="120" w:line="240" w:lineRule="auto"/>
        <w:jc w:val="both"/>
        <w:rPr>
          <w:rFonts w:asciiTheme="majorHAnsi" w:hAnsiTheme="majorHAnsi" w:cs="Arial"/>
        </w:rPr>
      </w:pPr>
      <w:r w:rsidRPr="001A545E">
        <w:rPr>
          <w:rFonts w:asciiTheme="majorHAnsi" w:hAnsiTheme="majorHAnsi" w:cs="Arial"/>
        </w:rPr>
        <w:t xml:space="preserve">Utrzymanie w czystości i porządku </w:t>
      </w:r>
      <w:r w:rsidRPr="001A545E">
        <w:rPr>
          <w:rFonts w:asciiTheme="majorHAnsi" w:hAnsiTheme="majorHAnsi" w:cs="Arial"/>
          <w:b/>
        </w:rPr>
        <w:t xml:space="preserve">terenów zewnętrznych </w:t>
      </w:r>
      <w:r w:rsidRPr="001A545E">
        <w:rPr>
          <w:rFonts w:asciiTheme="majorHAnsi" w:hAnsiTheme="majorHAnsi" w:cs="Arial"/>
        </w:rPr>
        <w:t>przy obiektach</w:t>
      </w:r>
    </w:p>
    <w:p w14:paraId="55F3355F" w14:textId="77777777" w:rsidR="00F974C5" w:rsidRPr="00CC70F5" w:rsidRDefault="00F974C5" w:rsidP="00F974C5">
      <w:pPr>
        <w:autoSpaceDE w:val="0"/>
        <w:autoSpaceDN w:val="0"/>
        <w:ind w:left="360"/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Zamawiającego, polegające w szczególności na wykonywaniu następujących prac: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7312"/>
        <w:gridCol w:w="1417"/>
      </w:tblGrid>
      <w:tr w:rsidR="00F974C5" w:rsidRPr="00CC70F5" w14:paraId="7490C918" w14:textId="77777777" w:rsidTr="00CC70F5">
        <w:trPr>
          <w:trHeight w:val="511"/>
        </w:trPr>
        <w:tc>
          <w:tcPr>
            <w:tcW w:w="5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CE6F1"/>
            <w:vAlign w:val="center"/>
            <w:hideMark/>
          </w:tcPr>
          <w:p w14:paraId="6E537253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31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CE6F1"/>
            <w:noWrap/>
            <w:vAlign w:val="center"/>
            <w:hideMark/>
          </w:tcPr>
          <w:p w14:paraId="1255BAD0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Powierzchnie zewnętrzne przy budynkach – rodzaj prac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CE6F1"/>
            <w:vAlign w:val="center"/>
            <w:hideMark/>
          </w:tcPr>
          <w:p w14:paraId="7DEC7D53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Cs/>
                <w:sz w:val="18"/>
                <w:szCs w:val="18"/>
              </w:rPr>
              <w:t>Częstotliwość wykonywania prac</w:t>
            </w:r>
          </w:p>
        </w:tc>
      </w:tr>
      <w:tr w:rsidR="00F974C5" w:rsidRPr="00CC70F5" w14:paraId="41B14A1B" w14:textId="77777777" w:rsidTr="00CC70F5">
        <w:trPr>
          <w:trHeight w:val="345"/>
        </w:trPr>
        <w:tc>
          <w:tcPr>
            <w:tcW w:w="50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717F85F1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  <w:hideMark/>
          </w:tcPr>
          <w:p w14:paraId="444261DE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W okresie od 1 kwietnia do 30 września (okres letni)</w:t>
            </w:r>
          </w:p>
        </w:tc>
      </w:tr>
      <w:tr w:rsidR="00F974C5" w:rsidRPr="00CC70F5" w14:paraId="024C1D25" w14:textId="77777777" w:rsidTr="00CC70F5">
        <w:trPr>
          <w:trHeight w:val="78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974BA16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1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3B463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 xml:space="preserve">Utrzymywanie czystości na ciągach komunikacyjnych, chodnikach, parkingach, dziedzińcach, placach, drogach dojazdowych i drogach dojścia, schodach, trawnikach itp. powierzchniach poprzez zamiatanie, zmywanie wodą, zbieranie i usuwanie śmieci, odchodów zwierzęcych, grabienie i wywóz liści, opróżnianie koszy na śmieci itp. 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74FBFDFF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CODZIENNIE</w:t>
            </w:r>
          </w:p>
        </w:tc>
      </w:tr>
      <w:tr w:rsidR="00F974C5" w:rsidRPr="00CC70F5" w14:paraId="47CA4D71" w14:textId="77777777" w:rsidTr="00CC70F5">
        <w:trPr>
          <w:trHeight w:val="51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D06D182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2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A0437E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Koszenie trawników, wywóz skoszonej trawy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44A0C65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br/>
              <w:t>minimum 1 x MIESIĄC</w:t>
            </w:r>
          </w:p>
        </w:tc>
      </w:tr>
      <w:tr w:rsidR="00F974C5" w:rsidRPr="00CC70F5" w14:paraId="6628CB1E" w14:textId="77777777" w:rsidTr="00CC70F5">
        <w:trPr>
          <w:trHeight w:val="76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709BE38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3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D33FD7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Czyszczenie i usuwanie zbędnej roślinności (mchu i chwastów) z utwardzanych terenów na ciągach komunikacyjnych, chodnikach, parkingach, dziedzińcach, placach, drogach dojazdowych i drogach dojścia, schodach np. wyłożonych kostką brukową, płytami lub wysypanych żwirem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244D83F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DORAŹNIE</w:t>
            </w:r>
          </w:p>
        </w:tc>
      </w:tr>
      <w:tr w:rsidR="00F974C5" w:rsidRPr="00CC70F5" w14:paraId="4D2D16AB" w14:textId="77777777" w:rsidTr="00CC70F5">
        <w:trPr>
          <w:trHeight w:val="345"/>
        </w:trPr>
        <w:tc>
          <w:tcPr>
            <w:tcW w:w="9229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noWrap/>
            <w:vAlign w:val="center"/>
            <w:hideMark/>
          </w:tcPr>
          <w:p w14:paraId="46051CC2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W okresie od 1 października do 31 marca (okres zimowy)</w:t>
            </w:r>
          </w:p>
        </w:tc>
      </w:tr>
      <w:tr w:rsidR="00F974C5" w:rsidRPr="00CC70F5" w14:paraId="7FBB3DDB" w14:textId="77777777" w:rsidTr="00CC70F5">
        <w:trPr>
          <w:trHeight w:val="78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5CB6FF1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/>
                <w:sz w:val="18"/>
                <w:szCs w:val="18"/>
              </w:rPr>
              <w:t>5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9257E0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/>
                <w:sz w:val="18"/>
                <w:szCs w:val="18"/>
              </w:rPr>
              <w:t xml:space="preserve">Utrzymywanie czystości na ciągach komunikacyjnych, chodnikach, parkingach, dziedzińcach, placach, drogach dojazdowych i drogach dojścia, schodach, trawnikach itp. powierzchniach poprzez zamiatanie, zmywanie wodą, zbieranie i usuwanie śmieci, odchodów zwierzęcych, grabienie i wywóz liści, opróżnianie koszy na śmieci itp. 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214218B9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b/>
                <w:sz w:val="18"/>
                <w:szCs w:val="18"/>
              </w:rPr>
              <w:t>CODZIENNIE</w:t>
            </w:r>
          </w:p>
        </w:tc>
      </w:tr>
      <w:tr w:rsidR="00F974C5" w:rsidRPr="00CC70F5" w14:paraId="774FDFFC" w14:textId="77777777" w:rsidTr="00CC70F5">
        <w:trPr>
          <w:trHeight w:val="765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D40F3CB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6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D588B0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Skuteczne usuwanie i wywóz śniegu, usuwanie gołoledzi i lodu z ciągów komunikacyjnych, chodników, parkingów, dziedzińców, placów oraz posypywanie odpowiednimi dla danej powierzchni środkami przeciwdziałającymi poślizgom oraz pryzmowanie śniegu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DE9AEE3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DORAŹNIE</w:t>
            </w:r>
          </w:p>
          <w:p w14:paraId="18E72A56" w14:textId="77777777" w:rsidR="00F974C5" w:rsidRPr="00CC70F5" w:rsidRDefault="001A545E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lastRenderedPageBreak/>
              <w:t>(</w:t>
            </w:r>
            <w:r w:rsidR="00F974C5" w:rsidRPr="00CC70F5">
              <w:rPr>
                <w:rFonts w:asciiTheme="majorHAnsi" w:hAnsiTheme="majorHAnsi" w:cs="Arial"/>
                <w:sz w:val="18"/>
                <w:szCs w:val="18"/>
              </w:rPr>
              <w:t>w przypadku opadów śniegu codzienne)</w:t>
            </w:r>
          </w:p>
        </w:tc>
      </w:tr>
      <w:tr w:rsidR="00F974C5" w:rsidRPr="00CC70F5" w14:paraId="4CEE4999" w14:textId="77777777" w:rsidTr="00CC70F5">
        <w:trPr>
          <w:trHeight w:val="510"/>
        </w:trPr>
        <w:tc>
          <w:tcPr>
            <w:tcW w:w="50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E50AFF8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7BACD1" w14:textId="77777777" w:rsidR="00F974C5" w:rsidRPr="00CC70F5" w:rsidRDefault="00F974C5">
            <w:pPr>
              <w:spacing w:line="25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Usuwanie nawisów śnieżnych i zwisających sopli lodu z dachów, rynien i rur spustowych, gzymsów, bram oraz parapetów, do których dostęp nie wymaga użycia wysokich drabin lub podnośników</w:t>
            </w:r>
          </w:p>
        </w:tc>
        <w:tc>
          <w:tcPr>
            <w:tcW w:w="14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0BA17ABD" w14:textId="77777777" w:rsidR="00F974C5" w:rsidRPr="00CC70F5" w:rsidRDefault="00F974C5">
            <w:pPr>
              <w:spacing w:line="25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CC70F5">
              <w:rPr>
                <w:rFonts w:asciiTheme="majorHAnsi" w:hAnsiTheme="majorHAnsi" w:cs="Arial"/>
                <w:sz w:val="18"/>
                <w:szCs w:val="18"/>
              </w:rPr>
              <w:t>DORAŹNIE</w:t>
            </w:r>
          </w:p>
        </w:tc>
      </w:tr>
    </w:tbl>
    <w:p w14:paraId="6C8A6179" w14:textId="77777777" w:rsidR="00F974C5" w:rsidRPr="001A545E" w:rsidRDefault="00F974C5" w:rsidP="001A545E">
      <w:pPr>
        <w:pStyle w:val="Akapitzlist"/>
        <w:numPr>
          <w:ilvl w:val="0"/>
          <w:numId w:val="29"/>
        </w:numPr>
        <w:spacing w:before="120"/>
        <w:ind w:left="714" w:hanging="357"/>
        <w:rPr>
          <w:rFonts w:asciiTheme="majorHAnsi" w:hAnsiTheme="majorHAnsi" w:cs="Arial"/>
        </w:rPr>
      </w:pPr>
      <w:r w:rsidRPr="001A545E">
        <w:rPr>
          <w:rFonts w:asciiTheme="majorHAnsi" w:hAnsiTheme="majorHAnsi" w:cs="Arial"/>
        </w:rPr>
        <w:t>Prace związane ze świadczeniem  usługi utrzymania czystości i porządku w pomieszczeniach Wykonawca obowiązany jest wykonywać w godzinach pracy Zamawiającego. Prace wykonywane będą:</w:t>
      </w:r>
    </w:p>
    <w:p w14:paraId="13CA5892" w14:textId="77777777" w:rsidR="00F974C5" w:rsidRPr="00CC70F5" w:rsidRDefault="00F974C5" w:rsidP="00F974C5">
      <w:pPr>
        <w:pStyle w:val="Akapitzlist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- w pomieszczeniach biurowych i administracyjnych</w:t>
      </w:r>
      <w:r w:rsidR="001A545E">
        <w:rPr>
          <w:rFonts w:asciiTheme="majorHAnsi" w:hAnsiTheme="majorHAnsi" w:cs="Arial"/>
        </w:rPr>
        <w:t xml:space="preserve"> w godzinach od 8.00 do 15.00 (</w:t>
      </w:r>
      <w:r w:rsidRPr="00CC70F5">
        <w:rPr>
          <w:rFonts w:asciiTheme="majorHAnsi" w:hAnsiTheme="majorHAnsi" w:cs="Arial"/>
        </w:rPr>
        <w:t>w obecności pracowników Zamawiającego);</w:t>
      </w:r>
    </w:p>
    <w:p w14:paraId="54B48505" w14:textId="77777777" w:rsidR="00F974C5" w:rsidRPr="00CC70F5" w:rsidRDefault="00F974C5" w:rsidP="00F974C5">
      <w:pPr>
        <w:pStyle w:val="Akapitzlist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- w sanitariatach i pomieszczeniach socjalnych w godzinach od 8.00 do 16.00;</w:t>
      </w:r>
    </w:p>
    <w:p w14:paraId="2C60028F" w14:textId="77777777" w:rsidR="00F974C5" w:rsidRPr="00CC70F5" w:rsidRDefault="00F974C5" w:rsidP="00F974C5">
      <w:pPr>
        <w:pStyle w:val="Akapitzlist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- w ciągach komunikacyjnych w godzinach od 8.00 do 16.00;</w:t>
      </w:r>
    </w:p>
    <w:p w14:paraId="7A4EF772" w14:textId="77777777" w:rsidR="00F974C5" w:rsidRPr="00CC70F5" w:rsidRDefault="00F974C5" w:rsidP="00F974C5">
      <w:pPr>
        <w:pStyle w:val="Akapitzlist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- w innych pomieszczeniach w godzinach od 8.00 do 15.00</w:t>
      </w:r>
    </w:p>
    <w:p w14:paraId="4277C5E7" w14:textId="77777777" w:rsidR="00511AEC" w:rsidRPr="00CC70F5" w:rsidRDefault="00511AEC" w:rsidP="00511AEC">
      <w:pPr>
        <w:pStyle w:val="Akapitzlist"/>
        <w:numPr>
          <w:ilvl w:val="0"/>
          <w:numId w:val="25"/>
        </w:numPr>
        <w:autoSpaceDE w:val="0"/>
        <w:autoSpaceDN w:val="0"/>
        <w:spacing w:before="120"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 xml:space="preserve">Zamawiający informuje, że obowiązuje go pięciodniowy tydzień pracy. Tak więc ilekroć w opisie przedmiotu zamówienia użyto określenia „codziennie” należy przez to rozumieć dni robocze od poniedziałku do piątku. W przypadku, gdy dzień wolny od pracy przypada w okresie od poniedziałku do piątku, usługa nie będzie wykonywana. Zamawiający informuje, że może zdarzyć się sytuacja (w niektórych miesiącach), iż dzień pracy u Zamawiającego wypada również w sobotę, a wynikać to będzie z ogólnie obowiązujących przepisów prawa pracy. Wykonawca zapewni usługę jak w zwykły dzień roboczy. Ustalenie czasu pracy u Zamawiającego dokonywane jest pod koniec roku poprzedniego. Wykonawca zostanie każdorazowo powiadomiony o obowiązującym w danym roku czasie pracy. </w:t>
      </w:r>
    </w:p>
    <w:p w14:paraId="07F00191" w14:textId="77777777" w:rsidR="00511AEC" w:rsidRPr="00CC70F5" w:rsidRDefault="00511AEC" w:rsidP="00511AEC">
      <w:pPr>
        <w:numPr>
          <w:ilvl w:val="0"/>
          <w:numId w:val="25"/>
        </w:numPr>
        <w:autoSpaceDE w:val="0"/>
        <w:autoSpaceDN w:val="0"/>
        <w:spacing w:before="120"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 xml:space="preserve">Odgarnianie śniegu oraz usuwanie </w:t>
      </w:r>
      <w:proofErr w:type="spellStart"/>
      <w:r w:rsidRPr="00CC70F5">
        <w:rPr>
          <w:rFonts w:asciiTheme="majorHAnsi" w:eastAsia="Times New Roman" w:hAnsiTheme="majorHAnsi" w:cs="Arial"/>
          <w:lang w:eastAsia="pl-PL"/>
        </w:rPr>
        <w:t>oblodzeń</w:t>
      </w:r>
      <w:proofErr w:type="spellEnd"/>
      <w:r w:rsidRPr="00CC70F5">
        <w:rPr>
          <w:rFonts w:asciiTheme="majorHAnsi" w:eastAsia="Times New Roman" w:hAnsiTheme="majorHAnsi" w:cs="Arial"/>
          <w:lang w:eastAsia="pl-PL"/>
        </w:rPr>
        <w:t xml:space="preserve"> i lodu oraz posypywanie piaskiem i środkami likwidującymi śliskość będą wykonywane z częstotliwością dostosowaną do panujących warunków pogodowych. Wykonawca zapewni taki stopień utrzymania dróg i ciągów komunikacyjnych, który umożliwia normalne i bezpieczne z nich korzystanie.</w:t>
      </w:r>
    </w:p>
    <w:p w14:paraId="1D78D891" w14:textId="77777777" w:rsidR="00511AEC" w:rsidRPr="00CC70F5" w:rsidRDefault="00511AEC" w:rsidP="00511AEC">
      <w:pPr>
        <w:numPr>
          <w:ilvl w:val="0"/>
          <w:numId w:val="25"/>
        </w:numPr>
        <w:autoSpaceDE w:val="0"/>
        <w:autoSpaceDN w:val="0"/>
        <w:spacing w:after="0" w:line="240" w:lineRule="auto"/>
        <w:ind w:hanging="357"/>
        <w:jc w:val="both"/>
        <w:rPr>
          <w:rFonts w:asciiTheme="majorHAnsi" w:eastAsia="Times New Roman" w:hAnsiTheme="majorHAnsi" w:cs="Arial"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>W przypadku występowania opadów śniegu maksymalny czas reakcji związany z doprowadzeniem terenu zewnętrznego do należytego stanu (odśnieżenie, usunięcie śliskości) wynosi:</w:t>
      </w:r>
    </w:p>
    <w:p w14:paraId="4018F1B1" w14:textId="77777777" w:rsidR="00511AEC" w:rsidRPr="00CC70F5" w:rsidRDefault="00511AEC" w:rsidP="00511AEC">
      <w:pPr>
        <w:numPr>
          <w:ilvl w:val="0"/>
          <w:numId w:val="26"/>
        </w:numPr>
        <w:autoSpaceDE w:val="0"/>
        <w:autoSpaceDN w:val="0"/>
        <w:spacing w:after="0" w:line="240" w:lineRule="auto"/>
        <w:ind w:hanging="357"/>
        <w:jc w:val="both"/>
        <w:rPr>
          <w:rFonts w:asciiTheme="majorHAnsi" w:eastAsia="Times New Roman" w:hAnsiTheme="majorHAnsi" w:cs="Arial"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>w godz. od 6:00 do 21:00 -  1  godz. od wystąpienia zjawiska atmosferycznego przez 7 dni w tygodniu</w:t>
      </w:r>
    </w:p>
    <w:p w14:paraId="17FCE3ED" w14:textId="77777777" w:rsidR="00511AEC" w:rsidRPr="00CC70F5" w:rsidRDefault="00511AEC" w:rsidP="00511AEC">
      <w:pPr>
        <w:numPr>
          <w:ilvl w:val="0"/>
          <w:numId w:val="26"/>
        </w:numPr>
        <w:autoSpaceDE w:val="0"/>
        <w:autoSpaceDN w:val="0"/>
        <w:spacing w:after="0" w:line="240" w:lineRule="auto"/>
        <w:ind w:hanging="357"/>
        <w:jc w:val="both"/>
        <w:rPr>
          <w:rFonts w:asciiTheme="majorHAnsi" w:eastAsia="Times New Roman" w:hAnsiTheme="majorHAnsi" w:cs="Arial"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>w godz. od 21:00 do 6:00 - prace te muszą być wykonane najpóźniej do godz. 6 przez 7 dni w tygodniu.</w:t>
      </w:r>
    </w:p>
    <w:p w14:paraId="5BC0BFA8" w14:textId="77777777" w:rsidR="0078083B" w:rsidRPr="00CC70F5" w:rsidRDefault="0078083B" w:rsidP="0078083B">
      <w:pPr>
        <w:numPr>
          <w:ilvl w:val="0"/>
          <w:numId w:val="26"/>
        </w:numPr>
        <w:autoSpaceDE w:val="0"/>
        <w:autoSpaceDN w:val="0"/>
        <w:spacing w:before="120" w:after="0" w:line="240" w:lineRule="auto"/>
        <w:jc w:val="both"/>
        <w:rPr>
          <w:rFonts w:asciiTheme="majorHAnsi" w:eastAsia="Times New Roman" w:hAnsiTheme="majorHAnsi" w:cs="Arial"/>
          <w:i/>
          <w:lang w:eastAsia="pl-PL"/>
        </w:rPr>
      </w:pPr>
      <w:r w:rsidRPr="00CC70F5">
        <w:rPr>
          <w:rFonts w:asciiTheme="majorHAnsi" w:eastAsia="Times New Roman" w:hAnsiTheme="majorHAnsi" w:cs="Arial"/>
          <w:i/>
          <w:lang w:eastAsia="pl-PL"/>
        </w:rPr>
        <w:t xml:space="preserve">Przeprowadzanie zabiegów pielęgnacyjnych i prac utrzymaniowych terenów zieleni należy prowadzić przez cały okres trwania sezonu wegetacyjnego roślin, </w:t>
      </w:r>
      <w:r w:rsidRPr="00CC70F5">
        <w:rPr>
          <w:rFonts w:asciiTheme="majorHAnsi" w:eastAsia="Times New Roman" w:hAnsiTheme="majorHAnsi" w:cs="Arial"/>
          <w:i/>
          <w:lang w:eastAsia="pl-PL"/>
        </w:rPr>
        <w:br/>
        <w:t>tj. od ostatnich przymrozków wiosennych do pierwszych przymrozków jesiennych.</w:t>
      </w:r>
    </w:p>
    <w:p w14:paraId="0C857197" w14:textId="77777777" w:rsidR="0078083B" w:rsidRPr="00CC70F5" w:rsidRDefault="0078083B" w:rsidP="0078083B">
      <w:pPr>
        <w:numPr>
          <w:ilvl w:val="0"/>
          <w:numId w:val="26"/>
        </w:numPr>
        <w:autoSpaceDE w:val="0"/>
        <w:autoSpaceDN w:val="0"/>
        <w:spacing w:before="120"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CC70F5">
        <w:rPr>
          <w:rFonts w:asciiTheme="majorHAnsi" w:eastAsia="Times New Roman" w:hAnsiTheme="majorHAnsi" w:cs="Arial"/>
          <w:i/>
          <w:lang w:eastAsia="pl-PL"/>
        </w:rPr>
        <w:t>W przypadku wykonywania zabiegów pielęgnacyjnych terenów zieleni Wykonawca będzie postępował zgodnie z przepisami ustawy  o ochronie przyrody</w:t>
      </w:r>
      <w:r w:rsidRPr="00CC70F5">
        <w:rPr>
          <w:rFonts w:asciiTheme="majorHAnsi" w:eastAsia="Times New Roman" w:hAnsiTheme="majorHAnsi" w:cs="Arial"/>
          <w:lang w:eastAsia="pl-PL"/>
        </w:rPr>
        <w:t>.</w:t>
      </w:r>
    </w:p>
    <w:p w14:paraId="7663745C" w14:textId="5695A3FD" w:rsidR="0078083B" w:rsidRPr="00CC70F5" w:rsidRDefault="0078083B" w:rsidP="0078083B">
      <w:pPr>
        <w:numPr>
          <w:ilvl w:val="0"/>
          <w:numId w:val="26"/>
        </w:numPr>
        <w:autoSpaceDE w:val="0"/>
        <w:autoSpaceDN w:val="0"/>
        <w:spacing w:before="120" w:after="0" w:line="240" w:lineRule="auto"/>
        <w:jc w:val="both"/>
        <w:rPr>
          <w:rFonts w:asciiTheme="majorHAnsi" w:eastAsia="Times New Roman" w:hAnsiTheme="majorHAnsi" w:cs="Arial"/>
          <w:i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 xml:space="preserve">Zamawiający jest wytwórcą odpadów komunalnych (śmieci) powstających w pomieszczeniach i zagospodarowuje je na swój koszt. Zamawiający zobowiązuje się do wskazania i udostępnienia kontenerów/pojemników zbiorczych na </w:t>
      </w:r>
      <w:r w:rsidR="00B24A3F">
        <w:rPr>
          <w:rFonts w:asciiTheme="majorHAnsi" w:eastAsia="Times New Roman" w:hAnsiTheme="majorHAnsi" w:cs="Arial"/>
          <w:lang w:eastAsia="pl-PL"/>
        </w:rPr>
        <w:t xml:space="preserve">segregowane </w:t>
      </w:r>
      <w:r w:rsidRPr="00CC70F5">
        <w:rPr>
          <w:rFonts w:asciiTheme="majorHAnsi" w:eastAsia="Times New Roman" w:hAnsiTheme="majorHAnsi" w:cs="Arial"/>
          <w:lang w:eastAsia="pl-PL"/>
        </w:rPr>
        <w:t>odpady komunalne, w których Wykonawca zobowiązany jest gromadzić odpady zebrane z pomieszczeń. Zamawiający zobowiązuje się do zapewnienia wywozu odpadów komunalnych z kontenerów/pojemników zbiorczych.</w:t>
      </w:r>
    </w:p>
    <w:p w14:paraId="6073EAB3" w14:textId="77777777" w:rsidR="0078083B" w:rsidRPr="00CC70F5" w:rsidRDefault="0078083B" w:rsidP="0078083B">
      <w:pPr>
        <w:numPr>
          <w:ilvl w:val="0"/>
          <w:numId w:val="26"/>
        </w:numPr>
        <w:autoSpaceDE w:val="0"/>
        <w:autoSpaceDN w:val="0"/>
        <w:spacing w:before="120"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 xml:space="preserve">Wykonawca jest wytwórcą odpadów powstałych w wyniku czynności wykonywanych na potrzeby świadczenia usługi, a także odpadów powstałych w wyniku świadczenia usługi na </w:t>
      </w:r>
      <w:r w:rsidRPr="00CC70F5">
        <w:rPr>
          <w:rFonts w:asciiTheme="majorHAnsi" w:eastAsia="Times New Roman" w:hAnsiTheme="majorHAnsi" w:cs="Arial"/>
          <w:lang w:eastAsia="pl-PL"/>
        </w:rPr>
        <w:lastRenderedPageBreak/>
        <w:t xml:space="preserve">terenach zewnętrznych, w tym odpadów zielonych oraz śniegu i zagospodarowuje je na swój koszt. </w:t>
      </w:r>
    </w:p>
    <w:p w14:paraId="59FFC9D7" w14:textId="77777777" w:rsidR="00511AEC" w:rsidRPr="00CC70F5" w:rsidRDefault="0078083B" w:rsidP="0078083B">
      <w:pPr>
        <w:autoSpaceDE w:val="0"/>
        <w:autoSpaceDN w:val="0"/>
        <w:spacing w:before="120"/>
        <w:jc w:val="both"/>
        <w:rPr>
          <w:rFonts w:asciiTheme="majorHAnsi" w:eastAsia="Times New Roman" w:hAnsiTheme="majorHAnsi" w:cs="Arial"/>
          <w:i/>
          <w:lang w:eastAsia="pl-PL"/>
        </w:rPr>
      </w:pPr>
      <w:r w:rsidRPr="00CC70F5">
        <w:rPr>
          <w:rFonts w:asciiTheme="majorHAnsi" w:eastAsia="Times New Roman" w:hAnsiTheme="majorHAnsi" w:cs="Arial"/>
          <w:lang w:eastAsia="pl-PL"/>
        </w:rPr>
        <w:t>Wykonawca realizujący prace na terenach zewnętrznych zobowiązany jest do magazynowania i wywozu odpadów zielonych oraz zagospodarowania zebranego śniegu w sposób zgodny z uchwalonymi aktami prawa miejscowego obowiązującymi na terenie gminy, właściwej ze względu na lokalizację nieruchomości objętej usłu</w:t>
      </w:r>
      <w:r w:rsidR="006A16B5" w:rsidRPr="00CC70F5">
        <w:rPr>
          <w:rFonts w:asciiTheme="majorHAnsi" w:eastAsia="Times New Roman" w:hAnsiTheme="majorHAnsi" w:cs="Arial"/>
          <w:lang w:eastAsia="pl-PL"/>
        </w:rPr>
        <w:t>gą.</w:t>
      </w:r>
    </w:p>
    <w:p w14:paraId="44EF1DC3" w14:textId="77777777" w:rsidR="00B42626" w:rsidRPr="00CC70F5" w:rsidRDefault="00D97443" w:rsidP="00D97443">
      <w:pPr>
        <w:pStyle w:val="Nagwek1"/>
        <w:ind w:firstLine="709"/>
        <w:rPr>
          <w:rFonts w:asciiTheme="majorHAnsi" w:hAnsiTheme="majorHAnsi"/>
        </w:rPr>
      </w:pPr>
      <w:bookmarkStart w:id="6" w:name="_Toc81305657"/>
      <w:bookmarkStart w:id="7" w:name="_Toc88631408"/>
      <w:bookmarkStart w:id="8" w:name="_Toc81305658"/>
      <w:r w:rsidRPr="00CC70F5">
        <w:rPr>
          <w:rFonts w:asciiTheme="majorHAnsi" w:hAnsiTheme="majorHAnsi"/>
        </w:rPr>
        <w:t xml:space="preserve">4. </w:t>
      </w:r>
      <w:r w:rsidR="00E62879" w:rsidRPr="00CC70F5">
        <w:rPr>
          <w:rFonts w:asciiTheme="majorHAnsi" w:hAnsiTheme="majorHAnsi"/>
        </w:rPr>
        <w:t xml:space="preserve"> </w:t>
      </w:r>
      <w:r w:rsidR="00B42626" w:rsidRPr="00CC70F5">
        <w:rPr>
          <w:rFonts w:asciiTheme="majorHAnsi" w:hAnsiTheme="majorHAnsi"/>
        </w:rPr>
        <w:t>Miejsce realizacji zamówienia</w:t>
      </w:r>
      <w:bookmarkEnd w:id="6"/>
      <w:bookmarkEnd w:id="7"/>
    </w:p>
    <w:p w14:paraId="2455A7D2" w14:textId="77777777" w:rsidR="00B42626" w:rsidRPr="00CC70F5" w:rsidRDefault="008D5F11" w:rsidP="001A545E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CC70F5">
        <w:rPr>
          <w:rFonts w:asciiTheme="majorHAnsi" w:hAnsiTheme="majorHAnsi" w:cs="Arial"/>
          <w:color w:val="000000"/>
        </w:rPr>
        <w:t>PKP PLK S.A. ,</w:t>
      </w:r>
      <w:r w:rsidR="00761674" w:rsidRPr="00CC70F5">
        <w:rPr>
          <w:rFonts w:asciiTheme="majorHAnsi" w:hAnsiTheme="majorHAnsi" w:cs="Arial"/>
          <w:color w:val="000000"/>
        </w:rPr>
        <w:t>Zakład Linii Kolejow</w:t>
      </w:r>
      <w:r w:rsidRPr="00CC70F5">
        <w:rPr>
          <w:rFonts w:asciiTheme="majorHAnsi" w:hAnsiTheme="majorHAnsi" w:cs="Arial"/>
          <w:color w:val="000000"/>
        </w:rPr>
        <w:t>ych w Wałbrzychu, ul. Parkowa 9, 58-302 Wałbrzych</w:t>
      </w:r>
    </w:p>
    <w:p w14:paraId="0513DEF0" w14:textId="77777777" w:rsidR="008D5F11" w:rsidRPr="00CC70F5" w:rsidRDefault="008D5F11" w:rsidP="001A545E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CC70F5">
        <w:rPr>
          <w:rFonts w:asciiTheme="majorHAnsi" w:hAnsiTheme="majorHAnsi" w:cs="Arial"/>
          <w:color w:val="000000"/>
        </w:rPr>
        <w:t xml:space="preserve">w </w:t>
      </w:r>
      <w:r w:rsidR="000143CE" w:rsidRPr="00CC70F5">
        <w:rPr>
          <w:rFonts w:asciiTheme="majorHAnsi" w:hAnsiTheme="majorHAnsi" w:cs="Arial"/>
          <w:color w:val="000000"/>
        </w:rPr>
        <w:t>poniższych obiektach</w:t>
      </w:r>
      <w:r w:rsidRPr="00CC70F5">
        <w:rPr>
          <w:rFonts w:asciiTheme="majorHAnsi" w:hAnsiTheme="majorHAnsi" w:cs="Arial"/>
          <w:color w:val="000000"/>
        </w:rPr>
        <w:t>:</w:t>
      </w:r>
    </w:p>
    <w:p w14:paraId="665C40C7" w14:textId="77777777" w:rsidR="008D5F11" w:rsidRPr="00CC70F5" w:rsidRDefault="00AB45D1" w:rsidP="001A545E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CC70F5">
        <w:rPr>
          <w:rFonts w:asciiTheme="majorHAnsi" w:hAnsiTheme="majorHAnsi" w:cs="Arial"/>
          <w:color w:val="000000"/>
        </w:rPr>
        <w:t>- IZ Wałbrzych – Wałbrzych, ul. Parkowa 9 ( siedziba IZ Wałbrzych),</w:t>
      </w:r>
    </w:p>
    <w:p w14:paraId="7C2DF6D8" w14:textId="18277643" w:rsidR="00AB45D1" w:rsidRPr="00CC70F5" w:rsidRDefault="00AB45D1" w:rsidP="001A545E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CC70F5">
        <w:rPr>
          <w:rFonts w:asciiTheme="majorHAnsi" w:hAnsiTheme="majorHAnsi" w:cs="Arial"/>
          <w:color w:val="000000"/>
        </w:rPr>
        <w:t>- ISE 1 – Jelenia Góra, ul. Krakowska 15 ( siedziba ISE Jelenia Góra i nastawni</w:t>
      </w:r>
      <w:r w:rsidR="0014428A">
        <w:rPr>
          <w:rFonts w:asciiTheme="majorHAnsi" w:hAnsiTheme="majorHAnsi" w:cs="Arial"/>
          <w:color w:val="000000"/>
        </w:rPr>
        <w:t>a</w:t>
      </w:r>
      <w:r w:rsidRPr="00CC70F5">
        <w:rPr>
          <w:rFonts w:asciiTheme="majorHAnsi" w:hAnsiTheme="majorHAnsi" w:cs="Arial"/>
          <w:color w:val="000000"/>
        </w:rPr>
        <w:t xml:space="preserve"> JG),</w:t>
      </w:r>
    </w:p>
    <w:p w14:paraId="0A63B389" w14:textId="69844306" w:rsidR="00AB45D1" w:rsidRPr="00CC70F5" w:rsidRDefault="00AB45D1" w:rsidP="001A545E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CC70F5">
        <w:rPr>
          <w:rFonts w:asciiTheme="majorHAnsi" w:hAnsiTheme="majorHAnsi" w:cs="Arial"/>
          <w:color w:val="000000"/>
        </w:rPr>
        <w:t>- ISE 2 – Kłodzko, ul. Szpitalna 1 ( siedziba ISE Kłodzko</w:t>
      </w:r>
      <w:r w:rsidR="007843EE">
        <w:rPr>
          <w:rFonts w:asciiTheme="majorHAnsi" w:hAnsiTheme="majorHAnsi" w:cs="Arial"/>
          <w:color w:val="000000"/>
        </w:rPr>
        <w:t>,</w:t>
      </w:r>
      <w:r w:rsidR="0014428A">
        <w:rPr>
          <w:rFonts w:asciiTheme="majorHAnsi" w:hAnsiTheme="majorHAnsi" w:cs="Arial"/>
          <w:color w:val="000000"/>
        </w:rPr>
        <w:t xml:space="preserve"> budynek diagnostów</w:t>
      </w:r>
      <w:r w:rsidR="007843EE">
        <w:rPr>
          <w:rFonts w:asciiTheme="majorHAnsi" w:hAnsiTheme="majorHAnsi" w:cs="Arial"/>
          <w:color w:val="000000"/>
        </w:rPr>
        <w:t xml:space="preserve"> i sala szkoleń</w:t>
      </w:r>
      <w:r w:rsidR="0014428A">
        <w:rPr>
          <w:rFonts w:asciiTheme="majorHAnsi" w:hAnsiTheme="majorHAnsi" w:cs="Arial"/>
          <w:color w:val="000000"/>
        </w:rPr>
        <w:t>),</w:t>
      </w:r>
    </w:p>
    <w:p w14:paraId="2DEB3403" w14:textId="05B8BDF4" w:rsidR="00AB45D1" w:rsidRPr="00CC70F5" w:rsidRDefault="00AB45D1" w:rsidP="001A545E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CC70F5">
        <w:rPr>
          <w:rFonts w:asciiTheme="majorHAnsi" w:hAnsiTheme="majorHAnsi" w:cs="Arial"/>
          <w:color w:val="000000"/>
        </w:rPr>
        <w:t xml:space="preserve">- ISE 3 – Wałbrzych, ul. Stacyjna 1 ( siedziba ISE Wałbrzych), oraz </w:t>
      </w:r>
      <w:r w:rsidR="000143CE" w:rsidRPr="00CC70F5">
        <w:rPr>
          <w:rFonts w:asciiTheme="majorHAnsi" w:hAnsiTheme="majorHAnsi" w:cs="Arial"/>
          <w:color w:val="000000"/>
        </w:rPr>
        <w:t>pomieszczenie schroniska drogowego, nastawni dysponującej</w:t>
      </w:r>
      <w:r w:rsidR="0014428A">
        <w:rPr>
          <w:rFonts w:asciiTheme="majorHAnsi" w:hAnsiTheme="majorHAnsi" w:cs="Arial"/>
          <w:color w:val="000000"/>
        </w:rPr>
        <w:t>,</w:t>
      </w:r>
      <w:r w:rsidR="000143CE" w:rsidRPr="00CC70F5">
        <w:rPr>
          <w:rFonts w:asciiTheme="majorHAnsi" w:hAnsiTheme="majorHAnsi" w:cs="Arial"/>
          <w:color w:val="000000"/>
        </w:rPr>
        <w:t xml:space="preserve"> pogotowia awaryjnego </w:t>
      </w:r>
      <w:r w:rsidR="0014428A">
        <w:rPr>
          <w:rFonts w:asciiTheme="majorHAnsi" w:hAnsiTheme="majorHAnsi" w:cs="Arial"/>
          <w:color w:val="000000"/>
        </w:rPr>
        <w:t xml:space="preserve">i budynku biurowego </w:t>
      </w:r>
      <w:r w:rsidR="000143CE" w:rsidRPr="00CC70F5">
        <w:rPr>
          <w:rFonts w:asciiTheme="majorHAnsi" w:hAnsiTheme="majorHAnsi" w:cs="Arial"/>
          <w:color w:val="000000"/>
        </w:rPr>
        <w:t>w stacji Wałbrzych Główny.</w:t>
      </w:r>
    </w:p>
    <w:p w14:paraId="33371522" w14:textId="77777777" w:rsidR="00CF4DCF" w:rsidRPr="00CC70F5" w:rsidRDefault="005E634D" w:rsidP="001A545E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b/>
          <w:color w:val="FF0000"/>
        </w:rPr>
      </w:pPr>
      <w:r w:rsidRPr="00CC70F5">
        <w:rPr>
          <w:rFonts w:asciiTheme="majorHAnsi" w:hAnsiTheme="majorHAnsi" w:cs="Arial"/>
          <w:color w:val="000000"/>
        </w:rPr>
        <w:t>Zale</w:t>
      </w:r>
      <w:r w:rsidR="008E4AD7" w:rsidRPr="00CC70F5">
        <w:rPr>
          <w:rFonts w:asciiTheme="majorHAnsi" w:hAnsiTheme="majorHAnsi" w:cs="Arial"/>
          <w:color w:val="000000"/>
        </w:rPr>
        <w:t>cane jest, aby Wykonawca przed złożeniem oferty, dokonał wizji loka</w:t>
      </w:r>
      <w:r w:rsidR="001A545E">
        <w:rPr>
          <w:rFonts w:asciiTheme="majorHAnsi" w:hAnsiTheme="majorHAnsi" w:cs="Arial"/>
          <w:color w:val="000000"/>
        </w:rPr>
        <w:t>lnej we wskazanych obiektach, w </w:t>
      </w:r>
      <w:r w:rsidR="008E4AD7" w:rsidRPr="00CC70F5">
        <w:rPr>
          <w:rFonts w:asciiTheme="majorHAnsi" w:hAnsiTheme="majorHAnsi" w:cs="Arial"/>
          <w:color w:val="000000"/>
        </w:rPr>
        <w:t>celu zapoznania się z zakresem zamówienia objętego postępowaniem.</w:t>
      </w:r>
    </w:p>
    <w:p w14:paraId="63327C1C" w14:textId="77777777" w:rsidR="008003C7" w:rsidRPr="00CC70F5" w:rsidRDefault="008003C7" w:rsidP="00B62DB4">
      <w:pPr>
        <w:pStyle w:val="Nagwek1"/>
        <w:spacing w:before="0" w:after="0" w:line="360" w:lineRule="auto"/>
        <w:ind w:left="851"/>
        <w:rPr>
          <w:rFonts w:asciiTheme="majorHAnsi" w:hAnsiTheme="majorHAnsi"/>
          <w:color w:val="000000" w:themeColor="text1"/>
          <w:lang w:eastAsia="hi-IN" w:bidi="hi-IN"/>
        </w:rPr>
      </w:pPr>
      <w:bookmarkStart w:id="9" w:name="_Toc88631409"/>
      <w:r w:rsidRPr="00CC70F5">
        <w:rPr>
          <w:rFonts w:asciiTheme="majorHAnsi" w:hAnsiTheme="majorHAnsi"/>
          <w:color w:val="000000" w:themeColor="text1"/>
          <w:lang w:eastAsia="hi-IN" w:bidi="hi-IN"/>
        </w:rPr>
        <w:t>5. Harmonogram realizacji zamówienia</w:t>
      </w:r>
      <w:bookmarkEnd w:id="9"/>
      <w:r w:rsidRPr="00CC70F5">
        <w:rPr>
          <w:rFonts w:asciiTheme="majorHAnsi" w:hAnsiTheme="majorHAnsi"/>
          <w:color w:val="000000" w:themeColor="text1"/>
          <w:lang w:eastAsia="hi-IN" w:bidi="hi-IN"/>
        </w:rPr>
        <w:t xml:space="preserve"> </w:t>
      </w:r>
    </w:p>
    <w:p w14:paraId="22D0384F" w14:textId="78261412" w:rsidR="008003C7" w:rsidRPr="00CC70F5" w:rsidRDefault="00CC4F97" w:rsidP="008003C7">
      <w:pPr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Wykonawca, zgodnie ze złożoną przez siebie ofertą, świadczył będzie usługę od dnia 01.01.202</w:t>
      </w:r>
      <w:r w:rsidR="00A95978">
        <w:rPr>
          <w:rFonts w:asciiTheme="majorHAnsi" w:hAnsiTheme="majorHAnsi" w:cs="Arial"/>
        </w:rPr>
        <w:t>5</w:t>
      </w:r>
      <w:r w:rsidRPr="00CC70F5">
        <w:rPr>
          <w:rFonts w:asciiTheme="majorHAnsi" w:hAnsiTheme="majorHAnsi" w:cs="Arial"/>
        </w:rPr>
        <w:t>r. do dnia 31.12.202</w:t>
      </w:r>
      <w:r w:rsidR="00A95978">
        <w:rPr>
          <w:rFonts w:asciiTheme="majorHAnsi" w:hAnsiTheme="majorHAnsi" w:cs="Arial"/>
        </w:rPr>
        <w:t>7</w:t>
      </w:r>
      <w:r w:rsidRPr="00CC70F5">
        <w:rPr>
          <w:rFonts w:asciiTheme="majorHAnsi" w:hAnsiTheme="majorHAnsi" w:cs="Arial"/>
        </w:rPr>
        <w:t>r.</w:t>
      </w:r>
    </w:p>
    <w:p w14:paraId="290CE506" w14:textId="77777777" w:rsidR="008003C7" w:rsidRPr="00CC70F5" w:rsidRDefault="00CF4DCF" w:rsidP="003622A3">
      <w:pPr>
        <w:pStyle w:val="Nagwek1"/>
        <w:spacing w:before="0" w:after="0" w:line="360" w:lineRule="auto"/>
        <w:ind w:left="567"/>
        <w:rPr>
          <w:rFonts w:asciiTheme="majorHAnsi" w:hAnsiTheme="majorHAnsi"/>
          <w:color w:val="000000" w:themeColor="text1"/>
          <w:lang w:eastAsia="hi-IN" w:bidi="hi-IN"/>
        </w:rPr>
      </w:pPr>
      <w:r w:rsidRPr="00CC70F5">
        <w:rPr>
          <w:rFonts w:asciiTheme="majorHAnsi" w:eastAsia="Calibri" w:hAnsiTheme="majorHAnsi" w:cs="Arial"/>
          <w:b w:val="0"/>
          <w:kern w:val="0"/>
          <w:sz w:val="22"/>
          <w:szCs w:val="22"/>
        </w:rPr>
        <w:t xml:space="preserve"> </w:t>
      </w:r>
      <w:bookmarkStart w:id="10" w:name="_Toc88631410"/>
      <w:r w:rsidR="00B62DB4" w:rsidRPr="00CC70F5">
        <w:rPr>
          <w:rFonts w:asciiTheme="majorHAnsi" w:hAnsiTheme="majorHAnsi"/>
          <w:color w:val="000000" w:themeColor="text1"/>
          <w:lang w:eastAsia="hi-IN" w:bidi="hi-IN"/>
        </w:rPr>
        <w:t xml:space="preserve">6. </w:t>
      </w:r>
      <w:r w:rsidR="003622A3" w:rsidRPr="00CC70F5">
        <w:rPr>
          <w:rFonts w:asciiTheme="majorHAnsi" w:hAnsiTheme="majorHAnsi"/>
          <w:color w:val="000000" w:themeColor="text1"/>
          <w:lang w:eastAsia="hi-IN" w:bidi="hi-IN"/>
        </w:rPr>
        <w:t xml:space="preserve">  </w:t>
      </w:r>
      <w:r w:rsidR="00B62DB4" w:rsidRPr="00CC70F5">
        <w:rPr>
          <w:rFonts w:asciiTheme="majorHAnsi" w:hAnsiTheme="majorHAnsi"/>
          <w:color w:val="000000" w:themeColor="text1"/>
          <w:lang w:eastAsia="hi-IN" w:bidi="hi-IN"/>
        </w:rPr>
        <w:t>Parametry świadczonych usług</w:t>
      </w:r>
      <w:bookmarkEnd w:id="10"/>
    </w:p>
    <w:p w14:paraId="6EBAE51A" w14:textId="77777777" w:rsidR="008003C7" w:rsidRPr="00CC70F5" w:rsidRDefault="003E30CF" w:rsidP="001A545E">
      <w:pPr>
        <w:jc w:val="both"/>
        <w:rPr>
          <w:rFonts w:asciiTheme="majorHAnsi" w:hAnsiTheme="majorHAnsi" w:cs="Arial"/>
          <w:lang w:eastAsia="hi-IN" w:bidi="hi-IN"/>
        </w:rPr>
      </w:pPr>
      <w:r w:rsidRPr="00CC70F5">
        <w:rPr>
          <w:rFonts w:asciiTheme="majorHAnsi" w:hAnsiTheme="majorHAnsi" w:cs="Arial"/>
          <w:lang w:eastAsia="hi-IN" w:bidi="hi-IN"/>
        </w:rPr>
        <w:t>Od Wykonawcy oczekuje się świadczenia usług na wysokim poziomie, z uwzględnieniem profesjonalnego charakteru prowadzonej działalności oraz potrzeb Zamawiającego.</w:t>
      </w:r>
    </w:p>
    <w:p w14:paraId="12F4130E" w14:textId="77777777" w:rsidR="007A099D" w:rsidRPr="00CC70F5" w:rsidRDefault="00B62DB4" w:rsidP="00B62DB4">
      <w:pPr>
        <w:pStyle w:val="Nagwek1"/>
        <w:spacing w:before="0" w:after="0" w:line="360" w:lineRule="auto"/>
        <w:ind w:left="710"/>
        <w:rPr>
          <w:rFonts w:asciiTheme="majorHAnsi" w:hAnsiTheme="majorHAnsi"/>
          <w:color w:val="000000" w:themeColor="text1"/>
          <w:lang w:eastAsia="hi-IN" w:bidi="hi-IN"/>
        </w:rPr>
      </w:pPr>
      <w:bookmarkStart w:id="11" w:name="_Toc88631411"/>
      <w:r w:rsidRPr="00CC70F5">
        <w:rPr>
          <w:rFonts w:asciiTheme="majorHAnsi" w:hAnsiTheme="majorHAnsi"/>
          <w:color w:val="000000" w:themeColor="text1"/>
          <w:lang w:eastAsia="hi-IN" w:bidi="hi-IN"/>
        </w:rPr>
        <w:t xml:space="preserve">7. </w:t>
      </w:r>
      <w:r w:rsidR="003622A3" w:rsidRPr="00CC70F5">
        <w:rPr>
          <w:rFonts w:asciiTheme="majorHAnsi" w:hAnsiTheme="majorHAnsi"/>
          <w:color w:val="000000" w:themeColor="text1"/>
          <w:lang w:eastAsia="hi-IN" w:bidi="hi-IN"/>
        </w:rPr>
        <w:t xml:space="preserve"> </w:t>
      </w:r>
      <w:r w:rsidR="007A099D" w:rsidRPr="00CC70F5">
        <w:rPr>
          <w:rFonts w:asciiTheme="majorHAnsi" w:hAnsiTheme="majorHAnsi"/>
          <w:color w:val="000000" w:themeColor="text1"/>
          <w:lang w:eastAsia="hi-IN" w:bidi="hi-IN"/>
        </w:rPr>
        <w:t>Specyfikacja techniczna</w:t>
      </w:r>
      <w:bookmarkStart w:id="12" w:name="_Toc81305660"/>
      <w:bookmarkEnd w:id="8"/>
      <w:bookmarkEnd w:id="11"/>
    </w:p>
    <w:p w14:paraId="388BB643" w14:textId="77777777" w:rsidR="008003C7" w:rsidRPr="00CC70F5" w:rsidRDefault="003E30CF" w:rsidP="00CC70F5">
      <w:pPr>
        <w:pStyle w:val="Nagwek2"/>
      </w:pPr>
      <w:bookmarkStart w:id="13" w:name="_Toc88631412"/>
      <w:bookmarkStart w:id="14" w:name="_Toc81305661"/>
      <w:bookmarkEnd w:id="12"/>
      <w:r w:rsidRPr="00CC70F5">
        <w:t>Technologia wykonania usług. Zapewnienie narzędzi i materiałów.</w:t>
      </w:r>
      <w:bookmarkEnd w:id="13"/>
    </w:p>
    <w:p w14:paraId="62DBE854" w14:textId="77777777" w:rsidR="003E30CF" w:rsidRPr="00CC70F5" w:rsidRDefault="003E30CF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Wykonawca zapewnia</w:t>
      </w:r>
      <w:r w:rsidR="008E4AD7" w:rsidRPr="00CC70F5">
        <w:rPr>
          <w:rFonts w:asciiTheme="majorHAnsi" w:hAnsiTheme="majorHAnsi" w:cs="Arial"/>
          <w:bCs/>
          <w:color w:val="000000" w:themeColor="text1"/>
        </w:rPr>
        <w:t xml:space="preserve"> własne narzędzia, środki czystości odpowiednio dostosowane dla danego rodzaju powierzchni, sprzęt, worki na odpady i pozostałe materiały niezbędne do wykonywania usług.</w:t>
      </w:r>
    </w:p>
    <w:p w14:paraId="296CBD00" w14:textId="77777777" w:rsidR="008E4AD7" w:rsidRPr="00CC70F5" w:rsidRDefault="008E4AD7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Środki czystości przeznaczone do mycia, konserwacji powierzchni i wyposażenia wykorzystane do realizacji zamówienia, muszą być produkowane zgodnie</w:t>
      </w:r>
      <w:r w:rsidR="00B92F2E" w:rsidRPr="00CC70F5">
        <w:rPr>
          <w:rFonts w:asciiTheme="majorHAnsi" w:hAnsiTheme="majorHAnsi" w:cs="Arial"/>
          <w:bCs/>
          <w:color w:val="000000" w:themeColor="text1"/>
        </w:rPr>
        <w:t xml:space="preserve"> z międzynarodowymi normami, oraz powinny posiadać dokumenty potwierdzające dopuszczenie do obrotu na terenie RP</w:t>
      </w:r>
      <w:r w:rsidR="00E620AF" w:rsidRPr="00CC70F5">
        <w:rPr>
          <w:rFonts w:asciiTheme="majorHAnsi" w:hAnsiTheme="majorHAnsi" w:cs="Arial"/>
          <w:bCs/>
          <w:color w:val="000000" w:themeColor="text1"/>
        </w:rPr>
        <w:t>, tj. kartę charakterystyki lub dla produktów biobójczych pozwolenie na wprowadzenie do obrotu lub wpis do rejestru produktów biobójczych, a dla produktów posiadających w swoim składzie  produkty niebezpieczne, kartę charakterystyki produktu niebezpiecznego.</w:t>
      </w:r>
    </w:p>
    <w:p w14:paraId="4B9B84B6" w14:textId="77777777" w:rsidR="00E620AF" w:rsidRPr="00CC70F5" w:rsidRDefault="00E620AF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lastRenderedPageBreak/>
        <w:t>Wykonawca zobowiązany jest do dostarczania i bieżącego uzupełniania w pomieszczeniach sanitarnych i socjalnych następujących środków higieny osobistej:</w:t>
      </w:r>
    </w:p>
    <w:p w14:paraId="283F208C" w14:textId="77777777" w:rsidR="00E620AF" w:rsidRPr="00CC70F5" w:rsidRDefault="00E620AF" w:rsidP="001A54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 xml:space="preserve">Papier toaletowy biały, białość min. 65%, dzielony, miękki, minimum dwuwarstwowy, bezzapachowy, </w:t>
      </w:r>
      <w:proofErr w:type="spellStart"/>
      <w:r w:rsidRPr="00CC70F5">
        <w:rPr>
          <w:rFonts w:asciiTheme="majorHAnsi" w:hAnsiTheme="majorHAnsi" w:cs="Arial"/>
          <w:bCs/>
          <w:color w:val="000000" w:themeColor="text1"/>
        </w:rPr>
        <w:t>listkowany</w:t>
      </w:r>
      <w:proofErr w:type="spellEnd"/>
      <w:r w:rsidRPr="00CC70F5">
        <w:rPr>
          <w:rFonts w:asciiTheme="majorHAnsi" w:hAnsiTheme="majorHAnsi" w:cs="Arial"/>
          <w:bCs/>
          <w:color w:val="000000" w:themeColor="text1"/>
        </w:rPr>
        <w:t xml:space="preserve">, w rolkach o  średnicy 19 cm, oraz papier w sanitariatach budynku IZ Wałbrzych dostosowany do pojemników na papier </w:t>
      </w:r>
      <w:r w:rsidR="006827BF" w:rsidRPr="00CC70F5">
        <w:rPr>
          <w:rFonts w:asciiTheme="majorHAnsi" w:hAnsiTheme="majorHAnsi" w:cs="Arial"/>
          <w:bCs/>
          <w:color w:val="000000" w:themeColor="text1"/>
        </w:rPr>
        <w:t>tam zamontowanych.</w:t>
      </w:r>
    </w:p>
    <w:p w14:paraId="18D059F4" w14:textId="77777777" w:rsidR="006827BF" w:rsidRPr="00CC70F5" w:rsidRDefault="006827BF" w:rsidP="001A54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Worki ekologiczne na odpady segregowane o pojemności 35l, 60l i 120 l.</w:t>
      </w:r>
    </w:p>
    <w:p w14:paraId="0C1796DF" w14:textId="1B7196DF" w:rsidR="006827BF" w:rsidRPr="00CC70F5" w:rsidRDefault="006827BF" w:rsidP="001A54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Ręczniki papierowe składane w ZZ lub w rolce w kolor</w:t>
      </w:r>
      <w:r w:rsidR="001A545E">
        <w:rPr>
          <w:rFonts w:asciiTheme="majorHAnsi" w:hAnsiTheme="majorHAnsi" w:cs="Arial"/>
          <w:bCs/>
          <w:color w:val="000000" w:themeColor="text1"/>
        </w:rPr>
        <w:t>ze białym, miękkie, przyjemne w </w:t>
      </w:r>
      <w:r w:rsidRPr="00CC70F5">
        <w:rPr>
          <w:rFonts w:asciiTheme="majorHAnsi" w:hAnsiTheme="majorHAnsi" w:cs="Arial"/>
          <w:bCs/>
          <w:color w:val="000000" w:themeColor="text1"/>
        </w:rPr>
        <w:t>dotyku, rodzaj papieru : makulatura, jednowarstwowy, bezzapachowe,</w:t>
      </w:r>
      <w:r w:rsidR="00397B22" w:rsidRPr="00CC70F5">
        <w:rPr>
          <w:rFonts w:asciiTheme="majorHAnsi" w:hAnsiTheme="majorHAnsi" w:cs="Arial"/>
          <w:bCs/>
          <w:color w:val="000000" w:themeColor="text1"/>
        </w:rPr>
        <w:t xml:space="preserve"> - </w:t>
      </w:r>
      <w:r w:rsidRPr="00CC70F5">
        <w:rPr>
          <w:rFonts w:asciiTheme="majorHAnsi" w:hAnsiTheme="majorHAnsi" w:cs="Arial"/>
          <w:bCs/>
          <w:color w:val="000000" w:themeColor="text1"/>
        </w:rPr>
        <w:t>rodzaj i  opakow</w:t>
      </w:r>
      <w:r w:rsidR="00397B22" w:rsidRPr="00CC70F5">
        <w:rPr>
          <w:rFonts w:asciiTheme="majorHAnsi" w:hAnsiTheme="majorHAnsi" w:cs="Arial"/>
          <w:bCs/>
          <w:color w:val="000000" w:themeColor="text1"/>
        </w:rPr>
        <w:t>anie w zależności od  zamontowanych</w:t>
      </w:r>
      <w:r w:rsidRPr="00CC70F5">
        <w:rPr>
          <w:rFonts w:asciiTheme="majorHAnsi" w:hAnsiTheme="majorHAnsi" w:cs="Arial"/>
          <w:bCs/>
          <w:color w:val="000000" w:themeColor="text1"/>
        </w:rPr>
        <w:t xml:space="preserve"> podajników papieru</w:t>
      </w:r>
      <w:r w:rsidR="001A545E">
        <w:rPr>
          <w:rFonts w:asciiTheme="majorHAnsi" w:hAnsiTheme="majorHAnsi" w:cs="Arial"/>
          <w:bCs/>
          <w:color w:val="000000" w:themeColor="text1"/>
        </w:rPr>
        <w:t xml:space="preserve"> w </w:t>
      </w:r>
      <w:r w:rsidR="00397B22" w:rsidRPr="00CC70F5">
        <w:rPr>
          <w:rFonts w:asciiTheme="majorHAnsi" w:hAnsiTheme="majorHAnsi" w:cs="Arial"/>
          <w:bCs/>
          <w:color w:val="000000" w:themeColor="text1"/>
        </w:rPr>
        <w:t>obiektach.</w:t>
      </w:r>
    </w:p>
    <w:p w14:paraId="0003A974" w14:textId="77777777" w:rsidR="0008533C" w:rsidRPr="00CC70F5" w:rsidRDefault="0008533C" w:rsidP="001A54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 xml:space="preserve">Mydło w płynie glicerynowe, perłowe lub białe </w:t>
      </w:r>
      <w:r w:rsidR="001A545E">
        <w:rPr>
          <w:rFonts w:asciiTheme="majorHAnsi" w:hAnsiTheme="majorHAnsi" w:cs="Arial"/>
          <w:bCs/>
          <w:color w:val="000000" w:themeColor="text1"/>
        </w:rPr>
        <w:t>z dodatkiem lanoliny/kolagenu o </w:t>
      </w:r>
      <w:r w:rsidRPr="00CC70F5">
        <w:rPr>
          <w:rFonts w:asciiTheme="majorHAnsi" w:hAnsiTheme="majorHAnsi" w:cs="Arial"/>
          <w:bCs/>
          <w:color w:val="000000" w:themeColor="text1"/>
        </w:rPr>
        <w:t>właściwościach pielęgnacyjnych i przyjemnym, delikatnym zapachu.</w:t>
      </w:r>
    </w:p>
    <w:p w14:paraId="278882B6" w14:textId="77777777" w:rsidR="0008533C" w:rsidRPr="00CC70F5" w:rsidRDefault="0008533C" w:rsidP="001A54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Kostki zapa</w:t>
      </w:r>
      <w:r w:rsidR="001A545E">
        <w:rPr>
          <w:rFonts w:asciiTheme="majorHAnsi" w:hAnsiTheme="majorHAnsi" w:cs="Arial"/>
          <w:bCs/>
          <w:color w:val="000000" w:themeColor="text1"/>
        </w:rPr>
        <w:t>chowe do WC z koszyczkiem (</w:t>
      </w:r>
      <w:r w:rsidRPr="00CC70F5">
        <w:rPr>
          <w:rFonts w:asciiTheme="majorHAnsi" w:hAnsiTheme="majorHAnsi" w:cs="Arial"/>
          <w:bCs/>
          <w:color w:val="000000" w:themeColor="text1"/>
        </w:rPr>
        <w:t>składniki kostki muszą myć muszlę klozetową, zapobiegać osadzaniu się kamienia, przy spłukiwaniu dezynfekować, odświeżać i tworzyć obfitą pianę).</w:t>
      </w:r>
    </w:p>
    <w:p w14:paraId="3B0B431B" w14:textId="77777777" w:rsidR="0008533C" w:rsidRPr="00CC70F5" w:rsidRDefault="0008533C" w:rsidP="001A54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Odświeżacze powietrza o przyjemnym, delikatnym zapachu np. kwiatowym.</w:t>
      </w:r>
    </w:p>
    <w:p w14:paraId="3A1A32F2" w14:textId="77777777" w:rsidR="00397B22" w:rsidRPr="00CC70F5" w:rsidRDefault="0008533C" w:rsidP="001A54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Wymiana w kabinach szczotek toaletowych na nowe, co najmniej jeden raz na dwa miesiące.</w:t>
      </w:r>
    </w:p>
    <w:p w14:paraId="1A213EB0" w14:textId="77777777" w:rsidR="009C3FC6" w:rsidRPr="00CC70F5" w:rsidRDefault="009C3FC6" w:rsidP="001A545E">
      <w:pPr>
        <w:spacing w:after="120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Środki higieny osobistej wymienione w ust.3 muszą spełniać wymagania Ustawy z dnia 4 października 2018r. o produktach kosmetycznych ( Dz. U. 2018 poz. 2227 z późn. zm.), oraz Uchwały nr 1119/2016 Zarządu PKP Polskie Linie Kolejowe S.A. z dnia 22 listopada 2016 roku zmieniająca Uchwałę w sprawie przyjęcia zarządzenia ustalającego zasady dostarczania pracownikom PKP Polskie Linie Kolejowe S.A. środków higieny osobistej.</w:t>
      </w:r>
    </w:p>
    <w:p w14:paraId="086EB870" w14:textId="77777777" w:rsidR="009C3FC6" w:rsidRPr="00CC70F5" w:rsidRDefault="009C3FC6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Środki czystości i środki higieny osobistej zakupuje i dostarcza Wykonawca. Koszt tych środków ujmuje w oferowanej cenie.</w:t>
      </w:r>
    </w:p>
    <w:p w14:paraId="1AA653A4" w14:textId="77777777" w:rsidR="009C3FC6" w:rsidRPr="00CC70F5" w:rsidRDefault="009C3FC6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 okresie zimowego utrzymania terenów zewnętrznych Wykonawca zapewnia niezbędną ilość piasku i środków potrzebnych do posypywania oblodzonych nawierzchni, aby powierzchnie nie były ś</w:t>
      </w:r>
      <w:r w:rsidR="004A79E2" w:rsidRPr="00CC70F5">
        <w:rPr>
          <w:rFonts w:asciiTheme="majorHAnsi" w:hAnsiTheme="majorHAnsi" w:cs="Arial"/>
          <w:bCs/>
          <w:color w:val="000000" w:themeColor="text1"/>
        </w:rPr>
        <w:t>liskie. Piasek będzie przechowywany w estetycznych pojemnikach z tworzyw sztucznych oznakowanych napisem : „piasek do akcji zimowej”. Wykona</w:t>
      </w:r>
      <w:r w:rsidR="001A545E">
        <w:rPr>
          <w:rFonts w:asciiTheme="majorHAnsi" w:hAnsiTheme="majorHAnsi" w:cs="Arial"/>
          <w:bCs/>
          <w:color w:val="000000" w:themeColor="text1"/>
        </w:rPr>
        <w:t>wca zapewnia własne pojemniki i </w:t>
      </w:r>
      <w:r w:rsidR="004A79E2" w:rsidRPr="00CC70F5">
        <w:rPr>
          <w:rFonts w:asciiTheme="majorHAnsi" w:hAnsiTheme="majorHAnsi" w:cs="Arial"/>
          <w:bCs/>
          <w:color w:val="000000" w:themeColor="text1"/>
        </w:rPr>
        <w:t>ustawia przed sezonem zimowym</w:t>
      </w:r>
      <w:r w:rsidR="00012C98" w:rsidRPr="00CC70F5">
        <w:rPr>
          <w:rFonts w:asciiTheme="majorHAnsi" w:hAnsiTheme="majorHAnsi" w:cs="Arial"/>
          <w:bCs/>
          <w:color w:val="000000" w:themeColor="text1"/>
        </w:rPr>
        <w:t xml:space="preserve"> w miejscu ustalonym z przedstawicielem Zamawiającego. Po zakończeniu sezonu zimowego Wykonawca usuwa pojemniki i pozostały piasek, jak też piasek pozostały po okresie zimowym na czyszczonych powierzchniach.</w:t>
      </w:r>
    </w:p>
    <w:p w14:paraId="79E381D5" w14:textId="77777777" w:rsidR="00012C98" w:rsidRPr="00CC70F5" w:rsidRDefault="00012C98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Używane narzędzia i sprzęt do utrzymywania terenów zewnętrznych powinny zapewniać sprawne wykonywanie prac z odpowiednią częstotliwością w krótkim czasie, przy uwzględnieniu wielkości powierzchni terenów.</w:t>
      </w:r>
    </w:p>
    <w:p w14:paraId="27F8BE9E" w14:textId="77777777" w:rsidR="00012C98" w:rsidRPr="00CC70F5" w:rsidRDefault="00012C98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Wykonawca zobowiązuje się do wykonywania czynności porządkowych przy użyciu narzędzi, sprzętu mechanicznego, środków czystości i materiałów zgodnie ze złożoną ofertą.</w:t>
      </w:r>
    </w:p>
    <w:p w14:paraId="0CB57F28" w14:textId="77777777" w:rsidR="00012C98" w:rsidRPr="00CC70F5" w:rsidRDefault="00012C98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lastRenderedPageBreak/>
        <w:t xml:space="preserve">Wykonawca zobowiązuje się do utrzymania w czystości ścierek, </w:t>
      </w:r>
      <w:proofErr w:type="spellStart"/>
      <w:r w:rsidRPr="00CC70F5">
        <w:rPr>
          <w:rFonts w:asciiTheme="majorHAnsi" w:hAnsiTheme="majorHAnsi" w:cs="Arial"/>
          <w:bCs/>
          <w:color w:val="000000" w:themeColor="text1"/>
        </w:rPr>
        <w:t>mopów</w:t>
      </w:r>
      <w:proofErr w:type="spellEnd"/>
      <w:r w:rsidRPr="00CC70F5">
        <w:rPr>
          <w:rFonts w:asciiTheme="majorHAnsi" w:hAnsiTheme="majorHAnsi" w:cs="Arial"/>
          <w:bCs/>
          <w:color w:val="000000" w:themeColor="text1"/>
        </w:rPr>
        <w:t>, szczotek i innych akcesoriów służących do czynności porządkowych.</w:t>
      </w:r>
    </w:p>
    <w:p w14:paraId="29DBC726" w14:textId="77777777" w:rsidR="001C4BB1" w:rsidRPr="00CC70F5" w:rsidRDefault="001C4BB1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Wykonawca będzie stosował podczas czynności porządkowych sprzętu energ</w:t>
      </w:r>
      <w:r w:rsidR="001A545E">
        <w:rPr>
          <w:rFonts w:asciiTheme="majorHAnsi" w:hAnsiTheme="majorHAnsi" w:cs="Arial"/>
          <w:bCs/>
          <w:color w:val="000000" w:themeColor="text1"/>
        </w:rPr>
        <w:t>ooszczędnego  (</w:t>
      </w:r>
      <w:r w:rsidRPr="00CC70F5">
        <w:rPr>
          <w:rFonts w:asciiTheme="majorHAnsi" w:hAnsiTheme="majorHAnsi" w:cs="Arial"/>
          <w:bCs/>
          <w:color w:val="000000" w:themeColor="text1"/>
        </w:rPr>
        <w:t>co najmniej klasy energetycznej B), pyłochłonnego, o cichej pracy.</w:t>
      </w:r>
    </w:p>
    <w:p w14:paraId="6F73B752" w14:textId="77777777" w:rsidR="001C4BB1" w:rsidRPr="00CC70F5" w:rsidRDefault="001C4BB1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Zamawiający nieodpłatnie zapewni Wykonawcy pomieszczenie/miejsce dla przechowywania sprzętu i środków czystości.</w:t>
      </w:r>
    </w:p>
    <w:p w14:paraId="454CBFAC" w14:textId="77777777" w:rsidR="001C4BB1" w:rsidRPr="00CC70F5" w:rsidRDefault="001C4BB1" w:rsidP="001A545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Zamawiający nieodpłatnie zapewni Wykonawcy dostęp do wody i energii w miejscu wykonywania usługi w ilości potrzebnej do wykonywania czynności porządkowych.</w:t>
      </w:r>
    </w:p>
    <w:p w14:paraId="2C61FF21" w14:textId="77777777" w:rsidR="001C4BB1" w:rsidRPr="00CC70F5" w:rsidRDefault="001C4BB1" w:rsidP="00CC70F5">
      <w:pPr>
        <w:pStyle w:val="Nagwek2"/>
        <w:rPr>
          <w:b w:val="0"/>
        </w:rPr>
      </w:pPr>
      <w:bookmarkStart w:id="15" w:name="_Toc88631413"/>
      <w:r w:rsidRPr="00CC70F5">
        <w:t>Personel Wykonawcy</w:t>
      </w:r>
      <w:bookmarkEnd w:id="15"/>
    </w:p>
    <w:p w14:paraId="46856011" w14:textId="77777777" w:rsidR="001C4BB1" w:rsidRPr="00CC70F5" w:rsidRDefault="001C4BB1" w:rsidP="001A545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 xml:space="preserve">Wykonawca zapewni odpowiednią liczbę osób do wykonywania czynności </w:t>
      </w:r>
      <w:r w:rsidR="000310EE" w:rsidRPr="00CC70F5">
        <w:rPr>
          <w:rFonts w:asciiTheme="majorHAnsi" w:hAnsiTheme="majorHAnsi" w:cs="Arial"/>
          <w:bCs/>
          <w:color w:val="000000" w:themeColor="text1"/>
        </w:rPr>
        <w:t xml:space="preserve"> objętych Umową.</w:t>
      </w:r>
    </w:p>
    <w:p w14:paraId="05C3462B" w14:textId="77777777" w:rsidR="000310EE" w:rsidRPr="00CC70F5" w:rsidRDefault="000310EE" w:rsidP="001A545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 xml:space="preserve">Wykonawca odpowiada za skierowanie do wykonywania prac osób o odpowiednich kwalifikacjach i wymaganiach zdrowotnych w </w:t>
      </w:r>
      <w:r w:rsidR="00EB74EC" w:rsidRPr="00CC70F5">
        <w:rPr>
          <w:rFonts w:asciiTheme="majorHAnsi" w:hAnsiTheme="majorHAnsi" w:cs="Arial"/>
          <w:bCs/>
          <w:color w:val="000000" w:themeColor="text1"/>
        </w:rPr>
        <w:t>szczególności w zakresie prac na wysokości.</w:t>
      </w:r>
    </w:p>
    <w:p w14:paraId="2F6798DE" w14:textId="77777777" w:rsidR="00EB74EC" w:rsidRPr="00CC70F5" w:rsidRDefault="00EB74EC" w:rsidP="001A545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Wykonawca zapewnia odpowiednie ubrania robocze, jednolite i estetyczne, oznakowane w sposób pozwalający na identyfikację Wykonawcy usługi i pracownika.</w:t>
      </w:r>
    </w:p>
    <w:p w14:paraId="34604DCC" w14:textId="77777777" w:rsidR="004A1318" w:rsidRPr="00CC70F5" w:rsidRDefault="004A1318" w:rsidP="001A545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 czasie realizacji usług Wykonawca ponosi pełną od</w:t>
      </w:r>
      <w:r w:rsidR="001A545E">
        <w:rPr>
          <w:rFonts w:asciiTheme="majorHAnsi" w:hAnsiTheme="majorHAnsi" w:cs="Arial"/>
          <w:bCs/>
          <w:color w:val="000000" w:themeColor="text1"/>
        </w:rPr>
        <w:t>powiedzialność za pracowników i </w:t>
      </w:r>
      <w:r w:rsidRPr="00CC70F5">
        <w:rPr>
          <w:rFonts w:asciiTheme="majorHAnsi" w:hAnsiTheme="majorHAnsi" w:cs="Arial"/>
          <w:bCs/>
          <w:color w:val="000000" w:themeColor="text1"/>
        </w:rPr>
        <w:t>przestrzeganie przez nich powszechnie obowiązujących przepisów prawa, w szczególności przepisów BHP, p.poż.</w:t>
      </w:r>
      <w:r w:rsidR="00C22AFA" w:rsidRPr="00CC70F5">
        <w:rPr>
          <w:rFonts w:asciiTheme="majorHAnsi" w:hAnsiTheme="majorHAnsi" w:cs="Arial"/>
          <w:bCs/>
          <w:color w:val="000000" w:themeColor="text1"/>
        </w:rPr>
        <w:t xml:space="preserve">, </w:t>
      </w:r>
      <w:r w:rsidRPr="00CC70F5">
        <w:rPr>
          <w:rFonts w:asciiTheme="majorHAnsi" w:hAnsiTheme="majorHAnsi" w:cs="Arial"/>
          <w:bCs/>
          <w:color w:val="000000" w:themeColor="text1"/>
        </w:rPr>
        <w:t>ochrony środowiska</w:t>
      </w:r>
      <w:r w:rsidR="00A22988" w:rsidRPr="00CC70F5">
        <w:rPr>
          <w:rFonts w:asciiTheme="majorHAnsi" w:hAnsiTheme="majorHAnsi" w:cs="Arial"/>
          <w:bCs/>
          <w:color w:val="000000" w:themeColor="text1"/>
        </w:rPr>
        <w:t>, jak również wewnętrznych przepisów kolejowych związanych z poruszaniem się po terenie kolejowym, w tym postanowień dokumentu Zasady bezpieczeństwa pracy podczas wykonywania prac inwestycyjnych, rewitalizacyjnych, utrzymaniowych, remontowych wykonywanych przez pracowników obcych firm na terenie PKP Polskie Linie Kolejowe S.A., oraz wytyczne sposobu dostarczania informacji i poinformowania pracownika innego pracodawcy o zagrożeniach dla bezpieczeństwa i zdrowia podczas wykonywania prac na terenie PKP Polskie Linie Kolejowe S.A</w:t>
      </w:r>
      <w:r w:rsidR="001A545E">
        <w:rPr>
          <w:rFonts w:asciiTheme="majorHAnsi" w:hAnsiTheme="majorHAnsi" w:cs="Arial"/>
          <w:bCs/>
          <w:color w:val="000000" w:themeColor="text1"/>
        </w:rPr>
        <w:t>. (</w:t>
      </w:r>
      <w:r w:rsidR="00A22988" w:rsidRPr="00CC70F5">
        <w:rPr>
          <w:rFonts w:asciiTheme="majorHAnsi" w:hAnsiTheme="majorHAnsi" w:cs="Arial"/>
          <w:bCs/>
          <w:color w:val="000000" w:themeColor="text1"/>
        </w:rPr>
        <w:t>IBH-105).</w:t>
      </w:r>
    </w:p>
    <w:p w14:paraId="6D955A15" w14:textId="77777777" w:rsidR="00A22988" w:rsidRPr="00CC70F5" w:rsidRDefault="00A22988" w:rsidP="001A545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 przypadku świadczenia usługi bez konieczności poruszania się pracowników Wykonawcy po obszarze kolejowym ( tory kolejowe), Zamawiający przekaże Wykonawcy w formie pisemnej lub elektronicznej informację o zagrożeniach dla bezpieczeństwa i zdrowia podczas wykonywania prac na terenie Zamawiającego. Wykonawca przed przystąpieniem do świadczenia usługi</w:t>
      </w:r>
      <w:r w:rsidR="00D7113F" w:rsidRPr="00CC70F5">
        <w:rPr>
          <w:rFonts w:asciiTheme="majorHAnsi" w:hAnsiTheme="majorHAnsi" w:cs="Arial"/>
          <w:bCs/>
          <w:color w:val="000000" w:themeColor="text1"/>
        </w:rPr>
        <w:t xml:space="preserve"> dostarczy „Wykaz pracowników, którzy zostali poinformowani o zagrożeniach dla bezpieczeństwa i zdrowia”.</w:t>
      </w:r>
    </w:p>
    <w:p w14:paraId="15ADC2B4" w14:textId="77777777" w:rsidR="00D7113F" w:rsidRPr="00CC70F5" w:rsidRDefault="00D7113F" w:rsidP="001A545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Osoby wykonujące usługi zobowiązane są do bezzwłocznego zgłaszania osobie wyznaczonej do kontaktu z Zamawiającym o wszelkich zauważonych uszkodzeniach, wadliwym działaniu instalacji, urządzeń technicznych na obszarze objętym zamówieniem (np. niesprawne zamki, kontakty, naderwane listwy, przecieki wody, niesprawne krany, uszkodzone źródła światła itp.).</w:t>
      </w:r>
    </w:p>
    <w:p w14:paraId="46133C98" w14:textId="1040D797" w:rsidR="00D7113F" w:rsidRPr="00CC70F5" w:rsidRDefault="00D7113F" w:rsidP="001A545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lastRenderedPageBreak/>
        <w:t>Wszystkie osoby reprezentujące oraz pracownicy Wykonawcy</w:t>
      </w:r>
      <w:r w:rsidR="00C23297" w:rsidRPr="00CC70F5">
        <w:rPr>
          <w:rFonts w:asciiTheme="majorHAnsi" w:hAnsiTheme="majorHAnsi" w:cs="Arial"/>
          <w:bCs/>
          <w:color w:val="000000" w:themeColor="text1"/>
        </w:rPr>
        <w:t xml:space="preserve"> zobowiązani są do przestrzegania aktualnych wytycznych dotyczących bezpieczeństwa i ochrony zdrowia w PKP Polskie Linie Kolejowe S.A.</w:t>
      </w:r>
    </w:p>
    <w:p w14:paraId="6B087ED0" w14:textId="77777777" w:rsidR="003E38FB" w:rsidRPr="00CC70F5" w:rsidRDefault="003E38FB" w:rsidP="00CC70F5">
      <w:pPr>
        <w:pStyle w:val="Nagwek2"/>
        <w:rPr>
          <w:b w:val="0"/>
        </w:rPr>
      </w:pPr>
      <w:bookmarkStart w:id="16" w:name="_Toc88631414"/>
      <w:r w:rsidRPr="00CC70F5">
        <w:t>Warunki realizacji zadania</w:t>
      </w:r>
      <w:bookmarkEnd w:id="16"/>
    </w:p>
    <w:p w14:paraId="3FF5EB79" w14:textId="77777777" w:rsidR="003E38FB" w:rsidRPr="00CC70F5" w:rsidRDefault="003E38FB" w:rsidP="001A545E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Bezpośrednio przed przystąpieniem do realizacji usługi Wykonawca zobowiązany jest do kontaktu z odpowiednim przedstawicielem Zamawiającego.</w:t>
      </w:r>
    </w:p>
    <w:p w14:paraId="585748D0" w14:textId="3478DB0E" w:rsidR="003E38FB" w:rsidRPr="00CC70F5" w:rsidRDefault="003E38FB" w:rsidP="001A545E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Za wykonan</w:t>
      </w:r>
      <w:r w:rsidR="00090174">
        <w:rPr>
          <w:rFonts w:asciiTheme="majorHAnsi" w:hAnsiTheme="majorHAnsi" w:cs="Arial"/>
          <w:bCs/>
          <w:color w:val="000000" w:themeColor="text1"/>
        </w:rPr>
        <w:t>ą</w:t>
      </w:r>
      <w:r w:rsidRPr="00CC70F5">
        <w:rPr>
          <w:rFonts w:asciiTheme="majorHAnsi" w:hAnsiTheme="majorHAnsi" w:cs="Arial"/>
          <w:bCs/>
          <w:color w:val="000000" w:themeColor="text1"/>
        </w:rPr>
        <w:t xml:space="preserve"> usługę, Wykonawca  wystawi fakturę, do której dołączy podpisany </w:t>
      </w:r>
      <w:r w:rsidR="00090174">
        <w:rPr>
          <w:rFonts w:asciiTheme="majorHAnsi" w:hAnsiTheme="majorHAnsi" w:cs="Arial"/>
          <w:bCs/>
          <w:color w:val="000000" w:themeColor="text1"/>
        </w:rPr>
        <w:t xml:space="preserve">przez upoważnione osoby Zamawiającego </w:t>
      </w:r>
      <w:r w:rsidRPr="00CC70F5">
        <w:rPr>
          <w:rFonts w:asciiTheme="majorHAnsi" w:hAnsiTheme="majorHAnsi" w:cs="Arial"/>
          <w:bCs/>
          <w:color w:val="000000" w:themeColor="text1"/>
        </w:rPr>
        <w:t>Protokół odbioru wykonanych prac.</w:t>
      </w:r>
    </w:p>
    <w:p w14:paraId="279134D2" w14:textId="77777777" w:rsidR="003E38FB" w:rsidRPr="00CC70F5" w:rsidRDefault="003D0063" w:rsidP="001A545E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Wykonawca zobowiązuje się, że przy wykonaniu zamówienia działać będzie z najwyższa starannością, uwzgledniającą profesjonalny charakter prow</w:t>
      </w:r>
      <w:r w:rsidR="001A545E">
        <w:rPr>
          <w:rFonts w:asciiTheme="majorHAnsi" w:hAnsiTheme="majorHAnsi" w:cs="Arial"/>
          <w:bCs/>
          <w:color w:val="000000" w:themeColor="text1"/>
        </w:rPr>
        <w:t>adzonej działalności, zgodnie z </w:t>
      </w:r>
      <w:r w:rsidRPr="00CC70F5">
        <w:rPr>
          <w:rFonts w:asciiTheme="majorHAnsi" w:hAnsiTheme="majorHAnsi" w:cs="Arial"/>
          <w:bCs/>
          <w:color w:val="000000" w:themeColor="text1"/>
        </w:rPr>
        <w:t>niniejszym OPZ.</w:t>
      </w:r>
    </w:p>
    <w:p w14:paraId="08A42D4A" w14:textId="77777777" w:rsidR="003D0063" w:rsidRPr="00CC70F5" w:rsidRDefault="003D0063" w:rsidP="001A545E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CC70F5">
        <w:rPr>
          <w:rFonts w:asciiTheme="majorHAnsi" w:hAnsiTheme="majorHAnsi" w:cs="Arial"/>
          <w:bCs/>
          <w:color w:val="000000" w:themeColor="text1"/>
        </w:rPr>
        <w:t>Wykonawca ponosi pełną odpowiedzialność za wszelkie szkody w mieniu Zamawiającego wynikłe w związku z realizacją zamówienia.</w:t>
      </w:r>
    </w:p>
    <w:p w14:paraId="1D6A30EC" w14:textId="77777777" w:rsidR="008003C7" w:rsidRPr="00CC70F5" w:rsidRDefault="00B62DB4" w:rsidP="008003C7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17" w:name="_Toc88631415"/>
      <w:r w:rsidRPr="00CC70F5">
        <w:rPr>
          <w:rFonts w:asciiTheme="majorHAnsi" w:hAnsiTheme="majorHAnsi"/>
          <w:color w:val="000000" w:themeColor="text1"/>
        </w:rPr>
        <w:t>Wymagania prawne</w:t>
      </w:r>
      <w:r w:rsidR="00A22988" w:rsidRPr="00CC70F5">
        <w:rPr>
          <w:rFonts w:asciiTheme="majorHAnsi" w:hAnsiTheme="majorHAnsi"/>
          <w:color w:val="000000" w:themeColor="text1"/>
        </w:rPr>
        <w:t xml:space="preserve"> do świadczenia usługi</w:t>
      </w:r>
      <w:bookmarkEnd w:id="17"/>
      <w:r w:rsidR="00A22988" w:rsidRPr="00CC70F5">
        <w:rPr>
          <w:rFonts w:asciiTheme="majorHAnsi" w:hAnsiTheme="majorHAnsi"/>
          <w:color w:val="000000" w:themeColor="text1"/>
        </w:rPr>
        <w:t xml:space="preserve"> </w:t>
      </w:r>
    </w:p>
    <w:p w14:paraId="0DE39AB0" w14:textId="77777777" w:rsidR="00B62DB4" w:rsidRPr="00CC70F5" w:rsidRDefault="006E53B7" w:rsidP="001A545E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</w:rPr>
      </w:pPr>
      <w:r w:rsidRPr="00CC70F5">
        <w:rPr>
          <w:rFonts w:asciiTheme="majorHAnsi" w:hAnsiTheme="majorHAnsi"/>
        </w:rPr>
        <w:t xml:space="preserve">Zamawiający wymaga, aby przy realizacji zamówienia Wykonawca zatrudniał wyłącznie na podstawie umowy o pracę w rozumieniu przepisów ustawy z dnia 26 czerwca </w:t>
      </w:r>
      <w:r w:rsidR="0095169E" w:rsidRPr="00CC70F5">
        <w:rPr>
          <w:rFonts w:asciiTheme="majorHAnsi" w:hAnsiTheme="majorHAnsi"/>
        </w:rPr>
        <w:t>1974 r.- Kodeks Pracy (Dz.U. z 2020 r. poz. 1320 z późn. zm.) osoby, które będą wykonywać czynności objęte zamówieniem – z wyjątkiem sytuacji gdy Wykonawca osobiście wykonuje te czynności. Wykonawca składając ofertę w postępowaniu jest zobowiązany złożyć Zamawiającemu oświadczenie według wzoru stanowiącego Załącznik nr 7.</w:t>
      </w:r>
    </w:p>
    <w:p w14:paraId="6FB21A51" w14:textId="77777777" w:rsidR="0095169E" w:rsidRPr="00CC70F5" w:rsidRDefault="0095169E" w:rsidP="001A545E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</w:rPr>
      </w:pPr>
      <w:r w:rsidRPr="00CC70F5">
        <w:rPr>
          <w:rFonts w:asciiTheme="majorHAnsi" w:hAnsiTheme="majorHAnsi"/>
        </w:rPr>
        <w:t>Wykonawca obowiązany jest udokumentować zatrudnienie osób, o których mowa w ust. 1. również w trakcie realizacji zamówienia na każde wezwanie Zamawiającego w terminie przez niego wskazanym w wezwaniu. Wykonawca przedłoży Zamawiającemu oświadczenie według wzoru stanowiącego Załącznik nr 7 o zatrudnieniu na podstawie umowy o pracę osób wykonujących czynności o których mowa w ust. 1.</w:t>
      </w:r>
    </w:p>
    <w:p w14:paraId="1EA8811A" w14:textId="77777777" w:rsidR="0095169E" w:rsidRPr="00CC70F5" w:rsidRDefault="0095169E" w:rsidP="001A545E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</w:rPr>
      </w:pPr>
      <w:r w:rsidRPr="00CC70F5">
        <w:rPr>
          <w:rFonts w:asciiTheme="majorHAnsi" w:hAnsiTheme="majorHAnsi"/>
        </w:rPr>
        <w:t>W przypadku powzięcia wątpliwości co do prawdziwości oświadczenia, o którym mowa w ust. 1 lub 2 powyżej, Wykonawca, na każde wezwanie Zamawiającego w t</w:t>
      </w:r>
      <w:r w:rsidR="001A545E">
        <w:rPr>
          <w:rFonts w:asciiTheme="majorHAnsi" w:hAnsiTheme="majorHAnsi"/>
        </w:rPr>
        <w:t>erminie przez niego wskazanym w </w:t>
      </w:r>
      <w:r w:rsidRPr="00CC70F5">
        <w:rPr>
          <w:rFonts w:asciiTheme="majorHAnsi" w:hAnsiTheme="majorHAnsi"/>
        </w:rPr>
        <w:t>wezwaniu, nie krótszym niż 3 dni robocze, przedłoży Zamawiającemu do wglądu</w:t>
      </w:r>
      <w:r w:rsidR="00806B98" w:rsidRPr="00CC70F5">
        <w:rPr>
          <w:rFonts w:asciiTheme="majorHAnsi" w:hAnsiTheme="majorHAnsi"/>
        </w:rPr>
        <w:t xml:space="preserve"> poświadczenie za zgodność z oryginałem kopie umów o pracę osób wykonujących w trakcie realizacji zamówienia czynności, których dotyczy ww. oświadczenie Wykonawcy ( wraz z dokumentem</w:t>
      </w:r>
      <w:r w:rsidRPr="00CC70F5">
        <w:rPr>
          <w:rFonts w:asciiTheme="majorHAnsi" w:hAnsiTheme="majorHAnsi"/>
        </w:rPr>
        <w:t xml:space="preserve"> </w:t>
      </w:r>
      <w:r w:rsidR="00806B98" w:rsidRPr="00CC70F5">
        <w:rPr>
          <w:rFonts w:asciiTheme="majorHAnsi" w:hAnsiTheme="majorHAnsi"/>
        </w:rPr>
        <w:t xml:space="preserve"> regulującym zakres obowiązków, jeżeli został sporządzony). Kopia umowy powinna zawierać informacje, w tym dane osobowe, niezbędne do weryfikacji zatrudnieni</w:t>
      </w:r>
      <w:r w:rsidR="001A545E">
        <w:rPr>
          <w:rFonts w:asciiTheme="majorHAnsi" w:hAnsiTheme="majorHAnsi"/>
        </w:rPr>
        <w:t>a na podstawie umowy o pracę, w </w:t>
      </w:r>
      <w:r w:rsidR="00806B98" w:rsidRPr="00CC70F5">
        <w:rPr>
          <w:rFonts w:asciiTheme="majorHAnsi" w:hAnsiTheme="majorHAnsi"/>
        </w:rPr>
        <w:t>szczególności imię i nazwisko zatrudnionego pracownika, datę zawarcia umowy o pracę, rodzaj umowy o pracę oraz zakres obowiązków pracownika.</w:t>
      </w:r>
    </w:p>
    <w:p w14:paraId="416D76AC" w14:textId="77777777" w:rsidR="00806B98" w:rsidRPr="00CC70F5" w:rsidRDefault="00806B98" w:rsidP="001A545E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</w:rPr>
      </w:pPr>
      <w:r w:rsidRPr="00CC70F5">
        <w:rPr>
          <w:rFonts w:asciiTheme="majorHAnsi" w:hAnsiTheme="majorHAnsi"/>
        </w:rPr>
        <w:t xml:space="preserve">Z tytułu niespełnienia przez Wykonawcę wymogu zatrudnienia na podstawie umowy o pracę osób wykonujących czynności objęte zamówieniem, Zamawiający przewiduje </w:t>
      </w:r>
      <w:r w:rsidR="00A32C40" w:rsidRPr="00CC70F5">
        <w:rPr>
          <w:rFonts w:asciiTheme="majorHAnsi" w:hAnsiTheme="majorHAnsi"/>
        </w:rPr>
        <w:t>sankcję w postaci obowiązku zapłaty przez Wykonawcę</w:t>
      </w:r>
      <w:r w:rsidRPr="00CC70F5">
        <w:rPr>
          <w:rFonts w:asciiTheme="majorHAnsi" w:hAnsiTheme="majorHAnsi"/>
        </w:rPr>
        <w:t xml:space="preserve"> kary umownej w wysokości określonej we wzorze um</w:t>
      </w:r>
      <w:r w:rsidR="00A32C40" w:rsidRPr="00CC70F5">
        <w:rPr>
          <w:rFonts w:asciiTheme="majorHAnsi" w:hAnsiTheme="majorHAnsi"/>
        </w:rPr>
        <w:t>owy. Niezłożenie przez Wykonawcę</w:t>
      </w:r>
      <w:r w:rsidRPr="00CC70F5">
        <w:rPr>
          <w:rFonts w:asciiTheme="majorHAnsi" w:hAnsiTheme="majorHAnsi"/>
        </w:rPr>
        <w:t xml:space="preserve"> w wyznaczonym przez Zamawiającego terminie żądanych przez Zamawiającego dowodów</w:t>
      </w:r>
      <w:r w:rsidR="00A32C40" w:rsidRPr="00CC70F5">
        <w:rPr>
          <w:rFonts w:asciiTheme="majorHAnsi" w:hAnsiTheme="majorHAnsi"/>
        </w:rPr>
        <w:t xml:space="preserve">, w celu potwierdzenia spełnienia wymogu zatrudnienia na podstawie </w:t>
      </w:r>
      <w:r w:rsidR="00A32C40" w:rsidRPr="00CC70F5">
        <w:rPr>
          <w:rFonts w:asciiTheme="majorHAnsi" w:hAnsiTheme="majorHAnsi"/>
        </w:rPr>
        <w:lastRenderedPageBreak/>
        <w:t>umowy o pracę traktowane będzie jako niespełnienie przez Wykonawcę wymogu zatrudnienia, o których mowa w ust. 1.</w:t>
      </w:r>
    </w:p>
    <w:p w14:paraId="1F6E6F1E" w14:textId="77777777" w:rsidR="00A32C40" w:rsidRPr="00CC70F5" w:rsidRDefault="00A32C40" w:rsidP="001A545E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</w:rPr>
      </w:pPr>
      <w:r w:rsidRPr="00CC70F5">
        <w:rPr>
          <w:rFonts w:asciiTheme="majorHAnsi" w:hAnsiTheme="majorHAnsi"/>
        </w:rPr>
        <w:t>Zamawiający zastrzega sobie prawo przeprowadzenia kontroli, w szczególności żądania oświadczeń i dokumentów w zakresie potwierdzenia spełniania ww. wymogów i dokonywania ich oceny.</w:t>
      </w:r>
    </w:p>
    <w:p w14:paraId="6AA98213" w14:textId="77777777" w:rsidR="008003C7" w:rsidRPr="00CC70F5" w:rsidRDefault="003622A3" w:rsidP="008003C7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r w:rsidRPr="00CC70F5">
        <w:rPr>
          <w:rFonts w:asciiTheme="majorHAnsi" w:hAnsiTheme="majorHAnsi"/>
          <w:color w:val="000000" w:themeColor="text1"/>
        </w:rPr>
        <w:t xml:space="preserve">  </w:t>
      </w:r>
      <w:bookmarkStart w:id="18" w:name="_Toc88631416"/>
      <w:r w:rsidR="00037DE9" w:rsidRPr="00CC70F5">
        <w:rPr>
          <w:rFonts w:asciiTheme="majorHAnsi" w:hAnsiTheme="majorHAnsi"/>
          <w:color w:val="000000" w:themeColor="text1"/>
        </w:rPr>
        <w:t>Termin i warunki gwarancji</w:t>
      </w:r>
      <w:bookmarkEnd w:id="14"/>
      <w:bookmarkEnd w:id="18"/>
    </w:p>
    <w:p w14:paraId="03F00B3E" w14:textId="77777777" w:rsidR="00CA4B37" w:rsidRPr="00CC70F5" w:rsidRDefault="00737E01" w:rsidP="00CA4B37">
      <w:pPr>
        <w:spacing w:after="0" w:line="360" w:lineRule="auto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Nie dotyczy</w:t>
      </w:r>
      <w:r w:rsidR="005359D7" w:rsidRPr="00CC70F5">
        <w:rPr>
          <w:rFonts w:asciiTheme="majorHAnsi" w:hAnsiTheme="majorHAnsi" w:cs="Arial"/>
        </w:rPr>
        <w:t>.</w:t>
      </w:r>
    </w:p>
    <w:p w14:paraId="2AEBF210" w14:textId="77777777" w:rsidR="007142F8" w:rsidRPr="00CC70F5" w:rsidRDefault="000818DA" w:rsidP="00E62879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19" w:name="_Toc81305662"/>
      <w:bookmarkStart w:id="20" w:name="_Toc88631417"/>
      <w:r w:rsidRPr="00CC70F5">
        <w:rPr>
          <w:rFonts w:asciiTheme="majorHAnsi" w:hAnsiTheme="majorHAnsi"/>
          <w:color w:val="000000" w:themeColor="text1"/>
        </w:rPr>
        <w:t>Sposób płatności</w:t>
      </w:r>
      <w:bookmarkEnd w:id="19"/>
      <w:bookmarkEnd w:id="20"/>
    </w:p>
    <w:p w14:paraId="38B20D8E" w14:textId="77777777" w:rsidR="008650FB" w:rsidRPr="00CC70F5" w:rsidRDefault="007B0CE6" w:rsidP="008650FB">
      <w:pPr>
        <w:rPr>
          <w:rFonts w:asciiTheme="majorHAnsi" w:hAnsiTheme="majorHAnsi" w:cs="Arial"/>
        </w:rPr>
      </w:pPr>
      <w:bookmarkStart w:id="21" w:name="_Toc81305663"/>
      <w:r w:rsidRPr="00CC70F5">
        <w:rPr>
          <w:rFonts w:asciiTheme="majorHAnsi" w:hAnsiTheme="majorHAnsi" w:cs="Arial"/>
        </w:rPr>
        <w:t>Zapłata wynagrodzenia nastąp</w:t>
      </w:r>
      <w:r w:rsidR="003E0F40" w:rsidRPr="00CC70F5">
        <w:rPr>
          <w:rFonts w:asciiTheme="majorHAnsi" w:hAnsiTheme="majorHAnsi" w:cs="Arial"/>
        </w:rPr>
        <w:t>i przelewem na rachunek bankowy</w:t>
      </w:r>
      <w:r w:rsidRPr="00CC70F5">
        <w:rPr>
          <w:rFonts w:asciiTheme="majorHAnsi" w:hAnsiTheme="majorHAnsi" w:cs="Arial"/>
        </w:rPr>
        <w:t xml:space="preserve"> </w:t>
      </w:r>
      <w:r w:rsidR="003547C9" w:rsidRPr="00CC70F5">
        <w:rPr>
          <w:rFonts w:asciiTheme="majorHAnsi" w:hAnsiTheme="majorHAnsi" w:cs="Arial"/>
        </w:rPr>
        <w:t>Wy</w:t>
      </w:r>
      <w:r w:rsidR="003E0F40" w:rsidRPr="00CC70F5">
        <w:rPr>
          <w:rFonts w:asciiTheme="majorHAnsi" w:hAnsiTheme="majorHAnsi" w:cs="Arial"/>
        </w:rPr>
        <w:t>konawcy zgodnie z zapisami ujętymi w Umowie.</w:t>
      </w:r>
    </w:p>
    <w:p w14:paraId="21BECDD7" w14:textId="77777777" w:rsidR="000818DA" w:rsidRPr="00CC70F5" w:rsidRDefault="000818DA" w:rsidP="00E62879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22" w:name="_Toc88631418"/>
      <w:r w:rsidRPr="00CC70F5">
        <w:rPr>
          <w:rFonts w:asciiTheme="majorHAnsi" w:hAnsiTheme="majorHAnsi"/>
          <w:color w:val="000000" w:themeColor="text1"/>
        </w:rPr>
        <w:t>Kary umowne</w:t>
      </w:r>
      <w:bookmarkEnd w:id="21"/>
      <w:bookmarkEnd w:id="22"/>
    </w:p>
    <w:p w14:paraId="2FEB6EFF" w14:textId="77777777" w:rsidR="000818DA" w:rsidRPr="00CC70F5" w:rsidRDefault="00D03EE0" w:rsidP="00E71042">
      <w:pPr>
        <w:spacing w:after="0" w:line="360" w:lineRule="auto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Zgodnie z zapisami ujętymi w umowie.</w:t>
      </w:r>
    </w:p>
    <w:p w14:paraId="760E07D2" w14:textId="77777777" w:rsidR="007142F8" w:rsidRPr="00CC70F5" w:rsidRDefault="000818DA" w:rsidP="00E62879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23" w:name="_Toc81305664"/>
      <w:bookmarkStart w:id="24" w:name="_Toc88631419"/>
      <w:r w:rsidRPr="00CC70F5">
        <w:rPr>
          <w:rFonts w:asciiTheme="majorHAnsi" w:hAnsiTheme="majorHAnsi"/>
          <w:color w:val="000000" w:themeColor="text1"/>
        </w:rPr>
        <w:t>Prawo opcji</w:t>
      </w:r>
      <w:bookmarkEnd w:id="23"/>
      <w:bookmarkEnd w:id="24"/>
    </w:p>
    <w:p w14:paraId="134F05AB" w14:textId="77777777" w:rsidR="007B0CE6" w:rsidRPr="00CC70F5" w:rsidRDefault="00CF4DCF" w:rsidP="00CF4DCF">
      <w:pPr>
        <w:tabs>
          <w:tab w:val="left" w:pos="-2977"/>
          <w:tab w:val="num" w:pos="284"/>
          <w:tab w:val="left" w:pos="7770"/>
        </w:tabs>
        <w:spacing w:line="360" w:lineRule="auto"/>
        <w:jc w:val="both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Nie dotyczy</w:t>
      </w:r>
    </w:p>
    <w:p w14:paraId="599926B2" w14:textId="77777777" w:rsidR="00B62DB4" w:rsidRPr="00CC70F5" w:rsidRDefault="00B62DB4" w:rsidP="00E62879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25" w:name="_Toc88631420"/>
      <w:bookmarkStart w:id="26" w:name="_Toc81305665"/>
      <w:r w:rsidRPr="00CC70F5">
        <w:rPr>
          <w:rFonts w:asciiTheme="majorHAnsi" w:hAnsiTheme="majorHAnsi"/>
          <w:color w:val="000000" w:themeColor="text1"/>
        </w:rPr>
        <w:t>Zamówienia podobne</w:t>
      </w:r>
      <w:bookmarkEnd w:id="25"/>
    </w:p>
    <w:p w14:paraId="636E4FA2" w14:textId="77777777" w:rsidR="00B62DB4" w:rsidRPr="00CC70F5" w:rsidRDefault="00B62DB4" w:rsidP="00B62DB4">
      <w:pPr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Nie dotyczy</w:t>
      </w:r>
    </w:p>
    <w:p w14:paraId="19F1D2F2" w14:textId="77777777" w:rsidR="00037DE9" w:rsidRPr="00CC70F5" w:rsidRDefault="000818DA" w:rsidP="00E62879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27" w:name="_Toc88631421"/>
      <w:r w:rsidRPr="00CC70F5">
        <w:rPr>
          <w:rFonts w:asciiTheme="majorHAnsi" w:hAnsiTheme="majorHAnsi"/>
          <w:color w:val="000000" w:themeColor="text1"/>
        </w:rPr>
        <w:t>Podwykonawcy</w:t>
      </w:r>
      <w:bookmarkEnd w:id="26"/>
      <w:bookmarkEnd w:id="27"/>
    </w:p>
    <w:p w14:paraId="6D364043" w14:textId="77777777" w:rsidR="008F4478" w:rsidRPr="00CC70F5" w:rsidRDefault="00BB028A" w:rsidP="00E71042">
      <w:pPr>
        <w:spacing w:after="0" w:line="360" w:lineRule="auto"/>
        <w:rPr>
          <w:rFonts w:asciiTheme="majorHAnsi" w:hAnsiTheme="majorHAnsi" w:cs="Arial"/>
          <w:color w:val="000000" w:themeColor="text1"/>
        </w:rPr>
      </w:pPr>
      <w:r w:rsidRPr="00CC70F5">
        <w:rPr>
          <w:rFonts w:asciiTheme="majorHAnsi" w:hAnsiTheme="majorHAnsi" w:cs="Arial"/>
          <w:color w:val="000000" w:themeColor="text1"/>
        </w:rPr>
        <w:t>Nie dotyczy</w:t>
      </w:r>
    </w:p>
    <w:p w14:paraId="554C4CF0" w14:textId="77777777" w:rsidR="00B62DB4" w:rsidRPr="00CC70F5" w:rsidRDefault="00B62DB4" w:rsidP="00E62879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28" w:name="_Toc88631422"/>
      <w:bookmarkStart w:id="29" w:name="_Toc81305668"/>
      <w:r w:rsidRPr="00CC70F5">
        <w:rPr>
          <w:rFonts w:asciiTheme="majorHAnsi" w:hAnsiTheme="majorHAnsi"/>
          <w:color w:val="000000" w:themeColor="text1"/>
        </w:rPr>
        <w:t>Uwagi końcowe</w:t>
      </w:r>
      <w:bookmarkEnd w:id="28"/>
    </w:p>
    <w:p w14:paraId="6B30841A" w14:textId="77777777" w:rsidR="00B62DB4" w:rsidRPr="00CC70F5" w:rsidRDefault="00A33F8E" w:rsidP="00980D3F">
      <w:pPr>
        <w:spacing w:after="0" w:line="360" w:lineRule="auto"/>
        <w:rPr>
          <w:rFonts w:asciiTheme="majorHAnsi" w:hAnsiTheme="majorHAnsi" w:cs="Arial"/>
        </w:rPr>
      </w:pPr>
      <w:r w:rsidRPr="00CC70F5">
        <w:rPr>
          <w:rFonts w:asciiTheme="majorHAnsi" w:hAnsiTheme="majorHAnsi" w:cs="Arial"/>
        </w:rPr>
        <w:t>Nie dotyczy</w:t>
      </w:r>
      <w:r w:rsidR="00B62DB4" w:rsidRPr="00CC70F5">
        <w:rPr>
          <w:rFonts w:asciiTheme="majorHAnsi" w:hAnsiTheme="majorHAnsi" w:cs="Arial"/>
        </w:rPr>
        <w:t>.</w:t>
      </w:r>
      <w:r w:rsidR="002B606B" w:rsidRPr="00CC70F5">
        <w:rPr>
          <w:rFonts w:asciiTheme="majorHAnsi" w:hAnsiTheme="majorHAnsi" w:cs="Arial"/>
        </w:rPr>
        <w:t xml:space="preserve"> </w:t>
      </w:r>
    </w:p>
    <w:p w14:paraId="3F48CF62" w14:textId="77777777" w:rsidR="007142F8" w:rsidRPr="00CC70F5" w:rsidRDefault="000818DA" w:rsidP="00E71042">
      <w:pPr>
        <w:pStyle w:val="Nagwek1"/>
        <w:numPr>
          <w:ilvl w:val="0"/>
          <w:numId w:val="17"/>
        </w:numPr>
        <w:spacing w:before="0" w:after="0" w:line="360" w:lineRule="auto"/>
        <w:rPr>
          <w:rFonts w:asciiTheme="majorHAnsi" w:hAnsiTheme="majorHAnsi"/>
          <w:color w:val="000000" w:themeColor="text1"/>
        </w:rPr>
      </w:pPr>
      <w:bookmarkStart w:id="30" w:name="_Toc88631423"/>
      <w:r w:rsidRPr="00CC70F5">
        <w:rPr>
          <w:rFonts w:asciiTheme="majorHAnsi" w:hAnsiTheme="majorHAnsi"/>
          <w:color w:val="000000" w:themeColor="text1"/>
        </w:rPr>
        <w:t>Załączniki</w:t>
      </w:r>
      <w:bookmarkEnd w:id="29"/>
      <w:bookmarkEnd w:id="30"/>
    </w:p>
    <w:p w14:paraId="6748B8D8" w14:textId="77777777" w:rsidR="00EA363D" w:rsidRPr="00CC70F5" w:rsidRDefault="00CC70F5" w:rsidP="002F28AB">
      <w:pPr>
        <w:spacing w:after="0" w:line="360" w:lineRule="auto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B</w:t>
      </w:r>
      <w:r w:rsidR="00BB028A" w:rsidRPr="00CC70F5">
        <w:rPr>
          <w:rFonts w:asciiTheme="majorHAnsi" w:hAnsiTheme="majorHAnsi" w:cs="Arial"/>
          <w:color w:val="000000" w:themeColor="text1"/>
        </w:rPr>
        <w:t>rak</w:t>
      </w:r>
      <w:r>
        <w:rPr>
          <w:rFonts w:asciiTheme="majorHAnsi" w:hAnsiTheme="majorHAnsi" w:cs="Arial"/>
          <w:color w:val="000000" w:themeColor="text1"/>
        </w:rPr>
        <w:t>.</w:t>
      </w:r>
    </w:p>
    <w:p w14:paraId="6BE812EE" w14:textId="77777777" w:rsidR="00CA4B37" w:rsidRPr="00CC70F5" w:rsidRDefault="00CA4B37" w:rsidP="00E71042">
      <w:pPr>
        <w:spacing w:after="0" w:line="360" w:lineRule="auto"/>
        <w:rPr>
          <w:rFonts w:asciiTheme="majorHAnsi" w:hAnsiTheme="majorHAnsi" w:cs="Arial"/>
          <w:color w:val="000000" w:themeColor="text1"/>
        </w:rPr>
      </w:pPr>
    </w:p>
    <w:sectPr w:rsidR="00CA4B37" w:rsidRPr="00CC70F5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00A68" w14:textId="77777777" w:rsidR="00750AF5" w:rsidRDefault="00750AF5" w:rsidP="00D5409C">
      <w:pPr>
        <w:spacing w:after="0" w:line="240" w:lineRule="auto"/>
      </w:pPr>
      <w:r>
        <w:separator/>
      </w:r>
    </w:p>
  </w:endnote>
  <w:endnote w:type="continuationSeparator" w:id="0">
    <w:p w14:paraId="1FDDF08D" w14:textId="77777777" w:rsidR="00750AF5" w:rsidRDefault="00750AF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ED4D0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19145140" wp14:editId="3B7DB3C1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3D8BE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03EE0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14514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23B3D8BE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D03EE0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10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5935" w14:textId="77777777" w:rsidR="00DA617C" w:rsidRPr="00150560" w:rsidRDefault="00710613">
    <w:pPr>
      <w:pStyle w:val="Stopka"/>
      <w:rPr>
        <w:color w:val="808080"/>
      </w:rPr>
    </w:pPr>
    <w:r w:rsidRPr="00363E96"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EAC877D" wp14:editId="2BD68CF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94254E" w14:textId="77777777" w:rsidR="00DA617C" w:rsidRPr="00363E96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63E9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767C6CE" w14:textId="77777777" w:rsidR="00DA617C" w:rsidRPr="00363E96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63E9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363E9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3342796B" w14:textId="1B40EEBC" w:rsidR="00DA617C" w:rsidRPr="00363E96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63E9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B0440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</w:t>
                          </w:r>
                          <w:r w:rsidR="00A912AC" w:rsidRPr="00363E9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B0440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335</w:t>
                          </w:r>
                          <w:r w:rsidR="00A912AC" w:rsidRPr="00363E9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B0440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532</w:t>
                          </w:r>
                          <w:r w:rsidR="008B31BA" w:rsidRPr="00363E9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363E96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EAC877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" filled="f" stroked="f">
              <v:textbox style="mso-fit-shape-to-text:t" inset="0,0,0,0">
                <w:txbxContent>
                  <w:p w14:paraId="0D94254E" w14:textId="77777777" w:rsidR="00DA617C" w:rsidRPr="00363E96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63E9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767C6CE" w14:textId="77777777" w:rsidR="00DA617C" w:rsidRPr="00363E96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63E96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363E9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3342796B" w14:textId="1B40EEBC" w:rsidR="00DA617C" w:rsidRPr="00363E96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63E9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B0440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</w:t>
                    </w:r>
                    <w:r w:rsidR="00A912AC" w:rsidRPr="00363E9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B0440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335</w:t>
                    </w:r>
                    <w:r w:rsidR="00A912AC" w:rsidRPr="00363E9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B0440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532</w:t>
                    </w:r>
                    <w:r w:rsidR="008B31BA" w:rsidRPr="00363E9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363E96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0EBCA28" wp14:editId="50B7513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84DBF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0EBCA28" id="_x0000_s1028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" filled="f" stroked="f">
              <v:textbox>
                <w:txbxContent>
                  <w:p w14:paraId="58284DBF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9808" w14:textId="77777777" w:rsidR="00750AF5" w:rsidRDefault="00750AF5" w:rsidP="00D5409C">
      <w:pPr>
        <w:spacing w:after="0" w:line="240" w:lineRule="auto"/>
      </w:pPr>
      <w:r>
        <w:separator/>
      </w:r>
    </w:p>
  </w:footnote>
  <w:footnote w:type="continuationSeparator" w:id="0">
    <w:p w14:paraId="35D122E1" w14:textId="77777777" w:rsidR="00750AF5" w:rsidRDefault="00750AF5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AC658" w14:textId="77777777" w:rsidR="00DA617C" w:rsidRDefault="00C526FC">
    <w:pPr>
      <w:pStyle w:val="Nagwek"/>
    </w:pPr>
    <w:r>
      <w:tab/>
    </w:r>
    <w:r>
      <w:tab/>
    </w:r>
    <w:r w:rsidRPr="00E96C2D">
      <w:rPr>
        <w:noProof/>
        <w:lang w:eastAsia="pl-PL"/>
      </w:rPr>
      <w:drawing>
        <wp:inline distT="0" distB="0" distL="0" distR="0" wp14:anchorId="6065D318" wp14:editId="3D6033B5">
          <wp:extent cx="2180590" cy="352425"/>
          <wp:effectExtent l="0" t="0" r="0" b="9525"/>
          <wp:docPr id="29" name="Obraz 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59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A2D"/>
    <w:multiLevelType w:val="hybridMultilevel"/>
    <w:tmpl w:val="45787906"/>
    <w:lvl w:ilvl="0" w:tplc="DEAAC0B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78396F"/>
    <w:multiLevelType w:val="hybridMultilevel"/>
    <w:tmpl w:val="65BE9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064D3"/>
    <w:multiLevelType w:val="hybridMultilevel"/>
    <w:tmpl w:val="6FD83A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917010"/>
    <w:multiLevelType w:val="hybridMultilevel"/>
    <w:tmpl w:val="AF12C7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B74709"/>
    <w:multiLevelType w:val="hybridMultilevel"/>
    <w:tmpl w:val="79008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06A9"/>
    <w:multiLevelType w:val="hybridMultilevel"/>
    <w:tmpl w:val="6AF82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45DD"/>
    <w:multiLevelType w:val="hybridMultilevel"/>
    <w:tmpl w:val="122C6182"/>
    <w:lvl w:ilvl="0" w:tplc="1610E1B2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9C52060"/>
    <w:multiLevelType w:val="hybridMultilevel"/>
    <w:tmpl w:val="8AD6BCA0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F24289D"/>
    <w:multiLevelType w:val="hybridMultilevel"/>
    <w:tmpl w:val="B19C4A96"/>
    <w:lvl w:ilvl="0" w:tplc="04150011">
      <w:start w:val="3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E5F21"/>
    <w:multiLevelType w:val="hybridMultilevel"/>
    <w:tmpl w:val="620A8D2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6533BA1"/>
    <w:multiLevelType w:val="hybridMultilevel"/>
    <w:tmpl w:val="8AFC725A"/>
    <w:lvl w:ilvl="0" w:tplc="EC96F3AA">
      <w:start w:val="8"/>
      <w:numFmt w:val="decimal"/>
      <w:lvlText w:val="%1."/>
      <w:lvlJc w:val="left"/>
      <w:pPr>
        <w:ind w:left="107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A0508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F4F87"/>
    <w:multiLevelType w:val="hybridMultilevel"/>
    <w:tmpl w:val="8C7E2C2A"/>
    <w:lvl w:ilvl="0" w:tplc="B478FA4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57895"/>
    <w:multiLevelType w:val="hybridMultilevel"/>
    <w:tmpl w:val="0D56E1FA"/>
    <w:lvl w:ilvl="0" w:tplc="1610E1B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3AF7025"/>
    <w:multiLevelType w:val="hybridMultilevel"/>
    <w:tmpl w:val="094E31A4"/>
    <w:lvl w:ilvl="0" w:tplc="3FBC8F60">
      <w:start w:val="5"/>
      <w:numFmt w:val="decimal"/>
      <w:lvlText w:val="%1."/>
      <w:lvlJc w:val="left"/>
      <w:pPr>
        <w:ind w:left="107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61718"/>
    <w:multiLevelType w:val="hybridMultilevel"/>
    <w:tmpl w:val="D4F0B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738C4"/>
    <w:multiLevelType w:val="hybridMultilevel"/>
    <w:tmpl w:val="D4EAA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E3163"/>
    <w:multiLevelType w:val="hybridMultilevel"/>
    <w:tmpl w:val="905EC94A"/>
    <w:lvl w:ilvl="0" w:tplc="19AE8B76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117C5"/>
    <w:multiLevelType w:val="hybridMultilevel"/>
    <w:tmpl w:val="3D24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62B07"/>
    <w:multiLevelType w:val="hybridMultilevel"/>
    <w:tmpl w:val="4E082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77FF4582"/>
    <w:multiLevelType w:val="hybridMultilevel"/>
    <w:tmpl w:val="951005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E20EAB"/>
    <w:multiLevelType w:val="hybridMultilevel"/>
    <w:tmpl w:val="2D14B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221241">
    <w:abstractNumId w:val="26"/>
  </w:num>
  <w:num w:numId="2" w16cid:durableId="1722634144">
    <w:abstractNumId w:val="19"/>
  </w:num>
  <w:num w:numId="3" w16cid:durableId="516846683">
    <w:abstractNumId w:val="2"/>
  </w:num>
  <w:num w:numId="4" w16cid:durableId="350763664">
    <w:abstractNumId w:val="15"/>
  </w:num>
  <w:num w:numId="5" w16cid:durableId="130369268">
    <w:abstractNumId w:val="17"/>
  </w:num>
  <w:num w:numId="6" w16cid:durableId="1714421795">
    <w:abstractNumId w:val="18"/>
  </w:num>
  <w:num w:numId="7" w16cid:durableId="1847019663">
    <w:abstractNumId w:val="10"/>
  </w:num>
  <w:num w:numId="8" w16cid:durableId="798183544">
    <w:abstractNumId w:val="1"/>
  </w:num>
  <w:num w:numId="9" w16cid:durableId="2020888834">
    <w:abstractNumId w:val="14"/>
  </w:num>
  <w:num w:numId="10" w16cid:durableId="971405917">
    <w:abstractNumId w:val="4"/>
  </w:num>
  <w:num w:numId="11" w16cid:durableId="31999696">
    <w:abstractNumId w:val="22"/>
  </w:num>
  <w:num w:numId="12" w16cid:durableId="2055233753">
    <w:abstractNumId w:val="24"/>
  </w:num>
  <w:num w:numId="13" w16cid:durableId="2130971522">
    <w:abstractNumId w:val="5"/>
  </w:num>
  <w:num w:numId="14" w16cid:durableId="1799034566">
    <w:abstractNumId w:val="9"/>
  </w:num>
  <w:num w:numId="15" w16cid:durableId="863860708">
    <w:abstractNumId w:val="8"/>
  </w:num>
  <w:num w:numId="16" w16cid:durableId="893352723">
    <w:abstractNumId w:val="20"/>
  </w:num>
  <w:num w:numId="17" w16cid:durableId="984966489">
    <w:abstractNumId w:val="13"/>
  </w:num>
  <w:num w:numId="18" w16cid:durableId="1293825260">
    <w:abstractNumId w:val="25"/>
  </w:num>
  <w:num w:numId="19" w16cid:durableId="913663338">
    <w:abstractNumId w:val="12"/>
  </w:num>
  <w:num w:numId="20" w16cid:durableId="1857306333">
    <w:abstractNumId w:val="0"/>
  </w:num>
  <w:num w:numId="21" w16cid:durableId="51975154">
    <w:abstractNumId w:val="28"/>
  </w:num>
  <w:num w:numId="22" w16cid:durableId="1708481028">
    <w:abstractNumId w:val="6"/>
  </w:num>
  <w:num w:numId="23" w16cid:durableId="491678623">
    <w:abstractNumId w:val="21"/>
  </w:num>
  <w:num w:numId="24" w16cid:durableId="35284588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578413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5268000">
    <w:abstractNumId w:val="27"/>
  </w:num>
  <w:num w:numId="27" w16cid:durableId="391346064">
    <w:abstractNumId w:val="16"/>
  </w:num>
  <w:num w:numId="28" w16cid:durableId="108789856">
    <w:abstractNumId w:val="7"/>
  </w:num>
  <w:num w:numId="29" w16cid:durableId="118307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782A"/>
    <w:rsid w:val="00011C67"/>
    <w:rsid w:val="00012C98"/>
    <w:rsid w:val="000143CE"/>
    <w:rsid w:val="000310EE"/>
    <w:rsid w:val="000360EA"/>
    <w:rsid w:val="00037DE9"/>
    <w:rsid w:val="00054E6F"/>
    <w:rsid w:val="00055B09"/>
    <w:rsid w:val="00074343"/>
    <w:rsid w:val="000818DA"/>
    <w:rsid w:val="00081BEF"/>
    <w:rsid w:val="00084B3D"/>
    <w:rsid w:val="0008533C"/>
    <w:rsid w:val="00087673"/>
    <w:rsid w:val="00090174"/>
    <w:rsid w:val="00095889"/>
    <w:rsid w:val="00097521"/>
    <w:rsid w:val="000C0C18"/>
    <w:rsid w:val="000C19C7"/>
    <w:rsid w:val="000E277D"/>
    <w:rsid w:val="00102EEC"/>
    <w:rsid w:val="0010449C"/>
    <w:rsid w:val="00116A90"/>
    <w:rsid w:val="00141226"/>
    <w:rsid w:val="0014428A"/>
    <w:rsid w:val="0014794B"/>
    <w:rsid w:val="00150560"/>
    <w:rsid w:val="00152131"/>
    <w:rsid w:val="0015560F"/>
    <w:rsid w:val="00156F3D"/>
    <w:rsid w:val="00166B38"/>
    <w:rsid w:val="001726B1"/>
    <w:rsid w:val="00172C4E"/>
    <w:rsid w:val="00194EFD"/>
    <w:rsid w:val="00194FCE"/>
    <w:rsid w:val="00195F0E"/>
    <w:rsid w:val="001A4F34"/>
    <w:rsid w:val="001A545E"/>
    <w:rsid w:val="001B4281"/>
    <w:rsid w:val="001B5E3B"/>
    <w:rsid w:val="001B78F6"/>
    <w:rsid w:val="001C350A"/>
    <w:rsid w:val="001C475B"/>
    <w:rsid w:val="001C4A14"/>
    <w:rsid w:val="001C4BB1"/>
    <w:rsid w:val="001D5967"/>
    <w:rsid w:val="002155F9"/>
    <w:rsid w:val="00220C74"/>
    <w:rsid w:val="00237884"/>
    <w:rsid w:val="00241C70"/>
    <w:rsid w:val="0025604B"/>
    <w:rsid w:val="00271135"/>
    <w:rsid w:val="0027153D"/>
    <w:rsid w:val="002743AF"/>
    <w:rsid w:val="00274564"/>
    <w:rsid w:val="002A46AE"/>
    <w:rsid w:val="002A5205"/>
    <w:rsid w:val="002A6AF8"/>
    <w:rsid w:val="002B606B"/>
    <w:rsid w:val="002C3283"/>
    <w:rsid w:val="002D23AA"/>
    <w:rsid w:val="002E1D96"/>
    <w:rsid w:val="002E434E"/>
    <w:rsid w:val="002E6066"/>
    <w:rsid w:val="002F28AB"/>
    <w:rsid w:val="002F7489"/>
    <w:rsid w:val="00306B75"/>
    <w:rsid w:val="00314E40"/>
    <w:rsid w:val="00325021"/>
    <w:rsid w:val="003375B2"/>
    <w:rsid w:val="00341F02"/>
    <w:rsid w:val="00344AB4"/>
    <w:rsid w:val="00345272"/>
    <w:rsid w:val="00345BF6"/>
    <w:rsid w:val="003463A5"/>
    <w:rsid w:val="003547C9"/>
    <w:rsid w:val="003622A3"/>
    <w:rsid w:val="00363E96"/>
    <w:rsid w:val="00372D83"/>
    <w:rsid w:val="00384476"/>
    <w:rsid w:val="00391226"/>
    <w:rsid w:val="00397B22"/>
    <w:rsid w:val="00397C1B"/>
    <w:rsid w:val="003A6146"/>
    <w:rsid w:val="003A7BBA"/>
    <w:rsid w:val="003B0464"/>
    <w:rsid w:val="003B71AD"/>
    <w:rsid w:val="003C53B6"/>
    <w:rsid w:val="003D0063"/>
    <w:rsid w:val="003D2860"/>
    <w:rsid w:val="003E0F40"/>
    <w:rsid w:val="003E30CF"/>
    <w:rsid w:val="003E38FB"/>
    <w:rsid w:val="003F24B4"/>
    <w:rsid w:val="003F5398"/>
    <w:rsid w:val="004026E8"/>
    <w:rsid w:val="00410B6E"/>
    <w:rsid w:val="004164DB"/>
    <w:rsid w:val="00420701"/>
    <w:rsid w:val="00427AC0"/>
    <w:rsid w:val="004314F2"/>
    <w:rsid w:val="004358E2"/>
    <w:rsid w:val="00436E72"/>
    <w:rsid w:val="0043737A"/>
    <w:rsid w:val="00456EE4"/>
    <w:rsid w:val="00467BAD"/>
    <w:rsid w:val="00470CCF"/>
    <w:rsid w:val="004808E7"/>
    <w:rsid w:val="00497230"/>
    <w:rsid w:val="004A1318"/>
    <w:rsid w:val="004A5915"/>
    <w:rsid w:val="004A79E2"/>
    <w:rsid w:val="004B5147"/>
    <w:rsid w:val="004B6D5B"/>
    <w:rsid w:val="004C03DF"/>
    <w:rsid w:val="004D1B87"/>
    <w:rsid w:val="004D205A"/>
    <w:rsid w:val="004D220A"/>
    <w:rsid w:val="004D5E4B"/>
    <w:rsid w:val="004D6EC9"/>
    <w:rsid w:val="004E443B"/>
    <w:rsid w:val="004E5640"/>
    <w:rsid w:val="004E65C1"/>
    <w:rsid w:val="004F401C"/>
    <w:rsid w:val="004F57DB"/>
    <w:rsid w:val="0050144B"/>
    <w:rsid w:val="00511520"/>
    <w:rsid w:val="00511AEC"/>
    <w:rsid w:val="00513621"/>
    <w:rsid w:val="00521974"/>
    <w:rsid w:val="00527EEC"/>
    <w:rsid w:val="005359D7"/>
    <w:rsid w:val="00544E92"/>
    <w:rsid w:val="00554D4F"/>
    <w:rsid w:val="00577030"/>
    <w:rsid w:val="0058089D"/>
    <w:rsid w:val="005819FA"/>
    <w:rsid w:val="00583E52"/>
    <w:rsid w:val="00587F47"/>
    <w:rsid w:val="00590146"/>
    <w:rsid w:val="00590F78"/>
    <w:rsid w:val="005952BF"/>
    <w:rsid w:val="00595CCD"/>
    <w:rsid w:val="005A5CBB"/>
    <w:rsid w:val="005C2381"/>
    <w:rsid w:val="005C32BC"/>
    <w:rsid w:val="005C3EFE"/>
    <w:rsid w:val="005C6FC1"/>
    <w:rsid w:val="005D05EE"/>
    <w:rsid w:val="005D0762"/>
    <w:rsid w:val="005D5C7A"/>
    <w:rsid w:val="005E209B"/>
    <w:rsid w:val="005E634D"/>
    <w:rsid w:val="00615A71"/>
    <w:rsid w:val="00625770"/>
    <w:rsid w:val="00630E07"/>
    <w:rsid w:val="0064493B"/>
    <w:rsid w:val="0064524D"/>
    <w:rsid w:val="006827BF"/>
    <w:rsid w:val="0068696F"/>
    <w:rsid w:val="006A159D"/>
    <w:rsid w:val="006A16B5"/>
    <w:rsid w:val="006A485F"/>
    <w:rsid w:val="006B0F88"/>
    <w:rsid w:val="006B6163"/>
    <w:rsid w:val="006D3756"/>
    <w:rsid w:val="006E1EED"/>
    <w:rsid w:val="006E53B7"/>
    <w:rsid w:val="006F584C"/>
    <w:rsid w:val="00710613"/>
    <w:rsid w:val="007128FE"/>
    <w:rsid w:val="007142F8"/>
    <w:rsid w:val="007206C2"/>
    <w:rsid w:val="00725DA1"/>
    <w:rsid w:val="00726801"/>
    <w:rsid w:val="007314F0"/>
    <w:rsid w:val="00737E01"/>
    <w:rsid w:val="00737E61"/>
    <w:rsid w:val="00740ED9"/>
    <w:rsid w:val="00750AF5"/>
    <w:rsid w:val="0075408A"/>
    <w:rsid w:val="00754307"/>
    <w:rsid w:val="007566B8"/>
    <w:rsid w:val="00761674"/>
    <w:rsid w:val="007660A0"/>
    <w:rsid w:val="00770BD8"/>
    <w:rsid w:val="0077126C"/>
    <w:rsid w:val="0078083B"/>
    <w:rsid w:val="007843EE"/>
    <w:rsid w:val="007A099D"/>
    <w:rsid w:val="007B0CE6"/>
    <w:rsid w:val="007B1E8F"/>
    <w:rsid w:val="007B2A6C"/>
    <w:rsid w:val="007B2B04"/>
    <w:rsid w:val="007C1DD8"/>
    <w:rsid w:val="007D74B3"/>
    <w:rsid w:val="007E127F"/>
    <w:rsid w:val="007E4A56"/>
    <w:rsid w:val="007E5C24"/>
    <w:rsid w:val="007E5EE3"/>
    <w:rsid w:val="008003C7"/>
    <w:rsid w:val="00804ADE"/>
    <w:rsid w:val="00806613"/>
    <w:rsid w:val="00806B98"/>
    <w:rsid w:val="008162EC"/>
    <w:rsid w:val="008166D4"/>
    <w:rsid w:val="00822841"/>
    <w:rsid w:val="008274E2"/>
    <w:rsid w:val="00827972"/>
    <w:rsid w:val="00832F19"/>
    <w:rsid w:val="0083396D"/>
    <w:rsid w:val="00835BD8"/>
    <w:rsid w:val="00836DD8"/>
    <w:rsid w:val="0085042F"/>
    <w:rsid w:val="008514CF"/>
    <w:rsid w:val="008542C9"/>
    <w:rsid w:val="008650FB"/>
    <w:rsid w:val="00867948"/>
    <w:rsid w:val="00870FEA"/>
    <w:rsid w:val="00871DA5"/>
    <w:rsid w:val="008746D9"/>
    <w:rsid w:val="00884362"/>
    <w:rsid w:val="008A36F6"/>
    <w:rsid w:val="008B31BA"/>
    <w:rsid w:val="008B4584"/>
    <w:rsid w:val="008B569A"/>
    <w:rsid w:val="008B6A18"/>
    <w:rsid w:val="008D3D41"/>
    <w:rsid w:val="008D5F11"/>
    <w:rsid w:val="008E1E1A"/>
    <w:rsid w:val="008E30A4"/>
    <w:rsid w:val="008E4AD7"/>
    <w:rsid w:val="008E4E11"/>
    <w:rsid w:val="008F1157"/>
    <w:rsid w:val="008F385C"/>
    <w:rsid w:val="008F4478"/>
    <w:rsid w:val="008F4AE1"/>
    <w:rsid w:val="00906B81"/>
    <w:rsid w:val="00924AB3"/>
    <w:rsid w:val="00931B5B"/>
    <w:rsid w:val="00943D96"/>
    <w:rsid w:val="0095169E"/>
    <w:rsid w:val="0095368B"/>
    <w:rsid w:val="009570E5"/>
    <w:rsid w:val="00965261"/>
    <w:rsid w:val="0096604A"/>
    <w:rsid w:val="00974615"/>
    <w:rsid w:val="00974BF9"/>
    <w:rsid w:val="00975448"/>
    <w:rsid w:val="009767F4"/>
    <w:rsid w:val="00980D3F"/>
    <w:rsid w:val="00982893"/>
    <w:rsid w:val="00986355"/>
    <w:rsid w:val="00992556"/>
    <w:rsid w:val="009A2AF0"/>
    <w:rsid w:val="009B1B18"/>
    <w:rsid w:val="009B5287"/>
    <w:rsid w:val="009C3FC6"/>
    <w:rsid w:val="009C79F9"/>
    <w:rsid w:val="009D2735"/>
    <w:rsid w:val="009D4844"/>
    <w:rsid w:val="009E3275"/>
    <w:rsid w:val="009F0828"/>
    <w:rsid w:val="009F14FE"/>
    <w:rsid w:val="009F37CD"/>
    <w:rsid w:val="009F3ABF"/>
    <w:rsid w:val="009F3D17"/>
    <w:rsid w:val="00A02775"/>
    <w:rsid w:val="00A03CB9"/>
    <w:rsid w:val="00A041F4"/>
    <w:rsid w:val="00A22988"/>
    <w:rsid w:val="00A32C40"/>
    <w:rsid w:val="00A33F8E"/>
    <w:rsid w:val="00A36953"/>
    <w:rsid w:val="00A43060"/>
    <w:rsid w:val="00A71DD6"/>
    <w:rsid w:val="00A75602"/>
    <w:rsid w:val="00A8659E"/>
    <w:rsid w:val="00A912AC"/>
    <w:rsid w:val="00A94696"/>
    <w:rsid w:val="00A95978"/>
    <w:rsid w:val="00AA1FE2"/>
    <w:rsid w:val="00AA42D9"/>
    <w:rsid w:val="00AA6007"/>
    <w:rsid w:val="00AB45D1"/>
    <w:rsid w:val="00AC6321"/>
    <w:rsid w:val="00AD1524"/>
    <w:rsid w:val="00AF143D"/>
    <w:rsid w:val="00AF6C80"/>
    <w:rsid w:val="00B0073E"/>
    <w:rsid w:val="00B01136"/>
    <w:rsid w:val="00B036DC"/>
    <w:rsid w:val="00B04408"/>
    <w:rsid w:val="00B1664E"/>
    <w:rsid w:val="00B24A3F"/>
    <w:rsid w:val="00B25F09"/>
    <w:rsid w:val="00B42626"/>
    <w:rsid w:val="00B6179F"/>
    <w:rsid w:val="00B62DB4"/>
    <w:rsid w:val="00B66B0B"/>
    <w:rsid w:val="00B765FD"/>
    <w:rsid w:val="00B77D29"/>
    <w:rsid w:val="00B84DAC"/>
    <w:rsid w:val="00B92F2E"/>
    <w:rsid w:val="00B960B7"/>
    <w:rsid w:val="00BB028A"/>
    <w:rsid w:val="00BB2BE5"/>
    <w:rsid w:val="00BC08AF"/>
    <w:rsid w:val="00BD7C85"/>
    <w:rsid w:val="00C06C20"/>
    <w:rsid w:val="00C06CBD"/>
    <w:rsid w:val="00C07A57"/>
    <w:rsid w:val="00C104BF"/>
    <w:rsid w:val="00C20F87"/>
    <w:rsid w:val="00C22511"/>
    <w:rsid w:val="00C22AFA"/>
    <w:rsid w:val="00C22F98"/>
    <w:rsid w:val="00C23297"/>
    <w:rsid w:val="00C23747"/>
    <w:rsid w:val="00C25D47"/>
    <w:rsid w:val="00C33F65"/>
    <w:rsid w:val="00C526FC"/>
    <w:rsid w:val="00C56FD1"/>
    <w:rsid w:val="00C64932"/>
    <w:rsid w:val="00C71812"/>
    <w:rsid w:val="00C7429A"/>
    <w:rsid w:val="00C85DA5"/>
    <w:rsid w:val="00C97B29"/>
    <w:rsid w:val="00CA4B37"/>
    <w:rsid w:val="00CA5953"/>
    <w:rsid w:val="00CB2058"/>
    <w:rsid w:val="00CB65D1"/>
    <w:rsid w:val="00CC230F"/>
    <w:rsid w:val="00CC4F97"/>
    <w:rsid w:val="00CC6A08"/>
    <w:rsid w:val="00CC70F5"/>
    <w:rsid w:val="00CE3AA4"/>
    <w:rsid w:val="00CF1552"/>
    <w:rsid w:val="00CF4DCF"/>
    <w:rsid w:val="00D03EE0"/>
    <w:rsid w:val="00D070E7"/>
    <w:rsid w:val="00D071B8"/>
    <w:rsid w:val="00D10FAB"/>
    <w:rsid w:val="00D12AFE"/>
    <w:rsid w:val="00D12E51"/>
    <w:rsid w:val="00D140F1"/>
    <w:rsid w:val="00D34F7F"/>
    <w:rsid w:val="00D355B9"/>
    <w:rsid w:val="00D377FF"/>
    <w:rsid w:val="00D51C6E"/>
    <w:rsid w:val="00D5292D"/>
    <w:rsid w:val="00D5409C"/>
    <w:rsid w:val="00D57617"/>
    <w:rsid w:val="00D60FFF"/>
    <w:rsid w:val="00D613E1"/>
    <w:rsid w:val="00D66032"/>
    <w:rsid w:val="00D672D7"/>
    <w:rsid w:val="00D7113F"/>
    <w:rsid w:val="00D97443"/>
    <w:rsid w:val="00DA3E9C"/>
    <w:rsid w:val="00DA4E62"/>
    <w:rsid w:val="00DA617C"/>
    <w:rsid w:val="00DA68E2"/>
    <w:rsid w:val="00DC61C8"/>
    <w:rsid w:val="00DC79C3"/>
    <w:rsid w:val="00DD1EC1"/>
    <w:rsid w:val="00DF0986"/>
    <w:rsid w:val="00E011DC"/>
    <w:rsid w:val="00E27DE7"/>
    <w:rsid w:val="00E42AD4"/>
    <w:rsid w:val="00E50F6B"/>
    <w:rsid w:val="00E52085"/>
    <w:rsid w:val="00E620AF"/>
    <w:rsid w:val="00E62879"/>
    <w:rsid w:val="00E63544"/>
    <w:rsid w:val="00E701ED"/>
    <w:rsid w:val="00E71042"/>
    <w:rsid w:val="00E72D4D"/>
    <w:rsid w:val="00E745AA"/>
    <w:rsid w:val="00E74D3F"/>
    <w:rsid w:val="00E80AB9"/>
    <w:rsid w:val="00E941AF"/>
    <w:rsid w:val="00EA363D"/>
    <w:rsid w:val="00EB74EC"/>
    <w:rsid w:val="00EC0380"/>
    <w:rsid w:val="00EC35DF"/>
    <w:rsid w:val="00ED4A7F"/>
    <w:rsid w:val="00ED797E"/>
    <w:rsid w:val="00EE2DCC"/>
    <w:rsid w:val="00EE6AA0"/>
    <w:rsid w:val="00EF48E6"/>
    <w:rsid w:val="00F0697F"/>
    <w:rsid w:val="00F13A98"/>
    <w:rsid w:val="00F303C8"/>
    <w:rsid w:val="00F37AC5"/>
    <w:rsid w:val="00F41324"/>
    <w:rsid w:val="00F56976"/>
    <w:rsid w:val="00F6353F"/>
    <w:rsid w:val="00F701A8"/>
    <w:rsid w:val="00F913C5"/>
    <w:rsid w:val="00F974C5"/>
    <w:rsid w:val="00FA170B"/>
    <w:rsid w:val="00FA4EAF"/>
    <w:rsid w:val="00FA6739"/>
    <w:rsid w:val="00FC5A0B"/>
    <w:rsid w:val="00FC73C3"/>
    <w:rsid w:val="00F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D81D9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70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0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A46AE"/>
    <w:pPr>
      <w:tabs>
        <w:tab w:val="left" w:pos="426"/>
        <w:tab w:val="right" w:leader="dot" w:pos="9344"/>
      </w:tabs>
    </w:pPr>
  </w:style>
  <w:style w:type="paragraph" w:styleId="Tekstpodstawowy2">
    <w:name w:val="Body Text 2"/>
    <w:basedOn w:val="Normalny"/>
    <w:link w:val="Tekstpodstawowy2Znak"/>
    <w:rsid w:val="00F37AC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37AC5"/>
    <w:rPr>
      <w:rFonts w:ascii="Times New Roman" w:eastAsia="Times New Roman" w:hAnsi="Times New Roman"/>
      <w:b/>
    </w:rPr>
  </w:style>
  <w:style w:type="character" w:styleId="Odwoaniedokomentarza">
    <w:name w:val="annotation reference"/>
    <w:basedOn w:val="Domylnaczcionkaakapitu"/>
    <w:rsid w:val="007E4A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E4A5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E4A56"/>
    <w:rPr>
      <w:rFonts w:ascii="Times New Roman" w:eastAsia="Times New Roman" w:hAnsi="Times New Roman"/>
    </w:rPr>
  </w:style>
  <w:style w:type="paragraph" w:styleId="Bezodstpw">
    <w:name w:val="No Spacing"/>
    <w:uiPriority w:val="1"/>
    <w:qFormat/>
    <w:rsid w:val="00345272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0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C70F5"/>
    <w:rPr>
      <w:rFonts w:asciiTheme="majorHAnsi" w:eastAsiaTheme="majorEastAsia" w:hAnsiTheme="majorHAnsi" w:cstheme="majorBidi"/>
      <w:b/>
      <w:sz w:val="22"/>
      <w:szCs w:val="26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CC70F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AE1F8-EBD7-42BA-9315-E6148A87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3131</Words>
  <Characters>18789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- Wycinka drzew i krzaków przy linii kolejowej nr 279 Lubań - Węgliniec w km 5,800 - 10,000 wraz z zakupem przez Wykonawcę drewna pozyskanego w ramach wycinki.</vt:lpstr>
    </vt:vector>
  </TitlesOfParts>
  <Company>PKP Polskie Linie Kolejowe S.A.</Company>
  <LinksUpToDate>false</LinksUpToDate>
  <CharactersWithSpaces>21877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- Wycinka drzew i krzaków przy linii kolejowej nr 279 Lubań - Węgliniec w km 5,800 - 10,000 wraz z zakupem przez Wykonawcę drewna pozyskanego w ramach wycinki.</dc:title>
  <dc:subject/>
  <dc:creator>Biuro Logistyki Wydział ds zamówień korporacyjnych;Iwona.Sulkowska@plk-sa.pl</dc:creator>
  <cp:keywords/>
  <cp:lastModifiedBy>Pytka-Pieczonka Mariola</cp:lastModifiedBy>
  <cp:revision>7</cp:revision>
  <cp:lastPrinted>2024-10-23T07:16:00Z</cp:lastPrinted>
  <dcterms:created xsi:type="dcterms:W3CDTF">2024-10-23T06:44:00Z</dcterms:created>
  <dcterms:modified xsi:type="dcterms:W3CDTF">2024-10-23T07:17:00Z</dcterms:modified>
</cp:coreProperties>
</file>