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2FA0661F" w14:textId="39F589B4" w:rsidR="002A46AD" w:rsidRPr="00762721" w:rsidRDefault="002A46AD" w:rsidP="002E62AD">
      <w:pPr>
        <w:tabs>
          <w:tab w:val="left" w:pos="0"/>
        </w:tabs>
        <w:spacing w:line="276" w:lineRule="auto"/>
        <w:ind w:left="567" w:hanging="567"/>
        <w:jc w:val="left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="002E62AD" w:rsidRPr="002E62AD">
        <w:rPr>
          <w:rFonts w:ascii="Arial" w:eastAsia="Arial" w:hAnsi="Arial" w:cs="Arial"/>
          <w:sz w:val="22"/>
          <w:szCs w:val="22"/>
        </w:rPr>
        <w:t>PZ.294.17427.2023</w:t>
      </w: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20C0988C" w14:textId="407C2841" w:rsidR="00751561" w:rsidRDefault="002A46AD" w:rsidP="002A46AD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2E62AD" w:rsidRPr="002E62AD">
        <w:rPr>
          <w:rFonts w:ascii="Arial" w:eastAsia="Arial" w:hAnsi="Arial" w:cs="Arial"/>
          <w:sz w:val="22"/>
          <w:szCs w:val="22"/>
        </w:rPr>
        <w:t>0663/IZ23GMZ/17270/04386/23/P</w:t>
      </w:r>
    </w:p>
    <w:p w14:paraId="17A8F865" w14:textId="77777777" w:rsidR="00751561" w:rsidRDefault="00F508F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7598B1C4" wp14:editId="2255D810">
            <wp:extent cx="3200400" cy="822960"/>
            <wp:effectExtent l="0" t="0" r="0" b="0"/>
            <wp:docPr id="3" name="Obraz 3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E03BF" w14:textId="77777777" w:rsidR="00751561" w:rsidRPr="00905C8A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73F2940B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3C266C26" w14:textId="77777777" w:rsidR="00751561" w:rsidRPr="00236CF7" w:rsidRDefault="00751561" w:rsidP="00965CE3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ul. Targowa 74</w:t>
      </w:r>
    </w:p>
    <w:p w14:paraId="290FB4EA" w14:textId="77777777" w:rsidR="00751561" w:rsidRPr="00236CF7" w:rsidRDefault="00751561" w:rsidP="00965CE3">
      <w:pPr>
        <w:spacing w:line="276" w:lineRule="auto"/>
        <w:ind w:left="0"/>
        <w:jc w:val="center"/>
        <w:rPr>
          <w:rFonts w:ascii="Arial" w:hAnsi="Arial" w:cs="Arial"/>
          <w:b/>
          <w:caps/>
          <w:color w:val="000000"/>
          <w:sz w:val="36"/>
          <w:szCs w:val="22"/>
        </w:rPr>
      </w:pPr>
      <w:r w:rsidRPr="00236CF7">
        <w:rPr>
          <w:rFonts w:ascii="Arial" w:eastAsia="Arial" w:hAnsi="Arial" w:cs="Arial"/>
          <w:b/>
          <w:sz w:val="36"/>
          <w:szCs w:val="22"/>
        </w:rPr>
        <w:t>03-734 Warszawa</w:t>
      </w:r>
    </w:p>
    <w:p w14:paraId="14DF4447" w14:textId="77777777" w:rsidR="002E62AD" w:rsidRPr="002E62AD" w:rsidRDefault="002E62AD" w:rsidP="002E62AD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2E62AD">
        <w:rPr>
          <w:rFonts w:ascii="Arial" w:hAnsi="Arial" w:cs="Arial"/>
          <w:b/>
          <w:bCs/>
          <w:sz w:val="32"/>
          <w:szCs w:val="32"/>
        </w:rPr>
        <w:t>Zakład Linii Kolejowych w Wałbrzychu</w:t>
      </w:r>
    </w:p>
    <w:p w14:paraId="544B2172" w14:textId="77777777" w:rsidR="002E62AD" w:rsidRPr="002E62AD" w:rsidRDefault="002E62AD" w:rsidP="002E62AD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2E62AD">
        <w:rPr>
          <w:rFonts w:ascii="Arial" w:hAnsi="Arial" w:cs="Arial"/>
          <w:b/>
          <w:bCs/>
          <w:sz w:val="32"/>
          <w:szCs w:val="32"/>
        </w:rPr>
        <w:t>ul. Parkowa 9</w:t>
      </w:r>
    </w:p>
    <w:p w14:paraId="2C69DAEE" w14:textId="0C33722F" w:rsidR="002E62AD" w:rsidRDefault="002E62AD" w:rsidP="002E62AD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  <w:r w:rsidRPr="002E62AD">
        <w:rPr>
          <w:rFonts w:ascii="Arial" w:hAnsi="Arial" w:cs="Arial"/>
          <w:b/>
          <w:bCs/>
          <w:sz w:val="32"/>
          <w:szCs w:val="32"/>
        </w:rPr>
        <w:t xml:space="preserve">58-302 Wałbrzych </w:t>
      </w:r>
    </w:p>
    <w:p w14:paraId="2CB02A80" w14:textId="77777777" w:rsidR="002E62AD" w:rsidRDefault="002E62AD" w:rsidP="002E62AD">
      <w:pPr>
        <w:spacing w:line="276" w:lineRule="auto"/>
        <w:ind w:left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0308F0C0" w14:textId="61E5152A" w:rsidR="006017C3" w:rsidRDefault="006017C3" w:rsidP="002E62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7750F8E3" w14:textId="70B4841E" w:rsidR="002A46AD" w:rsidRDefault="002A46AD" w:rsidP="002A46AD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(SWZ)</w:t>
      </w:r>
    </w:p>
    <w:p w14:paraId="583D7233" w14:textId="1B8402E0" w:rsidR="002A46AD" w:rsidRPr="00F67B89" w:rsidRDefault="002A46AD" w:rsidP="00BD0D00">
      <w:pPr>
        <w:spacing w:after="600"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762721">
        <w:rPr>
          <w:rFonts w:ascii="Arial" w:hAnsi="Arial" w:cs="Arial"/>
          <w:bCs/>
          <w:szCs w:val="28"/>
        </w:rPr>
        <w:t>dla postępowania prowadzon</w:t>
      </w:r>
      <w:r>
        <w:rPr>
          <w:rFonts w:ascii="Arial" w:hAnsi="Arial" w:cs="Arial"/>
          <w:bCs/>
          <w:szCs w:val="28"/>
        </w:rPr>
        <w:t>e</w:t>
      </w:r>
      <w:r w:rsidRPr="00762721">
        <w:rPr>
          <w:rFonts w:ascii="Arial" w:hAnsi="Arial" w:cs="Arial"/>
          <w:bCs/>
          <w:szCs w:val="28"/>
        </w:rPr>
        <w:t>go w trybie zapytania ofertowego</w:t>
      </w:r>
      <w:r w:rsidR="00521548">
        <w:rPr>
          <w:rFonts w:ascii="Arial" w:hAnsi="Arial" w:cs="Arial"/>
          <w:bCs/>
          <w:szCs w:val="28"/>
        </w:rPr>
        <w:t xml:space="preserve"> </w:t>
      </w:r>
      <w:r w:rsidR="002E62AD" w:rsidRPr="002E62AD">
        <w:rPr>
          <w:rFonts w:ascii="Arial" w:hAnsi="Arial" w:cs="Arial"/>
          <w:bCs/>
          <w:szCs w:val="28"/>
        </w:rPr>
        <w:t>otwartego</w:t>
      </w:r>
      <w:r w:rsidRPr="002E62AD">
        <w:rPr>
          <w:rFonts w:ascii="Arial" w:hAnsi="Arial" w:cs="Arial"/>
          <w:bCs/>
          <w:szCs w:val="28"/>
        </w:rPr>
        <w:t>,</w:t>
      </w:r>
      <w:r w:rsidRPr="00762721">
        <w:rPr>
          <w:rFonts w:ascii="Arial" w:hAnsi="Arial" w:cs="Arial"/>
          <w:bCs/>
          <w:szCs w:val="28"/>
        </w:rPr>
        <w:t xml:space="preserve"> pn.:</w:t>
      </w:r>
    </w:p>
    <w:p w14:paraId="218E3063" w14:textId="332A77F4" w:rsidR="00585FEF" w:rsidRDefault="00BD0D00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585FEF">
        <w:rPr>
          <w:rFonts w:ascii="Arial" w:hAnsi="Arial" w:cs="Arial"/>
          <w:b/>
          <w:bCs/>
          <w:sz w:val="28"/>
          <w:szCs w:val="28"/>
        </w:rPr>
        <w:t xml:space="preserve"> </w:t>
      </w:r>
      <w:r w:rsidR="006017C3" w:rsidRPr="00585FEF">
        <w:rPr>
          <w:rFonts w:ascii="Arial" w:hAnsi="Arial" w:cs="Arial"/>
          <w:b/>
          <w:bCs/>
          <w:sz w:val="28"/>
          <w:szCs w:val="28"/>
        </w:rPr>
        <w:t>„</w:t>
      </w:r>
      <w:r w:rsidR="002E62AD" w:rsidRPr="002E62AD">
        <w:rPr>
          <w:rFonts w:ascii="Arial" w:hAnsi="Arial" w:cs="Arial"/>
          <w:b/>
          <w:bCs/>
          <w:sz w:val="28"/>
          <w:szCs w:val="28"/>
        </w:rPr>
        <w:t xml:space="preserve">Zakup i dostawa </w:t>
      </w:r>
      <w:proofErr w:type="spellStart"/>
      <w:r w:rsidR="002E62AD" w:rsidRPr="002E62AD">
        <w:rPr>
          <w:rFonts w:ascii="Arial" w:hAnsi="Arial" w:cs="Arial"/>
          <w:b/>
          <w:bCs/>
          <w:sz w:val="28"/>
          <w:szCs w:val="28"/>
        </w:rPr>
        <w:t>pelletu</w:t>
      </w:r>
      <w:proofErr w:type="spellEnd"/>
      <w:r w:rsidR="002E62AD" w:rsidRPr="002E62AD">
        <w:rPr>
          <w:rFonts w:ascii="Arial" w:hAnsi="Arial" w:cs="Arial"/>
          <w:b/>
          <w:bCs/>
          <w:sz w:val="28"/>
          <w:szCs w:val="28"/>
        </w:rPr>
        <w:t xml:space="preserve"> dla Zakładu Linii Kolejowych w Wałbrzychu, dla ISE Wałbrzych i ISE Jelenia Góra na sezon zimowy 2023/2024</w:t>
      </w:r>
      <w:r w:rsidR="006017C3" w:rsidRPr="00EB4849">
        <w:rPr>
          <w:rFonts w:ascii="Arial" w:hAnsi="Arial" w:cs="Arial"/>
          <w:b/>
          <w:bCs/>
          <w:sz w:val="28"/>
          <w:szCs w:val="28"/>
        </w:rPr>
        <w:t>”</w:t>
      </w:r>
      <w:r w:rsidR="00585FEF" w:rsidRPr="00EB4849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D203CD5" w14:textId="6580F17C" w:rsidR="002E62AD" w:rsidRDefault="002E62AD" w:rsidP="005B39E5">
      <w:pPr>
        <w:spacing w:after="60" w:line="360" w:lineRule="auto"/>
        <w:ind w:left="7655" w:hanging="1418"/>
        <w:jc w:val="left"/>
        <w:rPr>
          <w:rFonts w:ascii="Arial" w:hAnsi="Arial" w:cs="Arial"/>
          <w:bCs/>
          <w:i/>
          <w:sz w:val="28"/>
          <w:szCs w:val="28"/>
        </w:rPr>
      </w:pPr>
    </w:p>
    <w:p w14:paraId="1EBD1510" w14:textId="2CB7E426" w:rsidR="002E62AD" w:rsidRDefault="002E62AD" w:rsidP="005B39E5">
      <w:pPr>
        <w:spacing w:after="60" w:line="360" w:lineRule="auto"/>
        <w:ind w:left="7655" w:hanging="1418"/>
        <w:jc w:val="left"/>
        <w:rPr>
          <w:rFonts w:ascii="Arial" w:hAnsi="Arial" w:cs="Arial"/>
          <w:bCs/>
          <w:i/>
          <w:sz w:val="28"/>
          <w:szCs w:val="28"/>
        </w:rPr>
      </w:pPr>
    </w:p>
    <w:p w14:paraId="25B84D37" w14:textId="77777777" w:rsidR="002E62AD" w:rsidRDefault="002E62AD" w:rsidP="005B39E5">
      <w:pPr>
        <w:spacing w:after="60" w:line="360" w:lineRule="auto"/>
        <w:ind w:left="7655" w:hanging="1418"/>
        <w:jc w:val="left"/>
        <w:rPr>
          <w:rFonts w:ascii="Arial" w:hAnsi="Arial" w:cs="Arial"/>
          <w:bCs/>
          <w:i/>
          <w:sz w:val="28"/>
          <w:szCs w:val="28"/>
        </w:rPr>
      </w:pPr>
    </w:p>
    <w:p w14:paraId="0ED68983" w14:textId="2D4AE42C" w:rsidR="005B39E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DF2BD5">
        <w:rPr>
          <w:rFonts w:ascii="Arial" w:hAnsi="Arial" w:cs="Arial"/>
          <w:b/>
          <w:sz w:val="22"/>
          <w:szCs w:val="22"/>
        </w:rPr>
        <w:t>ZATWIERDZAM</w:t>
      </w:r>
    </w:p>
    <w:p w14:paraId="57662C59" w14:textId="77777777" w:rsidR="005B39E5" w:rsidRPr="00DF2BD5" w:rsidRDefault="005B39E5" w:rsidP="005B39E5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05C0304C" w14:textId="77777777" w:rsidR="005B39E5" w:rsidRPr="00DF2BD5" w:rsidRDefault="005B39E5" w:rsidP="005B39E5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22"/>
          <w:szCs w:val="22"/>
        </w:rPr>
        <w:t>______________________</w:t>
      </w:r>
    </w:p>
    <w:p w14:paraId="39097E8B" w14:textId="77777777" w:rsidR="00EB4849" w:rsidRPr="005B39E5" w:rsidRDefault="005B39E5" w:rsidP="005B39E5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DF2BD5">
        <w:rPr>
          <w:rFonts w:ascii="Arial" w:hAnsi="Arial" w:cs="Arial"/>
          <w:b/>
          <w:sz w:val="12"/>
          <w:szCs w:val="16"/>
        </w:rPr>
        <w:t>(Pełnomocnik Kierownika Zamawiająceg</w:t>
      </w:r>
      <w:r>
        <w:rPr>
          <w:rFonts w:ascii="Arial" w:hAnsi="Arial" w:cs="Arial"/>
          <w:b/>
          <w:sz w:val="12"/>
          <w:szCs w:val="16"/>
        </w:rPr>
        <w:t>o</w:t>
      </w:r>
    </w:p>
    <w:p w14:paraId="3C487768" w14:textId="77777777" w:rsidR="005B39E5" w:rsidRDefault="005B39E5" w:rsidP="00965CE3">
      <w:pPr>
        <w:spacing w:line="276" w:lineRule="auto"/>
        <w:ind w:left="0"/>
        <w:rPr>
          <w:rFonts w:ascii="Arial" w:hAnsi="Arial" w:cs="Arial"/>
          <w:bCs/>
        </w:rPr>
      </w:pPr>
    </w:p>
    <w:p w14:paraId="4C0C57EA" w14:textId="77777777" w:rsidR="00585FEF" w:rsidRPr="00F67B89" w:rsidRDefault="00585FEF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53CC6109" w14:textId="064CBDB2" w:rsidR="006017C3" w:rsidRDefault="006017C3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4916035F" w14:textId="6C8C25B5" w:rsidR="002E62AD" w:rsidRDefault="002E62AD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578F748F" w14:textId="123B4F6A" w:rsidR="002E62AD" w:rsidRDefault="002E62AD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08624803" w14:textId="77777777" w:rsidR="002E62AD" w:rsidRDefault="002E62AD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2B387C9" w14:textId="77777777" w:rsidR="005B39E5" w:rsidRPr="00F67B89" w:rsidRDefault="005B39E5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1C6D0AFB" w14:textId="1FCA2F7C" w:rsidR="009F4771" w:rsidRDefault="002E62AD" w:rsidP="00965CE3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Wałbrzych</w:t>
      </w:r>
      <w:r w:rsidR="006017C3">
        <w:rPr>
          <w:rFonts w:ascii="Arial" w:hAnsi="Arial" w:cs="Arial"/>
          <w:b/>
          <w:bCs/>
        </w:rPr>
        <w:t xml:space="preserve">, </w:t>
      </w:r>
      <w:r w:rsidR="001118DC">
        <w:rPr>
          <w:rFonts w:ascii="Arial" w:hAnsi="Arial" w:cs="Arial"/>
          <w:b/>
          <w:bCs/>
        </w:rPr>
        <w:t xml:space="preserve">dnia </w:t>
      </w:r>
      <w:r w:rsidR="000A2E5E">
        <w:rPr>
          <w:rFonts w:ascii="Arial" w:hAnsi="Arial" w:cs="Arial"/>
          <w:b/>
          <w:bCs/>
        </w:rPr>
        <w:t>22.09.</w:t>
      </w:r>
      <w:r w:rsidR="00252582">
        <w:rPr>
          <w:rFonts w:ascii="Arial" w:hAnsi="Arial" w:cs="Arial"/>
          <w:b/>
          <w:bCs/>
        </w:rPr>
        <w:t xml:space="preserve"> </w:t>
      </w:r>
      <w:r w:rsidR="00252582" w:rsidRPr="002E62AD">
        <w:rPr>
          <w:rFonts w:ascii="Arial" w:hAnsi="Arial" w:cs="Arial"/>
          <w:b/>
          <w:bCs/>
        </w:rPr>
        <w:t>20</w:t>
      </w:r>
      <w:r w:rsidRPr="002E62AD">
        <w:rPr>
          <w:rFonts w:ascii="Arial" w:hAnsi="Arial" w:cs="Arial"/>
          <w:b/>
          <w:bCs/>
        </w:rPr>
        <w:t>23</w:t>
      </w:r>
      <w:r w:rsidR="006017C3" w:rsidRPr="002E62AD">
        <w:rPr>
          <w:rFonts w:ascii="Arial" w:hAnsi="Arial" w:cs="Arial"/>
          <w:b/>
          <w:bCs/>
        </w:rPr>
        <w:t xml:space="preserve"> r</w:t>
      </w:r>
      <w:r w:rsidR="001118DC" w:rsidRPr="002E62AD">
        <w:rPr>
          <w:rFonts w:ascii="Arial" w:hAnsi="Arial" w:cs="Arial"/>
          <w:b/>
          <w:bCs/>
        </w:rPr>
        <w:t>.</w:t>
      </w:r>
    </w:p>
    <w:p w14:paraId="0550563C" w14:textId="5F073896" w:rsidR="00771496" w:rsidRDefault="007714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4644F8BD" w14:textId="50558958" w:rsidR="00771496" w:rsidRDefault="00771496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82DDCA" w14:textId="77777777" w:rsidR="002A46AD" w:rsidRDefault="002A46AD" w:rsidP="00965CE3">
      <w:pPr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3C8B4C39" w14:textId="675FDA12" w:rsidR="00DC5B9B" w:rsidRPr="009C1317" w:rsidRDefault="00D72556" w:rsidP="009C1317">
          <w:pPr>
            <w:pStyle w:val="Nagwekspisutreci"/>
            <w:spacing w:line="360" w:lineRule="auto"/>
            <w:rPr>
              <w:rFonts w:ascii="Arial" w:hAnsi="Arial" w:cs="Arial"/>
              <w:b/>
              <w:color w:val="auto"/>
              <w:sz w:val="24"/>
            </w:rPr>
          </w:pPr>
          <w:r w:rsidRPr="009C1317">
            <w:rPr>
              <w:rFonts w:ascii="Arial" w:hAnsi="Arial" w:cs="Arial"/>
              <w:b/>
              <w:color w:val="auto"/>
              <w:sz w:val="24"/>
            </w:rPr>
            <w:t>Spis treści</w:t>
          </w:r>
        </w:p>
        <w:p w14:paraId="523494BB" w14:textId="78E3FC11" w:rsidR="002C61F6" w:rsidRPr="009C1317" w:rsidRDefault="00DC5B9B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9C1317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61443825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 – Informacje ogólne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_Toc61443825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A2E5E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3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63AA067" w14:textId="56E8EC7D" w:rsidR="002C61F6" w:rsidRPr="009C1317" w:rsidRDefault="008F0D5A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6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II – Opis Przedmiotu Zamówienia i termin wykonania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_Toc61443826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A2E5E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4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2285A6C" w14:textId="6FFB3131" w:rsidR="002C61F6" w:rsidRPr="009C1317" w:rsidRDefault="008F0D5A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7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III – Warunki udziału w postępowaniu i informacja o wymaganych dokumentach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_Toc61443827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A2E5E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4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121B441" w14:textId="61EACB82" w:rsidR="002C61F6" w:rsidRPr="009C1317" w:rsidRDefault="008F0D5A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8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IV – Sposób sporządzenia i złożenia oferty oraz dokumentów wymaganych w postępowaniu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_Toc61443828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A2E5E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6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50D0558" w14:textId="74EBD092" w:rsidR="002C61F6" w:rsidRPr="009C1317" w:rsidRDefault="008F0D5A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29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 – Wadium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_Toc61443829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A2E5E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9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F92D1D1" w14:textId="3A374556" w:rsidR="002C61F6" w:rsidRPr="009C1317" w:rsidRDefault="008F0D5A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0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 – Termin związania ofertą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_Toc61443830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A2E5E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11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E881864" w14:textId="43ED6BE1" w:rsidR="002C61F6" w:rsidRPr="009C1317" w:rsidRDefault="008F0D5A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1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VII – Opis sposobu obliczenia ceny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_Toc61443831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A2E5E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12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61C8985" w14:textId="55E1FC1C" w:rsidR="002C61F6" w:rsidRPr="009C1317" w:rsidRDefault="008F0D5A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2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VIII – Opis kryteriów i sposób oceny ofert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_Toc61443832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A2E5E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12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FD4A150" w14:textId="44785A9F" w:rsidR="002C61F6" w:rsidRPr="009C1317" w:rsidRDefault="008F0D5A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3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IX – Miejsce oraz termin składania i otwarcia ofert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_Toc61443833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A2E5E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13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B3D466A" w14:textId="29F34131" w:rsidR="002C61F6" w:rsidRPr="009C1317" w:rsidRDefault="008F0D5A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4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 – Odwrócona ocena ofert*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_Toc61443834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A2E5E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14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8C32DDF" w14:textId="7346E314" w:rsidR="002C61F6" w:rsidRPr="009C1317" w:rsidRDefault="008F0D5A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5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 – Informacje o przeprowadzeniu negocjacji handlowych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_Toc61443835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A2E5E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14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32C383ED" w14:textId="057AA62C" w:rsidR="002C61F6" w:rsidRPr="009C1317" w:rsidRDefault="008F0D5A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6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XII – Informacje o przeprowadzeniu aukcji elektronicznej*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_Toc61443836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A2E5E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15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1A8F29E" w14:textId="01624972" w:rsidR="002C61F6" w:rsidRPr="009C1317" w:rsidRDefault="008F0D5A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7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</w:t>
            </w:r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  <w:lang w:eastAsia="pl-PL"/>
              </w:rPr>
              <w:t xml:space="preserve"> XIII </w:t>
            </w:r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–</w:t>
            </w:r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  <w:lang w:eastAsia="pl-PL"/>
              </w:rPr>
              <w:t xml:space="preserve"> Informacje o formalnościach, jakie powinny zostać dopełnione po wyborze oferty w celu zawarcia umowy zakupowej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_Toc61443837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A2E5E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15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97050DF" w14:textId="7EA40B48" w:rsidR="002C61F6" w:rsidRPr="009C1317" w:rsidRDefault="008F0D5A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8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XIV – Wymagania dotyczące zabezpieczenia należytego wykonania umowy*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_Toc61443838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A2E5E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16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4DB3AB4" w14:textId="3982DD42" w:rsidR="002C61F6" w:rsidRPr="009C1317" w:rsidRDefault="008F0D5A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39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 – Pouczenie o środkach odwoławczych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_Toc61443839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A2E5E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18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967CE00" w14:textId="7A4E52A1" w:rsidR="002C61F6" w:rsidRPr="009C1317" w:rsidRDefault="008F0D5A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0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 – Zmiany w treści Specyfikacji Warunków Zamówienia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_Toc61443840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A2E5E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19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E56C232" w14:textId="0191E3E1" w:rsidR="002C61F6" w:rsidRPr="009C1317" w:rsidRDefault="008F0D5A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1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XVII – Zamknięcie i unieważnienie postępowania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_Toc61443841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A2E5E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19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164DD17" w14:textId="2DE1B38A" w:rsidR="002C61F6" w:rsidRPr="009C1317" w:rsidRDefault="008F0D5A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2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Rozdział XVIII – Klauzula informacyjna RODO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_Toc61443842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A2E5E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20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582AEE5" w14:textId="244DFD90" w:rsidR="002C61F6" w:rsidRPr="009C1317" w:rsidRDefault="008F0D5A" w:rsidP="009C1317">
          <w:pPr>
            <w:pStyle w:val="Spistreci1"/>
            <w:tabs>
              <w:tab w:val="right" w:leader="dot" w:pos="9062"/>
            </w:tabs>
            <w:spacing w:before="0" w:after="0" w:line="360" w:lineRule="auto"/>
            <w:rPr>
              <w:rFonts w:ascii="Arial" w:eastAsiaTheme="minorEastAsia" w:hAnsi="Arial" w:cs="Arial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61443843" w:history="1">
            <w:r w:rsidR="002C61F6" w:rsidRPr="009C1317">
              <w:rPr>
                <w:rStyle w:val="Hipercze"/>
                <w:rFonts w:ascii="Arial" w:hAnsi="Arial" w:cs="Arial"/>
                <w:b w:val="0"/>
                <w:noProof/>
                <w:sz w:val="22"/>
                <w:szCs w:val="22"/>
              </w:rPr>
              <w:t>ZAŁĄCZNIKI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ab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instrText xml:space="preserve"> PAGEREF _Toc61443843 \h </w:instrTex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0A2E5E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t>22</w:t>
            </w:r>
            <w:r w:rsidR="002C61F6" w:rsidRPr="009C1317">
              <w:rPr>
                <w:rFonts w:ascii="Arial" w:hAnsi="Arial" w:cs="Arial"/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2B3AB33" w14:textId="6BF89342" w:rsidR="00DC5B9B" w:rsidRPr="00561DF3" w:rsidRDefault="00DC5B9B" w:rsidP="009C1317">
          <w:pPr>
            <w:spacing w:line="360" w:lineRule="auto"/>
            <w:rPr>
              <w:rFonts w:ascii="Arial" w:hAnsi="Arial" w:cs="Arial"/>
              <w:sz w:val="22"/>
              <w:szCs w:val="22"/>
            </w:rPr>
          </w:pPr>
          <w:r w:rsidRPr="009C1317">
            <w:rPr>
              <w:rFonts w:ascii="Arial" w:hAnsi="Arial" w:cs="Arial"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61BB7953" w14:textId="77777777" w:rsidR="00DC5B9B" w:rsidRPr="00561DF3" w:rsidRDefault="00DC5B9B" w:rsidP="00561DF3">
      <w:pPr>
        <w:spacing w:line="360" w:lineRule="auto"/>
        <w:ind w:left="33"/>
        <w:rPr>
          <w:rFonts w:ascii="Arial" w:hAnsi="Arial" w:cs="Arial"/>
          <w:b/>
          <w:bCs/>
          <w:sz w:val="22"/>
          <w:szCs w:val="22"/>
        </w:rPr>
      </w:pPr>
    </w:p>
    <w:p w14:paraId="0352942F" w14:textId="77777777" w:rsidR="00900672" w:rsidRPr="00561DF3" w:rsidRDefault="00D73AD6" w:rsidP="00B74666">
      <w:pPr>
        <w:pStyle w:val="Nagwek1"/>
        <w:pageBreakBefore/>
        <w:jc w:val="left"/>
      </w:pPr>
      <w:bookmarkStart w:id="0" w:name="_Toc61443825"/>
      <w:bookmarkStart w:id="1" w:name="Rozdział_1"/>
      <w:r w:rsidRPr="00561DF3">
        <w:lastRenderedPageBreak/>
        <w:t>Rozdział I</w:t>
      </w:r>
      <w:r w:rsidR="003E10F6" w:rsidRPr="00561DF3">
        <w:t xml:space="preserve"> –</w:t>
      </w:r>
      <w:r w:rsidR="00900672" w:rsidRPr="00561DF3">
        <w:t xml:space="preserve"> Informacje </w:t>
      </w:r>
      <w:r w:rsidR="000B794C" w:rsidRPr="00561DF3">
        <w:t>o</w:t>
      </w:r>
      <w:r w:rsidR="00900672" w:rsidRPr="00561DF3">
        <w:t>gólne</w:t>
      </w:r>
      <w:bookmarkEnd w:id="0"/>
    </w:p>
    <w:p w14:paraId="60317AA9" w14:textId="3622F813" w:rsidR="00500A7A" w:rsidRPr="00561DF3" w:rsidRDefault="00500A7A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2E62AD" w:rsidRPr="007C654B">
        <w:rPr>
          <w:rFonts w:ascii="Arial" w:hAnsi="Arial" w:cs="Arial"/>
          <w:b/>
          <w:bCs/>
          <w:sz w:val="22"/>
          <w:szCs w:val="22"/>
        </w:rPr>
        <w:t>Zakład Linii Kolejowych w Wałbrzychu ul. Parkowa 9 58-302 Wałbrzych</w:t>
      </w:r>
      <w:r w:rsidR="007E0A95" w:rsidRPr="00561DF3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zwan</w:t>
      </w:r>
      <w:r w:rsidR="007C5FE0">
        <w:rPr>
          <w:rFonts w:ascii="Arial" w:hAnsi="Arial" w:cs="Arial"/>
          <w:bCs/>
          <w:sz w:val="22"/>
          <w:szCs w:val="22"/>
        </w:rPr>
        <w:t>a</w:t>
      </w:r>
      <w:r w:rsidRPr="00561DF3">
        <w:rPr>
          <w:rFonts w:ascii="Arial" w:hAnsi="Arial" w:cs="Arial"/>
          <w:bCs/>
          <w:sz w:val="22"/>
          <w:szCs w:val="22"/>
        </w:rPr>
        <w:t xml:space="preserve"> dalej „</w:t>
      </w:r>
      <w:r w:rsidRPr="00561DF3">
        <w:rPr>
          <w:rFonts w:ascii="Arial" w:hAnsi="Arial" w:cs="Arial"/>
          <w:b/>
          <w:bCs/>
          <w:sz w:val="22"/>
          <w:szCs w:val="22"/>
        </w:rPr>
        <w:t>Zamawiającym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 xml:space="preserve">zaprasza do składania ofert w postępowaniu prowadzonym w trybie </w:t>
      </w:r>
      <w:r w:rsidR="00516C4E" w:rsidRPr="00561DF3">
        <w:rPr>
          <w:rFonts w:ascii="Arial" w:hAnsi="Arial" w:cs="Arial"/>
          <w:bCs/>
          <w:sz w:val="22"/>
          <w:szCs w:val="22"/>
        </w:rPr>
        <w:t xml:space="preserve">zapytania ofertowego </w:t>
      </w:r>
      <w:r w:rsidR="00516C4E" w:rsidRPr="002E62AD">
        <w:rPr>
          <w:rFonts w:ascii="Arial" w:hAnsi="Arial" w:cs="Arial"/>
          <w:bCs/>
          <w:sz w:val="22"/>
          <w:szCs w:val="22"/>
        </w:rPr>
        <w:t>otwartego</w:t>
      </w:r>
      <w:r w:rsidR="002E62AD" w:rsidRPr="002E62AD">
        <w:rPr>
          <w:rFonts w:ascii="Arial" w:hAnsi="Arial" w:cs="Arial"/>
          <w:bCs/>
          <w:sz w:val="22"/>
          <w:szCs w:val="22"/>
        </w:rPr>
        <w:t>.</w:t>
      </w:r>
    </w:p>
    <w:p w14:paraId="66AC6A90" w14:textId="77777777" w:rsidR="00CE494D" w:rsidRDefault="006C44E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Postępowanie</w:t>
      </w:r>
      <w:r w:rsidR="000C2966" w:rsidRPr="00561DF3">
        <w:rPr>
          <w:rFonts w:ascii="Arial" w:hAnsi="Arial" w:cs="Arial"/>
          <w:bCs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>prowadzon</w:t>
      </w:r>
      <w:r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jest</w:t>
      </w:r>
      <w:r w:rsidR="00366BF3" w:rsidRPr="00561DF3">
        <w:rPr>
          <w:rFonts w:ascii="Arial" w:hAnsi="Arial" w:cs="Arial"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sz w:val="22"/>
          <w:szCs w:val="22"/>
        </w:rPr>
        <w:t xml:space="preserve">zgodnie z zasadami określonymi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="009710F9" w:rsidRPr="00561DF3">
        <w:rPr>
          <w:rFonts w:ascii="Arial" w:hAnsi="Arial" w:cs="Arial"/>
          <w:sz w:val="22"/>
          <w:szCs w:val="22"/>
        </w:rPr>
        <w:t>„Regulaminie udzielania zamów</w:t>
      </w:r>
      <w:r w:rsidR="00B04772" w:rsidRPr="00561DF3">
        <w:rPr>
          <w:rFonts w:ascii="Arial" w:hAnsi="Arial" w:cs="Arial"/>
          <w:sz w:val="22"/>
          <w:szCs w:val="22"/>
        </w:rPr>
        <w:t xml:space="preserve">ień </w:t>
      </w:r>
      <w:r w:rsidR="008253C1" w:rsidRPr="00561DF3">
        <w:rPr>
          <w:rFonts w:ascii="Arial" w:hAnsi="Arial" w:cs="Arial"/>
          <w:sz w:val="22"/>
          <w:szCs w:val="22"/>
        </w:rPr>
        <w:t xml:space="preserve">logistycznych </w:t>
      </w:r>
      <w:r w:rsidR="009710F9" w:rsidRPr="00561DF3">
        <w:rPr>
          <w:rFonts w:ascii="Arial" w:hAnsi="Arial" w:cs="Arial"/>
          <w:sz w:val="22"/>
          <w:szCs w:val="22"/>
        </w:rPr>
        <w:t>przez PKP Polskie Linie Kolejowe S.A.”</w:t>
      </w:r>
      <w:r w:rsidR="009710F9" w:rsidRPr="00561DF3">
        <w:rPr>
          <w:rFonts w:ascii="Arial" w:hAnsi="Arial" w:cs="Arial"/>
          <w:b/>
          <w:sz w:val="22"/>
          <w:szCs w:val="22"/>
        </w:rPr>
        <w:t xml:space="preserve"> </w:t>
      </w:r>
      <w:r w:rsidR="00900672" w:rsidRPr="00561DF3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561DF3">
        <w:rPr>
          <w:rFonts w:ascii="Arial" w:hAnsi="Arial" w:cs="Arial"/>
          <w:bCs/>
          <w:sz w:val="22"/>
          <w:szCs w:val="22"/>
        </w:rPr>
        <w:t>„</w:t>
      </w:r>
      <w:r w:rsidR="00900672" w:rsidRPr="00561DF3">
        <w:rPr>
          <w:rFonts w:ascii="Arial" w:hAnsi="Arial" w:cs="Arial"/>
          <w:b/>
          <w:bCs/>
          <w:sz w:val="22"/>
          <w:szCs w:val="22"/>
        </w:rPr>
        <w:t>Regulamin</w:t>
      </w:r>
      <w:r w:rsidR="008E4497" w:rsidRPr="00561DF3">
        <w:rPr>
          <w:rFonts w:ascii="Arial" w:hAnsi="Arial" w:cs="Arial"/>
          <w:bCs/>
          <w:sz w:val="22"/>
          <w:szCs w:val="22"/>
        </w:rPr>
        <w:t>”</w:t>
      </w:r>
      <w:r w:rsidR="002663D2" w:rsidRPr="00561DF3">
        <w:rPr>
          <w:rFonts w:ascii="Arial" w:hAnsi="Arial" w:cs="Arial"/>
          <w:bCs/>
          <w:sz w:val="22"/>
          <w:szCs w:val="22"/>
        </w:rPr>
        <w:t>) dostępnego</w:t>
      </w:r>
      <w:r w:rsidR="00114F26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2" w:tooltip="https://platformazakupowa.plk-sa.pl" w:history="1">
        <w:r w:rsidR="00114F26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  <w:r w:rsidR="00114F26" w:rsidRPr="00561DF3">
        <w:rPr>
          <w:rFonts w:ascii="Arial" w:hAnsi="Arial" w:cs="Arial"/>
          <w:sz w:val="22"/>
          <w:szCs w:val="22"/>
        </w:rPr>
        <w:t xml:space="preserve"> w zakładce </w:t>
      </w:r>
      <w:r w:rsidR="00114F26" w:rsidRPr="00561DF3">
        <w:rPr>
          <w:rFonts w:ascii="Arial" w:hAnsi="Arial" w:cs="Arial"/>
          <w:i/>
          <w:sz w:val="22"/>
          <w:szCs w:val="22"/>
        </w:rPr>
        <w:t>Regulacje i procedury procesu zakupowego.</w:t>
      </w:r>
    </w:p>
    <w:p w14:paraId="653B902A" w14:textId="7A20C45B" w:rsidR="009710F9" w:rsidRPr="002E62AD" w:rsidRDefault="00CE494D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2E62AD">
        <w:rPr>
          <w:rFonts w:ascii="Arial" w:hAnsi="Arial" w:cs="Arial"/>
          <w:sz w:val="22"/>
          <w:szCs w:val="22"/>
        </w:rPr>
        <w:t>Postępowa</w:t>
      </w:r>
      <w:r w:rsidR="006C32FD" w:rsidRPr="002E62AD">
        <w:rPr>
          <w:rFonts w:ascii="Arial" w:hAnsi="Arial" w:cs="Arial"/>
          <w:sz w:val="22"/>
          <w:szCs w:val="22"/>
        </w:rPr>
        <w:t>n</w:t>
      </w:r>
      <w:r w:rsidRPr="002E62AD">
        <w:rPr>
          <w:rFonts w:ascii="Arial" w:hAnsi="Arial" w:cs="Arial"/>
          <w:sz w:val="22"/>
          <w:szCs w:val="22"/>
        </w:rPr>
        <w:t xml:space="preserve">ie zakupowe prowadzone jest w języku polskim. </w:t>
      </w:r>
      <w:r w:rsidRPr="002E62AD">
        <w:rPr>
          <w:rFonts w:ascii="Arial" w:hAnsi="Arial" w:cs="Arial"/>
          <w:i/>
          <w:sz w:val="22"/>
          <w:szCs w:val="22"/>
        </w:rPr>
        <w:t xml:space="preserve">Wszystkie </w:t>
      </w:r>
      <w:r w:rsidRPr="002E62AD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dokumenty </w:t>
      </w:r>
      <w:r w:rsidR="006C32FD" w:rsidRPr="002E62AD">
        <w:rPr>
          <w:rFonts w:ascii="Arial" w:eastAsia="Times New Roman" w:hAnsi="Arial" w:cs="Arial"/>
          <w:i/>
          <w:sz w:val="22"/>
          <w:szCs w:val="22"/>
          <w:lang w:eastAsia="pl-PL"/>
        </w:rPr>
        <w:t>i</w:t>
      </w:r>
      <w:r w:rsidRPr="002E62AD">
        <w:rPr>
          <w:rFonts w:ascii="Arial" w:eastAsia="Times New Roman" w:hAnsi="Arial" w:cs="Arial"/>
          <w:i/>
          <w:sz w:val="22"/>
          <w:szCs w:val="22"/>
          <w:lang w:eastAsia="pl-PL"/>
        </w:rPr>
        <w:t xml:space="preserve"> oświadczenia składane w Postępowaniu zakupowym, które zostały sporządzone w języku obcym przekazuje się wraz z tłumaczeniem na język polski.</w:t>
      </w:r>
      <w:r w:rsidRPr="002E62AD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3916953E" w14:textId="6F727905" w:rsidR="00FC3CD3" w:rsidRPr="00561DF3" w:rsidRDefault="00FC3CD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bCs/>
          <w:sz w:val="22"/>
          <w:szCs w:val="22"/>
        </w:rPr>
        <w:t>Postępowanie prowadzone jest za pomocą Platformy Zakupowej Zamawiającego (dalej: „</w:t>
      </w:r>
      <w:r w:rsidRPr="00561DF3">
        <w:rPr>
          <w:rFonts w:ascii="Arial" w:hAnsi="Arial" w:cs="Arial"/>
          <w:b/>
          <w:bCs/>
          <w:sz w:val="22"/>
          <w:szCs w:val="22"/>
        </w:rPr>
        <w:t>Platforma</w:t>
      </w:r>
      <w:r w:rsidRPr="00561DF3">
        <w:rPr>
          <w:rFonts w:ascii="Arial" w:hAnsi="Arial" w:cs="Arial"/>
          <w:bCs/>
          <w:sz w:val="22"/>
          <w:szCs w:val="22"/>
        </w:rPr>
        <w:t>”</w:t>
      </w:r>
      <w:r w:rsidR="00397529">
        <w:rPr>
          <w:rFonts w:ascii="Arial" w:hAnsi="Arial" w:cs="Arial"/>
          <w:bCs/>
          <w:sz w:val="22"/>
          <w:szCs w:val="22"/>
        </w:rPr>
        <w:t xml:space="preserve"> lub „</w:t>
      </w:r>
      <w:r w:rsidR="00397529" w:rsidRPr="002F0EFB">
        <w:rPr>
          <w:rFonts w:ascii="Arial" w:hAnsi="Arial" w:cs="Arial"/>
          <w:b/>
          <w:bCs/>
          <w:sz w:val="22"/>
          <w:szCs w:val="22"/>
        </w:rPr>
        <w:t>Platforma Zakupowa</w:t>
      </w:r>
      <w:r w:rsidR="00397529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</w:t>
      </w:r>
      <w:r w:rsidR="00114F26" w:rsidRPr="00561DF3">
        <w:rPr>
          <w:rFonts w:ascii="Arial" w:hAnsi="Arial" w:cs="Arial"/>
          <w:bCs/>
          <w:sz w:val="22"/>
          <w:szCs w:val="22"/>
        </w:rPr>
        <w:t>dostępnej</w:t>
      </w:r>
      <w:r w:rsidR="00343452" w:rsidRPr="00561DF3">
        <w:rPr>
          <w:rFonts w:ascii="Arial" w:hAnsi="Arial" w:cs="Arial"/>
          <w:bCs/>
          <w:sz w:val="22"/>
          <w:szCs w:val="22"/>
        </w:rPr>
        <w:t xml:space="preserve"> pod adresem: </w:t>
      </w:r>
      <w:hyperlink r:id="rId13" w:tooltip="https://platformazakupowa.plk-sa.pl" w:history="1">
        <w:r w:rsidR="00343452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32683A46" w14:textId="3C833033" w:rsidR="006A3390" w:rsidRPr="00561DF3" w:rsidRDefault="006A3390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561DF3">
        <w:rPr>
          <w:rFonts w:ascii="Arial" w:hAnsi="Arial" w:cs="Arial"/>
          <w:bCs/>
          <w:i/>
          <w:sz w:val="22"/>
          <w:szCs w:val="22"/>
        </w:rPr>
        <w:t>Regulacje i procedury procesu zakupowego</w:t>
      </w:r>
      <w:r w:rsidRPr="00561DF3">
        <w:rPr>
          <w:rFonts w:ascii="Arial" w:hAnsi="Arial" w:cs="Arial"/>
          <w:bCs/>
          <w:sz w:val="22"/>
          <w:szCs w:val="22"/>
        </w:rPr>
        <w:t xml:space="preserve"> dostępny jest </w:t>
      </w:r>
      <w:r w:rsidRPr="00561DF3">
        <w:rPr>
          <w:rFonts w:ascii="Arial" w:hAnsi="Arial" w:cs="Arial"/>
          <w:b/>
          <w:bCs/>
          <w:sz w:val="22"/>
          <w:szCs w:val="22"/>
        </w:rPr>
        <w:t>Podręcznik dla Wykonawców</w:t>
      </w:r>
      <w:r w:rsidR="00226306" w:rsidRPr="00561DF3">
        <w:rPr>
          <w:rFonts w:ascii="Arial" w:hAnsi="Arial" w:cs="Arial"/>
          <w:b/>
          <w:bCs/>
          <w:sz w:val="22"/>
          <w:szCs w:val="22"/>
        </w:rPr>
        <w:t xml:space="preserve"> </w:t>
      </w:r>
      <w:r w:rsidR="00226306" w:rsidRPr="00561DF3">
        <w:rPr>
          <w:rFonts w:ascii="Arial" w:hAnsi="Arial" w:cs="Arial"/>
          <w:bCs/>
          <w:sz w:val="22"/>
          <w:szCs w:val="22"/>
        </w:rPr>
        <w:t>wersja</w:t>
      </w:r>
      <w:r w:rsidR="002E62AD">
        <w:rPr>
          <w:rFonts w:ascii="Arial" w:hAnsi="Arial" w:cs="Arial"/>
          <w:b/>
          <w:bCs/>
          <w:sz w:val="22"/>
          <w:szCs w:val="22"/>
        </w:rPr>
        <w:t xml:space="preserve"> 1.3</w:t>
      </w:r>
      <w:r w:rsidRPr="00561DF3">
        <w:rPr>
          <w:rFonts w:ascii="Arial" w:hAnsi="Arial" w:cs="Arial"/>
          <w:bCs/>
          <w:sz w:val="22"/>
          <w:szCs w:val="22"/>
        </w:rPr>
        <w:t xml:space="preserve"> (dalej: </w:t>
      </w:r>
      <w:r w:rsidR="007634A3">
        <w:rPr>
          <w:rFonts w:ascii="Arial" w:hAnsi="Arial" w:cs="Arial"/>
          <w:bCs/>
          <w:sz w:val="22"/>
          <w:szCs w:val="22"/>
        </w:rPr>
        <w:t>„</w:t>
      </w:r>
      <w:r w:rsidRPr="00561DF3">
        <w:rPr>
          <w:rFonts w:ascii="Arial" w:hAnsi="Arial" w:cs="Arial"/>
          <w:b/>
          <w:bCs/>
          <w:sz w:val="22"/>
          <w:szCs w:val="22"/>
        </w:rPr>
        <w:t>Podręcznik</w:t>
      </w:r>
      <w:r w:rsidR="007634A3" w:rsidRPr="002F0EFB">
        <w:rPr>
          <w:rFonts w:ascii="Arial" w:hAnsi="Arial" w:cs="Arial"/>
          <w:bCs/>
          <w:sz w:val="22"/>
          <w:szCs w:val="22"/>
        </w:rPr>
        <w:t>”</w:t>
      </w:r>
      <w:r w:rsidRPr="00561DF3">
        <w:rPr>
          <w:rFonts w:ascii="Arial" w:hAnsi="Arial" w:cs="Arial"/>
          <w:bCs/>
          <w:sz w:val="22"/>
          <w:szCs w:val="22"/>
        </w:rPr>
        <w:t xml:space="preserve">) zawierający opis sposobu korzystania z Platformy oraz </w:t>
      </w:r>
      <w:r w:rsidR="0045104E" w:rsidRPr="00561DF3">
        <w:rPr>
          <w:rFonts w:ascii="Arial" w:hAnsi="Arial" w:cs="Arial"/>
          <w:bCs/>
          <w:sz w:val="22"/>
          <w:szCs w:val="22"/>
        </w:rPr>
        <w:t xml:space="preserve">jej </w:t>
      </w:r>
      <w:r w:rsidRPr="00561DF3">
        <w:rPr>
          <w:rFonts w:ascii="Arial" w:hAnsi="Arial" w:cs="Arial"/>
          <w:bCs/>
          <w:sz w:val="22"/>
          <w:szCs w:val="22"/>
        </w:rPr>
        <w:t xml:space="preserve">wymagania techniczne. Wykonawca zobowiązany jest postępować zgodnie z instrukcjami zawartymi w </w:t>
      </w:r>
      <w:r w:rsidRPr="00561DF3">
        <w:rPr>
          <w:rFonts w:ascii="Arial" w:hAnsi="Arial" w:cs="Arial"/>
          <w:b/>
          <w:bCs/>
          <w:sz w:val="22"/>
          <w:szCs w:val="22"/>
        </w:rPr>
        <w:t>Podręczniku</w:t>
      </w:r>
      <w:r w:rsidRPr="00561DF3">
        <w:rPr>
          <w:rFonts w:ascii="Arial" w:hAnsi="Arial" w:cs="Arial"/>
          <w:bCs/>
          <w:sz w:val="22"/>
          <w:szCs w:val="22"/>
        </w:rPr>
        <w:t>.</w:t>
      </w:r>
    </w:p>
    <w:p w14:paraId="63906598" w14:textId="28DB52D0" w:rsidR="006017C3" w:rsidRPr="00561DF3" w:rsidRDefault="006017C3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zapoznania się z treścią Specyfikacji</w:t>
      </w:r>
      <w:r w:rsidR="005165C1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Warunków Zamówienia</w:t>
      </w:r>
      <w:r w:rsidR="00D91D2B">
        <w:rPr>
          <w:rFonts w:ascii="Arial" w:hAnsi="Arial" w:cs="Arial"/>
          <w:bCs/>
          <w:sz w:val="22"/>
          <w:szCs w:val="22"/>
        </w:rPr>
        <w:t xml:space="preserve"> oraz innych</w:t>
      </w:r>
      <w:r w:rsidR="00530EBD">
        <w:rPr>
          <w:rFonts w:ascii="Arial" w:hAnsi="Arial" w:cs="Arial"/>
          <w:bCs/>
          <w:sz w:val="22"/>
          <w:szCs w:val="22"/>
        </w:rPr>
        <w:t xml:space="preserve"> Dokument</w:t>
      </w:r>
      <w:r w:rsidR="00D91D2B">
        <w:rPr>
          <w:rFonts w:ascii="Arial" w:hAnsi="Arial" w:cs="Arial"/>
          <w:bCs/>
          <w:sz w:val="22"/>
          <w:szCs w:val="22"/>
        </w:rPr>
        <w:t>ów</w:t>
      </w:r>
      <w:r w:rsidR="004927FE">
        <w:rPr>
          <w:rFonts w:ascii="Arial" w:hAnsi="Arial" w:cs="Arial"/>
          <w:bCs/>
          <w:sz w:val="22"/>
          <w:szCs w:val="22"/>
        </w:rPr>
        <w:t xml:space="preserve"> zamówienia</w:t>
      </w:r>
      <w:r w:rsidR="001C35CE" w:rsidRPr="00561DF3">
        <w:rPr>
          <w:rFonts w:ascii="Arial" w:hAnsi="Arial" w:cs="Arial"/>
          <w:bCs/>
          <w:sz w:val="22"/>
          <w:szCs w:val="22"/>
        </w:rPr>
        <w:t xml:space="preserve"> </w:t>
      </w:r>
      <w:r w:rsidRPr="00561DF3">
        <w:rPr>
          <w:rFonts w:ascii="Arial" w:hAnsi="Arial" w:cs="Arial"/>
          <w:bCs/>
          <w:sz w:val="22"/>
          <w:szCs w:val="22"/>
        </w:rPr>
        <w:t>i uznaje się związanym określonymi w niej</w:t>
      </w:r>
      <w:r w:rsidR="001118DC" w:rsidRPr="00561DF3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561DF3">
        <w:rPr>
          <w:rFonts w:ascii="Arial" w:hAnsi="Arial" w:cs="Arial"/>
          <w:bCs/>
          <w:sz w:val="22"/>
          <w:szCs w:val="22"/>
        </w:rPr>
        <w:t xml:space="preserve">zasadami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ostępowania</w:t>
      </w:r>
      <w:r w:rsidR="00764916">
        <w:rPr>
          <w:rFonts w:ascii="Arial" w:hAnsi="Arial" w:cs="Arial"/>
          <w:bCs/>
          <w:sz w:val="22"/>
          <w:szCs w:val="22"/>
        </w:rPr>
        <w:t>,</w:t>
      </w:r>
      <w:r w:rsidRPr="00561DF3">
        <w:rPr>
          <w:rFonts w:ascii="Arial" w:hAnsi="Arial" w:cs="Arial"/>
          <w:bCs/>
          <w:sz w:val="22"/>
          <w:szCs w:val="22"/>
        </w:rPr>
        <w:t xml:space="preserve"> co potwierdza poprzez złożenie podpisanego oświadczenia stanowiącego Załącznik </w:t>
      </w:r>
      <w:r w:rsidR="00D753D6" w:rsidRPr="00561DF3">
        <w:rPr>
          <w:rFonts w:ascii="Arial" w:hAnsi="Arial" w:cs="Arial"/>
          <w:bCs/>
          <w:sz w:val="22"/>
          <w:szCs w:val="22"/>
        </w:rPr>
        <w:t>nr</w:t>
      </w:r>
      <w:r w:rsidR="0023698A" w:rsidRPr="00561DF3">
        <w:rPr>
          <w:rFonts w:ascii="Arial" w:hAnsi="Arial" w:cs="Arial"/>
          <w:bCs/>
          <w:sz w:val="22"/>
          <w:szCs w:val="22"/>
        </w:rPr>
        <w:t xml:space="preserve"> </w:t>
      </w:r>
      <w:r w:rsidR="002E62AD">
        <w:rPr>
          <w:rFonts w:ascii="Arial" w:hAnsi="Arial" w:cs="Arial"/>
          <w:bCs/>
          <w:sz w:val="22"/>
          <w:szCs w:val="22"/>
          <w:highlight w:val="yellow"/>
        </w:rPr>
        <w:t>3</w:t>
      </w:r>
      <w:r w:rsidRPr="00561DF3">
        <w:rPr>
          <w:rFonts w:ascii="Arial" w:hAnsi="Arial" w:cs="Arial"/>
          <w:bCs/>
          <w:sz w:val="22"/>
          <w:szCs w:val="22"/>
        </w:rPr>
        <w:t xml:space="preserve"> do SWZ.</w:t>
      </w:r>
    </w:p>
    <w:p w14:paraId="35967414" w14:textId="2469520E" w:rsidR="003B46CD" w:rsidRPr="00561DF3" w:rsidRDefault="003B46CD" w:rsidP="00CA6E48">
      <w:pPr>
        <w:pStyle w:val="Akapitzlist"/>
        <w:numPr>
          <w:ilvl w:val="0"/>
          <w:numId w:val="36"/>
        </w:numPr>
        <w:spacing w:line="360" w:lineRule="auto"/>
        <w:ind w:left="284" w:hanging="284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561DF3">
        <w:rPr>
          <w:rFonts w:ascii="Arial" w:hAnsi="Arial" w:cs="Arial"/>
          <w:bCs/>
          <w:sz w:val="22"/>
          <w:szCs w:val="22"/>
        </w:rPr>
        <w:t xml:space="preserve">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Pr="00561DF3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561DF3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561DF3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Wykonawcy występujący wspólnie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 xml:space="preserve">ostępowaniu zobligowani są ustanowić pełnomocnika do reprezentowania ich w </w:t>
      </w:r>
      <w:r w:rsidR="00154603">
        <w:rPr>
          <w:rFonts w:ascii="Arial" w:hAnsi="Arial" w:cs="Arial"/>
          <w:bCs/>
          <w:sz w:val="22"/>
          <w:szCs w:val="22"/>
        </w:rPr>
        <w:t>P</w:t>
      </w:r>
      <w:r w:rsidR="00485C8A" w:rsidRPr="00561DF3">
        <w:rPr>
          <w:rFonts w:ascii="Arial" w:hAnsi="Arial" w:cs="Arial"/>
          <w:bCs/>
          <w:sz w:val="22"/>
          <w:szCs w:val="22"/>
        </w:rPr>
        <w:t>ostępowaniu zakupowym.</w:t>
      </w:r>
      <w:r w:rsidR="007C6084" w:rsidRPr="00561DF3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534ACD">
        <w:rPr>
          <w:rFonts w:ascii="Arial" w:hAnsi="Arial" w:cs="Arial"/>
          <w:bCs/>
          <w:sz w:val="22"/>
          <w:szCs w:val="22"/>
        </w:rPr>
        <w:t>wraz z ofert</w:t>
      </w:r>
      <w:r w:rsidR="004B5618">
        <w:rPr>
          <w:rFonts w:ascii="Arial" w:hAnsi="Arial" w:cs="Arial"/>
          <w:bCs/>
          <w:sz w:val="22"/>
          <w:szCs w:val="22"/>
        </w:rPr>
        <w:t>ą</w:t>
      </w:r>
      <w:r w:rsidR="007C6084" w:rsidRPr="00561DF3">
        <w:rPr>
          <w:rFonts w:ascii="Arial" w:hAnsi="Arial" w:cs="Arial"/>
          <w:bCs/>
          <w:sz w:val="22"/>
          <w:szCs w:val="22"/>
        </w:rPr>
        <w:t>.</w:t>
      </w:r>
    </w:p>
    <w:p w14:paraId="01EBC9F4" w14:textId="6D700D53" w:rsidR="00940E18" w:rsidRDefault="00542FE4" w:rsidP="00CA6E48">
      <w:pPr>
        <w:numPr>
          <w:ilvl w:val="0"/>
          <w:numId w:val="36"/>
        </w:numPr>
        <w:spacing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57F05262" w14:textId="506FD3AB" w:rsidR="00771496" w:rsidRDefault="00771496" w:rsidP="00771496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6D18200F" w14:textId="1FF1A6F2" w:rsidR="00D353F3" w:rsidRDefault="00D353F3" w:rsidP="00771496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149E61DE" w14:textId="61CC7960" w:rsidR="00D353F3" w:rsidRDefault="00D353F3" w:rsidP="00771496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7C594EA2" w14:textId="77777777" w:rsidR="00D353F3" w:rsidRPr="00561DF3" w:rsidRDefault="00D353F3" w:rsidP="00771496">
      <w:pPr>
        <w:spacing w:line="360" w:lineRule="auto"/>
        <w:ind w:left="284"/>
        <w:jc w:val="left"/>
        <w:rPr>
          <w:rFonts w:ascii="Arial" w:hAnsi="Arial" w:cs="Arial"/>
          <w:bCs/>
          <w:sz w:val="22"/>
          <w:szCs w:val="22"/>
        </w:rPr>
      </w:pPr>
    </w:p>
    <w:p w14:paraId="4DAF479E" w14:textId="77777777" w:rsidR="00BF2E60" w:rsidRPr="00561DF3" w:rsidRDefault="00B564BE" w:rsidP="00C5598C">
      <w:pPr>
        <w:pStyle w:val="Nagwek1"/>
      </w:pPr>
      <w:bookmarkStart w:id="2" w:name="_Toc61443826"/>
      <w:bookmarkStart w:id="3" w:name="Rozdział_2"/>
      <w:bookmarkEnd w:id="1"/>
      <w:r w:rsidRPr="00561DF3">
        <w:lastRenderedPageBreak/>
        <w:t xml:space="preserve">Rozdział </w:t>
      </w:r>
      <w:r w:rsidR="00D73AD6" w:rsidRPr="00561DF3">
        <w:t>II</w:t>
      </w:r>
      <w:r w:rsidR="003E10F6" w:rsidRPr="00561DF3">
        <w:t xml:space="preserve"> –</w:t>
      </w:r>
      <w:r w:rsidR="00900672" w:rsidRPr="00561DF3">
        <w:t xml:space="preserve"> Opis </w:t>
      </w:r>
      <w:r w:rsidR="00E03C52" w:rsidRPr="00561DF3">
        <w:t>P</w:t>
      </w:r>
      <w:r w:rsidR="00900672" w:rsidRPr="00561DF3">
        <w:t>rzedmiot</w:t>
      </w:r>
      <w:r w:rsidR="001118DC" w:rsidRPr="00561DF3">
        <w:t xml:space="preserve">u </w:t>
      </w:r>
      <w:r w:rsidR="00E03C52" w:rsidRPr="00561DF3">
        <w:t>Z</w:t>
      </w:r>
      <w:r w:rsidR="001118DC" w:rsidRPr="00561DF3">
        <w:t>amówienia i termin wykonania</w:t>
      </w:r>
      <w:bookmarkEnd w:id="2"/>
      <w:r w:rsidRPr="00561DF3">
        <w:tab/>
      </w:r>
    </w:p>
    <w:p w14:paraId="4351EC9E" w14:textId="5600808C" w:rsidR="00392193" w:rsidRPr="00561DF3" w:rsidRDefault="00900672" w:rsidP="00CA6E4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niniejszego </w:t>
      </w:r>
      <w:r w:rsidR="007C6084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 stanowi</w:t>
      </w:r>
      <w:r w:rsidR="007634A3">
        <w:rPr>
          <w:rFonts w:ascii="Arial" w:hAnsi="Arial" w:cs="Arial"/>
          <w:sz w:val="22"/>
          <w:szCs w:val="22"/>
        </w:rPr>
        <w:t>: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2E62AD" w:rsidRPr="00B4560A">
        <w:rPr>
          <w:rFonts w:ascii="Arial" w:hAnsi="Arial" w:cs="Arial"/>
          <w:b/>
        </w:rPr>
        <w:t xml:space="preserve">Zakup i dostawa </w:t>
      </w:r>
      <w:proofErr w:type="spellStart"/>
      <w:r w:rsidR="002E62AD">
        <w:rPr>
          <w:rFonts w:ascii="Arial" w:hAnsi="Arial" w:cs="Arial"/>
          <w:b/>
        </w:rPr>
        <w:t>pelletu</w:t>
      </w:r>
      <w:proofErr w:type="spellEnd"/>
      <w:r w:rsidR="002E62AD">
        <w:rPr>
          <w:rFonts w:ascii="Arial" w:hAnsi="Arial" w:cs="Arial"/>
          <w:b/>
        </w:rPr>
        <w:t xml:space="preserve"> dla</w:t>
      </w:r>
      <w:r w:rsidR="002E62AD" w:rsidRPr="00201417">
        <w:rPr>
          <w:rFonts w:ascii="Arial" w:eastAsia="Times New Roman" w:hAnsi="Arial" w:cs="Arial"/>
          <w:b/>
          <w:lang w:eastAsia="pl-PL"/>
        </w:rPr>
        <w:t xml:space="preserve"> Zakładu Linii Kolejowych w Wałbrzychu</w:t>
      </w:r>
      <w:r w:rsidR="002E62AD">
        <w:rPr>
          <w:rFonts w:ascii="Arial" w:eastAsia="Times New Roman" w:hAnsi="Arial" w:cs="Arial"/>
          <w:b/>
          <w:lang w:eastAsia="pl-PL"/>
        </w:rPr>
        <w:t>, dla</w:t>
      </w:r>
      <w:r w:rsidR="002E62AD">
        <w:rPr>
          <w:rFonts w:ascii="Arial" w:hAnsi="Arial" w:cs="Arial"/>
          <w:b/>
        </w:rPr>
        <w:t xml:space="preserve"> ISE Wałbrzych i ISE Jelenia Góra na sezon zimowy 2023/2024</w:t>
      </w:r>
      <w:r w:rsidR="005B16D9" w:rsidRPr="00561DF3">
        <w:rPr>
          <w:rFonts w:ascii="Arial" w:hAnsi="Arial" w:cs="Arial"/>
          <w:sz w:val="22"/>
          <w:szCs w:val="22"/>
        </w:rPr>
        <w:t xml:space="preserve"> (dalej: </w:t>
      </w:r>
      <w:r w:rsidR="005B16D9" w:rsidRPr="00561DF3">
        <w:rPr>
          <w:rFonts w:ascii="Arial" w:hAnsi="Arial" w:cs="Arial"/>
          <w:b/>
          <w:sz w:val="22"/>
          <w:szCs w:val="22"/>
        </w:rPr>
        <w:t>Zamówienie</w:t>
      </w:r>
      <w:r w:rsidR="007A34A0" w:rsidRPr="00561DF3">
        <w:rPr>
          <w:rFonts w:ascii="Arial" w:hAnsi="Arial" w:cs="Arial"/>
          <w:sz w:val="22"/>
          <w:szCs w:val="22"/>
        </w:rPr>
        <w:t>”</w:t>
      </w:r>
      <w:r w:rsidR="005B16D9" w:rsidRPr="00561DF3">
        <w:rPr>
          <w:rFonts w:ascii="Arial" w:hAnsi="Arial" w:cs="Arial"/>
          <w:sz w:val="22"/>
          <w:szCs w:val="22"/>
        </w:rPr>
        <w:t>).</w:t>
      </w:r>
      <w:r w:rsidR="007C6084" w:rsidRPr="00561DF3">
        <w:rPr>
          <w:rFonts w:ascii="Arial" w:hAnsi="Arial" w:cs="Arial"/>
          <w:sz w:val="22"/>
          <w:szCs w:val="22"/>
        </w:rPr>
        <w:t xml:space="preserve"> </w:t>
      </w:r>
    </w:p>
    <w:p w14:paraId="07A9F112" w14:textId="77777777" w:rsidR="001F2548" w:rsidRPr="001F2548" w:rsidRDefault="007C6084" w:rsidP="00CA6E48">
      <w:pPr>
        <w:pStyle w:val="NormalnyWeb"/>
        <w:numPr>
          <w:ilvl w:val="0"/>
          <w:numId w:val="14"/>
        </w:numPr>
        <w:tabs>
          <w:tab w:val="left" w:pos="284"/>
        </w:tabs>
        <w:spacing w:before="0" w:beforeAutospacing="0" w:after="0" w:line="360" w:lineRule="auto"/>
        <w:ind w:left="284" w:right="-3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Termin realizacji Zamówienia: </w:t>
      </w:r>
      <w:r w:rsidR="001F2548" w:rsidRPr="001F2548">
        <w:rPr>
          <w:rFonts w:ascii="Arial" w:hAnsi="Arial" w:cs="Arial"/>
          <w:sz w:val="22"/>
          <w:szCs w:val="22"/>
        </w:rPr>
        <w:t>I dostawa 2023r. 7 dni od otrzymania zamówienia</w:t>
      </w:r>
    </w:p>
    <w:p w14:paraId="4F7A3B3E" w14:textId="450EE9DB" w:rsidR="00A535F2" w:rsidRPr="00561DF3" w:rsidRDefault="001F2548" w:rsidP="001F2548">
      <w:pPr>
        <w:pStyle w:val="NormalnyWeb"/>
        <w:tabs>
          <w:tab w:val="left" w:pos="284"/>
        </w:tabs>
        <w:spacing w:before="0" w:beforeAutospacing="0" w:after="0" w:line="360" w:lineRule="auto"/>
        <w:ind w:left="284" w:right="-3"/>
        <w:rPr>
          <w:rFonts w:ascii="Arial" w:hAnsi="Arial" w:cs="Arial"/>
          <w:sz w:val="22"/>
          <w:szCs w:val="22"/>
        </w:rPr>
      </w:pPr>
      <w:r w:rsidRPr="001F2548">
        <w:rPr>
          <w:rFonts w:ascii="Arial" w:hAnsi="Arial" w:cs="Arial"/>
          <w:i/>
          <w:sz w:val="22"/>
          <w:szCs w:val="22"/>
        </w:rPr>
        <w:t>II dostawa styczeń 2024r.</w:t>
      </w:r>
      <w:r w:rsidRPr="001F2548">
        <w:t xml:space="preserve"> </w:t>
      </w:r>
      <w:r w:rsidRPr="001F2548">
        <w:rPr>
          <w:rFonts w:ascii="Arial" w:hAnsi="Arial" w:cs="Arial"/>
          <w:i/>
          <w:sz w:val="22"/>
          <w:szCs w:val="22"/>
        </w:rPr>
        <w:t xml:space="preserve">7 dni od otrzymania zamówienia </w:t>
      </w:r>
      <w:r w:rsidR="00A535F2" w:rsidRPr="001F2548">
        <w:rPr>
          <w:rFonts w:ascii="Arial" w:hAnsi="Arial" w:cs="Arial"/>
          <w:sz w:val="22"/>
          <w:szCs w:val="22"/>
        </w:rPr>
        <w:t xml:space="preserve">Szczegółowy Opis Przedmiotu Zamówienia </w:t>
      </w:r>
      <w:r w:rsidR="007634A3" w:rsidRPr="001F2548">
        <w:rPr>
          <w:rFonts w:ascii="Arial" w:hAnsi="Arial" w:cs="Arial"/>
          <w:sz w:val="22"/>
          <w:szCs w:val="22"/>
        </w:rPr>
        <w:t>(dalej: „</w:t>
      </w:r>
      <w:r w:rsidR="007634A3" w:rsidRPr="001F2548">
        <w:rPr>
          <w:rFonts w:ascii="Arial" w:hAnsi="Arial" w:cs="Arial"/>
          <w:b/>
          <w:sz w:val="22"/>
          <w:szCs w:val="22"/>
        </w:rPr>
        <w:t>OPZ</w:t>
      </w:r>
      <w:r w:rsidR="007634A3" w:rsidRPr="001F2548">
        <w:rPr>
          <w:rFonts w:ascii="Arial" w:hAnsi="Arial" w:cs="Arial"/>
          <w:sz w:val="22"/>
          <w:szCs w:val="22"/>
        </w:rPr>
        <w:t xml:space="preserve">”) </w:t>
      </w:r>
      <w:r w:rsidR="00A535F2" w:rsidRPr="001F2548">
        <w:rPr>
          <w:rFonts w:ascii="Arial" w:hAnsi="Arial" w:cs="Arial"/>
          <w:sz w:val="22"/>
          <w:szCs w:val="22"/>
        </w:rPr>
        <w:t xml:space="preserve">stanowi Załącznik nr </w:t>
      </w:r>
      <w:r w:rsidR="00D353F3" w:rsidRPr="001F2548">
        <w:rPr>
          <w:rFonts w:ascii="Arial" w:hAnsi="Arial" w:cs="Arial"/>
          <w:sz w:val="22"/>
          <w:szCs w:val="22"/>
        </w:rPr>
        <w:t>1</w:t>
      </w:r>
      <w:r w:rsidR="0023698A" w:rsidRPr="001F2548">
        <w:rPr>
          <w:rFonts w:ascii="Arial" w:hAnsi="Arial" w:cs="Arial"/>
          <w:sz w:val="22"/>
          <w:szCs w:val="22"/>
        </w:rPr>
        <w:t xml:space="preserve"> </w:t>
      </w:r>
      <w:r w:rsidR="00A535F2" w:rsidRPr="001F2548">
        <w:rPr>
          <w:rFonts w:ascii="Arial" w:hAnsi="Arial" w:cs="Arial"/>
          <w:sz w:val="22"/>
          <w:szCs w:val="22"/>
        </w:rPr>
        <w:t>do SWZ.</w:t>
      </w:r>
    </w:p>
    <w:p w14:paraId="1F3FA1E7" w14:textId="7DE05CC0" w:rsidR="00247812" w:rsidRPr="00561DF3" w:rsidRDefault="00392193" w:rsidP="00CA6E48">
      <w:pPr>
        <w:numPr>
          <w:ilvl w:val="0"/>
          <w:numId w:val="14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Przedmiot </w:t>
      </w:r>
      <w:r w:rsidR="001B6184" w:rsidRPr="00D353F3">
        <w:rPr>
          <w:rFonts w:ascii="Arial" w:hAnsi="Arial" w:cs="Arial"/>
          <w:sz w:val="22"/>
          <w:szCs w:val="22"/>
        </w:rPr>
        <w:t>Z</w:t>
      </w:r>
      <w:r w:rsidRPr="00D353F3">
        <w:rPr>
          <w:rFonts w:ascii="Arial" w:hAnsi="Arial" w:cs="Arial"/>
          <w:sz w:val="22"/>
          <w:szCs w:val="22"/>
        </w:rPr>
        <w:t xml:space="preserve">amówienia </w:t>
      </w:r>
      <w:r w:rsidR="00247812" w:rsidRPr="00D353F3">
        <w:rPr>
          <w:rFonts w:ascii="Arial" w:hAnsi="Arial" w:cs="Arial"/>
          <w:i/>
          <w:sz w:val="22"/>
          <w:szCs w:val="22"/>
        </w:rPr>
        <w:t>nie jest podzielony</w:t>
      </w:r>
      <w:r w:rsidR="00A6249C" w:rsidRPr="00D353F3">
        <w:rPr>
          <w:rFonts w:ascii="Arial" w:hAnsi="Arial" w:cs="Arial"/>
          <w:sz w:val="22"/>
          <w:szCs w:val="22"/>
        </w:rPr>
        <w:t xml:space="preserve"> na</w:t>
      </w:r>
      <w:r w:rsidR="00605A46" w:rsidRPr="00D353F3">
        <w:rPr>
          <w:rFonts w:ascii="Arial" w:hAnsi="Arial" w:cs="Arial"/>
          <w:sz w:val="22"/>
          <w:szCs w:val="22"/>
        </w:rPr>
        <w:t xml:space="preserve"> </w:t>
      </w:r>
      <w:r w:rsidR="004F1E0D" w:rsidRPr="00D353F3">
        <w:rPr>
          <w:rFonts w:ascii="Arial" w:hAnsi="Arial" w:cs="Arial"/>
          <w:sz w:val="22"/>
          <w:szCs w:val="22"/>
        </w:rPr>
        <w:t>części</w:t>
      </w:r>
      <w:r w:rsidR="00183745" w:rsidRPr="00D353F3">
        <w:rPr>
          <w:rFonts w:ascii="Arial" w:hAnsi="Arial" w:cs="Arial"/>
          <w:i/>
          <w:sz w:val="22"/>
          <w:szCs w:val="22"/>
        </w:rPr>
        <w:t>.</w:t>
      </w:r>
    </w:p>
    <w:p w14:paraId="6F078BC0" w14:textId="4C444F38" w:rsidR="006078D1" w:rsidRPr="008D726F" w:rsidRDefault="006078D1" w:rsidP="00CA6E48">
      <w:pPr>
        <w:pStyle w:val="Tekstpodstawowywcity"/>
        <w:numPr>
          <w:ilvl w:val="0"/>
          <w:numId w:val="14"/>
        </w:numPr>
        <w:spacing w:line="360" w:lineRule="auto"/>
        <w:ind w:left="284" w:hanging="284"/>
        <w:jc w:val="left"/>
        <w:rPr>
          <w:sz w:val="22"/>
          <w:szCs w:val="22"/>
        </w:rPr>
      </w:pPr>
      <w:r w:rsidRPr="008D726F">
        <w:rPr>
          <w:sz w:val="22"/>
          <w:szCs w:val="22"/>
        </w:rPr>
        <w:t xml:space="preserve">Zamawiający </w:t>
      </w:r>
      <w:r w:rsidR="00516C4E" w:rsidRPr="008D726F">
        <w:rPr>
          <w:i/>
          <w:sz w:val="22"/>
          <w:szCs w:val="22"/>
        </w:rPr>
        <w:t>nie przewiduje</w:t>
      </w:r>
      <w:r w:rsidRPr="008D726F">
        <w:rPr>
          <w:sz w:val="22"/>
          <w:szCs w:val="22"/>
        </w:rPr>
        <w:t xml:space="preserve"> udzieleni</w:t>
      </w:r>
      <w:r w:rsidR="008D726F" w:rsidRPr="008D726F">
        <w:rPr>
          <w:sz w:val="22"/>
          <w:szCs w:val="22"/>
        </w:rPr>
        <w:t>a</w:t>
      </w:r>
      <w:r w:rsidRPr="008D726F">
        <w:rPr>
          <w:sz w:val="22"/>
          <w:szCs w:val="22"/>
        </w:rPr>
        <w:t xml:space="preserve"> </w:t>
      </w:r>
      <w:r w:rsidR="00B74666" w:rsidRPr="008D726F">
        <w:rPr>
          <w:sz w:val="22"/>
          <w:szCs w:val="22"/>
        </w:rPr>
        <w:t>z</w:t>
      </w:r>
      <w:r w:rsidRPr="008D726F">
        <w:rPr>
          <w:sz w:val="22"/>
          <w:szCs w:val="22"/>
        </w:rPr>
        <w:t>amówień</w:t>
      </w:r>
      <w:r w:rsidR="00516C4E" w:rsidRPr="008D726F">
        <w:rPr>
          <w:sz w:val="22"/>
          <w:szCs w:val="22"/>
        </w:rPr>
        <w:t>, o których mowa w §19 ust. 2 pkt 7 Regulaminu</w:t>
      </w:r>
      <w:r w:rsidRPr="008D726F">
        <w:rPr>
          <w:sz w:val="22"/>
          <w:szCs w:val="22"/>
        </w:rPr>
        <w:t xml:space="preserve"> polegających na powtórzeniu tego samego rodzaju zamówień.</w:t>
      </w:r>
    </w:p>
    <w:p w14:paraId="0F893E36" w14:textId="17C75B8B" w:rsidR="008E7327" w:rsidRPr="008D726F" w:rsidRDefault="00BF2E60" w:rsidP="00CA6E48">
      <w:pPr>
        <w:pStyle w:val="Tekstpodstawowywcity"/>
        <w:numPr>
          <w:ilvl w:val="0"/>
          <w:numId w:val="14"/>
        </w:numPr>
        <w:tabs>
          <w:tab w:val="left" w:pos="284"/>
        </w:tabs>
        <w:spacing w:line="360" w:lineRule="auto"/>
        <w:ind w:left="284" w:hanging="284"/>
        <w:jc w:val="left"/>
        <w:rPr>
          <w:sz w:val="22"/>
          <w:szCs w:val="22"/>
        </w:rPr>
      </w:pPr>
      <w:r w:rsidRPr="008D726F">
        <w:rPr>
          <w:sz w:val="22"/>
          <w:szCs w:val="22"/>
        </w:rPr>
        <w:t>Zamawiający</w:t>
      </w:r>
      <w:r w:rsidR="00252F51" w:rsidRPr="008D726F">
        <w:rPr>
          <w:sz w:val="22"/>
          <w:szCs w:val="22"/>
        </w:rPr>
        <w:t xml:space="preserve"> nie wyraża zgody na powierzenie podwykonawcom realizacji </w:t>
      </w:r>
      <w:r w:rsidR="0037685F" w:rsidRPr="008D726F">
        <w:rPr>
          <w:i/>
          <w:sz w:val="22"/>
          <w:szCs w:val="22"/>
        </w:rPr>
        <w:t xml:space="preserve">jakichkolwiek elementów </w:t>
      </w:r>
      <w:r w:rsidR="001B6184" w:rsidRPr="008D726F">
        <w:rPr>
          <w:i/>
          <w:sz w:val="22"/>
          <w:szCs w:val="22"/>
        </w:rPr>
        <w:t>Z</w:t>
      </w:r>
      <w:r w:rsidR="0037685F" w:rsidRPr="008D726F">
        <w:rPr>
          <w:i/>
          <w:sz w:val="22"/>
          <w:szCs w:val="22"/>
        </w:rPr>
        <w:t>amówienia</w:t>
      </w:r>
      <w:r w:rsidR="008D726F" w:rsidRPr="008D726F">
        <w:rPr>
          <w:i/>
          <w:sz w:val="22"/>
          <w:szCs w:val="22"/>
        </w:rPr>
        <w:t>.</w:t>
      </w:r>
    </w:p>
    <w:p w14:paraId="77056CE0" w14:textId="365D0F04" w:rsidR="00091003" w:rsidRPr="00561DF3" w:rsidRDefault="00091003" w:rsidP="00013F04">
      <w:pPr>
        <w:pStyle w:val="NormalnyWeb"/>
        <w:spacing w:before="0" w:beforeAutospacing="0" w:after="0" w:line="360" w:lineRule="auto"/>
        <w:ind w:right="-3"/>
        <w:rPr>
          <w:rFonts w:ascii="Arial" w:hAnsi="Arial" w:cs="Arial"/>
          <w:sz w:val="22"/>
          <w:szCs w:val="22"/>
        </w:rPr>
      </w:pPr>
    </w:p>
    <w:p w14:paraId="6C486C01" w14:textId="77777777" w:rsidR="00900672" w:rsidRPr="00561DF3" w:rsidRDefault="00B564BE" w:rsidP="00C5598C">
      <w:pPr>
        <w:pStyle w:val="Nagwek1"/>
      </w:pPr>
      <w:bookmarkStart w:id="4" w:name="_Toc61443827"/>
      <w:bookmarkStart w:id="5" w:name="Rozdział_3"/>
      <w:bookmarkEnd w:id="3"/>
      <w:r w:rsidRPr="00561DF3">
        <w:t xml:space="preserve">Rozdział </w:t>
      </w:r>
      <w:r w:rsidR="00D73AD6" w:rsidRPr="00561DF3">
        <w:t>III</w:t>
      </w:r>
      <w:r w:rsidR="003E10F6" w:rsidRPr="00561DF3">
        <w:t xml:space="preserve"> –</w:t>
      </w:r>
      <w:r w:rsidR="00900672" w:rsidRPr="00561DF3">
        <w:t xml:space="preserve"> </w:t>
      </w:r>
      <w:r w:rsidR="00C06FC6" w:rsidRPr="00561DF3">
        <w:t>Warunki udziału w postępowaniu i informacja o wymaganych dokumentach</w:t>
      </w:r>
      <w:bookmarkEnd w:id="4"/>
    </w:p>
    <w:p w14:paraId="72994CD5" w14:textId="310464A5" w:rsidR="00900672" w:rsidRPr="00561DF3" w:rsidRDefault="0037685F" w:rsidP="002F0EFB">
      <w:pPr>
        <w:numPr>
          <w:ilvl w:val="1"/>
          <w:numId w:val="3"/>
        </w:numPr>
        <w:tabs>
          <w:tab w:val="clear" w:pos="1440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 udzielenie Zamówienia może ubiegać się Wykonawca</w:t>
      </w:r>
      <w:r w:rsidR="00B7466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który:</w:t>
      </w:r>
    </w:p>
    <w:p w14:paraId="3A139902" w14:textId="09012216" w:rsidR="003262CB" w:rsidRDefault="003262CB" w:rsidP="00CA6E48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7E2578D1" w14:textId="5B43294C" w:rsidR="00900672" w:rsidRPr="00561DF3" w:rsidRDefault="00BC0E7C" w:rsidP="00CA6E48">
      <w:pPr>
        <w:numPr>
          <w:ilvl w:val="0"/>
          <w:numId w:val="5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posiada uprawnienia do prowadzenia określonej działalności </w:t>
      </w:r>
      <w:r w:rsidR="003262CB">
        <w:rPr>
          <w:rFonts w:ascii="Arial" w:hAnsi="Arial" w:cs="Arial"/>
          <w:sz w:val="22"/>
          <w:szCs w:val="22"/>
        </w:rPr>
        <w:t xml:space="preserve">gospodarczej lub </w:t>
      </w:r>
      <w:r w:rsidRPr="00561DF3">
        <w:rPr>
          <w:rFonts w:ascii="Arial" w:hAnsi="Arial" w:cs="Arial"/>
          <w:sz w:val="22"/>
          <w:szCs w:val="22"/>
        </w:rPr>
        <w:t>zawodowej, o ile wynika to z odrębnych przepisów</w:t>
      </w:r>
      <w:r w:rsidR="007634A3">
        <w:rPr>
          <w:rFonts w:ascii="Arial" w:hAnsi="Arial" w:cs="Arial"/>
          <w:sz w:val="22"/>
          <w:szCs w:val="22"/>
        </w:rPr>
        <w:t>;</w:t>
      </w:r>
    </w:p>
    <w:p w14:paraId="7E98EA6D" w14:textId="12CC1BE5" w:rsidR="003E34B6" w:rsidRPr="00561DF3" w:rsidRDefault="003E34B6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znajduje się w sytuacji ekonomicznej lub finansowej zapewniającej wykonanie </w:t>
      </w:r>
      <w:r w:rsidR="0037685F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</w:t>
      </w:r>
      <w:r w:rsidR="007634A3">
        <w:rPr>
          <w:rFonts w:ascii="Arial" w:hAnsi="Arial" w:cs="Arial"/>
          <w:sz w:val="22"/>
          <w:szCs w:val="22"/>
        </w:rPr>
        <w:t>;</w:t>
      </w:r>
    </w:p>
    <w:p w14:paraId="4B664538" w14:textId="6B147818" w:rsidR="006B6E2C" w:rsidRPr="00561DF3" w:rsidRDefault="00BA3DF7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posiada zdolność</w:t>
      </w:r>
      <w:r w:rsidR="00BD472C" w:rsidRPr="00561DF3">
        <w:rPr>
          <w:rFonts w:ascii="Arial" w:hAnsi="Arial" w:cs="Arial"/>
          <w:sz w:val="22"/>
          <w:szCs w:val="22"/>
        </w:rPr>
        <w:t xml:space="preserve"> techniczn</w:t>
      </w:r>
      <w:r>
        <w:rPr>
          <w:rFonts w:ascii="Arial" w:hAnsi="Arial" w:cs="Arial"/>
          <w:sz w:val="22"/>
          <w:szCs w:val="22"/>
        </w:rPr>
        <w:t>ą</w:t>
      </w:r>
      <w:r w:rsidR="003A4F4F" w:rsidRPr="00561DF3">
        <w:rPr>
          <w:rFonts w:ascii="Arial" w:hAnsi="Arial" w:cs="Arial"/>
          <w:sz w:val="22"/>
          <w:szCs w:val="22"/>
        </w:rPr>
        <w:t xml:space="preserve"> </w:t>
      </w:r>
      <w:r w:rsidR="003E34B6" w:rsidRPr="00561DF3">
        <w:rPr>
          <w:rFonts w:ascii="Arial" w:hAnsi="Arial" w:cs="Arial"/>
          <w:sz w:val="22"/>
          <w:szCs w:val="22"/>
        </w:rPr>
        <w:t>lub zawodow</w:t>
      </w:r>
      <w:r>
        <w:rPr>
          <w:rFonts w:ascii="Arial" w:hAnsi="Arial" w:cs="Arial"/>
          <w:sz w:val="22"/>
          <w:szCs w:val="22"/>
        </w:rPr>
        <w:t>ą</w:t>
      </w:r>
      <w:r w:rsidR="00916C8E" w:rsidRPr="00561DF3">
        <w:rPr>
          <w:rFonts w:ascii="Arial" w:hAnsi="Arial" w:cs="Arial"/>
          <w:sz w:val="22"/>
          <w:szCs w:val="22"/>
        </w:rPr>
        <w:t xml:space="preserve"> do wykonania Zamówienia</w:t>
      </w:r>
      <w:r w:rsidR="003E34B6" w:rsidRPr="00561DF3">
        <w:rPr>
          <w:rFonts w:ascii="Arial" w:hAnsi="Arial" w:cs="Arial"/>
          <w:sz w:val="22"/>
          <w:szCs w:val="22"/>
        </w:rPr>
        <w:t>;</w:t>
      </w:r>
    </w:p>
    <w:p w14:paraId="37A6D5E0" w14:textId="4707A0F3" w:rsidR="0020224E" w:rsidRDefault="00DA7F45" w:rsidP="00CA6E48">
      <w:pPr>
        <w:numPr>
          <w:ilvl w:val="0"/>
          <w:numId w:val="5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 w:rsidDel="00772AA8">
        <w:rPr>
          <w:rFonts w:ascii="Arial" w:hAnsi="Arial" w:cs="Arial"/>
          <w:sz w:val="22"/>
          <w:szCs w:val="22"/>
        </w:rPr>
        <w:t>którego</w:t>
      </w:r>
      <w:r w:rsidR="00916C8E" w:rsidRPr="00561DF3" w:rsidDel="00772AA8">
        <w:rPr>
          <w:rFonts w:ascii="Arial" w:hAnsi="Arial" w:cs="Arial"/>
          <w:sz w:val="22"/>
          <w:szCs w:val="22"/>
        </w:rPr>
        <w:t xml:space="preserve"> oferta nie podlega odrzuceniu</w:t>
      </w:r>
      <w:r w:rsidR="003F1A01" w:rsidRPr="00561DF3" w:rsidDel="00772AA8">
        <w:rPr>
          <w:rFonts w:ascii="Arial" w:hAnsi="Arial" w:cs="Arial"/>
          <w:sz w:val="22"/>
          <w:szCs w:val="22"/>
        </w:rPr>
        <w:t xml:space="preserve"> na podstawie </w:t>
      </w:r>
      <w:r w:rsidR="003F1A01" w:rsidRPr="00235DD1" w:rsidDel="00772AA8">
        <w:rPr>
          <w:rFonts w:ascii="Arial" w:hAnsi="Arial" w:cs="Arial"/>
          <w:sz w:val="22"/>
          <w:szCs w:val="22"/>
        </w:rPr>
        <w:t>§30 ust. 1</w:t>
      </w:r>
      <w:r w:rsidR="003F1A01" w:rsidRPr="006A0C53" w:rsidDel="00772AA8">
        <w:rPr>
          <w:rFonts w:ascii="Arial" w:hAnsi="Arial" w:cs="Arial"/>
          <w:sz w:val="22"/>
          <w:szCs w:val="22"/>
        </w:rPr>
        <w:t xml:space="preserve"> Regulaminu</w:t>
      </w:r>
      <w:r w:rsidR="0020224E" w:rsidRPr="006A0C53">
        <w:rPr>
          <w:rFonts w:ascii="Arial" w:hAnsi="Arial" w:cs="Arial"/>
          <w:sz w:val="22"/>
          <w:szCs w:val="22"/>
        </w:rPr>
        <w:t>;</w:t>
      </w:r>
    </w:p>
    <w:p w14:paraId="0FAD8796" w14:textId="243D527A" w:rsidR="00F73858" w:rsidRPr="00F73858" w:rsidRDefault="00F73858" w:rsidP="00F73858">
      <w:pPr>
        <w:tabs>
          <w:tab w:val="num" w:pos="709"/>
        </w:tabs>
        <w:spacing w:line="360" w:lineRule="auto"/>
        <w:ind w:left="426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5a)</w:t>
      </w:r>
      <w:r w:rsidRPr="00F73858">
        <w:t xml:space="preserve"> </w:t>
      </w:r>
      <w:r w:rsidRPr="00F73858">
        <w:rPr>
          <w:rFonts w:ascii="Arial" w:hAnsi="Arial" w:cs="Arial"/>
          <w:sz w:val="22"/>
          <w:szCs w:val="22"/>
        </w:rPr>
        <w:t>którego oferta nie podlega odrzuceniu na podstawie §30 ust. 2 Regulaminu</w:t>
      </w:r>
    </w:p>
    <w:p w14:paraId="0F373C32" w14:textId="77777777" w:rsidR="00F73858" w:rsidRPr="00F73858" w:rsidRDefault="00F73858" w:rsidP="00F73858">
      <w:pPr>
        <w:tabs>
          <w:tab w:val="num" w:pos="709"/>
        </w:tabs>
        <w:spacing w:line="360" w:lineRule="auto"/>
        <w:ind w:left="426"/>
        <w:jc w:val="left"/>
        <w:rPr>
          <w:rFonts w:ascii="Arial" w:hAnsi="Arial" w:cs="Arial"/>
          <w:sz w:val="22"/>
          <w:szCs w:val="22"/>
        </w:rPr>
      </w:pPr>
      <w:r w:rsidRPr="00F73858">
        <w:rPr>
          <w:rFonts w:ascii="Arial" w:hAnsi="Arial" w:cs="Arial"/>
          <w:sz w:val="22"/>
          <w:szCs w:val="22"/>
        </w:rPr>
        <w:t xml:space="preserve">w odniesieniu do następujących przesłanek: </w:t>
      </w:r>
    </w:p>
    <w:p w14:paraId="550D0535" w14:textId="77777777" w:rsidR="00F73858" w:rsidRPr="00F73858" w:rsidRDefault="00F73858" w:rsidP="00F73858">
      <w:pPr>
        <w:tabs>
          <w:tab w:val="num" w:pos="709"/>
        </w:tabs>
        <w:spacing w:line="360" w:lineRule="auto"/>
        <w:ind w:left="426"/>
        <w:jc w:val="left"/>
        <w:rPr>
          <w:rFonts w:ascii="Arial" w:hAnsi="Arial" w:cs="Arial"/>
          <w:sz w:val="22"/>
          <w:szCs w:val="22"/>
        </w:rPr>
      </w:pPr>
      <w:r w:rsidRPr="00F73858">
        <w:rPr>
          <w:rFonts w:ascii="Arial" w:hAnsi="Arial" w:cs="Arial"/>
          <w:sz w:val="22"/>
          <w:szCs w:val="22"/>
        </w:rPr>
        <w:t>a)</w:t>
      </w:r>
      <w:r w:rsidRPr="00F73858">
        <w:rPr>
          <w:rFonts w:ascii="Arial" w:hAnsi="Arial" w:cs="Arial"/>
          <w:sz w:val="22"/>
          <w:szCs w:val="22"/>
        </w:rPr>
        <w:tab/>
        <w:t>została złożona przez Wykonawcę wobec którego prawomocnie orzeczono zakaz ubiegania się o zamówienia publiczne;</w:t>
      </w:r>
    </w:p>
    <w:p w14:paraId="6F8DA12F" w14:textId="77777777" w:rsidR="00F73858" w:rsidRPr="00F73858" w:rsidRDefault="00F73858" w:rsidP="00F73858">
      <w:pPr>
        <w:tabs>
          <w:tab w:val="num" w:pos="709"/>
        </w:tabs>
        <w:spacing w:line="360" w:lineRule="auto"/>
        <w:ind w:left="426"/>
        <w:jc w:val="left"/>
        <w:rPr>
          <w:rFonts w:ascii="Arial" w:hAnsi="Arial" w:cs="Arial"/>
          <w:sz w:val="22"/>
          <w:szCs w:val="22"/>
        </w:rPr>
      </w:pPr>
      <w:r w:rsidRPr="00F73858">
        <w:rPr>
          <w:rFonts w:ascii="Arial" w:hAnsi="Arial" w:cs="Arial"/>
          <w:sz w:val="22"/>
          <w:szCs w:val="22"/>
        </w:rPr>
        <w:t>b)</w:t>
      </w:r>
      <w:r w:rsidRPr="00F73858">
        <w:rPr>
          <w:rFonts w:ascii="Arial" w:hAnsi="Arial" w:cs="Arial"/>
          <w:sz w:val="22"/>
          <w:szCs w:val="22"/>
        </w:rPr>
        <w:tab/>
        <w:t>oferta została złożona przez Wykonawcę, który, z przyczyn leżących po jego stronie, nie wykonał albo nienależycie wykonał w istotnym stopniu wcześniejszą umowę zawartą z Zamawiającym, co doprowadziło do rozwiązania umowy lub zasądzenia odszkodowania;</w:t>
      </w:r>
    </w:p>
    <w:p w14:paraId="276D8D99" w14:textId="77777777" w:rsidR="00F73858" w:rsidRPr="00F73858" w:rsidRDefault="00F73858" w:rsidP="00F73858">
      <w:pPr>
        <w:tabs>
          <w:tab w:val="num" w:pos="709"/>
        </w:tabs>
        <w:spacing w:line="360" w:lineRule="auto"/>
        <w:ind w:left="426"/>
        <w:jc w:val="left"/>
        <w:rPr>
          <w:rFonts w:ascii="Arial" w:hAnsi="Arial" w:cs="Arial"/>
          <w:sz w:val="22"/>
          <w:szCs w:val="22"/>
        </w:rPr>
      </w:pPr>
      <w:r w:rsidRPr="00F73858">
        <w:rPr>
          <w:rFonts w:ascii="Arial" w:hAnsi="Arial" w:cs="Arial"/>
          <w:sz w:val="22"/>
          <w:szCs w:val="22"/>
        </w:rPr>
        <w:t>c)</w:t>
      </w:r>
      <w:r w:rsidRPr="00F73858">
        <w:rPr>
          <w:rFonts w:ascii="Arial" w:hAnsi="Arial" w:cs="Arial"/>
          <w:sz w:val="22"/>
          <w:szCs w:val="22"/>
        </w:rPr>
        <w:tab/>
        <w:t xml:space="preserve">Wykonawca, który w okresie ostatnich 2 lat przed wszczęciem Postępowania zakupowego nie wykonał Zamówienia udzielonego mu przez Zamawiającego lub </w:t>
      </w:r>
      <w:r w:rsidRPr="00F73858">
        <w:rPr>
          <w:rFonts w:ascii="Arial" w:hAnsi="Arial" w:cs="Arial"/>
          <w:sz w:val="22"/>
          <w:szCs w:val="22"/>
        </w:rPr>
        <w:lastRenderedPageBreak/>
        <w:t xml:space="preserve">wykonał je z nienależytą starannością lub niezgodnie z postanowieniami Umowy/Zamówienia lub są w sporze z Zamawiającym; </w:t>
      </w:r>
    </w:p>
    <w:p w14:paraId="0AB65BCE" w14:textId="30DDF46F" w:rsidR="00F73858" w:rsidRDefault="00F73858" w:rsidP="00F73858">
      <w:pPr>
        <w:tabs>
          <w:tab w:val="num" w:pos="709"/>
        </w:tabs>
        <w:spacing w:line="360" w:lineRule="auto"/>
        <w:ind w:left="426"/>
        <w:jc w:val="left"/>
        <w:rPr>
          <w:rFonts w:ascii="Arial" w:hAnsi="Arial" w:cs="Arial"/>
          <w:sz w:val="22"/>
          <w:szCs w:val="22"/>
        </w:rPr>
      </w:pPr>
      <w:r w:rsidRPr="00F73858">
        <w:rPr>
          <w:rFonts w:ascii="Arial" w:hAnsi="Arial" w:cs="Arial"/>
          <w:sz w:val="22"/>
          <w:szCs w:val="22"/>
        </w:rPr>
        <w:t>d)</w:t>
      </w:r>
      <w:r w:rsidRPr="00F73858">
        <w:rPr>
          <w:rFonts w:ascii="Arial" w:hAnsi="Arial" w:cs="Arial"/>
          <w:sz w:val="22"/>
          <w:szCs w:val="22"/>
        </w:rPr>
        <w:tab/>
        <w:t xml:space="preserve"> Wykonawca, który w okresie ostatnich 2 lat przed wszczęciem Postępowania zakupowego odmówił podpisania Umowy zakupowej lub ramowej lub zrealizowania wystawionego Zamówienia na warunkach określonych w złożonej ofercie;</w:t>
      </w:r>
    </w:p>
    <w:p w14:paraId="438BE4D3" w14:textId="0BCC102B" w:rsidR="003C50B4" w:rsidRPr="003C50B4" w:rsidRDefault="003C50B4" w:rsidP="00081609">
      <w:pPr>
        <w:pStyle w:val="Akapitzlist"/>
        <w:numPr>
          <w:ilvl w:val="0"/>
          <w:numId w:val="62"/>
        </w:numPr>
        <w:tabs>
          <w:tab w:val="left" w:pos="567"/>
          <w:tab w:val="left" w:pos="993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któr</w:t>
      </w:r>
      <w:r w:rsidR="0020224E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nie podlega wykluczeniu z postępowania na podstawie </w:t>
      </w:r>
      <w:r w:rsidRPr="003C50B4">
        <w:rPr>
          <w:rFonts w:ascii="Arial" w:hAnsi="Arial" w:cs="Arial"/>
          <w:sz w:val="22"/>
          <w:szCs w:val="22"/>
        </w:rPr>
        <w:t>ustawy z dnia 13 kwietnia 2022 r. o szczególnych rozwiązaniach w zakresie przeciwdziałania wspieraniu agresji na Ukrainę oraz służących ochronie bezpie</w:t>
      </w:r>
      <w:r w:rsidR="0035269E">
        <w:rPr>
          <w:rFonts w:ascii="Arial" w:hAnsi="Arial" w:cs="Arial"/>
          <w:sz w:val="22"/>
          <w:szCs w:val="22"/>
        </w:rPr>
        <w:t>czeństwa narodowego (Dz. U. 2023 r.,</w:t>
      </w:r>
      <w:r w:rsidR="00081609">
        <w:rPr>
          <w:rFonts w:ascii="Arial" w:hAnsi="Arial" w:cs="Arial"/>
          <w:sz w:val="22"/>
          <w:szCs w:val="22"/>
        </w:rPr>
        <w:t xml:space="preserve"> poz. </w:t>
      </w:r>
      <w:r w:rsidR="0035269E">
        <w:rPr>
          <w:rFonts w:ascii="Arial" w:hAnsi="Arial" w:cs="Arial"/>
          <w:sz w:val="22"/>
          <w:szCs w:val="22"/>
        </w:rPr>
        <w:t>1497</w:t>
      </w:r>
      <w:r w:rsidRPr="003C50B4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14:paraId="7A14D235" w14:textId="7D0C7FA7" w:rsidR="00E5207F" w:rsidRPr="001F2548" w:rsidRDefault="009C10DA" w:rsidP="00E5207F">
      <w:pPr>
        <w:numPr>
          <w:ilvl w:val="0"/>
          <w:numId w:val="4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1F2548">
        <w:rPr>
          <w:rFonts w:ascii="Arial" w:hAnsi="Arial" w:cs="Arial"/>
          <w:i/>
          <w:sz w:val="22"/>
          <w:szCs w:val="22"/>
        </w:rPr>
        <w:t xml:space="preserve">Zamawiający nie ustala szczegółowych warunków udziału w </w:t>
      </w:r>
      <w:r w:rsidR="00D91D2B" w:rsidRPr="001F2548">
        <w:rPr>
          <w:rFonts w:ascii="Arial" w:hAnsi="Arial" w:cs="Arial"/>
          <w:i/>
          <w:sz w:val="22"/>
          <w:szCs w:val="22"/>
        </w:rPr>
        <w:t>P</w:t>
      </w:r>
      <w:r w:rsidRPr="001F2548">
        <w:rPr>
          <w:rFonts w:ascii="Arial" w:hAnsi="Arial" w:cs="Arial"/>
          <w:i/>
          <w:sz w:val="22"/>
          <w:szCs w:val="22"/>
        </w:rPr>
        <w:t>ostępowaniu</w:t>
      </w:r>
    </w:p>
    <w:p w14:paraId="15D12180" w14:textId="33D5986C" w:rsidR="00B61612" w:rsidRPr="00CD2829" w:rsidRDefault="009069EF" w:rsidP="00CD2829">
      <w:pPr>
        <w:numPr>
          <w:ilvl w:val="0"/>
          <w:numId w:val="4"/>
        </w:numPr>
        <w:tabs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Wykonawcy zobowiązani są złożyć wraz z ofertą</w:t>
      </w:r>
      <w:r w:rsidR="003F1A01" w:rsidRPr="00561DF3">
        <w:rPr>
          <w:rFonts w:ascii="Arial" w:hAnsi="Arial" w:cs="Arial"/>
          <w:sz w:val="22"/>
          <w:szCs w:val="22"/>
        </w:rPr>
        <w:t xml:space="preserve"> składaną na Platformie Zakupowej</w:t>
      </w:r>
      <w:r w:rsidRPr="00561DF3">
        <w:rPr>
          <w:rFonts w:ascii="Arial" w:hAnsi="Arial" w:cs="Arial"/>
          <w:sz w:val="22"/>
          <w:szCs w:val="22"/>
        </w:rPr>
        <w:t xml:space="preserve"> następujące dokumenty:</w:t>
      </w:r>
    </w:p>
    <w:p w14:paraId="12FEF2E9" w14:textId="35B4E6F8" w:rsidR="00B61612" w:rsidRDefault="00B61612" w:rsidP="00CA6E48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aktualny odpis </w:t>
      </w:r>
      <w:r w:rsidR="001B58E5">
        <w:rPr>
          <w:rFonts w:ascii="Arial" w:hAnsi="Arial" w:cs="Arial"/>
          <w:sz w:val="22"/>
          <w:szCs w:val="22"/>
        </w:rPr>
        <w:t xml:space="preserve">lub informacja </w:t>
      </w:r>
      <w:r w:rsidRPr="00561DF3">
        <w:rPr>
          <w:rFonts w:ascii="Arial" w:hAnsi="Arial" w:cs="Arial"/>
          <w:sz w:val="22"/>
          <w:szCs w:val="22"/>
        </w:rPr>
        <w:t xml:space="preserve">z </w:t>
      </w:r>
      <w:r w:rsidR="001B58E5">
        <w:rPr>
          <w:rFonts w:ascii="Arial" w:hAnsi="Arial" w:cs="Arial"/>
          <w:sz w:val="22"/>
          <w:szCs w:val="22"/>
        </w:rPr>
        <w:t>Krajowego Rejestru Sądowego lub z Centralnej Ewidencji i Informacji o Działalności Gospodarczej lub innego właściwego rejestru</w:t>
      </w:r>
      <w:r w:rsidRPr="00561DF3">
        <w:rPr>
          <w:rFonts w:ascii="Arial" w:hAnsi="Arial" w:cs="Arial"/>
          <w:sz w:val="22"/>
          <w:szCs w:val="22"/>
        </w:rPr>
        <w:t>,</w:t>
      </w:r>
      <w:r w:rsidR="00536F0E">
        <w:rPr>
          <w:rFonts w:ascii="Arial" w:hAnsi="Arial" w:cs="Arial"/>
          <w:sz w:val="22"/>
          <w:szCs w:val="22"/>
        </w:rPr>
        <w:t xml:space="preserve"> </w:t>
      </w:r>
      <w:r w:rsidR="00BD610E">
        <w:rPr>
          <w:rFonts w:ascii="Arial" w:hAnsi="Arial" w:cs="Arial"/>
          <w:sz w:val="22"/>
          <w:szCs w:val="22"/>
        </w:rPr>
        <w:t>sporządzonych</w:t>
      </w:r>
      <w:r w:rsidR="00536F0E" w:rsidRPr="001B4714">
        <w:rPr>
          <w:rFonts w:ascii="Arial" w:hAnsi="Arial" w:cs="Arial"/>
          <w:sz w:val="22"/>
          <w:szCs w:val="22"/>
        </w:rPr>
        <w:t xml:space="preserve"> nie wcześniej niż 3 miesiące przed ich </w:t>
      </w:r>
      <w:r w:rsidR="00BD610E">
        <w:rPr>
          <w:rFonts w:ascii="Arial" w:hAnsi="Arial" w:cs="Arial"/>
          <w:sz w:val="22"/>
          <w:szCs w:val="22"/>
        </w:rPr>
        <w:t>złożeniem</w:t>
      </w:r>
      <w:r w:rsidR="00536F0E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jeżeli przepisy wymagają wpisu do rejestru </w:t>
      </w:r>
      <w:r w:rsidR="001B58E5">
        <w:rPr>
          <w:rFonts w:ascii="Arial" w:hAnsi="Arial" w:cs="Arial"/>
          <w:sz w:val="22"/>
          <w:szCs w:val="22"/>
        </w:rPr>
        <w:t>lub ewidencji, w celu potwierdzenia, że osoba działająca w imieniu Wykonawcy, składająca ofertę oraz inne oświadczenia lub dokumenty w Postępowaniu, jest umocowana do jego reprezentowania w Postępowaniu Zakupowym</w:t>
      </w:r>
      <w:r w:rsidR="00BD610E">
        <w:rPr>
          <w:rFonts w:ascii="Arial" w:hAnsi="Arial" w:cs="Arial"/>
          <w:sz w:val="22"/>
          <w:szCs w:val="22"/>
        </w:rPr>
        <w:t xml:space="preserve"> oraz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6F521A06" w14:textId="45D09C59" w:rsidR="001B4714" w:rsidRPr="00561DF3" w:rsidRDefault="001B4714" w:rsidP="00CA6E48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1B4714">
        <w:rPr>
          <w:rFonts w:ascii="Arial" w:hAnsi="Arial" w:cs="Arial"/>
          <w:sz w:val="22"/>
          <w:szCs w:val="22"/>
        </w:rPr>
        <w:t>Pełnomocnictwo</w:t>
      </w:r>
      <w:r>
        <w:rPr>
          <w:rFonts w:ascii="Arial" w:hAnsi="Arial" w:cs="Arial"/>
          <w:sz w:val="22"/>
          <w:szCs w:val="22"/>
        </w:rPr>
        <w:t xml:space="preserve"> lub inny dokument, w celu potwierdzenia, że osoba działająca</w:t>
      </w:r>
      <w:r w:rsidRPr="001B4714">
        <w:rPr>
          <w:rFonts w:ascii="Arial" w:hAnsi="Arial" w:cs="Arial"/>
          <w:sz w:val="22"/>
          <w:szCs w:val="22"/>
        </w:rPr>
        <w:t xml:space="preserve"> w imieniu Wykonawcy</w:t>
      </w:r>
      <w:r>
        <w:rPr>
          <w:rFonts w:ascii="Arial" w:hAnsi="Arial" w:cs="Arial"/>
          <w:sz w:val="22"/>
          <w:szCs w:val="22"/>
        </w:rPr>
        <w:t>, składająca ofertę oraz inne oświadczenia lub dokumenty w Postępowaniu, jest umocowana do jego reprezentowania w Postępowaniu zakupowym</w:t>
      </w:r>
      <w:r w:rsidRPr="001B4714">
        <w:rPr>
          <w:rFonts w:ascii="Arial" w:hAnsi="Arial" w:cs="Arial"/>
          <w:sz w:val="22"/>
          <w:szCs w:val="22"/>
        </w:rPr>
        <w:t xml:space="preserve">, jeżeli umocowanie tych osób do składania oświadczeń w imieniu Wykonawcy nie wynika z dokumentów wymienionych </w:t>
      </w:r>
      <w:r w:rsidRPr="001B4714">
        <w:rPr>
          <w:rFonts w:ascii="Arial" w:hAnsi="Arial" w:cs="Arial"/>
          <w:sz w:val="22"/>
          <w:szCs w:val="22"/>
          <w:highlight w:val="cyan"/>
        </w:rPr>
        <w:t xml:space="preserve">w pkt </w:t>
      </w:r>
      <w:r w:rsidR="009A78D7">
        <w:rPr>
          <w:rFonts w:ascii="Arial" w:hAnsi="Arial" w:cs="Arial"/>
          <w:sz w:val="22"/>
          <w:szCs w:val="22"/>
          <w:highlight w:val="cyan"/>
        </w:rPr>
        <w:t>1</w:t>
      </w:r>
      <w:r w:rsidRPr="001B4714">
        <w:rPr>
          <w:rFonts w:ascii="Arial" w:hAnsi="Arial" w:cs="Arial"/>
          <w:sz w:val="22"/>
          <w:szCs w:val="22"/>
          <w:highlight w:val="cyan"/>
        </w:rPr>
        <w:t>;</w:t>
      </w:r>
    </w:p>
    <w:p w14:paraId="76AC069E" w14:textId="0245DAB7" w:rsidR="00460F31" w:rsidRPr="00561DF3" w:rsidRDefault="00551E11" w:rsidP="00CA6E48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oświadczenie o akceptacji SWZ i zapisów um</w:t>
      </w:r>
      <w:r w:rsidR="002A7432" w:rsidRPr="00561DF3">
        <w:rPr>
          <w:rFonts w:ascii="Arial" w:hAnsi="Arial" w:cs="Arial"/>
          <w:sz w:val="22"/>
          <w:szCs w:val="22"/>
        </w:rPr>
        <w:t>owy (według wzoru stanowiącego Z</w:t>
      </w:r>
      <w:r w:rsidRPr="00561DF3">
        <w:rPr>
          <w:rFonts w:ascii="Arial" w:hAnsi="Arial" w:cs="Arial"/>
          <w:sz w:val="22"/>
          <w:szCs w:val="22"/>
        </w:rPr>
        <w:t xml:space="preserve">ałącznik nr </w:t>
      </w:r>
      <w:r w:rsidR="00E5207F">
        <w:rPr>
          <w:rFonts w:ascii="Arial" w:hAnsi="Arial" w:cs="Arial"/>
          <w:sz w:val="22"/>
          <w:szCs w:val="22"/>
          <w:highlight w:val="yellow"/>
        </w:rPr>
        <w:t>3</w:t>
      </w:r>
      <w:r w:rsidRPr="00561DF3">
        <w:rPr>
          <w:rFonts w:ascii="Arial" w:hAnsi="Arial" w:cs="Arial"/>
          <w:sz w:val="22"/>
          <w:szCs w:val="22"/>
        </w:rPr>
        <w:t xml:space="preserve"> do SWZ)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40B43C6B" w14:textId="70A28C4E" w:rsidR="00540230" w:rsidRPr="000B52AB" w:rsidRDefault="00460F31" w:rsidP="001E5721">
      <w:pPr>
        <w:pStyle w:val="NormalnyWeb"/>
        <w:numPr>
          <w:ilvl w:val="0"/>
          <w:numId w:val="21"/>
        </w:numPr>
        <w:spacing w:before="0" w:beforeAutospacing="0" w:after="0" w:line="360" w:lineRule="auto"/>
        <w:ind w:left="709" w:right="-6" w:hanging="283"/>
      </w:pPr>
      <w:r w:rsidRPr="000B52AB">
        <w:rPr>
          <w:rFonts w:ascii="Arial" w:hAnsi="Arial" w:cs="Arial"/>
          <w:sz w:val="22"/>
          <w:szCs w:val="22"/>
        </w:rPr>
        <w:t xml:space="preserve">oświadczenie o </w:t>
      </w:r>
      <w:r w:rsidR="00CF7CBC" w:rsidRPr="000B52AB">
        <w:rPr>
          <w:rFonts w:ascii="Arial" w:hAnsi="Arial" w:cs="Arial"/>
          <w:sz w:val="22"/>
          <w:szCs w:val="22"/>
        </w:rPr>
        <w:t>niepodleganiu wykluczeniu</w:t>
      </w:r>
      <w:r w:rsidR="00045A34" w:rsidRPr="000B52AB">
        <w:rPr>
          <w:rFonts w:ascii="Arial" w:hAnsi="Arial" w:cs="Arial"/>
          <w:sz w:val="22"/>
          <w:szCs w:val="22"/>
        </w:rPr>
        <w:t xml:space="preserve"> w zakresie, o którym mowa w </w:t>
      </w:r>
      <w:r w:rsidR="00045A34" w:rsidRPr="000B52AB">
        <w:rPr>
          <w:rFonts w:ascii="Arial" w:hAnsi="Arial" w:cs="Arial"/>
          <w:sz w:val="22"/>
          <w:szCs w:val="22"/>
          <w:highlight w:val="cyan"/>
        </w:rPr>
        <w:t>ust. 1 pkt 6</w:t>
      </w:r>
      <w:r w:rsidRPr="000B52AB">
        <w:rPr>
          <w:rFonts w:ascii="Arial" w:hAnsi="Arial" w:cs="Arial"/>
          <w:sz w:val="22"/>
          <w:szCs w:val="22"/>
        </w:rPr>
        <w:t xml:space="preserve"> (według wzoru stanowiącego Załącznik nr </w:t>
      </w:r>
      <w:r w:rsidR="00E5207F" w:rsidRPr="000B52AB">
        <w:rPr>
          <w:rFonts w:ascii="Arial" w:hAnsi="Arial" w:cs="Arial"/>
          <w:sz w:val="22"/>
          <w:szCs w:val="22"/>
          <w:highlight w:val="yellow"/>
        </w:rPr>
        <w:t>7</w:t>
      </w:r>
      <w:r w:rsidRPr="000B52AB">
        <w:rPr>
          <w:rFonts w:ascii="Arial" w:hAnsi="Arial" w:cs="Arial"/>
          <w:sz w:val="22"/>
          <w:szCs w:val="22"/>
        </w:rPr>
        <w:t xml:space="preserve"> do SWZ);</w:t>
      </w:r>
    </w:p>
    <w:p w14:paraId="5D7EB6F3" w14:textId="4ABCAC60" w:rsidR="006E750D" w:rsidRPr="000B52AB" w:rsidRDefault="002B3DD6" w:rsidP="00CA6E48">
      <w:pPr>
        <w:numPr>
          <w:ilvl w:val="0"/>
          <w:numId w:val="21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0B52AB">
        <w:rPr>
          <w:rFonts w:ascii="Arial" w:hAnsi="Arial" w:cs="Arial"/>
          <w:sz w:val="22"/>
          <w:szCs w:val="22"/>
        </w:rPr>
        <w:t xml:space="preserve">gwarancję wadialną sporządzoną zgodnie z zasadami opisanymi w Rozdz. V ust. 7 SWZ, a </w:t>
      </w:r>
      <w:r w:rsidR="0011754A" w:rsidRPr="000B52AB">
        <w:rPr>
          <w:rFonts w:ascii="Arial" w:hAnsi="Arial" w:cs="Arial"/>
          <w:sz w:val="22"/>
          <w:szCs w:val="22"/>
        </w:rPr>
        <w:t xml:space="preserve">w </w:t>
      </w:r>
      <w:r w:rsidR="006E750D" w:rsidRPr="000B52AB">
        <w:rPr>
          <w:rFonts w:ascii="Arial" w:hAnsi="Arial" w:cs="Arial"/>
          <w:sz w:val="22"/>
          <w:szCs w:val="22"/>
        </w:rPr>
        <w:t>przypadku wadium wniesionego w formie pieniężnej – potwierdzenie wykonania przelewu</w:t>
      </w:r>
    </w:p>
    <w:p w14:paraId="184764C1" w14:textId="04C1150B" w:rsidR="00777637" w:rsidRPr="00777637" w:rsidRDefault="004C59B6" w:rsidP="00777637">
      <w:pPr>
        <w:numPr>
          <w:ilvl w:val="0"/>
          <w:numId w:val="4"/>
        </w:numPr>
        <w:tabs>
          <w:tab w:val="num" w:pos="284"/>
          <w:tab w:val="num" w:pos="567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0B52AB">
        <w:rPr>
          <w:rFonts w:ascii="Arial" w:hAnsi="Arial" w:cs="Arial"/>
          <w:iCs/>
          <w:sz w:val="22"/>
          <w:szCs w:val="22"/>
        </w:rPr>
        <w:t xml:space="preserve">Jeżeli w kraju, w którym Wykonawca </w:t>
      </w:r>
      <w:r w:rsidRPr="00561DF3">
        <w:rPr>
          <w:rFonts w:ascii="Arial" w:hAnsi="Arial" w:cs="Arial"/>
          <w:iCs/>
          <w:sz w:val="22"/>
          <w:szCs w:val="22"/>
        </w:rPr>
        <w:t>ma siedzibę lub miejsce zamieszkania lub miejsce zamieszkania ma osoba, której dokument dotyczy, nie wydaje się dokument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u wymaganego przez Zamawiającego, stosuje się odpowiednio </w:t>
      </w:r>
      <w:r w:rsidR="007D7967" w:rsidRPr="00561DF3">
        <w:rPr>
          <w:rFonts w:ascii="Arial" w:hAnsi="Arial" w:cs="Arial"/>
          <w:iCs/>
          <w:sz w:val="22"/>
          <w:szCs w:val="22"/>
          <w:highlight w:val="cyan"/>
        </w:rPr>
        <w:t xml:space="preserve">§10 ust. </w:t>
      </w:r>
      <w:r w:rsidR="00C27E0D">
        <w:rPr>
          <w:rFonts w:ascii="Arial" w:hAnsi="Arial" w:cs="Arial"/>
          <w:iCs/>
          <w:sz w:val="22"/>
          <w:szCs w:val="22"/>
          <w:highlight w:val="cyan"/>
        </w:rPr>
        <w:t>4</w:t>
      </w:r>
      <w:r w:rsidR="007D7967" w:rsidRPr="00561DF3">
        <w:rPr>
          <w:rFonts w:ascii="Arial" w:hAnsi="Arial" w:cs="Arial"/>
          <w:iCs/>
          <w:sz w:val="22"/>
          <w:szCs w:val="22"/>
          <w:highlight w:val="cyan"/>
        </w:rPr>
        <w:t>-</w:t>
      </w:r>
      <w:r w:rsidR="00C27E0D">
        <w:rPr>
          <w:rFonts w:ascii="Arial" w:hAnsi="Arial" w:cs="Arial"/>
          <w:iCs/>
          <w:sz w:val="22"/>
          <w:szCs w:val="22"/>
          <w:highlight w:val="cyan"/>
        </w:rPr>
        <w:t>6</w:t>
      </w:r>
      <w:r w:rsidR="007D7967" w:rsidRPr="00561DF3">
        <w:rPr>
          <w:rFonts w:ascii="Arial" w:hAnsi="Arial" w:cs="Arial"/>
          <w:iCs/>
          <w:sz w:val="22"/>
          <w:szCs w:val="22"/>
        </w:rPr>
        <w:t xml:space="preserve"> Regulaminu.</w:t>
      </w:r>
    </w:p>
    <w:p w14:paraId="07E8B5E1" w14:textId="74B09F77" w:rsidR="00D26AC1" w:rsidRPr="00561DF3" w:rsidRDefault="00540230" w:rsidP="000573FC">
      <w:pPr>
        <w:numPr>
          <w:ilvl w:val="0"/>
          <w:numId w:val="4"/>
        </w:numPr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lastRenderedPageBreak/>
        <w:t>D</w:t>
      </w:r>
      <w:r w:rsidR="009D772A" w:rsidRPr="00561DF3">
        <w:rPr>
          <w:rFonts w:ascii="Arial" w:hAnsi="Arial" w:cs="Arial"/>
          <w:iCs/>
          <w:sz w:val="22"/>
          <w:szCs w:val="22"/>
        </w:rPr>
        <w:t>okumenty, o </w:t>
      </w:r>
      <w:r w:rsidR="00D26AC1" w:rsidRPr="00561DF3">
        <w:rPr>
          <w:rFonts w:ascii="Arial" w:hAnsi="Arial" w:cs="Arial"/>
          <w:iCs/>
          <w:sz w:val="22"/>
          <w:szCs w:val="22"/>
        </w:rPr>
        <w:t xml:space="preserve">których mowa w </w:t>
      </w:r>
      <w:r w:rsidR="003B46CD" w:rsidRPr="000F5C8F">
        <w:rPr>
          <w:rFonts w:ascii="Arial" w:hAnsi="Arial" w:cs="Arial"/>
          <w:iCs/>
          <w:sz w:val="22"/>
          <w:szCs w:val="22"/>
          <w:highlight w:val="cyan"/>
        </w:rPr>
        <w:t xml:space="preserve">ust. </w:t>
      </w:r>
      <w:r w:rsidR="000B52AB">
        <w:rPr>
          <w:rFonts w:ascii="Arial" w:hAnsi="Arial" w:cs="Arial"/>
          <w:iCs/>
          <w:sz w:val="22"/>
          <w:szCs w:val="22"/>
          <w:highlight w:val="cyan"/>
        </w:rPr>
        <w:t>3</w:t>
      </w:r>
      <w:r w:rsidR="003B46CD" w:rsidRPr="000F5C8F">
        <w:rPr>
          <w:rFonts w:ascii="Arial" w:hAnsi="Arial" w:cs="Arial"/>
          <w:iCs/>
          <w:sz w:val="22"/>
          <w:szCs w:val="22"/>
          <w:highlight w:val="cyan"/>
        </w:rPr>
        <w:t xml:space="preserve"> pkt 1</w:t>
      </w:r>
      <w:r w:rsidR="00087ED0" w:rsidRPr="000F5C8F">
        <w:rPr>
          <w:rFonts w:ascii="Arial" w:hAnsi="Arial" w:cs="Arial"/>
          <w:iCs/>
          <w:sz w:val="22"/>
          <w:szCs w:val="22"/>
          <w:highlight w:val="cyan"/>
        </w:rPr>
        <w:t>,</w:t>
      </w:r>
      <w:r w:rsidR="00F131CF" w:rsidRPr="000F5C8F">
        <w:rPr>
          <w:rFonts w:ascii="Arial" w:hAnsi="Arial" w:cs="Arial"/>
          <w:iCs/>
          <w:sz w:val="22"/>
          <w:szCs w:val="22"/>
          <w:highlight w:val="cyan"/>
        </w:rPr>
        <w:t xml:space="preserve"> 2</w:t>
      </w:r>
      <w:r w:rsidR="00087ED0" w:rsidRPr="000F5C8F">
        <w:rPr>
          <w:rFonts w:ascii="Arial" w:hAnsi="Arial" w:cs="Arial"/>
          <w:iCs/>
          <w:sz w:val="22"/>
          <w:szCs w:val="22"/>
          <w:highlight w:val="cyan"/>
        </w:rPr>
        <w:t>,3 i</w:t>
      </w:r>
      <w:r w:rsidR="000B52AB">
        <w:rPr>
          <w:rFonts w:ascii="Arial" w:hAnsi="Arial" w:cs="Arial"/>
          <w:iCs/>
          <w:sz w:val="22"/>
          <w:szCs w:val="22"/>
          <w:highlight w:val="cyan"/>
        </w:rPr>
        <w:t xml:space="preserve"> 4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składa</w:t>
      </w:r>
      <w:r w:rsidR="00445B8A">
        <w:rPr>
          <w:rFonts w:ascii="Arial" w:hAnsi="Arial" w:cs="Arial"/>
          <w:sz w:val="22"/>
          <w:szCs w:val="22"/>
        </w:rPr>
        <w:t xml:space="preserve"> się w zakresie</w:t>
      </w:r>
      <w:r w:rsidRPr="00561DF3">
        <w:rPr>
          <w:rFonts w:ascii="Arial" w:hAnsi="Arial" w:cs="Arial"/>
          <w:sz w:val="22"/>
          <w:szCs w:val="22"/>
        </w:rPr>
        <w:t xml:space="preserve"> każd</w:t>
      </w:r>
      <w:r w:rsidR="00445B8A">
        <w:rPr>
          <w:rFonts w:ascii="Arial" w:hAnsi="Arial" w:cs="Arial"/>
          <w:sz w:val="22"/>
          <w:szCs w:val="22"/>
        </w:rPr>
        <w:t>ego</w:t>
      </w:r>
      <w:r w:rsidRPr="00561DF3">
        <w:rPr>
          <w:rFonts w:ascii="Arial" w:hAnsi="Arial" w:cs="Arial"/>
          <w:sz w:val="22"/>
          <w:szCs w:val="22"/>
        </w:rPr>
        <w:t xml:space="preserve"> 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>występujących wspólnie.</w:t>
      </w:r>
    </w:p>
    <w:p w14:paraId="3D47A250" w14:textId="52107436" w:rsidR="000106B0" w:rsidRDefault="002933A7" w:rsidP="002C255B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może</w:t>
      </w:r>
      <w:r w:rsidR="00CC555B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</w:t>
      </w:r>
      <w:r w:rsidR="00D37D0E" w:rsidRPr="00561DF3">
        <w:rPr>
          <w:rFonts w:ascii="Arial" w:hAnsi="Arial" w:cs="Arial"/>
          <w:iCs/>
          <w:sz w:val="22"/>
          <w:szCs w:val="22"/>
        </w:rPr>
        <w:t>w celu potwierdzenia spełniania warunków udziału w Postępowaniu</w:t>
      </w:r>
      <w:r w:rsidR="00CC555B">
        <w:rPr>
          <w:rFonts w:ascii="Arial" w:hAnsi="Arial" w:cs="Arial"/>
          <w:iCs/>
          <w:sz w:val="22"/>
          <w:szCs w:val="22"/>
        </w:rPr>
        <w:t>,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="000106B0">
        <w:rPr>
          <w:rFonts w:ascii="Arial" w:hAnsi="Arial" w:cs="Arial"/>
          <w:iCs/>
          <w:sz w:val="22"/>
          <w:szCs w:val="22"/>
        </w:rPr>
        <w:t xml:space="preserve">w stosownych sytuacjach oraz w odniesieniu do Zamówienia lub jego części, </w:t>
      </w:r>
      <w:r w:rsidRPr="00561DF3">
        <w:rPr>
          <w:rFonts w:ascii="Arial" w:hAnsi="Arial" w:cs="Arial"/>
          <w:iCs/>
          <w:sz w:val="22"/>
          <w:szCs w:val="22"/>
        </w:rPr>
        <w:t xml:space="preserve">polegać na </w:t>
      </w:r>
      <w:r w:rsidR="000106B0">
        <w:rPr>
          <w:rFonts w:ascii="Arial" w:hAnsi="Arial" w:cs="Arial"/>
          <w:iCs/>
          <w:sz w:val="22"/>
          <w:szCs w:val="22"/>
        </w:rPr>
        <w:t>zdolnościach</w:t>
      </w:r>
      <w:r w:rsidR="000106B0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techniczny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49454E" w:rsidRPr="00561DF3">
        <w:rPr>
          <w:rFonts w:ascii="Arial" w:hAnsi="Arial" w:cs="Arial"/>
          <w:iCs/>
          <w:sz w:val="22"/>
          <w:szCs w:val="22"/>
        </w:rPr>
        <w:t xml:space="preserve"> lub zawodowy</w:t>
      </w:r>
      <w:r w:rsidR="000106B0">
        <w:rPr>
          <w:rFonts w:ascii="Arial" w:hAnsi="Arial" w:cs="Arial"/>
          <w:iCs/>
          <w:sz w:val="22"/>
          <w:szCs w:val="22"/>
        </w:rPr>
        <w:t>ch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innych podmiotów, niezależnie od charakteru prawnego łączących go z nimi stosunków</w:t>
      </w:r>
      <w:r w:rsidR="00D37D0E" w:rsidRPr="00561DF3">
        <w:rPr>
          <w:rFonts w:ascii="Arial" w:hAnsi="Arial" w:cs="Arial"/>
          <w:iCs/>
          <w:sz w:val="22"/>
          <w:szCs w:val="22"/>
        </w:rPr>
        <w:t xml:space="preserve"> prawnych</w:t>
      </w:r>
      <w:r w:rsidRPr="00561DF3">
        <w:rPr>
          <w:rFonts w:ascii="Arial" w:hAnsi="Arial" w:cs="Arial"/>
          <w:iCs/>
          <w:sz w:val="22"/>
          <w:szCs w:val="22"/>
        </w:rPr>
        <w:t>.</w:t>
      </w:r>
    </w:p>
    <w:p w14:paraId="67191185" w14:textId="185AEA1A" w:rsidR="000106B0" w:rsidRDefault="00D37D0E" w:rsidP="002C255B">
      <w:pPr>
        <w:numPr>
          <w:ilvl w:val="0"/>
          <w:numId w:val="4"/>
        </w:numPr>
        <w:tabs>
          <w:tab w:val="num" w:pos="284"/>
          <w:tab w:val="num" w:pos="426"/>
        </w:tabs>
        <w:spacing w:line="360" w:lineRule="auto"/>
        <w:ind w:left="283" w:hanging="425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 </w:t>
      </w:r>
      <w:r w:rsidR="000106B0">
        <w:rPr>
          <w:rFonts w:ascii="Arial" w:hAnsi="Arial" w:cs="Arial"/>
          <w:iCs/>
          <w:sz w:val="22"/>
          <w:szCs w:val="22"/>
        </w:rPr>
        <w:t>odniesieniu do warunków dotyczących wykształcenia, kwalifikacji</w:t>
      </w:r>
      <w:r w:rsidRPr="00561DF3">
        <w:rPr>
          <w:rFonts w:ascii="Arial" w:hAnsi="Arial" w:cs="Arial"/>
          <w:iCs/>
          <w:sz w:val="22"/>
          <w:szCs w:val="22"/>
        </w:rPr>
        <w:t xml:space="preserve"> zawodowych </w:t>
      </w:r>
      <w:r w:rsidR="000106B0">
        <w:rPr>
          <w:rFonts w:ascii="Arial" w:hAnsi="Arial" w:cs="Arial"/>
          <w:iCs/>
          <w:sz w:val="22"/>
          <w:szCs w:val="22"/>
        </w:rPr>
        <w:t xml:space="preserve">lub doświadczenia, Wykonawca </w:t>
      </w:r>
      <w:r w:rsidRPr="00561DF3">
        <w:rPr>
          <w:rFonts w:ascii="Arial" w:hAnsi="Arial" w:cs="Arial"/>
          <w:iCs/>
          <w:sz w:val="22"/>
          <w:szCs w:val="22"/>
        </w:rPr>
        <w:t xml:space="preserve">może polegać </w:t>
      </w:r>
      <w:r w:rsidR="000106B0">
        <w:rPr>
          <w:rFonts w:ascii="Arial" w:hAnsi="Arial" w:cs="Arial"/>
          <w:iCs/>
          <w:sz w:val="22"/>
          <w:szCs w:val="22"/>
        </w:rPr>
        <w:t>na zdolnościach podmiotów udostępniających zasoby, jeśli podmioty te wykonają roboty budowlane lub usługi, do realizacji których te zdolności są wymagane</w:t>
      </w:r>
      <w:r w:rsidR="00540230" w:rsidRPr="00561DF3">
        <w:rPr>
          <w:rFonts w:ascii="Arial" w:hAnsi="Arial" w:cs="Arial"/>
          <w:iCs/>
          <w:sz w:val="22"/>
          <w:szCs w:val="22"/>
        </w:rPr>
        <w:t>.</w:t>
      </w:r>
    </w:p>
    <w:p w14:paraId="4D537537" w14:textId="7E2FF87B" w:rsidR="00454A6C" w:rsidRPr="00835FB3" w:rsidRDefault="00D37D0E" w:rsidP="00454A6C">
      <w:pPr>
        <w:pStyle w:val="edytowalna"/>
        <w:spacing w:after="0" w:line="360" w:lineRule="auto"/>
        <w:ind w:firstLine="0"/>
        <w:jc w:val="left"/>
        <w:rPr>
          <w:sz w:val="22"/>
        </w:rPr>
      </w:pPr>
      <w:r w:rsidRPr="00561DF3">
        <w:rPr>
          <w:iCs/>
          <w:sz w:val="22"/>
        </w:rPr>
        <w:t>Wykonawca</w:t>
      </w:r>
      <w:r w:rsidR="006A00A1" w:rsidRPr="00561DF3">
        <w:rPr>
          <w:iCs/>
          <w:sz w:val="22"/>
        </w:rPr>
        <w:t xml:space="preserve"> </w:t>
      </w:r>
      <w:r w:rsidR="000106B0">
        <w:rPr>
          <w:iCs/>
          <w:sz w:val="22"/>
        </w:rPr>
        <w:t xml:space="preserve">polegający na zasobach innych podmiotów </w:t>
      </w:r>
      <w:r w:rsidRPr="00561DF3">
        <w:rPr>
          <w:iCs/>
          <w:sz w:val="22"/>
        </w:rPr>
        <w:t xml:space="preserve">musi udowodnić Zamawiającemu, że realizując Zamówienie, będzie dysponował niezbędnymi zasobami tych podmiotów, w szczególności przedstawiając zobowiązanie tych podmiotów do </w:t>
      </w:r>
      <w:r w:rsidRPr="00835FB3">
        <w:rPr>
          <w:iCs/>
          <w:sz w:val="22"/>
        </w:rPr>
        <w:t>oddania mu do dyspozycji niezbędnych zasobów na potrzeby realizacji Zamówienia</w:t>
      </w:r>
      <w:r w:rsidR="00210710" w:rsidRPr="00835FB3">
        <w:rPr>
          <w:iCs/>
          <w:sz w:val="22"/>
        </w:rPr>
        <w:t>.</w:t>
      </w:r>
      <w:r w:rsidR="00454A6C" w:rsidRPr="00835FB3">
        <w:t xml:space="preserve"> </w:t>
      </w:r>
      <w:r w:rsidR="00454A6C" w:rsidRPr="00835FB3">
        <w:rPr>
          <w:sz w:val="22"/>
        </w:rPr>
        <w:t>Zobowiązanie podmiotu udostępniającego zasoby, o którym mowa powyżej, potwierdza, że stosunek łączący Wykonawcę z podmiotami udostępniającymi zasoby gwarantuje rzeczywisty dostęp do tych zasobów oraz określa w szczególności:</w:t>
      </w:r>
    </w:p>
    <w:p w14:paraId="15C49048" w14:textId="77777777" w:rsidR="00454A6C" w:rsidRPr="00835FB3" w:rsidRDefault="00454A6C" w:rsidP="00454A6C">
      <w:pPr>
        <w:pStyle w:val="edytowalna"/>
        <w:numPr>
          <w:ilvl w:val="0"/>
          <w:numId w:val="67"/>
        </w:numPr>
        <w:spacing w:after="0" w:line="360" w:lineRule="auto"/>
        <w:ind w:left="567" w:hanging="283"/>
        <w:jc w:val="left"/>
        <w:rPr>
          <w:sz w:val="22"/>
        </w:rPr>
      </w:pPr>
      <w:r w:rsidRPr="00835FB3">
        <w:rPr>
          <w:sz w:val="22"/>
        </w:rPr>
        <w:t>zakres dostępnych Wykonawcy zasobów podmiotu udostępniającego zasoby;</w:t>
      </w:r>
    </w:p>
    <w:p w14:paraId="30DFD0B5" w14:textId="77777777" w:rsidR="00454A6C" w:rsidRPr="00835FB3" w:rsidRDefault="00454A6C" w:rsidP="00454A6C">
      <w:pPr>
        <w:pStyle w:val="edytowalna"/>
        <w:numPr>
          <w:ilvl w:val="0"/>
          <w:numId w:val="67"/>
        </w:numPr>
        <w:spacing w:after="0" w:line="360" w:lineRule="auto"/>
        <w:ind w:left="567" w:hanging="283"/>
        <w:jc w:val="left"/>
        <w:rPr>
          <w:sz w:val="22"/>
        </w:rPr>
      </w:pPr>
      <w:r w:rsidRPr="00835FB3">
        <w:rPr>
          <w:sz w:val="22"/>
        </w:rPr>
        <w:t>sposób i okres udostępnienia Wykonawcy i wykorzystania przez niego zasobów podmiotu udostępniającego te zasoby przy wykonywaniu Zamówienia;</w:t>
      </w:r>
    </w:p>
    <w:p w14:paraId="0F5B128F" w14:textId="77777777" w:rsidR="00454A6C" w:rsidRPr="00835FB3" w:rsidRDefault="00454A6C" w:rsidP="00454A6C">
      <w:pPr>
        <w:pStyle w:val="edytowalna"/>
        <w:numPr>
          <w:ilvl w:val="0"/>
          <w:numId w:val="67"/>
        </w:numPr>
        <w:spacing w:after="0" w:line="360" w:lineRule="auto"/>
        <w:ind w:left="567" w:hanging="283"/>
        <w:jc w:val="left"/>
        <w:rPr>
          <w:sz w:val="22"/>
        </w:rPr>
      </w:pPr>
      <w:r w:rsidRPr="00835FB3">
        <w:rPr>
          <w:sz w:val="22"/>
        </w:rPr>
        <w:t xml:space="preserve">czy i w jakim zakresie podmiot udostępniający zasoby, na zdolnościach którego Wykonawca polega w odniesieniu do warunków udziału w Postępowaniu, dotyczących wykształcenia, kwalifikacji zawodowych lub doświadczenia, zrealizuje roboty budowlane lub usługi, których wskazane zdolności dotyczą. </w:t>
      </w:r>
    </w:p>
    <w:p w14:paraId="3469DFB7" w14:textId="34DAB7FB" w:rsidR="00561DF3" w:rsidRPr="00835FB3" w:rsidRDefault="00454A6C" w:rsidP="00477C8B">
      <w:pPr>
        <w:pStyle w:val="edytowalna"/>
        <w:spacing w:after="0" w:line="360" w:lineRule="auto"/>
        <w:ind w:firstLine="0"/>
        <w:jc w:val="left"/>
        <w:rPr>
          <w:sz w:val="22"/>
        </w:rPr>
      </w:pPr>
      <w:r w:rsidRPr="00835FB3">
        <w:rPr>
          <w:iCs/>
          <w:sz w:val="22"/>
        </w:rPr>
        <w:t xml:space="preserve"> Wzór zobowiązania stanowi Załącznik nr </w:t>
      </w:r>
      <w:r w:rsidR="00F73858">
        <w:rPr>
          <w:sz w:val="22"/>
          <w:highlight w:val="yellow"/>
        </w:rPr>
        <w:t>8</w:t>
      </w:r>
      <w:r w:rsidRPr="00835FB3">
        <w:rPr>
          <w:sz w:val="22"/>
        </w:rPr>
        <w:t xml:space="preserve"> do SWZ.</w:t>
      </w:r>
    </w:p>
    <w:p w14:paraId="238FF42A" w14:textId="77777777" w:rsidR="009E2A38" w:rsidRPr="00561DF3" w:rsidRDefault="00B564BE" w:rsidP="00C5598C">
      <w:pPr>
        <w:pStyle w:val="Nagwek1"/>
      </w:pPr>
      <w:bookmarkStart w:id="6" w:name="_Toc61443828"/>
      <w:bookmarkStart w:id="7" w:name="Rozdział_4"/>
      <w:bookmarkEnd w:id="5"/>
      <w:r w:rsidRPr="00561DF3">
        <w:t xml:space="preserve">Rozdział </w:t>
      </w:r>
      <w:r w:rsidR="00D022BA" w:rsidRPr="00561DF3">
        <w:t>IV</w:t>
      </w:r>
      <w:r w:rsidR="003E10F6" w:rsidRPr="00561DF3">
        <w:t xml:space="preserve"> –</w:t>
      </w:r>
      <w:r w:rsidR="003260C6" w:rsidRPr="00561DF3">
        <w:t xml:space="preserve"> </w:t>
      </w:r>
      <w:r w:rsidR="009E2A38" w:rsidRPr="00561DF3">
        <w:t xml:space="preserve">Sposób </w:t>
      </w:r>
      <w:r w:rsidR="00CD4595" w:rsidRPr="00561DF3">
        <w:t xml:space="preserve">sporządzenia i </w:t>
      </w:r>
      <w:r w:rsidR="002B3EAE" w:rsidRPr="00561DF3">
        <w:t>złożenia</w:t>
      </w:r>
      <w:r w:rsidR="009E2A38" w:rsidRPr="00561DF3">
        <w:t xml:space="preserve"> oferty oraz</w:t>
      </w:r>
      <w:r w:rsidR="001C35CE" w:rsidRPr="00561DF3">
        <w:t xml:space="preserve"> </w:t>
      </w:r>
      <w:r w:rsidR="009E2A38" w:rsidRPr="00561DF3">
        <w:t>dokumentów wymaganych w postępowaniu</w:t>
      </w:r>
      <w:bookmarkEnd w:id="6"/>
      <w:r w:rsidR="009E2A38" w:rsidRPr="00561DF3">
        <w:t xml:space="preserve"> </w:t>
      </w:r>
    </w:p>
    <w:p w14:paraId="02807161" w14:textId="4705BE94" w:rsidR="00965CE3" w:rsidRPr="00561DF3" w:rsidRDefault="00965CE3" w:rsidP="00852DDC">
      <w:pPr>
        <w:numPr>
          <w:ilvl w:val="0"/>
          <w:numId w:val="37"/>
        </w:numPr>
        <w:tabs>
          <w:tab w:val="left" w:pos="0"/>
        </w:tabs>
        <w:spacing w:before="120"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4" w:tooltip="https://platformazakupowa.plk-sa.pl" w:history="1">
        <w:r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48A36E9" w14:textId="14ACAACD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Szczegółowy opis korzystania z Platformy Zakupowej przez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ykonawców </w:t>
      </w:r>
      <w:r w:rsidRPr="00561DF3">
        <w:rPr>
          <w:rFonts w:ascii="Arial" w:hAnsi="Arial" w:cs="Arial"/>
          <w:sz w:val="22"/>
          <w:szCs w:val="22"/>
        </w:rPr>
        <w:t xml:space="preserve">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t> </w:t>
      </w:r>
      <w:r w:rsidRPr="00561DF3">
        <w:rPr>
          <w:rFonts w:ascii="Arial" w:hAnsi="Arial" w:cs="Arial"/>
          <w:b/>
          <w:sz w:val="22"/>
          <w:szCs w:val="22"/>
        </w:rPr>
        <w:t>Podręczniku</w:t>
      </w:r>
      <w:r w:rsidRPr="00561DF3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</w:t>
      </w:r>
      <w:r w:rsidR="00A174E3">
        <w:rPr>
          <w:rFonts w:ascii="Arial" w:hAnsi="Arial" w:cs="Arial"/>
          <w:sz w:val="22"/>
          <w:szCs w:val="22"/>
        </w:rPr>
        <w:t>oraz z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b/>
          <w:sz w:val="22"/>
          <w:szCs w:val="22"/>
        </w:rPr>
        <w:t>Podręcznikiem</w:t>
      </w:r>
      <w:r w:rsidRPr="00561DF3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1569439E" w14:textId="684A86E6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561DF3">
        <w:rPr>
          <w:rFonts w:ascii="Arial" w:hAnsi="Arial" w:cs="Arial"/>
          <w:iCs/>
          <w:sz w:val="22"/>
          <w:szCs w:val="22"/>
        </w:rPr>
        <w:lastRenderedPageBreak/>
        <w:t>Zamawiający informuje, ż</w:t>
      </w:r>
      <w:r w:rsidR="009A1D1D" w:rsidRPr="00561DF3">
        <w:rPr>
          <w:rFonts w:ascii="Arial" w:hAnsi="Arial" w:cs="Arial"/>
          <w:iCs/>
          <w:sz w:val="22"/>
          <w:szCs w:val="22"/>
        </w:rPr>
        <w:t>e</w:t>
      </w:r>
      <w:r w:rsidRPr="00561DF3">
        <w:rPr>
          <w:rFonts w:ascii="Arial" w:hAnsi="Arial" w:cs="Arial"/>
          <w:iCs/>
          <w:sz w:val="22"/>
          <w:szCs w:val="22"/>
        </w:rPr>
        <w:t xml:space="preserve"> Pomoc techniczna w zakresie obsługi Platformy Zakupowej dostępna jest w dni robocze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Pr="00561DF3">
        <w:rPr>
          <w:rFonts w:ascii="Arial" w:hAnsi="Arial" w:cs="Arial"/>
          <w:iCs/>
          <w:sz w:val="22"/>
          <w:szCs w:val="22"/>
        </w:rPr>
        <w:t xml:space="preserve"> w godz. </w:t>
      </w:r>
      <w:r w:rsidR="009C10DA" w:rsidRPr="00561DF3">
        <w:rPr>
          <w:rFonts w:ascii="Arial" w:hAnsi="Arial" w:cs="Arial"/>
          <w:iCs/>
          <w:sz w:val="22"/>
          <w:szCs w:val="22"/>
        </w:rPr>
        <w:t>8:00 – 16:00</w:t>
      </w:r>
      <w:r w:rsidR="00CF3526">
        <w:rPr>
          <w:rFonts w:ascii="Arial" w:hAnsi="Arial" w:cs="Arial"/>
          <w:iCs/>
          <w:sz w:val="22"/>
          <w:szCs w:val="22"/>
        </w:rPr>
        <w:t>,</w:t>
      </w:r>
      <w:r w:rsidR="009C10DA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 xml:space="preserve">pod </w:t>
      </w:r>
      <w:r w:rsidR="009C10DA" w:rsidRPr="00561DF3">
        <w:rPr>
          <w:rFonts w:ascii="Arial" w:hAnsi="Arial" w:cs="Arial"/>
          <w:iCs/>
          <w:sz w:val="22"/>
          <w:szCs w:val="22"/>
        </w:rPr>
        <w:t>nr</w:t>
      </w:r>
      <w:r w:rsidR="007A638F" w:rsidRPr="00561DF3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="007A638F" w:rsidRPr="00561DF3">
        <w:rPr>
          <w:rFonts w:ascii="Arial" w:hAnsi="Arial" w:cs="Arial"/>
          <w:iCs/>
          <w:sz w:val="22"/>
          <w:szCs w:val="22"/>
        </w:rPr>
        <w:t>tel</w:t>
      </w:r>
      <w:proofErr w:type="spellEnd"/>
      <w:r w:rsidR="009C10DA" w:rsidRPr="00561DF3">
        <w:rPr>
          <w:rFonts w:ascii="Arial" w:hAnsi="Arial" w:cs="Arial"/>
          <w:iCs/>
          <w:sz w:val="22"/>
          <w:szCs w:val="22"/>
        </w:rPr>
        <w:t xml:space="preserve">: </w:t>
      </w:r>
      <w:r w:rsidR="009C10DA" w:rsidRPr="00561DF3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="009C10DA" w:rsidRPr="00561DF3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5" w:history="1">
        <w:r w:rsidR="007A638F" w:rsidRPr="00561DF3">
          <w:rPr>
            <w:rStyle w:val="Hipercze"/>
            <w:rFonts w:ascii="Arial" w:hAnsi="Arial" w:cs="Arial"/>
            <w:bCs/>
            <w:iCs/>
            <w:sz w:val="22"/>
            <w:szCs w:val="22"/>
          </w:rPr>
          <w:t>pomoc-pz2@marketplanet.pl</w:t>
        </w:r>
      </w:hyperlink>
    </w:p>
    <w:p w14:paraId="0253CD02" w14:textId="77777777" w:rsidR="00965CE3" w:rsidRPr="00561DF3" w:rsidRDefault="00965CE3" w:rsidP="00CA6E48">
      <w:pPr>
        <w:numPr>
          <w:ilvl w:val="0"/>
          <w:numId w:val="37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63EC7993" w14:textId="42C701CB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</w:t>
      </w:r>
      <w:r w:rsidR="00397529" w:rsidRPr="00561DF3">
        <w:rPr>
          <w:rFonts w:ascii="Arial" w:hAnsi="Arial" w:cs="Arial"/>
          <w:sz w:val="22"/>
          <w:szCs w:val="22"/>
        </w:rPr>
        <w:t>w</w:t>
      </w:r>
      <w:r w:rsidR="00397529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200F0EC" w14:textId="0E260A09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Mając na uwadze czas potrzebny na aktywację konta (3 dni robocze), Zamawiający zaleca</w:t>
      </w:r>
      <w:r w:rsidR="00CF3526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Formularz rejestracyjny na Platformie Zakupowej został </w:t>
      </w:r>
      <w:r w:rsidR="00506652" w:rsidRPr="00561DF3">
        <w:rPr>
          <w:rFonts w:ascii="Arial" w:hAnsi="Arial" w:cs="Arial"/>
          <w:sz w:val="22"/>
          <w:szCs w:val="22"/>
        </w:rPr>
        <w:t>uzupełniony i wysłany</w:t>
      </w:r>
      <w:r w:rsidRPr="00561DF3">
        <w:rPr>
          <w:rFonts w:ascii="Arial" w:hAnsi="Arial" w:cs="Arial"/>
          <w:sz w:val="22"/>
          <w:szCs w:val="22"/>
        </w:rPr>
        <w:t xml:space="preserve"> przez Wykonawcę z odpowiednim wyprzedzeniem. Rejestracja i korzystanie z Platformy są nieodpłatne.</w:t>
      </w:r>
    </w:p>
    <w:p w14:paraId="79274328" w14:textId="77777777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24842ED" w14:textId="77777777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561DF3">
        <w:rPr>
          <w:rFonts w:ascii="Arial" w:hAnsi="Arial" w:cs="Arial"/>
          <w:i/>
          <w:sz w:val="22"/>
          <w:szCs w:val="22"/>
        </w:rPr>
        <w:t>Przystąp do etapu składania ofert</w:t>
      </w:r>
      <w:r w:rsidR="00183745" w:rsidRPr="00561DF3">
        <w:rPr>
          <w:rFonts w:ascii="Arial" w:hAnsi="Arial" w:cs="Arial"/>
          <w:i/>
          <w:sz w:val="22"/>
          <w:szCs w:val="22"/>
        </w:rPr>
        <w:t>;</w:t>
      </w:r>
      <w:r w:rsidRPr="00561DF3">
        <w:rPr>
          <w:rFonts w:ascii="Arial" w:hAnsi="Arial" w:cs="Arial"/>
          <w:i/>
          <w:sz w:val="22"/>
          <w:szCs w:val="22"/>
        </w:rPr>
        <w:t xml:space="preserve"> </w:t>
      </w:r>
    </w:p>
    <w:p w14:paraId="593C7682" w14:textId="77777777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561DF3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561DF3">
        <w:rPr>
          <w:rFonts w:ascii="Arial" w:hAnsi="Arial" w:cs="Arial"/>
          <w:b/>
          <w:i/>
          <w:sz w:val="22"/>
          <w:szCs w:val="22"/>
        </w:rPr>
        <w:t xml:space="preserve"> złożenia</w:t>
      </w:r>
      <w:r w:rsidRPr="00561DF3">
        <w:rPr>
          <w:rFonts w:ascii="Arial" w:hAnsi="Arial" w:cs="Arial"/>
          <w:b/>
          <w:i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o</w:t>
      </w:r>
      <w:r w:rsidRPr="00561DF3">
        <w:rPr>
          <w:rFonts w:ascii="Arial" w:hAnsi="Arial" w:cs="Arial"/>
          <w:b/>
          <w:i/>
          <w:sz w:val="22"/>
          <w:szCs w:val="22"/>
        </w:rPr>
        <w:t>fert</w:t>
      </w:r>
      <w:r w:rsidR="00757354" w:rsidRPr="00561DF3">
        <w:rPr>
          <w:rFonts w:ascii="Arial" w:hAnsi="Arial" w:cs="Arial"/>
          <w:b/>
          <w:i/>
          <w:sz w:val="22"/>
          <w:szCs w:val="22"/>
        </w:rPr>
        <w:t>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9B2F2A" w14:textId="486557D4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załączenie do </w:t>
      </w:r>
      <w:r w:rsidRPr="00A0025B">
        <w:rPr>
          <w:rFonts w:ascii="Arial" w:hAnsi="Arial" w:cs="Arial"/>
          <w:b/>
          <w:i/>
          <w:sz w:val="22"/>
          <w:szCs w:val="22"/>
        </w:rPr>
        <w:t>Formularza</w:t>
      </w:r>
      <w:r w:rsidR="00977E8C" w:rsidRPr="00A0025B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977E8C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wymaganych oświadczeń i dokumentów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7F6D6B92" w14:textId="77777777" w:rsidR="00965CE3" w:rsidRPr="00561DF3" w:rsidRDefault="00965CE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ustanowienie hasła do szyfrowania i zmiany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3C4B00F" w14:textId="77777777" w:rsidR="00810E26" w:rsidRPr="00561DF3" w:rsidRDefault="00BC4803" w:rsidP="00CA6E48">
      <w:pPr>
        <w:pStyle w:val="Akapitzlist"/>
        <w:numPr>
          <w:ilvl w:val="0"/>
          <w:numId w:val="38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wykonanie akcji</w:t>
      </w:r>
      <w:r w:rsidR="00965CE3" w:rsidRPr="00561DF3">
        <w:rPr>
          <w:rFonts w:ascii="Arial" w:hAnsi="Arial" w:cs="Arial"/>
          <w:sz w:val="22"/>
          <w:szCs w:val="22"/>
        </w:rPr>
        <w:t xml:space="preserve"> </w:t>
      </w:r>
      <w:r w:rsidR="00965CE3" w:rsidRPr="00561DF3">
        <w:rPr>
          <w:rFonts w:ascii="Arial" w:hAnsi="Arial" w:cs="Arial"/>
          <w:i/>
          <w:sz w:val="22"/>
          <w:szCs w:val="22"/>
        </w:rPr>
        <w:t>Złóż ofertę</w:t>
      </w:r>
      <w:r w:rsidR="00810E26" w:rsidRPr="00561DF3">
        <w:rPr>
          <w:rFonts w:ascii="Arial" w:hAnsi="Arial" w:cs="Arial"/>
          <w:i/>
          <w:sz w:val="22"/>
          <w:szCs w:val="22"/>
        </w:rPr>
        <w:t>.</w:t>
      </w:r>
    </w:p>
    <w:p w14:paraId="5EB7D440" w14:textId="27AC3B5A" w:rsidR="00E66223" w:rsidRPr="00F22826" w:rsidRDefault="0028111A" w:rsidP="00F22826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Dokumenty i oświadczenia, w tym p</w:t>
      </w:r>
      <w:r w:rsidR="00810E26" w:rsidRPr="00561DF3">
        <w:rPr>
          <w:rFonts w:ascii="Arial" w:hAnsi="Arial" w:cs="Arial"/>
          <w:iCs/>
          <w:sz w:val="22"/>
          <w:szCs w:val="22"/>
        </w:rPr>
        <w:t>ełnomocnictw</w:t>
      </w:r>
      <w:r>
        <w:rPr>
          <w:rFonts w:ascii="Arial" w:hAnsi="Arial" w:cs="Arial"/>
          <w:iCs/>
          <w:sz w:val="22"/>
          <w:szCs w:val="22"/>
        </w:rPr>
        <w:t>a</w:t>
      </w:r>
      <w:r w:rsidR="00810E26" w:rsidRPr="00561DF3">
        <w:rPr>
          <w:rFonts w:ascii="Arial" w:hAnsi="Arial" w:cs="Arial"/>
          <w:iCs/>
          <w:sz w:val="22"/>
          <w:szCs w:val="22"/>
        </w:rPr>
        <w:t>, o który</w:t>
      </w:r>
      <w:r>
        <w:rPr>
          <w:rFonts w:ascii="Arial" w:hAnsi="Arial" w:cs="Arial"/>
          <w:iCs/>
          <w:sz w:val="22"/>
          <w:szCs w:val="22"/>
        </w:rPr>
        <w:t>ch</w:t>
      </w:r>
      <w:r w:rsidR="00810E26" w:rsidRPr="00561DF3">
        <w:rPr>
          <w:rFonts w:ascii="Arial" w:hAnsi="Arial" w:cs="Arial"/>
          <w:iCs/>
          <w:sz w:val="22"/>
          <w:szCs w:val="22"/>
        </w:rPr>
        <w:t xml:space="preserve"> mowa w </w:t>
      </w:r>
      <w:proofErr w:type="spellStart"/>
      <w:r w:rsidR="00810E26" w:rsidRPr="00561DF3">
        <w:rPr>
          <w:rFonts w:ascii="Arial" w:hAnsi="Arial" w:cs="Arial"/>
          <w:iCs/>
          <w:sz w:val="22"/>
          <w:szCs w:val="22"/>
          <w:highlight w:val="cyan"/>
        </w:rPr>
        <w:t>roz</w:t>
      </w:r>
      <w:proofErr w:type="spellEnd"/>
      <w:r w:rsidR="00810E26" w:rsidRPr="00561DF3">
        <w:rPr>
          <w:rFonts w:ascii="Arial" w:hAnsi="Arial" w:cs="Arial"/>
          <w:iCs/>
          <w:sz w:val="22"/>
          <w:szCs w:val="22"/>
          <w:highlight w:val="cyan"/>
        </w:rPr>
        <w:t xml:space="preserve">. III ust. </w:t>
      </w:r>
      <w:r>
        <w:rPr>
          <w:rFonts w:ascii="Arial" w:hAnsi="Arial" w:cs="Arial"/>
          <w:iCs/>
          <w:sz w:val="22"/>
          <w:szCs w:val="22"/>
          <w:highlight w:val="cyan"/>
        </w:rPr>
        <w:t xml:space="preserve">4 – </w:t>
      </w:r>
      <w:r w:rsidR="00810E26" w:rsidRPr="00561DF3">
        <w:rPr>
          <w:rFonts w:ascii="Arial" w:hAnsi="Arial" w:cs="Arial"/>
          <w:iCs/>
          <w:sz w:val="22"/>
          <w:szCs w:val="22"/>
          <w:highlight w:val="cyan"/>
        </w:rPr>
        <w:t xml:space="preserve">6 </w:t>
      </w:r>
      <w:r w:rsidR="00810E26" w:rsidRPr="00561DF3">
        <w:rPr>
          <w:rFonts w:ascii="Arial" w:hAnsi="Arial" w:cs="Arial"/>
          <w:iCs/>
          <w:sz w:val="22"/>
          <w:szCs w:val="22"/>
        </w:rPr>
        <w:t>należy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złożyć w formie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elektronicznego odwzorowania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>(</w:t>
      </w:r>
      <w:r w:rsidR="00810E26" w:rsidRPr="00DE4216">
        <w:rPr>
          <w:rFonts w:ascii="Arial" w:hAnsi="Arial" w:cs="Arial"/>
          <w:iCs/>
          <w:sz w:val="22"/>
          <w:szCs w:val="22"/>
        </w:rPr>
        <w:t>skanu</w:t>
      </w:r>
      <w:r w:rsidR="005F31AA" w:rsidRPr="00DE4216">
        <w:rPr>
          <w:rFonts w:ascii="Arial" w:hAnsi="Arial" w:cs="Arial"/>
          <w:iCs/>
          <w:sz w:val="22"/>
          <w:szCs w:val="22"/>
        </w:rPr>
        <w:t>)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dokumentu sporządzonego w formie pisemnej, z zastrzeżeniem </w:t>
      </w:r>
      <w:r w:rsidRPr="00DE4216">
        <w:rPr>
          <w:rFonts w:ascii="Arial" w:hAnsi="Arial" w:cs="Arial"/>
          <w:iCs/>
          <w:sz w:val="22"/>
          <w:szCs w:val="22"/>
        </w:rPr>
        <w:t>ust. 9,</w:t>
      </w:r>
      <w:r w:rsidR="005F31AA" w:rsidRPr="00DE4216">
        <w:rPr>
          <w:rFonts w:ascii="Arial" w:hAnsi="Arial" w:cs="Arial"/>
          <w:iCs/>
          <w:sz w:val="22"/>
          <w:szCs w:val="22"/>
        </w:rPr>
        <w:t xml:space="preserve"> </w:t>
      </w:r>
      <w:r w:rsidR="00810E26" w:rsidRPr="00DE4216">
        <w:rPr>
          <w:rFonts w:ascii="Arial" w:hAnsi="Arial" w:cs="Arial"/>
          <w:iCs/>
          <w:sz w:val="22"/>
          <w:szCs w:val="22"/>
        </w:rPr>
        <w:t>lub w formie dokumentu elektronicznego podpisanego kwalifikowanym podpisem elektronicznym</w:t>
      </w:r>
      <w:r w:rsidRPr="00DE4216">
        <w:rPr>
          <w:rFonts w:ascii="Arial" w:hAnsi="Arial" w:cs="Arial"/>
          <w:iCs/>
          <w:sz w:val="22"/>
          <w:szCs w:val="22"/>
        </w:rPr>
        <w:t xml:space="preserve"> zgodnie z reprezentacją podmiotu, którego dokument dotyczy lub – w przypadku pełnomocnictw –</w:t>
      </w:r>
      <w:r w:rsidR="00810E26" w:rsidRPr="00DE4216">
        <w:rPr>
          <w:rFonts w:ascii="Arial" w:hAnsi="Arial" w:cs="Arial"/>
          <w:iCs/>
          <w:sz w:val="22"/>
          <w:szCs w:val="22"/>
        </w:rPr>
        <w:t xml:space="preserve"> przez wystawcę pełnomocnictwa</w:t>
      </w:r>
      <w:r w:rsidR="00A237ED" w:rsidRPr="00DE4216">
        <w:rPr>
          <w:rFonts w:ascii="Arial" w:hAnsi="Arial" w:cs="Arial"/>
          <w:iCs/>
          <w:sz w:val="22"/>
          <w:szCs w:val="22"/>
        </w:rPr>
        <w:t>,</w:t>
      </w:r>
      <w:r w:rsidR="00810E26" w:rsidRPr="00DE4216">
        <w:rPr>
          <w:rFonts w:ascii="Arial" w:hAnsi="Arial" w:cs="Arial"/>
          <w:sz w:val="22"/>
          <w:szCs w:val="22"/>
        </w:rPr>
        <w:t xml:space="preserve"> jako załącznik</w:t>
      </w:r>
      <w:r w:rsidRPr="00DE4216">
        <w:rPr>
          <w:rFonts w:ascii="Arial" w:hAnsi="Arial" w:cs="Arial"/>
          <w:sz w:val="22"/>
          <w:szCs w:val="22"/>
        </w:rPr>
        <w:t>i</w:t>
      </w:r>
      <w:r w:rsidR="00810E26" w:rsidRPr="00DE4216">
        <w:rPr>
          <w:rFonts w:ascii="Arial" w:hAnsi="Arial" w:cs="Arial"/>
          <w:sz w:val="22"/>
          <w:szCs w:val="22"/>
        </w:rPr>
        <w:t xml:space="preserve"> do </w:t>
      </w:r>
      <w:r w:rsidR="00810E26" w:rsidRPr="00DE4216">
        <w:rPr>
          <w:rFonts w:ascii="Arial" w:hAnsi="Arial" w:cs="Arial"/>
          <w:b/>
          <w:i/>
          <w:sz w:val="22"/>
          <w:szCs w:val="22"/>
        </w:rPr>
        <w:t>Formularza</w:t>
      </w:r>
      <w:r w:rsidR="00757354" w:rsidRPr="00DE4216">
        <w:rPr>
          <w:rFonts w:ascii="Arial" w:hAnsi="Arial" w:cs="Arial"/>
          <w:b/>
          <w:i/>
          <w:sz w:val="22"/>
          <w:szCs w:val="22"/>
        </w:rPr>
        <w:t xml:space="preserve"> złożenia oferty</w:t>
      </w:r>
      <w:r w:rsidR="00810E26" w:rsidRPr="00DE4216">
        <w:rPr>
          <w:rFonts w:ascii="Arial" w:hAnsi="Arial" w:cs="Arial"/>
          <w:sz w:val="22"/>
          <w:szCs w:val="22"/>
        </w:rPr>
        <w:t xml:space="preserve"> poprzez użycie opcji </w:t>
      </w:r>
      <w:r w:rsidR="00810E26" w:rsidRPr="00DE4216">
        <w:rPr>
          <w:rFonts w:ascii="Arial" w:hAnsi="Arial" w:cs="Arial"/>
          <w:i/>
          <w:sz w:val="22"/>
          <w:szCs w:val="22"/>
        </w:rPr>
        <w:t>Dodaj dokument.</w:t>
      </w:r>
    </w:p>
    <w:p w14:paraId="48222E07" w14:textId="75ACC1F4" w:rsidR="0042500B" w:rsidRPr="0042500B" w:rsidRDefault="002E7B6B" w:rsidP="0042500B">
      <w:pPr>
        <w:spacing w:line="360" w:lineRule="auto"/>
        <w:ind w:left="284"/>
        <w:jc w:val="left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  <w:highlight w:val="lightGray"/>
        </w:rPr>
        <w:t xml:space="preserve">UWAGA! </w:t>
      </w:r>
      <w:r w:rsidRPr="002E7B6B">
        <w:rPr>
          <w:rFonts w:ascii="Arial" w:hAnsi="Arial" w:cs="Arial"/>
          <w:color w:val="FF0000"/>
          <w:sz w:val="22"/>
          <w:szCs w:val="22"/>
          <w:highlight w:val="lightGray"/>
        </w:rPr>
        <w:t xml:space="preserve">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</w:t>
      </w:r>
      <w:r>
        <w:rPr>
          <w:rFonts w:ascii="Arial" w:hAnsi="Arial" w:cs="Arial"/>
          <w:color w:val="FF0000"/>
          <w:sz w:val="22"/>
          <w:szCs w:val="22"/>
          <w:highlight w:val="lightGray"/>
        </w:rPr>
        <w:t xml:space="preserve">w/w </w:t>
      </w:r>
      <w:r w:rsidRPr="002E7B6B">
        <w:rPr>
          <w:rFonts w:ascii="Arial" w:hAnsi="Arial" w:cs="Arial"/>
          <w:color w:val="FF0000"/>
          <w:sz w:val="22"/>
          <w:szCs w:val="22"/>
          <w:highlight w:val="lightGray"/>
        </w:rPr>
        <w:t>podmiotów</w:t>
      </w:r>
    </w:p>
    <w:p w14:paraId="4618CB0A" w14:textId="51C8DE5C" w:rsidR="00965CE3" w:rsidRPr="00561DF3" w:rsidRDefault="0028111A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28111A">
        <w:rPr>
          <w:rFonts w:ascii="Arial" w:hAnsi="Arial" w:cs="Arial"/>
          <w:sz w:val="22"/>
          <w:szCs w:val="22"/>
        </w:rPr>
        <w:t>Zamawiający może żądać przedstawienia oryginału lub notarialni</w:t>
      </w:r>
      <w:r>
        <w:rPr>
          <w:rFonts w:ascii="Arial" w:hAnsi="Arial" w:cs="Arial"/>
          <w:sz w:val="22"/>
          <w:szCs w:val="22"/>
        </w:rPr>
        <w:t>e poświadczonej kopii dokumentu</w:t>
      </w:r>
      <w:r w:rsidRPr="0028111A">
        <w:rPr>
          <w:rFonts w:ascii="Arial" w:hAnsi="Arial" w:cs="Arial"/>
          <w:sz w:val="22"/>
          <w:szCs w:val="22"/>
        </w:rPr>
        <w:t xml:space="preserve"> wtedy, gdy złożona kopia dokumentu jest nieczytelna lub budzi wątpliwości co do jej prawdziwości</w:t>
      </w:r>
      <w:r w:rsidR="00965CE3" w:rsidRPr="0028111A">
        <w:rPr>
          <w:rFonts w:ascii="Arial" w:hAnsi="Arial" w:cs="Arial"/>
          <w:sz w:val="22"/>
          <w:szCs w:val="22"/>
        </w:rPr>
        <w:t>.</w:t>
      </w:r>
    </w:p>
    <w:p w14:paraId="40322AE8" w14:textId="286C107D" w:rsidR="00965CE3" w:rsidRPr="00561DF3" w:rsidRDefault="00965CE3" w:rsidP="0028111A">
      <w:pPr>
        <w:numPr>
          <w:ilvl w:val="0"/>
          <w:numId w:val="37"/>
        </w:numPr>
        <w:tabs>
          <w:tab w:val="clear" w:pos="2422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który Wykonawca może </w:t>
      </w:r>
      <w:r w:rsidRPr="00561DF3">
        <w:rPr>
          <w:rFonts w:ascii="Arial" w:hAnsi="Arial" w:cs="Arial"/>
          <w:sz w:val="22"/>
          <w:szCs w:val="22"/>
        </w:rPr>
        <w:lastRenderedPageBreak/>
        <w:t xml:space="preserve">wygenerować na Platformie po prawidłowym złożeniu oferty za pomocą akcji </w:t>
      </w:r>
      <w:r w:rsidR="00977E8C">
        <w:rPr>
          <w:rFonts w:ascii="Arial" w:hAnsi="Arial" w:cs="Arial"/>
          <w:i/>
          <w:sz w:val="22"/>
          <w:szCs w:val="22"/>
        </w:rPr>
        <w:t>W</w:t>
      </w:r>
      <w:r w:rsidRPr="00561DF3">
        <w:rPr>
          <w:rFonts w:ascii="Arial" w:hAnsi="Arial" w:cs="Arial"/>
          <w:i/>
          <w:sz w:val="22"/>
          <w:szCs w:val="22"/>
        </w:rPr>
        <w:t>ygeneruj raport</w:t>
      </w:r>
      <w:r w:rsidR="003B70C3">
        <w:rPr>
          <w:rFonts w:ascii="Arial" w:hAnsi="Arial" w:cs="Arial"/>
          <w:i/>
          <w:sz w:val="22"/>
          <w:szCs w:val="22"/>
        </w:rPr>
        <w:t>:</w:t>
      </w:r>
    </w:p>
    <w:p w14:paraId="5FA4CBD0" w14:textId="58DFD79D" w:rsidR="00AF0D23" w:rsidRPr="00561DF3" w:rsidRDefault="00977E8C" w:rsidP="00CA6E48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 xml:space="preserve">a </w:t>
      </w:r>
      <w:r w:rsidR="00AF0D23" w:rsidRPr="00561DF3">
        <w:rPr>
          <w:rFonts w:ascii="Arial" w:hAnsi="Arial" w:cs="Arial"/>
          <w:sz w:val="22"/>
          <w:szCs w:val="22"/>
        </w:rPr>
        <w:t xml:space="preserve">wygenerowanym raporcie </w:t>
      </w:r>
      <w:r w:rsidR="00397529">
        <w:rPr>
          <w:rFonts w:ascii="Arial" w:hAnsi="Arial" w:cs="Arial"/>
          <w:sz w:val="22"/>
          <w:szCs w:val="22"/>
        </w:rPr>
        <w:t>W</w:t>
      </w:r>
      <w:r w:rsidR="00397529" w:rsidRPr="00561DF3">
        <w:rPr>
          <w:rFonts w:ascii="Arial" w:hAnsi="Arial" w:cs="Arial"/>
          <w:sz w:val="22"/>
          <w:szCs w:val="22"/>
        </w:rPr>
        <w:t xml:space="preserve">ykonawca </w:t>
      </w:r>
      <w:r w:rsidR="00AF0D23" w:rsidRPr="00561DF3">
        <w:rPr>
          <w:rFonts w:ascii="Arial" w:hAnsi="Arial" w:cs="Arial"/>
          <w:sz w:val="22"/>
          <w:szCs w:val="22"/>
        </w:rPr>
        <w:t>może zweryfikować poprawność danych wprowadzonych na Formularzu</w:t>
      </w:r>
      <w:r w:rsidR="00757354" w:rsidRPr="00561DF3">
        <w:rPr>
          <w:rFonts w:ascii="Arial" w:hAnsi="Arial" w:cs="Arial"/>
          <w:sz w:val="22"/>
          <w:szCs w:val="22"/>
        </w:rPr>
        <w:t xml:space="preserve"> złożenia</w:t>
      </w:r>
      <w:r w:rsidR="00AF0D23" w:rsidRPr="00561DF3">
        <w:rPr>
          <w:rFonts w:ascii="Arial" w:hAnsi="Arial" w:cs="Arial"/>
          <w:sz w:val="22"/>
          <w:szCs w:val="22"/>
        </w:rPr>
        <w:t xml:space="preserve"> </w:t>
      </w:r>
      <w:r w:rsidR="00757354" w:rsidRPr="00561DF3">
        <w:rPr>
          <w:rFonts w:ascii="Arial" w:hAnsi="Arial" w:cs="Arial"/>
          <w:sz w:val="22"/>
          <w:szCs w:val="22"/>
        </w:rPr>
        <w:t>oferty</w:t>
      </w:r>
      <w:r w:rsidR="00AF0D23" w:rsidRPr="00561DF3">
        <w:rPr>
          <w:rFonts w:ascii="Arial" w:hAnsi="Arial" w:cs="Arial"/>
          <w:sz w:val="22"/>
          <w:szCs w:val="22"/>
        </w:rPr>
        <w:t>, w tym cenę oferty</w:t>
      </w:r>
      <w:r>
        <w:rPr>
          <w:rFonts w:ascii="Arial" w:hAnsi="Arial" w:cs="Arial"/>
          <w:sz w:val="22"/>
          <w:szCs w:val="22"/>
        </w:rPr>
        <w:t>;</w:t>
      </w:r>
    </w:p>
    <w:p w14:paraId="502BD9FB" w14:textId="2F57039F" w:rsidR="00AF0D23" w:rsidRPr="00561DF3" w:rsidRDefault="00977E8C" w:rsidP="00CA6E48">
      <w:pPr>
        <w:pStyle w:val="Akapitzlist"/>
        <w:numPr>
          <w:ilvl w:val="0"/>
          <w:numId w:val="56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AF0D23" w:rsidRPr="00561DF3">
        <w:rPr>
          <w:rFonts w:ascii="Arial" w:hAnsi="Arial" w:cs="Arial"/>
          <w:sz w:val="22"/>
          <w:szCs w:val="22"/>
        </w:rPr>
        <w:t>przypadku próby wygenerowania raportu w nowej sesji przeglądarki internetowej, niezbędnym jest podanie hasła</w:t>
      </w:r>
      <w:r w:rsidR="00244C95">
        <w:rPr>
          <w:rFonts w:ascii="Arial" w:hAnsi="Arial" w:cs="Arial"/>
          <w:sz w:val="22"/>
          <w:szCs w:val="22"/>
        </w:rPr>
        <w:t>,</w:t>
      </w:r>
      <w:r w:rsidR="00AF0D23" w:rsidRPr="00561DF3">
        <w:rPr>
          <w:rFonts w:ascii="Arial" w:hAnsi="Arial" w:cs="Arial"/>
          <w:sz w:val="22"/>
          <w:szCs w:val="22"/>
        </w:rPr>
        <w:t xml:space="preserve"> o którym mowa w </w:t>
      </w:r>
      <w:r w:rsidR="00AF0D23" w:rsidRPr="00C765E2">
        <w:rPr>
          <w:rFonts w:ascii="Arial" w:hAnsi="Arial" w:cs="Arial"/>
          <w:sz w:val="22"/>
          <w:szCs w:val="22"/>
          <w:highlight w:val="cyan"/>
        </w:rPr>
        <w:t>ust. 7 pkt 4</w:t>
      </w:r>
      <w:r w:rsidR="00AF0D23" w:rsidRPr="00561DF3">
        <w:rPr>
          <w:rFonts w:ascii="Arial" w:hAnsi="Arial" w:cs="Arial"/>
          <w:sz w:val="22"/>
          <w:szCs w:val="22"/>
        </w:rPr>
        <w:t>.</w:t>
      </w:r>
    </w:p>
    <w:p w14:paraId="3D564FD8" w14:textId="77777777" w:rsidR="00AF0D23" w:rsidRPr="00561DF3" w:rsidRDefault="000B7F53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color w:val="FF0000"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UWAGA! 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Zamawiający zaleca weryfikację danych złożonej oferty w sposób podany wyżej, </w:t>
      </w:r>
      <w:r w:rsidR="00183745" w:rsidRPr="00561DF3">
        <w:rPr>
          <w:rFonts w:ascii="Arial" w:hAnsi="Arial" w:cs="Arial"/>
          <w:color w:val="FF0000"/>
          <w:sz w:val="22"/>
          <w:szCs w:val="22"/>
          <w:highlight w:val="lightGray"/>
        </w:rPr>
        <w:t>w</w:t>
      </w:r>
      <w:r w:rsidR="00183745" w:rsidRPr="00561DF3">
        <w:rPr>
          <w:rFonts w:ascii="Arial" w:hAnsi="Arial" w:cs="Arial"/>
          <w:sz w:val="22"/>
          <w:szCs w:val="22"/>
          <w:highlight w:val="lightGray"/>
        </w:rPr>
        <w:t> </w:t>
      </w:r>
      <w:r w:rsidR="00AF0D23" w:rsidRPr="00561DF3">
        <w:rPr>
          <w:rFonts w:ascii="Arial" w:hAnsi="Arial" w:cs="Arial"/>
          <w:color w:val="FF0000"/>
          <w:sz w:val="22"/>
          <w:szCs w:val="22"/>
          <w:highlight w:val="lightGray"/>
        </w:rPr>
        <w:t>celu sprawdzenia czy ewentualnie nie występują w niej błędy.</w:t>
      </w:r>
    </w:p>
    <w:p w14:paraId="3341ED42" w14:textId="78F38190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zaleca</w:t>
      </w:r>
      <w:r w:rsidR="008520B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aby Wykonawca zamierzający złożyć ofertę w Postępowaniu przystąpił do jej przygotowania i złożenia, uwzględniając czas niezbędny do prawidłowego wykonania wszystkich czynności opisanych w niniejszej SWZ.</w:t>
      </w:r>
    </w:p>
    <w:p w14:paraId="0337C403" w14:textId="77777777" w:rsidR="00965CE3" w:rsidRPr="00561DF3" w:rsidRDefault="00965CE3" w:rsidP="00CA6E48">
      <w:pPr>
        <w:numPr>
          <w:ilvl w:val="0"/>
          <w:numId w:val="37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może, przed upływem terminu składania ofert, zmienić lub wycofać ofertę. Sz</w:t>
      </w:r>
      <w:r w:rsidR="00506652" w:rsidRPr="00561DF3">
        <w:rPr>
          <w:rFonts w:ascii="Arial" w:hAnsi="Arial" w:cs="Arial"/>
          <w:sz w:val="22"/>
          <w:szCs w:val="22"/>
        </w:rPr>
        <w:t>czegółowy opis sposobu wycofania</w:t>
      </w:r>
      <w:r w:rsidRPr="00561DF3">
        <w:rPr>
          <w:rFonts w:ascii="Arial" w:hAnsi="Arial" w:cs="Arial"/>
          <w:sz w:val="22"/>
          <w:szCs w:val="22"/>
        </w:rPr>
        <w:t xml:space="preserve"> lub zmiany oferty został przedstawiony </w:t>
      </w:r>
      <w:r w:rsidR="00183745" w:rsidRPr="00561DF3">
        <w:rPr>
          <w:rFonts w:ascii="Arial" w:hAnsi="Arial" w:cs="Arial"/>
          <w:sz w:val="22"/>
          <w:szCs w:val="22"/>
        </w:rPr>
        <w:t>w </w:t>
      </w:r>
      <w:r w:rsidRPr="00561DF3">
        <w:rPr>
          <w:rFonts w:ascii="Arial" w:hAnsi="Arial" w:cs="Arial"/>
          <w:b/>
          <w:sz w:val="22"/>
          <w:szCs w:val="22"/>
        </w:rPr>
        <w:t>Podręczniku.</w:t>
      </w:r>
    </w:p>
    <w:p w14:paraId="0D676210" w14:textId="145B7F13" w:rsidR="001860DC" w:rsidRPr="00561DF3" w:rsidRDefault="001860DC" w:rsidP="00CA6E48">
      <w:pPr>
        <w:numPr>
          <w:ilvl w:val="0"/>
          <w:numId w:val="37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5229B16B" w14:textId="5861DEE7" w:rsidR="001860DC" w:rsidRPr="00561DF3" w:rsidRDefault="007634A3" w:rsidP="00CA6E48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61DF3">
        <w:rPr>
          <w:rFonts w:ascii="Arial" w:hAnsi="Arial" w:cs="Arial"/>
          <w:sz w:val="22"/>
          <w:szCs w:val="22"/>
        </w:rPr>
        <w:t xml:space="preserve">kcja </w:t>
      </w:r>
      <w:r w:rsidR="001860DC" w:rsidRPr="00561DF3">
        <w:rPr>
          <w:rFonts w:ascii="Arial" w:hAnsi="Arial" w:cs="Arial"/>
          <w:b/>
          <w:i/>
          <w:sz w:val="22"/>
          <w:szCs w:val="22"/>
        </w:rPr>
        <w:t>Zadaj pytanie,</w:t>
      </w:r>
      <w:r w:rsidR="001860DC" w:rsidRPr="00561DF3">
        <w:rPr>
          <w:rFonts w:ascii="Arial" w:hAnsi="Arial" w:cs="Arial"/>
          <w:sz w:val="22"/>
          <w:szCs w:val="22"/>
        </w:rPr>
        <w:t xml:space="preserve"> która jest aktywna wyłącznie </w:t>
      </w:r>
      <w:r w:rsidR="00760679" w:rsidRPr="00561DF3">
        <w:rPr>
          <w:rFonts w:ascii="Arial" w:hAnsi="Arial" w:cs="Arial"/>
          <w:b/>
          <w:bCs/>
          <w:sz w:val="22"/>
          <w:szCs w:val="22"/>
        </w:rPr>
        <w:t xml:space="preserve">do momentu zakończenia postępowania </w:t>
      </w:r>
      <w:r w:rsidR="00ED09BF">
        <w:rPr>
          <w:rFonts w:ascii="Arial" w:hAnsi="Arial" w:cs="Arial"/>
          <w:b/>
          <w:bCs/>
          <w:sz w:val="22"/>
          <w:szCs w:val="22"/>
        </w:rPr>
        <w:t xml:space="preserve">zakupowego </w:t>
      </w:r>
      <w:r w:rsidR="001860DC" w:rsidRPr="00561DF3">
        <w:rPr>
          <w:rFonts w:ascii="Arial" w:hAnsi="Arial" w:cs="Arial"/>
          <w:sz w:val="22"/>
          <w:szCs w:val="22"/>
        </w:rPr>
        <w:t>i umożliwia wysyłanie korespondencji do Zamawiającego (np.: wniosków o wyjaśnienie treści SWZ, środków ochrony prawnej) bez konieczności posiadania konta na Platformie Zakupowej lub uprzedniego logowania się na utworzone konto</w:t>
      </w:r>
      <w:r w:rsidR="008E7676">
        <w:rPr>
          <w:rFonts w:ascii="Arial" w:hAnsi="Arial" w:cs="Arial"/>
          <w:sz w:val="22"/>
          <w:szCs w:val="22"/>
        </w:rPr>
        <w:t>,</w:t>
      </w:r>
      <w:r w:rsidR="001860DC" w:rsidRPr="00561DF3">
        <w:rPr>
          <w:rFonts w:ascii="Arial" w:hAnsi="Arial" w:cs="Arial"/>
          <w:sz w:val="22"/>
          <w:szCs w:val="22"/>
        </w:rPr>
        <w:t xml:space="preserve"> </w:t>
      </w:r>
    </w:p>
    <w:p w14:paraId="248829CB" w14:textId="77777777" w:rsidR="001860DC" w:rsidRPr="00561DF3" w:rsidRDefault="001860DC" w:rsidP="005350D1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 nie umożliwia składnia ofert w niniejszym Postępowaniu.</w:t>
      </w:r>
    </w:p>
    <w:p w14:paraId="16B81502" w14:textId="77777777" w:rsidR="001860DC" w:rsidRPr="00561DF3" w:rsidRDefault="001860DC" w:rsidP="00CA6E48">
      <w:pPr>
        <w:pStyle w:val="Akapitzlist"/>
        <w:numPr>
          <w:ilvl w:val="0"/>
          <w:numId w:val="57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561DF3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wskazana w </w:t>
      </w:r>
      <w:r w:rsidRPr="00C765E2">
        <w:rPr>
          <w:rFonts w:ascii="Arial" w:hAnsi="Arial" w:cs="Arial"/>
          <w:sz w:val="22"/>
          <w:szCs w:val="22"/>
          <w:highlight w:val="cyan"/>
        </w:rPr>
        <w:t>pkt 1</w:t>
      </w:r>
      <w:r w:rsidRPr="00561DF3">
        <w:rPr>
          <w:rFonts w:ascii="Arial" w:hAnsi="Arial" w:cs="Arial"/>
          <w:sz w:val="22"/>
          <w:szCs w:val="22"/>
        </w:rPr>
        <w:t xml:space="preserve"> i umożliwia m.in. przygotowanie i składnie oferty</w:t>
      </w:r>
      <w:r w:rsidR="00AE10F5" w:rsidRPr="00561DF3">
        <w:rPr>
          <w:rFonts w:ascii="Arial" w:hAnsi="Arial" w:cs="Arial"/>
          <w:sz w:val="22"/>
          <w:szCs w:val="22"/>
        </w:rPr>
        <w:t xml:space="preserve">, w sposób opisany w </w:t>
      </w:r>
      <w:r w:rsidR="00AE10F5" w:rsidRPr="00C765E2">
        <w:rPr>
          <w:rFonts w:ascii="Arial" w:hAnsi="Arial" w:cs="Arial"/>
          <w:sz w:val="22"/>
          <w:szCs w:val="22"/>
          <w:highlight w:val="cyan"/>
        </w:rPr>
        <w:t>ust. 1 – 12</w:t>
      </w:r>
      <w:r w:rsidRPr="00561DF3">
        <w:rPr>
          <w:rFonts w:ascii="Arial" w:hAnsi="Arial" w:cs="Arial"/>
          <w:sz w:val="22"/>
          <w:szCs w:val="22"/>
        </w:rPr>
        <w:t xml:space="preserve"> oraz prowadzenie korespondencji z Zamawiającym (za pomocą modułu </w:t>
      </w:r>
      <w:r w:rsidRPr="00561DF3">
        <w:rPr>
          <w:rFonts w:ascii="Arial" w:hAnsi="Arial" w:cs="Arial"/>
          <w:b/>
          <w:i/>
          <w:sz w:val="22"/>
          <w:szCs w:val="22"/>
        </w:rPr>
        <w:t>Korespondencja)</w:t>
      </w:r>
      <w:r w:rsidRPr="00561DF3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2F0AB369" w14:textId="67AE2386" w:rsidR="001860DC" w:rsidRPr="00561DF3" w:rsidRDefault="001860DC" w:rsidP="009175E3">
      <w:pPr>
        <w:pStyle w:val="Akapitzlist"/>
        <w:tabs>
          <w:tab w:val="left" w:pos="284"/>
        </w:tabs>
        <w:spacing w:line="360" w:lineRule="auto"/>
        <w:ind w:left="709"/>
        <w:rPr>
          <w:rFonts w:ascii="Arial" w:hAnsi="Arial" w:cs="Arial"/>
          <w:color w:val="FF0000"/>
          <w:sz w:val="22"/>
          <w:szCs w:val="22"/>
        </w:rPr>
      </w:pP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>UWAGA! Wskazana akcja</w:t>
      </w:r>
      <w:r w:rsidR="00DA1AD1">
        <w:rPr>
          <w:rFonts w:ascii="Arial" w:hAnsi="Arial" w:cs="Arial"/>
          <w:color w:val="FF0000"/>
          <w:sz w:val="22"/>
          <w:szCs w:val="22"/>
          <w:highlight w:val="lightGray"/>
        </w:rPr>
        <w:t>,</w:t>
      </w:r>
      <w:r w:rsidRPr="00561DF3">
        <w:rPr>
          <w:rFonts w:ascii="Arial" w:hAnsi="Arial" w:cs="Arial"/>
          <w:color w:val="FF0000"/>
          <w:sz w:val="22"/>
          <w:szCs w:val="22"/>
          <w:highlight w:val="lightGray"/>
        </w:rPr>
        <w:t xml:space="preserve"> jako jedyna umożliwia składnie ofert w niniejszym Postępowaniu</w:t>
      </w:r>
      <w:r w:rsidR="00977E8C">
        <w:rPr>
          <w:rFonts w:ascii="Arial" w:hAnsi="Arial" w:cs="Arial"/>
          <w:color w:val="FF0000"/>
          <w:sz w:val="22"/>
          <w:szCs w:val="22"/>
        </w:rPr>
        <w:t>.</w:t>
      </w:r>
    </w:p>
    <w:p w14:paraId="14D30623" w14:textId="44DE8EA1" w:rsidR="006A3390" w:rsidRPr="00561DF3" w:rsidRDefault="001860DC" w:rsidP="007634A3">
      <w:pPr>
        <w:pStyle w:val="Akapitzlist"/>
        <w:spacing w:line="360" w:lineRule="auto"/>
        <w:ind w:left="284"/>
        <w:rPr>
          <w:rFonts w:ascii="Arial" w:hAnsi="Arial" w:cs="Arial"/>
          <w:b/>
          <w:i/>
          <w:color w:val="FF0000"/>
          <w:sz w:val="22"/>
          <w:szCs w:val="22"/>
          <w:u w:val="single"/>
        </w:rPr>
      </w:pPr>
      <w:r w:rsidRPr="00561DF3">
        <w:rPr>
          <w:rFonts w:ascii="Arial" w:hAnsi="Arial" w:cs="Arial"/>
          <w:color w:val="FF0000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Korespondencja</w:t>
      </w:r>
      <w:r w:rsidR="00952CAE" w:rsidRPr="00561DF3">
        <w:rPr>
          <w:rFonts w:ascii="Arial" w:hAnsi="Arial" w:cs="Arial"/>
          <w:b/>
          <w:i/>
          <w:color w:val="FF0000"/>
          <w:sz w:val="22"/>
          <w:szCs w:val="22"/>
          <w:u w:val="single"/>
        </w:rPr>
        <w:t>.</w:t>
      </w:r>
    </w:p>
    <w:p w14:paraId="7E9F22E2" w14:textId="3DB12CC8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8520B8">
        <w:rPr>
          <w:rFonts w:ascii="Arial" w:hAnsi="Arial" w:cs="Arial"/>
          <w:iCs/>
          <w:sz w:val="22"/>
          <w:szCs w:val="22"/>
        </w:rPr>
        <w:t xml:space="preserve">do upływu terminu </w:t>
      </w:r>
      <w:r w:rsidRPr="00561DF3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3A0A44D1" w14:textId="77777777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lastRenderedPageBreak/>
        <w:t xml:space="preserve">Wykonawca zobowiązany jest do wykazania, że zastrzeżone informacje stanowią tajemnicę przedsiębiorstwa. W tym celu Wykonawca zobowiązany jest złożyć stosowne uzasadnienie lub inne dokumenty </w:t>
      </w:r>
      <w:r w:rsidR="00AB6A2D" w:rsidRPr="00561DF3">
        <w:rPr>
          <w:rFonts w:ascii="Arial" w:hAnsi="Arial" w:cs="Arial"/>
          <w:iCs/>
          <w:sz w:val="22"/>
          <w:szCs w:val="22"/>
        </w:rPr>
        <w:t>potwierdzające</w:t>
      </w:r>
      <w:r w:rsidRPr="00561DF3">
        <w:rPr>
          <w:rFonts w:ascii="Arial" w:hAnsi="Arial" w:cs="Arial"/>
          <w:iCs/>
          <w:sz w:val="22"/>
          <w:szCs w:val="22"/>
        </w:rPr>
        <w:t>, że zastrzeżone informacje stanowią tajemnicę przedsiębiorstwa w rozumieniu powszechnie obowiązujących przepisów prawa.</w:t>
      </w:r>
    </w:p>
    <w:p w14:paraId="36FEE490" w14:textId="26E9FC1A" w:rsidR="00965CE3" w:rsidRPr="00561DF3" w:rsidRDefault="00965CE3" w:rsidP="00CA6E48">
      <w:pPr>
        <w:numPr>
          <w:ilvl w:val="0"/>
          <w:numId w:val="37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 zastr</w:t>
      </w:r>
      <w:r w:rsidR="00BC4803" w:rsidRPr="00561DF3">
        <w:rPr>
          <w:rFonts w:ascii="Arial" w:hAnsi="Arial" w:cs="Arial"/>
          <w:iCs/>
          <w:sz w:val="22"/>
          <w:szCs w:val="22"/>
        </w:rPr>
        <w:t xml:space="preserve">zeżenia, o którym mowa w </w:t>
      </w:r>
      <w:r w:rsidR="00BC4803" w:rsidRPr="00C765E2">
        <w:rPr>
          <w:rFonts w:ascii="Arial" w:hAnsi="Arial" w:cs="Arial"/>
          <w:iCs/>
          <w:sz w:val="22"/>
          <w:szCs w:val="22"/>
          <w:highlight w:val="cyan"/>
        </w:rPr>
        <w:t>ust. 14</w:t>
      </w:r>
      <w:r w:rsidRPr="00561DF3">
        <w:rPr>
          <w:rFonts w:ascii="Arial" w:hAnsi="Arial" w:cs="Arial"/>
          <w:iCs/>
          <w:sz w:val="22"/>
          <w:szCs w:val="22"/>
        </w:rPr>
        <w:t>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561DF3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561DF3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="00977E8C">
        <w:rPr>
          <w:rFonts w:ascii="Arial" w:hAnsi="Arial" w:cs="Arial"/>
          <w:i/>
          <w:iCs/>
          <w:sz w:val="22"/>
          <w:szCs w:val="22"/>
        </w:rPr>
        <w:t>T</w:t>
      </w:r>
      <w:r w:rsidRPr="00561DF3">
        <w:rPr>
          <w:rFonts w:ascii="Arial" w:hAnsi="Arial" w:cs="Arial"/>
          <w:i/>
          <w:iCs/>
          <w:sz w:val="22"/>
          <w:szCs w:val="22"/>
        </w:rPr>
        <w:t xml:space="preserve">ajemnica przedsiębiorstwa </w:t>
      </w:r>
      <w:r w:rsidRPr="00561DF3">
        <w:rPr>
          <w:rFonts w:ascii="Arial" w:hAnsi="Arial" w:cs="Arial"/>
          <w:iCs/>
          <w:sz w:val="22"/>
          <w:szCs w:val="22"/>
        </w:rPr>
        <w:t xml:space="preserve">w polu </w:t>
      </w:r>
      <w:r w:rsidR="003B70C3">
        <w:rPr>
          <w:rFonts w:ascii="Arial" w:hAnsi="Arial" w:cs="Arial"/>
          <w:i/>
          <w:iCs/>
          <w:sz w:val="22"/>
          <w:szCs w:val="22"/>
        </w:rPr>
        <w:t>T</w:t>
      </w:r>
      <w:r w:rsidR="003B70C3" w:rsidRPr="00561DF3">
        <w:rPr>
          <w:rFonts w:ascii="Arial" w:hAnsi="Arial" w:cs="Arial"/>
          <w:i/>
          <w:iCs/>
          <w:sz w:val="22"/>
          <w:szCs w:val="22"/>
        </w:rPr>
        <w:t xml:space="preserve">yp </w:t>
      </w:r>
      <w:r w:rsidRPr="00561DF3">
        <w:rPr>
          <w:rFonts w:ascii="Arial" w:hAnsi="Arial" w:cs="Arial"/>
          <w:i/>
          <w:iCs/>
          <w:sz w:val="22"/>
          <w:szCs w:val="22"/>
        </w:rPr>
        <w:t>dokumentu</w:t>
      </w:r>
      <w:r w:rsidRPr="00561DF3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</w:t>
      </w:r>
      <w:r w:rsidR="00965A61">
        <w:rPr>
          <w:rFonts w:ascii="Arial" w:hAnsi="Arial" w:cs="Arial"/>
          <w:iCs/>
          <w:sz w:val="22"/>
          <w:szCs w:val="22"/>
        </w:rPr>
        <w:t>ustępu</w:t>
      </w:r>
      <w:r w:rsidR="00965A61" w:rsidRPr="00561DF3">
        <w:rPr>
          <w:rFonts w:ascii="Arial" w:hAnsi="Arial" w:cs="Arial"/>
          <w:iCs/>
          <w:sz w:val="22"/>
          <w:szCs w:val="22"/>
        </w:rPr>
        <w:t xml:space="preserve"> </w:t>
      </w:r>
      <w:r w:rsidRPr="00561DF3">
        <w:rPr>
          <w:rFonts w:ascii="Arial" w:hAnsi="Arial" w:cs="Arial"/>
          <w:iCs/>
          <w:sz w:val="22"/>
          <w:szCs w:val="22"/>
        </w:rPr>
        <w:t>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6B932B99" w14:textId="31364F70" w:rsidR="00965CE3" w:rsidRPr="00561DF3" w:rsidRDefault="00965CE3" w:rsidP="007265EB">
      <w:pPr>
        <w:numPr>
          <w:ilvl w:val="0"/>
          <w:numId w:val="37"/>
        </w:numPr>
        <w:tabs>
          <w:tab w:val="left" w:pos="0"/>
          <w:tab w:val="left" w:pos="426"/>
        </w:tabs>
        <w:spacing w:after="120"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Wykonawca nie może zastrzec jako tajemnicy przedsiębior</w:t>
      </w:r>
      <w:r w:rsidR="00465ED8">
        <w:rPr>
          <w:rFonts w:ascii="Arial" w:hAnsi="Arial" w:cs="Arial"/>
          <w:iCs/>
          <w:sz w:val="22"/>
          <w:szCs w:val="22"/>
        </w:rPr>
        <w:t>stwa</w:t>
      </w:r>
      <w:r w:rsidRPr="00561DF3">
        <w:rPr>
          <w:rFonts w:ascii="Arial" w:hAnsi="Arial" w:cs="Arial"/>
          <w:iCs/>
          <w:sz w:val="22"/>
          <w:szCs w:val="22"/>
        </w:rPr>
        <w:t xml:space="preserve"> następujących informacji: nazwy (firmy), adresu, ceny, terminu wykonania Zamówienia, okresu gwarancji </w:t>
      </w:r>
      <w:r w:rsidR="00977E8C" w:rsidRPr="00561DF3">
        <w:rPr>
          <w:rFonts w:ascii="Arial" w:hAnsi="Arial" w:cs="Arial"/>
          <w:iCs/>
          <w:sz w:val="22"/>
          <w:szCs w:val="22"/>
        </w:rPr>
        <w:t>i</w:t>
      </w:r>
      <w:r w:rsidR="00977E8C">
        <w:rPr>
          <w:rFonts w:ascii="Arial" w:hAnsi="Arial" w:cs="Arial"/>
          <w:iCs/>
          <w:sz w:val="22"/>
          <w:szCs w:val="22"/>
        </w:rPr>
        <w:t> </w:t>
      </w:r>
      <w:r w:rsidRPr="00561DF3">
        <w:rPr>
          <w:rFonts w:ascii="Arial" w:hAnsi="Arial" w:cs="Arial"/>
          <w:iCs/>
          <w:sz w:val="22"/>
          <w:szCs w:val="22"/>
        </w:rPr>
        <w:t>warunków płatności zawartych w ofercie.</w:t>
      </w:r>
    </w:p>
    <w:p w14:paraId="07FC6AC5" w14:textId="0B923ED4" w:rsidR="001665F5" w:rsidRDefault="00810E26" w:rsidP="00CA6E48">
      <w:pPr>
        <w:numPr>
          <w:ilvl w:val="0"/>
          <w:numId w:val="37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 xml:space="preserve">Zapisy </w:t>
      </w:r>
      <w:r w:rsidRPr="00C765E2">
        <w:rPr>
          <w:rFonts w:ascii="Arial" w:hAnsi="Arial" w:cs="Arial"/>
          <w:iCs/>
          <w:sz w:val="22"/>
          <w:szCs w:val="22"/>
          <w:highlight w:val="cyan"/>
        </w:rPr>
        <w:t>ust. 15</w:t>
      </w:r>
      <w:r w:rsidRPr="00561DF3">
        <w:rPr>
          <w:rFonts w:ascii="Arial" w:hAnsi="Arial" w:cs="Arial"/>
          <w:iCs/>
          <w:sz w:val="22"/>
          <w:szCs w:val="22"/>
        </w:rPr>
        <w:t xml:space="preserve"> oraz </w:t>
      </w:r>
      <w:r w:rsidRPr="00C765E2">
        <w:rPr>
          <w:rFonts w:ascii="Arial" w:hAnsi="Arial" w:cs="Arial"/>
          <w:iCs/>
          <w:sz w:val="22"/>
          <w:szCs w:val="22"/>
          <w:highlight w:val="cyan"/>
        </w:rPr>
        <w:t>ust. 16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w zakresie odpowiedniego oznaczenia informacji stanowiących tajemnicę przedsiębiorstwa stosuje się odpowiednio</w:t>
      </w:r>
      <w:r w:rsidR="00D13BFA">
        <w:rPr>
          <w:rFonts w:ascii="Arial" w:hAnsi="Arial" w:cs="Arial"/>
          <w:iCs/>
          <w:sz w:val="22"/>
          <w:szCs w:val="22"/>
        </w:rPr>
        <w:t xml:space="preserve"> do</w:t>
      </w:r>
      <w:r w:rsidR="00965CE3" w:rsidRPr="00561DF3">
        <w:rPr>
          <w:rFonts w:ascii="Arial" w:hAnsi="Arial" w:cs="Arial"/>
          <w:iCs/>
          <w:sz w:val="22"/>
          <w:szCs w:val="22"/>
        </w:rPr>
        <w:t xml:space="preserve"> dokumentów </w:t>
      </w:r>
      <w:r w:rsidRPr="00561DF3">
        <w:rPr>
          <w:rFonts w:ascii="Arial" w:hAnsi="Arial" w:cs="Arial"/>
          <w:iCs/>
          <w:sz w:val="22"/>
          <w:szCs w:val="22"/>
        </w:rPr>
        <w:t xml:space="preserve">przekazywanych zgodnie z </w:t>
      </w:r>
      <w:r w:rsidRPr="00C765E2">
        <w:rPr>
          <w:rFonts w:ascii="Arial" w:hAnsi="Arial" w:cs="Arial"/>
          <w:iCs/>
          <w:sz w:val="22"/>
          <w:szCs w:val="22"/>
          <w:highlight w:val="cyan"/>
        </w:rPr>
        <w:t>ust. 13</w:t>
      </w:r>
      <w:r w:rsidR="003B70C3">
        <w:rPr>
          <w:rFonts w:ascii="Arial" w:hAnsi="Arial" w:cs="Arial"/>
          <w:iCs/>
          <w:sz w:val="22"/>
          <w:szCs w:val="22"/>
        </w:rPr>
        <w:t>.</w:t>
      </w:r>
    </w:p>
    <w:p w14:paraId="7998C77A" w14:textId="77777777" w:rsidR="00900672" w:rsidRPr="00561DF3" w:rsidRDefault="00B564BE" w:rsidP="00C5598C">
      <w:pPr>
        <w:pStyle w:val="Nagwek1"/>
      </w:pPr>
      <w:bookmarkStart w:id="8" w:name="_Toc61443829"/>
      <w:bookmarkStart w:id="9" w:name="Rozdział_5"/>
      <w:bookmarkEnd w:id="7"/>
      <w:r w:rsidRPr="00561DF3">
        <w:t xml:space="preserve">Rozdział </w:t>
      </w:r>
      <w:r w:rsidR="00D543A7" w:rsidRPr="00561DF3">
        <w:t>V</w:t>
      </w:r>
      <w:r w:rsidR="003E10F6" w:rsidRPr="00561DF3">
        <w:t xml:space="preserve"> –</w:t>
      </w:r>
      <w:r w:rsidR="00900672" w:rsidRPr="00561DF3">
        <w:t xml:space="preserve"> </w:t>
      </w:r>
      <w:r w:rsidR="005E0AEA" w:rsidRPr="00561DF3">
        <w:t>Wadium</w:t>
      </w:r>
      <w:bookmarkEnd w:id="8"/>
    </w:p>
    <w:p w14:paraId="5E9510A2" w14:textId="289B5B70" w:rsidR="00835FB3" w:rsidRDefault="00BF2E60" w:rsidP="00835FB3">
      <w:pPr>
        <w:numPr>
          <w:ilvl w:val="0"/>
          <w:numId w:val="22"/>
        </w:numPr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67787C" w:rsidRPr="00561DF3">
        <w:rPr>
          <w:rFonts w:ascii="Arial" w:hAnsi="Arial" w:cs="Arial"/>
          <w:sz w:val="22"/>
          <w:szCs w:val="22"/>
        </w:rPr>
        <w:t xml:space="preserve"> </w:t>
      </w:r>
      <w:r w:rsidR="0067787C" w:rsidRPr="00561DF3">
        <w:rPr>
          <w:rFonts w:ascii="Arial" w:hAnsi="Arial" w:cs="Arial"/>
          <w:i/>
          <w:sz w:val="22"/>
          <w:szCs w:val="22"/>
          <w:highlight w:val="yellow"/>
        </w:rPr>
        <w:t>żąda</w:t>
      </w:r>
      <w:r w:rsidR="005D5FD6" w:rsidRPr="00561DF3">
        <w:rPr>
          <w:rFonts w:ascii="Arial" w:hAnsi="Arial" w:cs="Arial"/>
          <w:sz w:val="22"/>
          <w:szCs w:val="22"/>
        </w:rPr>
        <w:t xml:space="preserve"> </w:t>
      </w:r>
      <w:r w:rsidR="0067787C" w:rsidRPr="00561DF3">
        <w:rPr>
          <w:rFonts w:ascii="Arial" w:hAnsi="Arial" w:cs="Arial"/>
          <w:sz w:val="22"/>
          <w:szCs w:val="22"/>
        </w:rPr>
        <w:t>od Wykonawców zabezpieczenia oferty wadium</w:t>
      </w:r>
    </w:p>
    <w:p w14:paraId="1474F6CE" w14:textId="3B91AC8A" w:rsidR="000B7F53" w:rsidRPr="00835FB3" w:rsidRDefault="00A80F3D" w:rsidP="00835FB3">
      <w:pPr>
        <w:numPr>
          <w:ilvl w:val="0"/>
          <w:numId w:val="22"/>
        </w:numPr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835FB3">
        <w:rPr>
          <w:rFonts w:ascii="Arial" w:hAnsi="Arial" w:cs="Arial"/>
          <w:iCs/>
          <w:sz w:val="22"/>
          <w:szCs w:val="22"/>
        </w:rPr>
        <w:t xml:space="preserve">Wadium wnosi się przed upływem terminu składania ofert, na cały okres związania ofertą. </w:t>
      </w:r>
      <w:r w:rsidR="00900672" w:rsidRPr="00835FB3">
        <w:rPr>
          <w:rFonts w:ascii="Arial" w:hAnsi="Arial" w:cs="Arial"/>
          <w:iCs/>
          <w:sz w:val="22"/>
          <w:szCs w:val="22"/>
        </w:rPr>
        <w:t xml:space="preserve">Każdy </w:t>
      </w:r>
      <w:r w:rsidR="0063464B" w:rsidRPr="00835FB3">
        <w:rPr>
          <w:rFonts w:ascii="Arial" w:hAnsi="Arial" w:cs="Arial"/>
          <w:iCs/>
          <w:sz w:val="22"/>
          <w:szCs w:val="22"/>
        </w:rPr>
        <w:t>W</w:t>
      </w:r>
      <w:r w:rsidR="00900672" w:rsidRPr="00835FB3">
        <w:rPr>
          <w:rFonts w:ascii="Arial" w:hAnsi="Arial" w:cs="Arial"/>
          <w:iCs/>
          <w:sz w:val="22"/>
          <w:szCs w:val="22"/>
        </w:rPr>
        <w:t>ykonawca zobowiązany jest z</w:t>
      </w:r>
      <w:r w:rsidR="007660EF" w:rsidRPr="00835FB3">
        <w:rPr>
          <w:rFonts w:ascii="Arial" w:hAnsi="Arial" w:cs="Arial"/>
          <w:iCs/>
          <w:sz w:val="22"/>
          <w:szCs w:val="22"/>
        </w:rPr>
        <w:t>abezpieczyć swą ofertę wadium w </w:t>
      </w:r>
      <w:r w:rsidR="00900672" w:rsidRPr="00835FB3">
        <w:rPr>
          <w:rFonts w:ascii="Arial" w:hAnsi="Arial" w:cs="Arial"/>
          <w:iCs/>
          <w:sz w:val="22"/>
          <w:szCs w:val="22"/>
        </w:rPr>
        <w:t>wysokości:</w:t>
      </w:r>
      <w:r w:rsidR="007660EF" w:rsidRPr="00835FB3">
        <w:rPr>
          <w:rFonts w:ascii="Arial" w:hAnsi="Arial" w:cs="Arial"/>
          <w:iCs/>
          <w:sz w:val="22"/>
          <w:szCs w:val="22"/>
        </w:rPr>
        <w:t xml:space="preserve"> </w:t>
      </w:r>
      <w:r w:rsidR="00835FB3" w:rsidRPr="00835FB3">
        <w:rPr>
          <w:rFonts w:ascii="Arial" w:hAnsi="Arial" w:cs="Arial"/>
          <w:iCs/>
          <w:sz w:val="22"/>
          <w:szCs w:val="22"/>
        </w:rPr>
        <w:t>2.500,00</w:t>
      </w:r>
      <w:r w:rsidR="000B7F53" w:rsidRPr="00835FB3">
        <w:rPr>
          <w:rFonts w:ascii="Arial" w:hAnsi="Arial" w:cs="Arial"/>
          <w:iCs/>
          <w:sz w:val="22"/>
          <w:szCs w:val="22"/>
        </w:rPr>
        <w:t xml:space="preserve"> </w:t>
      </w:r>
      <w:r w:rsidR="00835FB3" w:rsidRPr="00835FB3">
        <w:rPr>
          <w:rFonts w:ascii="Arial" w:hAnsi="Arial" w:cs="Arial"/>
          <w:iCs/>
          <w:sz w:val="22"/>
          <w:szCs w:val="22"/>
        </w:rPr>
        <w:t>(dwa tysiące pięćset złotych)</w:t>
      </w:r>
    </w:p>
    <w:p w14:paraId="662CFE8C" w14:textId="77777777" w:rsidR="008B3793" w:rsidRPr="00561DF3" w:rsidRDefault="008B3793" w:rsidP="00CA6E48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835FB3">
        <w:rPr>
          <w:rFonts w:ascii="Arial" w:hAnsi="Arial" w:cs="Arial"/>
          <w:sz w:val="22"/>
          <w:szCs w:val="22"/>
          <w:lang w:eastAsia="pl-PL"/>
        </w:rPr>
        <w:t xml:space="preserve">Wadium może być wnoszone w </w:t>
      </w:r>
      <w:r w:rsidR="005E0AEA" w:rsidRPr="00835FB3">
        <w:rPr>
          <w:rFonts w:ascii="Arial" w:hAnsi="Arial" w:cs="Arial"/>
          <w:sz w:val="22"/>
          <w:szCs w:val="22"/>
          <w:lang w:eastAsia="pl-PL"/>
        </w:rPr>
        <w:t xml:space="preserve">jednej </w:t>
      </w:r>
      <w:r w:rsidRPr="00835FB3">
        <w:rPr>
          <w:rFonts w:ascii="Arial" w:hAnsi="Arial" w:cs="Arial"/>
          <w:sz w:val="22"/>
          <w:szCs w:val="22"/>
          <w:lang w:eastAsia="pl-PL"/>
        </w:rPr>
        <w:t xml:space="preserve">lub </w:t>
      </w:r>
      <w:r w:rsidR="003C5288" w:rsidRPr="00835FB3">
        <w:rPr>
          <w:rFonts w:ascii="Arial" w:hAnsi="Arial" w:cs="Arial"/>
          <w:sz w:val="22"/>
          <w:szCs w:val="22"/>
          <w:lang w:eastAsia="pl-PL"/>
        </w:rPr>
        <w:t xml:space="preserve">w </w:t>
      </w:r>
      <w:r w:rsidRPr="00835FB3">
        <w:rPr>
          <w:rFonts w:ascii="Arial" w:hAnsi="Arial" w:cs="Arial"/>
          <w:sz w:val="22"/>
          <w:szCs w:val="22"/>
          <w:lang w:eastAsia="pl-PL"/>
        </w:rPr>
        <w:t xml:space="preserve">kilku </w:t>
      </w:r>
      <w:r w:rsidRPr="00561DF3">
        <w:rPr>
          <w:rFonts w:ascii="Arial" w:hAnsi="Arial" w:cs="Arial"/>
          <w:sz w:val="22"/>
          <w:szCs w:val="22"/>
          <w:lang w:eastAsia="pl-PL"/>
        </w:rPr>
        <w:t>następujących formach:</w:t>
      </w:r>
    </w:p>
    <w:p w14:paraId="672E2629" w14:textId="77777777" w:rsidR="008B3793" w:rsidRPr="00561DF3" w:rsidRDefault="008B3793" w:rsidP="00CA6E48">
      <w:pPr>
        <w:pStyle w:val="Style5"/>
        <w:widowControl/>
        <w:numPr>
          <w:ilvl w:val="2"/>
          <w:numId w:val="23"/>
        </w:numPr>
        <w:tabs>
          <w:tab w:val="clear" w:pos="2160"/>
          <w:tab w:val="left" w:pos="709"/>
        </w:tabs>
        <w:spacing w:line="360" w:lineRule="auto"/>
        <w:ind w:left="709" w:hanging="283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pieniądzu;</w:t>
      </w:r>
    </w:p>
    <w:p w14:paraId="707AE2E9" w14:textId="03770294" w:rsidR="008B3793" w:rsidRPr="00561DF3" w:rsidRDefault="00B83B81" w:rsidP="00CA6E48">
      <w:pPr>
        <w:pStyle w:val="Style5"/>
        <w:widowControl/>
        <w:numPr>
          <w:ilvl w:val="2"/>
          <w:numId w:val="23"/>
        </w:numPr>
        <w:tabs>
          <w:tab w:val="clear" w:pos="2160"/>
          <w:tab w:val="left" w:pos="709"/>
        </w:tabs>
        <w:spacing w:line="360" w:lineRule="auto"/>
        <w:ind w:left="709" w:hanging="283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gwarancjach bankowych</w:t>
      </w:r>
      <w:r w:rsidR="008B3793" w:rsidRPr="00561DF3">
        <w:rPr>
          <w:rStyle w:val="FontStyle24"/>
          <w:rFonts w:ascii="Arial" w:hAnsi="Arial" w:cs="Arial"/>
        </w:rPr>
        <w:t>;</w:t>
      </w:r>
    </w:p>
    <w:p w14:paraId="355FF3B0" w14:textId="77777777" w:rsidR="008B3793" w:rsidRPr="00561DF3" w:rsidRDefault="00B83B81" w:rsidP="00CA6E48">
      <w:pPr>
        <w:pStyle w:val="Style5"/>
        <w:widowControl/>
        <w:numPr>
          <w:ilvl w:val="2"/>
          <w:numId w:val="23"/>
        </w:numPr>
        <w:tabs>
          <w:tab w:val="clear" w:pos="2160"/>
          <w:tab w:val="left" w:pos="709"/>
        </w:tabs>
        <w:spacing w:line="360" w:lineRule="auto"/>
        <w:ind w:left="709" w:hanging="283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gwarancjach ubezpieczeniowych.</w:t>
      </w:r>
    </w:p>
    <w:p w14:paraId="3D148845" w14:textId="5ED0ECB7" w:rsidR="0081291B" w:rsidRPr="00561DF3" w:rsidRDefault="003C4E31" w:rsidP="00790D90">
      <w:pPr>
        <w:numPr>
          <w:ilvl w:val="0"/>
          <w:numId w:val="2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Wadium wnoszone w pieniądzu wpłaca się przelewem na rachunek bankowy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7660EF" w:rsidRPr="00561DF3">
        <w:rPr>
          <w:rFonts w:ascii="Arial" w:hAnsi="Arial" w:cs="Arial"/>
          <w:sz w:val="22"/>
          <w:szCs w:val="22"/>
        </w:rPr>
        <w:t>nr</w:t>
      </w:r>
      <w:r w:rsidR="005D5FD6" w:rsidRPr="00561DF3">
        <w:rPr>
          <w:rFonts w:ascii="Arial" w:hAnsi="Arial" w:cs="Arial"/>
          <w:sz w:val="22"/>
          <w:szCs w:val="22"/>
        </w:rPr>
        <w:t xml:space="preserve"> </w:t>
      </w:r>
      <w:r w:rsidR="00790D90" w:rsidRPr="00790D90">
        <w:rPr>
          <w:rFonts w:ascii="Arial" w:hAnsi="Arial" w:cs="Arial"/>
          <w:sz w:val="22"/>
          <w:szCs w:val="22"/>
        </w:rPr>
        <w:t>52 1020 1026 0000 1102 0287 4444</w:t>
      </w:r>
    </w:p>
    <w:p w14:paraId="57BC9708" w14:textId="5F955626" w:rsidR="003C4E31" w:rsidRPr="00561DF3" w:rsidRDefault="0081291B" w:rsidP="00CA6E48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Wykonawca jest zobowiązany podać w treści przelewu bankowego numer referencyjny </w:t>
      </w:r>
      <w:r w:rsidR="007C10AC">
        <w:rPr>
          <w:rFonts w:ascii="Arial" w:hAnsi="Arial" w:cs="Arial"/>
          <w:sz w:val="22"/>
          <w:szCs w:val="22"/>
        </w:rPr>
        <w:t>P</w:t>
      </w:r>
      <w:r w:rsidR="00E438FA" w:rsidRPr="00561DF3">
        <w:rPr>
          <w:rFonts w:ascii="Arial" w:hAnsi="Arial" w:cs="Arial"/>
          <w:sz w:val="22"/>
          <w:szCs w:val="22"/>
        </w:rPr>
        <w:t>ostępowania zakupowego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78FAF12F" w14:textId="3BA5DEF1" w:rsidR="00170D8D" w:rsidRDefault="00170D8D" w:rsidP="000A0576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wyboru przez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ykonawcę gwarancji jako formy wniesienia wadium</w:t>
      </w:r>
      <w:r w:rsidR="00021AB4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gwarancja</w:t>
      </w:r>
      <w:r w:rsidR="008D4EE8" w:rsidRPr="008D4EE8">
        <w:rPr>
          <w:rFonts w:ascii="Arial" w:hAnsi="Arial" w:cs="Arial"/>
          <w:sz w:val="22"/>
          <w:szCs w:val="22"/>
        </w:rPr>
        <w:t xml:space="preserve"> ma być co najmniej gwarancją bezwarunkową, nieodwołalną i płatną na pierwsze żądanie Zamawiającego przy czym gwarancja powinna umożliwić złożenie tego żądania według wyboru Zamawiającego w formie pisemnej albo oświadczenia woli złożonego w postaci elektronicznej opatrzonego kwalifikowanym podpisem elektronicznym, na wskazany w tym celu w treści gwaranc</w:t>
      </w:r>
      <w:r w:rsidR="008D4EE8">
        <w:rPr>
          <w:rFonts w:ascii="Arial" w:hAnsi="Arial" w:cs="Arial"/>
          <w:sz w:val="22"/>
          <w:szCs w:val="22"/>
        </w:rPr>
        <w:t>ji adres poczty elektronicznej.</w:t>
      </w:r>
      <w:r w:rsidR="008D4EE8" w:rsidRPr="008D4EE8">
        <w:rPr>
          <w:rFonts w:ascii="Arial" w:hAnsi="Arial" w:cs="Arial"/>
          <w:sz w:val="22"/>
          <w:szCs w:val="22"/>
        </w:rPr>
        <w:t xml:space="preserve"> Do gwarancji zastosowanie będzie miało prawo polskie. Zamawiający wskazuje, że sposób wnoszenia żądania wypłaty z gwarancji musi umożliwiać wniesienie takiego żądania do upływu terminu związania ofertą</w:t>
      </w:r>
      <w:r w:rsidR="004A51FF" w:rsidRPr="00561DF3">
        <w:rPr>
          <w:rFonts w:ascii="Arial" w:hAnsi="Arial" w:cs="Arial"/>
          <w:sz w:val="22"/>
          <w:szCs w:val="22"/>
        </w:rPr>
        <w:t>.</w:t>
      </w:r>
    </w:p>
    <w:p w14:paraId="3E7E16A8" w14:textId="4854FADB" w:rsidR="000D4895" w:rsidRDefault="00237DCC" w:rsidP="008D33B4">
      <w:pPr>
        <w:spacing w:line="360" w:lineRule="auto"/>
        <w:ind w:left="284" w:hanging="284"/>
        <w:jc w:val="lef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6a. </w:t>
      </w:r>
      <w:r w:rsidR="000D4895" w:rsidRPr="000D4895">
        <w:rPr>
          <w:rFonts w:ascii="Arial" w:hAnsi="Arial" w:cs="Arial"/>
          <w:bCs/>
          <w:sz w:val="22"/>
          <w:szCs w:val="22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dotyczącej wadium przez bank lub zakład ubezpieczeń pochodzący z ww. obszaru, nie stanowi wniesienia wadium</w:t>
      </w:r>
      <w:r w:rsidR="000D4895">
        <w:rPr>
          <w:rFonts w:ascii="Arial" w:hAnsi="Arial" w:cs="Arial"/>
          <w:bCs/>
          <w:sz w:val="22"/>
          <w:szCs w:val="22"/>
        </w:rPr>
        <w:t>.</w:t>
      </w:r>
    </w:p>
    <w:p w14:paraId="7F287EBE" w14:textId="1FECCCBC" w:rsidR="00FA5473" w:rsidRPr="00561DF3" w:rsidRDefault="00FA5473" w:rsidP="00FA5473">
      <w:pPr>
        <w:pStyle w:val="edytowalna"/>
        <w:keepNext/>
        <w:spacing w:after="0" w:line="360" w:lineRule="auto"/>
        <w:jc w:val="left"/>
        <w:rPr>
          <w:sz w:val="22"/>
        </w:rPr>
      </w:pPr>
      <w:r>
        <w:rPr>
          <w:bCs/>
          <w:sz w:val="22"/>
        </w:rPr>
        <w:t xml:space="preserve">6b.Zamawiający wymaga aby </w:t>
      </w:r>
      <w:r w:rsidRPr="00955940">
        <w:rPr>
          <w:sz w:val="22"/>
        </w:rPr>
        <w:t xml:space="preserve">Beneficjentem gwarancji wadialnej </w:t>
      </w:r>
      <w:r>
        <w:rPr>
          <w:sz w:val="22"/>
        </w:rPr>
        <w:t xml:space="preserve">była </w:t>
      </w:r>
      <w:r w:rsidRPr="00955940">
        <w:rPr>
          <w:sz w:val="22"/>
        </w:rPr>
        <w:t>PKP Polskie Linie Kolejowe S.A. ul. Targowa 74, 03-734 Warszawa.</w:t>
      </w:r>
    </w:p>
    <w:p w14:paraId="54FE6BC3" w14:textId="5A3171E7" w:rsidR="00D06D98" w:rsidRDefault="003C4E31" w:rsidP="00CA6E48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Wadium w postaci gwarancji </w:t>
      </w:r>
      <w:r w:rsidR="00A80F3D" w:rsidRPr="00561DF3">
        <w:rPr>
          <w:rFonts w:ascii="Arial" w:hAnsi="Arial" w:cs="Arial"/>
          <w:sz w:val="22"/>
          <w:szCs w:val="22"/>
        </w:rPr>
        <w:t>bankow</w:t>
      </w:r>
      <w:r w:rsidR="00A80F3D">
        <w:rPr>
          <w:rFonts w:ascii="Arial" w:hAnsi="Arial" w:cs="Arial"/>
          <w:sz w:val="22"/>
          <w:szCs w:val="22"/>
        </w:rPr>
        <w:t>ej</w:t>
      </w:r>
      <w:r w:rsidR="00A80F3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lub gwarancji ubezpieczeniowej</w:t>
      </w:r>
      <w:r w:rsidR="00D06D98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D06D98" w:rsidRPr="00D06D98">
        <w:rPr>
          <w:rFonts w:ascii="Arial" w:hAnsi="Arial" w:cs="Arial"/>
          <w:sz w:val="22"/>
          <w:szCs w:val="22"/>
        </w:rPr>
        <w:t>w zależności od formy, w jakiej dokument został sporządzony</w:t>
      </w:r>
      <w:r w:rsidR="00D06D98">
        <w:rPr>
          <w:rFonts w:ascii="Arial" w:hAnsi="Arial" w:cs="Arial"/>
          <w:sz w:val="22"/>
          <w:szCs w:val="22"/>
        </w:rPr>
        <w:t>,</w:t>
      </w:r>
      <w:r w:rsidR="00D06D98" w:rsidRPr="00D06D9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należy złożyć </w:t>
      </w:r>
      <w:r w:rsidR="005D1C80" w:rsidRPr="00561DF3">
        <w:rPr>
          <w:rFonts w:ascii="Arial" w:hAnsi="Arial" w:cs="Arial"/>
          <w:sz w:val="22"/>
          <w:szCs w:val="22"/>
        </w:rPr>
        <w:t xml:space="preserve">w </w:t>
      </w:r>
      <w:r w:rsidR="00D06D98">
        <w:rPr>
          <w:rFonts w:ascii="Arial" w:hAnsi="Arial" w:cs="Arial"/>
          <w:sz w:val="22"/>
          <w:szCs w:val="22"/>
        </w:rPr>
        <w:t>następujący sposób:</w:t>
      </w:r>
    </w:p>
    <w:p w14:paraId="30067842" w14:textId="08AD6AEA" w:rsidR="00D06D98" w:rsidRDefault="00D06D98" w:rsidP="00D06D98">
      <w:pPr>
        <w:spacing w:line="360" w:lineRule="auto"/>
        <w:ind w:left="426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r w:rsidRPr="00D06D98">
        <w:rPr>
          <w:rFonts w:ascii="Arial" w:hAnsi="Arial" w:cs="Arial"/>
          <w:sz w:val="22"/>
          <w:szCs w:val="22"/>
        </w:rPr>
        <w:t>w przypadku dokumentu sporządzonego w formie elektronicznej –</w:t>
      </w:r>
      <w:r>
        <w:rPr>
          <w:rFonts w:ascii="Arial" w:hAnsi="Arial" w:cs="Arial"/>
          <w:sz w:val="22"/>
          <w:szCs w:val="22"/>
        </w:rPr>
        <w:t xml:space="preserve"> podpisany kwalifikowanym podpisem elektronicznym przez wystawcę dokumentu </w:t>
      </w:r>
      <w:r w:rsidRPr="00D06D98">
        <w:rPr>
          <w:rFonts w:ascii="Arial" w:hAnsi="Arial" w:cs="Arial"/>
          <w:sz w:val="22"/>
          <w:szCs w:val="22"/>
        </w:rPr>
        <w:t xml:space="preserve">należy </w:t>
      </w:r>
      <w:r>
        <w:rPr>
          <w:rFonts w:ascii="Arial" w:hAnsi="Arial" w:cs="Arial"/>
          <w:sz w:val="22"/>
          <w:szCs w:val="22"/>
        </w:rPr>
        <w:t>złożyć</w:t>
      </w:r>
      <w:r w:rsidRPr="00D06D98">
        <w:rPr>
          <w:rFonts w:ascii="Arial" w:hAnsi="Arial" w:cs="Arial"/>
          <w:sz w:val="22"/>
          <w:szCs w:val="22"/>
        </w:rPr>
        <w:t xml:space="preserve"> wraz z ofertą</w:t>
      </w:r>
      <w:r>
        <w:rPr>
          <w:rFonts w:ascii="Arial" w:hAnsi="Arial" w:cs="Arial"/>
          <w:sz w:val="22"/>
          <w:szCs w:val="22"/>
        </w:rPr>
        <w:t>;</w:t>
      </w:r>
    </w:p>
    <w:p w14:paraId="4E038BC3" w14:textId="16AB3D7F" w:rsidR="00FF24D0" w:rsidRPr="00561DF3" w:rsidRDefault="00D06D98" w:rsidP="00D06D98">
      <w:pPr>
        <w:spacing w:line="360" w:lineRule="auto"/>
        <w:ind w:left="426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w przypadku dokumentu sporządzonego w </w:t>
      </w:r>
      <w:r w:rsidR="005E4E7A" w:rsidRPr="00561DF3">
        <w:rPr>
          <w:rFonts w:ascii="Arial" w:hAnsi="Arial" w:cs="Arial"/>
          <w:sz w:val="22"/>
          <w:szCs w:val="22"/>
        </w:rPr>
        <w:t>formie pisemnej</w:t>
      </w:r>
      <w:r w:rsidR="0081291B" w:rsidRPr="00561DF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– należy przekazać go Zamawiającemu </w:t>
      </w:r>
      <w:r w:rsidR="008111BA" w:rsidRPr="00561DF3">
        <w:rPr>
          <w:rFonts w:ascii="Arial" w:hAnsi="Arial" w:cs="Arial"/>
          <w:sz w:val="22"/>
          <w:szCs w:val="22"/>
        </w:rPr>
        <w:t xml:space="preserve">na adres wskazany w </w:t>
      </w:r>
      <w:proofErr w:type="spellStart"/>
      <w:r w:rsidR="008111BA" w:rsidRPr="00561DF3">
        <w:rPr>
          <w:rFonts w:ascii="Arial" w:hAnsi="Arial" w:cs="Arial"/>
          <w:sz w:val="22"/>
          <w:szCs w:val="22"/>
          <w:highlight w:val="cyan"/>
        </w:rPr>
        <w:t>roz</w:t>
      </w:r>
      <w:proofErr w:type="spellEnd"/>
      <w:r w:rsidR="008111BA" w:rsidRPr="00561DF3">
        <w:rPr>
          <w:rFonts w:ascii="Arial" w:hAnsi="Arial" w:cs="Arial"/>
          <w:sz w:val="22"/>
          <w:szCs w:val="22"/>
          <w:highlight w:val="cyan"/>
        </w:rPr>
        <w:t>. I ust. 1</w:t>
      </w:r>
      <w:r w:rsidR="008111BA" w:rsidRPr="00561DF3">
        <w:rPr>
          <w:rFonts w:ascii="Arial" w:hAnsi="Arial" w:cs="Arial"/>
          <w:sz w:val="22"/>
          <w:szCs w:val="22"/>
        </w:rPr>
        <w:t xml:space="preserve"> SWZ </w:t>
      </w:r>
      <w:r w:rsidR="003C4E31" w:rsidRPr="00561DF3">
        <w:rPr>
          <w:rFonts w:ascii="Arial" w:hAnsi="Arial" w:cs="Arial"/>
          <w:sz w:val="22"/>
          <w:szCs w:val="22"/>
        </w:rPr>
        <w:t xml:space="preserve">w kopercie oznaczonej </w:t>
      </w:r>
      <w:r w:rsidR="00FF24D0" w:rsidRPr="00561DF3">
        <w:rPr>
          <w:rFonts w:ascii="Arial" w:hAnsi="Arial" w:cs="Arial"/>
          <w:sz w:val="22"/>
          <w:szCs w:val="22"/>
        </w:rPr>
        <w:t>„</w:t>
      </w:r>
      <w:r w:rsidR="008111BA" w:rsidRPr="00561DF3">
        <w:rPr>
          <w:rFonts w:ascii="Arial" w:hAnsi="Arial" w:cs="Arial"/>
          <w:i/>
          <w:sz w:val="22"/>
          <w:szCs w:val="22"/>
        </w:rPr>
        <w:t>O</w:t>
      </w:r>
      <w:r w:rsidR="003C4E31" w:rsidRPr="00561DF3">
        <w:rPr>
          <w:rFonts w:ascii="Arial" w:hAnsi="Arial" w:cs="Arial"/>
          <w:i/>
          <w:sz w:val="22"/>
          <w:szCs w:val="22"/>
        </w:rPr>
        <w:t>ryginał wadium</w:t>
      </w:r>
      <w:r w:rsidR="008111BA" w:rsidRPr="00561DF3">
        <w:rPr>
          <w:rFonts w:ascii="Arial" w:hAnsi="Arial" w:cs="Arial"/>
          <w:i/>
          <w:sz w:val="22"/>
          <w:szCs w:val="22"/>
        </w:rPr>
        <w:t xml:space="preserve"> w </w:t>
      </w:r>
      <w:r w:rsidR="007C10AC">
        <w:rPr>
          <w:rFonts w:ascii="Arial" w:hAnsi="Arial" w:cs="Arial"/>
          <w:i/>
          <w:sz w:val="22"/>
          <w:szCs w:val="22"/>
        </w:rPr>
        <w:t>P</w:t>
      </w:r>
      <w:r w:rsidR="008111BA" w:rsidRPr="00561DF3">
        <w:rPr>
          <w:rFonts w:ascii="Arial" w:hAnsi="Arial" w:cs="Arial"/>
          <w:i/>
          <w:sz w:val="22"/>
          <w:szCs w:val="22"/>
        </w:rPr>
        <w:t xml:space="preserve">ostępowaniu zakupowym </w:t>
      </w:r>
      <w:r w:rsidR="00790D90" w:rsidRPr="00790D90">
        <w:rPr>
          <w:rFonts w:ascii="Arial" w:hAnsi="Arial" w:cs="Arial"/>
          <w:i/>
          <w:sz w:val="22"/>
          <w:szCs w:val="22"/>
        </w:rPr>
        <w:t xml:space="preserve">Zakup i dostawa </w:t>
      </w:r>
      <w:proofErr w:type="spellStart"/>
      <w:r w:rsidR="00790D90" w:rsidRPr="00790D90">
        <w:rPr>
          <w:rFonts w:ascii="Arial" w:hAnsi="Arial" w:cs="Arial"/>
          <w:i/>
          <w:sz w:val="22"/>
          <w:szCs w:val="22"/>
        </w:rPr>
        <w:t>pelletu</w:t>
      </w:r>
      <w:proofErr w:type="spellEnd"/>
      <w:r w:rsidR="00790D90" w:rsidRPr="00790D90">
        <w:rPr>
          <w:rFonts w:ascii="Arial" w:hAnsi="Arial" w:cs="Arial"/>
          <w:i/>
          <w:sz w:val="22"/>
          <w:szCs w:val="22"/>
        </w:rPr>
        <w:t xml:space="preserve"> dla Zakładu Linii Kolejowych w Wałbrzychu, dla ISE Wałbrzych i ISE Jelenia Góra na sezon zimowy 2023/2024</w:t>
      </w:r>
      <w:r w:rsidR="003C4E31" w:rsidRPr="00561DF3">
        <w:rPr>
          <w:rFonts w:ascii="Arial" w:hAnsi="Arial" w:cs="Arial"/>
          <w:i/>
          <w:sz w:val="22"/>
          <w:szCs w:val="22"/>
        </w:rPr>
        <w:t>”</w:t>
      </w:r>
      <w:r w:rsidR="003E6761" w:rsidRPr="00561DF3">
        <w:rPr>
          <w:rFonts w:ascii="Arial" w:hAnsi="Arial" w:cs="Arial"/>
          <w:sz w:val="22"/>
          <w:szCs w:val="22"/>
        </w:rPr>
        <w:t xml:space="preserve"> przed terminem składania ofert</w:t>
      </w:r>
      <w:r>
        <w:rPr>
          <w:rFonts w:ascii="Arial" w:hAnsi="Arial" w:cs="Arial"/>
          <w:sz w:val="22"/>
          <w:szCs w:val="22"/>
        </w:rPr>
        <w:t>. Jednocześnie</w:t>
      </w:r>
      <w:r w:rsidR="008A249F" w:rsidRPr="00561DF3">
        <w:rPr>
          <w:rFonts w:ascii="Arial" w:hAnsi="Arial" w:cs="Arial"/>
          <w:sz w:val="22"/>
          <w:szCs w:val="22"/>
        </w:rPr>
        <w:t xml:space="preserve"> </w:t>
      </w:r>
      <w:r w:rsidR="005E4E7A" w:rsidRPr="00561DF3">
        <w:rPr>
          <w:rFonts w:ascii="Arial" w:hAnsi="Arial" w:cs="Arial"/>
          <w:sz w:val="22"/>
          <w:szCs w:val="22"/>
        </w:rPr>
        <w:t>wraz z ofertą</w:t>
      </w:r>
      <w:r w:rsidRPr="00D06D98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D06D98">
        <w:rPr>
          <w:rFonts w:ascii="Arial" w:hAnsi="Arial" w:cs="Arial"/>
          <w:sz w:val="22"/>
          <w:szCs w:val="22"/>
        </w:rPr>
        <w:t>należy złożyć elektroniczne odwzorowanie (skan) dokumentu</w:t>
      </w:r>
      <w:r w:rsidR="005E4E7A" w:rsidRPr="00561DF3">
        <w:rPr>
          <w:rFonts w:ascii="Arial" w:hAnsi="Arial" w:cs="Arial"/>
          <w:sz w:val="22"/>
          <w:szCs w:val="22"/>
        </w:rPr>
        <w:t>.</w:t>
      </w:r>
    </w:p>
    <w:p w14:paraId="7915A30F" w14:textId="404A9B98" w:rsidR="003C4E31" w:rsidRPr="00561DF3" w:rsidRDefault="0049454E" w:rsidP="00CA6E48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Jeśli wadium jest wnoszone w pieniądzu</w:t>
      </w:r>
      <w:r w:rsidR="005902FB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do</w:t>
      </w:r>
      <w:r w:rsidR="003C4E31" w:rsidRPr="00561DF3">
        <w:rPr>
          <w:rFonts w:ascii="Arial" w:hAnsi="Arial" w:cs="Arial"/>
          <w:sz w:val="22"/>
          <w:szCs w:val="22"/>
        </w:rPr>
        <w:t xml:space="preserve"> oferty należy dołączyć dokument potwierdzający wniesienie wadium przez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3C4E31" w:rsidRPr="00561DF3">
        <w:rPr>
          <w:rFonts w:ascii="Arial" w:hAnsi="Arial" w:cs="Arial"/>
          <w:sz w:val="22"/>
          <w:szCs w:val="22"/>
        </w:rPr>
        <w:t>ykonawcę</w:t>
      </w:r>
      <w:r w:rsidR="005902FB">
        <w:rPr>
          <w:rFonts w:ascii="Arial" w:hAnsi="Arial" w:cs="Arial"/>
          <w:sz w:val="22"/>
          <w:szCs w:val="22"/>
        </w:rPr>
        <w:t>,</w:t>
      </w:r>
      <w:r w:rsidR="003C4E31" w:rsidRPr="00561DF3">
        <w:rPr>
          <w:rFonts w:ascii="Arial" w:hAnsi="Arial" w:cs="Arial"/>
          <w:sz w:val="22"/>
          <w:szCs w:val="22"/>
        </w:rPr>
        <w:t xml:space="preserve"> </w:t>
      </w:r>
      <w:r w:rsidR="005A64A8" w:rsidRPr="00561DF3">
        <w:rPr>
          <w:rFonts w:ascii="Arial" w:hAnsi="Arial" w:cs="Arial"/>
          <w:sz w:val="22"/>
          <w:szCs w:val="22"/>
        </w:rPr>
        <w:t xml:space="preserve">zgodnie z </w:t>
      </w:r>
      <w:proofErr w:type="spellStart"/>
      <w:r w:rsidR="00AD004C" w:rsidRPr="00561DF3">
        <w:rPr>
          <w:rFonts w:ascii="Arial" w:hAnsi="Arial" w:cs="Arial"/>
          <w:sz w:val="22"/>
          <w:szCs w:val="22"/>
          <w:highlight w:val="cyan"/>
        </w:rPr>
        <w:t>roz</w:t>
      </w:r>
      <w:proofErr w:type="spellEnd"/>
      <w:r w:rsidR="00AD004C" w:rsidRPr="00561DF3">
        <w:rPr>
          <w:rFonts w:ascii="Arial" w:hAnsi="Arial" w:cs="Arial"/>
          <w:sz w:val="22"/>
          <w:szCs w:val="22"/>
          <w:highlight w:val="cyan"/>
        </w:rPr>
        <w:t>. III ust. 6</w:t>
      </w:r>
      <w:r w:rsidR="005A64A8" w:rsidRPr="00561DF3">
        <w:rPr>
          <w:rFonts w:ascii="Arial" w:hAnsi="Arial" w:cs="Arial"/>
          <w:sz w:val="22"/>
          <w:szCs w:val="22"/>
          <w:highlight w:val="cyan"/>
        </w:rPr>
        <w:t xml:space="preserve"> pkt 6</w:t>
      </w:r>
      <w:r w:rsidR="005A64A8" w:rsidRPr="00561DF3">
        <w:rPr>
          <w:rFonts w:ascii="Arial" w:hAnsi="Arial" w:cs="Arial"/>
          <w:sz w:val="22"/>
          <w:szCs w:val="22"/>
        </w:rPr>
        <w:t>.</w:t>
      </w:r>
    </w:p>
    <w:p w14:paraId="4E1D73E1" w14:textId="5FB45AE5" w:rsidR="00900672" w:rsidRPr="00561DF3" w:rsidRDefault="00900672" w:rsidP="00CA6E48">
      <w:pPr>
        <w:numPr>
          <w:ilvl w:val="0"/>
          <w:numId w:val="2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Wadium wniesi</w:t>
      </w:r>
      <w:r w:rsidR="000D4895"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>ne w pieniądzu będzie skuteczn</w:t>
      </w:r>
      <w:r w:rsidR="000A0576">
        <w:rPr>
          <w:rFonts w:ascii="Arial" w:hAnsi="Arial" w:cs="Arial"/>
          <w:sz w:val="22"/>
          <w:szCs w:val="22"/>
        </w:rPr>
        <w:t>i</w:t>
      </w:r>
      <w:r w:rsidRPr="00561DF3">
        <w:rPr>
          <w:rFonts w:ascii="Arial" w:hAnsi="Arial" w:cs="Arial"/>
          <w:sz w:val="22"/>
          <w:szCs w:val="22"/>
        </w:rPr>
        <w:t xml:space="preserve">e </w:t>
      </w:r>
      <w:r w:rsidR="000A0576">
        <w:rPr>
          <w:rFonts w:ascii="Arial" w:hAnsi="Arial" w:cs="Arial"/>
          <w:sz w:val="22"/>
          <w:szCs w:val="22"/>
        </w:rPr>
        <w:t xml:space="preserve">wniesione </w:t>
      </w:r>
      <w:r w:rsidRPr="00561DF3">
        <w:rPr>
          <w:rFonts w:ascii="Arial" w:hAnsi="Arial" w:cs="Arial"/>
          <w:sz w:val="22"/>
          <w:szCs w:val="22"/>
        </w:rPr>
        <w:t xml:space="preserve">tylko wówczas, gdy bank prowadzący rachunek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potwierdzi, że otrzymał taki przelew przed upływem terminu składania ofert. </w:t>
      </w:r>
    </w:p>
    <w:p w14:paraId="5AF35B46" w14:textId="77777777" w:rsidR="00EF4631" w:rsidRPr="00561DF3" w:rsidRDefault="00BF2E60" w:rsidP="00CA6E48">
      <w:pPr>
        <w:numPr>
          <w:ilvl w:val="0"/>
          <w:numId w:val="22"/>
        </w:numPr>
        <w:tabs>
          <w:tab w:val="left" w:pos="284"/>
        </w:tabs>
        <w:spacing w:line="360" w:lineRule="auto"/>
        <w:ind w:left="-142" w:firstLine="0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EF4631" w:rsidRPr="00561DF3">
        <w:rPr>
          <w:rFonts w:ascii="Arial" w:hAnsi="Arial" w:cs="Arial"/>
          <w:sz w:val="22"/>
          <w:szCs w:val="22"/>
        </w:rPr>
        <w:t xml:space="preserve"> zwraca niezwłocznie wadium</w:t>
      </w:r>
      <w:r w:rsidR="000E06DD" w:rsidRPr="00561DF3">
        <w:rPr>
          <w:rFonts w:ascii="Arial" w:hAnsi="Arial" w:cs="Arial"/>
          <w:sz w:val="22"/>
          <w:szCs w:val="22"/>
        </w:rPr>
        <w:t xml:space="preserve">, </w:t>
      </w:r>
      <w:r w:rsidR="00EF4631" w:rsidRPr="00561DF3">
        <w:rPr>
          <w:rFonts w:ascii="Arial" w:hAnsi="Arial" w:cs="Arial"/>
          <w:sz w:val="22"/>
          <w:szCs w:val="22"/>
        </w:rPr>
        <w:t>jeżeli:</w:t>
      </w:r>
    </w:p>
    <w:p w14:paraId="450172C8" w14:textId="77777777" w:rsidR="00EF4631" w:rsidRPr="00561DF3" w:rsidRDefault="00EF4631" w:rsidP="00CA6E48">
      <w:pPr>
        <w:numPr>
          <w:ilvl w:val="0"/>
          <w:numId w:val="25"/>
        </w:numPr>
        <w:tabs>
          <w:tab w:val="left" w:pos="851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upłynął termin związania ofertą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639D4124" w14:textId="79BDE340" w:rsidR="00EF4631" w:rsidRPr="00561DF3" w:rsidRDefault="00A80F3D" w:rsidP="00CA6E48">
      <w:pPr>
        <w:numPr>
          <w:ilvl w:val="0"/>
          <w:numId w:val="25"/>
        </w:numPr>
        <w:tabs>
          <w:tab w:val="left" w:pos="851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A80F3D">
        <w:rPr>
          <w:rFonts w:ascii="Arial" w:hAnsi="Arial" w:cs="Arial"/>
          <w:sz w:val="22"/>
          <w:szCs w:val="22"/>
        </w:rPr>
        <w:t>unieważniono Postępowanie zakupowe lub zamknięto Postępowanie zakupowe bez dokonania wyboru oferty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22D8DDCB" w14:textId="2A65F290" w:rsidR="00EF4631" w:rsidRPr="00561DF3" w:rsidRDefault="00A80F3D" w:rsidP="00CA6E48">
      <w:pPr>
        <w:numPr>
          <w:ilvl w:val="0"/>
          <w:numId w:val="25"/>
        </w:numPr>
        <w:tabs>
          <w:tab w:val="left" w:pos="851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A80F3D">
        <w:rPr>
          <w:rFonts w:ascii="Arial" w:hAnsi="Arial" w:cs="Arial"/>
          <w:sz w:val="22"/>
          <w:szCs w:val="22"/>
        </w:rPr>
        <w:t>zawarto Umowę zakupową</w:t>
      </w:r>
      <w:r>
        <w:rPr>
          <w:rFonts w:ascii="Arial" w:hAnsi="Arial" w:cs="Arial"/>
          <w:sz w:val="22"/>
          <w:szCs w:val="22"/>
        </w:rPr>
        <w:t>.</w:t>
      </w:r>
    </w:p>
    <w:p w14:paraId="74C174CF" w14:textId="77777777" w:rsidR="00EF4631" w:rsidRPr="00561DF3" w:rsidRDefault="00BF2E60" w:rsidP="00CA6E48">
      <w:pPr>
        <w:numPr>
          <w:ilvl w:val="0"/>
          <w:numId w:val="2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EF4631" w:rsidRPr="00561DF3">
        <w:rPr>
          <w:rFonts w:ascii="Arial" w:hAnsi="Arial" w:cs="Arial"/>
          <w:sz w:val="22"/>
          <w:szCs w:val="22"/>
        </w:rPr>
        <w:t xml:space="preserve"> zwraca niezwłocznie wadium</w:t>
      </w:r>
      <w:r w:rsidR="000E06DD" w:rsidRPr="00561DF3">
        <w:rPr>
          <w:rFonts w:ascii="Arial" w:hAnsi="Arial" w:cs="Arial"/>
          <w:sz w:val="22"/>
          <w:szCs w:val="22"/>
        </w:rPr>
        <w:t xml:space="preserve"> </w:t>
      </w:r>
      <w:r w:rsidR="00EF4631" w:rsidRPr="00561DF3">
        <w:rPr>
          <w:rFonts w:ascii="Arial" w:hAnsi="Arial" w:cs="Arial"/>
          <w:sz w:val="22"/>
          <w:szCs w:val="22"/>
        </w:rPr>
        <w:t xml:space="preserve">na wniosek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EF4631" w:rsidRPr="00561DF3">
        <w:rPr>
          <w:rFonts w:ascii="Arial" w:hAnsi="Arial" w:cs="Arial"/>
          <w:sz w:val="22"/>
          <w:szCs w:val="22"/>
        </w:rPr>
        <w:t>ykonawcy:</w:t>
      </w:r>
    </w:p>
    <w:p w14:paraId="3CAB0EA7" w14:textId="77777777" w:rsidR="00EF4631" w:rsidRPr="00561DF3" w:rsidRDefault="00EF4631" w:rsidP="00CA6E48">
      <w:pPr>
        <w:numPr>
          <w:ilvl w:val="0"/>
          <w:numId w:val="24"/>
        </w:numPr>
        <w:tabs>
          <w:tab w:val="left" w:pos="851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który wycofał ofertę przed upływem terminu składania ofert</w:t>
      </w:r>
      <w:r w:rsidR="00183745" w:rsidRPr="00561DF3">
        <w:rPr>
          <w:rFonts w:ascii="Arial" w:hAnsi="Arial" w:cs="Arial"/>
          <w:sz w:val="22"/>
          <w:szCs w:val="22"/>
        </w:rPr>
        <w:t>;</w:t>
      </w:r>
    </w:p>
    <w:p w14:paraId="095DF46A" w14:textId="77777777" w:rsidR="00EF4631" w:rsidRPr="00561DF3" w:rsidRDefault="00EF4631" w:rsidP="00CA6E48">
      <w:pPr>
        <w:numPr>
          <w:ilvl w:val="0"/>
          <w:numId w:val="24"/>
        </w:numPr>
        <w:tabs>
          <w:tab w:val="left" w:pos="851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którego oferta została odrzucona.</w:t>
      </w:r>
    </w:p>
    <w:p w14:paraId="74762E84" w14:textId="77777777" w:rsidR="00EF4631" w:rsidRPr="00561DF3" w:rsidRDefault="00EF4631" w:rsidP="00CA6E48">
      <w:pPr>
        <w:numPr>
          <w:ilvl w:val="0"/>
          <w:numId w:val="2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Złożenie przez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ykonawcę, którego oferta została odrzucona, wniosku o zwrot wadium jest równoznaczne ze zrzeczeniem się przez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ykonawcę prawa do wniesienia skargi.</w:t>
      </w:r>
    </w:p>
    <w:p w14:paraId="74E37E01" w14:textId="77777777" w:rsidR="00EF4631" w:rsidRPr="00561DF3" w:rsidRDefault="00EF4631" w:rsidP="00CA6E48">
      <w:pPr>
        <w:numPr>
          <w:ilvl w:val="0"/>
          <w:numId w:val="2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Jeżeli wadium wniesiono w pieniądzu</w:t>
      </w:r>
      <w:r w:rsidR="00B27134" w:rsidRPr="00561DF3">
        <w:rPr>
          <w:rFonts w:ascii="Arial" w:hAnsi="Arial" w:cs="Arial"/>
          <w:sz w:val="22"/>
          <w:szCs w:val="22"/>
        </w:rPr>
        <w:t xml:space="preserve">,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zwraca je wraz z odsetkami wynikającymi z umowy rachunku bankowego, na którym było ono przechowywane, pomniejszone o koszty prowadzenia rachunku bankowego oraz prowizji bankowej za przelew pieniędzy na rachunek bankowy wskazany przez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ykonawcę.</w:t>
      </w:r>
    </w:p>
    <w:p w14:paraId="753A0C85" w14:textId="3A3A0751" w:rsidR="003C2DB5" w:rsidRDefault="00BF2E60" w:rsidP="00CA6E48">
      <w:pPr>
        <w:numPr>
          <w:ilvl w:val="0"/>
          <w:numId w:val="22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EF4631" w:rsidRPr="00561DF3">
        <w:rPr>
          <w:rFonts w:ascii="Arial" w:hAnsi="Arial" w:cs="Arial"/>
          <w:sz w:val="22"/>
          <w:szCs w:val="22"/>
        </w:rPr>
        <w:t xml:space="preserve"> zatrzymuje wadium wraz z odsetkami, jeżeli</w:t>
      </w:r>
      <w:r w:rsidR="003C2DB5">
        <w:rPr>
          <w:rFonts w:ascii="Arial" w:hAnsi="Arial" w:cs="Arial"/>
          <w:sz w:val="22"/>
          <w:szCs w:val="22"/>
        </w:rPr>
        <w:t>:</w:t>
      </w:r>
    </w:p>
    <w:p w14:paraId="1BE42E72" w14:textId="25044D8C" w:rsidR="00EF4631" w:rsidRPr="003C2DB5" w:rsidRDefault="0063464B" w:rsidP="003C2DB5">
      <w:pPr>
        <w:pStyle w:val="Akapitzlist"/>
        <w:numPr>
          <w:ilvl w:val="0"/>
          <w:numId w:val="65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3C2DB5">
        <w:rPr>
          <w:rFonts w:ascii="Arial" w:hAnsi="Arial" w:cs="Arial"/>
          <w:sz w:val="22"/>
          <w:szCs w:val="22"/>
        </w:rPr>
        <w:t>W</w:t>
      </w:r>
      <w:r w:rsidR="00EF4631" w:rsidRPr="003C2DB5">
        <w:rPr>
          <w:rFonts w:ascii="Arial" w:hAnsi="Arial" w:cs="Arial"/>
          <w:sz w:val="22"/>
          <w:szCs w:val="22"/>
        </w:rPr>
        <w:t>ykonawca, którego oferta została wybrana:</w:t>
      </w:r>
    </w:p>
    <w:p w14:paraId="1BD69BBD" w14:textId="58CE6F74" w:rsidR="00EF4631" w:rsidRPr="00561DF3" w:rsidRDefault="00EF4631" w:rsidP="003C2DB5">
      <w:pPr>
        <w:numPr>
          <w:ilvl w:val="0"/>
          <w:numId w:val="26"/>
        </w:numPr>
        <w:tabs>
          <w:tab w:val="left" w:pos="709"/>
        </w:tabs>
        <w:spacing w:line="360" w:lineRule="auto"/>
        <w:ind w:left="851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odmówił podpisania </w:t>
      </w:r>
      <w:r w:rsidR="00A27EC7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</w:t>
      </w:r>
      <w:r w:rsidR="001E62DA" w:rsidRPr="00561DF3">
        <w:rPr>
          <w:rFonts w:ascii="Arial" w:hAnsi="Arial" w:cs="Arial"/>
          <w:sz w:val="22"/>
          <w:szCs w:val="22"/>
        </w:rPr>
        <w:t>zakupowej</w:t>
      </w:r>
      <w:r w:rsidRPr="00561DF3">
        <w:rPr>
          <w:rFonts w:ascii="Arial" w:hAnsi="Arial" w:cs="Arial"/>
          <w:sz w:val="22"/>
          <w:szCs w:val="22"/>
        </w:rPr>
        <w:t xml:space="preserve"> na warunkach określonych w ofercie;</w:t>
      </w:r>
    </w:p>
    <w:p w14:paraId="1AB03C71" w14:textId="311FC54F" w:rsidR="003C2DB5" w:rsidRPr="003C2DB5" w:rsidRDefault="00EF4631" w:rsidP="003C2DB5">
      <w:pPr>
        <w:numPr>
          <w:ilvl w:val="0"/>
          <w:numId w:val="26"/>
        </w:numPr>
        <w:tabs>
          <w:tab w:val="left" w:pos="709"/>
        </w:tabs>
        <w:spacing w:line="360" w:lineRule="auto"/>
        <w:ind w:left="851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nie wniósł wymaganego zabezpieczenia należytego wykonania </w:t>
      </w:r>
      <w:r w:rsidR="003C2DB5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>mowy</w:t>
      </w:r>
      <w:r w:rsidR="003C2DB5">
        <w:rPr>
          <w:rFonts w:ascii="Arial" w:hAnsi="Arial" w:cs="Arial"/>
          <w:sz w:val="22"/>
          <w:szCs w:val="22"/>
        </w:rPr>
        <w:t xml:space="preserve"> zakupowej</w:t>
      </w:r>
      <w:r w:rsidRPr="00561DF3">
        <w:rPr>
          <w:rFonts w:ascii="Arial" w:hAnsi="Arial" w:cs="Arial"/>
          <w:sz w:val="22"/>
          <w:szCs w:val="22"/>
        </w:rPr>
        <w:t>;</w:t>
      </w:r>
    </w:p>
    <w:p w14:paraId="04EDC1CC" w14:textId="467B427C" w:rsidR="00751561" w:rsidRPr="00561DF3" w:rsidRDefault="00EF4631" w:rsidP="003C2DB5">
      <w:pPr>
        <w:pStyle w:val="Akapitzlist"/>
        <w:numPr>
          <w:ilvl w:val="0"/>
          <w:numId w:val="65"/>
        </w:numPr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zawarcie </w:t>
      </w:r>
      <w:r w:rsidR="00A27EC7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</w:t>
      </w:r>
      <w:r w:rsidR="001E62DA" w:rsidRPr="00561DF3">
        <w:rPr>
          <w:rFonts w:ascii="Arial" w:hAnsi="Arial" w:cs="Arial"/>
          <w:sz w:val="22"/>
          <w:szCs w:val="22"/>
        </w:rPr>
        <w:t>zakupowej</w:t>
      </w:r>
      <w:r w:rsidR="003C2DB5">
        <w:rPr>
          <w:rFonts w:ascii="Arial" w:hAnsi="Arial" w:cs="Arial"/>
          <w:sz w:val="22"/>
          <w:szCs w:val="22"/>
        </w:rPr>
        <w:t xml:space="preserve"> lub ramowej</w:t>
      </w:r>
      <w:r w:rsidRPr="00561DF3">
        <w:rPr>
          <w:rFonts w:ascii="Arial" w:hAnsi="Arial" w:cs="Arial"/>
          <w:sz w:val="22"/>
          <w:szCs w:val="22"/>
        </w:rPr>
        <w:t xml:space="preserve"> stało się niemożliwe z przycz</w:t>
      </w:r>
      <w:r w:rsidR="00B27134" w:rsidRPr="00561DF3">
        <w:rPr>
          <w:rFonts w:ascii="Arial" w:hAnsi="Arial" w:cs="Arial"/>
          <w:sz w:val="22"/>
          <w:szCs w:val="22"/>
        </w:rPr>
        <w:t xml:space="preserve">yn leżących po stronie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B27134" w:rsidRPr="00561DF3">
        <w:rPr>
          <w:rFonts w:ascii="Arial" w:hAnsi="Arial" w:cs="Arial"/>
          <w:sz w:val="22"/>
          <w:szCs w:val="22"/>
        </w:rPr>
        <w:t>ykonawcy.</w:t>
      </w:r>
    </w:p>
    <w:p w14:paraId="4DE387E7" w14:textId="77777777" w:rsidR="00900672" w:rsidRPr="00561DF3" w:rsidRDefault="00B564BE" w:rsidP="00C5598C">
      <w:pPr>
        <w:pStyle w:val="Nagwek1"/>
      </w:pPr>
      <w:bookmarkStart w:id="10" w:name="_Toc61443830"/>
      <w:bookmarkStart w:id="11" w:name="Rozdział_6"/>
      <w:bookmarkEnd w:id="9"/>
      <w:r w:rsidRPr="00561DF3">
        <w:t xml:space="preserve">Rozdział </w:t>
      </w:r>
      <w:r w:rsidR="00D543A7" w:rsidRPr="00561DF3">
        <w:t>VI</w:t>
      </w:r>
      <w:r w:rsidR="003E10F6" w:rsidRPr="00561DF3">
        <w:t xml:space="preserve"> –</w:t>
      </w:r>
      <w:r w:rsidR="009D772A" w:rsidRPr="00561DF3">
        <w:t xml:space="preserve"> Termin związania ofertą</w:t>
      </w:r>
      <w:bookmarkEnd w:id="10"/>
    </w:p>
    <w:p w14:paraId="6187A7FA" w14:textId="0AD5F387" w:rsidR="00EF4631" w:rsidRPr="00561DF3" w:rsidRDefault="00EF4631" w:rsidP="00C5598C">
      <w:pPr>
        <w:pStyle w:val="Style13"/>
        <w:widowControl/>
        <w:numPr>
          <w:ilvl w:val="0"/>
          <w:numId w:val="9"/>
        </w:numPr>
        <w:spacing w:before="120" w:line="360" w:lineRule="auto"/>
        <w:ind w:left="284" w:hanging="284"/>
        <w:rPr>
          <w:rStyle w:val="FontStyle24"/>
          <w:rFonts w:ascii="Arial" w:hAnsi="Arial" w:cs="Arial"/>
          <w:lang w:eastAsia="ar-SA"/>
        </w:rPr>
      </w:pPr>
      <w:r w:rsidRPr="00561DF3">
        <w:rPr>
          <w:rStyle w:val="FontStyle24"/>
          <w:rFonts w:ascii="Arial" w:hAnsi="Arial" w:cs="Arial"/>
        </w:rPr>
        <w:t xml:space="preserve">Wykonawca </w:t>
      </w:r>
      <w:r w:rsidR="000F7377" w:rsidRPr="00561DF3">
        <w:rPr>
          <w:rStyle w:val="FontStyle24"/>
          <w:rFonts w:ascii="Arial" w:hAnsi="Arial" w:cs="Arial"/>
        </w:rPr>
        <w:t xml:space="preserve">pozostaje </w:t>
      </w:r>
      <w:r w:rsidRPr="00561DF3">
        <w:rPr>
          <w:rStyle w:val="FontStyle24"/>
          <w:rFonts w:ascii="Arial" w:hAnsi="Arial" w:cs="Arial"/>
        </w:rPr>
        <w:t xml:space="preserve">związany ofertą </w:t>
      </w:r>
      <w:r w:rsidR="00D6423D" w:rsidRPr="00561DF3">
        <w:rPr>
          <w:rStyle w:val="FontStyle24"/>
          <w:rFonts w:ascii="Arial" w:hAnsi="Arial" w:cs="Arial"/>
        </w:rPr>
        <w:t xml:space="preserve">przez </w:t>
      </w:r>
      <w:r w:rsidR="00790D90">
        <w:rPr>
          <w:rStyle w:val="FontStyle24"/>
          <w:rFonts w:ascii="Arial" w:hAnsi="Arial" w:cs="Arial"/>
        </w:rPr>
        <w:t>30</w:t>
      </w:r>
      <w:r w:rsidR="00A951B0" w:rsidRPr="00561DF3">
        <w:rPr>
          <w:rStyle w:val="FontStyle24"/>
          <w:rFonts w:ascii="Arial" w:hAnsi="Arial" w:cs="Arial"/>
        </w:rPr>
        <w:t xml:space="preserve"> </w:t>
      </w:r>
      <w:r w:rsidR="00E438FA" w:rsidRPr="00561DF3">
        <w:rPr>
          <w:rStyle w:val="FontStyle24"/>
          <w:rFonts w:ascii="Arial" w:hAnsi="Arial" w:cs="Arial"/>
        </w:rPr>
        <w:t>dni licząc od terminu otwarcia ofert.</w:t>
      </w:r>
    </w:p>
    <w:p w14:paraId="2C440181" w14:textId="30069612" w:rsidR="00751561" w:rsidRPr="00561DF3" w:rsidRDefault="003B70C3" w:rsidP="003B70C3">
      <w:pPr>
        <w:pStyle w:val="Akapitzlist"/>
        <w:numPr>
          <w:ilvl w:val="0"/>
          <w:numId w:val="9"/>
        </w:numPr>
        <w:suppressAutoHyphens w:val="0"/>
        <w:autoSpaceDE/>
        <w:spacing w:line="360" w:lineRule="auto"/>
        <w:rPr>
          <w:rFonts w:ascii="Arial" w:hAnsi="Arial" w:cs="Arial"/>
          <w:sz w:val="22"/>
          <w:szCs w:val="22"/>
        </w:rPr>
      </w:pPr>
      <w:r w:rsidRPr="003B70C3">
        <w:rPr>
          <w:rFonts w:ascii="Arial" w:hAnsi="Arial" w:cs="Arial"/>
          <w:sz w:val="22"/>
          <w:szCs w:val="22"/>
        </w:rPr>
        <w:t>Na co najmniej 2 dni przed upływem terminu związania ofertą Zamawiający może zwrócić się do Wykonawców o wyrażenie zgody na przedłużenie terminu związania ofertą</w:t>
      </w:r>
      <w:r w:rsidR="00A41CEB">
        <w:rPr>
          <w:rFonts w:ascii="Arial" w:hAnsi="Arial" w:cs="Arial"/>
          <w:sz w:val="22"/>
          <w:szCs w:val="22"/>
        </w:rPr>
        <w:t xml:space="preserve"> </w:t>
      </w:r>
      <w:r w:rsidRPr="003B70C3">
        <w:rPr>
          <w:rFonts w:ascii="Arial" w:hAnsi="Arial" w:cs="Arial"/>
          <w:sz w:val="22"/>
          <w:szCs w:val="22"/>
        </w:rPr>
        <w:t>na oznaczony okres. Wykonawca może przedłużyć termin związania ofertą z</w:t>
      </w:r>
      <w:r w:rsidR="00A41CEB">
        <w:rPr>
          <w:rFonts w:ascii="Arial" w:hAnsi="Arial" w:cs="Arial"/>
          <w:sz w:val="22"/>
          <w:szCs w:val="22"/>
        </w:rPr>
        <w:t> </w:t>
      </w:r>
      <w:r w:rsidRPr="003B70C3">
        <w:rPr>
          <w:rFonts w:ascii="Arial" w:hAnsi="Arial" w:cs="Arial"/>
          <w:sz w:val="22"/>
          <w:szCs w:val="22"/>
        </w:rPr>
        <w:t xml:space="preserve">własnej inicjatywy. </w:t>
      </w:r>
      <w:r w:rsidR="00A8086C" w:rsidRPr="00561DF3">
        <w:rPr>
          <w:rFonts w:ascii="Arial" w:hAnsi="Arial" w:cs="Arial"/>
          <w:sz w:val="22"/>
          <w:szCs w:val="22"/>
        </w:rPr>
        <w:t xml:space="preserve">Wraz z przedłużeniem terminu związania ofertą, Wykonawca </w:t>
      </w:r>
      <w:r w:rsidR="00E438FA" w:rsidRPr="00561DF3">
        <w:rPr>
          <w:rFonts w:ascii="Arial" w:hAnsi="Arial" w:cs="Arial"/>
          <w:sz w:val="22"/>
          <w:szCs w:val="22"/>
        </w:rPr>
        <w:t xml:space="preserve">winien </w:t>
      </w:r>
      <w:r w:rsidR="00A8086C" w:rsidRPr="00561DF3">
        <w:rPr>
          <w:rFonts w:ascii="Arial" w:hAnsi="Arial" w:cs="Arial"/>
          <w:sz w:val="22"/>
          <w:szCs w:val="22"/>
        </w:rPr>
        <w:t>przedłuż</w:t>
      </w:r>
      <w:r w:rsidR="00E438FA" w:rsidRPr="00561DF3">
        <w:rPr>
          <w:rFonts w:ascii="Arial" w:hAnsi="Arial" w:cs="Arial"/>
          <w:sz w:val="22"/>
          <w:szCs w:val="22"/>
        </w:rPr>
        <w:t>yć</w:t>
      </w:r>
      <w:r w:rsidR="00A8086C" w:rsidRPr="00561DF3">
        <w:rPr>
          <w:rFonts w:ascii="Arial" w:hAnsi="Arial" w:cs="Arial"/>
          <w:sz w:val="22"/>
          <w:szCs w:val="22"/>
        </w:rPr>
        <w:t xml:space="preserve"> okres </w:t>
      </w:r>
      <w:r w:rsidR="0049454E" w:rsidRPr="00561DF3">
        <w:rPr>
          <w:rFonts w:ascii="Arial" w:hAnsi="Arial" w:cs="Arial"/>
          <w:sz w:val="22"/>
          <w:szCs w:val="22"/>
        </w:rPr>
        <w:t xml:space="preserve">obowiązywania </w:t>
      </w:r>
      <w:r w:rsidR="00A8086C" w:rsidRPr="00561DF3">
        <w:rPr>
          <w:rFonts w:ascii="Arial" w:hAnsi="Arial" w:cs="Arial"/>
          <w:sz w:val="22"/>
          <w:szCs w:val="22"/>
        </w:rPr>
        <w:t xml:space="preserve">wadium. </w:t>
      </w:r>
    </w:p>
    <w:p w14:paraId="47FA89FB" w14:textId="7E54C7CC" w:rsidR="00AB6A2D" w:rsidRDefault="00AB6A2D" w:rsidP="00CA6E48">
      <w:pPr>
        <w:pStyle w:val="Akapitzlist"/>
        <w:numPr>
          <w:ilvl w:val="0"/>
          <w:numId w:val="9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1581C749" w14:textId="4B301B2A" w:rsidR="00F73858" w:rsidRDefault="00F73858" w:rsidP="00F73858">
      <w:pPr>
        <w:spacing w:line="360" w:lineRule="auto"/>
        <w:rPr>
          <w:rFonts w:ascii="Arial" w:hAnsi="Arial" w:cs="Arial"/>
          <w:sz w:val="22"/>
          <w:szCs w:val="22"/>
        </w:rPr>
      </w:pPr>
    </w:p>
    <w:p w14:paraId="0F8EE916" w14:textId="77777777" w:rsidR="00F73858" w:rsidRPr="00F73858" w:rsidRDefault="00F73858" w:rsidP="00F73858">
      <w:pPr>
        <w:spacing w:line="360" w:lineRule="auto"/>
        <w:rPr>
          <w:rFonts w:ascii="Arial" w:hAnsi="Arial" w:cs="Arial"/>
          <w:sz w:val="22"/>
          <w:szCs w:val="22"/>
        </w:rPr>
      </w:pPr>
    </w:p>
    <w:p w14:paraId="29A89DB8" w14:textId="77777777" w:rsidR="00900672" w:rsidRPr="00561DF3" w:rsidRDefault="00B564BE" w:rsidP="00C5598C">
      <w:pPr>
        <w:pStyle w:val="Nagwek1"/>
      </w:pPr>
      <w:bookmarkStart w:id="12" w:name="_Toc61443831"/>
      <w:bookmarkStart w:id="13" w:name="Rozdział_7"/>
      <w:bookmarkEnd w:id="11"/>
      <w:r w:rsidRPr="00561DF3">
        <w:lastRenderedPageBreak/>
        <w:t xml:space="preserve">Rozdział 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Opis sposobu obliczenia ceny</w:t>
      </w:r>
      <w:bookmarkEnd w:id="12"/>
    </w:p>
    <w:p w14:paraId="029C4B95" w14:textId="77777777" w:rsidR="00B43092" w:rsidRPr="00561DF3" w:rsidRDefault="00B43092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410C49AD" w14:textId="77777777" w:rsidR="00B154DD" w:rsidRPr="00561DF3" w:rsidRDefault="00B154DD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Ceną oferty jest kwota całkowita za realizację </w:t>
      </w:r>
      <w:r w:rsidR="00E438FA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 xml:space="preserve">amówienia wymieniona w </w:t>
      </w:r>
      <w:r w:rsidR="00757354" w:rsidRPr="00561DF3">
        <w:rPr>
          <w:rFonts w:ascii="Arial" w:hAnsi="Arial" w:cs="Arial"/>
          <w:b/>
          <w:i/>
          <w:sz w:val="22"/>
          <w:szCs w:val="22"/>
        </w:rPr>
        <w:t>Formularzu złożenia oferty.</w:t>
      </w:r>
    </w:p>
    <w:p w14:paraId="0F7354AF" w14:textId="77777777" w:rsidR="0081291B" w:rsidRPr="00561DF3" w:rsidRDefault="00B43092" w:rsidP="00CA6E48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C</w:t>
      </w:r>
      <w:r w:rsidR="00900672" w:rsidRPr="00561DF3">
        <w:rPr>
          <w:rFonts w:ascii="Arial" w:hAnsi="Arial" w:cs="Arial"/>
          <w:sz w:val="22"/>
          <w:szCs w:val="22"/>
        </w:rPr>
        <w:t xml:space="preserve">ena ofertowa musi uwzględniać wszystkie wymagania </w:t>
      </w:r>
      <w:r w:rsidR="00572738" w:rsidRPr="00561DF3">
        <w:rPr>
          <w:rFonts w:ascii="Arial" w:hAnsi="Arial" w:cs="Arial"/>
          <w:sz w:val="22"/>
          <w:szCs w:val="22"/>
        </w:rPr>
        <w:t xml:space="preserve">Specyfikacji </w:t>
      </w:r>
      <w:r w:rsidR="00BD0053" w:rsidRPr="00561DF3">
        <w:rPr>
          <w:rFonts w:ascii="Arial" w:hAnsi="Arial" w:cs="Arial"/>
          <w:sz w:val="22"/>
          <w:szCs w:val="22"/>
        </w:rPr>
        <w:t xml:space="preserve">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BD0053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 oraz obejmować wszelkie koszty</w:t>
      </w:r>
      <w:r w:rsidR="00052DF9" w:rsidRPr="00561DF3">
        <w:rPr>
          <w:rFonts w:ascii="Arial" w:hAnsi="Arial" w:cs="Arial"/>
          <w:sz w:val="22"/>
          <w:szCs w:val="22"/>
        </w:rPr>
        <w:t xml:space="preserve"> bezpośrednie </w:t>
      </w:r>
      <w:r w:rsidR="00572738" w:rsidRPr="00561DF3">
        <w:rPr>
          <w:rFonts w:ascii="Arial" w:hAnsi="Arial" w:cs="Arial"/>
          <w:sz w:val="22"/>
          <w:szCs w:val="22"/>
        </w:rPr>
        <w:t>i </w:t>
      </w:r>
      <w:r w:rsidR="00052DF9" w:rsidRPr="00561DF3">
        <w:rPr>
          <w:rFonts w:ascii="Arial" w:hAnsi="Arial" w:cs="Arial"/>
          <w:sz w:val="22"/>
          <w:szCs w:val="22"/>
        </w:rPr>
        <w:t>pośrednie</w:t>
      </w:r>
      <w:r w:rsidR="00900672" w:rsidRPr="00561DF3">
        <w:rPr>
          <w:rFonts w:ascii="Arial" w:hAnsi="Arial" w:cs="Arial"/>
          <w:sz w:val="22"/>
          <w:szCs w:val="22"/>
        </w:rPr>
        <w:t xml:space="preserve">, jakie poniesie </w:t>
      </w:r>
      <w:r w:rsidR="0063464B" w:rsidRPr="00561DF3">
        <w:rPr>
          <w:rFonts w:ascii="Arial" w:hAnsi="Arial" w:cs="Arial"/>
          <w:sz w:val="22"/>
          <w:szCs w:val="22"/>
        </w:rPr>
        <w:t>W</w:t>
      </w:r>
      <w:r w:rsidR="00900672" w:rsidRPr="00561DF3">
        <w:rPr>
          <w:rFonts w:ascii="Arial" w:hAnsi="Arial" w:cs="Arial"/>
          <w:sz w:val="22"/>
          <w:szCs w:val="22"/>
        </w:rPr>
        <w:t xml:space="preserve">ykonawca z tytułu należytej oraz zgodnej z obowiązującymi przepisami realizacji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</w:t>
      </w:r>
      <w:r w:rsidRPr="00561DF3">
        <w:rPr>
          <w:rFonts w:ascii="Arial" w:hAnsi="Arial" w:cs="Arial"/>
          <w:sz w:val="22"/>
          <w:szCs w:val="22"/>
        </w:rPr>
        <w:t xml:space="preserve"> (cena ryczałtowa)</w:t>
      </w:r>
      <w:r w:rsidR="00900672" w:rsidRPr="00561DF3">
        <w:rPr>
          <w:rFonts w:ascii="Arial" w:hAnsi="Arial" w:cs="Arial"/>
          <w:sz w:val="22"/>
          <w:szCs w:val="22"/>
        </w:rPr>
        <w:t>.</w:t>
      </w:r>
    </w:p>
    <w:p w14:paraId="22D5CACE" w14:textId="07B80057" w:rsidR="00254AC5" w:rsidRPr="00561DF3" w:rsidRDefault="00052DF9" w:rsidP="00CA6E48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6</w:t>
      </w:r>
      <w:r w:rsidR="00900672" w:rsidRPr="00561DF3">
        <w:rPr>
          <w:rFonts w:ascii="Arial" w:hAnsi="Arial" w:cs="Arial"/>
          <w:sz w:val="22"/>
          <w:szCs w:val="22"/>
        </w:rPr>
        <w:t>.</w:t>
      </w:r>
      <w:r w:rsidR="00900672" w:rsidRPr="00561DF3">
        <w:rPr>
          <w:rFonts w:ascii="Arial" w:hAnsi="Arial" w:cs="Arial"/>
          <w:sz w:val="22"/>
          <w:szCs w:val="22"/>
        </w:rPr>
        <w:tab/>
        <w:t xml:space="preserve">Sposób zapłaty i rozliczenia za realizację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900672" w:rsidRPr="00561DF3">
        <w:rPr>
          <w:rFonts w:ascii="Arial" w:hAnsi="Arial" w:cs="Arial"/>
          <w:sz w:val="22"/>
          <w:szCs w:val="22"/>
        </w:rPr>
        <w:t>amówienia, określone zostały w</w:t>
      </w:r>
      <w:r w:rsidR="002E7DB9" w:rsidRPr="00561DF3">
        <w:rPr>
          <w:rFonts w:ascii="Arial" w:hAnsi="Arial" w:cs="Arial"/>
          <w:sz w:val="22"/>
          <w:szCs w:val="22"/>
        </w:rPr>
        <w:t>e</w:t>
      </w:r>
      <w:r w:rsidR="00900672" w:rsidRPr="00561DF3">
        <w:rPr>
          <w:rFonts w:ascii="Arial" w:hAnsi="Arial" w:cs="Arial"/>
          <w:sz w:val="22"/>
          <w:szCs w:val="22"/>
        </w:rPr>
        <w:t xml:space="preserve"> wzorze umowy</w:t>
      </w:r>
      <w:r w:rsidR="005902FB">
        <w:rPr>
          <w:rFonts w:ascii="Arial" w:hAnsi="Arial" w:cs="Arial"/>
          <w:sz w:val="22"/>
          <w:szCs w:val="22"/>
        </w:rPr>
        <w:t>,</w:t>
      </w:r>
      <w:r w:rsidR="00900672" w:rsidRPr="00561DF3">
        <w:rPr>
          <w:rFonts w:ascii="Arial" w:hAnsi="Arial" w:cs="Arial"/>
          <w:sz w:val="22"/>
          <w:szCs w:val="22"/>
        </w:rPr>
        <w:t xml:space="preserve"> stanowiącym załącznik do </w:t>
      </w:r>
      <w:r w:rsidR="00347543" w:rsidRPr="00561DF3">
        <w:rPr>
          <w:rFonts w:ascii="Arial" w:hAnsi="Arial" w:cs="Arial"/>
          <w:sz w:val="22"/>
          <w:szCs w:val="22"/>
        </w:rPr>
        <w:t>SWZ</w:t>
      </w:r>
      <w:r w:rsidR="00254AC5" w:rsidRPr="00561DF3">
        <w:rPr>
          <w:rFonts w:ascii="Arial" w:hAnsi="Arial" w:cs="Arial"/>
          <w:sz w:val="22"/>
          <w:szCs w:val="22"/>
        </w:rPr>
        <w:t>.</w:t>
      </w:r>
    </w:p>
    <w:p w14:paraId="7ED20BE9" w14:textId="77777777" w:rsidR="00052DF9" w:rsidRPr="00561DF3" w:rsidRDefault="00052DF9" w:rsidP="00CA6E48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7.</w:t>
      </w:r>
      <w:r w:rsidRPr="00561DF3">
        <w:rPr>
          <w:rFonts w:ascii="Arial" w:hAnsi="Arial" w:cs="Arial"/>
          <w:sz w:val="22"/>
          <w:szCs w:val="22"/>
        </w:rPr>
        <w:tab/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5E4E7A" w:rsidRPr="00561DF3">
        <w:rPr>
          <w:rFonts w:ascii="Arial" w:hAnsi="Arial" w:cs="Arial"/>
          <w:b/>
          <w:i/>
          <w:sz w:val="22"/>
          <w:szCs w:val="22"/>
          <w:lang w:eastAsia="pl-PL"/>
        </w:rPr>
        <w:t>F</w:t>
      </w:r>
      <w:r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ormularzu </w:t>
      </w:r>
      <w:r w:rsidR="00757354" w:rsidRPr="00561DF3">
        <w:rPr>
          <w:rFonts w:ascii="Arial" w:hAnsi="Arial" w:cs="Arial"/>
          <w:b/>
          <w:i/>
          <w:sz w:val="22"/>
          <w:szCs w:val="22"/>
          <w:lang w:eastAsia="pl-PL"/>
        </w:rPr>
        <w:t xml:space="preserve">złożenia oferty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jest ostateczna i nie podlega zmianie w toku realizacji przedmiotu </w:t>
      </w:r>
      <w:r w:rsidR="00E03C52" w:rsidRPr="00561DF3">
        <w:rPr>
          <w:rFonts w:ascii="Arial" w:hAnsi="Arial" w:cs="Arial"/>
          <w:sz w:val="22"/>
          <w:szCs w:val="22"/>
          <w:lang w:eastAsia="pl-PL"/>
        </w:rPr>
        <w:t>Z</w:t>
      </w:r>
      <w:r w:rsidRPr="00561DF3">
        <w:rPr>
          <w:rFonts w:ascii="Arial" w:hAnsi="Arial" w:cs="Arial"/>
          <w:sz w:val="22"/>
          <w:szCs w:val="22"/>
          <w:lang w:eastAsia="pl-PL"/>
        </w:rPr>
        <w:t>amówienia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, z zastrzeżeniem </w:t>
      </w:r>
      <w:r w:rsidR="00254AC5" w:rsidRPr="00561DF3">
        <w:rPr>
          <w:rFonts w:ascii="Arial" w:hAnsi="Arial" w:cs="Arial"/>
          <w:sz w:val="22"/>
          <w:szCs w:val="22"/>
          <w:highlight w:val="cyan"/>
          <w:lang w:eastAsia="pl-PL"/>
        </w:rPr>
        <w:t>§</w:t>
      </w:r>
      <w:r w:rsidR="00787252" w:rsidRPr="00561DF3">
        <w:rPr>
          <w:rFonts w:ascii="Arial" w:hAnsi="Arial" w:cs="Arial"/>
          <w:sz w:val="22"/>
          <w:szCs w:val="22"/>
          <w:highlight w:val="cyan"/>
          <w:lang w:eastAsia="pl-PL"/>
        </w:rPr>
        <w:t>34</w:t>
      </w:r>
      <w:r w:rsidR="005A544D" w:rsidRPr="00561DF3">
        <w:rPr>
          <w:rFonts w:ascii="Arial" w:hAnsi="Arial" w:cs="Arial"/>
          <w:sz w:val="22"/>
          <w:szCs w:val="22"/>
          <w:highlight w:val="cyan"/>
          <w:lang w:eastAsia="pl-PL"/>
        </w:rPr>
        <w:t xml:space="preserve"> </w:t>
      </w:r>
      <w:r w:rsidR="00254AC5" w:rsidRPr="00561DF3">
        <w:rPr>
          <w:rFonts w:ascii="Arial" w:hAnsi="Arial" w:cs="Arial"/>
          <w:sz w:val="22"/>
          <w:szCs w:val="22"/>
          <w:highlight w:val="cyan"/>
          <w:lang w:eastAsia="pl-PL"/>
        </w:rPr>
        <w:t>ust. 1</w:t>
      </w:r>
      <w:r w:rsidR="00254AC5" w:rsidRPr="00561DF3">
        <w:rPr>
          <w:rFonts w:ascii="Arial" w:hAnsi="Arial" w:cs="Arial"/>
          <w:sz w:val="22"/>
          <w:szCs w:val="22"/>
          <w:lang w:eastAsia="pl-PL"/>
        </w:rPr>
        <w:t xml:space="preserve"> Regulaminu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5B1FE9FF" w14:textId="73C3C757" w:rsidR="00465944" w:rsidRPr="00561DF3" w:rsidRDefault="00052DF9" w:rsidP="00CA6E48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8.</w:t>
      </w:r>
      <w:r w:rsidR="001665F5" w:rsidRPr="00561DF3">
        <w:rPr>
          <w:rFonts w:ascii="Arial" w:hAnsi="Arial" w:cs="Arial"/>
          <w:sz w:val="22"/>
          <w:szCs w:val="22"/>
        </w:rPr>
        <w:tab/>
      </w:r>
      <w:r w:rsidRPr="00561DF3">
        <w:rPr>
          <w:rFonts w:ascii="Arial" w:hAnsi="Arial" w:cs="Arial"/>
          <w:sz w:val="22"/>
          <w:szCs w:val="22"/>
        </w:rPr>
        <w:t xml:space="preserve">W przypadku złożenia oferty, której wybór prowadziłby do powstania obowiązku podatkowego </w:t>
      </w:r>
      <w:r w:rsidR="00870E44" w:rsidRPr="00561DF3">
        <w:rPr>
          <w:rFonts w:ascii="Arial" w:hAnsi="Arial" w:cs="Arial"/>
          <w:sz w:val="22"/>
          <w:szCs w:val="22"/>
        </w:rPr>
        <w:t xml:space="preserve">u </w:t>
      </w:r>
      <w:r w:rsidRPr="00561DF3">
        <w:rPr>
          <w:rFonts w:ascii="Arial" w:hAnsi="Arial" w:cs="Arial"/>
          <w:sz w:val="22"/>
          <w:szCs w:val="22"/>
        </w:rPr>
        <w:t>Zamawiaj</w:t>
      </w:r>
      <w:r w:rsidR="00A01F5D" w:rsidRPr="00561DF3">
        <w:rPr>
          <w:rFonts w:ascii="Arial" w:hAnsi="Arial" w:cs="Arial"/>
          <w:sz w:val="22"/>
          <w:szCs w:val="22"/>
        </w:rPr>
        <w:t>ą</w:t>
      </w:r>
      <w:r w:rsidR="00870E44" w:rsidRPr="00561DF3">
        <w:rPr>
          <w:rFonts w:ascii="Arial" w:hAnsi="Arial" w:cs="Arial"/>
          <w:sz w:val="22"/>
          <w:szCs w:val="22"/>
        </w:rPr>
        <w:t>cego</w:t>
      </w:r>
      <w:r w:rsidRPr="00561DF3">
        <w:rPr>
          <w:rFonts w:ascii="Arial" w:hAnsi="Arial" w:cs="Arial"/>
          <w:sz w:val="22"/>
          <w:szCs w:val="22"/>
        </w:rPr>
        <w:t xml:space="preserve"> zgodnie z przepisami </w:t>
      </w:r>
      <w:r w:rsidR="00572738" w:rsidRPr="00561DF3">
        <w:rPr>
          <w:rFonts w:ascii="Arial" w:hAnsi="Arial" w:cs="Arial"/>
          <w:sz w:val="22"/>
          <w:szCs w:val="22"/>
        </w:rPr>
        <w:t xml:space="preserve">ustawy z dnia 11 marca 2004 r.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="00B154DD" w:rsidRPr="00561DF3">
        <w:rPr>
          <w:rFonts w:ascii="Arial" w:hAnsi="Arial" w:cs="Arial"/>
          <w:sz w:val="22"/>
          <w:szCs w:val="22"/>
        </w:rPr>
        <w:t>podatku od towarów i </w:t>
      </w:r>
      <w:r w:rsidRPr="00561DF3">
        <w:rPr>
          <w:rFonts w:ascii="Arial" w:hAnsi="Arial" w:cs="Arial"/>
          <w:sz w:val="22"/>
          <w:szCs w:val="22"/>
        </w:rPr>
        <w:t xml:space="preserve">usług </w:t>
      </w:r>
      <w:r w:rsidR="00572738" w:rsidRPr="00561DF3">
        <w:rPr>
          <w:rFonts w:ascii="Arial" w:hAnsi="Arial" w:cs="Arial"/>
          <w:sz w:val="22"/>
          <w:szCs w:val="22"/>
          <w:lang w:eastAsia="pl-PL"/>
        </w:rPr>
        <w:t>(</w:t>
      </w:r>
      <w:r w:rsidR="003B70C3" w:rsidRPr="00200BBD">
        <w:rPr>
          <w:rFonts w:ascii="Arial" w:hAnsi="Arial" w:cs="Arial"/>
          <w:sz w:val="22"/>
          <w:szCs w:val="22"/>
          <w:highlight w:val="cyan"/>
          <w:lang w:eastAsia="pl-PL"/>
        </w:rPr>
        <w:t>Dz. U. z 2021 poz. 685</w:t>
      </w:r>
      <w:r w:rsidR="00572738" w:rsidRPr="00561DF3">
        <w:rPr>
          <w:rFonts w:ascii="Arial" w:hAnsi="Arial" w:cs="Arial"/>
          <w:sz w:val="22"/>
          <w:szCs w:val="22"/>
          <w:lang w:eastAsia="pl-PL"/>
        </w:rPr>
        <w:t>)</w:t>
      </w:r>
      <w:r w:rsidR="00A01F5D" w:rsidRPr="00561DF3">
        <w:rPr>
          <w:rFonts w:ascii="Arial" w:hAnsi="Arial" w:cs="Arial"/>
          <w:sz w:val="22"/>
          <w:szCs w:val="22"/>
        </w:rPr>
        <w:t>, Zamawiają</w:t>
      </w:r>
      <w:r w:rsidRPr="00561DF3">
        <w:rPr>
          <w:rFonts w:ascii="Arial" w:hAnsi="Arial" w:cs="Arial"/>
          <w:sz w:val="22"/>
          <w:szCs w:val="22"/>
        </w:rPr>
        <w:t>cy w celu oceny takiej oferty dolicza do przedstawionej w niej ceny podatek od towarów i usług, który miałby obowiązek wpłacić zgodnie z obowiązującymi przepisami.</w:t>
      </w:r>
    </w:p>
    <w:p w14:paraId="4B6E7A3C" w14:textId="77777777" w:rsidR="00900672" w:rsidRPr="00561DF3" w:rsidRDefault="00B564BE" w:rsidP="00C5598C">
      <w:pPr>
        <w:pStyle w:val="Nagwek1"/>
      </w:pPr>
      <w:bookmarkStart w:id="14" w:name="_Toc61443832"/>
      <w:bookmarkStart w:id="15" w:name="Rozdział_8"/>
      <w:bookmarkEnd w:id="13"/>
      <w:r w:rsidRPr="00561DF3">
        <w:t xml:space="preserve">Rozdział </w:t>
      </w:r>
      <w:r w:rsidR="00D543A7" w:rsidRPr="00561DF3">
        <w:t>VIII</w:t>
      </w:r>
      <w:r w:rsidR="003E10F6" w:rsidRPr="00561DF3">
        <w:t xml:space="preserve"> –</w:t>
      </w:r>
      <w:r w:rsidR="00900672" w:rsidRPr="00561DF3">
        <w:t xml:space="preserve"> Opis kryteriów</w:t>
      </w:r>
      <w:r w:rsidR="00AB5E74" w:rsidRPr="00561DF3">
        <w:t xml:space="preserve"> i sposób oceny ofert</w:t>
      </w:r>
      <w:bookmarkEnd w:id="14"/>
    </w:p>
    <w:p w14:paraId="00919B19" w14:textId="77777777" w:rsidR="00CE453E" w:rsidRPr="00561DF3" w:rsidRDefault="00BF2E60" w:rsidP="005E7ADF">
      <w:pPr>
        <w:numPr>
          <w:ilvl w:val="0"/>
          <w:numId w:val="1"/>
        </w:numPr>
        <w:tabs>
          <w:tab w:val="clear" w:pos="6120"/>
          <w:tab w:val="num" w:pos="284"/>
        </w:tabs>
        <w:spacing w:before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oceni i porówna jedynie te oferty, które nie</w:t>
      </w:r>
      <w:r w:rsidR="008A5F5A" w:rsidRPr="00561DF3">
        <w:rPr>
          <w:rFonts w:ascii="Arial" w:hAnsi="Arial" w:cs="Arial"/>
          <w:sz w:val="22"/>
          <w:szCs w:val="22"/>
        </w:rPr>
        <w:t xml:space="preserve"> </w:t>
      </w:r>
      <w:r w:rsidR="00995CBA" w:rsidRPr="00561DF3">
        <w:rPr>
          <w:rFonts w:ascii="Arial" w:hAnsi="Arial" w:cs="Arial"/>
          <w:sz w:val="22"/>
          <w:szCs w:val="22"/>
        </w:rPr>
        <w:t>będą podlegać odrzuceniu</w:t>
      </w:r>
      <w:r w:rsidR="00900672" w:rsidRPr="00561DF3">
        <w:rPr>
          <w:rFonts w:ascii="Arial" w:hAnsi="Arial" w:cs="Arial"/>
          <w:sz w:val="22"/>
          <w:szCs w:val="22"/>
        </w:rPr>
        <w:t xml:space="preserve">. </w:t>
      </w:r>
    </w:p>
    <w:p w14:paraId="6CF7B56B" w14:textId="48333F4D" w:rsidR="00CE453E" w:rsidRPr="00561DF3" w:rsidRDefault="00CE453E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O </w:t>
      </w:r>
      <w:r w:rsidR="00015AB8">
        <w:rPr>
          <w:rStyle w:val="FontStyle24"/>
          <w:rFonts w:ascii="Arial" w:hAnsi="Arial" w:cs="Arial"/>
        </w:rPr>
        <w:t xml:space="preserve">Wykonawcach, których </w:t>
      </w:r>
      <w:r w:rsidRPr="00561DF3">
        <w:rPr>
          <w:rStyle w:val="FontStyle24"/>
          <w:rFonts w:ascii="Arial" w:hAnsi="Arial" w:cs="Arial"/>
        </w:rPr>
        <w:t xml:space="preserve">oferty </w:t>
      </w:r>
      <w:r w:rsidR="00015AB8">
        <w:rPr>
          <w:rStyle w:val="FontStyle24"/>
          <w:rFonts w:ascii="Arial" w:hAnsi="Arial" w:cs="Arial"/>
        </w:rPr>
        <w:t xml:space="preserve">zostały odrzucone z Postępowania, </w:t>
      </w:r>
      <w:r w:rsidRPr="00561DF3">
        <w:rPr>
          <w:rStyle w:val="FontStyle24"/>
          <w:rFonts w:ascii="Arial" w:hAnsi="Arial" w:cs="Arial"/>
        </w:rPr>
        <w:t>Zamawiający informuje</w:t>
      </w:r>
      <w:r w:rsidR="00015AB8">
        <w:rPr>
          <w:rStyle w:val="FontStyle24"/>
          <w:rFonts w:ascii="Arial" w:hAnsi="Arial" w:cs="Arial"/>
        </w:rPr>
        <w:t xml:space="preserve"> jednocześnie </w:t>
      </w:r>
      <w:r w:rsidR="00015AB8" w:rsidRPr="00561DF3">
        <w:rPr>
          <w:rStyle w:val="FontStyle24"/>
          <w:rFonts w:ascii="Arial" w:hAnsi="Arial" w:cs="Arial"/>
        </w:rPr>
        <w:t>Wykonawc</w:t>
      </w:r>
      <w:r w:rsidR="00015AB8">
        <w:rPr>
          <w:rStyle w:val="FontStyle24"/>
          <w:rFonts w:ascii="Arial" w:hAnsi="Arial" w:cs="Arial"/>
        </w:rPr>
        <w:t>ów</w:t>
      </w:r>
      <w:r w:rsidRPr="00561DF3">
        <w:rPr>
          <w:rStyle w:val="FontStyle24"/>
          <w:rFonts w:ascii="Arial" w:hAnsi="Arial" w:cs="Arial"/>
        </w:rPr>
        <w:t>,</w:t>
      </w:r>
      <w:r w:rsidR="00015AB8">
        <w:rPr>
          <w:rStyle w:val="FontStyle24"/>
          <w:rFonts w:ascii="Arial" w:hAnsi="Arial" w:cs="Arial"/>
        </w:rPr>
        <w:t xml:space="preserve"> którzy złożyli oferty,</w:t>
      </w:r>
      <w:r w:rsidRPr="00561DF3">
        <w:rPr>
          <w:rStyle w:val="FontStyle24"/>
          <w:rFonts w:ascii="Arial" w:hAnsi="Arial" w:cs="Arial"/>
        </w:rPr>
        <w:t xml:space="preserve"> </w:t>
      </w:r>
      <w:r w:rsidR="00015AB8">
        <w:rPr>
          <w:rStyle w:val="FontStyle24"/>
          <w:rFonts w:ascii="Arial" w:hAnsi="Arial" w:cs="Arial"/>
        </w:rPr>
        <w:t>niezwłocznie po wyborze najkorzystniejszej oferty</w:t>
      </w:r>
      <w:r w:rsidRPr="00561DF3">
        <w:rPr>
          <w:rStyle w:val="FontStyle24"/>
          <w:rFonts w:ascii="Arial" w:hAnsi="Arial" w:cs="Arial"/>
        </w:rPr>
        <w:t>, podając uzasadnienie faktyczne i prawne.</w:t>
      </w:r>
    </w:p>
    <w:p w14:paraId="3A642267" w14:textId="5DAF0C82" w:rsidR="00C908B8" w:rsidRPr="00790D90" w:rsidRDefault="00CE453E" w:rsidP="00E2600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790D90">
        <w:rPr>
          <w:rStyle w:val="FontStyle24"/>
          <w:rFonts w:ascii="Arial" w:hAnsi="Arial" w:cs="Arial"/>
        </w:rPr>
        <w:t>Oferty zostaną ocenione przez Zamawiającego w oparciu o następujące kryteria</w:t>
      </w:r>
      <w:r w:rsidR="004E0DE2" w:rsidRPr="00790D90">
        <w:rPr>
          <w:rStyle w:val="FontStyle24"/>
          <w:rFonts w:ascii="Arial" w:hAnsi="Arial" w:cs="Arial"/>
        </w:rPr>
        <w:t>:</w:t>
      </w:r>
      <w:r w:rsidR="00870E44" w:rsidRPr="00790D90">
        <w:rPr>
          <w:rStyle w:val="FontStyle24"/>
          <w:rFonts w:ascii="Arial" w:hAnsi="Arial" w:cs="Arial"/>
        </w:rPr>
        <w:t xml:space="preserve"> </w:t>
      </w:r>
    </w:p>
    <w:p w14:paraId="2E88A6B5" w14:textId="1306BFBE" w:rsidR="00C908B8" w:rsidRPr="00790D90" w:rsidRDefault="00C908B8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="392" w:tblpY="162"/>
        <w:tblW w:w="0" w:type="auto"/>
        <w:tblLayout w:type="fixed"/>
        <w:tblLook w:val="04A0" w:firstRow="1" w:lastRow="0" w:firstColumn="1" w:lastColumn="0" w:noHBand="0" w:noVBand="1"/>
        <w:tblCaption w:val="Kryteria oceny ofert"/>
        <w:tblDescription w:val="Kryteria, opis, waga"/>
      </w:tblPr>
      <w:tblGrid>
        <w:gridCol w:w="562"/>
        <w:gridCol w:w="2410"/>
        <w:gridCol w:w="4253"/>
        <w:gridCol w:w="1275"/>
      </w:tblGrid>
      <w:tr w:rsidR="00A45B26" w:rsidRPr="00790D90" w14:paraId="01B7D88F" w14:textId="77777777" w:rsidTr="007B16E6">
        <w:trPr>
          <w:trHeight w:val="564"/>
          <w:tblHeader/>
        </w:trPr>
        <w:tc>
          <w:tcPr>
            <w:tcW w:w="562" w:type="dxa"/>
            <w:shd w:val="clear" w:color="auto" w:fill="BDD6EE" w:themeFill="accent1" w:themeFillTint="66"/>
            <w:tcMar>
              <w:left w:w="57" w:type="dxa"/>
              <w:right w:w="57" w:type="dxa"/>
            </w:tcMar>
            <w:vAlign w:val="bottom"/>
          </w:tcPr>
          <w:p w14:paraId="317499DF" w14:textId="7FEA7329" w:rsidR="00A45B26" w:rsidRPr="00790D90" w:rsidRDefault="007B16E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proofErr w:type="spellStart"/>
            <w:r w:rsidRPr="00790D90">
              <w:rPr>
                <w:rFonts w:ascii="Arial" w:hAnsi="Arial" w:cs="Arial"/>
                <w:i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410" w:type="dxa"/>
            <w:shd w:val="clear" w:color="auto" w:fill="BDD6EE" w:themeFill="accent1" w:themeFillTint="66"/>
            <w:vAlign w:val="bottom"/>
          </w:tcPr>
          <w:p w14:paraId="4B7026B3" w14:textId="729109AE" w:rsidR="00A45B26" w:rsidRPr="00790D90" w:rsidRDefault="00A45B26" w:rsidP="00CA6E48">
            <w:pPr>
              <w:spacing w:line="360" w:lineRule="auto"/>
              <w:ind w:left="284" w:hanging="142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90D90">
              <w:rPr>
                <w:rFonts w:ascii="Arial" w:hAnsi="Arial" w:cs="Arial"/>
                <w:i/>
                <w:sz w:val="22"/>
                <w:szCs w:val="22"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8897CAB" w14:textId="77777777" w:rsidR="00A45B26" w:rsidRPr="00790D90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90D90">
              <w:rPr>
                <w:rFonts w:ascii="Arial" w:hAnsi="Arial" w:cs="Arial"/>
                <w:i/>
                <w:sz w:val="22"/>
                <w:szCs w:val="22"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D806538" w14:textId="77777777" w:rsidR="00A45B26" w:rsidRPr="00790D90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90D90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A45B26" w:rsidRPr="00790D90" w14:paraId="51411504" w14:textId="77777777" w:rsidTr="00A45B26">
        <w:trPr>
          <w:trHeight w:val="543"/>
        </w:trPr>
        <w:tc>
          <w:tcPr>
            <w:tcW w:w="562" w:type="dxa"/>
            <w:shd w:val="clear" w:color="auto" w:fill="DEEAF6" w:themeFill="accent1" w:themeFillTint="33"/>
            <w:vAlign w:val="center"/>
          </w:tcPr>
          <w:p w14:paraId="04FB96CE" w14:textId="77777777" w:rsidR="00A45B26" w:rsidRPr="00790D90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90D9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10" w:type="dxa"/>
            <w:shd w:val="clear" w:color="auto" w:fill="DEEAF6" w:themeFill="accent1" w:themeFillTint="33"/>
            <w:vAlign w:val="center"/>
          </w:tcPr>
          <w:p w14:paraId="42D520CC" w14:textId="77777777" w:rsidR="00A45B26" w:rsidRPr="00790D90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90D90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05581948" w14:textId="3A6CD8E8" w:rsidR="00A45B26" w:rsidRPr="00790D90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790D90">
              <w:rPr>
                <w:rFonts w:ascii="Arial" w:hAnsi="Arial" w:cs="Arial"/>
                <w:i/>
                <w:sz w:val="22"/>
                <w:szCs w:val="22"/>
              </w:rPr>
              <w:t xml:space="preserve">Najwyższą liczbę punktów otrzyma Wykonawca, który zaoferuje najniższą cenę za realizację </w:t>
            </w:r>
            <w:r w:rsidR="005E7ADF" w:rsidRPr="00790D90">
              <w:rPr>
                <w:rFonts w:ascii="Arial" w:hAnsi="Arial" w:cs="Arial"/>
                <w:i/>
                <w:sz w:val="22"/>
                <w:szCs w:val="22"/>
              </w:rPr>
              <w:t>Z</w:t>
            </w:r>
            <w:r w:rsidRPr="00790D90">
              <w:rPr>
                <w:rFonts w:ascii="Arial" w:hAnsi="Arial" w:cs="Arial"/>
                <w:i/>
                <w:sz w:val="22"/>
                <w:szCs w:val="22"/>
              </w:rPr>
              <w:t>amówieni</w:t>
            </w:r>
            <w:r w:rsidR="00762260" w:rsidRPr="00790D90">
              <w:rPr>
                <w:rFonts w:ascii="Arial" w:hAnsi="Arial" w:cs="Arial"/>
                <w:i/>
                <w:sz w:val="22"/>
                <w:szCs w:val="22"/>
              </w:rPr>
              <w:t>a.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FCE87EB" w14:textId="77777777" w:rsidR="00A45B26" w:rsidRPr="00790D90" w:rsidRDefault="00A45B26" w:rsidP="00CA6E48">
            <w:pPr>
              <w:spacing w:line="360" w:lineRule="auto"/>
              <w:ind w:left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90D90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69725884" w14:textId="2D40822C" w:rsidR="00271244" w:rsidRPr="00790D90" w:rsidRDefault="00271244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62BAA81A" w14:textId="65D22C21" w:rsidR="007177C1" w:rsidRPr="00790D90" w:rsidRDefault="004E0DE2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790D90">
        <w:rPr>
          <w:rStyle w:val="FontStyle24"/>
          <w:rFonts w:ascii="Arial" w:hAnsi="Arial" w:cs="Arial"/>
        </w:rPr>
        <w:lastRenderedPageBreak/>
        <w:t xml:space="preserve">Oferta może otrzymać maksymalnie 100 pkt. </w:t>
      </w:r>
      <w:r w:rsidR="00BF2E60" w:rsidRPr="00790D90">
        <w:rPr>
          <w:rStyle w:val="FontStyle24"/>
          <w:rFonts w:ascii="Arial" w:hAnsi="Arial" w:cs="Arial"/>
        </w:rPr>
        <w:t>Zamawiający</w:t>
      </w:r>
      <w:r w:rsidR="001B67C9" w:rsidRPr="00790D90">
        <w:rPr>
          <w:rStyle w:val="FontStyle24"/>
          <w:rFonts w:ascii="Arial" w:hAnsi="Arial" w:cs="Arial"/>
        </w:rPr>
        <w:t>,</w:t>
      </w:r>
      <w:r w:rsidR="001B67C9" w:rsidRPr="00790D90">
        <w:rPr>
          <w:rFonts w:ascii="Arial" w:hAnsi="Arial" w:cs="Arial"/>
          <w:sz w:val="22"/>
          <w:szCs w:val="22"/>
        </w:rPr>
        <w:t xml:space="preserve"> z zastrzeżeniem ust. </w:t>
      </w:r>
      <w:r w:rsidR="00EC4C3A" w:rsidRPr="00790D90">
        <w:rPr>
          <w:rFonts w:ascii="Arial" w:hAnsi="Arial" w:cs="Arial"/>
          <w:sz w:val="22"/>
          <w:szCs w:val="22"/>
        </w:rPr>
        <w:t>6</w:t>
      </w:r>
      <w:r w:rsidR="005D63D3" w:rsidRPr="00790D90">
        <w:rPr>
          <w:rFonts w:ascii="Arial" w:hAnsi="Arial" w:cs="Arial"/>
          <w:sz w:val="22"/>
          <w:szCs w:val="22"/>
        </w:rPr>
        <w:t xml:space="preserve"> </w:t>
      </w:r>
      <w:r w:rsidR="005D63D3" w:rsidRPr="00790D90">
        <w:rPr>
          <w:rFonts w:ascii="Arial" w:hAnsi="Arial" w:cs="Arial"/>
          <w:i/>
          <w:sz w:val="22"/>
          <w:szCs w:val="22"/>
        </w:rPr>
        <w:t>i 7</w:t>
      </w:r>
      <w:r w:rsidR="00900672" w:rsidRPr="00790D90">
        <w:rPr>
          <w:rStyle w:val="FontStyle24"/>
          <w:rFonts w:ascii="Arial" w:hAnsi="Arial" w:cs="Arial"/>
        </w:rPr>
        <w:t xml:space="preserve"> udzieli </w:t>
      </w:r>
      <w:r w:rsidR="00E03C52" w:rsidRPr="00790D90">
        <w:rPr>
          <w:rStyle w:val="FontStyle24"/>
          <w:rFonts w:ascii="Arial" w:hAnsi="Arial" w:cs="Arial"/>
        </w:rPr>
        <w:t>Z</w:t>
      </w:r>
      <w:r w:rsidR="00900672" w:rsidRPr="00790D90">
        <w:rPr>
          <w:rStyle w:val="FontStyle24"/>
          <w:rFonts w:ascii="Arial" w:hAnsi="Arial" w:cs="Arial"/>
        </w:rPr>
        <w:t xml:space="preserve">amówienia temu </w:t>
      </w:r>
      <w:r w:rsidR="00735EA5" w:rsidRPr="00790D90">
        <w:rPr>
          <w:rStyle w:val="FontStyle24"/>
          <w:rFonts w:ascii="Arial" w:hAnsi="Arial" w:cs="Arial"/>
        </w:rPr>
        <w:t>W</w:t>
      </w:r>
      <w:r w:rsidR="00900672" w:rsidRPr="00790D90">
        <w:rPr>
          <w:rStyle w:val="FontStyle24"/>
          <w:rFonts w:ascii="Arial" w:hAnsi="Arial" w:cs="Arial"/>
        </w:rPr>
        <w:t>ykonawcy, któr</w:t>
      </w:r>
      <w:r w:rsidRPr="00790D90">
        <w:rPr>
          <w:rStyle w:val="FontStyle24"/>
          <w:rFonts w:ascii="Arial" w:hAnsi="Arial" w:cs="Arial"/>
        </w:rPr>
        <w:t xml:space="preserve">ego oferta uzyska najwyższą </w:t>
      </w:r>
      <w:r w:rsidR="00C65729" w:rsidRPr="00790D90">
        <w:rPr>
          <w:rStyle w:val="FontStyle24"/>
          <w:rFonts w:ascii="Arial" w:hAnsi="Arial" w:cs="Arial"/>
        </w:rPr>
        <w:t xml:space="preserve">liczbę </w:t>
      </w:r>
      <w:r w:rsidRPr="00790D90">
        <w:rPr>
          <w:rStyle w:val="FontStyle24"/>
          <w:rFonts w:ascii="Arial" w:hAnsi="Arial" w:cs="Arial"/>
        </w:rPr>
        <w:t>punktów</w:t>
      </w:r>
      <w:r w:rsidR="001B67C9" w:rsidRPr="00790D90">
        <w:rPr>
          <w:rStyle w:val="FontStyle24"/>
          <w:rFonts w:ascii="Arial" w:hAnsi="Arial" w:cs="Arial"/>
        </w:rPr>
        <w:t>,</w:t>
      </w:r>
      <w:r w:rsidRPr="00790D90">
        <w:rPr>
          <w:rStyle w:val="FontStyle24"/>
          <w:rFonts w:ascii="Arial" w:hAnsi="Arial" w:cs="Arial"/>
        </w:rPr>
        <w:t xml:space="preserve"> zgodnie z przyjętymi kryteriami oceny.</w:t>
      </w:r>
    </w:p>
    <w:p w14:paraId="19E02D61" w14:textId="2D47BD4E" w:rsidR="00313C35" w:rsidRPr="00790D90" w:rsidRDefault="007177C1" w:rsidP="00D4760D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790D90">
        <w:rPr>
          <w:rStyle w:val="FontStyle24"/>
          <w:rFonts w:ascii="Arial" w:hAnsi="Arial" w:cs="Arial"/>
        </w:rPr>
        <w:t>Zamawiający obliczy punktację oferty zgodnie z poniższym wzorem</w:t>
      </w:r>
      <w:r w:rsidR="00313C35" w:rsidRPr="00790D90">
        <w:rPr>
          <w:rStyle w:val="FontStyle24"/>
          <w:rFonts w:ascii="Arial" w:hAnsi="Arial" w:cs="Arial"/>
        </w:rPr>
        <w:t xml:space="preserve"> </w:t>
      </w:r>
    </w:p>
    <w:p w14:paraId="676D39E8" w14:textId="60D226D4" w:rsidR="00FC2F94" w:rsidRPr="00F73858" w:rsidRDefault="008F0D5A" w:rsidP="00F73858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left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  <w:sz w:val="22"/>
            <w:szCs w:val="22"/>
          </w:rPr>
          <m:t xml:space="preserve"> ×100pkt</m:t>
        </m:r>
      </m:oMath>
      <w:r w:rsidR="00A45B26" w:rsidRPr="00790D90">
        <w:rPr>
          <w:rFonts w:ascii="Arial" w:hAnsi="Arial" w:cs="Arial"/>
          <w:spacing w:val="1000"/>
          <w:sz w:val="22"/>
          <w:szCs w:val="22"/>
        </w:rPr>
        <w:t xml:space="preserve"> </w:t>
      </w:r>
    </w:p>
    <w:p w14:paraId="64535511" w14:textId="77777777" w:rsidR="00FC2F94" w:rsidRPr="00790D90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790D90">
        <w:rPr>
          <w:rFonts w:ascii="Arial" w:hAnsi="Arial" w:cs="Arial"/>
          <w:sz w:val="22"/>
          <w:szCs w:val="22"/>
        </w:rPr>
        <w:t>gdzie:</w:t>
      </w:r>
    </w:p>
    <w:p w14:paraId="6BF35A92" w14:textId="77777777" w:rsidR="00313C35" w:rsidRPr="00790D90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790D90">
        <w:rPr>
          <w:rFonts w:ascii="Arial" w:hAnsi="Arial" w:cs="Arial"/>
          <w:sz w:val="22"/>
          <w:szCs w:val="22"/>
        </w:rPr>
        <w:t>P</w:t>
      </w:r>
      <w:r w:rsidRPr="00790D90">
        <w:rPr>
          <w:rFonts w:ascii="Arial" w:hAnsi="Arial" w:cs="Arial"/>
          <w:sz w:val="22"/>
          <w:szCs w:val="22"/>
          <w:vertAlign w:val="subscript"/>
        </w:rPr>
        <w:t>b</w:t>
      </w:r>
      <w:r w:rsidRPr="00790D90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71E6745E" w14:textId="77777777" w:rsidR="00313C35" w:rsidRPr="00790D90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790D90">
        <w:rPr>
          <w:rFonts w:ascii="Arial" w:hAnsi="Arial" w:cs="Arial"/>
          <w:sz w:val="22"/>
          <w:szCs w:val="22"/>
        </w:rPr>
        <w:t>C</w:t>
      </w:r>
      <w:r w:rsidRPr="00790D90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790D90">
        <w:rPr>
          <w:rFonts w:ascii="Arial" w:hAnsi="Arial" w:cs="Arial"/>
          <w:sz w:val="22"/>
          <w:szCs w:val="22"/>
        </w:rPr>
        <w:t xml:space="preserve"> – cena oferty badanej</w:t>
      </w:r>
    </w:p>
    <w:p w14:paraId="145F7A4C" w14:textId="18061C94" w:rsidR="007177C1" w:rsidRDefault="00313C35" w:rsidP="00CA6E48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proofErr w:type="spellStart"/>
      <w:r w:rsidRPr="00790D90">
        <w:rPr>
          <w:rFonts w:ascii="Arial" w:hAnsi="Arial" w:cs="Arial"/>
          <w:sz w:val="22"/>
          <w:szCs w:val="22"/>
        </w:rPr>
        <w:t>C</w:t>
      </w:r>
      <w:r w:rsidRPr="00790D90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790D90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3D831E07" w14:textId="77777777" w:rsidR="00F73858" w:rsidRPr="00790D90" w:rsidRDefault="00F73858" w:rsidP="00CA6E48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</w:p>
    <w:p w14:paraId="0AE6C447" w14:textId="6367EED7" w:rsidR="009354D9" w:rsidRPr="00790D90" w:rsidRDefault="00665E8F" w:rsidP="00FC3B3F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790D90">
        <w:rPr>
          <w:rStyle w:val="FontStyle24"/>
          <w:rFonts w:ascii="Arial" w:hAnsi="Arial" w:cs="Arial"/>
        </w:rPr>
        <w:t xml:space="preserve">Jeżeli </w:t>
      </w:r>
      <w:r w:rsidR="005C27DE" w:rsidRPr="00790D90">
        <w:rPr>
          <w:rFonts w:ascii="Arial" w:hAnsi="Arial" w:cs="Arial"/>
          <w:sz w:val="22"/>
          <w:szCs w:val="22"/>
        </w:rPr>
        <w:t xml:space="preserve">Zamawiający nie może dokonać wyboru oferty najkorzystniejszej ze względu na to, że </w:t>
      </w:r>
      <w:r w:rsidR="00900672" w:rsidRPr="00790D90">
        <w:rPr>
          <w:rStyle w:val="FontStyle24"/>
          <w:rFonts w:ascii="Arial" w:hAnsi="Arial" w:cs="Arial"/>
        </w:rPr>
        <w:t>zostały złożone oferty</w:t>
      </w:r>
      <w:r w:rsidRPr="00790D90">
        <w:rPr>
          <w:rStyle w:val="FontStyle24"/>
          <w:rFonts w:ascii="Arial" w:hAnsi="Arial" w:cs="Arial"/>
        </w:rPr>
        <w:t xml:space="preserve"> </w:t>
      </w:r>
      <w:r w:rsidR="005C27DE" w:rsidRPr="00790D90">
        <w:rPr>
          <w:rStyle w:val="FontStyle24"/>
          <w:rFonts w:ascii="Arial" w:hAnsi="Arial" w:cs="Arial"/>
        </w:rPr>
        <w:t>o takiej samej cenie</w:t>
      </w:r>
      <w:r w:rsidR="00900672" w:rsidRPr="00790D90">
        <w:rPr>
          <w:rStyle w:val="FontStyle24"/>
          <w:rFonts w:ascii="Arial" w:hAnsi="Arial" w:cs="Arial"/>
        </w:rPr>
        <w:t xml:space="preserve">, </w:t>
      </w:r>
      <w:r w:rsidR="00BF2E60" w:rsidRPr="00790D90">
        <w:rPr>
          <w:rStyle w:val="FontStyle24"/>
          <w:rFonts w:ascii="Arial" w:hAnsi="Arial" w:cs="Arial"/>
        </w:rPr>
        <w:t>Zamawiający</w:t>
      </w:r>
      <w:r w:rsidR="00900672" w:rsidRPr="00790D90">
        <w:rPr>
          <w:rStyle w:val="FontStyle24"/>
          <w:rFonts w:ascii="Arial" w:hAnsi="Arial" w:cs="Arial"/>
        </w:rPr>
        <w:t xml:space="preserve"> wezwie </w:t>
      </w:r>
      <w:r w:rsidR="00735EA5" w:rsidRPr="00790D90">
        <w:rPr>
          <w:rStyle w:val="FontStyle24"/>
          <w:rFonts w:ascii="Arial" w:hAnsi="Arial" w:cs="Arial"/>
        </w:rPr>
        <w:t>W</w:t>
      </w:r>
      <w:r w:rsidR="00900672" w:rsidRPr="00790D90">
        <w:rPr>
          <w:rStyle w:val="FontStyle24"/>
          <w:rFonts w:ascii="Arial" w:hAnsi="Arial" w:cs="Arial"/>
        </w:rPr>
        <w:t>ykonawców, którzy złożyli te oferty, do złożenia</w:t>
      </w:r>
      <w:r w:rsidR="007856B5" w:rsidRPr="00790D90">
        <w:rPr>
          <w:rStyle w:val="FontStyle24"/>
          <w:rFonts w:ascii="Arial" w:hAnsi="Arial" w:cs="Arial"/>
        </w:rPr>
        <w:t xml:space="preserve"> –</w:t>
      </w:r>
      <w:r w:rsidR="00900672" w:rsidRPr="00790D90">
        <w:rPr>
          <w:rStyle w:val="FontStyle24"/>
          <w:rFonts w:ascii="Arial" w:hAnsi="Arial" w:cs="Arial"/>
        </w:rPr>
        <w:t xml:space="preserve"> w terminie określonym przez </w:t>
      </w:r>
      <w:r w:rsidR="00BF2E60" w:rsidRPr="00790D90">
        <w:rPr>
          <w:rStyle w:val="FontStyle24"/>
          <w:rFonts w:ascii="Arial" w:hAnsi="Arial" w:cs="Arial"/>
        </w:rPr>
        <w:t>Zamawiającego</w:t>
      </w:r>
      <w:r w:rsidR="003B70C3" w:rsidRPr="00790D90">
        <w:rPr>
          <w:rStyle w:val="FontStyle24"/>
          <w:rFonts w:ascii="Arial" w:hAnsi="Arial" w:cs="Arial"/>
        </w:rPr>
        <w:t xml:space="preserve"> </w:t>
      </w:r>
      <w:r w:rsidR="007856B5" w:rsidRPr="00790D90">
        <w:rPr>
          <w:rStyle w:val="FontStyle24"/>
          <w:rFonts w:ascii="Arial" w:hAnsi="Arial" w:cs="Arial"/>
        </w:rPr>
        <w:t>–</w:t>
      </w:r>
      <w:r w:rsidR="00900672" w:rsidRPr="00790D90">
        <w:rPr>
          <w:rStyle w:val="FontStyle24"/>
          <w:rFonts w:ascii="Arial" w:hAnsi="Arial" w:cs="Arial"/>
        </w:rPr>
        <w:t xml:space="preserve"> ofert dodatkowych</w:t>
      </w:r>
      <w:r w:rsidR="00A144B6" w:rsidRPr="00790D90">
        <w:rPr>
          <w:rStyle w:val="FontStyle24"/>
          <w:rFonts w:ascii="Arial" w:hAnsi="Arial" w:cs="Arial"/>
        </w:rPr>
        <w:t xml:space="preserve">. </w:t>
      </w:r>
      <w:r w:rsidR="00A144B6" w:rsidRPr="00790D90">
        <w:rPr>
          <w:rFonts w:ascii="Arial" w:hAnsi="Arial" w:cs="Arial"/>
          <w:sz w:val="22"/>
          <w:szCs w:val="22"/>
        </w:rPr>
        <w:t>Zapis ten nie ma zastosowania w przypadku aukcji elektronicznej</w:t>
      </w:r>
      <w:r w:rsidR="00900672" w:rsidRPr="00790D90">
        <w:rPr>
          <w:rStyle w:val="FontStyle24"/>
          <w:rFonts w:ascii="Arial" w:hAnsi="Arial" w:cs="Arial"/>
        </w:rPr>
        <w:t>.</w:t>
      </w:r>
      <w:r w:rsidR="00F442BE" w:rsidRPr="00790D90">
        <w:rPr>
          <w:rStyle w:val="FontStyle24"/>
          <w:rFonts w:ascii="Arial" w:hAnsi="Arial" w:cs="Arial"/>
        </w:rPr>
        <w:t xml:space="preserve"> </w:t>
      </w:r>
    </w:p>
    <w:p w14:paraId="52048174" w14:textId="030743E9" w:rsidR="00870E44" w:rsidRPr="00561DF3" w:rsidRDefault="00870E44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 xml:space="preserve">Wykonawcy, składając oferty dodatkowe, nie mogą zaoferować </w:t>
      </w:r>
      <w:r w:rsidR="000E3B8B" w:rsidRPr="00561DF3">
        <w:rPr>
          <w:rStyle w:val="FontStyle24"/>
          <w:rFonts w:ascii="Arial" w:hAnsi="Arial" w:cs="Arial"/>
        </w:rPr>
        <w:t>warunków mniej korzystnych</w:t>
      </w:r>
      <w:r w:rsidRPr="00561DF3">
        <w:rPr>
          <w:rStyle w:val="FontStyle24"/>
          <w:rFonts w:ascii="Arial" w:hAnsi="Arial" w:cs="Arial"/>
        </w:rPr>
        <w:t xml:space="preserve"> niż zaoferowane w </w:t>
      </w:r>
      <w:r w:rsidR="004E0DE2" w:rsidRPr="00561DF3">
        <w:rPr>
          <w:rStyle w:val="FontStyle24"/>
          <w:rFonts w:ascii="Arial" w:hAnsi="Arial" w:cs="Arial"/>
        </w:rPr>
        <w:t xml:space="preserve">pierwotnie </w:t>
      </w:r>
      <w:r w:rsidRPr="00561DF3">
        <w:rPr>
          <w:rStyle w:val="FontStyle24"/>
          <w:rFonts w:ascii="Arial" w:hAnsi="Arial" w:cs="Arial"/>
        </w:rPr>
        <w:t>złożonych ofertach</w:t>
      </w:r>
    </w:p>
    <w:p w14:paraId="11E718AF" w14:textId="6BCB16DF" w:rsidR="009354D9" w:rsidRPr="00561DF3" w:rsidRDefault="009354D9" w:rsidP="00CA6E48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561DF3">
        <w:rPr>
          <w:rStyle w:val="FontStyle24"/>
          <w:rFonts w:ascii="Arial" w:hAnsi="Arial" w:cs="Arial"/>
        </w:rPr>
        <w:t>Zamawiający może przeprowadzić kolejną Rundę z</w:t>
      </w:r>
      <w:r w:rsidR="00641C01" w:rsidRPr="00561DF3">
        <w:rPr>
          <w:rStyle w:val="FontStyle24"/>
          <w:rFonts w:ascii="Arial" w:hAnsi="Arial" w:cs="Arial"/>
        </w:rPr>
        <w:t>apytania ofertowego otwartego</w:t>
      </w:r>
      <w:r w:rsidR="00B97D22">
        <w:rPr>
          <w:rStyle w:val="FontStyle24"/>
          <w:rFonts w:ascii="Arial" w:hAnsi="Arial" w:cs="Arial"/>
        </w:rPr>
        <w:t>/zamkniętego</w:t>
      </w:r>
      <w:r w:rsidR="00641C01" w:rsidRPr="00561DF3">
        <w:rPr>
          <w:rStyle w:val="FontStyle24"/>
          <w:rFonts w:ascii="Arial" w:hAnsi="Arial" w:cs="Arial"/>
        </w:rPr>
        <w:t xml:space="preserve"> w </w:t>
      </w:r>
      <w:r w:rsidRPr="00561DF3">
        <w:rPr>
          <w:rStyle w:val="FontStyle24"/>
          <w:rFonts w:ascii="Arial" w:hAnsi="Arial" w:cs="Arial"/>
        </w:rPr>
        <w:t>przypadku:</w:t>
      </w:r>
    </w:p>
    <w:p w14:paraId="69AAA75F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52E3D162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wszystkie złożone oferty podlegają odrzuceniu;</w:t>
      </w:r>
    </w:p>
    <w:p w14:paraId="08E48FB2" w14:textId="4EFE97F6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wartość oferty najkorzystniejszej przekracza kwotę</w:t>
      </w:r>
      <w:r w:rsidR="009931F9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jaką Zamawiający zamierza przeznaczyć na sfinansowanie Zamówienia;</w:t>
      </w:r>
    </w:p>
    <w:p w14:paraId="3AA75DC0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41C46824" w14:textId="77777777" w:rsidR="009354D9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wystąpiła istotna zmiana SWZ lub OPZ;</w:t>
      </w:r>
    </w:p>
    <w:p w14:paraId="26DBFB4E" w14:textId="77777777" w:rsidR="00751561" w:rsidRPr="00561DF3" w:rsidRDefault="009354D9" w:rsidP="00CA6E48">
      <w:pPr>
        <w:numPr>
          <w:ilvl w:val="0"/>
          <w:numId w:val="27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6044AB16" w14:textId="6A041433" w:rsidR="00940E18" w:rsidRPr="00561DF3" w:rsidRDefault="00940E18" w:rsidP="00CA6E48">
      <w:pPr>
        <w:spacing w:line="360" w:lineRule="auto"/>
        <w:ind w:left="720"/>
        <w:jc w:val="left"/>
        <w:rPr>
          <w:rFonts w:ascii="Arial" w:hAnsi="Arial" w:cs="Arial"/>
          <w:sz w:val="22"/>
          <w:szCs w:val="22"/>
        </w:rPr>
      </w:pPr>
    </w:p>
    <w:p w14:paraId="45645D55" w14:textId="77777777" w:rsidR="00751561" w:rsidRPr="00561DF3" w:rsidRDefault="00B564BE" w:rsidP="00C5598C">
      <w:pPr>
        <w:pStyle w:val="Nagwek1"/>
      </w:pPr>
      <w:bookmarkStart w:id="16" w:name="_Toc61443833"/>
      <w:bookmarkStart w:id="17" w:name="Rozdział_9"/>
      <w:bookmarkEnd w:id="15"/>
      <w:r w:rsidRPr="00561DF3">
        <w:t xml:space="preserve">Rozdział </w:t>
      </w:r>
      <w:r w:rsidR="00D543A7" w:rsidRPr="00561DF3">
        <w:t>I</w:t>
      </w:r>
      <w:r w:rsidR="00D73AD6" w:rsidRPr="00561DF3">
        <w:t>X</w:t>
      </w:r>
      <w:r w:rsidR="003E10F6" w:rsidRPr="00561DF3">
        <w:t xml:space="preserve"> –</w:t>
      </w:r>
      <w:r w:rsidR="00751561" w:rsidRPr="00561DF3">
        <w:t xml:space="preserve"> Miejsce oraz termin składania</w:t>
      </w:r>
      <w:r w:rsidR="00DC5B9B" w:rsidRPr="00561DF3">
        <w:t xml:space="preserve"> i otwarcia</w:t>
      </w:r>
      <w:r w:rsidR="00751561" w:rsidRPr="00561DF3">
        <w:t xml:space="preserve"> ofert</w:t>
      </w:r>
      <w:bookmarkEnd w:id="16"/>
    </w:p>
    <w:p w14:paraId="365D66C3" w14:textId="77777777" w:rsidR="00751561" w:rsidRPr="00561DF3" w:rsidRDefault="00751561" w:rsidP="00CA6E48">
      <w:pPr>
        <w:spacing w:line="360" w:lineRule="auto"/>
        <w:jc w:val="left"/>
        <w:rPr>
          <w:rFonts w:ascii="Arial" w:hAnsi="Arial" w:cs="Arial"/>
          <w:sz w:val="22"/>
          <w:szCs w:val="22"/>
        </w:rPr>
      </w:pPr>
    </w:p>
    <w:p w14:paraId="383C1B5C" w14:textId="2473C636" w:rsidR="00751561" w:rsidRPr="00561DF3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Ofertę wraz z wymaganymi </w:t>
      </w:r>
      <w:r w:rsidR="000920E7" w:rsidRPr="00561DF3">
        <w:rPr>
          <w:rFonts w:ascii="Arial" w:hAnsi="Arial" w:cs="Arial"/>
          <w:sz w:val="22"/>
          <w:szCs w:val="22"/>
        </w:rPr>
        <w:t xml:space="preserve">dokumentami </w:t>
      </w:r>
      <w:r w:rsidRPr="00561DF3">
        <w:rPr>
          <w:rFonts w:ascii="Arial" w:hAnsi="Arial" w:cs="Arial"/>
          <w:sz w:val="22"/>
          <w:szCs w:val="22"/>
        </w:rPr>
        <w:t xml:space="preserve">należy złożyć na Platformie Zakupowej do dnia: </w:t>
      </w:r>
      <w:r w:rsidR="00790D90" w:rsidRPr="004F3DFA">
        <w:rPr>
          <w:rFonts w:ascii="Arial" w:hAnsi="Arial" w:cs="Arial"/>
          <w:sz w:val="22"/>
          <w:szCs w:val="22"/>
          <w:highlight w:val="yellow"/>
        </w:rPr>
        <w:t>3.10.2023</w:t>
      </w:r>
      <w:r w:rsidRPr="004F3DFA">
        <w:rPr>
          <w:rFonts w:ascii="Arial" w:hAnsi="Arial" w:cs="Arial"/>
          <w:sz w:val="22"/>
          <w:szCs w:val="22"/>
          <w:highlight w:val="yellow"/>
        </w:rPr>
        <w:t xml:space="preserve">, do godziny </w:t>
      </w:r>
      <w:r w:rsidR="004F3DFA">
        <w:rPr>
          <w:rFonts w:ascii="Arial" w:hAnsi="Arial" w:cs="Arial"/>
          <w:sz w:val="22"/>
          <w:szCs w:val="22"/>
        </w:rPr>
        <w:t>9.00</w:t>
      </w:r>
    </w:p>
    <w:p w14:paraId="74F26E10" w14:textId="0EFDB362" w:rsidR="00751561" w:rsidRPr="00561DF3" w:rsidRDefault="00751561" w:rsidP="00CA6E48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Adres strony</w:t>
      </w:r>
      <w:r w:rsidR="003F7633">
        <w:rPr>
          <w:rFonts w:ascii="Arial" w:hAnsi="Arial" w:cs="Arial"/>
          <w:sz w:val="22"/>
          <w:szCs w:val="22"/>
        </w:rPr>
        <w:t xml:space="preserve"> internetowej,</w:t>
      </w:r>
      <w:r w:rsidRPr="00561DF3">
        <w:rPr>
          <w:rFonts w:ascii="Arial" w:hAnsi="Arial" w:cs="Arial"/>
          <w:sz w:val="22"/>
          <w:szCs w:val="22"/>
        </w:rPr>
        <w:t xml:space="preserve"> na której należy złożyć ofertę: </w:t>
      </w:r>
      <w:hyperlink r:id="rId16" w:tooltip="https://platformazakupowa.plk-sa.pl" w:history="1">
        <w:r w:rsidR="00192C74" w:rsidRPr="00561DF3">
          <w:rPr>
            <w:rStyle w:val="Hipercze"/>
            <w:rFonts w:ascii="Arial" w:hAnsi="Arial" w:cs="Arial"/>
            <w:sz w:val="22"/>
            <w:szCs w:val="22"/>
          </w:rPr>
          <w:t>https://platformazakupowa.plk-sa.pl</w:t>
        </w:r>
      </w:hyperlink>
    </w:p>
    <w:p w14:paraId="13754D42" w14:textId="36DA5242" w:rsidR="00751561" w:rsidRPr="00561DF3" w:rsidRDefault="00751561" w:rsidP="004F3DFA">
      <w:pPr>
        <w:numPr>
          <w:ilvl w:val="0"/>
          <w:numId w:val="35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Otwarcie ofert nastąpi w dniu:</w:t>
      </w:r>
      <w:r w:rsidR="004F3DFA" w:rsidRPr="004F3DFA">
        <w:t xml:space="preserve"> </w:t>
      </w:r>
      <w:r w:rsidR="004F3DFA" w:rsidRPr="004F3DFA">
        <w:rPr>
          <w:rFonts w:ascii="Arial" w:hAnsi="Arial" w:cs="Arial"/>
          <w:sz w:val="22"/>
          <w:szCs w:val="22"/>
          <w:highlight w:val="yellow"/>
        </w:rPr>
        <w:t>3.10.2023, do godziny 9.00</w:t>
      </w:r>
    </w:p>
    <w:p w14:paraId="162190C1" w14:textId="3E71AF70" w:rsidR="00751561" w:rsidRPr="00561DF3" w:rsidRDefault="00751561" w:rsidP="004B56DD">
      <w:pPr>
        <w:numPr>
          <w:ilvl w:val="0"/>
          <w:numId w:val="35"/>
        </w:numPr>
        <w:spacing w:after="120"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Otwarcie ofert nie jest jawne. </w:t>
      </w:r>
      <w:r w:rsidR="006E0960" w:rsidRPr="006E0960">
        <w:rPr>
          <w:rFonts w:ascii="Arial" w:hAnsi="Arial" w:cs="Arial"/>
          <w:sz w:val="22"/>
          <w:szCs w:val="22"/>
        </w:rPr>
        <w:t>Z treścią złożonych ofert Wykonawcy mogą zapoznać się</w:t>
      </w:r>
      <w:r w:rsidR="006E0960">
        <w:rPr>
          <w:rFonts w:ascii="Arial" w:hAnsi="Arial" w:cs="Arial"/>
          <w:sz w:val="22"/>
          <w:szCs w:val="22"/>
        </w:rPr>
        <w:t xml:space="preserve"> </w:t>
      </w:r>
      <w:r w:rsidR="006E0960" w:rsidRPr="006E0960">
        <w:rPr>
          <w:rFonts w:ascii="Arial" w:hAnsi="Arial" w:cs="Arial"/>
          <w:sz w:val="22"/>
          <w:szCs w:val="22"/>
        </w:rPr>
        <w:t>na zasadach określonych w § 38</w:t>
      </w:r>
      <w:r w:rsidR="006E0960">
        <w:rPr>
          <w:rFonts w:ascii="Arial" w:hAnsi="Arial" w:cs="Arial"/>
          <w:sz w:val="22"/>
          <w:szCs w:val="22"/>
        </w:rPr>
        <w:t xml:space="preserve"> Regulaminu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417A4384" w14:textId="424A065A" w:rsidR="00943A07" w:rsidRPr="00561DF3" w:rsidRDefault="00B564BE" w:rsidP="00C5598C">
      <w:pPr>
        <w:pStyle w:val="Nagwek1"/>
      </w:pPr>
      <w:bookmarkStart w:id="18" w:name="_Toc61443834"/>
      <w:bookmarkStart w:id="19" w:name="Rozdział_10"/>
      <w:bookmarkEnd w:id="17"/>
      <w:r w:rsidRPr="00561DF3">
        <w:t xml:space="preserve">Rozdział </w:t>
      </w:r>
      <w:r w:rsidR="00D543A7" w:rsidRPr="00561DF3">
        <w:t>X</w:t>
      </w:r>
      <w:r w:rsidR="003E10F6" w:rsidRPr="00561DF3">
        <w:t xml:space="preserve"> –</w:t>
      </w:r>
      <w:r w:rsidR="001833A9" w:rsidRPr="00561DF3">
        <w:t xml:space="preserve"> Odwrócona ocena ofert</w:t>
      </w:r>
      <w:bookmarkEnd w:id="18"/>
    </w:p>
    <w:p w14:paraId="44F4EC05" w14:textId="77777777" w:rsidR="001833A9" w:rsidRPr="00561DF3" w:rsidRDefault="001833A9" w:rsidP="00CA6E48">
      <w:pPr>
        <w:pStyle w:val="Akapitzlist"/>
        <w:numPr>
          <w:ilvl w:val="6"/>
          <w:numId w:val="18"/>
        </w:numPr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informuje, że do wyboru oferty Wykonawcy </w:t>
      </w:r>
      <w:r w:rsidR="009354D9" w:rsidRPr="00561DF3">
        <w:rPr>
          <w:rFonts w:ascii="Arial" w:hAnsi="Arial" w:cs="Arial"/>
          <w:sz w:val="22"/>
          <w:szCs w:val="22"/>
        </w:rPr>
        <w:t>zosta</w:t>
      </w:r>
      <w:r w:rsidR="007177C1" w:rsidRPr="00561DF3">
        <w:rPr>
          <w:rFonts w:ascii="Arial" w:hAnsi="Arial" w:cs="Arial"/>
          <w:sz w:val="22"/>
          <w:szCs w:val="22"/>
        </w:rPr>
        <w:t>nie</w:t>
      </w:r>
      <w:r w:rsidR="009354D9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zastosowana odwrócona ocena ofert, zgodnie z </w:t>
      </w:r>
      <w:r w:rsidRPr="00561DF3">
        <w:rPr>
          <w:rFonts w:ascii="Arial" w:hAnsi="Arial" w:cs="Arial"/>
          <w:sz w:val="22"/>
          <w:szCs w:val="22"/>
          <w:highlight w:val="cyan"/>
        </w:rPr>
        <w:t>§28</w:t>
      </w:r>
      <w:r w:rsidRPr="00561DF3">
        <w:rPr>
          <w:rFonts w:ascii="Arial" w:hAnsi="Arial" w:cs="Arial"/>
          <w:sz w:val="22"/>
          <w:szCs w:val="22"/>
        </w:rPr>
        <w:t xml:space="preserve"> Regulaminu.</w:t>
      </w:r>
      <w:r w:rsidR="000E3B8B" w:rsidRPr="00561DF3">
        <w:rPr>
          <w:rFonts w:ascii="Arial" w:hAnsi="Arial" w:cs="Arial"/>
          <w:sz w:val="22"/>
          <w:szCs w:val="22"/>
        </w:rPr>
        <w:t xml:space="preserve"> </w:t>
      </w:r>
    </w:p>
    <w:p w14:paraId="030F6458" w14:textId="29B1D3B6" w:rsidR="001833A9" w:rsidRPr="00561DF3" w:rsidRDefault="001833A9" w:rsidP="00CA6E48">
      <w:pPr>
        <w:pStyle w:val="Default"/>
        <w:numPr>
          <w:ilvl w:val="0"/>
          <w:numId w:val="18"/>
        </w:numPr>
        <w:spacing w:line="360" w:lineRule="auto"/>
        <w:ind w:left="284" w:hanging="284"/>
        <w:rPr>
          <w:color w:val="auto"/>
          <w:sz w:val="22"/>
          <w:szCs w:val="22"/>
          <w:lang w:eastAsia="ar-SA"/>
        </w:rPr>
      </w:pPr>
      <w:r w:rsidRPr="00561DF3">
        <w:rPr>
          <w:color w:val="auto"/>
          <w:sz w:val="22"/>
          <w:szCs w:val="22"/>
          <w:lang w:eastAsia="ar-SA"/>
        </w:rPr>
        <w:t xml:space="preserve">Procedura, o której mowa w </w:t>
      </w:r>
      <w:r w:rsidRPr="00561DF3">
        <w:rPr>
          <w:color w:val="auto"/>
          <w:sz w:val="22"/>
          <w:szCs w:val="22"/>
          <w:highlight w:val="cyan"/>
          <w:lang w:eastAsia="ar-SA"/>
        </w:rPr>
        <w:t>ust. 1</w:t>
      </w:r>
      <w:r w:rsidRPr="00561DF3">
        <w:rPr>
          <w:color w:val="auto"/>
          <w:sz w:val="22"/>
          <w:szCs w:val="22"/>
          <w:lang w:eastAsia="ar-SA"/>
        </w:rPr>
        <w:t xml:space="preserve"> polega na dokonaniu czynności </w:t>
      </w:r>
      <w:r w:rsidR="000C1999">
        <w:rPr>
          <w:color w:val="auto"/>
          <w:sz w:val="22"/>
          <w:szCs w:val="22"/>
          <w:lang w:eastAsia="ar-SA"/>
        </w:rPr>
        <w:t xml:space="preserve">badania i </w:t>
      </w:r>
      <w:r w:rsidRPr="00561DF3">
        <w:rPr>
          <w:color w:val="auto"/>
          <w:sz w:val="22"/>
          <w:szCs w:val="22"/>
          <w:lang w:eastAsia="ar-SA"/>
        </w:rPr>
        <w:t xml:space="preserve">oceny ofert w następującej kolejności: </w:t>
      </w:r>
    </w:p>
    <w:p w14:paraId="0089465C" w14:textId="355024AD" w:rsidR="001833A9" w:rsidRPr="00561DF3" w:rsidRDefault="000C1999" w:rsidP="00CA6E48">
      <w:pPr>
        <w:pStyle w:val="Default"/>
        <w:numPr>
          <w:ilvl w:val="0"/>
          <w:numId w:val="33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 xml:space="preserve">zbadanie </w:t>
      </w:r>
      <w:r w:rsidR="00B40E6C">
        <w:rPr>
          <w:color w:val="auto"/>
          <w:sz w:val="22"/>
          <w:szCs w:val="22"/>
          <w:lang w:eastAsia="ar-SA"/>
        </w:rPr>
        <w:t xml:space="preserve">czy złożone </w:t>
      </w:r>
      <w:r>
        <w:rPr>
          <w:color w:val="auto"/>
          <w:sz w:val="22"/>
          <w:szCs w:val="22"/>
          <w:lang w:eastAsia="ar-SA"/>
        </w:rPr>
        <w:t>ofert</w:t>
      </w:r>
      <w:r w:rsidR="00B40E6C">
        <w:rPr>
          <w:color w:val="auto"/>
          <w:sz w:val="22"/>
          <w:szCs w:val="22"/>
          <w:lang w:eastAsia="ar-SA"/>
        </w:rPr>
        <w:t>y</w:t>
      </w:r>
      <w:r>
        <w:rPr>
          <w:color w:val="auto"/>
          <w:sz w:val="22"/>
          <w:szCs w:val="22"/>
          <w:lang w:eastAsia="ar-SA"/>
        </w:rPr>
        <w:t xml:space="preserve"> </w:t>
      </w:r>
      <w:r w:rsidR="00B40E6C" w:rsidRPr="00B40E6C">
        <w:rPr>
          <w:color w:val="auto"/>
          <w:sz w:val="22"/>
          <w:szCs w:val="22"/>
          <w:lang w:eastAsia="ar-SA"/>
        </w:rPr>
        <w:t xml:space="preserve">nie podlegają odrzuceniu na podstawie </w:t>
      </w:r>
      <w:r w:rsidR="00B40E6C" w:rsidRPr="00B40E6C">
        <w:rPr>
          <w:color w:val="auto"/>
          <w:sz w:val="22"/>
          <w:szCs w:val="22"/>
          <w:highlight w:val="cyan"/>
          <w:lang w:eastAsia="ar-SA"/>
        </w:rPr>
        <w:t>§ 30 ust. 1 pkt 1-10 i 13</w:t>
      </w:r>
      <w:r w:rsidR="00B40E6C">
        <w:rPr>
          <w:color w:val="auto"/>
          <w:sz w:val="22"/>
          <w:szCs w:val="22"/>
          <w:lang w:eastAsia="ar-SA"/>
        </w:rPr>
        <w:t xml:space="preserve"> Regulaminu</w:t>
      </w:r>
      <w:r w:rsidR="00B40E6C" w:rsidRPr="00B40E6C">
        <w:rPr>
          <w:color w:val="auto"/>
          <w:sz w:val="22"/>
          <w:szCs w:val="22"/>
          <w:lang w:eastAsia="ar-SA"/>
        </w:rPr>
        <w:t xml:space="preserve"> oraz poprawienie omyłek zgodnie z </w:t>
      </w:r>
      <w:r w:rsidR="00B40E6C" w:rsidRPr="00B40E6C">
        <w:rPr>
          <w:color w:val="auto"/>
          <w:sz w:val="22"/>
          <w:szCs w:val="22"/>
          <w:highlight w:val="cyan"/>
          <w:lang w:eastAsia="ar-SA"/>
        </w:rPr>
        <w:t>§ 27 ust. 4 pkt 2</w:t>
      </w:r>
      <w:r w:rsidR="00B40E6C" w:rsidRPr="00B40E6C">
        <w:rPr>
          <w:color w:val="auto"/>
          <w:sz w:val="22"/>
          <w:szCs w:val="22"/>
          <w:lang w:eastAsia="ar-SA"/>
        </w:rPr>
        <w:t xml:space="preserve"> Regulaminu</w:t>
      </w:r>
      <w:r w:rsidR="009A1D1D" w:rsidRPr="00561DF3">
        <w:rPr>
          <w:color w:val="auto"/>
          <w:sz w:val="22"/>
          <w:szCs w:val="22"/>
          <w:lang w:eastAsia="ar-SA"/>
        </w:rPr>
        <w:t>;</w:t>
      </w:r>
    </w:p>
    <w:p w14:paraId="2D5CE85B" w14:textId="5EA3E2EB" w:rsidR="001833A9" w:rsidRPr="00561DF3" w:rsidRDefault="000C1999" w:rsidP="00CA6E48">
      <w:pPr>
        <w:pStyle w:val="Default"/>
        <w:numPr>
          <w:ilvl w:val="0"/>
          <w:numId w:val="33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>ocena</w:t>
      </w:r>
      <w:r w:rsidRPr="00561DF3">
        <w:rPr>
          <w:color w:val="auto"/>
          <w:sz w:val="22"/>
          <w:szCs w:val="22"/>
          <w:lang w:eastAsia="ar-SA"/>
        </w:rPr>
        <w:t xml:space="preserve"> </w:t>
      </w:r>
      <w:r w:rsidR="001833A9" w:rsidRPr="00561DF3">
        <w:rPr>
          <w:color w:val="auto"/>
          <w:sz w:val="22"/>
          <w:szCs w:val="22"/>
          <w:lang w:eastAsia="ar-SA"/>
        </w:rPr>
        <w:t xml:space="preserve">ofert pod względem kryteriów oceny ofert i wskazanie oferty </w:t>
      </w:r>
      <w:r>
        <w:rPr>
          <w:color w:val="auto"/>
          <w:sz w:val="22"/>
          <w:szCs w:val="22"/>
          <w:lang w:eastAsia="ar-SA"/>
        </w:rPr>
        <w:t>ocenionej najwyżej</w:t>
      </w:r>
      <w:r w:rsidR="001833A9" w:rsidRPr="00561DF3">
        <w:rPr>
          <w:color w:val="auto"/>
          <w:sz w:val="22"/>
          <w:szCs w:val="22"/>
          <w:lang w:eastAsia="ar-SA"/>
        </w:rPr>
        <w:t>;</w:t>
      </w:r>
    </w:p>
    <w:p w14:paraId="79C3AAEC" w14:textId="71E3FCE5" w:rsidR="00665E8F" w:rsidRPr="000C1999" w:rsidRDefault="000C1999" w:rsidP="000C1999">
      <w:pPr>
        <w:pStyle w:val="Default"/>
        <w:numPr>
          <w:ilvl w:val="0"/>
          <w:numId w:val="33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>
        <w:rPr>
          <w:color w:val="auto"/>
          <w:sz w:val="22"/>
          <w:szCs w:val="22"/>
          <w:lang w:eastAsia="ar-SA"/>
        </w:rPr>
        <w:t>z</w:t>
      </w:r>
      <w:r w:rsidR="001833A9" w:rsidRPr="00561DF3">
        <w:rPr>
          <w:color w:val="auto"/>
          <w:sz w:val="22"/>
          <w:szCs w:val="22"/>
          <w:lang w:eastAsia="ar-SA"/>
        </w:rPr>
        <w:t>badanie</w:t>
      </w:r>
      <w:r>
        <w:rPr>
          <w:color w:val="auto"/>
          <w:sz w:val="22"/>
          <w:szCs w:val="22"/>
          <w:lang w:eastAsia="ar-SA"/>
        </w:rPr>
        <w:t>,</w:t>
      </w:r>
      <w:r w:rsidR="001833A9" w:rsidRPr="00561DF3">
        <w:rPr>
          <w:color w:val="auto"/>
          <w:sz w:val="22"/>
          <w:szCs w:val="22"/>
          <w:lang w:eastAsia="ar-SA"/>
        </w:rPr>
        <w:t xml:space="preserve"> czy oferta, która została oceniona</w:t>
      </w:r>
      <w:r>
        <w:rPr>
          <w:color w:val="auto"/>
          <w:sz w:val="22"/>
          <w:szCs w:val="22"/>
          <w:lang w:eastAsia="ar-SA"/>
        </w:rPr>
        <w:t xml:space="preserve"> najwyżej </w:t>
      </w:r>
      <w:r w:rsidR="00E42ABF" w:rsidRPr="000C1999">
        <w:rPr>
          <w:color w:val="auto"/>
          <w:sz w:val="22"/>
          <w:szCs w:val="22"/>
          <w:lang w:eastAsia="ar-SA"/>
        </w:rPr>
        <w:t xml:space="preserve">nie podlega odrzuceniu na podstawie </w:t>
      </w:r>
      <w:r w:rsidR="00E42ABF" w:rsidRPr="000C1999">
        <w:rPr>
          <w:color w:val="auto"/>
          <w:sz w:val="22"/>
          <w:szCs w:val="22"/>
          <w:highlight w:val="cyan"/>
          <w:lang w:eastAsia="ar-SA"/>
        </w:rPr>
        <w:t>§30</w:t>
      </w:r>
      <w:r w:rsidR="00B40E6C" w:rsidRPr="00B40E6C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B40E6C">
        <w:rPr>
          <w:color w:val="auto"/>
          <w:sz w:val="22"/>
          <w:szCs w:val="22"/>
          <w:highlight w:val="cyan"/>
          <w:lang w:eastAsia="ar-SA"/>
        </w:rPr>
        <w:t xml:space="preserve">ust. 1 pkt 11-12 oraz § 30 ust. 2 </w:t>
      </w:r>
      <w:r w:rsidR="00E42ABF" w:rsidRPr="000C1999">
        <w:rPr>
          <w:color w:val="auto"/>
          <w:sz w:val="22"/>
          <w:szCs w:val="22"/>
          <w:highlight w:val="cyan"/>
          <w:lang w:eastAsia="ar-SA"/>
        </w:rPr>
        <w:t xml:space="preserve"> </w:t>
      </w:r>
      <w:r w:rsidR="00E42ABF" w:rsidRPr="00594C65">
        <w:rPr>
          <w:color w:val="auto"/>
          <w:sz w:val="22"/>
          <w:szCs w:val="22"/>
          <w:lang w:eastAsia="ar-SA"/>
        </w:rPr>
        <w:t>Regulaminu</w:t>
      </w:r>
      <w:r>
        <w:rPr>
          <w:color w:val="auto"/>
          <w:sz w:val="22"/>
          <w:szCs w:val="22"/>
          <w:lang w:eastAsia="ar-SA"/>
        </w:rPr>
        <w:t>, w tym czy</w:t>
      </w:r>
      <w:r w:rsidR="00B40E6C" w:rsidRPr="00B40E6C">
        <w:rPr>
          <w:rFonts w:eastAsiaTheme="minorEastAsia"/>
          <w:color w:val="auto"/>
          <w:sz w:val="22"/>
          <w:szCs w:val="22"/>
          <w:lang w:eastAsia="en-US"/>
        </w:rPr>
        <w:t xml:space="preserve"> </w:t>
      </w:r>
      <w:r w:rsidR="00B40E6C" w:rsidRPr="00B40E6C">
        <w:rPr>
          <w:color w:val="auto"/>
          <w:sz w:val="22"/>
          <w:szCs w:val="22"/>
          <w:lang w:eastAsia="ar-SA"/>
        </w:rPr>
        <w:t>zostały wraz z nią złożone</w:t>
      </w:r>
      <w:r>
        <w:rPr>
          <w:color w:val="auto"/>
          <w:sz w:val="22"/>
          <w:szCs w:val="22"/>
          <w:lang w:eastAsia="ar-SA"/>
        </w:rPr>
        <w:t xml:space="preserve"> wszystkie dokumenty, których złożenia żądał Zamawiający.</w:t>
      </w:r>
    </w:p>
    <w:p w14:paraId="62812B06" w14:textId="10E3F4CB" w:rsidR="00115AAC" w:rsidRPr="00561DF3" w:rsidRDefault="00115AAC" w:rsidP="00CA6E48">
      <w:pPr>
        <w:tabs>
          <w:tab w:val="left" w:pos="567"/>
        </w:tabs>
        <w:suppressAutoHyphens w:val="0"/>
        <w:autoSpaceDN w:val="0"/>
        <w:spacing w:line="360" w:lineRule="auto"/>
        <w:ind w:left="0"/>
        <w:contextualSpacing/>
        <w:jc w:val="left"/>
        <w:rPr>
          <w:rFonts w:ascii="Arial" w:hAnsi="Arial" w:cs="Arial"/>
          <w:b/>
          <w:sz w:val="22"/>
          <w:szCs w:val="22"/>
        </w:rPr>
      </w:pPr>
    </w:p>
    <w:p w14:paraId="105C78CC" w14:textId="6C4A77CB" w:rsidR="00115AAC" w:rsidRPr="00561DF3" w:rsidRDefault="00115AAC" w:rsidP="00C5598C">
      <w:pPr>
        <w:pStyle w:val="Nagwek1"/>
      </w:pPr>
      <w:bookmarkStart w:id="20" w:name="_Toc61443835"/>
      <w:bookmarkStart w:id="21" w:name="Rozdział_11"/>
      <w:bookmarkEnd w:id="19"/>
      <w:r w:rsidRPr="00561DF3">
        <w:t>Rozdział XI</w:t>
      </w:r>
      <w:r w:rsidR="003E10F6" w:rsidRPr="00561DF3">
        <w:t xml:space="preserve"> –</w:t>
      </w:r>
      <w:r w:rsidRPr="00561DF3">
        <w:t xml:space="preserve"> Informacje o przeprowadzeniu </w:t>
      </w:r>
      <w:r w:rsidR="00B02F02">
        <w:t>N</w:t>
      </w:r>
      <w:r w:rsidRPr="00561DF3">
        <w:t>egocjacji handlowych</w:t>
      </w:r>
      <w:bookmarkEnd w:id="20"/>
    </w:p>
    <w:p w14:paraId="0CDB2331" w14:textId="50F51747" w:rsidR="00115AAC" w:rsidRPr="004F3DFA" w:rsidRDefault="00115AAC" w:rsidP="004F3DFA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Zamawiający po złożeniu ofert może przeprowadzić dodatkowo </w:t>
      </w:r>
      <w:r w:rsidR="00B02F02">
        <w:rPr>
          <w:rFonts w:ascii="Arial" w:hAnsi="Arial" w:cs="Arial"/>
          <w:sz w:val="22"/>
          <w:szCs w:val="22"/>
        </w:rPr>
        <w:t>N</w:t>
      </w:r>
      <w:r w:rsidRPr="00561DF3">
        <w:rPr>
          <w:rFonts w:ascii="Arial" w:hAnsi="Arial" w:cs="Arial"/>
          <w:sz w:val="22"/>
          <w:szCs w:val="22"/>
        </w:rPr>
        <w:t>egocjacje handlowe</w:t>
      </w:r>
      <w:r w:rsidRPr="001A4CEC">
        <w:rPr>
          <w:rFonts w:ascii="Arial" w:hAnsi="Arial" w:cs="Arial"/>
          <w:sz w:val="22"/>
          <w:szCs w:val="22"/>
        </w:rPr>
        <w:t>, do których zaproszeni zostaną Wykonawcy, których oferty nie podlegają odrzuceniu</w:t>
      </w:r>
      <w:r w:rsidR="00791F4B" w:rsidRPr="001A4CEC">
        <w:rPr>
          <w:rFonts w:ascii="Arial" w:hAnsi="Arial" w:cs="Arial"/>
          <w:sz w:val="22"/>
          <w:szCs w:val="22"/>
        </w:rPr>
        <w:t xml:space="preserve"> na podstawie § 30 ust. 1 pkt 1-10 i 13 Regulaminu</w:t>
      </w:r>
      <w:r w:rsidR="004F3DFA">
        <w:rPr>
          <w:rFonts w:ascii="Arial" w:hAnsi="Arial" w:cs="Arial"/>
          <w:sz w:val="22"/>
          <w:szCs w:val="22"/>
        </w:rPr>
        <w:t>.</w:t>
      </w:r>
      <w:r w:rsidR="001A4CEC">
        <w:rPr>
          <w:rFonts w:ascii="Arial" w:hAnsi="Arial" w:cs="Arial"/>
          <w:sz w:val="22"/>
          <w:szCs w:val="22"/>
        </w:rPr>
        <w:t xml:space="preserve"> </w:t>
      </w:r>
    </w:p>
    <w:p w14:paraId="2868B9B2" w14:textId="72775125" w:rsidR="00A04424" w:rsidRDefault="00FA3A7B" w:rsidP="009E42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przypadku, o którym mowa w ust. 2, </w:t>
      </w:r>
      <w:r w:rsidR="00A04424" w:rsidRPr="00A04424">
        <w:rPr>
          <w:rFonts w:ascii="Arial" w:hAnsi="Arial" w:cs="Arial"/>
          <w:sz w:val="22"/>
          <w:szCs w:val="22"/>
        </w:rPr>
        <w:t>Zamawiający w celu dokonania kwalifikacji Wykonawców</w:t>
      </w:r>
      <w:r w:rsidR="00A04424">
        <w:rPr>
          <w:rFonts w:ascii="Arial" w:hAnsi="Arial" w:cs="Arial"/>
          <w:sz w:val="22"/>
          <w:szCs w:val="22"/>
        </w:rPr>
        <w:t>,</w:t>
      </w:r>
      <w:r w:rsidR="00A04424" w:rsidRPr="00A04424">
        <w:rPr>
          <w:rFonts w:ascii="Arial" w:hAnsi="Arial" w:cs="Arial"/>
          <w:sz w:val="22"/>
          <w:szCs w:val="22"/>
        </w:rPr>
        <w:t xml:space="preserve"> którzy zostaną zaproszeni do udziału w Negocjacjach handlowych, ocenia złożone oferty niepodlegające odrzuceniu zgodnie z ust. 1, na podstawie przyjętych kryteriów oceny ofert. Zamawiający zaprasza do udziału w negocjacjach Wykonawców, których ofert</w:t>
      </w:r>
      <w:r w:rsidR="002C3C5E">
        <w:rPr>
          <w:rFonts w:ascii="Arial" w:hAnsi="Arial" w:cs="Arial"/>
          <w:sz w:val="22"/>
          <w:szCs w:val="22"/>
        </w:rPr>
        <w:t>y uzyskały najwyższą punktację.</w:t>
      </w:r>
    </w:p>
    <w:p w14:paraId="4DE1C473" w14:textId="009A8B36" w:rsidR="00115AAC" w:rsidRPr="00561DF3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Negocjacje handlowe mogą dotyczyć </w:t>
      </w:r>
      <w:r w:rsidR="00665E8F" w:rsidRPr="00561DF3">
        <w:rPr>
          <w:rFonts w:ascii="Arial" w:hAnsi="Arial" w:cs="Arial"/>
          <w:sz w:val="22"/>
          <w:szCs w:val="22"/>
        </w:rPr>
        <w:t>c</w:t>
      </w:r>
      <w:r w:rsidRPr="00561DF3">
        <w:rPr>
          <w:rFonts w:ascii="Arial" w:hAnsi="Arial" w:cs="Arial"/>
          <w:sz w:val="22"/>
          <w:szCs w:val="22"/>
        </w:rPr>
        <w:t xml:space="preserve">eny lub kosztu oraz parametrów odnoszących się do przedmiotu i warunków realizacji Zamówienia. </w:t>
      </w:r>
    </w:p>
    <w:p w14:paraId="693A4BB6" w14:textId="77777777" w:rsidR="00115AAC" w:rsidRPr="00561DF3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7C778072" w14:textId="77777777" w:rsidR="00115AAC" w:rsidRPr="00561DF3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 przeprowadzeniu negocjacji handlowych, Zamawiający wraz z zaproszeniem do złożenia oferty ostatecznej przekaże wszystkim Wykonawcom zaproszonym do negocjacji handlowych, aktualny przedmiot i warunki realizacji Zamówienia lub wykaz zmian wprowadzonych w wyniku negocjacji.</w:t>
      </w:r>
    </w:p>
    <w:p w14:paraId="0F8794DF" w14:textId="70136547" w:rsidR="00115AAC" w:rsidRPr="00561DF3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Miejsce, termin oraz formę złożenia ofert ostatecznych określa Zamawiający </w:t>
      </w:r>
      <w:r w:rsidR="003B70C3" w:rsidRPr="00561DF3">
        <w:rPr>
          <w:rFonts w:ascii="Arial" w:hAnsi="Arial" w:cs="Arial"/>
          <w:sz w:val="22"/>
          <w:szCs w:val="22"/>
        </w:rPr>
        <w:t>w</w:t>
      </w:r>
      <w:r w:rsidR="003B70C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zaproszeniu do złożenia oferty ostatecznej.</w:t>
      </w:r>
    </w:p>
    <w:p w14:paraId="64325C28" w14:textId="77777777" w:rsidR="004F3DFA" w:rsidRDefault="00115AAC" w:rsidP="004F3DFA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składając ofertę ostateczną, tym samym akceptuje wszystkie zmiany wprowadzone do przedmiotu lub warunków realizacji Zamówienia/Umowy zakupowej przekazanych przez Zamawiającego w zaproszeniu do złożenia oferty ostatecznej.</w:t>
      </w:r>
    </w:p>
    <w:p w14:paraId="08E368E5" w14:textId="2E50935E" w:rsidR="00115AAC" w:rsidRPr="004F3DFA" w:rsidRDefault="00115AAC" w:rsidP="004F3DFA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F3DFA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173BDF8D" w14:textId="271FB663" w:rsidR="00115AAC" w:rsidRPr="00561DF3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Oferta ostateczna danego Wykonawcy, o której mowa w </w:t>
      </w:r>
      <w:r w:rsidRPr="00561DF3">
        <w:rPr>
          <w:rFonts w:ascii="Arial" w:hAnsi="Arial" w:cs="Arial"/>
          <w:sz w:val="22"/>
          <w:szCs w:val="22"/>
          <w:highlight w:val="cyan"/>
        </w:rPr>
        <w:t>ust.</w:t>
      </w:r>
      <w:r w:rsidR="003545D4">
        <w:rPr>
          <w:rFonts w:ascii="Arial" w:hAnsi="Arial" w:cs="Arial"/>
          <w:sz w:val="22"/>
          <w:szCs w:val="22"/>
          <w:highlight w:val="cyan"/>
        </w:rPr>
        <w:t xml:space="preserve"> </w:t>
      </w:r>
      <w:r w:rsidR="002C3C5E">
        <w:rPr>
          <w:rFonts w:ascii="Arial" w:hAnsi="Arial" w:cs="Arial"/>
          <w:sz w:val="22"/>
          <w:szCs w:val="22"/>
          <w:highlight w:val="cyan"/>
        </w:rPr>
        <w:t>6</w:t>
      </w:r>
      <w:r w:rsidR="003545D4">
        <w:rPr>
          <w:rFonts w:ascii="Arial" w:hAnsi="Arial" w:cs="Arial"/>
          <w:sz w:val="22"/>
          <w:szCs w:val="22"/>
          <w:highlight w:val="cyan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, nie może być mniej korzystna dla Zamawiającego od tej, którą złożył przed negocjacjami handlowymi.</w:t>
      </w:r>
    </w:p>
    <w:p w14:paraId="6EFBED33" w14:textId="77777777" w:rsidR="00D73AD6" w:rsidRPr="00561DF3" w:rsidRDefault="00115AAC" w:rsidP="00CA6E48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dokonania zmiany przedmiotu lub warunków realizacji Zamówienia po przeprowadzeniu negocjacji handlowych, Zamawiający odrzuca ofertę Wykonawcy, który nie złożył oferty ostatecznej.</w:t>
      </w:r>
    </w:p>
    <w:p w14:paraId="5FEC1D37" w14:textId="471F897C" w:rsidR="002027DB" w:rsidRPr="00561DF3" w:rsidRDefault="001727FA" w:rsidP="00865B32">
      <w:pPr>
        <w:pStyle w:val="Akapitzlist"/>
        <w:numPr>
          <w:ilvl w:val="0"/>
          <w:numId w:val="17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negocjacji.</w:t>
      </w:r>
    </w:p>
    <w:p w14:paraId="764DC61C" w14:textId="0C8698BD" w:rsidR="00943A07" w:rsidRPr="00561DF3" w:rsidRDefault="00B564BE" w:rsidP="00C5598C">
      <w:pPr>
        <w:pStyle w:val="Nagwek1"/>
      </w:pPr>
      <w:bookmarkStart w:id="22" w:name="_Toc61443836"/>
      <w:bookmarkStart w:id="23" w:name="Rozdział_12"/>
      <w:bookmarkEnd w:id="21"/>
      <w:r w:rsidRPr="00561DF3">
        <w:t xml:space="preserve">Rozdział </w:t>
      </w:r>
      <w:r w:rsidR="000248B3" w:rsidRPr="00561DF3">
        <w:t>XI</w:t>
      </w:r>
      <w:r w:rsidR="008B0BF4" w:rsidRPr="00561DF3">
        <w:t>I</w:t>
      </w:r>
      <w:r w:rsidR="003E10F6" w:rsidRPr="00561DF3">
        <w:t xml:space="preserve"> –</w:t>
      </w:r>
      <w:r w:rsidR="000248B3" w:rsidRPr="00561DF3">
        <w:t xml:space="preserve"> Informacje o przepr</w:t>
      </w:r>
      <w:r w:rsidR="009D772A" w:rsidRPr="00561DF3">
        <w:t>owadzeniu aukcji elektronicznej</w:t>
      </w:r>
      <w:bookmarkEnd w:id="22"/>
    </w:p>
    <w:p w14:paraId="23F9CDF0" w14:textId="1F065D5F" w:rsidR="00822FFE" w:rsidRPr="00561DF3" w:rsidRDefault="009D2055" w:rsidP="004F3DFA">
      <w:pPr>
        <w:pStyle w:val="Akapitzlist"/>
        <w:numPr>
          <w:ilvl w:val="0"/>
          <w:numId w:val="39"/>
        </w:numPr>
        <w:tabs>
          <w:tab w:val="left" w:pos="851"/>
          <w:tab w:val="left" w:pos="993"/>
        </w:tabs>
        <w:suppressAutoHyphens w:val="0"/>
        <w:autoSpaceDE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bCs/>
          <w:sz w:val="22"/>
          <w:szCs w:val="22"/>
        </w:rPr>
        <w:t xml:space="preserve">Zamawiający </w:t>
      </w:r>
      <w:r w:rsidR="00AD5022" w:rsidRPr="002C3C5E">
        <w:rPr>
          <w:rFonts w:ascii="Arial" w:hAnsi="Arial" w:cs="Arial"/>
          <w:bCs/>
          <w:sz w:val="22"/>
          <w:szCs w:val="22"/>
        </w:rPr>
        <w:t>nie zamierza</w:t>
      </w:r>
      <w:r w:rsidRPr="002C3C5E">
        <w:rPr>
          <w:rFonts w:ascii="Arial" w:hAnsi="Arial" w:cs="Arial"/>
          <w:bCs/>
          <w:sz w:val="22"/>
          <w:szCs w:val="22"/>
        </w:rPr>
        <w:t xml:space="preserve"> dokonać</w:t>
      </w:r>
      <w:r w:rsidRPr="00561DF3">
        <w:rPr>
          <w:rFonts w:ascii="Arial" w:hAnsi="Arial" w:cs="Arial"/>
          <w:bCs/>
          <w:sz w:val="22"/>
          <w:szCs w:val="22"/>
        </w:rPr>
        <w:t xml:space="preserve"> wyboru najkorzystniejszej oferty z zastosowaniem aukcji elektronicznej.</w:t>
      </w:r>
      <w:r w:rsidR="00644E1E" w:rsidRPr="00561DF3">
        <w:rPr>
          <w:rFonts w:ascii="Arial" w:hAnsi="Arial" w:cs="Arial"/>
          <w:bCs/>
          <w:sz w:val="22"/>
          <w:szCs w:val="22"/>
        </w:rPr>
        <w:t xml:space="preserve"> </w:t>
      </w:r>
    </w:p>
    <w:p w14:paraId="415E447B" w14:textId="7331FF91" w:rsidR="00822FFE" w:rsidRPr="00561DF3" w:rsidRDefault="00822FFE" w:rsidP="00C5598C">
      <w:pPr>
        <w:pStyle w:val="Nagwek1"/>
        <w:rPr>
          <w:lang w:eastAsia="pl-PL"/>
        </w:rPr>
      </w:pPr>
      <w:bookmarkStart w:id="24" w:name="_Toc61443837"/>
      <w:bookmarkStart w:id="25" w:name="Rozdział_13"/>
      <w:bookmarkEnd w:id="23"/>
      <w:r w:rsidRPr="00561DF3">
        <w:t>Rozdział</w:t>
      </w:r>
      <w:r w:rsidRPr="00561DF3">
        <w:rPr>
          <w:lang w:eastAsia="pl-PL"/>
        </w:rPr>
        <w:t xml:space="preserve"> XIII </w:t>
      </w:r>
      <w:r w:rsidRPr="00561DF3">
        <w:t>–</w:t>
      </w:r>
      <w:r w:rsidRPr="00561DF3">
        <w:rPr>
          <w:lang w:eastAsia="pl-PL"/>
        </w:rPr>
        <w:t xml:space="preserve"> Informacje o formalnościach, jakie powinny zostać dopełnione po wyborze oferty</w:t>
      </w:r>
      <w:r w:rsidR="00427C89">
        <w:rPr>
          <w:lang w:eastAsia="pl-PL"/>
        </w:rPr>
        <w:t>,</w:t>
      </w:r>
      <w:r w:rsidRPr="00561DF3">
        <w:rPr>
          <w:lang w:eastAsia="pl-PL"/>
        </w:rPr>
        <w:t xml:space="preserve"> w celu zawarcia umowy zakupowej</w:t>
      </w:r>
      <w:bookmarkEnd w:id="24"/>
    </w:p>
    <w:p w14:paraId="587609C9" w14:textId="77777777" w:rsidR="00822FFE" w:rsidRPr="00561DF3" w:rsidRDefault="00822FFE" w:rsidP="00CA6E48">
      <w:pPr>
        <w:keepNext/>
        <w:suppressAutoHyphens w:val="0"/>
        <w:spacing w:line="360" w:lineRule="auto"/>
        <w:ind w:left="0"/>
        <w:jc w:val="left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43623B76" w14:textId="6B3FD1E7" w:rsidR="00822FFE" w:rsidRPr="00561DF3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561DF3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 Wykonawca wyrazi zgodę na zawarcie umowy na warunkach określonych w złożonej ofercie.</w:t>
      </w:r>
    </w:p>
    <w:p w14:paraId="2A8FF6BC" w14:textId="77777777" w:rsidR="00822FFE" w:rsidRPr="00561DF3" w:rsidRDefault="00822FFE" w:rsidP="00CA6E48">
      <w:pPr>
        <w:numPr>
          <w:ilvl w:val="1"/>
          <w:numId w:val="13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6FF94E1B" w14:textId="4C6C8DF4" w:rsidR="00822FFE" w:rsidRPr="00561DF3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Przed zawarciem umowy Wykonawca winien wnieść zabezpieczenie należytego wykonania umowy na zasadach określonych w </w:t>
      </w:r>
      <w:proofErr w:type="spellStart"/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roz</w:t>
      </w:r>
      <w:proofErr w:type="spellEnd"/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. X</w:t>
      </w:r>
      <w:r w:rsidR="00CC444D" w:rsidRPr="00561DF3">
        <w:rPr>
          <w:rFonts w:ascii="Arial" w:hAnsi="Arial" w:cs="Arial"/>
          <w:sz w:val="22"/>
          <w:szCs w:val="22"/>
          <w:highlight w:val="cyan"/>
          <w:lang w:eastAsia="pl-PL"/>
        </w:rPr>
        <w:t>IV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SWZ</w:t>
      </w:r>
      <w:r w:rsidR="002C3C5E">
        <w:rPr>
          <w:rFonts w:ascii="Arial" w:hAnsi="Arial" w:cs="Arial"/>
          <w:sz w:val="22"/>
          <w:szCs w:val="22"/>
          <w:lang w:eastAsia="pl-PL"/>
        </w:rPr>
        <w:t>.</w:t>
      </w:r>
      <w:r w:rsidRPr="00561DF3">
        <w:rPr>
          <w:rFonts w:ascii="Arial" w:hAnsi="Arial" w:cs="Arial"/>
          <w:i/>
          <w:sz w:val="22"/>
          <w:szCs w:val="22"/>
          <w:lang w:eastAsia="pl-PL"/>
        </w:rPr>
        <w:t xml:space="preserve"> </w:t>
      </w:r>
    </w:p>
    <w:p w14:paraId="4A364A68" w14:textId="6B71D18A" w:rsidR="00822FFE" w:rsidRPr="00561DF3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Jeżeli Wykonawca, którego oferta została wybrana, uchyla się od zawarcia umowy </w:t>
      </w:r>
      <w:r w:rsidR="005C347A" w:rsidRPr="002C3C5E">
        <w:rPr>
          <w:rFonts w:ascii="Arial" w:hAnsi="Arial" w:cs="Arial"/>
          <w:sz w:val="22"/>
          <w:szCs w:val="22"/>
          <w:lang w:eastAsia="pl-PL"/>
        </w:rPr>
        <w:t>zakupowej</w:t>
      </w:r>
      <w:r w:rsidRPr="002C3C5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2C3C5E">
        <w:rPr>
          <w:rFonts w:ascii="Arial" w:hAnsi="Arial" w:cs="Arial"/>
          <w:i/>
          <w:sz w:val="22"/>
          <w:szCs w:val="22"/>
          <w:lang w:eastAsia="pl-PL"/>
        </w:rPr>
        <w:t>lub nie wnosi wymaganego zabezpieczenia należytego wykonania umowy</w:t>
      </w:r>
      <w:r w:rsidR="002C3C5E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Zamawiający może wybrać ofertę najkorzystniejszą spośród pozostałych ofert bez </w:t>
      </w: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 xml:space="preserve">przeprowadzania ich ponownego badania i oceny, chyba że zachodzą przesłanki unieważnienia </w:t>
      </w:r>
      <w:r w:rsidR="001F443F">
        <w:rPr>
          <w:rFonts w:ascii="Arial" w:hAnsi="Arial" w:cs="Arial"/>
          <w:sz w:val="22"/>
          <w:szCs w:val="22"/>
          <w:lang w:eastAsia="pl-PL"/>
        </w:rPr>
        <w:t>P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ostępowania zakupowego, o których mowa w 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§32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1FD16780" w14:textId="13761B8C" w:rsidR="00822FFE" w:rsidRPr="00561DF3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1F443F">
        <w:rPr>
          <w:rFonts w:ascii="Arial" w:hAnsi="Arial" w:cs="Arial"/>
          <w:sz w:val="22"/>
          <w:szCs w:val="22"/>
          <w:lang w:eastAsia="pl-PL"/>
        </w:rPr>
        <w:t>zakupowej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§8 ust. 3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Regulaminu.</w:t>
      </w:r>
    </w:p>
    <w:p w14:paraId="3F7C6CAC" w14:textId="77777777" w:rsidR="00822FFE" w:rsidRPr="00561DF3" w:rsidRDefault="00822FFE" w:rsidP="00CA6E48">
      <w:pPr>
        <w:numPr>
          <w:ilvl w:val="1"/>
          <w:numId w:val="13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2361CDCA" w14:textId="4C2E3692" w:rsidR="00822FFE" w:rsidRPr="00561DF3" w:rsidRDefault="00822FFE" w:rsidP="00CA6E48">
      <w:pPr>
        <w:numPr>
          <w:ilvl w:val="1"/>
          <w:numId w:val="16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odpis z KRS lub wypis z ewidencji działalności gospodarczej (jeżeli dane w nim zawarte uległy zmianie po dacie składania ofert)</w:t>
      </w:r>
      <w:r w:rsidR="00C203B2">
        <w:rPr>
          <w:rFonts w:ascii="Arial" w:hAnsi="Arial" w:cs="Arial"/>
          <w:sz w:val="22"/>
          <w:szCs w:val="22"/>
          <w:lang w:eastAsia="pl-PL"/>
        </w:rPr>
        <w:t>;</w:t>
      </w:r>
    </w:p>
    <w:p w14:paraId="2997AA24" w14:textId="05787255" w:rsidR="000106B6" w:rsidRPr="00F21C88" w:rsidRDefault="00822FFE" w:rsidP="00F21C88">
      <w:pPr>
        <w:numPr>
          <w:ilvl w:val="1"/>
          <w:numId w:val="16"/>
        </w:numPr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</w:t>
      </w:r>
      <w:r w:rsidR="00AD1C51">
        <w:rPr>
          <w:rFonts w:ascii="Arial" w:hAnsi="Arial" w:cs="Arial"/>
          <w:sz w:val="22"/>
          <w:szCs w:val="22"/>
          <w:lang w:eastAsia="pl-PL"/>
        </w:rPr>
        <w:t xml:space="preserve">. </w:t>
      </w:r>
    </w:p>
    <w:p w14:paraId="77CB99F5" w14:textId="60F7A3F1" w:rsidR="00555F06" w:rsidRPr="00561DF3" w:rsidRDefault="00B564BE" w:rsidP="007A51A0">
      <w:pPr>
        <w:pStyle w:val="Nagwek1"/>
        <w:spacing w:before="120"/>
      </w:pPr>
      <w:bookmarkStart w:id="26" w:name="_Toc61443838"/>
      <w:bookmarkStart w:id="27" w:name="Rozdział_14"/>
      <w:bookmarkEnd w:id="25"/>
      <w:r w:rsidRPr="00561DF3">
        <w:t xml:space="preserve">Rozdział </w:t>
      </w:r>
      <w:r w:rsidR="00900672" w:rsidRPr="00561DF3">
        <w:t>X</w:t>
      </w:r>
      <w:r w:rsidR="00822FFE" w:rsidRPr="00561DF3">
        <w:t>IV</w:t>
      </w:r>
      <w:r w:rsidR="003E10F6" w:rsidRPr="00561DF3">
        <w:t xml:space="preserve"> –</w:t>
      </w:r>
      <w:r w:rsidR="00900672" w:rsidRPr="00561DF3">
        <w:t xml:space="preserve"> Wymagania dotyczące zabezpiecz</w:t>
      </w:r>
      <w:r w:rsidR="009D772A" w:rsidRPr="00561DF3">
        <w:t>enia należytego wykonania umowy</w:t>
      </w:r>
      <w:bookmarkEnd w:id="26"/>
    </w:p>
    <w:p w14:paraId="60F39809" w14:textId="7A1CBC83" w:rsidR="00377C4C" w:rsidRPr="00561DF3" w:rsidRDefault="009402C0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C43DE5">
        <w:rPr>
          <w:rFonts w:ascii="Arial" w:hAnsi="Arial" w:cs="Arial"/>
          <w:sz w:val="22"/>
          <w:szCs w:val="22"/>
          <w:lang w:eastAsia="pl-PL"/>
        </w:rPr>
        <w:t>Zamawiający żąda wniesienia zabezpieczenia należytego wykonania umowy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 xml:space="preserve">Wybrany Wykonawca zobowiązany jest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 xml:space="preserve">przed podpisaniem umowy 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>wnieść zabezpieczenie należyte</w:t>
      </w:r>
      <w:r w:rsidR="0039385D" w:rsidRPr="00561DF3">
        <w:rPr>
          <w:rFonts w:ascii="Arial" w:hAnsi="Arial" w:cs="Arial"/>
          <w:sz w:val="22"/>
          <w:szCs w:val="22"/>
          <w:lang w:eastAsia="pl-PL"/>
        </w:rPr>
        <w:t xml:space="preserve">go wykonania umowy w wysokości </w:t>
      </w:r>
      <w:r w:rsidR="000A2E5E">
        <w:rPr>
          <w:rFonts w:ascii="Arial" w:hAnsi="Arial" w:cs="Arial"/>
          <w:sz w:val="22"/>
          <w:szCs w:val="22"/>
          <w:highlight w:val="yellow"/>
          <w:lang w:eastAsia="pl-PL"/>
        </w:rPr>
        <w:t>2</w:t>
      </w:r>
      <w:r w:rsidR="0039385D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 xml:space="preserve">% wynagrodzenia brutto </w:t>
      </w:r>
      <w:r w:rsidR="00604C75" w:rsidRPr="00561DF3">
        <w:rPr>
          <w:rFonts w:ascii="Arial" w:hAnsi="Arial" w:cs="Arial"/>
          <w:sz w:val="22"/>
          <w:szCs w:val="22"/>
          <w:lang w:eastAsia="pl-PL"/>
        </w:rPr>
        <w:t xml:space="preserve">należnego Wykonawcy na podstawie umowy zakupowej, 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 xml:space="preserve">w formie przewidzianej w </w:t>
      </w:r>
      <w:r w:rsidR="00377C4C" w:rsidRPr="00561DF3">
        <w:rPr>
          <w:rFonts w:ascii="Arial" w:hAnsi="Arial" w:cs="Arial"/>
          <w:sz w:val="22"/>
          <w:szCs w:val="22"/>
          <w:highlight w:val="cyan"/>
          <w:lang w:eastAsia="pl-PL"/>
        </w:rPr>
        <w:t xml:space="preserve">§35 ust. </w:t>
      </w:r>
      <w:r w:rsidR="00AC373E">
        <w:rPr>
          <w:rFonts w:ascii="Arial" w:hAnsi="Arial" w:cs="Arial"/>
          <w:sz w:val="22"/>
          <w:szCs w:val="22"/>
          <w:lang w:eastAsia="pl-PL"/>
        </w:rPr>
        <w:t>6</w:t>
      </w:r>
      <w:r w:rsidR="00AC373E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377C4C" w:rsidRPr="00561DF3">
        <w:rPr>
          <w:rFonts w:ascii="Arial" w:hAnsi="Arial" w:cs="Arial"/>
          <w:sz w:val="22"/>
          <w:szCs w:val="22"/>
          <w:lang w:eastAsia="pl-PL"/>
        </w:rPr>
        <w:t xml:space="preserve">Regulaminu. </w:t>
      </w:r>
    </w:p>
    <w:p w14:paraId="7C1C6E54" w14:textId="677AAE7E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wnoszenia przez Wykonawcę zabezpieczenia należytego wykonania umowy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formie gwarancji, gwarancja ma być, co najmniej gwarancją bezwarunkową, nieodwołalną, płatną na pierwsze żądanie Zamawiającego</w:t>
      </w:r>
      <w:r w:rsidR="00D16CD8">
        <w:rPr>
          <w:rFonts w:ascii="Arial" w:hAnsi="Arial" w:cs="Arial"/>
          <w:sz w:val="22"/>
          <w:szCs w:val="22"/>
          <w:lang w:eastAsia="pl-PL"/>
        </w:rPr>
        <w:t>,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16CD8" w:rsidRPr="00D16CD8">
        <w:rPr>
          <w:rFonts w:ascii="Arial" w:hAnsi="Arial" w:cs="Arial"/>
          <w:sz w:val="22"/>
          <w:szCs w:val="22"/>
          <w:lang w:eastAsia="pl-PL"/>
        </w:rPr>
        <w:t xml:space="preserve">dokonane w formie pisemnej lub oświadczenia woli złożonego w postaci elektronicznej opatrzonego kwalifikowanym podpisem elektronicznym, do której zastosowanie będzie miało </w:t>
      </w:r>
      <w:r w:rsidRPr="00561DF3">
        <w:rPr>
          <w:rFonts w:ascii="Arial" w:hAnsi="Arial" w:cs="Arial"/>
          <w:sz w:val="22"/>
          <w:szCs w:val="22"/>
          <w:lang w:eastAsia="pl-PL"/>
        </w:rPr>
        <w:t>praw</w:t>
      </w:r>
      <w:r w:rsidR="00D16CD8">
        <w:rPr>
          <w:rFonts w:ascii="Arial" w:hAnsi="Arial" w:cs="Arial"/>
          <w:sz w:val="22"/>
          <w:szCs w:val="22"/>
          <w:lang w:eastAsia="pl-PL"/>
        </w:rPr>
        <w:t>o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polski</w:t>
      </w:r>
      <w:r w:rsidR="00D16CD8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>. W</w:t>
      </w:r>
      <w:r w:rsidR="00BE1AEA" w:rsidRPr="00561DF3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treści gwarancji nie mogą być wymienione jakiekolwiek warunki </w:t>
      </w:r>
      <w:r w:rsidR="00C203B2" w:rsidRPr="00561DF3">
        <w:rPr>
          <w:rFonts w:ascii="Arial" w:hAnsi="Arial" w:cs="Arial"/>
          <w:sz w:val="22"/>
          <w:szCs w:val="22"/>
          <w:lang w:eastAsia="pl-PL"/>
        </w:rPr>
        <w:t>i</w:t>
      </w:r>
      <w:r w:rsidR="00C203B2">
        <w:rPr>
          <w:rFonts w:ascii="Arial" w:hAnsi="Arial" w:cs="Arial"/>
          <w:sz w:val="22"/>
          <w:szCs w:val="22"/>
          <w:lang w:eastAsia="pl-PL"/>
        </w:rPr>
        <w:t> </w:t>
      </w:r>
      <w:r w:rsidRPr="00561DF3">
        <w:rPr>
          <w:rFonts w:ascii="Arial" w:hAnsi="Arial" w:cs="Arial"/>
          <w:sz w:val="22"/>
          <w:szCs w:val="22"/>
          <w:lang w:eastAsia="pl-PL"/>
        </w:rPr>
        <w:t>dokumenty uzasadniające roszczenie. Treść gwarancji powinna być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6346DC" w:rsidRPr="00561DF3">
        <w:rPr>
          <w:rFonts w:ascii="Arial" w:hAnsi="Arial" w:cs="Arial"/>
          <w:sz w:val="22"/>
          <w:szCs w:val="22"/>
          <w:lang w:eastAsia="pl-PL"/>
        </w:rPr>
        <w:t xml:space="preserve">zasadniczo </w:t>
      </w:r>
      <w:r w:rsidRPr="00561DF3">
        <w:rPr>
          <w:rFonts w:ascii="Arial" w:hAnsi="Arial" w:cs="Arial"/>
          <w:sz w:val="22"/>
          <w:szCs w:val="22"/>
          <w:lang w:eastAsia="pl-PL"/>
        </w:rPr>
        <w:t>zgodna z</w:t>
      </w:r>
      <w:r w:rsidR="0014061D">
        <w:rPr>
          <w:rFonts w:ascii="Arial" w:hAnsi="Arial" w:cs="Arial"/>
          <w:sz w:val="22"/>
          <w:szCs w:val="22"/>
          <w:lang w:eastAsia="pl-PL"/>
        </w:rPr>
        <w:t>e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>wzorem stanowiącym Z</w:t>
      </w:r>
      <w:r w:rsidRPr="00561DF3">
        <w:rPr>
          <w:rFonts w:ascii="Arial" w:hAnsi="Arial" w:cs="Arial"/>
          <w:sz w:val="22"/>
          <w:szCs w:val="22"/>
          <w:lang w:eastAsia="pl-PL"/>
        </w:rPr>
        <w:t>ałącz</w:t>
      </w:r>
      <w:r w:rsidR="0014061D">
        <w:rPr>
          <w:rFonts w:ascii="Arial" w:hAnsi="Arial" w:cs="Arial"/>
          <w:sz w:val="22"/>
          <w:szCs w:val="22"/>
          <w:lang w:eastAsia="pl-PL"/>
        </w:rPr>
        <w:t>nik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="0014061D">
        <w:rPr>
          <w:rFonts w:ascii="Arial" w:hAnsi="Arial" w:cs="Arial"/>
          <w:sz w:val="22"/>
          <w:szCs w:val="22"/>
          <w:lang w:eastAsia="pl-PL"/>
        </w:rPr>
        <w:t xml:space="preserve">nr </w:t>
      </w:r>
      <w:r w:rsidR="00C43DE5">
        <w:rPr>
          <w:rFonts w:ascii="Arial" w:hAnsi="Arial" w:cs="Arial"/>
          <w:sz w:val="22"/>
          <w:szCs w:val="22"/>
          <w:highlight w:val="yellow"/>
          <w:lang w:eastAsia="pl-PL"/>
        </w:rPr>
        <w:t>5</w:t>
      </w:r>
      <w:r w:rsidR="0014061D">
        <w:rPr>
          <w:rFonts w:ascii="Arial" w:hAnsi="Arial" w:cs="Arial"/>
          <w:sz w:val="22"/>
          <w:szCs w:val="22"/>
          <w:lang w:eastAsia="pl-PL"/>
        </w:rPr>
        <w:t xml:space="preserve"> </w:t>
      </w:r>
      <w:r w:rsidR="00870E44" w:rsidRPr="00561DF3">
        <w:rPr>
          <w:rFonts w:ascii="Arial" w:hAnsi="Arial" w:cs="Arial"/>
          <w:sz w:val="22"/>
          <w:szCs w:val="22"/>
          <w:lang w:eastAsia="pl-PL"/>
        </w:rPr>
        <w:t>do SWZ</w:t>
      </w:r>
      <w:r w:rsidRPr="00561DF3">
        <w:rPr>
          <w:rFonts w:ascii="Arial" w:hAnsi="Arial" w:cs="Arial"/>
          <w:sz w:val="22"/>
          <w:szCs w:val="22"/>
          <w:lang w:eastAsia="pl-PL"/>
        </w:rPr>
        <w:t>. Przed złożeniem gwarancji Wykonawca uzyska od Zamawiającego akceptację jej treści.</w:t>
      </w:r>
    </w:p>
    <w:p w14:paraId="69C17D48" w14:textId="7B166A82" w:rsidR="00377C4C" w:rsidRDefault="00787DA6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Gwarancja</w:t>
      </w:r>
      <w:r w:rsidR="00501A59" w:rsidRPr="00561DF3">
        <w:rPr>
          <w:rFonts w:ascii="Arial" w:hAnsi="Arial" w:cs="Arial"/>
          <w:sz w:val="22"/>
          <w:szCs w:val="22"/>
          <w:lang w:eastAsia="pl-PL"/>
        </w:rPr>
        <w:t xml:space="preserve"> wystawiona przez bank lub zakła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 ubezpieczeń nienadzorowanych przez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Komisję Nadzoru Finansowego (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 xml:space="preserve">dalej: 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„</w:t>
      </w:r>
      <w:r w:rsidRPr="00561DF3">
        <w:rPr>
          <w:rFonts w:ascii="Arial" w:hAnsi="Arial" w:cs="Arial"/>
          <w:b/>
          <w:sz w:val="22"/>
          <w:szCs w:val="22"/>
          <w:lang w:eastAsia="pl-PL"/>
        </w:rPr>
        <w:t>KNF</w:t>
      </w:r>
      <w:r w:rsidR="00103484" w:rsidRPr="00561DF3">
        <w:rPr>
          <w:rFonts w:ascii="Arial" w:hAnsi="Arial" w:cs="Arial"/>
          <w:sz w:val="22"/>
          <w:szCs w:val="22"/>
          <w:lang w:eastAsia="pl-PL"/>
        </w:rPr>
        <w:t>”)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 albo wystawiona przez zagraniczną instytucję kredytową lub ubezpieczeniową nienotyfikowaną w KNF wymaga uzyskania </w:t>
      </w:r>
      <w:proofErr w:type="spellStart"/>
      <w:r w:rsidRPr="00561DF3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561DF3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hyperlink r:id="rId17" w:tooltip="https://www.knf.gov.pl" w:history="1">
        <w:r w:rsidRPr="00561DF3">
          <w:rPr>
            <w:rStyle w:val="Hipercze"/>
            <w:rFonts w:ascii="Arial" w:hAnsi="Arial" w:cs="Arial"/>
            <w:sz w:val="22"/>
            <w:szCs w:val="22"/>
            <w:lang w:eastAsia="pl-PL"/>
          </w:rPr>
          <w:t>https://www.knf.gov.pl</w:t>
        </w:r>
      </w:hyperlink>
      <w:r w:rsidRPr="00561DF3">
        <w:rPr>
          <w:rFonts w:ascii="Arial" w:hAnsi="Arial" w:cs="Arial"/>
          <w:sz w:val="22"/>
          <w:szCs w:val="22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1774689F" w14:textId="036117BF" w:rsidR="00906944" w:rsidRPr="00561DF3" w:rsidRDefault="00906944" w:rsidP="0090136C">
      <w:pPr>
        <w:numPr>
          <w:ilvl w:val="1"/>
          <w:numId w:val="19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906944">
        <w:rPr>
          <w:rFonts w:ascii="Arial" w:hAnsi="Arial" w:cs="Arial"/>
          <w:bCs/>
          <w:sz w:val="22"/>
          <w:szCs w:val="22"/>
          <w:lang w:eastAsia="pl-PL"/>
        </w:rPr>
        <w:lastRenderedPageBreak/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</w:t>
      </w:r>
      <w:r>
        <w:rPr>
          <w:rFonts w:ascii="Arial" w:hAnsi="Arial" w:cs="Arial"/>
          <w:bCs/>
          <w:sz w:val="22"/>
          <w:szCs w:val="22"/>
          <w:lang w:eastAsia="pl-PL"/>
        </w:rPr>
        <w:t>.</w:t>
      </w:r>
    </w:p>
    <w:p w14:paraId="3EF01B3B" w14:textId="0FD32590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noProof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Gwarancje  muszą zawierać (oprócz elementów właściwych dla każdej formy, określonych przepisami prawa</w:t>
      </w:r>
      <w:r w:rsidR="00C942F1" w:rsidRPr="00561DF3">
        <w:rPr>
          <w:rFonts w:ascii="Arial" w:hAnsi="Arial" w:cs="Arial"/>
          <w:sz w:val="22"/>
          <w:szCs w:val="22"/>
          <w:lang w:eastAsia="pl-PL"/>
        </w:rPr>
        <w:t>)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561DF3">
        <w:rPr>
          <w:rFonts w:ascii="Arial" w:hAnsi="Arial" w:cs="Arial"/>
          <w:sz w:val="22"/>
          <w:szCs w:val="22"/>
          <w:lang w:eastAsia="pl-PL"/>
        </w:rPr>
        <w:t>nazwę i adres Zamawiającego</w:t>
      </w:r>
      <w:r w:rsidR="00886AE3" w:rsidRPr="00561DF3">
        <w:rPr>
          <w:rFonts w:ascii="Arial" w:hAnsi="Arial" w:cs="Arial"/>
          <w:sz w:val="22"/>
          <w:szCs w:val="22"/>
          <w:lang w:eastAsia="pl-PL"/>
        </w:rPr>
        <w:t xml:space="preserve"> i 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oznaczenie (numer </w:t>
      </w:r>
      <w:r w:rsidR="009A1D1D" w:rsidRPr="00561DF3">
        <w:rPr>
          <w:rFonts w:ascii="Arial" w:hAnsi="Arial" w:cs="Arial"/>
          <w:sz w:val="22"/>
          <w:szCs w:val="22"/>
          <w:lang w:eastAsia="pl-PL"/>
        </w:rPr>
        <w:t>i </w:t>
      </w:r>
      <w:r w:rsidRPr="00561DF3">
        <w:rPr>
          <w:rFonts w:ascii="Arial" w:hAnsi="Arial" w:cs="Arial"/>
          <w:sz w:val="22"/>
          <w:szCs w:val="22"/>
          <w:lang w:eastAsia="pl-PL"/>
        </w:rPr>
        <w:t>nazwa) umowy.</w:t>
      </w:r>
    </w:p>
    <w:p w14:paraId="1C518BBD" w14:textId="77777777" w:rsidR="00B47FA2" w:rsidRPr="00561DF3" w:rsidRDefault="00B47FA2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Zabezpieczenie należytego wykonania umowy wnoszone w pieniądzu należy przelać na następujący rachunek Zamawiającego:</w:t>
      </w:r>
    </w:p>
    <w:p w14:paraId="4B57A556" w14:textId="77777777" w:rsidR="004816AC" w:rsidRPr="004816AC" w:rsidRDefault="004816AC" w:rsidP="004816AC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4816AC">
        <w:rPr>
          <w:rFonts w:ascii="Arial" w:hAnsi="Arial" w:cs="Arial"/>
          <w:sz w:val="22"/>
          <w:szCs w:val="22"/>
        </w:rPr>
        <w:t>PKO Bank Polski</w:t>
      </w:r>
    </w:p>
    <w:p w14:paraId="7C6EB7D2" w14:textId="77777777" w:rsidR="004816AC" w:rsidRPr="004816AC" w:rsidRDefault="004816AC" w:rsidP="004816AC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4816AC">
        <w:rPr>
          <w:rFonts w:ascii="Arial" w:hAnsi="Arial" w:cs="Arial"/>
          <w:sz w:val="22"/>
          <w:szCs w:val="22"/>
        </w:rPr>
        <w:t>74 1020 1026 0000 1102 0287 4824</w:t>
      </w:r>
    </w:p>
    <w:p w14:paraId="60A3C756" w14:textId="77777777" w:rsidR="004816AC" w:rsidRDefault="004816AC" w:rsidP="004816AC">
      <w:p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4816AC">
        <w:rPr>
          <w:rFonts w:ascii="Arial" w:hAnsi="Arial" w:cs="Arial"/>
          <w:sz w:val="22"/>
          <w:szCs w:val="22"/>
        </w:rPr>
        <w:t>SWIFT: BPKOPLPW</w:t>
      </w:r>
    </w:p>
    <w:p w14:paraId="0A495C25" w14:textId="0A123F76" w:rsidR="00B47FA2" w:rsidRPr="004816AC" w:rsidRDefault="00511090" w:rsidP="004816AC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sz w:val="22"/>
          <w:szCs w:val="22"/>
        </w:rPr>
      </w:pPr>
      <w:r w:rsidRPr="004816AC">
        <w:rPr>
          <w:rFonts w:ascii="Arial" w:hAnsi="Arial" w:cs="Arial"/>
          <w:sz w:val="22"/>
          <w:szCs w:val="22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3B60A90B" w14:textId="4545A84F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0641EE48" w14:textId="77777777" w:rsidR="00377C4C" w:rsidRPr="00561DF3" w:rsidRDefault="00377C4C" w:rsidP="00CA6E48">
      <w:pPr>
        <w:numPr>
          <w:ilvl w:val="0"/>
          <w:numId w:val="19"/>
        </w:numPr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</w:t>
      </w:r>
      <w:r w:rsidR="00706660" w:rsidRPr="00561DF3">
        <w:rPr>
          <w:rFonts w:ascii="Arial" w:hAnsi="Arial" w:cs="Arial"/>
          <w:sz w:val="22"/>
          <w:szCs w:val="22"/>
          <w:highlight w:val="cyan"/>
          <w:lang w:eastAsia="pl-PL"/>
        </w:rPr>
        <w:t xml:space="preserve">ust. </w:t>
      </w:r>
      <w:r w:rsidRPr="00561DF3">
        <w:rPr>
          <w:rFonts w:ascii="Arial" w:hAnsi="Arial" w:cs="Arial"/>
          <w:sz w:val="22"/>
          <w:szCs w:val="22"/>
          <w:highlight w:val="cyan"/>
          <w:lang w:eastAsia="pl-PL"/>
        </w:rPr>
        <w:t>1</w:t>
      </w:r>
      <w:r w:rsidRPr="00561DF3">
        <w:rPr>
          <w:rFonts w:ascii="Arial" w:hAnsi="Arial" w:cs="Arial"/>
          <w:sz w:val="22"/>
          <w:szCs w:val="22"/>
          <w:lang w:eastAsia="pl-PL"/>
        </w:rPr>
        <w:t>.</w:t>
      </w:r>
    </w:p>
    <w:p w14:paraId="2A5EE71F" w14:textId="73F47E59" w:rsidR="00377C4C" w:rsidRPr="00561DF3" w:rsidRDefault="00481140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z </w:t>
      </w:r>
      <w:r w:rsidRPr="00561DF3">
        <w:rPr>
          <w:rFonts w:ascii="Arial" w:hAnsi="Arial" w:cs="Arial"/>
          <w:sz w:val="22"/>
          <w:szCs w:val="22"/>
          <w:lang w:eastAsia="pl-PL"/>
        </w:rPr>
        <w:t xml:space="preserve">dokumentami potwierdzającymi uprawnienia osób do reprezentowania wystawcy zabezpieczenia (np. pełnomocnictwo, KRS) albo dokumentu zabezpieczenia należytego </w:t>
      </w:r>
      <w:r w:rsidRPr="00561DF3">
        <w:rPr>
          <w:rFonts w:ascii="Arial" w:hAnsi="Arial" w:cs="Arial"/>
          <w:sz w:val="22"/>
          <w:szCs w:val="22"/>
          <w:lang w:eastAsia="pl-PL"/>
        </w:rPr>
        <w:lastRenderedPageBreak/>
        <w:t xml:space="preserve">wykonania umowy w wysokości żądanej przez Zamawiającego w formie elektronicznej podpisanego podpisami kwalifikowanymi, w rozumieniu ustawy z dnia 5 września 2016 r. </w:t>
      </w:r>
      <w:r w:rsidR="00183745" w:rsidRPr="00561DF3">
        <w:rPr>
          <w:rFonts w:ascii="Arial" w:hAnsi="Arial" w:cs="Arial"/>
          <w:sz w:val="22"/>
          <w:szCs w:val="22"/>
          <w:lang w:eastAsia="pl-PL"/>
        </w:rPr>
        <w:t>o </w:t>
      </w:r>
      <w:r w:rsidRPr="00561DF3">
        <w:rPr>
          <w:rFonts w:ascii="Arial" w:hAnsi="Arial" w:cs="Arial"/>
          <w:sz w:val="22"/>
          <w:szCs w:val="22"/>
          <w:lang w:eastAsia="pl-PL"/>
        </w:rPr>
        <w:t>usługach zaufania oraz identyfikacji elektronicznej wraz z dokumentami potwierdzającymi uprawnienia osób do reprezentowania wystawcy zabezpieczenia (np. pełnomocnictwo, KRS).</w:t>
      </w:r>
    </w:p>
    <w:p w14:paraId="15D55520" w14:textId="2F2BABF1" w:rsidR="00140B12" w:rsidRPr="00561DF3" w:rsidRDefault="00140B12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Zabezpieczenie należytego wykonania </w:t>
      </w:r>
      <w:r w:rsidR="004F7EE5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 xml:space="preserve">mowy będzie obowiązywało w okresie o 30 dni dłuższym od dnia </w:t>
      </w:r>
      <w:r w:rsidR="004F7EE5">
        <w:rPr>
          <w:rFonts w:ascii="Arial" w:hAnsi="Arial" w:cs="Arial"/>
          <w:sz w:val="22"/>
          <w:szCs w:val="22"/>
        </w:rPr>
        <w:t>wykonania Zamówienia i uznania przez Zamawiającego za należycie wykonane, a</w:t>
      </w:r>
      <w:r w:rsidRPr="00561DF3">
        <w:rPr>
          <w:rFonts w:ascii="Arial" w:hAnsi="Arial" w:cs="Arial"/>
          <w:sz w:val="22"/>
          <w:szCs w:val="22"/>
        </w:rPr>
        <w:t xml:space="preserve"> zabezpieczenie </w:t>
      </w:r>
      <w:r w:rsidR="004F7EE5">
        <w:rPr>
          <w:rFonts w:ascii="Arial" w:hAnsi="Arial" w:cs="Arial"/>
          <w:sz w:val="22"/>
          <w:szCs w:val="22"/>
        </w:rPr>
        <w:t xml:space="preserve">należytego </w:t>
      </w:r>
      <w:r w:rsidRPr="00561DF3">
        <w:rPr>
          <w:rFonts w:ascii="Arial" w:hAnsi="Arial" w:cs="Arial"/>
          <w:sz w:val="22"/>
          <w:szCs w:val="22"/>
        </w:rPr>
        <w:t xml:space="preserve">wykonania </w:t>
      </w:r>
      <w:r w:rsidR="004F7EE5">
        <w:rPr>
          <w:rFonts w:ascii="Arial" w:hAnsi="Arial" w:cs="Arial"/>
          <w:sz w:val="22"/>
          <w:szCs w:val="22"/>
        </w:rPr>
        <w:t xml:space="preserve">umowy </w:t>
      </w:r>
      <w:r w:rsidRPr="00561DF3">
        <w:rPr>
          <w:rFonts w:ascii="Arial" w:hAnsi="Arial" w:cs="Arial"/>
          <w:sz w:val="22"/>
          <w:szCs w:val="22"/>
        </w:rPr>
        <w:t>w</w:t>
      </w:r>
      <w:r w:rsidR="008F68BF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okresie </w:t>
      </w:r>
      <w:r w:rsidR="004F7EE5">
        <w:rPr>
          <w:rFonts w:ascii="Arial" w:hAnsi="Arial" w:cs="Arial"/>
          <w:sz w:val="22"/>
          <w:szCs w:val="22"/>
        </w:rPr>
        <w:t>gwarancji i rękojmi</w:t>
      </w:r>
      <w:r w:rsidRPr="00561DF3">
        <w:rPr>
          <w:rFonts w:ascii="Arial" w:hAnsi="Arial" w:cs="Arial"/>
          <w:sz w:val="22"/>
          <w:szCs w:val="22"/>
        </w:rPr>
        <w:t xml:space="preserve"> będzie obowiązywało w okresie o 15 dni dłuższym </w:t>
      </w:r>
      <w:r w:rsidR="004F7EE5">
        <w:rPr>
          <w:rFonts w:ascii="Arial" w:hAnsi="Arial" w:cs="Arial"/>
          <w:sz w:val="22"/>
          <w:szCs w:val="22"/>
        </w:rPr>
        <w:t>niż termin gwarancji lub rękojmi w zależności od tego, który z tych terminów upłynie później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342F5D54" w14:textId="3C791BAB" w:rsidR="00140B12" w:rsidRPr="00561DF3" w:rsidRDefault="00140B12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Kwota pozostawiona na zabezpieczenie roszczeń z tytułu gwarancji i rękojmi za wady w wykonaniu </w:t>
      </w:r>
      <w:r w:rsidR="005474E9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 wynosi</w:t>
      </w:r>
      <w:r w:rsidRPr="00C43DE5">
        <w:rPr>
          <w:rFonts w:ascii="Arial" w:hAnsi="Arial" w:cs="Arial"/>
          <w:sz w:val="22"/>
          <w:szCs w:val="22"/>
        </w:rPr>
        <w:t xml:space="preserve"> </w:t>
      </w:r>
      <w:r w:rsidR="00C43DE5" w:rsidRPr="00C43DE5">
        <w:rPr>
          <w:rFonts w:ascii="Arial" w:hAnsi="Arial" w:cs="Arial"/>
          <w:sz w:val="22"/>
          <w:szCs w:val="22"/>
          <w:highlight w:val="yellow"/>
        </w:rPr>
        <w:t>30</w:t>
      </w:r>
      <w:r w:rsidR="004C5A08" w:rsidRPr="00C43DE5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%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="004C5A08" w:rsidRPr="004C5A08">
        <w:rPr>
          <w:rFonts w:ascii="Arial" w:hAnsi="Arial" w:cs="Arial"/>
          <w:i/>
          <w:sz w:val="22"/>
          <w:szCs w:val="22"/>
          <w:highlight w:val="green"/>
        </w:rPr>
        <w:t xml:space="preserve">(należy uzupełnić </w:t>
      </w:r>
      <w:r w:rsidR="004C5A08">
        <w:rPr>
          <w:rFonts w:ascii="Arial" w:hAnsi="Arial" w:cs="Arial"/>
          <w:i/>
          <w:sz w:val="22"/>
          <w:szCs w:val="22"/>
          <w:highlight w:val="green"/>
        </w:rPr>
        <w:t>kwota nie może przekraczać</w:t>
      </w:r>
      <w:r w:rsidR="004C5A08" w:rsidRPr="004C5A08">
        <w:rPr>
          <w:rFonts w:ascii="Arial" w:hAnsi="Arial" w:cs="Arial"/>
          <w:i/>
          <w:sz w:val="22"/>
          <w:szCs w:val="22"/>
          <w:highlight w:val="green"/>
        </w:rPr>
        <w:t xml:space="preserve"> 30 % wysokości zabezpieczenia, o którym mowa w ust. 1)</w:t>
      </w:r>
      <w:r w:rsidRPr="00561DF3">
        <w:rPr>
          <w:rFonts w:ascii="Arial" w:hAnsi="Arial" w:cs="Arial"/>
          <w:sz w:val="22"/>
          <w:szCs w:val="22"/>
        </w:rPr>
        <w:t xml:space="preserve"> wysokości zabezpieczenia.</w:t>
      </w:r>
    </w:p>
    <w:p w14:paraId="181C3BE8" w14:textId="72136496" w:rsidR="00140B12" w:rsidRPr="00561DF3" w:rsidRDefault="00140B12" w:rsidP="00CA6E48">
      <w:pPr>
        <w:numPr>
          <w:ilvl w:val="0"/>
          <w:numId w:val="19"/>
        </w:numPr>
        <w:suppressAutoHyphens w:val="0"/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Zapisy dotyczące zwrotu zabezpieczenia należytego wykonania umowy </w:t>
      </w:r>
      <w:r w:rsidR="004C5A08">
        <w:rPr>
          <w:rFonts w:ascii="Arial" w:hAnsi="Arial" w:cs="Arial"/>
          <w:sz w:val="22"/>
          <w:szCs w:val="22"/>
        </w:rPr>
        <w:t>i zabezpieczenia roszczeń z tytułu gwarancji</w:t>
      </w:r>
      <w:r w:rsidR="003A2981">
        <w:rPr>
          <w:rFonts w:ascii="Arial" w:hAnsi="Arial" w:cs="Arial"/>
          <w:sz w:val="22"/>
          <w:szCs w:val="22"/>
        </w:rPr>
        <w:t xml:space="preserve"> i rękojmi</w:t>
      </w:r>
      <w:r w:rsidR="00A37897">
        <w:rPr>
          <w:rFonts w:ascii="Arial" w:hAnsi="Arial" w:cs="Arial"/>
          <w:sz w:val="22"/>
          <w:szCs w:val="22"/>
        </w:rPr>
        <w:t>,</w:t>
      </w:r>
      <w:r w:rsidR="004C5A08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zostały zawarte </w:t>
      </w:r>
      <w:r w:rsidR="00A37897">
        <w:rPr>
          <w:rFonts w:ascii="Arial" w:hAnsi="Arial" w:cs="Arial"/>
          <w:sz w:val="22"/>
          <w:szCs w:val="22"/>
        </w:rPr>
        <w:t xml:space="preserve">w </w:t>
      </w:r>
      <w:r w:rsidRPr="00561DF3">
        <w:rPr>
          <w:rFonts w:ascii="Arial" w:hAnsi="Arial" w:cs="Arial"/>
          <w:sz w:val="22"/>
          <w:szCs w:val="22"/>
        </w:rPr>
        <w:t>Warunkach Umowy.</w:t>
      </w:r>
    </w:p>
    <w:p w14:paraId="0E32E556" w14:textId="77777777" w:rsidR="00641C01" w:rsidRPr="00561DF3" w:rsidRDefault="00641C01" w:rsidP="00CA6E48">
      <w:pPr>
        <w:autoSpaceDE w:val="0"/>
        <w:autoSpaceDN w:val="0"/>
        <w:adjustRightInd w:val="0"/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5194D49B" w14:textId="77777777" w:rsidR="00900672" w:rsidRPr="00561DF3" w:rsidRDefault="00B564BE" w:rsidP="00C5598C">
      <w:pPr>
        <w:pStyle w:val="Nagwek1"/>
      </w:pPr>
      <w:bookmarkStart w:id="28" w:name="_Toc61443839"/>
      <w:bookmarkStart w:id="29" w:name="Rozdział_15"/>
      <w:bookmarkEnd w:id="27"/>
      <w:r w:rsidRPr="00561DF3">
        <w:t xml:space="preserve">Rozdział </w:t>
      </w:r>
      <w:r w:rsidR="00900672" w:rsidRPr="00561DF3">
        <w:t>X</w:t>
      </w:r>
      <w:r w:rsidR="00A23605" w:rsidRPr="00561DF3">
        <w:t>V</w:t>
      </w:r>
      <w:r w:rsidR="003E10F6" w:rsidRPr="00561DF3">
        <w:t xml:space="preserve"> –</w:t>
      </w:r>
      <w:r w:rsidR="00900672" w:rsidRPr="00561DF3">
        <w:t xml:space="preserve"> Po</w:t>
      </w:r>
      <w:r w:rsidR="009D772A" w:rsidRPr="00561DF3">
        <w:t>uczenie o środkach odwoławczych</w:t>
      </w:r>
      <w:bookmarkEnd w:id="28"/>
    </w:p>
    <w:p w14:paraId="55AD1945" w14:textId="77777777" w:rsidR="00900672" w:rsidRPr="00561DF3" w:rsidRDefault="00900672" w:rsidP="00CA6E48">
      <w:pPr>
        <w:pStyle w:val="Technical4"/>
        <w:suppressAutoHyphens w:val="0"/>
        <w:overflowPunct/>
        <w:autoSpaceDE/>
        <w:spacing w:line="360" w:lineRule="auto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6CAF5989" w14:textId="66901F6C" w:rsidR="00900672" w:rsidRPr="00561DF3" w:rsidRDefault="00102BA4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 przypadku naruszenia przez Zamawiającego postanowień Regulaminu</w:t>
      </w:r>
      <w:r w:rsidR="00832FD6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 xml:space="preserve">lub </w:t>
      </w:r>
      <w:r w:rsidR="00C25CF4" w:rsidRPr="00561DF3">
        <w:rPr>
          <w:rFonts w:ascii="Arial" w:hAnsi="Arial" w:cs="Arial"/>
          <w:sz w:val="22"/>
          <w:szCs w:val="22"/>
        </w:rPr>
        <w:t>SWZ</w:t>
      </w:r>
      <w:r w:rsidRPr="00561DF3">
        <w:rPr>
          <w:rFonts w:ascii="Arial" w:hAnsi="Arial" w:cs="Arial"/>
          <w:sz w:val="22"/>
          <w:szCs w:val="22"/>
        </w:rPr>
        <w:t xml:space="preserve">, mających lub mogących mieć wpływ na wynik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zakupowego, Wykonawcy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</w:t>
      </w:r>
      <w:r w:rsidR="00832FD6" w:rsidRPr="00561DF3">
        <w:rPr>
          <w:rFonts w:ascii="Arial" w:hAnsi="Arial" w:cs="Arial"/>
          <w:sz w:val="22"/>
          <w:szCs w:val="22"/>
        </w:rPr>
        <w:t>j</w:t>
      </w:r>
      <w:r w:rsidR="00C25CF4" w:rsidRPr="00561DF3">
        <w:rPr>
          <w:rFonts w:ascii="Arial" w:hAnsi="Arial" w:cs="Arial"/>
          <w:sz w:val="22"/>
          <w:szCs w:val="22"/>
        </w:rPr>
        <w:t>eżeli ma lub miał interes w uzyskaniu Zamówienia</w:t>
      </w:r>
      <w:r w:rsidR="00741CCF" w:rsidRPr="00561DF3">
        <w:rPr>
          <w:rFonts w:ascii="Arial" w:hAnsi="Arial" w:cs="Arial"/>
          <w:sz w:val="22"/>
          <w:szCs w:val="22"/>
        </w:rPr>
        <w:t>,</w:t>
      </w:r>
      <w:r w:rsidR="0006516D" w:rsidRPr="00561DF3">
        <w:rPr>
          <w:rFonts w:ascii="Arial" w:hAnsi="Arial" w:cs="Arial"/>
          <w:sz w:val="22"/>
          <w:szCs w:val="22"/>
        </w:rPr>
        <w:t xml:space="preserve"> </w:t>
      </w:r>
      <w:r w:rsidRPr="00561DF3">
        <w:rPr>
          <w:rFonts w:ascii="Arial" w:hAnsi="Arial" w:cs="Arial"/>
          <w:sz w:val="22"/>
          <w:szCs w:val="22"/>
        </w:rPr>
        <w:t>przysługuje prawo do wniesienia skargi do Kierownika Zamawiającego</w:t>
      </w:r>
      <w:r w:rsidR="00C203B2">
        <w:rPr>
          <w:rFonts w:ascii="Arial" w:hAnsi="Arial" w:cs="Arial"/>
          <w:sz w:val="22"/>
          <w:szCs w:val="22"/>
        </w:rPr>
        <w:t>.</w:t>
      </w:r>
    </w:p>
    <w:p w14:paraId="1E0AC512" w14:textId="77777777" w:rsidR="00C25CF4" w:rsidRPr="00561DF3" w:rsidRDefault="00102BA4" w:rsidP="00CA6E48">
      <w:pPr>
        <w:numPr>
          <w:ilvl w:val="0"/>
          <w:numId w:val="8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Wniesienie skargi jest dopuszczalne </w:t>
      </w:r>
      <w:r w:rsidR="00C25CF4" w:rsidRPr="00561DF3">
        <w:rPr>
          <w:rFonts w:ascii="Arial" w:hAnsi="Arial" w:cs="Arial"/>
          <w:sz w:val="22"/>
          <w:szCs w:val="22"/>
        </w:rPr>
        <w:t xml:space="preserve">na czynność ogłoszenia o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="00C25CF4" w:rsidRPr="00561DF3">
        <w:rPr>
          <w:rFonts w:ascii="Arial" w:hAnsi="Arial" w:cs="Arial"/>
          <w:sz w:val="22"/>
          <w:szCs w:val="22"/>
        </w:rPr>
        <w:t xml:space="preserve">amówieniu, zaproszenia do składania ofert, wyboru najkorzystniejszej oferty oraz odrzucenia oferty. </w:t>
      </w:r>
    </w:p>
    <w:p w14:paraId="1E371763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Skarga winna wskazywać zaskarżoną czynność lub zaniechanie, zawierać zwięzłe zarzuty i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 xml:space="preserve">okoliczności faktyczne uzasadniające wniesienie skargi oraz precyzować żądanie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>ykonawcy.</w:t>
      </w:r>
    </w:p>
    <w:p w14:paraId="4288EE42" w14:textId="7E9225F6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wniesieniu skargi oraz o jej treści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zawiadamia </w:t>
      </w:r>
      <w:r w:rsidR="00735EA5" w:rsidRPr="00561DF3">
        <w:rPr>
          <w:rFonts w:ascii="Arial" w:hAnsi="Arial" w:cs="Arial"/>
          <w:sz w:val="22"/>
          <w:szCs w:val="22"/>
        </w:rPr>
        <w:t>W</w:t>
      </w:r>
      <w:r w:rsidRPr="00561DF3">
        <w:rPr>
          <w:rFonts w:ascii="Arial" w:hAnsi="Arial" w:cs="Arial"/>
          <w:sz w:val="22"/>
          <w:szCs w:val="22"/>
        </w:rPr>
        <w:t xml:space="preserve">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ostępowaniu</w:t>
      </w:r>
      <w:r w:rsidR="00102BA4" w:rsidRPr="00561DF3">
        <w:rPr>
          <w:rFonts w:ascii="Arial" w:hAnsi="Arial" w:cs="Arial"/>
          <w:sz w:val="22"/>
          <w:szCs w:val="22"/>
        </w:rPr>
        <w:t xml:space="preserve"> zakupowym</w:t>
      </w:r>
      <w:r w:rsidRPr="00561DF3">
        <w:rPr>
          <w:rFonts w:ascii="Arial" w:hAnsi="Arial" w:cs="Arial"/>
          <w:sz w:val="22"/>
          <w:szCs w:val="22"/>
        </w:rPr>
        <w:t>.</w:t>
      </w:r>
    </w:p>
    <w:p w14:paraId="1A2923C9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można wnieść w ciągu </w:t>
      </w:r>
      <w:r w:rsidR="00102BA4" w:rsidRPr="00561DF3">
        <w:rPr>
          <w:rFonts w:ascii="Arial" w:hAnsi="Arial" w:cs="Arial"/>
          <w:sz w:val="22"/>
          <w:szCs w:val="22"/>
        </w:rPr>
        <w:t>4</w:t>
      </w:r>
      <w:r w:rsidRPr="00561DF3">
        <w:rPr>
          <w:rFonts w:ascii="Arial" w:hAnsi="Arial" w:cs="Arial"/>
          <w:sz w:val="22"/>
          <w:szCs w:val="22"/>
        </w:rPr>
        <w:t xml:space="preserve"> dni </w:t>
      </w:r>
      <w:r w:rsidR="00C25CF4" w:rsidRPr="00561DF3">
        <w:rPr>
          <w:rFonts w:ascii="Arial" w:hAnsi="Arial" w:cs="Arial"/>
          <w:sz w:val="22"/>
          <w:szCs w:val="22"/>
        </w:rPr>
        <w:t xml:space="preserve">kalendarzowych </w:t>
      </w:r>
      <w:r w:rsidRPr="00561DF3">
        <w:rPr>
          <w:rFonts w:ascii="Arial" w:hAnsi="Arial" w:cs="Arial"/>
          <w:sz w:val="22"/>
          <w:szCs w:val="22"/>
        </w:rPr>
        <w:t>od dnia</w:t>
      </w:r>
      <w:r w:rsidR="001D6E36" w:rsidRPr="00561DF3">
        <w:rPr>
          <w:rFonts w:ascii="Arial" w:hAnsi="Arial" w:cs="Arial"/>
          <w:sz w:val="22"/>
          <w:szCs w:val="22"/>
        </w:rPr>
        <w:t xml:space="preserve"> zawiadomienia </w:t>
      </w:r>
      <w:r w:rsidR="00183745" w:rsidRPr="00561DF3">
        <w:rPr>
          <w:rFonts w:ascii="Arial" w:hAnsi="Arial" w:cs="Arial"/>
          <w:sz w:val="22"/>
          <w:szCs w:val="22"/>
        </w:rPr>
        <w:t>o </w:t>
      </w:r>
      <w:r w:rsidRPr="00561DF3">
        <w:rPr>
          <w:rFonts w:ascii="Arial" w:hAnsi="Arial" w:cs="Arial"/>
          <w:sz w:val="22"/>
          <w:szCs w:val="22"/>
        </w:rPr>
        <w:t xml:space="preserve">okolicznościach stanowiących podstawę jej wniesienia.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odrzuca skargę wniesioną po terminie.</w:t>
      </w:r>
    </w:p>
    <w:p w14:paraId="374E8646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5A82045E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 xml:space="preserve">Skarga jest ostatecznie rozstrzygnięta z dniem powzięcia decyzji </w:t>
      </w:r>
      <w:r w:rsidR="00604C75" w:rsidRPr="00561DF3">
        <w:rPr>
          <w:rFonts w:ascii="Arial" w:hAnsi="Arial" w:cs="Arial"/>
          <w:sz w:val="22"/>
          <w:szCs w:val="22"/>
        </w:rPr>
        <w:t xml:space="preserve">przez Zamawiającego. </w:t>
      </w:r>
    </w:p>
    <w:p w14:paraId="48EE7B4A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rozstrzyga skargę niezwłocznie, nie później niż w terminie 5 dni roboczych od dnia jej wniesienia. Brak rozstrzygnięcia skargi w tym terminie uznaje się za jej oddalenie. </w:t>
      </w:r>
    </w:p>
    <w:p w14:paraId="7FFCAA5C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Skargę uważa się za wniesioną z chwilą, gdy dotarła do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w ten sposób, że mógł zapoznać się z jej treścią.</w:t>
      </w:r>
    </w:p>
    <w:p w14:paraId="1B207B84" w14:textId="77777777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Kierownik </w:t>
      </w:r>
      <w:r w:rsidR="00BF2E60" w:rsidRPr="00561DF3">
        <w:rPr>
          <w:rFonts w:ascii="Arial" w:hAnsi="Arial" w:cs="Arial"/>
          <w:sz w:val="22"/>
          <w:szCs w:val="22"/>
        </w:rPr>
        <w:t>Zamawiającego</w:t>
      </w:r>
      <w:r w:rsidRPr="00561DF3">
        <w:rPr>
          <w:rFonts w:ascii="Arial" w:hAnsi="Arial" w:cs="Arial"/>
          <w:sz w:val="22"/>
          <w:szCs w:val="22"/>
        </w:rPr>
        <w:t xml:space="preserve"> oddala skargę lub ją uwzględnia. </w:t>
      </w:r>
    </w:p>
    <w:p w14:paraId="482F469A" w14:textId="57C3E011" w:rsidR="008A3228" w:rsidRPr="00561DF3" w:rsidRDefault="008A3228" w:rsidP="00CA6E48">
      <w:pPr>
        <w:numPr>
          <w:ilvl w:val="0"/>
          <w:numId w:val="8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 przypadku uwzględnienia skargi </w:t>
      </w:r>
      <w:r w:rsidR="00BF2E60" w:rsidRPr="00561DF3">
        <w:rPr>
          <w:rFonts w:ascii="Arial" w:hAnsi="Arial" w:cs="Arial"/>
          <w:sz w:val="22"/>
          <w:szCs w:val="22"/>
        </w:rPr>
        <w:t>Zamawiający</w:t>
      </w:r>
      <w:r w:rsidRPr="00561DF3">
        <w:rPr>
          <w:rFonts w:ascii="Arial" w:hAnsi="Arial" w:cs="Arial"/>
          <w:sz w:val="22"/>
          <w:szCs w:val="22"/>
        </w:rPr>
        <w:t xml:space="preserve"> powtarza zaskarżone czynności lub unieważnia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ostępowanie</w:t>
      </w:r>
      <w:r w:rsidR="00102BA4" w:rsidRPr="00561DF3">
        <w:rPr>
          <w:rFonts w:ascii="Arial" w:hAnsi="Arial" w:cs="Arial"/>
          <w:sz w:val="22"/>
          <w:szCs w:val="22"/>
        </w:rPr>
        <w:t xml:space="preserve"> zakupowe</w:t>
      </w:r>
      <w:r w:rsidRPr="00561DF3">
        <w:rPr>
          <w:rFonts w:ascii="Arial" w:hAnsi="Arial" w:cs="Arial"/>
          <w:sz w:val="22"/>
          <w:szCs w:val="22"/>
        </w:rPr>
        <w:t xml:space="preserve">. </w:t>
      </w:r>
    </w:p>
    <w:p w14:paraId="58B45F01" w14:textId="2B086232" w:rsidR="002026E6" w:rsidRPr="00561DF3" w:rsidRDefault="00102BA4" w:rsidP="00CA6E48">
      <w:pPr>
        <w:numPr>
          <w:ilvl w:val="0"/>
          <w:numId w:val="8"/>
        </w:numPr>
        <w:tabs>
          <w:tab w:val="clear" w:pos="36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 xml:space="preserve">ostępowaniu zakupowym. </w:t>
      </w:r>
    </w:p>
    <w:p w14:paraId="1AAD9A22" w14:textId="77034909" w:rsidR="00822FFE" w:rsidRPr="00561DF3" w:rsidRDefault="00822FFE" w:rsidP="00CA6E48">
      <w:pPr>
        <w:tabs>
          <w:tab w:val="left" w:pos="284"/>
          <w:tab w:val="left" w:pos="426"/>
        </w:tabs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10FECBFE" w14:textId="77777777" w:rsidR="00900672" w:rsidRPr="00561DF3" w:rsidRDefault="00B564BE" w:rsidP="00C5598C">
      <w:pPr>
        <w:pStyle w:val="Nagwek1"/>
      </w:pPr>
      <w:bookmarkStart w:id="30" w:name="_Toc61443840"/>
      <w:bookmarkStart w:id="31" w:name="Rozdział_16"/>
      <w:bookmarkEnd w:id="29"/>
      <w:r w:rsidRPr="00561DF3">
        <w:t xml:space="preserve">Rozdział </w:t>
      </w:r>
      <w:r w:rsidR="00900672" w:rsidRPr="00561DF3">
        <w:t>X</w:t>
      </w:r>
      <w:r w:rsidR="00D543A7" w:rsidRPr="00561DF3">
        <w:t>VI</w:t>
      </w:r>
      <w:r w:rsidR="003E10F6" w:rsidRPr="00561DF3">
        <w:t xml:space="preserve"> –</w:t>
      </w:r>
      <w:r w:rsidR="00900672" w:rsidRPr="00561DF3">
        <w:t xml:space="preserve"> Zmiany w treści </w:t>
      </w:r>
      <w:r w:rsidR="00B07C23" w:rsidRPr="00561DF3">
        <w:t xml:space="preserve">Specyfikacji </w:t>
      </w:r>
      <w:r w:rsidR="00900672" w:rsidRPr="00561DF3">
        <w:t xml:space="preserve">Warunków </w:t>
      </w:r>
      <w:r w:rsidR="007C2B31" w:rsidRPr="00561DF3">
        <w:t>Z</w:t>
      </w:r>
      <w:r w:rsidR="0055448A" w:rsidRPr="00561DF3">
        <w:t>amówienia</w:t>
      </w:r>
      <w:bookmarkEnd w:id="30"/>
    </w:p>
    <w:p w14:paraId="6F2549A9" w14:textId="77777777" w:rsidR="00900672" w:rsidRPr="00561DF3" w:rsidRDefault="00BF2E60" w:rsidP="00BB239E">
      <w:pPr>
        <w:pStyle w:val="Stopka"/>
        <w:spacing w:line="360" w:lineRule="auto"/>
        <w:ind w:left="17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może w każdym czasie, przed upływem terminu do składania ofert</w:t>
      </w:r>
      <w:r w:rsidR="008F1EC9" w:rsidRPr="00561DF3">
        <w:rPr>
          <w:rFonts w:ascii="Arial" w:hAnsi="Arial" w:cs="Arial"/>
          <w:sz w:val="22"/>
          <w:szCs w:val="22"/>
        </w:rPr>
        <w:t>, zmodyfikować treść niniejszej Specyfikacji</w:t>
      </w:r>
      <w:r w:rsidR="00900672" w:rsidRPr="00561DF3">
        <w:rPr>
          <w:rFonts w:ascii="Arial" w:hAnsi="Arial" w:cs="Arial"/>
          <w:sz w:val="22"/>
          <w:szCs w:val="22"/>
        </w:rPr>
        <w:t xml:space="preserve"> Warunków </w:t>
      </w:r>
      <w:r w:rsidR="007C2B31" w:rsidRPr="00561DF3">
        <w:rPr>
          <w:rFonts w:ascii="Arial" w:hAnsi="Arial" w:cs="Arial"/>
          <w:sz w:val="22"/>
          <w:szCs w:val="22"/>
        </w:rPr>
        <w:t>Z</w:t>
      </w:r>
      <w:r w:rsidR="0055448A" w:rsidRPr="00561DF3">
        <w:rPr>
          <w:rFonts w:ascii="Arial" w:hAnsi="Arial" w:cs="Arial"/>
          <w:sz w:val="22"/>
          <w:szCs w:val="22"/>
        </w:rPr>
        <w:t>amówienia</w:t>
      </w:r>
      <w:r w:rsidR="00900672" w:rsidRPr="00561DF3">
        <w:rPr>
          <w:rFonts w:ascii="Arial" w:hAnsi="Arial" w:cs="Arial"/>
          <w:sz w:val="22"/>
          <w:szCs w:val="22"/>
        </w:rPr>
        <w:t xml:space="preserve">. Dokonaną w ten sposób modyfikację </w:t>
      </w:r>
      <w:r w:rsidRPr="00561DF3">
        <w:rPr>
          <w:rFonts w:ascii="Arial" w:hAnsi="Arial" w:cs="Arial"/>
          <w:sz w:val="22"/>
          <w:szCs w:val="22"/>
        </w:rPr>
        <w:t>Zamawiający</w:t>
      </w:r>
      <w:r w:rsidR="00900672" w:rsidRPr="00561DF3">
        <w:rPr>
          <w:rFonts w:ascii="Arial" w:hAnsi="Arial" w:cs="Arial"/>
          <w:sz w:val="22"/>
          <w:szCs w:val="22"/>
        </w:rPr>
        <w:t xml:space="preserve"> niezwłocznie </w:t>
      </w:r>
      <w:r w:rsidR="009453E7" w:rsidRPr="00561DF3">
        <w:rPr>
          <w:rFonts w:ascii="Arial" w:hAnsi="Arial" w:cs="Arial"/>
          <w:sz w:val="22"/>
          <w:szCs w:val="22"/>
        </w:rPr>
        <w:t xml:space="preserve">zamieszcza na </w:t>
      </w:r>
      <w:r w:rsidR="00CD4595" w:rsidRPr="00561DF3">
        <w:rPr>
          <w:rFonts w:ascii="Arial" w:hAnsi="Arial" w:cs="Arial"/>
          <w:sz w:val="22"/>
          <w:szCs w:val="22"/>
        </w:rPr>
        <w:t>Platformie Zakupowej.</w:t>
      </w:r>
    </w:p>
    <w:bookmarkEnd w:id="31"/>
    <w:p w14:paraId="0487C711" w14:textId="38E70A3E" w:rsidR="00940E18" w:rsidRPr="00561DF3" w:rsidRDefault="00940E18" w:rsidP="00CA6E48">
      <w:pPr>
        <w:pStyle w:val="Stopka"/>
        <w:spacing w:line="360" w:lineRule="auto"/>
        <w:ind w:left="0"/>
        <w:jc w:val="left"/>
        <w:outlineLvl w:val="0"/>
        <w:rPr>
          <w:rFonts w:ascii="Arial" w:hAnsi="Arial" w:cs="Arial"/>
          <w:sz w:val="22"/>
          <w:szCs w:val="22"/>
        </w:rPr>
      </w:pPr>
    </w:p>
    <w:p w14:paraId="67EC9597" w14:textId="2167F099" w:rsidR="00900672" w:rsidRPr="00561DF3" w:rsidRDefault="00B564BE" w:rsidP="00C5598C">
      <w:pPr>
        <w:pStyle w:val="Nagwek1"/>
      </w:pPr>
      <w:bookmarkStart w:id="32" w:name="_Toc61443841"/>
      <w:bookmarkStart w:id="33" w:name="Rozdział_17"/>
      <w:r w:rsidRPr="00561DF3">
        <w:t xml:space="preserve">Rozdział </w:t>
      </w:r>
      <w:r w:rsidR="00C12A38" w:rsidRPr="00561DF3">
        <w:t>X</w:t>
      </w:r>
      <w:r w:rsidR="00D543A7" w:rsidRPr="00561DF3">
        <w:t>VII</w:t>
      </w:r>
      <w:r w:rsidR="003E10F6" w:rsidRPr="00561DF3">
        <w:t xml:space="preserve"> –</w:t>
      </w:r>
      <w:r w:rsidR="00900672" w:rsidRPr="00561DF3">
        <w:t xml:space="preserve"> </w:t>
      </w:r>
      <w:r w:rsidR="00886AE3" w:rsidRPr="00561DF3">
        <w:t xml:space="preserve">Zamknięcie i </w:t>
      </w:r>
      <w:r w:rsidR="00900672" w:rsidRPr="00561DF3">
        <w:t>unieważnieni</w:t>
      </w:r>
      <w:r w:rsidR="00886AE3" w:rsidRPr="00561DF3">
        <w:t>e</w:t>
      </w:r>
      <w:r w:rsidR="00900672" w:rsidRPr="00561DF3">
        <w:t xml:space="preserve"> </w:t>
      </w:r>
      <w:r w:rsidR="008A7FDA">
        <w:t>P</w:t>
      </w:r>
      <w:r w:rsidR="006C44E3" w:rsidRPr="00561DF3">
        <w:t>ostępowania</w:t>
      </w:r>
      <w:bookmarkEnd w:id="32"/>
    </w:p>
    <w:p w14:paraId="2AAC1909" w14:textId="4B3E5541" w:rsidR="004D13A7" w:rsidRPr="00561DF3" w:rsidRDefault="00BF2E60" w:rsidP="00BB239E">
      <w:pPr>
        <w:numPr>
          <w:ilvl w:val="0"/>
          <w:numId w:val="10"/>
        </w:numPr>
        <w:tabs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561DF3">
        <w:rPr>
          <w:rFonts w:ascii="Arial" w:hAnsi="Arial" w:cs="Arial"/>
          <w:sz w:val="22"/>
          <w:szCs w:val="22"/>
          <w:lang w:eastAsia="pl-PL"/>
        </w:rPr>
        <w:t>Zamawiający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 unieważnia </w:t>
      </w:r>
      <w:r w:rsidR="008A7FDA">
        <w:rPr>
          <w:rFonts w:ascii="Arial" w:hAnsi="Arial" w:cs="Arial"/>
          <w:sz w:val="22"/>
          <w:szCs w:val="22"/>
          <w:lang w:eastAsia="pl-PL"/>
        </w:rPr>
        <w:t>P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 xml:space="preserve">ostępowanie </w:t>
      </w:r>
      <w:r w:rsidR="00C25CF4" w:rsidRPr="00561DF3">
        <w:rPr>
          <w:rFonts w:ascii="Arial" w:hAnsi="Arial" w:cs="Arial"/>
          <w:sz w:val="22"/>
          <w:szCs w:val="22"/>
          <w:lang w:eastAsia="pl-PL"/>
        </w:rPr>
        <w:t>zakupowe</w:t>
      </w:r>
      <w:r w:rsidR="004D13A7" w:rsidRPr="00561DF3">
        <w:rPr>
          <w:rFonts w:ascii="Arial" w:hAnsi="Arial" w:cs="Arial"/>
          <w:sz w:val="22"/>
          <w:szCs w:val="22"/>
          <w:lang w:eastAsia="pl-PL"/>
        </w:rPr>
        <w:t>, jeżeli:</w:t>
      </w:r>
    </w:p>
    <w:p w14:paraId="2749268B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C5865C8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nie wpłynęła żadna oferta;</w:t>
      </w:r>
    </w:p>
    <w:p w14:paraId="264587D8" w14:textId="77777777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cena najkorzystniejszej oferty przekracza kwotę, jaką Zamawiający zamierza przeznaczyć na sfinansowanie </w:t>
      </w:r>
      <w:r w:rsidR="00E03C52" w:rsidRPr="00561DF3">
        <w:rPr>
          <w:rFonts w:ascii="Arial" w:hAnsi="Arial" w:cs="Arial"/>
          <w:sz w:val="22"/>
          <w:szCs w:val="22"/>
        </w:rPr>
        <w:t>Z</w:t>
      </w:r>
      <w:r w:rsidRPr="00561DF3">
        <w:rPr>
          <w:rFonts w:ascii="Arial" w:hAnsi="Arial" w:cs="Arial"/>
          <w:sz w:val="22"/>
          <w:szCs w:val="22"/>
        </w:rPr>
        <w:t>amówienia, chyba że Zamawiający może zwiększyć tę kwotę do ceny najkorzystniejszej oferty;</w:t>
      </w:r>
    </w:p>
    <w:p w14:paraId="5479294F" w14:textId="33321A54" w:rsidR="00C25CF4" w:rsidRPr="00561DF3" w:rsidRDefault="00C25CF4" w:rsidP="00CA6E48">
      <w:pPr>
        <w:numPr>
          <w:ilvl w:val="0"/>
          <w:numId w:val="11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dalsze prowadzenie </w:t>
      </w:r>
      <w:r w:rsidR="008A7FDA"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ostępowania zakupowego lub wykonanie Zamówienia nie leży w</w:t>
      </w:r>
      <w:r w:rsidR="00BE1AEA" w:rsidRPr="00561DF3">
        <w:rPr>
          <w:rFonts w:ascii="Arial" w:hAnsi="Arial" w:cs="Arial"/>
          <w:sz w:val="22"/>
          <w:szCs w:val="22"/>
        </w:rPr>
        <w:t> </w:t>
      </w:r>
      <w:r w:rsidRPr="00561DF3">
        <w:rPr>
          <w:rFonts w:ascii="Arial" w:hAnsi="Arial" w:cs="Arial"/>
          <w:sz w:val="22"/>
          <w:szCs w:val="22"/>
        </w:rPr>
        <w:t>interesie Zamawiającego;</w:t>
      </w:r>
    </w:p>
    <w:p w14:paraId="43405A96" w14:textId="70E80EF8" w:rsidR="00856DF3" w:rsidRDefault="008A7FDA" w:rsidP="00CA6E48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886AE3" w:rsidRPr="00561DF3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="007D4C3B" w:rsidRPr="007D4C3B">
        <w:rPr>
          <w:rFonts w:ascii="Arial" w:hAnsi="Arial" w:cs="Arial"/>
          <w:sz w:val="22"/>
          <w:szCs w:val="22"/>
        </w:rPr>
        <w:t>udzielenie Zamówienia lub dokonanie wyboru oferty najkorzystniejszej, bez naruszenia zasad określonych w Regulaminie, o ile naruszenia te mogą mieć wpływ na wynik Postępowania</w:t>
      </w:r>
      <w:r w:rsidR="00856DF3">
        <w:rPr>
          <w:rFonts w:ascii="Arial" w:hAnsi="Arial" w:cs="Arial"/>
          <w:sz w:val="22"/>
          <w:szCs w:val="22"/>
        </w:rPr>
        <w:t>;</w:t>
      </w:r>
    </w:p>
    <w:p w14:paraId="47328C3F" w14:textId="6475D908" w:rsidR="00886AE3" w:rsidRPr="00561DF3" w:rsidRDefault="00856DF3" w:rsidP="00CA6E48">
      <w:pPr>
        <w:numPr>
          <w:ilvl w:val="0"/>
          <w:numId w:val="11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856DF3">
        <w:rPr>
          <w:rFonts w:ascii="Arial" w:hAnsi="Arial" w:cs="Arial"/>
          <w:sz w:val="22"/>
          <w:szCs w:val="22"/>
        </w:rPr>
        <w:t>w Postępowaniu złożono jedną ofertę niepodlegającą odrzuceniu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a Wykonawca</w:t>
      </w:r>
      <w:r>
        <w:rPr>
          <w:rFonts w:ascii="Arial" w:hAnsi="Arial" w:cs="Arial"/>
          <w:sz w:val="22"/>
          <w:szCs w:val="22"/>
        </w:rPr>
        <w:t>,</w:t>
      </w:r>
      <w:r w:rsidRPr="00856DF3">
        <w:rPr>
          <w:rFonts w:ascii="Arial" w:hAnsi="Arial" w:cs="Arial"/>
          <w:sz w:val="22"/>
          <w:szCs w:val="22"/>
        </w:rPr>
        <w:t xml:space="preserve"> który ją złożył uchyla się od zawarcia umowy</w:t>
      </w:r>
      <w:r>
        <w:rPr>
          <w:rFonts w:ascii="Arial" w:hAnsi="Arial" w:cs="Arial"/>
          <w:sz w:val="22"/>
          <w:szCs w:val="22"/>
        </w:rPr>
        <w:t>.</w:t>
      </w:r>
    </w:p>
    <w:p w14:paraId="793B30D7" w14:textId="794124ED" w:rsidR="00C33BAD" w:rsidRPr="00561DF3" w:rsidRDefault="00886AE3" w:rsidP="00CA6E48">
      <w:pPr>
        <w:tabs>
          <w:tab w:val="center" w:pos="6336"/>
          <w:tab w:val="right" w:pos="10872"/>
        </w:tabs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2. Postępowanie może zostać zamknięte na każdym etapie</w:t>
      </w:r>
      <w:r w:rsidR="008A7FDA">
        <w:rPr>
          <w:rFonts w:ascii="Arial" w:hAnsi="Arial" w:cs="Arial"/>
          <w:sz w:val="22"/>
          <w:szCs w:val="22"/>
        </w:rPr>
        <w:t>,</w:t>
      </w:r>
      <w:r w:rsidRPr="00561DF3">
        <w:rPr>
          <w:rFonts w:ascii="Arial" w:hAnsi="Arial" w:cs="Arial"/>
          <w:sz w:val="22"/>
          <w:szCs w:val="22"/>
        </w:rPr>
        <w:t xml:space="preserve"> jak również po wyborze oferty najkorzystniejszej a przed podpisaniem </w:t>
      </w:r>
      <w:r w:rsidR="007F7E7D">
        <w:rPr>
          <w:rFonts w:ascii="Arial" w:hAnsi="Arial" w:cs="Arial"/>
          <w:sz w:val="22"/>
          <w:szCs w:val="22"/>
        </w:rPr>
        <w:t>u</w:t>
      </w:r>
      <w:r w:rsidRPr="00561DF3">
        <w:rPr>
          <w:rFonts w:ascii="Arial" w:hAnsi="Arial" w:cs="Arial"/>
          <w:sz w:val="22"/>
          <w:szCs w:val="22"/>
        </w:rPr>
        <w:t>mowy zakupowej.</w:t>
      </w:r>
    </w:p>
    <w:bookmarkEnd w:id="33"/>
    <w:p w14:paraId="6ECD8DC8" w14:textId="022D3DF4" w:rsidR="00940E18" w:rsidRPr="00561DF3" w:rsidRDefault="00940E18" w:rsidP="00CA6E48">
      <w:pPr>
        <w:tabs>
          <w:tab w:val="center" w:pos="6336"/>
          <w:tab w:val="right" w:pos="10872"/>
        </w:tabs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</w:rPr>
      </w:pPr>
    </w:p>
    <w:p w14:paraId="5EC51E3A" w14:textId="77777777" w:rsidR="00BC36EA" w:rsidRPr="00561DF3" w:rsidRDefault="00B564BE" w:rsidP="00C5598C">
      <w:pPr>
        <w:pStyle w:val="Nagwek1"/>
      </w:pPr>
      <w:bookmarkStart w:id="34" w:name="_Toc61443842"/>
      <w:bookmarkStart w:id="35" w:name="Rozdział_18"/>
      <w:r w:rsidRPr="00561DF3">
        <w:t xml:space="preserve">Rozdział </w:t>
      </w:r>
      <w:r w:rsidR="00BE1862" w:rsidRPr="00561DF3">
        <w:t>X</w:t>
      </w:r>
      <w:r w:rsidR="00D543A7" w:rsidRPr="00561DF3">
        <w:t>VIII</w:t>
      </w:r>
      <w:r w:rsidR="003E10F6" w:rsidRPr="00561DF3">
        <w:t xml:space="preserve"> –</w:t>
      </w:r>
      <w:r w:rsidR="00BE1862" w:rsidRPr="00561DF3">
        <w:t xml:space="preserve"> Klauzula informacyjna RODO</w:t>
      </w:r>
      <w:bookmarkEnd w:id="34"/>
    </w:p>
    <w:p w14:paraId="778E9F1F" w14:textId="77777777" w:rsidR="001A1D1C" w:rsidRPr="00561DF3" w:rsidRDefault="001A1D1C" w:rsidP="005A4D00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</w:t>
      </w:r>
      <w:r w:rsidRPr="00561DF3">
        <w:rPr>
          <w:rFonts w:ascii="Arial" w:hAnsi="Arial" w:cs="Arial"/>
          <w:b/>
          <w:sz w:val="22"/>
          <w:szCs w:val="22"/>
        </w:rPr>
        <w:t>RODO</w:t>
      </w:r>
      <w:r w:rsidRPr="00561DF3">
        <w:rPr>
          <w:rFonts w:ascii="Arial" w:hAnsi="Arial" w:cs="Arial"/>
          <w:sz w:val="22"/>
          <w:szCs w:val="22"/>
        </w:rPr>
        <w:t>”, informuje Pana/Panią</w:t>
      </w:r>
      <w:r w:rsidRPr="00561DF3">
        <w:rPr>
          <w:rFonts w:ascii="Arial" w:hAnsi="Arial" w:cs="Arial"/>
          <w:sz w:val="22"/>
          <w:szCs w:val="22"/>
        </w:rPr>
        <w:footnoteReference w:id="2"/>
      </w:r>
      <w:r w:rsidRPr="00561DF3">
        <w:rPr>
          <w:rFonts w:ascii="Arial" w:hAnsi="Arial" w:cs="Arial"/>
          <w:sz w:val="22"/>
          <w:szCs w:val="22"/>
        </w:rPr>
        <w:t>, że:</w:t>
      </w:r>
    </w:p>
    <w:p w14:paraId="357B69AA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5A916CE8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 Spółce funkcjonuje adres e-mail: </w:t>
      </w:r>
      <w:hyperlink r:id="rId18" w:history="1">
        <w:r w:rsidRPr="00561DF3">
          <w:rPr>
            <w:rFonts w:ascii="Arial" w:hAnsi="Arial" w:cs="Arial"/>
            <w:sz w:val="22"/>
            <w:szCs w:val="22"/>
          </w:rPr>
          <w:t>iod.plk@plk-sa.pl</w:t>
        </w:r>
      </w:hyperlink>
      <w:r w:rsidRPr="00561DF3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80BEB6E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przetwarzane w celu:</w:t>
      </w:r>
    </w:p>
    <w:p w14:paraId="1C53AB10" w14:textId="77777777" w:rsidR="001A1D1C" w:rsidRPr="00561DF3" w:rsidRDefault="001A1D1C" w:rsidP="00CA6E48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50D63EF5" w14:textId="77777777" w:rsidR="001A1D1C" w:rsidRPr="00561DF3" w:rsidRDefault="001A1D1C" w:rsidP="00CA6E48">
      <w:pPr>
        <w:numPr>
          <w:ilvl w:val="0"/>
          <w:numId w:val="29"/>
        </w:numPr>
        <w:tabs>
          <w:tab w:val="left" w:pos="1276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463A150B" w14:textId="77777777" w:rsidR="001A1D1C" w:rsidRPr="00561DF3" w:rsidRDefault="001A1D1C" w:rsidP="00CA6E48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3D46313F" w14:textId="77777777" w:rsidR="001A1D1C" w:rsidRPr="00561DF3" w:rsidRDefault="001A1D1C" w:rsidP="00CA6E48">
      <w:pPr>
        <w:numPr>
          <w:ilvl w:val="0"/>
          <w:numId w:val="29"/>
        </w:numPr>
        <w:tabs>
          <w:tab w:val="left" w:pos="1134"/>
        </w:tabs>
        <w:suppressAutoHyphens w:val="0"/>
        <w:spacing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48DC0717" w14:textId="77777777" w:rsidR="001A1D1C" w:rsidRPr="00561DF3" w:rsidRDefault="001A1D1C" w:rsidP="00CA6E48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3C08E8F4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podstawą prawną przetwarzania danych osobowych przez Spółkę jest art. 6 ust. 1 lit. c i f RODO, przy czym za prawnie uzasadniony interes Spółki wskazuje się konieczność przeprowadzenia postępowania o udzielenie Zamówienia;</w:t>
      </w:r>
    </w:p>
    <w:p w14:paraId="3CDDAC30" w14:textId="77777777" w:rsidR="00B722CB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dane osobowe </w:t>
      </w:r>
      <w:r w:rsidR="00B722CB" w:rsidRPr="00561DF3">
        <w:rPr>
          <w:rFonts w:ascii="Arial" w:hAnsi="Arial" w:cs="Arial"/>
          <w:sz w:val="22"/>
          <w:szCs w:val="22"/>
        </w:rPr>
        <w:t>mogą być udostępniane innym odbiorcom na podstawie przepisów prawa, w szczególności podmiotom przetwarzającym na podstawie zawartych umów;</w:t>
      </w:r>
    </w:p>
    <w:p w14:paraId="1F237539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lastRenderedPageBreak/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E54BFA2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4487EF9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6C3BD71E" w14:textId="77777777" w:rsidR="001A1D1C" w:rsidRPr="00561DF3" w:rsidRDefault="001A1D1C" w:rsidP="00CA6E48">
      <w:pPr>
        <w:numPr>
          <w:ilvl w:val="1"/>
          <w:numId w:val="30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zachodzi przypadek, o którym mowa w art. 49 ust. 1 akapit drugi RODO,</w:t>
      </w:r>
    </w:p>
    <w:p w14:paraId="4EB890BC" w14:textId="77777777" w:rsidR="001A1D1C" w:rsidRPr="00561DF3" w:rsidRDefault="001A1D1C" w:rsidP="00CA6E48">
      <w:pPr>
        <w:tabs>
          <w:tab w:val="left" w:pos="851"/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 adresem e-mail;</w:t>
      </w:r>
    </w:p>
    <w:p w14:paraId="1995596F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1194C8B3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13E4388C" w14:textId="77777777" w:rsidR="006C3AB0" w:rsidRPr="00561DF3" w:rsidRDefault="006C3AB0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355A0B35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5A6CBA82" w14:textId="77777777" w:rsidR="001A1D1C" w:rsidRPr="00561DF3" w:rsidRDefault="001A1D1C" w:rsidP="00CA6E48">
      <w:pPr>
        <w:numPr>
          <w:ilvl w:val="0"/>
          <w:numId w:val="28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183BE74B" w14:textId="77777777" w:rsidR="001A1D1C" w:rsidRPr="00561DF3" w:rsidRDefault="001A1D1C" w:rsidP="00CA6E48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 xml:space="preserve">Wykonawca zobowiązuje się poinformować w imieniu Zamawiającego wszystkie osoby fizyczne kierowane ze strony Wykonawcy do realizacji Zamówienia oraz osoby fizyczne </w:t>
      </w:r>
      <w:r w:rsidRPr="00561DF3">
        <w:rPr>
          <w:rFonts w:ascii="Arial" w:hAnsi="Arial" w:cs="Arial"/>
          <w:sz w:val="22"/>
          <w:szCs w:val="22"/>
        </w:rPr>
        <w:lastRenderedPageBreak/>
        <w:t>prowadzące działalność gospodarczą, które zostaną wskazane przez Wykonawcę jako podwykonawca, a których dane osobowe zawarte są w składanej ofercie lub jakimkolwiek załączniku lub dokumencie składanym w postępowaniu o udzielenie Zamówienia, o:</w:t>
      </w:r>
    </w:p>
    <w:p w14:paraId="4D24E876" w14:textId="77777777" w:rsidR="001A1D1C" w:rsidRPr="00561DF3" w:rsidRDefault="001A1D1C" w:rsidP="00CA6E48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fakcie przekazania danych osobowych Zamawiającemu;</w:t>
      </w:r>
    </w:p>
    <w:p w14:paraId="1BF6C3E5" w14:textId="77777777" w:rsidR="001A1D1C" w:rsidRPr="00561DF3" w:rsidRDefault="001A1D1C" w:rsidP="00CA6E48">
      <w:pPr>
        <w:numPr>
          <w:ilvl w:val="0"/>
          <w:numId w:val="31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64C5F78A" w14:textId="77777777" w:rsidR="008B0BF4" w:rsidRPr="00561DF3" w:rsidRDefault="008F43D5" w:rsidP="00CA6E48">
      <w:pPr>
        <w:pStyle w:val="Akapitzlist"/>
        <w:numPr>
          <w:ilvl w:val="3"/>
          <w:numId w:val="32"/>
        </w:numPr>
        <w:tabs>
          <w:tab w:val="left" w:pos="284"/>
        </w:tabs>
        <w:suppressAutoHyphens w:val="0"/>
        <w:overflowPunct w:val="0"/>
        <w:autoSpaceDN w:val="0"/>
        <w:adjustRightInd w:val="0"/>
        <w:spacing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561DF3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07111DC7" w14:textId="77777777" w:rsidR="00900672" w:rsidRPr="00561DF3" w:rsidRDefault="003E10F6" w:rsidP="00C5598C">
      <w:pPr>
        <w:pStyle w:val="Nagwek1"/>
      </w:pPr>
      <w:bookmarkStart w:id="36" w:name="_Toc61443843"/>
      <w:bookmarkStart w:id="37" w:name="Załączniki"/>
      <w:bookmarkEnd w:id="35"/>
      <w:r w:rsidRPr="00561DF3">
        <w:t>ZAŁĄCZNIKI</w:t>
      </w:r>
      <w:bookmarkEnd w:id="36"/>
    </w:p>
    <w:p w14:paraId="36B01B22" w14:textId="77777777" w:rsidR="00914302" w:rsidRPr="00561DF3" w:rsidRDefault="00914302" w:rsidP="00CA6E48">
      <w:pPr>
        <w:pStyle w:val="Stopka"/>
        <w:tabs>
          <w:tab w:val="clear" w:pos="5556"/>
          <w:tab w:val="clear" w:pos="10092"/>
        </w:tabs>
        <w:spacing w:line="360" w:lineRule="auto"/>
        <w:ind w:left="-142"/>
        <w:jc w:val="left"/>
        <w:rPr>
          <w:rFonts w:ascii="Arial" w:hAnsi="Arial" w:cs="Arial"/>
          <w:b/>
          <w:bCs/>
          <w:sz w:val="22"/>
          <w:szCs w:val="22"/>
        </w:rPr>
      </w:pPr>
    </w:p>
    <w:p w14:paraId="1D0DB7E7" w14:textId="08FFE05D" w:rsidR="00900672" w:rsidRPr="000A2E5E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0A2E5E">
        <w:rPr>
          <w:rFonts w:ascii="Arial" w:hAnsi="Arial" w:cs="Arial"/>
          <w:b/>
          <w:sz w:val="22"/>
          <w:szCs w:val="22"/>
        </w:rPr>
        <w:t xml:space="preserve">Załącznik nr </w:t>
      </w:r>
      <w:r w:rsidR="004816AC" w:rsidRPr="000A2E5E">
        <w:rPr>
          <w:rFonts w:ascii="Arial" w:hAnsi="Arial" w:cs="Arial"/>
          <w:b/>
          <w:sz w:val="22"/>
          <w:szCs w:val="22"/>
        </w:rPr>
        <w:t>1</w:t>
      </w:r>
      <w:r w:rsidRPr="000A2E5E">
        <w:rPr>
          <w:rFonts w:ascii="Arial" w:hAnsi="Arial" w:cs="Arial"/>
          <w:sz w:val="22"/>
          <w:szCs w:val="22"/>
        </w:rPr>
        <w:t xml:space="preserve"> </w:t>
      </w:r>
      <w:r w:rsidR="00585FEF" w:rsidRPr="000A2E5E">
        <w:rPr>
          <w:rFonts w:ascii="Arial" w:hAnsi="Arial" w:cs="Arial"/>
          <w:sz w:val="22"/>
          <w:szCs w:val="22"/>
        </w:rPr>
        <w:t>–</w:t>
      </w:r>
      <w:r w:rsidR="00F613C7" w:rsidRPr="000A2E5E">
        <w:rPr>
          <w:rFonts w:ascii="Arial" w:hAnsi="Arial" w:cs="Arial"/>
          <w:sz w:val="22"/>
          <w:szCs w:val="22"/>
        </w:rPr>
        <w:t xml:space="preserve"> </w:t>
      </w:r>
      <w:r w:rsidR="008A1B54" w:rsidRPr="000A2E5E">
        <w:rPr>
          <w:rFonts w:ascii="Arial" w:hAnsi="Arial" w:cs="Arial"/>
          <w:sz w:val="22"/>
          <w:szCs w:val="22"/>
        </w:rPr>
        <w:t>Opis Przedmiotu Zamówienia</w:t>
      </w:r>
    </w:p>
    <w:p w14:paraId="14CC706B" w14:textId="34DD785E" w:rsidR="008A1B54" w:rsidRPr="000A2E5E" w:rsidRDefault="006B3CE8" w:rsidP="00F73858">
      <w:pPr>
        <w:tabs>
          <w:tab w:val="left" w:pos="1701"/>
        </w:tabs>
        <w:spacing w:line="360" w:lineRule="auto"/>
        <w:ind w:left="1843" w:right="-567" w:hanging="1843"/>
        <w:jc w:val="left"/>
        <w:rPr>
          <w:rFonts w:ascii="Arial" w:hAnsi="Arial" w:cs="Arial"/>
          <w:sz w:val="22"/>
          <w:szCs w:val="22"/>
        </w:rPr>
      </w:pPr>
      <w:r w:rsidRPr="000A2E5E">
        <w:rPr>
          <w:rFonts w:ascii="Arial" w:hAnsi="Arial" w:cs="Arial"/>
          <w:b/>
          <w:sz w:val="22"/>
          <w:szCs w:val="22"/>
        </w:rPr>
        <w:t xml:space="preserve">Załącznik nr </w:t>
      </w:r>
      <w:r w:rsidR="004816AC" w:rsidRPr="000A2E5E">
        <w:rPr>
          <w:rFonts w:ascii="Arial" w:hAnsi="Arial" w:cs="Arial"/>
          <w:b/>
          <w:sz w:val="22"/>
          <w:szCs w:val="22"/>
        </w:rPr>
        <w:t>2</w:t>
      </w:r>
      <w:r w:rsidRPr="000A2E5E">
        <w:rPr>
          <w:rFonts w:ascii="Arial" w:hAnsi="Arial" w:cs="Arial"/>
          <w:sz w:val="22"/>
          <w:szCs w:val="22"/>
        </w:rPr>
        <w:t xml:space="preserve"> </w:t>
      </w:r>
      <w:r w:rsidR="002F6513" w:rsidRPr="000A2E5E">
        <w:rPr>
          <w:rFonts w:ascii="Arial" w:hAnsi="Arial" w:cs="Arial"/>
          <w:sz w:val="22"/>
          <w:szCs w:val="22"/>
        </w:rPr>
        <w:t xml:space="preserve">– </w:t>
      </w:r>
      <w:r w:rsidR="00C43DE5" w:rsidRPr="000A2E5E">
        <w:rPr>
          <w:rFonts w:ascii="Arial" w:hAnsi="Arial" w:cs="Arial"/>
          <w:sz w:val="22"/>
          <w:szCs w:val="22"/>
        </w:rPr>
        <w:t>O</w:t>
      </w:r>
      <w:r w:rsidR="00F73858" w:rsidRPr="000A2E5E">
        <w:rPr>
          <w:rFonts w:ascii="Arial" w:hAnsi="Arial" w:cs="Arial"/>
          <w:sz w:val="22"/>
          <w:szCs w:val="22"/>
        </w:rPr>
        <w:t>świadczenie o braku podstaw do odrzucenia oferty</w:t>
      </w:r>
    </w:p>
    <w:p w14:paraId="3338A61B" w14:textId="726A1845" w:rsidR="00F73858" w:rsidRPr="000A2E5E" w:rsidRDefault="00F73858" w:rsidP="00F73858">
      <w:pPr>
        <w:tabs>
          <w:tab w:val="left" w:pos="1701"/>
        </w:tabs>
        <w:spacing w:line="360" w:lineRule="auto"/>
        <w:ind w:left="1843" w:right="-567" w:hanging="1843"/>
        <w:jc w:val="left"/>
        <w:rPr>
          <w:rFonts w:ascii="Arial" w:hAnsi="Arial" w:cs="Arial"/>
          <w:sz w:val="22"/>
          <w:szCs w:val="22"/>
        </w:rPr>
      </w:pPr>
      <w:r w:rsidRPr="000A2E5E">
        <w:rPr>
          <w:rFonts w:ascii="Arial" w:hAnsi="Arial" w:cs="Arial"/>
          <w:b/>
          <w:sz w:val="22"/>
          <w:szCs w:val="22"/>
        </w:rPr>
        <w:t>Załącznik nr 3</w:t>
      </w:r>
      <w:r w:rsidRPr="000A2E5E">
        <w:rPr>
          <w:rFonts w:ascii="Arial" w:hAnsi="Arial" w:cs="Arial"/>
          <w:sz w:val="22"/>
          <w:szCs w:val="22"/>
        </w:rPr>
        <w:t xml:space="preserve"> – Wzór </w:t>
      </w:r>
      <w:proofErr w:type="spellStart"/>
      <w:r w:rsidRPr="000A2E5E">
        <w:rPr>
          <w:rFonts w:ascii="Arial" w:hAnsi="Arial" w:cs="Arial"/>
          <w:sz w:val="22"/>
          <w:szCs w:val="22"/>
        </w:rPr>
        <w:t>Oświadcznia</w:t>
      </w:r>
      <w:proofErr w:type="spellEnd"/>
      <w:r w:rsidRPr="000A2E5E">
        <w:rPr>
          <w:rFonts w:ascii="Arial" w:hAnsi="Arial" w:cs="Arial"/>
          <w:sz w:val="22"/>
          <w:szCs w:val="22"/>
        </w:rPr>
        <w:t xml:space="preserve"> o akceptacji SWZ i zapisów umowy</w:t>
      </w:r>
    </w:p>
    <w:p w14:paraId="02016CF3" w14:textId="4DD15AAF" w:rsidR="008A1B54" w:rsidRPr="000A2E5E" w:rsidRDefault="006B3CE8" w:rsidP="00CA6E48">
      <w:pPr>
        <w:tabs>
          <w:tab w:val="left" w:pos="1701"/>
        </w:tabs>
        <w:spacing w:line="360" w:lineRule="auto"/>
        <w:ind w:left="0" w:right="-6"/>
        <w:jc w:val="left"/>
        <w:rPr>
          <w:rFonts w:ascii="Arial" w:hAnsi="Arial" w:cs="Arial"/>
          <w:sz w:val="22"/>
          <w:szCs w:val="22"/>
        </w:rPr>
      </w:pPr>
      <w:r w:rsidRPr="000A2E5E">
        <w:rPr>
          <w:rFonts w:ascii="Arial" w:hAnsi="Arial" w:cs="Arial"/>
          <w:b/>
          <w:sz w:val="22"/>
          <w:szCs w:val="22"/>
        </w:rPr>
        <w:t xml:space="preserve">Załącznik nr </w:t>
      </w:r>
      <w:r w:rsidR="00F73858" w:rsidRPr="000A2E5E">
        <w:rPr>
          <w:rFonts w:ascii="Arial" w:hAnsi="Arial" w:cs="Arial"/>
          <w:b/>
          <w:sz w:val="22"/>
          <w:szCs w:val="22"/>
        </w:rPr>
        <w:t>4</w:t>
      </w:r>
      <w:r w:rsidRPr="000A2E5E">
        <w:rPr>
          <w:rFonts w:ascii="Arial" w:hAnsi="Arial" w:cs="Arial"/>
          <w:b/>
          <w:sz w:val="22"/>
          <w:szCs w:val="22"/>
        </w:rPr>
        <w:t xml:space="preserve"> </w:t>
      </w:r>
      <w:r w:rsidR="00731819" w:rsidRPr="000A2E5E">
        <w:rPr>
          <w:rFonts w:ascii="Arial" w:hAnsi="Arial" w:cs="Arial"/>
          <w:sz w:val="22"/>
          <w:szCs w:val="22"/>
        </w:rPr>
        <w:t>– Wzór umowy</w:t>
      </w:r>
    </w:p>
    <w:p w14:paraId="0BBD62F9" w14:textId="101BB056" w:rsidR="008A1B54" w:rsidRPr="000A2E5E" w:rsidRDefault="006B3CE8" w:rsidP="00CA6E48">
      <w:pPr>
        <w:tabs>
          <w:tab w:val="left" w:pos="1701"/>
        </w:tabs>
        <w:spacing w:line="360" w:lineRule="auto"/>
        <w:ind w:left="1843" w:right="-6" w:hanging="1843"/>
        <w:jc w:val="left"/>
        <w:rPr>
          <w:rFonts w:ascii="Arial" w:hAnsi="Arial" w:cs="Arial"/>
          <w:sz w:val="22"/>
          <w:szCs w:val="22"/>
        </w:rPr>
      </w:pPr>
      <w:r w:rsidRPr="000A2E5E">
        <w:rPr>
          <w:rFonts w:ascii="Arial" w:hAnsi="Arial" w:cs="Arial"/>
          <w:b/>
          <w:sz w:val="22"/>
          <w:szCs w:val="22"/>
        </w:rPr>
        <w:t xml:space="preserve">Załącznik nr </w:t>
      </w:r>
      <w:r w:rsidR="00F73858" w:rsidRPr="000A2E5E">
        <w:rPr>
          <w:rFonts w:ascii="Arial" w:hAnsi="Arial" w:cs="Arial"/>
          <w:b/>
          <w:sz w:val="22"/>
          <w:szCs w:val="22"/>
        </w:rPr>
        <w:t>5</w:t>
      </w:r>
      <w:r w:rsidRPr="000A2E5E">
        <w:rPr>
          <w:rFonts w:ascii="Arial" w:hAnsi="Arial" w:cs="Arial"/>
          <w:b/>
          <w:sz w:val="22"/>
          <w:szCs w:val="22"/>
        </w:rPr>
        <w:t xml:space="preserve"> </w:t>
      </w:r>
      <w:r w:rsidR="0093551F" w:rsidRPr="000A2E5E">
        <w:rPr>
          <w:rFonts w:ascii="Arial" w:hAnsi="Arial" w:cs="Arial"/>
          <w:sz w:val="22"/>
          <w:szCs w:val="22"/>
        </w:rPr>
        <w:t>– Wzó</w:t>
      </w:r>
      <w:r w:rsidR="00D55A39" w:rsidRPr="000A2E5E">
        <w:rPr>
          <w:rFonts w:ascii="Arial" w:hAnsi="Arial" w:cs="Arial"/>
          <w:sz w:val="22"/>
          <w:szCs w:val="22"/>
        </w:rPr>
        <w:t>r g</w:t>
      </w:r>
      <w:r w:rsidR="003F2A93" w:rsidRPr="000A2E5E">
        <w:rPr>
          <w:rFonts w:ascii="Arial" w:hAnsi="Arial" w:cs="Arial"/>
          <w:sz w:val="22"/>
          <w:szCs w:val="22"/>
        </w:rPr>
        <w:t>w</w:t>
      </w:r>
      <w:r w:rsidR="00D55A39" w:rsidRPr="000A2E5E">
        <w:rPr>
          <w:rFonts w:ascii="Arial" w:hAnsi="Arial" w:cs="Arial"/>
          <w:sz w:val="22"/>
          <w:szCs w:val="22"/>
        </w:rPr>
        <w:t>arancji zabezpieczenia</w:t>
      </w:r>
      <w:r w:rsidR="008A1B54" w:rsidRPr="000A2E5E">
        <w:rPr>
          <w:rFonts w:ascii="Arial" w:hAnsi="Arial" w:cs="Arial"/>
          <w:sz w:val="22"/>
          <w:szCs w:val="22"/>
        </w:rPr>
        <w:t xml:space="preserve"> należytego wyko</w:t>
      </w:r>
      <w:r w:rsidR="00CA497B" w:rsidRPr="000A2E5E">
        <w:rPr>
          <w:rFonts w:ascii="Arial" w:hAnsi="Arial" w:cs="Arial"/>
          <w:sz w:val="22"/>
          <w:szCs w:val="22"/>
        </w:rPr>
        <w:t>n</w:t>
      </w:r>
      <w:r w:rsidR="008A1B54" w:rsidRPr="000A2E5E">
        <w:rPr>
          <w:rFonts w:ascii="Arial" w:hAnsi="Arial" w:cs="Arial"/>
          <w:sz w:val="22"/>
          <w:szCs w:val="22"/>
        </w:rPr>
        <w:t>ania umowy</w:t>
      </w:r>
    </w:p>
    <w:p w14:paraId="1E2E69AC" w14:textId="4E3A4148" w:rsidR="00266A6B" w:rsidRPr="000A2E5E" w:rsidRDefault="006B3CE8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i/>
          <w:sz w:val="22"/>
          <w:szCs w:val="22"/>
        </w:rPr>
      </w:pPr>
      <w:r w:rsidRPr="000A2E5E">
        <w:rPr>
          <w:rFonts w:ascii="Arial" w:hAnsi="Arial" w:cs="Arial"/>
          <w:b/>
          <w:sz w:val="22"/>
          <w:szCs w:val="22"/>
        </w:rPr>
        <w:t xml:space="preserve">Załącznik nr </w:t>
      </w:r>
      <w:r w:rsidR="00F73858" w:rsidRPr="000A2E5E">
        <w:rPr>
          <w:rFonts w:ascii="Arial" w:hAnsi="Arial" w:cs="Arial"/>
          <w:b/>
          <w:sz w:val="22"/>
          <w:szCs w:val="22"/>
        </w:rPr>
        <w:t>6</w:t>
      </w:r>
      <w:r w:rsidR="00706660" w:rsidRPr="000A2E5E">
        <w:rPr>
          <w:rFonts w:ascii="Arial" w:hAnsi="Arial" w:cs="Arial"/>
          <w:sz w:val="22"/>
          <w:szCs w:val="22"/>
        </w:rPr>
        <w:t>–</w:t>
      </w:r>
      <w:r w:rsidR="0021652E" w:rsidRPr="000A2E5E">
        <w:rPr>
          <w:rFonts w:ascii="Arial" w:hAnsi="Arial" w:cs="Arial"/>
          <w:sz w:val="22"/>
          <w:szCs w:val="22"/>
        </w:rPr>
        <w:t xml:space="preserve"> Umowa o zachowaniu poufności</w:t>
      </w:r>
      <w:bookmarkEnd w:id="37"/>
    </w:p>
    <w:p w14:paraId="7D4C74D2" w14:textId="67D27A4F" w:rsidR="00792316" w:rsidRPr="000A2E5E" w:rsidRDefault="007B3F1E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0A2E5E">
        <w:rPr>
          <w:rFonts w:ascii="Arial" w:hAnsi="Arial" w:cs="Arial"/>
          <w:b/>
          <w:sz w:val="22"/>
          <w:szCs w:val="22"/>
        </w:rPr>
        <w:t xml:space="preserve">Załącznik nr </w:t>
      </w:r>
      <w:r w:rsidR="00F73858" w:rsidRPr="000A2E5E">
        <w:rPr>
          <w:rFonts w:ascii="Arial" w:hAnsi="Arial" w:cs="Arial"/>
          <w:b/>
          <w:sz w:val="22"/>
          <w:szCs w:val="22"/>
        </w:rPr>
        <w:t>7</w:t>
      </w:r>
      <w:r w:rsidR="00792316" w:rsidRPr="000A2E5E">
        <w:rPr>
          <w:rFonts w:ascii="Arial" w:hAnsi="Arial" w:cs="Arial"/>
          <w:sz w:val="22"/>
          <w:szCs w:val="22"/>
        </w:rPr>
        <w:t xml:space="preserve"> – Wzór Oświadczenia o </w:t>
      </w:r>
      <w:r w:rsidR="00CF7CBC" w:rsidRPr="000A2E5E">
        <w:rPr>
          <w:rFonts w:ascii="Arial" w:hAnsi="Arial" w:cs="Arial"/>
          <w:sz w:val="22"/>
          <w:szCs w:val="22"/>
        </w:rPr>
        <w:t>nie</w:t>
      </w:r>
      <w:r w:rsidR="00792316" w:rsidRPr="000A2E5E">
        <w:rPr>
          <w:rFonts w:ascii="Arial" w:hAnsi="Arial" w:cs="Arial"/>
          <w:sz w:val="22"/>
          <w:szCs w:val="22"/>
        </w:rPr>
        <w:t>podlegani</w:t>
      </w:r>
      <w:r w:rsidR="00CF7CBC" w:rsidRPr="000A2E5E">
        <w:rPr>
          <w:rFonts w:ascii="Arial" w:hAnsi="Arial" w:cs="Arial"/>
          <w:sz w:val="22"/>
          <w:szCs w:val="22"/>
        </w:rPr>
        <w:t>u</w:t>
      </w:r>
      <w:r w:rsidR="00792316" w:rsidRPr="000A2E5E">
        <w:rPr>
          <w:rFonts w:ascii="Arial" w:hAnsi="Arial" w:cs="Arial"/>
          <w:sz w:val="22"/>
          <w:szCs w:val="22"/>
        </w:rPr>
        <w:t xml:space="preserve"> wykluczen</w:t>
      </w:r>
      <w:r w:rsidR="007131E0" w:rsidRPr="000A2E5E">
        <w:rPr>
          <w:rFonts w:ascii="Arial" w:hAnsi="Arial" w:cs="Arial"/>
          <w:sz w:val="22"/>
          <w:szCs w:val="22"/>
        </w:rPr>
        <w:t xml:space="preserve">iu z </w:t>
      </w:r>
      <w:r w:rsidR="00153DF5" w:rsidRPr="000A2E5E">
        <w:rPr>
          <w:rFonts w:ascii="Arial" w:hAnsi="Arial" w:cs="Arial"/>
          <w:sz w:val="22"/>
          <w:szCs w:val="22"/>
        </w:rPr>
        <w:t>p</w:t>
      </w:r>
      <w:r w:rsidR="007131E0" w:rsidRPr="000A2E5E">
        <w:rPr>
          <w:rFonts w:ascii="Arial" w:hAnsi="Arial" w:cs="Arial"/>
          <w:sz w:val="22"/>
          <w:szCs w:val="22"/>
        </w:rPr>
        <w:t>ostępowania na podstawie</w:t>
      </w:r>
      <w:r w:rsidR="00792316" w:rsidRPr="000A2E5E">
        <w:rPr>
          <w:rFonts w:ascii="Arial" w:hAnsi="Arial" w:cs="Arial"/>
          <w:sz w:val="22"/>
          <w:szCs w:val="22"/>
        </w:rPr>
        <w:t xml:space="preserve"> art. 7 ust. 1 ustawy z dnia 13 kwietnia 2022 r. o szczególnych rozwiązaniach w zakresie przeciwdziałania wspieraniu agresji na Ukrainę oraz służących ochronie bezpieczeństwa narodowego (Dz. U. </w:t>
      </w:r>
      <w:r w:rsidR="0035269E" w:rsidRPr="000A2E5E">
        <w:rPr>
          <w:rFonts w:ascii="Arial" w:hAnsi="Arial" w:cs="Arial"/>
          <w:sz w:val="22"/>
          <w:szCs w:val="22"/>
        </w:rPr>
        <w:t xml:space="preserve">z 2023 r., </w:t>
      </w:r>
      <w:r w:rsidR="00792316" w:rsidRPr="000A2E5E">
        <w:rPr>
          <w:rFonts w:ascii="Arial" w:hAnsi="Arial" w:cs="Arial"/>
          <w:sz w:val="22"/>
          <w:szCs w:val="22"/>
        </w:rPr>
        <w:t xml:space="preserve">poz. </w:t>
      </w:r>
      <w:r w:rsidR="0035269E" w:rsidRPr="000A2E5E">
        <w:rPr>
          <w:rFonts w:ascii="Arial" w:hAnsi="Arial" w:cs="Arial"/>
          <w:sz w:val="22"/>
          <w:szCs w:val="22"/>
        </w:rPr>
        <w:t>1497</w:t>
      </w:r>
      <w:r w:rsidR="00792316" w:rsidRPr="000A2E5E">
        <w:rPr>
          <w:rFonts w:ascii="Arial" w:hAnsi="Arial" w:cs="Arial"/>
          <w:sz w:val="22"/>
          <w:szCs w:val="22"/>
        </w:rPr>
        <w:t>)</w:t>
      </w:r>
    </w:p>
    <w:p w14:paraId="42B58B4B" w14:textId="65CE7C83" w:rsidR="00AD6882" w:rsidRDefault="00AD6882" w:rsidP="00AD6882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  <w:r w:rsidRPr="000A2E5E">
        <w:rPr>
          <w:rFonts w:ascii="Arial" w:hAnsi="Arial" w:cs="Arial"/>
          <w:b/>
          <w:sz w:val="22"/>
          <w:szCs w:val="22"/>
        </w:rPr>
        <w:t xml:space="preserve">Załącznik nr </w:t>
      </w:r>
      <w:r w:rsidR="00F73858" w:rsidRPr="000A2E5E">
        <w:rPr>
          <w:rFonts w:ascii="Arial" w:hAnsi="Arial" w:cs="Arial"/>
          <w:b/>
          <w:sz w:val="22"/>
          <w:szCs w:val="22"/>
        </w:rPr>
        <w:t>8</w:t>
      </w:r>
      <w:r w:rsidRPr="000A2E5E">
        <w:rPr>
          <w:rFonts w:ascii="Arial" w:hAnsi="Arial" w:cs="Arial"/>
          <w:sz w:val="22"/>
          <w:szCs w:val="22"/>
        </w:rPr>
        <w:t xml:space="preserve"> – Wzór </w:t>
      </w:r>
      <w:r w:rsidR="005B1F05" w:rsidRPr="000A2E5E">
        <w:rPr>
          <w:rFonts w:ascii="Arial" w:hAnsi="Arial" w:cs="Arial"/>
          <w:sz w:val="22"/>
          <w:szCs w:val="22"/>
        </w:rPr>
        <w:t>zobowiązania podmiotu udostępniającego zasoby</w:t>
      </w:r>
    </w:p>
    <w:p w14:paraId="58C9D277" w14:textId="77777777" w:rsidR="00AD6882" w:rsidRDefault="00AD6882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133B6160" w14:textId="77777777" w:rsidR="00AD6882" w:rsidRDefault="00AD6882" w:rsidP="00CA6E48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i/>
          <w:sz w:val="22"/>
          <w:szCs w:val="22"/>
        </w:rPr>
      </w:pPr>
    </w:p>
    <w:p w14:paraId="17F77615" w14:textId="7EA91F18" w:rsidR="00BE1AEA" w:rsidRPr="008A7FDA" w:rsidRDefault="00BE1AEA" w:rsidP="008A7FDA">
      <w:pPr>
        <w:tabs>
          <w:tab w:val="left" w:pos="4007"/>
        </w:tabs>
        <w:rPr>
          <w:rFonts w:ascii="Arial" w:hAnsi="Arial" w:cs="Arial"/>
          <w:sz w:val="22"/>
          <w:szCs w:val="22"/>
        </w:rPr>
      </w:pPr>
      <w:bookmarkStart w:id="38" w:name="_GoBack"/>
      <w:bookmarkEnd w:id="38"/>
    </w:p>
    <w:sectPr w:rsidR="00BE1AEA" w:rsidRPr="008A7FDA" w:rsidSect="004F3DFA">
      <w:headerReference w:type="default" r:id="rId19"/>
      <w:footerReference w:type="even" r:id="rId20"/>
      <w:footerReference w:type="default" r:id="rId21"/>
      <w:footnotePr>
        <w:pos w:val="beneathText"/>
      </w:footnotePr>
      <w:pgSz w:w="11905" w:h="16837"/>
      <w:pgMar w:top="709" w:right="1415" w:bottom="1418" w:left="1560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9AD66" w14:textId="77777777" w:rsidR="008F0D5A" w:rsidRDefault="008F0D5A">
      <w:r>
        <w:separator/>
      </w:r>
    </w:p>
  </w:endnote>
  <w:endnote w:type="continuationSeparator" w:id="0">
    <w:p w14:paraId="3AFE1CFC" w14:textId="77777777" w:rsidR="008F0D5A" w:rsidRDefault="008F0D5A">
      <w:r>
        <w:continuationSeparator/>
      </w:r>
    </w:p>
  </w:endnote>
  <w:endnote w:type="continuationNotice" w:id="1">
    <w:p w14:paraId="514A1DA2" w14:textId="77777777" w:rsidR="008F0D5A" w:rsidRDefault="008F0D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Arial Unicode MS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826D7" w14:textId="77777777" w:rsidR="002E62AD" w:rsidRDefault="002E62A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06F752" w14:textId="77777777" w:rsidR="002E62AD" w:rsidRDefault="002E62AD">
    <w:pPr>
      <w:pStyle w:val="Stopka"/>
      <w:ind w:right="360"/>
    </w:pPr>
  </w:p>
  <w:p w14:paraId="404AF03D" w14:textId="77777777" w:rsidR="002E62AD" w:rsidRDefault="002E62A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C6A98" w14:textId="45F7B8F4" w:rsidR="002E62AD" w:rsidRDefault="002E62AD" w:rsidP="00A76832">
    <w:pPr>
      <w:pStyle w:val="Stopka"/>
      <w:ind w:left="0"/>
    </w:pPr>
    <w:r>
      <w:rPr>
        <w:rFonts w:ascii="Arial" w:hAnsi="Arial" w:cs="Arial"/>
        <w:i/>
        <w:sz w:val="20"/>
        <w:szCs w:val="20"/>
      </w:rPr>
      <w:t>Specyfikacja Warunków Zamówienia – Regulamin logistyczny 4.3</w:t>
    </w:r>
  </w:p>
  <w:p w14:paraId="2751FC66" w14:textId="19CDE599" w:rsidR="002E62AD" w:rsidRPr="00A76832" w:rsidRDefault="002E62AD" w:rsidP="00A76832">
    <w:pPr>
      <w:pStyle w:val="Stopka"/>
      <w:jc w:val="right"/>
      <w:rPr>
        <w:rFonts w:ascii="Arial" w:hAnsi="Arial" w:cs="Arial"/>
        <w:sz w:val="20"/>
        <w:szCs w:val="20"/>
      </w:rPr>
    </w:pPr>
    <w:r w:rsidRPr="00585E79">
      <w:rPr>
        <w:rFonts w:ascii="Arial" w:hAnsi="Arial" w:cs="Arial"/>
        <w:sz w:val="20"/>
        <w:szCs w:val="20"/>
      </w:rPr>
      <w:t xml:space="preserve">Strona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PAGE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0A2E5E">
      <w:rPr>
        <w:rFonts w:ascii="Arial" w:hAnsi="Arial" w:cs="Arial"/>
        <w:b/>
        <w:noProof/>
        <w:sz w:val="20"/>
        <w:szCs w:val="20"/>
      </w:rPr>
      <w:t>21</w:t>
    </w:r>
    <w:r w:rsidRPr="00585E79">
      <w:rPr>
        <w:rFonts w:ascii="Arial" w:hAnsi="Arial" w:cs="Arial"/>
        <w:b/>
        <w:sz w:val="20"/>
        <w:szCs w:val="20"/>
      </w:rPr>
      <w:fldChar w:fldCharType="end"/>
    </w:r>
    <w:r w:rsidRPr="00585E79">
      <w:rPr>
        <w:rFonts w:ascii="Arial" w:hAnsi="Arial" w:cs="Arial"/>
        <w:sz w:val="20"/>
        <w:szCs w:val="20"/>
      </w:rPr>
      <w:t xml:space="preserve"> z </w:t>
    </w:r>
    <w:r w:rsidRPr="00585E79">
      <w:rPr>
        <w:rFonts w:ascii="Arial" w:hAnsi="Arial" w:cs="Arial"/>
        <w:b/>
        <w:sz w:val="20"/>
        <w:szCs w:val="20"/>
      </w:rPr>
      <w:fldChar w:fldCharType="begin"/>
    </w:r>
    <w:r w:rsidRPr="00585E79">
      <w:rPr>
        <w:rFonts w:ascii="Arial" w:hAnsi="Arial" w:cs="Arial"/>
        <w:b/>
        <w:sz w:val="20"/>
        <w:szCs w:val="20"/>
      </w:rPr>
      <w:instrText>NUMPAGES</w:instrText>
    </w:r>
    <w:r w:rsidRPr="00585E79">
      <w:rPr>
        <w:rFonts w:ascii="Arial" w:hAnsi="Arial" w:cs="Arial"/>
        <w:b/>
        <w:sz w:val="20"/>
        <w:szCs w:val="20"/>
      </w:rPr>
      <w:fldChar w:fldCharType="separate"/>
    </w:r>
    <w:r w:rsidR="000A2E5E">
      <w:rPr>
        <w:rFonts w:ascii="Arial" w:hAnsi="Arial" w:cs="Arial"/>
        <w:b/>
        <w:noProof/>
        <w:sz w:val="20"/>
        <w:szCs w:val="20"/>
      </w:rPr>
      <w:t>22</w:t>
    </w:r>
    <w:r w:rsidRPr="00585E79">
      <w:rPr>
        <w:rFonts w:ascii="Arial" w:hAnsi="Arial" w:cs="Arial"/>
        <w:b/>
        <w:sz w:val="20"/>
        <w:szCs w:val="20"/>
      </w:rPr>
      <w:fldChar w:fldCharType="end"/>
    </w:r>
  </w:p>
  <w:p w14:paraId="0F4C8ADB" w14:textId="77777777" w:rsidR="002E62AD" w:rsidRDefault="002E62AD" w:rsidP="003E10F6">
    <w:pPr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DC45B" w14:textId="77777777" w:rsidR="008F0D5A" w:rsidRDefault="008F0D5A">
      <w:r>
        <w:separator/>
      </w:r>
    </w:p>
  </w:footnote>
  <w:footnote w:type="continuationSeparator" w:id="0">
    <w:p w14:paraId="2361CC8A" w14:textId="77777777" w:rsidR="008F0D5A" w:rsidRDefault="008F0D5A">
      <w:r>
        <w:continuationSeparator/>
      </w:r>
    </w:p>
  </w:footnote>
  <w:footnote w:type="continuationNotice" w:id="1">
    <w:p w14:paraId="1BB90835" w14:textId="77777777" w:rsidR="008F0D5A" w:rsidRDefault="008F0D5A"/>
  </w:footnote>
  <w:footnote w:id="2">
    <w:p w14:paraId="544C5502" w14:textId="77777777" w:rsidR="002E62AD" w:rsidRPr="001F12FB" w:rsidRDefault="002E62AD" w:rsidP="001A1D1C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41CEE" w14:textId="77777777" w:rsidR="002E62AD" w:rsidRPr="002E62AD" w:rsidRDefault="002E62AD" w:rsidP="002E62AD">
    <w:pPr>
      <w:pStyle w:val="Nagwek2"/>
      <w:rPr>
        <w:rFonts w:ascii="Arial" w:eastAsia="Times New Roman" w:hAnsi="Arial" w:cs="Arial"/>
        <w:b w:val="0"/>
        <w:bCs/>
        <w:i w:val="0"/>
        <w:spacing w:val="-15"/>
        <w:sz w:val="16"/>
        <w:szCs w:val="16"/>
        <w:lang w:eastAsia="pl-PL"/>
      </w:rPr>
    </w:pPr>
    <w:r w:rsidRPr="006903F9">
      <w:rPr>
        <w:rFonts w:ascii="Arial" w:hAnsi="Arial" w:cs="Arial"/>
        <w:sz w:val="16"/>
        <w:szCs w:val="16"/>
      </w:rPr>
      <w:t>Specyfikacja Warunków Zamówienia pn</w:t>
    </w:r>
    <w:r w:rsidRPr="002E62AD">
      <w:rPr>
        <w:rFonts w:ascii="Arial" w:hAnsi="Arial" w:cs="Arial"/>
        <w:b w:val="0"/>
        <w:sz w:val="16"/>
        <w:szCs w:val="16"/>
      </w:rPr>
      <w:t xml:space="preserve">.: </w:t>
    </w:r>
    <w:r w:rsidRPr="002E62AD">
      <w:rPr>
        <w:rFonts w:ascii="Arial" w:eastAsia="Times New Roman" w:hAnsi="Arial" w:cs="Arial"/>
        <w:b w:val="0"/>
        <w:bCs/>
        <w:i w:val="0"/>
        <w:spacing w:val="-15"/>
        <w:sz w:val="16"/>
        <w:szCs w:val="16"/>
        <w:lang w:eastAsia="pl-PL"/>
      </w:rPr>
      <w:t xml:space="preserve">Zakup i dostawa </w:t>
    </w:r>
    <w:proofErr w:type="spellStart"/>
    <w:r w:rsidRPr="002E62AD">
      <w:rPr>
        <w:rFonts w:ascii="Arial" w:eastAsia="Times New Roman" w:hAnsi="Arial" w:cs="Arial"/>
        <w:b w:val="0"/>
        <w:bCs/>
        <w:i w:val="0"/>
        <w:spacing w:val="-15"/>
        <w:sz w:val="16"/>
        <w:szCs w:val="16"/>
        <w:lang w:eastAsia="pl-PL"/>
      </w:rPr>
      <w:t>pelletu</w:t>
    </w:r>
    <w:proofErr w:type="spellEnd"/>
    <w:r w:rsidRPr="002E62AD">
      <w:rPr>
        <w:rFonts w:ascii="Arial" w:eastAsia="Times New Roman" w:hAnsi="Arial" w:cs="Arial"/>
        <w:b w:val="0"/>
        <w:bCs/>
        <w:i w:val="0"/>
        <w:spacing w:val="-15"/>
        <w:sz w:val="16"/>
        <w:szCs w:val="16"/>
        <w:lang w:eastAsia="pl-PL"/>
      </w:rPr>
      <w:t xml:space="preserve"> dla Zakładu Linii Kolejowych w Wałbrzychu, dla ISE Wałbrzych i ISE Jelenia Góra na sezon zimowy 2023/2024</w:t>
    </w:r>
  </w:p>
  <w:p w14:paraId="49F77B34" w14:textId="59530C1A" w:rsidR="002E62AD" w:rsidRPr="001E6939" w:rsidRDefault="002E62AD" w:rsidP="00940E18">
    <w:pPr>
      <w:spacing w:line="360" w:lineRule="auto"/>
      <w:ind w:right="-1276" w:hanging="736"/>
      <w:jc w:val="right"/>
      <w:rPr>
        <w:rFonts w:ascii="Arial" w:eastAsia="Calibri" w:hAnsi="Arial" w:cs="Arial"/>
        <w:b/>
        <w:sz w:val="32"/>
        <w:szCs w:val="22"/>
        <w:lang w:eastAsia="en-US"/>
      </w:rPr>
    </w:pPr>
    <w:r>
      <w:rPr>
        <w:sz w:val="22"/>
      </w:rPr>
      <w:t xml:space="preserve"> </w:t>
    </w:r>
  </w:p>
  <w:p w14:paraId="363E4E09" w14:textId="77777777" w:rsidR="002E62AD" w:rsidRDefault="002E62AD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3BABDC8B" wp14:editId="15CD0747">
          <wp:extent cx="1555750" cy="400050"/>
          <wp:effectExtent l="0" t="0" r="6350" b="0"/>
          <wp:docPr id="5" name="Obraz 5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B460D" w14:textId="77777777" w:rsidR="002E62AD" w:rsidRDefault="002E62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30E66CB2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9"/>
    <w:multiLevelType w:val="multilevel"/>
    <w:tmpl w:val="912EFCF0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color w:val="auto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7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8" w15:restartNumberingAfterBreak="0">
    <w:nsid w:val="0000001D"/>
    <w:multiLevelType w:val="multilevel"/>
    <w:tmpl w:val="99DC24C4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9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30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16E7AB0"/>
    <w:multiLevelType w:val="hybridMultilevel"/>
    <w:tmpl w:val="66AC7126"/>
    <w:lvl w:ilvl="0" w:tplc="2F0680E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4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98D1387"/>
    <w:multiLevelType w:val="hybridMultilevel"/>
    <w:tmpl w:val="BEC66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0BB72A99"/>
    <w:multiLevelType w:val="hybridMultilevel"/>
    <w:tmpl w:val="CF6A93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0C1363E7"/>
    <w:multiLevelType w:val="hybridMultilevel"/>
    <w:tmpl w:val="60F6232A"/>
    <w:lvl w:ilvl="0" w:tplc="A566A1D8">
      <w:start w:val="1"/>
      <w:numFmt w:val="decimal"/>
      <w:lvlText w:val="%1)"/>
      <w:lvlJc w:val="left"/>
      <w:pPr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1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DCB626F"/>
    <w:multiLevelType w:val="multilevel"/>
    <w:tmpl w:val="64823CF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3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14041CC5"/>
    <w:multiLevelType w:val="hybridMultilevel"/>
    <w:tmpl w:val="D0A01AE8"/>
    <w:lvl w:ilvl="0" w:tplc="BEB6D9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8F17C65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DA446DD"/>
    <w:multiLevelType w:val="hybridMultilevel"/>
    <w:tmpl w:val="B1E8A7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1ED45EE0"/>
    <w:multiLevelType w:val="hybridMultilevel"/>
    <w:tmpl w:val="1A50F5A6"/>
    <w:lvl w:ilvl="0" w:tplc="14985CF2">
      <w:start w:val="1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F460434"/>
    <w:multiLevelType w:val="hybridMultilevel"/>
    <w:tmpl w:val="C92400B8"/>
    <w:lvl w:ilvl="0" w:tplc="D6EA6AD0">
      <w:start w:val="1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4033586"/>
    <w:multiLevelType w:val="hybridMultilevel"/>
    <w:tmpl w:val="365CD26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27C60F21"/>
    <w:multiLevelType w:val="hybridMultilevel"/>
    <w:tmpl w:val="538A64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2902709F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5" w15:restartNumberingAfterBreak="0">
    <w:nsid w:val="2B5044A9"/>
    <w:multiLevelType w:val="hybridMultilevel"/>
    <w:tmpl w:val="8154000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6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0AA37FE"/>
    <w:multiLevelType w:val="hybridMultilevel"/>
    <w:tmpl w:val="ADC031D2"/>
    <w:lvl w:ilvl="0" w:tplc="7B0E2CAE">
      <w:start w:val="16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60A61C7"/>
    <w:multiLevelType w:val="hybridMultilevel"/>
    <w:tmpl w:val="CB68FBC2"/>
    <w:lvl w:ilvl="0" w:tplc="3B3AA2A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6965D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8123A6B"/>
    <w:multiLevelType w:val="hybridMultilevel"/>
    <w:tmpl w:val="95C092D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C747B22"/>
    <w:multiLevelType w:val="hybridMultilevel"/>
    <w:tmpl w:val="12EEB7AC"/>
    <w:lvl w:ilvl="0" w:tplc="68CAA312">
      <w:start w:val="1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CBB139A"/>
    <w:multiLevelType w:val="hybridMultilevel"/>
    <w:tmpl w:val="E13402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67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3E4D5F15"/>
    <w:multiLevelType w:val="multilevel"/>
    <w:tmpl w:val="30E66CB2"/>
    <w:lvl w:ilvl="0">
      <w:start w:val="1"/>
      <w:numFmt w:val="decimal"/>
      <w:lvlText w:val="%1."/>
      <w:lvlJc w:val="left"/>
      <w:pPr>
        <w:tabs>
          <w:tab w:val="num" w:pos="1440"/>
        </w:tabs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0A95B62"/>
    <w:multiLevelType w:val="hybridMultilevel"/>
    <w:tmpl w:val="09CAE2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46491700"/>
    <w:multiLevelType w:val="multilevel"/>
    <w:tmpl w:val="8B3ACA9E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3" w15:restartNumberingAfterBreak="0">
    <w:nsid w:val="482B591B"/>
    <w:multiLevelType w:val="multilevel"/>
    <w:tmpl w:val="05503D40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ascii="Arial" w:hAnsi="Arial" w:cs="Arial" w:hint="default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4" w15:restartNumberingAfterBreak="0">
    <w:nsid w:val="4A21169C"/>
    <w:multiLevelType w:val="hybridMultilevel"/>
    <w:tmpl w:val="74BE1970"/>
    <w:lvl w:ilvl="0" w:tplc="1D4C448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6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78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DE2246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4EEC7772"/>
    <w:multiLevelType w:val="multilevel"/>
    <w:tmpl w:val="6944E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FA959EF"/>
    <w:multiLevelType w:val="hybridMultilevel"/>
    <w:tmpl w:val="F828B2B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4FE7266C"/>
    <w:multiLevelType w:val="hybridMultilevel"/>
    <w:tmpl w:val="761EB9B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4" w15:restartNumberingAfterBreak="0">
    <w:nsid w:val="58CB246E"/>
    <w:multiLevelType w:val="hybridMultilevel"/>
    <w:tmpl w:val="8618CCCC"/>
    <w:lvl w:ilvl="0" w:tplc="13C4C13C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86" w15:restartNumberingAfterBreak="0">
    <w:nsid w:val="594B6092"/>
    <w:multiLevelType w:val="hybridMultilevel"/>
    <w:tmpl w:val="151E5E4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7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8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9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18616B0"/>
    <w:multiLevelType w:val="hybridMultilevel"/>
    <w:tmpl w:val="2C98165C"/>
    <w:lvl w:ilvl="0" w:tplc="1DFEE452">
      <w:start w:val="2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2E53707"/>
    <w:multiLevelType w:val="hybridMultilevel"/>
    <w:tmpl w:val="82CAF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4" w15:restartNumberingAfterBreak="0">
    <w:nsid w:val="63EF02E8"/>
    <w:multiLevelType w:val="hybridMultilevel"/>
    <w:tmpl w:val="43BCCE0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64461149"/>
    <w:multiLevelType w:val="hybridMultilevel"/>
    <w:tmpl w:val="E9480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6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98" w15:restartNumberingAfterBreak="0">
    <w:nsid w:val="6AEF2A1D"/>
    <w:multiLevelType w:val="hybridMultilevel"/>
    <w:tmpl w:val="BC023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709270C4"/>
    <w:multiLevelType w:val="hybridMultilevel"/>
    <w:tmpl w:val="1A7430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02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4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B2D41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C72791F"/>
    <w:multiLevelType w:val="hybridMultilevel"/>
    <w:tmpl w:val="342E34D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7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7DAE6295"/>
    <w:multiLevelType w:val="hybridMultilevel"/>
    <w:tmpl w:val="753AA180"/>
    <w:lvl w:ilvl="0" w:tplc="95A0A51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F9260D0"/>
    <w:multiLevelType w:val="hybridMultilevel"/>
    <w:tmpl w:val="C6CC03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20"/>
  </w:num>
  <w:num w:numId="3">
    <w:abstractNumId w:val="21"/>
  </w:num>
  <w:num w:numId="4">
    <w:abstractNumId w:val="24"/>
  </w:num>
  <w:num w:numId="5">
    <w:abstractNumId w:val="27"/>
  </w:num>
  <w:num w:numId="6">
    <w:abstractNumId w:val="28"/>
  </w:num>
  <w:num w:numId="7">
    <w:abstractNumId w:val="29"/>
  </w:num>
  <w:num w:numId="8">
    <w:abstractNumId w:val="63"/>
  </w:num>
  <w:num w:numId="9">
    <w:abstractNumId w:val="45"/>
  </w:num>
  <w:num w:numId="10">
    <w:abstractNumId w:val="91"/>
  </w:num>
  <w:num w:numId="11">
    <w:abstractNumId w:val="71"/>
  </w:num>
  <w:num w:numId="12">
    <w:abstractNumId w:val="93"/>
  </w:num>
  <w:num w:numId="13">
    <w:abstractNumId w:val="87"/>
  </w:num>
  <w:num w:numId="14">
    <w:abstractNumId w:val="61"/>
  </w:num>
  <w:num w:numId="15">
    <w:abstractNumId w:val="68"/>
  </w:num>
  <w:num w:numId="16">
    <w:abstractNumId w:val="88"/>
  </w:num>
  <w:num w:numId="17">
    <w:abstractNumId w:val="53"/>
  </w:num>
  <w:num w:numId="18">
    <w:abstractNumId w:val="43"/>
  </w:num>
  <w:num w:numId="19">
    <w:abstractNumId w:val="60"/>
  </w:num>
  <w:num w:numId="20">
    <w:abstractNumId w:val="37"/>
  </w:num>
  <w:num w:numId="21">
    <w:abstractNumId w:val="32"/>
  </w:num>
  <w:num w:numId="22">
    <w:abstractNumId w:val="105"/>
  </w:num>
  <w:num w:numId="23">
    <w:abstractNumId w:val="81"/>
  </w:num>
  <w:num w:numId="24">
    <w:abstractNumId w:val="69"/>
  </w:num>
  <w:num w:numId="25">
    <w:abstractNumId w:val="62"/>
  </w:num>
  <w:num w:numId="26">
    <w:abstractNumId w:val="52"/>
  </w:num>
  <w:num w:numId="27">
    <w:abstractNumId w:val="41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8"/>
  </w:num>
  <w:num w:numId="30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33"/>
  </w:num>
  <w:num w:numId="33">
    <w:abstractNumId w:val="96"/>
  </w:num>
  <w:num w:numId="34">
    <w:abstractNumId w:val="44"/>
  </w:num>
  <w:num w:numId="35">
    <w:abstractNumId w:val="77"/>
  </w:num>
  <w:num w:numId="36">
    <w:abstractNumId w:val="106"/>
  </w:num>
  <w:num w:numId="37">
    <w:abstractNumId w:val="42"/>
  </w:num>
  <w:num w:numId="38">
    <w:abstractNumId w:val="57"/>
  </w:num>
  <w:num w:numId="39">
    <w:abstractNumId w:val="73"/>
  </w:num>
  <w:num w:numId="40">
    <w:abstractNumId w:val="48"/>
  </w:num>
  <w:num w:numId="41">
    <w:abstractNumId w:val="100"/>
  </w:num>
  <w:num w:numId="42">
    <w:abstractNumId w:val="95"/>
  </w:num>
  <w:num w:numId="43">
    <w:abstractNumId w:val="46"/>
  </w:num>
  <w:num w:numId="44">
    <w:abstractNumId w:val="55"/>
  </w:num>
  <w:num w:numId="45">
    <w:abstractNumId w:val="110"/>
  </w:num>
  <w:num w:numId="46">
    <w:abstractNumId w:val="94"/>
  </w:num>
  <w:num w:numId="47">
    <w:abstractNumId w:val="50"/>
  </w:num>
  <w:num w:numId="48">
    <w:abstractNumId w:val="108"/>
  </w:num>
  <w:num w:numId="49">
    <w:abstractNumId w:val="64"/>
  </w:num>
  <w:num w:numId="50">
    <w:abstractNumId w:val="58"/>
  </w:num>
  <w:num w:numId="51">
    <w:abstractNumId w:val="49"/>
  </w:num>
  <w:num w:numId="52">
    <w:abstractNumId w:val="90"/>
  </w:num>
  <w:num w:numId="53">
    <w:abstractNumId w:val="65"/>
  </w:num>
  <w:num w:numId="54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1"/>
  </w:num>
  <w:num w:numId="56">
    <w:abstractNumId w:val="75"/>
  </w:num>
  <w:num w:numId="57">
    <w:abstractNumId w:val="103"/>
  </w:num>
  <w:num w:numId="58">
    <w:abstractNumId w:val="40"/>
  </w:num>
  <w:num w:numId="59">
    <w:abstractNumId w:val="83"/>
  </w:num>
  <w:num w:numId="60">
    <w:abstractNumId w:val="59"/>
  </w:num>
  <w:num w:numId="61">
    <w:abstractNumId w:val="39"/>
  </w:num>
  <w:num w:numId="62">
    <w:abstractNumId w:val="84"/>
  </w:num>
  <w:num w:numId="63">
    <w:abstractNumId w:val="98"/>
  </w:num>
  <w:num w:numId="64">
    <w:abstractNumId w:val="72"/>
  </w:num>
  <w:num w:numId="65">
    <w:abstractNumId w:val="86"/>
  </w:num>
  <w:num w:numId="66">
    <w:abstractNumId w:val="80"/>
  </w:num>
  <w:num w:numId="67">
    <w:abstractNumId w:val="51"/>
  </w:num>
  <w:num w:numId="68">
    <w:abstractNumId w:val="92"/>
  </w:num>
  <w:num w:numId="69">
    <w:abstractNumId w:val="74"/>
  </w:num>
  <w:num w:numId="70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8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672"/>
    <w:rsid w:val="000065B9"/>
    <w:rsid w:val="00006D44"/>
    <w:rsid w:val="000106B0"/>
    <w:rsid w:val="000106B6"/>
    <w:rsid w:val="000110AD"/>
    <w:rsid w:val="000113F5"/>
    <w:rsid w:val="00013EE3"/>
    <w:rsid w:val="00013F04"/>
    <w:rsid w:val="000140E3"/>
    <w:rsid w:val="000143C1"/>
    <w:rsid w:val="00015561"/>
    <w:rsid w:val="00015AB8"/>
    <w:rsid w:val="00016D15"/>
    <w:rsid w:val="00016F97"/>
    <w:rsid w:val="00021AB4"/>
    <w:rsid w:val="00022631"/>
    <w:rsid w:val="000248B3"/>
    <w:rsid w:val="0002502B"/>
    <w:rsid w:val="0002645D"/>
    <w:rsid w:val="00032CE7"/>
    <w:rsid w:val="00034368"/>
    <w:rsid w:val="0003458F"/>
    <w:rsid w:val="00036001"/>
    <w:rsid w:val="00036446"/>
    <w:rsid w:val="000372A9"/>
    <w:rsid w:val="00037E5D"/>
    <w:rsid w:val="00041C98"/>
    <w:rsid w:val="00043799"/>
    <w:rsid w:val="00045A34"/>
    <w:rsid w:val="00046C05"/>
    <w:rsid w:val="0004744B"/>
    <w:rsid w:val="00047EC0"/>
    <w:rsid w:val="00050CDF"/>
    <w:rsid w:val="00052DF9"/>
    <w:rsid w:val="00053543"/>
    <w:rsid w:val="00054A32"/>
    <w:rsid w:val="00056C3E"/>
    <w:rsid w:val="000573FC"/>
    <w:rsid w:val="00060BE2"/>
    <w:rsid w:val="00060EA7"/>
    <w:rsid w:val="0006145F"/>
    <w:rsid w:val="00064537"/>
    <w:rsid w:val="0006470A"/>
    <w:rsid w:val="000650C0"/>
    <w:rsid w:val="0006516D"/>
    <w:rsid w:val="00065F37"/>
    <w:rsid w:val="000667BC"/>
    <w:rsid w:val="00072A7B"/>
    <w:rsid w:val="00076809"/>
    <w:rsid w:val="00077FED"/>
    <w:rsid w:val="000810A1"/>
    <w:rsid w:val="00081609"/>
    <w:rsid w:val="00083180"/>
    <w:rsid w:val="0008367E"/>
    <w:rsid w:val="000870F9"/>
    <w:rsid w:val="00087ED0"/>
    <w:rsid w:val="00091003"/>
    <w:rsid w:val="000920E7"/>
    <w:rsid w:val="000933A6"/>
    <w:rsid w:val="00094B97"/>
    <w:rsid w:val="00096868"/>
    <w:rsid w:val="000974D3"/>
    <w:rsid w:val="000A0576"/>
    <w:rsid w:val="000A15AC"/>
    <w:rsid w:val="000A2E5E"/>
    <w:rsid w:val="000B0E83"/>
    <w:rsid w:val="000B4B54"/>
    <w:rsid w:val="000B52AB"/>
    <w:rsid w:val="000B69D7"/>
    <w:rsid w:val="000B794C"/>
    <w:rsid w:val="000B79AA"/>
    <w:rsid w:val="000B7F53"/>
    <w:rsid w:val="000C1999"/>
    <w:rsid w:val="000C2966"/>
    <w:rsid w:val="000C3810"/>
    <w:rsid w:val="000C4530"/>
    <w:rsid w:val="000C75A5"/>
    <w:rsid w:val="000D0EB4"/>
    <w:rsid w:val="000D45A7"/>
    <w:rsid w:val="000D4895"/>
    <w:rsid w:val="000D7D9D"/>
    <w:rsid w:val="000E06DD"/>
    <w:rsid w:val="000E3B8B"/>
    <w:rsid w:val="000F0057"/>
    <w:rsid w:val="000F36F3"/>
    <w:rsid w:val="000F3F7D"/>
    <w:rsid w:val="000F48F9"/>
    <w:rsid w:val="000F498F"/>
    <w:rsid w:val="000F5C8F"/>
    <w:rsid w:val="000F5F31"/>
    <w:rsid w:val="000F6F55"/>
    <w:rsid w:val="000F72A1"/>
    <w:rsid w:val="000F7377"/>
    <w:rsid w:val="00102BA4"/>
    <w:rsid w:val="00103484"/>
    <w:rsid w:val="00107879"/>
    <w:rsid w:val="001111B1"/>
    <w:rsid w:val="0011165F"/>
    <w:rsid w:val="001118DC"/>
    <w:rsid w:val="001129CB"/>
    <w:rsid w:val="00114A0E"/>
    <w:rsid w:val="00114F26"/>
    <w:rsid w:val="001155ED"/>
    <w:rsid w:val="00115AAC"/>
    <w:rsid w:val="0011636F"/>
    <w:rsid w:val="001169A1"/>
    <w:rsid w:val="0011725A"/>
    <w:rsid w:val="0011754A"/>
    <w:rsid w:val="00117D64"/>
    <w:rsid w:val="00120D67"/>
    <w:rsid w:val="001230D5"/>
    <w:rsid w:val="00124169"/>
    <w:rsid w:val="001253BC"/>
    <w:rsid w:val="00125658"/>
    <w:rsid w:val="0012610E"/>
    <w:rsid w:val="0012638E"/>
    <w:rsid w:val="0012640E"/>
    <w:rsid w:val="0013182E"/>
    <w:rsid w:val="00132BA9"/>
    <w:rsid w:val="0014061D"/>
    <w:rsid w:val="00140A66"/>
    <w:rsid w:val="00140B12"/>
    <w:rsid w:val="00140C4C"/>
    <w:rsid w:val="001455D9"/>
    <w:rsid w:val="001520FD"/>
    <w:rsid w:val="00152620"/>
    <w:rsid w:val="00153DF5"/>
    <w:rsid w:val="00154603"/>
    <w:rsid w:val="0015478A"/>
    <w:rsid w:val="0015643A"/>
    <w:rsid w:val="00162478"/>
    <w:rsid w:val="00162644"/>
    <w:rsid w:val="001648E2"/>
    <w:rsid w:val="001665EB"/>
    <w:rsid w:val="001665F5"/>
    <w:rsid w:val="00166A1D"/>
    <w:rsid w:val="0016783A"/>
    <w:rsid w:val="00170D8D"/>
    <w:rsid w:val="001710D4"/>
    <w:rsid w:val="00171574"/>
    <w:rsid w:val="001727FA"/>
    <w:rsid w:val="00172F05"/>
    <w:rsid w:val="00174F61"/>
    <w:rsid w:val="001805BF"/>
    <w:rsid w:val="00180973"/>
    <w:rsid w:val="0018170D"/>
    <w:rsid w:val="001819DD"/>
    <w:rsid w:val="001823C5"/>
    <w:rsid w:val="00183280"/>
    <w:rsid w:val="001833A9"/>
    <w:rsid w:val="00183745"/>
    <w:rsid w:val="00184FD3"/>
    <w:rsid w:val="001860DC"/>
    <w:rsid w:val="00186550"/>
    <w:rsid w:val="00187D29"/>
    <w:rsid w:val="00192C74"/>
    <w:rsid w:val="00193437"/>
    <w:rsid w:val="00194142"/>
    <w:rsid w:val="00195B1D"/>
    <w:rsid w:val="00196FD4"/>
    <w:rsid w:val="00197D2A"/>
    <w:rsid w:val="001A0123"/>
    <w:rsid w:val="001A0397"/>
    <w:rsid w:val="001A0DB3"/>
    <w:rsid w:val="001A0E2A"/>
    <w:rsid w:val="001A1D1C"/>
    <w:rsid w:val="001A3826"/>
    <w:rsid w:val="001A4543"/>
    <w:rsid w:val="001A4CEC"/>
    <w:rsid w:val="001A55AD"/>
    <w:rsid w:val="001B07C9"/>
    <w:rsid w:val="001B4714"/>
    <w:rsid w:val="001B4882"/>
    <w:rsid w:val="001B58E5"/>
    <w:rsid w:val="001B6184"/>
    <w:rsid w:val="001B67C9"/>
    <w:rsid w:val="001B7B42"/>
    <w:rsid w:val="001C0097"/>
    <w:rsid w:val="001C1FD5"/>
    <w:rsid w:val="001C35CE"/>
    <w:rsid w:val="001C37A0"/>
    <w:rsid w:val="001C6C66"/>
    <w:rsid w:val="001C6EAD"/>
    <w:rsid w:val="001C76EB"/>
    <w:rsid w:val="001C7918"/>
    <w:rsid w:val="001D0D1A"/>
    <w:rsid w:val="001D1CD2"/>
    <w:rsid w:val="001D388A"/>
    <w:rsid w:val="001D4B0E"/>
    <w:rsid w:val="001D596D"/>
    <w:rsid w:val="001D5B9B"/>
    <w:rsid w:val="001D6E36"/>
    <w:rsid w:val="001E1F96"/>
    <w:rsid w:val="001E3422"/>
    <w:rsid w:val="001E352E"/>
    <w:rsid w:val="001E459B"/>
    <w:rsid w:val="001E56EC"/>
    <w:rsid w:val="001E5721"/>
    <w:rsid w:val="001E62DA"/>
    <w:rsid w:val="001E665E"/>
    <w:rsid w:val="001E77FF"/>
    <w:rsid w:val="001F0262"/>
    <w:rsid w:val="001F02B3"/>
    <w:rsid w:val="001F0918"/>
    <w:rsid w:val="001F20C4"/>
    <w:rsid w:val="001F2548"/>
    <w:rsid w:val="001F2D8A"/>
    <w:rsid w:val="001F400E"/>
    <w:rsid w:val="001F443F"/>
    <w:rsid w:val="001F5235"/>
    <w:rsid w:val="001F7DE7"/>
    <w:rsid w:val="00200BBD"/>
    <w:rsid w:val="0020224E"/>
    <w:rsid w:val="002026E6"/>
    <w:rsid w:val="002027DB"/>
    <w:rsid w:val="00204ACF"/>
    <w:rsid w:val="002074D9"/>
    <w:rsid w:val="00210710"/>
    <w:rsid w:val="00210C3F"/>
    <w:rsid w:val="00212A30"/>
    <w:rsid w:val="00214659"/>
    <w:rsid w:val="00214E7B"/>
    <w:rsid w:val="0021652E"/>
    <w:rsid w:val="002168BF"/>
    <w:rsid w:val="00217C4A"/>
    <w:rsid w:val="0022093C"/>
    <w:rsid w:val="00222E97"/>
    <w:rsid w:val="00225CC2"/>
    <w:rsid w:val="00225D02"/>
    <w:rsid w:val="00226306"/>
    <w:rsid w:val="00232B05"/>
    <w:rsid w:val="00235567"/>
    <w:rsid w:val="00235DD1"/>
    <w:rsid w:val="00235F49"/>
    <w:rsid w:val="0023698A"/>
    <w:rsid w:val="00237BA6"/>
    <w:rsid w:val="00237DCC"/>
    <w:rsid w:val="00241558"/>
    <w:rsid w:val="00242158"/>
    <w:rsid w:val="002431DA"/>
    <w:rsid w:val="00244C95"/>
    <w:rsid w:val="00245180"/>
    <w:rsid w:val="002475A8"/>
    <w:rsid w:val="00247812"/>
    <w:rsid w:val="00250666"/>
    <w:rsid w:val="00251C23"/>
    <w:rsid w:val="00252582"/>
    <w:rsid w:val="00252F51"/>
    <w:rsid w:val="00252FD1"/>
    <w:rsid w:val="0025468D"/>
    <w:rsid w:val="00254920"/>
    <w:rsid w:val="00254AC5"/>
    <w:rsid w:val="00255C8F"/>
    <w:rsid w:val="00256880"/>
    <w:rsid w:val="00257583"/>
    <w:rsid w:val="00260641"/>
    <w:rsid w:val="002663D2"/>
    <w:rsid w:val="00266A6B"/>
    <w:rsid w:val="0027086F"/>
    <w:rsid w:val="00271244"/>
    <w:rsid w:val="002713FD"/>
    <w:rsid w:val="00271D26"/>
    <w:rsid w:val="0027326C"/>
    <w:rsid w:val="002772EF"/>
    <w:rsid w:val="0028111A"/>
    <w:rsid w:val="002845B5"/>
    <w:rsid w:val="00286E9E"/>
    <w:rsid w:val="002933A7"/>
    <w:rsid w:val="00294DAC"/>
    <w:rsid w:val="00295169"/>
    <w:rsid w:val="002A095A"/>
    <w:rsid w:val="002A3C7E"/>
    <w:rsid w:val="002A46AD"/>
    <w:rsid w:val="002A607E"/>
    <w:rsid w:val="002A6511"/>
    <w:rsid w:val="002A72CD"/>
    <w:rsid w:val="002A7432"/>
    <w:rsid w:val="002A778E"/>
    <w:rsid w:val="002B0E99"/>
    <w:rsid w:val="002B1C5B"/>
    <w:rsid w:val="002B2EA8"/>
    <w:rsid w:val="002B3DD6"/>
    <w:rsid w:val="002B3EAE"/>
    <w:rsid w:val="002C105E"/>
    <w:rsid w:val="002C1549"/>
    <w:rsid w:val="002C1DCD"/>
    <w:rsid w:val="002C255B"/>
    <w:rsid w:val="002C361A"/>
    <w:rsid w:val="002C3B99"/>
    <w:rsid w:val="002C3C5E"/>
    <w:rsid w:val="002C61C7"/>
    <w:rsid w:val="002C61EA"/>
    <w:rsid w:val="002C61F6"/>
    <w:rsid w:val="002C702E"/>
    <w:rsid w:val="002C7FDD"/>
    <w:rsid w:val="002D2A73"/>
    <w:rsid w:val="002D34EF"/>
    <w:rsid w:val="002D5009"/>
    <w:rsid w:val="002D748D"/>
    <w:rsid w:val="002D7F12"/>
    <w:rsid w:val="002E31D1"/>
    <w:rsid w:val="002E3908"/>
    <w:rsid w:val="002E62AD"/>
    <w:rsid w:val="002E7B6B"/>
    <w:rsid w:val="002E7DB9"/>
    <w:rsid w:val="002F05E9"/>
    <w:rsid w:val="002F0D74"/>
    <w:rsid w:val="002F0EFB"/>
    <w:rsid w:val="002F1453"/>
    <w:rsid w:val="002F5500"/>
    <w:rsid w:val="002F6513"/>
    <w:rsid w:val="002F6A34"/>
    <w:rsid w:val="00302092"/>
    <w:rsid w:val="0030373E"/>
    <w:rsid w:val="003044DE"/>
    <w:rsid w:val="00306285"/>
    <w:rsid w:val="003065A2"/>
    <w:rsid w:val="00307C61"/>
    <w:rsid w:val="003117AF"/>
    <w:rsid w:val="003133DA"/>
    <w:rsid w:val="00313C35"/>
    <w:rsid w:val="003156A1"/>
    <w:rsid w:val="003158DE"/>
    <w:rsid w:val="003204F4"/>
    <w:rsid w:val="003205DA"/>
    <w:rsid w:val="00323D6B"/>
    <w:rsid w:val="003260C6"/>
    <w:rsid w:val="003262CB"/>
    <w:rsid w:val="00327D39"/>
    <w:rsid w:val="00330740"/>
    <w:rsid w:val="00331B91"/>
    <w:rsid w:val="00343452"/>
    <w:rsid w:val="00343CCD"/>
    <w:rsid w:val="00347543"/>
    <w:rsid w:val="00351B13"/>
    <w:rsid w:val="00352635"/>
    <w:rsid w:val="0035269E"/>
    <w:rsid w:val="00352860"/>
    <w:rsid w:val="003545D4"/>
    <w:rsid w:val="00354C77"/>
    <w:rsid w:val="00356386"/>
    <w:rsid w:val="003639B8"/>
    <w:rsid w:val="00363C61"/>
    <w:rsid w:val="00365F52"/>
    <w:rsid w:val="00366989"/>
    <w:rsid w:val="00366BF3"/>
    <w:rsid w:val="0037207A"/>
    <w:rsid w:val="00373C63"/>
    <w:rsid w:val="00375440"/>
    <w:rsid w:val="003758EF"/>
    <w:rsid w:val="0037685F"/>
    <w:rsid w:val="00377C4C"/>
    <w:rsid w:val="00381736"/>
    <w:rsid w:val="00382226"/>
    <w:rsid w:val="00383D07"/>
    <w:rsid w:val="00384CB8"/>
    <w:rsid w:val="00384EE5"/>
    <w:rsid w:val="00385B7C"/>
    <w:rsid w:val="00385CCA"/>
    <w:rsid w:val="00391C87"/>
    <w:rsid w:val="00392193"/>
    <w:rsid w:val="0039317B"/>
    <w:rsid w:val="0039385D"/>
    <w:rsid w:val="00397120"/>
    <w:rsid w:val="00397529"/>
    <w:rsid w:val="003979B2"/>
    <w:rsid w:val="003A069A"/>
    <w:rsid w:val="003A20CB"/>
    <w:rsid w:val="003A2981"/>
    <w:rsid w:val="003A3F1D"/>
    <w:rsid w:val="003A4271"/>
    <w:rsid w:val="003A4F4F"/>
    <w:rsid w:val="003A7F85"/>
    <w:rsid w:val="003B02DB"/>
    <w:rsid w:val="003B03C9"/>
    <w:rsid w:val="003B177E"/>
    <w:rsid w:val="003B46CD"/>
    <w:rsid w:val="003B557D"/>
    <w:rsid w:val="003B5DB0"/>
    <w:rsid w:val="003B70C3"/>
    <w:rsid w:val="003C0016"/>
    <w:rsid w:val="003C1A60"/>
    <w:rsid w:val="003C1F74"/>
    <w:rsid w:val="003C2DB5"/>
    <w:rsid w:val="003C4E31"/>
    <w:rsid w:val="003C50B4"/>
    <w:rsid w:val="003C5288"/>
    <w:rsid w:val="003C7022"/>
    <w:rsid w:val="003C7767"/>
    <w:rsid w:val="003D1010"/>
    <w:rsid w:val="003D337C"/>
    <w:rsid w:val="003D4AF3"/>
    <w:rsid w:val="003D7DEA"/>
    <w:rsid w:val="003E007E"/>
    <w:rsid w:val="003E10F6"/>
    <w:rsid w:val="003E34B6"/>
    <w:rsid w:val="003E3B77"/>
    <w:rsid w:val="003E41C4"/>
    <w:rsid w:val="003E481A"/>
    <w:rsid w:val="003E4980"/>
    <w:rsid w:val="003E5BA6"/>
    <w:rsid w:val="003E6761"/>
    <w:rsid w:val="003E79E9"/>
    <w:rsid w:val="003F09FF"/>
    <w:rsid w:val="003F1A01"/>
    <w:rsid w:val="003F2A93"/>
    <w:rsid w:val="003F378C"/>
    <w:rsid w:val="003F524E"/>
    <w:rsid w:val="003F7022"/>
    <w:rsid w:val="003F745B"/>
    <w:rsid w:val="003F7633"/>
    <w:rsid w:val="00402D97"/>
    <w:rsid w:val="00403D82"/>
    <w:rsid w:val="004042AF"/>
    <w:rsid w:val="00404BFC"/>
    <w:rsid w:val="00404E9D"/>
    <w:rsid w:val="00405027"/>
    <w:rsid w:val="0040553D"/>
    <w:rsid w:val="0041350F"/>
    <w:rsid w:val="00413B3D"/>
    <w:rsid w:val="0041480D"/>
    <w:rsid w:val="004171FB"/>
    <w:rsid w:val="0042500B"/>
    <w:rsid w:val="00425722"/>
    <w:rsid w:val="00427ADF"/>
    <w:rsid w:val="00427C89"/>
    <w:rsid w:val="004312E2"/>
    <w:rsid w:val="00435F72"/>
    <w:rsid w:val="00441197"/>
    <w:rsid w:val="00441683"/>
    <w:rsid w:val="004438FB"/>
    <w:rsid w:val="00444483"/>
    <w:rsid w:val="00445B8A"/>
    <w:rsid w:val="00446165"/>
    <w:rsid w:val="00450711"/>
    <w:rsid w:val="0045104E"/>
    <w:rsid w:val="00454A6C"/>
    <w:rsid w:val="00455B68"/>
    <w:rsid w:val="00456464"/>
    <w:rsid w:val="0045761C"/>
    <w:rsid w:val="0045798C"/>
    <w:rsid w:val="00460F31"/>
    <w:rsid w:val="004621EE"/>
    <w:rsid w:val="00462508"/>
    <w:rsid w:val="00463F6B"/>
    <w:rsid w:val="00465944"/>
    <w:rsid w:val="00465ED8"/>
    <w:rsid w:val="00465F65"/>
    <w:rsid w:val="00466650"/>
    <w:rsid w:val="00466AF2"/>
    <w:rsid w:val="00467A18"/>
    <w:rsid w:val="00467D73"/>
    <w:rsid w:val="00471142"/>
    <w:rsid w:val="004745AB"/>
    <w:rsid w:val="0047470C"/>
    <w:rsid w:val="00475C81"/>
    <w:rsid w:val="004773E3"/>
    <w:rsid w:val="00477983"/>
    <w:rsid w:val="00477C8B"/>
    <w:rsid w:val="0048037D"/>
    <w:rsid w:val="00481140"/>
    <w:rsid w:val="004816AC"/>
    <w:rsid w:val="0048204B"/>
    <w:rsid w:val="004820E8"/>
    <w:rsid w:val="0048320D"/>
    <w:rsid w:val="004847BD"/>
    <w:rsid w:val="00484FAA"/>
    <w:rsid w:val="004853BC"/>
    <w:rsid w:val="00485C8A"/>
    <w:rsid w:val="00487394"/>
    <w:rsid w:val="004874B6"/>
    <w:rsid w:val="00490293"/>
    <w:rsid w:val="00491327"/>
    <w:rsid w:val="004927FE"/>
    <w:rsid w:val="0049426D"/>
    <w:rsid w:val="0049454E"/>
    <w:rsid w:val="004964D9"/>
    <w:rsid w:val="004976B0"/>
    <w:rsid w:val="004A3A43"/>
    <w:rsid w:val="004A4663"/>
    <w:rsid w:val="004A51FF"/>
    <w:rsid w:val="004A5AAB"/>
    <w:rsid w:val="004A66E9"/>
    <w:rsid w:val="004A6CAA"/>
    <w:rsid w:val="004A78AF"/>
    <w:rsid w:val="004B0E4A"/>
    <w:rsid w:val="004B4CAF"/>
    <w:rsid w:val="004B5026"/>
    <w:rsid w:val="004B5618"/>
    <w:rsid w:val="004B56DD"/>
    <w:rsid w:val="004B6CF3"/>
    <w:rsid w:val="004B7556"/>
    <w:rsid w:val="004B7F31"/>
    <w:rsid w:val="004C0537"/>
    <w:rsid w:val="004C2050"/>
    <w:rsid w:val="004C3342"/>
    <w:rsid w:val="004C5070"/>
    <w:rsid w:val="004C59B6"/>
    <w:rsid w:val="004C5A08"/>
    <w:rsid w:val="004C5F30"/>
    <w:rsid w:val="004C6DBA"/>
    <w:rsid w:val="004D13A7"/>
    <w:rsid w:val="004D1599"/>
    <w:rsid w:val="004D6C7A"/>
    <w:rsid w:val="004E088D"/>
    <w:rsid w:val="004E09A5"/>
    <w:rsid w:val="004E0DE2"/>
    <w:rsid w:val="004E2FC6"/>
    <w:rsid w:val="004E47FE"/>
    <w:rsid w:val="004E5A4E"/>
    <w:rsid w:val="004E62CF"/>
    <w:rsid w:val="004F1E0D"/>
    <w:rsid w:val="004F2780"/>
    <w:rsid w:val="004F3DFA"/>
    <w:rsid w:val="004F5FF7"/>
    <w:rsid w:val="004F6434"/>
    <w:rsid w:val="004F67EA"/>
    <w:rsid w:val="004F7EE5"/>
    <w:rsid w:val="00500A7A"/>
    <w:rsid w:val="0050183F"/>
    <w:rsid w:val="00501A59"/>
    <w:rsid w:val="0050372E"/>
    <w:rsid w:val="00503D7E"/>
    <w:rsid w:val="00503F01"/>
    <w:rsid w:val="00506652"/>
    <w:rsid w:val="00506ED0"/>
    <w:rsid w:val="00507460"/>
    <w:rsid w:val="0051022E"/>
    <w:rsid w:val="00510E1F"/>
    <w:rsid w:val="00511090"/>
    <w:rsid w:val="0051210C"/>
    <w:rsid w:val="005142C6"/>
    <w:rsid w:val="005165C1"/>
    <w:rsid w:val="00516C4E"/>
    <w:rsid w:val="00521548"/>
    <w:rsid w:val="005239AE"/>
    <w:rsid w:val="00525899"/>
    <w:rsid w:val="00527AEA"/>
    <w:rsid w:val="00530868"/>
    <w:rsid w:val="00530EBD"/>
    <w:rsid w:val="00531F87"/>
    <w:rsid w:val="005322B8"/>
    <w:rsid w:val="00532F17"/>
    <w:rsid w:val="00534ACD"/>
    <w:rsid w:val="005350D1"/>
    <w:rsid w:val="00536044"/>
    <w:rsid w:val="00536F0E"/>
    <w:rsid w:val="00537113"/>
    <w:rsid w:val="00540230"/>
    <w:rsid w:val="005419D5"/>
    <w:rsid w:val="00542FE4"/>
    <w:rsid w:val="0054509C"/>
    <w:rsid w:val="00546DA5"/>
    <w:rsid w:val="005474E9"/>
    <w:rsid w:val="00551411"/>
    <w:rsid w:val="00551E11"/>
    <w:rsid w:val="00554044"/>
    <w:rsid w:val="0055448A"/>
    <w:rsid w:val="00555F06"/>
    <w:rsid w:val="00561256"/>
    <w:rsid w:val="00561DF3"/>
    <w:rsid w:val="00562D9B"/>
    <w:rsid w:val="005667A9"/>
    <w:rsid w:val="00572738"/>
    <w:rsid w:val="005740E3"/>
    <w:rsid w:val="00575AE2"/>
    <w:rsid w:val="005819CC"/>
    <w:rsid w:val="005837E1"/>
    <w:rsid w:val="00585759"/>
    <w:rsid w:val="00585E79"/>
    <w:rsid w:val="00585FEF"/>
    <w:rsid w:val="005873E9"/>
    <w:rsid w:val="005902FB"/>
    <w:rsid w:val="00594C65"/>
    <w:rsid w:val="005950D2"/>
    <w:rsid w:val="00595AB1"/>
    <w:rsid w:val="005A14CD"/>
    <w:rsid w:val="005A3B08"/>
    <w:rsid w:val="005A3D64"/>
    <w:rsid w:val="005A4D00"/>
    <w:rsid w:val="005A544D"/>
    <w:rsid w:val="005A5BBE"/>
    <w:rsid w:val="005A64A8"/>
    <w:rsid w:val="005A71FE"/>
    <w:rsid w:val="005A7341"/>
    <w:rsid w:val="005A7B0A"/>
    <w:rsid w:val="005B16D9"/>
    <w:rsid w:val="005B1770"/>
    <w:rsid w:val="005B17B7"/>
    <w:rsid w:val="005B1F05"/>
    <w:rsid w:val="005B376E"/>
    <w:rsid w:val="005B39E5"/>
    <w:rsid w:val="005C075F"/>
    <w:rsid w:val="005C0767"/>
    <w:rsid w:val="005C1E68"/>
    <w:rsid w:val="005C27DE"/>
    <w:rsid w:val="005C347A"/>
    <w:rsid w:val="005C7939"/>
    <w:rsid w:val="005D06AA"/>
    <w:rsid w:val="005D1C80"/>
    <w:rsid w:val="005D3B5D"/>
    <w:rsid w:val="005D4892"/>
    <w:rsid w:val="005D4AF9"/>
    <w:rsid w:val="005D4B35"/>
    <w:rsid w:val="005D5FD6"/>
    <w:rsid w:val="005D60F2"/>
    <w:rsid w:val="005D62A2"/>
    <w:rsid w:val="005D63D3"/>
    <w:rsid w:val="005D7B80"/>
    <w:rsid w:val="005E00D5"/>
    <w:rsid w:val="005E0AEA"/>
    <w:rsid w:val="005E43DE"/>
    <w:rsid w:val="005E4E7A"/>
    <w:rsid w:val="005E51C1"/>
    <w:rsid w:val="005E5C7E"/>
    <w:rsid w:val="005E5EA9"/>
    <w:rsid w:val="005E7ADF"/>
    <w:rsid w:val="005F21E4"/>
    <w:rsid w:val="005F267B"/>
    <w:rsid w:val="005F2B37"/>
    <w:rsid w:val="005F31AA"/>
    <w:rsid w:val="005F38CF"/>
    <w:rsid w:val="005F565E"/>
    <w:rsid w:val="005F74CC"/>
    <w:rsid w:val="005F7C35"/>
    <w:rsid w:val="00600D36"/>
    <w:rsid w:val="006017C3"/>
    <w:rsid w:val="0060218B"/>
    <w:rsid w:val="00602F90"/>
    <w:rsid w:val="00604A07"/>
    <w:rsid w:val="00604C75"/>
    <w:rsid w:val="00605A46"/>
    <w:rsid w:val="0060641F"/>
    <w:rsid w:val="00607711"/>
    <w:rsid w:val="006078D1"/>
    <w:rsid w:val="00607955"/>
    <w:rsid w:val="006123F4"/>
    <w:rsid w:val="0061397A"/>
    <w:rsid w:val="00613A08"/>
    <w:rsid w:val="006148FE"/>
    <w:rsid w:val="00616C78"/>
    <w:rsid w:val="0061737C"/>
    <w:rsid w:val="00620A41"/>
    <w:rsid w:val="00620FDD"/>
    <w:rsid w:val="006231C4"/>
    <w:rsid w:val="00623BF3"/>
    <w:rsid w:val="006263BF"/>
    <w:rsid w:val="00627181"/>
    <w:rsid w:val="006308BE"/>
    <w:rsid w:val="00632C38"/>
    <w:rsid w:val="00632E11"/>
    <w:rsid w:val="00633452"/>
    <w:rsid w:val="0063464B"/>
    <w:rsid w:val="006346DC"/>
    <w:rsid w:val="00637A92"/>
    <w:rsid w:val="00637F4E"/>
    <w:rsid w:val="00637F96"/>
    <w:rsid w:val="0064077C"/>
    <w:rsid w:val="00641C01"/>
    <w:rsid w:val="00644E1E"/>
    <w:rsid w:val="006464F8"/>
    <w:rsid w:val="006518A0"/>
    <w:rsid w:val="00653945"/>
    <w:rsid w:val="006571A4"/>
    <w:rsid w:val="006621C1"/>
    <w:rsid w:val="006628DF"/>
    <w:rsid w:val="00662F62"/>
    <w:rsid w:val="0066494E"/>
    <w:rsid w:val="00664BEE"/>
    <w:rsid w:val="00664C92"/>
    <w:rsid w:val="0066520F"/>
    <w:rsid w:val="00665E6E"/>
    <w:rsid w:val="00665E8F"/>
    <w:rsid w:val="006666FE"/>
    <w:rsid w:val="00671972"/>
    <w:rsid w:val="00671EC4"/>
    <w:rsid w:val="00675258"/>
    <w:rsid w:val="00675D2D"/>
    <w:rsid w:val="00676208"/>
    <w:rsid w:val="006770D1"/>
    <w:rsid w:val="0067735B"/>
    <w:rsid w:val="0067787C"/>
    <w:rsid w:val="006803B6"/>
    <w:rsid w:val="006842DE"/>
    <w:rsid w:val="006863AB"/>
    <w:rsid w:val="00695381"/>
    <w:rsid w:val="006969B6"/>
    <w:rsid w:val="006A0075"/>
    <w:rsid w:val="006A00A1"/>
    <w:rsid w:val="006A0C53"/>
    <w:rsid w:val="006A3390"/>
    <w:rsid w:val="006A4A48"/>
    <w:rsid w:val="006A540C"/>
    <w:rsid w:val="006B29E7"/>
    <w:rsid w:val="006B2B4B"/>
    <w:rsid w:val="006B3CE8"/>
    <w:rsid w:val="006B40B3"/>
    <w:rsid w:val="006B43E2"/>
    <w:rsid w:val="006B6E2C"/>
    <w:rsid w:val="006C144F"/>
    <w:rsid w:val="006C2130"/>
    <w:rsid w:val="006C32C5"/>
    <w:rsid w:val="006C32FD"/>
    <w:rsid w:val="006C33CE"/>
    <w:rsid w:val="006C3AB0"/>
    <w:rsid w:val="006C3E8D"/>
    <w:rsid w:val="006C44E3"/>
    <w:rsid w:val="006C48BF"/>
    <w:rsid w:val="006C578A"/>
    <w:rsid w:val="006D1577"/>
    <w:rsid w:val="006D4320"/>
    <w:rsid w:val="006D4ED1"/>
    <w:rsid w:val="006D6D17"/>
    <w:rsid w:val="006D6EE5"/>
    <w:rsid w:val="006D783D"/>
    <w:rsid w:val="006E0960"/>
    <w:rsid w:val="006E36F5"/>
    <w:rsid w:val="006E53FC"/>
    <w:rsid w:val="006E750D"/>
    <w:rsid w:val="006F1845"/>
    <w:rsid w:val="006F40FC"/>
    <w:rsid w:val="006F7828"/>
    <w:rsid w:val="00700C03"/>
    <w:rsid w:val="00701022"/>
    <w:rsid w:val="0070272A"/>
    <w:rsid w:val="00704294"/>
    <w:rsid w:val="00705C02"/>
    <w:rsid w:val="00706660"/>
    <w:rsid w:val="00706C94"/>
    <w:rsid w:val="00707B06"/>
    <w:rsid w:val="007109AE"/>
    <w:rsid w:val="00710B72"/>
    <w:rsid w:val="007131E0"/>
    <w:rsid w:val="00713955"/>
    <w:rsid w:val="007167BB"/>
    <w:rsid w:val="0071693B"/>
    <w:rsid w:val="007177C1"/>
    <w:rsid w:val="00717854"/>
    <w:rsid w:val="00722AFA"/>
    <w:rsid w:val="007231AA"/>
    <w:rsid w:val="00724229"/>
    <w:rsid w:val="007265EB"/>
    <w:rsid w:val="0073097A"/>
    <w:rsid w:val="0073135A"/>
    <w:rsid w:val="00731819"/>
    <w:rsid w:val="0073364F"/>
    <w:rsid w:val="00734229"/>
    <w:rsid w:val="0073521F"/>
    <w:rsid w:val="00735EA5"/>
    <w:rsid w:val="00741CCF"/>
    <w:rsid w:val="00742ACC"/>
    <w:rsid w:val="00742E2F"/>
    <w:rsid w:val="007435EA"/>
    <w:rsid w:val="00743C24"/>
    <w:rsid w:val="00744F6C"/>
    <w:rsid w:val="007478D9"/>
    <w:rsid w:val="00751561"/>
    <w:rsid w:val="0075192E"/>
    <w:rsid w:val="00751E4A"/>
    <w:rsid w:val="0075226E"/>
    <w:rsid w:val="007542FB"/>
    <w:rsid w:val="00755E7A"/>
    <w:rsid w:val="007570E5"/>
    <w:rsid w:val="00757354"/>
    <w:rsid w:val="0076023B"/>
    <w:rsid w:val="00760679"/>
    <w:rsid w:val="00762260"/>
    <w:rsid w:val="007634A3"/>
    <w:rsid w:val="00764916"/>
    <w:rsid w:val="007660EF"/>
    <w:rsid w:val="00766B6D"/>
    <w:rsid w:val="00767987"/>
    <w:rsid w:val="00771496"/>
    <w:rsid w:val="00772AA8"/>
    <w:rsid w:val="0077484B"/>
    <w:rsid w:val="00777637"/>
    <w:rsid w:val="00782916"/>
    <w:rsid w:val="00783066"/>
    <w:rsid w:val="007836CD"/>
    <w:rsid w:val="007856B5"/>
    <w:rsid w:val="00787252"/>
    <w:rsid w:val="00787DA6"/>
    <w:rsid w:val="00790D90"/>
    <w:rsid w:val="00791F4B"/>
    <w:rsid w:val="00792316"/>
    <w:rsid w:val="00795C45"/>
    <w:rsid w:val="007A110D"/>
    <w:rsid w:val="007A34A0"/>
    <w:rsid w:val="007A3766"/>
    <w:rsid w:val="007A51A0"/>
    <w:rsid w:val="007A59AC"/>
    <w:rsid w:val="007A638F"/>
    <w:rsid w:val="007A6F98"/>
    <w:rsid w:val="007B0660"/>
    <w:rsid w:val="007B1252"/>
    <w:rsid w:val="007B16E6"/>
    <w:rsid w:val="007B1B4F"/>
    <w:rsid w:val="007B3F1E"/>
    <w:rsid w:val="007B6AD1"/>
    <w:rsid w:val="007C10AC"/>
    <w:rsid w:val="007C1FA8"/>
    <w:rsid w:val="007C238B"/>
    <w:rsid w:val="007C2B31"/>
    <w:rsid w:val="007C465F"/>
    <w:rsid w:val="007C586D"/>
    <w:rsid w:val="007C5FE0"/>
    <w:rsid w:val="007C6084"/>
    <w:rsid w:val="007C6201"/>
    <w:rsid w:val="007C7CB1"/>
    <w:rsid w:val="007D4C3B"/>
    <w:rsid w:val="007D7967"/>
    <w:rsid w:val="007D7DF5"/>
    <w:rsid w:val="007E0A95"/>
    <w:rsid w:val="007E0D6D"/>
    <w:rsid w:val="007E0FEC"/>
    <w:rsid w:val="007E1C4F"/>
    <w:rsid w:val="007E1F0B"/>
    <w:rsid w:val="007E25B6"/>
    <w:rsid w:val="007E2D4E"/>
    <w:rsid w:val="007E7DC2"/>
    <w:rsid w:val="007F165A"/>
    <w:rsid w:val="007F1840"/>
    <w:rsid w:val="007F1C62"/>
    <w:rsid w:val="007F328F"/>
    <w:rsid w:val="007F4F21"/>
    <w:rsid w:val="007F59DB"/>
    <w:rsid w:val="007F7113"/>
    <w:rsid w:val="007F7975"/>
    <w:rsid w:val="007F7E7D"/>
    <w:rsid w:val="00801787"/>
    <w:rsid w:val="00801A82"/>
    <w:rsid w:val="00802749"/>
    <w:rsid w:val="008031B4"/>
    <w:rsid w:val="00805459"/>
    <w:rsid w:val="008060DE"/>
    <w:rsid w:val="00807AAC"/>
    <w:rsid w:val="008105A1"/>
    <w:rsid w:val="00810E26"/>
    <w:rsid w:val="008111BA"/>
    <w:rsid w:val="00812565"/>
    <w:rsid w:val="0081291B"/>
    <w:rsid w:val="00817F6C"/>
    <w:rsid w:val="0082003A"/>
    <w:rsid w:val="008217E5"/>
    <w:rsid w:val="00821AAB"/>
    <w:rsid w:val="00822FFE"/>
    <w:rsid w:val="00824A62"/>
    <w:rsid w:val="00824B18"/>
    <w:rsid w:val="008253C1"/>
    <w:rsid w:val="00825FE5"/>
    <w:rsid w:val="00832FD6"/>
    <w:rsid w:val="008335CF"/>
    <w:rsid w:val="00835361"/>
    <w:rsid w:val="00835FB3"/>
    <w:rsid w:val="00836830"/>
    <w:rsid w:val="00840B50"/>
    <w:rsid w:val="00841BA1"/>
    <w:rsid w:val="008429DA"/>
    <w:rsid w:val="00844C2E"/>
    <w:rsid w:val="008465B5"/>
    <w:rsid w:val="0084734C"/>
    <w:rsid w:val="008500A0"/>
    <w:rsid w:val="00850AB7"/>
    <w:rsid w:val="008520B8"/>
    <w:rsid w:val="00852DDC"/>
    <w:rsid w:val="00854297"/>
    <w:rsid w:val="008569DA"/>
    <w:rsid w:val="00856D8F"/>
    <w:rsid w:val="00856DF3"/>
    <w:rsid w:val="008570CA"/>
    <w:rsid w:val="008607E1"/>
    <w:rsid w:val="008625E0"/>
    <w:rsid w:val="00864034"/>
    <w:rsid w:val="00865B32"/>
    <w:rsid w:val="00865CEC"/>
    <w:rsid w:val="00866919"/>
    <w:rsid w:val="00866B5E"/>
    <w:rsid w:val="008704E7"/>
    <w:rsid w:val="00870E17"/>
    <w:rsid w:val="00870E44"/>
    <w:rsid w:val="008724F8"/>
    <w:rsid w:val="00872565"/>
    <w:rsid w:val="00873E90"/>
    <w:rsid w:val="0087614F"/>
    <w:rsid w:val="00876A89"/>
    <w:rsid w:val="008772BA"/>
    <w:rsid w:val="00880043"/>
    <w:rsid w:val="008800A3"/>
    <w:rsid w:val="00882A19"/>
    <w:rsid w:val="0088329C"/>
    <w:rsid w:val="008852C0"/>
    <w:rsid w:val="00886AE3"/>
    <w:rsid w:val="00886BB6"/>
    <w:rsid w:val="00892B94"/>
    <w:rsid w:val="00892D7B"/>
    <w:rsid w:val="0089320C"/>
    <w:rsid w:val="0089520A"/>
    <w:rsid w:val="00896F53"/>
    <w:rsid w:val="0089720A"/>
    <w:rsid w:val="00897B9D"/>
    <w:rsid w:val="008A14FB"/>
    <w:rsid w:val="008A1B54"/>
    <w:rsid w:val="008A249F"/>
    <w:rsid w:val="008A3228"/>
    <w:rsid w:val="008A422F"/>
    <w:rsid w:val="008A44B0"/>
    <w:rsid w:val="008A5F5A"/>
    <w:rsid w:val="008A621B"/>
    <w:rsid w:val="008A7567"/>
    <w:rsid w:val="008A7FDA"/>
    <w:rsid w:val="008B05F9"/>
    <w:rsid w:val="008B0A32"/>
    <w:rsid w:val="008B0BF4"/>
    <w:rsid w:val="008B1069"/>
    <w:rsid w:val="008B1DB4"/>
    <w:rsid w:val="008B21CA"/>
    <w:rsid w:val="008B2969"/>
    <w:rsid w:val="008B2D9A"/>
    <w:rsid w:val="008B3793"/>
    <w:rsid w:val="008B3B3A"/>
    <w:rsid w:val="008B537C"/>
    <w:rsid w:val="008B6B74"/>
    <w:rsid w:val="008C468E"/>
    <w:rsid w:val="008C5FAA"/>
    <w:rsid w:val="008D25ED"/>
    <w:rsid w:val="008D3371"/>
    <w:rsid w:val="008D33B4"/>
    <w:rsid w:val="008D4EE8"/>
    <w:rsid w:val="008D726F"/>
    <w:rsid w:val="008E1D85"/>
    <w:rsid w:val="008E4497"/>
    <w:rsid w:val="008E47AF"/>
    <w:rsid w:val="008E63AE"/>
    <w:rsid w:val="008E7327"/>
    <w:rsid w:val="008E7676"/>
    <w:rsid w:val="008F0D5A"/>
    <w:rsid w:val="008F182C"/>
    <w:rsid w:val="008F1EC9"/>
    <w:rsid w:val="008F2DA2"/>
    <w:rsid w:val="008F43D5"/>
    <w:rsid w:val="008F476A"/>
    <w:rsid w:val="008F541B"/>
    <w:rsid w:val="008F68BF"/>
    <w:rsid w:val="00900672"/>
    <w:rsid w:val="00900DB7"/>
    <w:rsid w:val="0090136C"/>
    <w:rsid w:val="00903FCC"/>
    <w:rsid w:val="00904573"/>
    <w:rsid w:val="00905DC9"/>
    <w:rsid w:val="00906944"/>
    <w:rsid w:val="009069EF"/>
    <w:rsid w:val="00914302"/>
    <w:rsid w:val="009159BD"/>
    <w:rsid w:val="00915BB2"/>
    <w:rsid w:val="00916C8E"/>
    <w:rsid w:val="009175E3"/>
    <w:rsid w:val="009229DD"/>
    <w:rsid w:val="009354D9"/>
    <w:rsid w:val="0093551F"/>
    <w:rsid w:val="0094003C"/>
    <w:rsid w:val="009402C0"/>
    <w:rsid w:val="00940D47"/>
    <w:rsid w:val="00940E18"/>
    <w:rsid w:val="00943A07"/>
    <w:rsid w:val="00944F34"/>
    <w:rsid w:val="009453E7"/>
    <w:rsid w:val="00952CAE"/>
    <w:rsid w:val="009544DC"/>
    <w:rsid w:val="00957030"/>
    <w:rsid w:val="00957703"/>
    <w:rsid w:val="00960C09"/>
    <w:rsid w:val="00964505"/>
    <w:rsid w:val="00965A61"/>
    <w:rsid w:val="00965CE3"/>
    <w:rsid w:val="00966F2A"/>
    <w:rsid w:val="00967E07"/>
    <w:rsid w:val="00970E9E"/>
    <w:rsid w:val="009710F9"/>
    <w:rsid w:val="00971C13"/>
    <w:rsid w:val="009723A1"/>
    <w:rsid w:val="00974BD7"/>
    <w:rsid w:val="00975857"/>
    <w:rsid w:val="00975959"/>
    <w:rsid w:val="00977E8C"/>
    <w:rsid w:val="009840C4"/>
    <w:rsid w:val="009846DB"/>
    <w:rsid w:val="00984C00"/>
    <w:rsid w:val="00985351"/>
    <w:rsid w:val="00985A59"/>
    <w:rsid w:val="00992865"/>
    <w:rsid w:val="009931F9"/>
    <w:rsid w:val="00993AB7"/>
    <w:rsid w:val="00995CBA"/>
    <w:rsid w:val="00996842"/>
    <w:rsid w:val="009A0C24"/>
    <w:rsid w:val="009A1D1D"/>
    <w:rsid w:val="009A33D0"/>
    <w:rsid w:val="009A3C52"/>
    <w:rsid w:val="009A78D7"/>
    <w:rsid w:val="009B32C4"/>
    <w:rsid w:val="009B4B7D"/>
    <w:rsid w:val="009B4BF3"/>
    <w:rsid w:val="009C10DA"/>
    <w:rsid w:val="009C1317"/>
    <w:rsid w:val="009C1607"/>
    <w:rsid w:val="009C1976"/>
    <w:rsid w:val="009D1B26"/>
    <w:rsid w:val="009D2055"/>
    <w:rsid w:val="009D3C14"/>
    <w:rsid w:val="009D772A"/>
    <w:rsid w:val="009D7E39"/>
    <w:rsid w:val="009E0815"/>
    <w:rsid w:val="009E1622"/>
    <w:rsid w:val="009E1952"/>
    <w:rsid w:val="009E2114"/>
    <w:rsid w:val="009E2A38"/>
    <w:rsid w:val="009E2DBB"/>
    <w:rsid w:val="009E4190"/>
    <w:rsid w:val="009E4248"/>
    <w:rsid w:val="009E5BAF"/>
    <w:rsid w:val="009E6C25"/>
    <w:rsid w:val="009E7320"/>
    <w:rsid w:val="009F23E4"/>
    <w:rsid w:val="009F4499"/>
    <w:rsid w:val="009F4771"/>
    <w:rsid w:val="009F62B4"/>
    <w:rsid w:val="009F7224"/>
    <w:rsid w:val="00A0025B"/>
    <w:rsid w:val="00A01F5D"/>
    <w:rsid w:val="00A04424"/>
    <w:rsid w:val="00A06622"/>
    <w:rsid w:val="00A13E0E"/>
    <w:rsid w:val="00A144B6"/>
    <w:rsid w:val="00A174E3"/>
    <w:rsid w:val="00A21342"/>
    <w:rsid w:val="00A216F3"/>
    <w:rsid w:val="00A2172F"/>
    <w:rsid w:val="00A23605"/>
    <w:rsid w:val="00A237ED"/>
    <w:rsid w:val="00A24F12"/>
    <w:rsid w:val="00A26249"/>
    <w:rsid w:val="00A27EC7"/>
    <w:rsid w:val="00A30E7E"/>
    <w:rsid w:val="00A313B7"/>
    <w:rsid w:val="00A318D0"/>
    <w:rsid w:val="00A31F23"/>
    <w:rsid w:val="00A32891"/>
    <w:rsid w:val="00A37897"/>
    <w:rsid w:val="00A40A6E"/>
    <w:rsid w:val="00A41CEB"/>
    <w:rsid w:val="00A42FC9"/>
    <w:rsid w:val="00A4350D"/>
    <w:rsid w:val="00A436D6"/>
    <w:rsid w:val="00A45341"/>
    <w:rsid w:val="00A45B26"/>
    <w:rsid w:val="00A50BE7"/>
    <w:rsid w:val="00A535F2"/>
    <w:rsid w:val="00A53FDB"/>
    <w:rsid w:val="00A540D4"/>
    <w:rsid w:val="00A6249C"/>
    <w:rsid w:val="00A63AE4"/>
    <w:rsid w:val="00A63F39"/>
    <w:rsid w:val="00A7399F"/>
    <w:rsid w:val="00A76832"/>
    <w:rsid w:val="00A8086C"/>
    <w:rsid w:val="00A80F3D"/>
    <w:rsid w:val="00A843D1"/>
    <w:rsid w:val="00A86669"/>
    <w:rsid w:val="00A86F8B"/>
    <w:rsid w:val="00A90A9A"/>
    <w:rsid w:val="00A90DC2"/>
    <w:rsid w:val="00A93EFC"/>
    <w:rsid w:val="00A951B0"/>
    <w:rsid w:val="00A969C5"/>
    <w:rsid w:val="00A9795C"/>
    <w:rsid w:val="00AA2B1B"/>
    <w:rsid w:val="00AA31BB"/>
    <w:rsid w:val="00AA3957"/>
    <w:rsid w:val="00AA4F0A"/>
    <w:rsid w:val="00AA5C7D"/>
    <w:rsid w:val="00AA6BD2"/>
    <w:rsid w:val="00AA6CFD"/>
    <w:rsid w:val="00AA6F02"/>
    <w:rsid w:val="00AB3B1E"/>
    <w:rsid w:val="00AB4C1F"/>
    <w:rsid w:val="00AB5E74"/>
    <w:rsid w:val="00AB6A2D"/>
    <w:rsid w:val="00AC0F17"/>
    <w:rsid w:val="00AC3323"/>
    <w:rsid w:val="00AC373E"/>
    <w:rsid w:val="00AC648D"/>
    <w:rsid w:val="00AD004C"/>
    <w:rsid w:val="00AD0964"/>
    <w:rsid w:val="00AD1C51"/>
    <w:rsid w:val="00AD4D55"/>
    <w:rsid w:val="00AD5022"/>
    <w:rsid w:val="00AD5F29"/>
    <w:rsid w:val="00AD6121"/>
    <w:rsid w:val="00AD6882"/>
    <w:rsid w:val="00AE10F5"/>
    <w:rsid w:val="00AE44F1"/>
    <w:rsid w:val="00AE58B9"/>
    <w:rsid w:val="00AE5CD5"/>
    <w:rsid w:val="00AE65F6"/>
    <w:rsid w:val="00AE690F"/>
    <w:rsid w:val="00AE7CA3"/>
    <w:rsid w:val="00AE7F39"/>
    <w:rsid w:val="00AF0D23"/>
    <w:rsid w:val="00AF1D8E"/>
    <w:rsid w:val="00AF2D98"/>
    <w:rsid w:val="00AF531C"/>
    <w:rsid w:val="00AF73C3"/>
    <w:rsid w:val="00B01FBB"/>
    <w:rsid w:val="00B02F02"/>
    <w:rsid w:val="00B04772"/>
    <w:rsid w:val="00B07BCE"/>
    <w:rsid w:val="00B07C23"/>
    <w:rsid w:val="00B10E4A"/>
    <w:rsid w:val="00B11D30"/>
    <w:rsid w:val="00B14B7C"/>
    <w:rsid w:val="00B154DD"/>
    <w:rsid w:val="00B20DCE"/>
    <w:rsid w:val="00B23EF8"/>
    <w:rsid w:val="00B26863"/>
    <w:rsid w:val="00B26EF5"/>
    <w:rsid w:val="00B27134"/>
    <w:rsid w:val="00B32F48"/>
    <w:rsid w:val="00B34E5A"/>
    <w:rsid w:val="00B35A81"/>
    <w:rsid w:val="00B40E6C"/>
    <w:rsid w:val="00B40F19"/>
    <w:rsid w:val="00B43092"/>
    <w:rsid w:val="00B47B27"/>
    <w:rsid w:val="00B47FA2"/>
    <w:rsid w:val="00B538A9"/>
    <w:rsid w:val="00B53EF7"/>
    <w:rsid w:val="00B542E6"/>
    <w:rsid w:val="00B564BE"/>
    <w:rsid w:val="00B56F7F"/>
    <w:rsid w:val="00B570A0"/>
    <w:rsid w:val="00B602F6"/>
    <w:rsid w:val="00B61612"/>
    <w:rsid w:val="00B722CB"/>
    <w:rsid w:val="00B74666"/>
    <w:rsid w:val="00B75562"/>
    <w:rsid w:val="00B756A1"/>
    <w:rsid w:val="00B7585A"/>
    <w:rsid w:val="00B83B81"/>
    <w:rsid w:val="00B84239"/>
    <w:rsid w:val="00B90337"/>
    <w:rsid w:val="00B92397"/>
    <w:rsid w:val="00B935AF"/>
    <w:rsid w:val="00B940DD"/>
    <w:rsid w:val="00B94CD0"/>
    <w:rsid w:val="00B97D22"/>
    <w:rsid w:val="00BA1A59"/>
    <w:rsid w:val="00BA3C53"/>
    <w:rsid w:val="00BA3DF7"/>
    <w:rsid w:val="00BA47FF"/>
    <w:rsid w:val="00BA5602"/>
    <w:rsid w:val="00BA6550"/>
    <w:rsid w:val="00BA7139"/>
    <w:rsid w:val="00BB055B"/>
    <w:rsid w:val="00BB239E"/>
    <w:rsid w:val="00BB280A"/>
    <w:rsid w:val="00BB4E1F"/>
    <w:rsid w:val="00BB7607"/>
    <w:rsid w:val="00BC0E7C"/>
    <w:rsid w:val="00BC11C3"/>
    <w:rsid w:val="00BC1AE6"/>
    <w:rsid w:val="00BC1B85"/>
    <w:rsid w:val="00BC1E4C"/>
    <w:rsid w:val="00BC2AD7"/>
    <w:rsid w:val="00BC36EA"/>
    <w:rsid w:val="00BC4803"/>
    <w:rsid w:val="00BC55DF"/>
    <w:rsid w:val="00BC692F"/>
    <w:rsid w:val="00BC745F"/>
    <w:rsid w:val="00BD0053"/>
    <w:rsid w:val="00BD0B1D"/>
    <w:rsid w:val="00BD0D00"/>
    <w:rsid w:val="00BD0D43"/>
    <w:rsid w:val="00BD2A82"/>
    <w:rsid w:val="00BD3281"/>
    <w:rsid w:val="00BD472C"/>
    <w:rsid w:val="00BD55F1"/>
    <w:rsid w:val="00BD610E"/>
    <w:rsid w:val="00BD7DFA"/>
    <w:rsid w:val="00BE1862"/>
    <w:rsid w:val="00BE1AEA"/>
    <w:rsid w:val="00BE4AE0"/>
    <w:rsid w:val="00BE6623"/>
    <w:rsid w:val="00BE66EE"/>
    <w:rsid w:val="00BE712B"/>
    <w:rsid w:val="00BF0A06"/>
    <w:rsid w:val="00BF2E60"/>
    <w:rsid w:val="00BF3B84"/>
    <w:rsid w:val="00BF5FD2"/>
    <w:rsid w:val="00C00201"/>
    <w:rsid w:val="00C01C8A"/>
    <w:rsid w:val="00C01EB6"/>
    <w:rsid w:val="00C03547"/>
    <w:rsid w:val="00C04CA6"/>
    <w:rsid w:val="00C06FC6"/>
    <w:rsid w:val="00C0723D"/>
    <w:rsid w:val="00C07508"/>
    <w:rsid w:val="00C07ADC"/>
    <w:rsid w:val="00C10397"/>
    <w:rsid w:val="00C11825"/>
    <w:rsid w:val="00C119F4"/>
    <w:rsid w:val="00C12A38"/>
    <w:rsid w:val="00C1558B"/>
    <w:rsid w:val="00C17E58"/>
    <w:rsid w:val="00C203B2"/>
    <w:rsid w:val="00C2548A"/>
    <w:rsid w:val="00C256E5"/>
    <w:rsid w:val="00C25B8D"/>
    <w:rsid w:val="00C25BE0"/>
    <w:rsid w:val="00C25CF4"/>
    <w:rsid w:val="00C26237"/>
    <w:rsid w:val="00C27804"/>
    <w:rsid w:val="00C27CE7"/>
    <w:rsid w:val="00C27E0D"/>
    <w:rsid w:val="00C32135"/>
    <w:rsid w:val="00C32C21"/>
    <w:rsid w:val="00C33BAD"/>
    <w:rsid w:val="00C33EF0"/>
    <w:rsid w:val="00C3763A"/>
    <w:rsid w:val="00C377DB"/>
    <w:rsid w:val="00C43DE5"/>
    <w:rsid w:val="00C440AD"/>
    <w:rsid w:val="00C458C7"/>
    <w:rsid w:val="00C50411"/>
    <w:rsid w:val="00C50A08"/>
    <w:rsid w:val="00C50B27"/>
    <w:rsid w:val="00C50F7A"/>
    <w:rsid w:val="00C51300"/>
    <w:rsid w:val="00C51A24"/>
    <w:rsid w:val="00C51E11"/>
    <w:rsid w:val="00C552AC"/>
    <w:rsid w:val="00C5598C"/>
    <w:rsid w:val="00C55EB5"/>
    <w:rsid w:val="00C57526"/>
    <w:rsid w:val="00C60A84"/>
    <w:rsid w:val="00C621BE"/>
    <w:rsid w:val="00C64770"/>
    <w:rsid w:val="00C6563C"/>
    <w:rsid w:val="00C65729"/>
    <w:rsid w:val="00C65AE7"/>
    <w:rsid w:val="00C67975"/>
    <w:rsid w:val="00C74ED6"/>
    <w:rsid w:val="00C765E2"/>
    <w:rsid w:val="00C77721"/>
    <w:rsid w:val="00C77AAD"/>
    <w:rsid w:val="00C84000"/>
    <w:rsid w:val="00C8482C"/>
    <w:rsid w:val="00C848F6"/>
    <w:rsid w:val="00C84BD7"/>
    <w:rsid w:val="00C873D8"/>
    <w:rsid w:val="00C908B8"/>
    <w:rsid w:val="00C90E28"/>
    <w:rsid w:val="00C90F0A"/>
    <w:rsid w:val="00C91EF2"/>
    <w:rsid w:val="00C92297"/>
    <w:rsid w:val="00C9342A"/>
    <w:rsid w:val="00C936D3"/>
    <w:rsid w:val="00C942F1"/>
    <w:rsid w:val="00C96094"/>
    <w:rsid w:val="00CA053B"/>
    <w:rsid w:val="00CA497B"/>
    <w:rsid w:val="00CA55F8"/>
    <w:rsid w:val="00CA6612"/>
    <w:rsid w:val="00CA6E48"/>
    <w:rsid w:val="00CB073F"/>
    <w:rsid w:val="00CB4D3E"/>
    <w:rsid w:val="00CB50B5"/>
    <w:rsid w:val="00CB6DB3"/>
    <w:rsid w:val="00CB6EFA"/>
    <w:rsid w:val="00CC4179"/>
    <w:rsid w:val="00CC444D"/>
    <w:rsid w:val="00CC48BC"/>
    <w:rsid w:val="00CC555B"/>
    <w:rsid w:val="00CC5926"/>
    <w:rsid w:val="00CC7317"/>
    <w:rsid w:val="00CC78D6"/>
    <w:rsid w:val="00CD0B9F"/>
    <w:rsid w:val="00CD2829"/>
    <w:rsid w:val="00CD31F1"/>
    <w:rsid w:val="00CD378B"/>
    <w:rsid w:val="00CD3A82"/>
    <w:rsid w:val="00CD4595"/>
    <w:rsid w:val="00CD5396"/>
    <w:rsid w:val="00CD7282"/>
    <w:rsid w:val="00CE1933"/>
    <w:rsid w:val="00CE20EF"/>
    <w:rsid w:val="00CE3B7C"/>
    <w:rsid w:val="00CE453E"/>
    <w:rsid w:val="00CE494D"/>
    <w:rsid w:val="00CE581B"/>
    <w:rsid w:val="00CE7280"/>
    <w:rsid w:val="00CF1A9D"/>
    <w:rsid w:val="00CF225F"/>
    <w:rsid w:val="00CF3526"/>
    <w:rsid w:val="00CF37CA"/>
    <w:rsid w:val="00CF7CBC"/>
    <w:rsid w:val="00D005E5"/>
    <w:rsid w:val="00D01DCE"/>
    <w:rsid w:val="00D022BA"/>
    <w:rsid w:val="00D029FF"/>
    <w:rsid w:val="00D039D6"/>
    <w:rsid w:val="00D06D98"/>
    <w:rsid w:val="00D0787E"/>
    <w:rsid w:val="00D13BFA"/>
    <w:rsid w:val="00D15AC2"/>
    <w:rsid w:val="00D16CD8"/>
    <w:rsid w:val="00D20FD7"/>
    <w:rsid w:val="00D23A0B"/>
    <w:rsid w:val="00D2480D"/>
    <w:rsid w:val="00D265FB"/>
    <w:rsid w:val="00D26AC1"/>
    <w:rsid w:val="00D27AC3"/>
    <w:rsid w:val="00D27ECE"/>
    <w:rsid w:val="00D3079B"/>
    <w:rsid w:val="00D353F3"/>
    <w:rsid w:val="00D37225"/>
    <w:rsid w:val="00D374D6"/>
    <w:rsid w:val="00D37742"/>
    <w:rsid w:val="00D37D0E"/>
    <w:rsid w:val="00D408C3"/>
    <w:rsid w:val="00D40B6E"/>
    <w:rsid w:val="00D41529"/>
    <w:rsid w:val="00D46124"/>
    <w:rsid w:val="00D4687F"/>
    <w:rsid w:val="00D5138F"/>
    <w:rsid w:val="00D5401A"/>
    <w:rsid w:val="00D543A7"/>
    <w:rsid w:val="00D55373"/>
    <w:rsid w:val="00D55A39"/>
    <w:rsid w:val="00D5614C"/>
    <w:rsid w:val="00D574CB"/>
    <w:rsid w:val="00D61757"/>
    <w:rsid w:val="00D61A33"/>
    <w:rsid w:val="00D6423D"/>
    <w:rsid w:val="00D679C2"/>
    <w:rsid w:val="00D70A3C"/>
    <w:rsid w:val="00D72556"/>
    <w:rsid w:val="00D73AD6"/>
    <w:rsid w:val="00D753D6"/>
    <w:rsid w:val="00D80121"/>
    <w:rsid w:val="00D82551"/>
    <w:rsid w:val="00D8363A"/>
    <w:rsid w:val="00D83BDC"/>
    <w:rsid w:val="00D84B47"/>
    <w:rsid w:val="00D84B61"/>
    <w:rsid w:val="00D90FD1"/>
    <w:rsid w:val="00D91D2B"/>
    <w:rsid w:val="00D91DF5"/>
    <w:rsid w:val="00D92EAA"/>
    <w:rsid w:val="00D939F2"/>
    <w:rsid w:val="00D95044"/>
    <w:rsid w:val="00D95C19"/>
    <w:rsid w:val="00D97BDA"/>
    <w:rsid w:val="00DA0156"/>
    <w:rsid w:val="00DA041C"/>
    <w:rsid w:val="00DA17BF"/>
    <w:rsid w:val="00DA1920"/>
    <w:rsid w:val="00DA1A76"/>
    <w:rsid w:val="00DA1AD1"/>
    <w:rsid w:val="00DA2C65"/>
    <w:rsid w:val="00DA43E2"/>
    <w:rsid w:val="00DA4B89"/>
    <w:rsid w:val="00DA6108"/>
    <w:rsid w:val="00DA6485"/>
    <w:rsid w:val="00DA685D"/>
    <w:rsid w:val="00DA7F45"/>
    <w:rsid w:val="00DB078B"/>
    <w:rsid w:val="00DB1250"/>
    <w:rsid w:val="00DB348F"/>
    <w:rsid w:val="00DB37FC"/>
    <w:rsid w:val="00DB5DD7"/>
    <w:rsid w:val="00DC18E9"/>
    <w:rsid w:val="00DC3486"/>
    <w:rsid w:val="00DC5548"/>
    <w:rsid w:val="00DC5B9B"/>
    <w:rsid w:val="00DD1246"/>
    <w:rsid w:val="00DD1546"/>
    <w:rsid w:val="00DD4DD9"/>
    <w:rsid w:val="00DD56B5"/>
    <w:rsid w:val="00DD74C6"/>
    <w:rsid w:val="00DE0A5F"/>
    <w:rsid w:val="00DE269A"/>
    <w:rsid w:val="00DE371D"/>
    <w:rsid w:val="00DE3B61"/>
    <w:rsid w:val="00DE4216"/>
    <w:rsid w:val="00DE51F9"/>
    <w:rsid w:val="00DE5476"/>
    <w:rsid w:val="00DE59AE"/>
    <w:rsid w:val="00DF470A"/>
    <w:rsid w:val="00DF4B2B"/>
    <w:rsid w:val="00DF5DCD"/>
    <w:rsid w:val="00DF6C9C"/>
    <w:rsid w:val="00DF77C8"/>
    <w:rsid w:val="00E00327"/>
    <w:rsid w:val="00E007A3"/>
    <w:rsid w:val="00E02CD0"/>
    <w:rsid w:val="00E03338"/>
    <w:rsid w:val="00E033D0"/>
    <w:rsid w:val="00E03C52"/>
    <w:rsid w:val="00E0551E"/>
    <w:rsid w:val="00E0645D"/>
    <w:rsid w:val="00E0711D"/>
    <w:rsid w:val="00E1716E"/>
    <w:rsid w:val="00E216C6"/>
    <w:rsid w:val="00E30E71"/>
    <w:rsid w:val="00E31639"/>
    <w:rsid w:val="00E3305D"/>
    <w:rsid w:val="00E340E6"/>
    <w:rsid w:val="00E36442"/>
    <w:rsid w:val="00E36C66"/>
    <w:rsid w:val="00E40A75"/>
    <w:rsid w:val="00E40FA2"/>
    <w:rsid w:val="00E41256"/>
    <w:rsid w:val="00E41FB7"/>
    <w:rsid w:val="00E4276E"/>
    <w:rsid w:val="00E42ABF"/>
    <w:rsid w:val="00E42D0A"/>
    <w:rsid w:val="00E432CB"/>
    <w:rsid w:val="00E438FA"/>
    <w:rsid w:val="00E451A9"/>
    <w:rsid w:val="00E45553"/>
    <w:rsid w:val="00E47E1D"/>
    <w:rsid w:val="00E5207F"/>
    <w:rsid w:val="00E52432"/>
    <w:rsid w:val="00E539B7"/>
    <w:rsid w:val="00E6010D"/>
    <w:rsid w:val="00E6043F"/>
    <w:rsid w:val="00E65C65"/>
    <w:rsid w:val="00E65EC9"/>
    <w:rsid w:val="00E66223"/>
    <w:rsid w:val="00E7026C"/>
    <w:rsid w:val="00E763AD"/>
    <w:rsid w:val="00E7762A"/>
    <w:rsid w:val="00E82155"/>
    <w:rsid w:val="00E84DF6"/>
    <w:rsid w:val="00E85F1D"/>
    <w:rsid w:val="00E8716C"/>
    <w:rsid w:val="00E92152"/>
    <w:rsid w:val="00E93B06"/>
    <w:rsid w:val="00E9518F"/>
    <w:rsid w:val="00EA1722"/>
    <w:rsid w:val="00EA3862"/>
    <w:rsid w:val="00EB120C"/>
    <w:rsid w:val="00EB1F4F"/>
    <w:rsid w:val="00EB3C49"/>
    <w:rsid w:val="00EB4465"/>
    <w:rsid w:val="00EB4849"/>
    <w:rsid w:val="00EB6724"/>
    <w:rsid w:val="00EB6D8E"/>
    <w:rsid w:val="00EB73E0"/>
    <w:rsid w:val="00EC0971"/>
    <w:rsid w:val="00EC12D6"/>
    <w:rsid w:val="00EC4C3A"/>
    <w:rsid w:val="00EC59DF"/>
    <w:rsid w:val="00EC6C23"/>
    <w:rsid w:val="00EC79E5"/>
    <w:rsid w:val="00ED0399"/>
    <w:rsid w:val="00ED0551"/>
    <w:rsid w:val="00ED09BF"/>
    <w:rsid w:val="00ED7C7C"/>
    <w:rsid w:val="00EE0389"/>
    <w:rsid w:val="00EE2127"/>
    <w:rsid w:val="00EE22E3"/>
    <w:rsid w:val="00EE2941"/>
    <w:rsid w:val="00EE423A"/>
    <w:rsid w:val="00EE5818"/>
    <w:rsid w:val="00EF01E3"/>
    <w:rsid w:val="00EF4631"/>
    <w:rsid w:val="00EF5025"/>
    <w:rsid w:val="00F00B46"/>
    <w:rsid w:val="00F03320"/>
    <w:rsid w:val="00F047C5"/>
    <w:rsid w:val="00F04BD4"/>
    <w:rsid w:val="00F07153"/>
    <w:rsid w:val="00F078DC"/>
    <w:rsid w:val="00F07B47"/>
    <w:rsid w:val="00F11F4D"/>
    <w:rsid w:val="00F1241E"/>
    <w:rsid w:val="00F131CF"/>
    <w:rsid w:val="00F13322"/>
    <w:rsid w:val="00F17504"/>
    <w:rsid w:val="00F200B5"/>
    <w:rsid w:val="00F20446"/>
    <w:rsid w:val="00F21C88"/>
    <w:rsid w:val="00F22826"/>
    <w:rsid w:val="00F2606F"/>
    <w:rsid w:val="00F26477"/>
    <w:rsid w:val="00F27C1E"/>
    <w:rsid w:val="00F27EF9"/>
    <w:rsid w:val="00F313C2"/>
    <w:rsid w:val="00F33B8D"/>
    <w:rsid w:val="00F34290"/>
    <w:rsid w:val="00F36829"/>
    <w:rsid w:val="00F422F4"/>
    <w:rsid w:val="00F428B7"/>
    <w:rsid w:val="00F4355D"/>
    <w:rsid w:val="00F442BE"/>
    <w:rsid w:val="00F44C3F"/>
    <w:rsid w:val="00F475DC"/>
    <w:rsid w:val="00F508F1"/>
    <w:rsid w:val="00F51F56"/>
    <w:rsid w:val="00F52376"/>
    <w:rsid w:val="00F60EE2"/>
    <w:rsid w:val="00F613C7"/>
    <w:rsid w:val="00F622D0"/>
    <w:rsid w:val="00F638AB"/>
    <w:rsid w:val="00F64394"/>
    <w:rsid w:val="00F65492"/>
    <w:rsid w:val="00F6603B"/>
    <w:rsid w:val="00F70AB1"/>
    <w:rsid w:val="00F73858"/>
    <w:rsid w:val="00F738E0"/>
    <w:rsid w:val="00F74766"/>
    <w:rsid w:val="00F80359"/>
    <w:rsid w:val="00F82925"/>
    <w:rsid w:val="00F83498"/>
    <w:rsid w:val="00F845CB"/>
    <w:rsid w:val="00F8787B"/>
    <w:rsid w:val="00F90CA1"/>
    <w:rsid w:val="00F9457E"/>
    <w:rsid w:val="00F9749D"/>
    <w:rsid w:val="00F9757E"/>
    <w:rsid w:val="00FA3A7B"/>
    <w:rsid w:val="00FA5473"/>
    <w:rsid w:val="00FA661B"/>
    <w:rsid w:val="00FA6852"/>
    <w:rsid w:val="00FA6A62"/>
    <w:rsid w:val="00FA7816"/>
    <w:rsid w:val="00FB6652"/>
    <w:rsid w:val="00FB77B3"/>
    <w:rsid w:val="00FC26CA"/>
    <w:rsid w:val="00FC2A47"/>
    <w:rsid w:val="00FC2F94"/>
    <w:rsid w:val="00FC363B"/>
    <w:rsid w:val="00FC3B3F"/>
    <w:rsid w:val="00FC3BEF"/>
    <w:rsid w:val="00FC3CD3"/>
    <w:rsid w:val="00FC3FC2"/>
    <w:rsid w:val="00FC7DC9"/>
    <w:rsid w:val="00FD08E6"/>
    <w:rsid w:val="00FD191A"/>
    <w:rsid w:val="00FD3791"/>
    <w:rsid w:val="00FD465C"/>
    <w:rsid w:val="00FD500F"/>
    <w:rsid w:val="00FE12E3"/>
    <w:rsid w:val="00FE161C"/>
    <w:rsid w:val="00FE4D82"/>
    <w:rsid w:val="00FF0665"/>
    <w:rsid w:val="00FF0859"/>
    <w:rsid w:val="00FF16FF"/>
    <w:rsid w:val="00FF2348"/>
    <w:rsid w:val="00FF24D0"/>
    <w:rsid w:val="00FF2738"/>
    <w:rsid w:val="00FF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E735B1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C5598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spacing w:line="360" w:lineRule="auto"/>
      <w:ind w:left="0"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7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7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7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7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7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7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7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7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2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customStyle="1" w:styleId="edytowalna">
    <w:name w:val="edytowalna"/>
    <w:basedOn w:val="Normalny"/>
    <w:link w:val="edytowalnaZnak"/>
    <w:qFormat/>
    <w:rsid w:val="00FA5473"/>
    <w:pPr>
      <w:suppressAutoHyphens w:val="0"/>
      <w:spacing w:after="60" w:line="276" w:lineRule="auto"/>
      <w:ind w:left="284" w:hanging="284"/>
    </w:pPr>
    <w:rPr>
      <w:rFonts w:ascii="Arial" w:eastAsia="Times New Roman" w:hAnsi="Arial" w:cs="Arial"/>
      <w:szCs w:val="22"/>
      <w:lang w:eastAsia="pl-PL"/>
    </w:rPr>
  </w:style>
  <w:style w:type="character" w:customStyle="1" w:styleId="edytowalnaZnak">
    <w:name w:val="edytowalna Znak"/>
    <w:link w:val="edytowalna"/>
    <w:rsid w:val="00FA5473"/>
    <w:rPr>
      <w:rFonts w:ascii="Arial" w:eastAsia="Times New Roman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21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19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latformazakupowa.plk-sa.pl/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hyperlink" Target="https://www.knf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k-sa.pl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pomoc-pz2@marketplanet.pl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k-sa.pl/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EC6003-3978-4DF9-B75F-79521D52F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22</Pages>
  <Words>6493</Words>
  <Characters>38960</Characters>
  <Application>Microsoft Office Word</Application>
  <DocSecurity>0</DocSecurity>
  <Lines>324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zamówieia regulamin 4.1</vt:lpstr>
    </vt:vector>
  </TitlesOfParts>
  <Company>PKP PLK S.A.</Company>
  <LinksUpToDate>false</LinksUpToDate>
  <CharactersWithSpaces>45363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zamówieia regulamin 4.1</dc:title>
  <dc:subject/>
  <dc:creator>Biuro Logistyki Wydział ds zamówień korporacyjnych</dc:creator>
  <cp:keywords/>
  <cp:lastModifiedBy>Mandziak Ryszard</cp:lastModifiedBy>
  <cp:revision>39</cp:revision>
  <cp:lastPrinted>2023-09-21T12:05:00Z</cp:lastPrinted>
  <dcterms:created xsi:type="dcterms:W3CDTF">2023-05-19T06:20:00Z</dcterms:created>
  <dcterms:modified xsi:type="dcterms:W3CDTF">2023-09-21T12:10:00Z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