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42E5" w14:textId="56A19B70" w:rsidR="002E5CBF" w:rsidRDefault="00B33820" w:rsidP="001B099D">
      <w:pPr>
        <w:tabs>
          <w:tab w:val="center" w:pos="4536"/>
          <w:tab w:val="left" w:pos="5879"/>
        </w:tabs>
        <w:jc w:val="right"/>
        <w:rPr>
          <w:rFonts w:ascii="Arial" w:hAnsi="Arial"/>
          <w:b/>
        </w:rPr>
      </w:pPr>
      <w:r>
        <w:rPr>
          <w:rFonts w:ascii="Arial" w:hAnsi="Arial"/>
          <w:b/>
        </w:rPr>
        <w:tab/>
      </w:r>
      <w:r w:rsidR="00736E1D">
        <w:rPr>
          <w:rFonts w:ascii="Arial" w:hAnsi="Arial"/>
          <w:b/>
        </w:rPr>
        <w:t xml:space="preserve">       </w:t>
      </w:r>
      <w:r w:rsidR="00B5739F">
        <w:rPr>
          <w:rFonts w:ascii="Arial" w:hAnsi="Arial"/>
          <w:b/>
        </w:rPr>
        <w:t>Załącznik nr</w:t>
      </w:r>
      <w:r w:rsidR="00057AA4">
        <w:rPr>
          <w:rFonts w:ascii="Arial" w:hAnsi="Arial"/>
          <w:b/>
        </w:rPr>
        <w:t xml:space="preserve"> </w:t>
      </w:r>
      <w:r w:rsidR="0023553B">
        <w:rPr>
          <w:rFonts w:ascii="Arial" w:hAnsi="Arial"/>
          <w:b/>
        </w:rPr>
        <w:t>3</w:t>
      </w:r>
      <w:r w:rsidR="00DF320D" w:rsidRPr="00853635">
        <w:rPr>
          <w:rFonts w:ascii="Arial" w:hAnsi="Arial"/>
          <w:b/>
        </w:rPr>
        <w:t xml:space="preserve"> </w:t>
      </w:r>
      <w:r>
        <w:rPr>
          <w:rFonts w:ascii="Arial" w:hAnsi="Arial"/>
          <w:b/>
        </w:rPr>
        <w:tab/>
      </w:r>
    </w:p>
    <w:p w14:paraId="082F00C5" w14:textId="77777777" w:rsidR="00DF320D" w:rsidRPr="00736E1D" w:rsidRDefault="00736E1D" w:rsidP="00736E1D">
      <w:pPr>
        <w:jc w:val="center"/>
        <w:rPr>
          <w:rFonts w:ascii="Arial" w:hAnsi="Arial"/>
          <w:b/>
        </w:rPr>
      </w:pPr>
      <w:r>
        <w:rPr>
          <w:rFonts w:ascii="Arial" w:hAnsi="Arial"/>
          <w:b/>
        </w:rPr>
        <w:t xml:space="preserve">       </w:t>
      </w:r>
      <w:r>
        <w:rPr>
          <w:rFonts w:ascii="Arial" w:hAnsi="Arial"/>
          <w:b/>
        </w:rPr>
        <w:tab/>
      </w:r>
      <w:r>
        <w:rPr>
          <w:rFonts w:ascii="Arial" w:hAnsi="Arial"/>
          <w:b/>
        </w:rPr>
        <w:tab/>
      </w:r>
      <w:r>
        <w:rPr>
          <w:rFonts w:ascii="Arial" w:hAnsi="Arial"/>
          <w:b/>
        </w:rPr>
        <w:tab/>
      </w:r>
      <w:r w:rsidR="00DF320D" w:rsidRPr="00736E1D">
        <w:rPr>
          <w:rFonts w:ascii="Arial" w:hAnsi="Arial"/>
        </w:rPr>
        <w:t xml:space="preserve">do </w:t>
      </w:r>
      <w:r w:rsidR="001B099D" w:rsidRPr="00736E1D">
        <w:rPr>
          <w:rFonts w:ascii="Arial" w:hAnsi="Arial"/>
        </w:rPr>
        <w:t>u</w:t>
      </w:r>
      <w:r w:rsidR="00DF320D" w:rsidRPr="00736E1D">
        <w:rPr>
          <w:rFonts w:ascii="Arial" w:hAnsi="Arial"/>
        </w:rPr>
        <w:t xml:space="preserve">mowy </w:t>
      </w:r>
      <w:r w:rsidR="001B099D" w:rsidRPr="00736E1D">
        <w:rPr>
          <w:rFonts w:ascii="Arial" w:hAnsi="Arial"/>
        </w:rPr>
        <w:t>n</w:t>
      </w:r>
      <w:r w:rsidR="00DF320D" w:rsidRPr="00736E1D">
        <w:rPr>
          <w:rFonts w:ascii="Arial" w:hAnsi="Arial"/>
        </w:rPr>
        <w:t>r</w:t>
      </w:r>
      <w:r w:rsidR="00B5739F" w:rsidRPr="00736E1D">
        <w:rPr>
          <w:rFonts w:ascii="Arial" w:hAnsi="Arial"/>
        </w:rPr>
        <w:t xml:space="preserve"> </w:t>
      </w:r>
      <w:r w:rsidR="000566A5">
        <w:rPr>
          <w:rFonts w:ascii="Arial" w:hAnsi="Arial"/>
        </w:rPr>
        <w:t>…………………….</w:t>
      </w:r>
      <w:r w:rsidR="00B5739F" w:rsidRPr="00736E1D">
        <w:rPr>
          <w:rFonts w:ascii="Arial" w:hAnsi="Arial"/>
        </w:rPr>
        <w:t xml:space="preserve"> z dnia</w:t>
      </w:r>
      <w:r w:rsidR="001B099D" w:rsidRPr="00736E1D">
        <w:rPr>
          <w:rFonts w:ascii="Arial" w:hAnsi="Arial"/>
        </w:rPr>
        <w:t>……………..</w:t>
      </w:r>
      <w:r w:rsidR="00D141DE" w:rsidRPr="00736E1D">
        <w:rPr>
          <w:rFonts w:ascii="Arial" w:hAnsi="Arial"/>
        </w:rPr>
        <w:t>.</w:t>
      </w:r>
      <w:r w:rsidR="00AB4A5B">
        <w:rPr>
          <w:rFonts w:ascii="Arial" w:hAnsi="Arial"/>
        </w:rPr>
        <w:t>2024</w:t>
      </w:r>
      <w:r w:rsidR="00D141DE" w:rsidRPr="00736E1D">
        <w:rPr>
          <w:rFonts w:ascii="Arial" w:hAnsi="Arial"/>
        </w:rPr>
        <w:t>r.</w:t>
      </w:r>
    </w:p>
    <w:p w14:paraId="0E3D342D" w14:textId="77777777" w:rsidR="00837B54" w:rsidRPr="00837B54" w:rsidRDefault="00837B54" w:rsidP="00837B54">
      <w:pPr>
        <w:rPr>
          <w:rFonts w:ascii="Arial" w:hAnsi="Arial" w:cs="Arial"/>
          <w:sz w:val="36"/>
          <w:szCs w:val="36"/>
        </w:rPr>
      </w:pPr>
    </w:p>
    <w:p w14:paraId="5D075513" w14:textId="77777777" w:rsidR="004F62F7" w:rsidRPr="003B730C" w:rsidRDefault="004F62F7" w:rsidP="004F62F7">
      <w:pPr>
        <w:autoSpaceDE w:val="0"/>
        <w:autoSpaceDN w:val="0"/>
        <w:adjustRightInd w:val="0"/>
        <w:jc w:val="center"/>
        <w:rPr>
          <w:rFonts w:ascii="Arial" w:hAnsi="Arial" w:cs="Arial"/>
          <w:b/>
          <w:bCs/>
          <w:sz w:val="22"/>
          <w:szCs w:val="22"/>
        </w:rPr>
      </w:pPr>
      <w:r w:rsidRPr="003B730C">
        <w:rPr>
          <w:rFonts w:ascii="Arial" w:hAnsi="Arial" w:cs="Arial"/>
          <w:b/>
          <w:bCs/>
          <w:sz w:val="22"/>
          <w:szCs w:val="22"/>
        </w:rPr>
        <w:t xml:space="preserve">UMOWA </w:t>
      </w:r>
      <w:r>
        <w:rPr>
          <w:rFonts w:ascii="Arial" w:hAnsi="Arial" w:cs="Arial"/>
          <w:b/>
          <w:bCs/>
          <w:sz w:val="22"/>
          <w:szCs w:val="22"/>
        </w:rPr>
        <w:t xml:space="preserve">O ZACHOWANIU POUFNOŚCI </w:t>
      </w:r>
    </w:p>
    <w:p w14:paraId="7D57929D" w14:textId="77777777" w:rsidR="004F62F7" w:rsidRPr="003B730C" w:rsidRDefault="004F62F7" w:rsidP="004F62F7">
      <w:pPr>
        <w:autoSpaceDE w:val="0"/>
        <w:autoSpaceDN w:val="0"/>
        <w:adjustRightInd w:val="0"/>
        <w:jc w:val="center"/>
        <w:rPr>
          <w:rFonts w:ascii="Arial" w:hAnsi="Arial" w:cs="Arial"/>
          <w:b/>
          <w:bCs/>
          <w:sz w:val="22"/>
          <w:szCs w:val="22"/>
        </w:rPr>
      </w:pPr>
    </w:p>
    <w:p w14:paraId="23A093A3" w14:textId="77777777"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AB4A5B">
        <w:rPr>
          <w:rFonts w:ascii="Arial" w:hAnsi="Arial" w:cs="Arial"/>
          <w:sz w:val="22"/>
          <w:szCs w:val="22"/>
        </w:rPr>
        <w:t>24</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14:paraId="624C9EC4" w14:textId="77777777" w:rsidR="004F62F7" w:rsidRDefault="004F62F7" w:rsidP="004F62F7">
      <w:pPr>
        <w:autoSpaceDE w:val="0"/>
        <w:autoSpaceDN w:val="0"/>
        <w:adjustRightInd w:val="0"/>
        <w:rPr>
          <w:rFonts w:ascii="Arial" w:hAnsi="Arial" w:cs="Arial"/>
          <w:sz w:val="22"/>
          <w:szCs w:val="22"/>
        </w:rPr>
      </w:pPr>
    </w:p>
    <w:p w14:paraId="3073BB24" w14:textId="77777777"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14:paraId="62DF2A2B" w14:textId="77777777" w:rsidR="004F62F7" w:rsidRDefault="004F62F7" w:rsidP="004F62F7">
      <w:pPr>
        <w:autoSpaceDE w:val="0"/>
        <w:autoSpaceDN w:val="0"/>
        <w:adjustRightInd w:val="0"/>
        <w:rPr>
          <w:rFonts w:ascii="Arial" w:hAnsi="Arial" w:cs="Arial"/>
          <w:b/>
          <w:bCs/>
          <w:sz w:val="22"/>
          <w:szCs w:val="22"/>
        </w:rPr>
      </w:pPr>
    </w:p>
    <w:p w14:paraId="4684417A" w14:textId="77777777" w:rsidR="0023553B" w:rsidRPr="0023553B" w:rsidRDefault="0023553B" w:rsidP="0023553B">
      <w:pPr>
        <w:suppressAutoHyphens w:val="0"/>
        <w:spacing w:after="120"/>
        <w:jc w:val="both"/>
        <w:rPr>
          <w:rFonts w:ascii="Arial" w:hAnsi="Arial" w:cs="Arial"/>
          <w:sz w:val="22"/>
          <w:szCs w:val="22"/>
        </w:rPr>
      </w:pPr>
      <w:r w:rsidRPr="0023553B">
        <w:rPr>
          <w:rFonts w:ascii="Arial" w:hAnsi="Arial" w:cs="Arial"/>
          <w:b/>
          <w:sz w:val="22"/>
          <w:szCs w:val="22"/>
        </w:rPr>
        <w:t>PKP Polskie Linie Kolejowe S.A.</w:t>
      </w:r>
      <w:r w:rsidRPr="0023553B">
        <w:rPr>
          <w:rFonts w:ascii="Arial" w:hAnsi="Arial" w:cs="Arial"/>
          <w:sz w:val="22"/>
          <w:szCs w:val="22"/>
        </w:rPr>
        <w:t xml:space="preserve"> z siedzibą w Warszawie przy ul. Targowej 74, 03-734 Warszawa, zarejestrowaną w rejestrze przedsiębiorców prowadzonym przez Sąd Rejonowy dla miasta stołecznego Warszawy w warszawie, XIV Wydział Gospodarczy Krajowego Rejestru Sądowego pod numerem KRS 0000037568, o kapitale zakładowym w wysokości </w:t>
      </w:r>
      <w:r w:rsidRPr="0023553B">
        <w:rPr>
          <w:rFonts w:ascii="Arial" w:eastAsia="Calibri" w:hAnsi="Arial" w:cs="Arial"/>
          <w:kern w:val="0"/>
          <w:sz w:val="22"/>
          <w:szCs w:val="22"/>
          <w:lang w:eastAsia="en-US" w:bidi="ar-SA"/>
        </w:rPr>
        <w:t xml:space="preserve">33 335 532 000,00 </w:t>
      </w:r>
      <w:r w:rsidRPr="0023553B">
        <w:rPr>
          <w:rFonts w:ascii="Arial" w:hAnsi="Arial" w:cs="Arial"/>
          <w:sz w:val="22"/>
          <w:szCs w:val="22"/>
        </w:rPr>
        <w:t xml:space="preserve">złotych,  w całości wpłaconym, NIP PL 113-23-16-427, REGON 017319027,  w imieniu której działa </w:t>
      </w:r>
      <w:r w:rsidRPr="0023553B">
        <w:rPr>
          <w:rFonts w:ascii="Arial" w:hAnsi="Arial" w:cs="Arial"/>
          <w:b/>
          <w:sz w:val="22"/>
          <w:szCs w:val="22"/>
        </w:rPr>
        <w:t>Zakład Linii Kolejowych w Wałbrzychu, 58-302 Wałbrzych, ul. Parkowa 9</w:t>
      </w:r>
      <w:r w:rsidRPr="0023553B">
        <w:rPr>
          <w:rFonts w:ascii="Arial" w:hAnsi="Arial" w:cs="Arial"/>
          <w:sz w:val="22"/>
          <w:szCs w:val="22"/>
        </w:rPr>
        <w:t xml:space="preserve">, zwaną dalej </w:t>
      </w:r>
      <w:r w:rsidRPr="0023553B">
        <w:rPr>
          <w:rFonts w:ascii="Arial" w:hAnsi="Arial" w:cs="Arial"/>
          <w:b/>
          <w:sz w:val="22"/>
          <w:szCs w:val="22"/>
        </w:rPr>
        <w:t>„Zamawiającym</w:t>
      </w:r>
      <w:r w:rsidRPr="0023553B">
        <w:rPr>
          <w:rFonts w:ascii="Arial" w:hAnsi="Arial" w:cs="Arial"/>
          <w:sz w:val="22"/>
          <w:szCs w:val="22"/>
        </w:rPr>
        <w:t>” reprezentowany przez:</w:t>
      </w:r>
    </w:p>
    <w:p w14:paraId="0B8A6ADB" w14:textId="77777777" w:rsidR="008D3C77" w:rsidRPr="008D3C77" w:rsidRDefault="008D3C77" w:rsidP="008D3C77">
      <w:pPr>
        <w:widowControl/>
        <w:suppressAutoHyphens w:val="0"/>
        <w:spacing w:line="360" w:lineRule="auto"/>
        <w:ind w:left="3261" w:hanging="3261"/>
        <w:jc w:val="both"/>
        <w:rPr>
          <w:rFonts w:ascii="Arial" w:eastAsia="Times New Roman" w:hAnsi="Arial" w:cs="Arial"/>
          <w:bCs/>
          <w:kern w:val="0"/>
          <w:sz w:val="22"/>
          <w:szCs w:val="22"/>
          <w:lang w:eastAsia="pl-PL" w:bidi="ar-SA"/>
        </w:rPr>
      </w:pPr>
      <w:r w:rsidRPr="008D3C77">
        <w:rPr>
          <w:rFonts w:ascii="Arial" w:eastAsia="Times New Roman" w:hAnsi="Arial" w:cs="Arial"/>
          <w:bCs/>
          <w:kern w:val="0"/>
          <w:sz w:val="22"/>
          <w:szCs w:val="22"/>
          <w:lang w:eastAsia="pl-PL" w:bidi="ar-SA"/>
        </w:rPr>
        <w:t xml:space="preserve">        1) ……………….    -     ………………………….</w:t>
      </w:r>
    </w:p>
    <w:p w14:paraId="58320F0D" w14:textId="77777777" w:rsidR="008D3C77" w:rsidRPr="008D3C77" w:rsidRDefault="008D3C77" w:rsidP="008D3C77">
      <w:pPr>
        <w:widowControl/>
        <w:suppressAutoHyphens w:val="0"/>
        <w:spacing w:after="200" w:line="360" w:lineRule="auto"/>
        <w:ind w:left="-57" w:right="-57"/>
        <w:jc w:val="both"/>
        <w:rPr>
          <w:rFonts w:ascii="Arial" w:eastAsia="Calibri" w:hAnsi="Arial" w:cs="Arial"/>
          <w:bCs/>
          <w:kern w:val="0"/>
          <w:sz w:val="22"/>
          <w:szCs w:val="22"/>
          <w:lang w:eastAsia="en-US" w:bidi="ar-SA"/>
        </w:rPr>
      </w:pPr>
      <w:r w:rsidRPr="008D3C77">
        <w:rPr>
          <w:rFonts w:ascii="Arial" w:eastAsia="Calibri" w:hAnsi="Arial" w:cs="Arial"/>
          <w:bCs/>
          <w:kern w:val="0"/>
          <w:sz w:val="22"/>
          <w:szCs w:val="22"/>
          <w:lang w:eastAsia="en-US" w:bidi="ar-SA"/>
        </w:rPr>
        <w:t xml:space="preserve">         2) ……………….    -     …………………………..</w:t>
      </w:r>
    </w:p>
    <w:p w14:paraId="1378481B" w14:textId="77777777" w:rsidR="008D3C77" w:rsidRPr="008D3C77" w:rsidRDefault="008D3C77" w:rsidP="008D3C77">
      <w:pPr>
        <w:suppressAutoHyphens w:val="0"/>
        <w:spacing w:before="120"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         uprawnionych do łącznej reprezentacji,</w:t>
      </w:r>
    </w:p>
    <w:p w14:paraId="0872FA3F"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zwaną dalej „</w:t>
      </w:r>
      <w:r w:rsidRPr="008D3C77">
        <w:rPr>
          <w:rFonts w:ascii="Arial" w:eastAsia="Times New Roman" w:hAnsi="Arial" w:cs="Arial"/>
          <w:b/>
          <w:kern w:val="0"/>
          <w:sz w:val="22"/>
          <w:szCs w:val="22"/>
          <w:lang w:eastAsia="pl-PL" w:bidi="ar-SA"/>
        </w:rPr>
        <w:t>Zamawiającym</w:t>
      </w:r>
      <w:r w:rsidRPr="008D3C77">
        <w:rPr>
          <w:rFonts w:ascii="Arial" w:eastAsia="Times New Roman" w:hAnsi="Arial" w:cs="Arial"/>
          <w:kern w:val="0"/>
          <w:sz w:val="22"/>
          <w:szCs w:val="22"/>
          <w:lang w:eastAsia="pl-PL" w:bidi="ar-SA"/>
        </w:rPr>
        <w:t>”</w:t>
      </w:r>
    </w:p>
    <w:p w14:paraId="3DF6EC79"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oraz </w:t>
      </w:r>
    </w:p>
    <w:p w14:paraId="44DAB087" w14:textId="77777777" w:rsidR="008D3C77" w:rsidRPr="008D3C77" w:rsidRDefault="008D3C77" w:rsidP="008D3C77">
      <w:pPr>
        <w:suppressAutoHyphens w:val="0"/>
        <w:spacing w:after="120"/>
        <w:ind w:left="360"/>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2.  </w:t>
      </w:r>
      <w:r w:rsidRPr="008D3C77">
        <w:rPr>
          <w:rFonts w:ascii="Arial" w:eastAsia="Times New Roman" w:hAnsi="Arial" w:cs="Arial"/>
          <w:kern w:val="0"/>
          <w:sz w:val="22"/>
          <w:szCs w:val="22"/>
          <w:vertAlign w:val="superscript"/>
          <w:lang w:eastAsia="pl-PL" w:bidi="ar-SA"/>
        </w:rPr>
        <w:footnoteReference w:id="1"/>
      </w:r>
    </w:p>
    <w:p w14:paraId="14B30B5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akcyjnej (S.A.) i Spółki komandytowo-akcyjnej (S.K.A.)</w:t>
      </w:r>
    </w:p>
    <w:p w14:paraId="33C658A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5B43CEE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5365D57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z ograniczoną odpowiedzialnością (sp. z o.o. lub spółka z o.o.))</w:t>
      </w:r>
    </w:p>
    <w:p w14:paraId="04BA92F1"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04A3EC30"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1FA8AF9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jawnej (</w:t>
      </w:r>
      <w:proofErr w:type="spellStart"/>
      <w:r w:rsidRPr="008D3C77">
        <w:rPr>
          <w:rFonts w:ascii="Arial" w:eastAsia="Times New Roman" w:hAnsi="Arial" w:cs="Arial"/>
          <w:kern w:val="0"/>
          <w:sz w:val="22"/>
          <w:szCs w:val="22"/>
          <w:lang w:eastAsia="pl-PL" w:bidi="ar-SA"/>
        </w:rPr>
        <w:t>sp.j</w:t>
      </w:r>
      <w:proofErr w:type="spellEnd"/>
      <w:r w:rsidRPr="008D3C77">
        <w:rPr>
          <w:rFonts w:ascii="Arial" w:eastAsia="Times New Roman" w:hAnsi="Arial" w:cs="Arial"/>
          <w:kern w:val="0"/>
          <w:sz w:val="22"/>
          <w:szCs w:val="22"/>
          <w:lang w:eastAsia="pl-PL" w:bidi="ar-SA"/>
        </w:rPr>
        <w:t>.), Spółki komandytowej (sp.k.), Spółki partnerskiej (</w:t>
      </w:r>
      <w:proofErr w:type="spellStart"/>
      <w:r w:rsidRPr="008D3C77">
        <w:rPr>
          <w:rFonts w:ascii="Arial" w:eastAsia="Times New Roman" w:hAnsi="Arial" w:cs="Arial"/>
          <w:kern w:val="0"/>
          <w:sz w:val="22"/>
          <w:szCs w:val="22"/>
          <w:lang w:eastAsia="pl-PL" w:bidi="ar-SA"/>
        </w:rPr>
        <w:t>sp.p</w:t>
      </w:r>
      <w:proofErr w:type="spellEnd"/>
      <w:r w:rsidRPr="008D3C77">
        <w:rPr>
          <w:rFonts w:ascii="Arial" w:eastAsia="Times New Roman" w:hAnsi="Arial" w:cs="Arial"/>
          <w:kern w:val="0"/>
          <w:sz w:val="22"/>
          <w:szCs w:val="22"/>
          <w:lang w:eastAsia="pl-PL" w:bidi="ar-SA"/>
        </w:rPr>
        <w:t>.))</w:t>
      </w:r>
    </w:p>
    <w:p w14:paraId="2565695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3E86B92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517A97E9"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(w przypadku osoby fizycznej prowadzącej działalność gospodarczą) </w:t>
      </w:r>
    </w:p>
    <w:p w14:paraId="6722B80F"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39FBFF4D" w14:textId="77777777" w:rsidR="008D3C77" w:rsidRPr="008D3C77" w:rsidRDefault="008D3C77" w:rsidP="008D3C77">
      <w:pPr>
        <w:suppressAutoHyphens w:val="0"/>
        <w:spacing w:after="120"/>
        <w:ind w:left="567"/>
        <w:contextualSpacing/>
        <w:jc w:val="both"/>
        <w:rPr>
          <w:rFonts w:eastAsia="Times New Roman" w:cs="Arial"/>
          <w:kern w:val="0"/>
          <w:szCs w:val="20"/>
          <w:lang w:eastAsia="pl-PL" w:bidi="ar-SA"/>
        </w:rPr>
      </w:pPr>
    </w:p>
    <w:p w14:paraId="137DFD60" w14:textId="77777777" w:rsidR="008D3C77" w:rsidRPr="008D3C77" w:rsidRDefault="008D3C77" w:rsidP="008D3C77">
      <w:pPr>
        <w:suppressAutoHyphens w:val="0"/>
        <w:spacing w:after="120"/>
        <w:ind w:left="36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cywilnej (s.c.))</w:t>
      </w:r>
    </w:p>
    <w:p w14:paraId="636DFB8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 zamieszkały/a w …………………, przy ul. ……………………., kod pocztowy …………………… miejscowość …………………………. wpisany/a do Centralnej Ewidencji i Informacji o Działalności Gospodarczej, PESEL ………………………….</w:t>
      </w:r>
    </w:p>
    <w:p w14:paraId="0D5757F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i &lt;imię i nazwisko&gt;, …………………… zamieszkały/a w …………………, przy ul. ……………………., kod pocztowy …………………… miejscowość …………………………. wpisany/a do Centralnej Ewidencji i Informacji o Działalności Gospodarczej, PESEL …………………………. </w:t>
      </w:r>
    </w:p>
    <w:p w14:paraId="6AD6641D"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prowadzący wspólnie działalność gospodarczą w formie spółki cywilnej pod nazwą …………………… w …………………… adres: ulica ……………………, kod pocztowy ……………………miejscowość …………………………. NIP ……………………., REGON……………………, reprezentowani przez: ……………………</w:t>
      </w:r>
    </w:p>
    <w:p w14:paraId="3DCB8E0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na podstawie pełnomocnictwa/upoważnienia z dnia ………………..., którego potwierdzona za zgodność  z oryginałem kopia stanowi </w:t>
      </w:r>
      <w:r w:rsidRPr="008D3C77">
        <w:rPr>
          <w:rFonts w:ascii="Arial" w:eastAsia="Times New Roman" w:hAnsi="Arial" w:cs="Arial"/>
          <w:b/>
          <w:kern w:val="0"/>
          <w:sz w:val="22"/>
          <w:szCs w:val="22"/>
          <w:lang w:eastAsia="pl-PL" w:bidi="ar-SA"/>
        </w:rPr>
        <w:t>załącznik nr 4</w:t>
      </w:r>
      <w:r w:rsidRPr="008D3C77">
        <w:rPr>
          <w:rFonts w:ascii="Arial" w:eastAsia="Times New Roman" w:hAnsi="Arial" w:cs="Arial"/>
          <w:kern w:val="0"/>
          <w:sz w:val="22"/>
          <w:szCs w:val="22"/>
          <w:lang w:eastAsia="pl-PL" w:bidi="ar-SA"/>
        </w:rPr>
        <w:t xml:space="preserve"> do Umowy, </w:t>
      </w:r>
    </w:p>
    <w:p w14:paraId="4514156E"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2E86FEF8" w14:textId="77777777" w:rsidR="008D3C77" w:rsidRPr="008D3C77" w:rsidRDefault="008D3C77" w:rsidP="008D3C77">
      <w:pPr>
        <w:suppressAutoHyphens w:val="0"/>
        <w:spacing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3.</w:t>
      </w:r>
      <w:r w:rsidRPr="008D3C77">
        <w:rPr>
          <w:rFonts w:ascii="Arial" w:eastAsia="Times New Roman" w:hAnsi="Arial" w:cs="Arial"/>
          <w:kern w:val="0"/>
          <w:sz w:val="22"/>
          <w:szCs w:val="22"/>
          <w:vertAlign w:val="superscript"/>
          <w:lang w:eastAsia="pl-PL" w:bidi="ar-SA"/>
        </w:rPr>
        <w:t xml:space="preserve"> </w:t>
      </w:r>
      <w:r w:rsidRPr="008D3C77">
        <w:rPr>
          <w:rFonts w:ascii="Arial" w:eastAsia="Times New Roman" w:hAnsi="Arial" w:cs="Arial"/>
          <w:kern w:val="0"/>
          <w:sz w:val="22"/>
          <w:szCs w:val="22"/>
          <w:vertAlign w:val="superscript"/>
          <w:lang w:eastAsia="pl-PL" w:bidi="ar-SA"/>
        </w:rPr>
        <w:tab/>
      </w:r>
      <w:r w:rsidRPr="008D3C77">
        <w:rPr>
          <w:rFonts w:ascii="Arial" w:eastAsia="Times New Roman" w:hAnsi="Arial" w:cs="Arial"/>
          <w:kern w:val="0"/>
          <w:sz w:val="22"/>
          <w:szCs w:val="22"/>
          <w:lang w:eastAsia="pl-PL" w:bidi="ar-SA"/>
        </w:rPr>
        <w:t>Konsorcjum w składzie:</w:t>
      </w:r>
    </w:p>
    <w:p w14:paraId="0BF03A0D" w14:textId="77777777" w:rsidR="008D3C77" w:rsidRPr="008D3C77" w:rsidRDefault="008D3C77" w:rsidP="008D3C77">
      <w:pPr>
        <w:widowControl/>
        <w:numPr>
          <w:ilvl w:val="0"/>
          <w:numId w:val="34"/>
        </w:numPr>
        <w:tabs>
          <w:tab w:val="left" w:pos="851"/>
        </w:tabs>
        <w:suppressAutoHyphens w:val="0"/>
        <w:spacing w:before="120" w:after="20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Lider: ___________________ oraz</w:t>
      </w:r>
    </w:p>
    <w:p w14:paraId="19EFC2EA" w14:textId="77777777" w:rsidR="008D3C77" w:rsidRPr="008D3C77" w:rsidRDefault="008D3C77" w:rsidP="008D3C77">
      <w:pPr>
        <w:widowControl/>
        <w:numPr>
          <w:ilvl w:val="0"/>
          <w:numId w:val="34"/>
        </w:numPr>
        <w:tabs>
          <w:tab w:val="left" w:pos="851"/>
        </w:tabs>
        <w:suppressAutoHyphens w:val="0"/>
        <w:spacing w:after="12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Partner: _________________,</w:t>
      </w:r>
      <w:r w:rsidRPr="008D3C77">
        <w:rPr>
          <w:rFonts w:ascii="Arial" w:eastAsia="Times New Roman" w:hAnsi="Arial" w:cs="Arial"/>
          <w:kern w:val="0"/>
          <w:sz w:val="22"/>
          <w:szCs w:val="22"/>
          <w:vertAlign w:val="superscript"/>
          <w:lang w:eastAsia="pl-PL" w:bidi="ar-SA"/>
        </w:rPr>
        <w:footnoteReference w:id="2"/>
      </w:r>
    </w:p>
    <w:p w14:paraId="1E155BB5" w14:textId="77777777" w:rsidR="008D3C77" w:rsidRPr="008D3C77" w:rsidRDefault="008D3C77" w:rsidP="008D3C77">
      <w:pPr>
        <w:suppressAutoHyphens w:val="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reprezentowanym przez:</w:t>
      </w:r>
    </w:p>
    <w:p w14:paraId="346BFA4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2D6D7998"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5BDE8319"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p>
    <w:p w14:paraId="02584FD8"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uprawnionego do jednoosobowej reprezentacji/uprawnionych do łącznej reprezentacji, zgodnie z odpisem aktualnym z rejestru przedsiębiorców KRS, którego kopia stanowi </w:t>
      </w:r>
      <w:r w:rsidR="00125A6E">
        <w:rPr>
          <w:rFonts w:ascii="Arial" w:eastAsia="Times New Roman" w:hAnsi="Arial" w:cs="Arial"/>
          <w:b/>
          <w:kern w:val="0"/>
          <w:sz w:val="22"/>
          <w:szCs w:val="22"/>
          <w:lang w:eastAsia="pl-PL" w:bidi="ar-SA"/>
        </w:rPr>
        <w:t xml:space="preserve">Załącznik </w:t>
      </w:r>
      <w:r w:rsidRPr="008D3C77">
        <w:rPr>
          <w:rFonts w:ascii="Arial" w:eastAsia="Times New Roman" w:hAnsi="Arial" w:cs="Arial"/>
          <w:kern w:val="0"/>
          <w:sz w:val="22"/>
          <w:szCs w:val="22"/>
          <w:lang w:eastAsia="pl-PL" w:bidi="ar-SA"/>
        </w:rPr>
        <w:t xml:space="preserve"> do niniejszej Umowy*,</w:t>
      </w:r>
    </w:p>
    <w:p w14:paraId="53D81897" w14:textId="575F4CEE" w:rsidR="008D3C77" w:rsidRPr="0023553B" w:rsidRDefault="008D3C77" w:rsidP="0023553B">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zwanym dalej „</w:t>
      </w:r>
      <w:r w:rsidRPr="008D3C77">
        <w:rPr>
          <w:rFonts w:ascii="Arial" w:eastAsia="Times New Roman" w:hAnsi="Arial" w:cs="Arial"/>
          <w:b/>
          <w:kern w:val="0"/>
          <w:sz w:val="22"/>
          <w:szCs w:val="22"/>
          <w:lang w:eastAsia="pl-PL" w:bidi="ar-SA"/>
        </w:rPr>
        <w:t>Wykonawcą</w:t>
      </w:r>
      <w:r w:rsidRPr="008D3C77">
        <w:rPr>
          <w:rFonts w:ascii="Arial" w:eastAsia="Times New Roman" w:hAnsi="Arial" w:cs="Arial"/>
          <w:kern w:val="0"/>
          <w:sz w:val="22"/>
          <w:szCs w:val="22"/>
          <w:lang w:eastAsia="pl-PL" w:bidi="ar-SA"/>
        </w:rPr>
        <w:t>” lub „</w:t>
      </w:r>
      <w:r w:rsidRPr="008D3C77">
        <w:rPr>
          <w:rFonts w:ascii="Arial" w:eastAsia="Times New Roman" w:hAnsi="Arial" w:cs="Arial"/>
          <w:b/>
          <w:kern w:val="0"/>
          <w:sz w:val="22"/>
          <w:szCs w:val="22"/>
          <w:lang w:eastAsia="pl-PL" w:bidi="ar-SA"/>
        </w:rPr>
        <w:t>Konsorcjum</w:t>
      </w:r>
      <w:r w:rsidRPr="008D3C77">
        <w:rPr>
          <w:rFonts w:ascii="Arial" w:eastAsia="Times New Roman" w:hAnsi="Arial" w:cs="Arial"/>
          <w:kern w:val="0"/>
          <w:sz w:val="22"/>
          <w:szCs w:val="22"/>
          <w:lang w:eastAsia="pl-PL" w:bidi="ar-SA"/>
        </w:rPr>
        <w:t>” (</w:t>
      </w:r>
      <w:r w:rsidRPr="008D3C77">
        <w:rPr>
          <w:rFonts w:ascii="Arial" w:eastAsia="Times New Roman" w:hAnsi="Arial" w:cs="Arial"/>
          <w:i/>
          <w:kern w:val="0"/>
          <w:sz w:val="22"/>
          <w:szCs w:val="22"/>
          <w:lang w:eastAsia="pl-PL" w:bidi="ar-SA"/>
        </w:rPr>
        <w:t>dotyczy konsorcjum</w:t>
      </w:r>
      <w:r w:rsidRPr="008D3C77">
        <w:rPr>
          <w:rFonts w:ascii="Arial" w:eastAsia="Times New Roman" w:hAnsi="Arial" w:cs="Arial"/>
          <w:kern w:val="0"/>
          <w:sz w:val="22"/>
          <w:szCs w:val="22"/>
          <w:lang w:eastAsia="pl-PL" w:bidi="ar-SA"/>
        </w:rPr>
        <w:t>)</w:t>
      </w:r>
    </w:p>
    <w:p w14:paraId="24343DDC"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r w:rsidRPr="008D3C77">
        <w:rPr>
          <w:rFonts w:ascii="Arial" w:eastAsia="Calibri" w:hAnsi="Arial" w:cs="Arial"/>
          <w:kern w:val="0"/>
          <w:sz w:val="22"/>
          <w:szCs w:val="22"/>
          <w:lang w:eastAsia="en-US" w:bidi="ar-SA"/>
        </w:rPr>
        <w:t>Zamawiający i Wykonawca będą dalej łącznie zwani „</w:t>
      </w:r>
      <w:r w:rsidRPr="008D3C77">
        <w:rPr>
          <w:rFonts w:ascii="Arial" w:eastAsia="Calibri" w:hAnsi="Arial" w:cs="Arial"/>
          <w:b/>
          <w:kern w:val="0"/>
          <w:sz w:val="22"/>
          <w:szCs w:val="22"/>
          <w:lang w:eastAsia="en-US" w:bidi="ar-SA"/>
        </w:rPr>
        <w:t>Stronami</w:t>
      </w:r>
      <w:r w:rsidRPr="008D3C77">
        <w:rPr>
          <w:rFonts w:ascii="Arial" w:eastAsia="Calibri" w:hAnsi="Arial" w:cs="Arial"/>
          <w:kern w:val="0"/>
          <w:sz w:val="22"/>
          <w:szCs w:val="22"/>
          <w:lang w:eastAsia="en-US" w:bidi="ar-SA"/>
        </w:rPr>
        <w:t>”, a każdy z nich z osobna także „</w:t>
      </w:r>
      <w:r w:rsidRPr="008D3C77">
        <w:rPr>
          <w:rFonts w:ascii="Arial" w:eastAsia="Calibri" w:hAnsi="Arial" w:cs="Arial"/>
          <w:b/>
          <w:kern w:val="0"/>
          <w:sz w:val="22"/>
          <w:szCs w:val="22"/>
          <w:lang w:eastAsia="en-US" w:bidi="ar-SA"/>
        </w:rPr>
        <w:t>Stroną</w:t>
      </w:r>
      <w:r w:rsidRPr="008D3C77">
        <w:rPr>
          <w:rFonts w:ascii="Arial" w:eastAsia="Calibri" w:hAnsi="Arial" w:cs="Arial"/>
          <w:kern w:val="0"/>
          <w:sz w:val="22"/>
          <w:szCs w:val="22"/>
          <w:lang w:eastAsia="en-US" w:bidi="ar-SA"/>
        </w:rPr>
        <w:t>”.</w:t>
      </w:r>
    </w:p>
    <w:p w14:paraId="0335F512" w14:textId="77777777" w:rsidR="004F62F7" w:rsidRPr="003B730C" w:rsidRDefault="004F62F7" w:rsidP="004F62F7">
      <w:pPr>
        <w:autoSpaceDE w:val="0"/>
        <w:autoSpaceDN w:val="0"/>
        <w:adjustRightInd w:val="0"/>
        <w:rPr>
          <w:rFonts w:ascii="Arial" w:hAnsi="Arial" w:cs="Arial"/>
          <w:sz w:val="22"/>
          <w:szCs w:val="22"/>
        </w:rPr>
      </w:pPr>
    </w:p>
    <w:p w14:paraId="48076657"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14:paraId="5EEDF74A"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Preambuła</w:t>
      </w:r>
    </w:p>
    <w:p w14:paraId="6A34C100" w14:textId="77777777" w:rsidR="004F62F7" w:rsidRPr="003B730C" w:rsidRDefault="004F62F7" w:rsidP="004F62F7">
      <w:pPr>
        <w:autoSpaceDE w:val="0"/>
        <w:autoSpaceDN w:val="0"/>
        <w:adjustRightInd w:val="0"/>
        <w:spacing w:line="360"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14:paraId="04DD0527" w14:textId="77777777"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14:paraId="2E1B6F14" w14:textId="35C4FEB6" w:rsidR="008D3C77" w:rsidRDefault="004F62F7" w:rsidP="008D3C77">
      <w:pPr>
        <w:jc w:val="both"/>
        <w:rPr>
          <w:rFonts w:ascii="Arial" w:hAnsi="Arial" w:cs="Arial"/>
          <w:sz w:val="22"/>
          <w:szCs w:val="22"/>
        </w:rPr>
      </w:pPr>
      <w:r>
        <w:rPr>
          <w:rFonts w:ascii="Arial" w:hAnsi="Arial" w:cs="Arial"/>
          <w:sz w:val="22"/>
          <w:szCs w:val="22"/>
        </w:rPr>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AB4A5B">
        <w:rPr>
          <w:rFonts w:ascii="Arial" w:hAnsi="Arial" w:cs="Arial"/>
          <w:sz w:val="22"/>
          <w:szCs w:val="22"/>
        </w:rPr>
        <w:t>/24</w:t>
      </w:r>
      <w:r w:rsidR="00A23C34">
        <w:rPr>
          <w:rFonts w:ascii="Arial" w:hAnsi="Arial" w:cs="Arial"/>
          <w:sz w:val="22"/>
          <w:szCs w:val="22"/>
        </w:rPr>
        <w:t>/Z/</w:t>
      </w:r>
      <w:r w:rsidR="00E33A22">
        <w:rPr>
          <w:rFonts w:ascii="Arial" w:hAnsi="Arial" w:cs="Arial"/>
          <w:sz w:val="22"/>
          <w:szCs w:val="22"/>
        </w:rPr>
        <w:t>I</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 xml:space="preserve">: </w:t>
      </w:r>
      <w:r>
        <w:rPr>
          <w:rFonts w:ascii="Arial" w:hAnsi="Arial" w:cs="Arial"/>
          <w:sz w:val="22"/>
          <w:szCs w:val="22"/>
        </w:rPr>
        <w:t xml:space="preserve"> </w:t>
      </w:r>
    </w:p>
    <w:p w14:paraId="6D8117CC" w14:textId="77777777" w:rsidR="008D3C77" w:rsidRDefault="008D3C77" w:rsidP="008D3C77">
      <w:pPr>
        <w:jc w:val="both"/>
        <w:rPr>
          <w:rFonts w:ascii="Arial" w:hAnsi="Arial" w:cs="Arial"/>
          <w:sz w:val="22"/>
          <w:szCs w:val="22"/>
        </w:rPr>
      </w:pPr>
    </w:p>
    <w:p w14:paraId="606B04C7" w14:textId="772AC222" w:rsidR="004F62F7" w:rsidRPr="00790937" w:rsidRDefault="0023553B" w:rsidP="0023553B">
      <w:pPr>
        <w:widowControl/>
        <w:autoSpaceDE w:val="0"/>
        <w:autoSpaceDN w:val="0"/>
        <w:adjustRightInd w:val="0"/>
        <w:jc w:val="both"/>
        <w:rPr>
          <w:rFonts w:ascii="Arial" w:hAnsi="Arial" w:cs="Arial"/>
          <w:sz w:val="22"/>
          <w:szCs w:val="22"/>
        </w:rPr>
      </w:pPr>
      <w:bookmarkStart w:id="0" w:name="_Hlk171925409"/>
      <w:bookmarkStart w:id="1" w:name="_Hlk176173687"/>
      <w:r w:rsidRPr="0023553B">
        <w:rPr>
          <w:rFonts w:ascii="Arial" w:eastAsia="Times New Roman" w:hAnsi="Arial" w:cs="Arial"/>
          <w:b/>
          <w:kern w:val="0"/>
          <w:sz w:val="22"/>
          <w:szCs w:val="22"/>
          <w:lang w:eastAsia="ar-SA" w:bidi="ar-SA"/>
        </w:rPr>
        <w:t xml:space="preserve">„Pełnienie kompleksowego nadzoru inwestorskiego przy realizacji budowy nowej </w:t>
      </w:r>
      <w:bookmarkStart w:id="2" w:name="_Hlk176509200"/>
      <w:r w:rsidRPr="0023553B">
        <w:rPr>
          <w:rFonts w:ascii="Arial" w:eastAsia="Times New Roman" w:hAnsi="Arial" w:cs="Arial"/>
          <w:b/>
          <w:kern w:val="0"/>
          <w:sz w:val="22"/>
          <w:szCs w:val="22"/>
          <w:lang w:eastAsia="ar-SA" w:bidi="ar-SA"/>
        </w:rPr>
        <w:t xml:space="preserve">hali drezyn w stacji PKP Wałbrzych </w:t>
      </w:r>
      <w:proofErr w:type="spellStart"/>
      <w:r w:rsidRPr="0023553B">
        <w:rPr>
          <w:rFonts w:ascii="Arial" w:eastAsia="Times New Roman" w:hAnsi="Arial" w:cs="Arial"/>
          <w:b/>
          <w:kern w:val="0"/>
          <w:sz w:val="22"/>
          <w:szCs w:val="22"/>
          <w:lang w:eastAsia="ar-SA" w:bidi="ar-SA"/>
        </w:rPr>
        <w:t>Szczawienko</w:t>
      </w:r>
      <w:proofErr w:type="spellEnd"/>
      <w:r w:rsidRPr="0023553B">
        <w:rPr>
          <w:rFonts w:ascii="Arial" w:eastAsia="Times New Roman" w:hAnsi="Arial" w:cs="Arial"/>
          <w:b/>
          <w:kern w:val="0"/>
          <w:sz w:val="22"/>
          <w:szCs w:val="22"/>
          <w:lang w:eastAsia="ar-SA" w:bidi="ar-SA"/>
        </w:rPr>
        <w:t xml:space="preserve"> </w:t>
      </w:r>
      <w:bookmarkEnd w:id="2"/>
      <w:r w:rsidRPr="0023553B">
        <w:rPr>
          <w:rFonts w:ascii="Arial" w:eastAsia="Times New Roman" w:hAnsi="Arial" w:cs="Arial"/>
          <w:b/>
          <w:kern w:val="0"/>
          <w:sz w:val="22"/>
          <w:szCs w:val="22"/>
          <w:lang w:eastAsia="ar-SA" w:bidi="ar-SA"/>
        </w:rPr>
        <w:t>km 66,300 Linia kolejowa Nr 274 Wrocław Świebodzki – Zgorzelec</w:t>
      </w:r>
      <w:bookmarkEnd w:id="0"/>
      <w:bookmarkEnd w:id="1"/>
      <w:r w:rsidRPr="0023553B">
        <w:rPr>
          <w:rFonts w:ascii="Arial" w:eastAsia="Times New Roman" w:hAnsi="Arial" w:cs="Arial"/>
          <w:b/>
          <w:kern w:val="0"/>
          <w:sz w:val="22"/>
          <w:szCs w:val="22"/>
          <w:lang w:eastAsia="ar-SA" w:bidi="ar-SA"/>
        </w:rPr>
        <w:t>”</w:t>
      </w:r>
      <w:r>
        <w:rPr>
          <w:rFonts w:ascii="Arial" w:eastAsia="Times New Roman" w:hAnsi="Arial" w:cs="Arial"/>
          <w:b/>
          <w:kern w:val="0"/>
          <w:sz w:val="22"/>
          <w:szCs w:val="22"/>
          <w:lang w:eastAsia="ar-SA" w:bidi="ar-SA"/>
        </w:rPr>
        <w:t xml:space="preserve"> </w:t>
      </w:r>
      <w:r w:rsidR="004F62F7" w:rsidRPr="00790937">
        <w:rPr>
          <w:rFonts w:ascii="Arial" w:hAnsi="Arial" w:cs="Arial"/>
          <w:sz w:val="22"/>
          <w:szCs w:val="22"/>
        </w:rPr>
        <w:t>zwanego dalej „</w:t>
      </w:r>
      <w:r w:rsidR="004F62F7" w:rsidRPr="00790937">
        <w:rPr>
          <w:rFonts w:ascii="Arial" w:hAnsi="Arial" w:cs="Arial"/>
          <w:b/>
          <w:sz w:val="22"/>
          <w:szCs w:val="22"/>
        </w:rPr>
        <w:t>Przedmiotem Umowy Właściwej</w:t>
      </w:r>
      <w:r w:rsidR="004F62F7" w:rsidRPr="00790937">
        <w:rPr>
          <w:rFonts w:ascii="Arial" w:hAnsi="Arial" w:cs="Arial"/>
          <w:sz w:val="22"/>
          <w:szCs w:val="22"/>
        </w:rPr>
        <w:t>”;</w:t>
      </w:r>
    </w:p>
    <w:p w14:paraId="04A3290D"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 mowa w pkt 1, zawarcie umowy o 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14:paraId="026A9AA3" w14:textId="77777777"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14:paraId="4EBB1A8F"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14:paraId="7AF6B464"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14:paraId="65736C5E"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14:paraId="18113EB9" w14:textId="77777777" w:rsidR="004F62F7" w:rsidRPr="003B730C" w:rsidRDefault="004F62F7" w:rsidP="004F62F7">
      <w:pPr>
        <w:autoSpaceDE w:val="0"/>
        <w:autoSpaceDN w:val="0"/>
        <w:adjustRightInd w:val="0"/>
        <w:rPr>
          <w:rFonts w:ascii="Arial" w:hAnsi="Arial" w:cs="Arial"/>
          <w:sz w:val="22"/>
          <w:szCs w:val="22"/>
        </w:rPr>
      </w:pPr>
    </w:p>
    <w:p w14:paraId="5C50482F" w14:textId="3E66969A" w:rsidR="00AE0EC0" w:rsidRPr="0023553B" w:rsidRDefault="004F62F7" w:rsidP="0023553B">
      <w:pPr>
        <w:autoSpaceDE w:val="0"/>
        <w:autoSpaceDN w:val="0"/>
        <w:adjustRightInd w:val="0"/>
        <w:rPr>
          <w:rFonts w:ascii="Arial" w:hAnsi="Arial" w:cs="Arial"/>
          <w:sz w:val="22"/>
          <w:szCs w:val="22"/>
        </w:rPr>
      </w:pPr>
      <w:r>
        <w:rPr>
          <w:rFonts w:ascii="Arial" w:hAnsi="Arial" w:cs="Arial"/>
          <w:b/>
          <w:sz w:val="22"/>
          <w:szCs w:val="22"/>
        </w:rPr>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14:paraId="0EEE123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14:paraId="5E3E557F"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Zobowiązania Wykonawcy</w:t>
      </w:r>
    </w:p>
    <w:p w14:paraId="1862D0D7" w14:textId="77777777" w:rsidR="004F62F7" w:rsidRPr="00B923CC" w:rsidRDefault="004F62F7" w:rsidP="004F62F7">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14:paraId="21F28A92" w14:textId="77777777"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14:paraId="70BABAEF"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14:paraId="46A24FFF"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14:paraId="5BE3B623" w14:textId="77777777"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14:paraId="300A7920" w14:textId="6A19A069" w:rsidR="00670C11" w:rsidRPr="0023553B" w:rsidRDefault="004F62F7" w:rsidP="0023553B">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lastRenderedPageBreak/>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14:paraId="1CD598E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14:paraId="49573B9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Ograniczenie poufności</w:t>
      </w:r>
    </w:p>
    <w:p w14:paraId="3296FF9B"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14:paraId="65D8A3AA"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14:paraId="430BA01A"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14:paraId="3009DC23" w14:textId="77777777"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14:paraId="054F0AA1" w14:textId="77777777"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14:paraId="67757782" w14:textId="7A5ED904" w:rsidR="00AE0EC0" w:rsidRPr="0023553B" w:rsidRDefault="004F62F7" w:rsidP="0023553B">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są znane </w:t>
      </w:r>
      <w:r>
        <w:rPr>
          <w:rFonts w:ascii="Arial" w:hAnsi="Arial" w:cs="Arial"/>
          <w:b/>
          <w:sz w:val="22"/>
          <w:szCs w:val="22"/>
        </w:rPr>
        <w:t>Wykonawcy</w:t>
      </w:r>
      <w:r w:rsidRPr="00280CE5">
        <w:rPr>
          <w:rFonts w:ascii="Arial" w:hAnsi="Arial" w:cs="Arial"/>
          <w:b/>
          <w:sz w:val="22"/>
          <w:szCs w:val="22"/>
        </w:rPr>
        <w:t xml:space="preserve"> </w:t>
      </w:r>
      <w:r>
        <w:rPr>
          <w:rFonts w:ascii="Arial" w:hAnsi="Arial" w:cs="Arial"/>
          <w:sz w:val="22"/>
          <w:szCs w:val="22"/>
        </w:rPr>
        <w:t xml:space="preserve">z innych źródeł, bez obowiązku zachowania ich w tajemnicy oraz bez naruszenia niniejszej </w:t>
      </w:r>
      <w:r w:rsidRPr="00280CE5">
        <w:rPr>
          <w:rFonts w:ascii="Arial" w:hAnsi="Arial" w:cs="Arial"/>
          <w:b/>
          <w:sz w:val="22"/>
          <w:szCs w:val="22"/>
        </w:rPr>
        <w:t>Umowy</w:t>
      </w:r>
      <w:r>
        <w:rPr>
          <w:rFonts w:ascii="Arial" w:hAnsi="Arial" w:cs="Arial"/>
          <w:b/>
          <w:sz w:val="22"/>
          <w:szCs w:val="22"/>
        </w:rPr>
        <w:t>.</w:t>
      </w:r>
    </w:p>
    <w:p w14:paraId="2076A2C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14:paraId="02504D85"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Postępowanie z Informacjami</w:t>
      </w:r>
    </w:p>
    <w:p w14:paraId="5DBA9FE3" w14:textId="77777777" w:rsidR="004F62F7"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14:paraId="5B94A6A0" w14:textId="77777777"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14:paraId="70C92CD3" w14:textId="77777777"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14:paraId="70C99FA6" w14:textId="77777777"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14:paraId="1D752AC6" w14:textId="64ED88F0" w:rsidR="00670C11" w:rsidRPr="0023553B" w:rsidRDefault="004F62F7" w:rsidP="0023553B">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14:paraId="32F6B09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14:paraId="3CE28134"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Zwrot Informacji</w:t>
      </w:r>
    </w:p>
    <w:p w14:paraId="58837FA1" w14:textId="77777777" w:rsidR="004F62F7"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 xml:space="preserve">ust. 2 i 3 </w:t>
      </w:r>
      <w:r>
        <w:rPr>
          <w:rFonts w:ascii="Arial" w:hAnsi="Arial" w:cs="Arial"/>
          <w:sz w:val="22"/>
          <w:szCs w:val="22"/>
        </w:rPr>
        <w:lastRenderedPageBreak/>
        <w:t>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14:paraId="47C4383A" w14:textId="77777777"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14:paraId="4DADE2C2" w14:textId="77777777"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14:paraId="22E11694" w14:textId="77777777"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14:paraId="1F4B11BF" w14:textId="721B58B7" w:rsidR="00315701" w:rsidRPr="0023553B" w:rsidRDefault="004F62F7" w:rsidP="0023553B">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14:paraId="1DF49F2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6.</w:t>
      </w:r>
    </w:p>
    <w:p w14:paraId="4C8B9CE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Pozostałe zobowiązania Wykonawcy</w:t>
      </w:r>
    </w:p>
    <w:p w14:paraId="119A57AD" w14:textId="1E27582C" w:rsidR="00B54550" w:rsidRPr="0023553B" w:rsidRDefault="004F62F7" w:rsidP="0023553B">
      <w:pPr>
        <w:pStyle w:val="Akapitzlist"/>
        <w:autoSpaceDE w:val="0"/>
        <w:autoSpaceDN w:val="0"/>
        <w:adjustRightInd w:val="0"/>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14:paraId="6922455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7.</w:t>
      </w:r>
    </w:p>
    <w:p w14:paraId="62CBDF7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Obowiązywanie Umowy</w:t>
      </w:r>
    </w:p>
    <w:p w14:paraId="258C3765" w14:textId="666E54D7" w:rsidR="00605561" w:rsidRPr="0023553B" w:rsidRDefault="004F62F7" w:rsidP="0023553B">
      <w:pPr>
        <w:autoSpaceDE w:val="0"/>
        <w:autoSpaceDN w:val="0"/>
        <w:adjustRightInd w:val="0"/>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14:paraId="0F35DDE9"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14:paraId="208EDA4F"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Reprezentanci Stron</w:t>
      </w:r>
    </w:p>
    <w:p w14:paraId="2359D80D" w14:textId="77777777" w:rsidR="004F62F7" w:rsidRPr="0091111D" w:rsidRDefault="004F62F7" w:rsidP="007D4F5D">
      <w:pPr>
        <w:autoSpaceDE w:val="0"/>
        <w:autoSpaceDN w:val="0"/>
        <w:adjustRightInd w:val="0"/>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14:paraId="48C22BE9"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14:paraId="5C1B6488" w14:textId="77777777" w:rsidR="00C96638" w:rsidRPr="00136F34" w:rsidRDefault="008D3C77"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21EC9BE9"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14:paraId="05CF6FDD" w14:textId="6283A29A" w:rsidR="008D3C77" w:rsidRPr="0023553B" w:rsidRDefault="008D3C77" w:rsidP="0023553B">
      <w:pPr>
        <w:pStyle w:val="Akapitzlist"/>
        <w:widowControl/>
        <w:numPr>
          <w:ilvl w:val="0"/>
          <w:numId w:val="26"/>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0203321A"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14:paraId="4FA5C77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Kary Umowne</w:t>
      </w:r>
    </w:p>
    <w:p w14:paraId="25E30186" w14:textId="77777777" w:rsidR="004F62F7" w:rsidRPr="005B2476" w:rsidRDefault="004F62F7" w:rsidP="005B2476">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14:paraId="69D7FEDF" w14:textId="5CC2070C" w:rsidR="00670C11" w:rsidRPr="0023553B" w:rsidRDefault="004F62F7" w:rsidP="0023553B">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14:paraId="1E59B350"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14:paraId="7240D907"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Odszkodowanie</w:t>
      </w:r>
    </w:p>
    <w:p w14:paraId="010E6F6E" w14:textId="7E172EE8" w:rsidR="004F62F7" w:rsidRDefault="004F62F7" w:rsidP="0023553B">
      <w:pPr>
        <w:autoSpaceDE w:val="0"/>
        <w:autoSpaceDN w:val="0"/>
        <w:adjustRightInd w:val="0"/>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w:t>
      </w:r>
      <w:r w:rsidRPr="00855C37">
        <w:rPr>
          <w:rFonts w:ascii="Arial" w:hAnsi="Arial" w:cs="Arial"/>
          <w:bCs/>
          <w:sz w:val="22"/>
          <w:szCs w:val="22"/>
        </w:rPr>
        <w:lastRenderedPageBreak/>
        <w:t>szkody przekraczać będzie wysokość zastrzeżonej kary umownej.</w:t>
      </w:r>
    </w:p>
    <w:p w14:paraId="21D58BCE"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14:paraId="18612433"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Prawa własności intelektualnej</w:t>
      </w:r>
    </w:p>
    <w:p w14:paraId="2D8CAD49" w14:textId="1A9543B5" w:rsidR="00AE0EC0" w:rsidRPr="0023553B" w:rsidRDefault="004F62F7" w:rsidP="0023553B">
      <w:pPr>
        <w:autoSpaceDE w:val="0"/>
        <w:autoSpaceDN w:val="0"/>
        <w:adjustRightInd w:val="0"/>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14:paraId="08E0838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14:paraId="2822290F" w14:textId="77777777" w:rsidR="004F62F7" w:rsidRPr="003B730C" w:rsidRDefault="004F62F7" w:rsidP="004F62F7">
      <w:pPr>
        <w:tabs>
          <w:tab w:val="center" w:pos="4960"/>
          <w:tab w:val="left" w:pos="8540"/>
        </w:tabs>
        <w:autoSpaceDE w:val="0"/>
        <w:autoSpaceDN w:val="0"/>
        <w:adjustRightInd w:val="0"/>
        <w:jc w:val="center"/>
        <w:rPr>
          <w:rFonts w:ascii="Arial" w:hAnsi="Arial" w:cs="Arial"/>
          <w:b/>
          <w:sz w:val="22"/>
          <w:szCs w:val="22"/>
        </w:rPr>
      </w:pPr>
      <w:r>
        <w:rPr>
          <w:rFonts w:ascii="Arial" w:hAnsi="Arial" w:cs="Arial"/>
          <w:b/>
          <w:sz w:val="22"/>
          <w:szCs w:val="22"/>
        </w:rPr>
        <w:t>Obowiązywanie prawa</w:t>
      </w:r>
    </w:p>
    <w:p w14:paraId="7D532638" w14:textId="5A6F826D" w:rsidR="004F62F7" w:rsidRPr="00F046D3" w:rsidRDefault="004F62F7" w:rsidP="0023553B">
      <w:pPr>
        <w:autoSpaceDE w:val="0"/>
        <w:autoSpaceDN w:val="0"/>
        <w:adjustRightInd w:val="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dotyczącym ochrony informacji, a w</w:t>
      </w:r>
      <w:r w:rsidR="007D4F5D">
        <w:rPr>
          <w:rFonts w:ascii="Arial" w:hAnsi="Arial" w:cs="Arial"/>
          <w:sz w:val="22"/>
          <w:szCs w:val="22"/>
        </w:rPr>
        <w:t xml:space="preserve">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począwszy od dnia 25-05-2018 r.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oraz przepisów krajowych wynikających z tego rozporządzenia</w:t>
      </w:r>
      <w:r w:rsidRPr="00A23C34">
        <w:rPr>
          <w:rFonts w:ascii="Arial" w:hAnsi="Arial" w:cs="Arial"/>
        </w:rPr>
        <w:t>.</w:t>
      </w:r>
    </w:p>
    <w:p w14:paraId="79EE24FB"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14:paraId="400DAE17"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Zmiany Umowy</w:t>
      </w:r>
    </w:p>
    <w:p w14:paraId="1050974A" w14:textId="6B534341" w:rsidR="004F62F7" w:rsidRPr="003B730C" w:rsidRDefault="004F62F7" w:rsidP="0023553B">
      <w:pPr>
        <w:autoSpaceDE w:val="0"/>
        <w:autoSpaceDN w:val="0"/>
        <w:adjustRightInd w:val="0"/>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14:paraId="7EC8AB80"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14:paraId="7368417C"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Prawo właściwe</w:t>
      </w:r>
    </w:p>
    <w:p w14:paraId="01A53926" w14:textId="77777777" w:rsidR="009A0E21" w:rsidRPr="00605561" w:rsidRDefault="004F62F7" w:rsidP="00605561">
      <w:pPr>
        <w:autoSpaceDE w:val="0"/>
        <w:autoSpaceDN w:val="0"/>
        <w:adjustRightInd w:val="0"/>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14:paraId="3A8E0719"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14:paraId="75B32EEF"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Rozwiązywanie sporów</w:t>
      </w:r>
    </w:p>
    <w:p w14:paraId="3E3B9776" w14:textId="7447FFE8" w:rsidR="00B40494" w:rsidRPr="0023553B" w:rsidRDefault="004F62F7" w:rsidP="0023553B">
      <w:pPr>
        <w:autoSpaceDE w:val="0"/>
        <w:autoSpaceDN w:val="0"/>
        <w:adjustRightInd w:val="0"/>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14:paraId="0F2E661B"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14:paraId="020FE44B"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Tytuły paragrafów</w:t>
      </w:r>
    </w:p>
    <w:p w14:paraId="73B39CA0" w14:textId="46481BCC" w:rsidR="00B54550" w:rsidRPr="0023553B" w:rsidRDefault="004F62F7" w:rsidP="0023553B">
      <w:pPr>
        <w:autoSpaceDE w:val="0"/>
        <w:autoSpaceDN w:val="0"/>
        <w:adjustRightInd w:val="0"/>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14:paraId="4C8C8B47" w14:textId="77777777" w:rsidR="00B54550" w:rsidRDefault="004F62F7" w:rsidP="00B54550">
      <w:pPr>
        <w:autoSpaceDE w:val="0"/>
        <w:autoSpaceDN w:val="0"/>
        <w:adjustRightInd w:val="0"/>
        <w:spacing w:before="240"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14:paraId="46C8050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Egzemplarze Umowy</w:t>
      </w:r>
    </w:p>
    <w:p w14:paraId="0275960B"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14:paraId="4A566CAB" w14:textId="77777777" w:rsidR="00507D80" w:rsidRDefault="00507D80" w:rsidP="004F62F7">
      <w:pPr>
        <w:autoSpaceDE w:val="0"/>
        <w:autoSpaceDN w:val="0"/>
        <w:adjustRightInd w:val="0"/>
        <w:rPr>
          <w:rFonts w:ascii="Arial" w:hAnsi="Arial" w:cs="Arial"/>
          <w:sz w:val="22"/>
          <w:szCs w:val="22"/>
        </w:rPr>
      </w:pPr>
    </w:p>
    <w:p w14:paraId="7093CBB0"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14:paraId="70FA0A88"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4372FD51"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2D6CD449" w14:textId="77777777"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14:paraId="545D85B6" w14:textId="421F1F69" w:rsidR="00837B54" w:rsidRPr="0023553B" w:rsidRDefault="004F62F7" w:rsidP="0023553B">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sectPr w:rsidR="00837B54" w:rsidRPr="0023553B" w:rsidSect="00B40494">
      <w:headerReference w:type="default" r:id="rId8"/>
      <w:footerReference w:type="default" r:id="rId9"/>
      <w:pgSz w:w="11906" w:h="16838"/>
      <w:pgMar w:top="568" w:right="1417" w:bottom="56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49F2" w14:textId="77777777" w:rsidR="00D41DF0" w:rsidRDefault="00D41DF0" w:rsidP="00C25905">
      <w:r>
        <w:separator/>
      </w:r>
    </w:p>
  </w:endnote>
  <w:endnote w:type="continuationSeparator" w:id="0">
    <w:p w14:paraId="4341728A" w14:textId="77777777" w:rsidR="00D41DF0" w:rsidRDefault="00D41DF0"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865398"/>
      <w:docPartObj>
        <w:docPartGallery w:val="Page Numbers (Bottom of Page)"/>
        <w:docPartUnique/>
      </w:docPartObj>
    </w:sdtPr>
    <w:sdtContent>
      <w:sdt>
        <w:sdtPr>
          <w:id w:val="-1306160098"/>
          <w:docPartObj>
            <w:docPartGallery w:val="Page Numbers (Top of Page)"/>
            <w:docPartUnique/>
          </w:docPartObj>
        </w:sdtPr>
        <w:sdtContent>
          <w:p w14:paraId="2142C18D" w14:textId="77777777"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AB4A5B">
              <w:rPr>
                <w:b/>
                <w:bCs/>
                <w:noProof/>
              </w:rPr>
              <w:t>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B4A5B">
              <w:rPr>
                <w:b/>
                <w:bCs/>
                <w:noProof/>
              </w:rPr>
              <w:t>7</w:t>
            </w:r>
            <w:r>
              <w:rPr>
                <w:b/>
                <w:bCs/>
                <w:szCs w:val="24"/>
              </w:rPr>
              <w:fldChar w:fldCharType="end"/>
            </w:r>
          </w:p>
        </w:sdtContent>
      </w:sdt>
    </w:sdtContent>
  </w:sdt>
  <w:p w14:paraId="1907F12D" w14:textId="77777777"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E9691" w14:textId="77777777" w:rsidR="00D41DF0" w:rsidRDefault="00D41DF0" w:rsidP="00C25905">
      <w:r>
        <w:separator/>
      </w:r>
    </w:p>
  </w:footnote>
  <w:footnote w:type="continuationSeparator" w:id="0">
    <w:p w14:paraId="682AC11C" w14:textId="77777777" w:rsidR="00D41DF0" w:rsidRDefault="00D41DF0" w:rsidP="00C25905">
      <w:r>
        <w:continuationSeparator/>
      </w:r>
    </w:p>
  </w:footnote>
  <w:footnote w:id="1">
    <w:p w14:paraId="0B9B9AAE"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Reprezentacja powinna być zgodna z informacjami w Krajowym Rejestrze Sądowym, który zawiera dane obowiązujące na dzień zawarcia Umowy</w:t>
      </w:r>
    </w:p>
  </w:footnote>
  <w:footnote w:id="2">
    <w:p w14:paraId="6B89C340"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Należy opisać analogicznie jak w pkt 2 w przypadku spółek </w:t>
      </w:r>
      <w:r>
        <w:rPr>
          <w:rFonts w:ascii="Arial" w:hAnsi="Arial" w:cs="Arial"/>
        </w:rPr>
        <w:t xml:space="preserve">lub </w:t>
      </w:r>
      <w:r w:rsidRPr="00B431BE">
        <w:rPr>
          <w:rFonts w:ascii="Arial" w:hAnsi="Arial" w:cs="Arial"/>
        </w:rPr>
        <w:t>osób fizycznych prowadzących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3DA6" w14:textId="77777777" w:rsidR="00C25905" w:rsidRDefault="00C25905" w:rsidP="00C259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7911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13056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6889804">
    <w:abstractNumId w:val="8"/>
  </w:num>
  <w:num w:numId="4" w16cid:durableId="1559625823">
    <w:abstractNumId w:val="12"/>
  </w:num>
  <w:num w:numId="5" w16cid:durableId="628510758">
    <w:abstractNumId w:val="32"/>
  </w:num>
  <w:num w:numId="6" w16cid:durableId="1238708249">
    <w:abstractNumId w:val="29"/>
  </w:num>
  <w:num w:numId="7" w16cid:durableId="415249493">
    <w:abstractNumId w:val="19"/>
  </w:num>
  <w:num w:numId="8" w16cid:durableId="1405682056">
    <w:abstractNumId w:val="15"/>
  </w:num>
  <w:num w:numId="9" w16cid:durableId="1455514764">
    <w:abstractNumId w:val="0"/>
  </w:num>
  <w:num w:numId="10" w16cid:durableId="307789604">
    <w:abstractNumId w:val="18"/>
  </w:num>
  <w:num w:numId="11" w16cid:durableId="2051494791">
    <w:abstractNumId w:val="34"/>
  </w:num>
  <w:num w:numId="12" w16cid:durableId="226962001">
    <w:abstractNumId w:val="21"/>
  </w:num>
  <w:num w:numId="13" w16cid:durableId="934047803">
    <w:abstractNumId w:val="9"/>
  </w:num>
  <w:num w:numId="14" w16cid:durableId="303433161">
    <w:abstractNumId w:val="2"/>
  </w:num>
  <w:num w:numId="15" w16cid:durableId="1005523588">
    <w:abstractNumId w:val="10"/>
  </w:num>
  <w:num w:numId="16" w16cid:durableId="750394123">
    <w:abstractNumId w:val="14"/>
  </w:num>
  <w:num w:numId="17" w16cid:durableId="6041190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0863403">
    <w:abstractNumId w:val="23"/>
  </w:num>
  <w:num w:numId="19" w16cid:durableId="1578006617">
    <w:abstractNumId w:val="25"/>
  </w:num>
  <w:num w:numId="20" w16cid:durableId="1658460510">
    <w:abstractNumId w:val="1"/>
  </w:num>
  <w:num w:numId="21" w16cid:durableId="993097064">
    <w:abstractNumId w:val="26"/>
  </w:num>
  <w:num w:numId="22" w16cid:durableId="1874420703">
    <w:abstractNumId w:val="7"/>
  </w:num>
  <w:num w:numId="23" w16cid:durableId="487988905">
    <w:abstractNumId w:val="4"/>
  </w:num>
  <w:num w:numId="24" w16cid:durableId="275673165">
    <w:abstractNumId w:val="17"/>
  </w:num>
  <w:num w:numId="25" w16cid:durableId="483741373">
    <w:abstractNumId w:val="24"/>
  </w:num>
  <w:num w:numId="26" w16cid:durableId="1128430572">
    <w:abstractNumId w:val="35"/>
  </w:num>
  <w:num w:numId="27" w16cid:durableId="346758595">
    <w:abstractNumId w:val="6"/>
  </w:num>
  <w:num w:numId="28" w16cid:durableId="625619151">
    <w:abstractNumId w:val="16"/>
  </w:num>
  <w:num w:numId="29" w16cid:durableId="826290090">
    <w:abstractNumId w:val="20"/>
  </w:num>
  <w:num w:numId="30" w16cid:durableId="1250895298">
    <w:abstractNumId w:val="33"/>
  </w:num>
  <w:num w:numId="31" w16cid:durableId="1381586787">
    <w:abstractNumId w:val="28"/>
  </w:num>
  <w:num w:numId="32" w16cid:durableId="611790087">
    <w:abstractNumId w:val="31"/>
  </w:num>
  <w:num w:numId="33" w16cid:durableId="610362403">
    <w:abstractNumId w:val="30"/>
  </w:num>
  <w:num w:numId="34" w16cid:durableId="1451631268">
    <w:abstractNumId w:val="13"/>
  </w:num>
  <w:num w:numId="35" w16cid:durableId="1744446038">
    <w:abstractNumId w:val="22"/>
  </w:num>
  <w:num w:numId="36" w16cid:durableId="2128427953">
    <w:abstractNumId w:val="27"/>
  </w:num>
  <w:num w:numId="37" w16cid:durableId="13768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4"/>
    <w:rsid w:val="000279D1"/>
    <w:rsid w:val="00031FD2"/>
    <w:rsid w:val="00036DAF"/>
    <w:rsid w:val="000566A5"/>
    <w:rsid w:val="00057AA4"/>
    <w:rsid w:val="00083658"/>
    <w:rsid w:val="000A05D3"/>
    <w:rsid w:val="000A64F7"/>
    <w:rsid w:val="000B2855"/>
    <w:rsid w:val="000C7A2F"/>
    <w:rsid w:val="000D2908"/>
    <w:rsid w:val="00115AFF"/>
    <w:rsid w:val="0011651B"/>
    <w:rsid w:val="00125A6E"/>
    <w:rsid w:val="00136F34"/>
    <w:rsid w:val="001675DF"/>
    <w:rsid w:val="00167F43"/>
    <w:rsid w:val="00177782"/>
    <w:rsid w:val="001B099D"/>
    <w:rsid w:val="001B6DB8"/>
    <w:rsid w:val="001F28D5"/>
    <w:rsid w:val="0021672B"/>
    <w:rsid w:val="002215E7"/>
    <w:rsid w:val="00231A0D"/>
    <w:rsid w:val="0023553B"/>
    <w:rsid w:val="00266DDD"/>
    <w:rsid w:val="0027582D"/>
    <w:rsid w:val="002E5CBF"/>
    <w:rsid w:val="003143E6"/>
    <w:rsid w:val="00315701"/>
    <w:rsid w:val="0032622B"/>
    <w:rsid w:val="00330D46"/>
    <w:rsid w:val="00340335"/>
    <w:rsid w:val="00370FB0"/>
    <w:rsid w:val="0037378D"/>
    <w:rsid w:val="003C25BD"/>
    <w:rsid w:val="003F1DE8"/>
    <w:rsid w:val="003F3406"/>
    <w:rsid w:val="003F3A9E"/>
    <w:rsid w:val="004146CC"/>
    <w:rsid w:val="00437FB6"/>
    <w:rsid w:val="00451A04"/>
    <w:rsid w:val="00463745"/>
    <w:rsid w:val="0047502F"/>
    <w:rsid w:val="004A78C9"/>
    <w:rsid w:val="004D5196"/>
    <w:rsid w:val="004F62F7"/>
    <w:rsid w:val="00507416"/>
    <w:rsid w:val="00507D80"/>
    <w:rsid w:val="00514135"/>
    <w:rsid w:val="005766BB"/>
    <w:rsid w:val="005844EC"/>
    <w:rsid w:val="005A5845"/>
    <w:rsid w:val="005B2476"/>
    <w:rsid w:val="005B3D31"/>
    <w:rsid w:val="005C5725"/>
    <w:rsid w:val="005E5521"/>
    <w:rsid w:val="005F180E"/>
    <w:rsid w:val="00605561"/>
    <w:rsid w:val="00661FF3"/>
    <w:rsid w:val="00670C11"/>
    <w:rsid w:val="006A2400"/>
    <w:rsid w:val="006D44FC"/>
    <w:rsid w:val="006E065A"/>
    <w:rsid w:val="006F2ABF"/>
    <w:rsid w:val="006F56AB"/>
    <w:rsid w:val="00702CD4"/>
    <w:rsid w:val="00704420"/>
    <w:rsid w:val="007131E3"/>
    <w:rsid w:val="0071381A"/>
    <w:rsid w:val="007149EA"/>
    <w:rsid w:val="00721BB8"/>
    <w:rsid w:val="00736E1D"/>
    <w:rsid w:val="00760144"/>
    <w:rsid w:val="00790937"/>
    <w:rsid w:val="007A356F"/>
    <w:rsid w:val="007A3994"/>
    <w:rsid w:val="007D3C5F"/>
    <w:rsid w:val="007D4F5D"/>
    <w:rsid w:val="007E7A64"/>
    <w:rsid w:val="00806B1B"/>
    <w:rsid w:val="00831A58"/>
    <w:rsid w:val="00837B54"/>
    <w:rsid w:val="00852988"/>
    <w:rsid w:val="008A4875"/>
    <w:rsid w:val="008A6529"/>
    <w:rsid w:val="008B4D1D"/>
    <w:rsid w:val="008C0129"/>
    <w:rsid w:val="008D3C77"/>
    <w:rsid w:val="0090625B"/>
    <w:rsid w:val="009311A7"/>
    <w:rsid w:val="0093666B"/>
    <w:rsid w:val="00953DD5"/>
    <w:rsid w:val="00967E25"/>
    <w:rsid w:val="009A0E21"/>
    <w:rsid w:val="009A2D9A"/>
    <w:rsid w:val="009B76A4"/>
    <w:rsid w:val="009F0841"/>
    <w:rsid w:val="009F1DA8"/>
    <w:rsid w:val="00A12A1F"/>
    <w:rsid w:val="00A23C34"/>
    <w:rsid w:val="00A50E55"/>
    <w:rsid w:val="00A527D1"/>
    <w:rsid w:val="00A81592"/>
    <w:rsid w:val="00AB4A5B"/>
    <w:rsid w:val="00AE0EC0"/>
    <w:rsid w:val="00B16A0B"/>
    <w:rsid w:val="00B20334"/>
    <w:rsid w:val="00B2125A"/>
    <w:rsid w:val="00B3104C"/>
    <w:rsid w:val="00B33820"/>
    <w:rsid w:val="00B40494"/>
    <w:rsid w:val="00B4685A"/>
    <w:rsid w:val="00B54550"/>
    <w:rsid w:val="00B5739F"/>
    <w:rsid w:val="00B738A0"/>
    <w:rsid w:val="00B75A0A"/>
    <w:rsid w:val="00B910DB"/>
    <w:rsid w:val="00B93E00"/>
    <w:rsid w:val="00BA7C5D"/>
    <w:rsid w:val="00BB3EF7"/>
    <w:rsid w:val="00BD271C"/>
    <w:rsid w:val="00C25905"/>
    <w:rsid w:val="00C30E12"/>
    <w:rsid w:val="00C65A4E"/>
    <w:rsid w:val="00C830AB"/>
    <w:rsid w:val="00C96638"/>
    <w:rsid w:val="00CB442F"/>
    <w:rsid w:val="00CC2A96"/>
    <w:rsid w:val="00CE629A"/>
    <w:rsid w:val="00CF40D9"/>
    <w:rsid w:val="00D0068A"/>
    <w:rsid w:val="00D11F82"/>
    <w:rsid w:val="00D141DE"/>
    <w:rsid w:val="00D20036"/>
    <w:rsid w:val="00D20F2C"/>
    <w:rsid w:val="00D41DF0"/>
    <w:rsid w:val="00D44DB7"/>
    <w:rsid w:val="00D5701B"/>
    <w:rsid w:val="00D6296C"/>
    <w:rsid w:val="00D64789"/>
    <w:rsid w:val="00D849AA"/>
    <w:rsid w:val="00D94EF6"/>
    <w:rsid w:val="00DA2DFB"/>
    <w:rsid w:val="00DD7CD8"/>
    <w:rsid w:val="00DF320D"/>
    <w:rsid w:val="00E12F61"/>
    <w:rsid w:val="00E154F5"/>
    <w:rsid w:val="00E33A22"/>
    <w:rsid w:val="00E361E6"/>
    <w:rsid w:val="00E41CD6"/>
    <w:rsid w:val="00E91DE7"/>
    <w:rsid w:val="00EA252B"/>
    <w:rsid w:val="00EE3296"/>
    <w:rsid w:val="00F03732"/>
    <w:rsid w:val="00F06D39"/>
    <w:rsid w:val="00F3146C"/>
    <w:rsid w:val="00F831FA"/>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2637F"/>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106772157">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 w:id="18106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1385-D31D-4EC8-AF7F-C4C985D88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2056</Words>
  <Characters>12337</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Jeglińska Małgorzata</cp:lastModifiedBy>
  <cp:revision>5</cp:revision>
  <cp:lastPrinted>2024-09-24T10:02:00Z</cp:lastPrinted>
  <dcterms:created xsi:type="dcterms:W3CDTF">2024-09-23T08:56:00Z</dcterms:created>
  <dcterms:modified xsi:type="dcterms:W3CDTF">2024-09-24T10:03:00Z</dcterms:modified>
</cp:coreProperties>
</file>