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0C0988C" w14:textId="607FA404" w:rsidR="00751561" w:rsidRDefault="00C96823" w:rsidP="00C96823">
      <w:pPr>
        <w:tabs>
          <w:tab w:val="left" w:pos="0"/>
          <w:tab w:val="left" w:pos="2379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sz w:val="28"/>
          <w:szCs w:val="22"/>
        </w:rPr>
        <w:tab/>
      </w:r>
      <w:r>
        <w:rPr>
          <w:rFonts w:ascii="Arial" w:eastAsia="Arial" w:hAnsi="Arial" w:cs="Arial"/>
          <w:b/>
          <w:sz w:val="28"/>
          <w:szCs w:val="22"/>
        </w:rPr>
        <w:tab/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Default="00751561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5D4930A1" w14:textId="10850E1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Zakład Linii Kolejowych w Wałbrzychu</w:t>
      </w:r>
    </w:p>
    <w:p w14:paraId="5B7B61C6" w14:textId="2006AF32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ul. Parkowa 9</w:t>
      </w:r>
    </w:p>
    <w:p w14:paraId="6D163729" w14:textId="7CE7A08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58-302 Wałbrzych</w:t>
      </w:r>
    </w:p>
    <w:p w14:paraId="5D076FA7" w14:textId="77777777" w:rsidR="002A53A7" w:rsidRPr="00236CF7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</w:p>
    <w:p w14:paraId="0308F0C0" w14:textId="3994DDA2" w:rsidR="006017C3" w:rsidRDefault="006017C3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1F076965" w14:textId="798F1B42" w:rsidR="00C96823" w:rsidRDefault="00C96823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215BE7F" w14:textId="42A04515" w:rsidR="00215182" w:rsidRPr="00F67B89" w:rsidRDefault="00215182" w:rsidP="00215182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dl</w:t>
      </w:r>
      <w:r w:rsidRPr="00215182">
        <w:rPr>
          <w:rFonts w:ascii="Arial" w:hAnsi="Arial" w:cs="Arial"/>
          <w:b/>
          <w:bCs/>
          <w:sz w:val="28"/>
          <w:szCs w:val="28"/>
        </w:rPr>
        <w:t>a postępowania prowadzonego w trybie zapytania ofertowego otwartego, pn.:</w:t>
      </w:r>
    </w:p>
    <w:p w14:paraId="0E3DBDEA" w14:textId="2EC141E1" w:rsidR="00DD586D" w:rsidRPr="00CC3E27" w:rsidRDefault="00BD0D00" w:rsidP="00CA24E9">
      <w:pPr>
        <w:spacing w:line="276" w:lineRule="auto"/>
        <w:ind w:left="0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Hlk176173687"/>
      <w:bookmarkStart w:id="1" w:name="_Hlk171925409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 xml:space="preserve">„Pełnienie kompleksowego nadzoru inwestorskiego przy realizacji budowy nowej </w:t>
      </w:r>
      <w:bookmarkStart w:id="2" w:name="_Hlk176509200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 xml:space="preserve">hali drezyn w stacji PKP Wałbrzych </w:t>
      </w:r>
      <w:proofErr w:type="spellStart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>Szczawienko</w:t>
      </w:r>
      <w:proofErr w:type="spellEnd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bookmarkEnd w:id="2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>km 66,300 Linia kolejowa Nr 274 Wrocław Świebodzki – Zgorzelec</w:t>
      </w:r>
      <w:bookmarkEnd w:id="0"/>
      <w:bookmarkEnd w:id="1"/>
      <w:r w:rsidR="00490819" w:rsidRPr="00490819">
        <w:rPr>
          <w:rFonts w:ascii="Arial" w:hAnsi="Arial" w:cs="Arial"/>
          <w:b/>
          <w:bCs/>
          <w:iCs/>
          <w:sz w:val="32"/>
          <w:szCs w:val="32"/>
        </w:rPr>
        <w:t>”</w:t>
      </w:r>
    </w:p>
    <w:p w14:paraId="0BDB3918" w14:textId="331E04D4" w:rsidR="00E47DEB" w:rsidRDefault="00E47DEB" w:rsidP="00CC3E27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</w:p>
    <w:p w14:paraId="280FF879" w14:textId="77777777" w:rsidR="00490819" w:rsidRDefault="00490819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ED68983" w14:textId="6815D16C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1AD54C7" w:rsidR="00EB4849" w:rsidRPr="005B39E5" w:rsidRDefault="00EB4849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</w:p>
    <w:p w14:paraId="62B387C9" w14:textId="15CBE743" w:rsidR="005B39E5" w:rsidRPr="00F67B89" w:rsidRDefault="005B39E5" w:rsidP="004D4CE3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1C6D0AFB" w14:textId="52487474" w:rsidR="009F4771" w:rsidRPr="00BA6521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BA6521">
        <w:rPr>
          <w:rFonts w:ascii="Arial" w:hAnsi="Arial" w:cs="Arial"/>
          <w:b/>
          <w:bCs/>
        </w:rPr>
        <w:t>Wałbrzych</w:t>
      </w:r>
      <w:r w:rsidR="006017C3" w:rsidRPr="00BA6521">
        <w:rPr>
          <w:rFonts w:ascii="Arial" w:hAnsi="Arial" w:cs="Arial"/>
          <w:b/>
          <w:bCs/>
        </w:rPr>
        <w:t xml:space="preserve">, </w:t>
      </w:r>
      <w:r w:rsidR="001118DC" w:rsidRPr="00BA6521">
        <w:rPr>
          <w:rFonts w:ascii="Arial" w:hAnsi="Arial" w:cs="Arial"/>
          <w:b/>
          <w:bCs/>
        </w:rPr>
        <w:t xml:space="preserve">dnia </w:t>
      </w:r>
      <w:r w:rsidR="00A77357">
        <w:rPr>
          <w:rFonts w:ascii="Arial" w:hAnsi="Arial" w:cs="Arial"/>
          <w:b/>
          <w:bCs/>
        </w:rPr>
        <w:t>2</w:t>
      </w:r>
      <w:r w:rsidR="00490819">
        <w:rPr>
          <w:rFonts w:ascii="Arial" w:hAnsi="Arial" w:cs="Arial"/>
          <w:b/>
          <w:bCs/>
        </w:rPr>
        <w:t>4</w:t>
      </w:r>
      <w:r w:rsidRPr="00BA6521">
        <w:rPr>
          <w:rFonts w:ascii="Arial" w:hAnsi="Arial" w:cs="Arial"/>
          <w:b/>
          <w:bCs/>
        </w:rPr>
        <w:t>.</w:t>
      </w:r>
      <w:r w:rsidR="00CC3E27">
        <w:rPr>
          <w:rFonts w:ascii="Arial" w:hAnsi="Arial" w:cs="Arial"/>
          <w:b/>
          <w:bCs/>
        </w:rPr>
        <w:t>0</w:t>
      </w:r>
      <w:r w:rsidR="00490819">
        <w:rPr>
          <w:rFonts w:ascii="Arial" w:hAnsi="Arial" w:cs="Arial"/>
          <w:b/>
          <w:bCs/>
        </w:rPr>
        <w:t>9</w:t>
      </w:r>
      <w:r w:rsidRPr="00BA6521">
        <w:rPr>
          <w:rFonts w:ascii="Arial" w:hAnsi="Arial" w:cs="Arial"/>
          <w:b/>
          <w:bCs/>
        </w:rPr>
        <w:t>.</w:t>
      </w:r>
      <w:r w:rsidR="00252582" w:rsidRPr="00BA6521">
        <w:rPr>
          <w:rFonts w:ascii="Arial" w:hAnsi="Arial" w:cs="Arial"/>
          <w:b/>
          <w:bCs/>
        </w:rPr>
        <w:t>20</w:t>
      </w:r>
      <w:r w:rsidRPr="00BA6521">
        <w:rPr>
          <w:rFonts w:ascii="Arial" w:hAnsi="Arial" w:cs="Arial"/>
          <w:b/>
          <w:bCs/>
        </w:rPr>
        <w:t>2</w:t>
      </w:r>
      <w:r w:rsidR="00CC3E27">
        <w:rPr>
          <w:rFonts w:ascii="Arial" w:hAnsi="Arial" w:cs="Arial"/>
          <w:b/>
          <w:bCs/>
        </w:rPr>
        <w:t>4</w:t>
      </w:r>
      <w:r w:rsidR="006017C3" w:rsidRPr="00BA6521">
        <w:rPr>
          <w:rFonts w:ascii="Arial" w:hAnsi="Arial" w:cs="Arial"/>
          <w:b/>
          <w:bCs/>
        </w:rPr>
        <w:t xml:space="preserve"> r</w:t>
      </w:r>
      <w:r w:rsidR="001118DC" w:rsidRPr="00BA6521">
        <w:rPr>
          <w:rFonts w:ascii="Arial" w:hAnsi="Arial" w:cs="Arial"/>
          <w:b/>
          <w:bCs/>
        </w:rPr>
        <w:t>.</w:t>
      </w:r>
    </w:p>
    <w:p w14:paraId="55C62850" w14:textId="77777777" w:rsidR="00DC3860" w:rsidRDefault="00DC386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2C61F6" w:rsidRDefault="00D72556" w:rsidP="00637B28">
          <w:pPr>
            <w:pStyle w:val="Nagwekspisutreci"/>
          </w:pPr>
          <w:r w:rsidRPr="002C61F6">
            <w:t>Spis treści</w:t>
          </w:r>
        </w:p>
        <w:p w14:paraId="3F67DBDA" w14:textId="626E984B" w:rsidR="00830CB6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25711671" w:history="1">
            <w:r w:rsidR="00830CB6" w:rsidRPr="001028A0">
              <w:rPr>
                <w:rStyle w:val="Hipercze"/>
                <w:noProof/>
              </w:rPr>
              <w:t>Rozdział I – Informacje ogólne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_Toc125711671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E6A1456" w14:textId="51A5FFE9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2" w:history="1">
            <w:r w:rsidR="00830CB6" w:rsidRPr="001028A0">
              <w:rPr>
                <w:rStyle w:val="Hipercze"/>
                <w:noProof/>
              </w:rPr>
              <w:t>Rozdział II – Opis Przedmiotu Zamówienia i termin wykonania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_Toc125711672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69AEE6D" w14:textId="7C1B725D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3" w:history="1">
            <w:r w:rsidR="00830CB6" w:rsidRPr="001028A0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_Toc125711673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4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0B99481" w14:textId="33719002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4" w:history="1">
            <w:r w:rsidR="00830CB6" w:rsidRPr="001028A0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_Toc125711674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8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7A82E895" w14:textId="0E8E8446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5" w:history="1">
            <w:r w:rsidR="00830CB6" w:rsidRPr="001028A0">
              <w:rPr>
                <w:rStyle w:val="Hipercze"/>
                <w:noProof/>
              </w:rPr>
              <w:t>Rozdział V – Wadium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_Toc125711675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11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B21A686" w14:textId="04BC8DF7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6" w:history="1">
            <w:r w:rsidR="00830CB6" w:rsidRPr="001028A0">
              <w:rPr>
                <w:rStyle w:val="Hipercze"/>
                <w:noProof/>
              </w:rPr>
              <w:t>Rozdział VI – Termin związania ofertą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_Toc125711676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11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4FE290A" w14:textId="7E467DD8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7" w:history="1">
            <w:r w:rsidR="00830CB6" w:rsidRPr="001028A0">
              <w:rPr>
                <w:rStyle w:val="Hipercze"/>
                <w:noProof/>
              </w:rPr>
              <w:t>Rozdział VII – Opis sposobu obliczenia ceny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_Toc125711677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11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5792D9D" w14:textId="263765B0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8" w:history="1">
            <w:r w:rsidR="00830CB6" w:rsidRPr="001028A0">
              <w:rPr>
                <w:rStyle w:val="Hipercze"/>
                <w:noProof/>
              </w:rPr>
              <w:t>Rozdział VIII – Opis kryteriów i sposób oceny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_Toc125711678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12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4D7B6BA" w14:textId="0B0CBBB2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9" w:history="1">
            <w:r w:rsidR="00830CB6" w:rsidRPr="001028A0">
              <w:rPr>
                <w:rStyle w:val="Hipercze"/>
                <w:noProof/>
              </w:rPr>
              <w:t>Rozdział IX – Miejsce oraz termin składania i otwarcia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_Toc125711679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14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7289DD7A" w14:textId="68E1A76C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0" w:history="1">
            <w:r w:rsidR="00830CB6" w:rsidRPr="001028A0">
              <w:rPr>
                <w:rStyle w:val="Hipercze"/>
                <w:noProof/>
              </w:rPr>
              <w:t>Rozdział X – Odwrócona ocena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_Toc125711680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14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E027E58" w14:textId="4EB9A1F5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1" w:history="1">
            <w:r w:rsidR="00830CB6" w:rsidRPr="001028A0">
              <w:rPr>
                <w:rStyle w:val="Hipercze"/>
                <w:noProof/>
              </w:rPr>
              <w:t>Rozdział XI – Informacje o przeprowadzeniu negocjacji handlowych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_Toc125711681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14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30B5B489" w14:textId="50B25A15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2" w:history="1">
            <w:r w:rsidR="00830CB6" w:rsidRPr="001028A0">
              <w:rPr>
                <w:rStyle w:val="Hipercze"/>
                <w:noProof/>
              </w:rPr>
              <w:t>Rozdział XII – Informacje o przeprowadzeniu aukcji elektronicznej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_Toc125711682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15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5DBB8F2" w14:textId="7E9C3641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3" w:history="1">
            <w:r w:rsidR="00830CB6" w:rsidRPr="001028A0">
              <w:rPr>
                <w:rStyle w:val="Hipercze"/>
                <w:noProof/>
              </w:rPr>
              <w:t>Rozdział</w:t>
            </w:r>
            <w:r w:rsidR="00830CB6" w:rsidRPr="001028A0">
              <w:rPr>
                <w:rStyle w:val="Hipercze"/>
                <w:noProof/>
                <w:lang w:eastAsia="pl-PL"/>
              </w:rPr>
              <w:t xml:space="preserve"> XIII </w:t>
            </w:r>
            <w:r w:rsidR="00830CB6" w:rsidRPr="001028A0">
              <w:rPr>
                <w:rStyle w:val="Hipercze"/>
                <w:noProof/>
              </w:rPr>
              <w:t>–</w:t>
            </w:r>
            <w:r w:rsidR="00830CB6" w:rsidRPr="001028A0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_Toc125711683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15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952F934" w14:textId="570A293B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4" w:history="1">
            <w:r w:rsidR="00830CB6" w:rsidRPr="001028A0">
              <w:rPr>
                <w:rStyle w:val="Hipercze"/>
                <w:noProof/>
              </w:rPr>
              <w:t>Rozdział XIV – Wymagania dotyczące zabezpieczenia należytego wykonania umowy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_Toc125711684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16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F2EF8D7" w14:textId="17447B33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5" w:history="1">
            <w:r w:rsidR="00830CB6" w:rsidRPr="001028A0">
              <w:rPr>
                <w:rStyle w:val="Hipercze"/>
                <w:noProof/>
              </w:rPr>
              <w:t>Rozdział XV – Pouczenie o środkach odwoławczych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_Toc125711685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18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680D0561" w14:textId="1316B4DE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6" w:history="1">
            <w:r w:rsidR="00830CB6" w:rsidRPr="001028A0">
              <w:rPr>
                <w:rStyle w:val="Hipercze"/>
                <w:noProof/>
              </w:rPr>
              <w:t>Rozdział XVI – Zmiany w treści Specyfikacji Warunków Zamówienia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_Toc125711686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19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69439B2" w14:textId="5CF7FF01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7" w:history="1">
            <w:r w:rsidR="00830CB6" w:rsidRPr="001028A0">
              <w:rPr>
                <w:rStyle w:val="Hipercze"/>
                <w:noProof/>
              </w:rPr>
              <w:t>Rozdział XVII – Zamknięcie i unieważnienie Postępowania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_Toc125711687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19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F764B3E" w14:textId="38BB7A88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8" w:history="1">
            <w:r w:rsidR="00830CB6" w:rsidRPr="001028A0">
              <w:rPr>
                <w:rStyle w:val="Hipercze"/>
                <w:noProof/>
              </w:rPr>
              <w:t>Rozdział XVIII – Klauzula informacyjna RODO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_Toc125711688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19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8313A60" w14:textId="5CF93509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9" w:history="1">
            <w:r w:rsidR="00830CB6" w:rsidRPr="001028A0">
              <w:rPr>
                <w:rStyle w:val="Hipercze"/>
                <w:noProof/>
              </w:rPr>
              <w:t>ZAŁĄCZNIKI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_Toc125711689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3E67EA">
              <w:rPr>
                <w:noProof/>
                <w:webHidden/>
              </w:rPr>
              <w:t>22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2B3AB33" w14:textId="7BD1EC6C" w:rsidR="00DC5B9B" w:rsidRPr="00561DF3" w:rsidRDefault="00DC5B9B" w:rsidP="00561DF3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2C61F6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479E97DE" w:rsidR="001D050C" w:rsidRDefault="001D050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2A34EED9" w14:textId="77777777" w:rsidR="00DC5B9B" w:rsidRPr="00561DF3" w:rsidRDefault="00DC5B9B" w:rsidP="001D050C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352942F" w14:textId="7CB8B07C" w:rsidR="00900672" w:rsidRPr="00561DF3" w:rsidRDefault="00D73AD6" w:rsidP="00637B28">
      <w:pPr>
        <w:pStyle w:val="Nagwek1"/>
      </w:pPr>
      <w:bookmarkStart w:id="3" w:name="_Toc125711671"/>
      <w:bookmarkStart w:id="4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3"/>
    </w:p>
    <w:p w14:paraId="120B8D1E" w14:textId="77777777" w:rsidR="00900672" w:rsidRPr="00561DF3" w:rsidRDefault="00900672" w:rsidP="001D050C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0317AA9" w14:textId="69719D9A" w:rsidR="00500A7A" w:rsidRPr="00561DF3" w:rsidRDefault="00500A7A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2A53A7" w:rsidRPr="002A53A7">
        <w:rPr>
          <w:rFonts w:ascii="Arial" w:hAnsi="Arial" w:cs="Arial"/>
          <w:b/>
          <w:bCs/>
          <w:sz w:val="22"/>
          <w:szCs w:val="22"/>
        </w:rPr>
        <w:t>Zakład Linii Kolejowych w Wałbrzychu, ul. Parkowa 9, 58-302 Wałbrzych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zwany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>zapytania ofertowego otwartego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53B902A" w14:textId="39321AAF" w:rsidR="009710F9" w:rsidRDefault="006C44E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w 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  <w:r w:rsidR="00114F26" w:rsidRPr="00561DF3">
        <w:rPr>
          <w:rFonts w:ascii="Arial" w:hAnsi="Arial" w:cs="Arial"/>
          <w:sz w:val="22"/>
          <w:szCs w:val="22"/>
        </w:rPr>
        <w:t xml:space="preserve"> </w:t>
      </w:r>
    </w:p>
    <w:p w14:paraId="523689FC" w14:textId="1B02DAB9" w:rsidR="00215182" w:rsidRPr="00215182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zakupowe prowadzone jest w języku </w:t>
      </w:r>
      <w:r w:rsidRPr="00215182">
        <w:rPr>
          <w:rFonts w:ascii="Arial" w:hAnsi="Arial" w:cs="Arial"/>
          <w:sz w:val="22"/>
          <w:szCs w:val="22"/>
        </w:rPr>
        <w:t xml:space="preserve">polskim. Wszystkie </w:t>
      </w:r>
      <w:r w:rsidRPr="00215182">
        <w:rPr>
          <w:rFonts w:ascii="Arial" w:eastAsia="Times New Roman" w:hAnsi="Arial" w:cs="Arial"/>
          <w:sz w:val="22"/>
          <w:szCs w:val="22"/>
          <w:lang w:eastAsia="pl-PL"/>
        </w:rPr>
        <w:t>dokumenty i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4EA7F878" w:rsidR="00FC3CD3" w:rsidRPr="00561DF3" w:rsidRDefault="00FC3CD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7213A5">
        <w:rPr>
          <w:rFonts w:ascii="Arial" w:hAnsi="Arial" w:cs="Arial"/>
          <w:bCs/>
          <w:sz w:val="22"/>
          <w:szCs w:val="22"/>
        </w:rPr>
        <w:t xml:space="preserve"> lub </w:t>
      </w:r>
      <w:r w:rsidR="007213A5" w:rsidRPr="007213A5">
        <w:rPr>
          <w:rFonts w:ascii="Arial" w:hAnsi="Arial" w:cs="Arial"/>
          <w:b/>
          <w:bCs/>
          <w:sz w:val="22"/>
          <w:szCs w:val="22"/>
        </w:rPr>
        <w:t>„Platforma Zakupowa”</w:t>
      </w:r>
      <w:r w:rsidRPr="007213A5">
        <w:rPr>
          <w:rFonts w:ascii="Arial" w:hAnsi="Arial" w:cs="Arial"/>
          <w:b/>
          <w:bCs/>
          <w:sz w:val="22"/>
          <w:szCs w:val="22"/>
        </w:rPr>
        <w:t>)</w:t>
      </w:r>
      <w:r w:rsidRPr="00561DF3">
        <w:rPr>
          <w:rFonts w:ascii="Arial" w:hAnsi="Arial" w:cs="Arial"/>
          <w:bCs/>
          <w:sz w:val="22"/>
          <w:szCs w:val="22"/>
        </w:rPr>
        <w:t xml:space="preserve">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2051EEC" w:rsidR="006A3390" w:rsidRPr="00561DF3" w:rsidRDefault="006A3390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140A4F">
        <w:rPr>
          <w:rFonts w:ascii="Arial" w:hAnsi="Arial" w:cs="Arial"/>
          <w:b/>
          <w:bCs/>
          <w:sz w:val="22"/>
          <w:szCs w:val="22"/>
        </w:rPr>
        <w:t>1</w:t>
      </w:r>
      <w:r w:rsidR="002A53A7">
        <w:rPr>
          <w:rFonts w:ascii="Arial" w:hAnsi="Arial" w:cs="Arial"/>
          <w:b/>
          <w:bCs/>
          <w:sz w:val="22"/>
          <w:szCs w:val="22"/>
        </w:rPr>
        <w:t>.</w:t>
      </w:r>
      <w:r w:rsidR="00CC3E27">
        <w:rPr>
          <w:rFonts w:ascii="Arial" w:hAnsi="Arial" w:cs="Arial"/>
          <w:b/>
          <w:bCs/>
          <w:sz w:val="22"/>
          <w:szCs w:val="22"/>
        </w:rPr>
        <w:t>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5A41B48A" w:rsidR="006017C3" w:rsidRPr="00561DF3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15182">
        <w:rPr>
          <w:rFonts w:ascii="Arial" w:hAnsi="Arial" w:cs="Arial"/>
          <w:bCs/>
          <w:sz w:val="22"/>
          <w:szCs w:val="22"/>
        </w:rPr>
        <w:t xml:space="preserve">Wykonawca zobowiązany jest do zapoznania się z treścią Specyfikacji Warunków Zamówienia oraz innych Dokumentów zamówienia i uznaje się związanym określonymi w niej postanowieniami i zasadami Postępowania, co potwierdza poprzez złożenie </w:t>
      </w:r>
      <w:r w:rsidR="006017C3" w:rsidRPr="00561DF3">
        <w:rPr>
          <w:rFonts w:ascii="Arial" w:hAnsi="Arial" w:cs="Arial"/>
          <w:bCs/>
          <w:sz w:val="22"/>
          <w:szCs w:val="22"/>
        </w:rPr>
        <w:t xml:space="preserve"> podpisanego 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oświadczenia stanowiącego Załącznik </w:t>
      </w:r>
      <w:r w:rsidR="00D753D6" w:rsidRPr="00EC10A7">
        <w:rPr>
          <w:rFonts w:ascii="Arial" w:hAnsi="Arial" w:cs="Arial"/>
          <w:b/>
          <w:bCs/>
          <w:sz w:val="22"/>
          <w:szCs w:val="22"/>
        </w:rPr>
        <w:t>nr</w:t>
      </w:r>
      <w:r w:rsidR="0023698A" w:rsidRPr="00EC10A7">
        <w:rPr>
          <w:rFonts w:ascii="Arial" w:hAnsi="Arial" w:cs="Arial"/>
          <w:b/>
          <w:bCs/>
          <w:sz w:val="22"/>
          <w:szCs w:val="22"/>
        </w:rPr>
        <w:t xml:space="preserve"> </w:t>
      </w:r>
      <w:r w:rsidR="00083DFA">
        <w:rPr>
          <w:rFonts w:ascii="Arial" w:hAnsi="Arial" w:cs="Arial"/>
          <w:b/>
          <w:bCs/>
          <w:sz w:val="22"/>
          <w:szCs w:val="22"/>
        </w:rPr>
        <w:t>3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 do SWZ.</w:t>
      </w:r>
    </w:p>
    <w:p w14:paraId="7BACCD04" w14:textId="77777777" w:rsidR="00215182" w:rsidRPr="00131018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  <w:u w:val="single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 Wykonawców wspólnie ubiegających się o udzielenie Zamówienia (konsorcjum). Wykonawcy występujący wspólnie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zakupowym. </w:t>
      </w:r>
      <w:r w:rsidRPr="00131018">
        <w:rPr>
          <w:rFonts w:ascii="Arial" w:hAnsi="Arial" w:cs="Arial"/>
          <w:bCs/>
          <w:sz w:val="22"/>
          <w:szCs w:val="22"/>
          <w:u w:val="single"/>
        </w:rPr>
        <w:t>Pełnomocnictwo należy złożyć wraz z ofertą.</w:t>
      </w:r>
    </w:p>
    <w:p w14:paraId="01EBC9F4" w14:textId="4F26790A" w:rsidR="00940E18" w:rsidRDefault="00542FE4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umowy. </w:t>
      </w:r>
    </w:p>
    <w:p w14:paraId="11FE4A81" w14:textId="3EE00170" w:rsidR="00B071BA" w:rsidRPr="00561DF3" w:rsidRDefault="00B071BA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DAF479E" w14:textId="411BD87E" w:rsidR="00BF2E60" w:rsidRPr="00561DF3" w:rsidRDefault="00B564BE" w:rsidP="00637B28">
      <w:pPr>
        <w:pStyle w:val="Nagwek1"/>
      </w:pPr>
      <w:bookmarkStart w:id="5" w:name="_Toc125711672"/>
      <w:bookmarkStart w:id="6" w:name="Rozdział_2"/>
      <w:bookmarkEnd w:id="4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5"/>
      <w:r w:rsidRPr="00561DF3">
        <w:tab/>
      </w:r>
    </w:p>
    <w:p w14:paraId="585B5828" w14:textId="77777777" w:rsidR="00BF2E60" w:rsidRPr="00561DF3" w:rsidRDefault="00BF2E60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351EC9E" w14:textId="2E2E9178" w:rsidR="00392193" w:rsidRPr="001A5480" w:rsidRDefault="00900672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stanowi </w:t>
      </w:r>
      <w:r w:rsidR="00E84F0E" w:rsidRPr="00E84F0E">
        <w:rPr>
          <w:rFonts w:ascii="Arial" w:hAnsi="Arial" w:cs="Arial"/>
          <w:b/>
          <w:bCs/>
          <w:iCs/>
          <w:sz w:val="22"/>
          <w:szCs w:val="22"/>
        </w:rPr>
        <w:t xml:space="preserve">„Pełnienie kompleksowego nadzoru inwestorskiego przy realizacji budowy nowej hali drezyn w stacji PKP Wałbrzych </w:t>
      </w:r>
      <w:proofErr w:type="spellStart"/>
      <w:r w:rsidR="00E84F0E" w:rsidRPr="00E84F0E">
        <w:rPr>
          <w:rFonts w:ascii="Arial" w:hAnsi="Arial" w:cs="Arial"/>
          <w:b/>
          <w:bCs/>
          <w:iCs/>
          <w:sz w:val="22"/>
          <w:szCs w:val="22"/>
        </w:rPr>
        <w:t>Szczawienko</w:t>
      </w:r>
      <w:proofErr w:type="spellEnd"/>
      <w:r w:rsidR="00E84F0E" w:rsidRPr="00E84F0E">
        <w:rPr>
          <w:rFonts w:ascii="Arial" w:hAnsi="Arial" w:cs="Arial"/>
          <w:b/>
          <w:bCs/>
          <w:iCs/>
          <w:sz w:val="22"/>
          <w:szCs w:val="22"/>
        </w:rPr>
        <w:t xml:space="preserve"> km 66,300 Linia kolejowa Nr 274 Wrocław Świebodzki – Zgorzelec”</w:t>
      </w:r>
      <w:r w:rsidR="00E84F0E" w:rsidRPr="00E84F0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5B16D9" w:rsidRPr="001A5480">
        <w:rPr>
          <w:rFonts w:ascii="Arial" w:hAnsi="Arial" w:cs="Arial"/>
          <w:sz w:val="22"/>
          <w:szCs w:val="22"/>
        </w:rPr>
        <w:t xml:space="preserve">(dalej: </w:t>
      </w:r>
      <w:r w:rsidR="005B16D9" w:rsidRPr="001A5480">
        <w:rPr>
          <w:rFonts w:ascii="Arial" w:hAnsi="Arial" w:cs="Arial"/>
          <w:b/>
          <w:sz w:val="22"/>
          <w:szCs w:val="22"/>
        </w:rPr>
        <w:t>Zamówienie</w:t>
      </w:r>
      <w:r w:rsidR="007A34A0" w:rsidRPr="001A5480">
        <w:rPr>
          <w:rFonts w:ascii="Arial" w:hAnsi="Arial" w:cs="Arial"/>
          <w:sz w:val="22"/>
          <w:szCs w:val="22"/>
        </w:rPr>
        <w:t>”</w:t>
      </w:r>
      <w:r w:rsidR="005B16D9" w:rsidRPr="001A5480">
        <w:rPr>
          <w:rFonts w:ascii="Arial" w:hAnsi="Arial" w:cs="Arial"/>
          <w:sz w:val="22"/>
          <w:szCs w:val="22"/>
        </w:rPr>
        <w:t>).</w:t>
      </w:r>
      <w:r w:rsidR="007C6084" w:rsidRPr="001A5480">
        <w:rPr>
          <w:rFonts w:ascii="Arial" w:hAnsi="Arial" w:cs="Arial"/>
          <w:sz w:val="22"/>
          <w:szCs w:val="22"/>
        </w:rPr>
        <w:t xml:space="preserve"> </w:t>
      </w:r>
      <w:r w:rsidR="007C6084" w:rsidRPr="001A5480">
        <w:rPr>
          <w:rFonts w:ascii="Arial" w:hAnsi="Arial" w:cs="Arial"/>
          <w:i/>
          <w:sz w:val="22"/>
          <w:szCs w:val="22"/>
        </w:rPr>
        <w:t xml:space="preserve"> </w:t>
      </w:r>
    </w:p>
    <w:p w14:paraId="38EF4D6E" w14:textId="74FE116B" w:rsidR="007C6084" w:rsidRPr="00DC3860" w:rsidRDefault="007C6084" w:rsidP="00083DFA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b/>
          <w:sz w:val="22"/>
          <w:szCs w:val="22"/>
        </w:rPr>
      </w:pPr>
      <w:r w:rsidRPr="001A5480">
        <w:rPr>
          <w:rFonts w:ascii="Arial" w:hAnsi="Arial" w:cs="Arial"/>
          <w:sz w:val="22"/>
          <w:szCs w:val="22"/>
        </w:rPr>
        <w:t xml:space="preserve">Termin realizacji Zamówienia: </w:t>
      </w:r>
      <w:r w:rsidR="00DC3860" w:rsidRPr="00DC3860">
        <w:rPr>
          <w:rFonts w:ascii="Arial" w:hAnsi="Arial" w:cs="Arial"/>
          <w:b/>
          <w:sz w:val="22"/>
          <w:szCs w:val="22"/>
        </w:rPr>
        <w:t>wykonanie</w:t>
      </w:r>
      <w:r w:rsidR="00DC3860">
        <w:rPr>
          <w:rFonts w:ascii="Arial" w:hAnsi="Arial" w:cs="Arial"/>
          <w:sz w:val="22"/>
          <w:szCs w:val="22"/>
        </w:rPr>
        <w:t xml:space="preserve"> </w:t>
      </w:r>
      <w:r w:rsidR="00083DFA">
        <w:rPr>
          <w:rFonts w:ascii="Arial" w:hAnsi="Arial" w:cs="Arial"/>
          <w:b/>
          <w:sz w:val="22"/>
          <w:szCs w:val="22"/>
        </w:rPr>
        <w:t>do</w:t>
      </w:r>
      <w:r w:rsidR="00DC3860">
        <w:rPr>
          <w:rFonts w:ascii="Arial" w:hAnsi="Arial" w:cs="Arial"/>
          <w:b/>
          <w:sz w:val="22"/>
          <w:szCs w:val="22"/>
        </w:rPr>
        <w:t xml:space="preserve"> dnia </w:t>
      </w:r>
      <w:r w:rsidR="00E84F0E">
        <w:rPr>
          <w:rFonts w:ascii="Arial" w:hAnsi="Arial" w:cs="Arial"/>
          <w:b/>
          <w:sz w:val="22"/>
          <w:szCs w:val="22"/>
        </w:rPr>
        <w:t>30</w:t>
      </w:r>
      <w:r w:rsidR="00083DFA">
        <w:rPr>
          <w:rFonts w:ascii="Arial" w:hAnsi="Arial" w:cs="Arial"/>
          <w:b/>
          <w:sz w:val="22"/>
          <w:szCs w:val="22"/>
        </w:rPr>
        <w:t>.</w:t>
      </w:r>
      <w:r w:rsidR="00E84F0E">
        <w:rPr>
          <w:rFonts w:ascii="Arial" w:hAnsi="Arial" w:cs="Arial"/>
          <w:b/>
          <w:sz w:val="22"/>
          <w:szCs w:val="22"/>
        </w:rPr>
        <w:t>06</w:t>
      </w:r>
      <w:r w:rsidR="00083DFA">
        <w:rPr>
          <w:rFonts w:ascii="Arial" w:hAnsi="Arial" w:cs="Arial"/>
          <w:b/>
          <w:sz w:val="22"/>
          <w:szCs w:val="22"/>
        </w:rPr>
        <w:t>.202</w:t>
      </w:r>
      <w:r w:rsidR="00E84F0E">
        <w:rPr>
          <w:rFonts w:ascii="Arial" w:hAnsi="Arial" w:cs="Arial"/>
          <w:b/>
          <w:sz w:val="22"/>
          <w:szCs w:val="22"/>
        </w:rPr>
        <w:t>6</w:t>
      </w:r>
      <w:r w:rsidR="00083DFA">
        <w:rPr>
          <w:rFonts w:ascii="Arial" w:hAnsi="Arial" w:cs="Arial"/>
          <w:b/>
          <w:sz w:val="22"/>
          <w:szCs w:val="22"/>
        </w:rPr>
        <w:t xml:space="preserve"> r.</w:t>
      </w:r>
    </w:p>
    <w:p w14:paraId="4F7A3B3E" w14:textId="7B4EE5CE" w:rsidR="00A535F2" w:rsidRPr="001A5480" w:rsidRDefault="00A535F2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1A5480">
        <w:rPr>
          <w:rFonts w:ascii="Arial" w:hAnsi="Arial" w:cs="Arial"/>
          <w:sz w:val="22"/>
          <w:szCs w:val="22"/>
        </w:rPr>
        <w:t>Szczegółowy Opis Przedmiotu Zamówienia</w:t>
      </w:r>
      <w:r w:rsidR="0020715F" w:rsidRPr="001A5480">
        <w:rPr>
          <w:rFonts w:ascii="Arial" w:hAnsi="Arial" w:cs="Arial"/>
          <w:sz w:val="22"/>
          <w:szCs w:val="22"/>
        </w:rPr>
        <w:t xml:space="preserve"> </w:t>
      </w:r>
      <w:r w:rsidRPr="001A5480">
        <w:rPr>
          <w:rFonts w:ascii="Arial" w:hAnsi="Arial" w:cs="Arial"/>
          <w:sz w:val="22"/>
          <w:szCs w:val="22"/>
        </w:rPr>
        <w:t xml:space="preserve">stanowi </w:t>
      </w:r>
      <w:r w:rsidRPr="001A5480">
        <w:rPr>
          <w:rFonts w:ascii="Arial" w:hAnsi="Arial" w:cs="Arial"/>
          <w:b/>
          <w:sz w:val="22"/>
          <w:szCs w:val="22"/>
        </w:rPr>
        <w:t xml:space="preserve">Załącznik nr </w:t>
      </w:r>
      <w:r w:rsidR="00EC10A7" w:rsidRPr="001A5480">
        <w:rPr>
          <w:rFonts w:ascii="Arial" w:hAnsi="Arial" w:cs="Arial"/>
          <w:b/>
          <w:sz w:val="22"/>
          <w:szCs w:val="22"/>
        </w:rPr>
        <w:t xml:space="preserve">1 </w:t>
      </w:r>
      <w:r w:rsidRPr="001A5480">
        <w:rPr>
          <w:rFonts w:ascii="Arial" w:hAnsi="Arial" w:cs="Arial"/>
          <w:b/>
          <w:sz w:val="22"/>
          <w:szCs w:val="22"/>
        </w:rPr>
        <w:t>do SWZ</w:t>
      </w:r>
      <w:r w:rsidR="001F0ED8">
        <w:rPr>
          <w:rFonts w:ascii="Arial" w:hAnsi="Arial" w:cs="Arial"/>
          <w:b/>
          <w:sz w:val="22"/>
          <w:szCs w:val="22"/>
        </w:rPr>
        <w:t xml:space="preserve"> (będący załącznikiem nr 2 do Projektu umowy)</w:t>
      </w:r>
      <w:r w:rsidR="00083DFA">
        <w:rPr>
          <w:rFonts w:ascii="Arial" w:hAnsi="Arial" w:cs="Arial"/>
          <w:b/>
          <w:sz w:val="22"/>
          <w:szCs w:val="22"/>
        </w:rPr>
        <w:t>.</w:t>
      </w:r>
      <w:r w:rsidR="00EC10A7" w:rsidRPr="001A5480">
        <w:rPr>
          <w:rFonts w:ascii="Arial" w:hAnsi="Arial" w:cs="Arial"/>
          <w:sz w:val="22"/>
          <w:szCs w:val="22"/>
        </w:rPr>
        <w:t xml:space="preserve"> </w:t>
      </w:r>
    </w:p>
    <w:p w14:paraId="1F3FA1E7" w14:textId="5396BDEE" w:rsidR="00247812" w:rsidRPr="00C401F7" w:rsidRDefault="00392193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EC10A7">
        <w:rPr>
          <w:rFonts w:ascii="Arial" w:hAnsi="Arial" w:cs="Arial"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183745" w:rsidRPr="00561DF3">
        <w:rPr>
          <w:rFonts w:ascii="Arial" w:hAnsi="Arial" w:cs="Arial"/>
          <w:i/>
          <w:sz w:val="22"/>
          <w:szCs w:val="22"/>
        </w:rPr>
        <w:t>.</w:t>
      </w:r>
    </w:p>
    <w:p w14:paraId="6F078BC0" w14:textId="0362941F" w:rsidR="006078D1" w:rsidRPr="00561DF3" w:rsidRDefault="006078D1" w:rsidP="005A28CA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EC10A7">
        <w:rPr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udzielenie </w:t>
      </w:r>
      <w:r w:rsidR="00E03C52" w:rsidRPr="00561DF3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</w:t>
      </w:r>
      <w:r w:rsidR="00516C4E" w:rsidRPr="00EC10A7">
        <w:rPr>
          <w:sz w:val="22"/>
          <w:szCs w:val="22"/>
        </w:rPr>
        <w:t>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39C1D74E" w14:textId="3899C77C" w:rsidR="00836C50" w:rsidRPr="00592CAA" w:rsidRDefault="00BF2E60" w:rsidP="00592CAA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right="-3" w:hanging="284"/>
        <w:jc w:val="left"/>
        <w:rPr>
          <w:sz w:val="22"/>
          <w:szCs w:val="22"/>
        </w:rPr>
      </w:pPr>
      <w:r w:rsidRPr="00EC10A7">
        <w:rPr>
          <w:sz w:val="22"/>
          <w:szCs w:val="22"/>
        </w:rPr>
        <w:t>Zamawiający</w:t>
      </w:r>
      <w:r w:rsidR="00252F51" w:rsidRPr="00EC10A7">
        <w:rPr>
          <w:sz w:val="22"/>
          <w:szCs w:val="22"/>
        </w:rPr>
        <w:t xml:space="preserve"> </w:t>
      </w:r>
      <w:r w:rsidR="00083DFA" w:rsidRPr="00083DFA">
        <w:rPr>
          <w:b/>
          <w:sz w:val="22"/>
          <w:szCs w:val="22"/>
        </w:rPr>
        <w:t>nie</w:t>
      </w:r>
      <w:r w:rsidR="00083DFA">
        <w:rPr>
          <w:sz w:val="22"/>
          <w:szCs w:val="22"/>
        </w:rPr>
        <w:t xml:space="preserve"> </w:t>
      </w:r>
      <w:r w:rsidR="00252F51" w:rsidRPr="0021243C">
        <w:rPr>
          <w:b/>
          <w:sz w:val="22"/>
          <w:szCs w:val="22"/>
        </w:rPr>
        <w:t>wyraża</w:t>
      </w:r>
      <w:r w:rsidR="00252F51" w:rsidRPr="00EC10A7">
        <w:rPr>
          <w:sz w:val="22"/>
          <w:szCs w:val="22"/>
        </w:rPr>
        <w:t xml:space="preserve"> zgod</w:t>
      </w:r>
      <w:r w:rsidR="00083DFA">
        <w:rPr>
          <w:sz w:val="22"/>
          <w:szCs w:val="22"/>
        </w:rPr>
        <w:t>y</w:t>
      </w:r>
      <w:r w:rsidR="00252F51" w:rsidRPr="00EC10A7">
        <w:rPr>
          <w:sz w:val="22"/>
          <w:szCs w:val="22"/>
        </w:rPr>
        <w:t xml:space="preserve"> na powierzenie podwykonawcom realizacji </w:t>
      </w:r>
      <w:r w:rsidR="00083DFA">
        <w:rPr>
          <w:sz w:val="22"/>
          <w:szCs w:val="22"/>
        </w:rPr>
        <w:t xml:space="preserve">jakichkolwiek elementów </w:t>
      </w:r>
      <w:r w:rsidR="001B6184" w:rsidRPr="00EC10A7">
        <w:rPr>
          <w:sz w:val="22"/>
          <w:szCs w:val="22"/>
        </w:rPr>
        <w:t>Z</w:t>
      </w:r>
      <w:r w:rsidR="00252F51" w:rsidRPr="00EC10A7">
        <w:rPr>
          <w:sz w:val="22"/>
          <w:szCs w:val="22"/>
        </w:rPr>
        <w:t>amówienia</w:t>
      </w:r>
      <w:r w:rsidR="00083DFA">
        <w:rPr>
          <w:sz w:val="22"/>
          <w:szCs w:val="22"/>
        </w:rPr>
        <w:t>.</w:t>
      </w:r>
      <w:r w:rsidR="00116E3D" w:rsidRPr="00116E3D">
        <w:rPr>
          <w:sz w:val="22"/>
          <w:szCs w:val="22"/>
        </w:rPr>
        <w:t xml:space="preserve"> </w:t>
      </w:r>
      <w:r w:rsidR="00A77357">
        <w:rPr>
          <w:sz w:val="22"/>
          <w:szCs w:val="22"/>
        </w:rPr>
        <w:t xml:space="preserve">Wyjątek stanowi </w:t>
      </w:r>
      <w:proofErr w:type="spellStart"/>
      <w:r w:rsidR="00A77357">
        <w:rPr>
          <w:sz w:val="22"/>
          <w:szCs w:val="22"/>
        </w:rPr>
        <w:t>atoryzowany</w:t>
      </w:r>
      <w:proofErr w:type="spellEnd"/>
      <w:r w:rsidR="00A77357">
        <w:rPr>
          <w:sz w:val="22"/>
          <w:szCs w:val="22"/>
        </w:rPr>
        <w:t xml:space="preserve"> serwis.</w:t>
      </w:r>
    </w:p>
    <w:p w14:paraId="31645EE5" w14:textId="1B363F06" w:rsidR="00900672" w:rsidRPr="00592CAA" w:rsidRDefault="00BC34B3" w:rsidP="00592CAA">
      <w:pPr>
        <w:pStyle w:val="Nagwek1"/>
      </w:pPr>
      <w:bookmarkStart w:id="7" w:name="_Toc125711673"/>
      <w:r w:rsidRPr="00BC34B3">
        <w:t>Rozdział III – Warunki udziału w postępowaniu i informacja o wymaganych dokumentach</w:t>
      </w:r>
      <w:bookmarkEnd w:id="7"/>
      <w:r w:rsidR="00836C50">
        <w:tab/>
      </w:r>
      <w:bookmarkStart w:id="8" w:name="Rozdział_3"/>
      <w:bookmarkEnd w:id="6"/>
    </w:p>
    <w:p w14:paraId="72994CD5" w14:textId="77777777" w:rsidR="00900672" w:rsidRPr="00561DF3" w:rsidRDefault="0037685F" w:rsidP="005A28CA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 który:</w:t>
      </w:r>
    </w:p>
    <w:p w14:paraId="4F46A597" w14:textId="55DF0627" w:rsidR="007213A5" w:rsidRDefault="00AB609B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213A5">
        <w:rPr>
          <w:rFonts w:ascii="Arial" w:hAnsi="Arial" w:cs="Arial"/>
          <w:sz w:val="22"/>
          <w:szCs w:val="22"/>
        </w:rPr>
        <w:t>osiada zdolność do występowania w obrocie gospodarczym;</w:t>
      </w:r>
    </w:p>
    <w:p w14:paraId="7E2578D1" w14:textId="7A7B773E" w:rsidR="00900672" w:rsidRPr="00561DF3" w:rsidRDefault="00BC0E7C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7213A5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 xml:space="preserve">zawodowej, o ile </w:t>
      </w:r>
      <w:r w:rsidR="007213A5">
        <w:rPr>
          <w:rFonts w:ascii="Arial" w:hAnsi="Arial" w:cs="Arial"/>
          <w:sz w:val="22"/>
          <w:szCs w:val="22"/>
        </w:rPr>
        <w:t>wynika to z odrębnych przepisów;</w:t>
      </w:r>
    </w:p>
    <w:p w14:paraId="7E98EA6D" w14:textId="5865AC38" w:rsidR="003E34B6" w:rsidRPr="00561DF3" w:rsidRDefault="003E34B6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213A5">
        <w:rPr>
          <w:rFonts w:ascii="Arial" w:hAnsi="Arial" w:cs="Arial"/>
          <w:sz w:val="22"/>
          <w:szCs w:val="22"/>
        </w:rPr>
        <w:t>;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4B664538" w14:textId="15DB1462" w:rsidR="006B6E2C" w:rsidRDefault="007213A5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4764A7E" w14:textId="77777777" w:rsidR="005820D9" w:rsidRDefault="00F83179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83179">
        <w:rPr>
          <w:rFonts w:ascii="Arial" w:hAnsi="Arial" w:cs="Arial"/>
          <w:sz w:val="22"/>
          <w:szCs w:val="22"/>
        </w:rPr>
        <w:t>którego oferta nie podlega odrzuceniu na podstawie §30 ust. 1 Regulaminu</w:t>
      </w:r>
      <w:r w:rsidR="005820D9">
        <w:rPr>
          <w:rFonts w:ascii="Arial" w:hAnsi="Arial" w:cs="Arial"/>
          <w:sz w:val="22"/>
          <w:szCs w:val="22"/>
        </w:rPr>
        <w:t>;</w:t>
      </w:r>
    </w:p>
    <w:p w14:paraId="6B0E033A" w14:textId="11DB89FD" w:rsidR="00E279D5" w:rsidRPr="005820D9" w:rsidRDefault="005820D9" w:rsidP="005820D9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5a) </w:t>
      </w:r>
      <w:r w:rsidRPr="005820D9">
        <w:rPr>
          <w:rFonts w:ascii="Arial" w:hAnsi="Arial" w:cs="Arial"/>
          <w:sz w:val="22"/>
          <w:szCs w:val="22"/>
        </w:rPr>
        <w:t xml:space="preserve">którego oferta nie podlega odrzuceniu na podstawie §30 ust. </w:t>
      </w:r>
      <w:r>
        <w:rPr>
          <w:rFonts w:ascii="Arial" w:hAnsi="Arial" w:cs="Arial"/>
          <w:sz w:val="22"/>
          <w:szCs w:val="22"/>
        </w:rPr>
        <w:t>2</w:t>
      </w:r>
      <w:r w:rsidRPr="005820D9">
        <w:rPr>
          <w:rFonts w:ascii="Arial" w:hAnsi="Arial" w:cs="Arial"/>
          <w:sz w:val="22"/>
          <w:szCs w:val="22"/>
        </w:rPr>
        <w:t xml:space="preserve"> Regulaminu</w:t>
      </w:r>
      <w:r w:rsidR="00E52112">
        <w:rPr>
          <w:rFonts w:ascii="Arial" w:hAnsi="Arial" w:cs="Arial"/>
          <w:sz w:val="22"/>
          <w:szCs w:val="22"/>
        </w:rPr>
        <w:t xml:space="preserve"> w odniesieniu do następujących przesłanek:</w:t>
      </w:r>
    </w:p>
    <w:p w14:paraId="11802FEE" w14:textId="00FD94F5" w:rsidR="009372E1" w:rsidRDefault="00E279D5" w:rsidP="005A28CA">
      <w:pPr>
        <w:pStyle w:val="Default"/>
        <w:numPr>
          <w:ilvl w:val="0"/>
          <w:numId w:val="35"/>
        </w:numPr>
        <w:spacing w:line="360" w:lineRule="auto"/>
        <w:ind w:hanging="11"/>
        <w:rPr>
          <w:sz w:val="22"/>
          <w:szCs w:val="22"/>
        </w:rPr>
      </w:pPr>
      <w:r w:rsidRPr="00D167FB">
        <w:rPr>
          <w:color w:val="000000" w:themeColor="text1"/>
          <w:sz w:val="22"/>
          <w:szCs w:val="22"/>
        </w:rPr>
        <w:t>Zgodnie z §30 ust. 2 pkt 5</w:t>
      </w:r>
      <w:r w:rsidR="005820D9">
        <w:rPr>
          <w:color w:val="000000" w:themeColor="text1"/>
          <w:sz w:val="22"/>
          <w:szCs w:val="22"/>
        </w:rPr>
        <w:t>-8</w:t>
      </w:r>
      <w:r w:rsidRPr="00D167FB">
        <w:rPr>
          <w:color w:val="000000" w:themeColor="text1"/>
          <w:sz w:val="22"/>
          <w:szCs w:val="22"/>
        </w:rPr>
        <w:t>):</w:t>
      </w:r>
    </w:p>
    <w:p w14:paraId="6DB0B8CF" w14:textId="3D545223" w:rsidR="00923FFA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E279D5" w:rsidRPr="009372E1">
        <w:rPr>
          <w:sz w:val="22"/>
          <w:szCs w:val="22"/>
        </w:rPr>
        <w:t xml:space="preserve">oferta została złożona przez Wykonawcę wobec którego prawomocnie orzeczono zakaz ubiegania się o zamówienia publiczne; </w:t>
      </w:r>
    </w:p>
    <w:p w14:paraId="66DFE925" w14:textId="7E65B23C" w:rsidR="005820D9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162A54" w:rsidRPr="00162A54">
        <w:rPr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E73B198" w14:textId="4A4FE8B7" w:rsidR="00162A54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769F83E7" w14:textId="5F1FC15A" w:rsidR="00162A54" w:rsidRPr="009372E1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56EBC267" w14:textId="503C8E81" w:rsidR="007213A5" w:rsidRPr="009372E1" w:rsidRDefault="006A192E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167FB">
        <w:rPr>
          <w:rFonts w:ascii="Arial" w:hAnsi="Arial" w:cs="Arial"/>
          <w:sz w:val="22"/>
          <w:szCs w:val="22"/>
        </w:rPr>
        <w:t>któr</w:t>
      </w:r>
      <w:r w:rsidR="00162A54">
        <w:rPr>
          <w:rFonts w:ascii="Arial" w:hAnsi="Arial" w:cs="Arial"/>
          <w:sz w:val="22"/>
          <w:szCs w:val="22"/>
        </w:rPr>
        <w:t>y</w:t>
      </w:r>
      <w:r w:rsidRPr="00D167FB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bezpieczeństwa narodowego (Dz. U. 2022 poz. 835). </w:t>
      </w:r>
    </w:p>
    <w:p w14:paraId="7A14D235" w14:textId="664E4959" w:rsidR="006863AB" w:rsidRPr="00C07FA9" w:rsidRDefault="006863AB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07FA9">
        <w:rPr>
          <w:rFonts w:ascii="Arial" w:hAnsi="Arial" w:cs="Arial"/>
          <w:sz w:val="22"/>
          <w:szCs w:val="22"/>
        </w:rPr>
        <w:t xml:space="preserve">Zamawiający </w:t>
      </w:r>
      <w:r w:rsidR="002663D2" w:rsidRPr="00C07FA9">
        <w:rPr>
          <w:rFonts w:ascii="Arial" w:hAnsi="Arial" w:cs="Arial"/>
          <w:sz w:val="22"/>
          <w:szCs w:val="22"/>
        </w:rPr>
        <w:t>ustala następujące szczegółowe warunki udziału w post</w:t>
      </w:r>
      <w:r w:rsidR="00FE439E">
        <w:rPr>
          <w:rFonts w:ascii="Arial" w:hAnsi="Arial" w:cs="Arial"/>
          <w:sz w:val="22"/>
          <w:szCs w:val="22"/>
        </w:rPr>
        <w:t>ę</w:t>
      </w:r>
      <w:r w:rsidR="002663D2" w:rsidRPr="00C07FA9">
        <w:rPr>
          <w:rFonts w:ascii="Arial" w:hAnsi="Arial" w:cs="Arial"/>
          <w:sz w:val="22"/>
          <w:szCs w:val="22"/>
        </w:rPr>
        <w:t>powaniu:</w:t>
      </w:r>
    </w:p>
    <w:p w14:paraId="0BD124C2" w14:textId="5427DB89" w:rsidR="006863AB" w:rsidRPr="00561DF3" w:rsidRDefault="001D050C" w:rsidP="005A28CA">
      <w:pPr>
        <w:numPr>
          <w:ilvl w:val="1"/>
          <w:numId w:val="3"/>
        </w:numPr>
        <w:tabs>
          <w:tab w:val="left" w:pos="284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 w:rsidR="009372E1" w:rsidRPr="001A5480">
        <w:rPr>
          <w:rFonts w:ascii="Arial" w:hAnsi="Arial" w:cs="Arial"/>
          <w:b/>
          <w:sz w:val="22"/>
          <w:szCs w:val="22"/>
        </w:rPr>
        <w:t>Zamawiający nie ustala szczegółowych warunków udziału w postępowaniu,</w:t>
      </w:r>
    </w:p>
    <w:p w14:paraId="206B3B24" w14:textId="15368D71" w:rsidR="00F66500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>
        <w:rPr>
          <w:rFonts w:ascii="Arial" w:hAnsi="Arial" w:cs="Arial"/>
          <w:sz w:val="22"/>
          <w:szCs w:val="22"/>
        </w:rPr>
        <w:t xml:space="preserve"> 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>
        <w:rPr>
          <w:rFonts w:ascii="Arial" w:hAnsi="Arial" w:cs="Arial"/>
          <w:sz w:val="22"/>
          <w:szCs w:val="22"/>
        </w:rPr>
        <w:t xml:space="preserve"> gospodarczej lub zawodowej</w:t>
      </w:r>
      <w:r w:rsidRPr="001D050C">
        <w:rPr>
          <w:rFonts w:ascii="Arial" w:hAnsi="Arial" w:cs="Arial"/>
          <w:b/>
          <w:sz w:val="22"/>
          <w:szCs w:val="22"/>
        </w:rPr>
        <w:t xml:space="preserve"> </w:t>
      </w:r>
      <w:r w:rsidR="00FE439E"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8DCE3D7" w14:textId="2D2B91DA" w:rsidR="001D050C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1D050C">
        <w:rPr>
          <w:rFonts w:ascii="Arial" w:hAnsi="Arial" w:cs="Arial"/>
          <w:sz w:val="22"/>
          <w:szCs w:val="22"/>
        </w:rPr>
        <w:t>zakresie znajdowania się w odpowiedniej sytuacji ekonomicznej lub finansowej</w:t>
      </w:r>
    </w:p>
    <w:p w14:paraId="7B87296A" w14:textId="7EDB8AA0" w:rsidR="001D050C" w:rsidRPr="001D050C" w:rsidRDefault="001D050C" w:rsidP="001D050C">
      <w:pPr>
        <w:tabs>
          <w:tab w:val="left" w:pos="284"/>
          <w:tab w:val="num" w:pos="2127"/>
        </w:tabs>
        <w:spacing w:line="360" w:lineRule="auto"/>
        <w:ind w:left="709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3415F7B" w14:textId="1F6997ED" w:rsidR="00491571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D050C">
        <w:rPr>
          <w:rFonts w:ascii="Arial" w:hAnsi="Arial" w:cs="Arial"/>
          <w:sz w:val="22"/>
          <w:szCs w:val="22"/>
        </w:rPr>
        <w:t xml:space="preserve">W </w:t>
      </w:r>
      <w:r w:rsidR="00124169" w:rsidRPr="001D050C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1D050C">
        <w:rPr>
          <w:rFonts w:ascii="Arial" w:hAnsi="Arial" w:cs="Arial"/>
          <w:sz w:val="22"/>
          <w:szCs w:val="22"/>
        </w:rPr>
        <w:t>zdolności technicznej lub zawodowej</w:t>
      </w:r>
      <w:r w:rsidR="00124169" w:rsidRPr="001D050C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1D050C">
        <w:rPr>
          <w:rFonts w:ascii="Arial" w:hAnsi="Arial" w:cs="Arial"/>
          <w:sz w:val="22"/>
          <w:szCs w:val="22"/>
        </w:rPr>
        <w:t xml:space="preserve">Zamawiający uzna </w:t>
      </w:r>
      <w:r w:rsidR="00124169" w:rsidRPr="001D050C">
        <w:rPr>
          <w:rFonts w:ascii="Arial" w:hAnsi="Arial" w:cs="Arial"/>
          <w:b/>
          <w:sz w:val="22"/>
          <w:szCs w:val="22"/>
        </w:rPr>
        <w:t>warunek za spełniony, jeżeli Wykonawca wykaże:</w:t>
      </w:r>
    </w:p>
    <w:p w14:paraId="79828E13" w14:textId="353B5CFC" w:rsidR="0060188E" w:rsidRPr="0060188E" w:rsidRDefault="0060188E" w:rsidP="0060188E">
      <w:pPr>
        <w:pStyle w:val="Akapitzlist"/>
        <w:numPr>
          <w:ilvl w:val="2"/>
          <w:numId w:val="3"/>
        </w:numPr>
        <w:tabs>
          <w:tab w:val="clear" w:pos="2340"/>
          <w:tab w:val="num" w:pos="993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0188E">
        <w:rPr>
          <w:rFonts w:ascii="Arial" w:hAnsi="Arial" w:cs="Arial"/>
          <w:color w:val="000000" w:themeColor="text1"/>
          <w:sz w:val="22"/>
          <w:szCs w:val="22"/>
        </w:rPr>
        <w:t xml:space="preserve">Do postępowania może przystąpić Wykonawca, który w okresie ostatnich </w:t>
      </w:r>
      <w:r w:rsidR="00E84F0E" w:rsidRPr="00E84F0E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Pr="00E84F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l</w:t>
      </w:r>
      <w:r w:rsidRPr="0060188E">
        <w:rPr>
          <w:rFonts w:ascii="Arial" w:hAnsi="Arial" w:cs="Arial"/>
          <w:b/>
          <w:color w:val="000000" w:themeColor="text1"/>
          <w:sz w:val="22"/>
          <w:szCs w:val="22"/>
        </w:rPr>
        <w:t>at</w:t>
      </w:r>
      <w:r w:rsidRPr="0060188E">
        <w:rPr>
          <w:rFonts w:ascii="Arial" w:hAnsi="Arial" w:cs="Arial"/>
          <w:color w:val="000000" w:themeColor="text1"/>
          <w:sz w:val="22"/>
          <w:szCs w:val="22"/>
        </w:rPr>
        <w:t xml:space="preserve"> przed upływem terminu składani ofert, a jeżeli okres prowadzenia działalności jest krótszy w tym okresie wykonał minimum </w:t>
      </w:r>
      <w:r w:rsidR="00CC05AD" w:rsidRPr="00CC05AD">
        <w:rPr>
          <w:rFonts w:ascii="Arial" w:hAnsi="Arial" w:cs="Arial"/>
          <w:b/>
          <w:color w:val="000000" w:themeColor="text1"/>
          <w:sz w:val="22"/>
          <w:szCs w:val="22"/>
        </w:rPr>
        <w:t>trzy</w:t>
      </w:r>
      <w:r w:rsidR="003A7ADD" w:rsidRPr="00CC05A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E84F0E">
        <w:rPr>
          <w:rFonts w:ascii="Arial" w:hAnsi="Arial" w:cs="Arial"/>
          <w:b/>
          <w:color w:val="000000" w:themeColor="text1"/>
          <w:sz w:val="22"/>
          <w:szCs w:val="22"/>
        </w:rPr>
        <w:t>usługi</w:t>
      </w:r>
      <w:r w:rsidR="003A7ADD" w:rsidRPr="00CC05AD">
        <w:rPr>
          <w:rFonts w:ascii="Arial" w:hAnsi="Arial" w:cs="Arial"/>
          <w:b/>
          <w:color w:val="000000" w:themeColor="text1"/>
          <w:sz w:val="22"/>
          <w:szCs w:val="22"/>
        </w:rPr>
        <w:t xml:space="preserve"> tożsame</w:t>
      </w:r>
      <w:r w:rsidR="003A7ADD">
        <w:rPr>
          <w:rFonts w:ascii="Arial" w:hAnsi="Arial" w:cs="Arial"/>
          <w:color w:val="000000" w:themeColor="text1"/>
          <w:sz w:val="22"/>
          <w:szCs w:val="22"/>
        </w:rPr>
        <w:t xml:space="preserve"> z przedmiotem zamówienia</w:t>
      </w:r>
      <w:r w:rsidR="00E84F0E">
        <w:rPr>
          <w:rFonts w:ascii="Arial" w:hAnsi="Arial" w:cs="Arial"/>
          <w:color w:val="000000" w:themeColor="text1"/>
          <w:sz w:val="22"/>
          <w:szCs w:val="22"/>
        </w:rPr>
        <w:t xml:space="preserve"> na kwotę nie mniejszą niż 600 tysi</w:t>
      </w:r>
      <w:r w:rsidR="002B347C">
        <w:rPr>
          <w:rFonts w:ascii="Arial" w:hAnsi="Arial" w:cs="Arial"/>
          <w:color w:val="000000" w:themeColor="text1"/>
          <w:sz w:val="22"/>
          <w:szCs w:val="22"/>
        </w:rPr>
        <w:t>ę</w:t>
      </w:r>
      <w:r w:rsidR="00E84F0E">
        <w:rPr>
          <w:rFonts w:ascii="Arial" w:hAnsi="Arial" w:cs="Arial"/>
          <w:color w:val="000000" w:themeColor="text1"/>
          <w:sz w:val="22"/>
          <w:szCs w:val="22"/>
        </w:rPr>
        <w:t>cy każda</w:t>
      </w:r>
      <w:r w:rsidRPr="0060188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C21321" w14:textId="7B1D3DFB" w:rsidR="001D050C" w:rsidRPr="0060188E" w:rsidRDefault="0060188E" w:rsidP="0060188E">
      <w:pPr>
        <w:pStyle w:val="Akapitzlist"/>
        <w:numPr>
          <w:ilvl w:val="2"/>
          <w:numId w:val="3"/>
        </w:numPr>
        <w:tabs>
          <w:tab w:val="clear" w:pos="2340"/>
          <w:tab w:val="left" w:pos="851"/>
          <w:tab w:val="num" w:pos="993"/>
        </w:tabs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  <w:lang w:bidi="pl-PL"/>
        </w:rPr>
      </w:pPr>
      <w:r>
        <w:rPr>
          <w:rFonts w:ascii="Arial" w:hAnsi="Arial" w:cs="Arial"/>
          <w:color w:val="000000" w:themeColor="text1"/>
          <w:sz w:val="22"/>
          <w:szCs w:val="22"/>
          <w:lang w:bidi="pl-PL"/>
        </w:rPr>
        <w:t>D</w:t>
      </w:r>
      <w:r w:rsidR="001D050C" w:rsidRPr="0060188E">
        <w:rPr>
          <w:rFonts w:ascii="Arial" w:hAnsi="Arial" w:cs="Arial"/>
          <w:color w:val="000000" w:themeColor="text1"/>
          <w:sz w:val="22"/>
          <w:szCs w:val="22"/>
          <w:lang w:bidi="pl-PL"/>
        </w:rPr>
        <w:t>ysponuje osob</w:t>
      </w:r>
      <w:r w:rsidR="00162A54" w:rsidRPr="0060188E">
        <w:rPr>
          <w:rFonts w:ascii="Arial" w:hAnsi="Arial" w:cs="Arial"/>
          <w:color w:val="000000" w:themeColor="text1"/>
          <w:sz w:val="22"/>
          <w:szCs w:val="22"/>
          <w:lang w:bidi="pl-PL"/>
        </w:rPr>
        <w:t>ami</w:t>
      </w:r>
      <w:r w:rsidR="001D050C" w:rsidRPr="0060188E"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zdoln</w:t>
      </w:r>
      <w:r w:rsidR="00162A54" w:rsidRPr="0060188E">
        <w:rPr>
          <w:rFonts w:ascii="Arial" w:hAnsi="Arial" w:cs="Arial"/>
          <w:color w:val="000000" w:themeColor="text1"/>
          <w:sz w:val="22"/>
          <w:szCs w:val="22"/>
          <w:lang w:bidi="pl-PL"/>
        </w:rPr>
        <w:t>ymi</w:t>
      </w:r>
      <w:r w:rsidR="001D050C" w:rsidRPr="0060188E"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do wykonania Zamówienia, zgodnie z poniższym wyszczególnieniem: </w:t>
      </w:r>
    </w:p>
    <w:p w14:paraId="594E6051" w14:textId="2387E885" w:rsidR="00162A54" w:rsidRPr="00574485" w:rsidRDefault="00162A54" w:rsidP="00162A54">
      <w:pPr>
        <w:tabs>
          <w:tab w:val="left" w:pos="284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574485">
        <w:rPr>
          <w:rFonts w:ascii="Arial" w:hAnsi="Arial" w:cs="Arial"/>
          <w:sz w:val="22"/>
          <w:szCs w:val="22"/>
        </w:rPr>
        <w:t>•</w:t>
      </w:r>
      <w:r w:rsidRPr="00574485">
        <w:rPr>
          <w:rFonts w:ascii="Arial" w:hAnsi="Arial" w:cs="Arial"/>
          <w:sz w:val="22"/>
          <w:szCs w:val="22"/>
        </w:rPr>
        <w:tab/>
        <w:t>Pracownicy zatrudnieni przez Wykonawcę muszą posiadać wszystkie wymagane instrukcjami PKP PLK S.A. oraz przepisami odrębnymi: badania, egzaminy, uprawnienia które są niezbędne przy realizacji prac będących przedmiotem Umowy na poszczególnych stanowiskach, zarówno roboczych jak i kierowniczych.</w:t>
      </w:r>
    </w:p>
    <w:p w14:paraId="1732E550" w14:textId="529BE6C6" w:rsidR="002B347C" w:rsidRPr="002B347C" w:rsidRDefault="00162A54" w:rsidP="002B347C">
      <w:pPr>
        <w:tabs>
          <w:tab w:val="left" w:pos="284"/>
        </w:tabs>
        <w:spacing w:line="360" w:lineRule="auto"/>
        <w:ind w:left="709"/>
        <w:jc w:val="left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AD185B">
        <w:rPr>
          <w:rFonts w:ascii="Arial" w:hAnsi="Arial" w:cs="Arial"/>
          <w:sz w:val="22"/>
          <w:szCs w:val="22"/>
        </w:rPr>
        <w:t>•</w:t>
      </w:r>
      <w:r w:rsidRPr="00AD185B">
        <w:rPr>
          <w:rFonts w:ascii="Arial" w:hAnsi="Arial" w:cs="Arial"/>
          <w:sz w:val="22"/>
          <w:szCs w:val="22"/>
        </w:rPr>
        <w:tab/>
      </w:r>
      <w:r w:rsidR="002B347C" w:rsidRPr="002B347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osoby, którymi będzie się posługiwał przy wykonaniu umowy posiadają uprawnienia do wykonywania działalności lub czynności objętych przedmiotem zamówienia, tj. będzie dysponował osobami posiadającymi uprawnienia bez ograniczeń do kierowania robotami w </w:t>
      </w:r>
      <w:r w:rsidR="002B347C" w:rsidRPr="002B347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specjalności </w:t>
      </w:r>
      <w:bookmarkStart w:id="9" w:name="_Hlk178074915"/>
      <w:r w:rsidR="002B347C" w:rsidRPr="002B347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konstrukcyjno-budowlanej</w:t>
      </w:r>
      <w:r w:rsidR="002B347C" w:rsidRPr="002B347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– z aktualnym potwierdzenie</w:t>
      </w:r>
      <w:r w:rsidR="002B347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m</w:t>
      </w:r>
      <w:r w:rsidR="002B347C" w:rsidRPr="002B347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posiadanych uprawnień tj. zaświadczeniem o wpisie do Izby Inżynierów Budownictwa – zgodnie z art. 12 ust. 7 Ustawy Prawo Budowlane</w:t>
      </w:r>
      <w:bookmarkEnd w:id="9"/>
      <w:r w:rsidR="002B347C" w:rsidRPr="002B347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</w:p>
    <w:p w14:paraId="0B620476" w14:textId="1693EB82" w:rsidR="00AD185B" w:rsidRPr="00AD185B" w:rsidRDefault="00AD185B" w:rsidP="00AD185B">
      <w:pPr>
        <w:tabs>
          <w:tab w:val="left" w:pos="284"/>
        </w:tabs>
        <w:spacing w:line="360" w:lineRule="auto"/>
        <w:ind w:left="709"/>
        <w:jc w:val="left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4B350DB3" w14:textId="77777777" w:rsidR="0060188E" w:rsidRPr="0060188E" w:rsidRDefault="0060188E" w:rsidP="0060188E">
      <w:pPr>
        <w:pStyle w:val="Akapitzlist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DD2DF99" w14:textId="77777777" w:rsidR="00FE12E3" w:rsidRPr="00561DF3" w:rsidRDefault="00FE12E3" w:rsidP="005A28CA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Ocena spełniania wskazanych wyżej warunków udziału w postępowaniu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F66500">
        <w:rPr>
          <w:rFonts w:ascii="Arial" w:hAnsi="Arial" w:cs="Arial"/>
          <w:sz w:val="22"/>
          <w:szCs w:val="22"/>
        </w:rPr>
        <w:t xml:space="preserve">ust. </w:t>
      </w:r>
      <w:r w:rsidR="00FC2A47" w:rsidRPr="00F66500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77777777" w:rsidR="00FE12E3" w:rsidRPr="00561DF3" w:rsidRDefault="00375440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potwierdzenie spełniania warunków udziału w postępowaniu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10A72C0B" w14:textId="48131A3A" w:rsidR="00BE6623" w:rsidRPr="003B5BDD" w:rsidRDefault="00BE6623" w:rsidP="005A28CA">
      <w:pPr>
        <w:numPr>
          <w:ilvl w:val="0"/>
          <w:numId w:val="5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3B5BDD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3E41C4" w:rsidRPr="003B5BDD">
        <w:rPr>
          <w:rFonts w:ascii="Arial" w:hAnsi="Arial" w:cs="Arial"/>
          <w:sz w:val="22"/>
          <w:szCs w:val="22"/>
        </w:rPr>
        <w:t xml:space="preserve">ust. </w:t>
      </w:r>
      <w:r w:rsidR="008A44B0" w:rsidRPr="003B5BDD">
        <w:rPr>
          <w:rFonts w:ascii="Arial" w:hAnsi="Arial" w:cs="Arial"/>
          <w:sz w:val="22"/>
          <w:szCs w:val="22"/>
        </w:rPr>
        <w:t>2</w:t>
      </w:r>
      <w:r w:rsidR="003E41C4" w:rsidRPr="003B5BDD">
        <w:rPr>
          <w:rFonts w:ascii="Arial" w:hAnsi="Arial" w:cs="Arial"/>
          <w:sz w:val="22"/>
          <w:szCs w:val="22"/>
        </w:rPr>
        <w:t xml:space="preserve"> </w:t>
      </w:r>
      <w:r w:rsidRPr="003B5BDD">
        <w:rPr>
          <w:rFonts w:ascii="Arial" w:hAnsi="Arial" w:cs="Arial"/>
          <w:sz w:val="22"/>
          <w:szCs w:val="22"/>
        </w:rPr>
        <w:t xml:space="preserve">pkt </w:t>
      </w:r>
      <w:r w:rsidR="00AA4826">
        <w:rPr>
          <w:rFonts w:ascii="Arial" w:hAnsi="Arial" w:cs="Arial"/>
          <w:sz w:val="22"/>
          <w:szCs w:val="22"/>
        </w:rPr>
        <w:t>4)</w:t>
      </w:r>
      <w:r w:rsidRPr="003B5BDD">
        <w:rPr>
          <w:rFonts w:ascii="Arial" w:hAnsi="Arial" w:cs="Arial"/>
          <w:sz w:val="22"/>
          <w:szCs w:val="22"/>
        </w:rPr>
        <w:t>:</w:t>
      </w:r>
    </w:p>
    <w:p w14:paraId="68F211D1" w14:textId="3F2D35D0" w:rsidR="007D3617" w:rsidRDefault="0060188E" w:rsidP="0060188E">
      <w:pPr>
        <w:pStyle w:val="Akapitzlist"/>
        <w:numPr>
          <w:ilvl w:val="0"/>
          <w:numId w:val="39"/>
        </w:numPr>
        <w:spacing w:line="360" w:lineRule="auto"/>
        <w:ind w:left="1276" w:hanging="861"/>
        <w:rPr>
          <w:rFonts w:ascii="Arial" w:hAnsi="Arial" w:cs="Arial"/>
          <w:sz w:val="22"/>
          <w:szCs w:val="22"/>
        </w:rPr>
      </w:pPr>
      <w:r w:rsidRPr="0060188E">
        <w:rPr>
          <w:rFonts w:ascii="Arial" w:hAnsi="Arial" w:cs="Arial"/>
          <w:b/>
          <w:sz w:val="22"/>
          <w:szCs w:val="22"/>
        </w:rPr>
        <w:t>wykaz wykonanych prac</w:t>
      </w:r>
      <w:r w:rsidRPr="0060188E">
        <w:rPr>
          <w:rFonts w:ascii="Arial" w:hAnsi="Arial" w:cs="Arial"/>
          <w:sz w:val="22"/>
          <w:szCs w:val="22"/>
        </w:rPr>
        <w:t xml:space="preserve"> oraz dowody potwierdzające, że </w:t>
      </w:r>
      <w:r w:rsidR="002B347C">
        <w:rPr>
          <w:rFonts w:ascii="Arial" w:hAnsi="Arial" w:cs="Arial"/>
          <w:sz w:val="22"/>
          <w:szCs w:val="22"/>
        </w:rPr>
        <w:t>usługi</w:t>
      </w:r>
      <w:r w:rsidRPr="0060188E">
        <w:rPr>
          <w:rFonts w:ascii="Arial" w:hAnsi="Arial" w:cs="Arial"/>
          <w:sz w:val="22"/>
          <w:szCs w:val="22"/>
        </w:rPr>
        <w:t xml:space="preserve"> zostały wykonane należycie (przy czym dowodami o których mowa, są referencje</w:t>
      </w:r>
      <w:r w:rsidR="00CA24E9">
        <w:rPr>
          <w:rFonts w:ascii="Arial" w:hAnsi="Arial" w:cs="Arial"/>
          <w:sz w:val="22"/>
          <w:szCs w:val="22"/>
        </w:rPr>
        <w:t xml:space="preserve">, protokoły odbioru końcowego, </w:t>
      </w:r>
      <w:r w:rsidRPr="0060188E">
        <w:rPr>
          <w:rFonts w:ascii="Arial" w:hAnsi="Arial" w:cs="Arial"/>
          <w:sz w:val="22"/>
          <w:szCs w:val="22"/>
        </w:rPr>
        <w:t xml:space="preserve">bądź inne dokumenty wystawione przez podmiot, na rzecz którego </w:t>
      </w:r>
      <w:r w:rsidR="002B347C">
        <w:rPr>
          <w:rFonts w:ascii="Arial" w:hAnsi="Arial" w:cs="Arial"/>
          <w:sz w:val="22"/>
          <w:szCs w:val="22"/>
        </w:rPr>
        <w:t>usługi</w:t>
      </w:r>
      <w:r w:rsidRPr="0060188E">
        <w:rPr>
          <w:rFonts w:ascii="Arial" w:hAnsi="Arial" w:cs="Arial"/>
          <w:sz w:val="22"/>
          <w:szCs w:val="22"/>
        </w:rPr>
        <w:t xml:space="preserve"> były wykonywane z podaniem ich wartości, przedmiotu oraz daty wykonania </w:t>
      </w:r>
      <w:r w:rsidR="002B347C">
        <w:rPr>
          <w:rFonts w:ascii="Arial" w:hAnsi="Arial" w:cs="Arial"/>
          <w:sz w:val="22"/>
          <w:szCs w:val="22"/>
        </w:rPr>
        <w:t>usług</w:t>
      </w:r>
      <w:r w:rsidRPr="0060188E">
        <w:rPr>
          <w:rFonts w:ascii="Arial" w:hAnsi="Arial" w:cs="Arial"/>
          <w:sz w:val="22"/>
          <w:szCs w:val="22"/>
        </w:rPr>
        <w:t>)</w:t>
      </w:r>
      <w:r w:rsidR="002E7CD2">
        <w:rPr>
          <w:rFonts w:ascii="Arial" w:hAnsi="Arial" w:cs="Arial"/>
          <w:sz w:val="22"/>
          <w:szCs w:val="22"/>
        </w:rPr>
        <w:t xml:space="preserve">; </w:t>
      </w:r>
      <w:r w:rsidR="00F34EB6" w:rsidRPr="00F34EB6">
        <w:rPr>
          <w:rFonts w:ascii="Arial" w:hAnsi="Arial" w:cs="Arial"/>
          <w:sz w:val="22"/>
          <w:szCs w:val="22"/>
        </w:rPr>
        <w:t>(według wzoru stano</w:t>
      </w:r>
      <w:r w:rsidR="00AA4826">
        <w:rPr>
          <w:rFonts w:ascii="Arial" w:hAnsi="Arial" w:cs="Arial"/>
          <w:sz w:val="22"/>
          <w:szCs w:val="22"/>
        </w:rPr>
        <w:t xml:space="preserve">wiącego Załącznik nr </w:t>
      </w:r>
      <w:r w:rsidR="00457FA2">
        <w:rPr>
          <w:rFonts w:ascii="Arial" w:hAnsi="Arial" w:cs="Arial"/>
          <w:sz w:val="22"/>
          <w:szCs w:val="22"/>
        </w:rPr>
        <w:t>7</w:t>
      </w:r>
      <w:r w:rsidR="00AA4826">
        <w:rPr>
          <w:rFonts w:ascii="Arial" w:hAnsi="Arial" w:cs="Arial"/>
          <w:sz w:val="22"/>
          <w:szCs w:val="22"/>
        </w:rPr>
        <w:t xml:space="preserve"> do SWZ),</w:t>
      </w:r>
    </w:p>
    <w:p w14:paraId="322C08BD" w14:textId="663677B9" w:rsidR="00F34EB6" w:rsidRPr="00512AA6" w:rsidRDefault="00512AA6" w:rsidP="0060188E">
      <w:pPr>
        <w:pStyle w:val="Akapitzlist"/>
        <w:numPr>
          <w:ilvl w:val="0"/>
          <w:numId w:val="39"/>
        </w:numPr>
        <w:spacing w:line="360" w:lineRule="auto"/>
        <w:ind w:left="1276" w:hanging="8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przedłożyć </w:t>
      </w:r>
      <w:r w:rsidRPr="00512AA6">
        <w:rPr>
          <w:rFonts w:ascii="Arial" w:hAnsi="Arial" w:cs="Arial"/>
          <w:b/>
          <w:sz w:val="22"/>
          <w:szCs w:val="22"/>
        </w:rPr>
        <w:t xml:space="preserve">uprawnienia budowlane </w:t>
      </w:r>
      <w:r w:rsidRPr="00512AA6">
        <w:rPr>
          <w:rFonts w:ascii="Arial" w:hAnsi="Arial" w:cs="Arial"/>
          <w:sz w:val="22"/>
          <w:szCs w:val="22"/>
        </w:rPr>
        <w:t xml:space="preserve">w danej specjalności do kierowania robotami budowlanymi w </w:t>
      </w:r>
      <w:r w:rsidRPr="00D610AA">
        <w:rPr>
          <w:rFonts w:ascii="Arial" w:hAnsi="Arial" w:cs="Arial"/>
          <w:sz w:val="22"/>
          <w:szCs w:val="22"/>
        </w:rPr>
        <w:t xml:space="preserve">specjalności </w:t>
      </w:r>
      <w:r w:rsidR="002B347C" w:rsidRPr="002B347C">
        <w:rPr>
          <w:rFonts w:ascii="Arial" w:hAnsi="Arial" w:cs="Arial"/>
          <w:b/>
          <w:sz w:val="22"/>
          <w:szCs w:val="22"/>
        </w:rPr>
        <w:t>konstrukcyjno-budowlanej</w:t>
      </w:r>
      <w:r w:rsidR="002B347C" w:rsidRPr="002B347C">
        <w:rPr>
          <w:rFonts w:ascii="Arial" w:hAnsi="Arial" w:cs="Arial"/>
          <w:bCs/>
          <w:sz w:val="22"/>
          <w:szCs w:val="22"/>
        </w:rPr>
        <w:t xml:space="preserve"> – z aktualnym potwierdzenie</w:t>
      </w:r>
      <w:r w:rsidR="002B347C">
        <w:rPr>
          <w:rFonts w:ascii="Arial" w:hAnsi="Arial" w:cs="Arial"/>
          <w:bCs/>
          <w:sz w:val="22"/>
          <w:szCs w:val="22"/>
        </w:rPr>
        <w:t>m</w:t>
      </w:r>
      <w:r w:rsidR="002B347C" w:rsidRPr="002B347C">
        <w:rPr>
          <w:rFonts w:ascii="Arial" w:hAnsi="Arial" w:cs="Arial"/>
          <w:bCs/>
          <w:sz w:val="22"/>
          <w:szCs w:val="22"/>
        </w:rPr>
        <w:t xml:space="preserve"> posiadanych uprawnień tj. zaświadczeniem o wpisie do Izby Inżynierów Budownictwa – zgodnie z art. 12 ust. 7 Ustawy Prawo Budowlane</w:t>
      </w:r>
      <w:r w:rsidR="002B347C">
        <w:rPr>
          <w:rFonts w:ascii="Arial" w:hAnsi="Arial" w:cs="Arial"/>
          <w:bCs/>
          <w:sz w:val="22"/>
          <w:szCs w:val="22"/>
        </w:rPr>
        <w:t>.</w:t>
      </w:r>
    </w:p>
    <w:p w14:paraId="4DA7E822" w14:textId="195A9475" w:rsidR="00AA4826" w:rsidRDefault="00AA4826" w:rsidP="00EB794B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A4826">
        <w:rPr>
          <w:rFonts w:ascii="Arial" w:hAnsi="Arial" w:cs="Arial"/>
          <w:sz w:val="22"/>
          <w:szCs w:val="22"/>
        </w:rPr>
        <w:t>Na potwierdzenie okoliczności, o których mowa w ust. 1 pkt 5, Wykonawcy zobowiązani są złożyć wraz z ofertą:</w:t>
      </w:r>
    </w:p>
    <w:p w14:paraId="189E6E7E" w14:textId="25ECDA60" w:rsidR="00AA4826" w:rsidRPr="00EA062C" w:rsidRDefault="00AA4826" w:rsidP="00EB794B">
      <w:pPr>
        <w:pStyle w:val="Default"/>
        <w:numPr>
          <w:ilvl w:val="0"/>
          <w:numId w:val="40"/>
        </w:numPr>
        <w:spacing w:line="360" w:lineRule="auto"/>
        <w:rPr>
          <w:sz w:val="22"/>
          <w:szCs w:val="22"/>
        </w:rPr>
      </w:pPr>
      <w:r w:rsidRPr="004F6812">
        <w:rPr>
          <w:b/>
          <w:sz w:val="22"/>
          <w:szCs w:val="22"/>
        </w:rPr>
        <w:t>zaświadczenie</w:t>
      </w:r>
      <w:r w:rsidRPr="00EA062C">
        <w:rPr>
          <w:sz w:val="22"/>
          <w:szCs w:val="22"/>
        </w:rPr>
        <w:t xml:space="preserve"> właściwego naczelnika urzędu skarbowego potwierdzające, </w:t>
      </w:r>
      <w:r w:rsidRPr="00EA062C">
        <w:rPr>
          <w:sz w:val="22"/>
          <w:szCs w:val="22"/>
        </w:rPr>
        <w:br/>
        <w:t xml:space="preserve">że wykonawca nie zalega z opłacaniem podatków i opłat, wystawione nie wcześniej niż </w:t>
      </w:r>
      <w:r w:rsidRPr="007D3617">
        <w:rPr>
          <w:b/>
          <w:sz w:val="22"/>
          <w:szCs w:val="22"/>
        </w:rPr>
        <w:t>3 miesiące</w:t>
      </w:r>
      <w:r w:rsidRPr="00EA062C">
        <w:rPr>
          <w:sz w:val="22"/>
          <w:szCs w:val="22"/>
        </w:rPr>
        <w:t xml:space="preserve"> przed jego złożeniem, 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należności; </w:t>
      </w:r>
    </w:p>
    <w:p w14:paraId="6FE01553" w14:textId="05DAF290" w:rsidR="00AA4826" w:rsidRPr="00AA4826" w:rsidRDefault="00AA4826" w:rsidP="00EB794B">
      <w:pPr>
        <w:pStyle w:val="Default"/>
        <w:numPr>
          <w:ilvl w:val="0"/>
          <w:numId w:val="40"/>
        </w:numPr>
        <w:spacing w:line="360" w:lineRule="auto"/>
        <w:rPr>
          <w:sz w:val="22"/>
          <w:szCs w:val="22"/>
        </w:rPr>
      </w:pPr>
      <w:r w:rsidRPr="004F6812">
        <w:rPr>
          <w:b/>
          <w:sz w:val="22"/>
          <w:szCs w:val="22"/>
        </w:rPr>
        <w:t>zaświadczenie</w:t>
      </w:r>
      <w:r w:rsidRPr="009F71B6">
        <w:rPr>
          <w:sz w:val="22"/>
          <w:szCs w:val="22"/>
        </w:rPr>
        <w:t xml:space="preserve"> albo inny dokument właściwej terenowej jednostki organizacyjnej Zakładu Ubezpieczeń Społecznych lub właściwego oddziału regionalnego lub właściwej placówki terenowej Kasy Rolniczego Ubezpieczenia Społecznego potwierdzający, że wykonawca nie zalega z opłacaniem składek na ubezpieczenia społeczne i zdrowotne, wystawiony nie wcześniej niż </w:t>
      </w:r>
      <w:r w:rsidRPr="007D3617">
        <w:rPr>
          <w:b/>
          <w:sz w:val="22"/>
          <w:szCs w:val="22"/>
        </w:rPr>
        <w:t>3 miesiące</w:t>
      </w:r>
      <w:r w:rsidRPr="009F71B6">
        <w:rPr>
          <w:sz w:val="22"/>
          <w:szCs w:val="22"/>
        </w:rPr>
        <w:t xml:space="preserve">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</w:t>
      </w:r>
      <w:r w:rsidRPr="009F71B6">
        <w:rPr>
          <w:sz w:val="22"/>
          <w:szCs w:val="22"/>
        </w:rPr>
        <w:lastRenderedPageBreak/>
        <w:t xml:space="preserve">albo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64CC89D8" w14:textId="7B113AD8" w:rsidR="009069EF" w:rsidRPr="00F34EB6" w:rsidRDefault="009069EF" w:rsidP="005A28C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34EB6">
        <w:rPr>
          <w:rFonts w:ascii="Arial" w:hAnsi="Arial" w:cs="Arial"/>
          <w:sz w:val="22"/>
          <w:szCs w:val="22"/>
        </w:rPr>
        <w:t xml:space="preserve">Poza dokumentami </w:t>
      </w:r>
      <w:r w:rsidRPr="00AA4826">
        <w:rPr>
          <w:rFonts w:ascii="Arial" w:hAnsi="Arial" w:cs="Arial"/>
          <w:sz w:val="22"/>
          <w:szCs w:val="22"/>
        </w:rPr>
        <w:t xml:space="preserve">wskazanymi w ust. 4 </w:t>
      </w:r>
      <w:r w:rsidR="00AA4826" w:rsidRPr="00AA4826">
        <w:rPr>
          <w:rFonts w:ascii="Arial" w:hAnsi="Arial" w:cs="Arial"/>
          <w:sz w:val="22"/>
          <w:szCs w:val="22"/>
        </w:rPr>
        <w:t xml:space="preserve">i 5 </w:t>
      </w:r>
      <w:r w:rsidRPr="00AA4826">
        <w:rPr>
          <w:rFonts w:ascii="Arial" w:hAnsi="Arial" w:cs="Arial"/>
          <w:sz w:val="22"/>
          <w:szCs w:val="22"/>
        </w:rPr>
        <w:t>Wykonawcy</w:t>
      </w:r>
      <w:r w:rsidRPr="00F34EB6">
        <w:rPr>
          <w:rFonts w:ascii="Arial" w:hAnsi="Arial" w:cs="Arial"/>
          <w:sz w:val="22"/>
          <w:szCs w:val="22"/>
        </w:rPr>
        <w:t xml:space="preserve"> zobowiązani są złożyć wraz z ofertą</w:t>
      </w:r>
      <w:r w:rsidR="003F1A01" w:rsidRPr="00F34EB6">
        <w:rPr>
          <w:rFonts w:ascii="Arial" w:hAnsi="Arial" w:cs="Arial"/>
          <w:sz w:val="22"/>
          <w:szCs w:val="22"/>
        </w:rPr>
        <w:t xml:space="preserve"> składaną na Platformie Zakupowej</w:t>
      </w:r>
      <w:r w:rsidRPr="00F34EB6">
        <w:rPr>
          <w:rFonts w:ascii="Arial" w:hAnsi="Arial" w:cs="Arial"/>
          <w:sz w:val="22"/>
          <w:szCs w:val="22"/>
        </w:rPr>
        <w:t xml:space="preserve"> następujące dokumenty:</w:t>
      </w:r>
    </w:p>
    <w:p w14:paraId="15D12180" w14:textId="6D4DF01F" w:rsidR="00B61612" w:rsidRPr="00991B42" w:rsidRDefault="00B6161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oświadczenie</w:t>
      </w:r>
      <w:r w:rsidRPr="00991B42">
        <w:rPr>
          <w:rFonts w:ascii="Arial" w:hAnsi="Arial" w:cs="Arial"/>
          <w:sz w:val="22"/>
          <w:szCs w:val="22"/>
        </w:rPr>
        <w:t xml:space="preserve"> o spełnianiu warunków udziału w postępowaniu zakupowym</w:t>
      </w:r>
      <w:r w:rsidR="00DF470A" w:rsidRPr="00991B42">
        <w:rPr>
          <w:rFonts w:ascii="Arial" w:hAnsi="Arial" w:cs="Arial"/>
          <w:sz w:val="22"/>
          <w:szCs w:val="22"/>
        </w:rPr>
        <w:t xml:space="preserve"> i braku podstaw do odrzucenia oferty</w:t>
      </w:r>
      <w:r w:rsidRPr="00991B42">
        <w:rPr>
          <w:rFonts w:ascii="Arial" w:hAnsi="Arial" w:cs="Arial"/>
          <w:sz w:val="22"/>
          <w:szCs w:val="22"/>
        </w:rPr>
        <w:t xml:space="preserve"> (według wzoru stanowiącego </w:t>
      </w:r>
      <w:r w:rsidRPr="00991B42">
        <w:rPr>
          <w:rFonts w:ascii="Arial" w:hAnsi="Arial" w:cs="Arial"/>
          <w:b/>
          <w:sz w:val="22"/>
          <w:szCs w:val="22"/>
        </w:rPr>
        <w:t>Załącznik nr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="00525B38" w:rsidRPr="00991B42">
        <w:rPr>
          <w:rFonts w:ascii="Arial" w:hAnsi="Arial" w:cs="Arial"/>
          <w:b/>
          <w:sz w:val="22"/>
          <w:szCs w:val="22"/>
        </w:rPr>
        <w:t>2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Pr="00991B42">
        <w:rPr>
          <w:rFonts w:ascii="Arial" w:hAnsi="Arial" w:cs="Arial"/>
          <w:b/>
          <w:sz w:val="22"/>
          <w:szCs w:val="22"/>
        </w:rPr>
        <w:t>do SWZ)</w:t>
      </w:r>
      <w:r w:rsidR="00183745" w:rsidRPr="00991B42">
        <w:rPr>
          <w:rFonts w:ascii="Arial" w:hAnsi="Arial" w:cs="Arial"/>
          <w:b/>
          <w:sz w:val="22"/>
          <w:szCs w:val="22"/>
        </w:rPr>
        <w:t>;</w:t>
      </w:r>
    </w:p>
    <w:p w14:paraId="59B98C17" w14:textId="5893CDE3" w:rsidR="00551E11" w:rsidRPr="00AA4826" w:rsidRDefault="00551E11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25B38">
        <w:rPr>
          <w:rFonts w:ascii="Arial" w:hAnsi="Arial" w:cs="Arial"/>
          <w:b/>
          <w:sz w:val="22"/>
          <w:szCs w:val="22"/>
        </w:rPr>
        <w:t>oświadczenie</w:t>
      </w:r>
      <w:r w:rsidRPr="00561DF3">
        <w:rPr>
          <w:rFonts w:ascii="Arial" w:hAnsi="Arial" w:cs="Arial"/>
          <w:sz w:val="22"/>
          <w:szCs w:val="22"/>
        </w:rPr>
        <w:t xml:space="preserve">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525B38">
        <w:rPr>
          <w:rFonts w:ascii="Arial" w:hAnsi="Arial" w:cs="Arial"/>
          <w:b/>
          <w:sz w:val="22"/>
          <w:szCs w:val="22"/>
        </w:rPr>
        <w:t>Z</w:t>
      </w:r>
      <w:r w:rsidRPr="00525B38">
        <w:rPr>
          <w:rFonts w:ascii="Arial" w:hAnsi="Arial" w:cs="Arial"/>
          <w:b/>
          <w:sz w:val="22"/>
          <w:szCs w:val="22"/>
        </w:rPr>
        <w:t xml:space="preserve">ałącznik nr </w:t>
      </w:r>
      <w:r w:rsidR="007D3617">
        <w:rPr>
          <w:rFonts w:ascii="Arial" w:hAnsi="Arial" w:cs="Arial"/>
          <w:b/>
          <w:sz w:val="22"/>
          <w:szCs w:val="22"/>
        </w:rPr>
        <w:t>3</w:t>
      </w:r>
      <w:r w:rsidRPr="00525B38">
        <w:rPr>
          <w:rFonts w:ascii="Arial" w:hAnsi="Arial" w:cs="Arial"/>
          <w:b/>
          <w:sz w:val="22"/>
          <w:szCs w:val="22"/>
        </w:rPr>
        <w:t xml:space="preserve"> do SWZ)</w:t>
      </w:r>
      <w:r w:rsidR="00183745" w:rsidRPr="00525B38">
        <w:rPr>
          <w:rFonts w:ascii="Arial" w:hAnsi="Arial" w:cs="Arial"/>
          <w:b/>
          <w:sz w:val="22"/>
          <w:szCs w:val="22"/>
        </w:rPr>
        <w:t>;</w:t>
      </w:r>
    </w:p>
    <w:p w14:paraId="273389D5" w14:textId="3D683A5C" w:rsidR="00AA4826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aktualny odpis lub informacja z Krajowego Rejestru Sądowego lub z Centralnej Ewidencji i Informacji o Działalności Gospodarczej</w:t>
      </w:r>
      <w:r>
        <w:rPr>
          <w:rFonts w:ascii="Arial" w:hAnsi="Arial" w:cs="Arial"/>
          <w:sz w:val="22"/>
          <w:szCs w:val="22"/>
        </w:rPr>
        <w:t xml:space="preserve">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</w:t>
      </w:r>
      <w:r w:rsidRPr="007D3617">
        <w:rPr>
          <w:rFonts w:ascii="Arial" w:hAnsi="Arial" w:cs="Arial"/>
          <w:b/>
          <w:sz w:val="22"/>
          <w:szCs w:val="22"/>
        </w:rPr>
        <w:t>3 miesiące</w:t>
      </w:r>
      <w:r w:rsidRPr="001B4714">
        <w:rPr>
          <w:rFonts w:ascii="Arial" w:hAnsi="Arial" w:cs="Arial"/>
          <w:sz w:val="22"/>
          <w:szCs w:val="22"/>
        </w:rPr>
        <w:t xml:space="preserve"> przed ich </w:t>
      </w:r>
      <w:r>
        <w:rPr>
          <w:rFonts w:ascii="Arial" w:hAnsi="Arial" w:cs="Arial"/>
          <w:sz w:val="22"/>
          <w:szCs w:val="22"/>
        </w:rPr>
        <w:t>złożeniem,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Zakupowym;</w:t>
      </w:r>
    </w:p>
    <w:p w14:paraId="5F33AA55" w14:textId="0F8FD41F" w:rsidR="00991B42" w:rsidRPr="00561DF3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</w:t>
      </w:r>
      <w:r w:rsidRPr="00991B42">
        <w:rPr>
          <w:rFonts w:ascii="Arial" w:hAnsi="Arial" w:cs="Arial"/>
          <w:sz w:val="22"/>
          <w:szCs w:val="22"/>
        </w:rPr>
        <w:t>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3);</w:t>
      </w:r>
    </w:p>
    <w:p w14:paraId="15BBD548" w14:textId="13E37365" w:rsidR="00FE439E" w:rsidRPr="002B347C" w:rsidRDefault="00511CD2" w:rsidP="005A28CA">
      <w:pPr>
        <w:numPr>
          <w:ilvl w:val="0"/>
          <w:numId w:val="18"/>
        </w:numPr>
        <w:spacing w:line="360" w:lineRule="auto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  <w:b/>
        </w:rPr>
        <w:t>K</w:t>
      </w:r>
      <w:r w:rsidR="002B347C">
        <w:rPr>
          <w:rStyle w:val="FontStyle24"/>
          <w:rFonts w:ascii="Arial" w:hAnsi="Arial" w:cs="Arial"/>
          <w:b/>
        </w:rPr>
        <w:t>alkulacja cenowa</w:t>
      </w:r>
      <w:r w:rsidR="00457FA2">
        <w:rPr>
          <w:rStyle w:val="FontStyle24"/>
          <w:rFonts w:ascii="Arial" w:hAnsi="Arial" w:cs="Arial"/>
          <w:b/>
        </w:rPr>
        <w:t xml:space="preserve"> </w:t>
      </w:r>
      <w:r w:rsidR="002E7CD2">
        <w:rPr>
          <w:rStyle w:val="FontStyle24"/>
          <w:rFonts w:ascii="Arial" w:hAnsi="Arial" w:cs="Arial"/>
          <w:b/>
        </w:rPr>
        <w:t>Wykonawcy</w:t>
      </w:r>
      <w:r w:rsidR="00512AA6">
        <w:rPr>
          <w:rStyle w:val="FontStyle24"/>
          <w:rFonts w:ascii="Arial" w:hAnsi="Arial" w:cs="Arial"/>
        </w:rPr>
        <w:t>, (będąc</w:t>
      </w:r>
      <w:r w:rsidR="002B347C">
        <w:rPr>
          <w:rStyle w:val="FontStyle24"/>
          <w:rFonts w:ascii="Arial" w:hAnsi="Arial" w:cs="Arial"/>
        </w:rPr>
        <w:t>a</w:t>
      </w:r>
      <w:r w:rsidR="00512AA6">
        <w:rPr>
          <w:rStyle w:val="FontStyle24"/>
          <w:rFonts w:ascii="Arial" w:hAnsi="Arial" w:cs="Arial"/>
        </w:rPr>
        <w:t xml:space="preserve"> </w:t>
      </w:r>
      <w:r w:rsidR="00F34EB6" w:rsidRPr="004F6812">
        <w:rPr>
          <w:rStyle w:val="FontStyle24"/>
          <w:rFonts w:ascii="Arial" w:hAnsi="Arial" w:cs="Arial"/>
          <w:b/>
        </w:rPr>
        <w:t>załącznik</w:t>
      </w:r>
      <w:r w:rsidR="00512AA6">
        <w:rPr>
          <w:rStyle w:val="FontStyle24"/>
          <w:rFonts w:ascii="Arial" w:hAnsi="Arial" w:cs="Arial"/>
          <w:b/>
        </w:rPr>
        <w:t>iem</w:t>
      </w:r>
      <w:r w:rsidR="00F34EB6" w:rsidRPr="004F6812">
        <w:rPr>
          <w:rStyle w:val="FontStyle24"/>
          <w:rFonts w:ascii="Arial" w:hAnsi="Arial" w:cs="Arial"/>
          <w:b/>
        </w:rPr>
        <w:t xml:space="preserve"> nr </w:t>
      </w:r>
      <w:r w:rsidR="00457FA2">
        <w:rPr>
          <w:rStyle w:val="FontStyle24"/>
          <w:rFonts w:ascii="Arial" w:hAnsi="Arial" w:cs="Arial"/>
          <w:b/>
        </w:rPr>
        <w:t>4</w:t>
      </w:r>
      <w:r w:rsidR="004F6812" w:rsidRPr="004F6812">
        <w:rPr>
          <w:rStyle w:val="FontStyle24"/>
          <w:rFonts w:ascii="Arial" w:hAnsi="Arial" w:cs="Arial"/>
          <w:b/>
        </w:rPr>
        <w:t xml:space="preserve"> do </w:t>
      </w:r>
      <w:r w:rsidR="00457FA2">
        <w:rPr>
          <w:rStyle w:val="FontStyle24"/>
          <w:rFonts w:ascii="Arial" w:hAnsi="Arial" w:cs="Arial"/>
          <w:b/>
        </w:rPr>
        <w:t>Umowy</w:t>
      </w:r>
      <w:r w:rsidR="004F6812" w:rsidRPr="004F6812">
        <w:rPr>
          <w:rStyle w:val="FontStyle24"/>
          <w:rFonts w:ascii="Arial" w:hAnsi="Arial" w:cs="Arial"/>
          <w:b/>
        </w:rPr>
        <w:t>);</w:t>
      </w:r>
    </w:p>
    <w:p w14:paraId="17CEA077" w14:textId="63434557" w:rsidR="002B347C" w:rsidRDefault="002B347C" w:rsidP="005A28CA">
      <w:pPr>
        <w:numPr>
          <w:ilvl w:val="0"/>
          <w:numId w:val="18"/>
        </w:numPr>
        <w:spacing w:line="360" w:lineRule="auto"/>
        <w:jc w:val="left"/>
        <w:rPr>
          <w:rStyle w:val="FontStyle24"/>
          <w:rFonts w:ascii="Arial" w:hAnsi="Arial" w:cs="Arial"/>
        </w:rPr>
      </w:pPr>
      <w:r w:rsidRPr="002B347C">
        <w:rPr>
          <w:rStyle w:val="FontStyle24"/>
          <w:rFonts w:ascii="Arial" w:hAnsi="Arial" w:cs="Arial"/>
          <w:b/>
          <w:bCs/>
        </w:rPr>
        <w:t>Oświadczenie</w:t>
      </w:r>
      <w:r w:rsidRPr="002B347C">
        <w:rPr>
          <w:rStyle w:val="FontStyle24"/>
          <w:rFonts w:ascii="Arial" w:hAnsi="Arial" w:cs="Arial"/>
        </w:rPr>
        <w:t xml:space="preserve"> o zapoznaniu się z dokumentacją techniczną</w:t>
      </w:r>
      <w:r>
        <w:rPr>
          <w:rStyle w:val="FontStyle24"/>
          <w:rFonts w:ascii="Arial" w:hAnsi="Arial" w:cs="Arial"/>
        </w:rPr>
        <w:t xml:space="preserve">, </w:t>
      </w:r>
      <w:r w:rsidRPr="00D37EFB">
        <w:rPr>
          <w:rFonts w:ascii="Arial" w:hAnsi="Arial" w:cs="Arial"/>
          <w:bCs/>
          <w:sz w:val="22"/>
          <w:szCs w:val="22"/>
        </w:rPr>
        <w:t>(według wzoru</w:t>
      </w:r>
      <w:r w:rsidRPr="002B347C">
        <w:rPr>
          <w:rFonts w:ascii="Arial" w:hAnsi="Arial" w:cs="Arial"/>
          <w:b/>
          <w:sz w:val="22"/>
          <w:szCs w:val="22"/>
        </w:rPr>
        <w:t xml:space="preserve"> </w:t>
      </w:r>
      <w:r w:rsidRPr="00D37EFB">
        <w:rPr>
          <w:rFonts w:ascii="Arial" w:hAnsi="Arial" w:cs="Arial"/>
          <w:bCs/>
          <w:sz w:val="22"/>
          <w:szCs w:val="22"/>
        </w:rPr>
        <w:t>stanowiącego</w:t>
      </w:r>
      <w:r w:rsidRPr="002B347C">
        <w:rPr>
          <w:rFonts w:ascii="Arial" w:hAnsi="Arial" w:cs="Arial"/>
          <w:b/>
          <w:sz w:val="22"/>
          <w:szCs w:val="22"/>
        </w:rPr>
        <w:t xml:space="preserve"> 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2B347C">
        <w:rPr>
          <w:rFonts w:ascii="Arial" w:hAnsi="Arial" w:cs="Arial"/>
          <w:b/>
          <w:sz w:val="22"/>
          <w:szCs w:val="22"/>
        </w:rPr>
        <w:t xml:space="preserve"> do </w:t>
      </w:r>
      <w:r>
        <w:rPr>
          <w:rFonts w:ascii="Arial" w:hAnsi="Arial" w:cs="Arial"/>
          <w:b/>
          <w:sz w:val="22"/>
          <w:szCs w:val="22"/>
        </w:rPr>
        <w:t>Projektu Umowy</w:t>
      </w:r>
      <w:r w:rsidRPr="002B347C">
        <w:rPr>
          <w:rFonts w:ascii="Arial" w:hAnsi="Arial" w:cs="Arial"/>
          <w:b/>
          <w:sz w:val="22"/>
          <w:szCs w:val="22"/>
        </w:rPr>
        <w:t>).</w:t>
      </w:r>
    </w:p>
    <w:p w14:paraId="47F20CE2" w14:textId="741A8538" w:rsidR="004F6812" w:rsidRPr="00464460" w:rsidRDefault="004F6812" w:rsidP="004F6812">
      <w:pPr>
        <w:pStyle w:val="Akapitzlist"/>
        <w:numPr>
          <w:ilvl w:val="0"/>
          <w:numId w:val="18"/>
        </w:numPr>
        <w:rPr>
          <w:rStyle w:val="FontStyle24"/>
          <w:rFonts w:ascii="Arial" w:hAnsi="Arial" w:cs="Arial"/>
        </w:rPr>
      </w:pPr>
      <w:r w:rsidRPr="004F6812">
        <w:rPr>
          <w:rStyle w:val="FontStyle24"/>
          <w:rFonts w:ascii="Arial" w:hAnsi="Arial" w:cs="Arial"/>
          <w:b/>
        </w:rPr>
        <w:t>oświadczenie</w:t>
      </w:r>
      <w:r w:rsidRPr="004F6812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t xml:space="preserve">dot. </w:t>
      </w:r>
      <w:r w:rsidR="00D37EFB">
        <w:rPr>
          <w:rStyle w:val="FontStyle24"/>
          <w:rFonts w:ascii="Arial" w:hAnsi="Arial" w:cs="Arial"/>
        </w:rPr>
        <w:t>S</w:t>
      </w:r>
      <w:r>
        <w:rPr>
          <w:rStyle w:val="FontStyle24"/>
          <w:rFonts w:ascii="Arial" w:hAnsi="Arial" w:cs="Arial"/>
        </w:rPr>
        <w:t>ankcji</w:t>
      </w:r>
      <w:r w:rsidR="00D37EFB">
        <w:rPr>
          <w:rStyle w:val="FontStyle24"/>
          <w:rFonts w:ascii="Arial" w:hAnsi="Arial" w:cs="Arial"/>
        </w:rPr>
        <w:t>,</w:t>
      </w:r>
      <w:r w:rsidRPr="004F6812">
        <w:rPr>
          <w:rStyle w:val="FontStyle24"/>
          <w:rFonts w:ascii="Arial" w:hAnsi="Arial" w:cs="Arial"/>
        </w:rPr>
        <w:t xml:space="preserve"> </w:t>
      </w:r>
      <w:r w:rsidRPr="00D37EFB">
        <w:rPr>
          <w:rStyle w:val="FontStyle24"/>
          <w:rFonts w:ascii="Arial" w:hAnsi="Arial" w:cs="Arial"/>
          <w:bCs/>
        </w:rPr>
        <w:t>(według wzoru stanowiącego</w:t>
      </w:r>
      <w:r w:rsidRPr="004F6812">
        <w:rPr>
          <w:rStyle w:val="FontStyle24"/>
          <w:rFonts w:ascii="Arial" w:hAnsi="Arial" w:cs="Arial"/>
          <w:b/>
        </w:rPr>
        <w:t xml:space="preserve"> Załącznik nr </w:t>
      </w:r>
      <w:r w:rsidR="00457FA2">
        <w:rPr>
          <w:rStyle w:val="FontStyle24"/>
          <w:rFonts w:ascii="Arial" w:hAnsi="Arial" w:cs="Arial"/>
          <w:b/>
        </w:rPr>
        <w:t>6</w:t>
      </w:r>
      <w:r w:rsidRPr="004F6812">
        <w:rPr>
          <w:rStyle w:val="FontStyle24"/>
          <w:rFonts w:ascii="Arial" w:hAnsi="Arial" w:cs="Arial"/>
          <w:b/>
        </w:rPr>
        <w:t xml:space="preserve"> do SWZ).</w:t>
      </w:r>
    </w:p>
    <w:p w14:paraId="24C50D20" w14:textId="55790656" w:rsidR="00464460" w:rsidRPr="00464460" w:rsidRDefault="00464460" w:rsidP="0046446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Style w:val="FontStyle24"/>
          <w:rFonts w:ascii="Arial" w:hAnsi="Arial" w:cs="Arial"/>
        </w:rPr>
      </w:pPr>
      <w:r w:rsidRPr="00464460">
        <w:rPr>
          <w:rStyle w:val="FontStyle24"/>
          <w:rFonts w:ascii="Arial" w:hAnsi="Arial" w:cs="Arial"/>
          <w:b/>
        </w:rPr>
        <w:t>zobowiązanie</w:t>
      </w:r>
      <w:r w:rsidRPr="00464460">
        <w:rPr>
          <w:rStyle w:val="FontStyle24"/>
          <w:rFonts w:ascii="Arial" w:hAnsi="Arial" w:cs="Arial"/>
        </w:rPr>
        <w:t xml:space="preserve"> podmiotu udostępniającego zasoby do oddania Wykonawcy do dyspozycji niezbędnych zasobów na potrzeby realizacji danego Zamówienia </w:t>
      </w:r>
      <w:r w:rsidRPr="00D37EFB">
        <w:rPr>
          <w:rStyle w:val="FontStyle24"/>
          <w:rFonts w:ascii="Arial" w:hAnsi="Arial" w:cs="Arial"/>
          <w:bCs/>
        </w:rPr>
        <w:t>(według wzoru stanowiącego</w:t>
      </w:r>
      <w:r w:rsidRPr="00464460">
        <w:rPr>
          <w:rStyle w:val="FontStyle24"/>
          <w:rFonts w:ascii="Arial" w:hAnsi="Arial" w:cs="Arial"/>
          <w:b/>
        </w:rPr>
        <w:t xml:space="preserve"> Załącznik nr 8 do SWZ)</w:t>
      </w:r>
      <w:r>
        <w:rPr>
          <w:rStyle w:val="FontStyle24"/>
          <w:rFonts w:ascii="Arial" w:hAnsi="Arial" w:cs="Arial"/>
        </w:rPr>
        <w:t>;</w:t>
      </w:r>
      <w:r w:rsidRPr="00464460">
        <w:rPr>
          <w:rStyle w:val="FontStyle24"/>
          <w:rFonts w:ascii="Arial" w:hAnsi="Arial" w:cs="Arial"/>
        </w:rPr>
        <w:t xml:space="preserve"> (Dotyczy Wykonawcy który polega na zdolnościach lub sytuacji podmiotów udostępniających zasoby w celu potwierdzenia spełniania warunków udziału w Postępowaniu)</w:t>
      </w:r>
      <w:r>
        <w:rPr>
          <w:rStyle w:val="FontStyle24"/>
          <w:rFonts w:ascii="Arial" w:hAnsi="Arial" w:cs="Arial"/>
        </w:rPr>
        <w:t>.</w:t>
      </w:r>
      <w:r w:rsidRPr="00464460">
        <w:rPr>
          <w:rStyle w:val="FontStyle24"/>
          <w:rFonts w:ascii="Arial" w:hAnsi="Arial" w:cs="Arial"/>
        </w:rPr>
        <w:t xml:space="preserve"> </w:t>
      </w:r>
    </w:p>
    <w:p w14:paraId="0E4181B8" w14:textId="77777777" w:rsidR="00464460" w:rsidRPr="004F6812" w:rsidRDefault="00464460" w:rsidP="00464460">
      <w:pPr>
        <w:pStyle w:val="Akapitzlist"/>
        <w:ind w:left="720"/>
        <w:rPr>
          <w:rStyle w:val="FontStyle24"/>
          <w:rFonts w:ascii="Arial" w:hAnsi="Arial" w:cs="Arial"/>
        </w:rPr>
      </w:pPr>
    </w:p>
    <w:p w14:paraId="1D0FA2E0" w14:textId="77777777" w:rsidR="004F6812" w:rsidRPr="00991B42" w:rsidRDefault="004F6812" w:rsidP="004F6812">
      <w:pPr>
        <w:spacing w:line="360" w:lineRule="auto"/>
        <w:ind w:left="720"/>
        <w:jc w:val="left"/>
        <w:rPr>
          <w:rStyle w:val="FontStyle24"/>
          <w:rFonts w:ascii="Arial" w:hAnsi="Arial" w:cs="Arial"/>
        </w:rPr>
      </w:pPr>
    </w:p>
    <w:p w14:paraId="0F5397C0" w14:textId="3D1294E7" w:rsidR="004C59B6" w:rsidRPr="00561DF3" w:rsidRDefault="004C59B6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C07FA9">
        <w:rPr>
          <w:rFonts w:ascii="Arial" w:hAnsi="Arial" w:cs="Arial"/>
          <w:iCs/>
          <w:sz w:val="22"/>
          <w:szCs w:val="22"/>
        </w:rPr>
        <w:t xml:space="preserve">§10 ust. </w:t>
      </w:r>
      <w:r w:rsidR="004B0CB3">
        <w:rPr>
          <w:rFonts w:ascii="Arial" w:hAnsi="Arial" w:cs="Arial"/>
          <w:iCs/>
          <w:sz w:val="22"/>
          <w:szCs w:val="22"/>
        </w:rPr>
        <w:t>4</w:t>
      </w:r>
      <w:r w:rsidR="007D7967" w:rsidRPr="00C07FA9">
        <w:rPr>
          <w:rFonts w:ascii="Arial" w:hAnsi="Arial" w:cs="Arial"/>
          <w:iCs/>
          <w:sz w:val="22"/>
          <w:szCs w:val="22"/>
        </w:rPr>
        <w:t>-</w:t>
      </w:r>
      <w:r w:rsidR="004B0CB3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4F14B76" w14:textId="4AC5A77C" w:rsidR="00540230" w:rsidRPr="00561DF3" w:rsidRDefault="00D26AC1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</w:t>
      </w:r>
      <w:r w:rsidR="0063464B" w:rsidRPr="00561DF3">
        <w:rPr>
          <w:rFonts w:ascii="Arial" w:hAnsi="Arial" w:cs="Arial"/>
          <w:iCs/>
          <w:sz w:val="22"/>
          <w:szCs w:val="22"/>
        </w:rPr>
        <w:t>W</w:t>
      </w:r>
      <w:r w:rsidRPr="00561DF3">
        <w:rPr>
          <w:rFonts w:ascii="Arial" w:hAnsi="Arial" w:cs="Arial"/>
          <w:iCs/>
          <w:sz w:val="22"/>
          <w:szCs w:val="22"/>
        </w:rPr>
        <w:t>ykonawców wspólnie ubiegających się o udz</w:t>
      </w:r>
      <w:r w:rsidR="009D772A" w:rsidRPr="00561DF3">
        <w:rPr>
          <w:rFonts w:ascii="Arial" w:hAnsi="Arial" w:cs="Arial"/>
          <w:iCs/>
          <w:sz w:val="22"/>
          <w:szCs w:val="22"/>
        </w:rPr>
        <w:t xml:space="preserve">ielenie </w:t>
      </w:r>
      <w:r w:rsidR="00E03C52" w:rsidRPr="00561DF3">
        <w:rPr>
          <w:rFonts w:ascii="Arial" w:hAnsi="Arial" w:cs="Arial"/>
          <w:iCs/>
          <w:sz w:val="22"/>
          <w:szCs w:val="22"/>
        </w:rPr>
        <w:t>Z</w:t>
      </w:r>
      <w:r w:rsidR="009D772A" w:rsidRPr="00561DF3">
        <w:rPr>
          <w:rFonts w:ascii="Arial" w:hAnsi="Arial" w:cs="Arial"/>
          <w:iCs/>
          <w:sz w:val="22"/>
          <w:szCs w:val="22"/>
        </w:rPr>
        <w:t>amówienia</w:t>
      </w:r>
      <w:r w:rsidR="003B46CD" w:rsidRPr="00561DF3">
        <w:rPr>
          <w:rFonts w:ascii="Arial" w:hAnsi="Arial" w:cs="Arial"/>
          <w:iCs/>
          <w:sz w:val="22"/>
          <w:szCs w:val="22"/>
        </w:rPr>
        <w:t>,</w:t>
      </w:r>
      <w:r w:rsidR="00540230" w:rsidRPr="00561DF3">
        <w:rPr>
          <w:rFonts w:ascii="Arial" w:hAnsi="Arial" w:cs="Arial"/>
          <w:iCs/>
          <w:sz w:val="22"/>
          <w:szCs w:val="22"/>
        </w:rPr>
        <w:t xml:space="preserve"> spełnianie warunków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 udziału w postępowaniu </w:t>
      </w:r>
      <w:r w:rsidR="00540230" w:rsidRPr="00561DF3">
        <w:rPr>
          <w:rFonts w:ascii="Arial" w:hAnsi="Arial" w:cs="Arial"/>
          <w:iCs/>
          <w:sz w:val="22"/>
          <w:szCs w:val="22"/>
        </w:rPr>
        <w:t>wskazanych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 w </w:t>
      </w:r>
      <w:r w:rsidR="00485C8A" w:rsidRPr="007F734E">
        <w:rPr>
          <w:rFonts w:ascii="Arial" w:hAnsi="Arial" w:cs="Arial"/>
          <w:iCs/>
          <w:sz w:val="22"/>
          <w:szCs w:val="22"/>
        </w:rPr>
        <w:t>ust. 4 pkt</w:t>
      </w:r>
      <w:r w:rsidR="001A4543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7F734E">
        <w:rPr>
          <w:rFonts w:ascii="Arial" w:hAnsi="Arial" w:cs="Arial"/>
          <w:iCs/>
          <w:sz w:val="22"/>
          <w:szCs w:val="22"/>
        </w:rPr>
        <w:t>1</w:t>
      </w:r>
      <w:r w:rsidR="00413FA0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01702A">
        <w:rPr>
          <w:rFonts w:ascii="Arial" w:hAnsi="Arial" w:cs="Arial"/>
          <w:iCs/>
          <w:sz w:val="22"/>
          <w:szCs w:val="22"/>
        </w:rPr>
        <w:t>a,b</w:t>
      </w:r>
      <w:proofErr w:type="spellEnd"/>
      <w:r w:rsidR="00540230" w:rsidRPr="00561DF3">
        <w:rPr>
          <w:rFonts w:ascii="Arial" w:hAnsi="Arial" w:cs="Arial"/>
          <w:iCs/>
          <w:sz w:val="22"/>
          <w:szCs w:val="22"/>
        </w:rPr>
        <w:t xml:space="preserve"> musi wykazać przynajmniej jeden z wykonawców występujących wspólnie.</w:t>
      </w:r>
    </w:p>
    <w:p w14:paraId="07E8B5E1" w14:textId="0CDC7CCC" w:rsidR="00D26AC1" w:rsidRPr="00561DF3" w:rsidRDefault="00540230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w </w:t>
      </w:r>
      <w:r w:rsidR="00991B42">
        <w:rPr>
          <w:rFonts w:ascii="Arial" w:hAnsi="Arial" w:cs="Arial"/>
          <w:iCs/>
          <w:sz w:val="22"/>
          <w:szCs w:val="22"/>
        </w:rPr>
        <w:t xml:space="preserve">ust. 5 </w:t>
      </w:r>
      <w:r w:rsidR="0001702A">
        <w:rPr>
          <w:rFonts w:ascii="Arial" w:hAnsi="Arial" w:cs="Arial"/>
          <w:iCs/>
          <w:sz w:val="22"/>
          <w:szCs w:val="22"/>
        </w:rPr>
        <w:t xml:space="preserve">a-b </w:t>
      </w:r>
      <w:r w:rsidR="00991B42">
        <w:rPr>
          <w:rFonts w:ascii="Arial" w:hAnsi="Arial" w:cs="Arial"/>
          <w:iCs/>
          <w:sz w:val="22"/>
          <w:szCs w:val="22"/>
        </w:rPr>
        <w:t xml:space="preserve">oraz 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ust. </w:t>
      </w:r>
      <w:r w:rsidR="00991B42">
        <w:rPr>
          <w:rFonts w:ascii="Arial" w:hAnsi="Arial" w:cs="Arial"/>
          <w:iCs/>
          <w:sz w:val="22"/>
          <w:szCs w:val="22"/>
        </w:rPr>
        <w:t>6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 pkt 1-4</w:t>
      </w:r>
      <w:r w:rsidR="00991B42">
        <w:rPr>
          <w:rFonts w:ascii="Arial" w:hAnsi="Arial" w:cs="Arial"/>
          <w:iCs/>
          <w:sz w:val="22"/>
          <w:szCs w:val="22"/>
        </w:rPr>
        <w:t xml:space="preserve"> </w:t>
      </w:r>
      <w:r w:rsidRPr="00637B28">
        <w:rPr>
          <w:rFonts w:ascii="Arial" w:hAnsi="Arial" w:cs="Arial"/>
          <w:sz w:val="22"/>
          <w:szCs w:val="22"/>
        </w:rPr>
        <w:t xml:space="preserve">składa </w:t>
      </w:r>
      <w:r w:rsidR="0001702A">
        <w:rPr>
          <w:rFonts w:ascii="Arial" w:hAnsi="Arial" w:cs="Arial"/>
          <w:sz w:val="22"/>
          <w:szCs w:val="22"/>
        </w:rPr>
        <w:t>się</w:t>
      </w:r>
      <w:r w:rsidR="007F6FDF">
        <w:rPr>
          <w:rFonts w:ascii="Arial" w:hAnsi="Arial" w:cs="Arial"/>
          <w:sz w:val="22"/>
          <w:szCs w:val="22"/>
        </w:rPr>
        <w:t xml:space="preserve"> w zakresie </w:t>
      </w:r>
      <w:r w:rsidRPr="00561DF3">
        <w:rPr>
          <w:rFonts w:ascii="Arial" w:hAnsi="Arial" w:cs="Arial"/>
          <w:sz w:val="22"/>
          <w:szCs w:val="22"/>
        </w:rPr>
        <w:t>każd</w:t>
      </w:r>
      <w:r w:rsidR="007F6FDF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7F6FDF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występujących wspólnie.</w:t>
      </w:r>
      <w:r w:rsidR="001614C9">
        <w:rPr>
          <w:rFonts w:ascii="Arial" w:hAnsi="Arial" w:cs="Arial"/>
          <w:sz w:val="22"/>
          <w:szCs w:val="22"/>
        </w:rPr>
        <w:t xml:space="preserve"> W przypadku Konsorcjum należy dołączyć kserokopię umowy Konsorcjum.</w:t>
      </w:r>
    </w:p>
    <w:p w14:paraId="595BB3B1" w14:textId="77777777" w:rsidR="00637B28" w:rsidRDefault="002933A7" w:rsidP="005A28CA">
      <w:pPr>
        <w:numPr>
          <w:ilvl w:val="0"/>
          <w:numId w:val="3"/>
        </w:numPr>
        <w:tabs>
          <w:tab w:val="num" w:pos="284"/>
          <w:tab w:val="num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w celu potwierdzenia spełniania warunków udziału w Postępowaniu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637B28"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 xml:space="preserve">. </w:t>
      </w:r>
    </w:p>
    <w:p w14:paraId="3B317241" w14:textId="72A34712" w:rsidR="00637B28" w:rsidRDefault="00637B28" w:rsidP="005A28CA">
      <w:pPr>
        <w:numPr>
          <w:ilvl w:val="0"/>
          <w:numId w:val="3"/>
        </w:numPr>
        <w:tabs>
          <w:tab w:val="clear" w:pos="2422"/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bookmarkStart w:id="10" w:name="Rozdział_4"/>
      <w:bookmarkEnd w:id="8"/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7CEA61DD" w14:textId="69B48A23" w:rsidR="00637B28" w:rsidRDefault="00637B28" w:rsidP="00592CAA">
      <w:pPr>
        <w:numPr>
          <w:ilvl w:val="0"/>
          <w:numId w:val="3"/>
        </w:numPr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7F6FDF">
        <w:rPr>
          <w:rFonts w:ascii="Arial" w:hAnsi="Arial" w:cs="Arial"/>
          <w:iCs/>
          <w:sz w:val="22"/>
          <w:szCs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305DDDC" w14:textId="77777777" w:rsidR="00464460" w:rsidRPr="00464460" w:rsidRDefault="00464460" w:rsidP="00464460">
      <w:pPr>
        <w:numPr>
          <w:ilvl w:val="0"/>
          <w:numId w:val="3"/>
        </w:numPr>
        <w:tabs>
          <w:tab w:val="clear" w:pos="2422"/>
          <w:tab w:val="num" w:pos="14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Zobowiązanie </w:t>
      </w:r>
      <w:r w:rsidRPr="00464460">
        <w:rPr>
          <w:rFonts w:ascii="Arial" w:hAnsi="Arial" w:cs="Arial"/>
          <w:iCs/>
          <w:sz w:val="22"/>
          <w:szCs w:val="22"/>
        </w:rPr>
        <w:t>podmiotu udostępniającego zasoby, o którym mowa powyżej, potwierdza, że stosunek łączący Wykonawcę z podmiotami udostępniającymi zasoby gwarantuje rzeczywisty dostęp do tych zasobów oraz określa w szczególności:</w:t>
      </w:r>
    </w:p>
    <w:p w14:paraId="631D0255" w14:textId="4206915B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6AEF66AB" w14:textId="6B6721FC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7D42AE9F" w14:textId="426FA0C7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</w:p>
    <w:p w14:paraId="4E2461D1" w14:textId="4C4E2B82" w:rsidR="00464460" w:rsidRPr="00592CAA" w:rsidRDefault="00464460" w:rsidP="00464460">
      <w:pPr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 xml:space="preserve">Wzór zobowiązania stanowi Załącznik nr </w:t>
      </w:r>
      <w:r>
        <w:rPr>
          <w:rFonts w:ascii="Arial" w:hAnsi="Arial" w:cs="Arial"/>
          <w:iCs/>
          <w:sz w:val="22"/>
          <w:szCs w:val="22"/>
        </w:rPr>
        <w:t>8</w:t>
      </w:r>
      <w:r w:rsidRPr="00464460">
        <w:rPr>
          <w:rFonts w:ascii="Arial" w:hAnsi="Arial" w:cs="Arial"/>
          <w:iCs/>
          <w:sz w:val="22"/>
          <w:szCs w:val="22"/>
        </w:rPr>
        <w:t xml:space="preserve"> do SWZ</w:t>
      </w:r>
      <w:r>
        <w:rPr>
          <w:rFonts w:ascii="Arial" w:hAnsi="Arial" w:cs="Arial"/>
          <w:iCs/>
          <w:sz w:val="22"/>
          <w:szCs w:val="22"/>
        </w:rPr>
        <w:t>.</w:t>
      </w:r>
    </w:p>
    <w:p w14:paraId="6496A68E" w14:textId="4549D789" w:rsidR="00BD7DFA" w:rsidRPr="00592CAA" w:rsidRDefault="00B564BE" w:rsidP="00592CAA">
      <w:pPr>
        <w:pStyle w:val="Nagwek1"/>
      </w:pPr>
      <w:bookmarkStart w:id="11" w:name="_Toc125711674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11"/>
      <w:r w:rsidR="009E2A38" w:rsidRPr="00561DF3">
        <w:t xml:space="preserve"> </w:t>
      </w:r>
    </w:p>
    <w:p w14:paraId="02807161" w14:textId="4705BE94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 w godz. 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8:00 – 16:00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Mając na uwadze czas potrzebny na aktywację konta (3 dni robocze), Zamawiający zaleca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4DA1F8C0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1B6CE8">
        <w:rPr>
          <w:rFonts w:ascii="Arial" w:hAnsi="Arial" w:cs="Arial"/>
          <w:b/>
          <w:i/>
          <w:sz w:val="22"/>
          <w:szCs w:val="22"/>
        </w:rPr>
        <w:t xml:space="preserve"> złożenia 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4BA2F834" w14:textId="4596633D" w:rsidR="00810E26" w:rsidRPr="00215182" w:rsidRDefault="0088143B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1614C9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1614C9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810E26" w:rsidRPr="001614C9">
        <w:rPr>
          <w:rFonts w:ascii="Arial" w:hAnsi="Arial" w:cs="Arial"/>
          <w:iCs/>
          <w:sz w:val="22"/>
          <w:szCs w:val="22"/>
        </w:rPr>
        <w:t xml:space="preserve">  należy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złożyć w formie </w:t>
      </w:r>
      <w:r>
        <w:rPr>
          <w:rFonts w:ascii="Arial" w:hAnsi="Arial" w:cs="Arial"/>
          <w:iCs/>
          <w:sz w:val="22"/>
          <w:szCs w:val="22"/>
        </w:rPr>
        <w:t>elektronicznego odwzorowania (</w:t>
      </w:r>
      <w:r w:rsidR="00810E26" w:rsidRPr="00561DF3">
        <w:rPr>
          <w:rFonts w:ascii="Arial" w:hAnsi="Arial" w:cs="Arial"/>
          <w:iCs/>
          <w:sz w:val="22"/>
          <w:szCs w:val="22"/>
        </w:rPr>
        <w:t>skanu</w:t>
      </w:r>
      <w:r>
        <w:rPr>
          <w:rFonts w:ascii="Arial" w:hAnsi="Arial" w:cs="Arial"/>
          <w:iCs/>
          <w:sz w:val="22"/>
          <w:szCs w:val="22"/>
        </w:rPr>
        <w:t>)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dokumentu sporządzonego w formie pisemnej, z zastrzeżeniem ust. 9, lub w </w:t>
      </w:r>
      <w:r w:rsidR="00B071BA">
        <w:rPr>
          <w:rFonts w:ascii="Arial" w:hAnsi="Arial" w:cs="Arial"/>
          <w:iCs/>
          <w:sz w:val="22"/>
          <w:szCs w:val="22"/>
        </w:rPr>
        <w:t>postaci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="00B071BA">
        <w:rPr>
          <w:rFonts w:ascii="Arial" w:hAnsi="Arial" w:cs="Arial"/>
          <w:iCs/>
          <w:sz w:val="22"/>
          <w:szCs w:val="22"/>
        </w:rPr>
        <w:t xml:space="preserve"> lub podpisem zaufanym lub podpisem osobistym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zgodnie z reprezentacją </w:t>
      </w:r>
      <w:r w:rsidR="00172CA2">
        <w:rPr>
          <w:rFonts w:ascii="Arial" w:hAnsi="Arial" w:cs="Arial"/>
          <w:iCs/>
          <w:sz w:val="22"/>
          <w:szCs w:val="22"/>
        </w:rPr>
        <w:t xml:space="preserve">podmiotu, którego dokument dotyczy lub – w przypadku pełnomocnictw - </w:t>
      </w:r>
      <w:r w:rsidR="00810E26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810E26" w:rsidRPr="00561DF3">
        <w:rPr>
          <w:rFonts w:ascii="Arial" w:hAnsi="Arial" w:cs="Arial"/>
          <w:sz w:val="22"/>
          <w:szCs w:val="22"/>
        </w:rPr>
        <w:t xml:space="preserve"> jako załącznik do </w:t>
      </w:r>
      <w:r w:rsidR="00810E26"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1B6CE8">
        <w:rPr>
          <w:rFonts w:ascii="Arial" w:hAnsi="Arial" w:cs="Arial"/>
          <w:b/>
          <w:i/>
          <w:sz w:val="22"/>
          <w:szCs w:val="22"/>
        </w:rPr>
        <w:t>złożenia o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810E26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54BA8E34" w14:textId="3569FB4B" w:rsidR="00215182" w:rsidRDefault="00215182" w:rsidP="00215182">
      <w:pPr>
        <w:spacing w:line="360" w:lineRule="auto"/>
        <w:ind w:left="284"/>
        <w:jc w:val="left"/>
        <w:rPr>
          <w:rFonts w:ascii="Arial" w:hAnsi="Arial" w:cs="Arial"/>
          <w:sz w:val="22"/>
          <w:szCs w:val="22"/>
          <w:u w:val="single"/>
        </w:rPr>
      </w:pPr>
      <w:r w:rsidRPr="00215182">
        <w:rPr>
          <w:rFonts w:ascii="Arial" w:hAnsi="Arial" w:cs="Arial"/>
          <w:sz w:val="22"/>
          <w:szCs w:val="22"/>
          <w:u w:val="single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3DDA47CF" w14:textId="6839E247" w:rsidR="00B071BA" w:rsidRPr="00B071BA" w:rsidRDefault="00B071BA" w:rsidP="00B071BA">
      <w:pPr>
        <w:pStyle w:val="Akapitzlist"/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 xml:space="preserve">Oświadczenia, dokumenty, wyjaśnienia lub zawiadomienia przekazane Drogą elektroniczną uważa się za </w:t>
      </w:r>
      <w:proofErr w:type="spellStart"/>
      <w:r w:rsidRPr="00B071BA">
        <w:rPr>
          <w:rFonts w:ascii="Arial" w:hAnsi="Arial" w:cs="Arial"/>
          <w:sz w:val="22"/>
          <w:szCs w:val="22"/>
        </w:rPr>
        <w:t>złożne</w:t>
      </w:r>
      <w:proofErr w:type="spellEnd"/>
      <w:r w:rsidRPr="00B071BA">
        <w:rPr>
          <w:rFonts w:ascii="Arial" w:hAnsi="Arial" w:cs="Arial"/>
          <w:sz w:val="22"/>
          <w:szCs w:val="22"/>
        </w:rPr>
        <w:t xml:space="preserve"> w terminie, jeżeli ich treść dotarła do adresata przed upływem terminu wskazanego przez Zamawiającego.</w:t>
      </w:r>
    </w:p>
    <w:p w14:paraId="4618CB0A" w14:textId="7BA72C1B" w:rsidR="00965CE3" w:rsidRPr="00561DF3" w:rsidRDefault="00172CA2" w:rsidP="00B071B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B071B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B071BA">
        <w:rPr>
          <w:rFonts w:ascii="Arial" w:hAnsi="Arial" w:cs="Arial"/>
          <w:sz w:val="22"/>
          <w:szCs w:val="22"/>
        </w:rPr>
        <w:t xml:space="preserve">elektroniczne odwzorowanie dokumentu </w:t>
      </w:r>
      <w:r>
        <w:rPr>
          <w:rFonts w:ascii="Arial" w:hAnsi="Arial" w:cs="Arial"/>
          <w:sz w:val="22"/>
          <w:szCs w:val="22"/>
        </w:rPr>
        <w:t>jest nieczyteln</w:t>
      </w:r>
      <w:r w:rsidR="00B071B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lub budzi wątpliwości co do jej prawdziwości.  </w:t>
      </w:r>
    </w:p>
    <w:p w14:paraId="40322AE8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 który Wykonawca może wygenerować na Platformie po prawidłowym złożeniu oferty za pomocą akcji </w:t>
      </w:r>
      <w:r w:rsidRPr="00561DF3">
        <w:rPr>
          <w:rFonts w:ascii="Arial" w:hAnsi="Arial" w:cs="Arial"/>
          <w:i/>
          <w:sz w:val="22"/>
          <w:szCs w:val="22"/>
        </w:rPr>
        <w:t>wygeneruj raport.</w:t>
      </w:r>
      <w:r w:rsidR="00AF0D23"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FA4CBD0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wygenerowanym raporcie wykonawca 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Pr="00561DF3">
        <w:rPr>
          <w:rFonts w:ascii="Arial" w:hAnsi="Arial" w:cs="Arial"/>
          <w:sz w:val="22"/>
          <w:szCs w:val="22"/>
        </w:rPr>
        <w:t>, w tym cenę oferty.</w:t>
      </w:r>
    </w:p>
    <w:p w14:paraId="502BD9FB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przypadku próby wygenerowania raportu w nowej sesji przeglądarki internetowej, niezbędnym jest podanie hasła o którym mowa w ust. 7 pkt 4.</w:t>
      </w:r>
    </w:p>
    <w:p w14:paraId="3D564FD8" w14:textId="77777777" w:rsidR="00AF0D23" w:rsidRPr="001B6CE8" w:rsidRDefault="000B7F53" w:rsidP="00CA6E48">
      <w:pPr>
        <w:tabs>
          <w:tab w:val="left" w:pos="0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UWAGA! </w:t>
      </w:r>
      <w:r w:rsidR="00AF0D23" w:rsidRPr="001B6CE8">
        <w:rPr>
          <w:rFonts w:ascii="Arial" w:hAnsi="Arial" w:cs="Arial"/>
          <w:sz w:val="22"/>
          <w:szCs w:val="22"/>
          <w:u w:val="single"/>
        </w:rPr>
        <w:t xml:space="preserve">Zamawiający zaleca weryfikację danych złożonej oferty w sposób podany wyżej, </w:t>
      </w:r>
      <w:r w:rsidR="00183745" w:rsidRPr="001B6CE8">
        <w:rPr>
          <w:rFonts w:ascii="Arial" w:hAnsi="Arial" w:cs="Arial"/>
          <w:sz w:val="22"/>
          <w:szCs w:val="22"/>
          <w:u w:val="single"/>
        </w:rPr>
        <w:t>w </w:t>
      </w:r>
      <w:r w:rsidR="00AF0D23" w:rsidRPr="001B6CE8">
        <w:rPr>
          <w:rFonts w:ascii="Arial" w:hAnsi="Arial" w:cs="Arial"/>
          <w:sz w:val="22"/>
          <w:szCs w:val="22"/>
          <w:u w:val="single"/>
        </w:rPr>
        <w:t>celu sprawdzenia czy ewentualnie nie występują w niej błędy.</w:t>
      </w:r>
    </w:p>
    <w:p w14:paraId="3341ED4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77777777" w:rsidR="001860DC" w:rsidRPr="00561DF3" w:rsidRDefault="001860DC" w:rsidP="005A28CA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="00760679"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248829CB" w14:textId="77777777" w:rsidR="001860DC" w:rsidRPr="001B6CE8" w:rsidRDefault="001860DC" w:rsidP="00CA6E48">
      <w:pPr>
        <w:pStyle w:val="Akapitzlist"/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>UWAGA! Wskazana akcja nie umożliwia składnia ofert w niniejszym Postępowaniu.</w:t>
      </w:r>
    </w:p>
    <w:p w14:paraId="16B81502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>, w sposób opisany w 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77777777" w:rsidR="001860DC" w:rsidRPr="001B6CE8" w:rsidRDefault="001860DC" w:rsidP="00CA6E48">
      <w:pPr>
        <w:pStyle w:val="Akapitzlist"/>
        <w:tabs>
          <w:tab w:val="left" w:pos="284"/>
        </w:tabs>
        <w:spacing w:line="360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>UWAGA! Wskazana akcja jako jedyna umożliwia składnie ofert w niniejszym Postępowaniu</w:t>
      </w:r>
    </w:p>
    <w:p w14:paraId="48919A23" w14:textId="77777777" w:rsidR="001860DC" w:rsidRPr="00561DF3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</w:p>
    <w:p w14:paraId="14D30623" w14:textId="77777777" w:rsidR="006A3390" w:rsidRPr="001B6CE8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1B6CE8">
        <w:rPr>
          <w:rFonts w:ascii="Arial" w:hAnsi="Arial" w:cs="Arial"/>
          <w:b/>
          <w:i/>
          <w:sz w:val="22"/>
          <w:szCs w:val="22"/>
          <w:u w:val="single"/>
        </w:rPr>
        <w:t>Korespondencja</w:t>
      </w:r>
      <w:r w:rsidR="00952CAE" w:rsidRPr="001B6CE8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14:paraId="7E9F22E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w terminie 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>zeżenia, o którym mowa w 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Pr="00561DF3">
        <w:rPr>
          <w:rFonts w:ascii="Arial" w:hAnsi="Arial" w:cs="Arial"/>
          <w:i/>
          <w:iCs/>
          <w:sz w:val="22"/>
          <w:szCs w:val="22"/>
        </w:rPr>
        <w:t>typ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7612E3EF" w14:textId="436141A9" w:rsidR="00CA6E48" w:rsidRPr="00592CAA" w:rsidRDefault="00810E26" w:rsidP="00592CA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w przypadku przekazywania dokumentów </w:t>
      </w:r>
      <w:r w:rsidRPr="00561DF3">
        <w:rPr>
          <w:rFonts w:ascii="Arial" w:hAnsi="Arial" w:cs="Arial"/>
          <w:iCs/>
          <w:sz w:val="22"/>
          <w:szCs w:val="22"/>
        </w:rPr>
        <w:t>przekazywanych zgodnie z ust. 13</w:t>
      </w:r>
    </w:p>
    <w:p w14:paraId="75299132" w14:textId="01863CC1" w:rsidR="00751E4A" w:rsidRPr="00592CAA" w:rsidRDefault="00B564BE" w:rsidP="00592CAA">
      <w:pPr>
        <w:pStyle w:val="Nagwek1"/>
      </w:pPr>
      <w:bookmarkStart w:id="12" w:name="_Toc125711675"/>
      <w:bookmarkStart w:id="13" w:name="Rozdział_5"/>
      <w:bookmarkEnd w:id="10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2"/>
    </w:p>
    <w:p w14:paraId="3030741F" w14:textId="0DC6308B" w:rsidR="007E1C4F" w:rsidRPr="00592CAA" w:rsidRDefault="00BF2E60" w:rsidP="00592CAA">
      <w:pPr>
        <w:numPr>
          <w:ilvl w:val="0"/>
          <w:numId w:val="19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6CE8">
        <w:rPr>
          <w:rFonts w:ascii="Arial" w:hAnsi="Arial" w:cs="Arial"/>
          <w:sz w:val="22"/>
          <w:szCs w:val="22"/>
        </w:rPr>
        <w:t>Zamawiający</w:t>
      </w:r>
      <w:r w:rsidR="0067787C" w:rsidRPr="001B6CE8">
        <w:rPr>
          <w:rFonts w:ascii="Arial" w:hAnsi="Arial" w:cs="Arial"/>
          <w:sz w:val="22"/>
          <w:szCs w:val="22"/>
        </w:rPr>
        <w:t xml:space="preserve"> </w:t>
      </w:r>
      <w:r w:rsidR="00F00B46" w:rsidRPr="001B6CE8">
        <w:rPr>
          <w:rFonts w:ascii="Arial" w:hAnsi="Arial" w:cs="Arial"/>
          <w:b/>
          <w:sz w:val="22"/>
          <w:szCs w:val="22"/>
        </w:rPr>
        <w:t>nie żąda</w:t>
      </w:r>
      <w:r w:rsidR="005D5FD6" w:rsidRPr="001B6CE8">
        <w:rPr>
          <w:rFonts w:ascii="Arial" w:hAnsi="Arial" w:cs="Arial"/>
          <w:sz w:val="22"/>
          <w:szCs w:val="22"/>
        </w:rPr>
        <w:t xml:space="preserve"> </w:t>
      </w:r>
      <w:r w:rsidR="0067787C" w:rsidRPr="001B6CE8">
        <w:rPr>
          <w:rFonts w:ascii="Arial" w:hAnsi="Arial" w:cs="Arial"/>
          <w:sz w:val="22"/>
          <w:szCs w:val="22"/>
        </w:rPr>
        <w:t>od Wykonawców zabezpieczenia oferty wadium</w:t>
      </w:r>
      <w:r w:rsidRPr="001B6CE8">
        <w:rPr>
          <w:rFonts w:ascii="Arial" w:hAnsi="Arial" w:cs="Arial"/>
          <w:sz w:val="22"/>
          <w:szCs w:val="22"/>
        </w:rPr>
        <w:t>.</w:t>
      </w:r>
    </w:p>
    <w:p w14:paraId="2CE17D10" w14:textId="625734CF" w:rsidR="00900672" w:rsidRPr="00592CAA" w:rsidRDefault="00B564BE" w:rsidP="00592CAA">
      <w:pPr>
        <w:pStyle w:val="Nagwek1"/>
      </w:pPr>
      <w:bookmarkStart w:id="14" w:name="_Toc125711676"/>
      <w:bookmarkStart w:id="15" w:name="Rozdział_6"/>
      <w:bookmarkEnd w:id="13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4"/>
    </w:p>
    <w:bookmarkEnd w:id="15"/>
    <w:p w14:paraId="1171BD7B" w14:textId="20A30107" w:rsidR="00B071BA" w:rsidRPr="00B071BA" w:rsidRDefault="00B071BA" w:rsidP="00B071BA">
      <w:pPr>
        <w:pStyle w:val="Style13"/>
        <w:widowControl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 xml:space="preserve">Wykonawca pozostaje związany ofertą przez </w:t>
      </w:r>
      <w:r w:rsidR="008605B9" w:rsidRPr="008605B9">
        <w:rPr>
          <w:rFonts w:ascii="Arial" w:hAnsi="Arial" w:cs="Arial"/>
          <w:b/>
          <w:bCs/>
          <w:sz w:val="22"/>
          <w:szCs w:val="22"/>
        </w:rPr>
        <w:t>30</w:t>
      </w:r>
      <w:r w:rsidRPr="008605B9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B071BA">
        <w:rPr>
          <w:rFonts w:ascii="Arial" w:hAnsi="Arial" w:cs="Arial"/>
          <w:sz w:val="22"/>
          <w:szCs w:val="22"/>
        </w:rPr>
        <w:t xml:space="preserve"> licząc od terminu otwarcia ofert, przy czym pierwszym dniem terminu związania ofertą jest dzień, w którym upływa termin składania ofert.</w:t>
      </w:r>
    </w:p>
    <w:p w14:paraId="537EC2B1" w14:textId="77777777" w:rsidR="00B071BA" w:rsidRPr="00B071BA" w:rsidRDefault="00B071BA" w:rsidP="00B071BA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>Przed upływem terminu związania ofertą określonego w Dokumentach zamówienia, Zamawiający może jednokrotnie zwrócić się do Wykonawców o wyrażenie zgody na przedłużenie terminu związania ofertą co najmniej na 2 dni przed upływem terminu związania ofertą, na oznaczony okres nie dłuższy niż 30 dni. Wraz z przedłużeniem terminu związania ofertą, Wykonawca przedłuża okres ważności wadium.</w:t>
      </w:r>
    </w:p>
    <w:p w14:paraId="4CD69AEB" w14:textId="40FFE42E" w:rsidR="00B071BA" w:rsidRPr="00592CAA" w:rsidRDefault="00B071BA" w:rsidP="00B071BA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>Bieg terminu związania ofertą rozpoczyna się wraz z upływem terminu składania ofert.</w:t>
      </w:r>
    </w:p>
    <w:p w14:paraId="44B7619A" w14:textId="7161DB8A" w:rsidR="001665F5" w:rsidRPr="00592CAA" w:rsidRDefault="00B564BE" w:rsidP="00592CAA">
      <w:pPr>
        <w:pStyle w:val="Nagwek1"/>
      </w:pPr>
      <w:bookmarkStart w:id="16" w:name="_Toc125711677"/>
      <w:bookmarkStart w:id="17" w:name="Rozdział_7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900672" w:rsidRPr="002458FA">
        <w:t>Opis sposobu obliczenia ceny</w:t>
      </w:r>
      <w:bookmarkEnd w:id="16"/>
    </w:p>
    <w:p w14:paraId="55FC8E94" w14:textId="77777777" w:rsidR="00EC30EF" w:rsidRPr="00561DF3" w:rsidRDefault="00EC30EF" w:rsidP="00EC30EF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54F6998F" w14:textId="77777777" w:rsidR="00EC30EF" w:rsidRPr="00561DF3" w:rsidRDefault="00EC30EF" w:rsidP="00EC30EF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61DF3">
        <w:rPr>
          <w:rFonts w:ascii="Arial" w:hAnsi="Arial" w:cs="Arial"/>
          <w:b/>
          <w:i/>
          <w:sz w:val="22"/>
          <w:szCs w:val="22"/>
        </w:rPr>
        <w:t>Formularzu złożenia oferty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926157A" w14:textId="40189A6A" w:rsidR="00D37EFB" w:rsidRPr="008F3772" w:rsidRDefault="00D37EFB" w:rsidP="008F3772">
      <w:pPr>
        <w:numPr>
          <w:ilvl w:val="0"/>
          <w:numId w:val="41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ofertowa musi uwzględniać wszystkie wymagania Specyfikacji Warunków Zamówienia oraz obejmować wszelkie koszty bezpośrednie i pośrednie, jakie poniesie </w:t>
      </w:r>
      <w:r w:rsidRPr="00561DF3">
        <w:rPr>
          <w:rFonts w:ascii="Arial" w:hAnsi="Arial" w:cs="Arial"/>
          <w:sz w:val="22"/>
          <w:szCs w:val="22"/>
        </w:rPr>
        <w:lastRenderedPageBreak/>
        <w:t>Wykonawca z tytułu należytej oraz zgodnej z obowiązującymi przepisami realizacji Zamówienia (cena ryczałtowa).</w:t>
      </w:r>
    </w:p>
    <w:p w14:paraId="789C6479" w14:textId="1C52B40C" w:rsidR="00EC30EF" w:rsidRDefault="00EC30EF" w:rsidP="00EC30EF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obliczenia ceny jest 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574485">
        <w:rPr>
          <w:rFonts w:ascii="Arial" w:hAnsi="Arial" w:cs="Arial"/>
          <w:sz w:val="22"/>
          <w:szCs w:val="22"/>
        </w:rPr>
        <w:t>Zamówienia</w:t>
      </w:r>
      <w:r w:rsidRPr="00ED0546">
        <w:rPr>
          <w:rFonts w:ascii="Arial" w:hAnsi="Arial" w:cs="Arial"/>
          <w:sz w:val="22"/>
          <w:szCs w:val="22"/>
        </w:rPr>
        <w:t>.</w:t>
      </w:r>
    </w:p>
    <w:p w14:paraId="2BD1FF56" w14:textId="0D8209F8" w:rsidR="008F3772" w:rsidRDefault="008F3772" w:rsidP="00EC30EF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F3772">
        <w:rPr>
          <w:rFonts w:ascii="Arial" w:hAnsi="Arial" w:cs="Arial"/>
          <w:sz w:val="22"/>
          <w:szCs w:val="22"/>
        </w:rPr>
        <w:t>Sposób zapłaty i rozliczenia za realizację Zamówienia, określone zostały we wzorze umowy, stanowiącym załącznik do SWZ.</w:t>
      </w:r>
    </w:p>
    <w:p w14:paraId="50C5293D" w14:textId="74E94202" w:rsidR="008F3772" w:rsidRPr="00561DF3" w:rsidRDefault="008F3772" w:rsidP="00EC30EF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F3772">
        <w:rPr>
          <w:rFonts w:ascii="Arial" w:hAnsi="Arial" w:cs="Arial"/>
          <w:sz w:val="22"/>
          <w:szCs w:val="22"/>
        </w:rPr>
        <w:t xml:space="preserve">Cena ofertowa wskazana w </w:t>
      </w:r>
      <w:r w:rsidRPr="008F3772">
        <w:rPr>
          <w:rFonts w:ascii="Arial" w:hAnsi="Arial" w:cs="Arial"/>
          <w:b/>
          <w:i/>
          <w:sz w:val="22"/>
          <w:szCs w:val="22"/>
        </w:rPr>
        <w:t xml:space="preserve">Formularzu złożenia oferty </w:t>
      </w:r>
      <w:r w:rsidRPr="008F3772">
        <w:rPr>
          <w:rFonts w:ascii="Arial" w:hAnsi="Arial" w:cs="Arial"/>
          <w:sz w:val="22"/>
          <w:szCs w:val="22"/>
        </w:rPr>
        <w:t>jest ostateczna i nie podlega zmianie w toku realizacji przedmiotu Zamówienia, z zastrzeżeniem §34 ust. 1 Regulaminu.</w:t>
      </w:r>
    </w:p>
    <w:p w14:paraId="1CAA46E5" w14:textId="5745B51B" w:rsidR="00900672" w:rsidRPr="008F3772" w:rsidRDefault="00EC30EF" w:rsidP="00592CAA">
      <w:pPr>
        <w:numPr>
          <w:ilvl w:val="0"/>
          <w:numId w:val="41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8F3772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2021 poz. 685), Zamawiający w celu oceny takiej oferty dolicza do przedstawionej w niej ceny podatek od towarów i usług, który miałby obowiązek wpłacić zgodnie z obowiązującymi przepisami.</w:t>
      </w:r>
    </w:p>
    <w:p w14:paraId="68542EBB" w14:textId="0732FEBE" w:rsidR="00900672" w:rsidRPr="00592CAA" w:rsidRDefault="00B564BE" w:rsidP="00592CAA">
      <w:pPr>
        <w:pStyle w:val="Nagwek1"/>
      </w:pPr>
      <w:bookmarkStart w:id="18" w:name="_Toc125711678"/>
      <w:bookmarkStart w:id="19" w:name="Rozdział_8"/>
      <w:bookmarkEnd w:id="17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8"/>
    </w:p>
    <w:p w14:paraId="00919B19" w14:textId="77777777" w:rsidR="00CE453E" w:rsidRPr="00561DF3" w:rsidRDefault="00BF2E60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77777777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 odrzuceniu oferty Zamawiający niezwłocznie informuje Wykonawcę, którego ofertę odrzucił, podając uzasadnienie faktyczne i prawne.</w:t>
      </w:r>
    </w:p>
    <w:p w14:paraId="2E88A6B5" w14:textId="2456AE81" w:rsidR="00C908B8" w:rsidRDefault="00CE453E" w:rsidP="0034300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p w14:paraId="4734B622" w14:textId="7C21D238" w:rsidR="007C4362" w:rsidRPr="0034300A" w:rsidRDefault="007C4362" w:rsidP="00592CA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AB18F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AB18F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AB18F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18F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5D06235B" w:rsidR="00A45B26" w:rsidRPr="00AB18F2" w:rsidRDefault="00A934FD" w:rsidP="007C0FAD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C0FAD">
              <w:rPr>
                <w:rFonts w:ascii="Arial" w:hAnsi="Arial" w:cs="Arial"/>
                <w:sz w:val="22"/>
                <w:szCs w:val="22"/>
              </w:rPr>
              <w:t>0</w:t>
            </w:r>
            <w:r w:rsidR="00A45B26" w:rsidRPr="00AB18F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77777777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</w:t>
      </w:r>
      <w:r w:rsidRPr="007C0FAD">
        <w:rPr>
          <w:rStyle w:val="FontStyle24"/>
          <w:rFonts w:ascii="Arial" w:hAnsi="Arial" w:cs="Arial"/>
          <w:b/>
        </w:rPr>
        <w:t>100 pkt.</w:t>
      </w:r>
      <w:r w:rsidRPr="00561DF3">
        <w:rPr>
          <w:rStyle w:val="FontStyle24"/>
          <w:rFonts w:ascii="Arial" w:hAnsi="Arial" w:cs="Arial"/>
        </w:rPr>
        <w:t xml:space="preserve">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 zgodnie z przyjętymi kryteriami oceny.</w:t>
      </w:r>
    </w:p>
    <w:p w14:paraId="2DCFD9B8" w14:textId="5391E462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4B0824">
        <w:rPr>
          <w:rStyle w:val="FontStyle24"/>
          <w:rFonts w:ascii="Arial" w:hAnsi="Arial" w:cs="Arial"/>
        </w:rPr>
        <w:t>: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76D39E8" w14:textId="0CDFFE52" w:rsidR="00FC2F94" w:rsidRPr="004B0824" w:rsidRDefault="00000000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×100pkt</m:t>
          </m:r>
        </m:oMath>
      </m:oMathPara>
    </w:p>
    <w:p w14:paraId="4F05E7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gdzie:</w:t>
      </w:r>
    </w:p>
    <w:p w14:paraId="309A055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P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r w:rsidRPr="00A934FD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1FCC26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badanej</w:t>
      </w:r>
    </w:p>
    <w:p w14:paraId="75F8C5BB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2E2C7E59" w14:textId="77777777" w:rsidR="00E261D1" w:rsidRPr="007C4362" w:rsidRDefault="00E261D1" w:rsidP="00CA6E48">
      <w:pPr>
        <w:spacing w:line="360" w:lineRule="auto"/>
        <w:ind w:left="0"/>
        <w:jc w:val="left"/>
        <w:rPr>
          <w:rStyle w:val="FontStyle24"/>
          <w:rFonts w:ascii="Arial" w:hAnsi="Arial" w:cs="Arial"/>
          <w:u w:val="single"/>
        </w:rPr>
      </w:pPr>
    </w:p>
    <w:p w14:paraId="2DE37AB2" w14:textId="77777777" w:rsidR="00665E8F" w:rsidRPr="00561DF3" w:rsidRDefault="0090067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Jeżeli </w:t>
      </w:r>
      <w:r w:rsidR="00BF2E60" w:rsidRPr="00561DF3">
        <w:rPr>
          <w:rStyle w:val="FontStyle24"/>
          <w:rFonts w:ascii="Arial" w:hAnsi="Arial" w:cs="Arial"/>
        </w:rPr>
        <w:t>Zamawiający</w:t>
      </w:r>
      <w:r w:rsidRPr="00561DF3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665E8F" w:rsidRPr="00561DF3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</w:p>
    <w:p w14:paraId="0AE6C447" w14:textId="77777777" w:rsidR="009354D9" w:rsidRPr="00561DF3" w:rsidRDefault="00665E8F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="00900672" w:rsidRPr="00561DF3">
        <w:rPr>
          <w:rStyle w:val="FontStyle24"/>
          <w:rFonts w:ascii="Arial" w:hAnsi="Arial" w:cs="Arial"/>
        </w:rPr>
        <w:t>zostały złożone oferty</w:t>
      </w:r>
      <w:r w:rsidRPr="00561DF3">
        <w:rPr>
          <w:rStyle w:val="FontStyle24"/>
          <w:rFonts w:ascii="Arial" w:hAnsi="Arial" w:cs="Arial"/>
        </w:rPr>
        <w:t>, które</w:t>
      </w:r>
      <w:r w:rsidR="00900672" w:rsidRPr="00561DF3">
        <w:rPr>
          <w:rStyle w:val="FontStyle24"/>
          <w:rFonts w:ascii="Arial" w:hAnsi="Arial" w:cs="Arial"/>
        </w:rPr>
        <w:t xml:space="preserve"> </w:t>
      </w:r>
      <w:r w:rsidR="004E0DE2" w:rsidRPr="00561DF3">
        <w:rPr>
          <w:rStyle w:val="FontStyle24"/>
          <w:rFonts w:ascii="Arial" w:hAnsi="Arial" w:cs="Arial"/>
        </w:rPr>
        <w:t xml:space="preserve">otrzymały taką samą </w:t>
      </w:r>
      <w:r w:rsidRPr="00561DF3">
        <w:rPr>
          <w:rStyle w:val="FontStyle24"/>
          <w:rFonts w:ascii="Arial" w:hAnsi="Arial" w:cs="Arial"/>
        </w:rPr>
        <w:t xml:space="preserve">liczbę </w:t>
      </w:r>
      <w:r w:rsidR="004E0DE2" w:rsidRPr="00561DF3">
        <w:rPr>
          <w:rStyle w:val="FontStyle24"/>
          <w:rFonts w:ascii="Arial" w:hAnsi="Arial" w:cs="Arial"/>
        </w:rPr>
        <w:t>punktów</w:t>
      </w:r>
      <w:r w:rsidR="00900672" w:rsidRPr="00561DF3">
        <w:rPr>
          <w:rStyle w:val="FontStyle24"/>
          <w:rFonts w:ascii="Arial" w:hAnsi="Arial" w:cs="Arial"/>
        </w:rPr>
        <w:t xml:space="preserve">,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wezwie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 xml:space="preserve">ykonawców, którzy złożyli te oferty, do złożenia w terminie określonym przez </w:t>
      </w:r>
      <w:r w:rsidR="00BF2E60" w:rsidRPr="00561DF3">
        <w:rPr>
          <w:rStyle w:val="FontStyle24"/>
          <w:rFonts w:ascii="Arial" w:hAnsi="Arial" w:cs="Arial"/>
        </w:rPr>
        <w:t>Zamawiającego</w:t>
      </w:r>
      <w:r w:rsidR="00900672" w:rsidRPr="00561DF3">
        <w:rPr>
          <w:rStyle w:val="FontStyle24"/>
          <w:rFonts w:ascii="Arial" w:hAnsi="Arial" w:cs="Arial"/>
        </w:rPr>
        <w:t xml:space="preserve"> ofert dodatkowych.</w:t>
      </w:r>
    </w:p>
    <w:p w14:paraId="52048174" w14:textId="77777777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77777777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43695324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składania ofert ostatecznych po przeprowadzonych negocjacjach handlowych;</w:t>
      </w:r>
    </w:p>
    <w:p w14:paraId="3AA75DC0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18C93E9B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wystąpiła istotna zmiana SWZ lub </w:t>
      </w:r>
      <w:r w:rsidR="002E1E7A">
        <w:rPr>
          <w:rFonts w:ascii="Arial" w:hAnsi="Arial" w:cs="Arial"/>
          <w:sz w:val="22"/>
          <w:szCs w:val="22"/>
        </w:rPr>
        <w:t>OPZ;</w:t>
      </w:r>
    </w:p>
    <w:p w14:paraId="26DBFB4E" w14:textId="77777777" w:rsidR="00751561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E08A586" w14:textId="77777777" w:rsidR="008605B9" w:rsidRPr="008605B9" w:rsidRDefault="008605B9" w:rsidP="008605B9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3CC2E956" w14:textId="77777777" w:rsidR="008605B9" w:rsidRPr="008605B9" w:rsidRDefault="008605B9" w:rsidP="008605B9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>O uruchomieniu kolejnej Rundy zapytania ofertowego Zamawiający powiadomi wszystkich wykonawców, 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44AB16" w14:textId="1E2D44B5" w:rsidR="00940E18" w:rsidRPr="008605B9" w:rsidRDefault="00940E18" w:rsidP="008605B9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365D66C3" w14:textId="79162D87" w:rsidR="00751561" w:rsidRPr="00592CAA" w:rsidRDefault="00B564BE" w:rsidP="00592CAA">
      <w:pPr>
        <w:pStyle w:val="Nagwek1"/>
      </w:pPr>
      <w:bookmarkStart w:id="20" w:name="_Toc125711679"/>
      <w:bookmarkStart w:id="21" w:name="Rozdział_9"/>
      <w:bookmarkEnd w:id="19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0"/>
    </w:p>
    <w:p w14:paraId="383C1B5C" w14:textId="719C2E8B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8F3772" w:rsidRPr="008F3772">
        <w:rPr>
          <w:rFonts w:ascii="Arial" w:hAnsi="Arial" w:cs="Arial"/>
          <w:b/>
          <w:bCs/>
          <w:sz w:val="22"/>
          <w:szCs w:val="22"/>
        </w:rPr>
        <w:t>02</w:t>
      </w:r>
      <w:r w:rsidR="004B0824" w:rsidRPr="008F3772">
        <w:rPr>
          <w:rFonts w:ascii="Arial" w:hAnsi="Arial" w:cs="Arial"/>
          <w:b/>
          <w:bCs/>
          <w:sz w:val="22"/>
          <w:szCs w:val="22"/>
        </w:rPr>
        <w:t>.</w:t>
      </w:r>
      <w:r w:rsidR="008F3772" w:rsidRPr="008F3772">
        <w:rPr>
          <w:rFonts w:ascii="Arial" w:hAnsi="Arial" w:cs="Arial"/>
          <w:b/>
          <w:bCs/>
          <w:sz w:val="22"/>
          <w:szCs w:val="22"/>
        </w:rPr>
        <w:t>10</w:t>
      </w:r>
      <w:r w:rsidR="004B0824" w:rsidRPr="00893127">
        <w:rPr>
          <w:rFonts w:ascii="Arial" w:hAnsi="Arial" w:cs="Arial"/>
          <w:b/>
          <w:bCs/>
          <w:sz w:val="22"/>
          <w:szCs w:val="22"/>
        </w:rPr>
        <w:t>.</w:t>
      </w:r>
      <w:r w:rsidR="004B0824" w:rsidRPr="004B0824">
        <w:rPr>
          <w:rFonts w:ascii="Arial" w:hAnsi="Arial" w:cs="Arial"/>
          <w:b/>
          <w:sz w:val="22"/>
          <w:szCs w:val="22"/>
        </w:rPr>
        <w:t>202</w:t>
      </w:r>
      <w:r w:rsidR="00CC3E27">
        <w:rPr>
          <w:rFonts w:ascii="Arial" w:hAnsi="Arial" w:cs="Arial"/>
          <w:b/>
          <w:sz w:val="22"/>
          <w:szCs w:val="22"/>
        </w:rPr>
        <w:t>4</w:t>
      </w:r>
      <w:r w:rsidR="004B0824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do godziny </w:t>
      </w:r>
      <w:r w:rsidR="004B0824" w:rsidRPr="004B0824">
        <w:rPr>
          <w:rFonts w:ascii="Arial" w:hAnsi="Arial" w:cs="Arial"/>
          <w:b/>
          <w:sz w:val="22"/>
          <w:szCs w:val="22"/>
        </w:rPr>
        <w:t>1</w:t>
      </w:r>
      <w:r w:rsidR="002E7CD2">
        <w:rPr>
          <w:rFonts w:ascii="Arial" w:hAnsi="Arial" w:cs="Arial"/>
          <w:b/>
          <w:sz w:val="22"/>
          <w:szCs w:val="22"/>
        </w:rPr>
        <w:t>0</w:t>
      </w:r>
      <w:r w:rsidR="004B0824" w:rsidRPr="004B0824">
        <w:rPr>
          <w:rFonts w:ascii="Arial" w:hAnsi="Arial" w:cs="Arial"/>
          <w:b/>
          <w:sz w:val="22"/>
          <w:szCs w:val="22"/>
        </w:rPr>
        <w:t>:00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764D36EA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5FDCE93C" w:rsidR="00751561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8F3772" w:rsidRPr="008F3772">
        <w:rPr>
          <w:rFonts w:ascii="Arial" w:hAnsi="Arial" w:cs="Arial"/>
          <w:b/>
          <w:bCs/>
          <w:sz w:val="22"/>
          <w:szCs w:val="22"/>
        </w:rPr>
        <w:t>02</w:t>
      </w:r>
      <w:r w:rsidR="001B767D" w:rsidRPr="008F3772">
        <w:rPr>
          <w:rFonts w:ascii="Arial" w:hAnsi="Arial" w:cs="Arial"/>
          <w:b/>
          <w:bCs/>
          <w:sz w:val="22"/>
          <w:szCs w:val="22"/>
        </w:rPr>
        <w:t>.</w:t>
      </w:r>
      <w:r w:rsidR="008F3772" w:rsidRPr="008F3772">
        <w:rPr>
          <w:rFonts w:ascii="Arial" w:hAnsi="Arial" w:cs="Arial"/>
          <w:b/>
          <w:bCs/>
          <w:sz w:val="22"/>
          <w:szCs w:val="22"/>
        </w:rPr>
        <w:t>10</w:t>
      </w:r>
      <w:r w:rsidR="001B767D" w:rsidRPr="001B767D">
        <w:rPr>
          <w:rFonts w:ascii="Arial" w:hAnsi="Arial" w:cs="Arial"/>
          <w:b/>
          <w:sz w:val="22"/>
          <w:szCs w:val="22"/>
        </w:rPr>
        <w:t>.202</w:t>
      </w:r>
      <w:r w:rsidR="00CC3E27">
        <w:rPr>
          <w:rFonts w:ascii="Arial" w:hAnsi="Arial" w:cs="Arial"/>
          <w:b/>
          <w:sz w:val="22"/>
          <w:szCs w:val="22"/>
        </w:rPr>
        <w:t>4</w:t>
      </w:r>
      <w:r w:rsidR="001B767D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o godzinie </w:t>
      </w:r>
      <w:r w:rsidR="001B767D" w:rsidRPr="001B767D">
        <w:rPr>
          <w:rFonts w:ascii="Arial" w:hAnsi="Arial" w:cs="Arial"/>
          <w:b/>
          <w:sz w:val="22"/>
          <w:szCs w:val="22"/>
        </w:rPr>
        <w:t>1</w:t>
      </w:r>
      <w:r w:rsidR="002E7CD2">
        <w:rPr>
          <w:rFonts w:ascii="Arial" w:hAnsi="Arial" w:cs="Arial"/>
          <w:b/>
          <w:sz w:val="22"/>
          <w:szCs w:val="22"/>
        </w:rPr>
        <w:t>0</w:t>
      </w:r>
      <w:r w:rsidR="001B767D" w:rsidRPr="001B767D">
        <w:rPr>
          <w:rFonts w:ascii="Arial" w:hAnsi="Arial" w:cs="Arial"/>
          <w:b/>
          <w:sz w:val="22"/>
          <w:szCs w:val="22"/>
        </w:rPr>
        <w:t>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62190C1" w14:textId="7F83F1A4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767D">
        <w:rPr>
          <w:rFonts w:ascii="Arial" w:hAnsi="Arial" w:cs="Arial"/>
          <w:b/>
          <w:sz w:val="22"/>
          <w:szCs w:val="22"/>
        </w:rPr>
        <w:lastRenderedPageBreak/>
        <w:t>Otwarcie ofert nie jest jawne</w:t>
      </w:r>
      <w:r w:rsidRPr="00561DF3">
        <w:rPr>
          <w:rFonts w:ascii="Arial" w:hAnsi="Arial" w:cs="Arial"/>
          <w:sz w:val="22"/>
          <w:szCs w:val="22"/>
        </w:rPr>
        <w:t>.</w:t>
      </w:r>
      <w:r w:rsidR="00215182" w:rsidRPr="00215182">
        <w:rPr>
          <w:rFonts w:ascii="Arial" w:hAnsi="Arial" w:cs="Arial"/>
          <w:sz w:val="22"/>
          <w:szCs w:val="22"/>
        </w:rPr>
        <w:t xml:space="preserve"> Z treścią złożonych ofert Wykonawcy mogą zapoznać się na zasadach określonych w § 38 Regulaminu</w:t>
      </w:r>
      <w:r w:rsidR="00215182">
        <w:rPr>
          <w:rFonts w:ascii="Arial" w:hAnsi="Arial" w:cs="Arial"/>
          <w:sz w:val="22"/>
          <w:szCs w:val="22"/>
        </w:rPr>
        <w:t>.</w:t>
      </w:r>
    </w:p>
    <w:bookmarkEnd w:id="21"/>
    <w:p w14:paraId="20BB034C" w14:textId="77777777" w:rsidR="00E30E71" w:rsidRPr="00561DF3" w:rsidRDefault="00E30E71" w:rsidP="00CA6E48">
      <w:pPr>
        <w:spacing w:line="360" w:lineRule="auto"/>
        <w:ind w:hanging="1020"/>
        <w:jc w:val="left"/>
        <w:rPr>
          <w:rFonts w:ascii="Arial" w:hAnsi="Arial" w:cs="Arial"/>
          <w:b/>
          <w:sz w:val="22"/>
          <w:szCs w:val="22"/>
        </w:rPr>
      </w:pPr>
    </w:p>
    <w:p w14:paraId="75DD46E0" w14:textId="2225F677" w:rsidR="00AD5F29" w:rsidRPr="00592CAA" w:rsidRDefault="00B564BE" w:rsidP="00592CAA">
      <w:pPr>
        <w:pStyle w:val="Nagwek1"/>
      </w:pPr>
      <w:bookmarkStart w:id="22" w:name="_Toc125711680"/>
      <w:bookmarkStart w:id="23" w:name="Rozdział_1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2"/>
      <w:r w:rsidR="000E3B8B" w:rsidRPr="00561DF3">
        <w:t xml:space="preserve"> </w:t>
      </w:r>
    </w:p>
    <w:p w14:paraId="44F4EC05" w14:textId="712EDB86" w:rsidR="001833A9" w:rsidRPr="00561DF3" w:rsidRDefault="001833A9" w:rsidP="005A28CA">
      <w:pPr>
        <w:pStyle w:val="Akapitzlist"/>
        <w:numPr>
          <w:ilvl w:val="6"/>
          <w:numId w:val="16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5D5B92">
        <w:rPr>
          <w:rFonts w:ascii="Arial" w:hAnsi="Arial" w:cs="Arial"/>
          <w:sz w:val="22"/>
          <w:szCs w:val="22"/>
        </w:rPr>
        <w:t xml:space="preserve">może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5D5B92">
        <w:rPr>
          <w:rFonts w:ascii="Arial" w:hAnsi="Arial" w:cs="Arial"/>
          <w:sz w:val="22"/>
          <w:szCs w:val="22"/>
        </w:rPr>
        <w:t>ć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1B767D">
        <w:rPr>
          <w:rFonts w:ascii="Arial" w:hAnsi="Arial" w:cs="Arial"/>
          <w:sz w:val="22"/>
          <w:szCs w:val="22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6E3597F8" w:rsidR="001833A9" w:rsidRPr="00561DF3" w:rsidRDefault="001833A9" w:rsidP="005A28CA">
      <w:pPr>
        <w:pStyle w:val="Default"/>
        <w:numPr>
          <w:ilvl w:val="0"/>
          <w:numId w:val="16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1B767D">
        <w:rPr>
          <w:color w:val="auto"/>
          <w:sz w:val="22"/>
          <w:szCs w:val="22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3066B8">
        <w:rPr>
          <w:color w:val="auto"/>
          <w:sz w:val="22"/>
          <w:szCs w:val="22"/>
          <w:lang w:eastAsia="ar-SA"/>
        </w:rPr>
        <w:t xml:space="preserve">badania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1F8A556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zbadanie czy złożone oferty nie podlegają odrzuceniu na podstawie § 30 ust. 1 pkt 1-10 i 13 Regulaminu oraz poprawienie omyłek zgodnie z § 27 ust. 4 pkt 2 Regulaminu;</w:t>
      </w:r>
    </w:p>
    <w:p w14:paraId="18FADA1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6A8D4206" w14:textId="446E7C6A" w:rsidR="007E7D1E" w:rsidRPr="000C1999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Pr="000C1999">
        <w:rPr>
          <w:color w:val="auto"/>
          <w:sz w:val="22"/>
          <w:szCs w:val="22"/>
          <w:lang w:eastAsia="ar-SA"/>
        </w:rPr>
        <w:t xml:space="preserve">nie podlega odrzuceniu na </w:t>
      </w:r>
      <w:r w:rsidRPr="007E7D1E">
        <w:rPr>
          <w:color w:val="auto"/>
          <w:sz w:val="22"/>
          <w:szCs w:val="22"/>
          <w:lang w:eastAsia="ar-SA"/>
        </w:rPr>
        <w:t>podstawie §30</w:t>
      </w:r>
      <w:r w:rsidRPr="007E7D1E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7E7D1E">
        <w:rPr>
          <w:color w:val="auto"/>
          <w:sz w:val="22"/>
          <w:szCs w:val="22"/>
          <w:lang w:eastAsia="ar-SA"/>
        </w:rPr>
        <w:t xml:space="preserve">ust. 1 pkt 11-12 oraz § 30 ust. 2 </w:t>
      </w:r>
      <w:r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79C3AAEC" w14:textId="43066BE9" w:rsidR="00665E8F" w:rsidRPr="003066B8" w:rsidRDefault="00665E8F" w:rsidP="007E7D1E">
      <w:pPr>
        <w:pStyle w:val="Default"/>
        <w:tabs>
          <w:tab w:val="left" w:pos="709"/>
          <w:tab w:val="left" w:pos="1843"/>
        </w:tabs>
        <w:spacing w:line="360" w:lineRule="auto"/>
        <w:ind w:left="720"/>
        <w:rPr>
          <w:color w:val="auto"/>
          <w:sz w:val="22"/>
          <w:szCs w:val="22"/>
          <w:lang w:eastAsia="ar-SA"/>
        </w:rPr>
      </w:pPr>
    </w:p>
    <w:p w14:paraId="62812B06" w14:textId="77777777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4692E800" w14:textId="15A6C521" w:rsidR="00115AAC" w:rsidRPr="00592CAA" w:rsidRDefault="00115AAC" w:rsidP="00592CAA">
      <w:pPr>
        <w:pStyle w:val="Nagwek1"/>
      </w:pPr>
      <w:bookmarkStart w:id="24" w:name="_Toc125711681"/>
      <w:bookmarkStart w:id="25" w:name="Rozdział_11"/>
      <w:bookmarkEnd w:id="23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negocjacji handlowych</w:t>
      </w:r>
      <w:bookmarkEnd w:id="24"/>
    </w:p>
    <w:p w14:paraId="0CDB2331" w14:textId="37BCED5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</w:t>
      </w:r>
      <w:r w:rsidRPr="001B767D">
        <w:rPr>
          <w:rFonts w:ascii="Arial" w:hAnsi="Arial" w:cs="Arial"/>
          <w:b/>
          <w:sz w:val="22"/>
          <w:szCs w:val="22"/>
        </w:rPr>
        <w:t xml:space="preserve">może przeprowadzić dodatkowo </w:t>
      </w:r>
      <w:r w:rsidR="00A0389F">
        <w:rPr>
          <w:rFonts w:ascii="Arial" w:hAnsi="Arial" w:cs="Arial"/>
          <w:b/>
          <w:sz w:val="22"/>
          <w:szCs w:val="22"/>
        </w:rPr>
        <w:t>N</w:t>
      </w:r>
      <w:r w:rsidRPr="001B767D">
        <w:rPr>
          <w:rFonts w:ascii="Arial" w:hAnsi="Arial" w:cs="Arial"/>
          <w:b/>
          <w:sz w:val="22"/>
          <w:szCs w:val="22"/>
        </w:rPr>
        <w:t>egocjacje handlowe</w:t>
      </w:r>
      <w:r w:rsidRPr="00561DF3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1E666C">
        <w:rPr>
          <w:rFonts w:ascii="Arial" w:hAnsi="Arial" w:cs="Arial"/>
          <w:sz w:val="22"/>
          <w:szCs w:val="22"/>
        </w:rPr>
        <w:t xml:space="preserve"> na podstawie </w:t>
      </w:r>
      <w:r w:rsidR="001E666C" w:rsidRPr="001E666C">
        <w:rPr>
          <w:rFonts w:ascii="Arial" w:hAnsi="Arial" w:cs="Arial"/>
          <w:sz w:val="22"/>
          <w:szCs w:val="22"/>
        </w:rPr>
        <w:t xml:space="preserve">§ 30 ust. </w:t>
      </w:r>
      <w:r w:rsidR="001E666C">
        <w:rPr>
          <w:rFonts w:ascii="Arial" w:hAnsi="Arial" w:cs="Arial"/>
          <w:sz w:val="22"/>
          <w:szCs w:val="22"/>
        </w:rPr>
        <w:t>1 pkt 1-10 i 13</w:t>
      </w:r>
      <w:r w:rsidR="001E666C" w:rsidRPr="001E666C">
        <w:rPr>
          <w:rFonts w:ascii="Arial" w:hAnsi="Arial" w:cs="Arial"/>
          <w:sz w:val="22"/>
          <w:szCs w:val="22"/>
        </w:rPr>
        <w:t xml:space="preserve"> Regulaminu</w:t>
      </w:r>
      <w:r w:rsidR="00665E8F" w:rsidRPr="00561DF3">
        <w:rPr>
          <w:rFonts w:ascii="Arial" w:hAnsi="Arial" w:cs="Arial"/>
          <w:sz w:val="22"/>
          <w:szCs w:val="22"/>
        </w:rPr>
        <w:t xml:space="preserve">. </w:t>
      </w:r>
    </w:p>
    <w:p w14:paraId="4DE1C473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1F3AC175" w14:textId="4F35A89C" w:rsidR="008605B9" w:rsidRPr="008605B9" w:rsidRDefault="008605B9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proofErr w:type="spellStart"/>
      <w:r w:rsidRPr="008605B9">
        <w:rPr>
          <w:rFonts w:ascii="Arial" w:hAnsi="Arial" w:cs="Arial"/>
          <w:sz w:val="22"/>
          <w:szCs w:val="22"/>
        </w:rPr>
        <w:t>złożoioenia</w:t>
      </w:r>
      <w:proofErr w:type="spellEnd"/>
      <w:r w:rsidRPr="008605B9">
        <w:rPr>
          <w:rFonts w:ascii="Arial" w:hAnsi="Arial" w:cs="Arial"/>
          <w:sz w:val="22"/>
          <w:szCs w:val="22"/>
        </w:rPr>
        <w:t xml:space="preserve"> oferty po negocjacjach, a także przekaże im aktualne brzmienie Dokumentów zamówienia w przypadku, gdy uległy one zmianom w wyniku przeprowadzonych negocjacji, jednocześnie informując o zakresie wprowadzonych zmian. Gdy </w:t>
      </w:r>
      <w:proofErr w:type="spellStart"/>
      <w:r w:rsidRPr="008605B9">
        <w:rPr>
          <w:rFonts w:ascii="Arial" w:hAnsi="Arial" w:cs="Arial"/>
          <w:sz w:val="22"/>
          <w:szCs w:val="22"/>
        </w:rPr>
        <w:t>przeprowadz</w:t>
      </w:r>
      <w:proofErr w:type="spellEnd"/>
      <w:r w:rsidRPr="008605B9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5F66E170" w14:textId="6014217F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8605B9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8605B9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8605B9">
        <w:rPr>
          <w:rFonts w:ascii="Arial" w:hAnsi="Arial" w:cs="Arial"/>
          <w:sz w:val="22"/>
          <w:szCs w:val="22"/>
        </w:rPr>
        <w:t xml:space="preserve"> Złożenie oferty po negocjac</w:t>
      </w:r>
      <w:r w:rsidR="00D16E6D">
        <w:rPr>
          <w:rFonts w:ascii="Arial" w:hAnsi="Arial" w:cs="Arial"/>
          <w:sz w:val="22"/>
          <w:szCs w:val="22"/>
        </w:rPr>
        <w:t>jach handlowych nie wpływa na bieg terminu związania ofertą.</w:t>
      </w:r>
    </w:p>
    <w:p w14:paraId="08E368E5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1D0A9F09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D16E6D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1B767D">
        <w:rPr>
          <w:rFonts w:ascii="Arial" w:hAnsi="Arial" w:cs="Arial"/>
          <w:sz w:val="22"/>
          <w:szCs w:val="22"/>
        </w:rPr>
        <w:t xml:space="preserve">ust. </w:t>
      </w:r>
      <w:r w:rsidR="00A0389F">
        <w:rPr>
          <w:rFonts w:ascii="Arial" w:hAnsi="Arial" w:cs="Arial"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655918D4" w:rsidR="00D73AD6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D16E6D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1C7BA95" w14:textId="77777777" w:rsidR="00940E18" w:rsidRPr="00561DF3" w:rsidRDefault="001727FA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41C453F6" w:rsidR="00943A07" w:rsidRPr="00561DF3" w:rsidRDefault="00B564BE" w:rsidP="00637B28">
      <w:pPr>
        <w:pStyle w:val="Nagwek1"/>
      </w:pPr>
      <w:bookmarkStart w:id="26" w:name="_Toc125711682"/>
      <w:bookmarkStart w:id="27" w:name="Rozdział_12"/>
      <w:bookmarkEnd w:id="25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6"/>
    </w:p>
    <w:p w14:paraId="20B6142A" w14:textId="5621AFB2" w:rsidR="009D2055" w:rsidRPr="00561DF3" w:rsidRDefault="009D2055" w:rsidP="00CA6E48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</w:p>
    <w:p w14:paraId="23F9CDF0" w14:textId="662A99DA" w:rsidR="00822FFE" w:rsidRPr="00561DF3" w:rsidRDefault="009D2055" w:rsidP="005A28CA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</w:t>
      </w:r>
      <w:r w:rsidR="001B767D">
        <w:rPr>
          <w:rFonts w:ascii="Arial" w:hAnsi="Arial" w:cs="Arial"/>
          <w:bCs/>
          <w:sz w:val="22"/>
          <w:szCs w:val="22"/>
        </w:rPr>
        <w:t xml:space="preserve">nie </w:t>
      </w:r>
      <w:r w:rsidRPr="00561DF3">
        <w:rPr>
          <w:rFonts w:ascii="Arial" w:hAnsi="Arial" w:cs="Arial"/>
          <w:bCs/>
          <w:sz w:val="22"/>
          <w:szCs w:val="22"/>
        </w:rPr>
        <w:t>zamierza dokonać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415E447B" w14:textId="77777777" w:rsidR="00822FFE" w:rsidRPr="00561DF3" w:rsidRDefault="00822FFE" w:rsidP="00637B28">
      <w:pPr>
        <w:pStyle w:val="Nagwek1"/>
        <w:rPr>
          <w:lang w:eastAsia="pl-PL"/>
        </w:rPr>
      </w:pPr>
      <w:bookmarkStart w:id="28" w:name="_Toc125711683"/>
      <w:bookmarkStart w:id="29" w:name="Rozdział_13"/>
      <w:bookmarkEnd w:id="27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 w celu zawarcia umowy zakupowej</w:t>
      </w:r>
      <w:bookmarkEnd w:id="28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77777777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Zamawiający przekaże Wykonawcom informację o wyborze oferty przed upływem terminu związania ofertą, a Wykonawca którego oferta została wybrana wyrazi zgodę na zawarcie umowy na warunkach określonych w złożonej ofercie.</w:t>
      </w:r>
    </w:p>
    <w:p w14:paraId="2A8FF6BC" w14:textId="77777777" w:rsidR="00822FFE" w:rsidRDefault="00822FFE" w:rsidP="005A28CA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77819AF9" w14:textId="746E0949" w:rsidR="00D214A7" w:rsidRPr="00561DF3" w:rsidRDefault="00D214A7" w:rsidP="005A28CA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>
        <w:rPr>
          <w:rFonts w:ascii="Arial" w:hAnsi="Arial" w:cs="Arial"/>
          <w:sz w:val="22"/>
          <w:szCs w:val="22"/>
        </w:rPr>
        <w:t>roz</w:t>
      </w:r>
      <w:proofErr w:type="spellEnd"/>
      <w:r>
        <w:rPr>
          <w:rFonts w:ascii="Arial" w:hAnsi="Arial" w:cs="Arial"/>
          <w:sz w:val="22"/>
          <w:szCs w:val="22"/>
        </w:rPr>
        <w:t>. XIV SWZ.</w:t>
      </w:r>
    </w:p>
    <w:p w14:paraId="4A364A68" w14:textId="6476B876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D214A7">
        <w:rPr>
          <w:rFonts w:ascii="Arial" w:hAnsi="Arial" w:cs="Arial"/>
          <w:sz w:val="22"/>
          <w:szCs w:val="22"/>
          <w:lang w:eastAsia="pl-PL"/>
        </w:rPr>
        <w:t>zakupowej lub nie wnosi wymaganego zabezpieczenia należytego wykonania umowy</w:t>
      </w:r>
      <w:r w:rsidRPr="00733703">
        <w:rPr>
          <w:rFonts w:ascii="Arial" w:hAnsi="Arial" w:cs="Arial"/>
          <w:sz w:val="22"/>
          <w:szCs w:val="22"/>
          <w:lang w:eastAsia="pl-PL"/>
        </w:rPr>
        <w:t>, Zamawiający mo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że wybrać ofertę najkorzystniejszą spośród pozostałych ofert bez przeprowadzania ich ponownego badania i oceny, chyba że zachodzą przesłanki unieważnienia postępowania zakupowego, o których mowa w </w:t>
      </w:r>
      <w:r w:rsidRPr="00733703">
        <w:rPr>
          <w:rFonts w:ascii="Arial" w:hAnsi="Arial" w:cs="Arial"/>
          <w:sz w:val="22"/>
          <w:szCs w:val="22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77777777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w sprawie Zamówienia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zobowiązani są przedstawić Zamawiającemu umowę, o której mowa w </w:t>
      </w:r>
      <w:r w:rsidRPr="00733703">
        <w:rPr>
          <w:rFonts w:ascii="Arial" w:hAnsi="Arial" w:cs="Arial"/>
          <w:sz w:val="22"/>
          <w:szCs w:val="22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1E666C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1E666C">
        <w:rPr>
          <w:rFonts w:ascii="Arial" w:hAnsi="Arial" w:cs="Arial"/>
          <w:sz w:val="22"/>
          <w:szCs w:val="22"/>
          <w:u w:val="single"/>
          <w:lang w:eastAsia="pl-PL"/>
        </w:rPr>
        <w:t>Przed podpisaniem umowy Wykonawca zobowiązany jest dostarczyć Zamawiającemu:</w:t>
      </w:r>
    </w:p>
    <w:p w14:paraId="2361CDCA" w14:textId="77777777" w:rsidR="00822FFE" w:rsidRPr="00D214A7" w:rsidRDefault="00822FFE" w:rsidP="005A28CA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ofert),</w:t>
      </w:r>
    </w:p>
    <w:p w14:paraId="398F8605" w14:textId="66E3E768" w:rsidR="00D214A7" w:rsidRPr="001E666C" w:rsidRDefault="00D214A7" w:rsidP="005A28CA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4A99E4B6" w14:textId="717A2303" w:rsidR="001E666C" w:rsidRPr="001E666C" w:rsidRDefault="001E666C" w:rsidP="001E666C">
      <w:pPr>
        <w:pStyle w:val="Akapitzlist"/>
        <w:numPr>
          <w:ilvl w:val="1"/>
          <w:numId w:val="14"/>
        </w:numPr>
        <w:tabs>
          <w:tab w:val="clear" w:pos="5760"/>
          <w:tab w:val="num" w:pos="709"/>
        </w:tabs>
        <w:ind w:left="426"/>
        <w:rPr>
          <w:rFonts w:ascii="Arial" w:hAnsi="Arial" w:cs="Arial"/>
          <w:sz w:val="22"/>
          <w:szCs w:val="22"/>
          <w:lang w:eastAsia="pl-PL"/>
        </w:rPr>
      </w:pPr>
      <w:r w:rsidRPr="001E666C">
        <w:rPr>
          <w:rFonts w:ascii="Arial" w:hAnsi="Arial" w:cs="Arial"/>
          <w:sz w:val="22"/>
          <w:szCs w:val="22"/>
          <w:lang w:eastAsia="pl-PL"/>
        </w:rPr>
        <w:t>kopię polisy lub innego dokumentu potwierdzającego zawarcie ubezpieczenia odpowiedzialności cywilnej (zarówno kontraktowej, jak i deliktowej) Wykonawcy w związku z prowadzoną przez niego działalnością (w szczególności działalnością związaną z przedmiotem Umowy) oraz posiadanym mieniem z sumą gwarancyjną w wysokości nie mniejszej niż cena złożonej oferty.</w:t>
      </w:r>
    </w:p>
    <w:p w14:paraId="50316662" w14:textId="77777777" w:rsidR="001E666C" w:rsidRPr="00561DF3" w:rsidRDefault="001E666C" w:rsidP="001E666C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i/>
          <w:sz w:val="22"/>
          <w:szCs w:val="22"/>
          <w:lang w:eastAsia="pl-PL"/>
        </w:rPr>
      </w:pPr>
    </w:p>
    <w:p w14:paraId="58DE3DBE" w14:textId="681C94F8" w:rsidR="00751E4A" w:rsidRPr="00592CAA" w:rsidRDefault="00B564BE" w:rsidP="00592CAA">
      <w:pPr>
        <w:pStyle w:val="Nagwek1"/>
      </w:pPr>
      <w:bookmarkStart w:id="30" w:name="_Toc125711684"/>
      <w:bookmarkStart w:id="31" w:name="Rozdział_14"/>
      <w:bookmarkEnd w:id="29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433DDFF5" w14:textId="63D5269E" w:rsidR="002235DA" w:rsidRPr="002235DA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8F3772" w:rsidRPr="008F3772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Pr="008F3772">
        <w:rPr>
          <w:rFonts w:ascii="Arial" w:hAnsi="Arial" w:cs="Arial"/>
          <w:b/>
          <w:bCs/>
          <w:sz w:val="22"/>
          <w:szCs w:val="22"/>
          <w:lang w:eastAsia="pl-PL"/>
        </w:rPr>
        <w:t xml:space="preserve"> %</w:t>
      </w:r>
      <w:r w:rsidRPr="00CC05AD">
        <w:rPr>
          <w:rFonts w:ascii="Arial" w:hAnsi="Arial" w:cs="Arial"/>
          <w:b/>
          <w:sz w:val="22"/>
          <w:szCs w:val="22"/>
          <w:lang w:eastAsia="pl-PL"/>
        </w:rPr>
        <w:t xml:space="preserve"> wynagrodzenia brutto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należnego Wykonawcy na podstawie umowy zakupowej, w formie przewidzianej w </w:t>
      </w:r>
      <w:r w:rsidRPr="002235DA">
        <w:rPr>
          <w:rFonts w:ascii="Arial" w:hAnsi="Arial" w:cs="Arial"/>
          <w:sz w:val="22"/>
          <w:szCs w:val="22"/>
          <w:lang w:eastAsia="pl-PL"/>
        </w:rPr>
        <w:t xml:space="preserve">§35 ust. </w:t>
      </w:r>
      <w:r w:rsidR="007E7D1E">
        <w:rPr>
          <w:rFonts w:ascii="Arial" w:hAnsi="Arial" w:cs="Arial"/>
          <w:sz w:val="22"/>
          <w:szCs w:val="22"/>
          <w:lang w:eastAsia="pl-PL"/>
        </w:rPr>
        <w:t>6</w:t>
      </w:r>
      <w:r w:rsidRPr="002235DA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37C59E55" w14:textId="276E0E31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0333A1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 w:rsidR="001E666C">
        <w:rPr>
          <w:rFonts w:ascii="Arial" w:hAnsi="Arial" w:cs="Arial"/>
          <w:b/>
          <w:sz w:val="22"/>
          <w:szCs w:val="22"/>
          <w:lang w:eastAsia="pl-PL"/>
        </w:rPr>
        <w:t>4</w:t>
      </w:r>
      <w:r w:rsidRPr="000333A1">
        <w:rPr>
          <w:rFonts w:ascii="Arial" w:hAnsi="Arial" w:cs="Arial"/>
          <w:b/>
          <w:sz w:val="22"/>
          <w:szCs w:val="22"/>
          <w:lang w:eastAsia="pl-PL"/>
        </w:rPr>
        <w:t xml:space="preserve"> do SWZ.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3358050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52C60229" w14:textId="164760EC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prawa) nazwę i adres Zamawiającego i oznaczenie (numer i nazwa) umowy.</w:t>
      </w:r>
    </w:p>
    <w:p w14:paraId="114DBB36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Zabezpieczenie należytego wykonania umowy wnoszone w pieniądzu należy przelać na następujący rachunek Zamawiającego:</w:t>
      </w:r>
    </w:p>
    <w:p w14:paraId="04950AE1" w14:textId="3B3F6300" w:rsidR="002235DA" w:rsidRPr="006B3E43" w:rsidRDefault="006B3E43" w:rsidP="006B3E43">
      <w:pPr>
        <w:spacing w:line="360" w:lineRule="auto"/>
        <w:ind w:left="567" w:hanging="283"/>
        <w:jc w:val="left"/>
        <w:rPr>
          <w:rFonts w:ascii="Arial" w:hAnsi="Arial" w:cs="Arial"/>
          <w:b/>
          <w:i/>
          <w:sz w:val="22"/>
          <w:szCs w:val="22"/>
        </w:rPr>
      </w:pPr>
      <w:r w:rsidRPr="006B3E43">
        <w:rPr>
          <w:rFonts w:ascii="Arial" w:hAnsi="Arial" w:cs="Arial"/>
          <w:b/>
          <w:i/>
          <w:sz w:val="22"/>
          <w:szCs w:val="22"/>
        </w:rPr>
        <w:t>74 1020 1026 0000 1102 0287 4824</w:t>
      </w:r>
      <w:r w:rsidR="002235DA" w:rsidRPr="006B3E43">
        <w:rPr>
          <w:rFonts w:ascii="Arial" w:hAnsi="Arial" w:cs="Arial"/>
          <w:b/>
          <w:sz w:val="22"/>
          <w:szCs w:val="22"/>
        </w:rPr>
        <w:t xml:space="preserve"> </w:t>
      </w:r>
      <w:r w:rsidR="005C7167">
        <w:rPr>
          <w:rFonts w:ascii="Arial" w:hAnsi="Arial" w:cs="Arial"/>
          <w:b/>
          <w:sz w:val="22"/>
          <w:szCs w:val="22"/>
        </w:rPr>
        <w:t>(oprocentowanie w/w rachunku wynosi 0.01%).</w:t>
      </w:r>
    </w:p>
    <w:p w14:paraId="64CF0E1C" w14:textId="77777777" w:rsidR="002235DA" w:rsidRPr="00561DF3" w:rsidRDefault="002235DA" w:rsidP="002235DA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765D471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37D7EBE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Pr="002235DA">
        <w:rPr>
          <w:rFonts w:ascii="Arial" w:hAnsi="Arial" w:cs="Arial"/>
          <w:sz w:val="22"/>
          <w:szCs w:val="22"/>
          <w:lang w:eastAsia="pl-PL"/>
        </w:rPr>
        <w:t>ust. 1.</w:t>
      </w:r>
    </w:p>
    <w:p w14:paraId="3074382F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759C31F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4360191" w14:textId="5D5DC84A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6B3E43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26E6BE91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C315DAE" w:rsidR="00641C01" w:rsidRPr="00561DF3" w:rsidRDefault="00641C01" w:rsidP="004D20E8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5AD1945" w14:textId="209B12AF" w:rsidR="00900672" w:rsidRPr="00592CAA" w:rsidRDefault="00B564BE" w:rsidP="00592CAA">
      <w:pPr>
        <w:pStyle w:val="Nagwek1"/>
      </w:pPr>
      <w:bookmarkStart w:id="32" w:name="_Toc125711685"/>
      <w:bookmarkStart w:id="33" w:name="Rozdział_15"/>
      <w:bookmarkEnd w:id="31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77777777" w:rsidR="00900672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>, mających lub mogących mieć wpływ na wynik postępowania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</w:p>
    <w:p w14:paraId="1E0AC512" w14:textId="77777777" w:rsidR="00C25CF4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uczestniczących w postępowaniu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postępowanie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77777777" w:rsidR="002026E6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AAD9A22" w14:textId="77777777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9E4873F" w14:textId="51FCBD02" w:rsidR="00195B1D" w:rsidRPr="00592CAA" w:rsidRDefault="00B564BE" w:rsidP="00592CAA">
      <w:pPr>
        <w:pStyle w:val="Nagwek1"/>
      </w:pPr>
      <w:bookmarkStart w:id="34" w:name="_Toc125711686"/>
      <w:bookmarkStart w:id="35" w:name="Rozdział_16"/>
      <w:bookmarkEnd w:id="33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6F2549A9" w14:textId="77777777" w:rsidR="00900672" w:rsidRPr="00561DF3" w:rsidRDefault="00BF2E60" w:rsidP="00CA6E48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5"/>
    <w:p w14:paraId="0487C711" w14:textId="77777777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7A33A774" w14:textId="751C8019" w:rsidR="00900672" w:rsidRPr="00592CAA" w:rsidRDefault="00B564BE" w:rsidP="00592CAA">
      <w:pPr>
        <w:pStyle w:val="Nagwek1"/>
      </w:pPr>
      <w:bookmarkStart w:id="36" w:name="_Toc125711687"/>
      <w:bookmarkStart w:id="37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3066B8">
        <w:t>P</w:t>
      </w:r>
      <w:r w:rsidR="006C44E3" w:rsidRPr="00561DF3">
        <w:t>ostępowania</w:t>
      </w:r>
      <w:bookmarkEnd w:id="36"/>
    </w:p>
    <w:p w14:paraId="2AAC1909" w14:textId="21C091DA" w:rsidR="004D13A7" w:rsidRPr="00561DF3" w:rsidRDefault="00BF2E60" w:rsidP="005A28CA">
      <w:pPr>
        <w:numPr>
          <w:ilvl w:val="0"/>
          <w:numId w:val="9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3066B8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5F80AAA1" w:rsidR="00C25CF4" w:rsidRPr="00561DF3" w:rsidRDefault="008203B6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dalsze prowadzenie P</w:t>
      </w:r>
      <w:r w:rsidR="00C25CF4"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="00C25CF4" w:rsidRPr="00561DF3">
        <w:rPr>
          <w:rFonts w:ascii="Arial" w:hAnsi="Arial" w:cs="Arial"/>
          <w:sz w:val="22"/>
          <w:szCs w:val="22"/>
        </w:rPr>
        <w:t>interesie Zamawiającego;</w:t>
      </w:r>
    </w:p>
    <w:p w14:paraId="07FB7745" w14:textId="77777777" w:rsidR="007E7D1E" w:rsidRDefault="007E7D1E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>
        <w:rPr>
          <w:rFonts w:ascii="Arial" w:hAnsi="Arial" w:cs="Arial"/>
          <w:sz w:val="22"/>
          <w:szCs w:val="22"/>
        </w:rPr>
        <w:t>;</w:t>
      </w:r>
    </w:p>
    <w:p w14:paraId="512A217B" w14:textId="0255F04A" w:rsidR="003066B8" w:rsidRPr="00561DF3" w:rsidRDefault="003066B8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8203B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ostępowaniu złożono</w:t>
      </w:r>
      <w:r w:rsidR="008203B6">
        <w:rPr>
          <w:rFonts w:ascii="Arial" w:hAnsi="Arial" w:cs="Arial"/>
          <w:sz w:val="22"/>
          <w:szCs w:val="22"/>
        </w:rPr>
        <w:t xml:space="preserve"> jedną ofertę niepodlegającą odrzuceniu, a Wykonawca, który ją złożył uchyla się od zwarcia umowy.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93B30D7" w14:textId="33CA7461" w:rsidR="00C33BAD" w:rsidRPr="00D16E6D" w:rsidRDefault="00886AE3" w:rsidP="00D16E6D">
      <w:pPr>
        <w:pStyle w:val="Akapitzlist"/>
        <w:numPr>
          <w:ilvl w:val="0"/>
          <w:numId w:val="9"/>
        </w:numPr>
        <w:tabs>
          <w:tab w:val="clear" w:pos="720"/>
          <w:tab w:val="center" w:pos="6336"/>
          <w:tab w:val="right" w:pos="10872"/>
        </w:tabs>
        <w:spacing w:line="360" w:lineRule="auto"/>
        <w:ind w:left="426" w:right="-6"/>
        <w:rPr>
          <w:rFonts w:ascii="Arial" w:hAnsi="Arial" w:cs="Arial"/>
          <w:sz w:val="22"/>
          <w:szCs w:val="22"/>
        </w:rPr>
      </w:pPr>
      <w:r w:rsidRPr="00D16E6D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7772B1B0" w14:textId="3A602816" w:rsidR="00D16E6D" w:rsidRPr="00D16E6D" w:rsidRDefault="00D16E6D" w:rsidP="00D16E6D">
      <w:pPr>
        <w:pStyle w:val="Akapitzlist"/>
        <w:numPr>
          <w:ilvl w:val="0"/>
          <w:numId w:val="9"/>
        </w:numPr>
        <w:tabs>
          <w:tab w:val="clear" w:pos="720"/>
        </w:tabs>
        <w:spacing w:line="360" w:lineRule="auto"/>
        <w:ind w:left="426" w:hanging="357"/>
        <w:rPr>
          <w:rFonts w:ascii="Arial" w:hAnsi="Arial" w:cs="Arial"/>
          <w:sz w:val="22"/>
          <w:szCs w:val="22"/>
        </w:rPr>
      </w:pPr>
      <w:r w:rsidRPr="00D16E6D">
        <w:rPr>
          <w:rFonts w:ascii="Arial" w:hAnsi="Arial" w:cs="Arial"/>
          <w:sz w:val="22"/>
          <w:szCs w:val="22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bookmarkEnd w:id="37"/>
    <w:p w14:paraId="6ECD8DC8" w14:textId="77777777" w:rsidR="00940E18" w:rsidRPr="00561DF3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4B25788D" w14:textId="1926D1D1" w:rsidR="00662F62" w:rsidRPr="00592CAA" w:rsidRDefault="00B564BE" w:rsidP="00592CAA">
      <w:pPr>
        <w:pStyle w:val="Nagwek1"/>
      </w:pPr>
      <w:bookmarkStart w:id="38" w:name="_Toc125711688"/>
      <w:bookmarkStart w:id="39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8"/>
    </w:p>
    <w:p w14:paraId="778E9F1F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 Pani/Pan prawo do żądania dostępu do danych osobowych Pani/Pana dotyczących oraz ich sprostowania, usunięcia lub ograniczenia przetwarzania oraz </w:t>
      </w:r>
      <w:r w:rsidRPr="00561DF3">
        <w:rPr>
          <w:rFonts w:ascii="Arial" w:hAnsi="Arial" w:cs="Arial"/>
          <w:sz w:val="22"/>
          <w:szCs w:val="22"/>
        </w:rPr>
        <w:lastRenderedPageBreak/>
        <w:t>prawo do wniesienia sprzeciwu wobec ich przetwarzania, a także prawo do przenoszenia danych;</w:t>
      </w:r>
    </w:p>
    <w:p w14:paraId="13E4388C" w14:textId="77777777" w:rsidR="006C3AB0" w:rsidRPr="00561DF3" w:rsidRDefault="006C3AB0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6B01B22" w14:textId="424A83CF" w:rsidR="00914302" w:rsidRPr="00592CAA" w:rsidRDefault="003E10F6" w:rsidP="00592CAA">
      <w:pPr>
        <w:pStyle w:val="Nagwek1"/>
      </w:pPr>
      <w:bookmarkStart w:id="40" w:name="_Toc125711689"/>
      <w:bookmarkStart w:id="41" w:name="Załączniki"/>
      <w:bookmarkEnd w:id="39"/>
      <w:r w:rsidRPr="00561DF3">
        <w:t>ZAŁĄCZNIKI</w:t>
      </w:r>
      <w:bookmarkEnd w:id="40"/>
    </w:p>
    <w:p w14:paraId="1D0DB7E7" w14:textId="284408B3" w:rsidR="00900672" w:rsidRPr="00E71FDC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083DFA">
        <w:rPr>
          <w:rFonts w:ascii="Arial" w:hAnsi="Arial" w:cs="Arial"/>
          <w:sz w:val="22"/>
          <w:szCs w:val="22"/>
        </w:rPr>
        <w:t>Opis Przedmiotu Zamówienia</w:t>
      </w:r>
      <w:r w:rsidR="00512AA6">
        <w:rPr>
          <w:rFonts w:ascii="Arial" w:hAnsi="Arial" w:cs="Arial"/>
          <w:sz w:val="22"/>
          <w:szCs w:val="22"/>
        </w:rPr>
        <w:t xml:space="preserve">, </w:t>
      </w:r>
    </w:p>
    <w:p w14:paraId="3254D683" w14:textId="761E0213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Oświadczeni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spełnianiu warunków udziału w postępowaniu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zakupowym</w:t>
      </w:r>
      <w:r w:rsidR="003E10F6" w:rsidRPr="00561DF3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3E10F6" w:rsidRPr="00561DF3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43D2241C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83DFA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0C5925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6FC0166B" w14:textId="0623562C" w:rsidR="006A232F" w:rsidRPr="00561DF3" w:rsidRDefault="006A232F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6A232F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- </w:t>
      </w:r>
      <w:r w:rsidRPr="006A232F">
        <w:rPr>
          <w:rFonts w:ascii="Arial" w:hAnsi="Arial" w:cs="Arial"/>
          <w:sz w:val="22"/>
          <w:szCs w:val="22"/>
        </w:rPr>
        <w:t>Wzór gwarancji zabezpieczenia należytego wykonania umowy</w:t>
      </w:r>
    </w:p>
    <w:p w14:paraId="02016CF3" w14:textId="2D12B7B5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 Wzór umowy</w:t>
      </w:r>
    </w:p>
    <w:p w14:paraId="08C912A4" w14:textId="3274A4E2" w:rsidR="005C7167" w:rsidRDefault="005C7167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C7167">
        <w:rPr>
          <w:rFonts w:ascii="Arial" w:hAnsi="Arial" w:cs="Arial"/>
          <w:b/>
          <w:sz w:val="22"/>
          <w:szCs w:val="22"/>
        </w:rPr>
        <w:t xml:space="preserve">Załącznik nr </w:t>
      </w:r>
      <w:r w:rsidR="00574485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6A232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E1BBB" w:rsidRPr="00EE1BBB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(Dz. U. z 2023 r., poz. 1497)</w:t>
      </w:r>
    </w:p>
    <w:p w14:paraId="1B5A9B52" w14:textId="12D0ED1F" w:rsidR="006A232F" w:rsidRDefault="006A232F" w:rsidP="006A232F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6A232F">
        <w:rPr>
          <w:rFonts w:ascii="Arial" w:hAnsi="Arial" w:cs="Arial"/>
          <w:b/>
          <w:sz w:val="22"/>
          <w:szCs w:val="22"/>
        </w:rPr>
        <w:t xml:space="preserve">Załącznik nr </w:t>
      </w:r>
      <w:r w:rsidR="00574485">
        <w:rPr>
          <w:rFonts w:ascii="Arial" w:hAnsi="Arial" w:cs="Arial"/>
          <w:b/>
          <w:sz w:val="22"/>
          <w:szCs w:val="22"/>
        </w:rPr>
        <w:t>7</w:t>
      </w:r>
      <w:r w:rsidRPr="006A232F">
        <w:rPr>
          <w:rFonts w:ascii="Arial" w:hAnsi="Arial" w:cs="Arial"/>
          <w:sz w:val="22"/>
          <w:szCs w:val="22"/>
        </w:rPr>
        <w:t xml:space="preserve"> - Wykaz wykonanych </w:t>
      </w:r>
      <w:r>
        <w:rPr>
          <w:rFonts w:ascii="Arial" w:hAnsi="Arial" w:cs="Arial"/>
          <w:sz w:val="22"/>
          <w:szCs w:val="22"/>
        </w:rPr>
        <w:t>prac</w:t>
      </w:r>
      <w:r w:rsidRPr="006A232F">
        <w:rPr>
          <w:rFonts w:ascii="Arial" w:hAnsi="Arial" w:cs="Arial"/>
          <w:sz w:val="22"/>
          <w:szCs w:val="22"/>
        </w:rPr>
        <w:t xml:space="preserve"> przez Wykonawcę</w:t>
      </w:r>
    </w:p>
    <w:p w14:paraId="7425890A" w14:textId="42912A19" w:rsidR="00464460" w:rsidRPr="006A232F" w:rsidRDefault="00464460" w:rsidP="006A232F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464460">
        <w:rPr>
          <w:rFonts w:ascii="Arial" w:hAnsi="Arial" w:cs="Arial"/>
          <w:b/>
          <w:sz w:val="22"/>
          <w:szCs w:val="22"/>
        </w:rPr>
        <w:t>Załącznik nr 8</w:t>
      </w:r>
      <w:r w:rsidRPr="00464460">
        <w:rPr>
          <w:rFonts w:ascii="Arial" w:hAnsi="Arial" w:cs="Arial"/>
          <w:sz w:val="22"/>
          <w:szCs w:val="22"/>
        </w:rPr>
        <w:t xml:space="preserve"> – Wzór zobowiązania podmiotu udostępniającego zasoby</w:t>
      </w:r>
    </w:p>
    <w:p w14:paraId="5AB178E4" w14:textId="77777777" w:rsidR="006A232F" w:rsidRDefault="006A232F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bookmarkEnd w:id="41"/>
    <w:p w14:paraId="1E2E69AC" w14:textId="0AFC4431" w:rsidR="00BE1AEA" w:rsidRPr="00214659" w:rsidRDefault="00BE1AEA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sectPr w:rsidR="00BE1AEA" w:rsidRPr="00214659" w:rsidSect="00940E18">
      <w:headerReference w:type="default" r:id="rId19"/>
      <w:footerReference w:type="even" r:id="rId20"/>
      <w:footerReference w:type="default" r:id="rId21"/>
      <w:head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7138" w14:textId="77777777" w:rsidR="00ED34B0" w:rsidRDefault="00ED34B0">
      <w:r>
        <w:separator/>
      </w:r>
    </w:p>
  </w:endnote>
  <w:endnote w:type="continuationSeparator" w:id="0">
    <w:p w14:paraId="271700CB" w14:textId="77777777" w:rsidR="00ED34B0" w:rsidRDefault="00ED34B0">
      <w:r>
        <w:continuationSeparator/>
      </w:r>
    </w:p>
  </w:endnote>
  <w:endnote w:type="continuationNotice" w:id="1">
    <w:p w14:paraId="0D6E339D" w14:textId="77777777" w:rsidR="00ED34B0" w:rsidRDefault="00ED3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2E1E7A" w:rsidRDefault="002E1E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2E1E7A" w:rsidRDefault="002E1E7A">
    <w:pPr>
      <w:pStyle w:val="Stopka"/>
      <w:ind w:right="360"/>
    </w:pPr>
  </w:p>
  <w:p w14:paraId="404AF03D" w14:textId="77777777" w:rsidR="002E1E7A" w:rsidRDefault="002E1E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1AB9F2A5" w:rsidR="002E1E7A" w:rsidRDefault="002E1E7A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- Regulamin 4.</w:t>
    </w:r>
    <w:r w:rsidR="00A77357">
      <w:rPr>
        <w:rFonts w:ascii="Arial" w:hAnsi="Arial" w:cs="Arial"/>
        <w:i/>
        <w:sz w:val="20"/>
        <w:szCs w:val="20"/>
      </w:rPr>
      <w:t>6</w:t>
    </w:r>
  </w:p>
  <w:p w14:paraId="2751FC66" w14:textId="73EFC72E" w:rsidR="002E1E7A" w:rsidRPr="00A76832" w:rsidRDefault="002E1E7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FF736E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FF736E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2E1E7A" w:rsidRDefault="002E1E7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053B3" w14:textId="77777777" w:rsidR="00ED34B0" w:rsidRDefault="00ED34B0">
      <w:r>
        <w:separator/>
      </w:r>
    </w:p>
  </w:footnote>
  <w:footnote w:type="continuationSeparator" w:id="0">
    <w:p w14:paraId="6EC9A29B" w14:textId="77777777" w:rsidR="00ED34B0" w:rsidRDefault="00ED34B0">
      <w:r>
        <w:continuationSeparator/>
      </w:r>
    </w:p>
  </w:footnote>
  <w:footnote w:type="continuationNotice" w:id="1">
    <w:p w14:paraId="0D6E272C" w14:textId="77777777" w:rsidR="00ED34B0" w:rsidRDefault="00ED34B0"/>
  </w:footnote>
  <w:footnote w:id="2">
    <w:p w14:paraId="544C5502" w14:textId="77777777" w:rsidR="002E1E7A" w:rsidRPr="001F12FB" w:rsidRDefault="002E1E7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4E09" w14:textId="77777777" w:rsidR="002E1E7A" w:rsidRDefault="002E1E7A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2E1E7A" w:rsidRDefault="002E1E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1BF3" w14:textId="65653B21" w:rsidR="002E1E7A" w:rsidRDefault="002E1E7A" w:rsidP="00C96823">
    <w:pPr>
      <w:pStyle w:val="Nagwek"/>
      <w:rPr>
        <w:rFonts w:ascii="Arial" w:hAnsi="Arial" w:cs="Arial"/>
        <w:bCs/>
        <w:sz w:val="22"/>
        <w:szCs w:val="22"/>
      </w:rPr>
    </w:pPr>
    <w:r w:rsidRPr="00C96823">
      <w:rPr>
        <w:rFonts w:ascii="Arial" w:hAnsi="Arial" w:cs="Arial"/>
        <w:bCs/>
        <w:sz w:val="22"/>
        <w:szCs w:val="22"/>
      </w:rPr>
      <w:t xml:space="preserve">Nr </w:t>
    </w:r>
    <w:r>
      <w:rPr>
        <w:rFonts w:ascii="Arial" w:hAnsi="Arial" w:cs="Arial"/>
        <w:bCs/>
        <w:sz w:val="22"/>
        <w:szCs w:val="22"/>
      </w:rPr>
      <w:t>sprawy: IZ23GMZ.29</w:t>
    </w:r>
    <w:r w:rsidR="00024137">
      <w:rPr>
        <w:rFonts w:ascii="Arial" w:hAnsi="Arial" w:cs="Arial"/>
        <w:bCs/>
        <w:sz w:val="22"/>
        <w:szCs w:val="22"/>
      </w:rPr>
      <w:t>4</w:t>
    </w:r>
    <w:r>
      <w:rPr>
        <w:rFonts w:ascii="Arial" w:hAnsi="Arial" w:cs="Arial"/>
        <w:bCs/>
        <w:sz w:val="22"/>
        <w:szCs w:val="22"/>
      </w:rPr>
      <w:t>.</w:t>
    </w:r>
    <w:r w:rsidR="00A77357">
      <w:rPr>
        <w:rFonts w:ascii="Arial" w:hAnsi="Arial" w:cs="Arial"/>
        <w:bCs/>
        <w:sz w:val="22"/>
        <w:szCs w:val="22"/>
      </w:rPr>
      <w:t>3</w:t>
    </w:r>
    <w:r w:rsidR="00490819">
      <w:rPr>
        <w:rFonts w:ascii="Arial" w:hAnsi="Arial" w:cs="Arial"/>
        <w:bCs/>
        <w:sz w:val="22"/>
        <w:szCs w:val="22"/>
      </w:rPr>
      <w:t>51</w:t>
    </w:r>
    <w:r>
      <w:rPr>
        <w:rFonts w:ascii="Arial" w:hAnsi="Arial" w:cs="Arial"/>
        <w:bCs/>
        <w:sz w:val="22"/>
        <w:szCs w:val="22"/>
      </w:rPr>
      <w:t>.202</w:t>
    </w:r>
    <w:r w:rsidR="00CC3E27">
      <w:rPr>
        <w:rFonts w:ascii="Arial" w:hAnsi="Arial" w:cs="Arial"/>
        <w:bCs/>
        <w:sz w:val="22"/>
        <w:szCs w:val="22"/>
      </w:rPr>
      <w:t>4</w:t>
    </w:r>
    <w:r>
      <w:rPr>
        <w:rFonts w:ascii="Arial" w:hAnsi="Arial" w:cs="Arial"/>
        <w:bCs/>
        <w:sz w:val="22"/>
        <w:szCs w:val="22"/>
      </w:rPr>
      <w:t>.MJ</w:t>
    </w:r>
  </w:p>
  <w:p w14:paraId="00A629BA" w14:textId="1872BF16" w:rsidR="002E1E7A" w:rsidRPr="004D4CE3" w:rsidRDefault="002E1E7A" w:rsidP="004D4CE3">
    <w:pPr>
      <w:pStyle w:val="Tekstpodstawowy"/>
      <w:rPr>
        <w:b w:val="0"/>
        <w:i w:val="0"/>
        <w:sz w:val="22"/>
        <w:szCs w:val="22"/>
      </w:rPr>
    </w:pPr>
    <w:r w:rsidRPr="004D4CE3">
      <w:rPr>
        <w:b w:val="0"/>
        <w:i w:val="0"/>
        <w:sz w:val="22"/>
        <w:szCs w:val="22"/>
      </w:rPr>
      <w:t>PZ.29</w:t>
    </w:r>
    <w:r w:rsidR="00024137">
      <w:rPr>
        <w:b w:val="0"/>
        <w:i w:val="0"/>
        <w:sz w:val="22"/>
        <w:szCs w:val="22"/>
      </w:rPr>
      <w:t>4</w:t>
    </w:r>
    <w:r w:rsidRPr="004D4CE3">
      <w:rPr>
        <w:b w:val="0"/>
        <w:i w:val="0"/>
        <w:sz w:val="22"/>
        <w:szCs w:val="22"/>
      </w:rPr>
      <w:t>.</w:t>
    </w:r>
    <w:r w:rsidR="00893127">
      <w:rPr>
        <w:b w:val="0"/>
        <w:i w:val="0"/>
        <w:sz w:val="22"/>
        <w:szCs w:val="22"/>
      </w:rPr>
      <w:t>1</w:t>
    </w:r>
    <w:r w:rsidR="00490819">
      <w:rPr>
        <w:b w:val="0"/>
        <w:i w:val="0"/>
        <w:sz w:val="22"/>
        <w:szCs w:val="22"/>
      </w:rPr>
      <w:t>7912</w:t>
    </w:r>
    <w:r>
      <w:rPr>
        <w:b w:val="0"/>
        <w:i w:val="0"/>
        <w:sz w:val="22"/>
        <w:szCs w:val="22"/>
      </w:rPr>
      <w:t>.</w:t>
    </w:r>
    <w:r w:rsidRPr="004D4CE3">
      <w:rPr>
        <w:b w:val="0"/>
        <w:i w:val="0"/>
        <w:sz w:val="22"/>
        <w:szCs w:val="22"/>
      </w:rPr>
      <w:t>202</w:t>
    </w:r>
    <w:r w:rsidR="00CC3E27">
      <w:rPr>
        <w:b w:val="0"/>
        <w:i w:val="0"/>
        <w:sz w:val="22"/>
        <w:szCs w:val="22"/>
      </w:rPr>
      <w:t>4</w:t>
    </w:r>
  </w:p>
  <w:p w14:paraId="4CFE9BC5" w14:textId="0662E567" w:rsidR="002E1E7A" w:rsidRPr="00C96823" w:rsidRDefault="002E1E7A" w:rsidP="00C96823">
    <w:pPr>
      <w:pStyle w:val="Nagwek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Nr </w:t>
    </w:r>
    <w:r w:rsidRPr="00C96823">
      <w:rPr>
        <w:rFonts w:ascii="Arial" w:hAnsi="Arial" w:cs="Arial"/>
        <w:bCs/>
        <w:sz w:val="22"/>
        <w:szCs w:val="22"/>
      </w:rPr>
      <w:t>postępowania: 0663/IZ23GM</w:t>
    </w:r>
    <w:r>
      <w:rPr>
        <w:rFonts w:ascii="Arial" w:hAnsi="Arial" w:cs="Arial"/>
        <w:bCs/>
        <w:sz w:val="22"/>
        <w:szCs w:val="22"/>
      </w:rPr>
      <w:t>Z</w:t>
    </w:r>
    <w:r w:rsidRPr="00C96823">
      <w:rPr>
        <w:rFonts w:ascii="Arial" w:hAnsi="Arial" w:cs="Arial"/>
        <w:bCs/>
        <w:sz w:val="22"/>
        <w:szCs w:val="22"/>
      </w:rPr>
      <w:t>/</w:t>
    </w:r>
    <w:r w:rsidR="00893127">
      <w:rPr>
        <w:rFonts w:ascii="Arial" w:hAnsi="Arial" w:cs="Arial"/>
        <w:bCs/>
        <w:sz w:val="22"/>
        <w:szCs w:val="22"/>
      </w:rPr>
      <w:t>1</w:t>
    </w:r>
    <w:r w:rsidR="00490819">
      <w:rPr>
        <w:rFonts w:ascii="Arial" w:hAnsi="Arial" w:cs="Arial"/>
        <w:bCs/>
        <w:sz w:val="22"/>
        <w:szCs w:val="22"/>
      </w:rPr>
      <w:t>5848</w:t>
    </w:r>
    <w:r w:rsidRPr="00C96823">
      <w:rPr>
        <w:rFonts w:ascii="Arial" w:hAnsi="Arial" w:cs="Arial"/>
        <w:bCs/>
        <w:sz w:val="22"/>
        <w:szCs w:val="22"/>
      </w:rPr>
      <w:t>/</w:t>
    </w:r>
    <w:r w:rsidR="00490819">
      <w:rPr>
        <w:rFonts w:ascii="Arial" w:hAnsi="Arial" w:cs="Arial"/>
        <w:bCs/>
        <w:sz w:val="22"/>
        <w:szCs w:val="22"/>
      </w:rPr>
      <w:t>04161</w:t>
    </w:r>
    <w:r w:rsidR="00CC3E27">
      <w:rPr>
        <w:rFonts w:ascii="Arial" w:hAnsi="Arial" w:cs="Arial"/>
        <w:bCs/>
        <w:sz w:val="22"/>
        <w:szCs w:val="22"/>
      </w:rPr>
      <w:t>/24</w:t>
    </w:r>
    <w:r>
      <w:rPr>
        <w:rFonts w:ascii="Arial" w:hAnsi="Arial" w:cs="Arial"/>
        <w:bCs/>
        <w:sz w:val="22"/>
        <w:szCs w:val="22"/>
      </w:rPr>
      <w:t>/</w:t>
    </w:r>
    <w:r w:rsidRPr="00C96823">
      <w:rPr>
        <w:rFonts w:ascii="Arial" w:hAnsi="Arial" w:cs="Arial"/>
        <w:bCs/>
        <w:sz w:val="22"/>
        <w:szCs w:val="22"/>
      </w:rPr>
      <w:t>P</w:t>
    </w:r>
  </w:p>
  <w:p w14:paraId="566FEC40" w14:textId="1BB7117D" w:rsidR="002E1E7A" w:rsidRPr="00C96823" w:rsidRDefault="002E1E7A" w:rsidP="00C96823">
    <w:pPr>
      <w:pStyle w:val="Nagwek"/>
      <w:ind w:left="0"/>
      <w:rPr>
        <w:rFonts w:ascii="Arial" w:hAnsi="Arial" w:cs="Arial"/>
        <w:b/>
        <w:bCs/>
        <w:sz w:val="22"/>
        <w:szCs w:val="22"/>
      </w:rPr>
    </w:pPr>
  </w:p>
  <w:p w14:paraId="4F96CAC5" w14:textId="77777777" w:rsidR="002E1E7A" w:rsidRPr="00C96823" w:rsidRDefault="002E1E7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DC6CAE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5108FD88"/>
    <w:lvl w:ilvl="0">
      <w:start w:val="2"/>
      <w:numFmt w:val="decimal"/>
      <w:lvlText w:val="%1."/>
      <w:lvlJc w:val="left"/>
      <w:pPr>
        <w:tabs>
          <w:tab w:val="num" w:pos="2422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b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50BEF8A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C85E6A"/>
    <w:multiLevelType w:val="hybridMultilevel"/>
    <w:tmpl w:val="901AD4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B3247"/>
    <w:multiLevelType w:val="hybridMultilevel"/>
    <w:tmpl w:val="F550C8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E32B10"/>
    <w:multiLevelType w:val="hybridMultilevel"/>
    <w:tmpl w:val="70A014B8"/>
    <w:lvl w:ilvl="0" w:tplc="2702FF72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2B591B"/>
    <w:multiLevelType w:val="hybridMultilevel"/>
    <w:tmpl w:val="5B40347C"/>
    <w:lvl w:ilvl="0" w:tplc="69AAFAA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975728"/>
    <w:multiLevelType w:val="hybridMultilevel"/>
    <w:tmpl w:val="B5425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C9C4F64"/>
    <w:multiLevelType w:val="hybridMultilevel"/>
    <w:tmpl w:val="06123D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961386F"/>
    <w:multiLevelType w:val="hybridMultilevel"/>
    <w:tmpl w:val="FFB68D9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2D41C2"/>
    <w:multiLevelType w:val="hybridMultilevel"/>
    <w:tmpl w:val="F466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341">
    <w:abstractNumId w:val="7"/>
  </w:num>
  <w:num w:numId="2" w16cid:durableId="486869848">
    <w:abstractNumId w:val="21"/>
  </w:num>
  <w:num w:numId="3" w16cid:durableId="830562923">
    <w:abstractNumId w:val="24"/>
  </w:num>
  <w:num w:numId="4" w16cid:durableId="1906258159">
    <w:abstractNumId w:val="27"/>
  </w:num>
  <w:num w:numId="5" w16cid:durableId="75635853">
    <w:abstractNumId w:val="28"/>
  </w:num>
  <w:num w:numId="6" w16cid:durableId="1073552672">
    <w:abstractNumId w:val="29"/>
  </w:num>
  <w:num w:numId="7" w16cid:durableId="346835498">
    <w:abstractNumId w:val="53"/>
  </w:num>
  <w:num w:numId="8" w16cid:durableId="1650788117">
    <w:abstractNumId w:val="43"/>
  </w:num>
  <w:num w:numId="9" w16cid:durableId="305353260">
    <w:abstractNumId w:val="73"/>
  </w:num>
  <w:num w:numId="10" w16cid:durableId="1984658958">
    <w:abstractNumId w:val="58"/>
  </w:num>
  <w:num w:numId="11" w16cid:durableId="197015404">
    <w:abstractNumId w:val="74"/>
  </w:num>
  <w:num w:numId="12" w16cid:durableId="131605117">
    <w:abstractNumId w:val="70"/>
  </w:num>
  <w:num w:numId="13" w16cid:durableId="320157642">
    <w:abstractNumId w:val="51"/>
  </w:num>
  <w:num w:numId="14" w16cid:durableId="123625992">
    <w:abstractNumId w:val="71"/>
  </w:num>
  <w:num w:numId="15" w16cid:durableId="1616793584">
    <w:abstractNumId w:val="46"/>
  </w:num>
  <w:num w:numId="16" w16cid:durableId="366805986">
    <w:abstractNumId w:val="41"/>
  </w:num>
  <w:num w:numId="17" w16cid:durableId="797339657">
    <w:abstractNumId w:val="50"/>
  </w:num>
  <w:num w:numId="18" w16cid:durableId="1931158800">
    <w:abstractNumId w:val="32"/>
  </w:num>
  <w:num w:numId="19" w16cid:durableId="384187727">
    <w:abstractNumId w:val="82"/>
  </w:num>
  <w:num w:numId="20" w16cid:durableId="1467745366">
    <w:abstractNumId w:val="39"/>
  </w:num>
  <w:num w:numId="21" w16cid:durableId="8418970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7436662">
    <w:abstractNumId w:val="38"/>
  </w:num>
  <w:num w:numId="23" w16cid:durableId="1962386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2282084">
    <w:abstractNumId w:val="34"/>
  </w:num>
  <w:num w:numId="25" w16cid:durableId="606352604">
    <w:abstractNumId w:val="33"/>
  </w:num>
  <w:num w:numId="26" w16cid:durableId="1660042223">
    <w:abstractNumId w:val="75"/>
  </w:num>
  <w:num w:numId="27" w16cid:durableId="562564139">
    <w:abstractNumId w:val="63"/>
  </w:num>
  <w:num w:numId="28" w16cid:durableId="692653307">
    <w:abstractNumId w:val="83"/>
  </w:num>
  <w:num w:numId="29" w16cid:durableId="778068882">
    <w:abstractNumId w:val="40"/>
  </w:num>
  <w:num w:numId="30" w16cid:durableId="1438208552">
    <w:abstractNumId w:val="49"/>
  </w:num>
  <w:num w:numId="31" w16cid:durableId="802700143">
    <w:abstractNumId w:val="59"/>
  </w:num>
  <w:num w:numId="32" w16cid:durableId="1675450060">
    <w:abstractNumId w:val="61"/>
  </w:num>
  <w:num w:numId="33" w16cid:durableId="319582138">
    <w:abstractNumId w:val="80"/>
  </w:num>
  <w:num w:numId="34" w16cid:durableId="19085681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9767220">
    <w:abstractNumId w:val="64"/>
  </w:num>
  <w:num w:numId="36" w16cid:durableId="1057895248">
    <w:abstractNumId w:val="60"/>
  </w:num>
  <w:num w:numId="37" w16cid:durableId="20321003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8494723">
    <w:abstractNumId w:val="69"/>
  </w:num>
  <w:num w:numId="39" w16cid:durableId="1558201609">
    <w:abstractNumId w:val="44"/>
  </w:num>
  <w:num w:numId="40" w16cid:durableId="1626734812">
    <w:abstractNumId w:val="37"/>
  </w:num>
  <w:num w:numId="41" w16cid:durableId="88357548">
    <w:abstractNumId w:val="56"/>
  </w:num>
  <w:num w:numId="42" w16cid:durableId="248856351">
    <w:abstractNumId w:val="67"/>
  </w:num>
  <w:num w:numId="43" w16cid:durableId="391272203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B7E"/>
    <w:rsid w:val="00003209"/>
    <w:rsid w:val="00005B1A"/>
    <w:rsid w:val="000065B9"/>
    <w:rsid w:val="000110AD"/>
    <w:rsid w:val="000113F5"/>
    <w:rsid w:val="000143C1"/>
    <w:rsid w:val="00015561"/>
    <w:rsid w:val="00016F97"/>
    <w:rsid w:val="0001702A"/>
    <w:rsid w:val="000172A8"/>
    <w:rsid w:val="00022631"/>
    <w:rsid w:val="00024137"/>
    <w:rsid w:val="000248B3"/>
    <w:rsid w:val="0002645D"/>
    <w:rsid w:val="000333A1"/>
    <w:rsid w:val="0003458F"/>
    <w:rsid w:val="00036001"/>
    <w:rsid w:val="00037E5D"/>
    <w:rsid w:val="00043799"/>
    <w:rsid w:val="00046C05"/>
    <w:rsid w:val="0004744B"/>
    <w:rsid w:val="00052DF9"/>
    <w:rsid w:val="00053543"/>
    <w:rsid w:val="00056C3E"/>
    <w:rsid w:val="0006145F"/>
    <w:rsid w:val="0006470A"/>
    <w:rsid w:val="000650C0"/>
    <w:rsid w:val="0006516D"/>
    <w:rsid w:val="000667BC"/>
    <w:rsid w:val="000671AA"/>
    <w:rsid w:val="00072A7B"/>
    <w:rsid w:val="00077FED"/>
    <w:rsid w:val="00083180"/>
    <w:rsid w:val="00083DFA"/>
    <w:rsid w:val="000920E7"/>
    <w:rsid w:val="00094B97"/>
    <w:rsid w:val="00096868"/>
    <w:rsid w:val="000974D3"/>
    <w:rsid w:val="000A15AC"/>
    <w:rsid w:val="000B1B3E"/>
    <w:rsid w:val="000B4B54"/>
    <w:rsid w:val="000B6780"/>
    <w:rsid w:val="000B794C"/>
    <w:rsid w:val="000B79AA"/>
    <w:rsid w:val="000B7F53"/>
    <w:rsid w:val="000C2966"/>
    <w:rsid w:val="000C3810"/>
    <w:rsid w:val="000C4530"/>
    <w:rsid w:val="000C5925"/>
    <w:rsid w:val="000C5D41"/>
    <w:rsid w:val="000C75A5"/>
    <w:rsid w:val="000D0EB4"/>
    <w:rsid w:val="000D1B42"/>
    <w:rsid w:val="000D7D9D"/>
    <w:rsid w:val="000E06DD"/>
    <w:rsid w:val="000E3B8B"/>
    <w:rsid w:val="000F36F3"/>
    <w:rsid w:val="000F3F7D"/>
    <w:rsid w:val="000F48F9"/>
    <w:rsid w:val="000F5F31"/>
    <w:rsid w:val="000F6F55"/>
    <w:rsid w:val="000F72A1"/>
    <w:rsid w:val="000F7377"/>
    <w:rsid w:val="00102BA4"/>
    <w:rsid w:val="00103484"/>
    <w:rsid w:val="00103FD8"/>
    <w:rsid w:val="00107879"/>
    <w:rsid w:val="001111B1"/>
    <w:rsid w:val="0011165F"/>
    <w:rsid w:val="001118DC"/>
    <w:rsid w:val="001129CB"/>
    <w:rsid w:val="00114A0E"/>
    <w:rsid w:val="00114F26"/>
    <w:rsid w:val="00115AAC"/>
    <w:rsid w:val="0011636F"/>
    <w:rsid w:val="001169A1"/>
    <w:rsid w:val="00116E3D"/>
    <w:rsid w:val="00117D64"/>
    <w:rsid w:val="00123C9A"/>
    <w:rsid w:val="00124169"/>
    <w:rsid w:val="00125658"/>
    <w:rsid w:val="0012610E"/>
    <w:rsid w:val="0012640E"/>
    <w:rsid w:val="00131018"/>
    <w:rsid w:val="0013182E"/>
    <w:rsid w:val="00140A4F"/>
    <w:rsid w:val="00140A66"/>
    <w:rsid w:val="00140B12"/>
    <w:rsid w:val="00140C4C"/>
    <w:rsid w:val="001520FD"/>
    <w:rsid w:val="00152620"/>
    <w:rsid w:val="0015478A"/>
    <w:rsid w:val="0015643A"/>
    <w:rsid w:val="001614C9"/>
    <w:rsid w:val="00162644"/>
    <w:rsid w:val="00162A54"/>
    <w:rsid w:val="001665EB"/>
    <w:rsid w:val="001665F5"/>
    <w:rsid w:val="00166A1D"/>
    <w:rsid w:val="0016783A"/>
    <w:rsid w:val="00170D8D"/>
    <w:rsid w:val="001727FA"/>
    <w:rsid w:val="00172CA2"/>
    <w:rsid w:val="00177B1F"/>
    <w:rsid w:val="001805B6"/>
    <w:rsid w:val="001805BF"/>
    <w:rsid w:val="00180973"/>
    <w:rsid w:val="0018170D"/>
    <w:rsid w:val="001819DD"/>
    <w:rsid w:val="00183280"/>
    <w:rsid w:val="001833A9"/>
    <w:rsid w:val="00183745"/>
    <w:rsid w:val="00184FD3"/>
    <w:rsid w:val="001860DC"/>
    <w:rsid w:val="00186550"/>
    <w:rsid w:val="00187D29"/>
    <w:rsid w:val="00190B05"/>
    <w:rsid w:val="0019111C"/>
    <w:rsid w:val="00191E6A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5480"/>
    <w:rsid w:val="001B07C9"/>
    <w:rsid w:val="001B4882"/>
    <w:rsid w:val="001B6184"/>
    <w:rsid w:val="001B6CE8"/>
    <w:rsid w:val="001B767D"/>
    <w:rsid w:val="001C0097"/>
    <w:rsid w:val="001C03E1"/>
    <w:rsid w:val="001C1FD5"/>
    <w:rsid w:val="001C35CE"/>
    <w:rsid w:val="001C37A0"/>
    <w:rsid w:val="001C76EB"/>
    <w:rsid w:val="001D050C"/>
    <w:rsid w:val="001D07AA"/>
    <w:rsid w:val="001D0D1A"/>
    <w:rsid w:val="001D1CD2"/>
    <w:rsid w:val="001D388A"/>
    <w:rsid w:val="001D5B9B"/>
    <w:rsid w:val="001D6E36"/>
    <w:rsid w:val="001E1F96"/>
    <w:rsid w:val="001E352E"/>
    <w:rsid w:val="001E459B"/>
    <w:rsid w:val="001E56EC"/>
    <w:rsid w:val="001E62DA"/>
    <w:rsid w:val="001E666C"/>
    <w:rsid w:val="001E77FF"/>
    <w:rsid w:val="001F0ED8"/>
    <w:rsid w:val="001F20C4"/>
    <w:rsid w:val="001F2D8A"/>
    <w:rsid w:val="001F400E"/>
    <w:rsid w:val="001F5235"/>
    <w:rsid w:val="001F7DE7"/>
    <w:rsid w:val="002026E6"/>
    <w:rsid w:val="00204ACF"/>
    <w:rsid w:val="00204D83"/>
    <w:rsid w:val="0020715F"/>
    <w:rsid w:val="0021059D"/>
    <w:rsid w:val="00210710"/>
    <w:rsid w:val="0021243C"/>
    <w:rsid w:val="00212A30"/>
    <w:rsid w:val="00212D92"/>
    <w:rsid w:val="00214659"/>
    <w:rsid w:val="00214E7B"/>
    <w:rsid w:val="00215182"/>
    <w:rsid w:val="0021652E"/>
    <w:rsid w:val="002168BF"/>
    <w:rsid w:val="00217C4A"/>
    <w:rsid w:val="0022093C"/>
    <w:rsid w:val="00221D6D"/>
    <w:rsid w:val="00222E97"/>
    <w:rsid w:val="002235DA"/>
    <w:rsid w:val="00224BA8"/>
    <w:rsid w:val="00225CC2"/>
    <w:rsid w:val="00225D02"/>
    <w:rsid w:val="00226306"/>
    <w:rsid w:val="00235476"/>
    <w:rsid w:val="00235F49"/>
    <w:rsid w:val="0023698A"/>
    <w:rsid w:val="00237BA6"/>
    <w:rsid w:val="00241558"/>
    <w:rsid w:val="00242158"/>
    <w:rsid w:val="00242205"/>
    <w:rsid w:val="002431DA"/>
    <w:rsid w:val="002458FA"/>
    <w:rsid w:val="002475A8"/>
    <w:rsid w:val="00247812"/>
    <w:rsid w:val="00251C23"/>
    <w:rsid w:val="00252582"/>
    <w:rsid w:val="00252F51"/>
    <w:rsid w:val="00254920"/>
    <w:rsid w:val="00254AC5"/>
    <w:rsid w:val="00256880"/>
    <w:rsid w:val="00257583"/>
    <w:rsid w:val="00263539"/>
    <w:rsid w:val="002641C5"/>
    <w:rsid w:val="002663D2"/>
    <w:rsid w:val="0027086F"/>
    <w:rsid w:val="00271244"/>
    <w:rsid w:val="00271D26"/>
    <w:rsid w:val="0027684A"/>
    <w:rsid w:val="002772EF"/>
    <w:rsid w:val="00283DB0"/>
    <w:rsid w:val="002845B5"/>
    <w:rsid w:val="002933A7"/>
    <w:rsid w:val="00294DAC"/>
    <w:rsid w:val="002A1CE1"/>
    <w:rsid w:val="002A3C7E"/>
    <w:rsid w:val="002A53A7"/>
    <w:rsid w:val="002A607E"/>
    <w:rsid w:val="002A7432"/>
    <w:rsid w:val="002A778E"/>
    <w:rsid w:val="002A7D24"/>
    <w:rsid w:val="002B2EA8"/>
    <w:rsid w:val="002B347C"/>
    <w:rsid w:val="002B3EAE"/>
    <w:rsid w:val="002C105E"/>
    <w:rsid w:val="002C1DCD"/>
    <w:rsid w:val="002C361A"/>
    <w:rsid w:val="002C3B99"/>
    <w:rsid w:val="002C61EA"/>
    <w:rsid w:val="002C61F6"/>
    <w:rsid w:val="002C6BD5"/>
    <w:rsid w:val="002D2A73"/>
    <w:rsid w:val="002D30C6"/>
    <w:rsid w:val="002D34EF"/>
    <w:rsid w:val="002D5009"/>
    <w:rsid w:val="002D5EB6"/>
    <w:rsid w:val="002D7F12"/>
    <w:rsid w:val="002E1E7A"/>
    <w:rsid w:val="002E3908"/>
    <w:rsid w:val="002E50AC"/>
    <w:rsid w:val="002E7CD2"/>
    <w:rsid w:val="002E7DB9"/>
    <w:rsid w:val="002F05E9"/>
    <w:rsid w:val="002F0D74"/>
    <w:rsid w:val="002F1453"/>
    <w:rsid w:val="002F3B66"/>
    <w:rsid w:val="002F6513"/>
    <w:rsid w:val="002F6A34"/>
    <w:rsid w:val="002F7695"/>
    <w:rsid w:val="002F7C2E"/>
    <w:rsid w:val="0030373E"/>
    <w:rsid w:val="003044DE"/>
    <w:rsid w:val="00306285"/>
    <w:rsid w:val="003065A2"/>
    <w:rsid w:val="003066B8"/>
    <w:rsid w:val="003117AF"/>
    <w:rsid w:val="00313C35"/>
    <w:rsid w:val="003143F8"/>
    <w:rsid w:val="00315124"/>
    <w:rsid w:val="003156A1"/>
    <w:rsid w:val="003158DE"/>
    <w:rsid w:val="003205DA"/>
    <w:rsid w:val="00321AD8"/>
    <w:rsid w:val="003260C6"/>
    <w:rsid w:val="00330740"/>
    <w:rsid w:val="00335ABA"/>
    <w:rsid w:val="0033719E"/>
    <w:rsid w:val="0034078D"/>
    <w:rsid w:val="0034300A"/>
    <w:rsid w:val="00343452"/>
    <w:rsid w:val="00347543"/>
    <w:rsid w:val="003511B3"/>
    <w:rsid w:val="00351B13"/>
    <w:rsid w:val="00363C61"/>
    <w:rsid w:val="00365DCE"/>
    <w:rsid w:val="00366989"/>
    <w:rsid w:val="00366BF3"/>
    <w:rsid w:val="00375440"/>
    <w:rsid w:val="003758EF"/>
    <w:rsid w:val="0037685F"/>
    <w:rsid w:val="00377C4C"/>
    <w:rsid w:val="00384EE5"/>
    <w:rsid w:val="00385B7C"/>
    <w:rsid w:val="00387E57"/>
    <w:rsid w:val="003917CA"/>
    <w:rsid w:val="00392193"/>
    <w:rsid w:val="0039385D"/>
    <w:rsid w:val="00397120"/>
    <w:rsid w:val="003A069A"/>
    <w:rsid w:val="003A3F1D"/>
    <w:rsid w:val="003A4F4F"/>
    <w:rsid w:val="003A7ADD"/>
    <w:rsid w:val="003B02DB"/>
    <w:rsid w:val="003B177E"/>
    <w:rsid w:val="003B28B6"/>
    <w:rsid w:val="003B46CD"/>
    <w:rsid w:val="003B5BDD"/>
    <w:rsid w:val="003B5DB0"/>
    <w:rsid w:val="003C0016"/>
    <w:rsid w:val="003C1A60"/>
    <w:rsid w:val="003C1F74"/>
    <w:rsid w:val="003C486C"/>
    <w:rsid w:val="003C4E31"/>
    <w:rsid w:val="003C5288"/>
    <w:rsid w:val="003C7767"/>
    <w:rsid w:val="003D1010"/>
    <w:rsid w:val="003D10C4"/>
    <w:rsid w:val="003D337C"/>
    <w:rsid w:val="003D4AF3"/>
    <w:rsid w:val="003E007E"/>
    <w:rsid w:val="003E10F6"/>
    <w:rsid w:val="003E34B6"/>
    <w:rsid w:val="003E41C4"/>
    <w:rsid w:val="003E481A"/>
    <w:rsid w:val="003E5BA6"/>
    <w:rsid w:val="003E6761"/>
    <w:rsid w:val="003E67EA"/>
    <w:rsid w:val="003E79E9"/>
    <w:rsid w:val="003F09FF"/>
    <w:rsid w:val="003F1A01"/>
    <w:rsid w:val="003F2A93"/>
    <w:rsid w:val="003F378C"/>
    <w:rsid w:val="003F745B"/>
    <w:rsid w:val="004042AF"/>
    <w:rsid w:val="00404BFC"/>
    <w:rsid w:val="00404E9D"/>
    <w:rsid w:val="00404EFA"/>
    <w:rsid w:val="00405027"/>
    <w:rsid w:val="00411229"/>
    <w:rsid w:val="00413FA0"/>
    <w:rsid w:val="0041480D"/>
    <w:rsid w:val="004171FB"/>
    <w:rsid w:val="00420812"/>
    <w:rsid w:val="004312E2"/>
    <w:rsid w:val="00436018"/>
    <w:rsid w:val="00441197"/>
    <w:rsid w:val="00441683"/>
    <w:rsid w:val="004438FB"/>
    <w:rsid w:val="00444483"/>
    <w:rsid w:val="00446165"/>
    <w:rsid w:val="00450711"/>
    <w:rsid w:val="0045104E"/>
    <w:rsid w:val="0045798C"/>
    <w:rsid w:val="00457FA2"/>
    <w:rsid w:val="004621EE"/>
    <w:rsid w:val="00462508"/>
    <w:rsid w:val="00463F6B"/>
    <w:rsid w:val="00464460"/>
    <w:rsid w:val="004647F5"/>
    <w:rsid w:val="00464846"/>
    <w:rsid w:val="00465944"/>
    <w:rsid w:val="00466650"/>
    <w:rsid w:val="00466AF2"/>
    <w:rsid w:val="00467A18"/>
    <w:rsid w:val="0047470C"/>
    <w:rsid w:val="00475C81"/>
    <w:rsid w:val="00477983"/>
    <w:rsid w:val="0048037D"/>
    <w:rsid w:val="00481140"/>
    <w:rsid w:val="0048204B"/>
    <w:rsid w:val="004820E8"/>
    <w:rsid w:val="004847BD"/>
    <w:rsid w:val="004853BC"/>
    <w:rsid w:val="00485C8A"/>
    <w:rsid w:val="00487394"/>
    <w:rsid w:val="00490819"/>
    <w:rsid w:val="00491327"/>
    <w:rsid w:val="00491571"/>
    <w:rsid w:val="0049426D"/>
    <w:rsid w:val="0049454E"/>
    <w:rsid w:val="004A3A43"/>
    <w:rsid w:val="004A4663"/>
    <w:rsid w:val="004A51FF"/>
    <w:rsid w:val="004A78AF"/>
    <w:rsid w:val="004B0824"/>
    <w:rsid w:val="004B0CB3"/>
    <w:rsid w:val="004B0E4A"/>
    <w:rsid w:val="004B4485"/>
    <w:rsid w:val="004B4CAF"/>
    <w:rsid w:val="004B5026"/>
    <w:rsid w:val="004B5873"/>
    <w:rsid w:val="004B7556"/>
    <w:rsid w:val="004B7F31"/>
    <w:rsid w:val="004C0537"/>
    <w:rsid w:val="004C3342"/>
    <w:rsid w:val="004C4652"/>
    <w:rsid w:val="004C5070"/>
    <w:rsid w:val="004C59B6"/>
    <w:rsid w:val="004C5F30"/>
    <w:rsid w:val="004D13A7"/>
    <w:rsid w:val="004D20E8"/>
    <w:rsid w:val="004D4CE3"/>
    <w:rsid w:val="004E0DE2"/>
    <w:rsid w:val="004E2FC6"/>
    <w:rsid w:val="004E47FE"/>
    <w:rsid w:val="004E5A4E"/>
    <w:rsid w:val="004F1E0D"/>
    <w:rsid w:val="004F2780"/>
    <w:rsid w:val="004F5FF7"/>
    <w:rsid w:val="004F6434"/>
    <w:rsid w:val="004F67EA"/>
    <w:rsid w:val="004F6812"/>
    <w:rsid w:val="00500A7A"/>
    <w:rsid w:val="00501A59"/>
    <w:rsid w:val="0050372E"/>
    <w:rsid w:val="00503D7E"/>
    <w:rsid w:val="00506652"/>
    <w:rsid w:val="00507460"/>
    <w:rsid w:val="0051022E"/>
    <w:rsid w:val="00510DCC"/>
    <w:rsid w:val="00510E1F"/>
    <w:rsid w:val="00511090"/>
    <w:rsid w:val="00511CD2"/>
    <w:rsid w:val="00512AA6"/>
    <w:rsid w:val="00513F24"/>
    <w:rsid w:val="005142C6"/>
    <w:rsid w:val="005165C1"/>
    <w:rsid w:val="00516C4E"/>
    <w:rsid w:val="005239AE"/>
    <w:rsid w:val="005255AF"/>
    <w:rsid w:val="00525899"/>
    <w:rsid w:val="00525B38"/>
    <w:rsid w:val="00531F87"/>
    <w:rsid w:val="00536044"/>
    <w:rsid w:val="00537113"/>
    <w:rsid w:val="00540230"/>
    <w:rsid w:val="005419D5"/>
    <w:rsid w:val="00542FE4"/>
    <w:rsid w:val="0054509C"/>
    <w:rsid w:val="005450A9"/>
    <w:rsid w:val="00546DA5"/>
    <w:rsid w:val="00551411"/>
    <w:rsid w:val="00551E11"/>
    <w:rsid w:val="00554044"/>
    <w:rsid w:val="0055448A"/>
    <w:rsid w:val="00555F06"/>
    <w:rsid w:val="00560360"/>
    <w:rsid w:val="00561256"/>
    <w:rsid w:val="00561DF3"/>
    <w:rsid w:val="005667A9"/>
    <w:rsid w:val="00572738"/>
    <w:rsid w:val="005728FA"/>
    <w:rsid w:val="005740E3"/>
    <w:rsid w:val="00574485"/>
    <w:rsid w:val="005772E9"/>
    <w:rsid w:val="005820D9"/>
    <w:rsid w:val="005837E1"/>
    <w:rsid w:val="00585759"/>
    <w:rsid w:val="00585E79"/>
    <w:rsid w:val="00585FEF"/>
    <w:rsid w:val="00586EEE"/>
    <w:rsid w:val="005873E9"/>
    <w:rsid w:val="005923EE"/>
    <w:rsid w:val="00592CAA"/>
    <w:rsid w:val="005A14CD"/>
    <w:rsid w:val="005A28CA"/>
    <w:rsid w:val="005A544D"/>
    <w:rsid w:val="005A64A8"/>
    <w:rsid w:val="005A7341"/>
    <w:rsid w:val="005A7B0A"/>
    <w:rsid w:val="005B16D9"/>
    <w:rsid w:val="005B1770"/>
    <w:rsid w:val="005B17B7"/>
    <w:rsid w:val="005B39E5"/>
    <w:rsid w:val="005C1E68"/>
    <w:rsid w:val="005C7167"/>
    <w:rsid w:val="005C7939"/>
    <w:rsid w:val="005D1C80"/>
    <w:rsid w:val="005D3B5D"/>
    <w:rsid w:val="005D4AF9"/>
    <w:rsid w:val="005D4B35"/>
    <w:rsid w:val="005D5B92"/>
    <w:rsid w:val="005D5FD6"/>
    <w:rsid w:val="005D60F2"/>
    <w:rsid w:val="005D62A2"/>
    <w:rsid w:val="005D7B80"/>
    <w:rsid w:val="005E00D5"/>
    <w:rsid w:val="005E0AEA"/>
    <w:rsid w:val="005E4E7A"/>
    <w:rsid w:val="005E51C1"/>
    <w:rsid w:val="005E5C7E"/>
    <w:rsid w:val="005F21E4"/>
    <w:rsid w:val="005F565E"/>
    <w:rsid w:val="005F7C35"/>
    <w:rsid w:val="006017C3"/>
    <w:rsid w:val="0060188E"/>
    <w:rsid w:val="0060218B"/>
    <w:rsid w:val="00602F90"/>
    <w:rsid w:val="00604A07"/>
    <w:rsid w:val="00604C75"/>
    <w:rsid w:val="00605A46"/>
    <w:rsid w:val="0060641F"/>
    <w:rsid w:val="00607711"/>
    <w:rsid w:val="006078D1"/>
    <w:rsid w:val="0061397A"/>
    <w:rsid w:val="00613A08"/>
    <w:rsid w:val="006148FE"/>
    <w:rsid w:val="00614E9A"/>
    <w:rsid w:val="00616C78"/>
    <w:rsid w:val="00620A41"/>
    <w:rsid w:val="00620FDD"/>
    <w:rsid w:val="006231C4"/>
    <w:rsid w:val="00623BF3"/>
    <w:rsid w:val="00624B38"/>
    <w:rsid w:val="006308BE"/>
    <w:rsid w:val="00630BA7"/>
    <w:rsid w:val="00633452"/>
    <w:rsid w:val="0063464B"/>
    <w:rsid w:val="006346DC"/>
    <w:rsid w:val="00637A92"/>
    <w:rsid w:val="00637B28"/>
    <w:rsid w:val="00637F4E"/>
    <w:rsid w:val="00637F96"/>
    <w:rsid w:val="00641C01"/>
    <w:rsid w:val="00643F49"/>
    <w:rsid w:val="00644E1E"/>
    <w:rsid w:val="00650131"/>
    <w:rsid w:val="006513E8"/>
    <w:rsid w:val="00653945"/>
    <w:rsid w:val="006571A4"/>
    <w:rsid w:val="006621C1"/>
    <w:rsid w:val="00662294"/>
    <w:rsid w:val="006628DF"/>
    <w:rsid w:val="00662F62"/>
    <w:rsid w:val="006634CD"/>
    <w:rsid w:val="00664BEE"/>
    <w:rsid w:val="00664C92"/>
    <w:rsid w:val="00665E8F"/>
    <w:rsid w:val="00671972"/>
    <w:rsid w:val="00671EC4"/>
    <w:rsid w:val="0067458E"/>
    <w:rsid w:val="00675258"/>
    <w:rsid w:val="00676208"/>
    <w:rsid w:val="0067735B"/>
    <w:rsid w:val="0067787C"/>
    <w:rsid w:val="00682BE3"/>
    <w:rsid w:val="006842DE"/>
    <w:rsid w:val="006863AB"/>
    <w:rsid w:val="00695381"/>
    <w:rsid w:val="006969B6"/>
    <w:rsid w:val="00697C3E"/>
    <w:rsid w:val="006A00A1"/>
    <w:rsid w:val="006A192E"/>
    <w:rsid w:val="006A232F"/>
    <w:rsid w:val="006A3390"/>
    <w:rsid w:val="006A540C"/>
    <w:rsid w:val="006B0F92"/>
    <w:rsid w:val="006B1E0E"/>
    <w:rsid w:val="006B3CE8"/>
    <w:rsid w:val="006B3E43"/>
    <w:rsid w:val="006B43E2"/>
    <w:rsid w:val="006B6E2C"/>
    <w:rsid w:val="006C144F"/>
    <w:rsid w:val="006C2130"/>
    <w:rsid w:val="006C2D7D"/>
    <w:rsid w:val="006C32C5"/>
    <w:rsid w:val="006C3AB0"/>
    <w:rsid w:val="006C3E8D"/>
    <w:rsid w:val="006C44E3"/>
    <w:rsid w:val="006C578A"/>
    <w:rsid w:val="006D04BD"/>
    <w:rsid w:val="006D1577"/>
    <w:rsid w:val="006D4320"/>
    <w:rsid w:val="006D6553"/>
    <w:rsid w:val="006D6D17"/>
    <w:rsid w:val="006D783D"/>
    <w:rsid w:val="006E36F5"/>
    <w:rsid w:val="006E53FC"/>
    <w:rsid w:val="006E750D"/>
    <w:rsid w:val="006F4067"/>
    <w:rsid w:val="006F40FC"/>
    <w:rsid w:val="006F4C28"/>
    <w:rsid w:val="006F7828"/>
    <w:rsid w:val="00704294"/>
    <w:rsid w:val="00705C02"/>
    <w:rsid w:val="00706660"/>
    <w:rsid w:val="00710695"/>
    <w:rsid w:val="007109AE"/>
    <w:rsid w:val="007177C1"/>
    <w:rsid w:val="007213A5"/>
    <w:rsid w:val="007231AA"/>
    <w:rsid w:val="00724229"/>
    <w:rsid w:val="00724532"/>
    <w:rsid w:val="00726FFA"/>
    <w:rsid w:val="00731819"/>
    <w:rsid w:val="0073364F"/>
    <w:rsid w:val="00733703"/>
    <w:rsid w:val="00735EA5"/>
    <w:rsid w:val="00741CCF"/>
    <w:rsid w:val="00744F6C"/>
    <w:rsid w:val="00751561"/>
    <w:rsid w:val="00751E4A"/>
    <w:rsid w:val="0075226E"/>
    <w:rsid w:val="007542FB"/>
    <w:rsid w:val="00755E7A"/>
    <w:rsid w:val="007570E5"/>
    <w:rsid w:val="00757354"/>
    <w:rsid w:val="00760679"/>
    <w:rsid w:val="007660EF"/>
    <w:rsid w:val="00767987"/>
    <w:rsid w:val="00783066"/>
    <w:rsid w:val="00787252"/>
    <w:rsid w:val="00787DA6"/>
    <w:rsid w:val="007958F2"/>
    <w:rsid w:val="00795C45"/>
    <w:rsid w:val="007A110D"/>
    <w:rsid w:val="007A34A0"/>
    <w:rsid w:val="007A638F"/>
    <w:rsid w:val="007B0660"/>
    <w:rsid w:val="007B16E6"/>
    <w:rsid w:val="007B1B4F"/>
    <w:rsid w:val="007C0FAD"/>
    <w:rsid w:val="007C238B"/>
    <w:rsid w:val="007C2B31"/>
    <w:rsid w:val="007C4362"/>
    <w:rsid w:val="007C465F"/>
    <w:rsid w:val="007C586D"/>
    <w:rsid w:val="007C6084"/>
    <w:rsid w:val="007D3617"/>
    <w:rsid w:val="007D7967"/>
    <w:rsid w:val="007D7DF5"/>
    <w:rsid w:val="007E0A95"/>
    <w:rsid w:val="007E0FEC"/>
    <w:rsid w:val="007E1C4F"/>
    <w:rsid w:val="007E1F0B"/>
    <w:rsid w:val="007E2D4E"/>
    <w:rsid w:val="007E569F"/>
    <w:rsid w:val="007E7D1E"/>
    <w:rsid w:val="007E7DC2"/>
    <w:rsid w:val="007F165A"/>
    <w:rsid w:val="007F1840"/>
    <w:rsid w:val="007F1C62"/>
    <w:rsid w:val="007F4F21"/>
    <w:rsid w:val="007F59DB"/>
    <w:rsid w:val="007F6FDF"/>
    <w:rsid w:val="007F7113"/>
    <w:rsid w:val="007F734E"/>
    <w:rsid w:val="007F7975"/>
    <w:rsid w:val="00802749"/>
    <w:rsid w:val="00805459"/>
    <w:rsid w:val="00807AAC"/>
    <w:rsid w:val="008105A1"/>
    <w:rsid w:val="00810B7F"/>
    <w:rsid w:val="00810E26"/>
    <w:rsid w:val="008111BA"/>
    <w:rsid w:val="00812565"/>
    <w:rsid w:val="0081291B"/>
    <w:rsid w:val="0082003A"/>
    <w:rsid w:val="008203B6"/>
    <w:rsid w:val="00822FFE"/>
    <w:rsid w:val="00824B18"/>
    <w:rsid w:val="008253C1"/>
    <w:rsid w:val="00825FE5"/>
    <w:rsid w:val="00830CB6"/>
    <w:rsid w:val="00832FD6"/>
    <w:rsid w:val="008335CF"/>
    <w:rsid w:val="00836830"/>
    <w:rsid w:val="00836BB7"/>
    <w:rsid w:val="00836C50"/>
    <w:rsid w:val="00836C53"/>
    <w:rsid w:val="00840014"/>
    <w:rsid w:val="00844C2E"/>
    <w:rsid w:val="0084734C"/>
    <w:rsid w:val="008477E3"/>
    <w:rsid w:val="008500A0"/>
    <w:rsid w:val="00850662"/>
    <w:rsid w:val="00851D42"/>
    <w:rsid w:val="00856D8F"/>
    <w:rsid w:val="008570CA"/>
    <w:rsid w:val="008605B9"/>
    <w:rsid w:val="00864034"/>
    <w:rsid w:val="00864C46"/>
    <w:rsid w:val="00865CEC"/>
    <w:rsid w:val="00866919"/>
    <w:rsid w:val="00870E17"/>
    <w:rsid w:val="00870E44"/>
    <w:rsid w:val="008724F8"/>
    <w:rsid w:val="00873E90"/>
    <w:rsid w:val="00876817"/>
    <w:rsid w:val="008800A3"/>
    <w:rsid w:val="0088143B"/>
    <w:rsid w:val="00882A19"/>
    <w:rsid w:val="008852C0"/>
    <w:rsid w:val="008861AA"/>
    <w:rsid w:val="00886AE3"/>
    <w:rsid w:val="00886BB6"/>
    <w:rsid w:val="00892B94"/>
    <w:rsid w:val="00892D7B"/>
    <w:rsid w:val="00893127"/>
    <w:rsid w:val="00893D49"/>
    <w:rsid w:val="0089520A"/>
    <w:rsid w:val="00896F53"/>
    <w:rsid w:val="00897B9D"/>
    <w:rsid w:val="008A1B54"/>
    <w:rsid w:val="008A249F"/>
    <w:rsid w:val="008A2B72"/>
    <w:rsid w:val="008A3228"/>
    <w:rsid w:val="008A44B0"/>
    <w:rsid w:val="008A5AF2"/>
    <w:rsid w:val="008A5F5A"/>
    <w:rsid w:val="008A7567"/>
    <w:rsid w:val="008B0A32"/>
    <w:rsid w:val="008B0BF4"/>
    <w:rsid w:val="008B1069"/>
    <w:rsid w:val="008B1DB4"/>
    <w:rsid w:val="008B3793"/>
    <w:rsid w:val="008B3B3A"/>
    <w:rsid w:val="008B537C"/>
    <w:rsid w:val="008B6B74"/>
    <w:rsid w:val="008C40F1"/>
    <w:rsid w:val="008C468E"/>
    <w:rsid w:val="008C5584"/>
    <w:rsid w:val="008C5FAA"/>
    <w:rsid w:val="008D3371"/>
    <w:rsid w:val="008D67BE"/>
    <w:rsid w:val="008E1D85"/>
    <w:rsid w:val="008E4497"/>
    <w:rsid w:val="008E7327"/>
    <w:rsid w:val="008F182C"/>
    <w:rsid w:val="008F1EC9"/>
    <w:rsid w:val="008F2DA2"/>
    <w:rsid w:val="008F3772"/>
    <w:rsid w:val="008F43D5"/>
    <w:rsid w:val="008F476A"/>
    <w:rsid w:val="008F541B"/>
    <w:rsid w:val="00900672"/>
    <w:rsid w:val="00900DB7"/>
    <w:rsid w:val="009030CA"/>
    <w:rsid w:val="00903606"/>
    <w:rsid w:val="00904573"/>
    <w:rsid w:val="00905DC9"/>
    <w:rsid w:val="009069EF"/>
    <w:rsid w:val="00914302"/>
    <w:rsid w:val="00916C8E"/>
    <w:rsid w:val="009229DD"/>
    <w:rsid w:val="00923FFA"/>
    <w:rsid w:val="009242D9"/>
    <w:rsid w:val="009354D9"/>
    <w:rsid w:val="0093551F"/>
    <w:rsid w:val="0093694F"/>
    <w:rsid w:val="009372E1"/>
    <w:rsid w:val="0094003C"/>
    <w:rsid w:val="00940D47"/>
    <w:rsid w:val="00940E18"/>
    <w:rsid w:val="00943A07"/>
    <w:rsid w:val="00944F34"/>
    <w:rsid w:val="009453E7"/>
    <w:rsid w:val="00952CAE"/>
    <w:rsid w:val="00960C09"/>
    <w:rsid w:val="00964505"/>
    <w:rsid w:val="00964876"/>
    <w:rsid w:val="00965CE3"/>
    <w:rsid w:val="00966F2A"/>
    <w:rsid w:val="00967E07"/>
    <w:rsid w:val="009705FB"/>
    <w:rsid w:val="00970E9E"/>
    <w:rsid w:val="009710F9"/>
    <w:rsid w:val="009723A1"/>
    <w:rsid w:val="00974BD7"/>
    <w:rsid w:val="00975959"/>
    <w:rsid w:val="0097605F"/>
    <w:rsid w:val="0098428B"/>
    <w:rsid w:val="009846DB"/>
    <w:rsid w:val="00985351"/>
    <w:rsid w:val="00985A59"/>
    <w:rsid w:val="00991B42"/>
    <w:rsid w:val="00992865"/>
    <w:rsid w:val="00993AB7"/>
    <w:rsid w:val="00995CBA"/>
    <w:rsid w:val="00996842"/>
    <w:rsid w:val="009A0C24"/>
    <w:rsid w:val="009A1D1D"/>
    <w:rsid w:val="009A2349"/>
    <w:rsid w:val="009A2B62"/>
    <w:rsid w:val="009A2BBE"/>
    <w:rsid w:val="009A3C52"/>
    <w:rsid w:val="009B32C4"/>
    <w:rsid w:val="009B4BF3"/>
    <w:rsid w:val="009C10DA"/>
    <w:rsid w:val="009C1976"/>
    <w:rsid w:val="009C260D"/>
    <w:rsid w:val="009C32DB"/>
    <w:rsid w:val="009D1B26"/>
    <w:rsid w:val="009D2055"/>
    <w:rsid w:val="009D772A"/>
    <w:rsid w:val="009E2114"/>
    <w:rsid w:val="009E2A38"/>
    <w:rsid w:val="009E4190"/>
    <w:rsid w:val="009E5BAF"/>
    <w:rsid w:val="009E6C25"/>
    <w:rsid w:val="009E7320"/>
    <w:rsid w:val="009F4771"/>
    <w:rsid w:val="009F5536"/>
    <w:rsid w:val="009F62B4"/>
    <w:rsid w:val="009F7224"/>
    <w:rsid w:val="00A01F5D"/>
    <w:rsid w:val="00A0389F"/>
    <w:rsid w:val="00A06622"/>
    <w:rsid w:val="00A12579"/>
    <w:rsid w:val="00A12F27"/>
    <w:rsid w:val="00A216F3"/>
    <w:rsid w:val="00A2172F"/>
    <w:rsid w:val="00A23605"/>
    <w:rsid w:val="00A24212"/>
    <w:rsid w:val="00A24F12"/>
    <w:rsid w:val="00A2626D"/>
    <w:rsid w:val="00A30E7E"/>
    <w:rsid w:val="00A318D0"/>
    <w:rsid w:val="00A31F23"/>
    <w:rsid w:val="00A40A6E"/>
    <w:rsid w:val="00A42FC9"/>
    <w:rsid w:val="00A4350D"/>
    <w:rsid w:val="00A45B26"/>
    <w:rsid w:val="00A50BE7"/>
    <w:rsid w:val="00A531DF"/>
    <w:rsid w:val="00A535F2"/>
    <w:rsid w:val="00A54E82"/>
    <w:rsid w:val="00A61494"/>
    <w:rsid w:val="00A6249C"/>
    <w:rsid w:val="00A63AE4"/>
    <w:rsid w:val="00A76832"/>
    <w:rsid w:val="00A77357"/>
    <w:rsid w:val="00A8086C"/>
    <w:rsid w:val="00A843D1"/>
    <w:rsid w:val="00A86F8B"/>
    <w:rsid w:val="00A934FD"/>
    <w:rsid w:val="00A93EFC"/>
    <w:rsid w:val="00A94D37"/>
    <w:rsid w:val="00A951B0"/>
    <w:rsid w:val="00AA3957"/>
    <w:rsid w:val="00AA4826"/>
    <w:rsid w:val="00AA534D"/>
    <w:rsid w:val="00AA6BD2"/>
    <w:rsid w:val="00AB0615"/>
    <w:rsid w:val="00AB18F2"/>
    <w:rsid w:val="00AB5E74"/>
    <w:rsid w:val="00AB609B"/>
    <w:rsid w:val="00AB6A2D"/>
    <w:rsid w:val="00AD004C"/>
    <w:rsid w:val="00AD185B"/>
    <w:rsid w:val="00AD4D55"/>
    <w:rsid w:val="00AD5F29"/>
    <w:rsid w:val="00AD6121"/>
    <w:rsid w:val="00AE10F5"/>
    <w:rsid w:val="00AE3F5D"/>
    <w:rsid w:val="00AE44F1"/>
    <w:rsid w:val="00AE65F6"/>
    <w:rsid w:val="00AE7CA3"/>
    <w:rsid w:val="00AE7F39"/>
    <w:rsid w:val="00AF0D23"/>
    <w:rsid w:val="00AF1D8E"/>
    <w:rsid w:val="00AF2D98"/>
    <w:rsid w:val="00AF4CE1"/>
    <w:rsid w:val="00AF6DFD"/>
    <w:rsid w:val="00AF73C3"/>
    <w:rsid w:val="00B04772"/>
    <w:rsid w:val="00B071BA"/>
    <w:rsid w:val="00B07C23"/>
    <w:rsid w:val="00B10E4A"/>
    <w:rsid w:val="00B11D30"/>
    <w:rsid w:val="00B14B7C"/>
    <w:rsid w:val="00B154DD"/>
    <w:rsid w:val="00B20DCE"/>
    <w:rsid w:val="00B26EF5"/>
    <w:rsid w:val="00B27134"/>
    <w:rsid w:val="00B32F48"/>
    <w:rsid w:val="00B34B96"/>
    <w:rsid w:val="00B43092"/>
    <w:rsid w:val="00B452A5"/>
    <w:rsid w:val="00B47FA2"/>
    <w:rsid w:val="00B52602"/>
    <w:rsid w:val="00B52DEF"/>
    <w:rsid w:val="00B53EF7"/>
    <w:rsid w:val="00B564BE"/>
    <w:rsid w:val="00B56F7F"/>
    <w:rsid w:val="00B570A0"/>
    <w:rsid w:val="00B602F6"/>
    <w:rsid w:val="00B61612"/>
    <w:rsid w:val="00B722CB"/>
    <w:rsid w:val="00B75562"/>
    <w:rsid w:val="00B83B81"/>
    <w:rsid w:val="00B84239"/>
    <w:rsid w:val="00B92397"/>
    <w:rsid w:val="00B940DD"/>
    <w:rsid w:val="00B94CD0"/>
    <w:rsid w:val="00BA1A59"/>
    <w:rsid w:val="00BA2FB7"/>
    <w:rsid w:val="00BA3C53"/>
    <w:rsid w:val="00BA47FF"/>
    <w:rsid w:val="00BA5602"/>
    <w:rsid w:val="00BA6521"/>
    <w:rsid w:val="00BA6550"/>
    <w:rsid w:val="00BA7139"/>
    <w:rsid w:val="00BB055B"/>
    <w:rsid w:val="00BB280A"/>
    <w:rsid w:val="00BB4E1F"/>
    <w:rsid w:val="00BB7607"/>
    <w:rsid w:val="00BC0E7C"/>
    <w:rsid w:val="00BC11C3"/>
    <w:rsid w:val="00BC1B85"/>
    <w:rsid w:val="00BC291E"/>
    <w:rsid w:val="00BC2AD7"/>
    <w:rsid w:val="00BC34B3"/>
    <w:rsid w:val="00BC36EA"/>
    <w:rsid w:val="00BC4803"/>
    <w:rsid w:val="00BC55DF"/>
    <w:rsid w:val="00BC692F"/>
    <w:rsid w:val="00BC745F"/>
    <w:rsid w:val="00BD0053"/>
    <w:rsid w:val="00BD0A42"/>
    <w:rsid w:val="00BD0D00"/>
    <w:rsid w:val="00BD0D43"/>
    <w:rsid w:val="00BD2618"/>
    <w:rsid w:val="00BD2A82"/>
    <w:rsid w:val="00BD3281"/>
    <w:rsid w:val="00BD472C"/>
    <w:rsid w:val="00BD7DFA"/>
    <w:rsid w:val="00BE1862"/>
    <w:rsid w:val="00BE1AEA"/>
    <w:rsid w:val="00BE6623"/>
    <w:rsid w:val="00BE66EE"/>
    <w:rsid w:val="00BF0A06"/>
    <w:rsid w:val="00BF2CA4"/>
    <w:rsid w:val="00BF2E60"/>
    <w:rsid w:val="00BF3B84"/>
    <w:rsid w:val="00BF55AD"/>
    <w:rsid w:val="00C00201"/>
    <w:rsid w:val="00C03547"/>
    <w:rsid w:val="00C04916"/>
    <w:rsid w:val="00C04CA6"/>
    <w:rsid w:val="00C06FC6"/>
    <w:rsid w:val="00C0723D"/>
    <w:rsid w:val="00C07ADC"/>
    <w:rsid w:val="00C07FA9"/>
    <w:rsid w:val="00C11825"/>
    <w:rsid w:val="00C12A38"/>
    <w:rsid w:val="00C1558B"/>
    <w:rsid w:val="00C16E70"/>
    <w:rsid w:val="00C17E58"/>
    <w:rsid w:val="00C2548A"/>
    <w:rsid w:val="00C25BE0"/>
    <w:rsid w:val="00C25CF4"/>
    <w:rsid w:val="00C26237"/>
    <w:rsid w:val="00C27CE7"/>
    <w:rsid w:val="00C32C21"/>
    <w:rsid w:val="00C33BAD"/>
    <w:rsid w:val="00C33EF0"/>
    <w:rsid w:val="00C370B4"/>
    <w:rsid w:val="00C3763A"/>
    <w:rsid w:val="00C377DB"/>
    <w:rsid w:val="00C401F7"/>
    <w:rsid w:val="00C43B05"/>
    <w:rsid w:val="00C440AD"/>
    <w:rsid w:val="00C50411"/>
    <w:rsid w:val="00C5080C"/>
    <w:rsid w:val="00C50A08"/>
    <w:rsid w:val="00C50F7A"/>
    <w:rsid w:val="00C51300"/>
    <w:rsid w:val="00C51A24"/>
    <w:rsid w:val="00C51E11"/>
    <w:rsid w:val="00C545BF"/>
    <w:rsid w:val="00C55EB5"/>
    <w:rsid w:val="00C57E45"/>
    <w:rsid w:val="00C60A84"/>
    <w:rsid w:val="00C621BE"/>
    <w:rsid w:val="00C64770"/>
    <w:rsid w:val="00C6563C"/>
    <w:rsid w:val="00C65729"/>
    <w:rsid w:val="00C67975"/>
    <w:rsid w:val="00C77721"/>
    <w:rsid w:val="00C846DA"/>
    <w:rsid w:val="00C8482C"/>
    <w:rsid w:val="00C848F6"/>
    <w:rsid w:val="00C84BD7"/>
    <w:rsid w:val="00C873D8"/>
    <w:rsid w:val="00C908B8"/>
    <w:rsid w:val="00C90E28"/>
    <w:rsid w:val="00C90F0A"/>
    <w:rsid w:val="00C91EF2"/>
    <w:rsid w:val="00C9248E"/>
    <w:rsid w:val="00C9342A"/>
    <w:rsid w:val="00C942F1"/>
    <w:rsid w:val="00C96823"/>
    <w:rsid w:val="00CA053B"/>
    <w:rsid w:val="00CA24E9"/>
    <w:rsid w:val="00CA497B"/>
    <w:rsid w:val="00CA6E48"/>
    <w:rsid w:val="00CB4D3E"/>
    <w:rsid w:val="00CB6EFA"/>
    <w:rsid w:val="00CC05AD"/>
    <w:rsid w:val="00CC23A5"/>
    <w:rsid w:val="00CC3E27"/>
    <w:rsid w:val="00CC444D"/>
    <w:rsid w:val="00CC48BC"/>
    <w:rsid w:val="00CC7317"/>
    <w:rsid w:val="00CD0B9F"/>
    <w:rsid w:val="00CD2D40"/>
    <w:rsid w:val="00CD378B"/>
    <w:rsid w:val="00CD4595"/>
    <w:rsid w:val="00CD7282"/>
    <w:rsid w:val="00CE3B7C"/>
    <w:rsid w:val="00CE453E"/>
    <w:rsid w:val="00CE71ED"/>
    <w:rsid w:val="00CF1A9D"/>
    <w:rsid w:val="00CF37CA"/>
    <w:rsid w:val="00D005E5"/>
    <w:rsid w:val="00D022BA"/>
    <w:rsid w:val="00D039D6"/>
    <w:rsid w:val="00D063C6"/>
    <w:rsid w:val="00D13C0D"/>
    <w:rsid w:val="00D167FB"/>
    <w:rsid w:val="00D16E6D"/>
    <w:rsid w:val="00D20FD7"/>
    <w:rsid w:val="00D214A7"/>
    <w:rsid w:val="00D23A0B"/>
    <w:rsid w:val="00D265FB"/>
    <w:rsid w:val="00D26AC1"/>
    <w:rsid w:val="00D27222"/>
    <w:rsid w:val="00D27AC3"/>
    <w:rsid w:val="00D27ECE"/>
    <w:rsid w:val="00D360FE"/>
    <w:rsid w:val="00D37225"/>
    <w:rsid w:val="00D37742"/>
    <w:rsid w:val="00D37D0E"/>
    <w:rsid w:val="00D37EFB"/>
    <w:rsid w:val="00D41529"/>
    <w:rsid w:val="00D46124"/>
    <w:rsid w:val="00D4687F"/>
    <w:rsid w:val="00D5138F"/>
    <w:rsid w:val="00D543A7"/>
    <w:rsid w:val="00D55A39"/>
    <w:rsid w:val="00D574CB"/>
    <w:rsid w:val="00D610AA"/>
    <w:rsid w:val="00D6423D"/>
    <w:rsid w:val="00D67033"/>
    <w:rsid w:val="00D70A3C"/>
    <w:rsid w:val="00D72556"/>
    <w:rsid w:val="00D73AD6"/>
    <w:rsid w:val="00D753D6"/>
    <w:rsid w:val="00D76981"/>
    <w:rsid w:val="00D77546"/>
    <w:rsid w:val="00D80121"/>
    <w:rsid w:val="00D82551"/>
    <w:rsid w:val="00D8363A"/>
    <w:rsid w:val="00D84B47"/>
    <w:rsid w:val="00D90FD1"/>
    <w:rsid w:val="00D92EAA"/>
    <w:rsid w:val="00D939F2"/>
    <w:rsid w:val="00D95044"/>
    <w:rsid w:val="00DA0156"/>
    <w:rsid w:val="00DA041C"/>
    <w:rsid w:val="00DA17BF"/>
    <w:rsid w:val="00DA1A76"/>
    <w:rsid w:val="00DA2C65"/>
    <w:rsid w:val="00DA43E2"/>
    <w:rsid w:val="00DA6108"/>
    <w:rsid w:val="00DA685D"/>
    <w:rsid w:val="00DA7F45"/>
    <w:rsid w:val="00DB0041"/>
    <w:rsid w:val="00DB078B"/>
    <w:rsid w:val="00DB1250"/>
    <w:rsid w:val="00DB348F"/>
    <w:rsid w:val="00DB5DD7"/>
    <w:rsid w:val="00DC3860"/>
    <w:rsid w:val="00DC5548"/>
    <w:rsid w:val="00DC5B9B"/>
    <w:rsid w:val="00DD1246"/>
    <w:rsid w:val="00DD1546"/>
    <w:rsid w:val="00DD3B7A"/>
    <w:rsid w:val="00DD56B5"/>
    <w:rsid w:val="00DD586D"/>
    <w:rsid w:val="00DD74C6"/>
    <w:rsid w:val="00DE269A"/>
    <w:rsid w:val="00DE371D"/>
    <w:rsid w:val="00DE3B61"/>
    <w:rsid w:val="00DE51F9"/>
    <w:rsid w:val="00DF2252"/>
    <w:rsid w:val="00DF470A"/>
    <w:rsid w:val="00DF4B2B"/>
    <w:rsid w:val="00DF6C9C"/>
    <w:rsid w:val="00E00327"/>
    <w:rsid w:val="00E007A3"/>
    <w:rsid w:val="00E02CD0"/>
    <w:rsid w:val="00E033D0"/>
    <w:rsid w:val="00E03C52"/>
    <w:rsid w:val="00E04936"/>
    <w:rsid w:val="00E0551E"/>
    <w:rsid w:val="00E0711D"/>
    <w:rsid w:val="00E1569C"/>
    <w:rsid w:val="00E1716E"/>
    <w:rsid w:val="00E216C6"/>
    <w:rsid w:val="00E22D3F"/>
    <w:rsid w:val="00E24B6F"/>
    <w:rsid w:val="00E261D1"/>
    <w:rsid w:val="00E279D5"/>
    <w:rsid w:val="00E30E71"/>
    <w:rsid w:val="00E3305D"/>
    <w:rsid w:val="00E340E6"/>
    <w:rsid w:val="00E36442"/>
    <w:rsid w:val="00E36C66"/>
    <w:rsid w:val="00E40A75"/>
    <w:rsid w:val="00E40FA2"/>
    <w:rsid w:val="00E41256"/>
    <w:rsid w:val="00E42ABF"/>
    <w:rsid w:val="00E42D0A"/>
    <w:rsid w:val="00E438FA"/>
    <w:rsid w:val="00E451A9"/>
    <w:rsid w:val="00E45954"/>
    <w:rsid w:val="00E47DEB"/>
    <w:rsid w:val="00E52112"/>
    <w:rsid w:val="00E6043F"/>
    <w:rsid w:val="00E63065"/>
    <w:rsid w:val="00E65C65"/>
    <w:rsid w:val="00E65EC9"/>
    <w:rsid w:val="00E67ABD"/>
    <w:rsid w:val="00E7026C"/>
    <w:rsid w:val="00E71FDC"/>
    <w:rsid w:val="00E72117"/>
    <w:rsid w:val="00E74BBA"/>
    <w:rsid w:val="00E763AD"/>
    <w:rsid w:val="00E7762A"/>
    <w:rsid w:val="00E84DF6"/>
    <w:rsid w:val="00E84F0E"/>
    <w:rsid w:val="00E85F1D"/>
    <w:rsid w:val="00E92152"/>
    <w:rsid w:val="00E9518F"/>
    <w:rsid w:val="00EA3862"/>
    <w:rsid w:val="00EA3FD2"/>
    <w:rsid w:val="00EA4061"/>
    <w:rsid w:val="00EB1F4F"/>
    <w:rsid w:val="00EB3C49"/>
    <w:rsid w:val="00EB4849"/>
    <w:rsid w:val="00EB6724"/>
    <w:rsid w:val="00EB6D8E"/>
    <w:rsid w:val="00EB73E0"/>
    <w:rsid w:val="00EB794B"/>
    <w:rsid w:val="00EC044A"/>
    <w:rsid w:val="00EC10A7"/>
    <w:rsid w:val="00EC12D6"/>
    <w:rsid w:val="00EC30EF"/>
    <w:rsid w:val="00EC6C23"/>
    <w:rsid w:val="00EC79E5"/>
    <w:rsid w:val="00ED0546"/>
    <w:rsid w:val="00ED0551"/>
    <w:rsid w:val="00ED34B0"/>
    <w:rsid w:val="00ED7C7C"/>
    <w:rsid w:val="00EE1BBB"/>
    <w:rsid w:val="00EE5818"/>
    <w:rsid w:val="00EF01E3"/>
    <w:rsid w:val="00EF1F1A"/>
    <w:rsid w:val="00EF4631"/>
    <w:rsid w:val="00EF72EC"/>
    <w:rsid w:val="00F00B46"/>
    <w:rsid w:val="00F04BD4"/>
    <w:rsid w:val="00F078DC"/>
    <w:rsid w:val="00F07B47"/>
    <w:rsid w:val="00F1241E"/>
    <w:rsid w:val="00F17504"/>
    <w:rsid w:val="00F200B5"/>
    <w:rsid w:val="00F2606F"/>
    <w:rsid w:val="00F27C1E"/>
    <w:rsid w:val="00F33B8D"/>
    <w:rsid w:val="00F34290"/>
    <w:rsid w:val="00F34EB6"/>
    <w:rsid w:val="00F36829"/>
    <w:rsid w:val="00F428B7"/>
    <w:rsid w:val="00F4355D"/>
    <w:rsid w:val="00F44C3F"/>
    <w:rsid w:val="00F475DC"/>
    <w:rsid w:val="00F508F1"/>
    <w:rsid w:val="00F57B68"/>
    <w:rsid w:val="00F60EE2"/>
    <w:rsid w:val="00F613C7"/>
    <w:rsid w:val="00F622D0"/>
    <w:rsid w:val="00F64394"/>
    <w:rsid w:val="00F65492"/>
    <w:rsid w:val="00F6603B"/>
    <w:rsid w:val="00F66500"/>
    <w:rsid w:val="00F70AB1"/>
    <w:rsid w:val="00F738E0"/>
    <w:rsid w:val="00F74766"/>
    <w:rsid w:val="00F80EBF"/>
    <w:rsid w:val="00F83179"/>
    <w:rsid w:val="00F83498"/>
    <w:rsid w:val="00F8787B"/>
    <w:rsid w:val="00F90CA1"/>
    <w:rsid w:val="00F9457E"/>
    <w:rsid w:val="00F9749D"/>
    <w:rsid w:val="00FA67D4"/>
    <w:rsid w:val="00FA6A62"/>
    <w:rsid w:val="00FA7816"/>
    <w:rsid w:val="00FB6652"/>
    <w:rsid w:val="00FB77B3"/>
    <w:rsid w:val="00FC2A47"/>
    <w:rsid w:val="00FC2F94"/>
    <w:rsid w:val="00FC363B"/>
    <w:rsid w:val="00FC3BEF"/>
    <w:rsid w:val="00FC3CD3"/>
    <w:rsid w:val="00FD08E6"/>
    <w:rsid w:val="00FD190E"/>
    <w:rsid w:val="00FE0B8B"/>
    <w:rsid w:val="00FE12E3"/>
    <w:rsid w:val="00FE439E"/>
    <w:rsid w:val="00FE4D82"/>
    <w:rsid w:val="00FE5E43"/>
    <w:rsid w:val="00FF0859"/>
    <w:rsid w:val="00FF24D0"/>
    <w:rsid w:val="00FF2738"/>
    <w:rsid w:val="00FF3261"/>
    <w:rsid w:val="00FF4E76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37B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Wypunktowanie,normalny,Akapit z listą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table" w:customStyle="1" w:styleId="Tabela-Siatka1">
    <w:name w:val="Tabela - Siatka1"/>
    <w:basedOn w:val="Standardowy"/>
    <w:next w:val="Tabela-Siatka"/>
    <w:rsid w:val="001D0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1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C8B0C-A5FC-4C26-B34D-11C1C40A07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21</Pages>
  <Words>6804</Words>
  <Characters>40827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3.0</vt:lpstr>
    </vt:vector>
  </TitlesOfParts>
  <Company>Siusiunia</Company>
  <LinksUpToDate>false</LinksUpToDate>
  <CharactersWithSpaces>47536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3.0</dc:title>
  <dc:subject/>
  <dc:creator>Biuro Logistyki Wydział ds zamówień korporacyjnych</dc:creator>
  <cp:keywords/>
  <cp:lastModifiedBy>Jeglińska Małgorzata</cp:lastModifiedBy>
  <cp:revision>46</cp:revision>
  <cp:lastPrinted>2024-08-29T10:17:00Z</cp:lastPrinted>
  <dcterms:created xsi:type="dcterms:W3CDTF">2023-01-27T10:30:00Z</dcterms:created>
  <dcterms:modified xsi:type="dcterms:W3CDTF">2024-09-24T11:12:00Z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