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A534" w14:textId="1ED8FA57" w:rsidR="00F74C86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A3175">
        <w:rPr>
          <w:rFonts w:ascii="Arial" w:hAnsi="Arial" w:cs="Arial"/>
          <w:b/>
        </w:rPr>
        <w:t>Nr sprawy</w:t>
      </w:r>
      <w:r w:rsidRPr="00A5691E">
        <w:rPr>
          <w:rFonts w:ascii="Arial" w:hAnsi="Arial" w:cs="Arial"/>
          <w:b/>
        </w:rPr>
        <w:t>:</w:t>
      </w:r>
      <w:r w:rsidR="009E02FB" w:rsidRPr="00A5691E">
        <w:rPr>
          <w:rFonts w:ascii="Arial" w:hAnsi="Arial" w:cs="Arial"/>
          <w:b/>
        </w:rPr>
        <w:t xml:space="preserve"> </w:t>
      </w:r>
      <w:r w:rsidR="00A5691E" w:rsidRPr="00A5691E">
        <w:rPr>
          <w:rStyle w:val="Pogrubienie"/>
          <w:rFonts w:ascii="Arial" w:hAnsi="Arial" w:cs="Arial"/>
          <w:b w:val="0"/>
          <w:bCs w:val="0"/>
          <w:color w:val="000000"/>
          <w:shd w:val="clear" w:color="auto" w:fill="FFFFFF"/>
        </w:rPr>
        <w:t>PZ.294.15439.2024</w:t>
      </w:r>
    </w:p>
    <w:p w14:paraId="2A5397C1" w14:textId="1BB780A8" w:rsidR="00F74C86" w:rsidRDefault="00F74C86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postępowania:</w:t>
      </w:r>
      <w:r w:rsidR="00FD763A">
        <w:rPr>
          <w:rFonts w:ascii="Arial" w:hAnsi="Arial" w:cs="Arial"/>
          <w:b/>
        </w:rPr>
        <w:t xml:space="preserve"> </w:t>
      </w:r>
      <w:r w:rsidR="00A5691E" w:rsidRPr="00A5691E">
        <w:rPr>
          <w:rStyle w:val="Pogrubienie"/>
          <w:rFonts w:ascii="Arial" w:hAnsi="Arial" w:cs="Arial"/>
          <w:b w:val="0"/>
          <w:bCs w:val="0"/>
          <w:color w:val="000000"/>
          <w:shd w:val="clear" w:color="auto" w:fill="FFFFFF"/>
        </w:rPr>
        <w:t>0663/IZ23GMZ/14512/03638/24/P</w:t>
      </w:r>
    </w:p>
    <w:p w14:paraId="51743955" w14:textId="24AC305B" w:rsidR="00B3006F" w:rsidRPr="003E6A83" w:rsidRDefault="008F7EA9" w:rsidP="003E6A83">
      <w:pPr>
        <w:pStyle w:val="Akapitzlist"/>
        <w:spacing w:before="120" w:after="120" w:line="360" w:lineRule="auto"/>
        <w:ind w:left="-142"/>
        <w:rPr>
          <w:rFonts w:ascii="Arial" w:hAnsi="Arial" w:cs="Arial"/>
          <w:u w:val="single"/>
        </w:rPr>
      </w:pPr>
      <w:r w:rsidRPr="003E6A83">
        <w:rPr>
          <w:rFonts w:ascii="Arial" w:hAnsi="Arial" w:cs="Arial"/>
          <w:b/>
        </w:rPr>
        <w:br/>
      </w:r>
      <w:r w:rsidR="00267404" w:rsidRPr="003E6A83">
        <w:rPr>
          <w:rFonts w:ascii="Arial" w:hAnsi="Arial" w:cs="Arial"/>
          <w:b/>
        </w:rPr>
        <w:t>Informacje o postępowaniu</w:t>
      </w:r>
      <w:r w:rsidR="003E6A83" w:rsidRPr="003E6A83">
        <w:rPr>
          <w:rFonts w:ascii="Arial" w:hAnsi="Arial" w:cs="Arial"/>
          <w:b/>
        </w:rPr>
        <w:t xml:space="preserve"> </w:t>
      </w:r>
      <w:r w:rsidR="004262EB" w:rsidRPr="003E6A83">
        <w:rPr>
          <w:rFonts w:ascii="Arial" w:hAnsi="Arial" w:cs="Arial"/>
          <w:bCs/>
        </w:rPr>
        <w:t xml:space="preserve">pn. </w:t>
      </w:r>
      <w:r w:rsidR="00F102EE" w:rsidRPr="003E6A83">
        <w:rPr>
          <w:rFonts w:ascii="Arial" w:hAnsi="Arial" w:cs="Arial"/>
          <w:bCs/>
        </w:rPr>
        <w:t>„</w:t>
      </w:r>
      <w:r w:rsidR="00B3006F" w:rsidRPr="003E6A83">
        <w:rPr>
          <w:rFonts w:ascii="Arial" w:hAnsi="Arial" w:cs="Arial"/>
          <w:u w:val="single"/>
        </w:rPr>
        <w:t>Wykonanie robót rozbiórkowych- Peron nr 2 w stacji Szklarska Poręba Dolna km 22,800-23,065 linii kolejowej nr 311 Jelenia Góra -Granica Państwa(Jakuszyce)</w:t>
      </w:r>
      <w:r w:rsidR="00B3006F" w:rsidRPr="003E6A83">
        <w:rPr>
          <w:rFonts w:ascii="Arial" w:hAnsi="Arial" w:cs="Arial"/>
          <w:u w:val="single"/>
        </w:rPr>
        <w:t>”</w:t>
      </w:r>
    </w:p>
    <w:p w14:paraId="7CF6B5B9" w14:textId="72C84306" w:rsidR="004262EB" w:rsidRPr="00A5691E" w:rsidRDefault="004262EB" w:rsidP="00B3006F">
      <w:pPr>
        <w:pStyle w:val="Akapitzlist"/>
        <w:spacing w:before="120" w:after="120" w:line="360" w:lineRule="auto"/>
        <w:ind w:left="-142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40A2E085" w14:textId="77777777" w:rsidR="00A5691E" w:rsidRDefault="00676206" w:rsidP="003E6A83">
      <w:pPr>
        <w:pStyle w:val="Akapitzlist"/>
        <w:numPr>
          <w:ilvl w:val="0"/>
          <w:numId w:val="11"/>
        </w:numPr>
        <w:spacing w:after="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6EEAF99C" w14:textId="2EAD1246" w:rsidR="006B0548" w:rsidRPr="00A5691E" w:rsidRDefault="00676206" w:rsidP="003E6A83">
      <w:pPr>
        <w:pStyle w:val="Akapitzlist"/>
        <w:numPr>
          <w:ilvl w:val="0"/>
          <w:numId w:val="11"/>
        </w:numPr>
        <w:spacing w:after="0" w:line="360" w:lineRule="auto"/>
        <w:ind w:left="567" w:hanging="283"/>
        <w:contextualSpacing w:val="0"/>
        <w:rPr>
          <w:rFonts w:ascii="Arial" w:hAnsi="Arial" w:cs="Arial"/>
        </w:rPr>
      </w:pPr>
      <w:r w:rsidRPr="00A5691E">
        <w:rPr>
          <w:rFonts w:ascii="Arial" w:hAnsi="Arial" w:cs="Arial"/>
        </w:rPr>
        <w:t xml:space="preserve">Postępowanie prowadzone jest w trybie </w:t>
      </w:r>
      <w:r w:rsidR="006B0548" w:rsidRPr="00A5691E">
        <w:rPr>
          <w:rFonts w:ascii="Arial" w:hAnsi="Arial" w:cs="Arial"/>
        </w:rPr>
        <w:t xml:space="preserve">zamówienia </w:t>
      </w:r>
      <w:r w:rsidR="00A5691E" w:rsidRPr="00A5691E">
        <w:rPr>
          <w:rFonts w:ascii="Arial" w:hAnsi="Arial" w:cs="Arial"/>
        </w:rPr>
        <w:t>ofertowego otwartego</w:t>
      </w:r>
      <w:r w:rsidR="006B0548" w:rsidRPr="00A5691E">
        <w:rPr>
          <w:rFonts w:ascii="Arial" w:hAnsi="Arial" w:cs="Arial"/>
        </w:rPr>
        <w:t>.</w:t>
      </w:r>
    </w:p>
    <w:p w14:paraId="35B43B74" w14:textId="5819C016" w:rsidR="00C7712F" w:rsidRPr="003E6A83" w:rsidRDefault="00676206" w:rsidP="005C454A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E6A83">
        <w:rPr>
          <w:rFonts w:ascii="Arial" w:hAnsi="Arial" w:cs="Arial"/>
          <w:b/>
        </w:rPr>
        <w:t>Przedmiot zamówienia</w:t>
      </w:r>
      <w:r w:rsidR="00AB13BB" w:rsidRPr="003E6A83">
        <w:rPr>
          <w:rFonts w:ascii="Arial" w:hAnsi="Arial" w:cs="Arial"/>
          <w:b/>
        </w:rPr>
        <w:t xml:space="preserve"> </w:t>
      </w:r>
    </w:p>
    <w:p w14:paraId="5E5993FA" w14:textId="62572F2E" w:rsidR="00B2566D" w:rsidRPr="00B3006F" w:rsidRDefault="008A3175" w:rsidP="003E6A83">
      <w:pPr>
        <w:pStyle w:val="Akapitzlist"/>
        <w:numPr>
          <w:ilvl w:val="0"/>
          <w:numId w:val="39"/>
        </w:numPr>
        <w:spacing w:before="120" w:after="120" w:line="360" w:lineRule="auto"/>
        <w:jc w:val="both"/>
        <w:rPr>
          <w:rFonts w:ascii="Arial" w:hAnsi="Arial" w:cs="Arial"/>
          <w:b/>
          <w:bCs/>
        </w:rPr>
      </w:pPr>
      <w:r w:rsidRPr="003E6A83">
        <w:rPr>
          <w:rFonts w:ascii="Arial" w:hAnsi="Arial" w:cs="Arial"/>
          <w:bCs/>
        </w:rPr>
        <w:t xml:space="preserve">Przedmiotem zamówienia jest </w:t>
      </w:r>
      <w:r w:rsidR="00B3006F" w:rsidRPr="003E6A83">
        <w:rPr>
          <w:rFonts w:ascii="Arial" w:hAnsi="Arial" w:cs="Arial"/>
          <w:bCs/>
        </w:rPr>
        <w:t>w</w:t>
      </w:r>
      <w:r w:rsidR="00B3006F" w:rsidRPr="003E6A83">
        <w:rPr>
          <w:rFonts w:ascii="Arial" w:hAnsi="Arial" w:cs="Arial"/>
          <w:bCs/>
        </w:rPr>
        <w:t>ykonanie robót rozbiórkowych- Peron nr 2 w stacji Szklarska Poręba Dolna km 22,800-23,065 linii kolejowej nr 311 Jelenia Góra -Granica Państwa(Jakuszyce)</w:t>
      </w:r>
      <w:r w:rsidR="00B3006F" w:rsidRPr="003E6A83">
        <w:rPr>
          <w:rFonts w:ascii="Arial" w:hAnsi="Arial" w:cs="Arial"/>
          <w:bCs/>
        </w:rPr>
        <w:t xml:space="preserve">. </w:t>
      </w:r>
      <w:r w:rsidRPr="003E6A83">
        <w:rPr>
          <w:rFonts w:ascii="Arial" w:hAnsi="Arial" w:cs="Arial"/>
          <w:bCs/>
        </w:rPr>
        <w:t>Przedmiot zamówienia został szczegółowo opisany w Opisie Przedmiotu Zamówienia (dalej jako: „OPZ”),</w:t>
      </w:r>
      <w:r w:rsidR="00A8660F" w:rsidRPr="00B3006F">
        <w:rPr>
          <w:rFonts w:ascii="Arial" w:hAnsi="Arial" w:cs="Arial"/>
        </w:rPr>
        <w:t xml:space="preserve"> stanowiącym </w:t>
      </w:r>
      <w:r w:rsidR="00A8660F" w:rsidRPr="00B3006F">
        <w:rPr>
          <w:rFonts w:ascii="Arial" w:hAnsi="Arial" w:cs="Arial"/>
          <w:b/>
          <w:bCs/>
        </w:rPr>
        <w:t xml:space="preserve">Załącznik nr </w:t>
      </w:r>
      <w:r w:rsidR="006B0548" w:rsidRPr="00B3006F">
        <w:rPr>
          <w:rFonts w:ascii="Arial" w:hAnsi="Arial" w:cs="Arial"/>
          <w:b/>
          <w:bCs/>
        </w:rPr>
        <w:t>1</w:t>
      </w:r>
      <w:r w:rsidRPr="00B3006F">
        <w:rPr>
          <w:rFonts w:ascii="Arial" w:hAnsi="Arial" w:cs="Arial"/>
        </w:rPr>
        <w:t xml:space="preserve"> do Informacji o postępowaniu</w:t>
      </w:r>
      <w:r w:rsidR="00963D20" w:rsidRPr="00B3006F">
        <w:rPr>
          <w:rFonts w:ascii="Arial" w:hAnsi="Arial" w:cs="Arial"/>
        </w:rPr>
        <w:t>.</w:t>
      </w:r>
    </w:p>
    <w:p w14:paraId="2D8EC406" w14:textId="09A8E09C" w:rsidR="00CA536D" w:rsidRPr="00FD763A" w:rsidRDefault="00147903" w:rsidP="00C93C8A">
      <w:pPr>
        <w:pStyle w:val="Akapitzlist"/>
        <w:numPr>
          <w:ilvl w:val="0"/>
          <w:numId w:val="39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  <w:r w:rsidR="006B0548" w:rsidRPr="00B3006F">
        <w:rPr>
          <w:rFonts w:ascii="Arial" w:hAnsi="Arial" w:cs="Arial"/>
          <w:b/>
          <w:bCs/>
        </w:rPr>
        <w:t xml:space="preserve">do dnia </w:t>
      </w:r>
      <w:r w:rsidR="00B3006F" w:rsidRPr="00B3006F">
        <w:rPr>
          <w:rFonts w:ascii="Arial" w:hAnsi="Arial" w:cs="Arial"/>
          <w:b/>
          <w:bCs/>
        </w:rPr>
        <w:t>15</w:t>
      </w:r>
      <w:r w:rsidR="006B0548" w:rsidRPr="00B3006F">
        <w:rPr>
          <w:rFonts w:ascii="Arial" w:hAnsi="Arial" w:cs="Arial"/>
          <w:b/>
          <w:bCs/>
        </w:rPr>
        <w:t>.</w:t>
      </w:r>
      <w:r w:rsidR="00B3006F" w:rsidRPr="00B3006F">
        <w:rPr>
          <w:rFonts w:ascii="Arial" w:hAnsi="Arial" w:cs="Arial"/>
          <w:b/>
          <w:bCs/>
        </w:rPr>
        <w:t>10</w:t>
      </w:r>
      <w:r w:rsidR="006B0548" w:rsidRPr="00B3006F">
        <w:rPr>
          <w:rFonts w:ascii="Arial" w:hAnsi="Arial" w:cs="Arial"/>
          <w:b/>
          <w:bCs/>
        </w:rPr>
        <w:t>.202</w:t>
      </w:r>
      <w:r w:rsidR="00B3006F" w:rsidRPr="00B3006F">
        <w:rPr>
          <w:rFonts w:ascii="Arial" w:hAnsi="Arial" w:cs="Arial"/>
          <w:b/>
          <w:bCs/>
        </w:rPr>
        <w:t>4</w:t>
      </w:r>
      <w:r w:rsidR="006B0548" w:rsidRPr="00B3006F">
        <w:rPr>
          <w:rFonts w:ascii="Arial" w:hAnsi="Arial" w:cs="Arial"/>
          <w:b/>
          <w:bCs/>
        </w:rPr>
        <w:t xml:space="preserve"> r.</w:t>
      </w: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5FF3C586" w14:textId="38CF9E74" w:rsidR="00151AC2" w:rsidRPr="008B248B" w:rsidRDefault="00151AC2" w:rsidP="007A298B">
      <w:pPr>
        <w:pStyle w:val="Akapitzlist"/>
        <w:numPr>
          <w:ilvl w:val="0"/>
          <w:numId w:val="44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</w:rPr>
      </w:pPr>
      <w:r w:rsidRPr="008B248B">
        <w:rPr>
          <w:rFonts w:ascii="Arial" w:hAnsi="Arial" w:cs="Arial"/>
        </w:rPr>
        <w:t>O udzielenie zamówienia może ubiegać się wykonawca, który wykaże, że:</w:t>
      </w:r>
    </w:p>
    <w:p w14:paraId="1270D604" w14:textId="7F6410AE" w:rsidR="003E6A83" w:rsidRDefault="00B3006F" w:rsidP="003E6A83">
      <w:pPr>
        <w:pStyle w:val="Akapitzlist"/>
        <w:spacing w:after="0" w:line="360" w:lineRule="auto"/>
        <w:ind w:left="1004"/>
        <w:jc w:val="both"/>
        <w:rPr>
          <w:rFonts w:ascii="Arial" w:hAnsi="Arial" w:cs="Arial"/>
        </w:rPr>
      </w:pPr>
      <w:r w:rsidRPr="00B3006F">
        <w:rPr>
          <w:rFonts w:ascii="Arial" w:hAnsi="Arial" w:cs="Arial"/>
        </w:rPr>
        <w:t>dysponuje kierownikiem robót, który posiada odpowiednie uprawnienia budowlane w danej specjalności do kierowania robotami budowlanymi w specjalności konstrukcyjno-budowlanej wydane na podstawie Ustawy z dnia 7 lipca 1994 r. Prawo Budowlane (tekst jednolity Dz. U. z 2006 r. nr 156 poz. 1118 z późniejszymi zmianami) lub odpowiadające im ważne uprawnienia budowlane, które zostały wydane na podstawie wcześniej obowiązujących przepisów w tym zakresie oraz, że w/w osoba należy do właściwej izby samorządu zawodowego i posiada wymagane ubezpieczenie od odpowiedzialności cywilnej;</w:t>
      </w:r>
    </w:p>
    <w:p w14:paraId="5D67012A" w14:textId="77777777" w:rsidR="003E6A83" w:rsidRPr="008B248B" w:rsidRDefault="003E6A83" w:rsidP="008B248B">
      <w:pPr>
        <w:spacing w:after="0"/>
        <w:jc w:val="both"/>
        <w:rPr>
          <w:rFonts w:ascii="Arial" w:hAnsi="Arial" w:cs="Arial"/>
        </w:rPr>
      </w:pP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3E6A83">
      <w:pPr>
        <w:pStyle w:val="Akapitzlist"/>
        <w:numPr>
          <w:ilvl w:val="0"/>
          <w:numId w:val="3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6D1F96F7" w14:textId="11894A3F" w:rsidR="00A5691E" w:rsidRPr="00A5691E" w:rsidRDefault="00A5691E" w:rsidP="003E6A83">
      <w:pPr>
        <w:pStyle w:val="Akapitzlist"/>
        <w:numPr>
          <w:ilvl w:val="0"/>
          <w:numId w:val="46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4F578F41" w:rsidR="00F74C86" w:rsidRPr="00433244" w:rsidRDefault="00F74C86" w:rsidP="003E6A83">
      <w:pPr>
        <w:pStyle w:val="Akapitzlist"/>
        <w:numPr>
          <w:ilvl w:val="0"/>
          <w:numId w:val="4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7CB790B4" w:rsidR="008A3175" w:rsidRDefault="000C635F" w:rsidP="003E6A83">
      <w:pPr>
        <w:pStyle w:val="Akapitzlist"/>
        <w:numPr>
          <w:ilvl w:val="0"/>
          <w:numId w:val="46"/>
        </w:numPr>
        <w:spacing w:after="120" w:line="360" w:lineRule="auto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Pr="008B248B">
        <w:rPr>
          <w:rFonts w:ascii="Arial" w:hAnsi="Arial" w:cs="Arial"/>
        </w:rPr>
        <w:t>Załącznik nr</w:t>
      </w:r>
      <w:r w:rsidR="00661EFA" w:rsidRPr="008B248B">
        <w:rPr>
          <w:rFonts w:ascii="Arial" w:hAnsi="Arial" w:cs="Arial"/>
        </w:rPr>
        <w:t xml:space="preserve"> </w:t>
      </w:r>
      <w:r w:rsidR="006B0548" w:rsidRPr="008B248B">
        <w:rPr>
          <w:rFonts w:ascii="Arial" w:hAnsi="Arial" w:cs="Arial"/>
        </w:rPr>
        <w:t>2</w:t>
      </w:r>
      <w:r w:rsidR="007A298B" w:rsidRPr="008B248B">
        <w:rPr>
          <w:rFonts w:ascii="Arial" w:hAnsi="Arial" w:cs="Arial"/>
        </w:rPr>
        <w:t xml:space="preserve"> do Informacji</w:t>
      </w:r>
      <w:r w:rsidR="007A298B" w:rsidRPr="00F74C86">
        <w:rPr>
          <w:rFonts w:ascii="Arial" w:hAnsi="Arial" w:cs="Arial"/>
        </w:rPr>
        <w:t xml:space="preserve"> o postępowaniu.</w:t>
      </w:r>
    </w:p>
    <w:p w14:paraId="29375283" w14:textId="4A1DC266" w:rsidR="008B248B" w:rsidRPr="003E6A83" w:rsidRDefault="008B248B" w:rsidP="003E6A83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Arial" w:hAnsi="Arial" w:cs="Arial"/>
        </w:rPr>
      </w:pPr>
      <w:r w:rsidRPr="00B3006F">
        <w:rPr>
          <w:rFonts w:ascii="Arial" w:hAnsi="Arial" w:cs="Arial"/>
        </w:rPr>
        <w:t>na potwierdzenie spełniania warunku, o którym mowa w pkt.  I</w:t>
      </w:r>
      <w:r w:rsidR="00B3006F" w:rsidRPr="00B3006F">
        <w:rPr>
          <w:rFonts w:ascii="Arial" w:hAnsi="Arial" w:cs="Arial"/>
        </w:rPr>
        <w:t>II</w:t>
      </w:r>
      <w:r w:rsidRPr="00B3006F">
        <w:rPr>
          <w:rFonts w:ascii="Arial" w:hAnsi="Arial" w:cs="Arial"/>
        </w:rPr>
        <w:t xml:space="preserve"> pkt</w:t>
      </w:r>
      <w:r w:rsidR="00B3006F" w:rsidRPr="00B3006F">
        <w:rPr>
          <w:rFonts w:ascii="Arial" w:hAnsi="Arial" w:cs="Arial"/>
        </w:rPr>
        <w:t>.</w:t>
      </w:r>
      <w:r w:rsidRPr="00B3006F">
        <w:rPr>
          <w:rFonts w:ascii="Arial" w:hAnsi="Arial" w:cs="Arial"/>
        </w:rPr>
        <w:t xml:space="preserve"> 1 Wykonawca przedstawi kserokopię uprawnień budowlanych, o których mowa powyżej, wraz z aktualnym zaświadczeniem o przynależności do Izby Inżynierów Budownictwa.</w:t>
      </w:r>
    </w:p>
    <w:p w14:paraId="3BF4D03A" w14:textId="77777777" w:rsidR="00A5691E" w:rsidRDefault="00A5691E" w:rsidP="003E6A83">
      <w:pPr>
        <w:pStyle w:val="Akapitzlist"/>
        <w:numPr>
          <w:ilvl w:val="0"/>
          <w:numId w:val="3"/>
        </w:numPr>
        <w:spacing w:before="240" w:after="120" w:line="360" w:lineRule="auto"/>
        <w:contextualSpacing w:val="0"/>
        <w:jc w:val="both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Pr="00126C34">
        <w:rPr>
          <w:rFonts w:ascii="Arial" w:hAnsi="Arial" w:cs="Arial"/>
        </w:rPr>
        <w:t>odwzorowań</w:t>
      </w:r>
      <w:proofErr w:type="spellEnd"/>
      <w:r w:rsidRPr="00126C34">
        <w:rPr>
          <w:rFonts w:ascii="Arial" w:hAnsi="Arial" w:cs="Arial"/>
        </w:rPr>
        <w:t xml:space="preserve"> cyfrowych (skanów, zdjęć) dokumentów sporządzonych w formie pisemnej lub w postaci dokumentów elektronicznych podpisanych kwalifikowanym podpisem elektronicznym</w:t>
      </w:r>
      <w:r>
        <w:rPr>
          <w:rFonts w:ascii="Arial" w:hAnsi="Arial" w:cs="Arial"/>
        </w:rPr>
        <w:t>, podpisem zaufanym lub osobistym.</w:t>
      </w:r>
    </w:p>
    <w:p w14:paraId="39E50AA7" w14:textId="77777777" w:rsidR="00A5691E" w:rsidRPr="00433244" w:rsidRDefault="00A5691E" w:rsidP="003E6A83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polski. Zamawiający dopuszcza możliwość opisaną w § 11 ust. 5 Regulaminu.</w:t>
      </w:r>
    </w:p>
    <w:p w14:paraId="1A8C9B1B" w14:textId="673C9CE0" w:rsidR="005F2E4F" w:rsidRPr="00433244" w:rsidRDefault="005F2E4F" w:rsidP="003E6A83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="006B0548">
        <w:rPr>
          <w:rFonts w:ascii="Arial" w:hAnsi="Arial" w:cs="Arial"/>
        </w:rPr>
        <w:t>1, 2</w:t>
      </w:r>
      <w:r w:rsidR="007A298B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3E6A83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F6359F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3E6A83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45BA9C16" w:rsidR="00544B46" w:rsidRPr="00B3006F" w:rsidRDefault="00000000" w:rsidP="003E6A83">
      <w:pPr>
        <w:pStyle w:val="Akapitzlist"/>
        <w:numPr>
          <w:ilvl w:val="0"/>
          <w:numId w:val="43"/>
        </w:numPr>
        <w:spacing w:before="120" w:after="0" w:line="360" w:lineRule="auto"/>
        <w:ind w:left="851" w:hanging="284"/>
        <w:contextualSpacing w:val="0"/>
        <w:jc w:val="both"/>
        <w:rPr>
          <w:rFonts w:ascii="Arial" w:hAnsi="Arial" w:cs="Arial"/>
        </w:rPr>
      </w:pPr>
      <w:hyperlink r:id="rId11" w:history="1">
        <w:r w:rsidR="00B3006F" w:rsidRPr="003E6A83">
          <w:rPr>
            <w:rStyle w:val="Hipercze"/>
            <w:rFonts w:ascii="Arial" w:hAnsi="Arial" w:cs="Arial"/>
            <w:i/>
            <w:iCs/>
            <w:color w:val="auto"/>
            <w:u w:val="none"/>
            <w:shd w:val="clear" w:color="auto" w:fill="FFFFFF"/>
          </w:rPr>
          <w:t>Wykonanie robót rozbiórkowych- Peron nr 2 w stacji Szklarska Poręba Dolna km 22,800-23,065 linii kolejowej nr 311 Jelenia Góra -Granica Państwa(Jakuszyce)</w:t>
        </w:r>
      </w:hyperlink>
      <w:r w:rsidR="00952334" w:rsidRPr="00B3006F">
        <w:rPr>
          <w:rFonts w:ascii="Arial" w:hAnsi="Arial" w:cs="Arial"/>
        </w:rPr>
        <w:t xml:space="preserve"> </w:t>
      </w:r>
      <w:r w:rsidR="00554EB7" w:rsidRPr="00B3006F">
        <w:rPr>
          <w:rFonts w:ascii="Arial" w:hAnsi="Arial" w:cs="Arial"/>
        </w:rPr>
        <w:t xml:space="preserve">– oferowaną </w:t>
      </w:r>
      <w:r w:rsidR="00554EB7" w:rsidRPr="00B3006F">
        <w:rPr>
          <w:rFonts w:ascii="Arial" w:hAnsi="Arial" w:cs="Arial"/>
          <w:b/>
        </w:rPr>
        <w:t>cenę netto oraz brutto</w:t>
      </w:r>
      <w:r w:rsidR="00AC7E60" w:rsidRPr="00B3006F">
        <w:rPr>
          <w:rFonts w:ascii="Arial" w:hAnsi="Arial" w:cs="Arial"/>
          <w:b/>
        </w:rPr>
        <w:t xml:space="preserve"> </w:t>
      </w:r>
      <w:r w:rsidR="00AC7E60" w:rsidRPr="00B3006F">
        <w:rPr>
          <w:rFonts w:ascii="Arial" w:hAnsi="Arial" w:cs="Arial"/>
        </w:rPr>
        <w:t>za</w:t>
      </w:r>
      <w:r w:rsidR="00544B46" w:rsidRPr="00B3006F">
        <w:rPr>
          <w:rFonts w:ascii="Arial" w:hAnsi="Arial" w:cs="Arial"/>
          <w:i/>
        </w:rPr>
        <w:t xml:space="preserve"> całość zamówienia opisanego w OPZ</w:t>
      </w:r>
    </w:p>
    <w:p w14:paraId="53BD7306" w14:textId="77777777" w:rsidR="0034174F" w:rsidRDefault="00695467" w:rsidP="003E6A83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44D7799" w14:textId="6CDE4DAB" w:rsidR="00A5691E" w:rsidRPr="00307751" w:rsidRDefault="00A5691E" w:rsidP="00A5691E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Kryteria oceny ofert </w:t>
      </w:r>
    </w:p>
    <w:p w14:paraId="4AF1EEDD" w14:textId="77777777" w:rsidR="00A5691E" w:rsidRPr="00307751" w:rsidRDefault="00A5691E" w:rsidP="00A5691E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3E657CA9" w14:textId="77777777" w:rsidR="00A5691E" w:rsidRPr="00307751" w:rsidRDefault="00A5691E" w:rsidP="00A5691E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566C3A35" w14:textId="77777777" w:rsidR="00A5691E" w:rsidRPr="00307751" w:rsidRDefault="00A5691E" w:rsidP="00A5691E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Każdej z ofert Zamawiający przydzieli punkty zgodnie z poniższym wzorem:</w:t>
      </w:r>
    </w:p>
    <w:p w14:paraId="1101E2CA" w14:textId="77777777" w:rsidR="00A5691E" w:rsidRPr="00307751" w:rsidRDefault="00A5691E" w:rsidP="00A5691E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Pr="00307751">
        <w:rPr>
          <w:rFonts w:ascii="Arial" w:hAnsi="Arial" w:cs="Arial"/>
          <w:b/>
          <w:spacing w:val="1000"/>
        </w:rPr>
        <w:t xml:space="preserve"> </w:t>
      </w:r>
    </w:p>
    <w:p w14:paraId="10662991" w14:textId="77777777" w:rsidR="00A5691E" w:rsidRPr="00307751" w:rsidRDefault="00A5691E" w:rsidP="00A5691E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3A554C69" w14:textId="77777777" w:rsidR="00A5691E" w:rsidRPr="00307751" w:rsidRDefault="00A5691E" w:rsidP="00A5691E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75611C7A" w14:textId="77777777" w:rsidR="00A5691E" w:rsidRPr="00307751" w:rsidRDefault="00A5691E" w:rsidP="00A5691E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298E6756" w14:textId="77777777" w:rsidR="00A5691E" w:rsidRPr="00307751" w:rsidRDefault="00A5691E" w:rsidP="00A5691E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52212471" w14:textId="74F4CCAC" w:rsidR="00A5691E" w:rsidRPr="00A5691E" w:rsidRDefault="00A5691E" w:rsidP="00A5691E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</w:t>
      </w:r>
      <w:r w:rsidRPr="00B3006F">
        <w:rPr>
          <w:rFonts w:ascii="Arial" w:hAnsi="Arial" w:cs="Arial"/>
        </w:rPr>
        <w:t xml:space="preserve">do </w:t>
      </w:r>
      <w:r w:rsidR="00B3006F" w:rsidRPr="00B3006F">
        <w:rPr>
          <w:rFonts w:ascii="Arial" w:hAnsi="Arial" w:cs="Arial"/>
        </w:rPr>
        <w:t>5</w:t>
      </w:r>
      <w:r w:rsidR="00B3006F" w:rsidRPr="00B3006F">
        <w:rPr>
          <w:rFonts w:ascii="Arial" w:hAnsi="Arial" w:cs="Arial"/>
          <w:i/>
        </w:rPr>
        <w:t xml:space="preserve"> </w:t>
      </w:r>
      <w:r w:rsidRPr="00B3006F">
        <w:rPr>
          <w:rFonts w:ascii="Arial" w:hAnsi="Arial" w:cs="Arial"/>
        </w:rPr>
        <w:t>miejsc po przecinku.</w:t>
      </w:r>
    </w:p>
    <w:p w14:paraId="1C9545A1" w14:textId="1A5E4737" w:rsidR="00A5691E" w:rsidRPr="00A5691E" w:rsidRDefault="00A5691E" w:rsidP="00A5691E">
      <w:pPr>
        <w:pStyle w:val="Akapitzlist"/>
        <w:numPr>
          <w:ilvl w:val="0"/>
          <w:numId w:val="1"/>
        </w:numPr>
        <w:spacing w:before="240" w:after="120" w:line="360" w:lineRule="auto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02D3005C" w14:textId="111DB5D5" w:rsidR="00A5691E" w:rsidRDefault="00A5691E" w:rsidP="003E6A83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</w:t>
      </w:r>
      <w:r>
        <w:rPr>
          <w:rFonts w:ascii="Arial" w:hAnsi="Arial" w:cs="Arial"/>
        </w:rPr>
        <w:t>.</w:t>
      </w:r>
    </w:p>
    <w:p w14:paraId="110A0356" w14:textId="30352B83" w:rsidR="00BD26A3" w:rsidRPr="00B43343" w:rsidRDefault="007A5764" w:rsidP="003E6A83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związania ofertą wynosi 30</w:t>
      </w:r>
      <w:r w:rsidR="0060271E" w:rsidRPr="00B43343">
        <w:rPr>
          <w:rFonts w:ascii="Arial" w:hAnsi="Arial" w:cs="Arial"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3E6A83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3E6A83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3E6A83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 xml:space="preserve">odręcznik dla Wykonawców opisujący sposób </w:t>
      </w:r>
      <w:r w:rsidR="00434BA3" w:rsidRPr="00B43343">
        <w:rPr>
          <w:rFonts w:ascii="Arial" w:hAnsi="Arial" w:cs="Arial"/>
        </w:rPr>
        <w:lastRenderedPageBreak/>
        <w:t>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586A576F" w14:textId="3D258122" w:rsidR="00320C5F" w:rsidRDefault="00072BEC" w:rsidP="003E6A83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A5764" w:rsidRPr="007A5764">
        <w:rPr>
          <w:rFonts w:ascii="Arial" w:hAnsi="Arial" w:cs="Arial"/>
        </w:rPr>
        <w:t xml:space="preserve">Z wykonawcą </w:t>
      </w:r>
      <w:r w:rsidRPr="007A5764">
        <w:rPr>
          <w:rFonts w:ascii="Arial" w:hAnsi="Arial" w:cs="Arial"/>
        </w:rPr>
        <w:t>Zamawiający zawrze umowę zgodnie ze wzorem sta</w:t>
      </w:r>
      <w:r w:rsidR="007A5764" w:rsidRPr="007A5764">
        <w:rPr>
          <w:rFonts w:ascii="Arial" w:hAnsi="Arial" w:cs="Arial"/>
        </w:rPr>
        <w:t xml:space="preserve">nowiącym </w:t>
      </w:r>
      <w:r w:rsidR="007A5764" w:rsidRPr="00A5691E">
        <w:rPr>
          <w:rFonts w:ascii="Arial" w:hAnsi="Arial" w:cs="Arial"/>
          <w:b/>
          <w:bCs/>
        </w:rPr>
        <w:t>Załącznik nr 3</w:t>
      </w:r>
      <w:r w:rsidRPr="007A5764">
        <w:rPr>
          <w:rFonts w:ascii="Arial" w:hAnsi="Arial" w:cs="Arial"/>
        </w:rPr>
        <w:t xml:space="preserve"> do Informacji o postępowaniu. </w:t>
      </w:r>
    </w:p>
    <w:p w14:paraId="1B0150CE" w14:textId="77777777" w:rsidR="00A5691E" w:rsidRDefault="00A5691E" w:rsidP="003E6A83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>
        <w:rPr>
          <w:rFonts w:ascii="Arial" w:hAnsi="Arial" w:cs="Arial"/>
        </w:rPr>
        <w:t>zawartą w rozdziale VIII Informacji o postępowaniu oraz zrealizował obowiązek, o którym mowa w ust. 3 tej Klauzuli.</w:t>
      </w:r>
    </w:p>
    <w:p w14:paraId="1C85B44C" w14:textId="77777777" w:rsidR="00A5691E" w:rsidRPr="00AE5D42" w:rsidRDefault="00A5691E" w:rsidP="003E6A83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AE5D42">
        <w:rPr>
          <w:rFonts w:ascii="Arial" w:hAnsi="Arial" w:cs="Arial"/>
        </w:rPr>
        <w:t>Mając na uwadze art. 28 ust. 1 Rozporządzenia Parlamentu Europejskiego i Rady (UE) 2016/679 z dnia 27 kwietnia 2016 r. w sprawie ochrony osób fizycznych w związku z przetwarzaniem danych osobowych i w sprawie swobodnego przepływu takich danych oraz uchylenia dyrektywy 95/46/WE (dalej: RODO), przed zawarciem umowy Zamawiający jest zobowiązany do dokonania weryfikacji czy Wykonawca zapewnia wystarczające gwarancje wdrożenia odpowiednich środków technicznych i  organizacyjnych, aby przetwarzanie danych osobowych powierzonych Wykonawcy w wyniku umowy spełniało wymogi RODO oraz chroniło prawa osób, których te dane dotyczą.*</w:t>
      </w:r>
    </w:p>
    <w:p w14:paraId="506289B2" w14:textId="77777777" w:rsidR="00A5691E" w:rsidRPr="00AE5D42" w:rsidRDefault="00A5691E" w:rsidP="003E6A83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AE5D42">
        <w:rPr>
          <w:rFonts w:ascii="Arial" w:hAnsi="Arial" w:cs="Arial"/>
        </w:rPr>
        <w:t>W celu dokonania weryfikacji o której mowa powyżej, Zamawiający wymaga, aby przed zawarciem umowy Wykonawca przedłożył uzupełnioną „Ankietę oceny podmiotu przetwarzającego dane osobowe”, dostępną pod adresem: www.plk-sa.pl/klienci-i-kontrahenci/bezpieczenstwo-informacji-spolki *</w:t>
      </w:r>
    </w:p>
    <w:p w14:paraId="6F495371" w14:textId="77777777" w:rsidR="00A5691E" w:rsidRPr="00AE5D42" w:rsidRDefault="00A5691E" w:rsidP="003E6A83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AE5D42">
        <w:rPr>
          <w:rFonts w:ascii="Arial" w:hAnsi="Arial" w:cs="Arial"/>
        </w:rPr>
        <w:t xml:space="preserve">W przypadku, gdy w ramach weryfikacji o której mowa w ust. 7, Zamawiający stwierdzi, że Wykonawca nie spełnia wymogów o których mowa w art. 28 ust. 1 RODO, umowa nie zostanie zawarta z winy Wykonawcy. </w:t>
      </w:r>
    </w:p>
    <w:p w14:paraId="6AEB92DA" w14:textId="0309CC6F" w:rsidR="00A5691E" w:rsidRDefault="00A5691E" w:rsidP="003E6A83">
      <w:pPr>
        <w:pStyle w:val="Akapitzlist"/>
        <w:numPr>
          <w:ilvl w:val="0"/>
          <w:numId w:val="1"/>
        </w:numPr>
        <w:spacing w:after="120" w:line="360" w:lineRule="auto"/>
        <w:ind w:left="360" w:hanging="76"/>
        <w:rPr>
          <w:rFonts w:ascii="Arial" w:hAnsi="Arial" w:cs="Arial"/>
          <w:b/>
        </w:rPr>
      </w:pPr>
      <w:bookmarkStart w:id="0" w:name="_Hlk161139180"/>
      <w:r w:rsidRPr="00615326">
        <w:rPr>
          <w:rFonts w:ascii="Arial" w:hAnsi="Arial" w:cs="Arial"/>
          <w:b/>
        </w:rPr>
        <w:t>Klauzul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informacyjn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RODO</w:t>
      </w:r>
    </w:p>
    <w:p w14:paraId="1F9F4F97" w14:textId="77777777" w:rsidR="003E6A83" w:rsidRPr="003E6A83" w:rsidRDefault="003E6A83" w:rsidP="003E6A83">
      <w:pPr>
        <w:pStyle w:val="Akapitzlist"/>
        <w:spacing w:after="120" w:line="360" w:lineRule="auto"/>
        <w:ind w:left="360"/>
        <w:rPr>
          <w:rFonts w:ascii="Arial" w:hAnsi="Arial" w:cs="Arial"/>
          <w:b/>
        </w:rPr>
      </w:pPr>
    </w:p>
    <w:p w14:paraId="6A6DACEE" w14:textId="77777777" w:rsidR="00A5691E" w:rsidRPr="00615326" w:rsidRDefault="00A5691E" w:rsidP="003E6A83">
      <w:pPr>
        <w:pStyle w:val="Akapitzlist"/>
        <w:numPr>
          <w:ilvl w:val="0"/>
          <w:numId w:val="49"/>
        </w:numPr>
        <w:spacing w:after="120" w:line="360" w:lineRule="auto"/>
        <w:ind w:left="426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„RODO”,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0C900A7E" w14:textId="77777777" w:rsidR="00A5691E" w:rsidRPr="00615326" w:rsidRDefault="00A5691E" w:rsidP="003E6A83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Administratorem Danych Osobowych jest PKP Polskie Linie Kolejowe Spółka Akcyjna, zwana dalej Spółką, z siedzibą pod adresem: 03-734, Warszawa, ul. Targowa 74;</w:t>
      </w:r>
    </w:p>
    <w:p w14:paraId="0CEF4A0F" w14:textId="77777777" w:rsidR="00A5691E" w:rsidRPr="00615326" w:rsidRDefault="00A5691E" w:rsidP="003E6A83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52F8E376" w14:textId="77777777" w:rsidR="00A5691E" w:rsidRPr="00615326" w:rsidRDefault="00A5691E" w:rsidP="003E6A83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313B00AE" w14:textId="77777777" w:rsidR="00A5691E" w:rsidRPr="00615326" w:rsidRDefault="00A5691E" w:rsidP="003E6A83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3F95F2BF" w14:textId="77777777" w:rsidR="00A5691E" w:rsidRPr="00615326" w:rsidRDefault="00A5691E" w:rsidP="003E6A83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768E5390" w14:textId="77777777" w:rsidR="00A5691E" w:rsidRPr="00615326" w:rsidRDefault="00A5691E" w:rsidP="003E6A83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4D28B4C5" w14:textId="77777777" w:rsidR="00A5691E" w:rsidRPr="00615326" w:rsidRDefault="00A5691E" w:rsidP="003E6A83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2DABD457" w14:textId="77777777" w:rsidR="00A5691E" w:rsidRPr="00615326" w:rsidRDefault="00A5691E" w:rsidP="003E6A83">
      <w:pPr>
        <w:pStyle w:val="Akapitzlist"/>
        <w:spacing w:after="120" w:line="360" w:lineRule="auto"/>
        <w:ind w:left="360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33FDE13A" w14:textId="77777777" w:rsidR="00A5691E" w:rsidRPr="00615326" w:rsidRDefault="00A5691E" w:rsidP="003E6A83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2DB63CD2" w14:textId="77777777" w:rsidR="00A5691E" w:rsidRPr="00615326" w:rsidRDefault="00A5691E" w:rsidP="003E6A83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43481A75" w14:textId="77777777" w:rsidR="00A5691E" w:rsidRPr="00615326" w:rsidRDefault="00A5691E" w:rsidP="003E6A83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402BCFFF" w14:textId="77777777" w:rsidR="00A5691E" w:rsidRPr="00615326" w:rsidRDefault="00A5691E" w:rsidP="003E6A83">
      <w:pPr>
        <w:pStyle w:val="Akapitzlist"/>
        <w:numPr>
          <w:ilvl w:val="0"/>
          <w:numId w:val="5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6BD74D24" w14:textId="77777777" w:rsidR="00A5691E" w:rsidRPr="00615326" w:rsidRDefault="00A5691E" w:rsidP="003E6A83">
      <w:pPr>
        <w:pStyle w:val="Akapitzlist"/>
        <w:numPr>
          <w:ilvl w:val="0"/>
          <w:numId w:val="5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3DB7404F" w14:textId="77777777" w:rsidR="00A5691E" w:rsidRPr="00615326" w:rsidRDefault="00A5691E" w:rsidP="003E6A83">
      <w:pPr>
        <w:pStyle w:val="Akapitzlist"/>
        <w:numPr>
          <w:ilvl w:val="0"/>
          <w:numId w:val="5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zachodzi przypadek, o którym mowa w art. 49 ust. 1 akapit drugi RODO przy czym dane te zostaną wówczas w sposób odpowiedni zabezpieczone, a Wykonawca ma prawo do uzyskania dostępu do kopii tych zabezpieczeń pod wskazanym w pkt 2 powyżej adresem e-mail;</w:t>
      </w:r>
    </w:p>
    <w:p w14:paraId="3A2AF5A2" w14:textId="77777777" w:rsidR="00A5691E" w:rsidRPr="00615326" w:rsidRDefault="00A5691E" w:rsidP="003E6A83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dane osobowe będą przechowywane zgodnie z przepisami prawa w okresie przeprowadzenia postępowania o udzielenie Zamówienia, realizacji Umowy oraz przez </w:t>
      </w:r>
      <w:r w:rsidRPr="00615326">
        <w:rPr>
          <w:rFonts w:ascii="Arial" w:hAnsi="Arial" w:cs="Arial"/>
          <w:bCs/>
        </w:rPr>
        <w:lastRenderedPageBreak/>
        <w:t>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1D1E2703" w14:textId="77777777" w:rsidR="00A5691E" w:rsidRPr="00615326" w:rsidRDefault="00A5691E" w:rsidP="003E6A83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28CB6BCB" w14:textId="77777777" w:rsidR="00A5691E" w:rsidRPr="00615326" w:rsidRDefault="00A5691E" w:rsidP="003E6A83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1EF30C16" w14:textId="77777777" w:rsidR="00A5691E" w:rsidRPr="00615326" w:rsidRDefault="00A5691E" w:rsidP="003E6A83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6D236A73" w14:textId="77777777" w:rsidR="00A5691E" w:rsidRPr="00615326" w:rsidRDefault="00A5691E" w:rsidP="003E6A83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02B7C268" w14:textId="77777777" w:rsidR="00A5691E" w:rsidRPr="00615326" w:rsidRDefault="00A5691E" w:rsidP="003E6A83">
      <w:pPr>
        <w:pStyle w:val="Akapitzlist"/>
        <w:numPr>
          <w:ilvl w:val="0"/>
          <w:numId w:val="49"/>
        </w:numPr>
        <w:spacing w:after="120" w:line="360" w:lineRule="auto"/>
        <w:ind w:left="426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5EA9B060" w14:textId="77777777" w:rsidR="00A5691E" w:rsidRPr="00615326" w:rsidRDefault="00A5691E" w:rsidP="003E6A83">
      <w:pPr>
        <w:pStyle w:val="Akapitzlist"/>
        <w:numPr>
          <w:ilvl w:val="0"/>
          <w:numId w:val="53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2EE02D3E" w14:textId="77777777" w:rsidR="00A5691E" w:rsidRPr="00615326" w:rsidRDefault="00A5691E" w:rsidP="003E6A83">
      <w:pPr>
        <w:pStyle w:val="Akapitzlist"/>
        <w:numPr>
          <w:ilvl w:val="0"/>
          <w:numId w:val="53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02A917D7" w14:textId="06D92130" w:rsidR="0090017D" w:rsidRPr="003E6A83" w:rsidRDefault="00A5691E" w:rsidP="003E6A83">
      <w:pPr>
        <w:pStyle w:val="Akapitzlist"/>
        <w:numPr>
          <w:ilvl w:val="0"/>
          <w:numId w:val="49"/>
        </w:numPr>
        <w:spacing w:after="120" w:line="360" w:lineRule="auto"/>
        <w:ind w:left="426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  <w:bookmarkEnd w:id="0"/>
      <w:r w:rsidR="000C0545" w:rsidRPr="003E6A83">
        <w:rPr>
          <w:rFonts w:ascii="Arial" w:hAnsi="Arial" w:cs="Arial"/>
          <w:b/>
          <w:u w:val="single"/>
        </w:rPr>
        <w:br/>
      </w:r>
      <w:r w:rsidR="0090017D" w:rsidRPr="003E6A83">
        <w:rPr>
          <w:rFonts w:ascii="Arial" w:hAnsi="Arial" w:cs="Arial"/>
          <w:b/>
          <w:u w:val="single"/>
        </w:rPr>
        <w:t>Załączniki:</w:t>
      </w:r>
    </w:p>
    <w:p w14:paraId="2C0456C4" w14:textId="033FC646" w:rsidR="0090017D" w:rsidRPr="00B43343" w:rsidRDefault="007A5764" w:rsidP="003E6A8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3D8177DF" w14:textId="5747E881" w:rsidR="00527FAE" w:rsidRDefault="007A5764" w:rsidP="003E6A83">
      <w:pPr>
        <w:tabs>
          <w:tab w:val="left" w:pos="1843"/>
        </w:tabs>
        <w:spacing w:after="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337E957B" w14:textId="2E539C11" w:rsidR="00982424" w:rsidRPr="00307751" w:rsidRDefault="007A5764" w:rsidP="003E6A83">
      <w:pPr>
        <w:tabs>
          <w:tab w:val="left" w:pos="1843"/>
        </w:tabs>
        <w:spacing w:after="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3</w:t>
      </w:r>
      <w:r w:rsidR="0090017D" w:rsidRPr="00B43343">
        <w:rPr>
          <w:rFonts w:ascii="Arial" w:hAnsi="Arial" w:cs="Arial"/>
        </w:rPr>
        <w:t xml:space="preserve"> </w:t>
      </w:r>
      <w:r w:rsidR="00977005" w:rsidRPr="00B4334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072BEC" w:rsidRPr="007A5764">
        <w:rPr>
          <w:rFonts w:ascii="Arial" w:hAnsi="Arial" w:cs="Arial"/>
        </w:rPr>
        <w:t>Wzór umowy</w:t>
      </w:r>
    </w:p>
    <w:sectPr w:rsidR="00982424" w:rsidRPr="00307751" w:rsidSect="00B3006F">
      <w:headerReference w:type="default" r:id="rId13"/>
      <w:footerReference w:type="default" r:id="rId14"/>
      <w:pgSz w:w="11906" w:h="16838"/>
      <w:pgMar w:top="993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48AFB" w14:textId="77777777" w:rsidR="00E6767D" w:rsidRDefault="00E6767D" w:rsidP="004262EB">
      <w:pPr>
        <w:spacing w:after="0" w:line="240" w:lineRule="auto"/>
      </w:pPr>
      <w:r>
        <w:separator/>
      </w:r>
    </w:p>
  </w:endnote>
  <w:endnote w:type="continuationSeparator" w:id="0">
    <w:p w14:paraId="44740348" w14:textId="77777777" w:rsidR="00E6767D" w:rsidRDefault="00E6767D" w:rsidP="004262EB">
      <w:pPr>
        <w:spacing w:after="0" w:line="240" w:lineRule="auto"/>
      </w:pPr>
      <w:r>
        <w:continuationSeparator/>
      </w:r>
    </w:p>
  </w:endnote>
  <w:endnote w:type="continuationNotice" w:id="1">
    <w:p w14:paraId="178217BA" w14:textId="77777777" w:rsidR="00E6767D" w:rsidRDefault="00E676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4164FF9A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8B248B">
              <w:rPr>
                <w:rFonts w:ascii="Arial" w:hAnsi="Arial" w:cs="Arial"/>
                <w:bCs/>
                <w:noProof/>
              </w:rPr>
              <w:t>3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8B248B">
              <w:rPr>
                <w:rFonts w:ascii="Arial" w:hAnsi="Arial" w:cs="Arial"/>
                <w:bCs/>
                <w:noProof/>
              </w:rPr>
              <w:t>3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D31EE9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5691E">
      <w:rPr>
        <w:rFonts w:ascii="Arial" w:hAnsi="Arial" w:cs="Arial"/>
        <w:i/>
      </w:rPr>
      <w:t>3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33B67" w14:textId="77777777" w:rsidR="00E6767D" w:rsidRDefault="00E6767D" w:rsidP="004262EB">
      <w:pPr>
        <w:spacing w:after="0" w:line="240" w:lineRule="auto"/>
      </w:pPr>
      <w:r>
        <w:separator/>
      </w:r>
    </w:p>
  </w:footnote>
  <w:footnote w:type="continuationSeparator" w:id="0">
    <w:p w14:paraId="41C97F5A" w14:textId="77777777" w:rsidR="00E6767D" w:rsidRDefault="00E6767D" w:rsidP="004262EB">
      <w:pPr>
        <w:spacing w:after="0" w:line="240" w:lineRule="auto"/>
      </w:pPr>
      <w:r>
        <w:continuationSeparator/>
      </w:r>
    </w:p>
  </w:footnote>
  <w:footnote w:type="continuationNotice" w:id="1">
    <w:p w14:paraId="07DB8988" w14:textId="77777777" w:rsidR="00E6767D" w:rsidRDefault="00E6767D">
      <w:pPr>
        <w:spacing w:after="0" w:line="240" w:lineRule="auto"/>
      </w:pPr>
    </w:p>
  </w:footnote>
  <w:footnote w:id="2">
    <w:p w14:paraId="1BC32117" w14:textId="77777777" w:rsidR="00A5691E" w:rsidRDefault="00A5691E" w:rsidP="00A5691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5" name="Obraz 5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1EBE"/>
    <w:multiLevelType w:val="hybridMultilevel"/>
    <w:tmpl w:val="5A5E381A"/>
    <w:lvl w:ilvl="0" w:tplc="3AFC376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1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5BD6BF5"/>
    <w:multiLevelType w:val="hybridMultilevel"/>
    <w:tmpl w:val="E2E04C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6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8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9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50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4064853">
    <w:abstractNumId w:val="43"/>
  </w:num>
  <w:num w:numId="2" w16cid:durableId="2006862494">
    <w:abstractNumId w:val="1"/>
  </w:num>
  <w:num w:numId="3" w16cid:durableId="1813936443">
    <w:abstractNumId w:val="7"/>
  </w:num>
  <w:num w:numId="4" w16cid:durableId="2098673278">
    <w:abstractNumId w:val="47"/>
  </w:num>
  <w:num w:numId="5" w16cid:durableId="896353189">
    <w:abstractNumId w:val="16"/>
  </w:num>
  <w:num w:numId="6" w16cid:durableId="1179733188">
    <w:abstractNumId w:val="33"/>
  </w:num>
  <w:num w:numId="7" w16cid:durableId="193807507">
    <w:abstractNumId w:val="9"/>
  </w:num>
  <w:num w:numId="8" w16cid:durableId="634413708">
    <w:abstractNumId w:val="3"/>
  </w:num>
  <w:num w:numId="9" w16cid:durableId="881595568">
    <w:abstractNumId w:val="42"/>
  </w:num>
  <w:num w:numId="10" w16cid:durableId="458109884">
    <w:abstractNumId w:val="31"/>
  </w:num>
  <w:num w:numId="11" w16cid:durableId="986055440">
    <w:abstractNumId w:val="23"/>
  </w:num>
  <w:num w:numId="12" w16cid:durableId="506484483">
    <w:abstractNumId w:val="52"/>
  </w:num>
  <w:num w:numId="13" w16cid:durableId="1742405894">
    <w:abstractNumId w:val="17"/>
  </w:num>
  <w:num w:numId="14" w16cid:durableId="198667917">
    <w:abstractNumId w:val="41"/>
  </w:num>
  <w:num w:numId="15" w16cid:durableId="1050878384">
    <w:abstractNumId w:val="28"/>
  </w:num>
  <w:num w:numId="16" w16cid:durableId="269705257">
    <w:abstractNumId w:val="37"/>
  </w:num>
  <w:num w:numId="17" w16cid:durableId="422191753">
    <w:abstractNumId w:val="25"/>
  </w:num>
  <w:num w:numId="18" w16cid:durableId="1617373843">
    <w:abstractNumId w:val="8"/>
  </w:num>
  <w:num w:numId="19" w16cid:durableId="389039190">
    <w:abstractNumId w:val="12"/>
  </w:num>
  <w:num w:numId="20" w16cid:durableId="1768455984">
    <w:abstractNumId w:val="49"/>
  </w:num>
  <w:num w:numId="21" w16cid:durableId="1010445416">
    <w:abstractNumId w:val="2"/>
  </w:num>
  <w:num w:numId="22" w16cid:durableId="1412505793">
    <w:abstractNumId w:val="13"/>
  </w:num>
  <w:num w:numId="23" w16cid:durableId="1542789969">
    <w:abstractNumId w:val="39"/>
  </w:num>
  <w:num w:numId="24" w16cid:durableId="563836635">
    <w:abstractNumId w:val="18"/>
  </w:num>
  <w:num w:numId="25" w16cid:durableId="24819359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992530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92368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255285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865212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6705930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5100145">
    <w:abstractNumId w:val="22"/>
  </w:num>
  <w:num w:numId="32" w16cid:durableId="1303970901">
    <w:abstractNumId w:val="46"/>
  </w:num>
  <w:num w:numId="33" w16cid:durableId="1654720774">
    <w:abstractNumId w:val="44"/>
  </w:num>
  <w:num w:numId="34" w16cid:durableId="521285888">
    <w:abstractNumId w:val="10"/>
  </w:num>
  <w:num w:numId="35" w16cid:durableId="368455867">
    <w:abstractNumId w:val="51"/>
  </w:num>
  <w:num w:numId="36" w16cid:durableId="2131052452">
    <w:abstractNumId w:val="4"/>
  </w:num>
  <w:num w:numId="37" w16cid:durableId="976229578">
    <w:abstractNumId w:val="11"/>
  </w:num>
  <w:num w:numId="38" w16cid:durableId="436340464">
    <w:abstractNumId w:val="20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371342445">
    <w:abstractNumId w:val="29"/>
  </w:num>
  <w:num w:numId="40" w16cid:durableId="576747345">
    <w:abstractNumId w:val="38"/>
  </w:num>
  <w:num w:numId="41" w16cid:durableId="1379550773">
    <w:abstractNumId w:val="6"/>
  </w:num>
  <w:num w:numId="42" w16cid:durableId="804931293">
    <w:abstractNumId w:val="19"/>
  </w:num>
  <w:num w:numId="43" w16cid:durableId="1657881260">
    <w:abstractNumId w:val="45"/>
  </w:num>
  <w:num w:numId="44" w16cid:durableId="1896120053">
    <w:abstractNumId w:val="30"/>
  </w:num>
  <w:num w:numId="45" w16cid:durableId="1558052960">
    <w:abstractNumId w:val="5"/>
  </w:num>
  <w:num w:numId="46" w16cid:durableId="1650940014">
    <w:abstractNumId w:val="27"/>
  </w:num>
  <w:num w:numId="47" w16cid:durableId="913126894">
    <w:abstractNumId w:val="34"/>
  </w:num>
  <w:num w:numId="48" w16cid:durableId="1662733961">
    <w:abstractNumId w:val="0"/>
  </w:num>
  <w:num w:numId="49" w16cid:durableId="1227759128">
    <w:abstractNumId w:val="40"/>
  </w:num>
  <w:num w:numId="50" w16cid:durableId="741491559">
    <w:abstractNumId w:val="48"/>
  </w:num>
  <w:num w:numId="51" w16cid:durableId="221333437">
    <w:abstractNumId w:val="35"/>
  </w:num>
  <w:num w:numId="52" w16cid:durableId="1702784947">
    <w:abstractNumId w:val="32"/>
  </w:num>
  <w:num w:numId="53" w16cid:durableId="203372640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6F74"/>
    <w:rsid w:val="002C0583"/>
    <w:rsid w:val="002C0665"/>
    <w:rsid w:val="002C2C6A"/>
    <w:rsid w:val="002D60C6"/>
    <w:rsid w:val="002E3EAE"/>
    <w:rsid w:val="002F45D9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E6A83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261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B0548"/>
    <w:rsid w:val="006B1361"/>
    <w:rsid w:val="006B1A05"/>
    <w:rsid w:val="006B1E24"/>
    <w:rsid w:val="006B39E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A298B"/>
    <w:rsid w:val="007A3BAE"/>
    <w:rsid w:val="007A5764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253B6"/>
    <w:rsid w:val="0082546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248B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42E1"/>
    <w:rsid w:val="00A5691E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006F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6103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8619D"/>
    <w:rsid w:val="00D933F1"/>
    <w:rsid w:val="00D97EE6"/>
    <w:rsid w:val="00DB2404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32B8E"/>
    <w:rsid w:val="00E40236"/>
    <w:rsid w:val="00E47594"/>
    <w:rsid w:val="00E51C4D"/>
    <w:rsid w:val="00E53A8D"/>
    <w:rsid w:val="00E55466"/>
    <w:rsid w:val="00E56DEA"/>
    <w:rsid w:val="00E64B86"/>
    <w:rsid w:val="00E6767D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5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character" w:styleId="Pogrubienie">
    <w:name w:val="Strong"/>
    <w:basedOn w:val="Domylnaczcionkaakapitu"/>
    <w:uiPriority w:val="22"/>
    <w:qFormat/>
    <w:rsid w:val="006B0548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5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91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9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9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latformazakupowa.plk-sa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servlet/HomeServlet?MP_module=demand&amp;MP_action=dealing_parameter_tab&amp;demandIdentity=218690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1778</Words>
  <Characters>10672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Mandziak Ryszard</cp:lastModifiedBy>
  <cp:revision>5</cp:revision>
  <cp:lastPrinted>2022-12-15T10:47:00Z</cp:lastPrinted>
  <dcterms:created xsi:type="dcterms:W3CDTF">2022-12-29T08:15:00Z</dcterms:created>
  <dcterms:modified xsi:type="dcterms:W3CDTF">2024-08-12T11:22:00Z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