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0C0988C" w14:textId="3BD56FB7" w:rsidR="00751561" w:rsidRDefault="00751561" w:rsidP="00B80F32">
      <w:pPr>
        <w:tabs>
          <w:tab w:val="left" w:pos="0"/>
          <w:tab w:val="left" w:pos="2379"/>
        </w:tabs>
        <w:spacing w:line="276" w:lineRule="auto"/>
        <w:ind w:left="0"/>
        <w:rPr>
          <w:rFonts w:ascii="Arial" w:eastAsia="Arial" w:hAnsi="Arial" w:cs="Arial"/>
          <w:b/>
          <w:sz w:val="28"/>
          <w:szCs w:val="22"/>
        </w:rPr>
      </w:pP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Default="00751561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5D4930A1" w14:textId="10850E1E" w:rsidR="002A53A7" w:rsidRDefault="002A53A7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Zakład Linii Kolejowych w Wałbrzychu</w:t>
      </w:r>
    </w:p>
    <w:p w14:paraId="5B7B61C6" w14:textId="2006AF32" w:rsidR="002A53A7" w:rsidRDefault="002A53A7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ul. Parkowa 9</w:t>
      </w:r>
    </w:p>
    <w:p w14:paraId="6D163729" w14:textId="7CE7A08E" w:rsidR="002A53A7" w:rsidRDefault="002A53A7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58-302 Wałbrzych</w:t>
      </w:r>
    </w:p>
    <w:p w14:paraId="5D076FA7" w14:textId="77777777" w:rsidR="002A53A7" w:rsidRPr="00236CF7" w:rsidRDefault="002A53A7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</w:p>
    <w:p w14:paraId="0308F0C0" w14:textId="3994DDA2" w:rsidR="006017C3" w:rsidRDefault="006017C3" w:rsidP="00B80F32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1F076965" w14:textId="798F1B42" w:rsidR="00C96823" w:rsidRDefault="00C96823" w:rsidP="00B80F32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0215BE7F" w14:textId="42A04515" w:rsidR="00215182" w:rsidRPr="00F672DE" w:rsidRDefault="00215182" w:rsidP="00B80F32">
      <w:pPr>
        <w:spacing w:line="360" w:lineRule="auto"/>
        <w:ind w:left="0"/>
        <w:jc w:val="center"/>
        <w:rPr>
          <w:rFonts w:ascii="Arial" w:hAnsi="Arial" w:cs="Arial"/>
          <w:sz w:val="28"/>
          <w:szCs w:val="28"/>
        </w:rPr>
      </w:pPr>
      <w:r w:rsidRPr="00F672DE">
        <w:rPr>
          <w:rFonts w:ascii="Arial" w:hAnsi="Arial" w:cs="Arial"/>
          <w:sz w:val="28"/>
          <w:szCs w:val="28"/>
        </w:rPr>
        <w:t>dla postępowania prowadzonego w trybie zapytania ofertowego otwartego, pn.:</w:t>
      </w:r>
    </w:p>
    <w:p w14:paraId="3E16DD22" w14:textId="6A3B8CB0" w:rsidR="00A506DE" w:rsidRDefault="00BD0D00" w:rsidP="00F672DE">
      <w:pPr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bookmarkStart w:id="0" w:name="_Hlk171925186"/>
      <w:r w:rsidR="00B02663">
        <w:rPr>
          <w:rFonts w:ascii="Arial" w:hAnsi="Arial" w:cs="Arial"/>
          <w:b/>
          <w:bCs/>
          <w:sz w:val="28"/>
          <w:szCs w:val="28"/>
        </w:rPr>
        <w:t>„</w:t>
      </w:r>
      <w:r w:rsidR="00B02663" w:rsidRPr="00B02663">
        <w:rPr>
          <w:rFonts w:ascii="Arial" w:hAnsi="Arial" w:cs="Arial"/>
          <w:b/>
          <w:bCs/>
          <w:iCs/>
          <w:sz w:val="28"/>
          <w:szCs w:val="28"/>
        </w:rPr>
        <w:t xml:space="preserve">Wykonanie </w:t>
      </w:r>
      <w:bookmarkStart w:id="1" w:name="_Hlk172873203"/>
      <w:bookmarkEnd w:id="0"/>
      <w:r w:rsidR="00B02663" w:rsidRPr="00B02663">
        <w:rPr>
          <w:rFonts w:ascii="Arial" w:hAnsi="Arial" w:cs="Arial"/>
          <w:b/>
          <w:bCs/>
          <w:iCs/>
          <w:sz w:val="28"/>
          <w:szCs w:val="28"/>
        </w:rPr>
        <w:t>robót remontowych pomieszczeń dyżurnego ruchu w budynku dworca w stacji PKP  Domaszków</w:t>
      </w:r>
      <w:bookmarkEnd w:id="1"/>
      <w:r w:rsidR="00B02663" w:rsidRPr="00B02663">
        <w:rPr>
          <w:rFonts w:ascii="Arial" w:hAnsi="Arial" w:cs="Arial"/>
          <w:b/>
          <w:bCs/>
          <w:iCs/>
          <w:sz w:val="28"/>
          <w:szCs w:val="28"/>
        </w:rPr>
        <w:t xml:space="preserve"> oraz w stacji PKP Gorzanów na terenie działania Zakładu Linii Kolejowych w Wałbrzychu</w:t>
      </w:r>
      <w:r w:rsidR="00F672DE" w:rsidRPr="00F672DE">
        <w:rPr>
          <w:rFonts w:ascii="Arial" w:hAnsi="Arial" w:cs="Arial"/>
          <w:b/>
          <w:bCs/>
          <w:iCs/>
          <w:sz w:val="28"/>
          <w:szCs w:val="28"/>
        </w:rPr>
        <w:t>”</w:t>
      </w:r>
    </w:p>
    <w:p w14:paraId="1CEF8C01" w14:textId="77777777" w:rsidR="00A506DE" w:rsidRDefault="00A506DE" w:rsidP="009607FC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57662C59" w14:textId="074865BB" w:rsidR="005B39E5" w:rsidRDefault="005B39E5" w:rsidP="009607FC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7F73739F" w14:textId="77777777" w:rsidR="00F672DE" w:rsidRPr="00DF2BD5" w:rsidRDefault="00F672DE" w:rsidP="009607FC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C487768" w14:textId="1D573A79" w:rsidR="005B39E5" w:rsidRPr="009607FC" w:rsidRDefault="005B39E5" w:rsidP="009607FC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62B387C9" w14:textId="0B279FEA" w:rsidR="005B39E5" w:rsidRDefault="005B39E5" w:rsidP="004D4CE3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0A2E7EF2" w14:textId="77777777" w:rsidR="00F672DE" w:rsidRPr="00F67B89" w:rsidRDefault="00F672DE" w:rsidP="004D4CE3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3F96FD0B" w14:textId="77777777" w:rsidR="00A506DE" w:rsidRDefault="00A506DE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3F76F8E0" w:rsidR="009F4771" w:rsidRDefault="002A53A7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Wałbrzych</w:t>
      </w:r>
      <w:r w:rsidR="006017C3">
        <w:rPr>
          <w:rFonts w:ascii="Arial" w:hAnsi="Arial" w:cs="Arial"/>
          <w:b/>
          <w:bCs/>
        </w:rPr>
        <w:t xml:space="preserve">, </w:t>
      </w:r>
      <w:r w:rsidR="001118DC">
        <w:rPr>
          <w:rFonts w:ascii="Arial" w:hAnsi="Arial" w:cs="Arial"/>
          <w:b/>
          <w:bCs/>
        </w:rPr>
        <w:t xml:space="preserve">dnia </w:t>
      </w:r>
      <w:r w:rsidR="00F672DE">
        <w:rPr>
          <w:rFonts w:ascii="Arial" w:hAnsi="Arial" w:cs="Arial"/>
          <w:b/>
          <w:bCs/>
        </w:rPr>
        <w:t>0</w:t>
      </w:r>
      <w:r w:rsidR="00B02663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</w:t>
      </w:r>
      <w:r w:rsidR="00C96823">
        <w:rPr>
          <w:rFonts w:ascii="Arial" w:hAnsi="Arial" w:cs="Arial"/>
          <w:b/>
          <w:bCs/>
        </w:rPr>
        <w:t>0</w:t>
      </w:r>
      <w:r w:rsidR="00B02663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</w:t>
      </w:r>
      <w:r w:rsidR="00252582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</w:t>
      </w:r>
      <w:r w:rsidR="0063213D">
        <w:rPr>
          <w:rFonts w:ascii="Arial" w:hAnsi="Arial" w:cs="Arial"/>
          <w:b/>
          <w:bCs/>
        </w:rPr>
        <w:t>4</w:t>
      </w:r>
      <w:r w:rsidR="006017C3" w:rsidRPr="00F67B89">
        <w:rPr>
          <w:rFonts w:ascii="Arial" w:hAnsi="Arial" w:cs="Arial"/>
          <w:b/>
          <w:bCs/>
        </w:rPr>
        <w:t xml:space="preserve"> r</w:t>
      </w:r>
      <w:r w:rsidR="001118DC">
        <w:rPr>
          <w:rFonts w:ascii="Arial" w:hAnsi="Arial" w:cs="Arial"/>
          <w:b/>
          <w:bCs/>
        </w:rPr>
        <w:t>.</w:t>
      </w:r>
    </w:p>
    <w:p w14:paraId="6D87C9B4" w14:textId="159C55CF" w:rsidR="00B80F32" w:rsidRDefault="00B80F32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2994A60A" w14:textId="46B29E2E" w:rsidR="00F672DE" w:rsidRDefault="00F672DE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D6B2EAA" w14:textId="23EA1570" w:rsidR="00F672DE" w:rsidRDefault="00F672DE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6452FD2" w14:textId="77777777" w:rsidR="00F672DE" w:rsidRDefault="00F672DE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BE66B5E" w14:textId="45AE017A" w:rsidR="009675DF" w:rsidRDefault="009675D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F7B7FAF" w14:textId="77777777" w:rsidR="009675DF" w:rsidRDefault="009675D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2B6F69C" w14:textId="77777777" w:rsidR="00B80F32" w:rsidRDefault="00B80F32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2C61F6" w:rsidRDefault="00D72556" w:rsidP="00637B28">
          <w:pPr>
            <w:pStyle w:val="Nagwekspisutreci"/>
          </w:pPr>
          <w:r w:rsidRPr="002C61F6">
            <w:t>Spis treści</w:t>
          </w:r>
        </w:p>
        <w:p w14:paraId="3F67DBDA" w14:textId="6CA65FFC" w:rsidR="00830CB6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2C61F6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2C61F6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2C61F6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25711671" w:history="1">
            <w:r w:rsidR="00830CB6" w:rsidRPr="001028A0">
              <w:rPr>
                <w:rStyle w:val="Hipercze"/>
                <w:noProof/>
              </w:rPr>
              <w:t>Rozdział I – Informacje ogólne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_Toc125711671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3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0E6A1456" w14:textId="03A549F4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2" w:history="1">
            <w:r w:rsidR="00830CB6" w:rsidRPr="001028A0">
              <w:rPr>
                <w:rStyle w:val="Hipercze"/>
                <w:noProof/>
              </w:rPr>
              <w:t>Rozdział II – Opis Przedmiotu Zamówienia i termin wykonania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_Toc125711672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3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169AEE6D" w14:textId="27B46A52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3" w:history="1">
            <w:r w:rsidR="00830CB6" w:rsidRPr="001028A0">
              <w:rPr>
                <w:rStyle w:val="Hipercze"/>
                <w:noProof/>
              </w:rPr>
              <w:t>Rozdział III – Warunki udziału w postępowaniu i informacja o wymaganych dokumentach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_Toc125711673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4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50B99481" w14:textId="2156BAB3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4" w:history="1">
            <w:r w:rsidR="00830CB6" w:rsidRPr="001028A0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_Toc125711674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9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7A82E895" w14:textId="53E33AD7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5" w:history="1">
            <w:r w:rsidR="00830CB6" w:rsidRPr="001028A0">
              <w:rPr>
                <w:rStyle w:val="Hipercze"/>
                <w:noProof/>
              </w:rPr>
              <w:t>Rozdział V – Wadium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_Toc125711675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12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0B21A686" w14:textId="1244F616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6" w:history="1">
            <w:r w:rsidR="00830CB6" w:rsidRPr="001028A0">
              <w:rPr>
                <w:rStyle w:val="Hipercze"/>
                <w:noProof/>
              </w:rPr>
              <w:t>Rozdział VI – Termin związania ofertą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_Toc125711676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12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24FE290A" w14:textId="1D40829C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7" w:history="1">
            <w:r w:rsidR="00830CB6" w:rsidRPr="001028A0">
              <w:rPr>
                <w:rStyle w:val="Hipercze"/>
                <w:noProof/>
              </w:rPr>
              <w:t>Rozdział VII – Opis sposobu obliczenia ceny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_Toc125711677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12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45792D9D" w14:textId="6B972D81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8" w:history="1">
            <w:r w:rsidR="00830CB6" w:rsidRPr="001028A0">
              <w:rPr>
                <w:rStyle w:val="Hipercze"/>
                <w:noProof/>
              </w:rPr>
              <w:t>Rozdział VIII – Opis kryteriów i sposób oceny ofert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_Toc125711678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13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54D7B6BA" w14:textId="6843F75B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9" w:history="1">
            <w:r w:rsidR="00830CB6" w:rsidRPr="001028A0">
              <w:rPr>
                <w:rStyle w:val="Hipercze"/>
                <w:noProof/>
              </w:rPr>
              <w:t>Rozdział IX – Miejsce oraz termin składania i otwarcia ofert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_Toc125711679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15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7289DD7A" w14:textId="39667C44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0" w:history="1">
            <w:r w:rsidR="00830CB6" w:rsidRPr="001028A0">
              <w:rPr>
                <w:rStyle w:val="Hipercze"/>
                <w:noProof/>
              </w:rPr>
              <w:t>Rozdział X – Odwrócona ocena ofert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_Toc125711680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15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2E027E58" w14:textId="1BD1D1C0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1" w:history="1">
            <w:r w:rsidR="00830CB6" w:rsidRPr="001028A0">
              <w:rPr>
                <w:rStyle w:val="Hipercze"/>
                <w:noProof/>
              </w:rPr>
              <w:t>Rozdział XI – Informacje o przeprowadzeniu negocjacji handlowych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_Toc125711681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15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30B5B489" w14:textId="50B05F06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2" w:history="1">
            <w:r w:rsidR="00830CB6" w:rsidRPr="001028A0">
              <w:rPr>
                <w:rStyle w:val="Hipercze"/>
                <w:noProof/>
              </w:rPr>
              <w:t>Rozdział XII – Informacje o przeprowadzeniu aukcji elektronicznej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_Toc125711682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16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45DBB8F2" w14:textId="6CB97682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3" w:history="1">
            <w:r w:rsidR="00830CB6" w:rsidRPr="001028A0">
              <w:rPr>
                <w:rStyle w:val="Hipercze"/>
                <w:noProof/>
              </w:rPr>
              <w:t>Rozdział</w:t>
            </w:r>
            <w:r w:rsidR="00830CB6" w:rsidRPr="001028A0">
              <w:rPr>
                <w:rStyle w:val="Hipercze"/>
                <w:noProof/>
                <w:lang w:eastAsia="pl-PL"/>
              </w:rPr>
              <w:t xml:space="preserve"> XIII </w:t>
            </w:r>
            <w:r w:rsidR="00830CB6" w:rsidRPr="001028A0">
              <w:rPr>
                <w:rStyle w:val="Hipercze"/>
                <w:noProof/>
              </w:rPr>
              <w:t>–</w:t>
            </w:r>
            <w:r w:rsidR="00830CB6" w:rsidRPr="001028A0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_Toc125711683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16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1952F934" w14:textId="1C3AFEE3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4" w:history="1">
            <w:r w:rsidR="00830CB6" w:rsidRPr="001028A0">
              <w:rPr>
                <w:rStyle w:val="Hipercze"/>
                <w:noProof/>
              </w:rPr>
              <w:t>Rozdział XIV – Wymagania dotyczące zabezpieczenia należytego wykonania umowy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_Toc125711684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17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1F2EF8D7" w14:textId="237000A2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5" w:history="1">
            <w:r w:rsidR="00830CB6" w:rsidRPr="001028A0">
              <w:rPr>
                <w:rStyle w:val="Hipercze"/>
                <w:noProof/>
              </w:rPr>
              <w:t>Rozdział XV – Pouczenie o środkach odwoławczych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_Toc125711685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19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680D0561" w14:textId="77691C20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6" w:history="1">
            <w:r w:rsidR="00830CB6" w:rsidRPr="001028A0">
              <w:rPr>
                <w:rStyle w:val="Hipercze"/>
                <w:noProof/>
              </w:rPr>
              <w:t>Rozdział XVI – Zmiany w treści Specyfikacji Warunków Zamówienia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_Toc125711686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20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569439B2" w14:textId="51AB0C59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7" w:history="1">
            <w:r w:rsidR="00830CB6" w:rsidRPr="001028A0">
              <w:rPr>
                <w:rStyle w:val="Hipercze"/>
                <w:noProof/>
              </w:rPr>
              <w:t>Rozdział XVII – Zamknięcie i unieważnienie Postępowania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_Toc125711687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20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0F764B3E" w14:textId="34044CF5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8" w:history="1">
            <w:r w:rsidR="00830CB6" w:rsidRPr="001028A0">
              <w:rPr>
                <w:rStyle w:val="Hipercze"/>
                <w:noProof/>
              </w:rPr>
              <w:t>Rozdział XVIII – Klauzula informacyjna RODO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_Toc125711688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20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48313A60" w14:textId="0BFF2F31" w:rsidR="00830CB6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9" w:history="1">
            <w:r w:rsidR="00830CB6" w:rsidRPr="001028A0">
              <w:rPr>
                <w:rStyle w:val="Hipercze"/>
                <w:noProof/>
              </w:rPr>
              <w:t>ZAŁĄCZNIKI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_Toc125711689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D01C88">
              <w:rPr>
                <w:noProof/>
                <w:webHidden/>
              </w:rPr>
              <w:t>23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22B3AB33" w14:textId="7BD1EC6C" w:rsidR="00DC5B9B" w:rsidRPr="00561DF3" w:rsidRDefault="00DC5B9B" w:rsidP="00561DF3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2C61F6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479E97DE" w:rsidR="001D050C" w:rsidRDefault="001D050C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2A34EED9" w14:textId="77777777" w:rsidR="00DC5B9B" w:rsidRPr="00561DF3" w:rsidRDefault="00DC5B9B" w:rsidP="001D050C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0352942F" w14:textId="7CB8B07C" w:rsidR="00900672" w:rsidRPr="00561DF3" w:rsidRDefault="00D73AD6" w:rsidP="00637B28">
      <w:pPr>
        <w:pStyle w:val="Nagwek1"/>
      </w:pPr>
      <w:bookmarkStart w:id="2" w:name="_Toc125711671"/>
      <w:bookmarkStart w:id="3" w:name="Rozdział_1"/>
      <w:r w:rsidRPr="00561DF3"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2"/>
    </w:p>
    <w:p w14:paraId="120B8D1E" w14:textId="77777777" w:rsidR="00900672" w:rsidRPr="00561DF3" w:rsidRDefault="00900672" w:rsidP="001D050C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60317AA9" w14:textId="69719D9A" w:rsidR="00500A7A" w:rsidRPr="00561DF3" w:rsidRDefault="00500A7A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2A53A7" w:rsidRPr="002A53A7">
        <w:rPr>
          <w:rFonts w:ascii="Arial" w:hAnsi="Arial" w:cs="Arial"/>
          <w:b/>
          <w:bCs/>
          <w:sz w:val="22"/>
          <w:szCs w:val="22"/>
        </w:rPr>
        <w:t>Zakład Linii Kolejowych w Wałbrzychu, ul. Parkowa 9, 58-302 Wałbrzych</w:t>
      </w:r>
      <w:r w:rsidR="007E0A95" w:rsidRPr="00561DF3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zwany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>zapytania ofertowego otwartego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53B902A" w14:textId="39321AAF" w:rsidR="009710F9" w:rsidRDefault="006C44E3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w 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  <w:r w:rsidR="00114F26" w:rsidRPr="00561DF3">
        <w:rPr>
          <w:rFonts w:ascii="Arial" w:hAnsi="Arial" w:cs="Arial"/>
          <w:sz w:val="22"/>
          <w:szCs w:val="22"/>
        </w:rPr>
        <w:t xml:space="preserve"> </w:t>
      </w:r>
    </w:p>
    <w:p w14:paraId="523689FC" w14:textId="1B02DAB9" w:rsidR="00215182" w:rsidRPr="00215182" w:rsidRDefault="00215182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zakupowe prowadzone jest w języku </w:t>
      </w:r>
      <w:r w:rsidRPr="00215182">
        <w:rPr>
          <w:rFonts w:ascii="Arial" w:hAnsi="Arial" w:cs="Arial"/>
          <w:sz w:val="22"/>
          <w:szCs w:val="22"/>
        </w:rPr>
        <w:t xml:space="preserve">polskim. Wszystkie </w:t>
      </w:r>
      <w:r w:rsidRPr="00215182">
        <w:rPr>
          <w:rFonts w:ascii="Arial" w:eastAsia="Times New Roman" w:hAnsi="Arial" w:cs="Arial"/>
          <w:sz w:val="22"/>
          <w:szCs w:val="22"/>
          <w:lang w:eastAsia="pl-PL"/>
        </w:rPr>
        <w:t>dokumenty i oświadczenia składane w Postępowaniu zakupowym, które zostały sporządzone w języku obcym przekazuje się wraz z tłumaczeniem na język polski.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4EA7F878" w:rsidR="00FC3CD3" w:rsidRPr="00561DF3" w:rsidRDefault="00FC3CD3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7213A5">
        <w:rPr>
          <w:rFonts w:ascii="Arial" w:hAnsi="Arial" w:cs="Arial"/>
          <w:bCs/>
          <w:sz w:val="22"/>
          <w:szCs w:val="22"/>
        </w:rPr>
        <w:t xml:space="preserve"> lub </w:t>
      </w:r>
      <w:r w:rsidR="007213A5" w:rsidRPr="007213A5">
        <w:rPr>
          <w:rFonts w:ascii="Arial" w:hAnsi="Arial" w:cs="Arial"/>
          <w:b/>
          <w:bCs/>
          <w:sz w:val="22"/>
          <w:szCs w:val="22"/>
        </w:rPr>
        <w:t>„Platforma Zakupowa”</w:t>
      </w:r>
      <w:r w:rsidRPr="007213A5">
        <w:rPr>
          <w:rFonts w:ascii="Arial" w:hAnsi="Arial" w:cs="Arial"/>
          <w:b/>
          <w:bCs/>
          <w:sz w:val="22"/>
          <w:szCs w:val="22"/>
        </w:rPr>
        <w:t>)</w:t>
      </w:r>
      <w:r w:rsidRPr="00561DF3">
        <w:rPr>
          <w:rFonts w:ascii="Arial" w:hAnsi="Arial" w:cs="Arial"/>
          <w:bCs/>
          <w:sz w:val="22"/>
          <w:szCs w:val="22"/>
        </w:rPr>
        <w:t xml:space="preserve">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2A30A6B3" w:rsidR="006A3390" w:rsidRPr="00561DF3" w:rsidRDefault="006A3390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140A4F">
        <w:rPr>
          <w:rFonts w:ascii="Arial" w:hAnsi="Arial" w:cs="Arial"/>
          <w:b/>
          <w:bCs/>
          <w:sz w:val="22"/>
          <w:szCs w:val="22"/>
        </w:rPr>
        <w:t>1</w:t>
      </w:r>
      <w:r w:rsidR="002A53A7">
        <w:rPr>
          <w:rFonts w:ascii="Arial" w:hAnsi="Arial" w:cs="Arial"/>
          <w:b/>
          <w:bCs/>
          <w:sz w:val="22"/>
          <w:szCs w:val="22"/>
        </w:rPr>
        <w:t>.</w:t>
      </w:r>
      <w:r w:rsidR="0063213D">
        <w:rPr>
          <w:rFonts w:ascii="Arial" w:hAnsi="Arial" w:cs="Arial"/>
          <w:b/>
          <w:bCs/>
          <w:sz w:val="22"/>
          <w:szCs w:val="22"/>
        </w:rPr>
        <w:t>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5A41B48A" w:rsidR="006017C3" w:rsidRPr="00561DF3" w:rsidRDefault="00215182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215182">
        <w:rPr>
          <w:rFonts w:ascii="Arial" w:hAnsi="Arial" w:cs="Arial"/>
          <w:bCs/>
          <w:sz w:val="22"/>
          <w:szCs w:val="22"/>
        </w:rPr>
        <w:t xml:space="preserve">Wykonawca zobowiązany jest do zapoznania się z treścią Specyfikacji Warunków Zamówienia oraz innych Dokumentów zamówienia i uznaje się związanym określonymi w niej postanowieniami i zasadami Postępowania, co potwierdza poprzez złożenie </w:t>
      </w:r>
      <w:r w:rsidR="006017C3" w:rsidRPr="00561DF3">
        <w:rPr>
          <w:rFonts w:ascii="Arial" w:hAnsi="Arial" w:cs="Arial"/>
          <w:bCs/>
          <w:sz w:val="22"/>
          <w:szCs w:val="22"/>
        </w:rPr>
        <w:t xml:space="preserve"> podpisanego </w:t>
      </w:r>
      <w:r w:rsidR="006017C3" w:rsidRPr="00EC10A7">
        <w:rPr>
          <w:rFonts w:ascii="Arial" w:hAnsi="Arial" w:cs="Arial"/>
          <w:b/>
          <w:bCs/>
          <w:sz w:val="22"/>
          <w:szCs w:val="22"/>
        </w:rPr>
        <w:t xml:space="preserve">oświadczenia stanowiącego Załącznik </w:t>
      </w:r>
      <w:r w:rsidR="00D753D6" w:rsidRPr="00EC10A7">
        <w:rPr>
          <w:rFonts w:ascii="Arial" w:hAnsi="Arial" w:cs="Arial"/>
          <w:b/>
          <w:bCs/>
          <w:sz w:val="22"/>
          <w:szCs w:val="22"/>
        </w:rPr>
        <w:t>nr</w:t>
      </w:r>
      <w:r w:rsidR="0023698A" w:rsidRPr="00EC10A7">
        <w:rPr>
          <w:rFonts w:ascii="Arial" w:hAnsi="Arial" w:cs="Arial"/>
          <w:b/>
          <w:bCs/>
          <w:sz w:val="22"/>
          <w:szCs w:val="22"/>
        </w:rPr>
        <w:t xml:space="preserve"> </w:t>
      </w:r>
      <w:r w:rsidR="00083DFA">
        <w:rPr>
          <w:rFonts w:ascii="Arial" w:hAnsi="Arial" w:cs="Arial"/>
          <w:b/>
          <w:bCs/>
          <w:sz w:val="22"/>
          <w:szCs w:val="22"/>
        </w:rPr>
        <w:t>3</w:t>
      </w:r>
      <w:r w:rsidR="006017C3" w:rsidRPr="00EC10A7">
        <w:rPr>
          <w:rFonts w:ascii="Arial" w:hAnsi="Arial" w:cs="Arial"/>
          <w:b/>
          <w:bCs/>
          <w:sz w:val="22"/>
          <w:szCs w:val="22"/>
        </w:rPr>
        <w:t xml:space="preserve"> do SWZ.</w:t>
      </w:r>
    </w:p>
    <w:p w14:paraId="7BACCD04" w14:textId="77777777" w:rsidR="00215182" w:rsidRPr="00131018" w:rsidRDefault="00215182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  <w:u w:val="single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zakupowym Wykonawców wspólnie ubiegających się o udzielenie Zamówienia (konsorcjum). Wykonawcy występujący wspólnie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zakupowym. </w:t>
      </w:r>
      <w:r w:rsidRPr="00131018">
        <w:rPr>
          <w:rFonts w:ascii="Arial" w:hAnsi="Arial" w:cs="Arial"/>
          <w:bCs/>
          <w:sz w:val="22"/>
          <w:szCs w:val="22"/>
          <w:u w:val="single"/>
        </w:rPr>
        <w:t>Pełnomocnictwo należy złożyć wraz z ofertą.</w:t>
      </w:r>
    </w:p>
    <w:p w14:paraId="01EBC9F4" w14:textId="2130A1EF" w:rsidR="00940E18" w:rsidRDefault="00542FE4" w:rsidP="005A28CA">
      <w:pPr>
        <w:numPr>
          <w:ilvl w:val="0"/>
          <w:numId w:val="28"/>
        </w:numPr>
        <w:spacing w:after="100" w:afterAutospacing="1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Wykonawca zobowiązany jest do zachowania w poufności wszelkich informacji prawnie chronionych uzyskanych w trakcie negocjacji oraz w trakcie realizacji umowy. </w:t>
      </w:r>
    </w:p>
    <w:p w14:paraId="61C123EA" w14:textId="03748210" w:rsidR="00777837" w:rsidRPr="00561DF3" w:rsidRDefault="00777837" w:rsidP="005A28CA">
      <w:pPr>
        <w:numPr>
          <w:ilvl w:val="0"/>
          <w:numId w:val="28"/>
        </w:numPr>
        <w:spacing w:after="100" w:afterAutospacing="1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sobotę, termin upływa następnego dnia, który nie jest dniem wolnym od pracy ani sobota.</w:t>
      </w:r>
    </w:p>
    <w:p w14:paraId="4DAF479E" w14:textId="411BD87E" w:rsidR="00BF2E60" w:rsidRPr="00561DF3" w:rsidRDefault="00B564BE" w:rsidP="00637B28">
      <w:pPr>
        <w:pStyle w:val="Nagwek1"/>
      </w:pPr>
      <w:bookmarkStart w:id="4" w:name="_Toc125711672"/>
      <w:bookmarkStart w:id="5" w:name="Rozdział_2"/>
      <w:bookmarkEnd w:id="3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4"/>
      <w:r w:rsidRPr="00561DF3">
        <w:tab/>
      </w:r>
    </w:p>
    <w:p w14:paraId="585B5828" w14:textId="77777777" w:rsidR="00BF2E60" w:rsidRPr="00561DF3" w:rsidRDefault="00BF2E60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FCCF19A" w14:textId="16057983" w:rsidR="001F64EA" w:rsidRPr="006D2708" w:rsidRDefault="00900672" w:rsidP="00F672DE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stanowi </w:t>
      </w:r>
      <w:bookmarkStart w:id="6" w:name="_Hlk169164292"/>
      <w:r w:rsidR="00B02663">
        <w:rPr>
          <w:rFonts w:ascii="Arial" w:hAnsi="Arial" w:cs="Arial"/>
          <w:sz w:val="22"/>
          <w:szCs w:val="22"/>
        </w:rPr>
        <w:t>„</w:t>
      </w:r>
      <w:r w:rsidR="00B02663" w:rsidRPr="00B02663">
        <w:rPr>
          <w:rFonts w:ascii="Arial" w:hAnsi="Arial" w:cs="Arial"/>
          <w:b/>
          <w:bCs/>
          <w:iCs/>
          <w:sz w:val="22"/>
          <w:szCs w:val="22"/>
        </w:rPr>
        <w:t>Wykonanie robót remontowych pomieszczeń dyżurnego ruchu w budynku dworca w stacji PKP  Domaszków oraz w stacji PKP Gorzanów na terenie działania Zakładu Linii Kolejowych w Wałbrzychu</w:t>
      </w:r>
      <w:r w:rsidR="00F672DE" w:rsidRPr="00F672DE">
        <w:rPr>
          <w:rFonts w:ascii="Arial" w:hAnsi="Arial" w:cs="Arial"/>
          <w:b/>
          <w:bCs/>
          <w:iCs/>
          <w:sz w:val="22"/>
          <w:szCs w:val="22"/>
        </w:rPr>
        <w:t>”</w:t>
      </w:r>
    </w:p>
    <w:bookmarkEnd w:id="6"/>
    <w:p w14:paraId="4351EC9E" w14:textId="1672D114" w:rsidR="00392193" w:rsidRPr="001A5480" w:rsidRDefault="009675DF" w:rsidP="009675DF">
      <w:pPr>
        <w:spacing w:line="360" w:lineRule="auto"/>
        <w:ind w:left="284"/>
        <w:jc w:val="left"/>
        <w:rPr>
          <w:rFonts w:ascii="Arial" w:hAnsi="Arial" w:cs="Arial"/>
          <w:b/>
          <w:bCs/>
          <w:iCs/>
          <w:sz w:val="22"/>
          <w:szCs w:val="22"/>
        </w:rPr>
      </w:pPr>
      <w:r w:rsidRPr="001A5480">
        <w:rPr>
          <w:rFonts w:ascii="Arial" w:hAnsi="Arial" w:cs="Arial"/>
          <w:sz w:val="22"/>
          <w:szCs w:val="22"/>
        </w:rPr>
        <w:t xml:space="preserve"> </w:t>
      </w:r>
      <w:r w:rsidR="005B16D9" w:rsidRPr="001A5480">
        <w:rPr>
          <w:rFonts w:ascii="Arial" w:hAnsi="Arial" w:cs="Arial"/>
          <w:sz w:val="22"/>
          <w:szCs w:val="22"/>
        </w:rPr>
        <w:t xml:space="preserve">(dalej: </w:t>
      </w:r>
      <w:r w:rsidR="005B16D9" w:rsidRPr="001A5480">
        <w:rPr>
          <w:rFonts w:ascii="Arial" w:hAnsi="Arial" w:cs="Arial"/>
          <w:b/>
          <w:sz w:val="22"/>
          <w:szCs w:val="22"/>
        </w:rPr>
        <w:t>Zamówienie</w:t>
      </w:r>
      <w:r w:rsidR="007A34A0" w:rsidRPr="001A5480">
        <w:rPr>
          <w:rFonts w:ascii="Arial" w:hAnsi="Arial" w:cs="Arial"/>
          <w:sz w:val="22"/>
          <w:szCs w:val="22"/>
        </w:rPr>
        <w:t>”</w:t>
      </w:r>
      <w:r w:rsidR="005B16D9" w:rsidRPr="001A5480">
        <w:rPr>
          <w:rFonts w:ascii="Arial" w:hAnsi="Arial" w:cs="Arial"/>
          <w:sz w:val="22"/>
          <w:szCs w:val="22"/>
        </w:rPr>
        <w:t>).</w:t>
      </w:r>
      <w:r w:rsidR="007C6084" w:rsidRPr="001A5480">
        <w:rPr>
          <w:rFonts w:ascii="Arial" w:hAnsi="Arial" w:cs="Arial"/>
          <w:sz w:val="22"/>
          <w:szCs w:val="22"/>
        </w:rPr>
        <w:t xml:space="preserve"> </w:t>
      </w:r>
      <w:r w:rsidR="007C6084" w:rsidRPr="001A5480">
        <w:rPr>
          <w:rFonts w:ascii="Arial" w:hAnsi="Arial" w:cs="Arial"/>
          <w:i/>
          <w:sz w:val="22"/>
          <w:szCs w:val="22"/>
        </w:rPr>
        <w:t xml:space="preserve"> </w:t>
      </w:r>
    </w:p>
    <w:p w14:paraId="38EF4D6E" w14:textId="67778E0F" w:rsidR="007C6084" w:rsidRPr="00B02663" w:rsidRDefault="007C6084" w:rsidP="00B02663">
      <w:pPr>
        <w:pStyle w:val="NormalnyWeb"/>
        <w:numPr>
          <w:ilvl w:val="0"/>
          <w:numId w:val="13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1A5480">
        <w:rPr>
          <w:rFonts w:ascii="Arial" w:hAnsi="Arial" w:cs="Arial"/>
          <w:sz w:val="22"/>
          <w:szCs w:val="22"/>
        </w:rPr>
        <w:t xml:space="preserve">Termin realizacji Zamówienia: </w:t>
      </w:r>
      <w:r w:rsidR="0021243C" w:rsidRPr="001A5480">
        <w:rPr>
          <w:rFonts w:ascii="Arial" w:hAnsi="Arial" w:cs="Arial"/>
          <w:b/>
          <w:sz w:val="22"/>
          <w:szCs w:val="22"/>
        </w:rPr>
        <w:t>od dnia podpisania umowy</w:t>
      </w:r>
      <w:r w:rsidR="00083DFA">
        <w:rPr>
          <w:rFonts w:ascii="Arial" w:hAnsi="Arial" w:cs="Arial"/>
          <w:b/>
          <w:sz w:val="22"/>
          <w:szCs w:val="22"/>
        </w:rPr>
        <w:t xml:space="preserve"> do</w:t>
      </w:r>
      <w:r w:rsidR="00F672DE">
        <w:rPr>
          <w:rFonts w:ascii="Arial" w:hAnsi="Arial" w:cs="Arial"/>
          <w:b/>
          <w:sz w:val="22"/>
          <w:szCs w:val="22"/>
        </w:rPr>
        <w:t>:</w:t>
      </w:r>
      <w:r w:rsidR="00B02663">
        <w:rPr>
          <w:rFonts w:ascii="Arial" w:hAnsi="Arial" w:cs="Arial"/>
          <w:b/>
          <w:sz w:val="22"/>
          <w:szCs w:val="22"/>
        </w:rPr>
        <w:t xml:space="preserve"> 15.10.2024 r.</w:t>
      </w:r>
    </w:p>
    <w:p w14:paraId="4F7A3B3E" w14:textId="277435C8" w:rsidR="00A535F2" w:rsidRPr="001A5480" w:rsidRDefault="00A535F2" w:rsidP="005A28CA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b/>
          <w:sz w:val="22"/>
          <w:szCs w:val="22"/>
        </w:rPr>
      </w:pPr>
      <w:r w:rsidRPr="001A5480">
        <w:rPr>
          <w:rFonts w:ascii="Arial" w:hAnsi="Arial" w:cs="Arial"/>
          <w:sz w:val="22"/>
          <w:szCs w:val="22"/>
        </w:rPr>
        <w:t>Szczegółowy Opis Przedmiotu Zamówienia</w:t>
      </w:r>
      <w:r w:rsidR="0020715F" w:rsidRPr="001A5480">
        <w:rPr>
          <w:rFonts w:ascii="Arial" w:hAnsi="Arial" w:cs="Arial"/>
          <w:sz w:val="22"/>
          <w:szCs w:val="22"/>
        </w:rPr>
        <w:t xml:space="preserve"> </w:t>
      </w:r>
      <w:r w:rsidR="00B02663">
        <w:rPr>
          <w:rFonts w:ascii="Arial" w:hAnsi="Arial" w:cs="Arial"/>
          <w:sz w:val="22"/>
          <w:szCs w:val="22"/>
        </w:rPr>
        <w:t xml:space="preserve">oraz </w:t>
      </w:r>
      <w:proofErr w:type="spellStart"/>
      <w:r w:rsidR="00B02663">
        <w:rPr>
          <w:rFonts w:ascii="Arial" w:hAnsi="Arial" w:cs="Arial"/>
          <w:sz w:val="22"/>
          <w:szCs w:val="22"/>
        </w:rPr>
        <w:t>SWiORB</w:t>
      </w:r>
      <w:proofErr w:type="spellEnd"/>
      <w:r w:rsidR="00B02663">
        <w:rPr>
          <w:rFonts w:ascii="Arial" w:hAnsi="Arial" w:cs="Arial"/>
          <w:sz w:val="22"/>
          <w:szCs w:val="22"/>
        </w:rPr>
        <w:t xml:space="preserve"> </w:t>
      </w:r>
      <w:r w:rsidRPr="001A5480">
        <w:rPr>
          <w:rFonts w:ascii="Arial" w:hAnsi="Arial" w:cs="Arial"/>
          <w:sz w:val="22"/>
          <w:szCs w:val="22"/>
        </w:rPr>
        <w:t>stanowi</w:t>
      </w:r>
      <w:r w:rsidR="00B02663">
        <w:rPr>
          <w:rFonts w:ascii="Arial" w:hAnsi="Arial" w:cs="Arial"/>
          <w:sz w:val="22"/>
          <w:szCs w:val="22"/>
        </w:rPr>
        <w:t>ą</w:t>
      </w:r>
      <w:r w:rsidRPr="001A5480">
        <w:rPr>
          <w:rFonts w:ascii="Arial" w:hAnsi="Arial" w:cs="Arial"/>
          <w:sz w:val="22"/>
          <w:szCs w:val="22"/>
        </w:rPr>
        <w:t xml:space="preserve"> </w:t>
      </w:r>
      <w:r w:rsidRPr="001A5480">
        <w:rPr>
          <w:rFonts w:ascii="Arial" w:hAnsi="Arial" w:cs="Arial"/>
          <w:b/>
          <w:sz w:val="22"/>
          <w:szCs w:val="22"/>
        </w:rPr>
        <w:t xml:space="preserve">Załącznik nr </w:t>
      </w:r>
      <w:r w:rsidR="00EC10A7" w:rsidRPr="001A5480">
        <w:rPr>
          <w:rFonts w:ascii="Arial" w:hAnsi="Arial" w:cs="Arial"/>
          <w:b/>
          <w:sz w:val="22"/>
          <w:szCs w:val="22"/>
        </w:rPr>
        <w:t xml:space="preserve">1 </w:t>
      </w:r>
      <w:r w:rsidRPr="001A5480">
        <w:rPr>
          <w:rFonts w:ascii="Arial" w:hAnsi="Arial" w:cs="Arial"/>
          <w:b/>
          <w:sz w:val="22"/>
          <w:szCs w:val="22"/>
        </w:rPr>
        <w:t>do SWZ</w:t>
      </w:r>
      <w:r w:rsidR="001F0ED8">
        <w:rPr>
          <w:rFonts w:ascii="Arial" w:hAnsi="Arial" w:cs="Arial"/>
          <w:b/>
          <w:sz w:val="22"/>
          <w:szCs w:val="22"/>
        </w:rPr>
        <w:t xml:space="preserve"> (będąc</w:t>
      </w:r>
      <w:r w:rsidR="00B02663">
        <w:rPr>
          <w:rFonts w:ascii="Arial" w:hAnsi="Arial" w:cs="Arial"/>
          <w:b/>
          <w:sz w:val="22"/>
          <w:szCs w:val="22"/>
        </w:rPr>
        <w:t>y</w:t>
      </w:r>
      <w:r w:rsidR="001F0ED8">
        <w:rPr>
          <w:rFonts w:ascii="Arial" w:hAnsi="Arial" w:cs="Arial"/>
          <w:b/>
          <w:sz w:val="22"/>
          <w:szCs w:val="22"/>
        </w:rPr>
        <w:t xml:space="preserve"> załącznikiem nr 2 do Projektu umowy)</w:t>
      </w:r>
    </w:p>
    <w:p w14:paraId="06259697" w14:textId="7CA70B26" w:rsidR="00336721" w:rsidRPr="00777837" w:rsidRDefault="00392193" w:rsidP="00777837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777837">
        <w:rPr>
          <w:rFonts w:ascii="Arial" w:hAnsi="Arial" w:cs="Arial"/>
          <w:sz w:val="22"/>
          <w:szCs w:val="22"/>
        </w:rPr>
        <w:t xml:space="preserve">nie </w:t>
      </w:r>
      <w:r w:rsidR="00247812" w:rsidRPr="00EC10A7">
        <w:rPr>
          <w:rFonts w:ascii="Arial" w:hAnsi="Arial" w:cs="Arial"/>
          <w:sz w:val="22"/>
          <w:szCs w:val="22"/>
        </w:rPr>
        <w:t xml:space="preserve">jest </w:t>
      </w:r>
      <w:r w:rsidR="00247812" w:rsidRPr="00777837">
        <w:rPr>
          <w:rFonts w:ascii="Arial" w:hAnsi="Arial" w:cs="Arial"/>
          <w:sz w:val="22"/>
          <w:szCs w:val="22"/>
        </w:rPr>
        <w:t>podzielony</w:t>
      </w:r>
      <w:r w:rsidR="00A6249C" w:rsidRPr="00777837">
        <w:rPr>
          <w:rFonts w:ascii="Arial" w:hAnsi="Arial" w:cs="Arial"/>
          <w:sz w:val="22"/>
          <w:szCs w:val="22"/>
        </w:rPr>
        <w:t xml:space="preserve"> na</w:t>
      </w:r>
      <w:r w:rsidR="00605A46" w:rsidRPr="00777837">
        <w:rPr>
          <w:rFonts w:ascii="Arial" w:hAnsi="Arial" w:cs="Arial"/>
          <w:sz w:val="22"/>
          <w:szCs w:val="22"/>
        </w:rPr>
        <w:t xml:space="preserve"> </w:t>
      </w:r>
      <w:r w:rsidR="00777837" w:rsidRPr="00777837">
        <w:rPr>
          <w:rFonts w:ascii="Arial" w:hAnsi="Arial" w:cs="Arial"/>
          <w:sz w:val="22"/>
          <w:szCs w:val="22"/>
        </w:rPr>
        <w:t>części.</w:t>
      </w:r>
    </w:p>
    <w:p w14:paraId="6F607F32" w14:textId="1B21970C" w:rsidR="00A93920" w:rsidRDefault="00A93920" w:rsidP="005A28CA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="00F672DE">
        <w:rPr>
          <w:sz w:val="22"/>
          <w:szCs w:val="22"/>
        </w:rPr>
        <w:t xml:space="preserve">nie </w:t>
      </w:r>
      <w:r>
        <w:rPr>
          <w:sz w:val="22"/>
          <w:szCs w:val="22"/>
        </w:rPr>
        <w:t>dopuszcza możliwość składania ofert częściowych.</w:t>
      </w:r>
    </w:p>
    <w:p w14:paraId="3D664903" w14:textId="1E80A83C" w:rsidR="00A93920" w:rsidRDefault="00A93920" w:rsidP="005A28CA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>
        <w:rPr>
          <w:sz w:val="22"/>
          <w:szCs w:val="22"/>
        </w:rPr>
        <w:t>Wykonawca może złożyć ofert</w:t>
      </w:r>
      <w:r w:rsidR="00F672DE">
        <w:rPr>
          <w:sz w:val="22"/>
          <w:szCs w:val="22"/>
        </w:rPr>
        <w:t>ę na</w:t>
      </w:r>
      <w:r>
        <w:rPr>
          <w:sz w:val="22"/>
          <w:szCs w:val="22"/>
        </w:rPr>
        <w:t xml:space="preserve"> </w:t>
      </w:r>
      <w:r w:rsidR="00F672DE">
        <w:rPr>
          <w:sz w:val="22"/>
          <w:szCs w:val="22"/>
        </w:rPr>
        <w:t>całość</w:t>
      </w:r>
      <w:r>
        <w:rPr>
          <w:sz w:val="22"/>
          <w:szCs w:val="22"/>
        </w:rPr>
        <w:t xml:space="preserve"> Zamówienia.</w:t>
      </w:r>
    </w:p>
    <w:p w14:paraId="6F078BC0" w14:textId="1C11BBDB" w:rsidR="006078D1" w:rsidRPr="00561DF3" w:rsidRDefault="006078D1" w:rsidP="005A28CA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="00516C4E" w:rsidRPr="00EC10A7">
        <w:rPr>
          <w:sz w:val="22"/>
          <w:szCs w:val="22"/>
        </w:rPr>
        <w:t>nie przewiduje</w:t>
      </w:r>
      <w:r w:rsidRPr="00561DF3">
        <w:rPr>
          <w:sz w:val="22"/>
          <w:szCs w:val="22"/>
        </w:rPr>
        <w:t xml:space="preserve"> udzielenie </w:t>
      </w:r>
      <w:r w:rsidR="00E03C52" w:rsidRPr="00561DF3">
        <w:rPr>
          <w:sz w:val="22"/>
          <w:szCs w:val="22"/>
        </w:rPr>
        <w:t>Z</w:t>
      </w:r>
      <w:r w:rsidRPr="00561DF3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</w:t>
      </w:r>
      <w:r w:rsidR="00516C4E" w:rsidRPr="00EC10A7">
        <w:rPr>
          <w:sz w:val="22"/>
          <w:szCs w:val="22"/>
        </w:rPr>
        <w:t>w 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179D8D48" w14:textId="1D6BB64F" w:rsidR="00116E3D" w:rsidRDefault="00BF2E60" w:rsidP="00083DFA">
      <w:pPr>
        <w:pStyle w:val="Tekstpodstawowywcity"/>
        <w:numPr>
          <w:ilvl w:val="0"/>
          <w:numId w:val="13"/>
        </w:numPr>
        <w:tabs>
          <w:tab w:val="left" w:pos="284"/>
        </w:tabs>
        <w:spacing w:line="360" w:lineRule="auto"/>
        <w:ind w:left="284" w:right="-3" w:hanging="284"/>
        <w:jc w:val="left"/>
        <w:rPr>
          <w:sz w:val="22"/>
          <w:szCs w:val="22"/>
        </w:rPr>
      </w:pPr>
      <w:r w:rsidRPr="00EC10A7">
        <w:rPr>
          <w:sz w:val="22"/>
          <w:szCs w:val="22"/>
        </w:rPr>
        <w:t>Zamawiający</w:t>
      </w:r>
      <w:r w:rsidR="00252F51" w:rsidRPr="00EC10A7">
        <w:rPr>
          <w:sz w:val="22"/>
          <w:szCs w:val="22"/>
        </w:rPr>
        <w:t xml:space="preserve"> </w:t>
      </w:r>
      <w:r w:rsidR="00B02663" w:rsidRPr="00B02663">
        <w:rPr>
          <w:sz w:val="22"/>
          <w:szCs w:val="22"/>
        </w:rPr>
        <w:t xml:space="preserve">nie </w:t>
      </w:r>
      <w:proofErr w:type="spellStart"/>
      <w:r w:rsidR="00252F51" w:rsidRPr="00B02663">
        <w:rPr>
          <w:sz w:val="22"/>
          <w:szCs w:val="22"/>
        </w:rPr>
        <w:t>wyraż</w:t>
      </w:r>
      <w:proofErr w:type="spellEnd"/>
      <w:r w:rsidR="00252F51" w:rsidRPr="00EC10A7">
        <w:rPr>
          <w:sz w:val="22"/>
          <w:szCs w:val="22"/>
        </w:rPr>
        <w:t xml:space="preserve"> zgod</w:t>
      </w:r>
      <w:r w:rsidR="00B02663">
        <w:rPr>
          <w:sz w:val="22"/>
          <w:szCs w:val="22"/>
        </w:rPr>
        <w:t>y</w:t>
      </w:r>
      <w:r w:rsidR="00252F51" w:rsidRPr="00EC10A7">
        <w:rPr>
          <w:sz w:val="22"/>
          <w:szCs w:val="22"/>
        </w:rPr>
        <w:t xml:space="preserve"> na powierzenie podwykonawcom realizacji </w:t>
      </w:r>
      <w:r w:rsidR="00083DFA">
        <w:rPr>
          <w:sz w:val="22"/>
          <w:szCs w:val="22"/>
        </w:rPr>
        <w:t xml:space="preserve">elementów </w:t>
      </w:r>
      <w:r w:rsidR="001B6184" w:rsidRPr="00EC10A7">
        <w:rPr>
          <w:sz w:val="22"/>
          <w:szCs w:val="22"/>
        </w:rPr>
        <w:t>Z</w:t>
      </w:r>
      <w:r w:rsidR="00252F51" w:rsidRPr="00EC10A7">
        <w:rPr>
          <w:sz w:val="22"/>
          <w:szCs w:val="22"/>
        </w:rPr>
        <w:t>amówienia</w:t>
      </w:r>
      <w:r w:rsidR="00B02663">
        <w:rPr>
          <w:sz w:val="22"/>
          <w:szCs w:val="22"/>
        </w:rPr>
        <w:t>.</w:t>
      </w:r>
    </w:p>
    <w:p w14:paraId="39C1D74E" w14:textId="77777777" w:rsidR="00836C50" w:rsidRPr="00836C50" w:rsidRDefault="00836C50" w:rsidP="00836C50"/>
    <w:p w14:paraId="32F20002" w14:textId="2543E0D4" w:rsidR="00900672" w:rsidRPr="00836C50" w:rsidRDefault="00BC34B3" w:rsidP="001A5480">
      <w:pPr>
        <w:pStyle w:val="Nagwek1"/>
      </w:pPr>
      <w:bookmarkStart w:id="7" w:name="_Toc125711673"/>
      <w:r w:rsidRPr="00BC34B3">
        <w:t>Rozdział III – Warunki udziału w postępowaniu i informacja o wymaganych dokumentach</w:t>
      </w:r>
      <w:bookmarkEnd w:id="7"/>
      <w:r w:rsidR="00836C50">
        <w:tab/>
      </w:r>
    </w:p>
    <w:p w14:paraId="31645EE5" w14:textId="77777777" w:rsidR="00900672" w:rsidRPr="00561DF3" w:rsidRDefault="00900672" w:rsidP="00CA6E48">
      <w:pPr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bookmarkStart w:id="8" w:name="Rozdział_3"/>
      <w:bookmarkEnd w:id="5"/>
    </w:p>
    <w:p w14:paraId="72994CD5" w14:textId="77777777" w:rsidR="00900672" w:rsidRPr="00561DF3" w:rsidRDefault="0037685F" w:rsidP="005A28CA">
      <w:pPr>
        <w:numPr>
          <w:ilvl w:val="1"/>
          <w:numId w:val="2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 który:</w:t>
      </w:r>
    </w:p>
    <w:p w14:paraId="4F46A597" w14:textId="55DF0627" w:rsidR="007213A5" w:rsidRDefault="00AB609B" w:rsidP="005A28CA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213A5">
        <w:rPr>
          <w:rFonts w:ascii="Arial" w:hAnsi="Arial" w:cs="Arial"/>
          <w:sz w:val="22"/>
          <w:szCs w:val="22"/>
        </w:rPr>
        <w:t>osiada zdolność do występowania w obrocie gospodarczym;</w:t>
      </w:r>
    </w:p>
    <w:p w14:paraId="7E2578D1" w14:textId="7A7B773E" w:rsidR="00900672" w:rsidRPr="00561DF3" w:rsidRDefault="00BC0E7C" w:rsidP="005A28CA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7213A5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 xml:space="preserve">zawodowej, o ile </w:t>
      </w:r>
      <w:r w:rsidR="007213A5">
        <w:rPr>
          <w:rFonts w:ascii="Arial" w:hAnsi="Arial" w:cs="Arial"/>
          <w:sz w:val="22"/>
          <w:szCs w:val="22"/>
        </w:rPr>
        <w:t>wynika to z odrębnych przepisów;</w:t>
      </w:r>
    </w:p>
    <w:p w14:paraId="7E98EA6D" w14:textId="5865AC38" w:rsidR="003E34B6" w:rsidRPr="00561DF3" w:rsidRDefault="003E34B6" w:rsidP="005A28CA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213A5">
        <w:rPr>
          <w:rFonts w:ascii="Arial" w:hAnsi="Arial" w:cs="Arial"/>
          <w:sz w:val="22"/>
          <w:szCs w:val="22"/>
        </w:rPr>
        <w:t>;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4B664538" w14:textId="15DB1462" w:rsidR="006B6E2C" w:rsidRDefault="007213A5" w:rsidP="005A28CA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4764A7E" w14:textId="77777777" w:rsidR="005820D9" w:rsidRDefault="00F83179" w:rsidP="005A28CA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83179">
        <w:rPr>
          <w:rFonts w:ascii="Arial" w:hAnsi="Arial" w:cs="Arial"/>
          <w:sz w:val="22"/>
          <w:szCs w:val="22"/>
        </w:rPr>
        <w:t>którego oferta nie podlega odrzuceniu na podstawie §30 ust. 1 Regulaminu</w:t>
      </w:r>
      <w:r w:rsidR="005820D9">
        <w:rPr>
          <w:rFonts w:ascii="Arial" w:hAnsi="Arial" w:cs="Arial"/>
          <w:sz w:val="22"/>
          <w:szCs w:val="22"/>
        </w:rPr>
        <w:t>;</w:t>
      </w:r>
    </w:p>
    <w:p w14:paraId="6B0E033A" w14:textId="11DB89FD" w:rsidR="00E279D5" w:rsidRPr="005820D9" w:rsidRDefault="005820D9" w:rsidP="005820D9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5a) </w:t>
      </w:r>
      <w:r w:rsidRPr="005820D9">
        <w:rPr>
          <w:rFonts w:ascii="Arial" w:hAnsi="Arial" w:cs="Arial"/>
          <w:sz w:val="22"/>
          <w:szCs w:val="22"/>
        </w:rPr>
        <w:t xml:space="preserve">którego oferta nie podlega odrzuceniu na podstawie §30 ust. </w:t>
      </w:r>
      <w:r>
        <w:rPr>
          <w:rFonts w:ascii="Arial" w:hAnsi="Arial" w:cs="Arial"/>
          <w:sz w:val="22"/>
          <w:szCs w:val="22"/>
        </w:rPr>
        <w:t>2</w:t>
      </w:r>
      <w:r w:rsidRPr="005820D9">
        <w:rPr>
          <w:rFonts w:ascii="Arial" w:hAnsi="Arial" w:cs="Arial"/>
          <w:sz w:val="22"/>
          <w:szCs w:val="22"/>
        </w:rPr>
        <w:t xml:space="preserve"> Regulaminu</w:t>
      </w:r>
      <w:r w:rsidR="00E52112">
        <w:rPr>
          <w:rFonts w:ascii="Arial" w:hAnsi="Arial" w:cs="Arial"/>
          <w:sz w:val="22"/>
          <w:szCs w:val="22"/>
        </w:rPr>
        <w:t xml:space="preserve"> w odniesieniu do następujących przesłanek:</w:t>
      </w:r>
    </w:p>
    <w:p w14:paraId="11802FEE" w14:textId="00FD94F5" w:rsidR="009372E1" w:rsidRDefault="00E279D5" w:rsidP="005A28CA">
      <w:pPr>
        <w:pStyle w:val="Default"/>
        <w:numPr>
          <w:ilvl w:val="0"/>
          <w:numId w:val="35"/>
        </w:numPr>
        <w:spacing w:line="360" w:lineRule="auto"/>
        <w:ind w:hanging="11"/>
        <w:rPr>
          <w:sz w:val="22"/>
          <w:szCs w:val="22"/>
        </w:rPr>
      </w:pPr>
      <w:r w:rsidRPr="00D167FB">
        <w:rPr>
          <w:color w:val="000000" w:themeColor="text1"/>
          <w:sz w:val="22"/>
          <w:szCs w:val="22"/>
        </w:rPr>
        <w:t>Zgodnie z §30 ust. 2 pkt 5</w:t>
      </w:r>
      <w:r w:rsidR="005820D9">
        <w:rPr>
          <w:color w:val="000000" w:themeColor="text1"/>
          <w:sz w:val="22"/>
          <w:szCs w:val="22"/>
        </w:rPr>
        <w:t>-8</w:t>
      </w:r>
      <w:r w:rsidRPr="00D167FB">
        <w:rPr>
          <w:color w:val="000000" w:themeColor="text1"/>
          <w:sz w:val="22"/>
          <w:szCs w:val="22"/>
        </w:rPr>
        <w:t>):</w:t>
      </w:r>
    </w:p>
    <w:p w14:paraId="6DB0B8CF" w14:textId="3D545223" w:rsidR="00923FFA" w:rsidRDefault="005820D9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E279D5" w:rsidRPr="009372E1">
        <w:rPr>
          <w:sz w:val="22"/>
          <w:szCs w:val="22"/>
        </w:rPr>
        <w:t xml:space="preserve">oferta została złożona przez Wykonawcę wobec którego prawomocnie orzeczono zakaz ubiegania się o zamówienia publiczne; </w:t>
      </w:r>
    </w:p>
    <w:p w14:paraId="66DFE925" w14:textId="7E65B23C" w:rsidR="005820D9" w:rsidRDefault="005820D9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162A54" w:rsidRPr="00162A54">
        <w:rPr>
          <w:sz w:val="22"/>
          <w:szCs w:val="22"/>
        </w:rPr>
        <w:t>oferta została złożona przez Wykonawcę, który, z przyczyn leżących po jego stronie, nie wykonał albo nienależycie wykonał w istotnym stopniu wcześniejszą umowę zawartą z Zamawiającym, co doprowadziło do rozwiązania umowy lub zasądzenia odszkodowania;</w:t>
      </w:r>
    </w:p>
    <w:p w14:paraId="1E73B198" w14:textId="4A4FE8B7" w:rsidR="00162A54" w:rsidRDefault="00162A54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• </w:t>
      </w:r>
      <w:r w:rsidRPr="00162A54">
        <w:rPr>
          <w:sz w:val="22"/>
          <w:szCs w:val="22"/>
        </w:rPr>
        <w:t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</w:t>
      </w:r>
    </w:p>
    <w:p w14:paraId="769F83E7" w14:textId="5F1FC15A" w:rsidR="00162A54" w:rsidRPr="009372E1" w:rsidRDefault="00162A54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Pr="00162A54">
        <w:rPr>
          <w:sz w:val="22"/>
          <w:szCs w:val="22"/>
        </w:rPr>
        <w:t>Wykonawca, który w okresie ostatnich 2 lat przed wszczęciem Postępowania zakupowego odmówił podpisania Umowy zakupowej lub ramowej lub zrealizowania wystawionego Zamówienia na warunkach określonych w złożonej ofercie;</w:t>
      </w:r>
    </w:p>
    <w:p w14:paraId="56EBC267" w14:textId="503C8E81" w:rsidR="007213A5" w:rsidRPr="009372E1" w:rsidRDefault="006A192E" w:rsidP="005A28CA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167FB">
        <w:rPr>
          <w:rFonts w:ascii="Arial" w:hAnsi="Arial" w:cs="Arial"/>
          <w:sz w:val="22"/>
          <w:szCs w:val="22"/>
        </w:rPr>
        <w:t>któr</w:t>
      </w:r>
      <w:r w:rsidR="00162A54">
        <w:rPr>
          <w:rFonts w:ascii="Arial" w:hAnsi="Arial" w:cs="Arial"/>
          <w:sz w:val="22"/>
          <w:szCs w:val="22"/>
        </w:rPr>
        <w:t>y</w:t>
      </w:r>
      <w:r w:rsidRPr="00D167FB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bezpieczeństwa narodowego (Dz. U. 2022 poz. 835). </w:t>
      </w:r>
    </w:p>
    <w:p w14:paraId="7A14D235" w14:textId="664E4959" w:rsidR="006863AB" w:rsidRPr="00C07FA9" w:rsidRDefault="006863AB" w:rsidP="005A28CA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07FA9">
        <w:rPr>
          <w:rFonts w:ascii="Arial" w:hAnsi="Arial" w:cs="Arial"/>
          <w:sz w:val="22"/>
          <w:szCs w:val="22"/>
        </w:rPr>
        <w:t xml:space="preserve">Zamawiający </w:t>
      </w:r>
      <w:r w:rsidR="002663D2" w:rsidRPr="00C07FA9">
        <w:rPr>
          <w:rFonts w:ascii="Arial" w:hAnsi="Arial" w:cs="Arial"/>
          <w:sz w:val="22"/>
          <w:szCs w:val="22"/>
        </w:rPr>
        <w:t>ustala następujące szczegółowe warunki udziału w post</w:t>
      </w:r>
      <w:r w:rsidR="00FE439E">
        <w:rPr>
          <w:rFonts w:ascii="Arial" w:hAnsi="Arial" w:cs="Arial"/>
          <w:sz w:val="22"/>
          <w:szCs w:val="22"/>
        </w:rPr>
        <w:t>ę</w:t>
      </w:r>
      <w:r w:rsidR="002663D2" w:rsidRPr="00C07FA9">
        <w:rPr>
          <w:rFonts w:ascii="Arial" w:hAnsi="Arial" w:cs="Arial"/>
          <w:sz w:val="22"/>
          <w:szCs w:val="22"/>
        </w:rPr>
        <w:t>powaniu:</w:t>
      </w:r>
    </w:p>
    <w:p w14:paraId="0BD124C2" w14:textId="5427DB89" w:rsidR="006863AB" w:rsidRPr="00561DF3" w:rsidRDefault="001D050C" w:rsidP="005A28CA">
      <w:pPr>
        <w:numPr>
          <w:ilvl w:val="1"/>
          <w:numId w:val="3"/>
        </w:numPr>
        <w:tabs>
          <w:tab w:val="left" w:pos="284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posiadania zdolności do występowania w obrocie gospodarczym, </w:t>
      </w:r>
      <w:r w:rsidR="009372E1" w:rsidRPr="001A5480">
        <w:rPr>
          <w:rFonts w:ascii="Arial" w:hAnsi="Arial" w:cs="Arial"/>
          <w:b/>
          <w:sz w:val="22"/>
          <w:szCs w:val="22"/>
        </w:rPr>
        <w:t>Zamawiający nie ustala szczegółowych warunków udziału w postępowaniu,</w:t>
      </w:r>
    </w:p>
    <w:p w14:paraId="206B3B24" w14:textId="15368D71" w:rsidR="00F66500" w:rsidRPr="001D050C" w:rsidRDefault="001D050C" w:rsidP="005A28CA">
      <w:pPr>
        <w:numPr>
          <w:ilvl w:val="1"/>
          <w:numId w:val="3"/>
        </w:numPr>
        <w:tabs>
          <w:tab w:val="clear" w:pos="1440"/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561DF3">
        <w:rPr>
          <w:rFonts w:ascii="Arial" w:hAnsi="Arial" w:cs="Arial"/>
          <w:sz w:val="22"/>
          <w:szCs w:val="22"/>
        </w:rPr>
        <w:t>w zakresie posiadania uprawnień do</w:t>
      </w:r>
      <w:r>
        <w:rPr>
          <w:rFonts w:ascii="Arial" w:hAnsi="Arial" w:cs="Arial"/>
          <w:sz w:val="22"/>
          <w:szCs w:val="22"/>
        </w:rPr>
        <w:t xml:space="preserve"> prowadzenia</w:t>
      </w:r>
      <w:r w:rsidRPr="00561DF3">
        <w:rPr>
          <w:rFonts w:ascii="Arial" w:hAnsi="Arial" w:cs="Arial"/>
          <w:sz w:val="22"/>
          <w:szCs w:val="22"/>
        </w:rPr>
        <w:t xml:space="preserve"> określonej działalności</w:t>
      </w:r>
      <w:r>
        <w:rPr>
          <w:rFonts w:ascii="Arial" w:hAnsi="Arial" w:cs="Arial"/>
          <w:sz w:val="22"/>
          <w:szCs w:val="22"/>
        </w:rPr>
        <w:t xml:space="preserve"> gospodarczej lub zawodowej</w:t>
      </w:r>
      <w:r w:rsidRPr="001D050C">
        <w:rPr>
          <w:rFonts w:ascii="Arial" w:hAnsi="Arial" w:cs="Arial"/>
          <w:b/>
          <w:sz w:val="22"/>
          <w:szCs w:val="22"/>
        </w:rPr>
        <w:t xml:space="preserve"> </w:t>
      </w:r>
      <w:r w:rsidR="00FE439E" w:rsidRPr="001D050C">
        <w:rPr>
          <w:rFonts w:ascii="Arial" w:hAnsi="Arial" w:cs="Arial"/>
          <w:b/>
          <w:sz w:val="22"/>
          <w:szCs w:val="22"/>
        </w:rPr>
        <w:t>Zamawiający nie ustala szczegółowych warunków udziału w postępowaniu.</w:t>
      </w:r>
    </w:p>
    <w:p w14:paraId="68DCE3D7" w14:textId="2D2B91DA" w:rsidR="001D050C" w:rsidRPr="001D050C" w:rsidRDefault="001D050C" w:rsidP="005A28CA">
      <w:pPr>
        <w:numPr>
          <w:ilvl w:val="1"/>
          <w:numId w:val="3"/>
        </w:numPr>
        <w:tabs>
          <w:tab w:val="clear" w:pos="1440"/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1D050C">
        <w:rPr>
          <w:rFonts w:ascii="Arial" w:hAnsi="Arial" w:cs="Arial"/>
          <w:sz w:val="22"/>
          <w:szCs w:val="22"/>
        </w:rPr>
        <w:t>zakresie znajdowania się w odpowiedniej sytuacji ekonomicznej lub finansowej</w:t>
      </w:r>
    </w:p>
    <w:p w14:paraId="7B87296A" w14:textId="7EDB8AA0" w:rsidR="001D050C" w:rsidRPr="001D050C" w:rsidRDefault="001D050C" w:rsidP="001D050C">
      <w:pPr>
        <w:tabs>
          <w:tab w:val="left" w:pos="284"/>
          <w:tab w:val="num" w:pos="2127"/>
        </w:tabs>
        <w:spacing w:line="360" w:lineRule="auto"/>
        <w:ind w:left="709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1D050C">
        <w:rPr>
          <w:rFonts w:ascii="Arial" w:hAnsi="Arial" w:cs="Arial"/>
          <w:b/>
          <w:sz w:val="22"/>
          <w:szCs w:val="22"/>
        </w:rPr>
        <w:t>Zamawiający nie ustala szczegółowych warunków udziału w postępowaniu.</w:t>
      </w:r>
    </w:p>
    <w:p w14:paraId="63415F7B" w14:textId="1F6997ED" w:rsidR="00491571" w:rsidRPr="001D050C" w:rsidRDefault="001D050C" w:rsidP="005A28CA">
      <w:pPr>
        <w:numPr>
          <w:ilvl w:val="1"/>
          <w:numId w:val="3"/>
        </w:numPr>
        <w:tabs>
          <w:tab w:val="clear" w:pos="1440"/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1D050C">
        <w:rPr>
          <w:rFonts w:ascii="Arial" w:hAnsi="Arial" w:cs="Arial"/>
          <w:sz w:val="22"/>
          <w:szCs w:val="22"/>
        </w:rPr>
        <w:t xml:space="preserve">W </w:t>
      </w:r>
      <w:r w:rsidR="00124169" w:rsidRPr="001D050C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1D050C">
        <w:rPr>
          <w:rFonts w:ascii="Arial" w:hAnsi="Arial" w:cs="Arial"/>
          <w:sz w:val="22"/>
          <w:szCs w:val="22"/>
        </w:rPr>
        <w:t>zdolności technicznej lub zawodowej</w:t>
      </w:r>
      <w:r w:rsidR="00124169" w:rsidRPr="001D050C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1D050C">
        <w:rPr>
          <w:rFonts w:ascii="Arial" w:hAnsi="Arial" w:cs="Arial"/>
          <w:sz w:val="22"/>
          <w:szCs w:val="22"/>
        </w:rPr>
        <w:t xml:space="preserve">Zamawiający uzna </w:t>
      </w:r>
      <w:r w:rsidR="00124169" w:rsidRPr="001D050C">
        <w:rPr>
          <w:rFonts w:ascii="Arial" w:hAnsi="Arial" w:cs="Arial"/>
          <w:b/>
          <w:sz w:val="22"/>
          <w:szCs w:val="22"/>
        </w:rPr>
        <w:t>warunek za spełniony, jeżeli Wykonawca wykaże:</w:t>
      </w:r>
    </w:p>
    <w:p w14:paraId="4EC21321" w14:textId="7B1D3DFB" w:rsidR="001D050C" w:rsidRPr="008031E0" w:rsidRDefault="0060188E" w:rsidP="0060188E">
      <w:pPr>
        <w:pStyle w:val="Akapitzlist"/>
        <w:numPr>
          <w:ilvl w:val="2"/>
          <w:numId w:val="3"/>
        </w:numPr>
        <w:tabs>
          <w:tab w:val="clear" w:pos="2340"/>
          <w:tab w:val="left" w:pos="851"/>
          <w:tab w:val="num" w:pos="993"/>
        </w:tabs>
        <w:spacing w:line="360" w:lineRule="auto"/>
        <w:rPr>
          <w:rFonts w:ascii="Arial" w:hAnsi="Arial" w:cs="Arial"/>
          <w:b/>
          <w:bCs/>
          <w:sz w:val="22"/>
          <w:szCs w:val="22"/>
          <w:lang w:bidi="pl-PL"/>
        </w:rPr>
      </w:pPr>
      <w:r w:rsidRPr="008031E0">
        <w:rPr>
          <w:rFonts w:ascii="Arial" w:hAnsi="Arial" w:cs="Arial"/>
          <w:sz w:val="22"/>
          <w:szCs w:val="22"/>
          <w:lang w:bidi="pl-PL"/>
        </w:rPr>
        <w:t>D</w:t>
      </w:r>
      <w:r w:rsidR="001D050C" w:rsidRPr="008031E0">
        <w:rPr>
          <w:rFonts w:ascii="Arial" w:hAnsi="Arial" w:cs="Arial"/>
          <w:sz w:val="22"/>
          <w:szCs w:val="22"/>
          <w:lang w:bidi="pl-PL"/>
        </w:rPr>
        <w:t>ysponuje osob</w:t>
      </w:r>
      <w:r w:rsidR="00162A54" w:rsidRPr="008031E0">
        <w:rPr>
          <w:rFonts w:ascii="Arial" w:hAnsi="Arial" w:cs="Arial"/>
          <w:sz w:val="22"/>
          <w:szCs w:val="22"/>
          <w:lang w:bidi="pl-PL"/>
        </w:rPr>
        <w:t>ami</w:t>
      </w:r>
      <w:r w:rsidR="001D050C" w:rsidRPr="008031E0">
        <w:rPr>
          <w:rFonts w:ascii="Arial" w:hAnsi="Arial" w:cs="Arial"/>
          <w:sz w:val="22"/>
          <w:szCs w:val="22"/>
          <w:lang w:bidi="pl-PL"/>
        </w:rPr>
        <w:t xml:space="preserve"> zdoln</w:t>
      </w:r>
      <w:r w:rsidR="00162A54" w:rsidRPr="008031E0">
        <w:rPr>
          <w:rFonts w:ascii="Arial" w:hAnsi="Arial" w:cs="Arial"/>
          <w:sz w:val="22"/>
          <w:szCs w:val="22"/>
          <w:lang w:bidi="pl-PL"/>
        </w:rPr>
        <w:t>ymi</w:t>
      </w:r>
      <w:r w:rsidR="001D050C" w:rsidRPr="008031E0">
        <w:rPr>
          <w:rFonts w:ascii="Arial" w:hAnsi="Arial" w:cs="Arial"/>
          <w:sz w:val="22"/>
          <w:szCs w:val="22"/>
          <w:lang w:bidi="pl-PL"/>
        </w:rPr>
        <w:t xml:space="preserve"> do wykonania Zamówienia, zgodnie z poniższym wyszczególnieniem: </w:t>
      </w:r>
    </w:p>
    <w:p w14:paraId="4B350DB3" w14:textId="6B194C9B" w:rsidR="0060188E" w:rsidRDefault="008031E0" w:rsidP="0060188E">
      <w:pPr>
        <w:pStyle w:val="Akapitzlist"/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8031E0">
        <w:rPr>
          <w:rFonts w:ascii="Arial" w:hAnsi="Arial" w:cs="Arial"/>
          <w:sz w:val="22"/>
          <w:szCs w:val="22"/>
        </w:rPr>
        <w:t xml:space="preserve">Wykonawca </w:t>
      </w:r>
      <w:proofErr w:type="spellStart"/>
      <w:r w:rsidRPr="008031E0">
        <w:rPr>
          <w:rFonts w:ascii="Arial" w:hAnsi="Arial" w:cs="Arial"/>
          <w:sz w:val="22"/>
          <w:szCs w:val="22"/>
        </w:rPr>
        <w:t>ustanawi</w:t>
      </w:r>
      <w:proofErr w:type="spellEnd"/>
      <w:r w:rsidRPr="008031E0">
        <w:rPr>
          <w:rFonts w:ascii="Arial" w:hAnsi="Arial" w:cs="Arial"/>
          <w:sz w:val="22"/>
          <w:szCs w:val="22"/>
        </w:rPr>
        <w:t xml:space="preserve"> kierownika budowy tj. osobę posiadającą przygotowanie zawodowe do pełnienia samodzielnych funkcji technicznych w budownictwie (do kierowania nadzoru i kontroli robót remontowych). Uprawnienia budowalne w specjalności </w:t>
      </w:r>
      <w:bookmarkStart w:id="9" w:name="_Hlk171078384"/>
      <w:r w:rsidR="00F672DE" w:rsidRPr="00F672DE">
        <w:rPr>
          <w:rFonts w:ascii="Arial" w:hAnsi="Arial" w:cs="Arial"/>
          <w:sz w:val="22"/>
          <w:szCs w:val="22"/>
        </w:rPr>
        <w:t>instalacyjnej w zakresie sieci instalacji wodociągowych i kanalizacyjnych</w:t>
      </w:r>
      <w:bookmarkEnd w:id="9"/>
      <w:r w:rsidRPr="00F672DE">
        <w:rPr>
          <w:rFonts w:ascii="Arial" w:hAnsi="Arial" w:cs="Arial"/>
          <w:sz w:val="22"/>
          <w:szCs w:val="22"/>
        </w:rPr>
        <w:t xml:space="preserve">. </w:t>
      </w:r>
      <w:r w:rsidRPr="008031E0">
        <w:rPr>
          <w:rFonts w:ascii="Arial" w:hAnsi="Arial" w:cs="Arial"/>
          <w:sz w:val="22"/>
          <w:szCs w:val="22"/>
        </w:rPr>
        <w:t>Kierownik posiadający wpis na listę członków właściwej izby samorządu zawodowego potwierdzony zaświadczeniem wydanym przez tę izbę z okr</w:t>
      </w:r>
      <w:r w:rsidR="000105BA">
        <w:rPr>
          <w:rFonts w:ascii="Arial" w:hAnsi="Arial" w:cs="Arial"/>
          <w:sz w:val="22"/>
          <w:szCs w:val="22"/>
        </w:rPr>
        <w:t>eślonym w nim terminem ważności;</w:t>
      </w:r>
      <w:r w:rsidR="002347E9" w:rsidRPr="002347E9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2347E9" w:rsidRPr="002347E9">
        <w:rPr>
          <w:rFonts w:ascii="Arial" w:hAnsi="Arial" w:cs="Arial"/>
          <w:bCs/>
          <w:sz w:val="22"/>
          <w:szCs w:val="22"/>
        </w:rPr>
        <w:t>Uprawnienia do pełnienia samodzielnych funkcji technicznych w budownictwie w specjalności projektowania bez ograniczeń</w:t>
      </w:r>
      <w:r w:rsidR="002347E9">
        <w:rPr>
          <w:rFonts w:ascii="Arial" w:hAnsi="Arial" w:cs="Arial"/>
          <w:bCs/>
          <w:sz w:val="22"/>
          <w:szCs w:val="22"/>
        </w:rPr>
        <w:t>.</w:t>
      </w:r>
    </w:p>
    <w:p w14:paraId="63162A5B" w14:textId="0B994C66" w:rsidR="00DC6764" w:rsidRPr="00DC6764" w:rsidRDefault="000105BA" w:rsidP="00DC6764">
      <w:pPr>
        <w:pStyle w:val="Akapitzlist"/>
        <w:numPr>
          <w:ilvl w:val="2"/>
          <w:numId w:val="3"/>
        </w:numPr>
        <w:tabs>
          <w:tab w:val="clear" w:pos="2340"/>
          <w:tab w:val="left" w:pos="284"/>
          <w:tab w:val="num" w:pos="993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0105BA">
        <w:rPr>
          <w:rFonts w:ascii="Arial" w:hAnsi="Arial" w:cs="Arial"/>
          <w:sz w:val="22"/>
          <w:szCs w:val="22"/>
        </w:rPr>
        <w:t xml:space="preserve">wykaz wykonanych prac </w:t>
      </w:r>
      <w:r w:rsidR="00F672DE">
        <w:rPr>
          <w:rFonts w:ascii="Arial" w:hAnsi="Arial" w:cs="Arial"/>
          <w:sz w:val="22"/>
          <w:szCs w:val="22"/>
        </w:rPr>
        <w:t>(minimum 3 prace)</w:t>
      </w:r>
      <w:r w:rsidRPr="00F672DE">
        <w:rPr>
          <w:rFonts w:ascii="Arial" w:hAnsi="Arial" w:cs="Arial"/>
          <w:color w:val="FF0000"/>
          <w:sz w:val="22"/>
          <w:szCs w:val="22"/>
        </w:rPr>
        <w:t xml:space="preserve"> </w:t>
      </w:r>
      <w:r w:rsidRPr="000105BA">
        <w:rPr>
          <w:rFonts w:ascii="Arial" w:hAnsi="Arial" w:cs="Arial"/>
          <w:sz w:val="22"/>
          <w:szCs w:val="22"/>
        </w:rPr>
        <w:t xml:space="preserve">polegających na specyfice zamówienia w okresie ostatnich </w:t>
      </w:r>
      <w:r w:rsidRPr="000105BA">
        <w:rPr>
          <w:rFonts w:ascii="Arial" w:hAnsi="Arial" w:cs="Arial"/>
          <w:b/>
          <w:sz w:val="22"/>
          <w:szCs w:val="22"/>
        </w:rPr>
        <w:t>5 lat,</w:t>
      </w:r>
      <w:r w:rsidRPr="000105BA">
        <w:rPr>
          <w:rFonts w:ascii="Arial" w:hAnsi="Arial" w:cs="Arial"/>
          <w:sz w:val="22"/>
          <w:szCs w:val="22"/>
        </w:rPr>
        <w:t xml:space="preserve"> a jeżeli okres prowadzonej działalności jest krótszy – w tym okresie</w:t>
      </w:r>
      <w:r w:rsidR="00DC6764">
        <w:rPr>
          <w:rFonts w:ascii="Arial" w:hAnsi="Arial" w:cs="Arial"/>
          <w:sz w:val="22"/>
          <w:szCs w:val="22"/>
        </w:rPr>
        <w:t xml:space="preserve"> </w:t>
      </w:r>
      <w:r w:rsidR="00DC6764" w:rsidRPr="00DC6764">
        <w:rPr>
          <w:rFonts w:ascii="Arial" w:hAnsi="Arial" w:cs="Arial"/>
          <w:sz w:val="22"/>
          <w:szCs w:val="22"/>
        </w:rPr>
        <w:t xml:space="preserve">(według wzoru stanowiącego </w:t>
      </w:r>
      <w:r w:rsidR="00DC6764" w:rsidRPr="00DC6764">
        <w:rPr>
          <w:rFonts w:ascii="Arial" w:hAnsi="Arial" w:cs="Arial"/>
          <w:b/>
          <w:sz w:val="22"/>
          <w:szCs w:val="22"/>
        </w:rPr>
        <w:t xml:space="preserve">Załącznik nr </w:t>
      </w:r>
      <w:r w:rsidR="00DC6764">
        <w:rPr>
          <w:rFonts w:ascii="Arial" w:hAnsi="Arial" w:cs="Arial"/>
          <w:b/>
          <w:sz w:val="22"/>
          <w:szCs w:val="22"/>
        </w:rPr>
        <w:t>7</w:t>
      </w:r>
      <w:r w:rsidR="00DC6764" w:rsidRPr="00DC6764">
        <w:rPr>
          <w:rFonts w:ascii="Arial" w:hAnsi="Arial" w:cs="Arial"/>
          <w:b/>
          <w:sz w:val="22"/>
          <w:szCs w:val="22"/>
        </w:rPr>
        <w:t xml:space="preserve"> do SWZ);</w:t>
      </w:r>
    </w:p>
    <w:p w14:paraId="6E6DB8AF" w14:textId="14FA3A6D" w:rsidR="000105BA" w:rsidRPr="00DC6764" w:rsidRDefault="000105BA" w:rsidP="00DC6764">
      <w:pPr>
        <w:tabs>
          <w:tab w:val="left" w:pos="284"/>
        </w:tabs>
        <w:spacing w:line="360" w:lineRule="auto"/>
        <w:ind w:left="708"/>
        <w:rPr>
          <w:rFonts w:ascii="Arial" w:hAnsi="Arial" w:cs="Arial"/>
          <w:sz w:val="22"/>
          <w:szCs w:val="22"/>
        </w:rPr>
      </w:pPr>
    </w:p>
    <w:p w14:paraId="1DD2DF99" w14:textId="77777777" w:rsidR="00FE12E3" w:rsidRPr="00561DF3" w:rsidRDefault="00FE12E3" w:rsidP="005A28CA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Ocena spełniania wskazanych wyżej warunków udziału w postępowaniu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F66500">
        <w:rPr>
          <w:rFonts w:ascii="Arial" w:hAnsi="Arial" w:cs="Arial"/>
          <w:sz w:val="22"/>
          <w:szCs w:val="22"/>
        </w:rPr>
        <w:t xml:space="preserve">ust. </w:t>
      </w:r>
      <w:r w:rsidR="00FC2A47" w:rsidRPr="00F66500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77777777" w:rsidR="00FE12E3" w:rsidRPr="00561DF3" w:rsidRDefault="00375440" w:rsidP="005A28CA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Na potwierdzenie spełniania warunków udziału w postępowaniu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10A72C0B" w14:textId="48131A3A" w:rsidR="00BE6623" w:rsidRPr="003B5BDD" w:rsidRDefault="00BE6623" w:rsidP="005A28CA">
      <w:pPr>
        <w:numPr>
          <w:ilvl w:val="0"/>
          <w:numId w:val="5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3B5BDD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="003E41C4" w:rsidRPr="003B5BDD">
        <w:rPr>
          <w:rFonts w:ascii="Arial" w:hAnsi="Arial" w:cs="Arial"/>
          <w:sz w:val="22"/>
          <w:szCs w:val="22"/>
        </w:rPr>
        <w:t xml:space="preserve">ust. </w:t>
      </w:r>
      <w:r w:rsidR="008A44B0" w:rsidRPr="003B5BDD">
        <w:rPr>
          <w:rFonts w:ascii="Arial" w:hAnsi="Arial" w:cs="Arial"/>
          <w:sz w:val="22"/>
          <w:szCs w:val="22"/>
        </w:rPr>
        <w:t>2</w:t>
      </w:r>
      <w:r w:rsidR="003E41C4" w:rsidRPr="003B5BDD">
        <w:rPr>
          <w:rFonts w:ascii="Arial" w:hAnsi="Arial" w:cs="Arial"/>
          <w:sz w:val="22"/>
          <w:szCs w:val="22"/>
        </w:rPr>
        <w:t xml:space="preserve"> </w:t>
      </w:r>
      <w:r w:rsidRPr="003B5BDD">
        <w:rPr>
          <w:rFonts w:ascii="Arial" w:hAnsi="Arial" w:cs="Arial"/>
          <w:sz w:val="22"/>
          <w:szCs w:val="22"/>
        </w:rPr>
        <w:t xml:space="preserve">pkt </w:t>
      </w:r>
      <w:r w:rsidR="00AA4826">
        <w:rPr>
          <w:rFonts w:ascii="Arial" w:hAnsi="Arial" w:cs="Arial"/>
          <w:sz w:val="22"/>
          <w:szCs w:val="22"/>
        </w:rPr>
        <w:t>4)</w:t>
      </w:r>
      <w:r w:rsidRPr="003B5BDD">
        <w:rPr>
          <w:rFonts w:ascii="Arial" w:hAnsi="Arial" w:cs="Arial"/>
          <w:sz w:val="22"/>
          <w:szCs w:val="22"/>
        </w:rPr>
        <w:t>:</w:t>
      </w:r>
    </w:p>
    <w:p w14:paraId="458DBB6F" w14:textId="4476E4BE" w:rsidR="008031E0" w:rsidRDefault="008031E0" w:rsidP="008031E0">
      <w:pPr>
        <w:pStyle w:val="Akapitzlist"/>
        <w:numPr>
          <w:ilvl w:val="0"/>
          <w:numId w:val="39"/>
        </w:numPr>
        <w:ind w:left="1276" w:hanging="861"/>
        <w:rPr>
          <w:rFonts w:ascii="Arial" w:hAnsi="Arial" w:cs="Arial"/>
          <w:sz w:val="22"/>
          <w:szCs w:val="22"/>
        </w:rPr>
      </w:pPr>
      <w:r w:rsidRPr="008031E0">
        <w:rPr>
          <w:rFonts w:ascii="Arial" w:hAnsi="Arial" w:cs="Arial"/>
          <w:sz w:val="22"/>
          <w:szCs w:val="22"/>
        </w:rPr>
        <w:t xml:space="preserve">Wykonawca wykaże dysponowanie kierownikiem robót, który posiada odpowiednie uprawnienia budowlane w </w:t>
      </w:r>
      <w:r w:rsidRPr="008031E0">
        <w:rPr>
          <w:rFonts w:ascii="Arial" w:hAnsi="Arial" w:cs="Arial"/>
          <w:b/>
          <w:sz w:val="22"/>
          <w:szCs w:val="22"/>
        </w:rPr>
        <w:t xml:space="preserve">specjalności konstrukcyjno-budowlanej w </w:t>
      </w:r>
      <w:r w:rsidRPr="002347E9">
        <w:rPr>
          <w:rFonts w:ascii="Arial" w:hAnsi="Arial" w:cs="Arial"/>
          <w:b/>
          <w:sz w:val="22"/>
          <w:szCs w:val="22"/>
        </w:rPr>
        <w:t xml:space="preserve">zakresie </w:t>
      </w:r>
      <w:r w:rsidR="002347E9" w:rsidRPr="002347E9">
        <w:rPr>
          <w:rFonts w:ascii="Arial" w:hAnsi="Arial" w:cs="Arial"/>
          <w:b/>
          <w:sz w:val="22"/>
          <w:szCs w:val="22"/>
        </w:rPr>
        <w:t xml:space="preserve">instalacyjnej sieci instalacji wodociągowych i kanalizacyjnych </w:t>
      </w:r>
      <w:r w:rsidRPr="008031E0">
        <w:rPr>
          <w:rFonts w:ascii="Arial" w:hAnsi="Arial" w:cs="Arial"/>
          <w:sz w:val="22"/>
          <w:szCs w:val="22"/>
        </w:rPr>
        <w:t xml:space="preserve">wydane na podstawie Rozporządzenia Ministra Inwestycji i Rozwoju z dnia 29.04.2019r., w sprawie przygotowania zawodowego do wykonywania samodzielnych funkcji technicznych w budownictwie (Dz. U. z dnia 6 maja 2019r. poz. 831), na podstawie art. 16 ustawy z dnia 7 lipca 1994r., – Prawo budowlane (Dz. U. z 2018 r. poz. 1202, z </w:t>
      </w:r>
      <w:proofErr w:type="spellStart"/>
      <w:r w:rsidRPr="008031E0">
        <w:rPr>
          <w:rFonts w:ascii="Arial" w:hAnsi="Arial" w:cs="Arial"/>
          <w:sz w:val="22"/>
          <w:szCs w:val="22"/>
        </w:rPr>
        <w:t>późn</w:t>
      </w:r>
      <w:proofErr w:type="spellEnd"/>
      <w:r w:rsidRPr="008031E0">
        <w:rPr>
          <w:rFonts w:ascii="Arial" w:hAnsi="Arial" w:cs="Arial"/>
          <w:sz w:val="22"/>
          <w:szCs w:val="22"/>
        </w:rPr>
        <w:t>. zm.2) lub odpowiadające im ważne uprawnienia budowlane, które zostały wydane na podstawie wcześniej obowiązujących przepisów w tym zakresie oraz, że ww. osoba należy do właściwej izby samorządu zawodowego i posiada wymagane ubezpieczenie od odpowiedzialności cywilnej.</w:t>
      </w:r>
      <w:r w:rsidR="002347E9" w:rsidRPr="002347E9">
        <w:rPr>
          <w:rFonts w:ascii="Arial" w:hAnsi="Arial" w:cs="Arial"/>
          <w:bCs/>
          <w:sz w:val="22"/>
          <w:szCs w:val="22"/>
        </w:rPr>
        <w:t xml:space="preserve"> Uprawnienia do pełnienia samodzielnych funkcji technicznych w budownictwie w specjalności </w:t>
      </w:r>
      <w:r w:rsidR="002347E9" w:rsidRPr="002347E9">
        <w:rPr>
          <w:rFonts w:ascii="Arial" w:hAnsi="Arial" w:cs="Arial"/>
          <w:b/>
          <w:sz w:val="22"/>
          <w:szCs w:val="22"/>
        </w:rPr>
        <w:t>projektowania</w:t>
      </w:r>
      <w:r w:rsidR="002347E9" w:rsidRPr="002347E9">
        <w:rPr>
          <w:rFonts w:ascii="Arial" w:hAnsi="Arial" w:cs="Arial"/>
          <w:bCs/>
          <w:sz w:val="22"/>
          <w:szCs w:val="22"/>
        </w:rPr>
        <w:t xml:space="preserve"> bez ograniczeń</w:t>
      </w:r>
      <w:r w:rsidR="002347E9">
        <w:rPr>
          <w:rFonts w:ascii="Arial" w:hAnsi="Arial" w:cs="Arial"/>
          <w:sz w:val="22"/>
          <w:szCs w:val="22"/>
        </w:rPr>
        <w:t xml:space="preserve"> </w:t>
      </w:r>
    </w:p>
    <w:p w14:paraId="4772DFE9" w14:textId="3293F384" w:rsidR="000105BA" w:rsidRPr="000105BA" w:rsidRDefault="000105BA" w:rsidP="000105BA">
      <w:pPr>
        <w:pStyle w:val="Akapitzlist"/>
        <w:numPr>
          <w:ilvl w:val="0"/>
          <w:numId w:val="39"/>
        </w:numPr>
        <w:ind w:left="1276" w:hanging="861"/>
        <w:rPr>
          <w:rFonts w:ascii="Arial" w:hAnsi="Arial" w:cs="Arial"/>
          <w:sz w:val="22"/>
          <w:szCs w:val="22"/>
        </w:rPr>
      </w:pPr>
      <w:r w:rsidRPr="000105BA">
        <w:rPr>
          <w:rFonts w:ascii="Arial" w:hAnsi="Arial" w:cs="Arial"/>
          <w:b/>
          <w:sz w:val="22"/>
          <w:szCs w:val="22"/>
        </w:rPr>
        <w:t>Wykaz</w:t>
      </w:r>
      <w:r w:rsidRPr="000105BA">
        <w:rPr>
          <w:rFonts w:ascii="Arial" w:hAnsi="Arial" w:cs="Arial"/>
          <w:sz w:val="22"/>
          <w:szCs w:val="22"/>
        </w:rPr>
        <w:t xml:space="preserve"> </w:t>
      </w:r>
      <w:r w:rsidR="002347E9">
        <w:rPr>
          <w:rFonts w:ascii="Arial" w:hAnsi="Arial" w:cs="Arial"/>
          <w:sz w:val="22"/>
          <w:szCs w:val="22"/>
        </w:rPr>
        <w:t xml:space="preserve">(minimum 3 prac) </w:t>
      </w:r>
      <w:r w:rsidRPr="000105BA">
        <w:rPr>
          <w:rFonts w:ascii="Arial" w:hAnsi="Arial" w:cs="Arial"/>
          <w:sz w:val="22"/>
          <w:szCs w:val="22"/>
        </w:rPr>
        <w:t xml:space="preserve">zrealizowanych i potwierdzonych w okresie ostatnich </w:t>
      </w:r>
      <w:r w:rsidRPr="000105BA">
        <w:rPr>
          <w:rFonts w:ascii="Arial" w:hAnsi="Arial" w:cs="Arial"/>
          <w:b/>
          <w:sz w:val="22"/>
          <w:szCs w:val="22"/>
        </w:rPr>
        <w:t>5 lat</w:t>
      </w:r>
      <w:r w:rsidRPr="000105BA">
        <w:rPr>
          <w:rFonts w:ascii="Arial" w:hAnsi="Arial" w:cs="Arial"/>
          <w:sz w:val="22"/>
          <w:szCs w:val="22"/>
        </w:rPr>
        <w:t xml:space="preserve"> (a jeżeli okres prowadzenia działalności jest krótszy – w tym okresie) robót związanych z tematyką zamówienia z podaniem ich wartości, przedmiotu, dat wykonania i odbiorów oraz załączenia dokumentów potwierdzających, że roboty te zostały wykonane należycie (referencje)</w:t>
      </w:r>
      <w:r w:rsidR="00DC6764">
        <w:rPr>
          <w:rFonts w:ascii="Arial" w:hAnsi="Arial" w:cs="Arial"/>
          <w:sz w:val="22"/>
          <w:szCs w:val="22"/>
        </w:rPr>
        <w:t xml:space="preserve"> - </w:t>
      </w:r>
      <w:r w:rsidR="00DC6764" w:rsidRPr="00DC6764">
        <w:rPr>
          <w:rFonts w:ascii="Arial" w:hAnsi="Arial" w:cs="Arial"/>
          <w:b/>
          <w:sz w:val="22"/>
          <w:szCs w:val="22"/>
        </w:rPr>
        <w:t>Załącznik nr 7 do SWZ</w:t>
      </w:r>
      <w:r w:rsidRPr="000105BA">
        <w:rPr>
          <w:rFonts w:ascii="Arial" w:hAnsi="Arial" w:cs="Arial"/>
          <w:sz w:val="22"/>
          <w:szCs w:val="22"/>
        </w:rPr>
        <w:t xml:space="preserve">.  </w:t>
      </w:r>
    </w:p>
    <w:p w14:paraId="5F778F27" w14:textId="77777777" w:rsidR="000105BA" w:rsidRPr="008031E0" w:rsidRDefault="000105BA" w:rsidP="000105BA">
      <w:pPr>
        <w:pStyle w:val="Akapitzlist"/>
        <w:ind w:left="1276"/>
        <w:rPr>
          <w:rFonts w:ascii="Arial" w:hAnsi="Arial" w:cs="Arial"/>
          <w:sz w:val="22"/>
          <w:szCs w:val="22"/>
        </w:rPr>
      </w:pPr>
    </w:p>
    <w:p w14:paraId="322C08BD" w14:textId="17E84AE4" w:rsidR="00F34EB6" w:rsidRPr="00336721" w:rsidRDefault="00F34EB6" w:rsidP="008031E0">
      <w:pPr>
        <w:pStyle w:val="Akapitzlist"/>
        <w:spacing w:line="360" w:lineRule="auto"/>
        <w:ind w:left="1276"/>
        <w:rPr>
          <w:rFonts w:ascii="Arial" w:hAnsi="Arial" w:cs="Arial"/>
          <w:color w:val="FF0000"/>
          <w:sz w:val="22"/>
          <w:szCs w:val="22"/>
        </w:rPr>
      </w:pPr>
    </w:p>
    <w:p w14:paraId="4DA7E822" w14:textId="195A9475" w:rsidR="00AA4826" w:rsidRDefault="00AA4826" w:rsidP="005A28CA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A4826">
        <w:rPr>
          <w:rFonts w:ascii="Arial" w:hAnsi="Arial" w:cs="Arial"/>
          <w:sz w:val="22"/>
          <w:szCs w:val="22"/>
        </w:rPr>
        <w:t>Na potwierdzenie okoliczności, o których mowa w ust. 1 pkt 5, Wykonawcy zobowiązani są złożyć wraz z ofertą:</w:t>
      </w:r>
    </w:p>
    <w:p w14:paraId="189E6E7E" w14:textId="174D4B8B" w:rsidR="00AA4826" w:rsidRPr="00EA062C" w:rsidRDefault="00AA4826" w:rsidP="009675DF">
      <w:pPr>
        <w:pStyle w:val="Default"/>
        <w:numPr>
          <w:ilvl w:val="0"/>
          <w:numId w:val="40"/>
        </w:numPr>
        <w:spacing w:line="360" w:lineRule="auto"/>
        <w:rPr>
          <w:sz w:val="22"/>
          <w:szCs w:val="22"/>
        </w:rPr>
      </w:pPr>
      <w:r w:rsidRPr="004F6812">
        <w:rPr>
          <w:b/>
          <w:sz w:val="22"/>
          <w:szCs w:val="22"/>
        </w:rPr>
        <w:t>zaświadczenie</w:t>
      </w:r>
      <w:r w:rsidRPr="00EA062C">
        <w:rPr>
          <w:sz w:val="22"/>
          <w:szCs w:val="22"/>
        </w:rPr>
        <w:t xml:space="preserve"> właściwego naczelnika urzędu skarbowego potwierdzające, </w:t>
      </w:r>
      <w:r w:rsidRPr="00EA062C">
        <w:rPr>
          <w:sz w:val="22"/>
          <w:szCs w:val="22"/>
        </w:rPr>
        <w:br/>
        <w:t xml:space="preserve">że wykonawca nie zalega z opłacaniem podatków i opłat, wystawione nie wcześniej niż </w:t>
      </w:r>
      <w:r w:rsidRPr="007D3617">
        <w:rPr>
          <w:b/>
          <w:sz w:val="22"/>
          <w:szCs w:val="22"/>
        </w:rPr>
        <w:t>3 miesiące</w:t>
      </w:r>
      <w:r w:rsidRPr="00EA062C">
        <w:rPr>
          <w:sz w:val="22"/>
          <w:szCs w:val="22"/>
        </w:rPr>
        <w:t xml:space="preserve"> przed jego złożeniem, a w przypadku zalegania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należności; </w:t>
      </w:r>
    </w:p>
    <w:p w14:paraId="6FE01553" w14:textId="740BD6AA" w:rsidR="00AA4826" w:rsidRPr="00AA4826" w:rsidRDefault="00AA4826" w:rsidP="009675DF">
      <w:pPr>
        <w:pStyle w:val="Default"/>
        <w:numPr>
          <w:ilvl w:val="0"/>
          <w:numId w:val="40"/>
        </w:numPr>
        <w:spacing w:line="360" w:lineRule="auto"/>
        <w:rPr>
          <w:sz w:val="22"/>
          <w:szCs w:val="22"/>
        </w:rPr>
      </w:pPr>
      <w:r w:rsidRPr="004F6812">
        <w:rPr>
          <w:b/>
          <w:sz w:val="22"/>
          <w:szCs w:val="22"/>
        </w:rPr>
        <w:t>zaświadczenie</w:t>
      </w:r>
      <w:r w:rsidRPr="009F71B6">
        <w:rPr>
          <w:sz w:val="22"/>
          <w:szCs w:val="22"/>
        </w:rPr>
        <w:t xml:space="preserve"> albo inny dokument właściwej terenowej jednostki organizacyjnej Zakładu Ubezpieczeń Społecznych lub właściwego oddziału regionalnego </w:t>
      </w:r>
      <w:r w:rsidRPr="009F71B6">
        <w:rPr>
          <w:sz w:val="22"/>
          <w:szCs w:val="22"/>
        </w:rPr>
        <w:br/>
        <w:t xml:space="preserve">lub właściwej placówki terenowej Kasy Rolniczego Ubezpieczenia Społecznego potwierdzający, że wykonawca nie zalega z opłacaniem składek na ubezpieczenia społeczne i zdrowotne, wystawiony nie wcześniej niż </w:t>
      </w:r>
      <w:r w:rsidRPr="007D3617">
        <w:rPr>
          <w:b/>
          <w:sz w:val="22"/>
          <w:szCs w:val="22"/>
        </w:rPr>
        <w:t>3 miesiące</w:t>
      </w:r>
      <w:r w:rsidRPr="009F71B6">
        <w:rPr>
          <w:sz w:val="22"/>
          <w:szCs w:val="22"/>
        </w:rPr>
        <w:t xml:space="preserve"> przed jego złożeniem, a w przypadku zalegania z opłacaniem składek na ubezpieczenia </w:t>
      </w:r>
      <w:r w:rsidRPr="009F71B6">
        <w:rPr>
          <w:sz w:val="22"/>
          <w:szCs w:val="22"/>
        </w:rPr>
        <w:lastRenderedPageBreak/>
        <w:t xml:space="preserve">społeczne lub zdrowotne wraz z zaświadczeniem albo innym dokumentem zamawiający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należności; </w:t>
      </w:r>
    </w:p>
    <w:p w14:paraId="64CC89D8" w14:textId="7B113AD8" w:rsidR="009069EF" w:rsidRPr="00F34EB6" w:rsidRDefault="009069EF" w:rsidP="005A28CA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34EB6">
        <w:rPr>
          <w:rFonts w:ascii="Arial" w:hAnsi="Arial" w:cs="Arial"/>
          <w:sz w:val="22"/>
          <w:szCs w:val="22"/>
        </w:rPr>
        <w:t xml:space="preserve">Poza dokumentami </w:t>
      </w:r>
      <w:r w:rsidRPr="00AA4826">
        <w:rPr>
          <w:rFonts w:ascii="Arial" w:hAnsi="Arial" w:cs="Arial"/>
          <w:sz w:val="22"/>
          <w:szCs w:val="22"/>
        </w:rPr>
        <w:t xml:space="preserve">wskazanymi w ust. 4 </w:t>
      </w:r>
      <w:r w:rsidR="00AA4826" w:rsidRPr="00AA4826">
        <w:rPr>
          <w:rFonts w:ascii="Arial" w:hAnsi="Arial" w:cs="Arial"/>
          <w:sz w:val="22"/>
          <w:szCs w:val="22"/>
        </w:rPr>
        <w:t xml:space="preserve">i 5 </w:t>
      </w:r>
      <w:r w:rsidRPr="00AA4826">
        <w:rPr>
          <w:rFonts w:ascii="Arial" w:hAnsi="Arial" w:cs="Arial"/>
          <w:sz w:val="22"/>
          <w:szCs w:val="22"/>
        </w:rPr>
        <w:t>Wykonawcy</w:t>
      </w:r>
      <w:r w:rsidRPr="00F34EB6">
        <w:rPr>
          <w:rFonts w:ascii="Arial" w:hAnsi="Arial" w:cs="Arial"/>
          <w:sz w:val="22"/>
          <w:szCs w:val="22"/>
        </w:rPr>
        <w:t xml:space="preserve"> zobowiązani są złożyć wraz z ofertą</w:t>
      </w:r>
      <w:r w:rsidR="003F1A01" w:rsidRPr="00F34EB6">
        <w:rPr>
          <w:rFonts w:ascii="Arial" w:hAnsi="Arial" w:cs="Arial"/>
          <w:sz w:val="22"/>
          <w:szCs w:val="22"/>
        </w:rPr>
        <w:t xml:space="preserve"> składaną na Platformie Zakupowej</w:t>
      </w:r>
      <w:r w:rsidRPr="00F34EB6">
        <w:rPr>
          <w:rFonts w:ascii="Arial" w:hAnsi="Arial" w:cs="Arial"/>
          <w:sz w:val="22"/>
          <w:szCs w:val="22"/>
        </w:rPr>
        <w:t xml:space="preserve"> następujące dokumenty:</w:t>
      </w:r>
    </w:p>
    <w:p w14:paraId="15D12180" w14:textId="6D4DF01F" w:rsidR="00B61612" w:rsidRPr="00991B42" w:rsidRDefault="00B61612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991B42">
        <w:rPr>
          <w:rFonts w:ascii="Arial" w:hAnsi="Arial" w:cs="Arial"/>
          <w:b/>
          <w:sz w:val="22"/>
          <w:szCs w:val="22"/>
        </w:rPr>
        <w:t>oświadczenie</w:t>
      </w:r>
      <w:r w:rsidRPr="00991B42">
        <w:rPr>
          <w:rFonts w:ascii="Arial" w:hAnsi="Arial" w:cs="Arial"/>
          <w:sz w:val="22"/>
          <w:szCs w:val="22"/>
        </w:rPr>
        <w:t xml:space="preserve"> o spełnianiu warunków udziału w postępowaniu zakupowym</w:t>
      </w:r>
      <w:r w:rsidR="00DF470A" w:rsidRPr="00991B42">
        <w:rPr>
          <w:rFonts w:ascii="Arial" w:hAnsi="Arial" w:cs="Arial"/>
          <w:sz w:val="22"/>
          <w:szCs w:val="22"/>
        </w:rPr>
        <w:t xml:space="preserve"> i braku podstaw do odrzucenia oferty</w:t>
      </w:r>
      <w:r w:rsidRPr="00991B42">
        <w:rPr>
          <w:rFonts w:ascii="Arial" w:hAnsi="Arial" w:cs="Arial"/>
          <w:sz w:val="22"/>
          <w:szCs w:val="22"/>
        </w:rPr>
        <w:t xml:space="preserve"> (według wzoru stanowiącego </w:t>
      </w:r>
      <w:r w:rsidRPr="00991B42">
        <w:rPr>
          <w:rFonts w:ascii="Arial" w:hAnsi="Arial" w:cs="Arial"/>
          <w:b/>
          <w:sz w:val="22"/>
          <w:szCs w:val="22"/>
        </w:rPr>
        <w:t>Załącznik nr</w:t>
      </w:r>
      <w:r w:rsidR="00551E11" w:rsidRPr="00991B42">
        <w:rPr>
          <w:rFonts w:ascii="Arial" w:hAnsi="Arial" w:cs="Arial"/>
          <w:b/>
          <w:sz w:val="22"/>
          <w:szCs w:val="22"/>
        </w:rPr>
        <w:t xml:space="preserve"> </w:t>
      </w:r>
      <w:r w:rsidR="00525B38" w:rsidRPr="00991B42">
        <w:rPr>
          <w:rFonts w:ascii="Arial" w:hAnsi="Arial" w:cs="Arial"/>
          <w:b/>
          <w:sz w:val="22"/>
          <w:szCs w:val="22"/>
        </w:rPr>
        <w:t>2</w:t>
      </w:r>
      <w:r w:rsidR="00551E11" w:rsidRPr="00991B42">
        <w:rPr>
          <w:rFonts w:ascii="Arial" w:hAnsi="Arial" w:cs="Arial"/>
          <w:b/>
          <w:sz w:val="22"/>
          <w:szCs w:val="22"/>
        </w:rPr>
        <w:t xml:space="preserve"> </w:t>
      </w:r>
      <w:r w:rsidRPr="00991B42">
        <w:rPr>
          <w:rFonts w:ascii="Arial" w:hAnsi="Arial" w:cs="Arial"/>
          <w:b/>
          <w:sz w:val="22"/>
          <w:szCs w:val="22"/>
        </w:rPr>
        <w:t>do SWZ)</w:t>
      </w:r>
      <w:r w:rsidR="00183745" w:rsidRPr="00991B42">
        <w:rPr>
          <w:rFonts w:ascii="Arial" w:hAnsi="Arial" w:cs="Arial"/>
          <w:b/>
          <w:sz w:val="22"/>
          <w:szCs w:val="22"/>
        </w:rPr>
        <w:t>;</w:t>
      </w:r>
    </w:p>
    <w:p w14:paraId="59B98C17" w14:textId="5893CDE3" w:rsidR="00551E11" w:rsidRPr="00AA4826" w:rsidRDefault="00551E11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25B38">
        <w:rPr>
          <w:rFonts w:ascii="Arial" w:hAnsi="Arial" w:cs="Arial"/>
          <w:b/>
          <w:sz w:val="22"/>
          <w:szCs w:val="22"/>
        </w:rPr>
        <w:t>oświadczenie</w:t>
      </w:r>
      <w:r w:rsidRPr="00561DF3">
        <w:rPr>
          <w:rFonts w:ascii="Arial" w:hAnsi="Arial" w:cs="Arial"/>
          <w:sz w:val="22"/>
          <w:szCs w:val="22"/>
        </w:rPr>
        <w:t xml:space="preserve">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525B38">
        <w:rPr>
          <w:rFonts w:ascii="Arial" w:hAnsi="Arial" w:cs="Arial"/>
          <w:b/>
          <w:sz w:val="22"/>
          <w:szCs w:val="22"/>
        </w:rPr>
        <w:t>Z</w:t>
      </w:r>
      <w:r w:rsidRPr="00525B38">
        <w:rPr>
          <w:rFonts w:ascii="Arial" w:hAnsi="Arial" w:cs="Arial"/>
          <w:b/>
          <w:sz w:val="22"/>
          <w:szCs w:val="22"/>
        </w:rPr>
        <w:t xml:space="preserve">ałącznik nr </w:t>
      </w:r>
      <w:r w:rsidR="007D3617">
        <w:rPr>
          <w:rFonts w:ascii="Arial" w:hAnsi="Arial" w:cs="Arial"/>
          <w:b/>
          <w:sz w:val="22"/>
          <w:szCs w:val="22"/>
        </w:rPr>
        <w:t>3</w:t>
      </w:r>
      <w:r w:rsidRPr="00525B38">
        <w:rPr>
          <w:rFonts w:ascii="Arial" w:hAnsi="Arial" w:cs="Arial"/>
          <w:b/>
          <w:sz w:val="22"/>
          <w:szCs w:val="22"/>
        </w:rPr>
        <w:t xml:space="preserve"> do SWZ)</w:t>
      </w:r>
      <w:r w:rsidR="00183745" w:rsidRPr="00525B38">
        <w:rPr>
          <w:rFonts w:ascii="Arial" w:hAnsi="Arial" w:cs="Arial"/>
          <w:b/>
          <w:sz w:val="22"/>
          <w:szCs w:val="22"/>
        </w:rPr>
        <w:t>;</w:t>
      </w:r>
    </w:p>
    <w:p w14:paraId="273389D5" w14:textId="3D683A5C" w:rsidR="00AA4826" w:rsidRDefault="00991B42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991B42">
        <w:rPr>
          <w:rFonts w:ascii="Arial" w:hAnsi="Arial" w:cs="Arial"/>
          <w:b/>
          <w:sz w:val="22"/>
          <w:szCs w:val="22"/>
        </w:rPr>
        <w:t>aktualny odpis lub informacja z Krajowego Rejestru Sądowego lub z Centralnej Ewidencji i Informacji o Działalności Gospodarczej</w:t>
      </w:r>
      <w:r>
        <w:rPr>
          <w:rFonts w:ascii="Arial" w:hAnsi="Arial" w:cs="Arial"/>
          <w:sz w:val="22"/>
          <w:szCs w:val="22"/>
        </w:rPr>
        <w:t xml:space="preserve">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sporządzonych</w:t>
      </w:r>
      <w:r w:rsidRPr="001B4714">
        <w:rPr>
          <w:rFonts w:ascii="Arial" w:hAnsi="Arial" w:cs="Arial"/>
          <w:sz w:val="22"/>
          <w:szCs w:val="22"/>
        </w:rPr>
        <w:t xml:space="preserve"> nie wcześniej niż </w:t>
      </w:r>
      <w:r w:rsidRPr="007D3617">
        <w:rPr>
          <w:rFonts w:ascii="Arial" w:hAnsi="Arial" w:cs="Arial"/>
          <w:b/>
          <w:sz w:val="22"/>
          <w:szCs w:val="22"/>
        </w:rPr>
        <w:t>3 miesiące</w:t>
      </w:r>
      <w:r w:rsidRPr="001B4714">
        <w:rPr>
          <w:rFonts w:ascii="Arial" w:hAnsi="Arial" w:cs="Arial"/>
          <w:sz w:val="22"/>
          <w:szCs w:val="22"/>
        </w:rPr>
        <w:t xml:space="preserve"> przed ich </w:t>
      </w:r>
      <w:r>
        <w:rPr>
          <w:rFonts w:ascii="Arial" w:hAnsi="Arial" w:cs="Arial"/>
          <w:sz w:val="22"/>
          <w:szCs w:val="22"/>
        </w:rPr>
        <w:t>złożeniem,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Zakupowym;</w:t>
      </w:r>
    </w:p>
    <w:p w14:paraId="5F33AA55" w14:textId="0F8FD41F" w:rsidR="00991B42" w:rsidRPr="00561DF3" w:rsidRDefault="00991B42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991B42">
        <w:rPr>
          <w:rFonts w:ascii="Arial" w:hAnsi="Arial" w:cs="Arial"/>
          <w:b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</w:t>
      </w:r>
      <w:r w:rsidRPr="00991B42">
        <w:rPr>
          <w:rFonts w:ascii="Arial" w:hAnsi="Arial" w:cs="Arial"/>
          <w:sz w:val="22"/>
          <w:szCs w:val="22"/>
        </w:rPr>
        <w:t>dokument,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 dokumentów wymienionych w pkt 3);</w:t>
      </w:r>
    </w:p>
    <w:p w14:paraId="15BBD548" w14:textId="2B2A1E8C" w:rsidR="00FE439E" w:rsidRDefault="00726860" w:rsidP="005A28CA">
      <w:pPr>
        <w:numPr>
          <w:ilvl w:val="0"/>
          <w:numId w:val="18"/>
        </w:numPr>
        <w:spacing w:line="360" w:lineRule="auto"/>
        <w:jc w:val="left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  <w:b/>
        </w:rPr>
        <w:t>K</w:t>
      </w:r>
      <w:r w:rsidR="00336721">
        <w:rPr>
          <w:rStyle w:val="FontStyle24"/>
          <w:rFonts w:ascii="Arial" w:hAnsi="Arial" w:cs="Arial"/>
          <w:b/>
        </w:rPr>
        <w:t>osztorys</w:t>
      </w:r>
      <w:r w:rsidR="00B02663">
        <w:rPr>
          <w:rStyle w:val="FontStyle24"/>
          <w:rFonts w:ascii="Arial" w:hAnsi="Arial" w:cs="Arial"/>
          <w:b/>
        </w:rPr>
        <w:t>y</w:t>
      </w:r>
      <w:r>
        <w:rPr>
          <w:rStyle w:val="FontStyle24"/>
          <w:rFonts w:ascii="Arial" w:hAnsi="Arial" w:cs="Arial"/>
          <w:b/>
        </w:rPr>
        <w:t xml:space="preserve"> + Harmonogram rzeczowo - finansowy</w:t>
      </w:r>
      <w:r w:rsidR="004F6812" w:rsidRPr="004F6812">
        <w:rPr>
          <w:rStyle w:val="FontStyle24"/>
          <w:rFonts w:ascii="Arial" w:hAnsi="Arial" w:cs="Arial"/>
          <w:b/>
        </w:rPr>
        <w:t>;</w:t>
      </w:r>
    </w:p>
    <w:p w14:paraId="47F20CE2" w14:textId="17E7EB7E" w:rsidR="004F6812" w:rsidRPr="0092125E" w:rsidRDefault="004F6812" w:rsidP="0092125E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Style w:val="FontStyle24"/>
          <w:rFonts w:ascii="Arial" w:hAnsi="Arial" w:cs="Arial"/>
        </w:rPr>
      </w:pPr>
      <w:r w:rsidRPr="004F6812">
        <w:rPr>
          <w:rStyle w:val="FontStyle24"/>
          <w:rFonts w:ascii="Arial" w:hAnsi="Arial" w:cs="Arial"/>
          <w:b/>
        </w:rPr>
        <w:t>oświadczenie</w:t>
      </w:r>
      <w:r w:rsidRPr="004F6812">
        <w:rPr>
          <w:rStyle w:val="FontStyle24"/>
          <w:rFonts w:ascii="Arial" w:hAnsi="Arial" w:cs="Arial"/>
        </w:rPr>
        <w:t xml:space="preserve"> </w:t>
      </w:r>
      <w:r>
        <w:rPr>
          <w:rStyle w:val="FontStyle24"/>
          <w:rFonts w:ascii="Arial" w:hAnsi="Arial" w:cs="Arial"/>
        </w:rPr>
        <w:t>dot. sankcji</w:t>
      </w:r>
      <w:r w:rsidRPr="004F6812">
        <w:rPr>
          <w:rStyle w:val="FontStyle24"/>
          <w:rFonts w:ascii="Arial" w:hAnsi="Arial" w:cs="Arial"/>
        </w:rPr>
        <w:t xml:space="preserve"> </w:t>
      </w:r>
      <w:r w:rsidRPr="004F6812">
        <w:rPr>
          <w:rStyle w:val="FontStyle24"/>
          <w:rFonts w:ascii="Arial" w:hAnsi="Arial" w:cs="Arial"/>
          <w:b/>
        </w:rPr>
        <w:t>(według wzoru stanowiącego Załącznik nr 7 do SWZ).</w:t>
      </w:r>
    </w:p>
    <w:p w14:paraId="1F329E48" w14:textId="3C82A314" w:rsidR="00932935" w:rsidRPr="0092125E" w:rsidRDefault="0092125E" w:rsidP="0092125E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Style w:val="FontStyle24"/>
          <w:rFonts w:ascii="Arial" w:hAnsi="Arial" w:cs="Arial"/>
          <w:b/>
        </w:rPr>
      </w:pPr>
      <w:proofErr w:type="spellStart"/>
      <w:r>
        <w:rPr>
          <w:rStyle w:val="FontStyle24"/>
          <w:rFonts w:ascii="Arial" w:hAnsi="Arial" w:cs="Arial"/>
          <w:b/>
        </w:rPr>
        <w:t>Zobowiaząnie</w:t>
      </w:r>
      <w:proofErr w:type="spellEnd"/>
      <w:r>
        <w:rPr>
          <w:rStyle w:val="FontStyle24"/>
          <w:rFonts w:ascii="Arial" w:hAnsi="Arial" w:cs="Arial"/>
          <w:b/>
        </w:rPr>
        <w:t xml:space="preserve"> </w:t>
      </w:r>
      <w:r w:rsidRPr="0092125E">
        <w:rPr>
          <w:rFonts w:ascii="Arial" w:hAnsi="Arial" w:cs="Arial"/>
          <w:sz w:val="22"/>
          <w:szCs w:val="22"/>
        </w:rPr>
        <w:t xml:space="preserve">podmiotu udostępniającego zasoby do oddania Wykonawcy do dyspozycji niezbędnych zasobów na potrzeby realizacji danego Zamówienia </w:t>
      </w:r>
      <w:r w:rsidRPr="0092125E">
        <w:rPr>
          <w:rFonts w:ascii="Arial" w:hAnsi="Arial" w:cs="Arial"/>
          <w:b/>
          <w:sz w:val="22"/>
          <w:szCs w:val="22"/>
        </w:rPr>
        <w:t>(według wzoru stanowiącego Załącznik nr 8 do SWZ);</w:t>
      </w:r>
      <w:r w:rsidRPr="0092125E">
        <w:rPr>
          <w:rFonts w:ascii="Arial" w:hAnsi="Arial" w:cs="Arial"/>
          <w:sz w:val="22"/>
          <w:szCs w:val="22"/>
        </w:rPr>
        <w:t xml:space="preserve"> (Dotyczy Wykonawcy który polega na zdolnościach lub sytuacji podmiotów udostępniających zasoby w celu potwierdzenia spełniania warunków udziału w Postępowaniu).</w:t>
      </w:r>
    </w:p>
    <w:p w14:paraId="74317224" w14:textId="1C832566" w:rsidR="00932935" w:rsidRPr="00932935" w:rsidRDefault="00932935" w:rsidP="00932935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 xml:space="preserve">Wykonawca może złożyć do oferty </w:t>
      </w:r>
      <w:r w:rsidRPr="00932935">
        <w:rPr>
          <w:rStyle w:val="FontStyle24"/>
          <w:rFonts w:ascii="Arial" w:hAnsi="Arial" w:cs="Arial"/>
          <w:b/>
        </w:rPr>
        <w:t>kopię polisy</w:t>
      </w:r>
      <w:r w:rsidRPr="00932935">
        <w:rPr>
          <w:rStyle w:val="FontStyle24"/>
          <w:rFonts w:ascii="Arial" w:hAnsi="Arial" w:cs="Arial"/>
        </w:rPr>
        <w:t xml:space="preserve"> lub innego dokumentu potwierdzającego zawarcie ubezpieczenia odpowiedzialności cywilnej (zarówno kontraktowej, jak i deliktowej) Wykonawcy w związku z prowadzoną przez niego działalnością (w szczególności działalnością związaną z przedmiotem Umowy) oraz posiadanym mieniem z sumą gwarancyjną w wysokości nie mniejszej niż cena </w:t>
      </w:r>
      <w:r w:rsidRPr="00932935">
        <w:rPr>
          <w:rStyle w:val="FontStyle24"/>
          <w:rFonts w:ascii="Arial" w:hAnsi="Arial" w:cs="Arial"/>
        </w:rPr>
        <w:lastRenderedPageBreak/>
        <w:t>złożonej oferty</w:t>
      </w:r>
      <w:r w:rsidR="00726860">
        <w:rPr>
          <w:rStyle w:val="FontStyle24"/>
          <w:rFonts w:ascii="Arial" w:hAnsi="Arial" w:cs="Arial"/>
        </w:rPr>
        <w:t xml:space="preserve"> lub 300 000,00 PLN (trzysta tysięcy 00/100)</w:t>
      </w:r>
      <w:r w:rsidRPr="00932935">
        <w:rPr>
          <w:rStyle w:val="FontStyle24"/>
          <w:rFonts w:ascii="Arial" w:hAnsi="Arial" w:cs="Arial"/>
        </w:rPr>
        <w:t>.</w:t>
      </w:r>
      <w:r>
        <w:rPr>
          <w:rStyle w:val="FontStyle24"/>
          <w:rFonts w:ascii="Arial" w:hAnsi="Arial" w:cs="Arial"/>
        </w:rPr>
        <w:t xml:space="preserve"> Dokument będzie wymagany przed podpisaniem Umowy właściwej. </w:t>
      </w:r>
    </w:p>
    <w:p w14:paraId="6E85A205" w14:textId="77777777" w:rsidR="00932935" w:rsidRPr="004F6812" w:rsidRDefault="00932935" w:rsidP="00932935">
      <w:pPr>
        <w:pStyle w:val="Akapitzlist"/>
        <w:ind w:left="720"/>
        <w:rPr>
          <w:rStyle w:val="FontStyle24"/>
          <w:rFonts w:ascii="Arial" w:hAnsi="Arial" w:cs="Arial"/>
        </w:rPr>
      </w:pPr>
    </w:p>
    <w:p w14:paraId="1D0FA2E0" w14:textId="77777777" w:rsidR="004F6812" w:rsidRPr="00991B42" w:rsidRDefault="004F6812" w:rsidP="004F6812">
      <w:pPr>
        <w:spacing w:line="360" w:lineRule="auto"/>
        <w:ind w:left="720"/>
        <w:jc w:val="left"/>
        <w:rPr>
          <w:rStyle w:val="FontStyle24"/>
          <w:rFonts w:ascii="Arial" w:hAnsi="Arial" w:cs="Arial"/>
        </w:rPr>
      </w:pPr>
    </w:p>
    <w:p w14:paraId="0F5397C0" w14:textId="3D1294E7" w:rsidR="004C59B6" w:rsidRPr="00561DF3" w:rsidRDefault="004C59B6" w:rsidP="005A28CA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C07FA9">
        <w:rPr>
          <w:rFonts w:ascii="Arial" w:hAnsi="Arial" w:cs="Arial"/>
          <w:iCs/>
          <w:sz w:val="22"/>
          <w:szCs w:val="22"/>
        </w:rPr>
        <w:t xml:space="preserve">§10 ust. </w:t>
      </w:r>
      <w:r w:rsidR="004B0CB3">
        <w:rPr>
          <w:rFonts w:ascii="Arial" w:hAnsi="Arial" w:cs="Arial"/>
          <w:iCs/>
          <w:sz w:val="22"/>
          <w:szCs w:val="22"/>
        </w:rPr>
        <w:t>4</w:t>
      </w:r>
      <w:r w:rsidR="007D7967" w:rsidRPr="00C07FA9">
        <w:rPr>
          <w:rFonts w:ascii="Arial" w:hAnsi="Arial" w:cs="Arial"/>
          <w:iCs/>
          <w:sz w:val="22"/>
          <w:szCs w:val="22"/>
        </w:rPr>
        <w:t>-</w:t>
      </w:r>
      <w:r w:rsidR="004B0CB3">
        <w:rPr>
          <w:rFonts w:ascii="Arial" w:hAnsi="Arial" w:cs="Arial"/>
          <w:iCs/>
          <w:sz w:val="22"/>
          <w:szCs w:val="22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14F14B76" w14:textId="69B45C33" w:rsidR="00540230" w:rsidRPr="00561DF3" w:rsidRDefault="00D26AC1" w:rsidP="005A28CA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przypadku </w:t>
      </w:r>
      <w:r w:rsidR="0063464B" w:rsidRPr="00561DF3">
        <w:rPr>
          <w:rFonts w:ascii="Arial" w:hAnsi="Arial" w:cs="Arial"/>
          <w:iCs/>
          <w:sz w:val="22"/>
          <w:szCs w:val="22"/>
        </w:rPr>
        <w:t>W</w:t>
      </w:r>
      <w:r w:rsidRPr="00561DF3">
        <w:rPr>
          <w:rFonts w:ascii="Arial" w:hAnsi="Arial" w:cs="Arial"/>
          <w:iCs/>
          <w:sz w:val="22"/>
          <w:szCs w:val="22"/>
        </w:rPr>
        <w:t>ykonawców wspólnie ubiegających się o udz</w:t>
      </w:r>
      <w:r w:rsidR="009D772A" w:rsidRPr="00561DF3">
        <w:rPr>
          <w:rFonts w:ascii="Arial" w:hAnsi="Arial" w:cs="Arial"/>
          <w:iCs/>
          <w:sz w:val="22"/>
          <w:szCs w:val="22"/>
        </w:rPr>
        <w:t xml:space="preserve">ielenie </w:t>
      </w:r>
      <w:r w:rsidR="00E03C52" w:rsidRPr="00561DF3">
        <w:rPr>
          <w:rFonts w:ascii="Arial" w:hAnsi="Arial" w:cs="Arial"/>
          <w:iCs/>
          <w:sz w:val="22"/>
          <w:szCs w:val="22"/>
        </w:rPr>
        <w:t>Z</w:t>
      </w:r>
      <w:r w:rsidR="009D772A" w:rsidRPr="00561DF3">
        <w:rPr>
          <w:rFonts w:ascii="Arial" w:hAnsi="Arial" w:cs="Arial"/>
          <w:iCs/>
          <w:sz w:val="22"/>
          <w:szCs w:val="22"/>
        </w:rPr>
        <w:t>amówienia</w:t>
      </w:r>
      <w:r w:rsidR="003B46CD" w:rsidRPr="00561DF3">
        <w:rPr>
          <w:rFonts w:ascii="Arial" w:hAnsi="Arial" w:cs="Arial"/>
          <w:iCs/>
          <w:sz w:val="22"/>
          <w:szCs w:val="22"/>
        </w:rPr>
        <w:t>,</w:t>
      </w:r>
      <w:r w:rsidR="00540230" w:rsidRPr="00561DF3">
        <w:rPr>
          <w:rFonts w:ascii="Arial" w:hAnsi="Arial" w:cs="Arial"/>
          <w:iCs/>
          <w:sz w:val="22"/>
          <w:szCs w:val="22"/>
        </w:rPr>
        <w:t xml:space="preserve"> spełnianie warunków</w:t>
      </w:r>
      <w:r w:rsidR="00941727">
        <w:rPr>
          <w:rFonts w:ascii="Arial" w:hAnsi="Arial" w:cs="Arial"/>
          <w:iCs/>
          <w:sz w:val="22"/>
          <w:szCs w:val="22"/>
        </w:rPr>
        <w:t xml:space="preserve"> udziału w P</w:t>
      </w:r>
      <w:r w:rsidR="00485C8A" w:rsidRPr="00561DF3">
        <w:rPr>
          <w:rFonts w:ascii="Arial" w:hAnsi="Arial" w:cs="Arial"/>
          <w:iCs/>
          <w:sz w:val="22"/>
          <w:szCs w:val="22"/>
        </w:rPr>
        <w:t xml:space="preserve">ostępowaniu </w:t>
      </w:r>
      <w:r w:rsidR="00540230" w:rsidRPr="00561DF3">
        <w:rPr>
          <w:rFonts w:ascii="Arial" w:hAnsi="Arial" w:cs="Arial"/>
          <w:iCs/>
          <w:sz w:val="22"/>
          <w:szCs w:val="22"/>
        </w:rPr>
        <w:t>wskazanych</w:t>
      </w:r>
      <w:r w:rsidR="00485C8A" w:rsidRPr="00561DF3">
        <w:rPr>
          <w:rFonts w:ascii="Arial" w:hAnsi="Arial" w:cs="Arial"/>
          <w:iCs/>
          <w:sz w:val="22"/>
          <w:szCs w:val="22"/>
        </w:rPr>
        <w:t xml:space="preserve"> w </w:t>
      </w:r>
      <w:r w:rsidR="00485C8A" w:rsidRPr="007F734E">
        <w:rPr>
          <w:rFonts w:ascii="Arial" w:hAnsi="Arial" w:cs="Arial"/>
          <w:iCs/>
          <w:sz w:val="22"/>
          <w:szCs w:val="22"/>
        </w:rPr>
        <w:t>ust. 4 pkt</w:t>
      </w:r>
      <w:r w:rsidR="001A4543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7F734E">
        <w:rPr>
          <w:rFonts w:ascii="Arial" w:hAnsi="Arial" w:cs="Arial"/>
          <w:iCs/>
          <w:sz w:val="22"/>
          <w:szCs w:val="22"/>
        </w:rPr>
        <w:t>1</w:t>
      </w:r>
      <w:r w:rsidR="00413FA0">
        <w:rPr>
          <w:rFonts w:ascii="Arial" w:hAnsi="Arial" w:cs="Arial"/>
          <w:iCs/>
          <w:sz w:val="22"/>
          <w:szCs w:val="22"/>
        </w:rPr>
        <w:t xml:space="preserve"> </w:t>
      </w:r>
      <w:r w:rsidR="0001702A">
        <w:rPr>
          <w:rFonts w:ascii="Arial" w:hAnsi="Arial" w:cs="Arial"/>
          <w:iCs/>
          <w:sz w:val="22"/>
          <w:szCs w:val="22"/>
        </w:rPr>
        <w:t>a</w:t>
      </w:r>
      <w:r w:rsidR="000105BA">
        <w:rPr>
          <w:rFonts w:ascii="Arial" w:hAnsi="Arial" w:cs="Arial"/>
          <w:iCs/>
          <w:sz w:val="22"/>
          <w:szCs w:val="22"/>
        </w:rPr>
        <w:t>-b</w:t>
      </w:r>
      <w:r w:rsidR="00540230" w:rsidRPr="00561DF3">
        <w:rPr>
          <w:rFonts w:ascii="Arial" w:hAnsi="Arial" w:cs="Arial"/>
          <w:iCs/>
          <w:sz w:val="22"/>
          <w:szCs w:val="22"/>
        </w:rPr>
        <w:t xml:space="preserve"> musi wykazać </w:t>
      </w:r>
      <w:r w:rsidR="006F0348">
        <w:rPr>
          <w:rFonts w:ascii="Arial" w:hAnsi="Arial" w:cs="Arial"/>
          <w:iCs/>
          <w:sz w:val="22"/>
          <w:szCs w:val="22"/>
        </w:rPr>
        <w:t xml:space="preserve">w całości </w:t>
      </w:r>
      <w:r w:rsidR="00540230" w:rsidRPr="00561DF3">
        <w:rPr>
          <w:rFonts w:ascii="Arial" w:hAnsi="Arial" w:cs="Arial"/>
          <w:iCs/>
          <w:sz w:val="22"/>
          <w:szCs w:val="22"/>
        </w:rPr>
        <w:t xml:space="preserve">przynajmniej jeden z </w:t>
      </w:r>
      <w:r w:rsidR="006F0348">
        <w:rPr>
          <w:rFonts w:ascii="Arial" w:hAnsi="Arial" w:cs="Arial"/>
          <w:iCs/>
          <w:sz w:val="22"/>
          <w:szCs w:val="22"/>
        </w:rPr>
        <w:t>W</w:t>
      </w:r>
      <w:r w:rsidR="00540230" w:rsidRPr="00561DF3">
        <w:rPr>
          <w:rFonts w:ascii="Arial" w:hAnsi="Arial" w:cs="Arial"/>
          <w:iCs/>
          <w:sz w:val="22"/>
          <w:szCs w:val="22"/>
        </w:rPr>
        <w:t>ykonawców występujących wspólnie.</w:t>
      </w:r>
    </w:p>
    <w:p w14:paraId="07E8B5E1" w14:textId="0CDC7CCC" w:rsidR="00D26AC1" w:rsidRPr="00561DF3" w:rsidRDefault="00540230" w:rsidP="005A28CA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mowa w </w:t>
      </w:r>
      <w:r w:rsidR="00991B42">
        <w:rPr>
          <w:rFonts w:ascii="Arial" w:hAnsi="Arial" w:cs="Arial"/>
          <w:iCs/>
          <w:sz w:val="22"/>
          <w:szCs w:val="22"/>
        </w:rPr>
        <w:t xml:space="preserve">ust. 5 </w:t>
      </w:r>
      <w:r w:rsidR="0001702A">
        <w:rPr>
          <w:rFonts w:ascii="Arial" w:hAnsi="Arial" w:cs="Arial"/>
          <w:iCs/>
          <w:sz w:val="22"/>
          <w:szCs w:val="22"/>
        </w:rPr>
        <w:t xml:space="preserve">a-b </w:t>
      </w:r>
      <w:r w:rsidR="00991B42">
        <w:rPr>
          <w:rFonts w:ascii="Arial" w:hAnsi="Arial" w:cs="Arial"/>
          <w:iCs/>
          <w:sz w:val="22"/>
          <w:szCs w:val="22"/>
        </w:rPr>
        <w:t xml:space="preserve">oraz </w:t>
      </w:r>
      <w:r w:rsidR="003B46CD" w:rsidRPr="00637B28">
        <w:rPr>
          <w:rFonts w:ascii="Arial" w:hAnsi="Arial" w:cs="Arial"/>
          <w:iCs/>
          <w:sz w:val="22"/>
          <w:szCs w:val="22"/>
        </w:rPr>
        <w:t xml:space="preserve">ust. </w:t>
      </w:r>
      <w:r w:rsidR="00991B42">
        <w:rPr>
          <w:rFonts w:ascii="Arial" w:hAnsi="Arial" w:cs="Arial"/>
          <w:iCs/>
          <w:sz w:val="22"/>
          <w:szCs w:val="22"/>
        </w:rPr>
        <w:t>6</w:t>
      </w:r>
      <w:r w:rsidR="003B46CD" w:rsidRPr="00637B28">
        <w:rPr>
          <w:rFonts w:ascii="Arial" w:hAnsi="Arial" w:cs="Arial"/>
          <w:iCs/>
          <w:sz w:val="22"/>
          <w:szCs w:val="22"/>
        </w:rPr>
        <w:t xml:space="preserve"> pkt 1-4</w:t>
      </w:r>
      <w:r w:rsidR="00991B42">
        <w:rPr>
          <w:rFonts w:ascii="Arial" w:hAnsi="Arial" w:cs="Arial"/>
          <w:iCs/>
          <w:sz w:val="22"/>
          <w:szCs w:val="22"/>
        </w:rPr>
        <w:t xml:space="preserve"> </w:t>
      </w:r>
      <w:r w:rsidRPr="00637B28">
        <w:rPr>
          <w:rFonts w:ascii="Arial" w:hAnsi="Arial" w:cs="Arial"/>
          <w:sz w:val="22"/>
          <w:szCs w:val="22"/>
        </w:rPr>
        <w:t xml:space="preserve">składa </w:t>
      </w:r>
      <w:r w:rsidR="0001702A">
        <w:rPr>
          <w:rFonts w:ascii="Arial" w:hAnsi="Arial" w:cs="Arial"/>
          <w:sz w:val="22"/>
          <w:szCs w:val="22"/>
        </w:rPr>
        <w:t>się</w:t>
      </w:r>
      <w:r w:rsidR="007F6FDF">
        <w:rPr>
          <w:rFonts w:ascii="Arial" w:hAnsi="Arial" w:cs="Arial"/>
          <w:sz w:val="22"/>
          <w:szCs w:val="22"/>
        </w:rPr>
        <w:t xml:space="preserve"> w zakresie </w:t>
      </w:r>
      <w:r w:rsidRPr="00561DF3">
        <w:rPr>
          <w:rFonts w:ascii="Arial" w:hAnsi="Arial" w:cs="Arial"/>
          <w:sz w:val="22"/>
          <w:szCs w:val="22"/>
        </w:rPr>
        <w:t>każd</w:t>
      </w:r>
      <w:r w:rsidR="007F6FDF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7F6FDF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ykonawców występujących wspólnie.</w:t>
      </w:r>
      <w:r w:rsidR="001614C9">
        <w:rPr>
          <w:rFonts w:ascii="Arial" w:hAnsi="Arial" w:cs="Arial"/>
          <w:sz w:val="22"/>
          <w:szCs w:val="22"/>
        </w:rPr>
        <w:t xml:space="preserve"> W przypadku Konsorcjum należy dołączyć kserokopię umowy Konsorcjum.</w:t>
      </w:r>
    </w:p>
    <w:p w14:paraId="595BB3B1" w14:textId="77777777" w:rsidR="00637B28" w:rsidRDefault="002933A7" w:rsidP="005A28CA">
      <w:pPr>
        <w:numPr>
          <w:ilvl w:val="0"/>
          <w:numId w:val="3"/>
        </w:numPr>
        <w:tabs>
          <w:tab w:val="num" w:pos="284"/>
          <w:tab w:val="num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w celu potwierdzenia spełniania warunków udziału w Postępowaniu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637B28">
        <w:rPr>
          <w:rFonts w:ascii="Arial" w:hAnsi="Arial" w:cs="Arial"/>
          <w:iCs/>
          <w:sz w:val="22"/>
          <w:szCs w:val="22"/>
        </w:rPr>
        <w:t>zdolnościach</w:t>
      </w:r>
      <w:r w:rsidRPr="00561DF3">
        <w:rPr>
          <w:rFonts w:ascii="Arial" w:hAnsi="Arial" w:cs="Arial"/>
          <w:iCs/>
          <w:sz w:val="22"/>
          <w:szCs w:val="22"/>
        </w:rPr>
        <w:t xml:space="preserve"> techniczny</w:t>
      </w:r>
      <w:r w:rsidR="00637B28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637B28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 xml:space="preserve">. </w:t>
      </w:r>
    </w:p>
    <w:p w14:paraId="3B317241" w14:textId="72A34712" w:rsidR="00637B28" w:rsidRDefault="00637B28" w:rsidP="005A28CA">
      <w:pPr>
        <w:numPr>
          <w:ilvl w:val="0"/>
          <w:numId w:val="3"/>
        </w:numPr>
        <w:tabs>
          <w:tab w:val="clear" w:pos="2422"/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bookmarkStart w:id="10" w:name="Rozdział_4"/>
      <w:bookmarkEnd w:id="8"/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75B077F0" w14:textId="655FDC9E" w:rsidR="00637B28" w:rsidRPr="007F6FDF" w:rsidRDefault="00637B28" w:rsidP="005A28CA">
      <w:pPr>
        <w:numPr>
          <w:ilvl w:val="0"/>
          <w:numId w:val="3"/>
        </w:numPr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7F6FDF">
        <w:rPr>
          <w:rFonts w:ascii="Arial" w:hAnsi="Arial" w:cs="Arial"/>
          <w:iCs/>
          <w:sz w:val="22"/>
          <w:szCs w:val="22"/>
        </w:rPr>
        <w:t>Wykonawca polegający na zasobach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37DF389F" w14:textId="77777777" w:rsidR="00434585" w:rsidRPr="00434585" w:rsidRDefault="00434585" w:rsidP="00434585">
      <w:pPr>
        <w:tabs>
          <w:tab w:val="num" w:pos="426"/>
        </w:tabs>
        <w:spacing w:line="360" w:lineRule="auto"/>
        <w:ind w:left="283"/>
        <w:jc w:val="left"/>
        <w:rPr>
          <w:rFonts w:ascii="Arial" w:hAnsi="Arial" w:cs="Arial"/>
          <w:iCs/>
          <w:sz w:val="22"/>
          <w:szCs w:val="22"/>
        </w:rPr>
      </w:pPr>
      <w:r w:rsidRPr="00434585">
        <w:rPr>
          <w:rFonts w:ascii="Arial" w:hAnsi="Arial" w:cs="Arial"/>
          <w:iCs/>
          <w:sz w:val="22"/>
          <w:szCs w:val="22"/>
        </w:rPr>
        <w:t>Zobowiązanie podmiotu udostępniającego zasoby, o którym mowa powyżej, potwierdza, że stosunek łączący Wykonawcę z podmiotami udostępniającymi zasoby gwarantuje rzeczywisty dostęp do tych zasobów oraz określa w szczególności:</w:t>
      </w:r>
    </w:p>
    <w:p w14:paraId="098C072E" w14:textId="77777777" w:rsidR="00434585" w:rsidRPr="00434585" w:rsidRDefault="00434585" w:rsidP="00434585">
      <w:pPr>
        <w:tabs>
          <w:tab w:val="num" w:pos="426"/>
        </w:tabs>
        <w:spacing w:line="360" w:lineRule="auto"/>
        <w:ind w:left="283"/>
        <w:jc w:val="left"/>
        <w:rPr>
          <w:rFonts w:ascii="Arial" w:hAnsi="Arial" w:cs="Arial"/>
          <w:iCs/>
          <w:sz w:val="22"/>
          <w:szCs w:val="22"/>
        </w:rPr>
      </w:pPr>
      <w:r w:rsidRPr="00434585">
        <w:rPr>
          <w:rFonts w:ascii="Arial" w:hAnsi="Arial" w:cs="Arial"/>
          <w:iCs/>
          <w:sz w:val="22"/>
          <w:szCs w:val="22"/>
        </w:rPr>
        <w:t>1)</w:t>
      </w:r>
      <w:r w:rsidRPr="00434585">
        <w:rPr>
          <w:rFonts w:ascii="Arial" w:hAnsi="Arial" w:cs="Arial"/>
          <w:iCs/>
          <w:sz w:val="22"/>
          <w:szCs w:val="22"/>
        </w:rPr>
        <w:tab/>
        <w:t>zakres dostępnych Wykonawcy zasobów podmiotu udostępniającego zasoby;</w:t>
      </w:r>
    </w:p>
    <w:p w14:paraId="5BFC13E6" w14:textId="77777777" w:rsidR="00434585" w:rsidRPr="00434585" w:rsidRDefault="00434585" w:rsidP="00434585">
      <w:pPr>
        <w:tabs>
          <w:tab w:val="num" w:pos="426"/>
        </w:tabs>
        <w:spacing w:line="360" w:lineRule="auto"/>
        <w:ind w:left="283"/>
        <w:jc w:val="left"/>
        <w:rPr>
          <w:rFonts w:ascii="Arial" w:hAnsi="Arial" w:cs="Arial"/>
          <w:iCs/>
          <w:sz w:val="22"/>
          <w:szCs w:val="22"/>
        </w:rPr>
      </w:pPr>
      <w:r w:rsidRPr="00434585">
        <w:rPr>
          <w:rFonts w:ascii="Arial" w:hAnsi="Arial" w:cs="Arial"/>
          <w:iCs/>
          <w:sz w:val="22"/>
          <w:szCs w:val="22"/>
        </w:rPr>
        <w:t>2)</w:t>
      </w:r>
      <w:r w:rsidRPr="00434585">
        <w:rPr>
          <w:rFonts w:ascii="Arial" w:hAnsi="Arial" w:cs="Arial"/>
          <w:iCs/>
          <w:sz w:val="22"/>
          <w:szCs w:val="22"/>
        </w:rPr>
        <w:tab/>
        <w:t>sposób i okres udostępnienia Wykonawcy i wykorzystania przez niego zasobów podmiotu udostępniającego te zasoby przy wykonywaniu Zamówienia;</w:t>
      </w:r>
    </w:p>
    <w:p w14:paraId="7094547D" w14:textId="77777777" w:rsidR="00434585" w:rsidRPr="00434585" w:rsidRDefault="00434585" w:rsidP="00434585">
      <w:pPr>
        <w:tabs>
          <w:tab w:val="num" w:pos="426"/>
        </w:tabs>
        <w:spacing w:line="360" w:lineRule="auto"/>
        <w:ind w:left="283"/>
        <w:jc w:val="left"/>
        <w:rPr>
          <w:rFonts w:ascii="Arial" w:hAnsi="Arial" w:cs="Arial"/>
          <w:iCs/>
          <w:sz w:val="22"/>
          <w:szCs w:val="22"/>
        </w:rPr>
      </w:pPr>
      <w:r w:rsidRPr="00434585">
        <w:rPr>
          <w:rFonts w:ascii="Arial" w:hAnsi="Arial" w:cs="Arial"/>
          <w:iCs/>
          <w:sz w:val="22"/>
          <w:szCs w:val="22"/>
        </w:rPr>
        <w:t>3)</w:t>
      </w:r>
      <w:r w:rsidRPr="00434585">
        <w:rPr>
          <w:rFonts w:ascii="Arial" w:hAnsi="Arial" w:cs="Arial"/>
          <w:iCs/>
          <w:sz w:val="22"/>
          <w:szCs w:val="22"/>
        </w:rPr>
        <w:tab/>
        <w:t xml:space="preserve">czy i w jakim zakresie podmiot udostępniający zasoby, na zdolnościach którego Wykonawca polega w odniesieniu do warunków udziału w Postępowaniu, dotyczących wykształcenia, kwalifikacji zawodowych lub doświadczenia, zrealizuje roboty budowlane lub usługi, których wskazane zdolności dotyczą. </w:t>
      </w:r>
    </w:p>
    <w:p w14:paraId="7CEA61DD" w14:textId="057A3BDF" w:rsidR="00637B28" w:rsidRPr="00434585" w:rsidRDefault="00434585" w:rsidP="00434585">
      <w:pPr>
        <w:tabs>
          <w:tab w:val="num" w:pos="426"/>
        </w:tabs>
        <w:spacing w:line="360" w:lineRule="auto"/>
        <w:ind w:left="283"/>
        <w:jc w:val="left"/>
        <w:rPr>
          <w:rFonts w:ascii="Arial" w:hAnsi="Arial" w:cs="Arial"/>
          <w:b/>
          <w:iCs/>
          <w:sz w:val="22"/>
          <w:szCs w:val="22"/>
        </w:rPr>
      </w:pPr>
      <w:r w:rsidRPr="00434585">
        <w:rPr>
          <w:rFonts w:ascii="Arial" w:hAnsi="Arial" w:cs="Arial"/>
          <w:b/>
          <w:iCs/>
          <w:sz w:val="22"/>
          <w:szCs w:val="22"/>
        </w:rPr>
        <w:t>Wzór zobowiązania stanowi Załącznik nr 8 do SWZ.</w:t>
      </w:r>
    </w:p>
    <w:p w14:paraId="238FF42A" w14:textId="77777777" w:rsidR="009E2A38" w:rsidRPr="00561DF3" w:rsidRDefault="00B564BE" w:rsidP="00637B28">
      <w:pPr>
        <w:pStyle w:val="Nagwek1"/>
      </w:pPr>
      <w:bookmarkStart w:id="11" w:name="_Toc125711674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11"/>
      <w:r w:rsidR="009E2A38" w:rsidRPr="00561DF3">
        <w:t xml:space="preserve"> </w:t>
      </w:r>
    </w:p>
    <w:p w14:paraId="6496A68E" w14:textId="77777777" w:rsidR="00BD7DFA" w:rsidRPr="00561DF3" w:rsidRDefault="00BD7DFA" w:rsidP="00CA6E48">
      <w:pPr>
        <w:tabs>
          <w:tab w:val="num" w:pos="2422"/>
        </w:tabs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</w:rPr>
      </w:pPr>
    </w:p>
    <w:p w14:paraId="02807161" w14:textId="4705BE94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w 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 w godz. 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8:00 – 16:00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5A28CA">
      <w:pPr>
        <w:numPr>
          <w:ilvl w:val="0"/>
          <w:numId w:val="29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Mając na uwadze czas potrzebny na aktywację konta (3 dni robocze), Zamawiający zaleca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4DA1F8C0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1B6CE8">
        <w:rPr>
          <w:rFonts w:ascii="Arial" w:hAnsi="Arial" w:cs="Arial"/>
          <w:b/>
          <w:i/>
          <w:sz w:val="22"/>
          <w:szCs w:val="22"/>
        </w:rPr>
        <w:t xml:space="preserve"> złożenia 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1614C9">
        <w:rPr>
          <w:rFonts w:ascii="Arial" w:hAnsi="Arial" w:cs="Arial"/>
          <w:b/>
          <w:i/>
          <w:sz w:val="22"/>
          <w:szCs w:val="22"/>
        </w:rPr>
        <w:t>owego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77777777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załączenie do Formularza 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4BA2F834" w14:textId="34C4A06A" w:rsidR="00810E26" w:rsidRPr="00215182" w:rsidRDefault="0088143B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1614C9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1614C9">
        <w:rPr>
          <w:rFonts w:ascii="Arial" w:hAnsi="Arial" w:cs="Arial"/>
          <w:iCs/>
          <w:sz w:val="22"/>
          <w:szCs w:val="22"/>
        </w:rPr>
        <w:t xml:space="preserve">. III ust. </w:t>
      </w:r>
      <w:r>
        <w:rPr>
          <w:rFonts w:ascii="Arial" w:hAnsi="Arial" w:cs="Arial"/>
          <w:iCs/>
          <w:sz w:val="22"/>
          <w:szCs w:val="22"/>
        </w:rPr>
        <w:t>4-6</w:t>
      </w:r>
      <w:r w:rsidR="00810E26" w:rsidRPr="001614C9">
        <w:rPr>
          <w:rFonts w:ascii="Arial" w:hAnsi="Arial" w:cs="Arial"/>
          <w:iCs/>
          <w:sz w:val="22"/>
          <w:szCs w:val="22"/>
        </w:rPr>
        <w:t xml:space="preserve">  należy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złożyć w formie </w:t>
      </w:r>
      <w:r>
        <w:rPr>
          <w:rFonts w:ascii="Arial" w:hAnsi="Arial" w:cs="Arial"/>
          <w:iCs/>
          <w:sz w:val="22"/>
          <w:szCs w:val="22"/>
        </w:rPr>
        <w:t>elektronicznego odwzorowania (</w:t>
      </w:r>
      <w:r w:rsidR="00810E26" w:rsidRPr="00561DF3">
        <w:rPr>
          <w:rFonts w:ascii="Arial" w:hAnsi="Arial" w:cs="Arial"/>
          <w:iCs/>
          <w:sz w:val="22"/>
          <w:szCs w:val="22"/>
        </w:rPr>
        <w:t>skanu</w:t>
      </w:r>
      <w:r>
        <w:rPr>
          <w:rFonts w:ascii="Arial" w:hAnsi="Arial" w:cs="Arial"/>
          <w:iCs/>
          <w:sz w:val="22"/>
          <w:szCs w:val="22"/>
        </w:rPr>
        <w:t>)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dokumentu sporządzonego w formie pisemnej, z zastrzeżeniem ust. 9, lub w </w:t>
      </w:r>
      <w:r w:rsidR="00777837">
        <w:rPr>
          <w:rFonts w:ascii="Arial" w:hAnsi="Arial" w:cs="Arial"/>
          <w:iCs/>
          <w:sz w:val="22"/>
          <w:szCs w:val="22"/>
        </w:rPr>
        <w:t>postaci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="00777837">
        <w:rPr>
          <w:rFonts w:ascii="Arial" w:hAnsi="Arial" w:cs="Arial"/>
          <w:iCs/>
          <w:sz w:val="22"/>
          <w:szCs w:val="22"/>
        </w:rPr>
        <w:t xml:space="preserve"> lub podpisem zaufanym lub podpisem osobistym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zgodnie z reprezentacją </w:t>
      </w:r>
      <w:r w:rsidR="00172CA2">
        <w:rPr>
          <w:rFonts w:ascii="Arial" w:hAnsi="Arial" w:cs="Arial"/>
          <w:iCs/>
          <w:sz w:val="22"/>
          <w:szCs w:val="22"/>
        </w:rPr>
        <w:t xml:space="preserve">podmiotu, którego dokument dotyczy lub – w przypadku pełnomocnictw - </w:t>
      </w:r>
      <w:r w:rsidR="00810E26" w:rsidRPr="00561DF3">
        <w:rPr>
          <w:rFonts w:ascii="Arial" w:hAnsi="Arial" w:cs="Arial"/>
          <w:iCs/>
          <w:sz w:val="22"/>
          <w:szCs w:val="22"/>
        </w:rPr>
        <w:t>przez wystawcę pełnomocnictwa</w:t>
      </w:r>
      <w:r w:rsidR="00810E26" w:rsidRPr="00561DF3">
        <w:rPr>
          <w:rFonts w:ascii="Arial" w:hAnsi="Arial" w:cs="Arial"/>
          <w:sz w:val="22"/>
          <w:szCs w:val="22"/>
        </w:rPr>
        <w:t xml:space="preserve"> jako załącznik do </w:t>
      </w:r>
      <w:r w:rsidR="00810E26"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1B6CE8">
        <w:rPr>
          <w:rFonts w:ascii="Arial" w:hAnsi="Arial" w:cs="Arial"/>
          <w:b/>
          <w:i/>
          <w:sz w:val="22"/>
          <w:szCs w:val="22"/>
        </w:rPr>
        <w:t>złożenia o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fert</w:t>
      </w:r>
      <w:r w:rsidR="001614C9">
        <w:rPr>
          <w:rFonts w:ascii="Arial" w:hAnsi="Arial" w:cs="Arial"/>
          <w:b/>
          <w:i/>
          <w:sz w:val="22"/>
          <w:szCs w:val="22"/>
        </w:rPr>
        <w:t>owego</w:t>
      </w:r>
      <w:r w:rsidR="00810E26" w:rsidRPr="00561DF3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561DF3">
        <w:rPr>
          <w:rFonts w:ascii="Arial" w:hAnsi="Arial" w:cs="Arial"/>
          <w:i/>
          <w:sz w:val="22"/>
          <w:szCs w:val="22"/>
        </w:rPr>
        <w:t>Dodaj dokument.</w:t>
      </w:r>
    </w:p>
    <w:p w14:paraId="54BA8E34" w14:textId="6D44BA1B" w:rsidR="00215182" w:rsidRDefault="00215182" w:rsidP="00215182">
      <w:pPr>
        <w:spacing w:line="360" w:lineRule="auto"/>
        <w:ind w:left="284"/>
        <w:jc w:val="left"/>
        <w:rPr>
          <w:rFonts w:ascii="Arial" w:hAnsi="Arial" w:cs="Arial"/>
          <w:sz w:val="22"/>
          <w:szCs w:val="22"/>
          <w:u w:val="single"/>
        </w:rPr>
      </w:pPr>
      <w:r w:rsidRPr="00215182">
        <w:rPr>
          <w:rFonts w:ascii="Arial" w:hAnsi="Arial" w:cs="Arial"/>
          <w:sz w:val="22"/>
          <w:szCs w:val="22"/>
          <w:u w:val="single"/>
        </w:rPr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</w:t>
      </w:r>
      <w:r w:rsidR="00777837">
        <w:rPr>
          <w:rFonts w:ascii="Arial" w:hAnsi="Arial" w:cs="Arial"/>
          <w:sz w:val="22"/>
          <w:szCs w:val="22"/>
          <w:u w:val="single"/>
        </w:rPr>
        <w:t xml:space="preserve">, </w:t>
      </w:r>
      <w:proofErr w:type="spellStart"/>
      <w:r w:rsidR="00777837">
        <w:rPr>
          <w:rFonts w:ascii="Arial" w:hAnsi="Arial" w:cs="Arial"/>
          <w:sz w:val="22"/>
          <w:szCs w:val="22"/>
          <w:u w:val="single"/>
        </w:rPr>
        <w:t>októrych</w:t>
      </w:r>
      <w:proofErr w:type="spellEnd"/>
      <w:r w:rsidR="00777837">
        <w:rPr>
          <w:rFonts w:ascii="Arial" w:hAnsi="Arial" w:cs="Arial"/>
          <w:sz w:val="22"/>
          <w:szCs w:val="22"/>
          <w:u w:val="single"/>
        </w:rPr>
        <w:t xml:space="preserve"> mowa powyżej</w:t>
      </w:r>
      <w:r w:rsidRPr="00215182">
        <w:rPr>
          <w:rFonts w:ascii="Arial" w:hAnsi="Arial" w:cs="Arial"/>
          <w:sz w:val="22"/>
          <w:szCs w:val="22"/>
          <w:u w:val="single"/>
        </w:rPr>
        <w:t>.</w:t>
      </w:r>
    </w:p>
    <w:p w14:paraId="00A48DD5" w14:textId="2EC2EF6C" w:rsidR="00777837" w:rsidRPr="00777837" w:rsidRDefault="00777837" w:rsidP="0080136C">
      <w:pPr>
        <w:pStyle w:val="Akapitzlist"/>
        <w:numPr>
          <w:ilvl w:val="0"/>
          <w:numId w:val="29"/>
        </w:numPr>
        <w:tabs>
          <w:tab w:val="clear" w:pos="2422"/>
          <w:tab w:val="num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777837">
        <w:rPr>
          <w:rFonts w:ascii="Arial" w:hAnsi="Arial" w:cs="Arial"/>
          <w:sz w:val="22"/>
          <w:szCs w:val="22"/>
        </w:rPr>
        <w:lastRenderedPageBreak/>
        <w:t>Oświadczenia</w:t>
      </w:r>
      <w:r>
        <w:rPr>
          <w:rFonts w:ascii="Arial" w:hAnsi="Arial" w:cs="Arial"/>
          <w:sz w:val="22"/>
          <w:szCs w:val="22"/>
        </w:rPr>
        <w:t xml:space="preserve">, dokumenty, wyjaśnienia lub zawiadomienia przekazane Drogą elektroniczną uważa się za złożone w terminie, jeżeli ich treść dotarła do adresata przed </w:t>
      </w:r>
      <w:r w:rsidR="0080136C">
        <w:rPr>
          <w:rFonts w:ascii="Arial" w:hAnsi="Arial" w:cs="Arial"/>
          <w:sz w:val="22"/>
          <w:szCs w:val="22"/>
        </w:rPr>
        <w:t>upływem terminu wskazanego przez Zamawiającego.</w:t>
      </w:r>
    </w:p>
    <w:p w14:paraId="4618CB0A" w14:textId="4429F172" w:rsidR="00965CE3" w:rsidRPr="00561DF3" w:rsidRDefault="00172CA2" w:rsidP="0080136C">
      <w:pPr>
        <w:numPr>
          <w:ilvl w:val="0"/>
          <w:numId w:val="29"/>
        </w:numPr>
        <w:tabs>
          <w:tab w:val="clear" w:pos="2422"/>
          <w:tab w:val="left" w:pos="0"/>
        </w:tabs>
        <w:spacing w:line="360" w:lineRule="auto"/>
        <w:ind w:left="142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80136C">
        <w:rPr>
          <w:rFonts w:ascii="Arial" w:hAnsi="Arial" w:cs="Arial"/>
          <w:sz w:val="22"/>
          <w:szCs w:val="22"/>
        </w:rPr>
        <w:t>e elektroniczne odwzorowanie dokumentu</w:t>
      </w:r>
      <w:r>
        <w:rPr>
          <w:rFonts w:ascii="Arial" w:hAnsi="Arial" w:cs="Arial"/>
          <w:sz w:val="22"/>
          <w:szCs w:val="22"/>
        </w:rPr>
        <w:t xml:space="preserve"> jest nieczyteln</w:t>
      </w:r>
      <w:r w:rsidR="0080136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lub budzi wątpliwości co do jej prawdziwości.  </w:t>
      </w:r>
    </w:p>
    <w:p w14:paraId="40322AE8" w14:textId="77777777" w:rsidR="00965CE3" w:rsidRPr="00561DF3" w:rsidRDefault="00965CE3" w:rsidP="0080136C">
      <w:pPr>
        <w:numPr>
          <w:ilvl w:val="0"/>
          <w:numId w:val="29"/>
        </w:numPr>
        <w:tabs>
          <w:tab w:val="clear" w:pos="2422"/>
          <w:tab w:val="left" w:pos="0"/>
          <w:tab w:val="num" w:pos="284"/>
        </w:tabs>
        <w:spacing w:line="360" w:lineRule="auto"/>
        <w:ind w:left="142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Potwierdzeniem prawidłowego złożenia oferty jest otrzymanie przez Wykonawcę stosownego komunikatu na Platformie Zakupowej oraz raport który Wykonawca może wygenerować na Platformie po prawidłowym złożeniu oferty za pomocą akcji </w:t>
      </w:r>
      <w:r w:rsidRPr="00561DF3">
        <w:rPr>
          <w:rFonts w:ascii="Arial" w:hAnsi="Arial" w:cs="Arial"/>
          <w:i/>
          <w:sz w:val="22"/>
          <w:szCs w:val="22"/>
        </w:rPr>
        <w:t>wygeneruj raport.</w:t>
      </w:r>
      <w:r w:rsidR="00AF0D23"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FA4CBD0" w14:textId="77777777" w:rsidR="00AF0D23" w:rsidRPr="00561DF3" w:rsidRDefault="00AF0D23" w:rsidP="005A28CA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Na wygenerowanym raporcie wykonawca 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Pr="00561DF3">
        <w:rPr>
          <w:rFonts w:ascii="Arial" w:hAnsi="Arial" w:cs="Arial"/>
          <w:sz w:val="22"/>
          <w:szCs w:val="22"/>
        </w:rPr>
        <w:t>, w tym cenę oferty.</w:t>
      </w:r>
    </w:p>
    <w:p w14:paraId="502BD9FB" w14:textId="77777777" w:rsidR="00AF0D23" w:rsidRPr="00561DF3" w:rsidRDefault="00AF0D23" w:rsidP="005A28CA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próby wygenerowania raportu w nowej sesji przeglądarki internetowej, niezbędnym jest podanie hasła o którym mowa w ust. 7 pkt 4.</w:t>
      </w:r>
    </w:p>
    <w:p w14:paraId="3D564FD8" w14:textId="77777777" w:rsidR="00AF0D23" w:rsidRPr="001B6CE8" w:rsidRDefault="000B7F53" w:rsidP="00CA6E48">
      <w:pPr>
        <w:tabs>
          <w:tab w:val="left" w:pos="0"/>
        </w:tabs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 xml:space="preserve">UWAGA! </w:t>
      </w:r>
      <w:r w:rsidR="00AF0D23" w:rsidRPr="001B6CE8">
        <w:rPr>
          <w:rFonts w:ascii="Arial" w:hAnsi="Arial" w:cs="Arial"/>
          <w:sz w:val="22"/>
          <w:szCs w:val="22"/>
          <w:u w:val="single"/>
        </w:rPr>
        <w:t xml:space="preserve">Zamawiający zaleca weryfikację danych złożonej oferty w sposób podany wyżej, </w:t>
      </w:r>
      <w:r w:rsidR="00183745" w:rsidRPr="001B6CE8">
        <w:rPr>
          <w:rFonts w:ascii="Arial" w:hAnsi="Arial" w:cs="Arial"/>
          <w:sz w:val="22"/>
          <w:szCs w:val="22"/>
          <w:u w:val="single"/>
        </w:rPr>
        <w:t>w </w:t>
      </w:r>
      <w:r w:rsidR="00AF0D23" w:rsidRPr="001B6CE8">
        <w:rPr>
          <w:rFonts w:ascii="Arial" w:hAnsi="Arial" w:cs="Arial"/>
          <w:sz w:val="22"/>
          <w:szCs w:val="22"/>
          <w:u w:val="single"/>
        </w:rPr>
        <w:t>celu sprawdzenia czy ewentualnie nie występują w niej błędy.</w:t>
      </w:r>
    </w:p>
    <w:p w14:paraId="3341ED42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5A28CA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77777777" w:rsidR="001860DC" w:rsidRPr="00561DF3" w:rsidRDefault="001860DC" w:rsidP="005A28CA">
      <w:pPr>
        <w:numPr>
          <w:ilvl w:val="0"/>
          <w:numId w:val="29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77777777" w:rsidR="001860DC" w:rsidRPr="00561DF3" w:rsidRDefault="001860DC" w:rsidP="005A28CA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Akcja </w:t>
      </w:r>
      <w:r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Pr="00561DF3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="00760679" w:rsidRPr="00561DF3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248829CB" w14:textId="77777777" w:rsidR="001860DC" w:rsidRPr="001B6CE8" w:rsidRDefault="001860DC" w:rsidP="00CA6E48">
      <w:pPr>
        <w:pStyle w:val="Akapitzlist"/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>UWAGA! Wskazana akcja nie umożliwia składnia ofert w niniejszym Postępowaniu.</w:t>
      </w:r>
    </w:p>
    <w:p w14:paraId="16B81502" w14:textId="77777777" w:rsidR="001860DC" w:rsidRPr="00561DF3" w:rsidRDefault="001860DC" w:rsidP="005A28CA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składnie oferty</w:t>
      </w:r>
      <w:r w:rsidR="00AE10F5" w:rsidRPr="00561DF3">
        <w:rPr>
          <w:rFonts w:ascii="Arial" w:hAnsi="Arial" w:cs="Arial"/>
          <w:sz w:val="22"/>
          <w:szCs w:val="22"/>
        </w:rPr>
        <w:t>, w sposób opisany w 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77777777" w:rsidR="001860DC" w:rsidRPr="001B6CE8" w:rsidRDefault="001860DC" w:rsidP="00CA6E48">
      <w:pPr>
        <w:pStyle w:val="Akapitzlist"/>
        <w:tabs>
          <w:tab w:val="left" w:pos="284"/>
        </w:tabs>
        <w:spacing w:line="360" w:lineRule="auto"/>
        <w:ind w:left="426"/>
        <w:rPr>
          <w:rFonts w:ascii="Arial" w:hAnsi="Arial" w:cs="Arial"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lastRenderedPageBreak/>
        <w:t>UWAGA! Wskazana akcja jako jedyna umożliwia składnie ofert w niniejszym Postępowaniu</w:t>
      </w:r>
    </w:p>
    <w:p w14:paraId="48919A23" w14:textId="77777777" w:rsidR="001860DC" w:rsidRPr="00561DF3" w:rsidRDefault="001860DC" w:rsidP="00CA6E48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</w:p>
    <w:p w14:paraId="14D30623" w14:textId="77777777" w:rsidR="006A3390" w:rsidRPr="001B6CE8" w:rsidRDefault="001860DC" w:rsidP="00CA6E48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1B6CE8">
        <w:rPr>
          <w:rFonts w:ascii="Arial" w:hAnsi="Arial" w:cs="Arial"/>
          <w:b/>
          <w:i/>
          <w:sz w:val="22"/>
          <w:szCs w:val="22"/>
          <w:u w:val="single"/>
        </w:rPr>
        <w:t>Korespondencja</w:t>
      </w:r>
      <w:r w:rsidR="00952CAE" w:rsidRPr="001B6CE8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14:paraId="7E9F22E2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w terminie 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>zeżenia, o którym mowa w 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Pr="00561DF3">
        <w:rPr>
          <w:rFonts w:ascii="Arial" w:hAnsi="Arial" w:cs="Arial"/>
          <w:i/>
          <w:iCs/>
          <w:sz w:val="22"/>
          <w:szCs w:val="22"/>
        </w:rPr>
        <w:t>typ 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przedsiębiorcy następujących informacji: nazwy (firmy), adresu, ceny, terminu wykonania Zamówienia, okresu gwarancji i warunków płatności zawartych w ofercie.</w:t>
      </w:r>
    </w:p>
    <w:p w14:paraId="07FC6AC5" w14:textId="14A3D6FC" w:rsidR="001665F5" w:rsidRDefault="00810E26" w:rsidP="005A28CA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Zapisy ust. 15 oraz 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 w przypadku przekazywania dokumentów </w:t>
      </w:r>
      <w:r w:rsidRPr="00561DF3">
        <w:rPr>
          <w:rFonts w:ascii="Arial" w:hAnsi="Arial" w:cs="Arial"/>
          <w:iCs/>
          <w:sz w:val="22"/>
          <w:szCs w:val="22"/>
        </w:rPr>
        <w:t>przekazywanych zgodnie z ust. 13</w:t>
      </w:r>
    </w:p>
    <w:p w14:paraId="7612E3EF" w14:textId="77777777" w:rsidR="00CA6E48" w:rsidRPr="00561DF3" w:rsidRDefault="00CA6E48" w:rsidP="00CA6E48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7998C77A" w14:textId="77777777" w:rsidR="00900672" w:rsidRPr="00561DF3" w:rsidRDefault="00B564BE" w:rsidP="00637B28">
      <w:pPr>
        <w:pStyle w:val="Nagwek1"/>
      </w:pPr>
      <w:bookmarkStart w:id="12" w:name="_Toc125711675"/>
      <w:bookmarkStart w:id="13" w:name="Rozdział_5"/>
      <w:bookmarkEnd w:id="10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12"/>
    </w:p>
    <w:p w14:paraId="75299132" w14:textId="77777777" w:rsidR="00751E4A" w:rsidRPr="00561DF3" w:rsidRDefault="00751E4A" w:rsidP="00CA6E48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</w:p>
    <w:p w14:paraId="04EDC1CC" w14:textId="43194048" w:rsidR="00751561" w:rsidRPr="001B6CE8" w:rsidRDefault="00BF2E60" w:rsidP="005A28CA">
      <w:pPr>
        <w:numPr>
          <w:ilvl w:val="0"/>
          <w:numId w:val="19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B6CE8">
        <w:rPr>
          <w:rFonts w:ascii="Arial" w:hAnsi="Arial" w:cs="Arial"/>
          <w:sz w:val="22"/>
          <w:szCs w:val="22"/>
        </w:rPr>
        <w:t>Zamawiający</w:t>
      </w:r>
      <w:r w:rsidR="0067787C" w:rsidRPr="001B6CE8">
        <w:rPr>
          <w:rFonts w:ascii="Arial" w:hAnsi="Arial" w:cs="Arial"/>
          <w:sz w:val="22"/>
          <w:szCs w:val="22"/>
        </w:rPr>
        <w:t xml:space="preserve"> </w:t>
      </w:r>
      <w:r w:rsidR="00F00B46" w:rsidRPr="001B6CE8">
        <w:rPr>
          <w:rFonts w:ascii="Arial" w:hAnsi="Arial" w:cs="Arial"/>
          <w:b/>
          <w:sz w:val="22"/>
          <w:szCs w:val="22"/>
        </w:rPr>
        <w:t>nie żąda</w:t>
      </w:r>
      <w:r w:rsidR="005D5FD6" w:rsidRPr="001B6CE8">
        <w:rPr>
          <w:rFonts w:ascii="Arial" w:hAnsi="Arial" w:cs="Arial"/>
          <w:sz w:val="22"/>
          <w:szCs w:val="22"/>
        </w:rPr>
        <w:t xml:space="preserve"> </w:t>
      </w:r>
      <w:r w:rsidR="0067787C" w:rsidRPr="001B6CE8">
        <w:rPr>
          <w:rFonts w:ascii="Arial" w:hAnsi="Arial" w:cs="Arial"/>
          <w:sz w:val="22"/>
          <w:szCs w:val="22"/>
        </w:rPr>
        <w:t>od Wykonawców zabezpieczenia oferty wadium</w:t>
      </w:r>
      <w:r w:rsidRPr="001B6CE8">
        <w:rPr>
          <w:rFonts w:ascii="Arial" w:hAnsi="Arial" w:cs="Arial"/>
          <w:sz w:val="22"/>
          <w:szCs w:val="22"/>
        </w:rPr>
        <w:t>.</w:t>
      </w:r>
    </w:p>
    <w:p w14:paraId="3030741F" w14:textId="77777777" w:rsidR="007E1C4F" w:rsidRPr="00561DF3" w:rsidRDefault="007E1C4F" w:rsidP="00CA6E48">
      <w:pPr>
        <w:tabs>
          <w:tab w:val="left" w:pos="709"/>
        </w:tabs>
        <w:spacing w:line="360" w:lineRule="auto"/>
        <w:ind w:left="709"/>
        <w:jc w:val="left"/>
        <w:rPr>
          <w:rFonts w:ascii="Arial" w:hAnsi="Arial" w:cs="Arial"/>
          <w:i/>
          <w:iCs/>
          <w:sz w:val="22"/>
          <w:szCs w:val="22"/>
        </w:rPr>
      </w:pPr>
    </w:p>
    <w:p w14:paraId="4DE387E7" w14:textId="77777777" w:rsidR="00900672" w:rsidRPr="00561DF3" w:rsidRDefault="00B564BE" w:rsidP="00637B28">
      <w:pPr>
        <w:pStyle w:val="Nagwek1"/>
      </w:pPr>
      <w:bookmarkStart w:id="14" w:name="_Toc125711676"/>
      <w:bookmarkStart w:id="15" w:name="Rozdział_6"/>
      <w:bookmarkEnd w:id="13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4"/>
    </w:p>
    <w:p w14:paraId="2CE17D10" w14:textId="77777777" w:rsidR="00900672" w:rsidRPr="00561DF3" w:rsidRDefault="00900672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bookmarkEnd w:id="15"/>
    <w:p w14:paraId="462F301E" w14:textId="21965E86" w:rsidR="0080136C" w:rsidRPr="0080136C" w:rsidRDefault="0080136C" w:rsidP="0080136C">
      <w:pPr>
        <w:numPr>
          <w:ilvl w:val="0"/>
          <w:numId w:val="8"/>
        </w:numPr>
        <w:suppressAutoHyphens w:val="0"/>
        <w:spacing w:line="360" w:lineRule="auto"/>
        <w:jc w:val="left"/>
        <w:outlineLvl w:val="0"/>
        <w:rPr>
          <w:rFonts w:ascii="Arial" w:hAnsi="Arial" w:cs="Arial"/>
          <w:sz w:val="22"/>
          <w:szCs w:val="22"/>
          <w:lang w:eastAsia="pl-PL"/>
        </w:rPr>
      </w:pPr>
      <w:r w:rsidRPr="0080136C">
        <w:rPr>
          <w:rFonts w:ascii="Arial" w:hAnsi="Arial" w:cs="Arial"/>
          <w:sz w:val="22"/>
          <w:szCs w:val="22"/>
          <w:lang w:eastAsia="pl-PL"/>
        </w:rPr>
        <w:lastRenderedPageBreak/>
        <w:t xml:space="preserve">Wykonawca pozostaje związany ofertą przez </w:t>
      </w:r>
      <w:r w:rsidRPr="0080136C">
        <w:rPr>
          <w:rFonts w:ascii="Arial" w:hAnsi="Arial" w:cs="Arial"/>
          <w:b/>
          <w:bCs/>
          <w:sz w:val="22"/>
          <w:szCs w:val="22"/>
          <w:lang w:eastAsia="pl-PL"/>
        </w:rPr>
        <w:t>30</w:t>
      </w:r>
      <w:r w:rsidRPr="0080136C">
        <w:rPr>
          <w:rFonts w:ascii="Arial" w:hAnsi="Arial" w:cs="Arial"/>
          <w:b/>
          <w:bCs/>
          <w:sz w:val="22"/>
          <w:szCs w:val="22"/>
          <w:lang w:eastAsia="pl-PL"/>
        </w:rPr>
        <w:t xml:space="preserve"> dni</w:t>
      </w:r>
      <w:r w:rsidRPr="0080136C">
        <w:rPr>
          <w:rFonts w:ascii="Arial" w:hAnsi="Arial" w:cs="Arial"/>
          <w:sz w:val="22"/>
          <w:szCs w:val="22"/>
          <w:lang w:eastAsia="pl-PL"/>
        </w:rPr>
        <w:t xml:space="preserve"> licząc od terminu otwarcia ofert, przy czym pierwszym dniem terminu związania </w:t>
      </w:r>
      <w:bookmarkStart w:id="16" w:name="_Hlk170906506"/>
      <w:r w:rsidRPr="0080136C">
        <w:rPr>
          <w:rFonts w:ascii="Arial" w:hAnsi="Arial" w:cs="Arial"/>
          <w:sz w:val="22"/>
          <w:szCs w:val="22"/>
          <w:lang w:eastAsia="pl-PL"/>
        </w:rPr>
        <w:t>ofertą jest dzień, w którym upływa termin składania ofert.</w:t>
      </w:r>
      <w:bookmarkEnd w:id="16"/>
    </w:p>
    <w:p w14:paraId="1B55BFD3" w14:textId="77777777" w:rsidR="0080136C" w:rsidRPr="0080136C" w:rsidRDefault="0080136C" w:rsidP="0080136C">
      <w:pPr>
        <w:numPr>
          <w:ilvl w:val="0"/>
          <w:numId w:val="8"/>
        </w:numPr>
        <w:suppressAutoHyphens w:val="0"/>
        <w:spacing w:line="360" w:lineRule="auto"/>
        <w:jc w:val="left"/>
        <w:outlineLvl w:val="0"/>
        <w:rPr>
          <w:rFonts w:ascii="Arial" w:hAnsi="Arial" w:cs="Arial"/>
          <w:sz w:val="22"/>
          <w:szCs w:val="22"/>
          <w:lang w:eastAsia="pl-PL"/>
        </w:rPr>
      </w:pPr>
      <w:r w:rsidRPr="0080136C">
        <w:rPr>
          <w:rFonts w:ascii="Arial" w:hAnsi="Arial" w:cs="Arial"/>
          <w:sz w:val="22"/>
          <w:szCs w:val="22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7" w:name="_Hlk170735243"/>
      <w:r w:rsidRPr="0080136C">
        <w:rPr>
          <w:rFonts w:ascii="Arial" w:hAnsi="Arial" w:cs="Arial"/>
          <w:sz w:val="22"/>
          <w:szCs w:val="22"/>
          <w:lang w:eastAsia="pl-PL"/>
        </w:rPr>
        <w:t>nie dłuższy niż 30 dni</w:t>
      </w:r>
      <w:bookmarkEnd w:id="17"/>
      <w:r w:rsidRPr="0080136C">
        <w:rPr>
          <w:rFonts w:ascii="Arial" w:hAnsi="Arial" w:cs="Arial"/>
          <w:sz w:val="22"/>
          <w:szCs w:val="22"/>
          <w:lang w:eastAsia="pl-PL"/>
        </w:rPr>
        <w:t>. Wraz z przedłużeniem terminu związania ofertą, Wykonawca przedłuża okres ważności wadium.</w:t>
      </w:r>
    </w:p>
    <w:p w14:paraId="718C2D09" w14:textId="11905A5E" w:rsidR="000F36F3" w:rsidRPr="0080136C" w:rsidRDefault="0080136C" w:rsidP="0080136C">
      <w:pPr>
        <w:pStyle w:val="Akapitzlist"/>
        <w:numPr>
          <w:ilvl w:val="0"/>
          <w:numId w:val="8"/>
        </w:numPr>
        <w:suppressAutoHyphens w:val="0"/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80136C">
        <w:rPr>
          <w:rFonts w:ascii="Arial" w:hAnsi="Arial" w:cs="Arial"/>
          <w:sz w:val="22"/>
          <w:szCs w:val="22"/>
          <w:lang w:eastAsia="pl-PL"/>
        </w:rPr>
        <w:t>Bieg terminu związania ofertą rozpoczyna się wraz z upływem terminu składania ofert.</w:t>
      </w:r>
    </w:p>
    <w:p w14:paraId="29A89DB8" w14:textId="77777777" w:rsidR="00900672" w:rsidRPr="00561DF3" w:rsidRDefault="00B564BE" w:rsidP="00637B28">
      <w:pPr>
        <w:pStyle w:val="Nagwek1"/>
      </w:pPr>
      <w:bookmarkStart w:id="18" w:name="_Toc125711677"/>
      <w:bookmarkStart w:id="19" w:name="Rozdział_7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900672" w:rsidRPr="002458FA">
        <w:t>Opis sposobu obliczenia ceny</w:t>
      </w:r>
      <w:bookmarkEnd w:id="18"/>
    </w:p>
    <w:p w14:paraId="44B7619A" w14:textId="77777777" w:rsidR="001665F5" w:rsidRPr="00561DF3" w:rsidRDefault="001665F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05C66C2B" w14:textId="77777777" w:rsidR="002458FA" w:rsidRPr="002458FA" w:rsidRDefault="002458FA" w:rsidP="005A28CA">
      <w:pPr>
        <w:numPr>
          <w:ilvl w:val="0"/>
          <w:numId w:val="34"/>
        </w:numPr>
        <w:tabs>
          <w:tab w:val="num" w:pos="284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2458FA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28305D81" w14:textId="52582562" w:rsidR="002458FA" w:rsidRPr="002458FA" w:rsidRDefault="002458FA" w:rsidP="005A28CA">
      <w:pPr>
        <w:numPr>
          <w:ilvl w:val="0"/>
          <w:numId w:val="34"/>
        </w:numPr>
        <w:tabs>
          <w:tab w:val="num" w:pos="284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2458FA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2458FA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0469F5C" w14:textId="14B4A59B" w:rsidR="002458FA" w:rsidRPr="00A24BB3" w:rsidRDefault="00A24BB3" w:rsidP="00C348FF">
      <w:pPr>
        <w:numPr>
          <w:ilvl w:val="0"/>
          <w:numId w:val="34"/>
        </w:numPr>
        <w:tabs>
          <w:tab w:val="clear" w:pos="1440"/>
          <w:tab w:val="num" w:pos="284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24BB3">
        <w:rPr>
          <w:rFonts w:ascii="Arial" w:hAnsi="Arial" w:cs="Arial"/>
          <w:sz w:val="22"/>
          <w:szCs w:val="22"/>
        </w:rPr>
        <w:t>Cenę oferty należy wyliczyć na podstawie kalkulacji kosztorysowej robót budowlanych, sporządzonej na podstawie</w:t>
      </w:r>
      <w:r w:rsidR="00726860">
        <w:rPr>
          <w:rFonts w:ascii="Arial" w:hAnsi="Arial" w:cs="Arial"/>
          <w:sz w:val="22"/>
          <w:szCs w:val="22"/>
        </w:rPr>
        <w:t xml:space="preserve"> OPZ, Harmonogram rzeczowo - finansowy</w:t>
      </w:r>
      <w:r w:rsidRPr="00A24BB3">
        <w:rPr>
          <w:rFonts w:ascii="Arial" w:hAnsi="Arial" w:cs="Arial"/>
          <w:sz w:val="22"/>
          <w:szCs w:val="22"/>
        </w:rPr>
        <w:t>, jako sumy iloczynów ilości jednostek przedmiarowych robót podstawowych i ich cen podstawowych, z uwzględnieniem podatku od towarów i usług.</w:t>
      </w:r>
    </w:p>
    <w:p w14:paraId="03216493" w14:textId="16C33969" w:rsidR="002458FA" w:rsidRPr="002458FA" w:rsidRDefault="002458FA" w:rsidP="005A28CA">
      <w:pPr>
        <w:numPr>
          <w:ilvl w:val="0"/>
          <w:numId w:val="34"/>
        </w:numPr>
        <w:tabs>
          <w:tab w:val="num" w:pos="284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Podstawą obliczenia </w:t>
      </w:r>
      <w:r w:rsidRPr="000172A8">
        <w:rPr>
          <w:rFonts w:ascii="Arial" w:hAnsi="Arial" w:cs="Arial"/>
          <w:sz w:val="22"/>
          <w:szCs w:val="22"/>
        </w:rPr>
        <w:t xml:space="preserve">ceny jest </w:t>
      </w:r>
      <w:r w:rsidR="007F6FDF" w:rsidRPr="007F6FDF">
        <w:rPr>
          <w:rFonts w:ascii="Arial" w:hAnsi="Arial" w:cs="Arial"/>
          <w:b/>
          <w:sz w:val="22"/>
          <w:szCs w:val="22"/>
        </w:rPr>
        <w:t>OPZ</w:t>
      </w:r>
      <w:r w:rsidR="00B02663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B02663">
        <w:rPr>
          <w:rFonts w:ascii="Arial" w:hAnsi="Arial" w:cs="Arial"/>
          <w:b/>
          <w:sz w:val="22"/>
          <w:szCs w:val="22"/>
        </w:rPr>
        <w:t>STWiORB</w:t>
      </w:r>
      <w:proofErr w:type="spellEnd"/>
      <w:r w:rsidR="00B02663">
        <w:rPr>
          <w:rFonts w:ascii="Arial" w:hAnsi="Arial" w:cs="Arial"/>
          <w:b/>
          <w:sz w:val="22"/>
          <w:szCs w:val="22"/>
        </w:rPr>
        <w:t>, przedmiary robót</w:t>
      </w:r>
      <w:r w:rsidRPr="007F6FDF">
        <w:rPr>
          <w:rFonts w:ascii="Arial" w:hAnsi="Arial" w:cs="Arial"/>
          <w:b/>
          <w:sz w:val="22"/>
          <w:szCs w:val="22"/>
        </w:rPr>
        <w:t>.</w:t>
      </w:r>
    </w:p>
    <w:p w14:paraId="5008CF8D" w14:textId="03878C73" w:rsidR="00A24BB3" w:rsidRPr="00561DF3" w:rsidRDefault="002458FA" w:rsidP="00A24BB3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2458FA">
        <w:rPr>
          <w:rFonts w:ascii="Arial" w:hAnsi="Arial" w:cs="Arial"/>
          <w:sz w:val="22"/>
          <w:szCs w:val="22"/>
        </w:rPr>
        <w:t>.</w:t>
      </w:r>
      <w:r w:rsidRPr="002458FA">
        <w:rPr>
          <w:rFonts w:ascii="Arial" w:hAnsi="Arial" w:cs="Arial"/>
          <w:sz w:val="22"/>
          <w:szCs w:val="22"/>
        </w:rPr>
        <w:tab/>
      </w:r>
      <w:r w:rsidR="00A24BB3" w:rsidRPr="00561DF3">
        <w:rPr>
          <w:rFonts w:ascii="Arial" w:hAnsi="Arial" w:cs="Arial"/>
          <w:sz w:val="22"/>
          <w:szCs w:val="22"/>
        </w:rPr>
        <w:t xml:space="preserve">Wykonawca ma prawo do samodzielnego decydowania o przyjęciu określonych podstaw do ustalenia nakładów rzeczowych dla poszczególnych pozycji </w:t>
      </w:r>
      <w:r w:rsidR="00A24BB3">
        <w:rPr>
          <w:rFonts w:ascii="Arial" w:hAnsi="Arial" w:cs="Arial"/>
          <w:sz w:val="22"/>
          <w:szCs w:val="22"/>
        </w:rPr>
        <w:t>ob</w:t>
      </w:r>
      <w:r w:rsidR="00A24BB3" w:rsidRPr="00561DF3">
        <w:rPr>
          <w:rFonts w:ascii="Arial" w:hAnsi="Arial" w:cs="Arial"/>
          <w:sz w:val="22"/>
          <w:szCs w:val="22"/>
        </w:rPr>
        <w:t>miarowych robót.</w:t>
      </w:r>
    </w:p>
    <w:p w14:paraId="7D0F3A0C" w14:textId="18619B0A" w:rsidR="00A24BB3" w:rsidRPr="00A24BB3" w:rsidRDefault="00A24BB3" w:rsidP="00A24BB3">
      <w:pPr>
        <w:pStyle w:val="Akapitzlist"/>
        <w:numPr>
          <w:ilvl w:val="2"/>
          <w:numId w:val="5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24BB3">
        <w:rPr>
          <w:rFonts w:ascii="Arial" w:hAnsi="Arial" w:cs="Arial"/>
          <w:sz w:val="22"/>
          <w:szCs w:val="22"/>
        </w:rPr>
        <w:t>Podstawy cenowe kalkulacji dla wyliczenia cen jednostkowych robót ustalane są przez Wykonawcę na podstawie kalkulacji własnych i/lub danych rynkowych.</w:t>
      </w:r>
    </w:p>
    <w:p w14:paraId="4C32D8CB" w14:textId="249F0F92" w:rsidR="00A24BB3" w:rsidRPr="00A24BB3" w:rsidRDefault="00A24BB3" w:rsidP="00A24BB3">
      <w:pPr>
        <w:pStyle w:val="Akapitzlist"/>
        <w:numPr>
          <w:ilvl w:val="2"/>
          <w:numId w:val="5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24BB3">
        <w:rPr>
          <w:rFonts w:ascii="Arial" w:hAnsi="Arial" w:cs="Arial"/>
          <w:sz w:val="22"/>
          <w:szCs w:val="22"/>
        </w:rPr>
        <w:t xml:space="preserve">Ceny winny obejmować koszty bezpośrednie robót budowlanych, koszty ogólne budowy oraz koszty ogólne prowadzenia działalności gospodarczej przez Wykonawcę. </w:t>
      </w:r>
    </w:p>
    <w:p w14:paraId="55B3B617" w14:textId="7141E394" w:rsidR="00A24BB3" w:rsidRPr="00A24BB3" w:rsidRDefault="00A24BB3" w:rsidP="00A24BB3">
      <w:pPr>
        <w:pStyle w:val="Akapitzlist"/>
        <w:numPr>
          <w:ilvl w:val="2"/>
          <w:numId w:val="5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A24BB3">
        <w:rPr>
          <w:rFonts w:ascii="Arial" w:hAnsi="Arial" w:cs="Arial"/>
          <w:sz w:val="22"/>
          <w:szCs w:val="22"/>
        </w:rPr>
        <w:t>Opisy poszczególnych pozycji nie należy traktować jako ostatecznie definiujących wymagania dla danych robót. Wykonawca winien przyjmować, że roboty ujęte w danej pozycji muszą być wykonane według specyfikacji technicznych i odbioru robót budowlanych, obowiązujących przepisów technicznych i wiedzy technicznej oraz wzoru umowy.</w:t>
      </w:r>
    </w:p>
    <w:p w14:paraId="6A5D8218" w14:textId="1A9856D8" w:rsidR="00A24BB3" w:rsidRPr="00A24BB3" w:rsidRDefault="00A24BB3" w:rsidP="00A24BB3">
      <w:pPr>
        <w:pStyle w:val="Akapitzlist"/>
        <w:numPr>
          <w:ilvl w:val="2"/>
          <w:numId w:val="5"/>
        </w:numPr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  <w:r w:rsidRPr="00A24BB3">
        <w:rPr>
          <w:rFonts w:ascii="Arial" w:hAnsi="Arial" w:cs="Arial"/>
          <w:sz w:val="22"/>
          <w:szCs w:val="22"/>
        </w:rPr>
        <w:t>Ceny umieszczone przy poszczególnych pozycjach muszą obejmować koszty wszystkich czynności, niezbędnych dla zapewnienia zgodności wykonania robót z dokumentacją projektową i wymaganiami podanymi w szczególności w specyfikacji technicznej wykonania, a także z wiedzą techniczną i sztuką budowlaną.</w:t>
      </w:r>
    </w:p>
    <w:p w14:paraId="2054C895" w14:textId="61486A3E" w:rsidR="00A24BB3" w:rsidRPr="00A24BB3" w:rsidRDefault="00A24BB3" w:rsidP="00A24BB3">
      <w:pPr>
        <w:pStyle w:val="Akapitzlist"/>
        <w:numPr>
          <w:ilvl w:val="2"/>
          <w:numId w:val="5"/>
        </w:numPr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  <w:r w:rsidRPr="00A24BB3">
        <w:rPr>
          <w:rFonts w:ascii="Arial" w:hAnsi="Arial" w:cs="Arial"/>
          <w:sz w:val="22"/>
          <w:szCs w:val="22"/>
        </w:rPr>
        <w:t xml:space="preserve">Jeżeli w opisie nie uwzględniono pewnych czynności czy robót tymczasowych, związanych z wykonaniem danej roboty budowlanej, koszty tych czynności i robót winny </w:t>
      </w:r>
      <w:r w:rsidRPr="00A24BB3">
        <w:rPr>
          <w:rFonts w:ascii="Arial" w:hAnsi="Arial" w:cs="Arial"/>
          <w:sz w:val="22"/>
          <w:szCs w:val="22"/>
        </w:rPr>
        <w:lastRenderedPageBreak/>
        <w:t>być uwzględnione w cenie określonej dla danej pozycji lub rozłożone na wszystkie pozycje poprzez ujęcie ich w kosztach ogólnych budowy.</w:t>
      </w:r>
    </w:p>
    <w:p w14:paraId="6F9FCB40" w14:textId="2712EF11" w:rsidR="00A24BB3" w:rsidRPr="00A24BB3" w:rsidRDefault="00A24BB3" w:rsidP="00A24BB3">
      <w:pPr>
        <w:pStyle w:val="Akapitzlist"/>
        <w:numPr>
          <w:ilvl w:val="2"/>
          <w:numId w:val="5"/>
        </w:numPr>
        <w:tabs>
          <w:tab w:val="left" w:pos="426"/>
        </w:tabs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  <w:r w:rsidRPr="00A24BB3">
        <w:rPr>
          <w:rFonts w:ascii="Arial" w:hAnsi="Arial" w:cs="Arial"/>
          <w:sz w:val="22"/>
          <w:szCs w:val="22"/>
        </w:rPr>
        <w:t xml:space="preserve">Wykonawca - bez uprzedniej zgody Zamawiającego, wyrażonej na piśmie pod rygorem nieważności oferty nie może dodawać pozycji , zmieniać kolejności pozycji lub ich opisu. Jeżeli w </w:t>
      </w:r>
      <w:r w:rsidR="00C348FF">
        <w:rPr>
          <w:rFonts w:ascii="Arial" w:hAnsi="Arial" w:cs="Arial"/>
          <w:sz w:val="22"/>
          <w:szCs w:val="22"/>
        </w:rPr>
        <w:t>ob</w:t>
      </w:r>
      <w:r w:rsidRPr="00A24BB3">
        <w:rPr>
          <w:rFonts w:ascii="Arial" w:hAnsi="Arial" w:cs="Arial"/>
          <w:sz w:val="22"/>
          <w:szCs w:val="22"/>
        </w:rPr>
        <w:t>miarze robót nie uwzględniono pewnych robót uwidocznionych w przekazanej Wykonawcy dokumentacji projektowej, to wycena kosztów tych robót w kosztorysie ofertowym może nastąpić jedynie za zgodą Zamawiającego i w miejscu przez niego wskazanym.</w:t>
      </w:r>
    </w:p>
    <w:p w14:paraId="60454F42" w14:textId="3BCC5547" w:rsidR="00A24BB3" w:rsidRPr="00A24BB3" w:rsidRDefault="00A24BB3" w:rsidP="00A24BB3">
      <w:pPr>
        <w:pStyle w:val="Akapitzlist"/>
        <w:numPr>
          <w:ilvl w:val="2"/>
          <w:numId w:val="5"/>
        </w:numPr>
        <w:tabs>
          <w:tab w:val="left" w:pos="426"/>
        </w:tabs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  <w:r w:rsidRPr="00A24BB3">
        <w:rPr>
          <w:rFonts w:ascii="Arial" w:hAnsi="Arial" w:cs="Arial"/>
          <w:sz w:val="22"/>
          <w:szCs w:val="22"/>
        </w:rPr>
        <w:t xml:space="preserve">Wykonawca nie może samodzielnie zmieniać ilości robót określonych w poszczególnych pozycjach </w:t>
      </w:r>
      <w:r w:rsidR="00C348FF">
        <w:rPr>
          <w:rFonts w:ascii="Arial" w:hAnsi="Arial" w:cs="Arial"/>
          <w:sz w:val="22"/>
          <w:szCs w:val="22"/>
        </w:rPr>
        <w:t>ob</w:t>
      </w:r>
      <w:r w:rsidRPr="00A24BB3">
        <w:rPr>
          <w:rFonts w:ascii="Arial" w:hAnsi="Arial" w:cs="Arial"/>
          <w:sz w:val="22"/>
          <w:szCs w:val="22"/>
        </w:rPr>
        <w:t>miaru robót.</w:t>
      </w:r>
    </w:p>
    <w:p w14:paraId="5DFE7E4D" w14:textId="1951981B" w:rsidR="00A24BB3" w:rsidRPr="00A24BB3" w:rsidRDefault="00A24BB3" w:rsidP="00A24BB3">
      <w:pPr>
        <w:pStyle w:val="Akapitzlist"/>
        <w:numPr>
          <w:ilvl w:val="2"/>
          <w:numId w:val="5"/>
        </w:numPr>
        <w:tabs>
          <w:tab w:val="left" w:pos="426"/>
        </w:tabs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  <w:r w:rsidRPr="00A24BB3">
        <w:rPr>
          <w:rFonts w:ascii="Arial" w:hAnsi="Arial" w:cs="Arial"/>
          <w:sz w:val="22"/>
          <w:szCs w:val="22"/>
        </w:rPr>
        <w:t xml:space="preserve">Pozycje </w:t>
      </w:r>
      <w:r w:rsidR="00C348FF">
        <w:rPr>
          <w:rFonts w:ascii="Arial" w:hAnsi="Arial" w:cs="Arial"/>
          <w:sz w:val="22"/>
          <w:szCs w:val="22"/>
        </w:rPr>
        <w:t>ob</w:t>
      </w:r>
      <w:r w:rsidRPr="00A24BB3">
        <w:rPr>
          <w:rFonts w:ascii="Arial" w:hAnsi="Arial" w:cs="Arial"/>
          <w:sz w:val="22"/>
          <w:szCs w:val="22"/>
        </w:rPr>
        <w:t xml:space="preserve">miaru robót, które nie zostaną wycenione w kosztorysie ofertowym nie będą odrębnie opłacane przez Zamawiającego po ich wykonaniu. Przyjmuje się, że stawki i ceny dla tych pozycji są pokryte przez stawki i ceny podane w innych pozycjach </w:t>
      </w:r>
      <w:r w:rsidR="00C348FF">
        <w:rPr>
          <w:rFonts w:ascii="Arial" w:hAnsi="Arial" w:cs="Arial"/>
          <w:sz w:val="22"/>
          <w:szCs w:val="22"/>
        </w:rPr>
        <w:t>ob</w:t>
      </w:r>
      <w:r w:rsidRPr="00A24BB3">
        <w:rPr>
          <w:rFonts w:ascii="Arial" w:hAnsi="Arial" w:cs="Arial"/>
          <w:sz w:val="22"/>
          <w:szCs w:val="22"/>
        </w:rPr>
        <w:t>miaru robót.</w:t>
      </w:r>
    </w:p>
    <w:p w14:paraId="07403C53" w14:textId="5DB89951" w:rsidR="00A24BB3" w:rsidRPr="00A24BB3" w:rsidRDefault="00A24BB3" w:rsidP="00A24BB3">
      <w:pPr>
        <w:pStyle w:val="Akapitzlist"/>
        <w:numPr>
          <w:ilvl w:val="2"/>
          <w:numId w:val="5"/>
        </w:numPr>
        <w:tabs>
          <w:tab w:val="left" w:pos="426"/>
        </w:tabs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  <w:r w:rsidRPr="00A24BB3">
        <w:rPr>
          <w:rFonts w:ascii="Arial" w:hAnsi="Arial" w:cs="Arial"/>
          <w:sz w:val="22"/>
          <w:szCs w:val="22"/>
        </w:rPr>
        <w:t>W kosztorysie</w:t>
      </w:r>
      <w:r w:rsidR="00C348FF">
        <w:rPr>
          <w:rFonts w:ascii="Arial" w:hAnsi="Arial" w:cs="Arial"/>
          <w:sz w:val="22"/>
          <w:szCs w:val="22"/>
        </w:rPr>
        <w:t>/</w:t>
      </w:r>
      <w:proofErr w:type="spellStart"/>
      <w:r w:rsidR="00C348FF">
        <w:rPr>
          <w:rFonts w:ascii="Arial" w:hAnsi="Arial" w:cs="Arial"/>
          <w:sz w:val="22"/>
          <w:szCs w:val="22"/>
        </w:rPr>
        <w:t>sach</w:t>
      </w:r>
      <w:proofErr w:type="spellEnd"/>
      <w:r w:rsidRPr="00A24BB3">
        <w:rPr>
          <w:rFonts w:ascii="Arial" w:hAnsi="Arial" w:cs="Arial"/>
          <w:sz w:val="22"/>
          <w:szCs w:val="22"/>
        </w:rPr>
        <w:t xml:space="preserve"> należy wpisać stawki i ceny dla wszystkich pozycji </w:t>
      </w:r>
      <w:r w:rsidR="00C348FF">
        <w:rPr>
          <w:rFonts w:ascii="Arial" w:hAnsi="Arial" w:cs="Arial"/>
          <w:sz w:val="22"/>
          <w:szCs w:val="22"/>
        </w:rPr>
        <w:t>ob</w:t>
      </w:r>
      <w:r w:rsidRPr="00A24BB3">
        <w:rPr>
          <w:rFonts w:ascii="Arial" w:hAnsi="Arial" w:cs="Arial"/>
          <w:sz w:val="22"/>
          <w:szCs w:val="22"/>
        </w:rPr>
        <w:t>miaru robót.</w:t>
      </w:r>
    </w:p>
    <w:p w14:paraId="4656E24A" w14:textId="33A49700" w:rsidR="00A24BB3" w:rsidRPr="00A24BB3" w:rsidDel="00052DF9" w:rsidRDefault="00A24BB3" w:rsidP="00A24BB3">
      <w:pPr>
        <w:pStyle w:val="Akapitzlist"/>
        <w:numPr>
          <w:ilvl w:val="2"/>
          <w:numId w:val="5"/>
        </w:numPr>
        <w:tabs>
          <w:tab w:val="left" w:pos="426"/>
        </w:tabs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  <w:r w:rsidRPr="00A24BB3">
        <w:rPr>
          <w:rFonts w:ascii="Arial" w:hAnsi="Arial" w:cs="Arial"/>
          <w:sz w:val="22"/>
          <w:szCs w:val="22"/>
          <w:lang w:eastAsia="pl-PL"/>
        </w:rPr>
        <w:t>W przypadku złożenia oferty, której wybór prowadziłby do powstania obowiązku podatkowego u Zamawiającego zgodnie z przepisami ustawy z dnia 11 marca 2004 r. o podatku od towarów i usług (Dz. U. z 2021 poz. 685), Zamawiający w celu oceny takiej oferty dolicza do przedstawionej w niej ceny podatek od towarów i usług, który miałby obowiązek wpłacić zgodnie z obowiązującymi przepisami.</w:t>
      </w:r>
    </w:p>
    <w:p w14:paraId="1CAA46E5" w14:textId="540E5FEF" w:rsidR="00900672" w:rsidRPr="00561DF3" w:rsidRDefault="00900672" w:rsidP="00A24BB3">
      <w:pPr>
        <w:tabs>
          <w:tab w:val="num" w:pos="284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B6E7A3C" w14:textId="77777777" w:rsidR="00900672" w:rsidRPr="00561DF3" w:rsidRDefault="00B564BE" w:rsidP="00637B28">
      <w:pPr>
        <w:pStyle w:val="Nagwek1"/>
      </w:pPr>
      <w:bookmarkStart w:id="20" w:name="_Toc125711678"/>
      <w:bookmarkStart w:id="21" w:name="Rozdział_8"/>
      <w:bookmarkEnd w:id="19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20"/>
    </w:p>
    <w:p w14:paraId="68542EBB" w14:textId="77777777" w:rsidR="00900672" w:rsidRPr="00561DF3" w:rsidRDefault="00900672" w:rsidP="00CA6E48">
      <w:pPr>
        <w:spacing w:line="360" w:lineRule="auto"/>
        <w:jc w:val="left"/>
        <w:rPr>
          <w:rFonts w:ascii="Arial" w:hAnsi="Arial" w:cs="Arial"/>
          <w:i/>
          <w:sz w:val="22"/>
          <w:szCs w:val="22"/>
        </w:rPr>
      </w:pPr>
    </w:p>
    <w:p w14:paraId="00919B19" w14:textId="77777777" w:rsidR="00CE453E" w:rsidRPr="00561DF3" w:rsidRDefault="00BF2E60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77777777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 odrzuceniu oferty Zamawiający niezwłocznie informuje Wykonawcę, którego ofertę odrzucił, podając uzasadnienie faktyczne i prawne.</w:t>
      </w:r>
    </w:p>
    <w:p w14:paraId="2E88A6B5" w14:textId="2456AE81" w:rsidR="00C908B8" w:rsidRDefault="00CE453E" w:rsidP="0034300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p w14:paraId="2B2F97BD" w14:textId="77777777" w:rsidR="007C4362" w:rsidRDefault="007C4362" w:rsidP="007C4362">
      <w:pPr>
        <w:spacing w:line="360" w:lineRule="auto"/>
        <w:jc w:val="left"/>
        <w:rPr>
          <w:rStyle w:val="FontStyle24"/>
          <w:rFonts w:ascii="Arial" w:hAnsi="Arial" w:cs="Arial"/>
        </w:rPr>
      </w:pPr>
    </w:p>
    <w:p w14:paraId="4734B622" w14:textId="77777777" w:rsidR="007C4362" w:rsidRPr="0034300A" w:rsidRDefault="007C4362" w:rsidP="007C4362">
      <w:pPr>
        <w:spacing w:line="360" w:lineRule="auto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AB18F2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AB18F2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AB18F2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B18F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5D06235B" w:rsidR="00A45B26" w:rsidRPr="00AB18F2" w:rsidRDefault="00A934FD" w:rsidP="007C0FAD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7C0FAD">
              <w:rPr>
                <w:rFonts w:ascii="Arial" w:hAnsi="Arial" w:cs="Arial"/>
                <w:sz w:val="22"/>
                <w:szCs w:val="22"/>
              </w:rPr>
              <w:t>0</w:t>
            </w:r>
            <w:r w:rsidR="00A45B26" w:rsidRPr="00AB18F2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</w:tbl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77777777" w:rsidR="007177C1" w:rsidRPr="00561DF3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lastRenderedPageBreak/>
        <w:t xml:space="preserve">Oferta może otrzymać maksymalnie </w:t>
      </w:r>
      <w:r w:rsidRPr="007C0FAD">
        <w:rPr>
          <w:rStyle w:val="FontStyle24"/>
          <w:rFonts w:ascii="Arial" w:hAnsi="Arial" w:cs="Arial"/>
          <w:b/>
        </w:rPr>
        <w:t>100 pkt.</w:t>
      </w:r>
      <w:r w:rsidRPr="00561DF3">
        <w:rPr>
          <w:rStyle w:val="FontStyle24"/>
          <w:rFonts w:ascii="Arial" w:hAnsi="Arial" w:cs="Arial"/>
        </w:rPr>
        <w:t xml:space="preserve">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900672" w:rsidRPr="00561DF3">
        <w:rPr>
          <w:rStyle w:val="FontStyle24"/>
          <w:rFonts w:ascii="Arial" w:hAnsi="Arial" w:cs="Arial"/>
        </w:rPr>
        <w:t xml:space="preserve"> 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 zgodnie z przyjętymi kryteriami oceny.</w:t>
      </w:r>
    </w:p>
    <w:p w14:paraId="2DCFD9B8" w14:textId="5391E462" w:rsidR="007177C1" w:rsidRPr="00561DF3" w:rsidRDefault="007177C1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4B0824">
        <w:rPr>
          <w:rStyle w:val="FontStyle24"/>
          <w:rFonts w:ascii="Arial" w:hAnsi="Arial" w:cs="Arial"/>
        </w:rPr>
        <w:t>:</w:t>
      </w:r>
    </w:p>
    <w:p w14:paraId="19E02D61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676D39E8" w14:textId="0CDFFE52" w:rsidR="00FC2F94" w:rsidRPr="004B0824" w:rsidRDefault="00000000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 w:cs="Arial"/>
              <w:sz w:val="22"/>
              <w:szCs w:val="22"/>
            </w:rPr>
            <m:t xml:space="preserve"> ×100pkt</m:t>
          </m:r>
        </m:oMath>
      </m:oMathPara>
    </w:p>
    <w:p w14:paraId="4F05E7CA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934FD">
        <w:rPr>
          <w:rFonts w:ascii="Arial" w:hAnsi="Arial" w:cs="Arial"/>
          <w:sz w:val="22"/>
          <w:szCs w:val="22"/>
        </w:rPr>
        <w:t>gdzie:</w:t>
      </w:r>
    </w:p>
    <w:p w14:paraId="309A055A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934FD">
        <w:rPr>
          <w:rFonts w:ascii="Arial" w:hAnsi="Arial" w:cs="Arial"/>
          <w:sz w:val="22"/>
          <w:szCs w:val="22"/>
        </w:rPr>
        <w:t>P</w:t>
      </w:r>
      <w:r w:rsidRPr="00A934FD">
        <w:rPr>
          <w:rFonts w:ascii="Arial" w:hAnsi="Arial" w:cs="Arial"/>
          <w:sz w:val="22"/>
          <w:szCs w:val="22"/>
          <w:vertAlign w:val="subscript"/>
        </w:rPr>
        <w:t>b</w:t>
      </w:r>
      <w:r w:rsidRPr="00A934FD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1FCC26CA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A934FD">
        <w:rPr>
          <w:rFonts w:ascii="Arial" w:hAnsi="Arial" w:cs="Arial"/>
          <w:sz w:val="22"/>
          <w:szCs w:val="22"/>
        </w:rPr>
        <w:t>C</w:t>
      </w:r>
      <w:r w:rsidRPr="00A934FD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A934FD">
        <w:rPr>
          <w:rFonts w:ascii="Arial" w:hAnsi="Arial" w:cs="Arial"/>
          <w:sz w:val="22"/>
          <w:szCs w:val="22"/>
        </w:rPr>
        <w:t xml:space="preserve"> – cena oferty badanej</w:t>
      </w:r>
    </w:p>
    <w:p w14:paraId="75F8C5BB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A934FD">
        <w:rPr>
          <w:rFonts w:ascii="Arial" w:hAnsi="Arial" w:cs="Arial"/>
          <w:sz w:val="22"/>
          <w:szCs w:val="22"/>
        </w:rPr>
        <w:t>C</w:t>
      </w:r>
      <w:r w:rsidRPr="00A934FD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A934FD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2E2C7E59" w14:textId="77777777" w:rsidR="00E261D1" w:rsidRPr="007C4362" w:rsidRDefault="00E261D1" w:rsidP="00CA6E48">
      <w:pPr>
        <w:spacing w:line="360" w:lineRule="auto"/>
        <w:ind w:left="0"/>
        <w:jc w:val="left"/>
        <w:rPr>
          <w:rStyle w:val="FontStyle24"/>
          <w:rFonts w:ascii="Arial" w:hAnsi="Arial" w:cs="Arial"/>
          <w:u w:val="single"/>
        </w:rPr>
      </w:pPr>
    </w:p>
    <w:p w14:paraId="2DE37AB2" w14:textId="77777777" w:rsidR="00665E8F" w:rsidRPr="00561DF3" w:rsidRDefault="0090067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="00BF2E60" w:rsidRPr="00561DF3">
        <w:rPr>
          <w:rStyle w:val="FontStyle24"/>
          <w:rFonts w:ascii="Arial" w:hAnsi="Arial" w:cs="Arial"/>
        </w:rPr>
        <w:t>Zamawiający</w:t>
      </w:r>
      <w:r w:rsidRPr="00561DF3">
        <w:rPr>
          <w:rStyle w:val="FontStyle24"/>
          <w:rFonts w:ascii="Arial" w:hAnsi="Arial" w:cs="Arial"/>
        </w:rPr>
        <w:t xml:space="preserve"> nie może dokonać wyboru oferty najkorzystniejszej ze względu na to, </w:t>
      </w:r>
      <w:r w:rsidR="00665E8F" w:rsidRPr="00561DF3">
        <w:rPr>
          <w:rFonts w:ascii="Arial" w:hAnsi="Arial" w:cs="Arial"/>
          <w:sz w:val="22"/>
          <w:szCs w:val="22"/>
        </w:rPr>
        <w:t>dwie lub więcej ofert przedstawia taki sam bilans ceny i innych kryteriów oceny ofert, Zamawiający spośród tych ofert uzna za najkorzystniejszą ofertę z najniższą ceną.</w:t>
      </w:r>
    </w:p>
    <w:p w14:paraId="0AE6C447" w14:textId="77777777" w:rsidR="009354D9" w:rsidRPr="00561DF3" w:rsidRDefault="00665E8F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="00900672" w:rsidRPr="00561DF3">
        <w:rPr>
          <w:rStyle w:val="FontStyle24"/>
          <w:rFonts w:ascii="Arial" w:hAnsi="Arial" w:cs="Arial"/>
        </w:rPr>
        <w:t>zostały złożone oferty</w:t>
      </w:r>
      <w:r w:rsidRPr="00561DF3">
        <w:rPr>
          <w:rStyle w:val="FontStyle24"/>
          <w:rFonts w:ascii="Arial" w:hAnsi="Arial" w:cs="Arial"/>
        </w:rPr>
        <w:t>, które</w:t>
      </w:r>
      <w:r w:rsidR="00900672" w:rsidRPr="00561DF3">
        <w:rPr>
          <w:rStyle w:val="FontStyle24"/>
          <w:rFonts w:ascii="Arial" w:hAnsi="Arial" w:cs="Arial"/>
        </w:rPr>
        <w:t xml:space="preserve"> </w:t>
      </w:r>
      <w:r w:rsidR="004E0DE2" w:rsidRPr="00561DF3">
        <w:rPr>
          <w:rStyle w:val="FontStyle24"/>
          <w:rFonts w:ascii="Arial" w:hAnsi="Arial" w:cs="Arial"/>
        </w:rPr>
        <w:t xml:space="preserve">otrzymały taką samą </w:t>
      </w:r>
      <w:r w:rsidRPr="00561DF3">
        <w:rPr>
          <w:rStyle w:val="FontStyle24"/>
          <w:rFonts w:ascii="Arial" w:hAnsi="Arial" w:cs="Arial"/>
        </w:rPr>
        <w:t xml:space="preserve">liczbę </w:t>
      </w:r>
      <w:r w:rsidR="004E0DE2" w:rsidRPr="00561DF3">
        <w:rPr>
          <w:rStyle w:val="FontStyle24"/>
          <w:rFonts w:ascii="Arial" w:hAnsi="Arial" w:cs="Arial"/>
        </w:rPr>
        <w:t>punktów</w:t>
      </w:r>
      <w:r w:rsidR="00900672" w:rsidRPr="00561DF3">
        <w:rPr>
          <w:rStyle w:val="FontStyle24"/>
          <w:rFonts w:ascii="Arial" w:hAnsi="Arial" w:cs="Arial"/>
        </w:rPr>
        <w:t xml:space="preserve">,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900672" w:rsidRPr="00561DF3">
        <w:rPr>
          <w:rStyle w:val="FontStyle24"/>
          <w:rFonts w:ascii="Arial" w:hAnsi="Arial" w:cs="Arial"/>
        </w:rPr>
        <w:t xml:space="preserve"> wezwie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 xml:space="preserve">ykonawców, którzy złożyli te oferty, do złożenia w terminie określonym przez </w:t>
      </w:r>
      <w:r w:rsidR="00BF2E60" w:rsidRPr="00561DF3">
        <w:rPr>
          <w:rStyle w:val="FontStyle24"/>
          <w:rFonts w:ascii="Arial" w:hAnsi="Arial" w:cs="Arial"/>
        </w:rPr>
        <w:t>Zamawiającego</w:t>
      </w:r>
      <w:r w:rsidR="00900672" w:rsidRPr="00561DF3">
        <w:rPr>
          <w:rStyle w:val="FontStyle24"/>
          <w:rFonts w:ascii="Arial" w:hAnsi="Arial" w:cs="Arial"/>
        </w:rPr>
        <w:t xml:space="preserve"> ofert dodatkowych.</w:t>
      </w:r>
    </w:p>
    <w:p w14:paraId="52048174" w14:textId="77777777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77777777" w:rsidR="009354D9" w:rsidRPr="00561DF3" w:rsidRDefault="009354D9" w:rsidP="0080136C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 jaką Zamawiający zamierza przeznaczyć na sfinansowanie Zamówienia;</w:t>
      </w:r>
    </w:p>
    <w:p w14:paraId="43695324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składania ofert ostatecznych po przeprowadzonych negocjacjach handlowych;</w:t>
      </w:r>
    </w:p>
    <w:p w14:paraId="3AA75DC0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4A9BA0F0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wystąpiła istotna zmiana SWZ lub </w:t>
      </w:r>
      <w:r w:rsidR="000172A8" w:rsidRPr="000172A8">
        <w:rPr>
          <w:rFonts w:ascii="Arial" w:hAnsi="Arial" w:cs="Arial"/>
          <w:sz w:val="22"/>
          <w:szCs w:val="22"/>
        </w:rPr>
        <w:t>PFU</w:t>
      </w:r>
      <w:r w:rsidRPr="000172A8">
        <w:rPr>
          <w:rFonts w:ascii="Arial" w:hAnsi="Arial" w:cs="Arial"/>
          <w:sz w:val="22"/>
          <w:szCs w:val="22"/>
        </w:rPr>
        <w:t>;</w:t>
      </w:r>
    </w:p>
    <w:p w14:paraId="26DBFB4E" w14:textId="77777777" w:rsidR="00751561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2B641D43" w14:textId="281E1E7D" w:rsidR="0080136C" w:rsidRPr="0080136C" w:rsidRDefault="0080136C" w:rsidP="0080136C">
      <w:pPr>
        <w:pStyle w:val="Akapitzlist"/>
        <w:numPr>
          <w:ilvl w:val="0"/>
          <w:numId w:val="1"/>
        </w:numPr>
        <w:tabs>
          <w:tab w:val="clear" w:pos="6120"/>
        </w:tabs>
        <w:spacing w:line="360" w:lineRule="auto"/>
        <w:ind w:hanging="708"/>
        <w:rPr>
          <w:rFonts w:ascii="Arial" w:hAnsi="Arial" w:cs="Arial"/>
          <w:sz w:val="22"/>
          <w:szCs w:val="22"/>
        </w:rPr>
      </w:pPr>
      <w:r w:rsidRPr="0080136C">
        <w:rPr>
          <w:rFonts w:ascii="Arial" w:hAnsi="Arial" w:cs="Arial"/>
          <w:sz w:val="22"/>
          <w:szCs w:val="22"/>
        </w:rPr>
        <w:t>Zamawiający może dokonać zmiany Dokumentów zamówienia również przed uruchomieniem kolejnej rundy zapytania ofertowego.</w:t>
      </w:r>
    </w:p>
    <w:p w14:paraId="57E2136D" w14:textId="77777777" w:rsidR="0080136C" w:rsidRPr="0080136C" w:rsidRDefault="0080136C" w:rsidP="0080136C">
      <w:pPr>
        <w:pStyle w:val="Akapitzlist"/>
        <w:numPr>
          <w:ilvl w:val="0"/>
          <w:numId w:val="1"/>
        </w:numPr>
        <w:tabs>
          <w:tab w:val="clear" w:pos="61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0136C">
        <w:rPr>
          <w:rFonts w:ascii="Arial" w:hAnsi="Arial" w:cs="Arial"/>
          <w:sz w:val="22"/>
          <w:szCs w:val="22"/>
        </w:rPr>
        <w:t xml:space="preserve">O uruchomieniu kolejnej Rundy zapytania ofertowego Zamawiający powiadomi wszystkich wykonawców,  którzy złożyli oferty w poprzednich Rundach wraz z podaniem informacji odnośnie możliwości ponownego złożenia oferty w celu dalszego ubiegania się </w:t>
      </w:r>
      <w:r w:rsidRPr="0080136C">
        <w:rPr>
          <w:rFonts w:ascii="Arial" w:hAnsi="Arial" w:cs="Arial"/>
          <w:sz w:val="22"/>
          <w:szCs w:val="22"/>
        </w:rPr>
        <w:lastRenderedPageBreak/>
        <w:t>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6044AB16" w14:textId="2793071F" w:rsidR="00940E18" w:rsidRPr="0080136C" w:rsidRDefault="00940E18" w:rsidP="0080136C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637B28">
      <w:pPr>
        <w:pStyle w:val="Nagwek1"/>
      </w:pPr>
      <w:bookmarkStart w:id="22" w:name="_Toc125711679"/>
      <w:bookmarkStart w:id="23" w:name="Rozdział_9"/>
      <w:bookmarkEnd w:id="21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2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7289640D" w:rsidR="00751561" w:rsidRPr="00561DF3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913CF0" w:rsidRPr="00913CF0">
        <w:rPr>
          <w:rFonts w:ascii="Arial" w:hAnsi="Arial" w:cs="Arial"/>
          <w:b/>
          <w:bCs/>
          <w:sz w:val="22"/>
          <w:szCs w:val="22"/>
        </w:rPr>
        <w:t>21</w:t>
      </w:r>
      <w:r w:rsidR="004B0824" w:rsidRPr="00913CF0">
        <w:rPr>
          <w:rFonts w:ascii="Arial" w:hAnsi="Arial" w:cs="Arial"/>
          <w:b/>
          <w:bCs/>
          <w:sz w:val="22"/>
          <w:szCs w:val="22"/>
        </w:rPr>
        <w:t>.</w:t>
      </w:r>
      <w:r w:rsidR="005C7167" w:rsidRPr="00913CF0">
        <w:rPr>
          <w:rFonts w:ascii="Arial" w:hAnsi="Arial" w:cs="Arial"/>
          <w:b/>
          <w:bCs/>
          <w:sz w:val="22"/>
          <w:szCs w:val="22"/>
        </w:rPr>
        <w:t>0</w:t>
      </w:r>
      <w:r w:rsidR="00913CF0" w:rsidRPr="00913CF0">
        <w:rPr>
          <w:rFonts w:ascii="Arial" w:hAnsi="Arial" w:cs="Arial"/>
          <w:b/>
          <w:bCs/>
          <w:sz w:val="22"/>
          <w:szCs w:val="22"/>
        </w:rPr>
        <w:t>8</w:t>
      </w:r>
      <w:r w:rsidR="004B0824" w:rsidRPr="004B0824">
        <w:rPr>
          <w:rFonts w:ascii="Arial" w:hAnsi="Arial" w:cs="Arial"/>
          <w:b/>
          <w:sz w:val="22"/>
          <w:szCs w:val="22"/>
        </w:rPr>
        <w:t>.202</w:t>
      </w:r>
      <w:r w:rsidR="009A7EBA">
        <w:rPr>
          <w:rFonts w:ascii="Arial" w:hAnsi="Arial" w:cs="Arial"/>
          <w:b/>
          <w:sz w:val="22"/>
          <w:szCs w:val="22"/>
        </w:rPr>
        <w:t>4</w:t>
      </w:r>
      <w:r w:rsidR="004B0824">
        <w:rPr>
          <w:rFonts w:ascii="Arial" w:hAnsi="Arial" w:cs="Arial"/>
          <w:sz w:val="22"/>
          <w:szCs w:val="22"/>
        </w:rPr>
        <w:t xml:space="preserve"> r.</w:t>
      </w:r>
      <w:r w:rsidRPr="00561DF3">
        <w:rPr>
          <w:rFonts w:ascii="Arial" w:hAnsi="Arial" w:cs="Arial"/>
          <w:sz w:val="22"/>
          <w:szCs w:val="22"/>
        </w:rPr>
        <w:t xml:space="preserve">, do godziny </w:t>
      </w:r>
      <w:r w:rsidR="004B0824" w:rsidRPr="004B0824">
        <w:rPr>
          <w:rFonts w:ascii="Arial" w:hAnsi="Arial" w:cs="Arial"/>
          <w:b/>
          <w:sz w:val="22"/>
          <w:szCs w:val="22"/>
        </w:rPr>
        <w:t>1</w:t>
      </w:r>
      <w:r w:rsidR="00913CF0">
        <w:rPr>
          <w:rFonts w:ascii="Arial" w:hAnsi="Arial" w:cs="Arial"/>
          <w:b/>
          <w:sz w:val="22"/>
          <w:szCs w:val="22"/>
        </w:rPr>
        <w:t>0</w:t>
      </w:r>
      <w:r w:rsidR="004B0824" w:rsidRPr="004B0824">
        <w:rPr>
          <w:rFonts w:ascii="Arial" w:hAnsi="Arial" w:cs="Arial"/>
          <w:b/>
          <w:sz w:val="22"/>
          <w:szCs w:val="22"/>
        </w:rPr>
        <w:t>:00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74F26E10" w14:textId="764D36EA" w:rsidR="00751561" w:rsidRPr="00561DF3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Adres strony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1B9068D1" w:rsidR="00751561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913CF0" w:rsidRPr="00913CF0">
        <w:rPr>
          <w:rFonts w:ascii="Arial" w:hAnsi="Arial" w:cs="Arial"/>
          <w:b/>
          <w:bCs/>
          <w:sz w:val="22"/>
          <w:szCs w:val="22"/>
        </w:rPr>
        <w:t>21</w:t>
      </w:r>
      <w:r w:rsidR="001B767D" w:rsidRPr="00913CF0">
        <w:rPr>
          <w:rFonts w:ascii="Arial" w:hAnsi="Arial" w:cs="Arial"/>
          <w:b/>
          <w:bCs/>
          <w:sz w:val="22"/>
          <w:szCs w:val="22"/>
        </w:rPr>
        <w:t>.</w:t>
      </w:r>
      <w:r w:rsidR="005C7167" w:rsidRPr="00913CF0">
        <w:rPr>
          <w:rFonts w:ascii="Arial" w:hAnsi="Arial" w:cs="Arial"/>
          <w:b/>
          <w:bCs/>
          <w:sz w:val="22"/>
          <w:szCs w:val="22"/>
        </w:rPr>
        <w:t>0</w:t>
      </w:r>
      <w:r w:rsidR="00913CF0" w:rsidRPr="00913CF0">
        <w:rPr>
          <w:rFonts w:ascii="Arial" w:hAnsi="Arial" w:cs="Arial"/>
          <w:b/>
          <w:bCs/>
          <w:sz w:val="22"/>
          <w:szCs w:val="22"/>
        </w:rPr>
        <w:t>8</w:t>
      </w:r>
      <w:r w:rsidR="001B767D" w:rsidRPr="009A7EBA">
        <w:rPr>
          <w:rFonts w:ascii="Arial" w:hAnsi="Arial" w:cs="Arial"/>
          <w:b/>
          <w:sz w:val="22"/>
          <w:szCs w:val="22"/>
        </w:rPr>
        <w:t>.</w:t>
      </w:r>
      <w:r w:rsidR="001B767D" w:rsidRPr="001B767D">
        <w:rPr>
          <w:rFonts w:ascii="Arial" w:hAnsi="Arial" w:cs="Arial"/>
          <w:b/>
          <w:sz w:val="22"/>
          <w:szCs w:val="22"/>
        </w:rPr>
        <w:t>202</w:t>
      </w:r>
      <w:r w:rsidR="009A7EBA">
        <w:rPr>
          <w:rFonts w:ascii="Arial" w:hAnsi="Arial" w:cs="Arial"/>
          <w:b/>
          <w:sz w:val="22"/>
          <w:szCs w:val="22"/>
        </w:rPr>
        <w:t>4</w:t>
      </w:r>
      <w:r w:rsidR="001B767D">
        <w:rPr>
          <w:rFonts w:ascii="Arial" w:hAnsi="Arial" w:cs="Arial"/>
          <w:sz w:val="22"/>
          <w:szCs w:val="22"/>
        </w:rPr>
        <w:t xml:space="preserve"> r.</w:t>
      </w:r>
      <w:r w:rsidRPr="00561DF3">
        <w:rPr>
          <w:rFonts w:ascii="Arial" w:hAnsi="Arial" w:cs="Arial"/>
          <w:sz w:val="22"/>
          <w:szCs w:val="22"/>
        </w:rPr>
        <w:t xml:space="preserve">, o godzinie </w:t>
      </w:r>
      <w:r w:rsidR="001B767D" w:rsidRPr="001B767D">
        <w:rPr>
          <w:rFonts w:ascii="Arial" w:hAnsi="Arial" w:cs="Arial"/>
          <w:b/>
          <w:sz w:val="22"/>
          <w:szCs w:val="22"/>
        </w:rPr>
        <w:t>1</w:t>
      </w:r>
      <w:r w:rsidR="00913CF0">
        <w:rPr>
          <w:rFonts w:ascii="Arial" w:hAnsi="Arial" w:cs="Arial"/>
          <w:b/>
          <w:sz w:val="22"/>
          <w:szCs w:val="22"/>
        </w:rPr>
        <w:t>0</w:t>
      </w:r>
      <w:r w:rsidR="001B767D" w:rsidRPr="001B767D">
        <w:rPr>
          <w:rFonts w:ascii="Arial" w:hAnsi="Arial" w:cs="Arial"/>
          <w:b/>
          <w:sz w:val="22"/>
          <w:szCs w:val="22"/>
        </w:rPr>
        <w:t>:00.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162190C1" w14:textId="7F83F1A4" w:rsidR="00751561" w:rsidRPr="00561DF3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B767D">
        <w:rPr>
          <w:rFonts w:ascii="Arial" w:hAnsi="Arial" w:cs="Arial"/>
          <w:b/>
          <w:sz w:val="22"/>
          <w:szCs w:val="22"/>
        </w:rPr>
        <w:t>Otwarcie ofert nie jest jawne</w:t>
      </w:r>
      <w:r w:rsidRPr="00561DF3">
        <w:rPr>
          <w:rFonts w:ascii="Arial" w:hAnsi="Arial" w:cs="Arial"/>
          <w:sz w:val="22"/>
          <w:szCs w:val="22"/>
        </w:rPr>
        <w:t>.</w:t>
      </w:r>
      <w:r w:rsidR="00215182" w:rsidRPr="00215182">
        <w:rPr>
          <w:rFonts w:ascii="Arial" w:hAnsi="Arial" w:cs="Arial"/>
          <w:sz w:val="22"/>
          <w:szCs w:val="22"/>
        </w:rPr>
        <w:t xml:space="preserve"> Z treścią złożonych ofert Wykonawcy mogą zapoznać się na zasadach określonych w § 38 Regulaminu</w:t>
      </w:r>
      <w:r w:rsidR="00215182">
        <w:rPr>
          <w:rFonts w:ascii="Arial" w:hAnsi="Arial" w:cs="Arial"/>
          <w:sz w:val="22"/>
          <w:szCs w:val="22"/>
        </w:rPr>
        <w:t>.</w:t>
      </w:r>
    </w:p>
    <w:bookmarkEnd w:id="23"/>
    <w:p w14:paraId="20BB034C" w14:textId="77777777" w:rsidR="00E30E71" w:rsidRPr="00561DF3" w:rsidRDefault="00E30E71" w:rsidP="00CA6E48">
      <w:pPr>
        <w:spacing w:line="360" w:lineRule="auto"/>
        <w:ind w:hanging="1020"/>
        <w:jc w:val="left"/>
        <w:rPr>
          <w:rFonts w:ascii="Arial" w:hAnsi="Arial" w:cs="Arial"/>
          <w:b/>
          <w:sz w:val="22"/>
          <w:szCs w:val="22"/>
        </w:rPr>
      </w:pPr>
    </w:p>
    <w:p w14:paraId="417A4384" w14:textId="676B3E6D" w:rsidR="00943A07" w:rsidRPr="00561DF3" w:rsidRDefault="00B564BE" w:rsidP="00637B28">
      <w:pPr>
        <w:pStyle w:val="Nagwek1"/>
      </w:pPr>
      <w:bookmarkStart w:id="24" w:name="_Toc125711680"/>
      <w:bookmarkStart w:id="25" w:name="Rozdział_10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4"/>
      <w:r w:rsidR="000E3B8B" w:rsidRPr="00561DF3">
        <w:t xml:space="preserve"> </w:t>
      </w:r>
    </w:p>
    <w:p w14:paraId="75DD46E0" w14:textId="77777777" w:rsidR="00AD5F29" w:rsidRPr="00561DF3" w:rsidRDefault="00AD5F29" w:rsidP="0034300A">
      <w:pPr>
        <w:spacing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</w:p>
    <w:p w14:paraId="44F4EC05" w14:textId="712EDB86" w:rsidR="001833A9" w:rsidRPr="00561DF3" w:rsidRDefault="001833A9" w:rsidP="005A28CA">
      <w:pPr>
        <w:pStyle w:val="Akapitzlist"/>
        <w:numPr>
          <w:ilvl w:val="6"/>
          <w:numId w:val="16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5D5B92">
        <w:rPr>
          <w:rFonts w:ascii="Arial" w:hAnsi="Arial" w:cs="Arial"/>
          <w:sz w:val="22"/>
          <w:szCs w:val="22"/>
        </w:rPr>
        <w:t xml:space="preserve">może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5D5B92">
        <w:rPr>
          <w:rFonts w:ascii="Arial" w:hAnsi="Arial" w:cs="Arial"/>
          <w:sz w:val="22"/>
          <w:szCs w:val="22"/>
        </w:rPr>
        <w:t>ć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1B767D">
        <w:rPr>
          <w:rFonts w:ascii="Arial" w:hAnsi="Arial" w:cs="Arial"/>
          <w:sz w:val="22"/>
          <w:szCs w:val="22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6E3597F8" w:rsidR="001833A9" w:rsidRPr="00561DF3" w:rsidRDefault="001833A9" w:rsidP="005A28CA">
      <w:pPr>
        <w:pStyle w:val="Default"/>
        <w:numPr>
          <w:ilvl w:val="0"/>
          <w:numId w:val="16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1B767D">
        <w:rPr>
          <w:color w:val="auto"/>
          <w:sz w:val="22"/>
          <w:szCs w:val="22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3066B8">
        <w:rPr>
          <w:color w:val="auto"/>
          <w:sz w:val="22"/>
          <w:szCs w:val="22"/>
          <w:lang w:eastAsia="ar-SA"/>
        </w:rPr>
        <w:t xml:space="preserve">badania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1F8A5566" w14:textId="77777777" w:rsidR="007E7D1E" w:rsidRPr="007E7D1E" w:rsidRDefault="007E7D1E" w:rsidP="005A28CA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7E7D1E">
        <w:rPr>
          <w:color w:val="auto"/>
          <w:sz w:val="22"/>
          <w:szCs w:val="22"/>
          <w:lang w:eastAsia="ar-SA"/>
        </w:rPr>
        <w:t>zbadanie czy złożone oferty nie podlegają odrzuceniu na podstawie § 30 ust. 1 pkt 1-10 i 13 Regulaminu oraz poprawienie omyłek zgodnie z § 27 ust. 4 pkt 2 Regulaminu;</w:t>
      </w:r>
    </w:p>
    <w:p w14:paraId="18FADA16" w14:textId="77777777" w:rsidR="007E7D1E" w:rsidRPr="007E7D1E" w:rsidRDefault="007E7D1E" w:rsidP="005A28CA">
      <w:pPr>
        <w:pStyle w:val="Default"/>
        <w:numPr>
          <w:ilvl w:val="0"/>
          <w:numId w:val="26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7E7D1E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6A8D4206" w14:textId="446E7C6A" w:rsidR="007E7D1E" w:rsidRPr="000C1999" w:rsidRDefault="007E7D1E" w:rsidP="005A28CA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z</w:t>
      </w:r>
      <w:r w:rsidRPr="00561DF3">
        <w:rPr>
          <w:color w:val="auto"/>
          <w:sz w:val="22"/>
          <w:szCs w:val="22"/>
          <w:lang w:eastAsia="ar-SA"/>
        </w:rPr>
        <w:t>badanie</w:t>
      </w:r>
      <w:r>
        <w:rPr>
          <w:color w:val="auto"/>
          <w:sz w:val="22"/>
          <w:szCs w:val="22"/>
          <w:lang w:eastAsia="ar-SA"/>
        </w:rPr>
        <w:t>,</w:t>
      </w:r>
      <w:r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>
        <w:rPr>
          <w:color w:val="auto"/>
          <w:sz w:val="22"/>
          <w:szCs w:val="22"/>
          <w:lang w:eastAsia="ar-SA"/>
        </w:rPr>
        <w:t xml:space="preserve"> najwyżej </w:t>
      </w:r>
      <w:r w:rsidRPr="000C1999">
        <w:rPr>
          <w:color w:val="auto"/>
          <w:sz w:val="22"/>
          <w:szCs w:val="22"/>
          <w:lang w:eastAsia="ar-SA"/>
        </w:rPr>
        <w:t xml:space="preserve">nie podlega odrzuceniu na </w:t>
      </w:r>
      <w:r w:rsidRPr="007E7D1E">
        <w:rPr>
          <w:color w:val="auto"/>
          <w:sz w:val="22"/>
          <w:szCs w:val="22"/>
          <w:lang w:eastAsia="ar-SA"/>
        </w:rPr>
        <w:t>podstawie §30</w:t>
      </w:r>
      <w:r w:rsidRPr="007E7D1E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Pr="007E7D1E">
        <w:rPr>
          <w:color w:val="auto"/>
          <w:sz w:val="22"/>
          <w:szCs w:val="22"/>
          <w:lang w:eastAsia="ar-SA"/>
        </w:rPr>
        <w:t xml:space="preserve">ust. 1 pkt 11-12 oraz § 30 ust. 2 </w:t>
      </w:r>
      <w:r w:rsidRPr="00594C65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79C3AAEC" w14:textId="43066BE9" w:rsidR="00665E8F" w:rsidRPr="003066B8" w:rsidRDefault="00665E8F" w:rsidP="007E7D1E">
      <w:pPr>
        <w:pStyle w:val="Default"/>
        <w:tabs>
          <w:tab w:val="left" w:pos="709"/>
          <w:tab w:val="left" w:pos="1843"/>
        </w:tabs>
        <w:spacing w:line="360" w:lineRule="auto"/>
        <w:ind w:left="720"/>
        <w:rPr>
          <w:color w:val="auto"/>
          <w:sz w:val="22"/>
          <w:szCs w:val="22"/>
          <w:lang w:eastAsia="ar-SA"/>
        </w:rPr>
      </w:pPr>
    </w:p>
    <w:p w14:paraId="62812B06" w14:textId="77777777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77777777" w:rsidR="00115AAC" w:rsidRPr="00561DF3" w:rsidRDefault="00115AAC" w:rsidP="00637B28">
      <w:pPr>
        <w:pStyle w:val="Nagwek1"/>
      </w:pPr>
      <w:bookmarkStart w:id="26" w:name="_Toc125711681"/>
      <w:bookmarkStart w:id="27" w:name="Rozdział_11"/>
      <w:bookmarkEnd w:id="25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negocjacji handlowych</w:t>
      </w:r>
      <w:bookmarkEnd w:id="26"/>
    </w:p>
    <w:p w14:paraId="4692E800" w14:textId="77777777" w:rsidR="00115AAC" w:rsidRPr="00561DF3" w:rsidRDefault="00115AAC" w:rsidP="00CA6E48">
      <w:pPr>
        <w:pStyle w:val="Akapitzlist"/>
        <w:widowControl w:val="0"/>
        <w:shd w:val="clear" w:color="auto" w:fill="FFFFFF"/>
        <w:tabs>
          <w:tab w:val="left" w:pos="567"/>
        </w:tabs>
        <w:autoSpaceDN w:val="0"/>
        <w:adjustRightInd w:val="0"/>
        <w:spacing w:line="360" w:lineRule="auto"/>
        <w:ind w:left="426" w:right="17" w:hanging="426"/>
        <w:rPr>
          <w:rFonts w:ascii="Arial" w:hAnsi="Arial" w:cs="Arial"/>
          <w:b/>
          <w:sz w:val="22"/>
          <w:szCs w:val="22"/>
        </w:rPr>
      </w:pPr>
    </w:p>
    <w:p w14:paraId="0CDB2331" w14:textId="37BCED5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</w:t>
      </w:r>
      <w:r w:rsidRPr="001B767D">
        <w:rPr>
          <w:rFonts w:ascii="Arial" w:hAnsi="Arial" w:cs="Arial"/>
          <w:b/>
          <w:sz w:val="22"/>
          <w:szCs w:val="22"/>
        </w:rPr>
        <w:t xml:space="preserve">może przeprowadzić dodatkowo </w:t>
      </w:r>
      <w:r w:rsidR="00A0389F">
        <w:rPr>
          <w:rFonts w:ascii="Arial" w:hAnsi="Arial" w:cs="Arial"/>
          <w:b/>
          <w:sz w:val="22"/>
          <w:szCs w:val="22"/>
        </w:rPr>
        <w:t>N</w:t>
      </w:r>
      <w:r w:rsidRPr="001B767D">
        <w:rPr>
          <w:rFonts w:ascii="Arial" w:hAnsi="Arial" w:cs="Arial"/>
          <w:b/>
          <w:sz w:val="22"/>
          <w:szCs w:val="22"/>
        </w:rPr>
        <w:t>egocjacje handlowe</w:t>
      </w:r>
      <w:r w:rsidRPr="00561DF3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1E666C">
        <w:rPr>
          <w:rFonts w:ascii="Arial" w:hAnsi="Arial" w:cs="Arial"/>
          <w:sz w:val="22"/>
          <w:szCs w:val="22"/>
        </w:rPr>
        <w:t xml:space="preserve"> na podstawie </w:t>
      </w:r>
      <w:r w:rsidR="001E666C" w:rsidRPr="001E666C">
        <w:rPr>
          <w:rFonts w:ascii="Arial" w:hAnsi="Arial" w:cs="Arial"/>
          <w:sz w:val="22"/>
          <w:szCs w:val="22"/>
        </w:rPr>
        <w:t xml:space="preserve">§ 30 ust. </w:t>
      </w:r>
      <w:r w:rsidR="001E666C">
        <w:rPr>
          <w:rFonts w:ascii="Arial" w:hAnsi="Arial" w:cs="Arial"/>
          <w:sz w:val="22"/>
          <w:szCs w:val="22"/>
        </w:rPr>
        <w:t>1 pkt 1-10 i 13</w:t>
      </w:r>
      <w:r w:rsidR="001E666C" w:rsidRPr="001E666C">
        <w:rPr>
          <w:rFonts w:ascii="Arial" w:hAnsi="Arial" w:cs="Arial"/>
          <w:sz w:val="22"/>
          <w:szCs w:val="22"/>
        </w:rPr>
        <w:t xml:space="preserve"> Regulaminu</w:t>
      </w:r>
      <w:r w:rsidR="00665E8F" w:rsidRPr="00561DF3">
        <w:rPr>
          <w:rFonts w:ascii="Arial" w:hAnsi="Arial" w:cs="Arial"/>
          <w:sz w:val="22"/>
          <w:szCs w:val="22"/>
        </w:rPr>
        <w:t xml:space="preserve">. </w:t>
      </w:r>
    </w:p>
    <w:p w14:paraId="4DE1C473" w14:textId="7777777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Dopuszcza się prowadzenie negocjacji handlowych poprzez możliwe dostępne środki elektronicznej komunikacji oraz telefonicznie.</w:t>
      </w:r>
    </w:p>
    <w:p w14:paraId="0478F4F7" w14:textId="56DE6C47" w:rsidR="004D04B7" w:rsidRPr="004D04B7" w:rsidRDefault="004D04B7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D04B7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proofErr w:type="spellStart"/>
      <w:r w:rsidRPr="004D04B7">
        <w:rPr>
          <w:rFonts w:ascii="Arial" w:hAnsi="Arial" w:cs="Arial"/>
          <w:sz w:val="22"/>
          <w:szCs w:val="22"/>
        </w:rPr>
        <w:t>złożoioenia</w:t>
      </w:r>
      <w:proofErr w:type="spellEnd"/>
      <w:r w:rsidRPr="004D04B7">
        <w:rPr>
          <w:rFonts w:ascii="Arial" w:hAnsi="Arial" w:cs="Arial"/>
          <w:sz w:val="22"/>
          <w:szCs w:val="22"/>
        </w:rPr>
        <w:t xml:space="preserve"> oferty po negocjacjach, a także przekaże im aktualne brzmienie Dokumentów zamówienia w przypadku, gdy uległy one zmianom w wyniku przeprowadzonych negocjacji, jednocześnie informując o zakresie wprowadzonych zmian. Gdy </w:t>
      </w:r>
      <w:proofErr w:type="spellStart"/>
      <w:r w:rsidRPr="004D04B7">
        <w:rPr>
          <w:rFonts w:ascii="Arial" w:hAnsi="Arial" w:cs="Arial"/>
          <w:sz w:val="22"/>
          <w:szCs w:val="22"/>
        </w:rPr>
        <w:t>przeprowadz</w:t>
      </w:r>
      <w:proofErr w:type="spellEnd"/>
      <w:r w:rsidRPr="004D04B7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o przeprowadzeniu kolejnych rund negocjacji handlowych. </w:t>
      </w:r>
    </w:p>
    <w:p w14:paraId="05017EDB" w14:textId="77777777" w:rsidR="004D04B7" w:rsidRPr="004D04B7" w:rsidRDefault="004D04B7" w:rsidP="004D04B7">
      <w:pPr>
        <w:pStyle w:val="Akapitzlist"/>
        <w:numPr>
          <w:ilvl w:val="0"/>
          <w:numId w:val="15"/>
        </w:numPr>
        <w:spacing w:line="360" w:lineRule="auto"/>
        <w:ind w:left="284" w:hanging="357"/>
        <w:rPr>
          <w:rFonts w:ascii="Arial" w:hAnsi="Arial" w:cs="Arial"/>
          <w:sz w:val="22"/>
          <w:szCs w:val="22"/>
        </w:rPr>
      </w:pPr>
      <w:r w:rsidRPr="004D04B7">
        <w:rPr>
          <w:rFonts w:ascii="Arial" w:hAnsi="Arial" w:cs="Arial"/>
          <w:sz w:val="22"/>
          <w:szCs w:val="22"/>
        </w:rPr>
        <w:t>Wykonawca składając ofertę po negocjacjach, tym samym akceptuje wszystkie zmiany wprowadzone do przedmiotu lub warunków realizacji Zamówienia/Umowy zakupowej przekazanych przez Zamawiającego w zaproszeniu do złożenia oferty po negocjacjach. Złożenie oferty po negocjacjach handlowych nie wpływa na bieg terminu związania ofertą.</w:t>
      </w:r>
    </w:p>
    <w:p w14:paraId="08E368E5" w14:textId="7777777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1484E6A8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4D04B7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w </w:t>
      </w:r>
      <w:r w:rsidRPr="001B767D">
        <w:rPr>
          <w:rFonts w:ascii="Arial" w:hAnsi="Arial" w:cs="Arial"/>
          <w:sz w:val="22"/>
          <w:szCs w:val="22"/>
        </w:rPr>
        <w:t xml:space="preserve">ust. </w:t>
      </w:r>
      <w:r w:rsidR="00A0389F">
        <w:rPr>
          <w:rFonts w:ascii="Arial" w:hAnsi="Arial" w:cs="Arial"/>
          <w:sz w:val="22"/>
          <w:szCs w:val="22"/>
        </w:rPr>
        <w:t>5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EFBED33" w14:textId="1DF93D20" w:rsidR="00D73AD6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4D04B7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1C7BA95" w14:textId="77777777" w:rsidR="00940E18" w:rsidRPr="00561DF3" w:rsidRDefault="001727FA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41C453F6" w:rsidR="00943A07" w:rsidRPr="00561DF3" w:rsidRDefault="00B564BE" w:rsidP="00637B28">
      <w:pPr>
        <w:pStyle w:val="Nagwek1"/>
      </w:pPr>
      <w:bookmarkStart w:id="28" w:name="_Toc125711682"/>
      <w:bookmarkStart w:id="29" w:name="Rozdział_12"/>
      <w:bookmarkEnd w:id="27"/>
      <w:r w:rsidRPr="00561DF3">
        <w:t xml:space="preserve">Rozdział </w:t>
      </w:r>
      <w:r w:rsidR="000248B3" w:rsidRPr="00561DF3">
        <w:t>XI</w:t>
      </w:r>
      <w:r w:rsidR="008B0BF4" w:rsidRPr="00561DF3">
        <w:t>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8"/>
    </w:p>
    <w:p w14:paraId="20B6142A" w14:textId="5621AFB2" w:rsidR="009D2055" w:rsidRPr="00561DF3" w:rsidRDefault="009D2055" w:rsidP="00CA6E48">
      <w:pPr>
        <w:spacing w:line="360" w:lineRule="auto"/>
        <w:ind w:left="0"/>
        <w:jc w:val="left"/>
        <w:rPr>
          <w:rFonts w:ascii="Arial" w:hAnsi="Arial" w:cs="Arial"/>
          <w:i/>
          <w:sz w:val="22"/>
          <w:szCs w:val="22"/>
        </w:rPr>
      </w:pPr>
    </w:p>
    <w:p w14:paraId="23F9CDF0" w14:textId="662A99DA" w:rsidR="00822FFE" w:rsidRPr="00561DF3" w:rsidRDefault="009D2055" w:rsidP="005A28CA">
      <w:pPr>
        <w:pStyle w:val="Akapitzlist"/>
        <w:numPr>
          <w:ilvl w:val="0"/>
          <w:numId w:val="31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</w:t>
      </w:r>
      <w:r w:rsidR="001B767D">
        <w:rPr>
          <w:rFonts w:ascii="Arial" w:hAnsi="Arial" w:cs="Arial"/>
          <w:bCs/>
          <w:sz w:val="22"/>
          <w:szCs w:val="22"/>
        </w:rPr>
        <w:t xml:space="preserve">nie </w:t>
      </w:r>
      <w:r w:rsidRPr="00561DF3">
        <w:rPr>
          <w:rFonts w:ascii="Arial" w:hAnsi="Arial" w:cs="Arial"/>
          <w:bCs/>
          <w:sz w:val="22"/>
          <w:szCs w:val="22"/>
        </w:rPr>
        <w:t>zamierza dokonać wyboru najkorzystniejszej oferty z zastosowaniem aukcji elektronicznej.</w:t>
      </w:r>
      <w:r w:rsidR="00644E1E" w:rsidRPr="00561DF3">
        <w:rPr>
          <w:rFonts w:ascii="Arial" w:hAnsi="Arial" w:cs="Arial"/>
          <w:bCs/>
          <w:sz w:val="22"/>
          <w:szCs w:val="22"/>
        </w:rPr>
        <w:t xml:space="preserve"> </w:t>
      </w:r>
    </w:p>
    <w:p w14:paraId="415E447B" w14:textId="77777777" w:rsidR="00822FFE" w:rsidRPr="00561DF3" w:rsidRDefault="00822FFE" w:rsidP="00637B28">
      <w:pPr>
        <w:pStyle w:val="Nagwek1"/>
        <w:rPr>
          <w:lang w:eastAsia="pl-PL"/>
        </w:rPr>
      </w:pPr>
      <w:bookmarkStart w:id="30" w:name="_Toc125711683"/>
      <w:bookmarkStart w:id="31" w:name="Rozdział_13"/>
      <w:bookmarkEnd w:id="29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 w celu zawarcia umowy zakupowej</w:t>
      </w:r>
      <w:bookmarkEnd w:id="30"/>
    </w:p>
    <w:p w14:paraId="587609C9" w14:textId="77777777" w:rsidR="00822FFE" w:rsidRPr="00561DF3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77777777" w:rsidR="00822FFE" w:rsidRPr="00561DF3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Zamawiający przekaże Wykonawcom informację o wyborze oferty przed upływem terminu związania ofertą, a Wykonawca którego oferta została wybrana wyrazi zgodę na zawarcie umowy na warunkach określonych w złożonej ofercie.</w:t>
      </w:r>
    </w:p>
    <w:p w14:paraId="2A8FF6BC" w14:textId="77777777" w:rsidR="00822FFE" w:rsidRDefault="00822FFE" w:rsidP="005A28CA">
      <w:pPr>
        <w:numPr>
          <w:ilvl w:val="1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lastRenderedPageBreak/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77819AF9" w14:textId="746E0949" w:rsidR="00D214A7" w:rsidRPr="00561DF3" w:rsidRDefault="00D214A7" w:rsidP="005A28CA">
      <w:pPr>
        <w:numPr>
          <w:ilvl w:val="1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>
        <w:rPr>
          <w:rFonts w:ascii="Arial" w:hAnsi="Arial" w:cs="Arial"/>
          <w:sz w:val="22"/>
          <w:szCs w:val="22"/>
        </w:rPr>
        <w:t>roz</w:t>
      </w:r>
      <w:proofErr w:type="spellEnd"/>
      <w:r>
        <w:rPr>
          <w:rFonts w:ascii="Arial" w:hAnsi="Arial" w:cs="Arial"/>
          <w:sz w:val="22"/>
          <w:szCs w:val="22"/>
        </w:rPr>
        <w:t>. XIV SWZ.</w:t>
      </w:r>
    </w:p>
    <w:p w14:paraId="4A364A68" w14:textId="6476B876" w:rsidR="00822FFE" w:rsidRPr="00561DF3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D214A7">
        <w:rPr>
          <w:rFonts w:ascii="Arial" w:hAnsi="Arial" w:cs="Arial"/>
          <w:sz w:val="22"/>
          <w:szCs w:val="22"/>
          <w:lang w:eastAsia="pl-PL"/>
        </w:rPr>
        <w:t>zakupowej lub nie wnosi wymaganego zabezpieczenia należytego wykonania umowy</w:t>
      </w:r>
      <w:r w:rsidRPr="00733703">
        <w:rPr>
          <w:rFonts w:ascii="Arial" w:hAnsi="Arial" w:cs="Arial"/>
          <w:sz w:val="22"/>
          <w:szCs w:val="22"/>
          <w:lang w:eastAsia="pl-PL"/>
        </w:rPr>
        <w:t>, Zamawiający mo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że wybrać ofertę najkorzystniejszą spośród pozostałych ofert bez przeprowadzania ich ponownego badania i oceny, chyba że zachodzą przesłanki unieważnienia postępowania zakupowego, o których mowa w </w:t>
      </w:r>
      <w:r w:rsidRPr="00733703">
        <w:rPr>
          <w:rFonts w:ascii="Arial" w:hAnsi="Arial" w:cs="Arial"/>
          <w:sz w:val="22"/>
          <w:szCs w:val="22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77777777" w:rsidR="00822FFE" w:rsidRPr="00561DF3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w sprawie Zamówienia zobowiązani są przedstawić Zamawiającemu umowę, o której mowa w </w:t>
      </w:r>
      <w:r w:rsidRPr="00733703">
        <w:rPr>
          <w:rFonts w:ascii="Arial" w:hAnsi="Arial" w:cs="Arial"/>
          <w:sz w:val="22"/>
          <w:szCs w:val="22"/>
          <w:lang w:eastAsia="pl-PL"/>
        </w:rPr>
        <w:t>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1E666C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1E666C">
        <w:rPr>
          <w:rFonts w:ascii="Arial" w:hAnsi="Arial" w:cs="Arial"/>
          <w:sz w:val="22"/>
          <w:szCs w:val="22"/>
          <w:u w:val="single"/>
          <w:lang w:eastAsia="pl-PL"/>
        </w:rPr>
        <w:t>Przed podpisaniem umowy Wykonawca zobowiązany jest dostarczyć Zamawiającemu:</w:t>
      </w:r>
    </w:p>
    <w:p w14:paraId="2361CDCA" w14:textId="77777777" w:rsidR="00822FFE" w:rsidRPr="00D214A7" w:rsidRDefault="00822FFE" w:rsidP="005A28CA">
      <w:pPr>
        <w:numPr>
          <w:ilvl w:val="1"/>
          <w:numId w:val="14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ofert),</w:t>
      </w:r>
    </w:p>
    <w:p w14:paraId="398F8605" w14:textId="66E3E768" w:rsidR="00D214A7" w:rsidRPr="001E666C" w:rsidRDefault="00D214A7" w:rsidP="005A28CA">
      <w:pPr>
        <w:numPr>
          <w:ilvl w:val="1"/>
          <w:numId w:val="14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4A99E4B6" w14:textId="76DCB48B" w:rsidR="001E666C" w:rsidRPr="001E666C" w:rsidRDefault="001E666C" w:rsidP="001E666C">
      <w:pPr>
        <w:pStyle w:val="Akapitzlist"/>
        <w:numPr>
          <w:ilvl w:val="1"/>
          <w:numId w:val="14"/>
        </w:numPr>
        <w:tabs>
          <w:tab w:val="clear" w:pos="5760"/>
          <w:tab w:val="num" w:pos="709"/>
        </w:tabs>
        <w:ind w:left="426"/>
        <w:rPr>
          <w:rFonts w:ascii="Arial" w:hAnsi="Arial" w:cs="Arial"/>
          <w:sz w:val="22"/>
          <w:szCs w:val="22"/>
          <w:lang w:eastAsia="pl-PL"/>
        </w:rPr>
      </w:pPr>
      <w:r w:rsidRPr="001E666C">
        <w:rPr>
          <w:rFonts w:ascii="Arial" w:hAnsi="Arial" w:cs="Arial"/>
          <w:sz w:val="22"/>
          <w:szCs w:val="22"/>
          <w:lang w:eastAsia="pl-PL"/>
        </w:rPr>
        <w:t>kopię polisy lub innego dokumentu potwierdzającego zawarcie ubezpieczenia odpowiedzialności cywilnej (zarówno kontraktowej, jak i deliktowej) Wykonawcy w związku z prowadzoną przez niego działalnością (w szczególności działalnością związaną z przedmiotem Umowy) oraz posiadanym mieniem z sumą gwarancyjną w wysokości nie mniejszej niż cena złożonej oferty</w:t>
      </w:r>
      <w:r w:rsidR="00033F54">
        <w:rPr>
          <w:rFonts w:ascii="Arial" w:hAnsi="Arial" w:cs="Arial"/>
          <w:sz w:val="22"/>
          <w:szCs w:val="22"/>
          <w:lang w:eastAsia="pl-PL"/>
        </w:rPr>
        <w:t xml:space="preserve"> lub na 300 000,00 PLN</w:t>
      </w:r>
      <w:r w:rsidRPr="001E666C">
        <w:rPr>
          <w:rFonts w:ascii="Arial" w:hAnsi="Arial" w:cs="Arial"/>
          <w:sz w:val="22"/>
          <w:szCs w:val="22"/>
          <w:lang w:eastAsia="pl-PL"/>
        </w:rPr>
        <w:t>.</w:t>
      </w:r>
    </w:p>
    <w:p w14:paraId="50316662" w14:textId="77777777" w:rsidR="001E666C" w:rsidRPr="00561DF3" w:rsidRDefault="001E666C" w:rsidP="001E666C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i/>
          <w:sz w:val="22"/>
          <w:szCs w:val="22"/>
          <w:lang w:eastAsia="pl-PL"/>
        </w:rPr>
      </w:pPr>
    </w:p>
    <w:p w14:paraId="77CB99F5" w14:textId="12AE97D3" w:rsidR="00555F06" w:rsidRPr="00561DF3" w:rsidRDefault="00B564BE" w:rsidP="00637B28">
      <w:pPr>
        <w:pStyle w:val="Nagwek1"/>
      </w:pPr>
      <w:bookmarkStart w:id="32" w:name="_Toc125711684"/>
      <w:bookmarkStart w:id="33" w:name="Rozdział_14"/>
      <w:bookmarkEnd w:id="31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2"/>
    </w:p>
    <w:p w14:paraId="58DE3DBE" w14:textId="20788395" w:rsidR="00751E4A" w:rsidRPr="00561DF3" w:rsidRDefault="00751E4A" w:rsidP="00CA6E48">
      <w:pPr>
        <w:spacing w:line="360" w:lineRule="auto"/>
        <w:ind w:left="0"/>
        <w:jc w:val="left"/>
        <w:rPr>
          <w:rFonts w:ascii="Arial" w:hAnsi="Arial" w:cs="Arial"/>
          <w:b/>
          <w:bCs/>
          <w:i/>
          <w:sz w:val="22"/>
          <w:szCs w:val="22"/>
        </w:rPr>
      </w:pPr>
    </w:p>
    <w:p w14:paraId="433DDFF5" w14:textId="4B1F0C15" w:rsidR="002235DA" w:rsidRPr="002235DA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="007F6FDF" w:rsidRPr="007F6FDF">
        <w:rPr>
          <w:rFonts w:ascii="Arial" w:hAnsi="Arial" w:cs="Arial"/>
          <w:b/>
          <w:sz w:val="22"/>
          <w:szCs w:val="22"/>
          <w:lang w:eastAsia="pl-PL"/>
        </w:rPr>
        <w:t>2</w:t>
      </w:r>
      <w:r w:rsidRPr="007F6FDF">
        <w:rPr>
          <w:rFonts w:ascii="Arial" w:hAnsi="Arial" w:cs="Arial"/>
          <w:b/>
          <w:sz w:val="22"/>
          <w:szCs w:val="22"/>
          <w:lang w:eastAsia="pl-PL"/>
        </w:rPr>
        <w:t xml:space="preserve"> %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wynagrodzenia brutto należnego Wykonawcy na podstawie umowy zakupowej, w formie przewidzianej w </w:t>
      </w:r>
      <w:bookmarkStart w:id="34" w:name="_Hlk173999991"/>
      <w:r w:rsidRPr="002235DA">
        <w:rPr>
          <w:rFonts w:ascii="Arial" w:hAnsi="Arial" w:cs="Arial"/>
          <w:sz w:val="22"/>
          <w:szCs w:val="22"/>
          <w:lang w:eastAsia="pl-PL"/>
        </w:rPr>
        <w:t xml:space="preserve">§35 ust. </w:t>
      </w:r>
      <w:r w:rsidR="007E7D1E">
        <w:rPr>
          <w:rFonts w:ascii="Arial" w:hAnsi="Arial" w:cs="Arial"/>
          <w:sz w:val="22"/>
          <w:szCs w:val="22"/>
          <w:lang w:eastAsia="pl-PL"/>
        </w:rPr>
        <w:t>6</w:t>
      </w:r>
      <w:r w:rsidRPr="002235DA">
        <w:rPr>
          <w:rFonts w:ascii="Arial" w:hAnsi="Arial" w:cs="Arial"/>
          <w:sz w:val="22"/>
          <w:szCs w:val="22"/>
          <w:lang w:eastAsia="pl-PL"/>
        </w:rPr>
        <w:t xml:space="preserve"> Regulaminu.</w:t>
      </w:r>
      <w:bookmarkEnd w:id="34"/>
      <w:r w:rsidRPr="002235D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7C59E55" w14:textId="276E0E31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 formie gwarancji, gwarancja ma być, co najmniej gwarancją bezwarunkową, nieodwołalną, płatną na pierwsze żądanie Zamawiającego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 treści gwarancji nie mogą być wymienione jakiekolwiek warunki i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 zasadniczo zgodna z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Pr="000333A1">
        <w:rPr>
          <w:rFonts w:ascii="Arial" w:hAnsi="Arial" w:cs="Arial"/>
          <w:b/>
          <w:sz w:val="22"/>
          <w:szCs w:val="22"/>
          <w:lang w:eastAsia="pl-PL"/>
        </w:rPr>
        <w:lastRenderedPageBreak/>
        <w:t xml:space="preserve">Załącznik nr </w:t>
      </w:r>
      <w:r w:rsidR="001E666C">
        <w:rPr>
          <w:rFonts w:ascii="Arial" w:hAnsi="Arial" w:cs="Arial"/>
          <w:b/>
          <w:sz w:val="22"/>
          <w:szCs w:val="22"/>
          <w:lang w:eastAsia="pl-PL"/>
        </w:rPr>
        <w:t>4</w:t>
      </w:r>
      <w:r w:rsidRPr="000333A1">
        <w:rPr>
          <w:rFonts w:ascii="Arial" w:hAnsi="Arial" w:cs="Arial"/>
          <w:b/>
          <w:sz w:val="22"/>
          <w:szCs w:val="22"/>
          <w:lang w:eastAsia="pl-PL"/>
        </w:rPr>
        <w:t xml:space="preserve"> do SWZ.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Przed złożeniem gwarancji Wykonawca uzyska od Zamawiającego akceptację jej treści.</w:t>
      </w:r>
    </w:p>
    <w:p w14:paraId="33580509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52C60229" w14:textId="164760EC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prawa) nazwę i adres Zamawiającego i oznaczenie (numer i nazwa) umowy.</w:t>
      </w:r>
    </w:p>
    <w:p w14:paraId="114DBB36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04950AE1" w14:textId="3B3F6300" w:rsidR="002235DA" w:rsidRPr="006B3E43" w:rsidRDefault="006B3E43" w:rsidP="006B3E43">
      <w:pPr>
        <w:spacing w:line="360" w:lineRule="auto"/>
        <w:ind w:left="567" w:hanging="283"/>
        <w:jc w:val="left"/>
        <w:rPr>
          <w:rFonts w:ascii="Arial" w:hAnsi="Arial" w:cs="Arial"/>
          <w:b/>
          <w:i/>
          <w:sz w:val="22"/>
          <w:szCs w:val="22"/>
        </w:rPr>
      </w:pPr>
      <w:r w:rsidRPr="006B3E43">
        <w:rPr>
          <w:rFonts w:ascii="Arial" w:hAnsi="Arial" w:cs="Arial"/>
          <w:b/>
          <w:i/>
          <w:sz w:val="22"/>
          <w:szCs w:val="22"/>
        </w:rPr>
        <w:t>74 1020 1026 0000 1102 0287 4824</w:t>
      </w:r>
      <w:r w:rsidR="002235DA" w:rsidRPr="006B3E43">
        <w:rPr>
          <w:rFonts w:ascii="Arial" w:hAnsi="Arial" w:cs="Arial"/>
          <w:b/>
          <w:sz w:val="22"/>
          <w:szCs w:val="22"/>
        </w:rPr>
        <w:t xml:space="preserve"> </w:t>
      </w:r>
      <w:r w:rsidR="005C7167">
        <w:rPr>
          <w:rFonts w:ascii="Arial" w:hAnsi="Arial" w:cs="Arial"/>
          <w:b/>
          <w:sz w:val="22"/>
          <w:szCs w:val="22"/>
        </w:rPr>
        <w:t>(oprocentowanie w/w rachunku wynosi 0.01%).</w:t>
      </w:r>
    </w:p>
    <w:p w14:paraId="64CF0E1C" w14:textId="77777777" w:rsidR="002235DA" w:rsidRPr="00561DF3" w:rsidRDefault="002235DA" w:rsidP="002235DA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765D4719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737D7EBE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Pr="002235DA">
        <w:rPr>
          <w:rFonts w:ascii="Arial" w:hAnsi="Arial" w:cs="Arial"/>
          <w:sz w:val="22"/>
          <w:szCs w:val="22"/>
          <w:lang w:eastAsia="pl-PL"/>
        </w:rPr>
        <w:t>ust. 1.</w:t>
      </w:r>
    </w:p>
    <w:p w14:paraId="3074382F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potwierdzającymi uprawnienia osób do reprezentowania wystawcy zabezpieczenia (np. pełnomocnictwo, KRS).</w:t>
      </w:r>
    </w:p>
    <w:p w14:paraId="759C31F9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04360191" w14:textId="5D5DC84A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6B3E43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26E6BE91" w14:textId="77777777" w:rsidR="002235DA" w:rsidRPr="00561DF3" w:rsidRDefault="002235DA" w:rsidP="005A28CA">
      <w:pPr>
        <w:numPr>
          <w:ilvl w:val="0"/>
          <w:numId w:val="17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>
        <w:rPr>
          <w:rFonts w:ascii="Arial" w:hAnsi="Arial" w:cs="Arial"/>
          <w:sz w:val="22"/>
          <w:szCs w:val="22"/>
        </w:rPr>
        <w:t xml:space="preserve">i zabezpieczenia roszczeń z tytułu gwarancji i rękojmi,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0E32E556" w14:textId="7C315DAE" w:rsidR="00641C01" w:rsidRPr="00561DF3" w:rsidRDefault="00641C01" w:rsidP="004D20E8">
      <w:pPr>
        <w:suppressAutoHyphens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637B28">
      <w:pPr>
        <w:pStyle w:val="Nagwek1"/>
      </w:pPr>
      <w:bookmarkStart w:id="35" w:name="_Toc125711685"/>
      <w:bookmarkStart w:id="36" w:name="Rozdział_15"/>
      <w:bookmarkEnd w:id="33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5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77777777" w:rsidR="00900672" w:rsidRPr="00561DF3" w:rsidRDefault="00102BA4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>, mających lub mogących mieć wpływ na wynik postępowania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</w:p>
    <w:p w14:paraId="1E0AC512" w14:textId="77777777" w:rsidR="00C25CF4" w:rsidRPr="00561DF3" w:rsidRDefault="00102BA4" w:rsidP="005A28CA">
      <w:pPr>
        <w:numPr>
          <w:ilvl w:val="0"/>
          <w:numId w:val="7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ykonawców uczestniczących w postępowaniu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6901F353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4D04B7">
        <w:rPr>
          <w:rFonts w:ascii="Arial" w:hAnsi="Arial" w:cs="Arial"/>
          <w:sz w:val="22"/>
          <w:szCs w:val="22"/>
        </w:rPr>
        <w:t xml:space="preserve">, z </w:t>
      </w:r>
      <w:r w:rsidR="004D04B7" w:rsidRPr="004D04B7">
        <w:rPr>
          <w:rFonts w:ascii="Arial" w:hAnsi="Arial" w:cs="Arial"/>
          <w:sz w:val="22"/>
          <w:szCs w:val="22"/>
        </w:rPr>
        <w:t xml:space="preserve">zastrzeżeniem </w:t>
      </w:r>
      <w:r w:rsidR="004D04B7" w:rsidRPr="004D04B7">
        <w:rPr>
          <w:rFonts w:ascii="Arial" w:hAnsi="Arial" w:cs="Arial"/>
          <w:sz w:val="22"/>
          <w:szCs w:val="22"/>
        </w:rPr>
        <w:t>§3</w:t>
      </w:r>
      <w:r w:rsidR="004D04B7" w:rsidRPr="004D04B7">
        <w:rPr>
          <w:rFonts w:ascii="Arial" w:hAnsi="Arial" w:cs="Arial"/>
          <w:sz w:val="22"/>
          <w:szCs w:val="22"/>
        </w:rPr>
        <w:t>8</w:t>
      </w:r>
      <w:r w:rsidR="004D04B7" w:rsidRPr="004D04B7">
        <w:rPr>
          <w:rFonts w:ascii="Arial" w:hAnsi="Arial" w:cs="Arial"/>
          <w:sz w:val="22"/>
          <w:szCs w:val="22"/>
        </w:rPr>
        <w:t xml:space="preserve"> ust. </w:t>
      </w:r>
      <w:r w:rsidR="004D04B7" w:rsidRPr="004D04B7">
        <w:rPr>
          <w:rFonts w:ascii="Arial" w:hAnsi="Arial" w:cs="Arial"/>
          <w:sz w:val="22"/>
          <w:szCs w:val="22"/>
        </w:rPr>
        <w:t>3</w:t>
      </w:r>
      <w:r w:rsidR="004D04B7" w:rsidRPr="004D04B7">
        <w:rPr>
          <w:rFonts w:ascii="Arial" w:hAnsi="Arial" w:cs="Arial"/>
          <w:sz w:val="22"/>
          <w:szCs w:val="22"/>
        </w:rPr>
        <w:t xml:space="preserve"> Regulaminu.</w:t>
      </w:r>
      <w:r w:rsidRPr="004D04B7">
        <w:rPr>
          <w:rFonts w:ascii="Arial" w:hAnsi="Arial" w:cs="Arial"/>
          <w:sz w:val="22"/>
          <w:szCs w:val="22"/>
        </w:rPr>
        <w:t xml:space="preserve"> </w:t>
      </w:r>
      <w:r w:rsidR="00BF2E60" w:rsidRPr="004D04B7">
        <w:rPr>
          <w:rFonts w:ascii="Arial" w:hAnsi="Arial" w:cs="Arial"/>
          <w:sz w:val="22"/>
          <w:szCs w:val="22"/>
        </w:rPr>
        <w:t>Zamawiający</w:t>
      </w:r>
      <w:r w:rsidRPr="004D04B7">
        <w:rPr>
          <w:rFonts w:ascii="Arial" w:hAnsi="Arial" w:cs="Arial"/>
          <w:sz w:val="22"/>
          <w:szCs w:val="22"/>
        </w:rPr>
        <w:t xml:space="preserve"> odrzuca skargę wniesioną po term</w:t>
      </w:r>
      <w:r w:rsidRPr="00561DF3">
        <w:rPr>
          <w:rFonts w:ascii="Arial" w:hAnsi="Arial" w:cs="Arial"/>
          <w:sz w:val="22"/>
          <w:szCs w:val="22"/>
        </w:rPr>
        <w:t>inie.</w:t>
      </w:r>
    </w:p>
    <w:p w14:paraId="374E8646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postępowanie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77777777" w:rsidR="002026E6" w:rsidRPr="00561DF3" w:rsidRDefault="00102BA4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AAD9A22" w14:textId="77777777" w:rsidR="00822FFE" w:rsidRPr="00561DF3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0FECBFE" w14:textId="77777777" w:rsidR="00900672" w:rsidRPr="00561DF3" w:rsidRDefault="00B564BE" w:rsidP="00637B28">
      <w:pPr>
        <w:pStyle w:val="Nagwek1"/>
      </w:pPr>
      <w:bookmarkStart w:id="37" w:name="_Toc125711686"/>
      <w:bookmarkStart w:id="38" w:name="Rozdział_16"/>
      <w:bookmarkEnd w:id="36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7"/>
    </w:p>
    <w:p w14:paraId="19E4873F" w14:textId="77777777" w:rsidR="00195B1D" w:rsidRPr="00561DF3" w:rsidRDefault="00195B1D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F2549A9" w14:textId="521B8D3A" w:rsidR="00900672" w:rsidRPr="00561DF3" w:rsidRDefault="00BF2E60" w:rsidP="004D04B7">
      <w:pPr>
        <w:pStyle w:val="Stopka"/>
        <w:numPr>
          <w:ilvl w:val="3"/>
          <w:numId w:val="14"/>
        </w:numPr>
        <w:tabs>
          <w:tab w:val="clear" w:pos="5556"/>
          <w:tab w:val="center" w:pos="284"/>
        </w:tabs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8"/>
    <w:p w14:paraId="0487C711" w14:textId="77777777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5297CE77" w:rsidR="00900672" w:rsidRPr="00561DF3" w:rsidRDefault="00B564BE" w:rsidP="00637B28">
      <w:pPr>
        <w:pStyle w:val="Nagwek1"/>
      </w:pPr>
      <w:bookmarkStart w:id="39" w:name="_Toc125711687"/>
      <w:bookmarkStart w:id="40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3066B8">
        <w:t>P</w:t>
      </w:r>
      <w:r w:rsidR="006C44E3" w:rsidRPr="00561DF3">
        <w:t>ostępowania</w:t>
      </w:r>
      <w:bookmarkEnd w:id="39"/>
    </w:p>
    <w:p w14:paraId="7A33A774" w14:textId="77777777" w:rsidR="00900672" w:rsidRPr="00561DF3" w:rsidRDefault="00900672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2AAC1909" w14:textId="21C091DA" w:rsidR="004D13A7" w:rsidRPr="00561DF3" w:rsidRDefault="00BF2E60" w:rsidP="005A28CA">
      <w:pPr>
        <w:numPr>
          <w:ilvl w:val="0"/>
          <w:numId w:val="9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3066B8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5F80AAA1" w:rsidR="00C25CF4" w:rsidRPr="00561DF3" w:rsidRDefault="008203B6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dalsze prowadzenie P</w:t>
      </w:r>
      <w:r w:rsidR="00C25CF4"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="00C25CF4" w:rsidRPr="00561DF3">
        <w:rPr>
          <w:rFonts w:ascii="Arial" w:hAnsi="Arial" w:cs="Arial"/>
          <w:sz w:val="22"/>
          <w:szCs w:val="22"/>
        </w:rPr>
        <w:t>interesie Zamawiającego;</w:t>
      </w:r>
    </w:p>
    <w:p w14:paraId="07FB7745" w14:textId="77777777" w:rsidR="007E7D1E" w:rsidRDefault="007E7D1E" w:rsidP="005A28CA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>
        <w:rPr>
          <w:rFonts w:ascii="Arial" w:hAnsi="Arial" w:cs="Arial"/>
          <w:sz w:val="22"/>
          <w:szCs w:val="22"/>
        </w:rPr>
        <w:t>;</w:t>
      </w:r>
    </w:p>
    <w:p w14:paraId="512A217B" w14:textId="0255F04A" w:rsidR="003066B8" w:rsidRPr="00561DF3" w:rsidRDefault="003066B8" w:rsidP="005A28CA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8203B6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ostępowaniu złożono</w:t>
      </w:r>
      <w:r w:rsidR="008203B6">
        <w:rPr>
          <w:rFonts w:ascii="Arial" w:hAnsi="Arial" w:cs="Arial"/>
          <w:sz w:val="22"/>
          <w:szCs w:val="22"/>
        </w:rPr>
        <w:t xml:space="preserve"> jedną ofertę niepodlegającą odrzuceniu, a Wykonawca, który ją złożył uchyla się od zwarcia umowy.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93B30D7" w14:textId="62B71EAD" w:rsidR="00C33BAD" w:rsidRPr="004D04B7" w:rsidRDefault="00886AE3" w:rsidP="004D04B7">
      <w:pPr>
        <w:pStyle w:val="Akapitzlist"/>
        <w:numPr>
          <w:ilvl w:val="0"/>
          <w:numId w:val="9"/>
        </w:numPr>
        <w:tabs>
          <w:tab w:val="clear" w:pos="720"/>
          <w:tab w:val="center" w:pos="6336"/>
          <w:tab w:val="right" w:pos="10872"/>
        </w:tabs>
        <w:spacing w:line="360" w:lineRule="auto"/>
        <w:ind w:left="284" w:right="-6" w:hanging="284"/>
        <w:rPr>
          <w:rFonts w:ascii="Arial" w:hAnsi="Arial" w:cs="Arial"/>
          <w:sz w:val="22"/>
          <w:szCs w:val="22"/>
        </w:rPr>
      </w:pPr>
      <w:r w:rsidRPr="004D04B7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74851814" w14:textId="77777777" w:rsidR="004D04B7" w:rsidRPr="004D04B7" w:rsidRDefault="004D04B7" w:rsidP="004D04B7">
      <w:pPr>
        <w:pStyle w:val="Akapitzlist"/>
        <w:numPr>
          <w:ilvl w:val="0"/>
          <w:numId w:val="9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D04B7">
        <w:rPr>
          <w:rFonts w:ascii="Arial" w:hAnsi="Arial" w:cs="Arial"/>
          <w:sz w:val="22"/>
          <w:szCs w:val="22"/>
        </w:rPr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03CD076E" w14:textId="77777777" w:rsidR="004D04B7" w:rsidRPr="004D04B7" w:rsidRDefault="004D04B7" w:rsidP="004D04B7">
      <w:pPr>
        <w:pStyle w:val="Akapitzlist"/>
        <w:tabs>
          <w:tab w:val="center" w:pos="6336"/>
          <w:tab w:val="right" w:pos="10872"/>
        </w:tabs>
        <w:spacing w:line="360" w:lineRule="auto"/>
        <w:ind w:left="720" w:right="-6"/>
        <w:rPr>
          <w:rFonts w:ascii="Arial" w:hAnsi="Arial" w:cs="Arial"/>
          <w:sz w:val="22"/>
          <w:szCs w:val="22"/>
        </w:rPr>
      </w:pPr>
    </w:p>
    <w:bookmarkEnd w:id="40"/>
    <w:p w14:paraId="6ECD8DC8" w14:textId="77777777" w:rsidR="00940E18" w:rsidRPr="00561DF3" w:rsidRDefault="00940E18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</w:p>
    <w:p w14:paraId="5EC51E3A" w14:textId="77777777" w:rsidR="00BC36EA" w:rsidRPr="00561DF3" w:rsidRDefault="00B564BE" w:rsidP="00637B28">
      <w:pPr>
        <w:pStyle w:val="Nagwek1"/>
      </w:pPr>
      <w:bookmarkStart w:id="41" w:name="_Toc125711688"/>
      <w:bookmarkStart w:id="42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41"/>
    </w:p>
    <w:p w14:paraId="4B25788D" w14:textId="77777777" w:rsidR="00662F62" w:rsidRPr="00561DF3" w:rsidRDefault="00662F62" w:rsidP="00CA6E48">
      <w:pPr>
        <w:pStyle w:val="Stopka"/>
        <w:tabs>
          <w:tab w:val="clear" w:pos="5556"/>
          <w:tab w:val="clear" w:pos="10092"/>
        </w:tabs>
        <w:spacing w:line="360" w:lineRule="auto"/>
        <w:ind w:left="0"/>
        <w:jc w:val="left"/>
        <w:rPr>
          <w:rFonts w:ascii="Arial" w:hAnsi="Arial" w:cs="Arial"/>
          <w:b/>
          <w:bCs/>
          <w:kern w:val="1"/>
          <w:sz w:val="22"/>
          <w:szCs w:val="22"/>
        </w:rPr>
      </w:pPr>
    </w:p>
    <w:p w14:paraId="778E9F1F" w14:textId="77777777" w:rsidR="001A1D1C" w:rsidRPr="00561DF3" w:rsidRDefault="001A1D1C" w:rsidP="005A28CA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5A28CA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5A28CA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5A28CA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5A28CA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5A28CA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5A28CA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5A28CA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5A28CA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5A28CA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5A28CA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Pr="00561DF3" w:rsidRDefault="008F43D5" w:rsidP="005A28CA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zobowiązuje się, powołując się na art. 14 RODO, wykonać w imieniu Zamawiającego obowiązek informacyjny wobec osób, o których mowa w ust. 2, </w:t>
      </w:r>
      <w:r w:rsidRPr="00561DF3">
        <w:rPr>
          <w:rFonts w:ascii="Arial" w:hAnsi="Arial" w:cs="Arial"/>
          <w:sz w:val="22"/>
          <w:szCs w:val="22"/>
        </w:rPr>
        <w:lastRenderedPageBreak/>
        <w:t>przekazując im treść klauzuli informacyjnej, o której mowa w ust. 1, wskazując jednocześnie tym osobom Wykonawcę jako źródło pochodzenia danych osobowych, którymi dysponował będzie Zamawiający.</w:t>
      </w:r>
    </w:p>
    <w:p w14:paraId="07111DC7" w14:textId="77777777" w:rsidR="00900672" w:rsidRPr="00561DF3" w:rsidRDefault="003E10F6" w:rsidP="00637B28">
      <w:pPr>
        <w:pStyle w:val="Nagwek1"/>
      </w:pPr>
      <w:bookmarkStart w:id="43" w:name="_Toc125711689"/>
      <w:bookmarkStart w:id="44" w:name="Załączniki"/>
      <w:bookmarkEnd w:id="42"/>
      <w:r w:rsidRPr="00561DF3">
        <w:t>ZAŁĄCZNIKI</w:t>
      </w:r>
      <w:bookmarkEnd w:id="43"/>
    </w:p>
    <w:p w14:paraId="36B01B22" w14:textId="77777777" w:rsidR="00914302" w:rsidRPr="00561DF3" w:rsidRDefault="00914302" w:rsidP="00CA6E48">
      <w:pPr>
        <w:pStyle w:val="Stopka"/>
        <w:tabs>
          <w:tab w:val="clear" w:pos="5556"/>
          <w:tab w:val="clear" w:pos="10092"/>
        </w:tabs>
        <w:spacing w:line="360" w:lineRule="auto"/>
        <w:ind w:left="-142"/>
        <w:jc w:val="left"/>
        <w:rPr>
          <w:rFonts w:ascii="Arial" w:hAnsi="Arial" w:cs="Arial"/>
          <w:b/>
          <w:bCs/>
          <w:sz w:val="22"/>
          <w:szCs w:val="22"/>
        </w:rPr>
      </w:pPr>
    </w:p>
    <w:p w14:paraId="1D0DB7E7" w14:textId="41B29F83" w:rsidR="00900672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733703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083DFA">
        <w:rPr>
          <w:rFonts w:ascii="Arial" w:hAnsi="Arial" w:cs="Arial"/>
          <w:sz w:val="22"/>
          <w:szCs w:val="22"/>
        </w:rPr>
        <w:t>Opis Przedmiotu Zamówienia</w:t>
      </w:r>
      <w:r w:rsidR="004D04B7">
        <w:rPr>
          <w:rFonts w:ascii="Arial" w:hAnsi="Arial" w:cs="Arial"/>
          <w:sz w:val="22"/>
          <w:szCs w:val="22"/>
        </w:rPr>
        <w:t xml:space="preserve"> + </w:t>
      </w:r>
      <w:proofErr w:type="spellStart"/>
      <w:r w:rsidR="004D04B7">
        <w:rPr>
          <w:rFonts w:ascii="Arial" w:hAnsi="Arial" w:cs="Arial"/>
          <w:sz w:val="22"/>
          <w:szCs w:val="22"/>
        </w:rPr>
        <w:t>STWiORB</w:t>
      </w:r>
      <w:proofErr w:type="spellEnd"/>
      <w:r w:rsidR="00434585">
        <w:rPr>
          <w:rFonts w:ascii="Arial" w:hAnsi="Arial" w:cs="Arial"/>
          <w:sz w:val="22"/>
          <w:szCs w:val="22"/>
        </w:rPr>
        <w:t>.</w:t>
      </w:r>
    </w:p>
    <w:p w14:paraId="3254D683" w14:textId="2F65D971" w:rsidR="00F613C7" w:rsidRPr="00561DF3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733703"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Oświadczeni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spełnianiu warunków udziału w postępowaniu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zakupowym</w:t>
      </w:r>
      <w:r w:rsidR="003E10F6" w:rsidRPr="00561DF3">
        <w:rPr>
          <w:rFonts w:ascii="Arial" w:hAnsi="Arial" w:cs="Arial"/>
          <w:sz w:val="22"/>
          <w:szCs w:val="22"/>
        </w:rPr>
        <w:t xml:space="preserve"> </w:t>
      </w:r>
      <w:r w:rsidR="00183745" w:rsidRPr="00561DF3">
        <w:rPr>
          <w:rFonts w:ascii="Arial" w:hAnsi="Arial" w:cs="Arial"/>
          <w:sz w:val="22"/>
          <w:szCs w:val="22"/>
        </w:rPr>
        <w:t>i </w:t>
      </w:r>
      <w:r w:rsidR="003E10F6" w:rsidRPr="00561DF3">
        <w:rPr>
          <w:rFonts w:ascii="Arial" w:hAnsi="Arial" w:cs="Arial"/>
          <w:sz w:val="22"/>
          <w:szCs w:val="22"/>
        </w:rPr>
        <w:t>braku podstaw do odrzucenia oferty</w:t>
      </w:r>
      <w:r w:rsidR="00434585">
        <w:rPr>
          <w:rFonts w:ascii="Arial" w:hAnsi="Arial" w:cs="Arial"/>
          <w:sz w:val="22"/>
          <w:szCs w:val="22"/>
        </w:rPr>
        <w:t>.</w:t>
      </w:r>
    </w:p>
    <w:p w14:paraId="14CC706B" w14:textId="16F0A710" w:rsidR="008A1B54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83DFA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</w:t>
      </w:r>
      <w:r w:rsidR="000C5925">
        <w:rPr>
          <w:rFonts w:ascii="Arial" w:hAnsi="Arial" w:cs="Arial"/>
          <w:sz w:val="22"/>
          <w:szCs w:val="22"/>
        </w:rPr>
        <w:t>e</w:t>
      </w:r>
      <w:r w:rsidR="008A1B54" w:rsidRPr="00561DF3">
        <w:rPr>
          <w:rFonts w:ascii="Arial" w:hAnsi="Arial" w:cs="Arial"/>
          <w:sz w:val="22"/>
          <w:szCs w:val="22"/>
        </w:rPr>
        <w:t>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61DF3">
        <w:rPr>
          <w:rFonts w:ascii="Arial" w:hAnsi="Arial" w:cs="Arial"/>
          <w:sz w:val="22"/>
          <w:szCs w:val="22"/>
        </w:rPr>
        <w:t>ó</w:t>
      </w:r>
      <w:r w:rsidR="008A1B54" w:rsidRPr="00561DF3">
        <w:rPr>
          <w:rFonts w:ascii="Arial" w:hAnsi="Arial" w:cs="Arial"/>
          <w:sz w:val="22"/>
          <w:szCs w:val="22"/>
        </w:rPr>
        <w:t>w umowy</w:t>
      </w:r>
      <w:r w:rsidR="00434585">
        <w:rPr>
          <w:rFonts w:ascii="Arial" w:hAnsi="Arial" w:cs="Arial"/>
          <w:sz w:val="22"/>
          <w:szCs w:val="22"/>
        </w:rPr>
        <w:t>.</w:t>
      </w:r>
    </w:p>
    <w:p w14:paraId="6FC0166B" w14:textId="347B296F" w:rsidR="006A232F" w:rsidRPr="00561DF3" w:rsidRDefault="006A232F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6A232F">
        <w:rPr>
          <w:rFonts w:ascii="Arial" w:hAnsi="Arial" w:cs="Arial"/>
          <w:b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 xml:space="preserve"> - </w:t>
      </w:r>
      <w:r w:rsidRPr="006A232F">
        <w:rPr>
          <w:rFonts w:ascii="Arial" w:hAnsi="Arial" w:cs="Arial"/>
          <w:sz w:val="22"/>
          <w:szCs w:val="22"/>
        </w:rPr>
        <w:t>Wzór gwarancji zabezpieczenia należytego wykonania umowy</w:t>
      </w:r>
      <w:r w:rsidR="00434585">
        <w:rPr>
          <w:rFonts w:ascii="Arial" w:hAnsi="Arial" w:cs="Arial"/>
          <w:sz w:val="22"/>
          <w:szCs w:val="22"/>
        </w:rPr>
        <w:t>.</w:t>
      </w:r>
    </w:p>
    <w:p w14:paraId="02016CF3" w14:textId="1B515262" w:rsidR="008A1B54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733703">
        <w:rPr>
          <w:rFonts w:ascii="Arial" w:hAnsi="Arial" w:cs="Arial"/>
          <w:b/>
          <w:sz w:val="22"/>
          <w:szCs w:val="22"/>
        </w:rPr>
        <w:t>5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>– Wzór umowy</w:t>
      </w:r>
      <w:r w:rsidR="00434585">
        <w:rPr>
          <w:rFonts w:ascii="Arial" w:hAnsi="Arial" w:cs="Arial"/>
          <w:sz w:val="22"/>
          <w:szCs w:val="22"/>
        </w:rPr>
        <w:t>.</w:t>
      </w:r>
    </w:p>
    <w:p w14:paraId="1E2E69AC" w14:textId="0707A36D" w:rsidR="00BE1AEA" w:rsidRDefault="005C7167" w:rsidP="0093293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C7167">
        <w:rPr>
          <w:rFonts w:ascii="Arial" w:hAnsi="Arial" w:cs="Arial"/>
          <w:b/>
          <w:sz w:val="22"/>
          <w:szCs w:val="22"/>
        </w:rPr>
        <w:t xml:space="preserve">Załącznik nr </w:t>
      </w:r>
      <w:r w:rsidR="00C348FF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="006A232F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A232F">
        <w:rPr>
          <w:rFonts w:ascii="Arial" w:hAnsi="Arial" w:cs="Arial"/>
          <w:sz w:val="22"/>
          <w:szCs w:val="22"/>
        </w:rPr>
        <w:t xml:space="preserve">Wzór </w:t>
      </w:r>
      <w:r w:rsidR="007E7D1E" w:rsidRPr="007E7D1E">
        <w:rPr>
          <w:rFonts w:ascii="Arial" w:hAnsi="Arial" w:cs="Arial"/>
          <w:sz w:val="22"/>
          <w:szCs w:val="22"/>
        </w:rPr>
        <w:t xml:space="preserve">Oświadczenia o </w:t>
      </w:r>
      <w:r w:rsidR="006A232F">
        <w:rPr>
          <w:rFonts w:ascii="Arial" w:hAnsi="Arial" w:cs="Arial"/>
          <w:sz w:val="22"/>
          <w:szCs w:val="22"/>
        </w:rPr>
        <w:t>nie</w:t>
      </w:r>
      <w:r w:rsidR="007E7D1E" w:rsidRPr="007E7D1E">
        <w:rPr>
          <w:rFonts w:ascii="Arial" w:hAnsi="Arial" w:cs="Arial"/>
          <w:sz w:val="22"/>
          <w:szCs w:val="22"/>
        </w:rPr>
        <w:t>podlegani</w:t>
      </w:r>
      <w:r w:rsidR="006A232F">
        <w:rPr>
          <w:rFonts w:ascii="Arial" w:hAnsi="Arial" w:cs="Arial"/>
          <w:sz w:val="22"/>
          <w:szCs w:val="22"/>
        </w:rPr>
        <w:t>u</w:t>
      </w:r>
      <w:r w:rsidR="007E7D1E" w:rsidRPr="007E7D1E">
        <w:rPr>
          <w:rFonts w:ascii="Arial" w:hAnsi="Arial" w:cs="Arial"/>
          <w:sz w:val="22"/>
          <w:szCs w:val="22"/>
        </w:rPr>
        <w:t xml:space="preserve"> wykluczeniu z </w:t>
      </w:r>
      <w:r w:rsidR="006A232F">
        <w:rPr>
          <w:rFonts w:ascii="Arial" w:hAnsi="Arial" w:cs="Arial"/>
          <w:sz w:val="22"/>
          <w:szCs w:val="22"/>
        </w:rPr>
        <w:t>p</w:t>
      </w:r>
      <w:r w:rsidR="007E7D1E" w:rsidRPr="007E7D1E">
        <w:rPr>
          <w:rFonts w:ascii="Arial" w:hAnsi="Arial" w:cs="Arial"/>
          <w:sz w:val="22"/>
          <w:szCs w:val="22"/>
        </w:rPr>
        <w:t>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(Dz. U. poz. 835)</w:t>
      </w:r>
      <w:bookmarkEnd w:id="44"/>
      <w:r w:rsidR="00434585">
        <w:rPr>
          <w:rFonts w:ascii="Arial" w:hAnsi="Arial" w:cs="Arial"/>
          <w:sz w:val="22"/>
          <w:szCs w:val="22"/>
        </w:rPr>
        <w:t>.</w:t>
      </w:r>
    </w:p>
    <w:p w14:paraId="640A9868" w14:textId="56BABB10" w:rsidR="00B80F32" w:rsidRDefault="00B80F32" w:rsidP="0093293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B80F32">
        <w:rPr>
          <w:rFonts w:ascii="Arial" w:hAnsi="Arial" w:cs="Arial"/>
          <w:b/>
          <w:sz w:val="22"/>
          <w:szCs w:val="22"/>
        </w:rPr>
        <w:t>Załącznik nr 7</w:t>
      </w:r>
      <w:r>
        <w:rPr>
          <w:rFonts w:ascii="Arial" w:hAnsi="Arial" w:cs="Arial"/>
          <w:sz w:val="22"/>
          <w:szCs w:val="22"/>
        </w:rPr>
        <w:t xml:space="preserve"> – Wykaz </w:t>
      </w:r>
      <w:proofErr w:type="spellStart"/>
      <w:r>
        <w:rPr>
          <w:rFonts w:ascii="Arial" w:hAnsi="Arial" w:cs="Arial"/>
          <w:sz w:val="22"/>
          <w:szCs w:val="22"/>
        </w:rPr>
        <w:t>wykonanaych</w:t>
      </w:r>
      <w:proofErr w:type="spellEnd"/>
      <w:r>
        <w:rPr>
          <w:rFonts w:ascii="Arial" w:hAnsi="Arial" w:cs="Arial"/>
          <w:sz w:val="22"/>
          <w:szCs w:val="22"/>
        </w:rPr>
        <w:t xml:space="preserve"> prac + referencje</w:t>
      </w:r>
      <w:r w:rsidR="00434585">
        <w:rPr>
          <w:rFonts w:ascii="Arial" w:hAnsi="Arial" w:cs="Arial"/>
          <w:sz w:val="22"/>
          <w:szCs w:val="22"/>
        </w:rPr>
        <w:t>.</w:t>
      </w:r>
    </w:p>
    <w:p w14:paraId="24C05017" w14:textId="0D2B7E23" w:rsidR="00434585" w:rsidRPr="00932935" w:rsidRDefault="00434585" w:rsidP="0093293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434585">
        <w:rPr>
          <w:rFonts w:ascii="Arial" w:hAnsi="Arial" w:cs="Arial"/>
          <w:b/>
          <w:sz w:val="22"/>
          <w:szCs w:val="22"/>
        </w:rPr>
        <w:t>Załącznik nr 8</w:t>
      </w:r>
      <w:r>
        <w:rPr>
          <w:rFonts w:ascii="Arial" w:hAnsi="Arial" w:cs="Arial"/>
          <w:sz w:val="22"/>
          <w:szCs w:val="22"/>
        </w:rPr>
        <w:t xml:space="preserve"> – Wzór zobowiązania podmiotu udostępniającego zasoby.</w:t>
      </w:r>
    </w:p>
    <w:sectPr w:rsidR="00434585" w:rsidRPr="00932935" w:rsidSect="00940E18">
      <w:headerReference w:type="default" r:id="rId19"/>
      <w:footerReference w:type="even" r:id="rId20"/>
      <w:footerReference w:type="default" r:id="rId21"/>
      <w:headerReference w:type="first" r:id="rId22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32ADA" w14:textId="77777777" w:rsidR="000A12DD" w:rsidRDefault="000A12DD">
      <w:r>
        <w:separator/>
      </w:r>
    </w:p>
  </w:endnote>
  <w:endnote w:type="continuationSeparator" w:id="0">
    <w:p w14:paraId="65979509" w14:textId="77777777" w:rsidR="000A12DD" w:rsidRDefault="000A12DD">
      <w:r>
        <w:continuationSeparator/>
      </w:r>
    </w:p>
  </w:endnote>
  <w:endnote w:type="continuationNotice" w:id="1">
    <w:p w14:paraId="642F3810" w14:textId="77777777" w:rsidR="000A12DD" w:rsidRDefault="000A1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92125E" w:rsidRDefault="00921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92125E" w:rsidRDefault="0092125E">
    <w:pPr>
      <w:pStyle w:val="Stopka"/>
      <w:ind w:right="360"/>
    </w:pPr>
  </w:p>
  <w:p w14:paraId="404AF03D" w14:textId="77777777" w:rsidR="0092125E" w:rsidRDefault="009212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14354491" w:rsidR="0092125E" w:rsidRDefault="0092125E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- Regulamin 4.</w:t>
    </w:r>
    <w:r w:rsidR="00B02663">
      <w:rPr>
        <w:rFonts w:ascii="Arial" w:hAnsi="Arial" w:cs="Arial"/>
        <w:i/>
        <w:sz w:val="20"/>
        <w:szCs w:val="20"/>
      </w:rPr>
      <w:t>6</w:t>
    </w:r>
  </w:p>
  <w:p w14:paraId="2751FC66" w14:textId="639CA068" w:rsidR="0092125E" w:rsidRPr="00A76832" w:rsidRDefault="0092125E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522B08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522B08">
      <w:rPr>
        <w:rFonts w:ascii="Arial" w:hAnsi="Arial" w:cs="Arial"/>
        <w:b/>
        <w:noProof/>
        <w:sz w:val="20"/>
        <w:szCs w:val="20"/>
      </w:rPr>
      <w:t>23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92125E" w:rsidRDefault="0092125E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6A02D" w14:textId="77777777" w:rsidR="000A12DD" w:rsidRDefault="000A12DD">
      <w:r>
        <w:separator/>
      </w:r>
    </w:p>
  </w:footnote>
  <w:footnote w:type="continuationSeparator" w:id="0">
    <w:p w14:paraId="2626B8EA" w14:textId="77777777" w:rsidR="000A12DD" w:rsidRDefault="000A12DD">
      <w:r>
        <w:continuationSeparator/>
      </w:r>
    </w:p>
  </w:footnote>
  <w:footnote w:type="continuationNotice" w:id="1">
    <w:p w14:paraId="65BEA7FC" w14:textId="77777777" w:rsidR="000A12DD" w:rsidRDefault="000A12DD"/>
  </w:footnote>
  <w:footnote w:id="2">
    <w:p w14:paraId="544C5502" w14:textId="77777777" w:rsidR="0092125E" w:rsidRPr="001F12FB" w:rsidRDefault="0092125E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4E09" w14:textId="77777777" w:rsidR="0092125E" w:rsidRDefault="0092125E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92125E" w:rsidRDefault="00921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1BF3" w14:textId="58BFB59D" w:rsidR="0092125E" w:rsidRDefault="0092125E" w:rsidP="00C96823">
    <w:pPr>
      <w:pStyle w:val="Nagwek"/>
      <w:rPr>
        <w:rFonts w:ascii="Arial" w:hAnsi="Arial" w:cs="Arial"/>
        <w:bCs/>
        <w:sz w:val="22"/>
        <w:szCs w:val="22"/>
      </w:rPr>
    </w:pPr>
    <w:r w:rsidRPr="00C96823">
      <w:rPr>
        <w:rFonts w:ascii="Arial" w:hAnsi="Arial" w:cs="Arial"/>
        <w:bCs/>
        <w:sz w:val="22"/>
        <w:szCs w:val="22"/>
      </w:rPr>
      <w:t xml:space="preserve">Nr </w:t>
    </w:r>
    <w:r>
      <w:rPr>
        <w:rFonts w:ascii="Arial" w:hAnsi="Arial" w:cs="Arial"/>
        <w:bCs/>
        <w:sz w:val="22"/>
        <w:szCs w:val="22"/>
      </w:rPr>
      <w:t>sprawy: IZ23GMZ.294.</w:t>
    </w:r>
    <w:r w:rsidR="00A506DE">
      <w:rPr>
        <w:rFonts w:ascii="Arial" w:hAnsi="Arial" w:cs="Arial"/>
        <w:bCs/>
        <w:sz w:val="22"/>
        <w:szCs w:val="22"/>
      </w:rPr>
      <w:t>2</w:t>
    </w:r>
    <w:r w:rsidR="00B02663">
      <w:rPr>
        <w:rFonts w:ascii="Arial" w:hAnsi="Arial" w:cs="Arial"/>
        <w:bCs/>
        <w:sz w:val="22"/>
        <w:szCs w:val="22"/>
      </w:rPr>
      <w:t>8</w:t>
    </w:r>
    <w:r w:rsidR="00F672DE">
      <w:rPr>
        <w:rFonts w:ascii="Arial" w:hAnsi="Arial" w:cs="Arial"/>
        <w:bCs/>
        <w:sz w:val="22"/>
        <w:szCs w:val="22"/>
      </w:rPr>
      <w:t>6</w:t>
    </w:r>
    <w:r>
      <w:rPr>
        <w:rFonts w:ascii="Arial" w:hAnsi="Arial" w:cs="Arial"/>
        <w:bCs/>
        <w:sz w:val="22"/>
        <w:szCs w:val="22"/>
      </w:rPr>
      <w:t>.2024.MJ</w:t>
    </w:r>
  </w:p>
  <w:p w14:paraId="00A629BA" w14:textId="6F322CFB" w:rsidR="0092125E" w:rsidRPr="004D4CE3" w:rsidRDefault="0092125E" w:rsidP="004D4CE3">
    <w:pPr>
      <w:pStyle w:val="Tekstpodstawowy"/>
      <w:rPr>
        <w:b w:val="0"/>
        <w:i w:val="0"/>
        <w:sz w:val="22"/>
        <w:szCs w:val="22"/>
      </w:rPr>
    </w:pPr>
    <w:r w:rsidRPr="004D4CE3">
      <w:rPr>
        <w:b w:val="0"/>
        <w:i w:val="0"/>
        <w:sz w:val="22"/>
        <w:szCs w:val="22"/>
      </w:rPr>
      <w:t>PZ.29</w:t>
    </w:r>
    <w:r>
      <w:rPr>
        <w:b w:val="0"/>
        <w:i w:val="0"/>
        <w:sz w:val="22"/>
        <w:szCs w:val="22"/>
      </w:rPr>
      <w:t>4</w:t>
    </w:r>
    <w:r w:rsidRPr="004D4CE3">
      <w:rPr>
        <w:b w:val="0"/>
        <w:i w:val="0"/>
        <w:sz w:val="22"/>
        <w:szCs w:val="22"/>
      </w:rPr>
      <w:t>.</w:t>
    </w:r>
    <w:r w:rsidR="00A506DE">
      <w:rPr>
        <w:b w:val="0"/>
        <w:i w:val="0"/>
        <w:sz w:val="22"/>
        <w:szCs w:val="22"/>
      </w:rPr>
      <w:t>1</w:t>
    </w:r>
    <w:r w:rsidR="00B02663">
      <w:rPr>
        <w:b w:val="0"/>
        <w:i w:val="0"/>
        <w:sz w:val="22"/>
        <w:szCs w:val="22"/>
      </w:rPr>
      <w:t>4748</w:t>
    </w:r>
    <w:r>
      <w:rPr>
        <w:b w:val="0"/>
        <w:i w:val="0"/>
        <w:sz w:val="22"/>
        <w:szCs w:val="22"/>
      </w:rPr>
      <w:t>.</w:t>
    </w:r>
    <w:r w:rsidRPr="004D4CE3">
      <w:rPr>
        <w:b w:val="0"/>
        <w:i w:val="0"/>
        <w:sz w:val="22"/>
        <w:szCs w:val="22"/>
      </w:rPr>
      <w:t>202</w:t>
    </w:r>
    <w:r>
      <w:rPr>
        <w:b w:val="0"/>
        <w:i w:val="0"/>
        <w:sz w:val="22"/>
        <w:szCs w:val="22"/>
      </w:rPr>
      <w:t>4</w:t>
    </w:r>
  </w:p>
  <w:p w14:paraId="4CFE9BC5" w14:textId="02DD2F10" w:rsidR="0092125E" w:rsidRPr="00C96823" w:rsidRDefault="0092125E" w:rsidP="00C96823">
    <w:pPr>
      <w:pStyle w:val="Nagwek"/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 xml:space="preserve">Nr </w:t>
    </w:r>
    <w:r w:rsidRPr="00C96823">
      <w:rPr>
        <w:rFonts w:ascii="Arial" w:hAnsi="Arial" w:cs="Arial"/>
        <w:bCs/>
        <w:sz w:val="22"/>
        <w:szCs w:val="22"/>
      </w:rPr>
      <w:t>postępowania: 0663/IZ23GM</w:t>
    </w:r>
    <w:r>
      <w:rPr>
        <w:rFonts w:ascii="Arial" w:hAnsi="Arial" w:cs="Arial"/>
        <w:bCs/>
        <w:sz w:val="22"/>
        <w:szCs w:val="22"/>
      </w:rPr>
      <w:t>Z</w:t>
    </w:r>
    <w:r w:rsidRPr="00C96823">
      <w:rPr>
        <w:rFonts w:ascii="Arial" w:hAnsi="Arial" w:cs="Arial"/>
        <w:bCs/>
        <w:sz w:val="22"/>
        <w:szCs w:val="22"/>
      </w:rPr>
      <w:t>/</w:t>
    </w:r>
    <w:r w:rsidR="00A506DE">
      <w:rPr>
        <w:rFonts w:ascii="Arial" w:hAnsi="Arial" w:cs="Arial"/>
        <w:bCs/>
        <w:sz w:val="22"/>
        <w:szCs w:val="22"/>
      </w:rPr>
      <w:t>1</w:t>
    </w:r>
    <w:r w:rsidR="00B02663">
      <w:rPr>
        <w:rFonts w:ascii="Arial" w:hAnsi="Arial" w:cs="Arial"/>
        <w:bCs/>
        <w:sz w:val="22"/>
        <w:szCs w:val="22"/>
      </w:rPr>
      <w:t>3982</w:t>
    </w:r>
    <w:r w:rsidRPr="00C96823">
      <w:rPr>
        <w:rFonts w:ascii="Arial" w:hAnsi="Arial" w:cs="Arial"/>
        <w:bCs/>
        <w:sz w:val="22"/>
        <w:szCs w:val="22"/>
      </w:rPr>
      <w:t>/</w:t>
    </w:r>
    <w:r w:rsidR="00B02663">
      <w:rPr>
        <w:rFonts w:ascii="Arial" w:hAnsi="Arial" w:cs="Arial"/>
        <w:bCs/>
        <w:sz w:val="22"/>
        <w:szCs w:val="22"/>
      </w:rPr>
      <w:t>03429</w:t>
    </w:r>
    <w:r>
      <w:rPr>
        <w:rFonts w:ascii="Arial" w:hAnsi="Arial" w:cs="Arial"/>
        <w:bCs/>
        <w:sz w:val="22"/>
        <w:szCs w:val="22"/>
      </w:rPr>
      <w:t>/24/</w:t>
    </w:r>
    <w:r w:rsidRPr="00C96823">
      <w:rPr>
        <w:rFonts w:ascii="Arial" w:hAnsi="Arial" w:cs="Arial"/>
        <w:bCs/>
        <w:sz w:val="22"/>
        <w:szCs w:val="22"/>
      </w:rPr>
      <w:t>P</w:t>
    </w:r>
  </w:p>
  <w:p w14:paraId="566FEC40" w14:textId="1BB7117D" w:rsidR="0092125E" w:rsidRPr="00C96823" w:rsidRDefault="0092125E" w:rsidP="00C96823">
    <w:pPr>
      <w:pStyle w:val="Nagwek"/>
      <w:ind w:left="0"/>
      <w:rPr>
        <w:rFonts w:ascii="Arial" w:hAnsi="Arial" w:cs="Arial"/>
        <w:b/>
        <w:bCs/>
        <w:sz w:val="22"/>
        <w:szCs w:val="22"/>
      </w:rPr>
    </w:pPr>
  </w:p>
  <w:p w14:paraId="4F96CAC5" w14:textId="77777777" w:rsidR="0092125E" w:rsidRPr="00C96823" w:rsidRDefault="0092125E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DC6CAE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5108FD88"/>
    <w:lvl w:ilvl="0">
      <w:start w:val="2"/>
      <w:numFmt w:val="decimal"/>
      <w:lvlText w:val="%1."/>
      <w:lvlJc w:val="left"/>
      <w:pPr>
        <w:tabs>
          <w:tab w:val="num" w:pos="2422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  <w:rPr>
        <w:b/>
      </w:r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E708CD44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>
      <w:start w:val="6"/>
      <w:numFmt w:val="decimal"/>
      <w:lvlText w:val="%3."/>
      <w:lvlJc w:val="left"/>
      <w:pPr>
        <w:ind w:left="27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E7E27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C85E6A"/>
    <w:multiLevelType w:val="hybridMultilevel"/>
    <w:tmpl w:val="901AD4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1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B3247"/>
    <w:multiLevelType w:val="hybridMultilevel"/>
    <w:tmpl w:val="F550C8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66608B"/>
    <w:multiLevelType w:val="multilevel"/>
    <w:tmpl w:val="2AC8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8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E32B10"/>
    <w:multiLevelType w:val="hybridMultilevel"/>
    <w:tmpl w:val="70A014B8"/>
    <w:lvl w:ilvl="0" w:tplc="2702FF72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6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82B591B"/>
    <w:multiLevelType w:val="hybridMultilevel"/>
    <w:tmpl w:val="5B40347C"/>
    <w:lvl w:ilvl="0" w:tplc="69AAFAA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975728"/>
    <w:multiLevelType w:val="hybridMultilevel"/>
    <w:tmpl w:val="B54254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5" w15:restartNumberingAfterBreak="0">
    <w:nsid w:val="4C9C4F64"/>
    <w:multiLevelType w:val="hybridMultilevel"/>
    <w:tmpl w:val="06123D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9" w15:restartNumberingAfterBreak="0">
    <w:nsid w:val="5961386F"/>
    <w:multiLevelType w:val="hybridMultilevel"/>
    <w:tmpl w:val="FFB68D96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7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1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2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9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B2D41C2"/>
    <w:multiLevelType w:val="hybridMultilevel"/>
    <w:tmpl w:val="F466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783685">
    <w:abstractNumId w:val="7"/>
  </w:num>
  <w:num w:numId="2" w16cid:durableId="1650867217">
    <w:abstractNumId w:val="21"/>
  </w:num>
  <w:num w:numId="3" w16cid:durableId="1295867081">
    <w:abstractNumId w:val="24"/>
  </w:num>
  <w:num w:numId="4" w16cid:durableId="112751709">
    <w:abstractNumId w:val="27"/>
  </w:num>
  <w:num w:numId="5" w16cid:durableId="201478677">
    <w:abstractNumId w:val="28"/>
  </w:num>
  <w:num w:numId="6" w16cid:durableId="1313176077">
    <w:abstractNumId w:val="29"/>
  </w:num>
  <w:num w:numId="7" w16cid:durableId="502479721">
    <w:abstractNumId w:val="54"/>
  </w:num>
  <w:num w:numId="8" w16cid:durableId="899442381">
    <w:abstractNumId w:val="43"/>
  </w:num>
  <w:num w:numId="9" w16cid:durableId="2006669831">
    <w:abstractNumId w:val="73"/>
  </w:num>
  <w:num w:numId="10" w16cid:durableId="1060401253">
    <w:abstractNumId w:val="59"/>
  </w:num>
  <w:num w:numId="11" w16cid:durableId="1927839573">
    <w:abstractNumId w:val="74"/>
  </w:num>
  <w:num w:numId="12" w16cid:durableId="979311708">
    <w:abstractNumId w:val="70"/>
  </w:num>
  <w:num w:numId="13" w16cid:durableId="7831265">
    <w:abstractNumId w:val="52"/>
  </w:num>
  <w:num w:numId="14" w16cid:durableId="643313697">
    <w:abstractNumId w:val="71"/>
  </w:num>
  <w:num w:numId="15" w16cid:durableId="108739995">
    <w:abstractNumId w:val="46"/>
  </w:num>
  <w:num w:numId="16" w16cid:durableId="2004552348">
    <w:abstractNumId w:val="41"/>
  </w:num>
  <w:num w:numId="17" w16cid:durableId="275523822">
    <w:abstractNumId w:val="51"/>
  </w:num>
  <w:num w:numId="18" w16cid:durableId="368795698">
    <w:abstractNumId w:val="32"/>
  </w:num>
  <w:num w:numId="19" w16cid:durableId="505437667">
    <w:abstractNumId w:val="82"/>
  </w:num>
  <w:num w:numId="20" w16cid:durableId="2003507263">
    <w:abstractNumId w:val="39"/>
  </w:num>
  <w:num w:numId="21" w16cid:durableId="1860681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23229176">
    <w:abstractNumId w:val="38"/>
  </w:num>
  <w:num w:numId="23" w16cid:durableId="15781246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33584877">
    <w:abstractNumId w:val="34"/>
  </w:num>
  <w:num w:numId="25" w16cid:durableId="165554958">
    <w:abstractNumId w:val="33"/>
  </w:num>
  <w:num w:numId="26" w16cid:durableId="1231768799">
    <w:abstractNumId w:val="75"/>
  </w:num>
  <w:num w:numId="27" w16cid:durableId="1915436812">
    <w:abstractNumId w:val="64"/>
  </w:num>
  <w:num w:numId="28" w16cid:durableId="877010230">
    <w:abstractNumId w:val="83"/>
  </w:num>
  <w:num w:numId="29" w16cid:durableId="181673355">
    <w:abstractNumId w:val="40"/>
  </w:num>
  <w:num w:numId="30" w16cid:durableId="1221751558">
    <w:abstractNumId w:val="50"/>
  </w:num>
  <w:num w:numId="31" w16cid:durableId="809983278">
    <w:abstractNumId w:val="60"/>
  </w:num>
  <w:num w:numId="32" w16cid:durableId="568733295">
    <w:abstractNumId w:val="62"/>
  </w:num>
  <w:num w:numId="33" w16cid:durableId="1369143718">
    <w:abstractNumId w:val="80"/>
  </w:num>
  <w:num w:numId="34" w16cid:durableId="10733521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74847498">
    <w:abstractNumId w:val="65"/>
  </w:num>
  <w:num w:numId="36" w16cid:durableId="57020302">
    <w:abstractNumId w:val="61"/>
  </w:num>
  <w:num w:numId="37" w16cid:durableId="182199576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31101856">
    <w:abstractNumId w:val="69"/>
  </w:num>
  <w:num w:numId="39" w16cid:durableId="1360886297">
    <w:abstractNumId w:val="44"/>
  </w:num>
  <w:num w:numId="40" w16cid:durableId="207381469">
    <w:abstractNumId w:val="37"/>
  </w:num>
  <w:num w:numId="41" w16cid:durableId="750279594">
    <w:abstractNumId w:val="47"/>
  </w:num>
  <w:num w:numId="42" w16cid:durableId="1468357525">
    <w:abstractNumId w:val="57"/>
  </w:num>
  <w:num w:numId="43" w16cid:durableId="194684410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0EAE"/>
    <w:rsid w:val="00001B7E"/>
    <w:rsid w:val="00003209"/>
    <w:rsid w:val="00005B1A"/>
    <w:rsid w:val="000065B9"/>
    <w:rsid w:val="000105BA"/>
    <w:rsid w:val="000110AD"/>
    <w:rsid w:val="000113F5"/>
    <w:rsid w:val="000143C1"/>
    <w:rsid w:val="00015561"/>
    <w:rsid w:val="00016F97"/>
    <w:rsid w:val="0001702A"/>
    <w:rsid w:val="000172A8"/>
    <w:rsid w:val="00022631"/>
    <w:rsid w:val="000248B3"/>
    <w:rsid w:val="0002645D"/>
    <w:rsid w:val="000333A1"/>
    <w:rsid w:val="00033F54"/>
    <w:rsid w:val="0003458F"/>
    <w:rsid w:val="00036001"/>
    <w:rsid w:val="00037E5D"/>
    <w:rsid w:val="00043799"/>
    <w:rsid w:val="00046C05"/>
    <w:rsid w:val="0004744B"/>
    <w:rsid w:val="00052DF9"/>
    <w:rsid w:val="00053543"/>
    <w:rsid w:val="00056C3E"/>
    <w:rsid w:val="0006145F"/>
    <w:rsid w:val="0006470A"/>
    <w:rsid w:val="000650C0"/>
    <w:rsid w:val="0006516D"/>
    <w:rsid w:val="000667BC"/>
    <w:rsid w:val="00072A7B"/>
    <w:rsid w:val="00077FED"/>
    <w:rsid w:val="00083180"/>
    <w:rsid w:val="00083DFA"/>
    <w:rsid w:val="000920E7"/>
    <w:rsid w:val="00093247"/>
    <w:rsid w:val="00094B97"/>
    <w:rsid w:val="00096868"/>
    <w:rsid w:val="000974D3"/>
    <w:rsid w:val="000A12DD"/>
    <w:rsid w:val="000A15AC"/>
    <w:rsid w:val="000B4B54"/>
    <w:rsid w:val="000B6780"/>
    <w:rsid w:val="000B794C"/>
    <w:rsid w:val="000B79AA"/>
    <w:rsid w:val="000B7F53"/>
    <w:rsid w:val="000C2966"/>
    <w:rsid w:val="000C3810"/>
    <w:rsid w:val="000C4530"/>
    <w:rsid w:val="000C5925"/>
    <w:rsid w:val="000C75A5"/>
    <w:rsid w:val="000D0EB4"/>
    <w:rsid w:val="000D1B42"/>
    <w:rsid w:val="000D7D9D"/>
    <w:rsid w:val="000E06DD"/>
    <w:rsid w:val="000E3B8B"/>
    <w:rsid w:val="000F36F3"/>
    <w:rsid w:val="000F3F7D"/>
    <w:rsid w:val="000F48F9"/>
    <w:rsid w:val="000F5F31"/>
    <w:rsid w:val="000F6F55"/>
    <w:rsid w:val="000F72A1"/>
    <w:rsid w:val="000F7377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AAC"/>
    <w:rsid w:val="0011636F"/>
    <w:rsid w:val="001169A1"/>
    <w:rsid w:val="00116E3D"/>
    <w:rsid w:val="00117D64"/>
    <w:rsid w:val="00123C9A"/>
    <w:rsid w:val="00124169"/>
    <w:rsid w:val="00125658"/>
    <w:rsid w:val="0012610E"/>
    <w:rsid w:val="0012640E"/>
    <w:rsid w:val="00131018"/>
    <w:rsid w:val="0013182E"/>
    <w:rsid w:val="00140A4F"/>
    <w:rsid w:val="00140A66"/>
    <w:rsid w:val="00140B12"/>
    <w:rsid w:val="00140C4C"/>
    <w:rsid w:val="001520FD"/>
    <w:rsid w:val="00152620"/>
    <w:rsid w:val="0015478A"/>
    <w:rsid w:val="0015643A"/>
    <w:rsid w:val="001614C9"/>
    <w:rsid w:val="00162644"/>
    <w:rsid w:val="00162A54"/>
    <w:rsid w:val="001665EB"/>
    <w:rsid w:val="001665F5"/>
    <w:rsid w:val="00166A1D"/>
    <w:rsid w:val="0016783A"/>
    <w:rsid w:val="00170D8D"/>
    <w:rsid w:val="001727FA"/>
    <w:rsid w:val="00172CA2"/>
    <w:rsid w:val="00177B1F"/>
    <w:rsid w:val="001805BF"/>
    <w:rsid w:val="00180973"/>
    <w:rsid w:val="0018170D"/>
    <w:rsid w:val="001819DD"/>
    <w:rsid w:val="00183280"/>
    <w:rsid w:val="001833A9"/>
    <w:rsid w:val="00183745"/>
    <w:rsid w:val="00184FD3"/>
    <w:rsid w:val="001860DC"/>
    <w:rsid w:val="00186550"/>
    <w:rsid w:val="00187006"/>
    <w:rsid w:val="00187D29"/>
    <w:rsid w:val="00190B05"/>
    <w:rsid w:val="0019111C"/>
    <w:rsid w:val="00191E6A"/>
    <w:rsid w:val="00192C74"/>
    <w:rsid w:val="00193437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5151"/>
    <w:rsid w:val="001A5480"/>
    <w:rsid w:val="001B07C9"/>
    <w:rsid w:val="001B4882"/>
    <w:rsid w:val="001B6184"/>
    <w:rsid w:val="001B6CE8"/>
    <w:rsid w:val="001B767D"/>
    <w:rsid w:val="001C0097"/>
    <w:rsid w:val="001C03E1"/>
    <w:rsid w:val="001C1FD5"/>
    <w:rsid w:val="001C35CE"/>
    <w:rsid w:val="001C37A0"/>
    <w:rsid w:val="001C76EB"/>
    <w:rsid w:val="001D050C"/>
    <w:rsid w:val="001D07AA"/>
    <w:rsid w:val="001D0D1A"/>
    <w:rsid w:val="001D1CD2"/>
    <w:rsid w:val="001D388A"/>
    <w:rsid w:val="001D5B9B"/>
    <w:rsid w:val="001D6E36"/>
    <w:rsid w:val="001E1F96"/>
    <w:rsid w:val="001E352E"/>
    <w:rsid w:val="001E459B"/>
    <w:rsid w:val="001E56EC"/>
    <w:rsid w:val="001E62DA"/>
    <w:rsid w:val="001E666C"/>
    <w:rsid w:val="001E6D65"/>
    <w:rsid w:val="001E77FF"/>
    <w:rsid w:val="001F0ED8"/>
    <w:rsid w:val="001F20C4"/>
    <w:rsid w:val="001F2D8A"/>
    <w:rsid w:val="001F400E"/>
    <w:rsid w:val="001F5235"/>
    <w:rsid w:val="001F64EA"/>
    <w:rsid w:val="001F7DE7"/>
    <w:rsid w:val="002026E6"/>
    <w:rsid w:val="00204ACF"/>
    <w:rsid w:val="00204D83"/>
    <w:rsid w:val="0020715F"/>
    <w:rsid w:val="0021059D"/>
    <w:rsid w:val="00210710"/>
    <w:rsid w:val="0021243C"/>
    <w:rsid w:val="00212A30"/>
    <w:rsid w:val="00212D92"/>
    <w:rsid w:val="00214659"/>
    <w:rsid w:val="00214E7B"/>
    <w:rsid w:val="00215182"/>
    <w:rsid w:val="0021652E"/>
    <w:rsid w:val="002168BF"/>
    <w:rsid w:val="00217C4A"/>
    <w:rsid w:val="0022093C"/>
    <w:rsid w:val="00221D6D"/>
    <w:rsid w:val="00222E97"/>
    <w:rsid w:val="002235DA"/>
    <w:rsid w:val="00224BA8"/>
    <w:rsid w:val="00225CC2"/>
    <w:rsid w:val="00225D02"/>
    <w:rsid w:val="00226306"/>
    <w:rsid w:val="002347E9"/>
    <w:rsid w:val="00235476"/>
    <w:rsid w:val="00235F49"/>
    <w:rsid w:val="0023698A"/>
    <w:rsid w:val="00237BA6"/>
    <w:rsid w:val="00241558"/>
    <w:rsid w:val="00242158"/>
    <w:rsid w:val="00242205"/>
    <w:rsid w:val="002431DA"/>
    <w:rsid w:val="002458FA"/>
    <w:rsid w:val="002475A8"/>
    <w:rsid w:val="00247812"/>
    <w:rsid w:val="00251C23"/>
    <w:rsid w:val="00252582"/>
    <w:rsid w:val="00252F51"/>
    <w:rsid w:val="00254920"/>
    <w:rsid w:val="00254AC5"/>
    <w:rsid w:val="00256880"/>
    <w:rsid w:val="00257583"/>
    <w:rsid w:val="00263539"/>
    <w:rsid w:val="002641C5"/>
    <w:rsid w:val="002663D2"/>
    <w:rsid w:val="0027086F"/>
    <w:rsid w:val="00271244"/>
    <w:rsid w:val="00271D26"/>
    <w:rsid w:val="002772EF"/>
    <w:rsid w:val="00283DB0"/>
    <w:rsid w:val="002845B5"/>
    <w:rsid w:val="002933A7"/>
    <w:rsid w:val="00294DAC"/>
    <w:rsid w:val="002A1CE1"/>
    <w:rsid w:val="002A3C7E"/>
    <w:rsid w:val="002A53A7"/>
    <w:rsid w:val="002A607E"/>
    <w:rsid w:val="002A7432"/>
    <w:rsid w:val="002A778E"/>
    <w:rsid w:val="002B2EA8"/>
    <w:rsid w:val="002B3EAE"/>
    <w:rsid w:val="002C105E"/>
    <w:rsid w:val="002C1DCD"/>
    <w:rsid w:val="002C361A"/>
    <w:rsid w:val="002C3B99"/>
    <w:rsid w:val="002C61EA"/>
    <w:rsid w:val="002C61F6"/>
    <w:rsid w:val="002C6BD5"/>
    <w:rsid w:val="002D2A73"/>
    <w:rsid w:val="002D30C6"/>
    <w:rsid w:val="002D34EF"/>
    <w:rsid w:val="002D5009"/>
    <w:rsid w:val="002D5EB6"/>
    <w:rsid w:val="002D7F12"/>
    <w:rsid w:val="002E3908"/>
    <w:rsid w:val="002E50AC"/>
    <w:rsid w:val="002E7DB9"/>
    <w:rsid w:val="002F05E9"/>
    <w:rsid w:val="002F0D74"/>
    <w:rsid w:val="002F1453"/>
    <w:rsid w:val="002F3B66"/>
    <w:rsid w:val="002F6513"/>
    <w:rsid w:val="002F6A34"/>
    <w:rsid w:val="002F7C2E"/>
    <w:rsid w:val="0030373E"/>
    <w:rsid w:val="003044DE"/>
    <w:rsid w:val="00306285"/>
    <w:rsid w:val="003065A2"/>
    <w:rsid w:val="003066B8"/>
    <w:rsid w:val="00307401"/>
    <w:rsid w:val="003117AF"/>
    <w:rsid w:val="00313C35"/>
    <w:rsid w:val="003143F8"/>
    <w:rsid w:val="00315124"/>
    <w:rsid w:val="003156A1"/>
    <w:rsid w:val="003158DE"/>
    <w:rsid w:val="003205DA"/>
    <w:rsid w:val="00321AD8"/>
    <w:rsid w:val="003260C6"/>
    <w:rsid w:val="00330740"/>
    <w:rsid w:val="00335ABA"/>
    <w:rsid w:val="00336721"/>
    <w:rsid w:val="0034078D"/>
    <w:rsid w:val="0034300A"/>
    <w:rsid w:val="00343452"/>
    <w:rsid w:val="00347543"/>
    <w:rsid w:val="003511B3"/>
    <w:rsid w:val="00351B13"/>
    <w:rsid w:val="00363C61"/>
    <w:rsid w:val="00365DCE"/>
    <w:rsid w:val="00366989"/>
    <w:rsid w:val="00366BF3"/>
    <w:rsid w:val="00375440"/>
    <w:rsid w:val="003758EF"/>
    <w:rsid w:val="0037685F"/>
    <w:rsid w:val="00377C4C"/>
    <w:rsid w:val="00384EE5"/>
    <w:rsid w:val="00385B7C"/>
    <w:rsid w:val="00387E57"/>
    <w:rsid w:val="003917CA"/>
    <w:rsid w:val="00392193"/>
    <w:rsid w:val="0039385D"/>
    <w:rsid w:val="00397120"/>
    <w:rsid w:val="003A069A"/>
    <w:rsid w:val="003A3F1D"/>
    <w:rsid w:val="003A4F4F"/>
    <w:rsid w:val="003B02DB"/>
    <w:rsid w:val="003B177E"/>
    <w:rsid w:val="003B28B6"/>
    <w:rsid w:val="003B46CD"/>
    <w:rsid w:val="003B5BDD"/>
    <w:rsid w:val="003B5DB0"/>
    <w:rsid w:val="003C0016"/>
    <w:rsid w:val="003C1A60"/>
    <w:rsid w:val="003C1F74"/>
    <w:rsid w:val="003C4E31"/>
    <w:rsid w:val="003C5288"/>
    <w:rsid w:val="003C7767"/>
    <w:rsid w:val="003D1010"/>
    <w:rsid w:val="003D10C4"/>
    <w:rsid w:val="003D337C"/>
    <w:rsid w:val="003D4AF3"/>
    <w:rsid w:val="003E007E"/>
    <w:rsid w:val="003E10F6"/>
    <w:rsid w:val="003E34B6"/>
    <w:rsid w:val="003E41C4"/>
    <w:rsid w:val="003E481A"/>
    <w:rsid w:val="003E5BA6"/>
    <w:rsid w:val="003E6761"/>
    <w:rsid w:val="003E79E9"/>
    <w:rsid w:val="003F09FF"/>
    <w:rsid w:val="003F1A01"/>
    <w:rsid w:val="003F2A93"/>
    <w:rsid w:val="003F378C"/>
    <w:rsid w:val="003F745B"/>
    <w:rsid w:val="004042AF"/>
    <w:rsid w:val="00404BFC"/>
    <w:rsid w:val="00404E9D"/>
    <w:rsid w:val="00404EFA"/>
    <w:rsid w:val="00405027"/>
    <w:rsid w:val="00413FA0"/>
    <w:rsid w:val="0041480D"/>
    <w:rsid w:val="004171FB"/>
    <w:rsid w:val="00420812"/>
    <w:rsid w:val="004312E2"/>
    <w:rsid w:val="00434585"/>
    <w:rsid w:val="00441197"/>
    <w:rsid w:val="00441683"/>
    <w:rsid w:val="004438FB"/>
    <w:rsid w:val="00444483"/>
    <w:rsid w:val="00446165"/>
    <w:rsid w:val="00450711"/>
    <w:rsid w:val="0045104E"/>
    <w:rsid w:val="0045798C"/>
    <w:rsid w:val="004621EE"/>
    <w:rsid w:val="00462508"/>
    <w:rsid w:val="00463F6B"/>
    <w:rsid w:val="00464846"/>
    <w:rsid w:val="00465944"/>
    <w:rsid w:val="00466650"/>
    <w:rsid w:val="00466AF2"/>
    <w:rsid w:val="00467A18"/>
    <w:rsid w:val="0047470C"/>
    <w:rsid w:val="00475C81"/>
    <w:rsid w:val="00477983"/>
    <w:rsid w:val="0048037D"/>
    <w:rsid w:val="00481140"/>
    <w:rsid w:val="0048204B"/>
    <w:rsid w:val="004820E8"/>
    <w:rsid w:val="0048230E"/>
    <w:rsid w:val="004847BD"/>
    <w:rsid w:val="004853BC"/>
    <w:rsid w:val="00485C8A"/>
    <w:rsid w:val="00487394"/>
    <w:rsid w:val="00491327"/>
    <w:rsid w:val="00491571"/>
    <w:rsid w:val="0049426D"/>
    <w:rsid w:val="0049454E"/>
    <w:rsid w:val="004A3A43"/>
    <w:rsid w:val="004A4663"/>
    <w:rsid w:val="004A51FF"/>
    <w:rsid w:val="004A78AF"/>
    <w:rsid w:val="004B0824"/>
    <w:rsid w:val="004B0CB3"/>
    <w:rsid w:val="004B0E4A"/>
    <w:rsid w:val="004B4485"/>
    <w:rsid w:val="004B4CAF"/>
    <w:rsid w:val="004B5026"/>
    <w:rsid w:val="004B7556"/>
    <w:rsid w:val="004B7F31"/>
    <w:rsid w:val="004C0537"/>
    <w:rsid w:val="004C3342"/>
    <w:rsid w:val="004C4652"/>
    <w:rsid w:val="004C5070"/>
    <w:rsid w:val="004C59B6"/>
    <w:rsid w:val="004C5F30"/>
    <w:rsid w:val="004D04B7"/>
    <w:rsid w:val="004D13A7"/>
    <w:rsid w:val="004D20E8"/>
    <w:rsid w:val="004D4CE3"/>
    <w:rsid w:val="004E0DE2"/>
    <w:rsid w:val="004E2E1F"/>
    <w:rsid w:val="004E2FC6"/>
    <w:rsid w:val="004E47FE"/>
    <w:rsid w:val="004E5A4E"/>
    <w:rsid w:val="004F1E0D"/>
    <w:rsid w:val="004F2780"/>
    <w:rsid w:val="004F5FF7"/>
    <w:rsid w:val="004F6434"/>
    <w:rsid w:val="004F67EA"/>
    <w:rsid w:val="004F6812"/>
    <w:rsid w:val="00500A7A"/>
    <w:rsid w:val="00501A59"/>
    <w:rsid w:val="0050372E"/>
    <w:rsid w:val="00503D7E"/>
    <w:rsid w:val="00506652"/>
    <w:rsid w:val="00507460"/>
    <w:rsid w:val="0051022E"/>
    <w:rsid w:val="00510DCC"/>
    <w:rsid w:val="00510E1F"/>
    <w:rsid w:val="00511090"/>
    <w:rsid w:val="00513F24"/>
    <w:rsid w:val="005142C6"/>
    <w:rsid w:val="005165C1"/>
    <w:rsid w:val="00516C4E"/>
    <w:rsid w:val="00522B08"/>
    <w:rsid w:val="005239AE"/>
    <w:rsid w:val="005255AF"/>
    <w:rsid w:val="00525899"/>
    <w:rsid w:val="00525B38"/>
    <w:rsid w:val="00531F87"/>
    <w:rsid w:val="00536044"/>
    <w:rsid w:val="00537113"/>
    <w:rsid w:val="00540230"/>
    <w:rsid w:val="005419D5"/>
    <w:rsid w:val="00542FE4"/>
    <w:rsid w:val="0054509C"/>
    <w:rsid w:val="005450A9"/>
    <w:rsid w:val="00546DA5"/>
    <w:rsid w:val="00551411"/>
    <w:rsid w:val="00551E11"/>
    <w:rsid w:val="00554044"/>
    <w:rsid w:val="0055448A"/>
    <w:rsid w:val="00555F06"/>
    <w:rsid w:val="00560360"/>
    <w:rsid w:val="00561256"/>
    <w:rsid w:val="00561DF3"/>
    <w:rsid w:val="005667A9"/>
    <w:rsid w:val="00572738"/>
    <w:rsid w:val="005728FA"/>
    <w:rsid w:val="005740E3"/>
    <w:rsid w:val="0057728B"/>
    <w:rsid w:val="005772E9"/>
    <w:rsid w:val="005820D9"/>
    <w:rsid w:val="005837E1"/>
    <w:rsid w:val="00585759"/>
    <w:rsid w:val="00585E79"/>
    <w:rsid w:val="00585FEF"/>
    <w:rsid w:val="00586EEE"/>
    <w:rsid w:val="005873E9"/>
    <w:rsid w:val="005923EE"/>
    <w:rsid w:val="005A14CD"/>
    <w:rsid w:val="005A28CA"/>
    <w:rsid w:val="005A544D"/>
    <w:rsid w:val="005A64A8"/>
    <w:rsid w:val="005A7341"/>
    <w:rsid w:val="005A7B0A"/>
    <w:rsid w:val="005B16D9"/>
    <w:rsid w:val="005B1770"/>
    <w:rsid w:val="005B17B7"/>
    <w:rsid w:val="005B39E5"/>
    <w:rsid w:val="005C1E68"/>
    <w:rsid w:val="005C7167"/>
    <w:rsid w:val="005C7939"/>
    <w:rsid w:val="005D1C80"/>
    <w:rsid w:val="005D3B5D"/>
    <w:rsid w:val="005D4AF9"/>
    <w:rsid w:val="005D4B35"/>
    <w:rsid w:val="005D5B92"/>
    <w:rsid w:val="005D5FD6"/>
    <w:rsid w:val="005D60F2"/>
    <w:rsid w:val="005D62A2"/>
    <w:rsid w:val="005D7B80"/>
    <w:rsid w:val="005E00D5"/>
    <w:rsid w:val="005E0AEA"/>
    <w:rsid w:val="005E4E7A"/>
    <w:rsid w:val="005E51C1"/>
    <w:rsid w:val="005E5C7E"/>
    <w:rsid w:val="005F21E4"/>
    <w:rsid w:val="005F565E"/>
    <w:rsid w:val="005F7C35"/>
    <w:rsid w:val="006017C3"/>
    <w:rsid w:val="0060188E"/>
    <w:rsid w:val="0060218B"/>
    <w:rsid w:val="00602F90"/>
    <w:rsid w:val="00604A07"/>
    <w:rsid w:val="00604C75"/>
    <w:rsid w:val="00605A46"/>
    <w:rsid w:val="0060641F"/>
    <w:rsid w:val="00607711"/>
    <w:rsid w:val="006078D1"/>
    <w:rsid w:val="0061397A"/>
    <w:rsid w:val="00613A08"/>
    <w:rsid w:val="006148FE"/>
    <w:rsid w:val="00614E9A"/>
    <w:rsid w:val="00616C78"/>
    <w:rsid w:val="00617016"/>
    <w:rsid w:val="00620A41"/>
    <w:rsid w:val="00620FDD"/>
    <w:rsid w:val="006231C4"/>
    <w:rsid w:val="00623BF3"/>
    <w:rsid w:val="00624B38"/>
    <w:rsid w:val="006308BE"/>
    <w:rsid w:val="0063213D"/>
    <w:rsid w:val="00633452"/>
    <w:rsid w:val="0063464B"/>
    <w:rsid w:val="006346DC"/>
    <w:rsid w:val="00637A92"/>
    <w:rsid w:val="00637B28"/>
    <w:rsid w:val="00637F4E"/>
    <w:rsid w:val="00637F96"/>
    <w:rsid w:val="00641C01"/>
    <w:rsid w:val="00643F49"/>
    <w:rsid w:val="00644E1E"/>
    <w:rsid w:val="00650131"/>
    <w:rsid w:val="006513E8"/>
    <w:rsid w:val="00653945"/>
    <w:rsid w:val="006571A4"/>
    <w:rsid w:val="006621C1"/>
    <w:rsid w:val="006628DF"/>
    <w:rsid w:val="00662F62"/>
    <w:rsid w:val="006634CD"/>
    <w:rsid w:val="00664BEE"/>
    <w:rsid w:val="00664C92"/>
    <w:rsid w:val="00665E8F"/>
    <w:rsid w:val="00671972"/>
    <w:rsid w:val="00671EC4"/>
    <w:rsid w:val="0067458E"/>
    <w:rsid w:val="00675258"/>
    <w:rsid w:val="00676208"/>
    <w:rsid w:val="0067735B"/>
    <w:rsid w:val="0067787C"/>
    <w:rsid w:val="00682BE3"/>
    <w:rsid w:val="006842DE"/>
    <w:rsid w:val="006863AB"/>
    <w:rsid w:val="00695381"/>
    <w:rsid w:val="006969B6"/>
    <w:rsid w:val="00697C3E"/>
    <w:rsid w:val="006A00A1"/>
    <w:rsid w:val="006A192E"/>
    <w:rsid w:val="006A232F"/>
    <w:rsid w:val="006A3390"/>
    <w:rsid w:val="006A540C"/>
    <w:rsid w:val="006B0F92"/>
    <w:rsid w:val="006B1E0E"/>
    <w:rsid w:val="006B3CE8"/>
    <w:rsid w:val="006B3E43"/>
    <w:rsid w:val="006B43E2"/>
    <w:rsid w:val="006B6E2C"/>
    <w:rsid w:val="006C144F"/>
    <w:rsid w:val="006C2130"/>
    <w:rsid w:val="006C2D7D"/>
    <w:rsid w:val="006C32C5"/>
    <w:rsid w:val="006C3AB0"/>
    <w:rsid w:val="006C3E8D"/>
    <w:rsid w:val="006C44E3"/>
    <w:rsid w:val="006C578A"/>
    <w:rsid w:val="006D04BD"/>
    <w:rsid w:val="006D1577"/>
    <w:rsid w:val="006D4320"/>
    <w:rsid w:val="006D6553"/>
    <w:rsid w:val="006D6D17"/>
    <w:rsid w:val="006D783D"/>
    <w:rsid w:val="006E36F5"/>
    <w:rsid w:val="006E53FC"/>
    <w:rsid w:val="006E750D"/>
    <w:rsid w:val="006F0348"/>
    <w:rsid w:val="006F4067"/>
    <w:rsid w:val="006F40FC"/>
    <w:rsid w:val="006F4C28"/>
    <w:rsid w:val="006F7828"/>
    <w:rsid w:val="00704294"/>
    <w:rsid w:val="00705C02"/>
    <w:rsid w:val="00706660"/>
    <w:rsid w:val="00706F5C"/>
    <w:rsid w:val="00710695"/>
    <w:rsid w:val="007109AE"/>
    <w:rsid w:val="007177C1"/>
    <w:rsid w:val="007213A5"/>
    <w:rsid w:val="007231AA"/>
    <w:rsid w:val="00724229"/>
    <w:rsid w:val="00726860"/>
    <w:rsid w:val="00726FFA"/>
    <w:rsid w:val="00731819"/>
    <w:rsid w:val="0073364F"/>
    <w:rsid w:val="00733703"/>
    <w:rsid w:val="00735EA5"/>
    <w:rsid w:val="00741CCF"/>
    <w:rsid w:val="00744F6C"/>
    <w:rsid w:val="00751561"/>
    <w:rsid w:val="00751E4A"/>
    <w:rsid w:val="0075226E"/>
    <w:rsid w:val="007542FB"/>
    <w:rsid w:val="00755E7A"/>
    <w:rsid w:val="007570E5"/>
    <w:rsid w:val="00757354"/>
    <w:rsid w:val="00760679"/>
    <w:rsid w:val="007660EF"/>
    <w:rsid w:val="00767987"/>
    <w:rsid w:val="00777837"/>
    <w:rsid w:val="00783066"/>
    <w:rsid w:val="00787252"/>
    <w:rsid w:val="00787DA6"/>
    <w:rsid w:val="007958F2"/>
    <w:rsid w:val="00795C45"/>
    <w:rsid w:val="007A110D"/>
    <w:rsid w:val="007A34A0"/>
    <w:rsid w:val="007A638F"/>
    <w:rsid w:val="007B0660"/>
    <w:rsid w:val="007B16E6"/>
    <w:rsid w:val="007B1B4F"/>
    <w:rsid w:val="007C0FAD"/>
    <w:rsid w:val="007C238B"/>
    <w:rsid w:val="007C2B31"/>
    <w:rsid w:val="007C4362"/>
    <w:rsid w:val="007C465F"/>
    <w:rsid w:val="007C586D"/>
    <w:rsid w:val="007C6084"/>
    <w:rsid w:val="007D3617"/>
    <w:rsid w:val="007D7967"/>
    <w:rsid w:val="007D7DF5"/>
    <w:rsid w:val="007E0A95"/>
    <w:rsid w:val="007E0FEC"/>
    <w:rsid w:val="007E1C4F"/>
    <w:rsid w:val="007E1F0B"/>
    <w:rsid w:val="007E2D4E"/>
    <w:rsid w:val="007E569F"/>
    <w:rsid w:val="007E7D1E"/>
    <w:rsid w:val="007E7DC2"/>
    <w:rsid w:val="007F165A"/>
    <w:rsid w:val="007F1840"/>
    <w:rsid w:val="007F1C62"/>
    <w:rsid w:val="007F4F21"/>
    <w:rsid w:val="007F59DB"/>
    <w:rsid w:val="007F6FDF"/>
    <w:rsid w:val="007F7113"/>
    <w:rsid w:val="007F734E"/>
    <w:rsid w:val="007F7975"/>
    <w:rsid w:val="00800BF0"/>
    <w:rsid w:val="0080136C"/>
    <w:rsid w:val="00802749"/>
    <w:rsid w:val="008031E0"/>
    <w:rsid w:val="00805459"/>
    <w:rsid w:val="00807AAC"/>
    <w:rsid w:val="008105A1"/>
    <w:rsid w:val="00810B7F"/>
    <w:rsid w:val="00810E26"/>
    <w:rsid w:val="008111BA"/>
    <w:rsid w:val="00811DFC"/>
    <w:rsid w:val="00812565"/>
    <w:rsid w:val="0081291B"/>
    <w:rsid w:val="008172AA"/>
    <w:rsid w:val="0082003A"/>
    <w:rsid w:val="008203B6"/>
    <w:rsid w:val="00822FFE"/>
    <w:rsid w:val="00824B18"/>
    <w:rsid w:val="008253C1"/>
    <w:rsid w:val="00825FE5"/>
    <w:rsid w:val="00830CB6"/>
    <w:rsid w:val="00832FD6"/>
    <w:rsid w:val="008335CF"/>
    <w:rsid w:val="00836830"/>
    <w:rsid w:val="00836C50"/>
    <w:rsid w:val="00836C53"/>
    <w:rsid w:val="00840014"/>
    <w:rsid w:val="00844C2E"/>
    <w:rsid w:val="0084734C"/>
    <w:rsid w:val="008477E3"/>
    <w:rsid w:val="008500A0"/>
    <w:rsid w:val="00850662"/>
    <w:rsid w:val="00851D42"/>
    <w:rsid w:val="00856D8F"/>
    <w:rsid w:val="008570CA"/>
    <w:rsid w:val="00864034"/>
    <w:rsid w:val="00864C46"/>
    <w:rsid w:val="00865CEC"/>
    <w:rsid w:val="00866919"/>
    <w:rsid w:val="00870E17"/>
    <w:rsid w:val="00870E44"/>
    <w:rsid w:val="008724F8"/>
    <w:rsid w:val="00873E90"/>
    <w:rsid w:val="00876817"/>
    <w:rsid w:val="008800A3"/>
    <w:rsid w:val="0088143B"/>
    <w:rsid w:val="00882A19"/>
    <w:rsid w:val="008852C0"/>
    <w:rsid w:val="008861AA"/>
    <w:rsid w:val="00886AE3"/>
    <w:rsid w:val="00886BB6"/>
    <w:rsid w:val="00892B94"/>
    <w:rsid w:val="00892D7B"/>
    <w:rsid w:val="0089520A"/>
    <w:rsid w:val="00896F53"/>
    <w:rsid w:val="00897B9D"/>
    <w:rsid w:val="008A1B54"/>
    <w:rsid w:val="008A249F"/>
    <w:rsid w:val="008A3228"/>
    <w:rsid w:val="008A44B0"/>
    <w:rsid w:val="008A5AF2"/>
    <w:rsid w:val="008A5F5A"/>
    <w:rsid w:val="008A7567"/>
    <w:rsid w:val="008B0A32"/>
    <w:rsid w:val="008B0BF4"/>
    <w:rsid w:val="008B1069"/>
    <w:rsid w:val="008B1DB4"/>
    <w:rsid w:val="008B3793"/>
    <w:rsid w:val="008B3B3A"/>
    <w:rsid w:val="008B537C"/>
    <w:rsid w:val="008B6B74"/>
    <w:rsid w:val="008C40F1"/>
    <w:rsid w:val="008C468E"/>
    <w:rsid w:val="008C5584"/>
    <w:rsid w:val="008C5FAA"/>
    <w:rsid w:val="008D3371"/>
    <w:rsid w:val="008D67BE"/>
    <w:rsid w:val="008E1D85"/>
    <w:rsid w:val="008E4497"/>
    <w:rsid w:val="008E7327"/>
    <w:rsid w:val="008F182C"/>
    <w:rsid w:val="008F1EC9"/>
    <w:rsid w:val="008F2DA2"/>
    <w:rsid w:val="008F43D5"/>
    <w:rsid w:val="008F476A"/>
    <w:rsid w:val="008F541B"/>
    <w:rsid w:val="00900672"/>
    <w:rsid w:val="00900DB7"/>
    <w:rsid w:val="009030CA"/>
    <w:rsid w:val="00903606"/>
    <w:rsid w:val="00904573"/>
    <w:rsid w:val="00905DC8"/>
    <w:rsid w:val="00905DC9"/>
    <w:rsid w:val="009069EF"/>
    <w:rsid w:val="00913CF0"/>
    <w:rsid w:val="00914302"/>
    <w:rsid w:val="00916C8E"/>
    <w:rsid w:val="0092125E"/>
    <w:rsid w:val="009229DD"/>
    <w:rsid w:val="00923FFA"/>
    <w:rsid w:val="00932935"/>
    <w:rsid w:val="009354D9"/>
    <w:rsid w:val="0093551F"/>
    <w:rsid w:val="0093694F"/>
    <w:rsid w:val="009372E1"/>
    <w:rsid w:val="0094003C"/>
    <w:rsid w:val="00940D47"/>
    <w:rsid w:val="00940E18"/>
    <w:rsid w:val="00941727"/>
    <w:rsid w:val="00943A07"/>
    <w:rsid w:val="00944F34"/>
    <w:rsid w:val="009453E7"/>
    <w:rsid w:val="00952CAE"/>
    <w:rsid w:val="009607FC"/>
    <w:rsid w:val="00960C09"/>
    <w:rsid w:val="00964505"/>
    <w:rsid w:val="00964876"/>
    <w:rsid w:val="00965CE3"/>
    <w:rsid w:val="00966F2A"/>
    <w:rsid w:val="009675DF"/>
    <w:rsid w:val="00967E07"/>
    <w:rsid w:val="00970E9E"/>
    <w:rsid w:val="009710F9"/>
    <w:rsid w:val="009723A1"/>
    <w:rsid w:val="00974BD7"/>
    <w:rsid w:val="00975959"/>
    <w:rsid w:val="0097605F"/>
    <w:rsid w:val="0098428B"/>
    <w:rsid w:val="009846DB"/>
    <w:rsid w:val="00985351"/>
    <w:rsid w:val="00985A59"/>
    <w:rsid w:val="00991B42"/>
    <w:rsid w:val="00992865"/>
    <w:rsid w:val="00993AB7"/>
    <w:rsid w:val="00995CBA"/>
    <w:rsid w:val="00996842"/>
    <w:rsid w:val="009A0C24"/>
    <w:rsid w:val="009A1D1D"/>
    <w:rsid w:val="009A2B62"/>
    <w:rsid w:val="009A3C52"/>
    <w:rsid w:val="009A7EBA"/>
    <w:rsid w:val="009B32C4"/>
    <w:rsid w:val="009B4BF3"/>
    <w:rsid w:val="009C10DA"/>
    <w:rsid w:val="009C1976"/>
    <w:rsid w:val="009C260D"/>
    <w:rsid w:val="009C32DB"/>
    <w:rsid w:val="009D1B26"/>
    <w:rsid w:val="009D2055"/>
    <w:rsid w:val="009D772A"/>
    <w:rsid w:val="009E2114"/>
    <w:rsid w:val="009E2A38"/>
    <w:rsid w:val="009E4190"/>
    <w:rsid w:val="009E5BAF"/>
    <w:rsid w:val="009E6C25"/>
    <w:rsid w:val="009E7320"/>
    <w:rsid w:val="009F4771"/>
    <w:rsid w:val="009F5536"/>
    <w:rsid w:val="009F62B4"/>
    <w:rsid w:val="009F7224"/>
    <w:rsid w:val="00A01F5D"/>
    <w:rsid w:val="00A0389F"/>
    <w:rsid w:val="00A06622"/>
    <w:rsid w:val="00A12579"/>
    <w:rsid w:val="00A12F27"/>
    <w:rsid w:val="00A216F3"/>
    <w:rsid w:val="00A2172F"/>
    <w:rsid w:val="00A23605"/>
    <w:rsid w:val="00A24212"/>
    <w:rsid w:val="00A24BB3"/>
    <w:rsid w:val="00A24F12"/>
    <w:rsid w:val="00A2626D"/>
    <w:rsid w:val="00A30E7E"/>
    <w:rsid w:val="00A318D0"/>
    <w:rsid w:val="00A31F23"/>
    <w:rsid w:val="00A40A6E"/>
    <w:rsid w:val="00A42FC9"/>
    <w:rsid w:val="00A4350D"/>
    <w:rsid w:val="00A45B26"/>
    <w:rsid w:val="00A506DE"/>
    <w:rsid w:val="00A50BE7"/>
    <w:rsid w:val="00A531DF"/>
    <w:rsid w:val="00A535F2"/>
    <w:rsid w:val="00A54E82"/>
    <w:rsid w:val="00A61494"/>
    <w:rsid w:val="00A6249C"/>
    <w:rsid w:val="00A63AE4"/>
    <w:rsid w:val="00A76832"/>
    <w:rsid w:val="00A8086C"/>
    <w:rsid w:val="00A843D1"/>
    <w:rsid w:val="00A86F8B"/>
    <w:rsid w:val="00A934FD"/>
    <w:rsid w:val="00A93920"/>
    <w:rsid w:val="00A93EFC"/>
    <w:rsid w:val="00A94D37"/>
    <w:rsid w:val="00A951B0"/>
    <w:rsid w:val="00AA3957"/>
    <w:rsid w:val="00AA4826"/>
    <w:rsid w:val="00AA534D"/>
    <w:rsid w:val="00AA6BD2"/>
    <w:rsid w:val="00AB18F2"/>
    <w:rsid w:val="00AB5E74"/>
    <w:rsid w:val="00AB609B"/>
    <w:rsid w:val="00AB6A2D"/>
    <w:rsid w:val="00AD004C"/>
    <w:rsid w:val="00AD4D55"/>
    <w:rsid w:val="00AD5F29"/>
    <w:rsid w:val="00AD6121"/>
    <w:rsid w:val="00AE10F5"/>
    <w:rsid w:val="00AE3F5D"/>
    <w:rsid w:val="00AE44F1"/>
    <w:rsid w:val="00AE65F6"/>
    <w:rsid w:val="00AE7CA3"/>
    <w:rsid w:val="00AE7F39"/>
    <w:rsid w:val="00AF0D23"/>
    <w:rsid w:val="00AF1D8E"/>
    <w:rsid w:val="00AF2D98"/>
    <w:rsid w:val="00AF4CE1"/>
    <w:rsid w:val="00AF6DFD"/>
    <w:rsid w:val="00AF73C3"/>
    <w:rsid w:val="00B02663"/>
    <w:rsid w:val="00B04772"/>
    <w:rsid w:val="00B07C23"/>
    <w:rsid w:val="00B10E4A"/>
    <w:rsid w:val="00B11D30"/>
    <w:rsid w:val="00B14B7C"/>
    <w:rsid w:val="00B154DD"/>
    <w:rsid w:val="00B20DCE"/>
    <w:rsid w:val="00B26EF5"/>
    <w:rsid w:val="00B27134"/>
    <w:rsid w:val="00B32F48"/>
    <w:rsid w:val="00B34B96"/>
    <w:rsid w:val="00B43092"/>
    <w:rsid w:val="00B452A5"/>
    <w:rsid w:val="00B47FA2"/>
    <w:rsid w:val="00B52602"/>
    <w:rsid w:val="00B52DEF"/>
    <w:rsid w:val="00B53EF7"/>
    <w:rsid w:val="00B564BE"/>
    <w:rsid w:val="00B56F7F"/>
    <w:rsid w:val="00B570A0"/>
    <w:rsid w:val="00B602F6"/>
    <w:rsid w:val="00B61612"/>
    <w:rsid w:val="00B722CB"/>
    <w:rsid w:val="00B75562"/>
    <w:rsid w:val="00B80F32"/>
    <w:rsid w:val="00B83B81"/>
    <w:rsid w:val="00B84239"/>
    <w:rsid w:val="00B92397"/>
    <w:rsid w:val="00B940DD"/>
    <w:rsid w:val="00B94CD0"/>
    <w:rsid w:val="00BA1A59"/>
    <w:rsid w:val="00BA2FB7"/>
    <w:rsid w:val="00BA3C53"/>
    <w:rsid w:val="00BA47FF"/>
    <w:rsid w:val="00BA5602"/>
    <w:rsid w:val="00BA6550"/>
    <w:rsid w:val="00BA7139"/>
    <w:rsid w:val="00BB055B"/>
    <w:rsid w:val="00BB280A"/>
    <w:rsid w:val="00BB4E1F"/>
    <w:rsid w:val="00BB7607"/>
    <w:rsid w:val="00BC0E7C"/>
    <w:rsid w:val="00BC11C3"/>
    <w:rsid w:val="00BC1B85"/>
    <w:rsid w:val="00BC291E"/>
    <w:rsid w:val="00BC2AD7"/>
    <w:rsid w:val="00BC34B3"/>
    <w:rsid w:val="00BC36EA"/>
    <w:rsid w:val="00BC4803"/>
    <w:rsid w:val="00BC55DF"/>
    <w:rsid w:val="00BC692F"/>
    <w:rsid w:val="00BC745F"/>
    <w:rsid w:val="00BD0053"/>
    <w:rsid w:val="00BD0A42"/>
    <w:rsid w:val="00BD0D00"/>
    <w:rsid w:val="00BD0D43"/>
    <w:rsid w:val="00BD2618"/>
    <w:rsid w:val="00BD2A82"/>
    <w:rsid w:val="00BD3281"/>
    <w:rsid w:val="00BD472C"/>
    <w:rsid w:val="00BD7DFA"/>
    <w:rsid w:val="00BE1862"/>
    <w:rsid w:val="00BE1AEA"/>
    <w:rsid w:val="00BE6623"/>
    <w:rsid w:val="00BE66EE"/>
    <w:rsid w:val="00BF0A06"/>
    <w:rsid w:val="00BF2E60"/>
    <w:rsid w:val="00BF3B84"/>
    <w:rsid w:val="00BF55AD"/>
    <w:rsid w:val="00C00201"/>
    <w:rsid w:val="00C03547"/>
    <w:rsid w:val="00C04916"/>
    <w:rsid w:val="00C04CA6"/>
    <w:rsid w:val="00C06FC6"/>
    <w:rsid w:val="00C0723D"/>
    <w:rsid w:val="00C07ADC"/>
    <w:rsid w:val="00C07FA9"/>
    <w:rsid w:val="00C11825"/>
    <w:rsid w:val="00C12A38"/>
    <w:rsid w:val="00C1558B"/>
    <w:rsid w:val="00C16E70"/>
    <w:rsid w:val="00C17E58"/>
    <w:rsid w:val="00C2548A"/>
    <w:rsid w:val="00C25BE0"/>
    <w:rsid w:val="00C25CF4"/>
    <w:rsid w:val="00C26237"/>
    <w:rsid w:val="00C27CE7"/>
    <w:rsid w:val="00C3118F"/>
    <w:rsid w:val="00C32C21"/>
    <w:rsid w:val="00C33BAD"/>
    <w:rsid w:val="00C33EF0"/>
    <w:rsid w:val="00C348FF"/>
    <w:rsid w:val="00C370B4"/>
    <w:rsid w:val="00C3763A"/>
    <w:rsid w:val="00C377DB"/>
    <w:rsid w:val="00C401F7"/>
    <w:rsid w:val="00C43B05"/>
    <w:rsid w:val="00C440AD"/>
    <w:rsid w:val="00C50411"/>
    <w:rsid w:val="00C50A08"/>
    <w:rsid w:val="00C50F7A"/>
    <w:rsid w:val="00C51300"/>
    <w:rsid w:val="00C51A24"/>
    <w:rsid w:val="00C51E11"/>
    <w:rsid w:val="00C55EB5"/>
    <w:rsid w:val="00C57E45"/>
    <w:rsid w:val="00C60A84"/>
    <w:rsid w:val="00C621BE"/>
    <w:rsid w:val="00C64770"/>
    <w:rsid w:val="00C6563C"/>
    <w:rsid w:val="00C65729"/>
    <w:rsid w:val="00C67975"/>
    <w:rsid w:val="00C77721"/>
    <w:rsid w:val="00C846DA"/>
    <w:rsid w:val="00C8482C"/>
    <w:rsid w:val="00C848F6"/>
    <w:rsid w:val="00C84BD7"/>
    <w:rsid w:val="00C873D8"/>
    <w:rsid w:val="00C908B8"/>
    <w:rsid w:val="00C90E28"/>
    <w:rsid w:val="00C90F0A"/>
    <w:rsid w:val="00C91EF2"/>
    <w:rsid w:val="00C9248E"/>
    <w:rsid w:val="00C9342A"/>
    <w:rsid w:val="00C942F1"/>
    <w:rsid w:val="00C95D0E"/>
    <w:rsid w:val="00C96823"/>
    <w:rsid w:val="00CA053B"/>
    <w:rsid w:val="00CA497B"/>
    <w:rsid w:val="00CA6E48"/>
    <w:rsid w:val="00CB4D3E"/>
    <w:rsid w:val="00CB6EFA"/>
    <w:rsid w:val="00CC23A5"/>
    <w:rsid w:val="00CC444D"/>
    <w:rsid w:val="00CC48BC"/>
    <w:rsid w:val="00CC7317"/>
    <w:rsid w:val="00CD0B9F"/>
    <w:rsid w:val="00CD2D40"/>
    <w:rsid w:val="00CD378B"/>
    <w:rsid w:val="00CD4595"/>
    <w:rsid w:val="00CD7282"/>
    <w:rsid w:val="00CE3B7C"/>
    <w:rsid w:val="00CE453E"/>
    <w:rsid w:val="00CE71ED"/>
    <w:rsid w:val="00CF1A9D"/>
    <w:rsid w:val="00CF37CA"/>
    <w:rsid w:val="00D005E5"/>
    <w:rsid w:val="00D01C88"/>
    <w:rsid w:val="00D022BA"/>
    <w:rsid w:val="00D039D6"/>
    <w:rsid w:val="00D063C6"/>
    <w:rsid w:val="00D13C0D"/>
    <w:rsid w:val="00D167FB"/>
    <w:rsid w:val="00D20FD7"/>
    <w:rsid w:val="00D214A7"/>
    <w:rsid w:val="00D23A0B"/>
    <w:rsid w:val="00D244F5"/>
    <w:rsid w:val="00D265FB"/>
    <w:rsid w:val="00D26AC1"/>
    <w:rsid w:val="00D27222"/>
    <w:rsid w:val="00D27AC3"/>
    <w:rsid w:val="00D27ECE"/>
    <w:rsid w:val="00D360FE"/>
    <w:rsid w:val="00D37225"/>
    <w:rsid w:val="00D37742"/>
    <w:rsid w:val="00D37D0E"/>
    <w:rsid w:val="00D41529"/>
    <w:rsid w:val="00D46124"/>
    <w:rsid w:val="00D4687F"/>
    <w:rsid w:val="00D5138F"/>
    <w:rsid w:val="00D543A7"/>
    <w:rsid w:val="00D55A39"/>
    <w:rsid w:val="00D574CB"/>
    <w:rsid w:val="00D6423D"/>
    <w:rsid w:val="00D70A3C"/>
    <w:rsid w:val="00D72556"/>
    <w:rsid w:val="00D73AD6"/>
    <w:rsid w:val="00D753D6"/>
    <w:rsid w:val="00D76981"/>
    <w:rsid w:val="00D77546"/>
    <w:rsid w:val="00D80121"/>
    <w:rsid w:val="00D82551"/>
    <w:rsid w:val="00D8363A"/>
    <w:rsid w:val="00D84B47"/>
    <w:rsid w:val="00D90FD1"/>
    <w:rsid w:val="00D92EAA"/>
    <w:rsid w:val="00D939F2"/>
    <w:rsid w:val="00D95044"/>
    <w:rsid w:val="00DA0156"/>
    <w:rsid w:val="00DA041C"/>
    <w:rsid w:val="00DA17BF"/>
    <w:rsid w:val="00DA1A76"/>
    <w:rsid w:val="00DA2C65"/>
    <w:rsid w:val="00DA43E2"/>
    <w:rsid w:val="00DA6108"/>
    <w:rsid w:val="00DA685D"/>
    <w:rsid w:val="00DA7F45"/>
    <w:rsid w:val="00DB0041"/>
    <w:rsid w:val="00DB078B"/>
    <w:rsid w:val="00DB1250"/>
    <w:rsid w:val="00DB348F"/>
    <w:rsid w:val="00DB5DD7"/>
    <w:rsid w:val="00DC5548"/>
    <w:rsid w:val="00DC5B9B"/>
    <w:rsid w:val="00DC6764"/>
    <w:rsid w:val="00DD1246"/>
    <w:rsid w:val="00DD1546"/>
    <w:rsid w:val="00DD3B7A"/>
    <w:rsid w:val="00DD56B5"/>
    <w:rsid w:val="00DD586D"/>
    <w:rsid w:val="00DD74C6"/>
    <w:rsid w:val="00DE269A"/>
    <w:rsid w:val="00DE371D"/>
    <w:rsid w:val="00DE3B61"/>
    <w:rsid w:val="00DE51F9"/>
    <w:rsid w:val="00DF2252"/>
    <w:rsid w:val="00DF470A"/>
    <w:rsid w:val="00DF4B2B"/>
    <w:rsid w:val="00DF6C9C"/>
    <w:rsid w:val="00E00327"/>
    <w:rsid w:val="00E007A3"/>
    <w:rsid w:val="00E02CD0"/>
    <w:rsid w:val="00E033D0"/>
    <w:rsid w:val="00E03C52"/>
    <w:rsid w:val="00E04936"/>
    <w:rsid w:val="00E0551E"/>
    <w:rsid w:val="00E0711D"/>
    <w:rsid w:val="00E1569C"/>
    <w:rsid w:val="00E1716E"/>
    <w:rsid w:val="00E216C6"/>
    <w:rsid w:val="00E22D3F"/>
    <w:rsid w:val="00E261D1"/>
    <w:rsid w:val="00E279D5"/>
    <w:rsid w:val="00E3092D"/>
    <w:rsid w:val="00E30E71"/>
    <w:rsid w:val="00E3305D"/>
    <w:rsid w:val="00E340E6"/>
    <w:rsid w:val="00E36442"/>
    <w:rsid w:val="00E36C66"/>
    <w:rsid w:val="00E40A75"/>
    <w:rsid w:val="00E40FA2"/>
    <w:rsid w:val="00E41256"/>
    <w:rsid w:val="00E42ABF"/>
    <w:rsid w:val="00E42D0A"/>
    <w:rsid w:val="00E438FA"/>
    <w:rsid w:val="00E451A9"/>
    <w:rsid w:val="00E45954"/>
    <w:rsid w:val="00E47DEB"/>
    <w:rsid w:val="00E52112"/>
    <w:rsid w:val="00E6043F"/>
    <w:rsid w:val="00E63065"/>
    <w:rsid w:val="00E64C3F"/>
    <w:rsid w:val="00E65C65"/>
    <w:rsid w:val="00E65EC9"/>
    <w:rsid w:val="00E67ABD"/>
    <w:rsid w:val="00E7026C"/>
    <w:rsid w:val="00E72117"/>
    <w:rsid w:val="00E74BBA"/>
    <w:rsid w:val="00E763AD"/>
    <w:rsid w:val="00E7762A"/>
    <w:rsid w:val="00E84DF6"/>
    <w:rsid w:val="00E85F1D"/>
    <w:rsid w:val="00E92152"/>
    <w:rsid w:val="00E9518F"/>
    <w:rsid w:val="00EA3862"/>
    <w:rsid w:val="00EA3FD2"/>
    <w:rsid w:val="00EA4061"/>
    <w:rsid w:val="00EB1F4F"/>
    <w:rsid w:val="00EB3C49"/>
    <w:rsid w:val="00EB4849"/>
    <w:rsid w:val="00EB6724"/>
    <w:rsid w:val="00EB6D8E"/>
    <w:rsid w:val="00EB73E0"/>
    <w:rsid w:val="00EC044A"/>
    <w:rsid w:val="00EC10A7"/>
    <w:rsid w:val="00EC12D6"/>
    <w:rsid w:val="00EC2DCB"/>
    <w:rsid w:val="00EC6C23"/>
    <w:rsid w:val="00EC79E5"/>
    <w:rsid w:val="00ED0551"/>
    <w:rsid w:val="00ED7C7C"/>
    <w:rsid w:val="00EE5818"/>
    <w:rsid w:val="00EF01E3"/>
    <w:rsid w:val="00EF4631"/>
    <w:rsid w:val="00EF72EC"/>
    <w:rsid w:val="00F00B46"/>
    <w:rsid w:val="00F04BD4"/>
    <w:rsid w:val="00F078DC"/>
    <w:rsid w:val="00F07B47"/>
    <w:rsid w:val="00F1241E"/>
    <w:rsid w:val="00F17504"/>
    <w:rsid w:val="00F200B5"/>
    <w:rsid w:val="00F2606F"/>
    <w:rsid w:val="00F27C1E"/>
    <w:rsid w:val="00F33B8D"/>
    <w:rsid w:val="00F34290"/>
    <w:rsid w:val="00F34EB6"/>
    <w:rsid w:val="00F36829"/>
    <w:rsid w:val="00F428B7"/>
    <w:rsid w:val="00F4355D"/>
    <w:rsid w:val="00F44C3F"/>
    <w:rsid w:val="00F475DC"/>
    <w:rsid w:val="00F508F1"/>
    <w:rsid w:val="00F57B68"/>
    <w:rsid w:val="00F60EE2"/>
    <w:rsid w:val="00F613C7"/>
    <w:rsid w:val="00F622D0"/>
    <w:rsid w:val="00F64394"/>
    <w:rsid w:val="00F65492"/>
    <w:rsid w:val="00F6603B"/>
    <w:rsid w:val="00F66500"/>
    <w:rsid w:val="00F672DE"/>
    <w:rsid w:val="00F70AB1"/>
    <w:rsid w:val="00F738E0"/>
    <w:rsid w:val="00F74766"/>
    <w:rsid w:val="00F80EBF"/>
    <w:rsid w:val="00F83179"/>
    <w:rsid w:val="00F83498"/>
    <w:rsid w:val="00F8787B"/>
    <w:rsid w:val="00F90CA1"/>
    <w:rsid w:val="00F9457E"/>
    <w:rsid w:val="00F9749D"/>
    <w:rsid w:val="00FA67D4"/>
    <w:rsid w:val="00FA6A62"/>
    <w:rsid w:val="00FA71E6"/>
    <w:rsid w:val="00FA7816"/>
    <w:rsid w:val="00FB6652"/>
    <w:rsid w:val="00FB77B3"/>
    <w:rsid w:val="00FC2A47"/>
    <w:rsid w:val="00FC2F94"/>
    <w:rsid w:val="00FC363B"/>
    <w:rsid w:val="00FC3BEF"/>
    <w:rsid w:val="00FC3CD3"/>
    <w:rsid w:val="00FD08E6"/>
    <w:rsid w:val="00FD190E"/>
    <w:rsid w:val="00FE0B8B"/>
    <w:rsid w:val="00FE12E3"/>
    <w:rsid w:val="00FE439E"/>
    <w:rsid w:val="00FE4D82"/>
    <w:rsid w:val="00FF0859"/>
    <w:rsid w:val="00FF24D0"/>
    <w:rsid w:val="00FF2738"/>
    <w:rsid w:val="00FF3261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64EA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37B2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jc w:val="lef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6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6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6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6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6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6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6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6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1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Wypunktowanie,normalny,Akapit z listą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table" w:customStyle="1" w:styleId="Tabela-Siatka1">
    <w:name w:val="Tabela - Siatka1"/>
    <w:basedOn w:val="Standardowy"/>
    <w:next w:val="Tabela-Siatka"/>
    <w:rsid w:val="001D050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F672DE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F672DE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5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6D9C68-EB26-451F-ACD8-F238F6E3B9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23</Pages>
  <Words>7243</Words>
  <Characters>43460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3.0</vt:lpstr>
    </vt:vector>
  </TitlesOfParts>
  <Company>Siusiunia</Company>
  <LinksUpToDate>false</LinksUpToDate>
  <CharactersWithSpaces>50602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3.0</dc:title>
  <dc:subject/>
  <dc:creator>Biuro Logistyki Wydział ds zamówień korporacyjnych</dc:creator>
  <cp:keywords/>
  <cp:lastModifiedBy>Jeglińska Małgorzata</cp:lastModifiedBy>
  <cp:revision>40</cp:revision>
  <cp:lastPrinted>2024-06-13T07:55:00Z</cp:lastPrinted>
  <dcterms:created xsi:type="dcterms:W3CDTF">2023-01-27T10:30:00Z</dcterms:created>
  <dcterms:modified xsi:type="dcterms:W3CDTF">2024-08-08T07:02:00Z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