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C82CF" w14:textId="7D4572AB" w:rsidR="00376CD9" w:rsidRPr="00B22C4F" w:rsidRDefault="00265D1C" w:rsidP="00B22C4F">
      <w:pPr>
        <w:pStyle w:val="Nagwek1"/>
        <w:spacing w:after="105" w:line="360" w:lineRule="auto"/>
        <w:rPr>
          <w:bCs/>
        </w:rPr>
      </w:pPr>
      <w:r>
        <w:t xml:space="preserve">Nr sprawy: </w:t>
      </w:r>
      <w:r w:rsidR="00B22C4F" w:rsidRPr="00B22C4F">
        <w:rPr>
          <w:bCs/>
        </w:rPr>
        <w:t>PZ.294.22299.2024</w:t>
      </w:r>
    </w:p>
    <w:p w14:paraId="75A34325" w14:textId="2ED34563" w:rsidR="008D0DE9" w:rsidRPr="001A5432" w:rsidRDefault="00265D1C" w:rsidP="00B22C4F">
      <w:pPr>
        <w:pStyle w:val="Nagwek1"/>
        <w:spacing w:after="105" w:line="360" w:lineRule="auto"/>
        <w:rPr>
          <w:bCs/>
        </w:rPr>
      </w:pPr>
      <w:r>
        <w:t xml:space="preserve">Nr postępowania: </w:t>
      </w:r>
      <w:r w:rsidR="00B22C4F" w:rsidRPr="00B22C4F">
        <w:rPr>
          <w:bCs/>
        </w:rPr>
        <w:t>0662/IZ15GM/18337/05094/24/P</w:t>
      </w:r>
    </w:p>
    <w:p w14:paraId="1353DDB4" w14:textId="77777777" w:rsidR="008D0DE9" w:rsidRDefault="00265D1C" w:rsidP="00427E57">
      <w:pPr>
        <w:spacing w:after="199" w:line="360" w:lineRule="auto"/>
        <w:ind w:left="190" w:firstLine="0"/>
      </w:pPr>
      <w:r>
        <w:rPr>
          <w:b/>
        </w:rPr>
        <w:t xml:space="preserve"> </w:t>
      </w:r>
    </w:p>
    <w:p w14:paraId="136CEE3A" w14:textId="1D86A8BE" w:rsidR="008D0DE9" w:rsidRPr="001A5432" w:rsidRDefault="00265D1C" w:rsidP="00427E57">
      <w:pPr>
        <w:spacing w:after="0" w:line="360" w:lineRule="auto"/>
        <w:ind w:left="190" w:right="322" w:firstLine="0"/>
        <w:rPr>
          <w:sz w:val="24"/>
          <w:szCs w:val="24"/>
        </w:rPr>
      </w:pPr>
      <w:r w:rsidRPr="001A5432">
        <w:rPr>
          <w:b/>
          <w:sz w:val="24"/>
          <w:szCs w:val="24"/>
        </w:rPr>
        <w:t>Informacje o postępowaniu pn. „</w:t>
      </w:r>
      <w:r w:rsidR="00B22C4F" w:rsidRPr="00B22C4F">
        <w:rPr>
          <w:b/>
          <w:sz w:val="24"/>
          <w:szCs w:val="24"/>
        </w:rPr>
        <w:t>Wykonanie przeglądów, konserwacji i napraw sprzętu gaśniczego</w:t>
      </w:r>
      <w:r w:rsidRPr="001A5432">
        <w:rPr>
          <w:b/>
          <w:sz w:val="24"/>
          <w:szCs w:val="24"/>
        </w:rPr>
        <w:t xml:space="preserve">”. </w:t>
      </w:r>
    </w:p>
    <w:p w14:paraId="54FBE483" w14:textId="77777777" w:rsidR="008D0DE9" w:rsidRDefault="00265D1C" w:rsidP="00427E57">
      <w:pPr>
        <w:spacing w:after="236" w:line="360" w:lineRule="auto"/>
        <w:ind w:left="190" w:firstLine="0"/>
      </w:pPr>
      <w:r>
        <w:t xml:space="preserve"> </w:t>
      </w:r>
    </w:p>
    <w:p w14:paraId="5E7A4D54" w14:textId="77777777" w:rsidR="008D0DE9" w:rsidRDefault="00265D1C" w:rsidP="00427E57">
      <w:pPr>
        <w:pStyle w:val="Nagwek1"/>
        <w:tabs>
          <w:tab w:val="center" w:pos="1564"/>
        </w:tabs>
        <w:spacing w:line="360" w:lineRule="auto"/>
        <w:ind w:left="0" w:firstLine="0"/>
      </w:pPr>
      <w:r>
        <w:t xml:space="preserve">I. </w:t>
      </w:r>
      <w:r>
        <w:tab/>
        <w:t xml:space="preserve">Informacje ogólne </w:t>
      </w:r>
    </w:p>
    <w:p w14:paraId="14F58442" w14:textId="77777777" w:rsidR="008D0DE9" w:rsidRDefault="00265D1C" w:rsidP="00427E57">
      <w:pPr>
        <w:numPr>
          <w:ilvl w:val="0"/>
          <w:numId w:val="1"/>
        </w:numPr>
        <w:spacing w:line="360" w:lineRule="auto"/>
        <w:ind w:hanging="283"/>
      </w:pPr>
      <w:r>
        <w:t xml:space="preserve">Postępowanie prowadzone jest na podstawie Regulaminu udzielania zamówień logistycznych przez PKP Polskie Linie Kolejowe S.A. (dalej: Regulamin) dostępnego pod adresem: </w:t>
      </w:r>
      <w:hyperlink r:id="rId8">
        <w:r>
          <w:rPr>
            <w:color w:val="0563C1"/>
            <w:u w:val="single" w:color="0563C1"/>
          </w:rPr>
          <w:t>https://platformazakupowa.plk</w:t>
        </w:r>
      </w:hyperlink>
      <w:hyperlink r:id="rId9">
        <w:r>
          <w:rPr>
            <w:color w:val="0563C1"/>
            <w:u w:val="single" w:color="0563C1"/>
          </w:rPr>
          <w:t>-</w:t>
        </w:r>
      </w:hyperlink>
      <w:hyperlink r:id="rId10">
        <w:r>
          <w:rPr>
            <w:color w:val="0563C1"/>
            <w:u w:val="single" w:color="0563C1"/>
          </w:rPr>
          <w:t>sa.pl</w:t>
        </w:r>
      </w:hyperlink>
      <w:hyperlink r:id="rId11">
        <w:r>
          <w:t xml:space="preserve"> </w:t>
        </w:r>
      </w:hyperlink>
      <w:r>
        <w:t xml:space="preserve">w zakładce Regulacje i procedury procesu zakupowego. </w:t>
      </w:r>
    </w:p>
    <w:p w14:paraId="29DF8B4E" w14:textId="77777777" w:rsidR="008D0DE9" w:rsidRDefault="00265D1C" w:rsidP="00427E57">
      <w:pPr>
        <w:numPr>
          <w:ilvl w:val="0"/>
          <w:numId w:val="1"/>
        </w:numPr>
        <w:spacing w:after="373" w:line="360" w:lineRule="auto"/>
        <w:ind w:hanging="283"/>
      </w:pPr>
      <w:r>
        <w:t xml:space="preserve">Postępowanie prowadzone jest w trybie zapytanie ofertowego otwartego. </w:t>
      </w:r>
    </w:p>
    <w:p w14:paraId="7FEFF311" w14:textId="77777777" w:rsidR="008D0DE9" w:rsidRDefault="00265D1C" w:rsidP="00427E57">
      <w:pPr>
        <w:pStyle w:val="Nagwek1"/>
        <w:tabs>
          <w:tab w:val="center" w:pos="1795"/>
        </w:tabs>
        <w:spacing w:line="360" w:lineRule="auto"/>
        <w:ind w:left="0" w:firstLine="0"/>
      </w:pPr>
      <w:r>
        <w:t xml:space="preserve">II. </w:t>
      </w:r>
      <w:r>
        <w:tab/>
        <w:t xml:space="preserve">Przedmiot zamówienia  </w:t>
      </w:r>
    </w:p>
    <w:p w14:paraId="334CDB2C" w14:textId="6A4CFE0C" w:rsidR="008D0DE9" w:rsidRPr="00404D7C" w:rsidRDefault="00265D1C" w:rsidP="00427E57">
      <w:pPr>
        <w:numPr>
          <w:ilvl w:val="0"/>
          <w:numId w:val="2"/>
        </w:numPr>
        <w:spacing w:line="360" w:lineRule="auto"/>
        <w:ind w:hanging="360"/>
      </w:pPr>
      <w:r>
        <w:t xml:space="preserve">Przedmiotem zamówienia jest </w:t>
      </w:r>
      <w:r w:rsidRPr="00404D7C">
        <w:t>„</w:t>
      </w:r>
      <w:r w:rsidR="001A5432" w:rsidRPr="001A5432">
        <w:t xml:space="preserve">Wykonanie </w:t>
      </w:r>
      <w:r w:rsidR="00485824" w:rsidRPr="00485824">
        <w:t>przeglądów, konserwacji i napraw sprzętu gaśniczego</w:t>
      </w:r>
      <w:r w:rsidRPr="00404D7C">
        <w:t>”.</w:t>
      </w:r>
      <w:r w:rsidR="00376CD9">
        <w:t xml:space="preserve"> </w:t>
      </w:r>
      <w:r>
        <w:t>Przedmiot zamówienia został szczegółowo opisany w</w:t>
      </w:r>
      <w:r w:rsidR="001A5432">
        <w:t> </w:t>
      </w:r>
      <w:r>
        <w:t xml:space="preserve">Opisie Przedmiotu Zamówienia (dalej jako: „OPZ”), stanowiącym </w:t>
      </w:r>
      <w:r>
        <w:rPr>
          <w:b/>
        </w:rPr>
        <w:t xml:space="preserve">Załącznik nr 1 </w:t>
      </w:r>
      <w:r>
        <w:t>do Informacji o postępowaniu</w:t>
      </w:r>
      <w:r w:rsidR="001A5432">
        <w:t>.</w:t>
      </w:r>
      <w:r w:rsidRPr="001B1CAC">
        <w:rPr>
          <w:color w:val="auto"/>
        </w:rPr>
        <w:t xml:space="preserve"> </w:t>
      </w:r>
    </w:p>
    <w:p w14:paraId="20507E12" w14:textId="65B5FDBD" w:rsidR="0011147C" w:rsidRPr="0011147C" w:rsidRDefault="00404D7C" w:rsidP="00427E57">
      <w:pPr>
        <w:numPr>
          <w:ilvl w:val="0"/>
          <w:numId w:val="2"/>
        </w:numPr>
        <w:spacing w:line="360" w:lineRule="auto"/>
        <w:ind w:hanging="360"/>
      </w:pPr>
      <w:r w:rsidRPr="0011147C">
        <w:rPr>
          <w:color w:val="auto"/>
        </w:rPr>
        <w:t>Specyfikacj</w:t>
      </w:r>
      <w:r w:rsidR="0011147C">
        <w:rPr>
          <w:color w:val="auto"/>
        </w:rPr>
        <w:t>a</w:t>
      </w:r>
      <w:r w:rsidRPr="0011147C">
        <w:rPr>
          <w:color w:val="auto"/>
        </w:rPr>
        <w:t xml:space="preserve"> techniczn</w:t>
      </w:r>
      <w:r w:rsidR="0011147C">
        <w:rPr>
          <w:color w:val="auto"/>
        </w:rPr>
        <w:t>a</w:t>
      </w:r>
      <w:r w:rsidR="00B2718B" w:rsidRPr="0011147C">
        <w:rPr>
          <w:color w:val="auto"/>
        </w:rPr>
        <w:t>:</w:t>
      </w:r>
    </w:p>
    <w:p w14:paraId="49B33FE5" w14:textId="55793063" w:rsidR="00AE1031" w:rsidRDefault="00AE1031" w:rsidP="00AE1031">
      <w:pPr>
        <w:numPr>
          <w:ilvl w:val="0"/>
          <w:numId w:val="20"/>
        </w:numPr>
        <w:spacing w:after="0" w:line="360" w:lineRule="auto"/>
        <w:ind w:hanging="360"/>
        <w:rPr>
          <w:rFonts w:eastAsia="Times New Roman"/>
          <w:kern w:val="1"/>
          <w:lang w:eastAsia="hi-IN" w:bidi="hi-IN"/>
        </w:rPr>
      </w:pPr>
      <w:r w:rsidRPr="00A81689">
        <w:rPr>
          <w:rFonts w:eastAsia="Times New Roman"/>
          <w:kern w:val="1"/>
          <w:lang w:eastAsia="hi-IN" w:bidi="hi-IN"/>
        </w:rPr>
        <w:t>Wykonawca zobowiązany jest wykonywać usługę zgodnie z obowiązującymi przepisami przy zastosowaniu materiałów posiadających aktualne aprobaty techniczne, dopuszczenia, atesty i certyfikaty.</w:t>
      </w:r>
    </w:p>
    <w:p w14:paraId="613ECDC6" w14:textId="4612150A" w:rsidR="00152F45" w:rsidRPr="00A81689" w:rsidRDefault="00152F45" w:rsidP="00AE1031">
      <w:pPr>
        <w:numPr>
          <w:ilvl w:val="0"/>
          <w:numId w:val="20"/>
        </w:numPr>
        <w:spacing w:after="0" w:line="360" w:lineRule="auto"/>
        <w:ind w:hanging="360"/>
        <w:rPr>
          <w:rFonts w:eastAsia="Times New Roman"/>
          <w:kern w:val="1"/>
          <w:lang w:eastAsia="hi-IN" w:bidi="hi-IN"/>
        </w:rPr>
      </w:pPr>
      <w:r w:rsidRPr="00152F45">
        <w:rPr>
          <w:rFonts w:eastAsia="Times New Roman"/>
          <w:kern w:val="1"/>
          <w:lang w:eastAsia="hi-IN" w:bidi="hi-IN"/>
        </w:rPr>
        <w:t>Usługi będą wykonywane zgodnie z przepisami prawa, w szczególności Ustawy z dnia 24 sierpnia 1991 r. o ochronie przeciwpożarowej (Dz.U. 2024 poz. 275), Rozporządzenia Ministra Spraw Wewnętrznych i Administracji z dnia 7 czerwca 2010 r. w sprawie ochrony przeciwpożarowej budynków, innych obiektów budowlanych i terenów (Dz.U. 2023 poz. 822), Rozporządzenia Ministra Spraw Wewnętrznych i Administracji z dnia 24 lipca 2009 r. w sprawie przeciwpożarowego zaopatrzenia w wodę oraz dróg pożarowych (Dz.U. z 2009 nr 124, poz. 1030) oraz obowiązującymi polskimi normami</w:t>
      </w:r>
      <w:r>
        <w:rPr>
          <w:rFonts w:eastAsia="Times New Roman"/>
          <w:kern w:val="1"/>
          <w:lang w:eastAsia="hi-IN" w:bidi="hi-IN"/>
        </w:rPr>
        <w:t>.</w:t>
      </w:r>
    </w:p>
    <w:p w14:paraId="7CA6FFB7" w14:textId="77777777" w:rsidR="00AE1031" w:rsidRDefault="00AE1031" w:rsidP="00AE1031">
      <w:pPr>
        <w:numPr>
          <w:ilvl w:val="0"/>
          <w:numId w:val="20"/>
        </w:numPr>
        <w:spacing w:after="0" w:line="360" w:lineRule="auto"/>
        <w:ind w:hanging="360"/>
        <w:rPr>
          <w:rFonts w:eastAsia="Times New Roman"/>
          <w:kern w:val="1"/>
          <w:lang w:eastAsia="hi-IN" w:bidi="hi-IN"/>
        </w:rPr>
      </w:pPr>
      <w:r w:rsidRPr="00A81689">
        <w:rPr>
          <w:rFonts w:eastAsia="Times New Roman"/>
          <w:kern w:val="1"/>
          <w:lang w:eastAsia="hi-IN" w:bidi="hi-IN"/>
        </w:rPr>
        <w:t>Usługi wykonywane w obiektach Zamawiającego.</w:t>
      </w:r>
    </w:p>
    <w:p w14:paraId="2DAD1348" w14:textId="5A4B95D1" w:rsidR="00AE1031" w:rsidRPr="00622D2F" w:rsidRDefault="00AE1031" w:rsidP="00AE1031">
      <w:pPr>
        <w:numPr>
          <w:ilvl w:val="0"/>
          <w:numId w:val="20"/>
        </w:numPr>
        <w:spacing w:after="0" w:line="360" w:lineRule="auto"/>
        <w:ind w:hanging="360"/>
        <w:rPr>
          <w:rFonts w:eastAsia="Times New Roman"/>
          <w:kern w:val="1"/>
          <w:lang w:eastAsia="hi-IN" w:bidi="hi-IN"/>
        </w:rPr>
      </w:pPr>
      <w:r w:rsidRPr="00622D2F">
        <w:rPr>
          <w:rFonts w:eastAsia="Times New Roman"/>
          <w:kern w:val="1"/>
          <w:lang w:eastAsia="hi-IN" w:bidi="hi-IN"/>
        </w:rPr>
        <w:lastRenderedPageBreak/>
        <w:t>Koszty dojazdu do i z obiektu leżą po stronie Wykonawcy</w:t>
      </w:r>
      <w:r>
        <w:rPr>
          <w:rFonts w:eastAsia="Times New Roman"/>
          <w:kern w:val="1"/>
          <w:lang w:eastAsia="hi-IN" w:bidi="hi-IN"/>
        </w:rPr>
        <w:t xml:space="preserve"> </w:t>
      </w:r>
      <w:r w:rsidRPr="00CA0D3A">
        <w:rPr>
          <w:rFonts w:eastAsia="Times New Roman"/>
          <w:kern w:val="1"/>
          <w:lang w:eastAsia="hi-IN" w:bidi="hi-IN"/>
        </w:rPr>
        <w:t>w miejsca wskazane w</w:t>
      </w:r>
      <w:r>
        <w:rPr>
          <w:rFonts w:eastAsia="Times New Roman"/>
          <w:kern w:val="1"/>
          <w:lang w:eastAsia="hi-IN" w:bidi="hi-IN"/>
        </w:rPr>
        <w:t> </w:t>
      </w:r>
      <w:r w:rsidRPr="00CA0D3A">
        <w:rPr>
          <w:rFonts w:eastAsia="Times New Roman"/>
          <w:kern w:val="1"/>
          <w:lang w:eastAsia="hi-IN" w:bidi="hi-IN"/>
        </w:rPr>
        <w:t>lokalizacjach</w:t>
      </w:r>
      <w:r>
        <w:rPr>
          <w:rFonts w:eastAsia="Times New Roman"/>
          <w:kern w:val="1"/>
          <w:lang w:eastAsia="hi-IN" w:bidi="hi-IN"/>
        </w:rPr>
        <w:t>.</w:t>
      </w:r>
    </w:p>
    <w:p w14:paraId="63C9781D" w14:textId="77777777" w:rsidR="00AE1031" w:rsidRPr="00622D2F" w:rsidRDefault="00AE1031" w:rsidP="00AE1031">
      <w:pPr>
        <w:numPr>
          <w:ilvl w:val="0"/>
          <w:numId w:val="20"/>
        </w:numPr>
        <w:spacing w:after="0" w:line="360" w:lineRule="auto"/>
        <w:ind w:hanging="360"/>
        <w:rPr>
          <w:rFonts w:eastAsia="Times New Roman"/>
          <w:kern w:val="1"/>
          <w:lang w:eastAsia="hi-IN" w:bidi="hi-IN"/>
        </w:rPr>
      </w:pPr>
      <w:r w:rsidRPr="00622D2F">
        <w:rPr>
          <w:rFonts w:eastAsia="Times New Roman"/>
          <w:kern w:val="1"/>
          <w:lang w:eastAsia="hi-IN" w:bidi="hi-IN"/>
        </w:rPr>
        <w:t>Prace należy wykonywać w termiach uzgodnionych z przedstawicielami Zamawiającego, pod nadzorem osoby upoważnionej do dostępu do wskazanych obiektów.</w:t>
      </w:r>
    </w:p>
    <w:p w14:paraId="4311CAE6" w14:textId="77777777" w:rsidR="00AE1031" w:rsidRDefault="00AE1031" w:rsidP="00AE1031">
      <w:pPr>
        <w:numPr>
          <w:ilvl w:val="0"/>
          <w:numId w:val="20"/>
        </w:numPr>
        <w:spacing w:after="0" w:line="360" w:lineRule="auto"/>
        <w:ind w:hanging="360"/>
        <w:rPr>
          <w:rFonts w:eastAsia="Times New Roman"/>
          <w:kern w:val="1"/>
          <w:lang w:eastAsia="hi-IN" w:bidi="hi-IN"/>
        </w:rPr>
      </w:pPr>
      <w:r>
        <w:rPr>
          <w:rFonts w:eastAsia="Times New Roman"/>
          <w:kern w:val="1"/>
          <w:lang w:eastAsia="hi-IN" w:bidi="hi-IN"/>
        </w:rPr>
        <w:t>Wykonawca zobowiązany jest do utylizacji niesprawnego sprzętu.</w:t>
      </w:r>
    </w:p>
    <w:p w14:paraId="1CA1B5A5" w14:textId="77777777" w:rsidR="00AE1031" w:rsidRDefault="00AE1031" w:rsidP="00AE1031">
      <w:pPr>
        <w:numPr>
          <w:ilvl w:val="0"/>
          <w:numId w:val="20"/>
        </w:numPr>
        <w:spacing w:after="0" w:line="360" w:lineRule="auto"/>
        <w:ind w:hanging="360"/>
        <w:rPr>
          <w:rFonts w:eastAsia="Times New Roman"/>
          <w:kern w:val="1"/>
          <w:lang w:eastAsia="hi-IN" w:bidi="hi-IN"/>
        </w:rPr>
      </w:pPr>
      <w:r>
        <w:rPr>
          <w:rFonts w:eastAsia="Times New Roman"/>
          <w:kern w:val="1"/>
          <w:lang w:eastAsia="hi-IN" w:bidi="hi-IN"/>
        </w:rPr>
        <w:t>Składowanie materiałów i ich zabezpieczenie leży po stronie Wykonawcy i na jego koszt.</w:t>
      </w:r>
    </w:p>
    <w:p w14:paraId="02C2377D" w14:textId="77777777" w:rsidR="00AE1031" w:rsidRDefault="00AE1031" w:rsidP="00AE1031">
      <w:pPr>
        <w:numPr>
          <w:ilvl w:val="0"/>
          <w:numId w:val="20"/>
        </w:numPr>
        <w:spacing w:after="0" w:line="360" w:lineRule="auto"/>
        <w:ind w:hanging="360"/>
        <w:rPr>
          <w:rFonts w:eastAsia="Times New Roman"/>
          <w:kern w:val="1"/>
          <w:lang w:eastAsia="hi-IN" w:bidi="hi-IN"/>
        </w:rPr>
      </w:pPr>
      <w:r w:rsidRPr="007836BB">
        <w:rPr>
          <w:rFonts w:eastAsia="Times New Roman"/>
          <w:kern w:val="1"/>
          <w:lang w:eastAsia="hi-IN" w:bidi="hi-IN"/>
        </w:rPr>
        <w:t xml:space="preserve">Wykonawca </w:t>
      </w:r>
      <w:r>
        <w:rPr>
          <w:rFonts w:eastAsia="Times New Roman"/>
          <w:kern w:val="1"/>
          <w:lang w:eastAsia="hi-IN" w:bidi="hi-IN"/>
        </w:rPr>
        <w:t xml:space="preserve">zapewni </w:t>
      </w:r>
      <w:r w:rsidRPr="007836BB">
        <w:rPr>
          <w:rFonts w:eastAsia="Times New Roman"/>
          <w:kern w:val="1"/>
          <w:lang w:eastAsia="hi-IN" w:bidi="hi-IN"/>
        </w:rPr>
        <w:t>sprzęt gaśniczy "na wymianę" w przypadku serwisu, co skraca do minimum czas czynności a obiekty Zamawiającego nie pozostają ani n</w:t>
      </w:r>
      <w:r>
        <w:rPr>
          <w:rFonts w:eastAsia="Times New Roman"/>
          <w:kern w:val="1"/>
          <w:lang w:eastAsia="hi-IN" w:bidi="hi-IN"/>
        </w:rPr>
        <w:t>a chwilę bez zabezpieczenia przeciwpożarowego</w:t>
      </w:r>
      <w:r w:rsidRPr="007836BB">
        <w:rPr>
          <w:rFonts w:eastAsia="Times New Roman"/>
          <w:kern w:val="1"/>
          <w:lang w:eastAsia="hi-IN" w:bidi="hi-IN"/>
        </w:rPr>
        <w:t>.</w:t>
      </w:r>
    </w:p>
    <w:p w14:paraId="2680F489" w14:textId="55750EEC" w:rsidR="00404D7C" w:rsidRPr="00AE1031" w:rsidRDefault="00AE1031" w:rsidP="00AE1031">
      <w:pPr>
        <w:numPr>
          <w:ilvl w:val="0"/>
          <w:numId w:val="20"/>
        </w:numPr>
        <w:spacing w:after="0" w:line="360" w:lineRule="auto"/>
        <w:ind w:hanging="360"/>
        <w:rPr>
          <w:rFonts w:eastAsia="Times New Roman"/>
          <w:kern w:val="1"/>
          <w:lang w:eastAsia="hi-IN" w:bidi="hi-IN"/>
        </w:rPr>
      </w:pPr>
      <w:r w:rsidRPr="00A81689">
        <w:rPr>
          <w:rFonts w:eastAsia="Times New Roman"/>
          <w:kern w:val="1"/>
          <w:lang w:eastAsia="hi-IN" w:bidi="hi-IN"/>
        </w:rPr>
        <w:t>Wykonawca wystawi pełną dokumentację po wykonanej usłudze.</w:t>
      </w:r>
      <w:r>
        <w:rPr>
          <w:rFonts w:eastAsia="Times New Roman"/>
          <w:kern w:val="1"/>
          <w:lang w:eastAsia="hi-IN" w:bidi="hi-IN"/>
        </w:rPr>
        <w:br/>
      </w:r>
    </w:p>
    <w:p w14:paraId="3C320589" w14:textId="347CDBD7" w:rsidR="00404D7C" w:rsidRPr="00404D7C" w:rsidRDefault="00404D7C" w:rsidP="00AE1031">
      <w:pPr>
        <w:numPr>
          <w:ilvl w:val="0"/>
          <w:numId w:val="2"/>
        </w:numPr>
        <w:spacing w:before="120" w:after="120" w:line="360" w:lineRule="auto"/>
        <w:ind w:left="993" w:hanging="426"/>
        <w:contextualSpacing/>
        <w:rPr>
          <w:rFonts w:eastAsia="Calibri"/>
          <w:color w:val="auto"/>
          <w:lang w:eastAsia="en-US"/>
        </w:rPr>
      </w:pPr>
      <w:r w:rsidRPr="00404D7C">
        <w:rPr>
          <w:rFonts w:eastAsia="Calibri"/>
          <w:b/>
          <w:color w:val="auto"/>
          <w:lang w:eastAsia="en-US"/>
        </w:rPr>
        <w:t>Miejsce realizacji Zamówienia</w:t>
      </w:r>
      <w:r w:rsidR="00AE1031">
        <w:rPr>
          <w:rFonts w:eastAsia="Calibri"/>
          <w:b/>
          <w:color w:val="auto"/>
          <w:lang w:eastAsia="en-US"/>
        </w:rPr>
        <w:t>, zgodnie z wykazem lokalizacji na terenach stanowiącym Załącznik nr 1 do OPZ</w:t>
      </w:r>
      <w:r w:rsidRPr="00404D7C">
        <w:rPr>
          <w:rFonts w:eastAsia="Calibri"/>
          <w:b/>
          <w:color w:val="auto"/>
          <w:lang w:eastAsia="en-US"/>
        </w:rPr>
        <w:t xml:space="preserve">: </w:t>
      </w:r>
    </w:p>
    <w:p w14:paraId="660B2379" w14:textId="77777777" w:rsidR="00404D7C" w:rsidRDefault="00404D7C" w:rsidP="00152F45">
      <w:pPr>
        <w:numPr>
          <w:ilvl w:val="0"/>
          <w:numId w:val="10"/>
        </w:numPr>
        <w:spacing w:before="120" w:after="120" w:line="360" w:lineRule="auto"/>
        <w:ind w:left="1276"/>
        <w:contextualSpacing/>
        <w:jc w:val="both"/>
        <w:rPr>
          <w:rFonts w:eastAsia="Calibri"/>
          <w:color w:val="auto"/>
          <w:lang w:eastAsia="en-US"/>
        </w:rPr>
      </w:pPr>
      <w:r w:rsidRPr="000C2270">
        <w:rPr>
          <w:rFonts w:eastAsia="Calibri"/>
          <w:color w:val="auto"/>
          <w:lang w:eastAsia="en-US"/>
        </w:rPr>
        <w:t xml:space="preserve">Sekcja Eksploatacji Opole Główne: magazyn Opole ul. Struga 1, </w:t>
      </w:r>
      <w:r w:rsidR="00793EA6" w:rsidRPr="000C2270">
        <w:rPr>
          <w:rFonts w:eastAsia="Calibri"/>
          <w:color w:val="auto"/>
          <w:lang w:eastAsia="en-US"/>
        </w:rPr>
        <w:t>45-078 Opole,</w:t>
      </w:r>
    </w:p>
    <w:p w14:paraId="7DA14E15" w14:textId="58570860" w:rsidR="001A5432" w:rsidRPr="001A5432" w:rsidRDefault="001A5432" w:rsidP="00152F45">
      <w:pPr>
        <w:pStyle w:val="Akapitzlist"/>
        <w:numPr>
          <w:ilvl w:val="0"/>
          <w:numId w:val="10"/>
        </w:numPr>
        <w:ind w:left="1276"/>
        <w:rPr>
          <w:rFonts w:eastAsia="Calibri"/>
          <w:color w:val="auto"/>
          <w:lang w:eastAsia="en-US"/>
        </w:rPr>
      </w:pPr>
      <w:r w:rsidRPr="001A5432">
        <w:rPr>
          <w:rFonts w:eastAsia="Calibri"/>
          <w:color w:val="auto"/>
          <w:lang w:eastAsia="en-US"/>
        </w:rPr>
        <w:t xml:space="preserve">Sekcja Eksploatacji Opole Główne: Opole w Opolu, ul. Popiełuszki 57a, </w:t>
      </w:r>
      <w:r>
        <w:rPr>
          <w:rFonts w:eastAsia="Calibri"/>
          <w:color w:val="auto"/>
          <w:lang w:eastAsia="en-US"/>
        </w:rPr>
        <w:t>45–601 Opole - G</w:t>
      </w:r>
      <w:r w:rsidRPr="001A5432">
        <w:rPr>
          <w:rFonts w:eastAsia="Calibri"/>
          <w:color w:val="auto"/>
          <w:lang w:eastAsia="en-US"/>
        </w:rPr>
        <w:t>roszowice,</w:t>
      </w:r>
    </w:p>
    <w:p w14:paraId="03D0E773" w14:textId="77777777" w:rsidR="00404D7C" w:rsidRPr="001A5432" w:rsidRDefault="00793EA6" w:rsidP="00152F45">
      <w:pPr>
        <w:numPr>
          <w:ilvl w:val="0"/>
          <w:numId w:val="10"/>
        </w:numPr>
        <w:spacing w:before="120" w:after="120" w:line="360" w:lineRule="auto"/>
        <w:ind w:left="1276"/>
        <w:contextualSpacing/>
        <w:jc w:val="both"/>
        <w:rPr>
          <w:rFonts w:eastAsia="Calibri"/>
          <w:color w:val="auto"/>
          <w:lang w:eastAsia="en-US"/>
        </w:rPr>
      </w:pPr>
      <w:r w:rsidRPr="001A5432">
        <w:rPr>
          <w:rFonts w:eastAsia="Calibri"/>
          <w:color w:val="auto"/>
          <w:lang w:eastAsia="en-US"/>
        </w:rPr>
        <w:t>Sekcja Eksploatacji Kamieniec Ząbkowicki: magazyn Nysa ul. Kolejowa 2d, 48-300 Nysa,</w:t>
      </w:r>
    </w:p>
    <w:p w14:paraId="776B7384" w14:textId="157D44DB" w:rsidR="00404D7C" w:rsidRPr="00B2718B" w:rsidRDefault="00404D7C" w:rsidP="00152F45">
      <w:pPr>
        <w:numPr>
          <w:ilvl w:val="0"/>
          <w:numId w:val="10"/>
        </w:numPr>
        <w:spacing w:before="120" w:after="120" w:line="360" w:lineRule="auto"/>
        <w:ind w:left="1276"/>
        <w:contextualSpacing/>
        <w:jc w:val="both"/>
        <w:rPr>
          <w:rFonts w:eastAsia="Calibri"/>
          <w:color w:val="auto"/>
          <w:lang w:eastAsia="en-US"/>
        </w:rPr>
      </w:pPr>
      <w:r w:rsidRPr="000C2270">
        <w:rPr>
          <w:rFonts w:eastAsia="Calibri"/>
          <w:color w:val="auto"/>
          <w:lang w:eastAsia="en-US"/>
        </w:rPr>
        <w:t>Sekcja Eksploatacji Kluczbork: ul. Wołczyńska 13,</w:t>
      </w:r>
      <w:r w:rsidR="00793EA6" w:rsidRPr="000C2270">
        <w:rPr>
          <w:rFonts w:eastAsia="Calibri"/>
          <w:color w:val="auto"/>
          <w:lang w:eastAsia="en-US"/>
        </w:rPr>
        <w:t xml:space="preserve"> 46-200 Kluczbork.</w:t>
      </w:r>
      <w:r w:rsidRPr="000C2270">
        <w:rPr>
          <w:rFonts w:eastAsia="Calibri"/>
          <w:color w:val="auto"/>
          <w:lang w:eastAsia="en-US"/>
        </w:rPr>
        <w:t xml:space="preserve"> </w:t>
      </w:r>
    </w:p>
    <w:p w14:paraId="1FB03D97" w14:textId="77777777" w:rsidR="003232C4" w:rsidRDefault="00B056B9" w:rsidP="00152F45">
      <w:pPr>
        <w:pStyle w:val="Akapitzlist"/>
        <w:numPr>
          <w:ilvl w:val="0"/>
          <w:numId w:val="2"/>
        </w:numPr>
        <w:spacing w:before="120" w:after="0" w:line="360" w:lineRule="auto"/>
        <w:ind w:hanging="283"/>
        <w:contextualSpacing w:val="0"/>
        <w:rPr>
          <w:color w:val="auto"/>
        </w:rPr>
      </w:pPr>
      <w:r w:rsidRPr="00B056B9">
        <w:rPr>
          <w:color w:val="auto"/>
        </w:rPr>
        <w:t xml:space="preserve">Szczegółowe informacje na temat miejsc, terminów i ilości zamówienia będą określone </w:t>
      </w:r>
      <w:r w:rsidRPr="00B056B9">
        <w:rPr>
          <w:color w:val="auto"/>
        </w:rPr>
        <w:br/>
        <w:t xml:space="preserve">w Zamówieniu, stanowiącym </w:t>
      </w:r>
      <w:r w:rsidRPr="00B056B9">
        <w:rPr>
          <w:b/>
          <w:color w:val="auto"/>
        </w:rPr>
        <w:t xml:space="preserve">Załącznik nr </w:t>
      </w:r>
      <w:r w:rsidR="0011147C">
        <w:rPr>
          <w:b/>
          <w:color w:val="auto"/>
        </w:rPr>
        <w:t>6</w:t>
      </w:r>
      <w:r w:rsidRPr="00B056B9">
        <w:rPr>
          <w:b/>
          <w:color w:val="auto"/>
        </w:rPr>
        <w:t xml:space="preserve"> </w:t>
      </w:r>
      <w:r w:rsidRPr="00B056B9">
        <w:rPr>
          <w:color w:val="auto"/>
        </w:rPr>
        <w:t xml:space="preserve">do </w:t>
      </w:r>
      <w:r w:rsidR="006D2376">
        <w:rPr>
          <w:color w:val="auto"/>
        </w:rPr>
        <w:t>Informacji o Postępowaniu</w:t>
      </w:r>
      <w:r w:rsidRPr="00B056B9">
        <w:rPr>
          <w:color w:val="auto"/>
        </w:rPr>
        <w:t xml:space="preserve">, przesłanego </w:t>
      </w:r>
      <w:r w:rsidR="006D2376">
        <w:rPr>
          <w:color w:val="auto"/>
        </w:rPr>
        <w:t>e-</w:t>
      </w:r>
      <w:r w:rsidRPr="00B056B9">
        <w:rPr>
          <w:color w:val="auto"/>
        </w:rPr>
        <w:t>mail na adres Wykonawcy.</w:t>
      </w:r>
    </w:p>
    <w:p w14:paraId="2F315CE1" w14:textId="4BDAB074" w:rsidR="003232C4" w:rsidRPr="003232C4" w:rsidRDefault="003232C4" w:rsidP="00152F45">
      <w:pPr>
        <w:pStyle w:val="Akapitzlist"/>
        <w:numPr>
          <w:ilvl w:val="0"/>
          <w:numId w:val="2"/>
        </w:numPr>
        <w:spacing w:after="0" w:line="360" w:lineRule="auto"/>
        <w:ind w:hanging="283"/>
        <w:contextualSpacing w:val="0"/>
        <w:rPr>
          <w:color w:val="auto"/>
        </w:rPr>
      </w:pPr>
      <w:r w:rsidRPr="00AF35FA">
        <w:t xml:space="preserve">Wykonawca, zgodnie ze złożoną przez siebie ofertą, wykona </w:t>
      </w:r>
      <w:r>
        <w:t>Usługi</w:t>
      </w:r>
      <w:r w:rsidRPr="00AF35FA">
        <w:t xml:space="preserve"> i inne czynności</w:t>
      </w:r>
    </w:p>
    <w:p w14:paraId="38B628AB" w14:textId="07CF5BDB" w:rsidR="00B056B9" w:rsidRPr="003232C4" w:rsidRDefault="003232C4" w:rsidP="003232C4">
      <w:pPr>
        <w:pStyle w:val="Akapitzlist"/>
        <w:spacing w:after="0" w:line="360" w:lineRule="auto"/>
        <w:ind w:left="644" w:firstLine="349"/>
        <w:rPr>
          <w:b/>
        </w:rPr>
      </w:pPr>
      <w:r w:rsidRPr="00AF35FA">
        <w:t xml:space="preserve">objęte przedmiotem </w:t>
      </w:r>
      <w:r>
        <w:t>Zamówienia</w:t>
      </w:r>
      <w:r w:rsidRPr="00AF35FA">
        <w:t xml:space="preserve"> </w:t>
      </w:r>
      <w:r w:rsidRPr="00AF35FA">
        <w:rPr>
          <w:b/>
        </w:rPr>
        <w:t xml:space="preserve">w terminie nie dłuższym niż do dnia </w:t>
      </w:r>
      <w:r w:rsidR="00152F45">
        <w:rPr>
          <w:b/>
        </w:rPr>
        <w:t>31</w:t>
      </w:r>
      <w:r w:rsidRPr="00AF35FA">
        <w:rPr>
          <w:b/>
        </w:rPr>
        <w:t>.1</w:t>
      </w:r>
      <w:r w:rsidR="00152F45">
        <w:rPr>
          <w:b/>
        </w:rPr>
        <w:t>2</w:t>
      </w:r>
      <w:r w:rsidRPr="00AF35FA">
        <w:rPr>
          <w:b/>
        </w:rPr>
        <w:t>.2024</w:t>
      </w:r>
      <w:r>
        <w:rPr>
          <w:b/>
        </w:rPr>
        <w:t xml:space="preserve"> </w:t>
      </w:r>
      <w:r w:rsidRPr="00AF35FA">
        <w:rPr>
          <w:b/>
        </w:rPr>
        <w:t>r.</w:t>
      </w:r>
    </w:p>
    <w:p w14:paraId="1A24D97F" w14:textId="77777777" w:rsidR="003232C4" w:rsidRPr="003232C4" w:rsidRDefault="00B056B9" w:rsidP="003232C4">
      <w:pPr>
        <w:pStyle w:val="Akapitzlist"/>
        <w:numPr>
          <w:ilvl w:val="0"/>
          <w:numId w:val="2"/>
        </w:numPr>
        <w:spacing w:after="0" w:line="360" w:lineRule="auto"/>
        <w:ind w:hanging="357"/>
        <w:jc w:val="both"/>
        <w:rPr>
          <w:color w:val="auto"/>
        </w:rPr>
      </w:pPr>
      <w:r w:rsidRPr="00B056B9">
        <w:rPr>
          <w:color w:val="auto"/>
        </w:rPr>
        <w:t xml:space="preserve">Do realizacji zamówienia, zastosowanie mają zapisy ujęte w Ogólnych Warunkach Umowy </w:t>
      </w:r>
      <w:r w:rsidRPr="00FC4E8B">
        <w:rPr>
          <w:color w:val="auto"/>
        </w:rPr>
        <w:t xml:space="preserve">(OWU), stanowiący </w:t>
      </w:r>
      <w:r w:rsidRPr="00FC4E8B">
        <w:rPr>
          <w:b/>
          <w:color w:val="auto"/>
        </w:rPr>
        <w:t xml:space="preserve">Załącznik nr </w:t>
      </w:r>
      <w:r w:rsidR="00696B35">
        <w:rPr>
          <w:b/>
          <w:color w:val="auto"/>
        </w:rPr>
        <w:t>1</w:t>
      </w:r>
      <w:r w:rsidRPr="00FC4E8B">
        <w:rPr>
          <w:b/>
          <w:color w:val="auto"/>
        </w:rPr>
        <w:t xml:space="preserve"> do </w:t>
      </w:r>
      <w:r w:rsidR="00696B35">
        <w:rPr>
          <w:b/>
          <w:color w:val="auto"/>
        </w:rPr>
        <w:t>Zamówienia</w:t>
      </w:r>
      <w:r w:rsidRPr="00FC4E8B">
        <w:rPr>
          <w:b/>
          <w:color w:val="auto"/>
        </w:rPr>
        <w:t>.</w:t>
      </w:r>
    </w:p>
    <w:p w14:paraId="522B23D3" w14:textId="50885B56" w:rsidR="003232C4" w:rsidRPr="003232C4" w:rsidRDefault="003232C4" w:rsidP="003232C4">
      <w:pPr>
        <w:pStyle w:val="Akapitzlist"/>
        <w:numPr>
          <w:ilvl w:val="0"/>
          <w:numId w:val="2"/>
        </w:numPr>
        <w:spacing w:after="0" w:line="360" w:lineRule="auto"/>
        <w:ind w:hanging="357"/>
        <w:jc w:val="both"/>
        <w:rPr>
          <w:color w:val="auto"/>
        </w:rPr>
      </w:pPr>
      <w:r w:rsidRPr="00CD3B32">
        <w:t xml:space="preserve">Przy wykonywaniu </w:t>
      </w:r>
      <w:r>
        <w:t>Zamówienia</w:t>
      </w:r>
      <w:r w:rsidRPr="00CD3B32">
        <w:t>, Wykonawca nie może posługiwać się podwykonawcami.</w:t>
      </w:r>
    </w:p>
    <w:p w14:paraId="10F4821C" w14:textId="5B3B98F4" w:rsidR="003232C4" w:rsidRPr="00D02BB9" w:rsidRDefault="003232C4" w:rsidP="00D47EE6">
      <w:pPr>
        <w:pStyle w:val="Akapitzlist"/>
        <w:numPr>
          <w:ilvl w:val="0"/>
          <w:numId w:val="18"/>
        </w:numPr>
        <w:spacing w:after="0" w:line="360" w:lineRule="auto"/>
        <w:ind w:left="993"/>
      </w:pPr>
      <w:r w:rsidRPr="00D02BB9">
        <w:t>Warunki gwarancji - zgodnie z Ogólnymi Warunkami Umowy (OWU).</w:t>
      </w:r>
      <w:r w:rsidR="00D47EE6">
        <w:t xml:space="preserve"> </w:t>
      </w:r>
      <w:r w:rsidR="00D47EE6" w:rsidRPr="00D47EE6">
        <w:t>Zamawiający zastrzega, że w trakcie postępowania administracyjnego może wezwać</w:t>
      </w:r>
      <w:r w:rsidR="00D47EE6">
        <w:t xml:space="preserve"> </w:t>
      </w:r>
      <w:r w:rsidR="00D47EE6" w:rsidRPr="00D47EE6">
        <w:t>do poprawy lub uzupełnienia Operatu przeciwpożarowego na podstawie Organu wydającego zezwolenie. Wykonawca ma obowiązek poprawy lub uzupełnienia Operatu przeciwpożarowego w</w:t>
      </w:r>
      <w:r w:rsidR="00152F45">
        <w:t> </w:t>
      </w:r>
      <w:r w:rsidR="00D47EE6" w:rsidRPr="00D47EE6">
        <w:t>terminie wyznaczonym przez Organ.</w:t>
      </w:r>
    </w:p>
    <w:p w14:paraId="0F301815" w14:textId="77777777" w:rsidR="003232C4" w:rsidRDefault="003232C4" w:rsidP="003232C4">
      <w:pPr>
        <w:pStyle w:val="Akapitzlist"/>
        <w:numPr>
          <w:ilvl w:val="0"/>
          <w:numId w:val="18"/>
        </w:numPr>
        <w:spacing w:after="0" w:line="360" w:lineRule="auto"/>
        <w:ind w:left="993" w:hanging="502"/>
      </w:pPr>
      <w:r w:rsidRPr="00D02BB9">
        <w:t xml:space="preserve">W przypadku stwierdzenia wady przedmiotu Zamówienia Wykonawca zobowiązany jest do podjęcia czynności zmierzających do jej usunięcia po zgłoszeniu wady przez </w:t>
      </w:r>
      <w:r w:rsidRPr="00D02BB9">
        <w:lastRenderedPageBreak/>
        <w:t>Zamawiającego w terminie 7 dni roboczych, licząc od dnia następnego po otrzymaniu zgłoszenia, zgodnie z § 5 Ogólnych Warunków Umowy (OWU).</w:t>
      </w:r>
    </w:p>
    <w:p w14:paraId="4318A20A" w14:textId="77777777" w:rsidR="003232C4" w:rsidRDefault="003232C4" w:rsidP="003232C4">
      <w:pPr>
        <w:pStyle w:val="Akapitzlist"/>
        <w:numPr>
          <w:ilvl w:val="0"/>
          <w:numId w:val="18"/>
        </w:numPr>
        <w:spacing w:after="0" w:line="360" w:lineRule="auto"/>
        <w:ind w:left="993" w:hanging="502"/>
      </w:pPr>
      <w:r>
        <w:t>Zadanie nie jest podzielone na etapy.</w:t>
      </w:r>
    </w:p>
    <w:p w14:paraId="0B82DE99" w14:textId="77777777" w:rsidR="003232C4" w:rsidRDefault="003232C4" w:rsidP="003232C4">
      <w:pPr>
        <w:pStyle w:val="Akapitzlist"/>
        <w:spacing w:after="0" w:line="360" w:lineRule="auto"/>
        <w:ind w:left="993" w:firstLine="0"/>
      </w:pPr>
    </w:p>
    <w:p w14:paraId="3F304005" w14:textId="77777777" w:rsidR="008D0DE9" w:rsidRDefault="00265D1C" w:rsidP="00427E57">
      <w:pPr>
        <w:pStyle w:val="Nagwek1"/>
        <w:tabs>
          <w:tab w:val="center" w:pos="2346"/>
        </w:tabs>
        <w:spacing w:line="360" w:lineRule="auto"/>
        <w:ind w:left="0" w:firstLine="0"/>
      </w:pPr>
      <w:r>
        <w:t xml:space="preserve">III. </w:t>
      </w:r>
      <w:r>
        <w:tab/>
        <w:t xml:space="preserve">Warunki udziału w postępowaniu </w:t>
      </w:r>
    </w:p>
    <w:p w14:paraId="3914CDE4" w14:textId="77777777" w:rsidR="00FD179B" w:rsidRPr="004E050C" w:rsidRDefault="00FD179B" w:rsidP="00427E57">
      <w:pPr>
        <w:numPr>
          <w:ilvl w:val="1"/>
          <w:numId w:val="11"/>
        </w:numPr>
        <w:suppressAutoHyphens/>
        <w:spacing w:before="120" w:after="0" w:line="360" w:lineRule="auto"/>
        <w:ind w:left="284" w:hanging="284"/>
      </w:pPr>
      <w:r w:rsidRPr="004E050C">
        <w:t>O udzielenie Zamówienia może ubiegać się Wykonawca, który:</w:t>
      </w:r>
    </w:p>
    <w:p w14:paraId="6E2B8801" w14:textId="77777777" w:rsidR="00FD179B" w:rsidRPr="004E050C" w:rsidRDefault="00FD179B" w:rsidP="00427E57">
      <w:pPr>
        <w:numPr>
          <w:ilvl w:val="0"/>
          <w:numId w:val="12"/>
        </w:numPr>
        <w:tabs>
          <w:tab w:val="clear" w:pos="283"/>
          <w:tab w:val="num" w:pos="709"/>
        </w:tabs>
        <w:suppressAutoHyphens/>
        <w:spacing w:after="0" w:line="360" w:lineRule="auto"/>
        <w:ind w:left="709" w:hanging="283"/>
      </w:pPr>
      <w:r w:rsidRPr="004E050C">
        <w:t>posiada zdolność do występowania w obrocie gospodarczym;</w:t>
      </w:r>
    </w:p>
    <w:p w14:paraId="170D88F3" w14:textId="77777777" w:rsidR="00FD179B" w:rsidRPr="004E050C" w:rsidRDefault="00FD179B" w:rsidP="00427E57">
      <w:pPr>
        <w:numPr>
          <w:ilvl w:val="0"/>
          <w:numId w:val="12"/>
        </w:numPr>
        <w:tabs>
          <w:tab w:val="clear" w:pos="283"/>
          <w:tab w:val="num" w:pos="709"/>
        </w:tabs>
        <w:suppressAutoHyphens/>
        <w:spacing w:after="0" w:line="360" w:lineRule="auto"/>
        <w:ind w:left="709" w:hanging="283"/>
      </w:pPr>
      <w:r w:rsidRPr="004E050C">
        <w:t>posiada uprawnienia do prowadzenia określonej działalności gospodarczej lub zawodowej, o ile wynika to z odrębnych przepisów;</w:t>
      </w:r>
    </w:p>
    <w:p w14:paraId="7D4B8C0B" w14:textId="77777777" w:rsidR="00FD179B" w:rsidRPr="004E050C" w:rsidRDefault="00FD179B" w:rsidP="00427E57">
      <w:pPr>
        <w:numPr>
          <w:ilvl w:val="0"/>
          <w:numId w:val="12"/>
        </w:numPr>
        <w:tabs>
          <w:tab w:val="clear" w:pos="283"/>
          <w:tab w:val="num" w:pos="567"/>
          <w:tab w:val="num" w:pos="709"/>
        </w:tabs>
        <w:suppressAutoHyphens/>
        <w:spacing w:after="0" w:line="360" w:lineRule="auto"/>
        <w:ind w:left="709" w:hanging="283"/>
      </w:pPr>
      <w:r w:rsidRPr="004E050C">
        <w:t>znajduje się w sytuacji ekonomicznej lub finansowej zapewniającej wykonanie Zamówienia;</w:t>
      </w:r>
    </w:p>
    <w:p w14:paraId="564883EC" w14:textId="77777777" w:rsidR="00FD179B" w:rsidRPr="004E050C" w:rsidRDefault="00FD179B" w:rsidP="00427E57">
      <w:pPr>
        <w:numPr>
          <w:ilvl w:val="0"/>
          <w:numId w:val="12"/>
        </w:numPr>
        <w:tabs>
          <w:tab w:val="clear" w:pos="283"/>
          <w:tab w:val="num" w:pos="567"/>
          <w:tab w:val="num" w:pos="709"/>
        </w:tabs>
        <w:suppressAutoHyphens/>
        <w:spacing w:after="0" w:line="360" w:lineRule="auto"/>
        <w:ind w:left="709" w:hanging="283"/>
      </w:pPr>
      <w:r w:rsidRPr="004E050C">
        <w:t>posiada zdolność techniczną lub zawodową do wykonania Zamówienia;</w:t>
      </w:r>
    </w:p>
    <w:p w14:paraId="36F9CD60" w14:textId="77777777" w:rsidR="00FD179B" w:rsidRPr="004E050C" w:rsidRDefault="00FD179B" w:rsidP="00427E57">
      <w:pPr>
        <w:numPr>
          <w:ilvl w:val="0"/>
          <w:numId w:val="12"/>
        </w:numPr>
        <w:tabs>
          <w:tab w:val="clear" w:pos="283"/>
          <w:tab w:val="num" w:pos="567"/>
          <w:tab w:val="num" w:pos="709"/>
        </w:tabs>
        <w:suppressAutoHyphens/>
        <w:spacing w:after="0" w:line="360" w:lineRule="auto"/>
        <w:ind w:left="709" w:hanging="283"/>
      </w:pPr>
      <w:r w:rsidRPr="004E050C">
        <w:t>którego oferta nie podlega odrzuceniu na podstawie §30 ust. 1 Regulaminu;</w:t>
      </w:r>
    </w:p>
    <w:p w14:paraId="2848B125" w14:textId="77777777" w:rsidR="00FD179B" w:rsidRPr="004E050C" w:rsidRDefault="00FD179B" w:rsidP="00427E57">
      <w:pPr>
        <w:tabs>
          <w:tab w:val="left" w:pos="851"/>
        </w:tabs>
        <w:spacing w:after="0" w:line="360" w:lineRule="auto"/>
        <w:ind w:left="709" w:hanging="283"/>
      </w:pPr>
      <w:r w:rsidRPr="004E050C">
        <w:t xml:space="preserve">5a) którego oferta nie podlega odrzuceniu na podstawie §30 ust. 2 Regulaminu </w:t>
      </w:r>
      <w:r w:rsidRPr="004E050C">
        <w:br/>
      </w:r>
      <w:r w:rsidRPr="00B1202C">
        <w:t>w odniesieniu do następujących przesłanek</w:t>
      </w:r>
      <w:r>
        <w:t>, o których mowa w pkt. 3 oraz 6-8;</w:t>
      </w:r>
    </w:p>
    <w:p w14:paraId="07C0A70C" w14:textId="77777777" w:rsidR="008D0DE9" w:rsidRPr="00FD179B" w:rsidRDefault="00FD179B" w:rsidP="00427E57">
      <w:pPr>
        <w:pStyle w:val="Akapitzlist"/>
        <w:numPr>
          <w:ilvl w:val="0"/>
          <w:numId w:val="13"/>
        </w:numPr>
        <w:tabs>
          <w:tab w:val="left" w:pos="567"/>
          <w:tab w:val="left" w:pos="993"/>
        </w:tabs>
        <w:suppressAutoHyphens/>
        <w:autoSpaceDE w:val="0"/>
        <w:spacing w:after="0" w:line="360" w:lineRule="auto"/>
        <w:ind w:hanging="294"/>
        <w:contextualSpacing w:val="0"/>
      </w:pPr>
      <w:r w:rsidRPr="004E050C">
        <w:t>który nie podlega wykluczeniu z postępowania na podstawie</w:t>
      </w:r>
      <w:r w:rsidR="001945FA">
        <w:t xml:space="preserve"> ustawy z dnia 13 kwietnia 2022 </w:t>
      </w:r>
      <w:r w:rsidRPr="004E050C">
        <w:t>r. o szczególnych rozwiązaniach w zakresie przeciwdziałania wspieraniu agresji na Ukrainę oraz służących ochronie bezpieczeństwa narodowego (</w:t>
      </w:r>
      <w:proofErr w:type="spellStart"/>
      <w:r w:rsidR="0047057A">
        <w:t>t.j</w:t>
      </w:r>
      <w:proofErr w:type="spellEnd"/>
      <w:r w:rsidR="0047057A">
        <w:t xml:space="preserve">. </w:t>
      </w:r>
      <w:r w:rsidRPr="004E050C">
        <w:t>Dz. U.</w:t>
      </w:r>
      <w:r w:rsidR="0047057A">
        <w:t xml:space="preserve"> z</w:t>
      </w:r>
      <w:r w:rsidRPr="004E050C">
        <w:t xml:space="preserve"> 202</w:t>
      </w:r>
      <w:r w:rsidR="0047057A">
        <w:t>4 r.</w:t>
      </w:r>
      <w:r w:rsidRPr="004E050C">
        <w:t xml:space="preserve"> poz. </w:t>
      </w:r>
      <w:r w:rsidR="0047057A">
        <w:t>507 ze zm.</w:t>
      </w:r>
      <w:r w:rsidRPr="004E050C">
        <w:t>).</w:t>
      </w:r>
      <w:r>
        <w:br/>
      </w:r>
    </w:p>
    <w:p w14:paraId="04D5193B" w14:textId="77777777" w:rsidR="008D0DE9" w:rsidRDefault="00265D1C" w:rsidP="00427E57">
      <w:pPr>
        <w:pStyle w:val="Nagwek1"/>
        <w:tabs>
          <w:tab w:val="center" w:pos="1814"/>
        </w:tabs>
        <w:spacing w:line="360" w:lineRule="auto"/>
        <w:ind w:left="0" w:firstLine="0"/>
      </w:pPr>
      <w:r>
        <w:t xml:space="preserve">IV. </w:t>
      </w:r>
      <w:r>
        <w:tab/>
        <w:t xml:space="preserve">Wymagane dokumenty </w:t>
      </w:r>
    </w:p>
    <w:p w14:paraId="7E35A3CD" w14:textId="77777777" w:rsidR="008D0DE9" w:rsidRDefault="00265D1C" w:rsidP="00427E57">
      <w:pPr>
        <w:numPr>
          <w:ilvl w:val="0"/>
          <w:numId w:val="3"/>
        </w:numPr>
        <w:spacing w:after="259" w:line="360" w:lineRule="auto"/>
        <w:ind w:hanging="360"/>
      </w:pPr>
      <w:r>
        <w:t xml:space="preserve">Wykonawca jest zobowiązany złożyć wraz z ofertą: </w:t>
      </w:r>
    </w:p>
    <w:p w14:paraId="6AD9F897" w14:textId="77777777" w:rsidR="008D0DE9" w:rsidRDefault="00265D1C" w:rsidP="00876485">
      <w:pPr>
        <w:numPr>
          <w:ilvl w:val="1"/>
          <w:numId w:val="3"/>
        </w:numPr>
        <w:spacing w:after="0" w:line="360" w:lineRule="auto"/>
        <w:ind w:hanging="360"/>
      </w:pPr>
      <w:r>
        <w:t xml:space="preserve">aktualny odpis lub informację z Krajowego Rejestru Sądowego, Centralnej Ewidencji i </w:t>
      </w:r>
    </w:p>
    <w:p w14:paraId="4722A248" w14:textId="77777777" w:rsidR="008D0DE9" w:rsidRDefault="00265D1C" w:rsidP="00876485">
      <w:pPr>
        <w:spacing w:after="0" w:line="360" w:lineRule="auto"/>
        <w:ind w:left="1345"/>
      </w:pPr>
      <w:r>
        <w:t xml:space="preserve">Informacji o Działalności Gospodarczej lub innego właściwego rejestru; </w:t>
      </w:r>
    </w:p>
    <w:p w14:paraId="16B86D84" w14:textId="7E3EBBB8" w:rsidR="00FD179B" w:rsidRDefault="00265D1C" w:rsidP="00876485">
      <w:pPr>
        <w:numPr>
          <w:ilvl w:val="1"/>
          <w:numId w:val="3"/>
        </w:numPr>
        <w:spacing w:after="0" w:line="360" w:lineRule="auto"/>
        <w:ind w:hanging="360"/>
      </w:pPr>
      <w:r>
        <w:t xml:space="preserve">pełnomocnictwo dla osób składających w imieniu Wykonawcy oświadczenia woli lub innych oświadczeń, jeżeli umocowanie tych osób do składania oświadczeń w imieniu Wykonawcy nie wynika z CEIDG/KRS; </w:t>
      </w:r>
    </w:p>
    <w:p w14:paraId="3C4E0DC3" w14:textId="7415DCFB" w:rsidR="00FD179B" w:rsidRPr="004E050C" w:rsidRDefault="00FD179B" w:rsidP="00427E57">
      <w:pPr>
        <w:pStyle w:val="Akapitzlist"/>
        <w:numPr>
          <w:ilvl w:val="1"/>
          <w:numId w:val="3"/>
        </w:numPr>
        <w:tabs>
          <w:tab w:val="left" w:pos="1701"/>
        </w:tabs>
        <w:spacing w:after="160" w:line="360" w:lineRule="auto"/>
        <w:ind w:right="-567" w:hanging="334"/>
      </w:pPr>
      <w:r w:rsidRPr="004E050C">
        <w:t xml:space="preserve">Wzór Oświadczenia o spełnianiu warunków udziału w postępowaniu zakupowym i braku podstaw do odrzucenia oferty, stanowiący </w:t>
      </w:r>
      <w:r w:rsidRPr="00FD179B">
        <w:rPr>
          <w:b/>
        </w:rPr>
        <w:t xml:space="preserve">Załącznik nr </w:t>
      </w:r>
      <w:r w:rsidR="00593365">
        <w:rPr>
          <w:b/>
        </w:rPr>
        <w:t>2</w:t>
      </w:r>
      <w:r w:rsidRPr="004E050C">
        <w:t xml:space="preserve"> Informacji o postępowaniu,</w:t>
      </w:r>
    </w:p>
    <w:p w14:paraId="1972BD25" w14:textId="6B9EF581" w:rsidR="00FD179B" w:rsidRDefault="00FD179B" w:rsidP="00427E57">
      <w:pPr>
        <w:pStyle w:val="Akapitzlist"/>
        <w:numPr>
          <w:ilvl w:val="1"/>
          <w:numId w:val="3"/>
        </w:numPr>
        <w:tabs>
          <w:tab w:val="left" w:pos="284"/>
        </w:tabs>
        <w:suppressAutoHyphens/>
        <w:spacing w:after="0" w:line="360" w:lineRule="auto"/>
        <w:ind w:hanging="334"/>
      </w:pPr>
      <w:r w:rsidRPr="004E050C">
        <w:t xml:space="preserve">Wzór Oświadczenia o akceptacji zapisów Informacji o Postępowaniu stanowiący </w:t>
      </w:r>
      <w:r w:rsidRPr="00FD179B">
        <w:rPr>
          <w:b/>
        </w:rPr>
        <w:t xml:space="preserve">Załącznik nr </w:t>
      </w:r>
      <w:r w:rsidR="00593365">
        <w:rPr>
          <w:b/>
        </w:rPr>
        <w:t>3</w:t>
      </w:r>
      <w:r>
        <w:t xml:space="preserve"> Informacji o Postępowaniu,</w:t>
      </w:r>
    </w:p>
    <w:p w14:paraId="5CCBAFB3" w14:textId="5FFCBF2B" w:rsidR="008D0DE9" w:rsidRDefault="00265D1C" w:rsidP="00876485">
      <w:pPr>
        <w:numPr>
          <w:ilvl w:val="1"/>
          <w:numId w:val="3"/>
        </w:numPr>
        <w:spacing w:after="0" w:line="360" w:lineRule="auto"/>
        <w:ind w:hanging="360"/>
      </w:pPr>
      <w:r>
        <w:t xml:space="preserve">oświadczenie o niepodleganiu wykluczeniu na podstawie art. 7 ust. 1 ustawy z dnia 13 kwietnia 2022 r. o szczególnych rozwiązaniach w zakresie przeciwdziałania wspieraniu </w:t>
      </w:r>
      <w:r>
        <w:lastRenderedPageBreak/>
        <w:t xml:space="preserve">agresji na Ukrainę oraz służących ochronie bezpieczeństwa narodowego, zgodne ze wzorem stanowiącym </w:t>
      </w:r>
      <w:r>
        <w:rPr>
          <w:b/>
        </w:rPr>
        <w:t xml:space="preserve">Załącznik nr </w:t>
      </w:r>
      <w:r w:rsidR="00593365">
        <w:rPr>
          <w:b/>
        </w:rPr>
        <w:t>4</w:t>
      </w:r>
      <w:r w:rsidR="00560AB2">
        <w:t xml:space="preserve"> do Informacji o postępowaniu</w:t>
      </w:r>
      <w:r w:rsidR="00593365">
        <w:t>.</w:t>
      </w:r>
      <w:r>
        <w:t xml:space="preserve"> </w:t>
      </w:r>
    </w:p>
    <w:p w14:paraId="7AFB993D" w14:textId="77777777" w:rsidR="008D0DE9" w:rsidRDefault="00265D1C" w:rsidP="00876485">
      <w:pPr>
        <w:numPr>
          <w:ilvl w:val="0"/>
          <w:numId w:val="3"/>
        </w:numPr>
        <w:spacing w:after="0" w:line="360" w:lineRule="auto"/>
        <w:ind w:hanging="360"/>
      </w:pPr>
      <w:r>
        <w:t xml:space="preserve">Zamawiający dopuszcza złożenie dokumentów w postaci odwzorowań cyfrowych (skanów, zdjęć) dokumentów sporządzonych w formie pisemnej lub w postaci dokumentów elektronicznych podpisanych kwalifikowanym podpisem elektronicznym.  </w:t>
      </w:r>
    </w:p>
    <w:p w14:paraId="2132AE46" w14:textId="77777777" w:rsidR="008D0DE9" w:rsidRDefault="00265D1C" w:rsidP="00876485">
      <w:pPr>
        <w:numPr>
          <w:ilvl w:val="0"/>
          <w:numId w:val="3"/>
        </w:numPr>
        <w:spacing w:after="0" w:line="360" w:lineRule="auto"/>
        <w:ind w:hanging="360"/>
      </w:pPr>
      <w:r>
        <w:t xml:space="preserve">Zamawiający wymaga złożenia dokumentów sporządzonych w j. polskim. </w:t>
      </w:r>
      <w:r>
        <w:rPr>
          <w:u w:val="single" w:color="000000"/>
        </w:rPr>
        <w:t>Dokumenty</w:t>
      </w:r>
      <w:r>
        <w:t xml:space="preserve"> </w:t>
      </w:r>
      <w:r>
        <w:rPr>
          <w:u w:val="single" w:color="000000"/>
        </w:rPr>
        <w:t>sporządzone w języku obcym należy złożyć wraz z tłumaczeniem na język polski.</w:t>
      </w:r>
      <w:r>
        <w:t xml:space="preserve"> </w:t>
      </w:r>
    </w:p>
    <w:p w14:paraId="305489AC" w14:textId="77777777" w:rsidR="008D0DE9" w:rsidRDefault="00265D1C" w:rsidP="00876485">
      <w:pPr>
        <w:spacing w:after="0" w:line="360" w:lineRule="auto"/>
        <w:ind w:left="960" w:firstLine="0"/>
      </w:pPr>
      <w:r>
        <w:rPr>
          <w:u w:val="single" w:color="000000"/>
        </w:rPr>
        <w:t>Zamawiający dopuszcza możliwość opisaną w § 11 ust. 5 Regulaminu.</w:t>
      </w:r>
      <w:r>
        <w:t xml:space="preserve"> </w:t>
      </w:r>
    </w:p>
    <w:p w14:paraId="363267F2" w14:textId="77777777" w:rsidR="008D0DE9" w:rsidRDefault="00265D1C" w:rsidP="00876485">
      <w:pPr>
        <w:numPr>
          <w:ilvl w:val="0"/>
          <w:numId w:val="3"/>
        </w:numPr>
        <w:spacing w:after="0" w:line="360" w:lineRule="auto"/>
        <w:ind w:hanging="360"/>
      </w:pPr>
      <w:r>
        <w:t xml:space="preserve">Dokumenty, o których mowa w ust. 1 pkt 2, 3, 4 </w:t>
      </w:r>
      <w:r>
        <w:rPr>
          <w:u w:val="single" w:color="000000"/>
        </w:rPr>
        <w:t>muszą być podpisane zgodnie z</w:t>
      </w:r>
      <w:r w:rsidR="001945FA">
        <w:t> </w:t>
      </w:r>
      <w:r>
        <w:rPr>
          <w:u w:val="single" w:color="000000"/>
        </w:rPr>
        <w:t>reprezentacją wynikającą z wpisu do właściwego rejestru (KRS/CEIDG) albo udzielonymi</w:t>
      </w:r>
      <w:r>
        <w:t xml:space="preserve"> </w:t>
      </w:r>
      <w:r>
        <w:rPr>
          <w:u w:val="single" w:color="000000"/>
        </w:rPr>
        <w:t>pełnomocnictwami lub innymi dokumentami potwierdzającymi umocowanie do</w:t>
      </w:r>
      <w:r>
        <w:t xml:space="preserve"> </w:t>
      </w:r>
      <w:r>
        <w:rPr>
          <w:u w:val="single" w:color="000000"/>
        </w:rPr>
        <w:t>reprezentowania Wykonawcy.</w:t>
      </w:r>
      <w:r>
        <w:t xml:space="preserve">  </w:t>
      </w:r>
    </w:p>
    <w:p w14:paraId="46CA8E4C" w14:textId="77777777" w:rsidR="008D0DE9" w:rsidRDefault="00265D1C" w:rsidP="00427E57">
      <w:pPr>
        <w:numPr>
          <w:ilvl w:val="0"/>
          <w:numId w:val="3"/>
        </w:numPr>
        <w:spacing w:after="271" w:line="360" w:lineRule="auto"/>
        <w:ind w:hanging="360"/>
      </w:pPr>
      <w:r>
        <w:t xml:space="preserve">Wykonawca składa dokumenty jako załączniki do Formularza złożenia oferty dostępnego na Platformie Zakupowej. </w:t>
      </w:r>
    </w:p>
    <w:p w14:paraId="63C1DC37" w14:textId="77777777" w:rsidR="008D0DE9" w:rsidRDefault="00265D1C" w:rsidP="00427E57">
      <w:pPr>
        <w:pStyle w:val="Nagwek1"/>
        <w:tabs>
          <w:tab w:val="center" w:pos="1813"/>
        </w:tabs>
        <w:spacing w:line="360" w:lineRule="auto"/>
        <w:ind w:left="0" w:firstLine="0"/>
      </w:pPr>
      <w:r>
        <w:t xml:space="preserve">V. </w:t>
      </w:r>
      <w:r>
        <w:tab/>
        <w:t xml:space="preserve">Sposób złożenia oferty  </w:t>
      </w:r>
    </w:p>
    <w:p w14:paraId="1F2A0552" w14:textId="77777777" w:rsidR="008D0DE9" w:rsidRDefault="00265D1C" w:rsidP="00427E57">
      <w:pPr>
        <w:numPr>
          <w:ilvl w:val="0"/>
          <w:numId w:val="4"/>
        </w:numPr>
        <w:spacing w:line="360" w:lineRule="auto"/>
        <w:ind w:hanging="360"/>
      </w:pPr>
      <w:r>
        <w:t xml:space="preserve">Wykonawca składa ofertę poprzez uzupełnienie Formularza złożenia oferty dostępnego bezpośrednio na Platformie Zakupowej. </w:t>
      </w:r>
    </w:p>
    <w:p w14:paraId="2A1ADE60" w14:textId="77777777" w:rsidR="008D0DE9" w:rsidRDefault="00265D1C" w:rsidP="00427E57">
      <w:pPr>
        <w:numPr>
          <w:ilvl w:val="0"/>
          <w:numId w:val="4"/>
        </w:numPr>
        <w:spacing w:after="244" w:line="360" w:lineRule="auto"/>
        <w:ind w:hanging="360"/>
      </w:pPr>
      <w:r>
        <w:t xml:space="preserve">Wykonawca jest zobowiązany wskazać w Formularzu złożenia oferty, w pozycji: </w:t>
      </w:r>
    </w:p>
    <w:p w14:paraId="63D1DC91" w14:textId="77777777" w:rsidR="008D0DE9" w:rsidRDefault="00265D1C" w:rsidP="00427E57">
      <w:pPr>
        <w:spacing w:after="254" w:line="360" w:lineRule="auto"/>
        <w:ind w:left="341"/>
      </w:pPr>
      <w:r>
        <w:t xml:space="preserve">                – oferowaną </w:t>
      </w:r>
      <w:r>
        <w:rPr>
          <w:b/>
        </w:rPr>
        <w:t xml:space="preserve">cenę netto oraz brutto </w:t>
      </w:r>
      <w:r>
        <w:t xml:space="preserve">za całość zamówienia opisanego w OPZ,  </w:t>
      </w:r>
    </w:p>
    <w:p w14:paraId="0507A2C3" w14:textId="77777777" w:rsidR="008D0DE9" w:rsidRDefault="00265D1C" w:rsidP="00427E57">
      <w:pPr>
        <w:numPr>
          <w:ilvl w:val="0"/>
          <w:numId w:val="4"/>
        </w:numPr>
        <w:spacing w:after="218" w:line="360" w:lineRule="auto"/>
        <w:ind w:hanging="360"/>
      </w:pPr>
      <w:r>
        <w:t xml:space="preserve">Podana w ofercie cena musi uwzględniać wszystkie wymagania OPZ oraz obejmować wszystkie koszty bezpośrednie i pośrednie, jakie poniesie Wykonawca z tytułu terminowego i prawidłowego wykonania całości przedmiotu zamówienia. </w:t>
      </w:r>
    </w:p>
    <w:p w14:paraId="10FBBE87" w14:textId="77777777" w:rsidR="008D0DE9" w:rsidRDefault="00265D1C" w:rsidP="00427E57">
      <w:pPr>
        <w:tabs>
          <w:tab w:val="center" w:pos="1654"/>
        </w:tabs>
        <w:spacing w:after="265" w:line="360" w:lineRule="auto"/>
        <w:ind w:left="0" w:firstLine="0"/>
      </w:pPr>
      <w:r>
        <w:rPr>
          <w:b/>
        </w:rPr>
        <w:t xml:space="preserve">VI. </w:t>
      </w:r>
      <w:r>
        <w:rPr>
          <w:b/>
        </w:rPr>
        <w:tab/>
        <w:t xml:space="preserve">Kryteria oceny ofert  </w:t>
      </w:r>
    </w:p>
    <w:p w14:paraId="24C8F08D" w14:textId="77777777" w:rsidR="008D0DE9" w:rsidRDefault="00265D1C" w:rsidP="00427E57">
      <w:pPr>
        <w:spacing w:line="360" w:lineRule="auto"/>
        <w:ind w:left="610"/>
      </w:pPr>
      <w:r>
        <w:t xml:space="preserve">1. Zamawiający dokona oceny złożonych ofert na podstawie poniższych kryteriów: </w:t>
      </w:r>
    </w:p>
    <w:p w14:paraId="4BC10AD8" w14:textId="77777777" w:rsidR="008D0DE9" w:rsidRDefault="00265D1C" w:rsidP="00427E57">
      <w:pPr>
        <w:pStyle w:val="Nagwek1"/>
        <w:spacing w:line="360" w:lineRule="auto"/>
        <w:ind w:left="985"/>
      </w:pPr>
      <w:r>
        <w:t xml:space="preserve">Cena – 100% </w:t>
      </w:r>
    </w:p>
    <w:p w14:paraId="47C9CE18" w14:textId="77777777" w:rsidR="008D0DE9" w:rsidRDefault="00265D1C" w:rsidP="00427E57">
      <w:pPr>
        <w:numPr>
          <w:ilvl w:val="0"/>
          <w:numId w:val="5"/>
        </w:numPr>
        <w:spacing w:after="197" w:line="360" w:lineRule="auto"/>
        <w:ind w:hanging="360"/>
      </w:pPr>
      <w:r>
        <w:t xml:space="preserve">Każdej z ofert Zamawiający przydzieli punkty zgodnie z poniższym wzorem: </w:t>
      </w:r>
    </w:p>
    <w:p w14:paraId="23F44F74" w14:textId="77777777" w:rsidR="008D0DE9" w:rsidRDefault="00265D1C" w:rsidP="00427E57">
      <w:pPr>
        <w:spacing w:after="0" w:line="360" w:lineRule="auto"/>
        <w:ind w:left="1568" w:firstLine="0"/>
      </w:pPr>
      <w:r>
        <w:rPr>
          <w:rFonts w:ascii="Cambria Math" w:eastAsia="Cambria Math" w:hAnsi="Cambria Math" w:cs="Cambria Math"/>
          <w:sz w:val="16"/>
        </w:rPr>
        <w:t>𝑪</w:t>
      </w:r>
      <w:r>
        <w:rPr>
          <w:rFonts w:ascii="Cambria Math" w:eastAsia="Cambria Math" w:hAnsi="Cambria Math" w:cs="Cambria Math"/>
          <w:sz w:val="20"/>
          <w:u w:val="single" w:color="000000"/>
          <w:vertAlign w:val="superscript"/>
        </w:rPr>
        <w:t>𝒏</w:t>
      </w:r>
    </w:p>
    <w:p w14:paraId="6E98DBB8" w14:textId="77777777" w:rsidR="008D0DE9" w:rsidRDefault="00265D1C" w:rsidP="00427E57">
      <w:pPr>
        <w:spacing w:after="0" w:line="360" w:lineRule="auto"/>
        <w:ind w:left="975" w:right="5257" w:firstLine="0"/>
      </w:pPr>
      <w:r>
        <w:rPr>
          <w:rFonts w:ascii="Cambria Math" w:eastAsia="Cambria Math" w:hAnsi="Cambria Math" w:cs="Cambria Math"/>
        </w:rPr>
        <w:t>𝑷</w:t>
      </w:r>
      <w:r>
        <w:rPr>
          <w:rFonts w:ascii="Cambria Math" w:eastAsia="Cambria Math" w:hAnsi="Cambria Math" w:cs="Cambria Math"/>
          <w:vertAlign w:val="subscript"/>
        </w:rPr>
        <w:t xml:space="preserve">𝒃 </w:t>
      </w:r>
      <w:r>
        <w:rPr>
          <w:rFonts w:ascii="Cambria Math" w:eastAsia="Cambria Math" w:hAnsi="Cambria Math" w:cs="Cambria Math"/>
        </w:rPr>
        <w:t xml:space="preserve">= </w:t>
      </w:r>
      <w:r>
        <w:rPr>
          <w:rFonts w:ascii="Cambria Math" w:eastAsia="Cambria Math" w:hAnsi="Cambria Math" w:cs="Cambria Math"/>
          <w:vertAlign w:val="subscript"/>
        </w:rPr>
        <w:t>𝑪</w:t>
      </w:r>
      <w:r>
        <w:rPr>
          <w:rFonts w:ascii="Cambria Math" w:eastAsia="Cambria Math" w:hAnsi="Cambria Math" w:cs="Cambria Math"/>
          <w:sz w:val="13"/>
        </w:rPr>
        <w:t>𝒃</w:t>
      </w:r>
      <w:r>
        <w:rPr>
          <w:rFonts w:ascii="Cambria Math" w:eastAsia="Cambria Math" w:hAnsi="Cambria Math" w:cs="Cambria Math"/>
        </w:rPr>
        <w:t xml:space="preserve"> × 𝟏𝟎𝟎 𝒑𝒌𝒕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  <w:i/>
        </w:rPr>
        <w:t xml:space="preserve"> </w:t>
      </w:r>
      <w:r>
        <w:t xml:space="preserve">gdzie: </w:t>
      </w:r>
    </w:p>
    <w:p w14:paraId="79322617" w14:textId="77777777" w:rsidR="008D0DE9" w:rsidRDefault="00265D1C" w:rsidP="00427E57">
      <w:pPr>
        <w:spacing w:after="235" w:line="360" w:lineRule="auto"/>
        <w:ind w:left="985"/>
      </w:pPr>
      <w:r>
        <w:t>P</w:t>
      </w:r>
      <w:r>
        <w:rPr>
          <w:vertAlign w:val="subscript"/>
        </w:rPr>
        <w:t>b</w:t>
      </w:r>
      <w:r>
        <w:t xml:space="preserve"> – liczba punktów oferty badanej </w:t>
      </w:r>
    </w:p>
    <w:p w14:paraId="13EC3120" w14:textId="77777777" w:rsidR="008D0DE9" w:rsidRDefault="00265D1C" w:rsidP="00427E57">
      <w:pPr>
        <w:spacing w:after="235" w:line="360" w:lineRule="auto"/>
        <w:ind w:left="985"/>
      </w:pPr>
      <w:proofErr w:type="spellStart"/>
      <w:r>
        <w:lastRenderedPageBreak/>
        <w:t>C</w:t>
      </w:r>
      <w:r>
        <w:rPr>
          <w:vertAlign w:val="subscript"/>
        </w:rPr>
        <w:t>b</w:t>
      </w:r>
      <w:proofErr w:type="spellEnd"/>
      <w:r>
        <w:t xml:space="preserve"> – cena łączna oferty badanej </w:t>
      </w:r>
    </w:p>
    <w:p w14:paraId="67255A56" w14:textId="77777777" w:rsidR="008D0DE9" w:rsidRDefault="00265D1C" w:rsidP="00427E57">
      <w:pPr>
        <w:spacing w:after="246" w:line="360" w:lineRule="auto"/>
        <w:ind w:left="985"/>
      </w:pPr>
      <w:proofErr w:type="spellStart"/>
      <w:r>
        <w:t>C</w:t>
      </w:r>
      <w:r>
        <w:rPr>
          <w:vertAlign w:val="subscript"/>
        </w:rPr>
        <w:t>n</w:t>
      </w:r>
      <w:proofErr w:type="spellEnd"/>
      <w:r>
        <w:t xml:space="preserve"> – cena łączna oferty najkorzystniejszej </w:t>
      </w:r>
    </w:p>
    <w:p w14:paraId="1F077A8C" w14:textId="77777777" w:rsidR="008D0DE9" w:rsidRDefault="00265D1C" w:rsidP="00427E57">
      <w:pPr>
        <w:numPr>
          <w:ilvl w:val="0"/>
          <w:numId w:val="5"/>
        </w:numPr>
        <w:spacing w:after="339" w:line="360" w:lineRule="auto"/>
        <w:ind w:hanging="360"/>
      </w:pPr>
      <w:r>
        <w:t xml:space="preserve">Wynik punktacji zostanie zaokrąglony do 2 miejsc po przecinku. </w:t>
      </w:r>
    </w:p>
    <w:p w14:paraId="7CF51683" w14:textId="77777777" w:rsidR="008D0DE9" w:rsidRDefault="00265D1C" w:rsidP="00427E57">
      <w:pPr>
        <w:pStyle w:val="Nagwek1"/>
        <w:tabs>
          <w:tab w:val="center" w:pos="1778"/>
        </w:tabs>
        <w:spacing w:line="360" w:lineRule="auto"/>
        <w:ind w:left="0" w:firstLine="0"/>
      </w:pPr>
      <w:r>
        <w:t xml:space="preserve">VII. </w:t>
      </w:r>
      <w:r>
        <w:tab/>
        <w:t xml:space="preserve">Informacje dodatkowe </w:t>
      </w:r>
    </w:p>
    <w:p w14:paraId="2E928AB4" w14:textId="77777777" w:rsidR="00D47EE6" w:rsidRPr="00D02BB9" w:rsidRDefault="00D47EE6" w:rsidP="00D47EE6">
      <w:pPr>
        <w:pStyle w:val="Akapitzlist"/>
        <w:numPr>
          <w:ilvl w:val="0"/>
          <w:numId w:val="16"/>
        </w:numPr>
        <w:spacing w:after="0" w:line="360" w:lineRule="auto"/>
        <w:ind w:left="644"/>
        <w:contextualSpacing w:val="0"/>
      </w:pPr>
      <w:r w:rsidRPr="00D02BB9">
        <w:t>Zamawiający informuje, że zastosuje odwróconą ocenę ofert, o której mowa w § 28 Regulaminu.</w:t>
      </w:r>
    </w:p>
    <w:p w14:paraId="46DFEC17" w14:textId="77777777" w:rsidR="00D47EE6" w:rsidRPr="00D02BB9" w:rsidRDefault="00D47EE6" w:rsidP="00D47EE6">
      <w:pPr>
        <w:pStyle w:val="Akapitzlist"/>
        <w:numPr>
          <w:ilvl w:val="0"/>
          <w:numId w:val="16"/>
        </w:numPr>
        <w:spacing w:after="0" w:line="360" w:lineRule="auto"/>
        <w:ind w:left="644"/>
        <w:contextualSpacing w:val="0"/>
      </w:pPr>
      <w:r w:rsidRPr="00D02BB9">
        <w:t>Termin związania ofertą wynosi 60 dni kalendarzowych i rozpoczyna się wraz z upływem terminu składania ofert.</w:t>
      </w:r>
    </w:p>
    <w:p w14:paraId="1770F9E3" w14:textId="77777777" w:rsidR="00D47EE6" w:rsidRPr="00D02BB9" w:rsidRDefault="00D47EE6" w:rsidP="00D47EE6">
      <w:pPr>
        <w:pStyle w:val="Akapitzlist"/>
        <w:numPr>
          <w:ilvl w:val="0"/>
          <w:numId w:val="16"/>
        </w:numPr>
        <w:spacing w:after="0" w:line="360" w:lineRule="auto"/>
        <w:ind w:left="644"/>
        <w:contextualSpacing w:val="0"/>
      </w:pPr>
      <w:r w:rsidRPr="00D02BB9">
        <w:t>Wynagrodzenie należne Wykonawcy będzie płatne na podstawie prawidłowo wystawionej faktury VAT w ciągu 30 dni od jej dostarczenia Zamawiającemu, a w przypadku Wykonawcy niebędącego podatnikiem podatku od towarów i usług, na podstawie prawidłowo wystawionego rachunku.</w:t>
      </w:r>
    </w:p>
    <w:p w14:paraId="642F3089" w14:textId="77777777" w:rsidR="00D47EE6" w:rsidRPr="00D02BB9" w:rsidRDefault="00D47EE6" w:rsidP="00D47EE6">
      <w:pPr>
        <w:pStyle w:val="Akapitzlist"/>
        <w:numPr>
          <w:ilvl w:val="0"/>
          <w:numId w:val="16"/>
        </w:numPr>
        <w:spacing w:after="0" w:line="360" w:lineRule="auto"/>
        <w:ind w:left="644"/>
        <w:contextualSpacing w:val="0"/>
        <w:rPr>
          <w:u w:val="single"/>
        </w:rPr>
      </w:pPr>
      <w:r w:rsidRPr="00D02BB9">
        <w:rPr>
          <w:u w:val="single"/>
        </w:rPr>
        <w:t>Wszelka komunikacja pomiędzy Zamawiającym a Wykonawcami odbywa się przy pomocy Platformy Zakupowej za pośrednictwem modułu Korespondencji.</w:t>
      </w:r>
    </w:p>
    <w:p w14:paraId="0165E505" w14:textId="77777777" w:rsidR="00D47EE6" w:rsidRPr="00D02BB9" w:rsidRDefault="00D47EE6" w:rsidP="00D47EE6">
      <w:pPr>
        <w:pStyle w:val="Akapitzlist"/>
        <w:numPr>
          <w:ilvl w:val="0"/>
          <w:numId w:val="16"/>
        </w:numPr>
        <w:spacing w:after="0" w:line="360" w:lineRule="auto"/>
        <w:ind w:left="644"/>
        <w:contextualSpacing w:val="0"/>
      </w:pPr>
      <w:r w:rsidRPr="00D02BB9">
        <w:t xml:space="preserve">Pod adresem: </w:t>
      </w:r>
      <w:hyperlink r:id="rId12" w:tooltip="https://platformazakupowa.plk-sa.pl" w:history="1">
        <w:r w:rsidRPr="00D02BB9">
          <w:t>https://platformazakupowa.plk-sa.pl</w:t>
        </w:r>
      </w:hyperlink>
      <w:r w:rsidRPr="00D02BB9">
        <w:t xml:space="preserve"> w zakładce Regulacje i procedury procesu zakupowego jest dostępny Podręcznik dla Wykonawców opisujący sposób korzystania z Platformy Zakupowej. Wykonawca może również skorzystać z pomocy technicznej dostępnej pod nr tel.: 48 22 576 87 56 e-mail: pomoc-pz2@marketplanet.pl </w:t>
      </w:r>
      <w:r w:rsidRPr="00D02BB9">
        <w:br/>
        <w:t xml:space="preserve">w dni robocze od poniedziałku do piątku w godz. 8:00 – 16:00 </w:t>
      </w:r>
    </w:p>
    <w:p w14:paraId="4BEA5182" w14:textId="70EFB693" w:rsidR="00A3237E" w:rsidRPr="002C7E0D" w:rsidRDefault="00D47EE6" w:rsidP="002C7E0D">
      <w:pPr>
        <w:pStyle w:val="Akapitzlist"/>
        <w:numPr>
          <w:ilvl w:val="0"/>
          <w:numId w:val="16"/>
        </w:numPr>
        <w:spacing w:after="120" w:line="360" w:lineRule="auto"/>
        <w:ind w:left="644"/>
        <w:contextualSpacing w:val="0"/>
      </w:pPr>
      <w:r w:rsidRPr="00D02BB9">
        <w:t xml:space="preserve">Składając ofertę w postępowaniu Wykonawca tym samym oświadcza, że zapoznał się </w:t>
      </w:r>
      <w:r w:rsidRPr="00D02BB9">
        <w:br/>
        <w:t xml:space="preserve">z Klauzulą informacyjną RODO stanowiącą </w:t>
      </w:r>
      <w:r w:rsidRPr="00D02BB9">
        <w:rPr>
          <w:b/>
        </w:rPr>
        <w:t xml:space="preserve">Załącznik nr </w:t>
      </w:r>
      <w:r>
        <w:rPr>
          <w:b/>
        </w:rPr>
        <w:t>5</w:t>
      </w:r>
      <w:r w:rsidRPr="00D02BB9">
        <w:t xml:space="preserve"> do Informacji o postępowaniu oraz zrealizował obowiązek, o którym mowa w ust. 3 tej Klauzuli.</w:t>
      </w:r>
    </w:p>
    <w:p w14:paraId="7745C8E2" w14:textId="77777777" w:rsidR="008D0DE9" w:rsidRDefault="00265D1C" w:rsidP="00427E57">
      <w:pPr>
        <w:spacing w:after="265" w:line="360" w:lineRule="auto"/>
        <w:ind w:left="331" w:firstLine="0"/>
      </w:pPr>
      <w:r>
        <w:rPr>
          <w:b/>
          <w:u w:val="single" w:color="000000"/>
        </w:rPr>
        <w:t>Załączniki:</w:t>
      </w:r>
      <w:r>
        <w:rPr>
          <w:b/>
        </w:rPr>
        <w:t xml:space="preserve"> </w:t>
      </w:r>
    </w:p>
    <w:p w14:paraId="4B386C14" w14:textId="77777777" w:rsidR="008D0DE9" w:rsidRDefault="00265D1C" w:rsidP="002C7E0D">
      <w:pPr>
        <w:spacing w:after="0" w:line="360" w:lineRule="auto"/>
        <w:ind w:left="341"/>
      </w:pPr>
      <w:r w:rsidRPr="00A65967">
        <w:rPr>
          <w:b/>
        </w:rPr>
        <w:t>Załącznik nr 1</w:t>
      </w:r>
      <w:r>
        <w:t xml:space="preserve"> – Opis Przedmiotu Zamówienia  </w:t>
      </w:r>
    </w:p>
    <w:p w14:paraId="2613A4F6" w14:textId="3C577609" w:rsidR="00B22C4F" w:rsidRDefault="00B22C4F" w:rsidP="00B22C4F">
      <w:pPr>
        <w:pStyle w:val="Akapitzlist"/>
        <w:tabs>
          <w:tab w:val="left" w:pos="1843"/>
        </w:tabs>
        <w:spacing w:before="120" w:after="0" w:line="360" w:lineRule="auto"/>
        <w:ind w:left="341" w:right="-6"/>
      </w:pPr>
      <w:r w:rsidRPr="00E333B5">
        <w:rPr>
          <w:b/>
        </w:rPr>
        <w:t>Załącznik nr 1 do O</w:t>
      </w:r>
      <w:r>
        <w:rPr>
          <w:b/>
        </w:rPr>
        <w:t>PZ</w:t>
      </w:r>
      <w:r>
        <w:t xml:space="preserve"> – </w:t>
      </w:r>
      <w:r>
        <w:t>Lokalizacje</w:t>
      </w:r>
    </w:p>
    <w:p w14:paraId="164DB042" w14:textId="51E36DA3" w:rsidR="00EC0358" w:rsidRPr="004E050C" w:rsidRDefault="00EC0358" w:rsidP="002C7E0D">
      <w:pPr>
        <w:pStyle w:val="Akapitzlist"/>
        <w:tabs>
          <w:tab w:val="left" w:pos="1843"/>
        </w:tabs>
        <w:spacing w:after="0" w:line="360" w:lineRule="auto"/>
        <w:ind w:left="341" w:right="-6"/>
      </w:pPr>
      <w:r w:rsidRPr="00A65967">
        <w:rPr>
          <w:b/>
        </w:rPr>
        <w:t xml:space="preserve">Załącznik nr </w:t>
      </w:r>
      <w:r w:rsidR="00D47EE6">
        <w:rPr>
          <w:b/>
        </w:rPr>
        <w:t>2</w:t>
      </w:r>
      <w:r w:rsidRPr="004E050C">
        <w:t xml:space="preserve"> – Oświadczenie o spełnienie warunków udziału w postępowaniu zakupowym, braku podstaw do odrzucenia </w:t>
      </w:r>
    </w:p>
    <w:p w14:paraId="3D6F8E0C" w14:textId="05CB8F29" w:rsidR="00EC0358" w:rsidRPr="004E050C" w:rsidRDefault="00EC0358" w:rsidP="002C7E0D">
      <w:pPr>
        <w:pStyle w:val="Akapitzlist"/>
        <w:tabs>
          <w:tab w:val="left" w:pos="1843"/>
        </w:tabs>
        <w:spacing w:before="120" w:after="0" w:line="360" w:lineRule="auto"/>
        <w:ind w:left="341" w:right="-6"/>
      </w:pPr>
      <w:r w:rsidRPr="00A65967">
        <w:rPr>
          <w:b/>
        </w:rPr>
        <w:t xml:space="preserve">Załącznik nr </w:t>
      </w:r>
      <w:r w:rsidR="00D47EE6">
        <w:rPr>
          <w:b/>
        </w:rPr>
        <w:t>3</w:t>
      </w:r>
      <w:r w:rsidRPr="004E050C">
        <w:t xml:space="preserve"> – Oś</w:t>
      </w:r>
      <w:r>
        <w:t xml:space="preserve">wiadczenie o akceptacji zapisów </w:t>
      </w:r>
      <w:r w:rsidRPr="004E050C">
        <w:t>Informacji o Postępowaniu</w:t>
      </w:r>
    </w:p>
    <w:p w14:paraId="7BA9336E" w14:textId="4158E4FB" w:rsidR="00EC0358" w:rsidRPr="004E050C" w:rsidRDefault="00EC0358" w:rsidP="002C7E0D">
      <w:pPr>
        <w:pStyle w:val="Akapitzlist"/>
        <w:tabs>
          <w:tab w:val="left" w:pos="709"/>
        </w:tabs>
        <w:spacing w:before="120" w:after="0" w:line="360" w:lineRule="auto"/>
        <w:ind w:left="341" w:right="-6"/>
      </w:pPr>
      <w:r w:rsidRPr="00A65967">
        <w:rPr>
          <w:b/>
        </w:rPr>
        <w:t xml:space="preserve">Załącznik nr </w:t>
      </w:r>
      <w:r w:rsidR="00D47EE6">
        <w:rPr>
          <w:b/>
        </w:rPr>
        <w:t>4</w:t>
      </w:r>
      <w:r w:rsidR="00BC72D5">
        <w:t xml:space="preserve"> </w:t>
      </w:r>
      <w:r w:rsidRPr="004E050C">
        <w:t>– Oświadczenie o niepodleganiu wykluczeniu na p</w:t>
      </w:r>
      <w:r w:rsidR="00BC72D5">
        <w:t>odstawie art. 7 ust. 1 Ustawy z </w:t>
      </w:r>
      <w:r w:rsidRPr="004E050C">
        <w:t>dnia 13 kwietnia 2022 r. o szczególnych rozwiązaniach w zakresie przeciwdziałania wspieraniu agresji na Ukrainę oraz służących ochronie bezpieczeństwa narodowego</w:t>
      </w:r>
    </w:p>
    <w:p w14:paraId="2526F155" w14:textId="03C786E4" w:rsidR="00EC0358" w:rsidRPr="004E050C" w:rsidRDefault="00EC0358" w:rsidP="002C7E0D">
      <w:pPr>
        <w:pStyle w:val="Akapitzlist"/>
        <w:tabs>
          <w:tab w:val="left" w:pos="1843"/>
        </w:tabs>
        <w:spacing w:before="120" w:after="0" w:line="360" w:lineRule="auto"/>
        <w:ind w:left="341" w:right="-6"/>
      </w:pPr>
      <w:r w:rsidRPr="00A65967">
        <w:rPr>
          <w:b/>
        </w:rPr>
        <w:lastRenderedPageBreak/>
        <w:t xml:space="preserve">Załącznik nr </w:t>
      </w:r>
      <w:r w:rsidR="00D47EE6">
        <w:rPr>
          <w:b/>
        </w:rPr>
        <w:t>5</w:t>
      </w:r>
      <w:r>
        <w:t xml:space="preserve"> </w:t>
      </w:r>
      <w:r w:rsidRPr="004E050C">
        <w:t>– Klauzula informacyjna RODO</w:t>
      </w:r>
    </w:p>
    <w:p w14:paraId="620512C8" w14:textId="316F8993" w:rsidR="00EC0358" w:rsidRDefault="00EC0358" w:rsidP="002C7E0D">
      <w:pPr>
        <w:pStyle w:val="Akapitzlist"/>
        <w:tabs>
          <w:tab w:val="left" w:pos="1843"/>
        </w:tabs>
        <w:spacing w:before="120" w:after="0" w:line="360" w:lineRule="auto"/>
        <w:ind w:left="341" w:right="-6"/>
      </w:pPr>
      <w:r w:rsidRPr="00A65967">
        <w:rPr>
          <w:b/>
        </w:rPr>
        <w:t xml:space="preserve">Załącznik nr </w:t>
      </w:r>
      <w:r w:rsidR="00D47EE6">
        <w:rPr>
          <w:b/>
        </w:rPr>
        <w:t>6</w:t>
      </w:r>
      <w:r>
        <w:t xml:space="preserve"> </w:t>
      </w:r>
      <w:r w:rsidRPr="004E050C">
        <w:t>– Wzór zamówienia</w:t>
      </w:r>
    </w:p>
    <w:p w14:paraId="77AE78BD" w14:textId="77777777" w:rsidR="00EC0358" w:rsidRDefault="00EC0358" w:rsidP="002C7E0D">
      <w:pPr>
        <w:pStyle w:val="Akapitzlist"/>
        <w:tabs>
          <w:tab w:val="left" w:pos="1843"/>
        </w:tabs>
        <w:spacing w:before="120" w:after="0" w:line="360" w:lineRule="auto"/>
        <w:ind w:left="341" w:right="-6"/>
      </w:pPr>
      <w:r w:rsidRPr="00A65967">
        <w:rPr>
          <w:b/>
        </w:rPr>
        <w:t>Załącznik nr 1</w:t>
      </w:r>
      <w:r w:rsidRPr="004E050C">
        <w:t xml:space="preserve"> </w:t>
      </w:r>
      <w:r w:rsidRPr="00C44B03">
        <w:rPr>
          <w:b/>
        </w:rPr>
        <w:t>do zamówienia</w:t>
      </w:r>
      <w:r w:rsidRPr="004E050C">
        <w:t xml:space="preserve"> </w:t>
      </w:r>
      <w:r w:rsidR="00C44B03">
        <w:t>–</w:t>
      </w:r>
      <w:r w:rsidRPr="004E050C">
        <w:t xml:space="preserve"> Ogólne Warunki Umowy</w:t>
      </w:r>
    </w:p>
    <w:p w14:paraId="7B5AF50D" w14:textId="77777777" w:rsidR="00A3237E" w:rsidRPr="004E050C" w:rsidRDefault="00EC0358" w:rsidP="002C7E0D">
      <w:pPr>
        <w:pStyle w:val="Akapitzlist"/>
        <w:tabs>
          <w:tab w:val="left" w:pos="1843"/>
        </w:tabs>
        <w:spacing w:before="120" w:after="0" w:line="360" w:lineRule="auto"/>
        <w:ind w:left="341" w:right="-6"/>
      </w:pPr>
      <w:r w:rsidRPr="00E333B5">
        <w:rPr>
          <w:b/>
        </w:rPr>
        <w:t>Załącznik nr 1 do OWU</w:t>
      </w:r>
      <w:r>
        <w:t xml:space="preserve"> – </w:t>
      </w:r>
      <w:r w:rsidRPr="004E050C">
        <w:t>Oświadczenia</w:t>
      </w:r>
      <w:r>
        <w:t xml:space="preserve"> </w:t>
      </w:r>
      <w:r w:rsidR="00A3237E" w:rsidRPr="006449AF">
        <w:t>do faktur elektronicznych</w:t>
      </w:r>
    </w:p>
    <w:p w14:paraId="70EA3E77" w14:textId="77777777" w:rsidR="006F7793" w:rsidRPr="004E050C" w:rsidRDefault="006F7793" w:rsidP="00427E57">
      <w:pPr>
        <w:pStyle w:val="Akapitzlist"/>
        <w:spacing w:before="120" w:after="120" w:line="360" w:lineRule="auto"/>
        <w:ind w:left="644"/>
      </w:pPr>
    </w:p>
    <w:p w14:paraId="656B5F54" w14:textId="77777777" w:rsidR="008D0DE9" w:rsidRDefault="008D0DE9" w:rsidP="00427E57">
      <w:pPr>
        <w:spacing w:after="0" w:line="360" w:lineRule="auto"/>
        <w:ind w:left="331" w:firstLine="0"/>
      </w:pPr>
    </w:p>
    <w:sectPr w:rsidR="008D0DE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010" w:right="1126" w:bottom="1519" w:left="946" w:header="708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58809" w14:textId="77777777" w:rsidR="00563CC5" w:rsidRDefault="00563CC5">
      <w:pPr>
        <w:spacing w:after="0" w:line="240" w:lineRule="auto"/>
      </w:pPr>
      <w:r>
        <w:separator/>
      </w:r>
    </w:p>
  </w:endnote>
  <w:endnote w:type="continuationSeparator" w:id="0">
    <w:p w14:paraId="30756171" w14:textId="77777777" w:rsidR="00563CC5" w:rsidRDefault="00563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E7ED3" w14:textId="77777777" w:rsidR="00876485" w:rsidRDefault="00876485">
    <w:pPr>
      <w:spacing w:after="13" w:line="259" w:lineRule="auto"/>
      <w:ind w:left="0" w:right="2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 w:rsidR="0004504F">
        <w:rPr>
          <w:noProof/>
        </w:rPr>
        <w:t>7</w:t>
      </w:r>
    </w:fldSimple>
    <w:r>
      <w:rPr>
        <w:rFonts w:ascii="Calibri" w:eastAsia="Calibri" w:hAnsi="Calibri" w:cs="Calibri"/>
      </w:rPr>
      <w:t xml:space="preserve"> </w:t>
    </w:r>
  </w:p>
  <w:p w14:paraId="5D74562B" w14:textId="77777777" w:rsidR="00876485" w:rsidRDefault="00876485">
    <w:pPr>
      <w:spacing w:after="0" w:line="259" w:lineRule="auto"/>
      <w:ind w:left="-662" w:firstLine="0"/>
    </w:pPr>
    <w:r>
      <w:rPr>
        <w:i/>
      </w:rPr>
      <w:t xml:space="preserve"> Informacje o postępowaniu w 1.0 </w:t>
    </w:r>
  </w:p>
  <w:p w14:paraId="531A9094" w14:textId="77777777" w:rsidR="00876485" w:rsidRDefault="00876485">
    <w:pPr>
      <w:spacing w:after="0" w:line="259" w:lineRule="auto"/>
      <w:ind w:left="331" w:firstLine="0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1E422" w14:textId="77777777" w:rsidR="00876485" w:rsidRDefault="00876485">
    <w:pPr>
      <w:spacing w:after="13" w:line="259" w:lineRule="auto"/>
      <w:ind w:left="0" w:right="2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04504F">
      <w:rPr>
        <w:noProof/>
      </w:rPr>
      <w:t>7</w:t>
    </w:r>
    <w:r>
      <w:fldChar w:fldCharType="end"/>
    </w:r>
    <w:r>
      <w:t xml:space="preserve"> z </w:t>
    </w:r>
    <w:fldSimple w:instr=" NUMPAGES   \* MERGEFORMAT ">
      <w:r w:rsidR="0004504F">
        <w:rPr>
          <w:noProof/>
        </w:rPr>
        <w:t>7</w:t>
      </w:r>
    </w:fldSimple>
    <w:r>
      <w:rPr>
        <w:rFonts w:ascii="Calibri" w:eastAsia="Calibri" w:hAnsi="Calibri" w:cs="Calibri"/>
      </w:rPr>
      <w:t xml:space="preserve"> </w:t>
    </w:r>
  </w:p>
  <w:p w14:paraId="3EA9DE2B" w14:textId="77777777" w:rsidR="00876485" w:rsidRDefault="00876485">
    <w:pPr>
      <w:spacing w:after="0" w:line="259" w:lineRule="auto"/>
      <w:ind w:left="-662" w:firstLine="0"/>
    </w:pPr>
    <w:r>
      <w:rPr>
        <w:i/>
      </w:rPr>
      <w:t xml:space="preserve"> Informacje o postępowaniu w 1.0 </w:t>
    </w:r>
  </w:p>
  <w:p w14:paraId="15BCEE2B" w14:textId="77777777" w:rsidR="00876485" w:rsidRDefault="00876485">
    <w:pPr>
      <w:spacing w:after="0" w:line="259" w:lineRule="auto"/>
      <w:ind w:left="331" w:firstLine="0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6E5CC" w14:textId="77777777" w:rsidR="00876485" w:rsidRDefault="00876485">
    <w:pPr>
      <w:spacing w:after="13" w:line="259" w:lineRule="auto"/>
      <w:ind w:left="0" w:right="2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 w:rsidR="0004504F">
        <w:rPr>
          <w:noProof/>
        </w:rPr>
        <w:t>7</w:t>
      </w:r>
    </w:fldSimple>
    <w:r>
      <w:rPr>
        <w:rFonts w:ascii="Calibri" w:eastAsia="Calibri" w:hAnsi="Calibri" w:cs="Calibri"/>
      </w:rPr>
      <w:t xml:space="preserve"> </w:t>
    </w:r>
  </w:p>
  <w:p w14:paraId="613AA75D" w14:textId="77777777" w:rsidR="00876485" w:rsidRDefault="00876485">
    <w:pPr>
      <w:spacing w:after="0" w:line="259" w:lineRule="auto"/>
      <w:ind w:left="-662" w:firstLine="0"/>
    </w:pPr>
    <w:r>
      <w:rPr>
        <w:i/>
      </w:rPr>
      <w:t xml:space="preserve"> Informacje o postępowaniu w 1.0 </w:t>
    </w:r>
  </w:p>
  <w:p w14:paraId="223375FA" w14:textId="77777777" w:rsidR="00876485" w:rsidRDefault="00876485">
    <w:pPr>
      <w:spacing w:after="0" w:line="259" w:lineRule="auto"/>
      <w:ind w:left="331" w:firstLine="0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6C18B" w14:textId="77777777" w:rsidR="00563CC5" w:rsidRDefault="00563CC5">
      <w:pPr>
        <w:spacing w:after="0" w:line="240" w:lineRule="auto"/>
      </w:pPr>
      <w:r>
        <w:separator/>
      </w:r>
    </w:p>
  </w:footnote>
  <w:footnote w:type="continuationSeparator" w:id="0">
    <w:p w14:paraId="27EAB1F0" w14:textId="77777777" w:rsidR="00563CC5" w:rsidRDefault="00563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D96AC" w14:textId="77777777" w:rsidR="00876485" w:rsidRDefault="00876485">
    <w:pPr>
      <w:spacing w:after="0" w:line="259" w:lineRule="auto"/>
      <w:ind w:left="374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F892661" wp14:editId="1B9209F8">
          <wp:simplePos x="0" y="0"/>
          <wp:positionH relativeFrom="page">
            <wp:posOffset>2225294</wp:posOffset>
          </wp:positionH>
          <wp:positionV relativeFrom="page">
            <wp:posOffset>449580</wp:posOffset>
          </wp:positionV>
          <wp:extent cx="3200400" cy="822960"/>
          <wp:effectExtent l="0" t="0" r="0" b="0"/>
          <wp:wrapSquare wrapText="bothSides"/>
          <wp:docPr id="18" name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00400" cy="822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6A464" w14:textId="77777777" w:rsidR="00876485" w:rsidRDefault="00876485">
    <w:pPr>
      <w:spacing w:after="0" w:line="259" w:lineRule="auto"/>
      <w:ind w:left="374" w:firstLine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C952172" wp14:editId="1030EEA7">
          <wp:simplePos x="0" y="0"/>
          <wp:positionH relativeFrom="page">
            <wp:posOffset>2225294</wp:posOffset>
          </wp:positionH>
          <wp:positionV relativeFrom="page">
            <wp:posOffset>449580</wp:posOffset>
          </wp:positionV>
          <wp:extent cx="3200400" cy="822960"/>
          <wp:effectExtent l="0" t="0" r="0" b="0"/>
          <wp:wrapSquare wrapText="bothSides"/>
          <wp:docPr id="1" name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00400" cy="822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20D55" w14:textId="77777777" w:rsidR="00876485" w:rsidRDefault="00876485">
    <w:pPr>
      <w:spacing w:after="0" w:line="259" w:lineRule="auto"/>
      <w:ind w:left="374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40404726" wp14:editId="7CF64568">
          <wp:simplePos x="0" y="0"/>
          <wp:positionH relativeFrom="page">
            <wp:posOffset>2225294</wp:posOffset>
          </wp:positionH>
          <wp:positionV relativeFrom="page">
            <wp:posOffset>449580</wp:posOffset>
          </wp:positionV>
          <wp:extent cx="3200400" cy="822960"/>
          <wp:effectExtent l="0" t="0" r="0" b="0"/>
          <wp:wrapSquare wrapText="bothSides"/>
          <wp:docPr id="2" name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00400" cy="822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6"/>
    <w:multiLevelType w:val="multilevel"/>
    <w:tmpl w:val="661A5EC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/>
        <w:b w:val="0"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0" w:firstLine="0"/>
      </w:p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2127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A9705E0"/>
    <w:multiLevelType w:val="hybridMultilevel"/>
    <w:tmpl w:val="1952B4FA"/>
    <w:lvl w:ilvl="0" w:tplc="84B46DF2">
      <w:start w:val="1"/>
      <w:numFmt w:val="decimal"/>
      <w:lvlText w:val="%1.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922150">
      <w:start w:val="1"/>
      <w:numFmt w:val="lowerLetter"/>
      <w:lvlText w:val="%2"/>
      <w:lvlJc w:val="left"/>
      <w:pPr>
        <w:ind w:left="1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0EAF6">
      <w:start w:val="1"/>
      <w:numFmt w:val="lowerRoman"/>
      <w:lvlText w:val="%3"/>
      <w:lvlJc w:val="left"/>
      <w:pPr>
        <w:ind w:left="2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A8187E">
      <w:start w:val="1"/>
      <w:numFmt w:val="decimal"/>
      <w:lvlText w:val="%4"/>
      <w:lvlJc w:val="left"/>
      <w:pPr>
        <w:ind w:left="3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224B3C">
      <w:start w:val="1"/>
      <w:numFmt w:val="lowerLetter"/>
      <w:lvlText w:val="%5"/>
      <w:lvlJc w:val="left"/>
      <w:pPr>
        <w:ind w:left="3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B6C0A8">
      <w:start w:val="1"/>
      <w:numFmt w:val="lowerRoman"/>
      <w:lvlText w:val="%6"/>
      <w:lvlJc w:val="left"/>
      <w:pPr>
        <w:ind w:left="4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B46574">
      <w:start w:val="1"/>
      <w:numFmt w:val="decimal"/>
      <w:lvlText w:val="%7"/>
      <w:lvlJc w:val="left"/>
      <w:pPr>
        <w:ind w:left="5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500618">
      <w:start w:val="1"/>
      <w:numFmt w:val="lowerLetter"/>
      <w:lvlText w:val="%8"/>
      <w:lvlJc w:val="left"/>
      <w:pPr>
        <w:ind w:left="5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74BC8E">
      <w:start w:val="1"/>
      <w:numFmt w:val="lowerRoman"/>
      <w:lvlText w:val="%9"/>
      <w:lvlJc w:val="left"/>
      <w:pPr>
        <w:ind w:left="6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C54338"/>
    <w:multiLevelType w:val="multilevel"/>
    <w:tmpl w:val="00E4741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4" w15:restartNumberingAfterBreak="0">
    <w:nsid w:val="10F77AB3"/>
    <w:multiLevelType w:val="hybridMultilevel"/>
    <w:tmpl w:val="FD646ABE"/>
    <w:lvl w:ilvl="0" w:tplc="7DBE4502">
      <w:start w:val="1"/>
      <w:numFmt w:val="decimal"/>
      <w:lvlText w:val="%1."/>
      <w:lvlJc w:val="left"/>
      <w:pPr>
        <w:ind w:left="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06A054">
      <w:start w:val="1"/>
      <w:numFmt w:val="lowerLetter"/>
      <w:lvlText w:val="%2"/>
      <w:lvlJc w:val="left"/>
      <w:pPr>
        <w:ind w:left="1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8A395E">
      <w:start w:val="1"/>
      <w:numFmt w:val="lowerRoman"/>
      <w:lvlText w:val="%3"/>
      <w:lvlJc w:val="left"/>
      <w:pPr>
        <w:ind w:left="2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A23396">
      <w:start w:val="1"/>
      <w:numFmt w:val="decimal"/>
      <w:lvlText w:val="%4"/>
      <w:lvlJc w:val="left"/>
      <w:pPr>
        <w:ind w:left="3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9CFDD4">
      <w:start w:val="1"/>
      <w:numFmt w:val="lowerLetter"/>
      <w:lvlText w:val="%5"/>
      <w:lvlJc w:val="left"/>
      <w:pPr>
        <w:ind w:left="3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08AE7C8">
      <w:start w:val="1"/>
      <w:numFmt w:val="lowerRoman"/>
      <w:lvlText w:val="%6"/>
      <w:lvlJc w:val="left"/>
      <w:pPr>
        <w:ind w:left="4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9A94D8">
      <w:start w:val="1"/>
      <w:numFmt w:val="decimal"/>
      <w:lvlText w:val="%7"/>
      <w:lvlJc w:val="left"/>
      <w:pPr>
        <w:ind w:left="5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F4B0B8">
      <w:start w:val="1"/>
      <w:numFmt w:val="lowerLetter"/>
      <w:lvlText w:val="%8"/>
      <w:lvlJc w:val="left"/>
      <w:pPr>
        <w:ind w:left="5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CA0058">
      <w:start w:val="1"/>
      <w:numFmt w:val="lowerRoman"/>
      <w:lvlText w:val="%9"/>
      <w:lvlJc w:val="left"/>
      <w:pPr>
        <w:ind w:left="6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126C68"/>
    <w:multiLevelType w:val="hybridMultilevel"/>
    <w:tmpl w:val="1C3C6C44"/>
    <w:lvl w:ilvl="0" w:tplc="F9643A4C">
      <w:start w:val="1"/>
      <w:numFmt w:val="decimal"/>
      <w:lvlText w:val="%1."/>
      <w:lvlJc w:val="left"/>
      <w:pPr>
        <w:ind w:left="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308262">
      <w:start w:val="1"/>
      <w:numFmt w:val="lowerLetter"/>
      <w:lvlText w:val="%2"/>
      <w:lvlJc w:val="left"/>
      <w:pPr>
        <w:ind w:left="14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44E154">
      <w:start w:val="1"/>
      <w:numFmt w:val="lowerRoman"/>
      <w:lvlText w:val="%3"/>
      <w:lvlJc w:val="left"/>
      <w:pPr>
        <w:ind w:left="21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B2CEA4">
      <w:start w:val="1"/>
      <w:numFmt w:val="decimal"/>
      <w:lvlText w:val="%4"/>
      <w:lvlJc w:val="left"/>
      <w:pPr>
        <w:ind w:left="28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AC7ABA">
      <w:start w:val="1"/>
      <w:numFmt w:val="lowerLetter"/>
      <w:lvlText w:val="%5"/>
      <w:lvlJc w:val="left"/>
      <w:pPr>
        <w:ind w:left="35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161056">
      <w:start w:val="1"/>
      <w:numFmt w:val="lowerRoman"/>
      <w:lvlText w:val="%6"/>
      <w:lvlJc w:val="left"/>
      <w:pPr>
        <w:ind w:left="4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CE2FD2">
      <w:start w:val="1"/>
      <w:numFmt w:val="decimal"/>
      <w:lvlText w:val="%7"/>
      <w:lvlJc w:val="left"/>
      <w:pPr>
        <w:ind w:left="50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6E0602">
      <w:start w:val="1"/>
      <w:numFmt w:val="lowerLetter"/>
      <w:lvlText w:val="%8"/>
      <w:lvlJc w:val="left"/>
      <w:pPr>
        <w:ind w:left="57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F4F2D6">
      <w:start w:val="1"/>
      <w:numFmt w:val="lowerRoman"/>
      <w:lvlText w:val="%9"/>
      <w:lvlJc w:val="left"/>
      <w:pPr>
        <w:ind w:left="64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365433D"/>
    <w:multiLevelType w:val="hybridMultilevel"/>
    <w:tmpl w:val="7D523B2C"/>
    <w:lvl w:ilvl="0" w:tplc="566E2874">
      <w:start w:val="2"/>
      <w:numFmt w:val="decimal"/>
      <w:lvlText w:val="%1.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C6827E">
      <w:start w:val="1"/>
      <w:numFmt w:val="lowerLetter"/>
      <w:lvlText w:val="%2"/>
      <w:lvlJc w:val="left"/>
      <w:pPr>
        <w:ind w:left="1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B25702">
      <w:start w:val="1"/>
      <w:numFmt w:val="lowerRoman"/>
      <w:lvlText w:val="%3"/>
      <w:lvlJc w:val="left"/>
      <w:pPr>
        <w:ind w:left="2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745380">
      <w:start w:val="1"/>
      <w:numFmt w:val="decimal"/>
      <w:lvlText w:val="%4"/>
      <w:lvlJc w:val="left"/>
      <w:pPr>
        <w:ind w:left="3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987CCE">
      <w:start w:val="1"/>
      <w:numFmt w:val="lowerLetter"/>
      <w:lvlText w:val="%5"/>
      <w:lvlJc w:val="left"/>
      <w:pPr>
        <w:ind w:left="38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E0938E">
      <w:start w:val="1"/>
      <w:numFmt w:val="lowerRoman"/>
      <w:lvlText w:val="%6"/>
      <w:lvlJc w:val="left"/>
      <w:pPr>
        <w:ind w:left="4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4E1CF2">
      <w:start w:val="1"/>
      <w:numFmt w:val="decimal"/>
      <w:lvlText w:val="%7"/>
      <w:lvlJc w:val="left"/>
      <w:pPr>
        <w:ind w:left="52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8C2958">
      <w:start w:val="1"/>
      <w:numFmt w:val="lowerLetter"/>
      <w:lvlText w:val="%8"/>
      <w:lvlJc w:val="left"/>
      <w:pPr>
        <w:ind w:left="60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1EEE12">
      <w:start w:val="1"/>
      <w:numFmt w:val="lowerRoman"/>
      <w:lvlText w:val="%9"/>
      <w:lvlJc w:val="left"/>
      <w:pPr>
        <w:ind w:left="6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29020A8"/>
    <w:multiLevelType w:val="hybridMultilevel"/>
    <w:tmpl w:val="59800B7A"/>
    <w:lvl w:ilvl="0" w:tplc="9EEC377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C0D28"/>
    <w:multiLevelType w:val="hybridMultilevel"/>
    <w:tmpl w:val="E8685C0A"/>
    <w:lvl w:ilvl="0" w:tplc="EAA20EDC">
      <w:start w:val="8"/>
      <w:numFmt w:val="decimal"/>
      <w:lvlText w:val="%1."/>
      <w:lvlJc w:val="left"/>
      <w:pPr>
        <w:ind w:left="64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306557"/>
    <w:multiLevelType w:val="hybridMultilevel"/>
    <w:tmpl w:val="B94C4B90"/>
    <w:lvl w:ilvl="0" w:tplc="78188CC8">
      <w:start w:val="1"/>
      <w:numFmt w:val="decimal"/>
      <w:lvlText w:val="%1."/>
      <w:lvlJc w:val="left"/>
      <w:pPr>
        <w:ind w:left="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20B7D8">
      <w:start w:val="1"/>
      <w:numFmt w:val="lowerLetter"/>
      <w:lvlText w:val="%2"/>
      <w:lvlJc w:val="left"/>
      <w:pPr>
        <w:ind w:left="1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0ECD10">
      <w:start w:val="1"/>
      <w:numFmt w:val="lowerRoman"/>
      <w:lvlText w:val="%3"/>
      <w:lvlJc w:val="left"/>
      <w:pPr>
        <w:ind w:left="2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F6B8DC">
      <w:start w:val="1"/>
      <w:numFmt w:val="decimal"/>
      <w:lvlText w:val="%4"/>
      <w:lvlJc w:val="left"/>
      <w:pPr>
        <w:ind w:left="3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720D78">
      <w:start w:val="1"/>
      <w:numFmt w:val="lowerLetter"/>
      <w:lvlText w:val="%5"/>
      <w:lvlJc w:val="left"/>
      <w:pPr>
        <w:ind w:left="3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6A4AAA">
      <w:start w:val="1"/>
      <w:numFmt w:val="lowerRoman"/>
      <w:lvlText w:val="%6"/>
      <w:lvlJc w:val="left"/>
      <w:pPr>
        <w:ind w:left="4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ACD736">
      <w:start w:val="1"/>
      <w:numFmt w:val="decimal"/>
      <w:lvlText w:val="%7"/>
      <w:lvlJc w:val="left"/>
      <w:pPr>
        <w:ind w:left="5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EC2CDC">
      <w:start w:val="1"/>
      <w:numFmt w:val="lowerLetter"/>
      <w:lvlText w:val="%8"/>
      <w:lvlJc w:val="left"/>
      <w:pPr>
        <w:ind w:left="5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74B4DA">
      <w:start w:val="1"/>
      <w:numFmt w:val="lowerRoman"/>
      <w:lvlText w:val="%9"/>
      <w:lvlJc w:val="left"/>
      <w:pPr>
        <w:ind w:left="6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6603F3B"/>
    <w:multiLevelType w:val="hybridMultilevel"/>
    <w:tmpl w:val="EF9A91E6"/>
    <w:lvl w:ilvl="0" w:tplc="22D81C6C">
      <w:start w:val="1"/>
      <w:numFmt w:val="decimal"/>
      <w:lvlText w:val="%1)"/>
      <w:lvlJc w:val="left"/>
      <w:pPr>
        <w:ind w:left="13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825275"/>
    <w:multiLevelType w:val="hybridMultilevel"/>
    <w:tmpl w:val="141E221A"/>
    <w:lvl w:ilvl="0" w:tplc="CC28C9B2">
      <w:start w:val="1"/>
      <w:numFmt w:val="decimal"/>
      <w:lvlText w:val="%1."/>
      <w:lvlJc w:val="left"/>
      <w:pPr>
        <w:ind w:left="644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0D331B0"/>
    <w:multiLevelType w:val="hybridMultilevel"/>
    <w:tmpl w:val="BA54E0A8"/>
    <w:lvl w:ilvl="0" w:tplc="44ECA7D0">
      <w:start w:val="3"/>
      <w:numFmt w:val="decimal"/>
      <w:lvlText w:val="%1.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4C871E">
      <w:start w:val="1"/>
      <w:numFmt w:val="lowerLetter"/>
      <w:lvlText w:val="%2"/>
      <w:lvlJc w:val="left"/>
      <w:pPr>
        <w:ind w:left="1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2874D0">
      <w:start w:val="1"/>
      <w:numFmt w:val="lowerRoman"/>
      <w:lvlText w:val="%3"/>
      <w:lvlJc w:val="left"/>
      <w:pPr>
        <w:ind w:left="2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764EAE">
      <w:start w:val="1"/>
      <w:numFmt w:val="decimal"/>
      <w:lvlText w:val="%4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50BBF8">
      <w:start w:val="1"/>
      <w:numFmt w:val="lowerLetter"/>
      <w:lvlText w:val="%5"/>
      <w:lvlJc w:val="left"/>
      <w:pPr>
        <w:ind w:left="3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F67C8C">
      <w:start w:val="1"/>
      <w:numFmt w:val="lowerRoman"/>
      <w:lvlText w:val="%6"/>
      <w:lvlJc w:val="left"/>
      <w:pPr>
        <w:ind w:left="4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205F52">
      <w:start w:val="1"/>
      <w:numFmt w:val="decimal"/>
      <w:lvlText w:val="%7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769DA2">
      <w:start w:val="1"/>
      <w:numFmt w:val="lowerLetter"/>
      <w:lvlText w:val="%8"/>
      <w:lvlJc w:val="left"/>
      <w:pPr>
        <w:ind w:left="5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609B26">
      <w:start w:val="1"/>
      <w:numFmt w:val="lowerRoman"/>
      <w:lvlText w:val="%9"/>
      <w:lvlJc w:val="left"/>
      <w:pPr>
        <w:ind w:left="6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4D435AA"/>
    <w:multiLevelType w:val="hybridMultilevel"/>
    <w:tmpl w:val="93C6840A"/>
    <w:lvl w:ilvl="0" w:tplc="AC04925A">
      <w:start w:val="1"/>
      <w:numFmt w:val="decimal"/>
      <w:lvlText w:val="%1.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D81C6C">
      <w:start w:val="1"/>
      <w:numFmt w:val="decimal"/>
      <w:lvlText w:val="%2)"/>
      <w:lvlJc w:val="left"/>
      <w:pPr>
        <w:ind w:left="13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1ED00A">
      <w:start w:val="1"/>
      <w:numFmt w:val="lowerRoman"/>
      <w:lvlText w:val="%3"/>
      <w:lvlJc w:val="left"/>
      <w:pPr>
        <w:ind w:left="1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EEF718">
      <w:start w:val="1"/>
      <w:numFmt w:val="decimal"/>
      <w:lvlText w:val="%4"/>
      <w:lvlJc w:val="left"/>
      <w:pPr>
        <w:ind w:left="2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B2DDFC">
      <w:start w:val="1"/>
      <w:numFmt w:val="lowerLetter"/>
      <w:lvlText w:val="%5"/>
      <w:lvlJc w:val="left"/>
      <w:pPr>
        <w:ind w:left="3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A0A82A">
      <w:start w:val="1"/>
      <w:numFmt w:val="lowerRoman"/>
      <w:lvlText w:val="%6"/>
      <w:lvlJc w:val="left"/>
      <w:pPr>
        <w:ind w:left="4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1480C2">
      <w:start w:val="1"/>
      <w:numFmt w:val="decimal"/>
      <w:lvlText w:val="%7"/>
      <w:lvlJc w:val="left"/>
      <w:pPr>
        <w:ind w:left="4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4586D16">
      <w:start w:val="1"/>
      <w:numFmt w:val="lowerLetter"/>
      <w:lvlText w:val="%8"/>
      <w:lvlJc w:val="left"/>
      <w:pPr>
        <w:ind w:left="5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388872">
      <w:start w:val="1"/>
      <w:numFmt w:val="lowerRoman"/>
      <w:lvlText w:val="%9"/>
      <w:lvlJc w:val="left"/>
      <w:pPr>
        <w:ind w:left="6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C37251E"/>
    <w:multiLevelType w:val="hybridMultilevel"/>
    <w:tmpl w:val="41500CA2"/>
    <w:lvl w:ilvl="0" w:tplc="E93AD2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E66260"/>
    <w:multiLevelType w:val="hybridMultilevel"/>
    <w:tmpl w:val="9EA21346"/>
    <w:lvl w:ilvl="0" w:tplc="B4DC0E36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73702D"/>
    <w:multiLevelType w:val="hybridMultilevel"/>
    <w:tmpl w:val="2E2A53F0"/>
    <w:lvl w:ilvl="0" w:tplc="486CAEBC">
      <w:start w:val="1"/>
      <w:numFmt w:val="bullet"/>
      <w:lvlText w:val=""/>
      <w:lvlJc w:val="left"/>
      <w:pPr>
        <w:ind w:left="967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597706"/>
    <w:multiLevelType w:val="hybridMultilevel"/>
    <w:tmpl w:val="EE26E4DC"/>
    <w:lvl w:ilvl="0" w:tplc="8CCE4902">
      <w:start w:val="1"/>
      <w:numFmt w:val="decimal"/>
      <w:lvlText w:val="%1.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76357A">
      <w:start w:val="1"/>
      <w:numFmt w:val="lowerLetter"/>
      <w:lvlText w:val="%2"/>
      <w:lvlJc w:val="left"/>
      <w:pPr>
        <w:ind w:left="1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E2B3EE">
      <w:start w:val="1"/>
      <w:numFmt w:val="lowerRoman"/>
      <w:lvlText w:val="%3"/>
      <w:lvlJc w:val="left"/>
      <w:pPr>
        <w:ind w:left="2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42E9B8">
      <w:start w:val="1"/>
      <w:numFmt w:val="decimal"/>
      <w:lvlText w:val="%4"/>
      <w:lvlJc w:val="left"/>
      <w:pPr>
        <w:ind w:left="3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7C7B10">
      <w:start w:val="1"/>
      <w:numFmt w:val="lowerLetter"/>
      <w:lvlText w:val="%5"/>
      <w:lvlJc w:val="left"/>
      <w:pPr>
        <w:ind w:left="38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A87218">
      <w:start w:val="1"/>
      <w:numFmt w:val="lowerRoman"/>
      <w:lvlText w:val="%6"/>
      <w:lvlJc w:val="left"/>
      <w:pPr>
        <w:ind w:left="4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EB4BC">
      <w:start w:val="1"/>
      <w:numFmt w:val="decimal"/>
      <w:lvlText w:val="%7"/>
      <w:lvlJc w:val="left"/>
      <w:pPr>
        <w:ind w:left="52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00A11C">
      <w:start w:val="1"/>
      <w:numFmt w:val="lowerLetter"/>
      <w:lvlText w:val="%8"/>
      <w:lvlJc w:val="left"/>
      <w:pPr>
        <w:ind w:left="60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D674E6">
      <w:start w:val="1"/>
      <w:numFmt w:val="lowerRoman"/>
      <w:lvlText w:val="%9"/>
      <w:lvlJc w:val="left"/>
      <w:pPr>
        <w:ind w:left="6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0DC6892"/>
    <w:multiLevelType w:val="hybridMultilevel"/>
    <w:tmpl w:val="5FC8D2B0"/>
    <w:lvl w:ilvl="0" w:tplc="F0E63B82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num w:numId="1" w16cid:durableId="1077022286">
    <w:abstractNumId w:val="4"/>
  </w:num>
  <w:num w:numId="2" w16cid:durableId="1244874740">
    <w:abstractNumId w:val="9"/>
  </w:num>
  <w:num w:numId="3" w16cid:durableId="990987801">
    <w:abstractNumId w:val="13"/>
  </w:num>
  <w:num w:numId="4" w16cid:durableId="990209956">
    <w:abstractNumId w:val="2"/>
  </w:num>
  <w:num w:numId="5" w16cid:durableId="646862863">
    <w:abstractNumId w:val="6"/>
  </w:num>
  <w:num w:numId="6" w16cid:durableId="1300962494">
    <w:abstractNumId w:val="18"/>
  </w:num>
  <w:num w:numId="7" w16cid:durableId="1660304415">
    <w:abstractNumId w:val="5"/>
  </w:num>
  <w:num w:numId="8" w16cid:durableId="1834375353">
    <w:abstractNumId w:val="12"/>
  </w:num>
  <w:num w:numId="9" w16cid:durableId="2061516753">
    <w:abstractNumId w:val="11"/>
  </w:num>
  <w:num w:numId="10" w16cid:durableId="148643773">
    <w:abstractNumId w:val="19"/>
  </w:num>
  <w:num w:numId="11" w16cid:durableId="161240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119636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99050572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3924691">
    <w:abstractNumId w:val="3"/>
  </w:num>
  <w:num w:numId="15" w16cid:durableId="1298031223">
    <w:abstractNumId w:val="10"/>
  </w:num>
  <w:num w:numId="16" w16cid:durableId="247734598">
    <w:abstractNumId w:val="14"/>
  </w:num>
  <w:num w:numId="17" w16cid:durableId="274102134">
    <w:abstractNumId w:val="15"/>
  </w:num>
  <w:num w:numId="18" w16cid:durableId="455568933">
    <w:abstractNumId w:val="8"/>
  </w:num>
  <w:num w:numId="19" w16cid:durableId="1642349678">
    <w:abstractNumId w:val="7"/>
  </w:num>
  <w:num w:numId="20" w16cid:durableId="93528459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DE9"/>
    <w:rsid w:val="0004504F"/>
    <w:rsid w:val="000C2270"/>
    <w:rsid w:val="0011147C"/>
    <w:rsid w:val="00152F45"/>
    <w:rsid w:val="001915D3"/>
    <w:rsid w:val="001945FA"/>
    <w:rsid w:val="001A5432"/>
    <w:rsid w:val="001B1CAC"/>
    <w:rsid w:val="001F41D1"/>
    <w:rsid w:val="00265D1C"/>
    <w:rsid w:val="002773D4"/>
    <w:rsid w:val="002C7E0D"/>
    <w:rsid w:val="003232C4"/>
    <w:rsid w:val="0032554E"/>
    <w:rsid w:val="00376CD9"/>
    <w:rsid w:val="003945E2"/>
    <w:rsid w:val="003D253F"/>
    <w:rsid w:val="003F6865"/>
    <w:rsid w:val="00404D7C"/>
    <w:rsid w:val="00427E57"/>
    <w:rsid w:val="0047057A"/>
    <w:rsid w:val="00485824"/>
    <w:rsid w:val="004C2042"/>
    <w:rsid w:val="005219D2"/>
    <w:rsid w:val="00560AB2"/>
    <w:rsid w:val="00563CC5"/>
    <w:rsid w:val="00593365"/>
    <w:rsid w:val="006466ED"/>
    <w:rsid w:val="00696B35"/>
    <w:rsid w:val="006D2376"/>
    <w:rsid w:val="006D3CF8"/>
    <w:rsid w:val="006E3F1B"/>
    <w:rsid w:val="006F7793"/>
    <w:rsid w:val="00793EA6"/>
    <w:rsid w:val="00876485"/>
    <w:rsid w:val="008D0DE9"/>
    <w:rsid w:val="008D7E5D"/>
    <w:rsid w:val="0099669A"/>
    <w:rsid w:val="00A3237E"/>
    <w:rsid w:val="00A457DE"/>
    <w:rsid w:val="00A4604A"/>
    <w:rsid w:val="00A65967"/>
    <w:rsid w:val="00AD2C1A"/>
    <w:rsid w:val="00AE1031"/>
    <w:rsid w:val="00B056B9"/>
    <w:rsid w:val="00B22C4F"/>
    <w:rsid w:val="00B2718B"/>
    <w:rsid w:val="00B742D5"/>
    <w:rsid w:val="00BC72D5"/>
    <w:rsid w:val="00C44B03"/>
    <w:rsid w:val="00C6182D"/>
    <w:rsid w:val="00C77F23"/>
    <w:rsid w:val="00C81A9B"/>
    <w:rsid w:val="00D47EE6"/>
    <w:rsid w:val="00DB07E0"/>
    <w:rsid w:val="00DF2006"/>
    <w:rsid w:val="00E333B5"/>
    <w:rsid w:val="00EC0358"/>
    <w:rsid w:val="00F832B7"/>
    <w:rsid w:val="00FC4E8B"/>
    <w:rsid w:val="00FD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E4293"/>
  <w15:docId w15:val="{1FB3F606-550B-42DA-A8A1-85222BAD0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9" w:line="263" w:lineRule="auto"/>
      <w:ind w:left="625" w:hanging="10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65"/>
      <w:ind w:left="200" w:hanging="10"/>
      <w:outlineLvl w:val="0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793EA6"/>
    <w:pPr>
      <w:ind w:left="720"/>
      <w:contextualSpacing/>
    </w:p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B056B9"/>
    <w:rPr>
      <w:rFonts w:ascii="Arial" w:eastAsia="Arial" w:hAnsi="Arial" w:cs="Arial"/>
      <w:color w:val="000000"/>
    </w:rPr>
  </w:style>
  <w:style w:type="character" w:styleId="Hipercze">
    <w:name w:val="Hyperlink"/>
    <w:basedOn w:val="Domylnaczcionkaakapitu"/>
    <w:uiPriority w:val="99"/>
    <w:unhideWhenUsed/>
    <w:rsid w:val="00C6182D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3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37E"/>
    <w:rPr>
      <w:rFonts w:ascii="Segoe UI" w:eastAsia="Arial" w:hAnsi="Segoe UI" w:cs="Segoe UI"/>
      <w:color w:val="000000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1147C"/>
    <w:pPr>
      <w:spacing w:after="120" w:line="480" w:lineRule="auto"/>
      <w:ind w:left="0" w:firstLine="0"/>
    </w:pPr>
    <w:rPr>
      <w:rFonts w:ascii="Calibri" w:eastAsia="Calibri" w:hAnsi="Calibri" w:cs="Times New Roman"/>
      <w:color w:val="auto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1147C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k-sa.pl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platformazakupowa.plk-sa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k-sa.pl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9D7DE-9433-47F0-929A-AB3AD9046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6</Pages>
  <Words>1428</Words>
  <Characters>8571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9980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Szynklarz Monika</cp:lastModifiedBy>
  <cp:revision>27</cp:revision>
  <cp:lastPrinted>2024-11-14T06:51:00Z</cp:lastPrinted>
  <dcterms:created xsi:type="dcterms:W3CDTF">2023-06-16T08:38:00Z</dcterms:created>
  <dcterms:modified xsi:type="dcterms:W3CDTF">2024-11-14T07:04:00Z</dcterms:modified>
</cp:coreProperties>
</file>