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E60ACF7" w14:textId="01381624" w:rsidR="00F73EC7" w:rsidRDefault="00F73EC7" w:rsidP="00D40BF5">
      <w:pPr>
        <w:tabs>
          <w:tab w:val="left" w:pos="0"/>
        </w:tabs>
        <w:spacing w:line="360" w:lineRule="auto"/>
        <w:ind w:left="567" w:hanging="567"/>
        <w:jc w:val="left"/>
        <w:rPr>
          <w:rFonts w:ascii="Arial" w:eastAsia="Arial" w:hAnsi="Arial" w:cs="Arial"/>
          <w:sz w:val="22"/>
          <w:szCs w:val="22"/>
        </w:rPr>
      </w:pPr>
      <w:r w:rsidRPr="00762721">
        <w:rPr>
          <w:rFonts w:ascii="Arial" w:eastAsia="Arial" w:hAnsi="Arial" w:cs="Arial"/>
          <w:sz w:val="22"/>
          <w:szCs w:val="22"/>
        </w:rPr>
        <w:t xml:space="preserve">Nr postępowania: </w:t>
      </w:r>
      <w:r w:rsidRPr="00F73EC7">
        <w:rPr>
          <w:rFonts w:ascii="Arial" w:eastAsia="Arial" w:hAnsi="Arial" w:cs="Arial"/>
          <w:sz w:val="22"/>
          <w:szCs w:val="22"/>
        </w:rPr>
        <w:t>0662/IZ15GM/05673/05221/25/P</w:t>
      </w:r>
    </w:p>
    <w:p w14:paraId="0DD88542" w14:textId="7312564C" w:rsidR="00F73EC7" w:rsidRPr="001E260E" w:rsidRDefault="00F73EC7" w:rsidP="00D40BF5">
      <w:pPr>
        <w:tabs>
          <w:tab w:val="left" w:pos="0"/>
        </w:tabs>
        <w:spacing w:line="360" w:lineRule="auto"/>
        <w:ind w:left="567" w:hanging="567"/>
        <w:jc w:val="left"/>
        <w:rPr>
          <w:rFonts w:ascii="Arial" w:eastAsia="Arial" w:hAnsi="Arial" w:cs="Arial"/>
          <w:sz w:val="22"/>
          <w:szCs w:val="22"/>
        </w:rPr>
      </w:pPr>
      <w:r>
        <w:rPr>
          <w:rFonts w:ascii="Arial" w:eastAsia="Arial" w:hAnsi="Arial" w:cs="Arial"/>
          <w:sz w:val="22"/>
          <w:szCs w:val="22"/>
        </w:rPr>
        <w:t xml:space="preserve">Nr sprawy: </w:t>
      </w:r>
      <w:r w:rsidRPr="00F73EC7">
        <w:rPr>
          <w:rFonts w:ascii="Arial" w:eastAsia="Arial" w:hAnsi="Arial" w:cs="Arial"/>
          <w:sz w:val="22"/>
          <w:szCs w:val="22"/>
        </w:rPr>
        <w:t>PZ.294.24349.2025</w:t>
      </w:r>
    </w:p>
    <w:p w14:paraId="467CDC77" w14:textId="77777777" w:rsidR="00F73EC7" w:rsidRPr="00C61EDF" w:rsidRDefault="00F73EC7" w:rsidP="00F73EC7">
      <w:pPr>
        <w:tabs>
          <w:tab w:val="left" w:pos="0"/>
        </w:tabs>
        <w:spacing w:line="276" w:lineRule="auto"/>
        <w:ind w:left="567" w:hanging="567"/>
        <w:rPr>
          <w:rFonts w:ascii="Arial" w:eastAsia="Arial" w:hAnsi="Arial" w:cs="Arial"/>
          <w:b/>
          <w:sz w:val="28"/>
          <w:szCs w:val="22"/>
        </w:rPr>
      </w:pPr>
    </w:p>
    <w:p w14:paraId="3F229081" w14:textId="77777777" w:rsidR="00F73EC7" w:rsidRPr="00B34230" w:rsidRDefault="00F73EC7" w:rsidP="00F73EC7">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5BCB24F5" wp14:editId="1B55A093">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2C0E8573" w14:textId="77777777" w:rsidR="00F73EC7" w:rsidRPr="00C61EDF" w:rsidRDefault="00F73EC7" w:rsidP="00F73EC7">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4422456C" w14:textId="77777777" w:rsidR="00F73EC7" w:rsidRPr="00C61EDF" w:rsidRDefault="00F73EC7" w:rsidP="00F73EC7">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71CE265C" w14:textId="77777777" w:rsidR="00F73EC7" w:rsidRPr="00C61EDF" w:rsidRDefault="00F73EC7" w:rsidP="00F73EC7">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0CA2875E" w14:textId="77777777" w:rsidR="00F73EC7" w:rsidRPr="00C61EDF" w:rsidRDefault="00F73EC7" w:rsidP="00F73EC7">
      <w:pPr>
        <w:spacing w:line="276" w:lineRule="auto"/>
        <w:ind w:left="0"/>
        <w:jc w:val="center"/>
        <w:rPr>
          <w:rFonts w:ascii="Arial" w:hAnsi="Arial" w:cs="Arial"/>
          <w:sz w:val="22"/>
          <w:szCs w:val="22"/>
        </w:rPr>
      </w:pPr>
    </w:p>
    <w:p w14:paraId="522FE302" w14:textId="77777777" w:rsidR="00F73EC7" w:rsidRPr="00C61EDF" w:rsidRDefault="00F73EC7" w:rsidP="00F73EC7">
      <w:pPr>
        <w:spacing w:after="120" w:line="276" w:lineRule="auto"/>
        <w:ind w:left="0"/>
        <w:jc w:val="center"/>
        <w:rPr>
          <w:rFonts w:ascii="Arial" w:hAnsi="Arial" w:cs="Arial"/>
          <w:b/>
          <w:bCs/>
        </w:rPr>
      </w:pPr>
      <w:r w:rsidRPr="00C61EDF">
        <w:rPr>
          <w:rFonts w:ascii="Arial" w:hAnsi="Arial" w:cs="Arial"/>
          <w:b/>
          <w:bCs/>
        </w:rPr>
        <w:t>Zakład Linii Kolejowych w Opolu</w:t>
      </w:r>
    </w:p>
    <w:p w14:paraId="1224B6F8" w14:textId="77777777" w:rsidR="00F73EC7" w:rsidRPr="00C61EDF" w:rsidRDefault="00F73EC7" w:rsidP="00F73EC7">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258C0982" w14:textId="77777777" w:rsidR="00F73EC7" w:rsidRPr="00C61EDF" w:rsidRDefault="00F73EC7" w:rsidP="00F73EC7">
      <w:pPr>
        <w:spacing w:after="120" w:line="276" w:lineRule="auto"/>
        <w:ind w:left="0"/>
        <w:jc w:val="center"/>
        <w:rPr>
          <w:rFonts w:ascii="Arial" w:hAnsi="Arial" w:cs="Arial"/>
          <w:b/>
          <w:bCs/>
        </w:rPr>
      </w:pPr>
      <w:r w:rsidRPr="00C61EDF">
        <w:rPr>
          <w:rFonts w:ascii="Arial" w:hAnsi="Arial" w:cs="Arial"/>
          <w:b/>
          <w:bCs/>
        </w:rPr>
        <w:t>ul. Księcia Jana Dobrego 1; 45-090 Opole,</w:t>
      </w:r>
    </w:p>
    <w:p w14:paraId="085589A9" w14:textId="77777777" w:rsidR="00F73EC7" w:rsidRPr="00C61EDF" w:rsidRDefault="00F73EC7" w:rsidP="00F73EC7">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548ECC2B" w14:textId="77777777" w:rsidR="00F73EC7" w:rsidRPr="00C61EDF" w:rsidRDefault="00F73EC7" w:rsidP="00F73EC7">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053B7B2C" w14:textId="77777777" w:rsidR="00F73EC7" w:rsidRPr="00C61EDF" w:rsidRDefault="00F73EC7" w:rsidP="00F73EC7">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5F0E986" w14:textId="77777777" w:rsidR="00F73EC7" w:rsidRPr="00C61EDF" w:rsidRDefault="00F73EC7" w:rsidP="00F73EC7">
      <w:pPr>
        <w:spacing w:after="120" w:line="276" w:lineRule="auto"/>
        <w:ind w:left="0"/>
        <w:jc w:val="center"/>
        <w:rPr>
          <w:rFonts w:ascii="Arial" w:hAnsi="Arial" w:cs="Arial"/>
          <w:b/>
          <w:bCs/>
        </w:rPr>
      </w:pPr>
      <w:r w:rsidRPr="00C61EDF">
        <w:rPr>
          <w:rFonts w:ascii="Arial" w:hAnsi="Arial" w:cs="Arial"/>
          <w:b/>
          <w:bCs/>
        </w:rPr>
        <w:t>www.plk-sa.pl</w:t>
      </w:r>
    </w:p>
    <w:p w14:paraId="163BAFC5" w14:textId="77777777" w:rsidR="00F73EC7" w:rsidRPr="00C61EDF" w:rsidRDefault="00F73EC7" w:rsidP="00F73EC7">
      <w:pPr>
        <w:spacing w:line="276" w:lineRule="auto"/>
        <w:ind w:left="0"/>
        <w:rPr>
          <w:rFonts w:ascii="Arial" w:hAnsi="Arial" w:cs="Arial"/>
          <w:b/>
          <w:bCs/>
          <w:sz w:val="28"/>
          <w:szCs w:val="28"/>
        </w:rPr>
      </w:pPr>
    </w:p>
    <w:p w14:paraId="0AD2D63C" w14:textId="77777777" w:rsidR="00F73EC7" w:rsidRDefault="00F73EC7" w:rsidP="00F73EC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55718214" w14:textId="77777777" w:rsidR="00F73EC7" w:rsidRDefault="00F73EC7" w:rsidP="00F73EC7">
      <w:pPr>
        <w:spacing w:line="360" w:lineRule="auto"/>
        <w:ind w:left="0"/>
        <w:jc w:val="center"/>
        <w:rPr>
          <w:rFonts w:ascii="Arial" w:hAnsi="Arial" w:cs="Arial"/>
          <w:b/>
          <w:bCs/>
          <w:sz w:val="28"/>
          <w:szCs w:val="28"/>
        </w:rPr>
      </w:pPr>
      <w:r>
        <w:rPr>
          <w:rFonts w:ascii="Arial" w:hAnsi="Arial" w:cs="Arial"/>
          <w:b/>
          <w:bCs/>
          <w:sz w:val="28"/>
          <w:szCs w:val="28"/>
        </w:rPr>
        <w:t>(SWZ)</w:t>
      </w:r>
    </w:p>
    <w:p w14:paraId="7E9821A3" w14:textId="77777777" w:rsidR="00F73EC7" w:rsidRPr="00A279D7" w:rsidRDefault="00F73EC7" w:rsidP="00F73EC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Pr="002174A3">
        <w:rPr>
          <w:rFonts w:ascii="Arial" w:hAnsi="Arial" w:cs="Arial"/>
          <w:bCs/>
        </w:rPr>
        <w:t>otwartego,</w:t>
      </w:r>
      <w:r w:rsidRPr="00A279D7">
        <w:rPr>
          <w:rFonts w:ascii="Arial" w:hAnsi="Arial" w:cs="Arial"/>
          <w:bCs/>
        </w:rPr>
        <w:t xml:space="preserve"> pn.:</w:t>
      </w:r>
    </w:p>
    <w:p w14:paraId="2D4F6B65" w14:textId="4AEEDB03" w:rsidR="00F73EC7" w:rsidRPr="009364F3" w:rsidRDefault="00F73EC7" w:rsidP="00F73EC7">
      <w:pPr>
        <w:pStyle w:val="Nagwek2"/>
        <w:jc w:val="center"/>
        <w:rPr>
          <w:rFonts w:ascii="Arial" w:eastAsia="Times New Roman" w:hAnsi="Arial" w:cs="Arial"/>
          <w:bCs/>
          <w:spacing w:val="-15"/>
          <w:sz w:val="28"/>
          <w:szCs w:val="28"/>
          <w:lang w:eastAsia="pl-PL"/>
        </w:rPr>
      </w:pPr>
      <w:r w:rsidRPr="009364F3">
        <w:rPr>
          <w:rFonts w:ascii="Arial" w:hAnsi="Arial" w:cs="Arial"/>
          <w:sz w:val="28"/>
          <w:szCs w:val="28"/>
        </w:rPr>
        <w:t>„</w:t>
      </w:r>
      <w:r w:rsidRPr="00F73EC7">
        <w:rPr>
          <w:rFonts w:ascii="Arial" w:hAnsi="Arial" w:cs="Arial"/>
          <w:i w:val="0"/>
          <w:sz w:val="28"/>
          <w:szCs w:val="28"/>
          <w:shd w:val="clear" w:color="auto" w:fill="FFFFFF"/>
        </w:rPr>
        <w:t xml:space="preserve">Wymiany stolarki okiennej w budynkach w Sekcji </w:t>
      </w:r>
      <w:proofErr w:type="gramStart"/>
      <w:r w:rsidRPr="00F73EC7">
        <w:rPr>
          <w:rFonts w:ascii="Arial" w:hAnsi="Arial" w:cs="Arial"/>
          <w:i w:val="0"/>
          <w:sz w:val="28"/>
          <w:szCs w:val="28"/>
          <w:shd w:val="clear" w:color="auto" w:fill="FFFFFF"/>
        </w:rPr>
        <w:t xml:space="preserve">Eksploatacji </w:t>
      </w:r>
      <w:r>
        <w:rPr>
          <w:rFonts w:ascii="Arial" w:hAnsi="Arial" w:cs="Arial"/>
          <w:i w:val="0"/>
          <w:sz w:val="28"/>
          <w:szCs w:val="28"/>
          <w:shd w:val="clear" w:color="auto" w:fill="FFFFFF"/>
        </w:rPr>
        <w:t xml:space="preserve"> </w:t>
      </w:r>
      <w:r w:rsidRPr="00F73EC7">
        <w:rPr>
          <w:rFonts w:ascii="Arial" w:hAnsi="Arial" w:cs="Arial"/>
          <w:i w:val="0"/>
          <w:sz w:val="28"/>
          <w:szCs w:val="28"/>
          <w:shd w:val="clear" w:color="auto" w:fill="FFFFFF"/>
        </w:rPr>
        <w:t>w</w:t>
      </w:r>
      <w:proofErr w:type="gramEnd"/>
      <w:r w:rsidRPr="00F73EC7">
        <w:rPr>
          <w:rFonts w:ascii="Arial" w:hAnsi="Arial" w:cs="Arial"/>
          <w:i w:val="0"/>
          <w:sz w:val="28"/>
          <w:szCs w:val="28"/>
          <w:shd w:val="clear" w:color="auto" w:fill="FFFFFF"/>
        </w:rPr>
        <w:t xml:space="preserve"> Kluczborku</w:t>
      </w:r>
      <w:r w:rsidRPr="009364F3">
        <w:rPr>
          <w:rFonts w:ascii="Arial" w:hAnsi="Arial" w:cs="Arial"/>
          <w:sz w:val="28"/>
          <w:szCs w:val="28"/>
        </w:rPr>
        <w:t>”</w:t>
      </w:r>
    </w:p>
    <w:p w14:paraId="5AD7BADC" w14:textId="77777777" w:rsidR="00F73EC7" w:rsidRDefault="00F73EC7" w:rsidP="00F73EC7">
      <w:pPr>
        <w:spacing w:after="60" w:line="360" w:lineRule="auto"/>
        <w:ind w:left="0"/>
        <w:jc w:val="left"/>
        <w:rPr>
          <w:rFonts w:ascii="Arial" w:hAnsi="Arial" w:cs="Arial"/>
          <w:b/>
          <w:sz w:val="22"/>
          <w:szCs w:val="22"/>
        </w:rPr>
      </w:pPr>
    </w:p>
    <w:p w14:paraId="21287A77" w14:textId="77777777" w:rsidR="00F73EC7" w:rsidRDefault="00F73EC7" w:rsidP="00F73EC7">
      <w:pPr>
        <w:spacing w:after="60" w:line="360" w:lineRule="auto"/>
        <w:ind w:left="0"/>
        <w:jc w:val="left"/>
        <w:rPr>
          <w:rFonts w:ascii="Arial" w:hAnsi="Arial" w:cs="Arial"/>
          <w:b/>
          <w:sz w:val="22"/>
          <w:szCs w:val="22"/>
        </w:rPr>
      </w:pPr>
    </w:p>
    <w:p w14:paraId="28EEFA54" w14:textId="77777777" w:rsidR="00F73EC7" w:rsidRDefault="00F73EC7" w:rsidP="00F73EC7">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3062CD9" w14:textId="77777777" w:rsidR="00F73EC7" w:rsidRDefault="00F73EC7" w:rsidP="00F73EC7">
      <w:pPr>
        <w:spacing w:after="60" w:line="360" w:lineRule="auto"/>
        <w:ind w:left="7655" w:hanging="1418"/>
        <w:jc w:val="left"/>
        <w:rPr>
          <w:rFonts w:ascii="Arial" w:hAnsi="Arial" w:cs="Arial"/>
          <w:b/>
          <w:sz w:val="22"/>
          <w:szCs w:val="22"/>
        </w:rPr>
      </w:pPr>
    </w:p>
    <w:p w14:paraId="6659CDBF" w14:textId="77777777" w:rsidR="00F73EC7" w:rsidRPr="00DF2BD5" w:rsidRDefault="00F73EC7" w:rsidP="00F73EC7">
      <w:pPr>
        <w:spacing w:after="60" w:line="360" w:lineRule="auto"/>
        <w:ind w:left="7655" w:hanging="1418"/>
        <w:jc w:val="left"/>
        <w:rPr>
          <w:rFonts w:ascii="Arial" w:hAnsi="Arial" w:cs="Arial"/>
          <w:b/>
          <w:sz w:val="22"/>
          <w:szCs w:val="22"/>
        </w:rPr>
      </w:pPr>
    </w:p>
    <w:p w14:paraId="4EF373D9" w14:textId="77777777" w:rsidR="00F73EC7" w:rsidRPr="00DF2BD5" w:rsidRDefault="00F73EC7" w:rsidP="00F73EC7">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6CB01EC6" w14:textId="77777777" w:rsidR="00F73EC7" w:rsidRPr="00B34230" w:rsidRDefault="00F73EC7" w:rsidP="00F73EC7">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3B99950E" w14:textId="77777777" w:rsidR="00F73EC7" w:rsidRDefault="00F73EC7" w:rsidP="00F73EC7">
      <w:pPr>
        <w:spacing w:line="276" w:lineRule="auto"/>
        <w:ind w:left="0"/>
        <w:jc w:val="left"/>
        <w:rPr>
          <w:rFonts w:ascii="Arial" w:hAnsi="Arial" w:cs="Arial"/>
          <w:b/>
          <w:bCs/>
        </w:rPr>
      </w:pPr>
    </w:p>
    <w:p w14:paraId="0DF80F22" w14:textId="77777777" w:rsidR="00F73EC7" w:rsidRPr="00C61EDF" w:rsidRDefault="00F73EC7" w:rsidP="00F73EC7">
      <w:pPr>
        <w:spacing w:line="276" w:lineRule="auto"/>
        <w:ind w:left="0"/>
        <w:jc w:val="left"/>
        <w:rPr>
          <w:rFonts w:ascii="Arial" w:hAnsi="Arial" w:cs="Arial"/>
          <w:b/>
          <w:bCs/>
        </w:rPr>
      </w:pPr>
    </w:p>
    <w:p w14:paraId="0069450D" w14:textId="77777777" w:rsidR="00F73EC7" w:rsidRDefault="00F73EC7" w:rsidP="00F73EC7">
      <w:pPr>
        <w:spacing w:line="276" w:lineRule="auto"/>
        <w:ind w:left="0"/>
        <w:jc w:val="center"/>
        <w:rPr>
          <w:rFonts w:ascii="Arial" w:hAnsi="Arial" w:cs="Arial"/>
          <w:b/>
          <w:bCs/>
        </w:rPr>
      </w:pPr>
    </w:p>
    <w:p w14:paraId="618AB1F4" w14:textId="6A5D40A4" w:rsidR="00F73EC7" w:rsidRDefault="00F73EC7" w:rsidP="00F73EC7">
      <w:pPr>
        <w:spacing w:line="276" w:lineRule="auto"/>
        <w:ind w:left="0"/>
        <w:jc w:val="center"/>
        <w:rPr>
          <w:rFonts w:ascii="Arial" w:hAnsi="Arial" w:cs="Arial"/>
          <w:b/>
          <w:bCs/>
        </w:rPr>
      </w:pPr>
      <w:r w:rsidRPr="00C61EDF">
        <w:rPr>
          <w:rFonts w:ascii="Arial" w:hAnsi="Arial" w:cs="Arial"/>
          <w:b/>
          <w:bCs/>
        </w:rPr>
        <w:t>Opole, dnia</w:t>
      </w:r>
      <w:r>
        <w:rPr>
          <w:rFonts w:ascii="Arial" w:hAnsi="Arial" w:cs="Arial"/>
          <w:b/>
          <w:bCs/>
        </w:rPr>
        <w:t xml:space="preserve"> </w:t>
      </w:r>
      <w:r w:rsidR="006822B8">
        <w:rPr>
          <w:rFonts w:ascii="Arial" w:hAnsi="Arial" w:cs="Arial"/>
          <w:b/>
          <w:bCs/>
        </w:rPr>
        <w:t>01.12.</w:t>
      </w:r>
      <w:r>
        <w:rPr>
          <w:rFonts w:ascii="Arial" w:hAnsi="Arial" w:cs="Arial"/>
          <w:b/>
          <w:bCs/>
        </w:rPr>
        <w:t xml:space="preserve">2025 </w:t>
      </w:r>
      <w:r w:rsidRPr="00C61EDF">
        <w:rPr>
          <w:rFonts w:ascii="Arial" w:hAnsi="Arial" w:cs="Arial"/>
          <w:b/>
          <w:bCs/>
        </w:rPr>
        <w:t>r.</w:t>
      </w:r>
    </w:p>
    <w:p w14:paraId="20D9BA41" w14:textId="77777777" w:rsidR="00F73EC7" w:rsidRPr="00C61EDF" w:rsidRDefault="00F73EC7" w:rsidP="00F73EC7">
      <w:pPr>
        <w:spacing w:line="276" w:lineRule="auto"/>
        <w:ind w:left="0"/>
        <w:jc w:val="center"/>
        <w:rPr>
          <w:rFonts w:ascii="Arial" w:hAnsi="Arial" w:cs="Arial"/>
          <w:b/>
          <w:bCs/>
        </w:rPr>
      </w:pPr>
    </w:p>
    <w:p w14:paraId="2F98552D" w14:textId="77777777" w:rsidR="000F40A9" w:rsidRPr="00C61EDF" w:rsidRDefault="000F40A9" w:rsidP="00CE2492">
      <w:pPr>
        <w:spacing w:line="276" w:lineRule="auto"/>
        <w:ind w:left="0"/>
        <w:jc w:val="center"/>
        <w:rPr>
          <w:rFonts w:ascii="Arial" w:hAnsi="Arial" w:cs="Arial"/>
          <w:b/>
          <w:bCs/>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1B1BA0DA" w14:textId="7E1909E7" w:rsidR="00DC5B9B" w:rsidRPr="00C61EDF" w:rsidRDefault="00D72556" w:rsidP="00AC45ED">
          <w:pPr>
            <w:pStyle w:val="Nagwekspisutreci"/>
          </w:pPr>
          <w:r w:rsidRPr="00C61EDF">
            <w:t>Spis treści</w:t>
          </w:r>
        </w:p>
        <w:p w14:paraId="0DC31F61" w14:textId="471F8D50" w:rsidR="00DC5B9B" w:rsidRPr="00C61EDF" w:rsidRDefault="00DC5B9B" w:rsidP="00B43BF9">
          <w:pPr>
            <w:spacing w:line="276" w:lineRule="auto"/>
            <w:rPr>
              <w:rFonts w:ascii="Arial" w:hAnsi="Arial" w:cs="Arial"/>
              <w:highlight w:val="cyan"/>
            </w:rPr>
          </w:pPr>
        </w:p>
        <w:p w14:paraId="127F3AB7" w14:textId="2325EAE0"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3D4483">
              <w:rPr>
                <w:noProof/>
                <w:webHidden/>
              </w:rPr>
              <w:t>3</w:t>
            </w:r>
            <w:r w:rsidR="00A32A68">
              <w:rPr>
                <w:noProof/>
                <w:webHidden/>
              </w:rPr>
              <w:fldChar w:fldCharType="end"/>
            </w:r>
          </w:hyperlink>
        </w:p>
        <w:p w14:paraId="35FC30C2" w14:textId="0A0D37A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3D4483">
              <w:rPr>
                <w:noProof/>
                <w:webHidden/>
              </w:rPr>
              <w:t>4</w:t>
            </w:r>
            <w:r>
              <w:rPr>
                <w:noProof/>
                <w:webHidden/>
              </w:rPr>
              <w:fldChar w:fldCharType="end"/>
            </w:r>
          </w:hyperlink>
        </w:p>
        <w:p w14:paraId="26E757BF" w14:textId="48B309A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3D4483">
              <w:rPr>
                <w:noProof/>
                <w:webHidden/>
              </w:rPr>
              <w:t>5</w:t>
            </w:r>
            <w:r>
              <w:rPr>
                <w:noProof/>
                <w:webHidden/>
              </w:rPr>
              <w:fldChar w:fldCharType="end"/>
            </w:r>
          </w:hyperlink>
        </w:p>
        <w:p w14:paraId="141E08FD" w14:textId="1428320F"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3D4483">
              <w:rPr>
                <w:noProof/>
                <w:webHidden/>
              </w:rPr>
              <w:t>7</w:t>
            </w:r>
            <w:r>
              <w:rPr>
                <w:noProof/>
                <w:webHidden/>
              </w:rPr>
              <w:fldChar w:fldCharType="end"/>
            </w:r>
          </w:hyperlink>
        </w:p>
        <w:p w14:paraId="5F4B9A24" w14:textId="794DBBE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3D4483">
              <w:rPr>
                <w:noProof/>
                <w:webHidden/>
              </w:rPr>
              <w:t>10</w:t>
            </w:r>
            <w:r>
              <w:rPr>
                <w:noProof/>
                <w:webHidden/>
              </w:rPr>
              <w:fldChar w:fldCharType="end"/>
            </w:r>
          </w:hyperlink>
        </w:p>
        <w:p w14:paraId="726534D0" w14:textId="07DEBFC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3D4483">
              <w:rPr>
                <w:noProof/>
                <w:webHidden/>
              </w:rPr>
              <w:t>10</w:t>
            </w:r>
            <w:r>
              <w:rPr>
                <w:noProof/>
                <w:webHidden/>
              </w:rPr>
              <w:fldChar w:fldCharType="end"/>
            </w:r>
          </w:hyperlink>
        </w:p>
        <w:p w14:paraId="2FA7F252" w14:textId="02D32FC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3D4483">
              <w:rPr>
                <w:noProof/>
                <w:webHidden/>
              </w:rPr>
              <w:t>10</w:t>
            </w:r>
            <w:r>
              <w:rPr>
                <w:noProof/>
                <w:webHidden/>
              </w:rPr>
              <w:fldChar w:fldCharType="end"/>
            </w:r>
          </w:hyperlink>
        </w:p>
        <w:p w14:paraId="5907F6D9" w14:textId="0A4B490F"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3D4483">
              <w:rPr>
                <w:noProof/>
                <w:webHidden/>
              </w:rPr>
              <w:t>11</w:t>
            </w:r>
            <w:r>
              <w:rPr>
                <w:noProof/>
                <w:webHidden/>
              </w:rPr>
              <w:fldChar w:fldCharType="end"/>
            </w:r>
          </w:hyperlink>
        </w:p>
        <w:p w14:paraId="2195D27A" w14:textId="4BB62C4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3D4483">
              <w:rPr>
                <w:noProof/>
                <w:webHidden/>
              </w:rPr>
              <w:t>13</w:t>
            </w:r>
            <w:r>
              <w:rPr>
                <w:noProof/>
                <w:webHidden/>
              </w:rPr>
              <w:fldChar w:fldCharType="end"/>
            </w:r>
          </w:hyperlink>
        </w:p>
        <w:p w14:paraId="0BB85E87" w14:textId="547E146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3D4483">
              <w:rPr>
                <w:noProof/>
                <w:webHidden/>
              </w:rPr>
              <w:t>13</w:t>
            </w:r>
            <w:r>
              <w:rPr>
                <w:noProof/>
                <w:webHidden/>
              </w:rPr>
              <w:fldChar w:fldCharType="end"/>
            </w:r>
          </w:hyperlink>
        </w:p>
        <w:p w14:paraId="3B0F0A1B" w14:textId="08FEBB0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3D4483">
              <w:rPr>
                <w:noProof/>
                <w:webHidden/>
              </w:rPr>
              <w:t>13</w:t>
            </w:r>
            <w:r>
              <w:rPr>
                <w:noProof/>
                <w:webHidden/>
              </w:rPr>
              <w:fldChar w:fldCharType="end"/>
            </w:r>
          </w:hyperlink>
        </w:p>
        <w:p w14:paraId="4B0375F7" w14:textId="29D6A32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3D4483">
              <w:rPr>
                <w:noProof/>
                <w:webHidden/>
              </w:rPr>
              <w:t>14</w:t>
            </w:r>
            <w:r>
              <w:rPr>
                <w:noProof/>
                <w:webHidden/>
              </w:rPr>
              <w:fldChar w:fldCharType="end"/>
            </w:r>
          </w:hyperlink>
        </w:p>
        <w:p w14:paraId="5ED15B7F" w14:textId="32E1D977"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3D4483">
              <w:rPr>
                <w:noProof/>
                <w:webHidden/>
              </w:rPr>
              <w:t>14</w:t>
            </w:r>
            <w:r>
              <w:rPr>
                <w:noProof/>
                <w:webHidden/>
              </w:rPr>
              <w:fldChar w:fldCharType="end"/>
            </w:r>
          </w:hyperlink>
        </w:p>
        <w:p w14:paraId="20AFFE04" w14:textId="19C6031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3D4483">
              <w:rPr>
                <w:noProof/>
                <w:webHidden/>
              </w:rPr>
              <w:t>15</w:t>
            </w:r>
            <w:r>
              <w:rPr>
                <w:noProof/>
                <w:webHidden/>
              </w:rPr>
              <w:fldChar w:fldCharType="end"/>
            </w:r>
          </w:hyperlink>
        </w:p>
        <w:p w14:paraId="1AB0A1FE" w14:textId="6E098EE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3D4483">
              <w:rPr>
                <w:noProof/>
                <w:webHidden/>
              </w:rPr>
              <w:t>17</w:t>
            </w:r>
            <w:r>
              <w:rPr>
                <w:noProof/>
                <w:webHidden/>
              </w:rPr>
              <w:fldChar w:fldCharType="end"/>
            </w:r>
          </w:hyperlink>
        </w:p>
        <w:p w14:paraId="05434C24" w14:textId="05617D9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3D4483">
              <w:rPr>
                <w:noProof/>
                <w:webHidden/>
              </w:rPr>
              <w:t>18</w:t>
            </w:r>
            <w:r>
              <w:rPr>
                <w:noProof/>
                <w:webHidden/>
              </w:rPr>
              <w:fldChar w:fldCharType="end"/>
            </w:r>
          </w:hyperlink>
        </w:p>
        <w:p w14:paraId="01CCC3C5" w14:textId="43C11D1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3D4483">
              <w:rPr>
                <w:noProof/>
                <w:webHidden/>
              </w:rPr>
              <w:t>18</w:t>
            </w:r>
            <w:r>
              <w:rPr>
                <w:noProof/>
                <w:webHidden/>
              </w:rPr>
              <w:fldChar w:fldCharType="end"/>
            </w:r>
          </w:hyperlink>
        </w:p>
        <w:p w14:paraId="277F0302" w14:textId="56BD911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3D4483">
              <w:rPr>
                <w:noProof/>
                <w:webHidden/>
              </w:rPr>
              <w:t>18</w:t>
            </w:r>
            <w:r>
              <w:rPr>
                <w:noProof/>
                <w:webHidden/>
              </w:rPr>
              <w:fldChar w:fldCharType="end"/>
            </w:r>
          </w:hyperlink>
        </w:p>
        <w:p w14:paraId="4EA31E2C" w14:textId="2B45745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3D4483">
              <w:rPr>
                <w:noProof/>
                <w:webHidden/>
              </w:rPr>
              <w:t>21</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Default="00311C11" w:rsidP="00C62DF6">
      <w:pPr>
        <w:spacing w:line="276" w:lineRule="auto"/>
        <w:ind w:left="33"/>
        <w:jc w:val="left"/>
        <w:rPr>
          <w:rFonts w:ascii="Arial" w:hAnsi="Arial" w:cs="Arial"/>
          <w:b/>
          <w:bCs/>
          <w:sz w:val="22"/>
          <w:szCs w:val="22"/>
        </w:rPr>
      </w:pPr>
    </w:p>
    <w:p w14:paraId="7E8BE470" w14:textId="77777777" w:rsidR="007D76CA" w:rsidRDefault="007D76CA" w:rsidP="00C62DF6">
      <w:pPr>
        <w:spacing w:line="276" w:lineRule="auto"/>
        <w:ind w:left="33"/>
        <w:jc w:val="left"/>
        <w:rPr>
          <w:rFonts w:ascii="Arial" w:hAnsi="Arial" w:cs="Arial"/>
          <w:b/>
          <w:bCs/>
          <w:sz w:val="22"/>
          <w:szCs w:val="22"/>
        </w:rPr>
      </w:pPr>
    </w:p>
    <w:p w14:paraId="57C7A9C7" w14:textId="77777777" w:rsidR="007D76CA" w:rsidRPr="00C61EDF" w:rsidRDefault="007D76CA"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554FDB55" w14:textId="7359995F" w:rsidR="00900672" w:rsidRPr="00C61EDF" w:rsidRDefault="00D73AD6" w:rsidP="00AC45ED">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0F331D10" w14:textId="77777777" w:rsidR="002A69A3" w:rsidRPr="002A69A3" w:rsidRDefault="002A69A3" w:rsidP="002A69A3">
      <w:pPr>
        <w:pStyle w:val="Akapitzlist"/>
        <w:spacing w:line="360" w:lineRule="auto"/>
        <w:ind w:left="284"/>
        <w:rPr>
          <w:rFonts w:ascii="Arial" w:hAnsi="Arial" w:cs="Arial"/>
          <w:b/>
          <w:bCs/>
          <w:sz w:val="22"/>
          <w:szCs w:val="22"/>
        </w:rPr>
      </w:pPr>
    </w:p>
    <w:p w14:paraId="1DB2A940" w14:textId="77777777" w:rsidR="001E0707" w:rsidRPr="00C61EDF" w:rsidRDefault="001E0707">
      <w:pPr>
        <w:pStyle w:val="Akapitzlist"/>
        <w:numPr>
          <w:ilvl w:val="0"/>
          <w:numId w:val="24"/>
        </w:numPr>
        <w:spacing w:line="360" w:lineRule="auto"/>
        <w:ind w:left="284"/>
        <w:rPr>
          <w:rFonts w:ascii="Arial" w:hAnsi="Arial" w:cs="Arial"/>
          <w:b/>
          <w:bCs/>
          <w:sz w:val="22"/>
          <w:szCs w:val="22"/>
        </w:rPr>
      </w:pPr>
      <w:r w:rsidRPr="00C61EDF">
        <w:rPr>
          <w:rFonts w:ascii="Arial" w:hAnsi="Arial" w:cs="Arial"/>
          <w:bCs/>
          <w:sz w:val="22"/>
          <w:szCs w:val="22"/>
        </w:rPr>
        <w:t>PKP Polskie Linie Kolejowe S.A. z siedzibą w Warszawie przy ulicy Targowej 74, Zakład Linii Kolejowych w Opolu Dział Gospodarki Materiałowej i Zamówień ul. Księcia Jana Dobrego 1; 45-090 Opole</w:t>
      </w:r>
      <w:r w:rsidRPr="00C61EDF" w:rsidDel="007E0A95">
        <w:rPr>
          <w:rFonts w:ascii="Arial" w:hAnsi="Arial" w:cs="Arial"/>
          <w:bCs/>
          <w:i/>
          <w:sz w:val="22"/>
          <w:szCs w:val="22"/>
        </w:rPr>
        <w:t xml:space="preserve"> </w:t>
      </w:r>
      <w:r w:rsidRPr="00C61EDF">
        <w:rPr>
          <w:rFonts w:ascii="Arial" w:hAnsi="Arial" w:cs="Arial"/>
          <w:bCs/>
          <w:sz w:val="22"/>
          <w:szCs w:val="22"/>
        </w:rPr>
        <w:t xml:space="preserve">zwany dalej „Zamawiającym” zaprasza do składania ofert </w:t>
      </w:r>
      <w:r>
        <w:rPr>
          <w:rFonts w:ascii="Arial" w:hAnsi="Arial" w:cs="Arial"/>
          <w:bCs/>
          <w:sz w:val="22"/>
          <w:szCs w:val="22"/>
        </w:rPr>
        <w:br/>
      </w:r>
      <w:r w:rsidRPr="00C61EDF">
        <w:rPr>
          <w:rFonts w:ascii="Arial" w:hAnsi="Arial" w:cs="Arial"/>
          <w:bCs/>
          <w:sz w:val="22"/>
          <w:szCs w:val="22"/>
        </w:rPr>
        <w:t>w postępowaniu prowadzonym w trybie zapytania ofertowego otwartego.</w:t>
      </w:r>
    </w:p>
    <w:p w14:paraId="6A13BA4A" w14:textId="77777777" w:rsidR="001E0707" w:rsidRPr="00C61EDF" w:rsidRDefault="001E0707">
      <w:pPr>
        <w:pStyle w:val="Akapitzlist"/>
        <w:numPr>
          <w:ilvl w:val="0"/>
          <w:numId w:val="24"/>
        </w:numPr>
        <w:spacing w:line="360" w:lineRule="auto"/>
        <w:ind w:left="284"/>
        <w:rPr>
          <w:rFonts w:ascii="Arial" w:hAnsi="Arial" w:cs="Arial"/>
          <w:b/>
          <w:bCs/>
          <w:sz w:val="22"/>
          <w:szCs w:val="22"/>
        </w:rPr>
      </w:pPr>
      <w:r w:rsidRPr="00C61EDF">
        <w:rPr>
          <w:rFonts w:ascii="Arial" w:hAnsi="Arial" w:cs="Arial"/>
          <w:bCs/>
          <w:sz w:val="22"/>
          <w:szCs w:val="22"/>
        </w:rPr>
        <w:t>Postępowanie zakupowe</w:t>
      </w:r>
      <w:r w:rsidRPr="00C61EDF">
        <w:rPr>
          <w:rFonts w:ascii="Arial" w:hAnsi="Arial" w:cs="Arial"/>
          <w:sz w:val="22"/>
          <w:szCs w:val="22"/>
        </w:rPr>
        <w:t xml:space="preserve"> prowadzone jest zgodnie z zasadami określonymi </w:t>
      </w:r>
      <w:r w:rsidRPr="00C61EDF">
        <w:rPr>
          <w:rFonts w:ascii="Arial" w:hAnsi="Arial" w:cs="Arial"/>
          <w:sz w:val="22"/>
          <w:szCs w:val="22"/>
        </w:rPr>
        <w:br/>
        <w:t>w „Regulaminie udzielania zamówień logistycznych przez PKP Polskie Linie Kolejowe S.A.”</w:t>
      </w:r>
      <w:r w:rsidRPr="00C61EDF">
        <w:rPr>
          <w:rFonts w:ascii="Arial" w:hAnsi="Arial" w:cs="Arial"/>
          <w:b/>
          <w:sz w:val="22"/>
          <w:szCs w:val="22"/>
        </w:rPr>
        <w:t xml:space="preserve"> </w:t>
      </w:r>
      <w:r w:rsidRPr="00C61EDF">
        <w:rPr>
          <w:rFonts w:ascii="Arial" w:hAnsi="Arial" w:cs="Arial"/>
          <w:bCs/>
          <w:sz w:val="22"/>
          <w:szCs w:val="22"/>
        </w:rPr>
        <w:t xml:space="preserve">(dalej: „Regulamin”) dostępnego pod adresem: </w:t>
      </w:r>
      <w:r w:rsidRPr="00C61EDF">
        <w:rPr>
          <w:rFonts w:ascii="Arial" w:hAnsi="Arial" w:cs="Arial"/>
          <w:bCs/>
          <w:color w:val="0070C0"/>
          <w:sz w:val="22"/>
          <w:szCs w:val="22"/>
          <w:u w:val="single"/>
        </w:rPr>
        <w:t>https://</w:t>
      </w:r>
      <w:hyperlink r:id="rId13" w:history="1">
        <w:r w:rsidRPr="00C61EDF">
          <w:rPr>
            <w:rFonts w:ascii="Arial" w:hAnsi="Arial" w:cs="Arial"/>
            <w:bCs/>
            <w:color w:val="0070C0"/>
            <w:sz w:val="22"/>
            <w:szCs w:val="22"/>
            <w:u w:val="single"/>
          </w:rPr>
          <w:t>platformazakupowa.plk-sa.pl</w:t>
        </w:r>
      </w:hyperlink>
      <w:r w:rsidRPr="00C61EDF">
        <w:rPr>
          <w:rFonts w:ascii="Arial" w:hAnsi="Arial" w:cs="Arial"/>
          <w:color w:val="0070C0"/>
          <w:sz w:val="22"/>
          <w:szCs w:val="22"/>
        </w:rPr>
        <w:t xml:space="preserve"> </w:t>
      </w:r>
    </w:p>
    <w:p w14:paraId="11DE9203" w14:textId="77777777" w:rsidR="001E0707" w:rsidRPr="00A23423" w:rsidRDefault="001E0707">
      <w:pPr>
        <w:pStyle w:val="Akapitzlist"/>
        <w:numPr>
          <w:ilvl w:val="0"/>
          <w:numId w:val="24"/>
        </w:numPr>
        <w:spacing w:line="360" w:lineRule="auto"/>
        <w:ind w:left="284"/>
        <w:rPr>
          <w:rFonts w:ascii="Arial" w:hAnsi="Arial" w:cs="Arial"/>
          <w:bCs/>
          <w:sz w:val="22"/>
          <w:szCs w:val="22"/>
        </w:rPr>
      </w:pPr>
      <w:r w:rsidRPr="001059ED">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22942A80" w14:textId="77777777" w:rsidR="001E0707" w:rsidRPr="00C61EDF" w:rsidRDefault="001E0707">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dostępnej pod adresem: </w:t>
      </w:r>
      <w:r w:rsidRPr="00C61EDF">
        <w:rPr>
          <w:rFonts w:ascii="Arial" w:hAnsi="Arial" w:cs="Arial"/>
          <w:bCs/>
          <w:color w:val="0070C0"/>
          <w:sz w:val="22"/>
          <w:szCs w:val="22"/>
          <w:u w:val="single"/>
        </w:rPr>
        <w:t>https://</w:t>
      </w:r>
      <w:hyperlink r:id="rId14" w:history="1">
        <w:r w:rsidRPr="00C61EDF">
          <w:rPr>
            <w:rFonts w:ascii="Arial" w:hAnsi="Arial" w:cs="Arial"/>
            <w:bCs/>
            <w:color w:val="0070C0"/>
            <w:sz w:val="22"/>
            <w:szCs w:val="22"/>
            <w:u w:val="single"/>
          </w:rPr>
          <w:t>platformazakupowa.plk-sa.pl</w:t>
        </w:r>
      </w:hyperlink>
    </w:p>
    <w:p w14:paraId="292F26D3" w14:textId="77777777" w:rsidR="001E0707" w:rsidRPr="00C61EDF" w:rsidRDefault="001E0707">
      <w:pPr>
        <w:pStyle w:val="Akapitzlist"/>
        <w:numPr>
          <w:ilvl w:val="0"/>
          <w:numId w:val="24"/>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10F13A95" w14:textId="77777777" w:rsidR="001E0707" w:rsidRPr="00C61EDF" w:rsidRDefault="001E0707">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Pr>
          <w:rFonts w:ascii="Arial" w:hAnsi="Arial" w:cs="Arial"/>
          <w:bCs/>
          <w:sz w:val="22"/>
          <w:szCs w:val="22"/>
        </w:rPr>
        <w:t xml:space="preserve"> oraz innych Dokumentów zamówienia</w:t>
      </w:r>
      <w:r w:rsidRPr="00C61EDF">
        <w:rPr>
          <w:rFonts w:ascii="Arial" w:hAnsi="Arial" w:cs="Arial"/>
          <w:bCs/>
          <w:sz w:val="22"/>
          <w:szCs w:val="22"/>
        </w:rPr>
        <w:t xml:space="preserve"> i uznaje się związanym </w:t>
      </w:r>
      <w:proofErr w:type="gramStart"/>
      <w:r w:rsidRPr="00C61EDF">
        <w:rPr>
          <w:rFonts w:ascii="Arial" w:hAnsi="Arial" w:cs="Arial"/>
          <w:bCs/>
          <w:sz w:val="22"/>
          <w:szCs w:val="22"/>
        </w:rPr>
        <w:t xml:space="preserve">określonymi </w:t>
      </w:r>
      <w:r>
        <w:rPr>
          <w:rFonts w:ascii="Arial" w:hAnsi="Arial" w:cs="Arial"/>
          <w:bCs/>
          <w:sz w:val="22"/>
          <w:szCs w:val="22"/>
        </w:rPr>
        <w:t xml:space="preserve"> </w:t>
      </w:r>
      <w:r w:rsidRPr="00C61EDF">
        <w:rPr>
          <w:rFonts w:ascii="Arial" w:hAnsi="Arial" w:cs="Arial"/>
          <w:bCs/>
          <w:sz w:val="22"/>
          <w:szCs w:val="22"/>
        </w:rPr>
        <w:t>w</w:t>
      </w:r>
      <w:proofErr w:type="gramEnd"/>
      <w:r w:rsidRPr="00C61EDF">
        <w:rPr>
          <w:rFonts w:ascii="Arial" w:hAnsi="Arial" w:cs="Arial"/>
          <w:bCs/>
          <w:sz w:val="22"/>
          <w:szCs w:val="22"/>
        </w:rPr>
        <w:t xml:space="preserve"> niej postanowieniami i zasadami postępowania, co potwierdza poprzez złożenie podpisanego oświadczenia stanowiącego </w:t>
      </w:r>
      <w:r w:rsidRPr="00C61EDF">
        <w:rPr>
          <w:rFonts w:ascii="Arial" w:hAnsi="Arial" w:cs="Arial"/>
          <w:b/>
          <w:bCs/>
          <w:sz w:val="22"/>
          <w:szCs w:val="22"/>
        </w:rPr>
        <w:t xml:space="preserve">Załącznik nr </w:t>
      </w:r>
      <w:r>
        <w:rPr>
          <w:rFonts w:ascii="Arial" w:hAnsi="Arial" w:cs="Arial"/>
          <w:b/>
          <w:bCs/>
          <w:sz w:val="22"/>
          <w:szCs w:val="22"/>
        </w:rPr>
        <w:t>2</w:t>
      </w:r>
      <w:r w:rsidRPr="00C61EDF">
        <w:rPr>
          <w:rFonts w:ascii="Arial" w:hAnsi="Arial" w:cs="Arial"/>
          <w:b/>
          <w:bCs/>
          <w:sz w:val="22"/>
          <w:szCs w:val="22"/>
        </w:rPr>
        <w:t xml:space="preserve"> do SWZ</w:t>
      </w:r>
      <w:r w:rsidRPr="00C61EDF">
        <w:rPr>
          <w:rFonts w:ascii="Arial" w:hAnsi="Arial" w:cs="Arial"/>
          <w:bCs/>
          <w:sz w:val="22"/>
          <w:szCs w:val="22"/>
        </w:rPr>
        <w:t>.</w:t>
      </w:r>
    </w:p>
    <w:p w14:paraId="11611603" w14:textId="77777777" w:rsidR="001E0707" w:rsidRPr="00C61EDF" w:rsidRDefault="001E0707">
      <w:pPr>
        <w:pStyle w:val="Akapitzlist"/>
        <w:numPr>
          <w:ilvl w:val="0"/>
          <w:numId w:val="24"/>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 postępowaniu zakupowym Wykonawców wspólnie ubiegających się o udzielenie Zamówienia (konsorcjum). Wykonawcy występujący wspólnie w postępowaniu zobligowani są ustanowić pełnomocnika do reprezentowania ich w postępowaniu zakupowym. Pełnomocnictwo należy złożyć </w:t>
      </w:r>
      <w:r>
        <w:rPr>
          <w:rFonts w:ascii="Arial" w:hAnsi="Arial" w:cs="Arial"/>
          <w:bCs/>
          <w:sz w:val="22"/>
          <w:szCs w:val="22"/>
        </w:rPr>
        <w:t>wraz z ofertą</w:t>
      </w:r>
      <w:r w:rsidRPr="00C61EDF">
        <w:rPr>
          <w:rFonts w:ascii="Arial" w:hAnsi="Arial" w:cs="Arial"/>
          <w:bCs/>
          <w:sz w:val="22"/>
          <w:szCs w:val="22"/>
        </w:rPr>
        <w:t>.</w:t>
      </w:r>
    </w:p>
    <w:p w14:paraId="54962730" w14:textId="77777777" w:rsidR="001E0707" w:rsidRPr="00C61EDF" w:rsidRDefault="001E0707">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rPr>
        <w:t>Wykonawca zobowiązany jest do zachowania w poufności wszelkich informacji prawnie chronionych uzyskanych w trakcie negocjacji oraz w trakcie realizacji umowy.</w:t>
      </w:r>
    </w:p>
    <w:p w14:paraId="1F6A3BD3" w14:textId="77777777" w:rsidR="001E0707" w:rsidRPr="009106D3" w:rsidRDefault="001E0707">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u w:val="single"/>
        </w:rPr>
        <w:t xml:space="preserve">Zamawiający prosi, aby w miarę możliwości ewentualne zadawanie pytań na </w:t>
      </w:r>
      <w:proofErr w:type="gramStart"/>
      <w:r w:rsidRPr="00C61EDF">
        <w:rPr>
          <w:rFonts w:ascii="Arial" w:hAnsi="Arial" w:cs="Arial"/>
          <w:bCs/>
          <w:sz w:val="22"/>
          <w:szCs w:val="22"/>
          <w:u w:val="single"/>
        </w:rPr>
        <w:t>Platformie</w:t>
      </w:r>
      <w:r w:rsidRPr="000157E7">
        <w:rPr>
          <w:rFonts w:ascii="Arial" w:hAnsi="Arial" w:cs="Arial"/>
          <w:bCs/>
          <w:sz w:val="22"/>
          <w:szCs w:val="22"/>
        </w:rPr>
        <w:t xml:space="preserve">  </w:t>
      </w:r>
      <w:r w:rsidRPr="00C61EDF">
        <w:rPr>
          <w:rFonts w:ascii="Arial" w:hAnsi="Arial" w:cs="Arial"/>
          <w:bCs/>
          <w:sz w:val="22"/>
          <w:szCs w:val="22"/>
          <w:u w:val="single"/>
        </w:rPr>
        <w:t>Zakupowej</w:t>
      </w:r>
      <w:proofErr w:type="gramEnd"/>
      <w:r w:rsidRPr="00C61EDF">
        <w:rPr>
          <w:rFonts w:ascii="Arial" w:hAnsi="Arial" w:cs="Arial"/>
          <w:bCs/>
          <w:sz w:val="22"/>
          <w:szCs w:val="22"/>
          <w:u w:val="single"/>
        </w:rPr>
        <w:t xml:space="preserve"> odbywało się poprzez zamieszczenie 1 pliku z pytaniami.</w:t>
      </w:r>
    </w:p>
    <w:p w14:paraId="4985C9E5" w14:textId="77777777" w:rsidR="001E0707" w:rsidRDefault="001E0707">
      <w:pPr>
        <w:pStyle w:val="Akapitzlist"/>
        <w:numPr>
          <w:ilvl w:val="0"/>
          <w:numId w:val="24"/>
        </w:numPr>
        <w:spacing w:line="360" w:lineRule="auto"/>
        <w:ind w:left="284"/>
        <w:rPr>
          <w:rFonts w:ascii="Arial" w:hAnsi="Arial" w:cs="Arial"/>
          <w:bCs/>
          <w:sz w:val="22"/>
          <w:szCs w:val="22"/>
        </w:rPr>
      </w:pPr>
      <w:r w:rsidRPr="009106D3">
        <w:rPr>
          <w:rFonts w:ascii="Arial" w:hAnsi="Arial" w:cs="Arial"/>
          <w:bCs/>
          <w:sz w:val="22"/>
          <w:szCs w:val="22"/>
        </w:rPr>
        <w:t>Jeżeli</w:t>
      </w:r>
      <w:r>
        <w:rPr>
          <w:rFonts w:ascii="Arial" w:hAnsi="Arial" w:cs="Arial"/>
          <w:bCs/>
          <w:sz w:val="22"/>
          <w:szCs w:val="22"/>
        </w:rPr>
        <w:t xml:space="preserve"> koniec terminu do wykonania </w:t>
      </w:r>
      <w:r w:rsidRPr="0030145C">
        <w:rPr>
          <w:rFonts w:ascii="Arial" w:hAnsi="Arial" w:cs="Arial"/>
          <w:bCs/>
          <w:sz w:val="22"/>
          <w:szCs w:val="22"/>
        </w:rPr>
        <w:t>terminu do wykonania danej czynności przypada na dzień ustawowo wolny od pracy lub na sobotę, termin upływa następnego dnia, który nie jest dniem wolnym od pracy ani sobotą</w:t>
      </w:r>
      <w:r>
        <w:rPr>
          <w:rFonts w:ascii="Arial" w:hAnsi="Arial" w:cs="Arial"/>
          <w:bCs/>
          <w:sz w:val="22"/>
          <w:szCs w:val="22"/>
        </w:rPr>
        <w:t>.</w:t>
      </w:r>
    </w:p>
    <w:p w14:paraId="051A86D8" w14:textId="77777777" w:rsidR="001968A0" w:rsidRDefault="001968A0" w:rsidP="001968A0">
      <w:pPr>
        <w:pStyle w:val="Akapitzlist"/>
        <w:spacing w:line="360" w:lineRule="auto"/>
        <w:ind w:left="284"/>
        <w:rPr>
          <w:rFonts w:ascii="Arial" w:hAnsi="Arial" w:cs="Arial"/>
          <w:bCs/>
          <w:sz w:val="22"/>
          <w:szCs w:val="22"/>
        </w:rPr>
      </w:pPr>
    </w:p>
    <w:p w14:paraId="15D686B0" w14:textId="77777777" w:rsidR="001E0707" w:rsidRDefault="001E0707" w:rsidP="001968A0">
      <w:pPr>
        <w:pStyle w:val="Akapitzlist"/>
        <w:spacing w:line="360" w:lineRule="auto"/>
        <w:ind w:left="284"/>
        <w:rPr>
          <w:rFonts w:ascii="Arial" w:hAnsi="Arial" w:cs="Arial"/>
          <w:bCs/>
          <w:sz w:val="22"/>
          <w:szCs w:val="22"/>
        </w:rPr>
      </w:pPr>
    </w:p>
    <w:p w14:paraId="4563F258" w14:textId="77777777" w:rsidR="001E0707" w:rsidRDefault="001E0707" w:rsidP="001968A0">
      <w:pPr>
        <w:pStyle w:val="Akapitzlist"/>
        <w:spacing w:line="360" w:lineRule="auto"/>
        <w:ind w:left="284"/>
        <w:rPr>
          <w:rFonts w:ascii="Arial" w:hAnsi="Arial" w:cs="Arial"/>
          <w:bCs/>
          <w:sz w:val="22"/>
          <w:szCs w:val="22"/>
        </w:rPr>
      </w:pPr>
    </w:p>
    <w:p w14:paraId="138A6282" w14:textId="163E9FEC" w:rsidR="00BF2E60" w:rsidRPr="00C61EDF" w:rsidRDefault="00B564BE" w:rsidP="00AC45ED">
      <w:pPr>
        <w:pStyle w:val="Nagwek1"/>
      </w:pPr>
      <w:bookmarkStart w:id="1" w:name="_Toc83980402"/>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65B3AE42" w14:textId="77777777" w:rsidR="001968A0" w:rsidRPr="007D76CA" w:rsidRDefault="001968A0" w:rsidP="001968A0">
      <w:pPr>
        <w:pStyle w:val="Akapitzlist"/>
        <w:spacing w:line="360" w:lineRule="auto"/>
        <w:ind w:left="284"/>
        <w:rPr>
          <w:rFonts w:ascii="Arial" w:hAnsi="Arial" w:cs="Arial"/>
          <w:b/>
          <w:bCs/>
          <w:sz w:val="22"/>
          <w:szCs w:val="22"/>
        </w:rPr>
      </w:pPr>
    </w:p>
    <w:p w14:paraId="4A77B423" w14:textId="7D2C0C95" w:rsidR="00043B01" w:rsidRPr="00043B01" w:rsidRDefault="000A5A09" w:rsidP="00043B01">
      <w:pPr>
        <w:pStyle w:val="Akapitzlist"/>
        <w:numPr>
          <w:ilvl w:val="0"/>
          <w:numId w:val="12"/>
        </w:numPr>
        <w:spacing w:line="360" w:lineRule="auto"/>
        <w:ind w:left="284"/>
        <w:rPr>
          <w:rFonts w:ascii="Arial" w:hAnsi="Arial" w:cs="Arial"/>
          <w:b/>
          <w:bCs/>
          <w:szCs w:val="22"/>
        </w:rPr>
      </w:pPr>
      <w:r w:rsidRPr="007D76CA">
        <w:rPr>
          <w:rFonts w:ascii="Arial" w:hAnsi="Arial" w:cs="Arial"/>
          <w:sz w:val="22"/>
          <w:szCs w:val="22"/>
        </w:rPr>
        <w:t xml:space="preserve">Przedmiot niniejszego Zamówienia </w:t>
      </w:r>
      <w:r w:rsidR="005033F6" w:rsidRPr="007D76CA">
        <w:rPr>
          <w:rFonts w:ascii="Arial" w:hAnsi="Arial" w:cs="Arial"/>
          <w:sz w:val="22"/>
          <w:szCs w:val="22"/>
        </w:rPr>
        <w:t xml:space="preserve">stanowi </w:t>
      </w:r>
      <w:r w:rsidR="00C848F2">
        <w:rPr>
          <w:rFonts w:ascii="Arial" w:hAnsi="Arial" w:cs="Arial"/>
          <w:b/>
          <w:sz w:val="22"/>
          <w:szCs w:val="22"/>
        </w:rPr>
        <w:t>w</w:t>
      </w:r>
      <w:r w:rsidR="00C848F2" w:rsidRPr="00817E6A">
        <w:rPr>
          <w:rFonts w:ascii="Arial" w:hAnsi="Arial" w:cs="Arial"/>
          <w:b/>
          <w:color w:val="000000"/>
          <w:sz w:val="22"/>
          <w:szCs w:val="22"/>
          <w:shd w:val="clear" w:color="auto" w:fill="FFFFFF"/>
        </w:rPr>
        <w:t xml:space="preserve">ymiana </w:t>
      </w:r>
      <w:r w:rsidR="00E163F7" w:rsidRPr="00E163F7">
        <w:rPr>
          <w:rFonts w:ascii="Arial" w:hAnsi="Arial" w:cs="Arial"/>
          <w:b/>
          <w:color w:val="000000"/>
          <w:sz w:val="22"/>
          <w:szCs w:val="22"/>
          <w:shd w:val="clear" w:color="auto" w:fill="FFFFFF"/>
        </w:rPr>
        <w:t>stolarki okiennej w budynkach w</w:t>
      </w:r>
      <w:r w:rsidR="00E163F7">
        <w:rPr>
          <w:rFonts w:ascii="Arial" w:hAnsi="Arial" w:cs="Arial"/>
          <w:b/>
          <w:color w:val="000000"/>
          <w:sz w:val="22"/>
          <w:szCs w:val="22"/>
          <w:shd w:val="clear" w:color="auto" w:fill="FFFFFF"/>
        </w:rPr>
        <w:t> </w:t>
      </w:r>
      <w:r w:rsidR="00E163F7" w:rsidRPr="00E163F7">
        <w:rPr>
          <w:rFonts w:ascii="Arial" w:hAnsi="Arial" w:cs="Arial"/>
          <w:b/>
          <w:color w:val="000000"/>
          <w:sz w:val="22"/>
          <w:szCs w:val="22"/>
          <w:shd w:val="clear" w:color="auto" w:fill="FFFFFF"/>
        </w:rPr>
        <w:t>Sekcji Eksploatacji w Kluczborku</w:t>
      </w:r>
      <w:r w:rsidR="004A5518" w:rsidRPr="007D76CA">
        <w:rPr>
          <w:rFonts w:ascii="Arial" w:hAnsi="Arial" w:cs="Arial"/>
          <w:sz w:val="22"/>
          <w:szCs w:val="22"/>
        </w:rPr>
        <w:t>,</w:t>
      </w:r>
      <w:r w:rsidR="00A80F09" w:rsidRPr="00FF1BA9">
        <w:rPr>
          <w:rFonts w:ascii="Arial" w:hAnsi="Arial" w:cs="Arial"/>
          <w:sz w:val="22"/>
          <w:szCs w:val="22"/>
        </w:rPr>
        <w:t xml:space="preserve"> </w:t>
      </w:r>
      <w:r w:rsidR="007D76CA">
        <w:rPr>
          <w:rFonts w:ascii="Arial" w:hAnsi="Arial" w:cs="Arial"/>
          <w:sz w:val="22"/>
          <w:szCs w:val="22"/>
        </w:rPr>
        <w:t>zgodnie z</w:t>
      </w:r>
      <w:r w:rsidR="007A522C">
        <w:rPr>
          <w:rFonts w:ascii="Arial" w:hAnsi="Arial" w:cs="Arial"/>
          <w:sz w:val="22"/>
          <w:szCs w:val="22"/>
        </w:rPr>
        <w:t xml:space="preserve"> </w:t>
      </w:r>
      <w:r w:rsidR="00C848F2">
        <w:rPr>
          <w:rFonts w:ascii="Arial" w:hAnsi="Arial" w:cs="Arial"/>
          <w:sz w:val="22"/>
          <w:szCs w:val="22"/>
        </w:rPr>
        <w:t>Przedmiarem robót</w:t>
      </w:r>
      <w:r w:rsidR="007A522C">
        <w:rPr>
          <w:rFonts w:ascii="Arial" w:hAnsi="Arial" w:cs="Arial"/>
          <w:sz w:val="22"/>
          <w:szCs w:val="22"/>
        </w:rPr>
        <w:t xml:space="preserve"> stanowiąc</w:t>
      </w:r>
      <w:r w:rsidR="00C848F2">
        <w:rPr>
          <w:rFonts w:ascii="Arial" w:hAnsi="Arial" w:cs="Arial"/>
          <w:sz w:val="22"/>
          <w:szCs w:val="22"/>
        </w:rPr>
        <w:t>ym</w:t>
      </w:r>
      <w:r w:rsidR="007A522C">
        <w:rPr>
          <w:rFonts w:ascii="Arial" w:hAnsi="Arial" w:cs="Arial"/>
          <w:sz w:val="22"/>
          <w:szCs w:val="22"/>
        </w:rPr>
        <w:t xml:space="preserve"> </w:t>
      </w:r>
      <w:r w:rsidR="007A522C" w:rsidRPr="007A522C">
        <w:rPr>
          <w:rFonts w:ascii="Arial" w:hAnsi="Arial" w:cs="Arial"/>
          <w:b/>
          <w:sz w:val="22"/>
          <w:szCs w:val="22"/>
        </w:rPr>
        <w:t>Załącznik nr 2</w:t>
      </w:r>
      <w:r w:rsidR="00E163F7">
        <w:rPr>
          <w:rFonts w:ascii="Arial" w:hAnsi="Arial" w:cs="Arial"/>
          <w:b/>
          <w:sz w:val="22"/>
          <w:szCs w:val="22"/>
        </w:rPr>
        <w:t>a</w:t>
      </w:r>
      <w:r w:rsidR="00C848F2">
        <w:rPr>
          <w:rFonts w:ascii="Arial" w:hAnsi="Arial" w:cs="Arial"/>
          <w:sz w:val="22"/>
          <w:szCs w:val="22"/>
        </w:rPr>
        <w:t xml:space="preserve"> do </w:t>
      </w:r>
      <w:proofErr w:type="gramStart"/>
      <w:r w:rsidR="00C848F2">
        <w:rPr>
          <w:rFonts w:ascii="Arial" w:hAnsi="Arial" w:cs="Arial"/>
          <w:sz w:val="22"/>
          <w:szCs w:val="22"/>
        </w:rPr>
        <w:t>Umowy,</w:t>
      </w:r>
      <w:proofErr w:type="gramEnd"/>
      <w:r w:rsidR="00C848F2">
        <w:rPr>
          <w:rFonts w:ascii="Arial" w:hAnsi="Arial" w:cs="Arial"/>
          <w:sz w:val="22"/>
          <w:szCs w:val="22"/>
        </w:rPr>
        <w:t xml:space="preserve"> oraz zgodnie ze </w:t>
      </w:r>
      <w:r w:rsidR="00E163F7">
        <w:rPr>
          <w:rFonts w:ascii="Arial" w:hAnsi="Arial" w:cs="Arial"/>
          <w:sz w:val="22"/>
          <w:szCs w:val="22"/>
        </w:rPr>
        <w:t>Opisem Przedmiotu Zamówienia</w:t>
      </w:r>
      <w:r w:rsidR="00C848F2">
        <w:rPr>
          <w:rFonts w:ascii="Arial" w:hAnsi="Arial" w:cs="Arial"/>
          <w:sz w:val="22"/>
          <w:szCs w:val="22"/>
        </w:rPr>
        <w:t xml:space="preserve"> </w:t>
      </w:r>
      <w:r w:rsidR="0006507C">
        <w:rPr>
          <w:rFonts w:ascii="Arial" w:hAnsi="Arial" w:cs="Arial"/>
          <w:sz w:val="22"/>
          <w:szCs w:val="22"/>
        </w:rPr>
        <w:t>stanowiąc</w:t>
      </w:r>
      <w:r w:rsidR="00E163F7">
        <w:rPr>
          <w:rFonts w:ascii="Arial" w:hAnsi="Arial" w:cs="Arial"/>
          <w:sz w:val="22"/>
          <w:szCs w:val="22"/>
        </w:rPr>
        <w:t>y</w:t>
      </w:r>
      <w:r w:rsidR="0006507C">
        <w:rPr>
          <w:rFonts w:ascii="Arial" w:hAnsi="Arial" w:cs="Arial"/>
          <w:sz w:val="22"/>
          <w:szCs w:val="22"/>
        </w:rPr>
        <w:t xml:space="preserve"> </w:t>
      </w:r>
      <w:r w:rsidR="0006507C" w:rsidRPr="0006507C">
        <w:rPr>
          <w:rFonts w:ascii="Arial" w:hAnsi="Arial" w:cs="Arial"/>
          <w:b/>
          <w:sz w:val="22"/>
          <w:szCs w:val="22"/>
        </w:rPr>
        <w:t>Załącznik nr 2</w:t>
      </w:r>
      <w:r w:rsidR="0006507C">
        <w:rPr>
          <w:rFonts w:ascii="Arial" w:hAnsi="Arial" w:cs="Arial"/>
          <w:sz w:val="22"/>
          <w:szCs w:val="22"/>
        </w:rPr>
        <w:t xml:space="preserve"> do Umowy </w:t>
      </w:r>
      <w:r w:rsidR="00806638" w:rsidRPr="00311C11">
        <w:rPr>
          <w:rFonts w:ascii="Arial" w:hAnsi="Arial" w:cs="Arial"/>
          <w:sz w:val="22"/>
          <w:szCs w:val="22"/>
        </w:rPr>
        <w:t>(dalej: „</w:t>
      </w:r>
      <w:r w:rsidR="00E163F7" w:rsidRPr="00E163F7">
        <w:rPr>
          <w:rFonts w:ascii="Arial" w:hAnsi="Arial" w:cs="Arial"/>
          <w:b/>
          <w:bCs/>
          <w:sz w:val="22"/>
          <w:szCs w:val="22"/>
        </w:rPr>
        <w:t>Zamówienie</w:t>
      </w:r>
      <w:r w:rsidR="00806638" w:rsidRPr="00311C11">
        <w:rPr>
          <w:rFonts w:ascii="Arial" w:hAnsi="Arial" w:cs="Arial"/>
          <w:sz w:val="22"/>
          <w:szCs w:val="22"/>
        </w:rPr>
        <w:t>”).</w:t>
      </w:r>
    </w:p>
    <w:p w14:paraId="370EBA4E" w14:textId="039F0F8F" w:rsidR="00043B01" w:rsidRPr="00043B01" w:rsidRDefault="005033F6" w:rsidP="00043B01">
      <w:pPr>
        <w:pStyle w:val="Akapitzlist"/>
        <w:numPr>
          <w:ilvl w:val="0"/>
          <w:numId w:val="12"/>
        </w:numPr>
        <w:spacing w:line="360" w:lineRule="auto"/>
        <w:ind w:left="284"/>
        <w:rPr>
          <w:rFonts w:ascii="Arial" w:hAnsi="Arial" w:cs="Arial"/>
          <w:b/>
          <w:bCs/>
          <w:szCs w:val="22"/>
        </w:rPr>
      </w:pPr>
      <w:r w:rsidRPr="00043B01">
        <w:rPr>
          <w:rFonts w:ascii="Arial" w:hAnsi="Arial" w:cs="Arial"/>
          <w:sz w:val="22"/>
          <w:szCs w:val="22"/>
        </w:rPr>
        <w:t xml:space="preserve">Termin realizacji </w:t>
      </w:r>
      <w:r w:rsidRPr="00043B01">
        <w:rPr>
          <w:rFonts w:ascii="Arial" w:hAnsi="Arial" w:cs="Arial"/>
          <w:color w:val="000000" w:themeColor="text1"/>
          <w:sz w:val="22"/>
          <w:szCs w:val="22"/>
        </w:rPr>
        <w:t xml:space="preserve">Zamówienia: od dnia zawarcia Umowy do dnia </w:t>
      </w:r>
      <w:r w:rsidR="006822B8">
        <w:rPr>
          <w:rFonts w:ascii="Arial" w:hAnsi="Arial" w:cs="Arial"/>
          <w:b/>
          <w:color w:val="000000" w:themeColor="text1"/>
          <w:sz w:val="22"/>
          <w:szCs w:val="22"/>
        </w:rPr>
        <w:t>31</w:t>
      </w:r>
      <w:r w:rsidR="007D76CA">
        <w:rPr>
          <w:rFonts w:ascii="Arial" w:hAnsi="Arial" w:cs="Arial"/>
          <w:b/>
          <w:color w:val="000000" w:themeColor="text1"/>
          <w:sz w:val="22"/>
          <w:szCs w:val="22"/>
        </w:rPr>
        <w:t>.1</w:t>
      </w:r>
      <w:r w:rsidR="00C848F2">
        <w:rPr>
          <w:rFonts w:ascii="Arial" w:hAnsi="Arial" w:cs="Arial"/>
          <w:b/>
          <w:color w:val="000000" w:themeColor="text1"/>
          <w:sz w:val="22"/>
          <w:szCs w:val="22"/>
        </w:rPr>
        <w:t>2</w:t>
      </w:r>
      <w:r w:rsidR="007D76CA">
        <w:rPr>
          <w:rFonts w:ascii="Arial" w:hAnsi="Arial" w:cs="Arial"/>
          <w:b/>
          <w:color w:val="000000" w:themeColor="text1"/>
          <w:sz w:val="22"/>
          <w:szCs w:val="22"/>
        </w:rPr>
        <w:t>.202</w:t>
      </w:r>
      <w:r w:rsidR="00E163F7">
        <w:rPr>
          <w:rFonts w:ascii="Arial" w:hAnsi="Arial" w:cs="Arial"/>
          <w:b/>
          <w:color w:val="000000" w:themeColor="text1"/>
          <w:sz w:val="22"/>
          <w:szCs w:val="22"/>
        </w:rPr>
        <w:t>5</w:t>
      </w:r>
      <w:r w:rsidR="007D76CA">
        <w:rPr>
          <w:rFonts w:ascii="Arial" w:hAnsi="Arial" w:cs="Arial"/>
          <w:b/>
          <w:color w:val="000000" w:themeColor="text1"/>
          <w:sz w:val="22"/>
          <w:szCs w:val="22"/>
        </w:rPr>
        <w:t xml:space="preserve"> </w:t>
      </w:r>
      <w:r w:rsidRPr="00043B01">
        <w:rPr>
          <w:rFonts w:ascii="Arial" w:hAnsi="Arial" w:cs="Arial"/>
          <w:b/>
          <w:color w:val="000000" w:themeColor="text1"/>
          <w:sz w:val="22"/>
          <w:szCs w:val="22"/>
        </w:rPr>
        <w:t>r.</w:t>
      </w:r>
    </w:p>
    <w:p w14:paraId="3EF6DF01" w14:textId="33F0A726" w:rsidR="00043B01" w:rsidRPr="00043B01" w:rsidRDefault="001043A0" w:rsidP="00043B01">
      <w:pPr>
        <w:pStyle w:val="Akapitzlist"/>
        <w:numPr>
          <w:ilvl w:val="0"/>
          <w:numId w:val="12"/>
        </w:numPr>
        <w:spacing w:line="360" w:lineRule="auto"/>
        <w:ind w:left="284"/>
        <w:rPr>
          <w:rFonts w:ascii="Arial" w:hAnsi="Arial" w:cs="Arial"/>
          <w:b/>
          <w:bCs/>
          <w:szCs w:val="22"/>
        </w:rPr>
      </w:pPr>
      <w:r w:rsidRPr="006832E9">
        <w:rPr>
          <w:rFonts w:ascii="Arial" w:hAnsi="Arial" w:cs="Arial"/>
          <w:sz w:val="22"/>
          <w:szCs w:val="22"/>
        </w:rPr>
        <w:t xml:space="preserve">Roboty objęte przedmiotem Umowy będą wykonywane na terenie PKP Polskie Linie Kolejowe S.A. Zakład Linii Kolejowych w Opolu - Sekcja Eksploatacji </w:t>
      </w:r>
      <w:r>
        <w:rPr>
          <w:rFonts w:ascii="Arial" w:hAnsi="Arial" w:cs="Arial"/>
          <w:sz w:val="22"/>
          <w:szCs w:val="22"/>
        </w:rPr>
        <w:t>Kluczbork:</w:t>
      </w:r>
      <w:r>
        <w:rPr>
          <w:rFonts w:ascii="Arial" w:hAnsi="Arial" w:cs="Arial"/>
          <w:sz w:val="22"/>
          <w:szCs w:val="22"/>
        </w:rPr>
        <w:br/>
        <w:t xml:space="preserve">- Nastawnia </w:t>
      </w:r>
      <w:proofErr w:type="spellStart"/>
      <w:r>
        <w:rPr>
          <w:rFonts w:ascii="Arial" w:hAnsi="Arial" w:cs="Arial"/>
          <w:sz w:val="22"/>
          <w:szCs w:val="22"/>
        </w:rPr>
        <w:t>dysponujaca</w:t>
      </w:r>
      <w:proofErr w:type="spellEnd"/>
      <w:r>
        <w:rPr>
          <w:rFonts w:ascii="Arial" w:hAnsi="Arial" w:cs="Arial"/>
          <w:sz w:val="22"/>
          <w:szCs w:val="22"/>
        </w:rPr>
        <w:t xml:space="preserve"> „WŁ” st. Wołczyn,</w:t>
      </w:r>
      <w:r>
        <w:rPr>
          <w:rFonts w:ascii="Arial" w:hAnsi="Arial" w:cs="Arial"/>
          <w:sz w:val="22"/>
          <w:szCs w:val="22"/>
        </w:rPr>
        <w:br/>
        <w:t>- Nastawnia dysponująca „NŁ” st. Namysłów,</w:t>
      </w:r>
      <w:r>
        <w:rPr>
          <w:rFonts w:ascii="Arial" w:hAnsi="Arial" w:cs="Arial"/>
          <w:sz w:val="22"/>
          <w:szCs w:val="22"/>
        </w:rPr>
        <w:br/>
        <w:t>- Nastawnia wykonawcza KB-3 st. Kluczbork,</w:t>
      </w:r>
      <w:r>
        <w:rPr>
          <w:rFonts w:ascii="Arial" w:hAnsi="Arial" w:cs="Arial"/>
          <w:sz w:val="22"/>
          <w:szCs w:val="22"/>
        </w:rPr>
        <w:br/>
        <w:t>- Budynek warsztatu/stolarni st. Kluczbork,</w:t>
      </w:r>
      <w:r>
        <w:rPr>
          <w:rFonts w:ascii="Arial" w:hAnsi="Arial" w:cs="Arial"/>
          <w:sz w:val="22"/>
          <w:szCs w:val="22"/>
        </w:rPr>
        <w:br/>
        <w:t>- Pomieszczenie automatyków st. Olesno Śląskie.</w:t>
      </w:r>
    </w:p>
    <w:p w14:paraId="6B89383A" w14:textId="77777777" w:rsidR="00043B01" w:rsidRPr="00043B01" w:rsidRDefault="00392193" w:rsidP="00043B01">
      <w:pPr>
        <w:pStyle w:val="Akapitzlist"/>
        <w:numPr>
          <w:ilvl w:val="0"/>
          <w:numId w:val="12"/>
        </w:numPr>
        <w:spacing w:line="360" w:lineRule="auto"/>
        <w:ind w:left="284"/>
        <w:rPr>
          <w:rFonts w:ascii="Arial" w:hAnsi="Arial" w:cs="Arial"/>
          <w:b/>
          <w:bCs/>
          <w:szCs w:val="22"/>
        </w:rPr>
      </w:pPr>
      <w:r w:rsidRPr="00043B01">
        <w:rPr>
          <w:rFonts w:ascii="Arial" w:hAnsi="Arial" w:cs="Arial"/>
          <w:color w:val="000000" w:themeColor="text1"/>
          <w:sz w:val="22"/>
          <w:szCs w:val="22"/>
        </w:rPr>
        <w:t xml:space="preserve">Przedmiot </w:t>
      </w:r>
      <w:r w:rsidR="001B6184" w:rsidRPr="00043B01">
        <w:rPr>
          <w:rFonts w:ascii="Arial" w:hAnsi="Arial" w:cs="Arial"/>
          <w:color w:val="000000" w:themeColor="text1"/>
          <w:sz w:val="22"/>
          <w:szCs w:val="22"/>
        </w:rPr>
        <w:t>Z</w:t>
      </w:r>
      <w:r w:rsidR="00317A07" w:rsidRPr="00043B01">
        <w:rPr>
          <w:rFonts w:ascii="Arial" w:hAnsi="Arial" w:cs="Arial"/>
          <w:color w:val="000000" w:themeColor="text1"/>
          <w:sz w:val="22"/>
          <w:szCs w:val="22"/>
        </w:rPr>
        <w:t>amówienia</w:t>
      </w:r>
      <w:r w:rsidR="00EB2D63" w:rsidRPr="00043B01">
        <w:rPr>
          <w:rFonts w:ascii="Arial" w:hAnsi="Arial" w:cs="Arial"/>
          <w:color w:val="000000" w:themeColor="text1"/>
          <w:sz w:val="22"/>
          <w:szCs w:val="22"/>
        </w:rPr>
        <w:t xml:space="preserve"> nie jest</w:t>
      </w:r>
      <w:r w:rsidR="00F52811" w:rsidRPr="00043B01">
        <w:rPr>
          <w:rFonts w:ascii="Arial" w:hAnsi="Arial" w:cs="Arial"/>
          <w:color w:val="000000" w:themeColor="text1"/>
          <w:sz w:val="22"/>
          <w:szCs w:val="22"/>
        </w:rPr>
        <w:t xml:space="preserve"> </w:t>
      </w:r>
      <w:r w:rsidR="00247812" w:rsidRPr="00043B01">
        <w:rPr>
          <w:rFonts w:ascii="Arial" w:hAnsi="Arial" w:cs="Arial"/>
          <w:color w:val="000000" w:themeColor="text1"/>
          <w:sz w:val="22"/>
          <w:szCs w:val="22"/>
        </w:rPr>
        <w:t>podzielony</w:t>
      </w:r>
      <w:r w:rsidR="002B4D1D" w:rsidRPr="00043B01">
        <w:rPr>
          <w:rFonts w:ascii="Arial" w:hAnsi="Arial" w:cs="Arial"/>
          <w:color w:val="000000" w:themeColor="text1"/>
          <w:sz w:val="22"/>
          <w:szCs w:val="22"/>
        </w:rPr>
        <w:t xml:space="preserve"> </w:t>
      </w:r>
      <w:r w:rsidR="00A6249C" w:rsidRPr="00043B01">
        <w:rPr>
          <w:rFonts w:ascii="Arial" w:hAnsi="Arial" w:cs="Arial"/>
          <w:color w:val="000000" w:themeColor="text1"/>
          <w:sz w:val="22"/>
          <w:szCs w:val="22"/>
        </w:rPr>
        <w:t>na</w:t>
      </w:r>
      <w:r w:rsidR="00EB2D63" w:rsidRPr="00043B01">
        <w:rPr>
          <w:rFonts w:ascii="Arial" w:hAnsi="Arial" w:cs="Arial"/>
          <w:color w:val="000000" w:themeColor="text1"/>
          <w:sz w:val="22"/>
          <w:szCs w:val="22"/>
        </w:rPr>
        <w:t xml:space="preserve"> </w:t>
      </w:r>
      <w:r w:rsidR="00CA69A7" w:rsidRPr="00043B01">
        <w:rPr>
          <w:rFonts w:ascii="Arial" w:hAnsi="Arial" w:cs="Arial"/>
          <w:color w:val="000000" w:themeColor="text1"/>
          <w:sz w:val="22"/>
          <w:szCs w:val="22"/>
        </w:rPr>
        <w:t>części</w:t>
      </w:r>
      <w:r w:rsidR="00EB2D63" w:rsidRPr="00043B01">
        <w:rPr>
          <w:rFonts w:ascii="Arial" w:hAnsi="Arial" w:cs="Arial"/>
          <w:color w:val="000000" w:themeColor="text1"/>
          <w:sz w:val="22"/>
          <w:szCs w:val="22"/>
        </w:rPr>
        <w:t>.</w:t>
      </w:r>
    </w:p>
    <w:p w14:paraId="67403D12" w14:textId="7A933F5C" w:rsidR="00854B92" w:rsidRPr="000151D3" w:rsidRDefault="00D62DC5" w:rsidP="00854B92">
      <w:pPr>
        <w:pStyle w:val="Akapitzlist"/>
        <w:numPr>
          <w:ilvl w:val="0"/>
          <w:numId w:val="12"/>
        </w:numPr>
        <w:spacing w:line="360" w:lineRule="auto"/>
        <w:ind w:left="284"/>
        <w:rPr>
          <w:rFonts w:ascii="Arial" w:hAnsi="Arial" w:cs="Arial"/>
          <w:b/>
          <w:bCs/>
          <w:szCs w:val="22"/>
        </w:rPr>
      </w:pPr>
      <w:r w:rsidRPr="00043B01">
        <w:rPr>
          <w:rFonts w:ascii="Arial" w:hAnsi="Arial" w:cs="Arial"/>
          <w:sz w:val="22"/>
          <w:szCs w:val="22"/>
        </w:rPr>
        <w:t xml:space="preserve">Zamawiający </w:t>
      </w:r>
      <w:r w:rsidR="009C5ADD">
        <w:rPr>
          <w:rFonts w:ascii="Arial" w:hAnsi="Arial" w:cs="Arial"/>
          <w:sz w:val="22"/>
          <w:szCs w:val="22"/>
        </w:rPr>
        <w:t xml:space="preserve">nie </w:t>
      </w:r>
      <w:r w:rsidRPr="00043B01">
        <w:rPr>
          <w:rFonts w:ascii="Arial" w:hAnsi="Arial" w:cs="Arial"/>
          <w:sz w:val="22"/>
          <w:szCs w:val="22"/>
        </w:rPr>
        <w:t>wyraża zgod</w:t>
      </w:r>
      <w:r w:rsidR="009C5ADD">
        <w:rPr>
          <w:rFonts w:ascii="Arial" w:hAnsi="Arial" w:cs="Arial"/>
          <w:sz w:val="22"/>
          <w:szCs w:val="22"/>
        </w:rPr>
        <w:t>y</w:t>
      </w:r>
      <w:r w:rsidRPr="00043B01">
        <w:rPr>
          <w:rFonts w:ascii="Arial" w:hAnsi="Arial" w:cs="Arial"/>
          <w:sz w:val="22"/>
          <w:szCs w:val="22"/>
        </w:rPr>
        <w:t xml:space="preserve"> na powierzenie podwykonawcom realizacj</w:t>
      </w:r>
      <w:r w:rsidR="00854B92">
        <w:rPr>
          <w:rFonts w:ascii="Arial" w:hAnsi="Arial" w:cs="Arial"/>
          <w:sz w:val="22"/>
          <w:szCs w:val="22"/>
        </w:rPr>
        <w:t xml:space="preserve">ę elementów </w:t>
      </w:r>
      <w:r w:rsidRPr="00043B01">
        <w:rPr>
          <w:rFonts w:ascii="Arial" w:hAnsi="Arial" w:cs="Arial"/>
          <w:sz w:val="22"/>
          <w:szCs w:val="22"/>
        </w:rPr>
        <w:t>Zamówienia.</w:t>
      </w:r>
    </w:p>
    <w:p w14:paraId="3807B1E6" w14:textId="7DF2A8F3" w:rsidR="00AE0789" w:rsidRPr="00854B92" w:rsidRDefault="00466AF2" w:rsidP="00854B92">
      <w:pPr>
        <w:pStyle w:val="Akapitzlist"/>
        <w:numPr>
          <w:ilvl w:val="0"/>
          <w:numId w:val="12"/>
        </w:numPr>
        <w:spacing w:line="360" w:lineRule="auto"/>
        <w:ind w:left="284"/>
        <w:rPr>
          <w:rFonts w:ascii="Arial" w:hAnsi="Arial" w:cs="Arial"/>
          <w:b/>
          <w:bCs/>
          <w:szCs w:val="22"/>
        </w:rPr>
      </w:pPr>
      <w:r w:rsidRPr="00854B92">
        <w:rPr>
          <w:rFonts w:ascii="Arial" w:hAnsi="Arial" w:cs="Arial"/>
          <w:sz w:val="22"/>
          <w:szCs w:val="22"/>
        </w:rPr>
        <w:t xml:space="preserve">Zamawiający </w:t>
      </w:r>
      <w:r w:rsidR="003B6C95" w:rsidRPr="00854B92">
        <w:rPr>
          <w:rFonts w:ascii="Arial" w:hAnsi="Arial" w:cs="Arial"/>
          <w:sz w:val="22"/>
          <w:szCs w:val="22"/>
        </w:rPr>
        <w:t xml:space="preserve">nie </w:t>
      </w:r>
      <w:r w:rsidRPr="00854B92">
        <w:rPr>
          <w:rFonts w:ascii="Arial" w:hAnsi="Arial" w:cs="Arial"/>
          <w:sz w:val="22"/>
          <w:szCs w:val="22"/>
        </w:rPr>
        <w:t>zastrzega na swoją rzecz praw</w:t>
      </w:r>
      <w:r w:rsidR="00210F1C" w:rsidRPr="00854B92">
        <w:rPr>
          <w:rFonts w:ascii="Arial" w:hAnsi="Arial" w:cs="Arial"/>
          <w:sz w:val="22"/>
          <w:szCs w:val="22"/>
        </w:rPr>
        <w:t>a</w:t>
      </w:r>
      <w:r w:rsidRPr="00854B92">
        <w:rPr>
          <w:rFonts w:ascii="Arial" w:hAnsi="Arial" w:cs="Arial"/>
          <w:sz w:val="22"/>
          <w:szCs w:val="22"/>
        </w:rPr>
        <w:t xml:space="preserve"> rozszerzenia zakresu </w:t>
      </w:r>
      <w:r w:rsidR="001B6184" w:rsidRPr="00854B92">
        <w:rPr>
          <w:rFonts w:ascii="Arial" w:hAnsi="Arial" w:cs="Arial"/>
          <w:sz w:val="22"/>
          <w:szCs w:val="22"/>
        </w:rPr>
        <w:t>Z</w:t>
      </w:r>
      <w:r w:rsidRPr="00854B92">
        <w:rPr>
          <w:rFonts w:ascii="Arial" w:hAnsi="Arial" w:cs="Arial"/>
          <w:sz w:val="22"/>
          <w:szCs w:val="22"/>
        </w:rPr>
        <w:t xml:space="preserve">amówienia </w:t>
      </w:r>
      <w:r w:rsidR="002C361A" w:rsidRPr="00854B92">
        <w:rPr>
          <w:rFonts w:ascii="Arial" w:hAnsi="Arial" w:cs="Arial"/>
          <w:sz w:val="22"/>
          <w:szCs w:val="22"/>
        </w:rPr>
        <w:t>o </w:t>
      </w:r>
      <w:r w:rsidRPr="00854B92">
        <w:rPr>
          <w:rFonts w:ascii="Arial" w:hAnsi="Arial" w:cs="Arial"/>
          <w:sz w:val="22"/>
          <w:szCs w:val="22"/>
        </w:rPr>
        <w:t xml:space="preserve">dodatkowe </w:t>
      </w:r>
      <w:r w:rsidR="002A388F" w:rsidRPr="00854B92">
        <w:rPr>
          <w:rFonts w:ascii="Arial" w:hAnsi="Arial" w:cs="Arial"/>
          <w:sz w:val="22"/>
          <w:szCs w:val="22"/>
        </w:rPr>
        <w:t>roboty</w:t>
      </w:r>
      <w:r w:rsidRPr="00854B92">
        <w:rPr>
          <w:rFonts w:ascii="Arial" w:hAnsi="Arial" w:cs="Arial"/>
          <w:sz w:val="22"/>
          <w:szCs w:val="22"/>
        </w:rPr>
        <w:t xml:space="preserve">, uwzględniające dodatkowe, bieżące potrzeby </w:t>
      </w:r>
      <w:proofErr w:type="gramStart"/>
      <w:r w:rsidR="00261E4B" w:rsidRPr="00854B92">
        <w:rPr>
          <w:rFonts w:ascii="Arial" w:hAnsi="Arial" w:cs="Arial"/>
          <w:sz w:val="22"/>
          <w:szCs w:val="22"/>
        </w:rPr>
        <w:t xml:space="preserve">Zamawiającego </w:t>
      </w:r>
      <w:r w:rsidR="009C5ADD">
        <w:rPr>
          <w:rFonts w:ascii="Arial" w:hAnsi="Arial" w:cs="Arial"/>
          <w:sz w:val="22"/>
          <w:szCs w:val="22"/>
        </w:rPr>
        <w:t xml:space="preserve"> </w:t>
      </w:r>
      <w:r w:rsidR="00261E4B" w:rsidRPr="00854B92">
        <w:rPr>
          <w:rFonts w:ascii="Arial" w:hAnsi="Arial" w:cs="Arial"/>
          <w:sz w:val="22"/>
          <w:szCs w:val="22"/>
        </w:rPr>
        <w:t>(</w:t>
      </w:r>
      <w:proofErr w:type="gramEnd"/>
      <w:r w:rsidR="00261E4B" w:rsidRPr="00854B92">
        <w:rPr>
          <w:rFonts w:ascii="Arial" w:hAnsi="Arial" w:cs="Arial"/>
          <w:sz w:val="22"/>
          <w:szCs w:val="22"/>
        </w:rPr>
        <w:t>dalej</w:t>
      </w:r>
      <w:r w:rsidR="00210F1C" w:rsidRPr="00854B92">
        <w:rPr>
          <w:rFonts w:ascii="Arial" w:hAnsi="Arial" w:cs="Arial"/>
          <w:sz w:val="22"/>
          <w:szCs w:val="22"/>
        </w:rPr>
        <w:t xml:space="preserve">: </w:t>
      </w:r>
      <w:r w:rsidR="00210F1C" w:rsidRPr="00854B92">
        <w:rPr>
          <w:rFonts w:ascii="Arial" w:hAnsi="Arial" w:cs="Arial"/>
          <w:b/>
          <w:sz w:val="22"/>
          <w:szCs w:val="22"/>
        </w:rPr>
        <w:t>„Prawo opcji”</w:t>
      </w:r>
      <w:r w:rsidR="00210F1C" w:rsidRPr="009C5ADD">
        <w:rPr>
          <w:rFonts w:ascii="Arial" w:hAnsi="Arial" w:cs="Arial"/>
          <w:sz w:val="22"/>
          <w:szCs w:val="22"/>
        </w:rPr>
        <w:t>).</w:t>
      </w:r>
    </w:p>
    <w:p w14:paraId="53C2A0BB" w14:textId="4AAB7DC1" w:rsidR="00AE0789" w:rsidRPr="00AE0789" w:rsidRDefault="00AE0789" w:rsidP="00854B92">
      <w:pPr>
        <w:pStyle w:val="NormalnyWeb"/>
        <w:numPr>
          <w:ilvl w:val="0"/>
          <w:numId w:val="12"/>
        </w:numPr>
        <w:spacing w:before="0" w:beforeAutospacing="0" w:after="0" w:line="360" w:lineRule="auto"/>
        <w:ind w:left="284" w:right="-3"/>
        <w:rPr>
          <w:rFonts w:ascii="Arial" w:hAnsi="Arial" w:cs="Arial"/>
          <w:sz w:val="22"/>
          <w:szCs w:val="22"/>
        </w:rPr>
      </w:pPr>
      <w:r w:rsidRPr="00AE0789">
        <w:rPr>
          <w:rFonts w:ascii="Arial" w:hAnsi="Arial" w:cs="Arial"/>
          <w:color w:val="000000" w:themeColor="text1"/>
          <w:sz w:val="22"/>
          <w:szCs w:val="22"/>
        </w:rPr>
        <w:t xml:space="preserve">Zamawiający </w:t>
      </w:r>
      <w:r>
        <w:rPr>
          <w:rFonts w:ascii="Arial" w:hAnsi="Arial" w:cs="Arial"/>
          <w:color w:val="000000" w:themeColor="text1"/>
          <w:sz w:val="22"/>
          <w:szCs w:val="22"/>
        </w:rPr>
        <w:t>nie przewiduje udzielenia</w:t>
      </w:r>
      <w:r w:rsidRPr="00AE0789">
        <w:rPr>
          <w:rFonts w:ascii="Arial" w:hAnsi="Arial" w:cs="Arial"/>
          <w:color w:val="000000" w:themeColor="text1"/>
          <w:sz w:val="22"/>
          <w:szCs w:val="22"/>
        </w:rPr>
        <w:t xml:space="preserve"> Zamówień, o których mowa w §</w:t>
      </w:r>
      <w:r w:rsidR="000151D3">
        <w:rPr>
          <w:rFonts w:ascii="Arial" w:hAnsi="Arial" w:cs="Arial"/>
          <w:color w:val="000000" w:themeColor="text1"/>
          <w:sz w:val="22"/>
          <w:szCs w:val="22"/>
        </w:rPr>
        <w:t xml:space="preserve"> </w:t>
      </w:r>
      <w:r w:rsidRPr="00AE0789">
        <w:rPr>
          <w:rFonts w:ascii="Arial" w:hAnsi="Arial" w:cs="Arial"/>
          <w:color w:val="000000" w:themeColor="text1"/>
          <w:sz w:val="22"/>
          <w:szCs w:val="22"/>
        </w:rPr>
        <w:t>19 ust. 2 pkt 7 Regulaminu polegających na powtórzeniu tego samego rodzaju zamówień.</w:t>
      </w:r>
    </w:p>
    <w:p w14:paraId="093A10B8" w14:textId="44252F41" w:rsidR="0068059A" w:rsidRPr="0068059A" w:rsidRDefault="0026117E" w:rsidP="00854B92">
      <w:pPr>
        <w:numPr>
          <w:ilvl w:val="0"/>
          <w:numId w:val="12"/>
        </w:numPr>
        <w:suppressAutoHyphens w:val="0"/>
        <w:spacing w:line="360" w:lineRule="auto"/>
        <w:ind w:left="284"/>
        <w:jc w:val="left"/>
        <w:rPr>
          <w:rFonts w:ascii="Arial" w:eastAsia="Calibri" w:hAnsi="Arial" w:cs="Arial"/>
          <w:sz w:val="22"/>
          <w:szCs w:val="22"/>
          <w:lang w:eastAsia="en-US"/>
        </w:rPr>
      </w:pPr>
      <w:r w:rsidRPr="005033F6">
        <w:rPr>
          <w:rFonts w:ascii="Arial" w:hAnsi="Arial" w:cs="Arial"/>
          <w:sz w:val="22"/>
          <w:szCs w:val="22"/>
          <w:lang w:eastAsia="pl-PL"/>
        </w:rPr>
        <w:t>Wykonawca gwarantuje,</w:t>
      </w:r>
      <w:r w:rsidRPr="005033F6">
        <w:rPr>
          <w:rFonts w:ascii="Arial" w:eastAsia="Calibri" w:hAnsi="Arial" w:cs="Arial"/>
          <w:sz w:val="22"/>
          <w:szCs w:val="22"/>
          <w:lang w:eastAsia="en-US"/>
        </w:rPr>
        <w:t xml:space="preserve"> iż w realizacji niniejszej Umowy nie będą brali udziału etatowi pracownicy PKP Polskie Linie Kolejowe S.A.</w:t>
      </w:r>
    </w:p>
    <w:p w14:paraId="43094475" w14:textId="77777777" w:rsidR="001043A0" w:rsidRDefault="00475906" w:rsidP="0031425A">
      <w:pPr>
        <w:pStyle w:val="Akapitzlist"/>
        <w:numPr>
          <w:ilvl w:val="0"/>
          <w:numId w:val="12"/>
        </w:numPr>
        <w:suppressAutoHyphens w:val="0"/>
        <w:spacing w:line="360" w:lineRule="auto"/>
        <w:ind w:left="284"/>
        <w:rPr>
          <w:rFonts w:ascii="Arial" w:eastAsia="Calibri" w:hAnsi="Arial" w:cs="Arial"/>
          <w:sz w:val="22"/>
          <w:szCs w:val="22"/>
          <w:lang w:eastAsia="en-US"/>
        </w:rPr>
      </w:pPr>
      <w:r w:rsidRPr="001043A0">
        <w:rPr>
          <w:rFonts w:ascii="Arial" w:hAnsi="Arial" w:cs="Arial"/>
          <w:sz w:val="22"/>
          <w:szCs w:val="22"/>
          <w:lang w:eastAsia="pl-PL"/>
        </w:rPr>
        <w:t xml:space="preserve">Wykonawca przed rozpoczęciem realizacji Umowy powinien uzyskać zezwolenie na prawo wstępu na teren kolejowy, zgodnie z </w:t>
      </w:r>
      <w:r w:rsidRPr="001043A0">
        <w:rPr>
          <w:rFonts w:ascii="Arial" w:hAnsi="Arial" w:cs="Arial"/>
          <w:b/>
          <w:sz w:val="22"/>
          <w:szCs w:val="22"/>
          <w:lang w:eastAsia="pl-PL"/>
        </w:rPr>
        <w:t xml:space="preserve">Załącznikiem nr </w:t>
      </w:r>
      <w:r w:rsidR="003A0DC6" w:rsidRPr="001043A0">
        <w:rPr>
          <w:rFonts w:ascii="Arial" w:hAnsi="Arial" w:cs="Arial"/>
          <w:b/>
          <w:sz w:val="22"/>
          <w:szCs w:val="22"/>
          <w:lang w:eastAsia="pl-PL"/>
        </w:rPr>
        <w:t>1</w:t>
      </w:r>
      <w:r w:rsidR="00B00843" w:rsidRPr="001043A0">
        <w:rPr>
          <w:rFonts w:ascii="Arial" w:hAnsi="Arial" w:cs="Arial"/>
          <w:b/>
          <w:sz w:val="22"/>
          <w:szCs w:val="22"/>
          <w:lang w:eastAsia="pl-PL"/>
        </w:rPr>
        <w:t>0</w:t>
      </w:r>
      <w:r w:rsidR="00D5160F" w:rsidRPr="001043A0">
        <w:rPr>
          <w:rFonts w:ascii="Arial" w:hAnsi="Arial" w:cs="Arial"/>
          <w:b/>
          <w:sz w:val="22"/>
          <w:szCs w:val="22"/>
          <w:lang w:eastAsia="pl-PL"/>
        </w:rPr>
        <w:t xml:space="preserve"> </w:t>
      </w:r>
      <w:r w:rsidRPr="001043A0">
        <w:rPr>
          <w:rFonts w:ascii="Arial" w:hAnsi="Arial" w:cs="Arial"/>
          <w:sz w:val="22"/>
          <w:szCs w:val="22"/>
          <w:lang w:eastAsia="pl-PL"/>
        </w:rPr>
        <w:t xml:space="preserve">do </w:t>
      </w:r>
      <w:r w:rsidR="002D2CC9" w:rsidRPr="001043A0">
        <w:rPr>
          <w:rFonts w:ascii="Arial" w:hAnsi="Arial" w:cs="Arial"/>
          <w:sz w:val="22"/>
          <w:szCs w:val="22"/>
          <w:lang w:eastAsia="pl-PL"/>
        </w:rPr>
        <w:t>Wzoru</w:t>
      </w:r>
      <w:r w:rsidRPr="001043A0">
        <w:rPr>
          <w:rFonts w:ascii="Arial" w:hAnsi="Arial" w:cs="Arial"/>
          <w:sz w:val="22"/>
          <w:szCs w:val="22"/>
          <w:lang w:eastAsia="pl-PL"/>
        </w:rPr>
        <w:t xml:space="preserve"> </w:t>
      </w:r>
      <w:proofErr w:type="gramStart"/>
      <w:r w:rsidRPr="001043A0">
        <w:rPr>
          <w:rFonts w:ascii="Arial" w:hAnsi="Arial" w:cs="Arial"/>
          <w:sz w:val="22"/>
          <w:szCs w:val="22"/>
          <w:lang w:eastAsia="pl-PL"/>
        </w:rPr>
        <w:t>Umowy,</w:t>
      </w:r>
      <w:proofErr w:type="gramEnd"/>
      <w:r w:rsidRPr="001043A0">
        <w:rPr>
          <w:rFonts w:ascii="Arial" w:hAnsi="Arial" w:cs="Arial"/>
          <w:sz w:val="22"/>
          <w:szCs w:val="22"/>
          <w:lang w:eastAsia="pl-PL"/>
        </w:rPr>
        <w:t xml:space="preserve"> oraz powiadomić pisemnie o tym Koordynatora realizacji Umowy ze strony Zamawiającego,</w:t>
      </w:r>
      <w:r w:rsidR="00D5160F" w:rsidRPr="001043A0">
        <w:rPr>
          <w:rFonts w:ascii="Arial" w:hAnsi="Arial" w:cs="Arial"/>
          <w:sz w:val="22"/>
          <w:szCs w:val="22"/>
          <w:lang w:eastAsia="pl-PL"/>
        </w:rPr>
        <w:t xml:space="preserve"> </w:t>
      </w:r>
      <w:r w:rsidR="00D5160F" w:rsidRPr="001043A0">
        <w:rPr>
          <w:rFonts w:ascii="Arial" w:hAnsi="Arial" w:cs="Arial"/>
          <w:sz w:val="22"/>
          <w:szCs w:val="22"/>
          <w:lang w:eastAsia="pl-PL"/>
        </w:rPr>
        <w:br/>
      </w:r>
      <w:r w:rsidRPr="001043A0">
        <w:rPr>
          <w:rFonts w:ascii="Arial" w:hAnsi="Arial" w:cs="Arial"/>
          <w:sz w:val="22"/>
          <w:szCs w:val="22"/>
          <w:lang w:eastAsia="pl-PL"/>
        </w:rPr>
        <w:t xml:space="preserve">o którym mowa w § </w:t>
      </w:r>
      <w:r w:rsidR="00852004" w:rsidRPr="001043A0">
        <w:rPr>
          <w:rFonts w:ascii="Arial" w:hAnsi="Arial" w:cs="Arial"/>
          <w:sz w:val="22"/>
          <w:szCs w:val="22"/>
          <w:lang w:eastAsia="pl-PL"/>
        </w:rPr>
        <w:t>22</w:t>
      </w:r>
      <w:r w:rsidRPr="001043A0">
        <w:rPr>
          <w:rFonts w:ascii="Arial" w:hAnsi="Arial" w:cs="Arial"/>
          <w:sz w:val="22"/>
          <w:szCs w:val="22"/>
          <w:lang w:eastAsia="pl-PL"/>
        </w:rPr>
        <w:t xml:space="preserve"> ust. 1 Umowy.</w:t>
      </w:r>
      <w:r w:rsidR="001043A0" w:rsidRPr="001043A0">
        <w:rPr>
          <w:rFonts w:ascii="Arial" w:hAnsi="Arial" w:cs="Arial"/>
          <w:sz w:val="22"/>
          <w:szCs w:val="22"/>
        </w:rPr>
        <w:t xml:space="preserve"> </w:t>
      </w:r>
      <w:r w:rsidR="001043A0" w:rsidRPr="001043A0">
        <w:rPr>
          <w:rFonts w:ascii="Arial" w:eastAsia="Calibri" w:hAnsi="Arial" w:cs="Arial"/>
          <w:sz w:val="22"/>
          <w:szCs w:val="22"/>
          <w:lang w:eastAsia="en-US"/>
        </w:rPr>
        <w:t xml:space="preserve">„Zasady wstępu na obszar kolejowy zarządzany przez PKP Polskie Linie Kolejowe S.A – Id-21” dostępne są na stronie internetowej </w:t>
      </w:r>
      <w:hyperlink r:id="rId15" w:history="1">
        <w:r w:rsidR="001043A0" w:rsidRPr="001043A0">
          <w:rPr>
            <w:rStyle w:val="Hipercze"/>
            <w:rFonts w:ascii="Arial" w:eastAsia="Calibri" w:hAnsi="Arial" w:cs="Arial"/>
            <w:sz w:val="22"/>
            <w:szCs w:val="22"/>
            <w:lang w:eastAsia="en-US"/>
          </w:rPr>
          <w:t>www.plk-sa.pl</w:t>
        </w:r>
      </w:hyperlink>
      <w:r w:rsidR="001043A0" w:rsidRPr="001043A0">
        <w:rPr>
          <w:rFonts w:ascii="Arial" w:eastAsia="Calibri" w:hAnsi="Arial" w:cs="Arial"/>
          <w:sz w:val="22"/>
          <w:szCs w:val="22"/>
          <w:lang w:eastAsia="en-US"/>
        </w:rPr>
        <w:t>.</w:t>
      </w:r>
    </w:p>
    <w:p w14:paraId="59DB2BB3" w14:textId="2F10A8C2" w:rsidR="0068059A" w:rsidRPr="001043A0" w:rsidRDefault="000C3E9E" w:rsidP="0031425A">
      <w:pPr>
        <w:pStyle w:val="Akapitzlist"/>
        <w:numPr>
          <w:ilvl w:val="0"/>
          <w:numId w:val="12"/>
        </w:numPr>
        <w:suppressAutoHyphens w:val="0"/>
        <w:spacing w:line="360" w:lineRule="auto"/>
        <w:ind w:left="284"/>
        <w:rPr>
          <w:rFonts w:ascii="Arial" w:eastAsia="Calibri" w:hAnsi="Arial" w:cs="Arial"/>
          <w:sz w:val="22"/>
          <w:szCs w:val="22"/>
          <w:lang w:eastAsia="en-US"/>
        </w:rPr>
      </w:pPr>
      <w:r w:rsidRPr="001043A0">
        <w:rPr>
          <w:rFonts w:ascii="Arial" w:hAnsi="Arial" w:cs="Arial"/>
          <w:sz w:val="22"/>
          <w:szCs w:val="22"/>
        </w:rPr>
        <w:t xml:space="preserve">Wykonawca w terminie </w:t>
      </w:r>
      <w:r w:rsidR="001043A0">
        <w:rPr>
          <w:rFonts w:ascii="Arial" w:hAnsi="Arial" w:cs="Arial"/>
          <w:sz w:val="22"/>
          <w:szCs w:val="22"/>
        </w:rPr>
        <w:t>7</w:t>
      </w:r>
      <w:r w:rsidRPr="001043A0">
        <w:rPr>
          <w:rFonts w:ascii="Arial" w:hAnsi="Arial" w:cs="Arial"/>
          <w:sz w:val="22"/>
          <w:szCs w:val="22"/>
        </w:rPr>
        <w:t xml:space="preserve"> dni od daty zawarcia Umowy </w:t>
      </w:r>
      <w:r w:rsidR="00C256D4" w:rsidRPr="001043A0">
        <w:rPr>
          <w:rFonts w:ascii="Arial" w:hAnsi="Arial" w:cs="Arial"/>
          <w:sz w:val="22"/>
          <w:szCs w:val="22"/>
        </w:rPr>
        <w:t xml:space="preserve">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C0E3B" w:rsidRPr="001043A0">
        <w:rPr>
          <w:rFonts w:ascii="Arial" w:hAnsi="Arial" w:cs="Arial"/>
          <w:sz w:val="22"/>
          <w:szCs w:val="22"/>
        </w:rPr>
        <w:t>70</w:t>
      </w:r>
      <w:r w:rsidR="00743177" w:rsidRPr="001043A0">
        <w:rPr>
          <w:rFonts w:ascii="Arial" w:hAnsi="Arial" w:cs="Arial"/>
          <w:sz w:val="22"/>
          <w:szCs w:val="22"/>
        </w:rPr>
        <w:t xml:space="preserve"> </w:t>
      </w:r>
      <w:r w:rsidR="00C256D4" w:rsidRPr="001043A0">
        <w:rPr>
          <w:rFonts w:ascii="Arial" w:hAnsi="Arial" w:cs="Arial"/>
          <w:sz w:val="22"/>
          <w:szCs w:val="22"/>
        </w:rPr>
        <w:t>000,00 zł (słownie:</w:t>
      </w:r>
      <w:r w:rsidR="005418A7" w:rsidRPr="001043A0">
        <w:rPr>
          <w:rFonts w:ascii="Arial" w:hAnsi="Arial" w:cs="Arial"/>
          <w:sz w:val="22"/>
          <w:szCs w:val="22"/>
        </w:rPr>
        <w:t xml:space="preserve"> </w:t>
      </w:r>
      <w:r w:rsidR="005C0E3B" w:rsidRPr="001043A0">
        <w:rPr>
          <w:rFonts w:ascii="Arial" w:hAnsi="Arial" w:cs="Arial"/>
          <w:sz w:val="22"/>
          <w:szCs w:val="22"/>
        </w:rPr>
        <w:t xml:space="preserve">siedemdziesiąt </w:t>
      </w:r>
      <w:r w:rsidR="00C256D4" w:rsidRPr="001043A0">
        <w:rPr>
          <w:rFonts w:ascii="Arial" w:hAnsi="Arial" w:cs="Arial"/>
          <w:sz w:val="22"/>
          <w:szCs w:val="22"/>
        </w:rPr>
        <w:t>tysięcy złotych).</w:t>
      </w:r>
      <w:r w:rsidR="0068059A" w:rsidRPr="001043A0">
        <w:rPr>
          <w:rFonts w:ascii="Arial" w:hAnsi="Arial" w:cs="Arial"/>
          <w:sz w:val="22"/>
          <w:szCs w:val="22"/>
        </w:rPr>
        <w:t xml:space="preserve"> </w:t>
      </w:r>
    </w:p>
    <w:p w14:paraId="29791988" w14:textId="1E208220" w:rsidR="001043A0" w:rsidRPr="001043A0" w:rsidRDefault="001043A0" w:rsidP="001043A0">
      <w:pPr>
        <w:numPr>
          <w:ilvl w:val="0"/>
          <w:numId w:val="12"/>
        </w:numPr>
        <w:suppressAutoHyphens w:val="0"/>
        <w:spacing w:line="360" w:lineRule="auto"/>
        <w:ind w:left="284" w:hanging="568"/>
        <w:jc w:val="left"/>
        <w:rPr>
          <w:rFonts w:ascii="Arial" w:eastAsia="Calibri" w:hAnsi="Arial" w:cs="Arial"/>
          <w:sz w:val="22"/>
          <w:szCs w:val="22"/>
          <w:lang w:eastAsia="en-US"/>
        </w:rPr>
      </w:pPr>
      <w:r w:rsidRPr="002278B4">
        <w:rPr>
          <w:rFonts w:ascii="Arial" w:hAnsi="Arial" w:cs="Arial"/>
          <w:sz w:val="22"/>
          <w:szCs w:val="22"/>
        </w:rPr>
        <w:lastRenderedPageBreak/>
        <w:t>Jeżeli</w:t>
      </w:r>
      <w:r w:rsidRPr="002278B4">
        <w:rPr>
          <w:rFonts w:ascii="Arial" w:hAnsi="Arial" w:cs="Arial"/>
          <w:bCs/>
          <w:sz w:val="22"/>
          <w:szCs w:val="22"/>
        </w:rPr>
        <w:t xml:space="preserve"> koniec terminu do wykonania danej czynności przypada na dzień ustawowo wolny od pracy lub na sobotę, termin upływa następnego dnia, który nie jest dniem wolnym od pracy ani sobotą.</w:t>
      </w:r>
    </w:p>
    <w:p w14:paraId="4D3D4228" w14:textId="77777777" w:rsidR="0006507C" w:rsidRPr="00C256D4" w:rsidRDefault="0006507C" w:rsidP="0006507C">
      <w:pPr>
        <w:suppressAutoHyphens w:val="0"/>
        <w:spacing w:line="360" w:lineRule="auto"/>
        <w:jc w:val="left"/>
        <w:rPr>
          <w:rFonts w:ascii="Arial" w:eastAsia="Calibri" w:hAnsi="Arial" w:cs="Arial"/>
          <w:sz w:val="22"/>
          <w:szCs w:val="22"/>
          <w:lang w:eastAsia="en-US"/>
        </w:rPr>
      </w:pPr>
    </w:p>
    <w:p w14:paraId="21949887" w14:textId="25633A84" w:rsidR="00900672" w:rsidRPr="00AC45ED" w:rsidRDefault="006030E5" w:rsidP="00AC45ED">
      <w:pPr>
        <w:pStyle w:val="Nagwek1"/>
      </w:pPr>
      <w:bookmarkStart w:id="2" w:name="_Toc83980403"/>
      <w:r w:rsidRPr="00AC45ED">
        <w:t>R</w:t>
      </w:r>
      <w:r w:rsidR="00B564BE" w:rsidRPr="00AC45ED">
        <w:t xml:space="preserve">ozdział </w:t>
      </w:r>
      <w:r w:rsidR="00D73AD6" w:rsidRPr="00AC45ED">
        <w:t>III</w:t>
      </w:r>
      <w:r w:rsidR="003E10F6" w:rsidRPr="00AC45ED">
        <w:t xml:space="preserve"> –</w:t>
      </w:r>
      <w:r w:rsidR="00900672" w:rsidRPr="00AC45ED">
        <w:t xml:space="preserve"> </w:t>
      </w:r>
      <w:r w:rsidR="00C06FC6" w:rsidRPr="00AC45ED">
        <w:t>Warunki udziału w postępowaniu i informacja o wymaganych dokumentach</w:t>
      </w:r>
      <w:bookmarkEnd w:id="2"/>
    </w:p>
    <w:p w14:paraId="0D0316F7" w14:textId="77777777" w:rsidR="00225070" w:rsidRDefault="00225070" w:rsidP="00225070">
      <w:pPr>
        <w:spacing w:line="360" w:lineRule="auto"/>
        <w:ind w:left="284"/>
        <w:contextualSpacing/>
        <w:jc w:val="left"/>
        <w:rPr>
          <w:rFonts w:ascii="Arial" w:hAnsi="Arial" w:cs="Arial"/>
          <w:sz w:val="22"/>
          <w:szCs w:val="22"/>
        </w:rPr>
      </w:pPr>
    </w:p>
    <w:p w14:paraId="1DFC9EB8" w14:textId="5FB29FC1"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r w:rsidR="00D92CF1">
        <w:rPr>
          <w:rFonts w:ascii="Arial" w:hAnsi="Arial" w:cs="Arial"/>
          <w:sz w:val="22"/>
          <w:szCs w:val="22"/>
        </w:rPr>
        <w:t>, który</w:t>
      </w:r>
      <w:r w:rsidRPr="00BD4623">
        <w:rPr>
          <w:rFonts w:ascii="Arial" w:hAnsi="Arial" w:cs="Arial"/>
          <w:sz w:val="22"/>
          <w:szCs w:val="22"/>
        </w:rPr>
        <w:t>:</w:t>
      </w:r>
    </w:p>
    <w:p w14:paraId="56DB0CFB" w14:textId="77777777" w:rsidR="00DD2FD4" w:rsidRDefault="00DD2FD4" w:rsidP="00DD2FD4">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DD2FD4">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DD2FD4">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DD2FD4">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2B3001D1" w14:textId="4C360465" w:rsidR="00DD2FD4" w:rsidRDefault="00DD2FD4" w:rsidP="00AC4B9C">
      <w:pPr>
        <w:numPr>
          <w:ilvl w:val="0"/>
          <w:numId w:val="4"/>
        </w:numPr>
        <w:tabs>
          <w:tab w:val="clear" w:pos="283"/>
        </w:tabs>
        <w:spacing w:line="360" w:lineRule="auto"/>
        <w:ind w:left="709" w:hanging="283"/>
        <w:jc w:val="left"/>
        <w:rPr>
          <w:rFonts w:ascii="Arial" w:hAnsi="Arial" w:cs="Arial"/>
          <w:sz w:val="22"/>
          <w:szCs w:val="22"/>
        </w:rPr>
      </w:pPr>
      <w:r w:rsidRPr="00BD4623">
        <w:rPr>
          <w:rFonts w:ascii="Arial" w:hAnsi="Arial" w:cs="Arial"/>
          <w:sz w:val="22"/>
          <w:szCs w:val="22"/>
        </w:rPr>
        <w:t>którego oferta nie podlega odrzuceniu na podstawie § 30 ust. 1, ust.</w:t>
      </w:r>
      <w:r w:rsidR="00A5150A">
        <w:rPr>
          <w:rFonts w:ascii="Arial" w:hAnsi="Arial" w:cs="Arial"/>
          <w:sz w:val="22"/>
          <w:szCs w:val="22"/>
        </w:rPr>
        <w:t xml:space="preserve"> </w:t>
      </w:r>
      <w:r w:rsidRPr="00BD4623">
        <w:rPr>
          <w:rFonts w:ascii="Arial" w:hAnsi="Arial" w:cs="Arial"/>
          <w:sz w:val="22"/>
          <w:szCs w:val="22"/>
        </w:rPr>
        <w:t>2 w odniesieniu do przesłanki, o której mowa w</w:t>
      </w:r>
      <w:r w:rsidR="00AC4B9C">
        <w:rPr>
          <w:rFonts w:ascii="Arial" w:hAnsi="Arial" w:cs="Arial"/>
          <w:sz w:val="22"/>
          <w:szCs w:val="22"/>
        </w:rPr>
        <w:t xml:space="preserve"> pkt. 1, 4-5,9-14,16 Regulaminu;</w:t>
      </w:r>
    </w:p>
    <w:p w14:paraId="00AE512B" w14:textId="7D475A92" w:rsidR="00584D40" w:rsidRPr="00DD2FD4" w:rsidRDefault="00DD2FD4" w:rsidP="00AC4B9C">
      <w:pPr>
        <w:numPr>
          <w:ilvl w:val="0"/>
          <w:numId w:val="4"/>
        </w:numPr>
        <w:tabs>
          <w:tab w:val="clear" w:pos="283"/>
        </w:tabs>
        <w:spacing w:line="360" w:lineRule="auto"/>
        <w:ind w:left="709" w:hanging="283"/>
        <w:jc w:val="left"/>
        <w:rPr>
          <w:rFonts w:ascii="Arial" w:hAnsi="Arial" w:cs="Arial"/>
          <w:sz w:val="22"/>
          <w:szCs w:val="22"/>
        </w:rPr>
      </w:pPr>
      <w:r w:rsidRPr="00203A59">
        <w:rPr>
          <w:rFonts w:ascii="Arial" w:hAnsi="Arial" w:cs="Arial"/>
          <w:sz w:val="22"/>
          <w:szCs w:val="22"/>
        </w:rPr>
        <w:t>którego oferta nie podlega odrzuceniu na podstawie §</w:t>
      </w:r>
      <w:r w:rsidR="000D3479">
        <w:rPr>
          <w:rFonts w:ascii="Arial" w:hAnsi="Arial" w:cs="Arial"/>
          <w:sz w:val="22"/>
          <w:szCs w:val="22"/>
        </w:rPr>
        <w:t xml:space="preserve"> </w:t>
      </w:r>
      <w:r w:rsidRPr="00203A59">
        <w:rPr>
          <w:rFonts w:ascii="Arial" w:hAnsi="Arial" w:cs="Arial"/>
          <w:sz w:val="22"/>
          <w:szCs w:val="22"/>
        </w:rPr>
        <w:t xml:space="preserve">30 ust. 1 pkt 7, w związku </w:t>
      </w:r>
      <w:r w:rsidR="00AC4B9C">
        <w:rPr>
          <w:rFonts w:ascii="Arial" w:hAnsi="Arial" w:cs="Arial"/>
          <w:sz w:val="22"/>
          <w:szCs w:val="22"/>
        </w:rPr>
        <w:t xml:space="preserve">                 </w:t>
      </w:r>
      <w:r w:rsidRPr="00203A59">
        <w:rPr>
          <w:rFonts w:ascii="Arial" w:hAnsi="Arial" w:cs="Arial"/>
          <w:sz w:val="22"/>
          <w:szCs w:val="22"/>
        </w:rPr>
        <w:t>z podleganiem przez Wykonawcę wykluczeniu z postępowania na podstawie ustawy z dnia 13 kwietnia 2022 r. o szczególnych rozwiązaniach w zakresie przeciwdziałania wspieraniu agresji na Ukrainę oraz służących ochronie bezpieczeństwa narodowego (</w:t>
      </w:r>
      <w:proofErr w:type="spellStart"/>
      <w:r w:rsidR="00C55F35" w:rsidRPr="00C55F35">
        <w:rPr>
          <w:rFonts w:ascii="Arial" w:hAnsi="Arial" w:cs="Arial"/>
          <w:sz w:val="22"/>
          <w:szCs w:val="22"/>
        </w:rPr>
        <w:t>t.j</w:t>
      </w:r>
      <w:proofErr w:type="spellEnd"/>
      <w:r w:rsidR="00C55F35" w:rsidRPr="00C55F35">
        <w:rPr>
          <w:rFonts w:ascii="Arial" w:hAnsi="Arial" w:cs="Arial"/>
          <w:sz w:val="22"/>
          <w:szCs w:val="22"/>
        </w:rPr>
        <w:t>. Dz. U. 2025 poz. 514 ze zm.</w:t>
      </w:r>
      <w:r w:rsidRPr="00203A59">
        <w:rPr>
          <w:rFonts w:ascii="Arial" w:hAnsi="Arial" w:cs="Arial"/>
          <w:sz w:val="22"/>
          <w:szCs w:val="22"/>
        </w:rPr>
        <w:t>).</w:t>
      </w:r>
      <w:r w:rsidRPr="00EE229F">
        <w:rPr>
          <w:rFonts w:ascii="Arial" w:hAnsi="Arial" w:cs="Arial"/>
          <w:sz w:val="22"/>
          <w:szCs w:val="22"/>
        </w:rPr>
        <w:t xml:space="preserve"> </w:t>
      </w:r>
    </w:p>
    <w:p w14:paraId="411587C2" w14:textId="399462E1" w:rsidR="00B300E9" w:rsidRPr="00497FF5" w:rsidRDefault="00B300E9" w:rsidP="00497FF5">
      <w:pPr>
        <w:pStyle w:val="Akapitzlist"/>
        <w:numPr>
          <w:ilvl w:val="0"/>
          <w:numId w:val="3"/>
        </w:numPr>
        <w:tabs>
          <w:tab w:val="clear" w:pos="720"/>
          <w:tab w:val="num" w:pos="284"/>
        </w:tabs>
        <w:suppressAutoHyphens w:val="0"/>
        <w:spacing w:line="360" w:lineRule="auto"/>
        <w:ind w:left="284" w:hanging="284"/>
        <w:rPr>
          <w:rFonts w:ascii="Arial" w:hAnsi="Arial" w:cs="Arial"/>
          <w:sz w:val="22"/>
          <w:szCs w:val="22"/>
        </w:rPr>
      </w:pPr>
      <w:r w:rsidRPr="00457731">
        <w:rPr>
          <w:rFonts w:ascii="Arial" w:hAnsi="Arial" w:cs="Arial"/>
          <w:sz w:val="22"/>
          <w:szCs w:val="22"/>
        </w:rPr>
        <w:t xml:space="preserve">Zamawiający </w:t>
      </w:r>
      <w:proofErr w:type="spellStart"/>
      <w:r w:rsidR="00497FF5" w:rsidRPr="00497FF5">
        <w:rPr>
          <w:rFonts w:ascii="Arial" w:hAnsi="Arial" w:cs="Arial"/>
          <w:sz w:val="22"/>
          <w:szCs w:val="22"/>
        </w:rPr>
        <w:t>Zamawiający</w:t>
      </w:r>
      <w:proofErr w:type="spellEnd"/>
      <w:r w:rsidR="00497FF5" w:rsidRPr="00497FF5">
        <w:rPr>
          <w:rFonts w:ascii="Arial" w:hAnsi="Arial" w:cs="Arial"/>
          <w:sz w:val="22"/>
          <w:szCs w:val="22"/>
        </w:rPr>
        <w:t xml:space="preserve"> nie ustala szczegółowych warunków udziału w postępowaniu w zakresie posiadanej zdolności technicznej lub zawodowej Wykonawcy.</w:t>
      </w:r>
    </w:p>
    <w:p w14:paraId="08127E6D" w14:textId="77777777" w:rsidR="00DD2FD4" w:rsidRPr="000E52B1" w:rsidRDefault="00DD2FD4" w:rsidP="00574408">
      <w:pPr>
        <w:pStyle w:val="Akapitzlist"/>
        <w:numPr>
          <w:ilvl w:val="0"/>
          <w:numId w:val="3"/>
        </w:numPr>
        <w:tabs>
          <w:tab w:val="clear" w:pos="720"/>
          <w:tab w:val="num" w:pos="284"/>
        </w:tabs>
        <w:suppressAutoHyphens w:val="0"/>
        <w:spacing w:line="360" w:lineRule="auto"/>
        <w:ind w:left="284" w:hanging="284"/>
        <w:rPr>
          <w:rFonts w:ascii="Arial" w:hAnsi="Arial" w:cs="Arial"/>
          <w:sz w:val="22"/>
          <w:szCs w:val="22"/>
        </w:rPr>
      </w:pPr>
      <w:r w:rsidRPr="00210E70">
        <w:rPr>
          <w:rFonts w:ascii="Arial" w:hAnsi="Arial" w:cs="Arial"/>
          <w:sz w:val="22"/>
          <w:szCs w:val="22"/>
        </w:rPr>
        <w:t xml:space="preserve">Ocena spełniania warunków udziału w postępowaniu zakupowym będzie dokonana                  </w:t>
      </w:r>
      <w:r w:rsidRPr="000E52B1">
        <w:rPr>
          <w:rFonts w:ascii="Arial" w:hAnsi="Arial" w:cs="Arial"/>
          <w:sz w:val="22"/>
          <w:szCs w:val="22"/>
        </w:rPr>
        <w:t>w oparciu o wymagane oświadczenia i dokumenty, wymienione w ust. 4 metodą spełnia (1) – nie spełnia (0).</w:t>
      </w:r>
    </w:p>
    <w:p w14:paraId="0580AFFB" w14:textId="4DE6472A" w:rsidR="00DF4C5A" w:rsidRPr="00EE229F" w:rsidRDefault="00C55F35" w:rsidP="00A77BFE">
      <w:pPr>
        <w:pStyle w:val="Akapitzlist"/>
        <w:numPr>
          <w:ilvl w:val="0"/>
          <w:numId w:val="3"/>
        </w:numPr>
        <w:suppressAutoHyphens w:val="0"/>
        <w:spacing w:line="360" w:lineRule="auto"/>
        <w:ind w:left="284" w:hanging="284"/>
        <w:contextualSpacing/>
        <w:rPr>
          <w:rFonts w:ascii="Arial" w:hAnsi="Arial" w:cs="Arial"/>
          <w:sz w:val="22"/>
          <w:szCs w:val="22"/>
        </w:rPr>
      </w:pPr>
      <w:r w:rsidRPr="00C55F35">
        <w:rPr>
          <w:rFonts w:ascii="Arial" w:hAnsi="Arial" w:cs="Arial"/>
          <w:sz w:val="22"/>
          <w:szCs w:val="22"/>
        </w:rPr>
        <w:t>Na potwierdzenie okoliczności o braku podstaw do odrzucenia oferty, o których mowa                    w ust. 1 pkt 5a, Wykonawcy zobowiązani są złożyć wraz z ofertą</w:t>
      </w:r>
      <w:r w:rsidR="00DF4C5A" w:rsidRPr="00EE229F">
        <w:rPr>
          <w:rFonts w:ascii="Arial" w:hAnsi="Arial" w:cs="Arial"/>
          <w:sz w:val="22"/>
          <w:szCs w:val="22"/>
        </w:rPr>
        <w:t>:</w:t>
      </w:r>
    </w:p>
    <w:p w14:paraId="0AF0478C" w14:textId="77777777" w:rsidR="00C55F35" w:rsidRPr="00477052" w:rsidRDefault="00C55F35">
      <w:pPr>
        <w:numPr>
          <w:ilvl w:val="0"/>
          <w:numId w:val="30"/>
        </w:numPr>
        <w:suppressAutoHyphens w:val="0"/>
        <w:spacing w:line="360" w:lineRule="auto"/>
        <w:jc w:val="left"/>
        <w:rPr>
          <w:rFonts w:ascii="Arial" w:hAnsi="Arial" w:cs="Arial"/>
          <w:sz w:val="22"/>
          <w:szCs w:val="22"/>
          <w:lang w:eastAsia="en-US"/>
        </w:rPr>
      </w:pPr>
      <w:r w:rsidRPr="00477052">
        <w:rPr>
          <w:rFonts w:ascii="Arial" w:hAnsi="Arial" w:cs="Arial"/>
          <w:sz w:val="22"/>
          <w:szCs w:val="22"/>
        </w:rPr>
        <w:t xml:space="preserve">zaświadczenia właściwego naczelnika urzędu skarbowego potwierdzającego, </w:t>
      </w:r>
      <w:r>
        <w:rPr>
          <w:rFonts w:ascii="Arial" w:hAnsi="Arial" w:cs="Arial"/>
          <w:sz w:val="22"/>
          <w:szCs w:val="22"/>
        </w:rPr>
        <w:t xml:space="preserve">                </w:t>
      </w:r>
      <w:r w:rsidRPr="00477052">
        <w:rPr>
          <w:rFonts w:ascii="Arial" w:hAnsi="Arial" w:cs="Arial"/>
          <w:sz w:val="22"/>
          <w:szCs w:val="22"/>
        </w:rPr>
        <w:t xml:space="preserve">że </w:t>
      </w:r>
      <w:r>
        <w:rPr>
          <w:rFonts w:ascii="Arial" w:hAnsi="Arial" w:cs="Arial"/>
          <w:sz w:val="22"/>
          <w:szCs w:val="22"/>
        </w:rPr>
        <w:t>W</w:t>
      </w:r>
      <w:r w:rsidRPr="00477052">
        <w:rPr>
          <w:rFonts w:ascii="Arial" w:hAnsi="Arial" w:cs="Arial"/>
          <w:sz w:val="22"/>
          <w:szCs w:val="22"/>
        </w:rPr>
        <w:t xml:space="preserve">ykonawca nie zalega z opłacaniem podatków i opłat, wystawionego nie wcześniej niż 3 miesiące przed jego złożeniem, a w przypadku zalegania </w:t>
      </w:r>
      <w:r>
        <w:rPr>
          <w:rFonts w:ascii="Arial" w:hAnsi="Arial" w:cs="Arial"/>
          <w:sz w:val="22"/>
          <w:szCs w:val="22"/>
        </w:rPr>
        <w:t xml:space="preserve">                       </w:t>
      </w:r>
      <w:r w:rsidRPr="00477052">
        <w:rPr>
          <w:rFonts w:ascii="Arial" w:hAnsi="Arial" w:cs="Arial"/>
          <w:sz w:val="22"/>
          <w:szCs w:val="22"/>
        </w:rPr>
        <w:t xml:space="preserve">z opłacaniem podatków lub opłat wraz z zaświadczeniem </w:t>
      </w:r>
      <w:r>
        <w:rPr>
          <w:rFonts w:ascii="Arial" w:hAnsi="Arial" w:cs="Arial"/>
          <w:sz w:val="22"/>
          <w:szCs w:val="22"/>
        </w:rPr>
        <w:t>Z</w:t>
      </w:r>
      <w:r w:rsidRPr="00477052">
        <w:rPr>
          <w:rFonts w:ascii="Arial" w:hAnsi="Arial" w:cs="Arial"/>
          <w:sz w:val="22"/>
          <w:szCs w:val="22"/>
        </w:rPr>
        <w:t>amawiający żąda złożenia dokumentów potwierdzających, że odpowiednio przed upływem terminu składania wniosków</w:t>
      </w:r>
      <w:r>
        <w:rPr>
          <w:rFonts w:ascii="Arial" w:hAnsi="Arial" w:cs="Arial"/>
          <w:sz w:val="22"/>
          <w:szCs w:val="22"/>
        </w:rPr>
        <w:t xml:space="preserve"> </w:t>
      </w:r>
      <w:r w:rsidRPr="00477052">
        <w:rPr>
          <w:rFonts w:ascii="Arial" w:hAnsi="Arial" w:cs="Arial"/>
          <w:sz w:val="22"/>
          <w:szCs w:val="22"/>
        </w:rPr>
        <w:t xml:space="preserve">o dopuszczenie do udziału w postępowaniu albo przed upływem terminu składania ofert </w:t>
      </w:r>
      <w:r>
        <w:rPr>
          <w:rFonts w:ascii="Arial" w:hAnsi="Arial" w:cs="Arial"/>
          <w:sz w:val="22"/>
          <w:szCs w:val="22"/>
        </w:rPr>
        <w:t>W</w:t>
      </w:r>
      <w:r w:rsidRPr="00477052">
        <w:rPr>
          <w:rFonts w:ascii="Arial" w:hAnsi="Arial" w:cs="Arial"/>
          <w:sz w:val="22"/>
          <w:szCs w:val="22"/>
        </w:rPr>
        <w:t xml:space="preserve">ykonawca dokonał płatności należnych podatków lub opłat wraz </w:t>
      </w:r>
      <w:r>
        <w:rPr>
          <w:rFonts w:ascii="Arial" w:hAnsi="Arial" w:cs="Arial"/>
          <w:sz w:val="22"/>
          <w:szCs w:val="22"/>
        </w:rPr>
        <w:t xml:space="preserve">               </w:t>
      </w:r>
      <w:r w:rsidRPr="00477052">
        <w:rPr>
          <w:rFonts w:ascii="Arial" w:hAnsi="Arial" w:cs="Arial"/>
          <w:sz w:val="22"/>
          <w:szCs w:val="22"/>
        </w:rPr>
        <w:t>z odsetkami lub grzywnami lub zawarł wiążące porozumienie w sprawie spłat tych należności;</w:t>
      </w:r>
    </w:p>
    <w:p w14:paraId="3EF57A62" w14:textId="77777777" w:rsidR="00C55F35" w:rsidRDefault="00C55F35">
      <w:pPr>
        <w:numPr>
          <w:ilvl w:val="0"/>
          <w:numId w:val="30"/>
        </w:numPr>
        <w:suppressAutoHyphens w:val="0"/>
        <w:spacing w:line="360" w:lineRule="auto"/>
        <w:jc w:val="left"/>
        <w:rPr>
          <w:rFonts w:ascii="Arial" w:hAnsi="Arial" w:cs="Arial"/>
          <w:sz w:val="22"/>
          <w:szCs w:val="22"/>
        </w:rPr>
      </w:pPr>
      <w:r w:rsidRPr="00477052">
        <w:rPr>
          <w:rFonts w:ascii="Arial" w:hAnsi="Arial" w:cs="Arial"/>
          <w:sz w:val="22"/>
          <w:szCs w:val="22"/>
        </w:rPr>
        <w:lastRenderedPageBreak/>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Pr>
          <w:rFonts w:ascii="Arial" w:hAnsi="Arial" w:cs="Arial"/>
          <w:sz w:val="22"/>
          <w:szCs w:val="22"/>
        </w:rPr>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albo przed upływem terminu składania ofert </w:t>
      </w:r>
      <w:r>
        <w:rPr>
          <w:rFonts w:ascii="Arial" w:hAnsi="Arial" w:cs="Arial"/>
          <w:sz w:val="22"/>
          <w:szCs w:val="22"/>
        </w:rPr>
        <w:t>W</w:t>
      </w:r>
      <w:r w:rsidRPr="00477052">
        <w:rPr>
          <w:rFonts w:ascii="Arial" w:hAnsi="Arial" w:cs="Arial"/>
          <w:sz w:val="22"/>
          <w:szCs w:val="22"/>
        </w:rPr>
        <w:t>ykonawca dokonał płatności należnych składek na ubezpieczenia społeczne lub zdrowotne wraz odsetkami lub grzywnami lub zawarł wiążące porozumienie w sprawie spłat tych należności</w:t>
      </w:r>
      <w:r>
        <w:rPr>
          <w:rFonts w:ascii="Arial" w:hAnsi="Arial" w:cs="Arial"/>
          <w:sz w:val="22"/>
          <w:szCs w:val="22"/>
        </w:rPr>
        <w:t>;</w:t>
      </w:r>
    </w:p>
    <w:p w14:paraId="6A64E81A" w14:textId="77777777" w:rsidR="00C55F35" w:rsidRDefault="00C55F35">
      <w:pPr>
        <w:numPr>
          <w:ilvl w:val="0"/>
          <w:numId w:val="30"/>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77C94AF1" w:rsidR="00DF4C5A" w:rsidRPr="00756CCC" w:rsidRDefault="00DF4C5A" w:rsidP="00275594">
      <w:pPr>
        <w:pStyle w:val="Akapitzlist"/>
        <w:numPr>
          <w:ilvl w:val="0"/>
          <w:numId w:val="3"/>
        </w:numPr>
        <w:spacing w:line="360" w:lineRule="auto"/>
        <w:ind w:left="426" w:hanging="426"/>
        <w:rPr>
          <w:rFonts w:ascii="Arial" w:hAnsi="Arial" w:cs="Arial"/>
          <w:sz w:val="22"/>
          <w:szCs w:val="22"/>
        </w:rPr>
      </w:pPr>
      <w:r w:rsidRPr="00756CCC">
        <w:rPr>
          <w:rFonts w:ascii="Arial" w:hAnsi="Arial" w:cs="Arial"/>
          <w:sz w:val="22"/>
          <w:szCs w:val="22"/>
        </w:rPr>
        <w:t xml:space="preserve">Poza dokumentami wskazanymi w ust. </w:t>
      </w:r>
      <w:r w:rsidR="00F07ED1" w:rsidRPr="00756CCC">
        <w:rPr>
          <w:rFonts w:ascii="Arial" w:hAnsi="Arial" w:cs="Arial"/>
          <w:sz w:val="22"/>
          <w:szCs w:val="22"/>
        </w:rPr>
        <w:t>4 i 5</w:t>
      </w:r>
      <w:r w:rsidRPr="00756CCC">
        <w:rPr>
          <w:rFonts w:ascii="Arial" w:hAnsi="Arial" w:cs="Arial"/>
          <w:sz w:val="22"/>
          <w:szCs w:val="22"/>
        </w:rPr>
        <w:t xml:space="preserve"> Wykonawcy zobowiązani są złożyć wraz             z ofertą składaną na Platformie Zakupowej następujące dokumenty:</w:t>
      </w:r>
    </w:p>
    <w:p w14:paraId="61923AEA" w14:textId="77777777" w:rsidR="00C55F35" w:rsidRPr="00D7318F" w:rsidRDefault="00C55F35">
      <w:pPr>
        <w:pStyle w:val="NormalnyWeb"/>
        <w:numPr>
          <w:ilvl w:val="0"/>
          <w:numId w:val="27"/>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 lub informacja z Krajowego Rejestru Sądowego lub z Centralnej Ewidencji i Informacji o Działalności Gospodarczej lub innego właściwego rejestru, sporządzonych nie wcześniej niż 3 miesiące przed ich złożeniem, jeżeli przepisy wymagają wpisu do rejestru lub ewidencji, w celu potwierdzenia, że osoba dział</w:t>
      </w:r>
      <w:r>
        <w:rPr>
          <w:rFonts w:ascii="Arial" w:hAnsi="Arial" w:cs="Arial"/>
          <w:sz w:val="22"/>
          <w:szCs w:val="22"/>
        </w:rPr>
        <w:t>a</w:t>
      </w:r>
      <w:r w:rsidRPr="00D7318F">
        <w:rPr>
          <w:rFonts w:ascii="Arial" w:hAnsi="Arial" w:cs="Arial"/>
          <w:sz w:val="22"/>
          <w:szCs w:val="22"/>
        </w:rPr>
        <w:t xml:space="preserve">jąca w imieniu Wykonawcy, składająca ofertę oraz inne oświadczenia lub dokumenty </w:t>
      </w:r>
      <w:r>
        <w:rPr>
          <w:rFonts w:ascii="Arial" w:hAnsi="Arial" w:cs="Arial"/>
          <w:sz w:val="22"/>
          <w:szCs w:val="22"/>
        </w:rPr>
        <w:t xml:space="preserve">                  </w:t>
      </w:r>
      <w:r w:rsidRPr="00D7318F">
        <w:rPr>
          <w:rFonts w:ascii="Arial" w:hAnsi="Arial" w:cs="Arial"/>
          <w:sz w:val="22"/>
          <w:szCs w:val="22"/>
        </w:rPr>
        <w:t>w Postępowaniu, jest umocowana do jego reprezentowania w Postępowaniu Zakupowym, oraz</w:t>
      </w:r>
    </w:p>
    <w:p w14:paraId="41EAFC66" w14:textId="77777777" w:rsidR="00C55F35" w:rsidRPr="0009262D" w:rsidRDefault="00C55F35">
      <w:pPr>
        <w:pStyle w:val="NormalnyWeb"/>
        <w:numPr>
          <w:ilvl w:val="0"/>
          <w:numId w:val="27"/>
        </w:numPr>
        <w:spacing w:before="0" w:beforeAutospacing="0" w:after="0" w:line="360" w:lineRule="auto"/>
        <w:ind w:right="-6"/>
        <w:rPr>
          <w:rFonts w:ascii="Arial" w:hAnsi="Arial" w:cs="Arial"/>
          <w:sz w:val="22"/>
          <w:szCs w:val="22"/>
        </w:rPr>
      </w:pPr>
      <w:r>
        <w:rPr>
          <w:rFonts w:ascii="Arial" w:hAnsi="Arial" w:cs="Arial"/>
          <w:sz w:val="22"/>
          <w:szCs w:val="22"/>
        </w:rPr>
        <w:t>p</w:t>
      </w:r>
      <w:r w:rsidRPr="00D7318F">
        <w:rPr>
          <w:rFonts w:ascii="Arial" w:hAnsi="Arial" w:cs="Arial"/>
          <w:sz w:val="22"/>
          <w:szCs w:val="22"/>
        </w:rPr>
        <w:t xml:space="preserve">ełnomocnictwo lub inny dokument, w celu potwierdzenia, że osoba działająca </w:t>
      </w:r>
      <w:r>
        <w:rPr>
          <w:rFonts w:ascii="Arial" w:hAnsi="Arial" w:cs="Arial"/>
          <w:sz w:val="22"/>
          <w:szCs w:val="22"/>
        </w:rPr>
        <w:t xml:space="preserve">                  </w:t>
      </w:r>
      <w:r w:rsidRPr="00D7318F">
        <w:rPr>
          <w:rFonts w:ascii="Arial" w:hAnsi="Arial" w:cs="Arial"/>
          <w:sz w:val="22"/>
          <w:szCs w:val="22"/>
        </w:rPr>
        <w:t xml:space="preserve">w imieniu Wykonawcy, składająca ofertę oraz inne oświadczenia lub dokumenty </w:t>
      </w:r>
      <w:r>
        <w:rPr>
          <w:rFonts w:ascii="Arial" w:hAnsi="Arial" w:cs="Arial"/>
          <w:sz w:val="22"/>
          <w:szCs w:val="22"/>
        </w:rPr>
        <w:t xml:space="preserve">                </w:t>
      </w:r>
      <w:r w:rsidRPr="0009262D">
        <w:rPr>
          <w:rFonts w:ascii="Arial" w:hAnsi="Arial" w:cs="Arial"/>
          <w:sz w:val="22"/>
          <w:szCs w:val="22"/>
        </w:rPr>
        <w:t>w Postępowaniu, jest umocowana do jego reprezentowania w Postępowaniu zakupowym, jeżeli umocowanie tych osób do składania oświadczeń w imieniu Wykonawcy nie wynika z dokumentów wymienionych w pkt 1;</w:t>
      </w:r>
    </w:p>
    <w:p w14:paraId="6EE1A347" w14:textId="77777777" w:rsidR="00C55F35" w:rsidRPr="0009262D" w:rsidRDefault="00C55F35">
      <w:pPr>
        <w:pStyle w:val="NormalnyWeb"/>
        <w:numPr>
          <w:ilvl w:val="0"/>
          <w:numId w:val="27"/>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akceptacji SWZ i zapisów Umowy (według wzoru stanowiącego </w:t>
      </w:r>
      <w:r w:rsidRPr="0009262D">
        <w:rPr>
          <w:rFonts w:ascii="Arial" w:hAnsi="Arial" w:cs="Arial"/>
          <w:b/>
          <w:sz w:val="22"/>
          <w:szCs w:val="22"/>
        </w:rPr>
        <w:t>Załącznik nr 2</w:t>
      </w:r>
      <w:r w:rsidRPr="0009262D">
        <w:rPr>
          <w:rFonts w:ascii="Arial" w:hAnsi="Arial" w:cs="Arial"/>
          <w:sz w:val="22"/>
          <w:szCs w:val="22"/>
        </w:rPr>
        <w:t xml:space="preserve"> do SWZ)</w:t>
      </w:r>
      <w:r>
        <w:rPr>
          <w:rFonts w:ascii="Arial" w:hAnsi="Arial" w:cs="Arial"/>
          <w:sz w:val="22"/>
          <w:szCs w:val="22"/>
        </w:rPr>
        <w:t>;</w:t>
      </w:r>
    </w:p>
    <w:p w14:paraId="6141CCE8" w14:textId="77777777" w:rsidR="00C55F35" w:rsidRPr="0009262D" w:rsidRDefault="00C55F35">
      <w:pPr>
        <w:pStyle w:val="NormalnyWeb"/>
        <w:numPr>
          <w:ilvl w:val="0"/>
          <w:numId w:val="27"/>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niepodleganiu wykluczeniu w zakresie, o którym mowa w ust. 1 pkt 6 (według wzoru stanowiącego </w:t>
      </w:r>
      <w:r w:rsidRPr="0009262D">
        <w:rPr>
          <w:rFonts w:ascii="Arial" w:hAnsi="Arial" w:cs="Arial"/>
          <w:b/>
          <w:sz w:val="22"/>
          <w:szCs w:val="22"/>
        </w:rPr>
        <w:t xml:space="preserve">Załącznik nr 3 </w:t>
      </w:r>
      <w:r w:rsidRPr="0009262D">
        <w:rPr>
          <w:rFonts w:ascii="Arial" w:hAnsi="Arial" w:cs="Arial"/>
          <w:sz w:val="22"/>
          <w:szCs w:val="22"/>
        </w:rPr>
        <w:t>do SWZ)</w:t>
      </w:r>
      <w:r>
        <w:rPr>
          <w:rFonts w:ascii="Arial" w:hAnsi="Arial" w:cs="Arial"/>
          <w:sz w:val="22"/>
          <w:szCs w:val="22"/>
        </w:rPr>
        <w:t>;</w:t>
      </w:r>
    </w:p>
    <w:p w14:paraId="345ED2B3" w14:textId="77777777" w:rsidR="00C55F35" w:rsidRPr="0009262D" w:rsidRDefault="00C55F35">
      <w:pPr>
        <w:pStyle w:val="NormalnyWeb"/>
        <w:numPr>
          <w:ilvl w:val="0"/>
          <w:numId w:val="27"/>
        </w:numPr>
        <w:spacing w:before="0" w:beforeAutospacing="0" w:after="0" w:line="360" w:lineRule="auto"/>
        <w:ind w:right="-6"/>
        <w:rPr>
          <w:rFonts w:ascii="Arial" w:hAnsi="Arial" w:cs="Arial"/>
          <w:sz w:val="22"/>
          <w:szCs w:val="22"/>
        </w:rPr>
      </w:pPr>
      <w:r w:rsidRPr="0009262D">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Pr>
          <w:rFonts w:ascii="Arial" w:hAnsi="Arial" w:cs="Arial"/>
          <w:sz w:val="22"/>
          <w:szCs w:val="22"/>
        </w:rPr>
        <w:t>;</w:t>
      </w:r>
    </w:p>
    <w:p w14:paraId="025BCFD0" w14:textId="2C7A717C" w:rsidR="00C55F35" w:rsidRDefault="00072CA0">
      <w:pPr>
        <w:pStyle w:val="NormalnyWeb"/>
        <w:numPr>
          <w:ilvl w:val="0"/>
          <w:numId w:val="27"/>
        </w:numPr>
        <w:spacing w:before="0" w:beforeAutospacing="0" w:after="0" w:line="360" w:lineRule="auto"/>
        <w:ind w:right="-6"/>
        <w:rPr>
          <w:rFonts w:ascii="Arial" w:hAnsi="Arial" w:cs="Arial"/>
          <w:sz w:val="22"/>
          <w:szCs w:val="22"/>
        </w:rPr>
      </w:pPr>
      <w:r>
        <w:rPr>
          <w:rFonts w:ascii="Arial" w:hAnsi="Arial" w:cs="Arial"/>
          <w:sz w:val="22"/>
          <w:szCs w:val="22"/>
        </w:rPr>
        <w:t xml:space="preserve">kosztorys ofertowy Wykonawcy, zgodny z Przedmiarem robót stanowiącym </w:t>
      </w:r>
      <w:r w:rsidRPr="00072CA0">
        <w:rPr>
          <w:rFonts w:ascii="Arial" w:hAnsi="Arial" w:cs="Arial"/>
          <w:b/>
          <w:sz w:val="22"/>
          <w:szCs w:val="22"/>
        </w:rPr>
        <w:t>Załącznik nr 2</w:t>
      </w:r>
      <w:r w:rsidR="00C55F35">
        <w:rPr>
          <w:rFonts w:ascii="Arial" w:hAnsi="Arial" w:cs="Arial"/>
          <w:b/>
          <w:sz w:val="22"/>
          <w:szCs w:val="22"/>
        </w:rPr>
        <w:t>a</w:t>
      </w:r>
      <w:r>
        <w:rPr>
          <w:rFonts w:ascii="Arial" w:hAnsi="Arial" w:cs="Arial"/>
          <w:sz w:val="22"/>
          <w:szCs w:val="22"/>
        </w:rPr>
        <w:t xml:space="preserve"> do Umowy</w:t>
      </w:r>
      <w:r w:rsidR="00C55F35">
        <w:rPr>
          <w:rFonts w:ascii="Arial" w:hAnsi="Arial" w:cs="Arial"/>
          <w:sz w:val="22"/>
          <w:szCs w:val="22"/>
        </w:rPr>
        <w:t>;</w:t>
      </w:r>
    </w:p>
    <w:p w14:paraId="629B0B62" w14:textId="23313D73" w:rsidR="00327F10" w:rsidRPr="00C55F35" w:rsidRDefault="00327F10">
      <w:pPr>
        <w:pStyle w:val="NormalnyWeb"/>
        <w:numPr>
          <w:ilvl w:val="0"/>
          <w:numId w:val="27"/>
        </w:numPr>
        <w:spacing w:before="0" w:beforeAutospacing="0" w:after="0" w:line="360" w:lineRule="auto"/>
        <w:ind w:right="-6"/>
        <w:rPr>
          <w:rFonts w:ascii="Arial" w:hAnsi="Arial" w:cs="Arial"/>
          <w:sz w:val="22"/>
          <w:szCs w:val="22"/>
        </w:rPr>
      </w:pPr>
      <w:r w:rsidRPr="00C55F35">
        <w:rPr>
          <w:rFonts w:ascii="Arial" w:hAnsi="Arial" w:cs="Arial"/>
          <w:sz w:val="22"/>
          <w:szCs w:val="22"/>
          <w:u w:val="single"/>
        </w:rPr>
        <w:lastRenderedPageBreak/>
        <w:t xml:space="preserve">Zamawiający </w:t>
      </w:r>
      <w:r w:rsidR="00C55F35" w:rsidRPr="00C55F35">
        <w:rPr>
          <w:rFonts w:ascii="Arial" w:hAnsi="Arial" w:cs="Arial"/>
          <w:sz w:val="22"/>
          <w:szCs w:val="22"/>
          <w:u w:val="single"/>
        </w:rPr>
        <w:t>wymaga</w:t>
      </w:r>
      <w:r w:rsidRPr="00C55F35">
        <w:rPr>
          <w:rFonts w:ascii="Arial" w:hAnsi="Arial" w:cs="Arial"/>
          <w:sz w:val="22"/>
          <w:szCs w:val="22"/>
          <w:u w:val="single"/>
        </w:rPr>
        <w:t xml:space="preserve"> zapoznani</w:t>
      </w:r>
      <w:r w:rsidR="00C55F35" w:rsidRPr="00C55F35">
        <w:rPr>
          <w:rFonts w:ascii="Arial" w:hAnsi="Arial" w:cs="Arial"/>
          <w:sz w:val="22"/>
          <w:szCs w:val="22"/>
          <w:u w:val="single"/>
        </w:rPr>
        <w:t>a</w:t>
      </w:r>
      <w:r w:rsidRPr="00C55F35">
        <w:rPr>
          <w:rFonts w:ascii="Arial" w:hAnsi="Arial" w:cs="Arial"/>
          <w:sz w:val="22"/>
          <w:szCs w:val="22"/>
          <w:u w:val="single"/>
        </w:rPr>
        <w:t xml:space="preserve"> się z terenem oraz zakresem prac do wykonania, na którym prace mają być wykonywane, na potwierdzenie, której to wizji Wykonawca załączy do oferty oświadczenie według wzoru stanowiącego </w:t>
      </w:r>
      <w:r w:rsidRPr="00C55F35">
        <w:rPr>
          <w:rFonts w:ascii="Arial" w:hAnsi="Arial" w:cs="Arial"/>
          <w:b/>
          <w:bCs/>
          <w:sz w:val="22"/>
          <w:szCs w:val="22"/>
          <w:u w:val="single"/>
        </w:rPr>
        <w:t xml:space="preserve">Załącznik nr </w:t>
      </w:r>
      <w:r w:rsidR="006D08B6" w:rsidRPr="00C55F35">
        <w:rPr>
          <w:rFonts w:ascii="Arial" w:hAnsi="Arial" w:cs="Arial"/>
          <w:b/>
          <w:bCs/>
          <w:sz w:val="22"/>
          <w:szCs w:val="22"/>
          <w:u w:val="single"/>
        </w:rPr>
        <w:t>6</w:t>
      </w:r>
      <w:r w:rsidRPr="00C55F35">
        <w:rPr>
          <w:rFonts w:ascii="Arial" w:hAnsi="Arial" w:cs="Arial"/>
          <w:b/>
          <w:bCs/>
          <w:sz w:val="22"/>
          <w:szCs w:val="22"/>
          <w:u w:val="single"/>
        </w:rPr>
        <w:t xml:space="preserve"> do SWZ</w:t>
      </w:r>
      <w:r w:rsidRPr="00C55F35">
        <w:rPr>
          <w:rFonts w:ascii="Arial" w:hAnsi="Arial" w:cs="Arial"/>
          <w:b/>
          <w:bCs/>
          <w:sz w:val="22"/>
          <w:szCs w:val="22"/>
        </w:rPr>
        <w:t xml:space="preserve">. </w:t>
      </w:r>
      <w:r w:rsidRPr="00C55F35">
        <w:rPr>
          <w:rFonts w:ascii="Arial" w:hAnsi="Arial" w:cs="Arial"/>
          <w:sz w:val="22"/>
          <w:szCs w:val="22"/>
        </w:rPr>
        <w:t xml:space="preserve">Termin oględzin uzgodnić </w:t>
      </w:r>
      <w:r w:rsidRPr="00C55F35">
        <w:rPr>
          <w:rFonts w:ascii="Arial" w:hAnsi="Arial" w:cs="Arial"/>
          <w:sz w:val="22"/>
          <w:szCs w:val="22"/>
          <w:lang w:val="x-none"/>
        </w:rPr>
        <w:t>bezpośrednio z przedstawicielem PKP PLK S.A. Zakładu Linii Kolejowych w Opolu, tel.</w:t>
      </w:r>
      <w:r w:rsidR="005F78E0" w:rsidRPr="00C55F35">
        <w:rPr>
          <w:rFonts w:ascii="Arial" w:hAnsi="Arial" w:cs="Arial"/>
          <w:sz w:val="22"/>
          <w:szCs w:val="22"/>
        </w:rPr>
        <w:t xml:space="preserve"> </w:t>
      </w:r>
      <w:r w:rsidR="009B5634" w:rsidRPr="00C55F35">
        <w:rPr>
          <w:rFonts w:ascii="Arial" w:hAnsi="Arial" w:cs="Arial"/>
          <w:sz w:val="22"/>
          <w:szCs w:val="22"/>
        </w:rPr>
        <w:t>77</w:t>
      </w:r>
      <w:r w:rsidR="00844669" w:rsidRPr="00C55F35">
        <w:rPr>
          <w:rFonts w:ascii="Arial" w:hAnsi="Arial" w:cs="Arial"/>
          <w:sz w:val="22"/>
          <w:szCs w:val="22"/>
        </w:rPr>
        <w:t> 554 13 45</w:t>
      </w:r>
      <w:r w:rsidR="004443D8" w:rsidRPr="00C55F35">
        <w:rPr>
          <w:rFonts w:ascii="Arial" w:hAnsi="Arial" w:cs="Arial"/>
          <w:sz w:val="22"/>
          <w:szCs w:val="22"/>
        </w:rPr>
        <w:t>.</w:t>
      </w:r>
      <w:r w:rsidR="00323734" w:rsidRPr="00C55F35">
        <w:rPr>
          <w:rFonts w:ascii="Arial" w:hAnsi="Arial" w:cs="Arial"/>
          <w:sz w:val="22"/>
          <w:szCs w:val="22"/>
          <w:lang w:val="x-none"/>
        </w:rPr>
        <w:t xml:space="preserve"> </w:t>
      </w:r>
      <w:r w:rsidRPr="00C55F35">
        <w:rPr>
          <w:rFonts w:ascii="Arial" w:hAnsi="Arial" w:cs="Arial"/>
          <w:sz w:val="22"/>
          <w:szCs w:val="22"/>
          <w:lang w:val="x-none"/>
        </w:rPr>
        <w:t xml:space="preserve">Odpowiedzialność za treść uzyskanych informacji i inne skutki wizji lokalnej ponoszą sami Wykonawcy. </w:t>
      </w:r>
      <w:r w:rsidRPr="00C55F35">
        <w:rPr>
          <w:rFonts w:ascii="Arial" w:hAnsi="Arial" w:cs="Arial"/>
          <w:sz w:val="22"/>
          <w:szCs w:val="22"/>
        </w:rPr>
        <w:t>Brak przedłożenia w/w oświadczenia nie skutkuje odrzuceniem oferty przez Zamawiającego</w:t>
      </w:r>
      <w:r w:rsidR="00C55F35">
        <w:rPr>
          <w:rFonts w:ascii="Arial" w:hAnsi="Arial" w:cs="Arial"/>
          <w:sz w:val="22"/>
          <w:szCs w:val="22"/>
        </w:rPr>
        <w:t>.</w:t>
      </w:r>
    </w:p>
    <w:p w14:paraId="4B30C3DD" w14:textId="77777777" w:rsidR="00C55F35" w:rsidRPr="00C61EDF" w:rsidRDefault="00C55F35">
      <w:pPr>
        <w:pStyle w:val="Akapitzlist"/>
        <w:numPr>
          <w:ilvl w:val="0"/>
          <w:numId w:val="33"/>
        </w:numPr>
        <w:suppressAutoHyphens w:val="0"/>
        <w:spacing w:line="360" w:lineRule="auto"/>
        <w:ind w:left="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Pr>
          <w:rFonts w:ascii="Arial" w:hAnsi="Arial" w:cs="Arial"/>
          <w:sz w:val="22"/>
          <w:szCs w:val="22"/>
        </w:rPr>
        <w:t>3-5</w:t>
      </w:r>
      <w:r w:rsidRPr="00C61EDF">
        <w:rPr>
          <w:rFonts w:ascii="Arial" w:hAnsi="Arial" w:cs="Arial"/>
          <w:sz w:val="22"/>
          <w:szCs w:val="22"/>
        </w:rPr>
        <w:t xml:space="preserve"> Regulaminu.</w:t>
      </w:r>
    </w:p>
    <w:p w14:paraId="28D6E322" w14:textId="77777777" w:rsidR="00C55F35" w:rsidRDefault="00C55F35">
      <w:pPr>
        <w:pStyle w:val="Akapitzlist"/>
        <w:numPr>
          <w:ilvl w:val="0"/>
          <w:numId w:val="33"/>
        </w:numPr>
        <w:suppressAutoHyphens w:val="0"/>
        <w:spacing w:line="360" w:lineRule="auto"/>
        <w:ind w:left="284" w:hanging="426"/>
        <w:contextualSpacing/>
        <w:rPr>
          <w:rFonts w:ascii="Arial" w:hAnsi="Arial" w:cs="Arial"/>
          <w:sz w:val="22"/>
          <w:szCs w:val="22"/>
        </w:rPr>
      </w:pPr>
      <w:r w:rsidRPr="00C61EDF">
        <w:rPr>
          <w:rFonts w:ascii="Arial" w:hAnsi="Arial" w:cs="Arial"/>
          <w:sz w:val="22"/>
          <w:szCs w:val="22"/>
        </w:rPr>
        <w:t>W przypadku Wykonawców wspólnie ubiegających się o udzielenie Zamówienia, spełnianie warunków udziału w postępowaniu wskazanych w ust. 4 mus</w:t>
      </w:r>
      <w:r>
        <w:rPr>
          <w:rFonts w:ascii="Arial" w:hAnsi="Arial" w:cs="Arial"/>
          <w:sz w:val="22"/>
          <w:szCs w:val="22"/>
        </w:rPr>
        <w:t>i wykazać przynajmniej jeden z W</w:t>
      </w:r>
      <w:r w:rsidRPr="00C61EDF">
        <w:rPr>
          <w:rFonts w:ascii="Arial" w:hAnsi="Arial" w:cs="Arial"/>
          <w:sz w:val="22"/>
          <w:szCs w:val="22"/>
        </w:rPr>
        <w:t>ykonawców występujących wspólnie.</w:t>
      </w:r>
    </w:p>
    <w:p w14:paraId="56D44DC4" w14:textId="77777777" w:rsidR="00C55F35" w:rsidRPr="005437F0" w:rsidRDefault="00C55F35">
      <w:pPr>
        <w:pStyle w:val="Akapitzlist"/>
        <w:numPr>
          <w:ilvl w:val="0"/>
          <w:numId w:val="33"/>
        </w:numPr>
        <w:suppressAutoHyphens w:val="0"/>
        <w:spacing w:line="360" w:lineRule="auto"/>
        <w:ind w:left="284" w:hanging="426"/>
        <w:contextualSpacing/>
        <w:rPr>
          <w:rFonts w:ascii="Arial" w:hAnsi="Arial" w:cs="Arial"/>
          <w:sz w:val="22"/>
          <w:szCs w:val="22"/>
        </w:rPr>
      </w:pPr>
      <w:r w:rsidRPr="005437F0">
        <w:rPr>
          <w:rFonts w:ascii="Arial" w:hAnsi="Arial" w:cs="Arial"/>
          <w:sz w:val="22"/>
          <w:szCs w:val="22"/>
        </w:rPr>
        <w:t xml:space="preserve">Dokumenty, o których mowa w ust. 5 </w:t>
      </w:r>
      <w:r>
        <w:rPr>
          <w:rFonts w:ascii="Arial" w:hAnsi="Arial" w:cs="Arial"/>
          <w:sz w:val="22"/>
          <w:szCs w:val="22"/>
        </w:rPr>
        <w:t xml:space="preserve">oraz 6 </w:t>
      </w:r>
      <w:r w:rsidRPr="005437F0">
        <w:rPr>
          <w:rFonts w:ascii="Arial" w:hAnsi="Arial" w:cs="Arial"/>
          <w:sz w:val="22"/>
          <w:szCs w:val="22"/>
        </w:rPr>
        <w:t>pkt 1, 2, 3 oraz 4 składa się w zakresie każdego</w:t>
      </w:r>
      <w:r>
        <w:rPr>
          <w:rFonts w:ascii="Arial" w:hAnsi="Arial" w:cs="Arial"/>
          <w:sz w:val="22"/>
          <w:szCs w:val="22"/>
        </w:rPr>
        <w:t xml:space="preserve"> </w:t>
      </w:r>
      <w:r w:rsidRPr="005437F0">
        <w:rPr>
          <w:rFonts w:ascii="Arial" w:hAnsi="Arial" w:cs="Arial"/>
          <w:sz w:val="22"/>
          <w:szCs w:val="22"/>
        </w:rPr>
        <w:t>z Wykonawców występujących wspólnie.</w:t>
      </w:r>
    </w:p>
    <w:p w14:paraId="65780CA2" w14:textId="77777777" w:rsidR="00C55F35" w:rsidRDefault="00C55F35">
      <w:pPr>
        <w:pStyle w:val="Akapitzlist"/>
        <w:numPr>
          <w:ilvl w:val="0"/>
          <w:numId w:val="33"/>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w:t>
      </w:r>
      <w:proofErr w:type="gramStart"/>
      <w:r w:rsidRPr="00C61EDF">
        <w:rPr>
          <w:rFonts w:ascii="Arial" w:hAnsi="Arial" w:cs="Arial"/>
          <w:sz w:val="22"/>
          <w:szCs w:val="22"/>
        </w:rPr>
        <w:t xml:space="preserve">Postępowaniu </w:t>
      </w:r>
      <w:r>
        <w:rPr>
          <w:rFonts w:ascii="Arial" w:hAnsi="Arial" w:cs="Arial"/>
          <w:sz w:val="22"/>
          <w:szCs w:val="22"/>
        </w:rPr>
        <w:t xml:space="preserve"> w</w:t>
      </w:r>
      <w:proofErr w:type="gramEnd"/>
      <w:r>
        <w:rPr>
          <w:rFonts w:ascii="Arial" w:hAnsi="Arial" w:cs="Arial"/>
          <w:sz w:val="22"/>
          <w:szCs w:val="22"/>
        </w:rPr>
        <w:t xml:space="preserve"> stosownych sytuacjach oraz w odniesieniu do Zamówienia lub jego części, </w:t>
      </w:r>
      <w:r w:rsidRPr="00C61EDF">
        <w:rPr>
          <w:rFonts w:ascii="Arial" w:hAnsi="Arial" w:cs="Arial"/>
          <w:sz w:val="22"/>
          <w:szCs w:val="22"/>
        </w:rPr>
        <w:t xml:space="preserve">polegać na </w:t>
      </w:r>
      <w:r>
        <w:rPr>
          <w:rFonts w:ascii="Arial" w:hAnsi="Arial" w:cs="Arial"/>
          <w:sz w:val="22"/>
          <w:szCs w:val="22"/>
        </w:rPr>
        <w:t>zdolnościach</w:t>
      </w:r>
      <w:r w:rsidRPr="00C61EDF">
        <w:rPr>
          <w:rFonts w:ascii="Arial" w:hAnsi="Arial" w:cs="Arial"/>
          <w:sz w:val="22"/>
          <w:szCs w:val="22"/>
        </w:rPr>
        <w:t xml:space="preserve"> techniczny</w:t>
      </w:r>
      <w:r>
        <w:rPr>
          <w:rFonts w:ascii="Arial" w:hAnsi="Arial" w:cs="Arial"/>
          <w:sz w:val="22"/>
          <w:szCs w:val="22"/>
        </w:rPr>
        <w:t>ch</w:t>
      </w:r>
      <w:r w:rsidRPr="00C61EDF">
        <w:rPr>
          <w:rFonts w:ascii="Arial" w:hAnsi="Arial" w:cs="Arial"/>
          <w:sz w:val="22"/>
          <w:szCs w:val="22"/>
        </w:rPr>
        <w:t xml:space="preserve"> lub zawodowy</w:t>
      </w:r>
      <w:r>
        <w:rPr>
          <w:rFonts w:ascii="Arial" w:hAnsi="Arial" w:cs="Arial"/>
          <w:sz w:val="22"/>
          <w:szCs w:val="22"/>
        </w:rPr>
        <w:t>ch</w:t>
      </w:r>
      <w:r w:rsidRPr="00C61EDF">
        <w:rPr>
          <w:rFonts w:ascii="Arial" w:hAnsi="Arial" w:cs="Arial"/>
          <w:sz w:val="22"/>
          <w:szCs w:val="22"/>
        </w:rPr>
        <w:t xml:space="preserve"> innych podmiotów, niezależnie </w:t>
      </w:r>
      <w:r>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624CD604" w14:textId="18B55D52" w:rsidR="00C55F35" w:rsidRPr="00497FF5" w:rsidRDefault="00C55F35">
      <w:pPr>
        <w:pStyle w:val="Akapitzlist"/>
        <w:numPr>
          <w:ilvl w:val="0"/>
          <w:numId w:val="33"/>
        </w:numPr>
        <w:suppressAutoHyphens w:val="0"/>
        <w:spacing w:before="120" w:after="120" w:line="360" w:lineRule="auto"/>
        <w:ind w:left="284" w:hanging="426"/>
        <w:contextualSpacing/>
        <w:rPr>
          <w:rFonts w:ascii="Arial" w:hAnsi="Arial" w:cs="Arial"/>
          <w:sz w:val="22"/>
          <w:szCs w:val="22"/>
        </w:rPr>
      </w:pPr>
      <w:r w:rsidRPr="00C55F35">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7D1B7493" w14:textId="70C7F7AA" w:rsidR="006014EE" w:rsidRPr="00C61EDF" w:rsidRDefault="006014EE" w:rsidP="00AC45ED">
      <w:pPr>
        <w:pStyle w:val="Nagwek1"/>
      </w:pPr>
      <w:bookmarkStart w:id="3" w:name="_Toc30069997"/>
      <w:bookmarkStart w:id="4" w:name="_Toc83980404"/>
      <w:r w:rsidRPr="00C61EDF">
        <w:t>Rozdział IV – Sposób sporządzenia i złożenia oferty oraz dokumentów wymaganych w postępowaniu</w:t>
      </w:r>
      <w:bookmarkEnd w:id="3"/>
      <w:bookmarkEnd w:id="4"/>
      <w:r w:rsidRPr="00C61EDF">
        <w:t xml:space="preserve"> </w:t>
      </w:r>
    </w:p>
    <w:p w14:paraId="3C0608F8" w14:textId="77777777" w:rsidR="008D54BE" w:rsidRPr="008D54BE" w:rsidRDefault="008D54BE" w:rsidP="008D54BE">
      <w:pPr>
        <w:tabs>
          <w:tab w:val="left" w:pos="0"/>
        </w:tabs>
        <w:spacing w:line="360" w:lineRule="auto"/>
        <w:ind w:left="284"/>
        <w:jc w:val="left"/>
        <w:rPr>
          <w:rFonts w:ascii="Arial" w:hAnsi="Arial" w:cs="Arial"/>
          <w:iCs/>
          <w:sz w:val="22"/>
          <w:szCs w:val="22"/>
        </w:rPr>
      </w:pPr>
    </w:p>
    <w:p w14:paraId="1E9E6465" w14:textId="77777777" w:rsidR="005E6CD7" w:rsidRPr="00561DF3" w:rsidRDefault="005E6CD7">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3D7E47EA" w14:textId="77777777" w:rsidR="005E6CD7" w:rsidRPr="00561DF3" w:rsidRDefault="005E6CD7">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3099B1F4" w14:textId="77777777" w:rsidR="005E6CD7" w:rsidRPr="00561DF3" w:rsidRDefault="005E6CD7">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561DF3">
        <w:rPr>
          <w:rFonts w:ascii="Arial" w:hAnsi="Arial" w:cs="Arial"/>
          <w:iCs/>
          <w:sz w:val="22"/>
          <w:szCs w:val="22"/>
        </w:rPr>
        <w:t>tel</w:t>
      </w:r>
      <w:proofErr w:type="spellEnd"/>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7" w:history="1">
        <w:r w:rsidRPr="00561DF3">
          <w:rPr>
            <w:rStyle w:val="Hipercze"/>
            <w:rFonts w:ascii="Arial" w:hAnsi="Arial" w:cs="Arial"/>
            <w:bCs/>
            <w:iCs/>
            <w:sz w:val="22"/>
            <w:szCs w:val="22"/>
          </w:rPr>
          <w:t>pomoc-pz2@marketplanet.pl</w:t>
        </w:r>
      </w:hyperlink>
    </w:p>
    <w:p w14:paraId="134C9E3B" w14:textId="77777777" w:rsidR="005E6CD7" w:rsidRPr="00561DF3" w:rsidRDefault="005E6CD7">
      <w:pPr>
        <w:numPr>
          <w:ilvl w:val="0"/>
          <w:numId w:val="23"/>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7D5F06EF" w14:textId="77777777" w:rsidR="005E6CD7" w:rsidRPr="00561DF3" w:rsidRDefault="005E6CD7">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lastRenderedPageBreak/>
        <w:t xml:space="preserve">Wykonawca zamierzający złożyć ofertę w Postępowaniu musi posiadać konto na Platformie Zakupowej. Szczegółowy opis sposobu rejestracji konta zawarty jest w </w:t>
      </w:r>
      <w:r w:rsidRPr="00561DF3">
        <w:rPr>
          <w:rFonts w:ascii="Arial" w:hAnsi="Arial" w:cs="Arial"/>
          <w:b/>
          <w:sz w:val="22"/>
          <w:szCs w:val="22"/>
        </w:rPr>
        <w:t>Podręczniku.</w:t>
      </w:r>
      <w:r>
        <w:rPr>
          <w:rFonts w:ascii="Arial" w:hAnsi="Arial" w:cs="Arial"/>
          <w:b/>
          <w:sz w:val="22"/>
          <w:szCs w:val="22"/>
        </w:rPr>
        <w:t xml:space="preserve"> </w:t>
      </w:r>
      <w:r>
        <w:rPr>
          <w:rFonts w:ascii="Arial" w:hAnsi="Arial" w:cs="Arial"/>
          <w:bCs/>
          <w:sz w:val="22"/>
          <w:szCs w:val="22"/>
        </w:rPr>
        <w:t>W przypadku, gdy Wykonawca chce mieć więcej, niż jednego użytkownika przypisanego do swojego konta w Platformie Zakupowej, to w takim przypadku należy złożyć oddzielny wniosek rejestracyjny – odpowiednio dla każdego nowego użytkownika.</w:t>
      </w:r>
    </w:p>
    <w:p w14:paraId="419A064B" w14:textId="77777777" w:rsidR="005E6CD7" w:rsidRPr="00561DF3" w:rsidRDefault="005E6CD7">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Mając na uwadze czas potrzebny na aktywację konta (3 dni robocze), Zamawiający </w:t>
      </w:r>
      <w:proofErr w:type="gramStart"/>
      <w:r w:rsidRPr="00561DF3">
        <w:rPr>
          <w:rFonts w:ascii="Arial" w:hAnsi="Arial" w:cs="Arial"/>
          <w:sz w:val="22"/>
          <w:szCs w:val="22"/>
        </w:rPr>
        <w:t>zaleca</w:t>
      </w:r>
      <w:proofErr w:type="gramEnd"/>
      <w:r w:rsidRPr="00561DF3">
        <w:rPr>
          <w:rFonts w:ascii="Arial" w:hAnsi="Arial" w:cs="Arial"/>
          <w:sz w:val="22"/>
          <w:szCs w:val="22"/>
        </w:rPr>
        <w:t xml:space="preserve"> aby Formularz rejestracyjny na Platformie Zakupowej został uzupełniony i wysłany przez Wykonawcę z odpowiednim wyprzedzeniem. Rejestracja i korzystanie z Platformy są nieodpłatne.</w:t>
      </w:r>
    </w:p>
    <w:p w14:paraId="4CF054AB" w14:textId="77777777" w:rsidR="005E6CD7" w:rsidRPr="00561DF3" w:rsidRDefault="005E6CD7">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3AED13C4" w14:textId="77777777" w:rsidR="005E6CD7" w:rsidRPr="00561DF3" w:rsidRDefault="005E6CD7">
      <w:pPr>
        <w:pStyle w:val="Akapitzlist"/>
        <w:numPr>
          <w:ilvl w:val="0"/>
          <w:numId w:val="29"/>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341C1268" w14:textId="77777777" w:rsidR="005E6CD7" w:rsidRPr="00561DF3" w:rsidRDefault="005E6CD7">
      <w:pPr>
        <w:pStyle w:val="Akapitzlist"/>
        <w:numPr>
          <w:ilvl w:val="0"/>
          <w:numId w:val="29"/>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33FAEF35" w14:textId="77777777" w:rsidR="005E6CD7" w:rsidRPr="00561DF3" w:rsidRDefault="005E6CD7">
      <w:pPr>
        <w:pStyle w:val="Akapitzlist"/>
        <w:numPr>
          <w:ilvl w:val="0"/>
          <w:numId w:val="29"/>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3CB78C69" w14:textId="77777777" w:rsidR="005E6CD7" w:rsidRPr="00561DF3" w:rsidRDefault="005E6CD7">
      <w:pPr>
        <w:pStyle w:val="Akapitzlist"/>
        <w:numPr>
          <w:ilvl w:val="0"/>
          <w:numId w:val="29"/>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68926EE9" w14:textId="77777777" w:rsidR="005E6CD7" w:rsidRPr="00561DF3" w:rsidRDefault="005E6CD7">
      <w:pPr>
        <w:pStyle w:val="Akapitzlist"/>
        <w:numPr>
          <w:ilvl w:val="0"/>
          <w:numId w:val="29"/>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54B5C785" w14:textId="77777777" w:rsidR="005E6CD7" w:rsidRPr="00357E16" w:rsidRDefault="005E6CD7">
      <w:pPr>
        <w:numPr>
          <w:ilvl w:val="0"/>
          <w:numId w:val="23"/>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t>
      </w:r>
      <w:r w:rsidRPr="001712CD">
        <w:rPr>
          <w:rFonts w:ascii="Arial" w:hAnsi="Arial" w:cs="Arial"/>
          <w:iCs/>
          <w:sz w:val="22"/>
          <w:szCs w:val="22"/>
        </w:rPr>
        <w:t xml:space="preserve">w </w:t>
      </w:r>
      <w:proofErr w:type="spellStart"/>
      <w:r w:rsidRPr="001712CD">
        <w:rPr>
          <w:rFonts w:ascii="Arial" w:hAnsi="Arial" w:cs="Arial"/>
          <w:iCs/>
          <w:sz w:val="22"/>
          <w:szCs w:val="22"/>
        </w:rPr>
        <w:t>roz</w:t>
      </w:r>
      <w:proofErr w:type="spellEnd"/>
      <w:r w:rsidRPr="001712CD">
        <w:rPr>
          <w:rFonts w:ascii="Arial" w:hAnsi="Arial" w:cs="Arial"/>
          <w:iCs/>
          <w:sz w:val="22"/>
          <w:szCs w:val="22"/>
        </w:rPr>
        <w:t xml:space="preserve">. III ust. </w:t>
      </w:r>
      <w:r>
        <w:rPr>
          <w:rFonts w:ascii="Arial" w:hAnsi="Arial" w:cs="Arial"/>
          <w:iCs/>
          <w:sz w:val="22"/>
          <w:szCs w:val="22"/>
        </w:rPr>
        <w:t>4-6</w:t>
      </w:r>
      <w:r w:rsidRPr="00561DF3">
        <w:rPr>
          <w:rFonts w:ascii="Arial" w:hAnsi="Arial" w:cs="Arial"/>
          <w:iCs/>
          <w:sz w:val="22"/>
          <w:szCs w:val="22"/>
        </w:rPr>
        <w:t xml:space="preserve"> należy złożyć w formie </w:t>
      </w:r>
      <w:r>
        <w:rPr>
          <w:rFonts w:ascii="Arial" w:hAnsi="Arial" w:cs="Arial"/>
          <w:iCs/>
          <w:sz w:val="22"/>
          <w:szCs w:val="22"/>
        </w:rPr>
        <w:t>elektronicznego odwzorowania (</w:t>
      </w:r>
      <w:r w:rsidRPr="00561DF3">
        <w:rPr>
          <w:rFonts w:ascii="Arial" w:hAnsi="Arial" w:cs="Arial"/>
          <w:iCs/>
          <w:sz w:val="22"/>
          <w:szCs w:val="22"/>
        </w:rPr>
        <w:t>skanu</w:t>
      </w:r>
      <w:r>
        <w:rPr>
          <w:rFonts w:ascii="Arial" w:hAnsi="Arial" w:cs="Arial"/>
          <w:iCs/>
          <w:sz w:val="22"/>
          <w:szCs w:val="22"/>
        </w:rPr>
        <w:t xml:space="preserve">) dokumentu sporządzonego w formie pisemnej, z zastrzeżeniem ust. 9 </w:t>
      </w:r>
      <w:r w:rsidRPr="00561DF3">
        <w:rPr>
          <w:rFonts w:ascii="Arial" w:hAnsi="Arial" w:cs="Arial"/>
          <w:iCs/>
          <w:sz w:val="22"/>
          <w:szCs w:val="22"/>
        </w:rPr>
        <w:t xml:space="preserve">lub w formie dokumentu elektronicznego podpisanego kwalifikowanym podpisem elektronicznym </w:t>
      </w:r>
      <w:r>
        <w:rPr>
          <w:rFonts w:ascii="Arial" w:hAnsi="Arial" w:cs="Arial"/>
          <w:iCs/>
          <w:sz w:val="22"/>
          <w:szCs w:val="22"/>
        </w:rPr>
        <w:t xml:space="preserve">zgodnie z reprezentacją podmiotu, którego dokument dotyczy lub – w przypadku pełnomocnictw - </w:t>
      </w:r>
      <w:r w:rsidRPr="00561DF3">
        <w:rPr>
          <w:rFonts w:ascii="Arial" w:hAnsi="Arial" w:cs="Arial"/>
          <w:iCs/>
          <w:sz w:val="22"/>
          <w:szCs w:val="22"/>
        </w:rPr>
        <w:t>przez wystawcę pełnomocnictwa</w:t>
      </w:r>
      <w:r w:rsidRPr="00561DF3">
        <w:rPr>
          <w:rFonts w:ascii="Arial" w:hAnsi="Arial" w:cs="Arial"/>
          <w:sz w:val="22"/>
          <w:szCs w:val="22"/>
        </w:rPr>
        <w:t xml:space="preserve"> jako załącznik</w:t>
      </w:r>
      <w:r>
        <w:rPr>
          <w:rFonts w:ascii="Arial" w:hAnsi="Arial" w:cs="Arial"/>
          <w:sz w:val="22"/>
          <w:szCs w:val="22"/>
        </w:rPr>
        <w:t>i</w:t>
      </w:r>
      <w:r w:rsidRPr="00561DF3">
        <w:rPr>
          <w:rFonts w:ascii="Arial" w:hAnsi="Arial" w:cs="Arial"/>
          <w:sz w:val="22"/>
          <w:szCs w:val="22"/>
        </w:rPr>
        <w:t xml:space="preserve"> do </w:t>
      </w:r>
      <w:r w:rsidRPr="00561DF3">
        <w:rPr>
          <w:rFonts w:ascii="Arial" w:hAnsi="Arial" w:cs="Arial"/>
          <w:b/>
          <w:i/>
          <w:sz w:val="22"/>
          <w:szCs w:val="22"/>
        </w:rPr>
        <w:t>Formularza złożenia oferty</w:t>
      </w:r>
      <w:r w:rsidRPr="00561DF3">
        <w:rPr>
          <w:rFonts w:ascii="Arial" w:hAnsi="Arial" w:cs="Arial"/>
          <w:sz w:val="22"/>
          <w:szCs w:val="22"/>
        </w:rPr>
        <w:t xml:space="preserve"> poprzez użycie opcji </w:t>
      </w:r>
      <w:r w:rsidRPr="00561DF3">
        <w:rPr>
          <w:rFonts w:ascii="Arial" w:hAnsi="Arial" w:cs="Arial"/>
          <w:i/>
          <w:sz w:val="22"/>
          <w:szCs w:val="22"/>
        </w:rPr>
        <w:t>Dodaj dokument.</w:t>
      </w:r>
    </w:p>
    <w:p w14:paraId="5CB42237" w14:textId="0824A357" w:rsidR="005E6CD7" w:rsidRPr="00F81546" w:rsidRDefault="005E6CD7" w:rsidP="005E6CD7">
      <w:pPr>
        <w:pStyle w:val="Akapitzlist"/>
        <w:spacing w:line="360" w:lineRule="auto"/>
        <w:ind w:left="284"/>
        <w:rPr>
          <w:rFonts w:ascii="Arial" w:hAnsi="Arial" w:cs="Arial"/>
          <w:sz w:val="22"/>
          <w:szCs w:val="22"/>
        </w:rPr>
      </w:pPr>
      <w:r w:rsidRPr="00F81546">
        <w:rPr>
          <w:rFonts w:ascii="Arial" w:hAnsi="Arial" w:cs="Arial"/>
          <w:sz w:val="22"/>
          <w:szCs w:val="22"/>
          <w:highlight w:val="lightGray"/>
        </w:rPr>
        <w:t>UWAGA! W przypadku dokumentu wystawionego jako dokument elektroniczny przez upoważnione podmioty inne niż Wykonawca, Wykonawca wspólnie ubiegający się o udzielenie zamówienia, podmiot udostępniający zasoby, przekazuje się ten dokument i nie wymaga on podpisu ze strony w/w podmiotów.</w:t>
      </w:r>
    </w:p>
    <w:p w14:paraId="05917D36" w14:textId="77777777" w:rsidR="005E6CD7" w:rsidRPr="0082578D" w:rsidRDefault="005E6CD7">
      <w:pPr>
        <w:numPr>
          <w:ilvl w:val="0"/>
          <w:numId w:val="23"/>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397D434E" w14:textId="77777777" w:rsidR="005E6CD7" w:rsidRPr="00C6309E" w:rsidRDefault="005E6CD7">
      <w:pPr>
        <w:numPr>
          <w:ilvl w:val="0"/>
          <w:numId w:val="23"/>
        </w:numPr>
        <w:tabs>
          <w:tab w:val="clear" w:pos="2422"/>
          <w:tab w:val="left" w:pos="0"/>
        </w:tabs>
        <w:spacing w:line="360" w:lineRule="auto"/>
        <w:ind w:left="284" w:hanging="426"/>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złożona kopia dokumentu jest nieczytelna lub budzi wątpliwości co do jej prawdziwości.</w:t>
      </w:r>
    </w:p>
    <w:p w14:paraId="158BD424" w14:textId="77777777" w:rsidR="005E6CD7" w:rsidRPr="00561DF3" w:rsidRDefault="005E6CD7">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561DF3">
        <w:rPr>
          <w:rFonts w:ascii="Arial" w:hAnsi="Arial" w:cs="Arial"/>
          <w:i/>
          <w:sz w:val="22"/>
          <w:szCs w:val="22"/>
        </w:rPr>
        <w:t xml:space="preserve">wygeneruj raport. </w:t>
      </w:r>
    </w:p>
    <w:p w14:paraId="30562386" w14:textId="77777777" w:rsidR="005E6CD7" w:rsidRPr="00561DF3" w:rsidRDefault="005E6CD7">
      <w:pPr>
        <w:pStyle w:val="Akapitzlist"/>
        <w:numPr>
          <w:ilvl w:val="0"/>
          <w:numId w:val="25"/>
        </w:numPr>
        <w:tabs>
          <w:tab w:val="left" w:pos="0"/>
        </w:tabs>
        <w:spacing w:line="360" w:lineRule="auto"/>
        <w:ind w:left="709" w:hanging="283"/>
        <w:rPr>
          <w:rFonts w:ascii="Arial" w:hAnsi="Arial" w:cs="Arial"/>
          <w:iCs/>
          <w:sz w:val="22"/>
          <w:szCs w:val="22"/>
        </w:rPr>
      </w:pPr>
      <w:r w:rsidRPr="00561DF3">
        <w:rPr>
          <w:rFonts w:ascii="Arial" w:hAnsi="Arial" w:cs="Arial"/>
          <w:sz w:val="22"/>
          <w:szCs w:val="22"/>
        </w:rPr>
        <w:lastRenderedPageBreak/>
        <w:t>Na wygenerowanym raporcie wykonawca może zweryfikować poprawność danych wprowadzonych na Formularzu złożenia oferty, w tym cenę oferty.</w:t>
      </w:r>
    </w:p>
    <w:p w14:paraId="739D993A" w14:textId="77777777" w:rsidR="005E6CD7" w:rsidRPr="00561DF3" w:rsidRDefault="005E6CD7">
      <w:pPr>
        <w:pStyle w:val="Akapitzlist"/>
        <w:numPr>
          <w:ilvl w:val="0"/>
          <w:numId w:val="25"/>
        </w:numPr>
        <w:tabs>
          <w:tab w:val="left" w:pos="0"/>
        </w:tabs>
        <w:spacing w:line="360" w:lineRule="auto"/>
        <w:ind w:left="709" w:hanging="283"/>
        <w:rPr>
          <w:rFonts w:ascii="Arial" w:hAnsi="Arial" w:cs="Arial"/>
          <w:iCs/>
          <w:sz w:val="22"/>
          <w:szCs w:val="22"/>
        </w:rPr>
      </w:pPr>
      <w:r w:rsidRPr="00561DF3">
        <w:rPr>
          <w:rFonts w:ascii="Arial" w:hAnsi="Arial" w:cs="Arial"/>
          <w:sz w:val="22"/>
          <w:szCs w:val="22"/>
        </w:rPr>
        <w:t xml:space="preserve">W przypadku próby wygenerowania raportu w nowej sesji przeglądarki internetowej, niezbędnym jest podanie </w:t>
      </w:r>
      <w:proofErr w:type="gramStart"/>
      <w:r w:rsidRPr="00561DF3">
        <w:rPr>
          <w:rFonts w:ascii="Arial" w:hAnsi="Arial" w:cs="Arial"/>
          <w:sz w:val="22"/>
          <w:szCs w:val="22"/>
        </w:rPr>
        <w:t>hasła</w:t>
      </w:r>
      <w:proofErr w:type="gramEnd"/>
      <w:r w:rsidRPr="00561DF3">
        <w:rPr>
          <w:rFonts w:ascii="Arial" w:hAnsi="Arial" w:cs="Arial"/>
          <w:sz w:val="22"/>
          <w:szCs w:val="22"/>
        </w:rPr>
        <w:t xml:space="preserve"> o którym mowa w ust. 7 pkt 4.</w:t>
      </w:r>
    </w:p>
    <w:p w14:paraId="000C4634" w14:textId="77777777" w:rsidR="005E6CD7" w:rsidRPr="0081202F" w:rsidRDefault="005E6CD7" w:rsidP="005E6CD7">
      <w:pPr>
        <w:tabs>
          <w:tab w:val="left" w:pos="0"/>
        </w:tabs>
        <w:spacing w:line="360" w:lineRule="auto"/>
        <w:ind w:left="0"/>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71EDDD61" w14:textId="77777777" w:rsidR="005E6CD7" w:rsidRPr="00561DF3" w:rsidRDefault="005E6CD7">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 xml:space="preserve">Zamawiający </w:t>
      </w:r>
      <w:proofErr w:type="gramStart"/>
      <w:r w:rsidRPr="00561DF3">
        <w:rPr>
          <w:rFonts w:ascii="Arial" w:hAnsi="Arial" w:cs="Arial"/>
          <w:sz w:val="22"/>
          <w:szCs w:val="22"/>
        </w:rPr>
        <w:t>zaleca</w:t>
      </w:r>
      <w:proofErr w:type="gramEnd"/>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4D52BDB0" w14:textId="77777777" w:rsidR="005E6CD7" w:rsidRPr="00561DF3" w:rsidRDefault="005E6CD7">
      <w:pPr>
        <w:numPr>
          <w:ilvl w:val="0"/>
          <w:numId w:val="23"/>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7A43DC54" w14:textId="77777777" w:rsidR="005E6CD7" w:rsidRPr="00561DF3" w:rsidRDefault="005E6CD7">
      <w:pPr>
        <w:numPr>
          <w:ilvl w:val="0"/>
          <w:numId w:val="23"/>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18688917" w14:textId="77777777" w:rsidR="005E6CD7" w:rsidRPr="00AE07DC" w:rsidRDefault="005E6CD7">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w:t>
      </w:r>
      <w:proofErr w:type="gramStart"/>
      <w:r w:rsidRPr="00561DF3">
        <w:rPr>
          <w:rFonts w:ascii="Arial" w:hAnsi="Arial" w:cs="Arial"/>
          <w:sz w:val="22"/>
          <w:szCs w:val="22"/>
        </w:rPr>
        <w:t xml:space="preserve">do </w:t>
      </w:r>
      <w:proofErr w:type="spellStart"/>
      <w:r w:rsidRPr="00561DF3">
        <w:rPr>
          <w:rFonts w:ascii="Arial" w:hAnsi="Arial" w:cs="Arial"/>
          <w:b/>
          <w:bCs/>
          <w:sz w:val="22"/>
          <w:szCs w:val="22"/>
        </w:rPr>
        <w:t>do</w:t>
      </w:r>
      <w:proofErr w:type="spellEnd"/>
      <w:proofErr w:type="gramEnd"/>
      <w:r w:rsidRPr="00561DF3">
        <w:rPr>
          <w:rFonts w:ascii="Arial" w:hAnsi="Arial" w:cs="Arial"/>
          <w:b/>
          <w:bCs/>
          <w:sz w:val="22"/>
          <w:szCs w:val="22"/>
        </w:rPr>
        <w:t xml:space="preserve">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w:t>
      </w:r>
      <w:r w:rsidRPr="00AE07DC">
        <w:rPr>
          <w:rFonts w:ascii="Arial" w:hAnsi="Arial" w:cs="Arial"/>
          <w:sz w:val="22"/>
          <w:szCs w:val="22"/>
        </w:rPr>
        <w:t xml:space="preserve">uprzedniego logowania się na utworzone konto. </w:t>
      </w:r>
    </w:p>
    <w:p w14:paraId="7D5FF385" w14:textId="77777777" w:rsidR="005E6CD7" w:rsidRPr="00AE07DC" w:rsidRDefault="005E6CD7" w:rsidP="005E6CD7">
      <w:pPr>
        <w:pStyle w:val="Akapitzlist"/>
        <w:tabs>
          <w:tab w:val="left" w:pos="0"/>
        </w:tabs>
        <w:spacing w:line="360" w:lineRule="auto"/>
        <w:ind w:left="709" w:hanging="283"/>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650E300C" w14:textId="77777777" w:rsidR="005E6CD7" w:rsidRPr="00AE07DC" w:rsidRDefault="005E6CD7">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6C562A94" w14:textId="77777777" w:rsidR="005E6CD7" w:rsidRPr="00AE07DC" w:rsidRDefault="005E6CD7" w:rsidP="005E6CD7">
      <w:pPr>
        <w:pStyle w:val="Akapitzlist"/>
        <w:tabs>
          <w:tab w:val="left" w:pos="284"/>
        </w:tabs>
        <w:spacing w:line="360" w:lineRule="auto"/>
        <w:ind w:left="426"/>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40AC5106" w14:textId="77777777" w:rsidR="005E6CD7" w:rsidRPr="00287194" w:rsidRDefault="005E6CD7" w:rsidP="005E6CD7">
      <w:pPr>
        <w:pStyle w:val="Akapitzlist"/>
        <w:tabs>
          <w:tab w:val="left" w:pos="0"/>
        </w:tabs>
        <w:spacing w:line="360" w:lineRule="auto"/>
        <w:ind w:left="0"/>
        <w:rPr>
          <w:rFonts w:ascii="Arial" w:hAnsi="Arial" w:cs="Arial"/>
          <w:b/>
          <w:i/>
          <w:color w:val="FF0000"/>
          <w:sz w:val="22"/>
          <w:szCs w:val="22"/>
          <w:u w:val="single"/>
        </w:rPr>
      </w:pPr>
      <w:r w:rsidRPr="00287194">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287194">
        <w:rPr>
          <w:rFonts w:ascii="Arial" w:hAnsi="Arial" w:cs="Arial"/>
          <w:b/>
          <w:i/>
          <w:color w:val="FF0000"/>
          <w:sz w:val="22"/>
          <w:szCs w:val="22"/>
          <w:u w:val="single"/>
        </w:rPr>
        <w:t>Korespondencja.</w:t>
      </w:r>
    </w:p>
    <w:p w14:paraId="2DAD2454" w14:textId="77777777" w:rsidR="005E6CD7" w:rsidRPr="00561DF3" w:rsidRDefault="005E6CD7">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 terminie składania ofert, że Zamawiający nie będzie mógł ujawnić informacji stanowiących tajemnicę przedsiębiorstwa w rozumieniu przepisów o zwalczaniu nieuczciwej konkurencji. </w:t>
      </w:r>
    </w:p>
    <w:p w14:paraId="6657797D" w14:textId="77777777" w:rsidR="005E6CD7" w:rsidRPr="00561DF3" w:rsidRDefault="005E6CD7">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4DC9B7C" w14:textId="77777777" w:rsidR="005E6CD7" w:rsidRPr="00561DF3" w:rsidRDefault="005E6CD7">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lastRenderedPageBreak/>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sidRPr="00561DF3">
        <w:rPr>
          <w:rFonts w:ascii="Arial" w:hAnsi="Arial" w:cs="Arial"/>
          <w:i/>
          <w:iCs/>
          <w:sz w:val="22"/>
          <w:szCs w:val="22"/>
        </w:rPr>
        <w:t>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7FAD72B6" w14:textId="77777777" w:rsidR="005E6CD7" w:rsidRDefault="005E6CD7">
      <w:pPr>
        <w:numPr>
          <w:ilvl w:val="0"/>
          <w:numId w:val="23"/>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06CDBD9A" w14:textId="1767AEE6" w:rsidR="00AC45ED" w:rsidRPr="005E6CD7" w:rsidRDefault="005E6CD7">
      <w:pPr>
        <w:numPr>
          <w:ilvl w:val="0"/>
          <w:numId w:val="23"/>
        </w:numPr>
        <w:tabs>
          <w:tab w:val="left" w:pos="0"/>
          <w:tab w:val="left" w:pos="426"/>
        </w:tabs>
        <w:spacing w:line="360" w:lineRule="auto"/>
        <w:ind w:left="284" w:hanging="426"/>
        <w:jc w:val="left"/>
        <w:rPr>
          <w:rFonts w:ascii="Arial" w:hAnsi="Arial" w:cs="Arial"/>
          <w:iCs/>
          <w:sz w:val="22"/>
          <w:szCs w:val="22"/>
        </w:rPr>
      </w:pPr>
      <w:r w:rsidRPr="005E6CD7">
        <w:rPr>
          <w:rFonts w:ascii="Arial" w:hAnsi="Arial" w:cs="Arial"/>
          <w:iCs/>
          <w:sz w:val="22"/>
          <w:szCs w:val="22"/>
        </w:rPr>
        <w:t>Zapisy ust. 15 oraz ust. 16 w zakresie odpowiedniego oznaczenia informacji stanowiących tajemnicę przedsiębiorstwa stosuje się odpowiednio w przypadku przekazywania dokumentów przekazywanych zgodnie z ust. 13</w:t>
      </w:r>
      <w:r w:rsidRPr="005E6CD7">
        <w:rPr>
          <w:rFonts w:ascii="Arial" w:hAnsi="Arial" w:cs="Arial"/>
          <w:iCs/>
          <w:sz w:val="22"/>
          <w:szCs w:val="22"/>
        </w:rPr>
        <w:br/>
      </w:r>
    </w:p>
    <w:p w14:paraId="4DDD4E55" w14:textId="77777777" w:rsidR="006014EE" w:rsidRPr="00C61EDF" w:rsidRDefault="006014EE" w:rsidP="00AC45ED">
      <w:pPr>
        <w:pStyle w:val="Nagwek1"/>
      </w:pPr>
      <w:bookmarkStart w:id="5" w:name="_Toc30069998"/>
      <w:bookmarkStart w:id="6" w:name="_Toc83980405"/>
      <w:r w:rsidRPr="00C61EDF">
        <w:t>Rozdział V – Wadium</w:t>
      </w:r>
      <w:bookmarkEnd w:id="5"/>
      <w:bookmarkEnd w:id="6"/>
    </w:p>
    <w:p w14:paraId="3E12FC74" w14:textId="77777777" w:rsidR="006014EE" w:rsidRPr="00C61EDF" w:rsidRDefault="006014EE" w:rsidP="006014EE">
      <w:pPr>
        <w:spacing w:line="276" w:lineRule="auto"/>
        <w:ind w:left="284" w:hanging="284"/>
        <w:rPr>
          <w:rFonts w:ascii="Arial" w:hAnsi="Arial" w:cs="Arial"/>
        </w:rPr>
      </w:pPr>
    </w:p>
    <w:p w14:paraId="367F1E62" w14:textId="0A8A79EA" w:rsidR="006014EE" w:rsidRDefault="006014EE" w:rsidP="00862170">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4B7A4280" w14:textId="77777777" w:rsidR="005E6CD7" w:rsidRPr="00C61EDF" w:rsidRDefault="005E6CD7" w:rsidP="00862170">
      <w:pPr>
        <w:spacing w:line="276" w:lineRule="auto"/>
        <w:ind w:left="0"/>
        <w:jc w:val="left"/>
        <w:rPr>
          <w:rFonts w:ascii="Arial" w:hAnsi="Arial" w:cs="Arial"/>
          <w:sz w:val="22"/>
          <w:szCs w:val="22"/>
        </w:rPr>
      </w:pPr>
    </w:p>
    <w:p w14:paraId="45BD65DA" w14:textId="77777777" w:rsidR="006014EE" w:rsidRPr="00C61EDF" w:rsidRDefault="006014EE" w:rsidP="00C61EDF">
      <w:pPr>
        <w:tabs>
          <w:tab w:val="left" w:pos="709"/>
        </w:tabs>
        <w:spacing w:line="276" w:lineRule="auto"/>
        <w:ind w:left="0"/>
        <w:rPr>
          <w:rFonts w:ascii="Arial" w:hAnsi="Arial" w:cs="Arial"/>
          <w:i/>
          <w:iCs/>
          <w:sz w:val="22"/>
          <w:szCs w:val="22"/>
        </w:rPr>
      </w:pPr>
    </w:p>
    <w:p w14:paraId="0DF92448" w14:textId="77777777" w:rsidR="006014EE" w:rsidRPr="00C61EDF" w:rsidRDefault="006014EE" w:rsidP="00AC45ED">
      <w:pPr>
        <w:pStyle w:val="Nagwek1"/>
      </w:pPr>
      <w:bookmarkStart w:id="7" w:name="_Toc30069999"/>
      <w:bookmarkStart w:id="8" w:name="_Toc83980406"/>
      <w:r w:rsidRPr="00C61EDF">
        <w:t>Rozdział VI – Termin związania ofertą</w:t>
      </w:r>
      <w:bookmarkEnd w:id="7"/>
      <w:bookmarkEnd w:id="8"/>
    </w:p>
    <w:p w14:paraId="29F18798" w14:textId="77777777" w:rsidR="006014EE" w:rsidRPr="00C61EDF" w:rsidRDefault="006014EE" w:rsidP="006014EE">
      <w:pPr>
        <w:spacing w:line="360" w:lineRule="auto"/>
        <w:ind w:left="0"/>
        <w:jc w:val="left"/>
        <w:rPr>
          <w:rFonts w:ascii="Arial" w:hAnsi="Arial" w:cs="Arial"/>
          <w:sz w:val="22"/>
          <w:szCs w:val="22"/>
        </w:rPr>
      </w:pPr>
    </w:p>
    <w:p w14:paraId="6332E1BE" w14:textId="77777777" w:rsidR="005E6CD7" w:rsidRPr="00C61EDF" w:rsidRDefault="005E6CD7" w:rsidP="005E6CD7">
      <w:pPr>
        <w:pStyle w:val="Style13"/>
        <w:widowControl/>
        <w:numPr>
          <w:ilvl w:val="0"/>
          <w:numId w:val="7"/>
        </w:numPr>
        <w:spacing w:line="360" w:lineRule="auto"/>
        <w:ind w:left="284" w:hanging="284"/>
        <w:rPr>
          <w:rStyle w:val="FontStyle24"/>
          <w:rFonts w:ascii="Arial" w:hAnsi="Arial" w:cs="Arial"/>
        </w:rPr>
      </w:pPr>
      <w:r w:rsidRPr="00C61EDF">
        <w:rPr>
          <w:rStyle w:val="FontStyle24"/>
          <w:rFonts w:ascii="Arial" w:hAnsi="Arial" w:cs="Arial"/>
        </w:rPr>
        <w:t>Wykonawca pozostaje związany ofertą przez 60 dni licząc od terminu otwarcia ofert</w:t>
      </w:r>
      <w:r>
        <w:rPr>
          <w:rStyle w:val="FontStyle24"/>
          <w:rFonts w:ascii="Arial" w:hAnsi="Arial" w:cs="Arial"/>
        </w:rPr>
        <w:t>, przy czym pierwszym dniem terminu związania z ofertą jest dzień, w którym upływa termin składania ofert.</w:t>
      </w:r>
    </w:p>
    <w:p w14:paraId="320B2644" w14:textId="77777777" w:rsidR="005E6CD7" w:rsidRPr="00C61EDF" w:rsidRDefault="005E6CD7" w:rsidP="005E6CD7">
      <w:pPr>
        <w:pStyle w:val="Akapitzlist"/>
        <w:numPr>
          <w:ilvl w:val="0"/>
          <w:numId w:val="7"/>
        </w:numPr>
        <w:suppressAutoHyphens w:val="0"/>
        <w:autoSpaceDE/>
        <w:spacing w:line="360" w:lineRule="auto"/>
        <w:ind w:left="284" w:hanging="284"/>
        <w:rPr>
          <w:rFonts w:ascii="Arial" w:hAnsi="Arial" w:cs="Arial"/>
          <w:sz w:val="22"/>
          <w:szCs w:val="22"/>
        </w:rPr>
      </w:pPr>
      <w:r w:rsidRPr="00C61EDF">
        <w:rPr>
          <w:rFonts w:ascii="Arial" w:hAnsi="Arial" w:cs="Arial"/>
          <w:sz w:val="22"/>
          <w:szCs w:val="22"/>
        </w:rPr>
        <w:t>Przed upływem terminu związania ofertą</w:t>
      </w:r>
      <w:r>
        <w:rPr>
          <w:rFonts w:ascii="Arial" w:hAnsi="Arial" w:cs="Arial"/>
          <w:sz w:val="22"/>
          <w:szCs w:val="22"/>
        </w:rPr>
        <w:t xml:space="preserve"> określonego w Dokumentach zamówienia</w:t>
      </w:r>
      <w:r w:rsidRPr="00C61EDF">
        <w:rPr>
          <w:rFonts w:ascii="Arial" w:hAnsi="Arial" w:cs="Arial"/>
          <w:sz w:val="22"/>
          <w:szCs w:val="22"/>
        </w:rPr>
        <w:t xml:space="preserve">, Zamawiający może </w:t>
      </w:r>
      <w:r>
        <w:rPr>
          <w:rFonts w:ascii="Arial" w:hAnsi="Arial" w:cs="Arial"/>
          <w:sz w:val="22"/>
          <w:szCs w:val="22"/>
        </w:rPr>
        <w:t xml:space="preserve">jednokrotnie </w:t>
      </w:r>
      <w:r w:rsidRPr="00C61EDF">
        <w:rPr>
          <w:rFonts w:ascii="Arial" w:hAnsi="Arial" w:cs="Arial"/>
          <w:sz w:val="22"/>
          <w:szCs w:val="22"/>
        </w:rPr>
        <w:t>zwrócić się do Wykonawców o wyrażenie zgody na przedłużenie terminu związania ofertą, na co najmniej 2 dni przed upływem terminu związania ofertą, na oznaczony okres</w:t>
      </w:r>
      <w:r>
        <w:rPr>
          <w:rFonts w:ascii="Arial" w:hAnsi="Arial" w:cs="Arial"/>
          <w:sz w:val="22"/>
          <w:szCs w:val="22"/>
        </w:rPr>
        <w:t xml:space="preserve"> nie dłuższy niż 30 dni. Wraz z przedłużeniem terminu związania ofertą</w:t>
      </w:r>
      <w:r w:rsidRPr="00C61EDF">
        <w:rPr>
          <w:rFonts w:ascii="Arial" w:hAnsi="Arial" w:cs="Arial"/>
          <w:sz w:val="22"/>
          <w:szCs w:val="22"/>
        </w:rPr>
        <w:t xml:space="preserve">. </w:t>
      </w:r>
      <w:r>
        <w:rPr>
          <w:rFonts w:ascii="Arial" w:hAnsi="Arial" w:cs="Arial"/>
          <w:sz w:val="22"/>
          <w:szCs w:val="22"/>
        </w:rPr>
        <w:t>Wykonawca przedłuża okres ważności wadium</w:t>
      </w:r>
      <w:r w:rsidRPr="00C61EDF">
        <w:rPr>
          <w:rFonts w:ascii="Arial" w:hAnsi="Arial" w:cs="Arial"/>
          <w:sz w:val="22"/>
          <w:szCs w:val="22"/>
        </w:rPr>
        <w:t xml:space="preserve">. </w:t>
      </w:r>
    </w:p>
    <w:p w14:paraId="483FA898" w14:textId="70C7DC49" w:rsidR="006014EE" w:rsidRDefault="005E6CD7" w:rsidP="005E6CD7">
      <w:pPr>
        <w:pStyle w:val="Akapitzlist"/>
        <w:numPr>
          <w:ilvl w:val="0"/>
          <w:numId w:val="7"/>
        </w:numPr>
        <w:spacing w:line="360" w:lineRule="auto"/>
        <w:ind w:left="284" w:hanging="284"/>
        <w:rPr>
          <w:rFonts w:ascii="Arial" w:hAnsi="Arial" w:cs="Arial"/>
          <w:sz w:val="22"/>
          <w:szCs w:val="22"/>
        </w:rPr>
      </w:pPr>
      <w:r w:rsidRPr="00C61EDF">
        <w:rPr>
          <w:rFonts w:ascii="Arial" w:hAnsi="Arial" w:cs="Arial"/>
          <w:sz w:val="22"/>
          <w:szCs w:val="22"/>
        </w:rPr>
        <w:t xml:space="preserve">Bieg terminu związania ofertą rozpoczyna się wraz z upływem terminu składania ofert. </w:t>
      </w:r>
      <w:r w:rsidR="006014EE" w:rsidRPr="00C61EDF">
        <w:rPr>
          <w:rFonts w:ascii="Arial" w:hAnsi="Arial" w:cs="Arial"/>
          <w:sz w:val="22"/>
          <w:szCs w:val="22"/>
        </w:rPr>
        <w:t xml:space="preserve">ofert. </w:t>
      </w:r>
    </w:p>
    <w:p w14:paraId="216C46F0" w14:textId="77777777" w:rsidR="00EB7012" w:rsidRDefault="00EB7012" w:rsidP="003D42B5">
      <w:pPr>
        <w:pStyle w:val="Akapitzlist"/>
        <w:spacing w:line="360" w:lineRule="auto"/>
        <w:ind w:left="284"/>
        <w:rPr>
          <w:rFonts w:ascii="Arial" w:hAnsi="Arial" w:cs="Arial"/>
          <w:sz w:val="22"/>
          <w:szCs w:val="22"/>
        </w:rPr>
      </w:pPr>
    </w:p>
    <w:p w14:paraId="5187BA84" w14:textId="77777777" w:rsidR="006014EE" w:rsidRPr="00C61EDF" w:rsidRDefault="006014EE" w:rsidP="00AC45ED">
      <w:pPr>
        <w:pStyle w:val="Nagwek1"/>
      </w:pPr>
      <w:bookmarkStart w:id="9" w:name="_Toc10801804"/>
      <w:bookmarkStart w:id="10" w:name="_Toc10801854"/>
      <w:bookmarkStart w:id="11" w:name="_Toc30070000"/>
      <w:bookmarkStart w:id="12" w:name="_Toc83980407"/>
      <w:bookmarkEnd w:id="9"/>
      <w:bookmarkEnd w:id="10"/>
      <w:r w:rsidRPr="00C61EDF">
        <w:t>Rozdział VII – Opis sposobu obliczenia ceny</w:t>
      </w:r>
      <w:bookmarkEnd w:id="11"/>
      <w:bookmarkEnd w:id="12"/>
    </w:p>
    <w:p w14:paraId="5F0B4C5E" w14:textId="77777777" w:rsidR="006014EE" w:rsidRDefault="006014EE" w:rsidP="006014EE">
      <w:pPr>
        <w:spacing w:line="276" w:lineRule="auto"/>
        <w:ind w:left="0"/>
        <w:rPr>
          <w:rFonts w:ascii="Arial" w:hAnsi="Arial" w:cs="Arial"/>
          <w:sz w:val="22"/>
          <w:szCs w:val="22"/>
        </w:rPr>
      </w:pPr>
    </w:p>
    <w:p w14:paraId="2F3CD588" w14:textId="77777777" w:rsidR="005E6CD7" w:rsidRPr="00C61EDF" w:rsidRDefault="005E6CD7" w:rsidP="005E6CD7">
      <w:pPr>
        <w:numPr>
          <w:ilvl w:val="0"/>
          <w:numId w:val="2"/>
        </w:numPr>
        <w:tabs>
          <w:tab w:val="clear" w:pos="1440"/>
          <w:tab w:val="num" w:pos="284"/>
        </w:tabs>
        <w:spacing w:line="360" w:lineRule="auto"/>
        <w:ind w:left="284" w:hanging="284"/>
        <w:jc w:val="left"/>
        <w:rPr>
          <w:rFonts w:ascii="Arial" w:hAnsi="Arial" w:cs="Arial"/>
          <w:sz w:val="22"/>
          <w:szCs w:val="22"/>
        </w:rPr>
      </w:pPr>
      <w:r w:rsidRPr="00C61EDF">
        <w:rPr>
          <w:rFonts w:ascii="Arial" w:hAnsi="Arial" w:cs="Arial"/>
          <w:sz w:val="22"/>
          <w:szCs w:val="22"/>
        </w:rPr>
        <w:lastRenderedPageBreak/>
        <w:t>Podana w ofercie cena musi być wyrażona w PLN, z dokładnością do dwóch miejsc po przecinku.</w:t>
      </w:r>
    </w:p>
    <w:p w14:paraId="4BD88145" w14:textId="77777777" w:rsidR="005E6CD7" w:rsidRPr="002263B3" w:rsidRDefault="005E6CD7" w:rsidP="005E6CD7">
      <w:pPr>
        <w:numPr>
          <w:ilvl w:val="0"/>
          <w:numId w:val="2"/>
        </w:numPr>
        <w:tabs>
          <w:tab w:val="clear" w:pos="1440"/>
          <w:tab w:val="num" w:pos="284"/>
        </w:tabs>
        <w:spacing w:line="360" w:lineRule="auto"/>
        <w:ind w:left="284" w:hanging="284"/>
        <w:jc w:val="left"/>
        <w:rPr>
          <w:rFonts w:ascii="Arial" w:hAnsi="Arial" w:cs="Arial"/>
          <w:b/>
          <w:i/>
          <w:sz w:val="22"/>
          <w:szCs w:val="22"/>
        </w:rPr>
      </w:pPr>
      <w:r w:rsidRPr="00C61EDF">
        <w:rPr>
          <w:rFonts w:ascii="Arial" w:hAnsi="Arial" w:cs="Arial"/>
          <w:sz w:val="22"/>
          <w:szCs w:val="22"/>
        </w:rPr>
        <w:t>Ceną oferty jest kwota całkowita za realizację Zamówien</w:t>
      </w:r>
      <w:r>
        <w:rPr>
          <w:rFonts w:ascii="Arial" w:hAnsi="Arial" w:cs="Arial"/>
          <w:sz w:val="22"/>
          <w:szCs w:val="22"/>
        </w:rPr>
        <w:t xml:space="preserve">ia wymieniona w </w:t>
      </w:r>
      <w:proofErr w:type="gramStart"/>
      <w:r w:rsidRPr="002263B3">
        <w:rPr>
          <w:rFonts w:ascii="Arial" w:hAnsi="Arial" w:cs="Arial"/>
          <w:b/>
          <w:i/>
          <w:sz w:val="22"/>
          <w:szCs w:val="22"/>
        </w:rPr>
        <w:t>Formularzu  złożenia</w:t>
      </w:r>
      <w:proofErr w:type="gramEnd"/>
      <w:r w:rsidRPr="002263B3">
        <w:rPr>
          <w:rFonts w:ascii="Arial" w:hAnsi="Arial" w:cs="Arial"/>
          <w:b/>
          <w:i/>
          <w:sz w:val="22"/>
          <w:szCs w:val="22"/>
        </w:rPr>
        <w:t xml:space="preserve"> oferty.</w:t>
      </w:r>
    </w:p>
    <w:p w14:paraId="4BE41D1E" w14:textId="77777777" w:rsidR="005E6CD7" w:rsidRPr="00C61EDF" w:rsidRDefault="005E6CD7" w:rsidP="005E6CD7">
      <w:pPr>
        <w:numPr>
          <w:ilvl w:val="0"/>
          <w:numId w:val="2"/>
        </w:numPr>
        <w:tabs>
          <w:tab w:val="clear" w:pos="1440"/>
          <w:tab w:val="num" w:pos="284"/>
        </w:tabs>
        <w:spacing w:line="360" w:lineRule="auto"/>
        <w:ind w:left="284" w:hanging="284"/>
        <w:jc w:val="left"/>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093DD4B4" w14:textId="77777777" w:rsidR="005E6CD7" w:rsidRPr="00C61EDF" w:rsidRDefault="005E6CD7" w:rsidP="005E6CD7">
      <w:pPr>
        <w:numPr>
          <w:ilvl w:val="0"/>
          <w:numId w:val="2"/>
        </w:numPr>
        <w:tabs>
          <w:tab w:val="clear" w:pos="1440"/>
          <w:tab w:val="num" w:pos="284"/>
        </w:tabs>
        <w:spacing w:line="360" w:lineRule="auto"/>
        <w:ind w:left="284" w:hanging="284"/>
        <w:jc w:val="left"/>
        <w:rPr>
          <w:rFonts w:ascii="Arial" w:hAnsi="Arial" w:cs="Arial"/>
          <w:sz w:val="22"/>
          <w:szCs w:val="22"/>
        </w:rPr>
      </w:pPr>
      <w:r w:rsidRPr="00C61EDF">
        <w:rPr>
          <w:rFonts w:ascii="Arial" w:hAnsi="Arial" w:cs="Arial"/>
          <w:sz w:val="22"/>
          <w:szCs w:val="22"/>
        </w:rPr>
        <w:t>Podstawą obliczenia ceny jest Formularz cenowy.</w:t>
      </w:r>
    </w:p>
    <w:p w14:paraId="2415B7D6" w14:textId="77777777" w:rsidR="005E6CD7" w:rsidRPr="00C61EDF" w:rsidRDefault="005E6CD7" w:rsidP="005E6CD7">
      <w:pPr>
        <w:widowControl w:val="0"/>
        <w:tabs>
          <w:tab w:val="left" w:pos="284"/>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703A5A4A" w14:textId="77777777" w:rsidR="005E6CD7" w:rsidRPr="00C61EDF" w:rsidRDefault="005E6CD7" w:rsidP="005E6CD7">
      <w:pPr>
        <w:widowControl w:val="0"/>
        <w:tabs>
          <w:tab w:val="left" w:pos="284"/>
        </w:tabs>
        <w:suppressAutoHyphens w:val="0"/>
        <w:spacing w:line="360" w:lineRule="auto"/>
        <w:ind w:left="284" w:hanging="284"/>
        <w:jc w:val="left"/>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Pr="006949B7">
        <w:rPr>
          <w:rFonts w:ascii="Arial" w:hAnsi="Arial" w:cs="Arial"/>
          <w:b/>
          <w:i/>
          <w:sz w:val="22"/>
          <w:szCs w:val="22"/>
          <w:lang w:eastAsia="pl-PL"/>
        </w:rPr>
        <w:t>Formularzu złożenia oferty</w:t>
      </w:r>
      <w:r w:rsidRPr="00C61EDF">
        <w:rPr>
          <w:rFonts w:ascii="Arial" w:hAnsi="Arial" w:cs="Arial"/>
          <w:sz w:val="22"/>
          <w:szCs w:val="22"/>
          <w:lang w:eastAsia="pl-PL"/>
        </w:rPr>
        <w:t xml:space="preserve"> jest ostateczna i nie podlega zmianie w toku realizacji przedmiotu Zamówienia, z zastrzeżeniem § 34 ust. 1 Regulaminu. </w:t>
      </w:r>
    </w:p>
    <w:p w14:paraId="09A6C904" w14:textId="77777777" w:rsidR="005E6CD7" w:rsidRDefault="005E6CD7" w:rsidP="005E6CD7">
      <w:pPr>
        <w:spacing w:line="360" w:lineRule="auto"/>
        <w:ind w:left="284" w:hanging="284"/>
        <w:jc w:val="left"/>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W przypadku złożenia oferty, której wybór prowadziłby do powstania obowiązku podatkowego u Zamawiającego zgodnie z przepisami ustawy z dnia 11 marca 2004 r.                 o podatku od towarów i usług</w:t>
      </w:r>
      <w:r>
        <w:rPr>
          <w:rFonts w:ascii="Arial" w:hAnsi="Arial" w:cs="Arial"/>
          <w:sz w:val="22"/>
          <w:szCs w:val="22"/>
        </w:rPr>
        <w:t>,</w:t>
      </w:r>
      <w:r w:rsidRPr="00C61EDF">
        <w:rPr>
          <w:rFonts w:ascii="Arial" w:hAnsi="Arial" w:cs="Arial"/>
          <w:sz w:val="22"/>
          <w:szCs w:val="22"/>
        </w:rPr>
        <w:t xml:space="preserve"> Zamawiający w celu oceny takiej oferty dolicza do przedstawionej w niej ceny podatek od towarów i usług, który miałby obowiązek wpłacić zgodnie z obowiązującymi przepisami.</w:t>
      </w:r>
    </w:p>
    <w:p w14:paraId="75630CC7" w14:textId="77777777" w:rsidR="006014EE" w:rsidRDefault="006014EE" w:rsidP="00593D08">
      <w:pPr>
        <w:spacing w:line="276" w:lineRule="auto"/>
        <w:ind w:left="284" w:hanging="284"/>
        <w:jc w:val="left"/>
        <w:rPr>
          <w:rFonts w:ascii="Arial" w:hAnsi="Arial" w:cs="Arial"/>
          <w:sz w:val="22"/>
          <w:szCs w:val="22"/>
        </w:rPr>
      </w:pPr>
    </w:p>
    <w:p w14:paraId="6F772706" w14:textId="77777777" w:rsidR="006D08B6" w:rsidRDefault="006D08B6" w:rsidP="00593D08">
      <w:pPr>
        <w:spacing w:line="276" w:lineRule="auto"/>
        <w:ind w:left="284" w:hanging="284"/>
        <w:jc w:val="left"/>
        <w:rPr>
          <w:rFonts w:ascii="Arial" w:hAnsi="Arial" w:cs="Arial"/>
          <w:sz w:val="22"/>
          <w:szCs w:val="22"/>
        </w:rPr>
      </w:pPr>
    </w:p>
    <w:p w14:paraId="4920F236" w14:textId="77777777" w:rsidR="006D08B6" w:rsidRDefault="006D08B6" w:rsidP="00593D08">
      <w:pPr>
        <w:spacing w:line="276" w:lineRule="auto"/>
        <w:ind w:left="284" w:hanging="284"/>
        <w:jc w:val="left"/>
        <w:rPr>
          <w:rFonts w:ascii="Arial" w:hAnsi="Arial" w:cs="Arial"/>
          <w:sz w:val="22"/>
          <w:szCs w:val="22"/>
        </w:rPr>
      </w:pPr>
    </w:p>
    <w:p w14:paraId="73EE22BB" w14:textId="77777777" w:rsidR="006014EE" w:rsidRPr="00C61EDF" w:rsidRDefault="006014EE" w:rsidP="00AC45ED">
      <w:pPr>
        <w:pStyle w:val="Nagwek1"/>
      </w:pPr>
      <w:bookmarkStart w:id="13" w:name="_Toc30070001"/>
      <w:bookmarkStart w:id="14" w:name="_Toc83980408"/>
      <w:r w:rsidRPr="00C61EDF">
        <w:t>Rozdział VIII – Opis kryteriów i sposób oceny ofert</w:t>
      </w:r>
      <w:bookmarkEnd w:id="13"/>
      <w:bookmarkEnd w:id="14"/>
    </w:p>
    <w:p w14:paraId="11B74444" w14:textId="77777777" w:rsidR="006014EE" w:rsidRPr="00C61EDF" w:rsidRDefault="006014EE" w:rsidP="006014EE">
      <w:pPr>
        <w:spacing w:line="360" w:lineRule="auto"/>
        <w:jc w:val="left"/>
        <w:rPr>
          <w:rFonts w:ascii="Arial" w:hAnsi="Arial" w:cs="Arial"/>
          <w:i/>
          <w:sz w:val="22"/>
          <w:szCs w:val="22"/>
        </w:rPr>
      </w:pPr>
    </w:p>
    <w:p w14:paraId="3EC2A092" w14:textId="77777777" w:rsidR="006014EE" w:rsidRPr="00C61EDF" w:rsidRDefault="006014EE" w:rsidP="006014EE">
      <w:pPr>
        <w:numPr>
          <w:ilvl w:val="0"/>
          <w:numId w:val="1"/>
        </w:numPr>
        <w:tabs>
          <w:tab w:val="clear" w:pos="612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Zamawiający oceni i porówna jedynie te oferty, które nie będą podlegać odrzuceniu. </w:t>
      </w:r>
    </w:p>
    <w:p w14:paraId="440F0C7F" w14:textId="77777777" w:rsidR="00094BE7" w:rsidRPr="00561DF3"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Pr>
          <w:rStyle w:val="FontStyle24"/>
          <w:rFonts w:ascii="Arial" w:hAnsi="Arial" w:cs="Arial"/>
        </w:rPr>
        <w:t xml:space="preserve">Wykonawcach, których oferty zostały odrzucone z Postępowania, </w:t>
      </w:r>
      <w:r w:rsidRPr="00561DF3">
        <w:rPr>
          <w:rStyle w:val="FontStyle24"/>
          <w:rFonts w:ascii="Arial" w:hAnsi="Arial" w:cs="Arial"/>
        </w:rPr>
        <w:t xml:space="preserve">Zamawiający informuje </w:t>
      </w:r>
      <w:r>
        <w:rPr>
          <w:rStyle w:val="FontStyle24"/>
          <w:rFonts w:ascii="Arial" w:hAnsi="Arial" w:cs="Arial"/>
        </w:rPr>
        <w:t>jednocześnie Wykonawców</w:t>
      </w:r>
      <w:r w:rsidRPr="00561DF3">
        <w:rPr>
          <w:rStyle w:val="FontStyle24"/>
          <w:rFonts w:ascii="Arial" w:hAnsi="Arial" w:cs="Arial"/>
        </w:rPr>
        <w:t>, któr</w:t>
      </w:r>
      <w:r>
        <w:rPr>
          <w:rStyle w:val="FontStyle24"/>
          <w:rFonts w:ascii="Arial" w:hAnsi="Arial" w:cs="Arial"/>
        </w:rPr>
        <w:t>zy złożyli</w:t>
      </w:r>
      <w:r w:rsidRPr="00561DF3">
        <w:rPr>
          <w:rStyle w:val="FontStyle24"/>
          <w:rFonts w:ascii="Arial" w:hAnsi="Arial" w:cs="Arial"/>
        </w:rPr>
        <w:t xml:space="preserve"> ofert</w:t>
      </w:r>
      <w:r>
        <w:rPr>
          <w:rStyle w:val="FontStyle24"/>
          <w:rFonts w:ascii="Arial" w:hAnsi="Arial" w:cs="Arial"/>
        </w:rPr>
        <w:t>y, niezwłocznie po wyborze najkorzystniejszej oferty,</w:t>
      </w:r>
      <w:r w:rsidRPr="00561DF3">
        <w:rPr>
          <w:rStyle w:val="FontStyle24"/>
          <w:rFonts w:ascii="Arial" w:hAnsi="Arial" w:cs="Arial"/>
        </w:rPr>
        <w:t xml:space="preserve"> podając uzasadnienie faktyczne i prawne.</w:t>
      </w:r>
    </w:p>
    <w:p w14:paraId="1E2B3B36" w14:textId="2268644C" w:rsidR="006014EE" w:rsidRDefault="006014EE" w:rsidP="00862170">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Oferty zostaną ocenione przez Zamawiającego w oparciu o następujące kryteria: </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593D08" w:rsidRPr="00561DF3" w14:paraId="255D8848" w14:textId="77777777" w:rsidTr="00740349">
        <w:trPr>
          <w:trHeight w:val="564"/>
          <w:tblHeader/>
        </w:trPr>
        <w:tc>
          <w:tcPr>
            <w:tcW w:w="562" w:type="dxa"/>
            <w:shd w:val="clear" w:color="auto" w:fill="BDD6EE" w:themeFill="accent1" w:themeFillTint="66"/>
            <w:tcMar>
              <w:left w:w="57" w:type="dxa"/>
              <w:right w:w="57" w:type="dxa"/>
            </w:tcMar>
            <w:vAlign w:val="bottom"/>
          </w:tcPr>
          <w:p w14:paraId="2ACD429C" w14:textId="77777777" w:rsidR="00593D08" w:rsidRPr="00522C91" w:rsidRDefault="00593D08" w:rsidP="00740349">
            <w:pPr>
              <w:spacing w:line="360" w:lineRule="auto"/>
              <w:ind w:left="284" w:hanging="142"/>
              <w:jc w:val="center"/>
              <w:rPr>
                <w:rFonts w:ascii="Arial" w:hAnsi="Arial" w:cs="Arial"/>
                <w:i/>
                <w:sz w:val="22"/>
                <w:szCs w:val="22"/>
              </w:rPr>
            </w:pPr>
            <w:proofErr w:type="spellStart"/>
            <w:r w:rsidRPr="00522C91">
              <w:rPr>
                <w:rFonts w:ascii="Arial" w:hAnsi="Arial" w:cs="Arial"/>
                <w:i/>
                <w:sz w:val="22"/>
                <w:szCs w:val="22"/>
              </w:rPr>
              <w:t>Lp</w:t>
            </w:r>
            <w:proofErr w:type="spellEnd"/>
          </w:p>
        </w:tc>
        <w:tc>
          <w:tcPr>
            <w:tcW w:w="2410" w:type="dxa"/>
            <w:shd w:val="clear" w:color="auto" w:fill="BDD6EE" w:themeFill="accent1" w:themeFillTint="66"/>
            <w:vAlign w:val="bottom"/>
          </w:tcPr>
          <w:p w14:paraId="1F812215" w14:textId="77777777" w:rsidR="00593D08" w:rsidRPr="00522C91" w:rsidRDefault="00593D08" w:rsidP="00740349">
            <w:pPr>
              <w:spacing w:line="360" w:lineRule="auto"/>
              <w:ind w:left="284" w:hanging="142"/>
              <w:jc w:val="center"/>
              <w:rPr>
                <w:rFonts w:ascii="Arial" w:hAnsi="Arial" w:cs="Arial"/>
                <w:i/>
                <w:sz w:val="22"/>
                <w:szCs w:val="22"/>
              </w:rPr>
            </w:pPr>
            <w:r w:rsidRPr="00522C91">
              <w:rPr>
                <w:rFonts w:ascii="Arial" w:hAnsi="Arial" w:cs="Arial"/>
                <w:i/>
                <w:sz w:val="22"/>
                <w:szCs w:val="22"/>
              </w:rPr>
              <w:t>Kryterium:</w:t>
            </w:r>
          </w:p>
        </w:tc>
        <w:tc>
          <w:tcPr>
            <w:tcW w:w="4253" w:type="dxa"/>
            <w:shd w:val="clear" w:color="auto" w:fill="BDD6EE" w:themeFill="accent1" w:themeFillTint="66"/>
            <w:vAlign w:val="bottom"/>
          </w:tcPr>
          <w:p w14:paraId="38053714" w14:textId="77777777" w:rsidR="00593D08" w:rsidRPr="00522C91" w:rsidRDefault="00593D08" w:rsidP="00740349">
            <w:pPr>
              <w:spacing w:line="360" w:lineRule="auto"/>
              <w:ind w:left="0"/>
              <w:jc w:val="center"/>
              <w:rPr>
                <w:rFonts w:ascii="Arial" w:hAnsi="Arial" w:cs="Arial"/>
                <w:i/>
                <w:sz w:val="22"/>
                <w:szCs w:val="22"/>
              </w:rPr>
            </w:pPr>
            <w:r w:rsidRPr="00522C91">
              <w:rPr>
                <w:rFonts w:ascii="Arial" w:hAnsi="Arial" w:cs="Arial"/>
                <w:i/>
                <w:sz w:val="22"/>
                <w:szCs w:val="22"/>
              </w:rPr>
              <w:t>Opis:</w:t>
            </w:r>
          </w:p>
        </w:tc>
        <w:tc>
          <w:tcPr>
            <w:tcW w:w="1275" w:type="dxa"/>
            <w:shd w:val="clear" w:color="auto" w:fill="BDD6EE" w:themeFill="accent1" w:themeFillTint="66"/>
            <w:vAlign w:val="bottom"/>
          </w:tcPr>
          <w:p w14:paraId="3B1EBDA0" w14:textId="77777777" w:rsidR="00593D08" w:rsidRPr="00522C91" w:rsidRDefault="00593D08" w:rsidP="00740349">
            <w:pPr>
              <w:spacing w:line="360" w:lineRule="auto"/>
              <w:ind w:left="0"/>
              <w:jc w:val="center"/>
              <w:rPr>
                <w:rFonts w:ascii="Arial" w:hAnsi="Arial" w:cs="Arial"/>
                <w:i/>
                <w:sz w:val="22"/>
                <w:szCs w:val="22"/>
              </w:rPr>
            </w:pPr>
            <w:r w:rsidRPr="00522C91">
              <w:rPr>
                <w:rFonts w:ascii="Arial" w:hAnsi="Arial" w:cs="Arial"/>
                <w:i/>
                <w:sz w:val="22"/>
                <w:szCs w:val="22"/>
              </w:rPr>
              <w:t>Waga:</w:t>
            </w:r>
          </w:p>
        </w:tc>
      </w:tr>
      <w:tr w:rsidR="00593D08" w:rsidRPr="00561DF3" w14:paraId="77E1808B" w14:textId="77777777" w:rsidTr="00740349">
        <w:trPr>
          <w:trHeight w:val="543"/>
        </w:trPr>
        <w:tc>
          <w:tcPr>
            <w:tcW w:w="562" w:type="dxa"/>
            <w:shd w:val="clear" w:color="auto" w:fill="DEEAF6" w:themeFill="accent1" w:themeFillTint="33"/>
            <w:vAlign w:val="center"/>
          </w:tcPr>
          <w:p w14:paraId="1041EDE1" w14:textId="77777777" w:rsidR="00593D08" w:rsidRPr="00522C91" w:rsidRDefault="00593D08" w:rsidP="00740349">
            <w:pPr>
              <w:spacing w:line="360" w:lineRule="auto"/>
              <w:ind w:left="0"/>
              <w:jc w:val="center"/>
              <w:rPr>
                <w:rFonts w:ascii="Arial" w:hAnsi="Arial" w:cs="Arial"/>
                <w:sz w:val="22"/>
                <w:szCs w:val="22"/>
              </w:rPr>
            </w:pPr>
            <w:r w:rsidRPr="00522C91">
              <w:rPr>
                <w:rFonts w:ascii="Arial" w:hAnsi="Arial" w:cs="Arial"/>
                <w:sz w:val="22"/>
                <w:szCs w:val="22"/>
              </w:rPr>
              <w:t>1.</w:t>
            </w:r>
          </w:p>
        </w:tc>
        <w:tc>
          <w:tcPr>
            <w:tcW w:w="2410" w:type="dxa"/>
            <w:shd w:val="clear" w:color="auto" w:fill="DEEAF6" w:themeFill="accent1" w:themeFillTint="33"/>
            <w:vAlign w:val="center"/>
          </w:tcPr>
          <w:p w14:paraId="4C4F7B4C" w14:textId="77777777" w:rsidR="00593D08" w:rsidRPr="00522C91" w:rsidRDefault="00593D08" w:rsidP="00740349">
            <w:pPr>
              <w:spacing w:line="360" w:lineRule="auto"/>
              <w:ind w:left="0"/>
              <w:jc w:val="center"/>
              <w:rPr>
                <w:rFonts w:ascii="Arial" w:hAnsi="Arial" w:cs="Arial"/>
                <w:b/>
                <w:i/>
                <w:sz w:val="22"/>
                <w:szCs w:val="22"/>
              </w:rPr>
            </w:pPr>
            <w:r w:rsidRPr="00522C91">
              <w:rPr>
                <w:rFonts w:ascii="Arial" w:hAnsi="Arial" w:cs="Arial"/>
                <w:b/>
                <w:i/>
                <w:sz w:val="22"/>
                <w:szCs w:val="22"/>
              </w:rPr>
              <w:t>Cena</w:t>
            </w:r>
          </w:p>
        </w:tc>
        <w:tc>
          <w:tcPr>
            <w:tcW w:w="4253" w:type="dxa"/>
            <w:shd w:val="clear" w:color="auto" w:fill="DEEAF6" w:themeFill="accent1" w:themeFillTint="33"/>
            <w:vAlign w:val="bottom"/>
          </w:tcPr>
          <w:p w14:paraId="2039F30B" w14:textId="77777777" w:rsidR="00593D08" w:rsidRPr="00522C91" w:rsidRDefault="00593D08" w:rsidP="00740349">
            <w:pPr>
              <w:spacing w:line="360" w:lineRule="auto"/>
              <w:ind w:left="0"/>
              <w:jc w:val="center"/>
              <w:rPr>
                <w:rFonts w:ascii="Arial" w:hAnsi="Arial" w:cs="Arial"/>
                <w:i/>
                <w:sz w:val="22"/>
                <w:szCs w:val="22"/>
              </w:rPr>
            </w:pPr>
            <w:r w:rsidRPr="00522C91">
              <w:rPr>
                <w:rFonts w:ascii="Arial" w:hAnsi="Arial" w:cs="Arial"/>
                <w:i/>
                <w:sz w:val="22"/>
                <w:szCs w:val="22"/>
              </w:rPr>
              <w:t>Najwyższą liczbę punktów otrzyma Wykonawca, który zaoferuje najniższą cenę za realizację zamówienia</w:t>
            </w:r>
          </w:p>
        </w:tc>
        <w:tc>
          <w:tcPr>
            <w:tcW w:w="1275" w:type="dxa"/>
            <w:shd w:val="clear" w:color="auto" w:fill="DEEAF6" w:themeFill="accent1" w:themeFillTint="33"/>
            <w:vAlign w:val="center"/>
          </w:tcPr>
          <w:p w14:paraId="6A2DBE11" w14:textId="77777777" w:rsidR="00593D08" w:rsidRPr="00522C91" w:rsidRDefault="00593D08" w:rsidP="00740349">
            <w:pPr>
              <w:spacing w:line="360" w:lineRule="auto"/>
              <w:ind w:left="0"/>
              <w:jc w:val="center"/>
              <w:rPr>
                <w:rFonts w:ascii="Arial" w:hAnsi="Arial" w:cs="Arial"/>
                <w:sz w:val="22"/>
                <w:szCs w:val="22"/>
              </w:rPr>
            </w:pPr>
            <w:r w:rsidRPr="00522C91">
              <w:rPr>
                <w:rFonts w:ascii="Arial" w:hAnsi="Arial" w:cs="Arial"/>
                <w:sz w:val="22"/>
                <w:szCs w:val="22"/>
              </w:rPr>
              <w:t>100%</w:t>
            </w:r>
          </w:p>
        </w:tc>
      </w:tr>
    </w:tbl>
    <w:p w14:paraId="210D43B1" w14:textId="77777777" w:rsidR="00593D08" w:rsidRPr="00561DF3" w:rsidRDefault="00593D08" w:rsidP="00593D08">
      <w:pPr>
        <w:spacing w:line="360" w:lineRule="auto"/>
        <w:ind w:left="0"/>
        <w:rPr>
          <w:rStyle w:val="FontStyle24"/>
          <w:rFonts w:ascii="Arial" w:hAnsi="Arial" w:cs="Arial"/>
        </w:rPr>
      </w:pPr>
    </w:p>
    <w:p w14:paraId="14EAA60F" w14:textId="34794FAB" w:rsidR="00593D08" w:rsidRPr="00561DF3" w:rsidRDefault="00593D08" w:rsidP="001C60C8">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lastRenderedPageBreak/>
        <w:t>Oferta może otrzymać maksymalnie 100 pkt. Zamawiający</w:t>
      </w:r>
      <w:r w:rsidR="00F619C8">
        <w:rPr>
          <w:rStyle w:val="FontStyle24"/>
          <w:rFonts w:ascii="Arial" w:hAnsi="Arial" w:cs="Arial"/>
        </w:rPr>
        <w:t>, z zastrzeżeniem ust 6</w:t>
      </w:r>
      <w:r w:rsidR="007811E4">
        <w:rPr>
          <w:rStyle w:val="FontStyle24"/>
          <w:rFonts w:ascii="Arial" w:hAnsi="Arial" w:cs="Arial"/>
        </w:rPr>
        <w:t>,</w:t>
      </w:r>
      <w:r w:rsidRPr="00561DF3">
        <w:rPr>
          <w:rStyle w:val="FontStyle24"/>
          <w:rFonts w:ascii="Arial" w:hAnsi="Arial" w:cs="Arial"/>
        </w:rPr>
        <w:t xml:space="preserve"> udzieli Zamówienia temu Wykonawcy, którego oferta uzyska najwyższą liczbę punktów </w:t>
      </w:r>
      <w:proofErr w:type="gramStart"/>
      <w:r w:rsidRPr="00561DF3">
        <w:rPr>
          <w:rStyle w:val="FontStyle24"/>
          <w:rFonts w:ascii="Arial" w:hAnsi="Arial" w:cs="Arial"/>
        </w:rPr>
        <w:t xml:space="preserve">zgodnie </w:t>
      </w:r>
      <w:r w:rsidR="00570F50">
        <w:rPr>
          <w:rStyle w:val="FontStyle24"/>
          <w:rFonts w:ascii="Arial" w:hAnsi="Arial" w:cs="Arial"/>
        </w:rPr>
        <w:t xml:space="preserve"> </w:t>
      </w:r>
      <w:r w:rsidRPr="00561DF3">
        <w:rPr>
          <w:rStyle w:val="FontStyle24"/>
          <w:rFonts w:ascii="Arial" w:hAnsi="Arial" w:cs="Arial"/>
        </w:rPr>
        <w:t>z</w:t>
      </w:r>
      <w:proofErr w:type="gramEnd"/>
      <w:r w:rsidRPr="00561DF3">
        <w:rPr>
          <w:rStyle w:val="FontStyle24"/>
          <w:rFonts w:ascii="Arial" w:hAnsi="Arial" w:cs="Arial"/>
        </w:rPr>
        <w:t xml:space="preserve"> przyjętymi kryteriami oceny.</w:t>
      </w:r>
    </w:p>
    <w:p w14:paraId="2C799D12" w14:textId="6DCD4677" w:rsidR="00593D08" w:rsidRPr="005E6CD7" w:rsidRDefault="00593D08" w:rsidP="005E6CD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Zamawiający obliczy punktację oferty zgodnie z poniższym wzorem</w:t>
      </w:r>
      <w:r w:rsidRPr="00522C91">
        <w:rPr>
          <w:rStyle w:val="FontStyle24"/>
          <w:rFonts w:ascii="Arial" w:hAnsi="Arial" w:cs="Arial"/>
        </w:rPr>
        <w:t>:</w:t>
      </w:r>
    </w:p>
    <w:p w14:paraId="12E37EF6" w14:textId="7DF458C1" w:rsidR="00593D08" w:rsidRPr="005E6CD7" w:rsidRDefault="00000000" w:rsidP="005E6CD7">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593D08" w:rsidRPr="00522C91">
        <w:rPr>
          <w:rFonts w:ascii="Arial" w:hAnsi="Arial" w:cs="Arial"/>
          <w:spacing w:val="1000"/>
          <w:sz w:val="22"/>
          <w:szCs w:val="22"/>
        </w:rPr>
        <w:t xml:space="preserve"> </w:t>
      </w:r>
    </w:p>
    <w:p w14:paraId="3C8A5AAA" w14:textId="77777777" w:rsidR="00593D08" w:rsidRPr="00522C91" w:rsidRDefault="00593D08" w:rsidP="001C2F55">
      <w:pPr>
        <w:spacing w:line="360" w:lineRule="auto"/>
        <w:ind w:left="284"/>
        <w:jc w:val="left"/>
        <w:rPr>
          <w:rFonts w:ascii="Arial" w:hAnsi="Arial" w:cs="Arial"/>
          <w:sz w:val="22"/>
          <w:szCs w:val="22"/>
        </w:rPr>
      </w:pPr>
      <w:r w:rsidRPr="00522C91">
        <w:rPr>
          <w:rFonts w:ascii="Arial" w:hAnsi="Arial" w:cs="Arial"/>
          <w:sz w:val="22"/>
          <w:szCs w:val="22"/>
        </w:rPr>
        <w:t>gdzie:</w:t>
      </w:r>
    </w:p>
    <w:p w14:paraId="22C5078C" w14:textId="77777777" w:rsidR="00593D08" w:rsidRPr="00522C91" w:rsidRDefault="00593D08" w:rsidP="001C2F55">
      <w:pPr>
        <w:spacing w:line="360" w:lineRule="auto"/>
        <w:ind w:left="284"/>
        <w:jc w:val="left"/>
        <w:rPr>
          <w:rFonts w:ascii="Arial" w:hAnsi="Arial" w:cs="Arial"/>
          <w:sz w:val="22"/>
          <w:szCs w:val="22"/>
        </w:rPr>
      </w:pPr>
      <w:r w:rsidRPr="00522C91">
        <w:rPr>
          <w:rFonts w:ascii="Arial" w:hAnsi="Arial" w:cs="Arial"/>
          <w:sz w:val="22"/>
          <w:szCs w:val="22"/>
        </w:rPr>
        <w:t>P</w:t>
      </w:r>
      <w:r w:rsidRPr="00522C91">
        <w:rPr>
          <w:rFonts w:ascii="Arial" w:hAnsi="Arial" w:cs="Arial"/>
          <w:sz w:val="22"/>
          <w:szCs w:val="22"/>
          <w:vertAlign w:val="subscript"/>
        </w:rPr>
        <w:t>b</w:t>
      </w:r>
      <w:r w:rsidRPr="00522C91">
        <w:rPr>
          <w:rFonts w:ascii="Arial" w:hAnsi="Arial" w:cs="Arial"/>
          <w:sz w:val="22"/>
          <w:szCs w:val="22"/>
        </w:rPr>
        <w:t xml:space="preserve"> – liczba punktów oferty badanej</w:t>
      </w:r>
    </w:p>
    <w:p w14:paraId="7BBF4CE3" w14:textId="77777777" w:rsidR="00593D08" w:rsidRPr="00522C91" w:rsidRDefault="00593D08" w:rsidP="001C2F55">
      <w:pPr>
        <w:spacing w:line="360" w:lineRule="auto"/>
        <w:ind w:left="284"/>
        <w:jc w:val="left"/>
        <w:rPr>
          <w:rFonts w:ascii="Arial" w:hAnsi="Arial" w:cs="Arial"/>
          <w:sz w:val="22"/>
          <w:szCs w:val="22"/>
        </w:rPr>
      </w:pPr>
      <w:proofErr w:type="spellStart"/>
      <w:r w:rsidRPr="00522C91">
        <w:rPr>
          <w:rFonts w:ascii="Arial" w:hAnsi="Arial" w:cs="Arial"/>
          <w:sz w:val="22"/>
          <w:szCs w:val="22"/>
        </w:rPr>
        <w:t>C</w:t>
      </w:r>
      <w:r w:rsidRPr="00522C91">
        <w:rPr>
          <w:rFonts w:ascii="Arial" w:hAnsi="Arial" w:cs="Arial"/>
          <w:sz w:val="22"/>
          <w:szCs w:val="22"/>
          <w:vertAlign w:val="subscript"/>
        </w:rPr>
        <w:t>b</w:t>
      </w:r>
      <w:proofErr w:type="spellEnd"/>
      <w:r w:rsidRPr="00522C91">
        <w:rPr>
          <w:rFonts w:ascii="Arial" w:hAnsi="Arial" w:cs="Arial"/>
          <w:sz w:val="22"/>
          <w:szCs w:val="22"/>
        </w:rPr>
        <w:t xml:space="preserve"> – cena oferty badanej</w:t>
      </w:r>
    </w:p>
    <w:p w14:paraId="6D81C532" w14:textId="6AC40B5A" w:rsidR="007454DC" w:rsidRPr="007454DC" w:rsidRDefault="00593D08" w:rsidP="005E6CD7">
      <w:pPr>
        <w:spacing w:line="360" w:lineRule="auto"/>
        <w:ind w:left="284"/>
        <w:jc w:val="left"/>
        <w:rPr>
          <w:rFonts w:ascii="Arial" w:hAnsi="Arial" w:cs="Arial"/>
          <w:sz w:val="22"/>
          <w:szCs w:val="22"/>
        </w:rPr>
      </w:pPr>
      <w:proofErr w:type="spellStart"/>
      <w:r w:rsidRPr="00522C91">
        <w:rPr>
          <w:rFonts w:ascii="Arial" w:hAnsi="Arial" w:cs="Arial"/>
          <w:sz w:val="22"/>
          <w:szCs w:val="22"/>
        </w:rPr>
        <w:t>C</w:t>
      </w:r>
      <w:r w:rsidRPr="00522C91">
        <w:rPr>
          <w:rFonts w:ascii="Arial" w:hAnsi="Arial" w:cs="Arial"/>
          <w:sz w:val="22"/>
          <w:szCs w:val="22"/>
          <w:vertAlign w:val="subscript"/>
        </w:rPr>
        <w:t>n</w:t>
      </w:r>
      <w:proofErr w:type="spellEnd"/>
      <w:r w:rsidRPr="00522C91">
        <w:rPr>
          <w:rFonts w:ascii="Arial" w:hAnsi="Arial" w:cs="Arial"/>
          <w:sz w:val="22"/>
          <w:szCs w:val="22"/>
        </w:rPr>
        <w:t xml:space="preserve"> – cena oferty najkorzystniejszej</w:t>
      </w:r>
    </w:p>
    <w:p w14:paraId="2BC15E55" w14:textId="760D5B5D" w:rsidR="00094BE7"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w:t>
      </w:r>
      <w:r>
        <w:rPr>
          <w:rFonts w:ascii="Arial" w:hAnsi="Arial" w:cs="Arial"/>
          <w:sz w:val="22"/>
          <w:szCs w:val="22"/>
        </w:rPr>
        <w:t xml:space="preserve"> </w:t>
      </w:r>
      <w:r w:rsidRPr="005C27DE">
        <w:rPr>
          <w:rFonts w:ascii="Arial" w:hAnsi="Arial" w:cs="Arial"/>
          <w:sz w:val="22"/>
          <w:szCs w:val="22"/>
        </w:rPr>
        <w:t>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zostały złożone oferty</w:t>
      </w:r>
      <w:r w:rsidR="008E02FA">
        <w:rPr>
          <w:rStyle w:val="FontStyle24"/>
          <w:rFonts w:ascii="Arial" w:hAnsi="Arial" w:cs="Arial"/>
        </w:rPr>
        <w:t xml:space="preserve">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1692B80A"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Wykonawcy, składając oferty dodatkowe, nie mogą zaoferować warunków mniej korzystnych niż zaoferowane w pierwotnie złożonych ofertach.</w:t>
      </w:r>
    </w:p>
    <w:p w14:paraId="4CB405EC" w14:textId="77777777" w:rsidR="005E6CD7" w:rsidRPr="00C61EDF" w:rsidRDefault="005E6CD7" w:rsidP="005E6CD7">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Zamawiający może przeprowadzić kolejną Rundę zapytania ofertowego otwartego w przypadku:</w:t>
      </w:r>
    </w:p>
    <w:p w14:paraId="31540A13" w14:textId="77777777" w:rsidR="005E6CD7" w:rsidRPr="00C61EDF" w:rsidRDefault="005E6CD7">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gdy do upływu terminu składania ofert nie wpłynęła żadna oferta;</w:t>
      </w:r>
    </w:p>
    <w:p w14:paraId="00133E7E" w14:textId="77777777" w:rsidR="005E6CD7" w:rsidRPr="00C61EDF" w:rsidRDefault="005E6CD7">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wszystkie złożone oferty podlegają odrzuceniu;</w:t>
      </w:r>
    </w:p>
    <w:p w14:paraId="7D51151A" w14:textId="77777777" w:rsidR="005E6CD7" w:rsidRPr="00C61EDF" w:rsidRDefault="005E6CD7">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wartość oferty najkorzystniejszej przekracza kwotę, jaką Zamawiający zamierza przeznaczyć na sfinansowanie Zamówienia;</w:t>
      </w:r>
    </w:p>
    <w:p w14:paraId="2AA38288" w14:textId="77777777" w:rsidR="005E6CD7" w:rsidRPr="00C61EDF" w:rsidRDefault="005E6CD7">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niemożliwe było złożenie oferty w poprzedniej Rundzie z przyczyn technicznych leżących po stronie Zamawiającego;</w:t>
      </w:r>
    </w:p>
    <w:p w14:paraId="5DD354E0" w14:textId="77777777" w:rsidR="005E6CD7" w:rsidRPr="00C61EDF" w:rsidRDefault="005E6CD7">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wystąpiła istotna zmiana SWZ lub OPZ;</w:t>
      </w:r>
    </w:p>
    <w:p w14:paraId="0F6BFB6E" w14:textId="77777777" w:rsidR="005E6CD7" w:rsidRDefault="005E6CD7">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 innych uzasadnionych przypadkach po uzyskaniu zgody Kierownika Zamawiającego.</w:t>
      </w:r>
    </w:p>
    <w:p w14:paraId="3C996D93" w14:textId="77777777" w:rsidR="005E6CD7" w:rsidRDefault="005E6CD7">
      <w:pPr>
        <w:pStyle w:val="Akapitzlist"/>
        <w:numPr>
          <w:ilvl w:val="0"/>
          <w:numId w:val="31"/>
        </w:numPr>
        <w:spacing w:line="360" w:lineRule="auto"/>
        <w:ind w:left="284"/>
        <w:rPr>
          <w:rFonts w:ascii="Arial" w:hAnsi="Arial" w:cs="Arial"/>
          <w:sz w:val="22"/>
          <w:szCs w:val="22"/>
        </w:rPr>
      </w:pPr>
      <w:r>
        <w:rPr>
          <w:rFonts w:ascii="Arial" w:hAnsi="Arial" w:cs="Arial"/>
          <w:sz w:val="22"/>
          <w:szCs w:val="22"/>
        </w:rPr>
        <w:t>Zamawiający może dokonać zmiany Dokumentów zamówienia również przed uruchomieniem kolejnej rundy zapytania ofertowego.</w:t>
      </w:r>
    </w:p>
    <w:p w14:paraId="650D663C" w14:textId="77777777" w:rsidR="005E6CD7" w:rsidRPr="00184821" w:rsidRDefault="005E6CD7">
      <w:pPr>
        <w:pStyle w:val="Akapitzlist"/>
        <w:numPr>
          <w:ilvl w:val="0"/>
          <w:numId w:val="31"/>
        </w:numPr>
        <w:spacing w:line="360" w:lineRule="auto"/>
        <w:ind w:left="284"/>
        <w:rPr>
          <w:rFonts w:ascii="Arial" w:hAnsi="Arial" w:cs="Arial"/>
          <w:sz w:val="22"/>
          <w:szCs w:val="22"/>
        </w:rPr>
      </w:pPr>
      <w:r>
        <w:rPr>
          <w:rFonts w:ascii="Arial" w:hAnsi="Arial" w:cs="Arial"/>
          <w:sz w:val="22"/>
          <w:szCs w:val="22"/>
        </w:rPr>
        <w:t>O uruchomieniu kolejnej Rundy zapytania ofertowego Zamawiającego powiadomi wszystkich wykonawców, którzy złożyli oferty w poprzednich Rundach wraz z podaniem informacji odnośnie do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7BC4BD08" w14:textId="77777777" w:rsidR="006014EE" w:rsidRPr="00C61EDF" w:rsidRDefault="006014EE" w:rsidP="006014EE">
      <w:pPr>
        <w:spacing w:line="276" w:lineRule="auto"/>
        <w:ind w:left="0"/>
        <w:rPr>
          <w:rFonts w:ascii="Arial" w:hAnsi="Arial" w:cs="Arial"/>
          <w:sz w:val="22"/>
          <w:szCs w:val="22"/>
        </w:rPr>
      </w:pPr>
    </w:p>
    <w:p w14:paraId="4594E686" w14:textId="77777777" w:rsidR="006014EE" w:rsidRPr="00C61EDF" w:rsidRDefault="006014EE" w:rsidP="00AC45ED">
      <w:pPr>
        <w:pStyle w:val="Nagwek1"/>
      </w:pPr>
      <w:bookmarkStart w:id="15" w:name="_Toc30070002"/>
      <w:bookmarkStart w:id="16" w:name="_Toc83980409"/>
      <w:r w:rsidRPr="00C61EDF">
        <w:lastRenderedPageBreak/>
        <w:t>Rozdział IX – Miejsce oraz termin składania i otwarcia ofert</w:t>
      </w:r>
      <w:bookmarkEnd w:id="15"/>
      <w:bookmarkEnd w:id="16"/>
    </w:p>
    <w:p w14:paraId="7C5C7E04" w14:textId="77777777" w:rsidR="006014EE" w:rsidRPr="00C61EDF" w:rsidRDefault="006014EE" w:rsidP="006014EE">
      <w:pPr>
        <w:spacing w:line="276" w:lineRule="auto"/>
        <w:rPr>
          <w:rFonts w:ascii="Arial" w:hAnsi="Arial" w:cs="Arial"/>
          <w:sz w:val="22"/>
          <w:szCs w:val="22"/>
        </w:rPr>
      </w:pPr>
    </w:p>
    <w:p w14:paraId="7202A13B" w14:textId="78861125" w:rsidR="005E6CD7" w:rsidRPr="00C61EDF" w:rsidRDefault="005E6CD7">
      <w:pPr>
        <w:numPr>
          <w:ilvl w:val="0"/>
          <w:numId w:val="22"/>
        </w:numPr>
        <w:spacing w:line="360" w:lineRule="auto"/>
        <w:ind w:left="284" w:hanging="284"/>
        <w:jc w:val="left"/>
        <w:rPr>
          <w:rFonts w:ascii="Arial" w:hAnsi="Arial" w:cs="Arial"/>
          <w:sz w:val="22"/>
          <w:szCs w:val="22"/>
        </w:rPr>
      </w:pPr>
      <w:r w:rsidRPr="00C61EDF">
        <w:rPr>
          <w:rFonts w:ascii="Arial" w:hAnsi="Arial" w:cs="Arial"/>
          <w:sz w:val="22"/>
          <w:szCs w:val="22"/>
        </w:rPr>
        <w:t xml:space="preserve">Ofertę wraz z wymaganymi dokumentami należy złożyć na Platformie Zakupowej do dnia: </w:t>
      </w:r>
      <w:r w:rsidR="003A0625">
        <w:rPr>
          <w:rFonts w:ascii="Arial" w:hAnsi="Arial" w:cs="Arial"/>
          <w:sz w:val="22"/>
          <w:szCs w:val="22"/>
        </w:rPr>
        <w:t>15.12.</w:t>
      </w:r>
      <w:r>
        <w:rPr>
          <w:rFonts w:ascii="Arial" w:hAnsi="Arial" w:cs="Arial"/>
          <w:sz w:val="22"/>
          <w:szCs w:val="22"/>
        </w:rPr>
        <w:t>2025</w:t>
      </w:r>
      <w:r w:rsidRPr="00C61EDF">
        <w:rPr>
          <w:rFonts w:ascii="Arial" w:hAnsi="Arial" w:cs="Arial"/>
          <w:sz w:val="22"/>
          <w:szCs w:val="22"/>
        </w:rPr>
        <w:t xml:space="preserve"> r. do godziny 10:</w:t>
      </w:r>
      <w:r>
        <w:rPr>
          <w:rFonts w:ascii="Arial" w:hAnsi="Arial" w:cs="Arial"/>
          <w:sz w:val="22"/>
          <w:szCs w:val="22"/>
        </w:rPr>
        <w:t>0</w:t>
      </w:r>
      <w:r w:rsidRPr="00C61EDF">
        <w:rPr>
          <w:rFonts w:ascii="Arial" w:hAnsi="Arial" w:cs="Arial"/>
          <w:sz w:val="22"/>
          <w:szCs w:val="22"/>
        </w:rPr>
        <w:t>0</w:t>
      </w:r>
    </w:p>
    <w:p w14:paraId="69F05AC7" w14:textId="77777777" w:rsidR="005E6CD7" w:rsidRPr="00C61EDF" w:rsidRDefault="005E6CD7">
      <w:pPr>
        <w:numPr>
          <w:ilvl w:val="0"/>
          <w:numId w:val="22"/>
        </w:numPr>
        <w:spacing w:line="360" w:lineRule="auto"/>
        <w:ind w:left="284" w:hanging="284"/>
        <w:jc w:val="left"/>
        <w:rPr>
          <w:rFonts w:ascii="Arial" w:hAnsi="Arial" w:cs="Arial"/>
          <w:sz w:val="22"/>
          <w:szCs w:val="22"/>
        </w:rPr>
      </w:pPr>
      <w:r w:rsidRPr="00C61EDF">
        <w:rPr>
          <w:rFonts w:ascii="Arial" w:hAnsi="Arial" w:cs="Arial"/>
          <w:sz w:val="22"/>
          <w:szCs w:val="22"/>
        </w:rPr>
        <w:t xml:space="preserve">Adres strony, na której należy złożyć ofertę: </w:t>
      </w:r>
      <w:hyperlink r:id="rId18" w:history="1">
        <w:r w:rsidRPr="00C61EDF">
          <w:rPr>
            <w:rStyle w:val="Hipercze"/>
            <w:rFonts w:ascii="Arial" w:hAnsi="Arial" w:cs="Arial"/>
            <w:sz w:val="22"/>
            <w:szCs w:val="22"/>
          </w:rPr>
          <w:t>https://platformazakupowa.plk-sa.pl</w:t>
        </w:r>
      </w:hyperlink>
    </w:p>
    <w:p w14:paraId="44D7785B" w14:textId="6BD6EBAE" w:rsidR="005E6CD7" w:rsidRPr="00C61EDF" w:rsidRDefault="005E6CD7">
      <w:pPr>
        <w:numPr>
          <w:ilvl w:val="0"/>
          <w:numId w:val="22"/>
        </w:numPr>
        <w:spacing w:line="360" w:lineRule="auto"/>
        <w:ind w:left="284" w:hanging="284"/>
        <w:jc w:val="left"/>
        <w:rPr>
          <w:rFonts w:ascii="Arial" w:hAnsi="Arial" w:cs="Arial"/>
          <w:sz w:val="22"/>
          <w:szCs w:val="22"/>
        </w:rPr>
      </w:pPr>
      <w:r w:rsidRPr="00C61EDF">
        <w:rPr>
          <w:rFonts w:ascii="Arial" w:hAnsi="Arial" w:cs="Arial"/>
          <w:sz w:val="22"/>
          <w:szCs w:val="22"/>
        </w:rPr>
        <w:t>Otwarcie ofert nastąpi w dniu:</w:t>
      </w:r>
      <w:r>
        <w:rPr>
          <w:rFonts w:ascii="Arial" w:hAnsi="Arial" w:cs="Arial"/>
          <w:sz w:val="22"/>
          <w:szCs w:val="22"/>
        </w:rPr>
        <w:t xml:space="preserve"> </w:t>
      </w:r>
      <w:r w:rsidR="003A0625">
        <w:rPr>
          <w:rFonts w:ascii="Arial" w:hAnsi="Arial" w:cs="Arial"/>
          <w:sz w:val="22"/>
          <w:szCs w:val="22"/>
        </w:rPr>
        <w:t>15.12.</w:t>
      </w:r>
      <w:r>
        <w:rPr>
          <w:rFonts w:ascii="Arial" w:hAnsi="Arial" w:cs="Arial"/>
          <w:sz w:val="22"/>
          <w:szCs w:val="22"/>
        </w:rPr>
        <w:t xml:space="preserve">2025 </w:t>
      </w:r>
      <w:r w:rsidRPr="00C61EDF">
        <w:rPr>
          <w:rFonts w:ascii="Arial" w:hAnsi="Arial" w:cs="Arial"/>
          <w:sz w:val="22"/>
          <w:szCs w:val="22"/>
        </w:rPr>
        <w:t>r. o godzinie 10:</w:t>
      </w:r>
      <w:r>
        <w:rPr>
          <w:rFonts w:ascii="Arial" w:hAnsi="Arial" w:cs="Arial"/>
          <w:sz w:val="22"/>
          <w:szCs w:val="22"/>
        </w:rPr>
        <w:t>1</w:t>
      </w:r>
      <w:r w:rsidRPr="00C61EDF">
        <w:rPr>
          <w:rFonts w:ascii="Arial" w:hAnsi="Arial" w:cs="Arial"/>
          <w:sz w:val="22"/>
          <w:szCs w:val="22"/>
        </w:rPr>
        <w:t>5</w:t>
      </w:r>
    </w:p>
    <w:p w14:paraId="193122C3" w14:textId="77777777" w:rsidR="005E6CD7" w:rsidRPr="00C61EDF" w:rsidRDefault="005E6CD7">
      <w:pPr>
        <w:numPr>
          <w:ilvl w:val="0"/>
          <w:numId w:val="22"/>
        </w:numPr>
        <w:spacing w:line="360" w:lineRule="auto"/>
        <w:ind w:left="284" w:hanging="284"/>
        <w:jc w:val="left"/>
        <w:rPr>
          <w:rFonts w:ascii="Arial" w:hAnsi="Arial" w:cs="Arial"/>
          <w:sz w:val="22"/>
          <w:szCs w:val="22"/>
        </w:rPr>
      </w:pPr>
      <w:r w:rsidRPr="00561DF3">
        <w:rPr>
          <w:rFonts w:ascii="Arial" w:hAnsi="Arial" w:cs="Arial"/>
          <w:sz w:val="22"/>
          <w:szCs w:val="22"/>
        </w:rPr>
        <w:t xml:space="preserve">Otwarcie ofert nie jest jawne. </w:t>
      </w:r>
      <w:r w:rsidRPr="006E0960">
        <w:rPr>
          <w:rFonts w:ascii="Arial" w:hAnsi="Arial" w:cs="Arial"/>
          <w:sz w:val="22"/>
          <w:szCs w:val="22"/>
        </w:rPr>
        <w:t>Z treścią złożonych ofert Wykonawcy mogą zapoznać się</w:t>
      </w:r>
      <w:r>
        <w:rPr>
          <w:rFonts w:ascii="Arial" w:hAnsi="Arial" w:cs="Arial"/>
          <w:sz w:val="22"/>
          <w:szCs w:val="22"/>
        </w:rPr>
        <w:t xml:space="preserve"> </w:t>
      </w:r>
      <w:r w:rsidRPr="006E0960">
        <w:rPr>
          <w:rFonts w:ascii="Arial" w:hAnsi="Arial" w:cs="Arial"/>
          <w:sz w:val="22"/>
          <w:szCs w:val="22"/>
        </w:rPr>
        <w:t>na zasadach określonych w § 38</w:t>
      </w:r>
      <w:r>
        <w:rPr>
          <w:rFonts w:ascii="Arial" w:hAnsi="Arial" w:cs="Arial"/>
          <w:sz w:val="22"/>
          <w:szCs w:val="22"/>
        </w:rPr>
        <w:t xml:space="preserve"> Regulaminu</w:t>
      </w:r>
      <w:r w:rsidRPr="00C61EDF">
        <w:rPr>
          <w:rFonts w:ascii="Arial" w:hAnsi="Arial" w:cs="Arial"/>
          <w:sz w:val="22"/>
          <w:szCs w:val="22"/>
        </w:rPr>
        <w:t xml:space="preserve">. </w:t>
      </w:r>
    </w:p>
    <w:p w14:paraId="4E00F30F" w14:textId="77777777" w:rsidR="006014EE" w:rsidRDefault="006014EE" w:rsidP="006014EE">
      <w:pPr>
        <w:spacing w:line="276" w:lineRule="auto"/>
        <w:ind w:left="0"/>
        <w:rPr>
          <w:rFonts w:ascii="Arial" w:hAnsi="Arial" w:cs="Arial"/>
          <w:b/>
          <w:sz w:val="22"/>
          <w:szCs w:val="22"/>
        </w:rPr>
      </w:pPr>
    </w:p>
    <w:p w14:paraId="15797798" w14:textId="77777777" w:rsidR="006014EE" w:rsidRPr="00C61EDF" w:rsidRDefault="006014EE" w:rsidP="00AC45ED">
      <w:pPr>
        <w:pStyle w:val="Nagwek1"/>
        <w:rPr>
          <w:sz w:val="22"/>
          <w:szCs w:val="22"/>
        </w:rPr>
      </w:pPr>
      <w:bookmarkStart w:id="17" w:name="_Toc30070003"/>
      <w:bookmarkStart w:id="18" w:name="_Toc83980410"/>
      <w:r w:rsidRPr="00C61EDF">
        <w:t>Rozdział X – Odwrócona ocena ofert</w:t>
      </w:r>
      <w:bookmarkEnd w:id="17"/>
      <w:bookmarkEnd w:id="18"/>
    </w:p>
    <w:p w14:paraId="6FEDCEB8" w14:textId="77777777" w:rsidR="006014EE" w:rsidRPr="00C61EDF" w:rsidRDefault="006014EE" w:rsidP="006014EE">
      <w:pPr>
        <w:rPr>
          <w:rFonts w:ascii="Arial" w:hAnsi="Arial" w:cs="Arial"/>
        </w:rPr>
      </w:pPr>
    </w:p>
    <w:p w14:paraId="0DDFD8CC" w14:textId="77777777" w:rsidR="005E6CD7" w:rsidRPr="007449D3" w:rsidRDefault="005E6CD7">
      <w:pPr>
        <w:pStyle w:val="Akapitzlist"/>
        <w:numPr>
          <w:ilvl w:val="6"/>
          <w:numId w:val="14"/>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 xml:space="preserve">informuje, że do wyboru oferty Wykonawcy zostanie zastosowana odwrócona ocena ofert, zgodnie z §28 Regulaminu. </w:t>
      </w:r>
    </w:p>
    <w:p w14:paraId="5F8CD0EA" w14:textId="77777777" w:rsidR="005E6CD7" w:rsidRPr="007449D3" w:rsidRDefault="005E6CD7">
      <w:pPr>
        <w:pStyle w:val="Default"/>
        <w:numPr>
          <w:ilvl w:val="0"/>
          <w:numId w:val="14"/>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383793CC" w14:textId="77777777" w:rsidR="005E6CD7" w:rsidRDefault="005E6CD7">
      <w:pPr>
        <w:pStyle w:val="Default"/>
        <w:numPr>
          <w:ilvl w:val="0"/>
          <w:numId w:val="21"/>
        </w:numPr>
        <w:tabs>
          <w:tab w:val="left" w:pos="709"/>
          <w:tab w:val="left" w:pos="1843"/>
        </w:tabs>
        <w:spacing w:line="360" w:lineRule="auto"/>
        <w:ind w:hanging="294"/>
        <w:rPr>
          <w:color w:val="auto"/>
          <w:sz w:val="22"/>
          <w:szCs w:val="22"/>
          <w:lang w:eastAsia="ar-SA"/>
        </w:rPr>
      </w:pPr>
      <w:r w:rsidRPr="00380FC2">
        <w:rPr>
          <w:color w:val="auto"/>
          <w:sz w:val="22"/>
          <w:szCs w:val="22"/>
          <w:lang w:eastAsia="ar-SA"/>
        </w:rPr>
        <w:t>zbadanie czy złożone oferty nie podlegają odrzuceniu na podstawie § 30 ust. 1 pkt 1-10 i 13 Regulaminu oraz poprawienie omyłek zgodnie z § 27 ust. 4 pkt 2 Regulaminu</w:t>
      </w:r>
      <w:r>
        <w:rPr>
          <w:color w:val="auto"/>
          <w:sz w:val="22"/>
          <w:szCs w:val="22"/>
          <w:lang w:eastAsia="ar-SA"/>
        </w:rPr>
        <w:t>;</w:t>
      </w:r>
    </w:p>
    <w:p w14:paraId="472DDD70" w14:textId="77777777" w:rsidR="005E6CD7" w:rsidRDefault="005E6CD7">
      <w:pPr>
        <w:pStyle w:val="Default"/>
        <w:numPr>
          <w:ilvl w:val="0"/>
          <w:numId w:val="21"/>
        </w:numPr>
        <w:tabs>
          <w:tab w:val="left" w:pos="709"/>
          <w:tab w:val="left" w:pos="1843"/>
        </w:tabs>
        <w:spacing w:line="360" w:lineRule="auto"/>
        <w:ind w:hanging="294"/>
        <w:rPr>
          <w:color w:val="auto"/>
          <w:sz w:val="22"/>
          <w:szCs w:val="22"/>
          <w:lang w:eastAsia="ar-SA"/>
        </w:rPr>
      </w:pPr>
      <w:r w:rsidRPr="00380FC2">
        <w:rPr>
          <w:color w:val="auto"/>
          <w:sz w:val="22"/>
          <w:szCs w:val="22"/>
          <w:lang w:eastAsia="ar-SA"/>
        </w:rPr>
        <w:t>ocena ofert pod względem kryteriów oceny ofert i wskazanie oferty ocenionej najwyżej;</w:t>
      </w:r>
    </w:p>
    <w:p w14:paraId="4594F3D8" w14:textId="77777777" w:rsidR="005E6CD7" w:rsidRDefault="005E6CD7">
      <w:pPr>
        <w:pStyle w:val="Default"/>
        <w:numPr>
          <w:ilvl w:val="0"/>
          <w:numId w:val="21"/>
        </w:numPr>
        <w:tabs>
          <w:tab w:val="left" w:pos="709"/>
          <w:tab w:val="left" w:pos="1843"/>
        </w:tabs>
        <w:spacing w:line="360" w:lineRule="auto"/>
        <w:ind w:hanging="294"/>
        <w:rPr>
          <w:color w:val="auto"/>
          <w:sz w:val="22"/>
          <w:szCs w:val="22"/>
          <w:lang w:eastAsia="ar-SA"/>
        </w:rPr>
      </w:pPr>
      <w:proofErr w:type="gramStart"/>
      <w:r w:rsidRPr="00380FC2">
        <w:rPr>
          <w:color w:val="auto"/>
          <w:sz w:val="22"/>
          <w:szCs w:val="22"/>
          <w:lang w:eastAsia="ar-SA"/>
        </w:rPr>
        <w:t>zbadanie,</w:t>
      </w:r>
      <w:proofErr w:type="gramEnd"/>
      <w:r w:rsidRPr="00380FC2">
        <w:rPr>
          <w:color w:val="auto"/>
          <w:sz w:val="22"/>
          <w:szCs w:val="22"/>
          <w:lang w:eastAsia="ar-SA"/>
        </w:rPr>
        <w:t xml:space="preserve"> czy oferta, która została oceniona najwyżej nie podlega odrzuceniu na podstawie §30</w:t>
      </w:r>
      <w:r w:rsidRPr="00380FC2">
        <w:rPr>
          <w:rFonts w:eastAsiaTheme="minorEastAsia"/>
          <w:color w:val="auto"/>
          <w:sz w:val="22"/>
          <w:szCs w:val="22"/>
          <w:lang w:eastAsia="en-US"/>
        </w:rPr>
        <w:t xml:space="preserve"> </w:t>
      </w:r>
      <w:r w:rsidRPr="00380FC2">
        <w:rPr>
          <w:color w:val="auto"/>
          <w:sz w:val="22"/>
          <w:szCs w:val="22"/>
          <w:lang w:eastAsia="ar-SA"/>
        </w:rPr>
        <w:t>ust. 1 pkt 11-12 oraz § 30 ust. 2 Regulaminu</w:t>
      </w:r>
      <w:r>
        <w:rPr>
          <w:color w:val="auto"/>
          <w:sz w:val="22"/>
          <w:szCs w:val="22"/>
          <w:lang w:eastAsia="ar-SA"/>
        </w:rPr>
        <w:t>, w tym czy</w:t>
      </w:r>
      <w:r w:rsidRPr="00B40E6C">
        <w:rPr>
          <w:rFonts w:eastAsiaTheme="minorEastAsia"/>
          <w:color w:val="auto"/>
          <w:sz w:val="22"/>
          <w:szCs w:val="22"/>
          <w:lang w:eastAsia="en-US"/>
        </w:rPr>
        <w:t xml:space="preserve"> </w:t>
      </w:r>
      <w:r w:rsidRPr="00B40E6C">
        <w:rPr>
          <w:color w:val="auto"/>
          <w:sz w:val="22"/>
          <w:szCs w:val="22"/>
          <w:lang w:eastAsia="ar-SA"/>
        </w:rPr>
        <w:t>zostały wraz z nią złożone</w:t>
      </w:r>
      <w:r>
        <w:rPr>
          <w:color w:val="auto"/>
          <w:sz w:val="22"/>
          <w:szCs w:val="22"/>
          <w:lang w:eastAsia="ar-SA"/>
        </w:rPr>
        <w:t xml:space="preserve"> wszystkie dokumenty, których złożenia żądał Zamawiający</w:t>
      </w:r>
      <w:r w:rsidRPr="00094BE7">
        <w:rPr>
          <w:color w:val="auto"/>
          <w:sz w:val="22"/>
          <w:szCs w:val="22"/>
          <w:lang w:eastAsia="ar-SA"/>
        </w:rPr>
        <w:t>.</w:t>
      </w:r>
    </w:p>
    <w:p w14:paraId="2C2FADB4" w14:textId="77777777" w:rsidR="00097C41" w:rsidRDefault="00097C41" w:rsidP="00097C41">
      <w:pPr>
        <w:pStyle w:val="Default"/>
        <w:spacing w:line="360" w:lineRule="auto"/>
        <w:ind w:left="993"/>
        <w:rPr>
          <w:color w:val="auto"/>
          <w:sz w:val="22"/>
          <w:szCs w:val="22"/>
          <w:lang w:eastAsia="ar-SA"/>
        </w:rPr>
      </w:pPr>
    </w:p>
    <w:p w14:paraId="7454FFD3" w14:textId="77777777" w:rsidR="005E6CD7" w:rsidRDefault="005E6CD7" w:rsidP="00097C41">
      <w:pPr>
        <w:pStyle w:val="Default"/>
        <w:spacing w:line="360" w:lineRule="auto"/>
        <w:ind w:left="993"/>
        <w:rPr>
          <w:color w:val="auto"/>
          <w:sz w:val="22"/>
          <w:szCs w:val="22"/>
          <w:lang w:eastAsia="ar-SA"/>
        </w:rPr>
      </w:pPr>
    </w:p>
    <w:p w14:paraId="65EE09D8" w14:textId="77777777" w:rsidR="006014EE" w:rsidRPr="00C61EDF" w:rsidRDefault="006014EE" w:rsidP="00AC45ED">
      <w:pPr>
        <w:pStyle w:val="Nagwek1"/>
      </w:pPr>
      <w:bookmarkStart w:id="19" w:name="_Toc30070004"/>
      <w:bookmarkStart w:id="20" w:name="_Toc83980411"/>
      <w:r w:rsidRPr="00C61EDF">
        <w:t>Rozdział XI – Informacje o przeprowadzeniu negocjacji handlowych</w:t>
      </w:r>
      <w:bookmarkEnd w:id="19"/>
      <w:bookmarkEnd w:id="20"/>
    </w:p>
    <w:p w14:paraId="77FC8360" w14:textId="77777777" w:rsidR="006014EE" w:rsidRPr="00C61EDF" w:rsidRDefault="006014EE" w:rsidP="006014EE">
      <w:pPr>
        <w:pStyle w:val="Akapitzlist"/>
        <w:widowControl w:val="0"/>
        <w:shd w:val="clear" w:color="auto" w:fill="FFFFFF"/>
        <w:tabs>
          <w:tab w:val="left" w:pos="567"/>
        </w:tabs>
        <w:autoSpaceDN w:val="0"/>
        <w:adjustRightInd w:val="0"/>
        <w:spacing w:line="276" w:lineRule="auto"/>
        <w:ind w:left="426" w:right="17" w:hanging="426"/>
        <w:jc w:val="both"/>
        <w:rPr>
          <w:rFonts w:ascii="Arial" w:hAnsi="Arial" w:cs="Arial"/>
          <w:b/>
          <w:sz w:val="22"/>
          <w:szCs w:val="22"/>
        </w:rPr>
      </w:pPr>
    </w:p>
    <w:p w14:paraId="63AD677E" w14:textId="77777777" w:rsidR="005E6CD7" w:rsidRDefault="005E6CD7">
      <w:pPr>
        <w:pStyle w:val="Akapitzlist"/>
        <w:numPr>
          <w:ilvl w:val="0"/>
          <w:numId w:val="32"/>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w:t>
      </w:r>
    </w:p>
    <w:p w14:paraId="0E68469C" w14:textId="77777777" w:rsidR="005E6CD7"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51698F7C" w14:textId="77777777" w:rsidR="005E6CD7"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w:t>
      </w:r>
      <w:proofErr w:type="gramStart"/>
      <w:r w:rsidRPr="00A04424">
        <w:rPr>
          <w:rFonts w:ascii="Arial" w:hAnsi="Arial" w:cs="Arial"/>
          <w:sz w:val="22"/>
          <w:szCs w:val="22"/>
        </w:rPr>
        <w:t>liczbie</w:t>
      </w:r>
      <w:proofErr w:type="gramEnd"/>
      <w:r w:rsidRPr="00A04424">
        <w:rPr>
          <w:rFonts w:ascii="Arial" w:hAnsi="Arial" w:cs="Arial"/>
          <w:sz w:val="22"/>
          <w:szCs w:val="22"/>
        </w:rPr>
        <w:t xml:space="preserve"> </w:t>
      </w:r>
      <w:r>
        <w:rPr>
          <w:rFonts w:ascii="Arial" w:hAnsi="Arial" w:cs="Arial"/>
          <w:sz w:val="22"/>
          <w:szCs w:val="22"/>
        </w:rPr>
        <w:t>o której mowa w ust. 2.</w:t>
      </w:r>
    </w:p>
    <w:p w14:paraId="59B26675" w14:textId="77777777" w:rsidR="005E6CD7" w:rsidRPr="00561DF3"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2C116B40" w14:textId="77777777" w:rsidR="005E6CD7" w:rsidRPr="00561DF3"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lastRenderedPageBreak/>
        <w:t>Dopuszcza się prowadzenie negocjacji handlowych poprzez możliwe dostępne środki elektronicznej komunikacji oraz telefonicznie.</w:t>
      </w:r>
    </w:p>
    <w:p w14:paraId="334C3A70" w14:textId="77777777" w:rsidR="005E6CD7" w:rsidRPr="00561DF3"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0E6A9968" w14:textId="77777777" w:rsidR="005E6CD7" w:rsidRPr="00561DF3"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Miejsce, termin oraz formę złożenia ofert ostatecznych określa Zamawiający w</w:t>
      </w:r>
      <w:r>
        <w:rPr>
          <w:rFonts w:ascii="Arial" w:hAnsi="Arial" w:cs="Arial"/>
          <w:sz w:val="22"/>
          <w:szCs w:val="22"/>
        </w:rPr>
        <w:t> </w:t>
      </w:r>
      <w:r w:rsidRPr="00561DF3">
        <w:rPr>
          <w:rFonts w:ascii="Arial" w:hAnsi="Arial" w:cs="Arial"/>
          <w:sz w:val="22"/>
          <w:szCs w:val="22"/>
        </w:rPr>
        <w:t>zaproszeniu do złożenia oferty ostatecznej.</w:t>
      </w:r>
    </w:p>
    <w:p w14:paraId="2A8BDF88" w14:textId="77777777" w:rsidR="005E6CD7" w:rsidRPr="00561DF3"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Wykonawca składając ofertę ostateczną, tym samym akceptuje wszystkie zmiany wprowadzone do przedmiotu lub warunków realizacji Zamówienia/Umowy zakupowej przekazanych przez Zamawiającego w zaproszeniu do złożenia oferty ostatecznej.</w:t>
      </w:r>
    </w:p>
    <w:p w14:paraId="530B3973" w14:textId="77777777" w:rsidR="005E6CD7" w:rsidRPr="00561DF3" w:rsidRDefault="005E6CD7">
      <w:pPr>
        <w:pStyle w:val="Akapitzlist"/>
        <w:numPr>
          <w:ilvl w:val="0"/>
          <w:numId w:val="32"/>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70A7D0D5" w14:textId="77777777" w:rsidR="005E6CD7" w:rsidRPr="00561DF3" w:rsidRDefault="005E6CD7">
      <w:pPr>
        <w:pStyle w:val="Akapitzlist"/>
        <w:numPr>
          <w:ilvl w:val="0"/>
          <w:numId w:val="32"/>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Oferta ostateczna danego Wykonawcy, o której mowa w </w:t>
      </w:r>
      <w:r w:rsidRPr="005825BE">
        <w:rPr>
          <w:rFonts w:ascii="Arial" w:hAnsi="Arial" w:cs="Arial"/>
          <w:color w:val="000000" w:themeColor="text1"/>
          <w:sz w:val="22"/>
          <w:szCs w:val="22"/>
        </w:rPr>
        <w:t>ust. 7</w:t>
      </w:r>
      <w:r w:rsidRPr="005825BE">
        <w:rPr>
          <w:rFonts w:ascii="Arial" w:hAnsi="Arial" w:cs="Arial"/>
          <w:sz w:val="22"/>
          <w:szCs w:val="22"/>
        </w:rPr>
        <w:t>,</w:t>
      </w:r>
      <w:r w:rsidRPr="00561DF3">
        <w:rPr>
          <w:rFonts w:ascii="Arial" w:hAnsi="Arial" w:cs="Arial"/>
          <w:sz w:val="22"/>
          <w:szCs w:val="22"/>
        </w:rPr>
        <w:t xml:space="preserve"> nie może być mniej korzystna dla Zamawiającego od tej, którą złożył przed negocjacjami handlowymi.</w:t>
      </w:r>
    </w:p>
    <w:p w14:paraId="71037655" w14:textId="77777777" w:rsidR="005E6CD7" w:rsidRPr="00561DF3" w:rsidRDefault="005E6CD7">
      <w:pPr>
        <w:pStyle w:val="Akapitzlist"/>
        <w:numPr>
          <w:ilvl w:val="0"/>
          <w:numId w:val="32"/>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5338503A" w14:textId="77777777" w:rsidR="0036006C" w:rsidRDefault="0036006C" w:rsidP="0036006C">
      <w:pPr>
        <w:pStyle w:val="Akapitzlist"/>
        <w:suppressAutoHyphens w:val="0"/>
        <w:autoSpaceDE/>
        <w:spacing w:line="360" w:lineRule="auto"/>
        <w:ind w:left="284"/>
        <w:contextualSpacing/>
        <w:rPr>
          <w:rFonts w:ascii="Arial" w:hAnsi="Arial" w:cs="Arial"/>
          <w:sz w:val="22"/>
          <w:szCs w:val="22"/>
        </w:rPr>
      </w:pPr>
    </w:p>
    <w:p w14:paraId="598F4D4A" w14:textId="77777777" w:rsidR="005E6CD7" w:rsidRDefault="005E6CD7" w:rsidP="0036006C">
      <w:pPr>
        <w:pStyle w:val="Akapitzlist"/>
        <w:suppressAutoHyphens w:val="0"/>
        <w:autoSpaceDE/>
        <w:spacing w:line="360" w:lineRule="auto"/>
        <w:ind w:left="284"/>
        <w:contextualSpacing/>
        <w:rPr>
          <w:rFonts w:ascii="Arial" w:hAnsi="Arial" w:cs="Arial"/>
          <w:sz w:val="22"/>
          <w:szCs w:val="22"/>
        </w:rPr>
      </w:pPr>
    </w:p>
    <w:p w14:paraId="149464D1" w14:textId="77777777" w:rsidR="005E6CD7" w:rsidRDefault="005E6CD7" w:rsidP="0036006C">
      <w:pPr>
        <w:pStyle w:val="Akapitzlist"/>
        <w:suppressAutoHyphens w:val="0"/>
        <w:autoSpaceDE/>
        <w:spacing w:line="360" w:lineRule="auto"/>
        <w:ind w:left="284"/>
        <w:contextualSpacing/>
        <w:rPr>
          <w:rFonts w:ascii="Arial" w:hAnsi="Arial" w:cs="Arial"/>
          <w:sz w:val="22"/>
          <w:szCs w:val="22"/>
        </w:rPr>
      </w:pPr>
    </w:p>
    <w:p w14:paraId="2EC5F9F9" w14:textId="77777777" w:rsidR="005E6CD7" w:rsidRPr="00AF1B2B" w:rsidRDefault="005E6CD7" w:rsidP="0036006C">
      <w:pPr>
        <w:pStyle w:val="Akapitzlist"/>
        <w:suppressAutoHyphens w:val="0"/>
        <w:autoSpaceDE/>
        <w:spacing w:line="360" w:lineRule="auto"/>
        <w:ind w:left="284"/>
        <w:contextualSpacing/>
        <w:rPr>
          <w:rFonts w:ascii="Arial" w:hAnsi="Arial" w:cs="Arial"/>
          <w:sz w:val="22"/>
          <w:szCs w:val="22"/>
        </w:rPr>
      </w:pPr>
    </w:p>
    <w:p w14:paraId="30D0A701" w14:textId="77777777" w:rsidR="006014EE" w:rsidRPr="00C61EDF" w:rsidRDefault="006014EE" w:rsidP="00AC45ED">
      <w:pPr>
        <w:pStyle w:val="Nagwek1"/>
      </w:pPr>
      <w:bookmarkStart w:id="21" w:name="_Toc30070005"/>
      <w:bookmarkStart w:id="22" w:name="_Toc83980412"/>
      <w:r w:rsidRPr="00C61EDF">
        <w:t>Rozdział XII – Informacje o przeprowadzeniu aukcji elektronicznej</w:t>
      </w:r>
      <w:bookmarkEnd w:id="21"/>
      <w:bookmarkEnd w:id="22"/>
    </w:p>
    <w:p w14:paraId="3C279D9F" w14:textId="77777777" w:rsidR="00097C41" w:rsidRDefault="00097C41" w:rsidP="00F653F1">
      <w:pPr>
        <w:tabs>
          <w:tab w:val="left" w:pos="851"/>
          <w:tab w:val="left" w:pos="993"/>
        </w:tabs>
        <w:suppressAutoHyphens w:val="0"/>
        <w:spacing w:line="360" w:lineRule="auto"/>
        <w:ind w:left="0"/>
        <w:rPr>
          <w:rFonts w:ascii="Arial" w:hAnsi="Arial" w:cs="Arial"/>
          <w:bCs/>
          <w:sz w:val="22"/>
          <w:szCs w:val="22"/>
        </w:rPr>
      </w:pPr>
    </w:p>
    <w:p w14:paraId="326A9884" w14:textId="33DE8CEF" w:rsidR="0036006C"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7BD18935" w14:textId="77777777" w:rsidR="0036006C" w:rsidRDefault="0036006C" w:rsidP="00F653F1">
      <w:pPr>
        <w:tabs>
          <w:tab w:val="left" w:pos="851"/>
          <w:tab w:val="left" w:pos="993"/>
        </w:tabs>
        <w:suppressAutoHyphens w:val="0"/>
        <w:spacing w:line="360" w:lineRule="auto"/>
        <w:ind w:left="0"/>
        <w:rPr>
          <w:rFonts w:ascii="Arial" w:hAnsi="Arial" w:cs="Arial"/>
          <w:bCs/>
          <w:sz w:val="22"/>
          <w:szCs w:val="22"/>
        </w:rPr>
      </w:pPr>
    </w:p>
    <w:p w14:paraId="71A36DF0" w14:textId="77777777" w:rsidR="006014EE" w:rsidRPr="00C61EDF" w:rsidRDefault="006014EE" w:rsidP="00AC45ED">
      <w:pPr>
        <w:pStyle w:val="Nagwek1"/>
        <w:rPr>
          <w:lang w:eastAsia="pl-PL"/>
        </w:rPr>
      </w:pPr>
      <w:bookmarkStart w:id="23" w:name="_Toc30070006"/>
      <w:bookmarkStart w:id="24"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3"/>
      <w:bookmarkEnd w:id="24"/>
    </w:p>
    <w:p w14:paraId="25BD71D2" w14:textId="77777777" w:rsidR="006014EE" w:rsidRPr="00C61EDF" w:rsidRDefault="006014EE" w:rsidP="006014EE">
      <w:pPr>
        <w:keepNext/>
        <w:suppressAutoHyphens w:val="0"/>
        <w:spacing w:line="276" w:lineRule="auto"/>
        <w:ind w:left="0"/>
        <w:outlineLvl w:val="0"/>
        <w:rPr>
          <w:rFonts w:ascii="Arial" w:hAnsi="Arial" w:cs="Arial"/>
          <w:b/>
          <w:sz w:val="22"/>
          <w:szCs w:val="22"/>
          <w:lang w:eastAsia="pl-PL"/>
        </w:rPr>
      </w:pPr>
    </w:p>
    <w:p w14:paraId="6FC452D6" w14:textId="411C7B88"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 xml:space="preserve">nie później niż przed upływem terminu związania ofertą. Umowa zakupowa może zostać zawarta po upływie terminu związania ofertą, jeżeli </w:t>
      </w:r>
      <w:r w:rsidR="00857F41">
        <w:rPr>
          <w:rFonts w:ascii="Arial" w:hAnsi="Arial" w:cs="Arial"/>
          <w:sz w:val="22"/>
          <w:szCs w:val="22"/>
        </w:rPr>
        <w:t xml:space="preserve">Wykonawca </w:t>
      </w:r>
      <w:r w:rsidRPr="00C61EDF">
        <w:rPr>
          <w:rFonts w:ascii="Arial" w:hAnsi="Arial" w:cs="Arial"/>
          <w:sz w:val="22"/>
          <w:szCs w:val="22"/>
        </w:rPr>
        <w:t>wyrazi zgodę na zawarcie umowy na warunkach określonych w złożonej ofercie.</w:t>
      </w:r>
    </w:p>
    <w:p w14:paraId="59AADBDE" w14:textId="77777777" w:rsidR="006014EE" w:rsidRPr="00C61EDF" w:rsidRDefault="006014EE" w:rsidP="006014EE">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lastRenderedPageBreak/>
        <w:t>Umowa zakupowa zawarta zostanie w terminie nie krótszym niż 4 dni kalendarzowe od dnia przekazania zawiadomienia o wyborze najkorzystniejszej oferty. Zasada ta nie ma zastosowania w przypadku wpływu tylko jednej oferty.</w:t>
      </w:r>
    </w:p>
    <w:p w14:paraId="0AC1C4DE" w14:textId="1776960D"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Jeżeli Wykonawca, którego oferta została wybrana, uchyla się od zawarcia umowy </w:t>
      </w:r>
      <w:r w:rsidR="00C61EDF">
        <w:rPr>
          <w:rFonts w:ascii="Arial" w:hAnsi="Arial" w:cs="Arial"/>
          <w:sz w:val="22"/>
          <w:szCs w:val="22"/>
          <w:lang w:eastAsia="pl-PL"/>
        </w:rPr>
        <w:br/>
      </w:r>
      <w:r w:rsidRPr="00C61EDF">
        <w:rPr>
          <w:rFonts w:ascii="Arial" w:hAnsi="Arial" w:cs="Arial"/>
          <w:sz w:val="22"/>
          <w:szCs w:val="22"/>
          <w:lang w:eastAsia="pl-PL"/>
        </w:rPr>
        <w:t>w sprawie Zamówienia Zamawiający może wybrać ofertę najkorzystniejszą spośród pozostałych ofert bez przeprowadzania ich ponownego badania i oceny, chyba, że zachodzą przesłanki unieważnienia postępowania zakupowego, o których mowa w § 32 Regulaminu.</w:t>
      </w:r>
    </w:p>
    <w:p w14:paraId="46AA3DBB" w14:textId="77777777"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Wykonawcy wspólnie ubiegający się o udzielenie Zamówienia, których oferta zostanie uznana za najkorzystniejszą, przed zawarciem umowy w sprawie Zamówienia zobowiązani są przedstawić Zamawiającemu umowę, o której mowa w § 8 ust. 3 Regulaminu.</w:t>
      </w:r>
    </w:p>
    <w:p w14:paraId="0C0F1AE9" w14:textId="77777777"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p>
    <w:p w14:paraId="3A88064E" w14:textId="77777777" w:rsidR="006014EE" w:rsidRPr="00C61EDF" w:rsidRDefault="006014EE" w:rsidP="006014EE">
      <w:pPr>
        <w:numPr>
          <w:ilvl w:val="1"/>
          <w:numId w:val="13"/>
        </w:numPr>
        <w:tabs>
          <w:tab w:val="num" w:pos="709"/>
        </w:tabs>
        <w:suppressAutoHyphens w:val="0"/>
        <w:spacing w:line="360" w:lineRule="auto"/>
        <w:ind w:left="709" w:hanging="283"/>
        <w:jc w:val="left"/>
        <w:rPr>
          <w:rFonts w:ascii="Arial" w:hAnsi="Arial" w:cs="Arial"/>
          <w:i/>
          <w:sz w:val="22"/>
          <w:szCs w:val="22"/>
          <w:lang w:eastAsia="pl-PL"/>
        </w:rPr>
      </w:pPr>
      <w:r w:rsidRPr="00C61EDF">
        <w:rPr>
          <w:rFonts w:ascii="Arial" w:hAnsi="Arial" w:cs="Arial"/>
          <w:sz w:val="22"/>
          <w:szCs w:val="22"/>
          <w:lang w:eastAsia="pl-PL"/>
        </w:rPr>
        <w:t>odpis z KRS lub wypis z ewidencji działalności gospodarczej, (jeżeli dane w nim zawarte uległy zmianie po dacie składania ofert),</w:t>
      </w:r>
    </w:p>
    <w:p w14:paraId="72A8E889" w14:textId="52700CCB" w:rsidR="006014EE" w:rsidRDefault="006014EE" w:rsidP="00F653F1">
      <w:pPr>
        <w:numPr>
          <w:ilvl w:val="1"/>
          <w:numId w:val="13"/>
        </w:numPr>
        <w:tabs>
          <w:tab w:val="num" w:pos="709"/>
        </w:tabs>
        <w:suppressAutoHyphens w:val="0"/>
        <w:spacing w:line="360" w:lineRule="auto"/>
        <w:ind w:left="709" w:hanging="283"/>
        <w:jc w:val="left"/>
        <w:rPr>
          <w:rFonts w:ascii="Arial" w:hAnsi="Arial" w:cs="Arial"/>
          <w:sz w:val="22"/>
          <w:szCs w:val="22"/>
          <w:lang w:eastAsia="pl-PL"/>
        </w:rPr>
      </w:pPr>
      <w:r w:rsidRPr="00C61EDF">
        <w:rPr>
          <w:rFonts w:ascii="Arial" w:hAnsi="Arial" w:cs="Arial"/>
          <w:sz w:val="22"/>
          <w:szCs w:val="22"/>
          <w:lang w:eastAsia="pl-PL"/>
        </w:rPr>
        <w:t>dokument wniesienia zabezpieczenia należytego wykonania umowy w oryginale.</w:t>
      </w:r>
    </w:p>
    <w:p w14:paraId="3089B509" w14:textId="77777777" w:rsidR="0036006C" w:rsidRDefault="0036006C" w:rsidP="0036006C">
      <w:pPr>
        <w:tabs>
          <w:tab w:val="num" w:pos="6120"/>
        </w:tabs>
        <w:suppressAutoHyphens w:val="0"/>
        <w:spacing w:line="360" w:lineRule="auto"/>
        <w:ind w:left="709"/>
        <w:jc w:val="left"/>
        <w:rPr>
          <w:rFonts w:ascii="Arial" w:hAnsi="Arial" w:cs="Arial"/>
          <w:sz w:val="22"/>
          <w:szCs w:val="22"/>
          <w:lang w:eastAsia="pl-PL"/>
        </w:rPr>
      </w:pPr>
    </w:p>
    <w:p w14:paraId="54EDB9A4" w14:textId="77777777" w:rsidR="006014EE" w:rsidRPr="00C61EDF" w:rsidRDefault="006014EE" w:rsidP="00AC45ED">
      <w:pPr>
        <w:pStyle w:val="Nagwek1"/>
      </w:pPr>
      <w:bookmarkStart w:id="25" w:name="_Toc67655029"/>
      <w:bookmarkStart w:id="26" w:name="_Toc83980414"/>
      <w:r w:rsidRPr="00C61EDF">
        <w:t>Rozdział XIV – Wymagania dotyczące zabezpieczenia należytego wykonania umowy</w:t>
      </w:r>
      <w:bookmarkEnd w:id="25"/>
      <w:bookmarkEnd w:id="26"/>
    </w:p>
    <w:p w14:paraId="3EF7BBBE" w14:textId="77777777" w:rsidR="006014EE" w:rsidRPr="00C61EDF" w:rsidRDefault="006014EE" w:rsidP="006014EE">
      <w:pPr>
        <w:suppressAutoHyphens w:val="0"/>
        <w:spacing w:line="360" w:lineRule="auto"/>
        <w:ind w:left="284"/>
        <w:rPr>
          <w:rFonts w:ascii="Arial" w:hAnsi="Arial" w:cs="Arial"/>
          <w:color w:val="FF0000"/>
          <w:sz w:val="22"/>
          <w:szCs w:val="22"/>
          <w:lang w:eastAsia="pl-PL"/>
        </w:rPr>
      </w:pPr>
    </w:p>
    <w:p w14:paraId="1D3A9385" w14:textId="77777777" w:rsidR="00690130" w:rsidRPr="00BE1AEA" w:rsidRDefault="00690130">
      <w:pPr>
        <w:numPr>
          <w:ilvl w:val="0"/>
          <w:numId w:val="28"/>
        </w:numPr>
        <w:suppressAutoHyphens w:val="0"/>
        <w:spacing w:line="360" w:lineRule="auto"/>
        <w:ind w:left="284" w:hanging="284"/>
        <w:jc w:val="left"/>
        <w:rPr>
          <w:rFonts w:ascii="Arial" w:hAnsi="Arial" w:cs="Arial"/>
          <w:sz w:val="22"/>
          <w:szCs w:val="22"/>
          <w:lang w:eastAsia="pl-PL"/>
        </w:rPr>
      </w:pPr>
      <w:r w:rsidRPr="00BE1AEA">
        <w:rPr>
          <w:rFonts w:ascii="Arial" w:hAnsi="Arial" w:cs="Arial"/>
          <w:sz w:val="22"/>
          <w:szCs w:val="22"/>
          <w:lang w:eastAsia="pl-PL"/>
        </w:rPr>
        <w:t>Wybrany Wykonawca zobowiązany jest przed podpisaniem umowy wnieść zabezpieczenie należyte</w:t>
      </w:r>
      <w:r>
        <w:rPr>
          <w:rFonts w:ascii="Arial" w:hAnsi="Arial" w:cs="Arial"/>
          <w:sz w:val="22"/>
          <w:szCs w:val="22"/>
          <w:lang w:eastAsia="pl-PL"/>
        </w:rPr>
        <w:t>go wykonania umowy w wysokości 5</w:t>
      </w:r>
      <w:r w:rsidRPr="00BE1AEA">
        <w:rPr>
          <w:rFonts w:ascii="Arial" w:hAnsi="Arial" w:cs="Arial"/>
          <w:sz w:val="22"/>
          <w:szCs w:val="22"/>
          <w:lang w:eastAsia="pl-PL"/>
        </w:rPr>
        <w:t xml:space="preserve"> % wynagrodzenia brutto </w:t>
      </w:r>
      <w:r w:rsidRPr="00604C75">
        <w:rPr>
          <w:rFonts w:ascii="Arial" w:hAnsi="Arial" w:cs="Arial"/>
          <w:sz w:val="22"/>
          <w:szCs w:val="22"/>
          <w:lang w:eastAsia="pl-PL"/>
        </w:rPr>
        <w:t xml:space="preserve">należnego Wykonawcy na podstawie umowy zakupowej, </w:t>
      </w:r>
      <w:r w:rsidRPr="00BE1AEA">
        <w:rPr>
          <w:rFonts w:ascii="Arial" w:hAnsi="Arial" w:cs="Arial"/>
          <w:sz w:val="22"/>
          <w:szCs w:val="22"/>
          <w:lang w:eastAsia="pl-PL"/>
        </w:rPr>
        <w:t xml:space="preserve">w formie przewidzianej w </w:t>
      </w:r>
      <w:r w:rsidRPr="002911B3">
        <w:rPr>
          <w:rFonts w:ascii="Arial" w:hAnsi="Arial" w:cs="Arial"/>
          <w:sz w:val="22"/>
          <w:szCs w:val="22"/>
          <w:lang w:eastAsia="pl-PL"/>
        </w:rPr>
        <w:t xml:space="preserve">§ 35 ust. </w:t>
      </w:r>
      <w:r>
        <w:rPr>
          <w:rFonts w:ascii="Arial" w:hAnsi="Arial" w:cs="Arial"/>
          <w:sz w:val="22"/>
          <w:szCs w:val="22"/>
          <w:lang w:eastAsia="pl-PL"/>
        </w:rPr>
        <w:t>4</w:t>
      </w:r>
      <w:r w:rsidRPr="00BE1AEA">
        <w:rPr>
          <w:rFonts w:ascii="Arial" w:hAnsi="Arial" w:cs="Arial"/>
          <w:sz w:val="22"/>
          <w:szCs w:val="22"/>
          <w:lang w:eastAsia="pl-PL"/>
        </w:rPr>
        <w:t xml:space="preserve"> Regulaminu. </w:t>
      </w:r>
    </w:p>
    <w:p w14:paraId="6B3A0EC9" w14:textId="1771380F" w:rsidR="00690130" w:rsidRPr="00C82508" w:rsidRDefault="00690130">
      <w:pPr>
        <w:numPr>
          <w:ilvl w:val="0"/>
          <w:numId w:val="28"/>
        </w:numPr>
        <w:suppressAutoHyphens w:val="0"/>
        <w:spacing w:line="360" w:lineRule="auto"/>
        <w:ind w:left="284" w:hanging="284"/>
        <w:jc w:val="left"/>
        <w:rPr>
          <w:rFonts w:ascii="Arial" w:hAnsi="Arial" w:cs="Arial"/>
          <w:sz w:val="22"/>
          <w:szCs w:val="22"/>
          <w:lang w:eastAsia="pl-PL"/>
        </w:rPr>
      </w:pPr>
      <w:r w:rsidRPr="00BE1AEA">
        <w:rPr>
          <w:rFonts w:ascii="Arial" w:hAnsi="Arial" w:cs="Arial"/>
          <w:sz w:val="22"/>
          <w:szCs w:val="22"/>
          <w:lang w:eastAsia="pl-PL"/>
        </w:rPr>
        <w:t>W przypadku wnoszenia przez Wykonawcę zabezpieczenia należytego wykonania umowy w</w:t>
      </w:r>
      <w:r>
        <w:rPr>
          <w:rFonts w:ascii="Arial" w:hAnsi="Arial" w:cs="Arial"/>
          <w:sz w:val="22"/>
          <w:szCs w:val="22"/>
          <w:lang w:eastAsia="pl-PL"/>
        </w:rPr>
        <w:t> </w:t>
      </w:r>
      <w:r w:rsidRPr="00BE1AEA">
        <w:rPr>
          <w:rFonts w:ascii="Arial" w:hAnsi="Arial" w:cs="Arial"/>
          <w:sz w:val="22"/>
          <w:szCs w:val="22"/>
          <w:lang w:eastAsia="pl-PL"/>
        </w:rPr>
        <w:t xml:space="preserve">formie gwarancji, gwarancja ma być, co najmniej gwarancją bezwarunkową, nieodwołalną, płatną na pierwsze pisemne żądanie Zamawiającego i wystawioną </w:t>
      </w:r>
      <w:r>
        <w:rPr>
          <w:rFonts w:ascii="Arial" w:hAnsi="Arial" w:cs="Arial"/>
          <w:sz w:val="22"/>
          <w:szCs w:val="22"/>
          <w:lang w:eastAsia="pl-PL"/>
        </w:rPr>
        <w:t xml:space="preserve">zgodnie z </w:t>
      </w:r>
      <w:r w:rsidRPr="00BE1AEA">
        <w:rPr>
          <w:rFonts w:ascii="Arial" w:hAnsi="Arial" w:cs="Arial"/>
          <w:sz w:val="22"/>
          <w:szCs w:val="22"/>
          <w:lang w:eastAsia="pl-PL"/>
        </w:rPr>
        <w:t>praw</w:t>
      </w:r>
      <w:r>
        <w:rPr>
          <w:rFonts w:ascii="Arial" w:hAnsi="Arial" w:cs="Arial"/>
          <w:sz w:val="22"/>
          <w:szCs w:val="22"/>
          <w:lang w:eastAsia="pl-PL"/>
        </w:rPr>
        <w:t>em</w:t>
      </w:r>
      <w:r w:rsidRPr="00BE1AEA">
        <w:rPr>
          <w:rFonts w:ascii="Arial" w:hAnsi="Arial" w:cs="Arial"/>
          <w:sz w:val="22"/>
          <w:szCs w:val="22"/>
          <w:lang w:eastAsia="pl-PL"/>
        </w:rPr>
        <w:t xml:space="preserve"> polskim. W</w:t>
      </w:r>
      <w:r>
        <w:rPr>
          <w:rFonts w:ascii="Arial" w:hAnsi="Arial" w:cs="Arial"/>
          <w:sz w:val="22"/>
          <w:szCs w:val="22"/>
          <w:lang w:eastAsia="pl-PL"/>
        </w:rPr>
        <w:t> </w:t>
      </w:r>
      <w:r w:rsidRPr="00BE1AEA">
        <w:rPr>
          <w:rFonts w:ascii="Arial" w:hAnsi="Arial" w:cs="Arial"/>
          <w:sz w:val="22"/>
          <w:szCs w:val="22"/>
          <w:lang w:eastAsia="pl-PL"/>
        </w:rPr>
        <w:t xml:space="preserve">treści gwarancji nie mogą być wymienione jakiekolwiek warunki </w:t>
      </w:r>
      <w:r>
        <w:rPr>
          <w:rFonts w:ascii="Arial" w:hAnsi="Arial" w:cs="Arial"/>
          <w:sz w:val="22"/>
          <w:szCs w:val="22"/>
          <w:lang w:eastAsia="pl-PL"/>
        </w:rPr>
        <w:t xml:space="preserve">               </w:t>
      </w:r>
      <w:r w:rsidRPr="00BE1AEA">
        <w:rPr>
          <w:rFonts w:ascii="Arial" w:hAnsi="Arial" w:cs="Arial"/>
          <w:sz w:val="22"/>
          <w:szCs w:val="22"/>
          <w:lang w:eastAsia="pl-PL"/>
        </w:rPr>
        <w:t>i dokumenty uzasadniające roszczenie. Treść gwarancji powinna być</w:t>
      </w:r>
      <w:r>
        <w:rPr>
          <w:rFonts w:ascii="Arial" w:hAnsi="Arial" w:cs="Arial"/>
          <w:sz w:val="22"/>
          <w:szCs w:val="22"/>
          <w:lang w:eastAsia="pl-PL"/>
        </w:rPr>
        <w:t xml:space="preserve"> zasadniczo </w:t>
      </w:r>
      <w:r w:rsidRPr="00BE1AEA">
        <w:rPr>
          <w:rFonts w:ascii="Arial" w:hAnsi="Arial" w:cs="Arial"/>
          <w:sz w:val="22"/>
          <w:szCs w:val="22"/>
          <w:lang w:eastAsia="pl-PL"/>
        </w:rPr>
        <w:t xml:space="preserve">zgodna </w:t>
      </w:r>
      <w:r>
        <w:rPr>
          <w:rFonts w:ascii="Arial" w:hAnsi="Arial" w:cs="Arial"/>
          <w:sz w:val="22"/>
          <w:szCs w:val="22"/>
          <w:lang w:eastAsia="pl-PL"/>
        </w:rPr>
        <w:t xml:space="preserve">   </w:t>
      </w:r>
      <w:r w:rsidRPr="00BE1AEA">
        <w:rPr>
          <w:rFonts w:ascii="Arial" w:hAnsi="Arial" w:cs="Arial"/>
          <w:sz w:val="22"/>
          <w:szCs w:val="22"/>
          <w:lang w:eastAsia="pl-PL"/>
        </w:rPr>
        <w:t>z</w:t>
      </w:r>
      <w:r>
        <w:rPr>
          <w:rFonts w:ascii="Arial" w:hAnsi="Arial" w:cs="Arial"/>
          <w:sz w:val="22"/>
          <w:szCs w:val="22"/>
          <w:lang w:eastAsia="pl-PL"/>
        </w:rPr>
        <w:t xml:space="preserve">e wzorem stanowiącym </w:t>
      </w:r>
      <w:r w:rsidRPr="002B2C1A">
        <w:rPr>
          <w:rFonts w:ascii="Arial" w:hAnsi="Arial" w:cs="Arial"/>
          <w:b/>
          <w:sz w:val="22"/>
          <w:szCs w:val="22"/>
          <w:lang w:eastAsia="pl-PL"/>
        </w:rPr>
        <w:t xml:space="preserve">Załącznik nr </w:t>
      </w:r>
      <w:r w:rsidR="006D08B6">
        <w:rPr>
          <w:rFonts w:ascii="Arial" w:hAnsi="Arial" w:cs="Arial"/>
          <w:b/>
          <w:sz w:val="22"/>
          <w:szCs w:val="22"/>
          <w:lang w:eastAsia="pl-PL"/>
        </w:rPr>
        <w:t>5</w:t>
      </w:r>
      <w:r>
        <w:rPr>
          <w:rFonts w:ascii="Arial" w:hAnsi="Arial" w:cs="Arial"/>
          <w:sz w:val="22"/>
          <w:szCs w:val="22"/>
          <w:lang w:eastAsia="pl-PL"/>
        </w:rPr>
        <w:t xml:space="preserve"> do SWZ. </w:t>
      </w:r>
      <w:r w:rsidRPr="00BE1AEA">
        <w:rPr>
          <w:rFonts w:ascii="Arial" w:hAnsi="Arial" w:cs="Arial"/>
          <w:sz w:val="22"/>
          <w:szCs w:val="22"/>
          <w:lang w:eastAsia="pl-PL"/>
        </w:rPr>
        <w:t xml:space="preserve">Przed złożeniem gwarancji Wykonawca uzyska od Zamawiającego akceptację jej treści. </w:t>
      </w:r>
    </w:p>
    <w:p w14:paraId="2D561B13" w14:textId="1CD4EF9E" w:rsidR="00690130" w:rsidRDefault="00690130">
      <w:pPr>
        <w:numPr>
          <w:ilvl w:val="0"/>
          <w:numId w:val="28"/>
        </w:numPr>
        <w:suppressAutoHyphens w:val="0"/>
        <w:spacing w:line="360" w:lineRule="auto"/>
        <w:ind w:left="284" w:hanging="284"/>
        <w:jc w:val="left"/>
        <w:rPr>
          <w:rFonts w:ascii="Arial" w:hAnsi="Arial" w:cs="Arial"/>
          <w:sz w:val="22"/>
          <w:szCs w:val="22"/>
          <w:lang w:eastAsia="pl-PL"/>
        </w:rPr>
      </w:pPr>
      <w:r>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Pr>
          <w:rFonts w:ascii="Arial" w:hAnsi="Arial" w:cs="Arial"/>
          <w:sz w:val="22"/>
          <w:szCs w:val="22"/>
          <w:lang w:eastAsia="pl-PL"/>
        </w:rPr>
        <w:t>regwarancji</w:t>
      </w:r>
      <w:proofErr w:type="spellEnd"/>
      <w:r>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321695">
        <w:rPr>
          <w:rStyle w:val="Hipercze"/>
          <w:rFonts w:ascii="Arial" w:hAnsi="Arial" w:cs="Arial"/>
          <w:color w:val="auto"/>
          <w:sz w:val="22"/>
          <w:szCs w:val="22"/>
          <w:u w:val="none"/>
          <w:lang w:eastAsia="pl-PL"/>
        </w:rPr>
        <w:t>pl</w:t>
      </w:r>
      <w:proofErr w:type="spellEnd"/>
      <w:r w:rsidR="00940056">
        <w:rPr>
          <w:rStyle w:val="Hipercze"/>
          <w:rFonts w:ascii="Arial" w:hAnsi="Arial" w:cs="Arial"/>
          <w:color w:val="auto"/>
          <w:sz w:val="22"/>
          <w:szCs w:val="22"/>
          <w:u w:val="none"/>
          <w:lang w:eastAsia="pl-PL"/>
        </w:rPr>
        <w:t xml:space="preserve"> </w:t>
      </w:r>
      <w:r w:rsidR="00940056" w:rsidRPr="001830C2">
        <w:rPr>
          <w:rStyle w:val="Hipercze"/>
          <w:rFonts w:ascii="Arial" w:hAnsi="Arial" w:cs="Arial"/>
          <w:color w:val="auto"/>
          <w:sz w:val="22"/>
          <w:szCs w:val="22"/>
          <w:lang w:eastAsia="pl-PL"/>
        </w:rPr>
        <w:t>https://www.knf.gov.pl</w:t>
      </w:r>
      <w:r w:rsidRPr="001830C2">
        <w:rPr>
          <w:rStyle w:val="Hipercze"/>
          <w:rFonts w:ascii="Arial" w:hAnsi="Arial" w:cs="Arial"/>
          <w:color w:val="auto"/>
          <w:sz w:val="22"/>
          <w:szCs w:val="22"/>
          <w:lang w:eastAsia="pl-PL"/>
        </w:rPr>
        <w:t>).</w:t>
      </w:r>
      <w:r w:rsidRPr="006F185D">
        <w:rPr>
          <w:rStyle w:val="Hipercze"/>
          <w:rFonts w:ascii="Arial" w:hAnsi="Arial" w:cs="Arial"/>
          <w:color w:val="auto"/>
          <w:sz w:val="22"/>
          <w:szCs w:val="22"/>
          <w:u w:val="none"/>
          <w:lang w:eastAsia="pl-PL"/>
        </w:rPr>
        <w:t xml:space="preserve"> </w:t>
      </w:r>
      <w:r>
        <w:rPr>
          <w:rFonts w:ascii="Arial" w:hAnsi="Arial" w:cs="Arial"/>
          <w:sz w:val="22"/>
          <w:szCs w:val="22"/>
          <w:lang w:eastAsia="pl-PL"/>
        </w:rPr>
        <w:t xml:space="preserve">Gwarancja </w:t>
      </w:r>
      <w:r>
        <w:rPr>
          <w:rFonts w:ascii="Arial" w:hAnsi="Arial" w:cs="Arial"/>
          <w:sz w:val="22"/>
          <w:szCs w:val="22"/>
          <w:lang w:eastAsia="pl-PL"/>
        </w:rPr>
        <w:lastRenderedPageBreak/>
        <w:t>nie może być wystawiona przez banki lub zakłady ubezpieczeń objęte postępowaniem naprawczym, restrukturyzacyjnym, upadłościowym lub likwidacyjnym.</w:t>
      </w:r>
    </w:p>
    <w:p w14:paraId="5B596AAA" w14:textId="55AC5304" w:rsidR="00690130" w:rsidRPr="00D75AD6" w:rsidRDefault="00690130">
      <w:pPr>
        <w:pStyle w:val="Akapitzlist"/>
        <w:numPr>
          <w:ilvl w:val="1"/>
          <w:numId w:val="28"/>
        </w:numPr>
        <w:tabs>
          <w:tab w:val="left" w:pos="851"/>
        </w:tabs>
        <w:suppressAutoHyphens w:val="0"/>
        <w:spacing w:line="360" w:lineRule="auto"/>
        <w:ind w:left="851"/>
        <w:rPr>
          <w:rFonts w:ascii="Arial" w:hAnsi="Arial" w:cs="Arial"/>
          <w:sz w:val="22"/>
          <w:szCs w:val="22"/>
          <w:lang w:eastAsia="pl-PL"/>
        </w:rPr>
      </w:pPr>
      <w:r w:rsidRPr="00D75AD6">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105DCF88" w14:textId="77777777" w:rsidR="00690130" w:rsidRPr="00B47FA2" w:rsidRDefault="00690130">
      <w:pPr>
        <w:numPr>
          <w:ilvl w:val="0"/>
          <w:numId w:val="28"/>
        </w:numPr>
        <w:suppressAutoHyphens w:val="0"/>
        <w:spacing w:line="360" w:lineRule="auto"/>
        <w:ind w:left="284" w:hanging="284"/>
        <w:jc w:val="left"/>
        <w:rPr>
          <w:rFonts w:ascii="Arial" w:hAnsi="Arial" w:cs="Arial"/>
          <w:noProof/>
          <w:sz w:val="22"/>
          <w:szCs w:val="22"/>
          <w:lang w:eastAsia="pl-PL"/>
        </w:rPr>
      </w:pPr>
      <w:r w:rsidRPr="00B47FA2">
        <w:rPr>
          <w:rFonts w:ascii="Arial" w:hAnsi="Arial" w:cs="Arial"/>
          <w:sz w:val="22"/>
          <w:szCs w:val="22"/>
          <w:lang w:eastAsia="pl-PL"/>
        </w:rPr>
        <w:t>Gwarancje i poręczenia muszą zawierać (oprócz elementów właściwych dla każdej formy, określonych przepisami prawa)</w:t>
      </w:r>
      <w:r>
        <w:rPr>
          <w:rFonts w:ascii="Arial" w:hAnsi="Arial" w:cs="Arial"/>
          <w:sz w:val="22"/>
          <w:szCs w:val="22"/>
          <w:lang w:eastAsia="pl-PL"/>
        </w:rPr>
        <w:t xml:space="preserve"> </w:t>
      </w:r>
      <w:r w:rsidRPr="00886AE3">
        <w:rPr>
          <w:rFonts w:ascii="Arial" w:hAnsi="Arial" w:cs="Arial"/>
          <w:sz w:val="22"/>
          <w:szCs w:val="22"/>
          <w:lang w:eastAsia="pl-PL"/>
        </w:rPr>
        <w:t>nazwę i adres Zamawiającego</w:t>
      </w:r>
      <w:r>
        <w:rPr>
          <w:rFonts w:ascii="Arial" w:hAnsi="Arial" w:cs="Arial"/>
          <w:sz w:val="22"/>
          <w:szCs w:val="22"/>
          <w:lang w:eastAsia="pl-PL"/>
        </w:rPr>
        <w:t xml:space="preserve"> i </w:t>
      </w:r>
      <w:r w:rsidRPr="00886AE3">
        <w:rPr>
          <w:rFonts w:ascii="Arial" w:hAnsi="Arial" w:cs="Arial"/>
          <w:sz w:val="22"/>
          <w:szCs w:val="22"/>
          <w:lang w:eastAsia="pl-PL"/>
        </w:rPr>
        <w:t xml:space="preserve">oznaczenie (numer </w:t>
      </w:r>
      <w:r>
        <w:rPr>
          <w:rFonts w:ascii="Arial" w:hAnsi="Arial" w:cs="Arial"/>
          <w:sz w:val="22"/>
          <w:szCs w:val="22"/>
          <w:lang w:eastAsia="pl-PL"/>
        </w:rPr>
        <w:t xml:space="preserve">               </w:t>
      </w:r>
      <w:r w:rsidRPr="00886AE3">
        <w:rPr>
          <w:rFonts w:ascii="Arial" w:hAnsi="Arial" w:cs="Arial"/>
          <w:sz w:val="22"/>
          <w:szCs w:val="22"/>
          <w:lang w:eastAsia="pl-PL"/>
        </w:rPr>
        <w:t>i nazwa) umowy.</w:t>
      </w:r>
    </w:p>
    <w:p w14:paraId="79EF4ABA" w14:textId="77777777" w:rsidR="00690130" w:rsidRPr="00DE269A" w:rsidRDefault="00690130">
      <w:pPr>
        <w:numPr>
          <w:ilvl w:val="0"/>
          <w:numId w:val="28"/>
        </w:numPr>
        <w:suppressAutoHyphens w:val="0"/>
        <w:spacing w:after="60" w:line="360" w:lineRule="auto"/>
        <w:ind w:left="284" w:hanging="284"/>
        <w:jc w:val="left"/>
        <w:rPr>
          <w:rFonts w:ascii="Arial" w:hAnsi="Arial" w:cs="Arial"/>
          <w:sz w:val="22"/>
          <w:szCs w:val="22"/>
        </w:rPr>
      </w:pPr>
      <w:r w:rsidRPr="00DE269A">
        <w:rPr>
          <w:rFonts w:ascii="Arial" w:hAnsi="Arial" w:cs="Arial"/>
          <w:sz w:val="22"/>
          <w:szCs w:val="22"/>
        </w:rPr>
        <w:t>Zabezpieczenie należytego wykonania umowy wnoszone w pieniądzu należy przelać na następujący rachunek Zamawiającego:</w:t>
      </w:r>
    </w:p>
    <w:p w14:paraId="6C12B5DB" w14:textId="77777777" w:rsidR="00690130" w:rsidRPr="00904073" w:rsidRDefault="00690130" w:rsidP="00690130">
      <w:pPr>
        <w:spacing w:after="60" w:line="360" w:lineRule="auto"/>
        <w:ind w:left="567" w:hanging="283"/>
        <w:jc w:val="left"/>
        <w:rPr>
          <w:rFonts w:ascii="Arial" w:hAnsi="Arial" w:cs="Arial"/>
          <w:b/>
          <w:sz w:val="22"/>
          <w:szCs w:val="22"/>
        </w:rPr>
      </w:pPr>
      <w:r w:rsidRPr="00904073">
        <w:rPr>
          <w:rFonts w:ascii="Arial" w:hAnsi="Arial" w:cs="Arial"/>
          <w:b/>
          <w:sz w:val="22"/>
          <w:szCs w:val="22"/>
        </w:rPr>
        <w:t xml:space="preserve">PKO BP </w:t>
      </w:r>
      <w:r w:rsidRPr="005D43E8">
        <w:rPr>
          <w:rFonts w:ascii="Arial" w:hAnsi="Arial" w:cs="Arial"/>
          <w:b/>
          <w:bCs/>
          <w:sz w:val="22"/>
          <w:szCs w:val="22"/>
          <w:lang w:eastAsia="pl-PL"/>
        </w:rPr>
        <w:t>64 1020 1026 0000 1502 0287 4808</w:t>
      </w:r>
    </w:p>
    <w:p w14:paraId="24D78F2B" w14:textId="77777777" w:rsidR="00690130" w:rsidRDefault="00690130" w:rsidP="00690130">
      <w:pPr>
        <w:spacing w:after="60" w:line="360" w:lineRule="auto"/>
        <w:ind w:left="567" w:hanging="283"/>
        <w:jc w:val="left"/>
        <w:rPr>
          <w:b/>
        </w:rPr>
      </w:pPr>
      <w:r w:rsidRPr="00904073">
        <w:rPr>
          <w:rFonts w:ascii="Arial" w:hAnsi="Arial" w:cs="Arial"/>
          <w:b/>
          <w:sz w:val="22"/>
          <w:szCs w:val="22"/>
        </w:rPr>
        <w:t>SWIFT:</w:t>
      </w:r>
      <w:r>
        <w:rPr>
          <w:rFonts w:ascii="Arial" w:hAnsi="Arial" w:cs="Arial"/>
          <w:b/>
          <w:sz w:val="22"/>
          <w:szCs w:val="22"/>
        </w:rPr>
        <w:t xml:space="preserve"> BPKOPLPW</w:t>
      </w:r>
      <w:r w:rsidRPr="00904073">
        <w:rPr>
          <w:b/>
        </w:rPr>
        <w:t xml:space="preserve"> </w:t>
      </w:r>
    </w:p>
    <w:p w14:paraId="7C9C1ACA" w14:textId="77777777" w:rsidR="00690130" w:rsidRPr="00DE269A" w:rsidRDefault="00690130" w:rsidP="00C21BBF">
      <w:pPr>
        <w:spacing w:line="360" w:lineRule="auto"/>
        <w:ind w:left="284"/>
        <w:jc w:val="left"/>
        <w:rPr>
          <w:rFonts w:ascii="Arial" w:hAnsi="Arial" w:cs="Arial"/>
          <w:sz w:val="22"/>
          <w:szCs w:val="22"/>
        </w:rPr>
      </w:pPr>
      <w:r w:rsidRPr="00511090">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0BBCC41A" w14:textId="77777777" w:rsidR="00690130" w:rsidRPr="00BE1AEA" w:rsidRDefault="00690130">
      <w:pPr>
        <w:numPr>
          <w:ilvl w:val="0"/>
          <w:numId w:val="28"/>
        </w:numPr>
        <w:suppressAutoHyphens w:val="0"/>
        <w:spacing w:line="360" w:lineRule="auto"/>
        <w:ind w:left="284" w:hanging="284"/>
        <w:jc w:val="left"/>
        <w:rPr>
          <w:rFonts w:ascii="Arial" w:hAnsi="Arial" w:cs="Arial"/>
          <w:sz w:val="22"/>
          <w:szCs w:val="22"/>
          <w:lang w:eastAsia="pl-PL"/>
        </w:rPr>
      </w:pPr>
      <w:r w:rsidRPr="00BE1AEA">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63BBD1B7" w14:textId="77777777" w:rsidR="00690130" w:rsidRDefault="00690130">
      <w:pPr>
        <w:numPr>
          <w:ilvl w:val="0"/>
          <w:numId w:val="28"/>
        </w:numPr>
        <w:suppressAutoHyphens w:val="0"/>
        <w:spacing w:line="360" w:lineRule="auto"/>
        <w:ind w:left="284" w:hanging="284"/>
        <w:jc w:val="left"/>
        <w:rPr>
          <w:rFonts w:ascii="Arial" w:hAnsi="Arial" w:cs="Arial"/>
          <w:sz w:val="22"/>
          <w:szCs w:val="22"/>
          <w:lang w:eastAsia="pl-PL"/>
        </w:rPr>
      </w:pPr>
      <w:r w:rsidRPr="00BE1AEA">
        <w:rPr>
          <w:rFonts w:ascii="Arial" w:hAnsi="Arial" w:cs="Arial"/>
          <w:sz w:val="22"/>
          <w:szCs w:val="22"/>
          <w:lang w:eastAsia="pl-PL"/>
        </w:rPr>
        <w:t xml:space="preserve">W przypadku oferty wspólnej dopuszcza się podział zabezpieczenia należytego wykonania umowy pomiędzy Wykonawców składających ofertę, przy czym suma jego wszystkich części nie może być niższa od wymienionej </w:t>
      </w:r>
      <w:r w:rsidRPr="00CC2895">
        <w:rPr>
          <w:rFonts w:ascii="Arial" w:hAnsi="Arial" w:cs="Arial"/>
          <w:sz w:val="22"/>
          <w:szCs w:val="22"/>
          <w:lang w:eastAsia="pl-PL"/>
        </w:rPr>
        <w:t>w ust. 1</w:t>
      </w:r>
      <w:r>
        <w:rPr>
          <w:rFonts w:ascii="Arial" w:hAnsi="Arial" w:cs="Arial"/>
          <w:sz w:val="22"/>
          <w:szCs w:val="22"/>
          <w:lang w:eastAsia="pl-PL"/>
        </w:rPr>
        <w:t>.</w:t>
      </w:r>
    </w:p>
    <w:p w14:paraId="37694321" w14:textId="77777777" w:rsidR="00690130" w:rsidRPr="00400006" w:rsidRDefault="00690130">
      <w:pPr>
        <w:numPr>
          <w:ilvl w:val="0"/>
          <w:numId w:val="28"/>
        </w:numPr>
        <w:suppressAutoHyphens w:val="0"/>
        <w:spacing w:line="360" w:lineRule="auto"/>
        <w:ind w:left="284" w:hanging="284"/>
        <w:jc w:val="left"/>
        <w:rPr>
          <w:rFonts w:ascii="Arial" w:hAnsi="Arial" w:cs="Arial"/>
          <w:sz w:val="22"/>
          <w:szCs w:val="22"/>
          <w:lang w:eastAsia="pl-PL"/>
        </w:rPr>
      </w:pPr>
      <w:r w:rsidRPr="00400006">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t>
      </w:r>
      <w:r w:rsidRPr="00400006">
        <w:rPr>
          <w:rFonts w:ascii="Arial" w:hAnsi="Arial" w:cs="Arial"/>
          <w:sz w:val="22"/>
          <w:szCs w:val="22"/>
          <w:lang w:eastAsia="pl-PL"/>
        </w:rPr>
        <w:lastRenderedPageBreak/>
        <w:t>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w:t>
      </w:r>
      <w:r>
        <w:rPr>
          <w:rFonts w:ascii="Arial" w:hAnsi="Arial" w:cs="Arial"/>
          <w:sz w:val="22"/>
          <w:szCs w:val="22"/>
          <w:lang w:eastAsia="pl-PL"/>
        </w:rPr>
        <w:t>zenia (np. pełnomocnictwo, KRS)</w:t>
      </w:r>
      <w:r w:rsidRPr="00400006">
        <w:rPr>
          <w:rFonts w:ascii="Arial" w:hAnsi="Arial" w:cs="Arial"/>
          <w:sz w:val="22"/>
          <w:szCs w:val="22"/>
        </w:rPr>
        <w:t>.</w:t>
      </w:r>
    </w:p>
    <w:p w14:paraId="5C41272C" w14:textId="77777777" w:rsidR="00690130" w:rsidRDefault="00690130">
      <w:pPr>
        <w:numPr>
          <w:ilvl w:val="0"/>
          <w:numId w:val="28"/>
        </w:numPr>
        <w:suppressAutoHyphens w:val="0"/>
        <w:spacing w:line="360" w:lineRule="auto"/>
        <w:ind w:left="284" w:hanging="284"/>
        <w:jc w:val="left"/>
        <w:rPr>
          <w:rFonts w:ascii="Arial" w:hAnsi="Arial" w:cs="Arial"/>
          <w:sz w:val="22"/>
          <w:szCs w:val="22"/>
        </w:rPr>
      </w:pPr>
      <w:r w:rsidRPr="00A04917">
        <w:rPr>
          <w:rFonts w:ascii="Arial" w:hAnsi="Arial" w:cs="Arial"/>
          <w:sz w:val="22"/>
          <w:szCs w:val="22"/>
        </w:rPr>
        <w:t xml:space="preserve">Zabezpieczenie należytego wykonania Umowy będzie obowiązywało w okresie o 30 dni dłuższym od dnia wykonania Zamówienia i uznania przez Zamawiającego za należycie wykonane, a zabezpieczenie należytego wykonania </w:t>
      </w:r>
      <w:r>
        <w:rPr>
          <w:rFonts w:ascii="Arial" w:hAnsi="Arial" w:cs="Arial"/>
          <w:sz w:val="22"/>
          <w:szCs w:val="22"/>
        </w:rPr>
        <w:t>u</w:t>
      </w:r>
      <w:r w:rsidRPr="00A04917">
        <w:rPr>
          <w:rFonts w:ascii="Arial" w:hAnsi="Arial" w:cs="Arial"/>
          <w:sz w:val="22"/>
          <w:szCs w:val="22"/>
        </w:rPr>
        <w:t xml:space="preserve">mowy w okresie gwarancji i rękojmi będzie obowiązywało w okresie o 15 dni dłuższym niż termin gwarancji </w:t>
      </w:r>
      <w:r>
        <w:rPr>
          <w:rFonts w:ascii="Arial" w:hAnsi="Arial" w:cs="Arial"/>
          <w:sz w:val="22"/>
          <w:szCs w:val="22"/>
        </w:rPr>
        <w:t>lub rękojmi w zależności od tego, który z tych terminów upłynie później.</w:t>
      </w:r>
      <w:r w:rsidRPr="00140B12">
        <w:rPr>
          <w:rFonts w:ascii="Arial" w:hAnsi="Arial" w:cs="Arial"/>
          <w:sz w:val="22"/>
          <w:szCs w:val="22"/>
        </w:rPr>
        <w:t xml:space="preserve"> </w:t>
      </w:r>
    </w:p>
    <w:p w14:paraId="4A88A930" w14:textId="77777777" w:rsidR="00690130" w:rsidRDefault="00690130">
      <w:pPr>
        <w:numPr>
          <w:ilvl w:val="0"/>
          <w:numId w:val="28"/>
        </w:numPr>
        <w:suppressAutoHyphens w:val="0"/>
        <w:spacing w:line="360" w:lineRule="auto"/>
        <w:ind w:left="284" w:hanging="426"/>
        <w:jc w:val="left"/>
        <w:rPr>
          <w:rFonts w:ascii="Arial" w:hAnsi="Arial" w:cs="Arial"/>
          <w:sz w:val="22"/>
          <w:szCs w:val="22"/>
        </w:rPr>
      </w:pPr>
      <w:r w:rsidRPr="00140B12">
        <w:rPr>
          <w:rFonts w:ascii="Arial" w:hAnsi="Arial" w:cs="Arial"/>
          <w:sz w:val="22"/>
          <w:szCs w:val="22"/>
        </w:rPr>
        <w:t>Kwota pozostawiona na zabezpieczenie roszczeń z tytułu gwarancji i rękojmi za wady w wykonaniu zamówienia wynosi 30% wysokości zabezpieczenia.</w:t>
      </w:r>
    </w:p>
    <w:p w14:paraId="77CF66FB" w14:textId="77777777" w:rsidR="00690130" w:rsidRPr="00053E3F" w:rsidRDefault="00690130">
      <w:pPr>
        <w:numPr>
          <w:ilvl w:val="0"/>
          <w:numId w:val="28"/>
        </w:numPr>
        <w:suppressAutoHyphens w:val="0"/>
        <w:spacing w:line="360" w:lineRule="auto"/>
        <w:ind w:left="284" w:hanging="426"/>
        <w:jc w:val="left"/>
        <w:rPr>
          <w:rFonts w:ascii="Arial" w:hAnsi="Arial" w:cs="Arial"/>
          <w:sz w:val="22"/>
          <w:szCs w:val="22"/>
        </w:rPr>
      </w:pPr>
      <w:r w:rsidRPr="00030214">
        <w:rPr>
          <w:rFonts w:ascii="Arial" w:hAnsi="Arial" w:cs="Arial"/>
          <w:sz w:val="22"/>
          <w:szCs w:val="22"/>
        </w:rPr>
        <w:t xml:space="preserve">Zapisy dotyczące zwrotu zabezpieczenia należytego wykonania umowy </w:t>
      </w:r>
      <w:r>
        <w:rPr>
          <w:rFonts w:ascii="Arial" w:hAnsi="Arial" w:cs="Arial"/>
          <w:sz w:val="22"/>
          <w:szCs w:val="22"/>
        </w:rPr>
        <w:t xml:space="preserve">i zabezpieczenia </w:t>
      </w:r>
      <w:proofErr w:type="spellStart"/>
      <w:r>
        <w:rPr>
          <w:rFonts w:ascii="Arial" w:hAnsi="Arial" w:cs="Arial"/>
          <w:sz w:val="22"/>
          <w:szCs w:val="22"/>
        </w:rPr>
        <w:t>rozczeń</w:t>
      </w:r>
      <w:proofErr w:type="spellEnd"/>
      <w:r>
        <w:rPr>
          <w:rFonts w:ascii="Arial" w:hAnsi="Arial" w:cs="Arial"/>
          <w:sz w:val="22"/>
          <w:szCs w:val="22"/>
        </w:rPr>
        <w:t xml:space="preserve"> z tytułu gwarancji i rękojmi, </w:t>
      </w:r>
      <w:r w:rsidRPr="00030214">
        <w:rPr>
          <w:rFonts w:ascii="Arial" w:hAnsi="Arial" w:cs="Arial"/>
          <w:sz w:val="22"/>
          <w:szCs w:val="22"/>
        </w:rPr>
        <w:t xml:space="preserve">zostały zawarte </w:t>
      </w:r>
      <w:r>
        <w:rPr>
          <w:rFonts w:ascii="Arial" w:hAnsi="Arial" w:cs="Arial"/>
          <w:sz w:val="22"/>
          <w:szCs w:val="22"/>
        </w:rPr>
        <w:t xml:space="preserve">w </w:t>
      </w:r>
      <w:r w:rsidRPr="00030214">
        <w:rPr>
          <w:rFonts w:ascii="Arial" w:hAnsi="Arial" w:cs="Arial"/>
          <w:sz w:val="22"/>
          <w:szCs w:val="22"/>
        </w:rPr>
        <w:t>Warunkach Umowy.</w:t>
      </w:r>
    </w:p>
    <w:p w14:paraId="3B2A0C18" w14:textId="77777777" w:rsidR="006014EE" w:rsidRPr="00C61EDF" w:rsidRDefault="006014EE" w:rsidP="006014EE">
      <w:pPr>
        <w:tabs>
          <w:tab w:val="left" w:pos="284"/>
        </w:tabs>
        <w:autoSpaceDN w:val="0"/>
        <w:adjustRightInd w:val="0"/>
        <w:spacing w:line="276" w:lineRule="auto"/>
        <w:ind w:left="0"/>
        <w:contextualSpacing/>
        <w:rPr>
          <w:rFonts w:ascii="Arial" w:hAnsi="Arial" w:cs="Arial"/>
          <w:b/>
          <w:bCs/>
          <w:sz w:val="22"/>
          <w:szCs w:val="22"/>
          <w:lang w:eastAsia="pl-PL"/>
        </w:rPr>
      </w:pPr>
    </w:p>
    <w:p w14:paraId="571ED5F9" w14:textId="77777777" w:rsidR="006014EE" w:rsidRPr="00C61EDF" w:rsidRDefault="006014EE" w:rsidP="00AC45ED">
      <w:pPr>
        <w:pStyle w:val="Nagwek1"/>
      </w:pPr>
      <w:bookmarkStart w:id="27" w:name="_Toc30070008"/>
      <w:bookmarkStart w:id="28" w:name="_Toc83980415"/>
      <w:r w:rsidRPr="00C61EDF">
        <w:t>Rozdział XV – Pouczenie o środkach odwoławczych</w:t>
      </w:r>
      <w:bookmarkEnd w:id="27"/>
      <w:bookmarkEnd w:id="28"/>
    </w:p>
    <w:p w14:paraId="5503A8D1" w14:textId="77777777" w:rsidR="006014EE" w:rsidRPr="00C61EDF" w:rsidRDefault="006014EE" w:rsidP="00EB4016">
      <w:pPr>
        <w:pStyle w:val="Technical4"/>
        <w:suppressAutoHyphens w:val="0"/>
        <w:overflowPunct/>
        <w:autoSpaceDE/>
        <w:spacing w:line="360" w:lineRule="auto"/>
        <w:textAlignment w:val="auto"/>
        <w:rPr>
          <w:rFonts w:ascii="Arial" w:hAnsi="Arial" w:cs="Arial"/>
          <w:sz w:val="22"/>
          <w:szCs w:val="22"/>
          <w:lang w:val="pl-PL"/>
        </w:rPr>
      </w:pPr>
    </w:p>
    <w:p w14:paraId="08704155"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lastRenderedPageBreak/>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77777777" w:rsidR="006014EE" w:rsidRPr="00C61EDF"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56040C3C" w14:textId="77777777" w:rsidR="006014EE" w:rsidRPr="00C61EDF" w:rsidRDefault="006014EE" w:rsidP="006014EE">
      <w:pPr>
        <w:tabs>
          <w:tab w:val="left" w:pos="993"/>
        </w:tabs>
        <w:spacing w:line="276" w:lineRule="auto"/>
        <w:ind w:left="284"/>
        <w:rPr>
          <w:rFonts w:ascii="Arial" w:hAnsi="Arial" w:cs="Arial"/>
          <w:sz w:val="22"/>
          <w:szCs w:val="22"/>
        </w:rPr>
      </w:pPr>
    </w:p>
    <w:p w14:paraId="74564E9B" w14:textId="77777777" w:rsidR="006014EE" w:rsidRPr="00C61EDF" w:rsidRDefault="006014EE" w:rsidP="00AC45ED">
      <w:pPr>
        <w:pStyle w:val="Nagwek1"/>
      </w:pPr>
      <w:bookmarkStart w:id="29" w:name="_Toc30070009"/>
      <w:bookmarkStart w:id="30" w:name="_Toc83980416"/>
      <w:r w:rsidRPr="00C61EDF">
        <w:t>Rozdział XVI – Zmiany w treści Specyfikacji Warunków Zamówienia</w:t>
      </w:r>
      <w:bookmarkEnd w:id="29"/>
      <w:bookmarkEnd w:id="30"/>
    </w:p>
    <w:p w14:paraId="2E129755" w14:textId="77777777" w:rsidR="006014EE" w:rsidRPr="00C61EDF" w:rsidRDefault="006014EE" w:rsidP="006014EE">
      <w:pPr>
        <w:spacing w:line="276" w:lineRule="auto"/>
        <w:ind w:left="0"/>
        <w:rPr>
          <w:rFonts w:ascii="Arial" w:hAnsi="Arial" w:cs="Arial"/>
          <w:sz w:val="22"/>
          <w:szCs w:val="22"/>
        </w:rPr>
      </w:pPr>
    </w:p>
    <w:p w14:paraId="1A4457A5" w14:textId="105CFF4A" w:rsidR="006014EE"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4F1E89C0" w14:textId="77777777" w:rsidR="00AB401C" w:rsidRPr="00C61EDF" w:rsidRDefault="00AB401C" w:rsidP="006014EE">
      <w:pPr>
        <w:pStyle w:val="Stopka"/>
        <w:spacing w:line="276" w:lineRule="auto"/>
        <w:ind w:left="0"/>
        <w:rPr>
          <w:rFonts w:ascii="Arial" w:hAnsi="Arial" w:cs="Arial"/>
          <w:sz w:val="22"/>
          <w:szCs w:val="22"/>
        </w:rPr>
      </w:pPr>
    </w:p>
    <w:p w14:paraId="0616BC65" w14:textId="77777777" w:rsidR="006014EE" w:rsidRPr="00C61EDF" w:rsidRDefault="006014EE" w:rsidP="00AC45ED">
      <w:pPr>
        <w:pStyle w:val="Nagwek1"/>
      </w:pPr>
      <w:bookmarkStart w:id="31" w:name="_Toc30070010"/>
      <w:bookmarkStart w:id="32" w:name="_Toc83980417"/>
      <w:r w:rsidRPr="00C61EDF">
        <w:t>Rozdział XVII – Zamknięcie i unieważnienie postępowania</w:t>
      </w:r>
      <w:bookmarkEnd w:id="31"/>
      <w:bookmarkEnd w:id="32"/>
    </w:p>
    <w:p w14:paraId="31462DA2" w14:textId="77777777" w:rsidR="006014EE" w:rsidRPr="00C61EDF" w:rsidRDefault="006014EE" w:rsidP="006014EE">
      <w:pPr>
        <w:spacing w:line="276" w:lineRule="auto"/>
        <w:rPr>
          <w:rFonts w:ascii="Arial" w:hAnsi="Arial" w:cs="Arial"/>
          <w:sz w:val="22"/>
          <w:szCs w:val="22"/>
        </w:rPr>
      </w:pPr>
    </w:p>
    <w:p w14:paraId="2255031B" w14:textId="77777777" w:rsidR="005E6CD7" w:rsidRPr="00C61EDF" w:rsidRDefault="005E6CD7" w:rsidP="005E6CD7">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3264E951" w14:textId="77777777" w:rsidR="005E6CD7" w:rsidRPr="00C61EDF" w:rsidRDefault="005E6CD7" w:rsidP="005E6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64579F57" w14:textId="77777777" w:rsidR="005E6CD7" w:rsidRPr="00C61EDF" w:rsidRDefault="005E6CD7" w:rsidP="005E6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1088C16C" w14:textId="77777777" w:rsidR="005E6CD7" w:rsidRPr="00C61EDF" w:rsidRDefault="005E6CD7" w:rsidP="005E6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69710687" w14:textId="77777777" w:rsidR="005E6CD7" w:rsidRDefault="005E6CD7" w:rsidP="005E6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30144F06" w14:textId="77777777" w:rsidR="005E6CD7" w:rsidRDefault="005E6CD7" w:rsidP="005E6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A01BEF">
        <w:rPr>
          <w:rFonts w:ascii="Arial" w:hAnsi="Arial" w:cs="Arial"/>
          <w:sz w:val="22"/>
          <w:szCs w:val="22"/>
        </w:rPr>
        <w:t>Postępowanie zakupowe obarczone jest wadą uniemożliwiającą 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162854D3" w14:textId="77777777" w:rsidR="005E6CD7" w:rsidRDefault="005E6CD7" w:rsidP="005E6CD7">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244AEC9C" w14:textId="77777777" w:rsidR="005E6CD7" w:rsidRDefault="005E6CD7" w:rsidP="005E6CD7">
      <w:pPr>
        <w:pStyle w:val="Akapitzlist"/>
        <w:numPr>
          <w:ilvl w:val="0"/>
          <w:numId w:val="8"/>
        </w:numPr>
        <w:tabs>
          <w:tab w:val="clear" w:pos="720"/>
          <w:tab w:val="num" w:pos="567"/>
          <w:tab w:val="center" w:pos="6336"/>
          <w:tab w:val="right" w:pos="10872"/>
        </w:tabs>
        <w:spacing w:line="360" w:lineRule="auto"/>
        <w:ind w:left="284" w:right="-6"/>
        <w:rPr>
          <w:rFonts w:ascii="Arial" w:hAnsi="Arial" w:cs="Arial"/>
          <w:sz w:val="22"/>
          <w:szCs w:val="22"/>
        </w:rPr>
      </w:pPr>
      <w:r w:rsidRPr="00FD12D0">
        <w:rPr>
          <w:rFonts w:ascii="Arial" w:hAnsi="Arial" w:cs="Arial"/>
          <w:sz w:val="22"/>
          <w:szCs w:val="22"/>
        </w:rPr>
        <w:t>Postępowanie może zostać zamknięte na każdym etapie jak również po wyborze oferty najkorzystniejszej a przed podpisaniem Umowy zakupowej.</w:t>
      </w:r>
    </w:p>
    <w:p w14:paraId="6963DADC" w14:textId="77777777" w:rsidR="005E6CD7" w:rsidRPr="00FD12D0" w:rsidRDefault="005E6CD7" w:rsidP="005E6CD7">
      <w:pPr>
        <w:pStyle w:val="Akapitzlist"/>
        <w:numPr>
          <w:ilvl w:val="0"/>
          <w:numId w:val="8"/>
        </w:numPr>
        <w:tabs>
          <w:tab w:val="clear" w:pos="720"/>
          <w:tab w:val="num" w:pos="567"/>
          <w:tab w:val="center" w:pos="6336"/>
          <w:tab w:val="right" w:pos="10872"/>
        </w:tabs>
        <w:spacing w:line="360" w:lineRule="auto"/>
        <w:ind w:left="284" w:right="-6"/>
        <w:rPr>
          <w:rFonts w:ascii="Arial" w:hAnsi="Arial" w:cs="Arial"/>
          <w:sz w:val="22"/>
          <w:szCs w:val="22"/>
        </w:rPr>
      </w:pPr>
      <w:r>
        <w:rPr>
          <w:rFonts w:ascii="Arial" w:hAnsi="Arial" w:cs="Arial"/>
          <w:sz w:val="22"/>
          <w:szCs w:val="22"/>
        </w:rPr>
        <w:t xml:space="preserve">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 </w:t>
      </w:r>
    </w:p>
    <w:p w14:paraId="3C85D03D" w14:textId="77777777" w:rsidR="006014EE" w:rsidRPr="00C61EDF" w:rsidRDefault="006014EE" w:rsidP="006014EE">
      <w:pPr>
        <w:tabs>
          <w:tab w:val="center" w:pos="6336"/>
          <w:tab w:val="right" w:pos="10872"/>
        </w:tabs>
        <w:spacing w:line="276" w:lineRule="auto"/>
        <w:ind w:left="284" w:right="-6" w:hanging="284"/>
        <w:rPr>
          <w:rFonts w:ascii="Arial" w:hAnsi="Arial" w:cs="Arial"/>
          <w:sz w:val="22"/>
          <w:szCs w:val="22"/>
        </w:rPr>
      </w:pPr>
    </w:p>
    <w:p w14:paraId="749290FE" w14:textId="77777777" w:rsidR="006014EE" w:rsidRPr="00C61EDF" w:rsidRDefault="006014EE" w:rsidP="00AC45ED">
      <w:pPr>
        <w:pStyle w:val="Nagwek1"/>
      </w:pPr>
      <w:bookmarkStart w:id="33" w:name="_Toc30070011"/>
      <w:bookmarkStart w:id="34" w:name="_Toc83980418"/>
      <w:r w:rsidRPr="00C61EDF">
        <w:t>Rozdział XVIII – Klauzula informacyjna RODO</w:t>
      </w:r>
      <w:bookmarkEnd w:id="33"/>
      <w:bookmarkEnd w:id="34"/>
    </w:p>
    <w:p w14:paraId="35D16280" w14:textId="77777777" w:rsidR="006014EE" w:rsidRPr="00C61EDF"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C61EDF" w:rsidRDefault="006014EE">
      <w:pPr>
        <w:pStyle w:val="Akapitzlist"/>
        <w:numPr>
          <w:ilvl w:val="3"/>
          <w:numId w:val="20"/>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pPr>
        <w:numPr>
          <w:ilvl w:val="0"/>
          <w:numId w:val="16"/>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6"/>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dane osobowe mogą być przekazane do państwa nienależącego do Europejskiego Obszaru Gospodarczego (państwa trzeciego) lub organizacji międzynarodowej w rozumieniu RODO, w ramach powierzenia przetwarzania danych osobowych lub </w:t>
      </w:r>
      <w:r w:rsidRPr="00C61EDF">
        <w:rPr>
          <w:rFonts w:ascii="Arial" w:hAnsi="Arial" w:cs="Arial"/>
          <w:sz w:val="22"/>
          <w:szCs w:val="22"/>
        </w:rPr>
        <w:lastRenderedPageBreak/>
        <w:t>udostępnienia na mocy przepisów prawa, przy czym, zawsze przy spełnieniu jednego z warunków:</w:t>
      </w:r>
    </w:p>
    <w:p w14:paraId="2F55C2E5" w14:textId="77777777" w:rsidR="006014EE" w:rsidRPr="00C61EDF" w:rsidRDefault="006014EE">
      <w:pPr>
        <w:numPr>
          <w:ilvl w:val="1"/>
          <w:numId w:val="18"/>
        </w:numPr>
        <w:tabs>
          <w:tab w:val="left" w:pos="6660"/>
        </w:tabs>
        <w:suppressAutoHyphens w:val="0"/>
        <w:spacing w:after="160"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pPr>
        <w:numPr>
          <w:ilvl w:val="0"/>
          <w:numId w:val="16"/>
        </w:numPr>
        <w:tabs>
          <w:tab w:val="left" w:pos="709"/>
        </w:tabs>
        <w:suppressAutoHyphens w:val="0"/>
        <w:spacing w:after="60"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pPr>
        <w:numPr>
          <w:ilvl w:val="0"/>
          <w:numId w:val="16"/>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03F28A2A" w:rsidR="006014EE" w:rsidRPr="00C61EDF" w:rsidRDefault="006014EE">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8F4A25">
        <w:rPr>
          <w:rFonts w:ascii="Arial" w:hAnsi="Arial" w:cs="Arial"/>
          <w:sz w:val="22"/>
          <w:szCs w:val="22"/>
        </w:rPr>
        <w:t xml:space="preserve"> </w:t>
      </w:r>
      <w:proofErr w:type="spellStart"/>
      <w:r w:rsidR="008F4A25">
        <w:rPr>
          <w:rFonts w:ascii="Arial" w:hAnsi="Arial" w:cs="Arial"/>
          <w:sz w:val="22"/>
          <w:szCs w:val="22"/>
        </w:rPr>
        <w:t>Zamównienia</w:t>
      </w:r>
      <w:proofErr w:type="spellEnd"/>
      <w:r w:rsidR="00EB4016">
        <w:rPr>
          <w:rFonts w:ascii="Arial" w:hAnsi="Arial" w:cs="Arial"/>
          <w:sz w:val="22"/>
          <w:szCs w:val="22"/>
        </w:rPr>
        <w:t>,</w:t>
      </w:r>
      <w:r w:rsidR="008F4A25">
        <w:rPr>
          <w:rFonts w:ascii="Arial" w:hAnsi="Arial" w:cs="Arial"/>
          <w:sz w:val="22"/>
          <w:szCs w:val="22"/>
        </w:rPr>
        <w:t xml:space="preserve"> </w:t>
      </w:r>
      <w:r w:rsidRPr="00C61EDF">
        <w:rPr>
          <w:rFonts w:ascii="Arial" w:hAnsi="Arial" w:cs="Arial"/>
          <w:sz w:val="22"/>
          <w:szCs w:val="22"/>
        </w:rPr>
        <w:t>a których dane osobowe zawarte są w składanej ofercie lub jakimkolwiek załączniku lub dokumencie składanym w postępowaniu o udzielenie Zamówienia, o:</w:t>
      </w:r>
    </w:p>
    <w:p w14:paraId="0DD50CD6" w14:textId="77777777" w:rsidR="006014EE" w:rsidRPr="00C61EDF" w:rsidRDefault="006014EE">
      <w:pPr>
        <w:numPr>
          <w:ilvl w:val="0"/>
          <w:numId w:val="19"/>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pPr>
        <w:numPr>
          <w:ilvl w:val="0"/>
          <w:numId w:val="19"/>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lastRenderedPageBreak/>
        <w:t>przetwarzaniu danych osobowych przez Zamawiającego.</w:t>
      </w:r>
    </w:p>
    <w:p w14:paraId="5C4C6AED" w14:textId="03609B3A" w:rsidR="00F653F1" w:rsidRPr="00097C41" w:rsidRDefault="006014EE">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9F07815" w14:textId="77777777" w:rsidR="00CD2968" w:rsidRPr="00C61EDF" w:rsidRDefault="00CD2968" w:rsidP="00F653F1">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19F4DB31" w14:textId="77777777" w:rsidR="006014EE" w:rsidRPr="00C61EDF" w:rsidRDefault="006014EE" w:rsidP="00AC45ED">
      <w:pPr>
        <w:pStyle w:val="Nagwek1"/>
        <w:rPr>
          <w:sz w:val="22"/>
          <w:szCs w:val="22"/>
        </w:rPr>
      </w:pPr>
      <w:bookmarkStart w:id="35" w:name="_Toc30070012"/>
      <w:bookmarkStart w:id="36" w:name="_Toc83980419"/>
      <w:r w:rsidRPr="00C61EDF">
        <w:t>ZAŁĄCZNIKI</w:t>
      </w:r>
      <w:bookmarkEnd w:id="35"/>
      <w:bookmarkEnd w:id="36"/>
    </w:p>
    <w:p w14:paraId="61899375" w14:textId="77777777" w:rsidR="006014EE" w:rsidRPr="00C61EDF" w:rsidRDefault="006014EE" w:rsidP="006014EE">
      <w:pPr>
        <w:tabs>
          <w:tab w:val="left" w:pos="1701"/>
        </w:tabs>
        <w:spacing w:line="360" w:lineRule="auto"/>
        <w:ind w:left="1701" w:right="-6" w:hanging="1701"/>
        <w:rPr>
          <w:rFonts w:ascii="Arial" w:hAnsi="Arial" w:cs="Arial"/>
          <w:sz w:val="22"/>
          <w:szCs w:val="22"/>
        </w:rPr>
      </w:pPr>
    </w:p>
    <w:p w14:paraId="5945B6A6" w14:textId="77777777" w:rsidR="00D40BF5" w:rsidRPr="00094BE7" w:rsidRDefault="00D40BF5" w:rsidP="00D40BF5">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Oświadczeni</w:t>
      </w:r>
      <w:r>
        <w:rPr>
          <w:rFonts w:ascii="Arial" w:hAnsi="Arial" w:cs="Arial"/>
          <w:sz w:val="22"/>
          <w:szCs w:val="22"/>
        </w:rPr>
        <w:t>e</w:t>
      </w:r>
      <w:r w:rsidRPr="00094BE7">
        <w:rPr>
          <w:rFonts w:ascii="Arial" w:hAnsi="Arial" w:cs="Arial"/>
          <w:sz w:val="22"/>
          <w:szCs w:val="22"/>
        </w:rPr>
        <w:t xml:space="preserve"> o spełnianiu warunków udziału w postępowaniu zakupowym i braku podstaw do odrzucenia oferty</w:t>
      </w:r>
    </w:p>
    <w:p w14:paraId="627CE1F5" w14:textId="77777777" w:rsidR="00D40BF5" w:rsidRDefault="00D40BF5" w:rsidP="00D40BF5">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6BF5642B" w14:textId="77777777" w:rsidR="00D40BF5" w:rsidRPr="002F3EF0" w:rsidRDefault="00D40BF5" w:rsidP="00D40BF5">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O</w:t>
      </w:r>
      <w:r w:rsidRPr="004228EB">
        <w:rPr>
          <w:rFonts w:ascii="Arial" w:hAnsi="Arial" w:cs="Arial"/>
          <w:sz w:val="22"/>
          <w:szCs w:val="22"/>
        </w:rPr>
        <w:t xml:space="preserve">świadczenie o niepodleganiu wykluczeniu na podstawie art. 7 ust. 1 ustawy z dnia 13 kwietnia 2022 r. o szczególnych rozwiązaniach w zakresie przeciwdziałania wspieraniu agresji na </w:t>
      </w:r>
      <w:r>
        <w:rPr>
          <w:rFonts w:ascii="Arial" w:hAnsi="Arial" w:cs="Arial"/>
          <w:sz w:val="22"/>
          <w:szCs w:val="22"/>
        </w:rPr>
        <w:t>U</w:t>
      </w:r>
      <w:r w:rsidRPr="004228EB">
        <w:rPr>
          <w:rFonts w:ascii="Arial" w:hAnsi="Arial" w:cs="Arial"/>
          <w:sz w:val="22"/>
          <w:szCs w:val="22"/>
        </w:rPr>
        <w:t>krainę oraz służących ochronie bezpieczeństwa narodowego</w:t>
      </w:r>
    </w:p>
    <w:p w14:paraId="0B1631A2" w14:textId="77777777" w:rsidR="00094BE7" w:rsidRDefault="00094BE7" w:rsidP="00716FA7">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4 </w:t>
      </w:r>
      <w:r w:rsidRPr="00094BE7">
        <w:rPr>
          <w:rFonts w:ascii="Arial" w:hAnsi="Arial" w:cs="Arial"/>
          <w:sz w:val="22"/>
          <w:szCs w:val="22"/>
        </w:rPr>
        <w:t>– Wzór umowy</w:t>
      </w:r>
    </w:p>
    <w:p w14:paraId="6D7AD124" w14:textId="18A6B250" w:rsidR="00094BE7" w:rsidRDefault="00094BE7" w:rsidP="00716FA7">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sidR="006D08B6">
        <w:rPr>
          <w:rFonts w:ascii="Arial" w:hAnsi="Arial" w:cs="Arial"/>
          <w:b/>
          <w:sz w:val="22"/>
          <w:szCs w:val="22"/>
        </w:rPr>
        <w:t>5</w:t>
      </w:r>
      <w:r w:rsidRPr="00094BE7">
        <w:rPr>
          <w:rFonts w:ascii="Arial" w:hAnsi="Arial" w:cs="Arial"/>
          <w:sz w:val="22"/>
          <w:szCs w:val="22"/>
        </w:rPr>
        <w:t xml:space="preserve"> – Wzór gwarancji należytego wykonania Umowy</w:t>
      </w:r>
    </w:p>
    <w:p w14:paraId="182D4B5A" w14:textId="5BA70236" w:rsidR="00233D71" w:rsidRPr="00233D71" w:rsidRDefault="00233D71" w:rsidP="00233D71">
      <w:pPr>
        <w:tabs>
          <w:tab w:val="left" w:pos="1701"/>
        </w:tabs>
        <w:spacing w:line="360" w:lineRule="auto"/>
        <w:ind w:left="1701" w:right="-6" w:hanging="1701"/>
        <w:jc w:val="left"/>
        <w:rPr>
          <w:rFonts w:ascii="Arial" w:hAnsi="Arial" w:cs="Arial"/>
          <w:sz w:val="22"/>
          <w:szCs w:val="22"/>
        </w:rPr>
      </w:pPr>
      <w:r w:rsidRPr="00233D71">
        <w:rPr>
          <w:rFonts w:ascii="Arial" w:hAnsi="Arial" w:cs="Arial"/>
          <w:b/>
          <w:sz w:val="22"/>
          <w:szCs w:val="22"/>
        </w:rPr>
        <w:t xml:space="preserve">Załącznik nr </w:t>
      </w:r>
      <w:r w:rsidR="006D08B6">
        <w:rPr>
          <w:rFonts w:ascii="Arial" w:hAnsi="Arial" w:cs="Arial"/>
          <w:b/>
          <w:sz w:val="22"/>
          <w:szCs w:val="22"/>
        </w:rPr>
        <w:t>6</w:t>
      </w:r>
      <w:r w:rsidRPr="00233D71">
        <w:rPr>
          <w:rFonts w:ascii="Arial" w:hAnsi="Arial" w:cs="Arial"/>
          <w:sz w:val="22"/>
          <w:szCs w:val="22"/>
        </w:rPr>
        <w:t xml:space="preserve"> – Oświadczenie o zapoznaniu się z terenem oraz zakresem</w:t>
      </w:r>
      <w:r>
        <w:rPr>
          <w:rFonts w:ascii="Arial" w:hAnsi="Arial" w:cs="Arial"/>
          <w:sz w:val="22"/>
          <w:szCs w:val="22"/>
        </w:rPr>
        <w:t xml:space="preserve"> </w:t>
      </w:r>
      <w:r w:rsidRPr="00233D71">
        <w:rPr>
          <w:rFonts w:ascii="Arial" w:hAnsi="Arial" w:cs="Arial"/>
          <w:sz w:val="22"/>
          <w:szCs w:val="22"/>
        </w:rPr>
        <w:t>prac do wykonania</w:t>
      </w:r>
      <w:r w:rsidRPr="00233D71">
        <w:rPr>
          <w:sz w:val="22"/>
          <w:szCs w:val="22"/>
        </w:rPr>
        <w:t xml:space="preserve">, </w:t>
      </w:r>
      <w:r w:rsidRPr="00233D71">
        <w:rPr>
          <w:rFonts w:ascii="Arial" w:hAnsi="Arial" w:cs="Arial"/>
          <w:sz w:val="22"/>
          <w:szCs w:val="22"/>
        </w:rPr>
        <w:t>na którym prace mają być wykonywane</w:t>
      </w:r>
    </w:p>
    <w:p w14:paraId="13494134" w14:textId="77777777" w:rsidR="00DB7C7E" w:rsidRDefault="00DB7C7E" w:rsidP="00DB7C7E">
      <w:pPr>
        <w:tabs>
          <w:tab w:val="left" w:pos="284"/>
        </w:tabs>
        <w:suppressAutoHyphens w:val="0"/>
        <w:overflowPunct w:val="0"/>
        <w:autoSpaceDN w:val="0"/>
        <w:adjustRightInd w:val="0"/>
        <w:spacing w:before="60" w:after="60" w:line="360" w:lineRule="auto"/>
        <w:ind w:left="0"/>
        <w:contextualSpacing/>
        <w:jc w:val="left"/>
        <w:textAlignment w:val="baseline"/>
        <w:rPr>
          <w:rFonts w:ascii="Arial" w:hAnsi="Arial" w:cs="Arial"/>
          <w:sz w:val="22"/>
          <w:szCs w:val="22"/>
        </w:rPr>
      </w:pPr>
    </w:p>
    <w:p w14:paraId="5D5F8E73" w14:textId="77777777" w:rsidR="00F778D9" w:rsidRDefault="00F778D9" w:rsidP="00DB7C7E">
      <w:pPr>
        <w:tabs>
          <w:tab w:val="left" w:pos="284"/>
        </w:tabs>
        <w:suppressAutoHyphens w:val="0"/>
        <w:overflowPunct w:val="0"/>
        <w:autoSpaceDN w:val="0"/>
        <w:adjustRightInd w:val="0"/>
        <w:spacing w:before="60" w:after="60" w:line="360" w:lineRule="auto"/>
        <w:ind w:left="0"/>
        <w:contextualSpacing/>
        <w:jc w:val="left"/>
        <w:textAlignment w:val="baseline"/>
        <w:rPr>
          <w:rFonts w:ascii="Arial" w:hAnsi="Arial" w:cs="Arial"/>
          <w:sz w:val="22"/>
          <w:szCs w:val="22"/>
        </w:rPr>
      </w:pPr>
    </w:p>
    <w:p w14:paraId="782E3129" w14:textId="77777777" w:rsidR="005E6CD7" w:rsidRDefault="005E6CD7" w:rsidP="00DB7C7E">
      <w:pPr>
        <w:tabs>
          <w:tab w:val="left" w:pos="284"/>
        </w:tabs>
        <w:suppressAutoHyphens w:val="0"/>
        <w:overflowPunct w:val="0"/>
        <w:autoSpaceDN w:val="0"/>
        <w:adjustRightInd w:val="0"/>
        <w:spacing w:before="60" w:after="60" w:line="360" w:lineRule="auto"/>
        <w:ind w:left="0"/>
        <w:contextualSpacing/>
        <w:jc w:val="left"/>
        <w:textAlignment w:val="baseline"/>
        <w:rPr>
          <w:rFonts w:ascii="Arial" w:hAnsi="Arial" w:cs="Arial"/>
          <w:sz w:val="22"/>
          <w:szCs w:val="22"/>
        </w:rPr>
      </w:pPr>
    </w:p>
    <w:p w14:paraId="4EFFCEBA" w14:textId="77777777" w:rsidR="005E6CD7" w:rsidRDefault="005E6CD7" w:rsidP="00DB7C7E">
      <w:pPr>
        <w:tabs>
          <w:tab w:val="left" w:pos="284"/>
        </w:tabs>
        <w:suppressAutoHyphens w:val="0"/>
        <w:overflowPunct w:val="0"/>
        <w:autoSpaceDN w:val="0"/>
        <w:adjustRightInd w:val="0"/>
        <w:spacing w:before="60" w:after="60" w:line="360" w:lineRule="auto"/>
        <w:ind w:left="0"/>
        <w:contextualSpacing/>
        <w:jc w:val="left"/>
        <w:textAlignment w:val="baseline"/>
        <w:rPr>
          <w:rFonts w:ascii="Arial" w:hAnsi="Arial" w:cs="Arial"/>
          <w:sz w:val="22"/>
          <w:szCs w:val="22"/>
        </w:rPr>
      </w:pPr>
    </w:p>
    <w:p w14:paraId="35E8C697" w14:textId="77777777" w:rsidR="00F778D9" w:rsidRDefault="00F778D9" w:rsidP="00DB7C7E">
      <w:pPr>
        <w:tabs>
          <w:tab w:val="left" w:pos="284"/>
        </w:tabs>
        <w:suppressAutoHyphens w:val="0"/>
        <w:overflowPunct w:val="0"/>
        <w:autoSpaceDN w:val="0"/>
        <w:adjustRightInd w:val="0"/>
        <w:spacing w:before="60" w:after="60" w:line="360" w:lineRule="auto"/>
        <w:ind w:left="0"/>
        <w:contextualSpacing/>
        <w:jc w:val="left"/>
        <w:textAlignment w:val="baseline"/>
        <w:rPr>
          <w:rFonts w:ascii="Arial" w:hAnsi="Arial" w:cs="Arial"/>
          <w:sz w:val="22"/>
          <w:szCs w:val="22"/>
        </w:rPr>
      </w:pPr>
    </w:p>
    <w:sectPr w:rsidR="00F778D9"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392A5" w14:textId="77777777" w:rsidR="00592DB9" w:rsidRDefault="00592DB9">
      <w:r>
        <w:separator/>
      </w:r>
    </w:p>
  </w:endnote>
  <w:endnote w:type="continuationSeparator" w:id="0">
    <w:p w14:paraId="5EC2C6CC" w14:textId="77777777" w:rsidR="00592DB9" w:rsidRDefault="00592DB9">
      <w:r>
        <w:continuationSeparator/>
      </w:r>
    </w:p>
  </w:endnote>
  <w:endnote w:type="continuationNotice" w:id="1">
    <w:p w14:paraId="5D38DFCE" w14:textId="77777777" w:rsidR="00592DB9" w:rsidRDefault="00592D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740349" w:rsidRDefault="007403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740349" w:rsidRDefault="00740349">
    <w:pPr>
      <w:pStyle w:val="Stopka"/>
      <w:ind w:right="360"/>
    </w:pPr>
  </w:p>
  <w:p w14:paraId="3EBC934F" w14:textId="77777777" w:rsidR="00740349" w:rsidRDefault="007403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51F72883" w:rsidR="00740349" w:rsidRDefault="00740349">
            <w:pPr>
              <w:pStyle w:val="Stopka"/>
              <w:jc w:val="right"/>
            </w:pPr>
            <w:r>
              <w:t xml:space="preserve">Strona </w:t>
            </w:r>
            <w:r>
              <w:rPr>
                <w:b/>
                <w:bCs/>
              </w:rPr>
              <w:fldChar w:fldCharType="begin"/>
            </w:r>
            <w:r>
              <w:rPr>
                <w:b/>
                <w:bCs/>
              </w:rPr>
              <w:instrText>PAGE</w:instrText>
            </w:r>
            <w:r>
              <w:rPr>
                <w:b/>
                <w:bCs/>
              </w:rPr>
              <w:fldChar w:fldCharType="separate"/>
            </w:r>
            <w:r w:rsidR="00971724">
              <w:rPr>
                <w:b/>
                <w:bCs/>
                <w:noProof/>
              </w:rPr>
              <w:t>20</w:t>
            </w:r>
            <w:r>
              <w:rPr>
                <w:b/>
                <w:bCs/>
              </w:rPr>
              <w:fldChar w:fldCharType="end"/>
            </w:r>
            <w:r>
              <w:t xml:space="preserve"> z </w:t>
            </w:r>
            <w:r>
              <w:rPr>
                <w:b/>
                <w:bCs/>
              </w:rPr>
              <w:fldChar w:fldCharType="begin"/>
            </w:r>
            <w:r>
              <w:rPr>
                <w:b/>
                <w:bCs/>
              </w:rPr>
              <w:instrText>NUMPAGES</w:instrText>
            </w:r>
            <w:r>
              <w:rPr>
                <w:b/>
                <w:bCs/>
              </w:rPr>
              <w:fldChar w:fldCharType="separate"/>
            </w:r>
            <w:r w:rsidR="00971724">
              <w:rPr>
                <w:b/>
                <w:bCs/>
                <w:noProof/>
              </w:rPr>
              <w:t>20</w:t>
            </w:r>
            <w:r>
              <w:rPr>
                <w:b/>
                <w:bCs/>
              </w:rPr>
              <w:fldChar w:fldCharType="end"/>
            </w:r>
          </w:p>
        </w:sdtContent>
      </w:sdt>
    </w:sdtContent>
  </w:sdt>
  <w:p w14:paraId="28A3BBA5" w14:textId="77777777" w:rsidR="00740349" w:rsidRDefault="00740349"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70B4F420" w:rsidR="00740349" w:rsidRDefault="00740349">
            <w:pPr>
              <w:pStyle w:val="Stopka"/>
              <w:jc w:val="right"/>
            </w:pPr>
            <w:r>
              <w:t xml:space="preserve">Strona </w:t>
            </w:r>
            <w:r>
              <w:rPr>
                <w:b/>
                <w:bCs/>
              </w:rPr>
              <w:fldChar w:fldCharType="begin"/>
            </w:r>
            <w:r>
              <w:rPr>
                <w:b/>
                <w:bCs/>
              </w:rPr>
              <w:instrText>PAGE</w:instrText>
            </w:r>
            <w:r>
              <w:rPr>
                <w:b/>
                <w:bCs/>
              </w:rPr>
              <w:fldChar w:fldCharType="separate"/>
            </w:r>
            <w:r w:rsidR="00D72E4D">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72E4D">
              <w:rPr>
                <w:b/>
                <w:bCs/>
                <w:noProof/>
              </w:rPr>
              <w:t>20</w:t>
            </w:r>
            <w:r>
              <w:rPr>
                <w:b/>
                <w:bCs/>
              </w:rPr>
              <w:fldChar w:fldCharType="end"/>
            </w:r>
          </w:p>
        </w:sdtContent>
      </w:sdt>
    </w:sdtContent>
  </w:sdt>
  <w:p w14:paraId="384381D4" w14:textId="77777777" w:rsidR="00740349" w:rsidRDefault="007403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546C7" w14:textId="77777777" w:rsidR="00592DB9" w:rsidRDefault="00592DB9">
      <w:r>
        <w:separator/>
      </w:r>
    </w:p>
  </w:footnote>
  <w:footnote w:type="continuationSeparator" w:id="0">
    <w:p w14:paraId="6D214E84" w14:textId="77777777" w:rsidR="00592DB9" w:rsidRDefault="00592DB9">
      <w:r>
        <w:continuationSeparator/>
      </w:r>
    </w:p>
  </w:footnote>
  <w:footnote w:type="continuationNotice" w:id="1">
    <w:p w14:paraId="47AA816B" w14:textId="77777777" w:rsidR="00592DB9" w:rsidRDefault="00592DB9"/>
  </w:footnote>
  <w:footnote w:id="2">
    <w:p w14:paraId="0336894B" w14:textId="77777777" w:rsidR="00740349" w:rsidRPr="001F12FB" w:rsidRDefault="00740349"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687C685C" w:rsidR="00740349" w:rsidRPr="003A7A98" w:rsidRDefault="00740349" w:rsidP="000A5A09">
    <w:pPr>
      <w:spacing w:line="276" w:lineRule="auto"/>
      <w:ind w:left="0"/>
      <w:jc w:val="left"/>
      <w:rPr>
        <w:rFonts w:ascii="Arial" w:hAnsi="Arial" w:cs="Arial"/>
        <w:sz w:val="16"/>
        <w:szCs w:val="16"/>
      </w:rPr>
    </w:pPr>
    <w:r w:rsidRPr="003A7A98">
      <w:rPr>
        <w:rFonts w:ascii="Arial" w:hAnsi="Arial" w:cs="Arial"/>
        <w:sz w:val="16"/>
        <w:szCs w:val="16"/>
      </w:rPr>
      <w:t xml:space="preserve">Specyfikacja Warunków Zamówienia </w:t>
    </w:r>
    <w:proofErr w:type="spellStart"/>
    <w:r w:rsidRPr="00544B09">
      <w:rPr>
        <w:rFonts w:ascii="Arial" w:hAnsi="Arial" w:cs="Arial"/>
        <w:sz w:val="16"/>
        <w:szCs w:val="16"/>
      </w:rPr>
      <w:t>pn</w:t>
    </w:r>
    <w:proofErr w:type="spellEnd"/>
    <w:r w:rsidRPr="00544B09">
      <w:rPr>
        <w:rFonts w:ascii="Arial" w:hAnsi="Arial" w:cs="Arial"/>
        <w:sz w:val="16"/>
        <w:szCs w:val="16"/>
      </w:rPr>
      <w:t xml:space="preserve"> </w:t>
    </w:r>
    <w:r w:rsidRPr="00C848F2">
      <w:rPr>
        <w:rFonts w:ascii="Arial" w:hAnsi="Arial" w:cs="Arial"/>
        <w:sz w:val="16"/>
        <w:szCs w:val="16"/>
      </w:rPr>
      <w:t>„</w:t>
    </w:r>
    <w:r w:rsidR="00F73EC7" w:rsidRPr="00F73EC7">
      <w:rPr>
        <w:rFonts w:ascii="Arial" w:hAnsi="Arial" w:cs="Arial"/>
        <w:color w:val="000000"/>
        <w:sz w:val="16"/>
        <w:szCs w:val="16"/>
        <w:shd w:val="clear" w:color="auto" w:fill="FFFFFF"/>
      </w:rPr>
      <w:t>Wymiany stolarki okiennej w budynkach w Sekcji Eksploatacji w Kluczborku</w:t>
    </w:r>
    <w:proofErr w:type="gramStart"/>
    <w:r w:rsidRPr="00C848F2">
      <w:rPr>
        <w:rFonts w:ascii="Arial" w:hAnsi="Arial" w:cs="Arial"/>
        <w:sz w:val="16"/>
        <w:szCs w:val="16"/>
        <w:shd w:val="clear" w:color="auto" w:fill="FFFFFF"/>
      </w:rPr>
      <w:t>”</w:t>
    </w:r>
    <w:r w:rsidRPr="00C848F2">
      <w:rPr>
        <w:rFonts w:ascii="Arial" w:hAnsi="Arial" w:cs="Arial"/>
        <w:sz w:val="16"/>
        <w:szCs w:val="16"/>
      </w:rPr>
      <w:t>,</w:t>
    </w:r>
    <w:r w:rsidRPr="00544B09">
      <w:rPr>
        <w:rFonts w:ascii="Arial" w:hAnsi="Arial" w:cs="Arial"/>
        <w:sz w:val="16"/>
        <w:szCs w:val="16"/>
      </w:rPr>
      <w:t xml:space="preserve"> </w:t>
    </w:r>
    <w:r w:rsidR="00F73EC7">
      <w:rPr>
        <w:rFonts w:ascii="Arial" w:hAnsi="Arial" w:cs="Arial"/>
        <w:sz w:val="16"/>
        <w:szCs w:val="16"/>
      </w:rPr>
      <w:t xml:space="preserve">  </w:t>
    </w:r>
    <w:proofErr w:type="gramEnd"/>
    <w:r w:rsidR="00F73EC7">
      <w:rPr>
        <w:rFonts w:ascii="Arial" w:hAnsi="Arial" w:cs="Arial"/>
        <w:sz w:val="16"/>
        <w:szCs w:val="16"/>
      </w:rPr>
      <w:t xml:space="preserve">         </w:t>
    </w:r>
    <w:r w:rsidRPr="00544B09">
      <w:rPr>
        <w:rFonts w:ascii="Arial" w:hAnsi="Arial" w:cs="Arial"/>
        <w:sz w:val="16"/>
        <w:szCs w:val="16"/>
      </w:rPr>
      <w:t xml:space="preserve">nr referencyjny: </w:t>
    </w:r>
    <w:r w:rsidR="00F73EC7" w:rsidRPr="00F73EC7">
      <w:rPr>
        <w:rFonts w:ascii="Arial" w:hAnsi="Arial" w:cs="Arial"/>
        <w:sz w:val="16"/>
        <w:szCs w:val="16"/>
      </w:rPr>
      <w:t>PZ.294.24349.2025</w:t>
    </w:r>
  </w:p>
  <w:p w14:paraId="3DDC6572" w14:textId="16858B80" w:rsidR="00740349" w:rsidRDefault="00740349"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EFCE5414"/>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8"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883ED2"/>
    <w:multiLevelType w:val="hybridMultilevel"/>
    <w:tmpl w:val="A01494A2"/>
    <w:lvl w:ilvl="0" w:tplc="B78AC5A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4"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5"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6965DF4"/>
    <w:multiLevelType w:val="multilevel"/>
    <w:tmpl w:val="9DF0B08E"/>
    <w:lvl w:ilvl="0">
      <w:start w:val="1"/>
      <w:numFmt w:val="decimal"/>
      <w:lvlText w:val="%1."/>
      <w:lvlJc w:val="left"/>
      <w:pPr>
        <w:ind w:left="36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48" w15:restartNumberingAfterBreak="0">
    <w:nsid w:val="37F20B15"/>
    <w:multiLevelType w:val="hybridMultilevel"/>
    <w:tmpl w:val="2216141C"/>
    <w:lvl w:ilvl="0" w:tplc="1882A45C">
      <w:start w:val="1"/>
      <w:numFmt w:val="decimal"/>
      <w:lvlText w:val="%1."/>
      <w:lvlJc w:val="left"/>
      <w:pPr>
        <w:ind w:left="720" w:hanging="360"/>
      </w:pPr>
      <w:rPr>
        <w:rFonts w:ascii="Arial" w:eastAsia="Batang" w:hAnsi="Arial" w:cs="Arial"/>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1"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46B601BF"/>
    <w:multiLevelType w:val="hybridMultilevel"/>
    <w:tmpl w:val="66D2DC60"/>
    <w:lvl w:ilvl="0" w:tplc="6D62DCFC">
      <w:start w:val="6"/>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C8A1F70"/>
    <w:multiLevelType w:val="singleLevel"/>
    <w:tmpl w:val="00000003"/>
    <w:lvl w:ilvl="0">
      <w:start w:val="1"/>
      <w:numFmt w:val="decimal"/>
      <w:lvlText w:val="%1."/>
      <w:lvlJc w:val="left"/>
      <w:pPr>
        <w:tabs>
          <w:tab w:val="num" w:pos="1800"/>
        </w:tabs>
      </w:pPr>
    </w:lvl>
  </w:abstractNum>
  <w:abstractNum w:abstractNumId="58"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2"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3"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64"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9" w15:restartNumberingAfterBreak="0">
    <w:nsid w:val="688D28E6"/>
    <w:multiLevelType w:val="hybridMultilevel"/>
    <w:tmpl w:val="2FEE2270"/>
    <w:lvl w:ilvl="0" w:tplc="602268A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3"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6548916">
    <w:abstractNumId w:val="7"/>
  </w:num>
  <w:num w:numId="2" w16cid:durableId="137765554">
    <w:abstractNumId w:val="20"/>
  </w:num>
  <w:num w:numId="3" w16cid:durableId="1690060145">
    <w:abstractNumId w:val="21"/>
  </w:num>
  <w:num w:numId="4" w16cid:durableId="2050373490">
    <w:abstractNumId w:val="26"/>
  </w:num>
  <w:num w:numId="5" w16cid:durableId="1170483995">
    <w:abstractNumId w:val="28"/>
  </w:num>
  <w:num w:numId="6" w16cid:durableId="2093357978">
    <w:abstractNumId w:val="49"/>
  </w:num>
  <w:num w:numId="7" w16cid:durableId="282616593">
    <w:abstractNumId w:val="40"/>
  </w:num>
  <w:num w:numId="8" w16cid:durableId="1210998267">
    <w:abstractNumId w:val="65"/>
  </w:num>
  <w:num w:numId="9" w16cid:durableId="303587470">
    <w:abstractNumId w:val="53"/>
  </w:num>
  <w:num w:numId="10" w16cid:durableId="764112275">
    <w:abstractNumId w:val="66"/>
  </w:num>
  <w:num w:numId="11" w16cid:durableId="2049446081">
    <w:abstractNumId w:val="62"/>
  </w:num>
  <w:num w:numId="12" w16cid:durableId="775910615">
    <w:abstractNumId w:val="48"/>
  </w:num>
  <w:num w:numId="13" w16cid:durableId="499350438">
    <w:abstractNumId w:val="63"/>
  </w:num>
  <w:num w:numId="14" w16cid:durableId="77601702">
    <w:abstractNumId w:val="38"/>
  </w:num>
  <w:num w:numId="15" w16cid:durableId="339890154">
    <w:abstractNumId w:val="36"/>
  </w:num>
  <w:num w:numId="16" w16cid:durableId="12277604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66105853">
    <w:abstractNumId w:val="35"/>
  </w:num>
  <w:num w:numId="18" w16cid:durableId="182638627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421902">
    <w:abstractNumId w:val="32"/>
  </w:num>
  <w:num w:numId="20" w16cid:durableId="1806041571">
    <w:abstractNumId w:val="31"/>
  </w:num>
  <w:num w:numId="21" w16cid:durableId="2083989321">
    <w:abstractNumId w:val="67"/>
  </w:num>
  <w:num w:numId="22" w16cid:durableId="1147357969">
    <w:abstractNumId w:val="57"/>
  </w:num>
  <w:num w:numId="23" w16cid:durableId="1788767884">
    <w:abstractNumId w:val="37"/>
  </w:num>
  <w:num w:numId="24" w16cid:durableId="329648157">
    <w:abstractNumId w:val="42"/>
  </w:num>
  <w:num w:numId="25" w16cid:durableId="2086102593">
    <w:abstractNumId w:val="55"/>
  </w:num>
  <w:num w:numId="26" w16cid:durableId="1440832833">
    <w:abstractNumId w:val="75"/>
  </w:num>
  <w:num w:numId="27" w16cid:durableId="1028524247">
    <w:abstractNumId w:val="59"/>
  </w:num>
  <w:num w:numId="28" w16cid:durableId="481384845">
    <w:abstractNumId w:val="47"/>
  </w:num>
  <w:num w:numId="29" w16cid:durableId="490096962">
    <w:abstractNumId w:val="46"/>
  </w:num>
  <w:num w:numId="30" w16cid:durableId="1948194092">
    <w:abstractNumId w:val="74"/>
  </w:num>
  <w:num w:numId="31" w16cid:durableId="116028683">
    <w:abstractNumId w:val="69"/>
  </w:num>
  <w:num w:numId="32" w16cid:durableId="1029183082">
    <w:abstractNumId w:val="70"/>
  </w:num>
  <w:num w:numId="33" w16cid:durableId="762989617">
    <w:abstractNumId w:val="5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29D5"/>
    <w:rsid w:val="00003B0B"/>
    <w:rsid w:val="000060B7"/>
    <w:rsid w:val="000065B9"/>
    <w:rsid w:val="00010609"/>
    <w:rsid w:val="000110AD"/>
    <w:rsid w:val="000113F5"/>
    <w:rsid w:val="00011F32"/>
    <w:rsid w:val="000137D1"/>
    <w:rsid w:val="000151D3"/>
    <w:rsid w:val="00015561"/>
    <w:rsid w:val="00016F97"/>
    <w:rsid w:val="0001737C"/>
    <w:rsid w:val="000204CE"/>
    <w:rsid w:val="00022631"/>
    <w:rsid w:val="000248B3"/>
    <w:rsid w:val="0002645D"/>
    <w:rsid w:val="00026BDA"/>
    <w:rsid w:val="00030785"/>
    <w:rsid w:val="0003341A"/>
    <w:rsid w:val="0003458F"/>
    <w:rsid w:val="00036001"/>
    <w:rsid w:val="00036875"/>
    <w:rsid w:val="00036FE7"/>
    <w:rsid w:val="00037E5D"/>
    <w:rsid w:val="00041B01"/>
    <w:rsid w:val="00041D30"/>
    <w:rsid w:val="00043799"/>
    <w:rsid w:val="00043B01"/>
    <w:rsid w:val="00046C05"/>
    <w:rsid w:val="00052DF9"/>
    <w:rsid w:val="00053543"/>
    <w:rsid w:val="00056C3E"/>
    <w:rsid w:val="000572B0"/>
    <w:rsid w:val="0006145F"/>
    <w:rsid w:val="0006470A"/>
    <w:rsid w:val="00064E75"/>
    <w:rsid w:val="0006507C"/>
    <w:rsid w:val="000650C0"/>
    <w:rsid w:val="0006516D"/>
    <w:rsid w:val="000651B4"/>
    <w:rsid w:val="00065B6D"/>
    <w:rsid w:val="000667BC"/>
    <w:rsid w:val="00070DE7"/>
    <w:rsid w:val="0007175D"/>
    <w:rsid w:val="00072A7B"/>
    <w:rsid w:val="00072CA0"/>
    <w:rsid w:val="0007313C"/>
    <w:rsid w:val="0007412B"/>
    <w:rsid w:val="00077FED"/>
    <w:rsid w:val="000801B6"/>
    <w:rsid w:val="00082B3F"/>
    <w:rsid w:val="00083180"/>
    <w:rsid w:val="000871BB"/>
    <w:rsid w:val="000920E7"/>
    <w:rsid w:val="00094B97"/>
    <w:rsid w:val="00094BE7"/>
    <w:rsid w:val="00096868"/>
    <w:rsid w:val="000974D3"/>
    <w:rsid w:val="00097C41"/>
    <w:rsid w:val="000A15AC"/>
    <w:rsid w:val="000A4BF6"/>
    <w:rsid w:val="000A5A09"/>
    <w:rsid w:val="000A7104"/>
    <w:rsid w:val="000A773A"/>
    <w:rsid w:val="000A7EFD"/>
    <w:rsid w:val="000B3B5D"/>
    <w:rsid w:val="000B4B54"/>
    <w:rsid w:val="000B640E"/>
    <w:rsid w:val="000B7623"/>
    <w:rsid w:val="000B794C"/>
    <w:rsid w:val="000B79AA"/>
    <w:rsid w:val="000C2966"/>
    <w:rsid w:val="000C3810"/>
    <w:rsid w:val="000C3E9E"/>
    <w:rsid w:val="000C4530"/>
    <w:rsid w:val="000C75A5"/>
    <w:rsid w:val="000D0EB4"/>
    <w:rsid w:val="000D24A3"/>
    <w:rsid w:val="000D3479"/>
    <w:rsid w:val="000D6E4A"/>
    <w:rsid w:val="000D7D9D"/>
    <w:rsid w:val="000E06DD"/>
    <w:rsid w:val="000E24AA"/>
    <w:rsid w:val="000E3B8B"/>
    <w:rsid w:val="000E4CFB"/>
    <w:rsid w:val="000E52B1"/>
    <w:rsid w:val="000E6B8C"/>
    <w:rsid w:val="000F05BB"/>
    <w:rsid w:val="000F16ED"/>
    <w:rsid w:val="000F196D"/>
    <w:rsid w:val="000F1B36"/>
    <w:rsid w:val="000F317B"/>
    <w:rsid w:val="000F36F3"/>
    <w:rsid w:val="000F3F7D"/>
    <w:rsid w:val="000F40A9"/>
    <w:rsid w:val="000F410E"/>
    <w:rsid w:val="000F48F9"/>
    <w:rsid w:val="000F5F31"/>
    <w:rsid w:val="000F6806"/>
    <w:rsid w:val="000F6F55"/>
    <w:rsid w:val="000F7377"/>
    <w:rsid w:val="000F79B3"/>
    <w:rsid w:val="0010295C"/>
    <w:rsid w:val="00102BA4"/>
    <w:rsid w:val="00103484"/>
    <w:rsid w:val="001043A0"/>
    <w:rsid w:val="00105C89"/>
    <w:rsid w:val="00107879"/>
    <w:rsid w:val="0011093B"/>
    <w:rsid w:val="001111B1"/>
    <w:rsid w:val="0011165F"/>
    <w:rsid w:val="001118DC"/>
    <w:rsid w:val="001129CB"/>
    <w:rsid w:val="00113D05"/>
    <w:rsid w:val="00114A0E"/>
    <w:rsid w:val="00114F26"/>
    <w:rsid w:val="00115AAC"/>
    <w:rsid w:val="0011636F"/>
    <w:rsid w:val="001169A1"/>
    <w:rsid w:val="0011751F"/>
    <w:rsid w:val="00117D64"/>
    <w:rsid w:val="00121896"/>
    <w:rsid w:val="00124169"/>
    <w:rsid w:val="00124BC3"/>
    <w:rsid w:val="00125658"/>
    <w:rsid w:val="0012610E"/>
    <w:rsid w:val="0012640E"/>
    <w:rsid w:val="0012697D"/>
    <w:rsid w:val="00136D31"/>
    <w:rsid w:val="00136F19"/>
    <w:rsid w:val="00140033"/>
    <w:rsid w:val="00140A66"/>
    <w:rsid w:val="00140B12"/>
    <w:rsid w:val="00140C4C"/>
    <w:rsid w:val="00143CF9"/>
    <w:rsid w:val="001520FD"/>
    <w:rsid w:val="00152620"/>
    <w:rsid w:val="001533B8"/>
    <w:rsid w:val="001536DB"/>
    <w:rsid w:val="00154728"/>
    <w:rsid w:val="0015478A"/>
    <w:rsid w:val="00155758"/>
    <w:rsid w:val="0015643A"/>
    <w:rsid w:val="001604BF"/>
    <w:rsid w:val="001620A0"/>
    <w:rsid w:val="00162362"/>
    <w:rsid w:val="00162644"/>
    <w:rsid w:val="001659A8"/>
    <w:rsid w:val="001665EB"/>
    <w:rsid w:val="001665F5"/>
    <w:rsid w:val="00166A1D"/>
    <w:rsid w:val="0016783A"/>
    <w:rsid w:val="0017006C"/>
    <w:rsid w:val="00170D8D"/>
    <w:rsid w:val="001727FA"/>
    <w:rsid w:val="001805BF"/>
    <w:rsid w:val="001808E0"/>
    <w:rsid w:val="00180973"/>
    <w:rsid w:val="0018184E"/>
    <w:rsid w:val="001818F0"/>
    <w:rsid w:val="001819DD"/>
    <w:rsid w:val="001830C2"/>
    <w:rsid w:val="00183280"/>
    <w:rsid w:val="001833A9"/>
    <w:rsid w:val="0018414D"/>
    <w:rsid w:val="00184FD3"/>
    <w:rsid w:val="00186550"/>
    <w:rsid w:val="00187D29"/>
    <w:rsid w:val="00192C74"/>
    <w:rsid w:val="00193437"/>
    <w:rsid w:val="00195B1D"/>
    <w:rsid w:val="001968A0"/>
    <w:rsid w:val="00196FD4"/>
    <w:rsid w:val="00197D2A"/>
    <w:rsid w:val="00197E34"/>
    <w:rsid w:val="001A0123"/>
    <w:rsid w:val="001A0397"/>
    <w:rsid w:val="001A0DB3"/>
    <w:rsid w:val="001A0E2A"/>
    <w:rsid w:val="001A1D1C"/>
    <w:rsid w:val="001A2049"/>
    <w:rsid w:val="001A3826"/>
    <w:rsid w:val="001A4543"/>
    <w:rsid w:val="001B06C1"/>
    <w:rsid w:val="001B07C9"/>
    <w:rsid w:val="001B4882"/>
    <w:rsid w:val="001B49C8"/>
    <w:rsid w:val="001B59B4"/>
    <w:rsid w:val="001B6184"/>
    <w:rsid w:val="001C0097"/>
    <w:rsid w:val="001C1864"/>
    <w:rsid w:val="001C1FD5"/>
    <w:rsid w:val="001C2F55"/>
    <w:rsid w:val="001C3021"/>
    <w:rsid w:val="001C35CE"/>
    <w:rsid w:val="001C37A0"/>
    <w:rsid w:val="001C57E0"/>
    <w:rsid w:val="001C60C8"/>
    <w:rsid w:val="001C76EB"/>
    <w:rsid w:val="001D0D1A"/>
    <w:rsid w:val="001D1CD2"/>
    <w:rsid w:val="001D2AFC"/>
    <w:rsid w:val="001D388A"/>
    <w:rsid w:val="001D5B9B"/>
    <w:rsid w:val="001D6E36"/>
    <w:rsid w:val="001E0707"/>
    <w:rsid w:val="001E1F96"/>
    <w:rsid w:val="001E352E"/>
    <w:rsid w:val="001E459B"/>
    <w:rsid w:val="001E56EC"/>
    <w:rsid w:val="001E62DA"/>
    <w:rsid w:val="001E77FF"/>
    <w:rsid w:val="001F20C4"/>
    <w:rsid w:val="001F2D8A"/>
    <w:rsid w:val="001F400E"/>
    <w:rsid w:val="001F5235"/>
    <w:rsid w:val="001F7DE7"/>
    <w:rsid w:val="00200EA7"/>
    <w:rsid w:val="002026E6"/>
    <w:rsid w:val="00203005"/>
    <w:rsid w:val="00204ACF"/>
    <w:rsid w:val="002073EE"/>
    <w:rsid w:val="00210710"/>
    <w:rsid w:val="00210F1C"/>
    <w:rsid w:val="00212A30"/>
    <w:rsid w:val="00214E7B"/>
    <w:rsid w:val="0021592A"/>
    <w:rsid w:val="0021652E"/>
    <w:rsid w:val="002168BF"/>
    <w:rsid w:val="00216A13"/>
    <w:rsid w:val="00217C4A"/>
    <w:rsid w:val="0022093C"/>
    <w:rsid w:val="00222E97"/>
    <w:rsid w:val="00223999"/>
    <w:rsid w:val="00225070"/>
    <w:rsid w:val="00225CC2"/>
    <w:rsid w:val="00225D02"/>
    <w:rsid w:val="0022777A"/>
    <w:rsid w:val="00231CC1"/>
    <w:rsid w:val="00232F40"/>
    <w:rsid w:val="0023303B"/>
    <w:rsid w:val="00233B61"/>
    <w:rsid w:val="00233D71"/>
    <w:rsid w:val="00235F49"/>
    <w:rsid w:val="0023698A"/>
    <w:rsid w:val="00236F64"/>
    <w:rsid w:val="00237BA6"/>
    <w:rsid w:val="00241558"/>
    <w:rsid w:val="00242158"/>
    <w:rsid w:val="00242F96"/>
    <w:rsid w:val="002431DA"/>
    <w:rsid w:val="00243840"/>
    <w:rsid w:val="002475A8"/>
    <w:rsid w:val="00247812"/>
    <w:rsid w:val="00250C63"/>
    <w:rsid w:val="00251C23"/>
    <w:rsid w:val="00252582"/>
    <w:rsid w:val="00252F51"/>
    <w:rsid w:val="00253439"/>
    <w:rsid w:val="002537A7"/>
    <w:rsid w:val="00253B79"/>
    <w:rsid w:val="00254920"/>
    <w:rsid w:val="00254AC5"/>
    <w:rsid w:val="00255D45"/>
    <w:rsid w:val="00256880"/>
    <w:rsid w:val="00257583"/>
    <w:rsid w:val="0026117E"/>
    <w:rsid w:val="00261E4B"/>
    <w:rsid w:val="002642EF"/>
    <w:rsid w:val="00264B2D"/>
    <w:rsid w:val="002663D2"/>
    <w:rsid w:val="0027037E"/>
    <w:rsid w:val="0027086F"/>
    <w:rsid w:val="00271244"/>
    <w:rsid w:val="00271D26"/>
    <w:rsid w:val="002727BB"/>
    <w:rsid w:val="0027288F"/>
    <w:rsid w:val="00275594"/>
    <w:rsid w:val="002772EF"/>
    <w:rsid w:val="002845B5"/>
    <w:rsid w:val="00285C5C"/>
    <w:rsid w:val="00290D21"/>
    <w:rsid w:val="002911B3"/>
    <w:rsid w:val="002933A7"/>
    <w:rsid w:val="00294DAC"/>
    <w:rsid w:val="00295228"/>
    <w:rsid w:val="00295736"/>
    <w:rsid w:val="00295AB6"/>
    <w:rsid w:val="002A388F"/>
    <w:rsid w:val="002A3C7E"/>
    <w:rsid w:val="002A69A3"/>
    <w:rsid w:val="002A6C83"/>
    <w:rsid w:val="002A7432"/>
    <w:rsid w:val="002A778E"/>
    <w:rsid w:val="002B2C13"/>
    <w:rsid w:val="002B2EA8"/>
    <w:rsid w:val="002B31A7"/>
    <w:rsid w:val="002B3EAE"/>
    <w:rsid w:val="002B4D1D"/>
    <w:rsid w:val="002B7722"/>
    <w:rsid w:val="002C11B9"/>
    <w:rsid w:val="002C1DCD"/>
    <w:rsid w:val="002C2236"/>
    <w:rsid w:val="002C361A"/>
    <w:rsid w:val="002C3B99"/>
    <w:rsid w:val="002C5CF6"/>
    <w:rsid w:val="002C61EA"/>
    <w:rsid w:val="002D2A73"/>
    <w:rsid w:val="002D2CC9"/>
    <w:rsid w:val="002D34EF"/>
    <w:rsid w:val="002D5009"/>
    <w:rsid w:val="002D56D0"/>
    <w:rsid w:val="002D7F12"/>
    <w:rsid w:val="002E3908"/>
    <w:rsid w:val="002E530F"/>
    <w:rsid w:val="002E7D0E"/>
    <w:rsid w:val="002E7DB9"/>
    <w:rsid w:val="002F05E9"/>
    <w:rsid w:val="002F0D74"/>
    <w:rsid w:val="002F6513"/>
    <w:rsid w:val="002F6A34"/>
    <w:rsid w:val="0030373E"/>
    <w:rsid w:val="003044DE"/>
    <w:rsid w:val="00305383"/>
    <w:rsid w:val="00306285"/>
    <w:rsid w:val="00306673"/>
    <w:rsid w:val="00306CC4"/>
    <w:rsid w:val="003117AF"/>
    <w:rsid w:val="00311C11"/>
    <w:rsid w:val="00312788"/>
    <w:rsid w:val="00313C35"/>
    <w:rsid w:val="0031507F"/>
    <w:rsid w:val="003156A1"/>
    <w:rsid w:val="003158DE"/>
    <w:rsid w:val="00315F1E"/>
    <w:rsid w:val="00317A07"/>
    <w:rsid w:val="003205DA"/>
    <w:rsid w:val="00323734"/>
    <w:rsid w:val="0032398B"/>
    <w:rsid w:val="00323F7F"/>
    <w:rsid w:val="0032499B"/>
    <w:rsid w:val="00325D3B"/>
    <w:rsid w:val="003260C6"/>
    <w:rsid w:val="0032700A"/>
    <w:rsid w:val="00327F10"/>
    <w:rsid w:val="00330740"/>
    <w:rsid w:val="003428BC"/>
    <w:rsid w:val="00343452"/>
    <w:rsid w:val="00347543"/>
    <w:rsid w:val="00351B13"/>
    <w:rsid w:val="00354514"/>
    <w:rsid w:val="00355447"/>
    <w:rsid w:val="00355B12"/>
    <w:rsid w:val="0036006C"/>
    <w:rsid w:val="003601D0"/>
    <w:rsid w:val="00362214"/>
    <w:rsid w:val="003633BF"/>
    <w:rsid w:val="00363C61"/>
    <w:rsid w:val="00366989"/>
    <w:rsid w:val="00366BF3"/>
    <w:rsid w:val="00370C9E"/>
    <w:rsid w:val="00371D2A"/>
    <w:rsid w:val="00375440"/>
    <w:rsid w:val="003758EF"/>
    <w:rsid w:val="0037685F"/>
    <w:rsid w:val="00377C4C"/>
    <w:rsid w:val="00384A76"/>
    <w:rsid w:val="00384EE5"/>
    <w:rsid w:val="00385B7C"/>
    <w:rsid w:val="00392193"/>
    <w:rsid w:val="0039385D"/>
    <w:rsid w:val="00393F5B"/>
    <w:rsid w:val="00394EB2"/>
    <w:rsid w:val="00397120"/>
    <w:rsid w:val="003A0625"/>
    <w:rsid w:val="003A069A"/>
    <w:rsid w:val="003A0DC6"/>
    <w:rsid w:val="003A1C2B"/>
    <w:rsid w:val="003A3F1D"/>
    <w:rsid w:val="003A4E67"/>
    <w:rsid w:val="003A4F4F"/>
    <w:rsid w:val="003A7A98"/>
    <w:rsid w:val="003B02DB"/>
    <w:rsid w:val="003B0ABE"/>
    <w:rsid w:val="003B177E"/>
    <w:rsid w:val="003B297D"/>
    <w:rsid w:val="003B46CD"/>
    <w:rsid w:val="003B5DB0"/>
    <w:rsid w:val="003B6C95"/>
    <w:rsid w:val="003C0016"/>
    <w:rsid w:val="003C01E2"/>
    <w:rsid w:val="003C1F74"/>
    <w:rsid w:val="003C3587"/>
    <w:rsid w:val="003C4E31"/>
    <w:rsid w:val="003C5288"/>
    <w:rsid w:val="003C5910"/>
    <w:rsid w:val="003C7767"/>
    <w:rsid w:val="003C78DF"/>
    <w:rsid w:val="003C7AD6"/>
    <w:rsid w:val="003D1010"/>
    <w:rsid w:val="003D14B7"/>
    <w:rsid w:val="003D337C"/>
    <w:rsid w:val="003D42B5"/>
    <w:rsid w:val="003D4483"/>
    <w:rsid w:val="003D4AF3"/>
    <w:rsid w:val="003D7A25"/>
    <w:rsid w:val="003E007E"/>
    <w:rsid w:val="003E076F"/>
    <w:rsid w:val="003E10F6"/>
    <w:rsid w:val="003E34B6"/>
    <w:rsid w:val="003E41C4"/>
    <w:rsid w:val="003E481A"/>
    <w:rsid w:val="003E5BA6"/>
    <w:rsid w:val="003E6761"/>
    <w:rsid w:val="003E79E9"/>
    <w:rsid w:val="003F09FF"/>
    <w:rsid w:val="003F1A01"/>
    <w:rsid w:val="003F2A93"/>
    <w:rsid w:val="003F378C"/>
    <w:rsid w:val="003F4934"/>
    <w:rsid w:val="003F745B"/>
    <w:rsid w:val="0040213D"/>
    <w:rsid w:val="004042AF"/>
    <w:rsid w:val="00404BFC"/>
    <w:rsid w:val="00404E9D"/>
    <w:rsid w:val="0040588E"/>
    <w:rsid w:val="00413E6F"/>
    <w:rsid w:val="0041480D"/>
    <w:rsid w:val="00415F75"/>
    <w:rsid w:val="00416306"/>
    <w:rsid w:val="004171FB"/>
    <w:rsid w:val="00420FA5"/>
    <w:rsid w:val="004220A7"/>
    <w:rsid w:val="00424C0C"/>
    <w:rsid w:val="004312E2"/>
    <w:rsid w:val="004317F6"/>
    <w:rsid w:val="00437240"/>
    <w:rsid w:val="004374DC"/>
    <w:rsid w:val="00440191"/>
    <w:rsid w:val="00441197"/>
    <w:rsid w:val="00441683"/>
    <w:rsid w:val="004438FB"/>
    <w:rsid w:val="004443D8"/>
    <w:rsid w:val="00446165"/>
    <w:rsid w:val="0044740B"/>
    <w:rsid w:val="00450711"/>
    <w:rsid w:val="00451983"/>
    <w:rsid w:val="00455105"/>
    <w:rsid w:val="004560FA"/>
    <w:rsid w:val="0045679F"/>
    <w:rsid w:val="00457731"/>
    <w:rsid w:val="0045798C"/>
    <w:rsid w:val="00460B2B"/>
    <w:rsid w:val="004621EE"/>
    <w:rsid w:val="00463F6B"/>
    <w:rsid w:val="0046466E"/>
    <w:rsid w:val="00465944"/>
    <w:rsid w:val="00466650"/>
    <w:rsid w:val="00466AF2"/>
    <w:rsid w:val="004670F2"/>
    <w:rsid w:val="00467A18"/>
    <w:rsid w:val="0047470C"/>
    <w:rsid w:val="00475906"/>
    <w:rsid w:val="00475C81"/>
    <w:rsid w:val="00475E55"/>
    <w:rsid w:val="00477983"/>
    <w:rsid w:val="0048037D"/>
    <w:rsid w:val="00480DB0"/>
    <w:rsid w:val="00481140"/>
    <w:rsid w:val="0048204B"/>
    <w:rsid w:val="004820E8"/>
    <w:rsid w:val="004853BC"/>
    <w:rsid w:val="00485C8A"/>
    <w:rsid w:val="004862A6"/>
    <w:rsid w:val="00487394"/>
    <w:rsid w:val="00487FB3"/>
    <w:rsid w:val="00490CCA"/>
    <w:rsid w:val="00491327"/>
    <w:rsid w:val="00493AB1"/>
    <w:rsid w:val="0049426D"/>
    <w:rsid w:val="0049454E"/>
    <w:rsid w:val="00497FF5"/>
    <w:rsid w:val="004A2740"/>
    <w:rsid w:val="004A34E7"/>
    <w:rsid w:val="004A3B00"/>
    <w:rsid w:val="004A4663"/>
    <w:rsid w:val="004A51FF"/>
    <w:rsid w:val="004A5518"/>
    <w:rsid w:val="004A78AF"/>
    <w:rsid w:val="004B0E4A"/>
    <w:rsid w:val="004B5026"/>
    <w:rsid w:val="004B6C67"/>
    <w:rsid w:val="004B7556"/>
    <w:rsid w:val="004B7F31"/>
    <w:rsid w:val="004C0537"/>
    <w:rsid w:val="004C5070"/>
    <w:rsid w:val="004C59B6"/>
    <w:rsid w:val="004C5F30"/>
    <w:rsid w:val="004C7293"/>
    <w:rsid w:val="004D13A7"/>
    <w:rsid w:val="004D27C8"/>
    <w:rsid w:val="004D4FB3"/>
    <w:rsid w:val="004D6DA5"/>
    <w:rsid w:val="004E001B"/>
    <w:rsid w:val="004E0DE2"/>
    <w:rsid w:val="004E0F3A"/>
    <w:rsid w:val="004E2FC6"/>
    <w:rsid w:val="004E47FE"/>
    <w:rsid w:val="004E5A4E"/>
    <w:rsid w:val="004E5CCA"/>
    <w:rsid w:val="004E6B4B"/>
    <w:rsid w:val="004F0162"/>
    <w:rsid w:val="004F19E9"/>
    <w:rsid w:val="004F1E0D"/>
    <w:rsid w:val="004F2780"/>
    <w:rsid w:val="004F38F8"/>
    <w:rsid w:val="004F5FF7"/>
    <w:rsid w:val="004F6434"/>
    <w:rsid w:val="004F67EA"/>
    <w:rsid w:val="00500A7A"/>
    <w:rsid w:val="00501A59"/>
    <w:rsid w:val="00503218"/>
    <w:rsid w:val="005033F6"/>
    <w:rsid w:val="00503D7E"/>
    <w:rsid w:val="00506652"/>
    <w:rsid w:val="00507460"/>
    <w:rsid w:val="0050767F"/>
    <w:rsid w:val="0051022E"/>
    <w:rsid w:val="00510E1F"/>
    <w:rsid w:val="00511090"/>
    <w:rsid w:val="005142C6"/>
    <w:rsid w:val="00516AB7"/>
    <w:rsid w:val="00516C4E"/>
    <w:rsid w:val="00517099"/>
    <w:rsid w:val="00517671"/>
    <w:rsid w:val="00517F55"/>
    <w:rsid w:val="005236C5"/>
    <w:rsid w:val="005239AE"/>
    <w:rsid w:val="00524552"/>
    <w:rsid w:val="00525899"/>
    <w:rsid w:val="00525954"/>
    <w:rsid w:val="00525E01"/>
    <w:rsid w:val="00531F87"/>
    <w:rsid w:val="00536044"/>
    <w:rsid w:val="00537113"/>
    <w:rsid w:val="00540230"/>
    <w:rsid w:val="005418A7"/>
    <w:rsid w:val="005419D5"/>
    <w:rsid w:val="005425FD"/>
    <w:rsid w:val="00542FE4"/>
    <w:rsid w:val="00544486"/>
    <w:rsid w:val="00544588"/>
    <w:rsid w:val="00544B09"/>
    <w:rsid w:val="0054509C"/>
    <w:rsid w:val="005454C8"/>
    <w:rsid w:val="00546112"/>
    <w:rsid w:val="00546DA5"/>
    <w:rsid w:val="00551411"/>
    <w:rsid w:val="00551D2C"/>
    <w:rsid w:val="00551E11"/>
    <w:rsid w:val="00554044"/>
    <w:rsid w:val="0055448A"/>
    <w:rsid w:val="00555F06"/>
    <w:rsid w:val="005572AE"/>
    <w:rsid w:val="00561256"/>
    <w:rsid w:val="00563EAF"/>
    <w:rsid w:val="0056656D"/>
    <w:rsid w:val="005667A9"/>
    <w:rsid w:val="00566903"/>
    <w:rsid w:val="00570359"/>
    <w:rsid w:val="005707C8"/>
    <w:rsid w:val="00570F50"/>
    <w:rsid w:val="00571FB8"/>
    <w:rsid w:val="00572738"/>
    <w:rsid w:val="005728DD"/>
    <w:rsid w:val="005740E3"/>
    <w:rsid w:val="00574408"/>
    <w:rsid w:val="00575157"/>
    <w:rsid w:val="0057701E"/>
    <w:rsid w:val="00577211"/>
    <w:rsid w:val="005837E1"/>
    <w:rsid w:val="0058424D"/>
    <w:rsid w:val="00584D40"/>
    <w:rsid w:val="00585759"/>
    <w:rsid w:val="00585E79"/>
    <w:rsid w:val="00585FEF"/>
    <w:rsid w:val="005873E9"/>
    <w:rsid w:val="0059259E"/>
    <w:rsid w:val="0059276B"/>
    <w:rsid w:val="00592DB9"/>
    <w:rsid w:val="00593D08"/>
    <w:rsid w:val="00594E84"/>
    <w:rsid w:val="005A14CD"/>
    <w:rsid w:val="005A2999"/>
    <w:rsid w:val="005A544D"/>
    <w:rsid w:val="005A64A8"/>
    <w:rsid w:val="005A6BAC"/>
    <w:rsid w:val="005A7341"/>
    <w:rsid w:val="005A7B0A"/>
    <w:rsid w:val="005A7FA2"/>
    <w:rsid w:val="005B16D9"/>
    <w:rsid w:val="005B1770"/>
    <w:rsid w:val="005B17B7"/>
    <w:rsid w:val="005B1DF6"/>
    <w:rsid w:val="005B48FE"/>
    <w:rsid w:val="005C0E3B"/>
    <w:rsid w:val="005C1E68"/>
    <w:rsid w:val="005C3FA5"/>
    <w:rsid w:val="005C4B95"/>
    <w:rsid w:val="005C6E5A"/>
    <w:rsid w:val="005C7939"/>
    <w:rsid w:val="005D1C80"/>
    <w:rsid w:val="005D2790"/>
    <w:rsid w:val="005D45D4"/>
    <w:rsid w:val="005D4AF9"/>
    <w:rsid w:val="005D4B35"/>
    <w:rsid w:val="005D4BCD"/>
    <w:rsid w:val="005D5FD6"/>
    <w:rsid w:val="005D60F2"/>
    <w:rsid w:val="005D62A2"/>
    <w:rsid w:val="005D7B80"/>
    <w:rsid w:val="005D7BBA"/>
    <w:rsid w:val="005E00D5"/>
    <w:rsid w:val="005E0AEA"/>
    <w:rsid w:val="005E4E7A"/>
    <w:rsid w:val="005E51C1"/>
    <w:rsid w:val="005E5C7E"/>
    <w:rsid w:val="005E6CD7"/>
    <w:rsid w:val="005F1C30"/>
    <w:rsid w:val="005F21E4"/>
    <w:rsid w:val="005F2EA3"/>
    <w:rsid w:val="005F44AC"/>
    <w:rsid w:val="005F565E"/>
    <w:rsid w:val="005F68A1"/>
    <w:rsid w:val="005F78E0"/>
    <w:rsid w:val="005F7C35"/>
    <w:rsid w:val="006014EE"/>
    <w:rsid w:val="006017C3"/>
    <w:rsid w:val="0060218B"/>
    <w:rsid w:val="00602F90"/>
    <w:rsid w:val="006030E5"/>
    <w:rsid w:val="00604A07"/>
    <w:rsid w:val="00604C75"/>
    <w:rsid w:val="00605A46"/>
    <w:rsid w:val="00605C59"/>
    <w:rsid w:val="0060641F"/>
    <w:rsid w:val="00607711"/>
    <w:rsid w:val="006078D1"/>
    <w:rsid w:val="0061059C"/>
    <w:rsid w:val="00610F7A"/>
    <w:rsid w:val="0061397A"/>
    <w:rsid w:val="00613A08"/>
    <w:rsid w:val="00613E49"/>
    <w:rsid w:val="006148FE"/>
    <w:rsid w:val="00616C78"/>
    <w:rsid w:val="00620925"/>
    <w:rsid w:val="00620A41"/>
    <w:rsid w:val="00620FDD"/>
    <w:rsid w:val="00622DBE"/>
    <w:rsid w:val="006231C4"/>
    <w:rsid w:val="00623BF3"/>
    <w:rsid w:val="00630262"/>
    <w:rsid w:val="006308BE"/>
    <w:rsid w:val="006315D3"/>
    <w:rsid w:val="00633452"/>
    <w:rsid w:val="00633ACA"/>
    <w:rsid w:val="00633EC9"/>
    <w:rsid w:val="0063464B"/>
    <w:rsid w:val="006346DC"/>
    <w:rsid w:val="00637A92"/>
    <w:rsid w:val="00637F4E"/>
    <w:rsid w:val="00641502"/>
    <w:rsid w:val="00641C01"/>
    <w:rsid w:val="00651240"/>
    <w:rsid w:val="00653945"/>
    <w:rsid w:val="006571A4"/>
    <w:rsid w:val="006621C1"/>
    <w:rsid w:val="006628DF"/>
    <w:rsid w:val="006628E3"/>
    <w:rsid w:val="00662F62"/>
    <w:rsid w:val="006642B3"/>
    <w:rsid w:val="00664BEE"/>
    <w:rsid w:val="00664C92"/>
    <w:rsid w:val="0066515D"/>
    <w:rsid w:val="00665E8F"/>
    <w:rsid w:val="00670659"/>
    <w:rsid w:val="00671972"/>
    <w:rsid w:val="00671EC4"/>
    <w:rsid w:val="00675258"/>
    <w:rsid w:val="00676208"/>
    <w:rsid w:val="0067715B"/>
    <w:rsid w:val="0067787C"/>
    <w:rsid w:val="00677C08"/>
    <w:rsid w:val="0068059A"/>
    <w:rsid w:val="00680CEF"/>
    <w:rsid w:val="006822B8"/>
    <w:rsid w:val="0068323E"/>
    <w:rsid w:val="00683983"/>
    <w:rsid w:val="006842DE"/>
    <w:rsid w:val="00684E2C"/>
    <w:rsid w:val="006863AB"/>
    <w:rsid w:val="0068702D"/>
    <w:rsid w:val="00690130"/>
    <w:rsid w:val="006928CF"/>
    <w:rsid w:val="00695381"/>
    <w:rsid w:val="006969B6"/>
    <w:rsid w:val="006A00A1"/>
    <w:rsid w:val="006A540C"/>
    <w:rsid w:val="006B0A30"/>
    <w:rsid w:val="006B3CE8"/>
    <w:rsid w:val="006B43E2"/>
    <w:rsid w:val="006B6E2C"/>
    <w:rsid w:val="006B7DCB"/>
    <w:rsid w:val="006C0A6F"/>
    <w:rsid w:val="006C144F"/>
    <w:rsid w:val="006C14C3"/>
    <w:rsid w:val="006C2130"/>
    <w:rsid w:val="006C32C5"/>
    <w:rsid w:val="006C3AB0"/>
    <w:rsid w:val="006C3E8D"/>
    <w:rsid w:val="006C44E3"/>
    <w:rsid w:val="006C578A"/>
    <w:rsid w:val="006C6AEE"/>
    <w:rsid w:val="006C74B8"/>
    <w:rsid w:val="006C7A5F"/>
    <w:rsid w:val="006D08B6"/>
    <w:rsid w:val="006D1577"/>
    <w:rsid w:val="006D26B8"/>
    <w:rsid w:val="006D4320"/>
    <w:rsid w:val="006D43A3"/>
    <w:rsid w:val="006D6D17"/>
    <w:rsid w:val="006D783D"/>
    <w:rsid w:val="006E02AB"/>
    <w:rsid w:val="006E3195"/>
    <w:rsid w:val="006E36F5"/>
    <w:rsid w:val="006E53FC"/>
    <w:rsid w:val="006E750D"/>
    <w:rsid w:val="006F2DF0"/>
    <w:rsid w:val="006F40FC"/>
    <w:rsid w:val="006F5468"/>
    <w:rsid w:val="006F7828"/>
    <w:rsid w:val="00704294"/>
    <w:rsid w:val="00705C02"/>
    <w:rsid w:val="00706660"/>
    <w:rsid w:val="00707AD1"/>
    <w:rsid w:val="00707C5D"/>
    <w:rsid w:val="007100B8"/>
    <w:rsid w:val="007109AE"/>
    <w:rsid w:val="007114E7"/>
    <w:rsid w:val="00716FA7"/>
    <w:rsid w:val="007177C1"/>
    <w:rsid w:val="007212EA"/>
    <w:rsid w:val="00721496"/>
    <w:rsid w:val="007231AA"/>
    <w:rsid w:val="00724229"/>
    <w:rsid w:val="00730894"/>
    <w:rsid w:val="00731819"/>
    <w:rsid w:val="0073364F"/>
    <w:rsid w:val="00735EA5"/>
    <w:rsid w:val="00740349"/>
    <w:rsid w:val="00740D6F"/>
    <w:rsid w:val="00741859"/>
    <w:rsid w:val="00741CCF"/>
    <w:rsid w:val="00742BDF"/>
    <w:rsid w:val="00743177"/>
    <w:rsid w:val="00744F6C"/>
    <w:rsid w:val="007454DC"/>
    <w:rsid w:val="00751477"/>
    <w:rsid w:val="00751561"/>
    <w:rsid w:val="00751E4A"/>
    <w:rsid w:val="0075226E"/>
    <w:rsid w:val="007524C8"/>
    <w:rsid w:val="00753D9A"/>
    <w:rsid w:val="007542FB"/>
    <w:rsid w:val="00755E7A"/>
    <w:rsid w:val="00756CCC"/>
    <w:rsid w:val="007570E5"/>
    <w:rsid w:val="00757B11"/>
    <w:rsid w:val="00760173"/>
    <w:rsid w:val="007609C2"/>
    <w:rsid w:val="007660EF"/>
    <w:rsid w:val="0076789C"/>
    <w:rsid w:val="00767987"/>
    <w:rsid w:val="007770B2"/>
    <w:rsid w:val="00777875"/>
    <w:rsid w:val="00780CCF"/>
    <w:rsid w:val="007811E4"/>
    <w:rsid w:val="00783066"/>
    <w:rsid w:val="00786304"/>
    <w:rsid w:val="00787252"/>
    <w:rsid w:val="0078742D"/>
    <w:rsid w:val="00787DA6"/>
    <w:rsid w:val="007901DD"/>
    <w:rsid w:val="00793875"/>
    <w:rsid w:val="00795C45"/>
    <w:rsid w:val="00796815"/>
    <w:rsid w:val="007A110D"/>
    <w:rsid w:val="007A28DD"/>
    <w:rsid w:val="007A34A0"/>
    <w:rsid w:val="007A461E"/>
    <w:rsid w:val="007A4A8C"/>
    <w:rsid w:val="007A522C"/>
    <w:rsid w:val="007A638F"/>
    <w:rsid w:val="007A6946"/>
    <w:rsid w:val="007B0660"/>
    <w:rsid w:val="007B09EB"/>
    <w:rsid w:val="007B179E"/>
    <w:rsid w:val="007B1B4F"/>
    <w:rsid w:val="007B4155"/>
    <w:rsid w:val="007B4AB0"/>
    <w:rsid w:val="007B5772"/>
    <w:rsid w:val="007C2246"/>
    <w:rsid w:val="007C238B"/>
    <w:rsid w:val="007C2B31"/>
    <w:rsid w:val="007C2D9B"/>
    <w:rsid w:val="007C465F"/>
    <w:rsid w:val="007C586D"/>
    <w:rsid w:val="007C6084"/>
    <w:rsid w:val="007D76CA"/>
    <w:rsid w:val="007D7967"/>
    <w:rsid w:val="007D7DF5"/>
    <w:rsid w:val="007E0A95"/>
    <w:rsid w:val="007E0FEC"/>
    <w:rsid w:val="007E1C4F"/>
    <w:rsid w:val="007E1F0B"/>
    <w:rsid w:val="007E2D4E"/>
    <w:rsid w:val="007E7DC2"/>
    <w:rsid w:val="007F165A"/>
    <w:rsid w:val="007F1821"/>
    <w:rsid w:val="007F1840"/>
    <w:rsid w:val="007F1C62"/>
    <w:rsid w:val="007F2E50"/>
    <w:rsid w:val="007F4F21"/>
    <w:rsid w:val="007F59DB"/>
    <w:rsid w:val="007F629A"/>
    <w:rsid w:val="007F7113"/>
    <w:rsid w:val="007F7975"/>
    <w:rsid w:val="00802749"/>
    <w:rsid w:val="008037F7"/>
    <w:rsid w:val="00805459"/>
    <w:rsid w:val="00805C30"/>
    <w:rsid w:val="008065F4"/>
    <w:rsid w:val="00806638"/>
    <w:rsid w:val="00806E6C"/>
    <w:rsid w:val="0080797C"/>
    <w:rsid w:val="00807AAC"/>
    <w:rsid w:val="008105A1"/>
    <w:rsid w:val="00810E26"/>
    <w:rsid w:val="00811142"/>
    <w:rsid w:val="008111BA"/>
    <w:rsid w:val="00812565"/>
    <w:rsid w:val="0081291B"/>
    <w:rsid w:val="008173BA"/>
    <w:rsid w:val="00817409"/>
    <w:rsid w:val="0082003A"/>
    <w:rsid w:val="00822FFE"/>
    <w:rsid w:val="0082418B"/>
    <w:rsid w:val="00824B18"/>
    <w:rsid w:val="008253C1"/>
    <w:rsid w:val="00826B0E"/>
    <w:rsid w:val="00826D49"/>
    <w:rsid w:val="00830857"/>
    <w:rsid w:val="00832FD6"/>
    <w:rsid w:val="008335CF"/>
    <w:rsid w:val="00836830"/>
    <w:rsid w:val="00837281"/>
    <w:rsid w:val="008403D1"/>
    <w:rsid w:val="00840682"/>
    <w:rsid w:val="00840DAE"/>
    <w:rsid w:val="008434EA"/>
    <w:rsid w:val="00844669"/>
    <w:rsid w:val="00844C2E"/>
    <w:rsid w:val="00844CD8"/>
    <w:rsid w:val="00844D6E"/>
    <w:rsid w:val="0084734C"/>
    <w:rsid w:val="008500A0"/>
    <w:rsid w:val="00852004"/>
    <w:rsid w:val="00852940"/>
    <w:rsid w:val="00854B92"/>
    <w:rsid w:val="008570CA"/>
    <w:rsid w:val="00857F41"/>
    <w:rsid w:val="00862170"/>
    <w:rsid w:val="008635AF"/>
    <w:rsid w:val="00864034"/>
    <w:rsid w:val="008649E4"/>
    <w:rsid w:val="00865CEC"/>
    <w:rsid w:val="00866919"/>
    <w:rsid w:val="008701B8"/>
    <w:rsid w:val="00870E17"/>
    <w:rsid w:val="00870E44"/>
    <w:rsid w:val="00871EE7"/>
    <w:rsid w:val="008724F8"/>
    <w:rsid w:val="00873E90"/>
    <w:rsid w:val="008800A3"/>
    <w:rsid w:val="008800A7"/>
    <w:rsid w:val="00880D5A"/>
    <w:rsid w:val="00882A19"/>
    <w:rsid w:val="00885103"/>
    <w:rsid w:val="00886AE3"/>
    <w:rsid w:val="00886BB6"/>
    <w:rsid w:val="00887CB1"/>
    <w:rsid w:val="008901F0"/>
    <w:rsid w:val="0089189B"/>
    <w:rsid w:val="00892B94"/>
    <w:rsid w:val="00892D7B"/>
    <w:rsid w:val="00894180"/>
    <w:rsid w:val="0089520A"/>
    <w:rsid w:val="00896F53"/>
    <w:rsid w:val="00897B9D"/>
    <w:rsid w:val="008A1B54"/>
    <w:rsid w:val="008A249F"/>
    <w:rsid w:val="008A3228"/>
    <w:rsid w:val="008A44B0"/>
    <w:rsid w:val="008A5F5A"/>
    <w:rsid w:val="008A7567"/>
    <w:rsid w:val="008B0A32"/>
    <w:rsid w:val="008B0BF4"/>
    <w:rsid w:val="008B1069"/>
    <w:rsid w:val="008B1DB4"/>
    <w:rsid w:val="008B33DA"/>
    <w:rsid w:val="008B3793"/>
    <w:rsid w:val="008B3B3A"/>
    <w:rsid w:val="008B537C"/>
    <w:rsid w:val="008B6B74"/>
    <w:rsid w:val="008B73A2"/>
    <w:rsid w:val="008C1278"/>
    <w:rsid w:val="008C21A9"/>
    <w:rsid w:val="008C468E"/>
    <w:rsid w:val="008C4EDB"/>
    <w:rsid w:val="008C5FAA"/>
    <w:rsid w:val="008D3371"/>
    <w:rsid w:val="008D35C2"/>
    <w:rsid w:val="008D54BE"/>
    <w:rsid w:val="008E02FA"/>
    <w:rsid w:val="008E07B8"/>
    <w:rsid w:val="008E1D85"/>
    <w:rsid w:val="008E41B5"/>
    <w:rsid w:val="008E4497"/>
    <w:rsid w:val="008E59BF"/>
    <w:rsid w:val="008E7327"/>
    <w:rsid w:val="008F0031"/>
    <w:rsid w:val="008F182C"/>
    <w:rsid w:val="008F1EC9"/>
    <w:rsid w:val="008F2DA2"/>
    <w:rsid w:val="008F43D5"/>
    <w:rsid w:val="008F454B"/>
    <w:rsid w:val="008F476A"/>
    <w:rsid w:val="008F4A25"/>
    <w:rsid w:val="008F541B"/>
    <w:rsid w:val="008F7751"/>
    <w:rsid w:val="00900672"/>
    <w:rsid w:val="00904073"/>
    <w:rsid w:val="00904573"/>
    <w:rsid w:val="00905DC9"/>
    <w:rsid w:val="009069EF"/>
    <w:rsid w:val="00907D4E"/>
    <w:rsid w:val="00911F70"/>
    <w:rsid w:val="0091211A"/>
    <w:rsid w:val="00913B3F"/>
    <w:rsid w:val="00913D0C"/>
    <w:rsid w:val="00914302"/>
    <w:rsid w:val="00914735"/>
    <w:rsid w:val="0091621E"/>
    <w:rsid w:val="00916928"/>
    <w:rsid w:val="00916C8E"/>
    <w:rsid w:val="00920D2F"/>
    <w:rsid w:val="00922433"/>
    <w:rsid w:val="009229DD"/>
    <w:rsid w:val="00924B14"/>
    <w:rsid w:val="00927AA5"/>
    <w:rsid w:val="009346B2"/>
    <w:rsid w:val="009354D9"/>
    <w:rsid w:val="0093629A"/>
    <w:rsid w:val="0093739A"/>
    <w:rsid w:val="0094003C"/>
    <w:rsid w:val="00940056"/>
    <w:rsid w:val="00940D47"/>
    <w:rsid w:val="00940E18"/>
    <w:rsid w:val="009419AF"/>
    <w:rsid w:val="00943A07"/>
    <w:rsid w:val="00944364"/>
    <w:rsid w:val="00944F34"/>
    <w:rsid w:val="009453E7"/>
    <w:rsid w:val="00951B09"/>
    <w:rsid w:val="00957547"/>
    <w:rsid w:val="00961CE5"/>
    <w:rsid w:val="00963AE8"/>
    <w:rsid w:val="00964505"/>
    <w:rsid w:val="00965CE3"/>
    <w:rsid w:val="00966F2A"/>
    <w:rsid w:val="00967E07"/>
    <w:rsid w:val="00970E9E"/>
    <w:rsid w:val="009710F9"/>
    <w:rsid w:val="00971724"/>
    <w:rsid w:val="009722B2"/>
    <w:rsid w:val="009723A1"/>
    <w:rsid w:val="00974BCF"/>
    <w:rsid w:val="00974BD7"/>
    <w:rsid w:val="00975423"/>
    <w:rsid w:val="00975959"/>
    <w:rsid w:val="009815EE"/>
    <w:rsid w:val="0098295A"/>
    <w:rsid w:val="009846DB"/>
    <w:rsid w:val="00985351"/>
    <w:rsid w:val="00985A59"/>
    <w:rsid w:val="00992865"/>
    <w:rsid w:val="00993101"/>
    <w:rsid w:val="00993AB7"/>
    <w:rsid w:val="00995CBA"/>
    <w:rsid w:val="00996452"/>
    <w:rsid w:val="00996842"/>
    <w:rsid w:val="00996B84"/>
    <w:rsid w:val="00997C02"/>
    <w:rsid w:val="009A0C24"/>
    <w:rsid w:val="009A3C52"/>
    <w:rsid w:val="009A7725"/>
    <w:rsid w:val="009B2625"/>
    <w:rsid w:val="009B31D4"/>
    <w:rsid w:val="009B32C4"/>
    <w:rsid w:val="009B36C2"/>
    <w:rsid w:val="009B4BF3"/>
    <w:rsid w:val="009B5634"/>
    <w:rsid w:val="009C03F3"/>
    <w:rsid w:val="009C10DA"/>
    <w:rsid w:val="009C1976"/>
    <w:rsid w:val="009C2576"/>
    <w:rsid w:val="009C2E40"/>
    <w:rsid w:val="009C5347"/>
    <w:rsid w:val="009C5ADD"/>
    <w:rsid w:val="009C72AE"/>
    <w:rsid w:val="009C7681"/>
    <w:rsid w:val="009D01B8"/>
    <w:rsid w:val="009D0CBE"/>
    <w:rsid w:val="009D1B26"/>
    <w:rsid w:val="009D1FB3"/>
    <w:rsid w:val="009D2055"/>
    <w:rsid w:val="009D7469"/>
    <w:rsid w:val="009D772A"/>
    <w:rsid w:val="009D7E9A"/>
    <w:rsid w:val="009E14ED"/>
    <w:rsid w:val="009E2114"/>
    <w:rsid w:val="009E2A38"/>
    <w:rsid w:val="009E4190"/>
    <w:rsid w:val="009E5BAF"/>
    <w:rsid w:val="009E5CAF"/>
    <w:rsid w:val="009E6C25"/>
    <w:rsid w:val="009F0154"/>
    <w:rsid w:val="009F0E35"/>
    <w:rsid w:val="009F4771"/>
    <w:rsid w:val="009F62B4"/>
    <w:rsid w:val="009F7224"/>
    <w:rsid w:val="009F75A8"/>
    <w:rsid w:val="00A00E67"/>
    <w:rsid w:val="00A01F5D"/>
    <w:rsid w:val="00A0375C"/>
    <w:rsid w:val="00A03FE6"/>
    <w:rsid w:val="00A06622"/>
    <w:rsid w:val="00A12963"/>
    <w:rsid w:val="00A12AA3"/>
    <w:rsid w:val="00A2172F"/>
    <w:rsid w:val="00A23423"/>
    <w:rsid w:val="00A23605"/>
    <w:rsid w:val="00A24699"/>
    <w:rsid w:val="00A24F12"/>
    <w:rsid w:val="00A30E7E"/>
    <w:rsid w:val="00A318D0"/>
    <w:rsid w:val="00A31F23"/>
    <w:rsid w:val="00A3258E"/>
    <w:rsid w:val="00A32A68"/>
    <w:rsid w:val="00A357D7"/>
    <w:rsid w:val="00A40A6E"/>
    <w:rsid w:val="00A42FC9"/>
    <w:rsid w:val="00A4350D"/>
    <w:rsid w:val="00A46A7A"/>
    <w:rsid w:val="00A50BE7"/>
    <w:rsid w:val="00A510AF"/>
    <w:rsid w:val="00A5150A"/>
    <w:rsid w:val="00A535F2"/>
    <w:rsid w:val="00A6114D"/>
    <w:rsid w:val="00A6249C"/>
    <w:rsid w:val="00A62989"/>
    <w:rsid w:val="00A63923"/>
    <w:rsid w:val="00A63AE4"/>
    <w:rsid w:val="00A6766A"/>
    <w:rsid w:val="00A77BFE"/>
    <w:rsid w:val="00A8086C"/>
    <w:rsid w:val="00A80DFC"/>
    <w:rsid w:val="00A80F09"/>
    <w:rsid w:val="00A843D1"/>
    <w:rsid w:val="00A8663C"/>
    <w:rsid w:val="00A86F8B"/>
    <w:rsid w:val="00A92830"/>
    <w:rsid w:val="00A92B60"/>
    <w:rsid w:val="00A951B0"/>
    <w:rsid w:val="00AA1F88"/>
    <w:rsid w:val="00AA318F"/>
    <w:rsid w:val="00AA3957"/>
    <w:rsid w:val="00AA6BD2"/>
    <w:rsid w:val="00AA7814"/>
    <w:rsid w:val="00AB1B1A"/>
    <w:rsid w:val="00AB401C"/>
    <w:rsid w:val="00AB5951"/>
    <w:rsid w:val="00AB5E74"/>
    <w:rsid w:val="00AB6A2D"/>
    <w:rsid w:val="00AC26AC"/>
    <w:rsid w:val="00AC3C71"/>
    <w:rsid w:val="00AC45ED"/>
    <w:rsid w:val="00AC4B9C"/>
    <w:rsid w:val="00AC7BB0"/>
    <w:rsid w:val="00AD004C"/>
    <w:rsid w:val="00AD5F29"/>
    <w:rsid w:val="00AD6121"/>
    <w:rsid w:val="00AD78F6"/>
    <w:rsid w:val="00AE0424"/>
    <w:rsid w:val="00AE0789"/>
    <w:rsid w:val="00AE44F1"/>
    <w:rsid w:val="00AE4D7F"/>
    <w:rsid w:val="00AE65F6"/>
    <w:rsid w:val="00AE7A6F"/>
    <w:rsid w:val="00AE7CA3"/>
    <w:rsid w:val="00AE7F39"/>
    <w:rsid w:val="00AF139A"/>
    <w:rsid w:val="00AF1B2B"/>
    <w:rsid w:val="00AF1D8E"/>
    <w:rsid w:val="00AF1F1E"/>
    <w:rsid w:val="00AF2D98"/>
    <w:rsid w:val="00AF5613"/>
    <w:rsid w:val="00AF6DCE"/>
    <w:rsid w:val="00AF73C3"/>
    <w:rsid w:val="00B0064E"/>
    <w:rsid w:val="00B00843"/>
    <w:rsid w:val="00B03657"/>
    <w:rsid w:val="00B0468D"/>
    <w:rsid w:val="00B04772"/>
    <w:rsid w:val="00B07C23"/>
    <w:rsid w:val="00B10408"/>
    <w:rsid w:val="00B10E4A"/>
    <w:rsid w:val="00B11D30"/>
    <w:rsid w:val="00B14B7C"/>
    <w:rsid w:val="00B154DD"/>
    <w:rsid w:val="00B15EC8"/>
    <w:rsid w:val="00B174C3"/>
    <w:rsid w:val="00B20DCE"/>
    <w:rsid w:val="00B236A4"/>
    <w:rsid w:val="00B2470E"/>
    <w:rsid w:val="00B26EF5"/>
    <w:rsid w:val="00B27134"/>
    <w:rsid w:val="00B300E9"/>
    <w:rsid w:val="00B3105E"/>
    <w:rsid w:val="00B32F48"/>
    <w:rsid w:val="00B43092"/>
    <w:rsid w:val="00B43BF9"/>
    <w:rsid w:val="00B4783B"/>
    <w:rsid w:val="00B47FA2"/>
    <w:rsid w:val="00B501E0"/>
    <w:rsid w:val="00B55F16"/>
    <w:rsid w:val="00B564BE"/>
    <w:rsid w:val="00B56F7F"/>
    <w:rsid w:val="00B570A0"/>
    <w:rsid w:val="00B578D4"/>
    <w:rsid w:val="00B602F6"/>
    <w:rsid w:val="00B61612"/>
    <w:rsid w:val="00B6724A"/>
    <w:rsid w:val="00B67C33"/>
    <w:rsid w:val="00B7030C"/>
    <w:rsid w:val="00B722CB"/>
    <w:rsid w:val="00B73D73"/>
    <w:rsid w:val="00B825B0"/>
    <w:rsid w:val="00B83B81"/>
    <w:rsid w:val="00B84239"/>
    <w:rsid w:val="00B842EB"/>
    <w:rsid w:val="00B85186"/>
    <w:rsid w:val="00B92397"/>
    <w:rsid w:val="00B940DD"/>
    <w:rsid w:val="00B94CD0"/>
    <w:rsid w:val="00B96D85"/>
    <w:rsid w:val="00BA1A59"/>
    <w:rsid w:val="00BA3045"/>
    <w:rsid w:val="00BA3C53"/>
    <w:rsid w:val="00BA4D11"/>
    <w:rsid w:val="00BA5602"/>
    <w:rsid w:val="00BA64AD"/>
    <w:rsid w:val="00BA6550"/>
    <w:rsid w:val="00BA7139"/>
    <w:rsid w:val="00BA7EF3"/>
    <w:rsid w:val="00BB055B"/>
    <w:rsid w:val="00BB308E"/>
    <w:rsid w:val="00BB3505"/>
    <w:rsid w:val="00BB3807"/>
    <w:rsid w:val="00BB4E1F"/>
    <w:rsid w:val="00BB7607"/>
    <w:rsid w:val="00BC0E7C"/>
    <w:rsid w:val="00BC11C3"/>
    <w:rsid w:val="00BC1B85"/>
    <w:rsid w:val="00BC2AD7"/>
    <w:rsid w:val="00BC36EA"/>
    <w:rsid w:val="00BC396D"/>
    <w:rsid w:val="00BC40D6"/>
    <w:rsid w:val="00BC4803"/>
    <w:rsid w:val="00BC4CBB"/>
    <w:rsid w:val="00BC55DF"/>
    <w:rsid w:val="00BC692F"/>
    <w:rsid w:val="00BC745F"/>
    <w:rsid w:val="00BD0053"/>
    <w:rsid w:val="00BD0D43"/>
    <w:rsid w:val="00BD1090"/>
    <w:rsid w:val="00BD2606"/>
    <w:rsid w:val="00BD2A82"/>
    <w:rsid w:val="00BD3281"/>
    <w:rsid w:val="00BD4623"/>
    <w:rsid w:val="00BD472C"/>
    <w:rsid w:val="00BD5115"/>
    <w:rsid w:val="00BD7DFA"/>
    <w:rsid w:val="00BE1862"/>
    <w:rsid w:val="00BE1AEA"/>
    <w:rsid w:val="00BE277E"/>
    <w:rsid w:val="00BE57B7"/>
    <w:rsid w:val="00BE6623"/>
    <w:rsid w:val="00BE66EE"/>
    <w:rsid w:val="00BF0555"/>
    <w:rsid w:val="00BF0A06"/>
    <w:rsid w:val="00BF2E60"/>
    <w:rsid w:val="00BF38EE"/>
    <w:rsid w:val="00BF3B84"/>
    <w:rsid w:val="00BF4502"/>
    <w:rsid w:val="00BF45F8"/>
    <w:rsid w:val="00BF5B0C"/>
    <w:rsid w:val="00C00201"/>
    <w:rsid w:val="00C03547"/>
    <w:rsid w:val="00C044D7"/>
    <w:rsid w:val="00C04CA6"/>
    <w:rsid w:val="00C06FC6"/>
    <w:rsid w:val="00C0723D"/>
    <w:rsid w:val="00C07ADC"/>
    <w:rsid w:val="00C11825"/>
    <w:rsid w:val="00C11EE3"/>
    <w:rsid w:val="00C12A38"/>
    <w:rsid w:val="00C1558B"/>
    <w:rsid w:val="00C165E4"/>
    <w:rsid w:val="00C17E58"/>
    <w:rsid w:val="00C208EB"/>
    <w:rsid w:val="00C21BBF"/>
    <w:rsid w:val="00C2476C"/>
    <w:rsid w:val="00C2548A"/>
    <w:rsid w:val="00C256D4"/>
    <w:rsid w:val="00C25BE0"/>
    <w:rsid w:val="00C25CF4"/>
    <w:rsid w:val="00C27CE7"/>
    <w:rsid w:val="00C30031"/>
    <w:rsid w:val="00C30ADA"/>
    <w:rsid w:val="00C32C21"/>
    <w:rsid w:val="00C33BAD"/>
    <w:rsid w:val="00C33C71"/>
    <w:rsid w:val="00C34D15"/>
    <w:rsid w:val="00C3763A"/>
    <w:rsid w:val="00C377DB"/>
    <w:rsid w:val="00C41738"/>
    <w:rsid w:val="00C43896"/>
    <w:rsid w:val="00C440AD"/>
    <w:rsid w:val="00C45481"/>
    <w:rsid w:val="00C45571"/>
    <w:rsid w:val="00C46758"/>
    <w:rsid w:val="00C47407"/>
    <w:rsid w:val="00C50411"/>
    <w:rsid w:val="00C50F7A"/>
    <w:rsid w:val="00C51300"/>
    <w:rsid w:val="00C51A24"/>
    <w:rsid w:val="00C51E11"/>
    <w:rsid w:val="00C523F9"/>
    <w:rsid w:val="00C5317D"/>
    <w:rsid w:val="00C55EB5"/>
    <w:rsid w:val="00C55F35"/>
    <w:rsid w:val="00C57521"/>
    <w:rsid w:val="00C61650"/>
    <w:rsid w:val="00C61EDF"/>
    <w:rsid w:val="00C621BE"/>
    <w:rsid w:val="00C62DF6"/>
    <w:rsid w:val="00C64770"/>
    <w:rsid w:val="00C6563C"/>
    <w:rsid w:val="00C65C11"/>
    <w:rsid w:val="00C65CEA"/>
    <w:rsid w:val="00C67975"/>
    <w:rsid w:val="00C70172"/>
    <w:rsid w:val="00C72C8C"/>
    <w:rsid w:val="00C744C6"/>
    <w:rsid w:val="00C77721"/>
    <w:rsid w:val="00C804CE"/>
    <w:rsid w:val="00C848F2"/>
    <w:rsid w:val="00C848F6"/>
    <w:rsid w:val="00C84BD7"/>
    <w:rsid w:val="00C85211"/>
    <w:rsid w:val="00C908B8"/>
    <w:rsid w:val="00C90E28"/>
    <w:rsid w:val="00C90F0A"/>
    <w:rsid w:val="00C91EF2"/>
    <w:rsid w:val="00C92D0F"/>
    <w:rsid w:val="00C9342A"/>
    <w:rsid w:val="00C937FF"/>
    <w:rsid w:val="00C942F1"/>
    <w:rsid w:val="00C9492E"/>
    <w:rsid w:val="00CA053B"/>
    <w:rsid w:val="00CA497B"/>
    <w:rsid w:val="00CA69A7"/>
    <w:rsid w:val="00CB4D3E"/>
    <w:rsid w:val="00CB63CC"/>
    <w:rsid w:val="00CB6EFA"/>
    <w:rsid w:val="00CB7245"/>
    <w:rsid w:val="00CC0716"/>
    <w:rsid w:val="00CC0BD3"/>
    <w:rsid w:val="00CC2895"/>
    <w:rsid w:val="00CC444D"/>
    <w:rsid w:val="00CC48BC"/>
    <w:rsid w:val="00CC7317"/>
    <w:rsid w:val="00CD0B9F"/>
    <w:rsid w:val="00CD2968"/>
    <w:rsid w:val="00CD378B"/>
    <w:rsid w:val="00CD4595"/>
    <w:rsid w:val="00CD655E"/>
    <w:rsid w:val="00CE1965"/>
    <w:rsid w:val="00CE1CF7"/>
    <w:rsid w:val="00CE2492"/>
    <w:rsid w:val="00CE2502"/>
    <w:rsid w:val="00CE2E2B"/>
    <w:rsid w:val="00CE3B7C"/>
    <w:rsid w:val="00CE453E"/>
    <w:rsid w:val="00CE6716"/>
    <w:rsid w:val="00CF1A9D"/>
    <w:rsid w:val="00CF2B95"/>
    <w:rsid w:val="00CF37CA"/>
    <w:rsid w:val="00CF4758"/>
    <w:rsid w:val="00CF5181"/>
    <w:rsid w:val="00CF70BE"/>
    <w:rsid w:val="00D005E5"/>
    <w:rsid w:val="00D0125D"/>
    <w:rsid w:val="00D022BA"/>
    <w:rsid w:val="00D039D6"/>
    <w:rsid w:val="00D06758"/>
    <w:rsid w:val="00D114A2"/>
    <w:rsid w:val="00D13D50"/>
    <w:rsid w:val="00D1417D"/>
    <w:rsid w:val="00D14391"/>
    <w:rsid w:val="00D20FD7"/>
    <w:rsid w:val="00D23A0B"/>
    <w:rsid w:val="00D25B7B"/>
    <w:rsid w:val="00D25F29"/>
    <w:rsid w:val="00D26AC1"/>
    <w:rsid w:val="00D27AC3"/>
    <w:rsid w:val="00D27ECE"/>
    <w:rsid w:val="00D33849"/>
    <w:rsid w:val="00D352FC"/>
    <w:rsid w:val="00D37225"/>
    <w:rsid w:val="00D37742"/>
    <w:rsid w:val="00D37D0E"/>
    <w:rsid w:val="00D40BF5"/>
    <w:rsid w:val="00D41105"/>
    <w:rsid w:val="00D413F8"/>
    <w:rsid w:val="00D41529"/>
    <w:rsid w:val="00D416B7"/>
    <w:rsid w:val="00D42222"/>
    <w:rsid w:val="00D44CAE"/>
    <w:rsid w:val="00D460E4"/>
    <w:rsid w:val="00D46124"/>
    <w:rsid w:val="00D4687F"/>
    <w:rsid w:val="00D5138F"/>
    <w:rsid w:val="00D5160F"/>
    <w:rsid w:val="00D51724"/>
    <w:rsid w:val="00D51D26"/>
    <w:rsid w:val="00D528E0"/>
    <w:rsid w:val="00D543A7"/>
    <w:rsid w:val="00D55A39"/>
    <w:rsid w:val="00D576EA"/>
    <w:rsid w:val="00D62B08"/>
    <w:rsid w:val="00D62DC5"/>
    <w:rsid w:val="00D6423D"/>
    <w:rsid w:val="00D70A3C"/>
    <w:rsid w:val="00D712E1"/>
    <w:rsid w:val="00D72556"/>
    <w:rsid w:val="00D727A9"/>
    <w:rsid w:val="00D72E4D"/>
    <w:rsid w:val="00D73AD6"/>
    <w:rsid w:val="00D753D6"/>
    <w:rsid w:val="00D80121"/>
    <w:rsid w:val="00D80E97"/>
    <w:rsid w:val="00D82551"/>
    <w:rsid w:val="00D8363A"/>
    <w:rsid w:val="00D84F5F"/>
    <w:rsid w:val="00D8738D"/>
    <w:rsid w:val="00D92CF1"/>
    <w:rsid w:val="00D92EAA"/>
    <w:rsid w:val="00D9355D"/>
    <w:rsid w:val="00D939F2"/>
    <w:rsid w:val="00D95044"/>
    <w:rsid w:val="00DA0156"/>
    <w:rsid w:val="00DA041C"/>
    <w:rsid w:val="00DA04A9"/>
    <w:rsid w:val="00DA0B55"/>
    <w:rsid w:val="00DA17BF"/>
    <w:rsid w:val="00DA1A76"/>
    <w:rsid w:val="00DA2C65"/>
    <w:rsid w:val="00DA2F1C"/>
    <w:rsid w:val="00DA43E2"/>
    <w:rsid w:val="00DA6003"/>
    <w:rsid w:val="00DA6108"/>
    <w:rsid w:val="00DA62A2"/>
    <w:rsid w:val="00DA685D"/>
    <w:rsid w:val="00DA7F45"/>
    <w:rsid w:val="00DB0716"/>
    <w:rsid w:val="00DB078B"/>
    <w:rsid w:val="00DB0DFA"/>
    <w:rsid w:val="00DB1159"/>
    <w:rsid w:val="00DB1250"/>
    <w:rsid w:val="00DB30A6"/>
    <w:rsid w:val="00DB348F"/>
    <w:rsid w:val="00DB371B"/>
    <w:rsid w:val="00DB5D68"/>
    <w:rsid w:val="00DB5DD7"/>
    <w:rsid w:val="00DB7646"/>
    <w:rsid w:val="00DB7C7E"/>
    <w:rsid w:val="00DC5548"/>
    <w:rsid w:val="00DC5B9B"/>
    <w:rsid w:val="00DC75C9"/>
    <w:rsid w:val="00DD1246"/>
    <w:rsid w:val="00DD2FD4"/>
    <w:rsid w:val="00DD4DEB"/>
    <w:rsid w:val="00DD56B5"/>
    <w:rsid w:val="00DD5D06"/>
    <w:rsid w:val="00DD5E91"/>
    <w:rsid w:val="00DD5E98"/>
    <w:rsid w:val="00DE269A"/>
    <w:rsid w:val="00DE2B84"/>
    <w:rsid w:val="00DE371D"/>
    <w:rsid w:val="00DE39DD"/>
    <w:rsid w:val="00DE3B61"/>
    <w:rsid w:val="00DE51F9"/>
    <w:rsid w:val="00DF29F6"/>
    <w:rsid w:val="00DF470A"/>
    <w:rsid w:val="00DF4B2B"/>
    <w:rsid w:val="00DF4C5A"/>
    <w:rsid w:val="00DF6C9C"/>
    <w:rsid w:val="00E00327"/>
    <w:rsid w:val="00E007A3"/>
    <w:rsid w:val="00E03C52"/>
    <w:rsid w:val="00E0551E"/>
    <w:rsid w:val="00E058F7"/>
    <w:rsid w:val="00E07BD1"/>
    <w:rsid w:val="00E151A7"/>
    <w:rsid w:val="00E163F7"/>
    <w:rsid w:val="00E1716E"/>
    <w:rsid w:val="00E216C6"/>
    <w:rsid w:val="00E24B86"/>
    <w:rsid w:val="00E3096D"/>
    <w:rsid w:val="00E30E71"/>
    <w:rsid w:val="00E3305D"/>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E44"/>
    <w:rsid w:val="00E55217"/>
    <w:rsid w:val="00E6043F"/>
    <w:rsid w:val="00E6459B"/>
    <w:rsid w:val="00E65C65"/>
    <w:rsid w:val="00E65EC9"/>
    <w:rsid w:val="00E6780B"/>
    <w:rsid w:val="00E7026C"/>
    <w:rsid w:val="00E7396F"/>
    <w:rsid w:val="00E763AD"/>
    <w:rsid w:val="00E76924"/>
    <w:rsid w:val="00E816C9"/>
    <w:rsid w:val="00E84DF6"/>
    <w:rsid w:val="00E85F1D"/>
    <w:rsid w:val="00E92152"/>
    <w:rsid w:val="00E92651"/>
    <w:rsid w:val="00E927CC"/>
    <w:rsid w:val="00E928C6"/>
    <w:rsid w:val="00E93DE8"/>
    <w:rsid w:val="00E9518F"/>
    <w:rsid w:val="00E97959"/>
    <w:rsid w:val="00EA254E"/>
    <w:rsid w:val="00EA3806"/>
    <w:rsid w:val="00EA3862"/>
    <w:rsid w:val="00EA3B1A"/>
    <w:rsid w:val="00EA44AB"/>
    <w:rsid w:val="00EB1110"/>
    <w:rsid w:val="00EB1308"/>
    <w:rsid w:val="00EB1F4F"/>
    <w:rsid w:val="00EB2D63"/>
    <w:rsid w:val="00EB3C49"/>
    <w:rsid w:val="00EB4016"/>
    <w:rsid w:val="00EB4849"/>
    <w:rsid w:val="00EB5B1D"/>
    <w:rsid w:val="00EB6724"/>
    <w:rsid w:val="00EB6D8E"/>
    <w:rsid w:val="00EB7012"/>
    <w:rsid w:val="00EB73E0"/>
    <w:rsid w:val="00EC12D6"/>
    <w:rsid w:val="00EC16FB"/>
    <w:rsid w:val="00EC6C23"/>
    <w:rsid w:val="00EC79E5"/>
    <w:rsid w:val="00ED04F6"/>
    <w:rsid w:val="00ED0551"/>
    <w:rsid w:val="00ED3185"/>
    <w:rsid w:val="00ED6579"/>
    <w:rsid w:val="00ED7C7C"/>
    <w:rsid w:val="00EE229F"/>
    <w:rsid w:val="00EE3BA5"/>
    <w:rsid w:val="00EE5818"/>
    <w:rsid w:val="00EE6DE7"/>
    <w:rsid w:val="00EE7B9E"/>
    <w:rsid w:val="00EF01E3"/>
    <w:rsid w:val="00EF4631"/>
    <w:rsid w:val="00EF5105"/>
    <w:rsid w:val="00F00B46"/>
    <w:rsid w:val="00F04BD4"/>
    <w:rsid w:val="00F07089"/>
    <w:rsid w:val="00F078DC"/>
    <w:rsid w:val="00F07B47"/>
    <w:rsid w:val="00F07ED1"/>
    <w:rsid w:val="00F1241E"/>
    <w:rsid w:val="00F14C9D"/>
    <w:rsid w:val="00F17504"/>
    <w:rsid w:val="00F17F00"/>
    <w:rsid w:val="00F200B5"/>
    <w:rsid w:val="00F25B09"/>
    <w:rsid w:val="00F2606F"/>
    <w:rsid w:val="00F27C1E"/>
    <w:rsid w:val="00F33B8D"/>
    <w:rsid w:val="00F34290"/>
    <w:rsid w:val="00F36829"/>
    <w:rsid w:val="00F40D78"/>
    <w:rsid w:val="00F41A02"/>
    <w:rsid w:val="00F428B7"/>
    <w:rsid w:val="00F42BD9"/>
    <w:rsid w:val="00F42F49"/>
    <w:rsid w:val="00F4355D"/>
    <w:rsid w:val="00F43D37"/>
    <w:rsid w:val="00F44CDA"/>
    <w:rsid w:val="00F475DC"/>
    <w:rsid w:val="00F50089"/>
    <w:rsid w:val="00F508F1"/>
    <w:rsid w:val="00F52811"/>
    <w:rsid w:val="00F53380"/>
    <w:rsid w:val="00F55D33"/>
    <w:rsid w:val="00F55D43"/>
    <w:rsid w:val="00F568AC"/>
    <w:rsid w:val="00F60EE2"/>
    <w:rsid w:val="00F613C6"/>
    <w:rsid w:val="00F613C7"/>
    <w:rsid w:val="00F619C8"/>
    <w:rsid w:val="00F61F2E"/>
    <w:rsid w:val="00F622D0"/>
    <w:rsid w:val="00F64394"/>
    <w:rsid w:val="00F653F1"/>
    <w:rsid w:val="00F65492"/>
    <w:rsid w:val="00F6603B"/>
    <w:rsid w:val="00F70AB1"/>
    <w:rsid w:val="00F7364F"/>
    <w:rsid w:val="00F738E0"/>
    <w:rsid w:val="00F73EC7"/>
    <w:rsid w:val="00F773F6"/>
    <w:rsid w:val="00F778D9"/>
    <w:rsid w:val="00F77DA4"/>
    <w:rsid w:val="00F80793"/>
    <w:rsid w:val="00F82C58"/>
    <w:rsid w:val="00F83498"/>
    <w:rsid w:val="00F8787B"/>
    <w:rsid w:val="00F90CA1"/>
    <w:rsid w:val="00F9457E"/>
    <w:rsid w:val="00FA225A"/>
    <w:rsid w:val="00FA251F"/>
    <w:rsid w:val="00FA5963"/>
    <w:rsid w:val="00FA6A62"/>
    <w:rsid w:val="00FA7816"/>
    <w:rsid w:val="00FB201F"/>
    <w:rsid w:val="00FB2E21"/>
    <w:rsid w:val="00FB4704"/>
    <w:rsid w:val="00FB6BF4"/>
    <w:rsid w:val="00FB74FB"/>
    <w:rsid w:val="00FB77B3"/>
    <w:rsid w:val="00FB7F08"/>
    <w:rsid w:val="00FC17CF"/>
    <w:rsid w:val="00FC2140"/>
    <w:rsid w:val="00FC2A47"/>
    <w:rsid w:val="00FC2F94"/>
    <w:rsid w:val="00FC363B"/>
    <w:rsid w:val="00FC3BEF"/>
    <w:rsid w:val="00FC3CD3"/>
    <w:rsid w:val="00FC5586"/>
    <w:rsid w:val="00FC6421"/>
    <w:rsid w:val="00FD08E6"/>
    <w:rsid w:val="00FD7068"/>
    <w:rsid w:val="00FE12E3"/>
    <w:rsid w:val="00FE17F2"/>
    <w:rsid w:val="00FE4D82"/>
    <w:rsid w:val="00FE7DD5"/>
    <w:rsid w:val="00FF0859"/>
    <w:rsid w:val="00FF12DC"/>
    <w:rsid w:val="00FF1BA9"/>
    <w:rsid w:val="00FF24D0"/>
    <w:rsid w:val="00FF2803"/>
    <w:rsid w:val="00FF3261"/>
    <w:rsid w:val="00FF6A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AC45ED"/>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rPr>
  </w:style>
  <w:style w:type="paragraph" w:styleId="Nagwek2">
    <w:name w:val="heading 2"/>
    <w:basedOn w:val="Normalny"/>
    <w:next w:val="Normalny"/>
    <w:link w:val="Nagwek2Znak"/>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99"/>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Nagwek2Znak">
    <w:name w:val="Nagłówek 2 Znak"/>
    <w:basedOn w:val="Domylnaczcionkaakapitu"/>
    <w:link w:val="Nagwek2"/>
    <w:rsid w:val="00B825B0"/>
    <w:rPr>
      <w:b/>
      <w:i/>
      <w:color w:val="000000"/>
      <w:sz w:val="22"/>
      <w:lang w:eastAsia="ar-SA"/>
    </w:rPr>
  </w:style>
  <w:style w:type="character" w:styleId="Nierozpoznanawzmianka">
    <w:name w:val="Unresolved Mention"/>
    <w:basedOn w:val="Domylnaczcionkaakapitu"/>
    <w:uiPriority w:val="99"/>
    <w:semiHidden/>
    <w:unhideWhenUsed/>
    <w:rsid w:val="00104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44423355">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59251978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51088695">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1972443988">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Users\plk070527\AppData\Local\Microsoft\Windows\INetCache\Content.Outlook\O67PP5O1\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4.xml><?xml version="1.0" encoding="utf-8"?>
<ds:datastoreItem xmlns:ds="http://schemas.openxmlformats.org/officeDocument/2006/customXml" ds:itemID="{24370F5C-8A1B-4221-8BE4-6CD9D8A2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2638</TotalTime>
  <Pages>21</Pages>
  <Words>6491</Words>
  <Characters>38948</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45349</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Kotula Monika</cp:lastModifiedBy>
  <cp:revision>591</cp:revision>
  <cp:lastPrinted>2025-11-19T12:36:00Z</cp:lastPrinted>
  <dcterms:created xsi:type="dcterms:W3CDTF">2019-11-15T09:09:00Z</dcterms:created>
  <dcterms:modified xsi:type="dcterms:W3CDTF">2025-12-01T08:40:00Z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