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89DC7C8" w14:textId="2874A5EE" w:rsidR="0037594A" w:rsidRDefault="0037594A" w:rsidP="0037594A">
      <w:pPr>
        <w:tabs>
          <w:tab w:val="left" w:pos="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A160F4">
        <w:rPr>
          <w:rFonts w:ascii="Arial" w:hAnsi="Arial" w:cs="Arial"/>
          <w:bCs/>
          <w:sz w:val="22"/>
          <w:szCs w:val="22"/>
        </w:rPr>
        <w:t>Nr postępowania:</w:t>
      </w:r>
      <w:r w:rsidRPr="00060CF7">
        <w:rPr>
          <w:rFonts w:ascii="Arial" w:hAnsi="Arial" w:cs="Arial"/>
          <w:sz w:val="22"/>
          <w:szCs w:val="22"/>
        </w:rPr>
        <w:t xml:space="preserve"> </w:t>
      </w:r>
      <w:r w:rsidR="003F05FE" w:rsidRPr="003F05FE">
        <w:rPr>
          <w:rFonts w:ascii="Arial" w:hAnsi="Arial" w:cs="Arial"/>
          <w:sz w:val="22"/>
          <w:szCs w:val="22"/>
        </w:rPr>
        <w:t>0662/IZ15GM/00242/00235/26/P</w:t>
      </w:r>
    </w:p>
    <w:p w14:paraId="68063240" w14:textId="09501A60" w:rsidR="0037594A" w:rsidRPr="00525A44" w:rsidRDefault="0037594A" w:rsidP="003F05FE">
      <w:pPr>
        <w:spacing w:after="240" w:line="276" w:lineRule="auto"/>
        <w:ind w:left="0"/>
        <w:jc w:val="left"/>
        <w:rPr>
          <w:rFonts w:ascii="Arial" w:hAnsi="Arial" w:cs="Arial"/>
          <w:bCs/>
          <w:sz w:val="22"/>
          <w:szCs w:val="22"/>
        </w:rPr>
      </w:pPr>
      <w:r w:rsidRPr="00A160F4">
        <w:rPr>
          <w:rFonts w:ascii="Arial" w:hAnsi="Arial" w:cs="Arial"/>
          <w:bCs/>
          <w:sz w:val="22"/>
          <w:szCs w:val="22"/>
        </w:rPr>
        <w:t xml:space="preserve">Nr sprawy: </w:t>
      </w:r>
      <w:r w:rsidR="003F05FE" w:rsidRPr="003F05FE">
        <w:rPr>
          <w:rFonts w:ascii="Arial" w:hAnsi="Arial" w:cs="Arial"/>
          <w:bCs/>
          <w:sz w:val="22"/>
          <w:szCs w:val="22"/>
        </w:rPr>
        <w:t>PZ.294.1328.2026</w:t>
      </w:r>
    </w:p>
    <w:p w14:paraId="216FB5F9" w14:textId="2F39C342" w:rsidR="00751561" w:rsidRPr="00C61EDF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C61EDF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Pr="00C61EDF">
          <w:rPr>
            <w:rStyle w:val="Hipercze"/>
            <w:rFonts w:ascii="Arial" w:hAnsi="Arial" w:cs="Arial"/>
            <w:b/>
            <w:bCs/>
            <w:u w:val="none"/>
            <w:lang w:val="en-US"/>
          </w:rPr>
          <w:t>iz.opole@plk-sa.pl</w:t>
        </w:r>
      </w:hyperlink>
    </w:p>
    <w:p w14:paraId="5AFCBAB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C61EDF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BC2153" w:rsidR="00A279D7" w:rsidRPr="00A279D7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A279D7">
        <w:rPr>
          <w:rFonts w:ascii="Arial" w:hAnsi="Arial" w:cs="Arial"/>
          <w:bCs/>
        </w:rPr>
        <w:t xml:space="preserve">dla postępowania prowadzonego w trybie zapytania ofertowego </w:t>
      </w:r>
      <w:r w:rsidR="000D2FFF">
        <w:rPr>
          <w:rFonts w:ascii="Arial" w:hAnsi="Arial" w:cs="Arial"/>
          <w:bCs/>
        </w:rPr>
        <w:t>otwartego</w:t>
      </w:r>
      <w:r w:rsidRPr="002174A3">
        <w:rPr>
          <w:rFonts w:ascii="Arial" w:hAnsi="Arial" w:cs="Arial"/>
          <w:bCs/>
        </w:rPr>
        <w:t>,</w:t>
      </w:r>
      <w:r w:rsidRPr="00A279D7">
        <w:rPr>
          <w:rFonts w:ascii="Arial" w:hAnsi="Arial" w:cs="Arial"/>
          <w:bCs/>
        </w:rPr>
        <w:t xml:space="preserve"> pn.:</w:t>
      </w:r>
    </w:p>
    <w:p w14:paraId="7EFC7378" w14:textId="5AFA9290" w:rsidR="003F05FE" w:rsidRPr="003F05FE" w:rsidRDefault="00A279D7" w:rsidP="003F05FE">
      <w:pPr>
        <w:pStyle w:val="Nagwek2"/>
        <w:spacing w:line="360" w:lineRule="auto"/>
        <w:jc w:val="center"/>
        <w:rPr>
          <w:rFonts w:ascii="Arial" w:hAnsi="Arial" w:cs="Arial"/>
          <w:bCs/>
          <w:i w:val="0"/>
          <w:sz w:val="24"/>
          <w:szCs w:val="24"/>
          <w:shd w:val="clear" w:color="auto" w:fill="FFFFFF"/>
        </w:rPr>
      </w:pPr>
      <w:r w:rsidRPr="00905035">
        <w:rPr>
          <w:rFonts w:ascii="Arial" w:hAnsi="Arial" w:cs="Arial"/>
          <w:i w:val="0"/>
          <w:sz w:val="24"/>
          <w:szCs w:val="24"/>
        </w:rPr>
        <w:t>„</w:t>
      </w:r>
      <w:r w:rsidR="003F05FE" w:rsidRPr="003F05FE">
        <w:rPr>
          <w:rFonts w:ascii="Arial" w:hAnsi="Arial" w:cs="Arial"/>
          <w:bCs/>
          <w:i w:val="0"/>
          <w:sz w:val="24"/>
          <w:szCs w:val="24"/>
          <w:shd w:val="clear" w:color="auto" w:fill="FFFFFF"/>
        </w:rPr>
        <w:t>Sprawowanie nadzoru nad realizacją zadania „Naprawa główna toru nr 1 na odcinku Jełowa - Kluczbork linii kolejowej nr 293 od km 0,128 - 25,366 oraz linii kolejowej nr 301 na odcinku podg. Bolko - Jełowa od km 3,800 - 19,902 wraz z robotami towarzyszącymi” w zakresie kolejowych obiektów inżynieryjnych.</w:t>
      </w:r>
      <w:r w:rsidR="003F05FE">
        <w:rPr>
          <w:rFonts w:ascii="Arial" w:hAnsi="Arial" w:cs="Arial"/>
          <w:bCs/>
          <w:i w:val="0"/>
          <w:sz w:val="24"/>
          <w:szCs w:val="24"/>
          <w:shd w:val="clear" w:color="auto" w:fill="FFFFFF"/>
        </w:rPr>
        <w:t>”</w:t>
      </w:r>
    </w:p>
    <w:p w14:paraId="0082CE1D" w14:textId="7DAB95EA" w:rsidR="009245B0" w:rsidRPr="005F33D3" w:rsidRDefault="009245B0" w:rsidP="005550A1">
      <w:pPr>
        <w:pStyle w:val="Nagwek2"/>
        <w:numPr>
          <w:ilvl w:val="0"/>
          <w:numId w:val="0"/>
        </w:numPr>
        <w:spacing w:line="360" w:lineRule="auto"/>
        <w:ind w:left="340"/>
        <w:rPr>
          <w:rFonts w:ascii="Arial" w:hAnsi="Arial" w:cs="Arial"/>
          <w:i w:val="0"/>
          <w:spacing w:val="-15"/>
          <w:sz w:val="28"/>
          <w:szCs w:val="28"/>
          <w:lang w:eastAsia="pl-PL"/>
        </w:rPr>
      </w:pPr>
    </w:p>
    <w:p w14:paraId="36F5498E" w14:textId="77777777" w:rsidR="000A5A09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DF2BD5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DF2BD5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5B39E5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1D4796EF" w14:textId="77777777" w:rsidR="00CF3A9A" w:rsidRDefault="00CF3A9A" w:rsidP="005F33D3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0CD50AA2" w14:textId="77777777" w:rsidR="003F05FE" w:rsidRDefault="003F05FE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BFEF13C" w14:textId="0C64A9DC" w:rsidR="008B73A2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Opole</w:t>
      </w:r>
      <w:r w:rsidR="006017C3" w:rsidRPr="00C61EDF">
        <w:rPr>
          <w:rFonts w:ascii="Arial" w:hAnsi="Arial" w:cs="Arial"/>
          <w:b/>
          <w:bCs/>
        </w:rPr>
        <w:t xml:space="preserve">, </w:t>
      </w:r>
      <w:r w:rsidR="00041D30" w:rsidRPr="00C61EDF">
        <w:rPr>
          <w:rFonts w:ascii="Arial" w:hAnsi="Arial" w:cs="Arial"/>
          <w:b/>
          <w:bCs/>
        </w:rPr>
        <w:t>dnia</w:t>
      </w:r>
      <w:r w:rsidR="002D7EC6">
        <w:rPr>
          <w:rFonts w:ascii="Arial" w:hAnsi="Arial" w:cs="Arial"/>
          <w:b/>
          <w:bCs/>
        </w:rPr>
        <w:t xml:space="preserve"> </w:t>
      </w:r>
      <w:r w:rsidR="003F05FE">
        <w:rPr>
          <w:rFonts w:ascii="Arial" w:hAnsi="Arial" w:cs="Arial"/>
          <w:b/>
          <w:bCs/>
        </w:rPr>
        <w:t>…………………..</w:t>
      </w:r>
      <w:r w:rsidR="002D7EC6">
        <w:rPr>
          <w:rFonts w:ascii="Arial" w:hAnsi="Arial" w:cs="Arial"/>
          <w:b/>
          <w:bCs/>
        </w:rPr>
        <w:t xml:space="preserve"> </w:t>
      </w:r>
      <w:r w:rsidR="006017C3" w:rsidRPr="00C61EDF">
        <w:rPr>
          <w:rFonts w:ascii="Arial" w:hAnsi="Arial" w:cs="Arial"/>
          <w:b/>
          <w:bCs/>
        </w:rPr>
        <w:t>r</w:t>
      </w:r>
      <w:r w:rsidR="001118DC" w:rsidRPr="00C61EDF">
        <w:rPr>
          <w:rFonts w:ascii="Arial" w:hAnsi="Arial" w:cs="Arial"/>
          <w:b/>
          <w:bCs/>
        </w:rPr>
        <w:t>.</w:t>
      </w: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C61EDF" w:rsidRDefault="00D72556" w:rsidP="00C62DF6">
          <w:pPr>
            <w:pStyle w:val="Nagwekspisutreci"/>
            <w:rPr>
              <w:rFonts w:ascii="Arial" w:hAnsi="Arial" w:cs="Arial"/>
            </w:rPr>
          </w:pPr>
          <w:r w:rsidRPr="00C61EDF">
            <w:rPr>
              <w:rFonts w:ascii="Arial" w:hAnsi="Arial" w:cs="Arial"/>
            </w:rPr>
            <w:t>Spis treści</w:t>
          </w:r>
        </w:p>
        <w:p w14:paraId="0DC31F61" w14:textId="471F8D50" w:rsidR="00DC5B9B" w:rsidRPr="00C61ED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16F1D998" w:rsidR="00A32A68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3A15AB">
              <w:rPr>
                <w:rStyle w:val="Hipercze"/>
                <w:noProof/>
              </w:rPr>
              <w:t>Rozdział I – Informacje ogólne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5FC30C2" w14:textId="11B24ECD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Pr="003A15AB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757BF" w14:textId="0BD35085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Pr="003A15AB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E08FD" w14:textId="18B4FF9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Pr="003A15AB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B9A24" w14:textId="7F5E69C6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Pr="003A15AB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534D0" w14:textId="66CC173F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Pr="003A15AB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7F252" w14:textId="71EEA708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Pr="003A15AB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7F6D9" w14:textId="5B115AE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Pr="003A15AB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5D27A" w14:textId="1CB948B5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Pr="003A15AB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85E87" w14:textId="4A4F89B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Pr="003A15AB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F0A1B" w14:textId="7A4E3815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Pr="003A15AB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375F7" w14:textId="26CBB382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Pr="003A15AB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15B7F" w14:textId="0222E7AE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Pr="003A15AB">
              <w:rPr>
                <w:rStyle w:val="Hipercze"/>
                <w:noProof/>
              </w:rPr>
              <w:t>Rozdział</w:t>
            </w:r>
            <w:r w:rsidRPr="003A15AB">
              <w:rPr>
                <w:rStyle w:val="Hipercze"/>
                <w:noProof/>
                <w:lang w:eastAsia="pl-PL"/>
              </w:rPr>
              <w:t xml:space="preserve"> XIII </w:t>
            </w:r>
            <w:r w:rsidRPr="003A15AB">
              <w:rPr>
                <w:rStyle w:val="Hipercze"/>
                <w:noProof/>
              </w:rPr>
              <w:t>–</w:t>
            </w:r>
            <w:r w:rsidRPr="003A15AB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FFE04" w14:textId="3DA2F39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Pr="003A15AB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A1FE" w14:textId="69E60CD4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Pr="003A15AB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34C24" w14:textId="4EFAA686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Pr="003A15AB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CC3C5" w14:textId="15AA572D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Pr="003A15AB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F0302" w14:textId="3E9C493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Pr="003A15AB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31E2C" w14:textId="1E054E7E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Pr="003A15AB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2D26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C61ED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C61ED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C61ED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77777777" w:rsidR="00C62DF6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984DCC2" w14:textId="77777777" w:rsidR="00CF1843" w:rsidRDefault="00CF1843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7E22FAF" w14:textId="77777777" w:rsidR="00C61EDF" w:rsidRPr="00C61EDF" w:rsidRDefault="00C61ED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C61EDF" w:rsidRDefault="00D73AD6" w:rsidP="00C62DF6">
      <w:pPr>
        <w:pStyle w:val="Nagwek1"/>
      </w:pPr>
      <w:bookmarkStart w:id="0" w:name="_Toc83980401"/>
      <w:r w:rsidRPr="00C61EDF">
        <w:lastRenderedPageBreak/>
        <w:t>Rozdział I</w:t>
      </w:r>
      <w:r w:rsidR="003E10F6" w:rsidRPr="00C61EDF">
        <w:t xml:space="preserve"> –</w:t>
      </w:r>
      <w:r w:rsidR="00900672" w:rsidRPr="00C61EDF">
        <w:t xml:space="preserve"> Informacje </w:t>
      </w:r>
      <w:r w:rsidR="000B794C" w:rsidRPr="00C61EDF">
        <w:t>o</w:t>
      </w:r>
      <w:r w:rsidR="00900672" w:rsidRPr="00C61EDF">
        <w:t>gólne</w:t>
      </w:r>
      <w:bookmarkEnd w:id="0"/>
    </w:p>
    <w:p w14:paraId="3006BE08" w14:textId="77777777" w:rsidR="00405C79" w:rsidRPr="005863D4" w:rsidRDefault="00405C79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4FC1E374" w:rsidR="008800A7" w:rsidRPr="00C61EDF" w:rsidRDefault="00500A7A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C61EDF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C61ED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C61EDF">
        <w:rPr>
          <w:rFonts w:ascii="Arial" w:hAnsi="Arial" w:cs="Arial"/>
          <w:bCs/>
          <w:sz w:val="22"/>
          <w:szCs w:val="22"/>
        </w:rPr>
        <w:t xml:space="preserve">ofert </w:t>
      </w:r>
      <w:r w:rsidR="00451983">
        <w:rPr>
          <w:rFonts w:ascii="Arial" w:hAnsi="Arial" w:cs="Arial"/>
          <w:bCs/>
          <w:sz w:val="22"/>
          <w:szCs w:val="22"/>
        </w:rPr>
        <w:br/>
      </w:r>
      <w:r w:rsidR="00451983" w:rsidRPr="00C61EDF">
        <w:rPr>
          <w:rFonts w:ascii="Arial" w:hAnsi="Arial" w:cs="Arial"/>
          <w:bCs/>
          <w:sz w:val="22"/>
          <w:szCs w:val="22"/>
        </w:rPr>
        <w:t>w</w:t>
      </w:r>
      <w:r w:rsidRPr="00C61EDF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C61EDF">
        <w:rPr>
          <w:rFonts w:ascii="Arial" w:hAnsi="Arial" w:cs="Arial"/>
          <w:bCs/>
          <w:sz w:val="22"/>
          <w:szCs w:val="22"/>
        </w:rPr>
        <w:t xml:space="preserve">zapytania ofertowego </w:t>
      </w:r>
      <w:r w:rsidR="00B91B0B">
        <w:rPr>
          <w:rFonts w:ascii="Arial" w:hAnsi="Arial" w:cs="Arial"/>
          <w:bCs/>
          <w:sz w:val="22"/>
          <w:szCs w:val="22"/>
        </w:rPr>
        <w:t>otwartego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C61EDF" w:rsidRDefault="006C44E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Postępowanie</w:t>
      </w:r>
      <w:r w:rsidR="000C2966" w:rsidRPr="00C61EDF">
        <w:rPr>
          <w:rFonts w:ascii="Arial" w:hAnsi="Arial" w:cs="Arial"/>
          <w:bCs/>
          <w:sz w:val="22"/>
          <w:szCs w:val="22"/>
        </w:rPr>
        <w:t xml:space="preserve"> zakupowe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>prowadzon</w:t>
      </w:r>
      <w:r w:rsidRPr="00C61EDF">
        <w:rPr>
          <w:rFonts w:ascii="Arial" w:hAnsi="Arial" w:cs="Arial"/>
          <w:sz w:val="22"/>
          <w:szCs w:val="22"/>
        </w:rPr>
        <w:t>e</w:t>
      </w:r>
      <w:r w:rsidR="00900672" w:rsidRPr="00C61EDF">
        <w:rPr>
          <w:rFonts w:ascii="Arial" w:hAnsi="Arial" w:cs="Arial"/>
          <w:sz w:val="22"/>
          <w:szCs w:val="22"/>
        </w:rPr>
        <w:t xml:space="preserve"> jest</w:t>
      </w:r>
      <w:r w:rsidR="00366BF3"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C61EDF">
        <w:rPr>
          <w:rFonts w:ascii="Arial" w:hAnsi="Arial" w:cs="Arial"/>
          <w:sz w:val="22"/>
          <w:szCs w:val="22"/>
        </w:rPr>
        <w:br/>
      </w:r>
      <w:r w:rsidR="00900672" w:rsidRPr="00C61EDF">
        <w:rPr>
          <w:rFonts w:ascii="Arial" w:hAnsi="Arial" w:cs="Arial"/>
          <w:sz w:val="22"/>
          <w:szCs w:val="22"/>
        </w:rPr>
        <w:t xml:space="preserve">w </w:t>
      </w:r>
      <w:r w:rsidR="009710F9" w:rsidRPr="00C61EDF">
        <w:rPr>
          <w:rFonts w:ascii="Arial" w:hAnsi="Arial" w:cs="Arial"/>
          <w:sz w:val="22"/>
          <w:szCs w:val="22"/>
        </w:rPr>
        <w:t>„Regulaminie udzielania zamów</w:t>
      </w:r>
      <w:r w:rsidR="00B04772" w:rsidRPr="00C61EDF">
        <w:rPr>
          <w:rFonts w:ascii="Arial" w:hAnsi="Arial" w:cs="Arial"/>
          <w:sz w:val="22"/>
          <w:szCs w:val="22"/>
        </w:rPr>
        <w:t xml:space="preserve">ień </w:t>
      </w:r>
      <w:r w:rsidR="008253C1" w:rsidRPr="00C61EDF">
        <w:rPr>
          <w:rFonts w:ascii="Arial" w:hAnsi="Arial" w:cs="Arial"/>
          <w:sz w:val="22"/>
          <w:szCs w:val="22"/>
        </w:rPr>
        <w:t xml:space="preserve">logistycznych </w:t>
      </w:r>
      <w:r w:rsidR="009710F9" w:rsidRPr="00C61EDF">
        <w:rPr>
          <w:rFonts w:ascii="Arial" w:hAnsi="Arial" w:cs="Arial"/>
          <w:sz w:val="22"/>
          <w:szCs w:val="22"/>
        </w:rPr>
        <w:t>przez PKP Polskie Linie Kolejowe S.A.”</w:t>
      </w:r>
      <w:r w:rsidR="009710F9" w:rsidRPr="00C61EDF">
        <w:rPr>
          <w:rFonts w:ascii="Arial" w:hAnsi="Arial" w:cs="Arial"/>
          <w:b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C61EDF">
        <w:rPr>
          <w:rFonts w:ascii="Arial" w:hAnsi="Arial" w:cs="Arial"/>
          <w:bCs/>
          <w:sz w:val="22"/>
          <w:szCs w:val="22"/>
        </w:rPr>
        <w:t>„</w:t>
      </w:r>
      <w:r w:rsidR="00900672" w:rsidRPr="00C61EDF">
        <w:rPr>
          <w:rFonts w:ascii="Arial" w:hAnsi="Arial" w:cs="Arial"/>
          <w:bCs/>
          <w:sz w:val="22"/>
          <w:szCs w:val="22"/>
        </w:rPr>
        <w:t>Regulamin</w:t>
      </w:r>
      <w:r w:rsidR="008E4497" w:rsidRPr="00C61EDF">
        <w:rPr>
          <w:rFonts w:ascii="Arial" w:hAnsi="Arial" w:cs="Arial"/>
          <w:bCs/>
          <w:sz w:val="22"/>
          <w:szCs w:val="22"/>
        </w:rPr>
        <w:t>”</w:t>
      </w:r>
      <w:r w:rsidR="002663D2" w:rsidRPr="00C61EDF">
        <w:rPr>
          <w:rFonts w:ascii="Arial" w:hAnsi="Arial" w:cs="Arial"/>
          <w:bCs/>
          <w:sz w:val="22"/>
          <w:szCs w:val="22"/>
        </w:rPr>
        <w:t>) dostępnego</w:t>
      </w:r>
      <w:r w:rsidR="00114F26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3" w:history="1">
        <w:r w:rsidR="00AF1F1E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</w:t>
        </w:r>
        <w:r w:rsidR="00FC5586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.plk-sa.pl</w:t>
        </w:r>
      </w:hyperlink>
      <w:r w:rsidR="00114F26" w:rsidRPr="00C61EDF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12DA1DD5" w14:textId="5CCF0758" w:rsidR="00A23423" w:rsidRPr="00A23423" w:rsidRDefault="00A2342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1059ED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6BC60F88" w14:textId="79C723D9" w:rsidR="00FC3CD3" w:rsidRPr="00C61EDF" w:rsidRDefault="00FC3CD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C61EDF">
        <w:rPr>
          <w:rFonts w:ascii="Arial" w:hAnsi="Arial" w:cs="Arial"/>
          <w:bCs/>
          <w:sz w:val="22"/>
          <w:szCs w:val="22"/>
        </w:rPr>
        <w:t>dostępnej</w:t>
      </w:r>
      <w:r w:rsidR="00343452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4" w:history="1">
        <w:r w:rsidR="00D33849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C61EDF" w:rsidRDefault="009815EE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Na platformie Zakupowej w zakładce </w:t>
      </w:r>
      <w:r w:rsidRPr="00C61EDF">
        <w:rPr>
          <w:rFonts w:ascii="Arial" w:hAnsi="Arial" w:cs="Arial"/>
          <w:bCs/>
          <w:i/>
          <w:color w:val="0D0D0D" w:themeColor="text1" w:themeTint="F2"/>
          <w:sz w:val="22"/>
          <w:szCs w:val="22"/>
        </w:rPr>
        <w:t xml:space="preserve">Regulacje i procedury procesu zakupowego 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dostępny jest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 dla Wykonawców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 (dalej: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Podręczniku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>.</w:t>
      </w:r>
    </w:p>
    <w:p w14:paraId="69706435" w14:textId="471F98DB" w:rsidR="006017C3" w:rsidRPr="00C61EDF" w:rsidRDefault="006017C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w niej</w:t>
      </w:r>
      <w:r w:rsidR="001118DC" w:rsidRPr="00C61EDF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C61EDF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C61EDF">
        <w:rPr>
          <w:rFonts w:ascii="Arial" w:hAnsi="Arial" w:cs="Arial"/>
          <w:bCs/>
          <w:sz w:val="22"/>
          <w:szCs w:val="22"/>
        </w:rPr>
        <w:t>postępowania, co</w:t>
      </w:r>
      <w:r w:rsidRPr="00C61EDF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C61EDF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C61EDF">
        <w:rPr>
          <w:rFonts w:ascii="Arial" w:hAnsi="Arial" w:cs="Arial"/>
          <w:b/>
          <w:bCs/>
          <w:sz w:val="22"/>
          <w:szCs w:val="22"/>
        </w:rPr>
        <w:t>nr</w:t>
      </w:r>
      <w:r w:rsidR="00D576EA" w:rsidRPr="00C61EDF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>
        <w:rPr>
          <w:rFonts w:ascii="Arial" w:hAnsi="Arial" w:cs="Arial"/>
          <w:b/>
          <w:bCs/>
          <w:sz w:val="22"/>
          <w:szCs w:val="22"/>
        </w:rPr>
        <w:t>2</w:t>
      </w:r>
      <w:r w:rsidR="00C62DF6" w:rsidRPr="00C61EDF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C61EDF">
        <w:rPr>
          <w:rFonts w:ascii="Arial" w:hAnsi="Arial" w:cs="Arial"/>
          <w:b/>
          <w:bCs/>
          <w:sz w:val="22"/>
          <w:szCs w:val="22"/>
        </w:rPr>
        <w:t>WZ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C61EDF" w:rsidRDefault="003B46CD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C61EDF">
        <w:rPr>
          <w:rFonts w:ascii="Arial" w:hAnsi="Arial" w:cs="Arial"/>
          <w:bCs/>
          <w:sz w:val="22"/>
          <w:szCs w:val="22"/>
        </w:rPr>
        <w:t>w p</w:t>
      </w:r>
      <w:r w:rsidRPr="00C61EDF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C61EDF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C61EDF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C61EDF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C61EDF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>
        <w:rPr>
          <w:rFonts w:ascii="Arial" w:hAnsi="Arial" w:cs="Arial"/>
          <w:bCs/>
          <w:sz w:val="22"/>
          <w:szCs w:val="22"/>
        </w:rPr>
        <w:t>wraz z ofertą</w:t>
      </w:r>
      <w:r w:rsidR="007C6084" w:rsidRPr="00C61EDF">
        <w:rPr>
          <w:rFonts w:ascii="Arial" w:hAnsi="Arial" w:cs="Arial"/>
          <w:bCs/>
          <w:sz w:val="22"/>
          <w:szCs w:val="22"/>
        </w:rPr>
        <w:t>.</w:t>
      </w:r>
    </w:p>
    <w:p w14:paraId="4A5679E7" w14:textId="77777777" w:rsidR="005F33D3" w:rsidRPr="003A2682" w:rsidRDefault="005F33D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3A2682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728F7512" w14:textId="77777777" w:rsidR="005F33D3" w:rsidRPr="00877371" w:rsidRDefault="005F33D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3A2682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Pr="003A2682">
        <w:rPr>
          <w:rFonts w:ascii="Arial" w:hAnsi="Arial" w:cs="Arial"/>
          <w:bCs/>
          <w:sz w:val="22"/>
          <w:szCs w:val="22"/>
        </w:rPr>
        <w:t xml:space="preserve">  </w:t>
      </w:r>
      <w:r w:rsidRPr="003A2682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pytaniami.</w:t>
      </w:r>
    </w:p>
    <w:p w14:paraId="048B31CC" w14:textId="77777777" w:rsidR="005F33D3" w:rsidRPr="00877371" w:rsidRDefault="005F33D3">
      <w:pPr>
        <w:pStyle w:val="Akapitzlist"/>
        <w:numPr>
          <w:ilvl w:val="0"/>
          <w:numId w:val="21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877371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1E906207" w14:textId="75A27C19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0232F9FA" w14:textId="77777777" w:rsidR="00CF1843" w:rsidRDefault="00CF1843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5202C639" w14:textId="77777777" w:rsidR="00A9503C" w:rsidRPr="00C61EDF" w:rsidRDefault="00A9503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C61EDF" w:rsidRDefault="00B564BE" w:rsidP="00C62DF6">
      <w:pPr>
        <w:pStyle w:val="Nagwek1"/>
      </w:pPr>
      <w:bookmarkStart w:id="1" w:name="_Toc83980402"/>
      <w:r w:rsidRPr="00C61EDF">
        <w:lastRenderedPageBreak/>
        <w:t xml:space="preserve">Rozdział </w:t>
      </w:r>
      <w:r w:rsidR="00D73AD6" w:rsidRPr="00C61EDF">
        <w:t>II</w:t>
      </w:r>
      <w:r w:rsidR="003E10F6" w:rsidRPr="00C61EDF">
        <w:t xml:space="preserve"> –</w:t>
      </w:r>
      <w:r w:rsidR="00900672" w:rsidRPr="00C61EDF">
        <w:t xml:space="preserve"> Opis </w:t>
      </w:r>
      <w:r w:rsidR="00E03C52" w:rsidRPr="00C61EDF">
        <w:t>P</w:t>
      </w:r>
      <w:r w:rsidR="00900672" w:rsidRPr="00C61EDF">
        <w:t>rzedmiot</w:t>
      </w:r>
      <w:r w:rsidR="001118DC" w:rsidRPr="00C61EDF">
        <w:t xml:space="preserve">u </w:t>
      </w:r>
      <w:r w:rsidR="00E03C52" w:rsidRPr="00C61EDF">
        <w:t>Z</w:t>
      </w:r>
      <w:r w:rsidR="001118DC" w:rsidRPr="00C61EDF">
        <w:t>amówienia i termin wykonania</w:t>
      </w:r>
      <w:bookmarkEnd w:id="1"/>
      <w:r w:rsidRPr="00C61EDF">
        <w:tab/>
      </w:r>
    </w:p>
    <w:p w14:paraId="537FF4E5" w14:textId="77777777" w:rsidR="00B044E1" w:rsidRPr="00B044E1" w:rsidRDefault="00B044E1" w:rsidP="00EC1AD3">
      <w:pPr>
        <w:pStyle w:val="Akapitzlist"/>
        <w:spacing w:line="360" w:lineRule="auto"/>
        <w:ind w:left="284" w:hanging="426"/>
        <w:rPr>
          <w:rFonts w:ascii="Arial" w:hAnsi="Arial" w:cs="Arial"/>
          <w:b/>
          <w:bCs/>
          <w:szCs w:val="22"/>
        </w:rPr>
      </w:pPr>
    </w:p>
    <w:p w14:paraId="0A8DAA7F" w14:textId="02482CBF" w:rsidR="00405C79" w:rsidRPr="009C621D" w:rsidRDefault="004015CF" w:rsidP="009C621D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9C621D">
        <w:rPr>
          <w:rFonts w:ascii="Arial" w:hAnsi="Arial" w:cs="Arial"/>
          <w:sz w:val="22"/>
          <w:szCs w:val="22"/>
        </w:rPr>
        <w:t>Przedmiotem niniejszego Zamówienia</w:t>
      </w:r>
      <w:r w:rsidR="00787F73" w:rsidRPr="009C621D">
        <w:rPr>
          <w:rFonts w:ascii="Arial" w:hAnsi="Arial" w:cs="Arial"/>
          <w:sz w:val="22"/>
          <w:szCs w:val="22"/>
        </w:rPr>
        <w:t xml:space="preserve"> jest </w:t>
      </w:r>
      <w:r w:rsidR="006551C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s</w:t>
      </w:r>
      <w:r w:rsidR="009C621D" w:rsidRPr="009C621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prawowanie nadzoru nad realizacją zadania „Naprawa główna toru nr 1 na odcinku Jełowa - Kluczbork linii kolejowej </w:t>
      </w:r>
      <w:r w:rsidR="009C621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="009C621D" w:rsidRPr="009C621D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nr 293 od km 0,128 - 25,366 oraz linii kolejowej nr 301 na odcinku podg. Bolko - Jełowa od km 3,800 - 19,902 wraz z robotami towarzyszącymi” w zakresie kolejowych obiektów inżynieryjnych </w:t>
      </w:r>
      <w:r w:rsidR="00405C79" w:rsidRPr="009C621D">
        <w:rPr>
          <w:rFonts w:ascii="Arial" w:eastAsia="Times New Roman" w:hAnsi="Arial" w:cs="Arial"/>
          <w:sz w:val="22"/>
          <w:szCs w:val="22"/>
          <w:lang w:eastAsia="pl-PL"/>
        </w:rPr>
        <w:t>(dalej: „</w:t>
      </w:r>
      <w:r w:rsidR="0002062E" w:rsidRPr="009C621D">
        <w:rPr>
          <w:rFonts w:ascii="Arial" w:hAnsi="Arial" w:cs="Arial"/>
          <w:b/>
          <w:bCs/>
          <w:sz w:val="22"/>
          <w:szCs w:val="22"/>
        </w:rPr>
        <w:t>Zamówienie</w:t>
      </w:r>
      <w:r w:rsidR="00405C79" w:rsidRPr="009C621D">
        <w:rPr>
          <w:rFonts w:ascii="Arial" w:eastAsia="Times New Roman" w:hAnsi="Arial" w:cs="Arial"/>
          <w:sz w:val="22"/>
          <w:szCs w:val="22"/>
          <w:lang w:eastAsia="pl-PL"/>
        </w:rPr>
        <w:t>”)</w:t>
      </w:r>
      <w:r w:rsidR="00840B49" w:rsidRPr="009C621D">
        <w:rPr>
          <w:rFonts w:ascii="Arial" w:hAnsi="Arial" w:cs="Arial"/>
          <w:sz w:val="22"/>
          <w:szCs w:val="22"/>
        </w:rPr>
        <w:t>.</w:t>
      </w:r>
      <w:r w:rsidR="00112841" w:rsidRPr="009C621D">
        <w:rPr>
          <w:rFonts w:ascii="Arial" w:hAnsi="Arial" w:cs="Arial"/>
          <w:sz w:val="22"/>
          <w:szCs w:val="22"/>
        </w:rPr>
        <w:t xml:space="preserve"> </w:t>
      </w:r>
    </w:p>
    <w:p w14:paraId="711F1157" w14:textId="35DECD34" w:rsidR="00405C79" w:rsidRPr="00405C79" w:rsidRDefault="00405C79">
      <w:pPr>
        <w:pStyle w:val="Akapitzlist"/>
        <w:numPr>
          <w:ilvl w:val="0"/>
          <w:numId w:val="11"/>
        </w:numPr>
        <w:spacing w:line="360" w:lineRule="auto"/>
        <w:ind w:left="284" w:hanging="426"/>
        <w:rPr>
          <w:rFonts w:ascii="Arial" w:eastAsia="Times New Roman" w:hAnsi="Arial" w:cs="Arial"/>
          <w:sz w:val="22"/>
          <w:szCs w:val="22"/>
          <w:lang w:eastAsia="pl-PL"/>
        </w:rPr>
      </w:pP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Szczegółowy wykaz i zakres poszczególnych </w:t>
      </w:r>
      <w:r w:rsidR="006551CC">
        <w:rPr>
          <w:rFonts w:ascii="Arial" w:eastAsia="Times New Roman" w:hAnsi="Arial" w:cs="Arial"/>
          <w:sz w:val="22"/>
          <w:szCs w:val="22"/>
          <w:lang w:eastAsia="pl-PL"/>
        </w:rPr>
        <w:t>Usług</w:t>
      </w:r>
      <w:r w:rsidRPr="00405C79">
        <w:rPr>
          <w:rFonts w:ascii="Arial" w:eastAsia="Times New Roman" w:hAnsi="Arial" w:cs="Arial"/>
          <w:sz w:val="22"/>
          <w:szCs w:val="22"/>
          <w:lang w:eastAsia="pl-PL"/>
        </w:rPr>
        <w:t>, jak również innych czynności</w:t>
      </w:r>
    </w:p>
    <w:p w14:paraId="0541B8FC" w14:textId="66A77679" w:rsidR="00FF72A2" w:rsidRPr="00AB3C99" w:rsidRDefault="00405C79" w:rsidP="00AB3C99">
      <w:pPr>
        <w:pStyle w:val="Akapitzlist"/>
        <w:spacing w:line="360" w:lineRule="auto"/>
        <w:ind w:left="284"/>
        <w:rPr>
          <w:rFonts w:ascii="Arial" w:eastAsia="Times New Roman" w:hAnsi="Arial" w:cs="Arial"/>
          <w:sz w:val="22"/>
          <w:szCs w:val="22"/>
          <w:lang w:eastAsia="pl-PL"/>
        </w:rPr>
      </w:pP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objętych przedmiotem Umowy został określony </w:t>
      </w:r>
      <w:r w:rsidR="009C621D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 Opis</w:t>
      </w:r>
      <w:r w:rsidR="009C621D">
        <w:rPr>
          <w:rFonts w:ascii="Arial" w:eastAsia="Times New Roman" w:hAnsi="Arial" w:cs="Arial"/>
          <w:sz w:val="22"/>
          <w:szCs w:val="22"/>
          <w:lang w:eastAsia="pl-PL"/>
        </w:rPr>
        <w:t>ie</w:t>
      </w: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 Przedmiotu Zamówienia (dalej: „OPZ”) stanowiąc</w:t>
      </w:r>
      <w:r w:rsidR="009C621D">
        <w:rPr>
          <w:rFonts w:ascii="Arial" w:eastAsia="Times New Roman" w:hAnsi="Arial" w:cs="Arial"/>
          <w:sz w:val="22"/>
          <w:szCs w:val="22"/>
          <w:lang w:eastAsia="pl-PL"/>
        </w:rPr>
        <w:t>ym</w:t>
      </w: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405C7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Załącznik nr 2</w:t>
      </w:r>
      <w:r w:rsidRPr="00405C79">
        <w:rPr>
          <w:rFonts w:ascii="Arial" w:eastAsia="Times New Roman" w:hAnsi="Arial" w:cs="Arial"/>
          <w:sz w:val="22"/>
          <w:szCs w:val="22"/>
          <w:lang w:eastAsia="pl-PL"/>
        </w:rPr>
        <w:t xml:space="preserve"> do Umowy</w:t>
      </w:r>
      <w:r w:rsidR="00AB2A05" w:rsidRPr="00405C79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E53A9F" w:rsidRPr="00AB3C99">
        <w:rPr>
          <w:rFonts w:ascii="Arial" w:hAnsi="Arial" w:cs="Arial"/>
          <w:sz w:val="22"/>
          <w:szCs w:val="22"/>
        </w:rPr>
        <w:t xml:space="preserve"> </w:t>
      </w:r>
    </w:p>
    <w:p w14:paraId="3B085DA5" w14:textId="77777777" w:rsidR="003903B2" w:rsidRDefault="00D20CB6" w:rsidP="003903B2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A47ED">
        <w:rPr>
          <w:rFonts w:ascii="Arial" w:hAnsi="Arial" w:cs="Arial"/>
          <w:sz w:val="22"/>
          <w:szCs w:val="22"/>
        </w:rPr>
        <w:t>Termin realizacji Zamówienia</w:t>
      </w:r>
      <w:r w:rsidR="00DA47ED" w:rsidRPr="00DA47ED">
        <w:rPr>
          <w:rFonts w:ascii="Arial" w:hAnsi="Arial" w:cs="Arial"/>
          <w:sz w:val="22"/>
          <w:szCs w:val="22"/>
        </w:rPr>
        <w:t xml:space="preserve">: </w:t>
      </w:r>
      <w:r w:rsidR="006551CC" w:rsidRPr="006551CC">
        <w:rPr>
          <w:rFonts w:ascii="Arial" w:hAnsi="Arial" w:cs="Arial"/>
          <w:sz w:val="22"/>
          <w:szCs w:val="22"/>
        </w:rPr>
        <w:t>od dnia podpisania Umowy do momentu dokonania przez Zamawiającego odbioru końcowego robót oraz w okresie 1 roku gwarancji udzielonej przez Wykonawcę robót (12 miesięcy od daty odbioru ostatecznego robót)</w:t>
      </w:r>
      <w:r w:rsidR="00787F73" w:rsidRPr="006551CC">
        <w:rPr>
          <w:rFonts w:ascii="Arial" w:hAnsi="Arial" w:cs="Arial"/>
          <w:sz w:val="22"/>
          <w:szCs w:val="22"/>
        </w:rPr>
        <w:t>.</w:t>
      </w:r>
    </w:p>
    <w:p w14:paraId="46300B48" w14:textId="33F308B9" w:rsidR="003903B2" w:rsidRPr="003903B2" w:rsidRDefault="003903B2" w:rsidP="003903B2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903B2">
        <w:rPr>
          <w:rFonts w:ascii="Arial" w:hAnsi="Arial" w:cs="Arial"/>
          <w:sz w:val="22"/>
          <w:szCs w:val="22"/>
        </w:rPr>
        <w:t xml:space="preserve">Usługi świadczone będą na terenie PKP Polskie Linie Kolejowe S.A. Zakład Linii Kolejowych w Opolu – Sekcja Eksploatacji Opole Główne i Kluczbork - linia kolejowa                    nr 293 na odcinku Jełowa - Kluczbork od km 0,128 - 25,366 oraz linia kolejowa nr 301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903B2">
        <w:rPr>
          <w:rFonts w:ascii="Arial" w:hAnsi="Arial" w:cs="Arial"/>
          <w:sz w:val="22"/>
          <w:szCs w:val="22"/>
        </w:rPr>
        <w:t>na odcinku podg. Bolko - Jełowa od km 3,800 - 19,902.</w:t>
      </w:r>
    </w:p>
    <w:p w14:paraId="4E0EC4C1" w14:textId="77777777" w:rsidR="00D20CB6" w:rsidRPr="00B13210" w:rsidRDefault="00D20CB6">
      <w:pPr>
        <w:pStyle w:val="NormalnyWeb"/>
        <w:numPr>
          <w:ilvl w:val="0"/>
          <w:numId w:val="11"/>
        </w:numPr>
        <w:spacing w:before="0" w:beforeAutospacing="0" w:after="0" w:line="360" w:lineRule="auto"/>
        <w:ind w:left="284" w:right="-3"/>
        <w:rPr>
          <w:rFonts w:ascii="Arial" w:hAnsi="Arial" w:cs="Arial"/>
          <w:sz w:val="22"/>
          <w:szCs w:val="22"/>
        </w:rPr>
      </w:pPr>
      <w:r w:rsidRPr="00B13210">
        <w:rPr>
          <w:rFonts w:ascii="Arial" w:hAnsi="Arial" w:cs="Arial"/>
          <w:sz w:val="22"/>
          <w:szCs w:val="22"/>
        </w:rPr>
        <w:t xml:space="preserve">Zamawiający nie zastrzega na swoją rzecz prawa rozszerzenia zakresu Zamówienia o dodatkowe usługi, uwzględniające dodatkowe, bieżące potrzeby Zamawiającego (dalej: </w:t>
      </w:r>
      <w:r w:rsidRPr="00B13210">
        <w:rPr>
          <w:rFonts w:ascii="Arial" w:hAnsi="Arial" w:cs="Arial"/>
          <w:b/>
          <w:sz w:val="22"/>
          <w:szCs w:val="22"/>
        </w:rPr>
        <w:t>„Prawo opcji”</w:t>
      </w:r>
      <w:r w:rsidRPr="00B13210">
        <w:rPr>
          <w:rFonts w:ascii="Arial" w:hAnsi="Arial" w:cs="Arial"/>
          <w:sz w:val="22"/>
          <w:szCs w:val="22"/>
        </w:rPr>
        <w:t>)</w:t>
      </w:r>
      <w:r w:rsidRPr="00B13210">
        <w:rPr>
          <w:rFonts w:ascii="Arial" w:hAnsi="Arial" w:cs="Arial"/>
          <w:b/>
          <w:sz w:val="22"/>
          <w:szCs w:val="22"/>
        </w:rPr>
        <w:t>.</w:t>
      </w:r>
    </w:p>
    <w:p w14:paraId="279F0F89" w14:textId="77777777" w:rsidR="00D20CB6" w:rsidRPr="00AE0789" w:rsidRDefault="00D20CB6">
      <w:pPr>
        <w:pStyle w:val="NormalnyWeb"/>
        <w:numPr>
          <w:ilvl w:val="0"/>
          <w:numId w:val="11"/>
        </w:numPr>
        <w:spacing w:before="0" w:beforeAutospacing="0" w:after="0" w:line="360" w:lineRule="auto"/>
        <w:ind w:left="284" w:right="-3"/>
        <w:rPr>
          <w:rFonts w:ascii="Arial" w:hAnsi="Arial" w:cs="Arial"/>
          <w:sz w:val="22"/>
          <w:szCs w:val="22"/>
        </w:rPr>
      </w:pPr>
      <w:r w:rsidRPr="00AE0789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>
        <w:rPr>
          <w:rFonts w:ascii="Arial" w:hAnsi="Arial" w:cs="Arial"/>
          <w:color w:val="000000" w:themeColor="text1"/>
          <w:sz w:val="22"/>
          <w:szCs w:val="22"/>
        </w:rPr>
        <w:t>nie przewiduje udzielenia</w:t>
      </w:r>
      <w:r w:rsidRPr="00AE0789">
        <w:rPr>
          <w:rFonts w:ascii="Arial" w:hAnsi="Arial" w:cs="Arial"/>
          <w:color w:val="000000" w:themeColor="text1"/>
          <w:sz w:val="22"/>
          <w:szCs w:val="22"/>
        </w:rPr>
        <w:t xml:space="preserve"> Zamówień, o których mowa w §19 ust. 2 pkt 7 Regulaminu polegających na powtórzeniu tego samego rodzaju zamówień.</w:t>
      </w:r>
    </w:p>
    <w:p w14:paraId="1C23B212" w14:textId="53D7AFD0" w:rsidR="00D20CB6" w:rsidRDefault="00D20CB6">
      <w:pPr>
        <w:pStyle w:val="NormalnyWeb"/>
        <w:numPr>
          <w:ilvl w:val="0"/>
          <w:numId w:val="11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E3CC9">
        <w:rPr>
          <w:rFonts w:ascii="Arial" w:hAnsi="Arial" w:cs="Arial"/>
          <w:sz w:val="22"/>
          <w:szCs w:val="22"/>
        </w:rPr>
        <w:t>Zamawiający</w:t>
      </w:r>
      <w:r w:rsidR="003903B2">
        <w:rPr>
          <w:rFonts w:ascii="Arial" w:hAnsi="Arial" w:cs="Arial"/>
          <w:sz w:val="22"/>
          <w:szCs w:val="22"/>
        </w:rPr>
        <w:t xml:space="preserve"> nie</w:t>
      </w:r>
      <w:r w:rsidRPr="00EE3CC9">
        <w:rPr>
          <w:rFonts w:ascii="Arial" w:hAnsi="Arial" w:cs="Arial"/>
          <w:sz w:val="22"/>
          <w:szCs w:val="22"/>
        </w:rPr>
        <w:t xml:space="preserve"> wyraża zgod</w:t>
      </w:r>
      <w:r w:rsidR="003903B2">
        <w:rPr>
          <w:rFonts w:ascii="Arial" w:hAnsi="Arial" w:cs="Arial"/>
          <w:sz w:val="22"/>
          <w:szCs w:val="22"/>
        </w:rPr>
        <w:t>y</w:t>
      </w:r>
      <w:r w:rsidRPr="00EE3CC9">
        <w:rPr>
          <w:rFonts w:ascii="Arial" w:hAnsi="Arial" w:cs="Arial"/>
          <w:sz w:val="22"/>
          <w:szCs w:val="22"/>
        </w:rPr>
        <w:t xml:space="preserve"> na powierzenie podwykonawcom realizacji Zamówienia. </w:t>
      </w:r>
    </w:p>
    <w:p w14:paraId="7984F7C2" w14:textId="77777777" w:rsidR="00D20CB6" w:rsidRDefault="00D20CB6">
      <w:pPr>
        <w:numPr>
          <w:ilvl w:val="0"/>
          <w:numId w:val="11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C57521">
        <w:rPr>
          <w:rFonts w:ascii="Arial" w:hAnsi="Arial" w:cs="Arial"/>
          <w:sz w:val="22"/>
          <w:szCs w:val="22"/>
          <w:lang w:eastAsia="pl-PL"/>
        </w:rPr>
        <w:t>Wykonawca gwarantuje,</w:t>
      </w:r>
      <w:r w:rsidRPr="00C61EDF">
        <w:rPr>
          <w:rFonts w:ascii="Arial" w:eastAsia="Calibri" w:hAnsi="Arial" w:cs="Arial"/>
          <w:sz w:val="22"/>
          <w:szCs w:val="22"/>
          <w:lang w:eastAsia="en-US"/>
        </w:rPr>
        <w:t xml:space="preserve"> iż w realizacji niniejszej Umowy nie będą brali udziału etatowi pracownicy PKP Polskie Linie Kolejowe S.A.</w:t>
      </w:r>
    </w:p>
    <w:p w14:paraId="7D21D52B" w14:textId="0F468922" w:rsidR="00D20CB6" w:rsidRPr="002B14F2" w:rsidRDefault="00D20CB6">
      <w:pPr>
        <w:numPr>
          <w:ilvl w:val="0"/>
          <w:numId w:val="11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2B14F2">
        <w:rPr>
          <w:rFonts w:ascii="Arial" w:hAnsi="Arial" w:cs="Arial"/>
          <w:sz w:val="22"/>
          <w:szCs w:val="22"/>
          <w:lang w:eastAsia="pl-PL"/>
        </w:rPr>
        <w:t xml:space="preserve">Wykonawca przed rozpoczęciem realizacji Umowy powinien uzyskać zezwolenie na prawo </w:t>
      </w:r>
      <w:r w:rsidRPr="00A0147E">
        <w:rPr>
          <w:rFonts w:ascii="Arial" w:hAnsi="Arial" w:cs="Arial"/>
          <w:sz w:val="22"/>
          <w:szCs w:val="22"/>
          <w:lang w:eastAsia="pl-PL"/>
        </w:rPr>
        <w:t xml:space="preserve">wstępu na teren kolejowy, oraz powiadomić pisemnie o tym Koordynatora realizacji Umowy ze strony Zamawiającego, o którym </w:t>
      </w:r>
      <w:r w:rsidRPr="0013303C">
        <w:rPr>
          <w:rFonts w:ascii="Arial" w:hAnsi="Arial" w:cs="Arial"/>
          <w:sz w:val="22"/>
          <w:szCs w:val="22"/>
          <w:lang w:eastAsia="pl-PL"/>
        </w:rPr>
        <w:t xml:space="preserve">mowa w § </w:t>
      </w:r>
      <w:r w:rsidR="003903B2" w:rsidRPr="0013303C">
        <w:rPr>
          <w:rFonts w:ascii="Arial" w:hAnsi="Arial" w:cs="Arial"/>
          <w:sz w:val="22"/>
          <w:szCs w:val="22"/>
          <w:lang w:eastAsia="pl-PL"/>
        </w:rPr>
        <w:t>18</w:t>
      </w:r>
      <w:r w:rsidRPr="0013303C">
        <w:rPr>
          <w:rFonts w:ascii="Arial" w:hAnsi="Arial" w:cs="Arial"/>
          <w:sz w:val="22"/>
          <w:szCs w:val="22"/>
          <w:lang w:eastAsia="pl-PL"/>
        </w:rPr>
        <w:t xml:space="preserve"> ust. 1 Umowy</w:t>
      </w:r>
      <w:r w:rsidR="003903B2" w:rsidRPr="0013303C">
        <w:rPr>
          <w:rFonts w:ascii="Arial" w:hAnsi="Arial" w:cs="Arial"/>
          <w:sz w:val="22"/>
          <w:szCs w:val="22"/>
          <w:lang w:eastAsia="pl-PL"/>
        </w:rPr>
        <w:t>.</w:t>
      </w:r>
      <w:r w:rsidRPr="0013303C">
        <w:rPr>
          <w:rFonts w:ascii="Arial" w:hAnsi="Arial" w:cs="Arial"/>
          <w:sz w:val="22"/>
          <w:szCs w:val="22"/>
        </w:rPr>
        <w:t xml:space="preserve"> „Zasady wstępu na obszar kolejowy zarządzany przez PKP Polskie Linie </w:t>
      </w:r>
      <w:r w:rsidRPr="002B14F2">
        <w:rPr>
          <w:rFonts w:ascii="Arial" w:hAnsi="Arial" w:cs="Arial"/>
          <w:sz w:val="22"/>
          <w:szCs w:val="22"/>
        </w:rPr>
        <w:t xml:space="preserve">Kolejowe S.A – Id-21” dostępne są na stronie internetowej </w:t>
      </w:r>
      <w:hyperlink r:id="rId15" w:history="1">
        <w:r w:rsidRPr="002B14F2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2B14F2">
        <w:rPr>
          <w:rFonts w:ascii="Arial" w:hAnsi="Arial" w:cs="Arial"/>
          <w:sz w:val="22"/>
          <w:szCs w:val="22"/>
        </w:rPr>
        <w:t>.</w:t>
      </w:r>
    </w:p>
    <w:p w14:paraId="3DBD1260" w14:textId="723D562D" w:rsidR="00D93D67" w:rsidRDefault="00D20CB6" w:rsidP="00D93D67">
      <w:pPr>
        <w:numPr>
          <w:ilvl w:val="0"/>
          <w:numId w:val="11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A4E48">
        <w:rPr>
          <w:rFonts w:ascii="Arial" w:hAnsi="Arial" w:cs="Arial"/>
          <w:sz w:val="22"/>
          <w:szCs w:val="22"/>
        </w:rPr>
        <w:t xml:space="preserve">Wykonawca w terminie </w:t>
      </w:r>
      <w:r w:rsidR="00D93D67">
        <w:rPr>
          <w:rFonts w:ascii="Arial" w:hAnsi="Arial" w:cs="Arial"/>
          <w:sz w:val="22"/>
          <w:szCs w:val="22"/>
        </w:rPr>
        <w:t xml:space="preserve">7 </w:t>
      </w:r>
      <w:r w:rsidRPr="005A4E48">
        <w:rPr>
          <w:rFonts w:ascii="Arial" w:hAnsi="Arial" w:cs="Arial"/>
          <w:sz w:val="22"/>
          <w:szCs w:val="22"/>
        </w:rPr>
        <w:t xml:space="preserve">dni od daty zawarcia Umowy przedstawi Zamawiającemu kopię polisy ubezpieczenia od odpowiedzialności cywilnej, a w przypadku jej braku inny dokument potwierdzający, że Wykonawca jest ubezpieczony od odpowiedzialności cywilnej (zarówno kontraktowej, jak i deliktowej) Wykonawcy w zakresie prowadzonej przez niego działalności, obejmującej zawinione przez Wykonawcę spowodowanie śmierci lub uszkodzenie ciała oraz szkodę majątkową na majątku własnym lub osób </w:t>
      </w:r>
      <w:r w:rsidRPr="00DA708F">
        <w:rPr>
          <w:rFonts w:ascii="Arial" w:hAnsi="Arial" w:cs="Arial"/>
          <w:sz w:val="22"/>
          <w:szCs w:val="22"/>
        </w:rPr>
        <w:lastRenderedPageBreak/>
        <w:t xml:space="preserve">trzecich na sumę gwarancyjną nie </w:t>
      </w:r>
      <w:r>
        <w:rPr>
          <w:rFonts w:ascii="Arial" w:hAnsi="Arial" w:cs="Arial"/>
          <w:sz w:val="22"/>
          <w:szCs w:val="22"/>
        </w:rPr>
        <w:t xml:space="preserve">niższą niż </w:t>
      </w:r>
      <w:r w:rsidR="00EB2E32">
        <w:rPr>
          <w:rFonts w:ascii="Arial" w:hAnsi="Arial" w:cs="Arial"/>
          <w:sz w:val="22"/>
          <w:szCs w:val="22"/>
        </w:rPr>
        <w:t>3</w:t>
      </w:r>
      <w:r w:rsidR="002C776B">
        <w:rPr>
          <w:rFonts w:ascii="Arial" w:hAnsi="Arial" w:cs="Arial"/>
          <w:sz w:val="22"/>
          <w:szCs w:val="22"/>
        </w:rPr>
        <w:t>0</w:t>
      </w:r>
      <w:r w:rsidR="006A2CB0">
        <w:rPr>
          <w:rFonts w:ascii="Arial" w:hAnsi="Arial" w:cs="Arial"/>
          <w:sz w:val="22"/>
          <w:szCs w:val="22"/>
        </w:rPr>
        <w:t>0</w:t>
      </w:r>
      <w:r w:rsidRPr="00667EDB">
        <w:rPr>
          <w:rFonts w:ascii="Arial" w:hAnsi="Arial" w:cs="Arial"/>
          <w:sz w:val="22"/>
          <w:szCs w:val="22"/>
        </w:rPr>
        <w:t xml:space="preserve"> 000,00 zł (słownie: </w:t>
      </w:r>
      <w:r w:rsidR="00EB2E32">
        <w:rPr>
          <w:rFonts w:ascii="Arial" w:hAnsi="Arial" w:cs="Arial"/>
          <w:sz w:val="22"/>
          <w:szCs w:val="22"/>
        </w:rPr>
        <w:t>trzysta</w:t>
      </w:r>
      <w:r w:rsidR="002C776B">
        <w:rPr>
          <w:rFonts w:ascii="Arial" w:hAnsi="Arial" w:cs="Arial"/>
          <w:sz w:val="22"/>
          <w:szCs w:val="22"/>
        </w:rPr>
        <w:t xml:space="preserve"> </w:t>
      </w:r>
      <w:r w:rsidR="0026724C">
        <w:rPr>
          <w:rFonts w:ascii="Arial" w:hAnsi="Arial" w:cs="Arial"/>
          <w:sz w:val="22"/>
          <w:szCs w:val="22"/>
        </w:rPr>
        <w:t xml:space="preserve">tysięcy </w:t>
      </w:r>
      <w:r w:rsidRPr="00667EDB">
        <w:rPr>
          <w:rFonts w:ascii="Arial" w:hAnsi="Arial" w:cs="Arial"/>
          <w:sz w:val="22"/>
          <w:szCs w:val="22"/>
        </w:rPr>
        <w:t>złotych 00/100)</w:t>
      </w:r>
      <w:r>
        <w:rPr>
          <w:rFonts w:ascii="Arial" w:hAnsi="Arial" w:cs="Arial"/>
          <w:sz w:val="22"/>
          <w:szCs w:val="22"/>
        </w:rPr>
        <w:t>.</w:t>
      </w:r>
    </w:p>
    <w:p w14:paraId="70BCE328" w14:textId="788EBD80" w:rsidR="00A9503C" w:rsidRPr="00D20CB6" w:rsidRDefault="00A9503C" w:rsidP="00D20CB6">
      <w:pPr>
        <w:tabs>
          <w:tab w:val="left" w:pos="360"/>
        </w:tabs>
        <w:spacing w:line="360" w:lineRule="auto"/>
        <w:ind w:left="-142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21949887" w14:textId="25633A84" w:rsidR="00900672" w:rsidRPr="00BD4623" w:rsidRDefault="006030E5" w:rsidP="00F653F1">
      <w:pPr>
        <w:pStyle w:val="Nagwek1"/>
      </w:pPr>
      <w:bookmarkStart w:id="2" w:name="_Toc83980403"/>
      <w:r w:rsidRPr="00BD4623">
        <w:t>R</w:t>
      </w:r>
      <w:r w:rsidR="00B564BE" w:rsidRPr="00BD4623">
        <w:t xml:space="preserve">ozdział </w:t>
      </w:r>
      <w:r w:rsidR="00D73AD6" w:rsidRPr="00BD4623">
        <w:t>III</w:t>
      </w:r>
      <w:r w:rsidR="003E10F6" w:rsidRPr="00BD4623">
        <w:t xml:space="preserve"> –</w:t>
      </w:r>
      <w:r w:rsidR="00900672" w:rsidRPr="00BD4623">
        <w:t xml:space="preserve"> </w:t>
      </w:r>
      <w:r w:rsidR="00C06FC6" w:rsidRPr="00BD4623">
        <w:t>Warunki udziału w postępowaniu i informacja o wymaganych dokumentach</w:t>
      </w:r>
      <w:bookmarkEnd w:id="2"/>
    </w:p>
    <w:p w14:paraId="598446D1" w14:textId="77777777" w:rsidR="00A847C2" w:rsidRDefault="00A847C2" w:rsidP="00A847C2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2E82585A" w:rsidR="00584D40" w:rsidRPr="00BD4623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BD4623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6DB0CFB" w14:textId="77777777" w:rsidR="00DD2FD4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C8DD5A6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5849FA53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291524C2" w14:textId="77777777" w:rsidR="00DD2FD4" w:rsidRPr="00BD462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73AB0DB8" w14:textId="77777777" w:rsidR="00CE4D1F" w:rsidRPr="00CE4D1F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043A477B" w14:textId="47BBB637" w:rsidR="00CE4D1F" w:rsidRPr="00CE4D1F" w:rsidRDefault="00CE4D1F" w:rsidP="00CE4D1F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5a) </w:t>
      </w:r>
      <w:r w:rsidR="00992322">
        <w:rPr>
          <w:rFonts w:ascii="Arial" w:hAnsi="Arial" w:cs="Arial"/>
          <w:sz w:val="22"/>
          <w:szCs w:val="22"/>
        </w:rPr>
        <w:t>k</w:t>
      </w:r>
      <w:r w:rsidRPr="00CE4D1F">
        <w:rPr>
          <w:rFonts w:ascii="Arial" w:hAnsi="Arial" w:cs="Arial"/>
          <w:sz w:val="22"/>
          <w:szCs w:val="22"/>
        </w:rPr>
        <w:t>tórego oferta nie podlega odrzuceniu na podstawie §30 ust. 2 Regulaminu w</w:t>
      </w:r>
      <w:r w:rsidR="004B27E1">
        <w:rPr>
          <w:rFonts w:ascii="Arial" w:hAnsi="Arial" w:cs="Arial"/>
          <w:sz w:val="22"/>
          <w:szCs w:val="22"/>
        </w:rPr>
        <w:t> </w:t>
      </w:r>
      <w:r w:rsidRPr="00CE4D1F">
        <w:rPr>
          <w:rFonts w:ascii="Arial" w:hAnsi="Arial" w:cs="Arial"/>
          <w:sz w:val="22"/>
          <w:szCs w:val="22"/>
        </w:rPr>
        <w:t>odniesieniu do przesłanek, o których mowa w pkt 3, 6-8;</w:t>
      </w:r>
    </w:p>
    <w:p w14:paraId="4AD4E212" w14:textId="442451B5" w:rsidR="00CE4D1F" w:rsidRPr="00CE4D1F" w:rsidRDefault="00CE4D1F" w:rsidP="004B27E1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który nie podlega wykluczeniu z postępowania na podstawie ustawy z dnia </w:t>
      </w:r>
      <w:r w:rsidR="005D1C16">
        <w:rPr>
          <w:rFonts w:ascii="Arial" w:hAnsi="Arial" w:cs="Arial"/>
          <w:sz w:val="22"/>
          <w:szCs w:val="22"/>
        </w:rPr>
        <w:t xml:space="preserve">                  </w:t>
      </w:r>
      <w:r w:rsidRPr="00CE4D1F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</w:t>
      </w:r>
      <w:r w:rsidR="00CB437D">
        <w:rPr>
          <w:rFonts w:ascii="Arial" w:hAnsi="Arial" w:cs="Arial"/>
          <w:sz w:val="22"/>
          <w:szCs w:val="22"/>
        </w:rPr>
        <w:t xml:space="preserve">t.j. </w:t>
      </w:r>
      <w:r w:rsidRPr="00CE4D1F">
        <w:rPr>
          <w:rFonts w:ascii="Arial" w:hAnsi="Arial" w:cs="Arial"/>
          <w:sz w:val="22"/>
          <w:szCs w:val="22"/>
        </w:rPr>
        <w:t>Dz. U. 202</w:t>
      </w:r>
      <w:r w:rsidR="001D492C">
        <w:rPr>
          <w:rFonts w:ascii="Arial" w:hAnsi="Arial" w:cs="Arial"/>
          <w:sz w:val="22"/>
          <w:szCs w:val="22"/>
        </w:rPr>
        <w:t>5</w:t>
      </w:r>
      <w:r w:rsidRPr="00CE4D1F">
        <w:rPr>
          <w:rFonts w:ascii="Arial" w:hAnsi="Arial" w:cs="Arial"/>
          <w:sz w:val="22"/>
          <w:szCs w:val="22"/>
        </w:rPr>
        <w:t xml:space="preserve"> </w:t>
      </w:r>
      <w:r w:rsidR="000512FE" w:rsidRPr="005973CD">
        <w:rPr>
          <w:rFonts w:ascii="Arial" w:hAnsi="Arial" w:cs="Arial"/>
          <w:sz w:val="22"/>
          <w:szCs w:val="22"/>
        </w:rPr>
        <w:t>poz. 5</w:t>
      </w:r>
      <w:r w:rsidR="001D492C">
        <w:rPr>
          <w:rFonts w:ascii="Arial" w:hAnsi="Arial" w:cs="Arial"/>
          <w:sz w:val="22"/>
          <w:szCs w:val="22"/>
        </w:rPr>
        <w:t>14</w:t>
      </w:r>
      <w:r w:rsidR="000512FE" w:rsidRPr="005973CD">
        <w:rPr>
          <w:rFonts w:ascii="Arial" w:hAnsi="Arial" w:cs="Arial"/>
          <w:sz w:val="22"/>
          <w:szCs w:val="22"/>
        </w:rPr>
        <w:t xml:space="preserve"> ze zm.</w:t>
      </w:r>
      <w:r w:rsidRPr="00CE4D1F">
        <w:rPr>
          <w:rFonts w:ascii="Arial" w:hAnsi="Arial" w:cs="Arial"/>
          <w:sz w:val="22"/>
          <w:szCs w:val="22"/>
        </w:rPr>
        <w:t xml:space="preserve">). </w:t>
      </w:r>
    </w:p>
    <w:p w14:paraId="49174473" w14:textId="77777777" w:rsidR="00A44F56" w:rsidRPr="003410FB" w:rsidRDefault="00A44F56" w:rsidP="00A44F56">
      <w:pPr>
        <w:pStyle w:val="Akapitzlist"/>
        <w:numPr>
          <w:ilvl w:val="0"/>
          <w:numId w:val="23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że:</w:t>
      </w:r>
    </w:p>
    <w:p w14:paraId="1CA9DDED" w14:textId="5F75999D" w:rsidR="00A44F56" w:rsidRPr="003410FB" w:rsidRDefault="00FC0FF9" w:rsidP="00A44F56">
      <w:pPr>
        <w:pStyle w:val="Akapitzlist"/>
        <w:numPr>
          <w:ilvl w:val="0"/>
          <w:numId w:val="37"/>
        </w:numPr>
        <w:suppressAutoHyphens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C0FF9">
        <w:rPr>
          <w:rFonts w:ascii="Arial" w:hAnsi="Arial" w:cs="Arial"/>
          <w:sz w:val="22"/>
          <w:szCs w:val="22"/>
        </w:rPr>
        <w:t>ysponuje osobą, która będzie realizowała Zamówienie, pełniąc obowiązki koordynatora projektu, która posiada</w:t>
      </w:r>
      <w:r w:rsidR="00A44F56" w:rsidRPr="003410FB">
        <w:rPr>
          <w:rFonts w:ascii="Arial" w:hAnsi="Arial" w:cs="Arial"/>
          <w:sz w:val="22"/>
          <w:szCs w:val="22"/>
        </w:rPr>
        <w:t>:</w:t>
      </w:r>
    </w:p>
    <w:p w14:paraId="3BB38106" w14:textId="77777777" w:rsidR="00A44F56" w:rsidRPr="003410FB" w:rsidRDefault="00A44F56" w:rsidP="00A44F56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wykształcenie wyższe;</w:t>
      </w:r>
    </w:p>
    <w:p w14:paraId="7069984C" w14:textId="5550491F" w:rsidR="00A44F56" w:rsidRPr="003410FB" w:rsidRDefault="00A44F56" w:rsidP="00A44F56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uprawnienia budowlane bez ograniczeń do kierowania robotami budowlanymi lub do projektowania i kierowania robotami budowlanymi w specjalności mostowej wraz z ważnym zaświadczeniem potwierdzającym członkostwo we właściwej Okręgowej Izbie Inżynierów</w:t>
      </w:r>
      <w:r w:rsidR="00F203D0">
        <w:rPr>
          <w:rFonts w:ascii="Arial" w:hAnsi="Arial" w:cs="Arial"/>
          <w:sz w:val="22"/>
          <w:szCs w:val="22"/>
        </w:rPr>
        <w:t xml:space="preserve"> Budownictwa</w:t>
      </w:r>
      <w:r w:rsidRPr="003410FB">
        <w:rPr>
          <w:rFonts w:ascii="Arial" w:hAnsi="Arial" w:cs="Arial"/>
          <w:sz w:val="22"/>
          <w:szCs w:val="22"/>
        </w:rPr>
        <w:t>;</w:t>
      </w:r>
    </w:p>
    <w:p w14:paraId="1E0482A3" w14:textId="77777777" w:rsidR="00A44F56" w:rsidRPr="003410FB" w:rsidRDefault="00A44F56" w:rsidP="00A44F56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co najmniej 10 lat doświadczenia zawodowego w danej specjalności,                     w pełnieniu samodzielnych funkcji technicznych w budownictwie,                      w rozumieniu ustawy Prawo budowlane;</w:t>
      </w:r>
    </w:p>
    <w:p w14:paraId="4C8BEC6C" w14:textId="42B3DF09" w:rsidR="00A44F56" w:rsidRPr="003410FB" w:rsidRDefault="00A44F56" w:rsidP="00A44F56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w ciągu ostatnich 10 lat liczonych od terminu składania ofert w postępowaniu zdobył minimum 3 letnie </w:t>
      </w:r>
      <w:r w:rsidRPr="00A44F56">
        <w:rPr>
          <w:rFonts w:ascii="Arial" w:hAnsi="Arial" w:cs="Arial"/>
          <w:color w:val="000000" w:themeColor="text1"/>
          <w:sz w:val="22"/>
          <w:szCs w:val="22"/>
        </w:rPr>
        <w:t xml:space="preserve">doświadczenie polegające na pełnieniu funkcji inspektora nadzoru w zakresie minimum 3 inwestycji w zakresie infrastruktury </w:t>
      </w:r>
      <w:r w:rsidRPr="00A44F56">
        <w:rPr>
          <w:rFonts w:ascii="Arial" w:hAnsi="Arial" w:cs="Arial"/>
          <w:color w:val="000000" w:themeColor="text1"/>
          <w:sz w:val="22"/>
          <w:szCs w:val="22"/>
        </w:rPr>
        <w:lastRenderedPageBreak/>
        <w:t>kolejowej obejmującej remont, przebudowę lub budowę kolejowych obiektów inżynieryjnych realizowanej w oparciu o standardowe warunki kontraktowe              o minimalnej wartości łącznej 6 000 000,00 zł, w tym co najmniej 1 w zakresie projektuj i buduj;</w:t>
      </w:r>
    </w:p>
    <w:p w14:paraId="16B14175" w14:textId="172ADB4C" w:rsidR="00A44F56" w:rsidRPr="00A44F56" w:rsidRDefault="00501A0F" w:rsidP="00A44F56">
      <w:pPr>
        <w:pStyle w:val="Akapitzlist"/>
        <w:numPr>
          <w:ilvl w:val="0"/>
          <w:numId w:val="37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501A0F">
        <w:rPr>
          <w:rFonts w:ascii="Arial" w:hAnsi="Arial" w:cs="Arial"/>
          <w:sz w:val="22"/>
          <w:szCs w:val="22"/>
        </w:rPr>
        <w:t>dysponuje osobą, które będzie realizowała Zamówienie, pełniąc obowiązki weryfikatora dokumentacji projektowej, która posiada</w:t>
      </w:r>
      <w:r w:rsidR="00A44F56" w:rsidRPr="00A44F56">
        <w:rPr>
          <w:rFonts w:ascii="Arial" w:hAnsi="Arial" w:cs="Arial"/>
          <w:sz w:val="22"/>
          <w:szCs w:val="22"/>
        </w:rPr>
        <w:t>:</w:t>
      </w:r>
    </w:p>
    <w:p w14:paraId="70DED350" w14:textId="77777777" w:rsidR="00A44F56" w:rsidRPr="00A44F56" w:rsidRDefault="00A44F56" w:rsidP="00A44F56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>wykształcenie wyższe</w:t>
      </w:r>
    </w:p>
    <w:p w14:paraId="2F5DA5EA" w14:textId="46FF8C04" w:rsidR="00A44F56" w:rsidRPr="00A44F56" w:rsidRDefault="00A44F56" w:rsidP="00A44F56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 xml:space="preserve">uprawnienie budowlane bez ograniczeń do projektowania lub do projektowania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A44F56">
        <w:rPr>
          <w:rFonts w:ascii="Arial" w:hAnsi="Arial" w:cs="Arial"/>
          <w:sz w:val="22"/>
          <w:szCs w:val="22"/>
        </w:rPr>
        <w:t>i kierowania robotami budowlanymi w specjalności mostowej</w:t>
      </w:r>
      <w:r w:rsidR="00F562E6">
        <w:rPr>
          <w:rFonts w:ascii="Arial" w:hAnsi="Arial" w:cs="Arial"/>
          <w:sz w:val="22"/>
          <w:szCs w:val="22"/>
        </w:rPr>
        <w:t xml:space="preserve"> </w:t>
      </w:r>
      <w:r w:rsidR="00F562E6" w:rsidRPr="003410FB">
        <w:rPr>
          <w:rFonts w:ascii="Arial" w:hAnsi="Arial" w:cs="Arial"/>
          <w:sz w:val="22"/>
          <w:szCs w:val="22"/>
        </w:rPr>
        <w:t>wraz z ważnym zaświadczeniem potwierdzającym członkostwo we właściwej Okręgowej Izbie Inżynierów</w:t>
      </w:r>
      <w:r w:rsidR="00172C66">
        <w:rPr>
          <w:rFonts w:ascii="Arial" w:hAnsi="Arial" w:cs="Arial"/>
          <w:sz w:val="22"/>
          <w:szCs w:val="22"/>
        </w:rPr>
        <w:t xml:space="preserve"> Budownictwa</w:t>
      </w:r>
      <w:r>
        <w:rPr>
          <w:rFonts w:ascii="Arial" w:hAnsi="Arial" w:cs="Arial"/>
          <w:sz w:val="22"/>
          <w:szCs w:val="22"/>
        </w:rPr>
        <w:t>;</w:t>
      </w:r>
    </w:p>
    <w:p w14:paraId="36B2D39B" w14:textId="72DAFFC7" w:rsidR="00A44F56" w:rsidRPr="00A44F56" w:rsidRDefault="00A44F56" w:rsidP="00A44F56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>co najmniej 5 lat doświadczenia zawodowego w danej specjalności, w pełnieniu samodzielnych funkcji technicznych w budownictwie, w rozumieniu ustawy Prawo budowlane</w:t>
      </w:r>
      <w:r>
        <w:rPr>
          <w:rFonts w:ascii="Arial" w:hAnsi="Arial" w:cs="Arial"/>
          <w:sz w:val="22"/>
          <w:szCs w:val="22"/>
        </w:rPr>
        <w:t>;</w:t>
      </w:r>
    </w:p>
    <w:p w14:paraId="056CB3BC" w14:textId="38A435A7" w:rsidR="00A44F56" w:rsidRPr="00A44F56" w:rsidRDefault="00A44F56" w:rsidP="00A44F56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 xml:space="preserve">w ciągu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w oparciu o standardowe warunki kontraktowe </w:t>
      </w:r>
      <w:r w:rsidR="0013093B">
        <w:rPr>
          <w:rFonts w:ascii="Arial" w:hAnsi="Arial" w:cs="Arial"/>
          <w:sz w:val="22"/>
          <w:szCs w:val="22"/>
        </w:rPr>
        <w:t xml:space="preserve">                  </w:t>
      </w:r>
      <w:r w:rsidRPr="0013093B">
        <w:rPr>
          <w:rFonts w:ascii="Arial" w:hAnsi="Arial" w:cs="Arial"/>
          <w:sz w:val="22"/>
          <w:szCs w:val="22"/>
        </w:rPr>
        <w:t xml:space="preserve">o minimalnej wartości łącznej 6 000 000,00 zł,  </w:t>
      </w:r>
      <w:r w:rsidRPr="00A44F56">
        <w:rPr>
          <w:rFonts w:ascii="Arial" w:hAnsi="Arial" w:cs="Arial"/>
          <w:sz w:val="22"/>
          <w:szCs w:val="22"/>
        </w:rPr>
        <w:t>w tym co najmniej 1 w zakresie projektuj i buduj</w:t>
      </w:r>
    </w:p>
    <w:p w14:paraId="3637DF48" w14:textId="77777777" w:rsidR="00A44F56" w:rsidRPr="00A44F56" w:rsidRDefault="00A44F56" w:rsidP="00A44F5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>lub</w:t>
      </w:r>
    </w:p>
    <w:p w14:paraId="768317B1" w14:textId="1814EB38" w:rsidR="00A44F56" w:rsidRPr="00A44F56" w:rsidRDefault="00A44F56" w:rsidP="00A44F56">
      <w:pPr>
        <w:pStyle w:val="Akapitzlist"/>
        <w:numPr>
          <w:ilvl w:val="0"/>
          <w:numId w:val="45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A44F56">
        <w:rPr>
          <w:rFonts w:ascii="Arial" w:hAnsi="Arial" w:cs="Arial"/>
          <w:sz w:val="22"/>
          <w:szCs w:val="22"/>
        </w:rPr>
        <w:t xml:space="preserve">w ciągu ostatnich 5 lat liczonych od terminu składania ofert w postępowaniu sporządził minimum 3 projekty budowlane kolejowych obiektów inżynieryjnych </w:t>
      </w:r>
      <w:r w:rsidR="0013093B">
        <w:rPr>
          <w:rFonts w:ascii="Arial" w:hAnsi="Arial" w:cs="Arial"/>
          <w:sz w:val="22"/>
          <w:szCs w:val="22"/>
        </w:rPr>
        <w:t xml:space="preserve">             </w:t>
      </w:r>
      <w:r w:rsidRPr="00A44F56">
        <w:rPr>
          <w:rFonts w:ascii="Arial" w:hAnsi="Arial" w:cs="Arial"/>
          <w:sz w:val="22"/>
          <w:szCs w:val="22"/>
        </w:rPr>
        <w:t>o wartości min</w:t>
      </w:r>
      <w:r w:rsidR="0013093B">
        <w:rPr>
          <w:rFonts w:ascii="Arial" w:hAnsi="Arial" w:cs="Arial"/>
          <w:sz w:val="22"/>
          <w:szCs w:val="22"/>
        </w:rPr>
        <w:t>imalnej</w:t>
      </w:r>
      <w:r w:rsidRPr="00A44F56">
        <w:rPr>
          <w:rFonts w:ascii="Arial" w:hAnsi="Arial" w:cs="Arial"/>
          <w:sz w:val="22"/>
          <w:szCs w:val="22"/>
        </w:rPr>
        <w:t xml:space="preserve"> 60</w:t>
      </w:r>
      <w:r w:rsidR="00630C8C">
        <w:rPr>
          <w:rFonts w:ascii="Arial" w:hAnsi="Arial" w:cs="Arial"/>
          <w:sz w:val="22"/>
          <w:szCs w:val="22"/>
        </w:rPr>
        <w:t> </w:t>
      </w:r>
      <w:r w:rsidRPr="00A44F56">
        <w:rPr>
          <w:rFonts w:ascii="Arial" w:hAnsi="Arial" w:cs="Arial"/>
          <w:sz w:val="22"/>
          <w:szCs w:val="22"/>
        </w:rPr>
        <w:t>000</w:t>
      </w:r>
      <w:r w:rsidR="00630C8C">
        <w:rPr>
          <w:rFonts w:ascii="Arial" w:hAnsi="Arial" w:cs="Arial"/>
          <w:sz w:val="22"/>
          <w:szCs w:val="22"/>
        </w:rPr>
        <w:t>,00</w:t>
      </w:r>
      <w:r w:rsidRPr="00A44F56">
        <w:rPr>
          <w:rFonts w:ascii="Arial" w:hAnsi="Arial" w:cs="Arial"/>
          <w:sz w:val="22"/>
          <w:szCs w:val="22"/>
        </w:rPr>
        <w:t xml:space="preserve"> zł netto;</w:t>
      </w:r>
    </w:p>
    <w:p w14:paraId="2EF9D7BB" w14:textId="55316136" w:rsidR="00A44F56" w:rsidRPr="003410FB" w:rsidRDefault="00AC13EB" w:rsidP="00A44F56">
      <w:pPr>
        <w:pStyle w:val="Akapitzlist"/>
        <w:numPr>
          <w:ilvl w:val="0"/>
          <w:numId w:val="37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C13EB">
        <w:rPr>
          <w:rFonts w:ascii="Arial" w:hAnsi="Arial" w:cs="Arial"/>
          <w:sz w:val="22"/>
          <w:szCs w:val="22"/>
        </w:rPr>
        <w:t>dysponuje dwiema osobami, które będą realizowały Zamówienie, pełniąc obowiązki inspektora nadzoru w specjalności inżynieryjnej mostowej, które posiadają</w:t>
      </w:r>
      <w:r w:rsidR="00A44F56" w:rsidRPr="003410FB">
        <w:rPr>
          <w:rFonts w:ascii="Arial" w:hAnsi="Arial" w:cs="Arial"/>
          <w:sz w:val="22"/>
          <w:szCs w:val="22"/>
        </w:rPr>
        <w:t>:</w:t>
      </w:r>
    </w:p>
    <w:p w14:paraId="41D5FB5F" w14:textId="77777777" w:rsidR="00A44F56" w:rsidRPr="003410FB" w:rsidRDefault="00A44F56" w:rsidP="00A44F56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wykształcenie wyższe;</w:t>
      </w:r>
    </w:p>
    <w:p w14:paraId="6AE7EF75" w14:textId="3B74C794" w:rsidR="00A44F56" w:rsidRPr="00D77058" w:rsidRDefault="00A44F56" w:rsidP="00D77058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uprawnienia budowlane bez ograniczeń do kierowania robotami budowlanymi lub do projektowania i kierowania robotami budowlanymi w specjalności mostowej wraz z ważnym zaświadczeniem potwierdzającym członkostwo we właściwej Okręgowej Izbie Inżynierów</w:t>
      </w:r>
      <w:r>
        <w:rPr>
          <w:rFonts w:ascii="Arial" w:hAnsi="Arial" w:cs="Arial"/>
          <w:sz w:val="22"/>
          <w:szCs w:val="22"/>
        </w:rPr>
        <w:t>;</w:t>
      </w:r>
      <w:r w:rsidRPr="00D77058">
        <w:rPr>
          <w:rFonts w:ascii="Arial" w:hAnsi="Arial" w:cs="Arial"/>
          <w:sz w:val="22"/>
          <w:szCs w:val="22"/>
        </w:rPr>
        <w:t xml:space="preserve"> </w:t>
      </w:r>
    </w:p>
    <w:p w14:paraId="7EDFF99A" w14:textId="77777777" w:rsidR="006E77DA" w:rsidRPr="006E77DA" w:rsidRDefault="00A44F56" w:rsidP="006E77DA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co najmniej 5 lat doświadczenia zawodowego w danej specjalności, w pełnieniu samodzielnych funkcji technicznych w budownictwie, w rozumieniu ustawy Prawo </w:t>
      </w:r>
      <w:r w:rsidRPr="006E77DA">
        <w:rPr>
          <w:rFonts w:ascii="Arial" w:hAnsi="Arial" w:cs="Arial"/>
          <w:sz w:val="22"/>
          <w:szCs w:val="22"/>
        </w:rPr>
        <w:t>budowlane;</w:t>
      </w:r>
    </w:p>
    <w:p w14:paraId="6A163F64" w14:textId="1AC1B92E" w:rsidR="006E77DA" w:rsidRPr="006E77DA" w:rsidRDefault="006E77DA" w:rsidP="006E77DA">
      <w:pPr>
        <w:pStyle w:val="Akapitzlist"/>
        <w:numPr>
          <w:ilvl w:val="0"/>
          <w:numId w:val="38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6E77DA">
        <w:rPr>
          <w:rFonts w:ascii="Arial" w:hAnsi="Arial" w:cs="Arial"/>
          <w:sz w:val="22"/>
          <w:szCs w:val="22"/>
        </w:rPr>
        <w:lastRenderedPageBreak/>
        <w:t xml:space="preserve">w ciągu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w oparciu o standardowe warunki kontraktowe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6E77DA">
        <w:rPr>
          <w:rFonts w:ascii="Arial" w:hAnsi="Arial" w:cs="Arial"/>
          <w:sz w:val="22"/>
          <w:szCs w:val="22"/>
        </w:rPr>
        <w:t>o minimalnej wartości łącznej 6 000 000,00 zł,</w:t>
      </w:r>
      <w:r>
        <w:rPr>
          <w:rFonts w:ascii="Arial" w:hAnsi="Arial" w:cs="Arial"/>
          <w:sz w:val="22"/>
          <w:szCs w:val="22"/>
        </w:rPr>
        <w:t xml:space="preserve"> </w:t>
      </w:r>
      <w:r w:rsidRPr="006E77DA">
        <w:rPr>
          <w:rFonts w:ascii="Arial" w:hAnsi="Arial" w:cs="Arial"/>
          <w:sz w:val="22"/>
          <w:szCs w:val="22"/>
        </w:rPr>
        <w:t>w tym co najmniej 1 w zakresie projektuj i buduj.</w:t>
      </w:r>
    </w:p>
    <w:p w14:paraId="29816CFC" w14:textId="77777777" w:rsidR="00A44F56" w:rsidRPr="003410FB" w:rsidRDefault="00A44F56" w:rsidP="00A44F56">
      <w:pPr>
        <w:pStyle w:val="Akapitzlist"/>
        <w:numPr>
          <w:ilvl w:val="0"/>
          <w:numId w:val="23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653EC574" w14:textId="77777777" w:rsidR="00A44F56" w:rsidRPr="003410FB" w:rsidRDefault="00A44F56" w:rsidP="00A44F56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Na potwierdzenie spełnienia warunków udziału w postępowaniu zakupowym zgodnie                 z ust. 2 Wykonawcy zobowiązani są złożyć wraz z ofertą: </w:t>
      </w:r>
    </w:p>
    <w:p w14:paraId="3429DF0A" w14:textId="77777777" w:rsidR="00A44F56" w:rsidRPr="003410FB" w:rsidRDefault="00A44F56" w:rsidP="00A44F56">
      <w:pPr>
        <w:pStyle w:val="Akapitzlist"/>
        <w:numPr>
          <w:ilvl w:val="0"/>
          <w:numId w:val="36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dla </w:t>
      </w:r>
      <w:r>
        <w:rPr>
          <w:rFonts w:ascii="Arial" w:hAnsi="Arial" w:cs="Arial"/>
          <w:sz w:val="22"/>
          <w:szCs w:val="22"/>
        </w:rPr>
        <w:t>koordynatora projektu (1 osoba)</w:t>
      </w:r>
      <w:r w:rsidRPr="003410FB">
        <w:rPr>
          <w:rFonts w:ascii="Arial" w:hAnsi="Arial" w:cs="Arial"/>
          <w:sz w:val="22"/>
          <w:szCs w:val="22"/>
        </w:rPr>
        <w:t>:</w:t>
      </w:r>
    </w:p>
    <w:p w14:paraId="455E4BB0" w14:textId="77777777" w:rsidR="00A44F56" w:rsidRPr="003410FB" w:rsidRDefault="00A44F56" w:rsidP="00A44F56">
      <w:pPr>
        <w:pStyle w:val="Akapitzlist"/>
        <w:numPr>
          <w:ilvl w:val="0"/>
          <w:numId w:val="41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dyplom ukończenia studiów wyższych;</w:t>
      </w:r>
    </w:p>
    <w:p w14:paraId="4D8A7C99" w14:textId="30E42563" w:rsidR="00A44F56" w:rsidRPr="003410FB" w:rsidRDefault="00A44F56" w:rsidP="00A44F56">
      <w:pPr>
        <w:pStyle w:val="Akapitzlist"/>
        <w:numPr>
          <w:ilvl w:val="0"/>
          <w:numId w:val="41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uprawnienia budowlane bez ograniczeń do kierowania robotami budowlanymi lub do projektowania i kierowania robotami budowlanymi w specjalności mostowej wraz z ważnym zaświadczeniem potwierdzającym członkostwo we właściwej Okręgowej Izbie Inżynierów</w:t>
      </w:r>
      <w:r w:rsidR="003A120C">
        <w:rPr>
          <w:rFonts w:ascii="Arial" w:hAnsi="Arial" w:cs="Arial"/>
          <w:sz w:val="22"/>
          <w:szCs w:val="22"/>
        </w:rPr>
        <w:t xml:space="preserve"> Budownictwa</w:t>
      </w:r>
      <w:r>
        <w:rPr>
          <w:rFonts w:ascii="Arial" w:hAnsi="Arial" w:cs="Arial"/>
          <w:sz w:val="22"/>
          <w:szCs w:val="22"/>
        </w:rPr>
        <w:t>;</w:t>
      </w:r>
    </w:p>
    <w:p w14:paraId="54DAD55E" w14:textId="77777777" w:rsidR="00A44F56" w:rsidRPr="003410FB" w:rsidRDefault="00A44F56" w:rsidP="00A44F56">
      <w:pPr>
        <w:pStyle w:val="Akapitzlist"/>
        <w:numPr>
          <w:ilvl w:val="0"/>
          <w:numId w:val="41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oświadczenie </w:t>
      </w:r>
      <w:r>
        <w:rPr>
          <w:rFonts w:ascii="Arial" w:hAnsi="Arial" w:cs="Arial"/>
          <w:sz w:val="22"/>
          <w:szCs w:val="22"/>
        </w:rPr>
        <w:t>koordynatora projektu</w:t>
      </w:r>
      <w:r w:rsidRPr="003410FB">
        <w:rPr>
          <w:rFonts w:ascii="Arial" w:hAnsi="Arial" w:cs="Arial"/>
          <w:sz w:val="22"/>
          <w:szCs w:val="22"/>
        </w:rPr>
        <w:t xml:space="preserve"> wraz z wyszczególnieniem doświadczenia zawodowego w danej specjalności, co najmniej 10 lat w pełnieniu samodzielnych funkcji technicznych w budownictwie, w rozumieniu ustawy Prawo budowlane;</w:t>
      </w:r>
    </w:p>
    <w:p w14:paraId="2261E794" w14:textId="0C99930B" w:rsidR="00A44F56" w:rsidRDefault="00A44F56" w:rsidP="00A44F56">
      <w:pPr>
        <w:pStyle w:val="Akapitzlist"/>
        <w:numPr>
          <w:ilvl w:val="0"/>
          <w:numId w:val="41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 xml:space="preserve">oświadczenie </w:t>
      </w:r>
      <w:r>
        <w:rPr>
          <w:rFonts w:ascii="Arial" w:hAnsi="Arial" w:cs="Arial"/>
          <w:sz w:val="22"/>
          <w:szCs w:val="22"/>
        </w:rPr>
        <w:t>koordynatora projektu</w:t>
      </w:r>
      <w:r w:rsidRPr="003410FB">
        <w:rPr>
          <w:rFonts w:ascii="Arial" w:hAnsi="Arial" w:cs="Arial"/>
          <w:sz w:val="22"/>
          <w:szCs w:val="22"/>
        </w:rPr>
        <w:t xml:space="preserve"> wraz z wyszczególnieniem doświadczenia zawodowego w danej specjalności, że w ciągu ostatnich 10 lat liczonych od </w:t>
      </w:r>
      <w:r w:rsidRPr="00A44F56">
        <w:rPr>
          <w:rFonts w:ascii="Arial" w:hAnsi="Arial" w:cs="Arial"/>
          <w:color w:val="000000" w:themeColor="text1"/>
          <w:sz w:val="22"/>
          <w:szCs w:val="22"/>
        </w:rPr>
        <w:t>terminu składania ofert w postępowaniu zdobył minimum 3 letnie doświadczenie polegające na pełnieniu funkcji inspektora nadzoru w zakresie minimum                     3 inwestycji w zakresie infrastruktury kolejowej obejmującej remont, przebudowę lub budowę kolejowych obiektów inżynieryjnych realizowanej w oparciu                    o standardowe warunki kontraktowe o minimalnej wartości łącznej                   6 000 000,00 zł, w tym co najmniej 1 w zakresie projektuj i buduj;</w:t>
      </w:r>
    </w:p>
    <w:p w14:paraId="286EEB8A" w14:textId="3E76A1CC" w:rsidR="004D7E58" w:rsidRPr="004D7E58" w:rsidRDefault="004D7E58" w:rsidP="004D7E58">
      <w:pPr>
        <w:pStyle w:val="Akapitzlist"/>
        <w:numPr>
          <w:ilvl w:val="0"/>
          <w:numId w:val="36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4D7E58">
        <w:rPr>
          <w:rFonts w:ascii="Arial" w:hAnsi="Arial" w:cs="Arial"/>
          <w:sz w:val="22"/>
          <w:szCs w:val="22"/>
        </w:rPr>
        <w:t>dla weryfikatora dokumentacji projektowej (1 osoba):</w:t>
      </w:r>
    </w:p>
    <w:p w14:paraId="18ED8D24" w14:textId="04E0070C" w:rsidR="00E82C05" w:rsidRPr="00E82C05" w:rsidRDefault="00E82C05" w:rsidP="00E82C05">
      <w:pPr>
        <w:pStyle w:val="Akapitzlist"/>
        <w:numPr>
          <w:ilvl w:val="0"/>
          <w:numId w:val="45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82C05">
        <w:rPr>
          <w:rFonts w:ascii="Arial" w:hAnsi="Arial" w:cs="Arial"/>
          <w:sz w:val="22"/>
          <w:szCs w:val="22"/>
        </w:rPr>
        <w:t>dyplom ukończenia studiów wyższych;</w:t>
      </w:r>
    </w:p>
    <w:p w14:paraId="644DFAAD" w14:textId="17EF18C6" w:rsidR="004D7E58" w:rsidRPr="002C5A89" w:rsidRDefault="004D7E58" w:rsidP="004D7E58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82C05">
        <w:rPr>
          <w:rFonts w:ascii="Arial" w:hAnsi="Arial" w:cs="Arial"/>
          <w:sz w:val="22"/>
          <w:szCs w:val="22"/>
        </w:rPr>
        <w:t>uprawnieni</w:t>
      </w:r>
      <w:r w:rsidR="00460D00">
        <w:rPr>
          <w:rFonts w:ascii="Arial" w:hAnsi="Arial" w:cs="Arial"/>
          <w:sz w:val="22"/>
          <w:szCs w:val="22"/>
        </w:rPr>
        <w:t>a</w:t>
      </w:r>
      <w:r w:rsidRPr="00E82C05">
        <w:rPr>
          <w:rFonts w:ascii="Arial" w:hAnsi="Arial" w:cs="Arial"/>
          <w:sz w:val="22"/>
          <w:szCs w:val="22"/>
        </w:rPr>
        <w:t xml:space="preserve"> budowlane bez ograniczeń do projektowania lub do projektowania                i kierowania robotami budowlanymi w specjalności mostowej wraz z ważnym zaświadczeniem potwierdzającym członkostwo we </w:t>
      </w:r>
      <w:r w:rsidRPr="002C5A89">
        <w:rPr>
          <w:rFonts w:ascii="Arial" w:hAnsi="Arial" w:cs="Arial"/>
          <w:sz w:val="22"/>
          <w:szCs w:val="22"/>
        </w:rPr>
        <w:t>właściwej Okręgowej Izbie Inżynierów</w:t>
      </w:r>
      <w:r w:rsidR="00460D00">
        <w:rPr>
          <w:rFonts w:ascii="Arial" w:hAnsi="Arial" w:cs="Arial"/>
          <w:sz w:val="22"/>
          <w:szCs w:val="22"/>
        </w:rPr>
        <w:t xml:space="preserve"> Budownictwa</w:t>
      </w:r>
      <w:r w:rsidRPr="002C5A89">
        <w:rPr>
          <w:rFonts w:ascii="Arial" w:hAnsi="Arial" w:cs="Arial"/>
          <w:sz w:val="22"/>
          <w:szCs w:val="22"/>
        </w:rPr>
        <w:t>;</w:t>
      </w:r>
    </w:p>
    <w:p w14:paraId="1E96A55A" w14:textId="0428296D" w:rsidR="004D7E58" w:rsidRPr="001D2E52" w:rsidRDefault="002C5A89" w:rsidP="004D7E58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1D2E52">
        <w:rPr>
          <w:rFonts w:ascii="Arial" w:hAnsi="Arial" w:cs="Arial"/>
          <w:sz w:val="22"/>
          <w:szCs w:val="22"/>
        </w:rPr>
        <w:lastRenderedPageBreak/>
        <w:t xml:space="preserve">oświadczenie weryfikatora dokumentacji projektowej wraz z wyszczególnieniem doświadczenia zawodowego w danej specjalności, </w:t>
      </w:r>
      <w:r w:rsidR="004D7E58" w:rsidRPr="001D2E52">
        <w:rPr>
          <w:rFonts w:ascii="Arial" w:hAnsi="Arial" w:cs="Arial"/>
          <w:sz w:val="22"/>
          <w:szCs w:val="22"/>
        </w:rPr>
        <w:t>co najmniej 5 lat doświadczenia zawodowego w danej specjalności, w pełnieniu samodzielnych funkcji technicznych w budownictwie, w rozumieniu ustawy Prawo budowlane;</w:t>
      </w:r>
    </w:p>
    <w:p w14:paraId="145233C2" w14:textId="6739478D" w:rsidR="004D7E58" w:rsidRPr="001D2E52" w:rsidRDefault="003C1C98" w:rsidP="004D7E58">
      <w:pPr>
        <w:pStyle w:val="Akapitzlist"/>
        <w:numPr>
          <w:ilvl w:val="0"/>
          <w:numId w:val="45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1D2E52">
        <w:rPr>
          <w:rFonts w:ascii="Arial" w:hAnsi="Arial" w:cs="Arial"/>
          <w:sz w:val="22"/>
          <w:szCs w:val="22"/>
        </w:rPr>
        <w:t>oświadczenie weryfikatora dokumentacji projektowej wraz z wyszczególnieniem doświadczenia zawodowego w danej specjalności, że w ciągu</w:t>
      </w:r>
      <w:r w:rsidR="004D7E58" w:rsidRPr="001D2E52">
        <w:rPr>
          <w:rFonts w:ascii="Arial" w:hAnsi="Arial" w:cs="Arial"/>
          <w:sz w:val="22"/>
          <w:szCs w:val="22"/>
        </w:rPr>
        <w:t xml:space="preserve"> ostatnich 10 lat liczonych od terminu składania ofert w postępowaniu zdobył minimum 3 letnie doświadczenie polegające na pełnieniu funkcji inspektora nadzoru w zakresie minimum 3 inwestycji w zakresie infrastruktury kolejowej obejmującej remont, przebudowę lub budowę kolejowych obiektów inżynieryjnych realizowanej </w:t>
      </w:r>
      <w:r w:rsidR="001D2E52" w:rsidRPr="001D2E52">
        <w:rPr>
          <w:rFonts w:ascii="Arial" w:hAnsi="Arial" w:cs="Arial"/>
          <w:sz w:val="22"/>
          <w:szCs w:val="22"/>
        </w:rPr>
        <w:t xml:space="preserve">                  </w:t>
      </w:r>
      <w:r w:rsidR="004D7E58" w:rsidRPr="001D2E52">
        <w:rPr>
          <w:rFonts w:ascii="Arial" w:hAnsi="Arial" w:cs="Arial"/>
          <w:sz w:val="22"/>
          <w:szCs w:val="22"/>
        </w:rPr>
        <w:t>w oparciu o standardowe warunki kontraktowe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4D7E58" w:rsidRPr="001D2E52">
        <w:rPr>
          <w:rFonts w:ascii="Arial" w:hAnsi="Arial" w:cs="Arial"/>
          <w:sz w:val="22"/>
          <w:szCs w:val="22"/>
        </w:rPr>
        <w:t xml:space="preserve">o minimalnej wartości łącznej </w:t>
      </w:r>
      <w:r w:rsidR="001D2E52" w:rsidRPr="001D2E52">
        <w:rPr>
          <w:rFonts w:ascii="Arial" w:hAnsi="Arial" w:cs="Arial"/>
          <w:sz w:val="22"/>
          <w:szCs w:val="22"/>
        </w:rPr>
        <w:t xml:space="preserve">                </w:t>
      </w:r>
      <w:r w:rsidR="004D7E58" w:rsidRPr="001D2E52">
        <w:rPr>
          <w:rFonts w:ascii="Arial" w:hAnsi="Arial" w:cs="Arial"/>
          <w:sz w:val="22"/>
          <w:szCs w:val="22"/>
        </w:rPr>
        <w:t>6 000 000,00 zł,  w tym co najmniej 1 w zakresie projektuj i buduj</w:t>
      </w:r>
    </w:p>
    <w:p w14:paraId="30984696" w14:textId="77777777" w:rsidR="004D7E58" w:rsidRPr="001D2E52" w:rsidRDefault="004D7E58" w:rsidP="004D7E58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1D2E52">
        <w:rPr>
          <w:rFonts w:ascii="Arial" w:hAnsi="Arial" w:cs="Arial"/>
          <w:sz w:val="22"/>
          <w:szCs w:val="22"/>
        </w:rPr>
        <w:t>lub</w:t>
      </w:r>
    </w:p>
    <w:p w14:paraId="2935A603" w14:textId="001F5627" w:rsidR="004D7E58" w:rsidRPr="001D2E52" w:rsidRDefault="003C1C98" w:rsidP="001D2E52">
      <w:pPr>
        <w:pStyle w:val="Akapitzlist"/>
        <w:numPr>
          <w:ilvl w:val="0"/>
          <w:numId w:val="45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1D2E52">
        <w:rPr>
          <w:rFonts w:ascii="Arial" w:hAnsi="Arial" w:cs="Arial"/>
          <w:sz w:val="22"/>
          <w:szCs w:val="22"/>
        </w:rPr>
        <w:t xml:space="preserve">oświadczenie weryfikatora dokumentacji projektowej wraz z wyszczególnieniem doświadczenia zawodowego w danej specjalności, że w ciągu </w:t>
      </w:r>
      <w:r w:rsidR="004D7E58" w:rsidRPr="001D2E52">
        <w:rPr>
          <w:rFonts w:ascii="Arial" w:hAnsi="Arial" w:cs="Arial"/>
          <w:sz w:val="22"/>
          <w:szCs w:val="22"/>
        </w:rPr>
        <w:t xml:space="preserve">ostatnich 5 lat liczonych od terminu składania ofert w postępowaniu sporządził minimum </w:t>
      </w:r>
      <w:r w:rsidR="001D2E52" w:rsidRPr="001D2E52">
        <w:rPr>
          <w:rFonts w:ascii="Arial" w:hAnsi="Arial" w:cs="Arial"/>
          <w:sz w:val="22"/>
          <w:szCs w:val="22"/>
        </w:rPr>
        <w:t xml:space="preserve">                 </w:t>
      </w:r>
      <w:r w:rsidR="004D7E58" w:rsidRPr="001D2E52">
        <w:rPr>
          <w:rFonts w:ascii="Arial" w:hAnsi="Arial" w:cs="Arial"/>
          <w:sz w:val="22"/>
          <w:szCs w:val="22"/>
        </w:rPr>
        <w:t>3 projekty budowlane kolejowych obiektów inżynieryjnych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4D7E58" w:rsidRPr="001D2E52">
        <w:rPr>
          <w:rFonts w:ascii="Arial" w:hAnsi="Arial" w:cs="Arial"/>
          <w:sz w:val="22"/>
          <w:szCs w:val="22"/>
        </w:rPr>
        <w:t>o wartości minimalnej 60 000,00 zł netto</w:t>
      </w:r>
      <w:r w:rsidR="001D2E52">
        <w:rPr>
          <w:rFonts w:ascii="Arial" w:hAnsi="Arial" w:cs="Arial"/>
          <w:sz w:val="22"/>
          <w:szCs w:val="22"/>
        </w:rPr>
        <w:t>;</w:t>
      </w:r>
    </w:p>
    <w:p w14:paraId="61E13D76" w14:textId="316929CB" w:rsidR="00A44F56" w:rsidRPr="003410FB" w:rsidRDefault="00A44F56" w:rsidP="00A44F56">
      <w:pPr>
        <w:pStyle w:val="Akapitzlist"/>
        <w:numPr>
          <w:ilvl w:val="0"/>
          <w:numId w:val="36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dla inspektor</w:t>
      </w:r>
      <w:r>
        <w:rPr>
          <w:rFonts w:ascii="Arial" w:hAnsi="Arial" w:cs="Arial"/>
          <w:sz w:val="22"/>
          <w:szCs w:val="22"/>
        </w:rPr>
        <w:t>a</w:t>
      </w:r>
      <w:r w:rsidRPr="003410FB">
        <w:rPr>
          <w:rFonts w:ascii="Arial" w:hAnsi="Arial" w:cs="Arial"/>
          <w:sz w:val="22"/>
          <w:szCs w:val="22"/>
        </w:rPr>
        <w:t xml:space="preserve"> nadzoru w specjalności inżynieryjnej mostowej</w:t>
      </w:r>
      <w:r>
        <w:rPr>
          <w:rFonts w:ascii="Arial" w:hAnsi="Arial" w:cs="Arial"/>
          <w:sz w:val="22"/>
          <w:szCs w:val="22"/>
        </w:rPr>
        <w:t xml:space="preserve"> (2 osoby)</w:t>
      </w:r>
      <w:r w:rsidRPr="003410FB">
        <w:rPr>
          <w:rFonts w:ascii="Arial" w:hAnsi="Arial" w:cs="Arial"/>
          <w:sz w:val="22"/>
          <w:szCs w:val="22"/>
        </w:rPr>
        <w:t>:</w:t>
      </w:r>
    </w:p>
    <w:p w14:paraId="18FFCB8F" w14:textId="77777777" w:rsidR="00A44F56" w:rsidRPr="003410FB" w:rsidRDefault="00A44F56" w:rsidP="00A44F56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dyplom ukończenia studiów wyższych;</w:t>
      </w:r>
    </w:p>
    <w:p w14:paraId="2830F1CF" w14:textId="77777777" w:rsidR="00A44F56" w:rsidRPr="003410FB" w:rsidRDefault="00A44F56" w:rsidP="00A44F56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uprawnienia budowlane bez ograniczeń do kierowania robotami budowlanymi lub do projektowania i kierowania robotami budowlanymi w specjalności mostowej wraz z ważnym zaświadczeniem potwierdzającym członkostwo we właściwej Okręgowej Izbie Inżynierów</w:t>
      </w:r>
      <w:r>
        <w:rPr>
          <w:rFonts w:ascii="Arial" w:hAnsi="Arial" w:cs="Arial"/>
          <w:sz w:val="22"/>
          <w:szCs w:val="22"/>
        </w:rPr>
        <w:t>;</w:t>
      </w:r>
    </w:p>
    <w:p w14:paraId="7C083216" w14:textId="77777777" w:rsidR="00A44F56" w:rsidRPr="003410FB" w:rsidRDefault="00A44F56" w:rsidP="00A44F56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oświadczenie inspektora wraz z wyszczególnieniem doświadczenia zawodowego, co najmniej 5 lat doświadczenia zawodowego w danej specjalności, w pełnieniu samodzielnych funkcji technicznych w budownictwie, w rozumieniu ustawy Prawo budowlane;</w:t>
      </w:r>
    </w:p>
    <w:p w14:paraId="3977B1F9" w14:textId="2751EE54" w:rsidR="00A44F56" w:rsidRPr="001F4245" w:rsidRDefault="00A44F56" w:rsidP="001F4245">
      <w:pPr>
        <w:pStyle w:val="Akapitzlist"/>
        <w:numPr>
          <w:ilvl w:val="0"/>
          <w:numId w:val="40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3410FB">
        <w:rPr>
          <w:rFonts w:ascii="Arial" w:hAnsi="Arial" w:cs="Arial"/>
          <w:sz w:val="22"/>
          <w:szCs w:val="22"/>
        </w:rPr>
        <w:t>oświadczenie inspektora wraz z wyszczególnieniem doświadczenia zawodowego w danej specjalności, że w ciągu ostatnich 10 lat liczonych od terminu składania ofert w postępowaniu zdobył minimum 3 letnie doświadczenie</w:t>
      </w:r>
      <w:r w:rsidR="008A1CF6">
        <w:rPr>
          <w:rFonts w:ascii="Arial" w:hAnsi="Arial" w:cs="Arial"/>
          <w:sz w:val="22"/>
          <w:szCs w:val="22"/>
        </w:rPr>
        <w:t xml:space="preserve"> polegające na </w:t>
      </w:r>
      <w:r w:rsidR="008A1CF6" w:rsidRPr="008A1CF6">
        <w:rPr>
          <w:rFonts w:ascii="Arial" w:hAnsi="Arial" w:cs="Arial"/>
          <w:sz w:val="22"/>
          <w:szCs w:val="22"/>
        </w:rPr>
        <w:t xml:space="preserve">pełnieniu funkcji inspektora nadzoru w zakresie minimum 3 inwestycji w zakresie infrastruktury kolejowej obejmującej remont, przebudowę lub budowę kolejowych obiektów inżynieryjnych realizowanej w oparciu o standardowe warunki </w:t>
      </w:r>
      <w:r w:rsidR="008A1CF6" w:rsidRPr="008A1CF6">
        <w:rPr>
          <w:rFonts w:ascii="Arial" w:hAnsi="Arial" w:cs="Arial"/>
          <w:sz w:val="22"/>
          <w:szCs w:val="22"/>
        </w:rPr>
        <w:lastRenderedPageBreak/>
        <w:t>kontraktowe o minimalnej wartości łącznej 6 000 000,00 zł,</w:t>
      </w:r>
      <w:r w:rsidR="008A1CF6">
        <w:rPr>
          <w:rFonts w:ascii="Arial" w:hAnsi="Arial" w:cs="Arial"/>
          <w:b/>
          <w:bCs/>
          <w:sz w:val="22"/>
          <w:szCs w:val="22"/>
        </w:rPr>
        <w:t xml:space="preserve"> </w:t>
      </w:r>
      <w:r w:rsidR="008A1CF6" w:rsidRPr="008A1CF6">
        <w:rPr>
          <w:rFonts w:ascii="Arial" w:hAnsi="Arial" w:cs="Arial"/>
          <w:sz w:val="22"/>
          <w:szCs w:val="22"/>
        </w:rPr>
        <w:t>w tym co najmniej 1 w zakresie projektuj i buduj.</w:t>
      </w:r>
    </w:p>
    <w:p w14:paraId="29DD0BCD" w14:textId="50BC499A" w:rsidR="00EB7994" w:rsidRDefault="00EB7994" w:rsidP="00D93D67">
      <w:pPr>
        <w:pStyle w:val="Akapitzlist"/>
        <w:numPr>
          <w:ilvl w:val="0"/>
          <w:numId w:val="23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Na potwierdzenie okoliczności o braku podstaw do odrzucenia oferty, o których mowa                    w ust. 1 pkt 5a, Wykonawcy zobowiązani są złożyć wraz z ofertą</w:t>
      </w:r>
      <w:r>
        <w:rPr>
          <w:rFonts w:ascii="Arial" w:hAnsi="Arial" w:cs="Arial"/>
          <w:sz w:val="22"/>
          <w:szCs w:val="22"/>
        </w:rPr>
        <w:t>:</w:t>
      </w:r>
    </w:p>
    <w:p w14:paraId="1586BF3E" w14:textId="5AEE1D4C" w:rsidR="00477052" w:rsidRPr="0033324E" w:rsidRDefault="00477052" w:rsidP="00D93D67">
      <w:pPr>
        <w:pStyle w:val="Akapitzlist"/>
        <w:numPr>
          <w:ilvl w:val="0"/>
          <w:numId w:val="2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3324E">
        <w:rPr>
          <w:rFonts w:ascii="Arial" w:hAnsi="Arial" w:cs="Arial"/>
          <w:sz w:val="22"/>
          <w:szCs w:val="22"/>
        </w:rPr>
        <w:t xml:space="preserve">zaświadczenia właściwego naczelnika urzędu skarbowego potwierdzającego, </w:t>
      </w:r>
      <w:r w:rsidR="00CB0CB8" w:rsidRPr="0033324E">
        <w:rPr>
          <w:rFonts w:ascii="Arial" w:hAnsi="Arial" w:cs="Arial"/>
          <w:sz w:val="22"/>
          <w:szCs w:val="22"/>
        </w:rPr>
        <w:t xml:space="preserve">                </w:t>
      </w:r>
      <w:r w:rsidRPr="0033324E">
        <w:rPr>
          <w:rFonts w:ascii="Arial" w:hAnsi="Arial" w:cs="Arial"/>
          <w:sz w:val="22"/>
          <w:szCs w:val="22"/>
        </w:rPr>
        <w:t xml:space="preserve">że </w:t>
      </w:r>
      <w:r w:rsidR="00CB0CB8" w:rsidRPr="0033324E">
        <w:rPr>
          <w:rFonts w:ascii="Arial" w:hAnsi="Arial" w:cs="Arial"/>
          <w:sz w:val="22"/>
          <w:szCs w:val="22"/>
        </w:rPr>
        <w:t>W</w:t>
      </w:r>
      <w:r w:rsidRPr="0033324E">
        <w:rPr>
          <w:rFonts w:ascii="Arial" w:hAnsi="Arial" w:cs="Arial"/>
          <w:sz w:val="22"/>
          <w:szCs w:val="22"/>
        </w:rPr>
        <w:t xml:space="preserve">ykonawca nie zalega z opłacaniem podatków i opłat, wystawionego nie wcześniej niż 3 miesiące przed jego złożeniem, a w przypadku zalegania </w:t>
      </w:r>
      <w:r w:rsidR="008E01F5" w:rsidRPr="0033324E">
        <w:rPr>
          <w:rFonts w:ascii="Arial" w:hAnsi="Arial" w:cs="Arial"/>
          <w:sz w:val="22"/>
          <w:szCs w:val="22"/>
        </w:rPr>
        <w:t xml:space="preserve">                       </w:t>
      </w:r>
      <w:r w:rsidRPr="0033324E">
        <w:rPr>
          <w:rFonts w:ascii="Arial" w:hAnsi="Arial" w:cs="Arial"/>
          <w:sz w:val="22"/>
          <w:szCs w:val="22"/>
        </w:rPr>
        <w:t xml:space="preserve">z opłacaniem podatków lub opłat wraz z zaświadczeniem </w:t>
      </w:r>
      <w:r w:rsidR="0035093D" w:rsidRPr="0033324E">
        <w:rPr>
          <w:rFonts w:ascii="Arial" w:hAnsi="Arial" w:cs="Arial"/>
          <w:sz w:val="22"/>
          <w:szCs w:val="22"/>
        </w:rPr>
        <w:t>Z</w:t>
      </w:r>
      <w:r w:rsidRPr="0033324E">
        <w:rPr>
          <w:rFonts w:ascii="Arial" w:hAnsi="Arial" w:cs="Arial"/>
          <w:sz w:val="22"/>
          <w:szCs w:val="22"/>
        </w:rPr>
        <w:t>amawiający żąda złożenia dokumentów potwierdzających, że odpowiednio przed upływem terminu składania wniosków</w:t>
      </w:r>
      <w:r w:rsidR="008E01F5" w:rsidRPr="0033324E">
        <w:rPr>
          <w:rFonts w:ascii="Arial" w:hAnsi="Arial" w:cs="Arial"/>
          <w:sz w:val="22"/>
          <w:szCs w:val="22"/>
        </w:rPr>
        <w:t xml:space="preserve"> </w:t>
      </w:r>
      <w:r w:rsidRPr="0033324E">
        <w:rPr>
          <w:rFonts w:ascii="Arial" w:hAnsi="Arial" w:cs="Arial"/>
          <w:sz w:val="22"/>
          <w:szCs w:val="22"/>
        </w:rPr>
        <w:t xml:space="preserve">o dopuszczenie do udziału w postępowaniu albo przed upływem terminu składania ofert </w:t>
      </w:r>
      <w:r w:rsidR="0035093D" w:rsidRPr="0033324E">
        <w:rPr>
          <w:rFonts w:ascii="Arial" w:hAnsi="Arial" w:cs="Arial"/>
          <w:sz w:val="22"/>
          <w:szCs w:val="22"/>
        </w:rPr>
        <w:t>W</w:t>
      </w:r>
      <w:r w:rsidRPr="0033324E">
        <w:rPr>
          <w:rFonts w:ascii="Arial" w:hAnsi="Arial" w:cs="Arial"/>
          <w:sz w:val="22"/>
          <w:szCs w:val="22"/>
        </w:rPr>
        <w:t xml:space="preserve">ykonawca dokonał płatności należnych podatków lub opłat wraz </w:t>
      </w:r>
      <w:r w:rsidR="00AA1A0B" w:rsidRPr="0033324E">
        <w:rPr>
          <w:rFonts w:ascii="Arial" w:hAnsi="Arial" w:cs="Arial"/>
          <w:sz w:val="22"/>
          <w:szCs w:val="22"/>
        </w:rPr>
        <w:t xml:space="preserve">               </w:t>
      </w:r>
      <w:r w:rsidRPr="0033324E">
        <w:rPr>
          <w:rFonts w:ascii="Arial" w:hAnsi="Arial" w:cs="Arial"/>
          <w:sz w:val="22"/>
          <w:szCs w:val="22"/>
        </w:rPr>
        <w:t>z odsetkami lub grzywnami lub zawarł wiążące porozumienie w sprawie spłat tych należności;</w:t>
      </w:r>
    </w:p>
    <w:p w14:paraId="55BD7E4E" w14:textId="32369059" w:rsidR="00477052" w:rsidRDefault="00477052">
      <w:pPr>
        <w:numPr>
          <w:ilvl w:val="0"/>
          <w:numId w:val="24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77052">
        <w:rPr>
          <w:rFonts w:ascii="Arial" w:hAnsi="Arial" w:cs="Arial"/>
          <w:sz w:val="22"/>
          <w:szCs w:val="22"/>
        </w:rPr>
        <w:t xml:space="preserve">zaświadczenia albo innego dokumentu właściwej terenowej jednostki organizacyjnej Zakładu Ubezpieczeń Społecznych lub właściwego oddziału regionalnego lub właściwej placówki terenowej Kasy Rolniczego Ubezpieczenia Społecznego potwierdzającego, że </w:t>
      </w:r>
      <w:r w:rsidR="005E611C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</w:t>
      </w:r>
      <w:r w:rsidR="0035093D">
        <w:rPr>
          <w:rFonts w:ascii="Arial" w:hAnsi="Arial" w:cs="Arial"/>
          <w:sz w:val="22"/>
          <w:szCs w:val="22"/>
        </w:rPr>
        <w:t>Z</w:t>
      </w:r>
      <w:r w:rsidRPr="00477052">
        <w:rPr>
          <w:rFonts w:ascii="Arial" w:hAnsi="Arial" w:cs="Arial"/>
          <w:sz w:val="22"/>
          <w:szCs w:val="22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35093D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>ykonawca dokonał płatności należnych składek na ubezpieczenia społeczne lub zdrowotne wraz odsetkami lub grzywnami lub zawarł wiążące porozumienie w sprawie spłat tych należności</w:t>
      </w:r>
      <w:r w:rsidR="00CE4D1F">
        <w:rPr>
          <w:rFonts w:ascii="Arial" w:hAnsi="Arial" w:cs="Arial"/>
          <w:sz w:val="22"/>
          <w:szCs w:val="22"/>
        </w:rPr>
        <w:t>,</w:t>
      </w:r>
    </w:p>
    <w:p w14:paraId="724C8530" w14:textId="2CF5021E" w:rsidR="00CE4D1F" w:rsidRDefault="00CE4D1F">
      <w:pPr>
        <w:numPr>
          <w:ilvl w:val="0"/>
          <w:numId w:val="24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CE4D1F">
        <w:rPr>
          <w:rFonts w:ascii="Arial" w:hAnsi="Arial" w:cs="Arial"/>
          <w:b/>
          <w:sz w:val="22"/>
          <w:szCs w:val="22"/>
        </w:rPr>
        <w:t xml:space="preserve">Załącznik nr 1 </w:t>
      </w:r>
      <w:r w:rsidRPr="00CE4D1F">
        <w:rPr>
          <w:rFonts w:ascii="Arial" w:hAnsi="Arial" w:cs="Arial"/>
          <w:sz w:val="22"/>
          <w:szCs w:val="22"/>
        </w:rPr>
        <w:t>do SWZ).</w:t>
      </w:r>
    </w:p>
    <w:p w14:paraId="750F67A8" w14:textId="24179B0B" w:rsidR="00DF4C5A" w:rsidRPr="00001462" w:rsidRDefault="00DF4C5A" w:rsidP="00EB34C3">
      <w:pPr>
        <w:pStyle w:val="Akapitzlist"/>
        <w:numPr>
          <w:ilvl w:val="0"/>
          <w:numId w:val="23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63AE8">
        <w:rPr>
          <w:rFonts w:ascii="Arial" w:hAnsi="Arial" w:cs="Arial"/>
          <w:sz w:val="22"/>
          <w:szCs w:val="22"/>
        </w:rPr>
        <w:t>Poza dokumentami wskazanymi w ust.</w:t>
      </w:r>
      <w:r w:rsidR="002B1E8A">
        <w:rPr>
          <w:rFonts w:ascii="Arial" w:hAnsi="Arial" w:cs="Arial"/>
          <w:sz w:val="22"/>
          <w:szCs w:val="22"/>
        </w:rPr>
        <w:t xml:space="preserve"> </w:t>
      </w:r>
      <w:r w:rsidR="00F07ED1">
        <w:rPr>
          <w:rFonts w:ascii="Arial" w:hAnsi="Arial" w:cs="Arial"/>
          <w:sz w:val="22"/>
          <w:szCs w:val="22"/>
        </w:rPr>
        <w:t xml:space="preserve">4 </w:t>
      </w:r>
      <w:r w:rsidRPr="00963AE8">
        <w:rPr>
          <w:rFonts w:ascii="Arial" w:hAnsi="Arial" w:cs="Arial"/>
          <w:sz w:val="22"/>
          <w:szCs w:val="22"/>
        </w:rPr>
        <w:t xml:space="preserve">Wykonawcy zobowiązani są złożyć wraz             z </w:t>
      </w:r>
      <w:r w:rsidRPr="00001462">
        <w:rPr>
          <w:rFonts w:ascii="Arial" w:hAnsi="Arial" w:cs="Arial"/>
          <w:sz w:val="22"/>
          <w:szCs w:val="22"/>
        </w:rPr>
        <w:t>ofertą składaną na Platformie Zakupowej następujące dokumenty:</w:t>
      </w:r>
    </w:p>
    <w:p w14:paraId="20D0C737" w14:textId="77777777" w:rsidR="00191835" w:rsidRPr="00D7318F" w:rsidRDefault="00191835">
      <w:pPr>
        <w:pStyle w:val="NormalnyWeb"/>
        <w:numPr>
          <w:ilvl w:val="0"/>
          <w:numId w:val="22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7318F">
        <w:rPr>
          <w:rFonts w:ascii="Arial" w:hAnsi="Arial" w:cs="Arial"/>
          <w:sz w:val="22"/>
          <w:szCs w:val="22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</w:t>
      </w:r>
      <w:r>
        <w:rPr>
          <w:rFonts w:ascii="Arial" w:hAnsi="Arial" w:cs="Arial"/>
          <w:sz w:val="22"/>
          <w:szCs w:val="22"/>
        </w:rPr>
        <w:t>a</w:t>
      </w:r>
      <w:r w:rsidRPr="00D7318F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D7318F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047745C0" w14:textId="77777777" w:rsidR="00191835" w:rsidRPr="00536DB7" w:rsidRDefault="00191835">
      <w:pPr>
        <w:pStyle w:val="NormalnyWeb"/>
        <w:numPr>
          <w:ilvl w:val="0"/>
          <w:numId w:val="22"/>
        </w:numPr>
        <w:spacing w:before="0" w:beforeAutospacing="0" w:after="0" w:line="360" w:lineRule="auto"/>
        <w:ind w:right="-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D7318F">
        <w:rPr>
          <w:rFonts w:ascii="Arial" w:hAnsi="Arial" w:cs="Arial"/>
          <w:sz w:val="22"/>
          <w:szCs w:val="22"/>
        </w:rPr>
        <w:t xml:space="preserve">ełnomocnictwo lub inny dokument, w celu potwierdzenia, że osoba działająca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D7318F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D7318F">
        <w:rPr>
          <w:rFonts w:ascii="Arial" w:hAnsi="Arial" w:cs="Arial"/>
          <w:sz w:val="22"/>
          <w:szCs w:val="22"/>
        </w:rPr>
        <w:t xml:space="preserve">w Postępowaniu, jest umocowana do jego reprezentowania w Postępowaniu zakupowym, jeżeli umocowanie tych osób do składania oświadczeń w imieniu Wykonawcy nie wynika z dokumentów wymienionych w pkt </w:t>
      </w:r>
      <w:r>
        <w:rPr>
          <w:rFonts w:ascii="Arial" w:hAnsi="Arial" w:cs="Arial"/>
          <w:sz w:val="22"/>
          <w:szCs w:val="22"/>
        </w:rPr>
        <w:t>1,</w:t>
      </w:r>
    </w:p>
    <w:p w14:paraId="6EBB9623" w14:textId="77777777" w:rsidR="00191835" w:rsidRPr="00406C19" w:rsidRDefault="00191835">
      <w:pPr>
        <w:pStyle w:val="NormalnyWeb"/>
        <w:numPr>
          <w:ilvl w:val="0"/>
          <w:numId w:val="22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406C19">
        <w:rPr>
          <w:rFonts w:ascii="Arial" w:hAnsi="Arial" w:cs="Arial"/>
          <w:b/>
          <w:sz w:val="22"/>
          <w:szCs w:val="22"/>
        </w:rPr>
        <w:t>Załącznik nr 2</w:t>
      </w:r>
      <w:r w:rsidRPr="00406C19">
        <w:rPr>
          <w:rFonts w:ascii="Arial" w:hAnsi="Arial" w:cs="Arial"/>
          <w:sz w:val="22"/>
          <w:szCs w:val="22"/>
        </w:rPr>
        <w:t xml:space="preserve"> do SWZ),</w:t>
      </w:r>
    </w:p>
    <w:p w14:paraId="2D7BB02E" w14:textId="77777777" w:rsidR="00191835" w:rsidRDefault="00191835">
      <w:pPr>
        <w:pStyle w:val="NormalnyWeb"/>
        <w:numPr>
          <w:ilvl w:val="0"/>
          <w:numId w:val="22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406C19">
        <w:rPr>
          <w:rFonts w:ascii="Arial" w:hAnsi="Arial" w:cs="Arial"/>
          <w:b/>
          <w:sz w:val="22"/>
          <w:szCs w:val="22"/>
        </w:rPr>
        <w:t xml:space="preserve">Załącznik nr 3 </w:t>
      </w:r>
      <w:r w:rsidRPr="00406C19">
        <w:rPr>
          <w:rFonts w:ascii="Arial" w:hAnsi="Arial" w:cs="Arial"/>
          <w:sz w:val="22"/>
          <w:szCs w:val="22"/>
        </w:rPr>
        <w:t>do SWZ),</w:t>
      </w:r>
    </w:p>
    <w:p w14:paraId="7D22AB1A" w14:textId="0362B276" w:rsidR="00191835" w:rsidRPr="0062509A" w:rsidRDefault="00191835">
      <w:pPr>
        <w:pStyle w:val="NormalnyWeb"/>
        <w:numPr>
          <w:ilvl w:val="0"/>
          <w:numId w:val="22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D166D">
        <w:rPr>
          <w:rFonts w:ascii="Arial" w:eastAsia="Arial" w:hAnsi="Arial" w:cs="Arial"/>
          <w:sz w:val="22"/>
          <w:szCs w:val="22"/>
        </w:rPr>
        <w:t>oświadczenie o posiadaniu wpisu do rejestru podmiotów wprowadzających produkty, produkty w opakowaniach i gospodarujących odpadami (BDO), wraz z numerem rejestrowym BDO Wykonawcy</w:t>
      </w:r>
      <w:r w:rsidR="00193732">
        <w:rPr>
          <w:rFonts w:ascii="Arial" w:hAnsi="Arial" w:cs="Arial"/>
          <w:sz w:val="22"/>
          <w:szCs w:val="22"/>
        </w:rPr>
        <w:t>.</w:t>
      </w:r>
    </w:p>
    <w:p w14:paraId="238AC00C" w14:textId="3E86EDF5" w:rsidR="001E69A6" w:rsidRDefault="00191835" w:rsidP="00EB34C3">
      <w:pPr>
        <w:pStyle w:val="Akapitzlist"/>
        <w:numPr>
          <w:ilvl w:val="0"/>
          <w:numId w:val="23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7F47F7">
        <w:rPr>
          <w:rFonts w:ascii="Arial" w:hAnsi="Arial" w:cs="Arial"/>
          <w:sz w:val="22"/>
          <w:szCs w:val="22"/>
        </w:rPr>
        <w:t xml:space="preserve">Dodatkowo Zamawiający </w:t>
      </w:r>
      <w:r w:rsidR="00635D4A">
        <w:rPr>
          <w:rFonts w:ascii="Arial" w:hAnsi="Arial" w:cs="Arial"/>
          <w:sz w:val="22"/>
          <w:szCs w:val="22"/>
        </w:rPr>
        <w:t>zaleca</w:t>
      </w:r>
      <w:r w:rsidRPr="007F47F7">
        <w:rPr>
          <w:rFonts w:ascii="Arial" w:hAnsi="Arial" w:cs="Arial"/>
          <w:sz w:val="22"/>
          <w:szCs w:val="22"/>
        </w:rPr>
        <w:t xml:space="preserve"> zapoznanie się z terenem oraz zakresem prac do wykonania, na którym prace mają być wykonywane, na potwierdzenie, której to wizji Wykonawca załączy do oferty oświadczenie według wzoru stanowiącego </w:t>
      </w:r>
      <w:r w:rsidRPr="00FD076D">
        <w:rPr>
          <w:rFonts w:ascii="Arial" w:hAnsi="Arial" w:cs="Arial"/>
          <w:b/>
          <w:sz w:val="22"/>
          <w:szCs w:val="22"/>
        </w:rPr>
        <w:t xml:space="preserve">Załącznik nr </w:t>
      </w:r>
      <w:r w:rsidR="00ED34D4">
        <w:rPr>
          <w:rFonts w:ascii="Arial" w:hAnsi="Arial" w:cs="Arial"/>
          <w:b/>
          <w:sz w:val="22"/>
          <w:szCs w:val="22"/>
        </w:rPr>
        <w:t>6</w:t>
      </w:r>
      <w:r w:rsidRPr="007F47F7">
        <w:rPr>
          <w:rFonts w:ascii="Arial" w:hAnsi="Arial" w:cs="Arial"/>
          <w:sz w:val="22"/>
          <w:szCs w:val="22"/>
        </w:rPr>
        <w:t xml:space="preserve"> do SWZ. </w:t>
      </w:r>
      <w:r w:rsidRPr="00156E84">
        <w:rPr>
          <w:rFonts w:ascii="Arial" w:hAnsi="Arial" w:cs="Arial"/>
          <w:sz w:val="22"/>
          <w:szCs w:val="22"/>
        </w:rPr>
        <w:t xml:space="preserve">Termin oględzin </w:t>
      </w:r>
      <w:r w:rsidRPr="007D4BFC">
        <w:rPr>
          <w:rFonts w:ascii="Arial" w:hAnsi="Arial" w:cs="Arial"/>
          <w:sz w:val="22"/>
          <w:szCs w:val="22"/>
        </w:rPr>
        <w:t>uzgodnić bezpośrednio z przedstawicielem PKP PLK S.A. Zakładu Linii Kolejowych w Opolu</w:t>
      </w:r>
      <w:r w:rsidR="009572D0">
        <w:rPr>
          <w:rFonts w:ascii="Arial" w:hAnsi="Arial" w:cs="Arial"/>
          <w:sz w:val="22"/>
          <w:szCs w:val="22"/>
        </w:rPr>
        <w:t xml:space="preserve"> - </w:t>
      </w:r>
      <w:r w:rsidRPr="007D4BFC">
        <w:rPr>
          <w:rFonts w:ascii="Arial" w:hAnsi="Arial" w:cs="Arial"/>
          <w:sz w:val="22"/>
          <w:szCs w:val="22"/>
        </w:rPr>
        <w:t xml:space="preserve">tel. 77 554 </w:t>
      </w:r>
      <w:r w:rsidR="003F56F9">
        <w:rPr>
          <w:rFonts w:ascii="Arial" w:hAnsi="Arial" w:cs="Arial"/>
          <w:sz w:val="22"/>
          <w:szCs w:val="22"/>
        </w:rPr>
        <w:t>15 87</w:t>
      </w:r>
      <w:r w:rsidR="00374372">
        <w:rPr>
          <w:rFonts w:ascii="Arial" w:hAnsi="Arial" w:cs="Arial"/>
          <w:sz w:val="22"/>
          <w:szCs w:val="22"/>
        </w:rPr>
        <w:t xml:space="preserve">. </w:t>
      </w:r>
      <w:r w:rsidRPr="00156E84">
        <w:rPr>
          <w:rFonts w:ascii="Arial" w:hAnsi="Arial" w:cs="Arial"/>
          <w:sz w:val="22"/>
          <w:szCs w:val="22"/>
        </w:rPr>
        <w:t xml:space="preserve">Odpowiedzialność </w:t>
      </w:r>
      <w:r w:rsidRPr="007F47F7">
        <w:rPr>
          <w:rFonts w:ascii="Arial" w:hAnsi="Arial" w:cs="Arial"/>
          <w:sz w:val="22"/>
          <w:szCs w:val="22"/>
        </w:rPr>
        <w:t>za treść uzyskanych informacji i inne skutki wizji lokalnej ponoszą sami Wykonawcy. Brak przedłożenia w/w oświadczenia nie skutkuje odrzuceniem oferty przez Zamawiającego.</w:t>
      </w:r>
    </w:p>
    <w:p w14:paraId="405CDE72" w14:textId="77777777" w:rsidR="00191835" w:rsidRPr="00191835" w:rsidRDefault="00191835" w:rsidP="00EB34C3">
      <w:pPr>
        <w:numPr>
          <w:ilvl w:val="0"/>
          <w:numId w:val="23"/>
        </w:numPr>
        <w:suppressAutoHyphens w:val="0"/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  <w:r w:rsidRPr="00191835">
        <w:rPr>
          <w:rFonts w:ascii="Arial" w:hAnsi="Arial" w:cs="Arial"/>
          <w:sz w:val="22"/>
          <w:szCs w:val="22"/>
        </w:rPr>
        <w:t>Jeżeli w kraju, w którym Wykonawca ma siedzibę lub miejsce zamieszkania lub miejsce zamieszkania ma osoba, której dokument dotyczy, nie wydaje się dokumentu wymaganego przez Zamawiającego, stosuje się odpowiednio §10 ust. 4-6 Regulaminu.</w:t>
      </w:r>
    </w:p>
    <w:p w14:paraId="45CE916F" w14:textId="77777777" w:rsidR="00191835" w:rsidRPr="00191835" w:rsidRDefault="00191835" w:rsidP="00EB34C3">
      <w:pPr>
        <w:numPr>
          <w:ilvl w:val="0"/>
          <w:numId w:val="23"/>
        </w:numPr>
        <w:suppressAutoHyphens w:val="0"/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  <w:r w:rsidRPr="00191835">
        <w:rPr>
          <w:rFonts w:ascii="Arial" w:hAnsi="Arial" w:cs="Arial"/>
          <w:sz w:val="22"/>
          <w:szCs w:val="22"/>
        </w:rPr>
        <w:t>W przypadku Wykonawców wspólnie ubiegających się o udzielenie Zamówienia, spełnianie warunków udziału w postępowaniu wskazanych w ust. 4 musi wykazać przynajmniej jeden z Wykonawców występujących wspólnie.</w:t>
      </w:r>
    </w:p>
    <w:p w14:paraId="20AE16E2" w14:textId="77777777" w:rsidR="00191835" w:rsidRPr="00191835" w:rsidRDefault="00191835" w:rsidP="00EB34C3">
      <w:pPr>
        <w:numPr>
          <w:ilvl w:val="0"/>
          <w:numId w:val="23"/>
        </w:numPr>
        <w:suppressAutoHyphens w:val="0"/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  <w:r w:rsidRPr="00191835">
        <w:rPr>
          <w:rFonts w:ascii="Arial" w:hAnsi="Arial" w:cs="Arial"/>
          <w:sz w:val="22"/>
          <w:szCs w:val="22"/>
        </w:rPr>
        <w:t>Dokumenty, o których mowa w ust. 4 oraz 5 pkt 1, 2, 3 i 4 składa każdy z Wykonawców występujących wspólnie.</w:t>
      </w:r>
    </w:p>
    <w:p w14:paraId="6B87EE7D" w14:textId="77777777" w:rsidR="00672C59" w:rsidRPr="00BE2101" w:rsidRDefault="00672C59" w:rsidP="00BE2101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4D37D404" w14:textId="60D1F43A" w:rsidR="004D5FE8" w:rsidRPr="004539DB" w:rsidRDefault="006014EE" w:rsidP="004539DB">
      <w:pPr>
        <w:pStyle w:val="Nagwek1"/>
      </w:pPr>
      <w:bookmarkStart w:id="3" w:name="_Toc30069997"/>
      <w:bookmarkStart w:id="4" w:name="_Toc83980404"/>
      <w:r w:rsidRPr="00C61EDF">
        <w:t>Rozdział IV – Sposób sporządzenia i złożenia oferty oraz dokumentów wymaganych w postępowaniu</w:t>
      </w:r>
      <w:bookmarkEnd w:id="3"/>
      <w:bookmarkEnd w:id="4"/>
      <w:r w:rsidRPr="00C61EDF">
        <w:t xml:space="preserve"> </w:t>
      </w:r>
    </w:p>
    <w:p w14:paraId="5200E489" w14:textId="77777777" w:rsidR="00A303E0" w:rsidRPr="00A303E0" w:rsidRDefault="00A303E0" w:rsidP="00A303E0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04FB350D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6" w:tooltip="https://platformazakupowa.plk-sa.pl" w:history="1">
        <w:r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42EF8BC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</w:pPr>
      <w:r>
        <w:rPr>
          <w:rFonts w:ascii="Arial" w:hAnsi="Arial" w:cs="Arial"/>
          <w:sz w:val="22"/>
          <w:szCs w:val="22"/>
        </w:rPr>
        <w:lastRenderedPageBreak/>
        <w:t xml:space="preserve">Szczegółowy opis korzystania z Platformy Zakupowej przez wykonawców zawarty jest w </w:t>
      </w:r>
      <w:r>
        <w:rPr>
          <w:rFonts w:ascii="Arial" w:hAnsi="Arial" w:cs="Arial"/>
          <w:b/>
          <w:sz w:val="22"/>
          <w:szCs w:val="22"/>
        </w:rPr>
        <w:t>Podręczniku</w:t>
      </w:r>
      <w:r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>
        <w:rPr>
          <w:rFonts w:ascii="Arial" w:hAnsi="Arial" w:cs="Arial"/>
          <w:b/>
          <w:sz w:val="22"/>
          <w:szCs w:val="22"/>
        </w:rPr>
        <w:t>Podręcznikiem</w:t>
      </w:r>
      <w:r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090902F1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</w:rPr>
      </w:pPr>
      <w:r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tel: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7" w:history="1">
        <w:r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39C28555" w14:textId="77777777" w:rsidR="0045732D" w:rsidRDefault="0045732D">
      <w:pPr>
        <w:numPr>
          <w:ilvl w:val="0"/>
          <w:numId w:val="26"/>
        </w:numPr>
        <w:tabs>
          <w:tab w:val="left" w:pos="0"/>
          <w:tab w:val="num" w:pos="284"/>
        </w:tabs>
        <w:spacing w:line="360" w:lineRule="auto"/>
        <w:jc w:val="left"/>
      </w:pPr>
      <w:r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7681E70A" w14:textId="56DE5346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>
        <w:rPr>
          <w:rFonts w:ascii="Arial" w:hAnsi="Arial" w:cs="Arial"/>
          <w:b/>
          <w:sz w:val="22"/>
          <w:szCs w:val="22"/>
        </w:rPr>
        <w:t>Podręczniku.</w:t>
      </w:r>
      <w:r w:rsidR="00021005">
        <w:rPr>
          <w:rFonts w:ascii="Arial" w:hAnsi="Arial" w:cs="Arial"/>
          <w:b/>
          <w:sz w:val="22"/>
          <w:szCs w:val="22"/>
        </w:rPr>
        <w:t xml:space="preserve"> </w:t>
      </w:r>
      <w:r w:rsidR="00021005">
        <w:rPr>
          <w:rFonts w:ascii="Arial" w:hAnsi="Arial" w:cs="Arial"/>
          <w:bCs/>
          <w:sz w:val="22"/>
          <w:szCs w:val="22"/>
        </w:rPr>
        <w:t>W przypadku, gdy Wykonawca chce mieć więcej niż jednego użytkownika przypisanego do swojego konta w Platformie Zakupowej, to w takim, przypadku należy złożyć oddzielny wniosek rejestracyjny – odpowiednio dla każdego nowego użytkownika.</w:t>
      </w:r>
    </w:p>
    <w:p w14:paraId="708970AD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63B49B66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22BA9051" w14:textId="77777777" w:rsidR="0045732D" w:rsidRDefault="0045732D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autoSpaceDN w:val="0"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6A3F3B5B" w14:textId="77777777" w:rsidR="0045732D" w:rsidRDefault="0045732D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autoSpaceDN w:val="0"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uzupełnienie wszystkich wymaganych pozycji </w:t>
      </w:r>
      <w:r>
        <w:rPr>
          <w:rFonts w:ascii="Arial" w:hAnsi="Arial" w:cs="Arial"/>
          <w:b/>
          <w:i/>
          <w:sz w:val="22"/>
          <w:szCs w:val="22"/>
        </w:rPr>
        <w:t>Formularza złożenia oferty</w:t>
      </w:r>
      <w:r>
        <w:rPr>
          <w:rFonts w:ascii="Arial" w:hAnsi="Arial" w:cs="Arial"/>
          <w:sz w:val="22"/>
          <w:szCs w:val="22"/>
        </w:rPr>
        <w:t>;</w:t>
      </w:r>
    </w:p>
    <w:p w14:paraId="16D4FA49" w14:textId="77777777" w:rsidR="0045732D" w:rsidRDefault="0045732D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autoSpaceDN w:val="0"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03928F66" w14:textId="77777777" w:rsidR="0045732D" w:rsidRDefault="0045732D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autoSpaceDN w:val="0"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ustanowienie hasła do szyfrowania i zmiany oferty;</w:t>
      </w:r>
    </w:p>
    <w:p w14:paraId="2893FD78" w14:textId="77777777" w:rsidR="0045732D" w:rsidRDefault="0045732D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autoSpaceDN w:val="0"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akcji </w:t>
      </w:r>
      <w:r>
        <w:rPr>
          <w:rFonts w:ascii="Arial" w:hAnsi="Arial" w:cs="Arial"/>
          <w:i/>
          <w:sz w:val="22"/>
          <w:szCs w:val="22"/>
        </w:rPr>
        <w:t>Złóż ofertę.</w:t>
      </w:r>
    </w:p>
    <w:p w14:paraId="506FAE06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pełnomocnictwa, o których mowa w roz. III ust. 4-6 należy złożyć w formie elektronicznego odwzorowania (skanu) dokumentu sporządzonego w formie pisemnej, z zastrzeżeniem ust. 9 lub w postaci dokumentu elektronicznego podpisanego kwalifikowanym podpisem elektronicznym lub podpisem zaufanym lub podpisem osobistym zgodnie z reprezentacją podmiotu, którego dokument dotyczy lub – w przypadku pełnomocnictw - przez wystawcę pełnomocnictwa</w:t>
      </w:r>
      <w:r>
        <w:rPr>
          <w:rFonts w:ascii="Arial" w:hAnsi="Arial" w:cs="Arial"/>
          <w:sz w:val="22"/>
          <w:szCs w:val="22"/>
        </w:rPr>
        <w:t xml:space="preserve"> jako załączniki do </w:t>
      </w:r>
      <w:r>
        <w:rPr>
          <w:rFonts w:ascii="Arial" w:hAnsi="Arial" w:cs="Arial"/>
          <w:b/>
          <w:i/>
          <w:sz w:val="22"/>
          <w:szCs w:val="22"/>
        </w:rPr>
        <w:t>Formularza złożenia oferty</w:t>
      </w:r>
      <w:r>
        <w:rPr>
          <w:rFonts w:ascii="Arial" w:hAnsi="Arial" w:cs="Arial"/>
          <w:sz w:val="22"/>
          <w:szCs w:val="22"/>
        </w:rPr>
        <w:t xml:space="preserve"> poprzez użycie opcji </w:t>
      </w:r>
      <w:r>
        <w:rPr>
          <w:rFonts w:ascii="Arial" w:hAnsi="Arial" w:cs="Arial"/>
          <w:i/>
          <w:sz w:val="22"/>
          <w:szCs w:val="22"/>
        </w:rPr>
        <w:t>Dodaj dokument.</w:t>
      </w:r>
    </w:p>
    <w:p w14:paraId="6773F651" w14:textId="37377FD3" w:rsidR="0045732D" w:rsidRDefault="0045732D" w:rsidP="0045732D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                   o udzielenie zamówienia, podmiot udostępniający zasoby, przekazuje się ten dokument i nie wymaga on podpisu ze strony podmiotów, o których mowa powyżej.</w:t>
      </w:r>
    </w:p>
    <w:p w14:paraId="66BD6EF8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0C570F5E" w14:textId="531D5560" w:rsidR="0045732D" w:rsidRDefault="0045732D">
      <w:pPr>
        <w:numPr>
          <w:ilvl w:val="0"/>
          <w:numId w:val="26"/>
        </w:numPr>
        <w:tabs>
          <w:tab w:val="left" w:pos="0"/>
          <w:tab w:val="num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może żądać przedstawienia oryginału lub notarialnie poświadczonej kopii dokumentu wtedy, gdy złożone elektronicznie </w:t>
      </w:r>
      <w:r w:rsidR="00AB6D13">
        <w:rPr>
          <w:rFonts w:ascii="Arial" w:hAnsi="Arial" w:cs="Arial"/>
          <w:sz w:val="22"/>
          <w:szCs w:val="22"/>
        </w:rPr>
        <w:t>odwzorowanie</w:t>
      </w:r>
      <w:r>
        <w:rPr>
          <w:rFonts w:ascii="Arial" w:hAnsi="Arial" w:cs="Arial"/>
          <w:sz w:val="22"/>
          <w:szCs w:val="22"/>
        </w:rPr>
        <w:t xml:space="preserve"> dokumentu jest nieczytelne lub budzi wątpliwości co do jej prawdziwości.</w:t>
      </w:r>
    </w:p>
    <w:p w14:paraId="02F53283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raport, który Wykonawca może wygenerować na Platformie po prawidłowym złożeniu oferty za pomocą akcji </w:t>
      </w:r>
      <w:r>
        <w:rPr>
          <w:rFonts w:ascii="Arial" w:hAnsi="Arial" w:cs="Arial"/>
          <w:i/>
          <w:sz w:val="22"/>
          <w:szCs w:val="22"/>
        </w:rPr>
        <w:t xml:space="preserve">Wygeneruj raport. </w:t>
      </w:r>
    </w:p>
    <w:p w14:paraId="139F8942" w14:textId="77777777" w:rsidR="0045732D" w:rsidRDefault="0045732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wygenerowanym raporcie wykonawca może zweryfikować poprawność danych wprowadzonych na Formularzu złożenia oferty, w tym cenę oferty;</w:t>
      </w:r>
    </w:p>
    <w:p w14:paraId="6A616F42" w14:textId="77777777" w:rsidR="0045732D" w:rsidRDefault="0045732D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 4.</w:t>
      </w:r>
    </w:p>
    <w:p w14:paraId="36F6365B" w14:textId="77777777" w:rsidR="0045732D" w:rsidRDefault="0045732D" w:rsidP="0045732D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E9012CF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182E4932" w14:textId="77777777" w:rsidR="0045732D" w:rsidRDefault="0045732D">
      <w:pPr>
        <w:numPr>
          <w:ilvl w:val="0"/>
          <w:numId w:val="26"/>
        </w:numPr>
        <w:tabs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>
        <w:rPr>
          <w:rFonts w:ascii="Arial" w:hAnsi="Arial" w:cs="Arial"/>
          <w:b/>
          <w:sz w:val="22"/>
          <w:szCs w:val="22"/>
        </w:rPr>
        <w:t>Podręczniku.</w:t>
      </w:r>
    </w:p>
    <w:p w14:paraId="42BACD45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13619C32" w14:textId="778962E3" w:rsidR="0045732D" w:rsidRDefault="0045732D">
      <w:pPr>
        <w:pStyle w:val="Akapitzlist"/>
        <w:numPr>
          <w:ilvl w:val="0"/>
          <w:numId w:val="29"/>
        </w:numPr>
        <w:tabs>
          <w:tab w:val="left" w:pos="0"/>
        </w:tabs>
        <w:autoSpaceDE/>
        <w:autoSpaceDN w:val="0"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Akcja </w:t>
      </w:r>
      <w:r>
        <w:rPr>
          <w:rFonts w:ascii="Arial" w:hAnsi="Arial" w:cs="Arial"/>
          <w:b/>
          <w:i/>
          <w:sz w:val="22"/>
          <w:szCs w:val="22"/>
        </w:rPr>
        <w:t>Zadaj pytanie,</w:t>
      </w:r>
      <w:r>
        <w:rPr>
          <w:rFonts w:ascii="Arial" w:hAnsi="Arial" w:cs="Arial"/>
          <w:sz w:val="22"/>
          <w:szCs w:val="22"/>
        </w:rPr>
        <w:t xml:space="preserve"> która jest aktywna wyłącznie</w:t>
      </w:r>
      <w:r w:rsidR="00AB6D13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22B1F29F" w14:textId="77777777" w:rsidR="0045732D" w:rsidRDefault="0045732D" w:rsidP="0045732D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1FB58A0B" w14:textId="77777777" w:rsidR="0045732D" w:rsidRDefault="0045732D">
      <w:pPr>
        <w:pStyle w:val="Akapitzlist"/>
        <w:numPr>
          <w:ilvl w:val="0"/>
          <w:numId w:val="29"/>
        </w:numPr>
        <w:tabs>
          <w:tab w:val="left" w:pos="0"/>
        </w:tabs>
        <w:autoSpaceDE/>
        <w:autoSpaceDN w:val="0"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Przystąp do etapu składania ofert</w:t>
      </w:r>
      <w:r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>
        <w:rPr>
          <w:rFonts w:ascii="Arial" w:hAnsi="Arial" w:cs="Arial"/>
          <w:b/>
          <w:i/>
          <w:sz w:val="22"/>
          <w:szCs w:val="22"/>
        </w:rPr>
        <w:t>Korespondencja)</w:t>
      </w:r>
      <w:r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127D7807" w14:textId="77777777" w:rsidR="0045732D" w:rsidRDefault="0045732D" w:rsidP="0045732D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lastRenderedPageBreak/>
        <w:t>UWAGA! Wskazana akcja jako jedyna umożliwia składnie ofert w niniejszym Postępowaniu</w:t>
      </w:r>
    </w:p>
    <w:p w14:paraId="72726893" w14:textId="77777777" w:rsidR="0045732D" w:rsidRDefault="0045732D" w:rsidP="0045732D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2A22CCE9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może zastrzec, nie później niż do upływu terminu składania ofert, że Zamawiający nie będzie mógł ujawnić informacji stanowiących tajemnicę przedsiębiorstwa w rozumieniu przepisów o zwalczaniu nieuczciwej konkurencji. </w:t>
      </w:r>
    </w:p>
    <w:p w14:paraId="141BC3B7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082FF862" w14:textId="77777777" w:rsidR="0045732D" w:rsidRDefault="0045732D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>
        <w:rPr>
          <w:rFonts w:ascii="Arial" w:hAnsi="Arial" w:cs="Arial"/>
          <w:i/>
          <w:iCs/>
          <w:sz w:val="22"/>
          <w:szCs w:val="22"/>
        </w:rPr>
        <w:t>Tajemnica przedsiębiorstwa</w:t>
      </w:r>
      <w:r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>
        <w:rPr>
          <w:rFonts w:ascii="Arial" w:hAnsi="Arial" w:cs="Arial"/>
          <w:iCs/>
          <w:sz w:val="22"/>
          <w:szCs w:val="22"/>
        </w:rPr>
        <w:t xml:space="preserve">w polu </w:t>
      </w:r>
      <w:r>
        <w:rPr>
          <w:rFonts w:ascii="Arial" w:hAnsi="Arial" w:cs="Arial"/>
          <w:i/>
          <w:iCs/>
          <w:sz w:val="22"/>
          <w:szCs w:val="22"/>
        </w:rPr>
        <w:t>Typ dokumentu</w:t>
      </w:r>
      <w:r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33588438" w14:textId="77777777" w:rsidR="0045732D" w:rsidRDefault="0045732D">
      <w:pPr>
        <w:numPr>
          <w:ilvl w:val="0"/>
          <w:numId w:val="26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65D53028" w14:textId="77777777" w:rsidR="0045732D" w:rsidRDefault="0045732D">
      <w:pPr>
        <w:numPr>
          <w:ilvl w:val="0"/>
          <w:numId w:val="26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Zapisy ust. 15 oraz ust. 16 w zakresie odpowiedniego oznaczenia informacji stanowiących tajemnicę przedsiębiorstwa stosuje się odpowiednio do dokumentów przekazywanych zgodnie z ust. 13</w:t>
      </w:r>
    </w:p>
    <w:p w14:paraId="2F2294DC" w14:textId="77777777" w:rsidR="00672C59" w:rsidRDefault="00672C59" w:rsidP="00021005">
      <w:pPr>
        <w:tabs>
          <w:tab w:val="left" w:pos="0"/>
          <w:tab w:val="left" w:pos="426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</w:p>
    <w:p w14:paraId="3E12FC74" w14:textId="2BD3E1C4" w:rsidR="006014EE" w:rsidRPr="00C61EDF" w:rsidRDefault="006014EE" w:rsidP="007755C8">
      <w:pPr>
        <w:pStyle w:val="Nagwek1"/>
      </w:pPr>
      <w:bookmarkStart w:id="5" w:name="_Toc30069998"/>
      <w:bookmarkStart w:id="6" w:name="_Toc83980405"/>
      <w:r w:rsidRPr="00C61EDF">
        <w:t>Rozdział V – Wadium</w:t>
      </w:r>
      <w:bookmarkEnd w:id="5"/>
      <w:bookmarkEnd w:id="6"/>
    </w:p>
    <w:p w14:paraId="3A982207" w14:textId="77777777" w:rsidR="001E69A6" w:rsidRDefault="001E69A6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9B4273C" w14:textId="0B7EC640" w:rsidR="00D90A25" w:rsidRDefault="006014EE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00FC19A5" w14:textId="77777777" w:rsidR="00542DC1" w:rsidRDefault="00542DC1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F26041E" w14:textId="77777777" w:rsidR="00542DC1" w:rsidRDefault="00542DC1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DA518CA" w14:textId="77777777" w:rsidR="00542DC1" w:rsidRDefault="00542DC1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45D98AD" w14:textId="77777777" w:rsidR="00542DC1" w:rsidRDefault="00542DC1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36221A" w14:textId="77777777" w:rsidR="00672C59" w:rsidRPr="004539DB" w:rsidRDefault="00672C59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DF92448" w14:textId="77777777" w:rsidR="006014EE" w:rsidRPr="00C61EDF" w:rsidRDefault="006014EE" w:rsidP="006014EE">
      <w:pPr>
        <w:pStyle w:val="Nagwek1"/>
      </w:pPr>
      <w:bookmarkStart w:id="7" w:name="_Toc30069999"/>
      <w:bookmarkStart w:id="8" w:name="_Toc83980406"/>
      <w:r w:rsidRPr="00C61EDF">
        <w:lastRenderedPageBreak/>
        <w:t>Rozdział VI – Termin związania ofertą</w:t>
      </w:r>
      <w:bookmarkEnd w:id="7"/>
      <w:bookmarkEnd w:id="8"/>
    </w:p>
    <w:p w14:paraId="29F18798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964655F" w14:textId="77777777" w:rsidR="005F0FC2" w:rsidRPr="005F0FC2" w:rsidRDefault="005F0FC2">
      <w:pPr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5F0FC2">
        <w:rPr>
          <w:rFonts w:ascii="Arial" w:hAnsi="Arial" w:cs="Arial"/>
          <w:sz w:val="22"/>
          <w:szCs w:val="22"/>
          <w:lang w:eastAsia="pl-PL"/>
        </w:rPr>
        <w:t xml:space="preserve">Wykonawca pozostaje związany ofertą przez 60 dni licząc od terminu otwarcia ofert, przy czym pierwszym dniem terminu związania </w:t>
      </w:r>
      <w:bookmarkStart w:id="9" w:name="_Hlk170906506"/>
      <w:r w:rsidRPr="005F0FC2">
        <w:rPr>
          <w:rFonts w:ascii="Arial" w:hAnsi="Arial" w:cs="Arial"/>
          <w:sz w:val="22"/>
          <w:szCs w:val="22"/>
          <w:lang w:eastAsia="pl-PL"/>
        </w:rPr>
        <w:t>ofertą jest dzień, w którym upływa termin składania ofert.</w:t>
      </w:r>
      <w:bookmarkEnd w:id="9"/>
    </w:p>
    <w:p w14:paraId="3B91A136" w14:textId="77777777" w:rsidR="005F0FC2" w:rsidRPr="005F0FC2" w:rsidRDefault="005F0FC2">
      <w:pPr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5F0FC2">
        <w:rPr>
          <w:rFonts w:ascii="Arial" w:hAnsi="Arial" w:cs="Arial"/>
          <w:sz w:val="22"/>
          <w:szCs w:val="22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0" w:name="_Hlk170735243"/>
      <w:r w:rsidRPr="005F0FC2">
        <w:rPr>
          <w:rFonts w:ascii="Arial" w:hAnsi="Arial" w:cs="Arial"/>
          <w:sz w:val="22"/>
          <w:szCs w:val="22"/>
          <w:lang w:eastAsia="pl-PL"/>
        </w:rPr>
        <w:t>nie dłuższy niż 30 dni</w:t>
      </w:r>
      <w:bookmarkEnd w:id="10"/>
      <w:r w:rsidRPr="005F0FC2">
        <w:rPr>
          <w:rFonts w:ascii="Arial" w:hAnsi="Arial" w:cs="Arial"/>
          <w:sz w:val="22"/>
          <w:szCs w:val="22"/>
          <w:lang w:eastAsia="pl-PL"/>
        </w:rPr>
        <w:t>. Wraz z przedłużeniem terminu związania ofertą, Wykonawca przedłuża okres ważności wadium.</w:t>
      </w:r>
    </w:p>
    <w:p w14:paraId="3000B5F3" w14:textId="32B21949" w:rsidR="004B3632" w:rsidRDefault="005F0FC2">
      <w:pPr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5F0FC2">
        <w:rPr>
          <w:rFonts w:ascii="Arial" w:hAnsi="Arial" w:cs="Arial"/>
          <w:sz w:val="22"/>
          <w:szCs w:val="22"/>
          <w:lang w:eastAsia="pl-PL"/>
        </w:rPr>
        <w:t>Bieg terminu związania ofertą rozpoczyna się wraz z upływem terminu składania ofert.</w:t>
      </w:r>
    </w:p>
    <w:p w14:paraId="27DF78DB" w14:textId="77777777" w:rsidR="00AD3DC8" w:rsidRPr="005F0FC2" w:rsidRDefault="00AD3DC8" w:rsidP="00AD3DC8">
      <w:pPr>
        <w:spacing w:line="360" w:lineRule="auto"/>
        <w:ind w:left="36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187BA84" w14:textId="77777777" w:rsidR="006014EE" w:rsidRPr="00C61EDF" w:rsidRDefault="006014EE" w:rsidP="006014EE">
      <w:pPr>
        <w:pStyle w:val="Nagwek1"/>
      </w:pPr>
      <w:bookmarkStart w:id="11" w:name="_Toc10801804"/>
      <w:bookmarkStart w:id="12" w:name="_Toc10801854"/>
      <w:bookmarkStart w:id="13" w:name="_Toc30070000"/>
      <w:bookmarkStart w:id="14" w:name="_Toc83980407"/>
      <w:bookmarkEnd w:id="11"/>
      <w:bookmarkEnd w:id="12"/>
      <w:r w:rsidRPr="00C61EDF">
        <w:t>Rozdział VII – Opis sposobu obliczenia ceny</w:t>
      </w:r>
      <w:bookmarkEnd w:id="13"/>
      <w:bookmarkEnd w:id="14"/>
    </w:p>
    <w:p w14:paraId="5F0B4C5E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F7D9A00" w14:textId="77777777" w:rsidR="006014EE" w:rsidRPr="00C61EDF" w:rsidRDefault="006014EE" w:rsidP="008A574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089C266" w14:textId="4B52FAFB" w:rsidR="006014EE" w:rsidRPr="002263B3" w:rsidRDefault="006014EE" w:rsidP="008A574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b/>
          <w:i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Ceną oferty jest kwota całkowita za realizację Zamówien</w:t>
      </w:r>
      <w:r w:rsidR="002263B3">
        <w:rPr>
          <w:rFonts w:ascii="Arial" w:hAnsi="Arial" w:cs="Arial"/>
          <w:sz w:val="22"/>
          <w:szCs w:val="22"/>
        </w:rPr>
        <w:t xml:space="preserve">ia wymieniona w </w:t>
      </w:r>
      <w:r w:rsidR="002263B3" w:rsidRPr="002263B3">
        <w:rPr>
          <w:rFonts w:ascii="Arial" w:hAnsi="Arial" w:cs="Arial"/>
          <w:b/>
          <w:i/>
          <w:sz w:val="22"/>
          <w:szCs w:val="22"/>
        </w:rPr>
        <w:t>F</w:t>
      </w:r>
      <w:r w:rsidRPr="002263B3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2263B3" w:rsidRPr="002263B3">
        <w:rPr>
          <w:rFonts w:ascii="Arial" w:hAnsi="Arial" w:cs="Arial"/>
          <w:b/>
          <w:i/>
          <w:sz w:val="22"/>
          <w:szCs w:val="22"/>
        </w:rPr>
        <w:t xml:space="preserve"> złożenia </w:t>
      </w:r>
      <w:r w:rsidRPr="002263B3">
        <w:rPr>
          <w:rFonts w:ascii="Arial" w:hAnsi="Arial" w:cs="Arial"/>
          <w:b/>
          <w:i/>
          <w:sz w:val="22"/>
          <w:szCs w:val="22"/>
        </w:rPr>
        <w:t>oferty.</w:t>
      </w:r>
    </w:p>
    <w:p w14:paraId="5FF39912" w14:textId="77777777" w:rsidR="006014EE" w:rsidRPr="00C61EDF" w:rsidRDefault="006014EE" w:rsidP="008A574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color w:val="FF0000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1F443576" w14:textId="4681BFEC" w:rsidR="006014EE" w:rsidRPr="00C61EDF" w:rsidRDefault="006014EE" w:rsidP="008A574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Podstawą obliczenia ceny jest </w:t>
      </w:r>
      <w:r w:rsidR="00542DC1">
        <w:rPr>
          <w:rFonts w:ascii="Arial" w:hAnsi="Arial" w:cs="Arial"/>
          <w:sz w:val="22"/>
          <w:szCs w:val="22"/>
        </w:rPr>
        <w:t>OPZ</w:t>
      </w:r>
      <w:r w:rsidR="00E10FE1">
        <w:rPr>
          <w:rFonts w:ascii="Arial" w:hAnsi="Arial" w:cs="Arial"/>
          <w:sz w:val="22"/>
          <w:szCs w:val="22"/>
        </w:rPr>
        <w:t xml:space="preserve"> stanowiący</w:t>
      </w:r>
      <w:r w:rsidR="00542DC1">
        <w:rPr>
          <w:rFonts w:ascii="Arial" w:hAnsi="Arial" w:cs="Arial"/>
          <w:sz w:val="22"/>
          <w:szCs w:val="22"/>
        </w:rPr>
        <w:t xml:space="preserve"> </w:t>
      </w:r>
      <w:r w:rsidR="00E10FE1" w:rsidRPr="00E10FE1">
        <w:rPr>
          <w:rFonts w:ascii="Arial" w:hAnsi="Arial" w:cs="Arial"/>
          <w:b/>
          <w:bCs/>
          <w:sz w:val="22"/>
          <w:szCs w:val="22"/>
        </w:rPr>
        <w:t>Załącznik nr 2</w:t>
      </w:r>
      <w:r w:rsidR="00E10FE1">
        <w:rPr>
          <w:rFonts w:ascii="Arial" w:hAnsi="Arial" w:cs="Arial"/>
          <w:sz w:val="22"/>
          <w:szCs w:val="22"/>
        </w:rPr>
        <w:t xml:space="preserve"> do Umowy</w:t>
      </w:r>
      <w:r w:rsidR="00542DC1">
        <w:rPr>
          <w:rFonts w:ascii="Arial" w:hAnsi="Arial" w:cs="Arial"/>
          <w:sz w:val="22"/>
          <w:szCs w:val="22"/>
        </w:rPr>
        <w:t>.</w:t>
      </w:r>
    </w:p>
    <w:p w14:paraId="16C3B541" w14:textId="260285F7" w:rsidR="006014EE" w:rsidRPr="00C61EDF" w:rsidRDefault="006014EE" w:rsidP="008A574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6.</w:t>
      </w:r>
      <w:r w:rsidRPr="00C61EDF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w</w:t>
      </w:r>
      <w:r w:rsidR="00AC138C">
        <w:rPr>
          <w:rFonts w:ascii="Arial" w:hAnsi="Arial" w:cs="Arial"/>
          <w:sz w:val="22"/>
          <w:szCs w:val="22"/>
        </w:rPr>
        <w:t>e wzorze Umowy</w:t>
      </w:r>
      <w:r w:rsidRPr="00C61EDF">
        <w:rPr>
          <w:rFonts w:ascii="Arial" w:hAnsi="Arial" w:cs="Arial"/>
          <w:sz w:val="22"/>
          <w:szCs w:val="22"/>
        </w:rPr>
        <w:t xml:space="preserve"> stanowiącym </w:t>
      </w:r>
      <w:r w:rsidRPr="00C61EDF">
        <w:rPr>
          <w:rFonts w:ascii="Arial" w:hAnsi="Arial" w:cs="Arial"/>
          <w:b/>
          <w:sz w:val="22"/>
          <w:szCs w:val="22"/>
        </w:rPr>
        <w:t xml:space="preserve">Załącznik nr </w:t>
      </w:r>
      <w:r w:rsidR="0002079D">
        <w:rPr>
          <w:rFonts w:ascii="Arial" w:hAnsi="Arial" w:cs="Arial"/>
          <w:b/>
          <w:sz w:val="22"/>
          <w:szCs w:val="22"/>
        </w:rPr>
        <w:t>4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b/>
          <w:sz w:val="22"/>
          <w:szCs w:val="22"/>
        </w:rPr>
        <w:t>do SWZ</w:t>
      </w:r>
      <w:r w:rsidRPr="00C61EDF">
        <w:rPr>
          <w:rFonts w:ascii="Arial" w:hAnsi="Arial" w:cs="Arial"/>
          <w:sz w:val="22"/>
          <w:szCs w:val="22"/>
        </w:rPr>
        <w:t>.</w:t>
      </w:r>
    </w:p>
    <w:p w14:paraId="6D0D39BB" w14:textId="0AC1554B" w:rsidR="006014EE" w:rsidRPr="00C61EDF" w:rsidRDefault="006014EE" w:rsidP="008A574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7.</w:t>
      </w:r>
      <w:r w:rsidRPr="00C61EDF">
        <w:rPr>
          <w:rFonts w:ascii="Arial" w:hAnsi="Arial" w:cs="Arial"/>
          <w:sz w:val="22"/>
          <w:szCs w:val="22"/>
        </w:rPr>
        <w:tab/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>oferty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2F6CA0D6" w14:textId="2DA4F60E" w:rsidR="006014EE" w:rsidRDefault="006014EE" w:rsidP="008A5742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8.</w:t>
      </w:r>
      <w:r w:rsidRPr="00C61EDF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usług, Zamawiający w celu oceny takiej oferty dolicza do przedstawionej w niej ceny podatek od towarów i usług, który miałby obowiązek wpłacić zgodnie z obowiązującymi przepisami.</w:t>
      </w:r>
    </w:p>
    <w:p w14:paraId="22285CC4" w14:textId="77777777" w:rsidR="002407E7" w:rsidRDefault="002407E7" w:rsidP="00AD3DC8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32D708E2" w14:textId="77777777" w:rsidR="00331F5C" w:rsidRDefault="00331F5C" w:rsidP="00AD3DC8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0EE288C9" w14:textId="77777777" w:rsidR="00331F5C" w:rsidRPr="00C61EDF" w:rsidRDefault="00331F5C" w:rsidP="00AD3DC8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3EE22BB" w14:textId="77777777" w:rsidR="006014EE" w:rsidRPr="00C61EDF" w:rsidRDefault="006014EE" w:rsidP="006014EE">
      <w:pPr>
        <w:pStyle w:val="Nagwek1"/>
      </w:pPr>
      <w:bookmarkStart w:id="15" w:name="_Toc30070001"/>
      <w:bookmarkStart w:id="16" w:name="_Toc83980408"/>
      <w:r w:rsidRPr="00C61EDF">
        <w:lastRenderedPageBreak/>
        <w:t>Rozdział VIII – Opis kryteriów i sposób oceny ofert</w:t>
      </w:r>
      <w:bookmarkEnd w:id="15"/>
      <w:bookmarkEnd w:id="16"/>
    </w:p>
    <w:p w14:paraId="11B74444" w14:textId="77777777" w:rsidR="006014EE" w:rsidRPr="00C61EDF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3EC2A092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440F0C7F" w14:textId="77777777" w:rsidR="00094BE7" w:rsidRPr="00561DF3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>
        <w:rPr>
          <w:rStyle w:val="FontStyle24"/>
          <w:rFonts w:ascii="Arial" w:hAnsi="Arial" w:cs="Arial"/>
        </w:rPr>
        <w:t xml:space="preserve">Wykonawcach, których oferty zostały odrzucone z Postępowania, </w:t>
      </w:r>
      <w:r w:rsidRPr="00561DF3">
        <w:rPr>
          <w:rStyle w:val="FontStyle24"/>
          <w:rFonts w:ascii="Arial" w:hAnsi="Arial" w:cs="Arial"/>
        </w:rPr>
        <w:t xml:space="preserve">Zamawiający informuje </w:t>
      </w:r>
      <w:r>
        <w:rPr>
          <w:rStyle w:val="FontStyle24"/>
          <w:rFonts w:ascii="Arial" w:hAnsi="Arial" w:cs="Arial"/>
        </w:rPr>
        <w:t>jednocześnie Wykonawców</w:t>
      </w:r>
      <w:r w:rsidRPr="00561DF3">
        <w:rPr>
          <w:rStyle w:val="FontStyle24"/>
          <w:rFonts w:ascii="Arial" w:hAnsi="Arial" w:cs="Arial"/>
        </w:rPr>
        <w:t>, któr</w:t>
      </w:r>
      <w:r>
        <w:rPr>
          <w:rStyle w:val="FontStyle24"/>
          <w:rFonts w:ascii="Arial" w:hAnsi="Arial" w:cs="Arial"/>
        </w:rPr>
        <w:t>zy złożyli</w:t>
      </w:r>
      <w:r w:rsidRPr="00561DF3">
        <w:rPr>
          <w:rStyle w:val="FontStyle24"/>
          <w:rFonts w:ascii="Arial" w:hAnsi="Arial" w:cs="Arial"/>
        </w:rPr>
        <w:t xml:space="preserve"> ofert</w:t>
      </w:r>
      <w:r>
        <w:rPr>
          <w:rStyle w:val="FontStyle24"/>
          <w:rFonts w:ascii="Arial" w:hAnsi="Arial" w:cs="Arial"/>
        </w:rPr>
        <w:t>y, niezwłocznie po wyborze najkorzystniejszej oferty,</w:t>
      </w:r>
      <w:r w:rsidRPr="00561DF3">
        <w:rPr>
          <w:rStyle w:val="FontStyle24"/>
          <w:rFonts w:ascii="Arial" w:hAnsi="Arial" w:cs="Arial"/>
        </w:rPr>
        <w:t xml:space="preserve"> podając uzasadnienie faktyczne i prawne.</w:t>
      </w:r>
    </w:p>
    <w:p w14:paraId="6BE493A7" w14:textId="5DB2D387" w:rsidR="0014416B" w:rsidRPr="00D93D67" w:rsidRDefault="006014EE" w:rsidP="00D93D6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6014EE" w:rsidRPr="00C61EDF" w14:paraId="58BE424F" w14:textId="77777777" w:rsidTr="00F653F1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7B8B4794" w14:textId="77777777" w:rsidR="006014EE" w:rsidRPr="00C61EDF" w:rsidRDefault="006014EE" w:rsidP="00F653F1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945E51D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7973562F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6014EE" w:rsidRPr="00C61EDF" w14:paraId="35B415D4" w14:textId="77777777" w:rsidTr="00F653F1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602A6A5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EBFC887" w14:textId="0C82BAFA" w:rsidR="006014EE" w:rsidRPr="00C61EDF" w:rsidRDefault="006014EE" w:rsidP="006C747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 xml:space="preserve">Najwyższą </w:t>
            </w:r>
            <w:r w:rsidR="006C7477">
              <w:rPr>
                <w:rFonts w:ascii="Arial" w:hAnsi="Arial" w:cs="Arial"/>
                <w:i/>
                <w:sz w:val="22"/>
                <w:szCs w:val="22"/>
              </w:rPr>
              <w:t>liczbę</w:t>
            </w:r>
            <w:r w:rsidRPr="00C61EDF">
              <w:rPr>
                <w:rFonts w:ascii="Arial" w:hAnsi="Arial" w:cs="Arial"/>
                <w:i/>
                <w:sz w:val="22"/>
                <w:szCs w:val="22"/>
              </w:rPr>
              <w:t xml:space="preserve">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E7CD2EA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C61EDF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58B6300B" w14:textId="77777777" w:rsidR="006014EE" w:rsidRPr="00C61EDF" w:rsidRDefault="006014EE" w:rsidP="006014EE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605E0184" w14:textId="4BFF5AFA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Oferta może otrzymać maksymalnie 100 pkt. Zamawiający</w:t>
      </w:r>
      <w:r w:rsidR="002368E8">
        <w:rPr>
          <w:rStyle w:val="FontStyle24"/>
          <w:rFonts w:ascii="Arial" w:hAnsi="Arial" w:cs="Arial"/>
        </w:rPr>
        <w:t>, z zastrzeżeniem ust. 6</w:t>
      </w:r>
      <w:r w:rsidR="004539DB">
        <w:rPr>
          <w:rStyle w:val="FontStyle24"/>
          <w:rFonts w:ascii="Arial" w:hAnsi="Arial" w:cs="Arial"/>
        </w:rPr>
        <w:t xml:space="preserve"> i 7</w:t>
      </w:r>
      <w:r w:rsidR="002368E8">
        <w:rPr>
          <w:rStyle w:val="FontStyle24"/>
          <w:rFonts w:ascii="Arial" w:hAnsi="Arial" w:cs="Arial"/>
        </w:rPr>
        <w:t>,</w:t>
      </w:r>
      <w:r w:rsidRPr="00C61EDF">
        <w:rPr>
          <w:rStyle w:val="FontStyle24"/>
          <w:rFonts w:ascii="Arial" w:hAnsi="Arial" w:cs="Arial"/>
        </w:rPr>
        <w:t xml:space="preserve"> udzieli Zamówienia temu Wykonawcy, którego oferta uzyska najwyższą </w:t>
      </w:r>
      <w:r w:rsidR="006C7477">
        <w:rPr>
          <w:rStyle w:val="FontStyle24"/>
          <w:rFonts w:ascii="Arial" w:hAnsi="Arial" w:cs="Arial"/>
        </w:rPr>
        <w:t>liczbę</w:t>
      </w:r>
      <w:r w:rsidRPr="00C61EDF">
        <w:rPr>
          <w:rStyle w:val="FontStyle24"/>
          <w:rFonts w:ascii="Arial" w:hAnsi="Arial" w:cs="Arial"/>
        </w:rPr>
        <w:t xml:space="preserve"> punktów zgodnie </w:t>
      </w:r>
      <w:r w:rsidR="009F087B">
        <w:rPr>
          <w:rStyle w:val="FontStyle24"/>
          <w:rFonts w:ascii="Arial" w:hAnsi="Arial" w:cs="Arial"/>
        </w:rPr>
        <w:t xml:space="preserve"> </w:t>
      </w:r>
      <w:r w:rsidRPr="00C61EDF">
        <w:rPr>
          <w:rStyle w:val="FontStyle24"/>
          <w:rFonts w:ascii="Arial" w:hAnsi="Arial" w:cs="Arial"/>
        </w:rPr>
        <w:t>z przyjętymi kryteriami oceny.</w:t>
      </w:r>
    </w:p>
    <w:p w14:paraId="213A7819" w14:textId="72A6F824" w:rsidR="006014EE" w:rsidRPr="00C61EDF" w:rsidRDefault="006014EE" w:rsidP="0086217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2A8AC17E" w14:textId="19DC8696" w:rsidR="006014EE" w:rsidRPr="00C61EDF" w:rsidRDefault="00000000" w:rsidP="00862170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×100pkt</m:t>
        </m:r>
      </m:oMath>
      <w:r w:rsidR="006014EE" w:rsidRPr="00C61EDF">
        <w:rPr>
          <w:rFonts w:ascii="Arial" w:hAnsi="Arial" w:cs="Arial"/>
        </w:rPr>
        <w:t xml:space="preserve">                     </w:t>
      </w:r>
    </w:p>
    <w:p w14:paraId="282DD40B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gdzie:</w:t>
      </w:r>
    </w:p>
    <w:p w14:paraId="012C789A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r w:rsidRPr="00C61EDF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221B4DD1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r w:rsidRPr="00C61EDF">
        <w:rPr>
          <w:rFonts w:ascii="Arial" w:hAnsi="Arial" w:cs="Arial"/>
          <w:sz w:val="22"/>
          <w:szCs w:val="22"/>
        </w:rPr>
        <w:t xml:space="preserve"> – cena oferty badanej</w:t>
      </w:r>
    </w:p>
    <w:p w14:paraId="13F21536" w14:textId="148266EE" w:rsidR="006014EE" w:rsidRPr="00C61EDF" w:rsidRDefault="006014EE" w:rsidP="002368E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n</w:t>
      </w:r>
      <w:r w:rsidRPr="00C61EDF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2BC15E55" w14:textId="55710E44" w:rsidR="00094BE7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Pr="005C27DE">
        <w:rPr>
          <w:rFonts w:ascii="Arial" w:hAnsi="Arial" w:cs="Arial"/>
          <w:sz w:val="22"/>
          <w:szCs w:val="22"/>
        </w:rPr>
        <w:t>Zamawiający nie może dokonać wyboru oferty najkorzystniejszej ze względu na to</w:t>
      </w:r>
      <w:r>
        <w:rPr>
          <w:rFonts w:ascii="Arial" w:hAnsi="Arial" w:cs="Arial"/>
          <w:sz w:val="22"/>
          <w:szCs w:val="22"/>
        </w:rPr>
        <w:t>, że</w:t>
      </w:r>
      <w:r w:rsidRPr="005C27DE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Style w:val="FontStyle24"/>
          <w:rFonts w:ascii="Arial" w:hAnsi="Arial" w:cs="Arial"/>
        </w:rPr>
        <w:t xml:space="preserve">zostały złożone oferty </w:t>
      </w:r>
      <w:r>
        <w:rPr>
          <w:rStyle w:val="FontStyle24"/>
          <w:rFonts w:ascii="Arial" w:hAnsi="Arial" w:cs="Arial"/>
        </w:rPr>
        <w:t>o takiej samej cenie</w:t>
      </w:r>
      <w:r w:rsidRPr="00561DF3">
        <w:rPr>
          <w:rStyle w:val="FontStyle24"/>
          <w:rFonts w:ascii="Arial" w:hAnsi="Arial" w:cs="Arial"/>
        </w:rPr>
        <w:t>, Zamawiający wezwie Wykonawców, którzy złożyli te oferty, do złożenia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w terminie określonym przez Zamawiającego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ofert dodatkowych.</w:t>
      </w:r>
    </w:p>
    <w:p w14:paraId="1692B80A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5AB0D96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5E34DE93" w14:textId="77777777" w:rsidR="006014EE" w:rsidRPr="00C61EDF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2D4B9840" w14:textId="77777777" w:rsidR="006014EE" w:rsidRPr="00C61EDF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wszystkie złożone oferty podlegają odrzuceniu;</w:t>
      </w:r>
    </w:p>
    <w:p w14:paraId="481CA9D7" w14:textId="77777777" w:rsidR="006014EE" w:rsidRPr="00C61EDF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07146DD8" w14:textId="77777777" w:rsidR="006014EE" w:rsidRPr="00C61EDF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35C6A314" w14:textId="77777777" w:rsidR="006014EE" w:rsidRPr="00C61EDF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wystąpiła istotna zmiana SWZ lub OPZ;</w:t>
      </w:r>
    </w:p>
    <w:p w14:paraId="216C3BBD" w14:textId="3D45FCEC" w:rsidR="007813D0" w:rsidRDefault="006014EE">
      <w:pPr>
        <w:numPr>
          <w:ilvl w:val="0"/>
          <w:numId w:val="13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5549BC10" w14:textId="77777777" w:rsidR="005F0FC2" w:rsidRDefault="005F0FC2">
      <w:pPr>
        <w:numPr>
          <w:ilvl w:val="0"/>
          <w:numId w:val="31"/>
        </w:numPr>
        <w:spacing w:line="360" w:lineRule="auto"/>
        <w:ind w:left="284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29E5CA79" w14:textId="7AF3301F" w:rsidR="005F0FC2" w:rsidRPr="005F0FC2" w:rsidRDefault="005F0FC2">
      <w:pPr>
        <w:numPr>
          <w:ilvl w:val="0"/>
          <w:numId w:val="31"/>
        </w:numPr>
        <w:spacing w:line="360" w:lineRule="auto"/>
        <w:ind w:left="284" w:hanging="426"/>
        <w:jc w:val="left"/>
      </w:pPr>
      <w:r>
        <w:rPr>
          <w:rStyle w:val="FontStyle24"/>
          <w:rFonts w:ascii="Arial" w:hAnsi="Arial" w:cs="Arial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                  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3AF8F300" w14:textId="77777777" w:rsidR="007813D0" w:rsidRPr="00C61EDF" w:rsidRDefault="007813D0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C61EDF" w:rsidRDefault="006014EE" w:rsidP="006014EE">
      <w:pPr>
        <w:pStyle w:val="Nagwek1"/>
      </w:pPr>
      <w:bookmarkStart w:id="17" w:name="_Toc30070002"/>
      <w:bookmarkStart w:id="18" w:name="_Toc83980409"/>
      <w:r w:rsidRPr="00C61EDF">
        <w:t>Rozdział IX – Miejsce oraz termin składania i otwarcia ofert</w:t>
      </w:r>
      <w:bookmarkEnd w:id="17"/>
      <w:bookmarkEnd w:id="18"/>
    </w:p>
    <w:p w14:paraId="7C5C7E04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61066B71" w:rsidR="006014EE" w:rsidRPr="00C61EDF" w:rsidRDefault="006014EE">
      <w:pPr>
        <w:numPr>
          <w:ilvl w:val="0"/>
          <w:numId w:val="2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>
        <w:rPr>
          <w:rFonts w:ascii="Arial" w:hAnsi="Arial" w:cs="Arial"/>
          <w:sz w:val="22"/>
          <w:szCs w:val="22"/>
        </w:rPr>
        <w:t xml:space="preserve"> </w:t>
      </w:r>
      <w:r w:rsidR="00331F5C">
        <w:rPr>
          <w:rFonts w:ascii="Arial" w:hAnsi="Arial" w:cs="Arial"/>
          <w:b/>
          <w:bCs/>
          <w:sz w:val="22"/>
          <w:szCs w:val="22"/>
        </w:rPr>
        <w:t>………………..</w:t>
      </w:r>
      <w:r w:rsidRPr="00E407AD">
        <w:rPr>
          <w:rFonts w:ascii="Arial" w:hAnsi="Arial" w:cs="Arial"/>
          <w:b/>
          <w:bCs/>
          <w:sz w:val="22"/>
          <w:szCs w:val="22"/>
        </w:rPr>
        <w:t xml:space="preserve"> r</w:t>
      </w:r>
      <w:r w:rsidRPr="00C61EDF">
        <w:rPr>
          <w:rFonts w:ascii="Arial" w:hAnsi="Arial" w:cs="Arial"/>
          <w:sz w:val="22"/>
          <w:szCs w:val="22"/>
        </w:rPr>
        <w:t xml:space="preserve">. </w:t>
      </w:r>
      <w:r w:rsidRPr="007D58E0">
        <w:rPr>
          <w:rFonts w:ascii="Arial" w:hAnsi="Arial" w:cs="Arial"/>
          <w:b/>
          <w:bCs/>
          <w:sz w:val="22"/>
          <w:szCs w:val="22"/>
        </w:rPr>
        <w:t>do godziny 10:</w:t>
      </w:r>
      <w:r w:rsidR="00094BE7" w:rsidRPr="007D58E0">
        <w:rPr>
          <w:rFonts w:ascii="Arial" w:hAnsi="Arial" w:cs="Arial"/>
          <w:b/>
          <w:bCs/>
          <w:sz w:val="22"/>
          <w:szCs w:val="22"/>
        </w:rPr>
        <w:t>0</w:t>
      </w:r>
      <w:r w:rsidRPr="007D58E0">
        <w:rPr>
          <w:rFonts w:ascii="Arial" w:hAnsi="Arial" w:cs="Arial"/>
          <w:b/>
          <w:bCs/>
          <w:sz w:val="22"/>
          <w:szCs w:val="22"/>
        </w:rPr>
        <w:t>0</w:t>
      </w:r>
      <w:r w:rsidR="00BB209E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C61EDF" w:rsidRDefault="006014EE">
      <w:pPr>
        <w:numPr>
          <w:ilvl w:val="0"/>
          <w:numId w:val="2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Adres strony</w:t>
      </w:r>
      <w:r w:rsidR="00BB209E">
        <w:rPr>
          <w:rFonts w:ascii="Arial" w:hAnsi="Arial" w:cs="Arial"/>
          <w:sz w:val="22"/>
          <w:szCs w:val="22"/>
        </w:rPr>
        <w:t xml:space="preserve"> internetowej</w:t>
      </w:r>
      <w:r w:rsidRPr="00C61EDF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8" w:history="1">
        <w:r w:rsidRPr="00C61EDF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4DE95FF" w14:textId="02D89DBE" w:rsidR="006014EE" w:rsidRPr="00C61EDF" w:rsidRDefault="006014EE">
      <w:pPr>
        <w:numPr>
          <w:ilvl w:val="0"/>
          <w:numId w:val="2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nastąpi w dniu: </w:t>
      </w:r>
      <w:r w:rsidR="00331F5C">
        <w:rPr>
          <w:rFonts w:ascii="Arial" w:hAnsi="Arial" w:cs="Arial"/>
          <w:b/>
          <w:bCs/>
          <w:sz w:val="22"/>
          <w:szCs w:val="22"/>
        </w:rPr>
        <w:t>…………………..</w:t>
      </w:r>
      <w:r w:rsidR="00A0711C" w:rsidRPr="00E407AD">
        <w:rPr>
          <w:rFonts w:ascii="Arial" w:hAnsi="Arial" w:cs="Arial"/>
          <w:b/>
          <w:bCs/>
          <w:sz w:val="22"/>
          <w:szCs w:val="22"/>
        </w:rPr>
        <w:t xml:space="preserve"> </w:t>
      </w:r>
      <w:r w:rsidR="008E1D90" w:rsidRPr="00E407AD">
        <w:rPr>
          <w:rFonts w:ascii="Arial" w:hAnsi="Arial" w:cs="Arial"/>
          <w:b/>
          <w:bCs/>
          <w:sz w:val="22"/>
          <w:szCs w:val="22"/>
        </w:rPr>
        <w:t>r.</w:t>
      </w:r>
      <w:r w:rsidR="008E1D90" w:rsidRPr="00C61EDF">
        <w:rPr>
          <w:rFonts w:ascii="Arial" w:hAnsi="Arial" w:cs="Arial"/>
          <w:sz w:val="22"/>
          <w:szCs w:val="22"/>
        </w:rPr>
        <w:t xml:space="preserve"> </w:t>
      </w:r>
      <w:r w:rsidRPr="007D58E0">
        <w:rPr>
          <w:rFonts w:ascii="Arial" w:hAnsi="Arial" w:cs="Arial"/>
          <w:b/>
          <w:bCs/>
          <w:sz w:val="22"/>
          <w:szCs w:val="22"/>
        </w:rPr>
        <w:t>o godzinie 10:</w:t>
      </w:r>
      <w:r w:rsidR="00331F5C">
        <w:rPr>
          <w:rFonts w:ascii="Arial" w:hAnsi="Arial" w:cs="Arial"/>
          <w:b/>
          <w:bCs/>
          <w:sz w:val="22"/>
          <w:szCs w:val="22"/>
        </w:rPr>
        <w:t>0</w:t>
      </w:r>
      <w:r w:rsidR="001352E4">
        <w:rPr>
          <w:rFonts w:ascii="Arial" w:hAnsi="Arial" w:cs="Arial"/>
          <w:b/>
          <w:bCs/>
          <w:sz w:val="22"/>
          <w:szCs w:val="22"/>
        </w:rPr>
        <w:t>5</w:t>
      </w:r>
      <w:r w:rsidR="00BB209E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C61EDF" w:rsidRDefault="006014EE">
      <w:pPr>
        <w:numPr>
          <w:ilvl w:val="0"/>
          <w:numId w:val="2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nie jest jawne. </w:t>
      </w:r>
      <w:r w:rsidR="00B016A2">
        <w:rPr>
          <w:rFonts w:ascii="Arial" w:hAnsi="Arial" w:cs="Arial"/>
          <w:sz w:val="22"/>
          <w:szCs w:val="22"/>
        </w:rPr>
        <w:t xml:space="preserve">Z treścią złożonych ofert Wykonawcy mogą zapoznać się na zasadach określonych w </w:t>
      </w:r>
      <w:r w:rsidR="00B016A2" w:rsidRPr="007449D3">
        <w:rPr>
          <w:rFonts w:ascii="Arial" w:hAnsi="Arial" w:cs="Arial"/>
          <w:sz w:val="22"/>
          <w:szCs w:val="22"/>
        </w:rPr>
        <w:t>§</w:t>
      </w:r>
      <w:r w:rsidR="00B016A2">
        <w:rPr>
          <w:rFonts w:ascii="Arial" w:hAnsi="Arial" w:cs="Arial"/>
          <w:sz w:val="22"/>
          <w:szCs w:val="22"/>
        </w:rPr>
        <w:t xml:space="preserve"> 38</w:t>
      </w:r>
      <w:r w:rsidR="00B016A2" w:rsidRPr="007449D3">
        <w:rPr>
          <w:rFonts w:ascii="Arial" w:hAnsi="Arial" w:cs="Arial"/>
          <w:sz w:val="22"/>
          <w:szCs w:val="22"/>
        </w:rPr>
        <w:t xml:space="preserve"> Regulaminu.</w:t>
      </w:r>
    </w:p>
    <w:p w14:paraId="4E00F30F" w14:textId="77777777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19" w:name="_Toc30070003"/>
      <w:bookmarkStart w:id="20" w:name="_Toc83980410"/>
      <w:r w:rsidRPr="00C61EDF">
        <w:t>Rozdział X – Odwrócona ocena ofert</w:t>
      </w:r>
      <w:bookmarkEnd w:id="19"/>
      <w:bookmarkEnd w:id="20"/>
    </w:p>
    <w:p w14:paraId="6FEDCEB8" w14:textId="77777777" w:rsidR="006014EE" w:rsidRPr="00C61EDF" w:rsidRDefault="006014EE" w:rsidP="006014EE">
      <w:pPr>
        <w:rPr>
          <w:rFonts w:ascii="Arial" w:hAnsi="Arial" w:cs="Arial"/>
        </w:rPr>
      </w:pPr>
    </w:p>
    <w:p w14:paraId="3F070DBB" w14:textId="20A9F6F8" w:rsidR="00094BE7" w:rsidRPr="007449D3" w:rsidRDefault="00094BE7">
      <w:pPr>
        <w:pStyle w:val="Akapitzlist"/>
        <w:numPr>
          <w:ilvl w:val="6"/>
          <w:numId w:val="12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449D3">
        <w:rPr>
          <w:rFonts w:ascii="Arial" w:hAnsi="Arial" w:cs="Arial"/>
          <w:sz w:val="22"/>
          <w:szCs w:val="22"/>
        </w:rPr>
        <w:t>informuje, że do wyboru oferty Wykonawcy zostanie zastosowana odwrócona ocena ofert, zgodnie z §</w:t>
      </w:r>
      <w:r w:rsidR="00343123">
        <w:rPr>
          <w:rFonts w:ascii="Arial" w:hAnsi="Arial" w:cs="Arial"/>
          <w:sz w:val="22"/>
          <w:szCs w:val="22"/>
        </w:rPr>
        <w:t xml:space="preserve"> </w:t>
      </w:r>
      <w:r w:rsidRPr="007449D3">
        <w:rPr>
          <w:rFonts w:ascii="Arial" w:hAnsi="Arial" w:cs="Arial"/>
          <w:sz w:val="22"/>
          <w:szCs w:val="22"/>
        </w:rPr>
        <w:t xml:space="preserve">28 Regulaminu. </w:t>
      </w:r>
    </w:p>
    <w:p w14:paraId="0CA6A357" w14:textId="77777777" w:rsidR="00094BE7" w:rsidRPr="007449D3" w:rsidRDefault="00094BE7">
      <w:pPr>
        <w:pStyle w:val="Default"/>
        <w:numPr>
          <w:ilvl w:val="0"/>
          <w:numId w:val="12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7449D3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>
        <w:rPr>
          <w:color w:val="auto"/>
          <w:sz w:val="22"/>
          <w:szCs w:val="22"/>
          <w:lang w:eastAsia="ar-SA"/>
        </w:rPr>
        <w:t xml:space="preserve">badania i </w:t>
      </w:r>
      <w:r w:rsidRPr="007449D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6FD5035D" w14:textId="1574B59A" w:rsidR="00094BE7" w:rsidRPr="00E64432" w:rsidRDefault="00094BE7">
      <w:pPr>
        <w:pStyle w:val="Default"/>
        <w:numPr>
          <w:ilvl w:val="0"/>
          <w:numId w:val="19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 xml:space="preserve">zbadanie </w:t>
      </w:r>
      <w:r w:rsidR="00A90130">
        <w:rPr>
          <w:color w:val="auto"/>
          <w:sz w:val="22"/>
          <w:szCs w:val="22"/>
          <w:lang w:eastAsia="ar-SA"/>
        </w:rPr>
        <w:t xml:space="preserve">czy złożone </w:t>
      </w:r>
      <w:r w:rsidRPr="00E64432">
        <w:rPr>
          <w:color w:val="auto"/>
          <w:sz w:val="22"/>
          <w:szCs w:val="22"/>
          <w:lang w:eastAsia="ar-SA"/>
        </w:rPr>
        <w:t>ofert</w:t>
      </w:r>
      <w:r w:rsidR="00A90130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30 ust. 1 </w:t>
      </w:r>
      <w:r w:rsidR="001317A4">
        <w:rPr>
          <w:sz w:val="22"/>
          <w:szCs w:val="22"/>
        </w:rPr>
        <w:t xml:space="preserve">              </w:t>
      </w:r>
      <w:r w:rsidR="00A90130">
        <w:rPr>
          <w:sz w:val="22"/>
          <w:szCs w:val="22"/>
        </w:rPr>
        <w:t xml:space="preserve">pkt 1-10 i 13 Regulaminu oraz poprawienie omyłek zgodnie z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27 ust. 4 pkt 2 Regulaminu</w:t>
      </w:r>
      <w:r w:rsidRPr="00E64432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Default="00094BE7">
      <w:pPr>
        <w:pStyle w:val="Default"/>
        <w:numPr>
          <w:ilvl w:val="0"/>
          <w:numId w:val="19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094BE7" w:rsidRDefault="00094BE7">
      <w:pPr>
        <w:pStyle w:val="Default"/>
        <w:numPr>
          <w:ilvl w:val="0"/>
          <w:numId w:val="19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094BE7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Pr="00094BE7">
        <w:rPr>
          <w:color w:val="auto"/>
          <w:sz w:val="22"/>
          <w:szCs w:val="22"/>
          <w:lang w:eastAsia="ar-SA"/>
        </w:rPr>
        <w:t>30</w:t>
      </w:r>
      <w:r w:rsidR="00A90130">
        <w:rPr>
          <w:color w:val="auto"/>
          <w:sz w:val="22"/>
          <w:szCs w:val="22"/>
          <w:lang w:eastAsia="ar-SA"/>
        </w:rPr>
        <w:t xml:space="preserve"> ust. 1 pkt 11-12 oraz</w:t>
      </w:r>
      <w:r w:rsidRPr="00094BE7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30</w:t>
      </w:r>
      <w:r w:rsidR="00BE6C23">
        <w:rPr>
          <w:color w:val="auto"/>
          <w:sz w:val="22"/>
          <w:szCs w:val="22"/>
          <w:lang w:eastAsia="ar-SA"/>
        </w:rPr>
        <w:t xml:space="preserve"> </w:t>
      </w:r>
      <w:r w:rsidR="00A90130">
        <w:rPr>
          <w:color w:val="auto"/>
          <w:sz w:val="22"/>
          <w:szCs w:val="22"/>
          <w:lang w:eastAsia="ar-SA"/>
        </w:rPr>
        <w:t xml:space="preserve">ust. 2 </w:t>
      </w:r>
      <w:r w:rsidRPr="00094BE7">
        <w:rPr>
          <w:color w:val="auto"/>
          <w:sz w:val="22"/>
          <w:szCs w:val="22"/>
          <w:lang w:eastAsia="ar-SA"/>
        </w:rPr>
        <w:t xml:space="preserve">Regulaminu, w tym czy </w:t>
      </w:r>
      <w:r w:rsidR="00A90130">
        <w:rPr>
          <w:color w:val="auto"/>
          <w:sz w:val="22"/>
          <w:szCs w:val="22"/>
          <w:lang w:eastAsia="ar-SA"/>
        </w:rPr>
        <w:t xml:space="preserve">zostały wraz z nią złożone </w:t>
      </w:r>
      <w:r w:rsidRPr="00094BE7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65EE09D8" w14:textId="31B588E7" w:rsidR="006014EE" w:rsidRPr="00C61EDF" w:rsidRDefault="006014EE" w:rsidP="006014EE">
      <w:pPr>
        <w:pStyle w:val="Nagwek1"/>
      </w:pPr>
      <w:bookmarkStart w:id="21" w:name="_Toc30070004"/>
      <w:bookmarkStart w:id="22" w:name="_Toc83980411"/>
      <w:r w:rsidRPr="00C61EDF">
        <w:lastRenderedPageBreak/>
        <w:t xml:space="preserve">Rozdział XI </w:t>
      </w:r>
      <w:r w:rsidR="00E14EFF">
        <w:t>– Informacje o przeprowadzeniu N</w:t>
      </w:r>
      <w:r w:rsidRPr="00C61EDF">
        <w:t>egocjacji handlowych</w:t>
      </w:r>
      <w:bookmarkEnd w:id="21"/>
      <w:bookmarkEnd w:id="22"/>
    </w:p>
    <w:p w14:paraId="1AAAFDE7" w14:textId="77777777" w:rsidR="00E70476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67ADA338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po złożeniu ofert może przeprowadzić dodatkowo Negocjacje handlowe,  do których zaproszeni zostaną Wykonawcy, których oferty nie podlegają odrzuceniu na podstawie § 30 ust. 1 pkt 1-10 i 13 Regulaminu.</w:t>
      </w:r>
    </w:p>
    <w:p w14:paraId="0B5B9A47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543A3DBB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95F01A7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2CCF51E4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288552B9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złożenia oferty po negocjacjach, a także przekaże  im aktualne brzmienie Dokumentów zamówienia w przypadku, </w:t>
      </w:r>
      <w:bookmarkStart w:id="23" w:name="_Hlk170729872"/>
      <w:r>
        <w:rPr>
          <w:rFonts w:ascii="Arial" w:hAnsi="Arial" w:cs="Arial"/>
          <w:sz w:val="22"/>
          <w:szCs w:val="22"/>
        </w:rPr>
        <w:t>gdy uległy one zmianom  w wyniku przeprowadzonych negocjacji, jednocześnie informując o zakresie wprowadzonych zmian</w:t>
      </w:r>
      <w:bookmarkEnd w:id="23"/>
      <w:r>
        <w:rPr>
          <w:rFonts w:ascii="Arial" w:hAnsi="Arial" w:cs="Arial"/>
          <w:sz w:val="22"/>
          <w:szCs w:val="22"/>
        </w:rPr>
        <w:t xml:space="preserve">. Gdy przeprowadzone negocjacje handlowe nie przyniosły zakładanych przez Zamawiającego rezultatów Zamawiający zastrzega, że może podjąć decyzję o przeprowadzeniu kolejnych rund negocjacji handlowych. </w:t>
      </w:r>
    </w:p>
    <w:p w14:paraId="1DC35435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6982364A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4369A833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po negocjacjach danego Wykonawcy, o której mowa w ust. 8, nie może być mniej korzystna dla Zamawiającego od tej, którą złożył przed negocjacjami handlowymi.</w:t>
      </w:r>
    </w:p>
    <w:p w14:paraId="162F029F" w14:textId="77777777" w:rsid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1BEA5A3E" w14:textId="24844DE7" w:rsidR="009C13A2" w:rsidRPr="00741897" w:rsidRDefault="00741897">
      <w:pPr>
        <w:pStyle w:val="Akapitzlist"/>
        <w:numPr>
          <w:ilvl w:val="0"/>
          <w:numId w:val="32"/>
        </w:numPr>
        <w:suppressAutoHyphens w:val="0"/>
        <w:autoSpaceDE/>
        <w:autoSpaceDN w:val="0"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741897">
        <w:rPr>
          <w:rFonts w:ascii="Arial" w:hAnsi="Arial" w:cs="Arial"/>
          <w:sz w:val="22"/>
          <w:szCs w:val="22"/>
        </w:rPr>
        <w:lastRenderedPageBreak/>
        <w:t>Wykonawca zobowiązany jest do zachowania w poufności wszelkich informacji prawnie chronionych uzyskanych w trakcie negocjacji.</w:t>
      </w:r>
      <w:r>
        <w:rPr>
          <w:rFonts w:ascii="Arial" w:hAnsi="Arial" w:cs="Arial"/>
          <w:sz w:val="22"/>
          <w:szCs w:val="22"/>
        </w:rPr>
        <w:br/>
      </w:r>
    </w:p>
    <w:p w14:paraId="30D0A701" w14:textId="77777777" w:rsidR="006014EE" w:rsidRPr="00C61EDF" w:rsidRDefault="006014EE" w:rsidP="006014EE">
      <w:pPr>
        <w:pStyle w:val="Nagwek1"/>
      </w:pPr>
      <w:bookmarkStart w:id="24" w:name="_Toc30070005"/>
      <w:bookmarkStart w:id="25" w:name="_Toc83980412"/>
      <w:r w:rsidRPr="00C61EDF">
        <w:t>Rozdział XII – Informacje o przeprowadzeniu aukcji elektronicznej</w:t>
      </w:r>
      <w:bookmarkEnd w:id="24"/>
      <w:bookmarkEnd w:id="25"/>
    </w:p>
    <w:p w14:paraId="3C279D9F" w14:textId="77777777" w:rsidR="00097C41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55E943CC" w14:textId="70DABC21" w:rsidR="00F05EA2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53F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72CA60B0" w14:textId="77777777" w:rsidR="00F05EA2" w:rsidRDefault="00F05EA2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C61EDF" w:rsidRDefault="006014EE" w:rsidP="006014EE">
      <w:pPr>
        <w:pStyle w:val="Nagwek1"/>
        <w:rPr>
          <w:lang w:eastAsia="pl-PL"/>
        </w:rPr>
      </w:pPr>
      <w:bookmarkStart w:id="26" w:name="_Toc30070006"/>
      <w:bookmarkStart w:id="27" w:name="_Toc83980413"/>
      <w:r w:rsidRPr="00C61EDF">
        <w:t>Rozdział</w:t>
      </w:r>
      <w:r w:rsidRPr="00C61EDF">
        <w:rPr>
          <w:lang w:eastAsia="pl-PL"/>
        </w:rPr>
        <w:t xml:space="preserve"> XIII </w:t>
      </w:r>
      <w:r w:rsidRPr="00C61EDF">
        <w:t>–</w:t>
      </w:r>
      <w:r w:rsidRPr="00C61EDF">
        <w:rPr>
          <w:lang w:eastAsia="pl-PL"/>
        </w:rPr>
        <w:t xml:space="preserve"> Informacje o formalnościach, jakie powinny zostać dopełnione po wyborze oferty w celu zawarcia umowy zakupowej</w:t>
      </w:r>
      <w:bookmarkEnd w:id="26"/>
      <w:bookmarkEnd w:id="27"/>
    </w:p>
    <w:p w14:paraId="25BD71D2" w14:textId="77777777" w:rsidR="006014EE" w:rsidRPr="00C61EDF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C61EDF" w:rsidRDefault="006014EE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61EDF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Default="006014EE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0AC1C4DE" w14:textId="06E853A1" w:rsidR="006014EE" w:rsidRPr="00C61EDF" w:rsidRDefault="006014EE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C61EDF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C61EDF" w:rsidRDefault="006014EE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>
        <w:rPr>
          <w:rFonts w:ascii="Arial" w:hAnsi="Arial" w:cs="Arial"/>
          <w:sz w:val="22"/>
          <w:szCs w:val="22"/>
          <w:lang w:eastAsia="pl-PL"/>
        </w:rPr>
        <w:t>zakupowej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561CCED9" w14:textId="77E7DCD4" w:rsidR="009F05D9" w:rsidRPr="00A618A8" w:rsidRDefault="006014EE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</w:t>
      </w:r>
      <w:r w:rsidR="009F05D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F05D9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</w:t>
      </w:r>
      <w:r w:rsidR="00A618A8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14:paraId="2D109AAB" w14:textId="77777777" w:rsidR="0018284C" w:rsidRDefault="0018284C" w:rsidP="006F6043">
      <w:pPr>
        <w:tabs>
          <w:tab w:val="num" w:pos="6120"/>
        </w:tabs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3EF7BBBE" w14:textId="13F0719A" w:rsidR="006014EE" w:rsidRPr="00D50813" w:rsidRDefault="006014EE" w:rsidP="00D50813">
      <w:pPr>
        <w:pStyle w:val="Nagwek1"/>
      </w:pPr>
      <w:bookmarkStart w:id="28" w:name="_Toc67655029"/>
      <w:bookmarkStart w:id="29" w:name="_Toc83980414"/>
      <w:r w:rsidRPr="00C61EDF">
        <w:t>Rozdział XIV – Wymagania dotyczące zabezpieczenia należytego wykonania umowy</w:t>
      </w:r>
      <w:bookmarkEnd w:id="28"/>
      <w:bookmarkEnd w:id="29"/>
    </w:p>
    <w:p w14:paraId="1979DFE5" w14:textId="77777777" w:rsidR="00263CF0" w:rsidRDefault="00263CF0" w:rsidP="00263CF0">
      <w:pPr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1D109241" w14:textId="77777777" w:rsidR="00087D46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5 % wynagrodzenia brutto </w:t>
      </w:r>
      <w:r w:rsidRPr="00F94988">
        <w:rPr>
          <w:rFonts w:ascii="Arial" w:hAnsi="Arial" w:cs="Arial"/>
          <w:sz w:val="22"/>
          <w:szCs w:val="22"/>
          <w:lang w:eastAsia="pl-PL"/>
        </w:rPr>
        <w:lastRenderedPageBreak/>
        <w:t>należnego Wykonawcy na podstawie umowy zakupowej, w fo</w:t>
      </w:r>
      <w:r>
        <w:rPr>
          <w:rFonts w:ascii="Arial" w:hAnsi="Arial" w:cs="Arial"/>
          <w:sz w:val="22"/>
          <w:szCs w:val="22"/>
          <w:lang w:eastAsia="pl-PL"/>
        </w:rPr>
        <w:t>rmie przewidzianej w § 35 ust. 4-6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1FC78728" w14:textId="5DDC87A2" w:rsidR="00087D46" w:rsidRPr="00CB5BD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CB5BD8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CB5BD8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 w:rsidR="00ED34D4">
        <w:rPr>
          <w:rFonts w:ascii="Arial" w:hAnsi="Arial" w:cs="Arial"/>
          <w:b/>
          <w:sz w:val="22"/>
          <w:szCs w:val="22"/>
          <w:lang w:eastAsia="pl-PL"/>
        </w:rPr>
        <w:t>5</w:t>
      </w:r>
      <w:r w:rsidRPr="00CB5BD8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4498BE35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pl </w:t>
      </w:r>
      <w:r w:rsidRPr="00F94988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32C5C555" w14:textId="77777777" w:rsidR="00087D46" w:rsidRPr="00F94988" w:rsidRDefault="00087D46" w:rsidP="00087D46">
      <w:pPr>
        <w:pStyle w:val="Akapitzlist"/>
        <w:numPr>
          <w:ilvl w:val="1"/>
          <w:numId w:val="34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68300BB1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94988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163D7FE3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505FE13C" w14:textId="77777777" w:rsidR="00087D46" w:rsidRPr="00F94988" w:rsidRDefault="00087D46" w:rsidP="00087D46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94988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0950965D" w14:textId="77777777" w:rsidR="00087D46" w:rsidRPr="00F94988" w:rsidRDefault="00087D46" w:rsidP="00087D46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73A51FE9" w14:textId="77777777" w:rsidR="00087D46" w:rsidRPr="00F94988" w:rsidRDefault="00087D46" w:rsidP="00087D46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lastRenderedPageBreak/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20C61B57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6B13AF72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6D3E9642" w14:textId="77777777" w:rsidR="00087D46" w:rsidRPr="00F94988" w:rsidRDefault="00087D46" w:rsidP="00087D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3907FF88" w14:textId="6EAFE859" w:rsidR="00087D46" w:rsidRDefault="00087D46" w:rsidP="00A46F2C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Zabezpieczenie należytego wykonania Umowy będzie obowiązywało w okresie o 30 dni dłuższym od dnia wykonania Zamówienia i uznania przez Zamawiającego za należycie wykonane</w:t>
      </w:r>
      <w:r w:rsidR="00A46F2C">
        <w:rPr>
          <w:rFonts w:ascii="Arial" w:hAnsi="Arial" w:cs="Arial"/>
          <w:sz w:val="22"/>
          <w:szCs w:val="22"/>
          <w:lang w:eastAsia="pl-PL"/>
        </w:rPr>
        <w:t>.</w:t>
      </w:r>
    </w:p>
    <w:p w14:paraId="4DBA0B78" w14:textId="6D71A08E" w:rsidR="002407E7" w:rsidRDefault="00087D46" w:rsidP="00087D46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A936B4">
        <w:rPr>
          <w:rFonts w:ascii="Arial" w:hAnsi="Arial" w:cs="Arial"/>
          <w:sz w:val="22"/>
          <w:szCs w:val="22"/>
          <w:lang w:eastAsia="pl-PL"/>
        </w:rPr>
        <w:t>Zapisy dotyczące zwrotu zabezpieczenia należytego wykonania umowy, zostały zawarte w Warunkach Umowy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62B46327" w14:textId="77777777" w:rsidR="00DD6C3B" w:rsidRDefault="00DD6C3B" w:rsidP="00087D46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71ED5F9" w14:textId="73423A98" w:rsidR="006014EE" w:rsidRPr="00C61EDF" w:rsidRDefault="006014EE" w:rsidP="006014EE">
      <w:pPr>
        <w:pStyle w:val="Nagwek1"/>
      </w:pPr>
      <w:bookmarkStart w:id="30" w:name="_Toc30070008"/>
      <w:bookmarkStart w:id="31" w:name="_Toc83980415"/>
      <w:r w:rsidRPr="00C61EDF">
        <w:t>Rozdział XV – Pouczenie o środkach odwoławczych</w:t>
      </w:r>
      <w:bookmarkEnd w:id="30"/>
      <w:bookmarkEnd w:id="31"/>
    </w:p>
    <w:p w14:paraId="5503A8D1" w14:textId="77777777" w:rsidR="006014EE" w:rsidRPr="00C61EDF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C61EDF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51BD216B" w14:textId="0E48B0BE" w:rsidR="0018284C" w:rsidRPr="00741897" w:rsidRDefault="006014EE" w:rsidP="00741897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75F99CCE" w14:textId="77777777" w:rsidR="0018284C" w:rsidRPr="00C61EDF" w:rsidRDefault="0018284C" w:rsidP="00263CF0">
      <w:pPr>
        <w:tabs>
          <w:tab w:val="left" w:pos="993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74564E9B" w14:textId="77777777" w:rsidR="006014EE" w:rsidRPr="00C61EDF" w:rsidRDefault="006014EE" w:rsidP="006014EE">
      <w:pPr>
        <w:pStyle w:val="Nagwek1"/>
      </w:pPr>
      <w:bookmarkStart w:id="32" w:name="_Toc30070009"/>
      <w:bookmarkStart w:id="33" w:name="_Toc83980416"/>
      <w:r w:rsidRPr="00C61EDF">
        <w:t>Rozdział XVI – Zmiany w treści Specyfikacji Warunków Zamówienia</w:t>
      </w:r>
      <w:bookmarkEnd w:id="32"/>
      <w:bookmarkEnd w:id="33"/>
    </w:p>
    <w:p w14:paraId="2E129755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C61EDF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6CC16C1A" w14:textId="77777777" w:rsidR="003A674B" w:rsidRDefault="003A674B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EBFB630" w14:textId="77777777" w:rsidR="00DD6C3B" w:rsidRPr="00C61EDF" w:rsidRDefault="00DD6C3B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C61EDF" w:rsidRDefault="006014EE" w:rsidP="006014EE">
      <w:pPr>
        <w:pStyle w:val="Nagwek1"/>
      </w:pPr>
      <w:bookmarkStart w:id="34" w:name="_Toc30070010"/>
      <w:bookmarkStart w:id="35" w:name="_Toc83980417"/>
      <w:r w:rsidRPr="00C61EDF">
        <w:t>Rozdział XVII – Zamknięcie i unieważnienie postępowania</w:t>
      </w:r>
      <w:bookmarkEnd w:id="34"/>
      <w:bookmarkEnd w:id="35"/>
    </w:p>
    <w:p w14:paraId="31462DA2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C61EDF" w:rsidRDefault="006014EE">
      <w:pPr>
        <w:numPr>
          <w:ilvl w:val="0"/>
          <w:numId w:val="7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C61EDF" w:rsidRDefault="006014EE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C61EDF" w:rsidRDefault="006014EE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C61EDF" w:rsidRDefault="006014EE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C61EDF" w:rsidRDefault="006014EE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Default="00720EAF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014EE" w:rsidRPr="00C61EDF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46D009F9" w:rsidR="00720EAF" w:rsidRPr="00C61EDF" w:rsidRDefault="0074189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20EAF">
        <w:rPr>
          <w:rFonts w:ascii="Arial" w:hAnsi="Arial" w:cs="Arial"/>
          <w:sz w:val="22"/>
          <w:szCs w:val="22"/>
        </w:rPr>
        <w:t xml:space="preserve"> Postępowaniu złożono ofertę niepodlegającą odrzuceniu, a Wykonawca, który ją złożył uchyla się od zawarcia </w:t>
      </w:r>
      <w:r w:rsidR="006F652E">
        <w:rPr>
          <w:rFonts w:ascii="Arial" w:hAnsi="Arial" w:cs="Arial"/>
          <w:sz w:val="22"/>
          <w:szCs w:val="22"/>
        </w:rPr>
        <w:t>u</w:t>
      </w:r>
      <w:r w:rsidR="00720EAF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Default="006014EE">
      <w:pPr>
        <w:pStyle w:val="Akapitzlist"/>
        <w:numPr>
          <w:ilvl w:val="0"/>
          <w:numId w:val="7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4F288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56781D8C" w14:textId="0C350778" w:rsidR="00741897" w:rsidRPr="00741897" w:rsidRDefault="00741897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741897">
        <w:rPr>
          <w:rFonts w:ascii="Arial" w:hAnsi="Arial" w:cs="Arial"/>
          <w:sz w:val="22"/>
          <w:szCs w:val="22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7669A2F6" w14:textId="77777777" w:rsidR="00117371" w:rsidRPr="00FD7127" w:rsidRDefault="00117371" w:rsidP="00FD7127">
      <w:pPr>
        <w:tabs>
          <w:tab w:val="center" w:pos="6336"/>
          <w:tab w:val="right" w:pos="10872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C61EDF" w:rsidRDefault="006014EE" w:rsidP="006014EE">
      <w:pPr>
        <w:pStyle w:val="Nagwek1"/>
      </w:pPr>
      <w:bookmarkStart w:id="36" w:name="_Toc30070011"/>
      <w:bookmarkStart w:id="37" w:name="_Toc83980418"/>
      <w:r w:rsidRPr="00C61EDF">
        <w:t>Rozdział XVIII – Klauzula informacyjna RODO</w:t>
      </w:r>
      <w:bookmarkEnd w:id="36"/>
      <w:bookmarkEnd w:id="37"/>
    </w:p>
    <w:p w14:paraId="35D16280" w14:textId="77777777" w:rsidR="006014EE" w:rsidRPr="00C61EDF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C61EDF" w:rsidRDefault="006014EE">
      <w:pPr>
        <w:pStyle w:val="Akapitzlist"/>
        <w:numPr>
          <w:ilvl w:val="3"/>
          <w:numId w:val="18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C61EDF">
        <w:rPr>
          <w:rFonts w:ascii="Arial" w:hAnsi="Arial" w:cs="Arial"/>
          <w:sz w:val="22"/>
          <w:szCs w:val="22"/>
        </w:rPr>
        <w:footnoteReference w:id="2"/>
      </w:r>
      <w:r w:rsidRPr="00C61EDF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9" w:history="1">
        <w:r w:rsidRPr="00C61EDF">
          <w:rPr>
            <w:rFonts w:ascii="Arial" w:hAnsi="Arial" w:cs="Arial"/>
            <w:sz w:val="22"/>
            <w:szCs w:val="22"/>
          </w:rPr>
          <w:t>iod.plk@plk-sa.pl</w:t>
        </w:r>
      </w:hyperlink>
      <w:r w:rsidRPr="00C61EDF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C61EDF" w:rsidRDefault="006014EE">
      <w:pPr>
        <w:numPr>
          <w:ilvl w:val="0"/>
          <w:numId w:val="15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przeprowadzenia postępowania o udzielenie Zamówienia;</w:t>
      </w:r>
    </w:p>
    <w:p w14:paraId="6F075E24" w14:textId="77777777" w:rsidR="006014EE" w:rsidRPr="00C61EDF" w:rsidRDefault="006014EE">
      <w:pPr>
        <w:numPr>
          <w:ilvl w:val="0"/>
          <w:numId w:val="15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C61EDF" w:rsidRDefault="006014EE">
      <w:pPr>
        <w:numPr>
          <w:ilvl w:val="0"/>
          <w:numId w:val="15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C61EDF" w:rsidRDefault="006014EE">
      <w:pPr>
        <w:numPr>
          <w:ilvl w:val="0"/>
          <w:numId w:val="15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C61EDF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C61EDF" w:rsidRDefault="006014EE">
      <w:pPr>
        <w:numPr>
          <w:ilvl w:val="1"/>
          <w:numId w:val="16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C61EDF" w:rsidRDefault="006014EE">
      <w:pPr>
        <w:numPr>
          <w:ilvl w:val="1"/>
          <w:numId w:val="16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C61EDF" w:rsidRDefault="006014EE">
      <w:pPr>
        <w:numPr>
          <w:ilvl w:val="1"/>
          <w:numId w:val="16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C61EDF" w:rsidRDefault="006014EE">
      <w:pPr>
        <w:numPr>
          <w:ilvl w:val="0"/>
          <w:numId w:val="14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4C391A" w:rsidR="006014EE" w:rsidRPr="00C61EDF" w:rsidRDefault="006014EE">
      <w:pPr>
        <w:pStyle w:val="Akapitzlist"/>
        <w:numPr>
          <w:ilvl w:val="3"/>
          <w:numId w:val="18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>
        <w:rPr>
          <w:rFonts w:ascii="Arial" w:hAnsi="Arial" w:cs="Arial"/>
          <w:sz w:val="22"/>
          <w:szCs w:val="22"/>
        </w:rPr>
        <w:t xml:space="preserve"> Zamówienia</w:t>
      </w:r>
      <w:r w:rsidR="00020F6D">
        <w:rPr>
          <w:rFonts w:ascii="Arial" w:hAnsi="Arial" w:cs="Arial"/>
          <w:sz w:val="22"/>
          <w:szCs w:val="22"/>
        </w:rPr>
        <w:t xml:space="preserve">, </w:t>
      </w:r>
      <w:r w:rsidRPr="00020F6D">
        <w:rPr>
          <w:rFonts w:ascii="Arial" w:hAnsi="Arial" w:cs="Arial"/>
          <w:sz w:val="22"/>
          <w:szCs w:val="22"/>
        </w:rPr>
        <w:t xml:space="preserve">a których dane osobowe zawarte są w składanej ofercie </w:t>
      </w:r>
      <w:r w:rsidRPr="00C61EDF">
        <w:rPr>
          <w:rFonts w:ascii="Arial" w:hAnsi="Arial" w:cs="Arial"/>
          <w:sz w:val="22"/>
          <w:szCs w:val="22"/>
        </w:rPr>
        <w:t>lub jakimkolwiek załączniku lub dokumencie składanym w postępowaniu o udzielenie Zamówienia, o:</w:t>
      </w:r>
    </w:p>
    <w:p w14:paraId="0DD50CD6" w14:textId="77777777" w:rsidR="006014EE" w:rsidRPr="00C61EDF" w:rsidRDefault="006014EE">
      <w:pPr>
        <w:numPr>
          <w:ilvl w:val="0"/>
          <w:numId w:val="17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C61EDF" w:rsidRDefault="006014EE">
      <w:pPr>
        <w:numPr>
          <w:ilvl w:val="0"/>
          <w:numId w:val="17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69C4297" w14:textId="150DC1BD" w:rsidR="00C304B1" w:rsidRDefault="006014EE">
      <w:pPr>
        <w:pStyle w:val="Akapitzlist"/>
        <w:numPr>
          <w:ilvl w:val="3"/>
          <w:numId w:val="18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3DA19153" w14:textId="77777777" w:rsidR="00DD6C3B" w:rsidRDefault="00DD6C3B" w:rsidP="000A6DF7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0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1899375" w14:textId="4C4412B3" w:rsidR="006014EE" w:rsidRPr="00C61EDF" w:rsidRDefault="006014EE" w:rsidP="004539DB">
      <w:pPr>
        <w:pStyle w:val="Nagwek1"/>
        <w:rPr>
          <w:sz w:val="22"/>
          <w:szCs w:val="22"/>
        </w:rPr>
      </w:pPr>
      <w:bookmarkStart w:id="38" w:name="_Toc30070012"/>
      <w:bookmarkStart w:id="39" w:name="_Toc83980419"/>
      <w:r w:rsidRPr="00C61EDF">
        <w:t>ZAŁĄCZNIKI</w:t>
      </w:r>
      <w:bookmarkEnd w:id="38"/>
      <w:bookmarkEnd w:id="39"/>
    </w:p>
    <w:p w14:paraId="1A90800E" w14:textId="77777777" w:rsidR="00FC4C49" w:rsidRDefault="00FC4C49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</w:p>
    <w:p w14:paraId="2EBF050A" w14:textId="77777777" w:rsidR="00021005" w:rsidRPr="00094BE7" w:rsidRDefault="00021005" w:rsidP="00021005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>Załącznik nr 1</w:t>
      </w:r>
      <w:r w:rsidRPr="00094BE7">
        <w:rPr>
          <w:rFonts w:ascii="Arial" w:hAnsi="Arial" w:cs="Arial"/>
          <w:sz w:val="22"/>
          <w:szCs w:val="22"/>
        </w:rPr>
        <w:t xml:space="preserve"> – Oświadczeni</w:t>
      </w:r>
      <w:r>
        <w:rPr>
          <w:rFonts w:ascii="Arial" w:hAnsi="Arial" w:cs="Arial"/>
          <w:sz w:val="22"/>
          <w:szCs w:val="22"/>
        </w:rPr>
        <w:t>e</w:t>
      </w:r>
      <w:r w:rsidRPr="00094BE7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71311E2E" w14:textId="7A4B6016" w:rsidR="00021005" w:rsidRDefault="00021005" w:rsidP="00021005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2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Oświadcz</w:t>
      </w:r>
      <w:r w:rsidR="00F05EA2">
        <w:rPr>
          <w:rFonts w:ascii="Arial" w:hAnsi="Arial" w:cs="Arial"/>
          <w:sz w:val="22"/>
          <w:szCs w:val="22"/>
        </w:rPr>
        <w:t>e</w:t>
      </w:r>
      <w:r w:rsidRPr="00094BE7">
        <w:rPr>
          <w:rFonts w:ascii="Arial" w:hAnsi="Arial" w:cs="Arial"/>
          <w:sz w:val="22"/>
          <w:szCs w:val="22"/>
        </w:rPr>
        <w:t>ni</w:t>
      </w:r>
      <w:r w:rsidR="00FC60CB">
        <w:rPr>
          <w:rFonts w:ascii="Arial" w:hAnsi="Arial" w:cs="Arial"/>
          <w:sz w:val="22"/>
          <w:szCs w:val="22"/>
        </w:rPr>
        <w:t>e</w:t>
      </w:r>
      <w:r w:rsidRPr="00094BE7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45FCAD8" w14:textId="77777777" w:rsidR="00021005" w:rsidRPr="002F3EF0" w:rsidRDefault="00021005" w:rsidP="00021005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O</w:t>
      </w:r>
      <w:r w:rsidRPr="004228EB">
        <w:rPr>
          <w:rFonts w:ascii="Arial" w:hAnsi="Arial" w:cs="Arial"/>
          <w:sz w:val="22"/>
          <w:szCs w:val="22"/>
        </w:rPr>
        <w:t xml:space="preserve">świadczenie o niepodleganiu wykluczeniu na podstawie art. 7 ust. 1 ustawy z dnia 13 kwietnia 2022 r. o szczególnych rozwiązaniach w zakresie przeciwdziałania wspieraniu agresji na </w:t>
      </w:r>
      <w:r>
        <w:rPr>
          <w:rFonts w:ascii="Arial" w:hAnsi="Arial" w:cs="Arial"/>
          <w:sz w:val="22"/>
          <w:szCs w:val="22"/>
        </w:rPr>
        <w:t>U</w:t>
      </w:r>
      <w:r w:rsidRPr="004228EB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17171D56" w14:textId="77777777" w:rsidR="006D5EF7" w:rsidRPr="00094BE7" w:rsidRDefault="006D5EF7" w:rsidP="006D5EF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 Wzór umowy</w:t>
      </w:r>
    </w:p>
    <w:p w14:paraId="224CB2D2" w14:textId="4937348C" w:rsidR="006D5EF7" w:rsidRDefault="006D5EF7" w:rsidP="006D5EF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 w:rsidR="00487184">
        <w:rPr>
          <w:rFonts w:ascii="Arial" w:hAnsi="Arial" w:cs="Arial"/>
          <w:b/>
          <w:sz w:val="22"/>
          <w:szCs w:val="22"/>
        </w:rPr>
        <w:t>5</w:t>
      </w:r>
      <w:r w:rsidRPr="00094BE7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0FD7132B" w14:textId="2E6DAC7F" w:rsidR="00487184" w:rsidRDefault="00487184" w:rsidP="00487184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094BE7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Oświadczenie dotyczące wizji lokalnej</w:t>
      </w:r>
    </w:p>
    <w:p w14:paraId="48806A76" w14:textId="77777777" w:rsidR="00487184" w:rsidRDefault="00487184" w:rsidP="006D5EF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49B298F" w14:textId="1F133B0A" w:rsidR="00021005" w:rsidRDefault="00021005" w:rsidP="00C90DC3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sectPr w:rsidR="00021005" w:rsidSect="00940E18">
      <w:headerReference w:type="default" r:id="rId20"/>
      <w:footerReference w:type="even" r:id="rId21"/>
      <w:footerReference w:type="default" r:id="rId22"/>
      <w:footerReference w:type="first" r:id="rId2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30428" w14:textId="77777777" w:rsidR="00D47B7B" w:rsidRDefault="00D47B7B">
      <w:r>
        <w:separator/>
      </w:r>
    </w:p>
  </w:endnote>
  <w:endnote w:type="continuationSeparator" w:id="0">
    <w:p w14:paraId="0F71AA60" w14:textId="77777777" w:rsidR="00D47B7B" w:rsidRDefault="00D47B7B">
      <w:r>
        <w:continuationSeparator/>
      </w:r>
    </w:p>
  </w:endnote>
  <w:endnote w:type="continuationNotice" w:id="1">
    <w:p w14:paraId="5A8E1F83" w14:textId="77777777" w:rsidR="00D47B7B" w:rsidRDefault="00D47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13A3" w14:textId="77777777" w:rsidR="006172E8" w:rsidRDefault="006172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6172E8" w:rsidRDefault="006172E8">
    <w:pPr>
      <w:pStyle w:val="Stopka"/>
      <w:ind w:right="360"/>
    </w:pPr>
  </w:p>
  <w:p w14:paraId="3EBC934F" w14:textId="77777777" w:rsidR="006172E8" w:rsidRDefault="006172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386716EB" w:rsidR="006172E8" w:rsidRDefault="006172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14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6172E8" w:rsidRDefault="006172E8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709F64C2" w:rsidR="006172E8" w:rsidRDefault="006172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63B2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6172E8" w:rsidRDefault="00617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195C6" w14:textId="77777777" w:rsidR="00D47B7B" w:rsidRDefault="00D47B7B">
      <w:r>
        <w:separator/>
      </w:r>
    </w:p>
  </w:footnote>
  <w:footnote w:type="continuationSeparator" w:id="0">
    <w:p w14:paraId="14A124E9" w14:textId="77777777" w:rsidR="00D47B7B" w:rsidRDefault="00D47B7B">
      <w:r>
        <w:continuationSeparator/>
      </w:r>
    </w:p>
  </w:footnote>
  <w:footnote w:type="continuationNotice" w:id="1">
    <w:p w14:paraId="16CAD452" w14:textId="77777777" w:rsidR="00D47B7B" w:rsidRDefault="00D47B7B"/>
  </w:footnote>
  <w:footnote w:id="2">
    <w:p w14:paraId="0336894B" w14:textId="77777777" w:rsidR="006172E8" w:rsidRPr="001F12FB" w:rsidRDefault="006172E8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C6C8" w14:textId="3FCBBBC3" w:rsidR="006172E8" w:rsidRPr="00195FAA" w:rsidRDefault="006172E8" w:rsidP="00195FAA">
    <w:pPr>
      <w:spacing w:line="360" w:lineRule="auto"/>
      <w:ind w:left="0"/>
      <w:jc w:val="left"/>
      <w:rPr>
        <w:rFonts w:ascii="Arial" w:hAnsi="Arial" w:cs="Arial"/>
        <w:b/>
        <w:bCs/>
        <w:sz w:val="16"/>
        <w:szCs w:val="16"/>
        <w:shd w:val="clear" w:color="auto" w:fill="FFFFFF"/>
      </w:rPr>
    </w:pPr>
    <w:r w:rsidRPr="00D93D67">
      <w:rPr>
        <w:rFonts w:ascii="Arial" w:hAnsi="Arial" w:cs="Arial"/>
        <w:sz w:val="16"/>
        <w:szCs w:val="16"/>
      </w:rPr>
      <w:t xml:space="preserve">Specyfikacja Warunków </w:t>
    </w:r>
    <w:r w:rsidR="00BB787A" w:rsidRPr="00D93D67">
      <w:rPr>
        <w:rFonts w:ascii="Arial" w:hAnsi="Arial" w:cs="Arial"/>
        <w:sz w:val="16"/>
        <w:szCs w:val="16"/>
      </w:rPr>
      <w:t xml:space="preserve">Zamówienia.: </w:t>
    </w:r>
    <w:r w:rsidR="00195FAA" w:rsidRPr="00195FAA">
      <w:rPr>
        <w:rFonts w:ascii="Arial" w:hAnsi="Arial" w:cs="Arial"/>
        <w:sz w:val="16"/>
        <w:szCs w:val="16"/>
        <w:shd w:val="clear" w:color="auto" w:fill="FFFFFF"/>
      </w:rPr>
      <w:t>Sprawowanie nadzoru nad realizacją zadania „Naprawa główna toru nr 1 na odcinku Jełowa - Kluczbork linii kolejowej nr 293 od km 0,128 - 25,366 oraz linii kolejowej nr 301 na odcinku podg. Bolko - Jełowa od km 3,800 - 19,902 wraz z robotami towarzyszącymi” w zakresie kolejowych obiektów inżynieryjnych”</w:t>
    </w:r>
    <w:r w:rsidR="00D93D67" w:rsidRPr="00195FAA">
      <w:rPr>
        <w:rFonts w:ascii="Arial" w:hAnsi="Arial" w:cs="Arial"/>
        <w:sz w:val="16"/>
        <w:szCs w:val="16"/>
        <w:shd w:val="clear" w:color="auto" w:fill="FFFFFF"/>
      </w:rPr>
      <w:t>,</w:t>
    </w:r>
    <w:r w:rsidR="00BA2074" w:rsidRPr="00195FAA">
      <w:rPr>
        <w:rFonts w:ascii="Arial" w:hAnsi="Arial" w:cs="Arial"/>
        <w:sz w:val="16"/>
        <w:szCs w:val="16"/>
        <w:shd w:val="clear" w:color="auto" w:fill="FFFFFF"/>
      </w:rPr>
      <w:t xml:space="preserve"> </w:t>
    </w:r>
    <w:r w:rsidR="00DD3F8F" w:rsidRPr="00195FAA">
      <w:rPr>
        <w:rFonts w:ascii="Arial" w:hAnsi="Arial" w:cs="Arial"/>
        <w:sz w:val="16"/>
        <w:szCs w:val="16"/>
        <w:shd w:val="clear" w:color="auto" w:fill="FFFFFF"/>
      </w:rPr>
      <w:t xml:space="preserve">nr </w:t>
    </w:r>
    <w:r w:rsidR="00BB77AC" w:rsidRPr="00195FAA">
      <w:rPr>
        <w:rFonts w:ascii="Arial" w:hAnsi="Arial" w:cs="Arial"/>
        <w:sz w:val="16"/>
        <w:szCs w:val="16"/>
      </w:rPr>
      <w:t xml:space="preserve">sprawy: </w:t>
    </w:r>
    <w:r w:rsidR="00D93D67" w:rsidRPr="00195FAA">
      <w:rPr>
        <w:rStyle w:val="Pogrubienie"/>
        <w:rFonts w:ascii="Arial" w:hAnsi="Arial" w:cs="Arial"/>
        <w:b w:val="0"/>
        <w:bCs w:val="0"/>
        <w:color w:val="000000"/>
        <w:sz w:val="16"/>
        <w:szCs w:val="16"/>
        <w:shd w:val="clear" w:color="auto" w:fill="FFFFFF"/>
      </w:rPr>
      <w:t>PZ.294.</w:t>
    </w:r>
    <w:r w:rsidR="00195FAA" w:rsidRPr="00195FAA">
      <w:rPr>
        <w:rStyle w:val="Pogrubienie"/>
        <w:rFonts w:ascii="Arial" w:hAnsi="Arial" w:cs="Arial"/>
        <w:b w:val="0"/>
        <w:bCs w:val="0"/>
        <w:color w:val="000000"/>
        <w:sz w:val="16"/>
        <w:szCs w:val="16"/>
        <w:shd w:val="clear" w:color="auto" w:fill="FFFFFF"/>
      </w:rPr>
      <w:t>1328.2026</w:t>
    </w:r>
    <w:r w:rsidR="00D93D67" w:rsidRPr="00D93D67">
      <w:rPr>
        <w:rFonts w:ascii="Arial" w:hAnsi="Arial" w:cs="Arial"/>
        <w:sz w:val="16"/>
        <w:szCs w:val="16"/>
      </w:rPr>
      <w:t xml:space="preserve"> </w:t>
    </w:r>
  </w:p>
  <w:p w14:paraId="3DDC6572" w14:textId="16858B80" w:rsidR="006172E8" w:rsidRDefault="006172E8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2DF6B928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bCs/>
        <w:i w:val="0"/>
        <w:iCs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1" w15:restartNumberingAfterBreak="0">
    <w:nsid w:val="143A33F0"/>
    <w:multiLevelType w:val="hybridMultilevel"/>
    <w:tmpl w:val="99D650CE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255A18E5"/>
    <w:multiLevelType w:val="hybridMultilevel"/>
    <w:tmpl w:val="8E6671D8"/>
    <w:lvl w:ilvl="0" w:tplc="DE5AD84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2A346F"/>
    <w:multiLevelType w:val="hybridMultilevel"/>
    <w:tmpl w:val="02920990"/>
    <w:lvl w:ilvl="0" w:tplc="041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6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CF4E60"/>
    <w:multiLevelType w:val="hybridMultilevel"/>
    <w:tmpl w:val="EBFE0B34"/>
    <w:lvl w:ilvl="0" w:tplc="563A55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0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E274106"/>
    <w:multiLevelType w:val="hybridMultilevel"/>
    <w:tmpl w:val="37D68488"/>
    <w:lvl w:ilvl="0" w:tplc="F0CC77F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CA57EA"/>
    <w:multiLevelType w:val="hybridMultilevel"/>
    <w:tmpl w:val="84F89766"/>
    <w:lvl w:ilvl="0" w:tplc="AF0CDDAE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347D1E"/>
    <w:multiLevelType w:val="hybridMultilevel"/>
    <w:tmpl w:val="3662CEAE"/>
    <w:lvl w:ilvl="0" w:tplc="8CFAD24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37F20B15"/>
    <w:multiLevelType w:val="hybridMultilevel"/>
    <w:tmpl w:val="F7D2C9AA"/>
    <w:lvl w:ilvl="0" w:tplc="FBFC8490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C611B9"/>
    <w:multiLevelType w:val="hybridMultilevel"/>
    <w:tmpl w:val="2DF8CD06"/>
    <w:lvl w:ilvl="0" w:tplc="4B14CA32">
      <w:start w:val="1"/>
      <w:numFmt w:val="bullet"/>
      <w:lvlText w:val="―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82276B9"/>
    <w:multiLevelType w:val="hybridMultilevel"/>
    <w:tmpl w:val="CDF6E31E"/>
    <w:lvl w:ilvl="0" w:tplc="4B14CA3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7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722CEE"/>
    <w:multiLevelType w:val="hybridMultilevel"/>
    <w:tmpl w:val="AAAAD198"/>
    <w:lvl w:ilvl="0" w:tplc="563A55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2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4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7757">
    <w:abstractNumId w:val="7"/>
  </w:num>
  <w:num w:numId="2" w16cid:durableId="40711529">
    <w:abstractNumId w:val="20"/>
  </w:num>
  <w:num w:numId="3" w16cid:durableId="1158771290">
    <w:abstractNumId w:val="21"/>
  </w:num>
  <w:num w:numId="4" w16cid:durableId="445079788">
    <w:abstractNumId w:val="26"/>
  </w:num>
  <w:num w:numId="5" w16cid:durableId="937559613">
    <w:abstractNumId w:val="28"/>
  </w:num>
  <w:num w:numId="6" w16cid:durableId="617175779">
    <w:abstractNumId w:val="57"/>
  </w:num>
  <w:num w:numId="7" w16cid:durableId="1840611071">
    <w:abstractNumId w:val="74"/>
  </w:num>
  <w:num w:numId="8" w16cid:durableId="2125422255">
    <w:abstractNumId w:val="62"/>
  </w:num>
  <w:num w:numId="9" w16cid:durableId="927737105">
    <w:abstractNumId w:val="75"/>
  </w:num>
  <w:num w:numId="10" w16cid:durableId="485129961">
    <w:abstractNumId w:val="72"/>
  </w:num>
  <w:num w:numId="11" w16cid:durableId="1550146453">
    <w:abstractNumId w:val="56"/>
  </w:num>
  <w:num w:numId="12" w16cid:durableId="1519659115">
    <w:abstractNumId w:val="38"/>
  </w:num>
  <w:num w:numId="13" w16cid:durableId="1166483956">
    <w:abstractNumId w:val="36"/>
  </w:num>
  <w:num w:numId="14" w16cid:durableId="15751231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071683">
    <w:abstractNumId w:val="35"/>
  </w:num>
  <w:num w:numId="16" w16cid:durableId="134324103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1912599">
    <w:abstractNumId w:val="32"/>
  </w:num>
  <w:num w:numId="18" w16cid:durableId="1230729043">
    <w:abstractNumId w:val="31"/>
  </w:num>
  <w:num w:numId="19" w16cid:durableId="1591231425">
    <w:abstractNumId w:val="76"/>
  </w:num>
  <w:num w:numId="20" w16cid:durableId="2020303239">
    <w:abstractNumId w:val="66"/>
  </w:num>
  <w:num w:numId="21" w16cid:durableId="1859614156">
    <w:abstractNumId w:val="46"/>
  </w:num>
  <w:num w:numId="22" w16cid:durableId="1024136868">
    <w:abstractNumId w:val="68"/>
  </w:num>
  <w:num w:numId="23" w16cid:durableId="138226343">
    <w:abstractNumId w:val="44"/>
  </w:num>
  <w:num w:numId="24" w16cid:durableId="1948194092">
    <w:abstractNumId w:val="82"/>
  </w:num>
  <w:num w:numId="25" w16cid:durableId="2144035272">
    <w:abstractNumId w:val="43"/>
  </w:num>
  <w:num w:numId="26" w16cid:durableId="8881455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145094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56480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35626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06010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3155451">
    <w:abstractNumId w:val="5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500246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8045819">
    <w:abstractNumId w:val="64"/>
  </w:num>
  <w:num w:numId="34" w16cid:durableId="2014674807">
    <w:abstractNumId w:val="40"/>
  </w:num>
  <w:num w:numId="35" w16cid:durableId="519509599">
    <w:abstractNumId w:val="55"/>
  </w:num>
  <w:num w:numId="36" w16cid:durableId="1056975391">
    <w:abstractNumId w:val="54"/>
  </w:num>
  <w:num w:numId="37" w16cid:durableId="148913115">
    <w:abstractNumId w:val="51"/>
  </w:num>
  <w:num w:numId="38" w16cid:durableId="1411002693">
    <w:abstractNumId w:val="63"/>
  </w:num>
  <w:num w:numId="39" w16cid:durableId="1766227827">
    <w:abstractNumId w:val="45"/>
  </w:num>
  <w:num w:numId="40" w16cid:durableId="837960639">
    <w:abstractNumId w:val="70"/>
  </w:num>
  <w:num w:numId="41" w16cid:durableId="1012339967">
    <w:abstractNumId w:val="47"/>
  </w:num>
  <w:num w:numId="42" w16cid:durableId="675159216">
    <w:abstractNumId w:val="30"/>
  </w:num>
  <w:num w:numId="43" w16cid:durableId="1411346076">
    <w:abstractNumId w:val="39"/>
  </w:num>
  <w:num w:numId="44" w16cid:durableId="1453867467">
    <w:abstractNumId w:val="60"/>
  </w:num>
  <w:num w:numId="45" w16cid:durableId="1107777852">
    <w:abstractNumId w:val="4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2830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3DE3"/>
    <w:rsid w:val="00015561"/>
    <w:rsid w:val="000157E7"/>
    <w:rsid w:val="00016257"/>
    <w:rsid w:val="000164F1"/>
    <w:rsid w:val="00016F97"/>
    <w:rsid w:val="0001737C"/>
    <w:rsid w:val="0002062E"/>
    <w:rsid w:val="0002079D"/>
    <w:rsid w:val="00020F6D"/>
    <w:rsid w:val="00021005"/>
    <w:rsid w:val="00022631"/>
    <w:rsid w:val="00023329"/>
    <w:rsid w:val="000239A3"/>
    <w:rsid w:val="000248B3"/>
    <w:rsid w:val="0002645D"/>
    <w:rsid w:val="00026BDA"/>
    <w:rsid w:val="00030785"/>
    <w:rsid w:val="00030A23"/>
    <w:rsid w:val="0003128A"/>
    <w:rsid w:val="0003341A"/>
    <w:rsid w:val="0003342C"/>
    <w:rsid w:val="0003458F"/>
    <w:rsid w:val="00036001"/>
    <w:rsid w:val="00036875"/>
    <w:rsid w:val="00036FE7"/>
    <w:rsid w:val="00037E5D"/>
    <w:rsid w:val="00037E7B"/>
    <w:rsid w:val="00041B01"/>
    <w:rsid w:val="00041D30"/>
    <w:rsid w:val="0004368E"/>
    <w:rsid w:val="00043799"/>
    <w:rsid w:val="00046C05"/>
    <w:rsid w:val="000512FE"/>
    <w:rsid w:val="00052DF9"/>
    <w:rsid w:val="00053543"/>
    <w:rsid w:val="000555DD"/>
    <w:rsid w:val="00055A82"/>
    <w:rsid w:val="00056C3E"/>
    <w:rsid w:val="000572B0"/>
    <w:rsid w:val="00061325"/>
    <w:rsid w:val="0006145F"/>
    <w:rsid w:val="0006470A"/>
    <w:rsid w:val="00064E75"/>
    <w:rsid w:val="0006507C"/>
    <w:rsid w:val="000650C0"/>
    <w:rsid w:val="0006516D"/>
    <w:rsid w:val="000651B4"/>
    <w:rsid w:val="0006532E"/>
    <w:rsid w:val="00065B6D"/>
    <w:rsid w:val="000667BC"/>
    <w:rsid w:val="00070DE7"/>
    <w:rsid w:val="0007175D"/>
    <w:rsid w:val="00072A7B"/>
    <w:rsid w:val="0007313C"/>
    <w:rsid w:val="0007412B"/>
    <w:rsid w:val="00077FED"/>
    <w:rsid w:val="00082B3F"/>
    <w:rsid w:val="00083180"/>
    <w:rsid w:val="000871BB"/>
    <w:rsid w:val="00087D46"/>
    <w:rsid w:val="00090193"/>
    <w:rsid w:val="000920E7"/>
    <w:rsid w:val="00094851"/>
    <w:rsid w:val="00094B97"/>
    <w:rsid w:val="00094BE7"/>
    <w:rsid w:val="00096868"/>
    <w:rsid w:val="000974D3"/>
    <w:rsid w:val="00097C41"/>
    <w:rsid w:val="000A00CD"/>
    <w:rsid w:val="000A0D3B"/>
    <w:rsid w:val="000A15AC"/>
    <w:rsid w:val="000A4BF6"/>
    <w:rsid w:val="000A5A09"/>
    <w:rsid w:val="000A6DF7"/>
    <w:rsid w:val="000A7104"/>
    <w:rsid w:val="000A773A"/>
    <w:rsid w:val="000A7EFD"/>
    <w:rsid w:val="000B3B5D"/>
    <w:rsid w:val="000B4A77"/>
    <w:rsid w:val="000B4B54"/>
    <w:rsid w:val="000B640E"/>
    <w:rsid w:val="000B7623"/>
    <w:rsid w:val="000B794C"/>
    <w:rsid w:val="000B79AA"/>
    <w:rsid w:val="000C209D"/>
    <w:rsid w:val="000C2966"/>
    <w:rsid w:val="000C3810"/>
    <w:rsid w:val="000C4530"/>
    <w:rsid w:val="000C5720"/>
    <w:rsid w:val="000C75A5"/>
    <w:rsid w:val="000D0EB4"/>
    <w:rsid w:val="000D19E1"/>
    <w:rsid w:val="000D24A3"/>
    <w:rsid w:val="000D2DDA"/>
    <w:rsid w:val="000D2FFF"/>
    <w:rsid w:val="000D5641"/>
    <w:rsid w:val="000D7760"/>
    <w:rsid w:val="000D7D9D"/>
    <w:rsid w:val="000E06DD"/>
    <w:rsid w:val="000E249D"/>
    <w:rsid w:val="000E24AA"/>
    <w:rsid w:val="000E3B8B"/>
    <w:rsid w:val="000E430C"/>
    <w:rsid w:val="000E4CFB"/>
    <w:rsid w:val="000E6B8C"/>
    <w:rsid w:val="000F16ED"/>
    <w:rsid w:val="000F196D"/>
    <w:rsid w:val="000F1B36"/>
    <w:rsid w:val="000F317B"/>
    <w:rsid w:val="000F34FD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0F7883"/>
    <w:rsid w:val="00102BA4"/>
    <w:rsid w:val="00103484"/>
    <w:rsid w:val="00105C89"/>
    <w:rsid w:val="00107879"/>
    <w:rsid w:val="0011093B"/>
    <w:rsid w:val="00110F0E"/>
    <w:rsid w:val="001111B1"/>
    <w:rsid w:val="0011165F"/>
    <w:rsid w:val="001118DC"/>
    <w:rsid w:val="00111961"/>
    <w:rsid w:val="00112841"/>
    <w:rsid w:val="001129CB"/>
    <w:rsid w:val="00113D05"/>
    <w:rsid w:val="00114A0E"/>
    <w:rsid w:val="00114F26"/>
    <w:rsid w:val="00115AAC"/>
    <w:rsid w:val="0011636F"/>
    <w:rsid w:val="001169A1"/>
    <w:rsid w:val="00117371"/>
    <w:rsid w:val="0011751F"/>
    <w:rsid w:val="0011757C"/>
    <w:rsid w:val="001178B3"/>
    <w:rsid w:val="00117D64"/>
    <w:rsid w:val="00121896"/>
    <w:rsid w:val="00124169"/>
    <w:rsid w:val="00124BC3"/>
    <w:rsid w:val="00125658"/>
    <w:rsid w:val="0012610E"/>
    <w:rsid w:val="0012640E"/>
    <w:rsid w:val="0012697D"/>
    <w:rsid w:val="00127EF9"/>
    <w:rsid w:val="001307E5"/>
    <w:rsid w:val="0013093B"/>
    <w:rsid w:val="001317A4"/>
    <w:rsid w:val="00132E86"/>
    <w:rsid w:val="0013303C"/>
    <w:rsid w:val="001352E4"/>
    <w:rsid w:val="00136D31"/>
    <w:rsid w:val="00136F19"/>
    <w:rsid w:val="00140033"/>
    <w:rsid w:val="00140A66"/>
    <w:rsid w:val="00140B12"/>
    <w:rsid w:val="00140C4C"/>
    <w:rsid w:val="00143CF9"/>
    <w:rsid w:val="0014416B"/>
    <w:rsid w:val="00150D3A"/>
    <w:rsid w:val="00151D3C"/>
    <w:rsid w:val="001520FD"/>
    <w:rsid w:val="00152620"/>
    <w:rsid w:val="001536DB"/>
    <w:rsid w:val="0015478A"/>
    <w:rsid w:val="00155758"/>
    <w:rsid w:val="0015643A"/>
    <w:rsid w:val="001604BF"/>
    <w:rsid w:val="0016125F"/>
    <w:rsid w:val="00161311"/>
    <w:rsid w:val="001620A0"/>
    <w:rsid w:val="00162362"/>
    <w:rsid w:val="00162644"/>
    <w:rsid w:val="00162CE4"/>
    <w:rsid w:val="00163D78"/>
    <w:rsid w:val="00165405"/>
    <w:rsid w:val="00165C10"/>
    <w:rsid w:val="001665EB"/>
    <w:rsid w:val="001665F5"/>
    <w:rsid w:val="00166A1D"/>
    <w:rsid w:val="00166AE7"/>
    <w:rsid w:val="0016783A"/>
    <w:rsid w:val="0017006C"/>
    <w:rsid w:val="00170D8D"/>
    <w:rsid w:val="00170DFC"/>
    <w:rsid w:val="0017265E"/>
    <w:rsid w:val="001727FA"/>
    <w:rsid w:val="00172C66"/>
    <w:rsid w:val="001805BF"/>
    <w:rsid w:val="001808E0"/>
    <w:rsid w:val="00180973"/>
    <w:rsid w:val="0018184E"/>
    <w:rsid w:val="001818F0"/>
    <w:rsid w:val="001819DD"/>
    <w:rsid w:val="0018284C"/>
    <w:rsid w:val="00183280"/>
    <w:rsid w:val="001833A9"/>
    <w:rsid w:val="00183768"/>
    <w:rsid w:val="00184FD3"/>
    <w:rsid w:val="00186550"/>
    <w:rsid w:val="00187D29"/>
    <w:rsid w:val="00191835"/>
    <w:rsid w:val="00192C74"/>
    <w:rsid w:val="00193291"/>
    <w:rsid w:val="001932B5"/>
    <w:rsid w:val="00193437"/>
    <w:rsid w:val="00193732"/>
    <w:rsid w:val="00195B1D"/>
    <w:rsid w:val="00195FAA"/>
    <w:rsid w:val="00196FD4"/>
    <w:rsid w:val="00197D2A"/>
    <w:rsid w:val="001A0123"/>
    <w:rsid w:val="001A0397"/>
    <w:rsid w:val="001A0DB3"/>
    <w:rsid w:val="001A0E2A"/>
    <w:rsid w:val="001A1D1C"/>
    <w:rsid w:val="001A2049"/>
    <w:rsid w:val="001A24AF"/>
    <w:rsid w:val="001A2A0B"/>
    <w:rsid w:val="001A3826"/>
    <w:rsid w:val="001A4543"/>
    <w:rsid w:val="001A4AF5"/>
    <w:rsid w:val="001A5308"/>
    <w:rsid w:val="001A69D5"/>
    <w:rsid w:val="001B06C1"/>
    <w:rsid w:val="001B07C9"/>
    <w:rsid w:val="001B1F7F"/>
    <w:rsid w:val="001B1FF6"/>
    <w:rsid w:val="001B24A8"/>
    <w:rsid w:val="001B4882"/>
    <w:rsid w:val="001B6184"/>
    <w:rsid w:val="001C0097"/>
    <w:rsid w:val="001C1A2D"/>
    <w:rsid w:val="001C1FD5"/>
    <w:rsid w:val="001C3021"/>
    <w:rsid w:val="001C35CE"/>
    <w:rsid w:val="001C37A0"/>
    <w:rsid w:val="001C57E0"/>
    <w:rsid w:val="001C76EB"/>
    <w:rsid w:val="001D0D1A"/>
    <w:rsid w:val="001D1A3C"/>
    <w:rsid w:val="001D1CD2"/>
    <w:rsid w:val="001D2AFC"/>
    <w:rsid w:val="001D2E52"/>
    <w:rsid w:val="001D388A"/>
    <w:rsid w:val="001D492C"/>
    <w:rsid w:val="001D5B9B"/>
    <w:rsid w:val="001D6E36"/>
    <w:rsid w:val="001E1F96"/>
    <w:rsid w:val="001E352E"/>
    <w:rsid w:val="001E459B"/>
    <w:rsid w:val="001E49BC"/>
    <w:rsid w:val="001E4B7C"/>
    <w:rsid w:val="001E5023"/>
    <w:rsid w:val="001E56EC"/>
    <w:rsid w:val="001E62DA"/>
    <w:rsid w:val="001E69A6"/>
    <w:rsid w:val="001E77FF"/>
    <w:rsid w:val="001F20C4"/>
    <w:rsid w:val="001F2BCE"/>
    <w:rsid w:val="001F2D8A"/>
    <w:rsid w:val="001F400E"/>
    <w:rsid w:val="001F4245"/>
    <w:rsid w:val="001F5235"/>
    <w:rsid w:val="001F7DE7"/>
    <w:rsid w:val="00200EA7"/>
    <w:rsid w:val="002026E6"/>
    <w:rsid w:val="00203005"/>
    <w:rsid w:val="00204ACF"/>
    <w:rsid w:val="002064C5"/>
    <w:rsid w:val="00210710"/>
    <w:rsid w:val="00210F1C"/>
    <w:rsid w:val="00212A30"/>
    <w:rsid w:val="00214E7B"/>
    <w:rsid w:val="0021592A"/>
    <w:rsid w:val="0021652E"/>
    <w:rsid w:val="002168BF"/>
    <w:rsid w:val="00216A13"/>
    <w:rsid w:val="00216DCF"/>
    <w:rsid w:val="002174A3"/>
    <w:rsid w:val="00217C4A"/>
    <w:rsid w:val="0022018B"/>
    <w:rsid w:val="0022093C"/>
    <w:rsid w:val="0022228B"/>
    <w:rsid w:val="00222E97"/>
    <w:rsid w:val="00223999"/>
    <w:rsid w:val="00223F1B"/>
    <w:rsid w:val="00225113"/>
    <w:rsid w:val="00225CC2"/>
    <w:rsid w:val="00225D02"/>
    <w:rsid w:val="002263B3"/>
    <w:rsid w:val="0022777A"/>
    <w:rsid w:val="00231CC1"/>
    <w:rsid w:val="00232F40"/>
    <w:rsid w:val="0023303B"/>
    <w:rsid w:val="00233989"/>
    <w:rsid w:val="00233B61"/>
    <w:rsid w:val="00235F49"/>
    <w:rsid w:val="002368E8"/>
    <w:rsid w:val="0023698A"/>
    <w:rsid w:val="00237BA6"/>
    <w:rsid w:val="002407E7"/>
    <w:rsid w:val="00241558"/>
    <w:rsid w:val="00242158"/>
    <w:rsid w:val="002431DA"/>
    <w:rsid w:val="00243840"/>
    <w:rsid w:val="002469EB"/>
    <w:rsid w:val="002475A8"/>
    <w:rsid w:val="00247812"/>
    <w:rsid w:val="00250C63"/>
    <w:rsid w:val="00250D73"/>
    <w:rsid w:val="00251C23"/>
    <w:rsid w:val="00252582"/>
    <w:rsid w:val="00252DDF"/>
    <w:rsid w:val="00252F51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E4B"/>
    <w:rsid w:val="00263CF0"/>
    <w:rsid w:val="002642EF"/>
    <w:rsid w:val="00264B2D"/>
    <w:rsid w:val="002663D2"/>
    <w:rsid w:val="0026724C"/>
    <w:rsid w:val="0027037E"/>
    <w:rsid w:val="0027086F"/>
    <w:rsid w:val="00271244"/>
    <w:rsid w:val="00271D26"/>
    <w:rsid w:val="002727BB"/>
    <w:rsid w:val="002772EF"/>
    <w:rsid w:val="0028312A"/>
    <w:rsid w:val="002845B5"/>
    <w:rsid w:val="00285C5C"/>
    <w:rsid w:val="00290D21"/>
    <w:rsid w:val="002911B3"/>
    <w:rsid w:val="00292162"/>
    <w:rsid w:val="002933A7"/>
    <w:rsid w:val="00294DAC"/>
    <w:rsid w:val="00295228"/>
    <w:rsid w:val="00295736"/>
    <w:rsid w:val="00295AB6"/>
    <w:rsid w:val="00296960"/>
    <w:rsid w:val="002A0C16"/>
    <w:rsid w:val="002A388F"/>
    <w:rsid w:val="002A3C7E"/>
    <w:rsid w:val="002A475C"/>
    <w:rsid w:val="002A6C83"/>
    <w:rsid w:val="002A7432"/>
    <w:rsid w:val="002A778E"/>
    <w:rsid w:val="002B1E8A"/>
    <w:rsid w:val="002B2C13"/>
    <w:rsid w:val="002B2EA8"/>
    <w:rsid w:val="002B2EF7"/>
    <w:rsid w:val="002B31A7"/>
    <w:rsid w:val="002B3EAE"/>
    <w:rsid w:val="002B4D1D"/>
    <w:rsid w:val="002B7722"/>
    <w:rsid w:val="002C1DCD"/>
    <w:rsid w:val="002C2236"/>
    <w:rsid w:val="002C361A"/>
    <w:rsid w:val="002C3B99"/>
    <w:rsid w:val="002C5A89"/>
    <w:rsid w:val="002C5CF6"/>
    <w:rsid w:val="002C61EA"/>
    <w:rsid w:val="002C6D3B"/>
    <w:rsid w:val="002C776B"/>
    <w:rsid w:val="002D1188"/>
    <w:rsid w:val="002D2A73"/>
    <w:rsid w:val="002D34EF"/>
    <w:rsid w:val="002D5009"/>
    <w:rsid w:val="002D79C5"/>
    <w:rsid w:val="002D7EC6"/>
    <w:rsid w:val="002D7F12"/>
    <w:rsid w:val="002E076A"/>
    <w:rsid w:val="002E0B0E"/>
    <w:rsid w:val="002E3908"/>
    <w:rsid w:val="002E4DAA"/>
    <w:rsid w:val="002E530F"/>
    <w:rsid w:val="002E5CAB"/>
    <w:rsid w:val="002E7D0E"/>
    <w:rsid w:val="002E7DB9"/>
    <w:rsid w:val="002F05E9"/>
    <w:rsid w:val="002F0D74"/>
    <w:rsid w:val="002F3EF0"/>
    <w:rsid w:val="002F649B"/>
    <w:rsid w:val="002F6513"/>
    <w:rsid w:val="002F6A34"/>
    <w:rsid w:val="002F7387"/>
    <w:rsid w:val="0030373E"/>
    <w:rsid w:val="003044DE"/>
    <w:rsid w:val="00306285"/>
    <w:rsid w:val="00306673"/>
    <w:rsid w:val="003117AF"/>
    <w:rsid w:val="00311C11"/>
    <w:rsid w:val="00313C35"/>
    <w:rsid w:val="00313DB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53C"/>
    <w:rsid w:val="003305D0"/>
    <w:rsid w:val="00330740"/>
    <w:rsid w:val="00331F5C"/>
    <w:rsid w:val="0033324E"/>
    <w:rsid w:val="00334BE3"/>
    <w:rsid w:val="003428BC"/>
    <w:rsid w:val="00342F2B"/>
    <w:rsid w:val="00343123"/>
    <w:rsid w:val="00343452"/>
    <w:rsid w:val="00347543"/>
    <w:rsid w:val="0035093D"/>
    <w:rsid w:val="00351B13"/>
    <w:rsid w:val="00354514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3893"/>
    <w:rsid w:val="00374372"/>
    <w:rsid w:val="00374465"/>
    <w:rsid w:val="00375440"/>
    <w:rsid w:val="003758EF"/>
    <w:rsid w:val="0037594A"/>
    <w:rsid w:val="0037685F"/>
    <w:rsid w:val="00377C4C"/>
    <w:rsid w:val="00384EE5"/>
    <w:rsid w:val="00385B7C"/>
    <w:rsid w:val="00385F75"/>
    <w:rsid w:val="00386B9F"/>
    <w:rsid w:val="003877C0"/>
    <w:rsid w:val="003903B2"/>
    <w:rsid w:val="00390ED6"/>
    <w:rsid w:val="00392193"/>
    <w:rsid w:val="0039385D"/>
    <w:rsid w:val="00393F5B"/>
    <w:rsid w:val="00394266"/>
    <w:rsid w:val="00394EB2"/>
    <w:rsid w:val="00397120"/>
    <w:rsid w:val="003A069A"/>
    <w:rsid w:val="003A0FFB"/>
    <w:rsid w:val="003A120C"/>
    <w:rsid w:val="003A1C2B"/>
    <w:rsid w:val="003A3F1D"/>
    <w:rsid w:val="003A4E67"/>
    <w:rsid w:val="003A4F4F"/>
    <w:rsid w:val="003A5D5B"/>
    <w:rsid w:val="003A674B"/>
    <w:rsid w:val="003B02DB"/>
    <w:rsid w:val="003B087B"/>
    <w:rsid w:val="003B177E"/>
    <w:rsid w:val="003B297D"/>
    <w:rsid w:val="003B406B"/>
    <w:rsid w:val="003B46CD"/>
    <w:rsid w:val="003B482F"/>
    <w:rsid w:val="003B5DB0"/>
    <w:rsid w:val="003B6C95"/>
    <w:rsid w:val="003C0016"/>
    <w:rsid w:val="003C1C98"/>
    <w:rsid w:val="003C1F23"/>
    <w:rsid w:val="003C1F74"/>
    <w:rsid w:val="003C3587"/>
    <w:rsid w:val="003C4E31"/>
    <w:rsid w:val="003C5288"/>
    <w:rsid w:val="003C5860"/>
    <w:rsid w:val="003C5910"/>
    <w:rsid w:val="003C7767"/>
    <w:rsid w:val="003C7AD6"/>
    <w:rsid w:val="003D1010"/>
    <w:rsid w:val="003D14B7"/>
    <w:rsid w:val="003D337C"/>
    <w:rsid w:val="003D375F"/>
    <w:rsid w:val="003D4AF3"/>
    <w:rsid w:val="003D67B9"/>
    <w:rsid w:val="003D7A25"/>
    <w:rsid w:val="003E007E"/>
    <w:rsid w:val="003E076F"/>
    <w:rsid w:val="003E10F6"/>
    <w:rsid w:val="003E2C15"/>
    <w:rsid w:val="003E34B6"/>
    <w:rsid w:val="003E41C4"/>
    <w:rsid w:val="003E481A"/>
    <w:rsid w:val="003E5BA6"/>
    <w:rsid w:val="003E6761"/>
    <w:rsid w:val="003E71FF"/>
    <w:rsid w:val="003E79E9"/>
    <w:rsid w:val="003F01E7"/>
    <w:rsid w:val="003F05FE"/>
    <w:rsid w:val="003F09FF"/>
    <w:rsid w:val="003F1A01"/>
    <w:rsid w:val="003F2A88"/>
    <w:rsid w:val="003F2A93"/>
    <w:rsid w:val="003F378C"/>
    <w:rsid w:val="003F4934"/>
    <w:rsid w:val="003F56F9"/>
    <w:rsid w:val="003F745B"/>
    <w:rsid w:val="00400A94"/>
    <w:rsid w:val="004015CF"/>
    <w:rsid w:val="0040213D"/>
    <w:rsid w:val="004042AF"/>
    <w:rsid w:val="00404BFC"/>
    <w:rsid w:val="00404E9D"/>
    <w:rsid w:val="0040588E"/>
    <w:rsid w:val="00405C03"/>
    <w:rsid w:val="00405C79"/>
    <w:rsid w:val="00410590"/>
    <w:rsid w:val="00413E6F"/>
    <w:rsid w:val="00413EB7"/>
    <w:rsid w:val="0041480D"/>
    <w:rsid w:val="0041525E"/>
    <w:rsid w:val="00415F75"/>
    <w:rsid w:val="00416306"/>
    <w:rsid w:val="004171FB"/>
    <w:rsid w:val="00420FA5"/>
    <w:rsid w:val="004220A7"/>
    <w:rsid w:val="004228EB"/>
    <w:rsid w:val="00424C0C"/>
    <w:rsid w:val="0042534C"/>
    <w:rsid w:val="00430F8C"/>
    <w:rsid w:val="004312E2"/>
    <w:rsid w:val="004317F6"/>
    <w:rsid w:val="00435877"/>
    <w:rsid w:val="00437240"/>
    <w:rsid w:val="004374DC"/>
    <w:rsid w:val="00441197"/>
    <w:rsid w:val="00441683"/>
    <w:rsid w:val="0044281A"/>
    <w:rsid w:val="004438FB"/>
    <w:rsid w:val="00443B8E"/>
    <w:rsid w:val="00446165"/>
    <w:rsid w:val="00446364"/>
    <w:rsid w:val="0044740B"/>
    <w:rsid w:val="00447D7F"/>
    <w:rsid w:val="00450711"/>
    <w:rsid w:val="00451983"/>
    <w:rsid w:val="004539DB"/>
    <w:rsid w:val="00454F66"/>
    <w:rsid w:val="00455105"/>
    <w:rsid w:val="004560FA"/>
    <w:rsid w:val="0045630C"/>
    <w:rsid w:val="0045679F"/>
    <w:rsid w:val="0045732D"/>
    <w:rsid w:val="0045798C"/>
    <w:rsid w:val="00460B2B"/>
    <w:rsid w:val="00460D00"/>
    <w:rsid w:val="004621EE"/>
    <w:rsid w:val="00463F6B"/>
    <w:rsid w:val="0046466E"/>
    <w:rsid w:val="00464FE0"/>
    <w:rsid w:val="00465944"/>
    <w:rsid w:val="00465DDF"/>
    <w:rsid w:val="00466650"/>
    <w:rsid w:val="00466AF2"/>
    <w:rsid w:val="004670F2"/>
    <w:rsid w:val="00467A18"/>
    <w:rsid w:val="004737AF"/>
    <w:rsid w:val="0047417E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53BC"/>
    <w:rsid w:val="00485C8A"/>
    <w:rsid w:val="00486217"/>
    <w:rsid w:val="004862A6"/>
    <w:rsid w:val="00487184"/>
    <w:rsid w:val="00487394"/>
    <w:rsid w:val="00487FB3"/>
    <w:rsid w:val="00490BB4"/>
    <w:rsid w:val="00490C5C"/>
    <w:rsid w:val="00491327"/>
    <w:rsid w:val="00491F1A"/>
    <w:rsid w:val="00493AB1"/>
    <w:rsid w:val="0049426D"/>
    <w:rsid w:val="0049454E"/>
    <w:rsid w:val="00495011"/>
    <w:rsid w:val="004A0BBB"/>
    <w:rsid w:val="004A0EF7"/>
    <w:rsid w:val="004A2740"/>
    <w:rsid w:val="004A34E7"/>
    <w:rsid w:val="004A38BB"/>
    <w:rsid w:val="004A4663"/>
    <w:rsid w:val="004A51FF"/>
    <w:rsid w:val="004A78AF"/>
    <w:rsid w:val="004B0E4A"/>
    <w:rsid w:val="004B27E1"/>
    <w:rsid w:val="004B3632"/>
    <w:rsid w:val="004B3740"/>
    <w:rsid w:val="004B49F6"/>
    <w:rsid w:val="004B5026"/>
    <w:rsid w:val="004B7556"/>
    <w:rsid w:val="004B7AA2"/>
    <w:rsid w:val="004B7F31"/>
    <w:rsid w:val="004C0537"/>
    <w:rsid w:val="004C5070"/>
    <w:rsid w:val="004C59B6"/>
    <w:rsid w:val="004C5F30"/>
    <w:rsid w:val="004C7293"/>
    <w:rsid w:val="004C7719"/>
    <w:rsid w:val="004D13A7"/>
    <w:rsid w:val="004D4FB3"/>
    <w:rsid w:val="004D51CC"/>
    <w:rsid w:val="004D5FE8"/>
    <w:rsid w:val="004D6DA5"/>
    <w:rsid w:val="004D759A"/>
    <w:rsid w:val="004D7E58"/>
    <w:rsid w:val="004E001B"/>
    <w:rsid w:val="004E0257"/>
    <w:rsid w:val="004E0DE2"/>
    <w:rsid w:val="004E0F3A"/>
    <w:rsid w:val="004E12F9"/>
    <w:rsid w:val="004E1875"/>
    <w:rsid w:val="004E2671"/>
    <w:rsid w:val="004E2FC6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38F8"/>
    <w:rsid w:val="004F5FF7"/>
    <w:rsid w:val="004F6434"/>
    <w:rsid w:val="004F67EA"/>
    <w:rsid w:val="004F76E6"/>
    <w:rsid w:val="00500A7A"/>
    <w:rsid w:val="00501A0F"/>
    <w:rsid w:val="00501A59"/>
    <w:rsid w:val="00501E0D"/>
    <w:rsid w:val="00503D7E"/>
    <w:rsid w:val="00506652"/>
    <w:rsid w:val="00507460"/>
    <w:rsid w:val="0050767F"/>
    <w:rsid w:val="0051022E"/>
    <w:rsid w:val="00510E1F"/>
    <w:rsid w:val="00511090"/>
    <w:rsid w:val="005142C6"/>
    <w:rsid w:val="005169A4"/>
    <w:rsid w:val="00516AB7"/>
    <w:rsid w:val="00516C4E"/>
    <w:rsid w:val="00517099"/>
    <w:rsid w:val="00517671"/>
    <w:rsid w:val="00517F55"/>
    <w:rsid w:val="00521FA3"/>
    <w:rsid w:val="005239AE"/>
    <w:rsid w:val="00524552"/>
    <w:rsid w:val="00525899"/>
    <w:rsid w:val="00525954"/>
    <w:rsid w:val="00525E01"/>
    <w:rsid w:val="00527923"/>
    <w:rsid w:val="00531F87"/>
    <w:rsid w:val="00536044"/>
    <w:rsid w:val="00536DB7"/>
    <w:rsid w:val="00537113"/>
    <w:rsid w:val="00540230"/>
    <w:rsid w:val="00540473"/>
    <w:rsid w:val="005419D5"/>
    <w:rsid w:val="005425FD"/>
    <w:rsid w:val="00542DC1"/>
    <w:rsid w:val="00542FE4"/>
    <w:rsid w:val="005437F0"/>
    <w:rsid w:val="00544486"/>
    <w:rsid w:val="00544588"/>
    <w:rsid w:val="0054509C"/>
    <w:rsid w:val="00546112"/>
    <w:rsid w:val="0054681C"/>
    <w:rsid w:val="00546DA5"/>
    <w:rsid w:val="00551411"/>
    <w:rsid w:val="00551E11"/>
    <w:rsid w:val="00554044"/>
    <w:rsid w:val="0055448A"/>
    <w:rsid w:val="005550A1"/>
    <w:rsid w:val="00555F06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420"/>
    <w:rsid w:val="00572738"/>
    <w:rsid w:val="005728DD"/>
    <w:rsid w:val="005740E3"/>
    <w:rsid w:val="005756DC"/>
    <w:rsid w:val="0057701E"/>
    <w:rsid w:val="00577211"/>
    <w:rsid w:val="005825BE"/>
    <w:rsid w:val="0058268B"/>
    <w:rsid w:val="005837E1"/>
    <w:rsid w:val="0058424D"/>
    <w:rsid w:val="00584D40"/>
    <w:rsid w:val="00585759"/>
    <w:rsid w:val="00585E79"/>
    <w:rsid w:val="00585FEF"/>
    <w:rsid w:val="005863D4"/>
    <w:rsid w:val="005873E9"/>
    <w:rsid w:val="005876F8"/>
    <w:rsid w:val="0059259E"/>
    <w:rsid w:val="0059276B"/>
    <w:rsid w:val="00593015"/>
    <w:rsid w:val="005942AB"/>
    <w:rsid w:val="00594E84"/>
    <w:rsid w:val="005A07CE"/>
    <w:rsid w:val="005A14CD"/>
    <w:rsid w:val="005A2999"/>
    <w:rsid w:val="005A544D"/>
    <w:rsid w:val="005A64A8"/>
    <w:rsid w:val="005A6BAC"/>
    <w:rsid w:val="005A7341"/>
    <w:rsid w:val="005A7B0A"/>
    <w:rsid w:val="005B16D9"/>
    <w:rsid w:val="005B1770"/>
    <w:rsid w:val="005B17B7"/>
    <w:rsid w:val="005B1DF6"/>
    <w:rsid w:val="005C13AC"/>
    <w:rsid w:val="005C1E68"/>
    <w:rsid w:val="005C3FA5"/>
    <w:rsid w:val="005C4AE5"/>
    <w:rsid w:val="005C4B95"/>
    <w:rsid w:val="005C6E5A"/>
    <w:rsid w:val="005C7939"/>
    <w:rsid w:val="005D1C16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0FC2"/>
    <w:rsid w:val="005F1954"/>
    <w:rsid w:val="005F21E4"/>
    <w:rsid w:val="005F33D3"/>
    <w:rsid w:val="005F565E"/>
    <w:rsid w:val="005F56F9"/>
    <w:rsid w:val="005F68A1"/>
    <w:rsid w:val="005F7C35"/>
    <w:rsid w:val="006014EE"/>
    <w:rsid w:val="006017C3"/>
    <w:rsid w:val="00601BF7"/>
    <w:rsid w:val="00601FC9"/>
    <w:rsid w:val="0060218B"/>
    <w:rsid w:val="00602F90"/>
    <w:rsid w:val="006030E5"/>
    <w:rsid w:val="00604A07"/>
    <w:rsid w:val="00604A1C"/>
    <w:rsid w:val="00604C75"/>
    <w:rsid w:val="00605A46"/>
    <w:rsid w:val="00605C59"/>
    <w:rsid w:val="0060641F"/>
    <w:rsid w:val="00607711"/>
    <w:rsid w:val="006078D1"/>
    <w:rsid w:val="00607BE3"/>
    <w:rsid w:val="0061059C"/>
    <w:rsid w:val="00610F7A"/>
    <w:rsid w:val="0061397A"/>
    <w:rsid w:val="00613A08"/>
    <w:rsid w:val="00613E49"/>
    <w:rsid w:val="006148FE"/>
    <w:rsid w:val="00616C78"/>
    <w:rsid w:val="006172E8"/>
    <w:rsid w:val="00620925"/>
    <w:rsid w:val="00620A41"/>
    <w:rsid w:val="00620FDD"/>
    <w:rsid w:val="00622DBE"/>
    <w:rsid w:val="006231C4"/>
    <w:rsid w:val="00623BF3"/>
    <w:rsid w:val="00630262"/>
    <w:rsid w:val="006308BE"/>
    <w:rsid w:val="00630C8C"/>
    <w:rsid w:val="006315D3"/>
    <w:rsid w:val="00633452"/>
    <w:rsid w:val="00633ACA"/>
    <w:rsid w:val="0063464B"/>
    <w:rsid w:val="006346DC"/>
    <w:rsid w:val="00635D4A"/>
    <w:rsid w:val="00637A92"/>
    <w:rsid w:val="00637F4E"/>
    <w:rsid w:val="00641502"/>
    <w:rsid w:val="00641C01"/>
    <w:rsid w:val="0064610E"/>
    <w:rsid w:val="00651240"/>
    <w:rsid w:val="006533C1"/>
    <w:rsid w:val="00653945"/>
    <w:rsid w:val="006551CC"/>
    <w:rsid w:val="00655C4D"/>
    <w:rsid w:val="00656067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71972"/>
    <w:rsid w:val="00671EC4"/>
    <w:rsid w:val="00672C59"/>
    <w:rsid w:val="00673A91"/>
    <w:rsid w:val="006746C7"/>
    <w:rsid w:val="00674FF9"/>
    <w:rsid w:val="00675258"/>
    <w:rsid w:val="006752D2"/>
    <w:rsid w:val="0067535B"/>
    <w:rsid w:val="00676208"/>
    <w:rsid w:val="0067787C"/>
    <w:rsid w:val="00677C08"/>
    <w:rsid w:val="00680CEF"/>
    <w:rsid w:val="0068323E"/>
    <w:rsid w:val="00683983"/>
    <w:rsid w:val="00683AAC"/>
    <w:rsid w:val="006842DE"/>
    <w:rsid w:val="00684E2C"/>
    <w:rsid w:val="006863AB"/>
    <w:rsid w:val="00690789"/>
    <w:rsid w:val="00690B1A"/>
    <w:rsid w:val="006928CF"/>
    <w:rsid w:val="0069345F"/>
    <w:rsid w:val="006949B7"/>
    <w:rsid w:val="00695381"/>
    <w:rsid w:val="006969B6"/>
    <w:rsid w:val="006A00A1"/>
    <w:rsid w:val="006A1052"/>
    <w:rsid w:val="006A2CB0"/>
    <w:rsid w:val="006A540C"/>
    <w:rsid w:val="006A7C1C"/>
    <w:rsid w:val="006B0A30"/>
    <w:rsid w:val="006B2FFD"/>
    <w:rsid w:val="006B3CE8"/>
    <w:rsid w:val="006B43E2"/>
    <w:rsid w:val="006B6E2C"/>
    <w:rsid w:val="006B7DCB"/>
    <w:rsid w:val="006C0A6F"/>
    <w:rsid w:val="006C144F"/>
    <w:rsid w:val="006C2130"/>
    <w:rsid w:val="006C2BEF"/>
    <w:rsid w:val="006C32C5"/>
    <w:rsid w:val="006C3AB0"/>
    <w:rsid w:val="006C3E8D"/>
    <w:rsid w:val="006C424C"/>
    <w:rsid w:val="006C44E3"/>
    <w:rsid w:val="006C578A"/>
    <w:rsid w:val="006C586F"/>
    <w:rsid w:val="006C7477"/>
    <w:rsid w:val="006C74B8"/>
    <w:rsid w:val="006C74CA"/>
    <w:rsid w:val="006C7A5F"/>
    <w:rsid w:val="006D1527"/>
    <w:rsid w:val="006D1577"/>
    <w:rsid w:val="006D393B"/>
    <w:rsid w:val="006D4320"/>
    <w:rsid w:val="006D43A3"/>
    <w:rsid w:val="006D5EF7"/>
    <w:rsid w:val="006D6D17"/>
    <w:rsid w:val="006D783D"/>
    <w:rsid w:val="006E02AB"/>
    <w:rsid w:val="006E3195"/>
    <w:rsid w:val="006E36F5"/>
    <w:rsid w:val="006E52F0"/>
    <w:rsid w:val="006E53FC"/>
    <w:rsid w:val="006E58A4"/>
    <w:rsid w:val="006E750D"/>
    <w:rsid w:val="006E77DA"/>
    <w:rsid w:val="006F0125"/>
    <w:rsid w:val="006F1A2D"/>
    <w:rsid w:val="006F2DF0"/>
    <w:rsid w:val="006F40FC"/>
    <w:rsid w:val="006F5468"/>
    <w:rsid w:val="006F5CAB"/>
    <w:rsid w:val="006F6043"/>
    <w:rsid w:val="006F652E"/>
    <w:rsid w:val="006F7828"/>
    <w:rsid w:val="00704294"/>
    <w:rsid w:val="00705C02"/>
    <w:rsid w:val="00706660"/>
    <w:rsid w:val="00707AD1"/>
    <w:rsid w:val="00707C5D"/>
    <w:rsid w:val="007100B8"/>
    <w:rsid w:val="007105BD"/>
    <w:rsid w:val="007109AE"/>
    <w:rsid w:val="007114E7"/>
    <w:rsid w:val="0071412B"/>
    <w:rsid w:val="00715D89"/>
    <w:rsid w:val="007177C1"/>
    <w:rsid w:val="0072014D"/>
    <w:rsid w:val="00720EAF"/>
    <w:rsid w:val="007212EA"/>
    <w:rsid w:val="00721BB9"/>
    <w:rsid w:val="007231AA"/>
    <w:rsid w:val="00724229"/>
    <w:rsid w:val="0072672C"/>
    <w:rsid w:val="00730894"/>
    <w:rsid w:val="007309DC"/>
    <w:rsid w:val="00731819"/>
    <w:rsid w:val="0073364F"/>
    <w:rsid w:val="00734806"/>
    <w:rsid w:val="0073484A"/>
    <w:rsid w:val="00735EA5"/>
    <w:rsid w:val="00740D6F"/>
    <w:rsid w:val="00741859"/>
    <w:rsid w:val="00741897"/>
    <w:rsid w:val="00741CCF"/>
    <w:rsid w:val="0074245E"/>
    <w:rsid w:val="00742BDF"/>
    <w:rsid w:val="00744F6C"/>
    <w:rsid w:val="007456B4"/>
    <w:rsid w:val="00745877"/>
    <w:rsid w:val="00747467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57F4F"/>
    <w:rsid w:val="00757FF1"/>
    <w:rsid w:val="00760173"/>
    <w:rsid w:val="007609C2"/>
    <w:rsid w:val="00763AF0"/>
    <w:rsid w:val="00764780"/>
    <w:rsid w:val="00765DE2"/>
    <w:rsid w:val="007660EF"/>
    <w:rsid w:val="00766868"/>
    <w:rsid w:val="0076789C"/>
    <w:rsid w:val="00767987"/>
    <w:rsid w:val="007720DC"/>
    <w:rsid w:val="007755C8"/>
    <w:rsid w:val="007760DF"/>
    <w:rsid w:val="00777875"/>
    <w:rsid w:val="00777EB7"/>
    <w:rsid w:val="00780CCF"/>
    <w:rsid w:val="007813D0"/>
    <w:rsid w:val="00783066"/>
    <w:rsid w:val="00786304"/>
    <w:rsid w:val="00787252"/>
    <w:rsid w:val="0078742D"/>
    <w:rsid w:val="00787DA6"/>
    <w:rsid w:val="00787F73"/>
    <w:rsid w:val="007901DD"/>
    <w:rsid w:val="007914C0"/>
    <w:rsid w:val="00795C45"/>
    <w:rsid w:val="00796815"/>
    <w:rsid w:val="007975A5"/>
    <w:rsid w:val="007A110D"/>
    <w:rsid w:val="007A1475"/>
    <w:rsid w:val="007A28DD"/>
    <w:rsid w:val="007A2D26"/>
    <w:rsid w:val="007A33A9"/>
    <w:rsid w:val="007A34A0"/>
    <w:rsid w:val="007A461E"/>
    <w:rsid w:val="007A4A8C"/>
    <w:rsid w:val="007A638F"/>
    <w:rsid w:val="007A6946"/>
    <w:rsid w:val="007B0660"/>
    <w:rsid w:val="007B078E"/>
    <w:rsid w:val="007B09EB"/>
    <w:rsid w:val="007B179E"/>
    <w:rsid w:val="007B1B4F"/>
    <w:rsid w:val="007B2BAE"/>
    <w:rsid w:val="007B4AB0"/>
    <w:rsid w:val="007B5772"/>
    <w:rsid w:val="007C2246"/>
    <w:rsid w:val="007C238B"/>
    <w:rsid w:val="007C2B31"/>
    <w:rsid w:val="007C2D9B"/>
    <w:rsid w:val="007C465F"/>
    <w:rsid w:val="007C586D"/>
    <w:rsid w:val="007C6084"/>
    <w:rsid w:val="007C7826"/>
    <w:rsid w:val="007C7CC6"/>
    <w:rsid w:val="007D0368"/>
    <w:rsid w:val="007D232A"/>
    <w:rsid w:val="007D58E0"/>
    <w:rsid w:val="007D5D1D"/>
    <w:rsid w:val="007D7967"/>
    <w:rsid w:val="007D7DF5"/>
    <w:rsid w:val="007E0A95"/>
    <w:rsid w:val="007E0FEC"/>
    <w:rsid w:val="007E1C4F"/>
    <w:rsid w:val="007E1F0B"/>
    <w:rsid w:val="007E2D4E"/>
    <w:rsid w:val="007E7005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EF"/>
    <w:rsid w:val="008037F7"/>
    <w:rsid w:val="008050DC"/>
    <w:rsid w:val="00805459"/>
    <w:rsid w:val="00805C30"/>
    <w:rsid w:val="008065F4"/>
    <w:rsid w:val="00806638"/>
    <w:rsid w:val="00806E6C"/>
    <w:rsid w:val="00806F55"/>
    <w:rsid w:val="0080797C"/>
    <w:rsid w:val="00807AAC"/>
    <w:rsid w:val="008105A1"/>
    <w:rsid w:val="00810E26"/>
    <w:rsid w:val="008111BA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1A1"/>
    <w:rsid w:val="008253AB"/>
    <w:rsid w:val="008253C1"/>
    <w:rsid w:val="00826B0E"/>
    <w:rsid w:val="00826D49"/>
    <w:rsid w:val="00830857"/>
    <w:rsid w:val="00832FD6"/>
    <w:rsid w:val="008335CF"/>
    <w:rsid w:val="00835E98"/>
    <w:rsid w:val="00836830"/>
    <w:rsid w:val="00837281"/>
    <w:rsid w:val="008403D1"/>
    <w:rsid w:val="00840400"/>
    <w:rsid w:val="00840682"/>
    <w:rsid w:val="00840B49"/>
    <w:rsid w:val="00840DAE"/>
    <w:rsid w:val="008434EA"/>
    <w:rsid w:val="00844100"/>
    <w:rsid w:val="0084443C"/>
    <w:rsid w:val="00844C2E"/>
    <w:rsid w:val="00844CD8"/>
    <w:rsid w:val="00844D6E"/>
    <w:rsid w:val="0084734C"/>
    <w:rsid w:val="008500A0"/>
    <w:rsid w:val="00852940"/>
    <w:rsid w:val="0085376B"/>
    <w:rsid w:val="008570CA"/>
    <w:rsid w:val="00861D0A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746CD"/>
    <w:rsid w:val="00877D43"/>
    <w:rsid w:val="008800A3"/>
    <w:rsid w:val="008800A7"/>
    <w:rsid w:val="00880D5A"/>
    <w:rsid w:val="008819F9"/>
    <w:rsid w:val="00882A19"/>
    <w:rsid w:val="00885103"/>
    <w:rsid w:val="00885A48"/>
    <w:rsid w:val="00886AE3"/>
    <w:rsid w:val="00886BB6"/>
    <w:rsid w:val="008901F0"/>
    <w:rsid w:val="00892B94"/>
    <w:rsid w:val="00892D7B"/>
    <w:rsid w:val="00894180"/>
    <w:rsid w:val="0089520A"/>
    <w:rsid w:val="00896F53"/>
    <w:rsid w:val="00897B9D"/>
    <w:rsid w:val="008A1B54"/>
    <w:rsid w:val="008A1CF6"/>
    <w:rsid w:val="008A249F"/>
    <w:rsid w:val="008A3228"/>
    <w:rsid w:val="008A44B0"/>
    <w:rsid w:val="008A5404"/>
    <w:rsid w:val="008A5742"/>
    <w:rsid w:val="008A58EF"/>
    <w:rsid w:val="008A5F5A"/>
    <w:rsid w:val="008A7567"/>
    <w:rsid w:val="008B0A32"/>
    <w:rsid w:val="008B0BF4"/>
    <w:rsid w:val="008B1069"/>
    <w:rsid w:val="008B1DB4"/>
    <w:rsid w:val="008B33DA"/>
    <w:rsid w:val="008B3793"/>
    <w:rsid w:val="008B3B3A"/>
    <w:rsid w:val="008B537C"/>
    <w:rsid w:val="008B6B74"/>
    <w:rsid w:val="008B73A2"/>
    <w:rsid w:val="008C21A9"/>
    <w:rsid w:val="008C364B"/>
    <w:rsid w:val="008C468E"/>
    <w:rsid w:val="008C4EDB"/>
    <w:rsid w:val="008C5FAA"/>
    <w:rsid w:val="008C61F0"/>
    <w:rsid w:val="008D3371"/>
    <w:rsid w:val="008D35C2"/>
    <w:rsid w:val="008E01F5"/>
    <w:rsid w:val="008E07B8"/>
    <w:rsid w:val="008E116C"/>
    <w:rsid w:val="008E1D85"/>
    <w:rsid w:val="008E1D90"/>
    <w:rsid w:val="008E41B5"/>
    <w:rsid w:val="008E4497"/>
    <w:rsid w:val="008E59BF"/>
    <w:rsid w:val="008E7327"/>
    <w:rsid w:val="008E73E3"/>
    <w:rsid w:val="008F0031"/>
    <w:rsid w:val="008F182C"/>
    <w:rsid w:val="008F1EC9"/>
    <w:rsid w:val="008F2D2F"/>
    <w:rsid w:val="008F2DA2"/>
    <w:rsid w:val="008F43D5"/>
    <w:rsid w:val="008F454B"/>
    <w:rsid w:val="008F476A"/>
    <w:rsid w:val="008F541B"/>
    <w:rsid w:val="008F73DC"/>
    <w:rsid w:val="008F7751"/>
    <w:rsid w:val="00900672"/>
    <w:rsid w:val="00901A73"/>
    <w:rsid w:val="00902755"/>
    <w:rsid w:val="00904073"/>
    <w:rsid w:val="00904573"/>
    <w:rsid w:val="00905035"/>
    <w:rsid w:val="00905A21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5E8"/>
    <w:rsid w:val="00914735"/>
    <w:rsid w:val="0091621E"/>
    <w:rsid w:val="00916928"/>
    <w:rsid w:val="00916C8E"/>
    <w:rsid w:val="00922433"/>
    <w:rsid w:val="009229DD"/>
    <w:rsid w:val="009245B0"/>
    <w:rsid w:val="00924686"/>
    <w:rsid w:val="00924B14"/>
    <w:rsid w:val="00927AA5"/>
    <w:rsid w:val="00927D1F"/>
    <w:rsid w:val="009346B2"/>
    <w:rsid w:val="009354D9"/>
    <w:rsid w:val="0093629A"/>
    <w:rsid w:val="0093739A"/>
    <w:rsid w:val="0094003C"/>
    <w:rsid w:val="00940CC1"/>
    <w:rsid w:val="00940D47"/>
    <w:rsid w:val="00940E18"/>
    <w:rsid w:val="009419AF"/>
    <w:rsid w:val="00943A07"/>
    <w:rsid w:val="00944364"/>
    <w:rsid w:val="00944F34"/>
    <w:rsid w:val="009453E7"/>
    <w:rsid w:val="00950721"/>
    <w:rsid w:val="00951130"/>
    <w:rsid w:val="00951B09"/>
    <w:rsid w:val="00956C9E"/>
    <w:rsid w:val="009572D0"/>
    <w:rsid w:val="00957547"/>
    <w:rsid w:val="00957DEE"/>
    <w:rsid w:val="00960207"/>
    <w:rsid w:val="00960BB8"/>
    <w:rsid w:val="00961CE5"/>
    <w:rsid w:val="009624CD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3B84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78AD"/>
    <w:rsid w:val="009902FE"/>
    <w:rsid w:val="00992322"/>
    <w:rsid w:val="00992865"/>
    <w:rsid w:val="00992A67"/>
    <w:rsid w:val="00993101"/>
    <w:rsid w:val="00993AB7"/>
    <w:rsid w:val="00993C68"/>
    <w:rsid w:val="00995CBA"/>
    <w:rsid w:val="00996842"/>
    <w:rsid w:val="00996B84"/>
    <w:rsid w:val="00997C02"/>
    <w:rsid w:val="009A0C24"/>
    <w:rsid w:val="009A3C52"/>
    <w:rsid w:val="009A4A0F"/>
    <w:rsid w:val="009A7725"/>
    <w:rsid w:val="009B1FC9"/>
    <w:rsid w:val="009B2625"/>
    <w:rsid w:val="009B31D4"/>
    <w:rsid w:val="009B32C4"/>
    <w:rsid w:val="009B36C2"/>
    <w:rsid w:val="009B4BF3"/>
    <w:rsid w:val="009B5D5C"/>
    <w:rsid w:val="009C03F3"/>
    <w:rsid w:val="009C10DA"/>
    <w:rsid w:val="009C13A2"/>
    <w:rsid w:val="009C1976"/>
    <w:rsid w:val="009C2576"/>
    <w:rsid w:val="009C2E40"/>
    <w:rsid w:val="009C362A"/>
    <w:rsid w:val="009C4843"/>
    <w:rsid w:val="009C5347"/>
    <w:rsid w:val="009C621D"/>
    <w:rsid w:val="009C72AE"/>
    <w:rsid w:val="009C7681"/>
    <w:rsid w:val="009D01B8"/>
    <w:rsid w:val="009D1B26"/>
    <w:rsid w:val="009D1FB3"/>
    <w:rsid w:val="009D2055"/>
    <w:rsid w:val="009D31F4"/>
    <w:rsid w:val="009D7004"/>
    <w:rsid w:val="009D7469"/>
    <w:rsid w:val="009D772A"/>
    <w:rsid w:val="009D7E9A"/>
    <w:rsid w:val="009E125D"/>
    <w:rsid w:val="009E14ED"/>
    <w:rsid w:val="009E2114"/>
    <w:rsid w:val="009E2A38"/>
    <w:rsid w:val="009E3578"/>
    <w:rsid w:val="009E4190"/>
    <w:rsid w:val="009E56ED"/>
    <w:rsid w:val="009E5BAF"/>
    <w:rsid w:val="009E5CAF"/>
    <w:rsid w:val="009E6C25"/>
    <w:rsid w:val="009F0154"/>
    <w:rsid w:val="009F05D9"/>
    <w:rsid w:val="009F087B"/>
    <w:rsid w:val="009F0E35"/>
    <w:rsid w:val="009F4299"/>
    <w:rsid w:val="009F4771"/>
    <w:rsid w:val="009F62B4"/>
    <w:rsid w:val="009F7224"/>
    <w:rsid w:val="009F75A8"/>
    <w:rsid w:val="00A00E67"/>
    <w:rsid w:val="00A0147E"/>
    <w:rsid w:val="00A01995"/>
    <w:rsid w:val="00A01D39"/>
    <w:rsid w:val="00A01F5D"/>
    <w:rsid w:val="00A0375C"/>
    <w:rsid w:val="00A03FE6"/>
    <w:rsid w:val="00A06622"/>
    <w:rsid w:val="00A0711C"/>
    <w:rsid w:val="00A101BF"/>
    <w:rsid w:val="00A10A31"/>
    <w:rsid w:val="00A12963"/>
    <w:rsid w:val="00A12AA3"/>
    <w:rsid w:val="00A20D16"/>
    <w:rsid w:val="00A2172F"/>
    <w:rsid w:val="00A23423"/>
    <w:rsid w:val="00A23605"/>
    <w:rsid w:val="00A24F12"/>
    <w:rsid w:val="00A27209"/>
    <w:rsid w:val="00A279D7"/>
    <w:rsid w:val="00A27A28"/>
    <w:rsid w:val="00A303E0"/>
    <w:rsid w:val="00A30E7E"/>
    <w:rsid w:val="00A318D0"/>
    <w:rsid w:val="00A319AF"/>
    <w:rsid w:val="00A31F23"/>
    <w:rsid w:val="00A32A68"/>
    <w:rsid w:val="00A347BD"/>
    <w:rsid w:val="00A35177"/>
    <w:rsid w:val="00A357D7"/>
    <w:rsid w:val="00A37B8B"/>
    <w:rsid w:val="00A40A6E"/>
    <w:rsid w:val="00A42FC9"/>
    <w:rsid w:val="00A4350D"/>
    <w:rsid w:val="00A44F56"/>
    <w:rsid w:val="00A46A7A"/>
    <w:rsid w:val="00A46F2C"/>
    <w:rsid w:val="00A47BED"/>
    <w:rsid w:val="00A50BE7"/>
    <w:rsid w:val="00A510AF"/>
    <w:rsid w:val="00A52E6C"/>
    <w:rsid w:val="00A535F2"/>
    <w:rsid w:val="00A53D2C"/>
    <w:rsid w:val="00A54597"/>
    <w:rsid w:val="00A54DD2"/>
    <w:rsid w:val="00A55EF6"/>
    <w:rsid w:val="00A6114D"/>
    <w:rsid w:val="00A618A8"/>
    <w:rsid w:val="00A6249C"/>
    <w:rsid w:val="00A62989"/>
    <w:rsid w:val="00A63923"/>
    <w:rsid w:val="00A63AE4"/>
    <w:rsid w:val="00A6766A"/>
    <w:rsid w:val="00A71DAA"/>
    <w:rsid w:val="00A7268E"/>
    <w:rsid w:val="00A74000"/>
    <w:rsid w:val="00A80702"/>
    <w:rsid w:val="00A8086C"/>
    <w:rsid w:val="00A80DFC"/>
    <w:rsid w:val="00A80F09"/>
    <w:rsid w:val="00A843D1"/>
    <w:rsid w:val="00A847C2"/>
    <w:rsid w:val="00A8663C"/>
    <w:rsid w:val="00A86F8B"/>
    <w:rsid w:val="00A90130"/>
    <w:rsid w:val="00A92830"/>
    <w:rsid w:val="00A92B60"/>
    <w:rsid w:val="00A936B4"/>
    <w:rsid w:val="00A9503C"/>
    <w:rsid w:val="00A951B0"/>
    <w:rsid w:val="00A9536C"/>
    <w:rsid w:val="00AA0AF9"/>
    <w:rsid w:val="00AA1A0B"/>
    <w:rsid w:val="00AA1F88"/>
    <w:rsid w:val="00AA318F"/>
    <w:rsid w:val="00AA3957"/>
    <w:rsid w:val="00AA3A27"/>
    <w:rsid w:val="00AA3CB9"/>
    <w:rsid w:val="00AA6BD2"/>
    <w:rsid w:val="00AA7814"/>
    <w:rsid w:val="00AB1B1A"/>
    <w:rsid w:val="00AB2A05"/>
    <w:rsid w:val="00AB3A50"/>
    <w:rsid w:val="00AB3C99"/>
    <w:rsid w:val="00AB401C"/>
    <w:rsid w:val="00AB4526"/>
    <w:rsid w:val="00AB5A7A"/>
    <w:rsid w:val="00AB5E74"/>
    <w:rsid w:val="00AB6A2D"/>
    <w:rsid w:val="00AB6D13"/>
    <w:rsid w:val="00AB798B"/>
    <w:rsid w:val="00AC138C"/>
    <w:rsid w:val="00AC13EB"/>
    <w:rsid w:val="00AC26AC"/>
    <w:rsid w:val="00AC3C71"/>
    <w:rsid w:val="00AC7BB0"/>
    <w:rsid w:val="00AD004C"/>
    <w:rsid w:val="00AD3291"/>
    <w:rsid w:val="00AD3DC8"/>
    <w:rsid w:val="00AD4D51"/>
    <w:rsid w:val="00AD5F29"/>
    <w:rsid w:val="00AD6121"/>
    <w:rsid w:val="00AD78F6"/>
    <w:rsid w:val="00AE0789"/>
    <w:rsid w:val="00AE44F1"/>
    <w:rsid w:val="00AE4D7F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371A"/>
    <w:rsid w:val="00AF5613"/>
    <w:rsid w:val="00AF6DCE"/>
    <w:rsid w:val="00AF73C3"/>
    <w:rsid w:val="00B0064E"/>
    <w:rsid w:val="00B016A2"/>
    <w:rsid w:val="00B027F5"/>
    <w:rsid w:val="00B03657"/>
    <w:rsid w:val="00B044E1"/>
    <w:rsid w:val="00B04772"/>
    <w:rsid w:val="00B07C23"/>
    <w:rsid w:val="00B10408"/>
    <w:rsid w:val="00B10E4A"/>
    <w:rsid w:val="00B11D30"/>
    <w:rsid w:val="00B14B7C"/>
    <w:rsid w:val="00B154DD"/>
    <w:rsid w:val="00B15EC8"/>
    <w:rsid w:val="00B174C3"/>
    <w:rsid w:val="00B1786D"/>
    <w:rsid w:val="00B20DCE"/>
    <w:rsid w:val="00B22AA4"/>
    <w:rsid w:val="00B236A4"/>
    <w:rsid w:val="00B23AF2"/>
    <w:rsid w:val="00B24320"/>
    <w:rsid w:val="00B2470E"/>
    <w:rsid w:val="00B26EF5"/>
    <w:rsid w:val="00B27134"/>
    <w:rsid w:val="00B3105E"/>
    <w:rsid w:val="00B3298D"/>
    <w:rsid w:val="00B32F48"/>
    <w:rsid w:val="00B4026B"/>
    <w:rsid w:val="00B43092"/>
    <w:rsid w:val="00B43BF9"/>
    <w:rsid w:val="00B4590D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2D41"/>
    <w:rsid w:val="00B6724A"/>
    <w:rsid w:val="00B67C33"/>
    <w:rsid w:val="00B7030C"/>
    <w:rsid w:val="00B70997"/>
    <w:rsid w:val="00B71EED"/>
    <w:rsid w:val="00B722CB"/>
    <w:rsid w:val="00B73D73"/>
    <w:rsid w:val="00B7431E"/>
    <w:rsid w:val="00B80861"/>
    <w:rsid w:val="00B83B81"/>
    <w:rsid w:val="00B84239"/>
    <w:rsid w:val="00B842EB"/>
    <w:rsid w:val="00B84C6D"/>
    <w:rsid w:val="00B85186"/>
    <w:rsid w:val="00B85EA2"/>
    <w:rsid w:val="00B917A9"/>
    <w:rsid w:val="00B919B6"/>
    <w:rsid w:val="00B91B0B"/>
    <w:rsid w:val="00B92397"/>
    <w:rsid w:val="00B940DD"/>
    <w:rsid w:val="00B94CD0"/>
    <w:rsid w:val="00B96D85"/>
    <w:rsid w:val="00BA1A59"/>
    <w:rsid w:val="00BA2074"/>
    <w:rsid w:val="00BA3045"/>
    <w:rsid w:val="00BA3C53"/>
    <w:rsid w:val="00BA4D11"/>
    <w:rsid w:val="00BA5602"/>
    <w:rsid w:val="00BA64AD"/>
    <w:rsid w:val="00BA6550"/>
    <w:rsid w:val="00BA7139"/>
    <w:rsid w:val="00BA7EF3"/>
    <w:rsid w:val="00BB055B"/>
    <w:rsid w:val="00BB112B"/>
    <w:rsid w:val="00BB209E"/>
    <w:rsid w:val="00BB2349"/>
    <w:rsid w:val="00BB3505"/>
    <w:rsid w:val="00BB3807"/>
    <w:rsid w:val="00BB4E1F"/>
    <w:rsid w:val="00BB7607"/>
    <w:rsid w:val="00BB77AC"/>
    <w:rsid w:val="00BB787A"/>
    <w:rsid w:val="00BC0E7C"/>
    <w:rsid w:val="00BC11C3"/>
    <w:rsid w:val="00BC1B72"/>
    <w:rsid w:val="00BC1B85"/>
    <w:rsid w:val="00BC1FBE"/>
    <w:rsid w:val="00BC2AD7"/>
    <w:rsid w:val="00BC36EA"/>
    <w:rsid w:val="00BC396D"/>
    <w:rsid w:val="00BC40D6"/>
    <w:rsid w:val="00BC4803"/>
    <w:rsid w:val="00BC55DF"/>
    <w:rsid w:val="00BC692F"/>
    <w:rsid w:val="00BC745F"/>
    <w:rsid w:val="00BC7EF0"/>
    <w:rsid w:val="00BD0053"/>
    <w:rsid w:val="00BD0BD4"/>
    <w:rsid w:val="00BD0D43"/>
    <w:rsid w:val="00BD1090"/>
    <w:rsid w:val="00BD2606"/>
    <w:rsid w:val="00BD2A82"/>
    <w:rsid w:val="00BD2CCF"/>
    <w:rsid w:val="00BD319F"/>
    <w:rsid w:val="00BD3281"/>
    <w:rsid w:val="00BD4623"/>
    <w:rsid w:val="00BD472C"/>
    <w:rsid w:val="00BD5115"/>
    <w:rsid w:val="00BD58B5"/>
    <w:rsid w:val="00BD7DFA"/>
    <w:rsid w:val="00BD7EAC"/>
    <w:rsid w:val="00BE0B20"/>
    <w:rsid w:val="00BE1862"/>
    <w:rsid w:val="00BE1AEA"/>
    <w:rsid w:val="00BE2101"/>
    <w:rsid w:val="00BE277E"/>
    <w:rsid w:val="00BE3A8A"/>
    <w:rsid w:val="00BE4F12"/>
    <w:rsid w:val="00BE59A4"/>
    <w:rsid w:val="00BE6623"/>
    <w:rsid w:val="00BE66EE"/>
    <w:rsid w:val="00BE6C23"/>
    <w:rsid w:val="00BF0555"/>
    <w:rsid w:val="00BF0A06"/>
    <w:rsid w:val="00BF2E60"/>
    <w:rsid w:val="00BF3B84"/>
    <w:rsid w:val="00BF4502"/>
    <w:rsid w:val="00BF45F8"/>
    <w:rsid w:val="00BF5AB7"/>
    <w:rsid w:val="00BF5B0C"/>
    <w:rsid w:val="00BF6685"/>
    <w:rsid w:val="00C00201"/>
    <w:rsid w:val="00C01126"/>
    <w:rsid w:val="00C03547"/>
    <w:rsid w:val="00C044D7"/>
    <w:rsid w:val="00C04CA6"/>
    <w:rsid w:val="00C04DD0"/>
    <w:rsid w:val="00C0695D"/>
    <w:rsid w:val="00C06FC6"/>
    <w:rsid w:val="00C0723D"/>
    <w:rsid w:val="00C07ADC"/>
    <w:rsid w:val="00C11825"/>
    <w:rsid w:val="00C11EE3"/>
    <w:rsid w:val="00C12A38"/>
    <w:rsid w:val="00C147BE"/>
    <w:rsid w:val="00C1558B"/>
    <w:rsid w:val="00C165E4"/>
    <w:rsid w:val="00C16F82"/>
    <w:rsid w:val="00C1743A"/>
    <w:rsid w:val="00C17E58"/>
    <w:rsid w:val="00C208EB"/>
    <w:rsid w:val="00C21B41"/>
    <w:rsid w:val="00C21E7C"/>
    <w:rsid w:val="00C221F3"/>
    <w:rsid w:val="00C2460F"/>
    <w:rsid w:val="00C2476C"/>
    <w:rsid w:val="00C2548A"/>
    <w:rsid w:val="00C256D4"/>
    <w:rsid w:val="00C25BE0"/>
    <w:rsid w:val="00C25CF4"/>
    <w:rsid w:val="00C27250"/>
    <w:rsid w:val="00C27CE7"/>
    <w:rsid w:val="00C30031"/>
    <w:rsid w:val="00C304B1"/>
    <w:rsid w:val="00C30ADA"/>
    <w:rsid w:val="00C31EC0"/>
    <w:rsid w:val="00C31FF7"/>
    <w:rsid w:val="00C32C21"/>
    <w:rsid w:val="00C33BAD"/>
    <w:rsid w:val="00C33C71"/>
    <w:rsid w:val="00C3763A"/>
    <w:rsid w:val="00C377DB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A24"/>
    <w:rsid w:val="00C51E11"/>
    <w:rsid w:val="00C523F9"/>
    <w:rsid w:val="00C52C52"/>
    <w:rsid w:val="00C52DCD"/>
    <w:rsid w:val="00C5317D"/>
    <w:rsid w:val="00C55481"/>
    <w:rsid w:val="00C55EB5"/>
    <w:rsid w:val="00C56A81"/>
    <w:rsid w:val="00C56DD3"/>
    <w:rsid w:val="00C57521"/>
    <w:rsid w:val="00C61650"/>
    <w:rsid w:val="00C61EDF"/>
    <w:rsid w:val="00C621BE"/>
    <w:rsid w:val="00C62DF6"/>
    <w:rsid w:val="00C6309E"/>
    <w:rsid w:val="00C64770"/>
    <w:rsid w:val="00C65364"/>
    <w:rsid w:val="00C6563C"/>
    <w:rsid w:val="00C65CEA"/>
    <w:rsid w:val="00C675A4"/>
    <w:rsid w:val="00C67975"/>
    <w:rsid w:val="00C70172"/>
    <w:rsid w:val="00C73CE0"/>
    <w:rsid w:val="00C744C6"/>
    <w:rsid w:val="00C7752E"/>
    <w:rsid w:val="00C77649"/>
    <w:rsid w:val="00C77721"/>
    <w:rsid w:val="00C804CE"/>
    <w:rsid w:val="00C820DE"/>
    <w:rsid w:val="00C848F6"/>
    <w:rsid w:val="00C84BD7"/>
    <w:rsid w:val="00C85211"/>
    <w:rsid w:val="00C87DCB"/>
    <w:rsid w:val="00C90741"/>
    <w:rsid w:val="00C908B8"/>
    <w:rsid w:val="00C90DC3"/>
    <w:rsid w:val="00C90E28"/>
    <w:rsid w:val="00C90F0A"/>
    <w:rsid w:val="00C91EF2"/>
    <w:rsid w:val="00C92D0F"/>
    <w:rsid w:val="00C9342A"/>
    <w:rsid w:val="00C93764"/>
    <w:rsid w:val="00C937FF"/>
    <w:rsid w:val="00C942F1"/>
    <w:rsid w:val="00C9492E"/>
    <w:rsid w:val="00CA053B"/>
    <w:rsid w:val="00CA1011"/>
    <w:rsid w:val="00CA477A"/>
    <w:rsid w:val="00CA497B"/>
    <w:rsid w:val="00CA5161"/>
    <w:rsid w:val="00CA69A7"/>
    <w:rsid w:val="00CB0CB8"/>
    <w:rsid w:val="00CB437D"/>
    <w:rsid w:val="00CB4D3E"/>
    <w:rsid w:val="00CB5BD8"/>
    <w:rsid w:val="00CB63CC"/>
    <w:rsid w:val="00CB6EFA"/>
    <w:rsid w:val="00CB7245"/>
    <w:rsid w:val="00CC0716"/>
    <w:rsid w:val="00CC2895"/>
    <w:rsid w:val="00CC3A95"/>
    <w:rsid w:val="00CC444D"/>
    <w:rsid w:val="00CC48BC"/>
    <w:rsid w:val="00CC66CF"/>
    <w:rsid w:val="00CC7317"/>
    <w:rsid w:val="00CC797E"/>
    <w:rsid w:val="00CD0A9D"/>
    <w:rsid w:val="00CD0B9F"/>
    <w:rsid w:val="00CD2965"/>
    <w:rsid w:val="00CD378B"/>
    <w:rsid w:val="00CD4595"/>
    <w:rsid w:val="00CD655E"/>
    <w:rsid w:val="00CD7488"/>
    <w:rsid w:val="00CE1965"/>
    <w:rsid w:val="00CE1CF7"/>
    <w:rsid w:val="00CE2492"/>
    <w:rsid w:val="00CE2502"/>
    <w:rsid w:val="00CE2A0E"/>
    <w:rsid w:val="00CE2E2B"/>
    <w:rsid w:val="00CE3B7C"/>
    <w:rsid w:val="00CE3DE4"/>
    <w:rsid w:val="00CE453E"/>
    <w:rsid w:val="00CE4D1F"/>
    <w:rsid w:val="00CE5125"/>
    <w:rsid w:val="00CE6716"/>
    <w:rsid w:val="00CE6F48"/>
    <w:rsid w:val="00CF1761"/>
    <w:rsid w:val="00CF1843"/>
    <w:rsid w:val="00CF1A9D"/>
    <w:rsid w:val="00CF2B95"/>
    <w:rsid w:val="00CF37CA"/>
    <w:rsid w:val="00CF3A9A"/>
    <w:rsid w:val="00CF4758"/>
    <w:rsid w:val="00CF5181"/>
    <w:rsid w:val="00CF5233"/>
    <w:rsid w:val="00CF5764"/>
    <w:rsid w:val="00CF70BE"/>
    <w:rsid w:val="00D005E5"/>
    <w:rsid w:val="00D01833"/>
    <w:rsid w:val="00D022BA"/>
    <w:rsid w:val="00D039D6"/>
    <w:rsid w:val="00D06758"/>
    <w:rsid w:val="00D114A2"/>
    <w:rsid w:val="00D13D50"/>
    <w:rsid w:val="00D158B9"/>
    <w:rsid w:val="00D16EAF"/>
    <w:rsid w:val="00D20CB6"/>
    <w:rsid w:val="00D20FD7"/>
    <w:rsid w:val="00D21534"/>
    <w:rsid w:val="00D21C7A"/>
    <w:rsid w:val="00D23A0B"/>
    <w:rsid w:val="00D25B7B"/>
    <w:rsid w:val="00D25F29"/>
    <w:rsid w:val="00D26AC1"/>
    <w:rsid w:val="00D27A19"/>
    <w:rsid w:val="00D27AC3"/>
    <w:rsid w:val="00D27ECE"/>
    <w:rsid w:val="00D30680"/>
    <w:rsid w:val="00D33849"/>
    <w:rsid w:val="00D352FC"/>
    <w:rsid w:val="00D37225"/>
    <w:rsid w:val="00D37742"/>
    <w:rsid w:val="00D3776B"/>
    <w:rsid w:val="00D37D0E"/>
    <w:rsid w:val="00D41105"/>
    <w:rsid w:val="00D413F8"/>
    <w:rsid w:val="00D41529"/>
    <w:rsid w:val="00D416B7"/>
    <w:rsid w:val="00D42222"/>
    <w:rsid w:val="00D42236"/>
    <w:rsid w:val="00D4488E"/>
    <w:rsid w:val="00D44CAE"/>
    <w:rsid w:val="00D460E4"/>
    <w:rsid w:val="00D46124"/>
    <w:rsid w:val="00D4687F"/>
    <w:rsid w:val="00D4723F"/>
    <w:rsid w:val="00D47B7B"/>
    <w:rsid w:val="00D50314"/>
    <w:rsid w:val="00D50813"/>
    <w:rsid w:val="00D5138F"/>
    <w:rsid w:val="00D5160F"/>
    <w:rsid w:val="00D51724"/>
    <w:rsid w:val="00D51D26"/>
    <w:rsid w:val="00D528E0"/>
    <w:rsid w:val="00D5293C"/>
    <w:rsid w:val="00D543A7"/>
    <w:rsid w:val="00D557A4"/>
    <w:rsid w:val="00D55A39"/>
    <w:rsid w:val="00D576EA"/>
    <w:rsid w:val="00D62B08"/>
    <w:rsid w:val="00D62D84"/>
    <w:rsid w:val="00D62E33"/>
    <w:rsid w:val="00D6423D"/>
    <w:rsid w:val="00D70A3C"/>
    <w:rsid w:val="00D712E1"/>
    <w:rsid w:val="00D72556"/>
    <w:rsid w:val="00D727A9"/>
    <w:rsid w:val="00D7318F"/>
    <w:rsid w:val="00D734EF"/>
    <w:rsid w:val="00D73AD6"/>
    <w:rsid w:val="00D73F91"/>
    <w:rsid w:val="00D753D6"/>
    <w:rsid w:val="00D77058"/>
    <w:rsid w:val="00D80121"/>
    <w:rsid w:val="00D81B39"/>
    <w:rsid w:val="00D82551"/>
    <w:rsid w:val="00D8363A"/>
    <w:rsid w:val="00D84F5F"/>
    <w:rsid w:val="00D8738D"/>
    <w:rsid w:val="00D90558"/>
    <w:rsid w:val="00D90A25"/>
    <w:rsid w:val="00D92EAA"/>
    <w:rsid w:val="00D9355D"/>
    <w:rsid w:val="00D939F2"/>
    <w:rsid w:val="00D93D67"/>
    <w:rsid w:val="00D94381"/>
    <w:rsid w:val="00D95044"/>
    <w:rsid w:val="00D971CD"/>
    <w:rsid w:val="00DA0156"/>
    <w:rsid w:val="00DA041C"/>
    <w:rsid w:val="00DA04A9"/>
    <w:rsid w:val="00DA0B55"/>
    <w:rsid w:val="00DA17BF"/>
    <w:rsid w:val="00DA1A76"/>
    <w:rsid w:val="00DA1E60"/>
    <w:rsid w:val="00DA2C65"/>
    <w:rsid w:val="00DA2F1C"/>
    <w:rsid w:val="00DA3B3D"/>
    <w:rsid w:val="00DA43E2"/>
    <w:rsid w:val="00DA47ED"/>
    <w:rsid w:val="00DA6108"/>
    <w:rsid w:val="00DA62A2"/>
    <w:rsid w:val="00DA685D"/>
    <w:rsid w:val="00DA6B24"/>
    <w:rsid w:val="00DA7F45"/>
    <w:rsid w:val="00DB0716"/>
    <w:rsid w:val="00DB078B"/>
    <w:rsid w:val="00DB1250"/>
    <w:rsid w:val="00DB296C"/>
    <w:rsid w:val="00DB3072"/>
    <w:rsid w:val="00DB30A6"/>
    <w:rsid w:val="00DB348F"/>
    <w:rsid w:val="00DB35C0"/>
    <w:rsid w:val="00DB5D68"/>
    <w:rsid w:val="00DB5DD7"/>
    <w:rsid w:val="00DB7646"/>
    <w:rsid w:val="00DC1206"/>
    <w:rsid w:val="00DC5548"/>
    <w:rsid w:val="00DC5B9B"/>
    <w:rsid w:val="00DC75C9"/>
    <w:rsid w:val="00DD1246"/>
    <w:rsid w:val="00DD2FD4"/>
    <w:rsid w:val="00DD3F8F"/>
    <w:rsid w:val="00DD4DEB"/>
    <w:rsid w:val="00DD56B5"/>
    <w:rsid w:val="00DD5E91"/>
    <w:rsid w:val="00DD5E98"/>
    <w:rsid w:val="00DD6C3B"/>
    <w:rsid w:val="00DE01F1"/>
    <w:rsid w:val="00DE0ED6"/>
    <w:rsid w:val="00DE269A"/>
    <w:rsid w:val="00DE34A9"/>
    <w:rsid w:val="00DE371D"/>
    <w:rsid w:val="00DE39DD"/>
    <w:rsid w:val="00DE3B61"/>
    <w:rsid w:val="00DE4A27"/>
    <w:rsid w:val="00DE51F9"/>
    <w:rsid w:val="00DE64B7"/>
    <w:rsid w:val="00DF29F6"/>
    <w:rsid w:val="00DF470A"/>
    <w:rsid w:val="00DF4B2B"/>
    <w:rsid w:val="00DF4C5A"/>
    <w:rsid w:val="00DF5265"/>
    <w:rsid w:val="00DF6C9C"/>
    <w:rsid w:val="00DF799D"/>
    <w:rsid w:val="00E00327"/>
    <w:rsid w:val="00E007A3"/>
    <w:rsid w:val="00E02798"/>
    <w:rsid w:val="00E03C52"/>
    <w:rsid w:val="00E03DCD"/>
    <w:rsid w:val="00E045D8"/>
    <w:rsid w:val="00E0551E"/>
    <w:rsid w:val="00E058F7"/>
    <w:rsid w:val="00E069CC"/>
    <w:rsid w:val="00E07BD1"/>
    <w:rsid w:val="00E07E17"/>
    <w:rsid w:val="00E10FE1"/>
    <w:rsid w:val="00E149A4"/>
    <w:rsid w:val="00E14EFF"/>
    <w:rsid w:val="00E1716E"/>
    <w:rsid w:val="00E20D93"/>
    <w:rsid w:val="00E216C6"/>
    <w:rsid w:val="00E22C82"/>
    <w:rsid w:val="00E22DCB"/>
    <w:rsid w:val="00E23A9D"/>
    <w:rsid w:val="00E261E9"/>
    <w:rsid w:val="00E27EEF"/>
    <w:rsid w:val="00E3096D"/>
    <w:rsid w:val="00E30E54"/>
    <w:rsid w:val="00E30E71"/>
    <w:rsid w:val="00E3305D"/>
    <w:rsid w:val="00E3380F"/>
    <w:rsid w:val="00E33AE4"/>
    <w:rsid w:val="00E340E6"/>
    <w:rsid w:val="00E360D3"/>
    <w:rsid w:val="00E36442"/>
    <w:rsid w:val="00E36C66"/>
    <w:rsid w:val="00E37DD5"/>
    <w:rsid w:val="00E4043A"/>
    <w:rsid w:val="00E407AD"/>
    <w:rsid w:val="00E40A75"/>
    <w:rsid w:val="00E41256"/>
    <w:rsid w:val="00E4203D"/>
    <w:rsid w:val="00E42ABF"/>
    <w:rsid w:val="00E42D0A"/>
    <w:rsid w:val="00E438FA"/>
    <w:rsid w:val="00E43903"/>
    <w:rsid w:val="00E4448A"/>
    <w:rsid w:val="00E451A9"/>
    <w:rsid w:val="00E52EDD"/>
    <w:rsid w:val="00E5310A"/>
    <w:rsid w:val="00E53A9F"/>
    <w:rsid w:val="00E53E44"/>
    <w:rsid w:val="00E55E60"/>
    <w:rsid w:val="00E6043F"/>
    <w:rsid w:val="00E638C5"/>
    <w:rsid w:val="00E6459B"/>
    <w:rsid w:val="00E645FF"/>
    <w:rsid w:val="00E65C65"/>
    <w:rsid w:val="00E65DC0"/>
    <w:rsid w:val="00E65EC9"/>
    <w:rsid w:val="00E66D4E"/>
    <w:rsid w:val="00E66EDC"/>
    <w:rsid w:val="00E6780B"/>
    <w:rsid w:val="00E7026C"/>
    <w:rsid w:val="00E70476"/>
    <w:rsid w:val="00E7396F"/>
    <w:rsid w:val="00E763AD"/>
    <w:rsid w:val="00E76924"/>
    <w:rsid w:val="00E7748E"/>
    <w:rsid w:val="00E80428"/>
    <w:rsid w:val="00E816C9"/>
    <w:rsid w:val="00E82C05"/>
    <w:rsid w:val="00E830FF"/>
    <w:rsid w:val="00E84DF6"/>
    <w:rsid w:val="00E85F1D"/>
    <w:rsid w:val="00E860A3"/>
    <w:rsid w:val="00E86296"/>
    <w:rsid w:val="00E92152"/>
    <w:rsid w:val="00E92588"/>
    <w:rsid w:val="00E92651"/>
    <w:rsid w:val="00E927CC"/>
    <w:rsid w:val="00E928C6"/>
    <w:rsid w:val="00E93A98"/>
    <w:rsid w:val="00E94FAC"/>
    <w:rsid w:val="00E9518F"/>
    <w:rsid w:val="00E97959"/>
    <w:rsid w:val="00E97B66"/>
    <w:rsid w:val="00EA254E"/>
    <w:rsid w:val="00EA3806"/>
    <w:rsid w:val="00EA3862"/>
    <w:rsid w:val="00EA3B1A"/>
    <w:rsid w:val="00EA44AB"/>
    <w:rsid w:val="00EA73D3"/>
    <w:rsid w:val="00EB1110"/>
    <w:rsid w:val="00EB1308"/>
    <w:rsid w:val="00EB1F4F"/>
    <w:rsid w:val="00EB2D63"/>
    <w:rsid w:val="00EB2E32"/>
    <w:rsid w:val="00EB34C3"/>
    <w:rsid w:val="00EB3C49"/>
    <w:rsid w:val="00EB4849"/>
    <w:rsid w:val="00EB5B1D"/>
    <w:rsid w:val="00EB6724"/>
    <w:rsid w:val="00EB6D8E"/>
    <w:rsid w:val="00EB73E0"/>
    <w:rsid w:val="00EB7994"/>
    <w:rsid w:val="00EC12D6"/>
    <w:rsid w:val="00EC13A5"/>
    <w:rsid w:val="00EC16FB"/>
    <w:rsid w:val="00EC1AD3"/>
    <w:rsid w:val="00EC6479"/>
    <w:rsid w:val="00EC6C23"/>
    <w:rsid w:val="00EC79E5"/>
    <w:rsid w:val="00ED04F6"/>
    <w:rsid w:val="00ED0551"/>
    <w:rsid w:val="00ED0C2D"/>
    <w:rsid w:val="00ED3185"/>
    <w:rsid w:val="00ED34D4"/>
    <w:rsid w:val="00ED586E"/>
    <w:rsid w:val="00ED5E0B"/>
    <w:rsid w:val="00ED60DE"/>
    <w:rsid w:val="00ED6579"/>
    <w:rsid w:val="00ED7C7C"/>
    <w:rsid w:val="00EE1F56"/>
    <w:rsid w:val="00EE229F"/>
    <w:rsid w:val="00EE3BA5"/>
    <w:rsid w:val="00EE5818"/>
    <w:rsid w:val="00EE6710"/>
    <w:rsid w:val="00EE6DE7"/>
    <w:rsid w:val="00EE7B9E"/>
    <w:rsid w:val="00EF01E3"/>
    <w:rsid w:val="00EF4631"/>
    <w:rsid w:val="00EF5105"/>
    <w:rsid w:val="00EF63D1"/>
    <w:rsid w:val="00EF7718"/>
    <w:rsid w:val="00F00B46"/>
    <w:rsid w:val="00F02A2E"/>
    <w:rsid w:val="00F04BD4"/>
    <w:rsid w:val="00F05296"/>
    <w:rsid w:val="00F05EA2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03D0"/>
    <w:rsid w:val="00F245A4"/>
    <w:rsid w:val="00F2606F"/>
    <w:rsid w:val="00F27C1E"/>
    <w:rsid w:val="00F31BB3"/>
    <w:rsid w:val="00F33B8D"/>
    <w:rsid w:val="00F34290"/>
    <w:rsid w:val="00F36829"/>
    <w:rsid w:val="00F40326"/>
    <w:rsid w:val="00F40D78"/>
    <w:rsid w:val="00F41A02"/>
    <w:rsid w:val="00F428B7"/>
    <w:rsid w:val="00F42BD9"/>
    <w:rsid w:val="00F42F49"/>
    <w:rsid w:val="00F4304E"/>
    <w:rsid w:val="00F4355D"/>
    <w:rsid w:val="00F43B6D"/>
    <w:rsid w:val="00F43D37"/>
    <w:rsid w:val="00F475DC"/>
    <w:rsid w:val="00F47FED"/>
    <w:rsid w:val="00F50089"/>
    <w:rsid w:val="00F508F1"/>
    <w:rsid w:val="00F52811"/>
    <w:rsid w:val="00F53380"/>
    <w:rsid w:val="00F55D33"/>
    <w:rsid w:val="00F55D43"/>
    <w:rsid w:val="00F562E6"/>
    <w:rsid w:val="00F568AC"/>
    <w:rsid w:val="00F60EE2"/>
    <w:rsid w:val="00F61041"/>
    <w:rsid w:val="00F613C6"/>
    <w:rsid w:val="00F613C7"/>
    <w:rsid w:val="00F61F2E"/>
    <w:rsid w:val="00F622D0"/>
    <w:rsid w:val="00F62DD2"/>
    <w:rsid w:val="00F64394"/>
    <w:rsid w:val="00F653F1"/>
    <w:rsid w:val="00F65492"/>
    <w:rsid w:val="00F6603B"/>
    <w:rsid w:val="00F6684F"/>
    <w:rsid w:val="00F70AB1"/>
    <w:rsid w:val="00F7364F"/>
    <w:rsid w:val="00F738E0"/>
    <w:rsid w:val="00F77DA4"/>
    <w:rsid w:val="00F80793"/>
    <w:rsid w:val="00F8092D"/>
    <w:rsid w:val="00F81546"/>
    <w:rsid w:val="00F82C58"/>
    <w:rsid w:val="00F83498"/>
    <w:rsid w:val="00F85A6E"/>
    <w:rsid w:val="00F8787B"/>
    <w:rsid w:val="00F90AE9"/>
    <w:rsid w:val="00F90CA1"/>
    <w:rsid w:val="00F9457E"/>
    <w:rsid w:val="00F94988"/>
    <w:rsid w:val="00FA07CC"/>
    <w:rsid w:val="00FA225A"/>
    <w:rsid w:val="00FA251F"/>
    <w:rsid w:val="00FA4545"/>
    <w:rsid w:val="00FA5963"/>
    <w:rsid w:val="00FA6A62"/>
    <w:rsid w:val="00FA7816"/>
    <w:rsid w:val="00FA7917"/>
    <w:rsid w:val="00FB177A"/>
    <w:rsid w:val="00FB201F"/>
    <w:rsid w:val="00FB25C0"/>
    <w:rsid w:val="00FB2E07"/>
    <w:rsid w:val="00FB2E21"/>
    <w:rsid w:val="00FB2F1E"/>
    <w:rsid w:val="00FB4704"/>
    <w:rsid w:val="00FB4A87"/>
    <w:rsid w:val="00FB74FB"/>
    <w:rsid w:val="00FB77B3"/>
    <w:rsid w:val="00FB7F08"/>
    <w:rsid w:val="00FC0FF9"/>
    <w:rsid w:val="00FC17CF"/>
    <w:rsid w:val="00FC2A47"/>
    <w:rsid w:val="00FC2F94"/>
    <w:rsid w:val="00FC363B"/>
    <w:rsid w:val="00FC3BEF"/>
    <w:rsid w:val="00FC3CD3"/>
    <w:rsid w:val="00FC4C49"/>
    <w:rsid w:val="00FC5586"/>
    <w:rsid w:val="00FC60CB"/>
    <w:rsid w:val="00FC6421"/>
    <w:rsid w:val="00FC7F87"/>
    <w:rsid w:val="00FD08E6"/>
    <w:rsid w:val="00FD23D1"/>
    <w:rsid w:val="00FD4010"/>
    <w:rsid w:val="00FD7068"/>
    <w:rsid w:val="00FD7127"/>
    <w:rsid w:val="00FE12E3"/>
    <w:rsid w:val="00FE17F2"/>
    <w:rsid w:val="00FE3831"/>
    <w:rsid w:val="00FE3CE1"/>
    <w:rsid w:val="00FE4D82"/>
    <w:rsid w:val="00FE63B2"/>
    <w:rsid w:val="00FE6918"/>
    <w:rsid w:val="00FE7DD5"/>
    <w:rsid w:val="00FF0859"/>
    <w:rsid w:val="00FF12DC"/>
    <w:rsid w:val="00FF24D0"/>
    <w:rsid w:val="00FF2803"/>
    <w:rsid w:val="00FF3261"/>
    <w:rsid w:val="00FF6A1E"/>
    <w:rsid w:val="00FF72A2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9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paragraph" w:customStyle="1" w:styleId="edytowalna">
    <w:name w:val="edytowalna"/>
    <w:basedOn w:val="Normalny"/>
    <w:link w:val="edytowalnaZnak"/>
    <w:qFormat/>
    <w:rsid w:val="00BE2101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BE2101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https://platformazakupowa.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mailto:pomoc-pz2@marketplanet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www.plk-sa.p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F148C8-0F5D-4093-8649-C33F0A8C14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25</Pages>
  <Words>7532</Words>
  <Characters>45192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52619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278</cp:revision>
  <cp:lastPrinted>2026-01-26T10:16:00Z</cp:lastPrinted>
  <dcterms:created xsi:type="dcterms:W3CDTF">2023-09-27T10:05:00Z</dcterms:created>
  <dcterms:modified xsi:type="dcterms:W3CDTF">2026-02-03T07:07:00Z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