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E287" w14:textId="2BA4044F" w:rsidR="00FC4188" w:rsidRPr="00003657" w:rsidRDefault="00FC4188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color w:val="000000" w:themeColor="text1"/>
        </w:rPr>
      </w:pPr>
      <w:r w:rsidRPr="00003657">
        <w:rPr>
          <w:rStyle w:val="col"/>
          <w:rFonts w:ascii="Arial" w:hAnsi="Arial" w:cs="Arial"/>
          <w:b/>
          <w:color w:val="000000" w:themeColor="text1"/>
          <w:shd w:val="clear" w:color="auto" w:fill="FFFFFF"/>
        </w:rPr>
        <w:t xml:space="preserve">Numer sprawy </w:t>
      </w:r>
      <w:r w:rsidR="00C133C1">
        <w:rPr>
          <w:rStyle w:val="col"/>
          <w:rFonts w:ascii="Arial" w:hAnsi="Arial" w:cs="Arial"/>
          <w:b/>
          <w:color w:val="000000" w:themeColor="text1"/>
          <w:shd w:val="clear" w:color="auto" w:fill="FFFFFF"/>
        </w:rPr>
        <w:t>:</w:t>
      </w:r>
      <w:r w:rsidR="00C133C1" w:rsidRPr="00C133C1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867617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PZ.294.21915.2024</w:t>
      </w:r>
      <w:r w:rsidR="00A4405D" w:rsidRPr="00003657">
        <w:rPr>
          <w:rFonts w:ascii="Arial" w:hAnsi="Arial" w:cs="Arial"/>
          <w:color w:val="000000"/>
          <w:shd w:val="clear" w:color="auto" w:fill="FFFFFF"/>
        </w:rPr>
        <w:br/>
      </w:r>
      <w:r w:rsidR="00A4405D" w:rsidRPr="00003657">
        <w:rPr>
          <w:rStyle w:val="col"/>
          <w:rFonts w:ascii="Arial" w:hAnsi="Arial" w:cs="Arial"/>
          <w:color w:val="6D6D6D"/>
          <w:shd w:val="clear" w:color="auto" w:fill="FFFFFF"/>
        </w:rPr>
        <w:t xml:space="preserve">Numer Postępowania </w:t>
      </w:r>
      <w:r w:rsidR="00867617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0554/IZ13GM/18187/05076/24/P</w:t>
      </w:r>
    </w:p>
    <w:p w14:paraId="63F1951D" w14:textId="0ABDD6B2" w:rsidR="004262EB" w:rsidRPr="003A6BA9" w:rsidRDefault="00267404" w:rsidP="00B81A1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3CD6B4D0" w14:textId="3B91233F" w:rsidR="00867617" w:rsidRPr="00867617" w:rsidRDefault="00867617" w:rsidP="00867617">
      <w:pPr>
        <w:spacing w:after="0" w:line="360" w:lineRule="auto"/>
        <w:outlineLvl w:val="1"/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</w:pPr>
      <w:r w:rsidRPr="00867617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„</w:t>
      </w:r>
      <w:r w:rsidRPr="00867617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Wymiana stolarki na terenie działania IZ Bydgoszcz w dwóch osobnych lokalizacjach: 1) okiennej i drzwiowej budynku administracyjno- warsztatowym w Bydgoszczy 2) okiennej w budynku warsztatowo-socjalny w Toruniu Głównym</w:t>
      </w:r>
      <w:r w:rsidRPr="00867617">
        <w:rPr>
          <w:rFonts w:ascii="Arial" w:eastAsia="Times New Roman" w:hAnsi="Arial" w:cs="Arial"/>
          <w:b/>
          <w:bCs/>
          <w:color w:val="000000"/>
          <w:spacing w:val="-15"/>
          <w:lang w:eastAsia="pl-PL"/>
        </w:rPr>
        <w:t>”</w:t>
      </w:r>
    </w:p>
    <w:p w14:paraId="5C0D0064" w14:textId="60174F1A" w:rsidR="00003657" w:rsidRPr="00003657" w:rsidRDefault="00003657" w:rsidP="00003657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  <w:lang w:eastAsia="pl-PL"/>
        </w:rPr>
      </w:pPr>
    </w:p>
    <w:p w14:paraId="6EA1EA8E" w14:textId="76215C72" w:rsidR="00435463" w:rsidRPr="00A4405D" w:rsidRDefault="00435463" w:rsidP="00E4506B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262626" w:themeColor="text1" w:themeTint="D9"/>
          <w:spacing w:val="-15"/>
          <w:sz w:val="22"/>
          <w:szCs w:val="22"/>
          <w:lang w:eastAsia="pl-PL"/>
        </w:rPr>
      </w:pPr>
    </w:p>
    <w:p w14:paraId="1FA68055" w14:textId="2E501754" w:rsidR="00676206" w:rsidRPr="00307751" w:rsidRDefault="00973D8E" w:rsidP="00435463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184A9DCB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867617">
        <w:rPr>
          <w:rFonts w:ascii="Arial" w:hAnsi="Arial" w:cs="Arial"/>
        </w:rPr>
        <w:t>otwart</w:t>
      </w:r>
      <w:r w:rsidR="00C133C1">
        <w:rPr>
          <w:rFonts w:ascii="Arial" w:hAnsi="Arial" w:cs="Arial"/>
        </w:rPr>
        <w:t>ego.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AA102B8" w14:textId="52D02143" w:rsidR="00C51C75" w:rsidRPr="00867617" w:rsidRDefault="008A3175" w:rsidP="00C133C1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</w:pPr>
      <w:r w:rsidRPr="00867617">
        <w:rPr>
          <w:rFonts w:ascii="Arial" w:hAnsi="Arial" w:cs="Arial"/>
          <w:b/>
          <w:bCs/>
          <w:color w:val="262626" w:themeColor="text1" w:themeTint="D9"/>
          <w:sz w:val="22"/>
          <w:szCs w:val="22"/>
        </w:rPr>
        <w:t>Przedmiotem zamówienia jest</w:t>
      </w:r>
      <w:r w:rsidR="00C133C1" w:rsidRPr="00867617">
        <w:rPr>
          <w:rFonts w:ascii="Arial" w:hAnsi="Arial" w:cs="Arial"/>
          <w:b/>
          <w:bCs/>
          <w:color w:val="262626" w:themeColor="text1" w:themeTint="D9"/>
          <w:sz w:val="22"/>
          <w:szCs w:val="22"/>
        </w:rPr>
        <w:t>”</w:t>
      </w:r>
      <w:r w:rsidRPr="00867617">
        <w:rPr>
          <w:rFonts w:ascii="Arial" w:hAnsi="Arial" w:cs="Arial"/>
          <w:b/>
          <w:bCs/>
          <w:color w:val="262626" w:themeColor="text1" w:themeTint="D9"/>
          <w:sz w:val="22"/>
          <w:szCs w:val="22"/>
        </w:rPr>
        <w:t xml:space="preserve"> </w:t>
      </w:r>
      <w:r w:rsidR="00867617" w:rsidRPr="0086761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Wymiana stolarki na terenie działania IZ Bydgoszcz w dwóch osobnych lokalizacjach: 1) okiennej i drzwiowej budynku administracyjno- warsztatowym w Bydgoszczy 2) okiennej w budynku warsztatowo-socjalny w Toruniu Głównym</w:t>
      </w:r>
      <w:r w:rsidR="00867617" w:rsidRPr="0086761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</w:p>
    <w:p w14:paraId="4B06AEB8" w14:textId="1E4324DA" w:rsidR="00C133C1" w:rsidRPr="00C133C1" w:rsidRDefault="008A3175" w:rsidP="00C133C1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C133C1">
        <w:rPr>
          <w:rFonts w:ascii="Arial" w:hAnsi="Arial" w:cs="Arial"/>
          <w:color w:val="262626" w:themeColor="text1" w:themeTint="D9"/>
        </w:rPr>
        <w:t>Przedmiot zamówienia został szczegółowo opisany w Opisie Przedmiotu Zamówienia (dalej jako: „OPZ”),</w:t>
      </w:r>
      <w:r w:rsidR="00A8660F" w:rsidRPr="00C133C1">
        <w:rPr>
          <w:rFonts w:ascii="Arial" w:hAnsi="Arial" w:cs="Arial"/>
          <w:color w:val="262626" w:themeColor="text1" w:themeTint="D9"/>
        </w:rPr>
        <w:t xml:space="preserve"> stanowiącym Załącznik nr </w:t>
      </w:r>
      <w:r w:rsidR="00A33981" w:rsidRPr="00C133C1">
        <w:rPr>
          <w:rFonts w:ascii="Arial" w:hAnsi="Arial" w:cs="Arial"/>
          <w:color w:val="262626" w:themeColor="text1" w:themeTint="D9"/>
        </w:rPr>
        <w:t>1</w:t>
      </w:r>
      <w:r w:rsidRPr="00C133C1">
        <w:rPr>
          <w:rFonts w:ascii="Arial" w:hAnsi="Arial" w:cs="Arial"/>
          <w:color w:val="262626" w:themeColor="text1" w:themeTint="D9"/>
        </w:rPr>
        <w:t xml:space="preserve"> do Informacji o postępowaniu</w:t>
      </w:r>
      <w:r w:rsidR="00963D20" w:rsidRPr="00C133C1">
        <w:rPr>
          <w:rFonts w:ascii="Arial" w:hAnsi="Arial" w:cs="Arial"/>
          <w:color w:val="262626" w:themeColor="text1" w:themeTint="D9"/>
        </w:rPr>
        <w:t>.</w:t>
      </w:r>
      <w:r w:rsidR="00C51C75" w:rsidRPr="00C133C1">
        <w:rPr>
          <w:rFonts w:ascii="Arial" w:hAnsi="Arial" w:cs="Arial"/>
          <w:color w:val="262626" w:themeColor="text1" w:themeTint="D9"/>
        </w:rPr>
        <w:t xml:space="preserve"> </w:t>
      </w:r>
      <w:r w:rsidR="00147903" w:rsidRPr="00C133C1">
        <w:rPr>
          <w:rFonts w:ascii="Arial" w:hAnsi="Arial" w:cs="Arial"/>
          <w:b/>
          <w:color w:val="000000" w:themeColor="text1"/>
        </w:rPr>
        <w:t xml:space="preserve">Termin </w:t>
      </w:r>
      <w:r w:rsidRPr="00C133C1">
        <w:rPr>
          <w:rFonts w:ascii="Arial" w:hAnsi="Arial" w:cs="Arial"/>
          <w:b/>
          <w:color w:val="000000" w:themeColor="text1"/>
        </w:rPr>
        <w:t>realizacji zamówienia</w:t>
      </w:r>
      <w:r w:rsidR="00E4506B" w:rsidRPr="00C133C1">
        <w:rPr>
          <w:rFonts w:ascii="Arial" w:hAnsi="Arial" w:cs="Arial"/>
          <w:b/>
          <w:color w:val="000000" w:themeColor="text1"/>
        </w:rPr>
        <w:t xml:space="preserve">- </w:t>
      </w:r>
      <w:r w:rsidR="00C133C1" w:rsidRPr="00C133C1">
        <w:rPr>
          <w:rFonts w:ascii="Arial" w:eastAsia="Times New Roman" w:hAnsi="Arial" w:cs="Arial"/>
          <w:kern w:val="1"/>
          <w:lang w:eastAsia="hi-IN" w:bidi="hi-IN"/>
        </w:rPr>
        <w:t>do 3</w:t>
      </w:r>
      <w:r w:rsidR="00867617">
        <w:rPr>
          <w:rFonts w:ascii="Arial" w:eastAsia="Times New Roman" w:hAnsi="Arial" w:cs="Arial"/>
          <w:kern w:val="1"/>
          <w:lang w:eastAsia="hi-IN" w:bidi="hi-IN"/>
        </w:rPr>
        <w:t>1</w:t>
      </w:r>
      <w:r w:rsidR="00C133C1" w:rsidRPr="00C133C1">
        <w:rPr>
          <w:rFonts w:ascii="Arial" w:eastAsia="Times New Roman" w:hAnsi="Arial" w:cs="Arial"/>
          <w:kern w:val="1"/>
          <w:lang w:eastAsia="hi-IN" w:bidi="hi-IN"/>
        </w:rPr>
        <w:t>.1</w:t>
      </w:r>
      <w:r w:rsidR="00867617">
        <w:rPr>
          <w:rFonts w:ascii="Arial" w:eastAsia="Times New Roman" w:hAnsi="Arial" w:cs="Arial"/>
          <w:kern w:val="1"/>
          <w:lang w:eastAsia="hi-IN" w:bidi="hi-IN"/>
        </w:rPr>
        <w:t>2</w:t>
      </w:r>
      <w:r w:rsidR="00C133C1" w:rsidRPr="00C133C1">
        <w:rPr>
          <w:rFonts w:ascii="Arial" w:eastAsia="Times New Roman" w:hAnsi="Arial" w:cs="Arial"/>
          <w:kern w:val="1"/>
          <w:lang w:eastAsia="hi-IN" w:bidi="hi-IN"/>
        </w:rPr>
        <w:t xml:space="preserve">.2024 r. </w:t>
      </w:r>
    </w:p>
    <w:p w14:paraId="0D3D0540" w14:textId="5A69AAB3" w:rsidR="00C51C75" w:rsidRPr="002E42BF" w:rsidRDefault="00C51C75" w:rsidP="00C51C75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595959" w:themeColor="text1" w:themeTint="A6"/>
          <w:spacing w:val="-15"/>
          <w:sz w:val="22"/>
          <w:szCs w:val="22"/>
          <w:lang w:eastAsia="pl-PL"/>
        </w:rPr>
      </w:pPr>
    </w:p>
    <w:p w14:paraId="5902EABA" w14:textId="7DCED656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0261420" w14:textId="77777777" w:rsidR="00880BB4" w:rsidRPr="00880BB4" w:rsidRDefault="00E4506B" w:rsidP="00880BB4">
      <w:pPr>
        <w:numPr>
          <w:ilvl w:val="0"/>
          <w:numId w:val="56"/>
        </w:numPr>
        <w:spacing w:after="0" w:line="360" w:lineRule="auto"/>
        <w:rPr>
          <w:rFonts w:ascii="Arial" w:hAnsi="Arial" w:cs="Arial"/>
        </w:rPr>
      </w:pPr>
      <w:r w:rsidRPr="00880BB4">
        <w:rPr>
          <w:rFonts w:ascii="Arial" w:eastAsia="Times New Roman" w:hAnsi="Arial" w:cs="Arial"/>
          <w:lang w:eastAsia="pl-PL"/>
        </w:rPr>
        <w:t>Wykonawca wykaże, że prowadzi działalność gospodarczą w zakresie zgodnym z przedmiotem zamówienia.</w:t>
      </w:r>
      <w:r w:rsidRPr="00880BB4">
        <w:rPr>
          <w:rFonts w:ascii="Arial" w:eastAsia="Times New Roman" w:hAnsi="Arial" w:cs="Arial"/>
          <w:lang w:eastAsia="pl-PL"/>
        </w:rPr>
        <w:br/>
        <w:t>Aktualny odpis lub informacja z Krajowego Rejestru Sądowego lub z Centralnej Ewidencji i Informacji o Działalności Gospodarczej lub innego właściwego rejestru, sporządzonych nie wcześniej niż 3 miesiące przed ich złożeniem.</w:t>
      </w:r>
    </w:p>
    <w:p w14:paraId="31BA6FA7" w14:textId="77777777" w:rsidR="00880BB4" w:rsidRPr="00880BB4" w:rsidRDefault="00880BB4" w:rsidP="00880BB4">
      <w:pPr>
        <w:numPr>
          <w:ilvl w:val="0"/>
          <w:numId w:val="56"/>
        </w:numPr>
        <w:spacing w:after="0" w:line="360" w:lineRule="auto"/>
        <w:rPr>
          <w:rFonts w:ascii="Arial" w:hAnsi="Arial" w:cs="Arial"/>
        </w:rPr>
      </w:pPr>
      <w:r w:rsidRPr="00880BB4">
        <w:rPr>
          <w:rFonts w:ascii="Arial" w:hAnsi="Arial" w:cs="Arial"/>
        </w:rPr>
        <w:t xml:space="preserve">Kserokopia uprawnień branży budowlanej, </w:t>
      </w:r>
    </w:p>
    <w:p w14:paraId="024144E4" w14:textId="77777777" w:rsidR="00880BB4" w:rsidRPr="00880BB4" w:rsidRDefault="00880BB4" w:rsidP="00880BB4">
      <w:pPr>
        <w:numPr>
          <w:ilvl w:val="0"/>
          <w:numId w:val="56"/>
        </w:numPr>
        <w:spacing w:after="0" w:line="360" w:lineRule="auto"/>
        <w:rPr>
          <w:rFonts w:ascii="Arial" w:hAnsi="Arial" w:cs="Arial"/>
        </w:rPr>
      </w:pPr>
      <w:r w:rsidRPr="00880BB4">
        <w:rPr>
          <w:rFonts w:ascii="Arial" w:hAnsi="Arial" w:cs="Arial"/>
        </w:rPr>
        <w:t xml:space="preserve">Aktualne zaświadczenie o przynależności do Okręgowej Izby Inżynierów Budownictwa, </w:t>
      </w:r>
    </w:p>
    <w:p w14:paraId="0707D99F" w14:textId="77777777" w:rsidR="00880BB4" w:rsidRPr="00880BB4" w:rsidRDefault="00880BB4" w:rsidP="00880BB4">
      <w:pPr>
        <w:numPr>
          <w:ilvl w:val="0"/>
          <w:numId w:val="56"/>
        </w:numPr>
        <w:spacing w:after="0" w:line="360" w:lineRule="auto"/>
        <w:rPr>
          <w:rFonts w:ascii="Arial" w:hAnsi="Arial" w:cs="Arial"/>
        </w:rPr>
      </w:pPr>
      <w:r w:rsidRPr="00880BB4">
        <w:rPr>
          <w:rFonts w:ascii="Arial" w:hAnsi="Arial" w:cs="Arial"/>
        </w:rPr>
        <w:lastRenderedPageBreak/>
        <w:t xml:space="preserve">Wykaz robót – że wykonał co najmniej 2 roboty o podobnym charakterze w okresie ostatnich 5 lat na łączną kwotę 75.000,00 zł netto, </w:t>
      </w:r>
    </w:p>
    <w:p w14:paraId="0B02B494" w14:textId="36EEED06" w:rsidR="00880BB4" w:rsidRPr="00880BB4" w:rsidRDefault="00880BB4" w:rsidP="00880BB4">
      <w:pPr>
        <w:numPr>
          <w:ilvl w:val="0"/>
          <w:numId w:val="56"/>
        </w:numPr>
        <w:spacing w:after="0" w:line="360" w:lineRule="auto"/>
        <w:rPr>
          <w:rFonts w:ascii="Arial" w:hAnsi="Arial" w:cs="Arial"/>
        </w:rPr>
      </w:pPr>
      <w:r w:rsidRPr="00880BB4">
        <w:rPr>
          <w:rFonts w:ascii="Arial" w:hAnsi="Arial" w:cs="Arial"/>
        </w:rPr>
        <w:t xml:space="preserve">Referencje przedstawione w/w wykazie robót. </w:t>
      </w:r>
    </w:p>
    <w:p w14:paraId="09521DE4" w14:textId="0CBE563F" w:rsidR="00E4506B" w:rsidRPr="002D2FCC" w:rsidRDefault="00E4506B" w:rsidP="00C133C1">
      <w:pPr>
        <w:spacing w:after="0" w:line="360" w:lineRule="auto"/>
        <w:ind w:left="426"/>
        <w:rPr>
          <w:rFonts w:ascii="Arial" w:eastAsia="Times New Roman" w:hAnsi="Arial" w:cs="Arial"/>
          <w:lang w:eastAsia="pl-PL"/>
        </w:rPr>
      </w:pPr>
    </w:p>
    <w:p w14:paraId="21EB73A1" w14:textId="77777777" w:rsidR="00C51C75" w:rsidRPr="00446A7D" w:rsidRDefault="00C51C75" w:rsidP="006D7247">
      <w:pPr>
        <w:suppressAutoHyphens/>
        <w:spacing w:after="0" w:line="360" w:lineRule="auto"/>
        <w:ind w:left="720"/>
        <w:contextualSpacing/>
        <w:rPr>
          <w:rFonts w:ascii="Arial" w:hAnsi="Arial" w:cs="Arial"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Pr="00C133C1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 w:rsidRPr="00C133C1">
        <w:rPr>
          <w:rFonts w:ascii="Arial" w:hAnsi="Arial" w:cs="Arial"/>
        </w:rPr>
        <w:t>aktualny odpis lub informację z Krajowego Rejestru Sądowego, Centralnej Ewidencji i Informacji o Działalności Gospodarczej lub innego właściwego rejestru;</w:t>
      </w:r>
    </w:p>
    <w:p w14:paraId="67ECD994" w14:textId="77777777" w:rsidR="00F74C86" w:rsidRPr="00C133C1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C133C1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4F661E69" w14:textId="22D09CA1" w:rsidR="00E4506B" w:rsidRPr="00C133C1" w:rsidRDefault="000C635F" w:rsidP="00C133C1">
      <w:pPr>
        <w:pStyle w:val="Akapitzlist"/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C133C1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C133C1">
        <w:rPr>
          <w:rFonts w:ascii="Arial" w:hAnsi="Arial" w:cs="Arial"/>
        </w:rPr>
        <w:t xml:space="preserve"> </w:t>
      </w:r>
      <w:r w:rsidR="00B81A19" w:rsidRPr="00C133C1">
        <w:rPr>
          <w:rFonts w:ascii="Arial" w:hAnsi="Arial" w:cs="Arial"/>
        </w:rPr>
        <w:t>2</w:t>
      </w:r>
      <w:r w:rsidR="007A298B" w:rsidRPr="00C133C1">
        <w:rPr>
          <w:rFonts w:ascii="Arial" w:hAnsi="Arial" w:cs="Arial"/>
        </w:rPr>
        <w:t xml:space="preserve"> do Informacji o postępowaniu.</w:t>
      </w:r>
      <w:r w:rsidR="00E4506B" w:rsidRPr="00C133C1">
        <w:rPr>
          <w:rFonts w:ascii="Arial" w:eastAsia="Times New Roman" w:hAnsi="Arial" w:cs="Arial"/>
          <w:lang w:eastAsia="pl-PL"/>
        </w:rPr>
        <w:t xml:space="preserve"> </w:t>
      </w:r>
    </w:p>
    <w:p w14:paraId="76A4940D" w14:textId="4CDCF0D2" w:rsidR="00C133C1" w:rsidRDefault="00C133C1" w:rsidP="00C133C1">
      <w:pPr>
        <w:pStyle w:val="Akapitzlist"/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C133C1">
        <w:rPr>
          <w:rFonts w:ascii="Arial" w:eastAsia="Times New Roman" w:hAnsi="Arial" w:cs="Arial"/>
          <w:lang w:eastAsia="pl-PL"/>
        </w:rPr>
        <w:t xml:space="preserve">Kserokopia uprawnień </w:t>
      </w:r>
      <w:r w:rsidR="00880BB4">
        <w:rPr>
          <w:rFonts w:ascii="Arial" w:eastAsia="Times New Roman" w:hAnsi="Arial" w:cs="Arial"/>
          <w:lang w:eastAsia="pl-PL"/>
        </w:rPr>
        <w:t xml:space="preserve"> budowlanych</w:t>
      </w:r>
    </w:p>
    <w:p w14:paraId="16A0CAE9" w14:textId="52101A63" w:rsidR="00880BB4" w:rsidRDefault="00880BB4" w:rsidP="00C133C1">
      <w:pPr>
        <w:pStyle w:val="Akapitzlist"/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Kserokopia zaświadczenia o przynależności do OIIB</w:t>
      </w:r>
    </w:p>
    <w:p w14:paraId="01A31D83" w14:textId="55F21112" w:rsidR="009C6CCF" w:rsidRDefault="009C6CCF" w:rsidP="00C133C1">
      <w:pPr>
        <w:pStyle w:val="Akapitzlist"/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Kserokopia wykazu robót</w:t>
      </w:r>
    </w:p>
    <w:p w14:paraId="22CEA5C1" w14:textId="73B5F153" w:rsidR="009C6CCF" w:rsidRPr="00C133C1" w:rsidRDefault="009C6CCF" w:rsidP="00C133C1">
      <w:pPr>
        <w:pStyle w:val="Akapitzlist"/>
        <w:numPr>
          <w:ilvl w:val="0"/>
          <w:numId w:val="46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referencje</w:t>
      </w:r>
    </w:p>
    <w:p w14:paraId="0F240D05" w14:textId="77777777" w:rsidR="00C133C1" w:rsidRDefault="00C133C1" w:rsidP="00C133C1">
      <w:pPr>
        <w:pStyle w:val="Akapitzlist"/>
        <w:spacing w:after="0" w:line="360" w:lineRule="auto"/>
        <w:ind w:left="1004"/>
        <w:rPr>
          <w:rFonts w:ascii="Arial" w:eastAsia="Times New Roman" w:hAnsi="Arial" w:cs="Arial"/>
          <w:b/>
          <w:bCs/>
          <w:lang w:eastAsia="pl-PL"/>
        </w:rPr>
      </w:pPr>
    </w:p>
    <w:p w14:paraId="1238D20F" w14:textId="751423C0" w:rsidR="00AB13BB" w:rsidRPr="00CE5ED9" w:rsidRDefault="00AB13BB" w:rsidP="00C133C1">
      <w:pPr>
        <w:pStyle w:val="Akapitzlist"/>
        <w:spacing w:after="0" w:line="360" w:lineRule="auto"/>
        <w:ind w:left="709" w:hanging="142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CE5ED9">
        <w:rPr>
          <w:rFonts w:ascii="Arial" w:hAnsi="Arial" w:cs="Arial"/>
        </w:rPr>
        <w:t xml:space="preserve"> podpisem zaufanym lub osobistym.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F5CEF76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B81A19">
        <w:rPr>
          <w:rFonts w:ascii="Arial" w:hAnsi="Arial" w:cs="Arial"/>
        </w:rPr>
        <w:t>4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2EDC47DB" w14:textId="454C7D4F" w:rsidR="00554EB7" w:rsidRPr="00F95166" w:rsidRDefault="009906F8" w:rsidP="00F95166">
      <w:pPr>
        <w:pStyle w:val="Nagwek2"/>
        <w:spacing w:before="0" w:line="360" w:lineRule="auto"/>
        <w:ind w:left="142" w:firstLine="142"/>
        <w:rPr>
          <w:rFonts w:ascii="Arial" w:eastAsia="Times New Roman" w:hAnsi="Arial" w:cs="Arial"/>
          <w:b/>
          <w:bCs/>
          <w:color w:val="262626" w:themeColor="text1" w:themeTint="D9"/>
          <w:spacing w:val="-15"/>
          <w:sz w:val="22"/>
          <w:szCs w:val="22"/>
          <w:lang w:eastAsia="pl-PL"/>
        </w:rPr>
      </w:pPr>
      <w:r w:rsidRPr="00E4506B">
        <w:rPr>
          <w:rFonts w:ascii="Arial" w:hAnsi="Arial" w:cs="Arial"/>
          <w:color w:val="000000" w:themeColor="text1"/>
          <w:sz w:val="22"/>
          <w:szCs w:val="22"/>
        </w:rPr>
        <w:t>Wykonawca jest zobowiązany wskazać w Formularzu złożenia oferty</w:t>
      </w:r>
      <w:r w:rsidR="009F1372" w:rsidRPr="00E4506B">
        <w:rPr>
          <w:rFonts w:ascii="Arial" w:hAnsi="Arial" w:cs="Arial"/>
          <w:color w:val="000000" w:themeColor="text1"/>
          <w:sz w:val="22"/>
          <w:szCs w:val="22"/>
        </w:rPr>
        <w:t>, w </w:t>
      </w:r>
      <w:r w:rsidRPr="00E4506B">
        <w:rPr>
          <w:rFonts w:ascii="Arial" w:hAnsi="Arial" w:cs="Arial"/>
          <w:color w:val="000000" w:themeColor="text1"/>
          <w:sz w:val="22"/>
          <w:szCs w:val="22"/>
        </w:rPr>
        <w:t>pozycji:</w:t>
      </w:r>
      <w:r w:rsidR="00750FA5" w:rsidRPr="00750FA5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750FA5" w:rsidRPr="00A4405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„</w:t>
      </w:r>
      <w:r w:rsidR="00CD7153" w:rsidRPr="00CD7153">
        <w:rPr>
          <w:rFonts w:ascii="Arial" w:hAnsi="Arial" w:cs="Arial"/>
          <w:color w:val="000000"/>
          <w:sz w:val="22"/>
          <w:szCs w:val="22"/>
          <w:shd w:val="clear" w:color="auto" w:fill="FFFFFF"/>
        </w:rPr>
        <w:t>Pełnienie funkcji Inspektora nadzoru inwestorskiego w branży mostowej dla zadania: „Prace inwestycyjne na linii kolejowej nr 27 na odcinku Nasielsk – Sierpc” w ramach projektu „Poprawa bezpieczeństwa i likwidacja zagrożeń eksploatacyjnych na sieci kolejowej – etap II”</w:t>
      </w:r>
      <w:r w:rsidR="00F95166" w:rsidRPr="0000365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 xml:space="preserve"> </w:t>
      </w:r>
      <w:r w:rsidR="00F95166" w:rsidRPr="00F95166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  <w:lang w:eastAsia="pl-PL"/>
        </w:rPr>
        <w:t>„</w:t>
      </w:r>
      <w:r w:rsidR="00C51C75" w:rsidRPr="00E4506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AC7E60" w:rsidRPr="00E4506B">
        <w:rPr>
          <w:rFonts w:ascii="Arial" w:hAnsi="Arial" w:cs="Arial"/>
          <w:color w:val="000000" w:themeColor="text1"/>
          <w:sz w:val="22"/>
          <w:szCs w:val="22"/>
        </w:rPr>
        <w:t>za</w:t>
      </w:r>
      <w:r w:rsidR="00554EB7" w:rsidRPr="00E4506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75C4" w:rsidRPr="00E4506B">
        <w:rPr>
          <w:rFonts w:ascii="Arial" w:hAnsi="Arial" w:cs="Arial"/>
          <w:color w:val="000000" w:themeColor="text1"/>
          <w:sz w:val="22"/>
          <w:szCs w:val="22"/>
        </w:rPr>
        <w:t>całość.</w:t>
      </w:r>
      <w:r w:rsidR="00544B46" w:rsidRPr="00E4506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3BD7306" w14:textId="77777777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1009CD13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61903F05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B81A19">
        <w:rPr>
          <w:rFonts w:ascii="Arial" w:hAnsi="Arial" w:cs="Arial"/>
        </w:rPr>
        <w:t>dwóch</w:t>
      </w:r>
      <w:r w:rsidRPr="00307751">
        <w:rPr>
          <w:rFonts w:ascii="Arial" w:hAnsi="Arial" w:cs="Arial"/>
        </w:rPr>
        <w:t xml:space="preserve">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6B9452BF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177E5619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E4506B">
        <w:rPr>
          <w:rFonts w:ascii="Arial" w:hAnsi="Arial" w:cs="Arial"/>
        </w:rPr>
        <w:t>3</w:t>
      </w:r>
      <w:r w:rsidR="00B81A19">
        <w:rPr>
          <w:rFonts w:ascii="Arial" w:hAnsi="Arial" w:cs="Arial"/>
        </w:rPr>
        <w:t>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7094C51F" w:rsidR="00676206" w:rsidRPr="00B81A19" w:rsidRDefault="00B81A19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 W</w:t>
      </w:r>
      <w:r w:rsidR="00072BEC" w:rsidRPr="00B81A19">
        <w:rPr>
          <w:rFonts w:ascii="Arial" w:hAnsi="Arial" w:cs="Arial"/>
        </w:rPr>
        <w:t>ykonawcą, którego oferta zostanie wybrana jako najkorzystniejsza, Zamawiający zawrze umowę zgodnie ze wzorem sta</w:t>
      </w:r>
      <w:r w:rsidRPr="00B81A19">
        <w:rPr>
          <w:rFonts w:ascii="Arial" w:hAnsi="Arial" w:cs="Arial"/>
        </w:rPr>
        <w:t>n</w:t>
      </w:r>
      <w:r w:rsidR="00072BEC" w:rsidRPr="00B81A19">
        <w:rPr>
          <w:rFonts w:ascii="Arial" w:hAnsi="Arial" w:cs="Arial"/>
        </w:rPr>
        <w:t xml:space="preserve">owiącym Załącznik nr </w:t>
      </w:r>
      <w:r w:rsidRPr="00B81A19">
        <w:rPr>
          <w:rFonts w:ascii="Arial" w:hAnsi="Arial" w:cs="Arial"/>
        </w:rPr>
        <w:t>3</w:t>
      </w:r>
      <w:r w:rsidR="00072BEC" w:rsidRPr="00B81A19">
        <w:rPr>
          <w:rFonts w:ascii="Arial" w:hAnsi="Arial" w:cs="Arial"/>
        </w:rPr>
        <w:t xml:space="preserve"> do Informacji o postępowaniu.</w:t>
      </w:r>
      <w:r w:rsidR="00072BEC" w:rsidRPr="00B81A19">
        <w:rPr>
          <w:rFonts w:ascii="Arial" w:hAnsi="Arial" w:cs="Arial"/>
          <w:i/>
        </w:rPr>
        <w:t xml:space="preserve"> </w:t>
      </w:r>
    </w:p>
    <w:p w14:paraId="1992ABCA" w14:textId="3EFCA00F" w:rsidR="00416D32" w:rsidRDefault="005F65A3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7E1CF5" w:rsidRPr="00B43343">
        <w:rPr>
          <w:rFonts w:ascii="Arial" w:hAnsi="Arial" w:cs="Arial"/>
        </w:rPr>
        <w:t>stanowiącą Z</w:t>
      </w:r>
      <w:r w:rsidR="000D7EA0">
        <w:rPr>
          <w:rFonts w:ascii="Arial" w:hAnsi="Arial" w:cs="Arial"/>
        </w:rPr>
        <w:t xml:space="preserve">ałącznik nr </w:t>
      </w:r>
      <w:r w:rsidR="00B81A19">
        <w:rPr>
          <w:rFonts w:ascii="Arial" w:hAnsi="Arial" w:cs="Arial"/>
        </w:rPr>
        <w:t>4</w:t>
      </w:r>
      <w:r w:rsidRPr="00B43343">
        <w:rPr>
          <w:rFonts w:ascii="Arial" w:hAnsi="Arial" w:cs="Arial"/>
        </w:rPr>
        <w:t xml:space="preserve"> do </w:t>
      </w:r>
      <w:r w:rsidR="007E1CF5" w:rsidRPr="00B43343">
        <w:rPr>
          <w:rFonts w:ascii="Arial" w:hAnsi="Arial" w:cs="Arial"/>
        </w:rPr>
        <w:t>Informacji o postępowaniu</w:t>
      </w:r>
      <w:r w:rsidRPr="00B43343">
        <w:rPr>
          <w:rFonts w:ascii="Arial" w:hAnsi="Arial" w:cs="Arial"/>
        </w:rPr>
        <w:t xml:space="preserve"> 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0AD4ABF7" w14:textId="77777777" w:rsidR="00CE5ED9" w:rsidRDefault="00CE5ED9" w:rsidP="00CE5ED9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BD5D83B" w14:textId="77777777" w:rsidR="00CE5ED9" w:rsidRDefault="00CE5ED9" w:rsidP="00CE5ED9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75D51D6E" w14:textId="77777777" w:rsidR="00CE5ED9" w:rsidRPr="00615326" w:rsidRDefault="00CE5ED9" w:rsidP="00CE5ED9">
      <w:pPr>
        <w:pStyle w:val="Akapitzlist"/>
        <w:numPr>
          <w:ilvl w:val="0"/>
          <w:numId w:val="5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BD7088A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536F481C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6F2E39ED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5B713E8B" w14:textId="77777777" w:rsidR="00CE5ED9" w:rsidRPr="00615326" w:rsidRDefault="00CE5ED9" w:rsidP="00CE5ED9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przeprowadzenia postępowania o udzielenie Zamówienia;</w:t>
      </w:r>
    </w:p>
    <w:p w14:paraId="227947AB" w14:textId="77777777" w:rsidR="00CE5ED9" w:rsidRPr="00615326" w:rsidRDefault="00CE5ED9" w:rsidP="00CE5ED9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21BF378D" w14:textId="77777777" w:rsidR="00CE5ED9" w:rsidRPr="00615326" w:rsidRDefault="00CE5ED9" w:rsidP="00CE5ED9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3FC2DA30" w14:textId="77777777" w:rsidR="00CE5ED9" w:rsidRPr="00615326" w:rsidRDefault="00CE5ED9" w:rsidP="00CE5ED9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31394598" w14:textId="77777777" w:rsidR="00CE5ED9" w:rsidRPr="00615326" w:rsidRDefault="00CE5ED9" w:rsidP="00CE5ED9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7D2FB01B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2983FE7C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47C6AC7E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BD4489F" w14:textId="77777777" w:rsidR="00CE5ED9" w:rsidRPr="00615326" w:rsidRDefault="00CE5ED9" w:rsidP="00CE5ED9">
      <w:pPr>
        <w:pStyle w:val="Akapitzlist"/>
        <w:numPr>
          <w:ilvl w:val="0"/>
          <w:numId w:val="5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09F2D65B" w14:textId="77777777" w:rsidR="00CE5ED9" w:rsidRPr="00615326" w:rsidRDefault="00CE5ED9" w:rsidP="00CE5ED9">
      <w:pPr>
        <w:pStyle w:val="Akapitzlist"/>
        <w:numPr>
          <w:ilvl w:val="0"/>
          <w:numId w:val="5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160553" w14:textId="77777777" w:rsidR="00CE5ED9" w:rsidRPr="00615326" w:rsidRDefault="00CE5ED9" w:rsidP="00CE5ED9">
      <w:pPr>
        <w:pStyle w:val="Akapitzlist"/>
        <w:numPr>
          <w:ilvl w:val="0"/>
          <w:numId w:val="5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1BD717B2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25B4D9A3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260E111E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4B369A5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1E885D4" w14:textId="77777777" w:rsidR="00CE5ED9" w:rsidRPr="00615326" w:rsidRDefault="00CE5ED9" w:rsidP="00CE5ED9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0062FA46" w14:textId="77777777" w:rsidR="00CE5ED9" w:rsidRPr="00615326" w:rsidRDefault="00CE5ED9" w:rsidP="00CE5ED9">
      <w:pPr>
        <w:pStyle w:val="Akapitzlist"/>
        <w:numPr>
          <w:ilvl w:val="0"/>
          <w:numId w:val="5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70280467" w14:textId="77777777" w:rsidR="00CE5ED9" w:rsidRPr="00615326" w:rsidRDefault="00CE5ED9" w:rsidP="00CE5ED9">
      <w:pPr>
        <w:pStyle w:val="Akapitzlist"/>
        <w:numPr>
          <w:ilvl w:val="0"/>
          <w:numId w:val="5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4A3DCD5E" w14:textId="77777777" w:rsidR="00CE5ED9" w:rsidRPr="00615326" w:rsidRDefault="00CE5ED9" w:rsidP="00CE5ED9">
      <w:pPr>
        <w:pStyle w:val="Akapitzlist"/>
        <w:numPr>
          <w:ilvl w:val="0"/>
          <w:numId w:val="5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3FFC713B" w14:textId="77777777" w:rsidR="00CE5ED9" w:rsidRPr="00615326" w:rsidRDefault="00CE5ED9" w:rsidP="00CE5ED9">
      <w:pPr>
        <w:pStyle w:val="Akapitzlist"/>
        <w:numPr>
          <w:ilvl w:val="0"/>
          <w:numId w:val="5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2AD53156" w14:textId="77777777" w:rsidR="00D1604E" w:rsidRDefault="00D1604E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08FEE829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81A19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73B4962B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81A1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37E957B" w14:textId="11CBD9C7" w:rsidR="00982424" w:rsidRDefault="00C76082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 – Ogólnie warunki Umowy</w:t>
      </w:r>
    </w:p>
    <w:p w14:paraId="2B772864" w14:textId="63CBAEBB" w:rsidR="00C76082" w:rsidRPr="00307751" w:rsidRDefault="00C76082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4 – Wzór Zamówienia</w:t>
      </w:r>
    </w:p>
    <w:sectPr w:rsidR="00C76082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A9821" w14:textId="77777777" w:rsidR="00CF6FB5" w:rsidRDefault="00CF6FB5" w:rsidP="004262EB">
      <w:pPr>
        <w:spacing w:after="0" w:line="240" w:lineRule="auto"/>
      </w:pPr>
      <w:r>
        <w:separator/>
      </w:r>
    </w:p>
  </w:endnote>
  <w:endnote w:type="continuationSeparator" w:id="0">
    <w:p w14:paraId="14B708BD" w14:textId="77777777" w:rsidR="00CF6FB5" w:rsidRDefault="00CF6FB5" w:rsidP="004262EB">
      <w:pPr>
        <w:spacing w:after="0" w:line="240" w:lineRule="auto"/>
      </w:pPr>
      <w:r>
        <w:continuationSeparator/>
      </w:r>
    </w:p>
  </w:endnote>
  <w:endnote w:type="continuationNotice" w:id="1">
    <w:p w14:paraId="6DB3D84A" w14:textId="77777777" w:rsidR="00CF6FB5" w:rsidRDefault="00CF6F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12DE8084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4506B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4506B">
              <w:rPr>
                <w:rFonts w:ascii="Arial" w:hAnsi="Arial" w:cs="Arial"/>
                <w:bCs/>
                <w:noProof/>
              </w:rPr>
              <w:t>5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03EFEF7" w:rsidR="00683F09" w:rsidRDefault="00F85038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CE5ED9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4CFE" w14:textId="77777777" w:rsidR="00CF6FB5" w:rsidRDefault="00CF6FB5" w:rsidP="004262EB">
      <w:pPr>
        <w:spacing w:after="0" w:line="240" w:lineRule="auto"/>
      </w:pPr>
      <w:r>
        <w:separator/>
      </w:r>
    </w:p>
  </w:footnote>
  <w:footnote w:type="continuationSeparator" w:id="0">
    <w:p w14:paraId="5554CAC2" w14:textId="77777777" w:rsidR="00CF6FB5" w:rsidRDefault="00CF6FB5" w:rsidP="004262EB">
      <w:pPr>
        <w:spacing w:after="0" w:line="240" w:lineRule="auto"/>
      </w:pPr>
      <w:r>
        <w:continuationSeparator/>
      </w:r>
    </w:p>
  </w:footnote>
  <w:footnote w:type="continuationNotice" w:id="1">
    <w:p w14:paraId="00021742" w14:textId="77777777" w:rsidR="00CF6FB5" w:rsidRDefault="00CF6FB5">
      <w:pPr>
        <w:spacing w:after="0" w:line="240" w:lineRule="auto"/>
      </w:pPr>
    </w:p>
  </w:footnote>
  <w:footnote w:id="2">
    <w:p w14:paraId="5290B55B" w14:textId="77777777" w:rsidR="00CE5ED9" w:rsidRDefault="00CE5ED9" w:rsidP="00CE5E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54033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C940868"/>
    <w:multiLevelType w:val="hybridMultilevel"/>
    <w:tmpl w:val="1428BA62"/>
    <w:lvl w:ilvl="0" w:tplc="C12688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CCD3D17"/>
    <w:multiLevelType w:val="hybridMultilevel"/>
    <w:tmpl w:val="35C4321A"/>
    <w:lvl w:ilvl="0" w:tplc="8FA052E2">
      <w:start w:val="6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CA14B4C"/>
    <w:multiLevelType w:val="hybridMultilevel"/>
    <w:tmpl w:val="7F2E96D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8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9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1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2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4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585629">
    <w:abstractNumId w:val="45"/>
  </w:num>
  <w:num w:numId="2" w16cid:durableId="2025133681">
    <w:abstractNumId w:val="1"/>
  </w:num>
  <w:num w:numId="3" w16cid:durableId="952783456">
    <w:abstractNumId w:val="7"/>
  </w:num>
  <w:num w:numId="4" w16cid:durableId="1201281118">
    <w:abstractNumId w:val="50"/>
  </w:num>
  <w:num w:numId="5" w16cid:durableId="1157259331">
    <w:abstractNumId w:val="16"/>
  </w:num>
  <w:num w:numId="6" w16cid:durableId="2073312609">
    <w:abstractNumId w:val="35"/>
  </w:num>
  <w:num w:numId="7" w16cid:durableId="1082873629">
    <w:abstractNumId w:val="9"/>
  </w:num>
  <w:num w:numId="8" w16cid:durableId="1917087603">
    <w:abstractNumId w:val="3"/>
  </w:num>
  <w:num w:numId="9" w16cid:durableId="638414023">
    <w:abstractNumId w:val="44"/>
  </w:num>
  <w:num w:numId="10" w16cid:durableId="1082409426">
    <w:abstractNumId w:val="33"/>
  </w:num>
  <w:num w:numId="11" w16cid:durableId="381027925">
    <w:abstractNumId w:val="24"/>
  </w:num>
  <w:num w:numId="12" w16cid:durableId="390422031">
    <w:abstractNumId w:val="56"/>
  </w:num>
  <w:num w:numId="13" w16cid:durableId="2063094368">
    <w:abstractNumId w:val="18"/>
  </w:num>
  <w:num w:numId="14" w16cid:durableId="636111573">
    <w:abstractNumId w:val="43"/>
  </w:num>
  <w:num w:numId="15" w16cid:durableId="1025982837">
    <w:abstractNumId w:val="29"/>
  </w:num>
  <w:num w:numId="16" w16cid:durableId="1521582070">
    <w:abstractNumId w:val="39"/>
  </w:num>
  <w:num w:numId="17" w16cid:durableId="841817562">
    <w:abstractNumId w:val="26"/>
  </w:num>
  <w:num w:numId="18" w16cid:durableId="261569740">
    <w:abstractNumId w:val="8"/>
  </w:num>
  <w:num w:numId="19" w16cid:durableId="218131822">
    <w:abstractNumId w:val="12"/>
  </w:num>
  <w:num w:numId="20" w16cid:durableId="926183937">
    <w:abstractNumId w:val="52"/>
  </w:num>
  <w:num w:numId="21" w16cid:durableId="903833838">
    <w:abstractNumId w:val="2"/>
  </w:num>
  <w:num w:numId="22" w16cid:durableId="893661468">
    <w:abstractNumId w:val="13"/>
  </w:num>
  <w:num w:numId="23" w16cid:durableId="1787652309">
    <w:abstractNumId w:val="41"/>
  </w:num>
  <w:num w:numId="24" w16cid:durableId="1923904327">
    <w:abstractNumId w:val="19"/>
  </w:num>
  <w:num w:numId="25" w16cid:durableId="7091826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51812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62767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54032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512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79240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432430">
    <w:abstractNumId w:val="23"/>
  </w:num>
  <w:num w:numId="32" w16cid:durableId="420489093">
    <w:abstractNumId w:val="49"/>
  </w:num>
  <w:num w:numId="33" w16cid:durableId="1712875332">
    <w:abstractNumId w:val="46"/>
  </w:num>
  <w:num w:numId="34" w16cid:durableId="1733697394">
    <w:abstractNumId w:val="10"/>
  </w:num>
  <w:num w:numId="35" w16cid:durableId="1638416170">
    <w:abstractNumId w:val="55"/>
  </w:num>
  <w:num w:numId="36" w16cid:durableId="497230687">
    <w:abstractNumId w:val="4"/>
  </w:num>
  <w:num w:numId="37" w16cid:durableId="1891457268">
    <w:abstractNumId w:val="11"/>
  </w:num>
  <w:num w:numId="38" w16cid:durableId="655838998">
    <w:abstractNumId w:val="21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849363769">
    <w:abstractNumId w:val="30"/>
  </w:num>
  <w:num w:numId="40" w16cid:durableId="1320620403">
    <w:abstractNumId w:val="40"/>
  </w:num>
  <w:num w:numId="41" w16cid:durableId="1864051972">
    <w:abstractNumId w:val="6"/>
  </w:num>
  <w:num w:numId="42" w16cid:durableId="158354433">
    <w:abstractNumId w:val="20"/>
  </w:num>
  <w:num w:numId="43" w16cid:durableId="636104271">
    <w:abstractNumId w:val="48"/>
  </w:num>
  <w:num w:numId="44" w16cid:durableId="1311785721">
    <w:abstractNumId w:val="31"/>
  </w:num>
  <w:num w:numId="45" w16cid:durableId="1499299095">
    <w:abstractNumId w:val="5"/>
  </w:num>
  <w:num w:numId="46" w16cid:durableId="694231403">
    <w:abstractNumId w:val="28"/>
  </w:num>
  <w:num w:numId="47" w16cid:durableId="1512723672">
    <w:abstractNumId w:val="36"/>
  </w:num>
  <w:num w:numId="48" w16cid:durableId="1305967170">
    <w:abstractNumId w:val="47"/>
  </w:num>
  <w:num w:numId="49" w16cid:durableId="2146656703">
    <w:abstractNumId w:val="53"/>
  </w:num>
  <w:num w:numId="50" w16cid:durableId="237978036">
    <w:abstractNumId w:val="32"/>
  </w:num>
  <w:num w:numId="51" w16cid:durableId="1987396911">
    <w:abstractNumId w:val="42"/>
  </w:num>
  <w:num w:numId="52" w16cid:durableId="1791508770">
    <w:abstractNumId w:val="51"/>
  </w:num>
  <w:num w:numId="53" w16cid:durableId="1733111657">
    <w:abstractNumId w:val="37"/>
  </w:num>
  <w:num w:numId="54" w16cid:durableId="2049447831">
    <w:abstractNumId w:val="34"/>
  </w:num>
  <w:num w:numId="55" w16cid:durableId="1005941066">
    <w:abstractNumId w:val="25"/>
  </w:num>
  <w:num w:numId="56" w16cid:durableId="769206445">
    <w:abstractNumId w:val="17"/>
  </w:num>
  <w:num w:numId="57" w16cid:durableId="461777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394"/>
    <w:rsid w:val="00002B66"/>
    <w:rsid w:val="00003657"/>
    <w:rsid w:val="00015E9B"/>
    <w:rsid w:val="00017E43"/>
    <w:rsid w:val="00024D56"/>
    <w:rsid w:val="00037674"/>
    <w:rsid w:val="000402EF"/>
    <w:rsid w:val="000422CE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376"/>
    <w:rsid w:val="00072BEC"/>
    <w:rsid w:val="00074CA9"/>
    <w:rsid w:val="00077494"/>
    <w:rsid w:val="000805BF"/>
    <w:rsid w:val="00082FE9"/>
    <w:rsid w:val="00086C03"/>
    <w:rsid w:val="00087CA9"/>
    <w:rsid w:val="0009333C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0114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6F6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31345"/>
    <w:rsid w:val="00232072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2FCC"/>
    <w:rsid w:val="002D60C6"/>
    <w:rsid w:val="002E3EAE"/>
    <w:rsid w:val="002E42BF"/>
    <w:rsid w:val="002F45D9"/>
    <w:rsid w:val="00300CEA"/>
    <w:rsid w:val="00301F88"/>
    <w:rsid w:val="00307751"/>
    <w:rsid w:val="00320C5F"/>
    <w:rsid w:val="003243A9"/>
    <w:rsid w:val="00325E71"/>
    <w:rsid w:val="003270EE"/>
    <w:rsid w:val="00327597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463"/>
    <w:rsid w:val="00435687"/>
    <w:rsid w:val="0043695E"/>
    <w:rsid w:val="004373B5"/>
    <w:rsid w:val="0043758C"/>
    <w:rsid w:val="004400FE"/>
    <w:rsid w:val="0044425E"/>
    <w:rsid w:val="00444C44"/>
    <w:rsid w:val="004561FD"/>
    <w:rsid w:val="00461A2E"/>
    <w:rsid w:val="00464C33"/>
    <w:rsid w:val="00467295"/>
    <w:rsid w:val="00471377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18D2"/>
    <w:rsid w:val="004E27F8"/>
    <w:rsid w:val="004E7B50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0EC4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57A"/>
    <w:rsid w:val="00624A7D"/>
    <w:rsid w:val="00624E4C"/>
    <w:rsid w:val="00632093"/>
    <w:rsid w:val="00633F39"/>
    <w:rsid w:val="006361D3"/>
    <w:rsid w:val="0063695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7ECD"/>
    <w:rsid w:val="006C0557"/>
    <w:rsid w:val="006D4443"/>
    <w:rsid w:val="006D4781"/>
    <w:rsid w:val="006D5CAC"/>
    <w:rsid w:val="006D6F46"/>
    <w:rsid w:val="006D7247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0FA5"/>
    <w:rsid w:val="007600AA"/>
    <w:rsid w:val="00760635"/>
    <w:rsid w:val="007731BF"/>
    <w:rsid w:val="007749AD"/>
    <w:rsid w:val="00775696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7617"/>
    <w:rsid w:val="0087047C"/>
    <w:rsid w:val="008707ED"/>
    <w:rsid w:val="00870A27"/>
    <w:rsid w:val="00870ECC"/>
    <w:rsid w:val="0087197E"/>
    <w:rsid w:val="00874C3D"/>
    <w:rsid w:val="00880BB4"/>
    <w:rsid w:val="00881134"/>
    <w:rsid w:val="00881464"/>
    <w:rsid w:val="00885277"/>
    <w:rsid w:val="008871BB"/>
    <w:rsid w:val="0089083C"/>
    <w:rsid w:val="00890A6F"/>
    <w:rsid w:val="008929A0"/>
    <w:rsid w:val="00893811"/>
    <w:rsid w:val="00895B7E"/>
    <w:rsid w:val="008A3175"/>
    <w:rsid w:val="008A7496"/>
    <w:rsid w:val="008B00FF"/>
    <w:rsid w:val="008B0369"/>
    <w:rsid w:val="008B510F"/>
    <w:rsid w:val="008B6B4F"/>
    <w:rsid w:val="008C639C"/>
    <w:rsid w:val="008C7F71"/>
    <w:rsid w:val="008D0630"/>
    <w:rsid w:val="008D132A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47E3"/>
    <w:rsid w:val="009C6CCF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4D87"/>
    <w:rsid w:val="009F70EA"/>
    <w:rsid w:val="009F7CA8"/>
    <w:rsid w:val="00A05B8B"/>
    <w:rsid w:val="00A10609"/>
    <w:rsid w:val="00A1518A"/>
    <w:rsid w:val="00A32C91"/>
    <w:rsid w:val="00A33981"/>
    <w:rsid w:val="00A34A63"/>
    <w:rsid w:val="00A35E7E"/>
    <w:rsid w:val="00A41855"/>
    <w:rsid w:val="00A42FEE"/>
    <w:rsid w:val="00A4405D"/>
    <w:rsid w:val="00A52A7F"/>
    <w:rsid w:val="00A542E1"/>
    <w:rsid w:val="00A54E6E"/>
    <w:rsid w:val="00A56E95"/>
    <w:rsid w:val="00A6065A"/>
    <w:rsid w:val="00A60AE4"/>
    <w:rsid w:val="00A62347"/>
    <w:rsid w:val="00A72CEC"/>
    <w:rsid w:val="00A8660F"/>
    <w:rsid w:val="00A87C5F"/>
    <w:rsid w:val="00A92F0C"/>
    <w:rsid w:val="00AA13F7"/>
    <w:rsid w:val="00AA16A7"/>
    <w:rsid w:val="00AB13BB"/>
    <w:rsid w:val="00AB633D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3886"/>
    <w:rsid w:val="00B056E8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63E24"/>
    <w:rsid w:val="00B76328"/>
    <w:rsid w:val="00B81A19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18F"/>
    <w:rsid w:val="00BE37E5"/>
    <w:rsid w:val="00BE3EFD"/>
    <w:rsid w:val="00BE6FD3"/>
    <w:rsid w:val="00BF7F97"/>
    <w:rsid w:val="00C10A9F"/>
    <w:rsid w:val="00C11390"/>
    <w:rsid w:val="00C11F5A"/>
    <w:rsid w:val="00C133C1"/>
    <w:rsid w:val="00C20B04"/>
    <w:rsid w:val="00C237BF"/>
    <w:rsid w:val="00C24CF0"/>
    <w:rsid w:val="00C27600"/>
    <w:rsid w:val="00C44587"/>
    <w:rsid w:val="00C517DF"/>
    <w:rsid w:val="00C51C75"/>
    <w:rsid w:val="00C56759"/>
    <w:rsid w:val="00C61BB7"/>
    <w:rsid w:val="00C70218"/>
    <w:rsid w:val="00C76082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07B5"/>
    <w:rsid w:val="00CB0892"/>
    <w:rsid w:val="00CB120A"/>
    <w:rsid w:val="00CB5A0D"/>
    <w:rsid w:val="00CC2AAC"/>
    <w:rsid w:val="00CC3CEE"/>
    <w:rsid w:val="00CC73B3"/>
    <w:rsid w:val="00CD0278"/>
    <w:rsid w:val="00CD073D"/>
    <w:rsid w:val="00CD7153"/>
    <w:rsid w:val="00CD7219"/>
    <w:rsid w:val="00CE1885"/>
    <w:rsid w:val="00CE205F"/>
    <w:rsid w:val="00CE5ED9"/>
    <w:rsid w:val="00CE6674"/>
    <w:rsid w:val="00CF151F"/>
    <w:rsid w:val="00CF26BF"/>
    <w:rsid w:val="00CF6FB5"/>
    <w:rsid w:val="00CF7D90"/>
    <w:rsid w:val="00CF7DAE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36BF"/>
    <w:rsid w:val="00D71B8C"/>
    <w:rsid w:val="00D8619D"/>
    <w:rsid w:val="00D87DB9"/>
    <w:rsid w:val="00D933F1"/>
    <w:rsid w:val="00D97EE6"/>
    <w:rsid w:val="00DA212C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076FB"/>
    <w:rsid w:val="00E10A98"/>
    <w:rsid w:val="00E32B8E"/>
    <w:rsid w:val="00E40236"/>
    <w:rsid w:val="00E4506B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8671A"/>
    <w:rsid w:val="00E91F70"/>
    <w:rsid w:val="00EA236D"/>
    <w:rsid w:val="00EA3083"/>
    <w:rsid w:val="00EA527B"/>
    <w:rsid w:val="00EA606D"/>
    <w:rsid w:val="00EA616E"/>
    <w:rsid w:val="00EB2E55"/>
    <w:rsid w:val="00EB4F26"/>
    <w:rsid w:val="00EC1398"/>
    <w:rsid w:val="00EC455B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7729E"/>
    <w:rsid w:val="00F85038"/>
    <w:rsid w:val="00F86B3D"/>
    <w:rsid w:val="00F90645"/>
    <w:rsid w:val="00F914DF"/>
    <w:rsid w:val="00F95166"/>
    <w:rsid w:val="00F97C13"/>
    <w:rsid w:val="00FA0B53"/>
    <w:rsid w:val="00FB293A"/>
    <w:rsid w:val="00FC052B"/>
    <w:rsid w:val="00FC1237"/>
    <w:rsid w:val="00FC4188"/>
    <w:rsid w:val="00FC5AF0"/>
    <w:rsid w:val="00FD1899"/>
    <w:rsid w:val="00FD36B7"/>
    <w:rsid w:val="00FD763A"/>
    <w:rsid w:val="00FE0919"/>
    <w:rsid w:val="00FE25C7"/>
    <w:rsid w:val="00FE675C"/>
    <w:rsid w:val="00FE6F69"/>
    <w:rsid w:val="00FE75C4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5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1C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A33981"/>
    <w:rPr>
      <w:b/>
      <w:bCs/>
    </w:rPr>
  </w:style>
  <w:style w:type="character" w:customStyle="1" w:styleId="col">
    <w:name w:val="col"/>
    <w:basedOn w:val="Domylnaczcionkaakapitu"/>
    <w:rsid w:val="00FC4188"/>
  </w:style>
  <w:style w:type="character" w:customStyle="1" w:styleId="Nagwek2Znak">
    <w:name w:val="Nagłówek 2 Znak"/>
    <w:basedOn w:val="Domylnaczcionkaakapitu"/>
    <w:link w:val="Nagwek2"/>
    <w:uiPriority w:val="9"/>
    <w:rsid w:val="004354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1C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E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E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5E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67116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98683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1622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Kamecka-Dolna Patrycja</cp:lastModifiedBy>
  <cp:revision>2</cp:revision>
  <cp:lastPrinted>2022-12-15T10:47:00Z</cp:lastPrinted>
  <dcterms:created xsi:type="dcterms:W3CDTF">2024-11-13T07:51:00Z</dcterms:created>
  <dcterms:modified xsi:type="dcterms:W3CDTF">2024-11-13T07:51:00Z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