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4D4A73" w14:textId="77777777" w:rsidR="00350FCA" w:rsidRPr="004D6EC9" w:rsidRDefault="00350FCA" w:rsidP="00350FCA">
      <w:pPr>
        <w:spacing w:after="0" w:line="240" w:lineRule="auto"/>
        <w:rPr>
          <w:rFonts w:ascii="Arial" w:hAnsi="Arial" w:cs="Arial"/>
          <w:b/>
          <w:sz w:val="16"/>
          <w:szCs w:val="16"/>
        </w:rPr>
      </w:pPr>
      <w:r w:rsidRPr="004D6EC9">
        <w:rPr>
          <w:rFonts w:ascii="Arial" w:hAnsi="Arial" w:cs="Arial"/>
          <w:b/>
          <w:sz w:val="16"/>
          <w:szCs w:val="16"/>
        </w:rPr>
        <w:t>PKP Polskie Linie Kolejowe S.A.</w:t>
      </w:r>
    </w:p>
    <w:p w14:paraId="422DFFA2" w14:textId="77777777" w:rsidR="00350FCA" w:rsidRPr="004D6EC9" w:rsidRDefault="00350FCA" w:rsidP="00350FCA">
      <w:pPr>
        <w:spacing w:after="0" w:line="240" w:lineRule="auto"/>
        <w:rPr>
          <w:rFonts w:ascii="Arial" w:hAnsi="Arial" w:cs="Arial"/>
          <w:b/>
          <w:sz w:val="16"/>
          <w:szCs w:val="16"/>
        </w:rPr>
      </w:pPr>
      <w:r>
        <w:rPr>
          <w:rFonts w:ascii="Arial" w:hAnsi="Arial" w:cs="Arial"/>
          <w:b/>
          <w:sz w:val="16"/>
          <w:szCs w:val="16"/>
        </w:rPr>
        <w:t>Zakład Linii Kolejowych</w:t>
      </w:r>
    </w:p>
    <w:p w14:paraId="79B4CC3B" w14:textId="77777777" w:rsidR="00350FCA" w:rsidRPr="004D6EC9" w:rsidRDefault="00350FCA" w:rsidP="00350FCA">
      <w:pPr>
        <w:spacing w:after="0" w:line="240" w:lineRule="auto"/>
        <w:rPr>
          <w:rFonts w:ascii="Arial" w:hAnsi="Arial" w:cs="Arial"/>
          <w:b/>
          <w:sz w:val="16"/>
          <w:szCs w:val="16"/>
        </w:rPr>
      </w:pPr>
      <w:r>
        <w:rPr>
          <w:rFonts w:ascii="Arial" w:hAnsi="Arial" w:cs="Arial"/>
          <w:b/>
          <w:sz w:val="16"/>
          <w:szCs w:val="16"/>
        </w:rPr>
        <w:t>Dział ds. Automatyki i Telekomunikacji</w:t>
      </w:r>
    </w:p>
    <w:p w14:paraId="280BE03B" w14:textId="77777777" w:rsidR="00350FCA" w:rsidRPr="004D6EC9" w:rsidRDefault="00350FCA" w:rsidP="00350FCA">
      <w:pPr>
        <w:spacing w:after="0" w:line="240" w:lineRule="auto"/>
        <w:rPr>
          <w:rFonts w:ascii="Arial" w:hAnsi="Arial" w:cs="Arial"/>
          <w:sz w:val="16"/>
          <w:szCs w:val="16"/>
        </w:rPr>
      </w:pPr>
      <w:r w:rsidRPr="004D6EC9">
        <w:rPr>
          <w:rFonts w:ascii="Arial" w:hAnsi="Arial" w:cs="Arial"/>
          <w:sz w:val="16"/>
          <w:szCs w:val="16"/>
        </w:rPr>
        <w:t xml:space="preserve">ul. </w:t>
      </w:r>
      <w:r>
        <w:rPr>
          <w:rFonts w:ascii="Arial" w:hAnsi="Arial" w:cs="Arial"/>
          <w:sz w:val="16"/>
          <w:szCs w:val="16"/>
        </w:rPr>
        <w:t>Zygmunta Augusta 1</w:t>
      </w:r>
      <w:r w:rsidRPr="004D6EC9">
        <w:rPr>
          <w:rFonts w:ascii="Arial" w:hAnsi="Arial" w:cs="Arial"/>
          <w:sz w:val="16"/>
          <w:szCs w:val="16"/>
        </w:rPr>
        <w:t>,</w:t>
      </w:r>
      <w:r>
        <w:rPr>
          <w:rFonts w:ascii="Arial" w:hAnsi="Arial" w:cs="Arial"/>
          <w:sz w:val="16"/>
          <w:szCs w:val="16"/>
        </w:rPr>
        <w:t>85-082</w:t>
      </w:r>
      <w:r w:rsidRPr="004D6EC9">
        <w:rPr>
          <w:rFonts w:ascii="Arial" w:hAnsi="Arial" w:cs="Arial"/>
          <w:sz w:val="16"/>
          <w:szCs w:val="16"/>
        </w:rPr>
        <w:t xml:space="preserve"> </w:t>
      </w:r>
      <w:r>
        <w:rPr>
          <w:rFonts w:ascii="Arial" w:hAnsi="Arial" w:cs="Arial"/>
          <w:sz w:val="16"/>
          <w:szCs w:val="16"/>
        </w:rPr>
        <w:t>Bydgoszcz</w:t>
      </w:r>
    </w:p>
    <w:p w14:paraId="6AA60761" w14:textId="77777777" w:rsidR="00350FCA" w:rsidRPr="007E7331" w:rsidRDefault="00350FCA" w:rsidP="00350FCA">
      <w:pPr>
        <w:spacing w:after="0" w:line="240" w:lineRule="auto"/>
        <w:rPr>
          <w:rFonts w:ascii="Arial" w:hAnsi="Arial" w:cs="Arial"/>
          <w:sz w:val="16"/>
          <w:szCs w:val="16"/>
          <w:lang w:val="en-US"/>
        </w:rPr>
      </w:pPr>
      <w:r w:rsidRPr="00615D64">
        <w:rPr>
          <w:rFonts w:ascii="Arial" w:hAnsi="Arial" w:cs="Arial"/>
          <w:sz w:val="16"/>
          <w:szCs w:val="16"/>
          <w:lang w:val="en-US"/>
        </w:rPr>
        <w:t xml:space="preserve">tel.  </w:t>
      </w:r>
      <w:r w:rsidRPr="007E7331">
        <w:rPr>
          <w:rFonts w:ascii="Arial" w:hAnsi="Arial" w:cs="Arial"/>
          <w:sz w:val="16"/>
          <w:szCs w:val="16"/>
          <w:lang w:val="en-US"/>
        </w:rPr>
        <w:t>+ 48 52</w:t>
      </w:r>
      <w:r>
        <w:rPr>
          <w:rFonts w:ascii="Arial" w:hAnsi="Arial" w:cs="Arial"/>
          <w:sz w:val="16"/>
          <w:szCs w:val="16"/>
          <w:lang w:val="en-US"/>
        </w:rPr>
        <w:t> 504 269 694</w:t>
      </w:r>
    </w:p>
    <w:p w14:paraId="7E760D2B" w14:textId="77777777" w:rsidR="00350FCA" w:rsidRPr="007E7331" w:rsidRDefault="00350FCA" w:rsidP="00350FCA">
      <w:pPr>
        <w:spacing w:after="0" w:line="240" w:lineRule="auto"/>
        <w:rPr>
          <w:rFonts w:ascii="Arial" w:hAnsi="Arial" w:cs="Arial"/>
          <w:sz w:val="16"/>
          <w:szCs w:val="16"/>
          <w:lang w:val="en-US"/>
        </w:rPr>
      </w:pPr>
      <w:r w:rsidRPr="007E7331">
        <w:rPr>
          <w:rFonts w:ascii="Arial" w:hAnsi="Arial" w:cs="Arial"/>
          <w:sz w:val="16"/>
          <w:szCs w:val="16"/>
          <w:lang w:val="en-US"/>
        </w:rPr>
        <w:t>fax. + 48 52 518 33 52</w:t>
      </w:r>
    </w:p>
    <w:p w14:paraId="11E43145" w14:textId="77777777" w:rsidR="00350FCA" w:rsidRPr="007E7331" w:rsidRDefault="00350FCA" w:rsidP="00350FCA">
      <w:pPr>
        <w:spacing w:after="0" w:line="240" w:lineRule="auto"/>
        <w:rPr>
          <w:rFonts w:ascii="Arial" w:hAnsi="Arial" w:cs="Arial"/>
          <w:sz w:val="16"/>
          <w:szCs w:val="16"/>
          <w:lang w:val="en-US"/>
        </w:rPr>
      </w:pPr>
      <w:r>
        <w:rPr>
          <w:rFonts w:ascii="Arial" w:hAnsi="Arial" w:cs="Arial"/>
          <w:sz w:val="16"/>
          <w:szCs w:val="16"/>
          <w:lang w:val="en-US"/>
        </w:rPr>
        <w:t>iz.bydgoszcz</w:t>
      </w:r>
      <w:r w:rsidRPr="007E7331">
        <w:rPr>
          <w:rFonts w:ascii="Arial" w:hAnsi="Arial" w:cs="Arial"/>
          <w:sz w:val="16"/>
          <w:szCs w:val="16"/>
          <w:lang w:val="en-US"/>
        </w:rPr>
        <w:t>@plk-sa.pl</w:t>
      </w:r>
    </w:p>
    <w:p w14:paraId="7A42E746" w14:textId="77777777" w:rsidR="00350FCA" w:rsidRPr="004D6EC9" w:rsidRDefault="00350FCA" w:rsidP="00350FCA">
      <w:pPr>
        <w:spacing w:after="0" w:line="240" w:lineRule="auto"/>
        <w:rPr>
          <w:rFonts w:ascii="Arial" w:hAnsi="Arial" w:cs="Arial"/>
          <w:sz w:val="16"/>
          <w:szCs w:val="16"/>
        </w:rPr>
      </w:pPr>
      <w:r w:rsidRPr="004D6EC9">
        <w:rPr>
          <w:rFonts w:ascii="Arial" w:hAnsi="Arial" w:cs="Arial"/>
          <w:sz w:val="16"/>
          <w:szCs w:val="16"/>
        </w:rPr>
        <w:t>www.plk-sa.pl</w:t>
      </w:r>
    </w:p>
    <w:p w14:paraId="669F0C59" w14:textId="1B5416CA" w:rsidR="009B3879" w:rsidRPr="00625770" w:rsidRDefault="002B315F" w:rsidP="009B3879">
      <w:pPr>
        <w:autoSpaceDE w:val="0"/>
        <w:autoSpaceDN w:val="0"/>
        <w:adjustRightInd w:val="0"/>
        <w:spacing w:after="0" w:line="240" w:lineRule="auto"/>
        <w:jc w:val="right"/>
        <w:rPr>
          <w:rFonts w:ascii="Arial" w:eastAsia="Times New Roman" w:hAnsi="Arial" w:cs="Arial"/>
          <w:i/>
          <w:sz w:val="18"/>
          <w:szCs w:val="18"/>
          <w:lang w:eastAsia="pl-PL"/>
        </w:rPr>
      </w:pPr>
      <w:r>
        <w:rPr>
          <w:rFonts w:ascii="Arial" w:eastAsia="Times New Roman" w:hAnsi="Arial" w:cs="Arial"/>
          <w:i/>
          <w:sz w:val="18"/>
          <w:szCs w:val="18"/>
          <w:lang w:eastAsia="pl-PL"/>
        </w:rPr>
        <w:t xml:space="preserve">Bydgoszcz, dnia </w:t>
      </w:r>
      <w:r w:rsidR="0040040D" w:rsidRPr="0040040D">
        <w:rPr>
          <w:rFonts w:ascii="Arial" w:eastAsia="Times New Roman" w:hAnsi="Arial" w:cs="Arial"/>
          <w:i/>
          <w:sz w:val="18"/>
          <w:szCs w:val="18"/>
          <w:lang w:eastAsia="pl-PL"/>
        </w:rPr>
        <w:t>04</w:t>
      </w:r>
      <w:r w:rsidRPr="0040040D">
        <w:rPr>
          <w:rFonts w:ascii="Arial" w:eastAsia="Times New Roman" w:hAnsi="Arial" w:cs="Arial"/>
          <w:i/>
          <w:sz w:val="18"/>
          <w:szCs w:val="18"/>
          <w:lang w:eastAsia="pl-PL"/>
        </w:rPr>
        <w:t>-</w:t>
      </w:r>
      <w:r w:rsidR="0040040D" w:rsidRPr="0040040D">
        <w:rPr>
          <w:rFonts w:ascii="Arial" w:eastAsia="Times New Roman" w:hAnsi="Arial" w:cs="Arial"/>
          <w:i/>
          <w:sz w:val="18"/>
          <w:szCs w:val="18"/>
          <w:lang w:eastAsia="pl-PL"/>
        </w:rPr>
        <w:t>11</w:t>
      </w:r>
      <w:r w:rsidR="00E66C74" w:rsidRPr="0040040D">
        <w:rPr>
          <w:rFonts w:ascii="Arial" w:eastAsia="Times New Roman" w:hAnsi="Arial" w:cs="Arial"/>
          <w:i/>
          <w:sz w:val="18"/>
          <w:szCs w:val="18"/>
          <w:lang w:eastAsia="pl-PL"/>
        </w:rPr>
        <w:t>-202</w:t>
      </w:r>
      <w:r w:rsidR="00350FCA" w:rsidRPr="0040040D">
        <w:rPr>
          <w:rFonts w:ascii="Arial" w:eastAsia="Times New Roman" w:hAnsi="Arial" w:cs="Arial"/>
          <w:i/>
          <w:sz w:val="18"/>
          <w:szCs w:val="18"/>
          <w:lang w:eastAsia="pl-PL"/>
        </w:rPr>
        <w:t>5</w:t>
      </w:r>
    </w:p>
    <w:p w14:paraId="7EA98DF7" w14:textId="49D03D24" w:rsidR="009B3879" w:rsidRPr="008C1D7F" w:rsidRDefault="009B3879" w:rsidP="009B3879">
      <w:pPr>
        <w:autoSpaceDE w:val="0"/>
        <w:autoSpaceDN w:val="0"/>
        <w:adjustRightInd w:val="0"/>
        <w:spacing w:after="0" w:line="720" w:lineRule="auto"/>
        <w:ind w:left="-426"/>
        <w:rPr>
          <w:rFonts w:ascii="Arial" w:eastAsia="Times New Roman" w:hAnsi="Arial" w:cs="Arial"/>
          <w:i/>
          <w:lang w:eastAsia="pl-PL"/>
        </w:rPr>
      </w:pPr>
      <w:r w:rsidRPr="008C1D7F">
        <w:rPr>
          <w:rFonts w:ascii="Arial" w:eastAsia="Times New Roman" w:hAnsi="Arial" w:cs="Arial"/>
          <w:lang w:eastAsia="pl-PL"/>
        </w:rPr>
        <w:t xml:space="preserve">Nr </w:t>
      </w:r>
      <w:r w:rsidR="00DE20A8" w:rsidRPr="00DE20A8">
        <w:rPr>
          <w:rFonts w:ascii="Arial" w:eastAsia="Times New Roman" w:hAnsi="Arial" w:cs="Arial"/>
          <w:i/>
          <w:lang w:eastAsia="pl-PL"/>
        </w:rPr>
        <w:tab/>
      </w:r>
      <w:r w:rsidR="0040040D" w:rsidRPr="0040040D">
        <w:rPr>
          <w:rFonts w:ascii="Arial" w:eastAsia="Times New Roman" w:hAnsi="Arial" w:cs="Arial"/>
          <w:i/>
          <w:lang w:eastAsia="pl-PL"/>
        </w:rPr>
        <w:t>IZ13AT.2160.22.2025.MG.1</w:t>
      </w:r>
    </w:p>
    <w:p w14:paraId="49B8428D" w14:textId="77777777" w:rsidR="009B3879" w:rsidRPr="00353C1C" w:rsidRDefault="009B3879" w:rsidP="009B3879">
      <w:pPr>
        <w:pStyle w:val="Nagwek1"/>
        <w:numPr>
          <w:ilvl w:val="0"/>
          <w:numId w:val="7"/>
        </w:numPr>
        <w:spacing w:line="720" w:lineRule="auto"/>
        <w:rPr>
          <w:rFonts w:ascii="Arial" w:hAnsi="Arial" w:cs="Arial"/>
        </w:rPr>
      </w:pPr>
      <w:bookmarkStart w:id="0" w:name="_Toc97898605"/>
      <w:r w:rsidRPr="007A664C">
        <w:rPr>
          <w:rFonts w:ascii="Arial" w:hAnsi="Arial" w:cs="Arial"/>
        </w:rPr>
        <w:t>OPIS PRZEDMIOTU ZAMÓWIENIA</w:t>
      </w:r>
      <w:bookmarkEnd w:id="0"/>
    </w:p>
    <w:p w14:paraId="3CDE04F2" w14:textId="33A39EE2" w:rsidR="009B3879" w:rsidRPr="007A664C" w:rsidRDefault="009B3879" w:rsidP="003F02F4">
      <w:pPr>
        <w:autoSpaceDE w:val="0"/>
        <w:autoSpaceDN w:val="0"/>
        <w:adjustRightInd w:val="0"/>
        <w:spacing w:after="0" w:line="360" w:lineRule="auto"/>
        <w:ind w:left="-426"/>
        <w:jc w:val="both"/>
        <w:rPr>
          <w:rFonts w:ascii="Arial" w:eastAsia="Times New Roman" w:hAnsi="Arial" w:cs="Arial"/>
          <w:b/>
          <w:lang w:eastAsia="pl-PL"/>
        </w:rPr>
      </w:pPr>
      <w:r w:rsidRPr="007A664C">
        <w:rPr>
          <w:rFonts w:ascii="Arial" w:eastAsia="Times New Roman" w:hAnsi="Arial" w:cs="Arial"/>
          <w:b/>
          <w:lang w:eastAsia="pl-PL"/>
        </w:rPr>
        <w:t>Nazwa zamówienia:</w:t>
      </w:r>
      <w:r w:rsidRPr="007A664C">
        <w:rPr>
          <w:rFonts w:ascii="Arial" w:hAnsi="Arial" w:cs="Arial"/>
          <w:i/>
        </w:rPr>
        <w:t xml:space="preserve"> </w:t>
      </w:r>
      <w:r w:rsidR="000849B0" w:rsidRPr="0040040D">
        <w:rPr>
          <w:rFonts w:ascii="Arial" w:hAnsi="Arial" w:cs="Arial"/>
          <w:i/>
        </w:rPr>
        <w:t>„</w:t>
      </w:r>
      <w:r w:rsidR="00350FCA" w:rsidRPr="0040040D">
        <w:rPr>
          <w:rFonts w:ascii="Arial" w:hAnsi="Arial" w:cs="Arial"/>
          <w:i/>
        </w:rPr>
        <w:t xml:space="preserve">Remont urządzeń </w:t>
      </w:r>
      <w:r w:rsidR="003E0E1D" w:rsidRPr="0040040D">
        <w:rPr>
          <w:rFonts w:ascii="Arial" w:hAnsi="Arial" w:cs="Arial"/>
          <w:i/>
        </w:rPr>
        <w:t>samoczynnej blokady liniowej</w:t>
      </w:r>
      <w:r w:rsidR="00F62BDC" w:rsidRPr="0040040D">
        <w:rPr>
          <w:rFonts w:ascii="Arial" w:hAnsi="Arial" w:cs="Arial"/>
          <w:i/>
        </w:rPr>
        <w:t xml:space="preserve"> typu Eac polegający na zabudowie systemu kontroli </w:t>
      </w:r>
      <w:r w:rsidR="00646A5E" w:rsidRPr="0040040D">
        <w:rPr>
          <w:rFonts w:ascii="Arial" w:hAnsi="Arial" w:cs="Arial"/>
          <w:i/>
        </w:rPr>
        <w:t xml:space="preserve">nie zajętości torów w oparciu o system zliczania </w:t>
      </w:r>
      <w:r w:rsidR="002429CA" w:rsidRPr="0040040D">
        <w:rPr>
          <w:rFonts w:ascii="Arial" w:hAnsi="Arial" w:cs="Arial"/>
          <w:i/>
        </w:rPr>
        <w:t xml:space="preserve">osi </w:t>
      </w:r>
      <w:r w:rsidR="00814A67" w:rsidRPr="0040040D">
        <w:rPr>
          <w:rFonts w:ascii="Arial" w:hAnsi="Arial" w:cs="Arial"/>
          <w:i/>
        </w:rPr>
        <w:t>na szlaku</w:t>
      </w:r>
      <w:r w:rsidR="00AC3C6D" w:rsidRPr="0040040D">
        <w:rPr>
          <w:rFonts w:ascii="Arial" w:hAnsi="Arial" w:cs="Arial"/>
          <w:i/>
        </w:rPr>
        <w:t xml:space="preserve"> Warlubie – Twarda Góra</w:t>
      </w:r>
      <w:r w:rsidR="00350FCA" w:rsidRPr="0040040D">
        <w:rPr>
          <w:rFonts w:ascii="Arial" w:hAnsi="Arial" w:cs="Arial"/>
          <w:i/>
        </w:rPr>
        <w:t xml:space="preserve"> lini</w:t>
      </w:r>
      <w:r w:rsidR="005F5A03" w:rsidRPr="0040040D">
        <w:rPr>
          <w:rFonts w:ascii="Arial" w:hAnsi="Arial" w:cs="Arial"/>
          <w:i/>
        </w:rPr>
        <w:t>i kolejowej nr</w:t>
      </w:r>
      <w:r w:rsidR="00350FCA" w:rsidRPr="0040040D">
        <w:rPr>
          <w:rFonts w:ascii="Arial" w:hAnsi="Arial" w:cs="Arial"/>
          <w:i/>
        </w:rPr>
        <w:t xml:space="preserve"> 131</w:t>
      </w:r>
      <w:r w:rsidR="003F02F4" w:rsidRPr="0040040D">
        <w:rPr>
          <w:rFonts w:ascii="Arial" w:hAnsi="Arial" w:cs="Arial"/>
          <w:i/>
          <w:color w:val="000000"/>
        </w:rPr>
        <w:t>”</w:t>
      </w:r>
      <w:r w:rsidR="00E66C74" w:rsidRPr="0040040D">
        <w:rPr>
          <w:rFonts w:ascii="Arial" w:hAnsi="Arial" w:cs="Arial"/>
          <w:i/>
          <w:color w:val="000000"/>
        </w:rPr>
        <w:t>.</w:t>
      </w:r>
    </w:p>
    <w:p w14:paraId="2C709D12" w14:textId="77777777" w:rsidR="009B3879" w:rsidRPr="007A664C" w:rsidRDefault="009B3879" w:rsidP="009B3879">
      <w:pPr>
        <w:autoSpaceDE w:val="0"/>
        <w:autoSpaceDN w:val="0"/>
        <w:adjustRightInd w:val="0"/>
        <w:spacing w:after="0" w:line="360" w:lineRule="auto"/>
        <w:ind w:left="-426"/>
        <w:rPr>
          <w:rFonts w:ascii="Arial" w:eastAsia="Times New Roman" w:hAnsi="Arial" w:cs="Arial"/>
          <w:i/>
          <w:lang w:eastAsia="pl-PL"/>
        </w:rPr>
      </w:pPr>
      <w:r w:rsidRPr="007A664C">
        <w:rPr>
          <w:rFonts w:ascii="Arial" w:eastAsia="Times New Roman" w:hAnsi="Arial" w:cs="Arial"/>
          <w:b/>
          <w:lang w:eastAsia="pl-PL"/>
        </w:rPr>
        <w:t xml:space="preserve">Zamawiający: </w:t>
      </w:r>
      <w:r w:rsidRPr="007A664C">
        <w:rPr>
          <w:rFonts w:ascii="Arial" w:eastAsia="Times New Roman" w:hAnsi="Arial" w:cs="Arial"/>
          <w:i/>
          <w:lang w:eastAsia="pl-PL"/>
        </w:rPr>
        <w:t>PKP PLK S.A. Zakład Linii Kolejowych w Bydgoszczy</w:t>
      </w:r>
    </w:p>
    <w:p w14:paraId="77467741" w14:textId="77777777" w:rsidR="009B3879" w:rsidRPr="007A664C" w:rsidRDefault="009B3879" w:rsidP="009B3879">
      <w:pPr>
        <w:autoSpaceDE w:val="0"/>
        <w:autoSpaceDN w:val="0"/>
        <w:adjustRightInd w:val="0"/>
        <w:spacing w:after="0" w:line="360" w:lineRule="auto"/>
        <w:ind w:left="-426"/>
        <w:rPr>
          <w:rFonts w:ascii="Arial" w:eastAsia="Times New Roman" w:hAnsi="Arial" w:cs="Arial"/>
          <w:lang w:eastAsia="pl-PL"/>
        </w:rPr>
      </w:pPr>
      <w:r w:rsidRPr="007A664C">
        <w:rPr>
          <w:rFonts w:ascii="Arial" w:eastAsia="Times New Roman" w:hAnsi="Arial" w:cs="Arial"/>
          <w:b/>
          <w:lang w:eastAsia="pl-PL"/>
        </w:rPr>
        <w:t>Rodzaj zamówienia:</w:t>
      </w:r>
      <w:r w:rsidR="00340701">
        <w:rPr>
          <w:rFonts w:ascii="Arial" w:eastAsia="Times New Roman" w:hAnsi="Arial" w:cs="Arial"/>
          <w:b/>
          <w:lang w:eastAsia="pl-PL"/>
        </w:rPr>
        <w:t xml:space="preserve"> </w:t>
      </w:r>
      <w:r w:rsidR="00340701">
        <w:rPr>
          <w:rFonts w:ascii="Arial" w:eastAsia="Times New Roman" w:hAnsi="Arial" w:cs="Arial"/>
          <w:i/>
          <w:lang w:eastAsia="pl-PL"/>
        </w:rPr>
        <w:t>Roboty budowlane</w:t>
      </w:r>
    </w:p>
    <w:p w14:paraId="6559EFE6" w14:textId="77777777" w:rsidR="009B3879" w:rsidRDefault="009B3879" w:rsidP="009B3879">
      <w:pPr>
        <w:autoSpaceDE w:val="0"/>
        <w:autoSpaceDN w:val="0"/>
        <w:adjustRightInd w:val="0"/>
        <w:spacing w:after="0" w:line="360" w:lineRule="auto"/>
        <w:ind w:left="-426"/>
        <w:rPr>
          <w:rFonts w:ascii="Arial" w:eastAsia="Times New Roman" w:hAnsi="Arial" w:cs="Arial"/>
          <w:i/>
          <w:lang w:eastAsia="pl-PL"/>
        </w:rPr>
      </w:pPr>
      <w:r w:rsidRPr="007A664C">
        <w:rPr>
          <w:rFonts w:ascii="Arial" w:eastAsia="Times New Roman" w:hAnsi="Arial" w:cs="Arial"/>
          <w:b/>
          <w:lang w:eastAsia="pl-PL"/>
        </w:rPr>
        <w:t xml:space="preserve">Kod CPV: </w:t>
      </w:r>
      <w:r w:rsidR="0010324B" w:rsidRPr="0010324B">
        <w:rPr>
          <w:rFonts w:ascii="Arial" w:eastAsia="Times New Roman" w:hAnsi="Arial" w:cs="Arial"/>
          <w:i/>
          <w:lang w:eastAsia="pl-PL"/>
        </w:rPr>
        <w:t>45000000-7</w:t>
      </w:r>
      <w:r w:rsidR="003E7FEB" w:rsidRPr="003E7FEB">
        <w:rPr>
          <w:rFonts w:ascii="Arial" w:eastAsia="Times New Roman" w:hAnsi="Arial" w:cs="Arial"/>
          <w:i/>
          <w:lang w:eastAsia="pl-PL"/>
        </w:rPr>
        <w:t xml:space="preserve">– </w:t>
      </w:r>
      <w:r w:rsidR="0010324B">
        <w:rPr>
          <w:rFonts w:ascii="Arial" w:eastAsia="Times New Roman" w:hAnsi="Arial" w:cs="Arial"/>
          <w:i/>
          <w:lang w:eastAsia="pl-PL"/>
        </w:rPr>
        <w:t>Roboty budowlane</w:t>
      </w:r>
    </w:p>
    <w:p w14:paraId="46552AFD" w14:textId="77777777" w:rsidR="009B3879" w:rsidRDefault="009B3879" w:rsidP="00340701">
      <w:pPr>
        <w:autoSpaceDE w:val="0"/>
        <w:autoSpaceDN w:val="0"/>
        <w:adjustRightInd w:val="0"/>
        <w:spacing w:before="1200" w:after="0" w:line="360" w:lineRule="auto"/>
        <w:ind w:left="-426"/>
        <w:jc w:val="right"/>
        <w:rPr>
          <w:rFonts w:ascii="Arial" w:eastAsia="Times New Roman" w:hAnsi="Arial" w:cs="Arial"/>
          <w:b/>
          <w:sz w:val="36"/>
          <w:szCs w:val="36"/>
          <w:lang w:eastAsia="pl-PL"/>
        </w:rPr>
      </w:pPr>
      <w:r w:rsidRPr="00AD0ACD">
        <w:rPr>
          <w:rFonts w:ascii="Arial" w:eastAsia="Times New Roman" w:hAnsi="Arial" w:cs="Arial"/>
          <w:b/>
          <w:sz w:val="36"/>
          <w:szCs w:val="36"/>
          <w:lang w:eastAsia="pl-PL"/>
        </w:rPr>
        <w:t>AKCEPTUJĘ</w:t>
      </w:r>
    </w:p>
    <w:p w14:paraId="4C5EFCFB" w14:textId="77777777" w:rsidR="009B3879" w:rsidRDefault="009B3879" w:rsidP="00340701">
      <w:pPr>
        <w:autoSpaceDE w:val="0"/>
        <w:autoSpaceDN w:val="0"/>
        <w:adjustRightInd w:val="0"/>
        <w:spacing w:before="1200" w:after="0" w:line="360" w:lineRule="auto"/>
        <w:ind w:left="-426"/>
        <w:jc w:val="right"/>
        <w:rPr>
          <w:rFonts w:ascii="Arial" w:eastAsia="Times New Roman" w:hAnsi="Arial" w:cs="Arial"/>
          <w:b/>
          <w:lang w:eastAsia="pl-PL"/>
        </w:rPr>
      </w:pPr>
      <w:r w:rsidRPr="00AD0ACD">
        <w:rPr>
          <w:rFonts w:ascii="Arial" w:eastAsia="Times New Roman" w:hAnsi="Arial" w:cs="Arial"/>
          <w:b/>
          <w:lang w:eastAsia="pl-PL"/>
        </w:rPr>
        <w:t>………………………</w:t>
      </w:r>
      <w:r>
        <w:rPr>
          <w:rFonts w:ascii="Arial" w:eastAsia="Times New Roman" w:hAnsi="Arial" w:cs="Arial"/>
          <w:b/>
          <w:lang w:eastAsia="pl-PL"/>
        </w:rPr>
        <w:t>……………………</w:t>
      </w:r>
    </w:p>
    <w:p w14:paraId="731C178D" w14:textId="77777777" w:rsidR="009B3879" w:rsidRPr="00100C35" w:rsidRDefault="009B3879" w:rsidP="00340701">
      <w:pPr>
        <w:autoSpaceDE w:val="0"/>
        <w:autoSpaceDN w:val="0"/>
        <w:adjustRightInd w:val="0"/>
        <w:spacing w:before="120" w:after="0" w:line="360" w:lineRule="auto"/>
        <w:ind w:left="-426"/>
        <w:jc w:val="right"/>
        <w:rPr>
          <w:rFonts w:ascii="Arial" w:eastAsia="Times New Roman" w:hAnsi="Arial" w:cs="Arial"/>
          <w:b/>
          <w:lang w:eastAsia="pl-PL"/>
        </w:rPr>
      </w:pPr>
      <w:r w:rsidRPr="007A664C">
        <w:rPr>
          <w:rFonts w:ascii="Arial" w:eastAsia="Times New Roman" w:hAnsi="Arial" w:cs="Arial"/>
          <w:bCs/>
          <w:i/>
          <w:sz w:val="16"/>
          <w:szCs w:val="16"/>
          <w:lang w:eastAsia="pl-PL"/>
        </w:rPr>
        <w:t>(Data, podpis Kierującego organizacją merytoryczną)</w:t>
      </w:r>
    </w:p>
    <w:p w14:paraId="17C06B6B" w14:textId="77777777" w:rsidR="009B3879" w:rsidRPr="007A664C" w:rsidRDefault="009B3879" w:rsidP="00340701">
      <w:pPr>
        <w:spacing w:before="2280" w:after="0" w:line="360" w:lineRule="auto"/>
        <w:rPr>
          <w:rFonts w:ascii="Arial" w:hAnsi="Arial" w:cs="Arial"/>
          <w:sz w:val="20"/>
          <w:szCs w:val="20"/>
        </w:rPr>
      </w:pPr>
      <w:r w:rsidRPr="007A664C">
        <w:rPr>
          <w:rFonts w:ascii="Arial" w:hAnsi="Arial" w:cs="Arial"/>
          <w:sz w:val="20"/>
          <w:szCs w:val="20"/>
        </w:rPr>
        <w:t xml:space="preserve">Opracował: </w:t>
      </w:r>
    </w:p>
    <w:p w14:paraId="2F491EA5" w14:textId="45E080C6" w:rsidR="0040040D" w:rsidRDefault="0040040D" w:rsidP="009B3879">
      <w:pPr>
        <w:spacing w:after="0" w:line="360" w:lineRule="auto"/>
        <w:rPr>
          <w:rFonts w:ascii="Arial" w:hAnsi="Arial" w:cs="Arial"/>
          <w:sz w:val="20"/>
          <w:szCs w:val="20"/>
        </w:rPr>
      </w:pPr>
      <w:r>
        <w:rPr>
          <w:rFonts w:ascii="Arial" w:hAnsi="Arial" w:cs="Arial"/>
          <w:sz w:val="20"/>
          <w:szCs w:val="20"/>
        </w:rPr>
        <w:t>Janusz Kuligowski</w:t>
      </w:r>
    </w:p>
    <w:p w14:paraId="08294B3B" w14:textId="77777777" w:rsidR="0040040D" w:rsidRDefault="0040040D" w:rsidP="009B3879">
      <w:pPr>
        <w:spacing w:after="0" w:line="360" w:lineRule="auto"/>
        <w:rPr>
          <w:rFonts w:ascii="Arial" w:hAnsi="Arial" w:cs="Arial"/>
          <w:sz w:val="20"/>
          <w:szCs w:val="20"/>
        </w:rPr>
      </w:pPr>
      <w:r>
        <w:rPr>
          <w:rFonts w:ascii="Arial" w:hAnsi="Arial" w:cs="Arial"/>
          <w:sz w:val="20"/>
          <w:szCs w:val="20"/>
        </w:rPr>
        <w:t xml:space="preserve">Marek Russ </w:t>
      </w:r>
    </w:p>
    <w:p w14:paraId="4BE5B0A0" w14:textId="2A9B7BC0" w:rsidR="009B3879" w:rsidRPr="007A664C" w:rsidRDefault="0040040D" w:rsidP="009B3879">
      <w:pPr>
        <w:spacing w:after="0" w:line="360" w:lineRule="auto"/>
        <w:rPr>
          <w:rFonts w:ascii="Arial" w:hAnsi="Arial" w:cs="Arial"/>
          <w:sz w:val="20"/>
          <w:szCs w:val="20"/>
        </w:rPr>
      </w:pPr>
      <w:r>
        <w:rPr>
          <w:rFonts w:ascii="Arial" w:hAnsi="Arial" w:cs="Arial"/>
          <w:sz w:val="20"/>
          <w:szCs w:val="20"/>
        </w:rPr>
        <w:t>Mariusz Grzempa</w:t>
      </w:r>
    </w:p>
    <w:p w14:paraId="6B50B3B3" w14:textId="77777777" w:rsidR="009B3879" w:rsidRPr="007A664C" w:rsidRDefault="009B3879" w:rsidP="009B3879">
      <w:pPr>
        <w:pStyle w:val="Nagwek1"/>
        <w:spacing w:line="360" w:lineRule="auto"/>
        <w:rPr>
          <w:rFonts w:ascii="Arial" w:hAnsi="Arial" w:cs="Arial"/>
        </w:rPr>
      </w:pPr>
      <w:bookmarkStart w:id="1" w:name="_Toc97898606"/>
      <w:r w:rsidRPr="007A664C">
        <w:rPr>
          <w:rFonts w:ascii="Arial" w:hAnsi="Arial" w:cs="Arial"/>
        </w:rPr>
        <w:lastRenderedPageBreak/>
        <w:t>Spis treści</w:t>
      </w:r>
      <w:bookmarkEnd w:id="1"/>
    </w:p>
    <w:p w14:paraId="120AC5ED" w14:textId="6F7ACAE4" w:rsidR="00647A0D" w:rsidRDefault="009B3879">
      <w:pPr>
        <w:pStyle w:val="Spistreci1"/>
        <w:rPr>
          <w:rFonts w:asciiTheme="minorHAnsi" w:eastAsiaTheme="minorEastAsia" w:hAnsiTheme="minorHAnsi" w:cstheme="minorBidi"/>
          <w:noProof/>
          <w:lang w:eastAsia="pl-PL"/>
        </w:rPr>
      </w:pPr>
      <w:r w:rsidRPr="007A664C">
        <w:rPr>
          <w:rFonts w:ascii="Arial" w:hAnsi="Arial" w:cs="Arial"/>
          <w:b/>
          <w:bCs/>
        </w:rPr>
        <w:fldChar w:fldCharType="begin"/>
      </w:r>
      <w:r w:rsidRPr="007A664C">
        <w:rPr>
          <w:rFonts w:ascii="Arial" w:hAnsi="Arial" w:cs="Arial"/>
          <w:b/>
          <w:bCs/>
        </w:rPr>
        <w:instrText xml:space="preserve"> TOC \o "1-3" \h \z \u </w:instrText>
      </w:r>
      <w:r w:rsidRPr="007A664C">
        <w:rPr>
          <w:rFonts w:ascii="Arial" w:hAnsi="Arial" w:cs="Arial"/>
          <w:b/>
          <w:bCs/>
        </w:rPr>
        <w:fldChar w:fldCharType="separate"/>
      </w:r>
      <w:hyperlink w:anchor="_Toc97898605" w:history="1">
        <w:r w:rsidR="00647A0D" w:rsidRPr="00873FF1">
          <w:rPr>
            <w:rStyle w:val="Hipercze"/>
            <w:rFonts w:ascii="Arial" w:hAnsi="Arial" w:cs="Arial"/>
            <w:noProof/>
          </w:rPr>
          <w:t>1.</w:t>
        </w:r>
        <w:r w:rsidR="00647A0D">
          <w:rPr>
            <w:rFonts w:asciiTheme="minorHAnsi" w:eastAsiaTheme="minorEastAsia" w:hAnsiTheme="minorHAnsi" w:cstheme="minorBidi"/>
            <w:noProof/>
            <w:lang w:eastAsia="pl-PL"/>
          </w:rPr>
          <w:tab/>
        </w:r>
        <w:r w:rsidR="00647A0D" w:rsidRPr="00873FF1">
          <w:rPr>
            <w:rStyle w:val="Hipercze"/>
            <w:rFonts w:ascii="Arial" w:hAnsi="Arial" w:cs="Arial"/>
            <w:noProof/>
          </w:rPr>
          <w:t>OPIS PRZEDMIOTU ZAMÓWIENIA</w:t>
        </w:r>
        <w:r w:rsidR="00647A0D">
          <w:rPr>
            <w:noProof/>
            <w:webHidden/>
          </w:rPr>
          <w:tab/>
        </w:r>
        <w:r w:rsidR="00647A0D">
          <w:rPr>
            <w:noProof/>
            <w:webHidden/>
          </w:rPr>
          <w:fldChar w:fldCharType="begin"/>
        </w:r>
        <w:r w:rsidR="00647A0D">
          <w:rPr>
            <w:noProof/>
            <w:webHidden/>
          </w:rPr>
          <w:instrText xml:space="preserve"> PAGEREF _Toc97898605 \h </w:instrText>
        </w:r>
        <w:r w:rsidR="00647A0D">
          <w:rPr>
            <w:noProof/>
            <w:webHidden/>
          </w:rPr>
        </w:r>
        <w:r w:rsidR="00647A0D">
          <w:rPr>
            <w:noProof/>
            <w:webHidden/>
          </w:rPr>
          <w:fldChar w:fldCharType="separate"/>
        </w:r>
        <w:r w:rsidR="00A254DD">
          <w:rPr>
            <w:noProof/>
            <w:webHidden/>
          </w:rPr>
          <w:t>1</w:t>
        </w:r>
        <w:r w:rsidR="00647A0D">
          <w:rPr>
            <w:noProof/>
            <w:webHidden/>
          </w:rPr>
          <w:fldChar w:fldCharType="end"/>
        </w:r>
      </w:hyperlink>
    </w:p>
    <w:p w14:paraId="4257DE27" w14:textId="2EB2A644" w:rsidR="00647A0D" w:rsidRDefault="00647A0D">
      <w:pPr>
        <w:pStyle w:val="Spistreci1"/>
        <w:rPr>
          <w:rFonts w:asciiTheme="minorHAnsi" w:eastAsiaTheme="minorEastAsia" w:hAnsiTheme="minorHAnsi" w:cstheme="minorBidi"/>
          <w:noProof/>
          <w:lang w:eastAsia="pl-PL"/>
        </w:rPr>
      </w:pPr>
      <w:hyperlink w:anchor="_Toc97898606" w:history="1">
        <w:r w:rsidRPr="00873FF1">
          <w:rPr>
            <w:rStyle w:val="Hipercze"/>
            <w:rFonts w:ascii="Arial" w:hAnsi="Arial" w:cs="Arial"/>
            <w:noProof/>
          </w:rPr>
          <w:t>Spis treści</w:t>
        </w:r>
        <w:r>
          <w:rPr>
            <w:noProof/>
            <w:webHidden/>
          </w:rPr>
          <w:tab/>
        </w:r>
        <w:r>
          <w:rPr>
            <w:noProof/>
            <w:webHidden/>
          </w:rPr>
          <w:fldChar w:fldCharType="begin"/>
        </w:r>
        <w:r>
          <w:rPr>
            <w:noProof/>
            <w:webHidden/>
          </w:rPr>
          <w:instrText xml:space="preserve"> PAGEREF _Toc97898606 \h </w:instrText>
        </w:r>
        <w:r>
          <w:rPr>
            <w:noProof/>
            <w:webHidden/>
          </w:rPr>
        </w:r>
        <w:r>
          <w:rPr>
            <w:noProof/>
            <w:webHidden/>
          </w:rPr>
          <w:fldChar w:fldCharType="separate"/>
        </w:r>
        <w:r w:rsidR="00A254DD">
          <w:rPr>
            <w:noProof/>
            <w:webHidden/>
          </w:rPr>
          <w:t>2</w:t>
        </w:r>
        <w:r>
          <w:rPr>
            <w:noProof/>
            <w:webHidden/>
          </w:rPr>
          <w:fldChar w:fldCharType="end"/>
        </w:r>
      </w:hyperlink>
    </w:p>
    <w:p w14:paraId="3FF25BD4" w14:textId="453F1025" w:rsidR="00647A0D" w:rsidRDefault="00647A0D">
      <w:pPr>
        <w:pStyle w:val="Spistreci1"/>
        <w:rPr>
          <w:rFonts w:asciiTheme="minorHAnsi" w:eastAsiaTheme="minorEastAsia" w:hAnsiTheme="minorHAnsi" w:cstheme="minorBidi"/>
          <w:noProof/>
          <w:lang w:eastAsia="pl-PL"/>
        </w:rPr>
      </w:pPr>
      <w:hyperlink w:anchor="_Toc97898607" w:history="1">
        <w:r w:rsidRPr="00873FF1">
          <w:rPr>
            <w:rStyle w:val="Hipercze"/>
            <w:rFonts w:ascii="Arial" w:hAnsi="Arial" w:cs="Arial"/>
            <w:noProof/>
          </w:rPr>
          <w:t>1.</w:t>
        </w:r>
        <w:r>
          <w:rPr>
            <w:rFonts w:asciiTheme="minorHAnsi" w:eastAsiaTheme="minorEastAsia" w:hAnsiTheme="minorHAnsi" w:cstheme="minorBidi"/>
            <w:noProof/>
            <w:lang w:eastAsia="pl-PL"/>
          </w:rPr>
          <w:tab/>
        </w:r>
        <w:r w:rsidRPr="00873FF1">
          <w:rPr>
            <w:rStyle w:val="Hipercze"/>
            <w:rFonts w:ascii="Arial" w:hAnsi="Arial" w:cs="Arial"/>
            <w:noProof/>
          </w:rPr>
          <w:t>Wykaz użytych pojęć</w:t>
        </w:r>
        <w:r>
          <w:rPr>
            <w:noProof/>
            <w:webHidden/>
          </w:rPr>
          <w:tab/>
        </w:r>
        <w:r>
          <w:rPr>
            <w:noProof/>
            <w:webHidden/>
          </w:rPr>
          <w:fldChar w:fldCharType="begin"/>
        </w:r>
        <w:r>
          <w:rPr>
            <w:noProof/>
            <w:webHidden/>
          </w:rPr>
          <w:instrText xml:space="preserve"> PAGEREF _Toc97898607 \h </w:instrText>
        </w:r>
        <w:r>
          <w:rPr>
            <w:noProof/>
            <w:webHidden/>
          </w:rPr>
        </w:r>
        <w:r>
          <w:rPr>
            <w:noProof/>
            <w:webHidden/>
          </w:rPr>
          <w:fldChar w:fldCharType="separate"/>
        </w:r>
        <w:r w:rsidR="00A254DD">
          <w:rPr>
            <w:noProof/>
            <w:webHidden/>
          </w:rPr>
          <w:t>3</w:t>
        </w:r>
        <w:r>
          <w:rPr>
            <w:noProof/>
            <w:webHidden/>
          </w:rPr>
          <w:fldChar w:fldCharType="end"/>
        </w:r>
      </w:hyperlink>
    </w:p>
    <w:p w14:paraId="4FB9AFCD" w14:textId="08A20222" w:rsidR="00647A0D" w:rsidRDefault="00647A0D">
      <w:pPr>
        <w:pStyle w:val="Spistreci1"/>
        <w:rPr>
          <w:rFonts w:asciiTheme="minorHAnsi" w:eastAsiaTheme="minorEastAsia" w:hAnsiTheme="minorHAnsi" w:cstheme="minorBidi"/>
          <w:noProof/>
          <w:lang w:eastAsia="pl-PL"/>
        </w:rPr>
      </w:pPr>
      <w:hyperlink w:anchor="_Toc97898608" w:history="1">
        <w:r w:rsidRPr="00873FF1">
          <w:rPr>
            <w:rStyle w:val="Hipercze"/>
            <w:rFonts w:ascii="Arial" w:hAnsi="Arial" w:cs="Arial"/>
            <w:noProof/>
          </w:rPr>
          <w:t>2.</w:t>
        </w:r>
        <w:r>
          <w:rPr>
            <w:rFonts w:asciiTheme="minorHAnsi" w:eastAsiaTheme="minorEastAsia" w:hAnsiTheme="minorHAnsi" w:cstheme="minorBidi"/>
            <w:noProof/>
            <w:lang w:eastAsia="pl-PL"/>
          </w:rPr>
          <w:tab/>
        </w:r>
        <w:r w:rsidRPr="00873FF1">
          <w:rPr>
            <w:rStyle w:val="Hipercze"/>
            <w:rFonts w:ascii="Arial" w:hAnsi="Arial" w:cs="Arial"/>
            <w:noProof/>
          </w:rPr>
          <w:t>Ogólne informacje o przedmiocie zamówienia:</w:t>
        </w:r>
        <w:r>
          <w:rPr>
            <w:noProof/>
            <w:webHidden/>
          </w:rPr>
          <w:tab/>
        </w:r>
        <w:r>
          <w:rPr>
            <w:noProof/>
            <w:webHidden/>
          </w:rPr>
          <w:fldChar w:fldCharType="begin"/>
        </w:r>
        <w:r>
          <w:rPr>
            <w:noProof/>
            <w:webHidden/>
          </w:rPr>
          <w:instrText xml:space="preserve"> PAGEREF _Toc97898608 \h </w:instrText>
        </w:r>
        <w:r>
          <w:rPr>
            <w:noProof/>
            <w:webHidden/>
          </w:rPr>
        </w:r>
        <w:r>
          <w:rPr>
            <w:noProof/>
            <w:webHidden/>
          </w:rPr>
          <w:fldChar w:fldCharType="separate"/>
        </w:r>
        <w:r w:rsidR="00A254DD">
          <w:rPr>
            <w:noProof/>
            <w:webHidden/>
          </w:rPr>
          <w:t>3</w:t>
        </w:r>
        <w:r>
          <w:rPr>
            <w:noProof/>
            <w:webHidden/>
          </w:rPr>
          <w:fldChar w:fldCharType="end"/>
        </w:r>
      </w:hyperlink>
    </w:p>
    <w:p w14:paraId="219A38DF" w14:textId="77B4ADB1" w:rsidR="00647A0D" w:rsidRDefault="00647A0D">
      <w:pPr>
        <w:pStyle w:val="Spistreci1"/>
        <w:rPr>
          <w:rFonts w:asciiTheme="minorHAnsi" w:eastAsiaTheme="minorEastAsia" w:hAnsiTheme="minorHAnsi" w:cstheme="minorBidi"/>
          <w:noProof/>
          <w:lang w:eastAsia="pl-PL"/>
        </w:rPr>
      </w:pPr>
      <w:hyperlink w:anchor="_Toc97898609" w:history="1">
        <w:r w:rsidRPr="00873FF1">
          <w:rPr>
            <w:rStyle w:val="Hipercze"/>
            <w:rFonts w:ascii="Arial" w:hAnsi="Arial" w:cs="Arial"/>
            <w:noProof/>
          </w:rPr>
          <w:t>3.</w:t>
        </w:r>
        <w:r>
          <w:rPr>
            <w:rFonts w:asciiTheme="minorHAnsi" w:eastAsiaTheme="minorEastAsia" w:hAnsiTheme="minorHAnsi" w:cstheme="minorBidi"/>
            <w:noProof/>
            <w:lang w:eastAsia="pl-PL"/>
          </w:rPr>
          <w:tab/>
        </w:r>
        <w:r w:rsidRPr="00873FF1">
          <w:rPr>
            <w:rStyle w:val="Hipercze"/>
            <w:rFonts w:ascii="Arial" w:hAnsi="Arial" w:cs="Arial"/>
            <w:noProof/>
          </w:rPr>
          <w:t xml:space="preserve">Rodzaj zamawianego </w:t>
        </w:r>
        <w:r w:rsidRPr="00873FF1">
          <w:rPr>
            <w:rStyle w:val="Hipercze"/>
            <w:rFonts w:ascii="Arial" w:hAnsi="Arial" w:cs="Arial"/>
            <w:strike/>
            <w:noProof/>
          </w:rPr>
          <w:t>asortymentu/usług</w:t>
        </w:r>
        <w:r w:rsidRPr="00873FF1">
          <w:rPr>
            <w:rStyle w:val="Hipercze"/>
            <w:rFonts w:ascii="Arial" w:hAnsi="Arial" w:cs="Arial"/>
            <w:noProof/>
          </w:rPr>
          <w:t>/robót budowlanych</w:t>
        </w:r>
        <w:r>
          <w:rPr>
            <w:noProof/>
            <w:webHidden/>
          </w:rPr>
          <w:tab/>
        </w:r>
        <w:r>
          <w:rPr>
            <w:noProof/>
            <w:webHidden/>
          </w:rPr>
          <w:fldChar w:fldCharType="begin"/>
        </w:r>
        <w:r>
          <w:rPr>
            <w:noProof/>
            <w:webHidden/>
          </w:rPr>
          <w:instrText xml:space="preserve"> PAGEREF _Toc97898609 \h </w:instrText>
        </w:r>
        <w:r>
          <w:rPr>
            <w:noProof/>
            <w:webHidden/>
          </w:rPr>
        </w:r>
        <w:r>
          <w:rPr>
            <w:noProof/>
            <w:webHidden/>
          </w:rPr>
          <w:fldChar w:fldCharType="separate"/>
        </w:r>
        <w:r w:rsidR="00A254DD">
          <w:rPr>
            <w:noProof/>
            <w:webHidden/>
          </w:rPr>
          <w:t>3</w:t>
        </w:r>
        <w:r>
          <w:rPr>
            <w:noProof/>
            <w:webHidden/>
          </w:rPr>
          <w:fldChar w:fldCharType="end"/>
        </w:r>
      </w:hyperlink>
    </w:p>
    <w:p w14:paraId="34847DFB" w14:textId="467C71A6" w:rsidR="00647A0D" w:rsidRDefault="00647A0D">
      <w:pPr>
        <w:pStyle w:val="Spistreci1"/>
        <w:rPr>
          <w:rFonts w:asciiTheme="minorHAnsi" w:eastAsiaTheme="minorEastAsia" w:hAnsiTheme="minorHAnsi" w:cstheme="minorBidi"/>
          <w:noProof/>
          <w:lang w:eastAsia="pl-PL"/>
        </w:rPr>
      </w:pPr>
      <w:hyperlink w:anchor="_Toc97898610" w:history="1">
        <w:r w:rsidRPr="00873FF1">
          <w:rPr>
            <w:rStyle w:val="Hipercze"/>
            <w:rFonts w:ascii="Arial" w:hAnsi="Arial" w:cs="Arial"/>
            <w:noProof/>
          </w:rPr>
          <w:t>4.</w:t>
        </w:r>
        <w:r>
          <w:rPr>
            <w:rFonts w:asciiTheme="minorHAnsi" w:eastAsiaTheme="minorEastAsia" w:hAnsiTheme="minorHAnsi" w:cstheme="minorBidi"/>
            <w:noProof/>
            <w:lang w:eastAsia="pl-PL"/>
          </w:rPr>
          <w:tab/>
        </w:r>
        <w:r w:rsidRPr="00873FF1">
          <w:rPr>
            <w:rStyle w:val="Hipercze"/>
            <w:rFonts w:ascii="Arial" w:hAnsi="Arial" w:cs="Arial"/>
            <w:noProof/>
          </w:rPr>
          <w:t>Miejsce realizacji zamówienia</w:t>
        </w:r>
        <w:r>
          <w:rPr>
            <w:noProof/>
            <w:webHidden/>
          </w:rPr>
          <w:tab/>
        </w:r>
        <w:r>
          <w:rPr>
            <w:noProof/>
            <w:webHidden/>
          </w:rPr>
          <w:fldChar w:fldCharType="begin"/>
        </w:r>
        <w:r>
          <w:rPr>
            <w:noProof/>
            <w:webHidden/>
          </w:rPr>
          <w:instrText xml:space="preserve"> PAGEREF _Toc97898610 \h </w:instrText>
        </w:r>
        <w:r>
          <w:rPr>
            <w:noProof/>
            <w:webHidden/>
          </w:rPr>
        </w:r>
        <w:r>
          <w:rPr>
            <w:noProof/>
            <w:webHidden/>
          </w:rPr>
          <w:fldChar w:fldCharType="separate"/>
        </w:r>
        <w:r w:rsidR="00A254DD">
          <w:rPr>
            <w:noProof/>
            <w:webHidden/>
          </w:rPr>
          <w:t>3</w:t>
        </w:r>
        <w:r>
          <w:rPr>
            <w:noProof/>
            <w:webHidden/>
          </w:rPr>
          <w:fldChar w:fldCharType="end"/>
        </w:r>
      </w:hyperlink>
    </w:p>
    <w:p w14:paraId="59E1DE26" w14:textId="14E6E640" w:rsidR="00647A0D" w:rsidRDefault="00647A0D">
      <w:pPr>
        <w:pStyle w:val="Spistreci1"/>
        <w:rPr>
          <w:rFonts w:asciiTheme="minorHAnsi" w:eastAsiaTheme="minorEastAsia" w:hAnsiTheme="minorHAnsi" w:cstheme="minorBidi"/>
          <w:noProof/>
          <w:lang w:eastAsia="pl-PL"/>
        </w:rPr>
      </w:pPr>
      <w:hyperlink w:anchor="_Toc97898611" w:history="1">
        <w:r w:rsidRPr="00873FF1">
          <w:rPr>
            <w:rStyle w:val="Hipercze"/>
            <w:rFonts w:ascii="Arial" w:hAnsi="Arial" w:cs="Arial"/>
            <w:noProof/>
          </w:rPr>
          <w:t>5.</w:t>
        </w:r>
        <w:r>
          <w:rPr>
            <w:rFonts w:asciiTheme="minorHAnsi" w:eastAsiaTheme="minorEastAsia" w:hAnsiTheme="minorHAnsi" w:cstheme="minorBidi"/>
            <w:noProof/>
            <w:lang w:eastAsia="pl-PL"/>
          </w:rPr>
          <w:tab/>
        </w:r>
        <w:r w:rsidRPr="00873FF1">
          <w:rPr>
            <w:rStyle w:val="Hipercze"/>
            <w:rFonts w:ascii="Arial" w:hAnsi="Arial" w:cs="Arial"/>
            <w:noProof/>
          </w:rPr>
          <w:t>Harmonogram realizacji zamówienia</w:t>
        </w:r>
        <w:r>
          <w:rPr>
            <w:noProof/>
            <w:webHidden/>
          </w:rPr>
          <w:tab/>
        </w:r>
        <w:r>
          <w:rPr>
            <w:noProof/>
            <w:webHidden/>
          </w:rPr>
          <w:fldChar w:fldCharType="begin"/>
        </w:r>
        <w:r>
          <w:rPr>
            <w:noProof/>
            <w:webHidden/>
          </w:rPr>
          <w:instrText xml:space="preserve"> PAGEREF _Toc97898611 \h </w:instrText>
        </w:r>
        <w:r>
          <w:rPr>
            <w:noProof/>
            <w:webHidden/>
          </w:rPr>
        </w:r>
        <w:r>
          <w:rPr>
            <w:noProof/>
            <w:webHidden/>
          </w:rPr>
          <w:fldChar w:fldCharType="separate"/>
        </w:r>
        <w:r w:rsidR="00A254DD">
          <w:rPr>
            <w:noProof/>
            <w:webHidden/>
          </w:rPr>
          <w:t>4</w:t>
        </w:r>
        <w:r>
          <w:rPr>
            <w:noProof/>
            <w:webHidden/>
          </w:rPr>
          <w:fldChar w:fldCharType="end"/>
        </w:r>
      </w:hyperlink>
    </w:p>
    <w:p w14:paraId="49143B16" w14:textId="3C700814" w:rsidR="00647A0D" w:rsidRDefault="00647A0D">
      <w:pPr>
        <w:pStyle w:val="Spistreci1"/>
        <w:rPr>
          <w:rFonts w:asciiTheme="minorHAnsi" w:eastAsiaTheme="minorEastAsia" w:hAnsiTheme="minorHAnsi" w:cstheme="minorBidi"/>
          <w:noProof/>
          <w:lang w:eastAsia="pl-PL"/>
        </w:rPr>
      </w:pPr>
      <w:hyperlink w:anchor="_Toc97898612" w:history="1">
        <w:r w:rsidRPr="00873FF1">
          <w:rPr>
            <w:rStyle w:val="Hipercze"/>
            <w:rFonts w:ascii="Arial" w:hAnsi="Arial" w:cs="Arial"/>
            <w:noProof/>
          </w:rPr>
          <w:t>6.</w:t>
        </w:r>
        <w:r>
          <w:rPr>
            <w:rFonts w:asciiTheme="minorHAnsi" w:eastAsiaTheme="minorEastAsia" w:hAnsiTheme="minorHAnsi" w:cstheme="minorBidi"/>
            <w:noProof/>
            <w:lang w:eastAsia="pl-PL"/>
          </w:rPr>
          <w:tab/>
        </w:r>
        <w:r w:rsidRPr="00873FF1">
          <w:rPr>
            <w:rStyle w:val="Hipercze"/>
            <w:rFonts w:ascii="Arial" w:hAnsi="Arial" w:cs="Arial"/>
            <w:noProof/>
          </w:rPr>
          <w:t>Specyfikacja techniczna</w:t>
        </w:r>
        <w:r>
          <w:rPr>
            <w:noProof/>
            <w:webHidden/>
          </w:rPr>
          <w:tab/>
        </w:r>
        <w:r>
          <w:rPr>
            <w:noProof/>
            <w:webHidden/>
          </w:rPr>
          <w:fldChar w:fldCharType="begin"/>
        </w:r>
        <w:r>
          <w:rPr>
            <w:noProof/>
            <w:webHidden/>
          </w:rPr>
          <w:instrText xml:space="preserve"> PAGEREF _Toc97898612 \h </w:instrText>
        </w:r>
        <w:r>
          <w:rPr>
            <w:noProof/>
            <w:webHidden/>
          </w:rPr>
        </w:r>
        <w:r>
          <w:rPr>
            <w:noProof/>
            <w:webHidden/>
          </w:rPr>
          <w:fldChar w:fldCharType="separate"/>
        </w:r>
        <w:r w:rsidR="00A254DD">
          <w:rPr>
            <w:noProof/>
            <w:webHidden/>
          </w:rPr>
          <w:t>4</w:t>
        </w:r>
        <w:r>
          <w:rPr>
            <w:noProof/>
            <w:webHidden/>
          </w:rPr>
          <w:fldChar w:fldCharType="end"/>
        </w:r>
      </w:hyperlink>
    </w:p>
    <w:p w14:paraId="282B8852" w14:textId="6C0978ED" w:rsidR="00647A0D" w:rsidRDefault="00647A0D">
      <w:pPr>
        <w:pStyle w:val="Spistreci1"/>
        <w:rPr>
          <w:rFonts w:asciiTheme="minorHAnsi" w:eastAsiaTheme="minorEastAsia" w:hAnsiTheme="minorHAnsi" w:cstheme="minorBidi"/>
          <w:noProof/>
          <w:lang w:eastAsia="pl-PL"/>
        </w:rPr>
      </w:pPr>
      <w:hyperlink w:anchor="_Toc97898613" w:history="1">
        <w:r w:rsidRPr="00873FF1">
          <w:rPr>
            <w:rStyle w:val="Hipercze"/>
            <w:rFonts w:ascii="Arial" w:hAnsi="Arial" w:cs="Arial"/>
            <w:noProof/>
          </w:rPr>
          <w:t>7.</w:t>
        </w:r>
        <w:r>
          <w:rPr>
            <w:rFonts w:asciiTheme="minorHAnsi" w:eastAsiaTheme="minorEastAsia" w:hAnsiTheme="minorHAnsi" w:cstheme="minorBidi"/>
            <w:noProof/>
            <w:lang w:eastAsia="pl-PL"/>
          </w:rPr>
          <w:tab/>
        </w:r>
        <w:r w:rsidRPr="00873FF1">
          <w:rPr>
            <w:rStyle w:val="Hipercze"/>
            <w:rFonts w:ascii="Arial" w:hAnsi="Arial" w:cs="Arial"/>
            <w:noProof/>
          </w:rPr>
          <w:t>Wymagania prawne</w:t>
        </w:r>
        <w:r>
          <w:rPr>
            <w:noProof/>
            <w:webHidden/>
          </w:rPr>
          <w:tab/>
        </w:r>
        <w:r>
          <w:rPr>
            <w:noProof/>
            <w:webHidden/>
          </w:rPr>
          <w:fldChar w:fldCharType="begin"/>
        </w:r>
        <w:r>
          <w:rPr>
            <w:noProof/>
            <w:webHidden/>
          </w:rPr>
          <w:instrText xml:space="preserve"> PAGEREF _Toc97898613 \h </w:instrText>
        </w:r>
        <w:r>
          <w:rPr>
            <w:noProof/>
            <w:webHidden/>
          </w:rPr>
        </w:r>
        <w:r>
          <w:rPr>
            <w:noProof/>
            <w:webHidden/>
          </w:rPr>
          <w:fldChar w:fldCharType="separate"/>
        </w:r>
        <w:r w:rsidR="00A254DD">
          <w:rPr>
            <w:noProof/>
            <w:webHidden/>
          </w:rPr>
          <w:t>4</w:t>
        </w:r>
        <w:r>
          <w:rPr>
            <w:noProof/>
            <w:webHidden/>
          </w:rPr>
          <w:fldChar w:fldCharType="end"/>
        </w:r>
      </w:hyperlink>
    </w:p>
    <w:p w14:paraId="291976A6" w14:textId="069CDBA4" w:rsidR="00647A0D" w:rsidRDefault="00647A0D">
      <w:pPr>
        <w:pStyle w:val="Spistreci1"/>
        <w:rPr>
          <w:rFonts w:asciiTheme="minorHAnsi" w:eastAsiaTheme="minorEastAsia" w:hAnsiTheme="minorHAnsi" w:cstheme="minorBidi"/>
          <w:noProof/>
          <w:lang w:eastAsia="pl-PL"/>
        </w:rPr>
      </w:pPr>
      <w:hyperlink w:anchor="_Toc97898614" w:history="1">
        <w:r w:rsidRPr="00873FF1">
          <w:rPr>
            <w:rStyle w:val="Hipercze"/>
            <w:rFonts w:ascii="Arial" w:hAnsi="Arial" w:cs="Arial"/>
            <w:noProof/>
          </w:rPr>
          <w:t>8.</w:t>
        </w:r>
        <w:r>
          <w:rPr>
            <w:rFonts w:asciiTheme="minorHAnsi" w:eastAsiaTheme="minorEastAsia" w:hAnsiTheme="minorHAnsi" w:cstheme="minorBidi"/>
            <w:noProof/>
            <w:lang w:eastAsia="pl-PL"/>
          </w:rPr>
          <w:tab/>
        </w:r>
        <w:r w:rsidRPr="00873FF1">
          <w:rPr>
            <w:rStyle w:val="Hipercze"/>
            <w:rFonts w:ascii="Arial" w:hAnsi="Arial" w:cs="Arial"/>
            <w:noProof/>
          </w:rPr>
          <w:t>Termin i warunki gwarancji</w:t>
        </w:r>
        <w:r>
          <w:rPr>
            <w:noProof/>
            <w:webHidden/>
          </w:rPr>
          <w:tab/>
        </w:r>
        <w:r>
          <w:rPr>
            <w:noProof/>
            <w:webHidden/>
          </w:rPr>
          <w:fldChar w:fldCharType="begin"/>
        </w:r>
        <w:r>
          <w:rPr>
            <w:noProof/>
            <w:webHidden/>
          </w:rPr>
          <w:instrText xml:space="preserve"> PAGEREF _Toc97898614 \h </w:instrText>
        </w:r>
        <w:r>
          <w:rPr>
            <w:noProof/>
            <w:webHidden/>
          </w:rPr>
        </w:r>
        <w:r>
          <w:rPr>
            <w:noProof/>
            <w:webHidden/>
          </w:rPr>
          <w:fldChar w:fldCharType="separate"/>
        </w:r>
        <w:r w:rsidR="00A254DD">
          <w:rPr>
            <w:noProof/>
            <w:webHidden/>
          </w:rPr>
          <w:t>6</w:t>
        </w:r>
        <w:r>
          <w:rPr>
            <w:noProof/>
            <w:webHidden/>
          </w:rPr>
          <w:fldChar w:fldCharType="end"/>
        </w:r>
      </w:hyperlink>
    </w:p>
    <w:p w14:paraId="50E9955F" w14:textId="62541BC4" w:rsidR="00647A0D" w:rsidRDefault="00647A0D">
      <w:pPr>
        <w:pStyle w:val="Spistreci1"/>
        <w:rPr>
          <w:rFonts w:asciiTheme="minorHAnsi" w:eastAsiaTheme="minorEastAsia" w:hAnsiTheme="minorHAnsi" w:cstheme="minorBidi"/>
          <w:noProof/>
          <w:lang w:eastAsia="pl-PL"/>
        </w:rPr>
      </w:pPr>
      <w:hyperlink w:anchor="_Toc97898615" w:history="1">
        <w:r w:rsidRPr="00873FF1">
          <w:rPr>
            <w:rStyle w:val="Hipercze"/>
            <w:rFonts w:ascii="Arial" w:hAnsi="Arial" w:cs="Arial"/>
            <w:noProof/>
          </w:rPr>
          <w:t>9.</w:t>
        </w:r>
        <w:r>
          <w:rPr>
            <w:rFonts w:asciiTheme="minorHAnsi" w:eastAsiaTheme="minorEastAsia" w:hAnsiTheme="minorHAnsi" w:cstheme="minorBidi"/>
            <w:noProof/>
            <w:lang w:eastAsia="pl-PL"/>
          </w:rPr>
          <w:tab/>
        </w:r>
        <w:r w:rsidRPr="00873FF1">
          <w:rPr>
            <w:rStyle w:val="Hipercze"/>
            <w:rFonts w:ascii="Arial" w:hAnsi="Arial" w:cs="Arial"/>
            <w:noProof/>
          </w:rPr>
          <w:t>Sposób płatności</w:t>
        </w:r>
        <w:r>
          <w:rPr>
            <w:noProof/>
            <w:webHidden/>
          </w:rPr>
          <w:tab/>
        </w:r>
        <w:r>
          <w:rPr>
            <w:noProof/>
            <w:webHidden/>
          </w:rPr>
          <w:fldChar w:fldCharType="begin"/>
        </w:r>
        <w:r>
          <w:rPr>
            <w:noProof/>
            <w:webHidden/>
          </w:rPr>
          <w:instrText xml:space="preserve"> PAGEREF _Toc97898615 \h </w:instrText>
        </w:r>
        <w:r>
          <w:rPr>
            <w:noProof/>
            <w:webHidden/>
          </w:rPr>
        </w:r>
        <w:r>
          <w:rPr>
            <w:noProof/>
            <w:webHidden/>
          </w:rPr>
          <w:fldChar w:fldCharType="separate"/>
        </w:r>
        <w:r w:rsidR="00A254DD">
          <w:rPr>
            <w:noProof/>
            <w:webHidden/>
          </w:rPr>
          <w:t>6</w:t>
        </w:r>
        <w:r>
          <w:rPr>
            <w:noProof/>
            <w:webHidden/>
          </w:rPr>
          <w:fldChar w:fldCharType="end"/>
        </w:r>
      </w:hyperlink>
    </w:p>
    <w:p w14:paraId="2C1439E6" w14:textId="334E4C11" w:rsidR="00647A0D" w:rsidRDefault="00647A0D">
      <w:pPr>
        <w:pStyle w:val="Spistreci1"/>
        <w:rPr>
          <w:rFonts w:asciiTheme="minorHAnsi" w:eastAsiaTheme="minorEastAsia" w:hAnsiTheme="minorHAnsi" w:cstheme="minorBidi"/>
          <w:noProof/>
          <w:lang w:eastAsia="pl-PL"/>
        </w:rPr>
      </w:pPr>
      <w:hyperlink w:anchor="_Toc97898616" w:history="1">
        <w:r w:rsidRPr="00873FF1">
          <w:rPr>
            <w:rStyle w:val="Hipercze"/>
            <w:rFonts w:ascii="Arial" w:hAnsi="Arial" w:cs="Arial"/>
            <w:noProof/>
          </w:rPr>
          <w:t>10.</w:t>
        </w:r>
        <w:r>
          <w:rPr>
            <w:rFonts w:asciiTheme="minorHAnsi" w:eastAsiaTheme="minorEastAsia" w:hAnsiTheme="minorHAnsi" w:cstheme="minorBidi"/>
            <w:noProof/>
            <w:lang w:eastAsia="pl-PL"/>
          </w:rPr>
          <w:tab/>
        </w:r>
        <w:r w:rsidRPr="00873FF1">
          <w:rPr>
            <w:rStyle w:val="Hipercze"/>
            <w:rFonts w:ascii="Arial" w:hAnsi="Arial" w:cs="Arial"/>
            <w:noProof/>
          </w:rPr>
          <w:t>Kary umowne</w:t>
        </w:r>
        <w:r>
          <w:rPr>
            <w:noProof/>
            <w:webHidden/>
          </w:rPr>
          <w:tab/>
        </w:r>
        <w:r>
          <w:rPr>
            <w:noProof/>
            <w:webHidden/>
          </w:rPr>
          <w:fldChar w:fldCharType="begin"/>
        </w:r>
        <w:r>
          <w:rPr>
            <w:noProof/>
            <w:webHidden/>
          </w:rPr>
          <w:instrText xml:space="preserve"> PAGEREF _Toc97898616 \h </w:instrText>
        </w:r>
        <w:r>
          <w:rPr>
            <w:noProof/>
            <w:webHidden/>
          </w:rPr>
        </w:r>
        <w:r>
          <w:rPr>
            <w:noProof/>
            <w:webHidden/>
          </w:rPr>
          <w:fldChar w:fldCharType="separate"/>
        </w:r>
        <w:r w:rsidR="00A254DD">
          <w:rPr>
            <w:noProof/>
            <w:webHidden/>
          </w:rPr>
          <w:t>6</w:t>
        </w:r>
        <w:r>
          <w:rPr>
            <w:noProof/>
            <w:webHidden/>
          </w:rPr>
          <w:fldChar w:fldCharType="end"/>
        </w:r>
      </w:hyperlink>
    </w:p>
    <w:p w14:paraId="1EFE04F9" w14:textId="0419FCB9" w:rsidR="00647A0D" w:rsidRDefault="00647A0D">
      <w:pPr>
        <w:pStyle w:val="Spistreci1"/>
        <w:rPr>
          <w:rFonts w:asciiTheme="minorHAnsi" w:eastAsiaTheme="minorEastAsia" w:hAnsiTheme="minorHAnsi" w:cstheme="minorBidi"/>
          <w:noProof/>
          <w:lang w:eastAsia="pl-PL"/>
        </w:rPr>
      </w:pPr>
      <w:hyperlink w:anchor="_Toc97898617" w:history="1">
        <w:r w:rsidRPr="00873FF1">
          <w:rPr>
            <w:rStyle w:val="Hipercze"/>
            <w:rFonts w:ascii="Arial" w:hAnsi="Arial" w:cs="Arial"/>
            <w:noProof/>
          </w:rPr>
          <w:t>11.</w:t>
        </w:r>
        <w:r>
          <w:rPr>
            <w:rFonts w:asciiTheme="minorHAnsi" w:eastAsiaTheme="minorEastAsia" w:hAnsiTheme="minorHAnsi" w:cstheme="minorBidi"/>
            <w:noProof/>
            <w:lang w:eastAsia="pl-PL"/>
          </w:rPr>
          <w:tab/>
        </w:r>
        <w:r w:rsidRPr="00873FF1">
          <w:rPr>
            <w:rStyle w:val="Hipercze"/>
            <w:rFonts w:ascii="Arial" w:hAnsi="Arial" w:cs="Arial"/>
            <w:noProof/>
          </w:rPr>
          <w:t>Podwykonawcy</w:t>
        </w:r>
        <w:r>
          <w:rPr>
            <w:noProof/>
            <w:webHidden/>
          </w:rPr>
          <w:tab/>
        </w:r>
        <w:r>
          <w:rPr>
            <w:noProof/>
            <w:webHidden/>
          </w:rPr>
          <w:fldChar w:fldCharType="begin"/>
        </w:r>
        <w:r>
          <w:rPr>
            <w:noProof/>
            <w:webHidden/>
          </w:rPr>
          <w:instrText xml:space="preserve"> PAGEREF _Toc97898617 \h </w:instrText>
        </w:r>
        <w:r>
          <w:rPr>
            <w:noProof/>
            <w:webHidden/>
          </w:rPr>
        </w:r>
        <w:r>
          <w:rPr>
            <w:noProof/>
            <w:webHidden/>
          </w:rPr>
          <w:fldChar w:fldCharType="separate"/>
        </w:r>
        <w:r w:rsidR="00A254DD">
          <w:rPr>
            <w:noProof/>
            <w:webHidden/>
          </w:rPr>
          <w:t>7</w:t>
        </w:r>
        <w:r>
          <w:rPr>
            <w:noProof/>
            <w:webHidden/>
          </w:rPr>
          <w:fldChar w:fldCharType="end"/>
        </w:r>
      </w:hyperlink>
    </w:p>
    <w:p w14:paraId="121184D3" w14:textId="6459C2DB" w:rsidR="00647A0D" w:rsidRDefault="00647A0D">
      <w:pPr>
        <w:pStyle w:val="Spistreci1"/>
        <w:rPr>
          <w:rStyle w:val="Hipercze"/>
          <w:noProof/>
        </w:rPr>
      </w:pPr>
      <w:hyperlink w:anchor="_Toc97898618" w:history="1">
        <w:r w:rsidRPr="00873FF1">
          <w:rPr>
            <w:rStyle w:val="Hipercze"/>
            <w:rFonts w:ascii="Arial" w:hAnsi="Arial" w:cs="Arial"/>
            <w:noProof/>
          </w:rPr>
          <w:t>12.</w:t>
        </w:r>
        <w:r>
          <w:rPr>
            <w:rFonts w:asciiTheme="minorHAnsi" w:eastAsiaTheme="minorEastAsia" w:hAnsiTheme="minorHAnsi" w:cstheme="minorBidi"/>
            <w:noProof/>
            <w:lang w:eastAsia="pl-PL"/>
          </w:rPr>
          <w:tab/>
        </w:r>
        <w:r w:rsidRPr="00873FF1">
          <w:rPr>
            <w:rStyle w:val="Hipercze"/>
            <w:rFonts w:ascii="Arial" w:hAnsi="Arial" w:cs="Arial"/>
            <w:noProof/>
          </w:rPr>
          <w:t>Zamówienia podobne</w:t>
        </w:r>
        <w:r>
          <w:rPr>
            <w:noProof/>
            <w:webHidden/>
          </w:rPr>
          <w:tab/>
        </w:r>
        <w:r>
          <w:rPr>
            <w:noProof/>
            <w:webHidden/>
          </w:rPr>
          <w:fldChar w:fldCharType="begin"/>
        </w:r>
        <w:r>
          <w:rPr>
            <w:noProof/>
            <w:webHidden/>
          </w:rPr>
          <w:instrText xml:space="preserve"> PAGEREF _Toc97898618 \h </w:instrText>
        </w:r>
        <w:r>
          <w:rPr>
            <w:noProof/>
            <w:webHidden/>
          </w:rPr>
        </w:r>
        <w:r>
          <w:rPr>
            <w:noProof/>
            <w:webHidden/>
          </w:rPr>
          <w:fldChar w:fldCharType="separate"/>
        </w:r>
        <w:r w:rsidR="00A254DD">
          <w:rPr>
            <w:noProof/>
            <w:webHidden/>
          </w:rPr>
          <w:t>7</w:t>
        </w:r>
        <w:r>
          <w:rPr>
            <w:noProof/>
            <w:webHidden/>
          </w:rPr>
          <w:fldChar w:fldCharType="end"/>
        </w:r>
      </w:hyperlink>
    </w:p>
    <w:p w14:paraId="45214741" w14:textId="129F9F80" w:rsidR="00647A0D" w:rsidRPr="00647A0D" w:rsidRDefault="00647A0D" w:rsidP="00647A0D">
      <w:pPr>
        <w:rPr>
          <w:rFonts w:ascii="Arial" w:hAnsi="Arial" w:cs="Arial"/>
        </w:rPr>
      </w:pPr>
      <w:r w:rsidRPr="00647A0D">
        <w:rPr>
          <w:rFonts w:ascii="Arial" w:hAnsi="Arial" w:cs="Arial"/>
        </w:rPr>
        <w:t xml:space="preserve">13. </w:t>
      </w:r>
      <w:r>
        <w:rPr>
          <w:rFonts w:ascii="Arial" w:hAnsi="Arial" w:cs="Arial"/>
        </w:rPr>
        <w:t>Uwagi końcowe……………………………………………………………………………………….</w:t>
      </w:r>
      <w:r w:rsidRPr="00647A0D">
        <w:rPr>
          <w:rFonts w:asciiTheme="minorHAnsi" w:hAnsiTheme="minorHAnsi" w:cs="Arial"/>
          <w:webHidden/>
        </w:rPr>
        <w:fldChar w:fldCharType="begin"/>
      </w:r>
      <w:r w:rsidRPr="00647A0D">
        <w:rPr>
          <w:rFonts w:asciiTheme="minorHAnsi" w:hAnsiTheme="minorHAnsi" w:cs="Arial"/>
          <w:webHidden/>
        </w:rPr>
        <w:instrText xml:space="preserve"> PAGEREF _Toc97898619 \h </w:instrText>
      </w:r>
      <w:r w:rsidRPr="00647A0D">
        <w:rPr>
          <w:rFonts w:asciiTheme="minorHAnsi" w:hAnsiTheme="minorHAnsi" w:cs="Arial"/>
          <w:webHidden/>
        </w:rPr>
      </w:r>
      <w:r w:rsidRPr="00647A0D">
        <w:rPr>
          <w:rFonts w:asciiTheme="minorHAnsi" w:hAnsiTheme="minorHAnsi" w:cs="Arial"/>
          <w:webHidden/>
        </w:rPr>
        <w:fldChar w:fldCharType="separate"/>
      </w:r>
      <w:r w:rsidR="00A254DD">
        <w:rPr>
          <w:rFonts w:asciiTheme="minorHAnsi" w:hAnsiTheme="minorHAnsi" w:cs="Arial"/>
          <w:noProof/>
          <w:webHidden/>
        </w:rPr>
        <w:t>7</w:t>
      </w:r>
      <w:r w:rsidRPr="00647A0D">
        <w:rPr>
          <w:rFonts w:asciiTheme="minorHAnsi" w:hAnsiTheme="minorHAnsi" w:cs="Arial"/>
          <w:webHidden/>
        </w:rPr>
        <w:fldChar w:fldCharType="end"/>
      </w:r>
    </w:p>
    <w:p w14:paraId="28B74FB9" w14:textId="4B53CBF0" w:rsidR="00647A0D" w:rsidRDefault="00647A0D">
      <w:pPr>
        <w:pStyle w:val="Spistreci1"/>
        <w:rPr>
          <w:rFonts w:asciiTheme="minorHAnsi" w:eastAsiaTheme="minorEastAsia" w:hAnsiTheme="minorHAnsi" w:cstheme="minorBidi"/>
          <w:noProof/>
          <w:lang w:eastAsia="pl-PL"/>
        </w:rPr>
      </w:pPr>
      <w:hyperlink w:anchor="_Toc97898619" w:history="1">
        <w:r w:rsidRPr="00873FF1">
          <w:rPr>
            <w:rStyle w:val="Hipercze"/>
            <w:rFonts w:ascii="Arial" w:hAnsi="Arial" w:cs="Arial"/>
            <w:noProof/>
          </w:rPr>
          <w:t>14.</w:t>
        </w:r>
        <w:r>
          <w:rPr>
            <w:rFonts w:asciiTheme="minorHAnsi" w:eastAsiaTheme="minorEastAsia" w:hAnsiTheme="minorHAnsi" w:cstheme="minorBidi"/>
            <w:noProof/>
            <w:lang w:eastAsia="pl-PL"/>
          </w:rPr>
          <w:tab/>
        </w:r>
        <w:r w:rsidRPr="00873FF1">
          <w:rPr>
            <w:rStyle w:val="Hipercze"/>
            <w:rFonts w:ascii="Arial" w:hAnsi="Arial" w:cs="Arial"/>
            <w:noProof/>
          </w:rPr>
          <w:t>Załączniki</w:t>
        </w:r>
        <w:r>
          <w:rPr>
            <w:noProof/>
            <w:webHidden/>
          </w:rPr>
          <w:tab/>
        </w:r>
        <w:r>
          <w:rPr>
            <w:noProof/>
            <w:webHidden/>
          </w:rPr>
          <w:fldChar w:fldCharType="begin"/>
        </w:r>
        <w:r>
          <w:rPr>
            <w:noProof/>
            <w:webHidden/>
          </w:rPr>
          <w:instrText xml:space="preserve"> PAGEREF _Toc97898619 \h </w:instrText>
        </w:r>
        <w:r>
          <w:rPr>
            <w:noProof/>
            <w:webHidden/>
          </w:rPr>
        </w:r>
        <w:r>
          <w:rPr>
            <w:noProof/>
            <w:webHidden/>
          </w:rPr>
          <w:fldChar w:fldCharType="separate"/>
        </w:r>
        <w:r w:rsidR="00A254DD">
          <w:rPr>
            <w:noProof/>
            <w:webHidden/>
          </w:rPr>
          <w:t>7</w:t>
        </w:r>
        <w:r>
          <w:rPr>
            <w:noProof/>
            <w:webHidden/>
          </w:rPr>
          <w:fldChar w:fldCharType="end"/>
        </w:r>
      </w:hyperlink>
    </w:p>
    <w:p w14:paraId="1B7A2E26" w14:textId="77777777" w:rsidR="009B3879" w:rsidRDefault="009B3879" w:rsidP="009B3879">
      <w:pPr>
        <w:pStyle w:val="Nagwek1"/>
      </w:pPr>
      <w:r w:rsidRPr="007A664C">
        <w:fldChar w:fldCharType="end"/>
      </w:r>
      <w:r>
        <w:br w:type="page"/>
      </w:r>
    </w:p>
    <w:p w14:paraId="39491549" w14:textId="77777777" w:rsidR="009B3879" w:rsidRPr="005F468B" w:rsidRDefault="009B3879" w:rsidP="009B3879">
      <w:pPr>
        <w:pStyle w:val="Nagwek1"/>
        <w:numPr>
          <w:ilvl w:val="0"/>
          <w:numId w:val="8"/>
        </w:numPr>
        <w:spacing w:line="360" w:lineRule="auto"/>
        <w:rPr>
          <w:rFonts w:ascii="Arial" w:hAnsi="Arial" w:cs="Arial"/>
        </w:rPr>
      </w:pPr>
      <w:bookmarkStart w:id="2" w:name="_Toc11666385"/>
      <w:bookmarkStart w:id="3" w:name="_Toc61251560"/>
      <w:bookmarkStart w:id="4" w:name="_Toc61251764"/>
      <w:bookmarkStart w:id="5" w:name="_Toc61251840"/>
      <w:bookmarkStart w:id="6" w:name="_Toc97898607"/>
      <w:r w:rsidRPr="005F468B">
        <w:rPr>
          <w:rFonts w:ascii="Arial" w:hAnsi="Arial" w:cs="Arial"/>
        </w:rPr>
        <w:lastRenderedPageBreak/>
        <w:t>Wykaz użytych pojęć</w:t>
      </w:r>
      <w:bookmarkEnd w:id="2"/>
      <w:bookmarkEnd w:id="3"/>
      <w:bookmarkEnd w:id="4"/>
      <w:bookmarkEnd w:id="5"/>
      <w:bookmarkEnd w:id="6"/>
    </w:p>
    <w:p w14:paraId="43C2752D" w14:textId="77777777" w:rsidR="009B3879" w:rsidRPr="007A664C" w:rsidRDefault="009B3879" w:rsidP="00375206">
      <w:pPr>
        <w:spacing w:after="0" w:line="360" w:lineRule="auto"/>
        <w:ind w:firstLine="360"/>
        <w:rPr>
          <w:rFonts w:ascii="Arial" w:hAnsi="Arial" w:cs="Arial"/>
        </w:rPr>
      </w:pPr>
      <w:r w:rsidRPr="007A664C">
        <w:rPr>
          <w:rFonts w:ascii="Arial" w:hAnsi="Arial" w:cs="Arial"/>
          <w:b/>
        </w:rPr>
        <w:t>OPZ</w:t>
      </w:r>
      <w:r w:rsidRPr="007A664C">
        <w:rPr>
          <w:rFonts w:ascii="Arial" w:hAnsi="Arial" w:cs="Arial"/>
        </w:rPr>
        <w:t xml:space="preserve"> – Opis Przedmiotu Zamówienia</w:t>
      </w:r>
    </w:p>
    <w:p w14:paraId="16160928" w14:textId="77777777" w:rsidR="009B3879" w:rsidRPr="007A664C" w:rsidRDefault="009B3879" w:rsidP="00375206">
      <w:pPr>
        <w:spacing w:after="0" w:line="360" w:lineRule="auto"/>
        <w:ind w:left="360"/>
        <w:rPr>
          <w:rFonts w:ascii="Arial" w:hAnsi="Arial" w:cs="Arial"/>
        </w:rPr>
      </w:pPr>
      <w:r w:rsidRPr="007A664C">
        <w:rPr>
          <w:rFonts w:ascii="Arial" w:hAnsi="Arial" w:cs="Arial"/>
          <w:b/>
        </w:rPr>
        <w:t>Wykonawca</w:t>
      </w:r>
      <w:r w:rsidRPr="007A664C">
        <w:rPr>
          <w:rFonts w:ascii="Arial" w:hAnsi="Arial" w:cs="Arial"/>
        </w:rPr>
        <w:t xml:space="preserve"> - osoba fizyczna, osoba prawna albo jednostka organizacyjna nieposiadająca osobowości prawnej, która ubiega się o udzielenie Zamówienia, złożyła ofertę lub zawarła Umowę zakupową lub Umowę centralną</w:t>
      </w:r>
    </w:p>
    <w:p w14:paraId="6669F3C8" w14:textId="77777777" w:rsidR="009B3879" w:rsidRPr="007A664C" w:rsidRDefault="009B3879" w:rsidP="00375206">
      <w:pPr>
        <w:spacing w:after="0" w:line="360" w:lineRule="auto"/>
        <w:ind w:firstLine="360"/>
        <w:rPr>
          <w:rFonts w:ascii="Arial" w:hAnsi="Arial" w:cs="Arial"/>
        </w:rPr>
      </w:pPr>
      <w:r w:rsidRPr="007A664C">
        <w:rPr>
          <w:rFonts w:ascii="Arial" w:hAnsi="Arial" w:cs="Arial"/>
          <w:b/>
        </w:rPr>
        <w:t>Zamawiający</w:t>
      </w:r>
      <w:r w:rsidRPr="007A664C">
        <w:rPr>
          <w:rFonts w:ascii="Arial" w:hAnsi="Arial" w:cs="Arial"/>
        </w:rPr>
        <w:t xml:space="preserve"> – PKP Polskie Linie Kolejowe S.A.</w:t>
      </w:r>
    </w:p>
    <w:p w14:paraId="09BA3EF7" w14:textId="77777777" w:rsidR="009B3879" w:rsidRDefault="009B3879" w:rsidP="00375206">
      <w:pPr>
        <w:spacing w:after="0" w:line="360" w:lineRule="auto"/>
        <w:ind w:firstLine="360"/>
        <w:rPr>
          <w:rFonts w:ascii="Arial" w:hAnsi="Arial" w:cs="Arial"/>
        </w:rPr>
      </w:pPr>
      <w:r w:rsidRPr="007A664C">
        <w:rPr>
          <w:rFonts w:ascii="Arial" w:hAnsi="Arial" w:cs="Arial"/>
        </w:rPr>
        <w:t>Zakład Linii Kolejowych w Bydgoszczy ul. Zygmunta Augusta 1, 85-082 Bydgoszcz</w:t>
      </w:r>
    </w:p>
    <w:p w14:paraId="490E2E25" w14:textId="77777777" w:rsidR="003E7FEB" w:rsidRPr="007A664C" w:rsidRDefault="003E7FEB" w:rsidP="00D34C61">
      <w:pPr>
        <w:spacing w:after="0"/>
        <w:ind w:firstLine="360"/>
        <w:jc w:val="both"/>
        <w:rPr>
          <w:rFonts w:ascii="Arial" w:hAnsi="Arial" w:cs="Arial"/>
        </w:rPr>
      </w:pPr>
      <w:r w:rsidRPr="0027433D">
        <w:rPr>
          <w:rFonts w:ascii="Arial" w:hAnsi="Arial" w:cs="Arial"/>
          <w:b/>
        </w:rPr>
        <w:t>SRK</w:t>
      </w:r>
      <w:r>
        <w:rPr>
          <w:rFonts w:ascii="Arial" w:hAnsi="Arial" w:cs="Arial"/>
        </w:rPr>
        <w:t xml:space="preserve"> – Sterowanie Ruchem Kolejowym, Urządzenia Sterowania Ruchem Kolejowym</w:t>
      </w:r>
    </w:p>
    <w:p w14:paraId="400D25EC" w14:textId="77777777" w:rsidR="009B3879" w:rsidRPr="007A664C" w:rsidRDefault="009B3879" w:rsidP="009B3879">
      <w:pPr>
        <w:pStyle w:val="Nagwek1"/>
        <w:numPr>
          <w:ilvl w:val="0"/>
          <w:numId w:val="8"/>
        </w:numPr>
        <w:spacing w:line="360" w:lineRule="auto"/>
        <w:rPr>
          <w:rFonts w:ascii="Arial" w:hAnsi="Arial" w:cs="Arial"/>
        </w:rPr>
      </w:pPr>
      <w:bookmarkStart w:id="7" w:name="_Toc11666386"/>
      <w:bookmarkStart w:id="8" w:name="_Toc61251561"/>
      <w:bookmarkStart w:id="9" w:name="_Toc61251765"/>
      <w:bookmarkStart w:id="10" w:name="_Toc61251841"/>
      <w:bookmarkStart w:id="11" w:name="_Toc97898608"/>
      <w:r w:rsidRPr="007A664C">
        <w:rPr>
          <w:rFonts w:ascii="Arial" w:hAnsi="Arial" w:cs="Arial"/>
        </w:rPr>
        <w:t>Ogólne informacje o przedmiocie zamówienia</w:t>
      </w:r>
      <w:bookmarkEnd w:id="7"/>
      <w:r w:rsidRPr="007A664C">
        <w:rPr>
          <w:rFonts w:ascii="Arial" w:hAnsi="Arial" w:cs="Arial"/>
        </w:rPr>
        <w:t>:</w:t>
      </w:r>
      <w:bookmarkEnd w:id="8"/>
      <w:bookmarkEnd w:id="9"/>
      <w:bookmarkEnd w:id="10"/>
      <w:bookmarkEnd w:id="11"/>
    </w:p>
    <w:p w14:paraId="53749877" w14:textId="42A65E35" w:rsidR="003E7FEB" w:rsidRPr="00C841A5" w:rsidRDefault="003E7FEB" w:rsidP="002A014A">
      <w:pPr>
        <w:spacing w:after="0" w:line="360" w:lineRule="auto"/>
        <w:ind w:left="360"/>
        <w:jc w:val="both"/>
        <w:rPr>
          <w:rFonts w:ascii="Arial" w:hAnsi="Arial" w:cs="Arial"/>
        </w:rPr>
      </w:pPr>
      <w:bookmarkStart w:id="12" w:name="_Hlk210651885"/>
      <w:bookmarkStart w:id="13" w:name="_Toc11666387"/>
      <w:bookmarkStart w:id="14" w:name="_Toc61251562"/>
      <w:r w:rsidRPr="00C841A5">
        <w:rPr>
          <w:rFonts w:ascii="Arial" w:hAnsi="Arial" w:cs="Arial"/>
        </w:rPr>
        <w:t xml:space="preserve">Przedmiot niniejszego zamówienia stanowi </w:t>
      </w:r>
      <w:r w:rsidR="00350FCA">
        <w:rPr>
          <w:rFonts w:ascii="Arial" w:hAnsi="Arial" w:cs="Arial"/>
        </w:rPr>
        <w:t>z</w:t>
      </w:r>
      <w:r w:rsidR="00350FCA" w:rsidRPr="00350FCA">
        <w:rPr>
          <w:rFonts w:ascii="Arial" w:hAnsi="Arial" w:cs="Arial"/>
        </w:rPr>
        <w:t xml:space="preserve">aprojektowanie i wykonanie robót </w:t>
      </w:r>
      <w:r w:rsidR="00350FCA">
        <w:rPr>
          <w:rFonts w:ascii="Arial" w:hAnsi="Arial" w:cs="Arial"/>
        </w:rPr>
        <w:t>remontowych</w:t>
      </w:r>
      <w:r w:rsidR="00350FCA" w:rsidRPr="00350FCA">
        <w:rPr>
          <w:rFonts w:ascii="Arial" w:hAnsi="Arial" w:cs="Arial"/>
        </w:rPr>
        <w:t xml:space="preserve"> urządzeń </w:t>
      </w:r>
      <w:bookmarkEnd w:id="12"/>
      <w:r w:rsidR="00A1696F" w:rsidRPr="00A1696F">
        <w:rPr>
          <w:rFonts w:ascii="Arial" w:hAnsi="Arial" w:cs="Arial"/>
          <w:i/>
        </w:rPr>
        <w:t xml:space="preserve">samoczynnej blokady liniowej typu Eac polegający na zabudowie systemu kontroli nie zajętości torów w oparciu o system zliczania osi </w:t>
      </w:r>
      <w:r w:rsidR="00792688">
        <w:rPr>
          <w:rFonts w:ascii="Arial" w:hAnsi="Arial" w:cs="Arial"/>
          <w:i/>
        </w:rPr>
        <w:t xml:space="preserve">na szlaku Warlubie – Twarda Góra </w:t>
      </w:r>
      <w:r w:rsidR="00A1696F" w:rsidRPr="00A1696F">
        <w:rPr>
          <w:rFonts w:ascii="Arial" w:hAnsi="Arial" w:cs="Arial"/>
          <w:i/>
        </w:rPr>
        <w:t xml:space="preserve"> linii kolejowej nr 131</w:t>
      </w:r>
      <w:r w:rsidR="00F53B7F">
        <w:rPr>
          <w:rFonts w:ascii="Arial" w:hAnsi="Arial" w:cs="Arial"/>
          <w:i/>
        </w:rPr>
        <w:t>.</w:t>
      </w:r>
    </w:p>
    <w:p w14:paraId="3B09DCE1" w14:textId="77777777" w:rsidR="009B3879" w:rsidRPr="007A664C" w:rsidRDefault="009B3879" w:rsidP="000C2F8E">
      <w:pPr>
        <w:pStyle w:val="Nagwek1"/>
        <w:numPr>
          <w:ilvl w:val="0"/>
          <w:numId w:val="8"/>
        </w:numPr>
        <w:spacing w:line="360" w:lineRule="auto"/>
        <w:rPr>
          <w:rFonts w:ascii="Arial" w:hAnsi="Arial" w:cs="Arial"/>
        </w:rPr>
      </w:pPr>
      <w:bookmarkStart w:id="15" w:name="_Toc61251766"/>
      <w:bookmarkStart w:id="16" w:name="_Toc61251842"/>
      <w:bookmarkStart w:id="17" w:name="_Toc97898609"/>
      <w:r w:rsidRPr="00CF2269">
        <w:rPr>
          <w:rFonts w:ascii="Arial" w:hAnsi="Arial" w:cs="Arial"/>
        </w:rPr>
        <w:t>Rodzaj</w:t>
      </w:r>
      <w:r w:rsidRPr="007A664C">
        <w:rPr>
          <w:rFonts w:ascii="Arial" w:hAnsi="Arial" w:cs="Arial"/>
        </w:rPr>
        <w:t xml:space="preserve"> zamawianego </w:t>
      </w:r>
      <w:r w:rsidRPr="00DD75D1">
        <w:rPr>
          <w:rFonts w:ascii="Arial" w:hAnsi="Arial" w:cs="Arial"/>
          <w:strike/>
        </w:rPr>
        <w:t>asortymentu/usług</w:t>
      </w:r>
      <w:r w:rsidRPr="007A664C">
        <w:rPr>
          <w:rFonts w:ascii="Arial" w:hAnsi="Arial" w:cs="Arial"/>
        </w:rPr>
        <w:t>/robót budowlanych</w:t>
      </w:r>
      <w:bookmarkEnd w:id="13"/>
      <w:bookmarkEnd w:id="14"/>
      <w:bookmarkEnd w:id="15"/>
      <w:bookmarkEnd w:id="16"/>
      <w:bookmarkEnd w:id="17"/>
    </w:p>
    <w:p w14:paraId="2623B47A" w14:textId="77777777" w:rsidR="00350FCA" w:rsidRPr="00350FCA" w:rsidRDefault="00350FCA" w:rsidP="00350FCA">
      <w:pPr>
        <w:pStyle w:val="Akapit"/>
        <w:spacing w:before="0" w:after="0" w:line="360" w:lineRule="auto"/>
        <w:ind w:left="567" w:hanging="283"/>
        <w:rPr>
          <w:iCs/>
          <w:lang w:eastAsia="en-US"/>
        </w:rPr>
      </w:pPr>
      <w:bookmarkStart w:id="18" w:name="_Hlk210651956"/>
      <w:bookmarkStart w:id="19" w:name="_Toc11666388"/>
      <w:bookmarkStart w:id="20" w:name="_Toc61251563"/>
      <w:bookmarkStart w:id="21" w:name="_Toc61251767"/>
      <w:bookmarkStart w:id="22" w:name="_Toc61251843"/>
      <w:bookmarkStart w:id="23" w:name="_Toc97898610"/>
      <w:r w:rsidRPr="00350FCA">
        <w:t xml:space="preserve">Przedmiotem zamówienia jest  </w:t>
      </w:r>
      <w:r w:rsidRPr="00350FCA">
        <w:rPr>
          <w:iCs/>
          <w:lang w:eastAsia="en-US"/>
        </w:rPr>
        <w:t>zaprojektowanie oraz wykonanie robót dla:</w:t>
      </w:r>
    </w:p>
    <w:p w14:paraId="42CF8662" w14:textId="2858FE8E" w:rsidR="00350FCA" w:rsidRPr="003C04E3" w:rsidRDefault="00350FCA" w:rsidP="003C04E3">
      <w:pPr>
        <w:spacing w:after="0" w:line="360" w:lineRule="auto"/>
        <w:ind w:left="284"/>
        <w:jc w:val="both"/>
        <w:rPr>
          <w:rFonts w:ascii="Arial" w:hAnsi="Arial" w:cs="Arial"/>
        </w:rPr>
      </w:pPr>
      <w:r w:rsidRPr="003C04E3">
        <w:rPr>
          <w:rFonts w:ascii="Arial" w:hAnsi="Arial" w:cs="Arial"/>
        </w:rPr>
        <w:t xml:space="preserve">Remontu </w:t>
      </w:r>
      <w:r w:rsidRPr="00BE5E4D">
        <w:rPr>
          <w:rFonts w:ascii="Arial" w:hAnsi="Arial" w:cs="Arial"/>
        </w:rPr>
        <w:t xml:space="preserve">urządzeń </w:t>
      </w:r>
      <w:r w:rsidR="00A028BC" w:rsidRPr="00BE5E4D">
        <w:rPr>
          <w:rFonts w:ascii="Arial" w:hAnsi="Arial" w:cs="Arial"/>
        </w:rPr>
        <w:t xml:space="preserve">samoczynnej blokady liniowej typu Eac polegający na zabudowie systemu kontroli nie zajętości torów w oparciu o system zliczania osi </w:t>
      </w:r>
      <w:r w:rsidR="00AB6E38">
        <w:rPr>
          <w:rFonts w:ascii="Arial" w:hAnsi="Arial" w:cs="Arial"/>
        </w:rPr>
        <w:t>na szlaku Warlubie – Twarda Góra</w:t>
      </w:r>
      <w:r w:rsidR="00A028BC" w:rsidRPr="00BE5E4D">
        <w:rPr>
          <w:rFonts w:ascii="Arial" w:hAnsi="Arial" w:cs="Arial"/>
        </w:rPr>
        <w:t xml:space="preserve"> linii kolejowej nr 131</w:t>
      </w:r>
      <w:r w:rsidR="004B7F08" w:rsidRPr="00BE5E4D">
        <w:rPr>
          <w:rFonts w:ascii="Arial" w:hAnsi="Arial" w:cs="Arial"/>
        </w:rPr>
        <w:t xml:space="preserve"> Chorzów Batory – Tczew</w:t>
      </w:r>
      <w:r w:rsidR="0037211C">
        <w:rPr>
          <w:rFonts w:ascii="Arial" w:hAnsi="Arial" w:cs="Arial"/>
        </w:rPr>
        <w:t>.</w:t>
      </w:r>
    </w:p>
    <w:p w14:paraId="2E63442E" w14:textId="77777777" w:rsidR="00350FCA" w:rsidRPr="00350FCA" w:rsidRDefault="00350FCA" w:rsidP="00350FCA">
      <w:pPr>
        <w:spacing w:after="0" w:line="360" w:lineRule="auto"/>
        <w:ind w:left="567" w:hanging="283"/>
        <w:rPr>
          <w:rFonts w:ascii="Arial" w:hAnsi="Arial" w:cs="Arial"/>
        </w:rPr>
      </w:pPr>
      <w:r w:rsidRPr="00350FCA">
        <w:rPr>
          <w:rFonts w:ascii="Arial" w:hAnsi="Arial" w:cs="Arial"/>
        </w:rPr>
        <w:t>Całość przedmiotu zamówienia obejmuje wykonanie:</w:t>
      </w:r>
    </w:p>
    <w:p w14:paraId="313B65BD" w14:textId="2774B5CD" w:rsidR="00350FCA" w:rsidRPr="00350FCA" w:rsidRDefault="00350FCA" w:rsidP="00350FCA">
      <w:pPr>
        <w:pStyle w:val="Punktator1"/>
        <w:numPr>
          <w:ilvl w:val="0"/>
          <w:numId w:val="18"/>
        </w:numPr>
        <w:spacing w:after="0" w:line="360" w:lineRule="auto"/>
        <w:ind w:left="567" w:hanging="283"/>
      </w:pPr>
      <w:r w:rsidRPr="00350FCA">
        <w:t>dokumentacji projektowej niezbędnej do prawidłowego wykonania robót remontowych i uzyskania dla niej wszystkich wymaganych uzgodnień niezbędnych do realizacji przedmiotu zamówienia</w:t>
      </w:r>
      <w:r w:rsidR="001E4FB6">
        <w:t xml:space="preserve"> odrębnej dla szlak</w:t>
      </w:r>
      <w:r w:rsidR="00AE7A52">
        <w:t xml:space="preserve">ów </w:t>
      </w:r>
      <w:r w:rsidR="00AE7A52" w:rsidRPr="00AE7A52">
        <w:rPr>
          <w:iCs/>
        </w:rPr>
        <w:t>Warlubie – Twarda Góra</w:t>
      </w:r>
      <w:r w:rsidR="0037211C">
        <w:rPr>
          <w:iCs/>
        </w:rPr>
        <w:t>.</w:t>
      </w:r>
    </w:p>
    <w:p w14:paraId="4EBAD302" w14:textId="77777777" w:rsidR="00350FCA" w:rsidRPr="003C04E3" w:rsidRDefault="00350FCA" w:rsidP="00350FCA">
      <w:pPr>
        <w:pStyle w:val="Punktator1"/>
        <w:numPr>
          <w:ilvl w:val="0"/>
          <w:numId w:val="18"/>
        </w:numPr>
        <w:spacing w:after="0" w:line="360" w:lineRule="auto"/>
        <w:ind w:left="567" w:hanging="283"/>
        <w:rPr>
          <w:color w:val="FF0000"/>
        </w:rPr>
      </w:pPr>
      <w:r w:rsidRPr="00350FCA">
        <w:t xml:space="preserve">wszystkich robót budowlanych zgodnie z zakresem zamówienia na podstawie opracowanej przez Wykonawcę i </w:t>
      </w:r>
      <w:r w:rsidRPr="00350FCA" w:rsidDel="001C0B07">
        <w:t xml:space="preserve">zatwierdzonej </w:t>
      </w:r>
      <w:r w:rsidRPr="00350FCA">
        <w:t xml:space="preserve">przez Zamawiającego dokumentacji projektowej, o której mowa w  ww. pkt 1, oraz wszystkich robót przygotowawczych niezbędnych do wykonania zakresu zadania. </w:t>
      </w:r>
    </w:p>
    <w:p w14:paraId="30FA864A" w14:textId="5EB2651F" w:rsidR="003C04E3" w:rsidRPr="00350FCA" w:rsidRDefault="003C04E3" w:rsidP="003C04E3">
      <w:pPr>
        <w:pStyle w:val="Punktator1"/>
        <w:spacing w:after="0" w:line="360" w:lineRule="auto"/>
        <w:ind w:left="284" w:firstLine="0"/>
        <w:rPr>
          <w:color w:val="FF0000"/>
        </w:rPr>
      </w:pPr>
      <w:r>
        <w:t>Zadanie podzielone na etapy:</w:t>
      </w:r>
    </w:p>
    <w:p w14:paraId="703DDB46" w14:textId="36E305E5" w:rsidR="00350FCA" w:rsidRPr="00350FCA" w:rsidRDefault="00B55238" w:rsidP="003C04E3">
      <w:pPr>
        <w:spacing w:after="0" w:line="360" w:lineRule="auto"/>
        <w:ind w:left="567"/>
        <w:rPr>
          <w:rFonts w:ascii="Arial" w:hAnsi="Arial" w:cs="Arial"/>
          <w:u w:val="single"/>
        </w:rPr>
      </w:pPr>
      <w:r>
        <w:rPr>
          <w:rFonts w:ascii="Arial" w:hAnsi="Arial" w:cs="Arial"/>
          <w:u w:val="single"/>
        </w:rPr>
        <w:t>ETAP I:</w:t>
      </w:r>
    </w:p>
    <w:p w14:paraId="1FA3B2CA" w14:textId="77777777" w:rsidR="00350FCA" w:rsidRPr="00350FCA" w:rsidRDefault="00350FCA" w:rsidP="003C04E3">
      <w:pPr>
        <w:pStyle w:val="Akapitzlist"/>
        <w:numPr>
          <w:ilvl w:val="0"/>
          <w:numId w:val="19"/>
        </w:numPr>
        <w:spacing w:after="0" w:line="360" w:lineRule="auto"/>
        <w:ind w:left="567" w:firstLine="0"/>
        <w:jc w:val="both"/>
        <w:rPr>
          <w:rFonts w:ascii="Arial" w:hAnsi="Arial" w:cs="Arial"/>
        </w:rPr>
      </w:pPr>
      <w:r w:rsidRPr="00350FCA">
        <w:rPr>
          <w:rFonts w:ascii="Arial" w:hAnsi="Arial" w:cs="Arial"/>
        </w:rPr>
        <w:t xml:space="preserve">Wykonanie dokumentacji projektowej branży srk (projekt wykonawczy), </w:t>
      </w:r>
      <w:bookmarkStart w:id="24" w:name="_Hlk212560837"/>
      <w:r w:rsidRPr="00350FCA">
        <w:rPr>
          <w:rFonts w:ascii="Arial" w:hAnsi="Arial" w:cs="Arial"/>
        </w:rPr>
        <w:t xml:space="preserve">w zakresie niezbędnym do </w:t>
      </w:r>
      <w:bookmarkEnd w:id="24"/>
      <w:r w:rsidRPr="00350FCA">
        <w:rPr>
          <w:rFonts w:ascii="Arial" w:hAnsi="Arial" w:cs="Arial"/>
        </w:rPr>
        <w:t>realizacji prac remontowych;</w:t>
      </w:r>
    </w:p>
    <w:p w14:paraId="660EBC68" w14:textId="61C0E8BC" w:rsidR="00350FCA" w:rsidRPr="00350FCA" w:rsidRDefault="00350FCA" w:rsidP="003C04E3">
      <w:pPr>
        <w:pStyle w:val="Akapitzlist"/>
        <w:numPr>
          <w:ilvl w:val="0"/>
          <w:numId w:val="19"/>
        </w:numPr>
        <w:spacing w:after="0" w:line="360" w:lineRule="auto"/>
        <w:ind w:left="567" w:firstLine="0"/>
        <w:jc w:val="both"/>
        <w:rPr>
          <w:rFonts w:ascii="Arial" w:hAnsi="Arial" w:cs="Arial"/>
        </w:rPr>
      </w:pPr>
      <w:r w:rsidRPr="0040040D">
        <w:rPr>
          <w:rFonts w:ascii="Arial" w:hAnsi="Arial" w:cs="Arial"/>
        </w:rPr>
        <w:t xml:space="preserve">Wykonanie dokumentacji </w:t>
      </w:r>
      <w:r w:rsidR="00004D70" w:rsidRPr="0040040D">
        <w:rPr>
          <w:rFonts w:ascii="Arial" w:hAnsi="Arial" w:cs="Arial"/>
        </w:rPr>
        <w:t>branży teletechnicznej</w:t>
      </w:r>
      <w:r w:rsidR="00BB7417" w:rsidRPr="0040040D">
        <w:rPr>
          <w:rFonts w:ascii="Arial" w:hAnsi="Arial" w:cs="Arial"/>
        </w:rPr>
        <w:t xml:space="preserve"> </w:t>
      </w:r>
      <w:r w:rsidR="008943C8" w:rsidRPr="0040040D">
        <w:rPr>
          <w:rFonts w:ascii="Arial" w:hAnsi="Arial" w:cs="Arial"/>
        </w:rPr>
        <w:t xml:space="preserve">(projekt wykonawczy), w zakresie niezbędnym do </w:t>
      </w:r>
      <w:r w:rsidR="00412046" w:rsidRPr="0040040D">
        <w:rPr>
          <w:rFonts w:ascii="Arial" w:hAnsi="Arial" w:cs="Arial"/>
        </w:rPr>
        <w:t xml:space="preserve">zabudowy kabla </w:t>
      </w:r>
      <w:r w:rsidR="00FF0074" w:rsidRPr="0040040D">
        <w:rPr>
          <w:rFonts w:ascii="Arial" w:hAnsi="Arial" w:cs="Arial"/>
        </w:rPr>
        <w:t>światłowodowego na odcinku Warlubie Twarda Góra</w:t>
      </w:r>
      <w:r w:rsidRPr="00350FCA">
        <w:rPr>
          <w:rFonts w:ascii="Arial" w:hAnsi="Arial" w:cs="Arial"/>
        </w:rPr>
        <w:t>.</w:t>
      </w:r>
    </w:p>
    <w:p w14:paraId="5E5ED77E" w14:textId="7ECCCD1D" w:rsidR="00350FCA" w:rsidRPr="00350FCA" w:rsidRDefault="00B55238" w:rsidP="003C04E3">
      <w:pPr>
        <w:pStyle w:val="Akapitzlist"/>
        <w:spacing w:after="0" w:line="360" w:lineRule="auto"/>
        <w:ind w:left="567"/>
        <w:rPr>
          <w:rFonts w:ascii="Arial" w:hAnsi="Arial" w:cs="Arial"/>
          <w:u w:val="single"/>
        </w:rPr>
      </w:pPr>
      <w:r>
        <w:rPr>
          <w:rFonts w:ascii="Arial" w:hAnsi="Arial" w:cs="Arial"/>
          <w:u w:val="single"/>
        </w:rPr>
        <w:t>ETAP II:</w:t>
      </w:r>
    </w:p>
    <w:p w14:paraId="0DABE47E" w14:textId="4DC086E5" w:rsidR="00E8510B" w:rsidRDefault="00E8510B" w:rsidP="003C04E3">
      <w:pPr>
        <w:pStyle w:val="Akapitzlist"/>
        <w:numPr>
          <w:ilvl w:val="0"/>
          <w:numId w:val="19"/>
        </w:numPr>
        <w:spacing w:after="0" w:line="360" w:lineRule="auto"/>
        <w:ind w:left="567" w:firstLine="0"/>
        <w:jc w:val="both"/>
        <w:rPr>
          <w:rFonts w:ascii="Arial" w:hAnsi="Arial" w:cs="Arial"/>
        </w:rPr>
      </w:pPr>
      <w:r>
        <w:rPr>
          <w:rFonts w:ascii="Arial" w:hAnsi="Arial" w:cs="Arial"/>
        </w:rPr>
        <w:lastRenderedPageBreak/>
        <w:t>Zakopanie kabli</w:t>
      </w:r>
      <w:r w:rsidR="00BB3F1C" w:rsidRPr="00350FCA">
        <w:rPr>
          <w:rFonts w:ascii="Arial" w:hAnsi="Arial" w:cs="Arial"/>
        </w:rPr>
        <w:t xml:space="preserve"> do </w:t>
      </w:r>
      <w:r w:rsidR="00BB3F1C">
        <w:rPr>
          <w:rFonts w:ascii="Arial" w:hAnsi="Arial" w:cs="Arial"/>
        </w:rPr>
        <w:t>czujników koła systemu zliczania osi</w:t>
      </w:r>
      <w:r w:rsidR="00BB3F1C" w:rsidRPr="00CC1D85">
        <w:rPr>
          <w:rFonts w:ascii="Arial" w:hAnsi="Arial" w:cs="Arial"/>
        </w:rPr>
        <w:t xml:space="preserve"> </w:t>
      </w:r>
      <w:r w:rsidR="0032029C">
        <w:rPr>
          <w:rFonts w:ascii="Arial" w:hAnsi="Arial" w:cs="Arial"/>
        </w:rPr>
        <w:t>na szlakach i stacjach</w:t>
      </w:r>
    </w:p>
    <w:p w14:paraId="3307B4F5" w14:textId="573E012C" w:rsidR="00051299" w:rsidRDefault="00051299" w:rsidP="003C04E3">
      <w:pPr>
        <w:pStyle w:val="Akapitzlist"/>
        <w:numPr>
          <w:ilvl w:val="0"/>
          <w:numId w:val="19"/>
        </w:numPr>
        <w:spacing w:after="0" w:line="360" w:lineRule="auto"/>
        <w:ind w:left="567" w:firstLine="0"/>
        <w:jc w:val="both"/>
        <w:rPr>
          <w:rFonts w:ascii="Arial" w:hAnsi="Arial" w:cs="Arial"/>
        </w:rPr>
      </w:pPr>
      <w:r>
        <w:rPr>
          <w:rFonts w:ascii="Arial" w:hAnsi="Arial" w:cs="Arial"/>
        </w:rPr>
        <w:t xml:space="preserve">Zakopanie kabla sygnałowego do sterowania blokadą </w:t>
      </w:r>
    </w:p>
    <w:p w14:paraId="6693146F" w14:textId="00BFCBD5" w:rsidR="00350FCA" w:rsidRPr="00350FCA" w:rsidRDefault="00350FCA" w:rsidP="003C04E3">
      <w:pPr>
        <w:pStyle w:val="Akapitzlist"/>
        <w:numPr>
          <w:ilvl w:val="0"/>
          <w:numId w:val="19"/>
        </w:numPr>
        <w:spacing w:after="0" w:line="360" w:lineRule="auto"/>
        <w:ind w:left="567" w:firstLine="0"/>
        <w:jc w:val="both"/>
        <w:rPr>
          <w:rFonts w:ascii="Arial" w:hAnsi="Arial" w:cs="Arial"/>
        </w:rPr>
      </w:pPr>
      <w:r w:rsidRPr="00350FCA">
        <w:rPr>
          <w:rFonts w:ascii="Arial" w:hAnsi="Arial" w:cs="Arial"/>
        </w:rPr>
        <w:t xml:space="preserve">Montaż </w:t>
      </w:r>
      <w:r w:rsidR="00D754DF">
        <w:rPr>
          <w:rFonts w:ascii="Arial" w:hAnsi="Arial" w:cs="Arial"/>
        </w:rPr>
        <w:t xml:space="preserve">głowic czujników koła </w:t>
      </w:r>
      <w:r w:rsidR="0032525A">
        <w:rPr>
          <w:rFonts w:ascii="Arial" w:hAnsi="Arial" w:cs="Arial"/>
        </w:rPr>
        <w:t>systemu zliczania osi</w:t>
      </w:r>
    </w:p>
    <w:p w14:paraId="3383C137" w14:textId="00AB9E7B" w:rsidR="00350FCA" w:rsidRPr="00350FCA" w:rsidRDefault="00350FCA" w:rsidP="003C04E3">
      <w:pPr>
        <w:pStyle w:val="Akapitzlist"/>
        <w:numPr>
          <w:ilvl w:val="0"/>
          <w:numId w:val="19"/>
        </w:numPr>
        <w:spacing w:after="0" w:line="360" w:lineRule="auto"/>
        <w:ind w:left="567" w:firstLine="0"/>
        <w:jc w:val="both"/>
        <w:rPr>
          <w:rFonts w:ascii="Arial" w:hAnsi="Arial" w:cs="Arial"/>
        </w:rPr>
      </w:pPr>
      <w:r w:rsidRPr="00350FCA">
        <w:rPr>
          <w:rFonts w:ascii="Arial" w:hAnsi="Arial" w:cs="Arial"/>
        </w:rPr>
        <w:t xml:space="preserve">Demontaż istniejących </w:t>
      </w:r>
      <w:r w:rsidR="00A1583B">
        <w:rPr>
          <w:rFonts w:ascii="Arial" w:hAnsi="Arial" w:cs="Arial"/>
        </w:rPr>
        <w:t>po</w:t>
      </w:r>
      <w:r w:rsidR="00097F2C">
        <w:rPr>
          <w:rFonts w:ascii="Arial" w:hAnsi="Arial" w:cs="Arial"/>
        </w:rPr>
        <w:t>ł</w:t>
      </w:r>
      <w:r w:rsidR="00A1583B">
        <w:rPr>
          <w:rFonts w:ascii="Arial" w:hAnsi="Arial" w:cs="Arial"/>
        </w:rPr>
        <w:t xml:space="preserve">ączeń urządzeń wewnętrznych </w:t>
      </w:r>
      <w:r w:rsidR="00097F2C">
        <w:rPr>
          <w:rFonts w:ascii="Arial" w:hAnsi="Arial" w:cs="Arial"/>
        </w:rPr>
        <w:t>związanych z dotychczasowym systemem kontroli nie zajętości torów</w:t>
      </w:r>
    </w:p>
    <w:p w14:paraId="5E04F9AF" w14:textId="77777777" w:rsidR="003330E2" w:rsidRDefault="00350FCA" w:rsidP="003C04E3">
      <w:pPr>
        <w:pStyle w:val="Akapitzlist"/>
        <w:numPr>
          <w:ilvl w:val="0"/>
          <w:numId w:val="19"/>
        </w:numPr>
        <w:spacing w:after="0" w:line="360" w:lineRule="auto"/>
        <w:ind w:left="567" w:firstLine="0"/>
        <w:jc w:val="both"/>
        <w:rPr>
          <w:rFonts w:ascii="Arial" w:hAnsi="Arial" w:cs="Arial"/>
        </w:rPr>
      </w:pPr>
      <w:r w:rsidRPr="00350FCA">
        <w:rPr>
          <w:rFonts w:ascii="Arial" w:hAnsi="Arial" w:cs="Arial"/>
        </w:rPr>
        <w:t>Podłączenie, sprawdzenie i uruchomienie nowo zabudowa</w:t>
      </w:r>
      <w:r w:rsidR="00A516D8">
        <w:rPr>
          <w:rFonts w:ascii="Arial" w:hAnsi="Arial" w:cs="Arial"/>
        </w:rPr>
        <w:t>nego systemu kontroli nie zajętości torów</w:t>
      </w:r>
    </w:p>
    <w:p w14:paraId="4EAB2F42" w14:textId="24A065E4" w:rsidR="00350FCA" w:rsidRPr="00350FCA" w:rsidRDefault="003330E2" w:rsidP="003C04E3">
      <w:pPr>
        <w:pStyle w:val="Akapitzlist"/>
        <w:numPr>
          <w:ilvl w:val="0"/>
          <w:numId w:val="19"/>
        </w:numPr>
        <w:spacing w:after="0" w:line="360" w:lineRule="auto"/>
        <w:ind w:left="567" w:firstLine="0"/>
        <w:jc w:val="both"/>
        <w:rPr>
          <w:rFonts w:ascii="Arial" w:hAnsi="Arial" w:cs="Arial"/>
        </w:rPr>
      </w:pPr>
      <w:r>
        <w:rPr>
          <w:rFonts w:ascii="Arial" w:hAnsi="Arial" w:cs="Arial"/>
        </w:rPr>
        <w:t>Przeszkolenie perso</w:t>
      </w:r>
      <w:r w:rsidR="008D514A">
        <w:rPr>
          <w:rFonts w:ascii="Arial" w:hAnsi="Arial" w:cs="Arial"/>
        </w:rPr>
        <w:t>nelu obsługi na przyległych stacjach w zakresie wprowadzonych zmian</w:t>
      </w:r>
      <w:r w:rsidR="00350FCA" w:rsidRPr="00350FCA">
        <w:rPr>
          <w:rFonts w:ascii="Arial" w:hAnsi="Arial" w:cs="Arial"/>
        </w:rPr>
        <w:t>.</w:t>
      </w:r>
    </w:p>
    <w:p w14:paraId="1840DE28" w14:textId="7F0C393D" w:rsidR="00350FCA" w:rsidRPr="00350FCA" w:rsidRDefault="00350FCA" w:rsidP="003C04E3">
      <w:pPr>
        <w:pStyle w:val="Akapitzlist"/>
        <w:numPr>
          <w:ilvl w:val="0"/>
          <w:numId w:val="19"/>
        </w:numPr>
        <w:spacing w:after="0" w:line="360" w:lineRule="auto"/>
        <w:ind w:left="567" w:firstLine="0"/>
        <w:jc w:val="both"/>
        <w:rPr>
          <w:rFonts w:ascii="Arial" w:hAnsi="Arial" w:cs="Arial"/>
        </w:rPr>
      </w:pPr>
      <w:r w:rsidRPr="00350FCA">
        <w:rPr>
          <w:rFonts w:ascii="Arial" w:hAnsi="Arial" w:cs="Arial"/>
        </w:rPr>
        <w:t>Przekazanie urządzeń s</w:t>
      </w:r>
      <w:r w:rsidR="00B105B5">
        <w:rPr>
          <w:rFonts w:ascii="Arial" w:hAnsi="Arial" w:cs="Arial"/>
        </w:rPr>
        <w:t>bl</w:t>
      </w:r>
      <w:r w:rsidRPr="00350FCA">
        <w:rPr>
          <w:rFonts w:ascii="Arial" w:hAnsi="Arial" w:cs="Arial"/>
        </w:rPr>
        <w:t xml:space="preserve"> do eksploatacji.</w:t>
      </w:r>
    </w:p>
    <w:p w14:paraId="78FC5E91" w14:textId="77777777" w:rsidR="00D863D2" w:rsidRDefault="000C40BB" w:rsidP="003C04E3">
      <w:pPr>
        <w:pStyle w:val="Akapit"/>
        <w:spacing w:before="0" w:after="0" w:line="360" w:lineRule="auto"/>
        <w:ind w:left="284"/>
      </w:pPr>
      <w:r>
        <w:t>Szczegół</w:t>
      </w:r>
      <w:r w:rsidR="00404A46">
        <w:t xml:space="preserve">owe ilości </w:t>
      </w:r>
      <w:r w:rsidR="008B5BB2">
        <w:t xml:space="preserve">poszczególnych urządzeń zostały ujęte w specyfikacji technicznej stanowiącej załącznik nr 1 do OPZ. </w:t>
      </w:r>
    </w:p>
    <w:p w14:paraId="0B975C95" w14:textId="31D2A478" w:rsidR="00350FCA" w:rsidRPr="0079480A" w:rsidRDefault="00350FCA" w:rsidP="003C04E3">
      <w:pPr>
        <w:pStyle w:val="Akapit"/>
        <w:spacing w:before="0" w:after="0" w:line="360" w:lineRule="auto"/>
        <w:ind w:left="284"/>
      </w:pPr>
      <w:r w:rsidRPr="0079480A">
        <w:t xml:space="preserve">Zamawiający zwraca uwagę, iż całość przedmiotu zamówienia powinna być wykonana zgodnie z </w:t>
      </w:r>
      <w:r>
        <w:t>niniejszym OPZ</w:t>
      </w:r>
      <w:r w:rsidRPr="0079480A">
        <w:t xml:space="preserve">, przepisami prawa powszechnie obowiązującego, </w:t>
      </w:r>
      <w:r>
        <w:t>r</w:t>
      </w:r>
      <w:r w:rsidRPr="0079480A">
        <w:t>egulacjami Zamawiającego, normami, zasadami wiedzy technicznej i sztuki budowlanej</w:t>
      </w:r>
      <w:bookmarkEnd w:id="18"/>
      <w:r w:rsidRPr="0079480A">
        <w:t>.</w:t>
      </w:r>
    </w:p>
    <w:p w14:paraId="01F18193" w14:textId="77777777" w:rsidR="009B3879" w:rsidRPr="00CF2269" w:rsidRDefault="009B3879" w:rsidP="00CF2269">
      <w:pPr>
        <w:pStyle w:val="Nagwek1"/>
        <w:numPr>
          <w:ilvl w:val="0"/>
          <w:numId w:val="8"/>
        </w:numPr>
        <w:rPr>
          <w:rFonts w:ascii="Arial" w:hAnsi="Arial" w:cs="Arial"/>
        </w:rPr>
      </w:pPr>
      <w:r w:rsidRPr="00CF2269">
        <w:rPr>
          <w:rFonts w:ascii="Arial" w:hAnsi="Arial" w:cs="Arial"/>
        </w:rPr>
        <w:t>Miejsce realizacji zamówienia</w:t>
      </w:r>
      <w:bookmarkEnd w:id="19"/>
      <w:bookmarkEnd w:id="20"/>
      <w:bookmarkEnd w:id="21"/>
      <w:bookmarkEnd w:id="22"/>
      <w:bookmarkEnd w:id="23"/>
    </w:p>
    <w:p w14:paraId="2904987B" w14:textId="0AD7D9D1" w:rsidR="0098759D" w:rsidRPr="0098759D" w:rsidRDefault="0098759D" w:rsidP="00375206">
      <w:pPr>
        <w:spacing w:after="0" w:line="360" w:lineRule="auto"/>
        <w:ind w:firstLine="360"/>
        <w:rPr>
          <w:rFonts w:ascii="Arial" w:eastAsia="Arial Narrow" w:hAnsi="Arial" w:cs="Arial"/>
          <w:color w:val="000000"/>
          <w:lang w:eastAsia="pl-PL"/>
        </w:rPr>
      </w:pPr>
      <w:r w:rsidRPr="0098759D">
        <w:rPr>
          <w:rFonts w:ascii="Arial" w:eastAsia="Arial Narrow" w:hAnsi="Arial" w:cs="Arial"/>
          <w:color w:val="000000"/>
          <w:lang w:eastAsia="pl-PL"/>
        </w:rPr>
        <w:t xml:space="preserve">Linia </w:t>
      </w:r>
      <w:r w:rsidR="00CC1D85">
        <w:rPr>
          <w:rFonts w:ascii="Arial" w:eastAsia="Arial Narrow" w:hAnsi="Arial" w:cs="Arial"/>
          <w:color w:val="000000"/>
          <w:lang w:eastAsia="pl-PL"/>
        </w:rPr>
        <w:t>131</w:t>
      </w:r>
      <w:r w:rsidRPr="0098759D">
        <w:rPr>
          <w:rFonts w:ascii="Arial" w:eastAsia="Arial Narrow" w:hAnsi="Arial" w:cs="Arial"/>
          <w:color w:val="000000"/>
          <w:lang w:eastAsia="pl-PL"/>
        </w:rPr>
        <w:t xml:space="preserve"> szlak </w:t>
      </w:r>
      <w:r w:rsidR="00CC1D85" w:rsidRPr="00CC1D85">
        <w:rPr>
          <w:rFonts w:ascii="Arial" w:eastAsia="Arial Narrow" w:hAnsi="Arial" w:cs="Arial"/>
          <w:color w:val="000000"/>
          <w:lang w:eastAsia="pl-PL"/>
        </w:rPr>
        <w:t>Chorzów Batory – Tczew</w:t>
      </w:r>
    </w:p>
    <w:p w14:paraId="305A6361" w14:textId="7853C531" w:rsidR="000849B0" w:rsidRDefault="004D454A" w:rsidP="00375206">
      <w:pPr>
        <w:spacing w:after="0" w:line="360" w:lineRule="auto"/>
        <w:ind w:firstLine="360"/>
        <w:rPr>
          <w:rFonts w:ascii="Arial" w:eastAsia="Arial Narrow" w:hAnsi="Arial" w:cs="Arial"/>
          <w:color w:val="000000"/>
          <w:lang w:eastAsia="pl-PL"/>
        </w:rPr>
      </w:pPr>
      <w:r>
        <w:rPr>
          <w:rFonts w:ascii="Arial" w:eastAsia="Arial Narrow" w:hAnsi="Arial" w:cs="Arial"/>
          <w:color w:val="000000"/>
          <w:lang w:eastAsia="pl-PL"/>
        </w:rPr>
        <w:t xml:space="preserve">Szlak kolejowy Warlubie </w:t>
      </w:r>
      <w:r w:rsidR="004B021C">
        <w:rPr>
          <w:rFonts w:ascii="Arial" w:eastAsia="Arial Narrow" w:hAnsi="Arial" w:cs="Arial"/>
          <w:color w:val="000000"/>
          <w:lang w:eastAsia="pl-PL"/>
        </w:rPr>
        <w:t xml:space="preserve">- </w:t>
      </w:r>
      <w:r>
        <w:rPr>
          <w:rFonts w:ascii="Arial" w:eastAsia="Arial Narrow" w:hAnsi="Arial" w:cs="Arial"/>
          <w:color w:val="000000"/>
          <w:lang w:eastAsia="pl-PL"/>
        </w:rPr>
        <w:t>Twar</w:t>
      </w:r>
      <w:r w:rsidR="004B021C">
        <w:rPr>
          <w:rFonts w:ascii="Arial" w:eastAsia="Arial Narrow" w:hAnsi="Arial" w:cs="Arial"/>
          <w:color w:val="000000"/>
          <w:lang w:eastAsia="pl-PL"/>
        </w:rPr>
        <w:t xml:space="preserve">da Góra </w:t>
      </w:r>
    </w:p>
    <w:p w14:paraId="16A34FAA" w14:textId="2933B02F" w:rsidR="00340974" w:rsidRPr="0098759D" w:rsidRDefault="00D163EB" w:rsidP="00375206">
      <w:pPr>
        <w:spacing w:after="0" w:line="360" w:lineRule="auto"/>
        <w:ind w:firstLine="360"/>
        <w:rPr>
          <w:rFonts w:ascii="Arial" w:eastAsia="Arial Narrow" w:hAnsi="Arial" w:cs="Arial"/>
          <w:color w:val="000000"/>
          <w:lang w:eastAsia="pl-PL"/>
        </w:rPr>
      </w:pPr>
      <w:r>
        <w:rPr>
          <w:rFonts w:ascii="Arial" w:eastAsia="Arial Narrow" w:hAnsi="Arial" w:cs="Arial"/>
          <w:color w:val="000000"/>
          <w:lang w:eastAsia="pl-PL"/>
        </w:rPr>
        <w:t>T</w:t>
      </w:r>
      <w:r w:rsidR="00340974" w:rsidRPr="0098759D">
        <w:rPr>
          <w:rFonts w:ascii="Arial" w:eastAsia="Arial Narrow" w:hAnsi="Arial" w:cs="Arial"/>
          <w:color w:val="000000"/>
          <w:lang w:eastAsia="pl-PL"/>
        </w:rPr>
        <w:t xml:space="preserve">eren sekcji eksploatacji ISE </w:t>
      </w:r>
      <w:r w:rsidR="00487747">
        <w:rPr>
          <w:rFonts w:ascii="Arial" w:eastAsia="Arial Narrow" w:hAnsi="Arial" w:cs="Arial"/>
          <w:color w:val="000000"/>
          <w:lang w:eastAsia="pl-PL"/>
        </w:rPr>
        <w:t>Laskowice Pomorskie</w:t>
      </w:r>
    </w:p>
    <w:p w14:paraId="1233F4EB" w14:textId="4196DF8A" w:rsidR="00C841A5" w:rsidRPr="0098759D" w:rsidRDefault="00C841A5" w:rsidP="00375206">
      <w:pPr>
        <w:spacing w:after="0" w:line="360" w:lineRule="auto"/>
        <w:ind w:firstLine="360"/>
        <w:rPr>
          <w:rFonts w:ascii="Arial" w:eastAsia="Arial Narrow" w:hAnsi="Arial" w:cs="Arial"/>
          <w:color w:val="000000"/>
          <w:lang w:eastAsia="pl-PL"/>
        </w:rPr>
      </w:pPr>
      <w:r w:rsidRPr="0098759D">
        <w:rPr>
          <w:rFonts w:ascii="Arial" w:eastAsia="Times New Roman" w:hAnsi="Arial" w:cs="Arial"/>
          <w:lang w:eastAsia="pl-PL"/>
        </w:rPr>
        <w:t>PKP P</w:t>
      </w:r>
      <w:r w:rsidR="009E7256">
        <w:rPr>
          <w:rFonts w:ascii="Arial" w:eastAsia="Times New Roman" w:hAnsi="Arial" w:cs="Arial"/>
          <w:lang w:eastAsia="pl-PL"/>
        </w:rPr>
        <w:t>olskie Linie Kolejowe S</w:t>
      </w:r>
      <w:r w:rsidRPr="0098759D">
        <w:rPr>
          <w:rFonts w:ascii="Arial" w:eastAsia="Times New Roman" w:hAnsi="Arial" w:cs="Arial"/>
          <w:lang w:eastAsia="pl-PL"/>
        </w:rPr>
        <w:t>.A. Zakład Linii Kolejowych w Bydgoszczy</w:t>
      </w:r>
    </w:p>
    <w:p w14:paraId="6E478BC6" w14:textId="77777777" w:rsidR="009B3879" w:rsidRDefault="009B3879" w:rsidP="009B3879">
      <w:pPr>
        <w:pStyle w:val="Nagwek1"/>
        <w:numPr>
          <w:ilvl w:val="0"/>
          <w:numId w:val="8"/>
        </w:numPr>
        <w:spacing w:line="360" w:lineRule="auto"/>
        <w:rPr>
          <w:rFonts w:ascii="Arial" w:hAnsi="Arial" w:cs="Arial"/>
        </w:rPr>
      </w:pPr>
      <w:bookmarkStart w:id="25" w:name="_Toc11666389"/>
      <w:bookmarkStart w:id="26" w:name="_Toc61251564"/>
      <w:bookmarkStart w:id="27" w:name="_Toc61251768"/>
      <w:bookmarkStart w:id="28" w:name="_Toc61251844"/>
      <w:bookmarkStart w:id="29" w:name="_Toc97898611"/>
      <w:r w:rsidRPr="007A664C">
        <w:rPr>
          <w:rFonts w:ascii="Arial" w:hAnsi="Arial" w:cs="Arial"/>
        </w:rPr>
        <w:t>Harmonogram realizacji zamówienia</w:t>
      </w:r>
      <w:bookmarkEnd w:id="25"/>
      <w:bookmarkEnd w:id="26"/>
      <w:bookmarkEnd w:id="27"/>
      <w:bookmarkEnd w:id="28"/>
      <w:bookmarkEnd w:id="29"/>
    </w:p>
    <w:p w14:paraId="49CA11CE" w14:textId="77777777" w:rsidR="00417D10" w:rsidRPr="00417D10" w:rsidRDefault="00417D10" w:rsidP="00417D10">
      <w:pPr>
        <w:pStyle w:val="Akapitzlist"/>
        <w:numPr>
          <w:ilvl w:val="0"/>
          <w:numId w:val="9"/>
        </w:numPr>
        <w:rPr>
          <w:rFonts w:ascii="Arial" w:hAnsi="Arial" w:cs="Arial"/>
        </w:rPr>
      </w:pPr>
      <w:r w:rsidRPr="00417D10">
        <w:rPr>
          <w:rFonts w:ascii="Arial" w:hAnsi="Arial" w:cs="Arial"/>
        </w:rPr>
        <w:t>Termin wykonania zamówienia:</w:t>
      </w:r>
    </w:p>
    <w:p w14:paraId="6491D154" w14:textId="77777777" w:rsidR="00B55238" w:rsidRDefault="00564732" w:rsidP="00417D10">
      <w:pPr>
        <w:pStyle w:val="Akapitzlist"/>
        <w:numPr>
          <w:ilvl w:val="0"/>
          <w:numId w:val="10"/>
        </w:numPr>
        <w:spacing w:after="0" w:line="360" w:lineRule="auto"/>
        <w:rPr>
          <w:rFonts w:ascii="Arial" w:hAnsi="Arial" w:cs="Arial"/>
        </w:rPr>
      </w:pPr>
      <w:r w:rsidRPr="00564732">
        <w:rPr>
          <w:rFonts w:ascii="Arial" w:hAnsi="Arial" w:cs="Arial"/>
        </w:rPr>
        <w:t xml:space="preserve">Zadanie </w:t>
      </w:r>
      <w:r w:rsidR="009B3879" w:rsidRPr="00564732">
        <w:rPr>
          <w:rFonts w:ascii="Arial" w:hAnsi="Arial" w:cs="Arial"/>
        </w:rPr>
        <w:t>przepr</w:t>
      </w:r>
      <w:r w:rsidR="00320DE1" w:rsidRPr="00564732">
        <w:rPr>
          <w:rFonts w:ascii="Arial" w:hAnsi="Arial" w:cs="Arial"/>
        </w:rPr>
        <w:t>owadzone</w:t>
      </w:r>
      <w:r w:rsidR="00320DE1">
        <w:rPr>
          <w:rFonts w:ascii="Arial" w:hAnsi="Arial" w:cs="Arial"/>
        </w:rPr>
        <w:t xml:space="preserve"> będzie w terminie</w:t>
      </w:r>
      <w:r w:rsidR="00B55238">
        <w:rPr>
          <w:rFonts w:ascii="Arial" w:hAnsi="Arial" w:cs="Arial"/>
        </w:rPr>
        <w:t>:</w:t>
      </w:r>
    </w:p>
    <w:p w14:paraId="21B6D729" w14:textId="1960AC90" w:rsidR="00B55238" w:rsidRDefault="00B55238" w:rsidP="00B55238">
      <w:pPr>
        <w:pStyle w:val="Akapitzlist"/>
        <w:spacing w:after="0" w:line="360" w:lineRule="auto"/>
        <w:ind w:left="1080"/>
        <w:rPr>
          <w:rFonts w:ascii="Arial" w:hAnsi="Arial" w:cs="Arial"/>
        </w:rPr>
      </w:pPr>
      <w:r>
        <w:rPr>
          <w:rFonts w:ascii="Arial" w:hAnsi="Arial" w:cs="Arial"/>
        </w:rPr>
        <w:t xml:space="preserve">ETAP I do </w:t>
      </w:r>
      <w:r w:rsidR="0040040D" w:rsidRPr="0040040D">
        <w:rPr>
          <w:rFonts w:ascii="Arial" w:hAnsi="Arial" w:cs="Arial"/>
          <w:b/>
          <w:bCs/>
        </w:rPr>
        <w:t>17</w:t>
      </w:r>
      <w:r w:rsidRPr="0040040D">
        <w:rPr>
          <w:rFonts w:ascii="Arial" w:hAnsi="Arial" w:cs="Arial"/>
          <w:b/>
          <w:bCs/>
        </w:rPr>
        <w:t xml:space="preserve"> </w:t>
      </w:r>
      <w:r w:rsidR="0040040D" w:rsidRPr="0040040D">
        <w:rPr>
          <w:rFonts w:ascii="Arial" w:hAnsi="Arial" w:cs="Arial"/>
          <w:b/>
          <w:bCs/>
        </w:rPr>
        <w:t>Grudnia</w:t>
      </w:r>
      <w:r w:rsidRPr="0040040D">
        <w:rPr>
          <w:rFonts w:ascii="Arial" w:hAnsi="Arial" w:cs="Arial"/>
          <w:b/>
          <w:bCs/>
        </w:rPr>
        <w:t xml:space="preserve"> 2025 roku,</w:t>
      </w:r>
    </w:p>
    <w:p w14:paraId="6819F4CF" w14:textId="50604B74" w:rsidR="009B3879" w:rsidRPr="00417D10" w:rsidRDefault="00B55238" w:rsidP="00B55238">
      <w:pPr>
        <w:pStyle w:val="Akapitzlist"/>
        <w:spacing w:after="0" w:line="360" w:lineRule="auto"/>
        <w:ind w:left="1080"/>
        <w:rPr>
          <w:rFonts w:ascii="Arial" w:hAnsi="Arial" w:cs="Arial"/>
        </w:rPr>
      </w:pPr>
      <w:r>
        <w:rPr>
          <w:rFonts w:ascii="Arial" w:hAnsi="Arial" w:cs="Arial"/>
        </w:rPr>
        <w:t>ETAP II</w:t>
      </w:r>
      <w:r w:rsidR="00320DE1">
        <w:rPr>
          <w:rFonts w:ascii="Arial" w:hAnsi="Arial" w:cs="Arial"/>
        </w:rPr>
        <w:t xml:space="preserve"> do </w:t>
      </w:r>
      <w:r w:rsidR="00BF0109" w:rsidRPr="0040040D">
        <w:rPr>
          <w:rFonts w:ascii="Arial" w:hAnsi="Arial" w:cs="Arial"/>
          <w:b/>
          <w:bCs/>
        </w:rPr>
        <w:t>15</w:t>
      </w:r>
      <w:r w:rsidR="006F79AC" w:rsidRPr="0040040D">
        <w:rPr>
          <w:rFonts w:ascii="Arial" w:hAnsi="Arial" w:cs="Arial"/>
          <w:b/>
        </w:rPr>
        <w:t xml:space="preserve"> </w:t>
      </w:r>
      <w:r w:rsidR="00BF0109" w:rsidRPr="0040040D">
        <w:rPr>
          <w:rFonts w:ascii="Arial" w:hAnsi="Arial" w:cs="Arial"/>
          <w:b/>
        </w:rPr>
        <w:t>Listopada</w:t>
      </w:r>
      <w:r w:rsidR="00926E42" w:rsidRPr="0040040D">
        <w:rPr>
          <w:rFonts w:ascii="Arial" w:hAnsi="Arial" w:cs="Arial"/>
          <w:b/>
        </w:rPr>
        <w:t xml:space="preserve"> </w:t>
      </w:r>
      <w:r w:rsidR="00320DE1" w:rsidRPr="0040040D">
        <w:rPr>
          <w:rFonts w:ascii="Arial" w:hAnsi="Arial" w:cs="Arial"/>
          <w:b/>
        </w:rPr>
        <w:t>202</w:t>
      </w:r>
      <w:r w:rsidRPr="0040040D">
        <w:rPr>
          <w:rFonts w:ascii="Arial" w:hAnsi="Arial" w:cs="Arial"/>
          <w:b/>
        </w:rPr>
        <w:t>6</w:t>
      </w:r>
      <w:r w:rsidR="009B3879" w:rsidRPr="0040040D">
        <w:rPr>
          <w:rFonts w:ascii="Arial" w:hAnsi="Arial" w:cs="Arial"/>
          <w:b/>
        </w:rPr>
        <w:t xml:space="preserve"> roku.</w:t>
      </w:r>
    </w:p>
    <w:p w14:paraId="46D19565" w14:textId="77777777" w:rsidR="00824468" w:rsidRPr="000C2F8E" w:rsidRDefault="00417D10" w:rsidP="000C2F8E">
      <w:pPr>
        <w:pStyle w:val="Akapitzlist"/>
        <w:numPr>
          <w:ilvl w:val="0"/>
          <w:numId w:val="9"/>
        </w:numPr>
        <w:spacing w:after="0" w:line="360" w:lineRule="auto"/>
        <w:jc w:val="both"/>
        <w:rPr>
          <w:rFonts w:ascii="Arial" w:hAnsi="Arial" w:cs="Arial"/>
        </w:rPr>
      </w:pPr>
      <w:r>
        <w:rPr>
          <w:rFonts w:ascii="Arial" w:hAnsi="Arial" w:cs="Arial"/>
        </w:rPr>
        <w:t xml:space="preserve">Wykonawca sporządzi harmonogram prac na podstawie, którego zostanie sporządzony tymczasowy regulamin prowadzenia ruchu. </w:t>
      </w:r>
      <w:bookmarkStart w:id="30" w:name="_Toc11666391"/>
      <w:bookmarkStart w:id="31" w:name="_Toc61251566"/>
      <w:bookmarkStart w:id="32" w:name="_Toc61251770"/>
      <w:bookmarkStart w:id="33" w:name="_Toc61251846"/>
    </w:p>
    <w:p w14:paraId="715D289E" w14:textId="77777777" w:rsidR="009B3879" w:rsidRPr="00DF5AB1" w:rsidRDefault="009B3879" w:rsidP="002A014A">
      <w:pPr>
        <w:pStyle w:val="Nagwek1"/>
        <w:numPr>
          <w:ilvl w:val="0"/>
          <w:numId w:val="8"/>
        </w:numPr>
        <w:spacing w:line="360" w:lineRule="auto"/>
        <w:rPr>
          <w:rFonts w:ascii="Arial" w:hAnsi="Arial" w:cs="Arial"/>
        </w:rPr>
      </w:pPr>
      <w:bookmarkStart w:id="34" w:name="_Toc97898612"/>
      <w:r w:rsidRPr="007A664C">
        <w:rPr>
          <w:rFonts w:ascii="Arial" w:hAnsi="Arial" w:cs="Arial"/>
        </w:rPr>
        <w:t>Specyfikacja techniczna</w:t>
      </w:r>
      <w:bookmarkEnd w:id="30"/>
      <w:bookmarkEnd w:id="31"/>
      <w:bookmarkEnd w:id="32"/>
      <w:bookmarkEnd w:id="33"/>
      <w:bookmarkEnd w:id="34"/>
    </w:p>
    <w:p w14:paraId="1DEC28F1" w14:textId="77777777" w:rsidR="009B3879" w:rsidRPr="008A7077" w:rsidRDefault="00C2723E" w:rsidP="00375206">
      <w:pPr>
        <w:pStyle w:val="Bezodstpw"/>
        <w:spacing w:line="360" w:lineRule="auto"/>
        <w:ind w:firstLine="360"/>
        <w:jc w:val="both"/>
        <w:rPr>
          <w:rFonts w:ascii="Arial" w:hAnsi="Arial" w:cs="Arial"/>
        </w:rPr>
      </w:pPr>
      <w:bookmarkStart w:id="35" w:name="_Toc11666392"/>
      <w:bookmarkStart w:id="36" w:name="_Toc61251567"/>
      <w:bookmarkStart w:id="37" w:name="_Toc61251771"/>
      <w:bookmarkStart w:id="38" w:name="_Toc61251847"/>
      <w:r>
        <w:rPr>
          <w:rFonts w:ascii="Arial" w:hAnsi="Arial" w:cs="Arial"/>
        </w:rPr>
        <w:t>Specyfikacja techniczna załącznik nr 1 do niniejszego Opisu przedmiotu zamówienia.</w:t>
      </w:r>
    </w:p>
    <w:p w14:paraId="07EB5CA0" w14:textId="77777777" w:rsidR="009B3879" w:rsidRPr="00DF5AB1" w:rsidRDefault="009B3879" w:rsidP="004F0DFA">
      <w:pPr>
        <w:pStyle w:val="Nagwek1"/>
        <w:numPr>
          <w:ilvl w:val="0"/>
          <w:numId w:val="8"/>
        </w:numPr>
        <w:spacing w:line="360" w:lineRule="auto"/>
        <w:rPr>
          <w:rFonts w:ascii="Arial" w:hAnsi="Arial" w:cs="Arial"/>
        </w:rPr>
      </w:pPr>
      <w:bookmarkStart w:id="39" w:name="_Toc97898613"/>
      <w:r w:rsidRPr="007A664C">
        <w:rPr>
          <w:rFonts w:ascii="Arial" w:hAnsi="Arial" w:cs="Arial"/>
        </w:rPr>
        <w:t>Wymagania prawne</w:t>
      </w:r>
      <w:bookmarkEnd w:id="35"/>
      <w:bookmarkEnd w:id="36"/>
      <w:bookmarkEnd w:id="37"/>
      <w:bookmarkEnd w:id="38"/>
      <w:bookmarkEnd w:id="39"/>
    </w:p>
    <w:p w14:paraId="6B4D2D01" w14:textId="77777777" w:rsidR="00EB4D4A" w:rsidRPr="004D351E" w:rsidRDefault="00EB4D4A" w:rsidP="004F0DFA">
      <w:pPr>
        <w:widowControl w:val="0"/>
        <w:shd w:val="clear" w:color="auto" w:fill="FFFFFF"/>
        <w:tabs>
          <w:tab w:val="left" w:pos="1134"/>
        </w:tabs>
        <w:autoSpaceDE w:val="0"/>
        <w:autoSpaceDN w:val="0"/>
        <w:adjustRightInd w:val="0"/>
        <w:spacing w:after="0" w:line="360" w:lineRule="auto"/>
        <w:ind w:left="360"/>
        <w:rPr>
          <w:rFonts w:ascii="Arial" w:eastAsia="Arial Narrow" w:hAnsi="Arial" w:cs="Arial"/>
          <w:lang w:eastAsia="pl-PL"/>
        </w:rPr>
      </w:pPr>
      <w:r w:rsidRPr="009C4B25">
        <w:rPr>
          <w:rFonts w:ascii="Arial" w:eastAsia="Arial Narrow" w:hAnsi="Arial" w:cs="Arial"/>
          <w:lang w:eastAsia="pl-PL"/>
        </w:rPr>
        <w:t>Warunkiem udziału w postępowaniu zakupowym jes</w:t>
      </w:r>
      <w:r w:rsidR="004D351E">
        <w:rPr>
          <w:rFonts w:ascii="Arial" w:eastAsia="Arial Narrow" w:hAnsi="Arial" w:cs="Arial"/>
          <w:lang w:eastAsia="pl-PL"/>
        </w:rPr>
        <w:t>t wykazanie przez Wykonawcę, że, p</w:t>
      </w:r>
      <w:r w:rsidRPr="004D351E">
        <w:rPr>
          <w:rFonts w:ascii="Arial" w:eastAsia="Arial Narrow" w:hAnsi="Arial" w:cs="Arial"/>
          <w:lang w:eastAsia="pl-PL"/>
        </w:rPr>
        <w:t xml:space="preserve">osiada kompetencje i uprawnienia do wykonywania działalności, jeżeli przepisy prawa </w:t>
      </w:r>
      <w:r w:rsidRPr="004D351E">
        <w:rPr>
          <w:rFonts w:ascii="Arial" w:eastAsia="Arial Narrow" w:hAnsi="Arial" w:cs="Arial"/>
          <w:lang w:eastAsia="pl-PL"/>
        </w:rPr>
        <w:lastRenderedPageBreak/>
        <w:t xml:space="preserve">nakładają obowiązek posiadania </w:t>
      </w:r>
      <w:r w:rsidR="003F02F4">
        <w:rPr>
          <w:rFonts w:ascii="Arial" w:eastAsia="Arial Narrow" w:hAnsi="Arial" w:cs="Arial"/>
          <w:lang w:eastAsia="pl-PL"/>
        </w:rPr>
        <w:t>takich uprawnień:</w:t>
      </w:r>
    </w:p>
    <w:p w14:paraId="0AC47920" w14:textId="77777777" w:rsidR="00564732" w:rsidRPr="00303ECD" w:rsidRDefault="00564732" w:rsidP="003F02F4">
      <w:pPr>
        <w:spacing w:after="0" w:line="360" w:lineRule="auto"/>
        <w:ind w:left="720" w:hanging="153"/>
        <w:contextualSpacing/>
        <w:rPr>
          <w:rFonts w:ascii="Arial" w:hAnsi="Arial" w:cs="Arial"/>
        </w:rPr>
      </w:pPr>
      <w:r w:rsidRPr="00303ECD">
        <w:rPr>
          <w:rFonts w:ascii="Arial" w:hAnsi="Arial" w:cs="Arial"/>
        </w:rPr>
        <w:t xml:space="preserve">-Kierownik budowy lub kierownik robót musi należeć do Okręgowej Izby Inżynierów  </w:t>
      </w:r>
      <w:r w:rsidR="003F02F4">
        <w:rPr>
          <w:rFonts w:ascii="Arial" w:hAnsi="Arial" w:cs="Arial"/>
        </w:rPr>
        <w:t xml:space="preserve"> </w:t>
      </w:r>
      <w:r w:rsidRPr="00303ECD">
        <w:rPr>
          <w:rFonts w:ascii="Arial" w:hAnsi="Arial" w:cs="Arial"/>
        </w:rPr>
        <w:t>Budownictwa (OIIB) oraz posiadać aktualne zaświadczenie,</w:t>
      </w:r>
    </w:p>
    <w:p w14:paraId="2E677A8C" w14:textId="77777777" w:rsidR="00564732" w:rsidRPr="00303ECD" w:rsidRDefault="00564732" w:rsidP="003F02F4">
      <w:pPr>
        <w:spacing w:after="0" w:line="360" w:lineRule="auto"/>
        <w:ind w:left="720" w:hanging="153"/>
        <w:contextualSpacing/>
        <w:rPr>
          <w:rFonts w:ascii="Arial" w:hAnsi="Arial" w:cs="Arial"/>
        </w:rPr>
      </w:pPr>
      <w:r w:rsidRPr="00303ECD">
        <w:rPr>
          <w:rFonts w:ascii="Arial" w:hAnsi="Arial" w:cs="Arial"/>
        </w:rPr>
        <w:t xml:space="preserve">-Uprawnienia budowlane do kierowania robotami w branży srk, </w:t>
      </w:r>
    </w:p>
    <w:p w14:paraId="52D50FFF" w14:textId="77777777" w:rsidR="00564732" w:rsidRDefault="00564732" w:rsidP="003F02F4">
      <w:pPr>
        <w:spacing w:after="0" w:line="360" w:lineRule="auto"/>
        <w:ind w:left="720" w:hanging="153"/>
        <w:contextualSpacing/>
        <w:rPr>
          <w:rFonts w:ascii="Arial" w:hAnsi="Arial" w:cs="Arial"/>
        </w:rPr>
      </w:pPr>
      <w:r w:rsidRPr="00303ECD">
        <w:rPr>
          <w:rFonts w:ascii="Arial" w:hAnsi="Arial" w:cs="Arial"/>
        </w:rPr>
        <w:t>-Upoważnienia do samodzielnego wykonywania robót w czynnych urządzeniach srk.</w:t>
      </w:r>
    </w:p>
    <w:p w14:paraId="52D379E2" w14:textId="77777777" w:rsidR="00564732" w:rsidRDefault="00564732" w:rsidP="00564732">
      <w:pPr>
        <w:spacing w:after="0" w:line="360" w:lineRule="auto"/>
        <w:ind w:left="426"/>
        <w:contextualSpacing/>
        <w:rPr>
          <w:rFonts w:ascii="Arial" w:hAnsi="Arial" w:cs="Arial"/>
        </w:rPr>
      </w:pPr>
      <w:r>
        <w:rPr>
          <w:rFonts w:ascii="Arial" w:hAnsi="Arial" w:cs="Arial"/>
        </w:rPr>
        <w:t>Wykonawca przedstawi referencje potwierdzające wykonanie r</w:t>
      </w:r>
      <w:r w:rsidR="001D3DE9">
        <w:rPr>
          <w:rFonts w:ascii="Arial" w:hAnsi="Arial" w:cs="Arial"/>
        </w:rPr>
        <w:t>obót z branży srk z ostatnich  5</w:t>
      </w:r>
      <w:r>
        <w:rPr>
          <w:rFonts w:ascii="Arial" w:hAnsi="Arial" w:cs="Arial"/>
        </w:rPr>
        <w:t xml:space="preserve"> lat, n</w:t>
      </w:r>
      <w:r w:rsidR="00031F69">
        <w:rPr>
          <w:rFonts w:ascii="Arial" w:hAnsi="Arial" w:cs="Arial"/>
        </w:rPr>
        <w:t xml:space="preserve">a 3 roboty budowlane branży srk, każda </w:t>
      </w:r>
      <w:r>
        <w:rPr>
          <w:rFonts w:ascii="Arial" w:hAnsi="Arial" w:cs="Arial"/>
        </w:rPr>
        <w:t>na kwotę p</w:t>
      </w:r>
      <w:r w:rsidR="00031F69">
        <w:rPr>
          <w:rFonts w:ascii="Arial" w:hAnsi="Arial" w:cs="Arial"/>
        </w:rPr>
        <w:t>owyżej 500 000,00 zł  oraz na 1 </w:t>
      </w:r>
      <w:r>
        <w:rPr>
          <w:rFonts w:ascii="Arial" w:hAnsi="Arial" w:cs="Arial"/>
        </w:rPr>
        <w:t xml:space="preserve">podobną usługę projektową branży srk. </w:t>
      </w:r>
    </w:p>
    <w:p w14:paraId="15F7C18C" w14:textId="77777777" w:rsidR="002113DC" w:rsidRPr="004D351E" w:rsidRDefault="002113DC" w:rsidP="004F0DFA">
      <w:pPr>
        <w:pStyle w:val="Akapitzlist"/>
        <w:spacing w:after="0" w:line="360" w:lineRule="auto"/>
        <w:ind w:left="284"/>
        <w:rPr>
          <w:rFonts w:ascii="Arial" w:hAnsi="Arial" w:cs="Arial"/>
          <w:b/>
        </w:rPr>
      </w:pPr>
      <w:r>
        <w:t xml:space="preserve"> </w:t>
      </w:r>
      <w:r w:rsidRPr="004D351E">
        <w:rPr>
          <w:rFonts w:ascii="Arial" w:hAnsi="Arial" w:cs="Arial"/>
          <w:b/>
        </w:rPr>
        <w:t>Wymagania i warunki dotyczące przygotowania robót</w:t>
      </w:r>
    </w:p>
    <w:p w14:paraId="5CC8E7A8" w14:textId="77777777" w:rsidR="002113DC" w:rsidRPr="00293CF6" w:rsidRDefault="002113DC" w:rsidP="004F0DFA">
      <w:pPr>
        <w:pStyle w:val="Akapitzlist"/>
        <w:numPr>
          <w:ilvl w:val="2"/>
          <w:numId w:val="12"/>
        </w:numPr>
        <w:spacing w:after="0" w:line="360" w:lineRule="auto"/>
        <w:rPr>
          <w:rFonts w:ascii="Arial" w:hAnsi="Arial" w:cs="Arial"/>
        </w:rPr>
      </w:pPr>
      <w:r w:rsidRPr="00293CF6">
        <w:rPr>
          <w:rFonts w:ascii="Arial" w:hAnsi="Arial" w:cs="Arial"/>
        </w:rPr>
        <w:t xml:space="preserve">Po podpisaniu umowy </w:t>
      </w:r>
      <w:r>
        <w:rPr>
          <w:rFonts w:ascii="Arial" w:hAnsi="Arial" w:cs="Arial"/>
        </w:rPr>
        <w:t>W</w:t>
      </w:r>
      <w:r w:rsidRPr="00293CF6">
        <w:rPr>
          <w:rFonts w:ascii="Arial" w:hAnsi="Arial" w:cs="Arial"/>
        </w:rPr>
        <w:t>ykonawca zobowiązany jest złożyć następujące dokumenty:</w:t>
      </w:r>
    </w:p>
    <w:p w14:paraId="226C0308" w14:textId="77777777" w:rsidR="002113DC" w:rsidRPr="00293CF6" w:rsidRDefault="002113DC" w:rsidP="004F0DFA">
      <w:pPr>
        <w:pStyle w:val="Akapitzlist"/>
        <w:numPr>
          <w:ilvl w:val="3"/>
          <w:numId w:val="12"/>
        </w:numPr>
        <w:spacing w:after="0" w:line="360" w:lineRule="auto"/>
        <w:rPr>
          <w:rFonts w:ascii="Arial" w:hAnsi="Arial" w:cs="Arial"/>
        </w:rPr>
      </w:pPr>
      <w:r w:rsidRPr="00293CF6">
        <w:rPr>
          <w:rFonts w:ascii="Arial" w:hAnsi="Arial" w:cs="Arial"/>
        </w:rPr>
        <w:t xml:space="preserve">Wykaz pracowników, którzy zostali poinformowani </w:t>
      </w:r>
      <w:r>
        <w:rPr>
          <w:rFonts w:ascii="Arial" w:hAnsi="Arial" w:cs="Arial"/>
        </w:rPr>
        <w:t xml:space="preserve">przez komórkę ds. BHP Zamawiającego </w:t>
      </w:r>
      <w:r w:rsidRPr="00293CF6">
        <w:rPr>
          <w:rFonts w:ascii="Arial" w:hAnsi="Arial" w:cs="Arial"/>
        </w:rPr>
        <w:t>o zagrożeniach dla zdrowia i życia przy wykonywaniu prac, stanowiący załącznik nr 4 do</w:t>
      </w:r>
      <w:r>
        <w:rPr>
          <w:rFonts w:ascii="Arial" w:hAnsi="Arial" w:cs="Arial"/>
        </w:rPr>
        <w:t xml:space="preserve"> instrukcji</w:t>
      </w:r>
      <w:r w:rsidRPr="00293CF6">
        <w:rPr>
          <w:rFonts w:ascii="Arial" w:hAnsi="Arial" w:cs="Arial"/>
        </w:rPr>
        <w:t xml:space="preserve"> Ibh-105</w:t>
      </w:r>
    </w:p>
    <w:p w14:paraId="24BD0C12" w14:textId="77777777" w:rsidR="002113DC" w:rsidRPr="00293CF6" w:rsidRDefault="002113DC" w:rsidP="004F0DFA">
      <w:pPr>
        <w:pStyle w:val="Akapitzlist"/>
        <w:numPr>
          <w:ilvl w:val="3"/>
          <w:numId w:val="12"/>
        </w:numPr>
        <w:spacing w:after="0" w:line="360" w:lineRule="auto"/>
        <w:rPr>
          <w:rFonts w:ascii="Arial" w:hAnsi="Arial" w:cs="Arial"/>
        </w:rPr>
      </w:pPr>
      <w:r w:rsidRPr="00293CF6">
        <w:rPr>
          <w:rFonts w:ascii="Arial" w:hAnsi="Arial" w:cs="Arial"/>
        </w:rPr>
        <w:t>Wykaz pracowników uczestniczących w zadaniu potwierdzający kwalifikacje oraz zapoznanie się z oceną ryzyka zawodowego z uwzględnieniem występujących zagrożeń stanowiący załącznik nr 6 do Ibh-105</w:t>
      </w:r>
    </w:p>
    <w:p w14:paraId="0384D0EE" w14:textId="77777777" w:rsidR="002113DC" w:rsidRPr="00293CF6" w:rsidRDefault="002113DC" w:rsidP="004F0DFA">
      <w:pPr>
        <w:pStyle w:val="Akapitzlist"/>
        <w:numPr>
          <w:ilvl w:val="3"/>
          <w:numId w:val="12"/>
        </w:numPr>
        <w:spacing w:after="0" w:line="360" w:lineRule="auto"/>
        <w:rPr>
          <w:rFonts w:ascii="Arial" w:hAnsi="Arial" w:cs="Arial"/>
        </w:rPr>
      </w:pPr>
      <w:r w:rsidRPr="00293CF6">
        <w:rPr>
          <w:rFonts w:ascii="Arial" w:hAnsi="Arial" w:cs="Arial"/>
        </w:rPr>
        <w:t xml:space="preserve">Oświadczenie o posiadaniu przez pracowników </w:t>
      </w:r>
      <w:r>
        <w:rPr>
          <w:rFonts w:ascii="Arial" w:hAnsi="Arial" w:cs="Arial"/>
        </w:rPr>
        <w:t>Wykonawcy</w:t>
      </w:r>
      <w:r w:rsidRPr="00293CF6">
        <w:rPr>
          <w:rFonts w:ascii="Arial" w:hAnsi="Arial" w:cs="Arial"/>
        </w:rPr>
        <w:t xml:space="preserve"> aktualnych zezwoleń upoważniających do wstępu na obszar kolejowy pozostający w zarządzie PKP PLK S.A. Za</w:t>
      </w:r>
      <w:r w:rsidR="004D351E">
        <w:rPr>
          <w:rFonts w:ascii="Arial" w:hAnsi="Arial" w:cs="Arial"/>
        </w:rPr>
        <w:t>kład Linii Kolejowych w Bydgoszczy</w:t>
      </w:r>
      <w:r w:rsidRPr="00293CF6">
        <w:rPr>
          <w:rFonts w:ascii="Arial" w:hAnsi="Arial" w:cs="Arial"/>
        </w:rPr>
        <w:t>, zgodnie z zapisami w instrukcji Id-21.</w:t>
      </w:r>
    </w:p>
    <w:p w14:paraId="194FEB64" w14:textId="77777777" w:rsidR="002113DC" w:rsidRPr="00293CF6" w:rsidRDefault="002113DC" w:rsidP="004F0DFA">
      <w:pPr>
        <w:pStyle w:val="Akapitzlist"/>
        <w:numPr>
          <w:ilvl w:val="3"/>
          <w:numId w:val="12"/>
        </w:numPr>
        <w:spacing w:after="0" w:line="360" w:lineRule="auto"/>
        <w:rPr>
          <w:rFonts w:ascii="Arial" w:hAnsi="Arial" w:cs="Arial"/>
        </w:rPr>
      </w:pPr>
      <w:r w:rsidRPr="00293CF6">
        <w:rPr>
          <w:rFonts w:ascii="Arial" w:hAnsi="Arial" w:cs="Arial"/>
        </w:rPr>
        <w:t xml:space="preserve">Oświadczenie o posiadaniu przez pracowników </w:t>
      </w:r>
      <w:r>
        <w:rPr>
          <w:rFonts w:ascii="Arial" w:hAnsi="Arial" w:cs="Arial"/>
        </w:rPr>
        <w:t>Wykonawcy</w:t>
      </w:r>
      <w:r w:rsidRPr="00293CF6">
        <w:rPr>
          <w:rFonts w:ascii="Arial" w:hAnsi="Arial" w:cs="Arial"/>
        </w:rPr>
        <w:t>, związanych z ruchem pociągów, wymaganych kwalifikacji, szkoleń i egzaminów zgodnie z odrębnymi uregulowaniami,</w:t>
      </w:r>
    </w:p>
    <w:p w14:paraId="2A062642" w14:textId="77777777" w:rsidR="002113DC" w:rsidRDefault="002113DC" w:rsidP="004F0DFA">
      <w:pPr>
        <w:pStyle w:val="Akapitzlist"/>
        <w:numPr>
          <w:ilvl w:val="2"/>
          <w:numId w:val="12"/>
        </w:numPr>
        <w:spacing w:after="0" w:line="360" w:lineRule="auto"/>
        <w:rPr>
          <w:rFonts w:ascii="Arial" w:hAnsi="Arial" w:cs="Arial"/>
        </w:rPr>
      </w:pPr>
      <w:r w:rsidRPr="002A14CB">
        <w:rPr>
          <w:rFonts w:ascii="Arial" w:hAnsi="Arial" w:cs="Arial"/>
        </w:rPr>
        <w:t xml:space="preserve">Po podpisaniu umowy, a najpóźniej do dnia przekazania </w:t>
      </w:r>
      <w:r>
        <w:rPr>
          <w:rFonts w:ascii="Arial" w:hAnsi="Arial" w:cs="Arial"/>
        </w:rPr>
        <w:t>terenu prac</w:t>
      </w:r>
      <w:r w:rsidRPr="002A14CB">
        <w:rPr>
          <w:rFonts w:ascii="Arial" w:hAnsi="Arial" w:cs="Arial"/>
        </w:rPr>
        <w:t xml:space="preserve"> zamawiający przy udziale </w:t>
      </w:r>
      <w:r>
        <w:rPr>
          <w:rFonts w:ascii="Arial" w:hAnsi="Arial" w:cs="Arial"/>
        </w:rPr>
        <w:t>Wykonawcy</w:t>
      </w:r>
      <w:r w:rsidRPr="002A14CB">
        <w:rPr>
          <w:rFonts w:ascii="Arial" w:hAnsi="Arial" w:cs="Arial"/>
        </w:rPr>
        <w:t>,</w:t>
      </w:r>
      <w:r w:rsidR="004F0DFA">
        <w:rPr>
          <w:rFonts w:ascii="Arial" w:hAnsi="Arial" w:cs="Arial"/>
        </w:rPr>
        <w:t xml:space="preserve"> zgodnie z instrukcją</w:t>
      </w:r>
      <w:r w:rsidRPr="002A14CB">
        <w:rPr>
          <w:rFonts w:ascii="Arial" w:hAnsi="Arial" w:cs="Arial"/>
        </w:rPr>
        <w:t xml:space="preserve"> Im-3 o postępowaniu w zakresie kwalifikowania materiałów pochodzących z działalności PKP PLK S.A.</w:t>
      </w:r>
      <w:r>
        <w:rPr>
          <w:rFonts w:ascii="Arial" w:hAnsi="Arial" w:cs="Arial"/>
        </w:rPr>
        <w:t xml:space="preserve"> </w:t>
      </w:r>
      <w:r w:rsidRPr="002A14CB">
        <w:rPr>
          <w:rFonts w:ascii="Arial" w:hAnsi="Arial" w:cs="Arial"/>
        </w:rPr>
        <w:t xml:space="preserve">opracują protokół kwalifikacji materiałów </w:t>
      </w:r>
      <w:r>
        <w:rPr>
          <w:rFonts w:ascii="Arial" w:hAnsi="Arial" w:cs="Arial"/>
        </w:rPr>
        <w:t>(etap B)</w:t>
      </w:r>
      <w:r w:rsidRPr="002A14CB">
        <w:rPr>
          <w:rFonts w:ascii="Arial" w:hAnsi="Arial" w:cs="Arial"/>
        </w:rPr>
        <w:t xml:space="preserve">, który będzie podstawą do rozliczenia </w:t>
      </w:r>
      <w:r>
        <w:rPr>
          <w:rFonts w:ascii="Arial" w:hAnsi="Arial" w:cs="Arial"/>
        </w:rPr>
        <w:t>Wykonawcy</w:t>
      </w:r>
      <w:r w:rsidRPr="002A14CB">
        <w:rPr>
          <w:rFonts w:ascii="Arial" w:hAnsi="Arial" w:cs="Arial"/>
        </w:rPr>
        <w:t xml:space="preserve"> po wykonanych pracach.</w:t>
      </w:r>
    </w:p>
    <w:p w14:paraId="48F67E07" w14:textId="77777777" w:rsidR="002113DC" w:rsidRDefault="002113DC" w:rsidP="004F0DFA">
      <w:pPr>
        <w:pStyle w:val="Akapitzlist"/>
        <w:numPr>
          <w:ilvl w:val="2"/>
          <w:numId w:val="12"/>
        </w:numPr>
        <w:spacing w:after="0" w:line="360" w:lineRule="auto"/>
        <w:rPr>
          <w:rFonts w:ascii="Arial" w:hAnsi="Arial" w:cs="Arial"/>
        </w:rPr>
      </w:pPr>
      <w:r w:rsidRPr="002A14CB">
        <w:rPr>
          <w:rFonts w:ascii="Arial" w:hAnsi="Arial" w:cs="Arial"/>
        </w:rPr>
        <w:t xml:space="preserve">Wykonawca przed przekazaniem </w:t>
      </w:r>
      <w:r>
        <w:rPr>
          <w:rFonts w:ascii="Arial" w:hAnsi="Arial" w:cs="Arial"/>
        </w:rPr>
        <w:t>terenu robót</w:t>
      </w:r>
      <w:r w:rsidRPr="002A14CB">
        <w:rPr>
          <w:rFonts w:ascii="Arial" w:hAnsi="Arial" w:cs="Arial"/>
        </w:rPr>
        <w:t xml:space="preserve"> wystąpi do Zamawiającego o opracowanie zgodnie Instrukcja Ie-5 o zasadach eksploatacji i prowadzenia robót w urządzeniach sterowania ruchem kolejowym,</w:t>
      </w:r>
      <w:r w:rsidRPr="00B00120">
        <w:rPr>
          <w:rFonts w:ascii="Arial" w:hAnsi="Arial" w:cs="Arial"/>
        </w:rPr>
        <w:t xml:space="preserve"> „Tymczasowego Regulaminu Prowadzenia Ruchu Pociągów Podczas Wykonywania Robót</w:t>
      </w:r>
      <w:r>
        <w:rPr>
          <w:rFonts w:ascii="Arial" w:hAnsi="Arial" w:cs="Arial"/>
        </w:rPr>
        <w:t>”.</w:t>
      </w:r>
    </w:p>
    <w:p w14:paraId="334DBA65" w14:textId="77777777" w:rsidR="000C2F8E" w:rsidRPr="00B00120" w:rsidRDefault="000C2F8E" w:rsidP="000C2F8E">
      <w:pPr>
        <w:pStyle w:val="Akapitzlist"/>
        <w:spacing w:after="0" w:line="360" w:lineRule="auto"/>
        <w:ind w:left="681"/>
        <w:rPr>
          <w:rFonts w:ascii="Arial" w:hAnsi="Arial" w:cs="Arial"/>
        </w:rPr>
      </w:pPr>
    </w:p>
    <w:p w14:paraId="47F48517" w14:textId="77777777" w:rsidR="002113DC" w:rsidRPr="004D351E" w:rsidRDefault="002113DC" w:rsidP="004F0DFA">
      <w:pPr>
        <w:pStyle w:val="Akapitzlist"/>
        <w:spacing w:after="0" w:line="360" w:lineRule="auto"/>
        <w:ind w:left="397"/>
        <w:rPr>
          <w:rFonts w:ascii="Arial" w:hAnsi="Arial" w:cs="Arial"/>
          <w:b/>
        </w:rPr>
      </w:pPr>
      <w:r w:rsidRPr="004D351E">
        <w:rPr>
          <w:rFonts w:ascii="Arial" w:hAnsi="Arial" w:cs="Arial"/>
          <w:b/>
        </w:rPr>
        <w:t>Warunki i wymagania dotyczące odbioru robót</w:t>
      </w:r>
    </w:p>
    <w:p w14:paraId="0AA29960" w14:textId="77777777" w:rsidR="002113DC" w:rsidRPr="001E28B3" w:rsidRDefault="002113DC" w:rsidP="004F0DFA">
      <w:pPr>
        <w:pStyle w:val="Akapitzlist"/>
        <w:numPr>
          <w:ilvl w:val="2"/>
          <w:numId w:val="12"/>
        </w:numPr>
        <w:spacing w:after="0" w:line="360" w:lineRule="auto"/>
        <w:rPr>
          <w:rFonts w:ascii="Arial" w:hAnsi="Arial" w:cs="Arial"/>
        </w:rPr>
      </w:pPr>
      <w:r w:rsidRPr="001E28B3">
        <w:rPr>
          <w:rFonts w:ascii="Arial" w:hAnsi="Arial" w:cs="Arial"/>
        </w:rPr>
        <w:t>Roboty zanikające lub ulegające zakryciu zostaną odebrane przez zamawiającego</w:t>
      </w:r>
      <w:r w:rsidR="004F0DFA" w:rsidRPr="001E28B3">
        <w:rPr>
          <w:rFonts w:ascii="Arial" w:hAnsi="Arial" w:cs="Arial"/>
        </w:rPr>
        <w:t xml:space="preserve"> w </w:t>
      </w:r>
      <w:r w:rsidRPr="001E28B3">
        <w:rPr>
          <w:rFonts w:ascii="Arial" w:hAnsi="Arial" w:cs="Arial"/>
        </w:rPr>
        <w:t>ciągu 12 godzin w kolejnym dniu roboczym licząc od dnia zgłoszenia odbioru przez wykonawcę</w:t>
      </w:r>
      <w:r w:rsidR="001E28B3">
        <w:rPr>
          <w:rFonts w:ascii="Arial" w:hAnsi="Arial" w:cs="Arial"/>
        </w:rPr>
        <w:t>.</w:t>
      </w:r>
      <w:r w:rsidRPr="001E28B3">
        <w:rPr>
          <w:rFonts w:ascii="Arial" w:hAnsi="Arial" w:cs="Arial"/>
        </w:rPr>
        <w:t xml:space="preserve"> </w:t>
      </w:r>
    </w:p>
    <w:p w14:paraId="1AE2BF6F" w14:textId="3E61E351" w:rsidR="002113DC" w:rsidRDefault="002113DC" w:rsidP="004F0DFA">
      <w:pPr>
        <w:pStyle w:val="Akapitzlist"/>
        <w:numPr>
          <w:ilvl w:val="2"/>
          <w:numId w:val="12"/>
        </w:numPr>
        <w:spacing w:after="0" w:line="360" w:lineRule="auto"/>
        <w:rPr>
          <w:rFonts w:ascii="Arial" w:hAnsi="Arial" w:cs="Arial"/>
        </w:rPr>
      </w:pPr>
      <w:r w:rsidRPr="009004F8">
        <w:rPr>
          <w:rFonts w:ascii="Arial" w:hAnsi="Arial" w:cs="Arial"/>
        </w:rPr>
        <w:lastRenderedPageBreak/>
        <w:t>Zamawiający ustala odbiór</w:t>
      </w:r>
      <w:r>
        <w:rPr>
          <w:rFonts w:ascii="Arial" w:hAnsi="Arial" w:cs="Arial"/>
        </w:rPr>
        <w:t xml:space="preserve"> eksploatacyjny</w:t>
      </w:r>
      <w:r w:rsidRPr="009004F8">
        <w:rPr>
          <w:rFonts w:ascii="Arial" w:hAnsi="Arial" w:cs="Arial"/>
        </w:rPr>
        <w:t xml:space="preserve">, </w:t>
      </w:r>
      <w:r>
        <w:rPr>
          <w:rFonts w:ascii="Arial" w:hAnsi="Arial" w:cs="Arial"/>
        </w:rPr>
        <w:t xml:space="preserve">podczas </w:t>
      </w:r>
      <w:r w:rsidRPr="009004F8">
        <w:rPr>
          <w:rFonts w:ascii="Arial" w:hAnsi="Arial" w:cs="Arial"/>
        </w:rPr>
        <w:t>którego przeprowadza się fun</w:t>
      </w:r>
      <w:r>
        <w:rPr>
          <w:rFonts w:ascii="Arial" w:hAnsi="Arial" w:cs="Arial"/>
        </w:rPr>
        <w:t xml:space="preserve">kcjonalne sprawdzenie działania zamontowanych </w:t>
      </w:r>
      <w:r w:rsidR="00465EC2">
        <w:rPr>
          <w:rFonts w:ascii="Arial" w:hAnsi="Arial" w:cs="Arial"/>
        </w:rPr>
        <w:t xml:space="preserve">glowic </w:t>
      </w:r>
      <w:r w:rsidR="00C36FEC">
        <w:rPr>
          <w:rFonts w:ascii="Arial" w:hAnsi="Arial" w:cs="Arial"/>
        </w:rPr>
        <w:t>czujników koła</w:t>
      </w:r>
      <w:r w:rsidRPr="009004F8">
        <w:rPr>
          <w:rFonts w:ascii="Arial" w:hAnsi="Arial" w:cs="Arial"/>
        </w:rPr>
        <w:t xml:space="preserve"> pod względem zgodności</w:t>
      </w:r>
      <w:r>
        <w:rPr>
          <w:rFonts w:ascii="Arial" w:hAnsi="Arial" w:cs="Arial"/>
        </w:rPr>
        <w:t xml:space="preserve"> z</w:t>
      </w:r>
      <w:r w:rsidRPr="009004F8">
        <w:rPr>
          <w:rFonts w:ascii="Arial" w:hAnsi="Arial" w:cs="Arial"/>
        </w:rPr>
        <w:t xml:space="preserve"> obowiązującymi normami technicznymi i dokumentacją </w:t>
      </w:r>
      <w:r>
        <w:rPr>
          <w:rFonts w:ascii="Arial" w:hAnsi="Arial" w:cs="Arial"/>
        </w:rPr>
        <w:t>techniczną</w:t>
      </w:r>
      <w:r w:rsidRPr="009004F8">
        <w:rPr>
          <w:rFonts w:ascii="Arial" w:hAnsi="Arial" w:cs="Arial"/>
        </w:rPr>
        <w:t xml:space="preserve">. </w:t>
      </w:r>
    </w:p>
    <w:p w14:paraId="07D6CAB6" w14:textId="77777777" w:rsidR="002113DC" w:rsidRPr="004F0DFA" w:rsidRDefault="002113DC" w:rsidP="004F0DFA">
      <w:pPr>
        <w:pStyle w:val="Akapitzlist"/>
        <w:numPr>
          <w:ilvl w:val="2"/>
          <w:numId w:val="12"/>
        </w:numPr>
        <w:spacing w:after="0" w:line="360" w:lineRule="auto"/>
        <w:rPr>
          <w:rFonts w:ascii="Arial" w:hAnsi="Arial" w:cs="Arial"/>
        </w:rPr>
      </w:pPr>
      <w:r w:rsidRPr="00571EC8">
        <w:rPr>
          <w:rFonts w:ascii="Arial" w:hAnsi="Arial" w:cs="Arial"/>
        </w:rPr>
        <w:t>Po całkowitej realizacji zadania</w:t>
      </w:r>
      <w:r>
        <w:rPr>
          <w:rFonts w:ascii="Arial" w:hAnsi="Arial" w:cs="Arial"/>
        </w:rPr>
        <w:t xml:space="preserve"> odbędzie</w:t>
      </w:r>
      <w:r w:rsidRPr="00571EC8">
        <w:rPr>
          <w:rFonts w:ascii="Arial" w:hAnsi="Arial" w:cs="Arial"/>
        </w:rPr>
        <w:t xml:space="preserve"> się odbiór końcowy, który polega na finalnej ocenie rzeczywistego wykonania robót w odniesieniu do zakresu (ilości) oraz jakości wykonania prac.</w:t>
      </w:r>
      <w:r>
        <w:rPr>
          <w:rFonts w:ascii="Arial" w:hAnsi="Arial" w:cs="Arial"/>
        </w:rPr>
        <w:t xml:space="preserve"> Odbiór końcowy zostanie przeprowadzony na podstawie zgłoszenia Wykonawcy o zakończeniu realizacji zadania.</w:t>
      </w:r>
    </w:p>
    <w:p w14:paraId="562B633C" w14:textId="77777777" w:rsidR="009B3879" w:rsidRPr="007A664C" w:rsidRDefault="009B3879" w:rsidP="004F0DFA">
      <w:pPr>
        <w:pStyle w:val="Nagwek1"/>
        <w:numPr>
          <w:ilvl w:val="0"/>
          <w:numId w:val="8"/>
        </w:numPr>
        <w:spacing w:line="360" w:lineRule="auto"/>
        <w:rPr>
          <w:rFonts w:ascii="Arial" w:hAnsi="Arial" w:cs="Arial"/>
        </w:rPr>
      </w:pPr>
      <w:bookmarkStart w:id="40" w:name="_Toc11666394"/>
      <w:bookmarkStart w:id="41" w:name="_Toc61251569"/>
      <w:bookmarkStart w:id="42" w:name="_Toc61251773"/>
      <w:bookmarkStart w:id="43" w:name="_Toc61251849"/>
      <w:bookmarkStart w:id="44" w:name="_Toc97898614"/>
      <w:r w:rsidRPr="007A664C">
        <w:rPr>
          <w:rFonts w:ascii="Arial" w:hAnsi="Arial" w:cs="Arial"/>
        </w:rPr>
        <w:t>Termin i warunki gwarancji</w:t>
      </w:r>
      <w:bookmarkEnd w:id="40"/>
      <w:bookmarkEnd w:id="41"/>
      <w:bookmarkEnd w:id="42"/>
      <w:bookmarkEnd w:id="43"/>
      <w:bookmarkEnd w:id="44"/>
    </w:p>
    <w:p w14:paraId="598ADAB3" w14:textId="77777777" w:rsidR="009C4B25" w:rsidRPr="009C4B25" w:rsidRDefault="009C4B25" w:rsidP="004F0DFA">
      <w:pPr>
        <w:pStyle w:val="Akapitzlist"/>
        <w:numPr>
          <w:ilvl w:val="1"/>
          <w:numId w:val="8"/>
        </w:numPr>
        <w:spacing w:after="0" w:line="360" w:lineRule="auto"/>
        <w:ind w:left="709"/>
        <w:rPr>
          <w:rFonts w:ascii="Arial" w:hAnsi="Arial" w:cs="Arial"/>
        </w:rPr>
      </w:pPr>
      <w:r w:rsidRPr="009C4B25">
        <w:rPr>
          <w:rFonts w:ascii="Arial" w:hAnsi="Arial" w:cs="Arial"/>
        </w:rPr>
        <w:t>Wykonawca udzieli Zamawiającemu gwarancji na wykonane roboty oraz dostarczone materiały i urządzenia na okres minimum 24 miesięcy licząc od daty odbioru końcowego.</w:t>
      </w:r>
    </w:p>
    <w:p w14:paraId="3EF4E011" w14:textId="77777777" w:rsidR="009C4B25" w:rsidRPr="00EE6DD5" w:rsidRDefault="009C4B25" w:rsidP="004F0DFA">
      <w:pPr>
        <w:pStyle w:val="Akapitzlist"/>
        <w:numPr>
          <w:ilvl w:val="1"/>
          <w:numId w:val="8"/>
        </w:numPr>
        <w:spacing w:after="0" w:line="360" w:lineRule="auto"/>
        <w:ind w:left="709"/>
        <w:rPr>
          <w:rFonts w:ascii="Arial" w:hAnsi="Arial" w:cs="Arial"/>
        </w:rPr>
      </w:pPr>
      <w:r w:rsidRPr="00EE6DD5">
        <w:rPr>
          <w:rFonts w:ascii="Arial" w:hAnsi="Arial" w:cs="Arial"/>
        </w:rPr>
        <w:t xml:space="preserve">W okresie gwarancji Wykonawca zobowiązuje się przystąpić do usunięcia usterki nie później niż 12 godzin od zgłoszenia usterki przez Zamawiającego, oraz zobowiązuje się usunąć usterkę nie później niż 48 godzin od zgłoszenia usterki przez Zamawiającego. </w:t>
      </w:r>
    </w:p>
    <w:p w14:paraId="5344BA40" w14:textId="77777777" w:rsidR="009C4B25" w:rsidRDefault="009C4B25" w:rsidP="004F0DFA">
      <w:pPr>
        <w:pStyle w:val="Akapitzlist"/>
        <w:numPr>
          <w:ilvl w:val="1"/>
          <w:numId w:val="8"/>
        </w:numPr>
        <w:spacing w:after="0" w:line="360" w:lineRule="auto"/>
        <w:ind w:left="709"/>
        <w:rPr>
          <w:rFonts w:ascii="Arial" w:hAnsi="Arial" w:cs="Arial"/>
        </w:rPr>
      </w:pPr>
      <w:r w:rsidRPr="00EE6DD5">
        <w:rPr>
          <w:rFonts w:ascii="Arial" w:hAnsi="Arial" w:cs="Arial"/>
        </w:rPr>
        <w:t xml:space="preserve">Wykonawca </w:t>
      </w:r>
      <w:r w:rsidR="00D34C61" w:rsidRPr="00EE6DD5">
        <w:rPr>
          <w:rFonts w:ascii="Arial" w:hAnsi="Arial" w:cs="Arial"/>
        </w:rPr>
        <w:t>potwierdzi uzgodniony zakres gwarancji z Zamawiającym dokumentem gwarancy</w:t>
      </w:r>
      <w:r w:rsidR="002136D5">
        <w:rPr>
          <w:rFonts w:ascii="Arial" w:hAnsi="Arial" w:cs="Arial"/>
        </w:rPr>
        <w:t>jnym dostarczonym Zamawiającemu.</w:t>
      </w:r>
    </w:p>
    <w:p w14:paraId="0EAA0D6F" w14:textId="77777777" w:rsidR="009B3879" w:rsidRPr="007A664C" w:rsidRDefault="009B3879" w:rsidP="004F0DFA">
      <w:pPr>
        <w:pStyle w:val="Nagwek1"/>
        <w:numPr>
          <w:ilvl w:val="0"/>
          <w:numId w:val="8"/>
        </w:numPr>
        <w:spacing w:line="360" w:lineRule="auto"/>
        <w:rPr>
          <w:rFonts w:ascii="Arial" w:hAnsi="Arial" w:cs="Arial"/>
        </w:rPr>
      </w:pPr>
      <w:bookmarkStart w:id="45" w:name="_Toc97898615"/>
      <w:r w:rsidRPr="007A664C">
        <w:rPr>
          <w:rFonts w:ascii="Arial" w:hAnsi="Arial" w:cs="Arial"/>
        </w:rPr>
        <w:t>Sposób płatności</w:t>
      </w:r>
      <w:bookmarkEnd w:id="45"/>
    </w:p>
    <w:p w14:paraId="2CD2092F" w14:textId="77777777" w:rsidR="009C4B25" w:rsidRPr="009C4B25" w:rsidRDefault="009C4B25" w:rsidP="004F0DFA">
      <w:pPr>
        <w:pStyle w:val="Akapitzlist"/>
        <w:numPr>
          <w:ilvl w:val="1"/>
          <w:numId w:val="8"/>
        </w:numPr>
        <w:spacing w:after="160" w:line="360" w:lineRule="auto"/>
        <w:ind w:left="709"/>
        <w:rPr>
          <w:rFonts w:ascii="Arial" w:hAnsi="Arial" w:cs="Arial"/>
        </w:rPr>
      </w:pPr>
      <w:r w:rsidRPr="009C4B25">
        <w:rPr>
          <w:rFonts w:ascii="Arial" w:hAnsi="Arial" w:cs="Arial"/>
        </w:rPr>
        <w:t xml:space="preserve">Podstawą do uznania o wykonaniu prac, pełnym zrealizowaniu umowy jest protokół odbioru końcowego oraz rozliczenie Wykonawcy z zdemontowanego materiału. </w:t>
      </w:r>
    </w:p>
    <w:p w14:paraId="10B709D9" w14:textId="77777777" w:rsidR="009C4B25" w:rsidRDefault="009C4B25" w:rsidP="004F0DFA">
      <w:pPr>
        <w:pStyle w:val="Akapitzlist"/>
        <w:numPr>
          <w:ilvl w:val="1"/>
          <w:numId w:val="8"/>
        </w:numPr>
        <w:spacing w:after="0" w:line="360" w:lineRule="auto"/>
        <w:ind w:left="709"/>
        <w:rPr>
          <w:rFonts w:ascii="Arial" w:hAnsi="Arial" w:cs="Arial"/>
        </w:rPr>
      </w:pPr>
      <w:r w:rsidRPr="0074584E">
        <w:rPr>
          <w:rFonts w:ascii="Arial" w:hAnsi="Arial" w:cs="Arial"/>
        </w:rPr>
        <w:t xml:space="preserve">Zapłata Wynagrodzenia nastąpi przelewem na rachunek bankowy </w:t>
      </w:r>
      <w:r>
        <w:rPr>
          <w:rFonts w:ascii="Arial" w:hAnsi="Arial" w:cs="Arial"/>
        </w:rPr>
        <w:t>Wykonawcy</w:t>
      </w:r>
      <w:r w:rsidRPr="0074584E">
        <w:rPr>
          <w:rFonts w:ascii="Arial" w:hAnsi="Arial" w:cs="Arial"/>
        </w:rPr>
        <w:t xml:space="preserve"> wskazany na prawidłowo wystawionej fakturze w terminie 30 dni kalend</w:t>
      </w:r>
      <w:r>
        <w:rPr>
          <w:rFonts w:ascii="Arial" w:hAnsi="Arial" w:cs="Arial"/>
        </w:rPr>
        <w:t>arzowych od dnia jej doręczenia</w:t>
      </w:r>
      <w:r w:rsidRPr="0074584E">
        <w:rPr>
          <w:rFonts w:ascii="Arial" w:hAnsi="Arial" w:cs="Arial"/>
        </w:rPr>
        <w:t xml:space="preserve"> </w:t>
      </w:r>
      <w:r>
        <w:rPr>
          <w:rFonts w:ascii="Arial" w:hAnsi="Arial" w:cs="Arial"/>
        </w:rPr>
        <w:t>płatnikowi.</w:t>
      </w:r>
    </w:p>
    <w:p w14:paraId="59017F08" w14:textId="77777777" w:rsidR="009B3879" w:rsidRPr="007A664C" w:rsidRDefault="009B3879" w:rsidP="00B9296F">
      <w:pPr>
        <w:pStyle w:val="Nagwek1"/>
        <w:numPr>
          <w:ilvl w:val="0"/>
          <w:numId w:val="8"/>
        </w:numPr>
        <w:spacing w:line="360" w:lineRule="auto"/>
        <w:ind w:left="851" w:hanging="491"/>
        <w:rPr>
          <w:rFonts w:ascii="Arial" w:hAnsi="Arial" w:cs="Arial"/>
        </w:rPr>
      </w:pPr>
      <w:bookmarkStart w:id="46" w:name="_Toc97898616"/>
      <w:r w:rsidRPr="007A664C">
        <w:rPr>
          <w:rFonts w:ascii="Arial" w:hAnsi="Arial" w:cs="Arial"/>
        </w:rPr>
        <w:t>Kary umowne</w:t>
      </w:r>
      <w:bookmarkEnd w:id="46"/>
    </w:p>
    <w:p w14:paraId="29732E66" w14:textId="77777777" w:rsidR="00031F69" w:rsidRPr="00CA47FE" w:rsidRDefault="00031F69" w:rsidP="00031F69">
      <w:pPr>
        <w:pStyle w:val="Tekstpodstawowywcity"/>
        <w:numPr>
          <w:ilvl w:val="1"/>
          <w:numId w:val="8"/>
        </w:numPr>
        <w:suppressAutoHyphens w:val="0"/>
        <w:spacing w:line="360" w:lineRule="auto"/>
        <w:ind w:left="851" w:hanging="425"/>
        <w:rPr>
          <w:rFonts w:ascii="Arial" w:hAnsi="Arial" w:cs="Arial"/>
          <w:sz w:val="22"/>
          <w:szCs w:val="22"/>
        </w:rPr>
      </w:pPr>
      <w:r w:rsidRPr="00CA47FE">
        <w:rPr>
          <w:rFonts w:ascii="Arial" w:hAnsi="Arial" w:cs="Arial"/>
          <w:sz w:val="22"/>
          <w:szCs w:val="22"/>
        </w:rPr>
        <w:t>w przypadku odstąpienia od Umowy z przyczyn leżących po stronie Wykonawcy - karę umowną w wysokości 10% wartości Wynagrodzenia netto;</w:t>
      </w:r>
    </w:p>
    <w:p w14:paraId="42C7C663" w14:textId="77777777" w:rsidR="00031F69" w:rsidRDefault="00031F69" w:rsidP="00031F69">
      <w:pPr>
        <w:pStyle w:val="Tekstpodstawowywcity"/>
        <w:numPr>
          <w:ilvl w:val="1"/>
          <w:numId w:val="8"/>
        </w:numPr>
        <w:suppressAutoHyphens w:val="0"/>
        <w:spacing w:line="360" w:lineRule="auto"/>
        <w:ind w:left="851" w:hanging="425"/>
        <w:rPr>
          <w:rFonts w:ascii="Arial" w:hAnsi="Arial" w:cs="Arial"/>
          <w:sz w:val="22"/>
          <w:szCs w:val="22"/>
        </w:rPr>
      </w:pPr>
      <w:r w:rsidRPr="00CA47FE">
        <w:rPr>
          <w:rFonts w:ascii="Arial" w:hAnsi="Arial" w:cs="Arial"/>
          <w:sz w:val="22"/>
          <w:szCs w:val="22"/>
        </w:rPr>
        <w:t>w przypadku opóźnienia Wykonawcy w realizacji Usługi – karę umowną w wysokości 0,1 % wartości Wynagrodzenia netto za opóźnioną Usługę obliczoną na podstawie RCO za każdy rozpoczęty dzień opóźnienia;</w:t>
      </w:r>
    </w:p>
    <w:p w14:paraId="05129AD0" w14:textId="77777777" w:rsidR="00031F69" w:rsidRPr="00C2723E" w:rsidRDefault="00031F69" w:rsidP="00031F69">
      <w:pPr>
        <w:pStyle w:val="Tekstpodstawowywcity"/>
        <w:numPr>
          <w:ilvl w:val="1"/>
          <w:numId w:val="8"/>
        </w:numPr>
        <w:suppressAutoHyphens w:val="0"/>
        <w:spacing w:line="360" w:lineRule="auto"/>
        <w:ind w:left="851" w:hanging="425"/>
        <w:rPr>
          <w:rFonts w:ascii="Arial" w:hAnsi="Arial" w:cs="Arial"/>
          <w:sz w:val="22"/>
          <w:szCs w:val="22"/>
        </w:rPr>
      </w:pPr>
      <w:r w:rsidRPr="002741C2">
        <w:rPr>
          <w:rFonts w:ascii="Arial" w:hAnsi="Arial" w:cs="Arial"/>
          <w:sz w:val="22"/>
          <w:szCs w:val="22"/>
          <w:lang w:eastAsia="pl-PL"/>
        </w:rPr>
        <w:t>Łączna maksymalna wysokość kar umownych, których mogą dochodzić</w:t>
      </w:r>
      <w:r>
        <w:rPr>
          <w:rFonts w:ascii="Arial" w:hAnsi="Arial" w:cs="Arial"/>
          <w:sz w:val="22"/>
          <w:szCs w:val="22"/>
          <w:lang w:eastAsia="pl-PL"/>
        </w:rPr>
        <w:t xml:space="preserve"> Strony nie przekroczy  20 </w:t>
      </w:r>
      <w:r w:rsidRPr="002741C2">
        <w:rPr>
          <w:rFonts w:ascii="Arial" w:hAnsi="Arial" w:cs="Arial"/>
          <w:sz w:val="22"/>
          <w:szCs w:val="22"/>
          <w:lang w:eastAsia="pl-PL"/>
        </w:rPr>
        <w:t>% Wynagrodzenia netto</w:t>
      </w:r>
      <w:r>
        <w:rPr>
          <w:rFonts w:ascii="Arial" w:hAnsi="Arial" w:cs="Arial"/>
          <w:color w:val="E52138"/>
          <w:sz w:val="20"/>
          <w:szCs w:val="20"/>
          <w:lang w:eastAsia="pl-PL"/>
        </w:rPr>
        <w:t>.</w:t>
      </w:r>
    </w:p>
    <w:p w14:paraId="35C9BEAF" w14:textId="77777777" w:rsidR="00C2723E" w:rsidRDefault="00C2723E" w:rsidP="00C2723E">
      <w:pPr>
        <w:pStyle w:val="Nagwek1"/>
        <w:numPr>
          <w:ilvl w:val="0"/>
          <w:numId w:val="8"/>
        </w:numPr>
        <w:spacing w:line="360" w:lineRule="auto"/>
        <w:ind w:left="851" w:hanging="567"/>
        <w:rPr>
          <w:rFonts w:ascii="Arial" w:hAnsi="Arial" w:cs="Arial"/>
        </w:rPr>
      </w:pPr>
      <w:r>
        <w:rPr>
          <w:rFonts w:ascii="Arial" w:hAnsi="Arial" w:cs="Arial"/>
        </w:rPr>
        <w:lastRenderedPageBreak/>
        <w:t>Odbiory</w:t>
      </w:r>
    </w:p>
    <w:p w14:paraId="17A4FDFE" w14:textId="77777777" w:rsidR="00C2723E" w:rsidRDefault="00C2723E" w:rsidP="00C2723E">
      <w:pPr>
        <w:pStyle w:val="Tekstpodstawowywcity"/>
        <w:suppressAutoHyphens w:val="0"/>
        <w:spacing w:line="360" w:lineRule="auto"/>
        <w:ind w:left="644"/>
        <w:rPr>
          <w:rFonts w:ascii="Arial" w:hAnsi="Arial" w:cs="Arial"/>
          <w:sz w:val="22"/>
          <w:szCs w:val="22"/>
        </w:rPr>
      </w:pPr>
      <w:r>
        <w:rPr>
          <w:rFonts w:ascii="Arial" w:hAnsi="Arial" w:cs="Arial"/>
          <w:sz w:val="22"/>
          <w:szCs w:val="22"/>
        </w:rPr>
        <w:t>Zamawiający dopuszcza możliwość odbiorów:</w:t>
      </w:r>
    </w:p>
    <w:p w14:paraId="2FB0B884" w14:textId="77777777" w:rsidR="00C2723E" w:rsidRDefault="00C2723E" w:rsidP="00C2723E">
      <w:pPr>
        <w:pStyle w:val="Tekstpodstawowywcity"/>
        <w:suppressAutoHyphens w:val="0"/>
        <w:spacing w:line="360" w:lineRule="auto"/>
        <w:ind w:left="644"/>
        <w:rPr>
          <w:rFonts w:ascii="Arial" w:hAnsi="Arial" w:cs="Arial"/>
          <w:sz w:val="22"/>
          <w:szCs w:val="22"/>
        </w:rPr>
      </w:pPr>
      <w:r>
        <w:rPr>
          <w:rFonts w:ascii="Arial" w:hAnsi="Arial" w:cs="Arial"/>
          <w:sz w:val="22"/>
          <w:szCs w:val="22"/>
        </w:rPr>
        <w:t>- Odbiór robót zanikających</w:t>
      </w:r>
    </w:p>
    <w:p w14:paraId="29A35F1F" w14:textId="77777777" w:rsidR="00C2723E" w:rsidRDefault="00C2723E" w:rsidP="00C2723E">
      <w:pPr>
        <w:pStyle w:val="Tekstpodstawowywcity"/>
        <w:suppressAutoHyphens w:val="0"/>
        <w:spacing w:line="360" w:lineRule="auto"/>
        <w:ind w:left="644"/>
        <w:rPr>
          <w:rFonts w:ascii="Arial" w:hAnsi="Arial" w:cs="Arial"/>
          <w:sz w:val="22"/>
          <w:szCs w:val="22"/>
        </w:rPr>
      </w:pPr>
      <w:r>
        <w:rPr>
          <w:rFonts w:ascii="Arial" w:hAnsi="Arial" w:cs="Arial"/>
          <w:sz w:val="22"/>
          <w:szCs w:val="22"/>
        </w:rPr>
        <w:t>- Odbiór eksploatacyjny</w:t>
      </w:r>
    </w:p>
    <w:p w14:paraId="7B84E074" w14:textId="77777777" w:rsidR="00C2723E" w:rsidRDefault="00C2723E" w:rsidP="00C2723E">
      <w:pPr>
        <w:pStyle w:val="Tekstpodstawowywcity"/>
        <w:suppressAutoHyphens w:val="0"/>
        <w:spacing w:line="360" w:lineRule="auto"/>
        <w:ind w:left="644"/>
        <w:rPr>
          <w:rFonts w:ascii="Arial" w:hAnsi="Arial" w:cs="Arial"/>
          <w:sz w:val="22"/>
          <w:szCs w:val="22"/>
        </w:rPr>
      </w:pPr>
      <w:r>
        <w:rPr>
          <w:rFonts w:ascii="Arial" w:hAnsi="Arial" w:cs="Arial"/>
          <w:sz w:val="22"/>
          <w:szCs w:val="22"/>
        </w:rPr>
        <w:t>- Odbiór techniczny-cześciowy</w:t>
      </w:r>
    </w:p>
    <w:p w14:paraId="33A3CB30" w14:textId="77777777" w:rsidR="00C2723E" w:rsidRDefault="00C2723E" w:rsidP="00C2723E">
      <w:pPr>
        <w:pStyle w:val="Tekstpodstawowywcity"/>
        <w:suppressAutoHyphens w:val="0"/>
        <w:spacing w:line="360" w:lineRule="auto"/>
        <w:ind w:left="644"/>
        <w:rPr>
          <w:rFonts w:ascii="Arial" w:hAnsi="Arial" w:cs="Arial"/>
          <w:sz w:val="22"/>
          <w:szCs w:val="22"/>
        </w:rPr>
      </w:pPr>
      <w:r>
        <w:rPr>
          <w:rFonts w:ascii="Arial" w:hAnsi="Arial" w:cs="Arial"/>
          <w:sz w:val="22"/>
          <w:szCs w:val="22"/>
        </w:rPr>
        <w:t>- Odbiór końcowy</w:t>
      </w:r>
    </w:p>
    <w:p w14:paraId="2DB6AC75" w14:textId="77777777" w:rsidR="00C2723E" w:rsidRPr="00CA47FE" w:rsidRDefault="00C2723E" w:rsidP="00C2723E">
      <w:pPr>
        <w:pStyle w:val="Tekstpodstawowywcity"/>
        <w:suppressAutoHyphens w:val="0"/>
        <w:spacing w:line="360" w:lineRule="auto"/>
        <w:ind w:left="644"/>
        <w:rPr>
          <w:rFonts w:ascii="Arial" w:hAnsi="Arial" w:cs="Arial"/>
          <w:sz w:val="22"/>
          <w:szCs w:val="22"/>
        </w:rPr>
      </w:pPr>
      <w:r>
        <w:rPr>
          <w:rFonts w:ascii="Arial" w:hAnsi="Arial" w:cs="Arial"/>
          <w:sz w:val="22"/>
          <w:szCs w:val="22"/>
        </w:rPr>
        <w:t>- Odbiór ostateczny (pogwarancyjny)</w:t>
      </w:r>
    </w:p>
    <w:p w14:paraId="5402CAF0" w14:textId="77777777" w:rsidR="009B3879" w:rsidRDefault="009B3879" w:rsidP="00B9296F">
      <w:pPr>
        <w:pStyle w:val="Nagwek1"/>
        <w:numPr>
          <w:ilvl w:val="0"/>
          <w:numId w:val="8"/>
        </w:numPr>
        <w:spacing w:line="360" w:lineRule="auto"/>
        <w:ind w:left="851" w:hanging="567"/>
        <w:rPr>
          <w:rFonts w:ascii="Arial" w:hAnsi="Arial" w:cs="Arial"/>
        </w:rPr>
      </w:pPr>
      <w:bookmarkStart w:id="47" w:name="_Toc97898617"/>
      <w:r w:rsidRPr="007A664C">
        <w:rPr>
          <w:rFonts w:ascii="Arial" w:hAnsi="Arial" w:cs="Arial"/>
        </w:rPr>
        <w:t>Podwykonawcy</w:t>
      </w:r>
      <w:bookmarkEnd w:id="47"/>
    </w:p>
    <w:p w14:paraId="0A302924" w14:textId="77777777" w:rsidR="009B3879" w:rsidRDefault="00031F69" w:rsidP="004F0DFA">
      <w:pPr>
        <w:spacing w:after="0"/>
        <w:ind w:left="360"/>
        <w:rPr>
          <w:rFonts w:ascii="Arial" w:hAnsi="Arial" w:cs="Arial"/>
        </w:rPr>
      </w:pPr>
      <w:r w:rsidRPr="00031F69">
        <w:rPr>
          <w:rFonts w:ascii="Arial" w:hAnsi="Arial" w:cs="Arial"/>
        </w:rPr>
        <w:t>Zamawiający nie dopuszcza/</w:t>
      </w:r>
      <w:r w:rsidRPr="00340974">
        <w:rPr>
          <w:rFonts w:ascii="Arial" w:hAnsi="Arial" w:cs="Arial"/>
          <w:strike/>
        </w:rPr>
        <w:t>dopuszcza</w:t>
      </w:r>
      <w:r w:rsidRPr="00031F69">
        <w:rPr>
          <w:rFonts w:ascii="Arial" w:hAnsi="Arial" w:cs="Arial"/>
        </w:rPr>
        <w:t xml:space="preserve"> udziału Podwykonawców.</w:t>
      </w:r>
    </w:p>
    <w:p w14:paraId="74A6F648" w14:textId="77777777" w:rsidR="009B3879" w:rsidRDefault="00031F69" w:rsidP="00B9296F">
      <w:pPr>
        <w:pStyle w:val="Nagwek1"/>
        <w:numPr>
          <w:ilvl w:val="0"/>
          <w:numId w:val="8"/>
        </w:numPr>
        <w:ind w:left="851" w:hanging="567"/>
        <w:rPr>
          <w:rFonts w:ascii="Arial" w:hAnsi="Arial" w:cs="Arial"/>
        </w:rPr>
      </w:pPr>
      <w:bookmarkStart w:id="48" w:name="_Toc97898618"/>
      <w:r>
        <w:rPr>
          <w:rFonts w:ascii="Arial" w:hAnsi="Arial" w:cs="Arial"/>
        </w:rPr>
        <w:t>Zamówienia podobne</w:t>
      </w:r>
      <w:bookmarkEnd w:id="48"/>
    </w:p>
    <w:p w14:paraId="44432ECD" w14:textId="77777777" w:rsidR="009B3879" w:rsidRDefault="00031F69" w:rsidP="004F0DFA">
      <w:pPr>
        <w:ind w:firstLine="360"/>
        <w:rPr>
          <w:rFonts w:ascii="Arial" w:hAnsi="Arial" w:cs="Arial"/>
          <w:lang w:eastAsia="pl-PL"/>
        </w:rPr>
      </w:pPr>
      <w:r>
        <w:rPr>
          <w:rFonts w:ascii="Arial" w:hAnsi="Arial" w:cs="Arial"/>
          <w:lang w:eastAsia="pl-PL"/>
        </w:rPr>
        <w:t xml:space="preserve">Nie dotyczy </w:t>
      </w:r>
    </w:p>
    <w:p w14:paraId="6067580C" w14:textId="77777777" w:rsidR="00031F69" w:rsidRPr="00031F69" w:rsidRDefault="00031F69" w:rsidP="00B9296F">
      <w:pPr>
        <w:pStyle w:val="Akapitzlist"/>
        <w:numPr>
          <w:ilvl w:val="0"/>
          <w:numId w:val="8"/>
        </w:numPr>
        <w:ind w:left="851" w:hanging="502"/>
        <w:rPr>
          <w:rFonts w:ascii="Arial" w:hAnsi="Arial" w:cs="Arial"/>
          <w:b/>
          <w:sz w:val="32"/>
          <w:szCs w:val="32"/>
          <w:lang w:eastAsia="pl-PL"/>
        </w:rPr>
      </w:pPr>
      <w:r w:rsidRPr="00031F69">
        <w:rPr>
          <w:rFonts w:ascii="Arial" w:hAnsi="Arial" w:cs="Arial"/>
          <w:b/>
          <w:sz w:val="32"/>
          <w:szCs w:val="32"/>
          <w:lang w:eastAsia="pl-PL"/>
        </w:rPr>
        <w:t>Uwagi końcowe</w:t>
      </w:r>
    </w:p>
    <w:p w14:paraId="77A99B93" w14:textId="77777777" w:rsidR="00031F69" w:rsidRDefault="00031F69" w:rsidP="00031F69">
      <w:pPr>
        <w:pStyle w:val="Style5"/>
        <w:widowControl/>
        <w:spacing w:line="360" w:lineRule="auto"/>
        <w:ind w:firstLine="360"/>
        <w:jc w:val="both"/>
        <w:rPr>
          <w:rFonts w:ascii="Arial" w:hAnsi="Arial" w:cs="Arial"/>
          <w:sz w:val="22"/>
          <w:szCs w:val="22"/>
        </w:rPr>
      </w:pPr>
      <w:r>
        <w:rPr>
          <w:rFonts w:ascii="Arial" w:hAnsi="Arial" w:cs="Arial"/>
          <w:sz w:val="22"/>
          <w:szCs w:val="22"/>
        </w:rPr>
        <w:t xml:space="preserve">- Zamawiający </w:t>
      </w:r>
      <w:r w:rsidRPr="00E76471">
        <w:rPr>
          <w:rFonts w:ascii="Arial" w:hAnsi="Arial" w:cs="Arial"/>
          <w:sz w:val="22"/>
          <w:szCs w:val="22"/>
        </w:rPr>
        <w:t xml:space="preserve">żąda </w:t>
      </w:r>
      <w:r w:rsidRPr="00B7335B">
        <w:rPr>
          <w:rFonts w:ascii="Arial" w:hAnsi="Arial" w:cs="Arial"/>
          <w:sz w:val="22"/>
          <w:szCs w:val="22"/>
        </w:rPr>
        <w:t>od Wykonawc</w:t>
      </w:r>
      <w:r>
        <w:rPr>
          <w:rFonts w:ascii="Arial" w:hAnsi="Arial" w:cs="Arial"/>
          <w:sz w:val="22"/>
          <w:szCs w:val="22"/>
        </w:rPr>
        <w:t xml:space="preserve">y zabezpieczenia należytego wykonania Umowy </w:t>
      </w:r>
    </w:p>
    <w:p w14:paraId="40C240BA" w14:textId="77777777" w:rsidR="00031F69" w:rsidRPr="00C84C35" w:rsidRDefault="00031F69" w:rsidP="00031F69">
      <w:pPr>
        <w:pStyle w:val="Style5"/>
        <w:widowControl/>
        <w:spacing w:line="360" w:lineRule="auto"/>
        <w:ind w:firstLine="360"/>
        <w:jc w:val="both"/>
        <w:rPr>
          <w:rFonts w:ascii="Arial" w:hAnsi="Arial" w:cs="Arial"/>
          <w:sz w:val="22"/>
          <w:szCs w:val="22"/>
        </w:rPr>
      </w:pPr>
      <w:r>
        <w:rPr>
          <w:rFonts w:ascii="Arial" w:hAnsi="Arial" w:cs="Arial"/>
          <w:sz w:val="22"/>
          <w:szCs w:val="22"/>
        </w:rPr>
        <w:t xml:space="preserve">  w wysokości 2%.</w:t>
      </w:r>
    </w:p>
    <w:p w14:paraId="7739EFD1" w14:textId="77777777" w:rsidR="00031F69" w:rsidRPr="00B7335B" w:rsidRDefault="00031F69" w:rsidP="00031F69">
      <w:pPr>
        <w:pStyle w:val="Style5"/>
        <w:widowControl/>
        <w:spacing w:line="360" w:lineRule="auto"/>
        <w:ind w:firstLine="360"/>
        <w:jc w:val="both"/>
        <w:rPr>
          <w:rFonts w:ascii="Arial" w:hAnsi="Arial" w:cs="Arial"/>
          <w:sz w:val="22"/>
          <w:szCs w:val="22"/>
        </w:rPr>
      </w:pPr>
      <w:r>
        <w:rPr>
          <w:rFonts w:ascii="Arial" w:hAnsi="Arial" w:cs="Arial"/>
          <w:sz w:val="22"/>
          <w:szCs w:val="22"/>
        </w:rPr>
        <w:t xml:space="preserve">- </w:t>
      </w:r>
      <w:r w:rsidRPr="00B7335B">
        <w:rPr>
          <w:rFonts w:ascii="Arial" w:hAnsi="Arial" w:cs="Arial"/>
          <w:sz w:val="22"/>
          <w:szCs w:val="22"/>
        </w:rPr>
        <w:t xml:space="preserve">Zamawiający </w:t>
      </w:r>
      <w:r w:rsidRPr="00E76471">
        <w:rPr>
          <w:rFonts w:ascii="Arial" w:hAnsi="Arial" w:cs="Arial"/>
          <w:sz w:val="22"/>
          <w:szCs w:val="22"/>
        </w:rPr>
        <w:t xml:space="preserve">nie/żąda </w:t>
      </w:r>
      <w:r w:rsidRPr="00B7335B">
        <w:rPr>
          <w:rFonts w:ascii="Arial" w:hAnsi="Arial" w:cs="Arial"/>
          <w:sz w:val="22"/>
          <w:szCs w:val="22"/>
        </w:rPr>
        <w:t xml:space="preserve">od Wykonawcy zabezpieczenia oferty wadium. </w:t>
      </w:r>
    </w:p>
    <w:p w14:paraId="04B21360" w14:textId="77777777" w:rsidR="00031F69" w:rsidRPr="00B7335B" w:rsidRDefault="00031F69" w:rsidP="00031F69">
      <w:pPr>
        <w:pStyle w:val="Style5"/>
        <w:widowControl/>
        <w:spacing w:line="360" w:lineRule="auto"/>
        <w:ind w:firstLine="360"/>
        <w:jc w:val="both"/>
        <w:rPr>
          <w:rFonts w:ascii="Arial" w:hAnsi="Arial" w:cs="Arial"/>
          <w:sz w:val="22"/>
          <w:szCs w:val="22"/>
        </w:rPr>
      </w:pPr>
      <w:r>
        <w:rPr>
          <w:rFonts w:ascii="Arial" w:hAnsi="Arial" w:cs="Arial"/>
          <w:sz w:val="22"/>
          <w:szCs w:val="22"/>
        </w:rPr>
        <w:t xml:space="preserve">- </w:t>
      </w:r>
      <w:r w:rsidRPr="00B7335B">
        <w:rPr>
          <w:rFonts w:ascii="Arial" w:hAnsi="Arial" w:cs="Arial"/>
          <w:sz w:val="22"/>
          <w:szCs w:val="22"/>
        </w:rPr>
        <w:t xml:space="preserve">Przedmiot </w:t>
      </w:r>
      <w:r w:rsidRPr="00D307FD">
        <w:rPr>
          <w:rFonts w:ascii="Arial" w:hAnsi="Arial" w:cs="Arial"/>
          <w:sz w:val="22"/>
          <w:szCs w:val="22"/>
        </w:rPr>
        <w:t>Zamówienia nie jest/</w:t>
      </w:r>
      <w:r w:rsidRPr="00D307FD">
        <w:rPr>
          <w:rFonts w:ascii="Arial" w:hAnsi="Arial" w:cs="Arial"/>
          <w:strike/>
          <w:sz w:val="22"/>
          <w:szCs w:val="22"/>
        </w:rPr>
        <w:t>jest</w:t>
      </w:r>
      <w:r w:rsidRPr="00B7335B">
        <w:rPr>
          <w:rFonts w:ascii="Arial" w:hAnsi="Arial" w:cs="Arial"/>
          <w:sz w:val="22"/>
          <w:szCs w:val="22"/>
        </w:rPr>
        <w:t xml:space="preserve"> podzielony na zadania.</w:t>
      </w:r>
    </w:p>
    <w:p w14:paraId="3E9DF376" w14:textId="77777777" w:rsidR="00031F69" w:rsidRPr="00B7335B" w:rsidRDefault="00031F69" w:rsidP="00031F69">
      <w:pPr>
        <w:pStyle w:val="Style5"/>
        <w:widowControl/>
        <w:spacing w:line="360" w:lineRule="auto"/>
        <w:ind w:firstLine="360"/>
        <w:jc w:val="both"/>
        <w:rPr>
          <w:rFonts w:ascii="Arial" w:hAnsi="Arial" w:cs="Arial"/>
          <w:sz w:val="22"/>
          <w:szCs w:val="22"/>
        </w:rPr>
      </w:pPr>
      <w:r>
        <w:rPr>
          <w:rFonts w:ascii="Arial" w:hAnsi="Arial" w:cs="Arial"/>
          <w:sz w:val="22"/>
          <w:szCs w:val="22"/>
        </w:rPr>
        <w:t xml:space="preserve">- </w:t>
      </w:r>
      <w:r w:rsidRPr="00B7335B">
        <w:rPr>
          <w:rFonts w:ascii="Arial" w:hAnsi="Arial" w:cs="Arial"/>
          <w:sz w:val="22"/>
          <w:szCs w:val="22"/>
        </w:rPr>
        <w:t xml:space="preserve">Zamawiający </w:t>
      </w:r>
      <w:r w:rsidRPr="00D307FD">
        <w:rPr>
          <w:rFonts w:ascii="Arial" w:hAnsi="Arial" w:cs="Arial"/>
          <w:strike/>
          <w:sz w:val="22"/>
          <w:szCs w:val="22"/>
        </w:rPr>
        <w:t>dopuszcza</w:t>
      </w:r>
      <w:r w:rsidRPr="00D307FD">
        <w:rPr>
          <w:rFonts w:ascii="Arial" w:hAnsi="Arial" w:cs="Arial"/>
          <w:sz w:val="22"/>
          <w:szCs w:val="22"/>
        </w:rPr>
        <w:t>/nie dopuszcza</w:t>
      </w:r>
      <w:r w:rsidRPr="00B7335B">
        <w:rPr>
          <w:rFonts w:ascii="Arial" w:hAnsi="Arial" w:cs="Arial"/>
          <w:sz w:val="22"/>
          <w:szCs w:val="22"/>
        </w:rPr>
        <w:t xml:space="preserve"> możliwoś</w:t>
      </w:r>
      <w:r w:rsidRPr="009D029E">
        <w:rPr>
          <w:rFonts w:ascii="Arial" w:hAnsi="Arial" w:cs="Arial"/>
          <w:strike/>
          <w:sz w:val="22"/>
          <w:szCs w:val="22"/>
        </w:rPr>
        <w:t>ć</w:t>
      </w:r>
      <w:r w:rsidRPr="00B7335B">
        <w:rPr>
          <w:rFonts w:ascii="Arial" w:hAnsi="Arial" w:cs="Arial"/>
          <w:sz w:val="22"/>
          <w:szCs w:val="22"/>
        </w:rPr>
        <w:t xml:space="preserve">/ci złożenia oferty częściowej. </w:t>
      </w:r>
    </w:p>
    <w:p w14:paraId="4C91C870" w14:textId="77777777" w:rsidR="00031F69" w:rsidRDefault="00031F69" w:rsidP="00031F69">
      <w:pPr>
        <w:pStyle w:val="Style5"/>
        <w:widowControl/>
        <w:spacing w:line="360" w:lineRule="auto"/>
        <w:ind w:firstLine="360"/>
        <w:jc w:val="both"/>
        <w:rPr>
          <w:rFonts w:ascii="Arial" w:hAnsi="Arial" w:cs="Arial"/>
          <w:sz w:val="22"/>
          <w:szCs w:val="22"/>
        </w:rPr>
      </w:pPr>
      <w:r>
        <w:rPr>
          <w:rFonts w:ascii="Arial" w:hAnsi="Arial" w:cs="Arial"/>
          <w:sz w:val="22"/>
          <w:szCs w:val="22"/>
        </w:rPr>
        <w:t xml:space="preserve">- </w:t>
      </w:r>
      <w:r w:rsidRPr="00B7335B">
        <w:rPr>
          <w:rFonts w:ascii="Arial" w:hAnsi="Arial" w:cs="Arial"/>
          <w:sz w:val="22"/>
          <w:szCs w:val="22"/>
        </w:rPr>
        <w:t xml:space="preserve">Kryterium wyboru oferty: </w:t>
      </w:r>
      <w:r w:rsidRPr="00D307FD">
        <w:rPr>
          <w:rFonts w:ascii="Arial" w:hAnsi="Arial" w:cs="Arial"/>
          <w:sz w:val="22"/>
          <w:szCs w:val="22"/>
        </w:rPr>
        <w:t>100% cena.</w:t>
      </w:r>
    </w:p>
    <w:p w14:paraId="0FC350F9" w14:textId="77777777" w:rsidR="00031F69" w:rsidRDefault="00031F69" w:rsidP="00031F69">
      <w:pPr>
        <w:pStyle w:val="Style5"/>
        <w:widowControl/>
        <w:spacing w:line="360" w:lineRule="auto"/>
        <w:ind w:firstLine="360"/>
        <w:jc w:val="both"/>
        <w:rPr>
          <w:rFonts w:ascii="Arial" w:hAnsi="Arial" w:cs="Arial"/>
          <w:sz w:val="22"/>
          <w:szCs w:val="22"/>
        </w:rPr>
      </w:pPr>
      <w:r>
        <w:rPr>
          <w:rFonts w:ascii="Arial" w:hAnsi="Arial" w:cs="Arial"/>
          <w:sz w:val="22"/>
          <w:szCs w:val="22"/>
        </w:rPr>
        <w:t xml:space="preserve">- </w:t>
      </w:r>
      <w:r w:rsidRPr="00B7335B">
        <w:rPr>
          <w:rFonts w:ascii="Arial" w:hAnsi="Arial" w:cs="Arial"/>
          <w:sz w:val="22"/>
          <w:szCs w:val="22"/>
        </w:rPr>
        <w:t xml:space="preserve">Umowa poufności- </w:t>
      </w:r>
      <w:r w:rsidRPr="00D307FD">
        <w:rPr>
          <w:rFonts w:ascii="Arial" w:hAnsi="Arial" w:cs="Arial"/>
          <w:sz w:val="22"/>
          <w:szCs w:val="22"/>
        </w:rPr>
        <w:t>nie.</w:t>
      </w:r>
    </w:p>
    <w:p w14:paraId="53062398" w14:textId="77777777" w:rsidR="00031F69" w:rsidRDefault="00031F69" w:rsidP="00031F69">
      <w:pPr>
        <w:pStyle w:val="Style5"/>
        <w:widowControl/>
        <w:spacing w:line="360" w:lineRule="auto"/>
        <w:ind w:firstLine="360"/>
        <w:jc w:val="both"/>
        <w:rPr>
          <w:rFonts w:ascii="Arial" w:hAnsi="Arial" w:cs="Arial"/>
          <w:sz w:val="22"/>
          <w:szCs w:val="22"/>
        </w:rPr>
      </w:pPr>
      <w:r w:rsidRPr="000B40B9">
        <w:rPr>
          <w:rFonts w:ascii="Arial" w:hAnsi="Arial" w:cs="Arial"/>
          <w:sz w:val="22"/>
          <w:szCs w:val="22"/>
        </w:rPr>
        <w:t xml:space="preserve">- Zapisy dot. własności intelektualnej- </w:t>
      </w:r>
      <w:r w:rsidR="00340974">
        <w:rPr>
          <w:rFonts w:ascii="Arial" w:hAnsi="Arial" w:cs="Arial"/>
          <w:sz w:val="22"/>
          <w:szCs w:val="22"/>
        </w:rPr>
        <w:t>nie</w:t>
      </w:r>
      <w:r w:rsidRPr="000B40B9">
        <w:rPr>
          <w:rFonts w:ascii="Arial" w:hAnsi="Arial" w:cs="Arial"/>
          <w:sz w:val="22"/>
          <w:szCs w:val="22"/>
        </w:rPr>
        <w:t xml:space="preserve">. </w:t>
      </w:r>
    </w:p>
    <w:p w14:paraId="2D904E78" w14:textId="77777777" w:rsidR="00C2723E" w:rsidRDefault="00C2723E" w:rsidP="00C2723E">
      <w:pPr>
        <w:pStyle w:val="Style5"/>
        <w:widowControl/>
        <w:spacing w:line="360" w:lineRule="auto"/>
        <w:ind w:firstLine="360"/>
        <w:jc w:val="both"/>
        <w:rPr>
          <w:rFonts w:ascii="Arial" w:hAnsi="Arial" w:cs="Arial"/>
          <w:sz w:val="22"/>
          <w:szCs w:val="22"/>
        </w:rPr>
      </w:pPr>
      <w:r>
        <w:rPr>
          <w:rFonts w:ascii="Arial" w:hAnsi="Arial" w:cs="Arial"/>
          <w:sz w:val="22"/>
          <w:szCs w:val="22"/>
        </w:rPr>
        <w:t>- Nadzór nad ww. pracami z ramienia Zamawiającego sprawuje:</w:t>
      </w:r>
    </w:p>
    <w:p w14:paraId="625A5187" w14:textId="502F99CA" w:rsidR="00CC1D85" w:rsidRDefault="00C2723E" w:rsidP="00C2723E">
      <w:pPr>
        <w:pStyle w:val="Style5"/>
        <w:widowControl/>
        <w:spacing w:line="360" w:lineRule="auto"/>
        <w:ind w:firstLine="360"/>
        <w:jc w:val="both"/>
        <w:rPr>
          <w:rFonts w:ascii="Arial" w:hAnsi="Arial" w:cs="Arial"/>
          <w:sz w:val="22"/>
          <w:szCs w:val="22"/>
        </w:rPr>
      </w:pPr>
      <w:r>
        <w:rPr>
          <w:rFonts w:ascii="Arial" w:hAnsi="Arial" w:cs="Arial"/>
          <w:sz w:val="22"/>
          <w:szCs w:val="22"/>
        </w:rPr>
        <w:tab/>
      </w:r>
      <w:r w:rsidR="0040040D">
        <w:rPr>
          <w:rFonts w:ascii="Arial" w:hAnsi="Arial" w:cs="Arial"/>
          <w:sz w:val="22"/>
          <w:szCs w:val="22"/>
        </w:rPr>
        <w:t>Andrzej Tobolski</w:t>
      </w:r>
      <w:r w:rsidR="00CC1D85">
        <w:rPr>
          <w:rFonts w:ascii="Arial" w:hAnsi="Arial" w:cs="Arial"/>
          <w:sz w:val="22"/>
          <w:szCs w:val="22"/>
        </w:rPr>
        <w:t xml:space="preserve"> </w:t>
      </w:r>
      <w:r>
        <w:rPr>
          <w:rFonts w:ascii="Arial" w:hAnsi="Arial" w:cs="Arial"/>
          <w:sz w:val="22"/>
          <w:szCs w:val="22"/>
        </w:rPr>
        <w:t xml:space="preserve">z-ca naczelnika ds. Automatyki ISE </w:t>
      </w:r>
      <w:r w:rsidR="0040040D">
        <w:rPr>
          <w:rFonts w:ascii="Arial" w:hAnsi="Arial" w:cs="Arial"/>
          <w:sz w:val="22"/>
          <w:szCs w:val="22"/>
        </w:rPr>
        <w:t>Laskowice Pomorskie</w:t>
      </w:r>
      <w:r w:rsidR="00CC1D85">
        <w:rPr>
          <w:rFonts w:ascii="Arial" w:hAnsi="Arial" w:cs="Arial"/>
          <w:sz w:val="22"/>
          <w:szCs w:val="22"/>
        </w:rPr>
        <w:t xml:space="preserve"> </w:t>
      </w:r>
    </w:p>
    <w:p w14:paraId="0828D1A6" w14:textId="3D402F10" w:rsidR="00C2723E" w:rsidRDefault="00C2723E" w:rsidP="00C2723E">
      <w:pPr>
        <w:pStyle w:val="Style5"/>
        <w:widowControl/>
        <w:spacing w:line="360" w:lineRule="auto"/>
        <w:ind w:firstLine="360"/>
        <w:jc w:val="both"/>
        <w:rPr>
          <w:rFonts w:ascii="Arial" w:hAnsi="Arial" w:cs="Arial"/>
          <w:sz w:val="22"/>
          <w:szCs w:val="22"/>
        </w:rPr>
      </w:pPr>
      <w:r>
        <w:rPr>
          <w:rFonts w:ascii="Arial" w:hAnsi="Arial" w:cs="Arial"/>
          <w:sz w:val="22"/>
          <w:szCs w:val="22"/>
        </w:rPr>
        <w:tab/>
        <w:t>a ponadto:</w:t>
      </w:r>
    </w:p>
    <w:p w14:paraId="20FF91F1" w14:textId="1B4206A8" w:rsidR="00C2723E" w:rsidRPr="000B40B9" w:rsidRDefault="00C2723E" w:rsidP="00C2723E">
      <w:pPr>
        <w:pStyle w:val="Style5"/>
        <w:widowControl/>
        <w:spacing w:line="360" w:lineRule="auto"/>
        <w:ind w:firstLine="360"/>
        <w:jc w:val="both"/>
        <w:rPr>
          <w:rFonts w:ascii="Arial" w:hAnsi="Arial" w:cs="Arial"/>
          <w:sz w:val="22"/>
          <w:szCs w:val="22"/>
        </w:rPr>
      </w:pPr>
      <w:r>
        <w:rPr>
          <w:rFonts w:ascii="Arial" w:hAnsi="Arial" w:cs="Arial"/>
          <w:sz w:val="22"/>
          <w:szCs w:val="22"/>
        </w:rPr>
        <w:tab/>
        <w:t xml:space="preserve">Marek Russ naczelnik działu ds. Automatyki i Telekomunikacji </w:t>
      </w:r>
    </w:p>
    <w:p w14:paraId="02B90ADF" w14:textId="77777777" w:rsidR="009B3879" w:rsidRDefault="009B3879" w:rsidP="00B9296F">
      <w:pPr>
        <w:pStyle w:val="Nagwek1"/>
        <w:numPr>
          <w:ilvl w:val="0"/>
          <w:numId w:val="8"/>
        </w:numPr>
        <w:ind w:left="993" w:hanging="633"/>
        <w:rPr>
          <w:rFonts w:ascii="Arial" w:hAnsi="Arial" w:cs="Arial"/>
        </w:rPr>
      </w:pPr>
      <w:bookmarkStart w:id="49" w:name="_Toc97898619"/>
      <w:r w:rsidRPr="00EB26A4">
        <w:rPr>
          <w:rFonts w:ascii="Arial" w:hAnsi="Arial" w:cs="Arial"/>
        </w:rPr>
        <w:t>Załączniki</w:t>
      </w:r>
      <w:bookmarkEnd w:id="49"/>
    </w:p>
    <w:p w14:paraId="0FE2BDF1" w14:textId="77777777" w:rsidR="00507F7D" w:rsidRPr="00507F7D" w:rsidRDefault="00507F7D" w:rsidP="00B001ED">
      <w:pPr>
        <w:pStyle w:val="Akapitzlist"/>
        <w:ind w:left="851" w:hanging="425"/>
        <w:rPr>
          <w:rFonts w:ascii="Arial" w:hAnsi="Arial" w:cs="Arial"/>
          <w:lang w:eastAsia="pl-PL"/>
        </w:rPr>
      </w:pPr>
      <w:r>
        <w:rPr>
          <w:rFonts w:ascii="Arial" w:hAnsi="Arial" w:cs="Arial"/>
          <w:lang w:eastAsia="pl-PL"/>
        </w:rPr>
        <w:t xml:space="preserve">Załącznik nr </w:t>
      </w:r>
      <w:r w:rsidR="00B9296F">
        <w:rPr>
          <w:rFonts w:ascii="Arial" w:hAnsi="Arial" w:cs="Arial"/>
          <w:lang w:eastAsia="pl-PL"/>
        </w:rPr>
        <w:t>1</w:t>
      </w:r>
      <w:r w:rsidR="008A7077">
        <w:rPr>
          <w:rFonts w:ascii="Arial" w:hAnsi="Arial" w:cs="Arial"/>
          <w:lang w:eastAsia="pl-PL"/>
        </w:rPr>
        <w:t xml:space="preserve"> – Specyfikacja techniczna</w:t>
      </w:r>
    </w:p>
    <w:p w14:paraId="089D917C" w14:textId="77777777" w:rsidR="008A7077" w:rsidRPr="00507F7D" w:rsidRDefault="008A7077" w:rsidP="008A7077">
      <w:pPr>
        <w:pStyle w:val="Akapitzlist"/>
        <w:ind w:left="851" w:hanging="425"/>
        <w:rPr>
          <w:rFonts w:ascii="Arial" w:hAnsi="Arial" w:cs="Arial"/>
          <w:lang w:eastAsia="pl-PL"/>
        </w:rPr>
      </w:pPr>
      <w:r>
        <w:rPr>
          <w:rFonts w:ascii="Arial" w:hAnsi="Arial" w:cs="Arial"/>
          <w:lang w:eastAsia="pl-PL"/>
        </w:rPr>
        <w:t>Załącznik nr 2 – Rozbicie ceny ofertowej (RCO)</w:t>
      </w:r>
    </w:p>
    <w:p w14:paraId="1FE2FEBE" w14:textId="77777777" w:rsidR="009B3879" w:rsidRPr="006B475B" w:rsidRDefault="009B3879" w:rsidP="00C90543">
      <w:pPr>
        <w:spacing w:after="0" w:line="360" w:lineRule="auto"/>
        <w:ind w:firstLine="360"/>
        <w:rPr>
          <w:rFonts w:ascii="Arial" w:hAnsi="Arial" w:cs="Arial"/>
          <w:color w:val="FF0000"/>
        </w:rPr>
      </w:pPr>
    </w:p>
    <w:sectPr w:rsidR="009B3879" w:rsidRPr="006B475B" w:rsidSect="00E71042">
      <w:footerReference w:type="default" r:id="rId8"/>
      <w:headerReference w:type="first" r:id="rId9"/>
      <w:footerReference w:type="first" r:id="rId10"/>
      <w:pgSz w:w="11906" w:h="16838" w:code="9"/>
      <w:pgMar w:top="-1580" w:right="1134" w:bottom="567" w:left="1418" w:header="707" w:footer="85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1180A1" w14:textId="77777777" w:rsidR="00B10F8C" w:rsidRDefault="00B10F8C" w:rsidP="00D5409C">
      <w:pPr>
        <w:spacing w:after="0" w:line="240" w:lineRule="auto"/>
      </w:pPr>
      <w:r>
        <w:separator/>
      </w:r>
    </w:p>
  </w:endnote>
  <w:endnote w:type="continuationSeparator" w:id="0">
    <w:p w14:paraId="72711CC6" w14:textId="77777777" w:rsidR="00B10F8C" w:rsidRDefault="00B10F8C" w:rsidP="00D540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CEEF97" w14:textId="77777777" w:rsidR="00DA617C" w:rsidRDefault="00710613">
    <w:pPr>
      <w:pStyle w:val="Stopka"/>
    </w:pPr>
    <w:r>
      <w:rPr>
        <w:rFonts w:ascii="Arial" w:hAnsi="Arial" w:cs="Arial"/>
        <w:i/>
        <w:sz w:val="20"/>
        <w:szCs w:val="20"/>
      </w:rPr>
      <w:t>Opis Przedmiotu Zamówienia 1.2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91162A" w14:textId="77777777" w:rsidR="00DA617C" w:rsidRPr="00150560" w:rsidRDefault="00710613">
    <w:pPr>
      <w:pStyle w:val="Stopka"/>
      <w:rPr>
        <w:color w:val="808080"/>
      </w:rPr>
    </w:pPr>
    <w:r>
      <w:rPr>
        <w:rFonts w:ascii="Arial" w:hAnsi="Arial" w:cs="Arial"/>
        <w:i/>
        <w:sz w:val="20"/>
        <w:szCs w:val="20"/>
      </w:rPr>
      <w:t>Opis Przedmiotu Zamówienia 1.2</w:t>
    </w:r>
    <w:r w:rsidR="008D3D41">
      <w:rPr>
        <w:noProof/>
        <w:lang w:eastAsia="pl-PL"/>
      </w:rPr>
      <mc:AlternateContent>
        <mc:Choice Requires="wps">
          <w:drawing>
            <wp:inline distT="0" distB="0" distL="0" distR="0" wp14:anchorId="277EB31C" wp14:editId="42A9EFA5">
              <wp:extent cx="5537835" cy="306705"/>
              <wp:effectExtent l="0" t="0" r="5715" b="8255"/>
              <wp:docPr id="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37835" cy="306705"/>
                      </a:xfrm>
                      <a:prstGeom prst="rect">
                        <a:avLst/>
                      </a:prstGeom>
                      <a:noFill/>
                      <a:ln w="9525">
                        <a:noFill/>
                        <a:miter lim="800000"/>
                        <a:headEnd/>
                        <a:tailEnd/>
                      </a:ln>
                    </wps:spPr>
                    <wps:txbx>
                      <w:txbxContent>
                        <w:p w14:paraId="3D1F12F4" w14:textId="77777777" w:rsidR="00DA617C" w:rsidRPr="00E66C74" w:rsidRDefault="00DA617C" w:rsidP="00055B09">
                          <w:pPr>
                            <w:spacing w:after="0" w:line="240" w:lineRule="auto"/>
                            <w:rPr>
                              <w:rFonts w:ascii="Arial" w:hAnsi="Arial" w:cs="Arial"/>
                              <w:color w:val="808080" w:themeColor="background1" w:themeShade="80"/>
                              <w:sz w:val="14"/>
                              <w:szCs w:val="14"/>
                            </w:rPr>
                          </w:pPr>
                          <w:r w:rsidRPr="00E66C74">
                            <w:rPr>
                              <w:rFonts w:ascii="Arial" w:hAnsi="Arial" w:cs="Arial"/>
                              <w:color w:val="808080" w:themeColor="background1" w:themeShade="80"/>
                              <w:sz w:val="14"/>
                              <w:szCs w:val="14"/>
                            </w:rPr>
                            <w:t xml:space="preserve">Spółka wpisana do rejestru przedsiębiorców prowadzonego przez Sąd Rejonowy dla m. st. Warszawy w Warszawie </w:t>
                          </w:r>
                        </w:p>
                        <w:p w14:paraId="6C26F2FB" w14:textId="77777777" w:rsidR="00DA617C" w:rsidRPr="00E66C74" w:rsidRDefault="009B3879" w:rsidP="00055B09">
                          <w:pPr>
                            <w:spacing w:after="0" w:line="240" w:lineRule="auto"/>
                            <w:rPr>
                              <w:rFonts w:ascii="Arial" w:hAnsi="Arial" w:cs="Arial"/>
                              <w:color w:val="808080" w:themeColor="background1" w:themeShade="80"/>
                              <w:sz w:val="14"/>
                              <w:szCs w:val="14"/>
                            </w:rPr>
                          </w:pPr>
                          <w:r w:rsidRPr="00E66C74">
                            <w:rPr>
                              <w:rFonts w:ascii="Arial" w:hAnsi="Arial" w:cs="Arial"/>
                              <w:color w:val="808080" w:themeColor="background1" w:themeShade="80"/>
                              <w:sz w:val="14"/>
                              <w:szCs w:val="14"/>
                            </w:rPr>
                            <w:t>XIV</w:t>
                          </w:r>
                          <w:r w:rsidR="00DA617C" w:rsidRPr="00E66C74">
                            <w:rPr>
                              <w:rFonts w:ascii="Arial" w:hAnsi="Arial" w:cs="Arial"/>
                              <w:color w:val="808080" w:themeColor="background1" w:themeShade="80"/>
                              <w:sz w:val="14"/>
                              <w:szCs w:val="14"/>
                            </w:rPr>
                            <w:t xml:space="preserve"> Wydział Gospodarczy Krajowego Rejestru Sądowego pod numerem KRS 0000037568, NIP 113-23-16-427, </w:t>
                          </w:r>
                        </w:p>
                        <w:p w14:paraId="2D4466F2" w14:textId="45F6565F" w:rsidR="00DA617C" w:rsidRPr="00E66C74" w:rsidRDefault="00DA617C" w:rsidP="00754307">
                          <w:pPr>
                            <w:spacing w:after="0" w:line="240" w:lineRule="auto"/>
                            <w:rPr>
                              <w:rFonts w:ascii="Arial" w:hAnsi="Arial" w:cs="Arial"/>
                              <w:color w:val="808080" w:themeColor="background1" w:themeShade="80"/>
                              <w:sz w:val="14"/>
                              <w:szCs w:val="14"/>
                            </w:rPr>
                          </w:pPr>
                          <w:r w:rsidRPr="00E66C74">
                            <w:rPr>
                              <w:rFonts w:ascii="Arial" w:hAnsi="Arial" w:cs="Arial"/>
                              <w:color w:val="808080" w:themeColor="background1" w:themeShade="80"/>
                              <w:sz w:val="14"/>
                              <w:szCs w:val="14"/>
                            </w:rPr>
                            <w:t xml:space="preserve">REGON 017319027. Wysokość kapitału zakładowego w całości wpłaconego: </w:t>
                          </w:r>
                          <w:r w:rsidR="00E66C74" w:rsidRPr="00E66C74">
                            <w:rPr>
                              <w:rFonts w:ascii="Arial" w:hAnsi="Arial" w:cs="Arial"/>
                              <w:color w:val="808080" w:themeColor="background1" w:themeShade="80"/>
                              <w:sz w:val="14"/>
                              <w:szCs w:val="14"/>
                            </w:rPr>
                            <w:t xml:space="preserve"> </w:t>
                          </w:r>
                          <w:r w:rsidR="0025643B" w:rsidRPr="0025643B">
                            <w:rPr>
                              <w:rStyle w:val="Pogrubienie"/>
                              <w:rFonts w:ascii="Arial" w:hAnsi="Arial" w:cs="Arial"/>
                              <w:color w:val="808080" w:themeColor="background1" w:themeShade="80"/>
                              <w:sz w:val="14"/>
                              <w:szCs w:val="14"/>
                            </w:rPr>
                            <w:t>3</w:t>
                          </w:r>
                          <w:r w:rsidR="00350FCA">
                            <w:rPr>
                              <w:rStyle w:val="Pogrubienie"/>
                              <w:rFonts w:ascii="Arial" w:hAnsi="Arial" w:cs="Arial"/>
                              <w:color w:val="808080" w:themeColor="background1" w:themeShade="80"/>
                              <w:sz w:val="14"/>
                              <w:szCs w:val="14"/>
                            </w:rPr>
                            <w:t>7</w:t>
                          </w:r>
                          <w:r w:rsidR="0025643B" w:rsidRPr="0025643B">
                            <w:rPr>
                              <w:rStyle w:val="Pogrubienie"/>
                              <w:rFonts w:ascii="Arial" w:hAnsi="Arial" w:cs="Arial"/>
                              <w:color w:val="808080" w:themeColor="background1" w:themeShade="80"/>
                              <w:sz w:val="14"/>
                              <w:szCs w:val="14"/>
                            </w:rPr>
                            <w:t>.</w:t>
                          </w:r>
                          <w:r w:rsidR="00350FCA">
                            <w:rPr>
                              <w:rStyle w:val="Pogrubienie"/>
                              <w:rFonts w:ascii="Arial" w:hAnsi="Arial" w:cs="Arial"/>
                              <w:color w:val="808080" w:themeColor="background1" w:themeShade="80"/>
                              <w:sz w:val="14"/>
                              <w:szCs w:val="14"/>
                            </w:rPr>
                            <w:t>277</w:t>
                          </w:r>
                          <w:r w:rsidR="0025643B" w:rsidRPr="0025643B">
                            <w:rPr>
                              <w:rStyle w:val="Pogrubienie"/>
                              <w:rFonts w:ascii="Arial" w:hAnsi="Arial" w:cs="Arial"/>
                              <w:color w:val="808080" w:themeColor="background1" w:themeShade="80"/>
                              <w:sz w:val="14"/>
                              <w:szCs w:val="14"/>
                            </w:rPr>
                            <w:t>.</w:t>
                          </w:r>
                          <w:r w:rsidR="00350FCA">
                            <w:rPr>
                              <w:rStyle w:val="Pogrubienie"/>
                              <w:rFonts w:ascii="Arial" w:hAnsi="Arial" w:cs="Arial"/>
                              <w:color w:val="808080" w:themeColor="background1" w:themeShade="80"/>
                              <w:sz w:val="14"/>
                              <w:szCs w:val="14"/>
                            </w:rPr>
                            <w:t>023</w:t>
                          </w:r>
                          <w:r w:rsidR="0025643B" w:rsidRPr="0025643B">
                            <w:rPr>
                              <w:rStyle w:val="Pogrubienie"/>
                              <w:rFonts w:ascii="Arial" w:hAnsi="Arial" w:cs="Arial"/>
                              <w:color w:val="808080" w:themeColor="background1" w:themeShade="80"/>
                              <w:sz w:val="14"/>
                              <w:szCs w:val="14"/>
                            </w:rPr>
                            <w:t xml:space="preserve">.000,00 </w:t>
                          </w:r>
                          <w:r w:rsidR="00E66C74" w:rsidRPr="00E66C74">
                            <w:rPr>
                              <w:rStyle w:val="Pogrubienie"/>
                              <w:rFonts w:ascii="Arial" w:hAnsi="Arial" w:cs="Arial"/>
                              <w:color w:val="808080" w:themeColor="background1" w:themeShade="80"/>
                              <w:sz w:val="14"/>
                              <w:szCs w:val="14"/>
                            </w:rPr>
                            <w:t>zł.</w:t>
                          </w:r>
                          <w:r w:rsidR="00E66C74" w:rsidRPr="00E66C74">
                            <w:rPr>
                              <w:rFonts w:ascii="Arial" w:hAnsi="Arial" w:cs="Arial"/>
                              <w:color w:val="808080" w:themeColor="background1" w:themeShade="80"/>
                            </w:rPr>
                            <w:t> </w:t>
                          </w:r>
                        </w:p>
                      </w:txbxContent>
                    </wps:txbx>
                    <wps:bodyPr rot="0" vert="horz" wrap="square" lIns="0" tIns="0" rIns="0" bIns="0" anchor="t" anchorCtr="0">
                      <a:spAutoFit/>
                    </wps:bodyPr>
                  </wps:wsp>
                </a:graphicData>
              </a:graphic>
            </wp:inline>
          </w:drawing>
        </mc:Choice>
        <mc:Fallback>
          <w:pict>
            <v:shapetype w14:anchorId="277EB31C" id="_x0000_t202" coordsize="21600,21600" o:spt="202" path="m,l,21600r21600,l21600,xe">
              <v:stroke joinstyle="miter"/>
              <v:path gradientshapeok="t" o:connecttype="rect"/>
            </v:shapetype>
            <v:shape id="_x0000_s1027" type="#_x0000_t202" style="width:436.05pt;height:24.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" filled="f" stroked="f">
              <v:textbox style="mso-fit-shape-to-text:t" inset="0,0,0,0">
                <w:txbxContent>
                  <w:p w14:paraId="3D1F12F4" w14:textId="77777777" w:rsidR="00DA617C" w:rsidRPr="00E66C74" w:rsidRDefault="00DA617C" w:rsidP="00055B09">
                    <w:pPr>
                      <w:spacing w:after="0" w:line="240" w:lineRule="auto"/>
                      <w:rPr>
                        <w:rFonts w:ascii="Arial" w:hAnsi="Arial" w:cs="Arial"/>
                        <w:color w:val="808080" w:themeColor="background1" w:themeShade="80"/>
                        <w:sz w:val="14"/>
                        <w:szCs w:val="14"/>
                      </w:rPr>
                    </w:pPr>
                    <w:r w:rsidRPr="00E66C74">
                      <w:rPr>
                        <w:rFonts w:ascii="Arial" w:hAnsi="Arial" w:cs="Arial"/>
                        <w:color w:val="808080" w:themeColor="background1" w:themeShade="80"/>
                        <w:sz w:val="14"/>
                        <w:szCs w:val="14"/>
                      </w:rPr>
                      <w:t xml:space="preserve">Spółka wpisana do rejestru przedsiębiorców prowadzonego przez Sąd Rejonowy dla m. st. Warszawy w Warszawie </w:t>
                    </w:r>
                  </w:p>
                  <w:p w14:paraId="6C26F2FB" w14:textId="77777777" w:rsidR="00DA617C" w:rsidRPr="00E66C74" w:rsidRDefault="009B3879" w:rsidP="00055B09">
                    <w:pPr>
                      <w:spacing w:after="0" w:line="240" w:lineRule="auto"/>
                      <w:rPr>
                        <w:rFonts w:ascii="Arial" w:hAnsi="Arial" w:cs="Arial"/>
                        <w:color w:val="808080" w:themeColor="background1" w:themeShade="80"/>
                        <w:sz w:val="14"/>
                        <w:szCs w:val="14"/>
                      </w:rPr>
                    </w:pPr>
                    <w:r w:rsidRPr="00E66C74">
                      <w:rPr>
                        <w:rFonts w:ascii="Arial" w:hAnsi="Arial" w:cs="Arial"/>
                        <w:color w:val="808080" w:themeColor="background1" w:themeShade="80"/>
                        <w:sz w:val="14"/>
                        <w:szCs w:val="14"/>
                      </w:rPr>
                      <w:t>XIV</w:t>
                    </w:r>
                    <w:r w:rsidR="00DA617C" w:rsidRPr="00E66C74">
                      <w:rPr>
                        <w:rFonts w:ascii="Arial" w:hAnsi="Arial" w:cs="Arial"/>
                        <w:color w:val="808080" w:themeColor="background1" w:themeShade="80"/>
                        <w:sz w:val="14"/>
                        <w:szCs w:val="14"/>
                      </w:rPr>
                      <w:t xml:space="preserve"> Wydział Gospodarczy Krajowego Rejestru Sądowego pod numerem KRS 0000037568, NIP 113-23-16-427, </w:t>
                    </w:r>
                  </w:p>
                  <w:p w14:paraId="2D4466F2" w14:textId="45F6565F" w:rsidR="00DA617C" w:rsidRPr="00E66C74" w:rsidRDefault="00DA617C" w:rsidP="00754307">
                    <w:pPr>
                      <w:spacing w:after="0" w:line="240" w:lineRule="auto"/>
                      <w:rPr>
                        <w:rFonts w:ascii="Arial" w:hAnsi="Arial" w:cs="Arial"/>
                        <w:color w:val="808080" w:themeColor="background1" w:themeShade="80"/>
                        <w:sz w:val="14"/>
                        <w:szCs w:val="14"/>
                      </w:rPr>
                    </w:pPr>
                    <w:r w:rsidRPr="00E66C74">
                      <w:rPr>
                        <w:rFonts w:ascii="Arial" w:hAnsi="Arial" w:cs="Arial"/>
                        <w:color w:val="808080" w:themeColor="background1" w:themeShade="80"/>
                        <w:sz w:val="14"/>
                        <w:szCs w:val="14"/>
                      </w:rPr>
                      <w:t xml:space="preserve">REGON 017319027. Wysokość kapitału zakładowego w całości wpłaconego: </w:t>
                    </w:r>
                    <w:r w:rsidR="00E66C74" w:rsidRPr="00E66C74">
                      <w:rPr>
                        <w:rFonts w:ascii="Arial" w:hAnsi="Arial" w:cs="Arial"/>
                        <w:color w:val="808080" w:themeColor="background1" w:themeShade="80"/>
                        <w:sz w:val="14"/>
                        <w:szCs w:val="14"/>
                      </w:rPr>
                      <w:t xml:space="preserve"> </w:t>
                    </w:r>
                    <w:r w:rsidR="0025643B" w:rsidRPr="0025643B">
                      <w:rPr>
                        <w:rStyle w:val="Pogrubienie"/>
                        <w:rFonts w:ascii="Arial" w:hAnsi="Arial" w:cs="Arial"/>
                        <w:color w:val="808080" w:themeColor="background1" w:themeShade="80"/>
                        <w:sz w:val="14"/>
                        <w:szCs w:val="14"/>
                      </w:rPr>
                      <w:t>3</w:t>
                    </w:r>
                    <w:r w:rsidR="00350FCA">
                      <w:rPr>
                        <w:rStyle w:val="Pogrubienie"/>
                        <w:rFonts w:ascii="Arial" w:hAnsi="Arial" w:cs="Arial"/>
                        <w:color w:val="808080" w:themeColor="background1" w:themeShade="80"/>
                        <w:sz w:val="14"/>
                        <w:szCs w:val="14"/>
                      </w:rPr>
                      <w:t>7</w:t>
                    </w:r>
                    <w:r w:rsidR="0025643B" w:rsidRPr="0025643B">
                      <w:rPr>
                        <w:rStyle w:val="Pogrubienie"/>
                        <w:rFonts w:ascii="Arial" w:hAnsi="Arial" w:cs="Arial"/>
                        <w:color w:val="808080" w:themeColor="background1" w:themeShade="80"/>
                        <w:sz w:val="14"/>
                        <w:szCs w:val="14"/>
                      </w:rPr>
                      <w:t>.</w:t>
                    </w:r>
                    <w:r w:rsidR="00350FCA">
                      <w:rPr>
                        <w:rStyle w:val="Pogrubienie"/>
                        <w:rFonts w:ascii="Arial" w:hAnsi="Arial" w:cs="Arial"/>
                        <w:color w:val="808080" w:themeColor="background1" w:themeShade="80"/>
                        <w:sz w:val="14"/>
                        <w:szCs w:val="14"/>
                      </w:rPr>
                      <w:t>277</w:t>
                    </w:r>
                    <w:r w:rsidR="0025643B" w:rsidRPr="0025643B">
                      <w:rPr>
                        <w:rStyle w:val="Pogrubienie"/>
                        <w:rFonts w:ascii="Arial" w:hAnsi="Arial" w:cs="Arial"/>
                        <w:color w:val="808080" w:themeColor="background1" w:themeShade="80"/>
                        <w:sz w:val="14"/>
                        <w:szCs w:val="14"/>
                      </w:rPr>
                      <w:t>.</w:t>
                    </w:r>
                    <w:r w:rsidR="00350FCA">
                      <w:rPr>
                        <w:rStyle w:val="Pogrubienie"/>
                        <w:rFonts w:ascii="Arial" w:hAnsi="Arial" w:cs="Arial"/>
                        <w:color w:val="808080" w:themeColor="background1" w:themeShade="80"/>
                        <w:sz w:val="14"/>
                        <w:szCs w:val="14"/>
                      </w:rPr>
                      <w:t>023</w:t>
                    </w:r>
                    <w:r w:rsidR="0025643B" w:rsidRPr="0025643B">
                      <w:rPr>
                        <w:rStyle w:val="Pogrubienie"/>
                        <w:rFonts w:ascii="Arial" w:hAnsi="Arial" w:cs="Arial"/>
                        <w:color w:val="808080" w:themeColor="background1" w:themeShade="80"/>
                        <w:sz w:val="14"/>
                        <w:szCs w:val="14"/>
                      </w:rPr>
                      <w:t xml:space="preserve">.000,00 </w:t>
                    </w:r>
                    <w:r w:rsidR="00E66C74" w:rsidRPr="00E66C74">
                      <w:rPr>
                        <w:rStyle w:val="Pogrubienie"/>
                        <w:rFonts w:ascii="Arial" w:hAnsi="Arial" w:cs="Arial"/>
                        <w:color w:val="808080" w:themeColor="background1" w:themeShade="80"/>
                        <w:sz w:val="14"/>
                        <w:szCs w:val="14"/>
                      </w:rPr>
                      <w:t>zł.</w:t>
                    </w:r>
                    <w:r w:rsidR="00E66C74" w:rsidRPr="00E66C74">
                      <w:rPr>
                        <w:rFonts w:ascii="Arial" w:hAnsi="Arial" w:cs="Arial"/>
                        <w:color w:val="808080" w:themeColor="background1" w:themeShade="80"/>
                      </w:rPr>
                      <w:t> </w:t>
                    </w:r>
                  </w:p>
                </w:txbxContent>
              </v:textbox>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1E098D" w14:textId="77777777" w:rsidR="00B10F8C" w:rsidRDefault="00B10F8C" w:rsidP="00D5409C">
      <w:pPr>
        <w:spacing w:after="0" w:line="240" w:lineRule="auto"/>
      </w:pPr>
      <w:r>
        <w:separator/>
      </w:r>
    </w:p>
  </w:footnote>
  <w:footnote w:type="continuationSeparator" w:id="0">
    <w:p w14:paraId="4F0FC61D" w14:textId="77777777" w:rsidR="00B10F8C" w:rsidRDefault="00B10F8C" w:rsidP="00D540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BF6D32" w14:textId="77777777" w:rsidR="00DA617C" w:rsidRDefault="008D3D41">
    <w:pPr>
      <w:pStyle w:val="Nagwek"/>
    </w:pPr>
    <w:r>
      <w:rPr>
        <w:noProof/>
        <w:lang w:eastAsia="pl-PL"/>
      </w:rPr>
      <mc:AlternateContent>
        <mc:Choice Requires="wps">
          <w:drawing>
            <wp:inline distT="0" distB="0" distL="0" distR="0" wp14:anchorId="477D36F3" wp14:editId="29B1DD2C">
              <wp:extent cx="2364105" cy="596265"/>
              <wp:effectExtent l="0" t="0" r="0" b="3810"/>
              <wp:docPr id="3"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4105" cy="596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5B68CF" w14:textId="77777777" w:rsidR="00DA617C" w:rsidRDefault="008D3D41" w:rsidP="00470CCF">
                          <w:pPr>
                            <w:jc w:val="right"/>
                          </w:pPr>
                          <w:r w:rsidRPr="00E96C2D">
                            <w:rPr>
                              <w:noProof/>
                              <w:lang w:eastAsia="pl-PL"/>
                            </w:rPr>
                            <w:drawing>
                              <wp:inline distT="0" distB="0" distL="0" distR="0" wp14:anchorId="455B6484" wp14:editId="5E2C0527">
                                <wp:extent cx="2180590" cy="352425"/>
                                <wp:effectExtent l="0" t="0" r="0" b="9525"/>
                                <wp:docPr id="29" name="Obraz 1" descr="logo PKP Polskie Linie Kolejowe S.A." title="logo PKP Polskie Linie Kolejowe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0590" cy="35242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inline>
          </w:drawing>
        </mc:Choice>
        <mc:Fallback>
          <w:pict>
            <v:shapetype w14:anchorId="477D36F3" id="_x0000_t202" coordsize="21600,21600" o:spt="202" path="m,l,21600r21600,l21600,xe">
              <v:stroke joinstyle="miter"/>
              <v:path gradientshapeok="t" o:connecttype="rect"/>
            </v:shapetype>
            <v:shape id="Pole tekstowe 2" o:spid="_x0000_s1026" type="#_x0000_t202" style="width:186.15pt;height:46.95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" filled="f" stroked="f">
              <v:textbox style="mso-fit-shape-to-text:t">
                <w:txbxContent>
                  <w:p w14:paraId="0C5B68CF" w14:textId="77777777" w:rsidR="00DA617C" w:rsidRDefault="008D3D41" w:rsidP="00470CCF">
                    <w:pPr>
                      <w:jc w:val="right"/>
                    </w:pPr>
                    <w:r w:rsidRPr="00E96C2D">
                      <w:rPr>
                        <w:noProof/>
                        <w:lang w:eastAsia="pl-PL"/>
                      </w:rPr>
                      <w:drawing>
                        <wp:inline distT="0" distB="0" distL="0" distR="0" wp14:anchorId="455B6484" wp14:editId="5E2C0527">
                          <wp:extent cx="2180590" cy="352425"/>
                          <wp:effectExtent l="0" t="0" r="0" b="9525"/>
                          <wp:docPr id="29" name="Obraz 1" descr="logo PKP Polskie Linie Kolejowe S.A." title="logo PKP Polskie Linie Kolejowe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0590" cy="352425"/>
                                  </a:xfrm>
                                  <a:prstGeom prst="rect">
                                    <a:avLst/>
                                  </a:prstGeom>
                                  <a:noFill/>
                                  <a:ln>
                                    <a:noFill/>
                                  </a:ln>
                                </pic:spPr>
                              </pic:pic>
                            </a:graphicData>
                          </a:graphic>
                        </wp:inline>
                      </w:drawing>
                    </w:r>
                  </w:p>
                </w:txbxContent>
              </v:textbox>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3144FF"/>
    <w:multiLevelType w:val="hybridMultilevel"/>
    <w:tmpl w:val="327E8B2E"/>
    <w:lvl w:ilvl="0" w:tplc="9B188560">
      <w:start w:val="1"/>
      <w:numFmt w:val="upperRoman"/>
      <w:lvlText w:val="%1."/>
      <w:lvlJc w:val="left"/>
      <w:pPr>
        <w:ind w:left="360" w:hanging="360"/>
      </w:pPr>
      <w:rPr>
        <w:rFonts w:ascii="Arial" w:hAnsi="Arial" w:cs="Arial" w:hint="default"/>
        <w:b/>
        <w:sz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10E72195"/>
    <w:multiLevelType w:val="multilevel"/>
    <w:tmpl w:val="CE46076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47F6FAD"/>
    <w:multiLevelType w:val="hybridMultilevel"/>
    <w:tmpl w:val="DBD291FA"/>
    <w:lvl w:ilvl="0" w:tplc="78247640">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F52513"/>
    <w:multiLevelType w:val="hybridMultilevel"/>
    <w:tmpl w:val="BFD835F8"/>
    <w:lvl w:ilvl="0" w:tplc="0415000F">
      <w:start w:val="1"/>
      <w:numFmt w:val="decimal"/>
      <w:lvlText w:val="%1."/>
      <w:lvlJc w:val="left"/>
      <w:pPr>
        <w:ind w:left="720" w:hanging="360"/>
      </w:pPr>
      <w:rPr>
        <w:rFonts w:hint="default"/>
      </w:rPr>
    </w:lvl>
    <w:lvl w:ilvl="1" w:tplc="CBEA662C">
      <w:start w:val="1"/>
      <w:numFmt w:val="decimal"/>
      <w:lvlText w:val="%2)"/>
      <w:lvlJc w:val="left"/>
      <w:pPr>
        <w:ind w:left="1778" w:hanging="360"/>
      </w:pPr>
      <w:rPr>
        <w:rFonts w:ascii="Arial" w:eastAsia="Calibri"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0F1CB7"/>
    <w:multiLevelType w:val="hybridMultilevel"/>
    <w:tmpl w:val="F9C0DC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FD4175C"/>
    <w:multiLevelType w:val="hybridMultilevel"/>
    <w:tmpl w:val="B70E0D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847449E"/>
    <w:multiLevelType w:val="hybridMultilevel"/>
    <w:tmpl w:val="254AD32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8D5089A"/>
    <w:multiLevelType w:val="hybridMultilevel"/>
    <w:tmpl w:val="4BCC21D4"/>
    <w:lvl w:ilvl="0" w:tplc="0415000F">
      <w:start w:val="1"/>
      <w:numFmt w:val="decimal"/>
      <w:lvlText w:val="%1."/>
      <w:lvlJc w:val="left"/>
      <w:pPr>
        <w:ind w:left="720" w:hanging="360"/>
      </w:pPr>
      <w:rPr>
        <w:rFonts w:hint="default"/>
      </w:rPr>
    </w:lvl>
    <w:lvl w:ilvl="1" w:tplc="04150011">
      <w:start w:val="1"/>
      <w:numFmt w:val="decimal"/>
      <w:lvlText w:val="%2)"/>
      <w:lvlJc w:val="left"/>
      <w:pPr>
        <w:ind w:left="1778"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B5317DE"/>
    <w:multiLevelType w:val="hybridMultilevel"/>
    <w:tmpl w:val="19A642C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44537090"/>
    <w:multiLevelType w:val="hybridMultilevel"/>
    <w:tmpl w:val="703E62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ABA732F"/>
    <w:multiLevelType w:val="hybridMultilevel"/>
    <w:tmpl w:val="694CF2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B8E5C3F"/>
    <w:multiLevelType w:val="hybridMultilevel"/>
    <w:tmpl w:val="FD765B06"/>
    <w:lvl w:ilvl="0" w:tplc="5F744FB0">
      <w:start w:val="1"/>
      <w:numFmt w:val="decimal"/>
      <w:lvlText w:val="%1)"/>
      <w:lvlJc w:val="left"/>
      <w:pPr>
        <w:ind w:left="644"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32B6FD6"/>
    <w:multiLevelType w:val="hybridMultilevel"/>
    <w:tmpl w:val="7C2070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B7C7F3E"/>
    <w:multiLevelType w:val="hybridMultilevel"/>
    <w:tmpl w:val="117C200C"/>
    <w:lvl w:ilvl="0" w:tplc="E8B62DA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FF57895"/>
    <w:multiLevelType w:val="hybridMultilevel"/>
    <w:tmpl w:val="3B36E5C6"/>
    <w:lvl w:ilvl="0" w:tplc="789442EE">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30222CB"/>
    <w:multiLevelType w:val="multilevel"/>
    <w:tmpl w:val="0430E200"/>
    <w:lvl w:ilvl="0">
      <w:numFmt w:val="decimalZero"/>
      <w:lvlText w:val="%1-0"/>
      <w:lvlJc w:val="left"/>
      <w:pPr>
        <w:ind w:left="810" w:hanging="810"/>
      </w:pPr>
      <w:rPr>
        <w:rFonts w:hint="default"/>
      </w:rPr>
    </w:lvl>
    <w:lvl w:ilvl="1">
      <w:start w:val="1"/>
      <w:numFmt w:val="decimalZero"/>
      <w:lvlText w:val="%1-%2"/>
      <w:lvlJc w:val="left"/>
      <w:pPr>
        <w:ind w:left="1518" w:hanging="810"/>
      </w:pPr>
      <w:rPr>
        <w:rFonts w:hint="default"/>
      </w:rPr>
    </w:lvl>
    <w:lvl w:ilvl="2">
      <w:start w:val="1"/>
      <w:numFmt w:val="decimal"/>
      <w:lvlText w:val="%1-%2.%3"/>
      <w:lvlJc w:val="left"/>
      <w:pPr>
        <w:ind w:left="2226" w:hanging="81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669F3C14"/>
    <w:multiLevelType w:val="hybridMultilevel"/>
    <w:tmpl w:val="FB5EEA5E"/>
    <w:lvl w:ilvl="0" w:tplc="B9D4A230">
      <w:start w:val="1"/>
      <w:numFmt w:val="lowerLetter"/>
      <w:lvlText w:val="%1."/>
      <w:lvlJc w:val="left"/>
      <w:pPr>
        <w:ind w:left="735" w:hanging="375"/>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1523009"/>
    <w:multiLevelType w:val="multilevel"/>
    <w:tmpl w:val="4CB65966"/>
    <w:lvl w:ilvl="0">
      <w:start w:val="1"/>
      <w:numFmt w:val="ordinal"/>
      <w:lvlText w:val="%1"/>
      <w:lvlJc w:val="right"/>
      <w:pPr>
        <w:ind w:left="113" w:hanging="113"/>
      </w:pPr>
      <w:rPr>
        <w:rFonts w:hint="default"/>
      </w:rPr>
    </w:lvl>
    <w:lvl w:ilvl="1">
      <w:start w:val="1"/>
      <w:numFmt w:val="ordinal"/>
      <w:lvlText w:val="%1%2"/>
      <w:lvlJc w:val="right"/>
      <w:pPr>
        <w:tabs>
          <w:tab w:val="num" w:pos="567"/>
        </w:tabs>
        <w:ind w:left="397" w:hanging="113"/>
      </w:pPr>
      <w:rPr>
        <w:rFonts w:hint="default"/>
      </w:rPr>
    </w:lvl>
    <w:lvl w:ilvl="2">
      <w:start w:val="1"/>
      <w:numFmt w:val="decimal"/>
      <w:lvlText w:val="%3)"/>
      <w:lvlJc w:val="right"/>
      <w:pPr>
        <w:tabs>
          <w:tab w:val="num" w:pos="284"/>
        </w:tabs>
        <w:ind w:left="681" w:hanging="113"/>
      </w:pPr>
      <w:rPr>
        <w:rFonts w:ascii="Arial" w:eastAsia="Calibri" w:hAnsi="Arial" w:cs="Arial"/>
      </w:rPr>
    </w:lvl>
    <w:lvl w:ilvl="3">
      <w:start w:val="1"/>
      <w:numFmt w:val="lowerLetter"/>
      <w:suff w:val="nothing"/>
      <w:lvlText w:val="%4) "/>
      <w:lvlJc w:val="right"/>
      <w:pPr>
        <w:ind w:left="964" w:hanging="113"/>
      </w:pPr>
      <w:rPr>
        <w:rFonts w:hint="default"/>
      </w:rPr>
    </w:lvl>
    <w:lvl w:ilvl="4">
      <w:start w:val="1"/>
      <w:numFmt w:val="lowerLetter"/>
      <w:lvlText w:val="(%5)"/>
      <w:lvlJc w:val="left"/>
      <w:pPr>
        <w:ind w:left="1249" w:hanging="113"/>
      </w:pPr>
      <w:rPr>
        <w:rFonts w:hint="default"/>
      </w:rPr>
    </w:lvl>
    <w:lvl w:ilvl="5">
      <w:start w:val="1"/>
      <w:numFmt w:val="lowerRoman"/>
      <w:lvlText w:val="(%6)"/>
      <w:lvlJc w:val="left"/>
      <w:pPr>
        <w:ind w:left="1533" w:hanging="113"/>
      </w:pPr>
      <w:rPr>
        <w:rFonts w:hint="default"/>
      </w:rPr>
    </w:lvl>
    <w:lvl w:ilvl="6">
      <w:start w:val="1"/>
      <w:numFmt w:val="decimal"/>
      <w:lvlText w:val="%7."/>
      <w:lvlJc w:val="left"/>
      <w:pPr>
        <w:ind w:left="1817" w:hanging="113"/>
      </w:pPr>
      <w:rPr>
        <w:rFonts w:hint="default"/>
      </w:rPr>
    </w:lvl>
    <w:lvl w:ilvl="7">
      <w:start w:val="1"/>
      <w:numFmt w:val="lowerLetter"/>
      <w:lvlText w:val="%8."/>
      <w:lvlJc w:val="left"/>
      <w:pPr>
        <w:ind w:left="2101" w:hanging="113"/>
      </w:pPr>
      <w:rPr>
        <w:rFonts w:hint="default"/>
      </w:rPr>
    </w:lvl>
    <w:lvl w:ilvl="8">
      <w:start w:val="1"/>
      <w:numFmt w:val="lowerRoman"/>
      <w:lvlText w:val="%9."/>
      <w:lvlJc w:val="left"/>
      <w:pPr>
        <w:ind w:left="2385" w:hanging="113"/>
      </w:pPr>
      <w:rPr>
        <w:rFonts w:hint="default"/>
      </w:rPr>
    </w:lvl>
  </w:abstractNum>
  <w:abstractNum w:abstractNumId="18" w15:restartNumberingAfterBreak="0">
    <w:nsid w:val="71DF439E"/>
    <w:multiLevelType w:val="hybridMultilevel"/>
    <w:tmpl w:val="521E97C2"/>
    <w:lvl w:ilvl="0" w:tplc="0415000F">
      <w:start w:val="1"/>
      <w:numFmt w:val="decimal"/>
      <w:lvlText w:val="%1."/>
      <w:lvlJc w:val="left"/>
      <w:pPr>
        <w:ind w:left="384" w:hanging="360"/>
      </w:pPr>
    </w:lvl>
    <w:lvl w:ilvl="1" w:tplc="04150019" w:tentative="1">
      <w:start w:val="1"/>
      <w:numFmt w:val="lowerLetter"/>
      <w:lvlText w:val="%2."/>
      <w:lvlJc w:val="left"/>
      <w:pPr>
        <w:ind w:left="1104" w:hanging="360"/>
      </w:pPr>
    </w:lvl>
    <w:lvl w:ilvl="2" w:tplc="0415001B" w:tentative="1">
      <w:start w:val="1"/>
      <w:numFmt w:val="lowerRoman"/>
      <w:lvlText w:val="%3."/>
      <w:lvlJc w:val="right"/>
      <w:pPr>
        <w:ind w:left="1824" w:hanging="180"/>
      </w:pPr>
    </w:lvl>
    <w:lvl w:ilvl="3" w:tplc="0415000F" w:tentative="1">
      <w:start w:val="1"/>
      <w:numFmt w:val="decimal"/>
      <w:lvlText w:val="%4."/>
      <w:lvlJc w:val="left"/>
      <w:pPr>
        <w:ind w:left="2544" w:hanging="360"/>
      </w:pPr>
    </w:lvl>
    <w:lvl w:ilvl="4" w:tplc="04150019" w:tentative="1">
      <w:start w:val="1"/>
      <w:numFmt w:val="lowerLetter"/>
      <w:lvlText w:val="%5."/>
      <w:lvlJc w:val="left"/>
      <w:pPr>
        <w:ind w:left="3264" w:hanging="360"/>
      </w:pPr>
    </w:lvl>
    <w:lvl w:ilvl="5" w:tplc="0415001B" w:tentative="1">
      <w:start w:val="1"/>
      <w:numFmt w:val="lowerRoman"/>
      <w:lvlText w:val="%6."/>
      <w:lvlJc w:val="right"/>
      <w:pPr>
        <w:ind w:left="3984" w:hanging="180"/>
      </w:pPr>
    </w:lvl>
    <w:lvl w:ilvl="6" w:tplc="0415000F" w:tentative="1">
      <w:start w:val="1"/>
      <w:numFmt w:val="decimal"/>
      <w:lvlText w:val="%7."/>
      <w:lvlJc w:val="left"/>
      <w:pPr>
        <w:ind w:left="4704" w:hanging="360"/>
      </w:pPr>
    </w:lvl>
    <w:lvl w:ilvl="7" w:tplc="04150019" w:tentative="1">
      <w:start w:val="1"/>
      <w:numFmt w:val="lowerLetter"/>
      <w:lvlText w:val="%8."/>
      <w:lvlJc w:val="left"/>
      <w:pPr>
        <w:ind w:left="5424" w:hanging="360"/>
      </w:pPr>
    </w:lvl>
    <w:lvl w:ilvl="8" w:tplc="0415001B" w:tentative="1">
      <w:start w:val="1"/>
      <w:numFmt w:val="lowerRoman"/>
      <w:lvlText w:val="%9."/>
      <w:lvlJc w:val="right"/>
      <w:pPr>
        <w:ind w:left="6144" w:hanging="180"/>
      </w:pPr>
    </w:lvl>
  </w:abstractNum>
  <w:abstractNum w:abstractNumId="19" w15:restartNumberingAfterBreak="0">
    <w:nsid w:val="75BB4BF9"/>
    <w:multiLevelType w:val="multilevel"/>
    <w:tmpl w:val="B91CF48E"/>
    <w:lvl w:ilvl="0">
      <w:numFmt w:val="decimalZero"/>
      <w:lvlText w:val="%1-0"/>
      <w:lvlJc w:val="left"/>
      <w:pPr>
        <w:ind w:left="810" w:hanging="810"/>
      </w:pPr>
      <w:rPr>
        <w:rFonts w:hint="default"/>
      </w:rPr>
    </w:lvl>
    <w:lvl w:ilvl="1">
      <w:start w:val="1"/>
      <w:numFmt w:val="decimalZero"/>
      <w:lvlText w:val="%1-%2"/>
      <w:lvlJc w:val="left"/>
      <w:pPr>
        <w:ind w:left="1518" w:hanging="810"/>
      </w:pPr>
      <w:rPr>
        <w:rFonts w:hint="default"/>
      </w:rPr>
    </w:lvl>
    <w:lvl w:ilvl="2">
      <w:start w:val="1"/>
      <w:numFmt w:val="decimal"/>
      <w:lvlText w:val="%1-%2.%3"/>
      <w:lvlJc w:val="left"/>
      <w:pPr>
        <w:ind w:left="2226" w:hanging="81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203981995">
    <w:abstractNumId w:val="19"/>
  </w:num>
  <w:num w:numId="2" w16cid:durableId="397679335">
    <w:abstractNumId w:val="15"/>
  </w:num>
  <w:num w:numId="3" w16cid:durableId="398989406">
    <w:abstractNumId w:val="0"/>
  </w:num>
  <w:num w:numId="4" w16cid:durableId="564489490">
    <w:abstractNumId w:val="10"/>
  </w:num>
  <w:num w:numId="5" w16cid:durableId="1671835120">
    <w:abstractNumId w:val="13"/>
  </w:num>
  <w:num w:numId="6" w16cid:durableId="1559517609">
    <w:abstractNumId w:val="14"/>
  </w:num>
  <w:num w:numId="7" w16cid:durableId="1935822772">
    <w:abstractNumId w:val="1"/>
  </w:num>
  <w:num w:numId="8" w16cid:durableId="1202203757">
    <w:abstractNumId w:val="3"/>
  </w:num>
  <w:num w:numId="9" w16cid:durableId="741567708">
    <w:abstractNumId w:val="4"/>
  </w:num>
  <w:num w:numId="10" w16cid:durableId="380902276">
    <w:abstractNumId w:val="8"/>
  </w:num>
  <w:num w:numId="11" w16cid:durableId="1221985896">
    <w:abstractNumId w:val="2"/>
  </w:num>
  <w:num w:numId="12" w16cid:durableId="2015722539">
    <w:abstractNumId w:val="17"/>
  </w:num>
  <w:num w:numId="13" w16cid:durableId="1051996173">
    <w:abstractNumId w:val="9"/>
  </w:num>
  <w:num w:numId="14" w16cid:durableId="542450748">
    <w:abstractNumId w:val="7"/>
  </w:num>
  <w:num w:numId="15" w16cid:durableId="17052092">
    <w:abstractNumId w:val="16"/>
  </w:num>
  <w:num w:numId="16" w16cid:durableId="1119761420">
    <w:abstractNumId w:val="12"/>
  </w:num>
  <w:num w:numId="17" w16cid:durableId="1496341453">
    <w:abstractNumId w:val="18"/>
  </w:num>
  <w:num w:numId="18" w16cid:durableId="251865098">
    <w:abstractNumId w:val="11"/>
  </w:num>
  <w:num w:numId="19" w16cid:durableId="2107722781">
    <w:abstractNumId w:val="6"/>
  </w:num>
  <w:num w:numId="20" w16cid:durableId="51068745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226"/>
    <w:rsid w:val="00004D70"/>
    <w:rsid w:val="00031F69"/>
    <w:rsid w:val="000360EA"/>
    <w:rsid w:val="00037DE9"/>
    <w:rsid w:val="00051299"/>
    <w:rsid w:val="00051B87"/>
    <w:rsid w:val="00054E6F"/>
    <w:rsid w:val="00055B09"/>
    <w:rsid w:val="000711CC"/>
    <w:rsid w:val="00074343"/>
    <w:rsid w:val="000818DA"/>
    <w:rsid w:val="00081BEF"/>
    <w:rsid w:val="000849B0"/>
    <w:rsid w:val="00084B3D"/>
    <w:rsid w:val="00097F2C"/>
    <w:rsid w:val="000C19C7"/>
    <w:rsid w:val="000C2F8E"/>
    <w:rsid w:val="000C3ECB"/>
    <w:rsid w:val="000C40BB"/>
    <w:rsid w:val="000E277D"/>
    <w:rsid w:val="000F56EC"/>
    <w:rsid w:val="0010324B"/>
    <w:rsid w:val="00141226"/>
    <w:rsid w:val="00150560"/>
    <w:rsid w:val="00152131"/>
    <w:rsid w:val="00156F3D"/>
    <w:rsid w:val="001947C2"/>
    <w:rsid w:val="001A4F34"/>
    <w:rsid w:val="001B16D5"/>
    <w:rsid w:val="001B5E3B"/>
    <w:rsid w:val="001C475B"/>
    <w:rsid w:val="001C6612"/>
    <w:rsid w:val="001D3DE9"/>
    <w:rsid w:val="001E28B3"/>
    <w:rsid w:val="001E4FB6"/>
    <w:rsid w:val="001F56D5"/>
    <w:rsid w:val="002113DC"/>
    <w:rsid w:val="002136D5"/>
    <w:rsid w:val="00214123"/>
    <w:rsid w:val="00220C74"/>
    <w:rsid w:val="00237884"/>
    <w:rsid w:val="002429CA"/>
    <w:rsid w:val="00244ECA"/>
    <w:rsid w:val="0024576B"/>
    <w:rsid w:val="0025604B"/>
    <w:rsid w:val="0025643B"/>
    <w:rsid w:val="0027153D"/>
    <w:rsid w:val="00274564"/>
    <w:rsid w:val="002A014A"/>
    <w:rsid w:val="002A5205"/>
    <w:rsid w:val="002A6AF8"/>
    <w:rsid w:val="002B315F"/>
    <w:rsid w:val="002C3283"/>
    <w:rsid w:val="002E434E"/>
    <w:rsid w:val="002E44DB"/>
    <w:rsid w:val="002F7489"/>
    <w:rsid w:val="00314E40"/>
    <w:rsid w:val="0032029C"/>
    <w:rsid w:val="00320DE1"/>
    <w:rsid w:val="00325021"/>
    <w:rsid w:val="0032525A"/>
    <w:rsid w:val="003330E2"/>
    <w:rsid w:val="00340701"/>
    <w:rsid w:val="00340974"/>
    <w:rsid w:val="00344AB4"/>
    <w:rsid w:val="00350FCA"/>
    <w:rsid w:val="00351AFA"/>
    <w:rsid w:val="0037211C"/>
    <w:rsid w:val="003721A9"/>
    <w:rsid w:val="00372D83"/>
    <w:rsid w:val="00375206"/>
    <w:rsid w:val="00391226"/>
    <w:rsid w:val="003A6146"/>
    <w:rsid w:val="003B71AD"/>
    <w:rsid w:val="003C04E3"/>
    <w:rsid w:val="003C7705"/>
    <w:rsid w:val="003D0040"/>
    <w:rsid w:val="003E0E1D"/>
    <w:rsid w:val="003E2B45"/>
    <w:rsid w:val="003E7FEB"/>
    <w:rsid w:val="003F02F4"/>
    <w:rsid w:val="003F11F5"/>
    <w:rsid w:val="003F2D19"/>
    <w:rsid w:val="003F2FFF"/>
    <w:rsid w:val="0040040D"/>
    <w:rsid w:val="00404A46"/>
    <w:rsid w:val="00412046"/>
    <w:rsid w:val="00417D10"/>
    <w:rsid w:val="00420701"/>
    <w:rsid w:val="004314F2"/>
    <w:rsid w:val="004358E2"/>
    <w:rsid w:val="00465EC2"/>
    <w:rsid w:val="00470CCF"/>
    <w:rsid w:val="00473EAC"/>
    <w:rsid w:val="00487747"/>
    <w:rsid w:val="00494D96"/>
    <w:rsid w:val="004B021C"/>
    <w:rsid w:val="004B6D5B"/>
    <w:rsid w:val="004B7F08"/>
    <w:rsid w:val="004C03DF"/>
    <w:rsid w:val="004D205A"/>
    <w:rsid w:val="004D220A"/>
    <w:rsid w:val="004D351E"/>
    <w:rsid w:val="004D454A"/>
    <w:rsid w:val="004D6EC9"/>
    <w:rsid w:val="004E457D"/>
    <w:rsid w:val="004E7B1C"/>
    <w:rsid w:val="004F0DFA"/>
    <w:rsid w:val="004F2C61"/>
    <w:rsid w:val="0050523F"/>
    <w:rsid w:val="00507F7D"/>
    <w:rsid w:val="00515239"/>
    <w:rsid w:val="00522CFE"/>
    <w:rsid w:val="005349B4"/>
    <w:rsid w:val="00544E92"/>
    <w:rsid w:val="005630C6"/>
    <w:rsid w:val="00564732"/>
    <w:rsid w:val="00577C8D"/>
    <w:rsid w:val="00583E52"/>
    <w:rsid w:val="00590146"/>
    <w:rsid w:val="005929A2"/>
    <w:rsid w:val="00595CCD"/>
    <w:rsid w:val="005C3EFE"/>
    <w:rsid w:val="005D5C7A"/>
    <w:rsid w:val="005E6056"/>
    <w:rsid w:val="005F5A03"/>
    <w:rsid w:val="00615A71"/>
    <w:rsid w:val="00625770"/>
    <w:rsid w:val="00640AC0"/>
    <w:rsid w:val="0064524D"/>
    <w:rsid w:val="00646A5E"/>
    <w:rsid w:val="00647A0D"/>
    <w:rsid w:val="00671973"/>
    <w:rsid w:val="0068696F"/>
    <w:rsid w:val="0069074C"/>
    <w:rsid w:val="00691503"/>
    <w:rsid w:val="006A159D"/>
    <w:rsid w:val="006A5BDC"/>
    <w:rsid w:val="006B0F88"/>
    <w:rsid w:val="006B475B"/>
    <w:rsid w:val="006B6163"/>
    <w:rsid w:val="006D3756"/>
    <w:rsid w:val="006F79AC"/>
    <w:rsid w:val="00710613"/>
    <w:rsid w:val="007142F8"/>
    <w:rsid w:val="00724E9E"/>
    <w:rsid w:val="007465B0"/>
    <w:rsid w:val="00751FF7"/>
    <w:rsid w:val="0075408A"/>
    <w:rsid w:val="00754307"/>
    <w:rsid w:val="0077019B"/>
    <w:rsid w:val="007710DB"/>
    <w:rsid w:val="0077126C"/>
    <w:rsid w:val="007779DD"/>
    <w:rsid w:val="00792688"/>
    <w:rsid w:val="007B1E8F"/>
    <w:rsid w:val="007B2B04"/>
    <w:rsid w:val="007B5D6A"/>
    <w:rsid w:val="007C1DD8"/>
    <w:rsid w:val="007C6C8F"/>
    <w:rsid w:val="007D032A"/>
    <w:rsid w:val="007D6A77"/>
    <w:rsid w:val="007D74B3"/>
    <w:rsid w:val="007E03D8"/>
    <w:rsid w:val="007E2FFB"/>
    <w:rsid w:val="007F5FC6"/>
    <w:rsid w:val="00804ADE"/>
    <w:rsid w:val="0081137A"/>
    <w:rsid w:val="00814A67"/>
    <w:rsid w:val="008162EC"/>
    <w:rsid w:val="008166D4"/>
    <w:rsid w:val="00824468"/>
    <w:rsid w:val="008274E2"/>
    <w:rsid w:val="00827972"/>
    <w:rsid w:val="008346DF"/>
    <w:rsid w:val="008348AB"/>
    <w:rsid w:val="00835BD8"/>
    <w:rsid w:val="00851091"/>
    <w:rsid w:val="008514CF"/>
    <w:rsid w:val="008542C9"/>
    <w:rsid w:val="00857F37"/>
    <w:rsid w:val="00867948"/>
    <w:rsid w:val="00870FEA"/>
    <w:rsid w:val="00871DA5"/>
    <w:rsid w:val="008746D9"/>
    <w:rsid w:val="008943C8"/>
    <w:rsid w:val="008A36F6"/>
    <w:rsid w:val="008A7077"/>
    <w:rsid w:val="008B1171"/>
    <w:rsid w:val="008B4584"/>
    <w:rsid w:val="008B569A"/>
    <w:rsid w:val="008B5BB2"/>
    <w:rsid w:val="008B6A18"/>
    <w:rsid w:val="008C04CC"/>
    <w:rsid w:val="008D3D41"/>
    <w:rsid w:val="008D514A"/>
    <w:rsid w:val="008E1E1A"/>
    <w:rsid w:val="008E30A4"/>
    <w:rsid w:val="008F4AE1"/>
    <w:rsid w:val="00906949"/>
    <w:rsid w:val="00926E42"/>
    <w:rsid w:val="00931B5B"/>
    <w:rsid w:val="00971C1C"/>
    <w:rsid w:val="00974615"/>
    <w:rsid w:val="009767F4"/>
    <w:rsid w:val="0098759D"/>
    <w:rsid w:val="0098777E"/>
    <w:rsid w:val="009A2AF0"/>
    <w:rsid w:val="009B1B18"/>
    <w:rsid w:val="009B3879"/>
    <w:rsid w:val="009C3D26"/>
    <w:rsid w:val="009C4B25"/>
    <w:rsid w:val="009D029E"/>
    <w:rsid w:val="009E7256"/>
    <w:rsid w:val="009F0828"/>
    <w:rsid w:val="009F14FE"/>
    <w:rsid w:val="009F3D17"/>
    <w:rsid w:val="00A02775"/>
    <w:rsid w:val="00A028BC"/>
    <w:rsid w:val="00A03CB9"/>
    <w:rsid w:val="00A041F4"/>
    <w:rsid w:val="00A1583B"/>
    <w:rsid w:val="00A1696F"/>
    <w:rsid w:val="00A22C3D"/>
    <w:rsid w:val="00A254DD"/>
    <w:rsid w:val="00A34D07"/>
    <w:rsid w:val="00A357DA"/>
    <w:rsid w:val="00A43060"/>
    <w:rsid w:val="00A516D8"/>
    <w:rsid w:val="00A76159"/>
    <w:rsid w:val="00A7784D"/>
    <w:rsid w:val="00A81C21"/>
    <w:rsid w:val="00A91E0C"/>
    <w:rsid w:val="00AA1FE2"/>
    <w:rsid w:val="00AA42D9"/>
    <w:rsid w:val="00AA4D49"/>
    <w:rsid w:val="00AA6007"/>
    <w:rsid w:val="00AB6E38"/>
    <w:rsid w:val="00AC3C6D"/>
    <w:rsid w:val="00AC6321"/>
    <w:rsid w:val="00AD1524"/>
    <w:rsid w:val="00AE7A52"/>
    <w:rsid w:val="00AF01DC"/>
    <w:rsid w:val="00AF0FAC"/>
    <w:rsid w:val="00AF5267"/>
    <w:rsid w:val="00AF6C80"/>
    <w:rsid w:val="00AF7E27"/>
    <w:rsid w:val="00B001ED"/>
    <w:rsid w:val="00B01136"/>
    <w:rsid w:val="00B036DC"/>
    <w:rsid w:val="00B105B5"/>
    <w:rsid w:val="00B10F8C"/>
    <w:rsid w:val="00B25497"/>
    <w:rsid w:val="00B30AAE"/>
    <w:rsid w:val="00B33655"/>
    <w:rsid w:val="00B34BFA"/>
    <w:rsid w:val="00B44CDB"/>
    <w:rsid w:val="00B55238"/>
    <w:rsid w:val="00B6179F"/>
    <w:rsid w:val="00B6686B"/>
    <w:rsid w:val="00B66B0B"/>
    <w:rsid w:val="00B80838"/>
    <w:rsid w:val="00B84DAC"/>
    <w:rsid w:val="00B91D9F"/>
    <w:rsid w:val="00B9296F"/>
    <w:rsid w:val="00BA24AC"/>
    <w:rsid w:val="00BB3F1C"/>
    <w:rsid w:val="00BB7417"/>
    <w:rsid w:val="00BC08AF"/>
    <w:rsid w:val="00BC2992"/>
    <w:rsid w:val="00BD7298"/>
    <w:rsid w:val="00BE2BD9"/>
    <w:rsid w:val="00BE5909"/>
    <w:rsid w:val="00BE5E4D"/>
    <w:rsid w:val="00BE63A7"/>
    <w:rsid w:val="00BE6A5D"/>
    <w:rsid w:val="00BF0109"/>
    <w:rsid w:val="00C039BD"/>
    <w:rsid w:val="00C06C20"/>
    <w:rsid w:val="00C138E2"/>
    <w:rsid w:val="00C20F87"/>
    <w:rsid w:val="00C25D47"/>
    <w:rsid w:val="00C2723E"/>
    <w:rsid w:val="00C33F65"/>
    <w:rsid w:val="00C36FEC"/>
    <w:rsid w:val="00C37718"/>
    <w:rsid w:val="00C37D02"/>
    <w:rsid w:val="00C569B8"/>
    <w:rsid w:val="00C56FD1"/>
    <w:rsid w:val="00C64932"/>
    <w:rsid w:val="00C76837"/>
    <w:rsid w:val="00C770A5"/>
    <w:rsid w:val="00C823A6"/>
    <w:rsid w:val="00C841A5"/>
    <w:rsid w:val="00C85DA5"/>
    <w:rsid w:val="00C90543"/>
    <w:rsid w:val="00CA5953"/>
    <w:rsid w:val="00CB2058"/>
    <w:rsid w:val="00CC1D85"/>
    <w:rsid w:val="00CC230F"/>
    <w:rsid w:val="00CE1E0E"/>
    <w:rsid w:val="00CF1552"/>
    <w:rsid w:val="00CF2269"/>
    <w:rsid w:val="00D070E7"/>
    <w:rsid w:val="00D10FAB"/>
    <w:rsid w:val="00D163EB"/>
    <w:rsid w:val="00D34C61"/>
    <w:rsid w:val="00D355B9"/>
    <w:rsid w:val="00D50610"/>
    <w:rsid w:val="00D51C6E"/>
    <w:rsid w:val="00D5409C"/>
    <w:rsid w:val="00D5632F"/>
    <w:rsid w:val="00D754DF"/>
    <w:rsid w:val="00D863D2"/>
    <w:rsid w:val="00D94E09"/>
    <w:rsid w:val="00DA617C"/>
    <w:rsid w:val="00DA68E2"/>
    <w:rsid w:val="00DD59C1"/>
    <w:rsid w:val="00DD75D1"/>
    <w:rsid w:val="00DE20A8"/>
    <w:rsid w:val="00DE4F50"/>
    <w:rsid w:val="00DF048D"/>
    <w:rsid w:val="00DF7CAD"/>
    <w:rsid w:val="00E32E24"/>
    <w:rsid w:val="00E42643"/>
    <w:rsid w:val="00E42AD4"/>
    <w:rsid w:val="00E47E2C"/>
    <w:rsid w:val="00E5402D"/>
    <w:rsid w:val="00E66C74"/>
    <w:rsid w:val="00E71042"/>
    <w:rsid w:val="00E74988"/>
    <w:rsid w:val="00E74D3F"/>
    <w:rsid w:val="00E807BF"/>
    <w:rsid w:val="00E8510B"/>
    <w:rsid w:val="00EB0838"/>
    <w:rsid w:val="00EB448B"/>
    <w:rsid w:val="00EB4D4A"/>
    <w:rsid w:val="00EC35DF"/>
    <w:rsid w:val="00ED5FEB"/>
    <w:rsid w:val="00EE2DCC"/>
    <w:rsid w:val="00EF48E6"/>
    <w:rsid w:val="00F01B16"/>
    <w:rsid w:val="00F02038"/>
    <w:rsid w:val="00F1632E"/>
    <w:rsid w:val="00F53B7F"/>
    <w:rsid w:val="00F56976"/>
    <w:rsid w:val="00F62BDC"/>
    <w:rsid w:val="00F6503C"/>
    <w:rsid w:val="00F701A8"/>
    <w:rsid w:val="00F9511E"/>
    <w:rsid w:val="00F95B3E"/>
    <w:rsid w:val="00FA4EAF"/>
    <w:rsid w:val="00FA6739"/>
    <w:rsid w:val="00FD029E"/>
    <w:rsid w:val="00FE717A"/>
    <w:rsid w:val="00FF00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A733D8"/>
  <w15:chartTrackingRefBased/>
  <w15:docId w15:val="{EFFED76C-0E25-4954-A03A-E0D822A73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358E2"/>
    <w:pPr>
      <w:spacing w:after="200" w:line="276" w:lineRule="auto"/>
    </w:pPr>
    <w:rPr>
      <w:sz w:val="22"/>
      <w:szCs w:val="22"/>
      <w:lang w:eastAsia="en-US"/>
    </w:rPr>
  </w:style>
  <w:style w:type="paragraph" w:styleId="Nagwek1">
    <w:name w:val="heading 1"/>
    <w:basedOn w:val="Normalny"/>
    <w:next w:val="Normalny"/>
    <w:link w:val="Nagwek1Znak"/>
    <w:uiPriority w:val="9"/>
    <w:qFormat/>
    <w:rsid w:val="000818DA"/>
    <w:pPr>
      <w:keepNext/>
      <w:spacing w:before="240" w:after="60"/>
      <w:outlineLvl w:val="0"/>
    </w:pPr>
    <w:rPr>
      <w:rFonts w:ascii="Calibri Light" w:eastAsia="Times New Roman" w:hAnsi="Calibri Light"/>
      <w:b/>
      <w:bCs/>
      <w:kern w:val="32"/>
      <w:sz w:val="32"/>
      <w:szCs w:val="32"/>
    </w:rPr>
  </w:style>
  <w:style w:type="paragraph" w:styleId="Nagwek3">
    <w:name w:val="heading 3"/>
    <w:basedOn w:val="Normalny"/>
    <w:next w:val="Normalny"/>
    <w:link w:val="Nagwek3Znak"/>
    <w:uiPriority w:val="9"/>
    <w:semiHidden/>
    <w:unhideWhenUsed/>
    <w:qFormat/>
    <w:rsid w:val="0010324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5409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5409C"/>
  </w:style>
  <w:style w:type="paragraph" w:styleId="Stopka">
    <w:name w:val="footer"/>
    <w:basedOn w:val="Normalny"/>
    <w:link w:val="StopkaZnak"/>
    <w:uiPriority w:val="99"/>
    <w:unhideWhenUsed/>
    <w:rsid w:val="00D5409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5409C"/>
  </w:style>
  <w:style w:type="paragraph" w:styleId="Tekstdymka">
    <w:name w:val="Balloon Text"/>
    <w:basedOn w:val="Normalny"/>
    <w:link w:val="TekstdymkaZnak"/>
    <w:uiPriority w:val="99"/>
    <w:semiHidden/>
    <w:unhideWhenUsed/>
    <w:rsid w:val="00D5409C"/>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D5409C"/>
    <w:rPr>
      <w:rFonts w:ascii="Tahoma" w:hAnsi="Tahoma" w:cs="Tahoma"/>
      <w:sz w:val="16"/>
      <w:szCs w:val="16"/>
    </w:rPr>
  </w:style>
  <w:style w:type="character" w:styleId="Hipercze">
    <w:name w:val="Hyperlink"/>
    <w:uiPriority w:val="99"/>
    <w:unhideWhenUsed/>
    <w:rsid w:val="000E277D"/>
    <w:rPr>
      <w:color w:val="0000FF"/>
      <w:u w:val="single"/>
    </w:rPr>
  </w:style>
  <w:style w:type="paragraph" w:styleId="Akapitzlist">
    <w:name w:val="List Paragraph"/>
    <w:aliases w:val="Obiekt,List Paragraph1,List Paragraph,BulletC,Wyliczanie,normalny,Numerowanie,Wypunktowanie,Akapit z listą31,Nag 1,normalny tekst,Akapit z listą11,Bullets,Kolorowa lista — akcent 11,Akapit z listą3,Akapit z listą BS,Punktator,Normal"/>
    <w:basedOn w:val="Normalny"/>
    <w:link w:val="AkapitzlistZnak"/>
    <w:uiPriority w:val="34"/>
    <w:qFormat/>
    <w:rsid w:val="008542C9"/>
    <w:pPr>
      <w:ind w:left="720"/>
      <w:contextualSpacing/>
    </w:pPr>
  </w:style>
  <w:style w:type="table" w:styleId="Tabela-Siatka">
    <w:name w:val="Table Grid"/>
    <w:basedOn w:val="Standardowy"/>
    <w:uiPriority w:val="39"/>
    <w:rsid w:val="00EE2DC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link w:val="Nagwek1"/>
    <w:uiPriority w:val="9"/>
    <w:rsid w:val="000818DA"/>
    <w:rPr>
      <w:rFonts w:ascii="Calibri Light" w:eastAsia="Times New Roman" w:hAnsi="Calibri Light" w:cs="Times New Roman"/>
      <w:b/>
      <w:bCs/>
      <w:kern w:val="32"/>
      <w:sz w:val="32"/>
      <w:szCs w:val="32"/>
      <w:lang w:eastAsia="en-US"/>
    </w:rPr>
  </w:style>
  <w:style w:type="paragraph" w:styleId="Nagwekspisutreci">
    <w:name w:val="TOC Heading"/>
    <w:basedOn w:val="Nagwek1"/>
    <w:next w:val="Normalny"/>
    <w:uiPriority w:val="39"/>
    <w:unhideWhenUsed/>
    <w:qFormat/>
    <w:rsid w:val="007142F8"/>
    <w:pPr>
      <w:keepLines/>
      <w:spacing w:after="0" w:line="259" w:lineRule="auto"/>
      <w:outlineLvl w:val="9"/>
    </w:pPr>
    <w:rPr>
      <w:b w:val="0"/>
      <w:bCs w:val="0"/>
      <w:color w:val="2E74B5"/>
      <w:kern w:val="0"/>
      <w:lang w:eastAsia="pl-PL"/>
    </w:rPr>
  </w:style>
  <w:style w:type="paragraph" w:styleId="Spistreci1">
    <w:name w:val="toc 1"/>
    <w:basedOn w:val="Normalny"/>
    <w:next w:val="Normalny"/>
    <w:autoRedefine/>
    <w:uiPriority w:val="39"/>
    <w:unhideWhenUsed/>
    <w:rsid w:val="00A041F4"/>
    <w:pPr>
      <w:tabs>
        <w:tab w:val="left" w:pos="426"/>
        <w:tab w:val="right" w:leader="dot" w:pos="9344"/>
      </w:tabs>
    </w:pPr>
  </w:style>
  <w:style w:type="paragraph" w:styleId="Bezodstpw">
    <w:name w:val="No Spacing"/>
    <w:uiPriority w:val="1"/>
    <w:qFormat/>
    <w:rsid w:val="009B3879"/>
    <w:rPr>
      <w:sz w:val="22"/>
      <w:szCs w:val="22"/>
      <w:lang w:eastAsia="en-US"/>
    </w:rPr>
  </w:style>
  <w:style w:type="character" w:customStyle="1" w:styleId="Nagwek3Znak">
    <w:name w:val="Nagłówek 3 Znak"/>
    <w:basedOn w:val="Domylnaczcionkaakapitu"/>
    <w:link w:val="Nagwek3"/>
    <w:uiPriority w:val="9"/>
    <w:semiHidden/>
    <w:rsid w:val="0010324B"/>
    <w:rPr>
      <w:rFonts w:asciiTheme="majorHAnsi" w:eastAsiaTheme="majorEastAsia" w:hAnsiTheme="majorHAnsi" w:cstheme="majorBidi"/>
      <w:color w:val="1F4D78" w:themeColor="accent1" w:themeShade="7F"/>
      <w:sz w:val="24"/>
      <w:szCs w:val="24"/>
      <w:lang w:eastAsia="en-US"/>
    </w:rPr>
  </w:style>
  <w:style w:type="paragraph" w:styleId="Tytu">
    <w:name w:val="Title"/>
    <w:basedOn w:val="Normalny"/>
    <w:next w:val="Normalny"/>
    <w:link w:val="TytuZnak"/>
    <w:uiPriority w:val="10"/>
    <w:qFormat/>
    <w:rsid w:val="002113D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113DC"/>
    <w:rPr>
      <w:rFonts w:asciiTheme="majorHAnsi" w:eastAsiaTheme="majorEastAsia" w:hAnsiTheme="majorHAnsi" w:cstheme="majorBidi"/>
      <w:spacing w:val="-10"/>
      <w:kern w:val="28"/>
      <w:sz w:val="56"/>
      <w:szCs w:val="56"/>
      <w:lang w:eastAsia="en-US"/>
    </w:rPr>
  </w:style>
  <w:style w:type="character" w:styleId="Pogrubienie">
    <w:name w:val="Strong"/>
    <w:basedOn w:val="Domylnaczcionkaakapitu"/>
    <w:uiPriority w:val="22"/>
    <w:qFormat/>
    <w:rsid w:val="00E66C74"/>
    <w:rPr>
      <w:b/>
      <w:bCs/>
    </w:rPr>
  </w:style>
  <w:style w:type="paragraph" w:styleId="Tekstpodstawowywcity">
    <w:name w:val="Body Text Indent"/>
    <w:basedOn w:val="Normalny"/>
    <w:link w:val="TekstpodstawowywcityZnak"/>
    <w:rsid w:val="00031F69"/>
    <w:pPr>
      <w:suppressAutoHyphens/>
      <w:spacing w:after="0" w:line="240" w:lineRule="auto"/>
      <w:ind w:left="360" w:hanging="360"/>
    </w:pPr>
    <w:rPr>
      <w:rFonts w:ascii="Times New Roman" w:eastAsia="Times New Roman" w:hAnsi="Times New Roman"/>
      <w:sz w:val="24"/>
      <w:szCs w:val="24"/>
      <w:lang w:eastAsia="ar-SA"/>
    </w:rPr>
  </w:style>
  <w:style w:type="character" w:customStyle="1" w:styleId="TekstpodstawowywcityZnak">
    <w:name w:val="Tekst podstawowy wcięty Znak"/>
    <w:basedOn w:val="Domylnaczcionkaakapitu"/>
    <w:link w:val="Tekstpodstawowywcity"/>
    <w:rsid w:val="00031F69"/>
    <w:rPr>
      <w:rFonts w:ascii="Times New Roman" w:eastAsia="Times New Roman" w:hAnsi="Times New Roman"/>
      <w:sz w:val="24"/>
      <w:szCs w:val="24"/>
      <w:lang w:eastAsia="ar-SA"/>
    </w:rPr>
  </w:style>
  <w:style w:type="paragraph" w:customStyle="1" w:styleId="Style5">
    <w:name w:val="Style5"/>
    <w:basedOn w:val="Normalny"/>
    <w:uiPriority w:val="99"/>
    <w:rsid w:val="00031F69"/>
    <w:pPr>
      <w:widowControl w:val="0"/>
      <w:autoSpaceDE w:val="0"/>
      <w:autoSpaceDN w:val="0"/>
      <w:adjustRightInd w:val="0"/>
      <w:spacing w:after="0" w:line="240" w:lineRule="auto"/>
    </w:pPr>
    <w:rPr>
      <w:rFonts w:ascii="Times New Roman" w:eastAsia="Times New Roman" w:hAnsi="Times New Roman"/>
      <w:sz w:val="24"/>
      <w:szCs w:val="24"/>
      <w:lang w:eastAsia="pl-PL"/>
    </w:rPr>
  </w:style>
  <w:style w:type="paragraph" w:customStyle="1" w:styleId="Akapit">
    <w:name w:val="Akapit"/>
    <w:basedOn w:val="Normalny"/>
    <w:link w:val="AkapitZnak"/>
    <w:qFormat/>
    <w:rsid w:val="009D029E"/>
    <w:pPr>
      <w:widowControl w:val="0"/>
      <w:autoSpaceDE w:val="0"/>
      <w:autoSpaceDN w:val="0"/>
      <w:adjustRightInd w:val="0"/>
      <w:spacing w:before="120" w:after="120"/>
      <w:jc w:val="both"/>
    </w:pPr>
    <w:rPr>
      <w:rFonts w:ascii="Arial" w:eastAsia="Times New Roman" w:hAnsi="Arial" w:cs="Arial"/>
      <w:lang w:eastAsia="pl-PL"/>
    </w:rPr>
  </w:style>
  <w:style w:type="character" w:customStyle="1" w:styleId="AkapitZnak">
    <w:name w:val="Akapit Znak"/>
    <w:link w:val="Akapit"/>
    <w:rsid w:val="009D029E"/>
    <w:rPr>
      <w:rFonts w:ascii="Arial" w:eastAsia="Times New Roman" w:hAnsi="Arial" w:cs="Arial"/>
      <w:sz w:val="22"/>
      <w:szCs w:val="22"/>
    </w:rPr>
  </w:style>
  <w:style w:type="character" w:customStyle="1" w:styleId="AkapitzlistZnak">
    <w:name w:val="Akapit z listą Znak"/>
    <w:aliases w:val="Obiekt Znak,List Paragraph1 Znak,List Paragraph Znak,BulletC Znak,Wyliczanie Znak,normalny Znak,Numerowanie Znak,Wypunktowanie Znak,Akapit z listą31 Znak,Nag 1 Znak,normalny tekst Znak,Akapit z listą11 Znak,Bullets Znak,Normal Znak"/>
    <w:link w:val="Akapitzlist"/>
    <w:uiPriority w:val="34"/>
    <w:qFormat/>
    <w:rsid w:val="00350FCA"/>
    <w:rPr>
      <w:sz w:val="22"/>
      <w:szCs w:val="22"/>
      <w:lang w:eastAsia="en-US"/>
    </w:rPr>
  </w:style>
  <w:style w:type="paragraph" w:customStyle="1" w:styleId="Punktator1">
    <w:name w:val="Punktator 1)"/>
    <w:basedOn w:val="Normalny"/>
    <w:link w:val="Punktator1Znak"/>
    <w:qFormat/>
    <w:rsid w:val="00350FCA"/>
    <w:pPr>
      <w:widowControl w:val="0"/>
      <w:autoSpaceDE w:val="0"/>
      <w:autoSpaceDN w:val="0"/>
      <w:adjustRightInd w:val="0"/>
      <w:spacing w:after="60"/>
      <w:ind w:left="720" w:hanging="360"/>
      <w:jc w:val="both"/>
    </w:pPr>
    <w:rPr>
      <w:rFonts w:ascii="Arial" w:eastAsia="Times New Roman" w:hAnsi="Arial" w:cs="Arial"/>
      <w:lang w:eastAsia="pl-PL" w:bidi="hi-IN"/>
    </w:rPr>
  </w:style>
  <w:style w:type="character" w:customStyle="1" w:styleId="Punktator1Znak">
    <w:name w:val="Punktator 1) Znak"/>
    <w:basedOn w:val="Domylnaczcionkaakapitu"/>
    <w:link w:val="Punktator1"/>
    <w:rsid w:val="00350FCA"/>
    <w:rPr>
      <w:rFonts w:ascii="Arial" w:eastAsia="Times New Roman" w:hAnsi="Arial" w:cs="Arial"/>
      <w:sz w:val="22"/>
      <w:szCs w:val="22"/>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673312">
      <w:bodyDiv w:val="1"/>
      <w:marLeft w:val="0"/>
      <w:marRight w:val="0"/>
      <w:marTop w:val="0"/>
      <w:marBottom w:val="0"/>
      <w:divBdr>
        <w:top w:val="none" w:sz="0" w:space="0" w:color="auto"/>
        <w:left w:val="none" w:sz="0" w:space="0" w:color="auto"/>
        <w:bottom w:val="none" w:sz="0" w:space="0" w:color="auto"/>
        <w:right w:val="none" w:sz="0" w:space="0" w:color="auto"/>
      </w:divBdr>
    </w:div>
    <w:div w:id="240262523">
      <w:bodyDiv w:val="1"/>
      <w:marLeft w:val="0"/>
      <w:marRight w:val="0"/>
      <w:marTop w:val="0"/>
      <w:marBottom w:val="0"/>
      <w:divBdr>
        <w:top w:val="none" w:sz="0" w:space="0" w:color="auto"/>
        <w:left w:val="none" w:sz="0" w:space="0" w:color="auto"/>
        <w:bottom w:val="none" w:sz="0" w:space="0" w:color="auto"/>
        <w:right w:val="none" w:sz="0" w:space="0" w:color="auto"/>
      </w:divBdr>
    </w:div>
    <w:div w:id="1632709745">
      <w:bodyDiv w:val="1"/>
      <w:marLeft w:val="0"/>
      <w:marRight w:val="0"/>
      <w:marTop w:val="0"/>
      <w:marBottom w:val="0"/>
      <w:divBdr>
        <w:top w:val="none" w:sz="0" w:space="0" w:color="auto"/>
        <w:left w:val="none" w:sz="0" w:space="0" w:color="auto"/>
        <w:bottom w:val="none" w:sz="0" w:space="0" w:color="auto"/>
        <w:right w:val="none" w:sz="0" w:space="0" w:color="auto"/>
      </w:divBdr>
    </w:div>
    <w:div w:id="1942301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7D797B-2A75-4EC7-B90C-78A51A312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2843</TotalTime>
  <Pages>7</Pages>
  <Words>1596</Words>
  <Characters>9582</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Opis Przedmiotu Zamówienia</vt:lpstr>
    </vt:vector>
  </TitlesOfParts>
  <Company>PKP Polskie Linie Kolejowe S.A.</Company>
  <LinksUpToDate>false</LinksUpToDate>
  <CharactersWithSpaces>11156</CharactersWithSpaces>
  <SharedDoc>false</SharedDoc>
  <HLinks>
    <vt:vector size="96" baseType="variant">
      <vt:variant>
        <vt:i4>1310769</vt:i4>
      </vt:variant>
      <vt:variant>
        <vt:i4>92</vt:i4>
      </vt:variant>
      <vt:variant>
        <vt:i4>0</vt:i4>
      </vt:variant>
      <vt:variant>
        <vt:i4>5</vt:i4>
      </vt:variant>
      <vt:variant>
        <vt:lpwstr/>
      </vt:variant>
      <vt:variant>
        <vt:lpwstr>_Toc11666400</vt:lpwstr>
      </vt:variant>
      <vt:variant>
        <vt:i4>1703992</vt:i4>
      </vt:variant>
      <vt:variant>
        <vt:i4>86</vt:i4>
      </vt:variant>
      <vt:variant>
        <vt:i4>0</vt:i4>
      </vt:variant>
      <vt:variant>
        <vt:i4>5</vt:i4>
      </vt:variant>
      <vt:variant>
        <vt:lpwstr/>
      </vt:variant>
      <vt:variant>
        <vt:lpwstr>_Toc11666399</vt:lpwstr>
      </vt:variant>
      <vt:variant>
        <vt:i4>1769528</vt:i4>
      </vt:variant>
      <vt:variant>
        <vt:i4>80</vt:i4>
      </vt:variant>
      <vt:variant>
        <vt:i4>0</vt:i4>
      </vt:variant>
      <vt:variant>
        <vt:i4>5</vt:i4>
      </vt:variant>
      <vt:variant>
        <vt:lpwstr/>
      </vt:variant>
      <vt:variant>
        <vt:lpwstr>_Toc11666398</vt:lpwstr>
      </vt:variant>
      <vt:variant>
        <vt:i4>1310776</vt:i4>
      </vt:variant>
      <vt:variant>
        <vt:i4>74</vt:i4>
      </vt:variant>
      <vt:variant>
        <vt:i4>0</vt:i4>
      </vt:variant>
      <vt:variant>
        <vt:i4>5</vt:i4>
      </vt:variant>
      <vt:variant>
        <vt:lpwstr/>
      </vt:variant>
      <vt:variant>
        <vt:lpwstr>_Toc11666397</vt:lpwstr>
      </vt:variant>
      <vt:variant>
        <vt:i4>1376312</vt:i4>
      </vt:variant>
      <vt:variant>
        <vt:i4>68</vt:i4>
      </vt:variant>
      <vt:variant>
        <vt:i4>0</vt:i4>
      </vt:variant>
      <vt:variant>
        <vt:i4>5</vt:i4>
      </vt:variant>
      <vt:variant>
        <vt:lpwstr/>
      </vt:variant>
      <vt:variant>
        <vt:lpwstr>_Toc11666396</vt:lpwstr>
      </vt:variant>
      <vt:variant>
        <vt:i4>1441848</vt:i4>
      </vt:variant>
      <vt:variant>
        <vt:i4>62</vt:i4>
      </vt:variant>
      <vt:variant>
        <vt:i4>0</vt:i4>
      </vt:variant>
      <vt:variant>
        <vt:i4>5</vt:i4>
      </vt:variant>
      <vt:variant>
        <vt:lpwstr/>
      </vt:variant>
      <vt:variant>
        <vt:lpwstr>_Toc11666395</vt:lpwstr>
      </vt:variant>
      <vt:variant>
        <vt:i4>1507384</vt:i4>
      </vt:variant>
      <vt:variant>
        <vt:i4>56</vt:i4>
      </vt:variant>
      <vt:variant>
        <vt:i4>0</vt:i4>
      </vt:variant>
      <vt:variant>
        <vt:i4>5</vt:i4>
      </vt:variant>
      <vt:variant>
        <vt:lpwstr/>
      </vt:variant>
      <vt:variant>
        <vt:lpwstr>_Toc11666394</vt:lpwstr>
      </vt:variant>
      <vt:variant>
        <vt:i4>1048632</vt:i4>
      </vt:variant>
      <vt:variant>
        <vt:i4>50</vt:i4>
      </vt:variant>
      <vt:variant>
        <vt:i4>0</vt:i4>
      </vt:variant>
      <vt:variant>
        <vt:i4>5</vt:i4>
      </vt:variant>
      <vt:variant>
        <vt:lpwstr/>
      </vt:variant>
      <vt:variant>
        <vt:lpwstr>_Toc11666393</vt:lpwstr>
      </vt:variant>
      <vt:variant>
        <vt:i4>1114168</vt:i4>
      </vt:variant>
      <vt:variant>
        <vt:i4>44</vt:i4>
      </vt:variant>
      <vt:variant>
        <vt:i4>0</vt:i4>
      </vt:variant>
      <vt:variant>
        <vt:i4>5</vt:i4>
      </vt:variant>
      <vt:variant>
        <vt:lpwstr/>
      </vt:variant>
      <vt:variant>
        <vt:lpwstr>_Toc11666392</vt:lpwstr>
      </vt:variant>
      <vt:variant>
        <vt:i4>1179704</vt:i4>
      </vt:variant>
      <vt:variant>
        <vt:i4>38</vt:i4>
      </vt:variant>
      <vt:variant>
        <vt:i4>0</vt:i4>
      </vt:variant>
      <vt:variant>
        <vt:i4>5</vt:i4>
      </vt:variant>
      <vt:variant>
        <vt:lpwstr/>
      </vt:variant>
      <vt:variant>
        <vt:lpwstr>_Toc11666391</vt:lpwstr>
      </vt:variant>
      <vt:variant>
        <vt:i4>1245240</vt:i4>
      </vt:variant>
      <vt:variant>
        <vt:i4>32</vt:i4>
      </vt:variant>
      <vt:variant>
        <vt:i4>0</vt:i4>
      </vt:variant>
      <vt:variant>
        <vt:i4>5</vt:i4>
      </vt:variant>
      <vt:variant>
        <vt:lpwstr/>
      </vt:variant>
      <vt:variant>
        <vt:lpwstr>_Toc11666390</vt:lpwstr>
      </vt:variant>
      <vt:variant>
        <vt:i4>1703993</vt:i4>
      </vt:variant>
      <vt:variant>
        <vt:i4>26</vt:i4>
      </vt:variant>
      <vt:variant>
        <vt:i4>0</vt:i4>
      </vt:variant>
      <vt:variant>
        <vt:i4>5</vt:i4>
      </vt:variant>
      <vt:variant>
        <vt:lpwstr/>
      </vt:variant>
      <vt:variant>
        <vt:lpwstr>_Toc11666389</vt:lpwstr>
      </vt:variant>
      <vt:variant>
        <vt:i4>1769529</vt:i4>
      </vt:variant>
      <vt:variant>
        <vt:i4>20</vt:i4>
      </vt:variant>
      <vt:variant>
        <vt:i4>0</vt:i4>
      </vt:variant>
      <vt:variant>
        <vt:i4>5</vt:i4>
      </vt:variant>
      <vt:variant>
        <vt:lpwstr/>
      </vt:variant>
      <vt:variant>
        <vt:lpwstr>_Toc11666388</vt:lpwstr>
      </vt:variant>
      <vt:variant>
        <vt:i4>1310777</vt:i4>
      </vt:variant>
      <vt:variant>
        <vt:i4>14</vt:i4>
      </vt:variant>
      <vt:variant>
        <vt:i4>0</vt:i4>
      </vt:variant>
      <vt:variant>
        <vt:i4>5</vt:i4>
      </vt:variant>
      <vt:variant>
        <vt:lpwstr/>
      </vt:variant>
      <vt:variant>
        <vt:lpwstr>_Toc11666387</vt:lpwstr>
      </vt:variant>
      <vt:variant>
        <vt:i4>1376313</vt:i4>
      </vt:variant>
      <vt:variant>
        <vt:i4>8</vt:i4>
      </vt:variant>
      <vt:variant>
        <vt:i4>0</vt:i4>
      </vt:variant>
      <vt:variant>
        <vt:i4>5</vt:i4>
      </vt:variant>
      <vt:variant>
        <vt:lpwstr/>
      </vt:variant>
      <vt:variant>
        <vt:lpwstr>_Toc11666386</vt:lpwstr>
      </vt:variant>
      <vt:variant>
        <vt:i4>1441849</vt:i4>
      </vt:variant>
      <vt:variant>
        <vt:i4>2</vt:i4>
      </vt:variant>
      <vt:variant>
        <vt:i4>0</vt:i4>
      </vt:variant>
      <vt:variant>
        <vt:i4>5</vt:i4>
      </vt:variant>
      <vt:variant>
        <vt:lpwstr/>
      </vt:variant>
      <vt:variant>
        <vt:lpwstr>_Toc11666385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Przedmiotu Zamówienia</dc:title>
  <dc:subject/>
  <dc:creator>Anna Jessel</dc:creator>
  <cp:keywords/>
  <cp:lastModifiedBy>Grzempa Mariusz</cp:lastModifiedBy>
  <cp:revision>114</cp:revision>
  <cp:lastPrinted>2025-11-04T11:04:00Z</cp:lastPrinted>
  <dcterms:created xsi:type="dcterms:W3CDTF">2021-03-01T14:02:00Z</dcterms:created>
  <dcterms:modified xsi:type="dcterms:W3CDTF">2025-11-04T11:04:00Z</dcterms:modified>
</cp:coreProperties>
</file>