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DD3F" w14:textId="77777777" w:rsidR="009F0828" w:rsidRPr="00E31439" w:rsidRDefault="009F0828" w:rsidP="008E1E1A">
      <w:pPr>
        <w:widowControl w:val="0"/>
        <w:suppressAutoHyphens/>
        <w:spacing w:after="120" w:line="240" w:lineRule="auto"/>
        <w:rPr>
          <w:rFonts w:eastAsia="SimSun" w:cs="Arial"/>
          <w:b/>
          <w:kern w:val="1"/>
          <w:u w:val="single"/>
          <w:lang w:eastAsia="hi-IN" w:bidi="hi-IN"/>
        </w:rPr>
      </w:pPr>
    </w:p>
    <w:p w14:paraId="29168FD5" w14:textId="77777777" w:rsidR="009F0828" w:rsidRPr="00E31439" w:rsidRDefault="009F0828" w:rsidP="008E1E1A">
      <w:pPr>
        <w:widowControl w:val="0"/>
        <w:suppressAutoHyphens/>
        <w:spacing w:after="120" w:line="240" w:lineRule="auto"/>
        <w:rPr>
          <w:rFonts w:eastAsia="SimSun" w:cs="Arial"/>
          <w:b/>
          <w:kern w:val="1"/>
          <w:u w:val="single"/>
          <w:lang w:eastAsia="hi-IN" w:bidi="hi-IN"/>
        </w:rPr>
      </w:pPr>
    </w:p>
    <w:p w14:paraId="61989EF7" w14:textId="77777777" w:rsidR="00625770" w:rsidRPr="00E31439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  <w:lang w:eastAsia="pl-PL"/>
        </w:rPr>
      </w:pPr>
    </w:p>
    <w:p w14:paraId="37175999" w14:textId="616F21DA" w:rsidR="00625770" w:rsidRPr="00DB011A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lang w:eastAsia="pl-PL"/>
        </w:rPr>
      </w:pPr>
      <w:r w:rsidRPr="00E31439">
        <w:rPr>
          <w:rFonts w:eastAsia="Times New Roman" w:cs="Arial"/>
          <w:lang w:eastAsia="pl-PL"/>
        </w:rPr>
        <w:tab/>
      </w:r>
      <w:r w:rsidRPr="00E31439">
        <w:rPr>
          <w:rFonts w:eastAsia="Times New Roman" w:cs="Arial"/>
          <w:lang w:eastAsia="pl-PL"/>
        </w:rPr>
        <w:tab/>
      </w:r>
      <w:r w:rsidRPr="00E31439">
        <w:rPr>
          <w:rFonts w:eastAsia="Times New Roman" w:cs="Arial"/>
          <w:lang w:eastAsia="pl-PL"/>
        </w:rPr>
        <w:tab/>
        <w:t xml:space="preserve">                               </w:t>
      </w:r>
      <w:r w:rsidR="007912CB" w:rsidRPr="00DB011A">
        <w:rPr>
          <w:rFonts w:eastAsia="Times New Roman" w:cs="Arial"/>
          <w:lang w:eastAsia="pl-PL"/>
        </w:rPr>
        <w:t>Olsztyn,</w:t>
      </w:r>
      <w:r w:rsidR="00170691" w:rsidRPr="00DB011A">
        <w:rPr>
          <w:rFonts w:eastAsia="Times New Roman" w:cs="Arial"/>
          <w:lang w:eastAsia="pl-PL"/>
        </w:rPr>
        <w:t xml:space="preserve"> </w:t>
      </w:r>
      <w:r w:rsidR="00603380" w:rsidRPr="00DB011A">
        <w:rPr>
          <w:rFonts w:eastAsia="Times New Roman" w:cs="Arial"/>
          <w:lang w:eastAsia="pl-PL"/>
        </w:rPr>
        <w:t>2</w:t>
      </w:r>
      <w:r w:rsidR="00AD6433" w:rsidRPr="00DB011A">
        <w:rPr>
          <w:rFonts w:eastAsia="Times New Roman" w:cs="Arial"/>
          <w:lang w:eastAsia="pl-PL"/>
        </w:rPr>
        <w:t>9</w:t>
      </w:r>
      <w:r w:rsidR="00B933AA" w:rsidRPr="00DB011A">
        <w:rPr>
          <w:rFonts w:eastAsia="Times New Roman" w:cs="Arial"/>
          <w:lang w:eastAsia="pl-PL"/>
        </w:rPr>
        <w:t>.0</w:t>
      </w:r>
      <w:r w:rsidR="00AD6433" w:rsidRPr="00DB011A">
        <w:rPr>
          <w:rFonts w:eastAsia="Times New Roman" w:cs="Arial"/>
          <w:lang w:eastAsia="pl-PL"/>
        </w:rPr>
        <w:t>7</w:t>
      </w:r>
      <w:r w:rsidR="007912CB" w:rsidRPr="00DB011A">
        <w:rPr>
          <w:rFonts w:eastAsia="Times New Roman" w:cs="Arial"/>
          <w:lang w:eastAsia="pl-PL"/>
        </w:rPr>
        <w:t>.202</w:t>
      </w:r>
      <w:r w:rsidR="007E6AE6" w:rsidRPr="00DB011A">
        <w:rPr>
          <w:rFonts w:eastAsia="Times New Roman" w:cs="Arial"/>
          <w:lang w:eastAsia="pl-PL"/>
        </w:rPr>
        <w:t>4</w:t>
      </w:r>
      <w:r w:rsidR="00553D4D" w:rsidRPr="00DB011A">
        <w:rPr>
          <w:rFonts w:eastAsia="Times New Roman" w:cs="Arial"/>
          <w:lang w:eastAsia="pl-PL"/>
        </w:rPr>
        <w:t xml:space="preserve"> </w:t>
      </w:r>
      <w:r w:rsidR="003B538A" w:rsidRPr="00DB011A">
        <w:rPr>
          <w:rFonts w:eastAsia="Times New Roman" w:cs="Arial"/>
          <w:lang w:eastAsia="pl-PL"/>
        </w:rPr>
        <w:t>r</w:t>
      </w:r>
      <w:r w:rsidR="00553D4D" w:rsidRPr="00DB011A">
        <w:rPr>
          <w:rFonts w:eastAsia="Times New Roman" w:cs="Arial"/>
          <w:lang w:eastAsia="pl-PL"/>
        </w:rPr>
        <w:t>.</w:t>
      </w:r>
    </w:p>
    <w:p w14:paraId="15D523B1" w14:textId="0A748F9E" w:rsidR="008E1E1A" w:rsidRPr="00DB011A" w:rsidRDefault="007E6AE6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 w:cs="Arial"/>
          <w:lang w:eastAsia="pl-PL"/>
        </w:rPr>
      </w:pPr>
      <w:r w:rsidRPr="00DB011A">
        <w:rPr>
          <w:rFonts w:cs="Arial"/>
        </w:rPr>
        <w:t>IZ12DO.512.46.2024.1</w:t>
      </w:r>
    </w:p>
    <w:p w14:paraId="2CC7005D" w14:textId="77777777" w:rsidR="0064524D" w:rsidRPr="00DB011A" w:rsidRDefault="0064524D" w:rsidP="003A614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32"/>
          <w:szCs w:val="32"/>
          <w:lang w:eastAsia="pl-PL"/>
        </w:rPr>
      </w:pPr>
    </w:p>
    <w:p w14:paraId="6965B910" w14:textId="77777777" w:rsidR="0064524D" w:rsidRPr="00DB011A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Arial"/>
          <w:b/>
          <w:sz w:val="32"/>
          <w:szCs w:val="32"/>
          <w:lang w:eastAsia="pl-PL"/>
        </w:rPr>
      </w:pPr>
    </w:p>
    <w:p w14:paraId="7E798D60" w14:textId="77777777" w:rsidR="008E1E1A" w:rsidRPr="00DB011A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Arial"/>
          <w:b/>
          <w:sz w:val="32"/>
          <w:szCs w:val="32"/>
          <w:lang w:eastAsia="pl-PL"/>
        </w:rPr>
      </w:pPr>
      <w:r w:rsidRPr="00DB011A">
        <w:rPr>
          <w:rFonts w:eastAsia="Times New Roman" w:cs="Arial"/>
          <w:b/>
          <w:sz w:val="32"/>
          <w:szCs w:val="32"/>
          <w:lang w:eastAsia="pl-PL"/>
        </w:rPr>
        <w:t>OPIS PRZEDMIOTU ZAMÓWIENIA</w:t>
      </w:r>
    </w:p>
    <w:p w14:paraId="183191AA" w14:textId="77777777" w:rsidR="007142F8" w:rsidRPr="00DB011A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 w:cs="Arial"/>
          <w:lang w:eastAsia="pl-PL"/>
        </w:rPr>
      </w:pPr>
    </w:p>
    <w:p w14:paraId="40ADEEEA" w14:textId="77777777" w:rsidR="007142F8" w:rsidRPr="00DB011A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 w:cs="Arial"/>
          <w:lang w:eastAsia="pl-PL"/>
        </w:rPr>
      </w:pPr>
    </w:p>
    <w:p w14:paraId="6BB35DC6" w14:textId="77777777" w:rsidR="00314369" w:rsidRPr="00DB011A" w:rsidRDefault="00314369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 w:cs="Arial"/>
          <w:lang w:eastAsia="pl-PL"/>
        </w:rPr>
      </w:pPr>
    </w:p>
    <w:p w14:paraId="5B215BCE" w14:textId="69E43F1B" w:rsidR="00314369" w:rsidRPr="00DB011A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>Nazwa zamówienia: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2D07DD" w:rsidRPr="00DB011A">
        <w:rPr>
          <w:rFonts w:eastAsia="Times New Roman" w:cs="Arial"/>
          <w:sz w:val="24"/>
          <w:szCs w:val="24"/>
          <w:lang w:eastAsia="pl-PL"/>
        </w:rPr>
        <w:t>Wykonanie</w:t>
      </w:r>
      <w:r w:rsidR="007E6AE6" w:rsidRPr="00DB011A">
        <w:rPr>
          <w:rFonts w:eastAsia="Times New Roman" w:cs="Arial"/>
          <w:sz w:val="24"/>
          <w:szCs w:val="24"/>
          <w:lang w:eastAsia="pl-PL"/>
        </w:rPr>
        <w:t xml:space="preserve"> utwardzenia dojazdów do przejazdów kolejowo-drogowych na terenie działania IZ Olsztyn.</w:t>
      </w:r>
    </w:p>
    <w:p w14:paraId="29CBD6D0" w14:textId="77777777" w:rsidR="00314369" w:rsidRPr="00DB011A" w:rsidRDefault="00314369" w:rsidP="007142F8">
      <w:pPr>
        <w:autoSpaceDE w:val="0"/>
        <w:autoSpaceDN w:val="0"/>
        <w:adjustRightInd w:val="0"/>
        <w:spacing w:after="0" w:line="480" w:lineRule="auto"/>
        <w:ind w:left="-426"/>
        <w:rPr>
          <w:rFonts w:eastAsia="Times New Roman" w:cs="Arial"/>
          <w:sz w:val="24"/>
          <w:szCs w:val="24"/>
          <w:lang w:eastAsia="pl-PL"/>
        </w:rPr>
      </w:pPr>
    </w:p>
    <w:p w14:paraId="0BFCAF66" w14:textId="77777777" w:rsidR="00834F31" w:rsidRPr="00DB011A" w:rsidRDefault="00A73340" w:rsidP="007142F8">
      <w:pPr>
        <w:autoSpaceDE w:val="0"/>
        <w:autoSpaceDN w:val="0"/>
        <w:adjustRightInd w:val="0"/>
        <w:spacing w:after="0" w:line="480" w:lineRule="auto"/>
        <w:ind w:left="-426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7142F8" w:rsidRPr="00DB011A">
        <w:rPr>
          <w:rFonts w:eastAsia="Times New Roman" w:cs="Arial"/>
          <w:b/>
          <w:sz w:val="24"/>
          <w:szCs w:val="24"/>
          <w:lang w:eastAsia="pl-PL"/>
        </w:rPr>
        <w:t xml:space="preserve">Zamawiający: 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>PKP Polskie Linie Kolejowe S.A. Zakład</w:t>
      </w:r>
      <w:r w:rsidR="00834F31" w:rsidRPr="00DB011A">
        <w:rPr>
          <w:rFonts w:eastAsia="Times New Roman" w:cs="Arial"/>
          <w:sz w:val="24"/>
          <w:szCs w:val="24"/>
          <w:lang w:eastAsia="pl-PL"/>
        </w:rPr>
        <w:t xml:space="preserve"> Linii Kolejowych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 xml:space="preserve"> w Olsztynie </w:t>
      </w:r>
    </w:p>
    <w:p w14:paraId="24F592F1" w14:textId="4C9B9FC3" w:rsidR="007142F8" w:rsidRPr="00DB011A" w:rsidRDefault="00834F31" w:rsidP="007142F8">
      <w:pPr>
        <w:autoSpaceDE w:val="0"/>
        <w:autoSpaceDN w:val="0"/>
        <w:adjustRightInd w:val="0"/>
        <w:spacing w:after="0" w:line="480" w:lineRule="auto"/>
        <w:ind w:left="-426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 xml:space="preserve">                         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>ul. Lubelska 5</w:t>
      </w:r>
      <w:r w:rsidRPr="00DB011A">
        <w:rPr>
          <w:rFonts w:eastAsia="Times New Roman" w:cs="Arial"/>
          <w:sz w:val="24"/>
          <w:szCs w:val="24"/>
          <w:lang w:eastAsia="pl-PL"/>
        </w:rPr>
        <w:t>, 10-4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>0</w:t>
      </w:r>
      <w:r w:rsidRPr="00DB011A">
        <w:rPr>
          <w:rFonts w:eastAsia="Times New Roman" w:cs="Arial"/>
          <w:sz w:val="24"/>
          <w:szCs w:val="24"/>
          <w:lang w:eastAsia="pl-PL"/>
        </w:rPr>
        <w:t>4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 xml:space="preserve"> Olsztyn</w:t>
      </w:r>
    </w:p>
    <w:p w14:paraId="7C12DE9F" w14:textId="77777777" w:rsidR="007142F8" w:rsidRPr="00DB011A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>Rodzaj zamówienia: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3B538A" w:rsidRPr="00DB011A">
        <w:rPr>
          <w:rFonts w:eastAsia="Times New Roman" w:cs="Arial"/>
          <w:sz w:val="24"/>
          <w:szCs w:val="24"/>
          <w:lang w:eastAsia="pl-PL"/>
        </w:rPr>
        <w:t>Roboty Budowlane</w:t>
      </w:r>
    </w:p>
    <w:p w14:paraId="7AF36701" w14:textId="77777777" w:rsidR="008E1E1A" w:rsidRPr="00DB01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eastAsia="Times New Roman" w:cs="Arial"/>
          <w:b/>
          <w:sz w:val="24"/>
          <w:szCs w:val="24"/>
          <w:lang w:eastAsia="pl-PL"/>
        </w:rPr>
      </w:pPr>
    </w:p>
    <w:p w14:paraId="66C38B45" w14:textId="77777777" w:rsidR="00BF7E33" w:rsidRPr="00DB011A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eastAsia="Times New Roman" w:cs="Arial"/>
          <w:kern w:val="1"/>
          <w:lang w:eastAsia="hi-IN" w:bidi="hi-IN"/>
        </w:rPr>
      </w:pPr>
    </w:p>
    <w:p w14:paraId="76C2C448" w14:textId="77777777" w:rsidR="003A6146" w:rsidRPr="00DB011A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eastAsia="Times New Roman" w:cs="Arial"/>
          <w:kern w:val="1"/>
          <w:lang w:eastAsia="hi-IN" w:bidi="hi-IN"/>
        </w:rPr>
      </w:pPr>
    </w:p>
    <w:p w14:paraId="28F105C7" w14:textId="77777777" w:rsidR="003A6146" w:rsidRPr="00DB011A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eastAsia="Times New Roman" w:cs="Arial"/>
          <w:sz w:val="28"/>
          <w:szCs w:val="28"/>
          <w:lang w:eastAsia="pl-PL"/>
        </w:rPr>
      </w:pPr>
      <w:r w:rsidRPr="00DB011A">
        <w:rPr>
          <w:rFonts w:eastAsia="Times New Roman" w:cs="Arial"/>
          <w:sz w:val="28"/>
          <w:szCs w:val="28"/>
          <w:lang w:eastAsia="pl-PL"/>
        </w:rPr>
        <w:t>AKCEPTUJĘ</w:t>
      </w:r>
    </w:p>
    <w:p w14:paraId="41777471" w14:textId="77777777" w:rsidR="003A6146" w:rsidRPr="00DB011A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i/>
          <w:sz w:val="18"/>
          <w:szCs w:val="18"/>
          <w:lang w:eastAsia="pl-PL"/>
        </w:rPr>
      </w:pPr>
    </w:p>
    <w:p w14:paraId="1EBAE207" w14:textId="77777777" w:rsidR="003A6146" w:rsidRPr="00DB011A" w:rsidRDefault="003A6146" w:rsidP="003A6146">
      <w:pPr>
        <w:spacing w:after="0" w:line="240" w:lineRule="auto"/>
        <w:jc w:val="both"/>
        <w:rPr>
          <w:rFonts w:eastAsia="Times New Roman" w:cs="Arial"/>
          <w:bCs/>
          <w:sz w:val="16"/>
          <w:szCs w:val="16"/>
          <w:lang w:eastAsia="pl-PL"/>
        </w:rPr>
      </w:pPr>
    </w:p>
    <w:p w14:paraId="027DEB42" w14:textId="77777777" w:rsidR="00101D50" w:rsidRPr="00DB011A" w:rsidRDefault="00101D50" w:rsidP="003A6146">
      <w:pPr>
        <w:spacing w:after="0" w:line="240" w:lineRule="auto"/>
        <w:jc w:val="both"/>
        <w:rPr>
          <w:rFonts w:eastAsia="Times New Roman" w:cs="Arial"/>
          <w:bCs/>
          <w:sz w:val="16"/>
          <w:szCs w:val="16"/>
          <w:lang w:eastAsia="pl-PL"/>
        </w:rPr>
      </w:pPr>
    </w:p>
    <w:p w14:paraId="33B6E5BF" w14:textId="77777777" w:rsidR="003A6146" w:rsidRPr="00DB011A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eastAsia="Times New Roman" w:cs="Arial"/>
          <w:bCs/>
          <w:sz w:val="16"/>
          <w:szCs w:val="16"/>
          <w:lang w:eastAsia="pl-PL"/>
        </w:rPr>
      </w:pPr>
      <w:r w:rsidRPr="00DB011A">
        <w:rPr>
          <w:rFonts w:eastAsia="Times New Roman" w:cs="Arial"/>
          <w:bCs/>
          <w:i/>
          <w:sz w:val="16"/>
          <w:szCs w:val="16"/>
          <w:lang w:eastAsia="pl-PL"/>
        </w:rPr>
        <w:t>..….</w:t>
      </w:r>
      <w:r w:rsidRPr="00DB011A">
        <w:rPr>
          <w:rFonts w:eastAsia="Times New Roman" w:cs="Arial"/>
          <w:bCs/>
          <w:sz w:val="16"/>
          <w:szCs w:val="16"/>
          <w:lang w:eastAsia="pl-PL"/>
        </w:rPr>
        <w:t>………………….….…………………………</w:t>
      </w:r>
    </w:p>
    <w:p w14:paraId="0A988EA8" w14:textId="77777777" w:rsidR="003A6146" w:rsidRPr="00DB011A" w:rsidRDefault="003A6146" w:rsidP="003A6146">
      <w:pPr>
        <w:spacing w:after="0" w:line="240" w:lineRule="auto"/>
        <w:jc w:val="center"/>
        <w:rPr>
          <w:rFonts w:eastAsia="Times New Roman" w:cs="Arial"/>
          <w:bCs/>
          <w:i/>
          <w:sz w:val="16"/>
          <w:szCs w:val="16"/>
          <w:lang w:eastAsia="pl-PL"/>
        </w:rPr>
      </w:pPr>
      <w:r w:rsidRPr="00DB011A">
        <w:rPr>
          <w:rFonts w:eastAsia="Times New Roman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9A58B57" w14:textId="77777777" w:rsidR="008E1E1A" w:rsidRPr="00DB01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 w:cs="Arial"/>
          <w:lang w:eastAsia="pl-PL"/>
        </w:rPr>
      </w:pPr>
    </w:p>
    <w:p w14:paraId="7EDF46F1" w14:textId="77777777" w:rsidR="00C85DA5" w:rsidRPr="00DB011A" w:rsidRDefault="00C85DA5" w:rsidP="008542C9">
      <w:pPr>
        <w:spacing w:after="0"/>
        <w:rPr>
          <w:rFonts w:cs="Arial"/>
        </w:rPr>
      </w:pPr>
    </w:p>
    <w:p w14:paraId="56B1908C" w14:textId="77777777" w:rsidR="00BF7E33" w:rsidRPr="00DB011A" w:rsidRDefault="00BF7E33" w:rsidP="008542C9">
      <w:pPr>
        <w:spacing w:after="0"/>
        <w:rPr>
          <w:rFonts w:cs="Arial"/>
        </w:rPr>
      </w:pPr>
    </w:p>
    <w:p w14:paraId="75033495" w14:textId="77777777" w:rsidR="00BF7E33" w:rsidRPr="00DB011A" w:rsidRDefault="00BF7E33" w:rsidP="008542C9">
      <w:pPr>
        <w:spacing w:after="0"/>
        <w:rPr>
          <w:rFonts w:cs="Arial"/>
        </w:rPr>
      </w:pPr>
    </w:p>
    <w:p w14:paraId="17051D49" w14:textId="77777777" w:rsidR="0025604B" w:rsidRPr="00DB011A" w:rsidRDefault="008542C9" w:rsidP="008542C9">
      <w:pPr>
        <w:spacing w:after="0"/>
        <w:rPr>
          <w:rFonts w:cs="Arial"/>
          <w:sz w:val="20"/>
          <w:szCs w:val="20"/>
        </w:rPr>
      </w:pPr>
      <w:r w:rsidRPr="00DB011A">
        <w:rPr>
          <w:rFonts w:cs="Arial"/>
          <w:sz w:val="20"/>
          <w:szCs w:val="20"/>
        </w:rPr>
        <w:t>Opracował</w:t>
      </w:r>
      <w:r w:rsidR="0025604B" w:rsidRPr="00DB011A">
        <w:rPr>
          <w:rFonts w:cs="Arial"/>
          <w:sz w:val="20"/>
          <w:szCs w:val="20"/>
        </w:rPr>
        <w:t>/</w:t>
      </w:r>
      <w:r w:rsidR="002E434E" w:rsidRPr="00DB011A">
        <w:rPr>
          <w:rFonts w:cs="Arial"/>
          <w:sz w:val="20"/>
          <w:szCs w:val="20"/>
        </w:rPr>
        <w:t>a</w:t>
      </w:r>
      <w:r w:rsidRPr="00DB011A">
        <w:rPr>
          <w:rFonts w:cs="Arial"/>
          <w:sz w:val="20"/>
          <w:szCs w:val="20"/>
        </w:rPr>
        <w:t xml:space="preserve">: </w:t>
      </w:r>
    </w:p>
    <w:p w14:paraId="3A413563" w14:textId="77777777" w:rsidR="00BF7E33" w:rsidRPr="00DB011A" w:rsidRDefault="004D666A" w:rsidP="00BF7E33">
      <w:pPr>
        <w:spacing w:after="0"/>
        <w:rPr>
          <w:rFonts w:cs="Arial"/>
          <w:sz w:val="20"/>
          <w:szCs w:val="20"/>
        </w:rPr>
      </w:pPr>
      <w:r w:rsidRPr="00DB011A">
        <w:rPr>
          <w:rFonts w:cs="Arial"/>
          <w:sz w:val="20"/>
          <w:szCs w:val="20"/>
        </w:rPr>
        <w:t>Przemysław Gałka</w:t>
      </w:r>
    </w:p>
    <w:p w14:paraId="72A9F5D2" w14:textId="77777777" w:rsidR="00BF7E33" w:rsidRPr="00DB011A" w:rsidRDefault="00BF7E33" w:rsidP="00BF7E33">
      <w:pPr>
        <w:spacing w:after="0"/>
        <w:rPr>
          <w:rFonts w:cs="Arial"/>
          <w:sz w:val="20"/>
          <w:szCs w:val="20"/>
        </w:rPr>
      </w:pPr>
      <w:r w:rsidRPr="00DB011A">
        <w:rPr>
          <w:rFonts w:cs="Arial"/>
          <w:sz w:val="20"/>
          <w:szCs w:val="20"/>
        </w:rPr>
        <w:t>tel. +48</w:t>
      </w:r>
      <w:r w:rsidR="004D666A" w:rsidRPr="00DB011A">
        <w:rPr>
          <w:rFonts w:cs="Arial"/>
          <w:sz w:val="20"/>
          <w:szCs w:val="20"/>
        </w:rPr>
        <w:t xml:space="preserve"> 677 55 72 </w:t>
      </w:r>
    </w:p>
    <w:p w14:paraId="7D4877D7" w14:textId="77777777" w:rsidR="00BE669C" w:rsidRPr="00DB011A" w:rsidRDefault="00BE669C" w:rsidP="00BF7E33">
      <w:pPr>
        <w:spacing w:after="0"/>
        <w:rPr>
          <w:rFonts w:cs="Arial"/>
          <w:sz w:val="20"/>
          <w:szCs w:val="20"/>
        </w:rPr>
      </w:pPr>
    </w:p>
    <w:p w14:paraId="602A6B5D" w14:textId="77777777" w:rsidR="00EE2DCC" w:rsidRPr="00DB011A" w:rsidRDefault="00EE2DCC" w:rsidP="008542C9">
      <w:pPr>
        <w:spacing w:after="0"/>
        <w:rPr>
          <w:rFonts w:cs="Arial"/>
          <w:sz w:val="20"/>
          <w:szCs w:val="20"/>
        </w:rPr>
      </w:pPr>
      <w:r w:rsidRPr="00DB011A">
        <w:rPr>
          <w:rFonts w:cs="Arial"/>
          <w:sz w:val="20"/>
          <w:szCs w:val="20"/>
        </w:rPr>
        <w:t>……………………….</w:t>
      </w:r>
    </w:p>
    <w:p w14:paraId="5665BD27" w14:textId="77777777" w:rsidR="00E42AD4" w:rsidRPr="00DB011A" w:rsidRDefault="00EE2DCC" w:rsidP="0027153D">
      <w:pPr>
        <w:spacing w:after="0"/>
        <w:rPr>
          <w:rFonts w:cs="Arial"/>
        </w:rPr>
      </w:pPr>
      <w:r w:rsidRPr="00DB011A">
        <w:rPr>
          <w:rFonts w:cs="Arial"/>
          <w:sz w:val="16"/>
          <w:szCs w:val="16"/>
        </w:rPr>
        <w:t>Data, podpis</w:t>
      </w:r>
      <w:r w:rsidR="00037DE9" w:rsidRPr="00DB011A">
        <w:rPr>
          <w:rFonts w:cs="Arial"/>
        </w:rPr>
        <w:br w:type="page"/>
      </w:r>
    </w:p>
    <w:p w14:paraId="1816705D" w14:textId="77777777" w:rsidR="00AC6321" w:rsidRPr="00DB011A" w:rsidRDefault="00AC6321">
      <w:pPr>
        <w:pStyle w:val="Nagwekspisutreci"/>
        <w:rPr>
          <w:rFonts w:ascii="Calibri" w:hAnsi="Calibri"/>
        </w:rPr>
      </w:pPr>
      <w:r w:rsidRPr="00DB011A">
        <w:rPr>
          <w:rFonts w:ascii="Calibri" w:hAnsi="Calibri"/>
        </w:rPr>
        <w:lastRenderedPageBreak/>
        <w:t>Spis treści</w:t>
      </w:r>
    </w:p>
    <w:p w14:paraId="2FE1688B" w14:textId="6B3FE4D1" w:rsidR="007B1E8F" w:rsidRPr="00DB011A" w:rsidRDefault="00AC6321" w:rsidP="0066025E">
      <w:pPr>
        <w:pStyle w:val="Spistreci1"/>
        <w:rPr>
          <w:rFonts w:eastAsia="Times New Roman"/>
          <w:lang w:eastAsia="pl-PL"/>
        </w:rPr>
      </w:pPr>
      <w:r w:rsidRPr="00DB011A">
        <w:rPr>
          <w:b/>
          <w:bCs/>
        </w:rPr>
        <w:fldChar w:fldCharType="begin"/>
      </w:r>
      <w:r w:rsidRPr="00DB011A">
        <w:rPr>
          <w:b/>
          <w:bCs/>
        </w:rPr>
        <w:instrText xml:space="preserve"> TOC \o "1-3" \h \z \u </w:instrText>
      </w:r>
      <w:r w:rsidRPr="00DB011A">
        <w:rPr>
          <w:b/>
          <w:bCs/>
        </w:rPr>
        <w:fldChar w:fldCharType="separate"/>
      </w:r>
      <w:hyperlink w:anchor="_Toc11666385" w:history="1">
        <w:r w:rsidR="007B1E8F" w:rsidRPr="00DB011A">
          <w:rPr>
            <w:rStyle w:val="Hipercze"/>
            <w:color w:val="auto"/>
            <w:lang w:eastAsia="hi-IN" w:bidi="hi-IN"/>
          </w:rPr>
          <w:t>1.</w:t>
        </w:r>
        <w:r w:rsidR="007B1E8F" w:rsidRPr="00DB011A">
          <w:rPr>
            <w:rFonts w:eastAsia="Times New Roman"/>
            <w:lang w:eastAsia="pl-PL"/>
          </w:rPr>
          <w:tab/>
        </w:r>
        <w:r w:rsidR="007B1E8F" w:rsidRPr="00DB011A">
          <w:rPr>
            <w:rStyle w:val="Hipercze"/>
            <w:color w:val="auto"/>
            <w:lang w:eastAsia="hi-IN" w:bidi="hi-IN"/>
          </w:rPr>
          <w:t>Wykaz użytych pojęć</w:t>
        </w:r>
        <w:r w:rsidR="007B1E8F" w:rsidRPr="00DB011A">
          <w:rPr>
            <w:webHidden/>
          </w:rPr>
          <w:tab/>
        </w:r>
        <w:r w:rsidR="007B1E8F" w:rsidRPr="00DB011A">
          <w:rPr>
            <w:webHidden/>
          </w:rPr>
          <w:fldChar w:fldCharType="begin"/>
        </w:r>
        <w:r w:rsidR="007B1E8F" w:rsidRPr="00DB011A">
          <w:rPr>
            <w:webHidden/>
          </w:rPr>
          <w:instrText xml:space="preserve"> PAGEREF _Toc11666385 \h </w:instrText>
        </w:r>
        <w:r w:rsidR="007B1E8F" w:rsidRPr="00DB011A">
          <w:rPr>
            <w:webHidden/>
          </w:rPr>
        </w:r>
        <w:r w:rsidR="007B1E8F" w:rsidRPr="00DB011A">
          <w:rPr>
            <w:webHidden/>
          </w:rPr>
          <w:fldChar w:fldCharType="separate"/>
        </w:r>
        <w:r w:rsidR="00DB011A">
          <w:rPr>
            <w:webHidden/>
          </w:rPr>
          <w:t>3</w:t>
        </w:r>
        <w:r w:rsidR="007B1E8F" w:rsidRPr="00DB011A">
          <w:rPr>
            <w:webHidden/>
          </w:rPr>
          <w:fldChar w:fldCharType="end"/>
        </w:r>
      </w:hyperlink>
    </w:p>
    <w:p w14:paraId="75745E48" w14:textId="4901F353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86" w:history="1">
        <w:r w:rsidR="007B1E8F" w:rsidRPr="00DB011A">
          <w:rPr>
            <w:rStyle w:val="Hipercze"/>
            <w:color w:val="auto"/>
          </w:rPr>
          <w:t>2.</w:t>
        </w:r>
        <w:r w:rsidR="007B1E8F" w:rsidRPr="00DB011A">
          <w:rPr>
            <w:rFonts w:eastAsia="Times New Roman"/>
            <w:lang w:eastAsia="pl-PL"/>
          </w:rPr>
          <w:tab/>
        </w:r>
        <w:r w:rsidR="007B1E8F" w:rsidRPr="00DB011A">
          <w:rPr>
            <w:rStyle w:val="Hipercze"/>
            <w:color w:val="auto"/>
          </w:rPr>
          <w:t>Ogólne informacje o przedmiocie zamówienia</w:t>
        </w:r>
        <w:r w:rsidR="007B1E8F" w:rsidRPr="00DB011A">
          <w:rPr>
            <w:webHidden/>
          </w:rPr>
          <w:tab/>
        </w:r>
        <w:r w:rsidR="007B1E8F" w:rsidRPr="00DB011A">
          <w:rPr>
            <w:webHidden/>
          </w:rPr>
          <w:fldChar w:fldCharType="begin"/>
        </w:r>
        <w:r w:rsidR="007B1E8F" w:rsidRPr="00DB011A">
          <w:rPr>
            <w:webHidden/>
          </w:rPr>
          <w:instrText xml:space="preserve"> PAGEREF _Toc11666386 \h </w:instrText>
        </w:r>
        <w:r w:rsidR="007B1E8F" w:rsidRPr="00DB011A">
          <w:rPr>
            <w:webHidden/>
          </w:rPr>
        </w:r>
        <w:r w:rsidR="007B1E8F" w:rsidRPr="00DB011A">
          <w:rPr>
            <w:webHidden/>
          </w:rPr>
          <w:fldChar w:fldCharType="separate"/>
        </w:r>
        <w:r w:rsidR="00DB011A">
          <w:rPr>
            <w:webHidden/>
          </w:rPr>
          <w:t>3</w:t>
        </w:r>
        <w:r w:rsidR="007B1E8F" w:rsidRPr="00DB011A">
          <w:rPr>
            <w:webHidden/>
          </w:rPr>
          <w:fldChar w:fldCharType="end"/>
        </w:r>
      </w:hyperlink>
    </w:p>
    <w:p w14:paraId="0C51DC6E" w14:textId="7777777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87" w:history="1">
        <w:r w:rsidR="007B1E8F" w:rsidRPr="00DB011A">
          <w:rPr>
            <w:rStyle w:val="Hipercze"/>
            <w:color w:val="auto"/>
          </w:rPr>
          <w:t>3.</w:t>
        </w:r>
        <w:r w:rsidR="007B1E8F" w:rsidRPr="00DB011A">
          <w:rPr>
            <w:rFonts w:eastAsia="Times New Roman"/>
            <w:lang w:eastAsia="pl-PL"/>
          </w:rPr>
          <w:tab/>
        </w:r>
        <w:r w:rsidR="006E1164" w:rsidRPr="00DB011A">
          <w:rPr>
            <w:rStyle w:val="Hipercze"/>
            <w:color w:val="auto"/>
          </w:rPr>
          <w:t>Wymagania Zamawiającego w stosunku do Przedmiotu Zamówienia</w:t>
        </w:r>
        <w:r w:rsidR="007B1E8F" w:rsidRPr="00DB011A">
          <w:rPr>
            <w:webHidden/>
          </w:rPr>
          <w:tab/>
        </w:r>
        <w:r w:rsidR="00291A32" w:rsidRPr="00DB011A">
          <w:rPr>
            <w:webHidden/>
          </w:rPr>
          <w:t>3</w:t>
        </w:r>
      </w:hyperlink>
    </w:p>
    <w:p w14:paraId="3B822D92" w14:textId="7777777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88" w:history="1">
        <w:r w:rsidR="007B1E8F" w:rsidRPr="00DB011A">
          <w:rPr>
            <w:rStyle w:val="Hipercze"/>
            <w:color w:val="auto"/>
          </w:rPr>
          <w:t>4.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Style w:val="Hipercze"/>
            <w:color w:val="auto"/>
          </w:rPr>
          <w:t>Bezpieczeństwo i higiena pracy</w:t>
        </w:r>
        <w:r w:rsidR="007B1E8F" w:rsidRPr="00DB011A">
          <w:rPr>
            <w:webHidden/>
          </w:rPr>
          <w:tab/>
        </w:r>
        <w:r w:rsidR="0066025E" w:rsidRPr="00DB011A">
          <w:rPr>
            <w:webHidden/>
          </w:rPr>
          <w:t>5</w:t>
        </w:r>
      </w:hyperlink>
    </w:p>
    <w:p w14:paraId="0C1B0A11" w14:textId="4349DBE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94" w:history="1">
        <w:r w:rsidR="0066025E" w:rsidRPr="00DB011A">
          <w:rPr>
            <w:rStyle w:val="Hipercze"/>
            <w:color w:val="auto"/>
          </w:rPr>
          <w:t>5</w:t>
        </w:r>
        <w:r w:rsidR="007B1E8F" w:rsidRPr="00DB011A">
          <w:rPr>
            <w:rStyle w:val="Hipercze"/>
            <w:color w:val="auto"/>
          </w:rPr>
          <w:t>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Style w:val="Hipercze"/>
            <w:color w:val="auto"/>
          </w:rPr>
          <w:t>Specyfikacja techniczna</w:t>
        </w:r>
        <w:r w:rsidR="007B1E8F" w:rsidRPr="00DB011A">
          <w:rPr>
            <w:webHidden/>
          </w:rPr>
          <w:tab/>
        </w:r>
        <w:r w:rsidR="007B1E8F" w:rsidRPr="00DB011A">
          <w:rPr>
            <w:webHidden/>
          </w:rPr>
          <w:fldChar w:fldCharType="begin"/>
        </w:r>
        <w:r w:rsidR="007B1E8F" w:rsidRPr="00DB011A">
          <w:rPr>
            <w:webHidden/>
          </w:rPr>
          <w:instrText xml:space="preserve"> PAGEREF _Toc11666394 \h </w:instrText>
        </w:r>
        <w:r w:rsidR="007B1E8F" w:rsidRPr="00DB011A">
          <w:rPr>
            <w:webHidden/>
          </w:rPr>
        </w:r>
        <w:r w:rsidR="007B1E8F" w:rsidRPr="00DB011A">
          <w:rPr>
            <w:webHidden/>
          </w:rPr>
          <w:fldChar w:fldCharType="separate"/>
        </w:r>
        <w:r w:rsidR="00DB011A">
          <w:rPr>
            <w:webHidden/>
          </w:rPr>
          <w:t>7</w:t>
        </w:r>
        <w:r w:rsidR="007B1E8F" w:rsidRPr="00DB011A">
          <w:rPr>
            <w:webHidden/>
          </w:rPr>
          <w:fldChar w:fldCharType="end"/>
        </w:r>
      </w:hyperlink>
    </w:p>
    <w:p w14:paraId="045DE15B" w14:textId="7777777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95" w:history="1">
        <w:r w:rsidR="0066025E" w:rsidRPr="00DB011A">
          <w:rPr>
            <w:rStyle w:val="Hipercze"/>
            <w:color w:val="auto"/>
          </w:rPr>
          <w:t>6</w:t>
        </w:r>
        <w:r w:rsidR="007B1E8F" w:rsidRPr="00DB011A">
          <w:rPr>
            <w:rStyle w:val="Hipercze"/>
            <w:color w:val="auto"/>
          </w:rPr>
          <w:t>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Fonts w:eastAsia="Times New Roman"/>
            <w:lang w:eastAsia="pl-PL"/>
          </w:rPr>
          <w:t>Termin realizacji</w:t>
        </w:r>
        <w:r w:rsidR="007B1E8F" w:rsidRPr="00DB011A">
          <w:rPr>
            <w:webHidden/>
          </w:rPr>
          <w:tab/>
        </w:r>
        <w:r w:rsidR="00291A32" w:rsidRPr="00DB011A">
          <w:rPr>
            <w:webHidden/>
          </w:rPr>
          <w:t>6</w:t>
        </w:r>
      </w:hyperlink>
    </w:p>
    <w:p w14:paraId="209B15DC" w14:textId="7777777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97" w:history="1">
        <w:r w:rsidR="0066025E" w:rsidRPr="00DB011A">
          <w:rPr>
            <w:rStyle w:val="Hipercze"/>
            <w:color w:val="auto"/>
          </w:rPr>
          <w:t>7</w:t>
        </w:r>
        <w:r w:rsidR="007B1E8F" w:rsidRPr="00DB011A">
          <w:rPr>
            <w:rStyle w:val="Hipercze"/>
            <w:color w:val="auto"/>
          </w:rPr>
          <w:t>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Fonts w:eastAsia="Times New Roman"/>
            <w:lang w:eastAsia="pl-PL"/>
          </w:rPr>
          <w:t>Sposób płatności</w:t>
        </w:r>
        <w:r w:rsidR="007B1E8F" w:rsidRPr="00DB011A">
          <w:rPr>
            <w:webHidden/>
          </w:rPr>
          <w:tab/>
        </w:r>
        <w:r w:rsidR="00291A32" w:rsidRPr="00DB011A">
          <w:rPr>
            <w:webHidden/>
          </w:rPr>
          <w:t>6</w:t>
        </w:r>
      </w:hyperlink>
    </w:p>
    <w:p w14:paraId="78A25C6E" w14:textId="77777777" w:rsidR="007B1E8F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399" w:history="1">
        <w:r w:rsidR="0066025E" w:rsidRPr="00DB011A">
          <w:rPr>
            <w:rStyle w:val="Hipercze"/>
            <w:color w:val="auto"/>
          </w:rPr>
          <w:t>8</w:t>
        </w:r>
        <w:r w:rsidR="007B1E8F" w:rsidRPr="00DB011A">
          <w:rPr>
            <w:rStyle w:val="Hipercze"/>
            <w:color w:val="auto"/>
          </w:rPr>
          <w:t>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Fonts w:eastAsia="Times New Roman"/>
            <w:lang w:eastAsia="pl-PL"/>
          </w:rPr>
          <w:t>Kary umowne</w:t>
        </w:r>
        <w:r w:rsidR="007B1E8F" w:rsidRPr="00DB011A">
          <w:rPr>
            <w:webHidden/>
          </w:rPr>
          <w:tab/>
        </w:r>
        <w:r w:rsidR="0066025E" w:rsidRPr="00DB011A">
          <w:rPr>
            <w:webHidden/>
          </w:rPr>
          <w:t>6</w:t>
        </w:r>
      </w:hyperlink>
    </w:p>
    <w:p w14:paraId="07C0DB0E" w14:textId="77777777" w:rsidR="007B1E8F" w:rsidRPr="00DB011A" w:rsidRDefault="00000000" w:rsidP="0066025E">
      <w:pPr>
        <w:pStyle w:val="Spistreci1"/>
        <w:rPr>
          <w:rStyle w:val="Hipercze"/>
          <w:color w:val="auto"/>
        </w:rPr>
      </w:pPr>
      <w:hyperlink w:anchor="_Toc11666400" w:history="1">
        <w:r w:rsidR="0066025E" w:rsidRPr="00DB011A">
          <w:rPr>
            <w:rStyle w:val="Hipercze"/>
            <w:color w:val="auto"/>
          </w:rPr>
          <w:t>9</w:t>
        </w:r>
        <w:r w:rsidR="007B1E8F" w:rsidRPr="00DB011A">
          <w:rPr>
            <w:rStyle w:val="Hipercze"/>
            <w:color w:val="auto"/>
          </w:rPr>
          <w:t>.</w:t>
        </w:r>
        <w:r w:rsidR="007B1E8F" w:rsidRPr="00DB011A">
          <w:rPr>
            <w:rFonts w:eastAsia="Times New Roman"/>
            <w:lang w:eastAsia="pl-PL"/>
          </w:rPr>
          <w:tab/>
        </w:r>
        <w:r w:rsidR="00291A32" w:rsidRPr="00DB011A">
          <w:rPr>
            <w:rFonts w:eastAsia="Times New Roman"/>
            <w:lang w:eastAsia="pl-PL"/>
          </w:rPr>
          <w:t>Podwykonawcy</w:t>
        </w:r>
        <w:r w:rsidR="007B1E8F" w:rsidRPr="00DB011A">
          <w:rPr>
            <w:webHidden/>
          </w:rPr>
          <w:tab/>
        </w:r>
        <w:r w:rsidR="0066025E" w:rsidRPr="00DB011A">
          <w:rPr>
            <w:webHidden/>
          </w:rPr>
          <w:t>6</w:t>
        </w:r>
      </w:hyperlink>
    </w:p>
    <w:p w14:paraId="0CA05B91" w14:textId="77777777" w:rsidR="00291A32" w:rsidRPr="00DB011A" w:rsidRDefault="00000000" w:rsidP="0066025E">
      <w:pPr>
        <w:pStyle w:val="Spistreci1"/>
        <w:rPr>
          <w:lang w:eastAsia="pl-PL"/>
        </w:rPr>
      </w:pPr>
      <w:hyperlink w:anchor="_Toc11666399" w:history="1">
        <w:r w:rsidR="0066025E" w:rsidRPr="00DB011A">
          <w:rPr>
            <w:rStyle w:val="Hipercze"/>
            <w:color w:val="auto"/>
          </w:rPr>
          <w:t>10</w:t>
        </w:r>
        <w:r w:rsidR="00291A32" w:rsidRPr="00DB011A">
          <w:rPr>
            <w:rStyle w:val="Hipercze"/>
            <w:color w:val="auto"/>
          </w:rPr>
          <w:t>.</w:t>
        </w:r>
        <w:r w:rsidR="00291A32" w:rsidRPr="00DB011A">
          <w:rPr>
            <w:lang w:eastAsia="pl-PL"/>
          </w:rPr>
          <w:tab/>
          <w:t>Warunki opracowania „Plau bezpieczeństwa i ochrony zdrowia”</w:t>
        </w:r>
        <w:r w:rsidR="00291A32" w:rsidRPr="00DB011A">
          <w:rPr>
            <w:webHidden/>
          </w:rPr>
          <w:tab/>
        </w:r>
        <w:r w:rsidR="0066025E" w:rsidRPr="00DB011A">
          <w:rPr>
            <w:webHidden/>
          </w:rPr>
          <w:t>6</w:t>
        </w:r>
      </w:hyperlink>
    </w:p>
    <w:p w14:paraId="7EE574FB" w14:textId="77777777" w:rsidR="00291A32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400" w:history="1">
        <w:r w:rsidR="00291A32" w:rsidRPr="00DB011A">
          <w:rPr>
            <w:rStyle w:val="Hipercze"/>
            <w:color w:val="auto"/>
          </w:rPr>
          <w:t>13.</w:t>
        </w:r>
        <w:r w:rsidR="00291A32" w:rsidRPr="00DB011A">
          <w:rPr>
            <w:rFonts w:eastAsia="Times New Roman"/>
            <w:lang w:eastAsia="pl-PL"/>
          </w:rPr>
          <w:tab/>
          <w:t>Uwagi końcowe</w:t>
        </w:r>
        <w:r w:rsidR="00291A32" w:rsidRPr="00DB011A">
          <w:rPr>
            <w:webHidden/>
          </w:rPr>
          <w:tab/>
          <w:t>7</w:t>
        </w:r>
      </w:hyperlink>
    </w:p>
    <w:p w14:paraId="43C5C0F0" w14:textId="77777777" w:rsidR="00291A32" w:rsidRPr="00DB011A" w:rsidRDefault="00000000" w:rsidP="0066025E">
      <w:pPr>
        <w:pStyle w:val="Spistreci1"/>
        <w:rPr>
          <w:rFonts w:eastAsia="Times New Roman"/>
          <w:lang w:eastAsia="pl-PL"/>
        </w:rPr>
      </w:pPr>
      <w:hyperlink w:anchor="_Toc11666400" w:history="1">
        <w:r w:rsidR="00291A32" w:rsidRPr="00DB011A">
          <w:rPr>
            <w:rStyle w:val="Hipercze"/>
            <w:color w:val="auto"/>
          </w:rPr>
          <w:t>13.</w:t>
        </w:r>
        <w:r w:rsidR="00291A32" w:rsidRPr="00DB011A">
          <w:rPr>
            <w:rFonts w:eastAsia="Times New Roman"/>
            <w:lang w:eastAsia="pl-PL"/>
          </w:rPr>
          <w:tab/>
        </w:r>
        <w:r w:rsidR="00F22EC1" w:rsidRPr="00DB011A">
          <w:rPr>
            <w:rFonts w:eastAsia="Times New Roman"/>
            <w:lang w:eastAsia="pl-PL"/>
          </w:rPr>
          <w:t>Załą</w:t>
        </w:r>
        <w:r w:rsidR="00291A32" w:rsidRPr="00DB011A">
          <w:rPr>
            <w:rFonts w:eastAsia="Times New Roman"/>
            <w:lang w:eastAsia="pl-PL"/>
          </w:rPr>
          <w:t>cznki</w:t>
        </w:r>
        <w:r w:rsidR="00291A32" w:rsidRPr="00DB011A">
          <w:rPr>
            <w:webHidden/>
          </w:rPr>
          <w:tab/>
          <w:t>7</w:t>
        </w:r>
      </w:hyperlink>
    </w:p>
    <w:p w14:paraId="1487857E" w14:textId="77777777" w:rsidR="00291A32" w:rsidRPr="00DB011A" w:rsidRDefault="00291A32" w:rsidP="00291A32"/>
    <w:p w14:paraId="2E18DF22" w14:textId="77777777" w:rsidR="00AC6321" w:rsidRPr="00DB011A" w:rsidRDefault="00AC6321">
      <w:r w:rsidRPr="00DB011A">
        <w:rPr>
          <w:b/>
          <w:bCs/>
        </w:rPr>
        <w:fldChar w:fldCharType="end"/>
      </w:r>
    </w:p>
    <w:p w14:paraId="0B34E336" w14:textId="77777777" w:rsidR="00037DE9" w:rsidRPr="00DB011A" w:rsidRDefault="00037DE9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r w:rsidRPr="00DB011A">
        <w:rPr>
          <w:rFonts w:ascii="Calibri" w:hAnsi="Calibri"/>
        </w:rPr>
        <w:br w:type="page"/>
      </w:r>
      <w:bookmarkStart w:id="0" w:name="_Toc11666385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lastRenderedPageBreak/>
        <w:t>Wykaz użytych pojęć</w:t>
      </w:r>
      <w:bookmarkEnd w:id="0"/>
    </w:p>
    <w:p w14:paraId="06FD4984" w14:textId="77777777" w:rsidR="000818DA" w:rsidRPr="00DB011A" w:rsidRDefault="000818DA" w:rsidP="0027153D">
      <w:pPr>
        <w:spacing w:after="0"/>
        <w:rPr>
          <w:rFonts w:eastAsia="Times New Roman" w:cs="Arial"/>
          <w:sz w:val="24"/>
          <w:szCs w:val="24"/>
          <w:lang w:eastAsia="pl-PL"/>
        </w:rPr>
      </w:pPr>
    </w:p>
    <w:p w14:paraId="3DF9F796" w14:textId="77777777" w:rsidR="00037DE9" w:rsidRPr="00DB011A" w:rsidRDefault="00037DE9" w:rsidP="00E753E0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i/>
          <w:iCs/>
          <w:sz w:val="24"/>
          <w:szCs w:val="24"/>
          <w:lang w:eastAsia="pl-PL"/>
        </w:rPr>
        <w:t>OPZ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– Opis Przedmiotu Zamówienia</w:t>
      </w:r>
    </w:p>
    <w:p w14:paraId="350D4A25" w14:textId="77777777" w:rsidR="00037DE9" w:rsidRPr="00DB011A" w:rsidRDefault="00037DE9" w:rsidP="00E753E0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i/>
          <w:iCs/>
          <w:sz w:val="24"/>
          <w:szCs w:val="24"/>
          <w:lang w:eastAsia="pl-PL"/>
        </w:rPr>
        <w:t>Wykonawca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637A4F6" w14:textId="2BA569F3" w:rsidR="00037DE9" w:rsidRPr="00DB011A" w:rsidRDefault="00037DE9" w:rsidP="00E753E0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i/>
          <w:iCs/>
          <w:sz w:val="24"/>
          <w:szCs w:val="24"/>
          <w:lang w:eastAsia="pl-PL"/>
        </w:rPr>
        <w:t>Zamawiający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– PKP Polskie Linie Kolejowe S.A.</w:t>
      </w:r>
      <w:r w:rsidR="004B0E1C" w:rsidRPr="00DB011A">
        <w:rPr>
          <w:rFonts w:eastAsia="Times New Roman" w:cs="Arial"/>
          <w:sz w:val="24"/>
          <w:szCs w:val="24"/>
          <w:lang w:eastAsia="pl-PL"/>
        </w:rPr>
        <w:t xml:space="preserve"> Zakład </w:t>
      </w:r>
      <w:r w:rsidR="007A5D85" w:rsidRPr="00DB011A">
        <w:rPr>
          <w:rFonts w:eastAsia="Times New Roman" w:cs="Arial"/>
          <w:sz w:val="24"/>
          <w:szCs w:val="24"/>
          <w:lang w:eastAsia="pl-PL"/>
        </w:rPr>
        <w:t xml:space="preserve">Linii Kolejowych </w:t>
      </w:r>
      <w:r w:rsidR="004B0E1C" w:rsidRPr="00DB011A">
        <w:rPr>
          <w:rFonts w:eastAsia="Times New Roman" w:cs="Arial"/>
          <w:sz w:val="24"/>
          <w:szCs w:val="24"/>
          <w:lang w:eastAsia="pl-PL"/>
        </w:rPr>
        <w:t>w Olsztynie</w:t>
      </w:r>
    </w:p>
    <w:p w14:paraId="2FC04BE2" w14:textId="77777777" w:rsidR="007142F8" w:rsidRPr="00DB011A" w:rsidRDefault="007142F8" w:rsidP="003F26AC">
      <w:pPr>
        <w:pStyle w:val="Nagwek1"/>
        <w:numPr>
          <w:ilvl w:val="0"/>
          <w:numId w:val="6"/>
        </w:numPr>
        <w:ind w:left="284" w:hanging="284"/>
        <w:jc w:val="both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1" w:name="_Toc11666386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Ogólne informacje o przedmiocie zamówienia</w:t>
      </w:r>
      <w:bookmarkEnd w:id="1"/>
    </w:p>
    <w:p w14:paraId="7F2BE0C2" w14:textId="08A55D8C" w:rsidR="00A73340" w:rsidRPr="00DB011A" w:rsidRDefault="00A73340" w:rsidP="00E753E0">
      <w:pPr>
        <w:tabs>
          <w:tab w:val="left" w:pos="0"/>
        </w:tabs>
        <w:spacing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Przedmiotem zamówienia jest wykonanie w </w:t>
      </w:r>
      <w:r w:rsidR="00321747" w:rsidRPr="00DB011A">
        <w:rPr>
          <w:rFonts w:eastAsia="Times New Roman" w:cs="Arial"/>
          <w:sz w:val="24"/>
          <w:szCs w:val="24"/>
          <w:lang w:eastAsia="pl-PL"/>
        </w:rPr>
        <w:t>latach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202</w:t>
      </w:r>
      <w:r w:rsidR="00D02DFA" w:rsidRPr="00DB011A">
        <w:rPr>
          <w:rFonts w:eastAsia="Times New Roman" w:cs="Arial"/>
          <w:sz w:val="24"/>
          <w:szCs w:val="24"/>
          <w:lang w:eastAsia="pl-PL"/>
        </w:rPr>
        <w:t>4</w:t>
      </w:r>
      <w:r w:rsidR="00321747" w:rsidRPr="00DB011A">
        <w:rPr>
          <w:rFonts w:eastAsia="Times New Roman" w:cs="Arial"/>
          <w:sz w:val="24"/>
          <w:szCs w:val="24"/>
          <w:lang w:eastAsia="pl-PL"/>
        </w:rPr>
        <w:t>-2025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na terenie PKP Polskie Linie Kolejowe S.A. Zakładu Linii Kolejowych w Olsztynie</w:t>
      </w:r>
      <w:r w:rsidR="003B002A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Pr="00DB011A">
        <w:rPr>
          <w:rFonts w:eastAsia="Times New Roman" w:cs="Arial"/>
          <w:sz w:val="24"/>
          <w:szCs w:val="24"/>
          <w:lang w:eastAsia="pl-PL"/>
        </w:rPr>
        <w:t>robót budowlanych</w:t>
      </w:r>
      <w:r w:rsidR="00D02DFA" w:rsidRPr="00DB011A">
        <w:rPr>
          <w:rFonts w:eastAsia="Times New Roman" w:cs="Arial"/>
          <w:sz w:val="24"/>
          <w:szCs w:val="24"/>
          <w:lang w:eastAsia="pl-PL"/>
        </w:rPr>
        <w:t xml:space="preserve"> objętych zadaniem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pt.: „</w:t>
      </w:r>
      <w:r w:rsidR="00D02DFA" w:rsidRPr="00DB011A">
        <w:rPr>
          <w:rFonts w:eastAsia="Times New Roman" w:cs="Arial"/>
          <w:b/>
          <w:i/>
          <w:sz w:val="24"/>
          <w:szCs w:val="24"/>
          <w:lang w:eastAsia="pl-PL"/>
        </w:rPr>
        <w:t>Wykonanie utwardzenia dojazdów do przejazdów kolejowo-drogowych na terenie działania IZ Olsztyn</w:t>
      </w:r>
      <w:r w:rsidR="00B933AA" w:rsidRPr="00DB011A">
        <w:rPr>
          <w:rFonts w:eastAsia="Times New Roman" w:cs="Arial"/>
          <w:b/>
          <w:i/>
          <w:sz w:val="24"/>
          <w:szCs w:val="24"/>
          <w:lang w:eastAsia="pl-PL"/>
        </w:rPr>
        <w:t>.</w:t>
      </w:r>
      <w:r w:rsidR="005202D7" w:rsidRPr="00DB011A">
        <w:rPr>
          <w:rFonts w:eastAsia="Times New Roman" w:cs="Arial"/>
          <w:sz w:val="24"/>
          <w:szCs w:val="24"/>
          <w:lang w:eastAsia="pl-PL"/>
        </w:rPr>
        <w:t>”</w:t>
      </w:r>
    </w:p>
    <w:p w14:paraId="3FD5B543" w14:textId="2F92FF15" w:rsidR="00DC5500" w:rsidRPr="00DB011A" w:rsidRDefault="00470FE6" w:rsidP="007A5D85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Z</w:t>
      </w:r>
      <w:r w:rsidR="005202D7" w:rsidRPr="00DB011A">
        <w:rPr>
          <w:rFonts w:eastAsia="Times New Roman" w:cs="Arial"/>
          <w:sz w:val="24"/>
          <w:szCs w:val="24"/>
          <w:lang w:eastAsia="pl-PL"/>
        </w:rPr>
        <w:t>akres przedmiotu</w:t>
      </w:r>
      <w:r w:rsidR="002A38CC" w:rsidRPr="00DB011A">
        <w:rPr>
          <w:rFonts w:eastAsia="Times New Roman" w:cs="Arial"/>
          <w:sz w:val="24"/>
          <w:szCs w:val="24"/>
          <w:lang w:eastAsia="pl-PL"/>
        </w:rPr>
        <w:t xml:space="preserve"> zamówienia </w:t>
      </w:r>
      <w:r w:rsidR="005202D7" w:rsidRPr="00DB011A">
        <w:rPr>
          <w:rFonts w:eastAsia="Times New Roman" w:cs="Arial"/>
          <w:sz w:val="24"/>
          <w:szCs w:val="24"/>
          <w:lang w:eastAsia="pl-PL"/>
        </w:rPr>
        <w:t>obejmuje</w:t>
      </w:r>
      <w:r w:rsidR="003A7227" w:rsidRPr="00DB011A">
        <w:rPr>
          <w:rFonts w:eastAsia="Times New Roman" w:cs="Arial"/>
          <w:sz w:val="24"/>
          <w:szCs w:val="24"/>
          <w:lang w:eastAsia="pl-PL"/>
        </w:rPr>
        <w:t xml:space="preserve"> wykonanie</w:t>
      </w:r>
      <w:r w:rsidR="007A5D85" w:rsidRPr="00DB011A">
        <w:rPr>
          <w:rFonts w:eastAsia="Times New Roman" w:cs="Arial"/>
          <w:sz w:val="24"/>
          <w:szCs w:val="24"/>
          <w:lang w:eastAsia="pl-PL"/>
        </w:rPr>
        <w:t xml:space="preserve"> poniżej wskazanego zakresu</w:t>
      </w:r>
      <w:r w:rsidR="003A7227" w:rsidRPr="00DB011A">
        <w:rPr>
          <w:rFonts w:eastAsia="Times New Roman" w:cs="Arial"/>
          <w:sz w:val="24"/>
          <w:szCs w:val="24"/>
          <w:lang w:eastAsia="pl-PL"/>
        </w:rPr>
        <w:t xml:space="preserve"> ro</w:t>
      </w:r>
      <w:r w:rsidR="007912CB" w:rsidRPr="00DB011A">
        <w:rPr>
          <w:rFonts w:eastAsia="Times New Roman" w:cs="Arial"/>
          <w:sz w:val="24"/>
          <w:szCs w:val="24"/>
          <w:lang w:eastAsia="pl-PL"/>
        </w:rPr>
        <w:t>bót budowlanych</w:t>
      </w:r>
      <w:r w:rsidR="00EF4E6B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424D3B" w:rsidRPr="00DB011A">
        <w:rPr>
          <w:rFonts w:eastAsia="Times New Roman" w:cs="Arial"/>
          <w:sz w:val="24"/>
          <w:szCs w:val="24"/>
          <w:lang w:eastAsia="pl-PL"/>
        </w:rPr>
        <w:t xml:space="preserve">w </w:t>
      </w:r>
      <w:r w:rsidR="007A5D85" w:rsidRPr="00DB011A">
        <w:rPr>
          <w:rFonts w:eastAsia="Times New Roman" w:cs="Arial"/>
          <w:sz w:val="24"/>
          <w:szCs w:val="24"/>
          <w:lang w:eastAsia="pl-PL"/>
        </w:rPr>
        <w:t>ramach 2</w:t>
      </w:r>
      <w:r w:rsidR="00BE73CE" w:rsidRPr="00DB011A">
        <w:rPr>
          <w:rFonts w:eastAsia="Times New Roman" w:cs="Arial"/>
          <w:sz w:val="24"/>
          <w:szCs w:val="24"/>
          <w:lang w:eastAsia="pl-PL"/>
        </w:rPr>
        <w:t>0</w:t>
      </w:r>
      <w:r w:rsidR="00424D3B" w:rsidRPr="00DB011A">
        <w:rPr>
          <w:rFonts w:eastAsia="Times New Roman" w:cs="Arial"/>
          <w:sz w:val="24"/>
          <w:szCs w:val="24"/>
          <w:lang w:eastAsia="pl-PL"/>
        </w:rPr>
        <w:t xml:space="preserve"> przejazdów</w:t>
      </w:r>
      <w:r w:rsidR="007A5D85" w:rsidRPr="00DB011A">
        <w:rPr>
          <w:rFonts w:eastAsia="Times New Roman" w:cs="Arial"/>
          <w:sz w:val="24"/>
          <w:szCs w:val="24"/>
          <w:lang w:eastAsia="pl-PL"/>
        </w:rPr>
        <w:t xml:space="preserve"> kolejowo-drogowych</w:t>
      </w:r>
      <w:r w:rsidR="00424D3B" w:rsidRPr="00DB011A">
        <w:rPr>
          <w:rFonts w:eastAsia="Times New Roman" w:cs="Arial"/>
          <w:sz w:val="24"/>
          <w:szCs w:val="24"/>
          <w:lang w:eastAsia="pl-PL"/>
        </w:rPr>
        <w:t>:</w:t>
      </w:r>
      <w:r w:rsidR="00EF4E6B" w:rsidRPr="00DB011A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0812ECBB" w14:textId="622F76AA" w:rsidR="00B73CB5" w:rsidRPr="00DB011A" w:rsidRDefault="00424D3B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  <w:r w:rsidRPr="00DB011A">
        <w:rPr>
          <w:rFonts w:eastAsia="Times New Roman" w:cs="Arial"/>
          <w:i/>
          <w:iCs/>
          <w:sz w:val="24"/>
          <w:szCs w:val="24"/>
          <w:lang w:eastAsia="pl-PL"/>
        </w:rPr>
        <w:t>Tabela 1 – Zakres robót do wykonania</w:t>
      </w:r>
    </w:p>
    <w:p w14:paraId="702DF602" w14:textId="485D90C2" w:rsidR="00BE73CE" w:rsidRPr="00DB011A" w:rsidRDefault="00BE73CE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  <w:r w:rsidRPr="00DB011A">
        <w:rPr>
          <w:noProof/>
        </w:rPr>
        <w:drawing>
          <wp:inline distT="0" distB="0" distL="0" distR="0" wp14:anchorId="17BB9BBF" wp14:editId="26B0902C">
            <wp:extent cx="5939790" cy="5662295"/>
            <wp:effectExtent l="0" t="0" r="381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66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29AB7" w14:textId="77777777" w:rsidR="00BE73CE" w:rsidRPr="00DB011A" w:rsidRDefault="00BE73CE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</w:p>
    <w:p w14:paraId="4AF270F7" w14:textId="77777777" w:rsidR="00BE73CE" w:rsidRPr="00DB011A" w:rsidRDefault="00BE73CE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</w:p>
    <w:p w14:paraId="4876C771" w14:textId="77777777" w:rsidR="00BE73CE" w:rsidRPr="00DB011A" w:rsidRDefault="00BE73CE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</w:p>
    <w:p w14:paraId="726A6624" w14:textId="0636A894" w:rsidR="00BE73CE" w:rsidRPr="00DB011A" w:rsidRDefault="00BE73CE" w:rsidP="00DC5500">
      <w:pPr>
        <w:spacing w:after="0"/>
        <w:jc w:val="both"/>
        <w:rPr>
          <w:rFonts w:eastAsia="Times New Roman" w:cs="Arial"/>
          <w:i/>
          <w:iCs/>
          <w:sz w:val="24"/>
          <w:szCs w:val="24"/>
          <w:lang w:eastAsia="pl-PL"/>
        </w:rPr>
      </w:pPr>
      <w:r w:rsidRPr="00DB011A">
        <w:rPr>
          <w:noProof/>
        </w:rPr>
        <w:drawing>
          <wp:inline distT="0" distB="0" distL="0" distR="0" wp14:anchorId="0153DC1C" wp14:editId="2D35F31A">
            <wp:extent cx="5939790" cy="7543800"/>
            <wp:effectExtent l="0" t="0" r="381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19DA8" w14:textId="2E438D8F" w:rsidR="00B73CB5" w:rsidRPr="00DB011A" w:rsidRDefault="00B73CB5" w:rsidP="00DC5500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</w:p>
    <w:p w14:paraId="23CAB11E" w14:textId="2DE3232C" w:rsidR="000B6FAB" w:rsidRPr="00DB011A" w:rsidRDefault="00EF4E6B" w:rsidP="00EF4E6B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Wszelkie maszyny i urządzenia niezbędne do wykonania przedmiotu </w:t>
      </w:r>
      <w:r w:rsidR="0097692C" w:rsidRPr="00DB011A">
        <w:rPr>
          <w:rFonts w:eastAsia="Times New Roman" w:cs="Arial"/>
          <w:sz w:val="24"/>
          <w:szCs w:val="24"/>
          <w:lang w:eastAsia="pl-PL"/>
        </w:rPr>
        <w:t>umowy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zapewnia Wykonawca. </w:t>
      </w:r>
    </w:p>
    <w:p w14:paraId="1F79B579" w14:textId="4F9F39B4" w:rsidR="000B6FAB" w:rsidRPr="00DB011A" w:rsidRDefault="000B6FAB" w:rsidP="006D36FB">
      <w:pPr>
        <w:spacing w:after="0"/>
        <w:jc w:val="both"/>
        <w:rPr>
          <w:rFonts w:cs="Arial"/>
          <w:u w:val="single"/>
        </w:rPr>
      </w:pPr>
      <w:r w:rsidRPr="00DB011A">
        <w:rPr>
          <w:rFonts w:eastAsia="Times New Roman" w:cs="Arial"/>
          <w:sz w:val="24"/>
          <w:szCs w:val="24"/>
          <w:lang w:eastAsia="pl-PL"/>
        </w:rPr>
        <w:t>W ramach realizacji zadania wykonawca zobowiązany jest dostarczyć</w:t>
      </w:r>
      <w:r w:rsidR="00BE73CE" w:rsidRPr="00DB011A">
        <w:rPr>
          <w:rFonts w:eastAsia="Times New Roman" w:cs="Arial"/>
          <w:sz w:val="24"/>
          <w:szCs w:val="24"/>
          <w:lang w:eastAsia="pl-PL"/>
        </w:rPr>
        <w:t xml:space="preserve"> własnym kosztem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Pr="00DB011A">
        <w:rPr>
          <w:rFonts w:eastAsia="Times New Roman" w:cs="Arial"/>
          <w:sz w:val="24"/>
          <w:szCs w:val="24"/>
          <w:u w:val="single"/>
          <w:lang w:eastAsia="pl-PL"/>
        </w:rPr>
        <w:t>wyłącznie nowe materiały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. </w:t>
      </w:r>
      <w:r w:rsidR="00EF4E6B" w:rsidRPr="00DB011A">
        <w:rPr>
          <w:rFonts w:eastAsia="Times New Roman" w:cs="Arial"/>
          <w:sz w:val="24"/>
          <w:szCs w:val="24"/>
          <w:lang w:eastAsia="pl-PL"/>
        </w:rPr>
        <w:t>Oznakowanie</w:t>
      </w:r>
      <w:r w:rsidR="00FC09DD" w:rsidRPr="00DB011A">
        <w:rPr>
          <w:rFonts w:eastAsia="Times New Roman" w:cs="Arial"/>
          <w:sz w:val="24"/>
          <w:szCs w:val="24"/>
          <w:lang w:eastAsia="pl-PL"/>
        </w:rPr>
        <w:t xml:space="preserve"> oraz zabezpieczenie</w:t>
      </w:r>
      <w:r w:rsidR="00EF4E6B" w:rsidRPr="00DB011A">
        <w:rPr>
          <w:rFonts w:eastAsia="Times New Roman" w:cs="Arial"/>
          <w:sz w:val="24"/>
          <w:szCs w:val="24"/>
          <w:lang w:eastAsia="pl-PL"/>
        </w:rPr>
        <w:t xml:space="preserve"> terenu robót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zostanie zrealizowane przez Wykonawcę i</w:t>
      </w:r>
      <w:r w:rsidR="008524DF" w:rsidRPr="00DB011A">
        <w:rPr>
          <w:rFonts w:eastAsia="Times New Roman" w:cs="Arial"/>
          <w:sz w:val="24"/>
          <w:szCs w:val="24"/>
          <w:lang w:eastAsia="pl-PL"/>
        </w:rPr>
        <w:t> </w:t>
      </w:r>
      <w:r w:rsidR="00EF4E6B" w:rsidRPr="00DB011A">
        <w:rPr>
          <w:rFonts w:eastAsia="Times New Roman" w:cs="Arial"/>
          <w:sz w:val="24"/>
          <w:szCs w:val="24"/>
          <w:lang w:eastAsia="pl-PL"/>
        </w:rPr>
        <w:t xml:space="preserve">stanowi </w:t>
      </w:r>
      <w:r w:rsidRPr="00DB011A">
        <w:rPr>
          <w:rFonts w:eastAsia="Times New Roman" w:cs="Arial"/>
          <w:sz w:val="24"/>
          <w:szCs w:val="24"/>
          <w:lang w:eastAsia="pl-PL"/>
        </w:rPr>
        <w:t>jego koszt.</w:t>
      </w:r>
      <w:r w:rsidR="0097692C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Projekt czasowej organizacji ruchu na czas robót należy uzgodnić z właściwą </w:t>
      </w:r>
      <w:r w:rsidR="006D36FB" w:rsidRPr="00DB011A">
        <w:rPr>
          <w:rFonts w:eastAsia="Times New Roman" w:cs="Arial"/>
          <w:sz w:val="24"/>
          <w:szCs w:val="24"/>
          <w:lang w:eastAsia="pl-PL"/>
        </w:rPr>
        <w:t xml:space="preserve">jednostką </w:t>
      </w:r>
      <w:r w:rsidR="003A0319" w:rsidRPr="00DB011A">
        <w:rPr>
          <w:rFonts w:eastAsia="Times New Roman" w:cs="Arial"/>
          <w:sz w:val="24"/>
          <w:szCs w:val="24"/>
          <w:lang w:eastAsia="pl-PL"/>
        </w:rPr>
        <w:t>p</w:t>
      </w:r>
      <w:r w:rsidRPr="00DB011A">
        <w:rPr>
          <w:rFonts w:eastAsia="Times New Roman" w:cs="Arial"/>
          <w:sz w:val="24"/>
          <w:szCs w:val="24"/>
          <w:lang w:eastAsia="pl-PL"/>
        </w:rPr>
        <w:t>olicji</w:t>
      </w:r>
      <w:r w:rsidR="006D36FB" w:rsidRPr="00DB011A">
        <w:rPr>
          <w:rFonts w:eastAsia="Times New Roman" w:cs="Arial"/>
          <w:sz w:val="24"/>
          <w:szCs w:val="24"/>
          <w:lang w:eastAsia="pl-PL"/>
        </w:rPr>
        <w:t xml:space="preserve">, zarządcą dróg </w:t>
      </w:r>
      <w:r w:rsidRPr="00DB011A">
        <w:rPr>
          <w:rFonts w:eastAsia="Times New Roman" w:cs="Arial"/>
          <w:sz w:val="24"/>
          <w:szCs w:val="24"/>
          <w:lang w:eastAsia="pl-PL"/>
        </w:rPr>
        <w:t>oraz zatwierdzić w Starostwie Powiatowym.</w:t>
      </w:r>
    </w:p>
    <w:p w14:paraId="1B33AA71" w14:textId="246C2510" w:rsidR="000B6FAB" w:rsidRPr="00DB011A" w:rsidRDefault="000B6FAB" w:rsidP="008524D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lastRenderedPageBreak/>
        <w:t xml:space="preserve">Wykonawca zobowiązany jest prawidłowo </w:t>
      </w:r>
      <w:proofErr w:type="spellStart"/>
      <w:r w:rsidRPr="00DB011A">
        <w:rPr>
          <w:rFonts w:eastAsia="Times New Roman" w:cs="Arial"/>
          <w:sz w:val="24"/>
          <w:szCs w:val="24"/>
          <w:lang w:eastAsia="pl-PL"/>
        </w:rPr>
        <w:t>osygnalizować</w:t>
      </w:r>
      <w:proofErr w:type="spellEnd"/>
      <w:r w:rsidRPr="00DB011A">
        <w:rPr>
          <w:rFonts w:eastAsia="Times New Roman" w:cs="Arial"/>
          <w:sz w:val="24"/>
          <w:szCs w:val="24"/>
          <w:lang w:eastAsia="pl-PL"/>
        </w:rPr>
        <w:t xml:space="preserve"> teren robót zgodnie z obowiązującymi przepisami prawa.</w:t>
      </w:r>
    </w:p>
    <w:p w14:paraId="281E6F78" w14:textId="6B6B2CBE" w:rsidR="000B6FAB" w:rsidRPr="00DB011A" w:rsidRDefault="000B6FAB" w:rsidP="008524D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Uzyskanie wszelkich postanowień, decyzji, zatwierdzeń, uzgodnień bądź innych</w:t>
      </w:r>
      <w:r w:rsidR="00114BD0" w:rsidRPr="00DB011A">
        <w:rPr>
          <w:rFonts w:eastAsia="Times New Roman" w:cs="Arial"/>
          <w:sz w:val="24"/>
          <w:szCs w:val="24"/>
          <w:lang w:eastAsia="pl-PL"/>
        </w:rPr>
        <w:t xml:space="preserve"> (jeżeli będą wymagane)</w:t>
      </w:r>
      <w:r w:rsidRPr="00DB011A">
        <w:rPr>
          <w:rFonts w:eastAsia="Times New Roman" w:cs="Arial"/>
          <w:sz w:val="24"/>
          <w:szCs w:val="24"/>
          <w:lang w:eastAsia="pl-PL"/>
        </w:rPr>
        <w:t>, niezbędnych do wykonania Przedmiotu Zamówienia stanowi obowiązek i koszt Wykonawcy.</w:t>
      </w:r>
    </w:p>
    <w:p w14:paraId="32A70DD6" w14:textId="3DBA055A" w:rsidR="000B6FAB" w:rsidRPr="00DB011A" w:rsidRDefault="000B6FAB" w:rsidP="008524DF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Wszelkie koszty związane z prawidłowym wykonaniem Przedmiotu Zamówienia obciążają w</w:t>
      </w:r>
      <w:r w:rsidR="008524DF" w:rsidRPr="00DB011A">
        <w:rPr>
          <w:rFonts w:eastAsia="Times New Roman" w:cs="Arial"/>
          <w:sz w:val="24"/>
          <w:szCs w:val="24"/>
          <w:lang w:eastAsia="pl-PL"/>
        </w:rPr>
        <w:t> 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całości wyłącznie Wykonawcę. </w:t>
      </w:r>
    </w:p>
    <w:p w14:paraId="04853877" w14:textId="5050278A" w:rsidR="00D83AE4" w:rsidRPr="00DB011A" w:rsidRDefault="00B831E1" w:rsidP="004755DF">
      <w:pPr>
        <w:overflowPunct w:val="0"/>
        <w:adjustRightInd w:val="0"/>
        <w:ind w:right="131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przed złożeniem oferty zobowiązany jest dokładnie zapoznać się z do</w:t>
      </w:r>
      <w:r w:rsidR="007912CB" w:rsidRPr="00DB011A">
        <w:rPr>
          <w:rFonts w:eastAsia="Times New Roman" w:cs="Arial"/>
          <w:sz w:val="24"/>
          <w:szCs w:val="24"/>
          <w:lang w:eastAsia="pl-PL"/>
        </w:rPr>
        <w:t>kumentacją przetargową oraz miejscem wykonywania robó</w:t>
      </w:r>
      <w:r w:rsidR="00470FE6" w:rsidRPr="00DB011A">
        <w:rPr>
          <w:rFonts w:eastAsia="Times New Roman" w:cs="Arial"/>
          <w:sz w:val="24"/>
          <w:szCs w:val="24"/>
          <w:lang w:eastAsia="pl-PL"/>
        </w:rPr>
        <w:t>t</w:t>
      </w:r>
      <w:r w:rsidR="007A1C8B" w:rsidRPr="00DB011A">
        <w:rPr>
          <w:rFonts w:eastAsia="Times New Roman" w:cs="Arial"/>
          <w:sz w:val="24"/>
          <w:szCs w:val="24"/>
          <w:lang w:eastAsia="pl-PL"/>
        </w:rPr>
        <w:t>.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Cena ofertowa powinna zawierać wszystkie koszty związane z</w:t>
      </w:r>
      <w:r w:rsidR="00850049" w:rsidRPr="00DB011A">
        <w:rPr>
          <w:rFonts w:eastAsia="Times New Roman" w:cs="Arial"/>
          <w:sz w:val="24"/>
          <w:szCs w:val="24"/>
          <w:lang w:eastAsia="pl-PL"/>
        </w:rPr>
        <w:t xml:space="preserve"> kompleksow</w:t>
      </w:r>
      <w:r w:rsidR="00114BD0" w:rsidRPr="00DB011A">
        <w:rPr>
          <w:rFonts w:eastAsia="Times New Roman" w:cs="Arial"/>
          <w:sz w:val="24"/>
          <w:szCs w:val="24"/>
          <w:lang w:eastAsia="pl-PL"/>
        </w:rPr>
        <w:t>ym i prawidłowym wykonaniem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przedmiotu zamówienia oraz uwzględniać właściwą dla zakresu</w:t>
      </w:r>
      <w:r w:rsidR="008C2D1F" w:rsidRPr="00DB011A">
        <w:rPr>
          <w:rFonts w:eastAsia="Times New Roman" w:cs="Arial"/>
          <w:sz w:val="24"/>
          <w:szCs w:val="24"/>
          <w:lang w:eastAsia="pl-PL"/>
        </w:rPr>
        <w:t xml:space="preserve"> Przedmiotu Zamówienia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 xml:space="preserve"> technologię robót.</w:t>
      </w:r>
    </w:p>
    <w:p w14:paraId="253C1503" w14:textId="528CD0A4" w:rsidR="00582C83" w:rsidRPr="00DB011A" w:rsidRDefault="00582C83" w:rsidP="004755DF">
      <w:pPr>
        <w:overflowPunct w:val="0"/>
        <w:adjustRightInd w:val="0"/>
        <w:ind w:right="131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Zamawiający jest uprawniony do rezygnacji z realizacji części </w:t>
      </w:r>
      <w:r w:rsidR="002B0C15" w:rsidRPr="00DB011A">
        <w:rPr>
          <w:rFonts w:eastAsia="Times New Roman" w:cs="Arial"/>
          <w:sz w:val="24"/>
          <w:szCs w:val="24"/>
          <w:lang w:eastAsia="pl-PL"/>
        </w:rPr>
        <w:t>zamówienia (danego przejazdu kolejowo-drogowego objętego zadaniem), przed rozpoczęciem prac. W przypadku rozpoczęcia prac wynagrodzenie zostanie rozliczone proporcjonalnie do poniesionych przez Wykonawcę nakładów.</w:t>
      </w:r>
    </w:p>
    <w:p w14:paraId="05D3EA4D" w14:textId="77777777" w:rsidR="00D83AE4" w:rsidRPr="00DB011A" w:rsidRDefault="00D83AE4" w:rsidP="003F26AC">
      <w:pPr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 w:hanging="284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>Wymagania Zamawiającego w stosu</w:t>
      </w:r>
      <w:r w:rsidR="0039788B" w:rsidRPr="00DB011A">
        <w:rPr>
          <w:rFonts w:eastAsia="Times New Roman" w:cs="Arial"/>
          <w:b/>
          <w:sz w:val="24"/>
          <w:szCs w:val="24"/>
          <w:lang w:eastAsia="pl-PL"/>
        </w:rPr>
        <w:t>nku do Przedmiotu Z</w:t>
      </w:r>
      <w:r w:rsidRPr="00DB011A">
        <w:rPr>
          <w:rFonts w:eastAsia="Times New Roman" w:cs="Arial"/>
          <w:b/>
          <w:sz w:val="24"/>
          <w:szCs w:val="24"/>
          <w:lang w:eastAsia="pl-PL"/>
        </w:rPr>
        <w:t xml:space="preserve">amówienia </w:t>
      </w:r>
    </w:p>
    <w:p w14:paraId="2DD040E0" w14:textId="77777777" w:rsidR="00D83AE4" w:rsidRPr="00DB011A" w:rsidRDefault="00454D24" w:rsidP="00E753E0">
      <w:pPr>
        <w:autoSpaceDE w:val="0"/>
        <w:autoSpaceDN w:val="0"/>
        <w:adjustRightInd w:val="0"/>
        <w:spacing w:before="120" w:after="12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3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.1.</w:t>
      </w:r>
      <w:r w:rsidR="00533BCD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Przygotowanie zaplecza robót</w:t>
      </w:r>
    </w:p>
    <w:p w14:paraId="29558DFE" w14:textId="77777777" w:rsidR="00D83AE4" w:rsidRPr="00DB011A" w:rsidRDefault="00D83AE4" w:rsidP="00E753E0">
      <w:pPr>
        <w:autoSpaceDE w:val="0"/>
        <w:autoSpaceDN w:val="0"/>
        <w:adjustRightInd w:val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Urządzenie zaplecza magazynowego i </w:t>
      </w:r>
      <w:r w:rsidR="004E5028" w:rsidRPr="00DB011A">
        <w:rPr>
          <w:rFonts w:eastAsia="Times New Roman" w:cs="Arial"/>
          <w:sz w:val="24"/>
          <w:szCs w:val="24"/>
          <w:lang w:eastAsia="pl-PL"/>
        </w:rPr>
        <w:t xml:space="preserve">postojowego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należy do Wykonawcy. </w:t>
      </w:r>
      <w:r w:rsidR="002D144E" w:rsidRPr="00DB011A">
        <w:rPr>
          <w:rFonts w:eastAsia="Times New Roman" w:cs="Arial"/>
          <w:sz w:val="24"/>
          <w:szCs w:val="24"/>
          <w:lang w:eastAsia="pl-PL"/>
        </w:rPr>
        <w:t>Do korzystania z 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torów, placów i terenów Wykonawca nabywa prawo po zawarciu stosownych umów z ich właścicielem lub zarządcą. Na podstawie tych umów Wykonawca </w:t>
      </w:r>
      <w:r w:rsidR="00D030BF" w:rsidRPr="00DB011A">
        <w:rPr>
          <w:rFonts w:eastAsia="Times New Roman" w:cs="Arial"/>
          <w:sz w:val="24"/>
          <w:szCs w:val="24"/>
          <w:lang w:eastAsia="pl-PL"/>
        </w:rPr>
        <w:t xml:space="preserve">(jeżeli zajdzie taka potrzeba) </w:t>
      </w:r>
      <w:r w:rsidRPr="00DB011A">
        <w:rPr>
          <w:rFonts w:eastAsia="Times New Roman" w:cs="Arial"/>
          <w:sz w:val="24"/>
          <w:szCs w:val="24"/>
          <w:lang w:eastAsia="pl-PL"/>
        </w:rPr>
        <w:t>ma obowiązek spisania regulaminów zamknięcia torów postojowych z właściwym terenowo IZ</w:t>
      </w:r>
      <w:r w:rsidR="0001678A" w:rsidRPr="00DB011A">
        <w:rPr>
          <w:rFonts w:eastAsia="Times New Roman" w:cs="Arial"/>
          <w:sz w:val="24"/>
          <w:szCs w:val="24"/>
          <w:lang w:eastAsia="pl-PL"/>
        </w:rPr>
        <w:t>.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52352117" w14:textId="77777777" w:rsidR="00D83AE4" w:rsidRPr="00DB011A" w:rsidRDefault="00454D24" w:rsidP="00E753E0">
      <w:pPr>
        <w:autoSpaceDE w:val="0"/>
        <w:autoSpaceDN w:val="0"/>
        <w:adjustRightInd w:val="0"/>
        <w:spacing w:before="120" w:after="12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3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.</w:t>
      </w:r>
      <w:r w:rsidR="00533BCD" w:rsidRPr="00DB011A">
        <w:rPr>
          <w:rFonts w:eastAsia="Times New Roman" w:cs="Arial"/>
          <w:sz w:val="24"/>
          <w:szCs w:val="24"/>
          <w:lang w:eastAsia="pl-PL"/>
        </w:rPr>
        <w:t>2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.</w:t>
      </w:r>
      <w:r w:rsidR="00533BCD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Przekazanie terenu wykonywania Robót</w:t>
      </w:r>
    </w:p>
    <w:p w14:paraId="5B4344B3" w14:textId="6ADC60F4" w:rsidR="00D83AE4" w:rsidRPr="00DB011A" w:rsidRDefault="00D83AE4" w:rsidP="00454D24">
      <w:pPr>
        <w:widowControl w:val="0"/>
        <w:numPr>
          <w:ilvl w:val="0"/>
          <w:numId w:val="15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Przekazanie</w:t>
      </w:r>
      <w:r w:rsidR="00D02DFA" w:rsidRPr="00DB011A">
        <w:rPr>
          <w:rFonts w:eastAsia="Times New Roman" w:cs="Arial"/>
          <w:sz w:val="24"/>
          <w:szCs w:val="24"/>
          <w:lang w:eastAsia="pl-PL"/>
        </w:rPr>
        <w:t>/udostępnienie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Wykonawcy terenu wykonywania Robót nastąpi p</w:t>
      </w:r>
      <w:r w:rsidR="00533BCD" w:rsidRPr="00DB011A">
        <w:rPr>
          <w:rFonts w:eastAsia="Times New Roman" w:cs="Arial"/>
          <w:sz w:val="24"/>
          <w:szCs w:val="24"/>
          <w:lang w:eastAsia="pl-PL"/>
        </w:rPr>
        <w:t>o zawarciu Umowy, w 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terminie </w:t>
      </w:r>
      <w:r w:rsidR="00FC09DD" w:rsidRPr="00DB011A">
        <w:rPr>
          <w:rFonts w:eastAsia="Times New Roman" w:cs="Arial"/>
          <w:sz w:val="24"/>
          <w:szCs w:val="24"/>
          <w:lang w:eastAsia="pl-PL"/>
        </w:rPr>
        <w:t>7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dni przed terminem rozpoczęcia Robót</w:t>
      </w:r>
      <w:r w:rsidR="00D02DFA" w:rsidRPr="00DB011A">
        <w:rPr>
          <w:rFonts w:eastAsia="Times New Roman" w:cs="Arial"/>
          <w:sz w:val="24"/>
          <w:szCs w:val="24"/>
          <w:lang w:eastAsia="pl-PL"/>
        </w:rPr>
        <w:t>.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Przekazanie terenu wykonywania Robót zostanie dokonane na podstawie protokołu przekazania. Zwrotne przekazanie przez Wykonawcę terenu wykonywania Robót Zamawiającemu zostanie potwierdzone protokołem zwrotnego przekazania.</w:t>
      </w:r>
    </w:p>
    <w:p w14:paraId="3EAF5C99" w14:textId="77777777" w:rsidR="00D83AE4" w:rsidRPr="00DB011A" w:rsidRDefault="00D83AE4" w:rsidP="00E753E0">
      <w:pPr>
        <w:widowControl w:val="0"/>
        <w:numPr>
          <w:ilvl w:val="0"/>
          <w:numId w:val="15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Przez podpisanie protokołu przekazania terenu wykonywania Robót Wykonawca potwierdza, że zapoznał się z warunkami panującymi na tym terenie i przyjmuje je jako odpowiednie do wykonywania danych Robót.</w:t>
      </w:r>
    </w:p>
    <w:p w14:paraId="68801DB1" w14:textId="77777777" w:rsidR="00D83AE4" w:rsidRPr="00DB011A" w:rsidRDefault="00D83AE4" w:rsidP="00E753E0">
      <w:pPr>
        <w:widowControl w:val="0"/>
        <w:numPr>
          <w:ilvl w:val="0"/>
          <w:numId w:val="15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Wykonawca, począwszy od podpisania protokołu przekazania terenu wykonywania Robót, aż do chwili jego zwrotnego przekazania, ponosi odpowiedzialność za:</w:t>
      </w:r>
    </w:p>
    <w:p w14:paraId="15FFED6A" w14:textId="77777777" w:rsidR="00D83AE4" w:rsidRPr="00DB011A" w:rsidRDefault="00D83AE4" w:rsidP="00E753E0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ind w:left="709" w:hanging="283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Roboty i inne czynn</w:t>
      </w:r>
      <w:r w:rsidR="007B6B2C" w:rsidRPr="00DB011A">
        <w:rPr>
          <w:rFonts w:eastAsia="Times New Roman" w:cs="Arial"/>
          <w:sz w:val="24"/>
          <w:szCs w:val="24"/>
          <w:lang w:eastAsia="pl-PL"/>
        </w:rPr>
        <w:t>ości objęte P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rzedmiotem </w:t>
      </w:r>
      <w:r w:rsidR="007B6B2C" w:rsidRPr="00DB011A">
        <w:rPr>
          <w:rFonts w:eastAsia="Times New Roman" w:cs="Arial"/>
          <w:sz w:val="24"/>
          <w:szCs w:val="24"/>
          <w:lang w:eastAsia="pl-PL"/>
        </w:rPr>
        <w:t>Zamówienia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(w tym za zabezpieczenie Robót oraz ich efektów) oraz teren wykonywania Robót, jak również wszelkie znajdujące się na nim przedmioty, w szczególności na Wykonawcę przechodzą wszelkie ryzyka związane z materiałami i urządzeniami dostarczonymi na teren wykonywania Robót - z chwilą ich dostarczenia na ten teren,</w:t>
      </w:r>
    </w:p>
    <w:p w14:paraId="1643B462" w14:textId="77777777" w:rsidR="00D83AE4" w:rsidRPr="00DB011A" w:rsidRDefault="00D83AE4" w:rsidP="00E753E0">
      <w:pPr>
        <w:widowControl w:val="0"/>
        <w:numPr>
          <w:ilvl w:val="0"/>
          <w:numId w:val="16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left="709" w:hanging="283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szkody powstałe w związku z Robotami lu</w:t>
      </w:r>
      <w:r w:rsidR="00533BCD" w:rsidRPr="00DB011A">
        <w:rPr>
          <w:rFonts w:eastAsia="Times New Roman" w:cs="Arial"/>
          <w:sz w:val="24"/>
          <w:szCs w:val="24"/>
          <w:lang w:eastAsia="pl-PL"/>
        </w:rPr>
        <w:t>b innymi czynnościami objętymi Przedmiotem Zamówienia</w:t>
      </w:r>
      <w:r w:rsidRPr="00DB011A">
        <w:rPr>
          <w:rFonts w:eastAsia="Times New Roman" w:cs="Arial"/>
          <w:sz w:val="24"/>
          <w:szCs w:val="24"/>
          <w:lang w:eastAsia="pl-PL"/>
        </w:rPr>
        <w:t>, w tym szkody poniesione przez Zamawiającego oraz osoby trzecie, a także za wszelkie szkody powstałe poza terenem wykonywania Robót w wyniku działań lub zaniechań Wykonawcy lub jego podwykonawców.</w:t>
      </w:r>
    </w:p>
    <w:p w14:paraId="3E6BC1E8" w14:textId="77777777" w:rsidR="00D83AE4" w:rsidRPr="00DB011A" w:rsidRDefault="00D83AE4" w:rsidP="00E753E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W komisji przekazania terenu wykonywania Robót udział biorą Zamawiający </w:t>
      </w:r>
      <w:r w:rsidRPr="00DB011A">
        <w:rPr>
          <w:rFonts w:eastAsia="Times New Roman" w:cs="Arial"/>
          <w:sz w:val="24"/>
          <w:szCs w:val="24"/>
          <w:lang w:eastAsia="pl-PL"/>
        </w:rPr>
        <w:br/>
        <w:t>i Wykonawca z ewentualnymi podwykonawcami. W czasie komisyjnego przekazania terenu wykonywania Robót:</w:t>
      </w:r>
    </w:p>
    <w:p w14:paraId="46FAC4DC" w14:textId="77777777" w:rsidR="00D83AE4" w:rsidRPr="00DB011A" w:rsidRDefault="00D83AE4" w:rsidP="00E753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lastRenderedPageBreak/>
        <w:t>Ustala się szczegółowo organizację robót w oparciu o wymagania i warunki Zamawiającego ustalone w Umowie</w:t>
      </w:r>
      <w:r w:rsidR="004E5028" w:rsidRPr="00DB011A">
        <w:rPr>
          <w:rFonts w:eastAsia="Times New Roman" w:cs="Arial"/>
          <w:sz w:val="24"/>
          <w:szCs w:val="24"/>
          <w:lang w:eastAsia="pl-PL"/>
        </w:rPr>
        <w:t>.</w:t>
      </w:r>
    </w:p>
    <w:p w14:paraId="1D5F1520" w14:textId="77777777" w:rsidR="00D83AE4" w:rsidRPr="00DB011A" w:rsidRDefault="00D83AE4" w:rsidP="00E753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Ustala się lokalizacje przeszkód dla robót torowych oraz </w:t>
      </w:r>
      <w:r w:rsidR="00414FA7" w:rsidRPr="00DB011A">
        <w:rPr>
          <w:rFonts w:eastAsia="Times New Roman" w:cs="Arial"/>
          <w:sz w:val="24"/>
          <w:szCs w:val="24"/>
          <w:lang w:eastAsia="pl-PL"/>
        </w:rPr>
        <w:t>inwentaryzuje inne przeszkody i </w:t>
      </w:r>
      <w:r w:rsidRPr="00DB011A">
        <w:rPr>
          <w:rFonts w:eastAsia="Times New Roman" w:cs="Arial"/>
          <w:sz w:val="24"/>
          <w:szCs w:val="24"/>
          <w:lang w:eastAsia="pl-PL"/>
        </w:rPr>
        <w:t>utrudnienia dla wskazanej przez Wykonawcę technologii robót.</w:t>
      </w:r>
    </w:p>
    <w:p w14:paraId="63BA20FF" w14:textId="77777777" w:rsidR="00D83AE4" w:rsidRPr="00DB011A" w:rsidRDefault="00D83AE4" w:rsidP="00E753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Uszczegóławia się harmonogram zamknięć torowych dla realizacji zada</w:t>
      </w:r>
      <w:r w:rsidR="00D030BF" w:rsidRPr="00DB011A">
        <w:rPr>
          <w:rFonts w:eastAsia="Times New Roman" w:cs="Arial"/>
          <w:sz w:val="24"/>
          <w:szCs w:val="24"/>
          <w:lang w:eastAsia="pl-PL"/>
        </w:rPr>
        <w:t>nia, który przedkłada Wykonawca (jeżeli zachodzi taka potrzeba),</w:t>
      </w:r>
    </w:p>
    <w:p w14:paraId="7690D590" w14:textId="77777777" w:rsidR="00D83AE4" w:rsidRPr="00DB011A" w:rsidRDefault="00D83AE4" w:rsidP="00E753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Ustala się obowiązek, sposób oraz warunki nadzoru nad robotami przez uczestników procesu oraz warunki zapewnienia bezpieczeńs</w:t>
      </w:r>
      <w:r w:rsidR="00414FA7" w:rsidRPr="00DB011A">
        <w:rPr>
          <w:rFonts w:eastAsia="Times New Roman" w:cs="Arial"/>
          <w:sz w:val="24"/>
          <w:szCs w:val="24"/>
          <w:lang w:eastAsia="pl-PL"/>
        </w:rPr>
        <w:t>twa robót: terminy spisywania i </w:t>
      </w:r>
      <w:r w:rsidRPr="00DB011A">
        <w:rPr>
          <w:rFonts w:eastAsia="Times New Roman" w:cs="Arial"/>
          <w:sz w:val="24"/>
          <w:szCs w:val="24"/>
          <w:lang w:eastAsia="pl-PL"/>
        </w:rPr>
        <w:t>problematykę do regulaminów prowadzenia ruchu w czasie wykonyw</w:t>
      </w:r>
      <w:r w:rsidR="00635C0F" w:rsidRPr="00DB011A">
        <w:rPr>
          <w:rFonts w:eastAsia="Times New Roman" w:cs="Arial"/>
          <w:sz w:val="24"/>
          <w:szCs w:val="24"/>
          <w:lang w:eastAsia="pl-PL"/>
        </w:rPr>
        <w:t xml:space="preserve">ania robót, regulaminy </w:t>
      </w:r>
      <w:proofErr w:type="spellStart"/>
      <w:r w:rsidR="00635C0F" w:rsidRPr="00DB011A">
        <w:rPr>
          <w:rFonts w:eastAsia="Times New Roman" w:cs="Arial"/>
          <w:sz w:val="24"/>
          <w:szCs w:val="24"/>
          <w:lang w:eastAsia="pl-PL"/>
        </w:rPr>
        <w:t>wyłączeń</w:t>
      </w:r>
      <w:proofErr w:type="spellEnd"/>
      <w:r w:rsidR="00635C0F" w:rsidRPr="00DB011A">
        <w:rPr>
          <w:rFonts w:eastAsia="Times New Roman" w:cs="Arial"/>
          <w:sz w:val="24"/>
          <w:szCs w:val="24"/>
          <w:lang w:eastAsia="pl-PL"/>
        </w:rPr>
        <w:t xml:space="preserve"> (jeżeli zachodzi taka potrzeba) </w:t>
      </w:r>
      <w:r w:rsidRPr="00DB011A">
        <w:rPr>
          <w:rFonts w:eastAsia="Times New Roman" w:cs="Arial"/>
          <w:sz w:val="24"/>
          <w:szCs w:val="24"/>
          <w:lang w:eastAsia="pl-PL"/>
        </w:rPr>
        <w:t>i inne wymagania formalne.</w:t>
      </w:r>
    </w:p>
    <w:p w14:paraId="2D5DE9FA" w14:textId="77777777" w:rsidR="00D83AE4" w:rsidRPr="00DB011A" w:rsidRDefault="00D83AE4" w:rsidP="00E753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Uszczegóławia się istotne warunki logistycznego zabezpieczenia </w:t>
      </w:r>
      <w:r w:rsidR="00414FA7" w:rsidRPr="00DB011A">
        <w:rPr>
          <w:rFonts w:eastAsia="Times New Roman" w:cs="Arial"/>
          <w:sz w:val="24"/>
          <w:szCs w:val="24"/>
          <w:lang w:eastAsia="pl-PL"/>
        </w:rPr>
        <w:t>budowy: dowóz i odwóz materiału ziemnego</w:t>
      </w:r>
      <w:r w:rsidRPr="00DB011A">
        <w:rPr>
          <w:rFonts w:eastAsia="Times New Roman" w:cs="Arial"/>
          <w:sz w:val="24"/>
          <w:szCs w:val="24"/>
          <w:lang w:eastAsia="pl-PL"/>
        </w:rPr>
        <w:t>, zaplecza do pr</w:t>
      </w:r>
      <w:r w:rsidR="00D030BF" w:rsidRPr="00DB011A">
        <w:rPr>
          <w:rFonts w:eastAsia="Times New Roman" w:cs="Arial"/>
          <w:sz w:val="24"/>
          <w:szCs w:val="24"/>
          <w:lang w:eastAsia="pl-PL"/>
        </w:rPr>
        <w:t>zeglądów i serwisowania maszyn</w:t>
      </w:r>
      <w:r w:rsidRPr="00DB011A">
        <w:rPr>
          <w:rFonts w:eastAsia="Times New Roman" w:cs="Arial"/>
          <w:sz w:val="24"/>
          <w:szCs w:val="24"/>
          <w:lang w:eastAsia="pl-PL"/>
        </w:rPr>
        <w:t>, BHP</w:t>
      </w:r>
      <w:r w:rsidR="00D030BF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Pr="00DB011A">
        <w:rPr>
          <w:rFonts w:eastAsia="Times New Roman" w:cs="Arial"/>
          <w:sz w:val="24"/>
          <w:szCs w:val="24"/>
          <w:lang w:eastAsia="pl-PL"/>
        </w:rPr>
        <w:t>miejscach pracy, zwłaszcza w pobliżu czynnych torów.</w:t>
      </w:r>
    </w:p>
    <w:p w14:paraId="06E5EE9F" w14:textId="77777777" w:rsidR="00A62D2C" w:rsidRPr="00DB011A" w:rsidRDefault="00A62D2C" w:rsidP="00A62D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14:paraId="3DFFF239" w14:textId="77777777" w:rsidR="00A62D2C" w:rsidRPr="00DB011A" w:rsidRDefault="00A62D2C" w:rsidP="00A62D2C">
      <w:pPr>
        <w:spacing w:after="0"/>
        <w:jc w:val="both"/>
        <w:rPr>
          <w:rFonts w:eastAsia="Times New Roman" w:cs="Arial"/>
          <w:sz w:val="24"/>
          <w:szCs w:val="24"/>
          <w:u w:val="single"/>
          <w:lang w:eastAsia="pl-PL"/>
        </w:rPr>
      </w:pPr>
      <w:r w:rsidRPr="00DB011A">
        <w:rPr>
          <w:rFonts w:eastAsia="Times New Roman" w:cs="Arial"/>
          <w:sz w:val="24"/>
          <w:szCs w:val="24"/>
          <w:u w:val="single"/>
          <w:lang w:eastAsia="pl-PL"/>
        </w:rPr>
        <w:t>3.2. Wymagania dotyczące sprzętu</w:t>
      </w:r>
    </w:p>
    <w:p w14:paraId="1EFC51D8" w14:textId="77777777" w:rsidR="00A62D2C" w:rsidRPr="00DB011A" w:rsidRDefault="00A62D2C" w:rsidP="00A62D2C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Do robót musi być stosowany sprzęt i urządzenia obsługiwane przez personel posiadający odpowied</w:t>
      </w:r>
      <w:bookmarkStart w:id="2" w:name="_Toc338238091"/>
      <w:r w:rsidRPr="00DB011A">
        <w:rPr>
          <w:rFonts w:eastAsia="Times New Roman" w:cs="Arial"/>
          <w:sz w:val="24"/>
          <w:szCs w:val="24"/>
          <w:lang w:eastAsia="pl-PL"/>
        </w:rPr>
        <w:t>nie uprawnienia do ich obsługi</w:t>
      </w:r>
      <w:bookmarkEnd w:id="2"/>
      <w:r w:rsidRPr="00DB011A">
        <w:rPr>
          <w:rFonts w:eastAsia="Times New Roman" w:cs="Arial"/>
          <w:sz w:val="24"/>
          <w:szCs w:val="24"/>
          <w:lang w:eastAsia="pl-PL"/>
        </w:rPr>
        <w:t>.</w:t>
      </w:r>
    </w:p>
    <w:p w14:paraId="50DC9CD7" w14:textId="77777777" w:rsidR="00A62D2C" w:rsidRPr="00DB011A" w:rsidRDefault="00A62D2C" w:rsidP="00A62D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14:paraId="3A79C7FC" w14:textId="77777777" w:rsidR="00D83AE4" w:rsidRPr="00DB011A" w:rsidRDefault="00454D24" w:rsidP="00972362">
      <w:pPr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sz w:val="24"/>
          <w:szCs w:val="24"/>
          <w:u w:val="single"/>
          <w:lang w:eastAsia="pl-PL"/>
        </w:rPr>
      </w:pPr>
      <w:r w:rsidRPr="00DB011A">
        <w:rPr>
          <w:rFonts w:eastAsia="Times New Roman" w:cs="Arial"/>
          <w:sz w:val="24"/>
          <w:szCs w:val="24"/>
          <w:u w:val="single"/>
          <w:lang w:eastAsia="pl-PL"/>
        </w:rPr>
        <w:t>3.3</w:t>
      </w:r>
      <w:r w:rsidR="00D83AE4" w:rsidRPr="00DB011A">
        <w:rPr>
          <w:rFonts w:eastAsia="Times New Roman" w:cs="Arial"/>
          <w:sz w:val="24"/>
          <w:szCs w:val="24"/>
          <w:u w:val="single"/>
          <w:lang w:eastAsia="pl-PL"/>
        </w:rPr>
        <w:t>.</w:t>
      </w:r>
      <w:r w:rsidRPr="00DB011A">
        <w:rPr>
          <w:rFonts w:eastAsia="Times New Roman" w:cs="Arial"/>
          <w:sz w:val="24"/>
          <w:szCs w:val="24"/>
          <w:u w:val="single"/>
          <w:lang w:eastAsia="pl-PL"/>
        </w:rPr>
        <w:t xml:space="preserve"> </w:t>
      </w:r>
      <w:r w:rsidR="00D83AE4" w:rsidRPr="00DB011A">
        <w:rPr>
          <w:rFonts w:eastAsia="Times New Roman" w:cs="Arial"/>
          <w:sz w:val="24"/>
          <w:szCs w:val="24"/>
          <w:u w:val="single"/>
          <w:lang w:eastAsia="pl-PL"/>
        </w:rPr>
        <w:t>Przygotowanie terenu wykonywania Robót</w:t>
      </w:r>
    </w:p>
    <w:p w14:paraId="6CF9ED41" w14:textId="6B1E9EDA" w:rsidR="00D83AE4" w:rsidRPr="00DB011A" w:rsidRDefault="00454D24" w:rsidP="00972362">
      <w:pPr>
        <w:spacing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a) 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 xml:space="preserve">Wykonawca zobowiązany jest do zabezpieczenia terenu wykonywania Robót oraz </w:t>
      </w:r>
      <w:r w:rsidR="009B0180" w:rsidRPr="00DB011A">
        <w:rPr>
          <w:rFonts w:eastAsia="Times New Roman" w:cs="Arial"/>
          <w:sz w:val="24"/>
          <w:szCs w:val="24"/>
          <w:lang w:eastAsia="pl-PL"/>
        </w:rPr>
        <w:t xml:space="preserve">zapewnienia płynności 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 xml:space="preserve">ruchu </w:t>
      </w:r>
      <w:r w:rsidR="009B0180" w:rsidRPr="00DB011A">
        <w:rPr>
          <w:rFonts w:eastAsia="Times New Roman" w:cs="Arial"/>
          <w:sz w:val="24"/>
          <w:szCs w:val="24"/>
          <w:lang w:eastAsia="pl-PL"/>
        </w:rPr>
        <w:t xml:space="preserve">zgodnie z projektem zatwierdzonej organizacji ruchu 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w okresie realizacji umowy aż do zakończenia i odbioru końcowego robót.</w:t>
      </w:r>
    </w:p>
    <w:p w14:paraId="4B0FC73B" w14:textId="77777777" w:rsidR="00D83AE4" w:rsidRPr="00DB011A" w:rsidRDefault="00C92DD1" w:rsidP="00972362">
      <w:pPr>
        <w:spacing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b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) W czasie wykonywania robót, Wykonawca dostarczy, zainstaluje i będzie obsługiwał tymczasowe urządzenia zabezpieczające, takie jak: ogrodzenia, oświetlenie, sygnały i znaki ostrzegawcze, zapory itp. zatrudni dozorców i podejmie wszelkie inne środki niezbędne do ochrony robót, bezpieczeństwa pojazdów i pieszych.</w:t>
      </w:r>
    </w:p>
    <w:p w14:paraId="375AFC93" w14:textId="77777777" w:rsidR="00D83AE4" w:rsidRPr="00DB011A" w:rsidRDefault="00C92DD1" w:rsidP="00972362">
      <w:pPr>
        <w:spacing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c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) Wykonawca zapewni stałe warunki widoczności w dzień i w nocy tych zapór i znaków, dla których jest to nieodzowne ze względu bezpieczeństwa.</w:t>
      </w:r>
    </w:p>
    <w:p w14:paraId="38985A96" w14:textId="0100165C" w:rsidR="00D83AE4" w:rsidRPr="00DB011A" w:rsidRDefault="00C92DD1" w:rsidP="00972362">
      <w:pPr>
        <w:spacing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d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) Wszystkie znaki, zapory i inne urządzenia zabezpieczające powinny być akceptowane przez Zamawiającego. Fakt przystąpienia do robót, Wykonawca obwieści publicznie przed ich rozpoczęciem, w sposób uzgodniony z Zamawiając</w:t>
      </w:r>
      <w:r w:rsidRPr="00DB011A">
        <w:rPr>
          <w:rFonts w:eastAsia="Times New Roman" w:cs="Arial"/>
          <w:sz w:val="24"/>
          <w:szCs w:val="24"/>
          <w:lang w:eastAsia="pl-PL"/>
        </w:rPr>
        <w:t>ymi oraz przez umieszczenie, w 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miejscach i</w:t>
      </w:r>
      <w:r w:rsidR="009B0180" w:rsidRPr="00DB011A">
        <w:rPr>
          <w:rFonts w:eastAsia="Times New Roman" w:cs="Arial"/>
          <w:sz w:val="24"/>
          <w:szCs w:val="24"/>
          <w:lang w:eastAsia="pl-PL"/>
        </w:rPr>
        <w:t> 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ilościach określonych przez Zamawiającego</w:t>
      </w:r>
      <w:r w:rsidR="009B0180" w:rsidRPr="00DB011A">
        <w:rPr>
          <w:rFonts w:eastAsia="Times New Roman" w:cs="Arial"/>
          <w:sz w:val="24"/>
          <w:szCs w:val="24"/>
          <w:lang w:eastAsia="pl-PL"/>
        </w:rPr>
        <w:t xml:space="preserve"> oraz Zarządcę Infrastruktury drogowej</w:t>
      </w:r>
      <w:r w:rsidR="00D83AE4" w:rsidRPr="00DB011A">
        <w:rPr>
          <w:rFonts w:eastAsia="Times New Roman" w:cs="Arial"/>
          <w:sz w:val="24"/>
          <w:szCs w:val="24"/>
          <w:lang w:eastAsia="pl-PL"/>
        </w:rPr>
        <w:t>, tablic informacyjnych, których treść będzie zatwierdzona przez Zamawiającego. Tablice informacyjne będą utrzymywane przez Wykonawcę w dobrym stanie przez cały okres realizacji robót.</w:t>
      </w:r>
    </w:p>
    <w:p w14:paraId="47D7F566" w14:textId="77777777" w:rsidR="00D83AE4" w:rsidRPr="00DB011A" w:rsidRDefault="00D83AE4" w:rsidP="00972362">
      <w:pPr>
        <w:spacing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Koszt zabezpieczenia terenu budowy ponosi Wykonawca.</w:t>
      </w:r>
    </w:p>
    <w:p w14:paraId="42EE19C7" w14:textId="77777777" w:rsidR="000E5D54" w:rsidRPr="00DB011A" w:rsidRDefault="00C92DD1" w:rsidP="00972362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u w:val="single"/>
          <w:lang w:eastAsia="pl-PL"/>
        </w:rPr>
      </w:pPr>
      <w:r w:rsidRPr="00DB011A">
        <w:rPr>
          <w:rFonts w:eastAsia="Times New Roman" w:cs="Arial"/>
          <w:sz w:val="24"/>
          <w:szCs w:val="24"/>
          <w:u w:val="single"/>
          <w:lang w:eastAsia="pl-PL"/>
        </w:rPr>
        <w:t>3</w:t>
      </w:r>
      <w:r w:rsidR="000E5D54" w:rsidRPr="00DB011A">
        <w:rPr>
          <w:rFonts w:eastAsia="Times New Roman" w:cs="Arial"/>
          <w:sz w:val="24"/>
          <w:szCs w:val="24"/>
          <w:u w:val="single"/>
          <w:lang w:eastAsia="pl-PL"/>
        </w:rPr>
        <w:t>.</w:t>
      </w:r>
      <w:r w:rsidRPr="00DB011A">
        <w:rPr>
          <w:rFonts w:eastAsia="Times New Roman" w:cs="Arial"/>
          <w:sz w:val="24"/>
          <w:szCs w:val="24"/>
          <w:u w:val="single"/>
          <w:lang w:eastAsia="pl-PL"/>
        </w:rPr>
        <w:t>4</w:t>
      </w:r>
      <w:r w:rsidR="000E5D54" w:rsidRPr="00DB011A">
        <w:rPr>
          <w:rFonts w:eastAsia="Times New Roman" w:cs="Arial"/>
          <w:sz w:val="24"/>
          <w:szCs w:val="24"/>
          <w:u w:val="single"/>
          <w:lang w:eastAsia="pl-PL"/>
        </w:rPr>
        <w:t>.Ochrona środowiska w czasie wykonywania robót</w:t>
      </w:r>
    </w:p>
    <w:p w14:paraId="435FCB53" w14:textId="77777777" w:rsidR="000E5D54" w:rsidRPr="00DB011A" w:rsidRDefault="00C92DD1" w:rsidP="000E5D54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a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) Wykonawca w okresie trwania umowy, aż do zakończenia i odbioru ostatecznego  robót, zobowiązany jest znać i stosować w czasie prowadzenia robót wszelkie przepisy dotyczące ochrony środowiska naturalnego. Wykonawca będzie podejmować wszelkie uzasadnione kroki mające na celu stosowanie się do przepisów i norm dotyczących ochrony środowiska na placu i wokół placu budowy oraz będzie unikać uszkodzeń lub uciążliwośc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>i dla osób lub mienia i innych,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 xml:space="preserve"> wynikających ze skażenia, hałasu lub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 xml:space="preserve"> z innych przyczyn powstałych w 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następstwie jego sposobu działania.</w:t>
      </w:r>
    </w:p>
    <w:p w14:paraId="4D07F56F" w14:textId="77777777" w:rsidR="000E5D54" w:rsidRPr="00DB011A" w:rsidRDefault="00C92DD1" w:rsidP="000E5D54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b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) Stosując się do tych wymagań, Wykonawca zapewni spełnienie następujących warunków:</w:t>
      </w:r>
    </w:p>
    <w:p w14:paraId="455F8BB3" w14:textId="2AD03C6B" w:rsidR="000E5D54" w:rsidRPr="00DB011A" w:rsidRDefault="00C92DD1" w:rsidP="00551598">
      <w:pPr>
        <w:spacing w:after="0" w:line="240" w:lineRule="auto"/>
        <w:ind w:left="426" w:hanging="142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lastRenderedPageBreak/>
        <w:t>-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 xml:space="preserve"> miejsca na bazy, magazyny, składowiska i wewnętrzne drogi transportowe zostaną tak wybrane, aby nie powodować zniszczeń  środowiska,</w:t>
      </w:r>
    </w:p>
    <w:p w14:paraId="7D7F2CD6" w14:textId="77777777" w:rsidR="000E5D54" w:rsidRPr="00DB011A" w:rsidRDefault="00C92DD1" w:rsidP="00551598">
      <w:pPr>
        <w:spacing w:after="0" w:line="240" w:lineRule="auto"/>
        <w:ind w:left="426" w:hanging="142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-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 xml:space="preserve"> teren budowy i wykopy będą utrzymywane bez wody stojącej,</w:t>
      </w:r>
    </w:p>
    <w:p w14:paraId="12E813A4" w14:textId="77777777" w:rsidR="000E5D54" w:rsidRPr="00DB011A" w:rsidRDefault="00C92DD1" w:rsidP="00551598">
      <w:pPr>
        <w:spacing w:after="0" w:line="240" w:lineRule="auto"/>
        <w:ind w:left="426" w:hanging="142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- 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zostaną podjęte odpowiednie środki zabezpieczające przed: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zanieczyszczeniem zbiorników i cieków wo</w:t>
      </w:r>
      <w:r w:rsidRPr="00DB011A">
        <w:rPr>
          <w:rFonts w:eastAsia="Times New Roman" w:cs="Arial"/>
          <w:sz w:val="24"/>
          <w:szCs w:val="24"/>
          <w:lang w:eastAsia="pl-PL"/>
        </w:rPr>
        <w:t>dnych pyłami, paliwami, olejami;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 xml:space="preserve"> materiałami bitumicznymi, chemikaliami oraz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innymi szkodliwymi substancjami; 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zanieczyszcz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eniem powietrza pyłami i gazami; 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przekroczeniem dopuszczalnych norm hała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su; 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możliwością powstania pożaru.</w:t>
      </w:r>
    </w:p>
    <w:p w14:paraId="6C4644D4" w14:textId="77777777" w:rsidR="000E5D54" w:rsidRPr="00DB011A" w:rsidRDefault="00C92DD1" w:rsidP="000E5D54">
      <w:pPr>
        <w:spacing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c</w:t>
      </w:r>
      <w:r w:rsidR="000E5D54" w:rsidRPr="00DB011A">
        <w:rPr>
          <w:rFonts w:eastAsia="Times New Roman" w:cs="Arial"/>
          <w:sz w:val="24"/>
          <w:szCs w:val="24"/>
          <w:lang w:eastAsia="pl-PL"/>
        </w:rPr>
        <w:t>) Opłaty i kary za przekroczenie w trakcie realizacji robót norm określonych w odpowiednich przepisach dotyczących ochrony środowiska obciążają Wykonawcę.</w:t>
      </w:r>
    </w:p>
    <w:p w14:paraId="5ECB7971" w14:textId="77777777" w:rsidR="000E5D54" w:rsidRPr="00DB011A" w:rsidRDefault="002E53E9" w:rsidP="000E5D54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u w:val="single"/>
          <w:lang w:eastAsia="pl-PL"/>
        </w:rPr>
      </w:pPr>
      <w:r w:rsidRPr="00DB011A">
        <w:rPr>
          <w:rFonts w:eastAsia="Times New Roman" w:cs="Arial"/>
          <w:sz w:val="24"/>
          <w:szCs w:val="24"/>
          <w:u w:val="single"/>
          <w:lang w:eastAsia="pl-PL"/>
        </w:rPr>
        <w:t>3.5</w:t>
      </w:r>
      <w:r w:rsidR="000E5D54" w:rsidRPr="00DB011A">
        <w:rPr>
          <w:rFonts w:eastAsia="Times New Roman" w:cs="Arial"/>
          <w:sz w:val="24"/>
          <w:szCs w:val="24"/>
          <w:u w:val="single"/>
          <w:lang w:eastAsia="pl-PL"/>
        </w:rPr>
        <w:t>.Ochrona przeciwpożarowa</w:t>
      </w:r>
    </w:p>
    <w:p w14:paraId="3EFECAC7" w14:textId="77777777" w:rsidR="000E5D54" w:rsidRPr="00DB011A" w:rsidRDefault="000E5D54" w:rsidP="00722C85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1) Wykonawca przestrzegać będzie postanowień przepisów Ustawy o ochronie przeciwpożarowej. Będzie utrzymywać sprawny podręczny sprzęt gaśniczy, wymagany przez odpowiednie przepisy, na terenie baz w pomieszczeniach biurowych, mieszkalnych i magazynach oraz w maszynach i pojazdach.</w:t>
      </w:r>
    </w:p>
    <w:p w14:paraId="4FB60F41" w14:textId="77777777" w:rsidR="000E5D54" w:rsidRPr="00DB011A" w:rsidRDefault="000E5D54" w:rsidP="00722C85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2) Materiały łatwopalne będą składowane w sposób zgodny z odpowiednimi przepisami i zabezpieczone przed dostępem osób trzecich.</w:t>
      </w:r>
    </w:p>
    <w:p w14:paraId="16741E16" w14:textId="77777777" w:rsidR="000E5D54" w:rsidRPr="00DB011A" w:rsidRDefault="000E5D54" w:rsidP="00722C85">
      <w:pPr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3) Wykonawca odpowiada za wszelkie straty spowodowane pożarem, którego przyczyną był sposób prowadzenia robót, lub personel Wykonawcy.</w:t>
      </w:r>
    </w:p>
    <w:p w14:paraId="7FB2F3ED" w14:textId="77777777" w:rsidR="000E5D54" w:rsidRPr="00DB011A" w:rsidRDefault="000E5D54" w:rsidP="003F26AC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>Bezpieczeństwo i higiena pracy</w:t>
      </w:r>
    </w:p>
    <w:p w14:paraId="0F44C54F" w14:textId="77777777" w:rsidR="000E5D54" w:rsidRPr="00DB011A" w:rsidRDefault="000E5D54" w:rsidP="000E5D54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Podczas realizacji robót, Wykonawca będzie przestrzegał przepisów dotyczących bezpieczeństwa i higieny pracy. W szczególności Wykonawca ma obowiązek dopilnować, aby podczas wykonywania prac w warunkach niebezpiecznych, szkodliwych, pracownicy przestrzegali przepisów BHP.  Szczegółowe warunki BHP, jakie należy przestrzegać przy realizacji robót, są określone w Rozporządzeniu Ministra Infrastruktury z dnia 6 lutego 2003r.</w:t>
      </w:r>
      <w:r w:rsidRPr="00DB011A">
        <w:rPr>
          <w:rFonts w:eastAsia="Times New Roman" w:cs="Arial"/>
          <w:sz w:val="24"/>
          <w:szCs w:val="24"/>
          <w:lang w:eastAsia="pl-PL"/>
        </w:rPr>
        <w:br/>
        <w:t xml:space="preserve"> ( Dz.U. nr 47) w [Id-1] oraz  instrukcji Ibh-105 - Zasady bezpieczeństwa pracy podczas wykonywania prac inwestycyjnych, rewitalizacyjnych, utrzymaniowych, remontowych wykonywanych przez pracowników obcych firm na terenie PKP Polskie Linie Kolejowe S.A. oraz  Wytyczne sposobu dostarczania informacji i poinformowania pracownika innego pracodawcy o zagrożeniach dla bezpieczeństwa i zdrowia podczas wykonywania prac na terenie PKP Polskie Linie Kolejowe S.A.</w:t>
      </w:r>
    </w:p>
    <w:p w14:paraId="5C522510" w14:textId="77777777" w:rsidR="00037DE9" w:rsidRPr="00DB011A" w:rsidRDefault="00037DE9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3" w:name="_Toc11666391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Specyfikacja techniczna</w:t>
      </w:r>
      <w:bookmarkEnd w:id="3"/>
    </w:p>
    <w:p w14:paraId="5664CDF3" w14:textId="77777777" w:rsidR="00047F13" w:rsidRPr="00DB011A" w:rsidRDefault="005C0B38" w:rsidP="00047F13">
      <w:pPr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jest zobowiązany do naprawy wszystkich szkód, jakie powstaną w</w:t>
      </w:r>
      <w:r w:rsidR="00834F31" w:rsidRPr="00DB011A">
        <w:rPr>
          <w:rFonts w:eastAsia="Times New Roman" w:cs="Arial"/>
          <w:sz w:val="24"/>
          <w:szCs w:val="24"/>
          <w:lang w:eastAsia="pl-PL"/>
        </w:rPr>
        <w:t xml:space="preserve"> trakcie prowadzenia robót. </w:t>
      </w:r>
    </w:p>
    <w:p w14:paraId="743DB5C5" w14:textId="77777777" w:rsidR="005C0B38" w:rsidRPr="00DB011A" w:rsidRDefault="005C0B38" w:rsidP="00047F13">
      <w:pPr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jest odpowiedzialny za ochronę istniejących sieci, instalacji i urządzeń naziemnych, podziemnych znajdujących się w obr</w:t>
      </w:r>
      <w:r w:rsidR="00834F31" w:rsidRPr="00DB011A">
        <w:rPr>
          <w:rFonts w:eastAsia="Times New Roman" w:cs="Arial"/>
          <w:sz w:val="24"/>
          <w:szCs w:val="24"/>
          <w:lang w:eastAsia="pl-PL"/>
        </w:rPr>
        <w:t xml:space="preserve">ębie terenu budowy, takich jak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np. rurociągi, kable itp. Jeżeli wykonawca spowoduje ich uszkodzenie, to będzie zobowiązany do naprawy i pokrycia szkody wynikłej z uszkodzenia. </w:t>
      </w:r>
    </w:p>
    <w:p w14:paraId="7E73463E" w14:textId="6F4B0A36" w:rsidR="005C0B38" w:rsidRPr="00DB011A" w:rsidRDefault="005C0B38" w:rsidP="005C0B38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Zamawiający jest zobowiązany do przekaza</w:t>
      </w:r>
      <w:r w:rsidR="00834F31" w:rsidRPr="00DB011A">
        <w:rPr>
          <w:rFonts w:eastAsia="Times New Roman" w:cs="Arial"/>
          <w:sz w:val="24"/>
          <w:szCs w:val="24"/>
          <w:lang w:eastAsia="pl-PL"/>
        </w:rPr>
        <w:t xml:space="preserve">nia terenu budowy, w określonym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w dokumentach umowy terminie. </w:t>
      </w:r>
    </w:p>
    <w:p w14:paraId="275AA625" w14:textId="77777777" w:rsidR="00037DE9" w:rsidRPr="00DB011A" w:rsidRDefault="00037DE9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4" w:name="_Toc11666393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Termin</w:t>
      </w:r>
      <w:bookmarkEnd w:id="4"/>
      <w:r w:rsidR="003F26AC"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 xml:space="preserve"> realizacji</w:t>
      </w:r>
    </w:p>
    <w:p w14:paraId="5BA4A963" w14:textId="5087C887" w:rsidR="00B831E1" w:rsidRPr="00DB011A" w:rsidRDefault="00B831E1" w:rsidP="00B831E1">
      <w:pPr>
        <w:widowControl w:val="0"/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bookmarkStart w:id="5" w:name="_Toc11666394"/>
      <w:r w:rsidRPr="00DB011A">
        <w:rPr>
          <w:rFonts w:eastAsia="Times New Roman" w:cs="Arial"/>
          <w:sz w:val="24"/>
          <w:szCs w:val="24"/>
          <w:lang w:eastAsia="pl-PL"/>
        </w:rPr>
        <w:t>Termin r</w:t>
      </w:r>
      <w:r w:rsidR="00E332CA" w:rsidRPr="00DB011A">
        <w:rPr>
          <w:rFonts w:eastAsia="Times New Roman" w:cs="Arial"/>
          <w:sz w:val="24"/>
          <w:szCs w:val="24"/>
          <w:lang w:eastAsia="pl-PL"/>
        </w:rPr>
        <w:t xml:space="preserve">ealizacji przedmiotu zamówienia: od dnia podpisania umowy do dnia </w:t>
      </w:r>
      <w:r w:rsidR="00B8548E" w:rsidRPr="00DB011A">
        <w:rPr>
          <w:rFonts w:eastAsia="Times New Roman" w:cs="Arial"/>
          <w:b/>
          <w:sz w:val="24"/>
          <w:szCs w:val="24"/>
          <w:lang w:eastAsia="pl-PL"/>
        </w:rPr>
        <w:t>30</w:t>
      </w:r>
      <w:r w:rsidR="001C48C0" w:rsidRPr="00DB011A">
        <w:rPr>
          <w:rFonts w:eastAsia="Times New Roman" w:cs="Arial"/>
          <w:b/>
          <w:sz w:val="24"/>
          <w:szCs w:val="24"/>
          <w:lang w:eastAsia="pl-PL"/>
        </w:rPr>
        <w:t>.</w:t>
      </w:r>
      <w:r w:rsidR="00B8548E" w:rsidRPr="00DB011A">
        <w:rPr>
          <w:rFonts w:eastAsia="Times New Roman" w:cs="Arial"/>
          <w:b/>
          <w:sz w:val="24"/>
          <w:szCs w:val="24"/>
          <w:lang w:eastAsia="pl-PL"/>
        </w:rPr>
        <w:t>06</w:t>
      </w:r>
      <w:r w:rsidR="001C48C0" w:rsidRPr="00DB011A">
        <w:rPr>
          <w:rFonts w:eastAsia="Times New Roman" w:cs="Arial"/>
          <w:b/>
          <w:sz w:val="24"/>
          <w:szCs w:val="24"/>
          <w:lang w:eastAsia="pl-PL"/>
        </w:rPr>
        <w:t>.</w:t>
      </w:r>
      <w:r w:rsidR="00170691" w:rsidRPr="00DB011A">
        <w:rPr>
          <w:rFonts w:eastAsia="Times New Roman" w:cs="Arial"/>
          <w:b/>
          <w:sz w:val="24"/>
          <w:szCs w:val="24"/>
          <w:lang w:eastAsia="pl-PL"/>
        </w:rPr>
        <w:t>202</w:t>
      </w:r>
      <w:r w:rsidR="00B8548E" w:rsidRPr="00DB011A">
        <w:rPr>
          <w:rFonts w:eastAsia="Times New Roman" w:cs="Arial"/>
          <w:b/>
          <w:sz w:val="24"/>
          <w:szCs w:val="24"/>
          <w:lang w:eastAsia="pl-PL"/>
        </w:rPr>
        <w:t>5</w:t>
      </w:r>
      <w:r w:rsidR="00E332CA" w:rsidRPr="00DB011A">
        <w:rPr>
          <w:rFonts w:eastAsia="Times New Roman" w:cs="Arial"/>
          <w:b/>
          <w:sz w:val="24"/>
          <w:szCs w:val="24"/>
          <w:lang w:eastAsia="pl-PL"/>
        </w:rPr>
        <w:t xml:space="preserve"> r.</w:t>
      </w:r>
      <w:r w:rsidR="00E332CA" w:rsidRPr="00DB011A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570333E6" w14:textId="77777777" w:rsidR="00037DE9" w:rsidRPr="00DB011A" w:rsidRDefault="000818DA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lastRenderedPageBreak/>
        <w:t>Sposób płatności</w:t>
      </w:r>
      <w:bookmarkEnd w:id="5"/>
    </w:p>
    <w:p w14:paraId="30EADED7" w14:textId="651C6EE8" w:rsidR="00577394" w:rsidRPr="00DB011A" w:rsidRDefault="004B0E1C" w:rsidP="00577394">
      <w:pPr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Płatność jednorazowa po zakończeniu </w:t>
      </w:r>
      <w:r w:rsidR="00E76920" w:rsidRPr="00DB011A">
        <w:rPr>
          <w:rFonts w:eastAsia="Times New Roman" w:cs="Arial"/>
          <w:sz w:val="24"/>
          <w:szCs w:val="24"/>
          <w:lang w:eastAsia="pl-PL"/>
        </w:rPr>
        <w:t xml:space="preserve">wszystkich </w:t>
      </w:r>
      <w:r w:rsidRPr="00DB011A">
        <w:rPr>
          <w:rFonts w:eastAsia="Times New Roman" w:cs="Arial"/>
          <w:sz w:val="24"/>
          <w:szCs w:val="24"/>
          <w:lang w:eastAsia="pl-PL"/>
        </w:rPr>
        <w:t>robót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 xml:space="preserve"> bądź na wniosek Wykonawcy oraz za zgodą Zamawiającego</w:t>
      </w:r>
      <w:r w:rsidR="00E76920" w:rsidRPr="00DB011A">
        <w:rPr>
          <w:rFonts w:eastAsia="Times New Roman" w:cs="Arial"/>
          <w:sz w:val="24"/>
          <w:szCs w:val="24"/>
          <w:lang w:eastAsia="pl-PL"/>
        </w:rPr>
        <w:t>,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582C83" w:rsidRPr="00DB011A">
        <w:rPr>
          <w:rFonts w:eastAsia="Times New Roman" w:cs="Arial"/>
          <w:sz w:val="24"/>
          <w:szCs w:val="24"/>
          <w:lang w:eastAsia="pl-PL"/>
        </w:rPr>
        <w:t>jeden</w:t>
      </w:r>
      <w:r w:rsidR="00E76920"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>odbiór częściowy</w:t>
      </w:r>
      <w:r w:rsidR="00E76920" w:rsidRPr="00DB011A">
        <w:rPr>
          <w:rFonts w:eastAsia="Times New Roman" w:cs="Arial"/>
          <w:sz w:val="24"/>
          <w:szCs w:val="24"/>
          <w:lang w:eastAsia="pl-PL"/>
        </w:rPr>
        <w:t xml:space="preserve"> oraz odbiór końcowy. </w:t>
      </w:r>
      <w:r w:rsidR="00551598" w:rsidRPr="00DB011A">
        <w:rPr>
          <w:rFonts w:eastAsia="Times New Roman" w:cs="Arial"/>
          <w:sz w:val="24"/>
          <w:szCs w:val="24"/>
          <w:lang w:eastAsia="pl-PL"/>
        </w:rPr>
        <w:t xml:space="preserve">  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</w:t>
      </w:r>
      <w:bookmarkStart w:id="6" w:name="_Toc11666395"/>
    </w:p>
    <w:p w14:paraId="3D73A13E" w14:textId="77777777" w:rsidR="000818DA" w:rsidRPr="00DB011A" w:rsidRDefault="000818DA" w:rsidP="00577394">
      <w:pPr>
        <w:numPr>
          <w:ilvl w:val="0"/>
          <w:numId w:val="6"/>
        </w:numPr>
        <w:spacing w:after="0"/>
        <w:ind w:left="284" w:hanging="284"/>
        <w:rPr>
          <w:rFonts w:eastAsia="Times New Roman" w:cs="Arial"/>
          <w:b/>
          <w:sz w:val="24"/>
          <w:szCs w:val="24"/>
          <w:lang w:eastAsia="pl-PL"/>
        </w:rPr>
      </w:pPr>
      <w:r w:rsidRPr="00DB011A">
        <w:rPr>
          <w:rFonts w:cs="Arial"/>
          <w:b/>
          <w:bCs/>
          <w:sz w:val="24"/>
          <w:szCs w:val="24"/>
          <w:lang w:eastAsia="pl-PL"/>
        </w:rPr>
        <w:t>Kary umowne</w:t>
      </w:r>
      <w:bookmarkEnd w:id="6"/>
    </w:p>
    <w:p w14:paraId="17FD97C6" w14:textId="77777777" w:rsidR="000818DA" w:rsidRPr="00DB011A" w:rsidRDefault="003B538A" w:rsidP="0027153D">
      <w:pPr>
        <w:spacing w:after="0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Zgodnie z zapisami umowy</w:t>
      </w:r>
      <w:r w:rsidR="00834F31" w:rsidRPr="00DB011A">
        <w:rPr>
          <w:rFonts w:eastAsia="Times New Roman" w:cs="Arial"/>
          <w:sz w:val="24"/>
          <w:szCs w:val="24"/>
          <w:lang w:eastAsia="pl-PL"/>
        </w:rPr>
        <w:t>.</w:t>
      </w:r>
    </w:p>
    <w:p w14:paraId="76B44F02" w14:textId="77777777" w:rsidR="00037DE9" w:rsidRPr="00DB011A" w:rsidRDefault="000818DA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7" w:name="_Toc11666397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Podwykonawcy</w:t>
      </w:r>
      <w:bookmarkEnd w:id="7"/>
    </w:p>
    <w:p w14:paraId="7E47F5E3" w14:textId="253C09D7" w:rsidR="000818DA" w:rsidRPr="00DB011A" w:rsidRDefault="005C0B38" w:rsidP="00834F31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Zamawiający wyraża zgod</w:t>
      </w:r>
      <w:r w:rsidR="006636FF" w:rsidRPr="00DB011A">
        <w:rPr>
          <w:rFonts w:eastAsia="Times New Roman" w:cs="Arial"/>
          <w:sz w:val="24"/>
          <w:szCs w:val="24"/>
          <w:lang w:eastAsia="pl-PL"/>
        </w:rPr>
        <w:t>ę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na </w:t>
      </w:r>
      <w:r w:rsidR="004755DF" w:rsidRPr="00DB011A">
        <w:rPr>
          <w:rFonts w:eastAsia="Times New Roman" w:cs="Arial"/>
          <w:sz w:val="24"/>
          <w:szCs w:val="24"/>
          <w:lang w:eastAsia="pl-PL"/>
        </w:rPr>
        <w:t>podwykonawstwo</w:t>
      </w:r>
      <w:r w:rsidRPr="00DB011A">
        <w:rPr>
          <w:rFonts w:eastAsia="Times New Roman" w:cs="Arial"/>
          <w:sz w:val="24"/>
          <w:szCs w:val="24"/>
          <w:lang w:eastAsia="pl-PL"/>
        </w:rPr>
        <w:t>.</w:t>
      </w:r>
    </w:p>
    <w:p w14:paraId="29B0F08A" w14:textId="77777777" w:rsidR="009B2720" w:rsidRPr="00DB011A" w:rsidRDefault="009B2720" w:rsidP="00834F31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</w:p>
    <w:p w14:paraId="0408A757" w14:textId="77777777" w:rsidR="006636FF" w:rsidRPr="00DB011A" w:rsidRDefault="006636FF" w:rsidP="003F26AC">
      <w:pPr>
        <w:numPr>
          <w:ilvl w:val="0"/>
          <w:numId w:val="6"/>
        </w:numPr>
        <w:spacing w:line="240" w:lineRule="auto"/>
        <w:ind w:left="284" w:hanging="284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DB011A">
        <w:rPr>
          <w:rFonts w:eastAsia="Times New Roman" w:cs="Arial"/>
          <w:b/>
          <w:sz w:val="24"/>
          <w:szCs w:val="24"/>
          <w:lang w:eastAsia="pl-PL"/>
        </w:rPr>
        <w:t>Warunki opracowania „Planu bezpieczeństwa i ochrony zdrowia”</w:t>
      </w:r>
      <w:r w:rsidR="00047F13" w:rsidRPr="00DB011A">
        <w:rPr>
          <w:rFonts w:eastAsia="Times New Roman" w:cs="Arial"/>
          <w:b/>
          <w:sz w:val="24"/>
          <w:szCs w:val="24"/>
          <w:lang w:eastAsia="pl-PL"/>
        </w:rPr>
        <w:t>.</w:t>
      </w:r>
    </w:p>
    <w:p w14:paraId="5B0879D6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Przed przystąpieniem do robót, zgodnie z wymaganiami ustawy Prawo budowlane Wykonawca opracuje „Plan bezpieczeństwa i ochrony zdrowia” i przedłoży Zamawiającemu najpóźniej w dniu przekazania terenu budowy.</w:t>
      </w:r>
    </w:p>
    <w:p w14:paraId="6F3700A6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Plan bezpieczeństwa i ochrony zdrowia należy opracować zgodnie z Kodeksem pracy - dział 10 oraz Rozporządzeniem Ministra Infrastruktury z dnia 23 czerwca 2003 r. w sprawie informacji dotyczącej bezpieczeństwa i ochrony zdrowia oraz planu bezpieczeństwa i ochr</w:t>
      </w:r>
      <w:r w:rsidR="00047F13" w:rsidRPr="00DB011A">
        <w:rPr>
          <w:rFonts w:eastAsia="Times New Roman" w:cs="Arial"/>
          <w:sz w:val="24"/>
          <w:szCs w:val="24"/>
          <w:lang w:eastAsia="pl-PL"/>
        </w:rPr>
        <w:t>ony zdrowia</w:t>
      </w:r>
      <w:r w:rsidRPr="00DB011A">
        <w:rPr>
          <w:rFonts w:eastAsia="Times New Roman" w:cs="Arial"/>
          <w:sz w:val="24"/>
          <w:szCs w:val="24"/>
          <w:lang w:eastAsia="pl-PL"/>
        </w:rPr>
        <w:t>.</w:t>
      </w:r>
    </w:p>
    <w:p w14:paraId="2C20CE73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Plan bezpieczeństwa powinien uwzględniać warunki bezpiecznego prowadzenia ruchu pociągów obok miejsca robót na sąsiednim torze.</w:t>
      </w:r>
    </w:p>
    <w:p w14:paraId="019CEC38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Plan bezpieczeństwa i ochrony zdrowia musi uwzględniać warunki bezpiecznej pracy na czynnych torach, na torach zamkniętych i obok (wzdłuż) czynnych torów oraz warunki bezpieczeństwa pracy na liniach zelektryfikowanych, wynikające m.in. z przepisów spółek kolejowych.</w:t>
      </w:r>
    </w:p>
    <w:p w14:paraId="7C1EDD08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Ostrzeganie przed nadjeżdżającymi pociągami należy wykonywać metodami zapewniającymi największy stopień bezpieczeństwa pracy i bezpieczeństwa ruchu pociągów dla danego rodzaju robót. </w:t>
      </w:r>
    </w:p>
    <w:p w14:paraId="4712810E" w14:textId="77777777" w:rsidR="006636FF" w:rsidRPr="00DB011A" w:rsidRDefault="006636FF" w:rsidP="00722C8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Plan bezpieczeństwa znajdzie odniesienie w Regulaminach tymczasowych prowadzenia ruchu w czasie wykonywania robót, opracowywanych dla poszcze</w:t>
      </w:r>
      <w:r w:rsidR="00EA52A2" w:rsidRPr="00DB011A">
        <w:rPr>
          <w:rFonts w:eastAsia="Times New Roman" w:cs="Arial"/>
          <w:sz w:val="24"/>
          <w:szCs w:val="24"/>
          <w:lang w:eastAsia="pl-PL"/>
        </w:rPr>
        <w:t>gólnych etapów robót i </w:t>
      </w:r>
      <w:r w:rsidRPr="00DB011A">
        <w:rPr>
          <w:rFonts w:eastAsia="Times New Roman" w:cs="Arial"/>
          <w:sz w:val="24"/>
          <w:szCs w:val="24"/>
          <w:lang w:eastAsia="pl-PL"/>
        </w:rPr>
        <w:t>faz zamknięć torów. Regulaminy tymczasowe prowadzenia ruchu w czasie wykonywania robót opracowuje zarządca infrastruktury kolejowe</w:t>
      </w:r>
      <w:r w:rsidR="00EA52A2" w:rsidRPr="00DB011A">
        <w:rPr>
          <w:rFonts w:eastAsia="Times New Roman" w:cs="Arial"/>
          <w:sz w:val="24"/>
          <w:szCs w:val="24"/>
          <w:lang w:eastAsia="pl-PL"/>
        </w:rPr>
        <w:t>j (IZ) przy udziale Wykonawcy i </w:t>
      </w:r>
      <w:r w:rsidRPr="00DB011A">
        <w:rPr>
          <w:rFonts w:eastAsia="Times New Roman" w:cs="Arial"/>
          <w:sz w:val="24"/>
          <w:szCs w:val="24"/>
          <w:lang w:eastAsia="pl-PL"/>
        </w:rPr>
        <w:t>Zamawiającego. Regulamin podlega uzgodnieniu przez wszystkie strony, które prowadziły ustalenia warunków prowadzenia ruchu pociągów i robót.</w:t>
      </w:r>
    </w:p>
    <w:p w14:paraId="5DC18398" w14:textId="77777777" w:rsidR="000818DA" w:rsidRPr="00DB011A" w:rsidRDefault="000818DA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8" w:name="_Toc11666399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Uwagi końcowe</w:t>
      </w:r>
      <w:bookmarkEnd w:id="8"/>
    </w:p>
    <w:p w14:paraId="63E25295" w14:textId="77777777" w:rsidR="006C7758" w:rsidRPr="00DB011A" w:rsidRDefault="006636FF" w:rsidP="006C775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Po zakończeniu robót wykonawca zobowiązany jest do przywrócenia porządku i czystości na terenie objętym robotami.</w:t>
      </w:r>
    </w:p>
    <w:p w14:paraId="7C86FB56" w14:textId="77777777" w:rsidR="006C7758" w:rsidRPr="00DB011A" w:rsidRDefault="006C7758" w:rsidP="006C775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ponosi odpowiedzialność za wystąpienie zanieczyszczenia środowiska, bezpośredniego zagrożenia szkodą w środowisku lub wystąpienia szkody w środowisku, w tym ponosi koszty usunięcia zanieczyszczenia, przeprowadzenia działań zapobiegawczych lub naprawczych, w rozumieniu obowiązujących przepisów prawa.</w:t>
      </w:r>
    </w:p>
    <w:p w14:paraId="616510F2" w14:textId="77777777" w:rsidR="006C7758" w:rsidRPr="00DB011A" w:rsidRDefault="006C7758" w:rsidP="006C775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zgodnie z art. 3 ust. 1 pkt. 32 ustawy z dnia 14 grudnia 2012 r. o odpadach (t. j. Dz. U. z 2019 r., poz.701 ze zm.) jest wytwórcą odpadów powstałych w ramach wykonywania Robót i ponosi koszty ich zagospodarowania zgodnie z obowiązującymi przepisami prawa, za wyjątkiem odpadów złomu żelaza i stali oraz metali kolorowych, których wytwórcą jest Zamawiający.</w:t>
      </w:r>
    </w:p>
    <w:p w14:paraId="7D47F3BE" w14:textId="77777777" w:rsidR="006C7758" w:rsidRPr="00DB011A" w:rsidRDefault="006C7758" w:rsidP="006C775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Wykonawca ponosi odpowiedzialność za sposób zagospodarowania odpadów powstałych w ramach wykonywania Robót zgodnie z obowiązującymi przepisami prawa </w:t>
      </w:r>
    </w:p>
    <w:p w14:paraId="4C5ECC70" w14:textId="77777777" w:rsidR="006C7758" w:rsidRPr="00DB011A" w:rsidRDefault="006C7758" w:rsidP="006C7758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i uzyskanymi decyzjami administracyjnymi w tym zakresie.</w:t>
      </w:r>
    </w:p>
    <w:p w14:paraId="6BD5CDCF" w14:textId="69DA943E" w:rsidR="006636FF" w:rsidRPr="00DB011A" w:rsidRDefault="006636FF" w:rsidP="006C775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Wszelkie pozostałości budowlane np. gruz czy zdemonto</w:t>
      </w:r>
      <w:r w:rsidR="006C7758" w:rsidRPr="00DB011A">
        <w:rPr>
          <w:rFonts w:eastAsia="Times New Roman" w:cs="Arial"/>
          <w:sz w:val="24"/>
          <w:szCs w:val="24"/>
          <w:lang w:eastAsia="pl-PL"/>
        </w:rPr>
        <w:t xml:space="preserve">wane elementy, należy wywieźć </w:t>
      </w:r>
      <w:r w:rsidR="006C7758" w:rsidRPr="00DB011A">
        <w:rPr>
          <w:rFonts w:eastAsia="Times New Roman" w:cs="Arial"/>
          <w:sz w:val="24"/>
          <w:szCs w:val="24"/>
          <w:lang w:eastAsia="pl-PL"/>
        </w:rPr>
        <w:lastRenderedPageBreak/>
        <w:t>z 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terenu </w:t>
      </w:r>
      <w:r w:rsidR="00795CAA" w:rsidRPr="00DB011A">
        <w:rPr>
          <w:rFonts w:eastAsia="Times New Roman" w:cs="Arial"/>
          <w:sz w:val="24"/>
          <w:szCs w:val="24"/>
          <w:lang w:eastAsia="pl-PL"/>
        </w:rPr>
        <w:t>budowy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 i utylizować. </w:t>
      </w:r>
    </w:p>
    <w:p w14:paraId="04457856" w14:textId="77777777" w:rsidR="006636FF" w:rsidRPr="00DB011A" w:rsidRDefault="006636FF" w:rsidP="006C7758">
      <w:pPr>
        <w:numPr>
          <w:ilvl w:val="0"/>
          <w:numId w:val="11"/>
        </w:numPr>
        <w:spacing w:after="0"/>
        <w:ind w:left="284" w:hanging="284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 xml:space="preserve">W związku z przeprowadzeniem robót wzdłuż biegnących obok torów kolejowych, zachować szczególną ostrożność i zminimalizować uciążliwości związane z przeprowadzanymi pracami. </w:t>
      </w:r>
    </w:p>
    <w:p w14:paraId="782631B6" w14:textId="77777777" w:rsidR="006636FF" w:rsidRPr="00DB011A" w:rsidRDefault="006636FF" w:rsidP="006C7758">
      <w:pPr>
        <w:numPr>
          <w:ilvl w:val="0"/>
          <w:numId w:val="11"/>
        </w:numPr>
        <w:spacing w:after="0"/>
        <w:ind w:left="284" w:hanging="284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eastAsia="Times New Roman" w:cs="Arial"/>
          <w:sz w:val="24"/>
          <w:szCs w:val="24"/>
          <w:lang w:eastAsia="pl-PL"/>
        </w:rPr>
        <w:t>Wykonawca zobowiązany jest do wykonania przedmiotu zamówienia zgodnie z opisem przedmiotu zamówienia, wiedzą techniczną, sztuką budowlaną, obowiązującymi za</w:t>
      </w:r>
      <w:r w:rsidR="006C7758" w:rsidRPr="00DB011A">
        <w:rPr>
          <w:rFonts w:eastAsia="Times New Roman" w:cs="Arial"/>
          <w:sz w:val="24"/>
          <w:szCs w:val="24"/>
          <w:lang w:eastAsia="pl-PL"/>
        </w:rPr>
        <w:t>sadami i </w:t>
      </w:r>
      <w:r w:rsidRPr="00DB011A">
        <w:rPr>
          <w:rFonts w:eastAsia="Times New Roman" w:cs="Arial"/>
          <w:sz w:val="24"/>
          <w:szCs w:val="24"/>
          <w:lang w:eastAsia="pl-PL"/>
        </w:rPr>
        <w:t xml:space="preserve">przepisami zawartymi w Polskich Normach i prawie budowlanym. </w:t>
      </w:r>
    </w:p>
    <w:p w14:paraId="6C4E1557" w14:textId="77777777" w:rsidR="000818DA" w:rsidRPr="00DB011A" w:rsidRDefault="000818DA" w:rsidP="003F26AC">
      <w:pPr>
        <w:pStyle w:val="Nagwek1"/>
        <w:numPr>
          <w:ilvl w:val="0"/>
          <w:numId w:val="6"/>
        </w:numPr>
        <w:ind w:left="284" w:hanging="284"/>
        <w:rPr>
          <w:rFonts w:ascii="Calibri" w:hAnsi="Calibri" w:cs="Arial"/>
          <w:bCs w:val="0"/>
          <w:kern w:val="0"/>
          <w:sz w:val="24"/>
          <w:szCs w:val="24"/>
          <w:lang w:eastAsia="pl-PL"/>
        </w:rPr>
      </w:pPr>
      <w:bookmarkStart w:id="9" w:name="_Toc11666400"/>
      <w:r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Załączniki</w:t>
      </w:r>
      <w:bookmarkEnd w:id="9"/>
      <w:r w:rsidR="001173DB" w:rsidRPr="00DB011A">
        <w:rPr>
          <w:rFonts w:ascii="Calibri" w:hAnsi="Calibri" w:cs="Arial"/>
          <w:bCs w:val="0"/>
          <w:kern w:val="0"/>
          <w:sz w:val="24"/>
          <w:szCs w:val="24"/>
          <w:lang w:eastAsia="pl-PL"/>
        </w:rPr>
        <w:t>:</w:t>
      </w:r>
    </w:p>
    <w:p w14:paraId="60EDD3E7" w14:textId="7F76F166" w:rsidR="00C31668" w:rsidRPr="001D7126" w:rsidRDefault="00C31668" w:rsidP="00850049">
      <w:pPr>
        <w:spacing w:after="0"/>
        <w:rPr>
          <w:rFonts w:eastAsia="Times New Roman" w:cs="Arial"/>
          <w:sz w:val="24"/>
          <w:szCs w:val="24"/>
          <w:lang w:eastAsia="pl-PL"/>
        </w:rPr>
      </w:pPr>
      <w:r w:rsidRPr="00DB011A">
        <w:rPr>
          <w:rFonts w:cs="Arial"/>
          <w:sz w:val="24"/>
          <w:szCs w:val="24"/>
        </w:rPr>
        <w:t xml:space="preserve">Załącznik nr </w:t>
      </w:r>
      <w:r w:rsidR="00972362" w:rsidRPr="00DB011A">
        <w:rPr>
          <w:rFonts w:cs="Arial"/>
          <w:sz w:val="24"/>
          <w:szCs w:val="24"/>
        </w:rPr>
        <w:t>1</w:t>
      </w:r>
      <w:r w:rsidRPr="00DB011A">
        <w:rPr>
          <w:rFonts w:cs="Arial"/>
          <w:sz w:val="24"/>
          <w:szCs w:val="24"/>
        </w:rPr>
        <w:t xml:space="preserve"> – </w:t>
      </w:r>
      <w:r w:rsidR="00972362" w:rsidRPr="00DB011A">
        <w:rPr>
          <w:rFonts w:cs="Arial"/>
          <w:sz w:val="24"/>
          <w:szCs w:val="24"/>
        </w:rPr>
        <w:t>Formularz cenowo – ofertowy</w:t>
      </w:r>
    </w:p>
    <w:sectPr w:rsidR="00C31668" w:rsidRPr="001D7126" w:rsidSect="00710613"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0F040" w14:textId="77777777" w:rsidR="00EF3FE1" w:rsidRDefault="00EF3FE1" w:rsidP="00D5409C">
      <w:pPr>
        <w:spacing w:after="0" w:line="240" w:lineRule="auto"/>
      </w:pPr>
      <w:r>
        <w:separator/>
      </w:r>
    </w:p>
  </w:endnote>
  <w:endnote w:type="continuationSeparator" w:id="0">
    <w:p w14:paraId="1EAC545C" w14:textId="77777777" w:rsidR="00EF3FE1" w:rsidRDefault="00EF3FE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41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0F392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F07D32C" wp14:editId="7A3D18AC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4A22C2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55BC3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07D3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74A22C2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D55BC3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0C69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0F392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C45E88" wp14:editId="536B648B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F2C4A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66E7DC1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77DB1519" w14:textId="4C3CBEF4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E6AE6" w:rsidRPr="007E6AE6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33.335.532.000,00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C45E8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32F2C4A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66E7DC1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77DB1519" w14:textId="4C3CBEF4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E6AE6" w:rsidRPr="007E6AE6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33.335.532.000,00 zł.</w:t>
                    </w:r>
                  </w:p>
                </w:txbxContent>
              </v:textbox>
            </v:shape>
          </w:pict>
        </mc:Fallback>
      </mc:AlternateContent>
    </w:r>
    <w:r w:rsidR="000F392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9FCF9DE" wp14:editId="590A9D87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DDA3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FCF9DE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71BDDA3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79B1" w14:textId="77777777" w:rsidR="00EF3FE1" w:rsidRDefault="00EF3FE1" w:rsidP="00D5409C">
      <w:pPr>
        <w:spacing w:after="0" w:line="240" w:lineRule="auto"/>
      </w:pPr>
      <w:r>
        <w:separator/>
      </w:r>
    </w:p>
  </w:footnote>
  <w:footnote w:type="continuationSeparator" w:id="0">
    <w:p w14:paraId="190B50C5" w14:textId="77777777" w:rsidR="00EF3FE1" w:rsidRDefault="00EF3FE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CC4D" w14:textId="77777777" w:rsidR="00DA617C" w:rsidRDefault="000F392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4E86896" wp14:editId="3300FDC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C035" w14:textId="77777777" w:rsidR="00DA617C" w:rsidRDefault="000F3928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15C261" wp14:editId="72CEC027">
                                <wp:extent cx="2180590" cy="352425"/>
                                <wp:effectExtent l="0" t="0" r="0" b="9525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E8689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7C94C035" w14:textId="77777777" w:rsidR="00DA617C" w:rsidRDefault="000F3928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915C261" wp14:editId="72CEC027">
                          <wp:extent cx="2180590" cy="352425"/>
                          <wp:effectExtent l="0" t="0" r="0" b="9525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13EF51" wp14:editId="3FD0C939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F35143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1E81741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674FA731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75CDE0E8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763A29E0" w14:textId="77777777" w:rsidR="00BF7E33" w:rsidRPr="004D6EC9" w:rsidRDefault="004D666A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55 72</w:t>
                          </w:r>
                        </w:p>
                        <w:p w14:paraId="3065717C" w14:textId="77777777" w:rsidR="00BF7E33" w:rsidRPr="004D6EC9" w:rsidRDefault="00ED153B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przemyslaw.galka</w:t>
                          </w:r>
                          <w:r w:rsidR="00BF7E33"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3EBF664F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4FC4AA62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3EF51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71F35143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1E81741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674FA731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75CDE0E8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763A29E0" w14:textId="77777777" w:rsidR="00BF7E33" w:rsidRPr="004D6EC9" w:rsidRDefault="004D666A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55 72</w:t>
                    </w:r>
                  </w:p>
                  <w:p w14:paraId="3065717C" w14:textId="77777777" w:rsidR="00BF7E33" w:rsidRPr="004D6EC9" w:rsidRDefault="00ED153B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przemyslaw.galka</w:t>
                    </w:r>
                    <w:r w:rsidR="00BF7E33"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3EBF664F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4FC4AA62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908"/>
    <w:multiLevelType w:val="hybridMultilevel"/>
    <w:tmpl w:val="2138EB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B7572"/>
    <w:multiLevelType w:val="hybridMultilevel"/>
    <w:tmpl w:val="600AB7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5E60"/>
    <w:multiLevelType w:val="hybridMultilevel"/>
    <w:tmpl w:val="27181616"/>
    <w:lvl w:ilvl="0" w:tplc="04150011">
      <w:start w:val="1"/>
      <w:numFmt w:val="decimal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1627219"/>
    <w:multiLevelType w:val="multilevel"/>
    <w:tmpl w:val="560EE4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6A3283"/>
    <w:multiLevelType w:val="hybridMultilevel"/>
    <w:tmpl w:val="CC58C4C2"/>
    <w:lvl w:ilvl="0" w:tplc="FC3887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29DB76F9"/>
    <w:multiLevelType w:val="hybridMultilevel"/>
    <w:tmpl w:val="DE9A64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F127BB8"/>
    <w:multiLevelType w:val="multilevel"/>
    <w:tmpl w:val="3FCA9206"/>
    <w:lvl w:ilvl="0">
      <w:start w:val="1"/>
      <w:numFmt w:val="upperRoman"/>
      <w:lvlText w:val="%1."/>
      <w:lvlJc w:val="left"/>
      <w:rPr>
        <w:rFonts w:ascii="Times New Roman" w:eastAsia="SimSun" w:hAnsi="Times New Roman" w:cs="Times New Roman"/>
        <w:lang w:val="pl-PL"/>
      </w:rPr>
    </w:lvl>
    <w:lvl w:ilvl="1">
      <w:start w:val="1"/>
      <w:numFmt w:val="upp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decimal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Roman"/>
      <w:lvlText w:val="(%7)"/>
      <w:lvlJc w:val="left"/>
    </w:lvl>
    <w:lvl w:ilvl="7">
      <w:start w:val="1"/>
      <w:numFmt w:val="lowerLetter"/>
      <w:lvlText w:val="(%8)"/>
      <w:lvlJc w:val="left"/>
    </w:lvl>
    <w:lvl w:ilvl="8">
      <w:start w:val="1"/>
      <w:numFmt w:val="lowerRoman"/>
      <w:lvlText w:val="(%9)"/>
      <w:lvlJc w:val="left"/>
    </w:lvl>
  </w:abstractNum>
  <w:abstractNum w:abstractNumId="9" w15:restartNumberingAfterBreak="0">
    <w:nsid w:val="31CC2CE6"/>
    <w:multiLevelType w:val="hybridMultilevel"/>
    <w:tmpl w:val="54828E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1367A80"/>
    <w:multiLevelType w:val="hybridMultilevel"/>
    <w:tmpl w:val="84D0B1CC"/>
    <w:lvl w:ilvl="0" w:tplc="C450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EF4E4036">
      <w:start w:val="1"/>
      <w:numFmt w:val="decimal"/>
      <w:lvlText w:val="%2)"/>
      <w:lvlJc w:val="left"/>
      <w:pPr>
        <w:tabs>
          <w:tab w:val="num" w:pos="1440"/>
        </w:tabs>
        <w:ind w:left="340" w:firstLine="340"/>
      </w:pPr>
      <w:rPr>
        <w:rFonts w:hint="default"/>
      </w:rPr>
    </w:lvl>
    <w:lvl w:ilvl="2" w:tplc="DFB85BA6">
      <w:start w:val="1"/>
      <w:numFmt w:val="lowerLetter"/>
      <w:lvlText w:val="%3)"/>
      <w:lvlJc w:val="left"/>
      <w:pPr>
        <w:tabs>
          <w:tab w:val="num" w:pos="340"/>
        </w:tabs>
        <w:ind w:left="340" w:firstLine="0"/>
      </w:pPr>
      <w:rPr>
        <w:rFonts w:hint="default"/>
        <w:color w:val="auto"/>
      </w:rPr>
    </w:lvl>
    <w:lvl w:ilvl="3" w:tplc="16229174">
      <w:start w:val="1"/>
      <w:numFmt w:val="decimal"/>
      <w:lvlText w:val="%4)"/>
      <w:lvlJc w:val="left"/>
      <w:pPr>
        <w:tabs>
          <w:tab w:val="num" w:pos="397"/>
        </w:tabs>
        <w:ind w:left="340" w:firstLine="57"/>
      </w:pPr>
      <w:rPr>
        <w:rFonts w:ascii="Times New Roman" w:hAnsi="Times New Roman" w:hint="default"/>
        <w:sz w:val="24"/>
      </w:rPr>
    </w:lvl>
    <w:lvl w:ilvl="4" w:tplc="0F1015E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88031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298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A8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3AAE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441B88"/>
    <w:multiLevelType w:val="hybridMultilevel"/>
    <w:tmpl w:val="BECC42D4"/>
    <w:lvl w:ilvl="0" w:tplc="A092AD74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3EC6497"/>
    <w:multiLevelType w:val="hybridMultilevel"/>
    <w:tmpl w:val="313C1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C7794"/>
    <w:multiLevelType w:val="multilevel"/>
    <w:tmpl w:val="909AF7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47C67C8"/>
    <w:multiLevelType w:val="multilevel"/>
    <w:tmpl w:val="1AD01C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6" w15:restartNumberingAfterBreak="0">
    <w:nsid w:val="57C72425"/>
    <w:multiLevelType w:val="multilevel"/>
    <w:tmpl w:val="3ECC93D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8" w15:restartNumberingAfterBreak="0">
    <w:nsid w:val="5B5F1559"/>
    <w:multiLevelType w:val="hybridMultilevel"/>
    <w:tmpl w:val="6FC0B3B0"/>
    <w:lvl w:ilvl="0" w:tplc="FBE8AA6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57895"/>
    <w:multiLevelType w:val="multilevel"/>
    <w:tmpl w:val="224AE84C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951190A"/>
    <w:multiLevelType w:val="multilevel"/>
    <w:tmpl w:val="ADC6FE4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4394D"/>
    <w:multiLevelType w:val="multilevel"/>
    <w:tmpl w:val="9F8A09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1245096">
    <w:abstractNumId w:val="24"/>
  </w:num>
  <w:num w:numId="2" w16cid:durableId="332686801">
    <w:abstractNumId w:val="21"/>
  </w:num>
  <w:num w:numId="3" w16cid:durableId="124977370">
    <w:abstractNumId w:val="1"/>
  </w:num>
  <w:num w:numId="4" w16cid:durableId="241987743">
    <w:abstractNumId w:val="13"/>
  </w:num>
  <w:num w:numId="5" w16cid:durableId="778528531">
    <w:abstractNumId w:val="19"/>
  </w:num>
  <w:num w:numId="6" w16cid:durableId="2143768979">
    <w:abstractNumId w:val="20"/>
  </w:num>
  <w:num w:numId="7" w16cid:durableId="1748965223">
    <w:abstractNumId w:val="4"/>
  </w:num>
  <w:num w:numId="8" w16cid:durableId="1080522121">
    <w:abstractNumId w:val="17"/>
  </w:num>
  <w:num w:numId="9" w16cid:durableId="2135904090">
    <w:abstractNumId w:val="6"/>
  </w:num>
  <w:num w:numId="10" w16cid:durableId="108596298">
    <w:abstractNumId w:val="9"/>
  </w:num>
  <w:num w:numId="11" w16cid:durableId="1972054179">
    <w:abstractNumId w:val="18"/>
  </w:num>
  <w:num w:numId="12" w16cid:durableId="930813380">
    <w:abstractNumId w:val="22"/>
  </w:num>
  <w:num w:numId="13" w16cid:durableId="1403601055">
    <w:abstractNumId w:val="8"/>
  </w:num>
  <w:num w:numId="14" w16cid:durableId="242690458">
    <w:abstractNumId w:val="5"/>
  </w:num>
  <w:num w:numId="15" w16cid:durableId="1022246318">
    <w:abstractNumId w:val="16"/>
  </w:num>
  <w:num w:numId="16" w16cid:durableId="745886047">
    <w:abstractNumId w:val="7"/>
  </w:num>
  <w:num w:numId="17" w16cid:durableId="2020503829">
    <w:abstractNumId w:val="12"/>
  </w:num>
  <w:num w:numId="18" w16cid:durableId="1727215534">
    <w:abstractNumId w:val="15"/>
  </w:num>
  <w:num w:numId="19" w16cid:durableId="475880643">
    <w:abstractNumId w:val="10"/>
  </w:num>
  <w:num w:numId="20" w16cid:durableId="661855371">
    <w:abstractNumId w:val="11"/>
  </w:num>
  <w:num w:numId="21" w16cid:durableId="1297756922">
    <w:abstractNumId w:val="14"/>
  </w:num>
  <w:num w:numId="22" w16cid:durableId="284387563">
    <w:abstractNumId w:val="3"/>
  </w:num>
  <w:num w:numId="23" w16cid:durableId="734282223">
    <w:abstractNumId w:val="0"/>
  </w:num>
  <w:num w:numId="24" w16cid:durableId="1560356649">
    <w:abstractNumId w:val="23"/>
  </w:num>
  <w:num w:numId="25" w16cid:durableId="1598903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EE1"/>
    <w:rsid w:val="0001678A"/>
    <w:rsid w:val="00020CFC"/>
    <w:rsid w:val="000360EA"/>
    <w:rsid w:val="00037DE9"/>
    <w:rsid w:val="00047F13"/>
    <w:rsid w:val="00054E6F"/>
    <w:rsid w:val="00055B09"/>
    <w:rsid w:val="00066E39"/>
    <w:rsid w:val="00074343"/>
    <w:rsid w:val="000818DA"/>
    <w:rsid w:val="00081BEF"/>
    <w:rsid w:val="00083F3C"/>
    <w:rsid w:val="00084B3D"/>
    <w:rsid w:val="000A404D"/>
    <w:rsid w:val="000B6FAB"/>
    <w:rsid w:val="000C19C7"/>
    <w:rsid w:val="000E277D"/>
    <w:rsid w:val="000E5D54"/>
    <w:rsid w:val="000F3928"/>
    <w:rsid w:val="00101D50"/>
    <w:rsid w:val="00114BD0"/>
    <w:rsid w:val="001173DB"/>
    <w:rsid w:val="00141226"/>
    <w:rsid w:val="00150318"/>
    <w:rsid w:val="00150560"/>
    <w:rsid w:val="00152131"/>
    <w:rsid w:val="00156F3D"/>
    <w:rsid w:val="00170691"/>
    <w:rsid w:val="00175411"/>
    <w:rsid w:val="001976D9"/>
    <w:rsid w:val="001A4F34"/>
    <w:rsid w:val="001B5E3B"/>
    <w:rsid w:val="001C475B"/>
    <w:rsid w:val="001C48C0"/>
    <w:rsid w:val="001C5A7E"/>
    <w:rsid w:val="001D7126"/>
    <w:rsid w:val="001F030E"/>
    <w:rsid w:val="002033A6"/>
    <w:rsid w:val="00220C74"/>
    <w:rsid w:val="002332DF"/>
    <w:rsid w:val="00237884"/>
    <w:rsid w:val="00241D90"/>
    <w:rsid w:val="0025604B"/>
    <w:rsid w:val="0026183C"/>
    <w:rsid w:val="0027153D"/>
    <w:rsid w:val="00274564"/>
    <w:rsid w:val="00277FC4"/>
    <w:rsid w:val="00291A32"/>
    <w:rsid w:val="002A38CC"/>
    <w:rsid w:val="002A5205"/>
    <w:rsid w:val="002A6AF8"/>
    <w:rsid w:val="002B0C15"/>
    <w:rsid w:val="002B62A3"/>
    <w:rsid w:val="002B7971"/>
    <w:rsid w:val="002C3283"/>
    <w:rsid w:val="002D07DD"/>
    <w:rsid w:val="002D144E"/>
    <w:rsid w:val="002E08CC"/>
    <w:rsid w:val="002E434E"/>
    <w:rsid w:val="002E53E9"/>
    <w:rsid w:val="002F7489"/>
    <w:rsid w:val="00314369"/>
    <w:rsid w:val="00314E40"/>
    <w:rsid w:val="00321747"/>
    <w:rsid w:val="00325021"/>
    <w:rsid w:val="003255D2"/>
    <w:rsid w:val="00326605"/>
    <w:rsid w:val="00344AB4"/>
    <w:rsid w:val="00346620"/>
    <w:rsid w:val="00362511"/>
    <w:rsid w:val="00372D83"/>
    <w:rsid w:val="003771B3"/>
    <w:rsid w:val="00391226"/>
    <w:rsid w:val="0039788B"/>
    <w:rsid w:val="003A0319"/>
    <w:rsid w:val="003A6146"/>
    <w:rsid w:val="003A7227"/>
    <w:rsid w:val="003B002A"/>
    <w:rsid w:val="003B0154"/>
    <w:rsid w:val="003B538A"/>
    <w:rsid w:val="003B71AD"/>
    <w:rsid w:val="003B722E"/>
    <w:rsid w:val="003C2994"/>
    <w:rsid w:val="003C4530"/>
    <w:rsid w:val="003D2AA4"/>
    <w:rsid w:val="003E3F04"/>
    <w:rsid w:val="003F26AC"/>
    <w:rsid w:val="004006A3"/>
    <w:rsid w:val="0040329B"/>
    <w:rsid w:val="00414FA7"/>
    <w:rsid w:val="00420357"/>
    <w:rsid w:val="00420701"/>
    <w:rsid w:val="0042079D"/>
    <w:rsid w:val="00424D3B"/>
    <w:rsid w:val="004314F2"/>
    <w:rsid w:val="004358E2"/>
    <w:rsid w:val="00454D24"/>
    <w:rsid w:val="00461749"/>
    <w:rsid w:val="00470CCF"/>
    <w:rsid w:val="00470FE6"/>
    <w:rsid w:val="004755DF"/>
    <w:rsid w:val="004B0E1C"/>
    <w:rsid w:val="004B6D5B"/>
    <w:rsid w:val="004C03DF"/>
    <w:rsid w:val="004C6853"/>
    <w:rsid w:val="004D205A"/>
    <w:rsid w:val="004D220A"/>
    <w:rsid w:val="004D666A"/>
    <w:rsid w:val="004D6EC9"/>
    <w:rsid w:val="004E5028"/>
    <w:rsid w:val="004F322C"/>
    <w:rsid w:val="00507170"/>
    <w:rsid w:val="005202D7"/>
    <w:rsid w:val="00523804"/>
    <w:rsid w:val="00527F96"/>
    <w:rsid w:val="00533BCD"/>
    <w:rsid w:val="00544E92"/>
    <w:rsid w:val="00551598"/>
    <w:rsid w:val="00553A5D"/>
    <w:rsid w:val="00553D4D"/>
    <w:rsid w:val="00555D1F"/>
    <w:rsid w:val="00577394"/>
    <w:rsid w:val="00582C83"/>
    <w:rsid w:val="00583E52"/>
    <w:rsid w:val="00590146"/>
    <w:rsid w:val="00595CCD"/>
    <w:rsid w:val="005B465D"/>
    <w:rsid w:val="005C0B38"/>
    <w:rsid w:val="005C19AD"/>
    <w:rsid w:val="005C3EFE"/>
    <w:rsid w:val="005C4750"/>
    <w:rsid w:val="005D5C7A"/>
    <w:rsid w:val="005F22FD"/>
    <w:rsid w:val="00603380"/>
    <w:rsid w:val="00615A71"/>
    <w:rsid w:val="00624792"/>
    <w:rsid w:val="00625770"/>
    <w:rsid w:val="00635C0F"/>
    <w:rsid w:val="006372FD"/>
    <w:rsid w:val="0064524D"/>
    <w:rsid w:val="0066025E"/>
    <w:rsid w:val="006636FF"/>
    <w:rsid w:val="00685688"/>
    <w:rsid w:val="0068696F"/>
    <w:rsid w:val="006A159D"/>
    <w:rsid w:val="006B0F88"/>
    <w:rsid w:val="006B6163"/>
    <w:rsid w:val="006C186D"/>
    <w:rsid w:val="006C7758"/>
    <w:rsid w:val="006D36FB"/>
    <w:rsid w:val="006D3756"/>
    <w:rsid w:val="006E1164"/>
    <w:rsid w:val="006F1509"/>
    <w:rsid w:val="00710613"/>
    <w:rsid w:val="007142F8"/>
    <w:rsid w:val="00722C85"/>
    <w:rsid w:val="00726E8A"/>
    <w:rsid w:val="00730A4B"/>
    <w:rsid w:val="0075408A"/>
    <w:rsid w:val="00754307"/>
    <w:rsid w:val="00766F2A"/>
    <w:rsid w:val="00771001"/>
    <w:rsid w:val="0077126C"/>
    <w:rsid w:val="007912CB"/>
    <w:rsid w:val="00795B8D"/>
    <w:rsid w:val="00795CAA"/>
    <w:rsid w:val="007A0811"/>
    <w:rsid w:val="007A1C8B"/>
    <w:rsid w:val="007A5D85"/>
    <w:rsid w:val="007B1E8F"/>
    <w:rsid w:val="007B2B04"/>
    <w:rsid w:val="007B6B2C"/>
    <w:rsid w:val="007C1DD8"/>
    <w:rsid w:val="007D26D0"/>
    <w:rsid w:val="007D74B3"/>
    <w:rsid w:val="007E6AE6"/>
    <w:rsid w:val="00804ADE"/>
    <w:rsid w:val="008115CD"/>
    <w:rsid w:val="008162EC"/>
    <w:rsid w:val="008166D4"/>
    <w:rsid w:val="008274E2"/>
    <w:rsid w:val="00827972"/>
    <w:rsid w:val="00834F31"/>
    <w:rsid w:val="00835BD8"/>
    <w:rsid w:val="008428A7"/>
    <w:rsid w:val="008466EC"/>
    <w:rsid w:val="00850049"/>
    <w:rsid w:val="008514CF"/>
    <w:rsid w:val="008524DF"/>
    <w:rsid w:val="0085269C"/>
    <w:rsid w:val="008542C9"/>
    <w:rsid w:val="00867948"/>
    <w:rsid w:val="00870FEA"/>
    <w:rsid w:val="00871DA5"/>
    <w:rsid w:val="008746D9"/>
    <w:rsid w:val="00877C84"/>
    <w:rsid w:val="008A36F6"/>
    <w:rsid w:val="008B4584"/>
    <w:rsid w:val="008B569A"/>
    <w:rsid w:val="008B6A18"/>
    <w:rsid w:val="008C2D1F"/>
    <w:rsid w:val="008E15DB"/>
    <w:rsid w:val="008E1E1A"/>
    <w:rsid w:val="008E30A4"/>
    <w:rsid w:val="008F4AE1"/>
    <w:rsid w:val="008F78F7"/>
    <w:rsid w:val="00902C1B"/>
    <w:rsid w:val="00906B78"/>
    <w:rsid w:val="00914C55"/>
    <w:rsid w:val="00931B5B"/>
    <w:rsid w:val="00967CE1"/>
    <w:rsid w:val="00972362"/>
    <w:rsid w:val="00974615"/>
    <w:rsid w:val="00975F41"/>
    <w:rsid w:val="009767F4"/>
    <w:rsid w:val="0097692C"/>
    <w:rsid w:val="00990CFA"/>
    <w:rsid w:val="009A2AF0"/>
    <w:rsid w:val="009B0180"/>
    <w:rsid w:val="009B1B18"/>
    <w:rsid w:val="009B2720"/>
    <w:rsid w:val="009B55E5"/>
    <w:rsid w:val="009B6A34"/>
    <w:rsid w:val="009E60A4"/>
    <w:rsid w:val="009E71B8"/>
    <w:rsid w:val="009F0828"/>
    <w:rsid w:val="009F14FE"/>
    <w:rsid w:val="009F3D17"/>
    <w:rsid w:val="009F3FAD"/>
    <w:rsid w:val="00A01DEC"/>
    <w:rsid w:val="00A02775"/>
    <w:rsid w:val="00A03974"/>
    <w:rsid w:val="00A03CB9"/>
    <w:rsid w:val="00A041F4"/>
    <w:rsid w:val="00A43060"/>
    <w:rsid w:val="00A51E1F"/>
    <w:rsid w:val="00A62D2C"/>
    <w:rsid w:val="00A73340"/>
    <w:rsid w:val="00A97A5A"/>
    <w:rsid w:val="00AA045B"/>
    <w:rsid w:val="00AA1FE2"/>
    <w:rsid w:val="00AA42D9"/>
    <w:rsid w:val="00AA6007"/>
    <w:rsid w:val="00AC0FBB"/>
    <w:rsid w:val="00AC6321"/>
    <w:rsid w:val="00AD1524"/>
    <w:rsid w:val="00AD6433"/>
    <w:rsid w:val="00AF208D"/>
    <w:rsid w:val="00AF6C80"/>
    <w:rsid w:val="00B00C51"/>
    <w:rsid w:val="00B01136"/>
    <w:rsid w:val="00B036DC"/>
    <w:rsid w:val="00B34C72"/>
    <w:rsid w:val="00B37C2F"/>
    <w:rsid w:val="00B6179F"/>
    <w:rsid w:val="00B66B0B"/>
    <w:rsid w:val="00B71618"/>
    <w:rsid w:val="00B72423"/>
    <w:rsid w:val="00B73CB5"/>
    <w:rsid w:val="00B831E1"/>
    <w:rsid w:val="00B84DAC"/>
    <w:rsid w:val="00B8548E"/>
    <w:rsid w:val="00B933AA"/>
    <w:rsid w:val="00BC08AF"/>
    <w:rsid w:val="00BD19B8"/>
    <w:rsid w:val="00BE669C"/>
    <w:rsid w:val="00BE73CE"/>
    <w:rsid w:val="00BF7E33"/>
    <w:rsid w:val="00C06C20"/>
    <w:rsid w:val="00C20F87"/>
    <w:rsid w:val="00C25D47"/>
    <w:rsid w:val="00C31668"/>
    <w:rsid w:val="00C33F65"/>
    <w:rsid w:val="00C56FD1"/>
    <w:rsid w:val="00C64932"/>
    <w:rsid w:val="00C85DA5"/>
    <w:rsid w:val="00C92DD1"/>
    <w:rsid w:val="00CA5953"/>
    <w:rsid w:val="00CB2058"/>
    <w:rsid w:val="00CC230F"/>
    <w:rsid w:val="00CF1552"/>
    <w:rsid w:val="00D02DFA"/>
    <w:rsid w:val="00D030BF"/>
    <w:rsid w:val="00D070E7"/>
    <w:rsid w:val="00D10FAB"/>
    <w:rsid w:val="00D1240E"/>
    <w:rsid w:val="00D12FD5"/>
    <w:rsid w:val="00D260C2"/>
    <w:rsid w:val="00D3492A"/>
    <w:rsid w:val="00D355B9"/>
    <w:rsid w:val="00D50909"/>
    <w:rsid w:val="00D51C6E"/>
    <w:rsid w:val="00D5409C"/>
    <w:rsid w:val="00D55BC3"/>
    <w:rsid w:val="00D605D0"/>
    <w:rsid w:val="00D77B47"/>
    <w:rsid w:val="00D83AE4"/>
    <w:rsid w:val="00D93597"/>
    <w:rsid w:val="00DA4AE8"/>
    <w:rsid w:val="00DA617C"/>
    <w:rsid w:val="00DA68E2"/>
    <w:rsid w:val="00DA703A"/>
    <w:rsid w:val="00DB011A"/>
    <w:rsid w:val="00DC1F3C"/>
    <w:rsid w:val="00DC5500"/>
    <w:rsid w:val="00DE608F"/>
    <w:rsid w:val="00E21DFA"/>
    <w:rsid w:val="00E25CB0"/>
    <w:rsid w:val="00E31439"/>
    <w:rsid w:val="00E332CA"/>
    <w:rsid w:val="00E42AD4"/>
    <w:rsid w:val="00E52003"/>
    <w:rsid w:val="00E74D3F"/>
    <w:rsid w:val="00E753E0"/>
    <w:rsid w:val="00E75F1D"/>
    <w:rsid w:val="00E76920"/>
    <w:rsid w:val="00E949B9"/>
    <w:rsid w:val="00EA1451"/>
    <w:rsid w:val="00EA52A2"/>
    <w:rsid w:val="00EA67E7"/>
    <w:rsid w:val="00EC35DF"/>
    <w:rsid w:val="00ED153B"/>
    <w:rsid w:val="00ED1748"/>
    <w:rsid w:val="00EE2DCC"/>
    <w:rsid w:val="00EF3FE1"/>
    <w:rsid w:val="00EF48E6"/>
    <w:rsid w:val="00EF4E6B"/>
    <w:rsid w:val="00F22EC1"/>
    <w:rsid w:val="00F27FC0"/>
    <w:rsid w:val="00F333EA"/>
    <w:rsid w:val="00F41D42"/>
    <w:rsid w:val="00F56976"/>
    <w:rsid w:val="00F679EA"/>
    <w:rsid w:val="00F701A8"/>
    <w:rsid w:val="00F80C01"/>
    <w:rsid w:val="00FA4EAF"/>
    <w:rsid w:val="00FA6739"/>
    <w:rsid w:val="00FB4FF9"/>
    <w:rsid w:val="00FC09DD"/>
    <w:rsid w:val="00FD48F2"/>
    <w:rsid w:val="00FD7F9E"/>
    <w:rsid w:val="00F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83BC8"/>
  <w15:chartTrackingRefBased/>
  <w15:docId w15:val="{4FD32D51-2F7C-437F-8670-969413A1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62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0F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025E"/>
    <w:pPr>
      <w:tabs>
        <w:tab w:val="left" w:pos="426"/>
        <w:tab w:val="right" w:leader="dot" w:pos="9344"/>
      </w:tabs>
    </w:pPr>
    <w:rPr>
      <w:noProof/>
    </w:rPr>
  </w:style>
  <w:style w:type="character" w:customStyle="1" w:styleId="Nagwek5Znak">
    <w:name w:val="Nagłówek 5 Znak"/>
    <w:link w:val="Nagwek5"/>
    <w:uiPriority w:val="9"/>
    <w:semiHidden/>
    <w:rsid w:val="00AC0F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AC0FBB"/>
    <w:pPr>
      <w:autoSpaceDE w:val="0"/>
      <w:autoSpaceDN w:val="0"/>
      <w:adjustRightInd w:val="0"/>
    </w:pPr>
    <w:rPr>
      <w:rFonts w:ascii="Arial" w:eastAsia="Tahoma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CE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67CE1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67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1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1348-6CCE-49B8-940A-0CE09D8D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9</Pages>
  <Words>2177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15215</CharactersWithSpaces>
  <SharedDoc>false</SharedDoc>
  <HLinks>
    <vt:vector size="72" baseType="variant"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1310769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1769529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Gałka Przemysław</cp:lastModifiedBy>
  <cp:revision>22</cp:revision>
  <cp:lastPrinted>2024-09-16T08:00:00Z</cp:lastPrinted>
  <dcterms:created xsi:type="dcterms:W3CDTF">2022-07-04T06:57:00Z</dcterms:created>
  <dcterms:modified xsi:type="dcterms:W3CDTF">2024-09-16T08:13:00Z</dcterms:modified>
</cp:coreProperties>
</file>