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A710" w14:textId="4B9EAAEE" w:rsidR="00DC2952" w:rsidRPr="00DC2952" w:rsidRDefault="00DC2952" w:rsidP="00DC2952">
      <w:pPr>
        <w:pStyle w:val="Nagwek"/>
        <w:jc w:val="right"/>
        <w:rPr>
          <w:b/>
          <w:color w:val="000000"/>
          <w:sz w:val="22"/>
          <w:szCs w:val="22"/>
        </w:rPr>
      </w:pPr>
      <w:r w:rsidRPr="00DC2952">
        <w:rPr>
          <w:b/>
          <w:color w:val="000000" w:themeColor="text1"/>
          <w:sz w:val="22"/>
          <w:szCs w:val="22"/>
        </w:rPr>
        <w:t xml:space="preserve">Załącznik nr </w:t>
      </w:r>
      <w:r w:rsidR="00E060C2">
        <w:rPr>
          <w:b/>
          <w:color w:val="000000" w:themeColor="text1"/>
          <w:sz w:val="22"/>
          <w:szCs w:val="22"/>
        </w:rPr>
        <w:t>8</w:t>
      </w:r>
      <w:r w:rsidRPr="00DC2952">
        <w:rPr>
          <w:b/>
          <w:color w:val="000000" w:themeColor="text1"/>
          <w:sz w:val="22"/>
          <w:szCs w:val="22"/>
        </w:rPr>
        <w:t xml:space="preserve"> do SIWZ</w:t>
      </w:r>
    </w:p>
    <w:p w14:paraId="30ABEB8D" w14:textId="77777777" w:rsidR="00DC2952" w:rsidRDefault="00DC2952" w:rsidP="00DC2952">
      <w:pPr>
        <w:jc w:val="center"/>
        <w:outlineLvl w:val="0"/>
        <w:rPr>
          <w:b/>
          <w:color w:val="000000"/>
          <w:sz w:val="22"/>
          <w:szCs w:val="22"/>
        </w:rPr>
      </w:pPr>
    </w:p>
    <w:p w14:paraId="4E7858CA" w14:textId="77777777" w:rsidR="00DC2952" w:rsidRDefault="00DC2952" w:rsidP="00DC2952">
      <w:pPr>
        <w:jc w:val="center"/>
        <w:outlineLvl w:val="0"/>
        <w:rPr>
          <w:rFonts w:eastAsia="Calibri"/>
          <w:sz w:val="22"/>
          <w:szCs w:val="22"/>
        </w:rPr>
      </w:pPr>
      <w:bookmarkStart w:id="0" w:name="_Toc508281027"/>
      <w:r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0"/>
    </w:p>
    <w:p w14:paraId="79F30BAE" w14:textId="77777777" w:rsidR="00DC2952" w:rsidRDefault="00DC2952" w:rsidP="00DC2952">
      <w:pPr>
        <w:outlineLvl w:val="0"/>
        <w:rPr>
          <w:b/>
          <w:color w:val="000000"/>
          <w:sz w:val="22"/>
          <w:szCs w:val="22"/>
        </w:rPr>
      </w:pPr>
    </w:p>
    <w:p w14:paraId="7C140B4B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</w:p>
    <w:p w14:paraId="28022A78" w14:textId="77777777" w:rsidR="00DC2952" w:rsidRDefault="00DC2952" w:rsidP="00DC2952">
      <w:pPr>
        <w:jc w:val="both"/>
        <w:outlineLvl w:val="0"/>
        <w:rPr>
          <w:sz w:val="22"/>
          <w:szCs w:val="22"/>
        </w:rPr>
      </w:pPr>
      <w:bookmarkStart w:id="1" w:name="_Toc508281028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"/>
    </w:p>
    <w:p w14:paraId="7623F88F" w14:textId="77777777" w:rsidR="00DC2952" w:rsidRDefault="00DC2952" w:rsidP="00DC2952">
      <w:pPr>
        <w:jc w:val="both"/>
        <w:outlineLvl w:val="0"/>
        <w:rPr>
          <w:sz w:val="22"/>
          <w:szCs w:val="22"/>
        </w:rPr>
      </w:pPr>
    </w:p>
    <w:p w14:paraId="5D038447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</w:p>
    <w:p w14:paraId="6AF67B38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  <w:bookmarkStart w:id="2" w:name="_Toc508281029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2"/>
    </w:p>
    <w:p w14:paraId="0CE214F9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  <w:bookmarkStart w:id="3" w:name="_Toc508281030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[16 738 436 000,00] PLN w całości wpłaconym,</w:t>
      </w:r>
      <w:bookmarkEnd w:id="3"/>
    </w:p>
    <w:p w14:paraId="584B5139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</w:p>
    <w:p w14:paraId="5C77DD75" w14:textId="77777777" w:rsidR="00DC2952" w:rsidRDefault="00DC2952" w:rsidP="00DC2952">
      <w:pPr>
        <w:jc w:val="both"/>
        <w:outlineLvl w:val="0"/>
        <w:rPr>
          <w:color w:val="000000"/>
          <w:sz w:val="22"/>
          <w:szCs w:val="22"/>
        </w:rPr>
      </w:pPr>
      <w:bookmarkStart w:id="4" w:name="_Toc508281031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bookmarkEnd w:id="4"/>
    </w:p>
    <w:p w14:paraId="7D77C4F7" w14:textId="77777777" w:rsidR="00DC2952" w:rsidRDefault="00DC2952" w:rsidP="00DC2952">
      <w:pPr>
        <w:jc w:val="both"/>
        <w:outlineLvl w:val="0"/>
        <w:rPr>
          <w:b/>
          <w:color w:val="000000"/>
          <w:sz w:val="22"/>
          <w:szCs w:val="22"/>
        </w:rPr>
      </w:pPr>
      <w:bookmarkStart w:id="5" w:name="_Toc508281032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5"/>
    </w:p>
    <w:p w14:paraId="76CC3468" w14:textId="77777777" w:rsidR="00DC2952" w:rsidRDefault="00DC2952" w:rsidP="00DC295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13038394" w14:textId="77777777" w:rsidR="00DC2952" w:rsidRDefault="00DC2952" w:rsidP="00DC295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08DB79BE" w14:textId="77777777" w:rsidR="00DC2952" w:rsidRDefault="00DC2952" w:rsidP="00DC2952">
      <w:pPr>
        <w:jc w:val="both"/>
        <w:rPr>
          <w:b/>
          <w:color w:val="000000"/>
          <w:sz w:val="22"/>
          <w:szCs w:val="22"/>
        </w:rPr>
      </w:pPr>
    </w:p>
    <w:p w14:paraId="66DA319B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BAE015E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3D7748DE" w14:textId="77777777" w:rsidR="00DC2952" w:rsidRDefault="00DC2952" w:rsidP="00DC2952">
      <w:pPr>
        <w:pStyle w:val="Tekstpodstawowy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ascii="Arial" w:eastAsia="Calibri" w:hAnsi="Arial" w:cs="Arial"/>
          <w:sz w:val="22"/>
        </w:rPr>
        <w:t>●</w:t>
      </w:r>
      <w:r>
        <w:rPr>
          <w:rFonts w:ascii="Arial" w:hAnsi="Arial" w:cs="Arial"/>
          <w:sz w:val="22"/>
        </w:rPr>
        <w:t>]), w tym:</w:t>
      </w:r>
    </w:p>
    <w:p w14:paraId="24333EB2" w14:textId="77777777" w:rsidR="00DC2952" w:rsidRDefault="00DC2952" w:rsidP="00DC2952">
      <w:pPr>
        <w:numPr>
          <w:ilvl w:val="0"/>
          <w:numId w:val="1"/>
        </w:numPr>
        <w:autoSpaceDE/>
        <w:adjustRightInd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5CF90888" w14:textId="77777777" w:rsidR="00DC2952" w:rsidRDefault="00DC2952" w:rsidP="00DC2952">
      <w:pPr>
        <w:numPr>
          <w:ilvl w:val="0"/>
          <w:numId w:val="1"/>
        </w:numPr>
        <w:autoSpaceDE/>
        <w:adjustRightInd/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do kwoty </w:t>
      </w:r>
      <w:r>
        <w:rPr>
          <w:color w:val="000000"/>
          <w:sz w:val="22"/>
          <w:szCs w:val="22"/>
        </w:rPr>
        <w:t xml:space="preserve">[kwota] [waluta] (słownie: [●]) </w:t>
      </w:r>
      <w:r>
        <w:rPr>
          <w:sz w:val="22"/>
          <w:szCs w:val="22"/>
        </w:rPr>
        <w:t>w zakresie roszczeń z tytułu rękojmi za wady i gwarancji jakości (w tym z tytułu kar umownych) na żądanie złożone w okresie od dnia [●] do dnia [●] włącznie.</w:t>
      </w:r>
    </w:p>
    <w:p w14:paraId="58C92963" w14:textId="77777777" w:rsidR="00DC2952" w:rsidRDefault="00DC2952" w:rsidP="00DC2952">
      <w:pPr>
        <w:spacing w:before="120"/>
        <w:jc w:val="both"/>
        <w:rPr>
          <w:sz w:val="22"/>
          <w:szCs w:val="22"/>
        </w:rPr>
      </w:pPr>
    </w:p>
    <w:p w14:paraId="3845AEF4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6455A75F" w14:textId="77777777" w:rsidR="00DC2952" w:rsidRDefault="00DC2952" w:rsidP="00DC2952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pisemnego żądania zapłaty zawierającego oświadczenie Beneficjenta, że żądana kwota </w:t>
      </w:r>
      <w:r>
        <w:rPr>
          <w:sz w:val="22"/>
          <w:szCs w:val="22"/>
        </w:rPr>
        <w:t xml:space="preserve">jest należna z tytułu Gwarancji ze względu na niewykonanie lub nienależyte wykonanie Umowy albo nieusunięcie wad albo nieprzedłużenie terminu ważności gwarancji zgodnie z Umową. </w:t>
      </w:r>
    </w:p>
    <w:p w14:paraId="4502D475" w14:textId="77777777" w:rsidR="00DC2952" w:rsidRDefault="00DC2952" w:rsidP="00DC295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189D6A64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14:paraId="6A0748A8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347B3610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75D5E644" w14:textId="77777777" w:rsidR="00DC2952" w:rsidRDefault="00DC2952" w:rsidP="00DC295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14:paraId="29EFB278" w14:textId="77777777" w:rsidR="00DC2952" w:rsidRDefault="00DC2952" w:rsidP="00DC2952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6B9E717E" w14:textId="77777777" w:rsidR="00DC2952" w:rsidRDefault="00DC2952" w:rsidP="00DC2952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3874EF0D" w14:textId="77777777" w:rsidR="00DC2952" w:rsidRDefault="00DC2952" w:rsidP="00DC2952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9039E5C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1ADF2B0E" w14:textId="77777777" w:rsidR="00DC2952" w:rsidRDefault="00DC2952" w:rsidP="00DC2952">
      <w:pPr>
        <w:pStyle w:val="Tekstpodstawowy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E8386D5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16D895EA" w14:textId="77777777" w:rsidR="00DC2952" w:rsidRDefault="00DC2952" w:rsidP="00DC2952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bookmarkStart w:id="6" w:name="_Toc508281033"/>
      <w:r>
        <w:rPr>
          <w:color w:val="000000"/>
          <w:sz w:val="22"/>
          <w:szCs w:val="22"/>
        </w:rPr>
        <w:t>Gwarancja wygasa automatycznie i całkowicie w przypadku:</w:t>
      </w:r>
      <w:bookmarkEnd w:id="6"/>
    </w:p>
    <w:p w14:paraId="0DFBE14A" w14:textId="77777777" w:rsidR="00DC2952" w:rsidRDefault="00DC2952" w:rsidP="00DC2952">
      <w:pPr>
        <w:pStyle w:val="Akapitzlist"/>
        <w:numPr>
          <w:ilvl w:val="0"/>
          <w:numId w:val="3"/>
        </w:numPr>
        <w:tabs>
          <w:tab w:val="right" w:pos="8953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2FE9EF7" w14:textId="77777777" w:rsidR="00DC2952" w:rsidRDefault="00DC2952" w:rsidP="00DC2952">
      <w:pPr>
        <w:pStyle w:val="Akapitzlist"/>
        <w:numPr>
          <w:ilvl w:val="0"/>
          <w:numId w:val="3"/>
        </w:numPr>
        <w:tabs>
          <w:tab w:val="right" w:pos="8953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pisemnego oświadczenia podpisanego przez osoby uprawnione do reprezentowania Beneficjenta i doręczonego Gwarantowi w sposób przewidziany dla składania żądania zapłaty.</w:t>
      </w:r>
    </w:p>
    <w:p w14:paraId="4D251D5B" w14:textId="77777777" w:rsidR="00DC2952" w:rsidRDefault="00DC2952" w:rsidP="00DC2952">
      <w:pPr>
        <w:pStyle w:val="Akapitzlist"/>
        <w:numPr>
          <w:ilvl w:val="0"/>
          <w:numId w:val="3"/>
        </w:numPr>
        <w:tabs>
          <w:tab w:val="left" w:pos="0"/>
          <w:tab w:val="right" w:pos="7907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3E40BAB" w14:textId="77777777" w:rsidR="00DC2952" w:rsidRDefault="00DC2952" w:rsidP="00DC2952">
      <w:pPr>
        <w:pStyle w:val="Akapitzlist"/>
        <w:numPr>
          <w:ilvl w:val="0"/>
          <w:numId w:val="3"/>
        </w:numPr>
        <w:tabs>
          <w:tab w:val="left" w:pos="0"/>
          <w:tab w:val="right" w:pos="7907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zwrócenia  Gwarantowi przez Beneficjenta niniejszej Gwarancji w Terminie jej ważności.</w:t>
      </w:r>
    </w:p>
    <w:p w14:paraId="7EA07044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6BFFD60A" w14:textId="77777777" w:rsidR="00DC2952" w:rsidRDefault="00DC2952" w:rsidP="00DC29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0C328DB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6A0330B3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17702663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447D51E5" w14:textId="77777777" w:rsidR="00DC2952" w:rsidRDefault="00DC2952" w:rsidP="00DC2952">
      <w:pPr>
        <w:pStyle w:val="Tekstkomentarza"/>
        <w:rPr>
          <w:sz w:val="22"/>
          <w:szCs w:val="22"/>
        </w:rPr>
      </w:pPr>
      <w:r>
        <w:rPr>
          <w:color w:val="000000"/>
          <w:sz w:val="22"/>
          <w:szCs w:val="22"/>
        </w:rPr>
        <w:t>Gwarancja poddana jest prawu polskiemu.</w:t>
      </w:r>
      <w:r>
        <w:rPr>
          <w:sz w:val="22"/>
          <w:szCs w:val="22"/>
        </w:rPr>
        <w:t xml:space="preserve"> </w:t>
      </w:r>
    </w:p>
    <w:p w14:paraId="16BBA54C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37C105B0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14:paraId="030409CE" w14:textId="77777777" w:rsidR="00DC2952" w:rsidRDefault="00DC2952" w:rsidP="00DC2952">
      <w:pPr>
        <w:jc w:val="both"/>
        <w:rPr>
          <w:color w:val="000000"/>
          <w:sz w:val="22"/>
          <w:szCs w:val="22"/>
        </w:rPr>
      </w:pPr>
    </w:p>
    <w:p w14:paraId="4CF8E7A5" w14:textId="77777777" w:rsidR="00DC2952" w:rsidRDefault="00DC2952" w:rsidP="00DC2952">
      <w:pPr>
        <w:rPr>
          <w:sz w:val="22"/>
          <w:szCs w:val="22"/>
        </w:rPr>
      </w:pPr>
    </w:p>
    <w:p w14:paraId="03DB8D8C" w14:textId="77777777" w:rsidR="00DC2952" w:rsidRDefault="00DC2952" w:rsidP="00DC2952">
      <w:pPr>
        <w:rPr>
          <w:i/>
          <w:sz w:val="22"/>
          <w:szCs w:val="22"/>
        </w:rPr>
      </w:pPr>
      <w:r>
        <w:rPr>
          <w:i/>
          <w:sz w:val="22"/>
          <w:szCs w:val="22"/>
        </w:rPr>
        <w:t>Miejsce, data wystawienia Gwarancji i podpis/podpisy osób uprawnionych do reprezentowania Gwaranta</w:t>
      </w:r>
    </w:p>
    <w:p w14:paraId="18D1EDDB" w14:textId="77777777" w:rsidR="00DC2952" w:rsidRDefault="00DC2952" w:rsidP="00DC2952">
      <w:pPr>
        <w:autoSpaceDE/>
        <w:adjustRightInd/>
        <w:spacing w:line="360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489EB4AA" w14:textId="77777777" w:rsidR="00DC2952" w:rsidRDefault="00DC2952" w:rsidP="00DC2952">
      <w:pPr>
        <w:outlineLvl w:val="0"/>
        <w:rPr>
          <w:b/>
          <w:color w:val="000000"/>
          <w:sz w:val="24"/>
          <w:szCs w:val="24"/>
        </w:rPr>
      </w:pPr>
    </w:p>
    <w:p w14:paraId="0B85A9E3" w14:textId="77777777" w:rsidR="00DC2952" w:rsidRDefault="00DC2952" w:rsidP="00DC2952">
      <w:pPr>
        <w:outlineLvl w:val="0"/>
        <w:rPr>
          <w:b/>
          <w:color w:val="000000"/>
          <w:sz w:val="24"/>
          <w:szCs w:val="24"/>
        </w:rPr>
      </w:pPr>
    </w:p>
    <w:p w14:paraId="21D331EC" w14:textId="77777777" w:rsidR="00DC2952" w:rsidRDefault="00DC2952" w:rsidP="00DC2952">
      <w:pPr>
        <w:pStyle w:val="Nagwek"/>
        <w:jc w:val="right"/>
        <w:rPr>
          <w:b/>
        </w:rPr>
      </w:pPr>
    </w:p>
    <w:p w14:paraId="3E2EF703" w14:textId="77777777" w:rsidR="00DC2952" w:rsidRDefault="00DC2952" w:rsidP="00DC2952">
      <w:pPr>
        <w:pStyle w:val="Nagwek"/>
        <w:jc w:val="right"/>
        <w:rPr>
          <w:b/>
        </w:rPr>
      </w:pPr>
    </w:p>
    <w:p w14:paraId="2AC7047C" w14:textId="77777777" w:rsidR="00B21F77" w:rsidRDefault="00B21F77"/>
    <w:sectPr w:rsidR="00B21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4598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85771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8777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952"/>
    <w:rsid w:val="0082534A"/>
    <w:rsid w:val="009E0D74"/>
    <w:rsid w:val="00B21F77"/>
    <w:rsid w:val="00DC2952"/>
    <w:rsid w:val="00E0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75C6"/>
  <w15:chartTrackingRefBased/>
  <w15:docId w15:val="{258BAA27-BA7C-4ED8-9BDA-B1AD1BB4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95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952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2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2952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29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295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semiHidden/>
    <w:locked/>
    <w:rsid w:val="00DC2952"/>
    <w:rPr>
      <w:rFonts w:ascii="Times New Roman" w:hAnsi="Times New Roman" w:cs="Times New Roman"/>
      <w:sz w:val="24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DC2952"/>
    <w:pPr>
      <w:autoSpaceDE/>
      <w:autoSpaceDN/>
      <w:adjustRightInd/>
      <w:spacing w:before="120"/>
      <w:jc w:val="both"/>
    </w:pPr>
    <w:rPr>
      <w:rFonts w:ascii="Times New Roman" w:eastAsiaTheme="minorHAnsi" w:hAnsi="Times New Roman" w:cs="Times New Roman"/>
      <w:sz w:val="24"/>
      <w:szCs w:val="22"/>
      <w:lang w:eastAsia="en-US"/>
    </w:rPr>
  </w:style>
  <w:style w:type="character" w:customStyle="1" w:styleId="Tekstpodstawowy2Znak">
    <w:name w:val="Tekst podstawowy 2 Znak"/>
    <w:basedOn w:val="Domylnaczcionkaakapitu"/>
    <w:uiPriority w:val="99"/>
    <w:semiHidden/>
    <w:rsid w:val="00DC295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2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3</cp:revision>
  <dcterms:created xsi:type="dcterms:W3CDTF">2024-02-21T10:06:00Z</dcterms:created>
  <dcterms:modified xsi:type="dcterms:W3CDTF">2024-03-14T12:46:00Z</dcterms:modified>
</cp:coreProperties>
</file>