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4001BD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622A149" w14:textId="44AB8318" w:rsidR="004001BD" w:rsidRPr="00255288" w:rsidRDefault="00C7762D" w:rsidP="00EE2A0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E35CF9" w:rsidRPr="00E35CF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PZ.293.958.2024</w:t>
      </w:r>
    </w:p>
    <w:p w14:paraId="68075DBA" w14:textId="00E69910" w:rsidR="004001BD" w:rsidRPr="00E35CF9" w:rsidRDefault="00C7762D" w:rsidP="00E35CF9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E35CF9" w:rsidRPr="00E35CF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0552/IZ12GM/10341/02456/24/P</w:t>
      </w:r>
    </w:p>
    <w:p w14:paraId="095986BE" w14:textId="6422D181" w:rsidR="00F4727F" w:rsidRPr="004001BD" w:rsidRDefault="00F4727F" w:rsidP="00EE2A0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E35CF9" w:rsidRPr="00E35CF9">
        <w:rPr>
          <w:rFonts w:ascii="Arial" w:hAnsi="Arial" w:cs="Arial"/>
          <w:b/>
          <w:bCs/>
          <w:sz w:val="22"/>
          <w:szCs w:val="22"/>
        </w:rPr>
        <w:t xml:space="preserve">Wykonanie robót remontowych pomieszczeń sanitariatów, jadalni i pom. grupy awaryjnej w bud. zaplecza </w:t>
      </w:r>
      <w:proofErr w:type="spellStart"/>
      <w:r w:rsidR="00E35CF9" w:rsidRPr="00E35CF9">
        <w:rPr>
          <w:rFonts w:ascii="Arial" w:hAnsi="Arial" w:cs="Arial"/>
          <w:b/>
          <w:bCs/>
          <w:sz w:val="22"/>
          <w:szCs w:val="22"/>
        </w:rPr>
        <w:t>tech</w:t>
      </w:r>
      <w:proofErr w:type="spellEnd"/>
      <w:r w:rsidR="00E35CF9" w:rsidRPr="00E35CF9">
        <w:rPr>
          <w:rFonts w:ascii="Arial" w:hAnsi="Arial" w:cs="Arial"/>
          <w:b/>
          <w:bCs/>
          <w:sz w:val="22"/>
          <w:szCs w:val="22"/>
        </w:rPr>
        <w:t>. na st. Iława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BE85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26B4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5CF9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10</cp:revision>
  <cp:lastPrinted>2022-04-20T08:18:00Z</cp:lastPrinted>
  <dcterms:created xsi:type="dcterms:W3CDTF">2024-01-19T11:05:00Z</dcterms:created>
  <dcterms:modified xsi:type="dcterms:W3CDTF">2024-07-15T09:49:00Z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