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BD67E" w14:textId="411B3FFB" w:rsidR="005B2BE2" w:rsidRPr="0040571E" w:rsidRDefault="005B2BE2" w:rsidP="005B2B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40571E">
        <w:rPr>
          <w:rFonts w:ascii="Arial" w:hAnsi="Arial" w:cs="Arial"/>
          <w:b/>
          <w:sz w:val="22"/>
          <w:szCs w:val="22"/>
        </w:rPr>
        <w:t xml:space="preserve">UMOWA nr </w:t>
      </w:r>
      <w:r w:rsidRPr="00265406">
        <w:rPr>
          <w:rFonts w:ascii="Arial" w:hAnsi="Arial" w:cs="Arial"/>
          <w:b/>
          <w:sz w:val="22"/>
          <w:szCs w:val="22"/>
        </w:rPr>
        <w:t>__________</w:t>
      </w:r>
      <w:r w:rsidRPr="0040571E">
        <w:rPr>
          <w:rFonts w:ascii="Arial" w:hAnsi="Arial" w:cs="Arial"/>
          <w:b/>
          <w:sz w:val="22"/>
          <w:szCs w:val="22"/>
        </w:rPr>
        <w:t>_____________________</w:t>
      </w:r>
      <w:r w:rsidR="00D92204">
        <w:rPr>
          <w:rFonts w:ascii="Arial" w:hAnsi="Arial" w:cs="Arial"/>
          <w:b/>
          <w:sz w:val="22"/>
          <w:szCs w:val="22"/>
        </w:rPr>
        <w:tab/>
      </w:r>
    </w:p>
    <w:p w14:paraId="4C4068D4" w14:textId="6AAC6702" w:rsidR="005B2BE2" w:rsidRPr="003D06EB" w:rsidRDefault="005B2BE2" w:rsidP="005B2B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571E">
        <w:rPr>
          <w:rFonts w:ascii="Arial" w:hAnsi="Arial" w:cs="Arial"/>
          <w:b/>
          <w:sz w:val="22"/>
          <w:szCs w:val="22"/>
        </w:rPr>
        <w:t xml:space="preserve">zawarta w dniu </w:t>
      </w:r>
      <w:r w:rsidR="00E621A3" w:rsidRPr="00E621A3">
        <w:rPr>
          <w:rFonts w:ascii="Arial" w:hAnsi="Arial" w:cs="Arial"/>
          <w:b/>
          <w:sz w:val="22"/>
          <w:szCs w:val="22"/>
        </w:rPr>
        <w:t>________/zawarta z dniem złożenia ostatniego podpisu przez przedstawiciela Stron</w:t>
      </w:r>
      <w:r w:rsidRPr="0040571E">
        <w:rPr>
          <w:rFonts w:ascii="Arial" w:hAnsi="Arial" w:cs="Arial"/>
          <w:b/>
          <w:sz w:val="22"/>
          <w:szCs w:val="22"/>
        </w:rPr>
        <w:t xml:space="preserve">, w </w:t>
      </w:r>
      <w:r>
        <w:rPr>
          <w:rFonts w:ascii="Arial" w:hAnsi="Arial" w:cs="Arial"/>
          <w:b/>
          <w:sz w:val="22"/>
          <w:szCs w:val="22"/>
        </w:rPr>
        <w:t>Olsztynie</w:t>
      </w:r>
      <w:r w:rsidRPr="0040571E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5E026AAD" w14:textId="77777777" w:rsidR="005B2BE2" w:rsidRPr="003D06EB" w:rsidRDefault="005B2BE2" w:rsidP="005B2B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04A9862B" w14:textId="6A2E8634" w:rsidR="00011D2B" w:rsidRPr="0040571E" w:rsidRDefault="00011D2B" w:rsidP="00011D2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60611D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b/>
          <w:sz w:val="22"/>
          <w:szCs w:val="22"/>
        </w:rPr>
        <w:t>. PKP Polskie Linie Kolejowe S.A.</w:t>
      </w:r>
      <w:r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</w:t>
      </w:r>
      <w:r>
        <w:rPr>
          <w:rFonts w:ascii="Arial" w:hAnsi="Arial" w:cs="Arial"/>
          <w:sz w:val="22"/>
          <w:szCs w:val="22"/>
        </w:rPr>
        <w:t xml:space="preserve"> </w:t>
      </w:r>
      <w:r w:rsidR="00D92204" w:rsidRPr="00D92204">
        <w:rPr>
          <w:rFonts w:ascii="Arial" w:hAnsi="Arial" w:cs="Arial"/>
          <w:sz w:val="22"/>
          <w:szCs w:val="22"/>
        </w:rPr>
        <w:t xml:space="preserve">33.335.532.000,00 </w:t>
      </w:r>
      <w:r w:rsidRPr="0040571E">
        <w:rPr>
          <w:rFonts w:ascii="Arial" w:hAnsi="Arial" w:cs="Arial"/>
          <w:sz w:val="22"/>
          <w:szCs w:val="22"/>
        </w:rPr>
        <w:t xml:space="preserve">zł </w:t>
      </w:r>
      <w:r w:rsidRPr="003D06EB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</w:t>
      </w:r>
      <w:r w:rsidRPr="005B2BE2">
        <w:rPr>
          <w:rFonts w:ascii="Arial" w:hAnsi="Arial" w:cs="Arial"/>
          <w:sz w:val="22"/>
          <w:szCs w:val="22"/>
        </w:rPr>
        <w:t>, w imieniu której działa</w:t>
      </w:r>
      <w:r w:rsidRPr="0040571E">
        <w:rPr>
          <w:rFonts w:ascii="Arial" w:hAnsi="Arial" w:cs="Arial"/>
          <w:sz w:val="22"/>
          <w:szCs w:val="22"/>
        </w:rPr>
        <w:t xml:space="preserve"> </w:t>
      </w:r>
      <w:r w:rsidRPr="00113676">
        <w:rPr>
          <w:rFonts w:ascii="Arial" w:hAnsi="Arial" w:cs="Arial"/>
          <w:b/>
          <w:sz w:val="22"/>
          <w:szCs w:val="22"/>
        </w:rPr>
        <w:t>Zakład Linii Kolejowych w Olsztynie 10-404 Olsztyn, ul. Lubelska 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0571E">
        <w:rPr>
          <w:rFonts w:ascii="Arial" w:hAnsi="Arial" w:cs="Arial"/>
          <w:sz w:val="22"/>
          <w:szCs w:val="22"/>
        </w:rPr>
        <w:t>reprezentowaną przez:</w:t>
      </w:r>
    </w:p>
    <w:p w14:paraId="768CD484" w14:textId="77777777" w:rsidR="00011D2B" w:rsidRPr="00113676" w:rsidRDefault="00011D2B" w:rsidP="00011D2B">
      <w:pPr>
        <w:widowControl w:val="0"/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13676">
        <w:rPr>
          <w:rFonts w:ascii="Arial" w:hAnsi="Arial" w:cs="Arial"/>
          <w:sz w:val="22"/>
          <w:szCs w:val="22"/>
        </w:rPr>
        <w:t>___________________________________ - ________________________________</w:t>
      </w:r>
    </w:p>
    <w:p w14:paraId="13C1D54D" w14:textId="77777777" w:rsidR="00011D2B" w:rsidRDefault="00011D2B" w:rsidP="00011D2B">
      <w:pPr>
        <w:widowControl w:val="0"/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13676">
        <w:rPr>
          <w:rFonts w:ascii="Arial" w:hAnsi="Arial" w:cs="Arial"/>
          <w:sz w:val="22"/>
          <w:szCs w:val="22"/>
        </w:rPr>
        <w:t>___________________________________ - ________________________________</w:t>
      </w:r>
    </w:p>
    <w:p w14:paraId="0E209C81" w14:textId="77777777" w:rsidR="00011D2B" w:rsidRPr="003D06EB" w:rsidRDefault="00011D2B" w:rsidP="00011D2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1420B6D1" w14:textId="77777777" w:rsidR="00011D2B" w:rsidRPr="003D06EB" w:rsidRDefault="00011D2B" w:rsidP="00011D2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zwaną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46121B02" w14:textId="77777777" w:rsidR="00011D2B" w:rsidRPr="003D06EB" w:rsidRDefault="00011D2B" w:rsidP="00011D2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3FA30693" w14:textId="455ED89F" w:rsidR="00011D2B" w:rsidRPr="003D06EB" w:rsidRDefault="00011D2B" w:rsidP="00011D2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2.  </w:t>
      </w:r>
      <w:r w:rsidRPr="005667FC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5B2BE2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</w:t>
      </w:r>
    </w:p>
    <w:p w14:paraId="6C400FFD" w14:textId="77777777" w:rsidR="00011D2B" w:rsidRPr="003D06EB" w:rsidRDefault="00011D2B" w:rsidP="00011D2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70B24DE6" w14:textId="77777777" w:rsidR="00011D2B" w:rsidRPr="003D06EB" w:rsidRDefault="00011D2B" w:rsidP="00011D2B">
      <w:pPr>
        <w:pStyle w:val="Akapitzlist"/>
        <w:widowControl w:val="0"/>
        <w:spacing w:line="360" w:lineRule="auto"/>
        <w:ind w:left="0"/>
        <w:contextualSpacing w:val="0"/>
      </w:pPr>
      <w:r w:rsidRPr="00133E0A">
        <w:rPr>
          <w:rFonts w:ascii="Arial" w:hAnsi="Arial" w:cs="Arial"/>
          <w:i/>
          <w:sz w:val="22"/>
          <w:szCs w:val="22"/>
        </w:rPr>
        <w:t>uprawnionego do jednoosobowej reprezentacji / uprawnionych do łącznej reprezentacji</w:t>
      </w:r>
      <w:r w:rsidRPr="0040571E">
        <w:rPr>
          <w:rFonts w:ascii="Arial" w:hAnsi="Arial" w:cs="Arial"/>
          <w:sz w:val="22"/>
          <w:szCs w:val="22"/>
        </w:rPr>
        <w:t xml:space="preserve">, zgodnie z </w:t>
      </w:r>
      <w:r w:rsidRPr="00133E0A">
        <w:rPr>
          <w:rFonts w:ascii="Arial" w:hAnsi="Arial" w:cs="Arial"/>
          <w:i/>
          <w:sz w:val="22"/>
          <w:szCs w:val="22"/>
        </w:rPr>
        <w:t>odpisem z rejestru przedsiębiorców KRS / wydrukiem z CEIDG / pełnomocnictwem</w:t>
      </w:r>
      <w:r w:rsidRPr="003D06EB">
        <w:rPr>
          <w:rFonts w:ascii="Arial" w:hAnsi="Arial" w:cs="Arial"/>
          <w:i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stanowi</w:t>
      </w:r>
      <w:r>
        <w:rPr>
          <w:rFonts w:ascii="Arial" w:hAnsi="Arial" w:cs="Arial"/>
          <w:sz w:val="22"/>
          <w:szCs w:val="22"/>
        </w:rPr>
        <w:t>ącym</w:t>
      </w:r>
      <w:r w:rsidRPr="003D06EB">
        <w:rPr>
          <w:rFonts w:ascii="Arial" w:hAnsi="Arial" w:cs="Arial"/>
          <w:sz w:val="22"/>
          <w:szCs w:val="22"/>
        </w:rPr>
        <w:t xml:space="preserve"> Załącznik nr 1 do Umowy,</w:t>
      </w:r>
    </w:p>
    <w:p w14:paraId="03636D77" w14:textId="187D54A1" w:rsidR="00011D2B" w:rsidRPr="003D06EB" w:rsidRDefault="00011D2B" w:rsidP="00011D2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 xml:space="preserve">” </w:t>
      </w:r>
    </w:p>
    <w:p w14:paraId="0522B53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63014F7A" w14:textId="77777777" w:rsidR="00011D2B" w:rsidRPr="003D06EB" w:rsidRDefault="00011D2B" w:rsidP="00011D2B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bookmarkStart w:id="1" w:name="Paragraf_od_1_do_12"/>
      <w:bookmarkEnd w:id="0"/>
      <w:r w:rsidRPr="003D06EB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</w:t>
      </w:r>
      <w:r>
        <w:rPr>
          <w:rFonts w:ascii="Arial" w:eastAsia="Arial Unicode MS" w:hAnsi="Arial" w:cs="Arial"/>
          <w:sz w:val="22"/>
          <w:szCs w:val="22"/>
        </w:rPr>
        <w:t xml:space="preserve"> zapytania ofertowego otwartego </w:t>
      </w:r>
      <w:r w:rsidRPr="003D06EB">
        <w:rPr>
          <w:rFonts w:ascii="Arial" w:eastAsia="Arial Unicode MS" w:hAnsi="Arial" w:cs="Arial"/>
          <w:sz w:val="22"/>
          <w:szCs w:val="22"/>
        </w:rPr>
        <w:t>na podstawie „</w:t>
      </w:r>
      <w:r w:rsidRPr="00D92204">
        <w:rPr>
          <w:rFonts w:ascii="Arial" w:eastAsia="Arial Unicode MS" w:hAnsi="Arial" w:cs="Arial"/>
          <w:iCs/>
          <w:sz w:val="22"/>
          <w:szCs w:val="22"/>
        </w:rPr>
        <w:t>Regulaminu udzielania zamówień logistycznych przez PKP Polskie Linie Kolejowe S.A” (dalej: „</w:t>
      </w:r>
      <w:r w:rsidRPr="00D92204">
        <w:rPr>
          <w:rFonts w:ascii="Arial" w:eastAsia="Arial Unicode MS" w:hAnsi="Arial" w:cs="Arial"/>
          <w:b/>
          <w:iCs/>
          <w:sz w:val="22"/>
          <w:szCs w:val="22"/>
        </w:rPr>
        <w:t>Regulamin</w:t>
      </w:r>
      <w:r w:rsidRPr="00265406">
        <w:rPr>
          <w:rFonts w:ascii="Arial" w:eastAsia="Arial Unicode MS" w:hAnsi="Arial" w:cs="Arial"/>
          <w:i/>
          <w:sz w:val="22"/>
          <w:szCs w:val="22"/>
        </w:rPr>
        <w:t>”)</w:t>
      </w:r>
    </w:p>
    <w:p w14:paraId="4452D47C" w14:textId="77777777" w:rsidR="00011D2B" w:rsidRPr="003D06EB" w:rsidRDefault="00011D2B" w:rsidP="00011D2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3961EA95" w:rsidR="0078128D" w:rsidRPr="00922479" w:rsidRDefault="0078128D" w:rsidP="00387021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425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922479">
        <w:rPr>
          <w:rFonts w:ascii="Arial" w:hAnsi="Arial" w:cs="Arial"/>
          <w:snapToGrid w:val="0"/>
          <w:sz w:val="22"/>
          <w:szCs w:val="22"/>
        </w:rPr>
        <w:t>e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przez Wykonawcę </w:t>
      </w:r>
      <w:r w:rsidR="00BC0FF3">
        <w:rPr>
          <w:rFonts w:ascii="Arial" w:hAnsi="Arial" w:cs="Arial"/>
          <w:snapToGrid w:val="0"/>
          <w:sz w:val="22"/>
          <w:szCs w:val="22"/>
        </w:rPr>
        <w:t>„Usług kominiarskich</w:t>
      </w:r>
      <w:r w:rsidR="00BC0FF3" w:rsidRPr="00BC0FF3">
        <w:rPr>
          <w:rFonts w:ascii="Arial" w:hAnsi="Arial" w:cs="Arial"/>
          <w:snapToGrid w:val="0"/>
          <w:sz w:val="22"/>
          <w:szCs w:val="22"/>
        </w:rPr>
        <w:t xml:space="preserve"> w zakresie czyszczenia i kontroli przewodów kominowych i wentylacyjnych w obiektach zarządzanych przez </w:t>
      </w:r>
      <w:r w:rsidR="00BC0FF3" w:rsidRPr="00BC0FF3">
        <w:rPr>
          <w:rFonts w:ascii="Arial" w:hAnsi="Arial" w:cs="Arial"/>
          <w:snapToGrid w:val="0"/>
          <w:sz w:val="22"/>
          <w:szCs w:val="22"/>
        </w:rPr>
        <w:lastRenderedPageBreak/>
        <w:t>Zakład Linii Kolejowych w Olsztynie</w:t>
      </w:r>
      <w:r w:rsidR="00BC0FF3">
        <w:rPr>
          <w:rFonts w:ascii="Arial" w:hAnsi="Arial" w:cs="Arial"/>
          <w:snapToGrid w:val="0"/>
          <w:sz w:val="22"/>
          <w:szCs w:val="22"/>
        </w:rPr>
        <w:t>”</w:t>
      </w:r>
      <w:r w:rsidRPr="00922479">
        <w:rPr>
          <w:rFonts w:ascii="Arial" w:hAnsi="Arial" w:cs="Arial"/>
          <w:snapToGrid w:val="0"/>
          <w:sz w:val="22"/>
          <w:szCs w:val="22"/>
        </w:rPr>
        <w:t>, szczegółowo opisanych</w:t>
      </w:r>
      <w:r w:rsidR="00B66631" w:rsidRPr="00922479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922479">
        <w:rPr>
          <w:rFonts w:ascii="Arial" w:hAnsi="Arial" w:cs="Arial"/>
          <w:snapToGrid w:val="0"/>
          <w:sz w:val="22"/>
          <w:szCs w:val="22"/>
        </w:rPr>
        <w:t>Załączniku nr 2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11E8C630" w14:textId="63569AF3" w:rsidR="00D92204" w:rsidRPr="00D92204" w:rsidRDefault="00F367AF" w:rsidP="00387021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425"/>
        <w:contextualSpacing w:val="0"/>
        <w:jc w:val="both"/>
        <w:rPr>
          <w:rFonts w:ascii="Arial" w:hAnsi="Arial" w:cs="Arial"/>
          <w:i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>Realizacja Usług po</w:t>
      </w:r>
      <w:r w:rsidR="00847216" w:rsidRPr="00922479">
        <w:rPr>
          <w:rFonts w:ascii="Arial" w:hAnsi="Arial" w:cs="Arial"/>
          <w:snapToGrid w:val="0"/>
          <w:sz w:val="22"/>
          <w:szCs w:val="22"/>
        </w:rPr>
        <w:t>legać będzie w szczególności na</w:t>
      </w:r>
      <w:r w:rsidRPr="00922479">
        <w:rPr>
          <w:rFonts w:ascii="Arial" w:hAnsi="Arial" w:cs="Arial"/>
          <w:snapToGrid w:val="0"/>
          <w:sz w:val="22"/>
          <w:szCs w:val="22"/>
        </w:rPr>
        <w:t>:</w:t>
      </w:r>
      <w:r w:rsidR="00C26A30"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="00D92204" w:rsidRPr="00D92204">
        <w:rPr>
          <w:rFonts w:ascii="Arial" w:hAnsi="Arial" w:cs="Arial"/>
          <w:sz w:val="22"/>
          <w:szCs w:val="22"/>
        </w:rPr>
        <w:t>Świadczeni</w:t>
      </w:r>
      <w:r w:rsidR="00D92204">
        <w:rPr>
          <w:rFonts w:ascii="Arial" w:hAnsi="Arial" w:cs="Arial"/>
          <w:sz w:val="22"/>
          <w:szCs w:val="22"/>
        </w:rPr>
        <w:t>u</w:t>
      </w:r>
      <w:r w:rsidR="00D92204" w:rsidRPr="00D92204">
        <w:rPr>
          <w:rFonts w:ascii="Arial" w:hAnsi="Arial" w:cs="Arial"/>
          <w:sz w:val="22"/>
          <w:szCs w:val="22"/>
        </w:rPr>
        <w:t xml:space="preserve"> usług kominiarskich tj.:</w:t>
      </w:r>
    </w:p>
    <w:p w14:paraId="05813C02" w14:textId="77777777" w:rsidR="00D92204" w:rsidRPr="000D5A01" w:rsidRDefault="00D92204" w:rsidP="00387021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0D5A01">
        <w:rPr>
          <w:rFonts w:ascii="Arial" w:hAnsi="Arial" w:cs="Arial"/>
        </w:rPr>
        <w:t xml:space="preserve">Czyszczenie przewodów </w:t>
      </w:r>
      <w:r>
        <w:rPr>
          <w:rFonts w:ascii="Arial" w:hAnsi="Arial" w:cs="Arial"/>
        </w:rPr>
        <w:t>spalinowych</w:t>
      </w:r>
      <w:r w:rsidRPr="000D5A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dwa</w:t>
      </w:r>
      <w:r w:rsidRPr="000D5A01">
        <w:rPr>
          <w:rFonts w:ascii="Arial" w:hAnsi="Arial" w:cs="Arial"/>
        </w:rPr>
        <w:t xml:space="preserve"> razy do roku </w:t>
      </w:r>
    </w:p>
    <w:p w14:paraId="49E7CED3" w14:textId="77777777" w:rsidR="00D92204" w:rsidRPr="000D5A01" w:rsidRDefault="00D92204" w:rsidP="00387021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0D5A01">
        <w:rPr>
          <w:rFonts w:ascii="Arial" w:hAnsi="Arial" w:cs="Arial"/>
        </w:rPr>
        <w:t>Czyszczenie przewodów wentylacyjnych jeden raz do roku</w:t>
      </w:r>
    </w:p>
    <w:p w14:paraId="7102BFDF" w14:textId="6B485DDC" w:rsidR="00D92204" w:rsidRPr="00D92204" w:rsidRDefault="00D92204" w:rsidP="00387021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0D5A01">
        <w:rPr>
          <w:rFonts w:ascii="Arial" w:hAnsi="Arial" w:cs="Arial"/>
        </w:rPr>
        <w:t xml:space="preserve">Okresowa kontrola przewodów </w:t>
      </w:r>
      <w:r>
        <w:rPr>
          <w:rFonts w:ascii="Arial" w:hAnsi="Arial" w:cs="Arial"/>
        </w:rPr>
        <w:t>spalinowych</w:t>
      </w:r>
      <w:r w:rsidRPr="000D5A01">
        <w:rPr>
          <w:rFonts w:ascii="Arial" w:hAnsi="Arial" w:cs="Arial"/>
        </w:rPr>
        <w:t xml:space="preserve"> i wentylacyjnych jeden raz do roku</w:t>
      </w:r>
    </w:p>
    <w:p w14:paraId="1187CFB7" w14:textId="139F863F" w:rsidR="00D92204" w:rsidRDefault="00D92204" w:rsidP="003870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92204">
        <w:rPr>
          <w:rFonts w:ascii="Arial" w:hAnsi="Arial" w:cs="Arial"/>
          <w:sz w:val="22"/>
          <w:szCs w:val="22"/>
        </w:rPr>
        <w:t xml:space="preserve">w </w:t>
      </w:r>
      <w:r w:rsidRPr="00D92204">
        <w:rPr>
          <w:rFonts w:ascii="Arial" w:hAnsi="Arial" w:cs="Arial"/>
          <w:b/>
          <w:sz w:val="22"/>
          <w:szCs w:val="22"/>
        </w:rPr>
        <w:t>15</w:t>
      </w:r>
      <w:r w:rsidRPr="00D92204">
        <w:rPr>
          <w:rFonts w:ascii="Arial" w:hAnsi="Arial" w:cs="Arial"/>
          <w:b/>
          <w:color w:val="000000"/>
          <w:sz w:val="22"/>
          <w:szCs w:val="22"/>
        </w:rPr>
        <w:t xml:space="preserve"> budynkach</w:t>
      </w:r>
      <w:r w:rsidRPr="00D92204">
        <w:rPr>
          <w:rFonts w:ascii="Arial" w:hAnsi="Arial" w:cs="Arial"/>
          <w:sz w:val="22"/>
          <w:szCs w:val="22"/>
        </w:rPr>
        <w:t xml:space="preserve"> znajdujących się na terenie Zakładu Linii Kolejowych w Olsztynie. Świadczenie usług kominiarskich w budynkach na st. Ciechanów, Gąsocin, Działdowo, Iłowo, Gralewo, Rybno. Szczegółowy wykaz obiektów</w:t>
      </w:r>
      <w:r>
        <w:rPr>
          <w:rFonts w:ascii="Arial" w:hAnsi="Arial" w:cs="Arial"/>
          <w:sz w:val="22"/>
          <w:szCs w:val="22"/>
        </w:rPr>
        <w:t xml:space="preserve"> znajduje się w Załączniku nr 6 do Umowy.</w:t>
      </w:r>
    </w:p>
    <w:p w14:paraId="381943A4" w14:textId="01847BD6" w:rsidR="00387021" w:rsidRPr="00763AC4" w:rsidRDefault="00387021" w:rsidP="00387021">
      <w:pPr>
        <w:spacing w:line="360" w:lineRule="auto"/>
        <w:ind w:left="-142"/>
        <w:jc w:val="both"/>
        <w:rPr>
          <w:rFonts w:ascii="Arial" w:hAnsi="Arial" w:cs="Arial"/>
        </w:rPr>
      </w:pPr>
      <w:r w:rsidRPr="00763AC4">
        <w:rPr>
          <w:rFonts w:ascii="Arial" w:hAnsi="Arial" w:cs="Arial"/>
          <w:sz w:val="22"/>
          <w:szCs w:val="22"/>
        </w:rPr>
        <w:t>Pozostały zakres usług objętych Umową opisany został w Załączniku nr 2 do Umowy.</w:t>
      </w:r>
    </w:p>
    <w:p w14:paraId="39926324" w14:textId="77777777" w:rsidR="00D81BAC" w:rsidRDefault="00D81BAC" w:rsidP="00D81B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49F85D" w14:textId="4591E1BA" w:rsidR="00DC5818" w:rsidRPr="00922479" w:rsidRDefault="0078128D" w:rsidP="00D81BAC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1AACB23" w14:textId="77777777" w:rsidR="00387021" w:rsidRDefault="00DC5818" w:rsidP="003870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1D276378" w14:textId="0C72E9C2" w:rsidR="000D6086" w:rsidRPr="00763AC4" w:rsidRDefault="000D6086" w:rsidP="00763AC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7021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="00D81BAC" w:rsidRPr="00387021">
        <w:rPr>
          <w:rFonts w:ascii="Arial" w:hAnsi="Arial" w:cs="Arial"/>
          <w:sz w:val="22"/>
          <w:szCs w:val="22"/>
        </w:rPr>
        <w:t xml:space="preserve">dnia zawarcia </w:t>
      </w:r>
      <w:r w:rsidRPr="00387021">
        <w:rPr>
          <w:rFonts w:ascii="Arial" w:hAnsi="Arial" w:cs="Arial"/>
          <w:sz w:val="22"/>
          <w:szCs w:val="22"/>
        </w:rPr>
        <w:t xml:space="preserve">Umowy </w:t>
      </w:r>
      <w:r w:rsidR="00D92204" w:rsidRPr="00387021">
        <w:rPr>
          <w:rFonts w:ascii="Arial" w:hAnsi="Arial" w:cs="Arial"/>
          <w:sz w:val="22"/>
          <w:szCs w:val="22"/>
        </w:rPr>
        <w:t>przez okres 36 miesięcy.</w:t>
      </w:r>
    </w:p>
    <w:p w14:paraId="20885E8B" w14:textId="77777777" w:rsidR="00DC3A4C" w:rsidRPr="00922479" w:rsidRDefault="00DC3A4C" w:rsidP="00DC3A4C">
      <w:pPr>
        <w:pStyle w:val="Akapitzlist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A575A03" w14:textId="6CC2CC8E" w:rsidR="0078128D" w:rsidRPr="00922479" w:rsidRDefault="0094315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62C7160D" w:rsidR="0078128D" w:rsidRPr="00922479" w:rsidRDefault="0078128D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</w:t>
      </w:r>
      <w:r w:rsidR="00763AC4">
        <w:rPr>
          <w:rFonts w:ascii="Arial" w:hAnsi="Arial" w:cs="Arial"/>
          <w:sz w:val="22"/>
          <w:szCs w:val="22"/>
        </w:rPr>
        <w:t xml:space="preserve"> </w:t>
      </w:r>
      <w:r w:rsidR="00EC5F0D" w:rsidRPr="00922479">
        <w:rPr>
          <w:rFonts w:ascii="Arial" w:hAnsi="Arial" w:cs="Arial"/>
          <w:sz w:val="22"/>
          <w:szCs w:val="22"/>
        </w:rPr>
        <w:t>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922479" w:rsidRDefault="0078128D" w:rsidP="00387021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Wykonawcy,</w:t>
      </w:r>
      <w:r w:rsidRPr="00922479">
        <w:rPr>
          <w:rFonts w:ascii="Arial" w:hAnsi="Arial" w:cs="Arial"/>
          <w:sz w:val="22"/>
          <w:szCs w:val="22"/>
        </w:rPr>
        <w:t xml:space="preserve"> 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922479" w:rsidRDefault="00D71636" w:rsidP="00387021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5C83EF9" w14:textId="77777777" w:rsidR="007F6F3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color w:val="000000" w:themeColor="text1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</w:t>
      </w:r>
      <w:r w:rsidRPr="007F6F3F">
        <w:rPr>
          <w:rFonts w:ascii="Arial" w:hAnsi="Arial" w:cs="Arial"/>
          <w:color w:val="FF0000"/>
          <w:sz w:val="22"/>
          <w:szCs w:val="22"/>
        </w:rPr>
        <w:t>.</w:t>
      </w:r>
    </w:p>
    <w:p w14:paraId="2EF8566C" w14:textId="563380DB" w:rsidR="007F6F3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color w:val="000000" w:themeColor="text1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19F5CD9F" w14:textId="77777777" w:rsidR="007F6F3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sz w:val="22"/>
          <w:szCs w:val="22"/>
        </w:rPr>
        <w:lastRenderedPageBreak/>
        <w:t>Wykonawca po otrzymaniu wiadomości o nieprawidłowościach dotyczących świadczonych Usług ma obowiązek stawienia się w wyznaczonym miejscu i czasie przez Zamawiającego celem sporządzenia i podpisania odpowiedniego protokołu. Niestawiennictwo uprawnionego przedstawiciela Wykonawcy w wyznaczonym miejscu i terminie skutkuje sporządzeniem wykazu przez Zamawiającego bez podpisu Wykonawcy, który będzie podstawą do zastosowania obniżeń oraz kar.</w:t>
      </w:r>
    </w:p>
    <w:p w14:paraId="6B8F6A6E" w14:textId="34A4909A" w:rsidR="007F6F3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sz w:val="22"/>
          <w:szCs w:val="22"/>
        </w:rPr>
        <w:t>Wykonawca zobowiązuje się do przestrzegania przepisów oraz realizacji przedmiotu Umowy zgodnie z przepisami instrukcji ibh-105 „Zasad bezpieczeństwa pracy obowiązujące na terenie PKP Polskie Linie Kolejowe S.A. podczas wykonywania prac inwestycyjnych, utrzymaniowych i remontowych wykonywanych przez pracowników podmiotów zewnętrznych”</w:t>
      </w:r>
      <w:r w:rsidRPr="00E83DB4">
        <w:rPr>
          <w:rFonts w:ascii="Arial" w:hAnsi="Arial" w:cs="Arial"/>
          <w:sz w:val="22"/>
          <w:szCs w:val="22"/>
        </w:rPr>
        <w:t xml:space="preserve">, stanowiącej </w:t>
      </w:r>
      <w:r w:rsidR="00E83DB4" w:rsidRPr="00E83DB4">
        <w:rPr>
          <w:rFonts w:ascii="Arial" w:hAnsi="Arial" w:cs="Arial"/>
          <w:sz w:val="22"/>
          <w:szCs w:val="22"/>
        </w:rPr>
        <w:t xml:space="preserve">Załącznik nr </w:t>
      </w:r>
      <w:r w:rsidR="00C26825">
        <w:rPr>
          <w:rFonts w:ascii="Arial" w:hAnsi="Arial" w:cs="Arial"/>
          <w:sz w:val="22"/>
          <w:szCs w:val="22"/>
        </w:rPr>
        <w:t>7</w:t>
      </w:r>
      <w:r w:rsidRPr="00E83DB4">
        <w:rPr>
          <w:rFonts w:ascii="Arial" w:hAnsi="Arial" w:cs="Arial"/>
          <w:sz w:val="22"/>
          <w:szCs w:val="22"/>
        </w:rPr>
        <w:t xml:space="preserve"> do niniejszej Umowy.</w:t>
      </w:r>
    </w:p>
    <w:p w14:paraId="19F2D154" w14:textId="12442B03" w:rsidR="007F6F3F" w:rsidRPr="00E83DB4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83DB4">
        <w:rPr>
          <w:rFonts w:ascii="Arial" w:hAnsi="Arial" w:cs="Arial"/>
          <w:sz w:val="22"/>
          <w:szCs w:val="22"/>
        </w:rPr>
        <w:t xml:space="preserve">Wykonawca zobowiązany jest do przekazania Zamawiającemu oraz jednostce organizacyjnej Spółki, na terenie której będą prowadzone prace, oświadczenie, którego wzór stanowi </w:t>
      </w:r>
      <w:r w:rsidR="00E83DB4" w:rsidRPr="00E83DB4">
        <w:rPr>
          <w:rFonts w:ascii="Arial" w:hAnsi="Arial" w:cs="Arial"/>
          <w:sz w:val="22"/>
          <w:szCs w:val="22"/>
        </w:rPr>
        <w:t>Załącznik nr 3</w:t>
      </w:r>
      <w:r w:rsidRPr="00E83DB4">
        <w:rPr>
          <w:rFonts w:ascii="Arial" w:hAnsi="Arial" w:cs="Arial"/>
          <w:sz w:val="22"/>
          <w:szCs w:val="22"/>
        </w:rPr>
        <w:t xml:space="preserve"> do niniejszej Umowy.</w:t>
      </w:r>
    </w:p>
    <w:p w14:paraId="2D886465" w14:textId="760C8BD9" w:rsidR="007F6F3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sz w:val="22"/>
          <w:szCs w:val="22"/>
        </w:rPr>
        <w:t xml:space="preserve">Wykonawca, przed rozpoczęciem prac objętych Umową i przed przekazaniem terenu, wystąpi do Zamawiającego o poinformowanie pracowników wykonujących na jego rzecz prace o zagrożeniach dla bezpieczeństwa i zdrowia podczas wykonywania prac na terenie PKP Polskie Linie Kolejowe S.A. Zakładu Linii Kolejowych w Olsztynie, w formie imiennego </w:t>
      </w:r>
      <w:r w:rsidRPr="00E83DB4">
        <w:rPr>
          <w:rFonts w:ascii="Arial" w:hAnsi="Arial" w:cs="Arial"/>
          <w:sz w:val="22"/>
          <w:szCs w:val="22"/>
        </w:rPr>
        <w:t xml:space="preserve">wykazu </w:t>
      </w:r>
      <w:r w:rsidR="00E83DB4" w:rsidRPr="00E83DB4">
        <w:rPr>
          <w:rFonts w:ascii="Arial" w:hAnsi="Arial" w:cs="Arial"/>
          <w:sz w:val="22"/>
          <w:szCs w:val="22"/>
        </w:rPr>
        <w:t>stanowiącego Załącznik nr 4</w:t>
      </w:r>
      <w:r w:rsidRPr="00E83DB4">
        <w:rPr>
          <w:rFonts w:ascii="Arial" w:hAnsi="Arial" w:cs="Arial"/>
          <w:sz w:val="22"/>
          <w:szCs w:val="22"/>
        </w:rPr>
        <w:t xml:space="preserve"> do Umowy - Wykaz pracowników</w:t>
      </w:r>
      <w:r w:rsidRPr="007F6F3F">
        <w:rPr>
          <w:rFonts w:ascii="Arial" w:hAnsi="Arial" w:cs="Arial"/>
          <w:sz w:val="22"/>
          <w:szCs w:val="22"/>
        </w:rPr>
        <w:t xml:space="preserve"> Wykonawcy poinformowanych o zagrożeniach.</w:t>
      </w:r>
    </w:p>
    <w:p w14:paraId="69BA4245" w14:textId="54CB73C3" w:rsidR="00A8268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F6F3F">
        <w:rPr>
          <w:rFonts w:ascii="Arial" w:hAnsi="Arial" w:cs="Arial"/>
          <w:sz w:val="22"/>
          <w:szCs w:val="22"/>
        </w:rPr>
        <w:t xml:space="preserve">Wykonawca jest zobowiązany do wystąpienia do Zamawiającego z wnioskiem o wydanie wszystkim pracownikom pracującym przy realizacji przedmiotu Umowy, karty wstępu oraz zezwolenia na wjazd i poruszanie się pojazdów drogowych na obszar kolejowy zarządzany przez PKP Polskie Linie Kolejowe S. A. Karty wstępu będą wydawane na podstawie imiennych wykazów pracowników poinformowanych o zagrożeniach dla zdrowia i życia podczas wykonywania prac na terenie PKP PLK S. A. Wzór Wniosku o wydanie karty wstępu uprawniającej do wstępu na obszar kolejowy stanowi </w:t>
      </w:r>
      <w:r w:rsidR="00E83DB4" w:rsidRPr="00E83DB4">
        <w:rPr>
          <w:rFonts w:ascii="Arial" w:hAnsi="Arial" w:cs="Arial"/>
          <w:sz w:val="22"/>
          <w:szCs w:val="22"/>
        </w:rPr>
        <w:t>Załącznik nr 5</w:t>
      </w:r>
      <w:r w:rsidR="00A8268F" w:rsidRPr="00E83DB4">
        <w:rPr>
          <w:rFonts w:ascii="Arial" w:hAnsi="Arial" w:cs="Arial"/>
          <w:sz w:val="22"/>
          <w:szCs w:val="22"/>
        </w:rPr>
        <w:t xml:space="preserve"> </w:t>
      </w:r>
      <w:r w:rsidRPr="00E83DB4">
        <w:rPr>
          <w:rFonts w:ascii="Arial" w:hAnsi="Arial" w:cs="Arial"/>
          <w:sz w:val="22"/>
          <w:szCs w:val="22"/>
        </w:rPr>
        <w:t>do niniejszej Umowy.</w:t>
      </w:r>
    </w:p>
    <w:p w14:paraId="0786D1C0" w14:textId="77777777" w:rsidR="00A8268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268F">
        <w:rPr>
          <w:rFonts w:ascii="Arial" w:hAnsi="Arial" w:cs="Arial"/>
          <w:sz w:val="22"/>
          <w:szCs w:val="22"/>
        </w:rPr>
        <w:t>Wykonawca ponosi odpowiedzialność za skutki wynikłe z nieprzestrzegania przepisów sanitarnych, bezpieczeństwa pracy, ppoż. oraz bezpieczeństwa ruchu pociągów podczas wykonywania przedmiotu Umowy.</w:t>
      </w:r>
    </w:p>
    <w:p w14:paraId="63A1F897" w14:textId="77777777" w:rsidR="00A8268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268F">
        <w:rPr>
          <w:rFonts w:ascii="Arial" w:hAnsi="Arial" w:cs="Arial"/>
          <w:sz w:val="22"/>
          <w:szCs w:val="22"/>
        </w:rPr>
        <w:t>Wykonawca ponosi odpowiedzialność za osoby, które w jego imieniu wykonują powierzone zadania, a w szczególności za szkody wyrządzone działaniem lub zaniechaniem tych osób wobe</w:t>
      </w:r>
      <w:r w:rsidR="00A8268F">
        <w:rPr>
          <w:rFonts w:ascii="Arial" w:hAnsi="Arial" w:cs="Arial"/>
          <w:sz w:val="22"/>
          <w:szCs w:val="22"/>
        </w:rPr>
        <w:t>c Zamawiającego i osób trzecich.</w:t>
      </w:r>
    </w:p>
    <w:p w14:paraId="392D2027" w14:textId="77777777" w:rsidR="00A8268F" w:rsidRDefault="007F6F3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268F">
        <w:rPr>
          <w:rFonts w:ascii="Arial" w:hAnsi="Arial" w:cs="Arial"/>
          <w:sz w:val="22"/>
          <w:szCs w:val="22"/>
        </w:rPr>
        <w:t xml:space="preserve">Wykonawca jest odpowiedzialny za odpady, których jest wytwórcą w wyniku realizacji </w:t>
      </w:r>
      <w:r w:rsidR="00A8268F">
        <w:rPr>
          <w:rFonts w:ascii="Arial" w:hAnsi="Arial" w:cs="Arial"/>
          <w:sz w:val="22"/>
          <w:szCs w:val="22"/>
        </w:rPr>
        <w:t>Umowy.</w:t>
      </w:r>
    </w:p>
    <w:p w14:paraId="637C4C98" w14:textId="77777777" w:rsidR="00A8268F" w:rsidRPr="008A07BD" w:rsidRDefault="00A8268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8A07BD">
        <w:rPr>
          <w:rFonts w:ascii="Arial" w:hAnsi="Arial" w:cs="Arial"/>
          <w:color w:val="000000" w:themeColor="text1"/>
          <w:sz w:val="22"/>
          <w:szCs w:val="22"/>
        </w:rPr>
        <w:t>Kontaktowanie się z koordynatorem realizacji Umowy ze strony Zamawiającego, wskazanym w § 16 ust. 1 w sprawie wszelkich problemów z wykonaniem usług</w:t>
      </w:r>
      <w:r w:rsidRPr="008A07BD">
        <w:rPr>
          <w:rFonts w:ascii="Arial" w:hAnsi="Arial" w:cs="Arial"/>
          <w:color w:val="FF0000"/>
          <w:sz w:val="22"/>
          <w:szCs w:val="22"/>
        </w:rPr>
        <w:t>.</w:t>
      </w:r>
    </w:p>
    <w:p w14:paraId="2C0C8C00" w14:textId="77777777" w:rsidR="00A8268F" w:rsidRDefault="00A8268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268F">
        <w:rPr>
          <w:rFonts w:ascii="Arial" w:hAnsi="Arial" w:cs="Arial"/>
          <w:color w:val="000000" w:themeColor="text1"/>
          <w:sz w:val="22"/>
          <w:szCs w:val="22"/>
        </w:rPr>
        <w:t>W przypadku jednoczesnego wykonywania prac p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rzez pracowników zatrudnionych </w:t>
      </w:r>
      <w:r w:rsidRPr="00A8268F">
        <w:rPr>
          <w:rFonts w:ascii="Arial" w:hAnsi="Arial" w:cs="Arial"/>
          <w:color w:val="000000" w:themeColor="text1"/>
          <w:sz w:val="22"/>
          <w:szCs w:val="22"/>
        </w:rPr>
        <w:t xml:space="preserve">u różnych Wykonawców, Wykonawcy mają obowiązek współdziałać ze sobą. </w:t>
      </w:r>
    </w:p>
    <w:p w14:paraId="5E16BD26" w14:textId="73C80C99" w:rsidR="00A8268F" w:rsidRPr="00387021" w:rsidRDefault="00A8268F" w:rsidP="0038702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268F">
        <w:rPr>
          <w:rFonts w:ascii="Arial" w:hAnsi="Arial" w:cs="Arial"/>
          <w:sz w:val="22"/>
          <w:szCs w:val="22"/>
        </w:rPr>
        <w:lastRenderedPageBreak/>
        <w:t>Wykonawca zobowiązany jest do potwierdzenia wykona</w:t>
      </w:r>
      <w:r>
        <w:rPr>
          <w:rFonts w:ascii="Arial" w:hAnsi="Arial" w:cs="Arial"/>
          <w:sz w:val="22"/>
          <w:szCs w:val="22"/>
        </w:rPr>
        <w:t xml:space="preserve">nia </w:t>
      </w:r>
      <w:r w:rsidR="008A07BD" w:rsidRPr="00BC0FF3">
        <w:rPr>
          <w:rFonts w:ascii="Arial" w:hAnsi="Arial" w:cs="Arial"/>
          <w:sz w:val="22"/>
          <w:szCs w:val="22"/>
        </w:rPr>
        <w:t>czyszczenia przewodów wentylacyjnych</w:t>
      </w:r>
      <w:r w:rsidR="008A07BD" w:rsidRPr="00A8268F">
        <w:rPr>
          <w:rFonts w:ascii="Arial" w:hAnsi="Arial" w:cs="Arial"/>
          <w:sz w:val="22"/>
          <w:szCs w:val="22"/>
        </w:rPr>
        <w:t xml:space="preserve"> </w:t>
      </w:r>
      <w:r w:rsidRPr="00A8268F">
        <w:rPr>
          <w:rFonts w:ascii="Arial" w:hAnsi="Arial" w:cs="Arial"/>
          <w:sz w:val="22"/>
          <w:szCs w:val="22"/>
        </w:rPr>
        <w:t>wpisem do książki kominiarskiej znajdu</w:t>
      </w:r>
      <w:r>
        <w:rPr>
          <w:rFonts w:ascii="Arial" w:hAnsi="Arial" w:cs="Arial"/>
          <w:sz w:val="22"/>
          <w:szCs w:val="22"/>
        </w:rPr>
        <w:t>jącej się w obiekcie, natomiast</w:t>
      </w:r>
      <w:r w:rsidR="008A07BD">
        <w:rPr>
          <w:rFonts w:ascii="Arial" w:hAnsi="Arial" w:cs="Arial"/>
          <w:sz w:val="22"/>
          <w:szCs w:val="22"/>
        </w:rPr>
        <w:t xml:space="preserve"> potwierdzeniem </w:t>
      </w:r>
      <w:r w:rsidRPr="00A8268F">
        <w:rPr>
          <w:rFonts w:ascii="Arial" w:hAnsi="Arial" w:cs="Arial"/>
          <w:sz w:val="22"/>
          <w:szCs w:val="22"/>
        </w:rPr>
        <w:t xml:space="preserve">wykonania </w:t>
      </w:r>
      <w:r w:rsidR="008A07BD">
        <w:rPr>
          <w:rFonts w:ascii="Arial" w:hAnsi="Arial" w:cs="Arial"/>
          <w:sz w:val="22"/>
          <w:szCs w:val="22"/>
        </w:rPr>
        <w:t>przeglądu okresowego</w:t>
      </w:r>
      <w:r w:rsidRPr="00A8268F">
        <w:rPr>
          <w:rFonts w:ascii="Arial" w:hAnsi="Arial" w:cs="Arial"/>
          <w:sz w:val="22"/>
          <w:szCs w:val="22"/>
        </w:rPr>
        <w:t xml:space="preserve"> będzie obowiązek przesłania protokołów</w:t>
      </w:r>
      <w:r w:rsidR="008A07BD">
        <w:rPr>
          <w:rFonts w:ascii="Arial" w:hAnsi="Arial" w:cs="Arial"/>
          <w:sz w:val="22"/>
          <w:szCs w:val="22"/>
        </w:rPr>
        <w:t xml:space="preserve"> z przeglądu</w:t>
      </w:r>
      <w:r w:rsidRPr="00A8268F">
        <w:rPr>
          <w:rFonts w:ascii="Arial" w:hAnsi="Arial" w:cs="Arial"/>
          <w:sz w:val="22"/>
          <w:szCs w:val="22"/>
        </w:rPr>
        <w:t>.</w:t>
      </w:r>
      <w:r w:rsidRPr="00A8268F">
        <w:rPr>
          <w:rFonts w:ascii="Arial" w:hAnsi="Arial" w:cs="Arial"/>
          <w:b/>
          <w:sz w:val="22"/>
          <w:szCs w:val="22"/>
        </w:rPr>
        <w:t xml:space="preserve"> </w:t>
      </w:r>
    </w:p>
    <w:p w14:paraId="64A25572" w14:textId="77777777" w:rsidR="00387021" w:rsidRPr="00A8268F" w:rsidRDefault="00387021" w:rsidP="003870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A6496CF" w14:textId="6D7DBD7E" w:rsidR="0078128D" w:rsidRPr="00922479" w:rsidRDefault="009438F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922479" w:rsidRDefault="00A932DA" w:rsidP="00387021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5FAB6CAA" w14:textId="77777777" w:rsidR="009438F6" w:rsidRDefault="00A932DA" w:rsidP="00387021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438F6">
        <w:rPr>
          <w:rFonts w:ascii="Arial" w:hAnsi="Arial" w:cs="Arial"/>
          <w:sz w:val="22"/>
          <w:szCs w:val="22"/>
        </w:rPr>
        <w:t xml:space="preserve">Usług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039944AB" w14:textId="6596A7AC" w:rsidR="009438F6" w:rsidRPr="009438F6" w:rsidRDefault="009438F6" w:rsidP="00387021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438F6">
        <w:rPr>
          <w:rFonts w:ascii="Arial" w:hAnsi="Arial" w:cs="Arial"/>
          <w:sz w:val="22"/>
          <w:szCs w:val="22"/>
        </w:rPr>
        <w:t xml:space="preserve">Zamawiający jest zobowiązany do wydania karty wstępu dla pracowników Wykonawcy realizującego przedmiot umowy oraz wjazd i poruszanie się pojazdów drogowych, na obszarze kolejowym zarządzanym przez PKP Polskie Linie Kolejowe S. A. </w:t>
      </w:r>
    </w:p>
    <w:p w14:paraId="07F01746" w14:textId="77777777" w:rsidR="009438F6" w:rsidRPr="00922479" w:rsidRDefault="009438F6" w:rsidP="009438F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8198F2C" w14:textId="712681C3" w:rsidR="0078128D" w:rsidRPr="00922479" w:rsidRDefault="009438F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3A3B32F3" w14:textId="77777777" w:rsidR="00387021" w:rsidRDefault="00A932DA" w:rsidP="003870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4B2A8D5" w14:textId="3F9E62A5" w:rsidR="00A8268F" w:rsidRPr="00DC3A4C" w:rsidRDefault="00A932DA" w:rsidP="003870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</w:t>
      </w:r>
      <w:r w:rsidRPr="00A8268F">
        <w:rPr>
          <w:rFonts w:ascii="Arial" w:hAnsi="Arial" w:cs="Arial"/>
          <w:sz w:val="22"/>
          <w:szCs w:val="22"/>
        </w:rPr>
        <w:t>Umowy Wykonawca nie może posługiwać</w:t>
      </w:r>
      <w:r w:rsidRPr="00922479">
        <w:rPr>
          <w:rFonts w:ascii="Arial" w:hAnsi="Arial" w:cs="Arial"/>
          <w:sz w:val="22"/>
          <w:szCs w:val="22"/>
        </w:rPr>
        <w:t xml:space="preserve"> się podwykonawcami (dalej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6A0534FE" w14:textId="77777777" w:rsidR="00DC3A4C" w:rsidRPr="00A8268F" w:rsidRDefault="00DC3A4C" w:rsidP="00DC3A4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</w:p>
    <w:p w14:paraId="166F4411" w14:textId="556BB8FA" w:rsidR="0078128D" w:rsidRPr="00763AC4" w:rsidRDefault="009438F6" w:rsidP="00A8268F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763AC4"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763AC4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63AC4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70C124A8" w:rsidR="00D1580C" w:rsidRPr="00763AC4" w:rsidRDefault="0078128D" w:rsidP="00387021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sz w:val="22"/>
          <w:szCs w:val="22"/>
        </w:rPr>
        <w:t xml:space="preserve">Z tytułu należytego wykonywania Umowy Wykonawcy przysługuje </w:t>
      </w:r>
      <w:r w:rsidR="00387021" w:rsidRPr="00763AC4">
        <w:rPr>
          <w:rFonts w:ascii="Arial" w:hAnsi="Arial" w:cs="Arial"/>
          <w:sz w:val="22"/>
          <w:szCs w:val="22"/>
        </w:rPr>
        <w:t xml:space="preserve">całkowite </w:t>
      </w:r>
      <w:r w:rsidRPr="00763AC4">
        <w:rPr>
          <w:rFonts w:ascii="Arial" w:hAnsi="Arial" w:cs="Arial"/>
          <w:sz w:val="22"/>
          <w:szCs w:val="22"/>
        </w:rPr>
        <w:t>wynagrodzenie</w:t>
      </w:r>
      <w:r w:rsidR="00C7584B" w:rsidRPr="00763AC4">
        <w:rPr>
          <w:rFonts w:ascii="Arial" w:hAnsi="Arial" w:cs="Arial"/>
          <w:sz w:val="22"/>
          <w:szCs w:val="22"/>
        </w:rPr>
        <w:t xml:space="preserve"> (dalej: „</w:t>
      </w:r>
      <w:r w:rsidR="006504FB" w:rsidRPr="00763AC4">
        <w:rPr>
          <w:rFonts w:ascii="Arial" w:hAnsi="Arial" w:cs="Arial"/>
          <w:b/>
          <w:sz w:val="22"/>
          <w:szCs w:val="22"/>
        </w:rPr>
        <w:t>Wynagrodzenie</w:t>
      </w:r>
      <w:r w:rsidR="006504FB" w:rsidRPr="00763AC4">
        <w:rPr>
          <w:rFonts w:ascii="Arial" w:hAnsi="Arial" w:cs="Arial"/>
          <w:sz w:val="22"/>
          <w:szCs w:val="22"/>
        </w:rPr>
        <w:t xml:space="preserve">”) </w:t>
      </w:r>
      <w:r w:rsidR="00D1580C" w:rsidRPr="00763AC4">
        <w:rPr>
          <w:rFonts w:ascii="Arial" w:hAnsi="Arial" w:cs="Arial"/>
          <w:sz w:val="22"/>
          <w:szCs w:val="22"/>
        </w:rPr>
        <w:t>zgodne ze złożoną ofertą</w:t>
      </w:r>
      <w:r w:rsidR="00B66631" w:rsidRPr="00763AC4">
        <w:rPr>
          <w:rFonts w:ascii="Arial" w:hAnsi="Arial" w:cs="Arial"/>
          <w:sz w:val="22"/>
          <w:szCs w:val="22"/>
        </w:rPr>
        <w:t xml:space="preserve"> w </w:t>
      </w:r>
      <w:r w:rsidR="00D1580C" w:rsidRPr="00763AC4">
        <w:rPr>
          <w:rFonts w:ascii="Arial" w:hAnsi="Arial" w:cs="Arial"/>
          <w:sz w:val="22"/>
          <w:szCs w:val="22"/>
        </w:rPr>
        <w:t>kwocie:</w:t>
      </w:r>
    </w:p>
    <w:p w14:paraId="501EFD61" w14:textId="71FD1FA8" w:rsidR="00D1580C" w:rsidRPr="00763AC4" w:rsidRDefault="00D1580C" w:rsidP="00387021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sz w:val="22"/>
          <w:szCs w:val="22"/>
        </w:rPr>
        <w:t>Netto: …….PLN (słownie: …..)</w:t>
      </w:r>
    </w:p>
    <w:p w14:paraId="4FEB433C" w14:textId="16B45D6E" w:rsidR="00D1580C" w:rsidRPr="00763AC4" w:rsidRDefault="00D1580C" w:rsidP="00387021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sz w:val="22"/>
          <w:szCs w:val="22"/>
        </w:rPr>
        <w:t>VAT …% ……..PLN (słownie:……)</w:t>
      </w:r>
    </w:p>
    <w:p w14:paraId="5DD9AB45" w14:textId="77777777" w:rsidR="0026668D" w:rsidRPr="00763AC4" w:rsidRDefault="00D1580C" w:rsidP="0026668D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sz w:val="22"/>
          <w:szCs w:val="22"/>
        </w:rPr>
        <w:t>Brutto:</w:t>
      </w:r>
      <w:r w:rsidR="00DA014B" w:rsidRPr="00763AC4">
        <w:rPr>
          <w:rFonts w:ascii="Arial" w:hAnsi="Arial" w:cs="Arial"/>
          <w:sz w:val="22"/>
          <w:szCs w:val="22"/>
        </w:rPr>
        <w:t xml:space="preserve"> </w:t>
      </w:r>
      <w:r w:rsidRPr="00763AC4">
        <w:rPr>
          <w:rFonts w:ascii="Arial" w:hAnsi="Arial" w:cs="Arial"/>
          <w:sz w:val="22"/>
          <w:szCs w:val="22"/>
        </w:rPr>
        <w:t>…….PLN (słownie:….)</w:t>
      </w:r>
    </w:p>
    <w:p w14:paraId="4CC3DF19" w14:textId="0A9170A5" w:rsidR="0026668D" w:rsidRPr="00763AC4" w:rsidRDefault="0026668D" w:rsidP="002666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sz w:val="22"/>
          <w:szCs w:val="22"/>
        </w:rPr>
        <w:t xml:space="preserve">1a. </w:t>
      </w:r>
      <w:r w:rsidR="00A8268F" w:rsidRPr="00763AC4">
        <w:rPr>
          <w:rFonts w:ascii="Arial" w:hAnsi="Arial" w:cs="Arial"/>
          <w:sz w:val="22"/>
          <w:szCs w:val="22"/>
        </w:rPr>
        <w:t xml:space="preserve">Wynagrodzenie płatne będzie w </w:t>
      </w:r>
      <w:r w:rsidRPr="00763AC4">
        <w:rPr>
          <w:rFonts w:ascii="Arial" w:hAnsi="Arial" w:cs="Arial"/>
          <w:sz w:val="22"/>
          <w:szCs w:val="22"/>
        </w:rPr>
        <w:t xml:space="preserve">następujących </w:t>
      </w:r>
      <w:r w:rsidR="00A8268F" w:rsidRPr="00763AC4">
        <w:rPr>
          <w:rFonts w:ascii="Arial" w:hAnsi="Arial" w:cs="Arial"/>
          <w:sz w:val="22"/>
          <w:szCs w:val="22"/>
        </w:rPr>
        <w:t>równych ratach</w:t>
      </w:r>
      <w:r w:rsidRPr="00763AC4">
        <w:rPr>
          <w:rFonts w:ascii="Arial" w:hAnsi="Arial" w:cs="Arial"/>
          <w:sz w:val="22"/>
          <w:szCs w:val="22"/>
        </w:rPr>
        <w:t>:</w:t>
      </w:r>
    </w:p>
    <w:p w14:paraId="466A4FEB" w14:textId="48D57D42" w:rsidR="0026668D" w:rsidRPr="00763AC4" w:rsidRDefault="0026668D" w:rsidP="0026668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b/>
          <w:bCs/>
          <w:sz w:val="22"/>
          <w:szCs w:val="22"/>
        </w:rPr>
        <w:t>kwartalnych</w:t>
      </w:r>
      <w:r w:rsidRPr="00763AC4">
        <w:rPr>
          <w:rFonts w:ascii="Arial" w:hAnsi="Arial" w:cs="Arial"/>
          <w:sz w:val="22"/>
          <w:szCs w:val="22"/>
        </w:rPr>
        <w:t xml:space="preserve"> </w:t>
      </w:r>
      <w:r w:rsidR="00A8268F" w:rsidRPr="00763AC4">
        <w:rPr>
          <w:rFonts w:ascii="Arial" w:hAnsi="Arial" w:cs="Arial"/>
          <w:sz w:val="22"/>
          <w:szCs w:val="22"/>
        </w:rPr>
        <w:t>za czyszczenie przewodów kominowych po ……………. PLN (słownie: ………………………………………………..........) netto</w:t>
      </w:r>
      <w:r w:rsidRPr="00763AC4">
        <w:rPr>
          <w:rFonts w:ascii="Arial" w:hAnsi="Arial" w:cs="Arial"/>
          <w:sz w:val="22"/>
          <w:szCs w:val="22"/>
        </w:rPr>
        <w:t xml:space="preserve"> wraz podatkiem VAT (….%), tj. ……. brutto,</w:t>
      </w:r>
    </w:p>
    <w:p w14:paraId="3C54F236" w14:textId="1428A210" w:rsidR="0026668D" w:rsidRPr="00763AC4" w:rsidRDefault="00A8268F" w:rsidP="0026668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3AC4">
        <w:rPr>
          <w:rFonts w:ascii="Arial" w:hAnsi="Arial" w:cs="Arial"/>
          <w:b/>
          <w:bCs/>
          <w:sz w:val="22"/>
          <w:szCs w:val="22"/>
        </w:rPr>
        <w:t>raz na rok</w:t>
      </w:r>
      <w:r w:rsidRPr="00763AC4">
        <w:rPr>
          <w:rFonts w:ascii="Arial" w:hAnsi="Arial" w:cs="Arial"/>
          <w:sz w:val="22"/>
          <w:szCs w:val="22"/>
        </w:rPr>
        <w:t xml:space="preserve"> za okresową kontrolę stanu technicznego przewodów kominowych w kwocie …………… PLN (słownie …………………………………………………………) nett</w:t>
      </w:r>
      <w:r w:rsidR="0026668D" w:rsidRPr="00763AC4">
        <w:rPr>
          <w:rFonts w:ascii="Arial" w:hAnsi="Arial" w:cs="Arial"/>
          <w:sz w:val="22"/>
          <w:szCs w:val="22"/>
        </w:rPr>
        <w:t>o wraz podatkiem VAT (….%), tj. ……. brutto,</w:t>
      </w:r>
    </w:p>
    <w:p w14:paraId="49FD1101" w14:textId="21DCE80C" w:rsidR="00A8268F" w:rsidRPr="0026668D" w:rsidRDefault="00A8268F" w:rsidP="0026668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73AE8B" w14:textId="1B044CCE" w:rsidR="009438F6" w:rsidRDefault="00D61184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93D9D">
        <w:rPr>
          <w:rFonts w:ascii="Arial" w:hAnsi="Arial" w:cs="Arial"/>
          <w:sz w:val="22"/>
          <w:szCs w:val="22"/>
        </w:rPr>
        <w:t xml:space="preserve">Wynagrodzenie określone w ust. 1 jest stałe i nie będzie podlegać jakimkolwiek zmianom, z </w:t>
      </w:r>
      <w:r w:rsidRPr="008A07BD">
        <w:rPr>
          <w:rFonts w:ascii="Arial" w:hAnsi="Arial" w:cs="Arial"/>
          <w:sz w:val="22"/>
          <w:szCs w:val="22"/>
        </w:rPr>
        <w:t xml:space="preserve">zastrzeżeniem </w:t>
      </w:r>
      <w:r w:rsidR="00C56D13">
        <w:rPr>
          <w:rFonts w:ascii="Arial" w:hAnsi="Arial" w:cs="Arial"/>
          <w:sz w:val="22"/>
          <w:szCs w:val="22"/>
        </w:rPr>
        <w:t>§ 15</w:t>
      </w:r>
      <w:r w:rsidR="00393B61" w:rsidRPr="008A07BD">
        <w:rPr>
          <w:rFonts w:ascii="Arial" w:hAnsi="Arial" w:cs="Arial"/>
          <w:sz w:val="22"/>
          <w:szCs w:val="22"/>
        </w:rPr>
        <w:t xml:space="preserve"> Umowy</w:t>
      </w:r>
      <w:r w:rsidR="00793D9D" w:rsidRPr="008A07BD">
        <w:rPr>
          <w:rFonts w:ascii="Arial" w:hAnsi="Arial" w:cs="Arial"/>
          <w:sz w:val="22"/>
          <w:szCs w:val="22"/>
        </w:rPr>
        <w:t>.</w:t>
      </w:r>
      <w:r w:rsidRPr="008A07BD">
        <w:rPr>
          <w:rFonts w:ascii="Arial" w:hAnsi="Arial" w:cs="Arial"/>
          <w:i/>
          <w:sz w:val="22"/>
          <w:szCs w:val="22"/>
        </w:rPr>
        <w:t xml:space="preserve"> </w:t>
      </w:r>
      <w:r w:rsidR="0078128D" w:rsidRPr="008A07BD">
        <w:rPr>
          <w:rFonts w:ascii="Arial" w:hAnsi="Arial" w:cs="Arial"/>
          <w:sz w:val="22"/>
          <w:szCs w:val="22"/>
        </w:rPr>
        <w:t>Zapłata Wynagrodzenia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128D" w:rsidRPr="00922479">
        <w:rPr>
          <w:rFonts w:ascii="Arial" w:hAnsi="Arial" w:cs="Arial"/>
          <w:sz w:val="22"/>
          <w:szCs w:val="22"/>
        </w:rPr>
        <w:t xml:space="preserve">pełnej wysokości stanowi należyte wykonanie </w:t>
      </w:r>
      <w:r w:rsidR="0078128D" w:rsidRPr="00922479">
        <w:rPr>
          <w:rFonts w:ascii="Arial" w:hAnsi="Arial" w:cs="Arial"/>
          <w:sz w:val="22"/>
          <w:szCs w:val="22"/>
        </w:rPr>
        <w:lastRenderedPageBreak/>
        <w:t>zobowiązania Zamawiającego, a Wykonawca nie będzie uprawniony do jakiegokolwiek wynagrodzenia uzupełniającego, świadczeń dodatkowych, zwrotu wydatków lub kosztów.</w:t>
      </w:r>
    </w:p>
    <w:p w14:paraId="796B773A" w14:textId="766B5191" w:rsidR="00E47FAE" w:rsidRPr="009438F6" w:rsidRDefault="00E47FAE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438F6">
        <w:rPr>
          <w:rFonts w:ascii="Arial" w:hAnsi="Arial" w:cs="Arial"/>
          <w:sz w:val="22"/>
          <w:szCs w:val="22"/>
        </w:rPr>
        <w:t xml:space="preserve">Faktury wystawiane będą na </w:t>
      </w:r>
      <w:r w:rsidR="009438F6" w:rsidRPr="009438F6">
        <w:rPr>
          <w:rFonts w:ascii="Arial" w:hAnsi="Arial" w:cs="Arial"/>
          <w:sz w:val="22"/>
          <w:szCs w:val="22"/>
        </w:rPr>
        <w:t xml:space="preserve">PKP Polskie Linie Kolejowe S.A. Zakład Linii Kolejowych, 10-404 Olsztyn, ul. Lubelska 5 </w:t>
      </w:r>
      <w:r w:rsidRPr="009438F6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A5776A" w:rsidRPr="009438F6">
        <w:rPr>
          <w:rFonts w:ascii="Arial" w:hAnsi="Arial" w:cs="Arial"/>
          <w:sz w:val="22"/>
          <w:szCs w:val="22"/>
        </w:rPr>
        <w:t xml:space="preserve"> Spółki</w:t>
      </w:r>
      <w:r w:rsidRPr="009438F6">
        <w:rPr>
          <w:rFonts w:ascii="Arial" w:hAnsi="Arial" w:cs="Arial"/>
          <w:sz w:val="22"/>
          <w:szCs w:val="22"/>
        </w:rPr>
        <w:t xml:space="preserve"> Biuro Rachunkowości</w:t>
      </w:r>
      <w:r w:rsidR="00A5776A" w:rsidRPr="009438F6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9438F6">
        <w:rPr>
          <w:rFonts w:ascii="Arial" w:hAnsi="Arial" w:cs="Arial"/>
          <w:sz w:val="22"/>
          <w:szCs w:val="22"/>
        </w:rPr>
        <w:t xml:space="preserve"> ul. Targowa 74, 03-734 Warszawa w kopercie oznaczonej dopiskiem „FAKTURA” </w:t>
      </w:r>
      <w:r w:rsidR="00F352C9" w:rsidRPr="009438F6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</w:t>
      </w:r>
      <w:r w:rsidR="00C56D13">
        <w:rPr>
          <w:rFonts w:ascii="Arial" w:hAnsi="Arial" w:cs="Arial"/>
          <w:sz w:val="22"/>
          <w:szCs w:val="22"/>
        </w:rPr>
        <w:t>publiczno-</w:t>
      </w:r>
      <w:r w:rsidR="00C56D13" w:rsidRPr="00763AC4">
        <w:rPr>
          <w:rFonts w:ascii="Arial" w:hAnsi="Arial" w:cs="Arial"/>
          <w:sz w:val="22"/>
          <w:szCs w:val="22"/>
        </w:rPr>
        <w:t>prywatnym (</w:t>
      </w:r>
      <w:r w:rsidR="00387021" w:rsidRPr="00763AC4">
        <w:rPr>
          <w:rFonts w:ascii="Arial" w:hAnsi="Arial" w:cs="Arial"/>
          <w:sz w:val="22"/>
          <w:szCs w:val="22"/>
        </w:rPr>
        <w:t xml:space="preserve">tj. </w:t>
      </w:r>
      <w:r w:rsidR="00C56D13" w:rsidRPr="00763AC4">
        <w:rPr>
          <w:rFonts w:ascii="Arial" w:hAnsi="Arial" w:cs="Arial"/>
          <w:sz w:val="22"/>
          <w:szCs w:val="22"/>
        </w:rPr>
        <w:t xml:space="preserve">Dz. U. </w:t>
      </w:r>
      <w:r w:rsidR="00387021" w:rsidRPr="00763AC4">
        <w:rPr>
          <w:rFonts w:ascii="Arial" w:hAnsi="Arial" w:cs="Arial"/>
          <w:sz w:val="22"/>
          <w:szCs w:val="22"/>
        </w:rPr>
        <w:t xml:space="preserve">z 2023 r., poz. 1637). </w:t>
      </w:r>
      <w:r w:rsidR="006449AF" w:rsidRPr="009438F6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1" w:history="1">
        <w:r w:rsidR="006449AF" w:rsidRPr="009438F6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449AF" w:rsidRPr="009438F6">
        <w:rPr>
          <w:rFonts w:ascii="Arial" w:hAnsi="Arial" w:cs="Arial"/>
          <w:sz w:val="22"/>
          <w:szCs w:val="22"/>
        </w:rPr>
        <w:t>, po uprzednim podpisaniu Oświadc</w:t>
      </w:r>
      <w:r w:rsidR="008A07BD">
        <w:rPr>
          <w:rFonts w:ascii="Arial" w:hAnsi="Arial" w:cs="Arial"/>
          <w:sz w:val="22"/>
          <w:szCs w:val="22"/>
        </w:rPr>
        <w:t>zenia stanowiącego załącznik nr 14</w:t>
      </w:r>
      <w:r w:rsidR="006449AF" w:rsidRPr="009438F6">
        <w:rPr>
          <w:rFonts w:ascii="Arial" w:hAnsi="Arial" w:cs="Arial"/>
          <w:sz w:val="22"/>
          <w:szCs w:val="22"/>
        </w:rPr>
        <w:t xml:space="preserve"> do Umowy.</w:t>
      </w:r>
    </w:p>
    <w:p w14:paraId="2AC9EDB3" w14:textId="27AB1B26" w:rsidR="00E47FAE" w:rsidRPr="00922479" w:rsidRDefault="00E47FAE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7A1612BE" w14:textId="7265C2C1" w:rsidR="009438F6" w:rsidRDefault="00E47FAE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oświadcza, że </w:t>
      </w:r>
      <w:r w:rsidR="009438F6" w:rsidRPr="009438F6">
        <w:rPr>
          <w:rFonts w:ascii="Arial" w:hAnsi="Arial" w:cs="Arial"/>
          <w:sz w:val="22"/>
          <w:szCs w:val="22"/>
        </w:rPr>
        <w:t xml:space="preserve">jest </w:t>
      </w:r>
      <w:r w:rsidRPr="009438F6">
        <w:rPr>
          <w:rFonts w:ascii="Arial" w:hAnsi="Arial" w:cs="Arial"/>
          <w:sz w:val="22"/>
          <w:szCs w:val="22"/>
        </w:rPr>
        <w:t>czynnym</w:t>
      </w:r>
      <w:r w:rsidRPr="00922479">
        <w:rPr>
          <w:rFonts w:ascii="Arial" w:hAnsi="Arial" w:cs="Arial"/>
          <w:sz w:val="22"/>
          <w:szCs w:val="22"/>
        </w:rPr>
        <w:t xml:space="preserve"> podatnikiem podatku od towarów i usług VAT, uprawnionym do wystawiania faktur.</w:t>
      </w:r>
      <w:r w:rsidRPr="00922479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61FCEA6C" w:rsidR="00F65CA9" w:rsidRPr="009438F6" w:rsidRDefault="00F65CA9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438F6">
        <w:rPr>
          <w:rFonts w:ascii="Arial" w:hAnsi="Arial" w:cs="Arial"/>
          <w:sz w:val="22"/>
          <w:szCs w:val="22"/>
        </w:rPr>
        <w:t xml:space="preserve">Podstawę do wystawienia faktury stanowić </w:t>
      </w:r>
      <w:r w:rsidR="009438F6">
        <w:rPr>
          <w:rFonts w:ascii="Arial" w:hAnsi="Arial" w:cs="Arial"/>
          <w:sz w:val="22"/>
          <w:szCs w:val="22"/>
        </w:rPr>
        <w:t xml:space="preserve">będzie </w:t>
      </w:r>
      <w:r w:rsidR="009438F6" w:rsidRPr="009438F6">
        <w:rPr>
          <w:rFonts w:ascii="Arial" w:hAnsi="Arial" w:cs="Arial"/>
          <w:sz w:val="22"/>
          <w:szCs w:val="22"/>
        </w:rPr>
        <w:t>wpis do książki kominiarskiej znajdującej się w obiekcie</w:t>
      </w:r>
      <w:r w:rsidR="00387021">
        <w:rPr>
          <w:rFonts w:ascii="Arial" w:hAnsi="Arial" w:cs="Arial"/>
          <w:sz w:val="22"/>
          <w:szCs w:val="22"/>
        </w:rPr>
        <w:t xml:space="preserve"> </w:t>
      </w:r>
      <w:r w:rsidR="009438F6" w:rsidRPr="009438F6">
        <w:rPr>
          <w:rFonts w:ascii="Arial" w:hAnsi="Arial" w:cs="Arial"/>
          <w:sz w:val="22"/>
          <w:szCs w:val="22"/>
        </w:rPr>
        <w:t>oraz protokoły z przeprowadzonej kontroli okresowej.</w:t>
      </w:r>
    </w:p>
    <w:p w14:paraId="0D9E509B" w14:textId="5607F2C5" w:rsidR="00E47FAE" w:rsidRPr="00922479" w:rsidRDefault="00E47FAE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922479">
        <w:rPr>
          <w:rFonts w:ascii="Arial" w:hAnsi="Arial" w:cs="Arial"/>
          <w:sz w:val="22"/>
          <w:szCs w:val="22"/>
        </w:rPr>
        <w:t xml:space="preserve">wskazany w </w:t>
      </w:r>
      <w:r w:rsidRPr="00922479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1A72CC87" w14:textId="77777777" w:rsidR="001358C0" w:rsidRPr="00922479" w:rsidRDefault="00E47FAE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3E73D35B" w:rsidR="001358C0" w:rsidRPr="00922479" w:rsidRDefault="001358C0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9438F6">
        <w:rPr>
          <w:rFonts w:ascii="Arial" w:hAnsi="Arial" w:cs="Arial"/>
          <w:sz w:val="22"/>
          <w:szCs w:val="22"/>
        </w:rPr>
        <w:t>amawiającego.</w:t>
      </w:r>
    </w:p>
    <w:p w14:paraId="1EB82B02" w14:textId="5A6F3CD0" w:rsidR="001358C0" w:rsidRPr="00922479" w:rsidRDefault="001358C0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9438F6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387021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 w:rsidP="004C5C46">
      <w:pPr>
        <w:pStyle w:val="Akapitzlist"/>
        <w:numPr>
          <w:ilvl w:val="0"/>
          <w:numId w:val="2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8265E6D" w14:textId="32367185" w:rsidR="001358C0" w:rsidRPr="009438F6" w:rsidRDefault="001358C0" w:rsidP="004C5C46">
      <w:pPr>
        <w:pStyle w:val="Akapitzlist"/>
        <w:numPr>
          <w:ilvl w:val="0"/>
          <w:numId w:val="2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A6582A7" w14:textId="2F77B2BA" w:rsidR="004D65ED" w:rsidRPr="008A07BD" w:rsidRDefault="00E30BF7" w:rsidP="004C5C46">
      <w:pPr>
        <w:numPr>
          <w:ilvl w:val="1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8A07BD">
        <w:rPr>
          <w:rFonts w:ascii="Arial" w:hAnsi="Arial" w:cs="Arial"/>
          <w:sz w:val="22"/>
          <w:szCs w:val="22"/>
        </w:rPr>
        <w:t>Wykaz Usług objętych Umową oraz odpowiadających im cen jedn</w:t>
      </w:r>
      <w:r w:rsidR="00F561FB" w:rsidRPr="008A07BD">
        <w:rPr>
          <w:rFonts w:ascii="Arial" w:hAnsi="Arial" w:cs="Arial"/>
          <w:sz w:val="22"/>
          <w:szCs w:val="22"/>
        </w:rPr>
        <w:t xml:space="preserve">ostkowych zawiera </w:t>
      </w:r>
      <w:r w:rsidR="008A07BD" w:rsidRPr="008A07BD">
        <w:rPr>
          <w:rFonts w:ascii="Arial" w:hAnsi="Arial" w:cs="Arial"/>
          <w:sz w:val="22"/>
          <w:szCs w:val="22"/>
        </w:rPr>
        <w:t>Załącznik nr 6a</w:t>
      </w:r>
      <w:r w:rsidR="00C26825">
        <w:rPr>
          <w:rFonts w:ascii="Arial" w:hAnsi="Arial" w:cs="Arial"/>
          <w:sz w:val="22"/>
          <w:szCs w:val="22"/>
        </w:rPr>
        <w:t xml:space="preserve"> i nr </w:t>
      </w:r>
      <w:r w:rsidR="008A07BD" w:rsidRPr="008A07BD">
        <w:rPr>
          <w:rFonts w:ascii="Arial" w:hAnsi="Arial" w:cs="Arial"/>
          <w:sz w:val="22"/>
          <w:szCs w:val="22"/>
        </w:rPr>
        <w:t>6b.</w:t>
      </w:r>
    </w:p>
    <w:p w14:paraId="0FA59BBF" w14:textId="02C06426" w:rsidR="0054628A" w:rsidRPr="00DC3A4C" w:rsidRDefault="0054628A" w:rsidP="00387021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</w:t>
      </w:r>
      <w:r w:rsidR="00387021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bCs/>
          <w:iCs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 z dnia 26.06.2014 r.).</w:t>
      </w:r>
    </w:p>
    <w:p w14:paraId="3E97D4EB" w14:textId="77777777" w:rsidR="00DC3A4C" w:rsidRPr="00922479" w:rsidRDefault="00DC3A4C" w:rsidP="00DC3A4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39E0F81" w14:textId="18DF79F2" w:rsidR="0078128D" w:rsidRPr="00922479" w:rsidRDefault="009438F6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402E61D0" w:rsidR="0078128D" w:rsidRPr="00922479" w:rsidRDefault="0078128D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922479" w:rsidRDefault="0078128D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6A21F48B" w14:textId="77777777" w:rsidR="00043A04" w:rsidRDefault="0078128D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1C822105" w14:textId="089DAFE9" w:rsidR="00043A04" w:rsidRDefault="00043A04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 xml:space="preserve">Jeżeli z przyczyn leżących po stronie Wykonawcy, w wyniku niewykonania lub nienależytego wykonania Usługi będącej przedmiotem niniejszej Umowy powstało roszczenie osoby trzeciej w </w:t>
      </w:r>
      <w:r w:rsidRPr="00043A04">
        <w:rPr>
          <w:rFonts w:ascii="Arial" w:hAnsi="Arial" w:cs="Arial"/>
          <w:sz w:val="22"/>
          <w:szCs w:val="22"/>
        </w:rPr>
        <w:lastRenderedPageBreak/>
        <w:t>stosunku do Zamawiającego, Wykon</w:t>
      </w:r>
      <w:r>
        <w:rPr>
          <w:rFonts w:ascii="Arial" w:hAnsi="Arial" w:cs="Arial"/>
          <w:sz w:val="22"/>
          <w:szCs w:val="22"/>
        </w:rPr>
        <w:t>a</w:t>
      </w:r>
      <w:r w:rsidRPr="00043A04">
        <w:rPr>
          <w:rFonts w:ascii="Arial" w:hAnsi="Arial" w:cs="Arial"/>
          <w:sz w:val="22"/>
          <w:szCs w:val="22"/>
        </w:rPr>
        <w:t>wca zobowiązany jest do zwrotu poniesionych i udokumentowanych kosztów zaspokojenia przez Zamawiającego tego roszczenia pod warunkiem, iż Zamawiający poinformuje Wykonawcę o zgłoszeniu roszczenia osoby trzeciej w terminie 30 dni roboczych od daty zgłoszenia roszczenia, a roszczenie okaże się zasadne.</w:t>
      </w:r>
    </w:p>
    <w:p w14:paraId="73F59CE2" w14:textId="77777777" w:rsidR="00043A04" w:rsidRDefault="00043A04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Zamawiający nie odpowiada za ewentualne wypadki, jakim ulegną pracownicy Wykonawcy podcz</w:t>
      </w:r>
      <w:r>
        <w:rPr>
          <w:rFonts w:ascii="Arial" w:hAnsi="Arial" w:cs="Arial"/>
          <w:sz w:val="22"/>
          <w:szCs w:val="22"/>
        </w:rPr>
        <w:t>as wykonywania niniejszej Umowy.</w:t>
      </w:r>
    </w:p>
    <w:p w14:paraId="24B870F1" w14:textId="77777777" w:rsidR="00043A04" w:rsidRDefault="00043A04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Wykonawca ponosi pełną odpowiedzialność prawną i finansową za szkody wyrządzone osobom trzecim wynikłe z niewłaściwego wykonania niniejszej Umowy.</w:t>
      </w:r>
    </w:p>
    <w:p w14:paraId="510922EF" w14:textId="42EA3DF3" w:rsidR="00043A04" w:rsidRDefault="00043A04" w:rsidP="00387021">
      <w:pPr>
        <w:numPr>
          <w:ilvl w:val="1"/>
          <w:numId w:val="2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Odpowiedzialność za skutki wynikłe z nieprzestrzega</w:t>
      </w:r>
      <w:r>
        <w:rPr>
          <w:rFonts w:ascii="Arial" w:hAnsi="Arial" w:cs="Arial"/>
          <w:sz w:val="22"/>
          <w:szCs w:val="22"/>
        </w:rPr>
        <w:t>nia przepisów sanitarnych, BHP,</w:t>
      </w:r>
      <w:r w:rsidRPr="00043A04">
        <w:rPr>
          <w:rFonts w:ascii="Arial" w:hAnsi="Arial" w:cs="Arial"/>
          <w:sz w:val="22"/>
          <w:szCs w:val="22"/>
        </w:rPr>
        <w:t xml:space="preserve"> ppoż. podczas wykonywania niniejszej U</w:t>
      </w:r>
      <w:r w:rsidR="008A07BD">
        <w:rPr>
          <w:rFonts w:ascii="Arial" w:hAnsi="Arial" w:cs="Arial"/>
          <w:sz w:val="22"/>
          <w:szCs w:val="22"/>
        </w:rPr>
        <w:t>mowy ponosi w całości Wykonawca.</w:t>
      </w:r>
    </w:p>
    <w:p w14:paraId="2F576AB8" w14:textId="77777777" w:rsidR="00DC3A4C" w:rsidRPr="008A07BD" w:rsidRDefault="00DC3A4C" w:rsidP="00DC3A4C">
      <w:pPr>
        <w:spacing w:line="360" w:lineRule="auto"/>
        <w:ind w:left="-502"/>
        <w:rPr>
          <w:rFonts w:ascii="Arial" w:hAnsi="Arial" w:cs="Arial"/>
          <w:sz w:val="22"/>
          <w:szCs w:val="22"/>
        </w:rPr>
      </w:pPr>
    </w:p>
    <w:p w14:paraId="699D3A4F" w14:textId="3F7C2675" w:rsidR="0078128D" w:rsidRPr="00922479" w:rsidRDefault="00BE49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2E34B3A5" w:rsidR="0078128D" w:rsidRPr="00922479" w:rsidRDefault="0082358B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62594C46" w:rsidR="0078128D" w:rsidRPr="00922479" w:rsidRDefault="0078128D" w:rsidP="00387021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BE495D">
        <w:rPr>
          <w:rFonts w:ascii="Arial" w:hAnsi="Arial" w:cs="Arial"/>
          <w:sz w:val="22"/>
          <w:szCs w:val="22"/>
        </w:rPr>
        <w:t xml:space="preserve">wysokości </w:t>
      </w:r>
      <w:r w:rsidR="00BE495D" w:rsidRPr="00BE495D">
        <w:rPr>
          <w:rFonts w:ascii="Arial" w:hAnsi="Arial" w:cs="Arial"/>
          <w:sz w:val="22"/>
          <w:szCs w:val="22"/>
        </w:rPr>
        <w:t xml:space="preserve">0,5 </w:t>
      </w:r>
      <w:r w:rsidRPr="00BE495D">
        <w:rPr>
          <w:rFonts w:ascii="Arial" w:hAnsi="Arial" w:cs="Arial"/>
          <w:sz w:val="22"/>
          <w:szCs w:val="22"/>
        </w:rPr>
        <w:t>%</w:t>
      </w:r>
      <w:r w:rsidRPr="00922479">
        <w:rPr>
          <w:rFonts w:ascii="Arial" w:hAnsi="Arial" w:cs="Arial"/>
          <w:sz w:val="22"/>
          <w:szCs w:val="22"/>
        </w:rPr>
        <w:t xml:space="preserve"> wartości </w:t>
      </w:r>
      <w:r w:rsidR="009D1955" w:rsidRPr="00922479">
        <w:rPr>
          <w:rFonts w:ascii="Arial" w:hAnsi="Arial" w:cs="Arial"/>
          <w:sz w:val="22"/>
          <w:szCs w:val="22"/>
        </w:rPr>
        <w:t xml:space="preserve">netto </w:t>
      </w:r>
      <w:r w:rsidRPr="00922479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922479">
        <w:rPr>
          <w:rFonts w:ascii="Arial" w:hAnsi="Arial" w:cs="Arial"/>
          <w:sz w:val="22"/>
          <w:szCs w:val="22"/>
        </w:rPr>
        <w:t>zwłoki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1582CDAB" w14:textId="7064E4E8" w:rsidR="00A72664" w:rsidRPr="00922479" w:rsidRDefault="00A72664" w:rsidP="00387021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BE495D">
        <w:rPr>
          <w:rFonts w:ascii="Arial" w:hAnsi="Arial" w:cs="Arial"/>
          <w:sz w:val="22"/>
          <w:szCs w:val="22"/>
        </w:rPr>
        <w:t>0,5</w:t>
      </w:r>
      <w:r w:rsidRPr="00922479">
        <w:rPr>
          <w:rFonts w:ascii="Arial" w:hAnsi="Arial" w:cs="Arial"/>
          <w:sz w:val="22"/>
          <w:szCs w:val="22"/>
        </w:rPr>
        <w:t xml:space="preserve"> % wartości</w:t>
      </w:r>
      <w:r w:rsidR="009D1955" w:rsidRPr="00922479">
        <w:rPr>
          <w:rFonts w:ascii="Arial" w:hAnsi="Arial" w:cs="Arial"/>
          <w:sz w:val="22"/>
          <w:szCs w:val="22"/>
        </w:rPr>
        <w:t xml:space="preserve"> netto</w:t>
      </w:r>
      <w:r w:rsidRPr="00922479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922479">
        <w:rPr>
          <w:rFonts w:ascii="Arial" w:hAnsi="Arial" w:cs="Arial"/>
          <w:sz w:val="22"/>
          <w:szCs w:val="22"/>
        </w:rPr>
        <w:t>, za każdy przypadek niezgodnej z Umową Usługi</w:t>
      </w:r>
      <w:r w:rsidRPr="00922479">
        <w:rPr>
          <w:rFonts w:ascii="Arial" w:hAnsi="Arial" w:cs="Arial"/>
          <w:sz w:val="22"/>
          <w:szCs w:val="22"/>
        </w:rPr>
        <w:t>;</w:t>
      </w:r>
    </w:p>
    <w:p w14:paraId="0BFBF8CE" w14:textId="082E1811" w:rsidR="00F3006D" w:rsidRPr="00922479" w:rsidRDefault="0078128D" w:rsidP="00387021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AD3992">
        <w:rPr>
          <w:rFonts w:ascii="Arial" w:hAnsi="Arial" w:cs="Arial"/>
          <w:sz w:val="22"/>
          <w:szCs w:val="22"/>
        </w:rPr>
        <w:t>w </w:t>
      </w:r>
      <w:r w:rsidR="00DC3A4C">
        <w:rPr>
          <w:rFonts w:ascii="Arial" w:hAnsi="Arial" w:cs="Arial"/>
          <w:sz w:val="22"/>
          <w:szCs w:val="22"/>
        </w:rPr>
        <w:t>§ 9</w:t>
      </w:r>
      <w:r w:rsidRPr="00AD3992">
        <w:rPr>
          <w:rFonts w:ascii="Arial" w:hAnsi="Arial" w:cs="Arial"/>
          <w:sz w:val="22"/>
          <w:szCs w:val="22"/>
        </w:rPr>
        <w:t xml:space="preserve"> ust. 1, ust. </w:t>
      </w:r>
      <w:r w:rsidR="00BE495D" w:rsidRPr="00AD3992">
        <w:rPr>
          <w:rFonts w:ascii="Arial" w:hAnsi="Arial" w:cs="Arial"/>
          <w:sz w:val="22"/>
          <w:szCs w:val="22"/>
        </w:rPr>
        <w:t>3</w:t>
      </w:r>
      <w:r w:rsidRPr="00AD3992">
        <w:rPr>
          <w:rFonts w:ascii="Arial" w:hAnsi="Arial" w:cs="Arial"/>
          <w:sz w:val="22"/>
          <w:szCs w:val="22"/>
        </w:rPr>
        <w:t xml:space="preserve"> oraz ust. </w:t>
      </w:r>
      <w:r w:rsidR="00BE495D" w:rsidRPr="00AD3992">
        <w:rPr>
          <w:rFonts w:ascii="Arial" w:hAnsi="Arial" w:cs="Arial"/>
          <w:sz w:val="22"/>
          <w:szCs w:val="22"/>
        </w:rPr>
        <w:t>4</w:t>
      </w:r>
      <w:r w:rsidRPr="00AD3992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 xml:space="preserve"> – karę umowną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wysokości </w:t>
      </w:r>
      <w:r w:rsidR="00AD3992" w:rsidRPr="00AD3992">
        <w:rPr>
          <w:rFonts w:ascii="Arial" w:hAnsi="Arial" w:cs="Arial"/>
          <w:sz w:val="22"/>
          <w:szCs w:val="22"/>
        </w:rPr>
        <w:t xml:space="preserve">10 </w:t>
      </w:r>
      <w:r w:rsidRPr="00AD3992">
        <w:rPr>
          <w:rFonts w:ascii="Arial" w:hAnsi="Arial" w:cs="Arial"/>
          <w:sz w:val="22"/>
          <w:szCs w:val="22"/>
        </w:rPr>
        <w:t>% Wynagrodzenia</w:t>
      </w:r>
      <w:r w:rsidR="0042406E" w:rsidRPr="00922479">
        <w:rPr>
          <w:rFonts w:ascii="Arial" w:hAnsi="Arial" w:cs="Arial"/>
          <w:sz w:val="22"/>
          <w:szCs w:val="22"/>
        </w:rPr>
        <w:t xml:space="preserve"> </w:t>
      </w:r>
      <w:r w:rsidR="009D1955" w:rsidRPr="00922479">
        <w:rPr>
          <w:rFonts w:ascii="Arial" w:hAnsi="Arial" w:cs="Arial"/>
          <w:sz w:val="22"/>
          <w:szCs w:val="22"/>
        </w:rPr>
        <w:t>netto</w:t>
      </w:r>
      <w:r w:rsidRPr="00922479">
        <w:rPr>
          <w:rFonts w:ascii="Arial" w:hAnsi="Arial" w:cs="Arial"/>
          <w:sz w:val="22"/>
          <w:szCs w:val="22"/>
        </w:rPr>
        <w:t>,</w:t>
      </w:r>
      <w:r w:rsidR="00F65CA9" w:rsidRPr="00922479">
        <w:rPr>
          <w:rFonts w:ascii="Arial" w:hAnsi="Arial" w:cs="Arial"/>
          <w:sz w:val="22"/>
          <w:szCs w:val="22"/>
        </w:rPr>
        <w:t xml:space="preserve"> o którym mowa w </w:t>
      </w:r>
      <w:r w:rsidR="00AD3992" w:rsidRPr="00AD3992">
        <w:rPr>
          <w:rFonts w:ascii="Arial" w:hAnsi="Arial" w:cs="Arial"/>
          <w:color w:val="000000" w:themeColor="text1"/>
          <w:sz w:val="22"/>
          <w:szCs w:val="22"/>
        </w:rPr>
        <w:t>§ 6</w:t>
      </w:r>
      <w:r w:rsidR="00AD3992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F65CA9" w:rsidRPr="00AD3992">
        <w:rPr>
          <w:rFonts w:ascii="Arial" w:hAnsi="Arial" w:cs="Arial"/>
          <w:color w:val="000000" w:themeColor="text1"/>
          <w:sz w:val="22"/>
          <w:szCs w:val="22"/>
        </w:rPr>
        <w:t xml:space="preserve"> lit. </w:t>
      </w:r>
      <w:r w:rsidR="00ED3F35" w:rsidRPr="00AD3992">
        <w:rPr>
          <w:rFonts w:ascii="Arial" w:hAnsi="Arial" w:cs="Arial"/>
          <w:color w:val="000000" w:themeColor="text1"/>
          <w:sz w:val="22"/>
          <w:szCs w:val="22"/>
        </w:rPr>
        <w:t>a</w:t>
      </w:r>
      <w:r w:rsidR="00F65CA9" w:rsidRPr="00922479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F65CA9" w:rsidRPr="00922479">
        <w:rPr>
          <w:rFonts w:ascii="Arial" w:hAnsi="Arial" w:cs="Arial"/>
          <w:sz w:val="22"/>
          <w:szCs w:val="22"/>
        </w:rPr>
        <w:t>Umowy</w:t>
      </w:r>
      <w:r w:rsidR="004E6E18" w:rsidRPr="00922479">
        <w:rPr>
          <w:rFonts w:ascii="Arial" w:hAnsi="Arial" w:cs="Arial"/>
          <w:sz w:val="22"/>
          <w:szCs w:val="22"/>
        </w:rPr>
        <w:t>;</w:t>
      </w:r>
    </w:p>
    <w:p w14:paraId="4C0B2364" w14:textId="51A3BF13" w:rsidR="0078128D" w:rsidRPr="00922479" w:rsidRDefault="0078128D" w:rsidP="00387021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Pr="00AD3992">
        <w:rPr>
          <w:rFonts w:ascii="Arial" w:hAnsi="Arial" w:cs="Arial"/>
          <w:sz w:val="22"/>
          <w:szCs w:val="22"/>
        </w:rPr>
        <w:t xml:space="preserve">odstąpienia od </w:t>
      </w:r>
      <w:r w:rsidR="00F614B3" w:rsidRPr="00AD3992">
        <w:rPr>
          <w:rFonts w:ascii="Arial" w:hAnsi="Arial" w:cs="Arial"/>
          <w:sz w:val="22"/>
          <w:szCs w:val="22"/>
        </w:rPr>
        <w:t>U</w:t>
      </w:r>
      <w:r w:rsidRPr="00AD3992">
        <w:rPr>
          <w:rFonts w:ascii="Arial" w:hAnsi="Arial" w:cs="Arial"/>
          <w:sz w:val="22"/>
          <w:szCs w:val="22"/>
        </w:rPr>
        <w:t>mowy</w:t>
      </w:r>
      <w:r w:rsidR="00113B4B" w:rsidRPr="00AD3992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D3992">
        <w:rPr>
          <w:rFonts w:ascii="Arial" w:hAnsi="Arial" w:cs="Arial"/>
          <w:sz w:val="22"/>
          <w:szCs w:val="22"/>
        </w:rPr>
        <w:t>z </w:t>
      </w:r>
      <w:r w:rsidRPr="00AD3992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D3992">
        <w:rPr>
          <w:rFonts w:ascii="Arial" w:hAnsi="Arial" w:cs="Arial"/>
          <w:sz w:val="22"/>
          <w:szCs w:val="22"/>
        </w:rPr>
        <w:t xml:space="preserve"> w </w:t>
      </w:r>
      <w:r w:rsidRPr="00AD3992">
        <w:rPr>
          <w:rFonts w:ascii="Arial" w:hAnsi="Arial" w:cs="Arial"/>
          <w:sz w:val="22"/>
          <w:szCs w:val="22"/>
        </w:rPr>
        <w:t xml:space="preserve">wysokości </w:t>
      </w:r>
      <w:r w:rsidR="00AD3992" w:rsidRPr="00AD3992">
        <w:rPr>
          <w:rFonts w:ascii="Arial" w:hAnsi="Arial" w:cs="Arial"/>
          <w:sz w:val="22"/>
          <w:szCs w:val="22"/>
        </w:rPr>
        <w:t>10</w:t>
      </w:r>
      <w:r w:rsidR="00AC711C" w:rsidRPr="00AD3992">
        <w:rPr>
          <w:rFonts w:ascii="Arial" w:hAnsi="Arial" w:cs="Arial"/>
          <w:sz w:val="22"/>
          <w:szCs w:val="22"/>
        </w:rPr>
        <w:t xml:space="preserve"> % Wynagrodzenia</w:t>
      </w:r>
      <w:r w:rsidR="0042406E" w:rsidRPr="00AD3992">
        <w:rPr>
          <w:rFonts w:ascii="Arial" w:hAnsi="Arial" w:cs="Arial"/>
          <w:sz w:val="22"/>
          <w:szCs w:val="22"/>
        </w:rPr>
        <w:t xml:space="preserve"> </w:t>
      </w:r>
      <w:r w:rsidR="009D1955" w:rsidRPr="00AD3992">
        <w:rPr>
          <w:rFonts w:ascii="Arial" w:hAnsi="Arial" w:cs="Arial"/>
          <w:sz w:val="22"/>
          <w:szCs w:val="22"/>
        </w:rPr>
        <w:t>netto</w:t>
      </w:r>
      <w:r w:rsidR="00AC711C" w:rsidRPr="00AD3992">
        <w:rPr>
          <w:rFonts w:ascii="Arial" w:hAnsi="Arial" w:cs="Arial"/>
          <w:sz w:val="22"/>
          <w:szCs w:val="22"/>
        </w:rPr>
        <w:t>,</w:t>
      </w:r>
      <w:r w:rsidR="007435F1" w:rsidRPr="00AD3992">
        <w:rPr>
          <w:rFonts w:ascii="Arial" w:hAnsi="Arial" w:cs="Arial"/>
          <w:sz w:val="22"/>
          <w:szCs w:val="22"/>
        </w:rPr>
        <w:t xml:space="preserve"> </w:t>
      </w:r>
      <w:r w:rsidR="00F561FB" w:rsidRPr="00AD3992">
        <w:rPr>
          <w:rFonts w:ascii="Arial" w:hAnsi="Arial" w:cs="Arial"/>
          <w:sz w:val="22"/>
          <w:szCs w:val="22"/>
        </w:rPr>
        <w:t xml:space="preserve">o którym mowa w </w:t>
      </w:r>
      <w:r w:rsidR="00DC3A4C">
        <w:rPr>
          <w:rFonts w:ascii="Arial" w:hAnsi="Arial" w:cs="Arial"/>
          <w:sz w:val="22"/>
          <w:szCs w:val="22"/>
        </w:rPr>
        <w:t>§ 6</w:t>
      </w:r>
      <w:r w:rsidR="00AD3992" w:rsidRPr="00AD3992">
        <w:rPr>
          <w:rFonts w:ascii="Arial" w:hAnsi="Arial" w:cs="Arial"/>
          <w:sz w:val="22"/>
          <w:szCs w:val="22"/>
        </w:rPr>
        <w:t xml:space="preserve"> ust. 1</w:t>
      </w:r>
      <w:r w:rsidR="00F561FB" w:rsidRPr="00AD3992">
        <w:rPr>
          <w:rFonts w:ascii="Arial" w:hAnsi="Arial" w:cs="Arial"/>
          <w:sz w:val="22"/>
          <w:szCs w:val="22"/>
        </w:rPr>
        <w:t xml:space="preserve"> lit. </w:t>
      </w:r>
      <w:r w:rsidR="00ED3F35" w:rsidRPr="00AD3992">
        <w:rPr>
          <w:rFonts w:ascii="Arial" w:hAnsi="Arial" w:cs="Arial"/>
          <w:sz w:val="22"/>
          <w:szCs w:val="22"/>
        </w:rPr>
        <w:t>a</w:t>
      </w:r>
      <w:r w:rsidR="00F561FB" w:rsidRPr="00AD3992">
        <w:rPr>
          <w:rFonts w:ascii="Arial" w:hAnsi="Arial" w:cs="Arial"/>
          <w:sz w:val="22"/>
          <w:szCs w:val="22"/>
        </w:rPr>
        <w:t xml:space="preserve"> Umowy</w:t>
      </w:r>
      <w:r w:rsidR="00AD3992" w:rsidRPr="00AD3992">
        <w:rPr>
          <w:rFonts w:ascii="Arial" w:hAnsi="Arial" w:cs="Arial"/>
          <w:sz w:val="22"/>
          <w:szCs w:val="22"/>
        </w:rPr>
        <w:t>;</w:t>
      </w:r>
    </w:p>
    <w:p w14:paraId="066B3DDB" w14:textId="11E62794" w:rsidR="00187526" w:rsidRPr="00922479" w:rsidRDefault="00187526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922479">
        <w:rPr>
          <w:rFonts w:ascii="Arial" w:hAnsi="Arial" w:cs="Arial"/>
          <w:sz w:val="22"/>
          <w:szCs w:val="22"/>
        </w:rPr>
        <w:t>sumowaniu</w:t>
      </w:r>
      <w:r w:rsidR="004748A9">
        <w:rPr>
          <w:rFonts w:ascii="Arial" w:hAnsi="Arial" w:cs="Arial"/>
          <w:sz w:val="22"/>
          <w:szCs w:val="22"/>
        </w:rPr>
        <w:t xml:space="preserve"> przy uwzględnieniu treści </w:t>
      </w:r>
      <w:r w:rsidR="00AD3992" w:rsidRPr="00AD3992">
        <w:rPr>
          <w:rFonts w:ascii="Arial" w:hAnsi="Arial" w:cs="Arial"/>
          <w:sz w:val="22"/>
          <w:szCs w:val="22"/>
        </w:rPr>
        <w:t>ust. 7</w:t>
      </w:r>
      <w:r w:rsidR="00387021">
        <w:rPr>
          <w:rFonts w:ascii="Arial" w:hAnsi="Arial" w:cs="Arial"/>
          <w:sz w:val="22"/>
          <w:szCs w:val="22"/>
        </w:rPr>
        <w:t xml:space="preserve">,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AD3992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 xml:space="preserve">pkt 1 – </w:t>
      </w:r>
      <w:r w:rsidR="00AD3992">
        <w:rPr>
          <w:rFonts w:ascii="Arial" w:hAnsi="Arial" w:cs="Arial"/>
          <w:sz w:val="22"/>
          <w:szCs w:val="22"/>
        </w:rPr>
        <w:t>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55F9CF52" w:rsidR="0078128D" w:rsidRPr="00922479" w:rsidRDefault="00AD3992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Z zastrzeżeniem ust. 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AD3992">
        <w:rPr>
          <w:rFonts w:ascii="Arial" w:eastAsia="Arial Unicode MS" w:hAnsi="Arial" w:cs="Arial"/>
          <w:sz w:val="22"/>
          <w:szCs w:val="22"/>
        </w:rPr>
        <w:t xml:space="preserve">terminie </w:t>
      </w:r>
      <w:r w:rsidRPr="00AD3992">
        <w:rPr>
          <w:rFonts w:ascii="Arial" w:eastAsia="Arial Unicode MS" w:hAnsi="Arial" w:cs="Arial"/>
          <w:sz w:val="22"/>
          <w:szCs w:val="22"/>
        </w:rPr>
        <w:t>4</w:t>
      </w:r>
      <w:r w:rsidR="0078128D" w:rsidRPr="00AD3992">
        <w:rPr>
          <w:rFonts w:ascii="Arial" w:eastAsia="Arial Unicode MS" w:hAnsi="Arial" w:cs="Arial"/>
          <w:sz w:val="22"/>
          <w:szCs w:val="22"/>
        </w:rPr>
        <w:t xml:space="preserve"> dni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922479" w:rsidRDefault="0078128D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922479" w:rsidRDefault="0078128D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4748A9" w:rsidRDefault="0078128D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5D69473C" w:rsidR="004748A9" w:rsidRPr="00DC3A4C" w:rsidRDefault="004748A9" w:rsidP="00387021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AD3992" w:rsidRPr="00AD3992">
        <w:rPr>
          <w:rFonts w:ascii="Arial" w:eastAsia="Arial Unicode MS" w:hAnsi="Arial" w:cs="Arial"/>
          <w:sz w:val="22"/>
          <w:szCs w:val="22"/>
        </w:rPr>
        <w:t xml:space="preserve">20 </w:t>
      </w:r>
      <w:r w:rsidRPr="00AD3992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="00DC3A4C">
        <w:rPr>
          <w:rFonts w:ascii="Arial" w:hAnsi="Arial" w:cs="Arial"/>
          <w:sz w:val="22"/>
          <w:szCs w:val="22"/>
        </w:rPr>
        <w:t>o którym mowa w § 6</w:t>
      </w:r>
      <w:r w:rsidRPr="00AD3992">
        <w:rPr>
          <w:rFonts w:ascii="Arial" w:hAnsi="Arial" w:cs="Arial"/>
          <w:sz w:val="22"/>
          <w:szCs w:val="22"/>
        </w:rPr>
        <w:t xml:space="preserve"> ust. 1.</w:t>
      </w:r>
      <w:r w:rsidR="00DC3A4C">
        <w:rPr>
          <w:rFonts w:ascii="Arial" w:hAnsi="Arial" w:cs="Arial"/>
          <w:sz w:val="22"/>
          <w:szCs w:val="22"/>
        </w:rPr>
        <w:t xml:space="preserve"> lit. a).</w:t>
      </w:r>
    </w:p>
    <w:p w14:paraId="2BBD5B8E" w14:textId="4A021AEF" w:rsidR="00DC3A4C" w:rsidRPr="00922479" w:rsidRDefault="00DC3A4C" w:rsidP="00DC3A4C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85CA7C5" w14:textId="509D1196" w:rsidR="0041129D" w:rsidRPr="00922479" w:rsidRDefault="003469F5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359CE9BD" w14:textId="7032E527" w:rsidR="0041129D" w:rsidRPr="00922479" w:rsidRDefault="003469F5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61C1C689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3469F5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prowadzo</w:t>
      </w:r>
      <w:r w:rsidR="008577D6" w:rsidRPr="00922479">
        <w:rPr>
          <w:rFonts w:ascii="Arial" w:hAnsi="Arial" w:cs="Arial"/>
          <w:sz w:val="22"/>
          <w:szCs w:val="22"/>
        </w:rPr>
        <w:t>ną przez niego działalnością (w </w:t>
      </w:r>
      <w:r w:rsidRPr="00922479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przedmiotem </w:t>
      </w:r>
      <w:r w:rsidR="008B1C4F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mowy) oraz posiadanym mieniem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sumą gwarancyjną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 nie mniejszej</w:t>
      </w:r>
      <w:r w:rsidR="000A33CF" w:rsidRPr="00922479">
        <w:rPr>
          <w:rFonts w:ascii="Arial" w:hAnsi="Arial" w:cs="Arial"/>
          <w:sz w:val="22"/>
          <w:szCs w:val="22"/>
        </w:rPr>
        <w:t xml:space="preserve"> niż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469F5">
        <w:rPr>
          <w:rFonts w:ascii="Arial" w:hAnsi="Arial" w:cs="Arial"/>
          <w:sz w:val="22"/>
          <w:szCs w:val="22"/>
        </w:rPr>
        <w:t>10 000</w:t>
      </w:r>
      <w:r w:rsidR="000A33CF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zł (słownie</w:t>
      </w:r>
      <w:r w:rsidR="00C26A30" w:rsidRPr="00922479">
        <w:rPr>
          <w:rFonts w:ascii="Arial" w:hAnsi="Arial" w:cs="Arial"/>
          <w:sz w:val="22"/>
          <w:szCs w:val="22"/>
        </w:rPr>
        <w:t>:</w:t>
      </w:r>
      <w:r w:rsidR="003469F5">
        <w:rPr>
          <w:rFonts w:ascii="Arial" w:hAnsi="Arial" w:cs="Arial"/>
          <w:sz w:val="22"/>
          <w:szCs w:val="22"/>
        </w:rPr>
        <w:t xml:space="preserve"> dziesięć tysięcy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73728144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brakujący okres i przekazania kopii nowej polisy Zamawiającemu na co najmniej jeden miesiąc przed pierwotnym terminem jej wygaśnięcia.</w:t>
      </w:r>
    </w:p>
    <w:p w14:paraId="7FE90413" w14:textId="6A2482E6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5BE9357" w:rsidR="0041129D" w:rsidRPr="00922479" w:rsidRDefault="0041129D" w:rsidP="00387021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 xml:space="preserve">ust. 1, ust. </w:t>
      </w:r>
      <w:r w:rsidRPr="00922479">
        <w:rPr>
          <w:rFonts w:ascii="Arial" w:hAnsi="Arial" w:cs="Arial"/>
          <w:sz w:val="22"/>
          <w:szCs w:val="22"/>
        </w:rPr>
        <w:t>4, oraz ust. 5 Zamawiający uprawniony jest według swego wyboru:</w:t>
      </w:r>
    </w:p>
    <w:p w14:paraId="5E898FD9" w14:textId="1CCB8C04" w:rsidR="0041129D" w:rsidRPr="00922479" w:rsidRDefault="0041129D" w:rsidP="00387021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zawarciem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kwot należnych Wykonawcy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realizacji Umowy, albo</w:t>
      </w:r>
    </w:p>
    <w:p w14:paraId="5E605411" w14:textId="0A7380BC" w:rsidR="0041129D" w:rsidRDefault="0041129D" w:rsidP="00387021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której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3469F5" w:rsidRPr="003469F5">
        <w:rPr>
          <w:rFonts w:ascii="Arial" w:hAnsi="Arial" w:cs="Arial"/>
          <w:sz w:val="22"/>
          <w:szCs w:val="22"/>
        </w:rPr>
        <w:t>§ 8</w:t>
      </w:r>
      <w:r w:rsidRPr="003469F5">
        <w:rPr>
          <w:rFonts w:ascii="Arial" w:hAnsi="Arial" w:cs="Arial"/>
          <w:sz w:val="22"/>
          <w:szCs w:val="22"/>
        </w:rPr>
        <w:t xml:space="preserve"> ust. 1 </w:t>
      </w:r>
      <w:r w:rsidR="00C26A30" w:rsidRPr="003469F5">
        <w:rPr>
          <w:rFonts w:ascii="Arial" w:hAnsi="Arial" w:cs="Arial"/>
          <w:sz w:val="22"/>
          <w:szCs w:val="22"/>
        </w:rPr>
        <w:t>pkt 3</w:t>
      </w:r>
      <w:r w:rsidRPr="003469F5">
        <w:rPr>
          <w:rFonts w:ascii="Arial" w:hAnsi="Arial" w:cs="Arial"/>
          <w:sz w:val="22"/>
          <w:szCs w:val="22"/>
        </w:rPr>
        <w:t xml:space="preserve"> Umowy.</w:t>
      </w:r>
    </w:p>
    <w:p w14:paraId="0C1E518A" w14:textId="77777777" w:rsidR="00DC3A4C" w:rsidRPr="00922479" w:rsidRDefault="00DC3A4C" w:rsidP="00DC3A4C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603CA64" w14:textId="02804B56" w:rsidR="0041129D" w:rsidRPr="00922479" w:rsidRDefault="003469F5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  <w:r>
        <w:rPr>
          <w:rFonts w:ascii="Arial" w:hAnsi="Arial" w:cs="Arial"/>
          <w:b/>
          <w:sz w:val="22"/>
          <w:szCs w:val="22"/>
        </w:rPr>
        <w:t>§ 10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387021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387021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387021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387021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78A39CEA" w:rsidR="0041129D" w:rsidRDefault="0041129D" w:rsidP="00387021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2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37C7AA67" w14:textId="77777777" w:rsidR="00DC3A4C" w:rsidRPr="00AA543B" w:rsidRDefault="00DC3A4C" w:rsidP="00DC3A4C">
      <w:pPr>
        <w:pStyle w:val="Tekstpodstawowywcity"/>
        <w:suppressAutoHyphens w:val="0"/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</w:p>
    <w:p w14:paraId="54CE0BA5" w14:textId="0035070F" w:rsidR="00A62D98" w:rsidRPr="00922479" w:rsidRDefault="003469F5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38702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3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38702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38702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38702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387021">
      <w:pPr>
        <w:tabs>
          <w:tab w:val="left" w:pos="6660"/>
        </w:tabs>
        <w:spacing w:line="360" w:lineRule="auto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387021">
      <w:pPr>
        <w:numPr>
          <w:ilvl w:val="0"/>
          <w:numId w:val="15"/>
        </w:numPr>
        <w:tabs>
          <w:tab w:val="left" w:pos="666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387021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387021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387021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387021">
      <w:pPr>
        <w:pStyle w:val="Tekstblokowy"/>
        <w:tabs>
          <w:tab w:val="left" w:pos="1134"/>
        </w:tabs>
        <w:spacing w:after="0" w:line="360" w:lineRule="auto"/>
        <w:ind w:left="1134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387021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387021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387021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387021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387021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387021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387021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387021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387021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1E971D5E" w14:textId="7BBD449C" w:rsidR="00DC3A4C" w:rsidRDefault="00411680" w:rsidP="00387021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C4888FC" w14:textId="77777777" w:rsidR="00387021" w:rsidRPr="00C26825" w:rsidRDefault="00387021" w:rsidP="00387021">
      <w:pPr>
        <w:pStyle w:val="Akapitzlist"/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83F2424" w14:textId="1B15D24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469F5">
        <w:rPr>
          <w:rFonts w:ascii="Arial" w:hAnsi="Arial" w:cs="Arial"/>
          <w:b/>
          <w:sz w:val="22"/>
          <w:szCs w:val="22"/>
        </w:rPr>
        <w:t>12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54F92FBC" w:rsidR="00F65CA9" w:rsidRDefault="001C6F72" w:rsidP="00387021">
      <w:pPr>
        <w:pStyle w:val="Tekstkomentarza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33DCC127" w14:textId="77777777" w:rsidR="00DC3A4C" w:rsidRPr="00922479" w:rsidRDefault="00DC3A4C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560AF12A" w14:textId="7E2AC54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469F5">
        <w:rPr>
          <w:rFonts w:ascii="Arial" w:hAnsi="Arial" w:cs="Arial"/>
          <w:b/>
          <w:sz w:val="22"/>
          <w:szCs w:val="22"/>
        </w:rPr>
        <w:t>3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922479" w:rsidRDefault="0078128D" w:rsidP="00387021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Kodeksie </w:t>
      </w:r>
      <w:r w:rsidR="003E6D43"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922479" w:rsidRDefault="0078128D" w:rsidP="00387021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</w:t>
      </w:r>
      <w:r w:rsidR="00A222A9" w:rsidRPr="00922479">
        <w:rPr>
          <w:rFonts w:ascii="Arial" w:hAnsi="Arial" w:cs="Arial"/>
          <w:sz w:val="22"/>
          <w:szCs w:val="22"/>
        </w:rPr>
        <w:t xml:space="preserve">rzysługuje prawo odstąpienia od </w:t>
      </w:r>
      <w:r w:rsidRPr="00922479">
        <w:rPr>
          <w:rFonts w:ascii="Arial" w:hAnsi="Arial" w:cs="Arial"/>
          <w:sz w:val="22"/>
          <w:szCs w:val="22"/>
        </w:rPr>
        <w:t>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2C994971" w:rsidR="0078128D" w:rsidRPr="00922479" w:rsidRDefault="0078128D" w:rsidP="00387021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3469F5">
        <w:rPr>
          <w:rFonts w:ascii="Arial" w:hAnsi="Arial" w:cs="Arial"/>
          <w:sz w:val="22"/>
          <w:szCs w:val="22"/>
        </w:rPr>
        <w:t xml:space="preserve">terminie </w:t>
      </w:r>
      <w:r w:rsidR="003469F5" w:rsidRPr="003469F5">
        <w:rPr>
          <w:rFonts w:ascii="Arial" w:hAnsi="Arial" w:cs="Arial"/>
          <w:sz w:val="22"/>
          <w:szCs w:val="22"/>
        </w:rPr>
        <w:t>21</w:t>
      </w:r>
      <w:r w:rsidR="006504FB" w:rsidRPr="003469F5">
        <w:rPr>
          <w:rFonts w:ascii="Arial" w:hAnsi="Arial" w:cs="Arial"/>
          <w:sz w:val="22"/>
          <w:szCs w:val="22"/>
        </w:rPr>
        <w:t xml:space="preserve"> dni</w:t>
      </w:r>
      <w:r w:rsidRPr="00922479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76A92DF7" w:rsidR="0078128D" w:rsidRPr="00922479" w:rsidRDefault="0078128D" w:rsidP="00387021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sposób wadliwy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3469F5">
        <w:rPr>
          <w:rFonts w:ascii="Arial" w:hAnsi="Arial" w:cs="Arial"/>
          <w:sz w:val="22"/>
          <w:szCs w:val="22"/>
        </w:rPr>
        <w:t>terminie 21</w:t>
      </w:r>
      <w:r w:rsidR="000A653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45057BDA" w:rsidR="00B65047" w:rsidRPr="00922479" w:rsidRDefault="0078128D" w:rsidP="00387021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3469F5" w:rsidRPr="003469F5">
        <w:rPr>
          <w:rFonts w:ascii="Arial" w:hAnsi="Arial" w:cs="Arial"/>
          <w:sz w:val="22"/>
          <w:szCs w:val="22"/>
        </w:rPr>
        <w:t xml:space="preserve">30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3DFAFB96" w14:textId="5355416F" w:rsidR="00B65047" w:rsidRPr="003469F5" w:rsidRDefault="001C4B21" w:rsidP="00387021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3469F5" w:rsidRPr="003469F5">
        <w:rPr>
          <w:rFonts w:ascii="Arial" w:hAnsi="Arial" w:cs="Arial"/>
          <w:sz w:val="22"/>
          <w:szCs w:val="22"/>
        </w:rPr>
        <w:t>§ 9</w:t>
      </w:r>
      <w:r w:rsidRPr="003469F5">
        <w:rPr>
          <w:rFonts w:ascii="Arial" w:hAnsi="Arial" w:cs="Arial"/>
          <w:sz w:val="22"/>
          <w:szCs w:val="22"/>
        </w:rPr>
        <w:t xml:space="preserve"> Umowy</w:t>
      </w:r>
      <w:r w:rsidR="00F525E8"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525E8">
        <w:rPr>
          <w:rFonts w:ascii="Arial" w:hAnsi="Arial" w:cs="Arial"/>
          <w:sz w:val="22"/>
          <w:szCs w:val="22"/>
          <w:lang w:eastAsia="pl-PL"/>
        </w:rPr>
        <w:t xml:space="preserve">– </w:t>
      </w:r>
      <w:r w:rsidR="00F525E8" w:rsidRPr="00F525E8">
        <w:rPr>
          <w:rFonts w:ascii="Arial" w:hAnsi="Arial" w:cs="Arial"/>
          <w:sz w:val="22"/>
          <w:szCs w:val="22"/>
        </w:rPr>
        <w:t>Zamawiający ma prawo do od</w:t>
      </w:r>
      <w:r w:rsidR="003469F5">
        <w:rPr>
          <w:rFonts w:ascii="Arial" w:hAnsi="Arial" w:cs="Arial"/>
          <w:sz w:val="22"/>
          <w:szCs w:val="22"/>
        </w:rPr>
        <w:t>stąpienia od Umowy w terminie 30</w:t>
      </w:r>
      <w:r w:rsidR="00F525E8" w:rsidRPr="00F525E8">
        <w:rPr>
          <w:rFonts w:ascii="Arial" w:hAnsi="Arial" w:cs="Arial"/>
          <w:sz w:val="22"/>
          <w:szCs w:val="22"/>
        </w:rPr>
        <w:t xml:space="preserve"> dni od </w:t>
      </w:r>
      <w:r w:rsidR="003469F5">
        <w:rPr>
          <w:rFonts w:ascii="Arial" w:hAnsi="Arial" w:cs="Arial"/>
          <w:sz w:val="22"/>
          <w:szCs w:val="22"/>
          <w:lang w:eastAsia="pl-PL"/>
        </w:rPr>
        <w:t>dnia</w:t>
      </w:r>
      <w:r w:rsidR="00387021">
        <w:rPr>
          <w:rFonts w:ascii="Arial" w:hAnsi="Arial" w:cs="Arial"/>
          <w:sz w:val="22"/>
          <w:szCs w:val="22"/>
          <w:lang w:eastAsia="pl-PL"/>
        </w:rPr>
        <w:t>,</w:t>
      </w:r>
      <w:r w:rsidR="003469F5">
        <w:rPr>
          <w:rFonts w:ascii="Arial" w:hAnsi="Arial" w:cs="Arial"/>
          <w:sz w:val="22"/>
          <w:szCs w:val="22"/>
          <w:lang w:eastAsia="pl-PL"/>
        </w:rPr>
        <w:t xml:space="preserve"> w którym upłynął termin na </w:t>
      </w:r>
      <w:r w:rsidR="003469F5" w:rsidRPr="00922479">
        <w:rPr>
          <w:rFonts w:ascii="Arial" w:hAnsi="Arial" w:cs="Arial"/>
          <w:sz w:val="22"/>
          <w:szCs w:val="22"/>
        </w:rPr>
        <w:t>przedstawi</w:t>
      </w:r>
      <w:r w:rsidR="003469F5">
        <w:rPr>
          <w:rFonts w:ascii="Arial" w:hAnsi="Arial" w:cs="Arial"/>
          <w:sz w:val="22"/>
          <w:szCs w:val="22"/>
        </w:rPr>
        <w:t>enie Zamawiającemu kopii</w:t>
      </w:r>
      <w:r w:rsidR="003469F5" w:rsidRPr="00922479">
        <w:rPr>
          <w:rFonts w:ascii="Arial" w:hAnsi="Arial" w:cs="Arial"/>
          <w:sz w:val="22"/>
          <w:szCs w:val="22"/>
        </w:rPr>
        <w:t xml:space="preserve"> polisy lub innego dokumentu potwierdzającego zawarcie ubezpieczenia odpowiedzialności cywilnej</w:t>
      </w:r>
      <w:r w:rsidR="009D56E8" w:rsidRPr="003469F5">
        <w:rPr>
          <w:rFonts w:ascii="Arial" w:hAnsi="Arial" w:cs="Arial"/>
          <w:sz w:val="22"/>
          <w:szCs w:val="22"/>
        </w:rPr>
        <w:t>.</w:t>
      </w:r>
    </w:p>
    <w:p w14:paraId="242C9B2F" w14:textId="401489C5" w:rsidR="006F60D0" w:rsidRPr="00DC3A4C" w:rsidRDefault="00B65047" w:rsidP="00387021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3469F5"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 odstąpienia od Umowy przez Zamawiającego na podstawie ust. 2</w:t>
      </w:r>
      <w:r w:rsidR="00B02BEB" w:rsidRPr="00922479">
        <w:rPr>
          <w:rFonts w:ascii="Arial" w:hAnsi="Arial" w:cs="Arial"/>
          <w:sz w:val="22"/>
          <w:szCs w:val="22"/>
        </w:rPr>
        <w:t xml:space="preserve"> pkt </w:t>
      </w:r>
      <w:r w:rsidR="001F642A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922479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ynagrodzenia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tytułu wykonanej części Umowy.</w:t>
      </w:r>
    </w:p>
    <w:p w14:paraId="6EF62800" w14:textId="77777777" w:rsidR="00DC3A4C" w:rsidRPr="00922479" w:rsidRDefault="00DC3A4C" w:rsidP="00DC3A4C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</w:p>
    <w:p w14:paraId="103B4EDA" w14:textId="6AC3E8D4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</w:t>
      </w:r>
      <w:r w:rsidR="004C5C46">
        <w:rPr>
          <w:rFonts w:ascii="Arial" w:hAnsi="Arial" w:cs="Arial"/>
          <w:b/>
          <w:sz w:val="22"/>
          <w:szCs w:val="22"/>
        </w:rPr>
        <w:t xml:space="preserve"> 14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3C8C017A" w:rsidR="00CC5ACE" w:rsidRPr="00922479" w:rsidRDefault="00CC5ACE" w:rsidP="00387021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</w:t>
      </w:r>
      <w:r w:rsidR="003469F5">
        <w:rPr>
          <w:rFonts w:ascii="Arial" w:hAnsi="Arial" w:cs="Arial"/>
          <w:sz w:val="22"/>
          <w:szCs w:val="22"/>
        </w:rPr>
        <w:t>ący ma prawo rozwiązać umowę za 30 dniowym</w:t>
      </w:r>
      <w:r w:rsidRPr="00922479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2A782A9F" w:rsidR="00CC5ACE" w:rsidRPr="00922479" w:rsidRDefault="00CC5ACE" w:rsidP="00387021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</w:t>
      </w:r>
      <w:r w:rsidR="004C5C46">
        <w:rPr>
          <w:rFonts w:ascii="Arial" w:hAnsi="Arial" w:cs="Arial"/>
          <w:sz w:val="22"/>
          <w:szCs w:val="22"/>
        </w:rPr>
        <w:t xml:space="preserve">z realizacją Usług o więcej niż 3 </w:t>
      </w:r>
      <w:r w:rsidRPr="00922479">
        <w:rPr>
          <w:rFonts w:ascii="Arial" w:hAnsi="Arial" w:cs="Arial"/>
          <w:sz w:val="22"/>
          <w:szCs w:val="22"/>
        </w:rPr>
        <w:t>dni;</w:t>
      </w:r>
    </w:p>
    <w:p w14:paraId="7DF33468" w14:textId="3A08C9DB" w:rsidR="00CC5ACE" w:rsidRPr="00922479" w:rsidRDefault="00CC5ACE" w:rsidP="00387021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="004C5C46" w:rsidRPr="004C5C46">
        <w:rPr>
          <w:rFonts w:ascii="Arial" w:hAnsi="Arial" w:cs="Arial"/>
          <w:sz w:val="22"/>
          <w:szCs w:val="22"/>
        </w:rPr>
        <w:t>trzy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razy zrealizował Usługi w sposób nienależyty lub niezgodny z Umową; </w:t>
      </w:r>
    </w:p>
    <w:p w14:paraId="762E7389" w14:textId="77777777" w:rsidR="00CC5ACE" w:rsidRPr="00922479" w:rsidRDefault="00CC5ACE" w:rsidP="00387021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7E349665" w:rsidR="00CC5ACE" w:rsidRPr="00922479" w:rsidRDefault="00CC5ACE" w:rsidP="00387021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którego Wykonawca wykonuje Usługi, przez podmioty trzecie na mocy orzeczenia właściwego organu;</w:t>
      </w:r>
    </w:p>
    <w:p w14:paraId="53C0AD15" w14:textId="504B35BB" w:rsidR="00CC5ACE" w:rsidRPr="00922479" w:rsidRDefault="00CC5ACE" w:rsidP="00387021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przerwania przez Wykonawcę wykonywania Usług bez uzyskania uprzedniej pisemnej zgody Zamawiającego, o ile przer</w:t>
      </w:r>
      <w:r w:rsidR="004C5C46">
        <w:rPr>
          <w:rFonts w:ascii="Arial" w:hAnsi="Arial" w:cs="Arial"/>
          <w:sz w:val="22"/>
          <w:szCs w:val="22"/>
        </w:rPr>
        <w:t>wa trwa przez okres co najmniej 3 dni</w:t>
      </w:r>
      <w:r w:rsidR="00053B58" w:rsidRPr="00922479">
        <w:rPr>
          <w:rFonts w:ascii="Arial" w:hAnsi="Arial" w:cs="Arial"/>
          <w:sz w:val="22"/>
          <w:szCs w:val="22"/>
        </w:rPr>
        <w:t>.</w:t>
      </w:r>
    </w:p>
    <w:p w14:paraId="21BCD5EC" w14:textId="33D629A7" w:rsidR="00CC5ACE" w:rsidRPr="00922479" w:rsidRDefault="00CC5ACE" w:rsidP="00387021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</w:t>
      </w:r>
      <w:r w:rsidR="004C5C46">
        <w:rPr>
          <w:rFonts w:ascii="Arial" w:hAnsi="Arial" w:cs="Arial"/>
          <w:sz w:val="22"/>
          <w:szCs w:val="22"/>
        </w:rPr>
        <w:t>ca ma prawo rozwiązać umowę, za 30 dniowym</w:t>
      </w:r>
      <w:r w:rsidRPr="00922479">
        <w:rPr>
          <w:rFonts w:ascii="Arial" w:hAnsi="Arial" w:cs="Arial"/>
          <w:sz w:val="22"/>
          <w:szCs w:val="22"/>
        </w:rPr>
        <w:t xml:space="preserve"> okresem wypowiedzenia w sytuacji</w:t>
      </w:r>
      <w:r w:rsidR="00387021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gdy:</w:t>
      </w:r>
    </w:p>
    <w:p w14:paraId="646789A9" w14:textId="08BC1DF6" w:rsidR="00CC5ACE" w:rsidRPr="00922479" w:rsidRDefault="00CC5ACE" w:rsidP="00387021">
      <w:pPr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92247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Umowy</w:t>
      </w:r>
      <w:r w:rsidR="004C5C46">
        <w:rPr>
          <w:rFonts w:ascii="Arial" w:hAnsi="Arial" w:cs="Arial"/>
          <w:sz w:val="22"/>
          <w:szCs w:val="22"/>
        </w:rPr>
        <w:t>,</w:t>
      </w:r>
    </w:p>
    <w:p w14:paraId="73190ACF" w14:textId="3E1838A8" w:rsidR="00CC5ACE" w:rsidRPr="00922479" w:rsidRDefault="00C26F68" w:rsidP="00387021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  </w:t>
      </w:r>
      <w:r w:rsidR="00CC5ACE" w:rsidRPr="00922479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Wynagrodzenia </w:t>
      </w:r>
      <w:r w:rsidR="006E02DC" w:rsidRPr="00922479">
        <w:rPr>
          <w:rFonts w:ascii="Arial" w:hAnsi="Arial" w:cs="Arial"/>
          <w:sz w:val="22"/>
          <w:szCs w:val="22"/>
        </w:rPr>
        <w:t>i pomimo wyznaczenia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CC5ACE" w:rsidRPr="00922479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62408046" w:rsidR="00EE525F" w:rsidRDefault="00CC5ACE" w:rsidP="00387021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="00F65CA9"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4C5C46" w:rsidRPr="004C5C46">
        <w:rPr>
          <w:rFonts w:ascii="Arial" w:hAnsi="Arial" w:cs="Arial"/>
          <w:sz w:val="22"/>
          <w:szCs w:val="22"/>
        </w:rPr>
        <w:t>Protokół odbioru</w:t>
      </w:r>
      <w:r w:rsidR="00F65CA9" w:rsidRPr="00922479">
        <w:rPr>
          <w:rFonts w:ascii="Arial" w:hAnsi="Arial" w:cs="Arial"/>
          <w:sz w:val="22"/>
          <w:szCs w:val="22"/>
        </w:rPr>
        <w:t>.</w:t>
      </w:r>
      <w:r w:rsidR="004C5C46">
        <w:rPr>
          <w:rFonts w:ascii="Arial" w:hAnsi="Arial" w:cs="Arial"/>
          <w:sz w:val="22"/>
          <w:szCs w:val="22"/>
        </w:rPr>
        <w:t xml:space="preserve"> </w:t>
      </w:r>
      <w:r w:rsidR="00F65CA9" w:rsidRPr="00922479">
        <w:rPr>
          <w:rFonts w:ascii="Arial" w:hAnsi="Arial" w:cs="Arial"/>
          <w:sz w:val="22"/>
          <w:szCs w:val="22"/>
        </w:rPr>
        <w:t xml:space="preserve">Dokument ten będzie jedną z podstaw do rozliczenia Umowy i wypłacenia wynagrodzenia. Jednakże </w:t>
      </w:r>
      <w:r w:rsidR="00DB6138" w:rsidRPr="00922479">
        <w:rPr>
          <w:rFonts w:ascii="Arial" w:hAnsi="Arial" w:cs="Arial"/>
          <w:sz w:val="22"/>
          <w:szCs w:val="22"/>
        </w:rPr>
        <w:t xml:space="preserve">Wynagrodzenie </w:t>
      </w:r>
      <w:r w:rsidR="00F65CA9" w:rsidRPr="00922479">
        <w:rPr>
          <w:rFonts w:ascii="Arial" w:hAnsi="Arial" w:cs="Arial"/>
          <w:sz w:val="22"/>
          <w:szCs w:val="22"/>
        </w:rPr>
        <w:t>będzie przysługiwało wyłącznie za prawidłowo zrealizowane Usługi</w:t>
      </w:r>
      <w:r w:rsidR="00DC3A4C">
        <w:rPr>
          <w:rFonts w:ascii="Arial" w:hAnsi="Arial" w:cs="Arial"/>
          <w:sz w:val="22"/>
          <w:szCs w:val="22"/>
        </w:rPr>
        <w:t>.</w:t>
      </w:r>
    </w:p>
    <w:p w14:paraId="32E7B670" w14:textId="77777777" w:rsidR="00DC3A4C" w:rsidRPr="00922479" w:rsidRDefault="00DC3A4C" w:rsidP="00DC3A4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55D88765" w14:textId="65FBA484" w:rsidR="00CC5ACE" w:rsidRPr="00922479" w:rsidRDefault="004C5C46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11B78AD9" w:rsidR="008A2246" w:rsidRPr="00922479" w:rsidRDefault="001169D8" w:rsidP="004C5C46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</w:t>
      </w:r>
      <w:r w:rsidR="00387021">
        <w:rPr>
          <w:rFonts w:ascii="Arial" w:hAnsi="Arial" w:cs="Arial"/>
          <w:sz w:val="22"/>
          <w:szCs w:val="22"/>
        </w:rPr>
        <w:t>, gdy</w:t>
      </w:r>
      <w:r w:rsidR="008A2246" w:rsidRPr="00922479">
        <w:rPr>
          <w:rFonts w:ascii="Arial" w:hAnsi="Arial" w:cs="Arial"/>
          <w:sz w:val="22"/>
          <w:szCs w:val="22"/>
        </w:rPr>
        <w:t>:</w:t>
      </w:r>
    </w:p>
    <w:p w14:paraId="68F3BA51" w14:textId="2E135D93" w:rsidR="00EB431B" w:rsidRPr="00922479" w:rsidRDefault="00785046" w:rsidP="004C5C46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przewidział możliwość dokonania istotnej zmiany Umowy </w:t>
      </w:r>
      <w:r w:rsidR="00B66631" w:rsidRPr="00922479">
        <w:rPr>
          <w:rFonts w:ascii="Arial" w:hAnsi="Arial" w:cs="Arial"/>
          <w:sz w:val="22"/>
          <w:szCs w:val="22"/>
        </w:rPr>
        <w:t>w</w:t>
      </w:r>
      <w:r w:rsidRPr="003870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4C5C46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3FDF9336" w14:textId="7AB27F23" w:rsidR="00DB6138" w:rsidRPr="00922479" w:rsidRDefault="00785046" w:rsidP="004C5C46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</w:t>
      </w:r>
      <w:r w:rsidR="00DB6138" w:rsidRPr="00922479">
        <w:rPr>
          <w:rFonts w:ascii="Arial" w:hAnsi="Arial" w:cs="Arial"/>
          <w:sz w:val="22"/>
          <w:szCs w:val="22"/>
        </w:rPr>
        <w:t>;</w:t>
      </w:r>
    </w:p>
    <w:p w14:paraId="629EB993" w14:textId="2A9BC671" w:rsidR="00477B4B" w:rsidRPr="004C5C46" w:rsidRDefault="00477B4B" w:rsidP="004C5C46">
      <w:pPr>
        <w:pStyle w:val="Tekstpodstawowywcity"/>
        <w:numPr>
          <w:ilvl w:val="0"/>
          <w:numId w:val="13"/>
        </w:numPr>
        <w:tabs>
          <w:tab w:val="clear" w:pos="360"/>
          <w:tab w:val="num" w:pos="142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C5C46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7925C9CF" w14:textId="3BC42BE4" w:rsidR="00DC3A4C" w:rsidRPr="00DC3A4C" w:rsidRDefault="006E2E70" w:rsidP="00DC3A4C">
      <w:pPr>
        <w:pStyle w:val="Akapitzlist"/>
        <w:numPr>
          <w:ilvl w:val="1"/>
          <w:numId w:val="13"/>
        </w:numPr>
        <w:shd w:val="clear" w:color="auto" w:fill="FFFFFF"/>
        <w:tabs>
          <w:tab w:val="clear" w:pos="786"/>
          <w:tab w:val="num" w:pos="426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C5C46">
        <w:rPr>
          <w:rFonts w:ascii="Arial" w:hAnsi="Arial" w:cs="Arial"/>
          <w:sz w:val="22"/>
          <w:szCs w:val="22"/>
        </w:rPr>
        <w:t xml:space="preserve">zmiany stawki podatku od towarów i usług </w:t>
      </w:r>
      <w:r w:rsidR="008F6170" w:rsidRPr="004C5C46">
        <w:rPr>
          <w:rFonts w:ascii="Arial" w:hAnsi="Arial" w:cs="Arial"/>
          <w:sz w:val="22"/>
          <w:szCs w:val="22"/>
        </w:rPr>
        <w:t xml:space="preserve">oraz podatku akcyzowego </w:t>
      </w:r>
      <w:r w:rsidRPr="004C5C46">
        <w:rPr>
          <w:rFonts w:ascii="Arial" w:hAnsi="Arial" w:cs="Arial"/>
          <w:sz w:val="22"/>
          <w:szCs w:val="22"/>
        </w:rPr>
        <w:t xml:space="preserve">(w górę lub w dół) przy czym automatycznej zmianie ulegnie kwota </w:t>
      </w:r>
      <w:r w:rsidR="008F6170" w:rsidRPr="004C5C46">
        <w:rPr>
          <w:rFonts w:ascii="Arial" w:hAnsi="Arial" w:cs="Arial"/>
          <w:sz w:val="22"/>
          <w:szCs w:val="22"/>
        </w:rPr>
        <w:t>podatku</w:t>
      </w:r>
      <w:r w:rsidRPr="004C5C46">
        <w:rPr>
          <w:rFonts w:ascii="Arial" w:hAnsi="Arial" w:cs="Arial"/>
          <w:sz w:val="22"/>
          <w:szCs w:val="22"/>
        </w:rPr>
        <w:t xml:space="preserve"> i kwota wynagro</w:t>
      </w:r>
      <w:r w:rsidR="00497EFF" w:rsidRPr="004C5C46">
        <w:rPr>
          <w:rFonts w:ascii="Arial" w:hAnsi="Arial" w:cs="Arial"/>
          <w:sz w:val="22"/>
          <w:szCs w:val="22"/>
        </w:rPr>
        <w:t>dzenia brutto</w:t>
      </w:r>
      <w:r w:rsidRPr="004C5C46">
        <w:rPr>
          <w:rFonts w:ascii="Arial" w:hAnsi="Arial" w:cs="Arial"/>
          <w:sz w:val="22"/>
          <w:szCs w:val="22"/>
        </w:rPr>
        <w:t>;</w:t>
      </w:r>
    </w:p>
    <w:p w14:paraId="00E8CE3E" w14:textId="77777777" w:rsidR="00DC3A4C" w:rsidRDefault="00DC3A4C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1450B36" w14:textId="0B98D324" w:rsidR="0082358B" w:rsidRPr="00922479" w:rsidRDefault="004C5C46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754911D2" w14:textId="77777777" w:rsidR="008A07BD" w:rsidRDefault="0078128D" w:rsidP="0026668D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7F970DE1" w14:textId="72F0F787" w:rsidR="004C5C46" w:rsidRPr="008A07BD" w:rsidRDefault="008A07BD" w:rsidP="0026668D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A07BD">
        <w:rPr>
          <w:rFonts w:ascii="Arial" w:hAnsi="Arial" w:cs="Arial"/>
          <w:b/>
          <w:sz w:val="22"/>
          <w:szCs w:val="22"/>
        </w:rPr>
        <w:t>Malwina Lechicka-Radek</w:t>
      </w:r>
      <w:r w:rsidRPr="008A07BD">
        <w:rPr>
          <w:rFonts w:ascii="Arial" w:hAnsi="Arial" w:cs="Arial"/>
          <w:sz w:val="22"/>
          <w:szCs w:val="22"/>
        </w:rPr>
        <w:t xml:space="preserve">, tel. </w:t>
      </w:r>
      <w:r w:rsidRPr="008A07BD">
        <w:rPr>
          <w:rFonts w:ascii="Arial" w:hAnsi="Arial" w:cs="Arial"/>
          <w:b/>
          <w:sz w:val="22"/>
          <w:szCs w:val="22"/>
        </w:rPr>
        <w:t>89-677 16 11</w:t>
      </w:r>
      <w:r w:rsidRPr="008A07BD">
        <w:rPr>
          <w:rFonts w:ascii="Arial" w:hAnsi="Arial" w:cs="Arial"/>
          <w:sz w:val="22"/>
          <w:szCs w:val="22"/>
        </w:rPr>
        <w:t xml:space="preserve">, e-mail: </w:t>
      </w:r>
      <w:hyperlink r:id="rId14" w:history="1">
        <w:r w:rsidR="006A5E49" w:rsidRPr="00AE3954">
          <w:rPr>
            <w:rStyle w:val="Hipercze"/>
            <w:rFonts w:ascii="Arial" w:hAnsi="Arial" w:cs="Arial"/>
            <w:sz w:val="22"/>
            <w:szCs w:val="22"/>
          </w:rPr>
          <w:t>malwina.lechicka-radek@plk-sa.pl</w:t>
        </w:r>
      </w:hyperlink>
    </w:p>
    <w:p w14:paraId="62A42C13" w14:textId="77777777" w:rsidR="008A07BD" w:rsidRPr="004C5C46" w:rsidRDefault="008A07BD" w:rsidP="0026668D">
      <w:pPr>
        <w:jc w:val="both"/>
        <w:rPr>
          <w:rFonts w:ascii="Arial" w:hAnsi="Arial" w:cs="Arial"/>
          <w:sz w:val="22"/>
          <w:szCs w:val="22"/>
        </w:rPr>
      </w:pPr>
    </w:p>
    <w:p w14:paraId="135AE362" w14:textId="3B56B272" w:rsidR="0078128D" w:rsidRPr="00922479" w:rsidRDefault="0078128D" w:rsidP="0026668D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41D69294" w14:textId="77777777" w:rsidR="004C5C46" w:rsidRPr="004C5C46" w:rsidRDefault="004C5C46" w:rsidP="002666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5C46">
        <w:rPr>
          <w:rFonts w:ascii="Arial" w:hAnsi="Arial" w:cs="Arial"/>
          <w:sz w:val="22"/>
          <w:szCs w:val="22"/>
        </w:rPr>
        <w:t>________________________, tel.: ________________, e-mail: ________________________</w:t>
      </w:r>
    </w:p>
    <w:p w14:paraId="2F4E8FEE" w14:textId="6BA1D560" w:rsidR="0078128D" w:rsidRDefault="0078128D" w:rsidP="0026668D">
      <w:pPr>
        <w:pStyle w:val="Akapitzlist"/>
        <w:numPr>
          <w:ilvl w:val="4"/>
          <w:numId w:val="10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3A83BE89" w14:textId="77777777" w:rsidR="00DC3A4C" w:rsidRPr="00922479" w:rsidRDefault="00DC3A4C" w:rsidP="00DC3A4C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FF42BCB" w14:textId="1F8C5EEE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C5C46">
        <w:rPr>
          <w:rFonts w:ascii="Arial" w:hAnsi="Arial" w:cs="Arial"/>
          <w:b/>
          <w:sz w:val="22"/>
          <w:szCs w:val="22"/>
        </w:rPr>
        <w:t>17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1EE62B30" w:rsidR="0078128D" w:rsidRDefault="0078128D" w:rsidP="0026668D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7F1389D4" w14:textId="77777777" w:rsidR="00DC3A4C" w:rsidRPr="00922479" w:rsidRDefault="00DC3A4C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170642D7" w14:textId="7CFF281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C5C46">
        <w:rPr>
          <w:rFonts w:ascii="Arial" w:hAnsi="Arial" w:cs="Arial"/>
          <w:b/>
          <w:sz w:val="22"/>
          <w:szCs w:val="22"/>
        </w:rPr>
        <w:t>18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6FD42D87" w14:textId="71565503" w:rsidR="00E31E85" w:rsidRPr="00C26825" w:rsidRDefault="00C26825" w:rsidP="0026668D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i/>
          <w:iCs/>
          <w:sz w:val="22"/>
          <w:szCs w:val="22"/>
        </w:rPr>
      </w:pPr>
      <w:r w:rsidRPr="00C26825">
        <w:rPr>
          <w:rFonts w:ascii="Arial" w:hAnsi="Arial" w:cs="Arial"/>
          <w:i/>
          <w:iCs/>
          <w:sz w:val="22"/>
          <w:szCs w:val="22"/>
        </w:rPr>
        <w:t xml:space="preserve">Umowę sporządzono w dwóch jednobrzmiących egzemplarzach, po jednym egzemplarzu dla każdej ze Stron. / Umowę sporządzono w jednym egzemplarzu, w formie elektronicznej. </w:t>
      </w:r>
    </w:p>
    <w:p w14:paraId="30997340" w14:textId="55109713" w:rsidR="00E621A3" w:rsidRPr="00E621A3" w:rsidRDefault="00E621A3" w:rsidP="0026668D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39E393A6" w14:textId="10308636" w:rsidR="00E31E85" w:rsidRPr="00922479" w:rsidRDefault="00E31E85" w:rsidP="0026668D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="00DC3A4C">
        <w:rPr>
          <w:rFonts w:ascii="Arial" w:hAnsi="Arial" w:cs="Arial"/>
          <w:sz w:val="22"/>
          <w:szCs w:val="22"/>
        </w:rPr>
        <w:t>pod rygorem nieważności</w:t>
      </w:r>
      <w:r w:rsidRPr="00922479">
        <w:rPr>
          <w:rFonts w:ascii="Arial" w:hAnsi="Arial" w:cs="Arial"/>
          <w:sz w:val="22"/>
          <w:szCs w:val="22"/>
        </w:rPr>
        <w:t>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</w:t>
      </w:r>
      <w:r w:rsidR="00BF0329" w:rsidRPr="001F056A">
        <w:rPr>
          <w:rFonts w:ascii="Arial" w:hAnsi="Arial" w:cs="Arial"/>
          <w:iCs/>
          <w:sz w:val="22"/>
          <w:szCs w:val="22"/>
        </w:rPr>
        <w:lastRenderedPageBreak/>
        <w:t xml:space="preserve">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381AE980" w14:textId="242C1E86" w:rsidR="00DC3A4C" w:rsidRPr="00E621A3" w:rsidRDefault="00E31E85" w:rsidP="0026668D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</w:t>
      </w:r>
    </w:p>
    <w:p w14:paraId="6AA407AA" w14:textId="5C154C3F" w:rsidR="00E31E85" w:rsidRPr="00922479" w:rsidRDefault="00E31E85" w:rsidP="0026668D">
      <w:pPr>
        <w:spacing w:line="360" w:lineRule="auto"/>
        <w:ind w:left="-142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poddania sporu pod rozstrzygnięcie sądu), będą rozstrzygane przez sąd powszechny właściwy dla siedziby Zamawiającego.</w:t>
      </w:r>
    </w:p>
    <w:p w14:paraId="280CEA4E" w14:textId="7B34B728" w:rsidR="00DC3A4C" w:rsidRPr="00E621A3" w:rsidRDefault="00DA10D0" w:rsidP="0026668D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2"/>
    </w:p>
    <w:p w14:paraId="06081B73" w14:textId="77777777" w:rsidR="00DC3A4C" w:rsidRPr="00922479" w:rsidRDefault="00DC3A4C" w:rsidP="00922479">
      <w:pPr>
        <w:spacing w:line="360" w:lineRule="auto"/>
        <w:ind w:left="-142"/>
        <w:rPr>
          <w:rFonts w:ascii="Arial" w:hAnsi="Arial" w:cs="Arial"/>
          <w:sz w:val="22"/>
          <w:szCs w:val="22"/>
          <w:highlight w:val="yellow"/>
        </w:rPr>
      </w:pPr>
    </w:p>
    <w:p w14:paraId="1D6C522E" w14:textId="77777777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3A53059C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847FD6">
        <w:rPr>
          <w:rFonts w:ascii="Arial" w:hAnsi="Arial" w:cs="Arial"/>
          <w:sz w:val="22"/>
          <w:szCs w:val="22"/>
        </w:rPr>
        <w:t>O</w:t>
      </w:r>
      <w:r w:rsidRPr="00847FD6">
        <w:rPr>
          <w:rFonts w:ascii="Arial" w:hAnsi="Arial" w:cs="Arial"/>
          <w:sz w:val="22"/>
          <w:szCs w:val="22"/>
        </w:rPr>
        <w:t>dpis z rejestru przedsiębiorców KRS/wydruk z CEIDG Wykonawcy</w:t>
      </w:r>
    </w:p>
    <w:p w14:paraId="1DF073BA" w14:textId="205211CC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847FD6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847FD6">
        <w:rPr>
          <w:rFonts w:ascii="Arial" w:hAnsi="Arial" w:cs="Arial"/>
          <w:sz w:val="22"/>
          <w:szCs w:val="22"/>
        </w:rPr>
        <w:t>Opis przedmiotu zamówienia</w:t>
      </w:r>
    </w:p>
    <w:p w14:paraId="55D5E76C" w14:textId="2CC99103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="00F561FB" w:rsidRPr="00922479">
        <w:rPr>
          <w:rFonts w:ascii="Arial" w:hAnsi="Arial" w:cs="Arial"/>
          <w:sz w:val="22"/>
          <w:szCs w:val="22"/>
        </w:rPr>
        <w:t>nr 3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="00847FD6">
        <w:rPr>
          <w:rFonts w:ascii="Arial" w:hAnsi="Arial" w:cs="Arial"/>
          <w:color w:val="000000" w:themeColor="text1"/>
          <w:sz w:val="22"/>
          <w:szCs w:val="22"/>
        </w:rPr>
        <w:t>Oświadczenie o pracownikach Wykonawcy</w:t>
      </w:r>
    </w:p>
    <w:p w14:paraId="067C9A73" w14:textId="77777777" w:rsidR="00847FD6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F561FB" w:rsidRPr="00922479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–</w:t>
      </w:r>
      <w:r w:rsidR="00847FD6">
        <w:rPr>
          <w:rFonts w:ascii="Arial" w:hAnsi="Arial" w:cs="Arial"/>
          <w:sz w:val="22"/>
          <w:szCs w:val="22"/>
        </w:rPr>
        <w:t xml:space="preserve"> </w:t>
      </w:r>
      <w:r w:rsidR="00847FD6" w:rsidRPr="00847FD6">
        <w:rPr>
          <w:rFonts w:ascii="Arial" w:hAnsi="Arial" w:cs="Arial"/>
          <w:sz w:val="22"/>
          <w:szCs w:val="22"/>
        </w:rPr>
        <w:t>Wykaz pracowników Wykonawcy poinformowanych o zagrożeniach</w:t>
      </w:r>
    </w:p>
    <w:p w14:paraId="1C5C5F72" w14:textId="77777777" w:rsidR="00847FD6" w:rsidRPr="00847FD6" w:rsidRDefault="00F65CA9" w:rsidP="00847FD6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F561FB" w:rsidRPr="00922479">
        <w:rPr>
          <w:rFonts w:ascii="Arial" w:hAnsi="Arial" w:cs="Arial"/>
          <w:sz w:val="22"/>
          <w:szCs w:val="22"/>
        </w:rPr>
        <w:t>5</w:t>
      </w:r>
      <w:r w:rsidR="00C579C0" w:rsidRPr="00922479">
        <w:rPr>
          <w:rFonts w:ascii="Arial" w:hAnsi="Arial" w:cs="Arial"/>
          <w:sz w:val="22"/>
          <w:szCs w:val="22"/>
        </w:rPr>
        <w:t xml:space="preserve"> – </w:t>
      </w:r>
      <w:r w:rsidR="00847FD6" w:rsidRPr="00847FD6">
        <w:rPr>
          <w:rFonts w:ascii="Arial" w:hAnsi="Arial" w:cs="Arial"/>
          <w:sz w:val="22"/>
          <w:szCs w:val="22"/>
        </w:rPr>
        <w:t xml:space="preserve">Wzór wniosku o wydanie karty wstępu uprawniającej do wstępu na </w:t>
      </w:r>
    </w:p>
    <w:p w14:paraId="3E74D05C" w14:textId="53AB35AC" w:rsidR="00C579C0" w:rsidRPr="00922479" w:rsidRDefault="00847FD6" w:rsidP="00847FD6">
      <w:pPr>
        <w:spacing w:line="360" w:lineRule="auto"/>
        <w:ind w:left="-142"/>
        <w:rPr>
          <w:rFonts w:ascii="Arial" w:hAnsi="Arial" w:cs="Arial"/>
          <w:i/>
          <w:color w:val="1F497D" w:themeColor="text2"/>
          <w:sz w:val="22"/>
          <w:szCs w:val="22"/>
        </w:rPr>
      </w:pPr>
      <w:r w:rsidRPr="00847FD6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847FD6">
        <w:rPr>
          <w:rFonts w:ascii="Arial" w:hAnsi="Arial" w:cs="Arial"/>
          <w:sz w:val="22"/>
          <w:szCs w:val="22"/>
        </w:rPr>
        <w:t>obszar kolejowy zarządzany przez PKP Polskie Linie Kolejowe S.A.</w:t>
      </w:r>
    </w:p>
    <w:p w14:paraId="6040E7B2" w14:textId="4422A4E0" w:rsidR="00847FD6" w:rsidRPr="00847FD6" w:rsidRDefault="00847FD6" w:rsidP="00847FD6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47FD6">
        <w:rPr>
          <w:rFonts w:ascii="Arial" w:hAnsi="Arial" w:cs="Arial"/>
          <w:sz w:val="22"/>
          <w:szCs w:val="22"/>
        </w:rPr>
        <w:t xml:space="preserve">Załącznik nr 6 – Wykaz obiektów </w:t>
      </w:r>
    </w:p>
    <w:p w14:paraId="3505721A" w14:textId="572F1417" w:rsidR="00847FD6" w:rsidRPr="00847FD6" w:rsidRDefault="00847FD6" w:rsidP="00847FD6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47FD6">
        <w:rPr>
          <w:rFonts w:ascii="Arial" w:hAnsi="Arial" w:cs="Arial"/>
          <w:sz w:val="22"/>
          <w:szCs w:val="22"/>
        </w:rPr>
        <w:t xml:space="preserve">Załącznik nr 6a – Formularz ofertowy czyszczenie </w:t>
      </w:r>
    </w:p>
    <w:p w14:paraId="2CF73281" w14:textId="6E8DE5B5" w:rsidR="00847FD6" w:rsidRPr="00847FD6" w:rsidRDefault="00847FD6" w:rsidP="00847FD6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47FD6">
        <w:rPr>
          <w:rFonts w:ascii="Arial" w:hAnsi="Arial" w:cs="Arial"/>
          <w:sz w:val="22"/>
          <w:szCs w:val="22"/>
        </w:rPr>
        <w:t xml:space="preserve">Załącznik nr 6b – Formularz </w:t>
      </w:r>
      <w:r w:rsidR="00C26825">
        <w:rPr>
          <w:rFonts w:ascii="Arial" w:hAnsi="Arial" w:cs="Arial"/>
          <w:sz w:val="22"/>
          <w:szCs w:val="22"/>
        </w:rPr>
        <w:t xml:space="preserve">ofertowy </w:t>
      </w:r>
      <w:r w:rsidRPr="00847FD6">
        <w:rPr>
          <w:rFonts w:ascii="Arial" w:hAnsi="Arial" w:cs="Arial"/>
          <w:sz w:val="22"/>
          <w:szCs w:val="22"/>
        </w:rPr>
        <w:t xml:space="preserve">przeglądy </w:t>
      </w:r>
    </w:p>
    <w:p w14:paraId="3C81BD68" w14:textId="68D40639" w:rsidR="00E83DB4" w:rsidRDefault="00E83DB4" w:rsidP="00E83DB4">
      <w:pPr>
        <w:spacing w:line="360" w:lineRule="auto"/>
        <w:ind w:left="1560" w:hanging="1702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C26825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Zasady bezpieczeństwa pra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cy obowiązującej na terenie PKP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Polskie  Linie Kolejow</w:t>
      </w:r>
      <w:r>
        <w:rPr>
          <w:rFonts w:ascii="Arial" w:hAnsi="Arial" w:cs="Arial"/>
          <w:color w:val="000000" w:themeColor="text1"/>
          <w:sz w:val="22"/>
          <w:szCs w:val="22"/>
        </w:rPr>
        <w:t>e S.A. podczas wykonywania prac i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nwestycyjnych, utrzymaniowych i remontowych wykonywanych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przez pracowników podmiotów zewnętrznych (Instrukcja Ibh-105)</w:t>
      </w:r>
    </w:p>
    <w:p w14:paraId="55893C0A" w14:textId="3B23D5F6" w:rsidR="008A07BD" w:rsidRPr="00922479" w:rsidRDefault="008A07BD" w:rsidP="00E83DB4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8A07BD"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sz w:val="22"/>
          <w:szCs w:val="22"/>
        </w:rPr>
        <w:t xml:space="preserve">nr </w:t>
      </w:r>
      <w:r w:rsidR="00C26825">
        <w:rPr>
          <w:rFonts w:ascii="Arial" w:hAnsi="Arial" w:cs="Arial"/>
          <w:sz w:val="22"/>
          <w:szCs w:val="22"/>
        </w:rPr>
        <w:t>8</w:t>
      </w:r>
      <w:r w:rsidRPr="008A07BD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30FECA59" w14:textId="77777777" w:rsidR="00847FD6" w:rsidRPr="00922479" w:rsidRDefault="00847FD6" w:rsidP="00847FD6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8328D0" w:rsidR="0078128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5DC19B69" w14:textId="5DB23203" w:rsidR="00995F8A" w:rsidRDefault="00995F8A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8359308" w14:textId="77777777" w:rsidR="00995F8A" w:rsidRPr="00922479" w:rsidRDefault="00995F8A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2574A3C" w14:textId="191E413F" w:rsidR="0078128D" w:rsidRPr="00922479" w:rsidRDefault="00E13D56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sectPr w:rsidR="0078128D" w:rsidRPr="00922479" w:rsidSect="00ED58E6">
      <w:headerReference w:type="default" r:id="rId15"/>
      <w:footerReference w:type="default" r:id="rId16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E5C0" w14:textId="77777777" w:rsidR="00C23BDD" w:rsidRDefault="00C23BDD" w:rsidP="0002129D">
      <w:r>
        <w:separator/>
      </w:r>
    </w:p>
  </w:endnote>
  <w:endnote w:type="continuationSeparator" w:id="0">
    <w:p w14:paraId="5304937C" w14:textId="77777777" w:rsidR="00C23BDD" w:rsidRDefault="00C23BDD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20AF6B90" w:rsidR="00ED58E6" w:rsidRDefault="00ED58E6" w:rsidP="00ED58E6">
    <w:pPr>
      <w:pStyle w:val="Stopka"/>
      <w:ind w:hanging="426"/>
      <w:rPr>
        <w:rFonts w:ascii="Arial" w:hAnsi="Arial" w:cs="Arial"/>
        <w:i/>
        <w:sz w:val="20"/>
        <w:szCs w:val="20"/>
      </w:rPr>
    </w:pPr>
  </w:p>
  <w:p w14:paraId="14CC2178" w14:textId="32477369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2D3C3B">
      <w:rPr>
        <w:rFonts w:ascii="Arial" w:hAnsi="Arial" w:cs="Arial"/>
        <w:b/>
        <w:noProof/>
        <w:sz w:val="20"/>
        <w:szCs w:val="20"/>
      </w:rPr>
      <w:t>19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2D3C3B">
      <w:rPr>
        <w:rFonts w:ascii="Arial" w:hAnsi="Arial" w:cs="Arial"/>
        <w:b/>
        <w:noProof/>
        <w:sz w:val="20"/>
        <w:szCs w:val="20"/>
      </w:rPr>
      <w:t>19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AB0E" w14:textId="77777777" w:rsidR="00C23BDD" w:rsidRDefault="00C23BDD" w:rsidP="0002129D">
      <w:r>
        <w:separator/>
      </w:r>
    </w:p>
  </w:footnote>
  <w:footnote w:type="continuationSeparator" w:id="0">
    <w:p w14:paraId="55F63D56" w14:textId="77777777" w:rsidR="00C23BDD" w:rsidRDefault="00C23BDD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BFD4A" w14:textId="4ADFBA60" w:rsidR="005B2BE2" w:rsidRPr="005B2BE2" w:rsidRDefault="005B2BE2" w:rsidP="005B2BE2">
    <w:pPr>
      <w:pStyle w:val="Nagwek"/>
      <w:jc w:val="right"/>
    </w:pPr>
    <w:r>
      <w:t xml:space="preserve">Załącznik nr </w:t>
    </w:r>
    <w:r w:rsidR="00445AE0">
      <w:t>6</w:t>
    </w:r>
    <w:r>
      <w:t xml:space="preserve"> do </w:t>
    </w:r>
    <w:r w:rsidR="003E74C9">
      <w:t>Informacji o postepowaniu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5847CEE"/>
    <w:multiLevelType w:val="hybridMultilevel"/>
    <w:tmpl w:val="0A560ACE"/>
    <w:lvl w:ilvl="0" w:tplc="6420A12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042341"/>
    <w:multiLevelType w:val="multilevel"/>
    <w:tmpl w:val="BDBC5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9030E"/>
    <w:multiLevelType w:val="hybridMultilevel"/>
    <w:tmpl w:val="A8DEF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6437E"/>
    <w:multiLevelType w:val="hybridMultilevel"/>
    <w:tmpl w:val="664E1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2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202091645">
    <w:abstractNumId w:val="6"/>
  </w:num>
  <w:num w:numId="2" w16cid:durableId="1384480244">
    <w:abstractNumId w:val="7"/>
  </w:num>
  <w:num w:numId="3" w16cid:durableId="1958371171">
    <w:abstractNumId w:val="12"/>
  </w:num>
  <w:num w:numId="4" w16cid:durableId="606304626">
    <w:abstractNumId w:val="9"/>
  </w:num>
  <w:num w:numId="5" w16cid:durableId="3433618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1528797">
    <w:abstractNumId w:val="19"/>
  </w:num>
  <w:num w:numId="7" w16cid:durableId="1009018435">
    <w:abstractNumId w:val="16"/>
  </w:num>
  <w:num w:numId="8" w16cid:durableId="398749266">
    <w:abstractNumId w:val="23"/>
  </w:num>
  <w:num w:numId="9" w16cid:durableId="984771909">
    <w:abstractNumId w:val="28"/>
  </w:num>
  <w:num w:numId="10" w16cid:durableId="2045935501">
    <w:abstractNumId w:val="4"/>
  </w:num>
  <w:num w:numId="11" w16cid:durableId="935291055">
    <w:abstractNumId w:val="10"/>
  </w:num>
  <w:num w:numId="12" w16cid:durableId="1390795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2924338">
    <w:abstractNumId w:val="24"/>
  </w:num>
  <w:num w:numId="14" w16cid:durableId="21463918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3464849">
    <w:abstractNumId w:val="0"/>
  </w:num>
  <w:num w:numId="16" w16cid:durableId="61294715">
    <w:abstractNumId w:val="26"/>
  </w:num>
  <w:num w:numId="17" w16cid:durableId="128326493">
    <w:abstractNumId w:val="5"/>
  </w:num>
  <w:num w:numId="18" w16cid:durableId="527960049">
    <w:abstractNumId w:val="2"/>
  </w:num>
  <w:num w:numId="19" w16cid:durableId="1715544257">
    <w:abstractNumId w:val="25"/>
  </w:num>
  <w:num w:numId="20" w16cid:durableId="311446321">
    <w:abstractNumId w:val="17"/>
  </w:num>
  <w:num w:numId="21" w16cid:durableId="664816793">
    <w:abstractNumId w:val="21"/>
  </w:num>
  <w:num w:numId="22" w16cid:durableId="1089739580">
    <w:abstractNumId w:val="15"/>
  </w:num>
  <w:num w:numId="23" w16cid:durableId="1981686005">
    <w:abstractNumId w:val="11"/>
  </w:num>
  <w:num w:numId="24" w16cid:durableId="692999800">
    <w:abstractNumId w:val="3"/>
  </w:num>
  <w:num w:numId="25" w16cid:durableId="6518395">
    <w:abstractNumId w:val="1"/>
  </w:num>
  <w:num w:numId="26" w16cid:durableId="65033745">
    <w:abstractNumId w:val="13"/>
  </w:num>
  <w:num w:numId="27" w16cid:durableId="380329677">
    <w:abstractNumId w:val="22"/>
  </w:num>
  <w:num w:numId="28" w16cid:durableId="308940750">
    <w:abstractNumId w:val="14"/>
  </w:num>
  <w:num w:numId="29" w16cid:durableId="149953305">
    <w:abstractNumId w:val="18"/>
  </w:num>
  <w:num w:numId="30" w16cid:durableId="268316001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1D2B"/>
    <w:rsid w:val="000135E1"/>
    <w:rsid w:val="000139B0"/>
    <w:rsid w:val="00016EE1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43A04"/>
    <w:rsid w:val="0005249F"/>
    <w:rsid w:val="00053A9D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0228"/>
    <w:rsid w:val="000743AA"/>
    <w:rsid w:val="0008713D"/>
    <w:rsid w:val="000A33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641C"/>
    <w:rsid w:val="000F1A24"/>
    <w:rsid w:val="000F76F7"/>
    <w:rsid w:val="00113B4B"/>
    <w:rsid w:val="001169D8"/>
    <w:rsid w:val="00116EEE"/>
    <w:rsid w:val="00117CB6"/>
    <w:rsid w:val="0012102B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C0409"/>
    <w:rsid w:val="001C12F6"/>
    <w:rsid w:val="001C3D7B"/>
    <w:rsid w:val="001C4B21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6792"/>
    <w:rsid w:val="00237B7C"/>
    <w:rsid w:val="00240826"/>
    <w:rsid w:val="00245894"/>
    <w:rsid w:val="00251A0A"/>
    <w:rsid w:val="00252F0A"/>
    <w:rsid w:val="00253122"/>
    <w:rsid w:val="002566BB"/>
    <w:rsid w:val="0026103E"/>
    <w:rsid w:val="002632B1"/>
    <w:rsid w:val="0026668D"/>
    <w:rsid w:val="00272267"/>
    <w:rsid w:val="00274A76"/>
    <w:rsid w:val="00276DE0"/>
    <w:rsid w:val="00282FCC"/>
    <w:rsid w:val="00283F32"/>
    <w:rsid w:val="00285B8C"/>
    <w:rsid w:val="00287452"/>
    <w:rsid w:val="002907DD"/>
    <w:rsid w:val="00290FC2"/>
    <w:rsid w:val="002911BA"/>
    <w:rsid w:val="00294F03"/>
    <w:rsid w:val="002A22FA"/>
    <w:rsid w:val="002A58B3"/>
    <w:rsid w:val="002A5992"/>
    <w:rsid w:val="002A6805"/>
    <w:rsid w:val="002A74BD"/>
    <w:rsid w:val="002C0F14"/>
    <w:rsid w:val="002C1296"/>
    <w:rsid w:val="002C1368"/>
    <w:rsid w:val="002C1D19"/>
    <w:rsid w:val="002C5C90"/>
    <w:rsid w:val="002D1B11"/>
    <w:rsid w:val="002D3178"/>
    <w:rsid w:val="002D37B7"/>
    <w:rsid w:val="002D3C3B"/>
    <w:rsid w:val="002E1223"/>
    <w:rsid w:val="002E22DF"/>
    <w:rsid w:val="002E3A73"/>
    <w:rsid w:val="002F259E"/>
    <w:rsid w:val="002F2916"/>
    <w:rsid w:val="002F6787"/>
    <w:rsid w:val="00300519"/>
    <w:rsid w:val="00306CDE"/>
    <w:rsid w:val="00315B4A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87D"/>
    <w:rsid w:val="00344525"/>
    <w:rsid w:val="003459A1"/>
    <w:rsid w:val="003469F5"/>
    <w:rsid w:val="00347843"/>
    <w:rsid w:val="00347DFC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6A8E"/>
    <w:rsid w:val="00387021"/>
    <w:rsid w:val="0038750C"/>
    <w:rsid w:val="00391D3D"/>
    <w:rsid w:val="00393B61"/>
    <w:rsid w:val="003A393F"/>
    <w:rsid w:val="003A5AAA"/>
    <w:rsid w:val="003A5F36"/>
    <w:rsid w:val="003B0EB7"/>
    <w:rsid w:val="003B2308"/>
    <w:rsid w:val="003B4E5E"/>
    <w:rsid w:val="003B6442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E74C9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31579"/>
    <w:rsid w:val="00435007"/>
    <w:rsid w:val="004409E2"/>
    <w:rsid w:val="004439FD"/>
    <w:rsid w:val="00445AE0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70A04"/>
    <w:rsid w:val="00470AD8"/>
    <w:rsid w:val="004734CF"/>
    <w:rsid w:val="004748A9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C01C9"/>
    <w:rsid w:val="004C2B4F"/>
    <w:rsid w:val="004C3EB8"/>
    <w:rsid w:val="004C407B"/>
    <w:rsid w:val="004C5C46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5DA8"/>
    <w:rsid w:val="00536D7C"/>
    <w:rsid w:val="005427BB"/>
    <w:rsid w:val="005444D7"/>
    <w:rsid w:val="005454E4"/>
    <w:rsid w:val="0054628A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524C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B2BE2"/>
    <w:rsid w:val="005C0B70"/>
    <w:rsid w:val="005C368A"/>
    <w:rsid w:val="005C5CC7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512E"/>
    <w:rsid w:val="0066625E"/>
    <w:rsid w:val="00673343"/>
    <w:rsid w:val="00676435"/>
    <w:rsid w:val="0067699A"/>
    <w:rsid w:val="006815DA"/>
    <w:rsid w:val="00685837"/>
    <w:rsid w:val="00686634"/>
    <w:rsid w:val="00693712"/>
    <w:rsid w:val="00696B51"/>
    <w:rsid w:val="006A0E0F"/>
    <w:rsid w:val="006A224E"/>
    <w:rsid w:val="006A29DA"/>
    <w:rsid w:val="006A5E49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60D0"/>
    <w:rsid w:val="00702F7B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2DA9"/>
    <w:rsid w:val="007430B2"/>
    <w:rsid w:val="007435F1"/>
    <w:rsid w:val="007473D6"/>
    <w:rsid w:val="00753DD2"/>
    <w:rsid w:val="0075571F"/>
    <w:rsid w:val="007565A8"/>
    <w:rsid w:val="00757641"/>
    <w:rsid w:val="00760828"/>
    <w:rsid w:val="00763AC4"/>
    <w:rsid w:val="00764FEE"/>
    <w:rsid w:val="00767F4F"/>
    <w:rsid w:val="007746DB"/>
    <w:rsid w:val="00775724"/>
    <w:rsid w:val="0078128D"/>
    <w:rsid w:val="0078489F"/>
    <w:rsid w:val="00785046"/>
    <w:rsid w:val="00785C11"/>
    <w:rsid w:val="007871AE"/>
    <w:rsid w:val="00791E30"/>
    <w:rsid w:val="00792FC2"/>
    <w:rsid w:val="007935DA"/>
    <w:rsid w:val="00793D9D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71CF"/>
    <w:rsid w:val="007D01EA"/>
    <w:rsid w:val="007D2672"/>
    <w:rsid w:val="007D6B57"/>
    <w:rsid w:val="007E7149"/>
    <w:rsid w:val="007E7AB9"/>
    <w:rsid w:val="007F1B49"/>
    <w:rsid w:val="007F2FF0"/>
    <w:rsid w:val="007F6F3F"/>
    <w:rsid w:val="007F7B21"/>
    <w:rsid w:val="00802F71"/>
    <w:rsid w:val="008031E9"/>
    <w:rsid w:val="00804140"/>
    <w:rsid w:val="0080446F"/>
    <w:rsid w:val="008076BB"/>
    <w:rsid w:val="00811733"/>
    <w:rsid w:val="00815600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7216"/>
    <w:rsid w:val="00847FD6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A07BD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88A"/>
    <w:rsid w:val="008C2C3E"/>
    <w:rsid w:val="008C4818"/>
    <w:rsid w:val="008C5E7B"/>
    <w:rsid w:val="008C6EF8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315F"/>
    <w:rsid w:val="009438F6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6E43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3A86"/>
    <w:rsid w:val="00995F8A"/>
    <w:rsid w:val="009A0FB5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354E"/>
    <w:rsid w:val="009F6792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222A9"/>
    <w:rsid w:val="00A2393F"/>
    <w:rsid w:val="00A23D96"/>
    <w:rsid w:val="00A24664"/>
    <w:rsid w:val="00A326B9"/>
    <w:rsid w:val="00A333E5"/>
    <w:rsid w:val="00A33ECF"/>
    <w:rsid w:val="00A36FB5"/>
    <w:rsid w:val="00A408B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268F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B071D"/>
    <w:rsid w:val="00AB48E3"/>
    <w:rsid w:val="00AB6F87"/>
    <w:rsid w:val="00AC0F46"/>
    <w:rsid w:val="00AC5D12"/>
    <w:rsid w:val="00AC6E80"/>
    <w:rsid w:val="00AC711C"/>
    <w:rsid w:val="00AD1EE2"/>
    <w:rsid w:val="00AD3992"/>
    <w:rsid w:val="00AD4E40"/>
    <w:rsid w:val="00AD6063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0FF3"/>
    <w:rsid w:val="00BC10E7"/>
    <w:rsid w:val="00BC354B"/>
    <w:rsid w:val="00BC4B99"/>
    <w:rsid w:val="00BE08DE"/>
    <w:rsid w:val="00BE29D6"/>
    <w:rsid w:val="00BE495D"/>
    <w:rsid w:val="00BE4BA2"/>
    <w:rsid w:val="00BE52B9"/>
    <w:rsid w:val="00BE52D3"/>
    <w:rsid w:val="00BF0329"/>
    <w:rsid w:val="00BF23D2"/>
    <w:rsid w:val="00BF2A2A"/>
    <w:rsid w:val="00BF2BED"/>
    <w:rsid w:val="00BF5AAC"/>
    <w:rsid w:val="00C118B7"/>
    <w:rsid w:val="00C1650C"/>
    <w:rsid w:val="00C167E1"/>
    <w:rsid w:val="00C17253"/>
    <w:rsid w:val="00C1758B"/>
    <w:rsid w:val="00C21B07"/>
    <w:rsid w:val="00C221DE"/>
    <w:rsid w:val="00C23BDD"/>
    <w:rsid w:val="00C24AF2"/>
    <w:rsid w:val="00C26825"/>
    <w:rsid w:val="00C26A30"/>
    <w:rsid w:val="00C26F68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70E"/>
    <w:rsid w:val="00C54C3B"/>
    <w:rsid w:val="00C55E5E"/>
    <w:rsid w:val="00C56D13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CF4F57"/>
    <w:rsid w:val="00CF70FD"/>
    <w:rsid w:val="00D04C94"/>
    <w:rsid w:val="00D12726"/>
    <w:rsid w:val="00D1442B"/>
    <w:rsid w:val="00D14636"/>
    <w:rsid w:val="00D1580C"/>
    <w:rsid w:val="00D162EA"/>
    <w:rsid w:val="00D16597"/>
    <w:rsid w:val="00D17974"/>
    <w:rsid w:val="00D243EE"/>
    <w:rsid w:val="00D26757"/>
    <w:rsid w:val="00D346C7"/>
    <w:rsid w:val="00D37645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1BAC"/>
    <w:rsid w:val="00D827EE"/>
    <w:rsid w:val="00D842B4"/>
    <w:rsid w:val="00D8457F"/>
    <w:rsid w:val="00D8473A"/>
    <w:rsid w:val="00D85A38"/>
    <w:rsid w:val="00D9067F"/>
    <w:rsid w:val="00D92204"/>
    <w:rsid w:val="00D927E4"/>
    <w:rsid w:val="00D96348"/>
    <w:rsid w:val="00D97BA3"/>
    <w:rsid w:val="00DA014B"/>
    <w:rsid w:val="00DA10D0"/>
    <w:rsid w:val="00DB6138"/>
    <w:rsid w:val="00DB6A1B"/>
    <w:rsid w:val="00DC1061"/>
    <w:rsid w:val="00DC290F"/>
    <w:rsid w:val="00DC33BF"/>
    <w:rsid w:val="00DC3A4C"/>
    <w:rsid w:val="00DC5818"/>
    <w:rsid w:val="00DC7D02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503C"/>
    <w:rsid w:val="00E06530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7A52"/>
    <w:rsid w:val="00E621A3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3DB4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3514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448A"/>
    <w:rsid w:val="00F11D2C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293A"/>
    <w:rsid w:val="00F43428"/>
    <w:rsid w:val="00F43F8E"/>
    <w:rsid w:val="00F525E8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83848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C0FF3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5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lwina.lechicka-rade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DC54A8-B560-4922-8289-DB14984B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14</Pages>
  <Words>4465</Words>
  <Characters>28606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Kowalik Karolina</cp:lastModifiedBy>
  <cp:revision>13</cp:revision>
  <cp:lastPrinted>2023-03-17T11:17:00Z</cp:lastPrinted>
  <dcterms:created xsi:type="dcterms:W3CDTF">2023-01-20T09:35:00Z</dcterms:created>
  <dcterms:modified xsi:type="dcterms:W3CDTF">2024-08-14T07:32:00Z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