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13E4DB3" w14:textId="77777777" w:rsidR="006723B1" w:rsidRPr="00AE0CCE" w:rsidRDefault="006723B1" w:rsidP="006723B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E0CCE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PZ.294.21377.2024</w:t>
      </w:r>
    </w:p>
    <w:p w14:paraId="3E3787F8" w14:textId="77777777" w:rsidR="006723B1" w:rsidRPr="00AE0CCE" w:rsidRDefault="006723B1" w:rsidP="006723B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</w:pPr>
      <w:r w:rsidRPr="00AE0C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AE0CCE"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  <w:t>0444/IZ09GM/17961/04945/24/P</w:t>
      </w:r>
    </w:p>
    <w:p w14:paraId="4B34C07E" w14:textId="77777777" w:rsidR="00B96620" w:rsidRDefault="00B96620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95986BE" w14:textId="20372245" w:rsidR="00F4727F" w:rsidRPr="00B96620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96620">
        <w:rPr>
          <w:rFonts w:ascii="Arial" w:hAnsi="Arial" w:cs="Arial"/>
          <w:b/>
          <w:sz w:val="22"/>
          <w:szCs w:val="22"/>
        </w:rPr>
        <w:t>NAZWA POSTĘPOWANIA:</w:t>
      </w:r>
      <w:r w:rsidRPr="00B96620">
        <w:rPr>
          <w:rFonts w:ascii="Arial" w:hAnsi="Arial" w:cs="Arial"/>
          <w:b/>
          <w:bCs/>
          <w:sz w:val="22"/>
          <w:szCs w:val="22"/>
        </w:rPr>
        <w:t xml:space="preserve"> </w:t>
      </w:r>
      <w:r w:rsidR="006723B1" w:rsidRPr="00AE0CCE">
        <w:rPr>
          <w:rFonts w:ascii="Arial" w:hAnsi="Arial" w:cs="Arial"/>
          <w:b/>
          <w:bCs/>
          <w:sz w:val="22"/>
          <w:szCs w:val="22"/>
        </w:rPr>
        <w:t xml:space="preserve">„Wykonanie zabudowy obwodów </w:t>
      </w:r>
      <w:proofErr w:type="spellStart"/>
      <w:r w:rsidR="006723B1" w:rsidRPr="00AE0CCE">
        <w:rPr>
          <w:rFonts w:ascii="Arial" w:hAnsi="Arial" w:cs="Arial"/>
          <w:b/>
          <w:bCs/>
          <w:sz w:val="22"/>
          <w:szCs w:val="22"/>
        </w:rPr>
        <w:t>Sz</w:t>
      </w:r>
      <w:proofErr w:type="spellEnd"/>
      <w:r w:rsidR="006723B1" w:rsidRPr="00AE0CCE">
        <w:rPr>
          <w:rFonts w:ascii="Arial" w:hAnsi="Arial" w:cs="Arial"/>
          <w:b/>
          <w:bCs/>
          <w:sz w:val="22"/>
          <w:szCs w:val="22"/>
        </w:rPr>
        <w:t xml:space="preserve"> na stacji Kędzierzyn Koźle nastawnia KKA5 dla semaforów M1, M2, M3, M5, M8, nastawnia KKA dla semaforów G1, G2, G3, nastawnia KKD dla semaforów H42, H43, H44, H45, H46, H47”</w:t>
      </w:r>
    </w:p>
    <w:p w14:paraId="67AE0A7D" w14:textId="77777777" w:rsidR="00F4727F" w:rsidRPr="00551CCF" w:rsidRDefault="00F4727F" w:rsidP="0023409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552ADE6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FE6454B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2FFD27F0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1DF1E5ED" w:rsidR="001023BF" w:rsidRDefault="00234090" w:rsidP="0023409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63A6A01F" w14:textId="77777777" w:rsidR="0053772B" w:rsidRDefault="0053772B" w:rsidP="0053772B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33EC0" w14:textId="77777777" w:rsidR="00436B23" w:rsidRDefault="00436B23" w:rsidP="00DA091E">
      <w:r>
        <w:separator/>
      </w:r>
    </w:p>
  </w:endnote>
  <w:endnote w:type="continuationSeparator" w:id="0">
    <w:p w14:paraId="6BE6B4CC" w14:textId="77777777" w:rsidR="00436B23" w:rsidRDefault="00436B23" w:rsidP="00DA091E">
      <w:r>
        <w:continuationSeparator/>
      </w:r>
    </w:p>
  </w:endnote>
  <w:endnote w:id="1">
    <w:p w14:paraId="0A59A0FA" w14:textId="77777777" w:rsidR="0053772B" w:rsidRPr="00A82964" w:rsidRDefault="0053772B" w:rsidP="0053772B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B8156E3" w14:textId="77777777" w:rsidR="0053772B" w:rsidRPr="00A82964" w:rsidRDefault="0053772B" w:rsidP="0053772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EF018F" w14:textId="77777777" w:rsidR="0053772B" w:rsidRPr="00A82964" w:rsidRDefault="0053772B" w:rsidP="005377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1B7C2E" w14:textId="77777777" w:rsidR="0053772B" w:rsidRDefault="0053772B" w:rsidP="0053772B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183E0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15A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15A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D97B3" w14:textId="77777777" w:rsidR="00436B23" w:rsidRDefault="00436B23" w:rsidP="00DA091E">
      <w:r>
        <w:separator/>
      </w:r>
    </w:p>
  </w:footnote>
  <w:footnote w:type="continuationSeparator" w:id="0">
    <w:p w14:paraId="7E95CEA0" w14:textId="77777777" w:rsidR="00436B23" w:rsidRDefault="00436B2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08FBE3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765D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3409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44664242">
    <w:abstractNumId w:val="21"/>
  </w:num>
  <w:num w:numId="2" w16cid:durableId="847060183">
    <w:abstractNumId w:val="7"/>
  </w:num>
  <w:num w:numId="3" w16cid:durableId="1459713798">
    <w:abstractNumId w:val="8"/>
  </w:num>
  <w:num w:numId="4" w16cid:durableId="1138184804">
    <w:abstractNumId w:val="12"/>
  </w:num>
  <w:num w:numId="5" w16cid:durableId="1118833224">
    <w:abstractNumId w:val="18"/>
  </w:num>
  <w:num w:numId="6" w16cid:durableId="246038838">
    <w:abstractNumId w:val="5"/>
  </w:num>
  <w:num w:numId="7" w16cid:durableId="835540310">
    <w:abstractNumId w:val="10"/>
  </w:num>
  <w:num w:numId="8" w16cid:durableId="1370954238">
    <w:abstractNumId w:val="6"/>
  </w:num>
  <w:num w:numId="9" w16cid:durableId="750584468">
    <w:abstractNumId w:val="4"/>
  </w:num>
  <w:num w:numId="10" w16cid:durableId="1435247564">
    <w:abstractNumId w:val="0"/>
  </w:num>
  <w:num w:numId="11" w16cid:durableId="1794442409">
    <w:abstractNumId w:val="11"/>
  </w:num>
  <w:num w:numId="12" w16cid:durableId="1331712484">
    <w:abstractNumId w:val="1"/>
  </w:num>
  <w:num w:numId="13" w16cid:durableId="1446314596">
    <w:abstractNumId w:val="23"/>
  </w:num>
  <w:num w:numId="14" w16cid:durableId="1896773328">
    <w:abstractNumId w:val="22"/>
  </w:num>
  <w:num w:numId="15" w16cid:durableId="1337806243">
    <w:abstractNumId w:val="19"/>
  </w:num>
  <w:num w:numId="16" w16cid:durableId="1138917028">
    <w:abstractNumId w:val="3"/>
  </w:num>
  <w:num w:numId="17" w16cid:durableId="1107895452">
    <w:abstractNumId w:val="16"/>
  </w:num>
  <w:num w:numId="18" w16cid:durableId="1515605722">
    <w:abstractNumId w:val="17"/>
  </w:num>
  <w:num w:numId="19" w16cid:durableId="131296600">
    <w:abstractNumId w:val="14"/>
  </w:num>
  <w:num w:numId="20" w16cid:durableId="553005226">
    <w:abstractNumId w:val="9"/>
  </w:num>
  <w:num w:numId="21" w16cid:durableId="132260439">
    <w:abstractNumId w:val="2"/>
  </w:num>
  <w:num w:numId="22" w16cid:durableId="916480904">
    <w:abstractNumId w:val="13"/>
  </w:num>
  <w:num w:numId="23" w16cid:durableId="420378321">
    <w:abstractNumId w:val="20"/>
  </w:num>
  <w:num w:numId="24" w16cid:durableId="18982724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090"/>
    <w:rsid w:val="002455A2"/>
    <w:rsid w:val="0025098A"/>
    <w:rsid w:val="002512D3"/>
    <w:rsid w:val="0026017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20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0F49"/>
    <w:rsid w:val="003B37B3"/>
    <w:rsid w:val="003D0BA7"/>
    <w:rsid w:val="003E141E"/>
    <w:rsid w:val="003E33C0"/>
    <w:rsid w:val="003E3814"/>
    <w:rsid w:val="003E5199"/>
    <w:rsid w:val="003E60AB"/>
    <w:rsid w:val="003E78DF"/>
    <w:rsid w:val="004015A8"/>
    <w:rsid w:val="00405E2E"/>
    <w:rsid w:val="004103D8"/>
    <w:rsid w:val="00411678"/>
    <w:rsid w:val="004131A5"/>
    <w:rsid w:val="00420098"/>
    <w:rsid w:val="004219F1"/>
    <w:rsid w:val="0043005F"/>
    <w:rsid w:val="00436B23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772B"/>
    <w:rsid w:val="005431C6"/>
    <w:rsid w:val="00550073"/>
    <w:rsid w:val="00551CCF"/>
    <w:rsid w:val="00572A3E"/>
    <w:rsid w:val="00581502"/>
    <w:rsid w:val="0058556D"/>
    <w:rsid w:val="00586610"/>
    <w:rsid w:val="00594FBF"/>
    <w:rsid w:val="005C3F5B"/>
    <w:rsid w:val="005C631B"/>
    <w:rsid w:val="005D26AF"/>
    <w:rsid w:val="005E0963"/>
    <w:rsid w:val="005E798C"/>
    <w:rsid w:val="005F2D4F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3B1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4799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7A4A"/>
    <w:rsid w:val="00857545"/>
    <w:rsid w:val="00863889"/>
    <w:rsid w:val="008706E6"/>
    <w:rsid w:val="00875A7E"/>
    <w:rsid w:val="008765D5"/>
    <w:rsid w:val="008839C2"/>
    <w:rsid w:val="008850EE"/>
    <w:rsid w:val="008915EA"/>
    <w:rsid w:val="008A13E2"/>
    <w:rsid w:val="008A44DA"/>
    <w:rsid w:val="008A5CA0"/>
    <w:rsid w:val="008C5455"/>
    <w:rsid w:val="008C682B"/>
    <w:rsid w:val="008C7496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60A0"/>
    <w:rsid w:val="009A70BA"/>
    <w:rsid w:val="009C083B"/>
    <w:rsid w:val="009C1BAD"/>
    <w:rsid w:val="009C4B6D"/>
    <w:rsid w:val="009C4FFD"/>
    <w:rsid w:val="009D1657"/>
    <w:rsid w:val="009D3F01"/>
    <w:rsid w:val="009D6A9E"/>
    <w:rsid w:val="009D721F"/>
    <w:rsid w:val="009E0A85"/>
    <w:rsid w:val="009E1A09"/>
    <w:rsid w:val="009E27C7"/>
    <w:rsid w:val="009F0A58"/>
    <w:rsid w:val="00A13583"/>
    <w:rsid w:val="00A279B9"/>
    <w:rsid w:val="00A61AB2"/>
    <w:rsid w:val="00A846A8"/>
    <w:rsid w:val="00A85E02"/>
    <w:rsid w:val="00A90B1A"/>
    <w:rsid w:val="00A9354D"/>
    <w:rsid w:val="00AA3442"/>
    <w:rsid w:val="00AA3E64"/>
    <w:rsid w:val="00AB30B6"/>
    <w:rsid w:val="00AC180F"/>
    <w:rsid w:val="00AC45D7"/>
    <w:rsid w:val="00AD2323"/>
    <w:rsid w:val="00AD31CE"/>
    <w:rsid w:val="00AD6757"/>
    <w:rsid w:val="00AE51D5"/>
    <w:rsid w:val="00AF1707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6620"/>
    <w:rsid w:val="00BA09FD"/>
    <w:rsid w:val="00BA3948"/>
    <w:rsid w:val="00BB37B4"/>
    <w:rsid w:val="00BB4787"/>
    <w:rsid w:val="00BB4DCF"/>
    <w:rsid w:val="00BC08A3"/>
    <w:rsid w:val="00BC7E25"/>
    <w:rsid w:val="00BD0B68"/>
    <w:rsid w:val="00BD2620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55D1A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15A7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A16"/>
    <w:rsid w:val="00DD4FAF"/>
    <w:rsid w:val="00DE5B0D"/>
    <w:rsid w:val="00E03309"/>
    <w:rsid w:val="00E273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482E"/>
    <w:rsid w:val="00EB64AC"/>
    <w:rsid w:val="00EC29A8"/>
    <w:rsid w:val="00EC44E7"/>
    <w:rsid w:val="00ED4855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334B"/>
    <w:rsid w:val="00FE5C1C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966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52351D-BEFE-45C7-B8F1-D6234535C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Wypadlok Gabriela</cp:lastModifiedBy>
  <cp:revision>22</cp:revision>
  <cp:lastPrinted>2024-04-04T06:26:00Z</cp:lastPrinted>
  <dcterms:created xsi:type="dcterms:W3CDTF">2022-05-13T09:24:00Z</dcterms:created>
  <dcterms:modified xsi:type="dcterms:W3CDTF">2024-11-13T08:05:00Z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