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538D81" w14:textId="77777777" w:rsidR="008C3490" w:rsidRPr="007E3137" w:rsidRDefault="008C3490" w:rsidP="008C3490">
      <w:pPr>
        <w:jc w:val="center"/>
      </w:pPr>
      <w:r w:rsidRPr="007E3137">
        <w:rPr>
          <w:noProof/>
          <w:lang w:eastAsia="pl-PL"/>
        </w:rPr>
        <w:drawing>
          <wp:anchor distT="0" distB="0" distL="114300" distR="114300" simplePos="0" relativeHeight="251659264" behindDoc="0" locked="0" layoutInCell="1" allowOverlap="1" wp14:anchorId="3BF6995A" wp14:editId="7E65E217">
            <wp:simplePos x="0" y="0"/>
            <wp:positionH relativeFrom="margin">
              <wp:align>center</wp:align>
            </wp:positionH>
            <wp:positionV relativeFrom="margin">
              <wp:align>top</wp:align>
            </wp:positionV>
            <wp:extent cx="4160020" cy="1080000"/>
            <wp:effectExtent l="0" t="0" r="0" b="0"/>
            <wp:wrapSquare wrapText="bothSides"/>
            <wp:docPr id="3" name="Obraz 3" descr="logo_pkp_plk_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logo_pkp_plk_sa"/>
                    <pic:cNvPicPr>
                      <a:picLocks noChangeAspect="1" noChangeArrowheads="1"/>
                    </pic:cNvPicPr>
                  </pic:nvPicPr>
                  <pic:blipFill>
                    <a:blip r:embed="rId12" cstate="print">
                      <a:extLst>
                        <a:ext uri="{28A0092B-C50C-407E-A947-70E740481C1C}">
                          <a14:useLocalDpi xmlns:a14="http://schemas.microsoft.com/office/drawing/2010/main" val="0"/>
                        </a:ext>
                      </a:extLst>
                    </a:blip>
                    <a:srcRect l="-7219" t="2" r="-4550" b="-10881"/>
                    <a:stretch>
                      <a:fillRect/>
                    </a:stretch>
                  </pic:blipFill>
                  <pic:spPr bwMode="auto">
                    <a:xfrm>
                      <a:off x="0" y="0"/>
                      <a:ext cx="416002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96857F7" w14:textId="77777777" w:rsidR="008C3490" w:rsidRPr="007E3137" w:rsidRDefault="008C3490" w:rsidP="008C3490">
      <w:pPr>
        <w:ind w:firstLine="0"/>
        <w:jc w:val="center"/>
        <w:rPr>
          <w:b/>
          <w:caps/>
          <w:sz w:val="28"/>
          <w:szCs w:val="21"/>
        </w:rPr>
      </w:pPr>
    </w:p>
    <w:p w14:paraId="13039139" w14:textId="77777777" w:rsidR="008C3490" w:rsidRPr="007E3137" w:rsidRDefault="008C3490" w:rsidP="008C3490">
      <w:pPr>
        <w:ind w:firstLine="0"/>
        <w:jc w:val="center"/>
        <w:rPr>
          <w:b/>
          <w:caps/>
          <w:sz w:val="28"/>
          <w:szCs w:val="21"/>
        </w:rPr>
      </w:pPr>
    </w:p>
    <w:p w14:paraId="0AE7002B" w14:textId="77777777" w:rsidR="008C3490" w:rsidRPr="007E3137" w:rsidRDefault="008C3490" w:rsidP="008C3490">
      <w:pPr>
        <w:ind w:firstLine="0"/>
        <w:jc w:val="center"/>
        <w:rPr>
          <w:b/>
          <w:caps/>
          <w:sz w:val="28"/>
          <w:szCs w:val="21"/>
        </w:rPr>
      </w:pPr>
    </w:p>
    <w:p w14:paraId="5AFE1789" w14:textId="77777777" w:rsidR="008C3490" w:rsidRPr="007E3137" w:rsidRDefault="008C3490" w:rsidP="008C3490">
      <w:pPr>
        <w:ind w:firstLine="0"/>
        <w:jc w:val="center"/>
        <w:rPr>
          <w:b/>
          <w:caps/>
          <w:sz w:val="28"/>
          <w:szCs w:val="21"/>
        </w:rPr>
      </w:pPr>
    </w:p>
    <w:p w14:paraId="60D9B929" w14:textId="77777777" w:rsidR="008C3490" w:rsidRPr="007E3137" w:rsidRDefault="008C3490" w:rsidP="008C3490">
      <w:pPr>
        <w:ind w:firstLine="0"/>
        <w:jc w:val="center"/>
        <w:rPr>
          <w:b/>
          <w:caps/>
          <w:sz w:val="28"/>
          <w:szCs w:val="21"/>
        </w:rPr>
      </w:pPr>
    </w:p>
    <w:p w14:paraId="1BA1444C" w14:textId="77777777" w:rsidR="008C3490" w:rsidRPr="007E3137" w:rsidRDefault="008C3490" w:rsidP="008C3490">
      <w:pPr>
        <w:ind w:firstLine="0"/>
        <w:jc w:val="center"/>
        <w:rPr>
          <w:b/>
          <w:caps/>
          <w:sz w:val="28"/>
          <w:szCs w:val="21"/>
        </w:rPr>
      </w:pPr>
    </w:p>
    <w:p w14:paraId="14C5C864" w14:textId="77777777" w:rsidR="008C3490" w:rsidRPr="007E3137" w:rsidRDefault="008C3490" w:rsidP="008C3490">
      <w:pPr>
        <w:ind w:firstLine="0"/>
        <w:jc w:val="center"/>
        <w:rPr>
          <w:b/>
          <w:caps/>
          <w:sz w:val="28"/>
          <w:szCs w:val="21"/>
        </w:rPr>
      </w:pPr>
    </w:p>
    <w:p w14:paraId="02A56153" w14:textId="77777777" w:rsidR="008C3490" w:rsidRPr="007E3137" w:rsidRDefault="008C3490" w:rsidP="008C3490">
      <w:pPr>
        <w:ind w:firstLine="0"/>
        <w:jc w:val="center"/>
        <w:rPr>
          <w:b/>
          <w:caps/>
          <w:sz w:val="28"/>
          <w:szCs w:val="21"/>
        </w:rPr>
      </w:pPr>
    </w:p>
    <w:p w14:paraId="1D935B16" w14:textId="77777777" w:rsidR="008C3490" w:rsidRPr="007E3137" w:rsidRDefault="008C3490" w:rsidP="008C3490">
      <w:pPr>
        <w:ind w:firstLine="0"/>
        <w:jc w:val="center"/>
        <w:rPr>
          <w:b/>
          <w:caps/>
          <w:sz w:val="28"/>
          <w:szCs w:val="21"/>
        </w:rPr>
      </w:pPr>
    </w:p>
    <w:p w14:paraId="391A1BBC" w14:textId="77777777" w:rsidR="008C3490" w:rsidRPr="007E3137" w:rsidRDefault="008C3490" w:rsidP="008C3490">
      <w:pPr>
        <w:ind w:firstLine="0"/>
        <w:jc w:val="center"/>
        <w:rPr>
          <w:b/>
          <w:caps/>
          <w:sz w:val="28"/>
          <w:szCs w:val="21"/>
        </w:rPr>
      </w:pPr>
      <w:r w:rsidRPr="007E3137">
        <w:rPr>
          <w:b/>
          <w:caps/>
          <w:sz w:val="28"/>
          <w:szCs w:val="21"/>
        </w:rPr>
        <w:t xml:space="preserve">PROGRAM </w:t>
      </w:r>
    </w:p>
    <w:p w14:paraId="39A6C361" w14:textId="77777777" w:rsidR="008C3490" w:rsidRPr="007E3137" w:rsidRDefault="008C3490" w:rsidP="008C3490">
      <w:pPr>
        <w:ind w:firstLine="0"/>
        <w:jc w:val="center"/>
        <w:rPr>
          <w:b/>
          <w:caps/>
          <w:sz w:val="28"/>
          <w:szCs w:val="21"/>
        </w:rPr>
      </w:pPr>
      <w:r w:rsidRPr="007E3137">
        <w:rPr>
          <w:b/>
          <w:caps/>
          <w:sz w:val="28"/>
          <w:szCs w:val="21"/>
        </w:rPr>
        <w:t>FUNKCJONALNO – UŻYTKOWY</w:t>
      </w:r>
    </w:p>
    <w:p w14:paraId="4DA23009" w14:textId="77777777" w:rsidR="008C3490" w:rsidRPr="007E3137" w:rsidRDefault="008C3490" w:rsidP="008C3490">
      <w:pPr>
        <w:ind w:firstLine="0"/>
        <w:jc w:val="center"/>
        <w:rPr>
          <w:b/>
          <w:caps/>
          <w:sz w:val="28"/>
          <w:szCs w:val="21"/>
        </w:rPr>
      </w:pPr>
    </w:p>
    <w:p w14:paraId="6219B444" w14:textId="1491F248" w:rsidR="008C3490" w:rsidRPr="007E3137" w:rsidRDefault="007F49F0" w:rsidP="008C3490">
      <w:pPr>
        <w:pStyle w:val="Tytudokumentu"/>
        <w:spacing w:line="276" w:lineRule="auto"/>
      </w:pPr>
      <w:r>
        <w:t>DLA ZADANIA PN.</w:t>
      </w:r>
    </w:p>
    <w:p w14:paraId="0F257D3B" w14:textId="77777777" w:rsidR="008C3490" w:rsidRPr="007E3137" w:rsidRDefault="008C3490" w:rsidP="008C3490">
      <w:pPr>
        <w:shd w:val="clear" w:color="auto" w:fill="FFFFFF"/>
        <w:ind w:firstLine="0"/>
        <w:jc w:val="center"/>
        <w:rPr>
          <w:b/>
          <w:caps/>
          <w:sz w:val="28"/>
          <w:szCs w:val="28"/>
        </w:rPr>
      </w:pPr>
      <w:r w:rsidRPr="007E3137">
        <w:rPr>
          <w:b/>
          <w:caps/>
          <w:sz w:val="28"/>
          <w:szCs w:val="28"/>
        </w:rPr>
        <w:t>„</w:t>
      </w:r>
      <w:r w:rsidRPr="007E3137">
        <w:rPr>
          <w:b/>
          <w:sz w:val="28"/>
          <w:szCs w:val="28"/>
        </w:rPr>
        <w:t>Modernizacja przystanku Radlin Obszary na linii kolejowej nr 158</w:t>
      </w:r>
      <w:r w:rsidRPr="007E3137">
        <w:rPr>
          <w:b/>
          <w:caps/>
          <w:sz w:val="28"/>
          <w:szCs w:val="28"/>
        </w:rPr>
        <w:t>”</w:t>
      </w:r>
    </w:p>
    <w:p w14:paraId="2C4202D2" w14:textId="77777777" w:rsidR="008C3490" w:rsidRPr="007E3137" w:rsidRDefault="008C3490" w:rsidP="008C3490">
      <w:pPr>
        <w:shd w:val="clear" w:color="auto" w:fill="FFFFFF"/>
        <w:ind w:firstLine="0"/>
        <w:jc w:val="center"/>
        <w:rPr>
          <w:b/>
          <w:caps/>
          <w:sz w:val="28"/>
          <w:szCs w:val="28"/>
        </w:rPr>
      </w:pPr>
    </w:p>
    <w:p w14:paraId="7B730994" w14:textId="77777777" w:rsidR="008C3490" w:rsidRPr="007E3137" w:rsidRDefault="008C3490" w:rsidP="008C3490">
      <w:pPr>
        <w:shd w:val="clear" w:color="auto" w:fill="FFFFFF"/>
        <w:ind w:firstLine="0"/>
        <w:jc w:val="center"/>
        <w:rPr>
          <w:sz w:val="28"/>
          <w:szCs w:val="28"/>
        </w:rPr>
      </w:pPr>
      <w:r w:rsidRPr="007E3137">
        <w:rPr>
          <w:sz w:val="28"/>
          <w:szCs w:val="28"/>
        </w:rPr>
        <w:t>w ramach</w:t>
      </w:r>
    </w:p>
    <w:p w14:paraId="07436410" w14:textId="77777777" w:rsidR="008C3490" w:rsidRPr="007E3137" w:rsidRDefault="008C3490" w:rsidP="008C3490">
      <w:pPr>
        <w:shd w:val="clear" w:color="auto" w:fill="FFFFFF"/>
        <w:ind w:firstLine="0"/>
        <w:jc w:val="center"/>
        <w:rPr>
          <w:sz w:val="28"/>
          <w:szCs w:val="28"/>
        </w:rPr>
      </w:pPr>
    </w:p>
    <w:p w14:paraId="3F625F80" w14:textId="79E79E76" w:rsidR="008C3490" w:rsidRPr="007E3137" w:rsidRDefault="008C3490" w:rsidP="008C3490">
      <w:pPr>
        <w:shd w:val="clear" w:color="auto" w:fill="FFFFFF"/>
        <w:ind w:firstLine="0"/>
        <w:jc w:val="center"/>
        <w:rPr>
          <w:b/>
          <w:sz w:val="28"/>
          <w:szCs w:val="28"/>
        </w:rPr>
      </w:pPr>
      <w:r w:rsidRPr="007E3137">
        <w:rPr>
          <w:b/>
          <w:sz w:val="28"/>
          <w:szCs w:val="28"/>
        </w:rPr>
        <w:t>„Rządowego programu budowy lub modernizacji przystanków kolejowych na lata 2021–2025”</w:t>
      </w:r>
    </w:p>
    <w:p w14:paraId="76EC4BF9" w14:textId="77777777" w:rsidR="005C031D" w:rsidRPr="007E3137" w:rsidRDefault="005C031D" w:rsidP="00F0231B">
      <w:pPr>
        <w:shd w:val="clear" w:color="auto" w:fill="FFFFFF"/>
        <w:ind w:firstLine="0"/>
      </w:pPr>
    </w:p>
    <w:p w14:paraId="622B8F35" w14:textId="77777777" w:rsidR="005C031D" w:rsidRPr="007E3137" w:rsidRDefault="005C031D" w:rsidP="00F0231B">
      <w:pPr>
        <w:shd w:val="clear" w:color="auto" w:fill="FFFFFF"/>
        <w:ind w:firstLine="720"/>
      </w:pPr>
    </w:p>
    <w:p w14:paraId="3C21D8EB" w14:textId="77777777" w:rsidR="005C031D" w:rsidRPr="007E3137" w:rsidRDefault="005C031D" w:rsidP="00F0231B">
      <w:pPr>
        <w:shd w:val="clear" w:color="auto" w:fill="FFFFFF"/>
        <w:ind w:firstLine="720"/>
      </w:pPr>
    </w:p>
    <w:p w14:paraId="798B8217" w14:textId="77777777" w:rsidR="005C031D" w:rsidRPr="007E3137" w:rsidRDefault="005C031D" w:rsidP="00F0231B">
      <w:pPr>
        <w:shd w:val="clear" w:color="auto" w:fill="FFFFFF"/>
        <w:ind w:firstLine="720"/>
      </w:pPr>
    </w:p>
    <w:p w14:paraId="7C1F05B4" w14:textId="77777777" w:rsidR="00D73D5B" w:rsidRPr="007E3137" w:rsidRDefault="00D73D5B" w:rsidP="00F0231B">
      <w:pPr>
        <w:shd w:val="clear" w:color="auto" w:fill="FFFFFF"/>
        <w:ind w:firstLine="720"/>
        <w:rPr>
          <w:b/>
          <w:bCs/>
          <w:szCs w:val="24"/>
          <w:lang w:eastAsia="pl-PL"/>
        </w:rPr>
      </w:pPr>
    </w:p>
    <w:p w14:paraId="4D2ABC82" w14:textId="77777777" w:rsidR="00B6695B" w:rsidRPr="007E3137" w:rsidRDefault="00C60139" w:rsidP="00F0231B">
      <w:pPr>
        <w:shd w:val="clear" w:color="auto" w:fill="FFFFFF"/>
        <w:spacing w:after="1080"/>
        <w:ind w:firstLine="720"/>
        <w:rPr>
          <w:b/>
          <w:bCs/>
          <w:szCs w:val="24"/>
          <w:lang w:eastAsia="pl-PL"/>
        </w:rPr>
      </w:pPr>
      <w:r w:rsidRPr="007E3137">
        <w:rPr>
          <w:b/>
          <w:bCs/>
          <w:szCs w:val="24"/>
          <w:lang w:eastAsia="pl-PL"/>
        </w:rPr>
        <w:tab/>
      </w:r>
      <w:r w:rsidR="00B6695B" w:rsidRPr="007E3137">
        <w:rPr>
          <w:b/>
          <w:sz w:val="22"/>
        </w:rPr>
        <w:br w:type="page"/>
      </w:r>
    </w:p>
    <w:p w14:paraId="4653E45D" w14:textId="77777777" w:rsidR="005608EE" w:rsidRPr="007E3137" w:rsidRDefault="00C60139" w:rsidP="00F0231B">
      <w:pPr>
        <w:tabs>
          <w:tab w:val="left" w:pos="851"/>
          <w:tab w:val="left" w:pos="2694"/>
        </w:tabs>
        <w:spacing w:before="100" w:beforeAutospacing="1" w:after="100" w:afterAutospacing="1"/>
        <w:ind w:firstLine="0"/>
        <w:jc w:val="center"/>
        <w:rPr>
          <w:b/>
          <w:iCs/>
          <w:szCs w:val="24"/>
        </w:rPr>
      </w:pPr>
      <w:r w:rsidRPr="007E3137">
        <w:rPr>
          <w:b/>
          <w:iCs/>
          <w:szCs w:val="24"/>
        </w:rPr>
        <w:lastRenderedPageBreak/>
        <w:t>PROGRAM FUNKCJONALNO-UŻYTKOWY</w:t>
      </w:r>
    </w:p>
    <w:tbl>
      <w:tblPr>
        <w:tblW w:w="0" w:type="auto"/>
        <w:tblLook w:val="04A0" w:firstRow="1" w:lastRow="0" w:firstColumn="1" w:lastColumn="0" w:noHBand="0" w:noVBand="1"/>
      </w:tblPr>
      <w:tblGrid>
        <w:gridCol w:w="1944"/>
        <w:gridCol w:w="7128"/>
      </w:tblGrid>
      <w:tr w:rsidR="007E3137" w:rsidRPr="007E3137" w14:paraId="53189275" w14:textId="77777777" w:rsidTr="003465DF">
        <w:tc>
          <w:tcPr>
            <w:tcW w:w="1951" w:type="dxa"/>
          </w:tcPr>
          <w:p w14:paraId="1B6C8DE4" w14:textId="77777777" w:rsidR="00A837A5" w:rsidRPr="007E3137" w:rsidRDefault="00A837A5" w:rsidP="00F0231B">
            <w:pPr>
              <w:tabs>
                <w:tab w:val="left" w:pos="851"/>
                <w:tab w:val="left" w:pos="2694"/>
              </w:tabs>
              <w:spacing w:before="100" w:beforeAutospacing="1" w:after="100" w:afterAutospacing="1"/>
              <w:ind w:firstLine="0"/>
              <w:rPr>
                <w:b/>
                <w:iCs/>
                <w:sz w:val="22"/>
                <w:szCs w:val="24"/>
              </w:rPr>
            </w:pPr>
            <w:r w:rsidRPr="007E3137">
              <w:rPr>
                <w:b/>
                <w:sz w:val="22"/>
                <w:szCs w:val="24"/>
              </w:rPr>
              <w:t>Nazwa</w:t>
            </w:r>
            <w:r w:rsidR="00702880" w:rsidRPr="007E3137">
              <w:rPr>
                <w:b/>
                <w:sz w:val="22"/>
                <w:szCs w:val="24"/>
              </w:rPr>
              <w:t xml:space="preserve"> zamówienia</w:t>
            </w:r>
            <w:r w:rsidRPr="007E3137">
              <w:rPr>
                <w:b/>
                <w:sz w:val="22"/>
                <w:szCs w:val="24"/>
              </w:rPr>
              <w:t>:</w:t>
            </w:r>
          </w:p>
        </w:tc>
        <w:tc>
          <w:tcPr>
            <w:tcW w:w="7295" w:type="dxa"/>
            <w:vAlign w:val="center"/>
          </w:tcPr>
          <w:p w14:paraId="2E8C2FF5" w14:textId="078F6085" w:rsidR="00A837A5" w:rsidRPr="007E3137" w:rsidRDefault="00A03A62" w:rsidP="007C11EA">
            <w:pPr>
              <w:tabs>
                <w:tab w:val="left" w:pos="851"/>
                <w:tab w:val="left" w:pos="2694"/>
              </w:tabs>
              <w:spacing w:before="100" w:beforeAutospacing="1" w:after="100" w:afterAutospacing="1"/>
              <w:ind w:firstLine="0"/>
              <w:jc w:val="center"/>
              <w:rPr>
                <w:bCs/>
                <w:sz w:val="22"/>
              </w:rPr>
            </w:pPr>
            <w:r w:rsidRPr="007E3137">
              <w:rPr>
                <w:bCs/>
                <w:sz w:val="22"/>
              </w:rPr>
              <w:t xml:space="preserve">Zaprojektowanie i wykonanie robót dla </w:t>
            </w:r>
            <w:r w:rsidRPr="007E3137">
              <w:rPr>
                <w:sz w:val="22"/>
              </w:rPr>
              <w:t>zadania pn</w:t>
            </w:r>
            <w:r w:rsidR="00F0231B" w:rsidRPr="007E3137">
              <w:rPr>
                <w:sz w:val="22"/>
              </w:rPr>
              <w:t xml:space="preserve">. </w:t>
            </w:r>
            <w:r w:rsidR="008E4F36" w:rsidRPr="007E3137">
              <w:rPr>
                <w:sz w:val="22"/>
              </w:rPr>
              <w:br/>
            </w:r>
            <w:r w:rsidR="00F0231B" w:rsidRPr="007E3137">
              <w:rPr>
                <w:sz w:val="22"/>
              </w:rPr>
              <w:t>„</w:t>
            </w:r>
            <w:r w:rsidR="007C11EA" w:rsidRPr="007E3137">
              <w:rPr>
                <w:sz w:val="22"/>
              </w:rPr>
              <w:t>Modernizacja przystanku Radlin Obszar</w:t>
            </w:r>
            <w:r w:rsidR="005E2076">
              <w:rPr>
                <w:sz w:val="22"/>
              </w:rPr>
              <w:t>y</w:t>
            </w:r>
            <w:r w:rsidR="007C11EA" w:rsidRPr="007E3137">
              <w:rPr>
                <w:sz w:val="22"/>
              </w:rPr>
              <w:t xml:space="preserve"> na linii kolejowej nr 158</w:t>
            </w:r>
            <w:r w:rsidR="00F0231B" w:rsidRPr="007E3137">
              <w:rPr>
                <w:sz w:val="22"/>
              </w:rPr>
              <w:t xml:space="preserve">” </w:t>
            </w:r>
            <w:r w:rsidR="007C11EA" w:rsidRPr="007E3137">
              <w:rPr>
                <w:sz w:val="22"/>
              </w:rPr>
              <w:br/>
            </w:r>
            <w:r w:rsidR="00F0231B" w:rsidRPr="007E3137">
              <w:rPr>
                <w:sz w:val="22"/>
              </w:rPr>
              <w:t xml:space="preserve">w ramach </w:t>
            </w:r>
            <w:r w:rsidR="008E4F36" w:rsidRPr="007E3137">
              <w:rPr>
                <w:sz w:val="22"/>
              </w:rPr>
              <w:br/>
            </w:r>
            <w:r w:rsidR="00F0231B" w:rsidRPr="007E3137">
              <w:rPr>
                <w:sz w:val="22"/>
              </w:rPr>
              <w:t>„Rządowego programu budowy lub modernizacji przystanków kolejowych na lata 2021–2025”</w:t>
            </w:r>
          </w:p>
        </w:tc>
      </w:tr>
      <w:tr w:rsidR="00A837A5" w:rsidRPr="007E3137" w14:paraId="63887FDA" w14:textId="77777777" w:rsidTr="003465DF">
        <w:tc>
          <w:tcPr>
            <w:tcW w:w="1951" w:type="dxa"/>
          </w:tcPr>
          <w:p w14:paraId="70B78524" w14:textId="77777777" w:rsidR="00A837A5" w:rsidRPr="007E3137" w:rsidRDefault="00A837A5" w:rsidP="00F0231B">
            <w:pPr>
              <w:tabs>
                <w:tab w:val="left" w:pos="851"/>
                <w:tab w:val="left" w:pos="2694"/>
              </w:tabs>
              <w:spacing w:before="100" w:beforeAutospacing="1" w:after="100" w:afterAutospacing="1"/>
              <w:ind w:firstLine="0"/>
              <w:jc w:val="left"/>
              <w:rPr>
                <w:b/>
                <w:iCs/>
                <w:sz w:val="22"/>
                <w:szCs w:val="24"/>
              </w:rPr>
            </w:pPr>
            <w:r w:rsidRPr="007E3137">
              <w:rPr>
                <w:b/>
                <w:sz w:val="22"/>
                <w:szCs w:val="24"/>
              </w:rPr>
              <w:t>Adres obiektu budowlanego:</w:t>
            </w:r>
          </w:p>
        </w:tc>
        <w:tc>
          <w:tcPr>
            <w:tcW w:w="7295" w:type="dxa"/>
            <w:vAlign w:val="center"/>
          </w:tcPr>
          <w:p w14:paraId="4B7BB2D5" w14:textId="7B4B6BE6" w:rsidR="00A837A5" w:rsidRPr="007E3137" w:rsidRDefault="00A837A5" w:rsidP="007C11EA">
            <w:pPr>
              <w:tabs>
                <w:tab w:val="left" w:pos="851"/>
                <w:tab w:val="left" w:pos="2694"/>
              </w:tabs>
              <w:spacing w:before="100" w:beforeAutospacing="1" w:after="100" w:afterAutospacing="1"/>
              <w:ind w:firstLine="0"/>
              <w:jc w:val="center"/>
              <w:rPr>
                <w:b/>
                <w:iCs/>
                <w:sz w:val="22"/>
              </w:rPr>
            </w:pPr>
            <w:r w:rsidRPr="007E3137">
              <w:rPr>
                <w:bCs/>
                <w:sz w:val="22"/>
              </w:rPr>
              <w:t xml:space="preserve">Linia kolejowa </w:t>
            </w:r>
            <w:r w:rsidR="00262357" w:rsidRPr="007E3137">
              <w:rPr>
                <w:sz w:val="22"/>
              </w:rPr>
              <w:t>nr 1</w:t>
            </w:r>
            <w:r w:rsidR="004B6643" w:rsidRPr="007E3137">
              <w:rPr>
                <w:sz w:val="22"/>
              </w:rPr>
              <w:t>58</w:t>
            </w:r>
            <w:r w:rsidR="00262357" w:rsidRPr="007E3137">
              <w:rPr>
                <w:sz w:val="22"/>
              </w:rPr>
              <w:t>, w</w:t>
            </w:r>
            <w:r w:rsidR="004B6643" w:rsidRPr="007E3137">
              <w:rPr>
                <w:sz w:val="22"/>
              </w:rPr>
              <w:t xml:space="preserve"> orientacyjnym </w:t>
            </w:r>
            <w:r w:rsidR="00262357" w:rsidRPr="007E3137">
              <w:rPr>
                <w:sz w:val="22"/>
              </w:rPr>
              <w:t xml:space="preserve">km </w:t>
            </w:r>
            <w:r w:rsidR="008E4F36" w:rsidRPr="007E3137">
              <w:rPr>
                <w:sz w:val="22"/>
              </w:rPr>
              <w:t>3,567</w:t>
            </w:r>
            <w:r w:rsidR="004B6643" w:rsidRPr="007E3137">
              <w:rPr>
                <w:sz w:val="22"/>
              </w:rPr>
              <w:t xml:space="preserve"> – </w:t>
            </w:r>
            <w:r w:rsidR="008E4F36" w:rsidRPr="007E3137">
              <w:rPr>
                <w:sz w:val="22"/>
              </w:rPr>
              <w:t>3,825</w:t>
            </w:r>
            <w:r w:rsidR="004B6643" w:rsidRPr="007E3137">
              <w:rPr>
                <w:sz w:val="22"/>
              </w:rPr>
              <w:t xml:space="preserve">, </w:t>
            </w:r>
            <w:r w:rsidR="004B6643" w:rsidRPr="007E3137">
              <w:rPr>
                <w:sz w:val="22"/>
              </w:rPr>
              <w:br/>
            </w:r>
            <w:r w:rsidR="000A4CAA" w:rsidRPr="007E3137">
              <w:rPr>
                <w:sz w:val="22"/>
              </w:rPr>
              <w:t>Radlin</w:t>
            </w:r>
          </w:p>
        </w:tc>
      </w:tr>
    </w:tbl>
    <w:p w14:paraId="069DAC4F" w14:textId="77777777" w:rsidR="0058530D" w:rsidRPr="007E3137" w:rsidRDefault="0058530D" w:rsidP="00F0231B">
      <w:pPr>
        <w:pStyle w:val="Bezodstpw"/>
        <w:spacing w:line="276" w:lineRule="auto"/>
        <w:rPr>
          <w:rFonts w:ascii="Arial" w:hAnsi="Arial" w:cs="Arial"/>
          <w:b/>
          <w:sz w:val="22"/>
          <w:szCs w:val="24"/>
        </w:rPr>
      </w:pPr>
    </w:p>
    <w:p w14:paraId="69E80B91" w14:textId="77777777" w:rsidR="005608EE" w:rsidRPr="007E3137" w:rsidRDefault="005608EE" w:rsidP="00F0231B">
      <w:pPr>
        <w:pStyle w:val="Bezodstpw"/>
        <w:spacing w:line="276" w:lineRule="auto"/>
        <w:rPr>
          <w:rFonts w:ascii="Arial" w:hAnsi="Arial" w:cs="Arial"/>
          <w:b/>
          <w:sz w:val="22"/>
          <w:szCs w:val="24"/>
        </w:rPr>
      </w:pPr>
      <w:r w:rsidRPr="007E3137">
        <w:rPr>
          <w:rFonts w:ascii="Arial" w:hAnsi="Arial" w:cs="Arial"/>
          <w:b/>
          <w:sz w:val="22"/>
          <w:szCs w:val="24"/>
        </w:rPr>
        <w:t xml:space="preserve">Nazwy i Kody </w:t>
      </w:r>
      <w:r w:rsidR="00694006" w:rsidRPr="007E3137">
        <w:rPr>
          <w:rFonts w:ascii="Arial" w:hAnsi="Arial" w:cs="Arial"/>
          <w:b/>
          <w:sz w:val="22"/>
          <w:szCs w:val="24"/>
        </w:rPr>
        <w:t>r</w:t>
      </w:r>
      <w:r w:rsidR="006C3D7B" w:rsidRPr="007E3137">
        <w:rPr>
          <w:rFonts w:ascii="Arial" w:hAnsi="Arial" w:cs="Arial"/>
          <w:b/>
          <w:sz w:val="22"/>
          <w:szCs w:val="24"/>
        </w:rPr>
        <w:t>obót</w:t>
      </w:r>
      <w:r w:rsidRPr="007E3137">
        <w:rPr>
          <w:rFonts w:ascii="Arial" w:hAnsi="Arial" w:cs="Arial"/>
          <w:b/>
          <w:sz w:val="22"/>
          <w:szCs w:val="24"/>
        </w:rPr>
        <w:t>:</w:t>
      </w:r>
    </w:p>
    <w:tbl>
      <w:tblPr>
        <w:tblW w:w="9212" w:type="dxa"/>
        <w:tblLayout w:type="fixed"/>
        <w:tblLook w:val="04A0" w:firstRow="1" w:lastRow="0" w:firstColumn="1" w:lastColumn="0" w:noHBand="0" w:noVBand="1"/>
      </w:tblPr>
      <w:tblGrid>
        <w:gridCol w:w="1951"/>
        <w:gridCol w:w="1701"/>
        <w:gridCol w:w="5560"/>
      </w:tblGrid>
      <w:tr w:rsidR="007E3137" w:rsidRPr="007E3137" w14:paraId="629A0701" w14:textId="77777777" w:rsidTr="00441505">
        <w:tc>
          <w:tcPr>
            <w:tcW w:w="1951" w:type="dxa"/>
          </w:tcPr>
          <w:p w14:paraId="0610B4B6" w14:textId="77777777" w:rsidR="0058530D" w:rsidRPr="007E3137" w:rsidRDefault="0058530D" w:rsidP="00F0231B">
            <w:pPr>
              <w:pStyle w:val="Bezodstpw"/>
              <w:spacing w:after="120" w:line="276" w:lineRule="auto"/>
              <w:rPr>
                <w:rFonts w:ascii="Arial" w:hAnsi="Arial" w:cs="Arial"/>
                <w:b/>
                <w:sz w:val="22"/>
                <w:szCs w:val="24"/>
              </w:rPr>
            </w:pPr>
            <w:r w:rsidRPr="007E3137">
              <w:rPr>
                <w:rFonts w:ascii="Arial" w:hAnsi="Arial" w:cs="Arial"/>
                <w:sz w:val="22"/>
                <w:szCs w:val="24"/>
              </w:rPr>
              <w:t>Dział:</w:t>
            </w:r>
          </w:p>
        </w:tc>
        <w:tc>
          <w:tcPr>
            <w:tcW w:w="1701" w:type="dxa"/>
          </w:tcPr>
          <w:p w14:paraId="49F16755" w14:textId="77777777" w:rsidR="0058530D" w:rsidRPr="007E3137" w:rsidRDefault="0058530D" w:rsidP="00F0231B">
            <w:pPr>
              <w:pStyle w:val="Bezodstpw"/>
              <w:spacing w:after="120" w:line="276" w:lineRule="auto"/>
              <w:jc w:val="right"/>
              <w:rPr>
                <w:rFonts w:ascii="Arial" w:hAnsi="Arial" w:cs="Arial"/>
                <w:b/>
                <w:sz w:val="22"/>
                <w:szCs w:val="24"/>
              </w:rPr>
            </w:pPr>
            <w:r w:rsidRPr="007E3137">
              <w:rPr>
                <w:rFonts w:ascii="Arial" w:hAnsi="Arial" w:cs="Arial"/>
                <w:sz w:val="22"/>
                <w:szCs w:val="24"/>
              </w:rPr>
              <w:t>45000000-7</w:t>
            </w:r>
          </w:p>
        </w:tc>
        <w:tc>
          <w:tcPr>
            <w:tcW w:w="5560" w:type="dxa"/>
          </w:tcPr>
          <w:p w14:paraId="4D161114" w14:textId="77777777" w:rsidR="00BA3E91" w:rsidRPr="007E3137" w:rsidRDefault="0058530D" w:rsidP="00F0231B">
            <w:pPr>
              <w:pStyle w:val="Bezodstpw"/>
              <w:spacing w:after="120" w:line="276" w:lineRule="auto"/>
              <w:rPr>
                <w:rFonts w:ascii="Arial" w:hAnsi="Arial" w:cs="Arial"/>
                <w:sz w:val="22"/>
                <w:szCs w:val="24"/>
              </w:rPr>
            </w:pPr>
            <w:r w:rsidRPr="007E3137">
              <w:rPr>
                <w:rFonts w:ascii="Arial" w:hAnsi="Arial" w:cs="Arial"/>
                <w:sz w:val="22"/>
                <w:szCs w:val="24"/>
              </w:rPr>
              <w:t>Roboty budowlane</w:t>
            </w:r>
          </w:p>
        </w:tc>
      </w:tr>
      <w:tr w:rsidR="007E3137" w:rsidRPr="007E3137" w14:paraId="40F2402B" w14:textId="77777777" w:rsidTr="00441505">
        <w:tc>
          <w:tcPr>
            <w:tcW w:w="1951" w:type="dxa"/>
          </w:tcPr>
          <w:p w14:paraId="4A0B89EE" w14:textId="77777777" w:rsidR="00BA3E91" w:rsidRPr="007E3137" w:rsidRDefault="00BA3E91" w:rsidP="00F0231B">
            <w:pPr>
              <w:pStyle w:val="Bezodstpw"/>
              <w:spacing w:after="120" w:line="276" w:lineRule="auto"/>
              <w:rPr>
                <w:rFonts w:ascii="Arial" w:hAnsi="Arial" w:cs="Arial"/>
                <w:sz w:val="22"/>
                <w:szCs w:val="24"/>
              </w:rPr>
            </w:pPr>
          </w:p>
        </w:tc>
        <w:tc>
          <w:tcPr>
            <w:tcW w:w="1701" w:type="dxa"/>
          </w:tcPr>
          <w:p w14:paraId="37B73DC3" w14:textId="77777777" w:rsidR="00BA3E91" w:rsidRPr="007E3137" w:rsidRDefault="00BA3E91" w:rsidP="00F0231B">
            <w:pPr>
              <w:pStyle w:val="Bezodstpw"/>
              <w:spacing w:after="120" w:line="276" w:lineRule="auto"/>
              <w:jc w:val="right"/>
              <w:rPr>
                <w:rFonts w:ascii="Arial" w:hAnsi="Arial" w:cs="Arial"/>
                <w:sz w:val="22"/>
                <w:szCs w:val="24"/>
              </w:rPr>
            </w:pPr>
            <w:r w:rsidRPr="007E3137">
              <w:rPr>
                <w:rFonts w:ascii="Arial" w:hAnsi="Arial" w:cs="Arial"/>
                <w:sz w:val="22"/>
                <w:szCs w:val="24"/>
              </w:rPr>
              <w:t>71322000-1</w:t>
            </w:r>
          </w:p>
        </w:tc>
        <w:tc>
          <w:tcPr>
            <w:tcW w:w="5560" w:type="dxa"/>
          </w:tcPr>
          <w:p w14:paraId="0BC93490" w14:textId="77777777" w:rsidR="00BA3E91" w:rsidRPr="007E3137" w:rsidRDefault="00BA3E91" w:rsidP="00F0231B">
            <w:pPr>
              <w:pStyle w:val="Bezodstpw"/>
              <w:spacing w:after="120" w:line="276" w:lineRule="auto"/>
              <w:rPr>
                <w:rFonts w:ascii="Arial" w:hAnsi="Arial" w:cs="Arial"/>
                <w:sz w:val="22"/>
                <w:szCs w:val="24"/>
              </w:rPr>
            </w:pPr>
            <w:r w:rsidRPr="007E3137">
              <w:rPr>
                <w:rFonts w:ascii="Arial" w:hAnsi="Arial" w:cs="Arial"/>
                <w:sz w:val="22"/>
                <w:szCs w:val="24"/>
              </w:rPr>
              <w:t>Usługi inżynierii projektowej w zakresie inżynierii lądowej i wodnej</w:t>
            </w:r>
          </w:p>
        </w:tc>
      </w:tr>
      <w:tr w:rsidR="007E3137" w:rsidRPr="007E3137" w14:paraId="6ECD28FA" w14:textId="77777777" w:rsidTr="00441505">
        <w:trPr>
          <w:trHeight w:val="1047"/>
        </w:trPr>
        <w:tc>
          <w:tcPr>
            <w:tcW w:w="1951" w:type="dxa"/>
          </w:tcPr>
          <w:p w14:paraId="289492E1" w14:textId="77777777" w:rsidR="0058530D" w:rsidRPr="007E3137" w:rsidRDefault="0058530D" w:rsidP="00F0231B">
            <w:pPr>
              <w:pStyle w:val="Bezodstpw"/>
              <w:spacing w:after="120" w:line="276" w:lineRule="auto"/>
              <w:rPr>
                <w:rFonts w:ascii="Arial" w:hAnsi="Arial" w:cs="Arial"/>
                <w:sz w:val="22"/>
                <w:szCs w:val="24"/>
              </w:rPr>
            </w:pPr>
            <w:r w:rsidRPr="007E3137">
              <w:rPr>
                <w:rFonts w:ascii="Arial" w:hAnsi="Arial" w:cs="Arial"/>
                <w:sz w:val="22"/>
                <w:szCs w:val="24"/>
              </w:rPr>
              <w:t xml:space="preserve">Grupa </w:t>
            </w:r>
            <w:r w:rsidR="00694006" w:rsidRPr="007E3137">
              <w:rPr>
                <w:rFonts w:ascii="Arial" w:hAnsi="Arial" w:cs="Arial"/>
                <w:sz w:val="22"/>
                <w:szCs w:val="24"/>
              </w:rPr>
              <w:t>r</w:t>
            </w:r>
            <w:r w:rsidRPr="007E3137">
              <w:rPr>
                <w:rFonts w:ascii="Arial" w:hAnsi="Arial" w:cs="Arial"/>
                <w:sz w:val="22"/>
                <w:szCs w:val="24"/>
              </w:rPr>
              <w:t>obót:</w:t>
            </w:r>
          </w:p>
        </w:tc>
        <w:tc>
          <w:tcPr>
            <w:tcW w:w="1701" w:type="dxa"/>
          </w:tcPr>
          <w:p w14:paraId="66D392BC" w14:textId="77777777" w:rsidR="0058530D" w:rsidRPr="007E3137" w:rsidRDefault="0058530D" w:rsidP="00F0231B">
            <w:pPr>
              <w:pStyle w:val="Bezodstpw"/>
              <w:spacing w:after="120" w:line="276" w:lineRule="auto"/>
              <w:jc w:val="right"/>
              <w:rPr>
                <w:rFonts w:ascii="Arial" w:hAnsi="Arial" w:cs="Arial"/>
                <w:sz w:val="22"/>
                <w:szCs w:val="24"/>
              </w:rPr>
            </w:pPr>
            <w:r w:rsidRPr="007E3137">
              <w:rPr>
                <w:rFonts w:ascii="Arial" w:hAnsi="Arial" w:cs="Arial"/>
                <w:sz w:val="22"/>
                <w:szCs w:val="24"/>
              </w:rPr>
              <w:t>45200000-9</w:t>
            </w:r>
          </w:p>
        </w:tc>
        <w:tc>
          <w:tcPr>
            <w:tcW w:w="5560" w:type="dxa"/>
          </w:tcPr>
          <w:p w14:paraId="5DB11DB2" w14:textId="77777777" w:rsidR="0058530D" w:rsidRPr="007E3137" w:rsidRDefault="0058530D" w:rsidP="00F0231B">
            <w:pPr>
              <w:spacing w:after="120"/>
              <w:ind w:firstLine="0"/>
              <w:rPr>
                <w:sz w:val="22"/>
                <w:szCs w:val="24"/>
              </w:rPr>
            </w:pPr>
            <w:r w:rsidRPr="007E3137">
              <w:rPr>
                <w:sz w:val="22"/>
                <w:szCs w:val="24"/>
              </w:rPr>
              <w:t xml:space="preserve">Roboty budowlane w zakresie wznoszenia kompletnych obiektów budowlanych lub ich części oraz roboty w zakresie inżynierii lądowej lub wodnej </w:t>
            </w:r>
          </w:p>
        </w:tc>
      </w:tr>
      <w:tr w:rsidR="007E3137" w:rsidRPr="007E3137" w14:paraId="09C5BB42" w14:textId="77777777" w:rsidTr="00441505">
        <w:tc>
          <w:tcPr>
            <w:tcW w:w="1951" w:type="dxa"/>
          </w:tcPr>
          <w:p w14:paraId="4FA9ED90" w14:textId="77777777" w:rsidR="0058530D" w:rsidRPr="007E3137" w:rsidRDefault="0058530D" w:rsidP="00F0231B">
            <w:pPr>
              <w:pStyle w:val="Bezodstpw"/>
              <w:spacing w:after="120" w:line="276" w:lineRule="auto"/>
              <w:rPr>
                <w:rFonts w:ascii="Arial" w:hAnsi="Arial" w:cs="Arial"/>
                <w:sz w:val="22"/>
                <w:szCs w:val="24"/>
              </w:rPr>
            </w:pPr>
            <w:r w:rsidRPr="007E3137">
              <w:rPr>
                <w:rFonts w:ascii="Arial" w:hAnsi="Arial" w:cs="Arial"/>
                <w:sz w:val="22"/>
                <w:szCs w:val="24"/>
              </w:rPr>
              <w:t xml:space="preserve">Klasa </w:t>
            </w:r>
            <w:r w:rsidR="00694006" w:rsidRPr="007E3137">
              <w:rPr>
                <w:rFonts w:ascii="Arial" w:hAnsi="Arial" w:cs="Arial"/>
                <w:sz w:val="22"/>
                <w:szCs w:val="24"/>
              </w:rPr>
              <w:t>r</w:t>
            </w:r>
            <w:r w:rsidRPr="007E3137">
              <w:rPr>
                <w:rFonts w:ascii="Arial" w:hAnsi="Arial" w:cs="Arial"/>
                <w:sz w:val="22"/>
                <w:szCs w:val="24"/>
              </w:rPr>
              <w:t>obót:</w:t>
            </w:r>
          </w:p>
        </w:tc>
        <w:tc>
          <w:tcPr>
            <w:tcW w:w="1701" w:type="dxa"/>
          </w:tcPr>
          <w:p w14:paraId="450B9922" w14:textId="77777777" w:rsidR="0058530D" w:rsidRPr="007E3137" w:rsidRDefault="0058530D" w:rsidP="00F0231B">
            <w:pPr>
              <w:pStyle w:val="Bezodstpw"/>
              <w:spacing w:after="120" w:line="276" w:lineRule="auto"/>
              <w:jc w:val="right"/>
              <w:rPr>
                <w:rFonts w:ascii="Arial" w:hAnsi="Arial" w:cs="Arial"/>
                <w:sz w:val="22"/>
                <w:szCs w:val="24"/>
              </w:rPr>
            </w:pPr>
            <w:r w:rsidRPr="007E3137">
              <w:rPr>
                <w:rFonts w:ascii="Arial" w:hAnsi="Arial" w:cs="Arial"/>
                <w:sz w:val="22"/>
                <w:szCs w:val="24"/>
              </w:rPr>
              <w:t>45230000-8</w:t>
            </w:r>
          </w:p>
        </w:tc>
        <w:tc>
          <w:tcPr>
            <w:tcW w:w="5560" w:type="dxa"/>
          </w:tcPr>
          <w:p w14:paraId="68FE95CD" w14:textId="2D7FE974" w:rsidR="0058530D" w:rsidRPr="007E3137" w:rsidRDefault="0058530D" w:rsidP="00F0231B">
            <w:pPr>
              <w:pStyle w:val="Bezodstpw"/>
              <w:spacing w:after="120" w:line="276" w:lineRule="auto"/>
              <w:rPr>
                <w:rFonts w:ascii="Arial" w:hAnsi="Arial" w:cs="Arial"/>
                <w:sz w:val="22"/>
                <w:szCs w:val="24"/>
              </w:rPr>
            </w:pPr>
            <w:r w:rsidRPr="007E3137">
              <w:rPr>
                <w:rFonts w:ascii="Arial" w:hAnsi="Arial" w:cs="Arial"/>
                <w:sz w:val="22"/>
                <w:szCs w:val="24"/>
              </w:rPr>
              <w:t>Roboty budowlane w zakresie budowy rurociągów, linii komunikacyjnych i elektroenergetycznych, autostrad, dróg, lotnisk i kol</w:t>
            </w:r>
            <w:r w:rsidR="006B6D05">
              <w:rPr>
                <w:rFonts w:ascii="Arial" w:hAnsi="Arial" w:cs="Arial"/>
                <w:sz w:val="22"/>
                <w:szCs w:val="24"/>
              </w:rPr>
              <w:t>ei</w:t>
            </w:r>
          </w:p>
        </w:tc>
      </w:tr>
      <w:tr w:rsidR="007E3137" w:rsidRPr="007E3137" w14:paraId="767A2733" w14:textId="77777777" w:rsidTr="00441505">
        <w:tc>
          <w:tcPr>
            <w:tcW w:w="1951" w:type="dxa"/>
          </w:tcPr>
          <w:p w14:paraId="01AD8808" w14:textId="77777777" w:rsidR="0058530D" w:rsidRPr="007E3137" w:rsidRDefault="0058530D" w:rsidP="00F0231B">
            <w:pPr>
              <w:pStyle w:val="Bezodstpw"/>
              <w:spacing w:after="120" w:line="276" w:lineRule="auto"/>
              <w:rPr>
                <w:rFonts w:ascii="Arial" w:hAnsi="Arial" w:cs="Arial"/>
                <w:sz w:val="22"/>
                <w:szCs w:val="24"/>
              </w:rPr>
            </w:pPr>
            <w:r w:rsidRPr="007E3137">
              <w:rPr>
                <w:rFonts w:ascii="Arial" w:hAnsi="Arial" w:cs="Arial"/>
                <w:sz w:val="22"/>
                <w:szCs w:val="24"/>
              </w:rPr>
              <w:t xml:space="preserve">Kategoria </w:t>
            </w:r>
            <w:r w:rsidR="00694006" w:rsidRPr="007E3137">
              <w:rPr>
                <w:rFonts w:ascii="Arial" w:hAnsi="Arial" w:cs="Arial"/>
                <w:sz w:val="22"/>
                <w:szCs w:val="24"/>
              </w:rPr>
              <w:t>r</w:t>
            </w:r>
            <w:r w:rsidRPr="007E3137">
              <w:rPr>
                <w:rFonts w:ascii="Arial" w:hAnsi="Arial" w:cs="Arial"/>
                <w:sz w:val="22"/>
                <w:szCs w:val="24"/>
              </w:rPr>
              <w:t>obót:</w:t>
            </w:r>
          </w:p>
        </w:tc>
        <w:tc>
          <w:tcPr>
            <w:tcW w:w="1701" w:type="dxa"/>
          </w:tcPr>
          <w:p w14:paraId="79483F18" w14:textId="77777777" w:rsidR="0058530D" w:rsidRPr="007E3137" w:rsidRDefault="0058530D" w:rsidP="00F0231B">
            <w:pPr>
              <w:pStyle w:val="Bezodstpw"/>
              <w:spacing w:after="120" w:line="276" w:lineRule="auto"/>
              <w:jc w:val="right"/>
              <w:rPr>
                <w:rFonts w:ascii="Arial" w:hAnsi="Arial" w:cs="Arial"/>
                <w:sz w:val="22"/>
                <w:szCs w:val="24"/>
              </w:rPr>
            </w:pPr>
            <w:r w:rsidRPr="007E3137">
              <w:rPr>
                <w:rFonts w:ascii="Arial" w:hAnsi="Arial" w:cs="Arial"/>
                <w:sz w:val="22"/>
                <w:szCs w:val="24"/>
              </w:rPr>
              <w:t>45234000-6</w:t>
            </w:r>
          </w:p>
        </w:tc>
        <w:tc>
          <w:tcPr>
            <w:tcW w:w="5560" w:type="dxa"/>
          </w:tcPr>
          <w:p w14:paraId="63A971A8" w14:textId="556737CD" w:rsidR="0058530D" w:rsidRPr="007E3137" w:rsidRDefault="0058530D" w:rsidP="00F0231B">
            <w:pPr>
              <w:pStyle w:val="Bezodstpw"/>
              <w:spacing w:after="120" w:line="276" w:lineRule="auto"/>
              <w:rPr>
                <w:rFonts w:ascii="Arial" w:hAnsi="Arial" w:cs="Arial"/>
                <w:sz w:val="22"/>
                <w:szCs w:val="24"/>
              </w:rPr>
            </w:pPr>
            <w:r w:rsidRPr="007E3137">
              <w:rPr>
                <w:rFonts w:ascii="Arial" w:hAnsi="Arial" w:cs="Arial"/>
                <w:sz w:val="22"/>
                <w:szCs w:val="24"/>
              </w:rPr>
              <w:t>Roboty budowlane w zakresie budowy kol</w:t>
            </w:r>
            <w:r w:rsidR="005A01B9" w:rsidRPr="007E3137">
              <w:rPr>
                <w:rFonts w:ascii="Arial" w:hAnsi="Arial" w:cs="Arial"/>
                <w:sz w:val="22"/>
                <w:szCs w:val="24"/>
              </w:rPr>
              <w:t>ie</w:t>
            </w:r>
            <w:r w:rsidRPr="007E3137">
              <w:rPr>
                <w:rFonts w:ascii="Arial" w:hAnsi="Arial" w:cs="Arial"/>
                <w:sz w:val="22"/>
                <w:szCs w:val="24"/>
              </w:rPr>
              <w:t xml:space="preserve"> </w:t>
            </w:r>
            <w:r w:rsidR="009255E6" w:rsidRPr="007E3137">
              <w:rPr>
                <w:rFonts w:ascii="Arial" w:hAnsi="Arial" w:cs="Arial"/>
                <w:sz w:val="22"/>
                <w:szCs w:val="24"/>
              </w:rPr>
              <w:t>i </w:t>
            </w:r>
            <w:r w:rsidRPr="007E3137">
              <w:rPr>
                <w:rFonts w:ascii="Arial" w:hAnsi="Arial" w:cs="Arial"/>
                <w:sz w:val="22"/>
                <w:szCs w:val="24"/>
              </w:rPr>
              <w:t>systemów transportowych</w:t>
            </w:r>
          </w:p>
        </w:tc>
      </w:tr>
      <w:tr w:rsidR="007E3137" w:rsidRPr="007E3137" w14:paraId="79764DF4" w14:textId="77777777" w:rsidTr="00441505">
        <w:tc>
          <w:tcPr>
            <w:tcW w:w="1951" w:type="dxa"/>
          </w:tcPr>
          <w:p w14:paraId="473EC251" w14:textId="77777777" w:rsidR="0058530D" w:rsidRPr="007E3137" w:rsidRDefault="0058530D" w:rsidP="00F0231B">
            <w:pPr>
              <w:pStyle w:val="Bezodstpw"/>
              <w:spacing w:after="120" w:line="276" w:lineRule="auto"/>
              <w:rPr>
                <w:rFonts w:ascii="Arial" w:hAnsi="Arial" w:cs="Arial"/>
                <w:sz w:val="22"/>
                <w:szCs w:val="24"/>
              </w:rPr>
            </w:pPr>
          </w:p>
        </w:tc>
        <w:tc>
          <w:tcPr>
            <w:tcW w:w="1701" w:type="dxa"/>
          </w:tcPr>
          <w:p w14:paraId="4DB181C1" w14:textId="77777777" w:rsidR="0058530D" w:rsidRPr="007E3137" w:rsidRDefault="0058530D" w:rsidP="00F0231B">
            <w:pPr>
              <w:pStyle w:val="Bezodstpw"/>
              <w:spacing w:after="120" w:line="276" w:lineRule="auto"/>
              <w:jc w:val="right"/>
              <w:rPr>
                <w:rFonts w:ascii="Arial" w:hAnsi="Arial" w:cs="Arial"/>
                <w:sz w:val="22"/>
                <w:szCs w:val="24"/>
              </w:rPr>
            </w:pPr>
            <w:r w:rsidRPr="007E3137">
              <w:rPr>
                <w:rFonts w:ascii="Arial" w:hAnsi="Arial" w:cs="Arial"/>
                <w:sz w:val="22"/>
                <w:szCs w:val="24"/>
              </w:rPr>
              <w:t>45234100-7</w:t>
            </w:r>
          </w:p>
        </w:tc>
        <w:tc>
          <w:tcPr>
            <w:tcW w:w="5560" w:type="dxa"/>
          </w:tcPr>
          <w:p w14:paraId="2DCBAB45" w14:textId="19C64399" w:rsidR="0058530D" w:rsidRPr="007E3137" w:rsidRDefault="008E4F36" w:rsidP="00F0231B">
            <w:pPr>
              <w:pStyle w:val="Bezodstpw"/>
              <w:spacing w:after="120" w:line="276" w:lineRule="auto"/>
              <w:rPr>
                <w:rFonts w:ascii="Arial" w:hAnsi="Arial" w:cs="Arial"/>
                <w:sz w:val="22"/>
                <w:szCs w:val="24"/>
              </w:rPr>
            </w:pPr>
            <w:r w:rsidRPr="007E3137">
              <w:rPr>
                <w:rFonts w:ascii="Arial" w:hAnsi="Arial" w:cs="Arial"/>
                <w:sz w:val="22"/>
                <w:szCs w:val="24"/>
              </w:rPr>
              <w:t>Przebudowa</w:t>
            </w:r>
            <w:r w:rsidR="0058530D" w:rsidRPr="007E3137">
              <w:rPr>
                <w:rFonts w:ascii="Arial" w:hAnsi="Arial" w:cs="Arial"/>
                <w:sz w:val="22"/>
                <w:szCs w:val="24"/>
              </w:rPr>
              <w:t xml:space="preserve"> kol</w:t>
            </w:r>
            <w:r w:rsidR="006B3F26">
              <w:rPr>
                <w:rFonts w:ascii="Arial" w:hAnsi="Arial" w:cs="Arial"/>
                <w:sz w:val="22"/>
                <w:szCs w:val="24"/>
              </w:rPr>
              <w:t>ei</w:t>
            </w:r>
          </w:p>
        </w:tc>
      </w:tr>
      <w:tr w:rsidR="007E3137" w:rsidRPr="007E3137" w14:paraId="68BC03A8" w14:textId="77777777" w:rsidTr="00441505">
        <w:tc>
          <w:tcPr>
            <w:tcW w:w="1951" w:type="dxa"/>
          </w:tcPr>
          <w:p w14:paraId="4A998C51" w14:textId="77777777" w:rsidR="0058530D" w:rsidRPr="007E3137" w:rsidRDefault="0058530D" w:rsidP="00F0231B">
            <w:pPr>
              <w:pStyle w:val="Bezodstpw"/>
              <w:spacing w:after="120" w:line="276" w:lineRule="auto"/>
              <w:rPr>
                <w:rFonts w:ascii="Arial" w:hAnsi="Arial" w:cs="Arial"/>
                <w:sz w:val="22"/>
                <w:szCs w:val="24"/>
              </w:rPr>
            </w:pPr>
          </w:p>
        </w:tc>
        <w:tc>
          <w:tcPr>
            <w:tcW w:w="1701" w:type="dxa"/>
          </w:tcPr>
          <w:p w14:paraId="7FA8D0DF" w14:textId="77777777" w:rsidR="0058530D" w:rsidRPr="007E3137" w:rsidRDefault="0058530D" w:rsidP="00F0231B">
            <w:pPr>
              <w:pStyle w:val="Bezodstpw"/>
              <w:spacing w:after="120" w:line="276" w:lineRule="auto"/>
              <w:jc w:val="right"/>
              <w:rPr>
                <w:rFonts w:ascii="Arial" w:hAnsi="Arial" w:cs="Arial"/>
                <w:sz w:val="22"/>
                <w:szCs w:val="24"/>
              </w:rPr>
            </w:pPr>
            <w:r w:rsidRPr="007E3137">
              <w:rPr>
                <w:rFonts w:ascii="Arial" w:hAnsi="Arial" w:cs="Arial"/>
                <w:sz w:val="22"/>
                <w:szCs w:val="24"/>
              </w:rPr>
              <w:t>45234113-1</w:t>
            </w:r>
          </w:p>
        </w:tc>
        <w:tc>
          <w:tcPr>
            <w:tcW w:w="5560" w:type="dxa"/>
          </w:tcPr>
          <w:p w14:paraId="0A61E5DD" w14:textId="77777777" w:rsidR="0058530D" w:rsidRPr="007E3137" w:rsidRDefault="0058530D" w:rsidP="00F0231B">
            <w:pPr>
              <w:pStyle w:val="Bezodstpw"/>
              <w:spacing w:after="120" w:line="276" w:lineRule="auto"/>
              <w:rPr>
                <w:rFonts w:ascii="Arial" w:hAnsi="Arial" w:cs="Arial"/>
                <w:sz w:val="22"/>
                <w:szCs w:val="24"/>
              </w:rPr>
            </w:pPr>
            <w:r w:rsidRPr="007E3137">
              <w:rPr>
                <w:rFonts w:ascii="Arial" w:hAnsi="Arial" w:cs="Arial"/>
                <w:sz w:val="22"/>
                <w:szCs w:val="24"/>
              </w:rPr>
              <w:t>Rozbiórka torów</w:t>
            </w:r>
          </w:p>
        </w:tc>
      </w:tr>
      <w:tr w:rsidR="007E3137" w:rsidRPr="007E3137" w14:paraId="564E63D7" w14:textId="77777777" w:rsidTr="00441505">
        <w:tc>
          <w:tcPr>
            <w:tcW w:w="3652" w:type="dxa"/>
            <w:gridSpan w:val="2"/>
          </w:tcPr>
          <w:p w14:paraId="0FE542F7" w14:textId="77777777" w:rsidR="0058530D" w:rsidRPr="007E3137" w:rsidRDefault="0058530D" w:rsidP="00F0231B">
            <w:pPr>
              <w:pStyle w:val="Bezodstpw"/>
              <w:spacing w:after="120" w:line="276" w:lineRule="auto"/>
              <w:jc w:val="right"/>
              <w:rPr>
                <w:rFonts w:ascii="Arial" w:hAnsi="Arial" w:cs="Arial"/>
                <w:sz w:val="22"/>
                <w:szCs w:val="24"/>
              </w:rPr>
            </w:pPr>
            <w:r w:rsidRPr="007E3137">
              <w:rPr>
                <w:rFonts w:ascii="Arial" w:hAnsi="Arial" w:cs="Arial"/>
                <w:sz w:val="22"/>
                <w:szCs w:val="24"/>
              </w:rPr>
              <w:t>45234116-2</w:t>
            </w:r>
          </w:p>
        </w:tc>
        <w:tc>
          <w:tcPr>
            <w:tcW w:w="5560" w:type="dxa"/>
          </w:tcPr>
          <w:p w14:paraId="6946A5AA" w14:textId="2B487934" w:rsidR="0058530D" w:rsidRPr="007E3137" w:rsidRDefault="008E4F36" w:rsidP="00F0231B">
            <w:pPr>
              <w:pStyle w:val="Bezodstpw"/>
              <w:spacing w:after="120" w:line="276" w:lineRule="auto"/>
              <w:rPr>
                <w:rFonts w:ascii="Arial" w:hAnsi="Arial" w:cs="Arial"/>
                <w:sz w:val="22"/>
                <w:szCs w:val="24"/>
              </w:rPr>
            </w:pPr>
            <w:r w:rsidRPr="007E3137">
              <w:rPr>
                <w:rFonts w:ascii="Arial" w:hAnsi="Arial" w:cs="Arial"/>
                <w:sz w:val="22"/>
                <w:szCs w:val="24"/>
              </w:rPr>
              <w:t>Przebudowa</w:t>
            </w:r>
            <w:r w:rsidR="0058530D" w:rsidRPr="007E3137">
              <w:rPr>
                <w:rFonts w:ascii="Arial" w:hAnsi="Arial" w:cs="Arial"/>
                <w:sz w:val="22"/>
                <w:szCs w:val="24"/>
              </w:rPr>
              <w:t xml:space="preserve"> torów</w:t>
            </w:r>
          </w:p>
        </w:tc>
      </w:tr>
      <w:tr w:rsidR="007E3137" w:rsidRPr="007E3137" w14:paraId="40B5BF24" w14:textId="77777777" w:rsidTr="00441505">
        <w:tc>
          <w:tcPr>
            <w:tcW w:w="3652" w:type="dxa"/>
            <w:gridSpan w:val="2"/>
          </w:tcPr>
          <w:p w14:paraId="18591D54" w14:textId="77777777" w:rsidR="00A837A5" w:rsidRPr="007E3137" w:rsidRDefault="00754523" w:rsidP="00F0231B">
            <w:pPr>
              <w:pStyle w:val="Bezodstpw"/>
              <w:spacing w:after="120" w:line="276" w:lineRule="auto"/>
              <w:jc w:val="right"/>
              <w:rPr>
                <w:rFonts w:ascii="Arial" w:hAnsi="Arial" w:cs="Arial"/>
                <w:sz w:val="22"/>
                <w:szCs w:val="24"/>
              </w:rPr>
            </w:pPr>
            <w:r w:rsidRPr="007E3137">
              <w:rPr>
                <w:rFonts w:ascii="Arial" w:hAnsi="Arial" w:cs="Arial"/>
                <w:sz w:val="22"/>
                <w:szCs w:val="24"/>
              </w:rPr>
              <w:t>45234115-</w:t>
            </w:r>
            <w:r w:rsidR="00C00FD4" w:rsidRPr="007E3137">
              <w:rPr>
                <w:rFonts w:ascii="Arial" w:hAnsi="Arial" w:cs="Arial"/>
                <w:sz w:val="22"/>
                <w:szCs w:val="24"/>
              </w:rPr>
              <w:t>5</w:t>
            </w:r>
          </w:p>
        </w:tc>
        <w:tc>
          <w:tcPr>
            <w:tcW w:w="5560" w:type="dxa"/>
          </w:tcPr>
          <w:p w14:paraId="2DC6DA69" w14:textId="77777777" w:rsidR="00A837A5" w:rsidRPr="007E3137" w:rsidRDefault="00B762FB" w:rsidP="00F0231B">
            <w:pPr>
              <w:pStyle w:val="Bezodstpw"/>
              <w:spacing w:after="120" w:line="276" w:lineRule="auto"/>
              <w:rPr>
                <w:rFonts w:ascii="Arial" w:hAnsi="Arial" w:cs="Arial"/>
                <w:sz w:val="22"/>
                <w:szCs w:val="24"/>
              </w:rPr>
            </w:pPr>
            <w:r w:rsidRPr="007E3137">
              <w:rPr>
                <w:rFonts w:ascii="Arial" w:hAnsi="Arial" w:cs="Arial"/>
                <w:sz w:val="22"/>
                <w:szCs w:val="24"/>
              </w:rPr>
              <w:t>R</w:t>
            </w:r>
            <w:r w:rsidR="00754523" w:rsidRPr="007E3137">
              <w:rPr>
                <w:rFonts w:ascii="Arial" w:hAnsi="Arial" w:cs="Arial"/>
                <w:sz w:val="22"/>
                <w:szCs w:val="24"/>
              </w:rPr>
              <w:t>oboty w zakresie sygnalizacji kolejowej</w:t>
            </w:r>
          </w:p>
        </w:tc>
      </w:tr>
      <w:tr w:rsidR="007E3137" w:rsidRPr="007E3137" w14:paraId="3D7E0B99" w14:textId="77777777" w:rsidTr="00441505">
        <w:tc>
          <w:tcPr>
            <w:tcW w:w="3652" w:type="dxa"/>
            <w:gridSpan w:val="2"/>
          </w:tcPr>
          <w:p w14:paraId="1772AF7B" w14:textId="77777777" w:rsidR="00A837A5" w:rsidRPr="007E3137" w:rsidRDefault="00A837A5" w:rsidP="00F0231B">
            <w:pPr>
              <w:pStyle w:val="Bezodstpw"/>
              <w:spacing w:after="120" w:line="276" w:lineRule="auto"/>
              <w:jc w:val="right"/>
              <w:rPr>
                <w:rFonts w:ascii="Arial" w:hAnsi="Arial" w:cs="Arial"/>
                <w:sz w:val="22"/>
                <w:szCs w:val="24"/>
              </w:rPr>
            </w:pPr>
            <w:r w:rsidRPr="007E3137">
              <w:rPr>
                <w:rFonts w:ascii="Arial" w:hAnsi="Arial" w:cs="Arial"/>
                <w:sz w:val="22"/>
                <w:szCs w:val="24"/>
              </w:rPr>
              <w:t>45231400-9</w:t>
            </w:r>
          </w:p>
        </w:tc>
        <w:tc>
          <w:tcPr>
            <w:tcW w:w="5560" w:type="dxa"/>
          </w:tcPr>
          <w:p w14:paraId="25C2CEA3" w14:textId="77777777" w:rsidR="00441505" w:rsidRPr="007E3137" w:rsidRDefault="00A837A5" w:rsidP="00F0231B">
            <w:pPr>
              <w:pStyle w:val="Bezodstpw"/>
              <w:spacing w:after="120" w:line="276" w:lineRule="auto"/>
              <w:rPr>
                <w:rFonts w:ascii="Arial" w:hAnsi="Arial" w:cs="Arial"/>
                <w:sz w:val="22"/>
                <w:szCs w:val="24"/>
              </w:rPr>
            </w:pPr>
            <w:r w:rsidRPr="007E3137">
              <w:rPr>
                <w:rFonts w:ascii="Arial" w:hAnsi="Arial" w:cs="Arial"/>
                <w:sz w:val="22"/>
                <w:szCs w:val="24"/>
              </w:rPr>
              <w:t>Roboty elektroenergetyczne</w:t>
            </w:r>
          </w:p>
        </w:tc>
      </w:tr>
      <w:tr w:rsidR="007E3137" w:rsidRPr="007E3137" w14:paraId="2A6BBDA1" w14:textId="77777777" w:rsidTr="00441505">
        <w:tc>
          <w:tcPr>
            <w:tcW w:w="3652" w:type="dxa"/>
            <w:gridSpan w:val="2"/>
          </w:tcPr>
          <w:p w14:paraId="278FB1E4" w14:textId="77777777" w:rsidR="00441505" w:rsidRPr="007E3137" w:rsidRDefault="00441505" w:rsidP="00F0231B">
            <w:pPr>
              <w:pStyle w:val="Bezodstpw"/>
              <w:spacing w:after="120" w:line="276" w:lineRule="auto"/>
              <w:jc w:val="right"/>
              <w:rPr>
                <w:rFonts w:ascii="Arial" w:hAnsi="Arial" w:cs="Arial"/>
                <w:sz w:val="22"/>
                <w:szCs w:val="24"/>
              </w:rPr>
            </w:pPr>
            <w:r w:rsidRPr="007E3137">
              <w:rPr>
                <w:rFonts w:ascii="Arial" w:hAnsi="Arial" w:cs="Arial"/>
                <w:sz w:val="22"/>
                <w:szCs w:val="24"/>
              </w:rPr>
              <w:t>45314000-1</w:t>
            </w:r>
          </w:p>
        </w:tc>
        <w:tc>
          <w:tcPr>
            <w:tcW w:w="5560" w:type="dxa"/>
          </w:tcPr>
          <w:p w14:paraId="4EA85257" w14:textId="77777777" w:rsidR="00441505" w:rsidRPr="007E3137" w:rsidRDefault="00441505" w:rsidP="00F0231B">
            <w:pPr>
              <w:pStyle w:val="Bezodstpw"/>
              <w:spacing w:after="120" w:line="276" w:lineRule="auto"/>
              <w:rPr>
                <w:rFonts w:ascii="Arial" w:hAnsi="Arial" w:cs="Arial"/>
                <w:sz w:val="22"/>
                <w:szCs w:val="24"/>
              </w:rPr>
            </w:pPr>
            <w:r w:rsidRPr="007E3137">
              <w:rPr>
                <w:rFonts w:ascii="Arial" w:hAnsi="Arial" w:cs="Arial"/>
                <w:sz w:val="22"/>
                <w:szCs w:val="24"/>
              </w:rPr>
              <w:t>Instalowanie urządzeń telekomunikacyjnych</w:t>
            </w:r>
          </w:p>
        </w:tc>
      </w:tr>
      <w:tr w:rsidR="007E3137" w:rsidRPr="007E3137" w14:paraId="5F225AA0" w14:textId="77777777" w:rsidTr="00441505">
        <w:tc>
          <w:tcPr>
            <w:tcW w:w="3652" w:type="dxa"/>
            <w:gridSpan w:val="2"/>
          </w:tcPr>
          <w:p w14:paraId="0256A428" w14:textId="77777777" w:rsidR="00441505" w:rsidRPr="007E3137" w:rsidRDefault="00441505" w:rsidP="00F0231B">
            <w:pPr>
              <w:pStyle w:val="Bezodstpw"/>
              <w:spacing w:after="120" w:line="276" w:lineRule="auto"/>
              <w:jc w:val="right"/>
              <w:rPr>
                <w:rFonts w:ascii="Arial" w:hAnsi="Arial" w:cs="Arial"/>
                <w:sz w:val="22"/>
                <w:szCs w:val="24"/>
              </w:rPr>
            </w:pPr>
            <w:r w:rsidRPr="007E3137">
              <w:rPr>
                <w:rFonts w:ascii="Arial" w:hAnsi="Arial" w:cs="Arial"/>
                <w:sz w:val="22"/>
                <w:szCs w:val="24"/>
              </w:rPr>
              <w:t>45255600-5</w:t>
            </w:r>
          </w:p>
        </w:tc>
        <w:tc>
          <w:tcPr>
            <w:tcW w:w="5560" w:type="dxa"/>
          </w:tcPr>
          <w:p w14:paraId="50E43DC4" w14:textId="77777777" w:rsidR="00441505" w:rsidRPr="007E3137" w:rsidRDefault="00441505" w:rsidP="00F0231B">
            <w:pPr>
              <w:pStyle w:val="Bezodstpw"/>
              <w:spacing w:after="120" w:line="276" w:lineRule="auto"/>
              <w:rPr>
                <w:rFonts w:ascii="Arial" w:hAnsi="Arial" w:cs="Arial"/>
                <w:sz w:val="22"/>
                <w:szCs w:val="24"/>
              </w:rPr>
            </w:pPr>
            <w:r w:rsidRPr="007E3137">
              <w:rPr>
                <w:rFonts w:ascii="Arial" w:hAnsi="Arial" w:cs="Arial"/>
                <w:sz w:val="22"/>
                <w:szCs w:val="24"/>
              </w:rPr>
              <w:t>Roboty w zakresie kładzenia rur w kanalizacji</w:t>
            </w:r>
          </w:p>
        </w:tc>
      </w:tr>
      <w:tr w:rsidR="007E3137" w:rsidRPr="007E3137" w14:paraId="5970B62C" w14:textId="77777777" w:rsidTr="00441505">
        <w:tc>
          <w:tcPr>
            <w:tcW w:w="3652" w:type="dxa"/>
            <w:gridSpan w:val="2"/>
          </w:tcPr>
          <w:p w14:paraId="43FB9579" w14:textId="77777777" w:rsidR="00441505" w:rsidRPr="007E3137" w:rsidRDefault="00441505" w:rsidP="00F0231B">
            <w:pPr>
              <w:pStyle w:val="Bezodstpw"/>
              <w:spacing w:after="120" w:line="276" w:lineRule="auto"/>
              <w:jc w:val="right"/>
              <w:rPr>
                <w:rFonts w:ascii="Arial" w:hAnsi="Arial" w:cs="Arial"/>
                <w:sz w:val="22"/>
                <w:szCs w:val="24"/>
              </w:rPr>
            </w:pPr>
            <w:r w:rsidRPr="007E3137">
              <w:rPr>
                <w:rFonts w:ascii="Arial" w:hAnsi="Arial" w:cs="Arial"/>
                <w:sz w:val="22"/>
                <w:szCs w:val="24"/>
              </w:rPr>
              <w:t>45314310-7</w:t>
            </w:r>
          </w:p>
        </w:tc>
        <w:tc>
          <w:tcPr>
            <w:tcW w:w="5560" w:type="dxa"/>
          </w:tcPr>
          <w:p w14:paraId="25A22BA2" w14:textId="77777777" w:rsidR="00441505" w:rsidRPr="007E3137" w:rsidRDefault="00441505" w:rsidP="00F0231B">
            <w:pPr>
              <w:pStyle w:val="Bezodstpw"/>
              <w:spacing w:after="120" w:line="276" w:lineRule="auto"/>
              <w:rPr>
                <w:rFonts w:ascii="Arial" w:hAnsi="Arial" w:cs="Arial"/>
                <w:sz w:val="22"/>
                <w:szCs w:val="24"/>
              </w:rPr>
            </w:pPr>
            <w:r w:rsidRPr="007E3137">
              <w:rPr>
                <w:rFonts w:ascii="Arial" w:hAnsi="Arial" w:cs="Arial"/>
                <w:sz w:val="22"/>
                <w:szCs w:val="24"/>
              </w:rPr>
              <w:t>Układanie kabli</w:t>
            </w:r>
          </w:p>
        </w:tc>
      </w:tr>
    </w:tbl>
    <w:p w14:paraId="120133BC" w14:textId="77777777" w:rsidR="005608EE" w:rsidRPr="007E3137" w:rsidRDefault="005608EE" w:rsidP="00F0231B">
      <w:pPr>
        <w:pStyle w:val="Bezodstpw"/>
        <w:spacing w:line="276" w:lineRule="auto"/>
        <w:rPr>
          <w:rFonts w:ascii="Arial" w:hAnsi="Arial" w:cs="Arial"/>
          <w:b/>
          <w:sz w:val="22"/>
          <w:szCs w:val="24"/>
        </w:rPr>
      </w:pPr>
      <w:r w:rsidRPr="007E3137">
        <w:rPr>
          <w:rFonts w:ascii="Arial" w:hAnsi="Arial" w:cs="Arial"/>
          <w:b/>
          <w:sz w:val="22"/>
          <w:szCs w:val="24"/>
        </w:rPr>
        <w:t>ZAMAWIAJĄCY:</w:t>
      </w:r>
    </w:p>
    <w:p w14:paraId="532A784E" w14:textId="77777777" w:rsidR="005608EE" w:rsidRPr="007E3137" w:rsidRDefault="005608EE" w:rsidP="00F0231B">
      <w:pPr>
        <w:pStyle w:val="Bezodstpw"/>
        <w:spacing w:line="276" w:lineRule="auto"/>
        <w:rPr>
          <w:rFonts w:ascii="Arial" w:hAnsi="Arial" w:cs="Arial"/>
          <w:b/>
          <w:sz w:val="22"/>
          <w:szCs w:val="24"/>
        </w:rPr>
      </w:pPr>
      <w:r w:rsidRPr="007E3137">
        <w:rPr>
          <w:rFonts w:ascii="Arial" w:hAnsi="Arial" w:cs="Arial"/>
          <w:b/>
          <w:sz w:val="22"/>
          <w:szCs w:val="24"/>
        </w:rPr>
        <w:t>PKP Polskie Linie Kolejowe S.A.</w:t>
      </w:r>
      <w:r w:rsidR="00FF3B40" w:rsidRPr="007E3137">
        <w:rPr>
          <w:rFonts w:ascii="Arial" w:hAnsi="Arial" w:cs="Arial"/>
          <w:b/>
          <w:sz w:val="22"/>
          <w:szCs w:val="24"/>
        </w:rPr>
        <w:t xml:space="preserve"> z siedzibą w Warszawie</w:t>
      </w:r>
    </w:p>
    <w:p w14:paraId="3E877A6F" w14:textId="77777777" w:rsidR="001904D1" w:rsidRPr="007E3137" w:rsidRDefault="002A603E" w:rsidP="00F0231B">
      <w:pPr>
        <w:pStyle w:val="Bezodstpw"/>
        <w:spacing w:after="240" w:line="276" w:lineRule="auto"/>
        <w:rPr>
          <w:rFonts w:ascii="Arial" w:hAnsi="Arial" w:cs="Arial"/>
          <w:b/>
          <w:sz w:val="22"/>
          <w:szCs w:val="24"/>
        </w:rPr>
      </w:pPr>
      <w:hyperlink r:id="rId13" w:history="1">
        <w:r w:rsidR="002F2894" w:rsidRPr="007E3137">
          <w:rPr>
            <w:rStyle w:val="Hipercze"/>
            <w:rFonts w:ascii="Arial" w:hAnsi="Arial" w:cs="Arial"/>
            <w:b/>
            <w:color w:val="auto"/>
            <w:sz w:val="22"/>
            <w:szCs w:val="24"/>
          </w:rPr>
          <w:t>http://www.plk-sa.pl/</w:t>
        </w:r>
      </w:hyperlink>
      <w:r w:rsidR="002F2894" w:rsidRPr="007E3137">
        <w:rPr>
          <w:rFonts w:ascii="Arial" w:hAnsi="Arial" w:cs="Arial"/>
          <w:b/>
          <w:sz w:val="22"/>
          <w:szCs w:val="24"/>
        </w:rPr>
        <w:t xml:space="preserve"> </w:t>
      </w:r>
    </w:p>
    <w:p w14:paraId="4D23AA6A" w14:textId="521D064C" w:rsidR="0070524C" w:rsidRPr="007E3137" w:rsidRDefault="005C2CF4" w:rsidP="001904D1">
      <w:pPr>
        <w:pStyle w:val="Bezodstpw"/>
        <w:spacing w:line="276" w:lineRule="auto"/>
        <w:rPr>
          <w:rFonts w:ascii="Arial" w:hAnsi="Arial" w:cs="Arial"/>
          <w:b/>
          <w:sz w:val="22"/>
          <w:szCs w:val="24"/>
        </w:rPr>
      </w:pPr>
      <w:r w:rsidRPr="007E3137">
        <w:rPr>
          <w:rFonts w:ascii="Arial" w:hAnsi="Arial" w:cs="Arial"/>
          <w:b/>
          <w:sz w:val="22"/>
          <w:szCs w:val="24"/>
        </w:rPr>
        <w:t>SPORZĄDZAJĄCY:</w:t>
      </w:r>
    </w:p>
    <w:p w14:paraId="159ADF79" w14:textId="757E495B" w:rsidR="003073A3" w:rsidRPr="007E3137" w:rsidRDefault="002D33DD" w:rsidP="00CF1FB0">
      <w:pPr>
        <w:pStyle w:val="Akapitzlist"/>
        <w:numPr>
          <w:ilvl w:val="0"/>
          <w:numId w:val="97"/>
        </w:numPr>
        <w:ind w:left="426"/>
        <w:jc w:val="left"/>
        <w:rPr>
          <w:sz w:val="22"/>
        </w:rPr>
      </w:pPr>
      <w:r w:rsidRPr="007E3137">
        <w:rPr>
          <w:sz w:val="22"/>
        </w:rPr>
        <w:t>Krzysztof Żerko</w:t>
      </w:r>
      <w:r w:rsidR="00AF2EC2" w:rsidRPr="007E3137">
        <w:rPr>
          <w:sz w:val="22"/>
        </w:rPr>
        <w:t xml:space="preserve"> </w:t>
      </w:r>
      <w:r w:rsidR="003073A3" w:rsidRPr="007E3137">
        <w:rPr>
          <w:sz w:val="22"/>
        </w:rPr>
        <w:t>– IZ09</w:t>
      </w:r>
      <w:r w:rsidRPr="007E3137">
        <w:rPr>
          <w:sz w:val="22"/>
        </w:rPr>
        <w:t>IN</w:t>
      </w:r>
      <w:r w:rsidR="003073A3" w:rsidRPr="007E3137">
        <w:rPr>
          <w:sz w:val="22"/>
        </w:rPr>
        <w:tab/>
      </w:r>
      <w:r w:rsidR="003073A3" w:rsidRPr="007E3137">
        <w:rPr>
          <w:sz w:val="22"/>
        </w:rPr>
        <w:tab/>
      </w:r>
      <w:r w:rsidR="003073A3" w:rsidRPr="007E3137">
        <w:rPr>
          <w:sz w:val="22"/>
        </w:rPr>
        <w:tab/>
        <w:t xml:space="preserve">                </w:t>
      </w:r>
    </w:p>
    <w:p w14:paraId="717BF2F4" w14:textId="5A71BADC" w:rsidR="003073A3" w:rsidRPr="007E3137" w:rsidRDefault="003073A3" w:rsidP="00CF1FB0">
      <w:pPr>
        <w:pStyle w:val="Akapitzlist"/>
        <w:numPr>
          <w:ilvl w:val="0"/>
          <w:numId w:val="97"/>
        </w:numPr>
        <w:ind w:left="426"/>
        <w:jc w:val="left"/>
        <w:rPr>
          <w:sz w:val="22"/>
        </w:rPr>
      </w:pPr>
      <w:r w:rsidRPr="007E3137">
        <w:rPr>
          <w:sz w:val="22"/>
        </w:rPr>
        <w:t>Roman Gryńko – IZ09AT</w:t>
      </w:r>
      <w:r w:rsidRPr="007E3137">
        <w:rPr>
          <w:sz w:val="22"/>
        </w:rPr>
        <w:tab/>
      </w:r>
      <w:r w:rsidRPr="007E3137">
        <w:rPr>
          <w:sz w:val="22"/>
        </w:rPr>
        <w:tab/>
      </w:r>
      <w:r w:rsidRPr="007E3137">
        <w:rPr>
          <w:sz w:val="22"/>
        </w:rPr>
        <w:tab/>
        <w:t xml:space="preserve">                </w:t>
      </w:r>
    </w:p>
    <w:p w14:paraId="3B247E37" w14:textId="32B42C63" w:rsidR="003073A3" w:rsidRPr="007E3137" w:rsidRDefault="002D33DD" w:rsidP="00CF1FB0">
      <w:pPr>
        <w:pStyle w:val="Akapitzlist"/>
        <w:numPr>
          <w:ilvl w:val="0"/>
          <w:numId w:val="97"/>
        </w:numPr>
        <w:ind w:left="426"/>
        <w:jc w:val="left"/>
        <w:rPr>
          <w:sz w:val="22"/>
        </w:rPr>
      </w:pPr>
      <w:r w:rsidRPr="007E3137">
        <w:rPr>
          <w:sz w:val="22"/>
        </w:rPr>
        <w:t>Andrzej Roszak</w:t>
      </w:r>
      <w:r w:rsidR="003073A3" w:rsidRPr="007E3137">
        <w:rPr>
          <w:sz w:val="22"/>
        </w:rPr>
        <w:t xml:space="preserve"> – IZ09EN</w:t>
      </w:r>
      <w:r w:rsidRPr="007E3137">
        <w:rPr>
          <w:sz w:val="22"/>
        </w:rPr>
        <w:t>E</w:t>
      </w:r>
      <w:r w:rsidR="003073A3" w:rsidRPr="007E3137">
        <w:rPr>
          <w:sz w:val="22"/>
        </w:rPr>
        <w:tab/>
        <w:t xml:space="preserve">                </w:t>
      </w:r>
    </w:p>
    <w:p w14:paraId="020ADC53" w14:textId="77777777" w:rsidR="003073A3" w:rsidRPr="007E3137" w:rsidRDefault="003073A3" w:rsidP="00CF1FB0">
      <w:pPr>
        <w:pStyle w:val="Akapitzlist"/>
        <w:numPr>
          <w:ilvl w:val="0"/>
          <w:numId w:val="97"/>
        </w:numPr>
        <w:ind w:left="426"/>
        <w:jc w:val="left"/>
        <w:rPr>
          <w:sz w:val="22"/>
        </w:rPr>
      </w:pPr>
      <w:r w:rsidRPr="007E3137">
        <w:rPr>
          <w:sz w:val="22"/>
        </w:rPr>
        <w:t>Wojciech Okarmus – IZ09DKB</w:t>
      </w:r>
      <w:r w:rsidRPr="007E3137">
        <w:rPr>
          <w:sz w:val="22"/>
        </w:rPr>
        <w:tab/>
        <w:t xml:space="preserve">                </w:t>
      </w:r>
    </w:p>
    <w:p w14:paraId="75B3158B" w14:textId="67C88611" w:rsidR="003073A3" w:rsidRPr="007E3137" w:rsidRDefault="003073A3" w:rsidP="00CF1FB0">
      <w:pPr>
        <w:pStyle w:val="Akapitzlist"/>
        <w:numPr>
          <w:ilvl w:val="0"/>
          <w:numId w:val="97"/>
        </w:numPr>
        <w:ind w:left="426"/>
        <w:jc w:val="left"/>
        <w:rPr>
          <w:sz w:val="22"/>
        </w:rPr>
      </w:pPr>
      <w:r w:rsidRPr="007E3137">
        <w:rPr>
          <w:sz w:val="22"/>
        </w:rPr>
        <w:t>Tomasz Bort – IZ09DK</w:t>
      </w:r>
    </w:p>
    <w:p w14:paraId="724E7AF1" w14:textId="16CE4EE5" w:rsidR="003073A3" w:rsidRPr="007E3137" w:rsidRDefault="003073A3" w:rsidP="00CF1FB0">
      <w:pPr>
        <w:pStyle w:val="Akapitzlist"/>
        <w:numPr>
          <w:ilvl w:val="0"/>
          <w:numId w:val="97"/>
        </w:numPr>
        <w:ind w:left="426"/>
        <w:jc w:val="left"/>
        <w:rPr>
          <w:sz w:val="22"/>
        </w:rPr>
      </w:pPr>
      <w:r w:rsidRPr="007E3137">
        <w:rPr>
          <w:sz w:val="22"/>
        </w:rPr>
        <w:t>Andrzej Bączek – IZ09EI</w:t>
      </w:r>
    </w:p>
    <w:p w14:paraId="03B558DF" w14:textId="60689126" w:rsidR="001904D1" w:rsidRPr="007E3137" w:rsidRDefault="001904D1" w:rsidP="00CF1FB0">
      <w:pPr>
        <w:pStyle w:val="Akapitzlist"/>
        <w:numPr>
          <w:ilvl w:val="0"/>
          <w:numId w:val="97"/>
        </w:numPr>
        <w:ind w:left="426"/>
        <w:jc w:val="left"/>
        <w:rPr>
          <w:sz w:val="22"/>
        </w:rPr>
      </w:pPr>
      <w:r w:rsidRPr="007E3137">
        <w:rPr>
          <w:sz w:val="22"/>
        </w:rPr>
        <w:t>Karol Gajek – IZ09OG</w:t>
      </w:r>
    </w:p>
    <w:sdt>
      <w:sdtPr>
        <w:rPr>
          <w:rFonts w:cs="Arial"/>
          <w:b w:val="0"/>
          <w:szCs w:val="22"/>
        </w:rPr>
        <w:id w:val="1851516172"/>
        <w:docPartObj>
          <w:docPartGallery w:val="Table of Contents"/>
          <w:docPartUnique/>
        </w:docPartObj>
      </w:sdtPr>
      <w:sdtEndPr>
        <w:rPr>
          <w:bCs/>
        </w:rPr>
      </w:sdtEndPr>
      <w:sdtContent>
        <w:p w14:paraId="52C8BA6B" w14:textId="77777777" w:rsidR="00850A12" w:rsidRPr="007E3137" w:rsidRDefault="00DC215B" w:rsidP="00F0231B">
          <w:pPr>
            <w:pStyle w:val="Nagwekspisutreci"/>
            <w:ind w:firstLine="0"/>
          </w:pPr>
          <w:r w:rsidRPr="007E3137">
            <w:t xml:space="preserve">SPIS </w:t>
          </w:r>
          <w:r w:rsidR="00FF3B40" w:rsidRPr="007E3137">
            <w:t>ZAWARTOŚCI PFU</w:t>
          </w:r>
        </w:p>
        <w:p w14:paraId="17D87B9F" w14:textId="35D59BA0" w:rsidR="00A27B2E" w:rsidRDefault="00DC215B">
          <w:pPr>
            <w:pStyle w:val="Spistreci1"/>
            <w:rPr>
              <w:rFonts w:asciiTheme="minorHAnsi" w:eastAsiaTheme="minorEastAsia" w:hAnsiTheme="minorHAnsi" w:cstheme="minorBidi"/>
              <w:b w:val="0"/>
              <w:bCs w:val="0"/>
              <w:color w:val="auto"/>
              <w:szCs w:val="22"/>
              <w:lang w:eastAsia="pl-PL"/>
            </w:rPr>
          </w:pPr>
          <w:r w:rsidRPr="007E3137">
            <w:rPr>
              <w:color w:val="auto"/>
            </w:rPr>
            <w:fldChar w:fldCharType="begin"/>
          </w:r>
          <w:r w:rsidRPr="007E3137">
            <w:rPr>
              <w:color w:val="auto"/>
            </w:rPr>
            <w:instrText xml:space="preserve"> TOC \o "1-5" \h \z \u </w:instrText>
          </w:r>
          <w:r w:rsidRPr="007E3137">
            <w:rPr>
              <w:color w:val="auto"/>
            </w:rPr>
            <w:fldChar w:fldCharType="separate"/>
          </w:r>
          <w:hyperlink w:anchor="_Toc146269368" w:history="1">
            <w:r w:rsidR="00A27B2E" w:rsidRPr="00055918">
              <w:rPr>
                <w:rStyle w:val="Hipercze"/>
                <w:rFonts w:cs="Arial"/>
              </w:rPr>
              <w:t>CZĘŚĆ I - OPISOWA</w:t>
            </w:r>
            <w:r w:rsidR="00A27B2E">
              <w:rPr>
                <w:webHidden/>
              </w:rPr>
              <w:tab/>
            </w:r>
            <w:r w:rsidR="00A27B2E">
              <w:rPr>
                <w:webHidden/>
              </w:rPr>
              <w:fldChar w:fldCharType="begin"/>
            </w:r>
            <w:r w:rsidR="00A27B2E">
              <w:rPr>
                <w:webHidden/>
              </w:rPr>
              <w:instrText xml:space="preserve"> PAGEREF _Toc146269368 \h </w:instrText>
            </w:r>
            <w:r w:rsidR="00A27B2E">
              <w:rPr>
                <w:webHidden/>
              </w:rPr>
            </w:r>
            <w:r w:rsidR="00A27B2E">
              <w:rPr>
                <w:webHidden/>
              </w:rPr>
              <w:fldChar w:fldCharType="separate"/>
            </w:r>
            <w:r w:rsidR="003715D9">
              <w:rPr>
                <w:webHidden/>
              </w:rPr>
              <w:t>6</w:t>
            </w:r>
            <w:r w:rsidR="00A27B2E">
              <w:rPr>
                <w:webHidden/>
              </w:rPr>
              <w:fldChar w:fldCharType="end"/>
            </w:r>
          </w:hyperlink>
        </w:p>
        <w:p w14:paraId="670B4EBD" w14:textId="4CC12416" w:rsidR="00A27B2E" w:rsidRDefault="002A603E">
          <w:pPr>
            <w:pStyle w:val="Spistreci1"/>
            <w:rPr>
              <w:rFonts w:asciiTheme="minorHAnsi" w:eastAsiaTheme="minorEastAsia" w:hAnsiTheme="minorHAnsi" w:cstheme="minorBidi"/>
              <w:b w:val="0"/>
              <w:bCs w:val="0"/>
              <w:color w:val="auto"/>
              <w:szCs w:val="22"/>
              <w:lang w:eastAsia="pl-PL"/>
            </w:rPr>
          </w:pPr>
          <w:hyperlink w:anchor="_Toc146269369" w:history="1">
            <w:r w:rsidR="00A27B2E" w:rsidRPr="00055918">
              <w:rPr>
                <w:rStyle w:val="Hipercze"/>
              </w:rPr>
              <w:t>1.</w:t>
            </w:r>
            <w:r w:rsidR="00A27B2E">
              <w:rPr>
                <w:rFonts w:asciiTheme="minorHAnsi" w:eastAsiaTheme="minorEastAsia" w:hAnsiTheme="minorHAnsi" w:cstheme="minorBidi"/>
                <w:b w:val="0"/>
                <w:bCs w:val="0"/>
                <w:color w:val="auto"/>
                <w:szCs w:val="22"/>
                <w:lang w:eastAsia="pl-PL"/>
              </w:rPr>
              <w:tab/>
            </w:r>
            <w:r w:rsidR="00A27B2E" w:rsidRPr="00055918">
              <w:rPr>
                <w:rStyle w:val="Hipercze"/>
              </w:rPr>
              <w:t>WYKAZ SKRÓTÓW I OBJAŚNIENIA POJĘĆ UŻYTYCH W TEKŚCIE</w:t>
            </w:r>
            <w:r w:rsidR="00A27B2E">
              <w:rPr>
                <w:webHidden/>
              </w:rPr>
              <w:tab/>
            </w:r>
            <w:r w:rsidR="00A27B2E">
              <w:rPr>
                <w:webHidden/>
              </w:rPr>
              <w:fldChar w:fldCharType="begin"/>
            </w:r>
            <w:r w:rsidR="00A27B2E">
              <w:rPr>
                <w:webHidden/>
              </w:rPr>
              <w:instrText xml:space="preserve"> PAGEREF _Toc146269369 \h </w:instrText>
            </w:r>
            <w:r w:rsidR="00A27B2E">
              <w:rPr>
                <w:webHidden/>
              </w:rPr>
            </w:r>
            <w:r w:rsidR="00A27B2E">
              <w:rPr>
                <w:webHidden/>
              </w:rPr>
              <w:fldChar w:fldCharType="separate"/>
            </w:r>
            <w:r w:rsidR="003715D9">
              <w:rPr>
                <w:webHidden/>
              </w:rPr>
              <w:t>7</w:t>
            </w:r>
            <w:r w:rsidR="00A27B2E">
              <w:rPr>
                <w:webHidden/>
              </w:rPr>
              <w:fldChar w:fldCharType="end"/>
            </w:r>
          </w:hyperlink>
        </w:p>
        <w:p w14:paraId="37D8898B" w14:textId="0C0C5A34" w:rsidR="00A27B2E" w:rsidRDefault="002A603E">
          <w:pPr>
            <w:pStyle w:val="Spistreci1"/>
            <w:rPr>
              <w:rFonts w:asciiTheme="minorHAnsi" w:eastAsiaTheme="minorEastAsia" w:hAnsiTheme="minorHAnsi" w:cstheme="minorBidi"/>
              <w:b w:val="0"/>
              <w:bCs w:val="0"/>
              <w:color w:val="auto"/>
              <w:szCs w:val="22"/>
              <w:lang w:eastAsia="pl-PL"/>
            </w:rPr>
          </w:pPr>
          <w:hyperlink w:anchor="_Toc146269370" w:history="1">
            <w:r w:rsidR="00A27B2E" w:rsidRPr="00055918">
              <w:rPr>
                <w:rStyle w:val="Hipercze"/>
              </w:rPr>
              <w:t>2.</w:t>
            </w:r>
            <w:r w:rsidR="00A27B2E">
              <w:rPr>
                <w:rFonts w:asciiTheme="minorHAnsi" w:eastAsiaTheme="minorEastAsia" w:hAnsiTheme="minorHAnsi" w:cstheme="minorBidi"/>
                <w:b w:val="0"/>
                <w:bCs w:val="0"/>
                <w:color w:val="auto"/>
                <w:szCs w:val="22"/>
                <w:lang w:eastAsia="pl-PL"/>
              </w:rPr>
              <w:tab/>
            </w:r>
            <w:r w:rsidR="00A27B2E" w:rsidRPr="00055918">
              <w:rPr>
                <w:rStyle w:val="Hipercze"/>
              </w:rPr>
              <w:t>OGÓLNY OPIS PRZEDMIOTU ZAMÓWIENIA</w:t>
            </w:r>
            <w:r w:rsidR="00A27B2E">
              <w:rPr>
                <w:webHidden/>
              </w:rPr>
              <w:tab/>
            </w:r>
            <w:r w:rsidR="00A27B2E">
              <w:rPr>
                <w:webHidden/>
              </w:rPr>
              <w:fldChar w:fldCharType="begin"/>
            </w:r>
            <w:r w:rsidR="00A27B2E">
              <w:rPr>
                <w:webHidden/>
              </w:rPr>
              <w:instrText xml:space="preserve"> PAGEREF _Toc146269370 \h </w:instrText>
            </w:r>
            <w:r w:rsidR="00A27B2E">
              <w:rPr>
                <w:webHidden/>
              </w:rPr>
            </w:r>
            <w:r w:rsidR="00A27B2E">
              <w:rPr>
                <w:webHidden/>
              </w:rPr>
              <w:fldChar w:fldCharType="separate"/>
            </w:r>
            <w:r w:rsidR="003715D9">
              <w:rPr>
                <w:webHidden/>
              </w:rPr>
              <w:t>9</w:t>
            </w:r>
            <w:r w:rsidR="00A27B2E">
              <w:rPr>
                <w:webHidden/>
              </w:rPr>
              <w:fldChar w:fldCharType="end"/>
            </w:r>
          </w:hyperlink>
        </w:p>
        <w:p w14:paraId="09216E05" w14:textId="34FE07FD" w:rsidR="00A27B2E" w:rsidRDefault="002A603E">
          <w:pPr>
            <w:pStyle w:val="Spistreci2"/>
            <w:rPr>
              <w:rFonts w:asciiTheme="minorHAnsi" w:eastAsiaTheme="minorEastAsia" w:hAnsiTheme="minorHAnsi" w:cstheme="minorBidi"/>
              <w:b w:val="0"/>
              <w:bCs w:val="0"/>
              <w:color w:val="auto"/>
              <w:szCs w:val="22"/>
              <w:lang w:eastAsia="pl-PL"/>
            </w:rPr>
          </w:pPr>
          <w:hyperlink w:anchor="_Toc146269371" w:history="1">
            <w:r w:rsidR="00A27B2E" w:rsidRPr="00055918">
              <w:rPr>
                <w:rStyle w:val="Hipercze"/>
              </w:rPr>
              <w:t>2.1</w:t>
            </w:r>
            <w:r w:rsidR="00A27B2E">
              <w:rPr>
                <w:rFonts w:asciiTheme="minorHAnsi" w:eastAsiaTheme="minorEastAsia" w:hAnsiTheme="minorHAnsi" w:cstheme="minorBidi"/>
                <w:b w:val="0"/>
                <w:bCs w:val="0"/>
                <w:color w:val="auto"/>
                <w:szCs w:val="22"/>
                <w:lang w:eastAsia="pl-PL"/>
              </w:rPr>
              <w:tab/>
            </w:r>
            <w:r w:rsidR="00A27B2E" w:rsidRPr="00055918">
              <w:rPr>
                <w:rStyle w:val="Hipercze"/>
              </w:rPr>
              <w:t>Charakterystyczne parametry określające wielkość obiektów</w:t>
            </w:r>
            <w:r w:rsidR="00A27B2E">
              <w:rPr>
                <w:webHidden/>
              </w:rPr>
              <w:tab/>
            </w:r>
            <w:r w:rsidR="00A27B2E">
              <w:rPr>
                <w:webHidden/>
              </w:rPr>
              <w:fldChar w:fldCharType="begin"/>
            </w:r>
            <w:r w:rsidR="00A27B2E">
              <w:rPr>
                <w:webHidden/>
              </w:rPr>
              <w:instrText xml:space="preserve"> PAGEREF _Toc146269371 \h </w:instrText>
            </w:r>
            <w:r w:rsidR="00A27B2E">
              <w:rPr>
                <w:webHidden/>
              </w:rPr>
            </w:r>
            <w:r w:rsidR="00A27B2E">
              <w:rPr>
                <w:webHidden/>
              </w:rPr>
              <w:fldChar w:fldCharType="separate"/>
            </w:r>
            <w:r w:rsidR="003715D9">
              <w:rPr>
                <w:webHidden/>
              </w:rPr>
              <w:t>15</w:t>
            </w:r>
            <w:r w:rsidR="00A27B2E">
              <w:rPr>
                <w:webHidden/>
              </w:rPr>
              <w:fldChar w:fldCharType="end"/>
            </w:r>
          </w:hyperlink>
        </w:p>
        <w:p w14:paraId="62866518" w14:textId="61CF7417" w:rsidR="00A27B2E" w:rsidRDefault="002A603E">
          <w:pPr>
            <w:pStyle w:val="Spistreci3"/>
            <w:rPr>
              <w:rFonts w:asciiTheme="minorHAnsi" w:eastAsiaTheme="minorEastAsia" w:hAnsiTheme="minorHAnsi" w:cstheme="minorBidi"/>
              <w:color w:val="auto"/>
              <w:szCs w:val="22"/>
              <w:lang w:eastAsia="pl-PL"/>
            </w:rPr>
          </w:pPr>
          <w:hyperlink w:anchor="_Toc146269372" w:history="1">
            <w:r w:rsidR="00A27B2E" w:rsidRPr="00055918">
              <w:rPr>
                <w:rStyle w:val="Hipercze"/>
                <w14:scene3d>
                  <w14:camera w14:prst="orthographicFront"/>
                  <w14:lightRig w14:rig="threePt" w14:dir="t">
                    <w14:rot w14:lat="0" w14:lon="0" w14:rev="0"/>
                  </w14:lightRig>
                </w14:scene3d>
              </w:rPr>
              <w:t>2.1.1</w:t>
            </w:r>
            <w:r w:rsidR="00A27B2E">
              <w:rPr>
                <w:rFonts w:asciiTheme="minorHAnsi" w:eastAsiaTheme="minorEastAsia" w:hAnsiTheme="minorHAnsi" w:cstheme="minorBidi"/>
                <w:color w:val="auto"/>
                <w:szCs w:val="22"/>
                <w:lang w:eastAsia="pl-PL"/>
              </w:rPr>
              <w:tab/>
            </w:r>
            <w:r w:rsidR="00A27B2E" w:rsidRPr="00055918">
              <w:rPr>
                <w:rStyle w:val="Hipercze"/>
              </w:rPr>
              <w:t>Orientacja na mapie Polski</w:t>
            </w:r>
            <w:r w:rsidR="00A27B2E">
              <w:rPr>
                <w:webHidden/>
              </w:rPr>
              <w:tab/>
            </w:r>
            <w:r w:rsidR="00A27B2E">
              <w:rPr>
                <w:webHidden/>
              </w:rPr>
              <w:fldChar w:fldCharType="begin"/>
            </w:r>
            <w:r w:rsidR="00A27B2E">
              <w:rPr>
                <w:webHidden/>
              </w:rPr>
              <w:instrText xml:space="preserve"> PAGEREF _Toc146269372 \h </w:instrText>
            </w:r>
            <w:r w:rsidR="00A27B2E">
              <w:rPr>
                <w:webHidden/>
              </w:rPr>
            </w:r>
            <w:r w:rsidR="00A27B2E">
              <w:rPr>
                <w:webHidden/>
              </w:rPr>
              <w:fldChar w:fldCharType="separate"/>
            </w:r>
            <w:r w:rsidR="003715D9">
              <w:rPr>
                <w:webHidden/>
              </w:rPr>
              <w:t>15</w:t>
            </w:r>
            <w:r w:rsidR="00A27B2E">
              <w:rPr>
                <w:webHidden/>
              </w:rPr>
              <w:fldChar w:fldCharType="end"/>
            </w:r>
          </w:hyperlink>
        </w:p>
        <w:p w14:paraId="58E13B29" w14:textId="5C6C18B9" w:rsidR="00A27B2E" w:rsidRDefault="002A603E">
          <w:pPr>
            <w:pStyle w:val="Spistreci3"/>
            <w:rPr>
              <w:rFonts w:asciiTheme="minorHAnsi" w:eastAsiaTheme="minorEastAsia" w:hAnsiTheme="minorHAnsi" w:cstheme="minorBidi"/>
              <w:color w:val="auto"/>
              <w:szCs w:val="22"/>
              <w:lang w:eastAsia="pl-PL"/>
            </w:rPr>
          </w:pPr>
          <w:hyperlink w:anchor="_Toc146269373" w:history="1">
            <w:r w:rsidR="00A27B2E" w:rsidRPr="00055918">
              <w:rPr>
                <w:rStyle w:val="Hipercze"/>
                <w14:scene3d>
                  <w14:camera w14:prst="orthographicFront"/>
                  <w14:lightRig w14:rig="threePt" w14:dir="t">
                    <w14:rot w14:lat="0" w14:lon="0" w14:rev="0"/>
                  </w14:lightRig>
                </w14:scene3d>
              </w:rPr>
              <w:t>2.1.2</w:t>
            </w:r>
            <w:r w:rsidR="00A27B2E">
              <w:rPr>
                <w:rFonts w:asciiTheme="minorHAnsi" w:eastAsiaTheme="minorEastAsia" w:hAnsiTheme="minorHAnsi" w:cstheme="minorBidi"/>
                <w:color w:val="auto"/>
                <w:szCs w:val="22"/>
                <w:lang w:eastAsia="pl-PL"/>
              </w:rPr>
              <w:tab/>
            </w:r>
            <w:r w:rsidR="00A27B2E" w:rsidRPr="00055918">
              <w:rPr>
                <w:rStyle w:val="Hipercze"/>
              </w:rPr>
              <w:t>Orientacja w regionie</w:t>
            </w:r>
            <w:r w:rsidR="00A27B2E">
              <w:rPr>
                <w:webHidden/>
              </w:rPr>
              <w:tab/>
            </w:r>
            <w:r w:rsidR="00A27B2E">
              <w:rPr>
                <w:webHidden/>
              </w:rPr>
              <w:fldChar w:fldCharType="begin"/>
            </w:r>
            <w:r w:rsidR="00A27B2E">
              <w:rPr>
                <w:webHidden/>
              </w:rPr>
              <w:instrText xml:space="preserve"> PAGEREF _Toc146269373 \h </w:instrText>
            </w:r>
            <w:r w:rsidR="00A27B2E">
              <w:rPr>
                <w:webHidden/>
              </w:rPr>
            </w:r>
            <w:r w:rsidR="00A27B2E">
              <w:rPr>
                <w:webHidden/>
              </w:rPr>
              <w:fldChar w:fldCharType="separate"/>
            </w:r>
            <w:r w:rsidR="003715D9">
              <w:rPr>
                <w:webHidden/>
              </w:rPr>
              <w:t>16</w:t>
            </w:r>
            <w:r w:rsidR="00A27B2E">
              <w:rPr>
                <w:webHidden/>
              </w:rPr>
              <w:fldChar w:fldCharType="end"/>
            </w:r>
          </w:hyperlink>
        </w:p>
        <w:p w14:paraId="53A76DE2" w14:textId="45AD9799" w:rsidR="00A27B2E" w:rsidRDefault="002A603E">
          <w:pPr>
            <w:pStyle w:val="Spistreci3"/>
            <w:rPr>
              <w:rFonts w:asciiTheme="minorHAnsi" w:eastAsiaTheme="minorEastAsia" w:hAnsiTheme="minorHAnsi" w:cstheme="minorBidi"/>
              <w:color w:val="auto"/>
              <w:szCs w:val="22"/>
              <w:lang w:eastAsia="pl-PL"/>
            </w:rPr>
          </w:pPr>
          <w:hyperlink w:anchor="_Toc146269374" w:history="1">
            <w:r w:rsidR="00A27B2E" w:rsidRPr="00055918">
              <w:rPr>
                <w:rStyle w:val="Hipercze"/>
                <w14:scene3d>
                  <w14:camera w14:prst="orthographicFront"/>
                  <w14:lightRig w14:rig="threePt" w14:dir="t">
                    <w14:rot w14:lat="0" w14:lon="0" w14:rev="0"/>
                  </w14:lightRig>
                </w14:scene3d>
              </w:rPr>
              <w:t>2.1.3</w:t>
            </w:r>
            <w:r w:rsidR="00A27B2E">
              <w:rPr>
                <w:rFonts w:asciiTheme="minorHAnsi" w:eastAsiaTheme="minorEastAsia" w:hAnsiTheme="minorHAnsi" w:cstheme="minorBidi"/>
                <w:color w:val="auto"/>
                <w:szCs w:val="22"/>
                <w:lang w:eastAsia="pl-PL"/>
              </w:rPr>
              <w:tab/>
            </w:r>
            <w:r w:rsidR="00A27B2E" w:rsidRPr="00055918">
              <w:rPr>
                <w:rStyle w:val="Hipercze"/>
              </w:rPr>
              <w:t>Lokalizacja obiektów</w:t>
            </w:r>
            <w:r w:rsidR="00A27B2E">
              <w:rPr>
                <w:webHidden/>
              </w:rPr>
              <w:tab/>
            </w:r>
            <w:r w:rsidR="00A27B2E">
              <w:rPr>
                <w:webHidden/>
              </w:rPr>
              <w:fldChar w:fldCharType="begin"/>
            </w:r>
            <w:r w:rsidR="00A27B2E">
              <w:rPr>
                <w:webHidden/>
              </w:rPr>
              <w:instrText xml:space="preserve"> PAGEREF _Toc146269374 \h </w:instrText>
            </w:r>
            <w:r w:rsidR="00A27B2E">
              <w:rPr>
                <w:webHidden/>
              </w:rPr>
            </w:r>
            <w:r w:rsidR="00A27B2E">
              <w:rPr>
                <w:webHidden/>
              </w:rPr>
              <w:fldChar w:fldCharType="separate"/>
            </w:r>
            <w:r w:rsidR="003715D9">
              <w:rPr>
                <w:webHidden/>
              </w:rPr>
              <w:t>16</w:t>
            </w:r>
            <w:r w:rsidR="00A27B2E">
              <w:rPr>
                <w:webHidden/>
              </w:rPr>
              <w:fldChar w:fldCharType="end"/>
            </w:r>
          </w:hyperlink>
        </w:p>
        <w:p w14:paraId="592F56B5" w14:textId="502A3B5A" w:rsidR="00A27B2E" w:rsidRDefault="002A603E">
          <w:pPr>
            <w:pStyle w:val="Spistreci2"/>
            <w:rPr>
              <w:rFonts w:asciiTheme="minorHAnsi" w:eastAsiaTheme="minorEastAsia" w:hAnsiTheme="minorHAnsi" w:cstheme="minorBidi"/>
              <w:b w:val="0"/>
              <w:bCs w:val="0"/>
              <w:color w:val="auto"/>
              <w:szCs w:val="22"/>
              <w:lang w:eastAsia="pl-PL"/>
            </w:rPr>
          </w:pPr>
          <w:hyperlink w:anchor="_Toc146269375" w:history="1">
            <w:r w:rsidR="00A27B2E" w:rsidRPr="00055918">
              <w:rPr>
                <w:rStyle w:val="Hipercze"/>
              </w:rPr>
              <w:t>2.2</w:t>
            </w:r>
            <w:r w:rsidR="00A27B2E">
              <w:rPr>
                <w:rFonts w:asciiTheme="minorHAnsi" w:eastAsiaTheme="minorEastAsia" w:hAnsiTheme="minorHAnsi" w:cstheme="minorBidi"/>
                <w:b w:val="0"/>
                <w:bCs w:val="0"/>
                <w:color w:val="auto"/>
                <w:szCs w:val="22"/>
                <w:lang w:eastAsia="pl-PL"/>
              </w:rPr>
              <w:tab/>
            </w:r>
            <w:r w:rsidR="00A27B2E" w:rsidRPr="00055918">
              <w:rPr>
                <w:rStyle w:val="Hipercze"/>
              </w:rPr>
              <w:t>Aktualne uwarunkowania wykonania przedmiotu zamówienia</w:t>
            </w:r>
            <w:r w:rsidR="00A27B2E">
              <w:rPr>
                <w:webHidden/>
              </w:rPr>
              <w:tab/>
            </w:r>
            <w:r w:rsidR="00A27B2E">
              <w:rPr>
                <w:webHidden/>
              </w:rPr>
              <w:fldChar w:fldCharType="begin"/>
            </w:r>
            <w:r w:rsidR="00A27B2E">
              <w:rPr>
                <w:webHidden/>
              </w:rPr>
              <w:instrText xml:space="preserve"> PAGEREF _Toc146269375 \h </w:instrText>
            </w:r>
            <w:r w:rsidR="00A27B2E">
              <w:rPr>
                <w:webHidden/>
              </w:rPr>
            </w:r>
            <w:r w:rsidR="00A27B2E">
              <w:rPr>
                <w:webHidden/>
              </w:rPr>
              <w:fldChar w:fldCharType="separate"/>
            </w:r>
            <w:r w:rsidR="003715D9">
              <w:rPr>
                <w:webHidden/>
              </w:rPr>
              <w:t>17</w:t>
            </w:r>
            <w:r w:rsidR="00A27B2E">
              <w:rPr>
                <w:webHidden/>
              </w:rPr>
              <w:fldChar w:fldCharType="end"/>
            </w:r>
          </w:hyperlink>
        </w:p>
        <w:p w14:paraId="081E5545" w14:textId="7EE6392E" w:rsidR="00A27B2E" w:rsidRDefault="002A603E">
          <w:pPr>
            <w:pStyle w:val="Spistreci3"/>
            <w:rPr>
              <w:rFonts w:asciiTheme="minorHAnsi" w:eastAsiaTheme="minorEastAsia" w:hAnsiTheme="minorHAnsi" w:cstheme="minorBidi"/>
              <w:color w:val="auto"/>
              <w:szCs w:val="22"/>
              <w:lang w:eastAsia="pl-PL"/>
            </w:rPr>
          </w:pPr>
          <w:hyperlink w:anchor="_Toc146269376" w:history="1">
            <w:r w:rsidR="00A27B2E" w:rsidRPr="00055918">
              <w:rPr>
                <w:rStyle w:val="Hipercze"/>
                <w14:scene3d>
                  <w14:camera w14:prst="orthographicFront"/>
                  <w14:lightRig w14:rig="threePt" w14:dir="t">
                    <w14:rot w14:lat="0" w14:lon="0" w14:rev="0"/>
                  </w14:lightRig>
                </w14:scene3d>
              </w:rPr>
              <w:t>2.2.1</w:t>
            </w:r>
            <w:r w:rsidR="00A27B2E">
              <w:rPr>
                <w:rFonts w:asciiTheme="minorHAnsi" w:eastAsiaTheme="minorEastAsia" w:hAnsiTheme="minorHAnsi" w:cstheme="minorBidi"/>
                <w:color w:val="auto"/>
                <w:szCs w:val="22"/>
                <w:lang w:eastAsia="pl-PL"/>
              </w:rPr>
              <w:tab/>
            </w:r>
            <w:r w:rsidR="00A27B2E" w:rsidRPr="00055918">
              <w:rPr>
                <w:rStyle w:val="Hipercze"/>
              </w:rPr>
              <w:t>Koordynacja z innymi Inwestycjami</w:t>
            </w:r>
            <w:r w:rsidR="00A27B2E">
              <w:rPr>
                <w:webHidden/>
              </w:rPr>
              <w:tab/>
            </w:r>
            <w:r w:rsidR="00A27B2E">
              <w:rPr>
                <w:webHidden/>
              </w:rPr>
              <w:fldChar w:fldCharType="begin"/>
            </w:r>
            <w:r w:rsidR="00A27B2E">
              <w:rPr>
                <w:webHidden/>
              </w:rPr>
              <w:instrText xml:space="preserve"> PAGEREF _Toc146269376 \h </w:instrText>
            </w:r>
            <w:r w:rsidR="00A27B2E">
              <w:rPr>
                <w:webHidden/>
              </w:rPr>
            </w:r>
            <w:r w:rsidR="00A27B2E">
              <w:rPr>
                <w:webHidden/>
              </w:rPr>
              <w:fldChar w:fldCharType="separate"/>
            </w:r>
            <w:r w:rsidR="003715D9">
              <w:rPr>
                <w:webHidden/>
              </w:rPr>
              <w:t>17</w:t>
            </w:r>
            <w:r w:rsidR="00A27B2E">
              <w:rPr>
                <w:webHidden/>
              </w:rPr>
              <w:fldChar w:fldCharType="end"/>
            </w:r>
          </w:hyperlink>
        </w:p>
        <w:p w14:paraId="0EB9E0AE" w14:textId="0872683D" w:rsidR="00A27B2E" w:rsidRDefault="002A603E">
          <w:pPr>
            <w:pStyle w:val="Spistreci3"/>
            <w:rPr>
              <w:rFonts w:asciiTheme="minorHAnsi" w:eastAsiaTheme="minorEastAsia" w:hAnsiTheme="minorHAnsi" w:cstheme="minorBidi"/>
              <w:color w:val="auto"/>
              <w:szCs w:val="22"/>
              <w:lang w:eastAsia="pl-PL"/>
            </w:rPr>
          </w:pPr>
          <w:hyperlink w:anchor="_Toc146269377" w:history="1">
            <w:r w:rsidR="00A27B2E" w:rsidRPr="00055918">
              <w:rPr>
                <w:rStyle w:val="Hipercze"/>
                <w14:scene3d>
                  <w14:camera w14:prst="orthographicFront"/>
                  <w14:lightRig w14:rig="threePt" w14:dir="t">
                    <w14:rot w14:lat="0" w14:lon="0" w14:rev="0"/>
                  </w14:lightRig>
                </w14:scene3d>
              </w:rPr>
              <w:t>2.2.2</w:t>
            </w:r>
            <w:r w:rsidR="00A27B2E">
              <w:rPr>
                <w:rFonts w:asciiTheme="minorHAnsi" w:eastAsiaTheme="minorEastAsia" w:hAnsiTheme="minorHAnsi" w:cstheme="minorBidi"/>
                <w:color w:val="auto"/>
                <w:szCs w:val="22"/>
                <w:lang w:eastAsia="pl-PL"/>
              </w:rPr>
              <w:tab/>
            </w:r>
            <w:r w:rsidR="00A27B2E" w:rsidRPr="00055918">
              <w:rPr>
                <w:rStyle w:val="Hipercze"/>
              </w:rPr>
              <w:t>Opis stanu istniejącego</w:t>
            </w:r>
            <w:r w:rsidR="00A27B2E">
              <w:rPr>
                <w:webHidden/>
              </w:rPr>
              <w:tab/>
            </w:r>
            <w:r w:rsidR="00A27B2E">
              <w:rPr>
                <w:webHidden/>
              </w:rPr>
              <w:fldChar w:fldCharType="begin"/>
            </w:r>
            <w:r w:rsidR="00A27B2E">
              <w:rPr>
                <w:webHidden/>
              </w:rPr>
              <w:instrText xml:space="preserve"> PAGEREF _Toc146269377 \h </w:instrText>
            </w:r>
            <w:r w:rsidR="00A27B2E">
              <w:rPr>
                <w:webHidden/>
              </w:rPr>
            </w:r>
            <w:r w:rsidR="00A27B2E">
              <w:rPr>
                <w:webHidden/>
              </w:rPr>
              <w:fldChar w:fldCharType="separate"/>
            </w:r>
            <w:r w:rsidR="003715D9">
              <w:rPr>
                <w:webHidden/>
              </w:rPr>
              <w:t>17</w:t>
            </w:r>
            <w:r w:rsidR="00A27B2E">
              <w:rPr>
                <w:webHidden/>
              </w:rPr>
              <w:fldChar w:fldCharType="end"/>
            </w:r>
          </w:hyperlink>
        </w:p>
        <w:p w14:paraId="0BED37EC" w14:textId="62350F64" w:rsidR="00A27B2E" w:rsidRDefault="002A603E">
          <w:pPr>
            <w:pStyle w:val="Spistreci4"/>
            <w:rPr>
              <w:rFonts w:asciiTheme="minorHAnsi" w:eastAsiaTheme="minorEastAsia" w:hAnsiTheme="minorHAnsi" w:cstheme="minorBidi"/>
              <w:bCs w:val="0"/>
              <w:szCs w:val="22"/>
              <w:lang w:val="pl-PL" w:eastAsia="pl-PL"/>
            </w:rPr>
          </w:pPr>
          <w:hyperlink w:anchor="_Toc146269378" w:history="1">
            <w:r w:rsidR="00A27B2E" w:rsidRPr="00055918">
              <w:rPr>
                <w:rStyle w:val="Hipercze"/>
              </w:rPr>
              <w:t>2.2.2.1</w:t>
            </w:r>
            <w:r w:rsidR="00A27B2E">
              <w:rPr>
                <w:rFonts w:asciiTheme="minorHAnsi" w:eastAsiaTheme="minorEastAsia" w:hAnsiTheme="minorHAnsi" w:cstheme="minorBidi"/>
                <w:bCs w:val="0"/>
                <w:szCs w:val="22"/>
                <w:lang w:val="pl-PL" w:eastAsia="pl-PL"/>
              </w:rPr>
              <w:tab/>
            </w:r>
            <w:r w:rsidR="00A27B2E" w:rsidRPr="00055918">
              <w:rPr>
                <w:rStyle w:val="Hipercze"/>
              </w:rPr>
              <w:t>Nawierzchnia torowa</w:t>
            </w:r>
            <w:r w:rsidR="00A27B2E">
              <w:rPr>
                <w:webHidden/>
              </w:rPr>
              <w:tab/>
            </w:r>
            <w:r w:rsidR="00A27B2E">
              <w:rPr>
                <w:webHidden/>
              </w:rPr>
              <w:fldChar w:fldCharType="begin"/>
            </w:r>
            <w:r w:rsidR="00A27B2E">
              <w:rPr>
                <w:webHidden/>
              </w:rPr>
              <w:instrText xml:space="preserve"> PAGEREF _Toc146269378 \h </w:instrText>
            </w:r>
            <w:r w:rsidR="00A27B2E">
              <w:rPr>
                <w:webHidden/>
              </w:rPr>
            </w:r>
            <w:r w:rsidR="00A27B2E">
              <w:rPr>
                <w:webHidden/>
              </w:rPr>
              <w:fldChar w:fldCharType="separate"/>
            </w:r>
            <w:r w:rsidR="003715D9">
              <w:rPr>
                <w:webHidden/>
              </w:rPr>
              <w:t>17</w:t>
            </w:r>
            <w:r w:rsidR="00A27B2E">
              <w:rPr>
                <w:webHidden/>
              </w:rPr>
              <w:fldChar w:fldCharType="end"/>
            </w:r>
          </w:hyperlink>
        </w:p>
        <w:p w14:paraId="268721DE" w14:textId="124A7EC8" w:rsidR="00A27B2E" w:rsidRDefault="002A603E">
          <w:pPr>
            <w:pStyle w:val="Spistreci5"/>
            <w:rPr>
              <w:rFonts w:asciiTheme="minorHAnsi" w:eastAsiaTheme="minorEastAsia" w:hAnsiTheme="minorHAnsi" w:cstheme="minorBidi"/>
              <w:noProof/>
              <w:szCs w:val="22"/>
              <w:lang w:eastAsia="pl-PL"/>
            </w:rPr>
          </w:pPr>
          <w:hyperlink w:anchor="_Toc146269379" w:history="1">
            <w:r w:rsidR="00A27B2E" w:rsidRPr="00055918">
              <w:rPr>
                <w:rStyle w:val="Hipercze"/>
                <w:noProof/>
              </w:rPr>
              <w:t>2.2.2.1.1</w:t>
            </w:r>
            <w:r w:rsidR="00A27B2E">
              <w:rPr>
                <w:rFonts w:asciiTheme="minorHAnsi" w:eastAsiaTheme="minorEastAsia" w:hAnsiTheme="minorHAnsi" w:cstheme="minorBidi"/>
                <w:noProof/>
                <w:szCs w:val="22"/>
                <w:lang w:eastAsia="pl-PL"/>
              </w:rPr>
              <w:tab/>
            </w:r>
            <w:r w:rsidR="00A27B2E" w:rsidRPr="00055918">
              <w:rPr>
                <w:rStyle w:val="Hipercze"/>
                <w:noProof/>
              </w:rPr>
              <w:t>Wychlapy</w:t>
            </w:r>
            <w:r w:rsidR="00A27B2E">
              <w:rPr>
                <w:noProof/>
                <w:webHidden/>
              </w:rPr>
              <w:tab/>
            </w:r>
            <w:r w:rsidR="00A27B2E">
              <w:rPr>
                <w:noProof/>
                <w:webHidden/>
              </w:rPr>
              <w:fldChar w:fldCharType="begin"/>
            </w:r>
            <w:r w:rsidR="00A27B2E">
              <w:rPr>
                <w:noProof/>
                <w:webHidden/>
              </w:rPr>
              <w:instrText xml:space="preserve"> PAGEREF _Toc146269379 \h </w:instrText>
            </w:r>
            <w:r w:rsidR="00A27B2E">
              <w:rPr>
                <w:noProof/>
                <w:webHidden/>
              </w:rPr>
            </w:r>
            <w:r w:rsidR="00A27B2E">
              <w:rPr>
                <w:noProof/>
                <w:webHidden/>
              </w:rPr>
              <w:fldChar w:fldCharType="separate"/>
            </w:r>
            <w:r w:rsidR="003715D9">
              <w:rPr>
                <w:noProof/>
                <w:webHidden/>
              </w:rPr>
              <w:t>18</w:t>
            </w:r>
            <w:r w:rsidR="00A27B2E">
              <w:rPr>
                <w:noProof/>
                <w:webHidden/>
              </w:rPr>
              <w:fldChar w:fldCharType="end"/>
            </w:r>
          </w:hyperlink>
        </w:p>
        <w:p w14:paraId="292AFFEA" w14:textId="2F85D288" w:rsidR="00A27B2E" w:rsidRDefault="002A603E">
          <w:pPr>
            <w:pStyle w:val="Spistreci4"/>
            <w:rPr>
              <w:rFonts w:asciiTheme="minorHAnsi" w:eastAsiaTheme="minorEastAsia" w:hAnsiTheme="minorHAnsi" w:cstheme="minorBidi"/>
              <w:bCs w:val="0"/>
              <w:szCs w:val="22"/>
              <w:lang w:val="pl-PL" w:eastAsia="pl-PL"/>
            </w:rPr>
          </w:pPr>
          <w:hyperlink w:anchor="_Toc146269380" w:history="1">
            <w:r w:rsidR="00A27B2E" w:rsidRPr="00055918">
              <w:rPr>
                <w:rStyle w:val="Hipercze"/>
              </w:rPr>
              <w:t>2.2.2.2</w:t>
            </w:r>
            <w:r w:rsidR="00A27B2E">
              <w:rPr>
                <w:rFonts w:asciiTheme="minorHAnsi" w:eastAsiaTheme="minorEastAsia" w:hAnsiTheme="minorHAnsi" w:cstheme="minorBidi"/>
                <w:bCs w:val="0"/>
                <w:szCs w:val="22"/>
                <w:lang w:val="pl-PL" w:eastAsia="pl-PL"/>
              </w:rPr>
              <w:tab/>
            </w:r>
            <w:r w:rsidR="00A27B2E" w:rsidRPr="00055918">
              <w:rPr>
                <w:rStyle w:val="Hipercze"/>
              </w:rPr>
              <w:t>Podtorze</w:t>
            </w:r>
            <w:r w:rsidR="00A27B2E">
              <w:rPr>
                <w:webHidden/>
              </w:rPr>
              <w:tab/>
            </w:r>
            <w:r w:rsidR="00A27B2E">
              <w:rPr>
                <w:webHidden/>
              </w:rPr>
              <w:fldChar w:fldCharType="begin"/>
            </w:r>
            <w:r w:rsidR="00A27B2E">
              <w:rPr>
                <w:webHidden/>
              </w:rPr>
              <w:instrText xml:space="preserve"> PAGEREF _Toc146269380 \h </w:instrText>
            </w:r>
            <w:r w:rsidR="00A27B2E">
              <w:rPr>
                <w:webHidden/>
              </w:rPr>
            </w:r>
            <w:r w:rsidR="00A27B2E">
              <w:rPr>
                <w:webHidden/>
              </w:rPr>
              <w:fldChar w:fldCharType="separate"/>
            </w:r>
            <w:r w:rsidR="003715D9">
              <w:rPr>
                <w:webHidden/>
              </w:rPr>
              <w:t>18</w:t>
            </w:r>
            <w:r w:rsidR="00A27B2E">
              <w:rPr>
                <w:webHidden/>
              </w:rPr>
              <w:fldChar w:fldCharType="end"/>
            </w:r>
          </w:hyperlink>
        </w:p>
        <w:p w14:paraId="71A88BAC" w14:textId="2A3B2AC8" w:rsidR="00A27B2E" w:rsidRDefault="002A603E">
          <w:pPr>
            <w:pStyle w:val="Spistreci5"/>
            <w:rPr>
              <w:rFonts w:asciiTheme="minorHAnsi" w:eastAsiaTheme="minorEastAsia" w:hAnsiTheme="minorHAnsi" w:cstheme="minorBidi"/>
              <w:noProof/>
              <w:szCs w:val="22"/>
              <w:lang w:eastAsia="pl-PL"/>
            </w:rPr>
          </w:pPr>
          <w:hyperlink w:anchor="_Toc146269381" w:history="1">
            <w:r w:rsidR="00A27B2E" w:rsidRPr="00055918">
              <w:rPr>
                <w:rStyle w:val="Hipercze"/>
                <w:noProof/>
              </w:rPr>
              <w:t>2.2.2.2.1</w:t>
            </w:r>
            <w:r w:rsidR="00A27B2E">
              <w:rPr>
                <w:rFonts w:asciiTheme="minorHAnsi" w:eastAsiaTheme="minorEastAsia" w:hAnsiTheme="minorHAnsi" w:cstheme="minorBidi"/>
                <w:noProof/>
                <w:szCs w:val="22"/>
                <w:lang w:eastAsia="pl-PL"/>
              </w:rPr>
              <w:tab/>
            </w:r>
            <w:r w:rsidR="00A27B2E" w:rsidRPr="00055918">
              <w:rPr>
                <w:rStyle w:val="Hipercze"/>
                <w:noProof/>
              </w:rPr>
              <w:t>Odwodnienie</w:t>
            </w:r>
            <w:r w:rsidR="00A27B2E">
              <w:rPr>
                <w:noProof/>
                <w:webHidden/>
              </w:rPr>
              <w:tab/>
            </w:r>
            <w:r w:rsidR="00A27B2E">
              <w:rPr>
                <w:noProof/>
                <w:webHidden/>
              </w:rPr>
              <w:fldChar w:fldCharType="begin"/>
            </w:r>
            <w:r w:rsidR="00A27B2E">
              <w:rPr>
                <w:noProof/>
                <w:webHidden/>
              </w:rPr>
              <w:instrText xml:space="preserve"> PAGEREF _Toc146269381 \h </w:instrText>
            </w:r>
            <w:r w:rsidR="00A27B2E">
              <w:rPr>
                <w:noProof/>
                <w:webHidden/>
              </w:rPr>
            </w:r>
            <w:r w:rsidR="00A27B2E">
              <w:rPr>
                <w:noProof/>
                <w:webHidden/>
              </w:rPr>
              <w:fldChar w:fldCharType="separate"/>
            </w:r>
            <w:r w:rsidR="003715D9">
              <w:rPr>
                <w:noProof/>
                <w:webHidden/>
              </w:rPr>
              <w:t>18</w:t>
            </w:r>
            <w:r w:rsidR="00A27B2E">
              <w:rPr>
                <w:noProof/>
                <w:webHidden/>
              </w:rPr>
              <w:fldChar w:fldCharType="end"/>
            </w:r>
          </w:hyperlink>
        </w:p>
        <w:p w14:paraId="6A033341" w14:textId="007E4741" w:rsidR="00A27B2E" w:rsidRDefault="002A603E">
          <w:pPr>
            <w:pStyle w:val="Spistreci4"/>
            <w:rPr>
              <w:rFonts w:asciiTheme="minorHAnsi" w:eastAsiaTheme="minorEastAsia" w:hAnsiTheme="minorHAnsi" w:cstheme="minorBidi"/>
              <w:bCs w:val="0"/>
              <w:szCs w:val="22"/>
              <w:lang w:val="pl-PL" w:eastAsia="pl-PL"/>
            </w:rPr>
          </w:pPr>
          <w:hyperlink w:anchor="_Toc146269382" w:history="1">
            <w:r w:rsidR="00A27B2E" w:rsidRPr="00055918">
              <w:rPr>
                <w:rStyle w:val="Hipercze"/>
              </w:rPr>
              <w:t>2.2.2.3</w:t>
            </w:r>
            <w:r w:rsidR="00A27B2E">
              <w:rPr>
                <w:rFonts w:asciiTheme="minorHAnsi" w:eastAsiaTheme="minorEastAsia" w:hAnsiTheme="minorHAnsi" w:cstheme="minorBidi"/>
                <w:bCs w:val="0"/>
                <w:szCs w:val="22"/>
                <w:lang w:val="pl-PL" w:eastAsia="pl-PL"/>
              </w:rPr>
              <w:tab/>
            </w:r>
            <w:r w:rsidR="00A27B2E" w:rsidRPr="00055918">
              <w:rPr>
                <w:rStyle w:val="Hipercze"/>
              </w:rPr>
              <w:t>Budowle i obiekty obsługi podróżnych</w:t>
            </w:r>
            <w:r w:rsidR="00A27B2E">
              <w:rPr>
                <w:webHidden/>
              </w:rPr>
              <w:tab/>
            </w:r>
            <w:r w:rsidR="00A27B2E">
              <w:rPr>
                <w:webHidden/>
              </w:rPr>
              <w:fldChar w:fldCharType="begin"/>
            </w:r>
            <w:r w:rsidR="00A27B2E">
              <w:rPr>
                <w:webHidden/>
              </w:rPr>
              <w:instrText xml:space="preserve"> PAGEREF _Toc146269382 \h </w:instrText>
            </w:r>
            <w:r w:rsidR="00A27B2E">
              <w:rPr>
                <w:webHidden/>
              </w:rPr>
            </w:r>
            <w:r w:rsidR="00A27B2E">
              <w:rPr>
                <w:webHidden/>
              </w:rPr>
              <w:fldChar w:fldCharType="separate"/>
            </w:r>
            <w:r w:rsidR="003715D9">
              <w:rPr>
                <w:webHidden/>
              </w:rPr>
              <w:t>18</w:t>
            </w:r>
            <w:r w:rsidR="00A27B2E">
              <w:rPr>
                <w:webHidden/>
              </w:rPr>
              <w:fldChar w:fldCharType="end"/>
            </w:r>
          </w:hyperlink>
        </w:p>
        <w:p w14:paraId="17D22280" w14:textId="5C93FB47" w:rsidR="00A27B2E" w:rsidRDefault="002A603E">
          <w:pPr>
            <w:pStyle w:val="Spistreci5"/>
            <w:rPr>
              <w:rFonts w:asciiTheme="minorHAnsi" w:eastAsiaTheme="minorEastAsia" w:hAnsiTheme="minorHAnsi" w:cstheme="minorBidi"/>
              <w:noProof/>
              <w:szCs w:val="22"/>
              <w:lang w:eastAsia="pl-PL"/>
            </w:rPr>
          </w:pPr>
          <w:hyperlink w:anchor="_Toc146269383" w:history="1">
            <w:r w:rsidR="00A27B2E" w:rsidRPr="00055918">
              <w:rPr>
                <w:rStyle w:val="Hipercze"/>
                <w:noProof/>
              </w:rPr>
              <w:t>2.2.2.3.1</w:t>
            </w:r>
            <w:r w:rsidR="00A27B2E">
              <w:rPr>
                <w:rFonts w:asciiTheme="minorHAnsi" w:eastAsiaTheme="minorEastAsia" w:hAnsiTheme="minorHAnsi" w:cstheme="minorBidi"/>
                <w:noProof/>
                <w:szCs w:val="22"/>
                <w:lang w:eastAsia="pl-PL"/>
              </w:rPr>
              <w:tab/>
            </w:r>
            <w:r w:rsidR="00A27B2E" w:rsidRPr="00055918">
              <w:rPr>
                <w:rStyle w:val="Hipercze"/>
                <w:noProof/>
              </w:rPr>
              <w:t>Elementy małej architektury i oznakowania stałego</w:t>
            </w:r>
            <w:r w:rsidR="00A27B2E">
              <w:rPr>
                <w:noProof/>
                <w:webHidden/>
              </w:rPr>
              <w:tab/>
            </w:r>
            <w:r w:rsidR="00A27B2E">
              <w:rPr>
                <w:noProof/>
                <w:webHidden/>
              </w:rPr>
              <w:fldChar w:fldCharType="begin"/>
            </w:r>
            <w:r w:rsidR="00A27B2E">
              <w:rPr>
                <w:noProof/>
                <w:webHidden/>
              </w:rPr>
              <w:instrText xml:space="preserve"> PAGEREF _Toc146269383 \h </w:instrText>
            </w:r>
            <w:r w:rsidR="00A27B2E">
              <w:rPr>
                <w:noProof/>
                <w:webHidden/>
              </w:rPr>
            </w:r>
            <w:r w:rsidR="00A27B2E">
              <w:rPr>
                <w:noProof/>
                <w:webHidden/>
              </w:rPr>
              <w:fldChar w:fldCharType="separate"/>
            </w:r>
            <w:r w:rsidR="003715D9">
              <w:rPr>
                <w:noProof/>
                <w:webHidden/>
              </w:rPr>
              <w:t>18</w:t>
            </w:r>
            <w:r w:rsidR="00A27B2E">
              <w:rPr>
                <w:noProof/>
                <w:webHidden/>
              </w:rPr>
              <w:fldChar w:fldCharType="end"/>
            </w:r>
          </w:hyperlink>
        </w:p>
        <w:p w14:paraId="738252D3" w14:textId="285F5A85" w:rsidR="00A27B2E" w:rsidRDefault="002A603E">
          <w:pPr>
            <w:pStyle w:val="Spistreci4"/>
            <w:rPr>
              <w:rFonts w:asciiTheme="minorHAnsi" w:eastAsiaTheme="minorEastAsia" w:hAnsiTheme="minorHAnsi" w:cstheme="minorBidi"/>
              <w:bCs w:val="0"/>
              <w:szCs w:val="22"/>
              <w:lang w:val="pl-PL" w:eastAsia="pl-PL"/>
            </w:rPr>
          </w:pPr>
          <w:hyperlink w:anchor="_Toc146269384" w:history="1">
            <w:r w:rsidR="00A27B2E" w:rsidRPr="00055918">
              <w:rPr>
                <w:rStyle w:val="Hipercze"/>
              </w:rPr>
              <w:t>2.2.2.4</w:t>
            </w:r>
            <w:r w:rsidR="00A27B2E">
              <w:rPr>
                <w:rFonts w:asciiTheme="minorHAnsi" w:eastAsiaTheme="minorEastAsia" w:hAnsiTheme="minorHAnsi" w:cstheme="minorBidi"/>
                <w:bCs w:val="0"/>
                <w:szCs w:val="22"/>
                <w:lang w:val="pl-PL" w:eastAsia="pl-PL"/>
              </w:rPr>
              <w:tab/>
            </w:r>
            <w:r w:rsidR="00A27B2E" w:rsidRPr="00055918">
              <w:rPr>
                <w:rStyle w:val="Hipercze"/>
              </w:rPr>
              <w:t>Urządzenia sterowania ruchem kolejowym</w:t>
            </w:r>
            <w:r w:rsidR="00A27B2E">
              <w:rPr>
                <w:webHidden/>
              </w:rPr>
              <w:tab/>
            </w:r>
            <w:r w:rsidR="00A27B2E">
              <w:rPr>
                <w:webHidden/>
              </w:rPr>
              <w:fldChar w:fldCharType="begin"/>
            </w:r>
            <w:r w:rsidR="00A27B2E">
              <w:rPr>
                <w:webHidden/>
              </w:rPr>
              <w:instrText xml:space="preserve"> PAGEREF _Toc146269384 \h </w:instrText>
            </w:r>
            <w:r w:rsidR="00A27B2E">
              <w:rPr>
                <w:webHidden/>
              </w:rPr>
            </w:r>
            <w:r w:rsidR="00A27B2E">
              <w:rPr>
                <w:webHidden/>
              </w:rPr>
              <w:fldChar w:fldCharType="separate"/>
            </w:r>
            <w:r w:rsidR="003715D9">
              <w:rPr>
                <w:webHidden/>
              </w:rPr>
              <w:t>19</w:t>
            </w:r>
            <w:r w:rsidR="00A27B2E">
              <w:rPr>
                <w:webHidden/>
              </w:rPr>
              <w:fldChar w:fldCharType="end"/>
            </w:r>
          </w:hyperlink>
        </w:p>
        <w:p w14:paraId="69B0700C" w14:textId="12349F9F" w:rsidR="00A27B2E" w:rsidRDefault="002A603E">
          <w:pPr>
            <w:pStyle w:val="Spistreci5"/>
            <w:rPr>
              <w:rFonts w:asciiTheme="minorHAnsi" w:eastAsiaTheme="minorEastAsia" w:hAnsiTheme="minorHAnsi" w:cstheme="minorBidi"/>
              <w:noProof/>
              <w:szCs w:val="22"/>
              <w:lang w:eastAsia="pl-PL"/>
            </w:rPr>
          </w:pPr>
          <w:hyperlink w:anchor="_Toc146269385" w:history="1">
            <w:r w:rsidR="00A27B2E" w:rsidRPr="00055918">
              <w:rPr>
                <w:rStyle w:val="Hipercze"/>
                <w:rFonts w:cs="Times New Roman"/>
                <w:b/>
                <w:noProof/>
              </w:rPr>
              <w:t>2.2.2.4.1</w:t>
            </w:r>
            <w:r w:rsidR="00A27B2E">
              <w:rPr>
                <w:rFonts w:asciiTheme="minorHAnsi" w:eastAsiaTheme="minorEastAsia" w:hAnsiTheme="minorHAnsi" w:cstheme="minorBidi"/>
                <w:noProof/>
                <w:szCs w:val="22"/>
                <w:lang w:eastAsia="pl-PL"/>
              </w:rPr>
              <w:tab/>
            </w:r>
            <w:r w:rsidR="00A27B2E" w:rsidRPr="00055918">
              <w:rPr>
                <w:rStyle w:val="Hipercze"/>
                <w:rFonts w:cs="Times New Roman"/>
                <w:b/>
                <w:noProof/>
              </w:rPr>
              <w:t>Urządzenia informacji dla podróżnych</w:t>
            </w:r>
            <w:r w:rsidR="00A27B2E">
              <w:rPr>
                <w:noProof/>
                <w:webHidden/>
              </w:rPr>
              <w:tab/>
            </w:r>
            <w:r w:rsidR="00A27B2E">
              <w:rPr>
                <w:noProof/>
                <w:webHidden/>
              </w:rPr>
              <w:fldChar w:fldCharType="begin"/>
            </w:r>
            <w:r w:rsidR="00A27B2E">
              <w:rPr>
                <w:noProof/>
                <w:webHidden/>
              </w:rPr>
              <w:instrText xml:space="preserve"> PAGEREF _Toc146269385 \h </w:instrText>
            </w:r>
            <w:r w:rsidR="00A27B2E">
              <w:rPr>
                <w:noProof/>
                <w:webHidden/>
              </w:rPr>
            </w:r>
            <w:r w:rsidR="00A27B2E">
              <w:rPr>
                <w:noProof/>
                <w:webHidden/>
              </w:rPr>
              <w:fldChar w:fldCharType="separate"/>
            </w:r>
            <w:r w:rsidR="003715D9">
              <w:rPr>
                <w:noProof/>
                <w:webHidden/>
              </w:rPr>
              <w:t>19</w:t>
            </w:r>
            <w:r w:rsidR="00A27B2E">
              <w:rPr>
                <w:noProof/>
                <w:webHidden/>
              </w:rPr>
              <w:fldChar w:fldCharType="end"/>
            </w:r>
          </w:hyperlink>
        </w:p>
        <w:p w14:paraId="30C75EE4" w14:textId="2832E22E" w:rsidR="00A27B2E" w:rsidRDefault="002A603E">
          <w:pPr>
            <w:pStyle w:val="Spistreci4"/>
            <w:rPr>
              <w:rFonts w:asciiTheme="minorHAnsi" w:eastAsiaTheme="minorEastAsia" w:hAnsiTheme="minorHAnsi" w:cstheme="minorBidi"/>
              <w:bCs w:val="0"/>
              <w:szCs w:val="22"/>
              <w:lang w:val="pl-PL" w:eastAsia="pl-PL"/>
            </w:rPr>
          </w:pPr>
          <w:hyperlink w:anchor="_Toc146269386" w:history="1">
            <w:r w:rsidR="00A27B2E" w:rsidRPr="00055918">
              <w:rPr>
                <w:rStyle w:val="Hipercze"/>
              </w:rPr>
              <w:t>2.2.2.5</w:t>
            </w:r>
            <w:r w:rsidR="00A27B2E">
              <w:rPr>
                <w:rFonts w:asciiTheme="minorHAnsi" w:eastAsiaTheme="minorEastAsia" w:hAnsiTheme="minorHAnsi" w:cstheme="minorBidi"/>
                <w:bCs w:val="0"/>
                <w:szCs w:val="22"/>
                <w:lang w:val="pl-PL" w:eastAsia="pl-PL"/>
              </w:rPr>
              <w:tab/>
            </w:r>
            <w:r w:rsidR="00A27B2E" w:rsidRPr="00055918">
              <w:rPr>
                <w:rStyle w:val="Hipercze"/>
              </w:rPr>
              <w:t>Telekomunikacja</w:t>
            </w:r>
            <w:r w:rsidR="00A27B2E">
              <w:rPr>
                <w:webHidden/>
              </w:rPr>
              <w:tab/>
            </w:r>
            <w:r w:rsidR="00A27B2E">
              <w:rPr>
                <w:webHidden/>
              </w:rPr>
              <w:fldChar w:fldCharType="begin"/>
            </w:r>
            <w:r w:rsidR="00A27B2E">
              <w:rPr>
                <w:webHidden/>
              </w:rPr>
              <w:instrText xml:space="preserve"> PAGEREF _Toc146269386 \h </w:instrText>
            </w:r>
            <w:r w:rsidR="00A27B2E">
              <w:rPr>
                <w:webHidden/>
              </w:rPr>
            </w:r>
            <w:r w:rsidR="00A27B2E">
              <w:rPr>
                <w:webHidden/>
              </w:rPr>
              <w:fldChar w:fldCharType="separate"/>
            </w:r>
            <w:r w:rsidR="003715D9">
              <w:rPr>
                <w:webHidden/>
              </w:rPr>
              <w:t>19</w:t>
            </w:r>
            <w:r w:rsidR="00A27B2E">
              <w:rPr>
                <w:webHidden/>
              </w:rPr>
              <w:fldChar w:fldCharType="end"/>
            </w:r>
          </w:hyperlink>
        </w:p>
        <w:p w14:paraId="6B902532" w14:textId="1BE84693" w:rsidR="00A27B2E" w:rsidRDefault="002A603E">
          <w:pPr>
            <w:pStyle w:val="Spistreci4"/>
            <w:rPr>
              <w:rFonts w:asciiTheme="minorHAnsi" w:eastAsiaTheme="minorEastAsia" w:hAnsiTheme="minorHAnsi" w:cstheme="minorBidi"/>
              <w:bCs w:val="0"/>
              <w:szCs w:val="22"/>
              <w:lang w:val="pl-PL" w:eastAsia="pl-PL"/>
            </w:rPr>
          </w:pPr>
          <w:hyperlink w:anchor="_Toc146269387" w:history="1">
            <w:r w:rsidR="00A27B2E" w:rsidRPr="00055918">
              <w:rPr>
                <w:rStyle w:val="Hipercze"/>
              </w:rPr>
              <w:t>2.2.2.6</w:t>
            </w:r>
            <w:r w:rsidR="00A27B2E">
              <w:rPr>
                <w:rFonts w:asciiTheme="minorHAnsi" w:eastAsiaTheme="minorEastAsia" w:hAnsiTheme="minorHAnsi" w:cstheme="minorBidi"/>
                <w:bCs w:val="0"/>
                <w:szCs w:val="22"/>
                <w:lang w:val="pl-PL" w:eastAsia="pl-PL"/>
              </w:rPr>
              <w:tab/>
            </w:r>
            <w:r w:rsidR="00A27B2E" w:rsidRPr="00055918">
              <w:rPr>
                <w:rStyle w:val="Hipercze"/>
              </w:rPr>
              <w:t>Elektroenergetyka trakcyjna</w:t>
            </w:r>
            <w:r w:rsidR="00A27B2E">
              <w:rPr>
                <w:webHidden/>
              </w:rPr>
              <w:tab/>
            </w:r>
            <w:r w:rsidR="00A27B2E">
              <w:rPr>
                <w:webHidden/>
              </w:rPr>
              <w:fldChar w:fldCharType="begin"/>
            </w:r>
            <w:r w:rsidR="00A27B2E">
              <w:rPr>
                <w:webHidden/>
              </w:rPr>
              <w:instrText xml:space="preserve"> PAGEREF _Toc146269387 \h </w:instrText>
            </w:r>
            <w:r w:rsidR="00A27B2E">
              <w:rPr>
                <w:webHidden/>
              </w:rPr>
            </w:r>
            <w:r w:rsidR="00A27B2E">
              <w:rPr>
                <w:webHidden/>
              </w:rPr>
              <w:fldChar w:fldCharType="separate"/>
            </w:r>
            <w:r w:rsidR="003715D9">
              <w:rPr>
                <w:webHidden/>
              </w:rPr>
              <w:t>19</w:t>
            </w:r>
            <w:r w:rsidR="00A27B2E">
              <w:rPr>
                <w:webHidden/>
              </w:rPr>
              <w:fldChar w:fldCharType="end"/>
            </w:r>
          </w:hyperlink>
        </w:p>
        <w:p w14:paraId="13EFDD3D" w14:textId="3D5292F6" w:rsidR="00A27B2E" w:rsidRDefault="002A603E">
          <w:pPr>
            <w:pStyle w:val="Spistreci4"/>
            <w:rPr>
              <w:rFonts w:asciiTheme="minorHAnsi" w:eastAsiaTheme="minorEastAsia" w:hAnsiTheme="minorHAnsi" w:cstheme="minorBidi"/>
              <w:bCs w:val="0"/>
              <w:szCs w:val="22"/>
              <w:lang w:val="pl-PL" w:eastAsia="pl-PL"/>
            </w:rPr>
          </w:pPr>
          <w:hyperlink w:anchor="_Toc146269388" w:history="1">
            <w:r w:rsidR="00A27B2E" w:rsidRPr="00055918">
              <w:rPr>
                <w:rStyle w:val="Hipercze"/>
              </w:rPr>
              <w:t>2.2.2.7</w:t>
            </w:r>
            <w:r w:rsidR="00A27B2E">
              <w:rPr>
                <w:rFonts w:asciiTheme="minorHAnsi" w:eastAsiaTheme="minorEastAsia" w:hAnsiTheme="minorHAnsi" w:cstheme="minorBidi"/>
                <w:bCs w:val="0"/>
                <w:szCs w:val="22"/>
                <w:lang w:val="pl-PL" w:eastAsia="pl-PL"/>
              </w:rPr>
              <w:tab/>
            </w:r>
            <w:r w:rsidR="00A27B2E" w:rsidRPr="00055918">
              <w:rPr>
                <w:rStyle w:val="Hipercze"/>
              </w:rPr>
              <w:t>Elektroenergetyka nietrakcyjna</w:t>
            </w:r>
            <w:r w:rsidR="00A27B2E">
              <w:rPr>
                <w:webHidden/>
              </w:rPr>
              <w:tab/>
            </w:r>
            <w:r w:rsidR="00A27B2E">
              <w:rPr>
                <w:webHidden/>
              </w:rPr>
              <w:fldChar w:fldCharType="begin"/>
            </w:r>
            <w:r w:rsidR="00A27B2E">
              <w:rPr>
                <w:webHidden/>
              </w:rPr>
              <w:instrText xml:space="preserve"> PAGEREF _Toc146269388 \h </w:instrText>
            </w:r>
            <w:r w:rsidR="00A27B2E">
              <w:rPr>
                <w:webHidden/>
              </w:rPr>
            </w:r>
            <w:r w:rsidR="00A27B2E">
              <w:rPr>
                <w:webHidden/>
              </w:rPr>
              <w:fldChar w:fldCharType="separate"/>
            </w:r>
            <w:r w:rsidR="003715D9">
              <w:rPr>
                <w:webHidden/>
              </w:rPr>
              <w:t>20</w:t>
            </w:r>
            <w:r w:rsidR="00A27B2E">
              <w:rPr>
                <w:webHidden/>
              </w:rPr>
              <w:fldChar w:fldCharType="end"/>
            </w:r>
          </w:hyperlink>
        </w:p>
        <w:p w14:paraId="74071A30" w14:textId="68850D8F" w:rsidR="00A27B2E" w:rsidRDefault="002A603E">
          <w:pPr>
            <w:pStyle w:val="Spistreci1"/>
            <w:rPr>
              <w:rFonts w:asciiTheme="minorHAnsi" w:eastAsiaTheme="minorEastAsia" w:hAnsiTheme="minorHAnsi" w:cstheme="minorBidi"/>
              <w:b w:val="0"/>
              <w:bCs w:val="0"/>
              <w:color w:val="auto"/>
              <w:szCs w:val="22"/>
              <w:lang w:eastAsia="pl-PL"/>
            </w:rPr>
          </w:pPr>
          <w:hyperlink w:anchor="_Toc146269389" w:history="1">
            <w:r w:rsidR="00A27B2E" w:rsidRPr="00055918">
              <w:rPr>
                <w:rStyle w:val="Hipercze"/>
              </w:rPr>
              <w:t>3.</w:t>
            </w:r>
            <w:r w:rsidR="00A27B2E">
              <w:rPr>
                <w:rFonts w:asciiTheme="minorHAnsi" w:eastAsiaTheme="minorEastAsia" w:hAnsiTheme="minorHAnsi" w:cstheme="minorBidi"/>
                <w:b w:val="0"/>
                <w:bCs w:val="0"/>
                <w:color w:val="auto"/>
                <w:szCs w:val="22"/>
                <w:lang w:eastAsia="pl-PL"/>
              </w:rPr>
              <w:tab/>
            </w:r>
            <w:r w:rsidR="00A27B2E" w:rsidRPr="00055918">
              <w:rPr>
                <w:rStyle w:val="Hipercze"/>
              </w:rPr>
              <w:t>ZAKRES ROBÓT</w:t>
            </w:r>
            <w:r w:rsidR="00A27B2E">
              <w:rPr>
                <w:webHidden/>
              </w:rPr>
              <w:tab/>
            </w:r>
            <w:r w:rsidR="00A27B2E">
              <w:rPr>
                <w:webHidden/>
              </w:rPr>
              <w:fldChar w:fldCharType="begin"/>
            </w:r>
            <w:r w:rsidR="00A27B2E">
              <w:rPr>
                <w:webHidden/>
              </w:rPr>
              <w:instrText xml:space="preserve"> PAGEREF _Toc146269389 \h </w:instrText>
            </w:r>
            <w:r w:rsidR="00A27B2E">
              <w:rPr>
                <w:webHidden/>
              </w:rPr>
            </w:r>
            <w:r w:rsidR="00A27B2E">
              <w:rPr>
                <w:webHidden/>
              </w:rPr>
              <w:fldChar w:fldCharType="separate"/>
            </w:r>
            <w:r w:rsidR="003715D9">
              <w:rPr>
                <w:webHidden/>
              </w:rPr>
              <w:t>21</w:t>
            </w:r>
            <w:r w:rsidR="00A27B2E">
              <w:rPr>
                <w:webHidden/>
              </w:rPr>
              <w:fldChar w:fldCharType="end"/>
            </w:r>
          </w:hyperlink>
        </w:p>
        <w:p w14:paraId="4F84AA02" w14:textId="0F71E66E" w:rsidR="00A27B2E" w:rsidRDefault="002A603E">
          <w:pPr>
            <w:pStyle w:val="Spistreci2"/>
            <w:rPr>
              <w:rFonts w:asciiTheme="minorHAnsi" w:eastAsiaTheme="minorEastAsia" w:hAnsiTheme="minorHAnsi" w:cstheme="minorBidi"/>
              <w:b w:val="0"/>
              <w:bCs w:val="0"/>
              <w:color w:val="auto"/>
              <w:szCs w:val="22"/>
              <w:lang w:eastAsia="pl-PL"/>
            </w:rPr>
          </w:pPr>
          <w:hyperlink w:anchor="_Toc146269390" w:history="1">
            <w:r w:rsidR="00A27B2E" w:rsidRPr="00055918">
              <w:rPr>
                <w:rStyle w:val="Hipercze"/>
              </w:rPr>
              <w:t>3.1</w:t>
            </w:r>
            <w:r w:rsidR="00A27B2E">
              <w:rPr>
                <w:rFonts w:asciiTheme="minorHAnsi" w:eastAsiaTheme="minorEastAsia" w:hAnsiTheme="minorHAnsi" w:cstheme="minorBidi"/>
                <w:b w:val="0"/>
                <w:bCs w:val="0"/>
                <w:color w:val="auto"/>
                <w:szCs w:val="22"/>
                <w:lang w:eastAsia="pl-PL"/>
              </w:rPr>
              <w:tab/>
            </w:r>
            <w:r w:rsidR="00A27B2E" w:rsidRPr="00055918">
              <w:rPr>
                <w:rStyle w:val="Hipercze"/>
              </w:rPr>
              <w:t>Ogólne właściwości funkcjonalno-użytkowe</w:t>
            </w:r>
            <w:r w:rsidR="00A27B2E">
              <w:rPr>
                <w:webHidden/>
              </w:rPr>
              <w:tab/>
            </w:r>
            <w:r w:rsidR="00A27B2E">
              <w:rPr>
                <w:webHidden/>
              </w:rPr>
              <w:fldChar w:fldCharType="begin"/>
            </w:r>
            <w:r w:rsidR="00A27B2E">
              <w:rPr>
                <w:webHidden/>
              </w:rPr>
              <w:instrText xml:space="preserve"> PAGEREF _Toc146269390 \h </w:instrText>
            </w:r>
            <w:r w:rsidR="00A27B2E">
              <w:rPr>
                <w:webHidden/>
              </w:rPr>
            </w:r>
            <w:r w:rsidR="00A27B2E">
              <w:rPr>
                <w:webHidden/>
              </w:rPr>
              <w:fldChar w:fldCharType="separate"/>
            </w:r>
            <w:r w:rsidR="003715D9">
              <w:rPr>
                <w:webHidden/>
              </w:rPr>
              <w:t>21</w:t>
            </w:r>
            <w:r w:rsidR="00A27B2E">
              <w:rPr>
                <w:webHidden/>
              </w:rPr>
              <w:fldChar w:fldCharType="end"/>
            </w:r>
          </w:hyperlink>
        </w:p>
        <w:p w14:paraId="2F7AF142" w14:textId="1E5CDBCA" w:rsidR="00A27B2E" w:rsidRDefault="002A603E">
          <w:pPr>
            <w:pStyle w:val="Spistreci2"/>
            <w:rPr>
              <w:rFonts w:asciiTheme="minorHAnsi" w:eastAsiaTheme="minorEastAsia" w:hAnsiTheme="minorHAnsi" w:cstheme="minorBidi"/>
              <w:b w:val="0"/>
              <w:bCs w:val="0"/>
              <w:color w:val="auto"/>
              <w:szCs w:val="22"/>
              <w:lang w:eastAsia="pl-PL"/>
            </w:rPr>
          </w:pPr>
          <w:hyperlink w:anchor="_Toc146269391" w:history="1">
            <w:r w:rsidR="00A27B2E" w:rsidRPr="00055918">
              <w:rPr>
                <w:rStyle w:val="Hipercze"/>
              </w:rPr>
              <w:t>3.2</w:t>
            </w:r>
            <w:r w:rsidR="00A27B2E">
              <w:rPr>
                <w:rFonts w:asciiTheme="minorHAnsi" w:eastAsiaTheme="minorEastAsia" w:hAnsiTheme="minorHAnsi" w:cstheme="minorBidi"/>
                <w:b w:val="0"/>
                <w:bCs w:val="0"/>
                <w:color w:val="auto"/>
                <w:szCs w:val="22"/>
                <w:lang w:eastAsia="pl-PL"/>
              </w:rPr>
              <w:tab/>
            </w:r>
            <w:r w:rsidR="00A27B2E" w:rsidRPr="00055918">
              <w:rPr>
                <w:rStyle w:val="Hipercze"/>
              </w:rPr>
              <w:t>Badania</w:t>
            </w:r>
            <w:r w:rsidR="00A27B2E">
              <w:rPr>
                <w:webHidden/>
              </w:rPr>
              <w:tab/>
            </w:r>
            <w:r w:rsidR="00A27B2E">
              <w:rPr>
                <w:webHidden/>
              </w:rPr>
              <w:fldChar w:fldCharType="begin"/>
            </w:r>
            <w:r w:rsidR="00A27B2E">
              <w:rPr>
                <w:webHidden/>
              </w:rPr>
              <w:instrText xml:space="preserve"> PAGEREF _Toc146269391 \h </w:instrText>
            </w:r>
            <w:r w:rsidR="00A27B2E">
              <w:rPr>
                <w:webHidden/>
              </w:rPr>
            </w:r>
            <w:r w:rsidR="00A27B2E">
              <w:rPr>
                <w:webHidden/>
              </w:rPr>
              <w:fldChar w:fldCharType="separate"/>
            </w:r>
            <w:r w:rsidR="003715D9">
              <w:rPr>
                <w:webHidden/>
              </w:rPr>
              <w:t>21</w:t>
            </w:r>
            <w:r w:rsidR="00A27B2E">
              <w:rPr>
                <w:webHidden/>
              </w:rPr>
              <w:fldChar w:fldCharType="end"/>
            </w:r>
          </w:hyperlink>
        </w:p>
        <w:p w14:paraId="1A864559" w14:textId="24DD4CD6" w:rsidR="00A27B2E" w:rsidRDefault="002A603E">
          <w:pPr>
            <w:pStyle w:val="Spistreci3"/>
            <w:rPr>
              <w:rFonts w:asciiTheme="minorHAnsi" w:eastAsiaTheme="minorEastAsia" w:hAnsiTheme="minorHAnsi" w:cstheme="minorBidi"/>
              <w:color w:val="auto"/>
              <w:szCs w:val="22"/>
              <w:lang w:eastAsia="pl-PL"/>
            </w:rPr>
          </w:pPr>
          <w:hyperlink w:anchor="_Toc146269392" w:history="1">
            <w:r w:rsidR="00A27B2E" w:rsidRPr="00055918">
              <w:rPr>
                <w:rStyle w:val="Hipercze"/>
                <w14:scene3d>
                  <w14:camera w14:prst="orthographicFront"/>
                  <w14:lightRig w14:rig="threePt" w14:dir="t">
                    <w14:rot w14:lat="0" w14:lon="0" w14:rev="0"/>
                  </w14:lightRig>
                </w14:scene3d>
              </w:rPr>
              <w:t>3.2.1</w:t>
            </w:r>
            <w:r w:rsidR="00A27B2E">
              <w:rPr>
                <w:rFonts w:asciiTheme="minorHAnsi" w:eastAsiaTheme="minorEastAsia" w:hAnsiTheme="minorHAnsi" w:cstheme="minorBidi"/>
                <w:color w:val="auto"/>
                <w:szCs w:val="22"/>
                <w:lang w:eastAsia="pl-PL"/>
              </w:rPr>
              <w:tab/>
            </w:r>
            <w:r w:rsidR="00A27B2E" w:rsidRPr="00055918">
              <w:rPr>
                <w:rStyle w:val="Hipercze"/>
              </w:rPr>
              <w:t>Badania geotechniczne</w:t>
            </w:r>
            <w:r w:rsidR="00A27B2E">
              <w:rPr>
                <w:webHidden/>
              </w:rPr>
              <w:tab/>
            </w:r>
            <w:r w:rsidR="00A27B2E">
              <w:rPr>
                <w:webHidden/>
              </w:rPr>
              <w:fldChar w:fldCharType="begin"/>
            </w:r>
            <w:r w:rsidR="00A27B2E">
              <w:rPr>
                <w:webHidden/>
              </w:rPr>
              <w:instrText xml:space="preserve"> PAGEREF _Toc146269392 \h </w:instrText>
            </w:r>
            <w:r w:rsidR="00A27B2E">
              <w:rPr>
                <w:webHidden/>
              </w:rPr>
            </w:r>
            <w:r w:rsidR="00A27B2E">
              <w:rPr>
                <w:webHidden/>
              </w:rPr>
              <w:fldChar w:fldCharType="separate"/>
            </w:r>
            <w:r w:rsidR="003715D9">
              <w:rPr>
                <w:webHidden/>
              </w:rPr>
              <w:t>21</w:t>
            </w:r>
            <w:r w:rsidR="00A27B2E">
              <w:rPr>
                <w:webHidden/>
              </w:rPr>
              <w:fldChar w:fldCharType="end"/>
            </w:r>
          </w:hyperlink>
        </w:p>
        <w:p w14:paraId="2C1F2F0A" w14:textId="29984ECE" w:rsidR="00A27B2E" w:rsidRDefault="002A603E">
          <w:pPr>
            <w:pStyle w:val="Spistreci2"/>
            <w:rPr>
              <w:rFonts w:asciiTheme="minorHAnsi" w:eastAsiaTheme="minorEastAsia" w:hAnsiTheme="minorHAnsi" w:cstheme="minorBidi"/>
              <w:b w:val="0"/>
              <w:bCs w:val="0"/>
              <w:color w:val="auto"/>
              <w:szCs w:val="22"/>
              <w:lang w:eastAsia="pl-PL"/>
            </w:rPr>
          </w:pPr>
          <w:hyperlink w:anchor="_Toc146269393" w:history="1">
            <w:r w:rsidR="00A27B2E" w:rsidRPr="00055918">
              <w:rPr>
                <w:rStyle w:val="Hipercze"/>
              </w:rPr>
              <w:t>3.3</w:t>
            </w:r>
            <w:r w:rsidR="00A27B2E">
              <w:rPr>
                <w:rFonts w:asciiTheme="minorHAnsi" w:eastAsiaTheme="minorEastAsia" w:hAnsiTheme="minorHAnsi" w:cstheme="minorBidi"/>
                <w:b w:val="0"/>
                <w:bCs w:val="0"/>
                <w:color w:val="auto"/>
                <w:szCs w:val="22"/>
                <w:lang w:eastAsia="pl-PL"/>
              </w:rPr>
              <w:tab/>
            </w:r>
            <w:r w:rsidR="00A27B2E" w:rsidRPr="00055918">
              <w:rPr>
                <w:rStyle w:val="Hipercze"/>
              </w:rPr>
              <w:t>Dokumentacja projektowa</w:t>
            </w:r>
            <w:r w:rsidR="00A27B2E">
              <w:rPr>
                <w:webHidden/>
              </w:rPr>
              <w:tab/>
            </w:r>
            <w:r w:rsidR="00A27B2E">
              <w:rPr>
                <w:webHidden/>
              </w:rPr>
              <w:fldChar w:fldCharType="begin"/>
            </w:r>
            <w:r w:rsidR="00A27B2E">
              <w:rPr>
                <w:webHidden/>
              </w:rPr>
              <w:instrText xml:space="preserve"> PAGEREF _Toc146269393 \h </w:instrText>
            </w:r>
            <w:r w:rsidR="00A27B2E">
              <w:rPr>
                <w:webHidden/>
              </w:rPr>
            </w:r>
            <w:r w:rsidR="00A27B2E">
              <w:rPr>
                <w:webHidden/>
              </w:rPr>
              <w:fldChar w:fldCharType="separate"/>
            </w:r>
            <w:r w:rsidR="003715D9">
              <w:rPr>
                <w:webHidden/>
              </w:rPr>
              <w:t>22</w:t>
            </w:r>
            <w:r w:rsidR="00A27B2E">
              <w:rPr>
                <w:webHidden/>
              </w:rPr>
              <w:fldChar w:fldCharType="end"/>
            </w:r>
          </w:hyperlink>
        </w:p>
        <w:p w14:paraId="435C65F4" w14:textId="42FF9A78" w:rsidR="00A27B2E" w:rsidRDefault="002A603E">
          <w:pPr>
            <w:pStyle w:val="Spistreci3"/>
            <w:rPr>
              <w:rFonts w:asciiTheme="minorHAnsi" w:eastAsiaTheme="minorEastAsia" w:hAnsiTheme="minorHAnsi" w:cstheme="minorBidi"/>
              <w:color w:val="auto"/>
              <w:szCs w:val="22"/>
              <w:lang w:eastAsia="pl-PL"/>
            </w:rPr>
          </w:pPr>
          <w:hyperlink w:anchor="_Toc146269394" w:history="1">
            <w:r w:rsidR="00A27B2E" w:rsidRPr="00055918">
              <w:rPr>
                <w:rStyle w:val="Hipercze"/>
                <w14:scene3d>
                  <w14:camera w14:prst="orthographicFront"/>
                  <w14:lightRig w14:rig="threePt" w14:dir="t">
                    <w14:rot w14:lat="0" w14:lon="0" w14:rev="0"/>
                  </w14:lightRig>
                </w14:scene3d>
              </w:rPr>
              <w:t>3.3.1</w:t>
            </w:r>
            <w:r w:rsidR="00A27B2E">
              <w:rPr>
                <w:rFonts w:asciiTheme="minorHAnsi" w:eastAsiaTheme="minorEastAsia" w:hAnsiTheme="minorHAnsi" w:cstheme="minorBidi"/>
                <w:color w:val="auto"/>
                <w:szCs w:val="22"/>
                <w:lang w:eastAsia="pl-PL"/>
              </w:rPr>
              <w:tab/>
            </w:r>
            <w:r w:rsidR="00A27B2E" w:rsidRPr="00055918">
              <w:rPr>
                <w:rStyle w:val="Hipercze"/>
              </w:rPr>
              <w:t>Geodezyjna dokumentacja do celów projektowych</w:t>
            </w:r>
            <w:r w:rsidR="00A27B2E">
              <w:rPr>
                <w:webHidden/>
              </w:rPr>
              <w:tab/>
            </w:r>
            <w:r w:rsidR="00A27B2E">
              <w:rPr>
                <w:webHidden/>
              </w:rPr>
              <w:fldChar w:fldCharType="begin"/>
            </w:r>
            <w:r w:rsidR="00A27B2E">
              <w:rPr>
                <w:webHidden/>
              </w:rPr>
              <w:instrText xml:space="preserve"> PAGEREF _Toc146269394 \h </w:instrText>
            </w:r>
            <w:r w:rsidR="00A27B2E">
              <w:rPr>
                <w:webHidden/>
              </w:rPr>
            </w:r>
            <w:r w:rsidR="00A27B2E">
              <w:rPr>
                <w:webHidden/>
              </w:rPr>
              <w:fldChar w:fldCharType="separate"/>
            </w:r>
            <w:r w:rsidR="003715D9">
              <w:rPr>
                <w:webHidden/>
              </w:rPr>
              <w:t>22</w:t>
            </w:r>
            <w:r w:rsidR="00A27B2E">
              <w:rPr>
                <w:webHidden/>
              </w:rPr>
              <w:fldChar w:fldCharType="end"/>
            </w:r>
          </w:hyperlink>
        </w:p>
        <w:p w14:paraId="4AC01AE1" w14:textId="3DE943A7" w:rsidR="00A27B2E" w:rsidRDefault="002A603E">
          <w:pPr>
            <w:pStyle w:val="Spistreci3"/>
            <w:rPr>
              <w:rFonts w:asciiTheme="minorHAnsi" w:eastAsiaTheme="minorEastAsia" w:hAnsiTheme="minorHAnsi" w:cstheme="minorBidi"/>
              <w:color w:val="auto"/>
              <w:szCs w:val="22"/>
              <w:lang w:eastAsia="pl-PL"/>
            </w:rPr>
          </w:pPr>
          <w:hyperlink w:anchor="_Toc146269395" w:history="1">
            <w:r w:rsidR="00A27B2E" w:rsidRPr="00055918">
              <w:rPr>
                <w:rStyle w:val="Hipercze"/>
                <w14:scene3d>
                  <w14:camera w14:prst="orthographicFront"/>
                  <w14:lightRig w14:rig="threePt" w14:dir="t">
                    <w14:rot w14:lat="0" w14:lon="0" w14:rev="0"/>
                  </w14:lightRig>
                </w14:scene3d>
              </w:rPr>
              <w:t>3.3.2</w:t>
            </w:r>
            <w:r w:rsidR="00A27B2E">
              <w:rPr>
                <w:rFonts w:asciiTheme="minorHAnsi" w:eastAsiaTheme="minorEastAsia" w:hAnsiTheme="minorHAnsi" w:cstheme="minorBidi"/>
                <w:color w:val="auto"/>
                <w:szCs w:val="22"/>
                <w:lang w:eastAsia="pl-PL"/>
              </w:rPr>
              <w:tab/>
            </w:r>
            <w:r w:rsidR="00A27B2E" w:rsidRPr="00055918">
              <w:rPr>
                <w:rStyle w:val="Hipercze"/>
              </w:rPr>
              <w:t>Wnioski o wydanie decyzji o ustaleniu lokalizacji linii kolejowej i/lub  o ustaleniu lokalizacji inwestycji celu publicznego</w:t>
            </w:r>
            <w:r w:rsidR="00A27B2E">
              <w:rPr>
                <w:webHidden/>
              </w:rPr>
              <w:tab/>
            </w:r>
            <w:r w:rsidR="00A27B2E">
              <w:rPr>
                <w:webHidden/>
              </w:rPr>
              <w:fldChar w:fldCharType="begin"/>
            </w:r>
            <w:r w:rsidR="00A27B2E">
              <w:rPr>
                <w:webHidden/>
              </w:rPr>
              <w:instrText xml:space="preserve"> PAGEREF _Toc146269395 \h </w:instrText>
            </w:r>
            <w:r w:rsidR="00A27B2E">
              <w:rPr>
                <w:webHidden/>
              </w:rPr>
            </w:r>
            <w:r w:rsidR="00A27B2E">
              <w:rPr>
                <w:webHidden/>
              </w:rPr>
              <w:fldChar w:fldCharType="separate"/>
            </w:r>
            <w:r w:rsidR="003715D9">
              <w:rPr>
                <w:webHidden/>
              </w:rPr>
              <w:t>24</w:t>
            </w:r>
            <w:r w:rsidR="00A27B2E">
              <w:rPr>
                <w:webHidden/>
              </w:rPr>
              <w:fldChar w:fldCharType="end"/>
            </w:r>
          </w:hyperlink>
        </w:p>
        <w:p w14:paraId="46D41064" w14:textId="65EA9177" w:rsidR="00A27B2E" w:rsidRDefault="002A603E">
          <w:pPr>
            <w:pStyle w:val="Spistreci3"/>
            <w:rPr>
              <w:rFonts w:asciiTheme="minorHAnsi" w:eastAsiaTheme="minorEastAsia" w:hAnsiTheme="minorHAnsi" w:cstheme="minorBidi"/>
              <w:color w:val="auto"/>
              <w:szCs w:val="22"/>
              <w:lang w:eastAsia="pl-PL"/>
            </w:rPr>
          </w:pPr>
          <w:hyperlink w:anchor="_Toc146269396" w:history="1">
            <w:r w:rsidR="00A27B2E" w:rsidRPr="00055918">
              <w:rPr>
                <w:rStyle w:val="Hipercze"/>
                <w14:scene3d>
                  <w14:camera w14:prst="orthographicFront"/>
                  <w14:lightRig w14:rig="threePt" w14:dir="t">
                    <w14:rot w14:lat="0" w14:lon="0" w14:rev="0"/>
                  </w14:lightRig>
                </w14:scene3d>
              </w:rPr>
              <w:t>3.3.3</w:t>
            </w:r>
            <w:r w:rsidR="00A27B2E">
              <w:rPr>
                <w:rFonts w:asciiTheme="minorHAnsi" w:eastAsiaTheme="minorEastAsia" w:hAnsiTheme="minorHAnsi" w:cstheme="minorBidi"/>
                <w:color w:val="auto"/>
                <w:szCs w:val="22"/>
                <w:lang w:eastAsia="pl-PL"/>
              </w:rPr>
              <w:tab/>
            </w:r>
            <w:r w:rsidR="00A27B2E" w:rsidRPr="00055918">
              <w:rPr>
                <w:rStyle w:val="Hipercze"/>
              </w:rPr>
              <w:t>Operaty szacunkowe</w:t>
            </w:r>
            <w:r w:rsidR="00A27B2E">
              <w:rPr>
                <w:webHidden/>
              </w:rPr>
              <w:tab/>
            </w:r>
            <w:r w:rsidR="00A27B2E">
              <w:rPr>
                <w:webHidden/>
              </w:rPr>
              <w:fldChar w:fldCharType="begin"/>
            </w:r>
            <w:r w:rsidR="00A27B2E">
              <w:rPr>
                <w:webHidden/>
              </w:rPr>
              <w:instrText xml:space="preserve"> PAGEREF _Toc146269396 \h </w:instrText>
            </w:r>
            <w:r w:rsidR="00A27B2E">
              <w:rPr>
                <w:webHidden/>
              </w:rPr>
            </w:r>
            <w:r w:rsidR="00A27B2E">
              <w:rPr>
                <w:webHidden/>
              </w:rPr>
              <w:fldChar w:fldCharType="separate"/>
            </w:r>
            <w:r w:rsidR="003715D9">
              <w:rPr>
                <w:webHidden/>
              </w:rPr>
              <w:t>26</w:t>
            </w:r>
            <w:r w:rsidR="00A27B2E">
              <w:rPr>
                <w:webHidden/>
              </w:rPr>
              <w:fldChar w:fldCharType="end"/>
            </w:r>
          </w:hyperlink>
        </w:p>
        <w:p w14:paraId="5085A052" w14:textId="69CBB222" w:rsidR="00A27B2E" w:rsidRDefault="002A603E">
          <w:pPr>
            <w:pStyle w:val="Spistreci3"/>
            <w:rPr>
              <w:rFonts w:asciiTheme="minorHAnsi" w:eastAsiaTheme="minorEastAsia" w:hAnsiTheme="minorHAnsi" w:cstheme="minorBidi"/>
              <w:color w:val="auto"/>
              <w:szCs w:val="22"/>
              <w:lang w:eastAsia="pl-PL"/>
            </w:rPr>
          </w:pPr>
          <w:hyperlink w:anchor="_Toc146269397" w:history="1">
            <w:r w:rsidR="00A27B2E" w:rsidRPr="00055918">
              <w:rPr>
                <w:rStyle w:val="Hipercze"/>
                <w14:scene3d>
                  <w14:camera w14:prst="orthographicFront"/>
                  <w14:lightRig w14:rig="threePt" w14:dir="t">
                    <w14:rot w14:lat="0" w14:lon="0" w14:rev="0"/>
                  </w14:lightRig>
                </w14:scene3d>
              </w:rPr>
              <w:t>3.3.4</w:t>
            </w:r>
            <w:r w:rsidR="00A27B2E">
              <w:rPr>
                <w:rFonts w:asciiTheme="minorHAnsi" w:eastAsiaTheme="minorEastAsia" w:hAnsiTheme="minorHAnsi" w:cstheme="minorBidi"/>
                <w:color w:val="auto"/>
                <w:szCs w:val="22"/>
                <w:lang w:eastAsia="pl-PL"/>
              </w:rPr>
              <w:tab/>
            </w:r>
            <w:r w:rsidR="00A27B2E" w:rsidRPr="00055918">
              <w:rPr>
                <w:rStyle w:val="Hipercze"/>
              </w:rPr>
              <w:t>Projekt budowlany i projekt zagospodarowania terenu</w:t>
            </w:r>
            <w:r w:rsidR="00A27B2E">
              <w:rPr>
                <w:webHidden/>
              </w:rPr>
              <w:tab/>
            </w:r>
            <w:r w:rsidR="00A27B2E">
              <w:rPr>
                <w:webHidden/>
              </w:rPr>
              <w:fldChar w:fldCharType="begin"/>
            </w:r>
            <w:r w:rsidR="00A27B2E">
              <w:rPr>
                <w:webHidden/>
              </w:rPr>
              <w:instrText xml:space="preserve"> PAGEREF _Toc146269397 \h </w:instrText>
            </w:r>
            <w:r w:rsidR="00A27B2E">
              <w:rPr>
                <w:webHidden/>
              </w:rPr>
            </w:r>
            <w:r w:rsidR="00A27B2E">
              <w:rPr>
                <w:webHidden/>
              </w:rPr>
              <w:fldChar w:fldCharType="separate"/>
            </w:r>
            <w:r w:rsidR="003715D9">
              <w:rPr>
                <w:webHidden/>
              </w:rPr>
              <w:t>26</w:t>
            </w:r>
            <w:r w:rsidR="00A27B2E">
              <w:rPr>
                <w:webHidden/>
              </w:rPr>
              <w:fldChar w:fldCharType="end"/>
            </w:r>
          </w:hyperlink>
        </w:p>
        <w:p w14:paraId="31645B62" w14:textId="5E563905" w:rsidR="00A27B2E" w:rsidRDefault="002A603E">
          <w:pPr>
            <w:pStyle w:val="Spistreci3"/>
            <w:rPr>
              <w:rFonts w:asciiTheme="minorHAnsi" w:eastAsiaTheme="minorEastAsia" w:hAnsiTheme="minorHAnsi" w:cstheme="minorBidi"/>
              <w:color w:val="auto"/>
              <w:szCs w:val="22"/>
              <w:lang w:eastAsia="pl-PL"/>
            </w:rPr>
          </w:pPr>
          <w:hyperlink w:anchor="_Toc146269398" w:history="1">
            <w:r w:rsidR="00A27B2E" w:rsidRPr="00055918">
              <w:rPr>
                <w:rStyle w:val="Hipercze"/>
                <w14:scene3d>
                  <w14:camera w14:prst="orthographicFront"/>
                  <w14:lightRig w14:rig="threePt" w14:dir="t">
                    <w14:rot w14:lat="0" w14:lon="0" w14:rev="0"/>
                  </w14:lightRig>
                </w14:scene3d>
              </w:rPr>
              <w:t>3.3.5</w:t>
            </w:r>
            <w:r w:rsidR="00A27B2E">
              <w:rPr>
                <w:rFonts w:asciiTheme="minorHAnsi" w:eastAsiaTheme="minorEastAsia" w:hAnsiTheme="minorHAnsi" w:cstheme="minorBidi"/>
                <w:color w:val="auto"/>
                <w:szCs w:val="22"/>
                <w:lang w:eastAsia="pl-PL"/>
              </w:rPr>
              <w:tab/>
            </w:r>
            <w:r w:rsidR="00A27B2E" w:rsidRPr="00055918">
              <w:rPr>
                <w:rStyle w:val="Hipercze"/>
              </w:rPr>
              <w:t>Projekty techniczne</w:t>
            </w:r>
            <w:r w:rsidR="00A27B2E">
              <w:rPr>
                <w:webHidden/>
              </w:rPr>
              <w:tab/>
            </w:r>
            <w:r w:rsidR="00A27B2E">
              <w:rPr>
                <w:webHidden/>
              </w:rPr>
              <w:fldChar w:fldCharType="begin"/>
            </w:r>
            <w:r w:rsidR="00A27B2E">
              <w:rPr>
                <w:webHidden/>
              </w:rPr>
              <w:instrText xml:space="preserve"> PAGEREF _Toc146269398 \h </w:instrText>
            </w:r>
            <w:r w:rsidR="00A27B2E">
              <w:rPr>
                <w:webHidden/>
              </w:rPr>
            </w:r>
            <w:r w:rsidR="00A27B2E">
              <w:rPr>
                <w:webHidden/>
              </w:rPr>
              <w:fldChar w:fldCharType="separate"/>
            </w:r>
            <w:r w:rsidR="003715D9">
              <w:rPr>
                <w:webHidden/>
              </w:rPr>
              <w:t>27</w:t>
            </w:r>
            <w:r w:rsidR="00A27B2E">
              <w:rPr>
                <w:webHidden/>
              </w:rPr>
              <w:fldChar w:fldCharType="end"/>
            </w:r>
          </w:hyperlink>
        </w:p>
        <w:p w14:paraId="72128029" w14:textId="369F7D2B" w:rsidR="00A27B2E" w:rsidRDefault="002A603E">
          <w:pPr>
            <w:pStyle w:val="Spistreci3"/>
            <w:rPr>
              <w:rFonts w:asciiTheme="minorHAnsi" w:eastAsiaTheme="minorEastAsia" w:hAnsiTheme="minorHAnsi" w:cstheme="minorBidi"/>
              <w:color w:val="auto"/>
              <w:szCs w:val="22"/>
              <w:lang w:eastAsia="pl-PL"/>
            </w:rPr>
          </w:pPr>
          <w:hyperlink w:anchor="_Toc146269399" w:history="1">
            <w:r w:rsidR="00A27B2E" w:rsidRPr="00055918">
              <w:rPr>
                <w:rStyle w:val="Hipercze"/>
                <w14:scene3d>
                  <w14:camera w14:prst="orthographicFront"/>
                  <w14:lightRig w14:rig="threePt" w14:dir="t">
                    <w14:rot w14:lat="0" w14:lon="0" w14:rev="0"/>
                  </w14:lightRig>
                </w14:scene3d>
              </w:rPr>
              <w:t>3.3.6</w:t>
            </w:r>
            <w:r w:rsidR="00A27B2E">
              <w:rPr>
                <w:rFonts w:asciiTheme="minorHAnsi" w:eastAsiaTheme="minorEastAsia" w:hAnsiTheme="minorHAnsi" w:cstheme="minorBidi"/>
                <w:color w:val="auto"/>
                <w:szCs w:val="22"/>
                <w:lang w:eastAsia="pl-PL"/>
              </w:rPr>
              <w:tab/>
            </w:r>
            <w:r w:rsidR="00A27B2E" w:rsidRPr="00055918">
              <w:rPr>
                <w:rStyle w:val="Hipercze"/>
              </w:rPr>
              <w:t>Specyfikacje techniczne wykonania i odbioru robót budowlanych</w:t>
            </w:r>
            <w:r w:rsidR="00A27B2E">
              <w:rPr>
                <w:webHidden/>
              </w:rPr>
              <w:tab/>
            </w:r>
            <w:r w:rsidR="00A27B2E">
              <w:rPr>
                <w:webHidden/>
              </w:rPr>
              <w:fldChar w:fldCharType="begin"/>
            </w:r>
            <w:r w:rsidR="00A27B2E">
              <w:rPr>
                <w:webHidden/>
              </w:rPr>
              <w:instrText xml:space="preserve"> PAGEREF _Toc146269399 \h </w:instrText>
            </w:r>
            <w:r w:rsidR="00A27B2E">
              <w:rPr>
                <w:webHidden/>
              </w:rPr>
            </w:r>
            <w:r w:rsidR="00A27B2E">
              <w:rPr>
                <w:webHidden/>
              </w:rPr>
              <w:fldChar w:fldCharType="separate"/>
            </w:r>
            <w:r w:rsidR="003715D9">
              <w:rPr>
                <w:webHidden/>
              </w:rPr>
              <w:t>28</w:t>
            </w:r>
            <w:r w:rsidR="00A27B2E">
              <w:rPr>
                <w:webHidden/>
              </w:rPr>
              <w:fldChar w:fldCharType="end"/>
            </w:r>
          </w:hyperlink>
        </w:p>
        <w:p w14:paraId="4ACBA2A0" w14:textId="308909C9" w:rsidR="00A27B2E" w:rsidRDefault="002A603E">
          <w:pPr>
            <w:pStyle w:val="Spistreci3"/>
            <w:rPr>
              <w:rFonts w:asciiTheme="minorHAnsi" w:eastAsiaTheme="minorEastAsia" w:hAnsiTheme="minorHAnsi" w:cstheme="minorBidi"/>
              <w:color w:val="auto"/>
              <w:szCs w:val="22"/>
              <w:lang w:eastAsia="pl-PL"/>
            </w:rPr>
          </w:pPr>
          <w:hyperlink w:anchor="_Toc146269400" w:history="1">
            <w:r w:rsidR="00A27B2E" w:rsidRPr="00055918">
              <w:rPr>
                <w:rStyle w:val="Hipercze"/>
                <w14:scene3d>
                  <w14:camera w14:prst="orthographicFront"/>
                  <w14:lightRig w14:rig="threePt" w14:dir="t">
                    <w14:rot w14:lat="0" w14:lon="0" w14:rev="0"/>
                  </w14:lightRig>
                </w14:scene3d>
              </w:rPr>
              <w:t>3.3.7</w:t>
            </w:r>
            <w:r w:rsidR="00A27B2E">
              <w:rPr>
                <w:rFonts w:asciiTheme="minorHAnsi" w:eastAsiaTheme="minorEastAsia" w:hAnsiTheme="minorHAnsi" w:cstheme="minorBidi"/>
                <w:color w:val="auto"/>
                <w:szCs w:val="22"/>
                <w:lang w:eastAsia="pl-PL"/>
              </w:rPr>
              <w:tab/>
            </w:r>
            <w:r w:rsidR="00A27B2E" w:rsidRPr="00055918">
              <w:rPr>
                <w:rStyle w:val="Hipercze"/>
              </w:rPr>
              <w:t>Wymagania w zakresie formy dokumentacji projektowej</w:t>
            </w:r>
            <w:r w:rsidR="00A27B2E">
              <w:rPr>
                <w:webHidden/>
              </w:rPr>
              <w:tab/>
            </w:r>
            <w:r w:rsidR="00A27B2E">
              <w:rPr>
                <w:webHidden/>
              </w:rPr>
              <w:fldChar w:fldCharType="begin"/>
            </w:r>
            <w:r w:rsidR="00A27B2E">
              <w:rPr>
                <w:webHidden/>
              </w:rPr>
              <w:instrText xml:space="preserve"> PAGEREF _Toc146269400 \h </w:instrText>
            </w:r>
            <w:r w:rsidR="00A27B2E">
              <w:rPr>
                <w:webHidden/>
              </w:rPr>
            </w:r>
            <w:r w:rsidR="00A27B2E">
              <w:rPr>
                <w:webHidden/>
              </w:rPr>
              <w:fldChar w:fldCharType="separate"/>
            </w:r>
            <w:r w:rsidR="003715D9">
              <w:rPr>
                <w:webHidden/>
              </w:rPr>
              <w:t>29</w:t>
            </w:r>
            <w:r w:rsidR="00A27B2E">
              <w:rPr>
                <w:webHidden/>
              </w:rPr>
              <w:fldChar w:fldCharType="end"/>
            </w:r>
          </w:hyperlink>
        </w:p>
        <w:p w14:paraId="012AA62D" w14:textId="5869B782" w:rsidR="00A27B2E" w:rsidRDefault="002A603E">
          <w:pPr>
            <w:pStyle w:val="Spistreci2"/>
            <w:rPr>
              <w:rFonts w:asciiTheme="minorHAnsi" w:eastAsiaTheme="minorEastAsia" w:hAnsiTheme="minorHAnsi" w:cstheme="minorBidi"/>
              <w:b w:val="0"/>
              <w:bCs w:val="0"/>
              <w:color w:val="auto"/>
              <w:szCs w:val="22"/>
              <w:lang w:eastAsia="pl-PL"/>
            </w:rPr>
          </w:pPr>
          <w:hyperlink w:anchor="_Toc146269401" w:history="1">
            <w:r w:rsidR="00A27B2E" w:rsidRPr="00055918">
              <w:rPr>
                <w:rStyle w:val="Hipercze"/>
              </w:rPr>
              <w:t>3.4</w:t>
            </w:r>
            <w:r w:rsidR="00A27B2E">
              <w:rPr>
                <w:rFonts w:asciiTheme="minorHAnsi" w:eastAsiaTheme="minorEastAsia" w:hAnsiTheme="minorHAnsi" w:cstheme="minorBidi"/>
                <w:b w:val="0"/>
                <w:bCs w:val="0"/>
                <w:color w:val="auto"/>
                <w:szCs w:val="22"/>
                <w:lang w:eastAsia="pl-PL"/>
              </w:rPr>
              <w:tab/>
            </w:r>
            <w:r w:rsidR="00A27B2E" w:rsidRPr="00055918">
              <w:rPr>
                <w:rStyle w:val="Hipercze"/>
              </w:rPr>
              <w:t>Dokumentacja niezbędna do uzyskania pozwolenia na użytkowanie</w:t>
            </w:r>
            <w:r w:rsidR="00A27B2E">
              <w:rPr>
                <w:webHidden/>
              </w:rPr>
              <w:tab/>
            </w:r>
            <w:r w:rsidR="00A27B2E">
              <w:rPr>
                <w:webHidden/>
              </w:rPr>
              <w:fldChar w:fldCharType="begin"/>
            </w:r>
            <w:r w:rsidR="00A27B2E">
              <w:rPr>
                <w:webHidden/>
              </w:rPr>
              <w:instrText xml:space="preserve"> PAGEREF _Toc146269401 \h </w:instrText>
            </w:r>
            <w:r w:rsidR="00A27B2E">
              <w:rPr>
                <w:webHidden/>
              </w:rPr>
            </w:r>
            <w:r w:rsidR="00A27B2E">
              <w:rPr>
                <w:webHidden/>
              </w:rPr>
              <w:fldChar w:fldCharType="separate"/>
            </w:r>
            <w:r w:rsidR="003715D9">
              <w:rPr>
                <w:webHidden/>
              </w:rPr>
              <w:t>29</w:t>
            </w:r>
            <w:r w:rsidR="00A27B2E">
              <w:rPr>
                <w:webHidden/>
              </w:rPr>
              <w:fldChar w:fldCharType="end"/>
            </w:r>
          </w:hyperlink>
        </w:p>
        <w:p w14:paraId="5C35BBDA" w14:textId="42EF6931" w:rsidR="00A27B2E" w:rsidRDefault="002A603E">
          <w:pPr>
            <w:pStyle w:val="Spistreci2"/>
            <w:rPr>
              <w:rFonts w:asciiTheme="minorHAnsi" w:eastAsiaTheme="minorEastAsia" w:hAnsiTheme="minorHAnsi" w:cstheme="minorBidi"/>
              <w:b w:val="0"/>
              <w:bCs w:val="0"/>
              <w:color w:val="auto"/>
              <w:szCs w:val="22"/>
              <w:lang w:eastAsia="pl-PL"/>
            </w:rPr>
          </w:pPr>
          <w:hyperlink w:anchor="_Toc146269402" w:history="1">
            <w:r w:rsidR="00A27B2E" w:rsidRPr="00055918">
              <w:rPr>
                <w:rStyle w:val="Hipercze"/>
              </w:rPr>
              <w:t>3.5</w:t>
            </w:r>
            <w:r w:rsidR="00A27B2E">
              <w:rPr>
                <w:rFonts w:asciiTheme="minorHAnsi" w:eastAsiaTheme="minorEastAsia" w:hAnsiTheme="minorHAnsi" w:cstheme="minorBidi"/>
                <w:b w:val="0"/>
                <w:bCs w:val="0"/>
                <w:color w:val="auto"/>
                <w:szCs w:val="22"/>
                <w:lang w:eastAsia="pl-PL"/>
              </w:rPr>
              <w:tab/>
            </w:r>
            <w:r w:rsidR="00A27B2E" w:rsidRPr="00055918">
              <w:rPr>
                <w:rStyle w:val="Hipercze"/>
              </w:rPr>
              <w:t>Operat kolaudacyjny</w:t>
            </w:r>
            <w:r w:rsidR="00A27B2E">
              <w:rPr>
                <w:webHidden/>
              </w:rPr>
              <w:tab/>
            </w:r>
            <w:r w:rsidR="00A27B2E">
              <w:rPr>
                <w:webHidden/>
              </w:rPr>
              <w:fldChar w:fldCharType="begin"/>
            </w:r>
            <w:r w:rsidR="00A27B2E">
              <w:rPr>
                <w:webHidden/>
              </w:rPr>
              <w:instrText xml:space="preserve"> PAGEREF _Toc146269402 \h </w:instrText>
            </w:r>
            <w:r w:rsidR="00A27B2E">
              <w:rPr>
                <w:webHidden/>
              </w:rPr>
            </w:r>
            <w:r w:rsidR="00A27B2E">
              <w:rPr>
                <w:webHidden/>
              </w:rPr>
              <w:fldChar w:fldCharType="separate"/>
            </w:r>
            <w:r w:rsidR="003715D9">
              <w:rPr>
                <w:webHidden/>
              </w:rPr>
              <w:t>30</w:t>
            </w:r>
            <w:r w:rsidR="00A27B2E">
              <w:rPr>
                <w:webHidden/>
              </w:rPr>
              <w:fldChar w:fldCharType="end"/>
            </w:r>
          </w:hyperlink>
        </w:p>
        <w:p w14:paraId="14747A2F" w14:textId="16F1DB3C" w:rsidR="00A27B2E" w:rsidRDefault="002A603E">
          <w:pPr>
            <w:pStyle w:val="Spistreci3"/>
            <w:rPr>
              <w:rFonts w:asciiTheme="minorHAnsi" w:eastAsiaTheme="minorEastAsia" w:hAnsiTheme="minorHAnsi" w:cstheme="minorBidi"/>
              <w:color w:val="auto"/>
              <w:szCs w:val="22"/>
              <w:lang w:eastAsia="pl-PL"/>
            </w:rPr>
          </w:pPr>
          <w:hyperlink w:anchor="_Toc146269403" w:history="1">
            <w:r w:rsidR="00A27B2E" w:rsidRPr="00055918">
              <w:rPr>
                <w:rStyle w:val="Hipercze"/>
                <w14:scene3d>
                  <w14:camera w14:prst="orthographicFront"/>
                  <w14:lightRig w14:rig="threePt" w14:dir="t">
                    <w14:rot w14:lat="0" w14:lon="0" w14:rev="0"/>
                  </w14:lightRig>
                </w14:scene3d>
              </w:rPr>
              <w:t>3.5.1</w:t>
            </w:r>
            <w:r w:rsidR="00A27B2E">
              <w:rPr>
                <w:rFonts w:asciiTheme="minorHAnsi" w:eastAsiaTheme="minorEastAsia" w:hAnsiTheme="minorHAnsi" w:cstheme="minorBidi"/>
                <w:color w:val="auto"/>
                <w:szCs w:val="22"/>
                <w:lang w:eastAsia="pl-PL"/>
              </w:rPr>
              <w:tab/>
            </w:r>
            <w:r w:rsidR="00A27B2E" w:rsidRPr="00055918">
              <w:rPr>
                <w:rStyle w:val="Hipercze"/>
              </w:rPr>
              <w:t>Plan utrzymania</w:t>
            </w:r>
            <w:r w:rsidR="00A27B2E">
              <w:rPr>
                <w:webHidden/>
              </w:rPr>
              <w:tab/>
            </w:r>
            <w:r w:rsidR="00A27B2E">
              <w:rPr>
                <w:webHidden/>
              </w:rPr>
              <w:fldChar w:fldCharType="begin"/>
            </w:r>
            <w:r w:rsidR="00A27B2E">
              <w:rPr>
                <w:webHidden/>
              </w:rPr>
              <w:instrText xml:space="preserve"> PAGEREF _Toc146269403 \h </w:instrText>
            </w:r>
            <w:r w:rsidR="00A27B2E">
              <w:rPr>
                <w:webHidden/>
              </w:rPr>
            </w:r>
            <w:r w:rsidR="00A27B2E">
              <w:rPr>
                <w:webHidden/>
              </w:rPr>
              <w:fldChar w:fldCharType="separate"/>
            </w:r>
            <w:r w:rsidR="003715D9">
              <w:rPr>
                <w:webHidden/>
              </w:rPr>
              <w:t>31</w:t>
            </w:r>
            <w:r w:rsidR="00A27B2E">
              <w:rPr>
                <w:webHidden/>
              </w:rPr>
              <w:fldChar w:fldCharType="end"/>
            </w:r>
          </w:hyperlink>
        </w:p>
        <w:p w14:paraId="53800FCD" w14:textId="23B57960" w:rsidR="00A27B2E" w:rsidRDefault="002A603E">
          <w:pPr>
            <w:pStyle w:val="Spistreci3"/>
            <w:rPr>
              <w:rFonts w:asciiTheme="minorHAnsi" w:eastAsiaTheme="minorEastAsia" w:hAnsiTheme="minorHAnsi" w:cstheme="minorBidi"/>
              <w:color w:val="auto"/>
              <w:szCs w:val="22"/>
              <w:lang w:eastAsia="pl-PL"/>
            </w:rPr>
          </w:pPr>
          <w:hyperlink w:anchor="_Toc146269404" w:history="1">
            <w:r w:rsidR="00A27B2E" w:rsidRPr="00055918">
              <w:rPr>
                <w:rStyle w:val="Hipercze"/>
                <w14:scene3d>
                  <w14:camera w14:prst="orthographicFront"/>
                  <w14:lightRig w14:rig="threePt" w14:dir="t">
                    <w14:rot w14:lat="0" w14:lon="0" w14:rev="0"/>
                  </w14:lightRig>
                </w14:scene3d>
              </w:rPr>
              <w:t>3.5.2</w:t>
            </w:r>
            <w:r w:rsidR="00A27B2E">
              <w:rPr>
                <w:rFonts w:asciiTheme="minorHAnsi" w:eastAsiaTheme="minorEastAsia" w:hAnsiTheme="minorHAnsi" w:cstheme="minorBidi"/>
                <w:color w:val="auto"/>
                <w:szCs w:val="22"/>
                <w:lang w:eastAsia="pl-PL"/>
              </w:rPr>
              <w:tab/>
            </w:r>
            <w:r w:rsidR="00A27B2E" w:rsidRPr="00055918">
              <w:rPr>
                <w:rStyle w:val="Hipercze"/>
              </w:rPr>
              <w:t>Geodezyjna dokumentacja powykonawcza</w:t>
            </w:r>
            <w:r w:rsidR="00A27B2E">
              <w:rPr>
                <w:webHidden/>
              </w:rPr>
              <w:tab/>
            </w:r>
            <w:r w:rsidR="00A27B2E">
              <w:rPr>
                <w:webHidden/>
              </w:rPr>
              <w:fldChar w:fldCharType="begin"/>
            </w:r>
            <w:r w:rsidR="00A27B2E">
              <w:rPr>
                <w:webHidden/>
              </w:rPr>
              <w:instrText xml:space="preserve"> PAGEREF _Toc146269404 \h </w:instrText>
            </w:r>
            <w:r w:rsidR="00A27B2E">
              <w:rPr>
                <w:webHidden/>
              </w:rPr>
            </w:r>
            <w:r w:rsidR="00A27B2E">
              <w:rPr>
                <w:webHidden/>
              </w:rPr>
              <w:fldChar w:fldCharType="separate"/>
            </w:r>
            <w:r w:rsidR="003715D9">
              <w:rPr>
                <w:webHidden/>
              </w:rPr>
              <w:t>31</w:t>
            </w:r>
            <w:r w:rsidR="00A27B2E">
              <w:rPr>
                <w:webHidden/>
              </w:rPr>
              <w:fldChar w:fldCharType="end"/>
            </w:r>
          </w:hyperlink>
        </w:p>
        <w:p w14:paraId="72EB042F" w14:textId="496FCF08" w:rsidR="00A27B2E" w:rsidRDefault="002A603E">
          <w:pPr>
            <w:pStyle w:val="Spistreci2"/>
            <w:rPr>
              <w:rFonts w:asciiTheme="minorHAnsi" w:eastAsiaTheme="minorEastAsia" w:hAnsiTheme="minorHAnsi" w:cstheme="minorBidi"/>
              <w:b w:val="0"/>
              <w:bCs w:val="0"/>
              <w:color w:val="auto"/>
              <w:szCs w:val="22"/>
              <w:lang w:eastAsia="pl-PL"/>
            </w:rPr>
          </w:pPr>
          <w:hyperlink w:anchor="_Toc146269405" w:history="1">
            <w:r w:rsidR="00A27B2E" w:rsidRPr="00055918">
              <w:rPr>
                <w:rStyle w:val="Hipercze"/>
              </w:rPr>
              <w:t>3.6</w:t>
            </w:r>
            <w:r w:rsidR="00A27B2E">
              <w:rPr>
                <w:rFonts w:asciiTheme="minorHAnsi" w:eastAsiaTheme="minorEastAsia" w:hAnsiTheme="minorHAnsi" w:cstheme="minorBidi"/>
                <w:b w:val="0"/>
                <w:bCs w:val="0"/>
                <w:color w:val="auto"/>
                <w:szCs w:val="22"/>
                <w:lang w:eastAsia="pl-PL"/>
              </w:rPr>
              <w:tab/>
            </w:r>
            <w:r w:rsidR="00A27B2E" w:rsidRPr="00055918">
              <w:rPr>
                <w:rStyle w:val="Hipercze"/>
              </w:rPr>
              <w:t>Roboty budowlane</w:t>
            </w:r>
            <w:r w:rsidR="00A27B2E">
              <w:rPr>
                <w:webHidden/>
              </w:rPr>
              <w:tab/>
            </w:r>
            <w:r w:rsidR="00A27B2E">
              <w:rPr>
                <w:webHidden/>
              </w:rPr>
              <w:fldChar w:fldCharType="begin"/>
            </w:r>
            <w:r w:rsidR="00A27B2E">
              <w:rPr>
                <w:webHidden/>
              </w:rPr>
              <w:instrText xml:space="preserve"> PAGEREF _Toc146269405 \h </w:instrText>
            </w:r>
            <w:r w:rsidR="00A27B2E">
              <w:rPr>
                <w:webHidden/>
              </w:rPr>
            </w:r>
            <w:r w:rsidR="00A27B2E">
              <w:rPr>
                <w:webHidden/>
              </w:rPr>
              <w:fldChar w:fldCharType="separate"/>
            </w:r>
            <w:r w:rsidR="003715D9">
              <w:rPr>
                <w:webHidden/>
              </w:rPr>
              <w:t>32</w:t>
            </w:r>
            <w:r w:rsidR="00A27B2E">
              <w:rPr>
                <w:webHidden/>
              </w:rPr>
              <w:fldChar w:fldCharType="end"/>
            </w:r>
          </w:hyperlink>
        </w:p>
        <w:p w14:paraId="3D0C81AD" w14:textId="2BDEC618" w:rsidR="00A27B2E" w:rsidRDefault="002A603E">
          <w:pPr>
            <w:pStyle w:val="Spistreci3"/>
            <w:rPr>
              <w:rFonts w:asciiTheme="minorHAnsi" w:eastAsiaTheme="minorEastAsia" w:hAnsiTheme="minorHAnsi" w:cstheme="minorBidi"/>
              <w:color w:val="auto"/>
              <w:szCs w:val="22"/>
              <w:lang w:eastAsia="pl-PL"/>
            </w:rPr>
          </w:pPr>
          <w:hyperlink w:anchor="_Toc146269406" w:history="1">
            <w:r w:rsidR="00A27B2E" w:rsidRPr="00055918">
              <w:rPr>
                <w:rStyle w:val="Hipercze"/>
                <w14:scene3d>
                  <w14:camera w14:prst="orthographicFront"/>
                  <w14:lightRig w14:rig="threePt" w14:dir="t">
                    <w14:rot w14:lat="0" w14:lon="0" w14:rev="0"/>
                  </w14:lightRig>
                </w14:scene3d>
              </w:rPr>
              <w:t>3.6.1</w:t>
            </w:r>
            <w:r w:rsidR="00A27B2E">
              <w:rPr>
                <w:rFonts w:asciiTheme="minorHAnsi" w:eastAsiaTheme="minorEastAsia" w:hAnsiTheme="minorHAnsi" w:cstheme="minorBidi"/>
                <w:color w:val="auto"/>
                <w:szCs w:val="22"/>
                <w:lang w:eastAsia="pl-PL"/>
              </w:rPr>
              <w:tab/>
            </w:r>
            <w:r w:rsidR="00A27B2E" w:rsidRPr="00055918">
              <w:rPr>
                <w:rStyle w:val="Hipercze"/>
              </w:rPr>
              <w:t>Nawierzchnia kolejowa</w:t>
            </w:r>
            <w:r w:rsidR="00A27B2E">
              <w:rPr>
                <w:webHidden/>
              </w:rPr>
              <w:tab/>
            </w:r>
            <w:r w:rsidR="00A27B2E">
              <w:rPr>
                <w:webHidden/>
              </w:rPr>
              <w:fldChar w:fldCharType="begin"/>
            </w:r>
            <w:r w:rsidR="00A27B2E">
              <w:rPr>
                <w:webHidden/>
              </w:rPr>
              <w:instrText xml:space="preserve"> PAGEREF _Toc146269406 \h </w:instrText>
            </w:r>
            <w:r w:rsidR="00A27B2E">
              <w:rPr>
                <w:webHidden/>
              </w:rPr>
            </w:r>
            <w:r w:rsidR="00A27B2E">
              <w:rPr>
                <w:webHidden/>
              </w:rPr>
              <w:fldChar w:fldCharType="separate"/>
            </w:r>
            <w:r w:rsidR="003715D9">
              <w:rPr>
                <w:webHidden/>
              </w:rPr>
              <w:t>33</w:t>
            </w:r>
            <w:r w:rsidR="00A27B2E">
              <w:rPr>
                <w:webHidden/>
              </w:rPr>
              <w:fldChar w:fldCharType="end"/>
            </w:r>
          </w:hyperlink>
        </w:p>
        <w:p w14:paraId="23D79467" w14:textId="0198883C" w:rsidR="00A27B2E" w:rsidRDefault="002A603E">
          <w:pPr>
            <w:pStyle w:val="Spistreci4"/>
            <w:rPr>
              <w:rFonts w:asciiTheme="minorHAnsi" w:eastAsiaTheme="minorEastAsia" w:hAnsiTheme="minorHAnsi" w:cstheme="minorBidi"/>
              <w:bCs w:val="0"/>
              <w:szCs w:val="22"/>
              <w:lang w:val="pl-PL" w:eastAsia="pl-PL"/>
            </w:rPr>
          </w:pPr>
          <w:hyperlink w:anchor="_Toc146269407" w:history="1">
            <w:r w:rsidR="00A27B2E" w:rsidRPr="00055918">
              <w:rPr>
                <w:rStyle w:val="Hipercze"/>
              </w:rPr>
              <w:t>3.6.1.1</w:t>
            </w:r>
            <w:r w:rsidR="00A27B2E">
              <w:rPr>
                <w:rFonts w:asciiTheme="minorHAnsi" w:eastAsiaTheme="minorEastAsia" w:hAnsiTheme="minorHAnsi" w:cstheme="minorBidi"/>
                <w:bCs w:val="0"/>
                <w:szCs w:val="22"/>
                <w:lang w:val="pl-PL" w:eastAsia="pl-PL"/>
              </w:rPr>
              <w:tab/>
            </w:r>
            <w:r w:rsidR="00A27B2E" w:rsidRPr="00055918">
              <w:rPr>
                <w:rStyle w:val="Hipercze"/>
              </w:rPr>
              <w:t>Tory</w:t>
            </w:r>
            <w:r w:rsidR="00A27B2E">
              <w:rPr>
                <w:webHidden/>
              </w:rPr>
              <w:tab/>
            </w:r>
            <w:r w:rsidR="00A27B2E">
              <w:rPr>
                <w:webHidden/>
              </w:rPr>
              <w:fldChar w:fldCharType="begin"/>
            </w:r>
            <w:r w:rsidR="00A27B2E">
              <w:rPr>
                <w:webHidden/>
              </w:rPr>
              <w:instrText xml:space="preserve"> PAGEREF _Toc146269407 \h </w:instrText>
            </w:r>
            <w:r w:rsidR="00A27B2E">
              <w:rPr>
                <w:webHidden/>
              </w:rPr>
            </w:r>
            <w:r w:rsidR="00A27B2E">
              <w:rPr>
                <w:webHidden/>
              </w:rPr>
              <w:fldChar w:fldCharType="separate"/>
            </w:r>
            <w:r w:rsidR="003715D9">
              <w:rPr>
                <w:webHidden/>
              </w:rPr>
              <w:t>33</w:t>
            </w:r>
            <w:r w:rsidR="00A27B2E">
              <w:rPr>
                <w:webHidden/>
              </w:rPr>
              <w:fldChar w:fldCharType="end"/>
            </w:r>
          </w:hyperlink>
        </w:p>
        <w:p w14:paraId="206502FE" w14:textId="7DCB76B9" w:rsidR="00A27B2E" w:rsidRDefault="002A603E">
          <w:pPr>
            <w:pStyle w:val="Spistreci3"/>
            <w:rPr>
              <w:rFonts w:asciiTheme="minorHAnsi" w:eastAsiaTheme="minorEastAsia" w:hAnsiTheme="minorHAnsi" w:cstheme="minorBidi"/>
              <w:color w:val="auto"/>
              <w:szCs w:val="22"/>
              <w:lang w:eastAsia="pl-PL"/>
            </w:rPr>
          </w:pPr>
          <w:hyperlink w:anchor="_Toc146269408" w:history="1">
            <w:r w:rsidR="00A27B2E" w:rsidRPr="00055918">
              <w:rPr>
                <w:rStyle w:val="Hipercze"/>
                <w14:scene3d>
                  <w14:camera w14:prst="orthographicFront"/>
                  <w14:lightRig w14:rig="threePt" w14:dir="t">
                    <w14:rot w14:lat="0" w14:lon="0" w14:rev="0"/>
                  </w14:lightRig>
                </w14:scene3d>
              </w:rPr>
              <w:t>3.6.2</w:t>
            </w:r>
            <w:r w:rsidR="00A27B2E">
              <w:rPr>
                <w:rFonts w:asciiTheme="minorHAnsi" w:eastAsiaTheme="minorEastAsia" w:hAnsiTheme="minorHAnsi" w:cstheme="minorBidi"/>
                <w:color w:val="auto"/>
                <w:szCs w:val="22"/>
                <w:lang w:eastAsia="pl-PL"/>
              </w:rPr>
              <w:tab/>
            </w:r>
            <w:r w:rsidR="00A27B2E" w:rsidRPr="00055918">
              <w:rPr>
                <w:rStyle w:val="Hipercze"/>
              </w:rPr>
              <w:t>Podtorze</w:t>
            </w:r>
            <w:r w:rsidR="00A27B2E">
              <w:rPr>
                <w:webHidden/>
              </w:rPr>
              <w:tab/>
            </w:r>
            <w:r w:rsidR="00A27B2E">
              <w:rPr>
                <w:webHidden/>
              </w:rPr>
              <w:fldChar w:fldCharType="begin"/>
            </w:r>
            <w:r w:rsidR="00A27B2E">
              <w:rPr>
                <w:webHidden/>
              </w:rPr>
              <w:instrText xml:space="preserve"> PAGEREF _Toc146269408 \h </w:instrText>
            </w:r>
            <w:r w:rsidR="00A27B2E">
              <w:rPr>
                <w:webHidden/>
              </w:rPr>
            </w:r>
            <w:r w:rsidR="00A27B2E">
              <w:rPr>
                <w:webHidden/>
              </w:rPr>
              <w:fldChar w:fldCharType="separate"/>
            </w:r>
            <w:r w:rsidR="003715D9">
              <w:rPr>
                <w:webHidden/>
              </w:rPr>
              <w:t>33</w:t>
            </w:r>
            <w:r w:rsidR="00A27B2E">
              <w:rPr>
                <w:webHidden/>
              </w:rPr>
              <w:fldChar w:fldCharType="end"/>
            </w:r>
          </w:hyperlink>
        </w:p>
        <w:p w14:paraId="5E30A05D" w14:textId="07D41923" w:rsidR="00A27B2E" w:rsidRDefault="002A603E">
          <w:pPr>
            <w:pStyle w:val="Spistreci4"/>
            <w:rPr>
              <w:rFonts w:asciiTheme="minorHAnsi" w:eastAsiaTheme="minorEastAsia" w:hAnsiTheme="minorHAnsi" w:cstheme="minorBidi"/>
              <w:bCs w:val="0"/>
              <w:szCs w:val="22"/>
              <w:lang w:val="pl-PL" w:eastAsia="pl-PL"/>
            </w:rPr>
          </w:pPr>
          <w:hyperlink w:anchor="_Toc146269409" w:history="1">
            <w:r w:rsidR="00A27B2E" w:rsidRPr="00055918">
              <w:rPr>
                <w:rStyle w:val="Hipercze"/>
              </w:rPr>
              <w:t>3.6.2.1</w:t>
            </w:r>
            <w:r w:rsidR="00A27B2E">
              <w:rPr>
                <w:rFonts w:asciiTheme="minorHAnsi" w:eastAsiaTheme="minorEastAsia" w:hAnsiTheme="minorHAnsi" w:cstheme="minorBidi"/>
                <w:bCs w:val="0"/>
                <w:szCs w:val="22"/>
                <w:lang w:val="pl-PL" w:eastAsia="pl-PL"/>
              </w:rPr>
              <w:tab/>
            </w:r>
            <w:r w:rsidR="00A27B2E" w:rsidRPr="00055918">
              <w:rPr>
                <w:rStyle w:val="Hipercze"/>
              </w:rPr>
              <w:t>Odwodnienie</w:t>
            </w:r>
            <w:r w:rsidR="00A27B2E">
              <w:rPr>
                <w:webHidden/>
              </w:rPr>
              <w:tab/>
            </w:r>
            <w:r w:rsidR="00A27B2E">
              <w:rPr>
                <w:webHidden/>
              </w:rPr>
              <w:fldChar w:fldCharType="begin"/>
            </w:r>
            <w:r w:rsidR="00A27B2E">
              <w:rPr>
                <w:webHidden/>
              </w:rPr>
              <w:instrText xml:space="preserve"> PAGEREF _Toc146269409 \h </w:instrText>
            </w:r>
            <w:r w:rsidR="00A27B2E">
              <w:rPr>
                <w:webHidden/>
              </w:rPr>
            </w:r>
            <w:r w:rsidR="00A27B2E">
              <w:rPr>
                <w:webHidden/>
              </w:rPr>
              <w:fldChar w:fldCharType="separate"/>
            </w:r>
            <w:r w:rsidR="003715D9">
              <w:rPr>
                <w:webHidden/>
              </w:rPr>
              <w:t>33</w:t>
            </w:r>
            <w:r w:rsidR="00A27B2E">
              <w:rPr>
                <w:webHidden/>
              </w:rPr>
              <w:fldChar w:fldCharType="end"/>
            </w:r>
          </w:hyperlink>
        </w:p>
        <w:p w14:paraId="0A8504AD" w14:textId="7C3CEE96" w:rsidR="00A27B2E" w:rsidRDefault="002A603E">
          <w:pPr>
            <w:pStyle w:val="Spistreci3"/>
            <w:rPr>
              <w:rFonts w:asciiTheme="minorHAnsi" w:eastAsiaTheme="minorEastAsia" w:hAnsiTheme="minorHAnsi" w:cstheme="minorBidi"/>
              <w:color w:val="auto"/>
              <w:szCs w:val="22"/>
              <w:lang w:eastAsia="pl-PL"/>
            </w:rPr>
          </w:pPr>
          <w:hyperlink w:anchor="_Toc146269410" w:history="1">
            <w:r w:rsidR="00A27B2E" w:rsidRPr="00055918">
              <w:rPr>
                <w:rStyle w:val="Hipercze"/>
                <w14:scene3d>
                  <w14:camera w14:prst="orthographicFront"/>
                  <w14:lightRig w14:rig="threePt" w14:dir="t">
                    <w14:rot w14:lat="0" w14:lon="0" w14:rev="0"/>
                  </w14:lightRig>
                </w14:scene3d>
              </w:rPr>
              <w:t>3.6.3</w:t>
            </w:r>
            <w:r w:rsidR="00A27B2E">
              <w:rPr>
                <w:rFonts w:asciiTheme="minorHAnsi" w:eastAsiaTheme="minorEastAsia" w:hAnsiTheme="minorHAnsi" w:cstheme="minorBidi"/>
                <w:color w:val="auto"/>
                <w:szCs w:val="22"/>
                <w:lang w:eastAsia="pl-PL"/>
              </w:rPr>
              <w:tab/>
            </w:r>
            <w:r w:rsidR="00A27B2E" w:rsidRPr="00055918">
              <w:rPr>
                <w:rStyle w:val="Hipercze"/>
              </w:rPr>
              <w:t>Przejazdy kolejowo-drogowe i przejścia</w:t>
            </w:r>
            <w:r w:rsidR="00A27B2E">
              <w:rPr>
                <w:webHidden/>
              </w:rPr>
              <w:tab/>
            </w:r>
            <w:r w:rsidR="00A27B2E">
              <w:rPr>
                <w:webHidden/>
              </w:rPr>
              <w:fldChar w:fldCharType="begin"/>
            </w:r>
            <w:r w:rsidR="00A27B2E">
              <w:rPr>
                <w:webHidden/>
              </w:rPr>
              <w:instrText xml:space="preserve"> PAGEREF _Toc146269410 \h </w:instrText>
            </w:r>
            <w:r w:rsidR="00A27B2E">
              <w:rPr>
                <w:webHidden/>
              </w:rPr>
            </w:r>
            <w:r w:rsidR="00A27B2E">
              <w:rPr>
                <w:webHidden/>
              </w:rPr>
              <w:fldChar w:fldCharType="separate"/>
            </w:r>
            <w:r w:rsidR="003715D9">
              <w:rPr>
                <w:webHidden/>
              </w:rPr>
              <w:t>33</w:t>
            </w:r>
            <w:r w:rsidR="00A27B2E">
              <w:rPr>
                <w:webHidden/>
              </w:rPr>
              <w:fldChar w:fldCharType="end"/>
            </w:r>
          </w:hyperlink>
        </w:p>
        <w:p w14:paraId="2C11221D" w14:textId="51E50EBE" w:rsidR="00A27B2E" w:rsidRDefault="002A603E">
          <w:pPr>
            <w:pStyle w:val="Spistreci3"/>
            <w:rPr>
              <w:rFonts w:asciiTheme="minorHAnsi" w:eastAsiaTheme="minorEastAsia" w:hAnsiTheme="minorHAnsi" w:cstheme="minorBidi"/>
              <w:color w:val="auto"/>
              <w:szCs w:val="22"/>
              <w:lang w:eastAsia="pl-PL"/>
            </w:rPr>
          </w:pPr>
          <w:hyperlink w:anchor="_Toc146269411" w:history="1">
            <w:r w:rsidR="00A27B2E" w:rsidRPr="00055918">
              <w:rPr>
                <w:rStyle w:val="Hipercze"/>
                <w14:scene3d>
                  <w14:camera w14:prst="orthographicFront"/>
                  <w14:lightRig w14:rig="threePt" w14:dir="t">
                    <w14:rot w14:lat="0" w14:lon="0" w14:rev="0"/>
                  </w14:lightRig>
                </w14:scene3d>
              </w:rPr>
              <w:t>3.6.4</w:t>
            </w:r>
            <w:r w:rsidR="00A27B2E">
              <w:rPr>
                <w:rFonts w:asciiTheme="minorHAnsi" w:eastAsiaTheme="minorEastAsia" w:hAnsiTheme="minorHAnsi" w:cstheme="minorBidi"/>
                <w:color w:val="auto"/>
                <w:szCs w:val="22"/>
                <w:lang w:eastAsia="pl-PL"/>
              </w:rPr>
              <w:tab/>
            </w:r>
            <w:r w:rsidR="00A27B2E" w:rsidRPr="00055918">
              <w:rPr>
                <w:rStyle w:val="Hipercze"/>
              </w:rPr>
              <w:t>Budowle i obiekty obsługi podróżnych</w:t>
            </w:r>
            <w:r w:rsidR="00A27B2E">
              <w:rPr>
                <w:webHidden/>
              </w:rPr>
              <w:tab/>
            </w:r>
            <w:r w:rsidR="00A27B2E">
              <w:rPr>
                <w:webHidden/>
              </w:rPr>
              <w:fldChar w:fldCharType="begin"/>
            </w:r>
            <w:r w:rsidR="00A27B2E">
              <w:rPr>
                <w:webHidden/>
              </w:rPr>
              <w:instrText xml:space="preserve"> PAGEREF _Toc146269411 \h </w:instrText>
            </w:r>
            <w:r w:rsidR="00A27B2E">
              <w:rPr>
                <w:webHidden/>
              </w:rPr>
            </w:r>
            <w:r w:rsidR="00A27B2E">
              <w:rPr>
                <w:webHidden/>
              </w:rPr>
              <w:fldChar w:fldCharType="separate"/>
            </w:r>
            <w:r w:rsidR="003715D9">
              <w:rPr>
                <w:webHidden/>
              </w:rPr>
              <w:t>34</w:t>
            </w:r>
            <w:r w:rsidR="00A27B2E">
              <w:rPr>
                <w:webHidden/>
              </w:rPr>
              <w:fldChar w:fldCharType="end"/>
            </w:r>
          </w:hyperlink>
        </w:p>
        <w:p w14:paraId="28566E08" w14:textId="75B01646" w:rsidR="00A27B2E" w:rsidRDefault="002A603E">
          <w:pPr>
            <w:pStyle w:val="Spistreci3"/>
            <w:rPr>
              <w:rFonts w:asciiTheme="minorHAnsi" w:eastAsiaTheme="minorEastAsia" w:hAnsiTheme="minorHAnsi" w:cstheme="minorBidi"/>
              <w:color w:val="auto"/>
              <w:szCs w:val="22"/>
              <w:lang w:eastAsia="pl-PL"/>
            </w:rPr>
          </w:pPr>
          <w:hyperlink w:anchor="_Toc146269412" w:history="1">
            <w:r w:rsidR="00A27B2E" w:rsidRPr="00055918">
              <w:rPr>
                <w:rStyle w:val="Hipercze"/>
                <w14:scene3d>
                  <w14:camera w14:prst="orthographicFront"/>
                  <w14:lightRig w14:rig="threePt" w14:dir="t">
                    <w14:rot w14:lat="0" w14:lon="0" w14:rev="0"/>
                  </w14:lightRig>
                </w14:scene3d>
              </w:rPr>
              <w:t>3.6.5</w:t>
            </w:r>
            <w:r w:rsidR="00A27B2E">
              <w:rPr>
                <w:rFonts w:asciiTheme="minorHAnsi" w:eastAsiaTheme="minorEastAsia" w:hAnsiTheme="minorHAnsi" w:cstheme="minorBidi"/>
                <w:color w:val="auto"/>
                <w:szCs w:val="22"/>
                <w:lang w:eastAsia="pl-PL"/>
              </w:rPr>
              <w:tab/>
            </w:r>
            <w:r w:rsidR="00A27B2E" w:rsidRPr="00055918">
              <w:rPr>
                <w:rStyle w:val="Hipercze"/>
              </w:rPr>
              <w:t>Urządzenia sterowania ruchem kolejowym</w:t>
            </w:r>
            <w:r w:rsidR="00A27B2E">
              <w:rPr>
                <w:webHidden/>
              </w:rPr>
              <w:tab/>
            </w:r>
            <w:r w:rsidR="00A27B2E">
              <w:rPr>
                <w:webHidden/>
              </w:rPr>
              <w:fldChar w:fldCharType="begin"/>
            </w:r>
            <w:r w:rsidR="00A27B2E">
              <w:rPr>
                <w:webHidden/>
              </w:rPr>
              <w:instrText xml:space="preserve"> PAGEREF _Toc146269412 \h </w:instrText>
            </w:r>
            <w:r w:rsidR="00A27B2E">
              <w:rPr>
                <w:webHidden/>
              </w:rPr>
            </w:r>
            <w:r w:rsidR="00A27B2E">
              <w:rPr>
                <w:webHidden/>
              </w:rPr>
              <w:fldChar w:fldCharType="separate"/>
            </w:r>
            <w:r w:rsidR="003715D9">
              <w:rPr>
                <w:webHidden/>
              </w:rPr>
              <w:t>38</w:t>
            </w:r>
            <w:r w:rsidR="00A27B2E">
              <w:rPr>
                <w:webHidden/>
              </w:rPr>
              <w:fldChar w:fldCharType="end"/>
            </w:r>
          </w:hyperlink>
        </w:p>
        <w:p w14:paraId="16C7E4ED" w14:textId="3E6202B4" w:rsidR="00A27B2E" w:rsidRDefault="002A603E">
          <w:pPr>
            <w:pStyle w:val="Spistreci4"/>
            <w:rPr>
              <w:rFonts w:asciiTheme="minorHAnsi" w:eastAsiaTheme="minorEastAsia" w:hAnsiTheme="minorHAnsi" w:cstheme="minorBidi"/>
              <w:bCs w:val="0"/>
              <w:szCs w:val="22"/>
              <w:lang w:val="pl-PL" w:eastAsia="pl-PL"/>
            </w:rPr>
          </w:pPr>
          <w:hyperlink w:anchor="_Toc146269413" w:history="1">
            <w:r w:rsidR="00A27B2E" w:rsidRPr="00055918">
              <w:rPr>
                <w:rStyle w:val="Hipercze"/>
              </w:rPr>
              <w:t>3.6.5.1</w:t>
            </w:r>
            <w:r w:rsidR="00A27B2E">
              <w:rPr>
                <w:rFonts w:asciiTheme="minorHAnsi" w:eastAsiaTheme="minorEastAsia" w:hAnsiTheme="minorHAnsi" w:cstheme="minorBidi"/>
                <w:bCs w:val="0"/>
                <w:szCs w:val="22"/>
                <w:lang w:val="pl-PL" w:eastAsia="pl-PL"/>
              </w:rPr>
              <w:tab/>
            </w:r>
            <w:r w:rsidR="00A27B2E" w:rsidRPr="00055918">
              <w:rPr>
                <w:rStyle w:val="Hipercze"/>
              </w:rPr>
              <w:t>Wymagania funkcjonalno-użytkowe względem urządzeń srk i telekomunikacji</w:t>
            </w:r>
            <w:r w:rsidR="00A27B2E">
              <w:rPr>
                <w:webHidden/>
              </w:rPr>
              <w:tab/>
            </w:r>
            <w:r w:rsidR="00A27B2E">
              <w:rPr>
                <w:webHidden/>
              </w:rPr>
              <w:fldChar w:fldCharType="begin"/>
            </w:r>
            <w:r w:rsidR="00A27B2E">
              <w:rPr>
                <w:webHidden/>
              </w:rPr>
              <w:instrText xml:space="preserve"> PAGEREF _Toc146269413 \h </w:instrText>
            </w:r>
            <w:r w:rsidR="00A27B2E">
              <w:rPr>
                <w:webHidden/>
              </w:rPr>
            </w:r>
            <w:r w:rsidR="00A27B2E">
              <w:rPr>
                <w:webHidden/>
              </w:rPr>
              <w:fldChar w:fldCharType="separate"/>
            </w:r>
            <w:r w:rsidR="003715D9">
              <w:rPr>
                <w:webHidden/>
              </w:rPr>
              <w:t>39</w:t>
            </w:r>
            <w:r w:rsidR="00A27B2E">
              <w:rPr>
                <w:webHidden/>
              </w:rPr>
              <w:fldChar w:fldCharType="end"/>
            </w:r>
          </w:hyperlink>
        </w:p>
        <w:p w14:paraId="0DA61E89" w14:textId="352D6F0A" w:rsidR="00A27B2E" w:rsidRDefault="002A603E">
          <w:pPr>
            <w:pStyle w:val="Spistreci5"/>
            <w:rPr>
              <w:rFonts w:asciiTheme="minorHAnsi" w:eastAsiaTheme="minorEastAsia" w:hAnsiTheme="minorHAnsi" w:cstheme="minorBidi"/>
              <w:noProof/>
              <w:szCs w:val="22"/>
              <w:lang w:eastAsia="pl-PL"/>
            </w:rPr>
          </w:pPr>
          <w:hyperlink w:anchor="_Toc146269414" w:history="1">
            <w:r w:rsidR="00A27B2E" w:rsidRPr="00055918">
              <w:rPr>
                <w:rStyle w:val="Hipercze"/>
                <w:noProof/>
              </w:rPr>
              <w:t>3.6.5.1.1</w:t>
            </w:r>
            <w:r w:rsidR="00A27B2E">
              <w:rPr>
                <w:rFonts w:asciiTheme="minorHAnsi" w:eastAsiaTheme="minorEastAsia" w:hAnsiTheme="minorHAnsi" w:cstheme="minorBidi"/>
                <w:noProof/>
                <w:szCs w:val="22"/>
                <w:lang w:eastAsia="pl-PL"/>
              </w:rPr>
              <w:tab/>
            </w:r>
            <w:r w:rsidR="00A27B2E" w:rsidRPr="00055918">
              <w:rPr>
                <w:rStyle w:val="Hipercze"/>
                <w:noProof/>
              </w:rPr>
              <w:t>Wymagania dotyczące pracy urządzeń</w:t>
            </w:r>
            <w:r w:rsidR="00A27B2E">
              <w:rPr>
                <w:noProof/>
                <w:webHidden/>
              </w:rPr>
              <w:tab/>
            </w:r>
            <w:r w:rsidR="00A27B2E">
              <w:rPr>
                <w:noProof/>
                <w:webHidden/>
              </w:rPr>
              <w:fldChar w:fldCharType="begin"/>
            </w:r>
            <w:r w:rsidR="00A27B2E">
              <w:rPr>
                <w:noProof/>
                <w:webHidden/>
              </w:rPr>
              <w:instrText xml:space="preserve"> PAGEREF _Toc146269414 \h </w:instrText>
            </w:r>
            <w:r w:rsidR="00A27B2E">
              <w:rPr>
                <w:noProof/>
                <w:webHidden/>
              </w:rPr>
            </w:r>
            <w:r w:rsidR="00A27B2E">
              <w:rPr>
                <w:noProof/>
                <w:webHidden/>
              </w:rPr>
              <w:fldChar w:fldCharType="separate"/>
            </w:r>
            <w:r w:rsidR="003715D9">
              <w:rPr>
                <w:noProof/>
                <w:webHidden/>
              </w:rPr>
              <w:t>39</w:t>
            </w:r>
            <w:r w:rsidR="00A27B2E">
              <w:rPr>
                <w:noProof/>
                <w:webHidden/>
              </w:rPr>
              <w:fldChar w:fldCharType="end"/>
            </w:r>
          </w:hyperlink>
        </w:p>
        <w:p w14:paraId="38EE175B" w14:textId="2B9DC17A" w:rsidR="00A27B2E" w:rsidRDefault="002A603E">
          <w:pPr>
            <w:pStyle w:val="Spistreci5"/>
            <w:rPr>
              <w:rFonts w:asciiTheme="minorHAnsi" w:eastAsiaTheme="minorEastAsia" w:hAnsiTheme="minorHAnsi" w:cstheme="minorBidi"/>
              <w:noProof/>
              <w:szCs w:val="22"/>
              <w:lang w:eastAsia="pl-PL"/>
            </w:rPr>
          </w:pPr>
          <w:hyperlink w:anchor="_Toc146269415" w:history="1">
            <w:r w:rsidR="00A27B2E" w:rsidRPr="00055918">
              <w:rPr>
                <w:rStyle w:val="Hipercze"/>
                <w:noProof/>
              </w:rPr>
              <w:t>3.6.5.1.2</w:t>
            </w:r>
            <w:r w:rsidR="00A27B2E">
              <w:rPr>
                <w:rFonts w:asciiTheme="minorHAnsi" w:eastAsiaTheme="minorEastAsia" w:hAnsiTheme="minorHAnsi" w:cstheme="minorBidi"/>
                <w:noProof/>
                <w:szCs w:val="22"/>
                <w:lang w:eastAsia="pl-PL"/>
              </w:rPr>
              <w:tab/>
            </w:r>
            <w:r w:rsidR="00A27B2E" w:rsidRPr="00055918">
              <w:rPr>
                <w:rStyle w:val="Hipercze"/>
                <w:noProof/>
              </w:rPr>
              <w:t>Wymagania elektryczne</w:t>
            </w:r>
            <w:r w:rsidR="00A27B2E">
              <w:rPr>
                <w:noProof/>
                <w:webHidden/>
              </w:rPr>
              <w:tab/>
            </w:r>
            <w:r w:rsidR="00A27B2E">
              <w:rPr>
                <w:noProof/>
                <w:webHidden/>
              </w:rPr>
              <w:fldChar w:fldCharType="begin"/>
            </w:r>
            <w:r w:rsidR="00A27B2E">
              <w:rPr>
                <w:noProof/>
                <w:webHidden/>
              </w:rPr>
              <w:instrText xml:space="preserve"> PAGEREF _Toc146269415 \h </w:instrText>
            </w:r>
            <w:r w:rsidR="00A27B2E">
              <w:rPr>
                <w:noProof/>
                <w:webHidden/>
              </w:rPr>
            </w:r>
            <w:r w:rsidR="00A27B2E">
              <w:rPr>
                <w:noProof/>
                <w:webHidden/>
              </w:rPr>
              <w:fldChar w:fldCharType="separate"/>
            </w:r>
            <w:r w:rsidR="003715D9">
              <w:rPr>
                <w:noProof/>
                <w:webHidden/>
              </w:rPr>
              <w:t>39</w:t>
            </w:r>
            <w:r w:rsidR="00A27B2E">
              <w:rPr>
                <w:noProof/>
                <w:webHidden/>
              </w:rPr>
              <w:fldChar w:fldCharType="end"/>
            </w:r>
          </w:hyperlink>
        </w:p>
        <w:p w14:paraId="2102D0A2" w14:textId="48B3E5FB" w:rsidR="00A27B2E" w:rsidRDefault="002A603E">
          <w:pPr>
            <w:pStyle w:val="Spistreci5"/>
            <w:rPr>
              <w:rFonts w:asciiTheme="minorHAnsi" w:eastAsiaTheme="minorEastAsia" w:hAnsiTheme="minorHAnsi" w:cstheme="minorBidi"/>
              <w:noProof/>
              <w:szCs w:val="22"/>
              <w:lang w:eastAsia="pl-PL"/>
            </w:rPr>
          </w:pPr>
          <w:hyperlink w:anchor="_Toc146269416" w:history="1">
            <w:r w:rsidR="00A27B2E" w:rsidRPr="00055918">
              <w:rPr>
                <w:rStyle w:val="Hipercze"/>
                <w:noProof/>
              </w:rPr>
              <w:t>3.6.5.1.3</w:t>
            </w:r>
            <w:r w:rsidR="00A27B2E">
              <w:rPr>
                <w:rFonts w:asciiTheme="minorHAnsi" w:eastAsiaTheme="minorEastAsia" w:hAnsiTheme="minorHAnsi" w:cstheme="minorBidi"/>
                <w:noProof/>
                <w:szCs w:val="22"/>
                <w:lang w:eastAsia="pl-PL"/>
              </w:rPr>
              <w:tab/>
            </w:r>
            <w:r w:rsidR="00A27B2E" w:rsidRPr="00055918">
              <w:rPr>
                <w:rStyle w:val="Hipercze"/>
                <w:noProof/>
              </w:rPr>
              <w:t>Wymagania w zakresie prób technicznych</w:t>
            </w:r>
            <w:r w:rsidR="00A27B2E">
              <w:rPr>
                <w:noProof/>
                <w:webHidden/>
              </w:rPr>
              <w:tab/>
            </w:r>
            <w:r w:rsidR="00A27B2E">
              <w:rPr>
                <w:noProof/>
                <w:webHidden/>
              </w:rPr>
              <w:fldChar w:fldCharType="begin"/>
            </w:r>
            <w:r w:rsidR="00A27B2E">
              <w:rPr>
                <w:noProof/>
                <w:webHidden/>
              </w:rPr>
              <w:instrText xml:space="preserve"> PAGEREF _Toc146269416 \h </w:instrText>
            </w:r>
            <w:r w:rsidR="00A27B2E">
              <w:rPr>
                <w:noProof/>
                <w:webHidden/>
              </w:rPr>
            </w:r>
            <w:r w:rsidR="00A27B2E">
              <w:rPr>
                <w:noProof/>
                <w:webHidden/>
              </w:rPr>
              <w:fldChar w:fldCharType="separate"/>
            </w:r>
            <w:r w:rsidR="003715D9">
              <w:rPr>
                <w:noProof/>
                <w:webHidden/>
              </w:rPr>
              <w:t>39</w:t>
            </w:r>
            <w:r w:rsidR="00A27B2E">
              <w:rPr>
                <w:noProof/>
                <w:webHidden/>
              </w:rPr>
              <w:fldChar w:fldCharType="end"/>
            </w:r>
          </w:hyperlink>
        </w:p>
        <w:p w14:paraId="040A90C6" w14:textId="3C176BF0" w:rsidR="00A27B2E" w:rsidRDefault="002A603E">
          <w:pPr>
            <w:pStyle w:val="Spistreci3"/>
            <w:rPr>
              <w:rFonts w:asciiTheme="minorHAnsi" w:eastAsiaTheme="minorEastAsia" w:hAnsiTheme="minorHAnsi" w:cstheme="minorBidi"/>
              <w:color w:val="auto"/>
              <w:szCs w:val="22"/>
              <w:lang w:eastAsia="pl-PL"/>
            </w:rPr>
          </w:pPr>
          <w:hyperlink w:anchor="_Toc146269417" w:history="1">
            <w:r w:rsidR="00A27B2E" w:rsidRPr="00055918">
              <w:rPr>
                <w:rStyle w:val="Hipercze"/>
                <w14:scene3d>
                  <w14:camera w14:prst="orthographicFront"/>
                  <w14:lightRig w14:rig="threePt" w14:dir="t">
                    <w14:rot w14:lat="0" w14:lon="0" w14:rev="0"/>
                  </w14:lightRig>
                </w14:scene3d>
              </w:rPr>
              <w:t>3.6.6</w:t>
            </w:r>
            <w:r w:rsidR="00A27B2E">
              <w:rPr>
                <w:rFonts w:asciiTheme="minorHAnsi" w:eastAsiaTheme="minorEastAsia" w:hAnsiTheme="minorHAnsi" w:cstheme="minorBidi"/>
                <w:color w:val="auto"/>
                <w:szCs w:val="22"/>
                <w:lang w:eastAsia="pl-PL"/>
              </w:rPr>
              <w:tab/>
            </w:r>
            <w:r w:rsidR="00A27B2E" w:rsidRPr="00055918">
              <w:rPr>
                <w:rStyle w:val="Hipercze"/>
              </w:rPr>
              <w:t>Telekomunikacja</w:t>
            </w:r>
            <w:r w:rsidR="00A27B2E">
              <w:rPr>
                <w:webHidden/>
              </w:rPr>
              <w:tab/>
            </w:r>
            <w:r w:rsidR="00A27B2E">
              <w:rPr>
                <w:webHidden/>
              </w:rPr>
              <w:fldChar w:fldCharType="begin"/>
            </w:r>
            <w:r w:rsidR="00A27B2E">
              <w:rPr>
                <w:webHidden/>
              </w:rPr>
              <w:instrText xml:space="preserve"> PAGEREF _Toc146269417 \h </w:instrText>
            </w:r>
            <w:r w:rsidR="00A27B2E">
              <w:rPr>
                <w:webHidden/>
              </w:rPr>
            </w:r>
            <w:r w:rsidR="00A27B2E">
              <w:rPr>
                <w:webHidden/>
              </w:rPr>
              <w:fldChar w:fldCharType="separate"/>
            </w:r>
            <w:r w:rsidR="003715D9">
              <w:rPr>
                <w:webHidden/>
              </w:rPr>
              <w:t>39</w:t>
            </w:r>
            <w:r w:rsidR="00A27B2E">
              <w:rPr>
                <w:webHidden/>
              </w:rPr>
              <w:fldChar w:fldCharType="end"/>
            </w:r>
          </w:hyperlink>
        </w:p>
        <w:p w14:paraId="2460BF11" w14:textId="050172F3" w:rsidR="00A27B2E" w:rsidRDefault="002A603E">
          <w:pPr>
            <w:pStyle w:val="Spistreci3"/>
            <w:rPr>
              <w:rFonts w:asciiTheme="minorHAnsi" w:eastAsiaTheme="minorEastAsia" w:hAnsiTheme="minorHAnsi" w:cstheme="minorBidi"/>
              <w:color w:val="auto"/>
              <w:szCs w:val="22"/>
              <w:lang w:eastAsia="pl-PL"/>
            </w:rPr>
          </w:pPr>
          <w:hyperlink w:anchor="_Toc146269418" w:history="1">
            <w:r w:rsidR="00A27B2E" w:rsidRPr="00055918">
              <w:rPr>
                <w:rStyle w:val="Hipercze"/>
                <w14:scene3d>
                  <w14:camera w14:prst="orthographicFront"/>
                  <w14:lightRig w14:rig="threePt" w14:dir="t">
                    <w14:rot w14:lat="0" w14:lon="0" w14:rev="0"/>
                  </w14:lightRig>
                </w14:scene3d>
              </w:rPr>
              <w:t>3.6.7</w:t>
            </w:r>
            <w:r w:rsidR="00A27B2E">
              <w:rPr>
                <w:rFonts w:asciiTheme="minorHAnsi" w:eastAsiaTheme="minorEastAsia" w:hAnsiTheme="minorHAnsi" w:cstheme="minorBidi"/>
                <w:color w:val="auto"/>
                <w:szCs w:val="22"/>
                <w:lang w:eastAsia="pl-PL"/>
              </w:rPr>
              <w:tab/>
            </w:r>
            <w:r w:rsidR="00A27B2E" w:rsidRPr="00055918">
              <w:rPr>
                <w:rStyle w:val="Hipercze"/>
              </w:rPr>
              <w:t>Elektroenergetyka trakcyjna</w:t>
            </w:r>
            <w:r w:rsidR="00A27B2E">
              <w:rPr>
                <w:webHidden/>
              </w:rPr>
              <w:tab/>
            </w:r>
            <w:r w:rsidR="00A27B2E">
              <w:rPr>
                <w:webHidden/>
              </w:rPr>
              <w:fldChar w:fldCharType="begin"/>
            </w:r>
            <w:r w:rsidR="00A27B2E">
              <w:rPr>
                <w:webHidden/>
              </w:rPr>
              <w:instrText xml:space="preserve"> PAGEREF _Toc146269418 \h </w:instrText>
            </w:r>
            <w:r w:rsidR="00A27B2E">
              <w:rPr>
                <w:webHidden/>
              </w:rPr>
            </w:r>
            <w:r w:rsidR="00A27B2E">
              <w:rPr>
                <w:webHidden/>
              </w:rPr>
              <w:fldChar w:fldCharType="separate"/>
            </w:r>
            <w:r w:rsidR="003715D9">
              <w:rPr>
                <w:webHidden/>
              </w:rPr>
              <w:t>41</w:t>
            </w:r>
            <w:r w:rsidR="00A27B2E">
              <w:rPr>
                <w:webHidden/>
              </w:rPr>
              <w:fldChar w:fldCharType="end"/>
            </w:r>
          </w:hyperlink>
        </w:p>
        <w:p w14:paraId="2E8EBF6D" w14:textId="50B62A27" w:rsidR="00A27B2E" w:rsidRDefault="002A603E">
          <w:pPr>
            <w:pStyle w:val="Spistreci4"/>
            <w:rPr>
              <w:rFonts w:asciiTheme="minorHAnsi" w:eastAsiaTheme="minorEastAsia" w:hAnsiTheme="minorHAnsi" w:cstheme="minorBidi"/>
              <w:bCs w:val="0"/>
              <w:szCs w:val="22"/>
              <w:lang w:val="pl-PL" w:eastAsia="pl-PL"/>
            </w:rPr>
          </w:pPr>
          <w:hyperlink w:anchor="_Toc146269419" w:history="1">
            <w:r w:rsidR="00A27B2E" w:rsidRPr="00055918">
              <w:rPr>
                <w:rStyle w:val="Hipercze"/>
              </w:rPr>
              <w:t>3.6.7.1</w:t>
            </w:r>
            <w:r w:rsidR="00A27B2E">
              <w:rPr>
                <w:rFonts w:asciiTheme="minorHAnsi" w:eastAsiaTheme="minorEastAsia" w:hAnsiTheme="minorHAnsi" w:cstheme="minorBidi"/>
                <w:bCs w:val="0"/>
                <w:szCs w:val="22"/>
                <w:lang w:val="pl-PL" w:eastAsia="pl-PL"/>
              </w:rPr>
              <w:tab/>
            </w:r>
            <w:r w:rsidR="00A27B2E" w:rsidRPr="00055918">
              <w:rPr>
                <w:rStyle w:val="Hipercze"/>
              </w:rPr>
              <w:t>Opis prac dotyczących sieci trakcyjnej</w:t>
            </w:r>
            <w:r w:rsidR="00A27B2E">
              <w:rPr>
                <w:webHidden/>
              </w:rPr>
              <w:tab/>
            </w:r>
            <w:r w:rsidR="00A27B2E">
              <w:rPr>
                <w:webHidden/>
              </w:rPr>
              <w:fldChar w:fldCharType="begin"/>
            </w:r>
            <w:r w:rsidR="00A27B2E">
              <w:rPr>
                <w:webHidden/>
              </w:rPr>
              <w:instrText xml:space="preserve"> PAGEREF _Toc146269419 \h </w:instrText>
            </w:r>
            <w:r w:rsidR="00A27B2E">
              <w:rPr>
                <w:webHidden/>
              </w:rPr>
            </w:r>
            <w:r w:rsidR="00A27B2E">
              <w:rPr>
                <w:webHidden/>
              </w:rPr>
              <w:fldChar w:fldCharType="separate"/>
            </w:r>
            <w:r w:rsidR="003715D9">
              <w:rPr>
                <w:webHidden/>
              </w:rPr>
              <w:t>43</w:t>
            </w:r>
            <w:r w:rsidR="00A27B2E">
              <w:rPr>
                <w:webHidden/>
              </w:rPr>
              <w:fldChar w:fldCharType="end"/>
            </w:r>
          </w:hyperlink>
        </w:p>
        <w:p w14:paraId="355280AE" w14:textId="6797D60E" w:rsidR="00A27B2E" w:rsidRDefault="002A603E">
          <w:pPr>
            <w:pStyle w:val="Spistreci4"/>
            <w:rPr>
              <w:rFonts w:asciiTheme="minorHAnsi" w:eastAsiaTheme="minorEastAsia" w:hAnsiTheme="minorHAnsi" w:cstheme="minorBidi"/>
              <w:bCs w:val="0"/>
              <w:szCs w:val="22"/>
              <w:lang w:val="pl-PL" w:eastAsia="pl-PL"/>
            </w:rPr>
          </w:pPr>
          <w:hyperlink w:anchor="_Toc146269420" w:history="1">
            <w:r w:rsidR="00A27B2E" w:rsidRPr="00055918">
              <w:rPr>
                <w:rStyle w:val="Hipercze"/>
              </w:rPr>
              <w:t>3.6.7.2</w:t>
            </w:r>
            <w:r w:rsidR="00A27B2E">
              <w:rPr>
                <w:rFonts w:asciiTheme="minorHAnsi" w:eastAsiaTheme="minorEastAsia" w:hAnsiTheme="minorHAnsi" w:cstheme="minorBidi"/>
                <w:bCs w:val="0"/>
                <w:szCs w:val="22"/>
                <w:lang w:val="pl-PL" w:eastAsia="pl-PL"/>
              </w:rPr>
              <w:tab/>
            </w:r>
            <w:r w:rsidR="00A27B2E" w:rsidRPr="00055918">
              <w:rPr>
                <w:rStyle w:val="Hipercze"/>
              </w:rPr>
              <w:t>Fundamenty</w:t>
            </w:r>
            <w:r w:rsidR="00A27B2E">
              <w:rPr>
                <w:webHidden/>
              </w:rPr>
              <w:tab/>
            </w:r>
            <w:r w:rsidR="00A27B2E">
              <w:rPr>
                <w:webHidden/>
              </w:rPr>
              <w:fldChar w:fldCharType="begin"/>
            </w:r>
            <w:r w:rsidR="00A27B2E">
              <w:rPr>
                <w:webHidden/>
              </w:rPr>
              <w:instrText xml:space="preserve"> PAGEREF _Toc146269420 \h </w:instrText>
            </w:r>
            <w:r w:rsidR="00A27B2E">
              <w:rPr>
                <w:webHidden/>
              </w:rPr>
            </w:r>
            <w:r w:rsidR="00A27B2E">
              <w:rPr>
                <w:webHidden/>
              </w:rPr>
              <w:fldChar w:fldCharType="separate"/>
            </w:r>
            <w:r w:rsidR="003715D9">
              <w:rPr>
                <w:webHidden/>
              </w:rPr>
              <w:t>43</w:t>
            </w:r>
            <w:r w:rsidR="00A27B2E">
              <w:rPr>
                <w:webHidden/>
              </w:rPr>
              <w:fldChar w:fldCharType="end"/>
            </w:r>
          </w:hyperlink>
        </w:p>
        <w:p w14:paraId="391F6303" w14:textId="4296B08F" w:rsidR="00A27B2E" w:rsidRDefault="002A603E">
          <w:pPr>
            <w:pStyle w:val="Spistreci4"/>
            <w:rPr>
              <w:rFonts w:asciiTheme="minorHAnsi" w:eastAsiaTheme="minorEastAsia" w:hAnsiTheme="minorHAnsi" w:cstheme="minorBidi"/>
              <w:bCs w:val="0"/>
              <w:szCs w:val="22"/>
              <w:lang w:val="pl-PL" w:eastAsia="pl-PL"/>
            </w:rPr>
          </w:pPr>
          <w:hyperlink w:anchor="_Toc146269421" w:history="1">
            <w:r w:rsidR="00A27B2E" w:rsidRPr="00055918">
              <w:rPr>
                <w:rStyle w:val="Hipercze"/>
              </w:rPr>
              <w:t>3.6.7.3</w:t>
            </w:r>
            <w:r w:rsidR="00A27B2E">
              <w:rPr>
                <w:rFonts w:asciiTheme="minorHAnsi" w:eastAsiaTheme="minorEastAsia" w:hAnsiTheme="minorHAnsi" w:cstheme="minorBidi"/>
                <w:bCs w:val="0"/>
                <w:szCs w:val="22"/>
                <w:lang w:val="pl-PL" w:eastAsia="pl-PL"/>
              </w:rPr>
              <w:tab/>
            </w:r>
            <w:r w:rsidR="00A27B2E" w:rsidRPr="00055918">
              <w:rPr>
                <w:rStyle w:val="Hipercze"/>
              </w:rPr>
              <w:t>Konstrukcje wsporcze</w:t>
            </w:r>
            <w:r w:rsidR="00A27B2E">
              <w:rPr>
                <w:webHidden/>
              </w:rPr>
              <w:tab/>
            </w:r>
            <w:r w:rsidR="00A27B2E">
              <w:rPr>
                <w:webHidden/>
              </w:rPr>
              <w:fldChar w:fldCharType="begin"/>
            </w:r>
            <w:r w:rsidR="00A27B2E">
              <w:rPr>
                <w:webHidden/>
              </w:rPr>
              <w:instrText xml:space="preserve"> PAGEREF _Toc146269421 \h </w:instrText>
            </w:r>
            <w:r w:rsidR="00A27B2E">
              <w:rPr>
                <w:webHidden/>
              </w:rPr>
            </w:r>
            <w:r w:rsidR="00A27B2E">
              <w:rPr>
                <w:webHidden/>
              </w:rPr>
              <w:fldChar w:fldCharType="separate"/>
            </w:r>
            <w:r w:rsidR="003715D9">
              <w:rPr>
                <w:webHidden/>
              </w:rPr>
              <w:t>44</w:t>
            </w:r>
            <w:r w:rsidR="00A27B2E">
              <w:rPr>
                <w:webHidden/>
              </w:rPr>
              <w:fldChar w:fldCharType="end"/>
            </w:r>
          </w:hyperlink>
        </w:p>
        <w:p w14:paraId="04262EBA" w14:textId="678B397B" w:rsidR="00A27B2E" w:rsidRDefault="002A603E">
          <w:pPr>
            <w:pStyle w:val="Spistreci4"/>
            <w:rPr>
              <w:rFonts w:asciiTheme="minorHAnsi" w:eastAsiaTheme="minorEastAsia" w:hAnsiTheme="minorHAnsi" w:cstheme="minorBidi"/>
              <w:bCs w:val="0"/>
              <w:szCs w:val="22"/>
              <w:lang w:val="pl-PL" w:eastAsia="pl-PL"/>
            </w:rPr>
          </w:pPr>
          <w:hyperlink w:anchor="_Toc146269422" w:history="1">
            <w:r w:rsidR="00A27B2E" w:rsidRPr="00055918">
              <w:rPr>
                <w:rStyle w:val="Hipercze"/>
              </w:rPr>
              <w:t>3.6.7.4</w:t>
            </w:r>
            <w:r w:rsidR="00A27B2E">
              <w:rPr>
                <w:rFonts w:asciiTheme="minorHAnsi" w:eastAsiaTheme="minorEastAsia" w:hAnsiTheme="minorHAnsi" w:cstheme="minorBidi"/>
                <w:bCs w:val="0"/>
                <w:szCs w:val="22"/>
                <w:lang w:val="pl-PL" w:eastAsia="pl-PL"/>
              </w:rPr>
              <w:tab/>
            </w:r>
            <w:r w:rsidR="00A27B2E" w:rsidRPr="00055918">
              <w:rPr>
                <w:rStyle w:val="Hipercze"/>
              </w:rPr>
              <w:t>Osprzęt sieci jezdnej</w:t>
            </w:r>
            <w:r w:rsidR="00A27B2E">
              <w:rPr>
                <w:webHidden/>
              </w:rPr>
              <w:tab/>
            </w:r>
            <w:r w:rsidR="00A27B2E">
              <w:rPr>
                <w:webHidden/>
              </w:rPr>
              <w:fldChar w:fldCharType="begin"/>
            </w:r>
            <w:r w:rsidR="00A27B2E">
              <w:rPr>
                <w:webHidden/>
              </w:rPr>
              <w:instrText xml:space="preserve"> PAGEREF _Toc146269422 \h </w:instrText>
            </w:r>
            <w:r w:rsidR="00A27B2E">
              <w:rPr>
                <w:webHidden/>
              </w:rPr>
            </w:r>
            <w:r w:rsidR="00A27B2E">
              <w:rPr>
                <w:webHidden/>
              </w:rPr>
              <w:fldChar w:fldCharType="separate"/>
            </w:r>
            <w:r w:rsidR="003715D9">
              <w:rPr>
                <w:webHidden/>
              </w:rPr>
              <w:t>44</w:t>
            </w:r>
            <w:r w:rsidR="00A27B2E">
              <w:rPr>
                <w:webHidden/>
              </w:rPr>
              <w:fldChar w:fldCharType="end"/>
            </w:r>
          </w:hyperlink>
        </w:p>
        <w:p w14:paraId="47DB57BB" w14:textId="39E5A912" w:rsidR="00A27B2E" w:rsidRDefault="002A603E">
          <w:pPr>
            <w:pStyle w:val="Spistreci4"/>
            <w:rPr>
              <w:rFonts w:asciiTheme="minorHAnsi" w:eastAsiaTheme="minorEastAsia" w:hAnsiTheme="minorHAnsi" w:cstheme="minorBidi"/>
              <w:bCs w:val="0"/>
              <w:szCs w:val="22"/>
              <w:lang w:val="pl-PL" w:eastAsia="pl-PL"/>
            </w:rPr>
          </w:pPr>
          <w:hyperlink w:anchor="_Toc146269423" w:history="1">
            <w:r w:rsidR="00A27B2E" w:rsidRPr="00055918">
              <w:rPr>
                <w:rStyle w:val="Hipercze"/>
              </w:rPr>
              <w:t>3.6.7.5</w:t>
            </w:r>
            <w:r w:rsidR="00A27B2E">
              <w:rPr>
                <w:rFonts w:asciiTheme="minorHAnsi" w:eastAsiaTheme="minorEastAsia" w:hAnsiTheme="minorHAnsi" w:cstheme="minorBidi"/>
                <w:bCs w:val="0"/>
                <w:szCs w:val="22"/>
                <w:lang w:val="pl-PL" w:eastAsia="pl-PL"/>
              </w:rPr>
              <w:tab/>
            </w:r>
            <w:r w:rsidR="00A27B2E" w:rsidRPr="00055918">
              <w:rPr>
                <w:rStyle w:val="Hipercze"/>
              </w:rPr>
              <w:t>Ochrona przed porażeniem prądem elektrycznym w strefie oddziaływania sieci trakcyjnej 3 kV DC. Uszynienia i sieć powrotna</w:t>
            </w:r>
            <w:r w:rsidR="00A27B2E">
              <w:rPr>
                <w:webHidden/>
              </w:rPr>
              <w:tab/>
            </w:r>
            <w:r w:rsidR="00A27B2E">
              <w:rPr>
                <w:webHidden/>
              </w:rPr>
              <w:fldChar w:fldCharType="begin"/>
            </w:r>
            <w:r w:rsidR="00A27B2E">
              <w:rPr>
                <w:webHidden/>
              </w:rPr>
              <w:instrText xml:space="preserve"> PAGEREF _Toc146269423 \h </w:instrText>
            </w:r>
            <w:r w:rsidR="00A27B2E">
              <w:rPr>
                <w:webHidden/>
              </w:rPr>
            </w:r>
            <w:r w:rsidR="00A27B2E">
              <w:rPr>
                <w:webHidden/>
              </w:rPr>
              <w:fldChar w:fldCharType="separate"/>
            </w:r>
            <w:r w:rsidR="003715D9">
              <w:rPr>
                <w:webHidden/>
              </w:rPr>
              <w:t>45</w:t>
            </w:r>
            <w:r w:rsidR="00A27B2E">
              <w:rPr>
                <w:webHidden/>
              </w:rPr>
              <w:fldChar w:fldCharType="end"/>
            </w:r>
          </w:hyperlink>
        </w:p>
        <w:p w14:paraId="44C189AF" w14:textId="59B99B3C" w:rsidR="00A27B2E" w:rsidRDefault="002A603E">
          <w:pPr>
            <w:pStyle w:val="Spistreci3"/>
            <w:rPr>
              <w:rFonts w:asciiTheme="minorHAnsi" w:eastAsiaTheme="minorEastAsia" w:hAnsiTheme="minorHAnsi" w:cstheme="minorBidi"/>
              <w:color w:val="auto"/>
              <w:szCs w:val="22"/>
              <w:lang w:eastAsia="pl-PL"/>
            </w:rPr>
          </w:pPr>
          <w:hyperlink w:anchor="_Toc146269424" w:history="1">
            <w:r w:rsidR="00A27B2E" w:rsidRPr="00055918">
              <w:rPr>
                <w:rStyle w:val="Hipercze"/>
                <w14:scene3d>
                  <w14:camera w14:prst="orthographicFront"/>
                  <w14:lightRig w14:rig="threePt" w14:dir="t">
                    <w14:rot w14:lat="0" w14:lon="0" w14:rev="0"/>
                  </w14:lightRig>
                </w14:scene3d>
              </w:rPr>
              <w:t>3.6.8</w:t>
            </w:r>
            <w:r w:rsidR="00A27B2E">
              <w:rPr>
                <w:rFonts w:asciiTheme="minorHAnsi" w:eastAsiaTheme="minorEastAsia" w:hAnsiTheme="minorHAnsi" w:cstheme="minorBidi"/>
                <w:color w:val="auto"/>
                <w:szCs w:val="22"/>
                <w:lang w:eastAsia="pl-PL"/>
              </w:rPr>
              <w:tab/>
            </w:r>
            <w:r w:rsidR="00A27B2E" w:rsidRPr="00055918">
              <w:rPr>
                <w:rStyle w:val="Hipercze"/>
              </w:rPr>
              <w:t>Elektroenergetyka nietrakcyjna</w:t>
            </w:r>
            <w:r w:rsidR="00A27B2E">
              <w:rPr>
                <w:webHidden/>
              </w:rPr>
              <w:tab/>
            </w:r>
            <w:r w:rsidR="00A27B2E">
              <w:rPr>
                <w:webHidden/>
              </w:rPr>
              <w:fldChar w:fldCharType="begin"/>
            </w:r>
            <w:r w:rsidR="00A27B2E">
              <w:rPr>
                <w:webHidden/>
              </w:rPr>
              <w:instrText xml:space="preserve"> PAGEREF _Toc146269424 \h </w:instrText>
            </w:r>
            <w:r w:rsidR="00A27B2E">
              <w:rPr>
                <w:webHidden/>
              </w:rPr>
            </w:r>
            <w:r w:rsidR="00A27B2E">
              <w:rPr>
                <w:webHidden/>
              </w:rPr>
              <w:fldChar w:fldCharType="separate"/>
            </w:r>
            <w:r w:rsidR="003715D9">
              <w:rPr>
                <w:webHidden/>
              </w:rPr>
              <w:t>47</w:t>
            </w:r>
            <w:r w:rsidR="00A27B2E">
              <w:rPr>
                <w:webHidden/>
              </w:rPr>
              <w:fldChar w:fldCharType="end"/>
            </w:r>
          </w:hyperlink>
        </w:p>
        <w:p w14:paraId="4FCBD5DD" w14:textId="51CE6E5D" w:rsidR="00A27B2E" w:rsidRDefault="002A603E">
          <w:pPr>
            <w:pStyle w:val="Spistreci4"/>
            <w:rPr>
              <w:rFonts w:asciiTheme="minorHAnsi" w:eastAsiaTheme="minorEastAsia" w:hAnsiTheme="minorHAnsi" w:cstheme="minorBidi"/>
              <w:bCs w:val="0"/>
              <w:szCs w:val="22"/>
              <w:lang w:val="pl-PL" w:eastAsia="pl-PL"/>
            </w:rPr>
          </w:pPr>
          <w:hyperlink w:anchor="_Toc146269425" w:history="1">
            <w:r w:rsidR="00A27B2E" w:rsidRPr="00055918">
              <w:rPr>
                <w:rStyle w:val="Hipercze"/>
              </w:rPr>
              <w:t>3.6.8.1</w:t>
            </w:r>
            <w:r w:rsidR="00A27B2E">
              <w:rPr>
                <w:rFonts w:asciiTheme="minorHAnsi" w:eastAsiaTheme="minorEastAsia" w:hAnsiTheme="minorHAnsi" w:cstheme="minorBidi"/>
                <w:bCs w:val="0"/>
                <w:szCs w:val="22"/>
                <w:lang w:val="pl-PL" w:eastAsia="pl-PL"/>
              </w:rPr>
              <w:tab/>
            </w:r>
            <w:r w:rsidR="00A27B2E" w:rsidRPr="00055918">
              <w:rPr>
                <w:rStyle w:val="Hipercze"/>
              </w:rPr>
              <w:t>Elektroenergetyka do 1 kV</w:t>
            </w:r>
            <w:r w:rsidR="00A27B2E">
              <w:rPr>
                <w:webHidden/>
              </w:rPr>
              <w:tab/>
            </w:r>
            <w:r w:rsidR="00A27B2E">
              <w:rPr>
                <w:webHidden/>
              </w:rPr>
              <w:fldChar w:fldCharType="begin"/>
            </w:r>
            <w:r w:rsidR="00A27B2E">
              <w:rPr>
                <w:webHidden/>
              </w:rPr>
              <w:instrText xml:space="preserve"> PAGEREF _Toc146269425 \h </w:instrText>
            </w:r>
            <w:r w:rsidR="00A27B2E">
              <w:rPr>
                <w:webHidden/>
              </w:rPr>
            </w:r>
            <w:r w:rsidR="00A27B2E">
              <w:rPr>
                <w:webHidden/>
              </w:rPr>
              <w:fldChar w:fldCharType="separate"/>
            </w:r>
            <w:r w:rsidR="003715D9">
              <w:rPr>
                <w:webHidden/>
              </w:rPr>
              <w:t>47</w:t>
            </w:r>
            <w:r w:rsidR="00A27B2E">
              <w:rPr>
                <w:webHidden/>
              </w:rPr>
              <w:fldChar w:fldCharType="end"/>
            </w:r>
          </w:hyperlink>
        </w:p>
        <w:p w14:paraId="59D87093" w14:textId="25A944A3" w:rsidR="00A27B2E" w:rsidRDefault="002A603E">
          <w:pPr>
            <w:pStyle w:val="Spistreci5"/>
            <w:rPr>
              <w:rFonts w:asciiTheme="minorHAnsi" w:eastAsiaTheme="minorEastAsia" w:hAnsiTheme="minorHAnsi" w:cstheme="minorBidi"/>
              <w:noProof/>
              <w:szCs w:val="22"/>
              <w:lang w:eastAsia="pl-PL"/>
            </w:rPr>
          </w:pPr>
          <w:hyperlink w:anchor="_Toc146269426" w:history="1">
            <w:r w:rsidR="00A27B2E" w:rsidRPr="00055918">
              <w:rPr>
                <w:rStyle w:val="Hipercze"/>
                <w:noProof/>
              </w:rPr>
              <w:t>3.6.8.1.1</w:t>
            </w:r>
            <w:r w:rsidR="00A27B2E">
              <w:rPr>
                <w:rFonts w:asciiTheme="minorHAnsi" w:eastAsiaTheme="minorEastAsia" w:hAnsiTheme="minorHAnsi" w:cstheme="minorBidi"/>
                <w:noProof/>
                <w:szCs w:val="22"/>
                <w:lang w:eastAsia="pl-PL"/>
              </w:rPr>
              <w:tab/>
            </w:r>
            <w:r w:rsidR="00A27B2E" w:rsidRPr="00055918">
              <w:rPr>
                <w:rStyle w:val="Hipercze"/>
                <w:noProof/>
              </w:rPr>
              <w:t>Opis robót dot. urządzeń elektroenergetyki do 1 kV</w:t>
            </w:r>
            <w:r w:rsidR="00A27B2E">
              <w:rPr>
                <w:noProof/>
                <w:webHidden/>
              </w:rPr>
              <w:tab/>
            </w:r>
            <w:r w:rsidR="00A27B2E">
              <w:rPr>
                <w:noProof/>
                <w:webHidden/>
              </w:rPr>
              <w:fldChar w:fldCharType="begin"/>
            </w:r>
            <w:r w:rsidR="00A27B2E">
              <w:rPr>
                <w:noProof/>
                <w:webHidden/>
              </w:rPr>
              <w:instrText xml:space="preserve"> PAGEREF _Toc146269426 \h </w:instrText>
            </w:r>
            <w:r w:rsidR="00A27B2E">
              <w:rPr>
                <w:noProof/>
                <w:webHidden/>
              </w:rPr>
            </w:r>
            <w:r w:rsidR="00A27B2E">
              <w:rPr>
                <w:noProof/>
                <w:webHidden/>
              </w:rPr>
              <w:fldChar w:fldCharType="separate"/>
            </w:r>
            <w:r w:rsidR="003715D9">
              <w:rPr>
                <w:noProof/>
                <w:webHidden/>
              </w:rPr>
              <w:t>48</w:t>
            </w:r>
            <w:r w:rsidR="00A27B2E">
              <w:rPr>
                <w:noProof/>
                <w:webHidden/>
              </w:rPr>
              <w:fldChar w:fldCharType="end"/>
            </w:r>
          </w:hyperlink>
        </w:p>
        <w:p w14:paraId="5F63A9D1" w14:textId="45101BD4" w:rsidR="00A27B2E" w:rsidRDefault="002A603E">
          <w:pPr>
            <w:pStyle w:val="Spistreci4"/>
            <w:rPr>
              <w:rFonts w:asciiTheme="minorHAnsi" w:eastAsiaTheme="minorEastAsia" w:hAnsiTheme="minorHAnsi" w:cstheme="minorBidi"/>
              <w:bCs w:val="0"/>
              <w:szCs w:val="22"/>
              <w:lang w:val="pl-PL" w:eastAsia="pl-PL"/>
            </w:rPr>
          </w:pPr>
          <w:hyperlink w:anchor="_Toc146269427" w:history="1">
            <w:r w:rsidR="00A27B2E" w:rsidRPr="00055918">
              <w:rPr>
                <w:rStyle w:val="Hipercze"/>
              </w:rPr>
              <w:t>3.6.8.2</w:t>
            </w:r>
            <w:r w:rsidR="00A27B2E">
              <w:rPr>
                <w:rFonts w:asciiTheme="minorHAnsi" w:eastAsiaTheme="minorEastAsia" w:hAnsiTheme="minorHAnsi" w:cstheme="minorBidi"/>
                <w:bCs w:val="0"/>
                <w:szCs w:val="22"/>
                <w:lang w:val="pl-PL" w:eastAsia="pl-PL"/>
              </w:rPr>
              <w:tab/>
            </w:r>
            <w:r w:rsidR="00A27B2E" w:rsidRPr="00055918">
              <w:rPr>
                <w:rStyle w:val="Hipercze"/>
              </w:rPr>
              <w:t>Oświetlenie obiektów i obszarów kolejowych</w:t>
            </w:r>
            <w:r w:rsidR="00A27B2E">
              <w:rPr>
                <w:webHidden/>
              </w:rPr>
              <w:tab/>
            </w:r>
            <w:r w:rsidR="00A27B2E">
              <w:rPr>
                <w:webHidden/>
              </w:rPr>
              <w:fldChar w:fldCharType="begin"/>
            </w:r>
            <w:r w:rsidR="00A27B2E">
              <w:rPr>
                <w:webHidden/>
              </w:rPr>
              <w:instrText xml:space="preserve"> PAGEREF _Toc146269427 \h </w:instrText>
            </w:r>
            <w:r w:rsidR="00A27B2E">
              <w:rPr>
                <w:webHidden/>
              </w:rPr>
            </w:r>
            <w:r w:rsidR="00A27B2E">
              <w:rPr>
                <w:webHidden/>
              </w:rPr>
              <w:fldChar w:fldCharType="separate"/>
            </w:r>
            <w:r w:rsidR="003715D9">
              <w:rPr>
                <w:webHidden/>
              </w:rPr>
              <w:t>49</w:t>
            </w:r>
            <w:r w:rsidR="00A27B2E">
              <w:rPr>
                <w:webHidden/>
              </w:rPr>
              <w:fldChar w:fldCharType="end"/>
            </w:r>
          </w:hyperlink>
        </w:p>
        <w:p w14:paraId="0D769EC8" w14:textId="5ABC0FA1" w:rsidR="00A27B2E" w:rsidRDefault="002A603E">
          <w:pPr>
            <w:pStyle w:val="Spistreci3"/>
            <w:rPr>
              <w:rFonts w:asciiTheme="minorHAnsi" w:eastAsiaTheme="minorEastAsia" w:hAnsiTheme="minorHAnsi" w:cstheme="minorBidi"/>
              <w:color w:val="auto"/>
              <w:szCs w:val="22"/>
              <w:lang w:eastAsia="pl-PL"/>
            </w:rPr>
          </w:pPr>
          <w:hyperlink w:anchor="_Toc146269428" w:history="1">
            <w:r w:rsidR="00A27B2E" w:rsidRPr="00055918">
              <w:rPr>
                <w:rStyle w:val="Hipercze"/>
                <w14:scene3d>
                  <w14:camera w14:prst="orthographicFront"/>
                  <w14:lightRig w14:rig="threePt" w14:dir="t">
                    <w14:rot w14:lat="0" w14:lon="0" w14:rev="0"/>
                  </w14:lightRig>
                </w14:scene3d>
              </w:rPr>
              <w:t>3.6.9</w:t>
            </w:r>
            <w:r w:rsidR="00A27B2E">
              <w:rPr>
                <w:rFonts w:asciiTheme="minorHAnsi" w:eastAsiaTheme="minorEastAsia" w:hAnsiTheme="minorHAnsi" w:cstheme="minorBidi"/>
                <w:color w:val="auto"/>
                <w:szCs w:val="22"/>
                <w:lang w:eastAsia="pl-PL"/>
              </w:rPr>
              <w:tab/>
            </w:r>
            <w:r w:rsidR="00A27B2E" w:rsidRPr="00055918">
              <w:rPr>
                <w:rStyle w:val="Hipercze"/>
              </w:rPr>
              <w:t>Ochrona środowiska</w:t>
            </w:r>
            <w:r w:rsidR="00A27B2E">
              <w:rPr>
                <w:webHidden/>
              </w:rPr>
              <w:tab/>
            </w:r>
            <w:r w:rsidR="00A27B2E">
              <w:rPr>
                <w:webHidden/>
              </w:rPr>
              <w:fldChar w:fldCharType="begin"/>
            </w:r>
            <w:r w:rsidR="00A27B2E">
              <w:rPr>
                <w:webHidden/>
              </w:rPr>
              <w:instrText xml:space="preserve"> PAGEREF _Toc146269428 \h </w:instrText>
            </w:r>
            <w:r w:rsidR="00A27B2E">
              <w:rPr>
                <w:webHidden/>
              </w:rPr>
            </w:r>
            <w:r w:rsidR="00A27B2E">
              <w:rPr>
                <w:webHidden/>
              </w:rPr>
              <w:fldChar w:fldCharType="separate"/>
            </w:r>
            <w:r w:rsidR="003715D9">
              <w:rPr>
                <w:webHidden/>
              </w:rPr>
              <w:t>51</w:t>
            </w:r>
            <w:r w:rsidR="00A27B2E">
              <w:rPr>
                <w:webHidden/>
              </w:rPr>
              <w:fldChar w:fldCharType="end"/>
            </w:r>
          </w:hyperlink>
        </w:p>
        <w:p w14:paraId="1AB608B2" w14:textId="3AF47A77" w:rsidR="00A27B2E" w:rsidRDefault="002A603E">
          <w:pPr>
            <w:pStyle w:val="Spistreci4"/>
            <w:rPr>
              <w:rFonts w:asciiTheme="minorHAnsi" w:eastAsiaTheme="minorEastAsia" w:hAnsiTheme="minorHAnsi" w:cstheme="minorBidi"/>
              <w:bCs w:val="0"/>
              <w:szCs w:val="22"/>
              <w:lang w:val="pl-PL" w:eastAsia="pl-PL"/>
            </w:rPr>
          </w:pPr>
          <w:hyperlink w:anchor="_Toc146269429" w:history="1">
            <w:r w:rsidR="00A27B2E" w:rsidRPr="00055918">
              <w:rPr>
                <w:rStyle w:val="Hipercze"/>
              </w:rPr>
              <w:t>3.6.9.1</w:t>
            </w:r>
            <w:r w:rsidR="00A27B2E">
              <w:rPr>
                <w:rFonts w:asciiTheme="minorHAnsi" w:eastAsiaTheme="minorEastAsia" w:hAnsiTheme="minorHAnsi" w:cstheme="minorBidi"/>
                <w:bCs w:val="0"/>
                <w:szCs w:val="22"/>
                <w:lang w:val="pl-PL" w:eastAsia="pl-PL"/>
              </w:rPr>
              <w:tab/>
            </w:r>
            <w:r w:rsidR="00A27B2E" w:rsidRPr="00055918">
              <w:rPr>
                <w:rStyle w:val="Hipercze"/>
              </w:rPr>
              <w:t>Ochrona przed hałasem i drganiami</w:t>
            </w:r>
            <w:r w:rsidR="00A27B2E">
              <w:rPr>
                <w:webHidden/>
              </w:rPr>
              <w:tab/>
            </w:r>
            <w:r w:rsidR="00A27B2E">
              <w:rPr>
                <w:webHidden/>
              </w:rPr>
              <w:fldChar w:fldCharType="begin"/>
            </w:r>
            <w:r w:rsidR="00A27B2E">
              <w:rPr>
                <w:webHidden/>
              </w:rPr>
              <w:instrText xml:space="preserve"> PAGEREF _Toc146269429 \h </w:instrText>
            </w:r>
            <w:r w:rsidR="00A27B2E">
              <w:rPr>
                <w:webHidden/>
              </w:rPr>
            </w:r>
            <w:r w:rsidR="00A27B2E">
              <w:rPr>
                <w:webHidden/>
              </w:rPr>
              <w:fldChar w:fldCharType="separate"/>
            </w:r>
            <w:r w:rsidR="003715D9">
              <w:rPr>
                <w:webHidden/>
              </w:rPr>
              <w:t>52</w:t>
            </w:r>
            <w:r w:rsidR="00A27B2E">
              <w:rPr>
                <w:webHidden/>
              </w:rPr>
              <w:fldChar w:fldCharType="end"/>
            </w:r>
          </w:hyperlink>
        </w:p>
        <w:p w14:paraId="54784451" w14:textId="4DCB0887" w:rsidR="00A27B2E" w:rsidRDefault="002A603E">
          <w:pPr>
            <w:pStyle w:val="Spistreci4"/>
            <w:rPr>
              <w:rFonts w:asciiTheme="minorHAnsi" w:eastAsiaTheme="minorEastAsia" w:hAnsiTheme="minorHAnsi" w:cstheme="minorBidi"/>
              <w:bCs w:val="0"/>
              <w:szCs w:val="22"/>
              <w:lang w:val="pl-PL" w:eastAsia="pl-PL"/>
            </w:rPr>
          </w:pPr>
          <w:hyperlink w:anchor="_Toc146269430" w:history="1">
            <w:r w:rsidR="00A27B2E" w:rsidRPr="00055918">
              <w:rPr>
                <w:rStyle w:val="Hipercze"/>
              </w:rPr>
              <w:t>3.6.9.2</w:t>
            </w:r>
            <w:r w:rsidR="00A27B2E">
              <w:rPr>
                <w:rFonts w:asciiTheme="minorHAnsi" w:eastAsiaTheme="minorEastAsia" w:hAnsiTheme="minorHAnsi" w:cstheme="minorBidi"/>
                <w:bCs w:val="0"/>
                <w:szCs w:val="22"/>
                <w:lang w:val="pl-PL" w:eastAsia="pl-PL"/>
              </w:rPr>
              <w:tab/>
            </w:r>
            <w:r w:rsidR="00A27B2E" w:rsidRPr="00055918">
              <w:rPr>
                <w:rStyle w:val="Hipercze"/>
              </w:rPr>
              <w:t>Wymagania w zakresie gospodarki materiałami z rozbiórki i odpadami</w:t>
            </w:r>
            <w:r w:rsidR="00A27B2E">
              <w:rPr>
                <w:webHidden/>
              </w:rPr>
              <w:tab/>
            </w:r>
            <w:r w:rsidR="00A27B2E">
              <w:rPr>
                <w:webHidden/>
              </w:rPr>
              <w:fldChar w:fldCharType="begin"/>
            </w:r>
            <w:r w:rsidR="00A27B2E">
              <w:rPr>
                <w:webHidden/>
              </w:rPr>
              <w:instrText xml:space="preserve"> PAGEREF _Toc146269430 \h </w:instrText>
            </w:r>
            <w:r w:rsidR="00A27B2E">
              <w:rPr>
                <w:webHidden/>
              </w:rPr>
            </w:r>
            <w:r w:rsidR="00A27B2E">
              <w:rPr>
                <w:webHidden/>
              </w:rPr>
              <w:fldChar w:fldCharType="separate"/>
            </w:r>
            <w:r w:rsidR="003715D9">
              <w:rPr>
                <w:webHidden/>
              </w:rPr>
              <w:t>52</w:t>
            </w:r>
            <w:r w:rsidR="00A27B2E">
              <w:rPr>
                <w:webHidden/>
              </w:rPr>
              <w:fldChar w:fldCharType="end"/>
            </w:r>
          </w:hyperlink>
        </w:p>
        <w:p w14:paraId="24E1C559" w14:textId="4E71134F" w:rsidR="00A27B2E" w:rsidRDefault="002A603E">
          <w:pPr>
            <w:pStyle w:val="Spistreci4"/>
            <w:rPr>
              <w:rFonts w:asciiTheme="minorHAnsi" w:eastAsiaTheme="minorEastAsia" w:hAnsiTheme="minorHAnsi" w:cstheme="minorBidi"/>
              <w:bCs w:val="0"/>
              <w:szCs w:val="22"/>
              <w:lang w:val="pl-PL" w:eastAsia="pl-PL"/>
            </w:rPr>
          </w:pPr>
          <w:hyperlink w:anchor="_Toc146269431" w:history="1">
            <w:r w:rsidR="00A27B2E" w:rsidRPr="00055918">
              <w:rPr>
                <w:rStyle w:val="Hipercze"/>
              </w:rPr>
              <w:t>3.6.9.3</w:t>
            </w:r>
            <w:r w:rsidR="00A27B2E">
              <w:rPr>
                <w:rFonts w:asciiTheme="minorHAnsi" w:eastAsiaTheme="minorEastAsia" w:hAnsiTheme="minorHAnsi" w:cstheme="minorBidi"/>
                <w:bCs w:val="0"/>
                <w:szCs w:val="22"/>
                <w:lang w:val="pl-PL" w:eastAsia="pl-PL"/>
              </w:rPr>
              <w:tab/>
            </w:r>
            <w:r w:rsidR="00A27B2E" w:rsidRPr="00055918">
              <w:rPr>
                <w:rStyle w:val="Hipercze"/>
              </w:rPr>
              <w:t>Wymagania w zakresie usuwania drzew i krzewów</w:t>
            </w:r>
            <w:r w:rsidR="00A27B2E">
              <w:rPr>
                <w:webHidden/>
              </w:rPr>
              <w:tab/>
            </w:r>
            <w:r w:rsidR="00A27B2E">
              <w:rPr>
                <w:webHidden/>
              </w:rPr>
              <w:fldChar w:fldCharType="begin"/>
            </w:r>
            <w:r w:rsidR="00A27B2E">
              <w:rPr>
                <w:webHidden/>
              </w:rPr>
              <w:instrText xml:space="preserve"> PAGEREF _Toc146269431 \h </w:instrText>
            </w:r>
            <w:r w:rsidR="00A27B2E">
              <w:rPr>
                <w:webHidden/>
              </w:rPr>
            </w:r>
            <w:r w:rsidR="00A27B2E">
              <w:rPr>
                <w:webHidden/>
              </w:rPr>
              <w:fldChar w:fldCharType="separate"/>
            </w:r>
            <w:r w:rsidR="003715D9">
              <w:rPr>
                <w:webHidden/>
              </w:rPr>
              <w:t>55</w:t>
            </w:r>
            <w:r w:rsidR="00A27B2E">
              <w:rPr>
                <w:webHidden/>
              </w:rPr>
              <w:fldChar w:fldCharType="end"/>
            </w:r>
          </w:hyperlink>
        </w:p>
        <w:p w14:paraId="045CACB8" w14:textId="5F21C293" w:rsidR="00A27B2E" w:rsidRDefault="002A603E">
          <w:pPr>
            <w:pStyle w:val="Spistreci4"/>
            <w:rPr>
              <w:rFonts w:asciiTheme="minorHAnsi" w:eastAsiaTheme="minorEastAsia" w:hAnsiTheme="minorHAnsi" w:cstheme="minorBidi"/>
              <w:bCs w:val="0"/>
              <w:szCs w:val="22"/>
              <w:lang w:val="pl-PL" w:eastAsia="pl-PL"/>
            </w:rPr>
          </w:pPr>
          <w:hyperlink w:anchor="_Toc146269432" w:history="1">
            <w:r w:rsidR="00A27B2E" w:rsidRPr="00055918">
              <w:rPr>
                <w:rStyle w:val="Hipercze"/>
              </w:rPr>
              <w:t>3.6.9.4</w:t>
            </w:r>
            <w:r w:rsidR="00A27B2E">
              <w:rPr>
                <w:rFonts w:asciiTheme="minorHAnsi" w:eastAsiaTheme="minorEastAsia" w:hAnsiTheme="minorHAnsi" w:cstheme="minorBidi"/>
                <w:bCs w:val="0"/>
                <w:szCs w:val="22"/>
                <w:lang w:val="pl-PL" w:eastAsia="pl-PL"/>
              </w:rPr>
              <w:tab/>
            </w:r>
            <w:r w:rsidR="00A27B2E" w:rsidRPr="00055918">
              <w:rPr>
                <w:rStyle w:val="Hipercze"/>
              </w:rPr>
              <w:t>Wymagania w zakresie gospodarki wodno-ściekowej</w:t>
            </w:r>
            <w:r w:rsidR="00A27B2E">
              <w:rPr>
                <w:webHidden/>
              </w:rPr>
              <w:tab/>
            </w:r>
            <w:r w:rsidR="00A27B2E">
              <w:rPr>
                <w:webHidden/>
              </w:rPr>
              <w:fldChar w:fldCharType="begin"/>
            </w:r>
            <w:r w:rsidR="00A27B2E">
              <w:rPr>
                <w:webHidden/>
              </w:rPr>
              <w:instrText xml:space="preserve"> PAGEREF _Toc146269432 \h </w:instrText>
            </w:r>
            <w:r w:rsidR="00A27B2E">
              <w:rPr>
                <w:webHidden/>
              </w:rPr>
            </w:r>
            <w:r w:rsidR="00A27B2E">
              <w:rPr>
                <w:webHidden/>
              </w:rPr>
              <w:fldChar w:fldCharType="separate"/>
            </w:r>
            <w:r w:rsidR="003715D9">
              <w:rPr>
                <w:webHidden/>
              </w:rPr>
              <w:t>57</w:t>
            </w:r>
            <w:r w:rsidR="00A27B2E">
              <w:rPr>
                <w:webHidden/>
              </w:rPr>
              <w:fldChar w:fldCharType="end"/>
            </w:r>
          </w:hyperlink>
        </w:p>
        <w:p w14:paraId="725AC9F6" w14:textId="00A3C289" w:rsidR="00A27B2E" w:rsidRDefault="002A603E">
          <w:pPr>
            <w:pStyle w:val="Spistreci3"/>
            <w:rPr>
              <w:rFonts w:asciiTheme="minorHAnsi" w:eastAsiaTheme="minorEastAsia" w:hAnsiTheme="minorHAnsi" w:cstheme="minorBidi"/>
              <w:color w:val="auto"/>
              <w:szCs w:val="22"/>
              <w:lang w:eastAsia="pl-PL"/>
            </w:rPr>
          </w:pPr>
          <w:hyperlink w:anchor="_Toc146269433" w:history="1">
            <w:r w:rsidR="00A27B2E" w:rsidRPr="00055918">
              <w:rPr>
                <w:rStyle w:val="Hipercze"/>
                <w14:scene3d>
                  <w14:camera w14:prst="orthographicFront"/>
                  <w14:lightRig w14:rig="threePt" w14:dir="t">
                    <w14:rot w14:lat="0" w14:lon="0" w14:rev="0"/>
                  </w14:lightRig>
                </w14:scene3d>
              </w:rPr>
              <w:t>3.6.10</w:t>
            </w:r>
            <w:r w:rsidR="00A27B2E">
              <w:rPr>
                <w:rFonts w:asciiTheme="minorHAnsi" w:eastAsiaTheme="minorEastAsia" w:hAnsiTheme="minorHAnsi" w:cstheme="minorBidi"/>
                <w:color w:val="auto"/>
                <w:szCs w:val="22"/>
                <w:lang w:eastAsia="pl-PL"/>
              </w:rPr>
              <w:tab/>
            </w:r>
            <w:r w:rsidR="00A27B2E" w:rsidRPr="00055918">
              <w:rPr>
                <w:rStyle w:val="Hipercze"/>
              </w:rPr>
              <w:t>Kolizje z sieciami zewnętrznymi</w:t>
            </w:r>
            <w:r w:rsidR="00A27B2E">
              <w:rPr>
                <w:webHidden/>
              </w:rPr>
              <w:tab/>
            </w:r>
            <w:r w:rsidR="00A27B2E">
              <w:rPr>
                <w:webHidden/>
              </w:rPr>
              <w:fldChar w:fldCharType="begin"/>
            </w:r>
            <w:r w:rsidR="00A27B2E">
              <w:rPr>
                <w:webHidden/>
              </w:rPr>
              <w:instrText xml:space="preserve"> PAGEREF _Toc146269433 \h </w:instrText>
            </w:r>
            <w:r w:rsidR="00A27B2E">
              <w:rPr>
                <w:webHidden/>
              </w:rPr>
            </w:r>
            <w:r w:rsidR="00A27B2E">
              <w:rPr>
                <w:webHidden/>
              </w:rPr>
              <w:fldChar w:fldCharType="separate"/>
            </w:r>
            <w:r w:rsidR="003715D9">
              <w:rPr>
                <w:webHidden/>
              </w:rPr>
              <w:t>59</w:t>
            </w:r>
            <w:r w:rsidR="00A27B2E">
              <w:rPr>
                <w:webHidden/>
              </w:rPr>
              <w:fldChar w:fldCharType="end"/>
            </w:r>
          </w:hyperlink>
        </w:p>
        <w:p w14:paraId="2002C846" w14:textId="08847167" w:rsidR="00A27B2E" w:rsidRDefault="002A603E">
          <w:pPr>
            <w:pStyle w:val="Spistreci4"/>
            <w:rPr>
              <w:rFonts w:asciiTheme="minorHAnsi" w:eastAsiaTheme="minorEastAsia" w:hAnsiTheme="minorHAnsi" w:cstheme="minorBidi"/>
              <w:bCs w:val="0"/>
              <w:szCs w:val="22"/>
              <w:lang w:val="pl-PL" w:eastAsia="pl-PL"/>
            </w:rPr>
          </w:pPr>
          <w:hyperlink w:anchor="_Toc146269434" w:history="1">
            <w:r w:rsidR="00A27B2E" w:rsidRPr="00055918">
              <w:rPr>
                <w:rStyle w:val="Hipercze"/>
              </w:rPr>
              <w:t>3.6.10.1</w:t>
            </w:r>
            <w:r w:rsidR="00A27B2E">
              <w:rPr>
                <w:rFonts w:asciiTheme="minorHAnsi" w:eastAsiaTheme="minorEastAsia" w:hAnsiTheme="minorHAnsi" w:cstheme="minorBidi"/>
                <w:bCs w:val="0"/>
                <w:szCs w:val="22"/>
                <w:lang w:val="pl-PL" w:eastAsia="pl-PL"/>
              </w:rPr>
              <w:tab/>
            </w:r>
            <w:r w:rsidR="00A27B2E" w:rsidRPr="00055918">
              <w:rPr>
                <w:rStyle w:val="Hipercze"/>
              </w:rPr>
              <w:t>Infrastruktura w zakresie sieci wodociągowych, kanalizacyjnych i gazowych</w:t>
            </w:r>
            <w:r w:rsidR="00A27B2E">
              <w:rPr>
                <w:webHidden/>
              </w:rPr>
              <w:tab/>
            </w:r>
            <w:r w:rsidR="00A27B2E">
              <w:rPr>
                <w:webHidden/>
              </w:rPr>
              <w:fldChar w:fldCharType="begin"/>
            </w:r>
            <w:r w:rsidR="00A27B2E">
              <w:rPr>
                <w:webHidden/>
              </w:rPr>
              <w:instrText xml:space="preserve"> PAGEREF _Toc146269434 \h </w:instrText>
            </w:r>
            <w:r w:rsidR="00A27B2E">
              <w:rPr>
                <w:webHidden/>
              </w:rPr>
            </w:r>
            <w:r w:rsidR="00A27B2E">
              <w:rPr>
                <w:webHidden/>
              </w:rPr>
              <w:fldChar w:fldCharType="separate"/>
            </w:r>
            <w:r w:rsidR="003715D9">
              <w:rPr>
                <w:webHidden/>
              </w:rPr>
              <w:t>60</w:t>
            </w:r>
            <w:r w:rsidR="00A27B2E">
              <w:rPr>
                <w:webHidden/>
              </w:rPr>
              <w:fldChar w:fldCharType="end"/>
            </w:r>
          </w:hyperlink>
        </w:p>
        <w:p w14:paraId="25C9DA1B" w14:textId="669CB448" w:rsidR="00A27B2E" w:rsidRDefault="002A603E">
          <w:pPr>
            <w:pStyle w:val="Spistreci4"/>
            <w:rPr>
              <w:rFonts w:asciiTheme="minorHAnsi" w:eastAsiaTheme="minorEastAsia" w:hAnsiTheme="minorHAnsi" w:cstheme="minorBidi"/>
              <w:bCs w:val="0"/>
              <w:szCs w:val="22"/>
              <w:lang w:val="pl-PL" w:eastAsia="pl-PL"/>
            </w:rPr>
          </w:pPr>
          <w:hyperlink w:anchor="_Toc146269435" w:history="1">
            <w:r w:rsidR="00A27B2E" w:rsidRPr="00055918">
              <w:rPr>
                <w:rStyle w:val="Hipercze"/>
              </w:rPr>
              <w:t>3.6.10.2</w:t>
            </w:r>
            <w:r w:rsidR="00A27B2E">
              <w:rPr>
                <w:rFonts w:asciiTheme="minorHAnsi" w:eastAsiaTheme="minorEastAsia" w:hAnsiTheme="minorHAnsi" w:cstheme="minorBidi"/>
                <w:bCs w:val="0"/>
                <w:szCs w:val="22"/>
                <w:lang w:val="pl-PL" w:eastAsia="pl-PL"/>
              </w:rPr>
              <w:tab/>
            </w:r>
            <w:r w:rsidR="00A27B2E" w:rsidRPr="00055918">
              <w:rPr>
                <w:rStyle w:val="Hipercze"/>
              </w:rPr>
              <w:t>Infrastruktura w zakresie sieci telekomunikacyjnych</w:t>
            </w:r>
            <w:r w:rsidR="00A27B2E">
              <w:rPr>
                <w:webHidden/>
              </w:rPr>
              <w:tab/>
            </w:r>
            <w:r w:rsidR="00A27B2E">
              <w:rPr>
                <w:webHidden/>
              </w:rPr>
              <w:fldChar w:fldCharType="begin"/>
            </w:r>
            <w:r w:rsidR="00A27B2E">
              <w:rPr>
                <w:webHidden/>
              </w:rPr>
              <w:instrText xml:space="preserve"> PAGEREF _Toc146269435 \h </w:instrText>
            </w:r>
            <w:r w:rsidR="00A27B2E">
              <w:rPr>
                <w:webHidden/>
              </w:rPr>
            </w:r>
            <w:r w:rsidR="00A27B2E">
              <w:rPr>
                <w:webHidden/>
              </w:rPr>
              <w:fldChar w:fldCharType="separate"/>
            </w:r>
            <w:r w:rsidR="003715D9">
              <w:rPr>
                <w:webHidden/>
              </w:rPr>
              <w:t>60</w:t>
            </w:r>
            <w:r w:rsidR="00A27B2E">
              <w:rPr>
                <w:webHidden/>
              </w:rPr>
              <w:fldChar w:fldCharType="end"/>
            </w:r>
          </w:hyperlink>
        </w:p>
        <w:p w14:paraId="4BC10BE2" w14:textId="05979467" w:rsidR="00A27B2E" w:rsidRDefault="002A603E">
          <w:pPr>
            <w:pStyle w:val="Spistreci4"/>
            <w:rPr>
              <w:rFonts w:asciiTheme="minorHAnsi" w:eastAsiaTheme="minorEastAsia" w:hAnsiTheme="minorHAnsi" w:cstheme="minorBidi"/>
              <w:bCs w:val="0"/>
              <w:szCs w:val="22"/>
              <w:lang w:val="pl-PL" w:eastAsia="pl-PL"/>
            </w:rPr>
          </w:pPr>
          <w:hyperlink w:anchor="_Toc146269436" w:history="1">
            <w:r w:rsidR="00A27B2E" w:rsidRPr="00055918">
              <w:rPr>
                <w:rStyle w:val="Hipercze"/>
              </w:rPr>
              <w:t>3.6.10.3</w:t>
            </w:r>
            <w:r w:rsidR="00A27B2E">
              <w:rPr>
                <w:rFonts w:asciiTheme="minorHAnsi" w:eastAsiaTheme="minorEastAsia" w:hAnsiTheme="minorHAnsi" w:cstheme="minorBidi"/>
                <w:bCs w:val="0"/>
                <w:szCs w:val="22"/>
                <w:lang w:val="pl-PL" w:eastAsia="pl-PL"/>
              </w:rPr>
              <w:tab/>
            </w:r>
            <w:r w:rsidR="00A27B2E" w:rsidRPr="00055918">
              <w:rPr>
                <w:rStyle w:val="Hipercze"/>
              </w:rPr>
              <w:t>Infrastruktura w zakresie sieci elektrycznych i elektroenergetycznych</w:t>
            </w:r>
            <w:r w:rsidR="00A27B2E">
              <w:rPr>
                <w:webHidden/>
              </w:rPr>
              <w:tab/>
            </w:r>
            <w:r w:rsidR="00A27B2E">
              <w:rPr>
                <w:webHidden/>
              </w:rPr>
              <w:fldChar w:fldCharType="begin"/>
            </w:r>
            <w:r w:rsidR="00A27B2E">
              <w:rPr>
                <w:webHidden/>
              </w:rPr>
              <w:instrText xml:space="preserve"> PAGEREF _Toc146269436 \h </w:instrText>
            </w:r>
            <w:r w:rsidR="00A27B2E">
              <w:rPr>
                <w:webHidden/>
              </w:rPr>
            </w:r>
            <w:r w:rsidR="00A27B2E">
              <w:rPr>
                <w:webHidden/>
              </w:rPr>
              <w:fldChar w:fldCharType="separate"/>
            </w:r>
            <w:r w:rsidR="003715D9">
              <w:rPr>
                <w:webHidden/>
              </w:rPr>
              <w:t>61</w:t>
            </w:r>
            <w:r w:rsidR="00A27B2E">
              <w:rPr>
                <w:webHidden/>
              </w:rPr>
              <w:fldChar w:fldCharType="end"/>
            </w:r>
          </w:hyperlink>
        </w:p>
        <w:p w14:paraId="47F1C148" w14:textId="5B897C0A" w:rsidR="00A27B2E" w:rsidRDefault="002A603E">
          <w:pPr>
            <w:pStyle w:val="Spistreci3"/>
            <w:rPr>
              <w:rFonts w:asciiTheme="minorHAnsi" w:eastAsiaTheme="minorEastAsia" w:hAnsiTheme="minorHAnsi" w:cstheme="minorBidi"/>
              <w:color w:val="auto"/>
              <w:szCs w:val="22"/>
              <w:lang w:eastAsia="pl-PL"/>
            </w:rPr>
          </w:pPr>
          <w:hyperlink w:anchor="_Toc146269437" w:history="1">
            <w:r w:rsidR="00A27B2E" w:rsidRPr="00055918">
              <w:rPr>
                <w:rStyle w:val="Hipercze"/>
                <w14:scene3d>
                  <w14:camera w14:prst="orthographicFront"/>
                  <w14:lightRig w14:rig="threePt" w14:dir="t">
                    <w14:rot w14:lat="0" w14:lon="0" w14:rev="0"/>
                  </w14:lightRig>
                </w14:scene3d>
              </w:rPr>
              <w:t>3.6.11</w:t>
            </w:r>
            <w:r w:rsidR="00A27B2E">
              <w:rPr>
                <w:rFonts w:asciiTheme="minorHAnsi" w:eastAsiaTheme="minorEastAsia" w:hAnsiTheme="minorHAnsi" w:cstheme="minorBidi"/>
                <w:color w:val="auto"/>
                <w:szCs w:val="22"/>
                <w:lang w:eastAsia="pl-PL"/>
              </w:rPr>
              <w:tab/>
            </w:r>
            <w:r w:rsidR="00A27B2E" w:rsidRPr="00055918">
              <w:rPr>
                <w:rStyle w:val="Hipercze"/>
              </w:rPr>
              <w:t>Inne roboty</w:t>
            </w:r>
            <w:r w:rsidR="00A27B2E">
              <w:rPr>
                <w:webHidden/>
              </w:rPr>
              <w:tab/>
            </w:r>
            <w:r w:rsidR="00A27B2E">
              <w:rPr>
                <w:webHidden/>
              </w:rPr>
              <w:fldChar w:fldCharType="begin"/>
            </w:r>
            <w:r w:rsidR="00A27B2E">
              <w:rPr>
                <w:webHidden/>
              </w:rPr>
              <w:instrText xml:space="preserve"> PAGEREF _Toc146269437 \h </w:instrText>
            </w:r>
            <w:r w:rsidR="00A27B2E">
              <w:rPr>
                <w:webHidden/>
              </w:rPr>
            </w:r>
            <w:r w:rsidR="00A27B2E">
              <w:rPr>
                <w:webHidden/>
              </w:rPr>
              <w:fldChar w:fldCharType="separate"/>
            </w:r>
            <w:r w:rsidR="003715D9">
              <w:rPr>
                <w:webHidden/>
              </w:rPr>
              <w:t>61</w:t>
            </w:r>
            <w:r w:rsidR="00A27B2E">
              <w:rPr>
                <w:webHidden/>
              </w:rPr>
              <w:fldChar w:fldCharType="end"/>
            </w:r>
          </w:hyperlink>
        </w:p>
        <w:p w14:paraId="2090BB61" w14:textId="780616B7" w:rsidR="00A27B2E" w:rsidRDefault="002A603E">
          <w:pPr>
            <w:pStyle w:val="Spistreci1"/>
            <w:rPr>
              <w:rFonts w:asciiTheme="minorHAnsi" w:eastAsiaTheme="minorEastAsia" w:hAnsiTheme="minorHAnsi" w:cstheme="minorBidi"/>
              <w:b w:val="0"/>
              <w:bCs w:val="0"/>
              <w:color w:val="auto"/>
              <w:szCs w:val="22"/>
              <w:lang w:eastAsia="pl-PL"/>
            </w:rPr>
          </w:pPr>
          <w:hyperlink w:anchor="_Toc146269438" w:history="1">
            <w:r w:rsidR="00A27B2E" w:rsidRPr="00055918">
              <w:rPr>
                <w:rStyle w:val="Hipercze"/>
              </w:rPr>
              <w:t>4.</w:t>
            </w:r>
            <w:r w:rsidR="00A27B2E">
              <w:rPr>
                <w:rFonts w:asciiTheme="minorHAnsi" w:eastAsiaTheme="minorEastAsia" w:hAnsiTheme="minorHAnsi" w:cstheme="minorBidi"/>
                <w:b w:val="0"/>
                <w:bCs w:val="0"/>
                <w:color w:val="auto"/>
                <w:szCs w:val="22"/>
                <w:lang w:eastAsia="pl-PL"/>
              </w:rPr>
              <w:tab/>
            </w:r>
            <w:r w:rsidR="00A27B2E" w:rsidRPr="00055918">
              <w:rPr>
                <w:rStyle w:val="Hipercze"/>
              </w:rPr>
              <w:t>POZOSTAŁE WYMAGANIA ZAMAWIAJĄCEGO</w:t>
            </w:r>
            <w:r w:rsidR="00A27B2E">
              <w:rPr>
                <w:webHidden/>
              </w:rPr>
              <w:tab/>
            </w:r>
            <w:r w:rsidR="00A27B2E">
              <w:rPr>
                <w:webHidden/>
              </w:rPr>
              <w:fldChar w:fldCharType="begin"/>
            </w:r>
            <w:r w:rsidR="00A27B2E">
              <w:rPr>
                <w:webHidden/>
              </w:rPr>
              <w:instrText xml:space="preserve"> PAGEREF _Toc146269438 \h </w:instrText>
            </w:r>
            <w:r w:rsidR="00A27B2E">
              <w:rPr>
                <w:webHidden/>
              </w:rPr>
            </w:r>
            <w:r w:rsidR="00A27B2E">
              <w:rPr>
                <w:webHidden/>
              </w:rPr>
              <w:fldChar w:fldCharType="separate"/>
            </w:r>
            <w:r w:rsidR="003715D9">
              <w:rPr>
                <w:webHidden/>
              </w:rPr>
              <w:t>63</w:t>
            </w:r>
            <w:r w:rsidR="00A27B2E">
              <w:rPr>
                <w:webHidden/>
              </w:rPr>
              <w:fldChar w:fldCharType="end"/>
            </w:r>
          </w:hyperlink>
        </w:p>
        <w:p w14:paraId="6B713201" w14:textId="1D0BF6F3" w:rsidR="00A27B2E" w:rsidRDefault="002A603E">
          <w:pPr>
            <w:pStyle w:val="Spistreci2"/>
            <w:rPr>
              <w:rFonts w:asciiTheme="minorHAnsi" w:eastAsiaTheme="minorEastAsia" w:hAnsiTheme="minorHAnsi" w:cstheme="minorBidi"/>
              <w:b w:val="0"/>
              <w:bCs w:val="0"/>
              <w:color w:val="auto"/>
              <w:szCs w:val="22"/>
              <w:lang w:eastAsia="pl-PL"/>
            </w:rPr>
          </w:pPr>
          <w:hyperlink w:anchor="_Toc146269439" w:history="1">
            <w:r w:rsidR="00A27B2E" w:rsidRPr="00055918">
              <w:rPr>
                <w:rStyle w:val="Hipercze"/>
              </w:rPr>
              <w:t>4.1</w:t>
            </w:r>
            <w:r w:rsidR="00A27B2E">
              <w:rPr>
                <w:rFonts w:asciiTheme="minorHAnsi" w:eastAsiaTheme="minorEastAsia" w:hAnsiTheme="minorHAnsi" w:cstheme="minorBidi"/>
                <w:b w:val="0"/>
                <w:bCs w:val="0"/>
                <w:color w:val="auto"/>
                <w:szCs w:val="22"/>
                <w:lang w:eastAsia="pl-PL"/>
              </w:rPr>
              <w:tab/>
            </w:r>
            <w:r w:rsidR="00A27B2E" w:rsidRPr="00055918">
              <w:rPr>
                <w:rStyle w:val="Hipercze"/>
              </w:rPr>
              <w:t>Prace przygotowawcze, przygotowanie terenu i zaplecza budowy</w:t>
            </w:r>
            <w:r w:rsidR="00A27B2E">
              <w:rPr>
                <w:webHidden/>
              </w:rPr>
              <w:tab/>
            </w:r>
            <w:r w:rsidR="00A27B2E">
              <w:rPr>
                <w:webHidden/>
              </w:rPr>
              <w:fldChar w:fldCharType="begin"/>
            </w:r>
            <w:r w:rsidR="00A27B2E">
              <w:rPr>
                <w:webHidden/>
              </w:rPr>
              <w:instrText xml:space="preserve"> PAGEREF _Toc146269439 \h </w:instrText>
            </w:r>
            <w:r w:rsidR="00A27B2E">
              <w:rPr>
                <w:webHidden/>
              </w:rPr>
            </w:r>
            <w:r w:rsidR="00A27B2E">
              <w:rPr>
                <w:webHidden/>
              </w:rPr>
              <w:fldChar w:fldCharType="separate"/>
            </w:r>
            <w:r w:rsidR="003715D9">
              <w:rPr>
                <w:webHidden/>
              </w:rPr>
              <w:t>63</w:t>
            </w:r>
            <w:r w:rsidR="00A27B2E">
              <w:rPr>
                <w:webHidden/>
              </w:rPr>
              <w:fldChar w:fldCharType="end"/>
            </w:r>
          </w:hyperlink>
        </w:p>
        <w:p w14:paraId="70985249" w14:textId="739389CF" w:rsidR="00A27B2E" w:rsidRDefault="002A603E">
          <w:pPr>
            <w:pStyle w:val="Spistreci3"/>
            <w:rPr>
              <w:rFonts w:asciiTheme="minorHAnsi" w:eastAsiaTheme="minorEastAsia" w:hAnsiTheme="minorHAnsi" w:cstheme="minorBidi"/>
              <w:color w:val="auto"/>
              <w:szCs w:val="22"/>
              <w:lang w:eastAsia="pl-PL"/>
            </w:rPr>
          </w:pPr>
          <w:hyperlink w:anchor="_Toc146269440" w:history="1">
            <w:r w:rsidR="00A27B2E" w:rsidRPr="00055918">
              <w:rPr>
                <w:rStyle w:val="Hipercze"/>
                <w14:scene3d>
                  <w14:camera w14:prst="orthographicFront"/>
                  <w14:lightRig w14:rig="threePt" w14:dir="t">
                    <w14:rot w14:lat="0" w14:lon="0" w14:rev="0"/>
                  </w14:lightRig>
                </w14:scene3d>
              </w:rPr>
              <w:t>4.1.1</w:t>
            </w:r>
            <w:r w:rsidR="00A27B2E">
              <w:rPr>
                <w:rFonts w:asciiTheme="minorHAnsi" w:eastAsiaTheme="minorEastAsia" w:hAnsiTheme="minorHAnsi" w:cstheme="minorBidi"/>
                <w:color w:val="auto"/>
                <w:szCs w:val="22"/>
                <w:lang w:eastAsia="pl-PL"/>
              </w:rPr>
              <w:tab/>
            </w:r>
            <w:r w:rsidR="00A27B2E" w:rsidRPr="00055918">
              <w:rPr>
                <w:rStyle w:val="Hipercze"/>
              </w:rPr>
              <w:t>Zaplecze budowy i zagospodarowanie terenu</w:t>
            </w:r>
            <w:r w:rsidR="00A27B2E">
              <w:rPr>
                <w:webHidden/>
              </w:rPr>
              <w:tab/>
            </w:r>
            <w:r w:rsidR="00A27B2E">
              <w:rPr>
                <w:webHidden/>
              </w:rPr>
              <w:fldChar w:fldCharType="begin"/>
            </w:r>
            <w:r w:rsidR="00A27B2E">
              <w:rPr>
                <w:webHidden/>
              </w:rPr>
              <w:instrText xml:space="preserve"> PAGEREF _Toc146269440 \h </w:instrText>
            </w:r>
            <w:r w:rsidR="00A27B2E">
              <w:rPr>
                <w:webHidden/>
              </w:rPr>
            </w:r>
            <w:r w:rsidR="00A27B2E">
              <w:rPr>
                <w:webHidden/>
              </w:rPr>
              <w:fldChar w:fldCharType="separate"/>
            </w:r>
            <w:r w:rsidR="003715D9">
              <w:rPr>
                <w:webHidden/>
              </w:rPr>
              <w:t>63</w:t>
            </w:r>
            <w:r w:rsidR="00A27B2E">
              <w:rPr>
                <w:webHidden/>
              </w:rPr>
              <w:fldChar w:fldCharType="end"/>
            </w:r>
          </w:hyperlink>
        </w:p>
        <w:p w14:paraId="1E99B986" w14:textId="621082FA" w:rsidR="00A27B2E" w:rsidRDefault="002A603E">
          <w:pPr>
            <w:pStyle w:val="Spistreci3"/>
            <w:rPr>
              <w:rFonts w:asciiTheme="minorHAnsi" w:eastAsiaTheme="minorEastAsia" w:hAnsiTheme="minorHAnsi" w:cstheme="minorBidi"/>
              <w:color w:val="auto"/>
              <w:szCs w:val="22"/>
              <w:lang w:eastAsia="pl-PL"/>
            </w:rPr>
          </w:pPr>
          <w:hyperlink w:anchor="_Toc146269441" w:history="1">
            <w:r w:rsidR="00A27B2E" w:rsidRPr="00055918">
              <w:rPr>
                <w:rStyle w:val="Hipercze"/>
                <w14:scene3d>
                  <w14:camera w14:prst="orthographicFront"/>
                  <w14:lightRig w14:rig="threePt" w14:dir="t">
                    <w14:rot w14:lat="0" w14:lon="0" w14:rev="0"/>
                  </w14:lightRig>
                </w14:scene3d>
              </w:rPr>
              <w:t>4.1.2</w:t>
            </w:r>
            <w:r w:rsidR="00A27B2E">
              <w:rPr>
                <w:rFonts w:asciiTheme="minorHAnsi" w:eastAsiaTheme="minorEastAsia" w:hAnsiTheme="minorHAnsi" w:cstheme="minorBidi"/>
                <w:color w:val="auto"/>
                <w:szCs w:val="22"/>
                <w:lang w:eastAsia="pl-PL"/>
              </w:rPr>
              <w:tab/>
            </w:r>
            <w:r w:rsidR="00A27B2E" w:rsidRPr="00055918">
              <w:rPr>
                <w:rStyle w:val="Hipercze"/>
              </w:rPr>
              <w:t>Koszty związane z zagospodarowaniem terenu budowy i zaplecza budowy</w:t>
            </w:r>
            <w:r w:rsidR="00A27B2E">
              <w:rPr>
                <w:webHidden/>
              </w:rPr>
              <w:tab/>
            </w:r>
            <w:r w:rsidR="00A27B2E">
              <w:rPr>
                <w:webHidden/>
              </w:rPr>
              <w:fldChar w:fldCharType="begin"/>
            </w:r>
            <w:r w:rsidR="00A27B2E">
              <w:rPr>
                <w:webHidden/>
              </w:rPr>
              <w:instrText xml:space="preserve"> PAGEREF _Toc146269441 \h </w:instrText>
            </w:r>
            <w:r w:rsidR="00A27B2E">
              <w:rPr>
                <w:webHidden/>
              </w:rPr>
            </w:r>
            <w:r w:rsidR="00A27B2E">
              <w:rPr>
                <w:webHidden/>
              </w:rPr>
              <w:fldChar w:fldCharType="separate"/>
            </w:r>
            <w:r w:rsidR="003715D9">
              <w:rPr>
                <w:webHidden/>
              </w:rPr>
              <w:t>65</w:t>
            </w:r>
            <w:r w:rsidR="00A27B2E">
              <w:rPr>
                <w:webHidden/>
              </w:rPr>
              <w:fldChar w:fldCharType="end"/>
            </w:r>
          </w:hyperlink>
        </w:p>
        <w:p w14:paraId="0A6F1F07" w14:textId="24ACDF7F" w:rsidR="00A27B2E" w:rsidRDefault="002A603E">
          <w:pPr>
            <w:pStyle w:val="Spistreci2"/>
            <w:rPr>
              <w:rFonts w:asciiTheme="minorHAnsi" w:eastAsiaTheme="minorEastAsia" w:hAnsiTheme="minorHAnsi" w:cstheme="minorBidi"/>
              <w:b w:val="0"/>
              <w:bCs w:val="0"/>
              <w:color w:val="auto"/>
              <w:szCs w:val="22"/>
              <w:lang w:eastAsia="pl-PL"/>
            </w:rPr>
          </w:pPr>
          <w:hyperlink w:anchor="_Toc146269442" w:history="1">
            <w:r w:rsidR="00A27B2E" w:rsidRPr="00055918">
              <w:rPr>
                <w:rStyle w:val="Hipercze"/>
              </w:rPr>
              <w:t>4.2</w:t>
            </w:r>
            <w:r w:rsidR="00A27B2E">
              <w:rPr>
                <w:rFonts w:asciiTheme="minorHAnsi" w:eastAsiaTheme="minorEastAsia" w:hAnsiTheme="minorHAnsi" w:cstheme="minorBidi"/>
                <w:b w:val="0"/>
                <w:bCs w:val="0"/>
                <w:color w:val="auto"/>
                <w:szCs w:val="22"/>
                <w:lang w:eastAsia="pl-PL"/>
              </w:rPr>
              <w:tab/>
            </w:r>
            <w:r w:rsidR="00A27B2E" w:rsidRPr="00055918">
              <w:rPr>
                <w:rStyle w:val="Hipercze"/>
              </w:rPr>
              <w:t>Organizacja ruchu drogowego i kolejowego w czasie realizacji robót</w:t>
            </w:r>
            <w:r w:rsidR="00A27B2E">
              <w:rPr>
                <w:webHidden/>
              </w:rPr>
              <w:tab/>
            </w:r>
            <w:r w:rsidR="00A27B2E">
              <w:rPr>
                <w:webHidden/>
              </w:rPr>
              <w:fldChar w:fldCharType="begin"/>
            </w:r>
            <w:r w:rsidR="00A27B2E">
              <w:rPr>
                <w:webHidden/>
              </w:rPr>
              <w:instrText xml:space="preserve"> PAGEREF _Toc146269442 \h </w:instrText>
            </w:r>
            <w:r w:rsidR="00A27B2E">
              <w:rPr>
                <w:webHidden/>
              </w:rPr>
            </w:r>
            <w:r w:rsidR="00A27B2E">
              <w:rPr>
                <w:webHidden/>
              </w:rPr>
              <w:fldChar w:fldCharType="separate"/>
            </w:r>
            <w:r w:rsidR="003715D9">
              <w:rPr>
                <w:webHidden/>
              </w:rPr>
              <w:t>66</w:t>
            </w:r>
            <w:r w:rsidR="00A27B2E">
              <w:rPr>
                <w:webHidden/>
              </w:rPr>
              <w:fldChar w:fldCharType="end"/>
            </w:r>
          </w:hyperlink>
        </w:p>
        <w:p w14:paraId="6405FEBF" w14:textId="7977D6F2" w:rsidR="00A27B2E" w:rsidRDefault="002A603E">
          <w:pPr>
            <w:pStyle w:val="Spistreci3"/>
            <w:rPr>
              <w:rFonts w:asciiTheme="minorHAnsi" w:eastAsiaTheme="minorEastAsia" w:hAnsiTheme="minorHAnsi" w:cstheme="minorBidi"/>
              <w:color w:val="auto"/>
              <w:szCs w:val="22"/>
              <w:lang w:eastAsia="pl-PL"/>
            </w:rPr>
          </w:pPr>
          <w:hyperlink w:anchor="_Toc146269443" w:history="1">
            <w:r w:rsidR="00A27B2E" w:rsidRPr="00055918">
              <w:rPr>
                <w:rStyle w:val="Hipercze"/>
                <w14:scene3d>
                  <w14:camera w14:prst="orthographicFront"/>
                  <w14:lightRig w14:rig="threePt" w14:dir="t">
                    <w14:rot w14:lat="0" w14:lon="0" w14:rev="0"/>
                  </w14:lightRig>
                </w14:scene3d>
              </w:rPr>
              <w:t>4.2.1</w:t>
            </w:r>
            <w:r w:rsidR="00A27B2E">
              <w:rPr>
                <w:rFonts w:asciiTheme="minorHAnsi" w:eastAsiaTheme="minorEastAsia" w:hAnsiTheme="minorHAnsi" w:cstheme="minorBidi"/>
                <w:color w:val="auto"/>
                <w:szCs w:val="22"/>
                <w:lang w:eastAsia="pl-PL"/>
              </w:rPr>
              <w:tab/>
            </w:r>
            <w:r w:rsidR="00A27B2E" w:rsidRPr="00055918">
              <w:rPr>
                <w:rStyle w:val="Hipercze"/>
              </w:rPr>
              <w:t>Organizacja ruchu drogowego w czasie realizacji robót</w:t>
            </w:r>
            <w:r w:rsidR="00A27B2E">
              <w:rPr>
                <w:webHidden/>
              </w:rPr>
              <w:tab/>
            </w:r>
            <w:r w:rsidR="00A27B2E">
              <w:rPr>
                <w:webHidden/>
              </w:rPr>
              <w:fldChar w:fldCharType="begin"/>
            </w:r>
            <w:r w:rsidR="00A27B2E">
              <w:rPr>
                <w:webHidden/>
              </w:rPr>
              <w:instrText xml:space="preserve"> PAGEREF _Toc146269443 \h </w:instrText>
            </w:r>
            <w:r w:rsidR="00A27B2E">
              <w:rPr>
                <w:webHidden/>
              </w:rPr>
            </w:r>
            <w:r w:rsidR="00A27B2E">
              <w:rPr>
                <w:webHidden/>
              </w:rPr>
              <w:fldChar w:fldCharType="separate"/>
            </w:r>
            <w:r w:rsidR="003715D9">
              <w:rPr>
                <w:webHidden/>
              </w:rPr>
              <w:t>67</w:t>
            </w:r>
            <w:r w:rsidR="00A27B2E">
              <w:rPr>
                <w:webHidden/>
              </w:rPr>
              <w:fldChar w:fldCharType="end"/>
            </w:r>
          </w:hyperlink>
        </w:p>
        <w:p w14:paraId="550ACFDC" w14:textId="4B8368E8" w:rsidR="00A27B2E" w:rsidRDefault="002A603E">
          <w:pPr>
            <w:pStyle w:val="Spistreci3"/>
            <w:rPr>
              <w:rFonts w:asciiTheme="minorHAnsi" w:eastAsiaTheme="minorEastAsia" w:hAnsiTheme="minorHAnsi" w:cstheme="minorBidi"/>
              <w:color w:val="auto"/>
              <w:szCs w:val="22"/>
              <w:lang w:eastAsia="pl-PL"/>
            </w:rPr>
          </w:pPr>
          <w:hyperlink w:anchor="_Toc146269444" w:history="1">
            <w:r w:rsidR="00A27B2E" w:rsidRPr="00055918">
              <w:rPr>
                <w:rStyle w:val="Hipercze"/>
                <w14:scene3d>
                  <w14:camera w14:prst="orthographicFront"/>
                  <w14:lightRig w14:rig="threePt" w14:dir="t">
                    <w14:rot w14:lat="0" w14:lon="0" w14:rev="0"/>
                  </w14:lightRig>
                </w14:scene3d>
              </w:rPr>
              <w:t>4.2.2</w:t>
            </w:r>
            <w:r w:rsidR="00A27B2E">
              <w:rPr>
                <w:rFonts w:asciiTheme="minorHAnsi" w:eastAsiaTheme="minorEastAsia" w:hAnsiTheme="minorHAnsi" w:cstheme="minorBidi"/>
                <w:color w:val="auto"/>
                <w:szCs w:val="22"/>
                <w:lang w:eastAsia="pl-PL"/>
              </w:rPr>
              <w:tab/>
            </w:r>
            <w:r w:rsidR="00A27B2E" w:rsidRPr="00055918">
              <w:rPr>
                <w:rStyle w:val="Hipercze"/>
              </w:rPr>
              <w:t>Organizacja ruchu kolejowego w czasie realizacji robót</w:t>
            </w:r>
            <w:r w:rsidR="00A27B2E">
              <w:rPr>
                <w:webHidden/>
              </w:rPr>
              <w:tab/>
            </w:r>
            <w:r w:rsidR="00A27B2E">
              <w:rPr>
                <w:webHidden/>
              </w:rPr>
              <w:fldChar w:fldCharType="begin"/>
            </w:r>
            <w:r w:rsidR="00A27B2E">
              <w:rPr>
                <w:webHidden/>
              </w:rPr>
              <w:instrText xml:space="preserve"> PAGEREF _Toc146269444 \h </w:instrText>
            </w:r>
            <w:r w:rsidR="00A27B2E">
              <w:rPr>
                <w:webHidden/>
              </w:rPr>
            </w:r>
            <w:r w:rsidR="00A27B2E">
              <w:rPr>
                <w:webHidden/>
              </w:rPr>
              <w:fldChar w:fldCharType="separate"/>
            </w:r>
            <w:r w:rsidR="003715D9">
              <w:rPr>
                <w:webHidden/>
              </w:rPr>
              <w:t>67</w:t>
            </w:r>
            <w:r w:rsidR="00A27B2E">
              <w:rPr>
                <w:webHidden/>
              </w:rPr>
              <w:fldChar w:fldCharType="end"/>
            </w:r>
          </w:hyperlink>
        </w:p>
        <w:p w14:paraId="1AD50909" w14:textId="7489D0A0" w:rsidR="00A27B2E" w:rsidRDefault="002A603E">
          <w:pPr>
            <w:pStyle w:val="Spistreci2"/>
            <w:rPr>
              <w:rFonts w:asciiTheme="minorHAnsi" w:eastAsiaTheme="minorEastAsia" w:hAnsiTheme="minorHAnsi" w:cstheme="minorBidi"/>
              <w:b w:val="0"/>
              <w:bCs w:val="0"/>
              <w:color w:val="auto"/>
              <w:szCs w:val="22"/>
              <w:lang w:eastAsia="pl-PL"/>
            </w:rPr>
          </w:pPr>
          <w:hyperlink w:anchor="_Toc146269445" w:history="1">
            <w:r w:rsidR="00A27B2E" w:rsidRPr="00055918">
              <w:rPr>
                <w:rStyle w:val="Hipercze"/>
              </w:rPr>
              <w:t>4.3</w:t>
            </w:r>
            <w:r w:rsidR="00A27B2E">
              <w:rPr>
                <w:rFonts w:asciiTheme="minorHAnsi" w:eastAsiaTheme="minorEastAsia" w:hAnsiTheme="minorHAnsi" w:cstheme="minorBidi"/>
                <w:b w:val="0"/>
                <w:bCs w:val="0"/>
                <w:color w:val="auto"/>
                <w:szCs w:val="22"/>
                <w:lang w:eastAsia="pl-PL"/>
              </w:rPr>
              <w:tab/>
            </w:r>
            <w:r w:rsidR="00A27B2E" w:rsidRPr="00055918">
              <w:rPr>
                <w:rStyle w:val="Hipercze"/>
              </w:rPr>
              <w:t>Warunki i wymagania w trakcie realizacji robót</w:t>
            </w:r>
            <w:r w:rsidR="00A27B2E">
              <w:rPr>
                <w:webHidden/>
              </w:rPr>
              <w:tab/>
            </w:r>
            <w:r w:rsidR="00A27B2E">
              <w:rPr>
                <w:webHidden/>
              </w:rPr>
              <w:fldChar w:fldCharType="begin"/>
            </w:r>
            <w:r w:rsidR="00A27B2E">
              <w:rPr>
                <w:webHidden/>
              </w:rPr>
              <w:instrText xml:space="preserve"> PAGEREF _Toc146269445 \h </w:instrText>
            </w:r>
            <w:r w:rsidR="00A27B2E">
              <w:rPr>
                <w:webHidden/>
              </w:rPr>
            </w:r>
            <w:r w:rsidR="00A27B2E">
              <w:rPr>
                <w:webHidden/>
              </w:rPr>
              <w:fldChar w:fldCharType="separate"/>
            </w:r>
            <w:r w:rsidR="003715D9">
              <w:rPr>
                <w:webHidden/>
              </w:rPr>
              <w:t>68</w:t>
            </w:r>
            <w:r w:rsidR="00A27B2E">
              <w:rPr>
                <w:webHidden/>
              </w:rPr>
              <w:fldChar w:fldCharType="end"/>
            </w:r>
          </w:hyperlink>
        </w:p>
        <w:p w14:paraId="79C85723" w14:textId="641DA230" w:rsidR="00A27B2E" w:rsidRDefault="002A603E">
          <w:pPr>
            <w:pStyle w:val="Spistreci3"/>
            <w:rPr>
              <w:rFonts w:asciiTheme="minorHAnsi" w:eastAsiaTheme="minorEastAsia" w:hAnsiTheme="minorHAnsi" w:cstheme="minorBidi"/>
              <w:color w:val="auto"/>
              <w:szCs w:val="22"/>
              <w:lang w:eastAsia="pl-PL"/>
            </w:rPr>
          </w:pPr>
          <w:hyperlink w:anchor="_Toc146269446" w:history="1">
            <w:r w:rsidR="00A27B2E" w:rsidRPr="00055918">
              <w:rPr>
                <w:rStyle w:val="Hipercze"/>
                <w14:scene3d>
                  <w14:camera w14:prst="orthographicFront"/>
                  <w14:lightRig w14:rig="threePt" w14:dir="t">
                    <w14:rot w14:lat="0" w14:lon="0" w14:rev="0"/>
                  </w14:lightRig>
                </w14:scene3d>
              </w:rPr>
              <w:t>4.3.1</w:t>
            </w:r>
            <w:r w:rsidR="00A27B2E">
              <w:rPr>
                <w:rFonts w:asciiTheme="minorHAnsi" w:eastAsiaTheme="minorEastAsia" w:hAnsiTheme="minorHAnsi" w:cstheme="minorBidi"/>
                <w:color w:val="auto"/>
                <w:szCs w:val="22"/>
                <w:lang w:eastAsia="pl-PL"/>
              </w:rPr>
              <w:tab/>
            </w:r>
            <w:r w:rsidR="00A27B2E" w:rsidRPr="00055918">
              <w:rPr>
                <w:rStyle w:val="Hipercze"/>
              </w:rPr>
              <w:t>Wymagania i warunki w stosunku do użytych wyrobów budowlanych</w:t>
            </w:r>
            <w:r w:rsidR="00A27B2E">
              <w:rPr>
                <w:webHidden/>
              </w:rPr>
              <w:tab/>
            </w:r>
            <w:r w:rsidR="00A27B2E">
              <w:rPr>
                <w:webHidden/>
              </w:rPr>
              <w:fldChar w:fldCharType="begin"/>
            </w:r>
            <w:r w:rsidR="00A27B2E">
              <w:rPr>
                <w:webHidden/>
              </w:rPr>
              <w:instrText xml:space="preserve"> PAGEREF _Toc146269446 \h </w:instrText>
            </w:r>
            <w:r w:rsidR="00A27B2E">
              <w:rPr>
                <w:webHidden/>
              </w:rPr>
            </w:r>
            <w:r w:rsidR="00A27B2E">
              <w:rPr>
                <w:webHidden/>
              </w:rPr>
              <w:fldChar w:fldCharType="separate"/>
            </w:r>
            <w:r w:rsidR="003715D9">
              <w:rPr>
                <w:webHidden/>
              </w:rPr>
              <w:t>70</w:t>
            </w:r>
            <w:r w:rsidR="00A27B2E">
              <w:rPr>
                <w:webHidden/>
              </w:rPr>
              <w:fldChar w:fldCharType="end"/>
            </w:r>
          </w:hyperlink>
        </w:p>
        <w:p w14:paraId="15C3D4C0" w14:textId="483B1FCC" w:rsidR="00A27B2E" w:rsidRDefault="002A603E">
          <w:pPr>
            <w:pStyle w:val="Spistreci2"/>
            <w:rPr>
              <w:rFonts w:asciiTheme="minorHAnsi" w:eastAsiaTheme="minorEastAsia" w:hAnsiTheme="minorHAnsi" w:cstheme="minorBidi"/>
              <w:b w:val="0"/>
              <w:bCs w:val="0"/>
              <w:color w:val="auto"/>
              <w:szCs w:val="22"/>
              <w:lang w:eastAsia="pl-PL"/>
            </w:rPr>
          </w:pPr>
          <w:hyperlink w:anchor="_Toc146269447" w:history="1">
            <w:r w:rsidR="00A27B2E" w:rsidRPr="00055918">
              <w:rPr>
                <w:rStyle w:val="Hipercze"/>
              </w:rPr>
              <w:t>4.4</w:t>
            </w:r>
            <w:r w:rsidR="00A27B2E">
              <w:rPr>
                <w:rFonts w:asciiTheme="minorHAnsi" w:eastAsiaTheme="minorEastAsia" w:hAnsiTheme="minorHAnsi" w:cstheme="minorBidi"/>
                <w:b w:val="0"/>
                <w:bCs w:val="0"/>
                <w:color w:val="auto"/>
                <w:szCs w:val="22"/>
                <w:lang w:eastAsia="pl-PL"/>
              </w:rPr>
              <w:tab/>
            </w:r>
            <w:r w:rsidR="00A27B2E" w:rsidRPr="00055918">
              <w:rPr>
                <w:rStyle w:val="Hipercze"/>
              </w:rPr>
              <w:t>Odbiory</w:t>
            </w:r>
            <w:r w:rsidR="00A27B2E">
              <w:rPr>
                <w:webHidden/>
              </w:rPr>
              <w:tab/>
            </w:r>
            <w:r w:rsidR="00A27B2E">
              <w:rPr>
                <w:webHidden/>
              </w:rPr>
              <w:fldChar w:fldCharType="begin"/>
            </w:r>
            <w:r w:rsidR="00A27B2E">
              <w:rPr>
                <w:webHidden/>
              </w:rPr>
              <w:instrText xml:space="preserve"> PAGEREF _Toc146269447 \h </w:instrText>
            </w:r>
            <w:r w:rsidR="00A27B2E">
              <w:rPr>
                <w:webHidden/>
              </w:rPr>
            </w:r>
            <w:r w:rsidR="00A27B2E">
              <w:rPr>
                <w:webHidden/>
              </w:rPr>
              <w:fldChar w:fldCharType="separate"/>
            </w:r>
            <w:r w:rsidR="003715D9">
              <w:rPr>
                <w:webHidden/>
              </w:rPr>
              <w:t>72</w:t>
            </w:r>
            <w:r w:rsidR="00A27B2E">
              <w:rPr>
                <w:webHidden/>
              </w:rPr>
              <w:fldChar w:fldCharType="end"/>
            </w:r>
          </w:hyperlink>
        </w:p>
        <w:p w14:paraId="14C5871F" w14:textId="6866DA9D" w:rsidR="00A27B2E" w:rsidRDefault="002A603E">
          <w:pPr>
            <w:pStyle w:val="Spistreci3"/>
            <w:rPr>
              <w:rFonts w:asciiTheme="minorHAnsi" w:eastAsiaTheme="minorEastAsia" w:hAnsiTheme="minorHAnsi" w:cstheme="minorBidi"/>
              <w:color w:val="auto"/>
              <w:szCs w:val="22"/>
              <w:lang w:eastAsia="pl-PL"/>
            </w:rPr>
          </w:pPr>
          <w:hyperlink w:anchor="_Toc146269448" w:history="1">
            <w:r w:rsidR="00A27B2E" w:rsidRPr="00055918">
              <w:rPr>
                <w:rStyle w:val="Hipercze"/>
                <w14:scene3d>
                  <w14:camera w14:prst="orthographicFront"/>
                  <w14:lightRig w14:rig="threePt" w14:dir="t">
                    <w14:rot w14:lat="0" w14:lon="0" w14:rev="0"/>
                  </w14:lightRig>
                </w14:scene3d>
              </w:rPr>
              <w:t>4.4.1</w:t>
            </w:r>
            <w:r w:rsidR="00A27B2E">
              <w:rPr>
                <w:rFonts w:asciiTheme="minorHAnsi" w:eastAsiaTheme="minorEastAsia" w:hAnsiTheme="minorHAnsi" w:cstheme="minorBidi"/>
                <w:color w:val="auto"/>
                <w:szCs w:val="22"/>
                <w:lang w:eastAsia="pl-PL"/>
              </w:rPr>
              <w:tab/>
            </w:r>
            <w:r w:rsidR="00A27B2E" w:rsidRPr="00055918">
              <w:rPr>
                <w:rStyle w:val="Hipercze"/>
              </w:rPr>
              <w:t>Odbiór dokumentacji projektowej</w:t>
            </w:r>
            <w:r w:rsidR="00A27B2E">
              <w:rPr>
                <w:webHidden/>
              </w:rPr>
              <w:tab/>
            </w:r>
            <w:r w:rsidR="00A27B2E">
              <w:rPr>
                <w:webHidden/>
              </w:rPr>
              <w:fldChar w:fldCharType="begin"/>
            </w:r>
            <w:r w:rsidR="00A27B2E">
              <w:rPr>
                <w:webHidden/>
              </w:rPr>
              <w:instrText xml:space="preserve"> PAGEREF _Toc146269448 \h </w:instrText>
            </w:r>
            <w:r w:rsidR="00A27B2E">
              <w:rPr>
                <w:webHidden/>
              </w:rPr>
            </w:r>
            <w:r w:rsidR="00A27B2E">
              <w:rPr>
                <w:webHidden/>
              </w:rPr>
              <w:fldChar w:fldCharType="separate"/>
            </w:r>
            <w:r w:rsidR="003715D9">
              <w:rPr>
                <w:webHidden/>
              </w:rPr>
              <w:t>72</w:t>
            </w:r>
            <w:r w:rsidR="00A27B2E">
              <w:rPr>
                <w:webHidden/>
              </w:rPr>
              <w:fldChar w:fldCharType="end"/>
            </w:r>
          </w:hyperlink>
        </w:p>
        <w:p w14:paraId="78DD5AAB" w14:textId="6C6980C2" w:rsidR="00A27B2E" w:rsidRDefault="002A603E">
          <w:pPr>
            <w:pStyle w:val="Spistreci3"/>
            <w:rPr>
              <w:rFonts w:asciiTheme="minorHAnsi" w:eastAsiaTheme="minorEastAsia" w:hAnsiTheme="minorHAnsi" w:cstheme="minorBidi"/>
              <w:color w:val="auto"/>
              <w:szCs w:val="22"/>
              <w:lang w:eastAsia="pl-PL"/>
            </w:rPr>
          </w:pPr>
          <w:hyperlink w:anchor="_Toc146269449" w:history="1">
            <w:r w:rsidR="00A27B2E" w:rsidRPr="00055918">
              <w:rPr>
                <w:rStyle w:val="Hipercze"/>
                <w14:scene3d>
                  <w14:camera w14:prst="orthographicFront"/>
                  <w14:lightRig w14:rig="threePt" w14:dir="t">
                    <w14:rot w14:lat="0" w14:lon="0" w14:rev="0"/>
                  </w14:lightRig>
                </w14:scene3d>
              </w:rPr>
              <w:t>4.4.2</w:t>
            </w:r>
            <w:r w:rsidR="00A27B2E">
              <w:rPr>
                <w:rFonts w:asciiTheme="minorHAnsi" w:eastAsiaTheme="minorEastAsia" w:hAnsiTheme="minorHAnsi" w:cstheme="minorBidi"/>
                <w:color w:val="auto"/>
                <w:szCs w:val="22"/>
                <w:lang w:eastAsia="pl-PL"/>
              </w:rPr>
              <w:tab/>
            </w:r>
            <w:r w:rsidR="00A27B2E" w:rsidRPr="00055918">
              <w:rPr>
                <w:rStyle w:val="Hipercze"/>
              </w:rPr>
              <w:t>Odbiory częściowe (w tym robót zanikających lub ulegających zakryciu)</w:t>
            </w:r>
            <w:r w:rsidR="00A27B2E">
              <w:rPr>
                <w:webHidden/>
              </w:rPr>
              <w:tab/>
            </w:r>
            <w:r w:rsidR="00A27B2E">
              <w:rPr>
                <w:webHidden/>
              </w:rPr>
              <w:fldChar w:fldCharType="begin"/>
            </w:r>
            <w:r w:rsidR="00A27B2E">
              <w:rPr>
                <w:webHidden/>
              </w:rPr>
              <w:instrText xml:space="preserve"> PAGEREF _Toc146269449 \h </w:instrText>
            </w:r>
            <w:r w:rsidR="00A27B2E">
              <w:rPr>
                <w:webHidden/>
              </w:rPr>
            </w:r>
            <w:r w:rsidR="00A27B2E">
              <w:rPr>
                <w:webHidden/>
              </w:rPr>
              <w:fldChar w:fldCharType="separate"/>
            </w:r>
            <w:r w:rsidR="003715D9">
              <w:rPr>
                <w:webHidden/>
              </w:rPr>
              <w:t>72</w:t>
            </w:r>
            <w:r w:rsidR="00A27B2E">
              <w:rPr>
                <w:webHidden/>
              </w:rPr>
              <w:fldChar w:fldCharType="end"/>
            </w:r>
          </w:hyperlink>
        </w:p>
        <w:p w14:paraId="5EEC4AFB" w14:textId="3931DD3D" w:rsidR="00A27B2E" w:rsidRDefault="002A603E">
          <w:pPr>
            <w:pStyle w:val="Spistreci3"/>
            <w:rPr>
              <w:rFonts w:asciiTheme="minorHAnsi" w:eastAsiaTheme="minorEastAsia" w:hAnsiTheme="minorHAnsi" w:cstheme="minorBidi"/>
              <w:color w:val="auto"/>
              <w:szCs w:val="22"/>
              <w:lang w:eastAsia="pl-PL"/>
            </w:rPr>
          </w:pPr>
          <w:hyperlink w:anchor="_Toc146269450" w:history="1">
            <w:r w:rsidR="00A27B2E" w:rsidRPr="00055918">
              <w:rPr>
                <w:rStyle w:val="Hipercze"/>
                <w14:scene3d>
                  <w14:camera w14:prst="orthographicFront"/>
                  <w14:lightRig w14:rig="threePt" w14:dir="t">
                    <w14:rot w14:lat="0" w14:lon="0" w14:rev="0"/>
                  </w14:lightRig>
                </w14:scene3d>
              </w:rPr>
              <w:t>4.4.3</w:t>
            </w:r>
            <w:r w:rsidR="00A27B2E">
              <w:rPr>
                <w:rFonts w:asciiTheme="minorHAnsi" w:eastAsiaTheme="minorEastAsia" w:hAnsiTheme="minorHAnsi" w:cstheme="minorBidi"/>
                <w:color w:val="auto"/>
                <w:szCs w:val="22"/>
                <w:lang w:eastAsia="pl-PL"/>
              </w:rPr>
              <w:tab/>
            </w:r>
            <w:r w:rsidR="00A27B2E" w:rsidRPr="00055918">
              <w:rPr>
                <w:rStyle w:val="Hipercze"/>
              </w:rPr>
              <w:t>Odbiory techniczne</w:t>
            </w:r>
            <w:r w:rsidR="00A27B2E">
              <w:rPr>
                <w:webHidden/>
              </w:rPr>
              <w:tab/>
            </w:r>
            <w:r w:rsidR="00A27B2E">
              <w:rPr>
                <w:webHidden/>
              </w:rPr>
              <w:fldChar w:fldCharType="begin"/>
            </w:r>
            <w:r w:rsidR="00A27B2E">
              <w:rPr>
                <w:webHidden/>
              </w:rPr>
              <w:instrText xml:space="preserve"> PAGEREF _Toc146269450 \h </w:instrText>
            </w:r>
            <w:r w:rsidR="00A27B2E">
              <w:rPr>
                <w:webHidden/>
              </w:rPr>
            </w:r>
            <w:r w:rsidR="00A27B2E">
              <w:rPr>
                <w:webHidden/>
              </w:rPr>
              <w:fldChar w:fldCharType="separate"/>
            </w:r>
            <w:r w:rsidR="003715D9">
              <w:rPr>
                <w:webHidden/>
              </w:rPr>
              <w:t>72</w:t>
            </w:r>
            <w:r w:rsidR="00A27B2E">
              <w:rPr>
                <w:webHidden/>
              </w:rPr>
              <w:fldChar w:fldCharType="end"/>
            </w:r>
          </w:hyperlink>
        </w:p>
        <w:p w14:paraId="2A055893" w14:textId="508C427E" w:rsidR="00A27B2E" w:rsidRDefault="002A603E">
          <w:pPr>
            <w:pStyle w:val="Spistreci3"/>
            <w:rPr>
              <w:rFonts w:asciiTheme="minorHAnsi" w:eastAsiaTheme="minorEastAsia" w:hAnsiTheme="minorHAnsi" w:cstheme="minorBidi"/>
              <w:color w:val="auto"/>
              <w:szCs w:val="22"/>
              <w:lang w:eastAsia="pl-PL"/>
            </w:rPr>
          </w:pPr>
          <w:hyperlink w:anchor="_Toc146269451" w:history="1">
            <w:r w:rsidR="00A27B2E" w:rsidRPr="00055918">
              <w:rPr>
                <w:rStyle w:val="Hipercze"/>
                <w14:scene3d>
                  <w14:camera w14:prst="orthographicFront"/>
                  <w14:lightRig w14:rig="threePt" w14:dir="t">
                    <w14:rot w14:lat="0" w14:lon="0" w14:rev="0"/>
                  </w14:lightRig>
                </w14:scene3d>
              </w:rPr>
              <w:t>4.4.4</w:t>
            </w:r>
            <w:r w:rsidR="00A27B2E">
              <w:rPr>
                <w:rFonts w:asciiTheme="minorHAnsi" w:eastAsiaTheme="minorEastAsia" w:hAnsiTheme="minorHAnsi" w:cstheme="minorBidi"/>
                <w:color w:val="auto"/>
                <w:szCs w:val="22"/>
                <w:lang w:eastAsia="pl-PL"/>
              </w:rPr>
              <w:tab/>
            </w:r>
            <w:r w:rsidR="00A27B2E" w:rsidRPr="00055918">
              <w:rPr>
                <w:rStyle w:val="Hipercze"/>
              </w:rPr>
              <w:t>Odbiory eksploatacyjne</w:t>
            </w:r>
            <w:r w:rsidR="00A27B2E">
              <w:rPr>
                <w:webHidden/>
              </w:rPr>
              <w:tab/>
            </w:r>
            <w:r w:rsidR="00A27B2E">
              <w:rPr>
                <w:webHidden/>
              </w:rPr>
              <w:fldChar w:fldCharType="begin"/>
            </w:r>
            <w:r w:rsidR="00A27B2E">
              <w:rPr>
                <w:webHidden/>
              </w:rPr>
              <w:instrText xml:space="preserve"> PAGEREF _Toc146269451 \h </w:instrText>
            </w:r>
            <w:r w:rsidR="00A27B2E">
              <w:rPr>
                <w:webHidden/>
              </w:rPr>
            </w:r>
            <w:r w:rsidR="00A27B2E">
              <w:rPr>
                <w:webHidden/>
              </w:rPr>
              <w:fldChar w:fldCharType="separate"/>
            </w:r>
            <w:r w:rsidR="003715D9">
              <w:rPr>
                <w:webHidden/>
              </w:rPr>
              <w:t>73</w:t>
            </w:r>
            <w:r w:rsidR="00A27B2E">
              <w:rPr>
                <w:webHidden/>
              </w:rPr>
              <w:fldChar w:fldCharType="end"/>
            </w:r>
          </w:hyperlink>
        </w:p>
        <w:p w14:paraId="2A23CDA1" w14:textId="3341857A" w:rsidR="00A27B2E" w:rsidRDefault="002A603E">
          <w:pPr>
            <w:pStyle w:val="Spistreci3"/>
            <w:rPr>
              <w:rFonts w:asciiTheme="minorHAnsi" w:eastAsiaTheme="minorEastAsia" w:hAnsiTheme="minorHAnsi" w:cstheme="minorBidi"/>
              <w:color w:val="auto"/>
              <w:szCs w:val="22"/>
              <w:lang w:eastAsia="pl-PL"/>
            </w:rPr>
          </w:pPr>
          <w:hyperlink w:anchor="_Toc146269452" w:history="1">
            <w:r w:rsidR="00A27B2E" w:rsidRPr="00055918">
              <w:rPr>
                <w:rStyle w:val="Hipercze"/>
                <w14:scene3d>
                  <w14:camera w14:prst="orthographicFront"/>
                  <w14:lightRig w14:rig="threePt" w14:dir="t">
                    <w14:rot w14:lat="0" w14:lon="0" w14:rev="0"/>
                  </w14:lightRig>
                </w14:scene3d>
              </w:rPr>
              <w:t>4.4.5</w:t>
            </w:r>
            <w:r w:rsidR="00A27B2E">
              <w:rPr>
                <w:rFonts w:asciiTheme="minorHAnsi" w:eastAsiaTheme="minorEastAsia" w:hAnsiTheme="minorHAnsi" w:cstheme="minorBidi"/>
                <w:color w:val="auto"/>
                <w:szCs w:val="22"/>
                <w:lang w:eastAsia="pl-PL"/>
              </w:rPr>
              <w:tab/>
            </w:r>
            <w:r w:rsidR="00A27B2E" w:rsidRPr="00055918">
              <w:rPr>
                <w:rStyle w:val="Hipercze"/>
              </w:rPr>
              <w:t>Odbiór końcowy</w:t>
            </w:r>
            <w:r w:rsidR="00A27B2E">
              <w:rPr>
                <w:webHidden/>
              </w:rPr>
              <w:tab/>
            </w:r>
            <w:r w:rsidR="00A27B2E">
              <w:rPr>
                <w:webHidden/>
              </w:rPr>
              <w:fldChar w:fldCharType="begin"/>
            </w:r>
            <w:r w:rsidR="00A27B2E">
              <w:rPr>
                <w:webHidden/>
              </w:rPr>
              <w:instrText xml:space="preserve"> PAGEREF _Toc146269452 \h </w:instrText>
            </w:r>
            <w:r w:rsidR="00A27B2E">
              <w:rPr>
                <w:webHidden/>
              </w:rPr>
            </w:r>
            <w:r w:rsidR="00A27B2E">
              <w:rPr>
                <w:webHidden/>
              </w:rPr>
              <w:fldChar w:fldCharType="separate"/>
            </w:r>
            <w:r w:rsidR="003715D9">
              <w:rPr>
                <w:webHidden/>
              </w:rPr>
              <w:t>73</w:t>
            </w:r>
            <w:r w:rsidR="00A27B2E">
              <w:rPr>
                <w:webHidden/>
              </w:rPr>
              <w:fldChar w:fldCharType="end"/>
            </w:r>
          </w:hyperlink>
        </w:p>
        <w:p w14:paraId="3A94653E" w14:textId="6BB4ED36" w:rsidR="00A27B2E" w:rsidRDefault="002A603E">
          <w:pPr>
            <w:pStyle w:val="Spistreci3"/>
            <w:rPr>
              <w:rFonts w:asciiTheme="minorHAnsi" w:eastAsiaTheme="minorEastAsia" w:hAnsiTheme="minorHAnsi" w:cstheme="minorBidi"/>
              <w:color w:val="auto"/>
              <w:szCs w:val="22"/>
              <w:lang w:eastAsia="pl-PL"/>
            </w:rPr>
          </w:pPr>
          <w:hyperlink w:anchor="_Toc146269453" w:history="1">
            <w:r w:rsidR="00A27B2E" w:rsidRPr="00055918">
              <w:rPr>
                <w:rStyle w:val="Hipercze"/>
                <w14:scene3d>
                  <w14:camera w14:prst="orthographicFront"/>
                  <w14:lightRig w14:rig="threePt" w14:dir="t">
                    <w14:rot w14:lat="0" w14:lon="0" w14:rev="0"/>
                  </w14:lightRig>
                </w14:scene3d>
              </w:rPr>
              <w:t>4.4.6</w:t>
            </w:r>
            <w:r w:rsidR="00A27B2E">
              <w:rPr>
                <w:rFonts w:asciiTheme="minorHAnsi" w:eastAsiaTheme="minorEastAsia" w:hAnsiTheme="minorHAnsi" w:cstheme="minorBidi"/>
                <w:color w:val="auto"/>
                <w:szCs w:val="22"/>
                <w:lang w:eastAsia="pl-PL"/>
              </w:rPr>
              <w:tab/>
            </w:r>
            <w:r w:rsidR="00A27B2E" w:rsidRPr="00055918">
              <w:rPr>
                <w:rStyle w:val="Hipercze"/>
              </w:rPr>
              <w:t>Odbiory gwarancyjne (przeglądy) i pogwarancyjne (ostateczne)</w:t>
            </w:r>
            <w:r w:rsidR="00A27B2E">
              <w:rPr>
                <w:webHidden/>
              </w:rPr>
              <w:tab/>
            </w:r>
            <w:r w:rsidR="00A27B2E">
              <w:rPr>
                <w:webHidden/>
              </w:rPr>
              <w:fldChar w:fldCharType="begin"/>
            </w:r>
            <w:r w:rsidR="00A27B2E">
              <w:rPr>
                <w:webHidden/>
              </w:rPr>
              <w:instrText xml:space="preserve"> PAGEREF _Toc146269453 \h </w:instrText>
            </w:r>
            <w:r w:rsidR="00A27B2E">
              <w:rPr>
                <w:webHidden/>
              </w:rPr>
            </w:r>
            <w:r w:rsidR="00A27B2E">
              <w:rPr>
                <w:webHidden/>
              </w:rPr>
              <w:fldChar w:fldCharType="separate"/>
            </w:r>
            <w:r w:rsidR="003715D9">
              <w:rPr>
                <w:webHidden/>
              </w:rPr>
              <w:t>73</w:t>
            </w:r>
            <w:r w:rsidR="00A27B2E">
              <w:rPr>
                <w:webHidden/>
              </w:rPr>
              <w:fldChar w:fldCharType="end"/>
            </w:r>
          </w:hyperlink>
        </w:p>
        <w:p w14:paraId="69FCC780" w14:textId="0A357AD1" w:rsidR="00A27B2E" w:rsidRDefault="002A603E">
          <w:pPr>
            <w:pStyle w:val="Spistreci2"/>
            <w:rPr>
              <w:rFonts w:asciiTheme="minorHAnsi" w:eastAsiaTheme="minorEastAsia" w:hAnsiTheme="minorHAnsi" w:cstheme="minorBidi"/>
              <w:b w:val="0"/>
              <w:bCs w:val="0"/>
              <w:color w:val="auto"/>
              <w:szCs w:val="22"/>
              <w:lang w:eastAsia="pl-PL"/>
            </w:rPr>
          </w:pPr>
          <w:hyperlink w:anchor="_Toc146269454" w:history="1">
            <w:r w:rsidR="00A27B2E" w:rsidRPr="00055918">
              <w:rPr>
                <w:rStyle w:val="Hipercze"/>
              </w:rPr>
              <w:t>4.5</w:t>
            </w:r>
            <w:r w:rsidR="00A27B2E">
              <w:rPr>
                <w:rFonts w:asciiTheme="minorHAnsi" w:eastAsiaTheme="minorEastAsia" w:hAnsiTheme="minorHAnsi" w:cstheme="minorBidi"/>
                <w:b w:val="0"/>
                <w:bCs w:val="0"/>
                <w:color w:val="auto"/>
                <w:szCs w:val="22"/>
                <w:lang w:eastAsia="pl-PL"/>
              </w:rPr>
              <w:tab/>
            </w:r>
            <w:r w:rsidR="00A27B2E" w:rsidRPr="00055918">
              <w:rPr>
                <w:rStyle w:val="Hipercze"/>
              </w:rPr>
              <w:t>Ochrona przeciwpożarowa</w:t>
            </w:r>
            <w:r w:rsidR="00A27B2E">
              <w:rPr>
                <w:webHidden/>
              </w:rPr>
              <w:tab/>
            </w:r>
            <w:r w:rsidR="00A27B2E">
              <w:rPr>
                <w:webHidden/>
              </w:rPr>
              <w:fldChar w:fldCharType="begin"/>
            </w:r>
            <w:r w:rsidR="00A27B2E">
              <w:rPr>
                <w:webHidden/>
              </w:rPr>
              <w:instrText xml:space="preserve"> PAGEREF _Toc146269454 \h </w:instrText>
            </w:r>
            <w:r w:rsidR="00A27B2E">
              <w:rPr>
                <w:webHidden/>
              </w:rPr>
            </w:r>
            <w:r w:rsidR="00A27B2E">
              <w:rPr>
                <w:webHidden/>
              </w:rPr>
              <w:fldChar w:fldCharType="separate"/>
            </w:r>
            <w:r w:rsidR="003715D9">
              <w:rPr>
                <w:webHidden/>
              </w:rPr>
              <w:t>73</w:t>
            </w:r>
            <w:r w:rsidR="00A27B2E">
              <w:rPr>
                <w:webHidden/>
              </w:rPr>
              <w:fldChar w:fldCharType="end"/>
            </w:r>
          </w:hyperlink>
        </w:p>
        <w:p w14:paraId="217E5A62" w14:textId="06D5C861" w:rsidR="00A27B2E" w:rsidRDefault="002A603E">
          <w:pPr>
            <w:pStyle w:val="Spistreci2"/>
            <w:rPr>
              <w:rFonts w:asciiTheme="minorHAnsi" w:eastAsiaTheme="minorEastAsia" w:hAnsiTheme="minorHAnsi" w:cstheme="minorBidi"/>
              <w:b w:val="0"/>
              <w:bCs w:val="0"/>
              <w:color w:val="auto"/>
              <w:szCs w:val="22"/>
              <w:lang w:eastAsia="pl-PL"/>
            </w:rPr>
          </w:pPr>
          <w:hyperlink w:anchor="_Toc146269455" w:history="1">
            <w:r w:rsidR="00A27B2E" w:rsidRPr="00055918">
              <w:rPr>
                <w:rStyle w:val="Hipercze"/>
              </w:rPr>
              <w:t>4.6</w:t>
            </w:r>
            <w:r w:rsidR="00A27B2E">
              <w:rPr>
                <w:rFonts w:asciiTheme="minorHAnsi" w:eastAsiaTheme="minorEastAsia" w:hAnsiTheme="minorHAnsi" w:cstheme="minorBidi"/>
                <w:b w:val="0"/>
                <w:bCs w:val="0"/>
                <w:color w:val="auto"/>
                <w:szCs w:val="22"/>
                <w:lang w:eastAsia="pl-PL"/>
              </w:rPr>
              <w:tab/>
            </w:r>
            <w:r w:rsidR="00A27B2E" w:rsidRPr="00055918">
              <w:rPr>
                <w:rStyle w:val="Hipercze"/>
              </w:rPr>
              <w:t>Ochrona własności publicznej i prywatnej</w:t>
            </w:r>
            <w:r w:rsidR="00A27B2E">
              <w:rPr>
                <w:webHidden/>
              </w:rPr>
              <w:tab/>
            </w:r>
            <w:r w:rsidR="00A27B2E">
              <w:rPr>
                <w:webHidden/>
              </w:rPr>
              <w:fldChar w:fldCharType="begin"/>
            </w:r>
            <w:r w:rsidR="00A27B2E">
              <w:rPr>
                <w:webHidden/>
              </w:rPr>
              <w:instrText xml:space="preserve"> PAGEREF _Toc146269455 \h </w:instrText>
            </w:r>
            <w:r w:rsidR="00A27B2E">
              <w:rPr>
                <w:webHidden/>
              </w:rPr>
            </w:r>
            <w:r w:rsidR="00A27B2E">
              <w:rPr>
                <w:webHidden/>
              </w:rPr>
              <w:fldChar w:fldCharType="separate"/>
            </w:r>
            <w:r w:rsidR="003715D9">
              <w:rPr>
                <w:webHidden/>
              </w:rPr>
              <w:t>74</w:t>
            </w:r>
            <w:r w:rsidR="00A27B2E">
              <w:rPr>
                <w:webHidden/>
              </w:rPr>
              <w:fldChar w:fldCharType="end"/>
            </w:r>
          </w:hyperlink>
        </w:p>
        <w:p w14:paraId="075E3620" w14:textId="6A93A559" w:rsidR="00A27B2E" w:rsidRDefault="002A603E">
          <w:pPr>
            <w:pStyle w:val="Spistreci2"/>
            <w:rPr>
              <w:rFonts w:asciiTheme="minorHAnsi" w:eastAsiaTheme="minorEastAsia" w:hAnsiTheme="minorHAnsi" w:cstheme="minorBidi"/>
              <w:b w:val="0"/>
              <w:bCs w:val="0"/>
              <w:color w:val="auto"/>
              <w:szCs w:val="22"/>
              <w:lang w:eastAsia="pl-PL"/>
            </w:rPr>
          </w:pPr>
          <w:hyperlink w:anchor="_Toc146269456" w:history="1">
            <w:r w:rsidR="00A27B2E" w:rsidRPr="00055918">
              <w:rPr>
                <w:rStyle w:val="Hipercze"/>
              </w:rPr>
              <w:t>4.7</w:t>
            </w:r>
            <w:r w:rsidR="00A27B2E">
              <w:rPr>
                <w:rFonts w:asciiTheme="minorHAnsi" w:eastAsiaTheme="minorEastAsia" w:hAnsiTheme="minorHAnsi" w:cstheme="minorBidi"/>
                <w:b w:val="0"/>
                <w:bCs w:val="0"/>
                <w:color w:val="auto"/>
                <w:szCs w:val="22"/>
                <w:lang w:eastAsia="pl-PL"/>
              </w:rPr>
              <w:tab/>
            </w:r>
            <w:r w:rsidR="00A27B2E" w:rsidRPr="00055918">
              <w:rPr>
                <w:rStyle w:val="Hipercze"/>
              </w:rPr>
              <w:t>Bezpieczeństwo i higiena pracy</w:t>
            </w:r>
            <w:r w:rsidR="00A27B2E">
              <w:rPr>
                <w:webHidden/>
              </w:rPr>
              <w:tab/>
            </w:r>
            <w:r w:rsidR="00A27B2E">
              <w:rPr>
                <w:webHidden/>
              </w:rPr>
              <w:fldChar w:fldCharType="begin"/>
            </w:r>
            <w:r w:rsidR="00A27B2E">
              <w:rPr>
                <w:webHidden/>
              </w:rPr>
              <w:instrText xml:space="preserve"> PAGEREF _Toc146269456 \h </w:instrText>
            </w:r>
            <w:r w:rsidR="00A27B2E">
              <w:rPr>
                <w:webHidden/>
              </w:rPr>
            </w:r>
            <w:r w:rsidR="00A27B2E">
              <w:rPr>
                <w:webHidden/>
              </w:rPr>
              <w:fldChar w:fldCharType="separate"/>
            </w:r>
            <w:r w:rsidR="003715D9">
              <w:rPr>
                <w:webHidden/>
              </w:rPr>
              <w:t>75</w:t>
            </w:r>
            <w:r w:rsidR="00A27B2E">
              <w:rPr>
                <w:webHidden/>
              </w:rPr>
              <w:fldChar w:fldCharType="end"/>
            </w:r>
          </w:hyperlink>
        </w:p>
        <w:p w14:paraId="444F18E8" w14:textId="227CAF40" w:rsidR="00A27B2E" w:rsidRDefault="002A603E">
          <w:pPr>
            <w:pStyle w:val="Spistreci3"/>
            <w:rPr>
              <w:rFonts w:asciiTheme="minorHAnsi" w:eastAsiaTheme="minorEastAsia" w:hAnsiTheme="minorHAnsi" w:cstheme="minorBidi"/>
              <w:color w:val="auto"/>
              <w:szCs w:val="22"/>
              <w:lang w:eastAsia="pl-PL"/>
            </w:rPr>
          </w:pPr>
          <w:hyperlink w:anchor="_Toc146269457" w:history="1">
            <w:r w:rsidR="00A27B2E" w:rsidRPr="00055918">
              <w:rPr>
                <w:rStyle w:val="Hipercze"/>
                <w14:scene3d>
                  <w14:camera w14:prst="orthographicFront"/>
                  <w14:lightRig w14:rig="threePt" w14:dir="t">
                    <w14:rot w14:lat="0" w14:lon="0" w14:rev="0"/>
                  </w14:lightRig>
                </w14:scene3d>
              </w:rPr>
              <w:t>4.7.1</w:t>
            </w:r>
            <w:r w:rsidR="00A27B2E">
              <w:rPr>
                <w:rFonts w:asciiTheme="minorHAnsi" w:eastAsiaTheme="minorEastAsia" w:hAnsiTheme="minorHAnsi" w:cstheme="minorBidi"/>
                <w:color w:val="auto"/>
                <w:szCs w:val="22"/>
                <w:lang w:eastAsia="pl-PL"/>
              </w:rPr>
              <w:tab/>
            </w:r>
            <w:r w:rsidR="00A27B2E" w:rsidRPr="00055918">
              <w:rPr>
                <w:rStyle w:val="Hipercze"/>
              </w:rPr>
              <w:t>Plan bezpieczeństwa i ochrony zdrowia</w:t>
            </w:r>
            <w:r w:rsidR="00A27B2E">
              <w:rPr>
                <w:webHidden/>
              </w:rPr>
              <w:tab/>
            </w:r>
            <w:r w:rsidR="00A27B2E">
              <w:rPr>
                <w:webHidden/>
              </w:rPr>
              <w:fldChar w:fldCharType="begin"/>
            </w:r>
            <w:r w:rsidR="00A27B2E">
              <w:rPr>
                <w:webHidden/>
              </w:rPr>
              <w:instrText xml:space="preserve"> PAGEREF _Toc146269457 \h </w:instrText>
            </w:r>
            <w:r w:rsidR="00A27B2E">
              <w:rPr>
                <w:webHidden/>
              </w:rPr>
            </w:r>
            <w:r w:rsidR="00A27B2E">
              <w:rPr>
                <w:webHidden/>
              </w:rPr>
              <w:fldChar w:fldCharType="separate"/>
            </w:r>
            <w:r w:rsidR="003715D9">
              <w:rPr>
                <w:webHidden/>
              </w:rPr>
              <w:t>75</w:t>
            </w:r>
            <w:r w:rsidR="00A27B2E">
              <w:rPr>
                <w:webHidden/>
              </w:rPr>
              <w:fldChar w:fldCharType="end"/>
            </w:r>
          </w:hyperlink>
        </w:p>
        <w:p w14:paraId="297B475C" w14:textId="7677F628" w:rsidR="00A27B2E" w:rsidRDefault="002A603E">
          <w:pPr>
            <w:pStyle w:val="Spistreci2"/>
            <w:rPr>
              <w:rFonts w:asciiTheme="minorHAnsi" w:eastAsiaTheme="minorEastAsia" w:hAnsiTheme="minorHAnsi" w:cstheme="minorBidi"/>
              <w:b w:val="0"/>
              <w:bCs w:val="0"/>
              <w:color w:val="auto"/>
              <w:szCs w:val="22"/>
              <w:lang w:eastAsia="pl-PL"/>
            </w:rPr>
          </w:pPr>
          <w:hyperlink w:anchor="_Toc146269458" w:history="1">
            <w:r w:rsidR="00A27B2E" w:rsidRPr="00055918">
              <w:rPr>
                <w:rStyle w:val="Hipercze"/>
              </w:rPr>
              <w:t>4.8</w:t>
            </w:r>
            <w:r w:rsidR="00A27B2E">
              <w:rPr>
                <w:rFonts w:asciiTheme="minorHAnsi" w:eastAsiaTheme="minorEastAsia" w:hAnsiTheme="minorHAnsi" w:cstheme="minorBidi"/>
                <w:b w:val="0"/>
                <w:bCs w:val="0"/>
                <w:color w:val="auto"/>
                <w:szCs w:val="22"/>
                <w:lang w:eastAsia="pl-PL"/>
              </w:rPr>
              <w:tab/>
            </w:r>
            <w:r w:rsidR="00A27B2E" w:rsidRPr="00055918">
              <w:rPr>
                <w:rStyle w:val="Hipercze"/>
              </w:rPr>
              <w:t>Bezpieczeństwo systemu kolejowego</w:t>
            </w:r>
            <w:r w:rsidR="00A27B2E">
              <w:rPr>
                <w:webHidden/>
              </w:rPr>
              <w:tab/>
            </w:r>
            <w:r w:rsidR="00A27B2E">
              <w:rPr>
                <w:webHidden/>
              </w:rPr>
              <w:fldChar w:fldCharType="begin"/>
            </w:r>
            <w:r w:rsidR="00A27B2E">
              <w:rPr>
                <w:webHidden/>
              </w:rPr>
              <w:instrText xml:space="preserve"> PAGEREF _Toc146269458 \h </w:instrText>
            </w:r>
            <w:r w:rsidR="00A27B2E">
              <w:rPr>
                <w:webHidden/>
              </w:rPr>
            </w:r>
            <w:r w:rsidR="00A27B2E">
              <w:rPr>
                <w:webHidden/>
              </w:rPr>
              <w:fldChar w:fldCharType="separate"/>
            </w:r>
            <w:r w:rsidR="003715D9">
              <w:rPr>
                <w:webHidden/>
              </w:rPr>
              <w:t>75</w:t>
            </w:r>
            <w:r w:rsidR="00A27B2E">
              <w:rPr>
                <w:webHidden/>
              </w:rPr>
              <w:fldChar w:fldCharType="end"/>
            </w:r>
          </w:hyperlink>
        </w:p>
        <w:p w14:paraId="796D6E68" w14:textId="61AB48CE" w:rsidR="00A27B2E" w:rsidRDefault="002A603E">
          <w:pPr>
            <w:pStyle w:val="Spistreci2"/>
            <w:rPr>
              <w:rFonts w:asciiTheme="minorHAnsi" w:eastAsiaTheme="minorEastAsia" w:hAnsiTheme="minorHAnsi" w:cstheme="minorBidi"/>
              <w:b w:val="0"/>
              <w:bCs w:val="0"/>
              <w:color w:val="auto"/>
              <w:szCs w:val="22"/>
              <w:lang w:eastAsia="pl-PL"/>
            </w:rPr>
          </w:pPr>
          <w:hyperlink w:anchor="_Toc146269459" w:history="1">
            <w:r w:rsidR="00A27B2E" w:rsidRPr="00055918">
              <w:rPr>
                <w:rStyle w:val="Hipercze"/>
              </w:rPr>
              <w:t>4.9</w:t>
            </w:r>
            <w:r w:rsidR="00A27B2E">
              <w:rPr>
                <w:rFonts w:asciiTheme="minorHAnsi" w:eastAsiaTheme="minorEastAsia" w:hAnsiTheme="minorHAnsi" w:cstheme="minorBidi"/>
                <w:b w:val="0"/>
                <w:bCs w:val="0"/>
                <w:color w:val="auto"/>
                <w:szCs w:val="22"/>
                <w:lang w:eastAsia="pl-PL"/>
              </w:rPr>
              <w:tab/>
            </w:r>
            <w:r w:rsidR="00A27B2E" w:rsidRPr="00055918">
              <w:rPr>
                <w:rStyle w:val="Hipercze"/>
              </w:rPr>
              <w:t>Plan zarządzania ryzykiem</w:t>
            </w:r>
            <w:r w:rsidR="00A27B2E">
              <w:rPr>
                <w:webHidden/>
              </w:rPr>
              <w:tab/>
            </w:r>
            <w:r w:rsidR="00A27B2E">
              <w:rPr>
                <w:webHidden/>
              </w:rPr>
              <w:fldChar w:fldCharType="begin"/>
            </w:r>
            <w:r w:rsidR="00A27B2E">
              <w:rPr>
                <w:webHidden/>
              </w:rPr>
              <w:instrText xml:space="preserve"> PAGEREF _Toc146269459 \h </w:instrText>
            </w:r>
            <w:r w:rsidR="00A27B2E">
              <w:rPr>
                <w:webHidden/>
              </w:rPr>
            </w:r>
            <w:r w:rsidR="00A27B2E">
              <w:rPr>
                <w:webHidden/>
              </w:rPr>
              <w:fldChar w:fldCharType="separate"/>
            </w:r>
            <w:r w:rsidR="003715D9">
              <w:rPr>
                <w:webHidden/>
              </w:rPr>
              <w:t>76</w:t>
            </w:r>
            <w:r w:rsidR="00A27B2E">
              <w:rPr>
                <w:webHidden/>
              </w:rPr>
              <w:fldChar w:fldCharType="end"/>
            </w:r>
          </w:hyperlink>
        </w:p>
        <w:p w14:paraId="763191C0" w14:textId="531E9CF7" w:rsidR="00A27B2E" w:rsidRDefault="002A603E">
          <w:pPr>
            <w:pStyle w:val="Spistreci2"/>
            <w:tabs>
              <w:tab w:val="left" w:pos="993"/>
            </w:tabs>
            <w:rPr>
              <w:rFonts w:asciiTheme="minorHAnsi" w:eastAsiaTheme="minorEastAsia" w:hAnsiTheme="minorHAnsi" w:cstheme="minorBidi"/>
              <w:b w:val="0"/>
              <w:bCs w:val="0"/>
              <w:color w:val="auto"/>
              <w:szCs w:val="22"/>
              <w:lang w:eastAsia="pl-PL"/>
            </w:rPr>
          </w:pPr>
          <w:hyperlink w:anchor="_Toc146269460" w:history="1">
            <w:r w:rsidR="00A27B2E" w:rsidRPr="00055918">
              <w:rPr>
                <w:rStyle w:val="Hipercze"/>
              </w:rPr>
              <w:t>4.10</w:t>
            </w:r>
            <w:r w:rsidR="00A27B2E">
              <w:rPr>
                <w:rFonts w:asciiTheme="minorHAnsi" w:eastAsiaTheme="minorEastAsia" w:hAnsiTheme="minorHAnsi" w:cstheme="minorBidi"/>
                <w:b w:val="0"/>
                <w:bCs w:val="0"/>
                <w:color w:val="auto"/>
                <w:szCs w:val="22"/>
                <w:lang w:eastAsia="pl-PL"/>
              </w:rPr>
              <w:tab/>
            </w:r>
            <w:r w:rsidR="00A27B2E" w:rsidRPr="00055918">
              <w:rPr>
                <w:rStyle w:val="Hipercze"/>
              </w:rPr>
              <w:t>Plan ochrony środowiska</w:t>
            </w:r>
            <w:r w:rsidR="00A27B2E">
              <w:rPr>
                <w:webHidden/>
              </w:rPr>
              <w:tab/>
            </w:r>
            <w:r w:rsidR="00A27B2E">
              <w:rPr>
                <w:webHidden/>
              </w:rPr>
              <w:fldChar w:fldCharType="begin"/>
            </w:r>
            <w:r w:rsidR="00A27B2E">
              <w:rPr>
                <w:webHidden/>
              </w:rPr>
              <w:instrText xml:space="preserve"> PAGEREF _Toc146269460 \h </w:instrText>
            </w:r>
            <w:r w:rsidR="00A27B2E">
              <w:rPr>
                <w:webHidden/>
              </w:rPr>
            </w:r>
            <w:r w:rsidR="00A27B2E">
              <w:rPr>
                <w:webHidden/>
              </w:rPr>
              <w:fldChar w:fldCharType="separate"/>
            </w:r>
            <w:r w:rsidR="003715D9">
              <w:rPr>
                <w:webHidden/>
              </w:rPr>
              <w:t>77</w:t>
            </w:r>
            <w:r w:rsidR="00A27B2E">
              <w:rPr>
                <w:webHidden/>
              </w:rPr>
              <w:fldChar w:fldCharType="end"/>
            </w:r>
          </w:hyperlink>
        </w:p>
        <w:p w14:paraId="66B16A42" w14:textId="2747A06B" w:rsidR="00A27B2E" w:rsidRDefault="002A603E">
          <w:pPr>
            <w:pStyle w:val="Spistreci1"/>
            <w:rPr>
              <w:rFonts w:asciiTheme="minorHAnsi" w:eastAsiaTheme="minorEastAsia" w:hAnsiTheme="minorHAnsi" w:cstheme="minorBidi"/>
              <w:b w:val="0"/>
              <w:bCs w:val="0"/>
              <w:color w:val="auto"/>
              <w:szCs w:val="22"/>
              <w:lang w:eastAsia="pl-PL"/>
            </w:rPr>
          </w:pPr>
          <w:hyperlink w:anchor="_Toc146269461" w:history="1">
            <w:r w:rsidR="00A27B2E" w:rsidRPr="00055918">
              <w:rPr>
                <w:rStyle w:val="Hipercze"/>
                <w:rFonts w:cs="Arial"/>
              </w:rPr>
              <w:t>CZĘŚĆ II – INFORMACYJNA</w:t>
            </w:r>
            <w:r w:rsidR="00A27B2E">
              <w:rPr>
                <w:webHidden/>
              </w:rPr>
              <w:tab/>
            </w:r>
            <w:r w:rsidR="00A27B2E">
              <w:rPr>
                <w:webHidden/>
              </w:rPr>
              <w:fldChar w:fldCharType="begin"/>
            </w:r>
            <w:r w:rsidR="00A27B2E">
              <w:rPr>
                <w:webHidden/>
              </w:rPr>
              <w:instrText xml:space="preserve"> PAGEREF _Toc146269461 \h </w:instrText>
            </w:r>
            <w:r w:rsidR="00A27B2E">
              <w:rPr>
                <w:webHidden/>
              </w:rPr>
            </w:r>
            <w:r w:rsidR="00A27B2E">
              <w:rPr>
                <w:webHidden/>
              </w:rPr>
              <w:fldChar w:fldCharType="separate"/>
            </w:r>
            <w:r w:rsidR="003715D9">
              <w:rPr>
                <w:webHidden/>
              </w:rPr>
              <w:t>78</w:t>
            </w:r>
            <w:r w:rsidR="00A27B2E">
              <w:rPr>
                <w:webHidden/>
              </w:rPr>
              <w:fldChar w:fldCharType="end"/>
            </w:r>
          </w:hyperlink>
        </w:p>
        <w:p w14:paraId="3F465B64" w14:textId="5281207A" w:rsidR="00A27B2E" w:rsidRDefault="002A603E">
          <w:pPr>
            <w:pStyle w:val="Spistreci1"/>
            <w:rPr>
              <w:rFonts w:asciiTheme="minorHAnsi" w:eastAsiaTheme="minorEastAsia" w:hAnsiTheme="minorHAnsi" w:cstheme="minorBidi"/>
              <w:b w:val="0"/>
              <w:bCs w:val="0"/>
              <w:color w:val="auto"/>
              <w:szCs w:val="22"/>
              <w:lang w:eastAsia="pl-PL"/>
            </w:rPr>
          </w:pPr>
          <w:hyperlink w:anchor="_Toc146269462" w:history="1">
            <w:r w:rsidR="00A27B2E" w:rsidRPr="00055918">
              <w:rPr>
                <w:rStyle w:val="Hipercze"/>
              </w:rPr>
              <w:t>5.</w:t>
            </w:r>
            <w:r w:rsidR="00A27B2E">
              <w:rPr>
                <w:rFonts w:asciiTheme="minorHAnsi" w:eastAsiaTheme="minorEastAsia" w:hAnsiTheme="minorHAnsi" w:cstheme="minorBidi"/>
                <w:b w:val="0"/>
                <w:bCs w:val="0"/>
                <w:color w:val="auto"/>
                <w:szCs w:val="22"/>
                <w:lang w:eastAsia="pl-PL"/>
              </w:rPr>
              <w:tab/>
            </w:r>
            <w:r w:rsidR="00A27B2E" w:rsidRPr="00055918">
              <w:rPr>
                <w:rStyle w:val="Hipercze"/>
              </w:rPr>
              <w:t>INFORMACJE DOTYCZĄCE PRZEDMIOTU ZAMÓWIENIA</w:t>
            </w:r>
            <w:r w:rsidR="00A27B2E">
              <w:rPr>
                <w:webHidden/>
              </w:rPr>
              <w:tab/>
            </w:r>
            <w:r w:rsidR="00A27B2E">
              <w:rPr>
                <w:webHidden/>
              </w:rPr>
              <w:fldChar w:fldCharType="begin"/>
            </w:r>
            <w:r w:rsidR="00A27B2E">
              <w:rPr>
                <w:webHidden/>
              </w:rPr>
              <w:instrText xml:space="preserve"> PAGEREF _Toc146269462 \h </w:instrText>
            </w:r>
            <w:r w:rsidR="00A27B2E">
              <w:rPr>
                <w:webHidden/>
              </w:rPr>
            </w:r>
            <w:r w:rsidR="00A27B2E">
              <w:rPr>
                <w:webHidden/>
              </w:rPr>
              <w:fldChar w:fldCharType="separate"/>
            </w:r>
            <w:r w:rsidR="003715D9">
              <w:rPr>
                <w:webHidden/>
              </w:rPr>
              <w:t>79</w:t>
            </w:r>
            <w:r w:rsidR="00A27B2E">
              <w:rPr>
                <w:webHidden/>
              </w:rPr>
              <w:fldChar w:fldCharType="end"/>
            </w:r>
          </w:hyperlink>
        </w:p>
        <w:p w14:paraId="092CD702" w14:textId="0F1A76F6" w:rsidR="00A27B2E" w:rsidRDefault="002A603E">
          <w:pPr>
            <w:pStyle w:val="Spistreci2"/>
            <w:rPr>
              <w:rFonts w:asciiTheme="minorHAnsi" w:eastAsiaTheme="minorEastAsia" w:hAnsiTheme="minorHAnsi" w:cstheme="minorBidi"/>
              <w:b w:val="0"/>
              <w:bCs w:val="0"/>
              <w:color w:val="auto"/>
              <w:szCs w:val="22"/>
              <w:lang w:eastAsia="pl-PL"/>
            </w:rPr>
          </w:pPr>
          <w:hyperlink w:anchor="_Toc146269463" w:history="1">
            <w:r w:rsidR="00A27B2E" w:rsidRPr="00055918">
              <w:rPr>
                <w:rStyle w:val="Hipercze"/>
              </w:rPr>
              <w:t>5.1</w:t>
            </w:r>
            <w:r w:rsidR="00A27B2E">
              <w:rPr>
                <w:rFonts w:asciiTheme="minorHAnsi" w:eastAsiaTheme="minorEastAsia" w:hAnsiTheme="minorHAnsi" w:cstheme="minorBidi"/>
                <w:b w:val="0"/>
                <w:bCs w:val="0"/>
                <w:color w:val="auto"/>
                <w:szCs w:val="22"/>
                <w:lang w:eastAsia="pl-PL"/>
              </w:rPr>
              <w:tab/>
            </w:r>
            <w:r w:rsidR="00A27B2E" w:rsidRPr="00055918">
              <w:rPr>
                <w:rStyle w:val="Hipercze"/>
              </w:rPr>
              <w:t>Informacje o prawie do dysponowania nieruchomością na cele budowlane</w:t>
            </w:r>
            <w:r w:rsidR="00A27B2E">
              <w:rPr>
                <w:webHidden/>
              </w:rPr>
              <w:tab/>
            </w:r>
            <w:r w:rsidR="00A27B2E">
              <w:rPr>
                <w:webHidden/>
              </w:rPr>
              <w:fldChar w:fldCharType="begin"/>
            </w:r>
            <w:r w:rsidR="00A27B2E">
              <w:rPr>
                <w:webHidden/>
              </w:rPr>
              <w:instrText xml:space="preserve"> PAGEREF _Toc146269463 \h </w:instrText>
            </w:r>
            <w:r w:rsidR="00A27B2E">
              <w:rPr>
                <w:webHidden/>
              </w:rPr>
            </w:r>
            <w:r w:rsidR="00A27B2E">
              <w:rPr>
                <w:webHidden/>
              </w:rPr>
              <w:fldChar w:fldCharType="separate"/>
            </w:r>
            <w:r w:rsidR="003715D9">
              <w:rPr>
                <w:webHidden/>
              </w:rPr>
              <w:t>79</w:t>
            </w:r>
            <w:r w:rsidR="00A27B2E">
              <w:rPr>
                <w:webHidden/>
              </w:rPr>
              <w:fldChar w:fldCharType="end"/>
            </w:r>
          </w:hyperlink>
        </w:p>
        <w:p w14:paraId="18412CBD" w14:textId="4986C2B4" w:rsidR="00A27B2E" w:rsidRDefault="002A603E">
          <w:pPr>
            <w:pStyle w:val="Spistreci2"/>
            <w:rPr>
              <w:rFonts w:asciiTheme="minorHAnsi" w:eastAsiaTheme="minorEastAsia" w:hAnsiTheme="minorHAnsi" w:cstheme="minorBidi"/>
              <w:b w:val="0"/>
              <w:bCs w:val="0"/>
              <w:color w:val="auto"/>
              <w:szCs w:val="22"/>
              <w:lang w:eastAsia="pl-PL"/>
            </w:rPr>
          </w:pPr>
          <w:hyperlink w:anchor="_Toc146269464" w:history="1">
            <w:r w:rsidR="00A27B2E" w:rsidRPr="00055918">
              <w:rPr>
                <w:rStyle w:val="Hipercze"/>
              </w:rPr>
              <w:t>5.2</w:t>
            </w:r>
            <w:r w:rsidR="00A27B2E">
              <w:rPr>
                <w:rFonts w:asciiTheme="minorHAnsi" w:eastAsiaTheme="minorEastAsia" w:hAnsiTheme="minorHAnsi" w:cstheme="minorBidi"/>
                <w:b w:val="0"/>
                <w:bCs w:val="0"/>
                <w:color w:val="auto"/>
                <w:szCs w:val="22"/>
                <w:lang w:eastAsia="pl-PL"/>
              </w:rPr>
              <w:tab/>
            </w:r>
            <w:r w:rsidR="00A27B2E" w:rsidRPr="00055918">
              <w:rPr>
                <w:rStyle w:val="Hipercze"/>
              </w:rPr>
              <w:t>Certyfikacja</w:t>
            </w:r>
            <w:r w:rsidR="00A27B2E">
              <w:rPr>
                <w:webHidden/>
              </w:rPr>
              <w:tab/>
            </w:r>
            <w:r w:rsidR="00A27B2E">
              <w:rPr>
                <w:webHidden/>
              </w:rPr>
              <w:fldChar w:fldCharType="begin"/>
            </w:r>
            <w:r w:rsidR="00A27B2E">
              <w:rPr>
                <w:webHidden/>
              </w:rPr>
              <w:instrText xml:space="preserve"> PAGEREF _Toc146269464 \h </w:instrText>
            </w:r>
            <w:r w:rsidR="00A27B2E">
              <w:rPr>
                <w:webHidden/>
              </w:rPr>
            </w:r>
            <w:r w:rsidR="00A27B2E">
              <w:rPr>
                <w:webHidden/>
              </w:rPr>
              <w:fldChar w:fldCharType="separate"/>
            </w:r>
            <w:r w:rsidR="003715D9">
              <w:rPr>
                <w:webHidden/>
              </w:rPr>
              <w:t>79</w:t>
            </w:r>
            <w:r w:rsidR="00A27B2E">
              <w:rPr>
                <w:webHidden/>
              </w:rPr>
              <w:fldChar w:fldCharType="end"/>
            </w:r>
          </w:hyperlink>
        </w:p>
        <w:p w14:paraId="175E0D4E" w14:textId="5B17FD60" w:rsidR="00A27B2E" w:rsidRDefault="002A603E">
          <w:pPr>
            <w:pStyle w:val="Spistreci2"/>
            <w:rPr>
              <w:rFonts w:asciiTheme="minorHAnsi" w:eastAsiaTheme="minorEastAsia" w:hAnsiTheme="minorHAnsi" w:cstheme="minorBidi"/>
              <w:b w:val="0"/>
              <w:bCs w:val="0"/>
              <w:color w:val="auto"/>
              <w:szCs w:val="22"/>
              <w:lang w:eastAsia="pl-PL"/>
            </w:rPr>
          </w:pPr>
          <w:hyperlink w:anchor="_Toc146269465" w:history="1">
            <w:r w:rsidR="00A27B2E" w:rsidRPr="00055918">
              <w:rPr>
                <w:rStyle w:val="Hipercze"/>
              </w:rPr>
              <w:t>5.3</w:t>
            </w:r>
            <w:r w:rsidR="00A27B2E">
              <w:rPr>
                <w:rFonts w:asciiTheme="minorHAnsi" w:eastAsiaTheme="minorEastAsia" w:hAnsiTheme="minorHAnsi" w:cstheme="minorBidi"/>
                <w:b w:val="0"/>
                <w:bCs w:val="0"/>
                <w:color w:val="auto"/>
                <w:szCs w:val="22"/>
                <w:lang w:eastAsia="pl-PL"/>
              </w:rPr>
              <w:tab/>
            </w:r>
            <w:r w:rsidR="00A27B2E" w:rsidRPr="00055918">
              <w:rPr>
                <w:rStyle w:val="Hipercze"/>
              </w:rPr>
              <w:t>Kontrola jakości robót</w:t>
            </w:r>
            <w:r w:rsidR="00A27B2E">
              <w:rPr>
                <w:webHidden/>
              </w:rPr>
              <w:tab/>
            </w:r>
            <w:r w:rsidR="00A27B2E">
              <w:rPr>
                <w:webHidden/>
              </w:rPr>
              <w:fldChar w:fldCharType="begin"/>
            </w:r>
            <w:r w:rsidR="00A27B2E">
              <w:rPr>
                <w:webHidden/>
              </w:rPr>
              <w:instrText xml:space="preserve"> PAGEREF _Toc146269465 \h </w:instrText>
            </w:r>
            <w:r w:rsidR="00A27B2E">
              <w:rPr>
                <w:webHidden/>
              </w:rPr>
            </w:r>
            <w:r w:rsidR="00A27B2E">
              <w:rPr>
                <w:webHidden/>
              </w:rPr>
              <w:fldChar w:fldCharType="separate"/>
            </w:r>
            <w:r w:rsidR="003715D9">
              <w:rPr>
                <w:webHidden/>
              </w:rPr>
              <w:t>81</w:t>
            </w:r>
            <w:r w:rsidR="00A27B2E">
              <w:rPr>
                <w:webHidden/>
              </w:rPr>
              <w:fldChar w:fldCharType="end"/>
            </w:r>
          </w:hyperlink>
        </w:p>
        <w:p w14:paraId="0E31171F" w14:textId="0056CF58" w:rsidR="00A27B2E" w:rsidRDefault="002A603E">
          <w:pPr>
            <w:pStyle w:val="Spistreci2"/>
            <w:rPr>
              <w:rFonts w:asciiTheme="minorHAnsi" w:eastAsiaTheme="minorEastAsia" w:hAnsiTheme="minorHAnsi" w:cstheme="minorBidi"/>
              <w:b w:val="0"/>
              <w:bCs w:val="0"/>
              <w:color w:val="auto"/>
              <w:szCs w:val="22"/>
              <w:lang w:eastAsia="pl-PL"/>
            </w:rPr>
          </w:pPr>
          <w:hyperlink w:anchor="_Toc146269466" w:history="1">
            <w:r w:rsidR="00A27B2E" w:rsidRPr="00055918">
              <w:rPr>
                <w:rStyle w:val="Hipercze"/>
              </w:rPr>
              <w:t>5.4</w:t>
            </w:r>
            <w:r w:rsidR="00A27B2E">
              <w:rPr>
                <w:rFonts w:asciiTheme="minorHAnsi" w:eastAsiaTheme="minorEastAsia" w:hAnsiTheme="minorHAnsi" w:cstheme="minorBidi"/>
                <w:b w:val="0"/>
                <w:bCs w:val="0"/>
                <w:color w:val="auto"/>
                <w:szCs w:val="22"/>
                <w:lang w:eastAsia="pl-PL"/>
              </w:rPr>
              <w:tab/>
            </w:r>
            <w:r w:rsidR="00A27B2E" w:rsidRPr="00055918">
              <w:rPr>
                <w:rStyle w:val="Hipercze"/>
              </w:rPr>
              <w:t>Stosowanie się do Prawa i innych przepisów</w:t>
            </w:r>
            <w:r w:rsidR="00A27B2E">
              <w:rPr>
                <w:webHidden/>
              </w:rPr>
              <w:tab/>
            </w:r>
            <w:r w:rsidR="00A27B2E">
              <w:rPr>
                <w:webHidden/>
              </w:rPr>
              <w:fldChar w:fldCharType="begin"/>
            </w:r>
            <w:r w:rsidR="00A27B2E">
              <w:rPr>
                <w:webHidden/>
              </w:rPr>
              <w:instrText xml:space="preserve"> PAGEREF _Toc146269466 \h </w:instrText>
            </w:r>
            <w:r w:rsidR="00A27B2E">
              <w:rPr>
                <w:webHidden/>
              </w:rPr>
            </w:r>
            <w:r w:rsidR="00A27B2E">
              <w:rPr>
                <w:webHidden/>
              </w:rPr>
              <w:fldChar w:fldCharType="separate"/>
            </w:r>
            <w:r w:rsidR="003715D9">
              <w:rPr>
                <w:webHidden/>
              </w:rPr>
              <w:t>81</w:t>
            </w:r>
            <w:r w:rsidR="00A27B2E">
              <w:rPr>
                <w:webHidden/>
              </w:rPr>
              <w:fldChar w:fldCharType="end"/>
            </w:r>
          </w:hyperlink>
        </w:p>
        <w:p w14:paraId="0C50B311" w14:textId="14AF020F" w:rsidR="00A27B2E" w:rsidRDefault="002A603E">
          <w:pPr>
            <w:pStyle w:val="Spistreci1"/>
            <w:rPr>
              <w:rFonts w:asciiTheme="minorHAnsi" w:eastAsiaTheme="minorEastAsia" w:hAnsiTheme="minorHAnsi" w:cstheme="minorBidi"/>
              <w:b w:val="0"/>
              <w:bCs w:val="0"/>
              <w:color w:val="auto"/>
              <w:szCs w:val="22"/>
              <w:lang w:eastAsia="pl-PL"/>
            </w:rPr>
          </w:pPr>
          <w:hyperlink w:anchor="_Toc146269467" w:history="1">
            <w:r w:rsidR="00A27B2E" w:rsidRPr="00055918">
              <w:rPr>
                <w:rStyle w:val="Hipercze"/>
              </w:rPr>
              <w:t>6.</w:t>
            </w:r>
            <w:r w:rsidR="00A27B2E">
              <w:rPr>
                <w:rFonts w:asciiTheme="minorHAnsi" w:eastAsiaTheme="minorEastAsia" w:hAnsiTheme="minorHAnsi" w:cstheme="minorBidi"/>
                <w:b w:val="0"/>
                <w:bCs w:val="0"/>
                <w:color w:val="auto"/>
                <w:szCs w:val="22"/>
                <w:lang w:eastAsia="pl-PL"/>
              </w:rPr>
              <w:tab/>
            </w:r>
            <w:r w:rsidR="00A27B2E" w:rsidRPr="00055918">
              <w:rPr>
                <w:rStyle w:val="Hipercze"/>
              </w:rPr>
              <w:t>ZAŁĄCZNIKI</w:t>
            </w:r>
            <w:r w:rsidR="00A27B2E">
              <w:rPr>
                <w:webHidden/>
              </w:rPr>
              <w:tab/>
            </w:r>
            <w:r w:rsidR="00A27B2E">
              <w:rPr>
                <w:webHidden/>
              </w:rPr>
              <w:fldChar w:fldCharType="begin"/>
            </w:r>
            <w:r w:rsidR="00A27B2E">
              <w:rPr>
                <w:webHidden/>
              </w:rPr>
              <w:instrText xml:space="preserve"> PAGEREF _Toc146269467 \h </w:instrText>
            </w:r>
            <w:r w:rsidR="00A27B2E">
              <w:rPr>
                <w:webHidden/>
              </w:rPr>
            </w:r>
            <w:r w:rsidR="00A27B2E">
              <w:rPr>
                <w:webHidden/>
              </w:rPr>
              <w:fldChar w:fldCharType="separate"/>
            </w:r>
            <w:r w:rsidR="003715D9">
              <w:rPr>
                <w:webHidden/>
              </w:rPr>
              <w:t>83</w:t>
            </w:r>
            <w:r w:rsidR="00A27B2E">
              <w:rPr>
                <w:webHidden/>
              </w:rPr>
              <w:fldChar w:fldCharType="end"/>
            </w:r>
          </w:hyperlink>
        </w:p>
        <w:p w14:paraId="0EF24C80" w14:textId="19DF7594" w:rsidR="00A27B2E" w:rsidRDefault="002A603E">
          <w:pPr>
            <w:pStyle w:val="Spistreci2"/>
            <w:rPr>
              <w:rFonts w:asciiTheme="minorHAnsi" w:eastAsiaTheme="minorEastAsia" w:hAnsiTheme="minorHAnsi" w:cstheme="minorBidi"/>
              <w:b w:val="0"/>
              <w:bCs w:val="0"/>
              <w:color w:val="auto"/>
              <w:szCs w:val="22"/>
              <w:lang w:eastAsia="pl-PL"/>
            </w:rPr>
          </w:pPr>
          <w:hyperlink w:anchor="_Toc146269468" w:history="1">
            <w:r w:rsidR="00A27B2E" w:rsidRPr="00055918">
              <w:rPr>
                <w:rStyle w:val="Hipercze"/>
              </w:rPr>
              <w:t>Załącznik nr 1 - Wymagania dla dokumentacji w formie elektronicznej</w:t>
            </w:r>
            <w:r w:rsidR="00A27B2E">
              <w:rPr>
                <w:webHidden/>
              </w:rPr>
              <w:tab/>
            </w:r>
            <w:r w:rsidR="00A27B2E">
              <w:rPr>
                <w:webHidden/>
              </w:rPr>
              <w:fldChar w:fldCharType="begin"/>
            </w:r>
            <w:r w:rsidR="00A27B2E">
              <w:rPr>
                <w:webHidden/>
              </w:rPr>
              <w:instrText xml:space="preserve"> PAGEREF _Toc146269468 \h </w:instrText>
            </w:r>
            <w:r w:rsidR="00A27B2E">
              <w:rPr>
                <w:webHidden/>
              </w:rPr>
            </w:r>
            <w:r w:rsidR="00A27B2E">
              <w:rPr>
                <w:webHidden/>
              </w:rPr>
              <w:fldChar w:fldCharType="separate"/>
            </w:r>
            <w:r w:rsidR="003715D9">
              <w:rPr>
                <w:webHidden/>
              </w:rPr>
              <w:t>84</w:t>
            </w:r>
            <w:r w:rsidR="00A27B2E">
              <w:rPr>
                <w:webHidden/>
              </w:rPr>
              <w:fldChar w:fldCharType="end"/>
            </w:r>
          </w:hyperlink>
        </w:p>
        <w:p w14:paraId="006D7C42" w14:textId="3C43106F" w:rsidR="00A27B2E" w:rsidRDefault="002A603E">
          <w:pPr>
            <w:pStyle w:val="Spistreci2"/>
            <w:rPr>
              <w:rFonts w:asciiTheme="minorHAnsi" w:eastAsiaTheme="minorEastAsia" w:hAnsiTheme="minorHAnsi" w:cstheme="minorBidi"/>
              <w:b w:val="0"/>
              <w:bCs w:val="0"/>
              <w:color w:val="auto"/>
              <w:szCs w:val="22"/>
              <w:lang w:eastAsia="pl-PL"/>
            </w:rPr>
          </w:pPr>
          <w:hyperlink w:anchor="_Toc146269469" w:history="1">
            <w:r w:rsidR="00A27B2E" w:rsidRPr="00055918">
              <w:rPr>
                <w:rStyle w:val="Hipercze"/>
              </w:rPr>
              <w:t>Załącznik nr 2 – Regulacje Zamawiającego</w:t>
            </w:r>
            <w:r w:rsidR="00A27B2E">
              <w:rPr>
                <w:webHidden/>
              </w:rPr>
              <w:tab/>
            </w:r>
            <w:r w:rsidR="00A27B2E">
              <w:rPr>
                <w:webHidden/>
              </w:rPr>
              <w:fldChar w:fldCharType="begin"/>
            </w:r>
            <w:r w:rsidR="00A27B2E">
              <w:rPr>
                <w:webHidden/>
              </w:rPr>
              <w:instrText xml:space="preserve"> PAGEREF _Toc146269469 \h </w:instrText>
            </w:r>
            <w:r w:rsidR="00A27B2E">
              <w:rPr>
                <w:webHidden/>
              </w:rPr>
            </w:r>
            <w:r w:rsidR="00A27B2E">
              <w:rPr>
                <w:webHidden/>
              </w:rPr>
              <w:fldChar w:fldCharType="separate"/>
            </w:r>
            <w:r w:rsidR="003715D9">
              <w:rPr>
                <w:webHidden/>
              </w:rPr>
              <w:t>87</w:t>
            </w:r>
            <w:r w:rsidR="00A27B2E">
              <w:rPr>
                <w:webHidden/>
              </w:rPr>
              <w:fldChar w:fldCharType="end"/>
            </w:r>
          </w:hyperlink>
        </w:p>
        <w:p w14:paraId="03449478" w14:textId="167B1206" w:rsidR="00A27B2E" w:rsidRDefault="002A603E">
          <w:pPr>
            <w:pStyle w:val="Spistreci2"/>
            <w:rPr>
              <w:rFonts w:asciiTheme="minorHAnsi" w:eastAsiaTheme="minorEastAsia" w:hAnsiTheme="minorHAnsi" w:cstheme="minorBidi"/>
              <w:b w:val="0"/>
              <w:bCs w:val="0"/>
              <w:color w:val="auto"/>
              <w:szCs w:val="22"/>
              <w:lang w:eastAsia="pl-PL"/>
            </w:rPr>
          </w:pPr>
          <w:hyperlink w:anchor="_Toc146269470" w:history="1">
            <w:r w:rsidR="00A27B2E" w:rsidRPr="00055918">
              <w:rPr>
                <w:rStyle w:val="Hipercze"/>
              </w:rPr>
              <w:t>Załącznik nr 3 - Wzór opisu stanu nieruchomości</w:t>
            </w:r>
            <w:r w:rsidR="00A27B2E">
              <w:rPr>
                <w:webHidden/>
              </w:rPr>
              <w:tab/>
            </w:r>
            <w:r w:rsidR="00A27B2E">
              <w:rPr>
                <w:webHidden/>
              </w:rPr>
              <w:fldChar w:fldCharType="begin"/>
            </w:r>
            <w:r w:rsidR="00A27B2E">
              <w:rPr>
                <w:webHidden/>
              </w:rPr>
              <w:instrText xml:space="preserve"> PAGEREF _Toc146269470 \h </w:instrText>
            </w:r>
            <w:r w:rsidR="00A27B2E">
              <w:rPr>
                <w:webHidden/>
              </w:rPr>
            </w:r>
            <w:r w:rsidR="00A27B2E">
              <w:rPr>
                <w:webHidden/>
              </w:rPr>
              <w:fldChar w:fldCharType="separate"/>
            </w:r>
            <w:r w:rsidR="003715D9">
              <w:rPr>
                <w:webHidden/>
              </w:rPr>
              <w:t>97</w:t>
            </w:r>
            <w:r w:rsidR="00A27B2E">
              <w:rPr>
                <w:webHidden/>
              </w:rPr>
              <w:fldChar w:fldCharType="end"/>
            </w:r>
          </w:hyperlink>
        </w:p>
        <w:p w14:paraId="790084AD" w14:textId="63BAC115" w:rsidR="00A27B2E" w:rsidRDefault="002A603E">
          <w:pPr>
            <w:pStyle w:val="Spistreci2"/>
            <w:rPr>
              <w:rFonts w:asciiTheme="minorHAnsi" w:eastAsiaTheme="minorEastAsia" w:hAnsiTheme="minorHAnsi" w:cstheme="minorBidi"/>
              <w:b w:val="0"/>
              <w:bCs w:val="0"/>
              <w:color w:val="auto"/>
              <w:szCs w:val="22"/>
              <w:lang w:eastAsia="pl-PL"/>
            </w:rPr>
          </w:pPr>
          <w:hyperlink w:anchor="_Toc146269471" w:history="1">
            <w:r w:rsidR="00A27B2E" w:rsidRPr="00055918">
              <w:rPr>
                <w:rStyle w:val="Hipercze"/>
              </w:rPr>
              <w:t>Załącznik nr 4 – Decyzje Starosty Wodzisławskiego</w:t>
            </w:r>
            <w:r w:rsidR="00A27B2E">
              <w:rPr>
                <w:webHidden/>
              </w:rPr>
              <w:tab/>
            </w:r>
            <w:r w:rsidR="00A27B2E">
              <w:rPr>
                <w:webHidden/>
              </w:rPr>
              <w:fldChar w:fldCharType="begin"/>
            </w:r>
            <w:r w:rsidR="00A27B2E">
              <w:rPr>
                <w:webHidden/>
              </w:rPr>
              <w:instrText xml:space="preserve"> PAGEREF _Toc146269471 \h </w:instrText>
            </w:r>
            <w:r w:rsidR="00A27B2E">
              <w:rPr>
                <w:webHidden/>
              </w:rPr>
            </w:r>
            <w:r w:rsidR="00A27B2E">
              <w:rPr>
                <w:webHidden/>
              </w:rPr>
              <w:fldChar w:fldCharType="separate"/>
            </w:r>
            <w:r w:rsidR="003715D9">
              <w:rPr>
                <w:webHidden/>
              </w:rPr>
              <w:t>98</w:t>
            </w:r>
            <w:r w:rsidR="00A27B2E">
              <w:rPr>
                <w:webHidden/>
              </w:rPr>
              <w:fldChar w:fldCharType="end"/>
            </w:r>
          </w:hyperlink>
        </w:p>
        <w:p w14:paraId="0F228AA2" w14:textId="51DFF575" w:rsidR="00850A12" w:rsidRPr="007E3137" w:rsidRDefault="00DC215B" w:rsidP="00F0231B">
          <w:r w:rsidRPr="007E3137">
            <w:fldChar w:fldCharType="end"/>
          </w:r>
        </w:p>
      </w:sdtContent>
    </w:sdt>
    <w:p w14:paraId="62DBCFFF" w14:textId="77777777" w:rsidR="007F615A" w:rsidRPr="007E3137" w:rsidRDefault="007F615A" w:rsidP="00F0231B">
      <w:pPr>
        <w:pStyle w:val="Nagwekspisutreci"/>
        <w:spacing w:before="120" w:after="240"/>
      </w:pPr>
      <w:r w:rsidRPr="007E3137">
        <w:br w:type="page"/>
      </w:r>
    </w:p>
    <w:p w14:paraId="25C7535D" w14:textId="77777777" w:rsidR="00097301" w:rsidRPr="007E3137" w:rsidRDefault="00097301" w:rsidP="00F0231B">
      <w:pPr>
        <w:pStyle w:val="Nagwekspisutreci"/>
        <w:spacing w:before="6000" w:after="240"/>
        <w:jc w:val="center"/>
      </w:pPr>
    </w:p>
    <w:p w14:paraId="6AD5D593" w14:textId="77777777" w:rsidR="003559A2" w:rsidRPr="007E3137" w:rsidRDefault="00095F36" w:rsidP="00F0231B">
      <w:pPr>
        <w:pStyle w:val="Tytu0"/>
        <w:spacing w:before="6000" w:line="276" w:lineRule="auto"/>
        <w:rPr>
          <w:rFonts w:cs="Arial"/>
          <w:szCs w:val="24"/>
        </w:rPr>
      </w:pPr>
      <w:bookmarkStart w:id="0" w:name="_Toc391469671"/>
      <w:bookmarkStart w:id="1" w:name="_Toc391470953"/>
      <w:bookmarkStart w:id="2" w:name="_Toc405358167"/>
      <w:bookmarkStart w:id="3" w:name="_Toc406653681"/>
      <w:bookmarkStart w:id="4" w:name="_Toc450138159"/>
      <w:bookmarkStart w:id="5" w:name="_Toc450139692"/>
      <w:bookmarkStart w:id="6" w:name="_Toc454200971"/>
      <w:bookmarkStart w:id="7" w:name="_Toc454202457"/>
      <w:bookmarkStart w:id="8" w:name="_Toc455741286"/>
      <w:bookmarkStart w:id="9" w:name="_Toc455741500"/>
      <w:bookmarkStart w:id="10" w:name="_Toc460409406"/>
      <w:bookmarkStart w:id="11" w:name="_Toc461199103"/>
      <w:bookmarkStart w:id="12" w:name="_Toc461791144"/>
      <w:bookmarkStart w:id="13" w:name="_Toc461803221"/>
      <w:bookmarkStart w:id="14" w:name="_Toc146269368"/>
      <w:r w:rsidRPr="007E3137">
        <w:rPr>
          <w:rFonts w:cs="Arial"/>
          <w:szCs w:val="24"/>
        </w:rPr>
        <w:t>CZĘŚĆ</w:t>
      </w:r>
      <w:r w:rsidR="00EF43A1" w:rsidRPr="007E3137">
        <w:rPr>
          <w:rFonts w:cs="Arial"/>
          <w:szCs w:val="24"/>
        </w:rPr>
        <w:t xml:space="preserve"> I - </w:t>
      </w:r>
      <w:r w:rsidRPr="007E3137">
        <w:rPr>
          <w:rFonts w:cs="Arial"/>
          <w:szCs w:val="24"/>
        </w:rPr>
        <w:t>OPISOWA</w:t>
      </w:r>
      <w:bookmarkStart w:id="15" w:name="_Toc461173300"/>
      <w:bookmarkStart w:id="16" w:name="_Toc461186589"/>
      <w:bookmarkStart w:id="17" w:name="_Toc461186984"/>
      <w:bookmarkStart w:id="18" w:name="_Toc319203018"/>
      <w:bookmarkStart w:id="19" w:name="_Toc319405876"/>
      <w:bookmarkStart w:id="20" w:name="_Ref32051847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14:paraId="286F4A7C" w14:textId="77777777" w:rsidR="003644E4" w:rsidRPr="007E3137" w:rsidRDefault="003644E4" w:rsidP="00F0231B">
      <w:pPr>
        <w:rPr>
          <w:rFonts w:eastAsia="Calibri"/>
          <w:kern w:val="32"/>
          <w:szCs w:val="32"/>
        </w:rPr>
      </w:pPr>
      <w:r w:rsidRPr="007E3137">
        <w:br w:type="page"/>
      </w:r>
    </w:p>
    <w:p w14:paraId="5089480B" w14:textId="77777777" w:rsidR="003644E4" w:rsidRPr="007E3137" w:rsidRDefault="00B869BA" w:rsidP="00F0231B">
      <w:pPr>
        <w:pStyle w:val="Nagwek1"/>
      </w:pPr>
      <w:bookmarkStart w:id="21" w:name="_Toc455741287"/>
      <w:bookmarkStart w:id="22" w:name="_Toc455741501"/>
      <w:bookmarkStart w:id="23" w:name="_Toc460409407"/>
      <w:bookmarkStart w:id="24" w:name="_Toc461199104"/>
      <w:bookmarkStart w:id="25" w:name="_Toc461791145"/>
      <w:bookmarkStart w:id="26" w:name="_Toc461803222"/>
      <w:bookmarkStart w:id="27" w:name="_Toc146269369"/>
      <w:r w:rsidRPr="007E3137">
        <w:lastRenderedPageBreak/>
        <w:t>WYKAZ SKRÓTÓW I OBJAŚNIENIA POJĘĆ UŻYTYCH W TEKŚCIE</w:t>
      </w:r>
      <w:bookmarkEnd w:id="21"/>
      <w:bookmarkEnd w:id="22"/>
      <w:bookmarkEnd w:id="23"/>
      <w:bookmarkEnd w:id="24"/>
      <w:bookmarkEnd w:id="25"/>
      <w:bookmarkEnd w:id="26"/>
      <w:bookmarkEnd w:id="27"/>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34"/>
        <w:gridCol w:w="6826"/>
      </w:tblGrid>
      <w:tr w:rsidR="007E3137" w:rsidRPr="007E3137" w14:paraId="67B7677A" w14:textId="77777777" w:rsidTr="00B23EA8">
        <w:trPr>
          <w:cantSplit/>
          <w:trHeight w:val="454"/>
        </w:trPr>
        <w:tc>
          <w:tcPr>
            <w:tcW w:w="2234" w:type="dxa"/>
            <w:shd w:val="clear" w:color="auto" w:fill="AEAAAA" w:themeFill="background2" w:themeFillShade="BF"/>
            <w:vAlign w:val="center"/>
          </w:tcPr>
          <w:p w14:paraId="6644D701" w14:textId="77777777" w:rsidR="00FC0046" w:rsidRPr="00611215" w:rsidRDefault="00FC0046" w:rsidP="00F0231B">
            <w:pPr>
              <w:spacing w:after="120"/>
              <w:ind w:firstLine="0"/>
              <w:contextualSpacing/>
              <w:jc w:val="left"/>
              <w:rPr>
                <w:b/>
                <w:sz w:val="22"/>
              </w:rPr>
            </w:pPr>
            <w:r w:rsidRPr="00611215">
              <w:rPr>
                <w:b/>
                <w:sz w:val="22"/>
              </w:rPr>
              <w:t>Pojęcie/skrót</w:t>
            </w:r>
          </w:p>
        </w:tc>
        <w:tc>
          <w:tcPr>
            <w:tcW w:w="6826" w:type="dxa"/>
            <w:shd w:val="clear" w:color="auto" w:fill="AEAAAA" w:themeFill="background2" w:themeFillShade="BF"/>
            <w:vAlign w:val="center"/>
          </w:tcPr>
          <w:p w14:paraId="79F9301B" w14:textId="77777777" w:rsidR="00FC0046" w:rsidRPr="00611215" w:rsidRDefault="00FC0046" w:rsidP="00F0231B">
            <w:pPr>
              <w:spacing w:before="120" w:after="120"/>
              <w:ind w:firstLine="0"/>
              <w:rPr>
                <w:b/>
                <w:sz w:val="22"/>
              </w:rPr>
            </w:pPr>
            <w:r w:rsidRPr="00611215">
              <w:rPr>
                <w:b/>
                <w:sz w:val="22"/>
              </w:rPr>
              <w:t>Opis</w:t>
            </w:r>
          </w:p>
        </w:tc>
      </w:tr>
      <w:tr w:rsidR="007E3137" w:rsidRPr="007E3137" w14:paraId="7DB4096D" w14:textId="77777777" w:rsidTr="00435B80">
        <w:trPr>
          <w:cantSplit/>
          <w:trHeight w:val="454"/>
        </w:trPr>
        <w:tc>
          <w:tcPr>
            <w:tcW w:w="2234" w:type="dxa"/>
            <w:shd w:val="clear" w:color="auto" w:fill="auto"/>
            <w:vAlign w:val="center"/>
          </w:tcPr>
          <w:p w14:paraId="550BA63F" w14:textId="77777777" w:rsidR="001C12E1" w:rsidRPr="00611215" w:rsidRDefault="001C12E1" w:rsidP="00F0231B">
            <w:pPr>
              <w:spacing w:after="120"/>
              <w:ind w:firstLine="0"/>
              <w:contextualSpacing/>
              <w:jc w:val="left"/>
              <w:rPr>
                <w:b/>
                <w:sz w:val="22"/>
              </w:rPr>
            </w:pPr>
            <w:proofErr w:type="spellStart"/>
            <w:r w:rsidRPr="00611215">
              <w:rPr>
                <w:b/>
                <w:sz w:val="22"/>
              </w:rPr>
              <w:t>Djp</w:t>
            </w:r>
            <w:proofErr w:type="spellEnd"/>
          </w:p>
        </w:tc>
        <w:tc>
          <w:tcPr>
            <w:tcW w:w="6826" w:type="dxa"/>
            <w:shd w:val="clear" w:color="auto" w:fill="auto"/>
            <w:vAlign w:val="center"/>
          </w:tcPr>
          <w:p w14:paraId="3AF5AB29" w14:textId="77777777" w:rsidR="001C12E1" w:rsidRPr="00611215" w:rsidRDefault="001C12E1" w:rsidP="00F0231B">
            <w:pPr>
              <w:spacing w:before="120" w:after="120"/>
              <w:ind w:firstLine="0"/>
              <w:rPr>
                <w:sz w:val="22"/>
              </w:rPr>
            </w:pPr>
            <w:r w:rsidRPr="00611215">
              <w:rPr>
                <w:sz w:val="22"/>
              </w:rPr>
              <w:t>Drut jezdny profilowany</w:t>
            </w:r>
          </w:p>
        </w:tc>
      </w:tr>
      <w:tr w:rsidR="007E3137" w:rsidRPr="007E3137" w14:paraId="4C346D52" w14:textId="77777777" w:rsidTr="00435B80">
        <w:trPr>
          <w:cantSplit/>
          <w:trHeight w:val="454"/>
        </w:trPr>
        <w:tc>
          <w:tcPr>
            <w:tcW w:w="2234" w:type="dxa"/>
            <w:shd w:val="clear" w:color="auto" w:fill="auto"/>
            <w:vAlign w:val="center"/>
          </w:tcPr>
          <w:p w14:paraId="57DC85F2" w14:textId="77777777" w:rsidR="00E22F9E" w:rsidRPr="00611215" w:rsidRDefault="00A47949" w:rsidP="00F0231B">
            <w:pPr>
              <w:spacing w:after="120"/>
              <w:ind w:firstLine="0"/>
              <w:contextualSpacing/>
              <w:jc w:val="left"/>
              <w:rPr>
                <w:b/>
                <w:sz w:val="22"/>
              </w:rPr>
            </w:pPr>
            <w:proofErr w:type="spellStart"/>
            <w:r w:rsidRPr="00611215">
              <w:rPr>
                <w:b/>
                <w:sz w:val="22"/>
              </w:rPr>
              <w:t>E</w:t>
            </w:r>
            <w:r w:rsidR="00E22F9E" w:rsidRPr="00611215">
              <w:rPr>
                <w:b/>
                <w:sz w:val="22"/>
              </w:rPr>
              <w:t>or</w:t>
            </w:r>
            <w:proofErr w:type="spellEnd"/>
          </w:p>
        </w:tc>
        <w:tc>
          <w:tcPr>
            <w:tcW w:w="6826" w:type="dxa"/>
            <w:shd w:val="clear" w:color="auto" w:fill="auto"/>
            <w:vAlign w:val="center"/>
          </w:tcPr>
          <w:p w14:paraId="420B7280" w14:textId="77777777" w:rsidR="00E22F9E" w:rsidRPr="00611215" w:rsidRDefault="00E22F9E" w:rsidP="00F0231B">
            <w:pPr>
              <w:spacing w:before="120" w:after="120"/>
              <w:ind w:firstLine="0"/>
              <w:rPr>
                <w:sz w:val="22"/>
              </w:rPr>
            </w:pPr>
            <w:r w:rsidRPr="00611215">
              <w:rPr>
                <w:sz w:val="22"/>
              </w:rPr>
              <w:t>elektryczne ogrzewanie rozjazdów</w:t>
            </w:r>
          </w:p>
        </w:tc>
      </w:tr>
      <w:tr w:rsidR="007E3137" w:rsidRPr="007E3137" w14:paraId="414371B7" w14:textId="77777777" w:rsidTr="00435B80">
        <w:trPr>
          <w:cantSplit/>
          <w:trHeight w:val="454"/>
        </w:trPr>
        <w:tc>
          <w:tcPr>
            <w:tcW w:w="2234" w:type="dxa"/>
            <w:shd w:val="clear" w:color="auto" w:fill="auto"/>
            <w:vAlign w:val="center"/>
          </w:tcPr>
          <w:p w14:paraId="1252ADF2" w14:textId="77777777" w:rsidR="00E22F9E" w:rsidRPr="00611215" w:rsidRDefault="00607642" w:rsidP="00F0231B">
            <w:pPr>
              <w:spacing w:after="120"/>
              <w:ind w:firstLine="0"/>
              <w:contextualSpacing/>
              <w:jc w:val="left"/>
              <w:rPr>
                <w:b/>
                <w:sz w:val="22"/>
              </w:rPr>
            </w:pPr>
            <w:r w:rsidRPr="00611215">
              <w:rPr>
                <w:b/>
                <w:sz w:val="22"/>
              </w:rPr>
              <w:t>IZ</w:t>
            </w:r>
          </w:p>
        </w:tc>
        <w:tc>
          <w:tcPr>
            <w:tcW w:w="6826" w:type="dxa"/>
            <w:shd w:val="clear" w:color="auto" w:fill="auto"/>
            <w:vAlign w:val="center"/>
          </w:tcPr>
          <w:p w14:paraId="08E7D783" w14:textId="77777777" w:rsidR="00E22F9E" w:rsidRPr="00611215" w:rsidRDefault="00E22F9E" w:rsidP="00F0231B">
            <w:pPr>
              <w:spacing w:before="120" w:after="120"/>
              <w:ind w:firstLine="0"/>
              <w:rPr>
                <w:sz w:val="22"/>
              </w:rPr>
            </w:pPr>
            <w:r w:rsidRPr="00611215">
              <w:rPr>
                <w:sz w:val="22"/>
              </w:rPr>
              <w:t>Zakład Linii Kolejowych tj. właściwa terytorialnie jednostka zamawiającego odpowiadająca za eksploatację i utrzymanie infrastruktury</w:t>
            </w:r>
          </w:p>
        </w:tc>
      </w:tr>
      <w:tr w:rsidR="007E3137" w:rsidRPr="007E3137" w14:paraId="3E9D9865" w14:textId="77777777" w:rsidTr="00435B80">
        <w:trPr>
          <w:cantSplit/>
          <w:trHeight w:val="454"/>
        </w:trPr>
        <w:tc>
          <w:tcPr>
            <w:tcW w:w="2234" w:type="dxa"/>
            <w:shd w:val="clear" w:color="auto" w:fill="auto"/>
            <w:vAlign w:val="center"/>
          </w:tcPr>
          <w:p w14:paraId="536E4B00" w14:textId="77777777" w:rsidR="00E22F9E" w:rsidRPr="00611215" w:rsidRDefault="005535A1" w:rsidP="00F0231B">
            <w:pPr>
              <w:spacing w:after="120"/>
              <w:ind w:firstLine="0"/>
              <w:contextualSpacing/>
              <w:jc w:val="left"/>
              <w:rPr>
                <w:b/>
                <w:sz w:val="22"/>
              </w:rPr>
            </w:pPr>
            <w:r w:rsidRPr="00611215">
              <w:rPr>
                <w:b/>
                <w:sz w:val="22"/>
              </w:rPr>
              <w:t>Inspektor N</w:t>
            </w:r>
            <w:r w:rsidR="00E22F9E" w:rsidRPr="00611215">
              <w:rPr>
                <w:b/>
                <w:sz w:val="22"/>
              </w:rPr>
              <w:t>adzoru</w:t>
            </w:r>
          </w:p>
        </w:tc>
        <w:tc>
          <w:tcPr>
            <w:tcW w:w="6826" w:type="dxa"/>
            <w:shd w:val="clear" w:color="auto" w:fill="auto"/>
            <w:vAlign w:val="center"/>
          </w:tcPr>
          <w:p w14:paraId="494030D1" w14:textId="77777777" w:rsidR="00E22F9E" w:rsidRPr="00611215" w:rsidRDefault="00E22F9E" w:rsidP="00F0231B">
            <w:pPr>
              <w:spacing w:before="120" w:after="120"/>
              <w:ind w:firstLine="0"/>
              <w:rPr>
                <w:sz w:val="22"/>
              </w:rPr>
            </w:pPr>
            <w:r w:rsidRPr="00611215">
              <w:rPr>
                <w:sz w:val="22"/>
              </w:rPr>
              <w:t>osoba fizyczna, wyznaczona przez Zamawiającego do działania jako Inspektor Nadzoru Inwestorskiego</w:t>
            </w:r>
            <w:r w:rsidRPr="00611215">
              <w:rPr>
                <w:b/>
                <w:sz w:val="22"/>
              </w:rPr>
              <w:t>.</w:t>
            </w:r>
          </w:p>
        </w:tc>
      </w:tr>
      <w:tr w:rsidR="007E3137" w:rsidRPr="007E3137" w14:paraId="2F144D4E" w14:textId="77777777" w:rsidTr="00435B80">
        <w:trPr>
          <w:cantSplit/>
          <w:trHeight w:val="454"/>
        </w:trPr>
        <w:tc>
          <w:tcPr>
            <w:tcW w:w="2234" w:type="dxa"/>
            <w:shd w:val="clear" w:color="auto" w:fill="auto"/>
            <w:vAlign w:val="center"/>
          </w:tcPr>
          <w:p w14:paraId="3EEC25B2" w14:textId="77777777" w:rsidR="00E22F9E" w:rsidRPr="00611215" w:rsidRDefault="00E22F9E" w:rsidP="00F0231B">
            <w:pPr>
              <w:spacing w:after="120"/>
              <w:ind w:firstLine="0"/>
              <w:contextualSpacing/>
              <w:jc w:val="left"/>
              <w:rPr>
                <w:b/>
                <w:sz w:val="22"/>
              </w:rPr>
            </w:pPr>
            <w:proofErr w:type="spellStart"/>
            <w:r w:rsidRPr="00611215">
              <w:rPr>
                <w:b/>
                <w:sz w:val="22"/>
              </w:rPr>
              <w:t>KODGiK</w:t>
            </w:r>
            <w:proofErr w:type="spellEnd"/>
          </w:p>
        </w:tc>
        <w:tc>
          <w:tcPr>
            <w:tcW w:w="6826" w:type="dxa"/>
            <w:shd w:val="clear" w:color="auto" w:fill="auto"/>
            <w:vAlign w:val="center"/>
          </w:tcPr>
          <w:p w14:paraId="046EF0B0" w14:textId="77777777" w:rsidR="00E22F9E" w:rsidRPr="00611215" w:rsidRDefault="00E22F9E" w:rsidP="00F0231B">
            <w:pPr>
              <w:spacing w:before="120" w:after="120"/>
              <w:ind w:firstLine="0"/>
              <w:rPr>
                <w:sz w:val="22"/>
              </w:rPr>
            </w:pPr>
            <w:r w:rsidRPr="00611215">
              <w:rPr>
                <w:sz w:val="22"/>
              </w:rPr>
              <w:t>Kolejowy Ośrodek Dokumentacji Geodezyjnej i Kartograficznej</w:t>
            </w:r>
          </w:p>
        </w:tc>
      </w:tr>
      <w:tr w:rsidR="007E3137" w:rsidRPr="007E3137" w14:paraId="51F4B76F" w14:textId="77777777" w:rsidTr="00435B80">
        <w:trPr>
          <w:cantSplit/>
          <w:trHeight w:val="454"/>
        </w:trPr>
        <w:tc>
          <w:tcPr>
            <w:tcW w:w="2234" w:type="dxa"/>
            <w:shd w:val="clear" w:color="auto" w:fill="auto"/>
            <w:vAlign w:val="center"/>
          </w:tcPr>
          <w:p w14:paraId="38E67A1C" w14:textId="77777777" w:rsidR="00102E7A" w:rsidRPr="00611215" w:rsidRDefault="00102E7A" w:rsidP="00F0231B">
            <w:pPr>
              <w:spacing w:after="120"/>
              <w:ind w:firstLine="0"/>
              <w:contextualSpacing/>
              <w:jc w:val="left"/>
              <w:rPr>
                <w:b/>
                <w:sz w:val="22"/>
              </w:rPr>
            </w:pPr>
            <w:r w:rsidRPr="00611215">
              <w:rPr>
                <w:b/>
                <w:sz w:val="22"/>
              </w:rPr>
              <w:t>Kolizja</w:t>
            </w:r>
          </w:p>
        </w:tc>
        <w:tc>
          <w:tcPr>
            <w:tcW w:w="6826" w:type="dxa"/>
            <w:shd w:val="clear" w:color="auto" w:fill="auto"/>
            <w:vAlign w:val="center"/>
          </w:tcPr>
          <w:p w14:paraId="7CE756AA" w14:textId="556DB717" w:rsidR="00102E7A" w:rsidRPr="00611215" w:rsidRDefault="00102E7A" w:rsidP="00F0231B">
            <w:pPr>
              <w:spacing w:before="120" w:after="120"/>
              <w:ind w:firstLine="0"/>
              <w:rPr>
                <w:sz w:val="22"/>
              </w:rPr>
            </w:pPr>
            <w:r w:rsidRPr="00611215">
              <w:rPr>
                <w:sz w:val="22"/>
              </w:rPr>
              <w:t xml:space="preserve">sytuacja, w której </w:t>
            </w:r>
            <w:r w:rsidR="008E4F36" w:rsidRPr="00611215">
              <w:rPr>
                <w:sz w:val="22"/>
              </w:rPr>
              <w:t>Przebudowa</w:t>
            </w:r>
            <w:r w:rsidRPr="00611215">
              <w:rPr>
                <w:sz w:val="22"/>
              </w:rPr>
              <w:t xml:space="preserve"> lub </w:t>
            </w:r>
            <w:r w:rsidR="008E4F36" w:rsidRPr="00611215">
              <w:rPr>
                <w:sz w:val="22"/>
              </w:rPr>
              <w:t>Przebudowa</w:t>
            </w:r>
            <w:r w:rsidRPr="00611215">
              <w:rPr>
                <w:sz w:val="22"/>
              </w:rPr>
              <w:t xml:space="preserve"> infrastruktury w miejscu przecięcia z istniejącymi sieciami lub urządzeniami (dreny, linie </w:t>
            </w:r>
            <w:r w:rsidR="00CF09E8" w:rsidRPr="00611215">
              <w:rPr>
                <w:sz w:val="22"/>
              </w:rPr>
              <w:br/>
            </w:r>
            <w:r w:rsidRPr="00611215">
              <w:rPr>
                <w:sz w:val="22"/>
              </w:rPr>
              <w:t xml:space="preserve">i słupy telefoniczne oraz elektryczne, ujęcia wodne, gazociągi, </w:t>
            </w:r>
            <w:r w:rsidR="00CF09E8" w:rsidRPr="00611215">
              <w:rPr>
                <w:sz w:val="22"/>
              </w:rPr>
              <w:br/>
            </w:r>
            <w:r w:rsidRPr="00611215">
              <w:rPr>
                <w:sz w:val="22"/>
              </w:rPr>
              <w:t>a także obiekty budownictwa lądowego, itp.) powoduje naruszenie tych sieci lub urządzeń albo konieczność zmian dotychczasowego ich stanu, przywrócenie poprzedniego stanu lub dokonanie innych zmian w związku z przyjętą technologią robót przez Wykonawcę.</w:t>
            </w:r>
          </w:p>
        </w:tc>
      </w:tr>
      <w:tr w:rsidR="007E3137" w:rsidRPr="007E3137" w14:paraId="3058D1FD" w14:textId="77777777" w:rsidTr="00435B80">
        <w:trPr>
          <w:cantSplit/>
          <w:trHeight w:val="454"/>
        </w:trPr>
        <w:tc>
          <w:tcPr>
            <w:tcW w:w="2234" w:type="dxa"/>
            <w:shd w:val="clear" w:color="auto" w:fill="auto"/>
            <w:vAlign w:val="center"/>
          </w:tcPr>
          <w:p w14:paraId="342E0AF2" w14:textId="77777777" w:rsidR="00E22F9E" w:rsidRPr="00611215" w:rsidRDefault="00E22F9E" w:rsidP="00F0231B">
            <w:pPr>
              <w:spacing w:after="120"/>
              <w:ind w:firstLine="0"/>
              <w:contextualSpacing/>
              <w:jc w:val="left"/>
              <w:rPr>
                <w:b/>
                <w:sz w:val="22"/>
              </w:rPr>
            </w:pPr>
            <w:r w:rsidRPr="00611215">
              <w:rPr>
                <w:b/>
                <w:sz w:val="22"/>
              </w:rPr>
              <w:t>LPN</w:t>
            </w:r>
          </w:p>
        </w:tc>
        <w:tc>
          <w:tcPr>
            <w:tcW w:w="6826" w:type="dxa"/>
            <w:shd w:val="clear" w:color="auto" w:fill="auto"/>
            <w:vAlign w:val="center"/>
          </w:tcPr>
          <w:p w14:paraId="6566B5C9" w14:textId="77777777" w:rsidR="00E22F9E" w:rsidRPr="00611215" w:rsidRDefault="00E22F9E" w:rsidP="00F0231B">
            <w:pPr>
              <w:spacing w:before="120" w:after="120"/>
              <w:ind w:firstLine="0"/>
              <w:rPr>
                <w:sz w:val="22"/>
              </w:rPr>
            </w:pPr>
            <w:r w:rsidRPr="00611215">
              <w:rPr>
                <w:sz w:val="22"/>
              </w:rPr>
              <w:t>Linia Potrzeb Nietrakcyjnych (linia zasilająca średniego napięcia - SN)</w:t>
            </w:r>
          </w:p>
        </w:tc>
      </w:tr>
      <w:tr w:rsidR="007E3137" w:rsidRPr="007E3137" w14:paraId="3F6D9E30" w14:textId="77777777" w:rsidTr="00435B80">
        <w:trPr>
          <w:cantSplit/>
          <w:trHeight w:val="454"/>
        </w:trPr>
        <w:tc>
          <w:tcPr>
            <w:tcW w:w="2234" w:type="dxa"/>
            <w:shd w:val="clear" w:color="auto" w:fill="auto"/>
            <w:vAlign w:val="center"/>
          </w:tcPr>
          <w:p w14:paraId="5A7C94F3" w14:textId="77777777" w:rsidR="00E22F9E" w:rsidRPr="00611215" w:rsidRDefault="00E22F9E" w:rsidP="00F0231B">
            <w:pPr>
              <w:spacing w:after="120"/>
              <w:ind w:firstLine="0"/>
              <w:contextualSpacing/>
              <w:jc w:val="left"/>
              <w:rPr>
                <w:b/>
                <w:sz w:val="22"/>
              </w:rPr>
            </w:pPr>
            <w:r w:rsidRPr="00611215">
              <w:rPr>
                <w:b/>
                <w:sz w:val="22"/>
              </w:rPr>
              <w:t>PFU</w:t>
            </w:r>
          </w:p>
        </w:tc>
        <w:tc>
          <w:tcPr>
            <w:tcW w:w="6826" w:type="dxa"/>
            <w:shd w:val="clear" w:color="auto" w:fill="auto"/>
            <w:vAlign w:val="center"/>
          </w:tcPr>
          <w:p w14:paraId="786B1766" w14:textId="77777777" w:rsidR="00E22F9E" w:rsidRPr="00611215" w:rsidRDefault="00E22F9E" w:rsidP="00F0231B">
            <w:pPr>
              <w:spacing w:before="120" w:after="120"/>
              <w:ind w:firstLine="0"/>
              <w:rPr>
                <w:sz w:val="22"/>
              </w:rPr>
            </w:pPr>
            <w:r w:rsidRPr="00611215">
              <w:rPr>
                <w:sz w:val="22"/>
              </w:rPr>
              <w:t>niniejszy Program Funkcjonalno-Użytkowy</w:t>
            </w:r>
          </w:p>
        </w:tc>
      </w:tr>
      <w:tr w:rsidR="007E3137" w:rsidRPr="007E3137" w14:paraId="07727466" w14:textId="77777777" w:rsidTr="00435B80">
        <w:trPr>
          <w:cantSplit/>
          <w:trHeight w:val="454"/>
        </w:trPr>
        <w:tc>
          <w:tcPr>
            <w:tcW w:w="2234" w:type="dxa"/>
            <w:shd w:val="clear" w:color="auto" w:fill="auto"/>
            <w:vAlign w:val="center"/>
          </w:tcPr>
          <w:p w14:paraId="6B5A7445" w14:textId="06CE1BE0" w:rsidR="00E22F9E" w:rsidRPr="00611215" w:rsidRDefault="005E2076" w:rsidP="00F0231B">
            <w:pPr>
              <w:spacing w:after="120"/>
              <w:ind w:firstLine="0"/>
              <w:contextualSpacing/>
              <w:jc w:val="left"/>
              <w:rPr>
                <w:b/>
                <w:sz w:val="22"/>
              </w:rPr>
            </w:pPr>
            <w:r w:rsidRPr="00611215">
              <w:rPr>
                <w:b/>
                <w:sz w:val="22"/>
              </w:rPr>
              <w:t>PLK SA</w:t>
            </w:r>
          </w:p>
        </w:tc>
        <w:tc>
          <w:tcPr>
            <w:tcW w:w="6826" w:type="dxa"/>
            <w:shd w:val="clear" w:color="auto" w:fill="auto"/>
            <w:vAlign w:val="center"/>
          </w:tcPr>
          <w:p w14:paraId="082B7D4C" w14:textId="77777777" w:rsidR="00E22F9E" w:rsidRPr="00611215" w:rsidRDefault="00E22F9E" w:rsidP="00F0231B">
            <w:pPr>
              <w:spacing w:before="120" w:after="120"/>
              <w:ind w:firstLine="0"/>
              <w:rPr>
                <w:sz w:val="22"/>
              </w:rPr>
            </w:pPr>
            <w:r w:rsidRPr="00611215">
              <w:rPr>
                <w:sz w:val="22"/>
              </w:rPr>
              <w:t>Zamawiający – PKP Polskie Linie Kolejowe S.A.</w:t>
            </w:r>
          </w:p>
        </w:tc>
      </w:tr>
      <w:tr w:rsidR="007E3137" w:rsidRPr="007E3137" w14:paraId="071C0C67" w14:textId="77777777" w:rsidTr="00435B80">
        <w:trPr>
          <w:cantSplit/>
          <w:trHeight w:val="454"/>
        </w:trPr>
        <w:tc>
          <w:tcPr>
            <w:tcW w:w="2234" w:type="dxa"/>
            <w:shd w:val="clear" w:color="auto" w:fill="auto"/>
            <w:vAlign w:val="center"/>
          </w:tcPr>
          <w:p w14:paraId="4CE831D7" w14:textId="77777777" w:rsidR="00E22F9E" w:rsidRPr="00611215" w:rsidRDefault="00E22F9E" w:rsidP="00F0231B">
            <w:pPr>
              <w:spacing w:after="120"/>
              <w:ind w:firstLine="0"/>
              <w:contextualSpacing/>
              <w:jc w:val="left"/>
              <w:rPr>
                <w:b/>
                <w:sz w:val="22"/>
              </w:rPr>
            </w:pPr>
            <w:r w:rsidRPr="00611215">
              <w:rPr>
                <w:b/>
                <w:sz w:val="22"/>
              </w:rPr>
              <w:t>PL-2000</w:t>
            </w:r>
          </w:p>
        </w:tc>
        <w:tc>
          <w:tcPr>
            <w:tcW w:w="6826" w:type="dxa"/>
            <w:shd w:val="clear" w:color="auto" w:fill="auto"/>
            <w:vAlign w:val="center"/>
          </w:tcPr>
          <w:p w14:paraId="02CCD535" w14:textId="77777777" w:rsidR="00E22F9E" w:rsidRPr="00611215" w:rsidRDefault="00E22F9E" w:rsidP="00F0231B">
            <w:pPr>
              <w:spacing w:before="120" w:after="120"/>
              <w:ind w:firstLine="0"/>
              <w:rPr>
                <w:sz w:val="22"/>
              </w:rPr>
            </w:pPr>
            <w:r w:rsidRPr="00611215">
              <w:rPr>
                <w:sz w:val="22"/>
              </w:rPr>
              <w:t xml:space="preserve">układ współrzędnych płaskich prostokątnych, przeznaczony głównie dla map wielkoskalowych </w:t>
            </w:r>
          </w:p>
        </w:tc>
      </w:tr>
      <w:tr w:rsidR="007E3137" w:rsidRPr="007E3137" w14:paraId="044E6E96" w14:textId="77777777" w:rsidTr="00435B80">
        <w:trPr>
          <w:cantSplit/>
          <w:trHeight w:val="454"/>
        </w:trPr>
        <w:tc>
          <w:tcPr>
            <w:tcW w:w="2234" w:type="dxa"/>
            <w:shd w:val="clear" w:color="auto" w:fill="auto"/>
            <w:vAlign w:val="center"/>
          </w:tcPr>
          <w:p w14:paraId="5A147D19" w14:textId="77777777" w:rsidR="00E22F9E" w:rsidRPr="00611215" w:rsidRDefault="00E22F9E" w:rsidP="00F0231B">
            <w:pPr>
              <w:spacing w:after="120"/>
              <w:ind w:firstLine="0"/>
              <w:contextualSpacing/>
              <w:jc w:val="left"/>
              <w:rPr>
                <w:b/>
                <w:sz w:val="22"/>
              </w:rPr>
            </w:pPr>
            <w:proofErr w:type="spellStart"/>
            <w:r w:rsidRPr="00611215">
              <w:rPr>
                <w:b/>
                <w:sz w:val="22"/>
              </w:rPr>
              <w:t>PnB</w:t>
            </w:r>
            <w:proofErr w:type="spellEnd"/>
          </w:p>
        </w:tc>
        <w:tc>
          <w:tcPr>
            <w:tcW w:w="6826" w:type="dxa"/>
            <w:shd w:val="clear" w:color="auto" w:fill="auto"/>
            <w:vAlign w:val="center"/>
          </w:tcPr>
          <w:p w14:paraId="5F1002F6" w14:textId="77777777" w:rsidR="00E22F9E" w:rsidRPr="00611215" w:rsidRDefault="00B03C83" w:rsidP="00F0231B">
            <w:pPr>
              <w:spacing w:before="120" w:after="120"/>
              <w:ind w:firstLine="0"/>
              <w:rPr>
                <w:sz w:val="22"/>
              </w:rPr>
            </w:pPr>
            <w:r w:rsidRPr="00611215">
              <w:rPr>
                <w:sz w:val="22"/>
              </w:rPr>
              <w:t xml:space="preserve">Pozwolenia na budowę </w:t>
            </w:r>
          </w:p>
        </w:tc>
      </w:tr>
      <w:tr w:rsidR="007E3137" w:rsidRPr="007E3137" w14:paraId="0B66E28B" w14:textId="77777777" w:rsidTr="00435B80">
        <w:trPr>
          <w:cantSplit/>
          <w:trHeight w:val="454"/>
        </w:trPr>
        <w:tc>
          <w:tcPr>
            <w:tcW w:w="2234" w:type="dxa"/>
            <w:shd w:val="clear" w:color="auto" w:fill="auto"/>
            <w:vAlign w:val="center"/>
          </w:tcPr>
          <w:p w14:paraId="4FF53474" w14:textId="77777777" w:rsidR="008A4579" w:rsidRPr="00611215" w:rsidRDefault="008A4579" w:rsidP="00F0231B">
            <w:pPr>
              <w:spacing w:after="120"/>
              <w:ind w:firstLine="0"/>
              <w:contextualSpacing/>
              <w:jc w:val="left"/>
              <w:rPr>
                <w:b/>
                <w:sz w:val="22"/>
              </w:rPr>
            </w:pPr>
            <w:proofErr w:type="spellStart"/>
            <w:r w:rsidRPr="00611215">
              <w:rPr>
                <w:b/>
                <w:sz w:val="22"/>
              </w:rPr>
              <w:t>PODGiK</w:t>
            </w:r>
            <w:proofErr w:type="spellEnd"/>
          </w:p>
        </w:tc>
        <w:tc>
          <w:tcPr>
            <w:tcW w:w="6826" w:type="dxa"/>
            <w:shd w:val="clear" w:color="auto" w:fill="auto"/>
            <w:vAlign w:val="center"/>
          </w:tcPr>
          <w:p w14:paraId="0CEA1651" w14:textId="77777777" w:rsidR="008A4579" w:rsidRPr="00611215" w:rsidRDefault="008A4579" w:rsidP="00F0231B">
            <w:pPr>
              <w:spacing w:before="120" w:after="120"/>
              <w:ind w:firstLine="0"/>
              <w:rPr>
                <w:sz w:val="22"/>
              </w:rPr>
            </w:pPr>
            <w:r w:rsidRPr="00611215">
              <w:rPr>
                <w:sz w:val="22"/>
              </w:rPr>
              <w:t>Powiatowy Ośrodek Dokumentacji Geodezyjnej i Kartograficznej</w:t>
            </w:r>
          </w:p>
        </w:tc>
      </w:tr>
      <w:tr w:rsidR="007E3137" w:rsidRPr="007E3137" w14:paraId="6329F2B2" w14:textId="77777777" w:rsidTr="00435B80">
        <w:trPr>
          <w:cantSplit/>
          <w:trHeight w:val="454"/>
        </w:trPr>
        <w:tc>
          <w:tcPr>
            <w:tcW w:w="2234" w:type="dxa"/>
            <w:shd w:val="clear" w:color="auto" w:fill="auto"/>
            <w:vAlign w:val="center"/>
          </w:tcPr>
          <w:p w14:paraId="3DAA2D98" w14:textId="77777777" w:rsidR="008A4579" w:rsidRPr="00611215" w:rsidRDefault="008A4579" w:rsidP="00F0231B">
            <w:pPr>
              <w:spacing w:after="120"/>
              <w:ind w:firstLine="0"/>
              <w:contextualSpacing/>
              <w:jc w:val="left"/>
              <w:rPr>
                <w:b/>
                <w:sz w:val="22"/>
              </w:rPr>
            </w:pPr>
            <w:r w:rsidRPr="00611215">
              <w:rPr>
                <w:b/>
                <w:sz w:val="22"/>
              </w:rPr>
              <w:t>Prawo Budowlane</w:t>
            </w:r>
          </w:p>
        </w:tc>
        <w:tc>
          <w:tcPr>
            <w:tcW w:w="6826" w:type="dxa"/>
            <w:shd w:val="clear" w:color="auto" w:fill="auto"/>
            <w:vAlign w:val="center"/>
          </w:tcPr>
          <w:p w14:paraId="44A40393" w14:textId="58A8276F" w:rsidR="008A4579" w:rsidRPr="00611215" w:rsidRDefault="00282324" w:rsidP="00F0231B">
            <w:pPr>
              <w:spacing w:before="120" w:after="120"/>
              <w:ind w:firstLine="0"/>
              <w:rPr>
                <w:sz w:val="22"/>
              </w:rPr>
            </w:pPr>
            <w:r w:rsidRPr="000813D9">
              <w:rPr>
                <w:sz w:val="22"/>
                <w:lang w:eastAsia="pl-PL"/>
              </w:rPr>
              <w:t xml:space="preserve">Ustawa Prawo budowlane z dnia 07 lipca 1994 r., tekst jednolity </w:t>
            </w:r>
            <w:r w:rsidRPr="00814CC2">
              <w:rPr>
                <w:sz w:val="22"/>
                <w:lang w:eastAsia="pl-PL"/>
              </w:rPr>
              <w:t xml:space="preserve">Dz.U. 2023 poz. 682 z </w:t>
            </w:r>
            <w:proofErr w:type="spellStart"/>
            <w:r w:rsidRPr="00814CC2">
              <w:rPr>
                <w:sz w:val="22"/>
                <w:lang w:eastAsia="pl-PL"/>
              </w:rPr>
              <w:t>późn</w:t>
            </w:r>
            <w:proofErr w:type="spellEnd"/>
            <w:r w:rsidRPr="00814CC2">
              <w:rPr>
                <w:sz w:val="22"/>
                <w:lang w:eastAsia="pl-PL"/>
              </w:rPr>
              <w:t>. zmianami</w:t>
            </w:r>
          </w:p>
        </w:tc>
      </w:tr>
      <w:tr w:rsidR="007E3137" w:rsidRPr="007E3137" w14:paraId="1EFA55CF" w14:textId="77777777" w:rsidTr="00435B80">
        <w:trPr>
          <w:cantSplit/>
          <w:trHeight w:val="454"/>
        </w:trPr>
        <w:tc>
          <w:tcPr>
            <w:tcW w:w="2234" w:type="dxa"/>
            <w:shd w:val="clear" w:color="auto" w:fill="auto"/>
            <w:vAlign w:val="center"/>
          </w:tcPr>
          <w:p w14:paraId="5B507DC4" w14:textId="77777777" w:rsidR="008A4579" w:rsidRPr="00611215" w:rsidRDefault="008A4579" w:rsidP="00F0231B">
            <w:pPr>
              <w:spacing w:after="120"/>
              <w:ind w:firstLine="0"/>
              <w:contextualSpacing/>
              <w:jc w:val="left"/>
              <w:rPr>
                <w:b/>
                <w:sz w:val="22"/>
              </w:rPr>
            </w:pPr>
            <w:proofErr w:type="spellStart"/>
            <w:r w:rsidRPr="00611215">
              <w:rPr>
                <w:b/>
                <w:sz w:val="22"/>
              </w:rPr>
              <w:t>PZGiK</w:t>
            </w:r>
            <w:proofErr w:type="spellEnd"/>
          </w:p>
        </w:tc>
        <w:tc>
          <w:tcPr>
            <w:tcW w:w="6826" w:type="dxa"/>
            <w:shd w:val="clear" w:color="auto" w:fill="auto"/>
            <w:vAlign w:val="center"/>
          </w:tcPr>
          <w:p w14:paraId="39F59FA5" w14:textId="77777777" w:rsidR="008A4579" w:rsidRPr="00611215" w:rsidRDefault="008A4579" w:rsidP="00F0231B">
            <w:pPr>
              <w:spacing w:before="120" w:after="120"/>
              <w:ind w:firstLine="0"/>
              <w:rPr>
                <w:sz w:val="22"/>
              </w:rPr>
            </w:pPr>
            <w:r w:rsidRPr="00611215">
              <w:rPr>
                <w:sz w:val="22"/>
              </w:rPr>
              <w:t>Państwowy Zasób Geodezyjny i Kartograficzny</w:t>
            </w:r>
          </w:p>
        </w:tc>
      </w:tr>
      <w:tr w:rsidR="007E3137" w:rsidRPr="007E3137" w14:paraId="40D51ADF" w14:textId="77777777" w:rsidTr="00435B80">
        <w:trPr>
          <w:cantSplit/>
          <w:trHeight w:val="541"/>
        </w:trPr>
        <w:tc>
          <w:tcPr>
            <w:tcW w:w="2234" w:type="dxa"/>
            <w:shd w:val="clear" w:color="auto" w:fill="auto"/>
            <w:vAlign w:val="center"/>
          </w:tcPr>
          <w:p w14:paraId="04BAAA03" w14:textId="77777777" w:rsidR="008A4579" w:rsidRPr="00611215" w:rsidRDefault="008A4579" w:rsidP="00F0231B">
            <w:pPr>
              <w:spacing w:after="120"/>
              <w:ind w:firstLine="0"/>
              <w:contextualSpacing/>
              <w:jc w:val="left"/>
              <w:rPr>
                <w:b/>
                <w:sz w:val="22"/>
              </w:rPr>
            </w:pPr>
            <w:r w:rsidRPr="00611215">
              <w:rPr>
                <w:b/>
                <w:sz w:val="22"/>
              </w:rPr>
              <w:lastRenderedPageBreak/>
              <w:t>Regulacje Zamawiającego</w:t>
            </w:r>
          </w:p>
        </w:tc>
        <w:tc>
          <w:tcPr>
            <w:tcW w:w="6826" w:type="dxa"/>
            <w:shd w:val="clear" w:color="auto" w:fill="auto"/>
            <w:vAlign w:val="center"/>
          </w:tcPr>
          <w:p w14:paraId="0818F755" w14:textId="24BFE14E" w:rsidR="008A4579" w:rsidRPr="00611215" w:rsidRDefault="008A4579" w:rsidP="00B61073">
            <w:pPr>
              <w:spacing w:before="120" w:after="120"/>
              <w:ind w:firstLine="0"/>
              <w:rPr>
                <w:sz w:val="22"/>
              </w:rPr>
            </w:pPr>
            <w:r w:rsidRPr="00611215">
              <w:rPr>
                <w:sz w:val="22"/>
              </w:rPr>
              <w:t>instrukcje, wytyczne, Standardy Techniczne, Dokumenty Normatywne, warunki techniczne, zasady i procedury obowiązujące w  spółce PLK S</w:t>
            </w:r>
            <w:r w:rsidR="00B61073" w:rsidRPr="00611215">
              <w:rPr>
                <w:sz w:val="22"/>
              </w:rPr>
              <w:t xml:space="preserve">A </w:t>
            </w:r>
            <w:r w:rsidR="00DD48EE" w:rsidRPr="00611215">
              <w:rPr>
                <w:sz w:val="22"/>
              </w:rPr>
              <w:t xml:space="preserve">których tekst znajduje się na stronie internetowej </w:t>
            </w:r>
            <w:hyperlink r:id="rId14" w:history="1">
              <w:r w:rsidR="00DD48EE" w:rsidRPr="00611215">
                <w:rPr>
                  <w:rStyle w:val="Hipercze"/>
                  <w:color w:val="auto"/>
                  <w:sz w:val="22"/>
                </w:rPr>
                <w:t>http://www.plk-sa.pl</w:t>
              </w:r>
            </w:hyperlink>
            <w:r w:rsidR="00DD48EE" w:rsidRPr="00611215">
              <w:rPr>
                <w:sz w:val="22"/>
              </w:rPr>
              <w:t xml:space="preserve"> w zakładce Dla klientów i  kontrahentów&gt; Akty prawne i przepisy oraz na platformie zakupowej Zamawiającego w katalogu „Inne dokumenty odniesienia”</w:t>
            </w:r>
            <w:r w:rsidR="007858CF" w:rsidRPr="00611215">
              <w:rPr>
                <w:sz w:val="22"/>
              </w:rPr>
              <w:t>.</w:t>
            </w:r>
          </w:p>
        </w:tc>
      </w:tr>
      <w:tr w:rsidR="007E3137" w:rsidRPr="007E3137" w14:paraId="4EA23FC5" w14:textId="77777777" w:rsidTr="00435B80">
        <w:trPr>
          <w:cantSplit/>
          <w:trHeight w:val="541"/>
        </w:trPr>
        <w:tc>
          <w:tcPr>
            <w:tcW w:w="2234" w:type="dxa"/>
            <w:shd w:val="clear" w:color="auto" w:fill="auto"/>
            <w:vAlign w:val="center"/>
          </w:tcPr>
          <w:p w14:paraId="4A74B02F" w14:textId="77777777" w:rsidR="008A4579" w:rsidRPr="00611215" w:rsidRDefault="008A4579" w:rsidP="00F0231B">
            <w:pPr>
              <w:spacing w:after="120"/>
              <w:ind w:firstLine="0"/>
              <w:contextualSpacing/>
              <w:jc w:val="left"/>
              <w:rPr>
                <w:b/>
                <w:sz w:val="22"/>
              </w:rPr>
            </w:pPr>
            <w:proofErr w:type="spellStart"/>
            <w:r w:rsidRPr="00611215">
              <w:rPr>
                <w:b/>
                <w:sz w:val="22"/>
              </w:rPr>
              <w:t>Sbl</w:t>
            </w:r>
            <w:proofErr w:type="spellEnd"/>
          </w:p>
        </w:tc>
        <w:tc>
          <w:tcPr>
            <w:tcW w:w="6826" w:type="dxa"/>
            <w:shd w:val="clear" w:color="auto" w:fill="auto"/>
            <w:vAlign w:val="center"/>
          </w:tcPr>
          <w:p w14:paraId="7997C660" w14:textId="0864196D" w:rsidR="008A4579" w:rsidRPr="00611215" w:rsidRDefault="00D53261" w:rsidP="00F0231B">
            <w:pPr>
              <w:spacing w:before="120" w:after="120"/>
              <w:ind w:firstLine="0"/>
              <w:rPr>
                <w:sz w:val="22"/>
              </w:rPr>
            </w:pPr>
            <w:r w:rsidRPr="00611215">
              <w:rPr>
                <w:sz w:val="22"/>
              </w:rPr>
              <w:t>Wielodostępowa</w:t>
            </w:r>
            <w:r w:rsidR="008A4579" w:rsidRPr="00611215">
              <w:rPr>
                <w:sz w:val="22"/>
              </w:rPr>
              <w:t xml:space="preserve"> (samoczynna) blokada liniowa</w:t>
            </w:r>
          </w:p>
        </w:tc>
      </w:tr>
      <w:tr w:rsidR="007E3137" w:rsidRPr="007E3137" w14:paraId="78501226" w14:textId="77777777" w:rsidTr="00435B80">
        <w:trPr>
          <w:cantSplit/>
          <w:trHeight w:val="454"/>
        </w:trPr>
        <w:tc>
          <w:tcPr>
            <w:tcW w:w="2234" w:type="dxa"/>
            <w:shd w:val="clear" w:color="auto" w:fill="auto"/>
            <w:vAlign w:val="center"/>
          </w:tcPr>
          <w:p w14:paraId="41753BD0" w14:textId="77777777" w:rsidR="008A4579" w:rsidRPr="00611215" w:rsidRDefault="008A4579" w:rsidP="00F0231B">
            <w:pPr>
              <w:spacing w:after="120"/>
              <w:ind w:firstLine="0"/>
              <w:contextualSpacing/>
              <w:jc w:val="left"/>
              <w:rPr>
                <w:b/>
                <w:sz w:val="22"/>
              </w:rPr>
            </w:pPr>
            <w:r w:rsidRPr="00611215">
              <w:rPr>
                <w:b/>
                <w:sz w:val="22"/>
              </w:rPr>
              <w:t>Standardy Techniczne</w:t>
            </w:r>
          </w:p>
        </w:tc>
        <w:tc>
          <w:tcPr>
            <w:tcW w:w="6826" w:type="dxa"/>
            <w:shd w:val="clear" w:color="auto" w:fill="auto"/>
            <w:vAlign w:val="center"/>
          </w:tcPr>
          <w:p w14:paraId="49846CD5" w14:textId="08B05E5A" w:rsidR="008A4579" w:rsidRPr="00611215" w:rsidRDefault="007F49F0" w:rsidP="007F49F0">
            <w:pPr>
              <w:spacing w:after="120"/>
              <w:ind w:firstLine="0"/>
              <w:rPr>
                <w:sz w:val="22"/>
              </w:rPr>
            </w:pPr>
            <w:r w:rsidRPr="00611215">
              <w:rPr>
                <w:sz w:val="22"/>
              </w:rPr>
              <w:t xml:space="preserve">Szczegółowe warunki techniczne dla modernizacji lub budowy linii kolejowych do prędkości </w:t>
            </w:r>
            <w:proofErr w:type="spellStart"/>
            <w:r w:rsidRPr="00611215">
              <w:rPr>
                <w:sz w:val="22"/>
              </w:rPr>
              <w:t>Vmax</w:t>
            </w:r>
            <w:proofErr w:type="spellEnd"/>
            <w:r w:rsidRPr="00611215">
              <w:rPr>
                <w:sz w:val="22"/>
              </w:rPr>
              <w:t xml:space="preserve"> ≤  250 km/h  przyjęte Uchwałą Nr 263/2010 Zarządu PKP Polskie Linie Kolejowej S.A. z dnia 14 czerwca 2010 r. z późniejszymi zmianami.</w:t>
            </w:r>
          </w:p>
        </w:tc>
      </w:tr>
      <w:tr w:rsidR="007E3137" w:rsidRPr="007E3137" w14:paraId="570A499F" w14:textId="77777777" w:rsidTr="00435B80">
        <w:trPr>
          <w:cantSplit/>
          <w:trHeight w:val="454"/>
        </w:trPr>
        <w:tc>
          <w:tcPr>
            <w:tcW w:w="2234" w:type="dxa"/>
            <w:shd w:val="clear" w:color="auto" w:fill="auto"/>
            <w:vAlign w:val="center"/>
          </w:tcPr>
          <w:p w14:paraId="32D535CA" w14:textId="39E4B68E" w:rsidR="00B23EA8" w:rsidRPr="00611215" w:rsidRDefault="00B23EA8" w:rsidP="00B23EA8">
            <w:pPr>
              <w:spacing w:after="120"/>
              <w:ind w:firstLine="0"/>
              <w:contextualSpacing/>
              <w:jc w:val="left"/>
              <w:rPr>
                <w:b/>
                <w:sz w:val="22"/>
              </w:rPr>
            </w:pPr>
            <w:r w:rsidRPr="00611215">
              <w:rPr>
                <w:b/>
                <w:sz w:val="22"/>
              </w:rPr>
              <w:t>CSDIP</w:t>
            </w:r>
          </w:p>
        </w:tc>
        <w:tc>
          <w:tcPr>
            <w:tcW w:w="6826" w:type="dxa"/>
            <w:shd w:val="clear" w:color="auto" w:fill="auto"/>
            <w:vAlign w:val="center"/>
          </w:tcPr>
          <w:p w14:paraId="76A946B3" w14:textId="207C88B8" w:rsidR="00B23EA8" w:rsidRPr="00611215" w:rsidRDefault="00B23EA8" w:rsidP="00B23EA8">
            <w:pPr>
              <w:spacing w:before="120" w:after="120"/>
              <w:ind w:firstLine="0"/>
              <w:rPr>
                <w:sz w:val="22"/>
              </w:rPr>
            </w:pPr>
            <w:r w:rsidRPr="00611215">
              <w:rPr>
                <w:sz w:val="22"/>
              </w:rPr>
              <w:t>Centralny System Dynamicznej Informacji Pasażerskiej - scentralizowany zespół urządzeń połączonych z CASDIP i służących do przetwarzania danych o planie i wykonaniu ruchu pociągów oraz prezentacji podróżnym na obszarach infrastruktury pasażerskiej informacji wizualnych i dźwiękowych o realizacji rozkładu jazdy pociągów pasażerskich, a także dotyczących ostrzeżeń i zmian w kursowaniu pociągów oraz  komunikatów awaryjnych</w:t>
            </w:r>
            <w:r w:rsidRPr="00611215">
              <w:rPr>
                <w:rFonts w:eastAsia="Arial"/>
                <w:spacing w:val="4"/>
                <w:sz w:val="22"/>
                <w:lang w:bidi="en-US"/>
              </w:rPr>
              <w:t>;</w:t>
            </w:r>
          </w:p>
        </w:tc>
      </w:tr>
      <w:tr w:rsidR="007E3137" w:rsidRPr="007E3137" w14:paraId="33584C3F" w14:textId="77777777" w:rsidTr="00435B80">
        <w:trPr>
          <w:cantSplit/>
          <w:trHeight w:val="454"/>
        </w:trPr>
        <w:tc>
          <w:tcPr>
            <w:tcW w:w="2234" w:type="dxa"/>
            <w:shd w:val="clear" w:color="auto" w:fill="auto"/>
            <w:vAlign w:val="center"/>
          </w:tcPr>
          <w:p w14:paraId="168119BD" w14:textId="6F43ECDB" w:rsidR="00B23EA8" w:rsidRPr="00611215" w:rsidRDefault="00B23EA8" w:rsidP="00B23EA8">
            <w:pPr>
              <w:spacing w:after="120"/>
              <w:ind w:firstLine="0"/>
              <w:contextualSpacing/>
              <w:jc w:val="left"/>
              <w:rPr>
                <w:b/>
                <w:sz w:val="22"/>
              </w:rPr>
            </w:pPr>
            <w:r w:rsidRPr="00611215">
              <w:rPr>
                <w:b/>
                <w:sz w:val="22"/>
              </w:rPr>
              <w:t>SSC</w:t>
            </w:r>
          </w:p>
        </w:tc>
        <w:tc>
          <w:tcPr>
            <w:tcW w:w="6826" w:type="dxa"/>
            <w:shd w:val="clear" w:color="auto" w:fill="auto"/>
            <w:vAlign w:val="center"/>
          </w:tcPr>
          <w:p w14:paraId="71C52639" w14:textId="1BE27A35" w:rsidR="00B23EA8" w:rsidRPr="00611215" w:rsidRDefault="00B23EA8" w:rsidP="00B23EA8">
            <w:pPr>
              <w:spacing w:before="120" w:after="120"/>
              <w:ind w:firstLine="0"/>
              <w:rPr>
                <w:sz w:val="22"/>
              </w:rPr>
            </w:pPr>
            <w:r w:rsidRPr="00611215">
              <w:rPr>
                <w:rFonts w:eastAsia="Arial"/>
                <w:spacing w:val="4"/>
                <w:sz w:val="22"/>
                <w:lang w:bidi="en-US"/>
              </w:rPr>
              <w:t>System Sygnalizacji Czasu – zespół urządzeń mający na celu informowanie podróżnych o aktualnym czasie</w:t>
            </w:r>
          </w:p>
        </w:tc>
      </w:tr>
      <w:tr w:rsidR="00D254E1" w:rsidRPr="007E3137" w14:paraId="2D45C92D" w14:textId="77777777" w:rsidTr="00435B80">
        <w:trPr>
          <w:cantSplit/>
          <w:trHeight w:val="454"/>
        </w:trPr>
        <w:tc>
          <w:tcPr>
            <w:tcW w:w="2234" w:type="dxa"/>
            <w:shd w:val="clear" w:color="auto" w:fill="auto"/>
            <w:vAlign w:val="center"/>
          </w:tcPr>
          <w:p w14:paraId="77623E50" w14:textId="2EC62366" w:rsidR="00D254E1" w:rsidRPr="00611215" w:rsidRDefault="00D254E1" w:rsidP="00B23EA8">
            <w:pPr>
              <w:spacing w:after="120"/>
              <w:ind w:firstLine="0"/>
              <w:contextualSpacing/>
              <w:jc w:val="left"/>
              <w:rPr>
                <w:b/>
                <w:sz w:val="22"/>
              </w:rPr>
            </w:pPr>
            <w:r>
              <w:rPr>
                <w:b/>
                <w:sz w:val="22"/>
              </w:rPr>
              <w:t>RCO</w:t>
            </w:r>
          </w:p>
        </w:tc>
        <w:tc>
          <w:tcPr>
            <w:tcW w:w="6826" w:type="dxa"/>
            <w:shd w:val="clear" w:color="auto" w:fill="auto"/>
            <w:vAlign w:val="center"/>
          </w:tcPr>
          <w:p w14:paraId="0EFD7A34" w14:textId="7C21BEB3" w:rsidR="00D254E1" w:rsidRPr="00611215" w:rsidRDefault="00D254E1" w:rsidP="00B23EA8">
            <w:pPr>
              <w:spacing w:before="120" w:after="120"/>
              <w:ind w:firstLine="0"/>
              <w:rPr>
                <w:sz w:val="22"/>
              </w:rPr>
            </w:pPr>
            <w:r>
              <w:rPr>
                <w:sz w:val="22"/>
              </w:rPr>
              <w:t>Rozbicie Ceny Ofertowej</w:t>
            </w:r>
          </w:p>
        </w:tc>
      </w:tr>
      <w:tr w:rsidR="007E3137" w:rsidRPr="007E3137" w14:paraId="09F4AB37" w14:textId="77777777" w:rsidTr="00435B80">
        <w:trPr>
          <w:cantSplit/>
          <w:trHeight w:val="454"/>
        </w:trPr>
        <w:tc>
          <w:tcPr>
            <w:tcW w:w="2234" w:type="dxa"/>
            <w:shd w:val="clear" w:color="auto" w:fill="auto"/>
            <w:vAlign w:val="center"/>
          </w:tcPr>
          <w:p w14:paraId="067CD666" w14:textId="77777777" w:rsidR="00B23EA8" w:rsidRPr="00611215" w:rsidRDefault="00B23EA8" w:rsidP="00B23EA8">
            <w:pPr>
              <w:spacing w:after="120"/>
              <w:ind w:firstLine="0"/>
              <w:contextualSpacing/>
              <w:jc w:val="left"/>
              <w:rPr>
                <w:b/>
                <w:sz w:val="22"/>
              </w:rPr>
            </w:pPr>
            <w:r w:rsidRPr="00611215">
              <w:rPr>
                <w:b/>
                <w:sz w:val="22"/>
              </w:rPr>
              <w:t>SMS</w:t>
            </w:r>
          </w:p>
        </w:tc>
        <w:tc>
          <w:tcPr>
            <w:tcW w:w="6826" w:type="dxa"/>
            <w:shd w:val="clear" w:color="auto" w:fill="auto"/>
            <w:vAlign w:val="center"/>
          </w:tcPr>
          <w:p w14:paraId="7E39C983" w14:textId="77777777" w:rsidR="00B23EA8" w:rsidRPr="00611215" w:rsidRDefault="00B23EA8" w:rsidP="00B23EA8">
            <w:pPr>
              <w:spacing w:before="120" w:after="120"/>
              <w:ind w:firstLine="0"/>
              <w:rPr>
                <w:sz w:val="22"/>
              </w:rPr>
            </w:pPr>
            <w:r w:rsidRPr="00611215">
              <w:rPr>
                <w:sz w:val="22"/>
              </w:rPr>
              <w:t>System Zarządzania Bezpieczeństwem</w:t>
            </w:r>
          </w:p>
        </w:tc>
      </w:tr>
      <w:tr w:rsidR="007E3137" w:rsidRPr="007E3137" w14:paraId="65248D27" w14:textId="77777777" w:rsidTr="00435B80">
        <w:trPr>
          <w:cantSplit/>
          <w:trHeight w:val="324"/>
        </w:trPr>
        <w:tc>
          <w:tcPr>
            <w:tcW w:w="2234" w:type="dxa"/>
            <w:shd w:val="clear" w:color="auto" w:fill="auto"/>
            <w:vAlign w:val="center"/>
          </w:tcPr>
          <w:p w14:paraId="0A5923F1" w14:textId="77777777" w:rsidR="00B23EA8" w:rsidRPr="00611215" w:rsidRDefault="00B23EA8" w:rsidP="00B23EA8">
            <w:pPr>
              <w:spacing w:after="120"/>
              <w:ind w:firstLine="0"/>
              <w:contextualSpacing/>
              <w:jc w:val="left"/>
              <w:rPr>
                <w:b/>
                <w:sz w:val="22"/>
              </w:rPr>
            </w:pPr>
            <w:r w:rsidRPr="00611215">
              <w:rPr>
                <w:b/>
                <w:sz w:val="22"/>
              </w:rPr>
              <w:t>SMW</w:t>
            </w:r>
          </w:p>
        </w:tc>
        <w:tc>
          <w:tcPr>
            <w:tcW w:w="6826" w:type="dxa"/>
            <w:shd w:val="clear" w:color="auto" w:fill="auto"/>
            <w:vAlign w:val="center"/>
          </w:tcPr>
          <w:p w14:paraId="18C4888E" w14:textId="77777777" w:rsidR="00B23EA8" w:rsidRPr="00611215" w:rsidRDefault="00B23EA8" w:rsidP="00B23EA8">
            <w:pPr>
              <w:spacing w:before="120"/>
              <w:ind w:firstLine="0"/>
              <w:rPr>
                <w:sz w:val="22"/>
              </w:rPr>
            </w:pPr>
            <w:r w:rsidRPr="00611215">
              <w:rPr>
                <w:sz w:val="22"/>
              </w:rPr>
              <w:t xml:space="preserve">System Monitoringu Wizyjnego – system </w:t>
            </w:r>
            <w:r w:rsidR="00DB2B11" w:rsidRPr="00611215">
              <w:rPr>
                <w:sz w:val="22"/>
              </w:rPr>
              <w:t xml:space="preserve">CCTV </w:t>
            </w:r>
            <w:r w:rsidRPr="00611215">
              <w:rPr>
                <w:sz w:val="22"/>
              </w:rPr>
              <w:t>stosowany do zdalnego nadzoru obiektów i zarządzania materiałem wideo, obejmujący infrastrukturę kolejową przeznaczoną do obsługi ruchu pasażerskiego.</w:t>
            </w:r>
          </w:p>
          <w:p w14:paraId="46B7654F" w14:textId="77777777" w:rsidR="00B23EA8" w:rsidRPr="00611215" w:rsidRDefault="00B23EA8" w:rsidP="00B23EA8">
            <w:pPr>
              <w:ind w:firstLine="0"/>
              <w:rPr>
                <w:rFonts w:eastAsia="Arial"/>
                <w:spacing w:val="4"/>
                <w:sz w:val="22"/>
                <w:lang w:bidi="en-US"/>
              </w:rPr>
            </w:pPr>
            <w:r w:rsidRPr="00611215">
              <w:rPr>
                <w:rFonts w:eastAsia="Arial"/>
                <w:spacing w:val="4"/>
                <w:sz w:val="22"/>
                <w:lang w:bidi="en-US"/>
              </w:rPr>
              <w:t>W skład SMW wchodzi podsystem:</w:t>
            </w:r>
          </w:p>
          <w:p w14:paraId="04B66A9C" w14:textId="77777777" w:rsidR="00B23EA8" w:rsidRPr="00611215" w:rsidRDefault="00B23EA8" w:rsidP="00B23EA8">
            <w:pPr>
              <w:spacing w:before="120" w:after="120"/>
              <w:ind w:firstLine="0"/>
              <w:rPr>
                <w:sz w:val="22"/>
              </w:rPr>
            </w:pPr>
            <w:r w:rsidRPr="00611215">
              <w:rPr>
                <w:sz w:val="22"/>
              </w:rPr>
              <w:t xml:space="preserve">SPA – System Przywoławczo-Alarmowy – zespół urządzeń umożliwiający komunikację podróżnych na obiektach z obsługą </w:t>
            </w:r>
            <w:r w:rsidRPr="00611215">
              <w:rPr>
                <w:sz w:val="22"/>
              </w:rPr>
              <w:br/>
              <w:t>w sytuacjach alarmowych i zagrożenia;</w:t>
            </w:r>
          </w:p>
        </w:tc>
      </w:tr>
      <w:tr w:rsidR="007E3137" w:rsidRPr="007E3137" w14:paraId="62BE4202" w14:textId="77777777" w:rsidTr="00435B80">
        <w:trPr>
          <w:cantSplit/>
          <w:trHeight w:val="324"/>
        </w:trPr>
        <w:tc>
          <w:tcPr>
            <w:tcW w:w="2234" w:type="dxa"/>
            <w:shd w:val="clear" w:color="auto" w:fill="auto"/>
            <w:vAlign w:val="center"/>
          </w:tcPr>
          <w:p w14:paraId="464810FF" w14:textId="77777777" w:rsidR="00B23EA8" w:rsidRPr="00611215" w:rsidRDefault="00B23EA8" w:rsidP="00B23EA8">
            <w:pPr>
              <w:spacing w:after="120"/>
              <w:ind w:firstLine="0"/>
              <w:contextualSpacing/>
              <w:jc w:val="left"/>
              <w:rPr>
                <w:b/>
                <w:sz w:val="22"/>
              </w:rPr>
            </w:pPr>
            <w:r w:rsidRPr="00611215">
              <w:rPr>
                <w:b/>
                <w:sz w:val="22"/>
              </w:rPr>
              <w:t>Srk</w:t>
            </w:r>
          </w:p>
        </w:tc>
        <w:tc>
          <w:tcPr>
            <w:tcW w:w="6826" w:type="dxa"/>
            <w:shd w:val="clear" w:color="auto" w:fill="auto"/>
            <w:vAlign w:val="center"/>
          </w:tcPr>
          <w:p w14:paraId="55C0DBD4" w14:textId="77777777" w:rsidR="00B23EA8" w:rsidRPr="00611215" w:rsidRDefault="00B23EA8" w:rsidP="00B23EA8">
            <w:pPr>
              <w:ind w:left="34" w:firstLine="0"/>
              <w:rPr>
                <w:sz w:val="22"/>
              </w:rPr>
            </w:pPr>
            <w:r w:rsidRPr="00611215">
              <w:rPr>
                <w:sz w:val="22"/>
              </w:rPr>
              <w:t>sterowanie ruchem kolejowym</w:t>
            </w:r>
          </w:p>
        </w:tc>
      </w:tr>
      <w:tr w:rsidR="007E3137" w:rsidRPr="007E3137" w14:paraId="5E687F6C" w14:textId="77777777" w:rsidTr="00435B80">
        <w:trPr>
          <w:cantSplit/>
          <w:trHeight w:val="454"/>
        </w:trPr>
        <w:tc>
          <w:tcPr>
            <w:tcW w:w="2234" w:type="dxa"/>
            <w:shd w:val="clear" w:color="auto" w:fill="auto"/>
            <w:vAlign w:val="center"/>
          </w:tcPr>
          <w:p w14:paraId="37F73971" w14:textId="77777777" w:rsidR="00B23EA8" w:rsidRPr="00611215" w:rsidRDefault="00B23EA8" w:rsidP="00B23EA8">
            <w:pPr>
              <w:spacing w:after="120"/>
              <w:ind w:firstLine="0"/>
              <w:contextualSpacing/>
              <w:jc w:val="left"/>
              <w:rPr>
                <w:b/>
                <w:sz w:val="22"/>
              </w:rPr>
            </w:pPr>
            <w:proofErr w:type="spellStart"/>
            <w:r w:rsidRPr="00611215">
              <w:rPr>
                <w:b/>
                <w:sz w:val="22"/>
              </w:rPr>
              <w:t>Ssp</w:t>
            </w:r>
            <w:proofErr w:type="spellEnd"/>
          </w:p>
        </w:tc>
        <w:tc>
          <w:tcPr>
            <w:tcW w:w="6826" w:type="dxa"/>
            <w:shd w:val="clear" w:color="auto" w:fill="auto"/>
            <w:vAlign w:val="center"/>
          </w:tcPr>
          <w:p w14:paraId="2263816A" w14:textId="77777777" w:rsidR="00B23EA8" w:rsidRPr="00611215" w:rsidRDefault="00B23EA8" w:rsidP="00B23EA8">
            <w:pPr>
              <w:spacing w:before="120" w:after="120"/>
              <w:ind w:firstLine="0"/>
              <w:rPr>
                <w:sz w:val="22"/>
              </w:rPr>
            </w:pPr>
            <w:r w:rsidRPr="00611215">
              <w:rPr>
                <w:sz w:val="22"/>
              </w:rPr>
              <w:t>samoczynny system przejazdowy</w:t>
            </w:r>
          </w:p>
        </w:tc>
      </w:tr>
      <w:tr w:rsidR="007E3137" w:rsidRPr="007E3137" w14:paraId="013C5C2F" w14:textId="77777777" w:rsidTr="00435B80">
        <w:trPr>
          <w:cantSplit/>
          <w:trHeight w:val="454"/>
        </w:trPr>
        <w:tc>
          <w:tcPr>
            <w:tcW w:w="2234" w:type="dxa"/>
            <w:shd w:val="clear" w:color="auto" w:fill="auto"/>
            <w:vAlign w:val="center"/>
          </w:tcPr>
          <w:p w14:paraId="69ED29C0" w14:textId="77777777" w:rsidR="00B23EA8" w:rsidRPr="00611215" w:rsidRDefault="00B23EA8" w:rsidP="00B23EA8">
            <w:pPr>
              <w:spacing w:after="120"/>
              <w:ind w:firstLine="0"/>
              <w:contextualSpacing/>
              <w:jc w:val="left"/>
              <w:rPr>
                <w:b/>
                <w:sz w:val="22"/>
              </w:rPr>
            </w:pPr>
            <w:r w:rsidRPr="00611215">
              <w:rPr>
                <w:b/>
                <w:sz w:val="22"/>
              </w:rPr>
              <w:t>SWI</w:t>
            </w:r>
          </w:p>
        </w:tc>
        <w:tc>
          <w:tcPr>
            <w:tcW w:w="6826" w:type="dxa"/>
            <w:shd w:val="clear" w:color="auto" w:fill="auto"/>
            <w:vAlign w:val="center"/>
          </w:tcPr>
          <w:p w14:paraId="4A678A95" w14:textId="77777777" w:rsidR="00B23EA8" w:rsidRPr="00611215" w:rsidRDefault="00B23EA8" w:rsidP="00B23EA8">
            <w:pPr>
              <w:spacing w:before="120" w:after="120"/>
              <w:ind w:firstLine="0"/>
              <w:rPr>
                <w:sz w:val="22"/>
              </w:rPr>
            </w:pPr>
            <w:r w:rsidRPr="00611215">
              <w:rPr>
                <w:sz w:val="22"/>
              </w:rPr>
              <w:t>System Wymiany Informacji – system wymiany informacji pomiędzy dyżurnym ruchu i dróżnikiem przejazdowym wraz z urządzeniem informującym dróżnika o zbliżaniu się pociągu do przejazdu</w:t>
            </w:r>
          </w:p>
        </w:tc>
      </w:tr>
      <w:tr w:rsidR="007E3137" w:rsidRPr="007E3137" w14:paraId="1DD3A7FE" w14:textId="77777777" w:rsidTr="00435B80">
        <w:trPr>
          <w:cantSplit/>
          <w:trHeight w:val="454"/>
        </w:trPr>
        <w:tc>
          <w:tcPr>
            <w:tcW w:w="2234" w:type="dxa"/>
            <w:shd w:val="clear" w:color="auto" w:fill="auto"/>
            <w:vAlign w:val="center"/>
          </w:tcPr>
          <w:p w14:paraId="03A939B1" w14:textId="77777777" w:rsidR="00B23EA8" w:rsidRPr="00611215" w:rsidRDefault="00B23EA8" w:rsidP="00B23EA8">
            <w:pPr>
              <w:spacing w:after="120"/>
              <w:ind w:firstLine="0"/>
              <w:contextualSpacing/>
              <w:jc w:val="left"/>
              <w:rPr>
                <w:b/>
                <w:sz w:val="22"/>
              </w:rPr>
            </w:pPr>
            <w:r w:rsidRPr="00611215">
              <w:rPr>
                <w:b/>
                <w:sz w:val="22"/>
              </w:rPr>
              <w:t>TSI</w:t>
            </w:r>
          </w:p>
        </w:tc>
        <w:tc>
          <w:tcPr>
            <w:tcW w:w="6826" w:type="dxa"/>
            <w:shd w:val="clear" w:color="auto" w:fill="auto"/>
            <w:vAlign w:val="center"/>
          </w:tcPr>
          <w:p w14:paraId="0E16DAC6" w14:textId="77777777" w:rsidR="00B23EA8" w:rsidRPr="00611215" w:rsidRDefault="00B23EA8" w:rsidP="00B23EA8">
            <w:pPr>
              <w:spacing w:before="120" w:after="120"/>
              <w:ind w:firstLine="0"/>
              <w:rPr>
                <w:sz w:val="22"/>
              </w:rPr>
            </w:pPr>
            <w:r w:rsidRPr="00611215">
              <w:rPr>
                <w:sz w:val="22"/>
              </w:rPr>
              <w:t>Techniczna Specyfikacja Interoperacyjności</w:t>
            </w:r>
          </w:p>
        </w:tc>
      </w:tr>
      <w:tr w:rsidR="007E3137" w:rsidRPr="007E3137" w14:paraId="2EB12157" w14:textId="77777777" w:rsidTr="00435B80">
        <w:trPr>
          <w:cantSplit/>
          <w:trHeight w:val="454"/>
        </w:trPr>
        <w:tc>
          <w:tcPr>
            <w:tcW w:w="2234" w:type="dxa"/>
            <w:shd w:val="clear" w:color="auto" w:fill="auto"/>
            <w:vAlign w:val="center"/>
          </w:tcPr>
          <w:p w14:paraId="5BE08F79" w14:textId="77777777" w:rsidR="00B23EA8" w:rsidRPr="00611215" w:rsidRDefault="00B23EA8" w:rsidP="00B23EA8">
            <w:pPr>
              <w:spacing w:after="120"/>
              <w:ind w:firstLine="0"/>
              <w:contextualSpacing/>
              <w:jc w:val="left"/>
              <w:rPr>
                <w:b/>
                <w:sz w:val="22"/>
              </w:rPr>
            </w:pPr>
            <w:r w:rsidRPr="00611215">
              <w:rPr>
                <w:b/>
                <w:sz w:val="22"/>
              </w:rPr>
              <w:lastRenderedPageBreak/>
              <w:t>TSI PRM</w:t>
            </w:r>
          </w:p>
        </w:tc>
        <w:tc>
          <w:tcPr>
            <w:tcW w:w="6826" w:type="dxa"/>
            <w:shd w:val="clear" w:color="auto" w:fill="auto"/>
            <w:vAlign w:val="center"/>
          </w:tcPr>
          <w:p w14:paraId="50ECFCF5" w14:textId="03301EFA" w:rsidR="00B23EA8" w:rsidRPr="00611215" w:rsidRDefault="00B23EA8" w:rsidP="00B23EA8">
            <w:pPr>
              <w:spacing w:before="120" w:after="120"/>
              <w:ind w:firstLine="0"/>
              <w:rPr>
                <w:sz w:val="22"/>
              </w:rPr>
            </w:pPr>
            <w:r w:rsidRPr="00611215">
              <w:rPr>
                <w:sz w:val="22"/>
              </w:rPr>
              <w:t xml:space="preserve">Techniczna Specyfikacja Interoperacyjności w zakresie aspektu dostępności systemu kolie Unii dla osób niepełnosprawnych i osób o ograniczonej możliwości poruszania się </w:t>
            </w:r>
          </w:p>
        </w:tc>
      </w:tr>
      <w:tr w:rsidR="007E3137" w:rsidRPr="007E3137" w14:paraId="4A1657FC" w14:textId="77777777" w:rsidTr="00435B80">
        <w:trPr>
          <w:cantSplit/>
          <w:trHeight w:val="454"/>
        </w:trPr>
        <w:tc>
          <w:tcPr>
            <w:tcW w:w="2234" w:type="dxa"/>
            <w:shd w:val="clear" w:color="auto" w:fill="auto"/>
            <w:vAlign w:val="center"/>
          </w:tcPr>
          <w:p w14:paraId="5C58D461" w14:textId="77777777" w:rsidR="00B23EA8" w:rsidRPr="00611215" w:rsidRDefault="00B23EA8" w:rsidP="00B23EA8">
            <w:pPr>
              <w:spacing w:after="120"/>
              <w:ind w:firstLine="0"/>
              <w:contextualSpacing/>
              <w:jc w:val="left"/>
              <w:rPr>
                <w:b/>
                <w:sz w:val="22"/>
              </w:rPr>
            </w:pPr>
            <w:r w:rsidRPr="00611215">
              <w:rPr>
                <w:b/>
                <w:sz w:val="22"/>
              </w:rPr>
              <w:t>UZK</w:t>
            </w:r>
          </w:p>
        </w:tc>
        <w:tc>
          <w:tcPr>
            <w:tcW w:w="6826" w:type="dxa"/>
            <w:shd w:val="clear" w:color="auto" w:fill="auto"/>
            <w:vAlign w:val="center"/>
          </w:tcPr>
          <w:p w14:paraId="56D87BE8" w14:textId="77777777" w:rsidR="00B23EA8" w:rsidRPr="00611215" w:rsidRDefault="00B23EA8" w:rsidP="00B23EA8">
            <w:pPr>
              <w:spacing w:before="120" w:after="120"/>
              <w:ind w:firstLine="0"/>
              <w:rPr>
                <w:sz w:val="22"/>
              </w:rPr>
            </w:pPr>
            <w:r w:rsidRPr="00611215">
              <w:rPr>
                <w:sz w:val="22"/>
              </w:rPr>
              <w:t xml:space="preserve">Urządzenie Zdalnej Kontroli – urządzenie nadzoru informujące </w:t>
            </w:r>
            <w:r w:rsidRPr="00611215">
              <w:rPr>
                <w:sz w:val="22"/>
              </w:rPr>
              <w:br/>
              <w:t xml:space="preserve">o stanie pracy urządzeń </w:t>
            </w:r>
            <w:proofErr w:type="spellStart"/>
            <w:r w:rsidRPr="00611215">
              <w:rPr>
                <w:sz w:val="22"/>
              </w:rPr>
              <w:t>ssp</w:t>
            </w:r>
            <w:proofErr w:type="spellEnd"/>
            <w:r w:rsidRPr="00611215">
              <w:rPr>
                <w:sz w:val="22"/>
              </w:rPr>
              <w:t xml:space="preserve"> oraz pozwalające na wprowadzanie poleceń sterujących do </w:t>
            </w:r>
            <w:proofErr w:type="spellStart"/>
            <w:r w:rsidRPr="00611215">
              <w:rPr>
                <w:sz w:val="22"/>
              </w:rPr>
              <w:t>ssp</w:t>
            </w:r>
            <w:proofErr w:type="spellEnd"/>
          </w:p>
        </w:tc>
      </w:tr>
      <w:tr w:rsidR="007E3137" w:rsidRPr="007E3137" w14:paraId="17A3629C" w14:textId="77777777" w:rsidTr="00435B80">
        <w:trPr>
          <w:cantSplit/>
          <w:trHeight w:val="454"/>
        </w:trPr>
        <w:tc>
          <w:tcPr>
            <w:tcW w:w="2234" w:type="dxa"/>
            <w:shd w:val="clear" w:color="auto" w:fill="auto"/>
            <w:vAlign w:val="center"/>
          </w:tcPr>
          <w:p w14:paraId="563A3D2E" w14:textId="77777777" w:rsidR="00B23EA8" w:rsidRPr="00611215" w:rsidRDefault="00B23EA8" w:rsidP="00B23EA8">
            <w:pPr>
              <w:ind w:firstLine="0"/>
              <w:jc w:val="left"/>
              <w:rPr>
                <w:b/>
                <w:sz w:val="22"/>
              </w:rPr>
            </w:pPr>
            <w:proofErr w:type="spellStart"/>
            <w:r w:rsidRPr="00611215">
              <w:rPr>
                <w:b/>
                <w:sz w:val="22"/>
              </w:rPr>
              <w:t>WTWiO</w:t>
            </w:r>
            <w:proofErr w:type="spellEnd"/>
          </w:p>
        </w:tc>
        <w:tc>
          <w:tcPr>
            <w:tcW w:w="6826" w:type="dxa"/>
            <w:shd w:val="clear" w:color="auto" w:fill="auto"/>
            <w:vAlign w:val="center"/>
          </w:tcPr>
          <w:p w14:paraId="1349F75D" w14:textId="77777777" w:rsidR="00B23EA8" w:rsidRPr="00611215" w:rsidRDefault="00B23EA8" w:rsidP="00B23EA8">
            <w:pPr>
              <w:spacing w:before="120" w:after="120"/>
              <w:ind w:firstLine="0"/>
              <w:rPr>
                <w:sz w:val="22"/>
              </w:rPr>
            </w:pPr>
            <w:r w:rsidRPr="00611215">
              <w:rPr>
                <w:sz w:val="22"/>
              </w:rPr>
              <w:t>Warunki Techniczne Wykonania i Odbioru</w:t>
            </w:r>
          </w:p>
        </w:tc>
      </w:tr>
      <w:tr w:rsidR="007E3137" w:rsidRPr="007E3137" w14:paraId="59F4E3AB" w14:textId="77777777" w:rsidTr="00435B80">
        <w:trPr>
          <w:cantSplit/>
          <w:trHeight w:val="454"/>
        </w:trPr>
        <w:tc>
          <w:tcPr>
            <w:tcW w:w="2234" w:type="dxa"/>
            <w:shd w:val="clear" w:color="auto" w:fill="auto"/>
            <w:vAlign w:val="center"/>
          </w:tcPr>
          <w:p w14:paraId="720ABA82" w14:textId="77777777" w:rsidR="00B23EA8" w:rsidRPr="00611215" w:rsidRDefault="00B23EA8" w:rsidP="00B23EA8">
            <w:pPr>
              <w:ind w:firstLine="0"/>
              <w:jc w:val="left"/>
              <w:rPr>
                <w:b/>
                <w:sz w:val="22"/>
              </w:rPr>
            </w:pPr>
            <w:r w:rsidRPr="00611215">
              <w:rPr>
                <w:b/>
                <w:sz w:val="22"/>
              </w:rPr>
              <w:t>Termin wykonania Umowy</w:t>
            </w:r>
          </w:p>
          <w:p w14:paraId="20A20424" w14:textId="77777777" w:rsidR="00B23EA8" w:rsidRPr="00611215" w:rsidRDefault="00B23EA8" w:rsidP="00B23EA8">
            <w:pPr>
              <w:spacing w:after="120"/>
              <w:ind w:firstLine="0"/>
              <w:contextualSpacing/>
              <w:jc w:val="left"/>
              <w:rPr>
                <w:b/>
                <w:sz w:val="22"/>
              </w:rPr>
            </w:pPr>
          </w:p>
        </w:tc>
        <w:tc>
          <w:tcPr>
            <w:tcW w:w="6826" w:type="dxa"/>
            <w:shd w:val="clear" w:color="auto" w:fill="auto"/>
            <w:vAlign w:val="center"/>
          </w:tcPr>
          <w:p w14:paraId="028596C0" w14:textId="49BAE141" w:rsidR="00B23EA8" w:rsidRPr="00611215" w:rsidRDefault="00B23EA8" w:rsidP="00B23EA8">
            <w:pPr>
              <w:spacing w:before="120" w:after="120"/>
              <w:ind w:firstLine="0"/>
              <w:rPr>
                <w:sz w:val="22"/>
              </w:rPr>
            </w:pPr>
            <w:r w:rsidRPr="00611215">
              <w:rPr>
                <w:sz w:val="22"/>
              </w:rPr>
              <w:t>oznacza termin wykonania przedmiotu zamówienia określony w §3  Umowy</w:t>
            </w:r>
          </w:p>
        </w:tc>
      </w:tr>
      <w:tr w:rsidR="007E3137" w:rsidRPr="007E3137" w14:paraId="7A077EA8" w14:textId="77777777" w:rsidTr="00435B80">
        <w:trPr>
          <w:cantSplit/>
          <w:trHeight w:val="454"/>
        </w:trPr>
        <w:tc>
          <w:tcPr>
            <w:tcW w:w="2234" w:type="dxa"/>
            <w:shd w:val="clear" w:color="auto" w:fill="auto"/>
            <w:vAlign w:val="center"/>
          </w:tcPr>
          <w:p w14:paraId="117FE454" w14:textId="77777777" w:rsidR="00B23EA8" w:rsidRPr="00611215" w:rsidRDefault="00B23EA8" w:rsidP="00B23EA8">
            <w:pPr>
              <w:spacing w:after="120"/>
              <w:ind w:firstLine="0"/>
              <w:contextualSpacing/>
              <w:jc w:val="left"/>
              <w:rPr>
                <w:b/>
                <w:sz w:val="22"/>
              </w:rPr>
            </w:pPr>
            <w:r w:rsidRPr="00611215">
              <w:rPr>
                <w:b/>
                <w:sz w:val="22"/>
              </w:rPr>
              <w:t>Inne</w:t>
            </w:r>
          </w:p>
        </w:tc>
        <w:tc>
          <w:tcPr>
            <w:tcW w:w="6826" w:type="dxa"/>
            <w:shd w:val="clear" w:color="auto" w:fill="auto"/>
            <w:vAlign w:val="center"/>
          </w:tcPr>
          <w:p w14:paraId="7267251B" w14:textId="6541045E" w:rsidR="00B23EA8" w:rsidRPr="00611215" w:rsidRDefault="005A0C8C" w:rsidP="00B23EA8">
            <w:pPr>
              <w:spacing w:before="120" w:after="120"/>
              <w:ind w:firstLine="0"/>
              <w:rPr>
                <w:i/>
                <w:sz w:val="22"/>
              </w:rPr>
            </w:pPr>
            <w:r w:rsidRPr="00611215">
              <w:rPr>
                <w:i/>
                <w:sz w:val="22"/>
              </w:rPr>
              <w:t>---</w:t>
            </w:r>
          </w:p>
        </w:tc>
      </w:tr>
      <w:tr w:rsidR="007E3137" w:rsidRPr="007E3137" w14:paraId="7B4DE4C4" w14:textId="77777777" w:rsidTr="00435B80">
        <w:trPr>
          <w:cantSplit/>
          <w:trHeight w:val="454"/>
        </w:trPr>
        <w:tc>
          <w:tcPr>
            <w:tcW w:w="9060" w:type="dxa"/>
            <w:gridSpan w:val="2"/>
            <w:shd w:val="clear" w:color="auto" w:fill="auto"/>
            <w:vAlign w:val="center"/>
          </w:tcPr>
          <w:p w14:paraId="0C92EAFF" w14:textId="77777777" w:rsidR="00B23EA8" w:rsidRPr="00611215" w:rsidRDefault="00B23EA8" w:rsidP="00B23EA8">
            <w:pPr>
              <w:pStyle w:val="Bezodstpw"/>
              <w:spacing w:line="276" w:lineRule="auto"/>
              <w:rPr>
                <w:rFonts w:ascii="Arial" w:hAnsi="Arial" w:cs="Arial"/>
                <w:sz w:val="22"/>
                <w:szCs w:val="22"/>
              </w:rPr>
            </w:pPr>
            <w:r w:rsidRPr="00611215">
              <w:rPr>
                <w:rFonts w:ascii="Arial" w:hAnsi="Arial" w:cs="Arial"/>
                <w:sz w:val="22"/>
                <w:szCs w:val="22"/>
              </w:rPr>
              <w:t>Pozostałe pojęcia lub określenia użyte w PFU, a pisane wielką literą, należy rozumieć tak, jak zostały zdefiniowane w Umowie.</w:t>
            </w:r>
          </w:p>
        </w:tc>
      </w:tr>
    </w:tbl>
    <w:p w14:paraId="764E32E1" w14:textId="77777777" w:rsidR="00B01569" w:rsidRPr="007E3137" w:rsidRDefault="003644E4" w:rsidP="00F0231B">
      <w:pPr>
        <w:pStyle w:val="Akapit"/>
      </w:pPr>
      <w:r w:rsidRPr="007E3137">
        <w:t xml:space="preserve">Ilekroć w PFU posłużono się pojęciami: </w:t>
      </w:r>
      <w:r w:rsidR="003E3B87" w:rsidRPr="007E3137">
        <w:t>„musi”, „wymagany”,</w:t>
      </w:r>
      <w:r w:rsidR="001F32F1" w:rsidRPr="007E3137">
        <w:t xml:space="preserve"> „będą”,</w:t>
      </w:r>
      <w:r w:rsidR="003E3B87" w:rsidRPr="007E3137">
        <w:t xml:space="preserve"> </w:t>
      </w:r>
      <w:r w:rsidRPr="007E3137">
        <w:t>„należy”, „powinny”</w:t>
      </w:r>
      <w:r w:rsidR="00FB6977" w:rsidRPr="007E3137">
        <w:t xml:space="preserve"> lub </w:t>
      </w:r>
      <w:r w:rsidR="003E3B87" w:rsidRPr="007E3137">
        <w:t xml:space="preserve">odpowiadające im </w:t>
      </w:r>
      <w:r w:rsidR="00592E44" w:rsidRPr="007E3137">
        <w:t xml:space="preserve">synonimy </w:t>
      </w:r>
      <w:r w:rsidRPr="007E3137">
        <w:t>uznaje się, iż pojęcia te są tożsame i używane zamiennie, a</w:t>
      </w:r>
      <w:r w:rsidR="00FB6977" w:rsidRPr="007E3137">
        <w:t> </w:t>
      </w:r>
      <w:r w:rsidRPr="007E3137">
        <w:t xml:space="preserve">zwroty, w których zostały użyte, uznaje się za stanowiące zobowiązanie Wykonawcy. </w:t>
      </w:r>
    </w:p>
    <w:p w14:paraId="3102CF5C" w14:textId="77777777" w:rsidR="009A0F26" w:rsidRPr="007E3137" w:rsidRDefault="00B869BA" w:rsidP="00F0231B">
      <w:pPr>
        <w:pStyle w:val="Nagwek1"/>
      </w:pPr>
      <w:bookmarkStart w:id="28" w:name="_Toc450138160"/>
      <w:bookmarkStart w:id="29" w:name="_Toc391469672"/>
      <w:bookmarkStart w:id="30" w:name="_Toc391470954"/>
      <w:bookmarkStart w:id="31" w:name="_Toc405358168"/>
      <w:bookmarkStart w:id="32" w:name="_Toc406653682"/>
      <w:bookmarkStart w:id="33" w:name="_Toc450139693"/>
      <w:bookmarkStart w:id="34" w:name="_Toc454200972"/>
      <w:bookmarkStart w:id="35" w:name="_Toc454202458"/>
      <w:bookmarkStart w:id="36" w:name="_Toc455741288"/>
      <w:bookmarkStart w:id="37" w:name="_Toc455741502"/>
      <w:bookmarkStart w:id="38" w:name="_Toc460409408"/>
      <w:bookmarkStart w:id="39" w:name="_Toc461199105"/>
      <w:bookmarkStart w:id="40" w:name="_Toc461791146"/>
      <w:bookmarkStart w:id="41" w:name="_Toc461803223"/>
      <w:bookmarkStart w:id="42" w:name="_Toc146269370"/>
      <w:r w:rsidRPr="007E3137">
        <w:t>O</w:t>
      </w:r>
      <w:bookmarkEnd w:id="28"/>
      <w:r w:rsidRPr="007E3137">
        <w:t>GÓLNY OPIS PRZEDMIOTU ZAMÓWIENIA</w:t>
      </w:r>
      <w:bookmarkEnd w:id="29"/>
      <w:bookmarkEnd w:id="30"/>
      <w:bookmarkEnd w:id="31"/>
      <w:bookmarkEnd w:id="32"/>
      <w:bookmarkEnd w:id="33"/>
      <w:bookmarkEnd w:id="34"/>
      <w:bookmarkEnd w:id="35"/>
      <w:bookmarkEnd w:id="36"/>
      <w:bookmarkEnd w:id="37"/>
      <w:bookmarkEnd w:id="38"/>
      <w:bookmarkEnd w:id="39"/>
      <w:bookmarkEnd w:id="40"/>
      <w:bookmarkEnd w:id="41"/>
      <w:bookmarkEnd w:id="42"/>
    </w:p>
    <w:bookmarkEnd w:id="18"/>
    <w:bookmarkEnd w:id="19"/>
    <w:bookmarkEnd w:id="20"/>
    <w:p w14:paraId="53D9CC5F" w14:textId="77B5B22E" w:rsidR="00274A4E" w:rsidRPr="007E3137" w:rsidRDefault="00F13AC9" w:rsidP="00D65283">
      <w:pPr>
        <w:pStyle w:val="Akapit"/>
      </w:pPr>
      <w:r w:rsidRPr="007E3137">
        <w:t>R</w:t>
      </w:r>
      <w:r w:rsidR="00B3440E" w:rsidRPr="007E3137">
        <w:t xml:space="preserve">ealizacja </w:t>
      </w:r>
      <w:r w:rsidR="00106161" w:rsidRPr="007E3137">
        <w:t xml:space="preserve">zadania </w:t>
      </w:r>
      <w:r w:rsidR="00FE3891" w:rsidRPr="007E3137">
        <w:rPr>
          <w:szCs w:val="24"/>
        </w:rPr>
        <w:t xml:space="preserve">pn. </w:t>
      </w:r>
      <w:r w:rsidR="00D65283" w:rsidRPr="007E3137">
        <w:rPr>
          <w:szCs w:val="24"/>
        </w:rPr>
        <w:t>„</w:t>
      </w:r>
      <w:r w:rsidR="007C11EA" w:rsidRPr="007E3137">
        <w:rPr>
          <w:szCs w:val="24"/>
        </w:rPr>
        <w:t>Modernizacja przystanku Radlin Obszar na linii kolejowej nr 158</w:t>
      </w:r>
      <w:r w:rsidR="00086F40" w:rsidRPr="007E3137">
        <w:rPr>
          <w:szCs w:val="24"/>
        </w:rPr>
        <w:t xml:space="preserve">” realizowanego w ramach „Rządowego programu budowy lub </w:t>
      </w:r>
      <w:r w:rsidR="00D65283" w:rsidRPr="007E3137">
        <w:rPr>
          <w:szCs w:val="24"/>
        </w:rPr>
        <w:t>modernizacji przystanków kolejowych na</w:t>
      </w:r>
      <w:r w:rsidR="00086F40" w:rsidRPr="007E3137">
        <w:rPr>
          <w:szCs w:val="24"/>
        </w:rPr>
        <w:t xml:space="preserve"> lata 2021</w:t>
      </w:r>
      <w:r w:rsidR="00D65283" w:rsidRPr="007E3137">
        <w:rPr>
          <w:szCs w:val="24"/>
        </w:rPr>
        <w:t xml:space="preserve">-2025”, </w:t>
      </w:r>
      <w:r w:rsidR="008E4F36" w:rsidRPr="007E3137">
        <w:t>prowadzona będzie w systemie „P</w:t>
      </w:r>
      <w:r w:rsidR="00B3440E" w:rsidRPr="007E3137">
        <w:t>rojekt</w:t>
      </w:r>
      <w:r w:rsidR="008E4F36" w:rsidRPr="007E3137">
        <w:t>uj</w:t>
      </w:r>
      <w:r w:rsidR="00B3440E" w:rsidRPr="007E3137">
        <w:t xml:space="preserve"> i </w:t>
      </w:r>
      <w:r w:rsidR="008E4F36" w:rsidRPr="007E3137">
        <w:t>buduj”</w:t>
      </w:r>
      <w:r w:rsidR="00CA10AF" w:rsidRPr="007E3137">
        <w:t>.</w:t>
      </w:r>
    </w:p>
    <w:p w14:paraId="367EE09F" w14:textId="0ACA21CE" w:rsidR="00AF1F1B" w:rsidRPr="007E3137" w:rsidRDefault="00011629" w:rsidP="00F0231B">
      <w:pPr>
        <w:pStyle w:val="Akapit"/>
      </w:pPr>
      <w:r w:rsidRPr="007E3137">
        <w:t xml:space="preserve">Przedmiotem zamówienia jest zaprojektowanie oraz </w:t>
      </w:r>
      <w:r w:rsidR="008E4F36" w:rsidRPr="007E3137">
        <w:t>wykonanie przebudowy</w:t>
      </w:r>
      <w:r w:rsidR="000C6D77" w:rsidRPr="007E3137">
        <w:t xml:space="preserve"> jedno</w:t>
      </w:r>
      <w:r w:rsidR="006E520E" w:rsidRPr="007E3137">
        <w:t xml:space="preserve">krawędziowego </w:t>
      </w:r>
      <w:r w:rsidR="00FE3891" w:rsidRPr="007E3137">
        <w:t>peron</w:t>
      </w:r>
      <w:r w:rsidR="006E520E" w:rsidRPr="007E3137">
        <w:t>u</w:t>
      </w:r>
      <w:r w:rsidR="008E4F36" w:rsidRPr="007E3137">
        <w:t xml:space="preserve"> nr 1 na </w:t>
      </w:r>
      <w:r w:rsidR="00441505" w:rsidRPr="007E3137">
        <w:t>przystanku kolejow</w:t>
      </w:r>
      <w:r w:rsidR="008E4F36" w:rsidRPr="007E3137">
        <w:t>ym Radlin Obszary</w:t>
      </w:r>
      <w:r w:rsidR="00441505" w:rsidRPr="007E3137">
        <w:t xml:space="preserve"> </w:t>
      </w:r>
      <w:r w:rsidR="008E4F36" w:rsidRPr="007E3137">
        <w:br/>
      </w:r>
      <w:r w:rsidR="006E520E" w:rsidRPr="007E3137">
        <w:t>wraz z wykonaniem</w:t>
      </w:r>
      <w:r w:rsidR="008E4F36" w:rsidRPr="007E3137">
        <w:t xml:space="preserve"> odwodnienia, dojścia do peronu</w:t>
      </w:r>
      <w:r w:rsidR="006E520E" w:rsidRPr="007E3137">
        <w:t xml:space="preserve"> o odpowiednim standardzie dostosowanym </w:t>
      </w:r>
      <w:r w:rsidR="008E4F36" w:rsidRPr="007E3137">
        <w:t xml:space="preserve">również dla osób </w:t>
      </w:r>
      <w:r w:rsidR="000D4951">
        <w:t xml:space="preserve">z </w:t>
      </w:r>
      <w:r w:rsidR="008E4F36" w:rsidRPr="007E3137">
        <w:t>niepełnosprawn</w:t>
      </w:r>
      <w:r w:rsidR="000D4951">
        <w:t>ością</w:t>
      </w:r>
      <w:r w:rsidR="008E4F36" w:rsidRPr="007E3137">
        <w:t xml:space="preserve">, w sposób odpowiedni dla </w:t>
      </w:r>
      <w:r w:rsidR="006E520E" w:rsidRPr="007E3137">
        <w:t>lokalnych</w:t>
      </w:r>
      <w:r w:rsidR="008E4F36" w:rsidRPr="007E3137">
        <w:t xml:space="preserve"> warunków terenowych i zapewnienia możliwości</w:t>
      </w:r>
      <w:r w:rsidR="0072708F">
        <w:t xml:space="preserve"> dojścia</w:t>
      </w:r>
      <w:r w:rsidR="008E4F36" w:rsidRPr="007E3137">
        <w:t xml:space="preserve"> </w:t>
      </w:r>
      <w:r w:rsidR="006B3F26">
        <w:t xml:space="preserve">do </w:t>
      </w:r>
      <w:r w:rsidR="008E4F36" w:rsidRPr="007E3137">
        <w:t>wejścia na wiadukt nad linią kolejową w ciągu ul. Rybnickiej w Radlinie, dostosowanie infrastruktury teletechnicznej i małej architektury na peronie nr 1 i peronie nr 2</w:t>
      </w:r>
      <w:r w:rsidR="002D47DD">
        <w:t>,</w:t>
      </w:r>
      <w:r w:rsidR="008E4F36" w:rsidRPr="007E3137">
        <w:t xml:space="preserve"> </w:t>
      </w:r>
      <w:r w:rsidR="002D47DD">
        <w:t>budowa przejścia w poziomie szyn</w:t>
      </w:r>
      <w:r w:rsidR="002D47DD" w:rsidRPr="007E3137">
        <w:t xml:space="preserve"> </w:t>
      </w:r>
      <w:r w:rsidR="00441505" w:rsidRPr="007E3137">
        <w:t>oraz inn</w:t>
      </w:r>
      <w:r w:rsidR="008E4F36" w:rsidRPr="007E3137">
        <w:t>e</w:t>
      </w:r>
      <w:r w:rsidR="00441505" w:rsidRPr="007E3137">
        <w:t xml:space="preserve"> niezbędn</w:t>
      </w:r>
      <w:r w:rsidR="008E4F36" w:rsidRPr="007E3137">
        <w:t>e roboty</w:t>
      </w:r>
      <w:r w:rsidR="00441505" w:rsidRPr="007E3137">
        <w:t xml:space="preserve"> w branżach towarzyszących</w:t>
      </w:r>
    </w:p>
    <w:p w14:paraId="42F1DBEB" w14:textId="04B068AB" w:rsidR="00AF1F1B" w:rsidRPr="007E3137" w:rsidRDefault="00AF1F1B" w:rsidP="00F0231B">
      <w:pPr>
        <w:pStyle w:val="Akapit"/>
      </w:pPr>
      <w:r w:rsidRPr="007E3137">
        <w:t>Dla zachowania spójnej estetyki lokalizacji, zgodnej z obowiązującymi wytycznymi oraz z uwagi na zużycie elementów małej architektury znajdujących się na peronie nr 2, należy przewidzieć montaż nowego, pełnego wyposażenia (ławki peronowe, kosze na śmieci, wiata przystankowa, komplet oznakowania</w:t>
      </w:r>
      <w:r w:rsidR="00C26D5B" w:rsidRPr="007E3137">
        <w:t xml:space="preserve"> stałego oraz gabloty informacyjne</w:t>
      </w:r>
      <w:r w:rsidRPr="007E3137">
        <w:t>) w ilości analogicznej jak dla przebudowywanego peronu 1.</w:t>
      </w:r>
    </w:p>
    <w:p w14:paraId="73419628" w14:textId="576CD87B" w:rsidR="00DF5926" w:rsidRPr="007E3137" w:rsidRDefault="008E4F36" w:rsidP="00F0231B">
      <w:pPr>
        <w:pStyle w:val="Akapit"/>
      </w:pPr>
      <w:r w:rsidRPr="007E3137">
        <w:t xml:space="preserve">W ramach prawa opcji przewiduje się zabudowę parkingu dla samochodów osobowych, </w:t>
      </w:r>
      <w:r w:rsidR="0032344D" w:rsidRPr="007E3137">
        <w:br/>
      </w:r>
      <w:r w:rsidRPr="007E3137">
        <w:t>od strony peronu nr 1 i ulicy Dworcowej w Radlinie</w:t>
      </w:r>
      <w:r w:rsidR="0032344D" w:rsidRPr="007E3137">
        <w:t>. Minimalna powierzchnia parkingu do 150m2, zapewniający min 15 miejsc parkingowych oraz 10 miejsc na stojaki rowerowe. Nawierzchnia parkingu utwardzona z kostki betonowej.</w:t>
      </w:r>
    </w:p>
    <w:p w14:paraId="0009FF26" w14:textId="77777777" w:rsidR="00546F78" w:rsidRPr="007E3137" w:rsidRDefault="00546F78" w:rsidP="00546F78">
      <w:pPr>
        <w:rPr>
          <w:sz w:val="22"/>
        </w:rPr>
      </w:pPr>
    </w:p>
    <w:p w14:paraId="7C75B8F4" w14:textId="77777777" w:rsidR="001724DB" w:rsidRDefault="001724DB" w:rsidP="00546F78">
      <w:pPr>
        <w:rPr>
          <w:b/>
          <w:sz w:val="22"/>
        </w:rPr>
      </w:pPr>
    </w:p>
    <w:p w14:paraId="1F395093" w14:textId="13B68FD2" w:rsidR="001724DB" w:rsidRDefault="001724DB" w:rsidP="00546F78">
      <w:pPr>
        <w:rPr>
          <w:b/>
          <w:sz w:val="22"/>
        </w:rPr>
      </w:pPr>
    </w:p>
    <w:p w14:paraId="5DB81D44" w14:textId="75B07098" w:rsidR="00523A92" w:rsidRDefault="00523A92" w:rsidP="00546F78">
      <w:pPr>
        <w:rPr>
          <w:b/>
          <w:sz w:val="22"/>
        </w:rPr>
      </w:pPr>
    </w:p>
    <w:p w14:paraId="0CDC7DA5" w14:textId="4D8E6CA6" w:rsidR="00523A92" w:rsidRDefault="00523A92" w:rsidP="00546F78">
      <w:pPr>
        <w:rPr>
          <w:b/>
          <w:sz w:val="22"/>
        </w:rPr>
      </w:pPr>
    </w:p>
    <w:p w14:paraId="6BEB0CB2" w14:textId="77777777" w:rsidR="00523A92" w:rsidRDefault="00523A92" w:rsidP="00546F78">
      <w:pPr>
        <w:rPr>
          <w:b/>
          <w:sz w:val="22"/>
        </w:rPr>
      </w:pPr>
    </w:p>
    <w:p w14:paraId="721EE817" w14:textId="77777777" w:rsidR="001724DB" w:rsidRDefault="001724DB" w:rsidP="00546F78">
      <w:pPr>
        <w:rPr>
          <w:b/>
          <w:sz w:val="22"/>
        </w:rPr>
      </w:pPr>
    </w:p>
    <w:p w14:paraId="1A8E1552" w14:textId="16E1DE6E" w:rsidR="00546F78" w:rsidRPr="007E3137" w:rsidRDefault="00546F78" w:rsidP="00546F78">
      <w:pPr>
        <w:rPr>
          <w:b/>
          <w:sz w:val="22"/>
        </w:rPr>
      </w:pPr>
      <w:r w:rsidRPr="007E3137">
        <w:rPr>
          <w:b/>
          <w:sz w:val="22"/>
        </w:rPr>
        <w:t>Stan istniejący</w:t>
      </w:r>
    </w:p>
    <w:p w14:paraId="76CBBB6B" w14:textId="77777777" w:rsidR="00C26D5B" w:rsidRPr="007E3137" w:rsidRDefault="00C26D5B" w:rsidP="00546F78">
      <w:pPr>
        <w:rPr>
          <w:b/>
          <w:sz w:val="22"/>
        </w:rPr>
      </w:pPr>
    </w:p>
    <w:p w14:paraId="57D4AD53" w14:textId="402ABCBF" w:rsidR="00546F78" w:rsidRPr="007E3137" w:rsidRDefault="00546F78" w:rsidP="00C26D5B">
      <w:pPr>
        <w:ind w:firstLine="0"/>
        <w:rPr>
          <w:sz w:val="22"/>
        </w:rPr>
      </w:pPr>
      <w:r w:rsidRPr="007E3137">
        <w:rPr>
          <w:b/>
          <w:sz w:val="22"/>
        </w:rPr>
        <w:t>Peron 1</w:t>
      </w:r>
      <w:r w:rsidRPr="007E3137">
        <w:rPr>
          <w:sz w:val="22"/>
        </w:rPr>
        <w:t xml:space="preserve"> – długość 248 m, wysokość 5</w:t>
      </w:r>
      <w:r w:rsidR="001724DB">
        <w:rPr>
          <w:sz w:val="22"/>
        </w:rPr>
        <w:t>0</w:t>
      </w:r>
      <w:r w:rsidRPr="007E3137">
        <w:rPr>
          <w:sz w:val="22"/>
        </w:rPr>
        <w:t xml:space="preserve">0 mm – wysokość peronu niezgodna </w:t>
      </w:r>
      <w:r w:rsidRPr="007E3137">
        <w:rPr>
          <w:sz w:val="22"/>
        </w:rPr>
        <w:br/>
        <w:t>z obowiązującymi wytycznym TSI PRM. Drobne nierówności nawierzchni oraz uszkodzenia krawędzi. Na peronie obecne podstawowe wyposażenie – wiata przystankowa, gablota, nagłośnienie</w:t>
      </w:r>
      <w:r w:rsidR="0084560F" w:rsidRPr="007E3137">
        <w:rPr>
          <w:sz w:val="22"/>
        </w:rPr>
        <w:t xml:space="preserve"> oraz o</w:t>
      </w:r>
      <w:r w:rsidRPr="007E3137">
        <w:rPr>
          <w:sz w:val="22"/>
        </w:rPr>
        <w:t>znakowanie stałe</w:t>
      </w:r>
      <w:r w:rsidR="0084560F" w:rsidRPr="007E3137">
        <w:rPr>
          <w:sz w:val="22"/>
        </w:rPr>
        <w:t xml:space="preserve"> - wyposażenie</w:t>
      </w:r>
      <w:r w:rsidRPr="007E3137">
        <w:rPr>
          <w:sz w:val="22"/>
        </w:rPr>
        <w:t xml:space="preserve"> niezgodne z obowiązującymi wytycznymi. </w:t>
      </w:r>
      <w:r w:rsidRPr="007E3137">
        <w:rPr>
          <w:sz w:val="22"/>
        </w:rPr>
        <w:br/>
        <w:t xml:space="preserve">Drogę dojścia do peronu stanowi chodnik prowadzący do wiaduktu w ciągu ul. Rybnickiej. </w:t>
      </w:r>
      <w:r w:rsidRPr="007E3137">
        <w:rPr>
          <w:sz w:val="22"/>
        </w:rPr>
        <w:br/>
        <w:t>Brak przejścia w poziomie szyn pomiędzy peronami.</w:t>
      </w:r>
    </w:p>
    <w:p w14:paraId="150A3C0A" w14:textId="77777777" w:rsidR="00546F78" w:rsidRPr="007E3137" w:rsidRDefault="00546F78" w:rsidP="00546F78">
      <w:pPr>
        <w:pStyle w:val="NormalnyWeb"/>
        <w:spacing w:before="0" w:beforeAutospacing="0" w:after="0" w:afterAutospacing="0"/>
        <w:rPr>
          <w:rFonts w:ascii="Arial" w:hAnsi="Arial" w:cs="Arial"/>
          <w:sz w:val="22"/>
          <w:szCs w:val="22"/>
        </w:rPr>
      </w:pPr>
      <w:r w:rsidRPr="007E3137">
        <w:rPr>
          <w:rFonts w:ascii="Arial" w:hAnsi="Arial" w:cs="Arial"/>
          <w:sz w:val="22"/>
          <w:szCs w:val="22"/>
        </w:rPr>
        <w:t> </w:t>
      </w:r>
    </w:p>
    <w:p w14:paraId="44AE08B3" w14:textId="24CEE6C9" w:rsidR="00546F78" w:rsidRPr="007E3137" w:rsidRDefault="00546F78" w:rsidP="00546F78">
      <w:pPr>
        <w:pStyle w:val="NormalnyWeb"/>
        <w:spacing w:before="0" w:beforeAutospacing="0" w:after="0" w:afterAutospacing="0"/>
        <w:rPr>
          <w:rFonts w:ascii="Arial" w:hAnsi="Arial" w:cs="Arial"/>
          <w:sz w:val="22"/>
          <w:szCs w:val="22"/>
        </w:rPr>
      </w:pPr>
      <w:r w:rsidRPr="007E3137">
        <w:rPr>
          <w:rFonts w:ascii="Arial" w:hAnsi="Arial" w:cs="Arial"/>
          <w:noProof/>
          <w:sz w:val="22"/>
          <w:szCs w:val="22"/>
          <w:lang w:eastAsia="pl-PL"/>
        </w:rPr>
        <w:drawing>
          <wp:inline distT="0" distB="0" distL="0" distR="0" wp14:anchorId="04D5746B" wp14:editId="621686E3">
            <wp:extent cx="2552700" cy="1905000"/>
            <wp:effectExtent l="0" t="0" r="0" b="0"/>
            <wp:docPr id="9" name="Obraz 9" descr="cid:image002.png@01D945D6.65D276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id:image002.png@01D945D6.65D276F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52700" cy="1905000"/>
                    </a:xfrm>
                    <a:prstGeom prst="rect">
                      <a:avLst/>
                    </a:prstGeom>
                    <a:noFill/>
                    <a:ln>
                      <a:noFill/>
                    </a:ln>
                  </pic:spPr>
                </pic:pic>
              </a:graphicData>
            </a:graphic>
          </wp:inline>
        </w:drawing>
      </w:r>
      <w:r w:rsidRPr="007E3137">
        <w:rPr>
          <w:rFonts w:ascii="Arial" w:hAnsi="Arial" w:cs="Arial"/>
          <w:noProof/>
          <w:sz w:val="22"/>
          <w:szCs w:val="22"/>
        </w:rPr>
        <w:t xml:space="preserve">   </w:t>
      </w:r>
      <w:r w:rsidRPr="007E3137">
        <w:rPr>
          <w:rFonts w:ascii="Arial" w:hAnsi="Arial" w:cs="Arial"/>
          <w:noProof/>
          <w:sz w:val="22"/>
          <w:szCs w:val="22"/>
          <w:lang w:eastAsia="pl-PL"/>
        </w:rPr>
        <w:drawing>
          <wp:inline distT="0" distB="0" distL="0" distR="0" wp14:anchorId="0BDFF03C" wp14:editId="06248DF6">
            <wp:extent cx="2543175" cy="1905000"/>
            <wp:effectExtent l="0" t="0" r="9525" b="0"/>
            <wp:docPr id="8" name="Obraz 8" descr="cid:image004.jpg@01D945D6.65D276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cid:image004.jpg@01D945D6.65D276F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43175" cy="1905000"/>
                    </a:xfrm>
                    <a:prstGeom prst="rect">
                      <a:avLst/>
                    </a:prstGeom>
                    <a:noFill/>
                    <a:ln>
                      <a:noFill/>
                    </a:ln>
                  </pic:spPr>
                </pic:pic>
              </a:graphicData>
            </a:graphic>
          </wp:inline>
        </w:drawing>
      </w:r>
    </w:p>
    <w:p w14:paraId="6390964A" w14:textId="77777777" w:rsidR="00546F78" w:rsidRPr="007E3137" w:rsidRDefault="00546F78" w:rsidP="00546F78">
      <w:pPr>
        <w:pStyle w:val="NormalnyWeb"/>
        <w:spacing w:before="0" w:beforeAutospacing="0" w:after="0" w:afterAutospacing="0"/>
        <w:rPr>
          <w:rFonts w:ascii="Arial" w:hAnsi="Arial" w:cs="Arial"/>
          <w:sz w:val="22"/>
          <w:szCs w:val="22"/>
        </w:rPr>
      </w:pPr>
      <w:r w:rsidRPr="007E3137">
        <w:rPr>
          <w:rFonts w:ascii="Arial" w:hAnsi="Arial" w:cs="Arial"/>
          <w:sz w:val="22"/>
          <w:szCs w:val="22"/>
        </w:rPr>
        <w:t> </w:t>
      </w:r>
    </w:p>
    <w:p w14:paraId="3CE277DD" w14:textId="77777777" w:rsidR="00546F78" w:rsidRPr="007E3137" w:rsidRDefault="00546F78" w:rsidP="00546F78">
      <w:pPr>
        <w:pStyle w:val="NormalnyWeb"/>
        <w:spacing w:before="0" w:beforeAutospacing="0" w:after="0" w:afterAutospacing="0"/>
        <w:rPr>
          <w:rFonts w:ascii="Arial" w:hAnsi="Arial" w:cs="Arial"/>
          <w:sz w:val="22"/>
          <w:szCs w:val="22"/>
        </w:rPr>
      </w:pPr>
    </w:p>
    <w:p w14:paraId="571D311A" w14:textId="77777777" w:rsidR="00546F78" w:rsidRPr="007E3137" w:rsidRDefault="00546F78" w:rsidP="00546F78">
      <w:pPr>
        <w:pStyle w:val="NormalnyWeb"/>
        <w:spacing w:before="0" w:beforeAutospacing="0" w:after="0" w:afterAutospacing="0"/>
        <w:rPr>
          <w:rFonts w:ascii="Arial" w:hAnsi="Arial" w:cs="Arial"/>
          <w:sz w:val="22"/>
          <w:szCs w:val="22"/>
        </w:rPr>
      </w:pPr>
      <w:r w:rsidRPr="007E3137">
        <w:rPr>
          <w:rFonts w:ascii="Arial" w:hAnsi="Arial" w:cs="Arial"/>
          <w:sz w:val="22"/>
          <w:szCs w:val="22"/>
        </w:rPr>
        <w:t> </w:t>
      </w:r>
    </w:p>
    <w:p w14:paraId="15F187CB" w14:textId="42CB7D23" w:rsidR="00546F78" w:rsidRPr="007E3137" w:rsidRDefault="00546F78" w:rsidP="00546F78">
      <w:pPr>
        <w:pStyle w:val="NormalnyWeb"/>
        <w:spacing w:before="0" w:beforeAutospacing="0" w:after="0" w:afterAutospacing="0"/>
        <w:rPr>
          <w:rFonts w:ascii="Arial" w:hAnsi="Arial" w:cs="Arial"/>
          <w:sz w:val="22"/>
          <w:szCs w:val="22"/>
        </w:rPr>
      </w:pPr>
      <w:r w:rsidRPr="007E3137">
        <w:rPr>
          <w:rFonts w:ascii="Arial" w:hAnsi="Arial" w:cs="Arial"/>
          <w:noProof/>
          <w:sz w:val="22"/>
          <w:szCs w:val="22"/>
          <w:lang w:eastAsia="pl-PL"/>
        </w:rPr>
        <w:drawing>
          <wp:inline distT="0" distB="0" distL="0" distR="0" wp14:anchorId="290FEC97" wp14:editId="0EC5B0AC">
            <wp:extent cx="2533650" cy="1895475"/>
            <wp:effectExtent l="0" t="0" r="0" b="9525"/>
            <wp:docPr id="7" name="Obraz 7" descr="cid:image006.png@01D945D6.65D276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cid:image006.png@01D945D6.65D276F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33650" cy="1895475"/>
                    </a:xfrm>
                    <a:prstGeom prst="rect">
                      <a:avLst/>
                    </a:prstGeom>
                    <a:noFill/>
                    <a:ln>
                      <a:noFill/>
                    </a:ln>
                  </pic:spPr>
                </pic:pic>
              </a:graphicData>
            </a:graphic>
          </wp:inline>
        </w:drawing>
      </w:r>
      <w:r w:rsidRPr="007E3137">
        <w:rPr>
          <w:rFonts w:ascii="Arial" w:hAnsi="Arial" w:cs="Arial"/>
          <w:noProof/>
          <w:sz w:val="22"/>
          <w:szCs w:val="22"/>
        </w:rPr>
        <w:t xml:space="preserve">   </w:t>
      </w:r>
      <w:r w:rsidRPr="007E3137">
        <w:rPr>
          <w:rFonts w:ascii="Arial" w:hAnsi="Arial" w:cs="Arial"/>
          <w:noProof/>
          <w:sz w:val="22"/>
          <w:szCs w:val="22"/>
          <w:lang w:eastAsia="pl-PL"/>
        </w:rPr>
        <w:drawing>
          <wp:inline distT="0" distB="0" distL="0" distR="0" wp14:anchorId="62F41892" wp14:editId="65C985BA">
            <wp:extent cx="2552700" cy="1905000"/>
            <wp:effectExtent l="0" t="0" r="0" b="0"/>
            <wp:docPr id="6" name="Obraz 6" descr="cid:image012.png@01D945D6.65D276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cid:image012.png@01D945D6.65D276F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52700" cy="1905000"/>
                    </a:xfrm>
                    <a:prstGeom prst="rect">
                      <a:avLst/>
                    </a:prstGeom>
                    <a:noFill/>
                    <a:ln>
                      <a:noFill/>
                    </a:ln>
                  </pic:spPr>
                </pic:pic>
              </a:graphicData>
            </a:graphic>
          </wp:inline>
        </w:drawing>
      </w:r>
    </w:p>
    <w:p w14:paraId="203E7C1D" w14:textId="77777777" w:rsidR="0082262E" w:rsidRPr="007E3137" w:rsidRDefault="0082262E" w:rsidP="00546F78">
      <w:pPr>
        <w:rPr>
          <w:sz w:val="22"/>
        </w:rPr>
      </w:pPr>
    </w:p>
    <w:p w14:paraId="69ED2C17" w14:textId="780B63BA" w:rsidR="00546F78" w:rsidRPr="007E3137" w:rsidRDefault="00546F78" w:rsidP="0084560F">
      <w:pPr>
        <w:rPr>
          <w:sz w:val="22"/>
        </w:rPr>
      </w:pPr>
      <w:r w:rsidRPr="007E3137">
        <w:rPr>
          <w:sz w:val="22"/>
        </w:rPr>
        <w:t xml:space="preserve">W nawiązaniu do peronu 2 długość peronu nr 1 powinna </w:t>
      </w:r>
      <w:r w:rsidR="00AB4D6C" w:rsidRPr="007E3137">
        <w:rPr>
          <w:sz w:val="22"/>
        </w:rPr>
        <w:t xml:space="preserve">po przebudowie </w:t>
      </w:r>
      <w:r w:rsidRPr="007E3137">
        <w:rPr>
          <w:sz w:val="22"/>
        </w:rPr>
        <w:t xml:space="preserve">wynieść 200mb. </w:t>
      </w:r>
    </w:p>
    <w:p w14:paraId="757F8660" w14:textId="77777777" w:rsidR="00546F78" w:rsidRPr="007E3137" w:rsidRDefault="00546F78" w:rsidP="00546F78">
      <w:pPr>
        <w:rPr>
          <w:sz w:val="22"/>
        </w:rPr>
      </w:pPr>
      <w:r w:rsidRPr="007E3137">
        <w:rPr>
          <w:sz w:val="22"/>
        </w:rPr>
        <w:t> </w:t>
      </w:r>
    </w:p>
    <w:p w14:paraId="0123FFFC" w14:textId="77777777" w:rsidR="00546F78" w:rsidRPr="007E3137" w:rsidRDefault="00546F78">
      <w:pPr>
        <w:spacing w:line="240" w:lineRule="auto"/>
        <w:ind w:firstLine="0"/>
        <w:jc w:val="left"/>
        <w:rPr>
          <w:b/>
          <w:sz w:val="22"/>
        </w:rPr>
      </w:pPr>
      <w:r w:rsidRPr="007E3137">
        <w:rPr>
          <w:b/>
          <w:sz w:val="22"/>
        </w:rPr>
        <w:br w:type="page"/>
      </w:r>
    </w:p>
    <w:p w14:paraId="3852FD5F" w14:textId="03A7DF8A" w:rsidR="00546F78" w:rsidRPr="007E3137" w:rsidRDefault="00546F78" w:rsidP="00546F78">
      <w:pPr>
        <w:rPr>
          <w:sz w:val="22"/>
        </w:rPr>
      </w:pPr>
      <w:r w:rsidRPr="007E3137">
        <w:rPr>
          <w:b/>
          <w:sz w:val="22"/>
        </w:rPr>
        <w:lastRenderedPageBreak/>
        <w:t>Peron 2</w:t>
      </w:r>
      <w:r w:rsidRPr="007E3137">
        <w:rPr>
          <w:sz w:val="22"/>
        </w:rPr>
        <w:t xml:space="preserve"> – długość 200 m, wysokość 760 mm – wysokość zgodna z obowiązującymi wytycznymi TSI PRM. Stan nawierzchni peronu dobry. </w:t>
      </w:r>
      <w:r w:rsidR="0084560F" w:rsidRPr="007E3137">
        <w:rPr>
          <w:sz w:val="22"/>
        </w:rPr>
        <w:t xml:space="preserve">Na peronie obecne podstawowe wyposażenie – wiata przystankowa, gablota, nagłośnienie oraz oznakowanie stałe - wyposażenie niezgodne z obowiązującymi wytycznymi. </w:t>
      </w:r>
      <w:r w:rsidRPr="007E3137">
        <w:rPr>
          <w:sz w:val="22"/>
        </w:rPr>
        <w:t xml:space="preserve"> </w:t>
      </w:r>
      <w:r w:rsidR="0084560F" w:rsidRPr="007E3137">
        <w:rPr>
          <w:sz w:val="22"/>
        </w:rPr>
        <w:t xml:space="preserve">Peron wyposażony w urządzenia rozgłoszeniowe. </w:t>
      </w:r>
      <w:r w:rsidRPr="007E3137">
        <w:rPr>
          <w:sz w:val="22"/>
        </w:rPr>
        <w:t xml:space="preserve">Drogę dojścia do peronu stanowi pochylnia. </w:t>
      </w:r>
      <w:r w:rsidR="00623895" w:rsidRPr="007E3137">
        <w:rPr>
          <w:sz w:val="22"/>
        </w:rPr>
        <w:t>Brak przejścia w poziomie szyn pomiędzy peronami.</w:t>
      </w:r>
    </w:p>
    <w:p w14:paraId="62CEFFF3" w14:textId="77777777" w:rsidR="00546F78" w:rsidRPr="007E3137" w:rsidRDefault="00546F78" w:rsidP="00546F78">
      <w:pPr>
        <w:rPr>
          <w:sz w:val="22"/>
        </w:rPr>
      </w:pPr>
      <w:r w:rsidRPr="007E3137">
        <w:rPr>
          <w:sz w:val="22"/>
        </w:rPr>
        <w:t> </w:t>
      </w:r>
    </w:p>
    <w:p w14:paraId="3A3DF055" w14:textId="70228E8B" w:rsidR="00546F78" w:rsidRPr="007E3137" w:rsidRDefault="00546F78" w:rsidP="00546F78">
      <w:pPr>
        <w:pStyle w:val="NormalnyWeb"/>
        <w:spacing w:before="0" w:beforeAutospacing="0" w:after="0" w:afterAutospacing="0"/>
        <w:rPr>
          <w:rFonts w:ascii="Arial" w:hAnsi="Arial" w:cs="Arial"/>
          <w:sz w:val="22"/>
          <w:szCs w:val="22"/>
        </w:rPr>
      </w:pPr>
      <w:r w:rsidRPr="007E3137">
        <w:rPr>
          <w:rFonts w:ascii="Arial" w:hAnsi="Arial" w:cs="Arial"/>
          <w:noProof/>
          <w:sz w:val="22"/>
          <w:szCs w:val="22"/>
          <w:lang w:eastAsia="pl-PL"/>
        </w:rPr>
        <w:drawing>
          <wp:inline distT="0" distB="0" distL="0" distR="0" wp14:anchorId="495F9053" wp14:editId="509D2A34">
            <wp:extent cx="2514600" cy="1866900"/>
            <wp:effectExtent l="0" t="0" r="0" b="0"/>
            <wp:docPr id="5" name="Obraz 5" descr="cid:image013.png@01D945D6.65D276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cid:image013.png@01D945D6.65D276F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14600" cy="1866900"/>
                    </a:xfrm>
                    <a:prstGeom prst="rect">
                      <a:avLst/>
                    </a:prstGeom>
                    <a:noFill/>
                    <a:ln>
                      <a:noFill/>
                    </a:ln>
                  </pic:spPr>
                </pic:pic>
              </a:graphicData>
            </a:graphic>
          </wp:inline>
        </w:drawing>
      </w:r>
      <w:r w:rsidRPr="007E3137">
        <w:rPr>
          <w:rFonts w:ascii="Arial" w:hAnsi="Arial" w:cs="Arial"/>
          <w:noProof/>
          <w:sz w:val="22"/>
          <w:szCs w:val="22"/>
        </w:rPr>
        <w:t xml:space="preserve">  </w:t>
      </w:r>
      <w:r w:rsidRPr="007E3137">
        <w:rPr>
          <w:rFonts w:ascii="Arial" w:hAnsi="Arial" w:cs="Arial"/>
          <w:noProof/>
          <w:sz w:val="22"/>
          <w:szCs w:val="22"/>
          <w:lang w:eastAsia="pl-PL"/>
        </w:rPr>
        <w:drawing>
          <wp:inline distT="0" distB="0" distL="0" distR="0" wp14:anchorId="7230A095" wp14:editId="1CE30159">
            <wp:extent cx="2495550" cy="1857375"/>
            <wp:effectExtent l="0" t="0" r="0" b="9525"/>
            <wp:docPr id="4" name="Obraz 4" descr="cid:image014.png@01D945D6.65D276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cid:image014.png@01D945D6.65D276F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95550" cy="1857375"/>
                    </a:xfrm>
                    <a:prstGeom prst="rect">
                      <a:avLst/>
                    </a:prstGeom>
                    <a:noFill/>
                    <a:ln>
                      <a:noFill/>
                    </a:ln>
                  </pic:spPr>
                </pic:pic>
              </a:graphicData>
            </a:graphic>
          </wp:inline>
        </w:drawing>
      </w:r>
    </w:p>
    <w:p w14:paraId="7539CBA9" w14:textId="77777777" w:rsidR="00546F78" w:rsidRPr="007E3137" w:rsidRDefault="00546F78" w:rsidP="00546F78">
      <w:pPr>
        <w:pStyle w:val="NormalnyWeb"/>
        <w:spacing w:before="0" w:beforeAutospacing="0" w:after="0" w:afterAutospacing="0"/>
        <w:rPr>
          <w:rFonts w:ascii="Arial" w:hAnsi="Arial" w:cs="Arial"/>
          <w:sz w:val="22"/>
          <w:szCs w:val="22"/>
        </w:rPr>
      </w:pPr>
      <w:r w:rsidRPr="007E3137">
        <w:rPr>
          <w:rFonts w:ascii="Arial" w:hAnsi="Arial" w:cs="Arial"/>
          <w:sz w:val="22"/>
          <w:szCs w:val="22"/>
        </w:rPr>
        <w:t> </w:t>
      </w:r>
    </w:p>
    <w:p w14:paraId="454709FB" w14:textId="77777777" w:rsidR="00546F78" w:rsidRPr="007E3137" w:rsidRDefault="00546F78" w:rsidP="00546F78">
      <w:pPr>
        <w:pStyle w:val="NormalnyWeb"/>
        <w:spacing w:before="0" w:beforeAutospacing="0" w:after="0" w:afterAutospacing="0"/>
        <w:rPr>
          <w:rFonts w:ascii="Arial" w:hAnsi="Arial" w:cs="Arial"/>
          <w:sz w:val="22"/>
          <w:szCs w:val="22"/>
        </w:rPr>
      </w:pPr>
    </w:p>
    <w:p w14:paraId="5156B820" w14:textId="77777777" w:rsidR="00546F78" w:rsidRPr="007E3137" w:rsidRDefault="00546F78" w:rsidP="00546F78">
      <w:pPr>
        <w:pStyle w:val="NormalnyWeb"/>
        <w:spacing w:before="0" w:beforeAutospacing="0" w:after="0" w:afterAutospacing="0"/>
        <w:rPr>
          <w:rFonts w:ascii="Arial" w:hAnsi="Arial" w:cs="Arial"/>
          <w:sz w:val="22"/>
          <w:szCs w:val="22"/>
        </w:rPr>
      </w:pPr>
      <w:r w:rsidRPr="007E3137">
        <w:rPr>
          <w:rFonts w:ascii="Arial" w:hAnsi="Arial" w:cs="Arial"/>
          <w:sz w:val="22"/>
          <w:szCs w:val="22"/>
        </w:rPr>
        <w:t> </w:t>
      </w:r>
    </w:p>
    <w:p w14:paraId="06E28A95" w14:textId="7DFB7EDA" w:rsidR="00546F78" w:rsidRPr="007E3137" w:rsidRDefault="00546F78" w:rsidP="00546F78">
      <w:pPr>
        <w:pStyle w:val="NormalnyWeb"/>
        <w:spacing w:before="0" w:beforeAutospacing="0" w:after="0" w:afterAutospacing="0"/>
        <w:rPr>
          <w:rFonts w:ascii="Arial" w:hAnsi="Arial" w:cs="Arial"/>
          <w:sz w:val="22"/>
          <w:szCs w:val="22"/>
        </w:rPr>
      </w:pPr>
      <w:r w:rsidRPr="007E3137">
        <w:rPr>
          <w:rFonts w:ascii="Arial" w:hAnsi="Arial" w:cs="Arial"/>
          <w:noProof/>
          <w:sz w:val="22"/>
          <w:szCs w:val="22"/>
          <w:lang w:eastAsia="pl-PL"/>
        </w:rPr>
        <w:drawing>
          <wp:inline distT="0" distB="0" distL="0" distR="0" wp14:anchorId="4E8D6B90" wp14:editId="2CEC02FD">
            <wp:extent cx="2495550" cy="1866900"/>
            <wp:effectExtent l="0" t="0" r="0" b="0"/>
            <wp:docPr id="2" name="Obraz 2" descr="cid:image015.png@01D945D6.65D276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cid:image015.png@01D945D6.65D276F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95550" cy="1866900"/>
                    </a:xfrm>
                    <a:prstGeom prst="rect">
                      <a:avLst/>
                    </a:prstGeom>
                    <a:noFill/>
                    <a:ln>
                      <a:noFill/>
                    </a:ln>
                  </pic:spPr>
                </pic:pic>
              </a:graphicData>
            </a:graphic>
          </wp:inline>
        </w:drawing>
      </w:r>
      <w:r w:rsidRPr="007E3137">
        <w:rPr>
          <w:rFonts w:ascii="Arial" w:hAnsi="Arial" w:cs="Arial"/>
          <w:noProof/>
          <w:sz w:val="22"/>
          <w:szCs w:val="22"/>
        </w:rPr>
        <w:t xml:space="preserve">  </w:t>
      </w:r>
      <w:r w:rsidRPr="007E3137">
        <w:rPr>
          <w:rFonts w:ascii="Arial" w:hAnsi="Arial" w:cs="Arial"/>
          <w:noProof/>
          <w:sz w:val="22"/>
          <w:szCs w:val="22"/>
          <w:lang w:eastAsia="pl-PL"/>
        </w:rPr>
        <w:drawing>
          <wp:inline distT="0" distB="0" distL="0" distR="0" wp14:anchorId="226461D5" wp14:editId="797E94C6">
            <wp:extent cx="2476500" cy="1866900"/>
            <wp:effectExtent l="0" t="0" r="0" b="0"/>
            <wp:docPr id="1" name="Obraz 1" descr="cid:image016.jpg@01D945D6.65D276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id:image016.jpg@01D945D6.65D276F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76500" cy="1866900"/>
                    </a:xfrm>
                    <a:prstGeom prst="rect">
                      <a:avLst/>
                    </a:prstGeom>
                    <a:noFill/>
                    <a:ln>
                      <a:noFill/>
                    </a:ln>
                  </pic:spPr>
                </pic:pic>
              </a:graphicData>
            </a:graphic>
          </wp:inline>
        </w:drawing>
      </w:r>
    </w:p>
    <w:p w14:paraId="45354D2C" w14:textId="0F3F7A34" w:rsidR="00546F78" w:rsidRPr="007E3137" w:rsidRDefault="00546F78" w:rsidP="00546F78">
      <w:pPr>
        <w:pStyle w:val="NormalnyWeb"/>
        <w:spacing w:before="0" w:beforeAutospacing="0" w:after="0" w:afterAutospacing="0"/>
        <w:rPr>
          <w:rFonts w:ascii="Arial" w:hAnsi="Arial" w:cs="Arial"/>
          <w:sz w:val="22"/>
          <w:szCs w:val="22"/>
        </w:rPr>
      </w:pPr>
      <w:r w:rsidRPr="007E3137">
        <w:rPr>
          <w:rFonts w:ascii="Arial" w:hAnsi="Arial" w:cs="Arial"/>
          <w:sz w:val="22"/>
          <w:szCs w:val="22"/>
        </w:rPr>
        <w:t> Peron nr 2 ma długość 200mb i wys. 0,76m.  Wybudowany w standardzie L+P.</w:t>
      </w:r>
    </w:p>
    <w:p w14:paraId="28DE7A69" w14:textId="77777777" w:rsidR="00546F78" w:rsidRPr="007E3137" w:rsidRDefault="00546F78" w:rsidP="00546F78">
      <w:pPr>
        <w:pStyle w:val="NormalnyWeb"/>
        <w:spacing w:before="0" w:beforeAutospacing="0" w:after="0" w:afterAutospacing="0"/>
        <w:rPr>
          <w:rFonts w:ascii="Calibri" w:hAnsi="Calibri" w:cs="Calibri"/>
          <w:sz w:val="22"/>
          <w:szCs w:val="22"/>
        </w:rPr>
      </w:pPr>
      <w:r w:rsidRPr="007E3137">
        <w:rPr>
          <w:rFonts w:ascii="Calibri" w:hAnsi="Calibri" w:cs="Calibri"/>
          <w:sz w:val="22"/>
          <w:szCs w:val="22"/>
        </w:rPr>
        <w:t> </w:t>
      </w:r>
    </w:p>
    <w:p w14:paraId="4DBBA4E9" w14:textId="77777777" w:rsidR="00B3440E" w:rsidRPr="007E3137" w:rsidRDefault="00274A4E" w:rsidP="00F0231B">
      <w:pPr>
        <w:pStyle w:val="Akapit"/>
        <w:spacing w:after="0"/>
      </w:pPr>
      <w:r w:rsidRPr="007E3137">
        <w:t>C</w:t>
      </w:r>
      <w:r w:rsidR="00B3440E" w:rsidRPr="007E3137">
        <w:t>ałość przedmiotu zamówienia obejmuje wykonanie:</w:t>
      </w:r>
    </w:p>
    <w:p w14:paraId="32B26825" w14:textId="77777777" w:rsidR="00B3440E" w:rsidRPr="007E3137" w:rsidRDefault="00A076AB" w:rsidP="00075169">
      <w:pPr>
        <w:pStyle w:val="Punktator1"/>
        <w:numPr>
          <w:ilvl w:val="0"/>
          <w:numId w:val="26"/>
        </w:numPr>
        <w:spacing w:after="0"/>
        <w:ind w:left="425" w:hanging="425"/>
      </w:pPr>
      <w:r w:rsidRPr="007E3137">
        <w:t>d</w:t>
      </w:r>
      <w:r w:rsidR="00B3440E" w:rsidRPr="007E3137">
        <w:t xml:space="preserve">okumentacji projektowej </w:t>
      </w:r>
      <w:r w:rsidR="00F13AC9" w:rsidRPr="007E3137">
        <w:t xml:space="preserve">niezbędnej do prawidłowego wykonania wszystkich </w:t>
      </w:r>
      <w:r w:rsidR="00011629" w:rsidRPr="007E3137">
        <w:t>r</w:t>
      </w:r>
      <w:r w:rsidR="00F13AC9" w:rsidRPr="007E3137">
        <w:t>obót</w:t>
      </w:r>
      <w:r w:rsidR="003B46FB" w:rsidRPr="007E3137">
        <w:t xml:space="preserve"> budowlanych</w:t>
      </w:r>
      <w:r w:rsidR="00F13AC9" w:rsidRPr="007E3137">
        <w:t xml:space="preserve"> </w:t>
      </w:r>
      <w:r w:rsidR="00AB7972" w:rsidRPr="007E3137">
        <w:t>i uzyskania dla niej wszystkich wymaganych opinii, uzgodnień,</w:t>
      </w:r>
      <w:r w:rsidR="00054A9B" w:rsidRPr="007E3137">
        <w:t xml:space="preserve"> dopuszczeń</w:t>
      </w:r>
      <w:r w:rsidR="00D6662F" w:rsidRPr="007E3137">
        <w:t>,</w:t>
      </w:r>
      <w:r w:rsidR="00AB7972" w:rsidRPr="007E3137">
        <w:t xml:space="preserve"> warunków</w:t>
      </w:r>
      <w:r w:rsidR="00D6662F" w:rsidRPr="007E3137">
        <w:t>,</w:t>
      </w:r>
      <w:r w:rsidR="00AB7972" w:rsidRPr="007E3137">
        <w:t xml:space="preserve"> decyzji i pozwoleń</w:t>
      </w:r>
      <w:r w:rsidR="000F77C8" w:rsidRPr="007E3137">
        <w:t xml:space="preserve"> niezbędnych do realizacji przedmiotu zamówienia</w:t>
      </w:r>
      <w:r w:rsidR="005C2E50" w:rsidRPr="007E3137">
        <w:t>;</w:t>
      </w:r>
    </w:p>
    <w:p w14:paraId="015223B2" w14:textId="3D044870" w:rsidR="00AB7972" w:rsidRPr="007E3137" w:rsidRDefault="00A076AB" w:rsidP="00075169">
      <w:pPr>
        <w:pStyle w:val="Punktator1"/>
        <w:numPr>
          <w:ilvl w:val="0"/>
          <w:numId w:val="26"/>
        </w:numPr>
        <w:spacing w:after="0"/>
        <w:ind w:left="425" w:hanging="425"/>
      </w:pPr>
      <w:r w:rsidRPr="007E3137">
        <w:t>w</w:t>
      </w:r>
      <w:r w:rsidR="00AB7972" w:rsidRPr="007E3137">
        <w:t xml:space="preserve">szystkich </w:t>
      </w:r>
      <w:r w:rsidR="00BB147C" w:rsidRPr="007E3137">
        <w:t>robót</w:t>
      </w:r>
      <w:r w:rsidR="00AB7972" w:rsidRPr="007E3137">
        <w:t xml:space="preserve"> budowlan</w:t>
      </w:r>
      <w:r w:rsidR="000124AF" w:rsidRPr="007E3137">
        <w:t>ych</w:t>
      </w:r>
      <w:r w:rsidR="00AB7972" w:rsidRPr="007E3137">
        <w:t xml:space="preserve"> zgodnie z zakresem zamówienia na podstawie opracowanej </w:t>
      </w:r>
      <w:r w:rsidR="000124AF" w:rsidRPr="007E3137">
        <w:t xml:space="preserve">przez Wykonawcę </w:t>
      </w:r>
      <w:r w:rsidR="00AB7972" w:rsidRPr="007E3137">
        <w:t xml:space="preserve">i </w:t>
      </w:r>
      <w:r w:rsidR="00AB7972" w:rsidRPr="007E3137" w:rsidDel="001C0B07">
        <w:t xml:space="preserve">zatwierdzonej </w:t>
      </w:r>
      <w:r w:rsidR="00054A9B" w:rsidRPr="007E3137">
        <w:t xml:space="preserve">przez Zamawiającego </w:t>
      </w:r>
      <w:r w:rsidR="00AB7972" w:rsidRPr="007E3137">
        <w:t>dokumentacji</w:t>
      </w:r>
      <w:r w:rsidR="003B46FB" w:rsidRPr="007E3137">
        <w:t xml:space="preserve"> projektowej</w:t>
      </w:r>
      <w:r w:rsidR="00E8781A" w:rsidRPr="007E3137">
        <w:t>, o której mowa w p</w:t>
      </w:r>
      <w:r w:rsidR="003B46FB" w:rsidRPr="007E3137">
        <w:t>kt 1</w:t>
      </w:r>
      <w:r w:rsidR="00E8781A" w:rsidRPr="007E3137">
        <w:t>,</w:t>
      </w:r>
      <w:r w:rsidR="00AB7972" w:rsidRPr="007E3137">
        <w:t xml:space="preserve"> </w:t>
      </w:r>
      <w:r w:rsidR="00095BA0" w:rsidRPr="007E3137">
        <w:t>oraz</w:t>
      </w:r>
      <w:r w:rsidR="00485FD0" w:rsidRPr="007E3137">
        <w:t xml:space="preserve"> </w:t>
      </w:r>
      <w:r w:rsidR="00095BA0" w:rsidRPr="007E3137">
        <w:t xml:space="preserve">wszystkich </w:t>
      </w:r>
      <w:r w:rsidR="00AB7972" w:rsidRPr="007E3137">
        <w:t>rob</w:t>
      </w:r>
      <w:r w:rsidR="00095BA0" w:rsidRPr="007E3137">
        <w:t>ó</w:t>
      </w:r>
      <w:r w:rsidR="00485FD0" w:rsidRPr="007E3137">
        <w:t>t</w:t>
      </w:r>
      <w:r w:rsidR="00000855" w:rsidRPr="007E3137">
        <w:t xml:space="preserve"> </w:t>
      </w:r>
      <w:r w:rsidR="00095BA0" w:rsidRPr="007E3137">
        <w:t xml:space="preserve">przygotowawczych niezbędnych </w:t>
      </w:r>
      <w:r w:rsidR="00AB7972" w:rsidRPr="007E3137">
        <w:t>do wykonania</w:t>
      </w:r>
      <w:r w:rsidR="00FE3CD9" w:rsidRPr="007E3137">
        <w:t xml:space="preserve"> </w:t>
      </w:r>
      <w:r w:rsidR="00995DE7" w:rsidRPr="007E3137">
        <w:t>zakresu Umowy</w:t>
      </w:r>
      <w:r w:rsidR="00FE3CD9" w:rsidRPr="007E3137">
        <w:t xml:space="preserve"> oraz wykonania </w:t>
      </w:r>
      <w:r w:rsidR="00095BA0" w:rsidRPr="007E3137">
        <w:t xml:space="preserve">wszelkich </w:t>
      </w:r>
      <w:r w:rsidR="00AB7972" w:rsidRPr="007E3137">
        <w:t>czynnoś</w:t>
      </w:r>
      <w:r w:rsidR="00485FD0" w:rsidRPr="007E3137">
        <w:t>ci</w:t>
      </w:r>
      <w:r w:rsidR="00AB7972" w:rsidRPr="007E3137">
        <w:t xml:space="preserve"> </w:t>
      </w:r>
      <w:r w:rsidR="00095BA0" w:rsidRPr="007E3137">
        <w:t xml:space="preserve">wymaganych </w:t>
      </w:r>
      <w:r w:rsidR="00B04866" w:rsidRPr="007E3137">
        <w:t>Praw</w:t>
      </w:r>
      <w:r w:rsidR="001B673C" w:rsidRPr="007E3137">
        <w:t>em</w:t>
      </w:r>
      <w:r w:rsidR="005C2E50" w:rsidRPr="007E3137">
        <w:t>;</w:t>
      </w:r>
    </w:p>
    <w:p w14:paraId="184B5067" w14:textId="209C08C1" w:rsidR="00DB0600" w:rsidRPr="007E3137" w:rsidRDefault="00DB0600" w:rsidP="00F0231B">
      <w:pPr>
        <w:pStyle w:val="Akapit"/>
        <w:rPr>
          <w:lang w:eastAsia="en-US"/>
        </w:rPr>
      </w:pPr>
      <w:r w:rsidRPr="007E3137">
        <w:t>Zamówienie obejmuje zaprojektowanie i wykonanie</w:t>
      </w:r>
      <w:r w:rsidRPr="007E3137">
        <w:rPr>
          <w:sz w:val="18"/>
          <w:szCs w:val="18"/>
        </w:rPr>
        <w:t xml:space="preserve"> </w:t>
      </w:r>
      <w:r w:rsidR="00E13B76" w:rsidRPr="007E3137">
        <w:t xml:space="preserve">robót </w:t>
      </w:r>
      <w:r w:rsidR="00E13B76" w:rsidRPr="007E3137">
        <w:rPr>
          <w:lang w:eastAsia="en-US"/>
        </w:rPr>
        <w:t>zakresu peronu i robót towarzyszących</w:t>
      </w:r>
      <w:r w:rsidR="00DF5926" w:rsidRPr="007E3137">
        <w:rPr>
          <w:lang w:eastAsia="en-US"/>
        </w:rPr>
        <w:t xml:space="preserve"> branż małej </w:t>
      </w:r>
      <w:r w:rsidR="00D53261" w:rsidRPr="007E3137">
        <w:rPr>
          <w:lang w:eastAsia="en-US"/>
        </w:rPr>
        <w:t>infrastruktury</w:t>
      </w:r>
      <w:r w:rsidR="00DF5926" w:rsidRPr="007E3137">
        <w:rPr>
          <w:lang w:eastAsia="en-US"/>
        </w:rPr>
        <w:t xml:space="preserve"> </w:t>
      </w:r>
      <w:r w:rsidR="00D53261" w:rsidRPr="007E3137">
        <w:rPr>
          <w:lang w:eastAsia="en-US"/>
        </w:rPr>
        <w:t>pasażerskiej</w:t>
      </w:r>
      <w:r w:rsidR="00DF5926" w:rsidRPr="007E3137">
        <w:rPr>
          <w:lang w:eastAsia="en-US"/>
        </w:rPr>
        <w:t xml:space="preserve">, energetycznej, srk, telekomunikacyjnej, nawierzchni </w:t>
      </w:r>
      <w:r w:rsidR="00F33114" w:rsidRPr="007E3137">
        <w:rPr>
          <w:lang w:eastAsia="en-US"/>
        </w:rPr>
        <w:t>i podtorza.</w:t>
      </w:r>
    </w:p>
    <w:p w14:paraId="0BE6D9C8" w14:textId="77777777" w:rsidR="007E7B35" w:rsidRPr="007E3137" w:rsidRDefault="007E7B35">
      <w:pPr>
        <w:spacing w:line="240" w:lineRule="auto"/>
        <w:ind w:firstLine="0"/>
        <w:jc w:val="left"/>
        <w:rPr>
          <w:sz w:val="22"/>
        </w:rPr>
      </w:pPr>
      <w:r w:rsidRPr="007E3137">
        <w:br w:type="page"/>
      </w:r>
    </w:p>
    <w:p w14:paraId="2F34D19C" w14:textId="2B4B8981" w:rsidR="00DC625B" w:rsidRPr="007E3137" w:rsidRDefault="00DC625B" w:rsidP="00DC625B">
      <w:pPr>
        <w:pStyle w:val="Akapit"/>
      </w:pPr>
      <w:r w:rsidRPr="007E3137">
        <w:rPr>
          <w:lang w:eastAsia="en-US"/>
        </w:rPr>
        <w:lastRenderedPageBreak/>
        <w:t xml:space="preserve">Przewidywane i zakładane </w:t>
      </w:r>
      <w:r w:rsidRPr="007E3137">
        <w:t>parametry funkcjonalno-użytkowe:</w:t>
      </w:r>
    </w:p>
    <w:p w14:paraId="185A1BD3" w14:textId="5983E106" w:rsidR="00DC625B" w:rsidRPr="007E3137" w:rsidRDefault="00DC625B" w:rsidP="00CF1FB0">
      <w:pPr>
        <w:pStyle w:val="Akapitzlist"/>
        <w:numPr>
          <w:ilvl w:val="0"/>
          <w:numId w:val="84"/>
        </w:numPr>
        <w:spacing w:after="160"/>
        <w:jc w:val="left"/>
        <w:rPr>
          <w:sz w:val="22"/>
        </w:rPr>
      </w:pPr>
      <w:r w:rsidRPr="007E3137">
        <w:rPr>
          <w:sz w:val="22"/>
        </w:rPr>
        <w:t>Kody ruch</w:t>
      </w:r>
      <w:r w:rsidR="00220FEA">
        <w:rPr>
          <w:sz w:val="22"/>
        </w:rPr>
        <w:t>u</w:t>
      </w:r>
      <w:r w:rsidRPr="007E3137">
        <w:rPr>
          <w:sz w:val="22"/>
        </w:rPr>
        <w:t xml:space="preserve"> wg TSI P4/F1</w:t>
      </w:r>
    </w:p>
    <w:p w14:paraId="5B558F46" w14:textId="77777777" w:rsidR="001724DB" w:rsidRPr="001724DB" w:rsidRDefault="001724DB" w:rsidP="001724DB">
      <w:pPr>
        <w:pStyle w:val="Akapitzlist"/>
        <w:numPr>
          <w:ilvl w:val="0"/>
          <w:numId w:val="84"/>
        </w:numPr>
        <w:spacing w:after="160"/>
        <w:jc w:val="left"/>
        <w:rPr>
          <w:sz w:val="22"/>
        </w:rPr>
      </w:pPr>
      <w:r w:rsidRPr="001724DB">
        <w:rPr>
          <w:sz w:val="22"/>
        </w:rPr>
        <w:t>Pas bezpieczeństwa dostosowany dla ruchu przy predkości powyżej 60km/h i poniżej 140km/h (wymagana szerokosc pasa bezpieczeństwa 1,0mb)</w:t>
      </w:r>
    </w:p>
    <w:p w14:paraId="53EA3270" w14:textId="0305798D" w:rsidR="00DC625B" w:rsidRPr="007E3137" w:rsidRDefault="00DC625B" w:rsidP="00CF1FB0">
      <w:pPr>
        <w:pStyle w:val="Akapitzlist"/>
        <w:numPr>
          <w:ilvl w:val="0"/>
          <w:numId w:val="84"/>
        </w:numPr>
        <w:spacing w:after="160"/>
        <w:jc w:val="left"/>
        <w:rPr>
          <w:sz w:val="22"/>
        </w:rPr>
      </w:pPr>
      <w:r w:rsidRPr="007E3137">
        <w:rPr>
          <w:sz w:val="22"/>
        </w:rPr>
        <w:t>Skrajnia GPL-</w:t>
      </w:r>
      <w:r w:rsidR="00315CF0">
        <w:rPr>
          <w:sz w:val="22"/>
        </w:rPr>
        <w:t>1</w:t>
      </w:r>
      <w:r w:rsidR="00546F78" w:rsidRPr="007E3137">
        <w:rPr>
          <w:sz w:val="22"/>
        </w:rPr>
        <w:t>;</w:t>
      </w:r>
    </w:p>
    <w:p w14:paraId="1CFCE538" w14:textId="58907BED" w:rsidR="00AB4D6C" w:rsidRPr="007E3137" w:rsidRDefault="00AB4D6C" w:rsidP="00CF1FB0">
      <w:pPr>
        <w:pStyle w:val="Akapitzlist"/>
        <w:numPr>
          <w:ilvl w:val="0"/>
          <w:numId w:val="84"/>
        </w:numPr>
        <w:spacing w:after="160"/>
        <w:jc w:val="left"/>
        <w:rPr>
          <w:sz w:val="22"/>
        </w:rPr>
      </w:pPr>
      <w:r w:rsidRPr="007E3137">
        <w:rPr>
          <w:sz w:val="22"/>
        </w:rPr>
        <w:t>Kategorida przystanku osobowego „E”</w:t>
      </w:r>
    </w:p>
    <w:p w14:paraId="5A9DC2C9" w14:textId="4B80D242" w:rsidR="00DC625B" w:rsidRPr="007E3137" w:rsidRDefault="00DC625B" w:rsidP="00CF1FB0">
      <w:pPr>
        <w:pStyle w:val="Akapitzlist"/>
        <w:numPr>
          <w:ilvl w:val="0"/>
          <w:numId w:val="84"/>
        </w:numPr>
        <w:spacing w:after="160"/>
        <w:jc w:val="left"/>
        <w:rPr>
          <w:sz w:val="22"/>
        </w:rPr>
      </w:pPr>
      <w:r w:rsidRPr="007E3137">
        <w:rPr>
          <w:sz w:val="22"/>
        </w:rPr>
        <w:t xml:space="preserve">Długość peronu </w:t>
      </w:r>
      <w:r w:rsidR="00546F78" w:rsidRPr="007E3137">
        <w:rPr>
          <w:sz w:val="22"/>
        </w:rPr>
        <w:t>200</w:t>
      </w:r>
      <w:r w:rsidR="00220FEA">
        <w:rPr>
          <w:sz w:val="22"/>
        </w:rPr>
        <w:t xml:space="preserve"> </w:t>
      </w:r>
      <w:r w:rsidR="00546F78" w:rsidRPr="007E3137">
        <w:rPr>
          <w:sz w:val="22"/>
        </w:rPr>
        <w:t>mb</w:t>
      </w:r>
    </w:p>
    <w:p w14:paraId="64183214" w14:textId="32AFB404" w:rsidR="00546F78" w:rsidRPr="007E3137" w:rsidRDefault="00546F78" w:rsidP="00546F78">
      <w:pPr>
        <w:pStyle w:val="Akapitzlist"/>
        <w:spacing w:after="160"/>
        <w:ind w:left="360" w:firstLine="0"/>
        <w:jc w:val="left"/>
        <w:rPr>
          <w:sz w:val="22"/>
        </w:rPr>
      </w:pPr>
      <w:r w:rsidRPr="007E3137">
        <w:rPr>
          <w:sz w:val="22"/>
        </w:rPr>
        <w:t>(w nawiązaniu do peronu 2,  długość peronu nr 1 powinna wynieść 200</w:t>
      </w:r>
      <w:r w:rsidR="00220FEA">
        <w:rPr>
          <w:sz w:val="22"/>
        </w:rPr>
        <w:t xml:space="preserve"> </w:t>
      </w:r>
      <w:r w:rsidRPr="007E3137">
        <w:rPr>
          <w:sz w:val="22"/>
        </w:rPr>
        <w:t>mb);</w:t>
      </w:r>
    </w:p>
    <w:p w14:paraId="0639034D" w14:textId="6ABDA32C" w:rsidR="0032344D" w:rsidRDefault="00DC625B" w:rsidP="00CF1FB0">
      <w:pPr>
        <w:pStyle w:val="Akapitzlist"/>
        <w:numPr>
          <w:ilvl w:val="0"/>
          <w:numId w:val="84"/>
        </w:numPr>
        <w:spacing w:after="160"/>
        <w:jc w:val="left"/>
        <w:rPr>
          <w:sz w:val="22"/>
        </w:rPr>
      </w:pPr>
      <w:r w:rsidRPr="007E3137">
        <w:rPr>
          <w:sz w:val="22"/>
        </w:rPr>
        <w:t>Wysokość 76 cm powyżej gł</w:t>
      </w:r>
      <w:r w:rsidR="00BD548D" w:rsidRPr="007E3137">
        <w:rPr>
          <w:sz w:val="22"/>
        </w:rPr>
        <w:t>ó</w:t>
      </w:r>
      <w:r w:rsidRPr="007E3137">
        <w:rPr>
          <w:sz w:val="22"/>
        </w:rPr>
        <w:t>wki szyny</w:t>
      </w:r>
      <w:r w:rsidR="00546F78" w:rsidRPr="007E3137">
        <w:rPr>
          <w:sz w:val="22"/>
        </w:rPr>
        <w:t>;</w:t>
      </w:r>
    </w:p>
    <w:p w14:paraId="40396A08" w14:textId="383AE4B1" w:rsidR="00546F78" w:rsidRPr="007E3137" w:rsidRDefault="00546F78" w:rsidP="00634EF8">
      <w:pPr>
        <w:pStyle w:val="Akapitzlist"/>
        <w:numPr>
          <w:ilvl w:val="0"/>
          <w:numId w:val="84"/>
        </w:numPr>
        <w:spacing w:after="160"/>
        <w:rPr>
          <w:sz w:val="22"/>
        </w:rPr>
      </w:pPr>
      <w:r w:rsidRPr="007E3137">
        <w:rPr>
          <w:sz w:val="22"/>
        </w:rPr>
        <w:t>Wymagane jest przebudowanie peronu nr 1, jak najbliżej istniejącego wejscia na wiadukt przy ul Rybnicikiej;</w:t>
      </w:r>
    </w:p>
    <w:p w14:paraId="22C9CBF8" w14:textId="26EBB3D9" w:rsidR="00546F78" w:rsidRPr="007E3137" w:rsidRDefault="00546F78" w:rsidP="00634EF8">
      <w:pPr>
        <w:pStyle w:val="Akapitzlist"/>
        <w:numPr>
          <w:ilvl w:val="0"/>
          <w:numId w:val="84"/>
        </w:numPr>
        <w:spacing w:after="160"/>
        <w:rPr>
          <w:sz w:val="22"/>
        </w:rPr>
      </w:pPr>
      <w:r w:rsidRPr="007E3137">
        <w:rPr>
          <w:sz w:val="22"/>
        </w:rPr>
        <w:t>Dostosowanie infrastruktury teletechn</w:t>
      </w:r>
      <w:r w:rsidR="0085610C" w:rsidRPr="007E3137">
        <w:rPr>
          <w:sz w:val="22"/>
        </w:rPr>
        <w:t>i</w:t>
      </w:r>
      <w:r w:rsidRPr="007E3137">
        <w:rPr>
          <w:sz w:val="22"/>
        </w:rPr>
        <w:t>cznej i małej architektury</w:t>
      </w:r>
      <w:r w:rsidR="0084560F" w:rsidRPr="007E3137">
        <w:rPr>
          <w:sz w:val="22"/>
        </w:rPr>
        <w:t xml:space="preserve"> peronowej</w:t>
      </w:r>
      <w:r w:rsidRPr="007E3137">
        <w:rPr>
          <w:sz w:val="22"/>
        </w:rPr>
        <w:t xml:space="preserve"> na peronie nr 1 i </w:t>
      </w:r>
      <w:r w:rsidR="0084560F" w:rsidRPr="007E3137">
        <w:rPr>
          <w:sz w:val="22"/>
        </w:rPr>
        <w:t>pe</w:t>
      </w:r>
      <w:r w:rsidRPr="007E3137">
        <w:rPr>
          <w:sz w:val="22"/>
        </w:rPr>
        <w:t xml:space="preserve">ronie nr 2 do aktualnych </w:t>
      </w:r>
      <w:r w:rsidR="0084560F" w:rsidRPr="007E3137">
        <w:rPr>
          <w:sz w:val="22"/>
        </w:rPr>
        <w:t>wytycznych w powyższym zakresie</w:t>
      </w:r>
      <w:r w:rsidRPr="007E3137">
        <w:rPr>
          <w:sz w:val="22"/>
        </w:rPr>
        <w:t>;</w:t>
      </w:r>
    </w:p>
    <w:p w14:paraId="21408E25" w14:textId="36B41927" w:rsidR="0032344D" w:rsidRPr="007E3137" w:rsidRDefault="0032344D" w:rsidP="00634EF8">
      <w:pPr>
        <w:pStyle w:val="Akapitzlist"/>
        <w:numPr>
          <w:ilvl w:val="0"/>
          <w:numId w:val="84"/>
        </w:numPr>
        <w:spacing w:after="160"/>
        <w:rPr>
          <w:sz w:val="22"/>
        </w:rPr>
      </w:pPr>
      <w:r w:rsidRPr="007E3137">
        <w:rPr>
          <w:sz w:val="22"/>
        </w:rPr>
        <w:t xml:space="preserve">Przebudowa peronu </w:t>
      </w:r>
      <w:r w:rsidR="00B8672F" w:rsidRPr="007E3137">
        <w:rPr>
          <w:sz w:val="22"/>
        </w:rPr>
        <w:t xml:space="preserve">może </w:t>
      </w:r>
      <w:r w:rsidRPr="007E3137">
        <w:rPr>
          <w:sz w:val="22"/>
        </w:rPr>
        <w:t>wymag</w:t>
      </w:r>
      <w:r w:rsidR="00CC5977" w:rsidRPr="007E3137">
        <w:rPr>
          <w:sz w:val="22"/>
        </w:rPr>
        <w:t>a</w:t>
      </w:r>
      <w:r w:rsidR="00B8672F" w:rsidRPr="007E3137">
        <w:rPr>
          <w:sz w:val="22"/>
        </w:rPr>
        <w:t>ć</w:t>
      </w:r>
      <w:r w:rsidRPr="007E3137">
        <w:rPr>
          <w:sz w:val="22"/>
        </w:rPr>
        <w:t xml:space="preserve"> przyjęcia rozwiazań kostrukcyjnych zapewniajacych </w:t>
      </w:r>
      <w:r w:rsidR="006E4029" w:rsidRPr="007E3137">
        <w:rPr>
          <w:sz w:val="22"/>
        </w:rPr>
        <w:t>przeniesienie wpływów eksploatacji górniczej</w:t>
      </w:r>
      <w:r w:rsidR="00546F78" w:rsidRPr="007E3137">
        <w:rPr>
          <w:sz w:val="22"/>
        </w:rPr>
        <w:t>;</w:t>
      </w:r>
    </w:p>
    <w:p w14:paraId="3730A620" w14:textId="079C2863" w:rsidR="006E4029" w:rsidRPr="007E3137" w:rsidRDefault="006E4029" w:rsidP="00634EF8">
      <w:pPr>
        <w:pStyle w:val="Akapitzlist"/>
        <w:numPr>
          <w:ilvl w:val="0"/>
          <w:numId w:val="84"/>
        </w:numPr>
        <w:spacing w:after="160"/>
        <w:rPr>
          <w:sz w:val="22"/>
        </w:rPr>
      </w:pPr>
      <w:r w:rsidRPr="007E3137">
        <w:rPr>
          <w:sz w:val="22"/>
        </w:rPr>
        <w:t>Schemat konstrukcyjny peronu L+P zgodnei z Id-22, wraz z dopuszczeniem</w:t>
      </w:r>
      <w:r w:rsidR="00B8672F" w:rsidRPr="007E3137">
        <w:rPr>
          <w:sz w:val="22"/>
        </w:rPr>
        <w:t xml:space="preserve"> ewentualnych</w:t>
      </w:r>
      <w:r w:rsidRPr="007E3137">
        <w:rPr>
          <w:sz w:val="22"/>
        </w:rPr>
        <w:t xml:space="preserve"> modyfikacji wynikających z koniecznosci przejęcia wpływów eksploatacji górniczej</w:t>
      </w:r>
      <w:r w:rsidR="00546F78" w:rsidRPr="007E3137">
        <w:rPr>
          <w:sz w:val="22"/>
        </w:rPr>
        <w:t>;</w:t>
      </w:r>
    </w:p>
    <w:p w14:paraId="138B5957" w14:textId="5C1ABFA0" w:rsidR="007E7B35" w:rsidRPr="007E3137" w:rsidRDefault="007E7B35" w:rsidP="00634EF8">
      <w:pPr>
        <w:pStyle w:val="Akapitzlist"/>
        <w:numPr>
          <w:ilvl w:val="0"/>
          <w:numId w:val="84"/>
        </w:numPr>
        <w:spacing w:after="160"/>
        <w:rPr>
          <w:sz w:val="22"/>
        </w:rPr>
      </w:pPr>
      <w:r w:rsidRPr="007E3137">
        <w:rPr>
          <w:sz w:val="22"/>
        </w:rPr>
        <w:t xml:space="preserve">Opcjonalna zabudowa parkingu dla min. 15 miejsc postojowych dla samochodów osobowych, w tym jednego miejsca parkingowego dla osób </w:t>
      </w:r>
      <w:r w:rsidR="000D4951">
        <w:rPr>
          <w:sz w:val="22"/>
        </w:rPr>
        <w:t>z</w:t>
      </w:r>
      <w:r w:rsidRPr="007E3137">
        <w:rPr>
          <w:sz w:val="22"/>
        </w:rPr>
        <w:t xml:space="preserve"> niepełnosprawn</w:t>
      </w:r>
      <w:r w:rsidR="000D4951">
        <w:rPr>
          <w:sz w:val="22"/>
        </w:rPr>
        <w:t>ością</w:t>
      </w:r>
      <w:r w:rsidRPr="007E3137">
        <w:rPr>
          <w:sz w:val="22"/>
        </w:rPr>
        <w:t xml:space="preserve"> oraz zabudowa min. 10 stojaków rowerowych, nawierzch</w:t>
      </w:r>
      <w:r w:rsidR="00E67C2B" w:rsidRPr="007E3137">
        <w:rPr>
          <w:sz w:val="22"/>
        </w:rPr>
        <w:t>nia parkingu z kostki betonowej</w:t>
      </w:r>
      <w:r w:rsidR="00C26D5B" w:rsidRPr="007E3137">
        <w:rPr>
          <w:sz w:val="22"/>
        </w:rPr>
        <w:t xml:space="preserve"> (uzgodnionej z Urzędem Gminy)</w:t>
      </w:r>
      <w:r w:rsidR="00E67C2B" w:rsidRPr="007E3137">
        <w:rPr>
          <w:sz w:val="22"/>
        </w:rPr>
        <w:t>, nawierzchnia i podbudowa parkingu dostosowana</w:t>
      </w:r>
      <w:r w:rsidRPr="007E3137">
        <w:rPr>
          <w:sz w:val="22"/>
        </w:rPr>
        <w:t xml:space="preserve"> </w:t>
      </w:r>
      <w:r w:rsidR="00E67C2B" w:rsidRPr="007E3137">
        <w:rPr>
          <w:sz w:val="22"/>
        </w:rPr>
        <w:t>dla pojazdów o masie do 3,5 t.</w:t>
      </w:r>
    </w:p>
    <w:p w14:paraId="57CCCF43" w14:textId="56009C67" w:rsidR="00F12761" w:rsidRPr="007E3137" w:rsidRDefault="00F12761" w:rsidP="00634EF8">
      <w:pPr>
        <w:ind w:firstLine="0"/>
        <w:rPr>
          <w:sz w:val="22"/>
        </w:rPr>
      </w:pPr>
      <w:r w:rsidRPr="007E3137">
        <w:rPr>
          <w:sz w:val="22"/>
        </w:rPr>
        <w:t xml:space="preserve">Na odcinku </w:t>
      </w:r>
      <w:r w:rsidR="000A4CAA" w:rsidRPr="007E3137">
        <w:rPr>
          <w:sz w:val="22"/>
        </w:rPr>
        <w:t>Radlin</w:t>
      </w:r>
      <w:r w:rsidRPr="007E3137">
        <w:rPr>
          <w:sz w:val="22"/>
        </w:rPr>
        <w:t xml:space="preserve"> – Chałupki kursuje obecnie 18 par pociągów pasażerskich:</w:t>
      </w:r>
    </w:p>
    <w:p w14:paraId="6738262A" w14:textId="3B5F544A" w:rsidR="00F12761" w:rsidRPr="007E3137" w:rsidRDefault="00F12761" w:rsidP="00634EF8">
      <w:pPr>
        <w:pStyle w:val="Akapitzlist"/>
        <w:numPr>
          <w:ilvl w:val="0"/>
          <w:numId w:val="84"/>
        </w:numPr>
        <w:rPr>
          <w:sz w:val="22"/>
        </w:rPr>
      </w:pPr>
      <w:r w:rsidRPr="007E3137">
        <w:rPr>
          <w:sz w:val="22"/>
        </w:rPr>
        <w:t>9 par pociągów osobowych KŚ – zatrzymujące na wszystkich stacjach – 18 postojów,</w:t>
      </w:r>
    </w:p>
    <w:p w14:paraId="701CF784" w14:textId="53316729" w:rsidR="00F12761" w:rsidRPr="007E3137" w:rsidRDefault="00F12761" w:rsidP="00634EF8">
      <w:pPr>
        <w:pStyle w:val="Akapitzlist"/>
        <w:numPr>
          <w:ilvl w:val="0"/>
          <w:numId w:val="84"/>
        </w:numPr>
        <w:rPr>
          <w:sz w:val="22"/>
        </w:rPr>
      </w:pPr>
      <w:r w:rsidRPr="007E3137">
        <w:rPr>
          <w:sz w:val="22"/>
        </w:rPr>
        <w:t xml:space="preserve">8 par pociągów InterCity – bez postojów na przystankach pośrednich – 16 postojów, </w:t>
      </w:r>
    </w:p>
    <w:p w14:paraId="22507020" w14:textId="294F664A" w:rsidR="00F12761" w:rsidRPr="007E3137" w:rsidRDefault="00F12761" w:rsidP="00634EF8">
      <w:pPr>
        <w:pStyle w:val="Akapitzlist"/>
        <w:numPr>
          <w:ilvl w:val="0"/>
          <w:numId w:val="84"/>
        </w:numPr>
        <w:rPr>
          <w:sz w:val="22"/>
        </w:rPr>
      </w:pPr>
      <w:r w:rsidRPr="007E3137">
        <w:rPr>
          <w:sz w:val="22"/>
        </w:rPr>
        <w:t>1 para pociąg Leo Express – bez postojów na przystankach pośrednich – 2 postoje.</w:t>
      </w:r>
    </w:p>
    <w:p w14:paraId="5DCD47E0" w14:textId="77777777" w:rsidR="0032344D" w:rsidRPr="007E3137" w:rsidRDefault="0032344D" w:rsidP="00DC625B">
      <w:pPr>
        <w:spacing w:after="160"/>
        <w:ind w:firstLine="0"/>
        <w:jc w:val="left"/>
        <w:rPr>
          <w:sz w:val="22"/>
        </w:rPr>
      </w:pPr>
    </w:p>
    <w:p w14:paraId="3B25CC50" w14:textId="6B49719F" w:rsidR="008A53AF" w:rsidRPr="007E3137" w:rsidRDefault="008E4F36" w:rsidP="00623895">
      <w:pPr>
        <w:spacing w:after="160"/>
        <w:ind w:firstLine="0"/>
        <w:rPr>
          <w:sz w:val="22"/>
        </w:rPr>
      </w:pPr>
      <w:r w:rsidRPr="007E3137">
        <w:rPr>
          <w:sz w:val="22"/>
        </w:rPr>
        <w:t>Przebudowa</w:t>
      </w:r>
      <w:r w:rsidR="00DC625B" w:rsidRPr="007E3137">
        <w:rPr>
          <w:sz w:val="22"/>
        </w:rPr>
        <w:t xml:space="preserve"> przystanku osobowego </w:t>
      </w:r>
      <w:r w:rsidR="000757EB" w:rsidRPr="007E3137">
        <w:rPr>
          <w:sz w:val="22"/>
        </w:rPr>
        <w:t>powinna być tak za</w:t>
      </w:r>
      <w:r w:rsidR="00C26D5B" w:rsidRPr="007E3137">
        <w:rPr>
          <w:sz w:val="22"/>
        </w:rPr>
        <w:t>planow</w:t>
      </w:r>
      <w:r w:rsidR="000757EB" w:rsidRPr="007E3137">
        <w:rPr>
          <w:sz w:val="22"/>
        </w:rPr>
        <w:t>ana aby ograniczyć do niezbędnego minimum</w:t>
      </w:r>
      <w:r w:rsidR="00C26D5B" w:rsidRPr="007E3137">
        <w:rPr>
          <w:sz w:val="22"/>
        </w:rPr>
        <w:t xml:space="preserve"> ilości </w:t>
      </w:r>
      <w:r w:rsidR="000757EB" w:rsidRPr="007E3137">
        <w:rPr>
          <w:sz w:val="22"/>
        </w:rPr>
        <w:t>zamknięć torowych</w:t>
      </w:r>
      <w:r w:rsidR="00DC625B" w:rsidRPr="007E3137">
        <w:rPr>
          <w:sz w:val="22"/>
        </w:rPr>
        <w:t>.</w:t>
      </w:r>
      <w:r w:rsidR="006832EA" w:rsidRPr="007E3137">
        <w:t xml:space="preserve"> </w:t>
      </w:r>
      <w:r w:rsidR="006832EA" w:rsidRPr="007E3137">
        <w:rPr>
          <w:sz w:val="22"/>
        </w:rPr>
        <w:t>Zamawiający informuje, że na wykonanie całego zakresu robót, wynikającego z Umowy, udzieli zamknięć</w:t>
      </w:r>
      <w:r w:rsidR="000757EB" w:rsidRPr="007E3137">
        <w:rPr>
          <w:sz w:val="22"/>
        </w:rPr>
        <w:t xml:space="preserve"> torowych całodobowych zgodnie </w:t>
      </w:r>
      <w:r w:rsidR="006832EA" w:rsidRPr="007E3137">
        <w:rPr>
          <w:sz w:val="22"/>
        </w:rPr>
        <w:t xml:space="preserve">z wcześniej opracowanymi i  zatwierdzonymi Regulaminami tymczasowymi prowadzenia ruchu w czasie wykonywania robót. Zakłada się zamknięcia całodobowe </w:t>
      </w:r>
      <w:r w:rsidR="00EC40B7" w:rsidRPr="007E3137">
        <w:rPr>
          <w:sz w:val="22"/>
        </w:rPr>
        <w:t xml:space="preserve">toru nr 1 </w:t>
      </w:r>
      <w:r w:rsidR="006832EA" w:rsidRPr="007E3137">
        <w:rPr>
          <w:sz w:val="22"/>
        </w:rPr>
        <w:t xml:space="preserve">na okres </w:t>
      </w:r>
      <w:r w:rsidR="000757EB" w:rsidRPr="007E3137">
        <w:rPr>
          <w:sz w:val="22"/>
        </w:rPr>
        <w:t xml:space="preserve">do </w:t>
      </w:r>
      <w:r w:rsidR="006832EA" w:rsidRPr="007E3137">
        <w:rPr>
          <w:sz w:val="22"/>
        </w:rPr>
        <w:t>jednego miesiąca</w:t>
      </w:r>
      <w:r w:rsidR="00F27CDE" w:rsidRPr="007E3137">
        <w:rPr>
          <w:sz w:val="22"/>
        </w:rPr>
        <w:t xml:space="preserve"> bez wstrzymania</w:t>
      </w:r>
      <w:r w:rsidR="00EC40B7" w:rsidRPr="007E3137">
        <w:rPr>
          <w:sz w:val="22"/>
        </w:rPr>
        <w:t xml:space="preserve"> ruchu pociągów.</w:t>
      </w:r>
    </w:p>
    <w:p w14:paraId="06050919" w14:textId="77777777" w:rsidR="00634EF8" w:rsidRDefault="00634EF8" w:rsidP="00F0231B">
      <w:pPr>
        <w:rPr>
          <w:sz w:val="22"/>
          <w:u w:val="single"/>
        </w:rPr>
      </w:pPr>
    </w:p>
    <w:p w14:paraId="3A263213" w14:textId="2D6E92DE" w:rsidR="00301C74" w:rsidRPr="007E3137" w:rsidRDefault="00301C74" w:rsidP="00F0231B">
      <w:pPr>
        <w:rPr>
          <w:sz w:val="22"/>
          <w:u w:val="single"/>
        </w:rPr>
      </w:pPr>
      <w:r w:rsidRPr="007E3137">
        <w:rPr>
          <w:sz w:val="22"/>
          <w:u w:val="single"/>
        </w:rPr>
        <w:t>Zakres robót projektowych:</w:t>
      </w:r>
    </w:p>
    <w:p w14:paraId="665BC523" w14:textId="2D8DDC11" w:rsidR="00301C74" w:rsidRPr="007E3137" w:rsidRDefault="00301C74" w:rsidP="00634EF8">
      <w:pPr>
        <w:pStyle w:val="Akapitzlist"/>
        <w:numPr>
          <w:ilvl w:val="0"/>
          <w:numId w:val="84"/>
        </w:numPr>
        <w:spacing w:after="160"/>
        <w:rPr>
          <w:sz w:val="22"/>
        </w:rPr>
      </w:pPr>
      <w:r w:rsidRPr="007E3137">
        <w:rPr>
          <w:sz w:val="22"/>
        </w:rPr>
        <w:t>Przygotowanie</w:t>
      </w:r>
      <w:r w:rsidR="00DF5926" w:rsidRPr="007E3137">
        <w:rPr>
          <w:sz w:val="22"/>
        </w:rPr>
        <w:t xml:space="preserve"> dokumentacji </w:t>
      </w:r>
      <w:r w:rsidRPr="007E3137">
        <w:rPr>
          <w:sz w:val="22"/>
        </w:rPr>
        <w:t xml:space="preserve">i </w:t>
      </w:r>
      <w:r w:rsidR="00DF5926" w:rsidRPr="007E3137">
        <w:rPr>
          <w:sz w:val="22"/>
        </w:rPr>
        <w:t>uzyskanie wymaganych prawem decyzji administracyjncyh (</w:t>
      </w:r>
      <w:r w:rsidRPr="007E3137">
        <w:rPr>
          <w:sz w:val="22"/>
        </w:rPr>
        <w:t>złożenie zgłoszenia robót nie wymagających pozwolenia na budowę</w:t>
      </w:r>
      <w:r w:rsidR="00DF5926" w:rsidRPr="007E3137">
        <w:rPr>
          <w:sz w:val="22"/>
        </w:rPr>
        <w:t xml:space="preserve"> lub uzyskanie </w:t>
      </w:r>
      <w:r w:rsidR="00AB4D6C" w:rsidRPr="007E3137">
        <w:rPr>
          <w:sz w:val="22"/>
        </w:rPr>
        <w:t xml:space="preserve">decyzji </w:t>
      </w:r>
      <w:r w:rsidR="00DF5926" w:rsidRPr="007E3137">
        <w:rPr>
          <w:sz w:val="22"/>
        </w:rPr>
        <w:t>pozwol</w:t>
      </w:r>
      <w:r w:rsidR="00D53261" w:rsidRPr="007E3137">
        <w:rPr>
          <w:sz w:val="22"/>
        </w:rPr>
        <w:t>e</w:t>
      </w:r>
      <w:r w:rsidR="00DF5926" w:rsidRPr="007E3137">
        <w:rPr>
          <w:sz w:val="22"/>
        </w:rPr>
        <w:t>nia na budowę)</w:t>
      </w:r>
      <w:r w:rsidRPr="007E3137">
        <w:rPr>
          <w:sz w:val="22"/>
        </w:rPr>
        <w:t>;</w:t>
      </w:r>
    </w:p>
    <w:p w14:paraId="69A6BF6E" w14:textId="5C153235" w:rsidR="00301C74" w:rsidRPr="007E3137" w:rsidRDefault="00301C74" w:rsidP="00634EF8">
      <w:pPr>
        <w:pStyle w:val="Akapitzlist"/>
        <w:numPr>
          <w:ilvl w:val="0"/>
          <w:numId w:val="84"/>
        </w:numPr>
        <w:spacing w:after="160"/>
        <w:rPr>
          <w:sz w:val="22"/>
        </w:rPr>
      </w:pPr>
      <w:r w:rsidRPr="007E3137">
        <w:rPr>
          <w:sz w:val="22"/>
        </w:rPr>
        <w:t>Wykonanie dokumentacji projektowej (</w:t>
      </w:r>
      <w:r w:rsidR="00AB1719">
        <w:rPr>
          <w:sz w:val="22"/>
        </w:rPr>
        <w:t>P</w:t>
      </w:r>
      <w:r w:rsidR="00D810A3" w:rsidRPr="007E3137">
        <w:rPr>
          <w:sz w:val="22"/>
        </w:rPr>
        <w:t xml:space="preserve">rojekt </w:t>
      </w:r>
      <w:r w:rsidR="00AB1719">
        <w:rPr>
          <w:sz w:val="22"/>
        </w:rPr>
        <w:t>B</w:t>
      </w:r>
      <w:r w:rsidR="00AB4D6C" w:rsidRPr="007E3137">
        <w:rPr>
          <w:sz w:val="22"/>
        </w:rPr>
        <w:t xml:space="preserve">udowlany, </w:t>
      </w:r>
      <w:r w:rsidR="00AB1719">
        <w:rPr>
          <w:sz w:val="22"/>
        </w:rPr>
        <w:t>P</w:t>
      </w:r>
      <w:r w:rsidR="00AB4D6C" w:rsidRPr="007E3137">
        <w:rPr>
          <w:sz w:val="22"/>
        </w:rPr>
        <w:t xml:space="preserve">rojekt </w:t>
      </w:r>
      <w:r w:rsidR="00AB1719">
        <w:rPr>
          <w:sz w:val="22"/>
        </w:rPr>
        <w:t>Wykonawczy</w:t>
      </w:r>
      <w:r w:rsidRPr="007E3137">
        <w:rPr>
          <w:sz w:val="22"/>
        </w:rPr>
        <w:t>);</w:t>
      </w:r>
    </w:p>
    <w:p w14:paraId="3D0AD87F" w14:textId="06F5C574" w:rsidR="00301C74" w:rsidRPr="007E3137" w:rsidRDefault="00301C74" w:rsidP="00634EF8">
      <w:pPr>
        <w:pStyle w:val="Akapitzlist"/>
        <w:numPr>
          <w:ilvl w:val="0"/>
          <w:numId w:val="84"/>
        </w:numPr>
        <w:spacing w:after="160"/>
        <w:rPr>
          <w:sz w:val="22"/>
        </w:rPr>
      </w:pPr>
      <w:r w:rsidRPr="007E3137">
        <w:rPr>
          <w:sz w:val="22"/>
        </w:rPr>
        <w:t>Wykonanie dokumentacji powykonawczej oraz kolaudatu</w:t>
      </w:r>
      <w:r w:rsidR="009F57E1" w:rsidRPr="007E3137">
        <w:rPr>
          <w:sz w:val="22"/>
        </w:rPr>
        <w:t xml:space="preserve"> </w:t>
      </w:r>
      <w:r w:rsidR="00AB4D6C" w:rsidRPr="007E3137">
        <w:rPr>
          <w:sz w:val="22"/>
        </w:rPr>
        <w:t xml:space="preserve">dla </w:t>
      </w:r>
      <w:r w:rsidR="009F57E1" w:rsidRPr="007E3137">
        <w:rPr>
          <w:sz w:val="22"/>
        </w:rPr>
        <w:t>dokumentacji</w:t>
      </w:r>
      <w:r w:rsidRPr="007E3137">
        <w:rPr>
          <w:sz w:val="22"/>
        </w:rPr>
        <w:t>.</w:t>
      </w:r>
    </w:p>
    <w:p w14:paraId="64204B70" w14:textId="77777777" w:rsidR="00301C74" w:rsidRPr="007E3137" w:rsidRDefault="00301C74" w:rsidP="00634EF8">
      <w:pPr>
        <w:pStyle w:val="Akapitzlist"/>
        <w:rPr>
          <w:sz w:val="22"/>
        </w:rPr>
      </w:pPr>
    </w:p>
    <w:p w14:paraId="45FAF695" w14:textId="2B1CC93E" w:rsidR="00301C74" w:rsidRPr="007E3137" w:rsidRDefault="00301C74" w:rsidP="00634EF8">
      <w:pPr>
        <w:pStyle w:val="Akapitzlist"/>
        <w:rPr>
          <w:sz w:val="22"/>
          <w:u w:val="single"/>
        </w:rPr>
      </w:pPr>
      <w:r w:rsidRPr="007E3137">
        <w:rPr>
          <w:sz w:val="22"/>
          <w:u w:val="single"/>
        </w:rPr>
        <w:t xml:space="preserve">Zakres robót budowlanych </w:t>
      </w:r>
    </w:p>
    <w:p w14:paraId="18C312B3" w14:textId="2E6FBA5C" w:rsidR="007C1EBB" w:rsidRPr="007E3137" w:rsidRDefault="00C31461" w:rsidP="00634EF8">
      <w:pPr>
        <w:pStyle w:val="Akapitzlist"/>
        <w:numPr>
          <w:ilvl w:val="0"/>
          <w:numId w:val="84"/>
        </w:numPr>
        <w:spacing w:after="160"/>
        <w:rPr>
          <w:sz w:val="22"/>
        </w:rPr>
      </w:pPr>
      <w:r w:rsidRPr="007E3137">
        <w:rPr>
          <w:sz w:val="22"/>
        </w:rPr>
        <w:t>Przebudowa istniejącego peronu nr 1</w:t>
      </w:r>
      <w:r w:rsidR="002026E0" w:rsidRPr="007E3137">
        <w:rPr>
          <w:sz w:val="22"/>
        </w:rPr>
        <w:t xml:space="preserve"> Radlin Obszary (peron istniejacy o wysokosci 0,55m ponad głowkę szyny ma zostać przebudowany do standardów peronu dla </w:t>
      </w:r>
      <w:r w:rsidR="00634EF8">
        <w:rPr>
          <w:sz w:val="22"/>
        </w:rPr>
        <w:t>wysokości 0,76m powyzej głó</w:t>
      </w:r>
      <w:r w:rsidR="002026E0" w:rsidRPr="007E3137">
        <w:rPr>
          <w:sz w:val="22"/>
        </w:rPr>
        <w:t>wki szyny)</w:t>
      </w:r>
      <w:r w:rsidR="002D47DD">
        <w:rPr>
          <w:sz w:val="22"/>
        </w:rPr>
        <w:t xml:space="preserve"> z relokacją bliżej wiaduktu drogowego</w:t>
      </w:r>
      <w:r w:rsidR="0070679C" w:rsidRPr="007E3137">
        <w:rPr>
          <w:sz w:val="22"/>
        </w:rPr>
        <w:t>;</w:t>
      </w:r>
    </w:p>
    <w:p w14:paraId="0DAA8359" w14:textId="47958930" w:rsidR="001A5404" w:rsidRPr="007E3137" w:rsidRDefault="008E4F36" w:rsidP="00634EF8">
      <w:pPr>
        <w:pStyle w:val="Akapitzlist"/>
        <w:numPr>
          <w:ilvl w:val="0"/>
          <w:numId w:val="84"/>
        </w:numPr>
        <w:spacing w:after="160"/>
        <w:rPr>
          <w:sz w:val="22"/>
        </w:rPr>
      </w:pPr>
      <w:r w:rsidRPr="007E3137">
        <w:rPr>
          <w:sz w:val="22"/>
        </w:rPr>
        <w:lastRenderedPageBreak/>
        <w:t>Przebudowa</w:t>
      </w:r>
      <w:r w:rsidR="00D65283" w:rsidRPr="007E3137">
        <w:rPr>
          <w:sz w:val="22"/>
        </w:rPr>
        <w:t xml:space="preserve"> </w:t>
      </w:r>
      <w:r w:rsidR="00301C74" w:rsidRPr="007E3137">
        <w:rPr>
          <w:sz w:val="22"/>
        </w:rPr>
        <w:t>ciag</w:t>
      </w:r>
      <w:r w:rsidR="00D65283" w:rsidRPr="007E3137">
        <w:rPr>
          <w:sz w:val="22"/>
        </w:rPr>
        <w:t xml:space="preserve">ów komunikacyjnych </w:t>
      </w:r>
      <w:r w:rsidR="00301C74" w:rsidRPr="007E3137">
        <w:rPr>
          <w:sz w:val="22"/>
        </w:rPr>
        <w:t xml:space="preserve">dojścia do peronu </w:t>
      </w:r>
      <w:r w:rsidR="001A5404" w:rsidRPr="007E3137">
        <w:rPr>
          <w:sz w:val="22"/>
        </w:rPr>
        <w:t>poprzez zaprojektowan</w:t>
      </w:r>
      <w:r w:rsidR="00D65283" w:rsidRPr="007E3137">
        <w:rPr>
          <w:sz w:val="22"/>
        </w:rPr>
        <w:t>i</w:t>
      </w:r>
      <w:r w:rsidR="001A5404" w:rsidRPr="007E3137">
        <w:rPr>
          <w:sz w:val="22"/>
        </w:rPr>
        <w:t xml:space="preserve">e </w:t>
      </w:r>
      <w:r w:rsidR="00D65283" w:rsidRPr="007E3137">
        <w:rPr>
          <w:sz w:val="22"/>
        </w:rPr>
        <w:br/>
      </w:r>
      <w:r w:rsidR="001A5404" w:rsidRPr="007E3137">
        <w:rPr>
          <w:sz w:val="22"/>
        </w:rPr>
        <w:t xml:space="preserve">i wykonanie dojść do peronu </w:t>
      </w:r>
      <w:r w:rsidR="00AE12C7" w:rsidRPr="007E3137">
        <w:rPr>
          <w:sz w:val="22"/>
        </w:rPr>
        <w:t xml:space="preserve">nr 1 </w:t>
      </w:r>
      <w:r w:rsidR="001A5404" w:rsidRPr="007E3137">
        <w:rPr>
          <w:sz w:val="22"/>
        </w:rPr>
        <w:t xml:space="preserve">wraz z/lub zastosowaniem pochylni dla osób </w:t>
      </w:r>
      <w:r w:rsidR="00AB4D6C" w:rsidRPr="007E3137">
        <w:rPr>
          <w:sz w:val="22"/>
        </w:rPr>
        <w:br/>
      </w:r>
      <w:r w:rsidR="001A5404" w:rsidRPr="007E3137">
        <w:rPr>
          <w:sz w:val="22"/>
        </w:rPr>
        <w:t xml:space="preserve">o ograniczonych </w:t>
      </w:r>
      <w:r w:rsidR="0054019A" w:rsidRPr="007E3137">
        <w:rPr>
          <w:sz w:val="22"/>
        </w:rPr>
        <w:t>możliwościach</w:t>
      </w:r>
      <w:r w:rsidR="001576AB" w:rsidRPr="007E3137">
        <w:rPr>
          <w:sz w:val="22"/>
        </w:rPr>
        <w:t xml:space="preserve"> poruszania się</w:t>
      </w:r>
      <w:r w:rsidR="00AE12C7" w:rsidRPr="007E3137">
        <w:rPr>
          <w:sz w:val="22"/>
        </w:rPr>
        <w:t xml:space="preserve"> </w:t>
      </w:r>
      <w:r w:rsidR="0072708F">
        <w:rPr>
          <w:sz w:val="22"/>
        </w:rPr>
        <w:t>z</w:t>
      </w:r>
      <w:r w:rsidR="00AE12C7" w:rsidRPr="007E3137">
        <w:rPr>
          <w:sz w:val="22"/>
        </w:rPr>
        <w:t xml:space="preserve"> wiaduktu drogowego w ciagu </w:t>
      </w:r>
      <w:r w:rsidR="00AB4D6C" w:rsidRPr="007E3137">
        <w:rPr>
          <w:sz w:val="22"/>
        </w:rPr>
        <w:br/>
      </w:r>
      <w:r w:rsidR="00AE12C7" w:rsidRPr="007E3137">
        <w:rPr>
          <w:sz w:val="22"/>
        </w:rPr>
        <w:t>ul. Rybnickiej</w:t>
      </w:r>
      <w:r w:rsidR="0070679C" w:rsidRPr="007E3137">
        <w:rPr>
          <w:sz w:val="22"/>
        </w:rPr>
        <w:t xml:space="preserve"> w Radlinie Obszary;</w:t>
      </w:r>
    </w:p>
    <w:p w14:paraId="08399172" w14:textId="3C39E52C" w:rsidR="00481D07" w:rsidRPr="007E3137" w:rsidRDefault="00481D07" w:rsidP="00634EF8">
      <w:pPr>
        <w:pStyle w:val="Akapitzlist"/>
        <w:numPr>
          <w:ilvl w:val="0"/>
          <w:numId w:val="84"/>
        </w:numPr>
        <w:spacing w:after="160"/>
        <w:rPr>
          <w:sz w:val="22"/>
        </w:rPr>
      </w:pPr>
      <w:r w:rsidRPr="007E3137">
        <w:rPr>
          <w:sz w:val="22"/>
        </w:rPr>
        <w:t xml:space="preserve">Zabudowa przejscia w poziome szyn wraz z powiązaniem dojść do peronów </w:t>
      </w:r>
      <w:r w:rsidR="00AB4D6C" w:rsidRPr="007E3137">
        <w:rPr>
          <w:sz w:val="22"/>
        </w:rPr>
        <w:br/>
      </w:r>
      <w:r w:rsidRPr="007E3137">
        <w:rPr>
          <w:sz w:val="22"/>
        </w:rPr>
        <w:t>z  dostosowaniemiem urządzeń automatycznych lub półatomatycznych rogatkowych zabezpieczających dojscia do peronu.</w:t>
      </w:r>
    </w:p>
    <w:p w14:paraId="25A0AC2C" w14:textId="47BF0EF8" w:rsidR="0070679C" w:rsidRPr="007E3137" w:rsidRDefault="0054019A" w:rsidP="00634EF8">
      <w:pPr>
        <w:pStyle w:val="Akapitzlist"/>
        <w:numPr>
          <w:ilvl w:val="0"/>
          <w:numId w:val="84"/>
        </w:numPr>
        <w:spacing w:after="160"/>
        <w:rPr>
          <w:sz w:val="22"/>
        </w:rPr>
      </w:pPr>
      <w:r w:rsidRPr="007E3137">
        <w:rPr>
          <w:sz w:val="22"/>
        </w:rPr>
        <w:t>Zagospodarowanie</w:t>
      </w:r>
      <w:r w:rsidR="001A5404" w:rsidRPr="007E3137">
        <w:rPr>
          <w:sz w:val="22"/>
        </w:rPr>
        <w:t xml:space="preserve"> terenu</w:t>
      </w:r>
      <w:r w:rsidR="0070679C" w:rsidRPr="007E3137">
        <w:rPr>
          <w:sz w:val="22"/>
        </w:rPr>
        <w:t>;</w:t>
      </w:r>
    </w:p>
    <w:p w14:paraId="03ECF204" w14:textId="592ECBD4" w:rsidR="001A5404" w:rsidRPr="007E3137" w:rsidRDefault="0070679C" w:rsidP="00634EF8">
      <w:pPr>
        <w:pStyle w:val="Akapitzlist"/>
        <w:numPr>
          <w:ilvl w:val="0"/>
          <w:numId w:val="84"/>
        </w:numPr>
        <w:spacing w:after="160"/>
        <w:rPr>
          <w:sz w:val="22"/>
        </w:rPr>
      </w:pPr>
      <w:r w:rsidRPr="007E3137">
        <w:rPr>
          <w:sz w:val="22"/>
        </w:rPr>
        <w:t>B</w:t>
      </w:r>
      <w:r w:rsidR="00C31461" w:rsidRPr="007E3137">
        <w:rPr>
          <w:sz w:val="22"/>
        </w:rPr>
        <w:t xml:space="preserve">udowa </w:t>
      </w:r>
      <w:r w:rsidRPr="007E3137">
        <w:rPr>
          <w:b/>
          <w:sz w:val="22"/>
        </w:rPr>
        <w:t>w ramach prawa opcji</w:t>
      </w:r>
      <w:r w:rsidRPr="007E3137">
        <w:rPr>
          <w:sz w:val="22"/>
        </w:rPr>
        <w:t xml:space="preserve"> </w:t>
      </w:r>
      <w:r w:rsidR="00C31461" w:rsidRPr="007E3137">
        <w:rPr>
          <w:sz w:val="22"/>
        </w:rPr>
        <w:t>parkingu</w:t>
      </w:r>
      <w:r w:rsidR="001A5404" w:rsidRPr="007E3137">
        <w:rPr>
          <w:sz w:val="22"/>
        </w:rPr>
        <w:t xml:space="preserve"> dla samochodów osobowych</w:t>
      </w:r>
      <w:r w:rsidR="005A01B9" w:rsidRPr="007E3137">
        <w:rPr>
          <w:sz w:val="22"/>
        </w:rPr>
        <w:t xml:space="preserve"> </w:t>
      </w:r>
      <w:r w:rsidRPr="007E3137">
        <w:rPr>
          <w:sz w:val="22"/>
        </w:rPr>
        <w:br/>
      </w:r>
      <w:r w:rsidR="005A01B9" w:rsidRPr="007E3137">
        <w:rPr>
          <w:sz w:val="22"/>
        </w:rPr>
        <w:t xml:space="preserve">(min. </w:t>
      </w:r>
      <w:r w:rsidR="00D65283" w:rsidRPr="007E3137">
        <w:rPr>
          <w:sz w:val="22"/>
        </w:rPr>
        <w:t>1</w:t>
      </w:r>
      <w:r w:rsidRPr="007E3137">
        <w:rPr>
          <w:sz w:val="22"/>
        </w:rPr>
        <w:t>5</w:t>
      </w:r>
      <w:r w:rsidR="00D65283" w:rsidRPr="007E3137">
        <w:rPr>
          <w:sz w:val="22"/>
        </w:rPr>
        <w:t xml:space="preserve"> miejsc</w:t>
      </w:r>
      <w:r w:rsidR="005A01B9" w:rsidRPr="007E3137">
        <w:rPr>
          <w:sz w:val="22"/>
        </w:rPr>
        <w:t xml:space="preserve"> postojowych)</w:t>
      </w:r>
      <w:r w:rsidR="001A5404" w:rsidRPr="007E3137">
        <w:rPr>
          <w:sz w:val="22"/>
        </w:rPr>
        <w:t xml:space="preserve"> i stojaków na rowery</w:t>
      </w:r>
      <w:r w:rsidR="005A01B9" w:rsidRPr="007E3137">
        <w:rPr>
          <w:sz w:val="22"/>
        </w:rPr>
        <w:t xml:space="preserve"> (min. </w:t>
      </w:r>
      <w:r w:rsidRPr="007E3137">
        <w:rPr>
          <w:sz w:val="22"/>
        </w:rPr>
        <w:t>10</w:t>
      </w:r>
      <w:r w:rsidR="005A01B9" w:rsidRPr="007E3137">
        <w:rPr>
          <w:sz w:val="22"/>
        </w:rPr>
        <w:t xml:space="preserve"> stojaków)</w:t>
      </w:r>
      <w:r w:rsidR="001A5404" w:rsidRPr="007E3137">
        <w:rPr>
          <w:sz w:val="22"/>
        </w:rPr>
        <w:t xml:space="preserve"> </w:t>
      </w:r>
    </w:p>
    <w:p w14:paraId="576DAAFA" w14:textId="67D0D6B9" w:rsidR="00F12761" w:rsidRPr="007E3137" w:rsidRDefault="00F12761" w:rsidP="00634EF8">
      <w:pPr>
        <w:pStyle w:val="Akapitzlist"/>
        <w:spacing w:after="160"/>
        <w:ind w:left="360" w:firstLine="0"/>
        <w:rPr>
          <w:sz w:val="22"/>
        </w:rPr>
      </w:pPr>
      <w:r w:rsidRPr="007E3137">
        <w:rPr>
          <w:sz w:val="22"/>
        </w:rPr>
        <w:t>Przewidywane obciążenie dla pojazdów o masie do 3,5 t.</w:t>
      </w:r>
      <w:r w:rsidR="00E67C2B" w:rsidRPr="007E3137">
        <w:t xml:space="preserve"> </w:t>
      </w:r>
      <w:r w:rsidR="00E67C2B" w:rsidRPr="007E3137">
        <w:rPr>
          <w:sz w:val="22"/>
        </w:rPr>
        <w:t>Nawierzchnia parkingu z kostki betonowej.</w:t>
      </w:r>
    </w:p>
    <w:p w14:paraId="0B400BD1" w14:textId="6A17D5DE" w:rsidR="00EB750F" w:rsidRPr="007E3137" w:rsidRDefault="00EB750F" w:rsidP="00634EF8">
      <w:pPr>
        <w:pStyle w:val="Akapitzlist"/>
        <w:numPr>
          <w:ilvl w:val="0"/>
          <w:numId w:val="84"/>
        </w:numPr>
        <w:spacing w:after="160"/>
        <w:rPr>
          <w:sz w:val="22"/>
        </w:rPr>
      </w:pPr>
      <w:r w:rsidRPr="007E3137">
        <w:rPr>
          <w:sz w:val="22"/>
        </w:rPr>
        <w:t xml:space="preserve">Rozbiórka i </w:t>
      </w:r>
      <w:r w:rsidR="008E4F36" w:rsidRPr="007E3137">
        <w:rPr>
          <w:sz w:val="22"/>
        </w:rPr>
        <w:t>budowa</w:t>
      </w:r>
      <w:r w:rsidR="00D65283" w:rsidRPr="007E3137">
        <w:rPr>
          <w:sz w:val="22"/>
        </w:rPr>
        <w:t xml:space="preserve"> nowych słupów trakcyjnych na peronie (</w:t>
      </w:r>
      <w:r w:rsidR="0070679C" w:rsidRPr="007E3137">
        <w:rPr>
          <w:sz w:val="22"/>
        </w:rPr>
        <w:t>4</w:t>
      </w:r>
      <w:r w:rsidR="00D65283" w:rsidRPr="007E3137">
        <w:rPr>
          <w:sz w:val="22"/>
        </w:rPr>
        <w:t>szt.)</w:t>
      </w:r>
      <w:r w:rsidR="0070679C" w:rsidRPr="007E3137">
        <w:rPr>
          <w:sz w:val="22"/>
        </w:rPr>
        <w:t xml:space="preserve"> </w:t>
      </w:r>
      <w:r w:rsidR="008056F3" w:rsidRPr="007E3137">
        <w:rPr>
          <w:sz w:val="22"/>
        </w:rPr>
        <w:t>– w przypadku opinii Okęgowego Urzędu Górniczego o planowanej eksploatacji należy zastosować</w:t>
      </w:r>
      <w:r w:rsidR="00E67C2B" w:rsidRPr="007E3137">
        <w:rPr>
          <w:sz w:val="22"/>
        </w:rPr>
        <w:br/>
      </w:r>
      <w:r w:rsidR="008056F3" w:rsidRPr="007E3137">
        <w:rPr>
          <w:sz w:val="22"/>
        </w:rPr>
        <w:t>odpowiednie za</w:t>
      </w:r>
      <w:r w:rsidR="000757EB" w:rsidRPr="007E3137">
        <w:rPr>
          <w:sz w:val="22"/>
        </w:rPr>
        <w:t>bez</w:t>
      </w:r>
      <w:r w:rsidR="008056F3" w:rsidRPr="007E3137">
        <w:rPr>
          <w:sz w:val="22"/>
        </w:rPr>
        <w:t>pieczenia na wpływy eksploatacji górniczej</w:t>
      </w:r>
      <w:r w:rsidR="0024770B" w:rsidRPr="007E3137">
        <w:rPr>
          <w:sz w:val="22"/>
        </w:rPr>
        <w:t xml:space="preserve"> </w:t>
      </w:r>
    </w:p>
    <w:p w14:paraId="3A1319D7" w14:textId="33F1F3EB" w:rsidR="00EB750F" w:rsidRPr="007E3137" w:rsidRDefault="00DA1AED" w:rsidP="00634EF8">
      <w:pPr>
        <w:pStyle w:val="Akapitzlist"/>
        <w:numPr>
          <w:ilvl w:val="0"/>
          <w:numId w:val="84"/>
        </w:numPr>
        <w:rPr>
          <w:sz w:val="22"/>
        </w:rPr>
      </w:pPr>
      <w:r w:rsidRPr="007E3137">
        <w:rPr>
          <w:sz w:val="22"/>
        </w:rPr>
        <w:t>Wykonanie r</w:t>
      </w:r>
      <w:r w:rsidR="00EB750F" w:rsidRPr="007E3137">
        <w:rPr>
          <w:sz w:val="22"/>
        </w:rPr>
        <w:t>egulacj</w:t>
      </w:r>
      <w:r w:rsidR="0070679C" w:rsidRPr="007E3137">
        <w:rPr>
          <w:sz w:val="22"/>
        </w:rPr>
        <w:t xml:space="preserve">i toru </w:t>
      </w:r>
      <w:r w:rsidR="00EB750F" w:rsidRPr="007E3137">
        <w:rPr>
          <w:sz w:val="22"/>
        </w:rPr>
        <w:t>w plani</w:t>
      </w:r>
      <w:r w:rsidR="00D65283" w:rsidRPr="007E3137">
        <w:rPr>
          <w:sz w:val="22"/>
        </w:rPr>
        <w:t>e i profilu na długości peronu</w:t>
      </w:r>
      <w:r w:rsidR="0070679C" w:rsidRPr="007E3137">
        <w:rPr>
          <w:sz w:val="22"/>
        </w:rPr>
        <w:t xml:space="preserve"> nr 1 oraz 50mb przed i za peronem (ok. 300mb)</w:t>
      </w:r>
      <w:r w:rsidR="00D65283" w:rsidRPr="007E3137">
        <w:rPr>
          <w:sz w:val="22"/>
        </w:rPr>
        <w:t>,</w:t>
      </w:r>
    </w:p>
    <w:p w14:paraId="47EAC477" w14:textId="368E6010" w:rsidR="00301C74" w:rsidRPr="007E3137" w:rsidRDefault="00301C74" w:rsidP="00634EF8">
      <w:pPr>
        <w:pStyle w:val="Akapitzlist"/>
        <w:numPr>
          <w:ilvl w:val="0"/>
          <w:numId w:val="84"/>
        </w:numPr>
        <w:spacing w:after="160"/>
        <w:rPr>
          <w:sz w:val="22"/>
        </w:rPr>
      </w:pPr>
      <w:r w:rsidRPr="007E3137">
        <w:rPr>
          <w:sz w:val="22"/>
        </w:rPr>
        <w:t>Wykonanie odwodnienienia liniowego wraz z</w:t>
      </w:r>
      <w:r w:rsidR="00B266BB" w:rsidRPr="007E3137">
        <w:rPr>
          <w:sz w:val="22"/>
        </w:rPr>
        <w:t>e</w:t>
      </w:r>
      <w:r w:rsidRPr="007E3137">
        <w:rPr>
          <w:sz w:val="22"/>
        </w:rPr>
        <w:t xml:space="preserve"> studniami chłonnymi lub odprowadzeniem w ustalone miejsca – w obr</w:t>
      </w:r>
      <w:r w:rsidR="00B266BB" w:rsidRPr="007E3137">
        <w:rPr>
          <w:sz w:val="22"/>
        </w:rPr>
        <w:t>ę</w:t>
      </w:r>
      <w:r w:rsidRPr="007E3137">
        <w:rPr>
          <w:sz w:val="22"/>
        </w:rPr>
        <w:t>bie peronu, torowiska i stref związanych</w:t>
      </w:r>
    </w:p>
    <w:p w14:paraId="079ECD94" w14:textId="5F9F03C4" w:rsidR="00301C74" w:rsidRPr="007E3137" w:rsidRDefault="00D810A3" w:rsidP="00634EF8">
      <w:pPr>
        <w:pStyle w:val="Akapitzlist"/>
        <w:numPr>
          <w:ilvl w:val="0"/>
          <w:numId w:val="84"/>
        </w:numPr>
        <w:spacing w:after="160"/>
        <w:rPr>
          <w:sz w:val="22"/>
        </w:rPr>
      </w:pPr>
      <w:r w:rsidRPr="007E3137">
        <w:rPr>
          <w:sz w:val="22"/>
        </w:rPr>
        <w:t>Zabudow</w:t>
      </w:r>
      <w:r w:rsidR="008E4F36" w:rsidRPr="007E3137">
        <w:rPr>
          <w:sz w:val="22"/>
        </w:rPr>
        <w:t>a</w:t>
      </w:r>
      <w:r w:rsidR="00301C74" w:rsidRPr="007E3137">
        <w:rPr>
          <w:sz w:val="22"/>
        </w:rPr>
        <w:t xml:space="preserve"> wiat</w:t>
      </w:r>
      <w:r w:rsidR="00E36BDD" w:rsidRPr="007E3137">
        <w:rPr>
          <w:sz w:val="22"/>
        </w:rPr>
        <w:t>y</w:t>
      </w:r>
      <w:r w:rsidR="00301C74" w:rsidRPr="007E3137">
        <w:rPr>
          <w:sz w:val="22"/>
        </w:rPr>
        <w:t xml:space="preserve"> </w:t>
      </w:r>
      <w:r w:rsidR="00E36BDD" w:rsidRPr="007E3137">
        <w:rPr>
          <w:sz w:val="22"/>
        </w:rPr>
        <w:t xml:space="preserve">peronowej </w:t>
      </w:r>
      <w:r w:rsidR="001A5404" w:rsidRPr="007E3137">
        <w:rPr>
          <w:sz w:val="22"/>
        </w:rPr>
        <w:t>dostosowan</w:t>
      </w:r>
      <w:r w:rsidR="00E36BDD" w:rsidRPr="007E3137">
        <w:rPr>
          <w:sz w:val="22"/>
        </w:rPr>
        <w:t>ej</w:t>
      </w:r>
      <w:r w:rsidR="001A5404" w:rsidRPr="007E3137">
        <w:rPr>
          <w:sz w:val="22"/>
        </w:rPr>
        <w:t xml:space="preserve"> dla osób niepelnosprawnych</w:t>
      </w:r>
      <w:r w:rsidR="00623895" w:rsidRPr="007E3137">
        <w:rPr>
          <w:sz w:val="22"/>
        </w:rPr>
        <w:t>. Po 1 szt/peron.</w:t>
      </w:r>
    </w:p>
    <w:p w14:paraId="204DFFCF" w14:textId="77777777" w:rsidR="00623895" w:rsidRPr="007E3137" w:rsidRDefault="00D810A3" w:rsidP="00634EF8">
      <w:pPr>
        <w:pStyle w:val="Akapitzlist"/>
        <w:numPr>
          <w:ilvl w:val="0"/>
          <w:numId w:val="84"/>
        </w:numPr>
        <w:spacing w:after="160"/>
        <w:rPr>
          <w:sz w:val="22"/>
        </w:rPr>
      </w:pPr>
      <w:r w:rsidRPr="007E3137">
        <w:rPr>
          <w:sz w:val="22"/>
        </w:rPr>
        <w:t>Zabudow</w:t>
      </w:r>
      <w:r w:rsidR="008E4F36" w:rsidRPr="007E3137">
        <w:rPr>
          <w:sz w:val="22"/>
        </w:rPr>
        <w:t>a</w:t>
      </w:r>
      <w:r w:rsidR="00301C74" w:rsidRPr="007E3137">
        <w:rPr>
          <w:sz w:val="22"/>
        </w:rPr>
        <w:t xml:space="preserve"> elementów wyposażenia</w:t>
      </w:r>
      <w:r w:rsidR="00623895" w:rsidRPr="007E3137">
        <w:rPr>
          <w:sz w:val="22"/>
        </w:rPr>
        <w:t>:</w:t>
      </w:r>
    </w:p>
    <w:p w14:paraId="04CF8BDF" w14:textId="726060FA" w:rsidR="00623895" w:rsidRPr="007E3137" w:rsidRDefault="00623895" w:rsidP="00634EF8">
      <w:pPr>
        <w:pStyle w:val="Akapitzlist"/>
        <w:numPr>
          <w:ilvl w:val="1"/>
          <w:numId w:val="84"/>
        </w:numPr>
        <w:spacing w:after="160"/>
        <w:rPr>
          <w:sz w:val="22"/>
        </w:rPr>
      </w:pPr>
      <w:r w:rsidRPr="007E3137">
        <w:rPr>
          <w:sz w:val="22"/>
        </w:rPr>
        <w:t xml:space="preserve">oznakowanie stałe (tablice z nazwą stacji, kierunkowe, numeracja peronu, piktogramy, wskazujące drogę dojścia) – zgodnie z instrukcją Ipi-2. Przed montażem należy opracować projekt oznakowania, a następnie przekazać do uzgodnienia Zamawiającego. </w:t>
      </w:r>
    </w:p>
    <w:p w14:paraId="7926896C" w14:textId="02FC33FE" w:rsidR="00623895" w:rsidRPr="007E3137" w:rsidRDefault="00623895" w:rsidP="00634EF8">
      <w:pPr>
        <w:pStyle w:val="Akapitzlist"/>
        <w:numPr>
          <w:ilvl w:val="1"/>
          <w:numId w:val="84"/>
        </w:numPr>
        <w:spacing w:after="160"/>
        <w:rPr>
          <w:sz w:val="22"/>
        </w:rPr>
      </w:pPr>
      <w:r w:rsidRPr="007E3137">
        <w:rPr>
          <w:sz w:val="22"/>
        </w:rPr>
        <w:t>gabloty informacyjne – 2 szt. dwupanelowe jednostronne, 2 szt. trzypanelowe jednostronne</w:t>
      </w:r>
      <w:r w:rsidR="00AB4D6C" w:rsidRPr="007E3137">
        <w:rPr>
          <w:sz w:val="22"/>
        </w:rPr>
        <w:t xml:space="preserve"> na peronach</w:t>
      </w:r>
    </w:p>
    <w:p w14:paraId="356B7AFD" w14:textId="0B5C782D" w:rsidR="00623895" w:rsidRPr="007E3137" w:rsidRDefault="00623895" w:rsidP="00634EF8">
      <w:pPr>
        <w:pStyle w:val="Akapitzlist"/>
        <w:numPr>
          <w:ilvl w:val="1"/>
          <w:numId w:val="84"/>
        </w:numPr>
        <w:spacing w:after="160"/>
        <w:rPr>
          <w:sz w:val="22"/>
        </w:rPr>
      </w:pPr>
      <w:r w:rsidRPr="007E3137">
        <w:rPr>
          <w:sz w:val="22"/>
        </w:rPr>
        <w:t>ławki wolnostojące – min 2szt/peron</w:t>
      </w:r>
    </w:p>
    <w:p w14:paraId="21ABCD83" w14:textId="77F82453" w:rsidR="00623895" w:rsidRPr="007E3137" w:rsidRDefault="00623895" w:rsidP="00634EF8">
      <w:pPr>
        <w:pStyle w:val="Akapitzlist"/>
        <w:numPr>
          <w:ilvl w:val="1"/>
          <w:numId w:val="84"/>
        </w:numPr>
        <w:spacing w:after="160"/>
        <w:rPr>
          <w:sz w:val="22"/>
        </w:rPr>
      </w:pPr>
      <w:r w:rsidRPr="007E3137">
        <w:rPr>
          <w:sz w:val="22"/>
        </w:rPr>
        <w:t>kosze na odpady – min 2szt./peron, min 1 szt. kosz do segregacji odpadów</w:t>
      </w:r>
    </w:p>
    <w:p w14:paraId="39CD2374" w14:textId="4372CA8F" w:rsidR="00623895" w:rsidRPr="007E3137" w:rsidRDefault="00623895" w:rsidP="00634EF8">
      <w:pPr>
        <w:pStyle w:val="Akapitzlist"/>
        <w:numPr>
          <w:ilvl w:val="1"/>
          <w:numId w:val="84"/>
        </w:numPr>
        <w:spacing w:after="160"/>
        <w:rPr>
          <w:sz w:val="22"/>
        </w:rPr>
      </w:pPr>
      <w:r w:rsidRPr="007E3137">
        <w:rPr>
          <w:sz w:val="22"/>
        </w:rPr>
        <w:t xml:space="preserve">stojaki rowerowe – min </w:t>
      </w:r>
      <w:r w:rsidR="00E67C2B" w:rsidRPr="007E3137">
        <w:rPr>
          <w:sz w:val="22"/>
        </w:rPr>
        <w:t>10</w:t>
      </w:r>
      <w:r w:rsidRPr="007E3137">
        <w:rPr>
          <w:sz w:val="22"/>
        </w:rPr>
        <w:t xml:space="preserve"> szt.</w:t>
      </w:r>
    </w:p>
    <w:p w14:paraId="3F217825" w14:textId="334E9F3A" w:rsidR="00301C74" w:rsidRPr="007E3137" w:rsidRDefault="00301C74" w:rsidP="00634EF8">
      <w:pPr>
        <w:pStyle w:val="Akapitzlist"/>
        <w:numPr>
          <w:ilvl w:val="0"/>
          <w:numId w:val="84"/>
        </w:numPr>
        <w:spacing w:after="160"/>
        <w:rPr>
          <w:sz w:val="22"/>
        </w:rPr>
      </w:pPr>
      <w:r w:rsidRPr="007E3137">
        <w:rPr>
          <w:sz w:val="22"/>
        </w:rPr>
        <w:t xml:space="preserve">Usunięcie </w:t>
      </w:r>
      <w:r w:rsidR="00D65283" w:rsidRPr="007E3137">
        <w:rPr>
          <w:sz w:val="22"/>
        </w:rPr>
        <w:t xml:space="preserve">ewentualnych </w:t>
      </w:r>
      <w:r w:rsidRPr="007E3137">
        <w:rPr>
          <w:sz w:val="22"/>
        </w:rPr>
        <w:t>kolizji telekomunikacyjnych/elektroenergetycznych/SRK;</w:t>
      </w:r>
    </w:p>
    <w:p w14:paraId="2C801C4D" w14:textId="6618080D" w:rsidR="00E13B25" w:rsidRPr="007E3137" w:rsidRDefault="00D810A3" w:rsidP="00634EF8">
      <w:pPr>
        <w:pStyle w:val="Akapitzlist"/>
        <w:numPr>
          <w:ilvl w:val="0"/>
          <w:numId w:val="84"/>
        </w:numPr>
        <w:spacing w:after="160"/>
        <w:rPr>
          <w:sz w:val="22"/>
        </w:rPr>
      </w:pPr>
      <w:r w:rsidRPr="007E3137">
        <w:rPr>
          <w:sz w:val="22"/>
        </w:rPr>
        <w:t>Zabudow</w:t>
      </w:r>
      <w:r w:rsidR="008E4F36" w:rsidRPr="007E3137">
        <w:rPr>
          <w:sz w:val="22"/>
        </w:rPr>
        <w:t>a</w:t>
      </w:r>
      <w:r w:rsidR="00E13B25" w:rsidRPr="007E3137">
        <w:rPr>
          <w:sz w:val="22"/>
        </w:rPr>
        <w:t xml:space="preserve"> kanalizacji kablowej dla kabli srk i telekomunikacji.</w:t>
      </w:r>
    </w:p>
    <w:p w14:paraId="4E671136" w14:textId="786580E0" w:rsidR="00301C74" w:rsidRPr="007E3137" w:rsidRDefault="00D810A3" w:rsidP="00634EF8">
      <w:pPr>
        <w:pStyle w:val="Akapitzlist"/>
        <w:numPr>
          <w:ilvl w:val="0"/>
          <w:numId w:val="84"/>
        </w:numPr>
        <w:rPr>
          <w:sz w:val="22"/>
        </w:rPr>
      </w:pPr>
      <w:r w:rsidRPr="007E3137">
        <w:rPr>
          <w:sz w:val="22"/>
        </w:rPr>
        <w:t>Zabudow</w:t>
      </w:r>
      <w:r w:rsidR="008E4F36" w:rsidRPr="007E3137">
        <w:rPr>
          <w:sz w:val="22"/>
        </w:rPr>
        <w:t>a</w:t>
      </w:r>
      <w:r w:rsidR="00301C74" w:rsidRPr="007E3137">
        <w:rPr>
          <w:sz w:val="22"/>
        </w:rPr>
        <w:t xml:space="preserve"> </w:t>
      </w:r>
      <w:r w:rsidR="00CB4BAF" w:rsidRPr="007E3137">
        <w:rPr>
          <w:sz w:val="22"/>
        </w:rPr>
        <w:t xml:space="preserve">Systemu Rozgłoszeniowego </w:t>
      </w:r>
      <w:r w:rsidR="008A4235">
        <w:rPr>
          <w:sz w:val="22"/>
        </w:rPr>
        <w:t>(odtworzenie).</w:t>
      </w:r>
    </w:p>
    <w:p w14:paraId="603D393E" w14:textId="6BD41C6A" w:rsidR="003F4F4B" w:rsidRPr="007E3137" w:rsidRDefault="003F4F4B" w:rsidP="00634EF8">
      <w:pPr>
        <w:pStyle w:val="Akapitzlist"/>
        <w:numPr>
          <w:ilvl w:val="0"/>
          <w:numId w:val="84"/>
        </w:numPr>
        <w:rPr>
          <w:sz w:val="22"/>
        </w:rPr>
      </w:pPr>
      <w:r w:rsidRPr="007E3137">
        <w:rPr>
          <w:sz w:val="22"/>
        </w:rPr>
        <w:t>Zabudowa Sieci Sygnalizacji Czasu (SSC)</w:t>
      </w:r>
      <w:r w:rsidR="00634EF8">
        <w:rPr>
          <w:sz w:val="22"/>
        </w:rPr>
        <w:t xml:space="preserve"> </w:t>
      </w:r>
      <w:r w:rsidR="008A4235">
        <w:rPr>
          <w:sz w:val="22"/>
        </w:rPr>
        <w:t>(odtworzenie).</w:t>
      </w:r>
    </w:p>
    <w:p w14:paraId="39E80644" w14:textId="77777777" w:rsidR="00B53A07" w:rsidRDefault="00AB4D6C" w:rsidP="001724DB">
      <w:pPr>
        <w:pStyle w:val="Akapitzlist"/>
        <w:numPr>
          <w:ilvl w:val="0"/>
          <w:numId w:val="84"/>
        </w:numPr>
        <w:rPr>
          <w:sz w:val="22"/>
        </w:rPr>
      </w:pPr>
      <w:r w:rsidRPr="001724DB">
        <w:rPr>
          <w:sz w:val="22"/>
        </w:rPr>
        <w:t xml:space="preserve">Wykonanie robót na peronie nr 2 dla zachowania spójnej estetyki lokalizacji, zgodnej </w:t>
      </w:r>
      <w:r w:rsidRPr="001724DB">
        <w:rPr>
          <w:sz w:val="22"/>
        </w:rPr>
        <w:br/>
        <w:t>z obowiązującymi wytycznymi oraz z uwagi na zużycie elementów małej architektury znajdujących się na peronie nr 2. Należy przewidzieć demontaż istniejącego wyposażenia i montaż nowego, pełnego wyposażenia (ławki peronowe, kosze</w:t>
      </w:r>
      <w:r w:rsidR="00315CF0" w:rsidRPr="001724DB">
        <w:rPr>
          <w:sz w:val="22"/>
        </w:rPr>
        <w:t xml:space="preserve"> na śmieci, wiata przystankowa) </w:t>
      </w:r>
      <w:r w:rsidRPr="001724DB">
        <w:rPr>
          <w:sz w:val="22"/>
        </w:rPr>
        <w:t>w ilości analogicznej jak dla przebudowywanego peronu 1.</w:t>
      </w:r>
      <w:r w:rsidR="00B53A07">
        <w:rPr>
          <w:sz w:val="22"/>
        </w:rPr>
        <w:t xml:space="preserve"> </w:t>
      </w:r>
    </w:p>
    <w:p w14:paraId="3E74C4C8" w14:textId="3A646E4B" w:rsidR="00752A05" w:rsidRPr="001724DB" w:rsidRDefault="00752A05" w:rsidP="001724DB">
      <w:pPr>
        <w:pStyle w:val="Akapitzlist"/>
        <w:numPr>
          <w:ilvl w:val="0"/>
          <w:numId w:val="84"/>
        </w:numPr>
        <w:rPr>
          <w:sz w:val="22"/>
        </w:rPr>
      </w:pPr>
      <w:r w:rsidRPr="001724DB">
        <w:rPr>
          <w:sz w:val="22"/>
        </w:rPr>
        <w:t xml:space="preserve">Zabudowa </w:t>
      </w:r>
      <w:r w:rsidR="00953A2B" w:rsidRPr="001724DB">
        <w:rPr>
          <w:sz w:val="22"/>
        </w:rPr>
        <w:t xml:space="preserve">4 szt. </w:t>
      </w:r>
      <w:r w:rsidRPr="001724DB">
        <w:rPr>
          <w:sz w:val="22"/>
        </w:rPr>
        <w:t>wskaźników W4</w:t>
      </w:r>
    </w:p>
    <w:p w14:paraId="033FBB75" w14:textId="22E365C2" w:rsidR="00752A05" w:rsidRPr="007E3137" w:rsidRDefault="007E5144" w:rsidP="00634EF8">
      <w:pPr>
        <w:pStyle w:val="Akapitzlist"/>
        <w:numPr>
          <w:ilvl w:val="0"/>
          <w:numId w:val="84"/>
        </w:numPr>
        <w:rPr>
          <w:sz w:val="22"/>
        </w:rPr>
      </w:pPr>
      <w:r w:rsidRPr="007E3137">
        <w:rPr>
          <w:sz w:val="22"/>
        </w:rPr>
        <w:t>Zabezpie</w:t>
      </w:r>
      <w:r w:rsidR="00752A05" w:rsidRPr="007E3137">
        <w:rPr>
          <w:sz w:val="22"/>
        </w:rPr>
        <w:t xml:space="preserve">czyć </w:t>
      </w:r>
      <w:r w:rsidRPr="007E3137">
        <w:rPr>
          <w:sz w:val="22"/>
        </w:rPr>
        <w:t>kable do tarcz ostrzegawczych</w:t>
      </w:r>
    </w:p>
    <w:p w14:paraId="08C39A2C" w14:textId="4180F2C2" w:rsidR="007E5144" w:rsidRPr="007E3137" w:rsidRDefault="007E5144" w:rsidP="00634EF8">
      <w:pPr>
        <w:pStyle w:val="Akapitzlist"/>
        <w:numPr>
          <w:ilvl w:val="0"/>
          <w:numId w:val="84"/>
        </w:numPr>
        <w:rPr>
          <w:sz w:val="22"/>
        </w:rPr>
      </w:pPr>
      <w:r w:rsidRPr="007E3137">
        <w:rPr>
          <w:sz w:val="22"/>
        </w:rPr>
        <w:t>Zabudować kanalizację kablową dla przeprowadzenia kabli srk i telekomunik</w:t>
      </w:r>
      <w:r w:rsidR="00953A2B" w:rsidRPr="007E3137">
        <w:rPr>
          <w:sz w:val="22"/>
        </w:rPr>
        <w:t>acji z rurami rezerwowymi (</w:t>
      </w:r>
      <w:r w:rsidRPr="007E3137">
        <w:rPr>
          <w:sz w:val="22"/>
        </w:rPr>
        <w:t xml:space="preserve"> 2</w:t>
      </w:r>
      <w:r w:rsidR="00953A2B" w:rsidRPr="007E3137">
        <w:rPr>
          <w:sz w:val="22"/>
        </w:rPr>
        <w:t>szt.</w:t>
      </w:r>
      <w:r w:rsidRPr="007E3137">
        <w:rPr>
          <w:sz w:val="22"/>
        </w:rPr>
        <w:t>)</w:t>
      </w:r>
    </w:p>
    <w:p w14:paraId="7251CA1B" w14:textId="4CFA6EAD" w:rsidR="00E36BDD" w:rsidRPr="007E3137" w:rsidRDefault="008E4F36" w:rsidP="00634EF8">
      <w:pPr>
        <w:pStyle w:val="Akapitzlist"/>
        <w:numPr>
          <w:ilvl w:val="0"/>
          <w:numId w:val="84"/>
        </w:numPr>
        <w:rPr>
          <w:sz w:val="22"/>
        </w:rPr>
      </w:pPr>
      <w:r w:rsidRPr="007E3137">
        <w:rPr>
          <w:sz w:val="22"/>
        </w:rPr>
        <w:t>Przebudowa</w:t>
      </w:r>
      <w:r w:rsidR="00301C74" w:rsidRPr="007E3137">
        <w:rPr>
          <w:sz w:val="22"/>
        </w:rPr>
        <w:t xml:space="preserve"> oświetleni</w:t>
      </w:r>
      <w:r w:rsidR="00F12D9F" w:rsidRPr="007E3137">
        <w:rPr>
          <w:sz w:val="22"/>
        </w:rPr>
        <w:t>a peronu, parkingu i dróg dojscia</w:t>
      </w:r>
      <w:r w:rsidR="00E36BDD" w:rsidRPr="007E3137">
        <w:rPr>
          <w:sz w:val="22"/>
        </w:rPr>
        <w:t xml:space="preserve">, wykonanie oświetlenia LED – wykonanie nowego przyłącza energetycznego lub </w:t>
      </w:r>
      <w:r w:rsidR="00C31461" w:rsidRPr="007E3137">
        <w:rPr>
          <w:sz w:val="22"/>
        </w:rPr>
        <w:t>przebudow</w:t>
      </w:r>
      <w:r w:rsidRPr="007E3137">
        <w:rPr>
          <w:sz w:val="22"/>
        </w:rPr>
        <w:t>a</w:t>
      </w:r>
      <w:r w:rsidR="00E36BDD" w:rsidRPr="007E3137">
        <w:rPr>
          <w:sz w:val="22"/>
        </w:rPr>
        <w:t xml:space="preserve"> istniejacego</w:t>
      </w:r>
    </w:p>
    <w:p w14:paraId="0586E0F5" w14:textId="5EAF1A9D" w:rsidR="009A460C" w:rsidRPr="007E3137" w:rsidRDefault="008E4F36" w:rsidP="00634EF8">
      <w:pPr>
        <w:pStyle w:val="Akapitzlist"/>
        <w:numPr>
          <w:ilvl w:val="0"/>
          <w:numId w:val="84"/>
        </w:numPr>
        <w:spacing w:after="160"/>
        <w:rPr>
          <w:sz w:val="22"/>
        </w:rPr>
      </w:pPr>
      <w:r w:rsidRPr="007E3137">
        <w:rPr>
          <w:sz w:val="22"/>
        </w:rPr>
        <w:t>Przebudowa</w:t>
      </w:r>
      <w:r w:rsidR="009A460C" w:rsidRPr="007E3137">
        <w:rPr>
          <w:sz w:val="22"/>
        </w:rPr>
        <w:t xml:space="preserve"> infrastruktury kablowej, energetycznej peronu</w:t>
      </w:r>
    </w:p>
    <w:p w14:paraId="10179823" w14:textId="5B43C114" w:rsidR="00222BB6" w:rsidRDefault="00F12D9F" w:rsidP="00634EF8">
      <w:pPr>
        <w:pStyle w:val="Akapitzlist"/>
        <w:numPr>
          <w:ilvl w:val="0"/>
          <w:numId w:val="84"/>
        </w:numPr>
        <w:spacing w:after="160"/>
        <w:rPr>
          <w:sz w:val="22"/>
        </w:rPr>
      </w:pPr>
      <w:r w:rsidRPr="007E3137">
        <w:rPr>
          <w:sz w:val="22"/>
        </w:rPr>
        <w:lastRenderedPageBreak/>
        <w:t>Wykonanie niezbędnych wycinek drzew i krzewów</w:t>
      </w:r>
      <w:r w:rsidR="00F96103" w:rsidRPr="007E3137">
        <w:rPr>
          <w:sz w:val="22"/>
        </w:rPr>
        <w:t xml:space="preserve">, </w:t>
      </w:r>
      <w:r w:rsidR="0084649D" w:rsidRPr="007E3137">
        <w:rPr>
          <w:sz w:val="22"/>
        </w:rPr>
        <w:t xml:space="preserve">w zakresie wynikajacym </w:t>
      </w:r>
      <w:r w:rsidR="0084649D" w:rsidRPr="007E3137">
        <w:rPr>
          <w:sz w:val="22"/>
        </w:rPr>
        <w:br/>
        <w:t>z opracowanej dokum</w:t>
      </w:r>
      <w:r w:rsidR="00C12121" w:rsidRPr="007E3137">
        <w:rPr>
          <w:sz w:val="22"/>
        </w:rPr>
        <w:t>e</w:t>
      </w:r>
      <w:r w:rsidR="0084649D" w:rsidRPr="007E3137">
        <w:rPr>
          <w:sz w:val="22"/>
        </w:rPr>
        <w:t>n</w:t>
      </w:r>
      <w:r w:rsidR="00C12121" w:rsidRPr="007E3137">
        <w:rPr>
          <w:sz w:val="22"/>
        </w:rPr>
        <w:t>t</w:t>
      </w:r>
      <w:r w:rsidR="0084649D" w:rsidRPr="007E3137">
        <w:rPr>
          <w:sz w:val="22"/>
        </w:rPr>
        <w:t xml:space="preserve">acji, </w:t>
      </w:r>
      <w:r w:rsidR="00E36BDD" w:rsidRPr="007E3137">
        <w:rPr>
          <w:sz w:val="22"/>
        </w:rPr>
        <w:t>w przewidywnym zakresie</w:t>
      </w:r>
      <w:r w:rsidR="00222BB6">
        <w:rPr>
          <w:sz w:val="22"/>
        </w:rPr>
        <w:t xml:space="preserve"> </w:t>
      </w:r>
      <w:r w:rsidR="00745E2B">
        <w:rPr>
          <w:sz w:val="22"/>
        </w:rPr>
        <w:t xml:space="preserve">obszaru </w:t>
      </w:r>
      <w:r w:rsidR="00222BB6">
        <w:rPr>
          <w:sz w:val="22"/>
        </w:rPr>
        <w:t>ok.</w:t>
      </w:r>
      <w:r w:rsidR="00E36BDD" w:rsidRPr="007E3137">
        <w:rPr>
          <w:sz w:val="22"/>
        </w:rPr>
        <w:t xml:space="preserve"> 0,</w:t>
      </w:r>
      <w:r w:rsidR="00D65283" w:rsidRPr="007E3137">
        <w:rPr>
          <w:sz w:val="22"/>
        </w:rPr>
        <w:t>2</w:t>
      </w:r>
      <w:r w:rsidR="00C73210" w:rsidRPr="007E3137">
        <w:rPr>
          <w:sz w:val="22"/>
        </w:rPr>
        <w:t xml:space="preserve"> </w:t>
      </w:r>
      <w:r w:rsidR="00D65283" w:rsidRPr="007E3137">
        <w:rPr>
          <w:sz w:val="22"/>
        </w:rPr>
        <w:t>ha</w:t>
      </w:r>
      <w:r w:rsidR="00222BB6">
        <w:rPr>
          <w:sz w:val="22"/>
        </w:rPr>
        <w:t>.</w:t>
      </w:r>
    </w:p>
    <w:p w14:paraId="630C1144" w14:textId="5B039EF2" w:rsidR="00301C74" w:rsidRPr="007E3137" w:rsidRDefault="00745E2B" w:rsidP="00222BB6">
      <w:pPr>
        <w:pStyle w:val="Akapitzlist"/>
        <w:spacing w:after="160"/>
        <w:ind w:left="360" w:firstLine="0"/>
        <w:rPr>
          <w:sz w:val="22"/>
        </w:rPr>
      </w:pPr>
      <w:r>
        <w:rPr>
          <w:sz w:val="22"/>
        </w:rPr>
        <w:t>Wycinkę drzew każdorazowoo należy uzgodnić z Zamawiającym.</w:t>
      </w:r>
      <w:r w:rsidR="00E36BDD" w:rsidRPr="007E3137">
        <w:rPr>
          <w:sz w:val="22"/>
        </w:rPr>
        <w:t xml:space="preserve">  </w:t>
      </w:r>
      <w:r w:rsidR="00F96103" w:rsidRPr="007E3137">
        <w:rPr>
          <w:sz w:val="22"/>
        </w:rPr>
        <w:t xml:space="preserve"> </w:t>
      </w:r>
    </w:p>
    <w:p w14:paraId="1C584F85" w14:textId="00762754" w:rsidR="00D2676C" w:rsidRPr="007E3137" w:rsidRDefault="00D2676C" w:rsidP="00634EF8">
      <w:pPr>
        <w:pStyle w:val="Akapit"/>
      </w:pPr>
      <w:r w:rsidRPr="007E3137">
        <w:t xml:space="preserve">Zamawiający zwraca uwagę, iż całość przedmiotu </w:t>
      </w:r>
      <w:r w:rsidR="00592E44" w:rsidRPr="007E3137">
        <w:t>z</w:t>
      </w:r>
      <w:r w:rsidRPr="007E3137">
        <w:t xml:space="preserve">amówienia </w:t>
      </w:r>
      <w:r w:rsidR="00520F6D" w:rsidRPr="007E3137">
        <w:t>po</w:t>
      </w:r>
      <w:r w:rsidR="00067B47" w:rsidRPr="007E3137">
        <w:t>winna być wykonana</w:t>
      </w:r>
      <w:r w:rsidR="003D64E0" w:rsidRPr="007E3137">
        <w:t xml:space="preserve"> </w:t>
      </w:r>
      <w:r w:rsidRPr="007E3137">
        <w:t xml:space="preserve">zgodnie z </w:t>
      </w:r>
      <w:r w:rsidR="001C5C87" w:rsidRPr="007E3137">
        <w:t>PFU</w:t>
      </w:r>
      <w:r w:rsidR="00C36319" w:rsidRPr="007E3137">
        <w:t>, przepisami prawa powszech</w:t>
      </w:r>
      <w:r w:rsidR="003D64E0" w:rsidRPr="007E3137">
        <w:t xml:space="preserve">nie obowiązującego, Regulacjami </w:t>
      </w:r>
      <w:r w:rsidR="00C36319" w:rsidRPr="007E3137">
        <w:t>Zamawiającego, normami, zasadami wiedzy technicznej i sztuki budowlanej</w:t>
      </w:r>
      <w:r w:rsidRPr="007E3137">
        <w:t>.</w:t>
      </w:r>
    </w:p>
    <w:p w14:paraId="723B753B" w14:textId="77777777" w:rsidR="00CA56B0" w:rsidRPr="007E3137" w:rsidRDefault="00CA56B0" w:rsidP="00634EF8">
      <w:pPr>
        <w:spacing w:line="240" w:lineRule="auto"/>
        <w:ind w:firstLine="0"/>
        <w:rPr>
          <w:rFonts w:eastAsia="SimSun"/>
          <w:b/>
          <w:bCs/>
          <w:szCs w:val="24"/>
        </w:rPr>
      </w:pPr>
      <w:bookmarkStart w:id="43" w:name="_Toc454866065"/>
      <w:bookmarkStart w:id="44" w:name="_Toc454866632"/>
      <w:bookmarkStart w:id="45" w:name="_Toc454867062"/>
      <w:bookmarkStart w:id="46" w:name="_Toc455052377"/>
      <w:bookmarkStart w:id="47" w:name="_Toc455052993"/>
      <w:bookmarkStart w:id="48" w:name="_Toc455053609"/>
      <w:bookmarkStart w:id="49" w:name="_Toc455054225"/>
      <w:bookmarkStart w:id="50" w:name="_Toc455060327"/>
      <w:bookmarkStart w:id="51" w:name="_Toc455060956"/>
      <w:bookmarkStart w:id="52" w:name="_Toc455567030"/>
      <w:bookmarkStart w:id="53" w:name="_Toc454866066"/>
      <w:bookmarkStart w:id="54" w:name="_Toc454866633"/>
      <w:bookmarkStart w:id="55" w:name="_Toc454867063"/>
      <w:bookmarkStart w:id="56" w:name="_Toc455052378"/>
      <w:bookmarkStart w:id="57" w:name="_Toc455052994"/>
      <w:bookmarkStart w:id="58" w:name="_Toc455053610"/>
      <w:bookmarkStart w:id="59" w:name="_Toc455054226"/>
      <w:bookmarkStart w:id="60" w:name="_Toc455060328"/>
      <w:bookmarkStart w:id="61" w:name="_Toc455060957"/>
      <w:bookmarkStart w:id="62" w:name="_Toc455567031"/>
      <w:bookmarkStart w:id="63" w:name="_Toc454866067"/>
      <w:bookmarkStart w:id="64" w:name="_Toc454866634"/>
      <w:bookmarkStart w:id="65" w:name="_Toc454867064"/>
      <w:bookmarkStart w:id="66" w:name="_Toc455052379"/>
      <w:bookmarkStart w:id="67" w:name="_Toc455052995"/>
      <w:bookmarkStart w:id="68" w:name="_Toc455053611"/>
      <w:bookmarkStart w:id="69" w:name="_Toc455054227"/>
      <w:bookmarkStart w:id="70" w:name="_Toc455060329"/>
      <w:bookmarkStart w:id="71" w:name="_Toc455060958"/>
      <w:bookmarkStart w:id="72" w:name="_Toc455567032"/>
      <w:bookmarkStart w:id="73" w:name="_Toc454866068"/>
      <w:bookmarkStart w:id="74" w:name="_Toc454866635"/>
      <w:bookmarkStart w:id="75" w:name="_Toc454867065"/>
      <w:bookmarkStart w:id="76" w:name="_Toc455052380"/>
      <w:bookmarkStart w:id="77" w:name="_Toc455052996"/>
      <w:bookmarkStart w:id="78" w:name="_Toc455053612"/>
      <w:bookmarkStart w:id="79" w:name="_Toc455054228"/>
      <w:bookmarkStart w:id="80" w:name="_Toc455060330"/>
      <w:bookmarkStart w:id="81" w:name="_Toc455060959"/>
      <w:bookmarkStart w:id="82" w:name="_Toc455567033"/>
      <w:bookmarkStart w:id="83" w:name="_Toc455741289"/>
      <w:bookmarkStart w:id="84" w:name="_Toc455741503"/>
      <w:bookmarkStart w:id="85" w:name="_Toc391469675"/>
      <w:bookmarkStart w:id="86" w:name="_Toc391470957"/>
      <w:bookmarkStart w:id="87" w:name="_Toc405358171"/>
      <w:bookmarkStart w:id="88" w:name="_Toc406653685"/>
      <w:bookmarkStart w:id="89" w:name="_Toc450138163"/>
      <w:bookmarkStart w:id="90" w:name="_Toc450139696"/>
      <w:bookmarkStart w:id="91" w:name="_Toc454200975"/>
      <w:bookmarkStart w:id="92" w:name="_Toc454202461"/>
      <w:bookmarkStart w:id="93" w:name="_Toc461791148"/>
      <w:bookmarkStart w:id="94" w:name="_Toc461803225"/>
      <w:bookmarkStart w:id="95" w:name="_Toc460409409"/>
      <w:bookmarkStart w:id="96" w:name="_Toc461199106"/>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r w:rsidRPr="007E3137">
        <w:br w:type="page"/>
      </w:r>
    </w:p>
    <w:p w14:paraId="02EF5B77" w14:textId="547D9EA1" w:rsidR="006C6F81" w:rsidRPr="007E3137" w:rsidRDefault="00BB422F" w:rsidP="00F0231B">
      <w:pPr>
        <w:pStyle w:val="Nagwek2"/>
      </w:pPr>
      <w:bookmarkStart w:id="97" w:name="_Toc146269371"/>
      <w:r w:rsidRPr="007E3137">
        <w:lastRenderedPageBreak/>
        <w:t>Charakterystyczne parametry określające wielkość obiektów</w:t>
      </w:r>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59835835" w14:textId="06575A8A" w:rsidR="006B1C05" w:rsidRPr="007E3137" w:rsidRDefault="006B1C05" w:rsidP="00F0231B">
      <w:pPr>
        <w:ind w:firstLine="0"/>
        <w:rPr>
          <w:sz w:val="22"/>
          <w:lang w:eastAsia="pl-PL"/>
        </w:rPr>
      </w:pPr>
      <w:r w:rsidRPr="007E3137">
        <w:rPr>
          <w:sz w:val="22"/>
          <w:lang w:eastAsia="pl-PL"/>
        </w:rPr>
        <w:t xml:space="preserve">Charakterystyczne parametry obiektu </w:t>
      </w:r>
      <w:r w:rsidR="00EE2031" w:rsidRPr="007E3137">
        <w:rPr>
          <w:sz w:val="22"/>
          <w:lang w:eastAsia="pl-PL"/>
        </w:rPr>
        <w:t>określa PFU.</w:t>
      </w:r>
    </w:p>
    <w:p w14:paraId="5AEE3101" w14:textId="77777777" w:rsidR="004F7E19" w:rsidRPr="007E3137" w:rsidRDefault="001B6686" w:rsidP="00F0231B">
      <w:pPr>
        <w:pStyle w:val="Nagwek3"/>
        <w:rPr>
          <w:color w:val="auto"/>
        </w:rPr>
      </w:pPr>
      <w:bookmarkStart w:id="98" w:name="_Toc391469676"/>
      <w:bookmarkStart w:id="99" w:name="_Toc391470958"/>
      <w:bookmarkStart w:id="100" w:name="_Toc405358172"/>
      <w:bookmarkStart w:id="101" w:name="_Toc406653686"/>
      <w:bookmarkStart w:id="102" w:name="_Toc450138164"/>
      <w:bookmarkStart w:id="103" w:name="_Toc450139697"/>
      <w:bookmarkStart w:id="104" w:name="_Toc454200976"/>
      <w:bookmarkStart w:id="105" w:name="_Toc454202462"/>
      <w:bookmarkStart w:id="106" w:name="_Toc455741290"/>
      <w:bookmarkStart w:id="107" w:name="_Toc455741504"/>
      <w:bookmarkStart w:id="108" w:name="_Toc460409410"/>
      <w:bookmarkStart w:id="109" w:name="_Toc461199107"/>
      <w:bookmarkStart w:id="110" w:name="_Toc461791149"/>
      <w:bookmarkStart w:id="111" w:name="_Toc461803226"/>
      <w:bookmarkStart w:id="112" w:name="_Toc146269372"/>
      <w:r w:rsidRPr="007E3137">
        <w:rPr>
          <w:color w:val="auto"/>
        </w:rPr>
        <w:t>Orientacja na mapie Polski</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p>
    <w:p w14:paraId="0D7F0BBE" w14:textId="7FD37A91" w:rsidR="004F7E19" w:rsidRPr="007E3137" w:rsidRDefault="002A603E" w:rsidP="004F7E19">
      <w:r>
        <w:rPr>
          <w:noProof/>
        </w:rPr>
        <w:pict w14:anchorId="2454F7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2pt;margin-top:89.9pt;width:453.05pt;height:463.9pt;z-index:251661312;mso-position-horizontal-relative:margin;mso-position-vertical-relative:margin">
            <v:imagedata r:id="rId23" o:title="2023_05_22_PFU_LK_158_Radlin_Obszary_PL_3500k_DK"/>
            <w10:wrap type="square" anchorx="margin" anchory="margin"/>
          </v:shape>
        </w:pict>
      </w:r>
    </w:p>
    <w:p w14:paraId="6BF1749D" w14:textId="49A1EDE6" w:rsidR="001B6686" w:rsidRPr="007E3137" w:rsidRDefault="001B6686" w:rsidP="00F0231B">
      <w:pPr>
        <w:pStyle w:val="Nagwek3"/>
        <w:rPr>
          <w:color w:val="auto"/>
        </w:rPr>
      </w:pPr>
      <w:bookmarkStart w:id="113" w:name="_Toc391469677"/>
      <w:bookmarkStart w:id="114" w:name="_Toc391470959"/>
      <w:bookmarkStart w:id="115" w:name="_Toc405358173"/>
      <w:bookmarkStart w:id="116" w:name="_Toc406653687"/>
      <w:bookmarkStart w:id="117" w:name="_Toc450138165"/>
      <w:bookmarkStart w:id="118" w:name="_Toc450139698"/>
      <w:bookmarkStart w:id="119" w:name="_Toc454200977"/>
      <w:bookmarkStart w:id="120" w:name="_Toc454202463"/>
      <w:bookmarkStart w:id="121" w:name="_Toc455741291"/>
      <w:bookmarkStart w:id="122" w:name="_Toc455741505"/>
      <w:bookmarkStart w:id="123" w:name="_Toc460409411"/>
      <w:bookmarkStart w:id="124" w:name="_Toc461199108"/>
      <w:bookmarkStart w:id="125" w:name="_Toc461791150"/>
      <w:bookmarkStart w:id="126" w:name="_Toc461803227"/>
      <w:bookmarkStart w:id="127" w:name="_Toc146269373"/>
      <w:r w:rsidRPr="007E3137">
        <w:rPr>
          <w:color w:val="auto"/>
        </w:rPr>
        <w:lastRenderedPageBreak/>
        <w:t>Orientacja w regionie</w:t>
      </w:r>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p>
    <w:p w14:paraId="1B45CFC8" w14:textId="0B4E03B8" w:rsidR="006B1C05" w:rsidRPr="007E3137" w:rsidRDefault="00BF7AD7" w:rsidP="00F0231B">
      <w:pPr>
        <w:pStyle w:val="Akapit"/>
        <w:rPr>
          <w:i/>
          <w:sz w:val="18"/>
          <w:szCs w:val="18"/>
          <w:lang w:eastAsia="en-US"/>
        </w:rPr>
      </w:pPr>
      <w:r>
        <w:rPr>
          <w:noProof/>
          <w:sz w:val="16"/>
          <w:szCs w:val="16"/>
        </w:rPr>
        <w:pict w14:anchorId="335A3F4E">
          <v:shape id="_x0000_i1025" type="#_x0000_t75" style="width:453.75pt;height:510.75pt">
            <v:imagedata r:id="rId24" o:title="2023_05_22_PFU_LK_158_Radlin_Obszary_slaskie_700k_DK"/>
          </v:shape>
        </w:pict>
      </w:r>
    </w:p>
    <w:p w14:paraId="7A4C1BEF" w14:textId="77777777" w:rsidR="006C6F81" w:rsidRPr="007E3137" w:rsidRDefault="006C6F81" w:rsidP="00F0231B">
      <w:pPr>
        <w:pStyle w:val="Nagwek3"/>
        <w:rPr>
          <w:color w:val="auto"/>
        </w:rPr>
      </w:pPr>
      <w:bookmarkStart w:id="128" w:name="_Toc455741292"/>
      <w:bookmarkStart w:id="129" w:name="_Toc455741506"/>
      <w:bookmarkStart w:id="130" w:name="_Toc461791151"/>
      <w:bookmarkStart w:id="131" w:name="_Toc461803228"/>
      <w:bookmarkStart w:id="132" w:name="_Toc460409412"/>
      <w:bookmarkStart w:id="133" w:name="_Toc461199109"/>
      <w:bookmarkStart w:id="134" w:name="_Toc146269374"/>
      <w:bookmarkStart w:id="135" w:name="_Toc391469678"/>
      <w:bookmarkStart w:id="136" w:name="_Toc391470960"/>
      <w:bookmarkStart w:id="137" w:name="_Toc405358174"/>
      <w:bookmarkStart w:id="138" w:name="_Toc406653688"/>
      <w:bookmarkStart w:id="139" w:name="_Toc450138166"/>
      <w:bookmarkStart w:id="140" w:name="_Toc450139699"/>
      <w:bookmarkStart w:id="141" w:name="_Toc454200978"/>
      <w:bookmarkStart w:id="142" w:name="_Toc454202464"/>
      <w:r w:rsidRPr="007E3137">
        <w:rPr>
          <w:color w:val="auto"/>
        </w:rPr>
        <w:t>Lokalizacja obiektów</w:t>
      </w:r>
      <w:bookmarkEnd w:id="128"/>
      <w:bookmarkEnd w:id="129"/>
      <w:bookmarkEnd w:id="130"/>
      <w:bookmarkEnd w:id="131"/>
      <w:bookmarkEnd w:id="132"/>
      <w:bookmarkEnd w:id="133"/>
      <w:bookmarkEnd w:id="134"/>
    </w:p>
    <w:p w14:paraId="54D89589" w14:textId="350F6E08" w:rsidR="006C6F81" w:rsidRPr="007E3137" w:rsidRDefault="006C6F81" w:rsidP="00F0231B">
      <w:pPr>
        <w:pStyle w:val="Akapit"/>
      </w:pPr>
      <w:r w:rsidRPr="007E3137">
        <w:t xml:space="preserve">Zakres </w:t>
      </w:r>
      <w:r w:rsidR="00146CDF" w:rsidRPr="007E3137">
        <w:t>r</w:t>
      </w:r>
      <w:r w:rsidRPr="007E3137">
        <w:t>obót objęty zamówieniem znajduje się na obszarze działania PKP Polskie Linie Kolejowe S.A.</w:t>
      </w:r>
      <w:r w:rsidR="00441505" w:rsidRPr="007E3137">
        <w:t xml:space="preserve"> Zakładu Linii Kolejowych </w:t>
      </w:r>
      <w:r w:rsidR="0053726A" w:rsidRPr="007E3137">
        <w:t>w Tarnowskich Górach</w:t>
      </w:r>
    </w:p>
    <w:p w14:paraId="15BD613E" w14:textId="736F0820" w:rsidR="006C6F81" w:rsidRPr="007E3137" w:rsidRDefault="00ED07A3" w:rsidP="00F0231B">
      <w:pPr>
        <w:pStyle w:val="Akapit"/>
        <w:spacing w:after="0"/>
      </w:pPr>
      <w:r w:rsidRPr="007E3137">
        <w:t xml:space="preserve">Linia kolejowa nr 158, w orientacyjnym km </w:t>
      </w:r>
      <w:r w:rsidR="00477680" w:rsidRPr="007E3137">
        <w:t xml:space="preserve">3,567 - 3,825 </w:t>
      </w:r>
      <w:r w:rsidR="006C6F81" w:rsidRPr="007E3137">
        <w:t xml:space="preserve">zlokalizowana jest na terenie województwa </w:t>
      </w:r>
      <w:r w:rsidR="0053726A" w:rsidRPr="007E3137">
        <w:t xml:space="preserve">śląskiego </w:t>
      </w:r>
      <w:r w:rsidR="006C6F81" w:rsidRPr="007E3137">
        <w:t xml:space="preserve">w </w:t>
      </w:r>
      <w:r w:rsidR="00972500" w:rsidRPr="007E3137">
        <w:t> </w:t>
      </w:r>
      <w:r w:rsidR="006C6F81" w:rsidRPr="007E3137">
        <w:t>na teren</w:t>
      </w:r>
      <w:r w:rsidR="0053726A" w:rsidRPr="007E3137">
        <w:t>ie</w:t>
      </w:r>
      <w:r w:rsidR="006C6F81" w:rsidRPr="007E3137">
        <w:t xml:space="preserve"> </w:t>
      </w:r>
      <w:r w:rsidR="0053726A" w:rsidRPr="007E3137">
        <w:t xml:space="preserve">miasta </w:t>
      </w:r>
      <w:r w:rsidR="00477680" w:rsidRPr="007E3137">
        <w:t>Radlin.</w:t>
      </w:r>
    </w:p>
    <w:p w14:paraId="79E37FF3" w14:textId="77777777" w:rsidR="00C7520D" w:rsidRPr="007E3137" w:rsidRDefault="00C7520D" w:rsidP="00F0231B">
      <w:pPr>
        <w:pStyle w:val="Nagwek2"/>
      </w:pPr>
      <w:bookmarkStart w:id="143" w:name="_Toc70494225"/>
      <w:bookmarkStart w:id="144" w:name="_Toc70499392"/>
      <w:bookmarkStart w:id="145" w:name="_Toc70500974"/>
      <w:bookmarkStart w:id="146" w:name="_Toc70598767"/>
      <w:bookmarkStart w:id="147" w:name="_Toc70599882"/>
      <w:bookmarkStart w:id="148" w:name="_Toc70600997"/>
      <w:bookmarkStart w:id="149" w:name="_Toc71894791"/>
      <w:bookmarkStart w:id="150" w:name="_Toc71895946"/>
      <w:bookmarkStart w:id="151" w:name="_Toc71897101"/>
      <w:bookmarkStart w:id="152" w:name="_Toc72318881"/>
      <w:bookmarkStart w:id="153" w:name="_Toc72320037"/>
      <w:bookmarkStart w:id="154" w:name="_Toc74646575"/>
      <w:bookmarkStart w:id="155" w:name="_Toc74733308"/>
      <w:bookmarkStart w:id="156" w:name="_Toc455741293"/>
      <w:bookmarkStart w:id="157" w:name="_Toc455741507"/>
      <w:bookmarkStart w:id="158" w:name="_Toc460409413"/>
      <w:bookmarkStart w:id="159" w:name="_Toc461199110"/>
      <w:bookmarkStart w:id="160" w:name="_Toc461791152"/>
      <w:bookmarkStart w:id="161" w:name="_Toc461803229"/>
      <w:bookmarkStart w:id="162" w:name="_Toc391469679"/>
      <w:bookmarkStart w:id="163" w:name="_Toc391470961"/>
      <w:bookmarkStart w:id="164" w:name="_Toc405358175"/>
      <w:bookmarkStart w:id="165" w:name="_Toc406653689"/>
      <w:bookmarkStart w:id="166" w:name="_Toc450139700"/>
      <w:bookmarkStart w:id="167" w:name="_Toc454200979"/>
      <w:bookmarkStart w:id="168" w:name="_Toc454202465"/>
      <w:bookmarkStart w:id="169" w:name="_Toc450138167"/>
      <w:bookmarkStart w:id="170" w:name="_Toc146269375"/>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r w:rsidRPr="007E3137">
        <w:lastRenderedPageBreak/>
        <w:t>Aktualne uwarunkowania wykonania przedmiotu zamówienia</w:t>
      </w:r>
      <w:bookmarkStart w:id="171" w:name="_Toc454272676"/>
      <w:bookmarkStart w:id="172" w:name="_Toc454272677"/>
      <w:bookmarkStart w:id="173" w:name="_Toc454272678"/>
      <w:bookmarkStart w:id="174" w:name="_Toc454272679"/>
      <w:bookmarkStart w:id="175" w:name="_Toc454272680"/>
      <w:bookmarkStart w:id="176" w:name="_Toc454272681"/>
      <w:bookmarkStart w:id="177" w:name="_Toc454272682"/>
      <w:bookmarkStart w:id="178" w:name="_Toc454272683"/>
      <w:bookmarkStart w:id="179" w:name="_Toc454272684"/>
      <w:bookmarkStart w:id="180" w:name="_Toc454272685"/>
      <w:bookmarkStart w:id="181" w:name="_Toc454272686"/>
      <w:bookmarkStart w:id="182" w:name="_Toc454272687"/>
      <w:bookmarkStart w:id="183" w:name="_Toc454272688"/>
      <w:bookmarkStart w:id="184" w:name="_Toc454272689"/>
      <w:bookmarkStart w:id="185" w:name="_Toc454272690"/>
      <w:bookmarkStart w:id="186" w:name="_Toc454272691"/>
      <w:bookmarkStart w:id="187" w:name="_Toc454272692"/>
      <w:bookmarkStart w:id="188" w:name="_Toc454272693"/>
      <w:bookmarkStart w:id="189" w:name="_Toc454272694"/>
      <w:bookmarkStart w:id="190" w:name="_Toc454272695"/>
      <w:bookmarkStart w:id="191" w:name="_Toc454272696"/>
      <w:bookmarkStart w:id="192" w:name="_Toc454272697"/>
      <w:bookmarkStart w:id="193" w:name="_Toc454272698"/>
      <w:bookmarkStart w:id="194" w:name="_Toc454272699"/>
      <w:bookmarkStart w:id="195" w:name="_Toc454272700"/>
      <w:bookmarkStart w:id="196" w:name="_Toc454272701"/>
      <w:bookmarkStart w:id="197" w:name="_Toc454272702"/>
      <w:bookmarkStart w:id="198" w:name="_Toc454272703"/>
      <w:bookmarkStart w:id="199" w:name="_Toc454272704"/>
      <w:bookmarkStart w:id="200" w:name="_Toc454272705"/>
      <w:bookmarkStart w:id="201" w:name="_Toc454272706"/>
      <w:bookmarkStart w:id="202" w:name="_Toc454272707"/>
      <w:bookmarkStart w:id="203" w:name="_Toc454272708"/>
      <w:bookmarkStart w:id="204" w:name="_Toc454272709"/>
      <w:bookmarkStart w:id="205" w:name="_Toc454272710"/>
      <w:bookmarkStart w:id="206" w:name="_Stan_istniejący."/>
      <w:bookmarkStart w:id="207" w:name="_Ref318901002"/>
      <w:bookmarkStart w:id="208" w:name="_Toc319203019"/>
      <w:bookmarkStart w:id="209" w:name="_Toc319405877"/>
      <w:bookmarkStart w:id="210" w:name="_Ref341273116"/>
      <w:bookmarkStart w:id="211" w:name="_Ref341273121"/>
      <w:bookmarkStart w:id="212" w:name="_Ref341273200"/>
      <w:bookmarkStart w:id="213" w:name="_Ref341273317"/>
      <w:bookmarkStart w:id="214" w:name="_Toc391469682"/>
      <w:bookmarkStart w:id="215" w:name="_Toc391470964"/>
      <w:bookmarkStart w:id="216" w:name="_Toc405358177"/>
      <w:bookmarkStart w:id="217" w:name="_Toc406653691"/>
      <w:bookmarkStart w:id="218" w:name="_Toc450138170"/>
      <w:bookmarkStart w:id="219" w:name="_Toc450139703"/>
      <w:bookmarkStart w:id="220" w:name="_Toc454200982"/>
      <w:bookmarkStart w:id="221" w:name="_Toc454202468"/>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p>
    <w:p w14:paraId="27B08637" w14:textId="44F79F2F" w:rsidR="002A4DEC" w:rsidRPr="007E3137" w:rsidRDefault="00284CD5" w:rsidP="00F0231B">
      <w:pPr>
        <w:pStyle w:val="Nagwek3"/>
        <w:rPr>
          <w:color w:val="auto"/>
        </w:rPr>
      </w:pPr>
      <w:bookmarkStart w:id="222" w:name="_Toc455741294"/>
      <w:bookmarkStart w:id="223" w:name="_Toc455741508"/>
      <w:bookmarkStart w:id="224" w:name="_Toc460409414"/>
      <w:bookmarkStart w:id="225" w:name="_Toc461199111"/>
      <w:bookmarkStart w:id="226" w:name="_Toc461791153"/>
      <w:bookmarkStart w:id="227" w:name="_Toc461803230"/>
      <w:bookmarkStart w:id="228" w:name="_Toc146269376"/>
      <w:r w:rsidRPr="007E3137">
        <w:rPr>
          <w:color w:val="auto"/>
        </w:rPr>
        <w:t>Koordynacja z innymi Inwestycjami</w:t>
      </w:r>
      <w:bookmarkEnd w:id="222"/>
      <w:bookmarkEnd w:id="223"/>
      <w:bookmarkEnd w:id="224"/>
      <w:bookmarkEnd w:id="225"/>
      <w:bookmarkEnd w:id="226"/>
      <w:bookmarkEnd w:id="227"/>
      <w:bookmarkEnd w:id="228"/>
      <w:r w:rsidR="0053726A" w:rsidRPr="007E3137">
        <w:rPr>
          <w:color w:val="auto"/>
        </w:rPr>
        <w:t xml:space="preserve"> </w:t>
      </w:r>
    </w:p>
    <w:p w14:paraId="36C98A64" w14:textId="77777777" w:rsidR="007F4A90" w:rsidRDefault="007F4A90" w:rsidP="007F4A90">
      <w:pPr>
        <w:pStyle w:val="Akapit"/>
      </w:pPr>
      <w:r>
        <w:t>Wykonawca jest zobowiązany realizować przedmiot zamówienia w ścisłej współpracy z wykonawcami innych inwestycji realizowanych/przygotowywanych przez Zamawiającego i innymi podmiotami realizującymi inne prace na obszarze objętym niniejszą inwestycją i obszarze jej oddziaływania.</w:t>
      </w:r>
    </w:p>
    <w:p w14:paraId="6CCEF611" w14:textId="77777777" w:rsidR="007F4A90" w:rsidRDefault="007F4A90" w:rsidP="007F4A90">
      <w:pPr>
        <w:pStyle w:val="Akapit"/>
      </w:pPr>
      <w:r>
        <w:t>Dla zapewnienia spójności pomiędzy zadaniami inwestycyjnymi oraz zapewnienia optymalnego wykorzystania przeznaczonych na te zadania środków finansowych Zamawiający wymaga od Wykonawcy współpracy z Wykonawcami innych inwestycji, których realizacja/okres trwałości czasowo może pokrywać się z okresem realizacji/okresem trwałości niniejszego zadania/projektu, w szczególności następujących inwestycji:</w:t>
      </w:r>
    </w:p>
    <w:p w14:paraId="5AC2DEEA" w14:textId="77777777" w:rsidR="007F4A90" w:rsidRPr="0059321B" w:rsidRDefault="007F4A90" w:rsidP="007F4A90">
      <w:pPr>
        <w:pStyle w:val="Akapit"/>
        <w:numPr>
          <w:ilvl w:val="0"/>
          <w:numId w:val="140"/>
        </w:numPr>
        <w:rPr>
          <w:i/>
        </w:rPr>
      </w:pPr>
      <w:r w:rsidRPr="0059321B">
        <w:rPr>
          <w:i/>
        </w:rPr>
        <w:t>„Budowa infrastruktury systemu ERTMA/GSM-R na liniach kolejowych PKP Polskie Linie Kolejowe S.A. w ramach NPW ERTMS” - Inwestor PLK S.A. Centrum Realizacji Inwestycji Biuro Centrum,</w:t>
      </w:r>
    </w:p>
    <w:p w14:paraId="5B37A681" w14:textId="77777777" w:rsidR="007F4A90" w:rsidRDefault="007F4A90" w:rsidP="007F4A90">
      <w:pPr>
        <w:pStyle w:val="Akapit"/>
      </w:pPr>
      <w:r>
        <w:t>oraz innych inwestycji, których realizacja/okres trwałości czasowo pokrywa się z okresem realizacji/okresem trwałości niniejszego zadania.</w:t>
      </w:r>
    </w:p>
    <w:p w14:paraId="2BDDF42C" w14:textId="70185AD2" w:rsidR="007F4A90" w:rsidRPr="007E3137" w:rsidRDefault="007F4A90" w:rsidP="00F0231B">
      <w:pPr>
        <w:pStyle w:val="Akapit"/>
      </w:pPr>
    </w:p>
    <w:p w14:paraId="0CCDB844" w14:textId="77777777" w:rsidR="002A4DEC" w:rsidRPr="007E3137" w:rsidRDefault="002A4DEC" w:rsidP="00F0231B">
      <w:pPr>
        <w:pStyle w:val="Nagwek3"/>
        <w:rPr>
          <w:color w:val="auto"/>
        </w:rPr>
      </w:pPr>
      <w:bookmarkStart w:id="229" w:name="_Toc71894794"/>
      <w:bookmarkStart w:id="230" w:name="_Toc71895949"/>
      <w:bookmarkStart w:id="231" w:name="_Toc71897104"/>
      <w:bookmarkStart w:id="232" w:name="_Toc72318884"/>
      <w:bookmarkStart w:id="233" w:name="_Toc72320040"/>
      <w:bookmarkStart w:id="234" w:name="_Toc74646578"/>
      <w:bookmarkStart w:id="235" w:name="_Toc74733311"/>
      <w:bookmarkStart w:id="236" w:name="_Toc71894795"/>
      <w:bookmarkStart w:id="237" w:name="_Toc71895950"/>
      <w:bookmarkStart w:id="238" w:name="_Toc71897105"/>
      <w:bookmarkStart w:id="239" w:name="_Toc72318885"/>
      <w:bookmarkStart w:id="240" w:name="_Toc72320041"/>
      <w:bookmarkStart w:id="241" w:name="_Toc74646579"/>
      <w:bookmarkStart w:id="242" w:name="_Toc74733312"/>
      <w:bookmarkStart w:id="243" w:name="_Toc71894796"/>
      <w:bookmarkStart w:id="244" w:name="_Toc71895951"/>
      <w:bookmarkStart w:id="245" w:name="_Toc71897106"/>
      <w:bookmarkStart w:id="246" w:name="_Toc72318886"/>
      <w:bookmarkStart w:id="247" w:name="_Toc72320042"/>
      <w:bookmarkStart w:id="248" w:name="_Toc74646580"/>
      <w:bookmarkStart w:id="249" w:name="_Toc74733313"/>
      <w:bookmarkStart w:id="250" w:name="_Toc71894797"/>
      <w:bookmarkStart w:id="251" w:name="_Toc71895952"/>
      <w:bookmarkStart w:id="252" w:name="_Toc71897107"/>
      <w:bookmarkStart w:id="253" w:name="_Toc72318887"/>
      <w:bookmarkStart w:id="254" w:name="_Toc72320043"/>
      <w:bookmarkStart w:id="255" w:name="_Toc74646581"/>
      <w:bookmarkStart w:id="256" w:name="_Toc74733314"/>
      <w:bookmarkStart w:id="257" w:name="_Toc71894798"/>
      <w:bookmarkStart w:id="258" w:name="_Toc71895953"/>
      <w:bookmarkStart w:id="259" w:name="_Toc71897108"/>
      <w:bookmarkStart w:id="260" w:name="_Toc72318888"/>
      <w:bookmarkStart w:id="261" w:name="_Toc72320044"/>
      <w:bookmarkStart w:id="262" w:name="_Toc74646582"/>
      <w:bookmarkStart w:id="263" w:name="_Toc74733315"/>
      <w:bookmarkStart w:id="264" w:name="_Toc455741295"/>
      <w:bookmarkStart w:id="265" w:name="_Toc455741509"/>
      <w:bookmarkStart w:id="266" w:name="_Toc460409415"/>
      <w:bookmarkStart w:id="267" w:name="_Toc461199112"/>
      <w:bookmarkStart w:id="268" w:name="_Toc461791154"/>
      <w:bookmarkStart w:id="269" w:name="_Toc461803231"/>
      <w:bookmarkStart w:id="270" w:name="_Toc146269377"/>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r w:rsidRPr="007E3137">
        <w:rPr>
          <w:color w:val="auto"/>
        </w:rPr>
        <w:t>Opis stanu istniejącego</w:t>
      </w:r>
      <w:bookmarkEnd w:id="264"/>
      <w:bookmarkEnd w:id="265"/>
      <w:bookmarkEnd w:id="266"/>
      <w:bookmarkEnd w:id="267"/>
      <w:bookmarkEnd w:id="268"/>
      <w:bookmarkEnd w:id="269"/>
      <w:bookmarkEnd w:id="270"/>
    </w:p>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14:paraId="707C64D5" w14:textId="41E39991" w:rsidR="00ED07A3" w:rsidRPr="007E3137" w:rsidRDefault="00ED07A3" w:rsidP="00F0231B">
      <w:pPr>
        <w:pStyle w:val="Zwykytekst"/>
        <w:spacing w:before="120" w:line="276" w:lineRule="auto"/>
        <w:ind w:firstLine="0"/>
        <w:rPr>
          <w:rFonts w:ascii="Arial" w:hAnsi="Arial" w:cs="Arial"/>
          <w:sz w:val="22"/>
          <w:szCs w:val="22"/>
          <w:lang w:eastAsia="pl-PL"/>
        </w:rPr>
      </w:pPr>
      <w:r w:rsidRPr="007E3137">
        <w:rPr>
          <w:rFonts w:ascii="Arial" w:hAnsi="Arial" w:cs="Arial"/>
          <w:sz w:val="22"/>
          <w:szCs w:val="22"/>
          <w:lang w:eastAsia="pl-PL"/>
        </w:rPr>
        <w:t xml:space="preserve">Planowana inwestycja zlokalizowana jest na działkach </w:t>
      </w:r>
      <w:r w:rsidR="000A4CAA" w:rsidRPr="007E3137">
        <w:rPr>
          <w:rFonts w:ascii="Arial" w:hAnsi="Arial" w:cs="Arial"/>
          <w:sz w:val="22"/>
          <w:szCs w:val="22"/>
          <w:lang w:eastAsia="pl-PL"/>
        </w:rPr>
        <w:t>76/33, 378/123, 379/124, 384/131, 383/130, 387/131, 388/132, 748/12, 97/35,</w:t>
      </w:r>
      <w:r w:rsidRPr="007E3137">
        <w:rPr>
          <w:rFonts w:ascii="Arial" w:hAnsi="Arial" w:cs="Arial"/>
          <w:sz w:val="22"/>
          <w:szCs w:val="22"/>
          <w:lang w:eastAsia="pl-PL"/>
        </w:rPr>
        <w:t xml:space="preserve"> przy istniejącej linii kolejowej 158 w orientacyjnym </w:t>
      </w:r>
      <w:r w:rsidR="00A9436F" w:rsidRPr="007E3137">
        <w:rPr>
          <w:rFonts w:ascii="Arial" w:hAnsi="Arial" w:cs="Arial"/>
          <w:sz w:val="22"/>
          <w:szCs w:val="22"/>
          <w:lang w:eastAsia="pl-PL"/>
        </w:rPr>
        <w:br/>
      </w:r>
      <w:r w:rsidRPr="007E3137">
        <w:rPr>
          <w:rFonts w:ascii="Arial" w:hAnsi="Arial" w:cs="Arial"/>
          <w:sz w:val="22"/>
          <w:szCs w:val="22"/>
          <w:lang w:eastAsia="pl-PL"/>
        </w:rPr>
        <w:t>km</w:t>
      </w:r>
      <w:r w:rsidR="000A4CAA" w:rsidRPr="007E3137">
        <w:rPr>
          <w:rFonts w:ascii="Arial" w:hAnsi="Arial" w:cs="Arial"/>
          <w:sz w:val="22"/>
          <w:szCs w:val="22"/>
          <w:lang w:eastAsia="pl-PL"/>
        </w:rPr>
        <w:t xml:space="preserve"> 3,567 - 3,825</w:t>
      </w:r>
      <w:r w:rsidR="00DB3D7A" w:rsidRPr="007E3137">
        <w:rPr>
          <w:rFonts w:ascii="Arial" w:hAnsi="Arial" w:cs="Arial"/>
          <w:sz w:val="22"/>
          <w:szCs w:val="22"/>
          <w:lang w:eastAsia="pl-PL"/>
        </w:rPr>
        <w:t xml:space="preserve"> na terenie miasta </w:t>
      </w:r>
      <w:r w:rsidR="000A4CAA" w:rsidRPr="007E3137">
        <w:rPr>
          <w:rFonts w:ascii="Arial" w:hAnsi="Arial" w:cs="Arial"/>
          <w:sz w:val="22"/>
          <w:szCs w:val="22"/>
          <w:lang w:eastAsia="pl-PL"/>
        </w:rPr>
        <w:t>Radlin</w:t>
      </w:r>
      <w:r w:rsidR="00DB3D7A" w:rsidRPr="007E3137">
        <w:rPr>
          <w:rFonts w:ascii="Arial" w:hAnsi="Arial" w:cs="Arial"/>
          <w:sz w:val="22"/>
          <w:szCs w:val="22"/>
          <w:lang w:eastAsia="pl-PL"/>
        </w:rPr>
        <w:t>.</w:t>
      </w:r>
    </w:p>
    <w:p w14:paraId="0724D9BA" w14:textId="798A3B08" w:rsidR="000A4CAA" w:rsidRPr="007E3137" w:rsidRDefault="000A4CAA" w:rsidP="00F94554">
      <w:pPr>
        <w:pStyle w:val="Zwykytekst"/>
        <w:spacing w:before="120" w:line="276" w:lineRule="auto"/>
        <w:ind w:firstLine="0"/>
        <w:rPr>
          <w:rFonts w:ascii="Arial" w:hAnsi="Arial" w:cs="Arial"/>
          <w:sz w:val="22"/>
          <w:szCs w:val="22"/>
          <w:lang w:eastAsia="pl-PL"/>
        </w:rPr>
      </w:pPr>
      <w:r w:rsidRPr="007E3137">
        <w:rPr>
          <w:rFonts w:ascii="Arial" w:hAnsi="Arial" w:cs="Arial"/>
          <w:sz w:val="22"/>
          <w:szCs w:val="22"/>
          <w:lang w:eastAsia="pl-PL"/>
        </w:rPr>
        <w:t>Zabudowa dróg dojścia i parkingu planowana jest na działkach o nr 97/35, 748/12, 96/34, 95/34, 94/12, 1</w:t>
      </w:r>
      <w:r w:rsidR="00315CF0">
        <w:rPr>
          <w:rFonts w:ascii="Arial" w:hAnsi="Arial" w:cs="Arial"/>
          <w:sz w:val="22"/>
          <w:szCs w:val="22"/>
          <w:lang w:eastAsia="pl-PL"/>
        </w:rPr>
        <w:t>0</w:t>
      </w:r>
      <w:r w:rsidRPr="007E3137">
        <w:rPr>
          <w:rFonts w:ascii="Arial" w:hAnsi="Arial" w:cs="Arial"/>
          <w:sz w:val="22"/>
          <w:szCs w:val="22"/>
          <w:lang w:eastAsia="pl-PL"/>
        </w:rPr>
        <w:t xml:space="preserve">0/35, 99/35 przy istniejącej linii kolejowej 158 w orientacyjnym </w:t>
      </w:r>
      <w:r w:rsidRPr="007E3137">
        <w:rPr>
          <w:rFonts w:ascii="Arial" w:hAnsi="Arial" w:cs="Arial"/>
          <w:sz w:val="22"/>
          <w:szCs w:val="22"/>
          <w:lang w:eastAsia="pl-PL"/>
        </w:rPr>
        <w:br/>
        <w:t>km 3,567 - 3,825 na terenie miasta Radlin.</w:t>
      </w:r>
    </w:p>
    <w:p w14:paraId="03EA5C89" w14:textId="5F4D232A" w:rsidR="002B6905" w:rsidRDefault="00196E05" w:rsidP="00F94554">
      <w:pPr>
        <w:pStyle w:val="Akapit"/>
      </w:pPr>
      <w:r>
        <w:t>Na t</w:t>
      </w:r>
      <w:r w:rsidR="002B6905" w:rsidRPr="007E3137">
        <w:t>eren</w:t>
      </w:r>
      <w:r>
        <w:t>ie</w:t>
      </w:r>
      <w:r w:rsidR="002B6905" w:rsidRPr="007E3137">
        <w:t xml:space="preserve">, na którym będą prowadzone </w:t>
      </w:r>
      <w:r w:rsidR="001044A2" w:rsidRPr="007E3137">
        <w:t>r</w:t>
      </w:r>
      <w:r w:rsidR="002B6905" w:rsidRPr="007E3137">
        <w:t>oboty</w:t>
      </w:r>
      <w:r w:rsidR="001044A2" w:rsidRPr="007E3137">
        <w:t xml:space="preserve"> budowlane</w:t>
      </w:r>
      <w:r w:rsidR="002B6905" w:rsidRPr="007E3137">
        <w:t xml:space="preserve">, nie </w:t>
      </w:r>
      <w:r>
        <w:t>zidentyfikowano</w:t>
      </w:r>
      <w:r w:rsidRPr="007E3137">
        <w:t xml:space="preserve"> </w:t>
      </w:r>
      <w:r w:rsidR="002B6905" w:rsidRPr="007E3137">
        <w:t>terenów</w:t>
      </w:r>
      <w:r>
        <w:t>/obszarów</w:t>
      </w:r>
      <w:r w:rsidR="002B6905" w:rsidRPr="007E3137">
        <w:t xml:space="preserve">, które </w:t>
      </w:r>
      <w:r w:rsidR="00E415A4" w:rsidRPr="007E3137">
        <w:t> </w:t>
      </w:r>
      <w:r w:rsidR="002B6905" w:rsidRPr="007E3137">
        <w:t>są wpisane do rejestru zabytków</w:t>
      </w:r>
      <w:r w:rsidR="00B57E3F" w:rsidRPr="007E3137">
        <w:t xml:space="preserve"> lub podlegają innej ochronie konserwatorskiej.</w:t>
      </w:r>
      <w:r w:rsidR="00CA10AF" w:rsidRPr="007E3137">
        <w:t xml:space="preserve"> </w:t>
      </w:r>
      <w:r w:rsidR="002B6905" w:rsidRPr="007E3137">
        <w:t xml:space="preserve">Na </w:t>
      </w:r>
      <w:r w:rsidR="00E415A4" w:rsidRPr="007E3137">
        <w:t> </w:t>
      </w:r>
      <w:r w:rsidR="002B6905" w:rsidRPr="007E3137">
        <w:t xml:space="preserve">terenie, na którym będą prowadzone </w:t>
      </w:r>
      <w:r w:rsidR="001044A2" w:rsidRPr="007E3137">
        <w:t>r</w:t>
      </w:r>
      <w:r w:rsidR="002B6905" w:rsidRPr="007E3137">
        <w:t>oboty</w:t>
      </w:r>
      <w:r w:rsidR="001044A2" w:rsidRPr="007E3137">
        <w:t xml:space="preserve"> budowlane</w:t>
      </w:r>
      <w:r w:rsidR="002B6905" w:rsidRPr="007E3137">
        <w:t xml:space="preserve">, nie </w:t>
      </w:r>
      <w:r>
        <w:t>zidentyfikowano</w:t>
      </w:r>
      <w:r w:rsidRPr="007E3137">
        <w:t xml:space="preserve"> obiekt</w:t>
      </w:r>
      <w:r>
        <w:t>ów, które</w:t>
      </w:r>
      <w:r w:rsidRPr="007E3137">
        <w:t xml:space="preserve"> </w:t>
      </w:r>
      <w:r w:rsidR="002B6905" w:rsidRPr="007E3137">
        <w:t xml:space="preserve">wpisane </w:t>
      </w:r>
      <w:r>
        <w:t xml:space="preserve">są </w:t>
      </w:r>
      <w:r w:rsidR="002B6905" w:rsidRPr="007E3137">
        <w:t>do rejestru zabytków</w:t>
      </w:r>
      <w:r w:rsidR="00B57E3F" w:rsidRPr="007E3137">
        <w:t xml:space="preserve"> lub podlegają innej ochronie konserwatorskiej</w:t>
      </w:r>
      <w:r w:rsidR="002B6905" w:rsidRPr="007E3137">
        <w:t>.</w:t>
      </w:r>
      <w:r w:rsidR="002D035E" w:rsidRPr="007E3137">
        <w:t xml:space="preserve"> </w:t>
      </w:r>
      <w:r w:rsidR="00F94554">
        <w:t>Teren nie podlega czynnym szkodom górniczym.</w:t>
      </w:r>
    </w:p>
    <w:p w14:paraId="022DDA96" w14:textId="34D3223F" w:rsidR="00095F36" w:rsidRPr="007E3137" w:rsidRDefault="00095F36" w:rsidP="00F0231B">
      <w:pPr>
        <w:pStyle w:val="Nagwek4"/>
      </w:pPr>
      <w:bookmarkStart w:id="271" w:name="_Toc70598771"/>
      <w:bookmarkStart w:id="272" w:name="_Toc70599886"/>
      <w:bookmarkStart w:id="273" w:name="_Toc70601001"/>
      <w:bookmarkStart w:id="274" w:name="_Toc71894800"/>
      <w:bookmarkStart w:id="275" w:name="_Toc71895955"/>
      <w:bookmarkStart w:id="276" w:name="_Toc71897110"/>
      <w:bookmarkStart w:id="277" w:name="_Toc72318890"/>
      <w:bookmarkStart w:id="278" w:name="_Toc72320046"/>
      <w:bookmarkStart w:id="279" w:name="_Toc74646584"/>
      <w:bookmarkStart w:id="280" w:name="_Toc74733317"/>
      <w:bookmarkStart w:id="281" w:name="_Toc70598772"/>
      <w:bookmarkStart w:id="282" w:name="_Toc70599887"/>
      <w:bookmarkStart w:id="283" w:name="_Toc70601002"/>
      <w:bookmarkStart w:id="284" w:name="_Toc71894801"/>
      <w:bookmarkStart w:id="285" w:name="_Toc71895956"/>
      <w:bookmarkStart w:id="286" w:name="_Toc71897111"/>
      <w:bookmarkStart w:id="287" w:name="_Toc72318891"/>
      <w:bookmarkStart w:id="288" w:name="_Toc72320047"/>
      <w:bookmarkStart w:id="289" w:name="_Toc74646585"/>
      <w:bookmarkStart w:id="290" w:name="_Toc74733318"/>
      <w:bookmarkStart w:id="291" w:name="_Toc70598773"/>
      <w:bookmarkStart w:id="292" w:name="_Toc70599888"/>
      <w:bookmarkStart w:id="293" w:name="_Toc70601003"/>
      <w:bookmarkStart w:id="294" w:name="_Toc71894802"/>
      <w:bookmarkStart w:id="295" w:name="_Toc71895957"/>
      <w:bookmarkStart w:id="296" w:name="_Toc71897112"/>
      <w:bookmarkStart w:id="297" w:name="_Toc72318892"/>
      <w:bookmarkStart w:id="298" w:name="_Toc72320048"/>
      <w:bookmarkStart w:id="299" w:name="_Toc74646586"/>
      <w:bookmarkStart w:id="300" w:name="_Toc74733319"/>
      <w:bookmarkStart w:id="301" w:name="_Toc70598774"/>
      <w:bookmarkStart w:id="302" w:name="_Toc70599889"/>
      <w:bookmarkStart w:id="303" w:name="_Toc70601004"/>
      <w:bookmarkStart w:id="304" w:name="_Toc71894803"/>
      <w:bookmarkStart w:id="305" w:name="_Toc71895958"/>
      <w:bookmarkStart w:id="306" w:name="_Toc71897113"/>
      <w:bookmarkStart w:id="307" w:name="_Toc72318893"/>
      <w:bookmarkStart w:id="308" w:name="_Toc72320049"/>
      <w:bookmarkStart w:id="309" w:name="_Toc74646587"/>
      <w:bookmarkStart w:id="310" w:name="_Toc74733320"/>
      <w:bookmarkStart w:id="311" w:name="_Toc70598775"/>
      <w:bookmarkStart w:id="312" w:name="_Toc70599890"/>
      <w:bookmarkStart w:id="313" w:name="_Toc70601005"/>
      <w:bookmarkStart w:id="314" w:name="_Toc71894804"/>
      <w:bookmarkStart w:id="315" w:name="_Toc71895959"/>
      <w:bookmarkStart w:id="316" w:name="_Toc71897114"/>
      <w:bookmarkStart w:id="317" w:name="_Toc72318894"/>
      <w:bookmarkStart w:id="318" w:name="_Toc72320050"/>
      <w:bookmarkStart w:id="319" w:name="_Toc74646588"/>
      <w:bookmarkStart w:id="320" w:name="_Toc74733321"/>
      <w:bookmarkStart w:id="321" w:name="_Toc70598776"/>
      <w:bookmarkStart w:id="322" w:name="_Toc70599891"/>
      <w:bookmarkStart w:id="323" w:name="_Toc70601006"/>
      <w:bookmarkStart w:id="324" w:name="_Toc71894805"/>
      <w:bookmarkStart w:id="325" w:name="_Toc71895960"/>
      <w:bookmarkStart w:id="326" w:name="_Toc71897115"/>
      <w:bookmarkStart w:id="327" w:name="_Toc72318895"/>
      <w:bookmarkStart w:id="328" w:name="_Toc72320051"/>
      <w:bookmarkStart w:id="329" w:name="_Toc74646589"/>
      <w:bookmarkStart w:id="330" w:name="_Toc74733322"/>
      <w:bookmarkStart w:id="331" w:name="_Toc70598777"/>
      <w:bookmarkStart w:id="332" w:name="_Toc70599892"/>
      <w:bookmarkStart w:id="333" w:name="_Toc70601007"/>
      <w:bookmarkStart w:id="334" w:name="_Toc71894806"/>
      <w:bookmarkStart w:id="335" w:name="_Toc71895961"/>
      <w:bookmarkStart w:id="336" w:name="_Toc71897116"/>
      <w:bookmarkStart w:id="337" w:name="_Toc72318896"/>
      <w:bookmarkStart w:id="338" w:name="_Toc72320052"/>
      <w:bookmarkStart w:id="339" w:name="_Toc74646590"/>
      <w:bookmarkStart w:id="340" w:name="_Toc74733323"/>
      <w:bookmarkStart w:id="341" w:name="_Toc70598778"/>
      <w:bookmarkStart w:id="342" w:name="_Toc70599893"/>
      <w:bookmarkStart w:id="343" w:name="_Toc70601008"/>
      <w:bookmarkStart w:id="344" w:name="_Toc71894807"/>
      <w:bookmarkStart w:id="345" w:name="_Toc71895962"/>
      <w:bookmarkStart w:id="346" w:name="_Toc71897117"/>
      <w:bookmarkStart w:id="347" w:name="_Toc72318897"/>
      <w:bookmarkStart w:id="348" w:name="_Toc72320053"/>
      <w:bookmarkStart w:id="349" w:name="_Toc74646591"/>
      <w:bookmarkStart w:id="350" w:name="_Toc74733324"/>
      <w:bookmarkStart w:id="351" w:name="_Toc70598779"/>
      <w:bookmarkStart w:id="352" w:name="_Toc70599894"/>
      <w:bookmarkStart w:id="353" w:name="_Toc70601009"/>
      <w:bookmarkStart w:id="354" w:name="_Toc71894808"/>
      <w:bookmarkStart w:id="355" w:name="_Toc71895963"/>
      <w:bookmarkStart w:id="356" w:name="_Toc71897118"/>
      <w:bookmarkStart w:id="357" w:name="_Toc72318898"/>
      <w:bookmarkStart w:id="358" w:name="_Toc72320054"/>
      <w:bookmarkStart w:id="359" w:name="_Toc74646592"/>
      <w:bookmarkStart w:id="360" w:name="_Toc74733325"/>
      <w:bookmarkStart w:id="361" w:name="_Toc70598780"/>
      <w:bookmarkStart w:id="362" w:name="_Toc70599895"/>
      <w:bookmarkStart w:id="363" w:name="_Toc70601010"/>
      <w:bookmarkStart w:id="364" w:name="_Toc71894809"/>
      <w:bookmarkStart w:id="365" w:name="_Toc71895964"/>
      <w:bookmarkStart w:id="366" w:name="_Toc71897119"/>
      <w:bookmarkStart w:id="367" w:name="_Toc72318899"/>
      <w:bookmarkStart w:id="368" w:name="_Toc72320055"/>
      <w:bookmarkStart w:id="369" w:name="_Toc74646593"/>
      <w:bookmarkStart w:id="370" w:name="_Toc74733326"/>
      <w:bookmarkStart w:id="371" w:name="_Toc70598781"/>
      <w:bookmarkStart w:id="372" w:name="_Toc70599896"/>
      <w:bookmarkStart w:id="373" w:name="_Toc70601011"/>
      <w:bookmarkStart w:id="374" w:name="_Toc71894810"/>
      <w:bookmarkStart w:id="375" w:name="_Toc71895965"/>
      <w:bookmarkStart w:id="376" w:name="_Toc71897120"/>
      <w:bookmarkStart w:id="377" w:name="_Toc72318900"/>
      <w:bookmarkStart w:id="378" w:name="_Toc72320056"/>
      <w:bookmarkStart w:id="379" w:name="_Toc74646594"/>
      <w:bookmarkStart w:id="380" w:name="_Toc74733327"/>
      <w:bookmarkStart w:id="381" w:name="_Toc454272714"/>
      <w:bookmarkStart w:id="382" w:name="_Toc454525914"/>
      <w:bookmarkStart w:id="383" w:name="_Toc454866076"/>
      <w:bookmarkStart w:id="384" w:name="_Toc454866643"/>
      <w:bookmarkStart w:id="385" w:name="_Toc454867073"/>
      <w:bookmarkStart w:id="386" w:name="_Toc455052388"/>
      <w:bookmarkStart w:id="387" w:name="_Toc455053004"/>
      <w:bookmarkStart w:id="388" w:name="_Toc455053620"/>
      <w:bookmarkStart w:id="389" w:name="_Toc455054236"/>
      <w:bookmarkStart w:id="390" w:name="_Toc455060338"/>
      <w:bookmarkStart w:id="391" w:name="_Toc455060967"/>
      <w:bookmarkStart w:id="392" w:name="_Toc455567041"/>
      <w:bookmarkStart w:id="393" w:name="_Toc454272715"/>
      <w:bookmarkStart w:id="394" w:name="_Toc454525915"/>
      <w:bookmarkStart w:id="395" w:name="_Toc454866077"/>
      <w:bookmarkStart w:id="396" w:name="_Toc454866644"/>
      <w:bookmarkStart w:id="397" w:name="_Toc454867074"/>
      <w:bookmarkStart w:id="398" w:name="_Toc455052389"/>
      <w:bookmarkStart w:id="399" w:name="_Toc455053005"/>
      <w:bookmarkStart w:id="400" w:name="_Toc455053621"/>
      <w:bookmarkStart w:id="401" w:name="_Toc455054237"/>
      <w:bookmarkStart w:id="402" w:name="_Toc455060339"/>
      <w:bookmarkStart w:id="403" w:name="_Toc455060968"/>
      <w:bookmarkStart w:id="404" w:name="_Toc455567042"/>
      <w:bookmarkStart w:id="405" w:name="_Toc454272716"/>
      <w:bookmarkStart w:id="406" w:name="_Toc454525916"/>
      <w:bookmarkStart w:id="407" w:name="_Toc454866078"/>
      <w:bookmarkStart w:id="408" w:name="_Toc454866645"/>
      <w:bookmarkStart w:id="409" w:name="_Toc454867075"/>
      <w:bookmarkStart w:id="410" w:name="_Toc455052390"/>
      <w:bookmarkStart w:id="411" w:name="_Toc455053006"/>
      <w:bookmarkStart w:id="412" w:name="_Toc455053622"/>
      <w:bookmarkStart w:id="413" w:name="_Toc455054238"/>
      <w:bookmarkStart w:id="414" w:name="_Toc455060340"/>
      <w:bookmarkStart w:id="415" w:name="_Toc455060969"/>
      <w:bookmarkStart w:id="416" w:name="_Toc455567043"/>
      <w:bookmarkStart w:id="417" w:name="_Toc454272717"/>
      <w:bookmarkStart w:id="418" w:name="_Toc454525917"/>
      <w:bookmarkStart w:id="419" w:name="_Toc454866079"/>
      <w:bookmarkStart w:id="420" w:name="_Toc454866646"/>
      <w:bookmarkStart w:id="421" w:name="_Toc454867076"/>
      <w:bookmarkStart w:id="422" w:name="_Toc455052391"/>
      <w:bookmarkStart w:id="423" w:name="_Toc455053007"/>
      <w:bookmarkStart w:id="424" w:name="_Toc455053623"/>
      <w:bookmarkStart w:id="425" w:name="_Toc455054239"/>
      <w:bookmarkStart w:id="426" w:name="_Toc455060341"/>
      <w:bookmarkStart w:id="427" w:name="_Toc455060970"/>
      <w:bookmarkStart w:id="428" w:name="_Toc455567044"/>
      <w:bookmarkStart w:id="429" w:name="_Toc454272719"/>
      <w:bookmarkStart w:id="430" w:name="_Toc454525919"/>
      <w:bookmarkStart w:id="431" w:name="_Toc454866081"/>
      <w:bookmarkStart w:id="432" w:name="_Toc454866648"/>
      <w:bookmarkStart w:id="433" w:name="_Toc454867078"/>
      <w:bookmarkStart w:id="434" w:name="_Toc455052393"/>
      <w:bookmarkStart w:id="435" w:name="_Toc455053009"/>
      <w:bookmarkStart w:id="436" w:name="_Toc455053625"/>
      <w:bookmarkStart w:id="437" w:name="_Toc455054241"/>
      <w:bookmarkStart w:id="438" w:name="_Toc455060343"/>
      <w:bookmarkStart w:id="439" w:name="_Toc455060972"/>
      <w:bookmarkStart w:id="440" w:name="_Toc455567046"/>
      <w:bookmarkStart w:id="441" w:name="_Toc454272720"/>
      <w:bookmarkStart w:id="442" w:name="_Toc454525920"/>
      <w:bookmarkStart w:id="443" w:name="_Toc454866082"/>
      <w:bookmarkStart w:id="444" w:name="_Toc454866649"/>
      <w:bookmarkStart w:id="445" w:name="_Toc454867079"/>
      <w:bookmarkStart w:id="446" w:name="_Toc455052394"/>
      <w:bookmarkStart w:id="447" w:name="_Toc455053010"/>
      <w:bookmarkStart w:id="448" w:name="_Toc455053626"/>
      <w:bookmarkStart w:id="449" w:name="_Toc455054242"/>
      <w:bookmarkStart w:id="450" w:name="_Toc455060344"/>
      <w:bookmarkStart w:id="451" w:name="_Toc455060973"/>
      <w:bookmarkStart w:id="452" w:name="_Toc455567047"/>
      <w:bookmarkStart w:id="453" w:name="_Toc454272722"/>
      <w:bookmarkStart w:id="454" w:name="_Toc454525922"/>
      <w:bookmarkStart w:id="455" w:name="_Toc454866084"/>
      <w:bookmarkStart w:id="456" w:name="_Toc454866651"/>
      <w:bookmarkStart w:id="457" w:name="_Toc454867081"/>
      <w:bookmarkStart w:id="458" w:name="_Toc455052396"/>
      <w:bookmarkStart w:id="459" w:name="_Toc455053012"/>
      <w:bookmarkStart w:id="460" w:name="_Toc455053628"/>
      <w:bookmarkStart w:id="461" w:name="_Toc455054244"/>
      <w:bookmarkStart w:id="462" w:name="_Toc455060346"/>
      <w:bookmarkStart w:id="463" w:name="_Toc455060975"/>
      <w:bookmarkStart w:id="464" w:name="_Toc455567049"/>
      <w:bookmarkStart w:id="465" w:name="_Toc454272723"/>
      <w:bookmarkStart w:id="466" w:name="_Toc454525923"/>
      <w:bookmarkStart w:id="467" w:name="_Toc454866085"/>
      <w:bookmarkStart w:id="468" w:name="_Toc454866652"/>
      <w:bookmarkStart w:id="469" w:name="_Toc454867082"/>
      <w:bookmarkStart w:id="470" w:name="_Toc455052397"/>
      <w:bookmarkStart w:id="471" w:name="_Toc455053013"/>
      <w:bookmarkStart w:id="472" w:name="_Toc455053629"/>
      <w:bookmarkStart w:id="473" w:name="_Toc455054245"/>
      <w:bookmarkStart w:id="474" w:name="_Toc455060347"/>
      <w:bookmarkStart w:id="475" w:name="_Toc455060976"/>
      <w:bookmarkStart w:id="476" w:name="_Toc455567050"/>
      <w:bookmarkStart w:id="477" w:name="_Toc454272724"/>
      <w:bookmarkStart w:id="478" w:name="_Toc454525924"/>
      <w:bookmarkStart w:id="479" w:name="_Toc454866086"/>
      <w:bookmarkStart w:id="480" w:name="_Toc454866653"/>
      <w:bookmarkStart w:id="481" w:name="_Toc454867083"/>
      <w:bookmarkStart w:id="482" w:name="_Toc455052398"/>
      <w:bookmarkStart w:id="483" w:name="_Toc455053014"/>
      <w:bookmarkStart w:id="484" w:name="_Toc455053630"/>
      <w:bookmarkStart w:id="485" w:name="_Toc455054246"/>
      <w:bookmarkStart w:id="486" w:name="_Toc455060348"/>
      <w:bookmarkStart w:id="487" w:name="_Toc455060977"/>
      <w:bookmarkStart w:id="488" w:name="_Toc455567051"/>
      <w:bookmarkStart w:id="489" w:name="_Toc334201430"/>
      <w:bookmarkStart w:id="490" w:name="_Toc334201432"/>
      <w:bookmarkStart w:id="491" w:name="_Toc319203020"/>
      <w:bookmarkStart w:id="492" w:name="_Toc319405878"/>
      <w:bookmarkStart w:id="493" w:name="_Toc391469686"/>
      <w:bookmarkStart w:id="494" w:name="_Toc391470968"/>
      <w:bookmarkStart w:id="495" w:name="_Toc405358178"/>
      <w:bookmarkStart w:id="496" w:name="_Toc406653692"/>
      <w:bookmarkStart w:id="497" w:name="_Toc450138171"/>
      <w:bookmarkStart w:id="498" w:name="_Toc450139704"/>
      <w:bookmarkStart w:id="499" w:name="_Toc454200983"/>
      <w:bookmarkStart w:id="500" w:name="_Toc454202469"/>
      <w:bookmarkStart w:id="501" w:name="_Toc455741296"/>
      <w:bookmarkStart w:id="502" w:name="_Toc460409416"/>
      <w:bookmarkStart w:id="503" w:name="_Toc461199113"/>
      <w:bookmarkStart w:id="504" w:name="_Toc461791155"/>
      <w:bookmarkStart w:id="505" w:name="_Toc461803232"/>
      <w:bookmarkStart w:id="506" w:name="_Toc146269378"/>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r w:rsidRPr="007E3137">
        <w:t>Nawierzchnia</w:t>
      </w:r>
      <w:bookmarkEnd w:id="491"/>
      <w:bookmarkEnd w:id="492"/>
      <w:r w:rsidR="008801CD" w:rsidRPr="007E3137">
        <w:t xml:space="preserve"> </w:t>
      </w:r>
      <w:bookmarkEnd w:id="493"/>
      <w:bookmarkEnd w:id="494"/>
      <w:r w:rsidR="003D7E26" w:rsidRPr="007E3137">
        <w:t>torowa</w:t>
      </w:r>
      <w:bookmarkEnd w:id="495"/>
      <w:bookmarkEnd w:id="496"/>
      <w:bookmarkEnd w:id="497"/>
      <w:bookmarkEnd w:id="498"/>
      <w:bookmarkEnd w:id="499"/>
      <w:bookmarkEnd w:id="500"/>
      <w:bookmarkEnd w:id="501"/>
      <w:bookmarkEnd w:id="502"/>
      <w:bookmarkEnd w:id="503"/>
      <w:bookmarkEnd w:id="504"/>
      <w:bookmarkEnd w:id="505"/>
      <w:bookmarkEnd w:id="506"/>
      <w:r w:rsidR="00EC2932" w:rsidRPr="007E3137">
        <w:t xml:space="preserve"> </w:t>
      </w:r>
    </w:p>
    <w:p w14:paraId="1E746B6D" w14:textId="2A62CBF8" w:rsidR="002F4161" w:rsidRPr="007E3137" w:rsidRDefault="002F4161" w:rsidP="002F4161">
      <w:pPr>
        <w:ind w:firstLine="0"/>
        <w:jc w:val="left"/>
        <w:rPr>
          <w:sz w:val="22"/>
        </w:rPr>
      </w:pPr>
      <w:bookmarkStart w:id="507" w:name="_Toc71894812"/>
      <w:bookmarkStart w:id="508" w:name="_Toc71895967"/>
      <w:bookmarkStart w:id="509" w:name="_Toc71897122"/>
      <w:bookmarkStart w:id="510" w:name="_Toc72318902"/>
      <w:bookmarkStart w:id="511" w:name="_Toc72320058"/>
      <w:bookmarkStart w:id="512" w:name="_Toc74646596"/>
      <w:bookmarkStart w:id="513" w:name="_Toc74733329"/>
      <w:bookmarkStart w:id="514" w:name="_Toc71894813"/>
      <w:bookmarkStart w:id="515" w:name="_Toc71895968"/>
      <w:bookmarkStart w:id="516" w:name="_Toc71897123"/>
      <w:bookmarkStart w:id="517" w:name="_Toc72318903"/>
      <w:bookmarkStart w:id="518" w:name="_Toc72320059"/>
      <w:bookmarkStart w:id="519" w:name="_Toc74646597"/>
      <w:bookmarkStart w:id="520" w:name="_Toc74733330"/>
      <w:bookmarkStart w:id="521" w:name="_Toc71894814"/>
      <w:bookmarkStart w:id="522" w:name="_Toc71895969"/>
      <w:bookmarkStart w:id="523" w:name="_Toc71897124"/>
      <w:bookmarkStart w:id="524" w:name="_Toc72318904"/>
      <w:bookmarkStart w:id="525" w:name="_Toc72320060"/>
      <w:bookmarkStart w:id="526" w:name="_Toc74646598"/>
      <w:bookmarkStart w:id="527" w:name="_Toc74733331"/>
      <w:bookmarkStart w:id="528" w:name="_Toc71894815"/>
      <w:bookmarkStart w:id="529" w:name="_Toc71895970"/>
      <w:bookmarkStart w:id="530" w:name="_Toc71897125"/>
      <w:bookmarkStart w:id="531" w:name="_Toc72318905"/>
      <w:bookmarkStart w:id="532" w:name="_Toc72320061"/>
      <w:bookmarkStart w:id="533" w:name="_Toc74646599"/>
      <w:bookmarkStart w:id="534" w:name="_Toc74733332"/>
      <w:bookmarkStart w:id="535" w:name="_Toc71894816"/>
      <w:bookmarkStart w:id="536" w:name="_Toc71895971"/>
      <w:bookmarkStart w:id="537" w:name="_Toc71897126"/>
      <w:bookmarkStart w:id="538" w:name="_Toc72318906"/>
      <w:bookmarkStart w:id="539" w:name="_Toc72320062"/>
      <w:bookmarkStart w:id="540" w:name="_Toc74646600"/>
      <w:bookmarkStart w:id="541" w:name="_Toc74733333"/>
      <w:bookmarkStart w:id="542" w:name="_Toc71894817"/>
      <w:bookmarkStart w:id="543" w:name="_Toc71895972"/>
      <w:bookmarkStart w:id="544" w:name="_Toc71897127"/>
      <w:bookmarkStart w:id="545" w:name="_Toc72318907"/>
      <w:bookmarkStart w:id="546" w:name="_Toc72320063"/>
      <w:bookmarkStart w:id="547" w:name="_Toc74646601"/>
      <w:bookmarkStart w:id="548" w:name="_Toc74733334"/>
      <w:bookmarkStart w:id="549" w:name="_Toc71894818"/>
      <w:bookmarkStart w:id="550" w:name="_Toc71895973"/>
      <w:bookmarkStart w:id="551" w:name="_Toc71897128"/>
      <w:bookmarkStart w:id="552" w:name="_Toc72318908"/>
      <w:bookmarkStart w:id="553" w:name="_Toc72320064"/>
      <w:bookmarkStart w:id="554" w:name="_Toc74646602"/>
      <w:bookmarkStart w:id="555" w:name="_Toc74733335"/>
      <w:bookmarkStart w:id="556" w:name="_Toc71894819"/>
      <w:bookmarkStart w:id="557" w:name="_Toc71895974"/>
      <w:bookmarkStart w:id="558" w:name="_Toc71897129"/>
      <w:bookmarkStart w:id="559" w:name="_Toc72318909"/>
      <w:bookmarkStart w:id="560" w:name="_Toc72320065"/>
      <w:bookmarkStart w:id="561" w:name="_Toc74646603"/>
      <w:bookmarkStart w:id="562" w:name="_Toc74733336"/>
      <w:bookmarkStart w:id="563" w:name="_Toc71894820"/>
      <w:bookmarkStart w:id="564" w:name="_Toc71895975"/>
      <w:bookmarkStart w:id="565" w:name="_Toc71897130"/>
      <w:bookmarkStart w:id="566" w:name="_Toc72318910"/>
      <w:bookmarkStart w:id="567" w:name="_Toc72320066"/>
      <w:bookmarkStart w:id="568" w:name="_Toc74646604"/>
      <w:bookmarkStart w:id="569" w:name="_Toc74733337"/>
      <w:bookmarkStart w:id="570" w:name="_Toc71894821"/>
      <w:bookmarkStart w:id="571" w:name="_Toc71895976"/>
      <w:bookmarkStart w:id="572" w:name="_Toc71897131"/>
      <w:bookmarkStart w:id="573" w:name="_Toc72318911"/>
      <w:bookmarkStart w:id="574" w:name="_Toc72320067"/>
      <w:bookmarkStart w:id="575" w:name="_Toc74646605"/>
      <w:bookmarkStart w:id="576" w:name="_Toc74733338"/>
      <w:bookmarkStart w:id="577" w:name="_Toc71894822"/>
      <w:bookmarkStart w:id="578" w:name="_Toc71895977"/>
      <w:bookmarkStart w:id="579" w:name="_Toc71897132"/>
      <w:bookmarkStart w:id="580" w:name="_Toc72318912"/>
      <w:bookmarkStart w:id="581" w:name="_Toc72320068"/>
      <w:bookmarkStart w:id="582" w:name="_Toc74646606"/>
      <w:bookmarkStart w:id="583" w:name="_Toc74733339"/>
      <w:bookmarkStart w:id="584" w:name="_Toc71894823"/>
      <w:bookmarkStart w:id="585" w:name="_Toc71895978"/>
      <w:bookmarkStart w:id="586" w:name="_Toc71897133"/>
      <w:bookmarkStart w:id="587" w:name="_Toc72318913"/>
      <w:bookmarkStart w:id="588" w:name="_Toc72320069"/>
      <w:bookmarkStart w:id="589" w:name="_Toc74646607"/>
      <w:bookmarkStart w:id="590" w:name="_Toc74733340"/>
      <w:bookmarkStart w:id="591" w:name="_Toc71894824"/>
      <w:bookmarkStart w:id="592" w:name="_Toc71895979"/>
      <w:bookmarkStart w:id="593" w:name="_Toc71897134"/>
      <w:bookmarkStart w:id="594" w:name="_Toc72318914"/>
      <w:bookmarkStart w:id="595" w:name="_Toc72320070"/>
      <w:bookmarkStart w:id="596" w:name="_Toc74646608"/>
      <w:bookmarkStart w:id="597" w:name="_Toc74733341"/>
      <w:bookmarkStart w:id="598" w:name="_Toc71894825"/>
      <w:bookmarkStart w:id="599" w:name="_Toc71895980"/>
      <w:bookmarkStart w:id="600" w:name="_Toc71897135"/>
      <w:bookmarkStart w:id="601" w:name="_Toc72318915"/>
      <w:bookmarkStart w:id="602" w:name="_Toc72320071"/>
      <w:bookmarkStart w:id="603" w:name="_Toc74646609"/>
      <w:bookmarkStart w:id="604" w:name="_Toc74733342"/>
      <w:bookmarkStart w:id="605" w:name="_Toc71894826"/>
      <w:bookmarkStart w:id="606" w:name="_Toc71895981"/>
      <w:bookmarkStart w:id="607" w:name="_Toc71897136"/>
      <w:bookmarkStart w:id="608" w:name="_Toc72318916"/>
      <w:bookmarkStart w:id="609" w:name="_Toc72320072"/>
      <w:bookmarkStart w:id="610" w:name="_Toc74646610"/>
      <w:bookmarkStart w:id="611" w:name="_Toc74733343"/>
      <w:bookmarkStart w:id="612" w:name="_Toc71894827"/>
      <w:bookmarkStart w:id="613" w:name="_Toc71895982"/>
      <w:bookmarkStart w:id="614" w:name="_Toc71897137"/>
      <w:bookmarkStart w:id="615" w:name="_Toc72318917"/>
      <w:bookmarkStart w:id="616" w:name="_Toc72320073"/>
      <w:bookmarkStart w:id="617" w:name="_Toc74646611"/>
      <w:bookmarkStart w:id="618" w:name="_Toc74733344"/>
      <w:bookmarkStart w:id="619" w:name="_Toc71894828"/>
      <w:bookmarkStart w:id="620" w:name="_Toc71895983"/>
      <w:bookmarkStart w:id="621" w:name="_Toc71897138"/>
      <w:bookmarkStart w:id="622" w:name="_Toc72318918"/>
      <w:bookmarkStart w:id="623" w:name="_Toc72320074"/>
      <w:bookmarkStart w:id="624" w:name="_Toc74646612"/>
      <w:bookmarkStart w:id="625" w:name="_Toc74733345"/>
      <w:bookmarkStart w:id="626" w:name="_Toc71894829"/>
      <w:bookmarkStart w:id="627" w:name="_Toc71895984"/>
      <w:bookmarkStart w:id="628" w:name="_Toc71897139"/>
      <w:bookmarkStart w:id="629" w:name="_Toc72318919"/>
      <w:bookmarkStart w:id="630" w:name="_Toc72320075"/>
      <w:bookmarkStart w:id="631" w:name="_Toc74646613"/>
      <w:bookmarkStart w:id="632" w:name="_Toc74733346"/>
      <w:bookmarkStart w:id="633" w:name="_Toc71894830"/>
      <w:bookmarkStart w:id="634" w:name="_Toc71895985"/>
      <w:bookmarkStart w:id="635" w:name="_Toc71897140"/>
      <w:bookmarkStart w:id="636" w:name="_Toc72318920"/>
      <w:bookmarkStart w:id="637" w:name="_Toc72320076"/>
      <w:bookmarkStart w:id="638" w:name="_Toc74646614"/>
      <w:bookmarkStart w:id="639" w:name="_Toc74733347"/>
      <w:bookmarkStart w:id="640" w:name="_Toc71894831"/>
      <w:bookmarkStart w:id="641" w:name="_Toc71895986"/>
      <w:bookmarkStart w:id="642" w:name="_Toc71897141"/>
      <w:bookmarkStart w:id="643" w:name="_Toc72318921"/>
      <w:bookmarkStart w:id="644" w:name="_Toc72320077"/>
      <w:bookmarkStart w:id="645" w:name="_Toc74646615"/>
      <w:bookmarkStart w:id="646" w:name="_Toc74733348"/>
      <w:bookmarkStart w:id="647" w:name="_Toc71894832"/>
      <w:bookmarkStart w:id="648" w:name="_Toc71895987"/>
      <w:bookmarkStart w:id="649" w:name="_Toc71897142"/>
      <w:bookmarkStart w:id="650" w:name="_Toc72318922"/>
      <w:bookmarkStart w:id="651" w:name="_Toc72320078"/>
      <w:bookmarkStart w:id="652" w:name="_Toc74646616"/>
      <w:bookmarkStart w:id="653" w:name="_Toc74733349"/>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r w:rsidRPr="007E3137">
        <w:rPr>
          <w:sz w:val="22"/>
        </w:rPr>
        <w:t>Tor nr 1 - o</w:t>
      </w:r>
      <w:r w:rsidRPr="007E3137">
        <w:rPr>
          <w:sz w:val="22"/>
          <w:lang w:eastAsia="pl-PL"/>
        </w:rPr>
        <w:t xml:space="preserve">d km </w:t>
      </w:r>
      <w:r w:rsidRPr="007E3137">
        <w:rPr>
          <w:sz w:val="22"/>
        </w:rPr>
        <w:t xml:space="preserve">3,567 </w:t>
      </w:r>
      <w:r w:rsidRPr="007E3137">
        <w:rPr>
          <w:sz w:val="22"/>
          <w:lang w:eastAsia="pl-PL"/>
        </w:rPr>
        <w:t>do km 3,8</w:t>
      </w:r>
      <w:r w:rsidR="00193459" w:rsidRPr="007E3137">
        <w:rPr>
          <w:sz w:val="22"/>
          <w:lang w:eastAsia="pl-PL"/>
        </w:rPr>
        <w:t>25</w:t>
      </w:r>
    </w:p>
    <w:p w14:paraId="023C7688" w14:textId="77777777" w:rsidR="00680D2F" w:rsidRPr="007E3137" w:rsidRDefault="00680D2F" w:rsidP="00680D2F">
      <w:pPr>
        <w:pStyle w:val="Akapitzlist"/>
        <w:numPr>
          <w:ilvl w:val="0"/>
          <w:numId w:val="19"/>
        </w:numPr>
        <w:spacing w:before="120" w:after="120"/>
        <w:ind w:left="426" w:hanging="426"/>
        <w:contextualSpacing w:val="0"/>
        <w:rPr>
          <w:sz w:val="22"/>
        </w:rPr>
      </w:pPr>
      <w:r w:rsidRPr="007E3137">
        <w:rPr>
          <w:sz w:val="22"/>
        </w:rPr>
        <w:t>Tor Nr 1:</w:t>
      </w:r>
    </w:p>
    <w:p w14:paraId="649BF760" w14:textId="1896C1A0" w:rsidR="00680D2F" w:rsidRPr="007E3137" w:rsidRDefault="00680D2F" w:rsidP="00CF1FB0">
      <w:pPr>
        <w:pStyle w:val="Akapitzlist"/>
        <w:numPr>
          <w:ilvl w:val="0"/>
          <w:numId w:val="39"/>
        </w:numPr>
        <w:rPr>
          <w:sz w:val="22"/>
          <w:u w:val="single"/>
        </w:rPr>
      </w:pPr>
      <w:r w:rsidRPr="007E3137">
        <w:rPr>
          <w:u w:val="single"/>
        </w:rPr>
        <w:t>P</w:t>
      </w:r>
      <w:r w:rsidRPr="007E3137">
        <w:rPr>
          <w:sz w:val="22"/>
          <w:u w:val="single"/>
        </w:rPr>
        <w:t xml:space="preserve">rzystanek osobowy </w:t>
      </w:r>
      <w:r w:rsidR="008E4F36" w:rsidRPr="007E3137">
        <w:rPr>
          <w:sz w:val="22"/>
          <w:u w:val="single"/>
        </w:rPr>
        <w:t>Radlin Obszary</w:t>
      </w:r>
    </w:p>
    <w:p w14:paraId="4E6E1204" w14:textId="23B331F6" w:rsidR="00680D2F" w:rsidRPr="007E3137" w:rsidRDefault="00680D2F" w:rsidP="00CF1FB0">
      <w:pPr>
        <w:pStyle w:val="Akapitzlist"/>
        <w:numPr>
          <w:ilvl w:val="0"/>
          <w:numId w:val="96"/>
        </w:numPr>
        <w:tabs>
          <w:tab w:val="left" w:pos="363"/>
        </w:tabs>
        <w:spacing w:before="120" w:after="120"/>
        <w:rPr>
          <w:sz w:val="22"/>
        </w:rPr>
      </w:pPr>
      <w:r w:rsidRPr="007E3137">
        <w:rPr>
          <w:sz w:val="22"/>
        </w:rPr>
        <w:t xml:space="preserve">Szlak </w:t>
      </w:r>
      <w:r w:rsidR="000A4CAA" w:rsidRPr="007E3137">
        <w:rPr>
          <w:sz w:val="22"/>
        </w:rPr>
        <w:t>Radlin</w:t>
      </w:r>
      <w:r w:rsidR="002F4161" w:rsidRPr="007E3137">
        <w:rPr>
          <w:sz w:val="22"/>
        </w:rPr>
        <w:t xml:space="preserve"> Obszary</w:t>
      </w:r>
      <w:r w:rsidRPr="007E3137">
        <w:rPr>
          <w:sz w:val="22"/>
        </w:rPr>
        <w:t xml:space="preserve"> – </w:t>
      </w:r>
      <w:r w:rsidR="002F4161" w:rsidRPr="007E3137">
        <w:rPr>
          <w:sz w:val="22"/>
        </w:rPr>
        <w:t>Wodzisław Śląski</w:t>
      </w:r>
      <w:r w:rsidRPr="007E3137">
        <w:rPr>
          <w:sz w:val="22"/>
        </w:rPr>
        <w:t>.</w:t>
      </w:r>
    </w:p>
    <w:p w14:paraId="6FB602C2" w14:textId="394BAEE4" w:rsidR="00680D2F" w:rsidRPr="00EF1F73" w:rsidRDefault="002F4161" w:rsidP="00CF1FB0">
      <w:pPr>
        <w:pStyle w:val="Akapitzlist"/>
        <w:numPr>
          <w:ilvl w:val="0"/>
          <w:numId w:val="96"/>
        </w:numPr>
        <w:tabs>
          <w:tab w:val="left" w:pos="363"/>
        </w:tabs>
        <w:spacing w:before="120" w:after="120"/>
        <w:rPr>
          <w:sz w:val="22"/>
        </w:rPr>
      </w:pPr>
      <w:r w:rsidRPr="007E3137">
        <w:rPr>
          <w:sz w:val="22"/>
        </w:rPr>
        <w:t xml:space="preserve">Tor bezstykowy, szyny typu 60E1 rok 2008 o stopniu degradacji Gs=0,2, podkłady strunobetonowe PS-83 rok 2008 </w:t>
      </w:r>
      <w:r w:rsidRPr="00EF1F73">
        <w:rPr>
          <w:sz w:val="22"/>
        </w:rPr>
        <w:t>o stopniu degradacji Gp=0,1, przytwierdzenie typu SB-4, podsypka tłuczniowa grubości ok. 0,30 m o stopniu degradacji Gt=0,2. Zanieczyszczenie podsypki 15%.</w:t>
      </w:r>
    </w:p>
    <w:p w14:paraId="3494CE7A" w14:textId="14FAF3F1" w:rsidR="00680D2F" w:rsidRPr="00EF1F73" w:rsidRDefault="00680D2F" w:rsidP="00315CF0">
      <w:pPr>
        <w:pStyle w:val="Akapitzlist"/>
        <w:numPr>
          <w:ilvl w:val="0"/>
          <w:numId w:val="96"/>
        </w:numPr>
        <w:tabs>
          <w:tab w:val="left" w:pos="363"/>
        </w:tabs>
        <w:spacing w:before="120" w:after="120"/>
        <w:rPr>
          <w:sz w:val="22"/>
        </w:rPr>
      </w:pPr>
      <w:r w:rsidRPr="00EF1F73">
        <w:rPr>
          <w:sz w:val="22"/>
        </w:rPr>
        <w:lastRenderedPageBreak/>
        <w:t xml:space="preserve">Ruch pociągów odbywa się z prędkością rozkładową </w:t>
      </w:r>
      <w:r w:rsidR="002F4161" w:rsidRPr="00EF1F73">
        <w:rPr>
          <w:sz w:val="22"/>
        </w:rPr>
        <w:t>6</w:t>
      </w:r>
      <w:r w:rsidRPr="00EF1F73">
        <w:rPr>
          <w:sz w:val="22"/>
        </w:rPr>
        <w:t>0 km/h.</w:t>
      </w:r>
      <w:r w:rsidR="00315CF0" w:rsidRPr="00EF1F73">
        <w:rPr>
          <w:sz w:val="22"/>
        </w:rPr>
        <w:t xml:space="preserve"> Podatność modernizacyjna linii wskazuje na możliwość podniesienia prędkości do 80km/h</w:t>
      </w:r>
      <w:r w:rsidR="00EF1F73" w:rsidRPr="00EF1F73">
        <w:rPr>
          <w:sz w:val="22"/>
        </w:rPr>
        <w:t>. Pas bezpieczeństwa w odl. 1m od krawędzi peronu</w:t>
      </w:r>
    </w:p>
    <w:p w14:paraId="5D163132" w14:textId="303E3211" w:rsidR="00140EB3" w:rsidRPr="007E3137" w:rsidRDefault="00D53261" w:rsidP="008420D3">
      <w:pPr>
        <w:pStyle w:val="Nagwek5"/>
        <w:ind w:left="851" w:hanging="992"/>
      </w:pPr>
      <w:bookmarkStart w:id="654" w:name="_Toc146269379"/>
      <w:r w:rsidRPr="007E3137">
        <w:t>Wychlapy</w:t>
      </w:r>
      <w:bookmarkEnd w:id="654"/>
      <w:r w:rsidR="00123C82" w:rsidRPr="007E3137">
        <w:t xml:space="preserve"> </w:t>
      </w:r>
    </w:p>
    <w:p w14:paraId="35D519C2" w14:textId="77777777" w:rsidR="00680D2F" w:rsidRPr="007E3137" w:rsidRDefault="00680D2F" w:rsidP="00680D2F">
      <w:pPr>
        <w:pStyle w:val="Akapit"/>
        <w:rPr>
          <w:i/>
          <w:sz w:val="18"/>
          <w:szCs w:val="18"/>
        </w:rPr>
      </w:pPr>
      <w:bookmarkStart w:id="655" w:name="_Toc70598784"/>
      <w:bookmarkStart w:id="656" w:name="_Toc70599899"/>
      <w:bookmarkStart w:id="657" w:name="_Toc70601014"/>
      <w:bookmarkStart w:id="658" w:name="_Toc71894834"/>
      <w:bookmarkStart w:id="659" w:name="_Toc71895989"/>
      <w:bookmarkStart w:id="660" w:name="_Toc71897144"/>
      <w:bookmarkStart w:id="661" w:name="_Toc72318924"/>
      <w:bookmarkStart w:id="662" w:name="_Toc72320080"/>
      <w:bookmarkStart w:id="663" w:name="_Toc74646618"/>
      <w:bookmarkStart w:id="664" w:name="_Toc74733351"/>
      <w:bookmarkStart w:id="665" w:name="_Toc70598785"/>
      <w:bookmarkStart w:id="666" w:name="_Toc70599900"/>
      <w:bookmarkStart w:id="667" w:name="_Toc70601015"/>
      <w:bookmarkStart w:id="668" w:name="_Toc71894835"/>
      <w:bookmarkStart w:id="669" w:name="_Toc71895990"/>
      <w:bookmarkStart w:id="670" w:name="_Toc71897145"/>
      <w:bookmarkStart w:id="671" w:name="_Toc72318925"/>
      <w:bookmarkStart w:id="672" w:name="_Toc72320081"/>
      <w:bookmarkStart w:id="673" w:name="_Toc74646619"/>
      <w:bookmarkStart w:id="674" w:name="_Toc74733352"/>
      <w:bookmarkStart w:id="675" w:name="_Toc70598787"/>
      <w:bookmarkStart w:id="676" w:name="_Toc70599902"/>
      <w:bookmarkStart w:id="677" w:name="_Toc70601017"/>
      <w:bookmarkStart w:id="678" w:name="_Toc71894837"/>
      <w:bookmarkStart w:id="679" w:name="_Toc71895992"/>
      <w:bookmarkStart w:id="680" w:name="_Toc71897147"/>
      <w:bookmarkStart w:id="681" w:name="_Toc72318927"/>
      <w:bookmarkStart w:id="682" w:name="_Toc72320083"/>
      <w:bookmarkStart w:id="683" w:name="_Toc74646621"/>
      <w:bookmarkStart w:id="684" w:name="_Toc74733354"/>
      <w:bookmarkStart w:id="685" w:name="_Toc70598814"/>
      <w:bookmarkStart w:id="686" w:name="_Toc70599929"/>
      <w:bookmarkStart w:id="687" w:name="_Toc70601044"/>
      <w:bookmarkStart w:id="688" w:name="_Toc71894864"/>
      <w:bookmarkStart w:id="689" w:name="_Toc71896019"/>
      <w:bookmarkStart w:id="690" w:name="_Toc71897174"/>
      <w:bookmarkStart w:id="691" w:name="_Toc72318954"/>
      <w:bookmarkStart w:id="692" w:name="_Toc72320110"/>
      <w:bookmarkStart w:id="693" w:name="_Toc74646648"/>
      <w:bookmarkStart w:id="694" w:name="_Toc74733381"/>
      <w:bookmarkStart w:id="695" w:name="_Toc70598827"/>
      <w:bookmarkStart w:id="696" w:name="_Toc70599942"/>
      <w:bookmarkStart w:id="697" w:name="_Toc70601057"/>
      <w:bookmarkStart w:id="698" w:name="_Toc71894877"/>
      <w:bookmarkStart w:id="699" w:name="_Toc71896032"/>
      <w:bookmarkStart w:id="700" w:name="_Toc71897187"/>
      <w:bookmarkStart w:id="701" w:name="_Toc72318967"/>
      <w:bookmarkStart w:id="702" w:name="_Toc72320123"/>
      <w:bookmarkStart w:id="703" w:name="_Toc74646661"/>
      <w:bookmarkStart w:id="704" w:name="_Toc74733394"/>
      <w:bookmarkStart w:id="705" w:name="_Toc70598840"/>
      <w:bookmarkStart w:id="706" w:name="_Toc70599955"/>
      <w:bookmarkStart w:id="707" w:name="_Toc70601070"/>
      <w:bookmarkStart w:id="708" w:name="_Toc71894890"/>
      <w:bookmarkStart w:id="709" w:name="_Toc71896045"/>
      <w:bookmarkStart w:id="710" w:name="_Toc71897200"/>
      <w:bookmarkStart w:id="711" w:name="_Toc72318980"/>
      <w:bookmarkStart w:id="712" w:name="_Toc72320136"/>
      <w:bookmarkStart w:id="713" w:name="_Toc74646674"/>
      <w:bookmarkStart w:id="714" w:name="_Toc74733407"/>
      <w:bookmarkStart w:id="715" w:name="_Toc70598853"/>
      <w:bookmarkStart w:id="716" w:name="_Toc70599968"/>
      <w:bookmarkStart w:id="717" w:name="_Toc70601083"/>
      <w:bookmarkStart w:id="718" w:name="_Toc71894903"/>
      <w:bookmarkStart w:id="719" w:name="_Toc71896058"/>
      <w:bookmarkStart w:id="720" w:name="_Toc71897213"/>
      <w:bookmarkStart w:id="721" w:name="_Toc72318993"/>
      <w:bookmarkStart w:id="722" w:name="_Toc72320149"/>
      <w:bookmarkStart w:id="723" w:name="_Toc74646687"/>
      <w:bookmarkStart w:id="724" w:name="_Toc74733420"/>
      <w:bookmarkStart w:id="725" w:name="_Toc70598866"/>
      <w:bookmarkStart w:id="726" w:name="_Toc70599981"/>
      <w:bookmarkStart w:id="727" w:name="_Toc70601096"/>
      <w:bookmarkStart w:id="728" w:name="_Toc71894916"/>
      <w:bookmarkStart w:id="729" w:name="_Toc71896071"/>
      <w:bookmarkStart w:id="730" w:name="_Toc71897226"/>
      <w:bookmarkStart w:id="731" w:name="_Toc72319006"/>
      <w:bookmarkStart w:id="732" w:name="_Toc72320162"/>
      <w:bookmarkStart w:id="733" w:name="_Toc74646700"/>
      <w:bookmarkStart w:id="734" w:name="_Toc74733433"/>
      <w:bookmarkStart w:id="735" w:name="_Toc70598879"/>
      <w:bookmarkStart w:id="736" w:name="_Toc70599994"/>
      <w:bookmarkStart w:id="737" w:name="_Toc70601109"/>
      <w:bookmarkStart w:id="738" w:name="_Toc71894929"/>
      <w:bookmarkStart w:id="739" w:name="_Toc71896084"/>
      <w:bookmarkStart w:id="740" w:name="_Toc71897239"/>
      <w:bookmarkStart w:id="741" w:name="_Toc72319019"/>
      <w:bookmarkStart w:id="742" w:name="_Toc72320175"/>
      <w:bookmarkStart w:id="743" w:name="_Toc74646713"/>
      <w:bookmarkStart w:id="744" w:name="_Toc74733446"/>
      <w:bookmarkStart w:id="745" w:name="_Toc70598892"/>
      <w:bookmarkStart w:id="746" w:name="_Toc70600007"/>
      <w:bookmarkStart w:id="747" w:name="_Toc70601122"/>
      <w:bookmarkStart w:id="748" w:name="_Toc71894942"/>
      <w:bookmarkStart w:id="749" w:name="_Toc71896097"/>
      <w:bookmarkStart w:id="750" w:name="_Toc71897252"/>
      <w:bookmarkStart w:id="751" w:name="_Toc72319032"/>
      <w:bookmarkStart w:id="752" w:name="_Toc72320188"/>
      <w:bookmarkStart w:id="753" w:name="_Toc74646726"/>
      <w:bookmarkStart w:id="754" w:name="_Toc74733459"/>
      <w:bookmarkStart w:id="755" w:name="_Toc70598905"/>
      <w:bookmarkStart w:id="756" w:name="_Toc70600020"/>
      <w:bookmarkStart w:id="757" w:name="_Toc70601135"/>
      <w:bookmarkStart w:id="758" w:name="_Toc71894955"/>
      <w:bookmarkStart w:id="759" w:name="_Toc71896110"/>
      <w:bookmarkStart w:id="760" w:name="_Toc71897265"/>
      <w:bookmarkStart w:id="761" w:name="_Toc72319045"/>
      <w:bookmarkStart w:id="762" w:name="_Toc72320201"/>
      <w:bookmarkStart w:id="763" w:name="_Toc74646739"/>
      <w:bookmarkStart w:id="764" w:name="_Toc74733472"/>
      <w:bookmarkStart w:id="765" w:name="_Toc70598918"/>
      <w:bookmarkStart w:id="766" w:name="_Toc70600033"/>
      <w:bookmarkStart w:id="767" w:name="_Toc70601148"/>
      <w:bookmarkStart w:id="768" w:name="_Toc71894968"/>
      <w:bookmarkStart w:id="769" w:name="_Toc71896123"/>
      <w:bookmarkStart w:id="770" w:name="_Toc71897278"/>
      <w:bookmarkStart w:id="771" w:name="_Toc72319058"/>
      <w:bookmarkStart w:id="772" w:name="_Toc72320214"/>
      <w:bookmarkStart w:id="773" w:name="_Toc74646752"/>
      <w:bookmarkStart w:id="774" w:name="_Toc74733485"/>
      <w:bookmarkStart w:id="775" w:name="_Toc70598931"/>
      <w:bookmarkStart w:id="776" w:name="_Toc70600046"/>
      <w:bookmarkStart w:id="777" w:name="_Toc70601161"/>
      <w:bookmarkStart w:id="778" w:name="_Toc71894981"/>
      <w:bookmarkStart w:id="779" w:name="_Toc71896136"/>
      <w:bookmarkStart w:id="780" w:name="_Toc71897291"/>
      <w:bookmarkStart w:id="781" w:name="_Toc72319071"/>
      <w:bookmarkStart w:id="782" w:name="_Toc72320227"/>
      <w:bookmarkStart w:id="783" w:name="_Toc74646765"/>
      <w:bookmarkStart w:id="784" w:name="_Toc74733498"/>
      <w:bookmarkStart w:id="785" w:name="_Toc70598944"/>
      <w:bookmarkStart w:id="786" w:name="_Toc70600059"/>
      <w:bookmarkStart w:id="787" w:name="_Toc70601174"/>
      <w:bookmarkStart w:id="788" w:name="_Toc71894994"/>
      <w:bookmarkStart w:id="789" w:name="_Toc71896149"/>
      <w:bookmarkStart w:id="790" w:name="_Toc71897304"/>
      <w:bookmarkStart w:id="791" w:name="_Toc72319084"/>
      <w:bookmarkStart w:id="792" w:name="_Toc72320240"/>
      <w:bookmarkStart w:id="793" w:name="_Toc74646778"/>
      <w:bookmarkStart w:id="794" w:name="_Toc74733511"/>
      <w:bookmarkStart w:id="795" w:name="_Toc70598957"/>
      <w:bookmarkStart w:id="796" w:name="_Toc70600072"/>
      <w:bookmarkStart w:id="797" w:name="_Toc70601187"/>
      <w:bookmarkStart w:id="798" w:name="_Toc71895007"/>
      <w:bookmarkStart w:id="799" w:name="_Toc71896162"/>
      <w:bookmarkStart w:id="800" w:name="_Toc71897317"/>
      <w:bookmarkStart w:id="801" w:name="_Toc72319097"/>
      <w:bookmarkStart w:id="802" w:name="_Toc72320253"/>
      <w:bookmarkStart w:id="803" w:name="_Toc74646791"/>
      <w:bookmarkStart w:id="804" w:name="_Toc74733524"/>
      <w:bookmarkStart w:id="805" w:name="_Toc70598983"/>
      <w:bookmarkStart w:id="806" w:name="_Toc70600098"/>
      <w:bookmarkStart w:id="807" w:name="_Toc70601213"/>
      <w:bookmarkStart w:id="808" w:name="_Toc71895033"/>
      <w:bookmarkStart w:id="809" w:name="_Toc71896188"/>
      <w:bookmarkStart w:id="810" w:name="_Toc71897343"/>
      <w:bookmarkStart w:id="811" w:name="_Toc72319123"/>
      <w:bookmarkStart w:id="812" w:name="_Toc72320279"/>
      <w:bookmarkStart w:id="813" w:name="_Toc74646817"/>
      <w:bookmarkStart w:id="814" w:name="_Toc74733550"/>
      <w:bookmarkStart w:id="815" w:name="_Toc70598996"/>
      <w:bookmarkStart w:id="816" w:name="_Toc70600111"/>
      <w:bookmarkStart w:id="817" w:name="_Toc70601226"/>
      <w:bookmarkStart w:id="818" w:name="_Toc71895046"/>
      <w:bookmarkStart w:id="819" w:name="_Toc71896201"/>
      <w:bookmarkStart w:id="820" w:name="_Toc71897356"/>
      <w:bookmarkStart w:id="821" w:name="_Toc72319136"/>
      <w:bookmarkStart w:id="822" w:name="_Toc72320292"/>
      <w:bookmarkStart w:id="823" w:name="_Toc74646830"/>
      <w:bookmarkStart w:id="824" w:name="_Toc74733563"/>
      <w:bookmarkStart w:id="825" w:name="_Toc70599009"/>
      <w:bookmarkStart w:id="826" w:name="_Toc70600124"/>
      <w:bookmarkStart w:id="827" w:name="_Toc70601239"/>
      <w:bookmarkStart w:id="828" w:name="_Toc71895059"/>
      <w:bookmarkStart w:id="829" w:name="_Toc71896214"/>
      <w:bookmarkStart w:id="830" w:name="_Toc71897369"/>
      <w:bookmarkStart w:id="831" w:name="_Toc72319149"/>
      <w:bookmarkStart w:id="832" w:name="_Toc72320305"/>
      <w:bookmarkStart w:id="833" w:name="_Toc74646843"/>
      <w:bookmarkStart w:id="834" w:name="_Toc74733576"/>
      <w:bookmarkStart w:id="835" w:name="_Toc391469691"/>
      <w:bookmarkStart w:id="836" w:name="_Toc391470973"/>
      <w:bookmarkStart w:id="837" w:name="_Toc450138174"/>
      <w:bookmarkStart w:id="838" w:name="_Toc450139707"/>
      <w:bookmarkStart w:id="839" w:name="_Toc454200986"/>
      <w:bookmarkStart w:id="840" w:name="_Toc454202472"/>
      <w:bookmarkStart w:id="841" w:name="_Toc455741299"/>
      <w:bookmarkStart w:id="842" w:name="_Toc460409419"/>
      <w:bookmarkStart w:id="843" w:name="_Toc461199116"/>
      <w:bookmarkStart w:id="844" w:name="_Toc461791158"/>
      <w:bookmarkStart w:id="845" w:name="_Toc461803235"/>
      <w:bookmarkStart w:id="846" w:name="_Toc319405885"/>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r w:rsidRPr="007E3137">
        <w:t xml:space="preserve">Zamawiający nie zidentyfikował występowania tzw. wychlapów. </w:t>
      </w:r>
    </w:p>
    <w:p w14:paraId="3A2276A8" w14:textId="02D69E9A" w:rsidR="006C6F81" w:rsidRPr="007E3137" w:rsidRDefault="008801CD" w:rsidP="00F0231B">
      <w:pPr>
        <w:pStyle w:val="Nagwek4"/>
      </w:pPr>
      <w:bookmarkStart w:id="847" w:name="_Toc146269380"/>
      <w:r w:rsidRPr="007E3137">
        <w:t>Podtorze</w:t>
      </w:r>
      <w:bookmarkEnd w:id="835"/>
      <w:bookmarkEnd w:id="836"/>
      <w:bookmarkEnd w:id="837"/>
      <w:bookmarkEnd w:id="838"/>
      <w:bookmarkEnd w:id="839"/>
      <w:bookmarkEnd w:id="840"/>
      <w:bookmarkEnd w:id="841"/>
      <w:bookmarkEnd w:id="842"/>
      <w:bookmarkEnd w:id="843"/>
      <w:bookmarkEnd w:id="844"/>
      <w:bookmarkEnd w:id="845"/>
      <w:bookmarkEnd w:id="847"/>
      <w:r w:rsidR="00123C82" w:rsidRPr="007E3137">
        <w:t xml:space="preserve"> </w:t>
      </w:r>
    </w:p>
    <w:p w14:paraId="6DEB3715" w14:textId="77777777" w:rsidR="00680D2F" w:rsidRPr="007E3137" w:rsidRDefault="00680D2F" w:rsidP="00680D2F">
      <w:pPr>
        <w:pStyle w:val="Akapit"/>
      </w:pPr>
      <w:bookmarkStart w:id="848" w:name="_Toc70599011"/>
      <w:bookmarkStart w:id="849" w:name="_Toc70600126"/>
      <w:bookmarkStart w:id="850" w:name="_Toc70601241"/>
      <w:bookmarkStart w:id="851" w:name="_Toc71895061"/>
      <w:bookmarkStart w:id="852" w:name="_Toc71896216"/>
      <w:bookmarkStart w:id="853" w:name="_Toc71897371"/>
      <w:bookmarkStart w:id="854" w:name="_Toc72319151"/>
      <w:bookmarkStart w:id="855" w:name="_Toc72320307"/>
      <w:bookmarkStart w:id="856" w:name="_Toc74646845"/>
      <w:bookmarkStart w:id="857" w:name="_Toc74733578"/>
      <w:bookmarkStart w:id="858" w:name="_Toc391469693"/>
      <w:bookmarkStart w:id="859" w:name="_Toc391470975"/>
      <w:bookmarkStart w:id="860" w:name="_Toc405358180"/>
      <w:bookmarkStart w:id="861" w:name="_Toc406653694"/>
      <w:bookmarkStart w:id="862" w:name="_Toc450138176"/>
      <w:bookmarkStart w:id="863" w:name="_Toc450139709"/>
      <w:bookmarkStart w:id="864" w:name="_Toc454200988"/>
      <w:bookmarkStart w:id="865" w:name="_Toc454202474"/>
      <w:bookmarkStart w:id="866" w:name="_Toc455741300"/>
      <w:bookmarkStart w:id="867" w:name="_Toc460409420"/>
      <w:bookmarkStart w:id="868" w:name="_Toc461199117"/>
      <w:bookmarkStart w:id="869" w:name="_Toc461791159"/>
      <w:bookmarkStart w:id="870" w:name="_Toc461803236"/>
      <w:bookmarkEnd w:id="848"/>
      <w:bookmarkEnd w:id="849"/>
      <w:bookmarkEnd w:id="850"/>
      <w:bookmarkEnd w:id="851"/>
      <w:bookmarkEnd w:id="852"/>
      <w:bookmarkEnd w:id="853"/>
      <w:bookmarkEnd w:id="854"/>
      <w:bookmarkEnd w:id="855"/>
      <w:bookmarkEnd w:id="856"/>
      <w:bookmarkEnd w:id="857"/>
      <w:r w:rsidRPr="007E3137">
        <w:t>Nie dotyczy.</w:t>
      </w:r>
    </w:p>
    <w:p w14:paraId="141AD60D" w14:textId="5812FFC9" w:rsidR="00AA7253" w:rsidRPr="007E3137" w:rsidRDefault="00AA7253" w:rsidP="00F0231B">
      <w:pPr>
        <w:pStyle w:val="Nagwek5"/>
      </w:pPr>
      <w:bookmarkStart w:id="871" w:name="_Toc146269381"/>
      <w:r w:rsidRPr="007E3137">
        <w:t>Odwodnienie</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r w:rsidR="00123C82" w:rsidRPr="007E3137">
        <w:t xml:space="preserve"> </w:t>
      </w:r>
    </w:p>
    <w:p w14:paraId="61393D3D" w14:textId="7726367D" w:rsidR="00680D2F" w:rsidRPr="007E3137" w:rsidRDefault="00680D2F" w:rsidP="00680D2F">
      <w:pPr>
        <w:pStyle w:val="Akapit"/>
      </w:pPr>
      <w:bookmarkStart w:id="872" w:name="_Toc70599071"/>
      <w:bookmarkStart w:id="873" w:name="_Toc70600186"/>
      <w:bookmarkStart w:id="874" w:name="_Toc70601301"/>
      <w:bookmarkStart w:id="875" w:name="_Toc71895121"/>
      <w:bookmarkStart w:id="876" w:name="_Toc71896276"/>
      <w:bookmarkStart w:id="877" w:name="_Toc71897431"/>
      <w:bookmarkStart w:id="878" w:name="_Toc72319211"/>
      <w:bookmarkStart w:id="879" w:name="_Toc72320367"/>
      <w:bookmarkStart w:id="880" w:name="_Toc74646905"/>
      <w:bookmarkStart w:id="881" w:name="_Toc74733638"/>
      <w:bookmarkStart w:id="882" w:name="_Toc70599080"/>
      <w:bookmarkStart w:id="883" w:name="_Toc70600195"/>
      <w:bookmarkStart w:id="884" w:name="_Toc70601310"/>
      <w:bookmarkStart w:id="885" w:name="_Toc71895130"/>
      <w:bookmarkStart w:id="886" w:name="_Toc71896285"/>
      <w:bookmarkStart w:id="887" w:name="_Toc71897440"/>
      <w:bookmarkStart w:id="888" w:name="_Toc72319220"/>
      <w:bookmarkStart w:id="889" w:name="_Toc72320376"/>
      <w:bookmarkStart w:id="890" w:name="_Toc74646914"/>
      <w:bookmarkStart w:id="891" w:name="_Toc74733647"/>
      <w:bookmarkStart w:id="892" w:name="_Toc70599082"/>
      <w:bookmarkStart w:id="893" w:name="_Toc70600197"/>
      <w:bookmarkStart w:id="894" w:name="_Toc70601312"/>
      <w:bookmarkStart w:id="895" w:name="_Toc71895132"/>
      <w:bookmarkStart w:id="896" w:name="_Toc71896287"/>
      <w:bookmarkStart w:id="897" w:name="_Toc71897442"/>
      <w:bookmarkStart w:id="898" w:name="_Toc72319222"/>
      <w:bookmarkStart w:id="899" w:name="_Toc72320378"/>
      <w:bookmarkStart w:id="900" w:name="_Toc74646916"/>
      <w:bookmarkStart w:id="901" w:name="_Toc74733649"/>
      <w:bookmarkStart w:id="902" w:name="_Toc70599083"/>
      <w:bookmarkStart w:id="903" w:name="_Toc70600198"/>
      <w:bookmarkStart w:id="904" w:name="_Toc70601313"/>
      <w:bookmarkStart w:id="905" w:name="_Toc71895133"/>
      <w:bookmarkStart w:id="906" w:name="_Toc71896288"/>
      <w:bookmarkStart w:id="907" w:name="_Toc71897443"/>
      <w:bookmarkStart w:id="908" w:name="_Toc72319223"/>
      <w:bookmarkStart w:id="909" w:name="_Toc72320379"/>
      <w:bookmarkStart w:id="910" w:name="_Toc74646917"/>
      <w:bookmarkStart w:id="911" w:name="_Toc74733650"/>
      <w:bookmarkStart w:id="912" w:name="_Toc70599104"/>
      <w:bookmarkStart w:id="913" w:name="_Toc70600219"/>
      <w:bookmarkStart w:id="914" w:name="_Toc70601334"/>
      <w:bookmarkStart w:id="915" w:name="_Toc71895154"/>
      <w:bookmarkStart w:id="916" w:name="_Toc71896309"/>
      <w:bookmarkStart w:id="917" w:name="_Toc71897464"/>
      <w:bookmarkStart w:id="918" w:name="_Toc72319244"/>
      <w:bookmarkStart w:id="919" w:name="_Toc72320400"/>
      <w:bookmarkStart w:id="920" w:name="_Toc74646938"/>
      <w:bookmarkStart w:id="921" w:name="_Toc74733671"/>
      <w:bookmarkStart w:id="922" w:name="_Toc70599113"/>
      <w:bookmarkStart w:id="923" w:name="_Toc70600228"/>
      <w:bookmarkStart w:id="924" w:name="_Toc70601343"/>
      <w:bookmarkStart w:id="925" w:name="_Toc71895163"/>
      <w:bookmarkStart w:id="926" w:name="_Toc71896318"/>
      <w:bookmarkStart w:id="927" w:name="_Toc71897473"/>
      <w:bookmarkStart w:id="928" w:name="_Toc72319253"/>
      <w:bookmarkStart w:id="929" w:name="_Toc72320409"/>
      <w:bookmarkStart w:id="930" w:name="_Toc74646947"/>
      <w:bookmarkStart w:id="931" w:name="_Toc74733680"/>
      <w:bookmarkStart w:id="932" w:name="_Toc391469696"/>
      <w:bookmarkStart w:id="933" w:name="_Toc391470978"/>
      <w:bookmarkStart w:id="934" w:name="_Toc405358183"/>
      <w:bookmarkStart w:id="935" w:name="_Toc406653697"/>
      <w:bookmarkStart w:id="936" w:name="_Toc450138179"/>
      <w:bookmarkStart w:id="937" w:name="_Toc450139712"/>
      <w:bookmarkStart w:id="938" w:name="_Toc454200991"/>
      <w:bookmarkStart w:id="939" w:name="_Toc454202477"/>
      <w:bookmarkStart w:id="940" w:name="_Toc455741303"/>
      <w:bookmarkStart w:id="941" w:name="_Toc460409423"/>
      <w:bookmarkStart w:id="942" w:name="_Toc461199120"/>
      <w:bookmarkStart w:id="943" w:name="_Toc461791162"/>
      <w:bookmarkStart w:id="944" w:name="_Toc461803239"/>
      <w:bookmarkStart w:id="945" w:name="_Toc319203027"/>
      <w:bookmarkStart w:id="946" w:name="_Toc319405886"/>
      <w:bookmarkEnd w:id="846"/>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r w:rsidRPr="007E3137">
        <w:t>O</w:t>
      </w:r>
      <w:r w:rsidR="0087641F">
        <w:t xml:space="preserve">dwodnienie torów szlakowych </w:t>
      </w:r>
      <w:r w:rsidR="00BF7AD7">
        <w:t xml:space="preserve"> </w:t>
      </w:r>
      <w:bookmarkStart w:id="947" w:name="_GoBack"/>
      <w:bookmarkEnd w:id="947"/>
      <w:r w:rsidRPr="007E3137">
        <w:t xml:space="preserve">powierzchniowe. </w:t>
      </w:r>
    </w:p>
    <w:p w14:paraId="6BEF3383" w14:textId="77777777" w:rsidR="00680D2F" w:rsidRPr="007E3137" w:rsidRDefault="00680D2F" w:rsidP="00680D2F">
      <w:pPr>
        <w:pStyle w:val="Akapit"/>
      </w:pPr>
      <w:r w:rsidRPr="007E3137">
        <w:t>Opisany stan istniejący odwodnienia oparty jest na danych posiadanych przez  Zamawiającego. Stan rzeczywisty może różnić się od wyżej opisanego m.in. z uwagi na postępującą degradację elementów odwodnienia, zamulenie, wegetację roślinności itp.</w:t>
      </w:r>
    </w:p>
    <w:p w14:paraId="2E39E84A" w14:textId="77777777" w:rsidR="00A05E7E" w:rsidRPr="007E3137" w:rsidRDefault="00F30E95" w:rsidP="00F0231B">
      <w:pPr>
        <w:pStyle w:val="Nagwek4"/>
      </w:pPr>
      <w:bookmarkStart w:id="948" w:name="_Toc146269382"/>
      <w:r w:rsidRPr="007E3137">
        <w:t>Budowle i o</w:t>
      </w:r>
      <w:r w:rsidR="008801CD" w:rsidRPr="007E3137">
        <w:t xml:space="preserve">biekty </w:t>
      </w:r>
      <w:r w:rsidRPr="007E3137">
        <w:t>o</w:t>
      </w:r>
      <w:r w:rsidR="008801CD" w:rsidRPr="007E3137">
        <w:t xml:space="preserve">bsługi </w:t>
      </w:r>
      <w:r w:rsidRPr="007E3137">
        <w:t>p</w:t>
      </w:r>
      <w:r w:rsidR="008801CD" w:rsidRPr="007E3137">
        <w:t>odróżnych</w:t>
      </w:r>
      <w:bookmarkStart w:id="949" w:name="_Toc399161795"/>
      <w:bookmarkEnd w:id="932"/>
      <w:bookmarkEnd w:id="933"/>
      <w:bookmarkEnd w:id="934"/>
      <w:bookmarkEnd w:id="935"/>
      <w:bookmarkEnd w:id="936"/>
      <w:bookmarkEnd w:id="937"/>
      <w:bookmarkEnd w:id="938"/>
      <w:bookmarkEnd w:id="939"/>
      <w:bookmarkEnd w:id="940"/>
      <w:bookmarkEnd w:id="941"/>
      <w:bookmarkEnd w:id="942"/>
      <w:bookmarkEnd w:id="943"/>
      <w:bookmarkEnd w:id="944"/>
      <w:bookmarkEnd w:id="948"/>
      <w:bookmarkEnd w:id="949"/>
    </w:p>
    <w:p w14:paraId="3A92BA5F" w14:textId="53F3E951" w:rsidR="00F15D18" w:rsidRPr="007E3137" w:rsidRDefault="00F15D18" w:rsidP="00F0231B">
      <w:pPr>
        <w:pStyle w:val="Akapit"/>
      </w:pPr>
      <w:bookmarkStart w:id="950" w:name="_Toc399161796"/>
      <w:bookmarkStart w:id="951" w:name="_Toc399161797"/>
      <w:bookmarkEnd w:id="950"/>
      <w:bookmarkEnd w:id="951"/>
      <w:r w:rsidRPr="007E3137">
        <w:t xml:space="preserve">Na przedmiotowym odcinku linii kolejowej </w:t>
      </w:r>
      <w:r w:rsidR="00DB3D7A" w:rsidRPr="007E3137">
        <w:t>znajdują się obiekty obsługi podróżnych</w:t>
      </w:r>
      <w:r w:rsidR="00A349AC" w:rsidRPr="007E3137">
        <w:t>.</w:t>
      </w:r>
    </w:p>
    <w:p w14:paraId="1CDD4894" w14:textId="5365CE5A" w:rsidR="00A349AC" w:rsidRPr="007E3137" w:rsidRDefault="00A349AC" w:rsidP="00A349AC">
      <w:pPr>
        <w:pStyle w:val="Akapit"/>
      </w:pPr>
      <w:r w:rsidRPr="007E3137">
        <w:t>L</w:t>
      </w:r>
      <w:r w:rsidR="00B04D4A" w:rsidRPr="007E3137">
        <w:t>k.158, km 3,559 – 3,796</w:t>
      </w:r>
      <w:r w:rsidRPr="007E3137">
        <w:t xml:space="preserve">, </w:t>
      </w:r>
      <w:proofErr w:type="spellStart"/>
      <w:r w:rsidRPr="007E3137">
        <w:t>dł</w:t>
      </w:r>
      <w:proofErr w:type="spellEnd"/>
      <w:r w:rsidRPr="007E3137">
        <w:tab/>
      </w:r>
      <w:r w:rsidR="00B04D4A" w:rsidRPr="007E3137">
        <w:t xml:space="preserve">użyteczna 200 </w:t>
      </w:r>
      <w:proofErr w:type="spellStart"/>
      <w:r w:rsidRPr="007E3137">
        <w:t>mb</w:t>
      </w:r>
      <w:proofErr w:type="spellEnd"/>
      <w:r w:rsidRPr="007E3137">
        <w:t xml:space="preserve"> - Peron nr 2 Radlin Obszary</w:t>
      </w:r>
    </w:p>
    <w:p w14:paraId="315E559D" w14:textId="2227DA26" w:rsidR="00A349AC" w:rsidRPr="007E3137" w:rsidRDefault="00B04D4A" w:rsidP="00A349AC">
      <w:pPr>
        <w:pStyle w:val="Akapit"/>
      </w:pPr>
      <w:r w:rsidRPr="007E3137">
        <w:t>Lk.158, km 3,567 – 3,827</w:t>
      </w:r>
      <w:r w:rsidR="00A349AC" w:rsidRPr="007E3137">
        <w:t>, dł.</w:t>
      </w:r>
      <w:r w:rsidRPr="007E3137">
        <w:t xml:space="preserve"> użyteczna  248 </w:t>
      </w:r>
      <w:proofErr w:type="spellStart"/>
      <w:r w:rsidR="00A349AC" w:rsidRPr="007E3137">
        <w:t>mb</w:t>
      </w:r>
      <w:proofErr w:type="spellEnd"/>
      <w:r w:rsidR="00A349AC" w:rsidRPr="007E3137">
        <w:t xml:space="preserve"> - Peron nr 1 Radlin Obszary</w:t>
      </w:r>
    </w:p>
    <w:p w14:paraId="25B5246B" w14:textId="77777777" w:rsidR="00A349AC" w:rsidRPr="007E3137" w:rsidRDefault="00A349AC" w:rsidP="00A349AC">
      <w:pPr>
        <w:pStyle w:val="Akapit"/>
      </w:pPr>
    </w:p>
    <w:p w14:paraId="09502D5D" w14:textId="77777777" w:rsidR="00B3520D" w:rsidRPr="007E3137" w:rsidRDefault="00B03BBD" w:rsidP="00F0231B">
      <w:pPr>
        <w:pStyle w:val="Nagwek5"/>
      </w:pPr>
      <w:bookmarkStart w:id="952" w:name="_Toc399161798"/>
      <w:bookmarkStart w:id="953" w:name="_Toc146269383"/>
      <w:bookmarkEnd w:id="952"/>
      <w:r w:rsidRPr="007E3137">
        <w:t>Elementy małej architektury i oznakowania stałego</w:t>
      </w:r>
      <w:bookmarkEnd w:id="953"/>
    </w:p>
    <w:p w14:paraId="6221F72E" w14:textId="731ABE0C" w:rsidR="0084560F" w:rsidRPr="007E3137" w:rsidRDefault="00B538A9" w:rsidP="00F0231B">
      <w:pPr>
        <w:pStyle w:val="Akapit"/>
      </w:pPr>
      <w:r w:rsidRPr="007E3137">
        <w:t>Na peronie nr 1 obecnie zabudowane jest wyposażenie</w:t>
      </w:r>
    </w:p>
    <w:p w14:paraId="5306820B" w14:textId="63F9DA5A" w:rsidR="0084560F" w:rsidRPr="007E3137" w:rsidRDefault="00B538A9" w:rsidP="00CF1FB0">
      <w:pPr>
        <w:pStyle w:val="Akapit"/>
        <w:numPr>
          <w:ilvl w:val="0"/>
          <w:numId w:val="108"/>
        </w:numPr>
      </w:pPr>
      <w:r w:rsidRPr="007E3137">
        <w:t>wiat</w:t>
      </w:r>
      <w:r w:rsidR="0084560F" w:rsidRPr="007E3137">
        <w:t>a przystankowa – 1 szt.</w:t>
      </w:r>
    </w:p>
    <w:p w14:paraId="25C559B5" w14:textId="77777777" w:rsidR="0084560F" w:rsidRPr="007E3137" w:rsidRDefault="0084560F" w:rsidP="00CF1FB0">
      <w:pPr>
        <w:pStyle w:val="Akapit"/>
        <w:numPr>
          <w:ilvl w:val="0"/>
          <w:numId w:val="108"/>
        </w:numPr>
      </w:pPr>
      <w:r w:rsidRPr="007E3137">
        <w:t>gablota jednostronna dwupanelowa – 1 szt.</w:t>
      </w:r>
    </w:p>
    <w:p w14:paraId="04504A6F" w14:textId="77777777" w:rsidR="0084560F" w:rsidRPr="007E3137" w:rsidRDefault="0084560F" w:rsidP="00CF1FB0">
      <w:pPr>
        <w:pStyle w:val="Akapit"/>
        <w:numPr>
          <w:ilvl w:val="0"/>
          <w:numId w:val="108"/>
        </w:numPr>
      </w:pPr>
      <w:r w:rsidRPr="007E3137">
        <w:t>kosz na śmieci – 1 szt.</w:t>
      </w:r>
    </w:p>
    <w:p w14:paraId="012B6541" w14:textId="77777777" w:rsidR="0084560F" w:rsidRPr="007E3137" w:rsidRDefault="0084560F" w:rsidP="00CF1FB0">
      <w:pPr>
        <w:pStyle w:val="Akapit"/>
        <w:numPr>
          <w:ilvl w:val="0"/>
          <w:numId w:val="108"/>
        </w:numPr>
      </w:pPr>
      <w:r w:rsidRPr="007E3137">
        <w:t>Oznakowanie stałe:</w:t>
      </w:r>
    </w:p>
    <w:p w14:paraId="36FF4FE5" w14:textId="4B2DBF9D" w:rsidR="0084560F" w:rsidRPr="007E3137" w:rsidRDefault="0084560F" w:rsidP="00CF1FB0">
      <w:pPr>
        <w:pStyle w:val="Akapit"/>
        <w:numPr>
          <w:ilvl w:val="1"/>
          <w:numId w:val="108"/>
        </w:numPr>
      </w:pPr>
      <w:r w:rsidRPr="007E3137">
        <w:t>Tablica z nazwą stacji – 1 szt.</w:t>
      </w:r>
    </w:p>
    <w:p w14:paraId="72556C9F" w14:textId="3AE3DE05" w:rsidR="00773976" w:rsidRPr="007E3137" w:rsidRDefault="00773976" w:rsidP="00CF1FB0">
      <w:pPr>
        <w:pStyle w:val="Akapit"/>
        <w:numPr>
          <w:ilvl w:val="1"/>
          <w:numId w:val="108"/>
        </w:numPr>
      </w:pPr>
      <w:r w:rsidRPr="007E3137">
        <w:t>Tablica z numeracją peronu – 2 szt.</w:t>
      </w:r>
    </w:p>
    <w:p w14:paraId="07516801" w14:textId="30458B28" w:rsidR="00773976" w:rsidRPr="007E3137" w:rsidRDefault="00773976" w:rsidP="00CF1FB0">
      <w:pPr>
        <w:pStyle w:val="Akapit"/>
        <w:numPr>
          <w:ilvl w:val="1"/>
          <w:numId w:val="108"/>
        </w:numPr>
      </w:pPr>
      <w:r w:rsidRPr="007E3137">
        <w:t>Tablica wskazująca drogę dojścia – 2 szt.</w:t>
      </w:r>
    </w:p>
    <w:p w14:paraId="626C5BB6" w14:textId="033AA29D" w:rsidR="00B538A9" w:rsidRPr="007E3137" w:rsidRDefault="00773976" w:rsidP="00CF1FB0">
      <w:pPr>
        <w:pStyle w:val="Akapit"/>
        <w:numPr>
          <w:ilvl w:val="0"/>
          <w:numId w:val="108"/>
        </w:numPr>
      </w:pPr>
      <w:r w:rsidRPr="007E3137">
        <w:t>Komplet nagłośnienia.</w:t>
      </w:r>
    </w:p>
    <w:p w14:paraId="300BB9B1" w14:textId="77777777" w:rsidR="00773976" w:rsidRPr="007E3137" w:rsidRDefault="00773976" w:rsidP="00B538A9">
      <w:pPr>
        <w:pStyle w:val="Akapit"/>
      </w:pPr>
    </w:p>
    <w:p w14:paraId="4B971A74" w14:textId="5AA85436" w:rsidR="00773976" w:rsidRPr="007E3137" w:rsidRDefault="00773976" w:rsidP="00773976">
      <w:pPr>
        <w:pStyle w:val="Akapit"/>
      </w:pPr>
      <w:r w:rsidRPr="007E3137">
        <w:t>Na peronie nr 2 obecnie zabudowane jest wyposażenie</w:t>
      </w:r>
    </w:p>
    <w:p w14:paraId="7EDEA07D" w14:textId="77777777" w:rsidR="00773976" w:rsidRPr="007E3137" w:rsidRDefault="00773976" w:rsidP="00CF1FB0">
      <w:pPr>
        <w:pStyle w:val="Akapit"/>
        <w:numPr>
          <w:ilvl w:val="0"/>
          <w:numId w:val="108"/>
        </w:numPr>
      </w:pPr>
      <w:r w:rsidRPr="007E3137">
        <w:t>wiata przystankowa – 1 szt.</w:t>
      </w:r>
    </w:p>
    <w:p w14:paraId="3DBFDF22" w14:textId="655A640D" w:rsidR="00773976" w:rsidRPr="007E3137" w:rsidRDefault="00773976" w:rsidP="00CF1FB0">
      <w:pPr>
        <w:pStyle w:val="Akapit"/>
        <w:numPr>
          <w:ilvl w:val="0"/>
          <w:numId w:val="108"/>
        </w:numPr>
      </w:pPr>
      <w:r w:rsidRPr="007E3137">
        <w:t>gablota jednostronna dwupanelowa – 2 szt.</w:t>
      </w:r>
    </w:p>
    <w:p w14:paraId="21A2FA32" w14:textId="05E8A90E" w:rsidR="00366FE6" w:rsidRPr="007E3137" w:rsidRDefault="00773976" w:rsidP="00CF1FB0">
      <w:pPr>
        <w:pStyle w:val="Akapit"/>
        <w:numPr>
          <w:ilvl w:val="0"/>
          <w:numId w:val="108"/>
        </w:numPr>
      </w:pPr>
      <w:r w:rsidRPr="007E3137">
        <w:lastRenderedPageBreak/>
        <w:t>kosz na śmieci – 1 szt.</w:t>
      </w:r>
    </w:p>
    <w:p w14:paraId="49AA403F" w14:textId="1898B390" w:rsidR="00366FE6" w:rsidRPr="007E3137" w:rsidRDefault="00366FE6" w:rsidP="00CF1FB0">
      <w:pPr>
        <w:pStyle w:val="Akapit"/>
        <w:numPr>
          <w:ilvl w:val="0"/>
          <w:numId w:val="108"/>
        </w:numPr>
      </w:pPr>
      <w:r w:rsidRPr="007E3137">
        <w:t>Ławki wolnostojące – 3 szt.</w:t>
      </w:r>
    </w:p>
    <w:p w14:paraId="20B114C0" w14:textId="77777777" w:rsidR="00773976" w:rsidRPr="007E3137" w:rsidRDefault="00773976" w:rsidP="00CF1FB0">
      <w:pPr>
        <w:pStyle w:val="Akapit"/>
        <w:numPr>
          <w:ilvl w:val="0"/>
          <w:numId w:val="108"/>
        </w:numPr>
      </w:pPr>
      <w:r w:rsidRPr="007E3137">
        <w:t>Oznakowanie stałe:</w:t>
      </w:r>
    </w:p>
    <w:p w14:paraId="4475BAFA" w14:textId="77777777" w:rsidR="00773976" w:rsidRPr="007E3137" w:rsidRDefault="00773976" w:rsidP="00CF1FB0">
      <w:pPr>
        <w:pStyle w:val="Akapit"/>
        <w:numPr>
          <w:ilvl w:val="1"/>
          <w:numId w:val="108"/>
        </w:numPr>
      </w:pPr>
      <w:r w:rsidRPr="007E3137">
        <w:t>Tablica z nazwą stacji – 1 szt.</w:t>
      </w:r>
    </w:p>
    <w:p w14:paraId="7392EF9E" w14:textId="5FC38A50" w:rsidR="00773976" w:rsidRPr="007E3137" w:rsidRDefault="00773976" w:rsidP="00CF1FB0">
      <w:pPr>
        <w:pStyle w:val="Akapit"/>
        <w:numPr>
          <w:ilvl w:val="1"/>
          <w:numId w:val="108"/>
        </w:numPr>
      </w:pPr>
      <w:r w:rsidRPr="007E3137">
        <w:t>Tablica z numeracją peronu – 1 szt.</w:t>
      </w:r>
    </w:p>
    <w:p w14:paraId="66FF88B1" w14:textId="22D21302" w:rsidR="00773976" w:rsidRPr="007E3137" w:rsidRDefault="00773976" w:rsidP="00CF1FB0">
      <w:pPr>
        <w:pStyle w:val="Akapit"/>
        <w:numPr>
          <w:ilvl w:val="1"/>
          <w:numId w:val="108"/>
        </w:numPr>
      </w:pPr>
      <w:r w:rsidRPr="007E3137">
        <w:t>Tablica wskazująca drogę dojścia – 1 szt.</w:t>
      </w:r>
    </w:p>
    <w:p w14:paraId="70300313" w14:textId="66B0DF21" w:rsidR="00773976" w:rsidRPr="007E3137" w:rsidRDefault="00773976" w:rsidP="00CF1FB0">
      <w:pPr>
        <w:pStyle w:val="Akapit"/>
        <w:numPr>
          <w:ilvl w:val="1"/>
          <w:numId w:val="108"/>
        </w:numPr>
      </w:pPr>
      <w:r w:rsidRPr="007E3137">
        <w:t>Tablica kierunkowa – 2 szt.</w:t>
      </w:r>
    </w:p>
    <w:p w14:paraId="771A5C70" w14:textId="7B7D146F" w:rsidR="00B538A9" w:rsidRPr="007E3137" w:rsidRDefault="00773976" w:rsidP="00CF1FB0">
      <w:pPr>
        <w:pStyle w:val="Akapit"/>
        <w:numPr>
          <w:ilvl w:val="0"/>
          <w:numId w:val="108"/>
        </w:numPr>
      </w:pPr>
      <w:r w:rsidRPr="007E3137">
        <w:t>Komplet nagłośnienia.</w:t>
      </w:r>
    </w:p>
    <w:p w14:paraId="2BEE9609" w14:textId="526480A4" w:rsidR="00D8503F" w:rsidRPr="007E3137" w:rsidRDefault="002352DE" w:rsidP="00F0231B">
      <w:pPr>
        <w:pStyle w:val="Nagwek4"/>
      </w:pPr>
      <w:bookmarkStart w:id="954" w:name="_Toc399161799"/>
      <w:bookmarkStart w:id="955" w:name="_Toc70599124"/>
      <w:bookmarkStart w:id="956" w:name="_Toc70600239"/>
      <w:bookmarkStart w:id="957" w:name="_Toc70601354"/>
      <w:bookmarkStart w:id="958" w:name="_Toc71895174"/>
      <w:bookmarkStart w:id="959" w:name="_Toc71896329"/>
      <w:bookmarkStart w:id="960" w:name="_Toc71897484"/>
      <w:bookmarkStart w:id="961" w:name="_Toc72319264"/>
      <w:bookmarkStart w:id="962" w:name="_Toc72320420"/>
      <w:bookmarkStart w:id="963" w:name="_Toc74646958"/>
      <w:bookmarkStart w:id="964" w:name="_Toc74733691"/>
      <w:bookmarkStart w:id="965" w:name="_Toc70499413"/>
      <w:bookmarkStart w:id="966" w:name="_Toc70500995"/>
      <w:bookmarkStart w:id="967" w:name="_Toc70599125"/>
      <w:bookmarkStart w:id="968" w:name="_Toc70600240"/>
      <w:bookmarkStart w:id="969" w:name="_Toc70601355"/>
      <w:bookmarkStart w:id="970" w:name="_Toc71895175"/>
      <w:bookmarkStart w:id="971" w:name="_Toc71896330"/>
      <w:bookmarkStart w:id="972" w:name="_Toc71897485"/>
      <w:bookmarkStart w:id="973" w:name="_Toc72319265"/>
      <w:bookmarkStart w:id="974" w:name="_Toc72320421"/>
      <w:bookmarkStart w:id="975" w:name="_Toc74646959"/>
      <w:bookmarkStart w:id="976" w:name="_Toc74733692"/>
      <w:bookmarkStart w:id="977" w:name="_Toc70499414"/>
      <w:bookmarkStart w:id="978" w:name="_Toc70500996"/>
      <w:bookmarkStart w:id="979" w:name="_Toc70599126"/>
      <w:bookmarkStart w:id="980" w:name="_Toc70600241"/>
      <w:bookmarkStart w:id="981" w:name="_Toc70601356"/>
      <w:bookmarkStart w:id="982" w:name="_Toc71895176"/>
      <w:bookmarkStart w:id="983" w:name="_Toc71896331"/>
      <w:bookmarkStart w:id="984" w:name="_Toc71897486"/>
      <w:bookmarkStart w:id="985" w:name="_Toc72319266"/>
      <w:bookmarkStart w:id="986" w:name="_Toc72320422"/>
      <w:bookmarkStart w:id="987" w:name="_Toc74646960"/>
      <w:bookmarkStart w:id="988" w:name="_Toc74733693"/>
      <w:bookmarkStart w:id="989" w:name="_Toc391469700"/>
      <w:bookmarkStart w:id="990" w:name="_Toc391470982"/>
      <w:bookmarkStart w:id="991" w:name="_Ref392494980"/>
      <w:bookmarkStart w:id="992" w:name="_Toc405358187"/>
      <w:bookmarkStart w:id="993" w:name="_Toc406653701"/>
      <w:bookmarkStart w:id="994" w:name="_Toc450138183"/>
      <w:bookmarkStart w:id="995" w:name="_Toc450139716"/>
      <w:bookmarkStart w:id="996" w:name="_Toc454200995"/>
      <w:bookmarkStart w:id="997" w:name="_Toc454202481"/>
      <w:bookmarkStart w:id="998" w:name="_Toc455741306"/>
      <w:bookmarkStart w:id="999" w:name="_Toc460409426"/>
      <w:bookmarkStart w:id="1000" w:name="_Toc461199123"/>
      <w:bookmarkStart w:id="1001" w:name="_Toc461791165"/>
      <w:bookmarkStart w:id="1002" w:name="_Toc461803242"/>
      <w:bookmarkStart w:id="1003" w:name="_Toc146269384"/>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r w:rsidRPr="007E3137">
        <w:t>Urządzenia s</w:t>
      </w:r>
      <w:r w:rsidR="00B3520D" w:rsidRPr="007E3137">
        <w:t>terowani</w:t>
      </w:r>
      <w:r w:rsidRPr="007E3137">
        <w:t>a</w:t>
      </w:r>
      <w:r w:rsidR="00B3520D" w:rsidRPr="007E3137">
        <w:t xml:space="preserve"> ruchem kolejowym</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7332E217" w14:textId="450DEF49" w:rsidR="00953A2B" w:rsidRPr="007E3137" w:rsidRDefault="00B03ADE" w:rsidP="00F0231B">
      <w:pPr>
        <w:pStyle w:val="Akapit"/>
      </w:pPr>
      <w:r w:rsidRPr="007E3137">
        <w:t>W</w:t>
      </w:r>
      <w:r w:rsidR="00490D17" w:rsidRPr="007E3137">
        <w:t>skaźniki W4</w:t>
      </w:r>
      <w:r w:rsidR="003A6957" w:rsidRPr="007E3137">
        <w:t xml:space="preserve"> – 4 szt.</w:t>
      </w:r>
      <w:r w:rsidR="00490D17" w:rsidRPr="007E3137">
        <w:t xml:space="preserve"> </w:t>
      </w:r>
    </w:p>
    <w:p w14:paraId="445E9DE6" w14:textId="3AFC115D" w:rsidR="00F45885" w:rsidRPr="007E3137" w:rsidRDefault="00490D17" w:rsidP="00F0231B">
      <w:pPr>
        <w:pStyle w:val="Akapit"/>
      </w:pPr>
      <w:r w:rsidRPr="007E3137">
        <w:t xml:space="preserve"> kable do</w:t>
      </w:r>
      <w:r w:rsidR="003A6957" w:rsidRPr="007E3137">
        <w:t xml:space="preserve"> </w:t>
      </w:r>
      <w:proofErr w:type="spellStart"/>
      <w:r w:rsidR="003A6957" w:rsidRPr="007E3137">
        <w:t>ToE</w:t>
      </w:r>
      <w:proofErr w:type="spellEnd"/>
      <w:r w:rsidR="003A6957" w:rsidRPr="007E3137">
        <w:t xml:space="preserve"> i </w:t>
      </w:r>
      <w:proofErr w:type="spellStart"/>
      <w:r w:rsidR="003A6957" w:rsidRPr="007E3137">
        <w:t>ToF</w:t>
      </w:r>
      <w:proofErr w:type="spellEnd"/>
    </w:p>
    <w:p w14:paraId="640F3B60" w14:textId="0FD1AF35" w:rsidR="00EF5853" w:rsidRPr="007E3137" w:rsidRDefault="00EF5853" w:rsidP="00F0231B">
      <w:pPr>
        <w:keepNext/>
        <w:keepLines/>
        <w:numPr>
          <w:ilvl w:val="4"/>
          <w:numId w:val="15"/>
        </w:numPr>
        <w:tabs>
          <w:tab w:val="left" w:pos="993"/>
        </w:tabs>
        <w:spacing w:before="240" w:after="120"/>
        <w:outlineLvl w:val="4"/>
        <w:rPr>
          <w:rFonts w:cs="Times New Roman"/>
          <w:b/>
          <w:sz w:val="22"/>
        </w:rPr>
      </w:pPr>
      <w:bookmarkStart w:id="1004" w:name="_Toc71895178"/>
      <w:bookmarkStart w:id="1005" w:name="_Toc71896333"/>
      <w:bookmarkStart w:id="1006" w:name="_Toc71897488"/>
      <w:bookmarkStart w:id="1007" w:name="_Toc72319268"/>
      <w:bookmarkStart w:id="1008" w:name="_Toc72320424"/>
      <w:bookmarkStart w:id="1009" w:name="_Toc74646962"/>
      <w:bookmarkStart w:id="1010" w:name="_Toc74733695"/>
      <w:bookmarkStart w:id="1011" w:name="_Toc70599128"/>
      <w:bookmarkStart w:id="1012" w:name="_Toc70600243"/>
      <w:bookmarkStart w:id="1013" w:name="_Toc70601358"/>
      <w:bookmarkStart w:id="1014" w:name="_Toc71895179"/>
      <w:bookmarkStart w:id="1015" w:name="_Toc71896334"/>
      <w:bookmarkStart w:id="1016" w:name="_Toc71897489"/>
      <w:bookmarkStart w:id="1017" w:name="_Toc72319269"/>
      <w:bookmarkStart w:id="1018" w:name="_Toc72320425"/>
      <w:bookmarkStart w:id="1019" w:name="_Toc74646963"/>
      <w:bookmarkStart w:id="1020" w:name="_Toc74733696"/>
      <w:bookmarkStart w:id="1021" w:name="_Toc70599129"/>
      <w:bookmarkStart w:id="1022" w:name="_Toc70600244"/>
      <w:bookmarkStart w:id="1023" w:name="_Toc70601359"/>
      <w:bookmarkStart w:id="1024" w:name="_Toc71895180"/>
      <w:bookmarkStart w:id="1025" w:name="_Toc71896335"/>
      <w:bookmarkStart w:id="1026" w:name="_Toc71897490"/>
      <w:bookmarkStart w:id="1027" w:name="_Toc72319270"/>
      <w:bookmarkStart w:id="1028" w:name="_Toc72320426"/>
      <w:bookmarkStart w:id="1029" w:name="_Toc74646964"/>
      <w:bookmarkStart w:id="1030" w:name="_Toc74733697"/>
      <w:bookmarkStart w:id="1031" w:name="_Toc70599130"/>
      <w:bookmarkStart w:id="1032" w:name="_Toc70600245"/>
      <w:bookmarkStart w:id="1033" w:name="_Toc70601360"/>
      <w:bookmarkStart w:id="1034" w:name="_Toc71895181"/>
      <w:bookmarkStart w:id="1035" w:name="_Toc71896336"/>
      <w:bookmarkStart w:id="1036" w:name="_Toc71897491"/>
      <w:bookmarkStart w:id="1037" w:name="_Toc72319271"/>
      <w:bookmarkStart w:id="1038" w:name="_Toc72320427"/>
      <w:bookmarkStart w:id="1039" w:name="_Toc74646965"/>
      <w:bookmarkStart w:id="1040" w:name="_Toc74733698"/>
      <w:bookmarkStart w:id="1041" w:name="_Toc70599131"/>
      <w:bookmarkStart w:id="1042" w:name="_Toc70600246"/>
      <w:bookmarkStart w:id="1043" w:name="_Toc70601361"/>
      <w:bookmarkStart w:id="1044" w:name="_Toc71895182"/>
      <w:bookmarkStart w:id="1045" w:name="_Toc71896337"/>
      <w:bookmarkStart w:id="1046" w:name="_Toc71897492"/>
      <w:bookmarkStart w:id="1047" w:name="_Toc72319272"/>
      <w:bookmarkStart w:id="1048" w:name="_Toc72320428"/>
      <w:bookmarkStart w:id="1049" w:name="_Toc74646966"/>
      <w:bookmarkStart w:id="1050" w:name="_Toc74733699"/>
      <w:bookmarkStart w:id="1051" w:name="_Toc70599132"/>
      <w:bookmarkStart w:id="1052" w:name="_Toc70600247"/>
      <w:bookmarkStart w:id="1053" w:name="_Toc70601362"/>
      <w:bookmarkStart w:id="1054" w:name="_Toc71895183"/>
      <w:bookmarkStart w:id="1055" w:name="_Toc71896338"/>
      <w:bookmarkStart w:id="1056" w:name="_Toc71897493"/>
      <w:bookmarkStart w:id="1057" w:name="_Toc72319273"/>
      <w:bookmarkStart w:id="1058" w:name="_Toc72320429"/>
      <w:bookmarkStart w:id="1059" w:name="_Toc74646967"/>
      <w:bookmarkStart w:id="1060" w:name="_Toc74733700"/>
      <w:bookmarkStart w:id="1061" w:name="_Toc70599133"/>
      <w:bookmarkStart w:id="1062" w:name="_Toc70600248"/>
      <w:bookmarkStart w:id="1063" w:name="_Toc70601363"/>
      <w:bookmarkStart w:id="1064" w:name="_Toc71895184"/>
      <w:bookmarkStart w:id="1065" w:name="_Toc71896339"/>
      <w:bookmarkStart w:id="1066" w:name="_Toc71897494"/>
      <w:bookmarkStart w:id="1067" w:name="_Toc72319274"/>
      <w:bookmarkStart w:id="1068" w:name="_Toc72320430"/>
      <w:bookmarkStart w:id="1069" w:name="_Toc74646968"/>
      <w:bookmarkStart w:id="1070" w:name="_Toc74733701"/>
      <w:bookmarkStart w:id="1071" w:name="_Toc70599134"/>
      <w:bookmarkStart w:id="1072" w:name="_Toc70600249"/>
      <w:bookmarkStart w:id="1073" w:name="_Toc70601364"/>
      <w:bookmarkStart w:id="1074" w:name="_Toc71895185"/>
      <w:bookmarkStart w:id="1075" w:name="_Toc71896340"/>
      <w:bookmarkStart w:id="1076" w:name="_Toc71897495"/>
      <w:bookmarkStart w:id="1077" w:name="_Toc72319275"/>
      <w:bookmarkStart w:id="1078" w:name="_Toc72320431"/>
      <w:bookmarkStart w:id="1079" w:name="_Toc74646969"/>
      <w:bookmarkStart w:id="1080" w:name="_Toc74733702"/>
      <w:bookmarkStart w:id="1081" w:name="_Toc70599135"/>
      <w:bookmarkStart w:id="1082" w:name="_Toc70600250"/>
      <w:bookmarkStart w:id="1083" w:name="_Toc70601365"/>
      <w:bookmarkStart w:id="1084" w:name="_Toc71895186"/>
      <w:bookmarkStart w:id="1085" w:name="_Toc71896341"/>
      <w:bookmarkStart w:id="1086" w:name="_Toc71897496"/>
      <w:bookmarkStart w:id="1087" w:name="_Toc72319276"/>
      <w:bookmarkStart w:id="1088" w:name="_Toc72320432"/>
      <w:bookmarkStart w:id="1089" w:name="_Toc74646970"/>
      <w:bookmarkStart w:id="1090" w:name="_Toc74733703"/>
      <w:bookmarkStart w:id="1091" w:name="_Toc70599136"/>
      <w:bookmarkStart w:id="1092" w:name="_Toc70600251"/>
      <w:bookmarkStart w:id="1093" w:name="_Toc70601366"/>
      <w:bookmarkStart w:id="1094" w:name="_Toc71895187"/>
      <w:bookmarkStart w:id="1095" w:name="_Toc71896342"/>
      <w:bookmarkStart w:id="1096" w:name="_Toc71897497"/>
      <w:bookmarkStart w:id="1097" w:name="_Toc72319277"/>
      <w:bookmarkStart w:id="1098" w:name="_Toc72320433"/>
      <w:bookmarkStart w:id="1099" w:name="_Toc74646971"/>
      <w:bookmarkStart w:id="1100" w:name="_Toc74733704"/>
      <w:bookmarkStart w:id="1101" w:name="_Toc70599137"/>
      <w:bookmarkStart w:id="1102" w:name="_Toc70600252"/>
      <w:bookmarkStart w:id="1103" w:name="_Toc70601367"/>
      <w:bookmarkStart w:id="1104" w:name="_Toc71895188"/>
      <w:bookmarkStart w:id="1105" w:name="_Toc71896343"/>
      <w:bookmarkStart w:id="1106" w:name="_Toc71897498"/>
      <w:bookmarkStart w:id="1107" w:name="_Toc72319278"/>
      <w:bookmarkStart w:id="1108" w:name="_Toc72320434"/>
      <w:bookmarkStart w:id="1109" w:name="_Toc74646972"/>
      <w:bookmarkStart w:id="1110" w:name="_Toc74733705"/>
      <w:bookmarkStart w:id="1111" w:name="_Toc70599138"/>
      <w:bookmarkStart w:id="1112" w:name="_Toc70600253"/>
      <w:bookmarkStart w:id="1113" w:name="_Toc70601368"/>
      <w:bookmarkStart w:id="1114" w:name="_Toc71895189"/>
      <w:bookmarkStart w:id="1115" w:name="_Toc71896344"/>
      <w:bookmarkStart w:id="1116" w:name="_Toc71897499"/>
      <w:bookmarkStart w:id="1117" w:name="_Toc72319279"/>
      <w:bookmarkStart w:id="1118" w:name="_Toc72320435"/>
      <w:bookmarkStart w:id="1119" w:name="_Toc74646973"/>
      <w:bookmarkStart w:id="1120" w:name="_Toc74733706"/>
      <w:bookmarkStart w:id="1121" w:name="_Toc70599139"/>
      <w:bookmarkStart w:id="1122" w:name="_Toc70600254"/>
      <w:bookmarkStart w:id="1123" w:name="_Toc70601369"/>
      <w:bookmarkStart w:id="1124" w:name="_Toc71895190"/>
      <w:bookmarkStart w:id="1125" w:name="_Toc71896345"/>
      <w:bookmarkStart w:id="1126" w:name="_Toc71897500"/>
      <w:bookmarkStart w:id="1127" w:name="_Toc72319280"/>
      <w:bookmarkStart w:id="1128" w:name="_Toc72320436"/>
      <w:bookmarkStart w:id="1129" w:name="_Toc74646974"/>
      <w:bookmarkStart w:id="1130" w:name="_Toc74733707"/>
      <w:bookmarkStart w:id="1131" w:name="_Toc70599140"/>
      <w:bookmarkStart w:id="1132" w:name="_Toc70600255"/>
      <w:bookmarkStart w:id="1133" w:name="_Toc70601370"/>
      <w:bookmarkStart w:id="1134" w:name="_Toc71895191"/>
      <w:bookmarkStart w:id="1135" w:name="_Toc71896346"/>
      <w:bookmarkStart w:id="1136" w:name="_Toc71897501"/>
      <w:bookmarkStart w:id="1137" w:name="_Toc72319281"/>
      <w:bookmarkStart w:id="1138" w:name="_Toc72320437"/>
      <w:bookmarkStart w:id="1139" w:name="_Toc74646975"/>
      <w:bookmarkStart w:id="1140" w:name="_Toc74733708"/>
      <w:bookmarkStart w:id="1141" w:name="_Toc70599141"/>
      <w:bookmarkStart w:id="1142" w:name="_Toc70600256"/>
      <w:bookmarkStart w:id="1143" w:name="_Toc70601371"/>
      <w:bookmarkStart w:id="1144" w:name="_Toc71895192"/>
      <w:bookmarkStart w:id="1145" w:name="_Toc71896347"/>
      <w:bookmarkStart w:id="1146" w:name="_Toc71897502"/>
      <w:bookmarkStart w:id="1147" w:name="_Toc72319282"/>
      <w:bookmarkStart w:id="1148" w:name="_Toc72320438"/>
      <w:bookmarkStart w:id="1149" w:name="_Toc74646976"/>
      <w:bookmarkStart w:id="1150" w:name="_Toc74733709"/>
      <w:bookmarkStart w:id="1151" w:name="_Toc70599142"/>
      <w:bookmarkStart w:id="1152" w:name="_Toc70600257"/>
      <w:bookmarkStart w:id="1153" w:name="_Toc70601372"/>
      <w:bookmarkStart w:id="1154" w:name="_Toc71895193"/>
      <w:bookmarkStart w:id="1155" w:name="_Toc71896348"/>
      <w:bookmarkStart w:id="1156" w:name="_Toc71897503"/>
      <w:bookmarkStart w:id="1157" w:name="_Toc72319283"/>
      <w:bookmarkStart w:id="1158" w:name="_Toc72320439"/>
      <w:bookmarkStart w:id="1159" w:name="_Toc74646977"/>
      <w:bookmarkStart w:id="1160" w:name="_Toc74733710"/>
      <w:bookmarkStart w:id="1161" w:name="_Toc70599143"/>
      <w:bookmarkStart w:id="1162" w:name="_Toc70600258"/>
      <w:bookmarkStart w:id="1163" w:name="_Toc70601373"/>
      <w:bookmarkStart w:id="1164" w:name="_Toc71895194"/>
      <w:bookmarkStart w:id="1165" w:name="_Toc71896349"/>
      <w:bookmarkStart w:id="1166" w:name="_Toc71897504"/>
      <w:bookmarkStart w:id="1167" w:name="_Toc72319284"/>
      <w:bookmarkStart w:id="1168" w:name="_Toc72320440"/>
      <w:bookmarkStart w:id="1169" w:name="_Toc74646978"/>
      <w:bookmarkStart w:id="1170" w:name="_Toc74733711"/>
      <w:bookmarkStart w:id="1171" w:name="_Toc70599145"/>
      <w:bookmarkStart w:id="1172" w:name="_Toc70600260"/>
      <w:bookmarkStart w:id="1173" w:name="_Toc70601375"/>
      <w:bookmarkStart w:id="1174" w:name="_Toc71895196"/>
      <w:bookmarkStart w:id="1175" w:name="_Toc71896351"/>
      <w:bookmarkStart w:id="1176" w:name="_Toc71897506"/>
      <w:bookmarkStart w:id="1177" w:name="_Toc72319286"/>
      <w:bookmarkStart w:id="1178" w:name="_Toc72320442"/>
      <w:bookmarkStart w:id="1179" w:name="_Toc74646980"/>
      <w:bookmarkStart w:id="1180" w:name="_Toc74733713"/>
      <w:bookmarkStart w:id="1181" w:name="_Toc70599146"/>
      <w:bookmarkStart w:id="1182" w:name="_Toc70600261"/>
      <w:bookmarkStart w:id="1183" w:name="_Toc70601376"/>
      <w:bookmarkStart w:id="1184" w:name="_Toc71895197"/>
      <w:bookmarkStart w:id="1185" w:name="_Toc71896352"/>
      <w:bookmarkStart w:id="1186" w:name="_Toc71897507"/>
      <w:bookmarkStart w:id="1187" w:name="_Toc72319287"/>
      <w:bookmarkStart w:id="1188" w:name="_Toc72320443"/>
      <w:bookmarkStart w:id="1189" w:name="_Toc74646981"/>
      <w:bookmarkStart w:id="1190" w:name="_Toc74733714"/>
      <w:bookmarkStart w:id="1191" w:name="_Toc70599148"/>
      <w:bookmarkStart w:id="1192" w:name="_Toc70600263"/>
      <w:bookmarkStart w:id="1193" w:name="_Toc70601378"/>
      <w:bookmarkStart w:id="1194" w:name="_Toc71895199"/>
      <w:bookmarkStart w:id="1195" w:name="_Toc71896354"/>
      <w:bookmarkStart w:id="1196" w:name="_Toc71897509"/>
      <w:bookmarkStart w:id="1197" w:name="_Toc72319289"/>
      <w:bookmarkStart w:id="1198" w:name="_Toc72320445"/>
      <w:bookmarkStart w:id="1199" w:name="_Toc74646983"/>
      <w:bookmarkStart w:id="1200" w:name="_Toc74733716"/>
      <w:bookmarkStart w:id="1201" w:name="_Toc70599149"/>
      <w:bookmarkStart w:id="1202" w:name="_Toc70600264"/>
      <w:bookmarkStart w:id="1203" w:name="_Toc70601379"/>
      <w:bookmarkStart w:id="1204" w:name="_Toc71895200"/>
      <w:bookmarkStart w:id="1205" w:name="_Toc71896355"/>
      <w:bookmarkStart w:id="1206" w:name="_Toc71897510"/>
      <w:bookmarkStart w:id="1207" w:name="_Toc72319290"/>
      <w:bookmarkStart w:id="1208" w:name="_Toc72320446"/>
      <w:bookmarkStart w:id="1209" w:name="_Toc74646984"/>
      <w:bookmarkStart w:id="1210" w:name="_Toc74733717"/>
      <w:bookmarkStart w:id="1211" w:name="_Toc70599150"/>
      <w:bookmarkStart w:id="1212" w:name="_Toc70600265"/>
      <w:bookmarkStart w:id="1213" w:name="_Toc70601380"/>
      <w:bookmarkStart w:id="1214" w:name="_Toc71895201"/>
      <w:bookmarkStart w:id="1215" w:name="_Toc71896356"/>
      <w:bookmarkStart w:id="1216" w:name="_Toc71897511"/>
      <w:bookmarkStart w:id="1217" w:name="_Toc72319291"/>
      <w:bookmarkStart w:id="1218" w:name="_Toc72320447"/>
      <w:bookmarkStart w:id="1219" w:name="_Toc74646985"/>
      <w:bookmarkStart w:id="1220" w:name="_Toc74733718"/>
      <w:bookmarkStart w:id="1221" w:name="_Toc448317373"/>
      <w:bookmarkStart w:id="1222" w:name="_Toc454265147"/>
      <w:bookmarkStart w:id="1223" w:name="_Toc493782915"/>
      <w:bookmarkStart w:id="1224" w:name="_Toc146269385"/>
      <w:bookmarkStart w:id="1225" w:name="_Toc405358188"/>
      <w:bookmarkStart w:id="1226" w:name="_Toc406653702"/>
      <w:bookmarkStart w:id="1227" w:name="_Toc450138184"/>
      <w:bookmarkStart w:id="1228" w:name="_Toc450139717"/>
      <w:bookmarkStart w:id="1229" w:name="_Toc454200996"/>
      <w:bookmarkStart w:id="1230" w:name="_Toc454202482"/>
      <w:bookmarkStart w:id="1231" w:name="_Toc391469701"/>
      <w:bookmarkStart w:id="1232" w:name="_Toc39147098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r w:rsidRPr="007E3137">
        <w:rPr>
          <w:rFonts w:cs="Times New Roman"/>
          <w:b/>
          <w:sz w:val="22"/>
        </w:rPr>
        <w:t>Urządzenia informacji dla podróżnych</w:t>
      </w:r>
      <w:bookmarkEnd w:id="1221"/>
      <w:bookmarkEnd w:id="1222"/>
      <w:bookmarkEnd w:id="1223"/>
      <w:bookmarkEnd w:id="1224"/>
    </w:p>
    <w:p w14:paraId="466CA097" w14:textId="513557F8" w:rsidR="00FE0E01" w:rsidRPr="007E3137" w:rsidRDefault="00CB4BAF" w:rsidP="00FE0E01">
      <w:pPr>
        <w:pStyle w:val="Akapit"/>
        <w:rPr>
          <w:b/>
          <w:bCs/>
          <w:iCs/>
          <w:lang w:eastAsia="en-US"/>
        </w:rPr>
      </w:pPr>
      <w:bookmarkStart w:id="1233" w:name="_Toc70599152"/>
      <w:bookmarkStart w:id="1234" w:name="_Toc70600267"/>
      <w:bookmarkStart w:id="1235" w:name="_Toc70601382"/>
      <w:bookmarkStart w:id="1236" w:name="_Toc71895203"/>
      <w:bookmarkStart w:id="1237" w:name="_Toc71896358"/>
      <w:bookmarkStart w:id="1238" w:name="_Toc71897513"/>
      <w:bookmarkStart w:id="1239" w:name="_Toc72319293"/>
      <w:bookmarkStart w:id="1240" w:name="_Toc72320449"/>
      <w:bookmarkStart w:id="1241" w:name="_Toc74646987"/>
      <w:bookmarkStart w:id="1242" w:name="_Toc74733720"/>
      <w:bookmarkStart w:id="1243" w:name="_Toc70599153"/>
      <w:bookmarkStart w:id="1244" w:name="_Toc70600268"/>
      <w:bookmarkStart w:id="1245" w:name="_Toc70601383"/>
      <w:bookmarkStart w:id="1246" w:name="_Toc71895204"/>
      <w:bookmarkStart w:id="1247" w:name="_Toc71896359"/>
      <w:bookmarkStart w:id="1248" w:name="_Toc71897514"/>
      <w:bookmarkStart w:id="1249" w:name="_Toc72319294"/>
      <w:bookmarkStart w:id="1250" w:name="_Toc72320450"/>
      <w:bookmarkStart w:id="1251" w:name="_Toc74646988"/>
      <w:bookmarkStart w:id="1252" w:name="_Toc74733721"/>
      <w:bookmarkStart w:id="1253" w:name="_Toc70599155"/>
      <w:bookmarkStart w:id="1254" w:name="_Toc70600270"/>
      <w:bookmarkStart w:id="1255" w:name="_Toc70601385"/>
      <w:bookmarkStart w:id="1256" w:name="_Toc71895206"/>
      <w:bookmarkStart w:id="1257" w:name="_Toc71896361"/>
      <w:bookmarkStart w:id="1258" w:name="_Toc71897516"/>
      <w:bookmarkStart w:id="1259" w:name="_Toc72319296"/>
      <w:bookmarkStart w:id="1260" w:name="_Toc72320452"/>
      <w:bookmarkStart w:id="1261" w:name="_Toc74646990"/>
      <w:bookmarkStart w:id="1262" w:name="_Toc74733723"/>
      <w:bookmarkStart w:id="1263" w:name="_Toc70599156"/>
      <w:bookmarkStart w:id="1264" w:name="_Toc70600271"/>
      <w:bookmarkStart w:id="1265" w:name="_Toc70601386"/>
      <w:bookmarkStart w:id="1266" w:name="_Toc71895207"/>
      <w:bookmarkStart w:id="1267" w:name="_Toc71896362"/>
      <w:bookmarkStart w:id="1268" w:name="_Toc71897517"/>
      <w:bookmarkStart w:id="1269" w:name="_Toc72319297"/>
      <w:bookmarkStart w:id="1270" w:name="_Toc72320453"/>
      <w:bookmarkStart w:id="1271" w:name="_Toc74646991"/>
      <w:bookmarkStart w:id="1272" w:name="_Toc74733724"/>
      <w:bookmarkStart w:id="1273" w:name="_Toc70599157"/>
      <w:bookmarkStart w:id="1274" w:name="_Toc70600272"/>
      <w:bookmarkStart w:id="1275" w:name="_Toc70601387"/>
      <w:bookmarkStart w:id="1276" w:name="_Toc71895208"/>
      <w:bookmarkStart w:id="1277" w:name="_Toc71896363"/>
      <w:bookmarkStart w:id="1278" w:name="_Toc71897518"/>
      <w:bookmarkStart w:id="1279" w:name="_Toc72319298"/>
      <w:bookmarkStart w:id="1280" w:name="_Toc72320454"/>
      <w:bookmarkStart w:id="1281" w:name="_Toc74646992"/>
      <w:bookmarkStart w:id="1282" w:name="_Toc74733725"/>
      <w:bookmarkStart w:id="1283" w:name="_Toc70599158"/>
      <w:bookmarkStart w:id="1284" w:name="_Toc70600273"/>
      <w:bookmarkStart w:id="1285" w:name="_Toc70601388"/>
      <w:bookmarkStart w:id="1286" w:name="_Toc71895209"/>
      <w:bookmarkStart w:id="1287" w:name="_Toc71896364"/>
      <w:bookmarkStart w:id="1288" w:name="_Toc71897519"/>
      <w:bookmarkStart w:id="1289" w:name="_Toc72319299"/>
      <w:bookmarkStart w:id="1290" w:name="_Toc72320455"/>
      <w:bookmarkStart w:id="1291" w:name="_Toc74646993"/>
      <w:bookmarkStart w:id="1292" w:name="_Toc74733726"/>
      <w:bookmarkStart w:id="1293" w:name="_Toc455741308"/>
      <w:bookmarkStart w:id="1294" w:name="_Toc460409428"/>
      <w:bookmarkStart w:id="1295" w:name="_Toc461199125"/>
      <w:bookmarkStart w:id="1296" w:name="_Toc461791167"/>
      <w:bookmarkStart w:id="1297" w:name="_Toc461803244"/>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r w:rsidRPr="007E3137">
        <w:t xml:space="preserve">System </w:t>
      </w:r>
      <w:r w:rsidR="00464CA9" w:rsidRPr="007E3137">
        <w:t>R</w:t>
      </w:r>
      <w:r w:rsidR="00FE0E01" w:rsidRPr="007E3137">
        <w:t xml:space="preserve">ozgłoszeniowy (SR) zintegrowany z Systemem Automatycznej Zapowiedzi (Train Echo) na stacji </w:t>
      </w:r>
      <w:r w:rsidR="00464CA9" w:rsidRPr="007E3137">
        <w:t>Rybnik Towarowy</w:t>
      </w:r>
      <w:r w:rsidR="00FE0E01" w:rsidRPr="007E3137">
        <w:t>. Komunikaty</w:t>
      </w:r>
      <w:r w:rsidRPr="007E3137">
        <w:t xml:space="preserve"> megafonowe</w:t>
      </w:r>
      <w:r w:rsidR="00FE0E01" w:rsidRPr="007E3137">
        <w:t xml:space="preserve"> z nastawni  „</w:t>
      </w:r>
      <w:r w:rsidR="00464CA9" w:rsidRPr="007E3137">
        <w:t>RTF</w:t>
      </w:r>
      <w:r w:rsidR="00FE0E01" w:rsidRPr="007E3137">
        <w:t xml:space="preserve">” wygłaszane na stacjach/po: </w:t>
      </w:r>
      <w:r w:rsidR="00464CA9" w:rsidRPr="007E3137">
        <w:t>Rybnik Towarowy</w:t>
      </w:r>
      <w:r w:rsidR="00FE0E01" w:rsidRPr="007E3137">
        <w:t>,</w:t>
      </w:r>
      <w:r w:rsidR="00464CA9" w:rsidRPr="007E3137">
        <w:t xml:space="preserve"> Rybnik Rymer</w:t>
      </w:r>
      <w:r w:rsidR="00FE0E01" w:rsidRPr="007E3137">
        <w:t xml:space="preserve">, </w:t>
      </w:r>
      <w:r w:rsidR="00464CA9" w:rsidRPr="007E3137">
        <w:t>Radlin Obszary</w:t>
      </w:r>
      <w:r w:rsidR="00FE0E01" w:rsidRPr="007E3137">
        <w:t xml:space="preserve"> - ręcznie uruch</w:t>
      </w:r>
      <w:r w:rsidRPr="007E3137">
        <w:t xml:space="preserve">amiane przez dyżurnego  ruchu. </w:t>
      </w:r>
    </w:p>
    <w:p w14:paraId="2715FE3F" w14:textId="558E87A6" w:rsidR="007F4A90" w:rsidRDefault="007F4A90" w:rsidP="00F0231B">
      <w:pPr>
        <w:pStyle w:val="Nagwek4"/>
      </w:pPr>
      <w:bookmarkStart w:id="1298" w:name="_Toc146269386"/>
      <w:r>
        <w:t>Telekomunikacja</w:t>
      </w:r>
      <w:bookmarkEnd w:id="1298"/>
    </w:p>
    <w:p w14:paraId="41146CAE" w14:textId="6B381E67" w:rsidR="007F4A90" w:rsidRDefault="007F4A90" w:rsidP="007F4A90">
      <w:pPr>
        <w:pStyle w:val="Akapit"/>
      </w:pPr>
      <w:r>
        <w:t xml:space="preserve">Głośniki na peronie nr 1 (4 </w:t>
      </w:r>
      <w:proofErr w:type="spellStart"/>
      <w:r>
        <w:t>szt</w:t>
      </w:r>
      <w:proofErr w:type="spellEnd"/>
      <w:r>
        <w:t>) w stanie dobrym, rok zabudowy 2015.</w:t>
      </w:r>
    </w:p>
    <w:p w14:paraId="479A1BF0" w14:textId="77777777" w:rsidR="007F4A90" w:rsidRDefault="007F4A90" w:rsidP="007F4A90">
      <w:pPr>
        <w:pStyle w:val="Akapit"/>
      </w:pPr>
      <w:r>
        <w:t>Okablowanie w rejonie peronu nr 1 – wyeksploatowane</w:t>
      </w:r>
    </w:p>
    <w:p w14:paraId="7E2EA006" w14:textId="77777777" w:rsidR="007F4A90" w:rsidRDefault="007F4A90" w:rsidP="007F4A90">
      <w:pPr>
        <w:pStyle w:val="Akapit"/>
      </w:pPr>
      <w:r>
        <w:t>System Train Echo w stanie dobrym</w:t>
      </w:r>
    </w:p>
    <w:p w14:paraId="5DBDFE37" w14:textId="207BA61B" w:rsidR="007F4A90" w:rsidRPr="00465518" w:rsidRDefault="007F4A90" w:rsidP="007F4A90">
      <w:pPr>
        <w:pStyle w:val="Akapit"/>
      </w:pPr>
      <w:r>
        <w:t>Brak systemu Sygnalizacji Czasu na peronie nr 1 i 2</w:t>
      </w:r>
    </w:p>
    <w:p w14:paraId="0B345961" w14:textId="4D99F9EE" w:rsidR="00BA2EF8" w:rsidRPr="007E3137" w:rsidRDefault="00A15AAD" w:rsidP="00F0231B">
      <w:pPr>
        <w:pStyle w:val="Nagwek4"/>
      </w:pPr>
      <w:bookmarkStart w:id="1299" w:name="_Toc146269387"/>
      <w:r w:rsidRPr="007E3137">
        <w:t xml:space="preserve">Elektroenergetyka </w:t>
      </w:r>
      <w:r w:rsidR="00D7369C" w:rsidRPr="007E3137">
        <w:t>trakcyjna</w:t>
      </w:r>
      <w:bookmarkEnd w:id="1225"/>
      <w:bookmarkEnd w:id="1226"/>
      <w:bookmarkEnd w:id="1227"/>
      <w:bookmarkEnd w:id="1228"/>
      <w:bookmarkEnd w:id="1229"/>
      <w:bookmarkEnd w:id="1230"/>
      <w:bookmarkEnd w:id="1231"/>
      <w:bookmarkEnd w:id="1232"/>
      <w:bookmarkEnd w:id="1293"/>
      <w:bookmarkEnd w:id="1294"/>
      <w:bookmarkEnd w:id="1295"/>
      <w:bookmarkEnd w:id="1296"/>
      <w:bookmarkEnd w:id="1297"/>
      <w:bookmarkEnd w:id="1299"/>
      <w:r w:rsidR="00FC00E4" w:rsidRPr="007E3137">
        <w:t xml:space="preserve"> </w:t>
      </w:r>
    </w:p>
    <w:p w14:paraId="65DC4D18" w14:textId="55288012" w:rsidR="00205180" w:rsidRPr="00C90639" w:rsidRDefault="00205180" w:rsidP="00F0231B">
      <w:pPr>
        <w:pStyle w:val="Punktator1"/>
        <w:spacing w:before="120" w:after="120"/>
        <w:ind w:left="3" w:firstLine="0"/>
        <w:rPr>
          <w:bCs/>
        </w:rPr>
      </w:pPr>
      <w:r w:rsidRPr="00C90639">
        <w:rPr>
          <w:bCs/>
        </w:rPr>
        <w:t xml:space="preserve">Stan istniejący: </w:t>
      </w:r>
    </w:p>
    <w:p w14:paraId="0DC61E11" w14:textId="313B8F39" w:rsidR="00D72735" w:rsidRPr="00C90639" w:rsidRDefault="00D72735" w:rsidP="00F0231B">
      <w:pPr>
        <w:pStyle w:val="Punktator1"/>
        <w:spacing w:before="120" w:after="120"/>
        <w:ind w:left="3" w:firstLine="0"/>
        <w:rPr>
          <w:bCs/>
        </w:rPr>
      </w:pPr>
      <w:r w:rsidRPr="00C90639">
        <w:rPr>
          <w:bCs/>
        </w:rPr>
        <w:t>Na peronie nr  1 zabudow</w:t>
      </w:r>
      <w:r w:rsidR="00F73185" w:rsidRPr="00C90639">
        <w:rPr>
          <w:bCs/>
        </w:rPr>
        <w:t>a</w:t>
      </w:r>
      <w:r w:rsidRPr="00C90639">
        <w:rPr>
          <w:bCs/>
        </w:rPr>
        <w:t xml:space="preserve">ne są słupy trakcyjne w wykonaniu na szkody górnicze na których podwieszona jest sieć trakcyjna typu C120-2C. Rok budowy </w:t>
      </w:r>
      <w:r w:rsidR="004B17A2" w:rsidRPr="00C90639">
        <w:rPr>
          <w:bCs/>
        </w:rPr>
        <w:t>sieci 1977</w:t>
      </w:r>
      <w:r w:rsidRPr="00C90639">
        <w:rPr>
          <w:bCs/>
        </w:rPr>
        <w:t>.</w:t>
      </w:r>
    </w:p>
    <w:p w14:paraId="674C4177" w14:textId="103C6857" w:rsidR="00AF78E6" w:rsidRPr="00C90639" w:rsidRDefault="00AF78E6" w:rsidP="00AF78E6">
      <w:pPr>
        <w:numPr>
          <w:ilvl w:val="0"/>
          <w:numId w:val="110"/>
        </w:numPr>
        <w:spacing w:before="120" w:after="120"/>
        <w:ind w:left="360"/>
        <w:rPr>
          <w:sz w:val="22"/>
        </w:rPr>
      </w:pPr>
      <w:r w:rsidRPr="00C90639">
        <w:rPr>
          <w:sz w:val="22"/>
        </w:rPr>
        <w:t xml:space="preserve">Szlak </w:t>
      </w:r>
      <w:r w:rsidR="00B516EA" w:rsidRPr="00C90639">
        <w:rPr>
          <w:bCs/>
          <w:sz w:val="22"/>
        </w:rPr>
        <w:t>–</w:t>
      </w:r>
      <w:r w:rsidRPr="00C90639">
        <w:rPr>
          <w:bCs/>
          <w:sz w:val="22"/>
        </w:rPr>
        <w:t xml:space="preserve"> </w:t>
      </w:r>
      <w:proofErr w:type="spellStart"/>
      <w:r w:rsidR="00B516EA" w:rsidRPr="00C90639">
        <w:rPr>
          <w:sz w:val="22"/>
        </w:rPr>
        <w:t>Podg</w:t>
      </w:r>
      <w:proofErr w:type="spellEnd"/>
      <w:r w:rsidR="00B516EA" w:rsidRPr="00C90639">
        <w:rPr>
          <w:sz w:val="22"/>
        </w:rPr>
        <w:t xml:space="preserve"> Radlin Obszary –</w:t>
      </w:r>
      <w:r w:rsidR="00E943C6" w:rsidRPr="00C90639">
        <w:rPr>
          <w:sz w:val="22"/>
        </w:rPr>
        <w:t xml:space="preserve"> Wodzisław śląski (km 3,567</w:t>
      </w:r>
      <w:r w:rsidRPr="00C90639">
        <w:rPr>
          <w:bCs/>
          <w:sz w:val="22"/>
        </w:rPr>
        <w:t>)</w:t>
      </w:r>
      <w:r w:rsidR="00E943C6" w:rsidRPr="00C90639">
        <w:rPr>
          <w:sz w:val="22"/>
        </w:rPr>
        <w:t xml:space="preserve"> -  (km 3,825</w:t>
      </w:r>
      <w:r w:rsidRPr="00C90639">
        <w:rPr>
          <w:sz w:val="22"/>
        </w:rPr>
        <w:t>)</w:t>
      </w:r>
    </w:p>
    <w:p w14:paraId="73785EA6" w14:textId="578181C4" w:rsidR="00AF78E6" w:rsidRPr="00C90639" w:rsidRDefault="00B516EA" w:rsidP="00AF78E6">
      <w:pPr>
        <w:numPr>
          <w:ilvl w:val="2"/>
          <w:numId w:val="111"/>
        </w:numPr>
        <w:tabs>
          <w:tab w:val="left" w:pos="709"/>
        </w:tabs>
        <w:spacing w:before="120" w:after="120"/>
        <w:ind w:left="723"/>
        <w:rPr>
          <w:bCs/>
          <w:noProof/>
          <w:sz w:val="22"/>
        </w:rPr>
      </w:pPr>
      <w:r w:rsidRPr="00C90639">
        <w:rPr>
          <w:bCs/>
          <w:noProof/>
          <w:sz w:val="22"/>
        </w:rPr>
        <w:t>sieć trakcyj</w:t>
      </w:r>
      <w:r w:rsidR="004B17A2" w:rsidRPr="00C90639">
        <w:rPr>
          <w:bCs/>
          <w:noProof/>
          <w:sz w:val="22"/>
        </w:rPr>
        <w:t>na – typ C120-2C rok budowy 1977</w:t>
      </w:r>
    </w:p>
    <w:p w14:paraId="6BD40023" w14:textId="512AD8AD" w:rsidR="00AF78E6" w:rsidRPr="00C90639" w:rsidRDefault="00B516EA" w:rsidP="00AF78E6">
      <w:pPr>
        <w:numPr>
          <w:ilvl w:val="2"/>
          <w:numId w:val="111"/>
        </w:numPr>
        <w:tabs>
          <w:tab w:val="left" w:pos="709"/>
        </w:tabs>
        <w:spacing w:before="120" w:after="120"/>
        <w:ind w:left="723"/>
        <w:rPr>
          <w:bCs/>
          <w:noProof/>
          <w:sz w:val="22"/>
        </w:rPr>
      </w:pPr>
      <w:r w:rsidRPr="00C90639">
        <w:rPr>
          <w:bCs/>
          <w:noProof/>
          <w:sz w:val="22"/>
        </w:rPr>
        <w:t xml:space="preserve">zużycie djp – </w:t>
      </w:r>
      <w:r w:rsidR="004B17A2" w:rsidRPr="00C90639">
        <w:rPr>
          <w:bCs/>
          <w:noProof/>
          <w:sz w:val="22"/>
        </w:rPr>
        <w:t>5,2</w:t>
      </w:r>
      <w:r w:rsidR="00027F74" w:rsidRPr="00C90639">
        <w:rPr>
          <w:bCs/>
          <w:noProof/>
          <w:sz w:val="22"/>
        </w:rPr>
        <w:t>%</w:t>
      </w:r>
    </w:p>
    <w:p w14:paraId="3F16260B" w14:textId="1D37DE4E" w:rsidR="00AF78E6" w:rsidRPr="00C90639" w:rsidRDefault="00AF78E6" w:rsidP="00AF78E6">
      <w:pPr>
        <w:numPr>
          <w:ilvl w:val="2"/>
          <w:numId w:val="111"/>
        </w:numPr>
        <w:tabs>
          <w:tab w:val="left" w:pos="709"/>
        </w:tabs>
        <w:spacing w:before="120" w:after="120"/>
        <w:ind w:left="723"/>
        <w:rPr>
          <w:bCs/>
          <w:noProof/>
          <w:sz w:val="22"/>
        </w:rPr>
      </w:pPr>
      <w:r w:rsidRPr="00C90639">
        <w:rPr>
          <w:bCs/>
          <w:noProof/>
          <w:sz w:val="22"/>
        </w:rPr>
        <w:t>liny nośne – st</w:t>
      </w:r>
      <w:r w:rsidR="00F97F8A" w:rsidRPr="00C90639">
        <w:rPr>
          <w:bCs/>
          <w:noProof/>
          <w:sz w:val="22"/>
        </w:rPr>
        <w:t>an dostateczny</w:t>
      </w:r>
    </w:p>
    <w:p w14:paraId="4FBE3A0E" w14:textId="2690218E" w:rsidR="00AF78E6" w:rsidRPr="00C90639" w:rsidRDefault="00AF78E6" w:rsidP="00AF78E6">
      <w:pPr>
        <w:numPr>
          <w:ilvl w:val="2"/>
          <w:numId w:val="111"/>
        </w:numPr>
        <w:tabs>
          <w:tab w:val="left" w:pos="709"/>
        </w:tabs>
        <w:spacing w:before="120" w:after="120"/>
        <w:ind w:left="723"/>
        <w:rPr>
          <w:noProof/>
          <w:sz w:val="22"/>
        </w:rPr>
      </w:pPr>
      <w:r w:rsidRPr="00C90639">
        <w:rPr>
          <w:noProof/>
          <w:sz w:val="22"/>
        </w:rPr>
        <w:t>ko</w:t>
      </w:r>
      <w:r w:rsidR="00F97F8A" w:rsidRPr="00C90639">
        <w:rPr>
          <w:noProof/>
          <w:sz w:val="22"/>
        </w:rPr>
        <w:t>nstrukcje wsporcze – rodz./stan  stalowe/ dostateczny</w:t>
      </w:r>
    </w:p>
    <w:p w14:paraId="4FC5FE8E" w14:textId="1C631EEB" w:rsidR="00AF78E6" w:rsidRPr="00C90639" w:rsidRDefault="00AF78E6" w:rsidP="00AF78E6">
      <w:pPr>
        <w:numPr>
          <w:ilvl w:val="2"/>
          <w:numId w:val="111"/>
        </w:numPr>
        <w:tabs>
          <w:tab w:val="left" w:pos="709"/>
        </w:tabs>
        <w:spacing w:before="120" w:after="120"/>
        <w:ind w:left="723"/>
        <w:rPr>
          <w:noProof/>
          <w:sz w:val="22"/>
        </w:rPr>
      </w:pPr>
      <w:r w:rsidRPr="00C90639">
        <w:rPr>
          <w:noProof/>
          <w:sz w:val="22"/>
        </w:rPr>
        <w:t xml:space="preserve">fundamenty – rodz./stan </w:t>
      </w:r>
      <w:r w:rsidR="00944C31" w:rsidRPr="00C90639">
        <w:rPr>
          <w:bCs/>
          <w:noProof/>
          <w:sz w:val="22"/>
        </w:rPr>
        <w:t xml:space="preserve"> fundamenty prefabrykowane/ stan dostateczny</w:t>
      </w:r>
    </w:p>
    <w:p w14:paraId="79C374C2" w14:textId="45F20B9D" w:rsidR="00AF78E6" w:rsidRPr="00C90639" w:rsidRDefault="00AF78E6" w:rsidP="00AF78E6">
      <w:pPr>
        <w:numPr>
          <w:ilvl w:val="2"/>
          <w:numId w:val="111"/>
        </w:numPr>
        <w:tabs>
          <w:tab w:val="left" w:pos="709"/>
        </w:tabs>
        <w:spacing w:before="120" w:after="120"/>
        <w:ind w:left="723"/>
        <w:rPr>
          <w:noProof/>
          <w:sz w:val="22"/>
        </w:rPr>
      </w:pPr>
      <w:r w:rsidRPr="00C90639">
        <w:rPr>
          <w:noProof/>
          <w:sz w:val="22"/>
        </w:rPr>
        <w:t xml:space="preserve">osprzęt – stan </w:t>
      </w:r>
      <w:r w:rsidR="00944C31" w:rsidRPr="00C90639">
        <w:rPr>
          <w:bCs/>
          <w:noProof/>
          <w:sz w:val="22"/>
        </w:rPr>
        <w:t>dostateczny</w:t>
      </w:r>
    </w:p>
    <w:p w14:paraId="5A633B40" w14:textId="21144CD3" w:rsidR="00AF78E6" w:rsidRPr="00C90639" w:rsidRDefault="00AF78E6" w:rsidP="00AF78E6">
      <w:pPr>
        <w:numPr>
          <w:ilvl w:val="2"/>
          <w:numId w:val="111"/>
        </w:numPr>
        <w:spacing w:before="120" w:after="120"/>
        <w:ind w:left="723"/>
        <w:rPr>
          <w:noProof/>
          <w:sz w:val="22"/>
        </w:rPr>
      </w:pPr>
      <w:r w:rsidRPr="00C90639">
        <w:rPr>
          <w:noProof/>
          <w:sz w:val="22"/>
        </w:rPr>
        <w:lastRenderedPageBreak/>
        <w:t xml:space="preserve">izolatory </w:t>
      </w:r>
      <w:r w:rsidR="00944C31" w:rsidRPr="00C90639">
        <w:rPr>
          <w:noProof/>
          <w:sz w:val="22"/>
        </w:rPr>
        <w:t>- typ, stan, rok zabudowy – dwukołp</w:t>
      </w:r>
      <w:r w:rsidR="00027F74" w:rsidRPr="00C90639">
        <w:rPr>
          <w:noProof/>
          <w:sz w:val="22"/>
        </w:rPr>
        <w:t>a</w:t>
      </w:r>
      <w:r w:rsidR="00944C31" w:rsidRPr="00C90639">
        <w:rPr>
          <w:noProof/>
          <w:sz w:val="22"/>
        </w:rPr>
        <w:t>kowe, stan dostateczny, ro</w:t>
      </w:r>
      <w:r w:rsidR="004B17A2" w:rsidRPr="00C90639">
        <w:rPr>
          <w:noProof/>
          <w:sz w:val="22"/>
        </w:rPr>
        <w:t>k zabudowy 2009</w:t>
      </w:r>
    </w:p>
    <w:p w14:paraId="2BE4DAFF" w14:textId="3CA60D53" w:rsidR="00AF78E6" w:rsidRPr="00C90639" w:rsidRDefault="00AF78E6" w:rsidP="00AF78E6">
      <w:pPr>
        <w:numPr>
          <w:ilvl w:val="2"/>
          <w:numId w:val="111"/>
        </w:numPr>
        <w:tabs>
          <w:tab w:val="left" w:pos="709"/>
        </w:tabs>
        <w:spacing w:before="120" w:after="120"/>
        <w:ind w:left="720" w:hanging="357"/>
        <w:rPr>
          <w:noProof/>
          <w:sz w:val="22"/>
        </w:rPr>
      </w:pPr>
      <w:r w:rsidRPr="00C90639">
        <w:rPr>
          <w:noProof/>
          <w:sz w:val="22"/>
        </w:rPr>
        <w:t xml:space="preserve">sieć powrotna – stan </w:t>
      </w:r>
      <w:r w:rsidR="00944C31" w:rsidRPr="00C90639">
        <w:rPr>
          <w:bCs/>
          <w:noProof/>
          <w:sz w:val="22"/>
        </w:rPr>
        <w:t>dostateczny</w:t>
      </w:r>
    </w:p>
    <w:p w14:paraId="05B22CD3" w14:textId="0F0778EE" w:rsidR="00AF78E6" w:rsidRPr="00C90639" w:rsidRDefault="00AF78E6" w:rsidP="00AF78E6">
      <w:pPr>
        <w:numPr>
          <w:ilvl w:val="2"/>
          <w:numId w:val="111"/>
        </w:numPr>
        <w:tabs>
          <w:tab w:val="left" w:pos="709"/>
        </w:tabs>
        <w:spacing w:before="120" w:after="120"/>
        <w:ind w:left="723"/>
        <w:rPr>
          <w:rFonts w:eastAsia="Arial"/>
          <w:noProof/>
          <w:spacing w:val="4"/>
          <w:sz w:val="22"/>
          <w:lang w:bidi="en-US"/>
        </w:rPr>
      </w:pPr>
      <w:r w:rsidRPr="00C90639">
        <w:rPr>
          <w:rFonts w:eastAsia="Arial"/>
          <w:noProof/>
          <w:spacing w:val="4"/>
          <w:sz w:val="22"/>
          <w:lang w:bidi="en-US"/>
        </w:rPr>
        <w:t>system ochrony pr</w:t>
      </w:r>
      <w:r w:rsidR="00027F74" w:rsidRPr="00C90639">
        <w:rPr>
          <w:rFonts w:eastAsia="Arial"/>
          <w:noProof/>
          <w:spacing w:val="4"/>
          <w:sz w:val="22"/>
          <w:lang w:bidi="en-US"/>
        </w:rPr>
        <w:t>zeciwporażeniowej – rodzaj/stan uszynienia indywidualne/ stan dostateczny</w:t>
      </w:r>
    </w:p>
    <w:p w14:paraId="1F6E595F" w14:textId="5377D6B6" w:rsidR="00AF78E6" w:rsidRPr="00C90639" w:rsidRDefault="00AF78E6" w:rsidP="00AF78E6">
      <w:pPr>
        <w:numPr>
          <w:ilvl w:val="2"/>
          <w:numId w:val="111"/>
        </w:numPr>
        <w:tabs>
          <w:tab w:val="left" w:pos="709"/>
        </w:tabs>
        <w:spacing w:before="120" w:after="120"/>
        <w:ind w:left="723"/>
        <w:rPr>
          <w:noProof/>
          <w:sz w:val="22"/>
        </w:rPr>
      </w:pPr>
      <w:r w:rsidRPr="00C90639">
        <w:rPr>
          <w:noProof/>
          <w:sz w:val="22"/>
        </w:rPr>
        <w:t>LPN / na wspólnych konstrukcjach wsporczych/- stan</w:t>
      </w:r>
      <w:r w:rsidR="00027F74" w:rsidRPr="00C90639">
        <w:rPr>
          <w:noProof/>
          <w:sz w:val="22"/>
        </w:rPr>
        <w:t xml:space="preserve"> – nie wystepuje</w:t>
      </w:r>
      <w:r w:rsidRPr="00C90639">
        <w:rPr>
          <w:noProof/>
          <w:sz w:val="22"/>
        </w:rPr>
        <w:t xml:space="preserve"> </w:t>
      </w:r>
    </w:p>
    <w:p w14:paraId="5D6558F0" w14:textId="4E459B87" w:rsidR="00AF78E6" w:rsidRPr="00665831" w:rsidRDefault="00C90639" w:rsidP="00F0231B">
      <w:pPr>
        <w:pStyle w:val="Punktator1"/>
        <w:spacing w:before="120" w:after="120"/>
        <w:ind w:left="3" w:firstLine="0"/>
        <w:rPr>
          <w:bCs/>
        </w:rPr>
      </w:pPr>
      <w:r w:rsidRPr="00C90639">
        <w:rPr>
          <w:rFonts w:eastAsia="Arial"/>
        </w:rPr>
        <w:t>Powinny być brane pod uwagę istniejące szkody górnicze, badania geologiczne opracowane przez Wykonawcę o</w:t>
      </w:r>
      <w:r w:rsidRPr="00DF4DE0">
        <w:rPr>
          <w:rFonts w:eastAsia="Arial"/>
        </w:rPr>
        <w:t xml:space="preserve">raz przedsięwzięte odpowiednie środki minimalizujące oddziaływanie na sieć trakcyjną </w:t>
      </w:r>
      <w:r w:rsidRPr="00665831">
        <w:rPr>
          <w:rFonts w:eastAsia="Arial"/>
        </w:rPr>
        <w:t>przyszłych szkód górniczych (np. poprzez zastosowanie odpowiednich konstrukcji wsporczych dla terenów górniczych)</w:t>
      </w:r>
    </w:p>
    <w:p w14:paraId="0658903D" w14:textId="18CD51A1" w:rsidR="00FC0046" w:rsidRPr="00665831" w:rsidRDefault="00FC0046" w:rsidP="00F0231B">
      <w:pPr>
        <w:pStyle w:val="Nagwek4"/>
      </w:pPr>
      <w:bookmarkStart w:id="1300" w:name="_Toc135300039"/>
      <w:bookmarkStart w:id="1301" w:name="_Toc135302594"/>
      <w:bookmarkStart w:id="1302" w:name="_Toc138665508"/>
      <w:bookmarkStart w:id="1303" w:name="_Toc135300040"/>
      <w:bookmarkStart w:id="1304" w:name="_Toc135302595"/>
      <w:bookmarkStart w:id="1305" w:name="_Toc138665509"/>
      <w:bookmarkStart w:id="1306" w:name="_Toc74733728"/>
      <w:bookmarkStart w:id="1307" w:name="_Toc70599160"/>
      <w:bookmarkStart w:id="1308" w:name="_Toc70600275"/>
      <w:bookmarkStart w:id="1309" w:name="_Toc70601390"/>
      <w:bookmarkStart w:id="1310" w:name="_Toc71895211"/>
      <w:bookmarkStart w:id="1311" w:name="_Toc71896366"/>
      <w:bookmarkStart w:id="1312" w:name="_Toc71897521"/>
      <w:bookmarkStart w:id="1313" w:name="_Toc72319301"/>
      <w:bookmarkStart w:id="1314" w:name="_Toc72320457"/>
      <w:bookmarkStart w:id="1315" w:name="_Toc74646995"/>
      <w:bookmarkStart w:id="1316" w:name="_Toc74733729"/>
      <w:bookmarkStart w:id="1317" w:name="_Toc70599161"/>
      <w:bookmarkStart w:id="1318" w:name="_Toc70600276"/>
      <w:bookmarkStart w:id="1319" w:name="_Toc70601391"/>
      <w:bookmarkStart w:id="1320" w:name="_Toc71895212"/>
      <w:bookmarkStart w:id="1321" w:name="_Toc71896367"/>
      <w:bookmarkStart w:id="1322" w:name="_Toc71897522"/>
      <w:bookmarkStart w:id="1323" w:name="_Toc72319302"/>
      <w:bookmarkStart w:id="1324" w:name="_Toc72320458"/>
      <w:bookmarkStart w:id="1325" w:name="_Toc74646996"/>
      <w:bookmarkStart w:id="1326" w:name="_Toc74733730"/>
      <w:bookmarkStart w:id="1327" w:name="_Toc70599162"/>
      <w:bookmarkStart w:id="1328" w:name="_Toc70600277"/>
      <w:bookmarkStart w:id="1329" w:name="_Toc70601392"/>
      <w:bookmarkStart w:id="1330" w:name="_Toc71895213"/>
      <w:bookmarkStart w:id="1331" w:name="_Toc71896368"/>
      <w:bookmarkStart w:id="1332" w:name="_Toc71897523"/>
      <w:bookmarkStart w:id="1333" w:name="_Toc72319303"/>
      <w:bookmarkStart w:id="1334" w:name="_Toc72320459"/>
      <w:bookmarkStart w:id="1335" w:name="_Toc74646997"/>
      <w:bookmarkStart w:id="1336" w:name="_Toc74733731"/>
      <w:bookmarkStart w:id="1337" w:name="_Toc70599163"/>
      <w:bookmarkStart w:id="1338" w:name="_Toc70600278"/>
      <w:bookmarkStart w:id="1339" w:name="_Toc70601393"/>
      <w:bookmarkStart w:id="1340" w:name="_Toc71895214"/>
      <w:bookmarkStart w:id="1341" w:name="_Toc71896369"/>
      <w:bookmarkStart w:id="1342" w:name="_Toc71897524"/>
      <w:bookmarkStart w:id="1343" w:name="_Toc72319304"/>
      <w:bookmarkStart w:id="1344" w:name="_Toc72320460"/>
      <w:bookmarkStart w:id="1345" w:name="_Toc74646998"/>
      <w:bookmarkStart w:id="1346" w:name="_Toc74733732"/>
      <w:bookmarkStart w:id="1347" w:name="_Toc70599164"/>
      <w:bookmarkStart w:id="1348" w:name="_Toc70600279"/>
      <w:bookmarkStart w:id="1349" w:name="_Toc70601394"/>
      <w:bookmarkStart w:id="1350" w:name="_Toc71895215"/>
      <w:bookmarkStart w:id="1351" w:name="_Toc71896370"/>
      <w:bookmarkStart w:id="1352" w:name="_Toc71897525"/>
      <w:bookmarkStart w:id="1353" w:name="_Toc72319305"/>
      <w:bookmarkStart w:id="1354" w:name="_Toc72320461"/>
      <w:bookmarkStart w:id="1355" w:name="_Toc74646999"/>
      <w:bookmarkStart w:id="1356" w:name="_Toc74733733"/>
      <w:bookmarkStart w:id="1357" w:name="_Toc70599165"/>
      <w:bookmarkStart w:id="1358" w:name="_Toc70600280"/>
      <w:bookmarkStart w:id="1359" w:name="_Toc70601395"/>
      <w:bookmarkStart w:id="1360" w:name="_Toc71895216"/>
      <w:bookmarkStart w:id="1361" w:name="_Toc71896371"/>
      <w:bookmarkStart w:id="1362" w:name="_Toc71897526"/>
      <w:bookmarkStart w:id="1363" w:name="_Toc72319306"/>
      <w:bookmarkStart w:id="1364" w:name="_Toc72320462"/>
      <w:bookmarkStart w:id="1365" w:name="_Toc74647000"/>
      <w:bookmarkStart w:id="1366" w:name="_Toc74733734"/>
      <w:bookmarkStart w:id="1367" w:name="_Toc70599166"/>
      <w:bookmarkStart w:id="1368" w:name="_Toc70600281"/>
      <w:bookmarkStart w:id="1369" w:name="_Toc70601396"/>
      <w:bookmarkStart w:id="1370" w:name="_Toc71895217"/>
      <w:bookmarkStart w:id="1371" w:name="_Toc71896372"/>
      <w:bookmarkStart w:id="1372" w:name="_Toc71897527"/>
      <w:bookmarkStart w:id="1373" w:name="_Toc72319307"/>
      <w:bookmarkStart w:id="1374" w:name="_Toc72320463"/>
      <w:bookmarkStart w:id="1375" w:name="_Toc74647001"/>
      <w:bookmarkStart w:id="1376" w:name="_Toc74733735"/>
      <w:bookmarkStart w:id="1377" w:name="_Toc70599167"/>
      <w:bookmarkStart w:id="1378" w:name="_Toc70600282"/>
      <w:bookmarkStart w:id="1379" w:name="_Toc70601397"/>
      <w:bookmarkStart w:id="1380" w:name="_Toc71895218"/>
      <w:bookmarkStart w:id="1381" w:name="_Toc71896373"/>
      <w:bookmarkStart w:id="1382" w:name="_Toc71897528"/>
      <w:bookmarkStart w:id="1383" w:name="_Toc72319308"/>
      <w:bookmarkStart w:id="1384" w:name="_Toc72320464"/>
      <w:bookmarkStart w:id="1385" w:name="_Toc74647002"/>
      <w:bookmarkStart w:id="1386" w:name="_Toc74733736"/>
      <w:bookmarkStart w:id="1387" w:name="_Toc70599168"/>
      <w:bookmarkStart w:id="1388" w:name="_Toc70600283"/>
      <w:bookmarkStart w:id="1389" w:name="_Toc70601398"/>
      <w:bookmarkStart w:id="1390" w:name="_Toc71895219"/>
      <w:bookmarkStart w:id="1391" w:name="_Toc71896374"/>
      <w:bookmarkStart w:id="1392" w:name="_Toc71897529"/>
      <w:bookmarkStart w:id="1393" w:name="_Toc72319309"/>
      <w:bookmarkStart w:id="1394" w:name="_Toc72320465"/>
      <w:bookmarkStart w:id="1395" w:name="_Toc74647003"/>
      <w:bookmarkStart w:id="1396" w:name="_Toc74733737"/>
      <w:bookmarkStart w:id="1397" w:name="_Toc70599169"/>
      <w:bookmarkStart w:id="1398" w:name="_Toc70600284"/>
      <w:bookmarkStart w:id="1399" w:name="_Toc70601399"/>
      <w:bookmarkStart w:id="1400" w:name="_Toc71895220"/>
      <w:bookmarkStart w:id="1401" w:name="_Toc71896375"/>
      <w:bookmarkStart w:id="1402" w:name="_Toc71897530"/>
      <w:bookmarkStart w:id="1403" w:name="_Toc72319310"/>
      <w:bookmarkStart w:id="1404" w:name="_Toc72320466"/>
      <w:bookmarkStart w:id="1405" w:name="_Toc74647004"/>
      <w:bookmarkStart w:id="1406" w:name="_Toc74733738"/>
      <w:bookmarkStart w:id="1407" w:name="_Toc455741309"/>
      <w:bookmarkStart w:id="1408" w:name="_Toc460409429"/>
      <w:bookmarkStart w:id="1409" w:name="_Toc461199126"/>
      <w:bookmarkStart w:id="1410" w:name="_Toc461791168"/>
      <w:bookmarkStart w:id="1411" w:name="_Toc461803245"/>
      <w:bookmarkStart w:id="1412" w:name="_Toc146269388"/>
      <w:bookmarkStart w:id="1413" w:name="_Toc405358189"/>
      <w:bookmarkStart w:id="1414" w:name="_Toc406653703"/>
      <w:bookmarkStart w:id="1415" w:name="_Toc450138185"/>
      <w:bookmarkStart w:id="1416" w:name="_Toc450139718"/>
      <w:bookmarkStart w:id="1417" w:name="_Toc454200997"/>
      <w:bookmarkStart w:id="1418" w:name="_Toc454202483"/>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r w:rsidRPr="00665831">
        <w:t>Elektroenergetyka nietrakcyjna</w:t>
      </w:r>
      <w:bookmarkEnd w:id="1407"/>
      <w:bookmarkEnd w:id="1408"/>
      <w:bookmarkEnd w:id="1409"/>
      <w:bookmarkEnd w:id="1410"/>
      <w:bookmarkEnd w:id="1411"/>
      <w:bookmarkEnd w:id="1412"/>
    </w:p>
    <w:p w14:paraId="2908F67F" w14:textId="77777777" w:rsidR="00AF78E6" w:rsidRPr="00665831" w:rsidRDefault="00951FDF" w:rsidP="00C90639">
      <w:pPr>
        <w:spacing w:line="240" w:lineRule="auto"/>
        <w:ind w:firstLine="0"/>
        <w:rPr>
          <w:sz w:val="22"/>
        </w:rPr>
      </w:pPr>
      <w:r w:rsidRPr="00665831">
        <w:rPr>
          <w:sz w:val="22"/>
        </w:rPr>
        <w:t>Oś</w:t>
      </w:r>
      <w:r w:rsidR="00D72735" w:rsidRPr="00665831">
        <w:rPr>
          <w:sz w:val="22"/>
        </w:rPr>
        <w:t>wietlenie peronu stanowią oprawy oświetleniowe sodowe</w:t>
      </w:r>
      <w:r w:rsidRPr="00665831">
        <w:rPr>
          <w:sz w:val="22"/>
        </w:rPr>
        <w:t xml:space="preserve"> SHZ, zabudowane na stalowych słupach oświetleniowych o wysokości 6m. Oświetlenie zasilane i sterowane z szafy oświetleniowej SESTO. Obok szafy oświetleniowej usytuowane jest złącze kablowe z pomiarem energii elektrycznej. Rok budowy oświ</w:t>
      </w:r>
      <w:r w:rsidR="00140A72" w:rsidRPr="00665831">
        <w:rPr>
          <w:sz w:val="22"/>
        </w:rPr>
        <w:t>etlenia 1982</w:t>
      </w:r>
      <w:r w:rsidRPr="00665831">
        <w:rPr>
          <w:sz w:val="22"/>
        </w:rPr>
        <w:t>.</w:t>
      </w:r>
      <w:bookmarkStart w:id="1419" w:name="_Toc74733740"/>
      <w:bookmarkStart w:id="1420" w:name="_Toc70599171"/>
      <w:bookmarkStart w:id="1421" w:name="_Toc70600286"/>
      <w:bookmarkStart w:id="1422" w:name="_Toc70601401"/>
      <w:bookmarkStart w:id="1423" w:name="_Toc71895222"/>
      <w:bookmarkStart w:id="1424" w:name="_Toc71896377"/>
      <w:bookmarkStart w:id="1425" w:name="_Toc71897532"/>
      <w:bookmarkStart w:id="1426" w:name="_Toc72319312"/>
      <w:bookmarkStart w:id="1427" w:name="_Toc72320468"/>
      <w:bookmarkStart w:id="1428" w:name="_Toc74647006"/>
      <w:bookmarkStart w:id="1429" w:name="_Toc74733741"/>
      <w:bookmarkStart w:id="1430" w:name="_Toc70599172"/>
      <w:bookmarkStart w:id="1431" w:name="_Toc70600287"/>
      <w:bookmarkStart w:id="1432" w:name="_Toc70601402"/>
      <w:bookmarkStart w:id="1433" w:name="_Toc71895223"/>
      <w:bookmarkStart w:id="1434" w:name="_Toc71896378"/>
      <w:bookmarkStart w:id="1435" w:name="_Toc71897533"/>
      <w:bookmarkStart w:id="1436" w:name="_Toc72319313"/>
      <w:bookmarkStart w:id="1437" w:name="_Toc72320469"/>
      <w:bookmarkStart w:id="1438" w:name="_Toc74647007"/>
      <w:bookmarkStart w:id="1439" w:name="_Toc74733742"/>
      <w:bookmarkStart w:id="1440" w:name="_Toc70599173"/>
      <w:bookmarkStart w:id="1441" w:name="_Toc70600288"/>
      <w:bookmarkStart w:id="1442" w:name="_Toc70601403"/>
      <w:bookmarkStart w:id="1443" w:name="_Toc71895224"/>
      <w:bookmarkStart w:id="1444" w:name="_Toc71896379"/>
      <w:bookmarkStart w:id="1445" w:name="_Toc71897534"/>
      <w:bookmarkStart w:id="1446" w:name="_Toc72319314"/>
      <w:bookmarkStart w:id="1447" w:name="_Toc72320470"/>
      <w:bookmarkStart w:id="1448" w:name="_Toc74647008"/>
      <w:bookmarkStart w:id="1449" w:name="_Toc74733743"/>
      <w:bookmarkStart w:id="1450" w:name="_Toc70599174"/>
      <w:bookmarkStart w:id="1451" w:name="_Toc70600289"/>
      <w:bookmarkStart w:id="1452" w:name="_Toc70601404"/>
      <w:bookmarkStart w:id="1453" w:name="_Toc71895225"/>
      <w:bookmarkStart w:id="1454" w:name="_Toc71896380"/>
      <w:bookmarkStart w:id="1455" w:name="_Toc71897535"/>
      <w:bookmarkStart w:id="1456" w:name="_Toc72319315"/>
      <w:bookmarkStart w:id="1457" w:name="_Toc72320471"/>
      <w:bookmarkStart w:id="1458" w:name="_Toc74647009"/>
      <w:bookmarkStart w:id="1459" w:name="_Toc74733744"/>
      <w:bookmarkStart w:id="1460" w:name="_Toc70599175"/>
      <w:bookmarkStart w:id="1461" w:name="_Toc70600290"/>
      <w:bookmarkStart w:id="1462" w:name="_Toc70601405"/>
      <w:bookmarkStart w:id="1463" w:name="_Toc71895226"/>
      <w:bookmarkStart w:id="1464" w:name="_Toc71896381"/>
      <w:bookmarkStart w:id="1465" w:name="_Toc71897536"/>
      <w:bookmarkStart w:id="1466" w:name="_Toc72319316"/>
      <w:bookmarkStart w:id="1467" w:name="_Toc72320472"/>
      <w:bookmarkStart w:id="1468" w:name="_Toc74647010"/>
      <w:bookmarkStart w:id="1469" w:name="_Toc74733745"/>
      <w:bookmarkStart w:id="1470" w:name="_Toc70599176"/>
      <w:bookmarkStart w:id="1471" w:name="_Toc70600291"/>
      <w:bookmarkStart w:id="1472" w:name="_Toc70601406"/>
      <w:bookmarkStart w:id="1473" w:name="_Toc71895227"/>
      <w:bookmarkStart w:id="1474" w:name="_Toc71896382"/>
      <w:bookmarkStart w:id="1475" w:name="_Toc71897537"/>
      <w:bookmarkStart w:id="1476" w:name="_Toc72319317"/>
      <w:bookmarkStart w:id="1477" w:name="_Toc72320473"/>
      <w:bookmarkStart w:id="1478" w:name="_Toc74647011"/>
      <w:bookmarkStart w:id="1479" w:name="_Toc74733746"/>
      <w:bookmarkStart w:id="1480" w:name="_Toc70599177"/>
      <w:bookmarkStart w:id="1481" w:name="_Toc70600292"/>
      <w:bookmarkStart w:id="1482" w:name="_Toc70601407"/>
      <w:bookmarkStart w:id="1483" w:name="_Toc71895228"/>
      <w:bookmarkStart w:id="1484" w:name="_Toc71896383"/>
      <w:bookmarkStart w:id="1485" w:name="_Toc71897538"/>
      <w:bookmarkStart w:id="1486" w:name="_Toc72319318"/>
      <w:bookmarkStart w:id="1487" w:name="_Toc72320474"/>
      <w:bookmarkStart w:id="1488" w:name="_Toc74647012"/>
      <w:bookmarkStart w:id="1489" w:name="_Toc74733747"/>
      <w:bookmarkStart w:id="1490" w:name="_Toc70599178"/>
      <w:bookmarkStart w:id="1491" w:name="_Toc70600293"/>
      <w:bookmarkStart w:id="1492" w:name="_Toc70601408"/>
      <w:bookmarkStart w:id="1493" w:name="_Toc71895229"/>
      <w:bookmarkStart w:id="1494" w:name="_Toc71896384"/>
      <w:bookmarkStart w:id="1495" w:name="_Toc71897539"/>
      <w:bookmarkStart w:id="1496" w:name="_Toc72319319"/>
      <w:bookmarkStart w:id="1497" w:name="_Toc72320475"/>
      <w:bookmarkStart w:id="1498" w:name="_Toc74647013"/>
      <w:bookmarkStart w:id="1499" w:name="_Toc74733748"/>
      <w:bookmarkStart w:id="1500" w:name="_Toc70599179"/>
      <w:bookmarkStart w:id="1501" w:name="_Toc70600294"/>
      <w:bookmarkStart w:id="1502" w:name="_Toc70601409"/>
      <w:bookmarkStart w:id="1503" w:name="_Toc71895230"/>
      <w:bookmarkStart w:id="1504" w:name="_Toc71896385"/>
      <w:bookmarkStart w:id="1505" w:name="_Toc71897540"/>
      <w:bookmarkStart w:id="1506" w:name="_Toc72319320"/>
      <w:bookmarkStart w:id="1507" w:name="_Toc72320476"/>
      <w:bookmarkStart w:id="1508" w:name="_Toc74647014"/>
      <w:bookmarkStart w:id="1509" w:name="_Toc74733749"/>
      <w:bookmarkStart w:id="1510" w:name="_Toc70599180"/>
      <w:bookmarkStart w:id="1511" w:name="_Toc70600295"/>
      <w:bookmarkStart w:id="1512" w:name="_Toc70601410"/>
      <w:bookmarkStart w:id="1513" w:name="_Toc71895231"/>
      <w:bookmarkStart w:id="1514" w:name="_Toc71896386"/>
      <w:bookmarkStart w:id="1515" w:name="_Toc71897541"/>
      <w:bookmarkStart w:id="1516" w:name="_Toc72319321"/>
      <w:bookmarkStart w:id="1517" w:name="_Toc72320477"/>
      <w:bookmarkStart w:id="1518" w:name="_Toc74647015"/>
      <w:bookmarkStart w:id="1519" w:name="_Toc74733750"/>
      <w:bookmarkStart w:id="1520" w:name="_Toc70599181"/>
      <w:bookmarkStart w:id="1521" w:name="_Toc70600296"/>
      <w:bookmarkStart w:id="1522" w:name="_Toc70601411"/>
      <w:bookmarkStart w:id="1523" w:name="_Toc71895232"/>
      <w:bookmarkStart w:id="1524" w:name="_Toc71896387"/>
      <w:bookmarkStart w:id="1525" w:name="_Toc71897542"/>
      <w:bookmarkStart w:id="1526" w:name="_Toc72319322"/>
      <w:bookmarkStart w:id="1527" w:name="_Toc72320478"/>
      <w:bookmarkStart w:id="1528" w:name="_Toc74647016"/>
      <w:bookmarkStart w:id="1529" w:name="_Toc74733751"/>
      <w:bookmarkStart w:id="1530" w:name="_Toc70599182"/>
      <w:bookmarkStart w:id="1531" w:name="_Toc70600297"/>
      <w:bookmarkStart w:id="1532" w:name="_Toc70601412"/>
      <w:bookmarkStart w:id="1533" w:name="_Toc71895233"/>
      <w:bookmarkStart w:id="1534" w:name="_Toc71896388"/>
      <w:bookmarkStart w:id="1535" w:name="_Toc71897543"/>
      <w:bookmarkStart w:id="1536" w:name="_Toc72319323"/>
      <w:bookmarkStart w:id="1537" w:name="_Toc72320479"/>
      <w:bookmarkStart w:id="1538" w:name="_Toc74647017"/>
      <w:bookmarkStart w:id="1539" w:name="_Toc74733752"/>
      <w:bookmarkStart w:id="1540" w:name="_Toc70599183"/>
      <w:bookmarkStart w:id="1541" w:name="_Toc70600298"/>
      <w:bookmarkStart w:id="1542" w:name="_Toc70601413"/>
      <w:bookmarkStart w:id="1543" w:name="_Toc71895234"/>
      <w:bookmarkStart w:id="1544" w:name="_Toc71896389"/>
      <w:bookmarkStart w:id="1545" w:name="_Toc71897544"/>
      <w:bookmarkStart w:id="1546" w:name="_Toc72319324"/>
      <w:bookmarkStart w:id="1547" w:name="_Toc72320480"/>
      <w:bookmarkStart w:id="1548" w:name="_Toc74647018"/>
      <w:bookmarkStart w:id="1549" w:name="_Toc74733753"/>
      <w:bookmarkStart w:id="1550" w:name="_Toc70599184"/>
      <w:bookmarkStart w:id="1551" w:name="_Toc70600299"/>
      <w:bookmarkStart w:id="1552" w:name="_Toc70601414"/>
      <w:bookmarkStart w:id="1553" w:name="_Toc71895235"/>
      <w:bookmarkStart w:id="1554" w:name="_Toc71896390"/>
      <w:bookmarkStart w:id="1555" w:name="_Toc71897545"/>
      <w:bookmarkStart w:id="1556" w:name="_Toc72319325"/>
      <w:bookmarkStart w:id="1557" w:name="_Toc72320481"/>
      <w:bookmarkStart w:id="1558" w:name="_Toc74647019"/>
      <w:bookmarkStart w:id="1559" w:name="_Toc74733754"/>
      <w:bookmarkStart w:id="1560" w:name="_Toc70599185"/>
      <w:bookmarkStart w:id="1561" w:name="_Toc70600300"/>
      <w:bookmarkStart w:id="1562" w:name="_Toc70601415"/>
      <w:bookmarkStart w:id="1563" w:name="_Toc71895236"/>
      <w:bookmarkStart w:id="1564" w:name="_Toc71896391"/>
      <w:bookmarkStart w:id="1565" w:name="_Toc71897546"/>
      <w:bookmarkStart w:id="1566" w:name="_Toc72319326"/>
      <w:bookmarkStart w:id="1567" w:name="_Toc72320482"/>
      <w:bookmarkStart w:id="1568" w:name="_Toc74647020"/>
      <w:bookmarkStart w:id="1569" w:name="_Toc74733755"/>
      <w:bookmarkStart w:id="1570" w:name="_Toc70599186"/>
      <w:bookmarkStart w:id="1571" w:name="_Toc70600301"/>
      <w:bookmarkStart w:id="1572" w:name="_Toc70601416"/>
      <w:bookmarkStart w:id="1573" w:name="_Toc71895237"/>
      <w:bookmarkStart w:id="1574" w:name="_Toc71896392"/>
      <w:bookmarkStart w:id="1575" w:name="_Toc71897547"/>
      <w:bookmarkStart w:id="1576" w:name="_Toc72319327"/>
      <w:bookmarkStart w:id="1577" w:name="_Toc72320483"/>
      <w:bookmarkStart w:id="1578" w:name="_Toc74647021"/>
      <w:bookmarkStart w:id="1579" w:name="_Toc74733756"/>
      <w:bookmarkStart w:id="1580" w:name="_Toc399161804"/>
      <w:bookmarkStart w:id="1581" w:name="_Toc399161808"/>
      <w:bookmarkStart w:id="1582" w:name="_Toc399161818"/>
      <w:bookmarkStart w:id="1583" w:name="_Toc399161820"/>
      <w:bookmarkStart w:id="1584" w:name="_Toc399161823"/>
      <w:bookmarkStart w:id="1585" w:name="_Toc399161825"/>
      <w:bookmarkStart w:id="1586" w:name="_Toc399161828"/>
      <w:bookmarkStart w:id="1587" w:name="_Toc399161838"/>
      <w:bookmarkStart w:id="1588" w:name="_Toc399161850"/>
      <w:bookmarkStart w:id="1589" w:name="_Toc399161852"/>
      <w:bookmarkStart w:id="1590" w:name="_Toc399161853"/>
      <w:bookmarkStart w:id="1591" w:name="_Toc399161854"/>
      <w:bookmarkStart w:id="1592" w:name="_Toc399161856"/>
      <w:bookmarkStart w:id="1593" w:name="_Toc399161859"/>
      <w:bookmarkStart w:id="1594" w:name="_Toc399161861"/>
      <w:bookmarkStart w:id="1595" w:name="_Toc399161865"/>
      <w:bookmarkStart w:id="1596" w:name="_Toc399161867"/>
      <w:bookmarkStart w:id="1597" w:name="_Toc399161869"/>
      <w:bookmarkStart w:id="1598" w:name="_Toc399161873"/>
      <w:bookmarkStart w:id="1599" w:name="_Toc399161875"/>
      <w:bookmarkStart w:id="1600" w:name="_Toc399161879"/>
      <w:bookmarkStart w:id="1601" w:name="_Toc399161881"/>
      <w:bookmarkStart w:id="1602" w:name="_Toc399161882"/>
      <w:bookmarkStart w:id="1603" w:name="_Toc399161889"/>
      <w:bookmarkStart w:id="1604" w:name="_Toc399161892"/>
      <w:bookmarkStart w:id="1605" w:name="_Toc399161893"/>
      <w:bookmarkStart w:id="1606" w:name="_Toc399161908"/>
      <w:bookmarkStart w:id="1607" w:name="_Toc399161909"/>
      <w:bookmarkStart w:id="1608" w:name="_Toc399161910"/>
      <w:bookmarkStart w:id="1609" w:name="_Toc399161912"/>
      <w:bookmarkStart w:id="1610" w:name="_Toc399161914"/>
      <w:bookmarkStart w:id="1611" w:name="_Toc70599188"/>
      <w:bookmarkStart w:id="1612" w:name="_Toc70600303"/>
      <w:bookmarkStart w:id="1613" w:name="_Toc70601418"/>
      <w:bookmarkStart w:id="1614" w:name="_Toc71895239"/>
      <w:bookmarkStart w:id="1615" w:name="_Toc71896394"/>
      <w:bookmarkStart w:id="1616" w:name="_Toc71897549"/>
      <w:bookmarkStart w:id="1617" w:name="_Toc72319329"/>
      <w:bookmarkStart w:id="1618" w:name="_Toc72320485"/>
      <w:bookmarkStart w:id="1619" w:name="_Toc74647023"/>
      <w:bookmarkStart w:id="1620" w:name="_Toc74733758"/>
      <w:bookmarkStart w:id="1621" w:name="_Toc454866102"/>
      <w:bookmarkStart w:id="1622" w:name="_Toc454866669"/>
      <w:bookmarkStart w:id="1623" w:name="_Toc454867099"/>
      <w:bookmarkStart w:id="1624" w:name="_Toc455052414"/>
      <w:bookmarkStart w:id="1625" w:name="_Toc455053030"/>
      <w:bookmarkStart w:id="1626" w:name="_Toc455053646"/>
      <w:bookmarkStart w:id="1627" w:name="_Toc455054262"/>
      <w:bookmarkStart w:id="1628" w:name="_Toc455060364"/>
      <w:bookmarkStart w:id="1629" w:name="_Toc455060993"/>
      <w:bookmarkStart w:id="1630" w:name="_Toc455567067"/>
      <w:bookmarkStart w:id="1631" w:name="_Toc391469710"/>
      <w:bookmarkStart w:id="1632" w:name="_Toc391470992"/>
      <w:bookmarkStart w:id="1633" w:name="_Toc405358191"/>
      <w:bookmarkStart w:id="1634" w:name="_Toc406653705"/>
      <w:bookmarkStart w:id="1635" w:name="_Toc450138187"/>
      <w:bookmarkStart w:id="1636" w:name="_Toc450139720"/>
      <w:bookmarkStart w:id="1637" w:name="_Toc454200999"/>
      <w:bookmarkStart w:id="1638" w:name="_Toc454202485"/>
      <w:bookmarkStart w:id="1639" w:name="_Toc455741311"/>
      <w:bookmarkStart w:id="1640" w:name="_Toc455741510"/>
      <w:bookmarkStart w:id="1641" w:name="_Toc460409431"/>
      <w:bookmarkStart w:id="1642" w:name="_Toc461199128"/>
      <w:bookmarkStart w:id="1643" w:name="_Toc461791170"/>
      <w:bookmarkStart w:id="1644" w:name="_Toc461803247"/>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p>
    <w:p w14:paraId="78064A14" w14:textId="77777777" w:rsidR="00AF78E6" w:rsidRPr="00665831" w:rsidRDefault="00AF78E6">
      <w:pPr>
        <w:spacing w:line="240" w:lineRule="auto"/>
        <w:ind w:firstLine="0"/>
        <w:jc w:val="left"/>
        <w:rPr>
          <w:sz w:val="22"/>
        </w:rPr>
      </w:pPr>
    </w:p>
    <w:p w14:paraId="68F8B65B" w14:textId="61BC9096" w:rsidR="00AF78E6" w:rsidRPr="00665831" w:rsidRDefault="00AF78E6" w:rsidP="00AF78E6">
      <w:pPr>
        <w:pStyle w:val="Punktator1"/>
        <w:numPr>
          <w:ilvl w:val="0"/>
          <w:numId w:val="114"/>
        </w:numPr>
        <w:spacing w:before="120" w:after="120"/>
        <w:ind w:hanging="357"/>
      </w:pPr>
      <w:r w:rsidRPr="00665831">
        <w:t xml:space="preserve">Szlak </w:t>
      </w:r>
      <w:r w:rsidR="00120BFC" w:rsidRPr="00665831">
        <w:rPr>
          <w:bCs/>
        </w:rPr>
        <w:t>–</w:t>
      </w:r>
      <w:r w:rsidRPr="00665831">
        <w:rPr>
          <w:bCs/>
        </w:rPr>
        <w:t xml:space="preserve"> </w:t>
      </w:r>
      <w:proofErr w:type="spellStart"/>
      <w:r w:rsidR="00E943C6" w:rsidRPr="00665831">
        <w:t>Podg</w:t>
      </w:r>
      <w:proofErr w:type="spellEnd"/>
      <w:r w:rsidR="00120BFC" w:rsidRPr="00665831">
        <w:t>.</w:t>
      </w:r>
      <w:r w:rsidR="00E943C6" w:rsidRPr="00665831">
        <w:t xml:space="preserve"> Radlin Obszary – Wodzisław śląski</w:t>
      </w:r>
      <w:r w:rsidR="00120BFC" w:rsidRPr="00665831">
        <w:t xml:space="preserve"> (km 3,567 </w:t>
      </w:r>
      <w:r w:rsidRPr="00665831">
        <w:rPr>
          <w:bCs/>
        </w:rPr>
        <w:t>)</w:t>
      </w:r>
      <w:r w:rsidR="00120BFC" w:rsidRPr="00665831">
        <w:t xml:space="preserve"> - (km3,825 </w:t>
      </w:r>
      <w:r w:rsidRPr="00665831">
        <w:rPr>
          <w:bCs/>
        </w:rPr>
        <w:t>)</w:t>
      </w:r>
    </w:p>
    <w:p w14:paraId="2878B713" w14:textId="43292BAC" w:rsidR="00AF78E6" w:rsidRPr="00665831" w:rsidRDefault="00AF78E6" w:rsidP="009F33E4">
      <w:pPr>
        <w:pStyle w:val="am"/>
        <w:numPr>
          <w:ilvl w:val="1"/>
          <w:numId w:val="113"/>
        </w:numPr>
        <w:spacing w:before="120" w:after="120"/>
        <w:ind w:left="723" w:hanging="357"/>
        <w:rPr>
          <w:lang w:eastAsia="pl-PL"/>
        </w:rPr>
      </w:pPr>
      <w:r w:rsidRPr="00665831">
        <w:rPr>
          <w:lang w:eastAsia="pl-PL"/>
        </w:rPr>
        <w:t xml:space="preserve">oświetlenie zewnętrzne – </w:t>
      </w:r>
      <w:r w:rsidR="00120BFC" w:rsidRPr="00665831">
        <w:rPr>
          <w:lang w:eastAsia="pl-PL"/>
        </w:rPr>
        <w:t>stan techniczny dostateczny, 10 punktów świetlnych zabudowanych na</w:t>
      </w:r>
      <w:r w:rsidR="002C0016" w:rsidRPr="00665831">
        <w:rPr>
          <w:lang w:eastAsia="pl-PL"/>
        </w:rPr>
        <w:t xml:space="preserve"> słupach stalowych 6m</w:t>
      </w:r>
      <w:r w:rsidR="00120BFC" w:rsidRPr="00665831">
        <w:rPr>
          <w:lang w:eastAsia="pl-PL"/>
        </w:rPr>
        <w:t xml:space="preserve">  , 10 opraw oświetleniowych typu SHZ</w:t>
      </w:r>
      <w:r w:rsidR="00B4298A" w:rsidRPr="00665831">
        <w:rPr>
          <w:lang w:eastAsia="pl-PL"/>
        </w:rPr>
        <w:t xml:space="preserve"> 150W</w:t>
      </w:r>
      <w:r w:rsidR="00120BFC" w:rsidRPr="00665831">
        <w:rPr>
          <w:lang w:eastAsia="pl-PL"/>
        </w:rPr>
        <w:t xml:space="preserve"> , sterowanie automatyczne</w:t>
      </w:r>
      <w:r w:rsidR="00B4298A" w:rsidRPr="00665831">
        <w:rPr>
          <w:lang w:eastAsia="pl-PL"/>
        </w:rPr>
        <w:t xml:space="preserve"> z szafy oświetleniowej, sterownik typu E1000</w:t>
      </w:r>
      <w:r w:rsidR="009F33E4" w:rsidRPr="00665831">
        <w:rPr>
          <w:lang w:eastAsia="pl-PL"/>
        </w:rPr>
        <w:t xml:space="preserve"> </w:t>
      </w:r>
      <w:r w:rsidR="00B4298A" w:rsidRPr="00665831">
        <w:rPr>
          <w:lang w:eastAsia="pl-PL"/>
        </w:rPr>
        <w:t>GMR, linie kablowe typu YKY 4x6mm</w:t>
      </w:r>
      <w:r w:rsidR="00B4298A" w:rsidRPr="00665831">
        <w:rPr>
          <w:vertAlign w:val="superscript"/>
          <w:lang w:eastAsia="pl-PL"/>
        </w:rPr>
        <w:t xml:space="preserve">2 </w:t>
      </w:r>
      <w:r w:rsidR="00B4298A" w:rsidRPr="00665831">
        <w:rPr>
          <w:lang w:eastAsia="pl-PL"/>
        </w:rPr>
        <w:t xml:space="preserve">dł. 270m , rok budowy 1970 rok remontu 2016. </w:t>
      </w:r>
    </w:p>
    <w:p w14:paraId="70B78996" w14:textId="1E7F3081" w:rsidR="002C0016" w:rsidRPr="00C90639" w:rsidRDefault="00AF78E6" w:rsidP="001724DB">
      <w:pPr>
        <w:pStyle w:val="am"/>
        <w:numPr>
          <w:ilvl w:val="0"/>
          <w:numId w:val="114"/>
        </w:numPr>
        <w:spacing w:before="120" w:after="120"/>
        <w:ind w:hanging="357"/>
        <w:jc w:val="both"/>
      </w:pPr>
      <w:r w:rsidRPr="00665831">
        <w:rPr>
          <w:lang w:eastAsia="pl-PL"/>
        </w:rPr>
        <w:t>przyłącza elektroenergetyczne –</w:t>
      </w:r>
      <w:r w:rsidR="002C0016" w:rsidRPr="00665831">
        <w:rPr>
          <w:lang w:eastAsia="pl-PL"/>
        </w:rPr>
        <w:t xml:space="preserve"> Nr PPE: 590508800000462449, dystryb</w:t>
      </w:r>
      <w:r w:rsidR="0046573E" w:rsidRPr="00665831">
        <w:rPr>
          <w:lang w:eastAsia="pl-PL"/>
        </w:rPr>
        <w:t>u</w:t>
      </w:r>
      <w:r w:rsidR="002C0016" w:rsidRPr="00665831">
        <w:rPr>
          <w:lang w:eastAsia="pl-PL"/>
        </w:rPr>
        <w:t>tor PGE Energetyka Kolejowa S.A, grupa taryfowa 5 – taryfa C12a, moc umowna</w:t>
      </w:r>
      <w:r w:rsidR="002C0016" w:rsidRPr="00C90639">
        <w:rPr>
          <w:lang w:eastAsia="pl-PL"/>
        </w:rPr>
        <w:t xml:space="preserve"> 10 kW</w:t>
      </w:r>
      <w:r w:rsidR="00967DE4">
        <w:rPr>
          <w:lang w:eastAsia="pl-PL"/>
        </w:rPr>
        <w:t xml:space="preserve">, moc przyłączeniowa 21 </w:t>
      </w:r>
      <w:proofErr w:type="spellStart"/>
      <w:r w:rsidR="00967DE4">
        <w:rPr>
          <w:lang w:eastAsia="pl-PL"/>
        </w:rPr>
        <w:t>kW.</w:t>
      </w:r>
      <w:proofErr w:type="spellEnd"/>
    </w:p>
    <w:p w14:paraId="2DE7805A" w14:textId="38214DEF" w:rsidR="00AF78E6" w:rsidRPr="00C90639" w:rsidRDefault="00120BFC" w:rsidP="001724DB">
      <w:pPr>
        <w:pStyle w:val="am"/>
        <w:numPr>
          <w:ilvl w:val="0"/>
          <w:numId w:val="114"/>
        </w:numPr>
        <w:spacing w:before="120" w:after="120"/>
        <w:ind w:hanging="357"/>
        <w:jc w:val="both"/>
      </w:pPr>
      <w:r w:rsidRPr="00C90639">
        <w:t>Stacja – nie dotyczy</w:t>
      </w:r>
    </w:p>
    <w:p w14:paraId="2533BE56" w14:textId="24A953EF" w:rsidR="00AF78E6" w:rsidRPr="00C90639" w:rsidRDefault="00AF78E6" w:rsidP="00AF78E6">
      <w:pPr>
        <w:pStyle w:val="am"/>
        <w:numPr>
          <w:ilvl w:val="1"/>
          <w:numId w:val="115"/>
        </w:numPr>
        <w:spacing w:before="120" w:after="120"/>
        <w:ind w:left="723" w:hanging="357"/>
        <w:jc w:val="both"/>
      </w:pPr>
      <w:r w:rsidRPr="00C90639">
        <w:t>oświetlenie zewnętrzne</w:t>
      </w:r>
      <w:r w:rsidRPr="00C90639">
        <w:rPr>
          <w:b/>
        </w:rPr>
        <w:t xml:space="preserve"> </w:t>
      </w:r>
      <w:r w:rsidR="00C90639" w:rsidRPr="00C90639">
        <w:rPr>
          <w:lang w:eastAsia="pl-PL"/>
        </w:rPr>
        <w:t>– nie dotyczy</w:t>
      </w:r>
    </w:p>
    <w:p w14:paraId="5D26E7E8" w14:textId="709983EE" w:rsidR="00B4298A" w:rsidRPr="00C90639" w:rsidRDefault="00AF78E6" w:rsidP="00B4298A">
      <w:pPr>
        <w:pStyle w:val="am"/>
        <w:numPr>
          <w:ilvl w:val="1"/>
          <w:numId w:val="115"/>
        </w:numPr>
        <w:spacing w:before="120" w:after="120"/>
        <w:ind w:left="723" w:hanging="357"/>
        <w:jc w:val="both"/>
      </w:pPr>
      <w:r w:rsidRPr="00C90639">
        <w:t xml:space="preserve">Urządzenia </w:t>
      </w:r>
      <w:proofErr w:type="spellStart"/>
      <w:r w:rsidRPr="00C90639">
        <w:t>eor</w:t>
      </w:r>
      <w:proofErr w:type="spellEnd"/>
      <w:r w:rsidRPr="00C90639">
        <w:t xml:space="preserve"> </w:t>
      </w:r>
      <w:r w:rsidRPr="00C90639">
        <w:rPr>
          <w:lang w:eastAsia="pl-PL"/>
        </w:rPr>
        <w:t>–</w:t>
      </w:r>
      <w:r w:rsidR="00B4298A" w:rsidRPr="00C90639">
        <w:rPr>
          <w:lang w:eastAsia="pl-PL"/>
        </w:rPr>
        <w:t xml:space="preserve"> nie dotyczy</w:t>
      </w:r>
    </w:p>
    <w:bookmarkEnd w:id="945"/>
    <w:bookmarkEnd w:id="946"/>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p w14:paraId="2E72CBEB" w14:textId="77777777" w:rsidR="00665831" w:rsidRDefault="00665831">
      <w:pPr>
        <w:spacing w:line="240" w:lineRule="auto"/>
        <w:ind w:firstLine="0"/>
        <w:jc w:val="left"/>
        <w:rPr>
          <w:sz w:val="22"/>
          <w:lang w:eastAsia="pl-PL"/>
        </w:rPr>
      </w:pPr>
      <w:r>
        <w:br w:type="page"/>
      </w:r>
    </w:p>
    <w:p w14:paraId="6B23E0B6" w14:textId="5AF7923E" w:rsidR="00ED5E6A" w:rsidRDefault="00665831" w:rsidP="00665831">
      <w:pPr>
        <w:pStyle w:val="Nagwek1"/>
      </w:pPr>
      <w:bookmarkStart w:id="1645" w:name="_Toc146269389"/>
      <w:r>
        <w:lastRenderedPageBreak/>
        <w:t>ZAKRES ROBÓT</w:t>
      </w:r>
      <w:bookmarkEnd w:id="1645"/>
    </w:p>
    <w:p w14:paraId="7212B79B" w14:textId="77777777" w:rsidR="0009693B" w:rsidRPr="000813D9" w:rsidRDefault="0009693B" w:rsidP="0009693B">
      <w:pPr>
        <w:pStyle w:val="Akapit"/>
        <w:spacing w:after="0"/>
      </w:pPr>
      <w:r w:rsidRPr="000813D9">
        <w:t>Zamawiający przewiduje następującą formę rozliczania robót budowlanych:</w:t>
      </w:r>
    </w:p>
    <w:p w14:paraId="1FE4D91F" w14:textId="77777777" w:rsidR="000D3B91" w:rsidRDefault="000D3B91" w:rsidP="000D3B91">
      <w:pPr>
        <w:pStyle w:val="Akapit"/>
        <w:numPr>
          <w:ilvl w:val="0"/>
          <w:numId w:val="33"/>
        </w:numPr>
        <w:spacing w:before="0" w:after="0"/>
        <w:ind w:left="360"/>
      </w:pPr>
      <w:r>
        <w:t>pozycje ryczałtowe rozliczane w oparciu o RCO i Program Funkcjonalno-Użytkowy oznaczone (R) ……. (R) w RCO jako komplet;</w:t>
      </w:r>
    </w:p>
    <w:p w14:paraId="296A4544" w14:textId="77777777" w:rsidR="000D3B91" w:rsidRDefault="000D3B91" w:rsidP="000D3B91">
      <w:pPr>
        <w:pStyle w:val="Akapit"/>
        <w:numPr>
          <w:ilvl w:val="0"/>
          <w:numId w:val="33"/>
        </w:numPr>
        <w:spacing w:before="0"/>
        <w:ind w:left="360"/>
      </w:pPr>
      <w:r>
        <w:t>pozycje obmiarowe rozliczane w oparciu o RCO i Program Funkcjonalno-Użytkowy rozliczane na podstawie rzeczywistych obmiarów z podanymi jednostkami miar innymi niż komplet, na podstawie cen ofertowych, oznaczone jako (O) …. (O).</w:t>
      </w:r>
    </w:p>
    <w:p w14:paraId="0838E0A5" w14:textId="77777777" w:rsidR="00665831" w:rsidRPr="007E3137" w:rsidRDefault="00665831" w:rsidP="00665831">
      <w:pPr>
        <w:pStyle w:val="Akapit"/>
      </w:pPr>
      <w:r w:rsidRPr="00C90639">
        <w:t xml:space="preserve">Wykonawca, przygotowując ofertę, musi wziąć pod uwagę całość prac i robót budowlanych niezbędnych do wykonania, aby uzyskać parametry określone w pkt 3.1. PFU, a których wykonanie wynika z uwarunkowań </w:t>
      </w:r>
      <w:r w:rsidRPr="007E3137">
        <w:t>wykonania przedmiotu zamówienia określonych w pkt 2.2. PFU.</w:t>
      </w:r>
    </w:p>
    <w:p w14:paraId="090ED763" w14:textId="77777777" w:rsidR="00665831" w:rsidRDefault="00665831" w:rsidP="00665831">
      <w:pPr>
        <w:pStyle w:val="Akapit"/>
      </w:pPr>
      <w:r w:rsidRPr="007E3137">
        <w:t>Wykonawca jest zobowiązany wykonać wszystkie roboty przewidziane w zatwierdzonej przez Zamawiającego dokumentacji wykonawczej tak, aby osiągnąć zamierzone parametry funkcjonalno-użytkowe.</w:t>
      </w:r>
    </w:p>
    <w:p w14:paraId="5961B772" w14:textId="71A2631E" w:rsidR="00EF43A1" w:rsidRPr="007E3137" w:rsidRDefault="00EF43A1" w:rsidP="00F0231B">
      <w:pPr>
        <w:pStyle w:val="Nagwek2"/>
      </w:pPr>
      <w:bookmarkStart w:id="1646" w:name="_Toc71895241"/>
      <w:bookmarkStart w:id="1647" w:name="_Toc71896396"/>
      <w:bookmarkStart w:id="1648" w:name="_Toc71897551"/>
      <w:bookmarkStart w:id="1649" w:name="_Toc72319331"/>
      <w:bookmarkStart w:id="1650" w:name="_Toc72320487"/>
      <w:bookmarkStart w:id="1651" w:name="_Toc74647025"/>
      <w:bookmarkStart w:id="1652" w:name="_Toc74733760"/>
      <w:bookmarkStart w:id="1653" w:name="_Toc71895242"/>
      <w:bookmarkStart w:id="1654" w:name="_Toc71896397"/>
      <w:bookmarkStart w:id="1655" w:name="_Toc71897552"/>
      <w:bookmarkStart w:id="1656" w:name="_Toc72319332"/>
      <w:bookmarkStart w:id="1657" w:name="_Toc72320488"/>
      <w:bookmarkStart w:id="1658" w:name="_Toc74647026"/>
      <w:bookmarkStart w:id="1659" w:name="_Toc74733761"/>
      <w:bookmarkStart w:id="1660" w:name="_Toc71895243"/>
      <w:bookmarkStart w:id="1661" w:name="_Toc71896398"/>
      <w:bookmarkStart w:id="1662" w:name="_Toc71897553"/>
      <w:bookmarkStart w:id="1663" w:name="_Toc72319333"/>
      <w:bookmarkStart w:id="1664" w:name="_Toc72320489"/>
      <w:bookmarkStart w:id="1665" w:name="_Toc74647027"/>
      <w:bookmarkStart w:id="1666" w:name="_Toc74733762"/>
      <w:bookmarkStart w:id="1667" w:name="_Toc71895244"/>
      <w:bookmarkStart w:id="1668" w:name="_Toc71896399"/>
      <w:bookmarkStart w:id="1669" w:name="_Toc71897554"/>
      <w:bookmarkStart w:id="1670" w:name="_Toc72319334"/>
      <w:bookmarkStart w:id="1671" w:name="_Toc72320490"/>
      <w:bookmarkStart w:id="1672" w:name="_Toc74647028"/>
      <w:bookmarkStart w:id="1673" w:name="_Toc74733763"/>
      <w:bookmarkStart w:id="1674" w:name="_Toc71895245"/>
      <w:bookmarkStart w:id="1675" w:name="_Toc71896400"/>
      <w:bookmarkStart w:id="1676" w:name="_Toc71897555"/>
      <w:bookmarkStart w:id="1677" w:name="_Toc72319335"/>
      <w:bookmarkStart w:id="1678" w:name="_Toc72320491"/>
      <w:bookmarkStart w:id="1679" w:name="_Toc74647029"/>
      <w:bookmarkStart w:id="1680" w:name="_Toc74733764"/>
      <w:bookmarkStart w:id="1681" w:name="_Toc71895246"/>
      <w:bookmarkStart w:id="1682" w:name="_Toc71896401"/>
      <w:bookmarkStart w:id="1683" w:name="_Toc71897556"/>
      <w:bookmarkStart w:id="1684" w:name="_Toc72319336"/>
      <w:bookmarkStart w:id="1685" w:name="_Toc72320492"/>
      <w:bookmarkStart w:id="1686" w:name="_Toc74647030"/>
      <w:bookmarkStart w:id="1687" w:name="_Toc74733765"/>
      <w:bookmarkStart w:id="1688" w:name="_Toc71895247"/>
      <w:bookmarkStart w:id="1689" w:name="_Toc71896402"/>
      <w:bookmarkStart w:id="1690" w:name="_Toc71897557"/>
      <w:bookmarkStart w:id="1691" w:name="_Toc72319337"/>
      <w:bookmarkStart w:id="1692" w:name="_Toc72320493"/>
      <w:bookmarkStart w:id="1693" w:name="_Toc74647031"/>
      <w:bookmarkStart w:id="1694" w:name="_Toc74733766"/>
      <w:bookmarkStart w:id="1695" w:name="_Toc455052416"/>
      <w:bookmarkStart w:id="1696" w:name="_Toc455053032"/>
      <w:bookmarkStart w:id="1697" w:name="_Toc455053648"/>
      <w:bookmarkStart w:id="1698" w:name="_Toc455054264"/>
      <w:bookmarkStart w:id="1699" w:name="_Toc455060366"/>
      <w:bookmarkStart w:id="1700" w:name="_Toc455060995"/>
      <w:bookmarkStart w:id="1701" w:name="_Toc455052417"/>
      <w:bookmarkStart w:id="1702" w:name="_Toc455053033"/>
      <w:bookmarkStart w:id="1703" w:name="_Toc455053649"/>
      <w:bookmarkStart w:id="1704" w:name="_Toc455054265"/>
      <w:bookmarkStart w:id="1705" w:name="_Toc455060367"/>
      <w:bookmarkStart w:id="1706" w:name="_Toc455060996"/>
      <w:bookmarkStart w:id="1707" w:name="_Toc455052418"/>
      <w:bookmarkStart w:id="1708" w:name="_Toc455053034"/>
      <w:bookmarkStart w:id="1709" w:name="_Toc455053650"/>
      <w:bookmarkStart w:id="1710" w:name="_Toc455054266"/>
      <w:bookmarkStart w:id="1711" w:name="_Toc455060368"/>
      <w:bookmarkStart w:id="1712" w:name="_Toc455060997"/>
      <w:bookmarkStart w:id="1713" w:name="_Toc455052421"/>
      <w:bookmarkStart w:id="1714" w:name="_Toc455053037"/>
      <w:bookmarkStart w:id="1715" w:name="_Toc455053653"/>
      <w:bookmarkStart w:id="1716" w:name="_Toc455054269"/>
      <w:bookmarkStart w:id="1717" w:name="_Toc455060371"/>
      <w:bookmarkStart w:id="1718" w:name="_Toc455061000"/>
      <w:bookmarkStart w:id="1719" w:name="_Toc71895248"/>
      <w:bookmarkStart w:id="1720" w:name="_Toc71896403"/>
      <w:bookmarkStart w:id="1721" w:name="_Toc71897558"/>
      <w:bookmarkStart w:id="1722" w:name="_Toc72319338"/>
      <w:bookmarkStart w:id="1723" w:name="_Toc72320494"/>
      <w:bookmarkStart w:id="1724" w:name="_Toc74647032"/>
      <w:bookmarkStart w:id="1725" w:name="_Toc74733767"/>
      <w:bookmarkStart w:id="1726" w:name="_Toc71895249"/>
      <w:bookmarkStart w:id="1727" w:name="_Toc71896404"/>
      <w:bookmarkStart w:id="1728" w:name="_Toc71897559"/>
      <w:bookmarkStart w:id="1729" w:name="_Toc72319339"/>
      <w:bookmarkStart w:id="1730" w:name="_Toc72320495"/>
      <w:bookmarkStart w:id="1731" w:name="_Toc74647033"/>
      <w:bookmarkStart w:id="1732" w:name="_Toc74733768"/>
      <w:bookmarkStart w:id="1733" w:name="_Toc71895250"/>
      <w:bookmarkStart w:id="1734" w:name="_Toc71896405"/>
      <w:bookmarkStart w:id="1735" w:name="_Toc71897560"/>
      <w:bookmarkStart w:id="1736" w:name="_Toc72319340"/>
      <w:bookmarkStart w:id="1737" w:name="_Toc72320496"/>
      <w:bookmarkStart w:id="1738" w:name="_Toc74647034"/>
      <w:bookmarkStart w:id="1739" w:name="_Toc74733769"/>
      <w:bookmarkStart w:id="1740" w:name="_Toc71895251"/>
      <w:bookmarkStart w:id="1741" w:name="_Toc71896406"/>
      <w:bookmarkStart w:id="1742" w:name="_Toc71897561"/>
      <w:bookmarkStart w:id="1743" w:name="_Toc72319341"/>
      <w:bookmarkStart w:id="1744" w:name="_Toc72320497"/>
      <w:bookmarkStart w:id="1745" w:name="_Toc74647035"/>
      <w:bookmarkStart w:id="1746" w:name="_Toc74733770"/>
      <w:bookmarkStart w:id="1747" w:name="_Toc71895252"/>
      <w:bookmarkStart w:id="1748" w:name="_Toc71896407"/>
      <w:bookmarkStart w:id="1749" w:name="_Toc71897562"/>
      <w:bookmarkStart w:id="1750" w:name="_Toc72319342"/>
      <w:bookmarkStart w:id="1751" w:name="_Toc72320498"/>
      <w:bookmarkStart w:id="1752" w:name="_Toc74647036"/>
      <w:bookmarkStart w:id="1753" w:name="_Toc74733771"/>
      <w:bookmarkStart w:id="1754" w:name="_Toc455741312"/>
      <w:bookmarkStart w:id="1755" w:name="_Toc455741511"/>
      <w:bookmarkStart w:id="1756" w:name="_Toc460409432"/>
      <w:bookmarkStart w:id="1757" w:name="_Toc461199129"/>
      <w:bookmarkStart w:id="1758" w:name="_Toc461791171"/>
      <w:bookmarkStart w:id="1759" w:name="_Toc461803248"/>
      <w:bookmarkStart w:id="1760" w:name="_Toc146269390"/>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r w:rsidRPr="007E3137">
        <w:t>Ogólne właściwości funkcjonalno-użytkowe</w:t>
      </w:r>
      <w:bookmarkEnd w:id="1754"/>
      <w:bookmarkEnd w:id="1755"/>
      <w:bookmarkEnd w:id="1756"/>
      <w:bookmarkEnd w:id="1757"/>
      <w:bookmarkEnd w:id="1758"/>
      <w:bookmarkEnd w:id="1759"/>
      <w:bookmarkEnd w:id="1760"/>
      <w:r w:rsidR="00661725" w:rsidRPr="007E3137">
        <w:t xml:space="preserve"> </w:t>
      </w:r>
    </w:p>
    <w:p w14:paraId="424F093F" w14:textId="772620BA" w:rsidR="00EF43A1" w:rsidRPr="007E3137" w:rsidRDefault="00EF43A1" w:rsidP="00F0231B">
      <w:pPr>
        <w:pStyle w:val="Akapit"/>
        <w:spacing w:before="0" w:after="0"/>
      </w:pPr>
      <w:r w:rsidRPr="007E3137">
        <w:t>Realizacja zamówienia ma na celu osiągnięcie następujących parametrów eksploatacyjnych oraz cech użytkowych zgodnyc</w:t>
      </w:r>
      <w:r w:rsidR="000E42FF" w:rsidRPr="007E3137">
        <w:t>h z przyjętą kategorią linii wg</w:t>
      </w:r>
      <w:r w:rsidRPr="007E3137">
        <w:t xml:space="preserve"> TSI</w:t>
      </w:r>
      <w:r w:rsidR="006D5147" w:rsidRPr="007E3137">
        <w:t xml:space="preserve"> Infrastruktura</w:t>
      </w:r>
      <w:r w:rsidR="00B11581" w:rsidRPr="007E3137">
        <w:t>.</w:t>
      </w:r>
    </w:p>
    <w:p w14:paraId="464F7BFB" w14:textId="01A7A4F5" w:rsidR="00661725" w:rsidRPr="007E3137" w:rsidRDefault="00661725" w:rsidP="00CF1FB0">
      <w:pPr>
        <w:numPr>
          <w:ilvl w:val="2"/>
          <w:numId w:val="94"/>
        </w:numPr>
        <w:tabs>
          <w:tab w:val="left" w:pos="709"/>
        </w:tabs>
        <w:ind w:left="720" w:hanging="357"/>
        <w:rPr>
          <w:bCs/>
          <w:noProof/>
          <w:sz w:val="22"/>
        </w:rPr>
      </w:pPr>
      <w:r w:rsidRPr="007E3137">
        <w:rPr>
          <w:bCs/>
          <w:noProof/>
          <w:sz w:val="22"/>
        </w:rPr>
        <w:t xml:space="preserve">dostosowanie infrastruktury kolejowej na </w:t>
      </w:r>
      <w:r w:rsidR="00C31461" w:rsidRPr="007E3137">
        <w:rPr>
          <w:bCs/>
          <w:noProof/>
          <w:sz w:val="22"/>
        </w:rPr>
        <w:t>przebudow</w:t>
      </w:r>
      <w:r w:rsidR="008E4F36" w:rsidRPr="007E3137">
        <w:rPr>
          <w:bCs/>
          <w:noProof/>
          <w:sz w:val="22"/>
        </w:rPr>
        <w:t>a</w:t>
      </w:r>
      <w:r w:rsidR="004F0AFB" w:rsidRPr="007E3137">
        <w:rPr>
          <w:bCs/>
          <w:noProof/>
          <w:sz w:val="22"/>
        </w:rPr>
        <w:t>nym przystanku osobowym,</w:t>
      </w:r>
      <w:r w:rsidRPr="007E3137">
        <w:rPr>
          <w:bCs/>
          <w:noProof/>
          <w:sz w:val="22"/>
        </w:rPr>
        <w:t xml:space="preserve"> </w:t>
      </w:r>
      <w:r w:rsidR="004F0AFB" w:rsidRPr="007E3137">
        <w:rPr>
          <w:bCs/>
          <w:noProof/>
          <w:sz w:val="22"/>
        </w:rPr>
        <w:br/>
      </w:r>
      <w:r w:rsidRPr="007E3137">
        <w:rPr>
          <w:bCs/>
          <w:noProof/>
          <w:sz w:val="22"/>
        </w:rPr>
        <w:t>do aktualnyc</w:t>
      </w:r>
      <w:r w:rsidR="00E95FE2">
        <w:rPr>
          <w:bCs/>
          <w:noProof/>
          <w:sz w:val="22"/>
        </w:rPr>
        <w:t>h standardów technicznych PLK S</w:t>
      </w:r>
      <w:r w:rsidRPr="007E3137">
        <w:rPr>
          <w:bCs/>
          <w:noProof/>
          <w:sz w:val="22"/>
        </w:rPr>
        <w:t xml:space="preserve">A oraz dostosowanie peronu do użytkowania przez osoby </w:t>
      </w:r>
      <w:r w:rsidR="000D4951">
        <w:rPr>
          <w:bCs/>
          <w:noProof/>
          <w:sz w:val="22"/>
        </w:rPr>
        <w:t xml:space="preserve">z </w:t>
      </w:r>
      <w:r w:rsidRPr="007E3137">
        <w:rPr>
          <w:bCs/>
          <w:noProof/>
          <w:sz w:val="22"/>
        </w:rPr>
        <w:t>niepełnosprawn</w:t>
      </w:r>
      <w:r w:rsidR="000D4951">
        <w:rPr>
          <w:bCs/>
          <w:noProof/>
          <w:sz w:val="22"/>
        </w:rPr>
        <w:t>ością</w:t>
      </w:r>
      <w:r w:rsidRPr="007E3137">
        <w:rPr>
          <w:bCs/>
          <w:noProof/>
          <w:sz w:val="22"/>
        </w:rPr>
        <w:t xml:space="preserve"> lub o ograniczonych możliwościach ruchowych,</w:t>
      </w:r>
    </w:p>
    <w:p w14:paraId="72542C50" w14:textId="77777777" w:rsidR="00661725" w:rsidRPr="007E3137" w:rsidRDefault="00661725" w:rsidP="00CF1FB0">
      <w:pPr>
        <w:numPr>
          <w:ilvl w:val="2"/>
          <w:numId w:val="94"/>
        </w:numPr>
        <w:tabs>
          <w:tab w:val="left" w:pos="709"/>
        </w:tabs>
        <w:ind w:left="720" w:hanging="357"/>
        <w:rPr>
          <w:bCs/>
          <w:noProof/>
          <w:sz w:val="22"/>
        </w:rPr>
      </w:pPr>
      <w:r w:rsidRPr="007E3137">
        <w:rPr>
          <w:bCs/>
          <w:noProof/>
          <w:sz w:val="22"/>
        </w:rPr>
        <w:t>osiągnięcie parametrów eksploatacyjnych peronu wymaganych zgodnie z TSI PRM</w:t>
      </w:r>
    </w:p>
    <w:p w14:paraId="0388BA7F" w14:textId="77777777" w:rsidR="00661725" w:rsidRPr="007E3137" w:rsidRDefault="00661725" w:rsidP="00CF1FB0">
      <w:pPr>
        <w:numPr>
          <w:ilvl w:val="2"/>
          <w:numId w:val="94"/>
        </w:numPr>
        <w:tabs>
          <w:tab w:val="left" w:pos="709"/>
        </w:tabs>
        <w:ind w:left="720" w:hanging="357"/>
        <w:rPr>
          <w:bCs/>
          <w:noProof/>
          <w:sz w:val="22"/>
        </w:rPr>
      </w:pPr>
      <w:r w:rsidRPr="007E3137">
        <w:rPr>
          <w:bCs/>
          <w:noProof/>
          <w:sz w:val="22"/>
        </w:rPr>
        <w:t>poprawa komfortu jazdy i obsługi pasażerów,</w:t>
      </w:r>
    </w:p>
    <w:p w14:paraId="2F674260" w14:textId="38E85413" w:rsidR="00661725" w:rsidRPr="007E3137" w:rsidRDefault="00661725" w:rsidP="00CF1FB0">
      <w:pPr>
        <w:numPr>
          <w:ilvl w:val="2"/>
          <w:numId w:val="94"/>
        </w:numPr>
        <w:tabs>
          <w:tab w:val="left" w:pos="709"/>
        </w:tabs>
        <w:ind w:left="720" w:hanging="357"/>
        <w:rPr>
          <w:bCs/>
          <w:noProof/>
          <w:sz w:val="22"/>
        </w:rPr>
      </w:pPr>
      <w:r w:rsidRPr="007E3137">
        <w:rPr>
          <w:bCs/>
          <w:noProof/>
          <w:sz w:val="22"/>
        </w:rPr>
        <w:t xml:space="preserve">poprawa bezpieczeństwa </w:t>
      </w:r>
    </w:p>
    <w:p w14:paraId="435FAA3A" w14:textId="276A251C" w:rsidR="007F5D3A" w:rsidRPr="007E3137" w:rsidRDefault="00661725" w:rsidP="00CF1FB0">
      <w:pPr>
        <w:numPr>
          <w:ilvl w:val="2"/>
          <w:numId w:val="94"/>
        </w:numPr>
        <w:tabs>
          <w:tab w:val="left" w:pos="709"/>
        </w:tabs>
        <w:ind w:left="720" w:hanging="357"/>
        <w:rPr>
          <w:bCs/>
          <w:noProof/>
          <w:sz w:val="22"/>
        </w:rPr>
      </w:pPr>
      <w:r w:rsidRPr="007E3137">
        <w:rPr>
          <w:bCs/>
          <w:noProof/>
          <w:sz w:val="22"/>
        </w:rPr>
        <w:t>dostosowanie istniejącego uzbrojenia terenu do nowej infrastruktury kolejowej</w:t>
      </w:r>
    </w:p>
    <w:p w14:paraId="48124A83" w14:textId="32BF7D77" w:rsidR="00EF43A1" w:rsidRPr="007E3137" w:rsidRDefault="00EF43A1" w:rsidP="00F0231B">
      <w:pPr>
        <w:pStyle w:val="Akapit"/>
      </w:pPr>
      <w:r w:rsidRPr="007E3137">
        <w:t>W wyniku realizacji przedmiotu zamówienia w oparciu o zatwierdzoną przez Zamawiającego dokumentację projektową wymagane jest osiągnięcie projektowych parametrów linii kolej</w:t>
      </w:r>
      <w:r w:rsidR="00AF78E6">
        <w:t>owej.</w:t>
      </w:r>
    </w:p>
    <w:p w14:paraId="00C15C75" w14:textId="77777777" w:rsidR="00300CBA" w:rsidRPr="007E3137" w:rsidRDefault="00300CBA" w:rsidP="00F0231B">
      <w:pPr>
        <w:pStyle w:val="Nagwek2"/>
      </w:pPr>
      <w:bookmarkStart w:id="1761" w:name="_Toc455741313"/>
      <w:bookmarkStart w:id="1762" w:name="_Toc455741512"/>
      <w:bookmarkStart w:id="1763" w:name="_Toc460409433"/>
      <w:bookmarkStart w:id="1764" w:name="_Toc461199130"/>
      <w:bookmarkStart w:id="1765" w:name="_Toc461791172"/>
      <w:bookmarkStart w:id="1766" w:name="_Toc461803249"/>
      <w:bookmarkStart w:id="1767" w:name="_Toc146269391"/>
      <w:r w:rsidRPr="007E3137">
        <w:t>Badania</w:t>
      </w:r>
      <w:bookmarkEnd w:id="1761"/>
      <w:bookmarkEnd w:id="1762"/>
      <w:bookmarkEnd w:id="1763"/>
      <w:bookmarkEnd w:id="1764"/>
      <w:bookmarkEnd w:id="1765"/>
      <w:bookmarkEnd w:id="1766"/>
      <w:bookmarkEnd w:id="1767"/>
    </w:p>
    <w:p w14:paraId="1504B851" w14:textId="470ADE8A" w:rsidR="00300CBA" w:rsidRPr="007E3137" w:rsidRDefault="002A7758" w:rsidP="00F0231B">
      <w:pPr>
        <w:pStyle w:val="Akapit"/>
      </w:pPr>
      <w:r w:rsidRPr="007E3137">
        <w:t xml:space="preserve">Jeżeli jest to konieczne dla prawidłowego wykonania zadania, </w:t>
      </w:r>
      <w:r w:rsidR="00300CBA" w:rsidRPr="007E3137">
        <w:t xml:space="preserve">Wykonawca </w:t>
      </w:r>
      <w:r w:rsidR="00BE5602" w:rsidRPr="007E3137">
        <w:t>będzie prowadził</w:t>
      </w:r>
      <w:r w:rsidR="00300CBA" w:rsidRPr="007E3137">
        <w:t xml:space="preserve"> badania</w:t>
      </w:r>
      <w:r w:rsidR="00AA001C" w:rsidRPr="007E3137">
        <w:t xml:space="preserve">, </w:t>
      </w:r>
      <w:r w:rsidR="00300CBA" w:rsidRPr="007E3137">
        <w:t xml:space="preserve">zgodnie z obowiązującymi przepisami, normami i Regulacjami Zamawiającego. </w:t>
      </w:r>
      <w:r w:rsidR="0080329F" w:rsidRPr="007E3137">
        <w:t>Wykonawca zobowiązany jest na 21 dni przed przystąpieniem do badań przekazać Zamawiającemu harmonogram badań.</w:t>
      </w:r>
      <w:r w:rsidR="00300CBA" w:rsidRPr="007E3137">
        <w:t xml:space="preserve"> </w:t>
      </w:r>
      <w:r w:rsidR="004E4AE5" w:rsidRPr="007E3137">
        <w:rPr>
          <w:szCs w:val="27"/>
        </w:rPr>
        <w:t>W trakcie jego realizacji będzie on aktualizowany w cyklu tygodniowym.</w:t>
      </w:r>
      <w:r w:rsidR="004E4AE5" w:rsidRPr="007E3137">
        <w:rPr>
          <w:sz w:val="27"/>
          <w:szCs w:val="27"/>
        </w:rPr>
        <w:t xml:space="preserve"> </w:t>
      </w:r>
      <w:r w:rsidR="008F5A3E" w:rsidRPr="007E3137">
        <w:t>Wyniki tych badań Wykonawca przekaże Zamawiającemu.</w:t>
      </w:r>
      <w:r w:rsidR="00F93728" w:rsidRPr="007E3137">
        <w:t xml:space="preserve"> </w:t>
      </w:r>
    </w:p>
    <w:p w14:paraId="5DA210D1" w14:textId="77777777" w:rsidR="00300CBA" w:rsidRPr="007E3137" w:rsidRDefault="00300CBA" w:rsidP="00F0231B">
      <w:pPr>
        <w:pStyle w:val="Nagwek3"/>
        <w:rPr>
          <w:color w:val="auto"/>
        </w:rPr>
      </w:pPr>
      <w:bookmarkStart w:id="1768" w:name="_Toc455741317"/>
      <w:bookmarkStart w:id="1769" w:name="_Toc455741516"/>
      <w:bookmarkStart w:id="1770" w:name="_Toc460409437"/>
      <w:bookmarkStart w:id="1771" w:name="_Toc461199134"/>
      <w:bookmarkStart w:id="1772" w:name="_Toc461791179"/>
      <w:bookmarkStart w:id="1773" w:name="_Toc461803256"/>
      <w:bookmarkStart w:id="1774" w:name="_Toc146269392"/>
      <w:r w:rsidRPr="007E3137">
        <w:rPr>
          <w:color w:val="auto"/>
        </w:rPr>
        <w:t>Badania geotechniczne</w:t>
      </w:r>
      <w:bookmarkEnd w:id="1768"/>
      <w:bookmarkEnd w:id="1769"/>
      <w:bookmarkEnd w:id="1770"/>
      <w:bookmarkEnd w:id="1771"/>
      <w:bookmarkEnd w:id="1772"/>
      <w:bookmarkEnd w:id="1773"/>
      <w:bookmarkEnd w:id="1774"/>
    </w:p>
    <w:p w14:paraId="2249074F" w14:textId="3BD523D3" w:rsidR="005D116A" w:rsidRPr="007E3137" w:rsidRDefault="002A7758" w:rsidP="00F0231B">
      <w:pPr>
        <w:ind w:firstLine="0"/>
        <w:rPr>
          <w:sz w:val="22"/>
        </w:rPr>
      </w:pPr>
      <w:r w:rsidRPr="007E3137">
        <w:rPr>
          <w:sz w:val="22"/>
        </w:rPr>
        <w:t>Jeżeli jest to konieczne, b</w:t>
      </w:r>
      <w:r w:rsidR="005D116A" w:rsidRPr="007E3137">
        <w:rPr>
          <w:sz w:val="22"/>
        </w:rPr>
        <w:t xml:space="preserve">adania geotechniczne należy przeprowadzić zgodnie z regulacją wewnętrzną Zamawiającego Igo-1 </w:t>
      </w:r>
      <w:r w:rsidR="005D116A" w:rsidRPr="007E3137">
        <w:rPr>
          <w:i/>
          <w:sz w:val="22"/>
        </w:rPr>
        <w:t>Wytyczne badań podłoża gruntowego dla potrzeb budowy i modernizacji linii kolejowej</w:t>
      </w:r>
      <w:r w:rsidR="005D116A" w:rsidRPr="007E3137">
        <w:rPr>
          <w:sz w:val="22"/>
        </w:rPr>
        <w:t>.</w:t>
      </w:r>
      <w:r w:rsidR="00E04039" w:rsidRPr="007E3137">
        <w:rPr>
          <w:sz w:val="22"/>
        </w:rPr>
        <w:t xml:space="preserve"> Badania geotechniczne wykonać na potrzeby prawidłowego zaprojektowania </w:t>
      </w:r>
      <w:r w:rsidR="00B538A9" w:rsidRPr="007E3137">
        <w:rPr>
          <w:sz w:val="22"/>
        </w:rPr>
        <w:t>przebudowy peronu</w:t>
      </w:r>
      <w:r w:rsidRPr="007E3137">
        <w:rPr>
          <w:sz w:val="22"/>
        </w:rPr>
        <w:t>.</w:t>
      </w:r>
    </w:p>
    <w:p w14:paraId="4EB41C5A" w14:textId="77777777" w:rsidR="00DD78E1" w:rsidRPr="007E3137" w:rsidRDefault="00DD78E1" w:rsidP="00F0231B">
      <w:pPr>
        <w:ind w:firstLine="0"/>
        <w:rPr>
          <w:sz w:val="22"/>
        </w:rPr>
      </w:pPr>
    </w:p>
    <w:p w14:paraId="4BF28341" w14:textId="77777777" w:rsidR="007B4B82" w:rsidRPr="007E3137" w:rsidRDefault="00300CBA" w:rsidP="00F0231B">
      <w:pPr>
        <w:pStyle w:val="Nagwek2"/>
      </w:pPr>
      <w:bookmarkStart w:id="1775" w:name="_Toc70599208"/>
      <w:bookmarkStart w:id="1776" w:name="_Toc70600323"/>
      <w:bookmarkStart w:id="1777" w:name="_Toc70601438"/>
      <w:bookmarkStart w:id="1778" w:name="_Toc71895271"/>
      <w:bookmarkStart w:id="1779" w:name="_Toc71896426"/>
      <w:bookmarkStart w:id="1780" w:name="_Toc71897581"/>
      <w:bookmarkStart w:id="1781" w:name="_Toc72319361"/>
      <w:bookmarkStart w:id="1782" w:name="_Toc72320517"/>
      <w:bookmarkStart w:id="1783" w:name="_Toc74647055"/>
      <w:bookmarkStart w:id="1784" w:name="_Toc74733790"/>
      <w:bookmarkStart w:id="1785" w:name="_Toc70599209"/>
      <w:bookmarkStart w:id="1786" w:name="_Toc70600324"/>
      <w:bookmarkStart w:id="1787" w:name="_Toc70601439"/>
      <w:bookmarkStart w:id="1788" w:name="_Toc71895272"/>
      <w:bookmarkStart w:id="1789" w:name="_Toc71896427"/>
      <w:bookmarkStart w:id="1790" w:name="_Toc71897582"/>
      <w:bookmarkStart w:id="1791" w:name="_Toc72319362"/>
      <w:bookmarkStart w:id="1792" w:name="_Toc72320518"/>
      <w:bookmarkStart w:id="1793" w:name="_Toc74647056"/>
      <w:bookmarkStart w:id="1794" w:name="_Toc74733791"/>
      <w:bookmarkStart w:id="1795" w:name="_Toc70599210"/>
      <w:bookmarkStart w:id="1796" w:name="_Toc70600325"/>
      <w:bookmarkStart w:id="1797" w:name="_Toc70601440"/>
      <w:bookmarkStart w:id="1798" w:name="_Toc71895273"/>
      <w:bookmarkStart w:id="1799" w:name="_Toc71896428"/>
      <w:bookmarkStart w:id="1800" w:name="_Toc71897583"/>
      <w:bookmarkStart w:id="1801" w:name="_Toc72319363"/>
      <w:bookmarkStart w:id="1802" w:name="_Toc72320519"/>
      <w:bookmarkStart w:id="1803" w:name="_Toc74647057"/>
      <w:bookmarkStart w:id="1804" w:name="_Toc74733792"/>
      <w:bookmarkStart w:id="1805" w:name="_Toc70599211"/>
      <w:bookmarkStart w:id="1806" w:name="_Toc70600326"/>
      <w:bookmarkStart w:id="1807" w:name="_Toc70601441"/>
      <w:bookmarkStart w:id="1808" w:name="_Toc71895274"/>
      <w:bookmarkStart w:id="1809" w:name="_Toc71896429"/>
      <w:bookmarkStart w:id="1810" w:name="_Toc71897584"/>
      <w:bookmarkStart w:id="1811" w:name="_Toc72319364"/>
      <w:bookmarkStart w:id="1812" w:name="_Toc72320520"/>
      <w:bookmarkStart w:id="1813" w:name="_Toc74647058"/>
      <w:bookmarkStart w:id="1814" w:name="_Toc74733793"/>
      <w:bookmarkStart w:id="1815" w:name="_Toc70599212"/>
      <w:bookmarkStart w:id="1816" w:name="_Toc70600327"/>
      <w:bookmarkStart w:id="1817" w:name="_Toc70601442"/>
      <w:bookmarkStart w:id="1818" w:name="_Toc71895275"/>
      <w:bookmarkStart w:id="1819" w:name="_Toc71896430"/>
      <w:bookmarkStart w:id="1820" w:name="_Toc71897585"/>
      <w:bookmarkStart w:id="1821" w:name="_Toc72319365"/>
      <w:bookmarkStart w:id="1822" w:name="_Toc72320521"/>
      <w:bookmarkStart w:id="1823" w:name="_Toc74647059"/>
      <w:bookmarkStart w:id="1824" w:name="_Toc74733794"/>
      <w:bookmarkStart w:id="1825" w:name="_Toc70599213"/>
      <w:bookmarkStart w:id="1826" w:name="_Toc70600328"/>
      <w:bookmarkStart w:id="1827" w:name="_Toc70601443"/>
      <w:bookmarkStart w:id="1828" w:name="_Toc71895276"/>
      <w:bookmarkStart w:id="1829" w:name="_Toc71896431"/>
      <w:bookmarkStart w:id="1830" w:name="_Toc71897586"/>
      <w:bookmarkStart w:id="1831" w:name="_Toc72319366"/>
      <w:bookmarkStart w:id="1832" w:name="_Toc72320522"/>
      <w:bookmarkStart w:id="1833" w:name="_Toc74647060"/>
      <w:bookmarkStart w:id="1834" w:name="_Toc74733795"/>
      <w:bookmarkStart w:id="1835" w:name="_Toc70599214"/>
      <w:bookmarkStart w:id="1836" w:name="_Toc70600329"/>
      <w:bookmarkStart w:id="1837" w:name="_Toc70601444"/>
      <w:bookmarkStart w:id="1838" w:name="_Toc71895277"/>
      <w:bookmarkStart w:id="1839" w:name="_Toc71896432"/>
      <w:bookmarkStart w:id="1840" w:name="_Toc71897587"/>
      <w:bookmarkStart w:id="1841" w:name="_Toc72319367"/>
      <w:bookmarkStart w:id="1842" w:name="_Toc72320523"/>
      <w:bookmarkStart w:id="1843" w:name="_Toc74647061"/>
      <w:bookmarkStart w:id="1844" w:name="_Toc74733796"/>
      <w:bookmarkStart w:id="1845" w:name="_Toc70599215"/>
      <w:bookmarkStart w:id="1846" w:name="_Toc70600330"/>
      <w:bookmarkStart w:id="1847" w:name="_Toc70601445"/>
      <w:bookmarkStart w:id="1848" w:name="_Toc71895278"/>
      <w:bookmarkStart w:id="1849" w:name="_Toc71896433"/>
      <w:bookmarkStart w:id="1850" w:name="_Toc71897588"/>
      <w:bookmarkStart w:id="1851" w:name="_Toc72319368"/>
      <w:bookmarkStart w:id="1852" w:name="_Toc72320524"/>
      <w:bookmarkStart w:id="1853" w:name="_Toc74647062"/>
      <w:bookmarkStart w:id="1854" w:name="_Toc74733797"/>
      <w:bookmarkStart w:id="1855" w:name="_Toc70599216"/>
      <w:bookmarkStart w:id="1856" w:name="_Toc70600331"/>
      <w:bookmarkStart w:id="1857" w:name="_Toc70601446"/>
      <w:bookmarkStart w:id="1858" w:name="_Toc71895279"/>
      <w:bookmarkStart w:id="1859" w:name="_Toc71896434"/>
      <w:bookmarkStart w:id="1860" w:name="_Toc71897589"/>
      <w:bookmarkStart w:id="1861" w:name="_Toc72319369"/>
      <w:bookmarkStart w:id="1862" w:name="_Toc72320525"/>
      <w:bookmarkStart w:id="1863" w:name="_Toc74647063"/>
      <w:bookmarkStart w:id="1864" w:name="_Toc74733798"/>
      <w:bookmarkStart w:id="1865" w:name="_Toc70599217"/>
      <w:bookmarkStart w:id="1866" w:name="_Toc70600332"/>
      <w:bookmarkStart w:id="1867" w:name="_Toc70601447"/>
      <w:bookmarkStart w:id="1868" w:name="_Toc71895280"/>
      <w:bookmarkStart w:id="1869" w:name="_Toc71896435"/>
      <w:bookmarkStart w:id="1870" w:name="_Toc71897590"/>
      <w:bookmarkStart w:id="1871" w:name="_Toc72319370"/>
      <w:bookmarkStart w:id="1872" w:name="_Toc72320526"/>
      <w:bookmarkStart w:id="1873" w:name="_Toc74647064"/>
      <w:bookmarkStart w:id="1874" w:name="_Toc74733799"/>
      <w:bookmarkStart w:id="1875" w:name="_Toc70599218"/>
      <w:bookmarkStart w:id="1876" w:name="_Toc70600333"/>
      <w:bookmarkStart w:id="1877" w:name="_Toc70601448"/>
      <w:bookmarkStart w:id="1878" w:name="_Toc71895281"/>
      <w:bookmarkStart w:id="1879" w:name="_Toc71896436"/>
      <w:bookmarkStart w:id="1880" w:name="_Toc71897591"/>
      <w:bookmarkStart w:id="1881" w:name="_Toc72319371"/>
      <w:bookmarkStart w:id="1882" w:name="_Toc72320527"/>
      <w:bookmarkStart w:id="1883" w:name="_Toc74647065"/>
      <w:bookmarkStart w:id="1884" w:name="_Toc74733800"/>
      <w:bookmarkStart w:id="1885" w:name="_Toc454525947"/>
      <w:bookmarkStart w:id="1886" w:name="_Toc454866110"/>
      <w:bookmarkStart w:id="1887" w:name="_Toc454866677"/>
      <w:bookmarkStart w:id="1888" w:name="_Toc454867107"/>
      <w:bookmarkStart w:id="1889" w:name="_Toc455052428"/>
      <w:bookmarkStart w:id="1890" w:name="_Toc455053044"/>
      <w:bookmarkStart w:id="1891" w:name="_Toc455053660"/>
      <w:bookmarkStart w:id="1892" w:name="_Toc455054276"/>
      <w:bookmarkStart w:id="1893" w:name="_Toc455060378"/>
      <w:bookmarkStart w:id="1894" w:name="_Toc455061007"/>
      <w:bookmarkStart w:id="1895" w:name="_Toc455567075"/>
      <w:bookmarkStart w:id="1896" w:name="_Toc455741319"/>
      <w:bookmarkStart w:id="1897" w:name="_Toc455741518"/>
      <w:bookmarkStart w:id="1898" w:name="_Toc460409439"/>
      <w:bookmarkStart w:id="1899" w:name="_Toc461199136"/>
      <w:bookmarkStart w:id="1900" w:name="_Toc461791181"/>
      <w:bookmarkStart w:id="1901" w:name="_Toc461803258"/>
      <w:bookmarkStart w:id="1902" w:name="_Toc146269393"/>
      <w:bookmarkStart w:id="1903" w:name="_Toc319203028"/>
      <w:bookmarkStart w:id="1904" w:name="_Toc319405887"/>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r w:rsidRPr="007E3137">
        <w:lastRenderedPageBreak/>
        <w:t>Dokumentacja projektowa</w:t>
      </w:r>
      <w:bookmarkEnd w:id="1896"/>
      <w:bookmarkEnd w:id="1897"/>
      <w:bookmarkEnd w:id="1898"/>
      <w:bookmarkEnd w:id="1899"/>
      <w:bookmarkEnd w:id="1900"/>
      <w:bookmarkEnd w:id="1901"/>
      <w:bookmarkEnd w:id="1902"/>
    </w:p>
    <w:p w14:paraId="409D70B7" w14:textId="396C1FC9" w:rsidR="00442A70" w:rsidRPr="007E3137" w:rsidRDefault="00300CBA" w:rsidP="00F0231B">
      <w:pPr>
        <w:pStyle w:val="Akapit"/>
      </w:pPr>
      <w:r w:rsidRPr="007E3137">
        <w:t xml:space="preserve">Dokumentacja projektowa oznacza całość dokumentacji </w:t>
      </w:r>
      <w:r w:rsidR="00C0332B" w:rsidRPr="007E3137">
        <w:t>(</w:t>
      </w:r>
      <w:r w:rsidR="00FF724B" w:rsidRPr="007E3137">
        <w:t>wraz</w:t>
      </w:r>
      <w:r w:rsidR="00C0116C" w:rsidRPr="007E3137">
        <w:t xml:space="preserve"> </w:t>
      </w:r>
      <w:r w:rsidR="00C0332B" w:rsidRPr="007E3137">
        <w:t xml:space="preserve">z uzyskaniem wszelkich niezbędnych decyzji, pozwoleń, technicznych warunków przyłączenia i uzgodnień dotyczących tego zamówienia) </w:t>
      </w:r>
      <w:r w:rsidRPr="007E3137">
        <w:t xml:space="preserve">niezbędnej do realizacji przedmiotu zamówienia, </w:t>
      </w:r>
      <w:r w:rsidR="002A7758" w:rsidRPr="007E3137">
        <w:br/>
      </w:r>
      <w:r w:rsidRPr="007E3137">
        <w:t xml:space="preserve">tzn. do </w:t>
      </w:r>
      <w:r w:rsidR="00C31461" w:rsidRPr="007E3137">
        <w:t>wybudow</w:t>
      </w:r>
      <w:r w:rsidR="008E4F36" w:rsidRPr="007E3137">
        <w:t>a</w:t>
      </w:r>
      <w:r w:rsidRPr="007E3137">
        <w:t xml:space="preserve">nia, skonfigurowania, zapewnienia </w:t>
      </w:r>
      <w:r w:rsidR="001C5BD7" w:rsidRPr="007E3137">
        <w:t>ogólnych właściwości funkcjonalno-użytkowych</w:t>
      </w:r>
      <w:r w:rsidRPr="007E3137">
        <w:t xml:space="preserve"> oraz uzyskania pozwolenia na użytkowanie. W skład dokumentacji projektowej wchodzą wszystkie opracowania projektowe niezbędne do realizacji przedmiotu zamówienia zgodnie z wymaganiami Zamawiającego ujętymi w PFU.</w:t>
      </w:r>
    </w:p>
    <w:p w14:paraId="3707DC5D" w14:textId="13465FF4" w:rsidR="00C23444" w:rsidRDefault="00C23444" w:rsidP="00F0231B">
      <w:pPr>
        <w:pStyle w:val="Akapit"/>
      </w:pPr>
      <w:r w:rsidRPr="007E3137">
        <w:t>Wykonawca zapewni opracowanie dokumentacji projektowej z należytą starannością</w:t>
      </w:r>
      <w:r w:rsidR="004779ED" w:rsidRPr="007E3137">
        <w:t>, zasadami sztuki budowlanej</w:t>
      </w:r>
      <w:r w:rsidRPr="007E3137">
        <w:t xml:space="preserve"> w sposób zgodny z ustaleniami zawartymi w </w:t>
      </w:r>
      <w:r w:rsidR="00F8384B" w:rsidRPr="007E3137">
        <w:t>PFU</w:t>
      </w:r>
      <w:r w:rsidRPr="007E3137">
        <w:t xml:space="preserve"> oraz wymaganiami </w:t>
      </w:r>
      <w:r w:rsidR="004779ED" w:rsidRPr="007E3137">
        <w:t>Prawa</w:t>
      </w:r>
      <w:r w:rsidRPr="007E3137">
        <w:t>.</w:t>
      </w:r>
    </w:p>
    <w:p w14:paraId="0DDBC579" w14:textId="406F00AE" w:rsidR="00CD4980" w:rsidRPr="007E3137" w:rsidRDefault="00CD4980" w:rsidP="00F0231B">
      <w:pPr>
        <w:pStyle w:val="Akapit"/>
      </w:pPr>
      <w:r>
        <w:t>Zakres opracowań projektowych co do zasady ma zawierać się w obrębie terenów (działek) będących w dyspozycji Zamawiającego tj. nieruchomości, do których Zamawiający posiada prawo własności/użytkowania wieczystego/ograniczone prawo rzeczowe lub objętych zawartą z PKP S.A. umową Nr D50-KN-1L/01 z dnia 27.09.2001 r. o uregulowanym na rzecz PKP S.A. stanie prawnym, każde odstępstwo od tej zasady należy uzgadniać  z Zamawiającym.</w:t>
      </w:r>
    </w:p>
    <w:p w14:paraId="3F4CACFC" w14:textId="17BA4ADD" w:rsidR="00910377" w:rsidRPr="007E3137" w:rsidRDefault="00910377" w:rsidP="00F0231B">
      <w:pPr>
        <w:pStyle w:val="Akapit"/>
      </w:pPr>
      <w:r w:rsidRPr="007E3137">
        <w:t xml:space="preserve">Wykonawca w ciągu 30 dni od zawarcia umowy </w:t>
      </w:r>
      <w:r w:rsidR="00CD4980">
        <w:t xml:space="preserve">a w uzasadnionych przypadkach z możliwością przedłużenia tego terminu w porozumieniu z Zamawiającym </w:t>
      </w:r>
      <w:r w:rsidRPr="007E3137">
        <w:t xml:space="preserve">określi nieruchomości niezbędne do zajęcia w celu prowadzenia robót budowlanych oraz dokona analizy stanu prawnego tych nieruchomości, w tym stanowiących przedmiot umowy Nr D50-KN-1L/01 z dnia 27.09.2001r. </w:t>
      </w:r>
    </w:p>
    <w:p w14:paraId="5145A1A1" w14:textId="7B9516E9" w:rsidR="00910377" w:rsidRPr="007E3137" w:rsidRDefault="00910377" w:rsidP="00F0231B">
      <w:pPr>
        <w:pStyle w:val="Akapit"/>
      </w:pPr>
      <w:r w:rsidRPr="007E3137">
        <w:t>Wyniki przeprowadzonej analizy należy przedstawić w formie wykazu (wraz z podstawą określającą tytuł prawny) Zamawiającemu, który bez zbędnej zwłoki zaakceptuje lub przekaże uwagi do wykazu ze wskazaniem na potrzebę pozyskania tytułu prawnego do nieruchomości. Zaakceptowany przez Zamawiającego wykaz będzie stanowił podstawę do dalszych prac projektowych, w tym opracowania wniosków, o których mowa w punkcie 3.3.2.</w:t>
      </w:r>
    </w:p>
    <w:p w14:paraId="133F58F5" w14:textId="3928E92F" w:rsidR="00A03797" w:rsidRPr="007E3137" w:rsidRDefault="00E75998" w:rsidP="00F0231B">
      <w:pPr>
        <w:pStyle w:val="Akapit"/>
      </w:pPr>
      <w:r w:rsidRPr="007E3137">
        <w:t xml:space="preserve">Ponadto opracowana dokumentacja musi zawierać wszelkie dane, obliczenia i  inne informacje wynikające z zapisów odpowiednich Technicznych Specyfikacji Interoperacyjności </w:t>
      </w:r>
      <w:r w:rsidR="002A7758" w:rsidRPr="007E3137">
        <w:br/>
      </w:r>
      <w:r w:rsidRPr="007E3137">
        <w:t>lub przepisów krajowych, które niezbędne są do przeprowadzenia kompleksowego procesu weryfikacji podsystemów przez jednostkę notyfikowaną lub jednostkę wyznaczoną na etapie projektu - formę i zakres zawartych danych Wykonawca powinien uzgodnić z ww. jednostkami.</w:t>
      </w:r>
      <w:r w:rsidR="00A03797" w:rsidRPr="007E3137">
        <w:t xml:space="preserve"> </w:t>
      </w:r>
    </w:p>
    <w:p w14:paraId="004465C8" w14:textId="40D98123" w:rsidR="006A11C3" w:rsidRPr="007E3137" w:rsidRDefault="006A11C3" w:rsidP="00F0231B">
      <w:pPr>
        <w:pStyle w:val="Akapit"/>
      </w:pPr>
      <w:r w:rsidRPr="007E3137">
        <w:t xml:space="preserve">Zamawiający wymaga </w:t>
      </w:r>
      <w:r w:rsidR="007B78C7" w:rsidRPr="007E3137">
        <w:t xml:space="preserve">dokumentacji </w:t>
      </w:r>
      <w:r w:rsidRPr="007E3137">
        <w:t>wysokiej jakości</w:t>
      </w:r>
      <w:r w:rsidR="007B78C7" w:rsidRPr="007E3137">
        <w:t>,</w:t>
      </w:r>
      <w:r w:rsidRPr="007E3137">
        <w:t xml:space="preserve"> zarówno pod względem merytorycznym jak i </w:t>
      </w:r>
      <w:r w:rsidR="0087101D" w:rsidRPr="007E3137">
        <w:t>r</w:t>
      </w:r>
      <w:r w:rsidRPr="007E3137">
        <w:t>ed</w:t>
      </w:r>
      <w:r w:rsidR="0087101D" w:rsidRPr="007E3137">
        <w:t>ak</w:t>
      </w:r>
      <w:r w:rsidRPr="007E3137">
        <w:t>cyjnym.</w:t>
      </w:r>
    </w:p>
    <w:p w14:paraId="733BFAF2" w14:textId="0F40B2DC" w:rsidR="00951977" w:rsidRPr="007E3137" w:rsidRDefault="00951977" w:rsidP="00F0231B">
      <w:pPr>
        <w:pStyle w:val="Akapit"/>
      </w:pPr>
      <w:r w:rsidRPr="007E3137">
        <w:t>Jeśli zmianie ulegną trasy kabli, należy uaktualnić dokumentację techniczną urządzeń srk st. Radlin Obszary, zgodnie z Ie4.</w:t>
      </w:r>
    </w:p>
    <w:p w14:paraId="5B0154AA" w14:textId="77777777" w:rsidR="003D64E0" w:rsidRPr="007E3137" w:rsidRDefault="0023689D" w:rsidP="00F0231B">
      <w:pPr>
        <w:pStyle w:val="Nagwek3"/>
        <w:rPr>
          <w:color w:val="auto"/>
        </w:rPr>
      </w:pPr>
      <w:bookmarkStart w:id="1905" w:name="_Toc454525951"/>
      <w:bookmarkStart w:id="1906" w:name="_Toc454866114"/>
      <w:bookmarkStart w:id="1907" w:name="_Toc454866681"/>
      <w:bookmarkStart w:id="1908" w:name="_Toc454867111"/>
      <w:bookmarkStart w:id="1909" w:name="_Toc455052432"/>
      <w:bookmarkStart w:id="1910" w:name="_Toc455053048"/>
      <w:bookmarkStart w:id="1911" w:name="_Toc455053664"/>
      <w:bookmarkStart w:id="1912" w:name="_Toc455054280"/>
      <w:bookmarkStart w:id="1913" w:name="_Toc455060382"/>
      <w:bookmarkStart w:id="1914" w:name="_Toc455061011"/>
      <w:bookmarkStart w:id="1915" w:name="_Toc455567079"/>
      <w:bookmarkStart w:id="1916" w:name="_Toc454525952"/>
      <w:bookmarkStart w:id="1917" w:name="_Toc454866115"/>
      <w:bookmarkStart w:id="1918" w:name="_Toc454866682"/>
      <w:bookmarkStart w:id="1919" w:name="_Toc454867112"/>
      <w:bookmarkStart w:id="1920" w:name="_Toc455052433"/>
      <w:bookmarkStart w:id="1921" w:name="_Toc455053049"/>
      <w:bookmarkStart w:id="1922" w:name="_Toc455053665"/>
      <w:bookmarkStart w:id="1923" w:name="_Toc455054281"/>
      <w:bookmarkStart w:id="1924" w:name="_Toc455060383"/>
      <w:bookmarkStart w:id="1925" w:name="_Toc455061012"/>
      <w:bookmarkStart w:id="1926" w:name="_Toc455567080"/>
      <w:bookmarkStart w:id="1927" w:name="_Toc454525960"/>
      <w:bookmarkStart w:id="1928" w:name="_Toc454866123"/>
      <w:bookmarkStart w:id="1929" w:name="_Toc454866690"/>
      <w:bookmarkStart w:id="1930" w:name="_Toc454867120"/>
      <w:bookmarkStart w:id="1931" w:name="_Toc455052441"/>
      <w:bookmarkStart w:id="1932" w:name="_Toc455053057"/>
      <w:bookmarkStart w:id="1933" w:name="_Toc455053673"/>
      <w:bookmarkStart w:id="1934" w:name="_Toc455054289"/>
      <w:bookmarkStart w:id="1935" w:name="_Toc455060391"/>
      <w:bookmarkStart w:id="1936" w:name="_Toc455061020"/>
      <w:bookmarkStart w:id="1937" w:name="_Toc455567088"/>
      <w:bookmarkStart w:id="1938" w:name="_Toc454525961"/>
      <w:bookmarkStart w:id="1939" w:name="_Toc454866124"/>
      <w:bookmarkStart w:id="1940" w:name="_Toc454866691"/>
      <w:bookmarkStart w:id="1941" w:name="_Toc454867121"/>
      <w:bookmarkStart w:id="1942" w:name="_Toc455052442"/>
      <w:bookmarkStart w:id="1943" w:name="_Toc455053058"/>
      <w:bookmarkStart w:id="1944" w:name="_Toc455053674"/>
      <w:bookmarkStart w:id="1945" w:name="_Toc455054290"/>
      <w:bookmarkStart w:id="1946" w:name="_Toc455060392"/>
      <w:bookmarkStart w:id="1947" w:name="_Toc455061021"/>
      <w:bookmarkStart w:id="1948" w:name="_Toc455567089"/>
      <w:bookmarkStart w:id="1949" w:name="_Toc454525962"/>
      <w:bookmarkStart w:id="1950" w:name="_Toc454866125"/>
      <w:bookmarkStart w:id="1951" w:name="_Toc454866692"/>
      <w:bookmarkStart w:id="1952" w:name="_Toc454867122"/>
      <w:bookmarkStart w:id="1953" w:name="_Toc455052443"/>
      <w:bookmarkStart w:id="1954" w:name="_Toc455053059"/>
      <w:bookmarkStart w:id="1955" w:name="_Toc455053675"/>
      <w:bookmarkStart w:id="1956" w:name="_Toc455054291"/>
      <w:bookmarkStart w:id="1957" w:name="_Toc455060393"/>
      <w:bookmarkStart w:id="1958" w:name="_Toc455061022"/>
      <w:bookmarkStart w:id="1959" w:name="_Toc455567090"/>
      <w:bookmarkStart w:id="1960" w:name="_Toc454525963"/>
      <w:bookmarkStart w:id="1961" w:name="_Toc454866126"/>
      <w:bookmarkStart w:id="1962" w:name="_Toc454866693"/>
      <w:bookmarkStart w:id="1963" w:name="_Toc454867123"/>
      <w:bookmarkStart w:id="1964" w:name="_Toc455052444"/>
      <w:bookmarkStart w:id="1965" w:name="_Toc455053060"/>
      <w:bookmarkStart w:id="1966" w:name="_Toc455053676"/>
      <w:bookmarkStart w:id="1967" w:name="_Toc455054292"/>
      <w:bookmarkStart w:id="1968" w:name="_Toc455060394"/>
      <w:bookmarkStart w:id="1969" w:name="_Toc455061023"/>
      <w:bookmarkStart w:id="1970" w:name="_Toc455567091"/>
      <w:bookmarkStart w:id="1971" w:name="_Toc454525965"/>
      <w:bookmarkStart w:id="1972" w:name="_Toc454866128"/>
      <w:bookmarkStart w:id="1973" w:name="_Toc454866695"/>
      <w:bookmarkStart w:id="1974" w:name="_Toc454867125"/>
      <w:bookmarkStart w:id="1975" w:name="_Toc455052446"/>
      <w:bookmarkStart w:id="1976" w:name="_Toc455053062"/>
      <w:bookmarkStart w:id="1977" w:name="_Toc455053678"/>
      <w:bookmarkStart w:id="1978" w:name="_Toc455054294"/>
      <w:bookmarkStart w:id="1979" w:name="_Toc455060396"/>
      <w:bookmarkStart w:id="1980" w:name="_Toc455061025"/>
      <w:bookmarkStart w:id="1981" w:name="_Toc455567093"/>
      <w:bookmarkStart w:id="1982" w:name="_Toc454525969"/>
      <w:bookmarkStart w:id="1983" w:name="_Toc454866132"/>
      <w:bookmarkStart w:id="1984" w:name="_Toc454866699"/>
      <w:bookmarkStart w:id="1985" w:name="_Toc454867129"/>
      <w:bookmarkStart w:id="1986" w:name="_Toc455052450"/>
      <w:bookmarkStart w:id="1987" w:name="_Toc455053066"/>
      <w:bookmarkStart w:id="1988" w:name="_Toc455053682"/>
      <w:bookmarkStart w:id="1989" w:name="_Toc455054298"/>
      <w:bookmarkStart w:id="1990" w:name="_Toc455060400"/>
      <w:bookmarkStart w:id="1991" w:name="_Toc455061029"/>
      <w:bookmarkStart w:id="1992" w:name="_Toc455567097"/>
      <w:bookmarkStart w:id="1993" w:name="_Toc454525970"/>
      <w:bookmarkStart w:id="1994" w:name="_Toc454866133"/>
      <w:bookmarkStart w:id="1995" w:name="_Toc454866700"/>
      <w:bookmarkStart w:id="1996" w:name="_Toc454867130"/>
      <w:bookmarkStart w:id="1997" w:name="_Toc455052451"/>
      <w:bookmarkStart w:id="1998" w:name="_Toc455053067"/>
      <w:bookmarkStart w:id="1999" w:name="_Toc455053683"/>
      <w:bookmarkStart w:id="2000" w:name="_Toc455054299"/>
      <w:bookmarkStart w:id="2001" w:name="_Toc455060401"/>
      <w:bookmarkStart w:id="2002" w:name="_Toc455061030"/>
      <w:bookmarkStart w:id="2003" w:name="_Toc455567098"/>
      <w:bookmarkStart w:id="2004" w:name="_Toc454525971"/>
      <w:bookmarkStart w:id="2005" w:name="_Toc454866134"/>
      <w:bookmarkStart w:id="2006" w:name="_Toc454866701"/>
      <w:bookmarkStart w:id="2007" w:name="_Toc454867131"/>
      <w:bookmarkStart w:id="2008" w:name="_Toc455052452"/>
      <w:bookmarkStart w:id="2009" w:name="_Toc455053068"/>
      <w:bookmarkStart w:id="2010" w:name="_Toc455053684"/>
      <w:bookmarkStart w:id="2011" w:name="_Toc455054300"/>
      <w:bookmarkStart w:id="2012" w:name="_Toc455060402"/>
      <w:bookmarkStart w:id="2013" w:name="_Toc455061031"/>
      <w:bookmarkStart w:id="2014" w:name="_Toc455567099"/>
      <w:bookmarkStart w:id="2015" w:name="_Toc399161931"/>
      <w:bookmarkStart w:id="2016" w:name="_Toc399161932"/>
      <w:bookmarkStart w:id="2017" w:name="_Toc399161940"/>
      <w:bookmarkStart w:id="2018" w:name="_Toc391469714"/>
      <w:bookmarkStart w:id="2019" w:name="_Toc391470996"/>
      <w:bookmarkStart w:id="2020" w:name="_Ref402788724"/>
      <w:bookmarkStart w:id="2021" w:name="_Toc405358195"/>
      <w:bookmarkStart w:id="2022" w:name="_Toc406653709"/>
      <w:bookmarkStart w:id="2023" w:name="_Toc450138192"/>
      <w:bookmarkStart w:id="2024" w:name="_Toc450139724"/>
      <w:bookmarkStart w:id="2025" w:name="_Toc455741320"/>
      <w:bookmarkStart w:id="2026" w:name="_Toc455741519"/>
      <w:bookmarkStart w:id="2027" w:name="_Toc454201003"/>
      <w:bookmarkStart w:id="2028" w:name="_Toc454202490"/>
      <w:bookmarkStart w:id="2029" w:name="_Toc146269394"/>
      <w:bookmarkStart w:id="2030" w:name="_Toc460409440"/>
      <w:bookmarkStart w:id="2031" w:name="_Toc461199137"/>
      <w:bookmarkStart w:id="2032" w:name="_Toc461791182"/>
      <w:bookmarkStart w:id="2033" w:name="_Toc461803259"/>
      <w:bookmarkStart w:id="2034" w:name="_Ref346697967"/>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r w:rsidRPr="007E3137">
        <w:rPr>
          <w:color w:val="auto"/>
        </w:rPr>
        <w:t>Geodezyjna dokumentacja do celów projektowych</w:t>
      </w:r>
      <w:bookmarkEnd w:id="2018"/>
      <w:bookmarkEnd w:id="2019"/>
      <w:bookmarkEnd w:id="2020"/>
      <w:bookmarkEnd w:id="2021"/>
      <w:bookmarkEnd w:id="2022"/>
      <w:bookmarkEnd w:id="2023"/>
      <w:bookmarkEnd w:id="2024"/>
      <w:bookmarkEnd w:id="2025"/>
      <w:bookmarkEnd w:id="2026"/>
      <w:bookmarkEnd w:id="2027"/>
      <w:bookmarkEnd w:id="2028"/>
      <w:bookmarkEnd w:id="2029"/>
    </w:p>
    <w:p w14:paraId="20F5AD17" w14:textId="77777777" w:rsidR="00AB0172" w:rsidRPr="007E3137" w:rsidRDefault="00AB0172" w:rsidP="00F0231B">
      <w:pPr>
        <w:spacing w:before="100" w:beforeAutospacing="1" w:after="100" w:afterAutospacing="1"/>
        <w:ind w:firstLine="0"/>
        <w:rPr>
          <w:sz w:val="22"/>
        </w:rPr>
      </w:pPr>
      <w:r w:rsidRPr="007E3137">
        <w:rPr>
          <w:sz w:val="22"/>
        </w:rPr>
        <w:t>Wykonawca we własnym zakresie pozyska geodezyjną dokumentację do celów projektowych. Geodezyjną dokumentację do celów projektowych stanowią:</w:t>
      </w:r>
    </w:p>
    <w:p w14:paraId="0BFE1696" w14:textId="77777777" w:rsidR="00AB0172" w:rsidRPr="007E3137" w:rsidRDefault="00AB0172" w:rsidP="00CF1FB0">
      <w:pPr>
        <w:pStyle w:val="Akapitzlist"/>
        <w:numPr>
          <w:ilvl w:val="0"/>
          <w:numId w:val="92"/>
        </w:numPr>
        <w:spacing w:before="100" w:beforeAutospacing="1" w:after="100" w:afterAutospacing="1"/>
        <w:ind w:left="426"/>
        <w:rPr>
          <w:sz w:val="22"/>
        </w:rPr>
      </w:pPr>
      <w:r w:rsidRPr="007E3137">
        <w:rPr>
          <w:sz w:val="22"/>
        </w:rPr>
        <w:t xml:space="preserve">aktualne cyfrowe mapy do celów projektowych, które będą wykorzystywane do opracowania dokumentacji projektowej, zarówno dla robót wymagających pozwolenia na budowę jak również dla robót podlegających zgłoszeniu. Mapy do celów projektowych </w:t>
      </w:r>
      <w:r w:rsidRPr="007E3137">
        <w:rPr>
          <w:sz w:val="22"/>
        </w:rPr>
        <w:lastRenderedPageBreak/>
        <w:t>winny obejmować swoim zakresem tereny zamknięte oraz w razie potrzeby tereny przyległe do linii kolejowej o szerokości niezbędnej do prawidłowego opracowania całej wymaganej dokumentacji projektowej. Mapa do celów projektowych powinna zawierać aktualne, sprawdzone i zweryfikowane dane ewidencyjne (nr działek ewidencyjnych i przebieg granic działek ewidenycjnych);</w:t>
      </w:r>
    </w:p>
    <w:p w14:paraId="2DB53A0E" w14:textId="1956703C" w:rsidR="00AB0172" w:rsidRPr="007E3137" w:rsidRDefault="00AB0172" w:rsidP="00CF1FB0">
      <w:pPr>
        <w:pStyle w:val="Akapitzlist"/>
        <w:numPr>
          <w:ilvl w:val="0"/>
          <w:numId w:val="92"/>
        </w:numPr>
        <w:spacing w:before="100" w:beforeAutospacing="1" w:after="100" w:afterAutospacing="1"/>
        <w:ind w:left="426"/>
        <w:rPr>
          <w:sz w:val="22"/>
        </w:rPr>
      </w:pPr>
      <w:r w:rsidRPr="007E3137">
        <w:rPr>
          <w:sz w:val="22"/>
        </w:rPr>
        <w:t xml:space="preserve">projekt założenia kolejowej osnowy geodezyjnej (uzgodniony z właściwym terytorialnie Wydziałem Geodezji Biura </w:t>
      </w:r>
      <w:r w:rsidR="00D8170D">
        <w:rPr>
          <w:sz w:val="22"/>
        </w:rPr>
        <w:t>Terenów Kolejowych i Ochrony Środowiska</w:t>
      </w:r>
      <w:r w:rsidR="00BC5A0F">
        <w:rPr>
          <w:sz w:val="22"/>
        </w:rPr>
        <w:t xml:space="preserve"> PLK SA</w:t>
      </w:r>
      <w:r w:rsidRPr="007E3137">
        <w:rPr>
          <w:sz w:val="22"/>
        </w:rPr>
        <w:t>);</w:t>
      </w:r>
    </w:p>
    <w:p w14:paraId="1C810274" w14:textId="757C404F" w:rsidR="00AB0172" w:rsidRPr="007E3137" w:rsidRDefault="00D8170D" w:rsidP="00CF1FB0">
      <w:pPr>
        <w:pStyle w:val="Akapitzlist"/>
        <w:numPr>
          <w:ilvl w:val="0"/>
          <w:numId w:val="92"/>
        </w:numPr>
        <w:ind w:left="426"/>
        <w:contextualSpacing w:val="0"/>
        <w:rPr>
          <w:sz w:val="22"/>
        </w:rPr>
      </w:pPr>
      <w:bookmarkStart w:id="2035" w:name="_Hlk139615017"/>
      <w:r w:rsidRPr="008D378B">
        <w:rPr>
          <w:sz w:val="22"/>
        </w:rPr>
        <w:t>kolejowa osnowa geodezyjna – wykonawca założy oraz wykona niezbędne pomiary geodezyjne dotyczące kolejowej podstawowej poziomej, wysokościowej oraz specjalnej osnowy geodezyjnej według zasad określonych w „Standardzie dla kolejowej osnowy geodezyjnej, znaków regulacji osi torów, wykonywania pomiarów geodezyjnych oraz opracowań map na zlecenie PKP Polskie Linie Kolejowe S.A. Ig-6” wprowadzonym do stosowania uchwałą nr 22/2023 Zarządu PKP Polskie Linie Kolejowe</w:t>
      </w:r>
      <w:r>
        <w:rPr>
          <w:sz w:val="22"/>
        </w:rPr>
        <w:t xml:space="preserve"> S.A. z dn. 9 stycznia 2023 r.;</w:t>
      </w:r>
      <w:bookmarkEnd w:id="2035"/>
    </w:p>
    <w:p w14:paraId="1C47EE0A" w14:textId="77777777" w:rsidR="00AB0172" w:rsidRPr="007E3137" w:rsidRDefault="00AB0172" w:rsidP="00CF1FB0">
      <w:pPr>
        <w:pStyle w:val="Akapitzlist"/>
        <w:numPr>
          <w:ilvl w:val="0"/>
          <w:numId w:val="92"/>
        </w:numPr>
        <w:spacing w:before="100" w:beforeAutospacing="1" w:after="100" w:afterAutospacing="1"/>
        <w:ind w:left="426"/>
        <w:rPr>
          <w:sz w:val="22"/>
        </w:rPr>
      </w:pPr>
      <w:r w:rsidRPr="007E3137">
        <w:rPr>
          <w:sz w:val="22"/>
        </w:rPr>
        <w:t>inne opracowania na podstawie wyników dodatkowych pomiarów geodezyjnych wykonanych na potrzeby sporządzenia kompletnej dokumentacji projektowej.</w:t>
      </w:r>
    </w:p>
    <w:p w14:paraId="6F0C2589" w14:textId="4175866B" w:rsidR="00AB0172" w:rsidRPr="007E3137" w:rsidRDefault="00AB0172" w:rsidP="00F0231B">
      <w:pPr>
        <w:ind w:firstLine="0"/>
        <w:rPr>
          <w:bCs/>
          <w:sz w:val="22"/>
        </w:rPr>
      </w:pPr>
      <w:r w:rsidRPr="007E3137">
        <w:rPr>
          <w:bCs/>
          <w:sz w:val="22"/>
        </w:rPr>
        <w:t>Przed wykonaniem pomiarów w celu sporządzenia map do celów projektowych Wykonawca</w:t>
      </w:r>
      <w:r w:rsidR="002A7758" w:rsidRPr="007E3137">
        <w:rPr>
          <w:bCs/>
          <w:sz w:val="22"/>
        </w:rPr>
        <w:t xml:space="preserve"> powinien sprawdzić dokładność oraz</w:t>
      </w:r>
      <w:r w:rsidRPr="007E3137">
        <w:rPr>
          <w:bCs/>
          <w:sz w:val="22"/>
        </w:rPr>
        <w:t xml:space="preserve"> stan poziomej </w:t>
      </w:r>
      <w:r w:rsidR="00D8170D">
        <w:rPr>
          <w:bCs/>
          <w:sz w:val="22"/>
        </w:rPr>
        <w:t xml:space="preserve">i wysokościowej </w:t>
      </w:r>
      <w:r w:rsidRPr="007E3137">
        <w:rPr>
          <w:bCs/>
          <w:sz w:val="22"/>
        </w:rPr>
        <w:t xml:space="preserve">osnowy </w:t>
      </w:r>
      <w:r w:rsidR="00D8170D">
        <w:rPr>
          <w:bCs/>
          <w:sz w:val="22"/>
        </w:rPr>
        <w:t>geodezyjnej,</w:t>
      </w:r>
      <w:r w:rsidRPr="007E3137">
        <w:rPr>
          <w:bCs/>
          <w:sz w:val="22"/>
        </w:rPr>
        <w:t xml:space="preserve"> </w:t>
      </w:r>
      <w:r w:rsidR="00D8170D">
        <w:rPr>
          <w:bCs/>
          <w:sz w:val="22"/>
        </w:rPr>
        <w:t>a</w:t>
      </w:r>
      <w:r w:rsidRPr="007E3137">
        <w:rPr>
          <w:bCs/>
          <w:sz w:val="22"/>
        </w:rPr>
        <w:t xml:space="preserve"> w razie potrzeby założyć dodatkow</w:t>
      </w:r>
      <w:r w:rsidR="00D8170D">
        <w:rPr>
          <w:bCs/>
          <w:sz w:val="22"/>
        </w:rPr>
        <w:t>e</w:t>
      </w:r>
      <w:r w:rsidRPr="007E3137">
        <w:rPr>
          <w:bCs/>
          <w:sz w:val="22"/>
        </w:rPr>
        <w:t xml:space="preserve"> </w:t>
      </w:r>
      <w:r w:rsidR="00D8170D">
        <w:rPr>
          <w:bCs/>
          <w:sz w:val="22"/>
        </w:rPr>
        <w:t xml:space="preserve">punkty </w:t>
      </w:r>
      <w:r w:rsidRPr="007E3137">
        <w:rPr>
          <w:bCs/>
          <w:sz w:val="22"/>
        </w:rPr>
        <w:t>osnow</w:t>
      </w:r>
      <w:r w:rsidR="00D8170D">
        <w:rPr>
          <w:bCs/>
          <w:sz w:val="22"/>
        </w:rPr>
        <w:t>y</w:t>
      </w:r>
      <w:r w:rsidRPr="007E3137">
        <w:rPr>
          <w:bCs/>
          <w:sz w:val="22"/>
        </w:rPr>
        <w:t xml:space="preserve"> o dokładności określonej w branżowym standardzie Ig-</w:t>
      </w:r>
      <w:r w:rsidR="00D8170D">
        <w:rPr>
          <w:bCs/>
          <w:sz w:val="22"/>
        </w:rPr>
        <w:t>6</w:t>
      </w:r>
      <w:r w:rsidRPr="007E3137">
        <w:rPr>
          <w:bCs/>
          <w:sz w:val="22"/>
        </w:rPr>
        <w:t xml:space="preserve">. Stabilizację nowych punktów pomiarowych zamarkować na </w:t>
      </w:r>
      <w:r w:rsidR="00D8170D">
        <w:rPr>
          <w:bCs/>
          <w:sz w:val="22"/>
        </w:rPr>
        <w:t xml:space="preserve">kolejowym </w:t>
      </w:r>
      <w:r w:rsidRPr="007E3137">
        <w:rPr>
          <w:bCs/>
          <w:sz w:val="22"/>
        </w:rPr>
        <w:t>terenie zamkniętym w miejscach, gdzie nie będą prowadzone prace budowlane i punkty nie ulegną zniszczeniu.</w:t>
      </w:r>
    </w:p>
    <w:p w14:paraId="3152F0A7" w14:textId="77777777" w:rsidR="00AB0172" w:rsidRPr="007E3137" w:rsidRDefault="00AB0172" w:rsidP="00F0231B">
      <w:pPr>
        <w:spacing w:before="120"/>
        <w:ind w:firstLine="0"/>
        <w:rPr>
          <w:sz w:val="22"/>
        </w:rPr>
      </w:pPr>
      <w:r w:rsidRPr="007E3137">
        <w:rPr>
          <w:sz w:val="22"/>
        </w:rPr>
        <w:t>Geodezyjna dokumentacja do celów projektowych powinna zostać opracowana zgodnie z:</w:t>
      </w:r>
    </w:p>
    <w:p w14:paraId="0B5D5550" w14:textId="77777777" w:rsidR="0065269C" w:rsidRDefault="00AB0172" w:rsidP="0065269C">
      <w:pPr>
        <w:pStyle w:val="Akapitzlist"/>
        <w:numPr>
          <w:ilvl w:val="0"/>
          <w:numId w:val="72"/>
        </w:numPr>
        <w:contextualSpacing w:val="0"/>
        <w:rPr>
          <w:sz w:val="22"/>
        </w:rPr>
      </w:pPr>
      <w:r w:rsidRPr="007E3137">
        <w:rPr>
          <w:sz w:val="22"/>
        </w:rPr>
        <w:t>obowiązującymi przepisami prawa;</w:t>
      </w:r>
      <w:bookmarkStart w:id="2036" w:name="_Hlk139615217"/>
    </w:p>
    <w:p w14:paraId="211A720A" w14:textId="77777777" w:rsidR="0065269C" w:rsidRDefault="00D8170D" w:rsidP="0065269C">
      <w:pPr>
        <w:pStyle w:val="Akapitzlist"/>
        <w:numPr>
          <w:ilvl w:val="0"/>
          <w:numId w:val="72"/>
        </w:numPr>
        <w:contextualSpacing w:val="0"/>
        <w:rPr>
          <w:sz w:val="22"/>
        </w:rPr>
      </w:pPr>
      <w:r w:rsidRPr="0065269C">
        <w:rPr>
          <w:sz w:val="22"/>
        </w:rPr>
        <w:t>Standardem dla kolejowej osnowy geodezyjnej, znaków regulacji osi torów, wykonywania pomiarów geodezyjnych oraz opracowań map na zlecenie PKP Polskie Linie Kolejowe S.A. Ig-6 (uchwała 22/2023 Zarządu PKP Polskie Linie Kolejowe S.A. z dnia 9 stycznia 2023 r.);</w:t>
      </w:r>
      <w:bookmarkEnd w:id="2036"/>
    </w:p>
    <w:p w14:paraId="1C12412B" w14:textId="609DCEFC" w:rsidR="00AB0172" w:rsidRPr="0065269C" w:rsidRDefault="00AB0172" w:rsidP="0065269C">
      <w:pPr>
        <w:pStyle w:val="Akapitzlist"/>
        <w:numPr>
          <w:ilvl w:val="0"/>
          <w:numId w:val="72"/>
        </w:numPr>
        <w:contextualSpacing w:val="0"/>
        <w:rPr>
          <w:sz w:val="22"/>
        </w:rPr>
      </w:pPr>
      <w:r w:rsidRPr="0065269C">
        <w:rPr>
          <w:sz w:val="22"/>
        </w:rPr>
        <w:t>Standardem technicznym „O organizacji i wykonywaniu pomiarów w geodezji kolejowej” GK-1 (Uchwała Nr 8 Zarządu PKP S.A. z dnia 12 stycznia 2016r.).</w:t>
      </w:r>
    </w:p>
    <w:p w14:paraId="035AD68E" w14:textId="7D159177" w:rsidR="00AB0172" w:rsidRPr="007E3137" w:rsidRDefault="00AB0172" w:rsidP="00F0231B">
      <w:pPr>
        <w:spacing w:before="120" w:after="120"/>
        <w:ind w:firstLine="0"/>
        <w:rPr>
          <w:sz w:val="22"/>
        </w:rPr>
      </w:pPr>
      <w:r w:rsidRPr="007E3137">
        <w:rPr>
          <w:sz w:val="22"/>
        </w:rPr>
        <w:t xml:space="preserve">Przed złożeniem opracowanej dokumentacji z wykonanych map do celów projektowych, we właściwym terytorialnie </w:t>
      </w:r>
      <w:proofErr w:type="spellStart"/>
      <w:r w:rsidR="00D8170D">
        <w:rPr>
          <w:sz w:val="22"/>
        </w:rPr>
        <w:t>KODGiK</w:t>
      </w:r>
      <w:proofErr w:type="spellEnd"/>
      <w:r w:rsidR="00D8170D">
        <w:rPr>
          <w:sz w:val="22"/>
        </w:rPr>
        <w:t>, a w przypadku opracowania wykraczającego poza kolejowy teren zamknięty - we</w:t>
      </w:r>
      <w:r w:rsidRPr="007E3137">
        <w:rPr>
          <w:sz w:val="22"/>
        </w:rPr>
        <w:t xml:space="preserve"> właściwym terytorialnie </w:t>
      </w:r>
      <w:proofErr w:type="spellStart"/>
      <w:r w:rsidR="0065269C">
        <w:rPr>
          <w:sz w:val="22"/>
        </w:rPr>
        <w:t>PODGiK</w:t>
      </w:r>
      <w:proofErr w:type="spellEnd"/>
      <w:r w:rsidRPr="007E3137">
        <w:rPr>
          <w:sz w:val="22"/>
        </w:rPr>
        <w:t>, należy zastosować procedury związane z zaopiniowaniem ww. dokumentacji zgodnie z Instrukcją Ig</w:t>
      </w:r>
      <w:r w:rsidRPr="007E3137">
        <w:rPr>
          <w:sz w:val="22"/>
        </w:rPr>
        <w:noBreakHyphen/>
        <w:t>1 Rodzaje i obieg dokumentacji geodezyjno-kartograficznej w PKP Polskie Linie Kolejowe S.A., wprowadzonej zarządzeniem nr 33/2015 Zarządu PKP Polskie Linie Kolejowe S.A. z dnia 21 lipca 2015 r</w:t>
      </w:r>
      <w:bookmarkStart w:id="2037" w:name="_Hlk139615382"/>
      <w:r w:rsidR="0065269C">
        <w:rPr>
          <w:sz w:val="22"/>
        </w:rPr>
        <w:t>.</w:t>
      </w:r>
      <w:r w:rsidR="00D8170D">
        <w:rPr>
          <w:sz w:val="22"/>
        </w:rPr>
        <w:t>,</w:t>
      </w:r>
      <w:r w:rsidR="00D8170D" w:rsidRPr="00664145">
        <w:rPr>
          <w:sz w:val="22"/>
        </w:rPr>
        <w:t xml:space="preserve"> </w:t>
      </w:r>
      <w:r w:rsidR="00D8170D" w:rsidRPr="008D378B">
        <w:rPr>
          <w:sz w:val="22"/>
        </w:rPr>
        <w:t>zmienionej uchwałą Nr 76/2023 Zarządu PKP Polskie Linie Kolejowe S.A. z dnia 31 stycznia 2023 r.</w:t>
      </w:r>
      <w:bookmarkEnd w:id="2037"/>
    </w:p>
    <w:p w14:paraId="6FAF4BF8" w14:textId="67463555" w:rsidR="00510861" w:rsidRDefault="00510861" w:rsidP="00510861">
      <w:pPr>
        <w:spacing w:before="120" w:after="120"/>
        <w:ind w:firstLine="0"/>
        <w:rPr>
          <w:sz w:val="22"/>
        </w:rPr>
      </w:pPr>
      <w:bookmarkStart w:id="2038" w:name="_Hlk139612653"/>
      <w:r w:rsidRPr="00664145">
        <w:rPr>
          <w:sz w:val="22"/>
        </w:rPr>
        <w:t xml:space="preserve">Wykonawca przekaże </w:t>
      </w:r>
      <w:r>
        <w:rPr>
          <w:sz w:val="22"/>
        </w:rPr>
        <w:t>do Biura Terenów Kolejowych i Ochrony Środowiska PLK SA:</w:t>
      </w:r>
    </w:p>
    <w:p w14:paraId="330258D0" w14:textId="77777777" w:rsidR="00510861" w:rsidRDefault="00510861" w:rsidP="00510861">
      <w:pPr>
        <w:pStyle w:val="Akapitzlist"/>
        <w:numPr>
          <w:ilvl w:val="0"/>
          <w:numId w:val="124"/>
        </w:numPr>
        <w:spacing w:before="120" w:after="120"/>
        <w:rPr>
          <w:sz w:val="22"/>
        </w:rPr>
      </w:pPr>
      <w:r>
        <w:rPr>
          <w:sz w:val="22"/>
        </w:rPr>
        <w:t>mapy do celów projektowych w wersji cyfrowej w formacie *.dwg, *.dgn;</w:t>
      </w:r>
    </w:p>
    <w:p w14:paraId="7C15F6CE" w14:textId="77777777" w:rsidR="00510861" w:rsidRPr="003B45AA" w:rsidRDefault="00510861" w:rsidP="00510861">
      <w:pPr>
        <w:pStyle w:val="Akapitzlist"/>
        <w:numPr>
          <w:ilvl w:val="0"/>
          <w:numId w:val="124"/>
        </w:numPr>
        <w:spacing w:before="120" w:after="120"/>
        <w:rPr>
          <w:sz w:val="22"/>
        </w:rPr>
      </w:pPr>
      <w:r w:rsidRPr="003B45AA">
        <w:rPr>
          <w:sz w:val="22"/>
        </w:rPr>
        <w:t xml:space="preserve">dane o poziomej i </w:t>
      </w:r>
      <w:r>
        <w:rPr>
          <w:sz w:val="22"/>
        </w:rPr>
        <w:t>wysokościowej</w:t>
      </w:r>
      <w:r w:rsidRPr="003B45AA">
        <w:rPr>
          <w:sz w:val="22"/>
        </w:rPr>
        <w:t xml:space="preserve"> osnowie geodezyjnej wykorzystanej do opracowania mapy do celów projektowych. Dane te powinny zawierać dokładność, sposób stabilizacji, opisy topograficzne punktów i wykaz współrzędnych x,y,z.</w:t>
      </w:r>
    </w:p>
    <w:bookmarkEnd w:id="2038"/>
    <w:p w14:paraId="79931571" w14:textId="77777777" w:rsidR="00AB0172" w:rsidRPr="007E3137" w:rsidRDefault="00AB0172" w:rsidP="00F0231B">
      <w:pPr>
        <w:pStyle w:val="Akapit"/>
      </w:pPr>
      <w:r w:rsidRPr="007E3137">
        <w:t xml:space="preserve">W trakcie opracowania mapy do celów projektowych, Wykonawca powinien przeprowadzić proces sprawdzenia zgodności granic działek ewidencyjnych stanowiących kolejowy teren </w:t>
      </w:r>
      <w:r w:rsidRPr="007E3137">
        <w:lastRenderedPageBreak/>
        <w:t>zamknięty ze stanem faktycznym:</w:t>
      </w:r>
    </w:p>
    <w:p w14:paraId="1AAA7FD9" w14:textId="77777777" w:rsidR="00AB0172" w:rsidRPr="007E3137" w:rsidRDefault="00AB0172" w:rsidP="00075169">
      <w:pPr>
        <w:pStyle w:val="Punktator1"/>
        <w:numPr>
          <w:ilvl w:val="0"/>
          <w:numId w:val="27"/>
        </w:numPr>
        <w:spacing w:after="0"/>
        <w:ind w:left="425" w:hanging="425"/>
      </w:pPr>
      <w:r w:rsidRPr="007E3137">
        <w:t xml:space="preserve">Wykonawca pozyska aktualne dane dotyczące granic działek ewidencyjnych obszaru kolejowego z </w:t>
      </w:r>
      <w:proofErr w:type="spellStart"/>
      <w:r w:rsidRPr="007E3137">
        <w:t>PZGiK</w:t>
      </w:r>
      <w:proofErr w:type="spellEnd"/>
      <w:r w:rsidRPr="007E3137">
        <w:t xml:space="preserve"> oraz PKP S.A.;</w:t>
      </w:r>
    </w:p>
    <w:p w14:paraId="19F75B9C" w14:textId="77777777" w:rsidR="00AB0172" w:rsidRPr="007E3137" w:rsidRDefault="00AB0172" w:rsidP="00075169">
      <w:pPr>
        <w:pStyle w:val="Punktator1"/>
        <w:numPr>
          <w:ilvl w:val="0"/>
          <w:numId w:val="27"/>
        </w:numPr>
        <w:spacing w:after="0"/>
        <w:ind w:left="425" w:hanging="425"/>
      </w:pPr>
      <w:r w:rsidRPr="007E3137">
        <w:t>Wykonawca dokona analizy porównawczej zgodności przebiegu granic pozyskanych ze źródeł wymienionych w pkt 1;</w:t>
      </w:r>
    </w:p>
    <w:p w14:paraId="418236DB" w14:textId="0887D96A" w:rsidR="00AB0172" w:rsidRPr="007E3137" w:rsidRDefault="00AB0172" w:rsidP="00075169">
      <w:pPr>
        <w:pStyle w:val="Punktator1"/>
        <w:numPr>
          <w:ilvl w:val="0"/>
          <w:numId w:val="27"/>
        </w:numPr>
        <w:spacing w:after="0"/>
        <w:ind w:left="425" w:hanging="425"/>
      </w:pPr>
      <w:r w:rsidRPr="007E3137">
        <w:t>wynik analizy porównawczej w formie tabelarycznego i graficznego zestawienia zaobserwowanych rozbieżności podlega przekazaniu</w:t>
      </w:r>
      <w:r w:rsidR="00510861">
        <w:t xml:space="preserve"> do Zamawiającego celem oceny przeprowadzonej analizy</w:t>
      </w:r>
      <w:r w:rsidRPr="007E3137">
        <w:t>;</w:t>
      </w:r>
    </w:p>
    <w:p w14:paraId="3B7F3877" w14:textId="551AAB22" w:rsidR="00AB0172" w:rsidRPr="007E3137" w:rsidRDefault="00AB0172" w:rsidP="00075169">
      <w:pPr>
        <w:pStyle w:val="Punktator1"/>
        <w:numPr>
          <w:ilvl w:val="0"/>
          <w:numId w:val="27"/>
        </w:numPr>
        <w:spacing w:after="0"/>
        <w:ind w:left="425" w:hanging="425"/>
      </w:pPr>
      <w:r w:rsidRPr="007E3137">
        <w:t xml:space="preserve">w przypadku stwierdzenia rozbieżności danych, które mogą wpłynąć na rzetelność opracowania dokumentacji projektowej, a w szczególności na określenie terenu rozgraniczającego realizację inwestycji, Wykonawca </w:t>
      </w:r>
      <w:bookmarkStart w:id="2039" w:name="_Hlk139612791"/>
      <w:r w:rsidR="00510861" w:rsidRPr="003B45AA">
        <w:t>zobl</w:t>
      </w:r>
      <w:r w:rsidR="00510861">
        <w:t>igowany jest do przeprowadzenia</w:t>
      </w:r>
      <w:r w:rsidR="00510861" w:rsidRPr="003B45AA">
        <w:t xml:space="preserve"> szc</w:t>
      </w:r>
      <w:r w:rsidR="00510861">
        <w:t>zegółowego postępowania, które dopro</w:t>
      </w:r>
      <w:r w:rsidR="00510861" w:rsidRPr="003B45AA">
        <w:t>wadzi do zgodności danych ewiden</w:t>
      </w:r>
      <w:r w:rsidR="00510861">
        <w:t>cy</w:t>
      </w:r>
      <w:r w:rsidR="00510861" w:rsidRPr="003B45AA">
        <w:t>jnych</w:t>
      </w:r>
      <w:r w:rsidR="00510861">
        <w:t xml:space="preserve">. </w:t>
      </w:r>
      <w:r w:rsidR="00510861" w:rsidRPr="003B45AA">
        <w:t>Czynności te należy przeprowadzić zgodnie z przepisami prawa w tym zakresie.</w:t>
      </w:r>
      <w:bookmarkEnd w:id="2039"/>
    </w:p>
    <w:p w14:paraId="7F4F42BC" w14:textId="7E742692" w:rsidR="001F0D2D" w:rsidRPr="007E3137" w:rsidRDefault="00552F76" w:rsidP="00B11581">
      <w:pPr>
        <w:pStyle w:val="Nagwek3"/>
        <w:rPr>
          <w:color w:val="auto"/>
        </w:rPr>
      </w:pPr>
      <w:bookmarkStart w:id="2040" w:name="_Toc459989931"/>
      <w:bookmarkStart w:id="2041" w:name="_Toc460408815"/>
      <w:bookmarkStart w:id="2042" w:name="_Toc461173338"/>
      <w:bookmarkStart w:id="2043" w:name="_Toc461186627"/>
      <w:bookmarkStart w:id="2044" w:name="_Toc461187022"/>
      <w:bookmarkStart w:id="2045" w:name="_Toc461188344"/>
      <w:bookmarkStart w:id="2046" w:name="_Toc461188647"/>
      <w:bookmarkStart w:id="2047" w:name="_Toc461188857"/>
      <w:bookmarkStart w:id="2048" w:name="_Toc461198475"/>
      <w:bookmarkStart w:id="2049" w:name="_Toc461199287"/>
      <w:bookmarkStart w:id="2050" w:name="_Toc461528386"/>
      <w:bookmarkStart w:id="2051" w:name="_Toc461784394"/>
      <w:bookmarkStart w:id="2052" w:name="_Toc461791184"/>
      <w:bookmarkStart w:id="2053" w:name="_Toc461794327"/>
      <w:bookmarkStart w:id="2054" w:name="_Toc461803261"/>
      <w:bookmarkStart w:id="2055" w:name="_Toc459989932"/>
      <w:bookmarkStart w:id="2056" w:name="_Toc460408816"/>
      <w:bookmarkStart w:id="2057" w:name="_Toc461173339"/>
      <w:bookmarkStart w:id="2058" w:name="_Toc461186628"/>
      <w:bookmarkStart w:id="2059" w:name="_Toc461187023"/>
      <w:bookmarkStart w:id="2060" w:name="_Toc461188345"/>
      <w:bookmarkStart w:id="2061" w:name="_Toc461188648"/>
      <w:bookmarkStart w:id="2062" w:name="_Toc461188858"/>
      <w:bookmarkStart w:id="2063" w:name="_Toc461198476"/>
      <w:bookmarkStart w:id="2064" w:name="_Toc461199288"/>
      <w:bookmarkStart w:id="2065" w:name="_Toc461528387"/>
      <w:bookmarkStart w:id="2066" w:name="_Toc461784395"/>
      <w:bookmarkStart w:id="2067" w:name="_Toc461784599"/>
      <w:bookmarkStart w:id="2068" w:name="_Toc461791185"/>
      <w:bookmarkStart w:id="2069" w:name="_Toc461794328"/>
      <w:bookmarkStart w:id="2070" w:name="_Toc461803262"/>
      <w:bookmarkStart w:id="2071" w:name="_Toc459989933"/>
      <w:bookmarkStart w:id="2072" w:name="_Toc460408817"/>
      <w:bookmarkStart w:id="2073" w:name="_Toc461173340"/>
      <w:bookmarkStart w:id="2074" w:name="_Toc461186629"/>
      <w:bookmarkStart w:id="2075" w:name="_Toc461187024"/>
      <w:bookmarkStart w:id="2076" w:name="_Toc461188346"/>
      <w:bookmarkStart w:id="2077" w:name="_Toc461188649"/>
      <w:bookmarkStart w:id="2078" w:name="_Toc461188859"/>
      <w:bookmarkStart w:id="2079" w:name="_Toc461198477"/>
      <w:bookmarkStart w:id="2080" w:name="_Toc461199289"/>
      <w:bookmarkStart w:id="2081" w:name="_Toc461528388"/>
      <w:bookmarkStart w:id="2082" w:name="_Toc461784396"/>
      <w:bookmarkStart w:id="2083" w:name="_Toc461784600"/>
      <w:bookmarkStart w:id="2084" w:name="_Toc461791186"/>
      <w:bookmarkStart w:id="2085" w:name="_Toc461794329"/>
      <w:bookmarkStart w:id="2086" w:name="_Toc461803263"/>
      <w:bookmarkStart w:id="2087" w:name="_Toc459989934"/>
      <w:bookmarkStart w:id="2088" w:name="_Toc460408818"/>
      <w:bookmarkStart w:id="2089" w:name="_Toc461173341"/>
      <w:bookmarkStart w:id="2090" w:name="_Toc461186630"/>
      <w:bookmarkStart w:id="2091" w:name="_Toc461187025"/>
      <w:bookmarkStart w:id="2092" w:name="_Toc461188347"/>
      <w:bookmarkStart w:id="2093" w:name="_Toc461188650"/>
      <w:bookmarkStart w:id="2094" w:name="_Toc461188860"/>
      <w:bookmarkStart w:id="2095" w:name="_Toc461198478"/>
      <w:bookmarkStart w:id="2096" w:name="_Toc461199290"/>
      <w:bookmarkStart w:id="2097" w:name="_Toc461528389"/>
      <w:bookmarkStart w:id="2098" w:name="_Toc461784397"/>
      <w:bookmarkStart w:id="2099" w:name="_Toc461784601"/>
      <w:bookmarkStart w:id="2100" w:name="_Toc461791187"/>
      <w:bookmarkStart w:id="2101" w:name="_Toc461794330"/>
      <w:bookmarkStart w:id="2102" w:name="_Toc461803264"/>
      <w:bookmarkStart w:id="2103" w:name="_Toc459989935"/>
      <w:bookmarkStart w:id="2104" w:name="_Toc460408819"/>
      <w:bookmarkStart w:id="2105" w:name="_Toc461173342"/>
      <w:bookmarkStart w:id="2106" w:name="_Toc461186631"/>
      <w:bookmarkStart w:id="2107" w:name="_Toc461187026"/>
      <w:bookmarkStart w:id="2108" w:name="_Toc461188348"/>
      <w:bookmarkStart w:id="2109" w:name="_Toc461188651"/>
      <w:bookmarkStart w:id="2110" w:name="_Toc461188861"/>
      <w:bookmarkStart w:id="2111" w:name="_Toc461198479"/>
      <w:bookmarkStart w:id="2112" w:name="_Toc461199291"/>
      <w:bookmarkStart w:id="2113" w:name="_Toc461528390"/>
      <w:bookmarkStart w:id="2114" w:name="_Toc461784398"/>
      <w:bookmarkStart w:id="2115" w:name="_Toc461784602"/>
      <w:bookmarkStart w:id="2116" w:name="_Toc461791188"/>
      <w:bookmarkStart w:id="2117" w:name="_Toc461794331"/>
      <w:bookmarkStart w:id="2118" w:name="_Toc461803265"/>
      <w:bookmarkStart w:id="2119" w:name="_Toc459989936"/>
      <w:bookmarkStart w:id="2120" w:name="_Toc460408820"/>
      <w:bookmarkStart w:id="2121" w:name="_Toc461173343"/>
      <w:bookmarkStart w:id="2122" w:name="_Toc461186632"/>
      <w:bookmarkStart w:id="2123" w:name="_Toc461187027"/>
      <w:bookmarkStart w:id="2124" w:name="_Toc461188349"/>
      <w:bookmarkStart w:id="2125" w:name="_Toc461188652"/>
      <w:bookmarkStart w:id="2126" w:name="_Toc461188862"/>
      <w:bookmarkStart w:id="2127" w:name="_Toc461198480"/>
      <w:bookmarkStart w:id="2128" w:name="_Toc461199292"/>
      <w:bookmarkStart w:id="2129" w:name="_Toc461528391"/>
      <w:bookmarkStart w:id="2130" w:name="_Toc461784399"/>
      <w:bookmarkStart w:id="2131" w:name="_Toc461784603"/>
      <w:bookmarkStart w:id="2132" w:name="_Toc461791189"/>
      <w:bookmarkStart w:id="2133" w:name="_Toc461794332"/>
      <w:bookmarkStart w:id="2134" w:name="_Toc461803266"/>
      <w:bookmarkStart w:id="2135" w:name="_Toc459989937"/>
      <w:bookmarkStart w:id="2136" w:name="_Toc460408821"/>
      <w:bookmarkStart w:id="2137" w:name="_Toc461173344"/>
      <w:bookmarkStart w:id="2138" w:name="_Toc461186633"/>
      <w:bookmarkStart w:id="2139" w:name="_Toc461187028"/>
      <w:bookmarkStart w:id="2140" w:name="_Toc461188350"/>
      <w:bookmarkStart w:id="2141" w:name="_Toc461188653"/>
      <w:bookmarkStart w:id="2142" w:name="_Toc461188863"/>
      <w:bookmarkStart w:id="2143" w:name="_Toc461198481"/>
      <w:bookmarkStart w:id="2144" w:name="_Toc461199293"/>
      <w:bookmarkStart w:id="2145" w:name="_Toc461528392"/>
      <w:bookmarkStart w:id="2146" w:name="_Toc461784400"/>
      <w:bookmarkStart w:id="2147" w:name="_Toc461784604"/>
      <w:bookmarkStart w:id="2148" w:name="_Toc461791190"/>
      <w:bookmarkStart w:id="2149" w:name="_Toc461794333"/>
      <w:bookmarkStart w:id="2150" w:name="_Toc461803267"/>
      <w:bookmarkStart w:id="2151" w:name="_Toc459989938"/>
      <w:bookmarkStart w:id="2152" w:name="_Toc460408822"/>
      <w:bookmarkStart w:id="2153" w:name="_Toc461173345"/>
      <w:bookmarkStart w:id="2154" w:name="_Toc461186634"/>
      <w:bookmarkStart w:id="2155" w:name="_Toc461187029"/>
      <w:bookmarkStart w:id="2156" w:name="_Toc461188351"/>
      <w:bookmarkStart w:id="2157" w:name="_Toc461188654"/>
      <w:bookmarkStart w:id="2158" w:name="_Toc461188864"/>
      <w:bookmarkStart w:id="2159" w:name="_Toc461198482"/>
      <w:bookmarkStart w:id="2160" w:name="_Toc461199294"/>
      <w:bookmarkStart w:id="2161" w:name="_Toc461528393"/>
      <w:bookmarkStart w:id="2162" w:name="_Toc461784401"/>
      <w:bookmarkStart w:id="2163" w:name="_Toc461784605"/>
      <w:bookmarkStart w:id="2164" w:name="_Toc461791191"/>
      <w:bookmarkStart w:id="2165" w:name="_Toc461794334"/>
      <w:bookmarkStart w:id="2166" w:name="_Toc461803268"/>
      <w:bookmarkStart w:id="2167" w:name="_Toc459989939"/>
      <w:bookmarkStart w:id="2168" w:name="_Toc460408823"/>
      <w:bookmarkStart w:id="2169" w:name="_Toc461173346"/>
      <w:bookmarkStart w:id="2170" w:name="_Toc461186635"/>
      <w:bookmarkStart w:id="2171" w:name="_Toc461187030"/>
      <w:bookmarkStart w:id="2172" w:name="_Toc461188352"/>
      <w:bookmarkStart w:id="2173" w:name="_Toc461188655"/>
      <w:bookmarkStart w:id="2174" w:name="_Toc461188865"/>
      <w:bookmarkStart w:id="2175" w:name="_Toc461198483"/>
      <w:bookmarkStart w:id="2176" w:name="_Toc461199295"/>
      <w:bookmarkStart w:id="2177" w:name="_Toc461528394"/>
      <w:bookmarkStart w:id="2178" w:name="_Toc461784402"/>
      <w:bookmarkStart w:id="2179" w:name="_Toc461784606"/>
      <w:bookmarkStart w:id="2180" w:name="_Toc461791192"/>
      <w:bookmarkStart w:id="2181" w:name="_Toc461794335"/>
      <w:bookmarkStart w:id="2182" w:name="_Toc461803269"/>
      <w:bookmarkStart w:id="2183" w:name="_Toc459989941"/>
      <w:bookmarkStart w:id="2184" w:name="_Toc460408825"/>
      <w:bookmarkStart w:id="2185" w:name="_Toc461173348"/>
      <w:bookmarkStart w:id="2186" w:name="_Toc461186637"/>
      <w:bookmarkStart w:id="2187" w:name="_Toc461187032"/>
      <w:bookmarkStart w:id="2188" w:name="_Toc461188354"/>
      <w:bookmarkStart w:id="2189" w:name="_Toc461188657"/>
      <w:bookmarkStart w:id="2190" w:name="_Toc461188867"/>
      <w:bookmarkStart w:id="2191" w:name="_Toc461198485"/>
      <w:bookmarkStart w:id="2192" w:name="_Toc461199297"/>
      <w:bookmarkStart w:id="2193" w:name="_Toc461528396"/>
      <w:bookmarkStart w:id="2194" w:name="_Toc461784404"/>
      <w:bookmarkStart w:id="2195" w:name="_Toc461784608"/>
      <w:bookmarkStart w:id="2196" w:name="_Toc461791194"/>
      <w:bookmarkStart w:id="2197" w:name="_Toc461794337"/>
      <w:bookmarkStart w:id="2198" w:name="_Toc461803271"/>
      <w:bookmarkStart w:id="2199" w:name="_Toc459989942"/>
      <w:bookmarkStart w:id="2200" w:name="_Toc460408826"/>
      <w:bookmarkStart w:id="2201" w:name="_Toc461173349"/>
      <w:bookmarkStart w:id="2202" w:name="_Toc461186638"/>
      <w:bookmarkStart w:id="2203" w:name="_Toc461187033"/>
      <w:bookmarkStart w:id="2204" w:name="_Toc461188355"/>
      <w:bookmarkStart w:id="2205" w:name="_Toc461188658"/>
      <w:bookmarkStart w:id="2206" w:name="_Toc461188868"/>
      <w:bookmarkStart w:id="2207" w:name="_Toc461198486"/>
      <w:bookmarkStart w:id="2208" w:name="_Toc461199298"/>
      <w:bookmarkStart w:id="2209" w:name="_Toc461528397"/>
      <w:bookmarkStart w:id="2210" w:name="_Toc461784405"/>
      <w:bookmarkStart w:id="2211" w:name="_Toc461784609"/>
      <w:bookmarkStart w:id="2212" w:name="_Toc461791195"/>
      <w:bookmarkStart w:id="2213" w:name="_Toc461794338"/>
      <w:bookmarkStart w:id="2214" w:name="_Toc461803272"/>
      <w:bookmarkStart w:id="2215" w:name="_Toc459989943"/>
      <w:bookmarkStart w:id="2216" w:name="_Toc460408827"/>
      <w:bookmarkStart w:id="2217" w:name="_Toc461173350"/>
      <w:bookmarkStart w:id="2218" w:name="_Toc461186639"/>
      <w:bookmarkStart w:id="2219" w:name="_Toc461187034"/>
      <w:bookmarkStart w:id="2220" w:name="_Toc461188356"/>
      <w:bookmarkStart w:id="2221" w:name="_Toc461188659"/>
      <w:bookmarkStart w:id="2222" w:name="_Toc461188869"/>
      <w:bookmarkStart w:id="2223" w:name="_Toc461198487"/>
      <w:bookmarkStart w:id="2224" w:name="_Toc461199299"/>
      <w:bookmarkStart w:id="2225" w:name="_Toc461528398"/>
      <w:bookmarkStart w:id="2226" w:name="_Toc461784406"/>
      <w:bookmarkStart w:id="2227" w:name="_Toc461784610"/>
      <w:bookmarkStart w:id="2228" w:name="_Toc461791196"/>
      <w:bookmarkStart w:id="2229" w:name="_Toc461794339"/>
      <w:bookmarkStart w:id="2230" w:name="_Toc461803273"/>
      <w:bookmarkStart w:id="2231" w:name="_Toc459989944"/>
      <w:bookmarkStart w:id="2232" w:name="_Toc460408828"/>
      <w:bookmarkStart w:id="2233" w:name="_Toc461173351"/>
      <w:bookmarkStart w:id="2234" w:name="_Toc461186640"/>
      <w:bookmarkStart w:id="2235" w:name="_Toc461187035"/>
      <w:bookmarkStart w:id="2236" w:name="_Toc461188357"/>
      <w:bookmarkStart w:id="2237" w:name="_Toc461188660"/>
      <w:bookmarkStart w:id="2238" w:name="_Toc461188870"/>
      <w:bookmarkStart w:id="2239" w:name="_Toc461198488"/>
      <w:bookmarkStart w:id="2240" w:name="_Toc461199300"/>
      <w:bookmarkStart w:id="2241" w:name="_Toc461528399"/>
      <w:bookmarkStart w:id="2242" w:name="_Toc461784407"/>
      <w:bookmarkStart w:id="2243" w:name="_Toc461784611"/>
      <w:bookmarkStart w:id="2244" w:name="_Toc461791197"/>
      <w:bookmarkStart w:id="2245" w:name="_Toc461794340"/>
      <w:bookmarkStart w:id="2246" w:name="_Toc461803274"/>
      <w:bookmarkStart w:id="2247" w:name="_Toc459989945"/>
      <w:bookmarkStart w:id="2248" w:name="_Toc460408829"/>
      <w:bookmarkStart w:id="2249" w:name="_Toc461173352"/>
      <w:bookmarkStart w:id="2250" w:name="_Toc461186641"/>
      <w:bookmarkStart w:id="2251" w:name="_Toc461187036"/>
      <w:bookmarkStart w:id="2252" w:name="_Toc461188358"/>
      <w:bookmarkStart w:id="2253" w:name="_Toc461188661"/>
      <w:bookmarkStart w:id="2254" w:name="_Toc461188871"/>
      <w:bookmarkStart w:id="2255" w:name="_Toc461198489"/>
      <w:bookmarkStart w:id="2256" w:name="_Toc461199301"/>
      <w:bookmarkStart w:id="2257" w:name="_Toc461528400"/>
      <w:bookmarkStart w:id="2258" w:name="_Toc461784408"/>
      <w:bookmarkStart w:id="2259" w:name="_Toc461784612"/>
      <w:bookmarkStart w:id="2260" w:name="_Toc461791198"/>
      <w:bookmarkStart w:id="2261" w:name="_Toc461794341"/>
      <w:bookmarkStart w:id="2262" w:name="_Toc461803275"/>
      <w:bookmarkStart w:id="2263" w:name="_Toc459989946"/>
      <w:bookmarkStart w:id="2264" w:name="_Toc460408830"/>
      <w:bookmarkStart w:id="2265" w:name="_Toc461173353"/>
      <w:bookmarkStart w:id="2266" w:name="_Toc461186642"/>
      <w:bookmarkStart w:id="2267" w:name="_Toc461187037"/>
      <w:bookmarkStart w:id="2268" w:name="_Toc461188359"/>
      <w:bookmarkStart w:id="2269" w:name="_Toc461188662"/>
      <w:bookmarkStart w:id="2270" w:name="_Toc461188872"/>
      <w:bookmarkStart w:id="2271" w:name="_Toc461198490"/>
      <w:bookmarkStart w:id="2272" w:name="_Toc461199302"/>
      <w:bookmarkStart w:id="2273" w:name="_Toc461528401"/>
      <w:bookmarkStart w:id="2274" w:name="_Toc461784409"/>
      <w:bookmarkStart w:id="2275" w:name="_Toc461784613"/>
      <w:bookmarkStart w:id="2276" w:name="_Toc461791199"/>
      <w:bookmarkStart w:id="2277" w:name="_Toc461794342"/>
      <w:bookmarkStart w:id="2278" w:name="_Toc461803276"/>
      <w:bookmarkStart w:id="2279" w:name="_Toc459989947"/>
      <w:bookmarkStart w:id="2280" w:name="_Toc460408831"/>
      <w:bookmarkStart w:id="2281" w:name="_Toc461173354"/>
      <w:bookmarkStart w:id="2282" w:name="_Toc461186643"/>
      <w:bookmarkStart w:id="2283" w:name="_Toc461187038"/>
      <w:bookmarkStart w:id="2284" w:name="_Toc461188360"/>
      <w:bookmarkStart w:id="2285" w:name="_Toc461188663"/>
      <w:bookmarkStart w:id="2286" w:name="_Toc461188873"/>
      <w:bookmarkStart w:id="2287" w:name="_Toc461198491"/>
      <w:bookmarkStart w:id="2288" w:name="_Toc461199303"/>
      <w:bookmarkStart w:id="2289" w:name="_Toc461528402"/>
      <w:bookmarkStart w:id="2290" w:name="_Toc461784410"/>
      <w:bookmarkStart w:id="2291" w:name="_Toc461784614"/>
      <w:bookmarkStart w:id="2292" w:name="_Toc461791200"/>
      <w:bookmarkStart w:id="2293" w:name="_Toc461794343"/>
      <w:bookmarkStart w:id="2294" w:name="_Toc461803277"/>
      <w:bookmarkStart w:id="2295" w:name="_Toc459989953"/>
      <w:bookmarkStart w:id="2296" w:name="_Toc460408837"/>
      <w:bookmarkStart w:id="2297" w:name="_Toc461173360"/>
      <w:bookmarkStart w:id="2298" w:name="_Toc461186649"/>
      <w:bookmarkStart w:id="2299" w:name="_Toc461187044"/>
      <w:bookmarkStart w:id="2300" w:name="_Toc461188366"/>
      <w:bookmarkStart w:id="2301" w:name="_Toc461188669"/>
      <w:bookmarkStart w:id="2302" w:name="_Toc461188879"/>
      <w:bookmarkStart w:id="2303" w:name="_Toc461198497"/>
      <w:bookmarkStart w:id="2304" w:name="_Toc461199309"/>
      <w:bookmarkStart w:id="2305" w:name="_Toc461528408"/>
      <w:bookmarkStart w:id="2306" w:name="_Toc461784416"/>
      <w:bookmarkStart w:id="2307" w:name="_Toc461784620"/>
      <w:bookmarkStart w:id="2308" w:name="_Toc461791206"/>
      <w:bookmarkStart w:id="2309" w:name="_Toc461794349"/>
      <w:bookmarkStart w:id="2310" w:name="_Toc461803283"/>
      <w:bookmarkStart w:id="2311" w:name="_Toc454525974"/>
      <w:bookmarkStart w:id="2312" w:name="_Toc454866138"/>
      <w:bookmarkStart w:id="2313" w:name="_Toc454866705"/>
      <w:bookmarkStart w:id="2314" w:name="_Toc454867135"/>
      <w:bookmarkStart w:id="2315" w:name="_Toc455052456"/>
      <w:bookmarkStart w:id="2316" w:name="_Toc455053072"/>
      <w:bookmarkStart w:id="2317" w:name="_Toc455053688"/>
      <w:bookmarkStart w:id="2318" w:name="_Toc455054304"/>
      <w:bookmarkStart w:id="2319" w:name="_Toc455060406"/>
      <w:bookmarkStart w:id="2320" w:name="_Toc455061035"/>
      <w:bookmarkStart w:id="2321" w:name="_Toc455567103"/>
      <w:bookmarkStart w:id="2322" w:name="_Toc454525980"/>
      <w:bookmarkStart w:id="2323" w:name="_Toc454866144"/>
      <w:bookmarkStart w:id="2324" w:name="_Toc454866711"/>
      <w:bookmarkStart w:id="2325" w:name="_Toc454867141"/>
      <w:bookmarkStart w:id="2326" w:name="_Toc455052462"/>
      <w:bookmarkStart w:id="2327" w:name="_Toc455053078"/>
      <w:bookmarkStart w:id="2328" w:name="_Toc455053694"/>
      <w:bookmarkStart w:id="2329" w:name="_Toc455054310"/>
      <w:bookmarkStart w:id="2330" w:name="_Toc455060412"/>
      <w:bookmarkStart w:id="2331" w:name="_Toc455061041"/>
      <w:bookmarkStart w:id="2332" w:name="_Toc455567109"/>
      <w:bookmarkStart w:id="2333" w:name="_Toc454525982"/>
      <w:bookmarkStart w:id="2334" w:name="_Toc454866146"/>
      <w:bookmarkStart w:id="2335" w:name="_Toc454866713"/>
      <w:bookmarkStart w:id="2336" w:name="_Toc454867143"/>
      <w:bookmarkStart w:id="2337" w:name="_Toc455052464"/>
      <w:bookmarkStart w:id="2338" w:name="_Toc455053080"/>
      <w:bookmarkStart w:id="2339" w:name="_Toc455053696"/>
      <w:bookmarkStart w:id="2340" w:name="_Toc455054312"/>
      <w:bookmarkStart w:id="2341" w:name="_Toc455060414"/>
      <w:bookmarkStart w:id="2342" w:name="_Toc455061043"/>
      <w:bookmarkStart w:id="2343" w:name="_Toc455567111"/>
      <w:bookmarkStart w:id="2344" w:name="_Toc454525983"/>
      <w:bookmarkStart w:id="2345" w:name="_Toc454866147"/>
      <w:bookmarkStart w:id="2346" w:name="_Toc454866714"/>
      <w:bookmarkStart w:id="2347" w:name="_Toc454867144"/>
      <w:bookmarkStart w:id="2348" w:name="_Toc455052465"/>
      <w:bookmarkStart w:id="2349" w:name="_Toc455053081"/>
      <w:bookmarkStart w:id="2350" w:name="_Toc455053697"/>
      <w:bookmarkStart w:id="2351" w:name="_Toc455054313"/>
      <w:bookmarkStart w:id="2352" w:name="_Toc455060415"/>
      <w:bookmarkStart w:id="2353" w:name="_Toc455061044"/>
      <w:bookmarkStart w:id="2354" w:name="_Toc455567112"/>
      <w:bookmarkStart w:id="2355" w:name="_Toc454525984"/>
      <w:bookmarkStart w:id="2356" w:name="_Toc454866148"/>
      <w:bookmarkStart w:id="2357" w:name="_Toc454866715"/>
      <w:bookmarkStart w:id="2358" w:name="_Toc454867145"/>
      <w:bookmarkStart w:id="2359" w:name="_Toc455052466"/>
      <w:bookmarkStart w:id="2360" w:name="_Toc455053082"/>
      <w:bookmarkStart w:id="2361" w:name="_Toc455053698"/>
      <w:bookmarkStart w:id="2362" w:name="_Toc455054314"/>
      <w:bookmarkStart w:id="2363" w:name="_Toc455060416"/>
      <w:bookmarkStart w:id="2364" w:name="_Toc455061045"/>
      <w:bookmarkStart w:id="2365" w:name="_Toc455567113"/>
      <w:bookmarkStart w:id="2366" w:name="_Toc454525985"/>
      <w:bookmarkStart w:id="2367" w:name="_Toc454866149"/>
      <w:bookmarkStart w:id="2368" w:name="_Toc454866716"/>
      <w:bookmarkStart w:id="2369" w:name="_Toc454867146"/>
      <w:bookmarkStart w:id="2370" w:name="_Toc455052467"/>
      <w:bookmarkStart w:id="2371" w:name="_Toc455053083"/>
      <w:bookmarkStart w:id="2372" w:name="_Toc455053699"/>
      <w:bookmarkStart w:id="2373" w:name="_Toc455054315"/>
      <w:bookmarkStart w:id="2374" w:name="_Toc455060417"/>
      <w:bookmarkStart w:id="2375" w:name="_Toc455061046"/>
      <w:bookmarkStart w:id="2376" w:name="_Toc455567114"/>
      <w:bookmarkStart w:id="2377" w:name="_Toc454525986"/>
      <w:bookmarkStart w:id="2378" w:name="_Toc454866150"/>
      <w:bookmarkStart w:id="2379" w:name="_Toc454866717"/>
      <w:bookmarkStart w:id="2380" w:name="_Toc454867147"/>
      <w:bookmarkStart w:id="2381" w:name="_Toc455052468"/>
      <w:bookmarkStart w:id="2382" w:name="_Toc455053084"/>
      <w:bookmarkStart w:id="2383" w:name="_Toc455053700"/>
      <w:bookmarkStart w:id="2384" w:name="_Toc455054316"/>
      <w:bookmarkStart w:id="2385" w:name="_Toc455060418"/>
      <w:bookmarkStart w:id="2386" w:name="_Toc455061047"/>
      <w:bookmarkStart w:id="2387" w:name="_Toc455567115"/>
      <w:bookmarkStart w:id="2388" w:name="_Toc454525991"/>
      <w:bookmarkStart w:id="2389" w:name="_Toc454866155"/>
      <w:bookmarkStart w:id="2390" w:name="_Toc454866722"/>
      <w:bookmarkStart w:id="2391" w:name="_Toc454867152"/>
      <w:bookmarkStart w:id="2392" w:name="_Toc455052473"/>
      <w:bookmarkStart w:id="2393" w:name="_Toc455053089"/>
      <w:bookmarkStart w:id="2394" w:name="_Toc455053705"/>
      <w:bookmarkStart w:id="2395" w:name="_Toc455054321"/>
      <w:bookmarkStart w:id="2396" w:name="_Toc455060423"/>
      <w:bookmarkStart w:id="2397" w:name="_Toc455061052"/>
      <w:bookmarkStart w:id="2398" w:name="_Toc455567120"/>
      <w:bookmarkStart w:id="2399" w:name="_Toc454525998"/>
      <w:bookmarkStart w:id="2400" w:name="_Toc454866162"/>
      <w:bookmarkStart w:id="2401" w:name="_Toc454866729"/>
      <w:bookmarkStart w:id="2402" w:name="_Toc454867159"/>
      <w:bookmarkStart w:id="2403" w:name="_Toc455052480"/>
      <w:bookmarkStart w:id="2404" w:name="_Toc455053096"/>
      <w:bookmarkStart w:id="2405" w:name="_Toc455053712"/>
      <w:bookmarkStart w:id="2406" w:name="_Toc455054328"/>
      <w:bookmarkStart w:id="2407" w:name="_Toc455060430"/>
      <w:bookmarkStart w:id="2408" w:name="_Toc455061059"/>
      <w:bookmarkStart w:id="2409" w:name="_Toc455567127"/>
      <w:bookmarkStart w:id="2410" w:name="_Toc454525999"/>
      <w:bookmarkStart w:id="2411" w:name="_Toc454866163"/>
      <w:bookmarkStart w:id="2412" w:name="_Toc454866730"/>
      <w:bookmarkStart w:id="2413" w:name="_Toc454867160"/>
      <w:bookmarkStart w:id="2414" w:name="_Toc455052481"/>
      <w:bookmarkStart w:id="2415" w:name="_Toc455053097"/>
      <w:bookmarkStart w:id="2416" w:name="_Toc455053713"/>
      <w:bookmarkStart w:id="2417" w:name="_Toc455054329"/>
      <w:bookmarkStart w:id="2418" w:name="_Toc455060431"/>
      <w:bookmarkStart w:id="2419" w:name="_Toc455061060"/>
      <w:bookmarkStart w:id="2420" w:name="_Toc455567128"/>
      <w:bookmarkStart w:id="2421" w:name="_Toc454526001"/>
      <w:bookmarkStart w:id="2422" w:name="_Toc454866165"/>
      <w:bookmarkStart w:id="2423" w:name="_Toc454866732"/>
      <w:bookmarkStart w:id="2424" w:name="_Toc454867162"/>
      <w:bookmarkStart w:id="2425" w:name="_Toc455052483"/>
      <w:bookmarkStart w:id="2426" w:name="_Toc455053099"/>
      <w:bookmarkStart w:id="2427" w:name="_Toc455053715"/>
      <w:bookmarkStart w:id="2428" w:name="_Toc455054331"/>
      <w:bookmarkStart w:id="2429" w:name="_Toc455060433"/>
      <w:bookmarkStart w:id="2430" w:name="_Toc455061062"/>
      <w:bookmarkStart w:id="2431" w:name="_Toc455567130"/>
      <w:bookmarkStart w:id="2432" w:name="_Toc454526002"/>
      <w:bookmarkStart w:id="2433" w:name="_Toc454866166"/>
      <w:bookmarkStart w:id="2434" w:name="_Toc454866733"/>
      <w:bookmarkStart w:id="2435" w:name="_Toc454867163"/>
      <w:bookmarkStart w:id="2436" w:name="_Toc455052484"/>
      <w:bookmarkStart w:id="2437" w:name="_Toc455053100"/>
      <w:bookmarkStart w:id="2438" w:name="_Toc455053716"/>
      <w:bookmarkStart w:id="2439" w:name="_Toc455054332"/>
      <w:bookmarkStart w:id="2440" w:name="_Toc455060434"/>
      <w:bookmarkStart w:id="2441" w:name="_Toc455061063"/>
      <w:bookmarkStart w:id="2442" w:name="_Toc455567131"/>
      <w:bookmarkStart w:id="2443" w:name="_Toc454526006"/>
      <w:bookmarkStart w:id="2444" w:name="_Toc454866170"/>
      <w:bookmarkStart w:id="2445" w:name="_Toc454866737"/>
      <w:bookmarkStart w:id="2446" w:name="_Toc454867167"/>
      <w:bookmarkStart w:id="2447" w:name="_Toc455052488"/>
      <w:bookmarkStart w:id="2448" w:name="_Toc455053104"/>
      <w:bookmarkStart w:id="2449" w:name="_Toc455053720"/>
      <w:bookmarkStart w:id="2450" w:name="_Toc455054336"/>
      <w:bookmarkStart w:id="2451" w:name="_Toc455060438"/>
      <w:bookmarkStart w:id="2452" w:name="_Toc455061067"/>
      <w:bookmarkStart w:id="2453" w:name="_Toc455567135"/>
      <w:bookmarkStart w:id="2454" w:name="_Toc454526009"/>
      <w:bookmarkStart w:id="2455" w:name="_Toc454866173"/>
      <w:bookmarkStart w:id="2456" w:name="_Toc454866740"/>
      <w:bookmarkStart w:id="2457" w:name="_Toc454867170"/>
      <w:bookmarkStart w:id="2458" w:name="_Toc455052491"/>
      <w:bookmarkStart w:id="2459" w:name="_Toc455053107"/>
      <w:bookmarkStart w:id="2460" w:name="_Toc455053723"/>
      <w:bookmarkStart w:id="2461" w:name="_Toc455054339"/>
      <w:bookmarkStart w:id="2462" w:name="_Toc455060441"/>
      <w:bookmarkStart w:id="2463" w:name="_Toc455061070"/>
      <w:bookmarkStart w:id="2464" w:name="_Toc455567138"/>
      <w:bookmarkStart w:id="2465" w:name="_Toc454526013"/>
      <w:bookmarkStart w:id="2466" w:name="_Toc454866177"/>
      <w:bookmarkStart w:id="2467" w:name="_Toc454866744"/>
      <w:bookmarkStart w:id="2468" w:name="_Toc454867174"/>
      <w:bookmarkStart w:id="2469" w:name="_Toc455052495"/>
      <w:bookmarkStart w:id="2470" w:name="_Toc455053111"/>
      <w:bookmarkStart w:id="2471" w:name="_Toc455053727"/>
      <w:bookmarkStart w:id="2472" w:name="_Toc455054343"/>
      <w:bookmarkStart w:id="2473" w:name="_Toc455060445"/>
      <w:bookmarkStart w:id="2474" w:name="_Toc455061074"/>
      <w:bookmarkStart w:id="2475" w:name="_Toc455567142"/>
      <w:bookmarkStart w:id="2476" w:name="_Toc299442688"/>
      <w:bookmarkStart w:id="2477" w:name="_Toc338159948"/>
      <w:bookmarkStart w:id="2478" w:name="_Toc338160068"/>
      <w:bookmarkStart w:id="2479" w:name="_Ref361387213"/>
      <w:bookmarkStart w:id="2480" w:name="_Toc451855504"/>
      <w:bookmarkStart w:id="2481" w:name="_Toc451858220"/>
      <w:bookmarkStart w:id="2482" w:name="_Toc451858744"/>
      <w:bookmarkStart w:id="2483" w:name="_Toc454376199"/>
      <w:bookmarkStart w:id="2484" w:name="_Toc460409443"/>
      <w:bookmarkStart w:id="2485" w:name="_Toc461199140"/>
      <w:bookmarkStart w:id="2486" w:name="_Toc461784623"/>
      <w:bookmarkStart w:id="2487" w:name="_Toc461791209"/>
      <w:bookmarkStart w:id="2488" w:name="_Toc461803286"/>
      <w:bookmarkStart w:id="2489" w:name="_Toc146269395"/>
      <w:bookmarkStart w:id="2490" w:name="_Toc455741323"/>
      <w:bookmarkStart w:id="2491" w:name="_Toc455741522"/>
      <w:bookmarkEnd w:id="1903"/>
      <w:bookmarkEnd w:id="1904"/>
      <w:bookmarkEnd w:id="2030"/>
      <w:bookmarkEnd w:id="2031"/>
      <w:bookmarkEnd w:id="2032"/>
      <w:bookmarkEnd w:id="2033"/>
      <w:bookmarkEnd w:id="2034"/>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r w:rsidRPr="007E3137">
        <w:rPr>
          <w:color w:val="auto"/>
        </w:rPr>
        <w:t>Wnioski</w:t>
      </w:r>
      <w:r w:rsidR="001F0D2D" w:rsidRPr="007E3137">
        <w:rPr>
          <w:color w:val="auto"/>
        </w:rPr>
        <w:t xml:space="preserve"> </w:t>
      </w:r>
      <w:r w:rsidRPr="007E3137">
        <w:rPr>
          <w:color w:val="auto"/>
        </w:rPr>
        <w:t>o wydanie</w:t>
      </w:r>
      <w:r w:rsidR="001F0D2D" w:rsidRPr="007E3137">
        <w:rPr>
          <w:color w:val="auto"/>
        </w:rPr>
        <w:t xml:space="preserve"> decyzji </w:t>
      </w:r>
      <w:bookmarkEnd w:id="2476"/>
      <w:bookmarkEnd w:id="2477"/>
      <w:bookmarkEnd w:id="2478"/>
      <w:bookmarkEnd w:id="2479"/>
      <w:bookmarkEnd w:id="2480"/>
      <w:bookmarkEnd w:id="2481"/>
      <w:bookmarkEnd w:id="2482"/>
      <w:bookmarkEnd w:id="2483"/>
      <w:bookmarkEnd w:id="2484"/>
      <w:bookmarkEnd w:id="2485"/>
      <w:bookmarkEnd w:id="2486"/>
      <w:bookmarkEnd w:id="2487"/>
      <w:bookmarkEnd w:id="2488"/>
      <w:r w:rsidR="00B11581" w:rsidRPr="007E3137">
        <w:rPr>
          <w:color w:val="auto"/>
        </w:rPr>
        <w:t xml:space="preserve">o ustaleniu lokalizacji linii kolejowej </w:t>
      </w:r>
      <w:r w:rsidR="00172BA7">
        <w:rPr>
          <w:color w:val="auto"/>
        </w:rPr>
        <w:t>i/</w:t>
      </w:r>
      <w:r w:rsidR="00B11581" w:rsidRPr="007E3137">
        <w:rPr>
          <w:color w:val="auto"/>
        </w:rPr>
        <w:t xml:space="preserve">lub </w:t>
      </w:r>
      <w:r w:rsidR="00B11581" w:rsidRPr="007E3137">
        <w:rPr>
          <w:color w:val="auto"/>
        </w:rPr>
        <w:br/>
        <w:t>o ustaleniu lokalizacji inwestycji celu publicznego</w:t>
      </w:r>
      <w:bookmarkEnd w:id="2489"/>
    </w:p>
    <w:p w14:paraId="37A4B60C" w14:textId="104F66B8" w:rsidR="00F23E6A" w:rsidRPr="007E3137" w:rsidRDefault="00910377" w:rsidP="00F0231B">
      <w:pPr>
        <w:pStyle w:val="Akapit"/>
      </w:pPr>
      <w:r w:rsidRPr="007E3137">
        <w:t xml:space="preserve">W przypadku realizacji robót </w:t>
      </w:r>
      <w:r w:rsidR="00172BA7">
        <w:t>b</w:t>
      </w:r>
      <w:r w:rsidR="00C31461" w:rsidRPr="007E3137">
        <w:t>udowl</w:t>
      </w:r>
      <w:r w:rsidR="00E74815" w:rsidRPr="007E3137">
        <w:t>a</w:t>
      </w:r>
      <w:r w:rsidR="00C31461" w:rsidRPr="007E3137">
        <w:t>n</w:t>
      </w:r>
      <w:r w:rsidRPr="007E3137">
        <w:t xml:space="preserve">ych wymagających </w:t>
      </w:r>
      <w:proofErr w:type="spellStart"/>
      <w:r w:rsidRPr="007E3137">
        <w:t>PnB</w:t>
      </w:r>
      <w:proofErr w:type="spellEnd"/>
      <w:r w:rsidRPr="007E3137">
        <w:t xml:space="preserve">, w razie konieczności, Wykonawca zobowiązany jest w ramach realizacji zamówienia opracować wnioski o wydanie decyzji o ustaleniu lokalizacji linii kolejowej </w:t>
      </w:r>
      <w:r w:rsidR="00172BA7">
        <w:t>i/</w:t>
      </w:r>
      <w:r w:rsidRPr="007E3137">
        <w:t>lub o ustaleniu lokalizac</w:t>
      </w:r>
      <w:r w:rsidR="00E74815" w:rsidRPr="007E3137">
        <w:t xml:space="preserve">ji inwestycji celu publicznego. </w:t>
      </w:r>
      <w:r w:rsidR="00F23E6A" w:rsidRPr="007E3137">
        <w:t>W przypadku, gdy po dokonaniu przez Wykonawcę weryfikacji stanu prawnego działek, o</w:t>
      </w:r>
      <w:r w:rsidR="000F2016" w:rsidRPr="007E3137">
        <w:t> </w:t>
      </w:r>
      <w:r w:rsidR="00F23E6A" w:rsidRPr="007E3137">
        <w:t xml:space="preserve">której mowa w pkt 3.3 powyżej Wykonawca stwierdzi, że którakolwiek z nieruchomości, na których planowane są roboty budowlane posiada stan prawny nieuregulowany na rzecz Zamawiającego lub PKP S.A. (brak prawa własności/użytkowania wieczystego), w tym w rozumieniu art. 113 ust 6 i ust 7 ustawy o gospodarce nieruchomościami, dla realizacji robót budowlanych będzie pozyskana decyzja o ustaleniu lokalizacji linii kolejowej. </w:t>
      </w:r>
    </w:p>
    <w:p w14:paraId="598B3F5C" w14:textId="37B778E5" w:rsidR="00910377" w:rsidRPr="007E3137" w:rsidRDefault="00910377" w:rsidP="00F0231B">
      <w:pPr>
        <w:pStyle w:val="Akapit"/>
      </w:pPr>
      <w:r w:rsidRPr="007E3137">
        <w:t>Wykonawca opracuje  wnioski wraz z niezbędnymi załącznikami o wydanie: decyzji o ustaleniu lokalizacji linii kolejowej</w:t>
      </w:r>
      <w:r w:rsidR="00BA53BE" w:rsidRPr="00BA53BE">
        <w:t xml:space="preserve"> </w:t>
      </w:r>
      <w:r w:rsidR="00BA53BE" w:rsidRPr="00BE567E">
        <w:t>i/lub</w:t>
      </w:r>
      <w:r w:rsidR="00BA53BE" w:rsidRPr="0079480A">
        <w:t xml:space="preserve"> decyzji o ustaleniu lokalizacji inwestycji celu publicznego</w:t>
      </w:r>
      <w:r w:rsidRPr="007E3137">
        <w:t>.</w:t>
      </w:r>
    </w:p>
    <w:p w14:paraId="4BB75813" w14:textId="2D2B1C43" w:rsidR="000E6DCC" w:rsidRPr="007E3137" w:rsidRDefault="00FF5D3F" w:rsidP="00F0231B">
      <w:pPr>
        <w:pStyle w:val="Akapit"/>
      </w:pPr>
      <w:r w:rsidRPr="007E3137">
        <w:t>Wniosek</w:t>
      </w:r>
      <w:r w:rsidR="000E6DCC" w:rsidRPr="007E3137">
        <w:t xml:space="preserve"> o wydanie decyzji lokalizacyjnej należy przygotować według „Standardów opracowania wniosku o wydanie decyzji o ustaleniu lokalizacji linii kolejowej lub inwestycji celu publicznego” </w:t>
      </w:r>
      <w:r w:rsidR="00FF095F" w:rsidRPr="007E3137">
        <w:t>wprowadzonych</w:t>
      </w:r>
      <w:r w:rsidR="000E6DCC" w:rsidRPr="007E3137">
        <w:t xml:space="preserve"> Decyzją Nr </w:t>
      </w:r>
      <w:r w:rsidR="00172BA7">
        <w:t>2</w:t>
      </w:r>
      <w:r w:rsidR="00B42836" w:rsidRPr="007E3137">
        <w:t>/202</w:t>
      </w:r>
      <w:r w:rsidR="00172BA7">
        <w:t>2</w:t>
      </w:r>
      <w:r w:rsidR="000E6DCC" w:rsidRPr="007E3137">
        <w:t xml:space="preserve"> Członka Zarządu – dyrektora ds. </w:t>
      </w:r>
      <w:r w:rsidR="00172BA7">
        <w:t xml:space="preserve">wsparcia operacyjnego </w:t>
      </w:r>
      <w:r w:rsidR="000E6DCC" w:rsidRPr="007E3137">
        <w:t xml:space="preserve">PKP Polskie Linie Kolejowe S.A. z dnia </w:t>
      </w:r>
      <w:r w:rsidR="00172BA7">
        <w:t>4</w:t>
      </w:r>
      <w:r w:rsidR="00B42836" w:rsidRPr="007E3137">
        <w:t xml:space="preserve"> lipca 202</w:t>
      </w:r>
      <w:r w:rsidR="00172BA7">
        <w:t>2</w:t>
      </w:r>
      <w:r w:rsidR="00B42836" w:rsidRPr="007E3137">
        <w:t xml:space="preserve"> r.</w:t>
      </w:r>
      <w:r w:rsidR="000E6DCC" w:rsidRPr="007E3137">
        <w:t xml:space="preserve"> Zakres i forma wniosku wraz z załącznikami musi być zgodna z wymaganiami właściwego organu wydającego decyzję.</w:t>
      </w:r>
    </w:p>
    <w:p w14:paraId="53BAB78E" w14:textId="5ECC7D63" w:rsidR="000E6DCC" w:rsidRPr="007E3137" w:rsidRDefault="000E6DCC" w:rsidP="00F0231B">
      <w:pPr>
        <w:pStyle w:val="Akapit"/>
        <w:spacing w:after="0"/>
      </w:pPr>
      <w:r w:rsidRPr="007E3137">
        <w:t>Do wniosków o wydanie decyzji o ustaleniu lokalizacji linii kolejowej na załącznikach mapowych należy</w:t>
      </w:r>
      <w:r w:rsidR="001C33E1" w:rsidRPr="007E3137">
        <w:t>,</w:t>
      </w:r>
      <w:r w:rsidRPr="007E3137">
        <w:t xml:space="preserve"> poza elementami określonymi w art. 9o </w:t>
      </w:r>
      <w:r w:rsidR="00172BA7" w:rsidRPr="00BB3F2C">
        <w:t>ust. 3 pkt 1</w:t>
      </w:r>
      <w:r w:rsidR="00172BA7">
        <w:t xml:space="preserve"> </w:t>
      </w:r>
      <w:r w:rsidRPr="007E3137">
        <w:t>ustawy</w:t>
      </w:r>
      <w:r w:rsidR="00376C95" w:rsidRPr="007E3137">
        <w:t xml:space="preserve"> z dnia 28 marca 2003 r. o </w:t>
      </w:r>
      <w:r w:rsidR="00944590" w:rsidRPr="007E3137">
        <w:t> </w:t>
      </w:r>
      <w:r w:rsidR="00376C95" w:rsidRPr="007E3137">
        <w:t>transporcie kolejowym (</w:t>
      </w:r>
      <w:r w:rsidR="00376C95" w:rsidRPr="007E3137">
        <w:rPr>
          <w:rStyle w:val="ng-binding"/>
        </w:rPr>
        <w:t>Dz.U.</w:t>
      </w:r>
      <w:r w:rsidR="00B42836" w:rsidRPr="007E3137">
        <w:rPr>
          <w:rStyle w:val="ng-binding"/>
        </w:rPr>
        <w:t>202</w:t>
      </w:r>
      <w:r w:rsidR="00172BA7">
        <w:rPr>
          <w:rStyle w:val="ng-binding"/>
        </w:rPr>
        <w:t>3</w:t>
      </w:r>
      <w:r w:rsidR="00376C95" w:rsidRPr="007E3137">
        <w:rPr>
          <w:rStyle w:val="ng-binding"/>
        </w:rPr>
        <w:t>.</w:t>
      </w:r>
      <w:r w:rsidR="00172BA7">
        <w:rPr>
          <w:rStyle w:val="ng-binding"/>
        </w:rPr>
        <w:t xml:space="preserve">602 </w:t>
      </w:r>
      <w:r w:rsidR="0073500C" w:rsidRPr="007E3137">
        <w:t xml:space="preserve">z </w:t>
      </w:r>
      <w:proofErr w:type="spellStart"/>
      <w:r w:rsidR="0073500C" w:rsidRPr="007E3137">
        <w:t>późn</w:t>
      </w:r>
      <w:proofErr w:type="spellEnd"/>
      <w:r w:rsidR="0073500C" w:rsidRPr="007E3137">
        <w:t>. zm.)</w:t>
      </w:r>
      <w:r w:rsidR="001C33E1" w:rsidRPr="007E3137">
        <w:t>,</w:t>
      </w:r>
      <w:r w:rsidRPr="007E3137">
        <w:t xml:space="preserve"> nanieść:</w:t>
      </w:r>
    </w:p>
    <w:p w14:paraId="3D209695" w14:textId="476A5943" w:rsidR="000E6DCC" w:rsidRPr="007E3137" w:rsidRDefault="000E6DCC" w:rsidP="00075169">
      <w:pPr>
        <w:pStyle w:val="Punktator1"/>
        <w:numPr>
          <w:ilvl w:val="0"/>
          <w:numId w:val="29"/>
        </w:numPr>
        <w:spacing w:after="0"/>
        <w:ind w:left="425" w:hanging="425"/>
      </w:pPr>
      <w:r w:rsidRPr="007E3137">
        <w:t>granice kolejowego terenu zamkniętego</w:t>
      </w:r>
      <w:r w:rsidR="00C7231E" w:rsidRPr="007E3137">
        <w:t>;</w:t>
      </w:r>
    </w:p>
    <w:p w14:paraId="263D9D5C" w14:textId="7DB56FB4" w:rsidR="000E6DCC" w:rsidRPr="007E3137" w:rsidRDefault="006751E4" w:rsidP="00075169">
      <w:pPr>
        <w:pStyle w:val="Punktator1"/>
        <w:numPr>
          <w:ilvl w:val="0"/>
          <w:numId w:val="29"/>
        </w:numPr>
        <w:spacing w:after="0"/>
        <w:ind w:left="425" w:hanging="425"/>
      </w:pPr>
      <w:r>
        <w:t>kilometraż</w:t>
      </w:r>
      <w:r w:rsidR="00C7231E" w:rsidRPr="007E3137">
        <w:t xml:space="preserve"> linii</w:t>
      </w:r>
      <w:r w:rsidR="00172BA7">
        <w:t xml:space="preserve"> kolejowej</w:t>
      </w:r>
      <w:r w:rsidR="00C7231E" w:rsidRPr="007E3137">
        <w:t>;</w:t>
      </w:r>
    </w:p>
    <w:p w14:paraId="24CA93FC" w14:textId="77777777" w:rsidR="000E6DCC" w:rsidRPr="007E3137" w:rsidRDefault="000E6DCC" w:rsidP="00075169">
      <w:pPr>
        <w:pStyle w:val="Punktator1"/>
        <w:numPr>
          <w:ilvl w:val="0"/>
          <w:numId w:val="29"/>
        </w:numPr>
        <w:spacing w:after="120"/>
        <w:ind w:left="425" w:hanging="425"/>
      </w:pPr>
      <w:r w:rsidRPr="007E3137">
        <w:t>istniejące i projektowane obiekty budowlane.</w:t>
      </w:r>
    </w:p>
    <w:p w14:paraId="1E023FE8" w14:textId="5D165066" w:rsidR="000E6DCC" w:rsidRPr="007E3137" w:rsidRDefault="000E6DCC" w:rsidP="00F0231B">
      <w:pPr>
        <w:pStyle w:val="Akapit"/>
        <w:spacing w:after="0"/>
      </w:pPr>
      <w:r w:rsidRPr="007E3137">
        <w:t xml:space="preserve">Wykonawca przedstawi rekomendacje (wraz z uzasadnieniem) w zakresie trybu pozyskania decyzji lokalizacyjnych. Decyzja w tym zakresie należy do Zamawiającego. </w:t>
      </w:r>
    </w:p>
    <w:p w14:paraId="575A6F36" w14:textId="77777777" w:rsidR="000E6DCC" w:rsidRPr="007E3137" w:rsidRDefault="000E6DCC" w:rsidP="00F0231B">
      <w:pPr>
        <w:pStyle w:val="Akapit"/>
        <w:spacing w:after="0"/>
      </w:pPr>
      <w:r w:rsidRPr="007E3137">
        <w:t>Wykonawca odpowiada za j</w:t>
      </w:r>
      <w:r w:rsidR="00944590" w:rsidRPr="007E3137">
        <w:t>akość i kompletność wniosku/ów.</w:t>
      </w:r>
    </w:p>
    <w:p w14:paraId="436952D8" w14:textId="77777777" w:rsidR="000E6DCC" w:rsidRPr="007E3137" w:rsidRDefault="000E6DCC" w:rsidP="00F0231B">
      <w:pPr>
        <w:pStyle w:val="Akapit"/>
        <w:spacing w:after="0"/>
      </w:pPr>
      <w:r w:rsidRPr="007E3137">
        <w:lastRenderedPageBreak/>
        <w:t>Po opracowaniu wniosków (wraz z załącznikami) Wykonawca przekaże Zamawiającemu opracowane, kompletne materiały celem akceptacji. Wykonawca na wezwanie Zamawiającego wprowadzi w wyznaczonym terminie wszelkie korekty i uzupełnienia wskazane przez Zamawiającego.</w:t>
      </w:r>
    </w:p>
    <w:p w14:paraId="3A9BF559" w14:textId="7F4F1EC7" w:rsidR="000E6DCC" w:rsidRPr="007E3137" w:rsidRDefault="000E6DCC" w:rsidP="00F0231B">
      <w:pPr>
        <w:pStyle w:val="Akapit"/>
        <w:spacing w:after="0"/>
      </w:pPr>
      <w:r w:rsidRPr="007E3137">
        <w:t>Wykonawca do czasu uzyskania ostatecznych decyzji</w:t>
      </w:r>
      <w:r w:rsidR="0050623A" w:rsidRPr="007E3137">
        <w:t xml:space="preserve"> zobowiązany jest do współpracy </w:t>
      </w:r>
      <w:r w:rsidR="00FF095F" w:rsidRPr="007E3137">
        <w:br/>
      </w:r>
      <w:r w:rsidRPr="007E3137">
        <w:t>z Zamawiającym w zakresie składania dodatkowych wyjaśnień na żądanie organów wydających opinie i decyzje oraz uzgadniających decy</w:t>
      </w:r>
      <w:r w:rsidR="0050623A" w:rsidRPr="007E3137">
        <w:t xml:space="preserve">zje, terminowego przygotowania </w:t>
      </w:r>
      <w:r w:rsidR="00FF095F" w:rsidRPr="007E3137">
        <w:br/>
      </w:r>
      <w:r w:rsidRPr="007E3137">
        <w:t>i uzupełniania dokumentacji, uzgadniania alternatywnych rozwiązań projektowych, udzielania odpowiedzi na uwagi, zastrzeżenia i wnioski zgłoszone przez strony postępowania administracyjnego.</w:t>
      </w:r>
    </w:p>
    <w:p w14:paraId="16EB0F16" w14:textId="7DE34526" w:rsidR="00B3302B" w:rsidRPr="007E3137" w:rsidRDefault="00B3302B" w:rsidP="00B3302B">
      <w:pPr>
        <w:pStyle w:val="Akapit"/>
      </w:pPr>
      <w:r w:rsidRPr="007E3137">
        <w:t>W przypadku pozyskania decyzji w trybie przepisów rozdziału 2b ustawy o transporcie kolejowym, Wykonawca sporządzi opis każdej z nieruchomości przejętych na podstawie decyzji o ustaleniu lokalizacji linii kolejowej wraz z dokumentacją fotograficzną, według stanu nieruchomości w dniu wydania ww. decyzji przez organ pierwszej instancji. Opis stanu nieruchomości będzie dotyczył zarówno nieruchomości, o których mowa w art. 9s ust. 3b ustawy o transporcie kolejowym, jak również nieruchomości, o któryc</w:t>
      </w:r>
      <w:r w:rsidR="001B0F94">
        <w:t>h mowa w art. 9q ust. 1 pkt  6</w:t>
      </w:r>
      <w:r w:rsidRPr="007E3137">
        <w:t xml:space="preserve"> tej ustawy, które w związku z prowadzoną inwestycją będą podlegały ograniczeniom w korzystaniu.</w:t>
      </w:r>
    </w:p>
    <w:p w14:paraId="52AE862C" w14:textId="0AD4CFD5" w:rsidR="00B3302B" w:rsidRPr="007E3137" w:rsidRDefault="00B3302B" w:rsidP="00B3302B">
      <w:pPr>
        <w:pStyle w:val="Akapit"/>
      </w:pPr>
      <w:r w:rsidRPr="007E3137">
        <w:t>Opis stanu nieruchomości musi zawierać, w szczególności:</w:t>
      </w:r>
    </w:p>
    <w:p w14:paraId="6C2BFEA2" w14:textId="77777777" w:rsidR="00B3302B" w:rsidRPr="007E3137" w:rsidRDefault="00B3302B" w:rsidP="00CF1FB0">
      <w:pPr>
        <w:pStyle w:val="Akapit"/>
        <w:numPr>
          <w:ilvl w:val="0"/>
          <w:numId w:val="105"/>
        </w:numPr>
      </w:pPr>
      <w:r w:rsidRPr="007E3137">
        <w:t>dane ewidencyjne nieruchomości/działki;</w:t>
      </w:r>
    </w:p>
    <w:p w14:paraId="2135D00F" w14:textId="71ECF8AC" w:rsidR="00B3302B" w:rsidRPr="007E3137" w:rsidRDefault="00B3302B" w:rsidP="00CF1FB0">
      <w:pPr>
        <w:pStyle w:val="Akapit"/>
        <w:numPr>
          <w:ilvl w:val="0"/>
          <w:numId w:val="105"/>
        </w:numPr>
      </w:pPr>
      <w:r w:rsidRPr="007E3137">
        <w:t xml:space="preserve">opis budynków – w tym </w:t>
      </w:r>
      <w:r w:rsidR="004256CC" w:rsidRPr="0032020A">
        <w:t>rodzaj materiału użytego do budowy</w:t>
      </w:r>
      <w:r w:rsidR="004256CC">
        <w:t xml:space="preserve">, </w:t>
      </w:r>
      <w:r w:rsidRPr="007E3137">
        <w:t>przeznaczenie, powierzchni</w:t>
      </w:r>
      <w:r w:rsidR="004256CC">
        <w:t>ę</w:t>
      </w:r>
      <w:r w:rsidRPr="007E3137">
        <w:t xml:space="preserve"> zabudowy, powierzchni</w:t>
      </w:r>
      <w:r w:rsidR="004256CC">
        <w:t>ę</w:t>
      </w:r>
      <w:r w:rsidRPr="007E3137">
        <w:t xml:space="preserve"> użytkową, itp.</w:t>
      </w:r>
      <w:r w:rsidR="004256CC">
        <w:t>;</w:t>
      </w:r>
    </w:p>
    <w:p w14:paraId="5DEAC91F" w14:textId="6E8B0241" w:rsidR="00B3302B" w:rsidRPr="007E3137" w:rsidRDefault="00B3302B" w:rsidP="00CF1FB0">
      <w:pPr>
        <w:pStyle w:val="Akapit"/>
        <w:numPr>
          <w:ilvl w:val="0"/>
          <w:numId w:val="105"/>
        </w:numPr>
      </w:pPr>
      <w:r w:rsidRPr="007E3137">
        <w:t xml:space="preserve">opis pozostałych naniesień i innych obiektów budowlanych </w:t>
      </w:r>
      <w:r w:rsidR="004256CC" w:rsidRPr="00834106">
        <w:t>z podaniem powierzchni, długości, wysokości i rodzaju materiału budowlanego</w:t>
      </w:r>
      <w:r w:rsidR="004256CC" w:rsidRPr="0079480A">
        <w:t xml:space="preserve"> </w:t>
      </w:r>
      <w:r w:rsidRPr="007E3137">
        <w:t>oraz uzbrojenie działki;</w:t>
      </w:r>
    </w:p>
    <w:p w14:paraId="30E98F8D" w14:textId="27D6FE85" w:rsidR="00B3302B" w:rsidRPr="007E3137" w:rsidRDefault="00B3302B" w:rsidP="00CF1FB0">
      <w:pPr>
        <w:pStyle w:val="Akapit"/>
        <w:numPr>
          <w:ilvl w:val="0"/>
          <w:numId w:val="105"/>
        </w:numPr>
      </w:pPr>
      <w:r w:rsidRPr="007E3137">
        <w:t>zinwentaryzowanie składników roślinnych (drzewa, krzewy, kwiaty, uprawy, itp.) z  podaniem ich gatunku, wieku i ilości, sztuk, m², itp.;</w:t>
      </w:r>
    </w:p>
    <w:p w14:paraId="06871EAA" w14:textId="7580CBF2" w:rsidR="00B3302B" w:rsidRPr="007E3137" w:rsidRDefault="00B3302B" w:rsidP="00CF1FB0">
      <w:pPr>
        <w:pStyle w:val="Akapit"/>
        <w:numPr>
          <w:ilvl w:val="0"/>
          <w:numId w:val="105"/>
        </w:numPr>
      </w:pPr>
      <w:r w:rsidRPr="007E3137">
        <w:t>część fotograficzną, z wrysowanym przebiegiem granicy działki na zdjęciu, jej numerem i datą wykonania. Punkty graniczne w trakcie wykonywania zdjęcia powinny być oznaczone (np. przy pomocy tyczek).</w:t>
      </w:r>
    </w:p>
    <w:p w14:paraId="7886DA81" w14:textId="1C8EFC44" w:rsidR="00B3302B" w:rsidRPr="007E3137" w:rsidRDefault="00B3302B" w:rsidP="00B3302B">
      <w:pPr>
        <w:pStyle w:val="Akapit"/>
      </w:pPr>
      <w:r w:rsidRPr="007E3137">
        <w:t>Wykonawca zobowiązany jest dostarczyć Zamawiającemu opis stanu nieruchomości w terminie do 10 dni od dnia wydania decyzji o ustaleniu lokalizacji linii kolejowej.</w:t>
      </w:r>
    </w:p>
    <w:p w14:paraId="68796E0A" w14:textId="0F5D0614" w:rsidR="00B3302B" w:rsidRPr="007E3137" w:rsidRDefault="00B3302B" w:rsidP="00B3302B">
      <w:pPr>
        <w:pStyle w:val="Akapit"/>
      </w:pPr>
      <w:r w:rsidRPr="007E3137">
        <w:t>Wykonawca zobowiązany jest dostarczyć Zamawiającemu opisy stanu nieruchomości, o  których mowa w ustawie o transporcie kolejowym w art. 9q ust 1 pkt 6</w:t>
      </w:r>
      <w:r w:rsidR="001B0F94">
        <w:t xml:space="preserve"> </w:t>
      </w:r>
      <w:r w:rsidRPr="007E3137">
        <w:t xml:space="preserve">również według stanu na dzień </w:t>
      </w:r>
      <w:r w:rsidR="004256CC">
        <w:t>zakończenia na nich wszystkich robót budowlanych podlegających</w:t>
      </w:r>
      <w:r w:rsidR="004256CC" w:rsidRPr="00B06A2F">
        <w:t xml:space="preserve"> </w:t>
      </w:r>
      <w:r w:rsidRPr="007E3137">
        <w:t>odbior</w:t>
      </w:r>
      <w:r w:rsidR="004256CC">
        <w:t xml:space="preserve">owi </w:t>
      </w:r>
      <w:r w:rsidRPr="007E3137">
        <w:t>końcowe</w:t>
      </w:r>
      <w:r w:rsidR="004256CC">
        <w:t>mu</w:t>
      </w:r>
      <w:r w:rsidRPr="007E3137">
        <w:t>, o którym mowa w pkt 4.4.5 PFU w terminie 10 dni od dnia</w:t>
      </w:r>
      <w:r w:rsidR="004256CC" w:rsidRPr="004256CC">
        <w:t xml:space="preserve"> </w:t>
      </w:r>
      <w:r w:rsidR="004256CC">
        <w:t xml:space="preserve">potwierdzenia ich zakończenia przez Zamawiającego i stwierdzenia </w:t>
      </w:r>
      <w:r w:rsidR="004256CC" w:rsidRPr="00C664C6">
        <w:rPr>
          <w:rStyle w:val="t"/>
          <w:rFonts w:eastAsia="SimSun"/>
          <w:color w:val="000000"/>
          <w:spacing w:val="-2"/>
          <w:shd w:val="clear" w:color="auto" w:fill="FFFFFF"/>
        </w:rPr>
        <w:t>zgodno</w:t>
      </w:r>
      <w:r w:rsidR="004256CC" w:rsidRPr="00C664C6">
        <w:rPr>
          <w:rStyle w:val="t"/>
          <w:rFonts w:eastAsia="SimSun"/>
          <w:color w:val="000000"/>
          <w:shd w:val="clear" w:color="auto" w:fill="FFFFFF"/>
        </w:rPr>
        <w:t>ś</w:t>
      </w:r>
      <w:r w:rsidR="004256CC" w:rsidRPr="00C664C6">
        <w:rPr>
          <w:rStyle w:val="t"/>
          <w:rFonts w:eastAsia="SimSun"/>
          <w:color w:val="000000"/>
          <w:spacing w:val="-2"/>
          <w:shd w:val="clear" w:color="auto" w:fill="FFFFFF"/>
        </w:rPr>
        <w:t xml:space="preserve">ci wykonania </w:t>
      </w:r>
      <w:r w:rsidR="004256CC">
        <w:rPr>
          <w:rStyle w:val="t"/>
          <w:rFonts w:eastAsia="SimSun"/>
          <w:color w:val="000000"/>
          <w:spacing w:val="-2"/>
          <w:shd w:val="clear" w:color="auto" w:fill="FFFFFF"/>
        </w:rPr>
        <w:t>ww.</w:t>
      </w:r>
      <w:r w:rsidR="004256CC" w:rsidRPr="00C664C6">
        <w:rPr>
          <w:rStyle w:val="t"/>
          <w:rFonts w:eastAsia="SimSun"/>
          <w:color w:val="000000"/>
          <w:spacing w:val="-2"/>
          <w:shd w:val="clear" w:color="auto" w:fill="FFFFFF"/>
        </w:rPr>
        <w:t xml:space="preserve"> robót z dokumentacj</w:t>
      </w:r>
      <w:r w:rsidR="004256CC" w:rsidRPr="00C664C6">
        <w:rPr>
          <w:rStyle w:val="t"/>
          <w:rFonts w:eastAsia="SimSun"/>
          <w:color w:val="000000"/>
          <w:shd w:val="clear" w:color="auto" w:fill="FFFFFF"/>
        </w:rPr>
        <w:t xml:space="preserve">ą </w:t>
      </w:r>
      <w:r w:rsidR="004256CC" w:rsidRPr="00C664C6">
        <w:rPr>
          <w:rStyle w:val="t"/>
          <w:rFonts w:eastAsia="SimSun"/>
          <w:color w:val="000000"/>
          <w:spacing w:val="-2"/>
          <w:shd w:val="clear" w:color="auto" w:fill="FFFFFF"/>
        </w:rPr>
        <w:t>i umow</w:t>
      </w:r>
      <w:r w:rsidR="004256CC" w:rsidRPr="00C664C6">
        <w:rPr>
          <w:rStyle w:val="t"/>
          <w:rFonts w:eastAsia="SimSun"/>
          <w:color w:val="000000"/>
          <w:shd w:val="clear" w:color="auto" w:fill="FFFFFF"/>
        </w:rPr>
        <w:t>ą</w:t>
      </w:r>
      <w:r w:rsidRPr="007E3137">
        <w:t>.</w:t>
      </w:r>
    </w:p>
    <w:p w14:paraId="195CBECB" w14:textId="50CADE9C" w:rsidR="00B3302B" w:rsidRPr="007E3137" w:rsidRDefault="00B3302B" w:rsidP="00B3302B">
      <w:pPr>
        <w:pStyle w:val="Akapit"/>
        <w:spacing w:after="0"/>
      </w:pPr>
      <w:r w:rsidRPr="007E3137">
        <w:t>Wzór opisu stanu nieruchomości, o którym mowa wyżej, znajduje się w załączniku nr 3 do niniejszego PFU.</w:t>
      </w:r>
    </w:p>
    <w:p w14:paraId="4516EA55" w14:textId="57CC0C5B" w:rsidR="00F950A1" w:rsidRPr="007E3137" w:rsidRDefault="00F950A1" w:rsidP="00F0231B">
      <w:pPr>
        <w:pStyle w:val="Nagwek3"/>
        <w:rPr>
          <w:color w:val="auto"/>
        </w:rPr>
      </w:pPr>
      <w:bookmarkStart w:id="2492" w:name="_Toc70499446"/>
      <w:bookmarkStart w:id="2493" w:name="_Toc70501028"/>
      <w:bookmarkStart w:id="2494" w:name="_Toc70599223"/>
      <w:bookmarkStart w:id="2495" w:name="_Toc70600338"/>
      <w:bookmarkStart w:id="2496" w:name="_Toc70601453"/>
      <w:bookmarkStart w:id="2497" w:name="_Toc71895286"/>
      <w:bookmarkStart w:id="2498" w:name="_Toc71896441"/>
      <w:bookmarkStart w:id="2499" w:name="_Toc71897596"/>
      <w:bookmarkStart w:id="2500" w:name="_Toc72319376"/>
      <w:bookmarkStart w:id="2501" w:name="_Toc72320532"/>
      <w:bookmarkStart w:id="2502" w:name="_Toc74647070"/>
      <w:bookmarkStart w:id="2503" w:name="_Toc74733805"/>
      <w:bookmarkStart w:id="2504" w:name="_Toc70499447"/>
      <w:bookmarkStart w:id="2505" w:name="_Toc70501029"/>
      <w:bookmarkStart w:id="2506" w:name="_Toc70599224"/>
      <w:bookmarkStart w:id="2507" w:name="_Toc70600339"/>
      <w:bookmarkStart w:id="2508" w:name="_Toc70601454"/>
      <w:bookmarkStart w:id="2509" w:name="_Toc71895287"/>
      <w:bookmarkStart w:id="2510" w:name="_Toc71896442"/>
      <w:bookmarkStart w:id="2511" w:name="_Toc71897597"/>
      <w:bookmarkStart w:id="2512" w:name="_Toc72319377"/>
      <w:bookmarkStart w:id="2513" w:name="_Toc72320533"/>
      <w:bookmarkStart w:id="2514" w:name="_Toc74647071"/>
      <w:bookmarkStart w:id="2515" w:name="_Toc74733806"/>
      <w:bookmarkStart w:id="2516" w:name="_Toc70499448"/>
      <w:bookmarkStart w:id="2517" w:name="_Toc70501030"/>
      <w:bookmarkStart w:id="2518" w:name="_Toc70599225"/>
      <w:bookmarkStart w:id="2519" w:name="_Toc70600340"/>
      <w:bookmarkStart w:id="2520" w:name="_Toc70601455"/>
      <w:bookmarkStart w:id="2521" w:name="_Toc71895288"/>
      <w:bookmarkStart w:id="2522" w:name="_Toc71896443"/>
      <w:bookmarkStart w:id="2523" w:name="_Toc71897598"/>
      <w:bookmarkStart w:id="2524" w:name="_Toc72319378"/>
      <w:bookmarkStart w:id="2525" w:name="_Toc72320534"/>
      <w:bookmarkStart w:id="2526" w:name="_Toc74647072"/>
      <w:bookmarkStart w:id="2527" w:name="_Toc74733807"/>
      <w:bookmarkStart w:id="2528" w:name="_Toc70499449"/>
      <w:bookmarkStart w:id="2529" w:name="_Toc70501031"/>
      <w:bookmarkStart w:id="2530" w:name="_Toc70599226"/>
      <w:bookmarkStart w:id="2531" w:name="_Toc70600341"/>
      <w:bookmarkStart w:id="2532" w:name="_Toc70601456"/>
      <w:bookmarkStart w:id="2533" w:name="_Toc71895289"/>
      <w:bookmarkStart w:id="2534" w:name="_Toc71896444"/>
      <w:bookmarkStart w:id="2535" w:name="_Toc71897599"/>
      <w:bookmarkStart w:id="2536" w:name="_Toc72319379"/>
      <w:bookmarkStart w:id="2537" w:name="_Toc72320535"/>
      <w:bookmarkStart w:id="2538" w:name="_Toc74647073"/>
      <w:bookmarkStart w:id="2539" w:name="_Toc74733808"/>
      <w:bookmarkStart w:id="2540" w:name="_Toc70499450"/>
      <w:bookmarkStart w:id="2541" w:name="_Toc70501032"/>
      <w:bookmarkStart w:id="2542" w:name="_Toc70599227"/>
      <w:bookmarkStart w:id="2543" w:name="_Toc70600342"/>
      <w:bookmarkStart w:id="2544" w:name="_Toc70601457"/>
      <w:bookmarkStart w:id="2545" w:name="_Toc71895290"/>
      <w:bookmarkStart w:id="2546" w:name="_Toc71896445"/>
      <w:bookmarkStart w:id="2547" w:name="_Toc71897600"/>
      <w:bookmarkStart w:id="2548" w:name="_Toc72319380"/>
      <w:bookmarkStart w:id="2549" w:name="_Toc72320536"/>
      <w:bookmarkStart w:id="2550" w:name="_Toc74647074"/>
      <w:bookmarkStart w:id="2551" w:name="_Toc74733809"/>
      <w:bookmarkStart w:id="2552" w:name="_Toc70499451"/>
      <w:bookmarkStart w:id="2553" w:name="_Toc70501033"/>
      <w:bookmarkStart w:id="2554" w:name="_Toc70599228"/>
      <w:bookmarkStart w:id="2555" w:name="_Toc70600343"/>
      <w:bookmarkStart w:id="2556" w:name="_Toc70601458"/>
      <w:bookmarkStart w:id="2557" w:name="_Toc71895291"/>
      <w:bookmarkStart w:id="2558" w:name="_Toc71896446"/>
      <w:bookmarkStart w:id="2559" w:name="_Toc71897601"/>
      <w:bookmarkStart w:id="2560" w:name="_Toc72319381"/>
      <w:bookmarkStart w:id="2561" w:name="_Toc72320537"/>
      <w:bookmarkStart w:id="2562" w:name="_Toc74647075"/>
      <w:bookmarkStart w:id="2563" w:name="_Toc74733810"/>
      <w:bookmarkStart w:id="2564" w:name="_Toc70499452"/>
      <w:bookmarkStart w:id="2565" w:name="_Toc70501034"/>
      <w:bookmarkStart w:id="2566" w:name="_Toc70599229"/>
      <w:bookmarkStart w:id="2567" w:name="_Toc70600344"/>
      <w:bookmarkStart w:id="2568" w:name="_Toc70601459"/>
      <w:bookmarkStart w:id="2569" w:name="_Toc71895292"/>
      <w:bookmarkStart w:id="2570" w:name="_Toc71896447"/>
      <w:bookmarkStart w:id="2571" w:name="_Toc71897602"/>
      <w:bookmarkStart w:id="2572" w:name="_Toc72319382"/>
      <w:bookmarkStart w:id="2573" w:name="_Toc72320538"/>
      <w:bookmarkStart w:id="2574" w:name="_Toc74647076"/>
      <w:bookmarkStart w:id="2575" w:name="_Toc74733811"/>
      <w:bookmarkStart w:id="2576" w:name="_Toc70499453"/>
      <w:bookmarkStart w:id="2577" w:name="_Toc70501035"/>
      <w:bookmarkStart w:id="2578" w:name="_Toc70599230"/>
      <w:bookmarkStart w:id="2579" w:name="_Toc70600345"/>
      <w:bookmarkStart w:id="2580" w:name="_Toc70601460"/>
      <w:bookmarkStart w:id="2581" w:name="_Toc71895293"/>
      <w:bookmarkStart w:id="2582" w:name="_Toc71896448"/>
      <w:bookmarkStart w:id="2583" w:name="_Toc71897603"/>
      <w:bookmarkStart w:id="2584" w:name="_Toc72319383"/>
      <w:bookmarkStart w:id="2585" w:name="_Toc72320539"/>
      <w:bookmarkStart w:id="2586" w:name="_Toc74647077"/>
      <w:bookmarkStart w:id="2587" w:name="_Toc74733812"/>
      <w:bookmarkStart w:id="2588" w:name="_Toc70499454"/>
      <w:bookmarkStart w:id="2589" w:name="_Toc70501036"/>
      <w:bookmarkStart w:id="2590" w:name="_Toc70599231"/>
      <w:bookmarkStart w:id="2591" w:name="_Toc70600346"/>
      <w:bookmarkStart w:id="2592" w:name="_Toc70601461"/>
      <w:bookmarkStart w:id="2593" w:name="_Toc71895294"/>
      <w:bookmarkStart w:id="2594" w:name="_Toc71896449"/>
      <w:bookmarkStart w:id="2595" w:name="_Toc71897604"/>
      <w:bookmarkStart w:id="2596" w:name="_Toc72319384"/>
      <w:bookmarkStart w:id="2597" w:name="_Toc72320540"/>
      <w:bookmarkStart w:id="2598" w:name="_Toc74647078"/>
      <w:bookmarkStart w:id="2599" w:name="_Toc74733813"/>
      <w:bookmarkStart w:id="2600" w:name="_Toc70499455"/>
      <w:bookmarkStart w:id="2601" w:name="_Toc70501037"/>
      <w:bookmarkStart w:id="2602" w:name="_Toc70599232"/>
      <w:bookmarkStart w:id="2603" w:name="_Toc70600347"/>
      <w:bookmarkStart w:id="2604" w:name="_Toc70601462"/>
      <w:bookmarkStart w:id="2605" w:name="_Toc71895295"/>
      <w:bookmarkStart w:id="2606" w:name="_Toc71896450"/>
      <w:bookmarkStart w:id="2607" w:name="_Toc71897605"/>
      <w:bookmarkStart w:id="2608" w:name="_Toc72319385"/>
      <w:bookmarkStart w:id="2609" w:name="_Toc72320541"/>
      <w:bookmarkStart w:id="2610" w:name="_Toc74647079"/>
      <w:bookmarkStart w:id="2611" w:name="_Toc74733814"/>
      <w:bookmarkStart w:id="2612" w:name="_Toc70499456"/>
      <w:bookmarkStart w:id="2613" w:name="_Toc70501038"/>
      <w:bookmarkStart w:id="2614" w:name="_Toc70599233"/>
      <w:bookmarkStart w:id="2615" w:name="_Toc70600348"/>
      <w:bookmarkStart w:id="2616" w:name="_Toc70601463"/>
      <w:bookmarkStart w:id="2617" w:name="_Toc71895296"/>
      <w:bookmarkStart w:id="2618" w:name="_Toc71896451"/>
      <w:bookmarkStart w:id="2619" w:name="_Toc71897606"/>
      <w:bookmarkStart w:id="2620" w:name="_Toc72319386"/>
      <w:bookmarkStart w:id="2621" w:name="_Toc72320542"/>
      <w:bookmarkStart w:id="2622" w:name="_Toc74647080"/>
      <w:bookmarkStart w:id="2623" w:name="_Toc74733815"/>
      <w:bookmarkStart w:id="2624" w:name="_Toc70499457"/>
      <w:bookmarkStart w:id="2625" w:name="_Toc70501039"/>
      <w:bookmarkStart w:id="2626" w:name="_Toc70599234"/>
      <w:bookmarkStart w:id="2627" w:name="_Toc70600349"/>
      <w:bookmarkStart w:id="2628" w:name="_Toc70601464"/>
      <w:bookmarkStart w:id="2629" w:name="_Toc71895297"/>
      <w:bookmarkStart w:id="2630" w:name="_Toc71896452"/>
      <w:bookmarkStart w:id="2631" w:name="_Toc71897607"/>
      <w:bookmarkStart w:id="2632" w:name="_Toc72319387"/>
      <w:bookmarkStart w:id="2633" w:name="_Toc72320543"/>
      <w:bookmarkStart w:id="2634" w:name="_Toc74647081"/>
      <w:bookmarkStart w:id="2635" w:name="_Toc74733816"/>
      <w:bookmarkStart w:id="2636" w:name="_Toc70499458"/>
      <w:bookmarkStart w:id="2637" w:name="_Toc70501040"/>
      <w:bookmarkStart w:id="2638" w:name="_Toc70599235"/>
      <w:bookmarkStart w:id="2639" w:name="_Toc70600350"/>
      <w:bookmarkStart w:id="2640" w:name="_Toc70601465"/>
      <w:bookmarkStart w:id="2641" w:name="_Toc71895298"/>
      <w:bookmarkStart w:id="2642" w:name="_Toc71896453"/>
      <w:bookmarkStart w:id="2643" w:name="_Toc71897608"/>
      <w:bookmarkStart w:id="2644" w:name="_Toc72319388"/>
      <w:bookmarkStart w:id="2645" w:name="_Toc72320544"/>
      <w:bookmarkStart w:id="2646" w:name="_Toc74647082"/>
      <w:bookmarkStart w:id="2647" w:name="_Toc74733817"/>
      <w:bookmarkStart w:id="2648" w:name="_Toc70499459"/>
      <w:bookmarkStart w:id="2649" w:name="_Toc70501041"/>
      <w:bookmarkStart w:id="2650" w:name="_Toc70599236"/>
      <w:bookmarkStart w:id="2651" w:name="_Toc70600351"/>
      <w:bookmarkStart w:id="2652" w:name="_Toc70601466"/>
      <w:bookmarkStart w:id="2653" w:name="_Toc71895299"/>
      <w:bookmarkStart w:id="2654" w:name="_Toc71896454"/>
      <w:bookmarkStart w:id="2655" w:name="_Toc71897609"/>
      <w:bookmarkStart w:id="2656" w:name="_Toc72319389"/>
      <w:bookmarkStart w:id="2657" w:name="_Toc72320545"/>
      <w:bookmarkStart w:id="2658" w:name="_Toc74647083"/>
      <w:bookmarkStart w:id="2659" w:name="_Toc74733818"/>
      <w:bookmarkStart w:id="2660" w:name="_Toc70499460"/>
      <w:bookmarkStart w:id="2661" w:name="_Toc70501042"/>
      <w:bookmarkStart w:id="2662" w:name="_Toc70599237"/>
      <w:bookmarkStart w:id="2663" w:name="_Toc70600352"/>
      <w:bookmarkStart w:id="2664" w:name="_Toc70601467"/>
      <w:bookmarkStart w:id="2665" w:name="_Toc71895300"/>
      <w:bookmarkStart w:id="2666" w:name="_Toc71896455"/>
      <w:bookmarkStart w:id="2667" w:name="_Toc71897610"/>
      <w:bookmarkStart w:id="2668" w:name="_Toc72319390"/>
      <w:bookmarkStart w:id="2669" w:name="_Toc72320546"/>
      <w:bookmarkStart w:id="2670" w:name="_Toc74647084"/>
      <w:bookmarkStart w:id="2671" w:name="_Toc74733819"/>
      <w:bookmarkStart w:id="2672" w:name="_Toc146269396"/>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r w:rsidRPr="007E3137">
        <w:rPr>
          <w:color w:val="auto"/>
        </w:rPr>
        <w:lastRenderedPageBreak/>
        <w:t>Operaty szacunkowe</w:t>
      </w:r>
      <w:bookmarkEnd w:id="2672"/>
    </w:p>
    <w:p w14:paraId="665A790D" w14:textId="77777777" w:rsidR="00196E05" w:rsidRPr="001B2DB2" w:rsidRDefault="00196E05" w:rsidP="00196E05">
      <w:pPr>
        <w:spacing w:before="120" w:after="120"/>
        <w:ind w:firstLine="0"/>
        <w:rPr>
          <w:sz w:val="22"/>
        </w:rPr>
      </w:pPr>
      <w:r>
        <w:rPr>
          <w:sz w:val="22"/>
        </w:rPr>
        <w:t>W</w:t>
      </w:r>
      <w:r w:rsidRPr="001B2DB2">
        <w:rPr>
          <w:sz w:val="22"/>
        </w:rPr>
        <w:t>ykonawca zobowiązany jest do wykonania i przekazania Zamawiającemu  operatów szacunkowych w celu ustalenia wartości rynkowej nieruchomości objętych decyzją o ustaleniu lokalizacji linii kolejowej do których PKP Polskie Linie Kolejowe S.A. nabyła prawo użytkowania wieczystego, a które na dzień wydania przedmiotowej decyzji stanowiły własność Skarbu Państwa i nie było ustalonego na nich prawa użytkowania wieczystego. Operaty szacunkowe dla ww. nieruchomości Wykonawca sporządzi i przekaże Zamawiającemu w terminie 30 dni od dnia ostateczności decyzji o ustaleniu lokalizacji linii kolejowej. Operaty te muszą być sporządzone według stanu nieruchomości w dniu wydania decyzji o ustaleniu lokalizacji linii kolejowej przez organ I instancji oraz według jej wartości na dzień ostateczności przedmiotowej decyzji.</w:t>
      </w:r>
    </w:p>
    <w:p w14:paraId="37E2CE73" w14:textId="4408C22E" w:rsidR="00196E05" w:rsidRPr="001B2DB2" w:rsidRDefault="00196E05" w:rsidP="00196E05">
      <w:pPr>
        <w:spacing w:before="120" w:after="120"/>
        <w:ind w:firstLine="0"/>
        <w:rPr>
          <w:sz w:val="22"/>
        </w:rPr>
      </w:pPr>
      <w:r w:rsidRPr="001B2DB2">
        <w:rPr>
          <w:sz w:val="22"/>
        </w:rPr>
        <w:t>Ponadto Wykonawca zobowiązany jest do wykonania i przekazania Zamawiającemu  operatów szacunkowych w  przypadku zaistnienia konieczności pozyskania praw do innych nieruchomości niż te, o których mowa w art. 9s ust. 3b ustawy o transporcie kolejowym jak również nieruchomości, o których mowa w art. 9q ust. 1 pkt 6</w:t>
      </w:r>
      <w:r w:rsidR="001B0F94">
        <w:rPr>
          <w:sz w:val="22"/>
        </w:rPr>
        <w:t xml:space="preserve"> </w:t>
      </w:r>
      <w:r w:rsidRPr="001B2DB2">
        <w:rPr>
          <w:sz w:val="22"/>
        </w:rPr>
        <w:t>ustawy o  transporcie kolejowym.</w:t>
      </w:r>
    </w:p>
    <w:p w14:paraId="1B2894AD" w14:textId="48EE56A6" w:rsidR="000F1EC8" w:rsidRPr="007E3137" w:rsidRDefault="00196E05" w:rsidP="00196E05">
      <w:pPr>
        <w:pStyle w:val="Akapit"/>
      </w:pPr>
      <w:r w:rsidRPr="001B2DB2">
        <w:t>Operaty muszą być sporządzone przez osobę posiadającą uprawnienia rzeczoznawcy majątkowego i należy je wykonać zgodnie z obowiązującymi przepisami prawa, w tym przepisami: ustawy z  dnia 21 sierpnia 1997 r. o gospodarce nieruchomościami, Rozporządzenia Rady Ministrów z  dnia 21 września 2004 r. w sprawie wyceny nieruchomości i sporządzania operatu szacunkowego. Operat szacunkowy musi zawierać wszystkie wymagane dla niego elementy zarówno formalne jak  i  prawne. Ponadto operat musi zawierać kopię wypisu z rejestru gruntów oraz protokół z badania księgi wieczystej, jeżeli księga wieczysta jest prowadzona, a nie znajduje się w centralnej bazie danych ksiąg wieczystych</w:t>
      </w:r>
      <w:r>
        <w:t>.</w:t>
      </w:r>
    </w:p>
    <w:p w14:paraId="7EDC637F" w14:textId="287F6DAC" w:rsidR="00095F36" w:rsidRPr="007E3137" w:rsidRDefault="00334975" w:rsidP="00F0231B">
      <w:pPr>
        <w:pStyle w:val="Nagwek3"/>
        <w:rPr>
          <w:color w:val="auto"/>
        </w:rPr>
      </w:pPr>
      <w:bookmarkStart w:id="2673" w:name="_Toc461784421"/>
      <w:bookmarkStart w:id="2674" w:name="_Toc461784625"/>
      <w:bookmarkStart w:id="2675" w:name="_Toc461791211"/>
      <w:bookmarkStart w:id="2676" w:name="_Toc461794354"/>
      <w:bookmarkStart w:id="2677" w:name="_Toc461803288"/>
      <w:bookmarkStart w:id="2678" w:name="_Toc460409445"/>
      <w:bookmarkStart w:id="2679" w:name="_Toc461199142"/>
      <w:bookmarkStart w:id="2680" w:name="_Toc461784626"/>
      <w:bookmarkStart w:id="2681" w:name="_Toc461791212"/>
      <w:bookmarkStart w:id="2682" w:name="_Toc461803289"/>
      <w:bookmarkStart w:id="2683" w:name="_Toc146269397"/>
      <w:bookmarkEnd w:id="2673"/>
      <w:bookmarkEnd w:id="2674"/>
      <w:bookmarkEnd w:id="2675"/>
      <w:bookmarkEnd w:id="2676"/>
      <w:bookmarkEnd w:id="2677"/>
      <w:r w:rsidRPr="007E3137">
        <w:rPr>
          <w:color w:val="auto"/>
        </w:rPr>
        <w:t>Projekt budowlany</w:t>
      </w:r>
      <w:bookmarkEnd w:id="2490"/>
      <w:bookmarkEnd w:id="2491"/>
      <w:bookmarkEnd w:id="2678"/>
      <w:bookmarkEnd w:id="2679"/>
      <w:bookmarkEnd w:id="2680"/>
      <w:bookmarkEnd w:id="2681"/>
      <w:bookmarkEnd w:id="2682"/>
      <w:r w:rsidR="00621A85" w:rsidRPr="007E3137">
        <w:rPr>
          <w:color w:val="auto"/>
        </w:rPr>
        <w:t xml:space="preserve"> i p</w:t>
      </w:r>
      <w:r w:rsidR="00FF5D3F" w:rsidRPr="007E3137">
        <w:rPr>
          <w:color w:val="auto"/>
        </w:rPr>
        <w:t>rojekt zagospodarowania terenu</w:t>
      </w:r>
      <w:bookmarkEnd w:id="2683"/>
    </w:p>
    <w:p w14:paraId="7E5B20C7" w14:textId="1B78206E" w:rsidR="00C33E7E" w:rsidRPr="007E3137" w:rsidRDefault="00C33E7E" w:rsidP="00F0231B">
      <w:pPr>
        <w:pStyle w:val="Akapit"/>
      </w:pPr>
      <w:r w:rsidRPr="007E3137">
        <w:t>Wykonawca opracuje projekty budowlane</w:t>
      </w:r>
      <w:r w:rsidR="00FF5D3F" w:rsidRPr="007E3137">
        <w:t xml:space="preserve"> i projekt zagospodarowania terenu</w:t>
      </w:r>
      <w:r w:rsidRPr="007E3137">
        <w:t xml:space="preserve">, które umożliwią uzyskanie niezbędnych decyzji wymaganych Prawem </w:t>
      </w:r>
      <w:r w:rsidR="00380E43" w:rsidRPr="007E3137">
        <w:t>B</w:t>
      </w:r>
      <w:r w:rsidRPr="007E3137">
        <w:t>udowlanym. Zamawiający bezwzględnie wymaga opracowania dokumentacji projektowej, również tej wymagającej tylko zgłoszenia, w oparciu o aktualne mapy do celów projektowych.</w:t>
      </w:r>
    </w:p>
    <w:p w14:paraId="7FDCC44A" w14:textId="44978A78" w:rsidR="00BF4A81" w:rsidRPr="007E3137" w:rsidRDefault="00C33E7E" w:rsidP="00F0231B">
      <w:pPr>
        <w:pStyle w:val="Akapit"/>
      </w:pPr>
      <w:r w:rsidRPr="007E3137">
        <w:t xml:space="preserve">Wszystkie obiekty należy zaprojektować i wykonać w sposób zharmonizowany architektonicznie z istniejącym krajobrazem oraz pozostałymi obiektami. </w:t>
      </w:r>
      <w:r w:rsidR="00196E05">
        <w:t xml:space="preserve">Wykonawca sporządzi/zaktualizuje wykaz obiektów, obszarów objętych ochroną na podstawie przepisów o ochronie zabytków i opiece nad zabytkami znajdujących się na terenie objętym robotami budowlanymi. Wykaz ten powinien być sporządzony w oparciu m.in. o informacje pozyskane od organów ochrony zabytków (krajowych, wojewódzkich, gminnych). Wykaz powinien zawierać m.in. dane ewidencyjne nieruchomości na jakiej posadowiony jest obiekt/obszar objęty ochroną, dokładny adres, numer księgi wieczystej jeśli jest prowadzona, nazwę zabytku, numer i datę decyzji na podstawie której obiekt/obszar został objęty ochroną oraz wskazanie organu który prowadzi rejestr/ewidencję w której ww. obiekt/obszar został ujęty. </w:t>
      </w:r>
      <w:r w:rsidRPr="007E3137">
        <w:t>W przypadku obiektów</w:t>
      </w:r>
      <w:r w:rsidR="00196E05">
        <w:t>, obszarów</w:t>
      </w:r>
      <w:r w:rsidRPr="007E3137">
        <w:t xml:space="preserve"> wpisanych do rejestru zabytków, należy uzyskać pozwolenie na prowadzenie robót budowlanych wydane przez właściwego wojewódzkiego konserwatora zabytków. </w:t>
      </w:r>
      <w:r w:rsidRPr="007E3137">
        <w:br/>
      </w:r>
      <w:r w:rsidRPr="007E3137">
        <w:rPr>
          <w:iCs/>
        </w:rPr>
        <w:t>W przypadku obiektów wpisanych do ewidencji zabytków oraz obiektów dla których ochrona jest prowadzona w innej formie, należy uwzględnić wymagania właściwego konserwatora zabytków, bez względu na ich treść i formę</w:t>
      </w:r>
      <w:r w:rsidR="00E25027" w:rsidRPr="007E3137">
        <w:rPr>
          <w:iCs/>
        </w:rPr>
        <w:t xml:space="preserve">. </w:t>
      </w:r>
      <w:r w:rsidR="000B649B" w:rsidRPr="007E3137">
        <w:t>N</w:t>
      </w:r>
      <w:r w:rsidR="00492CC1" w:rsidRPr="007E3137">
        <w:t xml:space="preserve">ależy przestrzegać wymaganego </w:t>
      </w:r>
      <w:r w:rsidR="00413B60" w:rsidRPr="007E3137">
        <w:t>P</w:t>
      </w:r>
      <w:r w:rsidR="00492CC1" w:rsidRPr="007E3137">
        <w:t xml:space="preserve">rawem </w:t>
      </w:r>
      <w:r w:rsidR="00413B60" w:rsidRPr="007E3137">
        <w:lastRenderedPageBreak/>
        <w:t>b</w:t>
      </w:r>
      <w:r w:rsidR="00492CC1" w:rsidRPr="007E3137">
        <w:t>udowlanym uzgadniania dokumentacji pomiędzy branżami</w:t>
      </w:r>
      <w:r w:rsidR="008E3999" w:rsidRPr="007E3137">
        <w:t>.</w:t>
      </w:r>
    </w:p>
    <w:p w14:paraId="53633A27" w14:textId="608D8B0F" w:rsidR="000F1EC8" w:rsidRPr="007E3137" w:rsidRDefault="00BF4A81" w:rsidP="00F0231B">
      <w:pPr>
        <w:pStyle w:val="Akapit"/>
      </w:pPr>
      <w:r w:rsidRPr="007E3137">
        <w:t>Wykonawca jest zobowiązany procedować w imieniu Zamawiającego post</w:t>
      </w:r>
      <w:r w:rsidR="00D76B5D" w:rsidRPr="007E3137">
        <w:t>ę</w:t>
      </w:r>
      <w:r w:rsidRPr="007E3137">
        <w:t xml:space="preserve">powania </w:t>
      </w:r>
      <w:r w:rsidR="007D7461" w:rsidRPr="007E3137">
        <w:br/>
      </w:r>
      <w:r w:rsidRPr="007E3137">
        <w:t>o</w:t>
      </w:r>
      <w:r w:rsidR="007D7461" w:rsidRPr="007E3137">
        <w:t xml:space="preserve"> </w:t>
      </w:r>
      <w:r w:rsidRPr="007E3137">
        <w:t>wydanie niezbędnych dla realizacji inwestycji decyzji administracyjnych</w:t>
      </w:r>
      <w:r w:rsidR="00B3302B" w:rsidRPr="007E3137">
        <w:t xml:space="preserve"> (z wyłączeniem decyzji o ustaleniu lokalizacji linii kolejowej i/lub decyzji o ustaleniu lokalizacji inwestycji celu publicznego (pełnomocnictwo w tym zakresi</w:t>
      </w:r>
      <w:r w:rsidR="00F920B2" w:rsidRPr="007E3137">
        <w:t>e nie jest udzielane Wykonawcy)</w:t>
      </w:r>
      <w:r w:rsidR="00BA53BE">
        <w:t>)</w:t>
      </w:r>
      <w:r w:rsidRPr="007E3137">
        <w:t>, postanowień, zezwoleń, porozumień, u</w:t>
      </w:r>
      <w:r w:rsidR="007876E8" w:rsidRPr="007E3137">
        <w:t>mów, uzgodnień, opinii i innych</w:t>
      </w:r>
      <w:r w:rsidR="000F1EC8" w:rsidRPr="007E3137">
        <w:t>.</w:t>
      </w:r>
      <w:r w:rsidR="00F920B2" w:rsidRPr="007E3137">
        <w:t xml:space="preserve"> Ponadto na  etapie tworzenia projektu budowlanego, Wykonawca przeprowadzi badania pomiaru hałasu a w przypadku przekroczeń ujmie w projekcie stosowne rozwiązania.</w:t>
      </w:r>
    </w:p>
    <w:p w14:paraId="20BAB9F8" w14:textId="77777777" w:rsidR="009319AB" w:rsidRPr="007E3137" w:rsidRDefault="009319AB" w:rsidP="00F0231B">
      <w:pPr>
        <w:pStyle w:val="Akapit"/>
        <w:rPr>
          <w:i/>
          <w:sz w:val="18"/>
          <w:szCs w:val="18"/>
        </w:rPr>
      </w:pPr>
      <w:r w:rsidRPr="007E3137">
        <w:t>W przypadku zastosowania rozwiązań innowacyjnych, przed zatwierdzeniem projektu budowlanego, należy przedstawić instrukcję utrzymania i przewidywane koszty eksploatacji danego elementu na jednostkę czasu w cyklu życia w odniesieniu do rozwiązań konwencjonalnych. Przy rozwiązaniach innowacyjnych należy mieć na uwadze uwarunkowania wynikające z procedur TSI również w</w:t>
      </w:r>
      <w:r w:rsidR="007D7461" w:rsidRPr="007E3137">
        <w:t xml:space="preserve"> </w:t>
      </w:r>
      <w:r w:rsidRPr="007E3137">
        <w:t>zakresie terminów uzyskiwania niezbędnych uzgodnień.</w:t>
      </w:r>
    </w:p>
    <w:p w14:paraId="4EA8A478" w14:textId="77777777" w:rsidR="004E46F7" w:rsidRPr="007E3137" w:rsidRDefault="009D4C23" w:rsidP="00F0231B">
      <w:pPr>
        <w:pStyle w:val="Akapit"/>
      </w:pPr>
      <w:r w:rsidRPr="007E3137">
        <w:t>Zatwierdzenie projektu budowlanego odbywać się będzie zgodnie z przepisami obowiązującymi u Zamawiającego, w szczególności z procedurą SMS-PW-09.</w:t>
      </w:r>
    </w:p>
    <w:p w14:paraId="36BA6709" w14:textId="7F832EA1" w:rsidR="002539E4" w:rsidRPr="007E3137" w:rsidRDefault="00095F36" w:rsidP="00F0231B">
      <w:pPr>
        <w:pStyle w:val="Nagwek3"/>
        <w:rPr>
          <w:color w:val="auto"/>
        </w:rPr>
      </w:pPr>
      <w:bookmarkStart w:id="2684" w:name="_Toc454526018"/>
      <w:bookmarkStart w:id="2685" w:name="_Toc454866182"/>
      <w:bookmarkStart w:id="2686" w:name="_Toc454866749"/>
      <w:bookmarkStart w:id="2687" w:name="_Toc454867179"/>
      <w:bookmarkStart w:id="2688" w:name="_Toc455052500"/>
      <w:bookmarkStart w:id="2689" w:name="_Toc455053116"/>
      <w:bookmarkStart w:id="2690" w:name="_Toc455053732"/>
      <w:bookmarkStart w:id="2691" w:name="_Toc455054348"/>
      <w:bookmarkStart w:id="2692" w:name="_Toc455060450"/>
      <w:bookmarkStart w:id="2693" w:name="_Toc455061079"/>
      <w:bookmarkStart w:id="2694" w:name="_Toc455567147"/>
      <w:bookmarkStart w:id="2695" w:name="_Toc319203030"/>
      <w:bookmarkStart w:id="2696" w:name="_Toc319405889"/>
      <w:bookmarkStart w:id="2697" w:name="_Toc391469721"/>
      <w:bookmarkStart w:id="2698" w:name="_Toc391471003"/>
      <w:bookmarkStart w:id="2699" w:name="_Toc405358204"/>
      <w:bookmarkStart w:id="2700" w:name="_Toc406653719"/>
      <w:bookmarkStart w:id="2701" w:name="_Toc450138202"/>
      <w:bookmarkStart w:id="2702" w:name="_Toc450139734"/>
      <w:bookmarkStart w:id="2703" w:name="_Toc454201013"/>
      <w:bookmarkStart w:id="2704" w:name="_Toc454202501"/>
      <w:bookmarkStart w:id="2705" w:name="_Toc455741324"/>
      <w:bookmarkStart w:id="2706" w:name="_Toc455741523"/>
      <w:bookmarkStart w:id="2707" w:name="_Toc460409446"/>
      <w:bookmarkStart w:id="2708" w:name="_Toc461199143"/>
      <w:bookmarkStart w:id="2709" w:name="_Toc461784627"/>
      <w:bookmarkStart w:id="2710" w:name="_Toc461791213"/>
      <w:bookmarkStart w:id="2711" w:name="_Toc461803290"/>
      <w:bookmarkStart w:id="2712" w:name="_Toc146269398"/>
      <w:bookmarkEnd w:id="2684"/>
      <w:bookmarkEnd w:id="2685"/>
      <w:bookmarkEnd w:id="2686"/>
      <w:bookmarkEnd w:id="2687"/>
      <w:bookmarkEnd w:id="2688"/>
      <w:bookmarkEnd w:id="2689"/>
      <w:bookmarkEnd w:id="2690"/>
      <w:bookmarkEnd w:id="2691"/>
      <w:bookmarkEnd w:id="2692"/>
      <w:bookmarkEnd w:id="2693"/>
      <w:bookmarkEnd w:id="2694"/>
      <w:r w:rsidRPr="007E3137">
        <w:rPr>
          <w:color w:val="auto"/>
        </w:rPr>
        <w:t>Projekt</w:t>
      </w:r>
      <w:r w:rsidR="001D5131" w:rsidRPr="007E3137">
        <w:rPr>
          <w:color w:val="auto"/>
        </w:rPr>
        <w:t>y</w:t>
      </w:r>
      <w:r w:rsidRPr="007E3137">
        <w:rPr>
          <w:color w:val="auto"/>
        </w:rPr>
        <w:t xml:space="preserve"> </w:t>
      </w:r>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r w:rsidR="00BA116A" w:rsidRPr="007E3137">
        <w:rPr>
          <w:color w:val="auto"/>
        </w:rPr>
        <w:t>technicz</w:t>
      </w:r>
      <w:r w:rsidR="00FF5D3F" w:rsidRPr="007E3137">
        <w:rPr>
          <w:color w:val="auto"/>
        </w:rPr>
        <w:t>ne</w:t>
      </w:r>
      <w:bookmarkEnd w:id="2712"/>
    </w:p>
    <w:p w14:paraId="280F9D23" w14:textId="38790AC0" w:rsidR="00095F36" w:rsidRPr="007E3137" w:rsidRDefault="00095F36" w:rsidP="00F0231B">
      <w:pPr>
        <w:pStyle w:val="Akapit"/>
        <w:spacing w:before="0" w:after="0"/>
      </w:pPr>
      <w:r w:rsidRPr="007E3137">
        <w:t>Projekt wykonawczy</w:t>
      </w:r>
      <w:r w:rsidR="00FF5D3F" w:rsidRPr="007E3137">
        <w:t xml:space="preserve"> (</w:t>
      </w:r>
      <w:r w:rsidR="00BA116A" w:rsidRPr="007E3137">
        <w:t>technicz</w:t>
      </w:r>
      <w:r w:rsidR="00FF5D3F" w:rsidRPr="007E3137">
        <w:t>ny)</w:t>
      </w:r>
      <w:r w:rsidR="009D4C23" w:rsidRPr="007E3137">
        <w:t xml:space="preserve"> stanowi uzupełnienie i uszczegółowienie projektu budowlanego</w:t>
      </w:r>
      <w:r w:rsidR="00E04039" w:rsidRPr="007E3137">
        <w:t xml:space="preserve"> i projektu zagospodarowania</w:t>
      </w:r>
      <w:r w:rsidR="009D4C23" w:rsidRPr="007E3137">
        <w:t xml:space="preserve"> i</w:t>
      </w:r>
      <w:r w:rsidR="009319AB" w:rsidRPr="007E3137">
        <w:t> </w:t>
      </w:r>
      <w:r w:rsidR="002539E4" w:rsidRPr="007E3137">
        <w:t>po</w:t>
      </w:r>
      <w:r w:rsidRPr="007E3137">
        <w:t>winien zawierać</w:t>
      </w:r>
      <w:r w:rsidR="00F85D44" w:rsidRPr="007E3137">
        <w:t>,</w:t>
      </w:r>
      <w:r w:rsidRPr="007E3137">
        <w:t xml:space="preserve"> m.in.:</w:t>
      </w:r>
    </w:p>
    <w:p w14:paraId="7A0C0B86" w14:textId="2D785F41" w:rsidR="008D0708" w:rsidRPr="007E3137" w:rsidRDefault="008831C4" w:rsidP="00075169">
      <w:pPr>
        <w:pStyle w:val="am"/>
        <w:numPr>
          <w:ilvl w:val="0"/>
          <w:numId w:val="31"/>
        </w:numPr>
        <w:spacing w:after="0"/>
        <w:ind w:left="425" w:hanging="425"/>
        <w:jc w:val="both"/>
      </w:pPr>
      <w:r w:rsidRPr="007E3137">
        <w:t>r</w:t>
      </w:r>
      <w:r w:rsidR="00095F36" w:rsidRPr="007E3137">
        <w:t>ysunki, opisy, obliczenia</w:t>
      </w:r>
      <w:r w:rsidR="00784AE9" w:rsidRPr="007E3137">
        <w:t>,</w:t>
      </w:r>
      <w:r w:rsidR="0020137E" w:rsidRPr="007E3137">
        <w:t xml:space="preserve"> </w:t>
      </w:r>
      <w:r w:rsidR="00095F36" w:rsidRPr="007E3137">
        <w:t>plany sytuacyjne</w:t>
      </w:r>
      <w:r w:rsidR="00611392" w:rsidRPr="007E3137">
        <w:t xml:space="preserve"> i sytuacyjno-wysokościowe</w:t>
      </w:r>
      <w:r w:rsidR="00095F36" w:rsidRPr="007E3137">
        <w:t>, profile podłużne</w:t>
      </w:r>
      <w:r w:rsidR="00611392" w:rsidRPr="007E3137">
        <w:t xml:space="preserve"> </w:t>
      </w:r>
      <w:r w:rsidR="00F90A6E" w:rsidRPr="007E3137">
        <w:t xml:space="preserve">niwelety toru </w:t>
      </w:r>
      <w:r w:rsidR="00FC5EBB" w:rsidRPr="007E3137">
        <w:t xml:space="preserve">wraz z ujęciem </w:t>
      </w:r>
      <w:r w:rsidR="00E25027" w:rsidRPr="007E3137">
        <w:t>zabudowy</w:t>
      </w:r>
      <w:r w:rsidR="00FC5EBB" w:rsidRPr="007E3137">
        <w:t xml:space="preserve"> peronu, profile pochylni i  dróg dojścia do peronu</w:t>
      </w:r>
      <w:r w:rsidR="00095F36" w:rsidRPr="007E3137">
        <w:t>, przekroje poprzeczne torowiska</w:t>
      </w:r>
      <w:r w:rsidR="00FC5EBB" w:rsidRPr="007E3137">
        <w:t>, pochylni  i dróg dojścia do peronu,</w:t>
      </w:r>
      <w:r w:rsidR="00FF5D3F" w:rsidRPr="007E3137">
        <w:t xml:space="preserve"> opisy, przekroje i rzuty peronu</w:t>
      </w:r>
      <w:r w:rsidR="00FC5EBB" w:rsidRPr="007E3137">
        <w:t xml:space="preserve">, </w:t>
      </w:r>
      <w:r w:rsidR="00E25027" w:rsidRPr="007E3137">
        <w:t>dokumentację</w:t>
      </w:r>
      <w:r w:rsidR="00FC5EBB" w:rsidRPr="007E3137">
        <w:t xml:space="preserve"> </w:t>
      </w:r>
      <w:r w:rsidR="00BA116A" w:rsidRPr="007E3137">
        <w:t>technicz</w:t>
      </w:r>
      <w:r w:rsidR="00FC5EBB" w:rsidRPr="007E3137">
        <w:t xml:space="preserve">ną wiat peronowych, elementów małej architektury, oświetlenia, </w:t>
      </w:r>
      <w:r w:rsidR="00E25027" w:rsidRPr="007E3137">
        <w:t>instalacji</w:t>
      </w:r>
      <w:r w:rsidR="00FC5EBB" w:rsidRPr="007E3137">
        <w:t xml:space="preserve"> energetycznych w tym kablowych podzielnych, słupów trakcyjnych, elementów rozgłoszeniowych i innych </w:t>
      </w:r>
      <w:r w:rsidR="00E25027" w:rsidRPr="007E3137">
        <w:t>obsługi</w:t>
      </w:r>
      <w:r w:rsidR="00FC5EBB" w:rsidRPr="007E3137">
        <w:t xml:space="preserve"> pasażerskiej, </w:t>
      </w:r>
    </w:p>
    <w:p w14:paraId="3B22FC48" w14:textId="1211647A" w:rsidR="00095F36" w:rsidRPr="007E3137" w:rsidRDefault="00095F36" w:rsidP="00075169">
      <w:pPr>
        <w:pStyle w:val="am"/>
        <w:numPr>
          <w:ilvl w:val="0"/>
          <w:numId w:val="31"/>
        </w:numPr>
        <w:spacing w:after="0"/>
        <w:ind w:left="425" w:hanging="425"/>
        <w:jc w:val="both"/>
      </w:pPr>
      <w:r w:rsidRPr="007E3137">
        <w:t>harmonogramy</w:t>
      </w:r>
      <w:r w:rsidR="00D46A9B" w:rsidRPr="007E3137">
        <w:t xml:space="preserve">, zakres i technologię </w:t>
      </w:r>
      <w:r w:rsidR="00F90A6E" w:rsidRPr="007E3137">
        <w:t>prac;</w:t>
      </w:r>
    </w:p>
    <w:p w14:paraId="48351F83" w14:textId="1AC172F6" w:rsidR="00095F36" w:rsidRPr="007E3137" w:rsidRDefault="008831C4" w:rsidP="00075169">
      <w:pPr>
        <w:pStyle w:val="am"/>
        <w:numPr>
          <w:ilvl w:val="0"/>
          <w:numId w:val="31"/>
        </w:numPr>
        <w:spacing w:after="0"/>
        <w:ind w:left="425" w:hanging="425"/>
        <w:jc w:val="both"/>
      </w:pPr>
      <w:r w:rsidRPr="007E3137">
        <w:t>p</w:t>
      </w:r>
      <w:r w:rsidR="00E90628" w:rsidRPr="007E3137">
        <w:t>rojekt regulacji osi torów oparty na znakach regulacji osi torów (projekt niwelety torów należy rozpatrywać ze szczególn</w:t>
      </w:r>
      <w:r w:rsidR="007D7461" w:rsidRPr="007E3137">
        <w:t xml:space="preserve">ym uwzględnieniem lokalizacji w </w:t>
      </w:r>
      <w:r w:rsidR="00E90628" w:rsidRPr="007E3137">
        <w:t>przejazdach kolejowych</w:t>
      </w:r>
      <w:r w:rsidR="00FC5EBB" w:rsidRPr="007E3137">
        <w:t>)</w:t>
      </w:r>
      <w:r w:rsidR="00092592" w:rsidRPr="007E3137">
        <w:t>.</w:t>
      </w:r>
    </w:p>
    <w:p w14:paraId="0A640C3B" w14:textId="0924BDC1" w:rsidR="00092592" w:rsidRDefault="00092592" w:rsidP="00092592">
      <w:pPr>
        <w:pStyle w:val="am"/>
        <w:spacing w:after="0"/>
        <w:ind w:left="425" w:firstLine="0"/>
        <w:jc w:val="both"/>
      </w:pPr>
      <w:r w:rsidRPr="007E3137">
        <w:t xml:space="preserve">Przy opracowaniu projektu regulacji osi jednego toru na linii dwutorowej należy uwzględniać projektowaną geometrię sąsiedniego toru wykazaną w aktualnie obowiązujących protokołach znaków regulacji osi toru znajdujących się w zasobach </w:t>
      </w:r>
      <w:proofErr w:type="spellStart"/>
      <w:r w:rsidRPr="007E3137">
        <w:t>KODGiK</w:t>
      </w:r>
      <w:proofErr w:type="spellEnd"/>
      <w:r w:rsidRPr="007E3137">
        <w:t xml:space="preserve"> lub Zamawiającego. Projekt regulacji osi toru swoim zakresem musi obejmować odcinek linii od najbliższego załamania prostej, początek krzywej przejściowej, początek łuku, koniec łuku (punkty charakterystyczne geometrii toru) przed i za </w:t>
      </w:r>
      <w:r w:rsidR="001B0F94">
        <w:t>prze</w:t>
      </w:r>
      <w:r w:rsidRPr="007E3137">
        <w:t>budowanymi peronami.</w:t>
      </w:r>
    </w:p>
    <w:p w14:paraId="4DDBC6A3" w14:textId="4455FB65" w:rsidR="00967DE4" w:rsidRPr="00964AEB" w:rsidRDefault="00967DE4" w:rsidP="00967DE4">
      <w:pPr>
        <w:pStyle w:val="am"/>
        <w:numPr>
          <w:ilvl w:val="0"/>
          <w:numId w:val="31"/>
        </w:numPr>
        <w:spacing w:after="0"/>
        <w:ind w:left="425" w:hanging="425"/>
        <w:jc w:val="both"/>
      </w:pPr>
      <w:r w:rsidRPr="00A40780">
        <w:t xml:space="preserve">Projekt wykonawczy sieci, instalacji i urządzeń energetyki do 1 </w:t>
      </w:r>
      <w:proofErr w:type="spellStart"/>
      <w:r w:rsidRPr="00A40780">
        <w:t>kV</w:t>
      </w:r>
      <w:proofErr w:type="spellEnd"/>
      <w:r w:rsidRPr="00A40780">
        <w:t xml:space="preserve"> powinien składać się z części opisowej gdzie zostaną zamieszczone wymagania techniczne projektowanych urządzeń oraz instalacji, które zostaną potwierdzone wykonanymi  obliczeniami (obciążenie wewnętrznych linii zasilających oraz poszczególnych obwodów, dobór przewodów i zabezpieczeń, spadki napięć w obwodach, skuteczność działania środków ochrony od porażeń), bilans mocy, zestawienie materiałów. A także z części graficznej, gdzie zostaną załączone schemat</w:t>
      </w:r>
      <w:r>
        <w:t>y</w:t>
      </w:r>
      <w:r w:rsidRPr="00A40780">
        <w:t xml:space="preserve"> ideow</w:t>
      </w:r>
      <w:r>
        <w:t>e</w:t>
      </w:r>
      <w:r w:rsidRPr="00A40780">
        <w:t xml:space="preserve"> instalacji, plany sytuacyjne dla projektowanej instalacji, oraz inne specjalistyczne rozwiązania dla branży energetycznej. Opracowany </w:t>
      </w:r>
      <w:r w:rsidRPr="00A40780">
        <w:lastRenderedPageBreak/>
        <w:t>projekt powinien spełniać aktualne przepisy, normy, rozporządzenia oraz wytyczne Zamawiającego;</w:t>
      </w:r>
    </w:p>
    <w:p w14:paraId="2F3701B4" w14:textId="77777777" w:rsidR="00095F36" w:rsidRPr="007E3137" w:rsidRDefault="008831C4" w:rsidP="00075169">
      <w:pPr>
        <w:pStyle w:val="am"/>
        <w:numPr>
          <w:ilvl w:val="0"/>
          <w:numId w:val="31"/>
        </w:numPr>
        <w:spacing w:after="0"/>
        <w:ind w:left="425" w:hanging="425"/>
        <w:jc w:val="both"/>
      </w:pPr>
      <w:r w:rsidRPr="007E3137">
        <w:t>i</w:t>
      </w:r>
      <w:r w:rsidR="00095F36" w:rsidRPr="007E3137">
        <w:t>nne projekty specjalistyczne</w:t>
      </w:r>
      <w:r w:rsidR="009319AB" w:rsidRPr="007E3137">
        <w:t xml:space="preserve"> posiadające wszystkie niezbędne uzgodnienia</w:t>
      </w:r>
      <w:r w:rsidR="00095F36" w:rsidRPr="007E3137">
        <w:t xml:space="preserve"> (projekty </w:t>
      </w:r>
      <w:r w:rsidR="002539E4" w:rsidRPr="007E3137">
        <w:t>technologiczne</w:t>
      </w:r>
      <w:r w:rsidR="00095F36" w:rsidRPr="007E3137">
        <w:t xml:space="preserve">, </w:t>
      </w:r>
      <w:r w:rsidR="008150B3" w:rsidRPr="007E3137">
        <w:t xml:space="preserve">projekty zabezpieczenia wykopów, </w:t>
      </w:r>
      <w:r w:rsidR="00FD4C58" w:rsidRPr="007E3137">
        <w:t>projekty organizacji ruchu kolejowego</w:t>
      </w:r>
      <w:r w:rsidR="002539E4" w:rsidRPr="007E3137">
        <w:t xml:space="preserve"> – fazowania robót</w:t>
      </w:r>
      <w:r w:rsidR="00FD4C58" w:rsidRPr="007E3137">
        <w:t xml:space="preserve"> </w:t>
      </w:r>
      <w:r w:rsidR="0033700C" w:rsidRPr="007E3137">
        <w:t>w</w:t>
      </w:r>
      <w:r w:rsidR="00FD4C58" w:rsidRPr="007E3137">
        <w:t xml:space="preserve"> czas</w:t>
      </w:r>
      <w:r w:rsidR="0033700C" w:rsidRPr="007E3137">
        <w:t>ie</w:t>
      </w:r>
      <w:r w:rsidR="00FD4C58" w:rsidRPr="007E3137">
        <w:t xml:space="preserve"> </w:t>
      </w:r>
      <w:r w:rsidR="002539E4" w:rsidRPr="007E3137">
        <w:t>realizacji</w:t>
      </w:r>
      <w:r w:rsidR="0033700C" w:rsidRPr="007E3137">
        <w:t>,</w:t>
      </w:r>
      <w:r w:rsidR="007C3ABF" w:rsidRPr="007E3137">
        <w:t xml:space="preserve"> </w:t>
      </w:r>
      <w:r w:rsidR="00095F36" w:rsidRPr="007E3137">
        <w:t xml:space="preserve">projekty </w:t>
      </w:r>
      <w:r w:rsidR="004C065F" w:rsidRPr="007E3137">
        <w:t xml:space="preserve">czasowej i stałej </w:t>
      </w:r>
      <w:r w:rsidR="00095F36" w:rsidRPr="007E3137">
        <w:t xml:space="preserve">organizacji ruchu </w:t>
      </w:r>
      <w:r w:rsidR="00575F12" w:rsidRPr="007E3137">
        <w:t>drogowego (</w:t>
      </w:r>
      <w:r w:rsidR="00494BBD" w:rsidRPr="007E3137">
        <w:t xml:space="preserve">w tym </w:t>
      </w:r>
      <w:r w:rsidR="00575F12" w:rsidRPr="007E3137">
        <w:t>pieszego)</w:t>
      </w:r>
      <w:r w:rsidR="007D7461" w:rsidRPr="007E3137">
        <w:t xml:space="preserve">, projekty usunięcia kolizji z </w:t>
      </w:r>
      <w:r w:rsidR="00095F36" w:rsidRPr="007E3137">
        <w:t>urządzeniami infrastruktury podziemnej, itp.)</w:t>
      </w:r>
      <w:r w:rsidR="00DA70A9" w:rsidRPr="007E3137">
        <w:t>;</w:t>
      </w:r>
    </w:p>
    <w:p w14:paraId="6C4928BC" w14:textId="77777777" w:rsidR="008D0708" w:rsidRPr="007E3137" w:rsidRDefault="008831C4" w:rsidP="00075169">
      <w:pPr>
        <w:pStyle w:val="am"/>
        <w:numPr>
          <w:ilvl w:val="0"/>
          <w:numId w:val="31"/>
        </w:numPr>
        <w:spacing w:after="0"/>
        <w:ind w:left="425" w:hanging="425"/>
        <w:jc w:val="both"/>
      </w:pPr>
      <w:r w:rsidRPr="007E3137">
        <w:t>o</w:t>
      </w:r>
      <w:r w:rsidR="008D0708" w:rsidRPr="007E3137">
        <w:t>świadczenie o zgodności z projektem budowlanym, kartę uzgodnień międzybranżowych</w:t>
      </w:r>
      <w:r w:rsidR="00DA70A9" w:rsidRPr="007E3137">
        <w:t>;</w:t>
      </w:r>
    </w:p>
    <w:p w14:paraId="6B6640B4" w14:textId="57E034D8" w:rsidR="008A2A29" w:rsidRPr="007E3137" w:rsidRDefault="008A2A29" w:rsidP="00075169">
      <w:pPr>
        <w:pStyle w:val="am"/>
        <w:numPr>
          <w:ilvl w:val="0"/>
          <w:numId w:val="31"/>
        </w:numPr>
        <w:spacing w:after="0"/>
        <w:ind w:left="425" w:hanging="425"/>
        <w:jc w:val="both"/>
      </w:pPr>
      <w:r w:rsidRPr="007E3137">
        <w:t>Projekty branży srk należy wykonać zgodnie z Instrukcją Ie-4, Rozdział 15.</w:t>
      </w:r>
    </w:p>
    <w:p w14:paraId="5C20B037" w14:textId="77777777" w:rsidR="00277037" w:rsidRPr="007E3137" w:rsidRDefault="009D4C23" w:rsidP="00F0231B">
      <w:pPr>
        <w:pStyle w:val="Akapit"/>
      </w:pPr>
      <w:r w:rsidRPr="007E3137">
        <w:t>Zatwierdzenie projektu wykonawczego odbywać się będzie zgodnie z przepisami obowiązującymi u Zamawiającego, w szcze</w:t>
      </w:r>
      <w:r w:rsidR="008831C4" w:rsidRPr="007E3137">
        <w:t>gólności z procedurą SMS-PW-09.</w:t>
      </w:r>
    </w:p>
    <w:p w14:paraId="6D151EE5" w14:textId="77777777" w:rsidR="00902706" w:rsidRPr="007E3137" w:rsidRDefault="00902706" w:rsidP="00F0231B">
      <w:pPr>
        <w:pStyle w:val="Nagwek3"/>
        <w:rPr>
          <w:color w:val="auto"/>
        </w:rPr>
      </w:pPr>
      <w:bookmarkStart w:id="2713" w:name="_Toc451855525"/>
      <w:bookmarkStart w:id="2714" w:name="_Toc451858241"/>
      <w:bookmarkStart w:id="2715" w:name="_Toc451858755"/>
      <w:bookmarkStart w:id="2716" w:name="_Toc456953214"/>
      <w:bookmarkStart w:id="2717" w:name="_Toc3975337"/>
      <w:bookmarkStart w:id="2718" w:name="_Toc4159273"/>
      <w:bookmarkStart w:id="2719" w:name="_Toc4159731"/>
      <w:bookmarkStart w:id="2720" w:name="_Toc4162950"/>
      <w:bookmarkStart w:id="2721" w:name="_Toc146269399"/>
      <w:r w:rsidRPr="007E3137">
        <w:rPr>
          <w:color w:val="auto"/>
        </w:rPr>
        <w:t>Specyfikacje techniczne wykonania i odbioru robót budowlanych</w:t>
      </w:r>
      <w:bookmarkEnd w:id="2713"/>
      <w:bookmarkEnd w:id="2714"/>
      <w:bookmarkEnd w:id="2715"/>
      <w:bookmarkEnd w:id="2716"/>
      <w:bookmarkEnd w:id="2717"/>
      <w:bookmarkEnd w:id="2718"/>
      <w:bookmarkEnd w:id="2719"/>
      <w:bookmarkEnd w:id="2720"/>
      <w:bookmarkEnd w:id="2721"/>
    </w:p>
    <w:p w14:paraId="1E83213C" w14:textId="77777777" w:rsidR="00902706" w:rsidRPr="007E3137" w:rsidRDefault="00902706" w:rsidP="00F0231B">
      <w:pPr>
        <w:pStyle w:val="Akapit"/>
        <w:rPr>
          <w:lang w:eastAsia="en-US"/>
        </w:rPr>
      </w:pPr>
      <w:r w:rsidRPr="007E3137">
        <w:rPr>
          <w:lang w:eastAsia="en-US"/>
        </w:rPr>
        <w:t>Wykonawca zobowiązany jest do przygotowania Specyfikacji Technicznych Wykonania i Odbioru Robót Budowlanych (</w:t>
      </w:r>
      <w:proofErr w:type="spellStart"/>
      <w:r w:rsidRPr="007E3137">
        <w:rPr>
          <w:lang w:eastAsia="en-US"/>
        </w:rPr>
        <w:t>STWiORB</w:t>
      </w:r>
      <w:proofErr w:type="spellEnd"/>
      <w:r w:rsidRPr="007E3137">
        <w:rPr>
          <w:lang w:eastAsia="en-US"/>
        </w:rPr>
        <w:t>), zawierających zbiory wymagań w zakresie sposo</w:t>
      </w:r>
      <w:r w:rsidR="00A30F94" w:rsidRPr="007E3137">
        <w:rPr>
          <w:lang w:eastAsia="en-US"/>
        </w:rPr>
        <w:t>bu wykonania robót budowlanych.</w:t>
      </w:r>
    </w:p>
    <w:p w14:paraId="279EB0E6" w14:textId="07F0F4FF" w:rsidR="00902706" w:rsidRPr="007E3137" w:rsidRDefault="00902706" w:rsidP="00F0231B">
      <w:pPr>
        <w:widowControl w:val="0"/>
        <w:autoSpaceDE w:val="0"/>
        <w:autoSpaceDN w:val="0"/>
        <w:adjustRightInd w:val="0"/>
        <w:spacing w:before="120" w:after="120"/>
        <w:ind w:firstLine="0"/>
        <w:rPr>
          <w:sz w:val="22"/>
        </w:rPr>
      </w:pPr>
      <w:r w:rsidRPr="007E3137">
        <w:rPr>
          <w:sz w:val="22"/>
        </w:rPr>
        <w:t>Specyfikacje Techniczne Wykonania i Odbioru Robót Budowlanych p</w:t>
      </w:r>
      <w:r w:rsidR="007D7461" w:rsidRPr="007E3137">
        <w:rPr>
          <w:sz w:val="22"/>
        </w:rPr>
        <w:t xml:space="preserve">owinny być opracowane zgodnie z </w:t>
      </w:r>
      <w:r w:rsidRPr="007E3137">
        <w:rPr>
          <w:sz w:val="22"/>
        </w:rPr>
        <w:t xml:space="preserve">rozporządzeniem Ministra </w:t>
      </w:r>
      <w:r w:rsidR="004256CC">
        <w:rPr>
          <w:sz w:val="22"/>
        </w:rPr>
        <w:t xml:space="preserve">Rozwoju i Technologii </w:t>
      </w:r>
      <w:r w:rsidR="007D7461" w:rsidRPr="007E3137">
        <w:rPr>
          <w:sz w:val="22"/>
        </w:rPr>
        <w:t xml:space="preserve">z </w:t>
      </w:r>
      <w:r w:rsidRPr="007E3137">
        <w:rPr>
          <w:sz w:val="22"/>
        </w:rPr>
        <w:t>dnia 2</w:t>
      </w:r>
      <w:r w:rsidR="004256CC">
        <w:rPr>
          <w:sz w:val="22"/>
        </w:rPr>
        <w:t>0</w:t>
      </w:r>
      <w:r w:rsidRPr="007E3137">
        <w:rPr>
          <w:sz w:val="22"/>
        </w:rPr>
        <w:t xml:space="preserve"> </w:t>
      </w:r>
      <w:r w:rsidR="004256CC">
        <w:rPr>
          <w:sz w:val="22"/>
        </w:rPr>
        <w:t xml:space="preserve">grudnia </w:t>
      </w:r>
      <w:r w:rsidRPr="007E3137">
        <w:rPr>
          <w:sz w:val="22"/>
        </w:rPr>
        <w:t>20</w:t>
      </w:r>
      <w:r w:rsidR="004256CC">
        <w:rPr>
          <w:sz w:val="22"/>
        </w:rPr>
        <w:t>21</w:t>
      </w:r>
      <w:r w:rsidRPr="007E3137">
        <w:rPr>
          <w:sz w:val="22"/>
        </w:rPr>
        <w:t xml:space="preserve"> r. w</w:t>
      </w:r>
      <w:r w:rsidR="007D7461" w:rsidRPr="007E3137">
        <w:rPr>
          <w:sz w:val="22"/>
        </w:rPr>
        <w:t xml:space="preserve"> </w:t>
      </w:r>
      <w:r w:rsidRPr="007E3137">
        <w:rPr>
          <w:sz w:val="22"/>
        </w:rPr>
        <w:t>sprawie szczegółowego zakresu i formy dokumentacji projektowej, specyf</w:t>
      </w:r>
      <w:r w:rsidR="007D7461" w:rsidRPr="007E3137">
        <w:rPr>
          <w:sz w:val="22"/>
        </w:rPr>
        <w:t xml:space="preserve">ikacji technicznych wykonania i </w:t>
      </w:r>
      <w:r w:rsidRPr="007E3137">
        <w:rPr>
          <w:sz w:val="22"/>
        </w:rPr>
        <w:t xml:space="preserve">odbioru robót budowlanych oraz programu </w:t>
      </w:r>
      <w:proofErr w:type="spellStart"/>
      <w:r w:rsidRPr="007E3137">
        <w:rPr>
          <w:sz w:val="22"/>
        </w:rPr>
        <w:t>funkcjonalno</w:t>
      </w:r>
      <w:proofErr w:type="spellEnd"/>
      <w:r w:rsidRPr="007E3137">
        <w:rPr>
          <w:sz w:val="22"/>
        </w:rPr>
        <w:t xml:space="preserve"> – użytkowego.</w:t>
      </w:r>
    </w:p>
    <w:p w14:paraId="0DF52094" w14:textId="77777777" w:rsidR="00902706" w:rsidRPr="007E3137" w:rsidRDefault="00902706" w:rsidP="00F0231B">
      <w:pPr>
        <w:widowControl w:val="0"/>
        <w:autoSpaceDE w:val="0"/>
        <w:autoSpaceDN w:val="0"/>
        <w:adjustRightInd w:val="0"/>
        <w:ind w:firstLine="0"/>
        <w:rPr>
          <w:sz w:val="22"/>
        </w:rPr>
      </w:pPr>
      <w:r w:rsidRPr="007E3137">
        <w:rPr>
          <w:sz w:val="22"/>
        </w:rPr>
        <w:t>Specyfikacje Techniczne Wykonania i Odbioru Robót</w:t>
      </w:r>
      <w:r w:rsidR="00A30F94" w:rsidRPr="007E3137">
        <w:rPr>
          <w:sz w:val="22"/>
        </w:rPr>
        <w:t xml:space="preserve"> Budowlanych obejmować powinny:</w:t>
      </w:r>
    </w:p>
    <w:p w14:paraId="0FEF8A03" w14:textId="7B668034" w:rsidR="00902706" w:rsidRPr="007E3137" w:rsidRDefault="00A30F94" w:rsidP="00CF1FB0">
      <w:pPr>
        <w:widowControl w:val="0"/>
        <w:numPr>
          <w:ilvl w:val="0"/>
          <w:numId w:val="45"/>
        </w:numPr>
        <w:autoSpaceDE w:val="0"/>
        <w:autoSpaceDN w:val="0"/>
        <w:adjustRightInd w:val="0"/>
        <w:ind w:left="360"/>
        <w:rPr>
          <w:sz w:val="22"/>
        </w:rPr>
      </w:pPr>
      <w:r w:rsidRPr="007E3137">
        <w:rPr>
          <w:sz w:val="22"/>
        </w:rPr>
        <w:t>w</w:t>
      </w:r>
      <w:r w:rsidR="00902706" w:rsidRPr="007E3137">
        <w:rPr>
          <w:sz w:val="22"/>
        </w:rPr>
        <w:t>ymagania techniczne dla materiałów przeznaczonych</w:t>
      </w:r>
      <w:r w:rsidR="00351142" w:rsidRPr="007E3137">
        <w:rPr>
          <w:sz w:val="22"/>
        </w:rPr>
        <w:t xml:space="preserve"> do </w:t>
      </w:r>
      <w:r w:rsidR="00C31461" w:rsidRPr="007E3137">
        <w:rPr>
          <w:sz w:val="22"/>
        </w:rPr>
        <w:t>wbudow</w:t>
      </w:r>
      <w:r w:rsidR="008E4F36" w:rsidRPr="007E3137">
        <w:rPr>
          <w:sz w:val="22"/>
        </w:rPr>
        <w:t>a</w:t>
      </w:r>
      <w:r w:rsidR="00351142" w:rsidRPr="007E3137">
        <w:rPr>
          <w:sz w:val="22"/>
        </w:rPr>
        <w:t xml:space="preserve">nia odnośnie rodzaju </w:t>
      </w:r>
      <w:r w:rsidR="00902706" w:rsidRPr="007E3137">
        <w:rPr>
          <w:sz w:val="22"/>
        </w:rPr>
        <w:t>i jakości materiałów, urządzeń, elemen</w:t>
      </w:r>
      <w:r w:rsidR="00351142" w:rsidRPr="007E3137">
        <w:rPr>
          <w:sz w:val="22"/>
        </w:rPr>
        <w:t xml:space="preserve">tów i konstrukcji dostarczanych </w:t>
      </w:r>
      <w:r w:rsidR="00902706" w:rsidRPr="007E3137">
        <w:rPr>
          <w:sz w:val="22"/>
        </w:rPr>
        <w:t>przez Wykonawców, w tym zakres i warunki stosowania materiałów do ponownego użytku oraz rodzaj wymaganych dowodów jakości: atesty, certyfikaty, świadectwa dopuszczenia, aprobaty techniczne i inne oraz wykaz materiałów, surowców i wyrobów stanowiących przed</w:t>
      </w:r>
      <w:r w:rsidRPr="007E3137">
        <w:rPr>
          <w:sz w:val="22"/>
        </w:rPr>
        <w:t xml:space="preserve">miot odbioru przed </w:t>
      </w:r>
      <w:r w:rsidR="00C31461" w:rsidRPr="007E3137">
        <w:rPr>
          <w:sz w:val="22"/>
        </w:rPr>
        <w:t>wbudow</w:t>
      </w:r>
      <w:r w:rsidR="008E4F36" w:rsidRPr="007E3137">
        <w:rPr>
          <w:sz w:val="22"/>
        </w:rPr>
        <w:t>a</w:t>
      </w:r>
      <w:r w:rsidRPr="007E3137">
        <w:rPr>
          <w:sz w:val="22"/>
        </w:rPr>
        <w:t>niem;</w:t>
      </w:r>
    </w:p>
    <w:p w14:paraId="738E4A10" w14:textId="77777777" w:rsidR="00902706" w:rsidRPr="007E3137" w:rsidRDefault="00A30F94" w:rsidP="00CF1FB0">
      <w:pPr>
        <w:widowControl w:val="0"/>
        <w:numPr>
          <w:ilvl w:val="0"/>
          <w:numId w:val="45"/>
        </w:numPr>
        <w:autoSpaceDE w:val="0"/>
        <w:autoSpaceDN w:val="0"/>
        <w:adjustRightInd w:val="0"/>
        <w:ind w:left="360"/>
        <w:rPr>
          <w:sz w:val="22"/>
        </w:rPr>
      </w:pPr>
      <w:r w:rsidRPr="007E3137">
        <w:rPr>
          <w:sz w:val="22"/>
        </w:rPr>
        <w:t>s</w:t>
      </w:r>
      <w:r w:rsidR="00902706" w:rsidRPr="007E3137">
        <w:rPr>
          <w:sz w:val="22"/>
        </w:rPr>
        <w:t>zczegółowe warunki wykonania i odbioru</w:t>
      </w:r>
      <w:r w:rsidRPr="007E3137">
        <w:rPr>
          <w:sz w:val="22"/>
        </w:rPr>
        <w:t xml:space="preserve"> poszczególnych rodzajów robót:</w:t>
      </w:r>
    </w:p>
    <w:p w14:paraId="34BC31C3" w14:textId="77777777" w:rsidR="00902706" w:rsidRPr="007E3137" w:rsidRDefault="00902706" w:rsidP="00CF1FB0">
      <w:pPr>
        <w:widowControl w:val="0"/>
        <w:numPr>
          <w:ilvl w:val="0"/>
          <w:numId w:val="44"/>
        </w:numPr>
        <w:autoSpaceDE w:val="0"/>
        <w:autoSpaceDN w:val="0"/>
        <w:adjustRightInd w:val="0"/>
        <w:ind w:left="723"/>
        <w:rPr>
          <w:sz w:val="22"/>
        </w:rPr>
      </w:pPr>
      <w:r w:rsidRPr="007E3137">
        <w:rPr>
          <w:sz w:val="22"/>
        </w:rPr>
        <w:t>przywołanie obowiązujących w prawodawstwie polskim i w PKP Polskie Linie Kolejowe S.A. przepisów, norm i wytycznych, odnoszących się do roboty ujętej w danej Specyfikacji Technicznej Wykonan</w:t>
      </w:r>
      <w:r w:rsidR="00A30F94" w:rsidRPr="007E3137">
        <w:rPr>
          <w:sz w:val="22"/>
        </w:rPr>
        <w:t>ia i Odbi</w:t>
      </w:r>
      <w:r w:rsidR="005E20FB" w:rsidRPr="007E3137">
        <w:rPr>
          <w:sz w:val="22"/>
        </w:rPr>
        <w:t>oru Robót Budowlanych;</w:t>
      </w:r>
    </w:p>
    <w:p w14:paraId="32CDD9B0" w14:textId="77777777" w:rsidR="00902706" w:rsidRPr="007E3137" w:rsidRDefault="00902706" w:rsidP="00CF1FB0">
      <w:pPr>
        <w:widowControl w:val="0"/>
        <w:numPr>
          <w:ilvl w:val="0"/>
          <w:numId w:val="44"/>
        </w:numPr>
        <w:autoSpaceDE w:val="0"/>
        <w:autoSpaceDN w:val="0"/>
        <w:adjustRightInd w:val="0"/>
        <w:ind w:left="723"/>
        <w:rPr>
          <w:sz w:val="22"/>
        </w:rPr>
      </w:pPr>
      <w:r w:rsidRPr="007E3137">
        <w:rPr>
          <w:sz w:val="22"/>
        </w:rPr>
        <w:t>ewentualne zalecenia technologiczne wpływające na jakość wykonania danej roboty, dotyczące sposobu wykonania, użycia sprzętu, maszyn, warunki uzyskania zamknięć dróg lub ulic i ozna</w:t>
      </w:r>
      <w:r w:rsidR="005E20FB" w:rsidRPr="007E3137">
        <w:rPr>
          <w:sz w:val="22"/>
        </w:rPr>
        <w:t>kowanie objazdów na czas robót;</w:t>
      </w:r>
    </w:p>
    <w:p w14:paraId="1E24F23B" w14:textId="77777777" w:rsidR="00902706" w:rsidRPr="007E3137" w:rsidRDefault="00902706" w:rsidP="00CF1FB0">
      <w:pPr>
        <w:widowControl w:val="0"/>
        <w:numPr>
          <w:ilvl w:val="0"/>
          <w:numId w:val="44"/>
        </w:numPr>
        <w:autoSpaceDE w:val="0"/>
        <w:autoSpaceDN w:val="0"/>
        <w:adjustRightInd w:val="0"/>
        <w:ind w:left="723"/>
        <w:rPr>
          <w:sz w:val="22"/>
        </w:rPr>
      </w:pPr>
      <w:r w:rsidRPr="007E3137">
        <w:rPr>
          <w:sz w:val="22"/>
        </w:rPr>
        <w:t>zakres badań kontrolnych do sporządzenia operatu kolaudacyjnego (odbiorowego), wymagania jakościowe przy odbiorze, niezbędne dowody jakości wykonania robót oraz dopuszcza</w:t>
      </w:r>
      <w:r w:rsidR="005E20FB" w:rsidRPr="007E3137">
        <w:rPr>
          <w:sz w:val="22"/>
        </w:rPr>
        <w:t>lne odchylenia od wymagań norm;</w:t>
      </w:r>
    </w:p>
    <w:p w14:paraId="0A6D8B3E" w14:textId="77777777" w:rsidR="00902706" w:rsidRPr="007E3137" w:rsidRDefault="00902706" w:rsidP="00CF1FB0">
      <w:pPr>
        <w:widowControl w:val="0"/>
        <w:numPr>
          <w:ilvl w:val="0"/>
          <w:numId w:val="44"/>
        </w:numPr>
        <w:autoSpaceDE w:val="0"/>
        <w:autoSpaceDN w:val="0"/>
        <w:adjustRightInd w:val="0"/>
        <w:ind w:left="723"/>
        <w:rPr>
          <w:sz w:val="22"/>
        </w:rPr>
      </w:pPr>
      <w:r w:rsidRPr="007E3137">
        <w:rPr>
          <w:sz w:val="22"/>
        </w:rPr>
        <w:t>wymagania w zakresie kontroli wykonania, badań i o</w:t>
      </w:r>
      <w:r w:rsidR="00A30F94" w:rsidRPr="007E3137">
        <w:rPr>
          <w:sz w:val="22"/>
        </w:rPr>
        <w:t>dbiorów, prób,</w:t>
      </w:r>
      <w:r w:rsidR="005E20FB" w:rsidRPr="007E3137">
        <w:rPr>
          <w:sz w:val="22"/>
        </w:rPr>
        <w:t xml:space="preserve"> rozruchów, itp.;</w:t>
      </w:r>
    </w:p>
    <w:p w14:paraId="278379C7" w14:textId="77777777" w:rsidR="00902706" w:rsidRPr="007E3137" w:rsidRDefault="00902706" w:rsidP="00CF1FB0">
      <w:pPr>
        <w:widowControl w:val="0"/>
        <w:numPr>
          <w:ilvl w:val="0"/>
          <w:numId w:val="44"/>
        </w:numPr>
        <w:autoSpaceDE w:val="0"/>
        <w:autoSpaceDN w:val="0"/>
        <w:adjustRightInd w:val="0"/>
        <w:ind w:left="723"/>
        <w:rPr>
          <w:sz w:val="22"/>
        </w:rPr>
      </w:pPr>
      <w:r w:rsidRPr="007E3137">
        <w:rPr>
          <w:sz w:val="22"/>
        </w:rPr>
        <w:t>zakres niezbędnych projektów wykonawczych i powykonawczych, wraz ze złożeniem wniosków i uzyskaniem po</w:t>
      </w:r>
      <w:r w:rsidR="005E20FB" w:rsidRPr="007E3137">
        <w:rPr>
          <w:sz w:val="22"/>
        </w:rPr>
        <w:t>zwoleń na użytkowanie obiektów;</w:t>
      </w:r>
    </w:p>
    <w:p w14:paraId="79E3A03B" w14:textId="77777777" w:rsidR="00902706" w:rsidRPr="007E3137" w:rsidRDefault="00902706" w:rsidP="00CF1FB0">
      <w:pPr>
        <w:widowControl w:val="0"/>
        <w:numPr>
          <w:ilvl w:val="0"/>
          <w:numId w:val="44"/>
        </w:numPr>
        <w:autoSpaceDE w:val="0"/>
        <w:autoSpaceDN w:val="0"/>
        <w:adjustRightInd w:val="0"/>
        <w:ind w:left="723"/>
        <w:rPr>
          <w:sz w:val="22"/>
        </w:rPr>
      </w:pPr>
      <w:r w:rsidRPr="007E3137">
        <w:rPr>
          <w:sz w:val="22"/>
        </w:rPr>
        <w:t>wykaz szczegółowy mających</w:t>
      </w:r>
      <w:r w:rsidR="00A30F94" w:rsidRPr="007E3137">
        <w:rPr>
          <w:sz w:val="22"/>
        </w:rPr>
        <w:t xml:space="preserve"> zastosowanie norm i przepisów.</w:t>
      </w:r>
    </w:p>
    <w:p w14:paraId="4F581736" w14:textId="19F9A4B1" w:rsidR="008A2A29" w:rsidRPr="007E3137" w:rsidRDefault="008A2A29" w:rsidP="00F0231B">
      <w:pPr>
        <w:spacing w:before="120" w:after="120"/>
        <w:ind w:firstLine="0"/>
        <w:rPr>
          <w:sz w:val="22"/>
        </w:rPr>
      </w:pPr>
      <w:r w:rsidRPr="007E3137">
        <w:rPr>
          <w:sz w:val="22"/>
        </w:rPr>
        <w:t>Urządzenia srk będą odbierane zgodnie z Instrukcją Ie-6.</w:t>
      </w:r>
    </w:p>
    <w:p w14:paraId="2C86E894" w14:textId="77777777" w:rsidR="00902706" w:rsidRPr="007E3137" w:rsidRDefault="00902706" w:rsidP="00F0231B">
      <w:pPr>
        <w:spacing w:before="120" w:after="120"/>
        <w:ind w:firstLine="0"/>
        <w:rPr>
          <w:sz w:val="22"/>
        </w:rPr>
      </w:pPr>
      <w:r w:rsidRPr="007E3137">
        <w:rPr>
          <w:sz w:val="22"/>
        </w:rPr>
        <w:t xml:space="preserve">Wspólne wymagania dotyczące robót budowlanych objętych przedmiotem Zamówienia mogą być ujęte w części ogólnej </w:t>
      </w:r>
      <w:proofErr w:type="spellStart"/>
      <w:r w:rsidRPr="007E3137">
        <w:rPr>
          <w:sz w:val="22"/>
        </w:rPr>
        <w:t>STWiORB</w:t>
      </w:r>
      <w:proofErr w:type="spellEnd"/>
      <w:r w:rsidRPr="007E3137">
        <w:rPr>
          <w:sz w:val="22"/>
        </w:rPr>
        <w:t>.</w:t>
      </w:r>
    </w:p>
    <w:p w14:paraId="4E953408" w14:textId="3391937D" w:rsidR="007A7284" w:rsidRPr="007E3137" w:rsidRDefault="007A7284" w:rsidP="00F0231B">
      <w:pPr>
        <w:pStyle w:val="Nagwek3"/>
        <w:rPr>
          <w:color w:val="auto"/>
        </w:rPr>
      </w:pPr>
      <w:bookmarkStart w:id="2722" w:name="_Toc455741325"/>
      <w:bookmarkStart w:id="2723" w:name="_Toc455741524"/>
      <w:bookmarkStart w:id="2724" w:name="_Toc460409447"/>
      <w:bookmarkStart w:id="2725" w:name="_Toc461199144"/>
      <w:bookmarkStart w:id="2726" w:name="_Toc461784628"/>
      <w:bookmarkStart w:id="2727" w:name="_Toc461791214"/>
      <w:bookmarkStart w:id="2728" w:name="_Toc461803291"/>
      <w:bookmarkStart w:id="2729" w:name="_Toc146269400"/>
      <w:r w:rsidRPr="007E3137">
        <w:rPr>
          <w:color w:val="auto"/>
        </w:rPr>
        <w:lastRenderedPageBreak/>
        <w:t>Wymagania w zakresie formy dokumentacji projektowej</w:t>
      </w:r>
      <w:bookmarkEnd w:id="2722"/>
      <w:bookmarkEnd w:id="2723"/>
      <w:bookmarkEnd w:id="2724"/>
      <w:bookmarkEnd w:id="2725"/>
      <w:bookmarkEnd w:id="2726"/>
      <w:bookmarkEnd w:id="2727"/>
      <w:bookmarkEnd w:id="2728"/>
      <w:bookmarkEnd w:id="2729"/>
      <w:r w:rsidRPr="007E3137">
        <w:rPr>
          <w:color w:val="auto"/>
        </w:rPr>
        <w:t xml:space="preserve"> </w:t>
      </w:r>
    </w:p>
    <w:p w14:paraId="4CF9EE92" w14:textId="77777777" w:rsidR="007A7284" w:rsidRPr="007E3137" w:rsidRDefault="007A7284" w:rsidP="00F0231B">
      <w:pPr>
        <w:pStyle w:val="Akapit"/>
        <w:spacing w:before="0" w:after="0"/>
      </w:pPr>
      <w:r w:rsidRPr="007E3137">
        <w:t>Dokumentacja dostarczana Zamawiającemu musi być wykonana w następujący sposób:</w:t>
      </w:r>
    </w:p>
    <w:p w14:paraId="2B4244D0" w14:textId="77777777" w:rsidR="007A7284" w:rsidRPr="007E3137" w:rsidRDefault="007A7284" w:rsidP="00075169">
      <w:pPr>
        <w:pStyle w:val="Punktator1"/>
        <w:numPr>
          <w:ilvl w:val="0"/>
          <w:numId w:val="30"/>
        </w:numPr>
        <w:spacing w:after="0"/>
        <w:ind w:left="425" w:hanging="425"/>
      </w:pPr>
      <w:r w:rsidRPr="007E3137">
        <w:t>Dokumentację projektową należy sporządzić w języku polskim</w:t>
      </w:r>
      <w:r w:rsidR="009D454F" w:rsidRPr="007E3137">
        <w:t>;</w:t>
      </w:r>
    </w:p>
    <w:p w14:paraId="28569703" w14:textId="77777777" w:rsidR="007A7284" w:rsidRPr="007E3137" w:rsidRDefault="007A7284" w:rsidP="00075169">
      <w:pPr>
        <w:pStyle w:val="Punktator1"/>
        <w:numPr>
          <w:ilvl w:val="0"/>
          <w:numId w:val="30"/>
        </w:numPr>
        <w:spacing w:before="120" w:after="0"/>
        <w:ind w:left="425" w:hanging="425"/>
      </w:pPr>
      <w:r w:rsidRPr="007E3137">
        <w:t xml:space="preserve">Poszczególne dokumentacje projektowe powinny zawierać: </w:t>
      </w:r>
    </w:p>
    <w:p w14:paraId="1CEC1174" w14:textId="77777777" w:rsidR="007A7284" w:rsidRPr="007E3137" w:rsidRDefault="009D454F" w:rsidP="00CF1FB0">
      <w:pPr>
        <w:pStyle w:val="am"/>
        <w:numPr>
          <w:ilvl w:val="0"/>
          <w:numId w:val="47"/>
        </w:numPr>
        <w:spacing w:after="0"/>
        <w:ind w:left="723"/>
        <w:jc w:val="both"/>
      </w:pPr>
      <w:r w:rsidRPr="007E3137">
        <w:t>t</w:t>
      </w:r>
      <w:r w:rsidR="007A7284" w:rsidRPr="007E3137">
        <w:t>ytuł dokumen</w:t>
      </w:r>
      <w:r w:rsidR="005E20FB" w:rsidRPr="007E3137">
        <w:t>tu;</w:t>
      </w:r>
    </w:p>
    <w:p w14:paraId="27664DEF" w14:textId="77777777" w:rsidR="007A7284" w:rsidRPr="007E3137" w:rsidRDefault="009D454F" w:rsidP="00CF1FB0">
      <w:pPr>
        <w:pStyle w:val="am"/>
        <w:numPr>
          <w:ilvl w:val="0"/>
          <w:numId w:val="47"/>
        </w:numPr>
        <w:spacing w:after="0"/>
        <w:ind w:left="723"/>
        <w:jc w:val="both"/>
      </w:pPr>
      <w:r w:rsidRPr="007E3137">
        <w:t>n</w:t>
      </w:r>
      <w:r w:rsidR="007A7284" w:rsidRPr="007E3137">
        <w:t>azwę projektu (i nr, jeśli dotyczy) i jego lokalizację o ile nie wynika z nazwy projektu</w:t>
      </w:r>
      <w:r w:rsidR="005E20FB" w:rsidRPr="007E3137">
        <w:t>;</w:t>
      </w:r>
    </w:p>
    <w:p w14:paraId="1AC8858B" w14:textId="77777777" w:rsidR="007A7284" w:rsidRPr="007E3137" w:rsidRDefault="009D454F" w:rsidP="00CF1FB0">
      <w:pPr>
        <w:pStyle w:val="am"/>
        <w:numPr>
          <w:ilvl w:val="0"/>
          <w:numId w:val="47"/>
        </w:numPr>
        <w:spacing w:after="0"/>
        <w:ind w:left="723"/>
        <w:jc w:val="both"/>
      </w:pPr>
      <w:r w:rsidRPr="007E3137">
        <w:t>e</w:t>
      </w:r>
      <w:r w:rsidR="005E20FB" w:rsidRPr="007E3137">
        <w:t>tap projektu (jeśli dotyczy);</w:t>
      </w:r>
    </w:p>
    <w:p w14:paraId="19B7F66C" w14:textId="77777777" w:rsidR="007A7284" w:rsidRPr="007E3137" w:rsidRDefault="009D454F" w:rsidP="00CF1FB0">
      <w:pPr>
        <w:pStyle w:val="am"/>
        <w:numPr>
          <w:ilvl w:val="0"/>
          <w:numId w:val="47"/>
        </w:numPr>
        <w:spacing w:after="0"/>
        <w:ind w:left="723"/>
        <w:jc w:val="both"/>
      </w:pPr>
      <w:r w:rsidRPr="007E3137">
        <w:t>w</w:t>
      </w:r>
      <w:r w:rsidR="005E20FB" w:rsidRPr="007E3137">
        <w:t>ersję dokumentu;</w:t>
      </w:r>
    </w:p>
    <w:p w14:paraId="4175474E" w14:textId="77777777" w:rsidR="007A7284" w:rsidRPr="007E3137" w:rsidRDefault="009D454F" w:rsidP="00CF1FB0">
      <w:pPr>
        <w:pStyle w:val="am"/>
        <w:numPr>
          <w:ilvl w:val="0"/>
          <w:numId w:val="47"/>
        </w:numPr>
        <w:spacing w:after="0"/>
        <w:ind w:left="723"/>
        <w:jc w:val="both"/>
      </w:pPr>
      <w:r w:rsidRPr="007E3137">
        <w:t>d</w:t>
      </w:r>
      <w:r w:rsidR="005E20FB" w:rsidRPr="007E3137">
        <w:t>atę powstania dokumentu;</w:t>
      </w:r>
    </w:p>
    <w:p w14:paraId="4B3D4C68" w14:textId="77777777" w:rsidR="007A7284" w:rsidRPr="007E3137" w:rsidRDefault="009D454F" w:rsidP="00CF1FB0">
      <w:pPr>
        <w:pStyle w:val="am"/>
        <w:numPr>
          <w:ilvl w:val="0"/>
          <w:numId w:val="47"/>
        </w:numPr>
        <w:spacing w:after="0"/>
        <w:ind w:left="723"/>
        <w:jc w:val="both"/>
      </w:pPr>
      <w:r w:rsidRPr="007E3137">
        <w:t>n</w:t>
      </w:r>
      <w:r w:rsidR="007A7284" w:rsidRPr="007E3137">
        <w:t>azwę i adres Wykonawcy oraz nazwiska autorów dokumentu</w:t>
      </w:r>
      <w:r w:rsidR="00011040" w:rsidRPr="007E3137">
        <w:t xml:space="preserve"> wraz z podpisem</w:t>
      </w:r>
      <w:r w:rsidR="007A7284" w:rsidRPr="007E3137">
        <w:t>,</w:t>
      </w:r>
      <w:r w:rsidR="00011040" w:rsidRPr="007E3137">
        <w:t xml:space="preserve"> kopią uprawnień wraz z aktualnym ubezpieczeniem</w:t>
      </w:r>
      <w:r w:rsidR="005E20FB" w:rsidRPr="007E3137">
        <w:t>;</w:t>
      </w:r>
    </w:p>
    <w:p w14:paraId="09A92027" w14:textId="77777777" w:rsidR="007A7284" w:rsidRPr="007E3137" w:rsidRDefault="009D454F" w:rsidP="00CF1FB0">
      <w:pPr>
        <w:pStyle w:val="am"/>
        <w:numPr>
          <w:ilvl w:val="0"/>
          <w:numId w:val="47"/>
        </w:numPr>
        <w:spacing w:after="0"/>
        <w:ind w:left="723"/>
        <w:jc w:val="both"/>
      </w:pPr>
      <w:r w:rsidRPr="007E3137">
        <w:t>n</w:t>
      </w:r>
      <w:r w:rsidR="005E20FB" w:rsidRPr="007E3137">
        <w:t>azwę i adres Zamawiającego;</w:t>
      </w:r>
    </w:p>
    <w:p w14:paraId="38434100" w14:textId="77777777" w:rsidR="007A7284" w:rsidRPr="007E3137" w:rsidRDefault="009D454F" w:rsidP="00CF1FB0">
      <w:pPr>
        <w:pStyle w:val="am"/>
        <w:numPr>
          <w:ilvl w:val="0"/>
          <w:numId w:val="47"/>
        </w:numPr>
        <w:spacing w:after="0"/>
        <w:ind w:left="723"/>
        <w:jc w:val="both"/>
      </w:pPr>
      <w:r w:rsidRPr="007E3137">
        <w:t>n</w:t>
      </w:r>
      <w:r w:rsidR="007A7284" w:rsidRPr="007E3137">
        <w:t xml:space="preserve">a początku </w:t>
      </w:r>
      <w:r w:rsidR="005E20FB" w:rsidRPr="007E3137">
        <w:t>dokumentu spis treści dokumentu;</w:t>
      </w:r>
    </w:p>
    <w:p w14:paraId="072165C2" w14:textId="77777777" w:rsidR="007A7284" w:rsidRPr="007E3137" w:rsidRDefault="009D454F" w:rsidP="00CF1FB0">
      <w:pPr>
        <w:pStyle w:val="am"/>
        <w:numPr>
          <w:ilvl w:val="0"/>
          <w:numId w:val="47"/>
        </w:numPr>
        <w:spacing w:after="0"/>
        <w:ind w:left="723"/>
        <w:jc w:val="both"/>
      </w:pPr>
      <w:r w:rsidRPr="007E3137">
        <w:t>p</w:t>
      </w:r>
      <w:r w:rsidR="007A7284" w:rsidRPr="007E3137">
        <w:t>od spisem treści wykaz użytych skrótów i</w:t>
      </w:r>
      <w:r w:rsidR="005E20FB" w:rsidRPr="007E3137">
        <w:t xml:space="preserve"> oznaczeń wraz z objaśnieniami;</w:t>
      </w:r>
    </w:p>
    <w:p w14:paraId="27498544" w14:textId="77777777" w:rsidR="007A7284" w:rsidRPr="007E3137" w:rsidRDefault="009D454F" w:rsidP="00CF1FB0">
      <w:pPr>
        <w:pStyle w:val="am"/>
        <w:numPr>
          <w:ilvl w:val="0"/>
          <w:numId w:val="47"/>
        </w:numPr>
        <w:spacing w:after="0"/>
        <w:ind w:left="723"/>
        <w:jc w:val="both"/>
      </w:pPr>
      <w:r w:rsidRPr="007E3137">
        <w:t>n</w:t>
      </w:r>
      <w:r w:rsidR="007A7284" w:rsidRPr="007E3137">
        <w:t>a końcu dokumentu spis wykorzystanych norm, przepisów i literatury przy</w:t>
      </w:r>
      <w:r w:rsidR="005E20FB" w:rsidRPr="007E3137">
        <w:t>wołanej w  dokumencie;</w:t>
      </w:r>
    </w:p>
    <w:p w14:paraId="4A8A479C" w14:textId="77777777" w:rsidR="007A7284" w:rsidRPr="007E3137" w:rsidRDefault="009D454F" w:rsidP="00CF1FB0">
      <w:pPr>
        <w:pStyle w:val="am"/>
        <w:numPr>
          <w:ilvl w:val="0"/>
          <w:numId w:val="47"/>
        </w:numPr>
        <w:spacing w:after="0"/>
        <w:ind w:left="723"/>
        <w:jc w:val="both"/>
      </w:pPr>
      <w:r w:rsidRPr="007E3137">
        <w:t>n</w:t>
      </w:r>
      <w:r w:rsidR="007A7284" w:rsidRPr="007E3137">
        <w:t>agłówek na każdej stronie dokumentu tekstowego z tytułem dokumentu i</w:t>
      </w:r>
      <w:r w:rsidR="00EF3175" w:rsidRPr="007E3137">
        <w:t> </w:t>
      </w:r>
      <w:r w:rsidR="005E20FB" w:rsidRPr="007E3137">
        <w:t>numerem wersji;</w:t>
      </w:r>
    </w:p>
    <w:p w14:paraId="35EA1792" w14:textId="77777777" w:rsidR="007A7284" w:rsidRPr="007E3137" w:rsidRDefault="009D454F" w:rsidP="00CF1FB0">
      <w:pPr>
        <w:pStyle w:val="am"/>
        <w:numPr>
          <w:ilvl w:val="0"/>
          <w:numId w:val="47"/>
        </w:numPr>
        <w:spacing w:after="0"/>
        <w:ind w:left="723"/>
        <w:jc w:val="both"/>
      </w:pPr>
      <w:r w:rsidRPr="007E3137">
        <w:t>s</w:t>
      </w:r>
      <w:r w:rsidR="007A7284" w:rsidRPr="007E3137">
        <w:t>topka na każdej stronie dokumentu z numerem strony oraz lic</w:t>
      </w:r>
      <w:r w:rsidR="005E20FB" w:rsidRPr="007E3137">
        <w:t>zbą stron kompletnego dokumentu;</w:t>
      </w:r>
    </w:p>
    <w:p w14:paraId="70970517" w14:textId="77777777" w:rsidR="007A7284" w:rsidRPr="007E3137" w:rsidRDefault="009D454F" w:rsidP="00CF1FB0">
      <w:pPr>
        <w:pStyle w:val="am"/>
        <w:numPr>
          <w:ilvl w:val="0"/>
          <w:numId w:val="47"/>
        </w:numPr>
        <w:spacing w:after="0"/>
        <w:ind w:left="723"/>
        <w:jc w:val="both"/>
      </w:pPr>
      <w:r w:rsidRPr="007E3137">
        <w:t>k</w:t>
      </w:r>
      <w:r w:rsidR="007A7284" w:rsidRPr="007E3137">
        <w:t>ażda kolejna wersja dokumentu powstająca w wyniku wprowadzania poprawek powinna być oznaczona kolejnym numerem</w:t>
      </w:r>
      <w:r w:rsidR="005E20FB" w:rsidRPr="007E3137">
        <w:t>;</w:t>
      </w:r>
    </w:p>
    <w:p w14:paraId="6CAB4760" w14:textId="77777777" w:rsidR="00C47138" w:rsidRPr="007E3137" w:rsidRDefault="00C47138" w:rsidP="00CF1FB0">
      <w:pPr>
        <w:pStyle w:val="am"/>
        <w:numPr>
          <w:ilvl w:val="0"/>
          <w:numId w:val="47"/>
        </w:numPr>
        <w:spacing w:after="0"/>
        <w:ind w:left="723"/>
        <w:jc w:val="both"/>
      </w:pPr>
      <w:r w:rsidRPr="007E3137">
        <w:t>zmiany należy każdorazowo zaznaczyć na projekcie lub w załączniku</w:t>
      </w:r>
      <w:r w:rsidR="00DA70A9" w:rsidRPr="007E3137">
        <w:t>;</w:t>
      </w:r>
    </w:p>
    <w:p w14:paraId="01DE302E" w14:textId="77777777" w:rsidR="00836C03" w:rsidRPr="007E3137" w:rsidRDefault="00836C03" w:rsidP="00075169">
      <w:pPr>
        <w:pStyle w:val="Punktator1"/>
        <w:numPr>
          <w:ilvl w:val="0"/>
          <w:numId w:val="30"/>
        </w:numPr>
        <w:spacing w:before="120" w:after="0"/>
        <w:ind w:left="425" w:hanging="425"/>
      </w:pPr>
      <w:r w:rsidRPr="007E3137">
        <w:t>Dokumentacja projektowa musi być wykonana z podziałem na poszczególne branże</w:t>
      </w:r>
      <w:r w:rsidR="009D454F" w:rsidRPr="007E3137">
        <w:t>;</w:t>
      </w:r>
    </w:p>
    <w:p w14:paraId="43EB0364" w14:textId="77777777" w:rsidR="007A7284" w:rsidRPr="007E3137" w:rsidRDefault="007A7284" w:rsidP="00075169">
      <w:pPr>
        <w:pStyle w:val="Punktator1"/>
        <w:numPr>
          <w:ilvl w:val="0"/>
          <w:numId w:val="30"/>
        </w:numPr>
        <w:spacing w:before="120" w:after="0"/>
        <w:ind w:left="425" w:hanging="425"/>
      </w:pPr>
      <w:r w:rsidRPr="007E3137">
        <w:t xml:space="preserve">Dokumentację projektową po uzyskaniu wszystkich zgód i pozwoleń </w:t>
      </w:r>
      <w:r w:rsidR="00836C03" w:rsidRPr="007E3137">
        <w:t>należy</w:t>
      </w:r>
      <w:r w:rsidRPr="007E3137">
        <w:t xml:space="preserve"> przekazać Zamawiającemu w następujący sposób:</w:t>
      </w:r>
    </w:p>
    <w:p w14:paraId="29EDF364" w14:textId="77777777" w:rsidR="007A7284" w:rsidRPr="007E3137" w:rsidRDefault="007A7284" w:rsidP="00CF1FB0">
      <w:pPr>
        <w:pStyle w:val="am"/>
        <w:numPr>
          <w:ilvl w:val="0"/>
          <w:numId w:val="46"/>
        </w:numPr>
        <w:spacing w:after="0"/>
        <w:ind w:left="723"/>
        <w:jc w:val="both"/>
        <w:rPr>
          <w:lang w:eastAsia="pl-PL"/>
        </w:rPr>
      </w:pPr>
      <w:r w:rsidRPr="007E3137">
        <w:t>1 egz.- oryginał</w:t>
      </w:r>
      <w:r w:rsidRPr="007E3137">
        <w:rPr>
          <w:lang w:eastAsia="pl-PL"/>
        </w:rPr>
        <w:t xml:space="preserve"> – (ostemplowany załącznik do </w:t>
      </w:r>
      <w:proofErr w:type="spellStart"/>
      <w:r w:rsidRPr="007E3137">
        <w:rPr>
          <w:lang w:eastAsia="pl-PL"/>
        </w:rPr>
        <w:t>PnB</w:t>
      </w:r>
      <w:proofErr w:type="spellEnd"/>
      <w:r w:rsidRPr="007E3137">
        <w:rPr>
          <w:lang w:eastAsia="pl-PL"/>
        </w:rPr>
        <w:t xml:space="preserve"> – w przypadku </w:t>
      </w:r>
      <w:r w:rsidR="00590A5B" w:rsidRPr="007E3137">
        <w:rPr>
          <w:lang w:eastAsia="pl-PL"/>
        </w:rPr>
        <w:t xml:space="preserve">realizacji </w:t>
      </w:r>
      <w:r w:rsidRPr="007E3137">
        <w:rPr>
          <w:lang w:eastAsia="pl-PL"/>
        </w:rPr>
        <w:t>Projektów budowlanych</w:t>
      </w:r>
      <w:r w:rsidR="003975A7" w:rsidRPr="007E3137">
        <w:rPr>
          <w:lang w:eastAsia="pl-PL"/>
        </w:rPr>
        <w:t>);</w:t>
      </w:r>
    </w:p>
    <w:p w14:paraId="289F0890" w14:textId="4B4D6143" w:rsidR="007A7284" w:rsidRPr="007E3137" w:rsidRDefault="005B2F9D" w:rsidP="00CF1FB0">
      <w:pPr>
        <w:pStyle w:val="am"/>
        <w:numPr>
          <w:ilvl w:val="0"/>
          <w:numId w:val="46"/>
        </w:numPr>
        <w:spacing w:after="0"/>
        <w:ind w:left="723"/>
        <w:jc w:val="both"/>
        <w:rPr>
          <w:lang w:eastAsia="pl-PL"/>
        </w:rPr>
      </w:pPr>
      <w:r w:rsidRPr="007E3137">
        <w:rPr>
          <w:lang w:eastAsia="pl-PL"/>
        </w:rPr>
        <w:t>3</w:t>
      </w:r>
      <w:r w:rsidR="007A7284" w:rsidRPr="007E3137">
        <w:rPr>
          <w:lang w:eastAsia="pl-PL"/>
        </w:rPr>
        <w:t xml:space="preserve"> egz. </w:t>
      </w:r>
      <w:r w:rsidR="00CD5112" w:rsidRPr="007E3137">
        <w:rPr>
          <w:lang w:eastAsia="pl-PL"/>
        </w:rPr>
        <w:t xml:space="preserve">kopie w formie papierowej (z adnotacją zgodności z oryginałem </w:t>
      </w:r>
      <w:r w:rsidR="007A7284" w:rsidRPr="007E3137">
        <w:rPr>
          <w:lang w:eastAsia="pl-PL"/>
        </w:rPr>
        <w:t xml:space="preserve">– załącznikiem do wydanego </w:t>
      </w:r>
      <w:proofErr w:type="spellStart"/>
      <w:r w:rsidR="007A7284" w:rsidRPr="007E3137">
        <w:rPr>
          <w:lang w:eastAsia="pl-PL"/>
        </w:rPr>
        <w:t>PnB</w:t>
      </w:r>
      <w:proofErr w:type="spellEnd"/>
      <w:r w:rsidR="007A7284" w:rsidRPr="007E3137">
        <w:rPr>
          <w:lang w:eastAsia="pl-PL"/>
        </w:rPr>
        <w:t xml:space="preserve"> w przypadku </w:t>
      </w:r>
      <w:r w:rsidR="00590A5B" w:rsidRPr="007E3137">
        <w:rPr>
          <w:lang w:eastAsia="pl-PL"/>
        </w:rPr>
        <w:t xml:space="preserve">realizacji </w:t>
      </w:r>
      <w:r w:rsidR="007A7284" w:rsidRPr="007E3137">
        <w:rPr>
          <w:lang w:eastAsia="pl-PL"/>
        </w:rPr>
        <w:t>Projektów budowlanych</w:t>
      </w:r>
      <w:r w:rsidR="003975A7" w:rsidRPr="007E3137">
        <w:rPr>
          <w:lang w:eastAsia="pl-PL"/>
        </w:rPr>
        <w:t>);</w:t>
      </w:r>
    </w:p>
    <w:p w14:paraId="78184FDB" w14:textId="7BDE64E8" w:rsidR="00A51237" w:rsidRPr="007E3137" w:rsidRDefault="00BD0305" w:rsidP="00CF1FB0">
      <w:pPr>
        <w:pStyle w:val="am"/>
        <w:numPr>
          <w:ilvl w:val="0"/>
          <w:numId w:val="46"/>
        </w:numPr>
        <w:spacing w:after="0"/>
        <w:ind w:left="723"/>
        <w:jc w:val="both"/>
        <w:rPr>
          <w:lang w:eastAsia="pl-PL"/>
        </w:rPr>
      </w:pPr>
      <w:r w:rsidRPr="007E3137">
        <w:rPr>
          <w:lang w:eastAsia="pl-PL"/>
        </w:rPr>
        <w:t>2</w:t>
      </w:r>
      <w:r w:rsidR="007A7284" w:rsidRPr="007E3137">
        <w:rPr>
          <w:lang w:eastAsia="pl-PL"/>
        </w:rPr>
        <w:t xml:space="preserve"> egzemplarzy </w:t>
      </w:r>
      <w:r w:rsidR="00A51237" w:rsidRPr="007E3137">
        <w:t>w formie elektronicznej na płycie C</w:t>
      </w:r>
      <w:r w:rsidR="003975A7" w:rsidRPr="007E3137">
        <w:t>D lub DVD;</w:t>
      </w:r>
    </w:p>
    <w:p w14:paraId="57BC72B4" w14:textId="5B6A0390" w:rsidR="007A7284" w:rsidRPr="007E3137" w:rsidRDefault="007A7284" w:rsidP="00075169">
      <w:pPr>
        <w:pStyle w:val="Punktator1"/>
        <w:numPr>
          <w:ilvl w:val="0"/>
          <w:numId w:val="30"/>
        </w:numPr>
        <w:spacing w:before="120" w:after="0"/>
        <w:ind w:left="425" w:hanging="425"/>
      </w:pPr>
      <w:r w:rsidRPr="007E3137">
        <w:t xml:space="preserve">Dokumentacja w formie elektronicznej </w:t>
      </w:r>
      <w:r w:rsidR="003E3D0C" w:rsidRPr="007E3137">
        <w:t>- w</w:t>
      </w:r>
      <w:r w:rsidRPr="007E3137">
        <w:t>szystkie pliki odniesienia, w</w:t>
      </w:r>
      <w:r w:rsidR="000B649B" w:rsidRPr="007E3137">
        <w:t> tym pliki rastrowe w formatach</w:t>
      </w:r>
      <w:r w:rsidRPr="007E3137">
        <w:t>, *.</w:t>
      </w:r>
      <w:proofErr w:type="spellStart"/>
      <w:r w:rsidRPr="007E3137">
        <w:t>cu</w:t>
      </w:r>
      <w:proofErr w:type="spellEnd"/>
      <w:r w:rsidRPr="007E3137">
        <w:t>, *.jpg, *.</w:t>
      </w:r>
      <w:proofErr w:type="spellStart"/>
      <w:r w:rsidRPr="007E3137">
        <w:t>tiff</w:t>
      </w:r>
      <w:proofErr w:type="spellEnd"/>
      <w:r w:rsidRPr="007E3137">
        <w:t xml:space="preserve"> itp. również należy dołączyć do przekazywanych materiałów zapewniając odpowiednie powiązania pomiędzy odniesieniami;</w:t>
      </w:r>
    </w:p>
    <w:p w14:paraId="73893DD4" w14:textId="77777777" w:rsidR="007A7284" w:rsidRPr="007E3137" w:rsidRDefault="007A7284" w:rsidP="00075169">
      <w:pPr>
        <w:pStyle w:val="Punktator1"/>
        <w:numPr>
          <w:ilvl w:val="0"/>
          <w:numId w:val="30"/>
        </w:numPr>
        <w:spacing w:before="120" w:after="0"/>
        <w:ind w:left="425" w:hanging="425"/>
      </w:pPr>
      <w:r w:rsidRPr="007E3137">
        <w:t xml:space="preserve">Dokumentację w formie papierowej należy sporządzić w czytelnej technice graficznej, złożyć w format A4 i oprawić w sposób uniemożliwiający jej zdekompletowanie. Strony projektów </w:t>
      </w:r>
      <w:r w:rsidR="004B5A47" w:rsidRPr="007E3137">
        <w:t>po</w:t>
      </w:r>
      <w:r w:rsidRPr="007E3137">
        <w:t>winny być ponumerowane;</w:t>
      </w:r>
    </w:p>
    <w:p w14:paraId="7315D111" w14:textId="77777777" w:rsidR="007A7284" w:rsidRPr="007E3137" w:rsidRDefault="007A7284" w:rsidP="00075169">
      <w:pPr>
        <w:pStyle w:val="Punktator1"/>
        <w:numPr>
          <w:ilvl w:val="0"/>
          <w:numId w:val="30"/>
        </w:numPr>
        <w:spacing w:before="120" w:after="0"/>
        <w:ind w:left="425" w:hanging="425"/>
      </w:pPr>
      <w:r w:rsidRPr="007E3137">
        <w:t xml:space="preserve">Na żądanie Zamawiającego Wykonawca jest obowiązany dostarczyć 1 dodatkowy egz. dokumentacji projektowej w formie papierowej </w:t>
      </w:r>
      <w:r w:rsidR="00407C29" w:rsidRPr="007E3137">
        <w:t xml:space="preserve">z adnotacją zgodności z oryginałem – załącznikiem do wydanego </w:t>
      </w:r>
      <w:proofErr w:type="spellStart"/>
      <w:r w:rsidR="00407C29" w:rsidRPr="007E3137">
        <w:t>PnB</w:t>
      </w:r>
      <w:proofErr w:type="spellEnd"/>
      <w:r w:rsidR="00407C29" w:rsidRPr="007E3137">
        <w:t xml:space="preserve"> w przypadku </w:t>
      </w:r>
      <w:r w:rsidR="00851EB6" w:rsidRPr="007E3137">
        <w:t xml:space="preserve">projektów </w:t>
      </w:r>
      <w:r w:rsidR="00407C29" w:rsidRPr="007E3137">
        <w:t>budowlanych</w:t>
      </w:r>
      <w:r w:rsidR="00182E39" w:rsidRPr="007E3137">
        <w:t>.</w:t>
      </w:r>
    </w:p>
    <w:p w14:paraId="27027E7A" w14:textId="77777777" w:rsidR="00810E54" w:rsidRPr="007E3137" w:rsidRDefault="00810E54" w:rsidP="00F0231B">
      <w:pPr>
        <w:pStyle w:val="Nagwek2"/>
      </w:pPr>
      <w:bookmarkStart w:id="2730" w:name="_Toc455060453"/>
      <w:bookmarkStart w:id="2731" w:name="_Toc455061082"/>
      <w:bookmarkStart w:id="2732" w:name="_Toc455567150"/>
      <w:bookmarkStart w:id="2733" w:name="_Toc455741326"/>
      <w:bookmarkStart w:id="2734" w:name="_Toc455741525"/>
      <w:bookmarkStart w:id="2735" w:name="_Toc460409448"/>
      <w:bookmarkStart w:id="2736" w:name="_Toc461199145"/>
      <w:bookmarkStart w:id="2737" w:name="_Toc461784629"/>
      <w:bookmarkStart w:id="2738" w:name="_Toc461791215"/>
      <w:bookmarkStart w:id="2739" w:name="_Toc461803292"/>
      <w:bookmarkStart w:id="2740" w:name="_Toc146269401"/>
      <w:bookmarkEnd w:id="2730"/>
      <w:bookmarkEnd w:id="2731"/>
      <w:bookmarkEnd w:id="2732"/>
      <w:r w:rsidRPr="007E3137">
        <w:t>Dokumentacja niezbędna do uzyskania pozwolenia na użytkowanie</w:t>
      </w:r>
      <w:bookmarkEnd w:id="2733"/>
      <w:bookmarkEnd w:id="2734"/>
      <w:bookmarkEnd w:id="2735"/>
      <w:bookmarkEnd w:id="2736"/>
      <w:bookmarkEnd w:id="2737"/>
      <w:bookmarkEnd w:id="2738"/>
      <w:bookmarkEnd w:id="2739"/>
      <w:bookmarkEnd w:id="2740"/>
    </w:p>
    <w:p w14:paraId="09787779" w14:textId="77777777" w:rsidR="00CD724E" w:rsidRPr="007E3137" w:rsidRDefault="00810E54" w:rsidP="00F0231B">
      <w:pPr>
        <w:pStyle w:val="Akapit"/>
      </w:pPr>
      <w:r w:rsidRPr="007E3137">
        <w:t>W przypadku gdy będzie wymagane uzyskanie pozwolenia na użytkowanie</w:t>
      </w:r>
      <w:r w:rsidR="00CD724E" w:rsidRPr="007E3137">
        <w:t>,</w:t>
      </w:r>
      <w:r w:rsidRPr="007E3137">
        <w:t xml:space="preserve"> Wykonawca </w:t>
      </w:r>
      <w:r w:rsidR="00074E09" w:rsidRPr="007E3137">
        <w:br/>
      </w:r>
      <w:r w:rsidR="00671128" w:rsidRPr="007E3137">
        <w:lastRenderedPageBreak/>
        <w:t xml:space="preserve">w ramach </w:t>
      </w:r>
      <w:r w:rsidR="00AF1FBA" w:rsidRPr="007E3137">
        <w:t xml:space="preserve">Terminu </w:t>
      </w:r>
      <w:r w:rsidR="00B24D71" w:rsidRPr="007E3137">
        <w:t>w</w:t>
      </w:r>
      <w:r w:rsidR="00AF1FBA" w:rsidRPr="007E3137">
        <w:t>ykonania Umowy</w:t>
      </w:r>
      <w:r w:rsidR="00671128" w:rsidRPr="007E3137">
        <w:t xml:space="preserve"> </w:t>
      </w:r>
      <w:r w:rsidRPr="007E3137">
        <w:t xml:space="preserve">będzie zobowiązany do skompletowania całej wymaganej Prawem dokumentacji </w:t>
      </w:r>
      <w:r w:rsidR="001A49D5" w:rsidRPr="007E3137">
        <w:t>(</w:t>
      </w:r>
      <w:r w:rsidRPr="007E3137">
        <w:t>niezbędnej do uzyskania pozwolenia na użytkowanie</w:t>
      </w:r>
      <w:r w:rsidR="001A49D5" w:rsidRPr="007E3137">
        <w:t>)</w:t>
      </w:r>
      <w:r w:rsidRPr="007E3137">
        <w:t xml:space="preserve"> </w:t>
      </w:r>
      <w:r w:rsidR="001A49D5" w:rsidRPr="007E3137">
        <w:t>oraz</w:t>
      </w:r>
      <w:r w:rsidR="00074E09" w:rsidRPr="007E3137">
        <w:t xml:space="preserve"> </w:t>
      </w:r>
      <w:r w:rsidR="001A49D5" w:rsidRPr="007E3137">
        <w:t>uzyskania</w:t>
      </w:r>
      <w:r w:rsidR="00074E09" w:rsidRPr="007E3137">
        <w:t xml:space="preserve"> </w:t>
      </w:r>
      <w:r w:rsidRPr="007E3137">
        <w:t>pozwoleni</w:t>
      </w:r>
      <w:r w:rsidR="00B609C7" w:rsidRPr="007E3137">
        <w:t>a</w:t>
      </w:r>
      <w:r w:rsidRPr="007E3137">
        <w:t xml:space="preserve"> na użytkowanie obiektu</w:t>
      </w:r>
      <w:r w:rsidR="00671128" w:rsidRPr="007E3137">
        <w:t xml:space="preserve">/obiektów i przekazanie </w:t>
      </w:r>
      <w:r w:rsidR="00EF3175" w:rsidRPr="007E3137">
        <w:t>go</w:t>
      </w:r>
      <w:r w:rsidR="00671128" w:rsidRPr="007E3137">
        <w:t xml:space="preserve"> </w:t>
      </w:r>
      <w:r w:rsidR="006D766B" w:rsidRPr="007E3137">
        <w:t>Zamawiającemu</w:t>
      </w:r>
      <w:r w:rsidR="003975A7" w:rsidRPr="007E3137">
        <w:t>.</w:t>
      </w:r>
    </w:p>
    <w:p w14:paraId="32D4F32F" w14:textId="37170DB4" w:rsidR="00E96D9B" w:rsidRPr="007E3137" w:rsidRDefault="00E96D9B" w:rsidP="00F0231B">
      <w:pPr>
        <w:pStyle w:val="Akapit"/>
      </w:pPr>
      <w:r w:rsidRPr="007E3137">
        <w:t xml:space="preserve">Wykonawca zobowiązany jest przygotować i przekazać do komórki prowadzącej projekt </w:t>
      </w:r>
      <w:r w:rsidR="007D7461" w:rsidRPr="007E3137">
        <w:br/>
      </w:r>
      <w:r w:rsidRPr="007E3137">
        <w:t xml:space="preserve">w </w:t>
      </w:r>
      <w:r w:rsidR="007D7461" w:rsidRPr="007E3137">
        <w:t xml:space="preserve">PLK </w:t>
      </w:r>
      <w:r w:rsidRPr="007E3137">
        <w:t>SA dokumenty niezbędne do dokonania zgłoszenia urządzenia wodnego Wodom Polskim w celu wpisania do systemu informacyjnego gospodarowania wodami wg wymagań art. 331 ust. 3 i ust. 4 ustawy z dnia 20 lipca 2017 r. Prawo wodne.</w:t>
      </w:r>
    </w:p>
    <w:p w14:paraId="2E822CD0" w14:textId="77777777" w:rsidR="00095F36" w:rsidRPr="007E3137" w:rsidRDefault="007A7284" w:rsidP="00F0231B">
      <w:pPr>
        <w:pStyle w:val="Nagwek2"/>
      </w:pPr>
      <w:bookmarkStart w:id="2741" w:name="_Toc454526024"/>
      <w:bookmarkStart w:id="2742" w:name="_Toc454866188"/>
      <w:bookmarkStart w:id="2743" w:name="_Toc454866755"/>
      <w:bookmarkStart w:id="2744" w:name="_Toc454867185"/>
      <w:bookmarkStart w:id="2745" w:name="_Toc455052506"/>
      <w:bookmarkStart w:id="2746" w:name="_Toc455053122"/>
      <w:bookmarkStart w:id="2747" w:name="_Toc455053738"/>
      <w:bookmarkStart w:id="2748" w:name="_Toc455054354"/>
      <w:bookmarkStart w:id="2749" w:name="_Toc455060457"/>
      <w:bookmarkStart w:id="2750" w:name="_Toc455061086"/>
      <w:bookmarkStart w:id="2751" w:name="_Toc455567154"/>
      <w:bookmarkStart w:id="2752" w:name="_Toc454526026"/>
      <w:bookmarkStart w:id="2753" w:name="_Toc454866190"/>
      <w:bookmarkStart w:id="2754" w:name="_Toc454866757"/>
      <w:bookmarkStart w:id="2755" w:name="_Toc454867187"/>
      <w:bookmarkStart w:id="2756" w:name="_Toc455052508"/>
      <w:bookmarkStart w:id="2757" w:name="_Toc455053124"/>
      <w:bookmarkStart w:id="2758" w:name="_Toc455053740"/>
      <w:bookmarkStart w:id="2759" w:name="_Toc455054356"/>
      <w:bookmarkStart w:id="2760" w:name="_Toc455060459"/>
      <w:bookmarkStart w:id="2761" w:name="_Toc455061088"/>
      <w:bookmarkStart w:id="2762" w:name="_Toc455567156"/>
      <w:bookmarkStart w:id="2763" w:name="_Toc454526030"/>
      <w:bookmarkStart w:id="2764" w:name="_Toc454866194"/>
      <w:bookmarkStart w:id="2765" w:name="_Toc454866761"/>
      <w:bookmarkStart w:id="2766" w:name="_Toc454867191"/>
      <w:bookmarkStart w:id="2767" w:name="_Toc455052512"/>
      <w:bookmarkStart w:id="2768" w:name="_Toc455053128"/>
      <w:bookmarkStart w:id="2769" w:name="_Toc455053744"/>
      <w:bookmarkStart w:id="2770" w:name="_Toc455054360"/>
      <w:bookmarkStart w:id="2771" w:name="_Toc455060463"/>
      <w:bookmarkStart w:id="2772" w:name="_Toc455061092"/>
      <w:bookmarkStart w:id="2773" w:name="_Toc455567160"/>
      <w:bookmarkStart w:id="2774" w:name="_Toc454526031"/>
      <w:bookmarkStart w:id="2775" w:name="_Toc454866195"/>
      <w:bookmarkStart w:id="2776" w:name="_Toc454866762"/>
      <w:bookmarkStart w:id="2777" w:name="_Toc454867192"/>
      <w:bookmarkStart w:id="2778" w:name="_Toc455052513"/>
      <w:bookmarkStart w:id="2779" w:name="_Toc455053129"/>
      <w:bookmarkStart w:id="2780" w:name="_Toc455053745"/>
      <w:bookmarkStart w:id="2781" w:name="_Toc455054361"/>
      <w:bookmarkStart w:id="2782" w:name="_Toc455060464"/>
      <w:bookmarkStart w:id="2783" w:name="_Toc455061093"/>
      <w:bookmarkStart w:id="2784" w:name="_Toc455567161"/>
      <w:bookmarkStart w:id="2785" w:name="_Toc454526032"/>
      <w:bookmarkStart w:id="2786" w:name="_Toc454866196"/>
      <w:bookmarkStart w:id="2787" w:name="_Toc454866763"/>
      <w:bookmarkStart w:id="2788" w:name="_Toc454867193"/>
      <w:bookmarkStart w:id="2789" w:name="_Toc455052514"/>
      <w:bookmarkStart w:id="2790" w:name="_Toc455053130"/>
      <w:bookmarkStart w:id="2791" w:name="_Toc455053746"/>
      <w:bookmarkStart w:id="2792" w:name="_Toc455054362"/>
      <w:bookmarkStart w:id="2793" w:name="_Toc455060465"/>
      <w:bookmarkStart w:id="2794" w:name="_Toc455061094"/>
      <w:bookmarkStart w:id="2795" w:name="_Toc455567162"/>
      <w:bookmarkStart w:id="2796" w:name="_Toc454526033"/>
      <w:bookmarkStart w:id="2797" w:name="_Toc454866197"/>
      <w:bookmarkStart w:id="2798" w:name="_Toc454866764"/>
      <w:bookmarkStart w:id="2799" w:name="_Toc454867194"/>
      <w:bookmarkStart w:id="2800" w:name="_Toc455052515"/>
      <w:bookmarkStart w:id="2801" w:name="_Toc455053131"/>
      <w:bookmarkStart w:id="2802" w:name="_Toc455053747"/>
      <w:bookmarkStart w:id="2803" w:name="_Toc455054363"/>
      <w:bookmarkStart w:id="2804" w:name="_Toc455060466"/>
      <w:bookmarkStart w:id="2805" w:name="_Toc455061095"/>
      <w:bookmarkStart w:id="2806" w:name="_Toc455567163"/>
      <w:bookmarkStart w:id="2807" w:name="_Toc454526036"/>
      <w:bookmarkStart w:id="2808" w:name="_Toc454866200"/>
      <w:bookmarkStart w:id="2809" w:name="_Toc454866767"/>
      <w:bookmarkStart w:id="2810" w:name="_Toc454867197"/>
      <w:bookmarkStart w:id="2811" w:name="_Toc455052518"/>
      <w:bookmarkStart w:id="2812" w:name="_Toc455053134"/>
      <w:bookmarkStart w:id="2813" w:name="_Toc455053750"/>
      <w:bookmarkStart w:id="2814" w:name="_Toc455054366"/>
      <w:bookmarkStart w:id="2815" w:name="_Toc455060469"/>
      <w:bookmarkStart w:id="2816" w:name="_Toc455061098"/>
      <w:bookmarkStart w:id="2817" w:name="_Toc455567166"/>
      <w:bookmarkStart w:id="2818" w:name="_Toc455741327"/>
      <w:bookmarkStart w:id="2819" w:name="_Toc455741526"/>
      <w:bookmarkStart w:id="2820" w:name="_Toc460409449"/>
      <w:bookmarkStart w:id="2821" w:name="_Toc461199146"/>
      <w:bookmarkStart w:id="2822" w:name="_Toc461784630"/>
      <w:bookmarkStart w:id="2823" w:name="_Toc461791216"/>
      <w:bookmarkStart w:id="2824" w:name="_Toc461803293"/>
      <w:bookmarkStart w:id="2825" w:name="_Toc146269402"/>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r w:rsidRPr="007E3137">
        <w:t>Operat kolaudacyjny</w:t>
      </w:r>
      <w:bookmarkEnd w:id="2818"/>
      <w:bookmarkEnd w:id="2819"/>
      <w:bookmarkEnd w:id="2820"/>
      <w:bookmarkEnd w:id="2821"/>
      <w:bookmarkEnd w:id="2822"/>
      <w:bookmarkEnd w:id="2823"/>
      <w:bookmarkEnd w:id="2824"/>
      <w:bookmarkEnd w:id="2825"/>
      <w:r w:rsidRPr="007E3137">
        <w:t xml:space="preserve"> </w:t>
      </w:r>
    </w:p>
    <w:p w14:paraId="52FE0020" w14:textId="77777777" w:rsidR="00E03841" w:rsidRPr="007E3137" w:rsidRDefault="00E03841" w:rsidP="00F0231B">
      <w:pPr>
        <w:pStyle w:val="Akapit"/>
      </w:pPr>
      <w:r w:rsidRPr="007E3137">
        <w:t>Operat kolaudacyjny stanowi zbiór wszystkich dokumentów budowy, przygotowanych przez Wykonawcę robót w celu ich przekazania Zamawiającemu, stanowiący podstawę odbioru i oceny zgodności wykonanych robót z dokumentacją projektową.</w:t>
      </w:r>
    </w:p>
    <w:p w14:paraId="7557C049" w14:textId="52E73DE4" w:rsidR="0026194D" w:rsidRPr="007E3137" w:rsidRDefault="0026194D" w:rsidP="00F0231B">
      <w:pPr>
        <w:spacing w:before="120" w:after="120"/>
        <w:ind w:firstLine="0"/>
        <w:rPr>
          <w:sz w:val="22"/>
        </w:rPr>
      </w:pPr>
      <w:r w:rsidRPr="007E3137">
        <w:rPr>
          <w:sz w:val="22"/>
        </w:rPr>
        <w:t xml:space="preserve">Na zakończenie </w:t>
      </w:r>
      <w:r w:rsidR="00146CDF" w:rsidRPr="007E3137">
        <w:rPr>
          <w:sz w:val="22"/>
        </w:rPr>
        <w:t>r</w:t>
      </w:r>
      <w:r w:rsidRPr="007E3137">
        <w:rPr>
          <w:sz w:val="22"/>
        </w:rPr>
        <w:t xml:space="preserve">obót Wykonawca przedstawi </w:t>
      </w:r>
      <w:r w:rsidR="005535A1" w:rsidRPr="007E3137">
        <w:rPr>
          <w:sz w:val="22"/>
        </w:rPr>
        <w:t>Inspektorowi Nadzoru</w:t>
      </w:r>
      <w:r w:rsidRPr="007E3137">
        <w:rPr>
          <w:sz w:val="22"/>
        </w:rPr>
        <w:t xml:space="preserve"> operat kolaudacyjny dla odbieranych </w:t>
      </w:r>
      <w:r w:rsidR="00146CDF" w:rsidRPr="007E3137">
        <w:rPr>
          <w:sz w:val="22"/>
        </w:rPr>
        <w:t>r</w:t>
      </w:r>
      <w:r w:rsidRPr="007E3137">
        <w:rPr>
          <w:sz w:val="22"/>
        </w:rPr>
        <w:t xml:space="preserve">obót. Operat kolaudacyjny należy opracować zgodnie z </w:t>
      </w:r>
      <w:r w:rsidR="00D20AE7" w:rsidRPr="007E3137">
        <w:rPr>
          <w:sz w:val="22"/>
        </w:rPr>
        <w:t>W</w:t>
      </w:r>
      <w:r w:rsidRPr="007E3137">
        <w:rPr>
          <w:sz w:val="22"/>
        </w:rPr>
        <w:t xml:space="preserve">arunkami i zasadami odbiorów robót budowlanych na liniach kolejowych, przyjętymi Uchwałą Nr 938/2017 Zarządu PKP Polskie Linie Kolejowe S.A. z dnia 12 września 2017 r. i </w:t>
      </w:r>
      <w:r w:rsidR="005535A1" w:rsidRPr="007E3137">
        <w:rPr>
          <w:sz w:val="22"/>
        </w:rPr>
        <w:t>W</w:t>
      </w:r>
      <w:r w:rsidRPr="007E3137">
        <w:rPr>
          <w:sz w:val="22"/>
        </w:rPr>
        <w:t>ytycznymi przeprowadzania odbiorów końcowych robót inwestycyjnych prowadzonych przez PKP Polskie Linie Kolejowe S.A.  przyjętymi Decyzją Nr 53/2017 Prezesa Zarządu PKP Polskie Linie Kolejowe S.A. z dnia 13 września 2017 r.</w:t>
      </w:r>
    </w:p>
    <w:p w14:paraId="4278A99B" w14:textId="77777777" w:rsidR="004225A5" w:rsidRPr="007E3137" w:rsidRDefault="0005444B" w:rsidP="00F0231B">
      <w:pPr>
        <w:pStyle w:val="Akapit"/>
        <w:spacing w:after="0"/>
      </w:pPr>
      <w:r w:rsidRPr="007E3137">
        <w:t>Operat kolaudacyjny</w:t>
      </w:r>
      <w:r w:rsidR="004225A5" w:rsidRPr="007E3137">
        <w:t xml:space="preserve"> należy przekazać Zamawiającemu w następującej liczbie egzemplarzy:</w:t>
      </w:r>
    </w:p>
    <w:p w14:paraId="2A0F672B" w14:textId="77777777" w:rsidR="00A51237" w:rsidRPr="007E3137" w:rsidRDefault="005347A7" w:rsidP="00CF1FB0">
      <w:pPr>
        <w:pStyle w:val="am"/>
        <w:numPr>
          <w:ilvl w:val="0"/>
          <w:numId w:val="48"/>
        </w:numPr>
        <w:spacing w:after="0"/>
        <w:ind w:left="360"/>
        <w:jc w:val="both"/>
      </w:pPr>
      <w:r w:rsidRPr="007E3137">
        <w:t xml:space="preserve">1 egzemplarz </w:t>
      </w:r>
      <w:r w:rsidR="00A51237" w:rsidRPr="007E3137">
        <w:t>- oryginał</w:t>
      </w:r>
      <w:r w:rsidR="003975A7" w:rsidRPr="007E3137">
        <w:t>;</w:t>
      </w:r>
    </w:p>
    <w:p w14:paraId="2BF59784" w14:textId="341563AF" w:rsidR="00A51237" w:rsidRPr="007E3137" w:rsidRDefault="00450D3A" w:rsidP="00CF1FB0">
      <w:pPr>
        <w:pStyle w:val="am"/>
        <w:numPr>
          <w:ilvl w:val="0"/>
          <w:numId w:val="48"/>
        </w:numPr>
        <w:spacing w:after="0"/>
        <w:ind w:left="360"/>
        <w:jc w:val="both"/>
      </w:pPr>
      <w:r w:rsidRPr="007E3137">
        <w:t>2</w:t>
      </w:r>
      <w:r w:rsidR="005347A7" w:rsidRPr="007E3137">
        <w:t xml:space="preserve"> egzemplar</w:t>
      </w:r>
      <w:r w:rsidR="00BD0305" w:rsidRPr="007E3137">
        <w:t>z</w:t>
      </w:r>
      <w:r w:rsidRPr="007E3137">
        <w:t>e</w:t>
      </w:r>
      <w:r w:rsidR="005347A7" w:rsidRPr="007E3137">
        <w:t xml:space="preserve"> </w:t>
      </w:r>
      <w:r w:rsidR="00CD5112" w:rsidRPr="007E3137">
        <w:t xml:space="preserve">- </w:t>
      </w:r>
      <w:r w:rsidRPr="007E3137">
        <w:t>kopia</w:t>
      </w:r>
      <w:r w:rsidR="00A51237" w:rsidRPr="007E3137">
        <w:t xml:space="preserve"> w formie papierowej (z adnotacją</w:t>
      </w:r>
      <w:r w:rsidR="00F85D44" w:rsidRPr="007E3137">
        <w:t xml:space="preserve"> o</w:t>
      </w:r>
      <w:r w:rsidR="00A51237" w:rsidRPr="007E3137">
        <w:t xml:space="preserve"> zgodności z oryginałem</w:t>
      </w:r>
      <w:r w:rsidR="00CD5112" w:rsidRPr="007E3137">
        <w:t xml:space="preserve"> potwierdzoną przez Kierownika budowy</w:t>
      </w:r>
      <w:r w:rsidR="00A51237" w:rsidRPr="007E3137">
        <w:t>)</w:t>
      </w:r>
      <w:r w:rsidR="003975A7" w:rsidRPr="007E3137">
        <w:t>;</w:t>
      </w:r>
    </w:p>
    <w:p w14:paraId="07C273F4" w14:textId="76D55929" w:rsidR="00F17B6B" w:rsidRPr="007E3137" w:rsidRDefault="00BD0305" w:rsidP="00CF1FB0">
      <w:pPr>
        <w:pStyle w:val="am"/>
        <w:numPr>
          <w:ilvl w:val="0"/>
          <w:numId w:val="48"/>
        </w:numPr>
        <w:spacing w:after="120"/>
        <w:ind w:left="360"/>
        <w:jc w:val="both"/>
      </w:pPr>
      <w:r w:rsidRPr="007E3137">
        <w:t>2</w:t>
      </w:r>
      <w:r w:rsidR="004225A5" w:rsidRPr="007E3137">
        <w:t xml:space="preserve"> egzemplarz</w:t>
      </w:r>
      <w:r w:rsidR="00ED2C44" w:rsidRPr="007E3137">
        <w:t>e</w:t>
      </w:r>
      <w:r w:rsidR="004225A5" w:rsidRPr="007E3137">
        <w:t xml:space="preserve"> w </w:t>
      </w:r>
      <w:r w:rsidR="007D46FB" w:rsidRPr="007E3137">
        <w:t xml:space="preserve">formie </w:t>
      </w:r>
      <w:r w:rsidR="004225A5" w:rsidRPr="007E3137">
        <w:t xml:space="preserve">elektronicznej </w:t>
      </w:r>
      <w:r w:rsidR="0005444B" w:rsidRPr="007E3137">
        <w:t>na płycie CD lub DVD</w:t>
      </w:r>
      <w:r w:rsidR="00B936F9" w:rsidRPr="007E3137">
        <w:t>.</w:t>
      </w:r>
    </w:p>
    <w:p w14:paraId="49E718AE" w14:textId="77777777" w:rsidR="00810E54" w:rsidRPr="007E3137" w:rsidRDefault="00F17B6B" w:rsidP="00F0231B">
      <w:pPr>
        <w:pStyle w:val="Akapit"/>
      </w:pPr>
      <w:r w:rsidRPr="007E3137">
        <w:t xml:space="preserve">Ww. dokumentację należy sporządzić w czytelnej technice graficznej, złożyć do formatu A4 i oprawić w sposób uniemożliwiający jej zdekompletowanie. </w:t>
      </w:r>
      <w:r w:rsidR="00F72515" w:rsidRPr="007E3137">
        <w:t>Strony należy ponumerować</w:t>
      </w:r>
      <w:r w:rsidR="005347A7" w:rsidRPr="007E3137">
        <w:t xml:space="preserve"> oraz</w:t>
      </w:r>
      <w:r w:rsidR="003975A7" w:rsidRPr="007E3137">
        <w:t> </w:t>
      </w:r>
      <w:r w:rsidR="00231173" w:rsidRPr="007E3137">
        <w:t>załączyć szczegółowy spis zawartości.</w:t>
      </w:r>
    </w:p>
    <w:p w14:paraId="41AA982A" w14:textId="77777777" w:rsidR="0026194D" w:rsidRPr="007E3137" w:rsidRDefault="0026194D" w:rsidP="00F0231B">
      <w:pPr>
        <w:spacing w:before="100" w:beforeAutospacing="1" w:after="100" w:afterAutospacing="1"/>
        <w:ind w:firstLine="0"/>
        <w:rPr>
          <w:sz w:val="22"/>
        </w:rPr>
      </w:pPr>
      <w:r w:rsidRPr="007E3137">
        <w:rPr>
          <w:sz w:val="22"/>
        </w:rPr>
        <w:t>Op</w:t>
      </w:r>
      <w:r w:rsidR="00DD748D" w:rsidRPr="007E3137">
        <w:rPr>
          <w:sz w:val="22"/>
        </w:rPr>
        <w:t>erat kolaudacyjny musi zawierać</w:t>
      </w:r>
      <w:r w:rsidRPr="007E3137">
        <w:rPr>
          <w:sz w:val="22"/>
        </w:rPr>
        <w:t xml:space="preserve"> dokumenty zgodnie z wyliczeniem zawartym w § 9 warunków i zasad odbioru robót budowlanych na liniach kolejowych przyjętych Uchwałą Nr 938/2017 Zarządu PKP Polskie Linie Kolejowe S.A. z dnia 12 września 2017 r.</w:t>
      </w:r>
    </w:p>
    <w:p w14:paraId="489C4BA3" w14:textId="5372CD44" w:rsidR="00B85359" w:rsidRPr="007E3137" w:rsidRDefault="00B85359" w:rsidP="00F0231B">
      <w:pPr>
        <w:spacing w:before="120"/>
        <w:ind w:firstLine="0"/>
        <w:rPr>
          <w:sz w:val="22"/>
        </w:rPr>
      </w:pPr>
      <w:r w:rsidRPr="007E3137">
        <w:rPr>
          <w:sz w:val="22"/>
        </w:rPr>
        <w:t>Wykonawca przed odbiorem końcowym obowiązany jest również</w:t>
      </w:r>
      <w:r w:rsidR="00DD748D" w:rsidRPr="007E3137">
        <w:rPr>
          <w:sz w:val="22"/>
        </w:rPr>
        <w:t xml:space="preserve"> sporządzić dla potrzeb Zakładu</w:t>
      </w:r>
      <w:r w:rsidRPr="007E3137">
        <w:rPr>
          <w:sz w:val="22"/>
        </w:rPr>
        <w:t xml:space="preserve"> Linii Kolejowych osobne tomy (po 1 egz.) dla poszczególnych branż (dla uzupełnienia lub założenia Książki Obiektu Budowlanego) zawierające branżową:</w:t>
      </w:r>
    </w:p>
    <w:p w14:paraId="2F0E97E3" w14:textId="77777777" w:rsidR="00B85359" w:rsidRPr="007E3137" w:rsidRDefault="003975A7" w:rsidP="00CF1FB0">
      <w:pPr>
        <w:pStyle w:val="Akapitzlist"/>
        <w:numPr>
          <w:ilvl w:val="0"/>
          <w:numId w:val="36"/>
        </w:numPr>
        <w:ind w:left="425" w:hanging="425"/>
        <w:rPr>
          <w:sz w:val="22"/>
        </w:rPr>
      </w:pPr>
      <w:r w:rsidRPr="007E3137">
        <w:rPr>
          <w:sz w:val="22"/>
        </w:rPr>
        <w:t>d</w:t>
      </w:r>
      <w:r w:rsidR="00B85359" w:rsidRPr="007E3137">
        <w:rPr>
          <w:sz w:val="22"/>
        </w:rPr>
        <w:t>okumentację powykonawczą;</w:t>
      </w:r>
    </w:p>
    <w:p w14:paraId="5DE5B9FA" w14:textId="77777777" w:rsidR="00B85359" w:rsidRPr="007E3137" w:rsidRDefault="003975A7" w:rsidP="00CF1FB0">
      <w:pPr>
        <w:pStyle w:val="Akapitzlist"/>
        <w:numPr>
          <w:ilvl w:val="0"/>
          <w:numId w:val="36"/>
        </w:numPr>
        <w:ind w:left="425" w:hanging="425"/>
        <w:rPr>
          <w:sz w:val="22"/>
        </w:rPr>
      </w:pPr>
      <w:r w:rsidRPr="007E3137">
        <w:rPr>
          <w:sz w:val="22"/>
        </w:rPr>
        <w:t>p</w:t>
      </w:r>
      <w:r w:rsidR="00B85359" w:rsidRPr="007E3137">
        <w:rPr>
          <w:sz w:val="22"/>
        </w:rPr>
        <w:t>rotokoły badań i pomiarów;</w:t>
      </w:r>
    </w:p>
    <w:p w14:paraId="511C95D8" w14:textId="77777777" w:rsidR="00B85359" w:rsidRPr="007E3137" w:rsidRDefault="003975A7" w:rsidP="00CF1FB0">
      <w:pPr>
        <w:pStyle w:val="Akapitzlist"/>
        <w:numPr>
          <w:ilvl w:val="0"/>
          <w:numId w:val="36"/>
        </w:numPr>
        <w:spacing w:after="120"/>
        <w:ind w:left="425" w:hanging="425"/>
        <w:rPr>
          <w:sz w:val="22"/>
        </w:rPr>
      </w:pPr>
      <w:r w:rsidRPr="007E3137">
        <w:rPr>
          <w:sz w:val="22"/>
        </w:rPr>
        <w:t>g</w:t>
      </w:r>
      <w:r w:rsidR="00B85359" w:rsidRPr="007E3137">
        <w:rPr>
          <w:sz w:val="22"/>
        </w:rPr>
        <w:t>eodezyjną dokumetację powykonawczą.</w:t>
      </w:r>
    </w:p>
    <w:p w14:paraId="50AD5A22" w14:textId="77777777" w:rsidR="00B85359" w:rsidRPr="007E3137" w:rsidRDefault="00B85359" w:rsidP="00F0231B">
      <w:pPr>
        <w:spacing w:before="120" w:after="120"/>
        <w:ind w:firstLine="0"/>
        <w:rPr>
          <w:sz w:val="22"/>
        </w:rPr>
      </w:pPr>
      <w:r w:rsidRPr="007E3137">
        <w:rPr>
          <w:sz w:val="22"/>
        </w:rPr>
        <w:t>Po uzyskaniu ostatecznego pozwolenia na użytkowanie, ma ono zostać dołączone do operatu kolaudacyjnego.</w:t>
      </w:r>
    </w:p>
    <w:p w14:paraId="25679BF3" w14:textId="77777777" w:rsidR="00282D23" w:rsidRPr="007E3137" w:rsidRDefault="00282D23" w:rsidP="00F0231B">
      <w:pPr>
        <w:spacing w:before="120" w:after="120"/>
        <w:ind w:firstLine="0"/>
        <w:rPr>
          <w:sz w:val="22"/>
        </w:rPr>
      </w:pPr>
      <w:bookmarkStart w:id="2826" w:name="_Toc455741328"/>
      <w:bookmarkStart w:id="2827" w:name="_Toc460409450"/>
      <w:bookmarkStart w:id="2828" w:name="_Toc461199147"/>
      <w:bookmarkStart w:id="2829" w:name="_Toc461784631"/>
      <w:bookmarkStart w:id="2830" w:name="_Toc461791217"/>
      <w:bookmarkStart w:id="2831" w:name="_Toc461803294"/>
      <w:r w:rsidRPr="007E3137">
        <w:rPr>
          <w:sz w:val="22"/>
        </w:rPr>
        <w:t>Zamawiający podkreśla, iż</w:t>
      </w:r>
      <w:r w:rsidRPr="007E3137" w:rsidDel="004B09C7">
        <w:rPr>
          <w:sz w:val="22"/>
        </w:rPr>
        <w:t xml:space="preserve"> operat kolaudacyjny musi zawierać zgody wodnoprawne </w:t>
      </w:r>
      <w:r w:rsidR="00F72515" w:rsidRPr="007E3137">
        <w:rPr>
          <w:sz w:val="22"/>
        </w:rPr>
        <w:br/>
      </w:r>
      <w:r w:rsidRPr="007E3137" w:rsidDel="004B09C7">
        <w:rPr>
          <w:sz w:val="22"/>
        </w:rPr>
        <w:t>z wnioskami i dokumentami niezbędnymi do dokonania czynności administracyjnych związanych ze zgodami wodnoprawnymi oraz kompletną dokumentację z postepowań administracyjnych związanych ze zgodami wodnoprawnymi.</w:t>
      </w:r>
    </w:p>
    <w:p w14:paraId="12D68BB4" w14:textId="22F534FC" w:rsidR="00304DAB" w:rsidRPr="007E3137" w:rsidRDefault="00304DAB" w:rsidP="00F0231B">
      <w:pPr>
        <w:pStyle w:val="Nagwek3"/>
        <w:rPr>
          <w:color w:val="auto"/>
        </w:rPr>
      </w:pPr>
      <w:bookmarkStart w:id="2832" w:name="_Toc146269403"/>
      <w:r w:rsidRPr="007E3137">
        <w:rPr>
          <w:color w:val="auto"/>
        </w:rPr>
        <w:lastRenderedPageBreak/>
        <w:t>Plan utrzymania</w:t>
      </w:r>
      <w:bookmarkEnd w:id="2832"/>
      <w:r w:rsidRPr="007E3137">
        <w:rPr>
          <w:b w:val="0"/>
          <w:color w:val="auto"/>
        </w:rPr>
        <w:t xml:space="preserve"> </w:t>
      </w:r>
    </w:p>
    <w:p w14:paraId="7EE45009" w14:textId="52C998B5" w:rsidR="000F3A0C" w:rsidRPr="007E3137" w:rsidRDefault="000F3A0C" w:rsidP="00CF1FB0">
      <w:pPr>
        <w:pStyle w:val="Akapitzlist"/>
        <w:numPr>
          <w:ilvl w:val="0"/>
          <w:numId w:val="83"/>
        </w:numPr>
        <w:ind w:left="426"/>
        <w:rPr>
          <w:sz w:val="22"/>
        </w:rPr>
      </w:pPr>
      <w:r w:rsidRPr="007E3137">
        <w:rPr>
          <w:sz w:val="22"/>
        </w:rPr>
        <w:t xml:space="preserve">Przed dokonaniem odbioru końcowego robót Wykonawca opracuje plan utrzymania oraz </w:t>
      </w:r>
      <w:r w:rsidR="003975A7" w:rsidRPr="007E3137">
        <w:rPr>
          <w:sz w:val="22"/>
        </w:rPr>
        <w:t> </w:t>
      </w:r>
      <w:r w:rsidR="00BD0305" w:rsidRPr="007E3137">
        <w:rPr>
          <w:sz w:val="22"/>
        </w:rPr>
        <w:t xml:space="preserve">uzgodni go z Zamawiającym. </w:t>
      </w:r>
      <w:r w:rsidR="003975A7" w:rsidRPr="007E3137">
        <w:rPr>
          <w:sz w:val="22"/>
        </w:rPr>
        <w:t>Dokument ma  dotyczyć</w:t>
      </w:r>
      <w:r w:rsidR="00C66E61" w:rsidRPr="007E3137">
        <w:rPr>
          <w:sz w:val="22"/>
        </w:rPr>
        <w:t>:</w:t>
      </w:r>
      <w:r w:rsidR="00BD0305" w:rsidRPr="007E3137">
        <w:rPr>
          <w:sz w:val="22"/>
        </w:rPr>
        <w:t xml:space="preserve"> urządzeń </w:t>
      </w:r>
      <w:r w:rsidR="00BD0305" w:rsidRPr="007E3137">
        <w:rPr>
          <w:noProof w:val="0"/>
          <w:sz w:val="22"/>
        </w:rPr>
        <w:t>telekomunikacji kolejowej.</w:t>
      </w:r>
    </w:p>
    <w:p w14:paraId="2EA57C0D" w14:textId="77777777" w:rsidR="000F3A0C" w:rsidRPr="007E3137" w:rsidRDefault="000F3A0C" w:rsidP="00CF1FB0">
      <w:pPr>
        <w:pStyle w:val="Akapitzlist"/>
        <w:numPr>
          <w:ilvl w:val="0"/>
          <w:numId w:val="83"/>
        </w:numPr>
        <w:spacing w:before="120" w:after="120"/>
        <w:ind w:left="426" w:hanging="357"/>
        <w:contextualSpacing w:val="0"/>
        <w:rPr>
          <w:sz w:val="22"/>
        </w:rPr>
      </w:pPr>
      <w:r w:rsidRPr="007E3137">
        <w:rPr>
          <w:sz w:val="22"/>
        </w:rPr>
        <w:t xml:space="preserve">Plan </w:t>
      </w:r>
      <w:r w:rsidR="00EE3A17" w:rsidRPr="007E3137">
        <w:rPr>
          <w:sz w:val="22"/>
        </w:rPr>
        <w:t>utrzymania dla ww. urządzeń będzie obejmować obowiązki Wykonawcy, świadczone przez cały okres gwarancji jakości robót i realizujące czynności w zakresie wymaganym przez Prawo, wytyczne, instrukcje, zalecenia, karty gwarancyjne i dokumenty producenta lub dostawcy</w:t>
      </w:r>
      <w:r w:rsidR="003975A7" w:rsidRPr="007E3137">
        <w:rPr>
          <w:sz w:val="22"/>
        </w:rPr>
        <w:t>.</w:t>
      </w:r>
    </w:p>
    <w:p w14:paraId="62C508C0" w14:textId="49A45D5D" w:rsidR="000F3A0C" w:rsidRPr="007E3137" w:rsidRDefault="000F3A0C" w:rsidP="00CF1FB0">
      <w:pPr>
        <w:pStyle w:val="Akapitzlist"/>
        <w:numPr>
          <w:ilvl w:val="0"/>
          <w:numId w:val="83"/>
        </w:numPr>
        <w:spacing w:before="120" w:after="120"/>
        <w:ind w:left="425" w:hanging="357"/>
        <w:contextualSpacing w:val="0"/>
        <w:rPr>
          <w:sz w:val="22"/>
        </w:rPr>
      </w:pPr>
      <w:r w:rsidRPr="007E3137">
        <w:rPr>
          <w:sz w:val="22"/>
        </w:rPr>
        <w:t>Dopuszcza się wyk</w:t>
      </w:r>
      <w:r w:rsidR="005C71DA" w:rsidRPr="007E3137">
        <w:rPr>
          <w:sz w:val="22"/>
        </w:rPr>
        <w:t>onywane czynności wskazanych w p</w:t>
      </w:r>
      <w:r w:rsidRPr="007E3137">
        <w:rPr>
          <w:sz w:val="22"/>
        </w:rPr>
        <w:t>lanie utrzymania, przez Personel Zamawiającego, któremu zostały nadane uprawnienia, w szczególności w ramach przeprowadzonych sz</w:t>
      </w:r>
      <w:r w:rsidR="00EE098A" w:rsidRPr="007E3137">
        <w:rPr>
          <w:sz w:val="22"/>
        </w:rPr>
        <w:t xml:space="preserve">koleń, </w:t>
      </w:r>
      <w:r w:rsidRPr="007E3137">
        <w:rPr>
          <w:sz w:val="22"/>
        </w:rPr>
        <w:t>zgodnie z dokumentacją techniczną (DTR, instrukcje utrzymania itp.) oraz zakresem certyfikatów dokumentujących uprawnienia Personelu Zamawiającego w zakresie utrzymania. Wykonywane czynności nie będą naruszać uprawnień Zamawiającego z tytułu gwarancji jakości robót (oraz rękojmi) dla ww. urządzeń.</w:t>
      </w:r>
    </w:p>
    <w:p w14:paraId="3BEDABDB" w14:textId="77777777" w:rsidR="000F3A0C" w:rsidRPr="007E3137" w:rsidRDefault="000F3A0C" w:rsidP="00CF1FB0">
      <w:pPr>
        <w:pStyle w:val="Akapitzlist"/>
        <w:numPr>
          <w:ilvl w:val="0"/>
          <w:numId w:val="83"/>
        </w:numPr>
        <w:spacing w:before="120" w:after="120"/>
        <w:ind w:left="425" w:hanging="357"/>
        <w:contextualSpacing w:val="0"/>
        <w:rPr>
          <w:sz w:val="22"/>
        </w:rPr>
      </w:pPr>
      <w:r w:rsidRPr="007E3137">
        <w:rPr>
          <w:sz w:val="22"/>
        </w:rPr>
        <w:t>Dla pozostałych urządzeń i obiektów budowlanych wchodzących w zakres przedmiotowych robót, a nie objętych planem utrzymania Wykonawca będzie zobowiązany dokonywać przeglądów zgodnie z umową, Prawem oraz wytycznymi, instrukcjami, zaleceniami, kartami gwarancyjnymi i innymi dokumentami dostawcy, producenta lub Wykonawcy</w:t>
      </w:r>
      <w:r w:rsidR="003975A7" w:rsidRPr="007E3137">
        <w:rPr>
          <w:sz w:val="22"/>
        </w:rPr>
        <w:t>.</w:t>
      </w:r>
    </w:p>
    <w:p w14:paraId="27E6BEEF" w14:textId="77777777" w:rsidR="000F3A0C" w:rsidRPr="007E3137" w:rsidRDefault="000F3A0C" w:rsidP="00CF1FB0">
      <w:pPr>
        <w:pStyle w:val="Akapitzlist"/>
        <w:numPr>
          <w:ilvl w:val="0"/>
          <w:numId w:val="83"/>
        </w:numPr>
        <w:spacing w:before="120" w:after="120"/>
        <w:ind w:left="425" w:hanging="357"/>
        <w:contextualSpacing w:val="0"/>
        <w:rPr>
          <w:sz w:val="22"/>
        </w:rPr>
      </w:pPr>
      <w:r w:rsidRPr="007E3137">
        <w:rPr>
          <w:sz w:val="22"/>
        </w:rPr>
        <w:t>W przypadku rozbieżności pomiędzy wskazanymi powyżej dokumentami Zamawiającemu przysługuje prawo wyboru sposobu utrzymania bez utraty praw wynika</w:t>
      </w:r>
      <w:r w:rsidR="003975A7" w:rsidRPr="007E3137">
        <w:rPr>
          <w:sz w:val="22"/>
        </w:rPr>
        <w:t>jących z gwarancji jakościowej.</w:t>
      </w:r>
    </w:p>
    <w:p w14:paraId="5A37B083" w14:textId="77777777" w:rsidR="0005444B" w:rsidRPr="007E3137" w:rsidRDefault="0005444B" w:rsidP="00F0231B">
      <w:pPr>
        <w:pStyle w:val="Nagwek3"/>
        <w:rPr>
          <w:color w:val="auto"/>
        </w:rPr>
      </w:pPr>
      <w:bookmarkStart w:id="2833" w:name="_Toc146269404"/>
      <w:r w:rsidRPr="007E3137">
        <w:rPr>
          <w:color w:val="auto"/>
        </w:rPr>
        <w:t>Geodezyjna dokumentacja powykonawcza</w:t>
      </w:r>
      <w:bookmarkEnd w:id="2826"/>
      <w:bookmarkEnd w:id="2827"/>
      <w:bookmarkEnd w:id="2828"/>
      <w:bookmarkEnd w:id="2829"/>
      <w:bookmarkEnd w:id="2830"/>
      <w:bookmarkEnd w:id="2831"/>
      <w:bookmarkEnd w:id="2833"/>
    </w:p>
    <w:p w14:paraId="5094E6ED" w14:textId="77777777" w:rsidR="00C33E7E" w:rsidRPr="007E3137" w:rsidRDefault="00C33E7E" w:rsidP="00F0231B">
      <w:pPr>
        <w:pStyle w:val="Punktator1"/>
        <w:spacing w:after="0"/>
        <w:ind w:left="0" w:firstLine="0"/>
      </w:pPr>
      <w:r w:rsidRPr="007E3137">
        <w:t>Geodezyjną dokumentację powykonawczą stanowi:</w:t>
      </w:r>
    </w:p>
    <w:p w14:paraId="7B6C033D" w14:textId="77777777" w:rsidR="00C33E7E" w:rsidRPr="007E3137" w:rsidRDefault="00C33E7E" w:rsidP="00CF1FB0">
      <w:pPr>
        <w:pStyle w:val="am"/>
        <w:numPr>
          <w:ilvl w:val="0"/>
          <w:numId w:val="73"/>
        </w:numPr>
        <w:spacing w:after="0"/>
        <w:ind w:left="426"/>
        <w:jc w:val="both"/>
        <w:rPr>
          <w:lang w:eastAsia="pl-PL"/>
        </w:rPr>
      </w:pPr>
      <w:r w:rsidRPr="007E3137">
        <w:rPr>
          <w:lang w:eastAsia="pl-PL"/>
        </w:rPr>
        <w:t>mapa sytuacyjno-wysokościowa z geodezyjną inwentaryzacją powykonawczą z klauzulami przyjęcia do zasobu geodezyjnego;</w:t>
      </w:r>
    </w:p>
    <w:p w14:paraId="79C52B1A" w14:textId="77777777" w:rsidR="00C33E7E" w:rsidRPr="007E3137" w:rsidRDefault="00C33E7E" w:rsidP="00CF1FB0">
      <w:pPr>
        <w:pStyle w:val="am"/>
        <w:numPr>
          <w:ilvl w:val="0"/>
          <w:numId w:val="73"/>
        </w:numPr>
        <w:spacing w:after="0"/>
        <w:ind w:left="426"/>
        <w:jc w:val="both"/>
        <w:rPr>
          <w:lang w:eastAsia="pl-PL"/>
        </w:rPr>
      </w:pPr>
      <w:r w:rsidRPr="007E3137">
        <w:rPr>
          <w:lang w:eastAsia="pl-PL"/>
        </w:rPr>
        <w:t>zaktualizowany profil podłużny linii kolejowej;</w:t>
      </w:r>
    </w:p>
    <w:p w14:paraId="1C136CAC" w14:textId="77777777" w:rsidR="00C33E7E" w:rsidRPr="007E3137" w:rsidRDefault="00C33E7E" w:rsidP="00CF1FB0">
      <w:pPr>
        <w:pStyle w:val="am"/>
        <w:numPr>
          <w:ilvl w:val="0"/>
          <w:numId w:val="73"/>
        </w:numPr>
        <w:spacing w:after="0"/>
        <w:ind w:left="426"/>
        <w:jc w:val="both"/>
        <w:rPr>
          <w:lang w:eastAsia="pl-PL"/>
        </w:rPr>
      </w:pPr>
      <w:r w:rsidRPr="007E3137">
        <w:rPr>
          <w:lang w:eastAsia="pl-PL"/>
        </w:rPr>
        <w:t xml:space="preserve">zaktualizowane protokoły zdawczo-odbiorcze znaków regulacji osi toru, </w:t>
      </w:r>
      <w:r w:rsidRPr="007E3137">
        <w:rPr>
          <w:bCs/>
        </w:rPr>
        <w:t>o ile nie zostały opracowane na etapie projektów wykonawczych lub na etapie prac budowlanych zaistniała konieczność zmiany projektowanej geometrii osi toru, czy też nastąpiła stabilizacja nowych znaków regulacji</w:t>
      </w:r>
      <w:r w:rsidRPr="007E3137">
        <w:rPr>
          <w:lang w:eastAsia="pl-PL"/>
        </w:rPr>
        <w:t>;</w:t>
      </w:r>
    </w:p>
    <w:p w14:paraId="303CCF70" w14:textId="6A3C42BA" w:rsidR="00C33E7E" w:rsidRPr="007E3137" w:rsidRDefault="00C33E7E" w:rsidP="00CF1FB0">
      <w:pPr>
        <w:pStyle w:val="am"/>
        <w:numPr>
          <w:ilvl w:val="0"/>
          <w:numId w:val="73"/>
        </w:numPr>
        <w:spacing w:after="0"/>
        <w:ind w:left="426"/>
        <w:jc w:val="both"/>
        <w:rPr>
          <w:lang w:eastAsia="pl-PL"/>
        </w:rPr>
      </w:pPr>
      <w:r w:rsidRPr="007E3137">
        <w:rPr>
          <w:lang w:eastAsia="pl-PL"/>
        </w:rPr>
        <w:t xml:space="preserve">wykaz współrzędnych w układzie 2000 z pomiaru kolejowej osnowy </w:t>
      </w:r>
      <w:r w:rsidR="00510861">
        <w:rPr>
          <w:lang w:eastAsia="pl-PL"/>
        </w:rPr>
        <w:t>geodezyjnej.</w:t>
      </w:r>
    </w:p>
    <w:p w14:paraId="0DE4ABDA" w14:textId="77777777" w:rsidR="00C33E7E" w:rsidRPr="007E3137" w:rsidRDefault="00C33E7E" w:rsidP="00F0231B">
      <w:pPr>
        <w:pStyle w:val="Punktator1"/>
        <w:spacing w:before="120" w:after="120"/>
        <w:ind w:left="0" w:firstLine="0"/>
      </w:pPr>
      <w:r w:rsidRPr="007E3137">
        <w:t>Wszelkie czynności i prace geodezyjne, wykonywane w ramach umowy, muszą być wykonywane zgodnie z Prawem (w tym Regulacjami Zamawiającego);</w:t>
      </w:r>
    </w:p>
    <w:p w14:paraId="18A17E59" w14:textId="31642B0C" w:rsidR="00C33E7E" w:rsidRPr="007E3137" w:rsidRDefault="00C33E7E" w:rsidP="00F0231B">
      <w:pPr>
        <w:pStyle w:val="Punktator1"/>
        <w:spacing w:before="120" w:after="120"/>
        <w:ind w:left="0" w:firstLine="0"/>
        <w:rPr>
          <w:noProof/>
        </w:rPr>
      </w:pPr>
      <w:r w:rsidRPr="007E3137">
        <w:rPr>
          <w:noProof/>
        </w:rPr>
        <w:t>Wykonawca wykona mapę sytuacyjno-wysokościową z geodezyjną inwentaryzacją powykonawczą, zawierającą wszystkie nowo</w:t>
      </w:r>
      <w:r w:rsidR="00C31461" w:rsidRPr="007E3137">
        <w:rPr>
          <w:noProof/>
        </w:rPr>
        <w:t>wybudow</w:t>
      </w:r>
      <w:r w:rsidR="008E4F36" w:rsidRPr="007E3137">
        <w:rPr>
          <w:noProof/>
        </w:rPr>
        <w:t>a</w:t>
      </w:r>
      <w:r w:rsidRPr="007E3137">
        <w:rPr>
          <w:noProof/>
        </w:rPr>
        <w:t>ne obiekty. W celu zachowania czytelności opracowań, dopuszcza się dodatkowe wykonanie cząstkowych map sytuacyjno-wysokościowych z geodezyjną inwentaryzacją powykonawczą w podziale na  poszczególne branże;</w:t>
      </w:r>
    </w:p>
    <w:p w14:paraId="0678DFFF" w14:textId="77777777" w:rsidR="00C33E7E" w:rsidRPr="007E3137" w:rsidRDefault="00C33E7E" w:rsidP="00F0231B">
      <w:pPr>
        <w:pStyle w:val="Punktator1"/>
        <w:spacing w:before="120" w:after="120"/>
        <w:ind w:left="0" w:firstLine="0"/>
        <w:rPr>
          <w:noProof/>
        </w:rPr>
      </w:pPr>
      <w:r w:rsidRPr="007E3137">
        <w:rPr>
          <w:noProof/>
        </w:rPr>
        <w:t>Treść mapy sytuacyjno-wysokościowej oraz sposób i dokładność wykonania pomiarów reguluje standard techniczny O organizacji i wykonywaniu pomiarów w geodezji kolejowej GK-</w:t>
      </w:r>
      <w:r w:rsidRPr="007E3137">
        <w:rPr>
          <w:noProof/>
        </w:rPr>
        <w:lastRenderedPageBreak/>
        <w:t xml:space="preserve">1 wprowadzony Uchwałą Nr 8 Zarządu PKP S.A. z dnia 12  stycznia 2016 r. </w:t>
      </w:r>
    </w:p>
    <w:p w14:paraId="6635EDEF" w14:textId="77777777" w:rsidR="00C33E7E" w:rsidRPr="007E3137" w:rsidRDefault="00C33E7E" w:rsidP="00F0231B">
      <w:pPr>
        <w:pStyle w:val="Punktator1"/>
        <w:spacing w:before="120" w:after="120"/>
        <w:ind w:left="0" w:firstLine="0"/>
        <w:rPr>
          <w:noProof/>
        </w:rPr>
      </w:pPr>
      <w:r w:rsidRPr="007E3137">
        <w:rPr>
          <w:bCs/>
        </w:rPr>
        <w:t>Po realizacji inwestycji Wykonawca sporządzi i przekaże do państwowego zasobu geodezyjnego dokumentację do zmiany użytków gruntowych;</w:t>
      </w:r>
    </w:p>
    <w:p w14:paraId="3DF5E1C9" w14:textId="77777777" w:rsidR="00C33E7E" w:rsidRPr="007E3137" w:rsidRDefault="00C33E7E" w:rsidP="00F0231B">
      <w:pPr>
        <w:pStyle w:val="Punktator1"/>
        <w:spacing w:before="120" w:after="120"/>
        <w:ind w:left="0" w:firstLine="0"/>
        <w:rPr>
          <w:noProof/>
        </w:rPr>
      </w:pPr>
      <w:r w:rsidRPr="007E3137">
        <w:rPr>
          <w:noProof/>
        </w:rPr>
        <w:t>Opracowana przez Wykonawcę geodezyjna dokumentacja powykonawcza podlega ocenie Zamawiającego przed jej przekazaniem do właściwych terytorialnie KODGiK oraz  PODGiK;</w:t>
      </w:r>
    </w:p>
    <w:p w14:paraId="1CE3AE71" w14:textId="4716D8C8" w:rsidR="00C33E7E" w:rsidRPr="007E3137" w:rsidRDefault="00C33E7E" w:rsidP="00F0231B">
      <w:pPr>
        <w:pStyle w:val="Punktator1"/>
        <w:spacing w:before="120" w:after="120"/>
        <w:ind w:left="0" w:firstLine="0"/>
        <w:rPr>
          <w:noProof/>
        </w:rPr>
      </w:pPr>
      <w:r w:rsidRPr="007E3137">
        <w:rPr>
          <w:noProof/>
        </w:rPr>
        <w:t xml:space="preserve">Po uzyskaniu pozytywnej oceny </w:t>
      </w:r>
      <w:r w:rsidR="00510861">
        <w:rPr>
          <w:noProof/>
        </w:rPr>
        <w:t xml:space="preserve">Zamawiającego, </w:t>
      </w:r>
      <w:r w:rsidRPr="007E3137">
        <w:rPr>
          <w:noProof/>
        </w:rPr>
        <w:t>Wykonawca przekaże geodezyjną dokumentację powykonawczą do KODGiK i PODGiK, oraz uzyska klauzule o jej przyjęciu do zasobu</w:t>
      </w:r>
      <w:r w:rsidR="00510861">
        <w:rPr>
          <w:noProof/>
        </w:rPr>
        <w:t xml:space="preserve"> geodezyjnego.</w:t>
      </w:r>
    </w:p>
    <w:p w14:paraId="65A7F765" w14:textId="77777777" w:rsidR="00C33E7E" w:rsidRPr="007E3137" w:rsidRDefault="00C33E7E" w:rsidP="00F0231B">
      <w:pPr>
        <w:pStyle w:val="Punktator1"/>
        <w:spacing w:before="120" w:after="120"/>
        <w:ind w:left="0" w:firstLine="0"/>
        <w:rPr>
          <w:noProof/>
        </w:rPr>
      </w:pPr>
      <w:r w:rsidRPr="007E3137">
        <w:rPr>
          <w:noProof/>
        </w:rPr>
        <w:t>Po uzyskaniu klauzul o przyjęciu Geodezyjnej dokumentacji powykonawczej do zasobu KODGiK i PODGiK, Wykonawca przekaże do Zamawiającego określoną przez niego liczbę oklauzulowanych przez KODGiK i PODGiK egzemplarzy zamówionej dokumentacji.</w:t>
      </w:r>
    </w:p>
    <w:p w14:paraId="77CACF6E" w14:textId="77CC5C1B" w:rsidR="00C33E7E" w:rsidRPr="007E3137" w:rsidRDefault="00C33E7E" w:rsidP="00F0231B">
      <w:pPr>
        <w:pStyle w:val="Akapit"/>
      </w:pPr>
      <w:r w:rsidRPr="007E3137">
        <w:rPr>
          <w:noProof/>
        </w:rPr>
        <w:t xml:space="preserve">Geodezyjna dokumentacja powykonawcza zostanie wykonana w wersji papierowej oraz </w:t>
      </w:r>
      <w:r w:rsidRPr="007E3137">
        <w:rPr>
          <w:noProof/>
        </w:rPr>
        <w:br/>
        <w:t>w wersji numerycznej (cyfrowej). Wersję numeryczną należy przekazać w formacie PDF (z klauzulami KODGiK i PODGiK) oraz wersji edytowalnej zgodnie z  załącznikiem nr 1 do niniejszego PFU.</w:t>
      </w:r>
    </w:p>
    <w:p w14:paraId="3A84A4D3" w14:textId="0EEC5274" w:rsidR="00C33E7E" w:rsidRPr="007E3137" w:rsidRDefault="00C33E7E" w:rsidP="00F0231B">
      <w:pPr>
        <w:pStyle w:val="Akapit"/>
      </w:pPr>
      <w:r w:rsidRPr="007E3137">
        <w:rPr>
          <w:noProof/>
        </w:rPr>
        <w:t xml:space="preserve">Dodatkowo Wykonawca dla nieruchomości nabytych przez Zamawiającego na potrzeby realizacji inwestycji wyznaczy i trwale zastabilizuje punkty graniczne stanowiące zewnętrzny obszar linii kolejowej. </w:t>
      </w:r>
      <w:bookmarkStart w:id="2834" w:name="_Hlk139613226"/>
      <w:r w:rsidR="00510861" w:rsidRPr="007D3591">
        <w:rPr>
          <w:rFonts w:eastAsiaTheme="minorHAnsi"/>
          <w:noProof/>
        </w:rPr>
        <w:t>Stabilizacji należy dokonać dwupoziomowo. Znak naziemny punktu to słup granitowy lub betonowy o wymiarach minimum u spodu 15x15 cm, wysokości 70 cm i na wierzchu 10x10 cm z wyrytym krzyżem, natomiast jako podcentr należy zastosować płytę betonową z wyrytym krzyżem o wymiarach min. 10x10x5 cm. Odległość pomiędzy spodem słupa, a wierzchem podcentra minimum 5 cm. Znak naziemny powinien wystawać ponad grunt około 15 cm. W miejscach gdzie znak jest narażony na zniszczenie lub utrudniałby korzystanie z nieruchomości np. istniejąca droga, znak należy stabilizować na równi z poziomem terenu.</w:t>
      </w:r>
      <w:bookmarkEnd w:id="2834"/>
      <w:r w:rsidRPr="007E3137">
        <w:t xml:space="preserve">Na terenach, gdzie nie ma możliwości </w:t>
      </w:r>
      <w:proofErr w:type="spellStart"/>
      <w:r w:rsidRPr="007E3137">
        <w:t>zastabilizowania</w:t>
      </w:r>
      <w:proofErr w:type="spellEnd"/>
      <w:r w:rsidRPr="007E3137">
        <w:t xml:space="preserve"> punktu granicznego słupem betonowym lub kamiennym dopuszcza się utrwalenie punktów w sposób wyszczególniony w Rozporządzeniu Ministrów Spraw Wewnętrznych i Administracji oraz Rolnictwa i Gospodarki Żywnościowej z dnia 14 kwietnia 1999 r. w sprawie rozgraniczania nieruchomości.</w:t>
      </w:r>
    </w:p>
    <w:p w14:paraId="3C5243D0" w14:textId="4169CDFE" w:rsidR="00304DAB" w:rsidRPr="007E3137" w:rsidRDefault="00C33E7E" w:rsidP="00F0231B">
      <w:pPr>
        <w:pStyle w:val="Akapit"/>
        <w:rPr>
          <w:noProof/>
        </w:rPr>
      </w:pPr>
      <w:r w:rsidRPr="007E3137">
        <w:rPr>
          <w:noProof/>
        </w:rPr>
        <w:t xml:space="preserve">Należy stosować znaki </w:t>
      </w:r>
      <w:r w:rsidR="00510861">
        <w:rPr>
          <w:noProof/>
        </w:rPr>
        <w:t xml:space="preserve">np. </w:t>
      </w:r>
      <w:r w:rsidRPr="007E3137">
        <w:rPr>
          <w:noProof/>
        </w:rPr>
        <w:t>typu 42c lub 43 wytycznych G-1.9 „Katalog znaków geodezyjnych oraz zasady stabilizacji punktów”</w:t>
      </w:r>
      <w:r w:rsidRPr="007E3137">
        <w:t>.</w:t>
      </w:r>
      <w:bookmarkStart w:id="2835" w:name="_Toc455741329"/>
      <w:bookmarkStart w:id="2836" w:name="_Toc455741527"/>
    </w:p>
    <w:p w14:paraId="2CE17B18" w14:textId="5A62E767" w:rsidR="00193ED3" w:rsidRPr="007E3137" w:rsidRDefault="00D9579F" w:rsidP="00F0231B">
      <w:pPr>
        <w:pStyle w:val="Nagwek2"/>
      </w:pPr>
      <w:bookmarkStart w:id="2837" w:name="_Toc459989965"/>
      <w:bookmarkStart w:id="2838" w:name="_Toc460408849"/>
      <w:bookmarkStart w:id="2839" w:name="_Toc461173372"/>
      <w:bookmarkStart w:id="2840" w:name="_Toc461186661"/>
      <w:bookmarkStart w:id="2841" w:name="_Toc461187056"/>
      <w:bookmarkStart w:id="2842" w:name="_Toc461188378"/>
      <w:bookmarkStart w:id="2843" w:name="_Toc461188681"/>
      <w:bookmarkStart w:id="2844" w:name="_Toc461188891"/>
      <w:bookmarkStart w:id="2845" w:name="_Toc461198509"/>
      <w:bookmarkStart w:id="2846" w:name="_Toc461199321"/>
      <w:bookmarkStart w:id="2847" w:name="_Toc461528420"/>
      <w:bookmarkStart w:id="2848" w:name="_Toc461784429"/>
      <w:bookmarkStart w:id="2849" w:name="_Toc461784633"/>
      <w:bookmarkStart w:id="2850" w:name="_Toc461791219"/>
      <w:bookmarkStart w:id="2851" w:name="_Toc461794362"/>
      <w:bookmarkStart w:id="2852" w:name="_Toc461803296"/>
      <w:bookmarkStart w:id="2853" w:name="_Toc70599248"/>
      <w:bookmarkStart w:id="2854" w:name="_Toc70600363"/>
      <w:bookmarkStart w:id="2855" w:name="_Toc70601478"/>
      <w:bookmarkStart w:id="2856" w:name="_Toc71895310"/>
      <w:bookmarkStart w:id="2857" w:name="_Toc71896465"/>
      <w:bookmarkStart w:id="2858" w:name="_Toc71897620"/>
      <w:bookmarkStart w:id="2859" w:name="_Toc72319400"/>
      <w:bookmarkStart w:id="2860" w:name="_Toc72320556"/>
      <w:bookmarkStart w:id="2861" w:name="_Toc74647094"/>
      <w:bookmarkStart w:id="2862" w:name="_Toc74733829"/>
      <w:bookmarkStart w:id="2863" w:name="_Toc70599249"/>
      <w:bookmarkStart w:id="2864" w:name="_Toc70600364"/>
      <w:bookmarkStart w:id="2865" w:name="_Toc70601479"/>
      <w:bookmarkStart w:id="2866" w:name="_Toc71895311"/>
      <w:bookmarkStart w:id="2867" w:name="_Toc71896466"/>
      <w:bookmarkStart w:id="2868" w:name="_Toc71897621"/>
      <w:bookmarkStart w:id="2869" w:name="_Toc72319401"/>
      <w:bookmarkStart w:id="2870" w:name="_Toc72320557"/>
      <w:bookmarkStart w:id="2871" w:name="_Toc74647095"/>
      <w:bookmarkStart w:id="2872" w:name="_Toc74733830"/>
      <w:bookmarkStart w:id="2873" w:name="_Toc70599250"/>
      <w:bookmarkStart w:id="2874" w:name="_Toc70600365"/>
      <w:bookmarkStart w:id="2875" w:name="_Toc70601480"/>
      <w:bookmarkStart w:id="2876" w:name="_Toc71895312"/>
      <w:bookmarkStart w:id="2877" w:name="_Toc71896467"/>
      <w:bookmarkStart w:id="2878" w:name="_Toc71897622"/>
      <w:bookmarkStart w:id="2879" w:name="_Toc72319402"/>
      <w:bookmarkStart w:id="2880" w:name="_Toc72320558"/>
      <w:bookmarkStart w:id="2881" w:name="_Toc74647096"/>
      <w:bookmarkStart w:id="2882" w:name="_Toc74733831"/>
      <w:bookmarkStart w:id="2883" w:name="_Toc70599251"/>
      <w:bookmarkStart w:id="2884" w:name="_Toc70600366"/>
      <w:bookmarkStart w:id="2885" w:name="_Toc70601481"/>
      <w:bookmarkStart w:id="2886" w:name="_Toc71895313"/>
      <w:bookmarkStart w:id="2887" w:name="_Toc71896468"/>
      <w:bookmarkStart w:id="2888" w:name="_Toc71897623"/>
      <w:bookmarkStart w:id="2889" w:name="_Toc72319403"/>
      <w:bookmarkStart w:id="2890" w:name="_Toc72320559"/>
      <w:bookmarkStart w:id="2891" w:name="_Toc74647097"/>
      <w:bookmarkStart w:id="2892" w:name="_Toc74733832"/>
      <w:bookmarkStart w:id="2893" w:name="_Toc70599252"/>
      <w:bookmarkStart w:id="2894" w:name="_Toc70600367"/>
      <w:bookmarkStart w:id="2895" w:name="_Toc70601482"/>
      <w:bookmarkStart w:id="2896" w:name="_Toc71895314"/>
      <w:bookmarkStart w:id="2897" w:name="_Toc71896469"/>
      <w:bookmarkStart w:id="2898" w:name="_Toc71897624"/>
      <w:bookmarkStart w:id="2899" w:name="_Toc72319404"/>
      <w:bookmarkStart w:id="2900" w:name="_Toc72320560"/>
      <w:bookmarkStart w:id="2901" w:name="_Toc74647098"/>
      <w:bookmarkStart w:id="2902" w:name="_Toc74733833"/>
      <w:bookmarkStart w:id="2903" w:name="_Toc70599253"/>
      <w:bookmarkStart w:id="2904" w:name="_Toc70600368"/>
      <w:bookmarkStart w:id="2905" w:name="_Toc70601483"/>
      <w:bookmarkStart w:id="2906" w:name="_Toc71895315"/>
      <w:bookmarkStart w:id="2907" w:name="_Toc71896470"/>
      <w:bookmarkStart w:id="2908" w:name="_Toc71897625"/>
      <w:bookmarkStart w:id="2909" w:name="_Toc72319405"/>
      <w:bookmarkStart w:id="2910" w:name="_Toc72320561"/>
      <w:bookmarkStart w:id="2911" w:name="_Toc74647099"/>
      <w:bookmarkStart w:id="2912" w:name="_Toc74733834"/>
      <w:bookmarkStart w:id="2913" w:name="_Toc70599254"/>
      <w:bookmarkStart w:id="2914" w:name="_Toc70600369"/>
      <w:bookmarkStart w:id="2915" w:name="_Toc70601484"/>
      <w:bookmarkStart w:id="2916" w:name="_Toc71895316"/>
      <w:bookmarkStart w:id="2917" w:name="_Toc71896471"/>
      <w:bookmarkStart w:id="2918" w:name="_Toc71897626"/>
      <w:bookmarkStart w:id="2919" w:name="_Toc72319406"/>
      <w:bookmarkStart w:id="2920" w:name="_Toc72320562"/>
      <w:bookmarkStart w:id="2921" w:name="_Toc74647100"/>
      <w:bookmarkStart w:id="2922" w:name="_Toc74733835"/>
      <w:bookmarkStart w:id="2923" w:name="_Toc70599255"/>
      <w:bookmarkStart w:id="2924" w:name="_Toc70600370"/>
      <w:bookmarkStart w:id="2925" w:name="_Toc70601485"/>
      <w:bookmarkStart w:id="2926" w:name="_Toc71895317"/>
      <w:bookmarkStart w:id="2927" w:name="_Toc71896472"/>
      <w:bookmarkStart w:id="2928" w:name="_Toc71897627"/>
      <w:bookmarkStart w:id="2929" w:name="_Toc72319407"/>
      <w:bookmarkStart w:id="2930" w:name="_Toc72320563"/>
      <w:bookmarkStart w:id="2931" w:name="_Toc74647101"/>
      <w:bookmarkStart w:id="2932" w:name="_Toc74733836"/>
      <w:bookmarkStart w:id="2933" w:name="_Toc70599256"/>
      <w:bookmarkStart w:id="2934" w:name="_Toc70600371"/>
      <w:bookmarkStart w:id="2935" w:name="_Toc70601486"/>
      <w:bookmarkStart w:id="2936" w:name="_Toc71895318"/>
      <w:bookmarkStart w:id="2937" w:name="_Toc71896473"/>
      <w:bookmarkStart w:id="2938" w:name="_Toc71897628"/>
      <w:bookmarkStart w:id="2939" w:name="_Toc72319408"/>
      <w:bookmarkStart w:id="2940" w:name="_Toc72320564"/>
      <w:bookmarkStart w:id="2941" w:name="_Toc74647102"/>
      <w:bookmarkStart w:id="2942" w:name="_Toc74733837"/>
      <w:bookmarkStart w:id="2943" w:name="_Toc70599257"/>
      <w:bookmarkStart w:id="2944" w:name="_Toc70600372"/>
      <w:bookmarkStart w:id="2945" w:name="_Toc70601487"/>
      <w:bookmarkStart w:id="2946" w:name="_Toc71895319"/>
      <w:bookmarkStart w:id="2947" w:name="_Toc71896474"/>
      <w:bookmarkStart w:id="2948" w:name="_Toc71897629"/>
      <w:bookmarkStart w:id="2949" w:name="_Toc72319409"/>
      <w:bookmarkStart w:id="2950" w:name="_Toc72320565"/>
      <w:bookmarkStart w:id="2951" w:name="_Toc74647103"/>
      <w:bookmarkStart w:id="2952" w:name="_Toc74733838"/>
      <w:bookmarkStart w:id="2953" w:name="_Toc70599258"/>
      <w:bookmarkStart w:id="2954" w:name="_Toc70600373"/>
      <w:bookmarkStart w:id="2955" w:name="_Toc70601488"/>
      <w:bookmarkStart w:id="2956" w:name="_Toc71895320"/>
      <w:bookmarkStart w:id="2957" w:name="_Toc71896475"/>
      <w:bookmarkStart w:id="2958" w:name="_Toc71897630"/>
      <w:bookmarkStart w:id="2959" w:name="_Toc72319410"/>
      <w:bookmarkStart w:id="2960" w:name="_Toc72320566"/>
      <w:bookmarkStart w:id="2961" w:name="_Toc74647104"/>
      <w:bookmarkStart w:id="2962" w:name="_Toc74733839"/>
      <w:bookmarkStart w:id="2963" w:name="_Toc70599259"/>
      <w:bookmarkStart w:id="2964" w:name="_Toc70600374"/>
      <w:bookmarkStart w:id="2965" w:name="_Toc70601489"/>
      <w:bookmarkStart w:id="2966" w:name="_Toc71895321"/>
      <w:bookmarkStart w:id="2967" w:name="_Toc71896476"/>
      <w:bookmarkStart w:id="2968" w:name="_Toc71897631"/>
      <w:bookmarkStart w:id="2969" w:name="_Toc72319411"/>
      <w:bookmarkStart w:id="2970" w:name="_Toc72320567"/>
      <w:bookmarkStart w:id="2971" w:name="_Toc74647105"/>
      <w:bookmarkStart w:id="2972" w:name="_Toc74733840"/>
      <w:bookmarkStart w:id="2973" w:name="_Toc70599260"/>
      <w:bookmarkStart w:id="2974" w:name="_Toc70600375"/>
      <w:bookmarkStart w:id="2975" w:name="_Toc70601490"/>
      <w:bookmarkStart w:id="2976" w:name="_Toc71895322"/>
      <w:bookmarkStart w:id="2977" w:name="_Toc71896477"/>
      <w:bookmarkStart w:id="2978" w:name="_Toc71897632"/>
      <w:bookmarkStart w:id="2979" w:name="_Toc72319412"/>
      <w:bookmarkStart w:id="2980" w:name="_Toc72320568"/>
      <w:bookmarkStart w:id="2981" w:name="_Toc74647106"/>
      <w:bookmarkStart w:id="2982" w:name="_Toc74733841"/>
      <w:bookmarkStart w:id="2983" w:name="_Toc70599261"/>
      <w:bookmarkStart w:id="2984" w:name="_Toc70600376"/>
      <w:bookmarkStart w:id="2985" w:name="_Toc70601491"/>
      <w:bookmarkStart w:id="2986" w:name="_Toc71895323"/>
      <w:bookmarkStart w:id="2987" w:name="_Toc71896478"/>
      <w:bookmarkStart w:id="2988" w:name="_Toc71897633"/>
      <w:bookmarkStart w:id="2989" w:name="_Toc72319413"/>
      <w:bookmarkStart w:id="2990" w:name="_Toc72320569"/>
      <w:bookmarkStart w:id="2991" w:name="_Toc74647107"/>
      <w:bookmarkStart w:id="2992" w:name="_Toc74733842"/>
      <w:bookmarkStart w:id="2993" w:name="_Toc70599262"/>
      <w:bookmarkStart w:id="2994" w:name="_Toc70600377"/>
      <w:bookmarkStart w:id="2995" w:name="_Toc70601492"/>
      <w:bookmarkStart w:id="2996" w:name="_Toc71895324"/>
      <w:bookmarkStart w:id="2997" w:name="_Toc71896479"/>
      <w:bookmarkStart w:id="2998" w:name="_Toc71897634"/>
      <w:bookmarkStart w:id="2999" w:name="_Toc72319414"/>
      <w:bookmarkStart w:id="3000" w:name="_Toc72320570"/>
      <w:bookmarkStart w:id="3001" w:name="_Toc74647108"/>
      <w:bookmarkStart w:id="3002" w:name="_Toc74733843"/>
      <w:bookmarkStart w:id="3003" w:name="_Toc70599263"/>
      <w:bookmarkStart w:id="3004" w:name="_Toc70600378"/>
      <w:bookmarkStart w:id="3005" w:name="_Toc70601493"/>
      <w:bookmarkStart w:id="3006" w:name="_Toc71895325"/>
      <w:bookmarkStart w:id="3007" w:name="_Toc71896480"/>
      <w:bookmarkStart w:id="3008" w:name="_Toc71897635"/>
      <w:bookmarkStart w:id="3009" w:name="_Toc72319415"/>
      <w:bookmarkStart w:id="3010" w:name="_Toc72320571"/>
      <w:bookmarkStart w:id="3011" w:name="_Toc74647109"/>
      <w:bookmarkStart w:id="3012" w:name="_Toc74733844"/>
      <w:bookmarkStart w:id="3013" w:name="_Toc70599264"/>
      <w:bookmarkStart w:id="3014" w:name="_Toc70600379"/>
      <w:bookmarkStart w:id="3015" w:name="_Toc70601494"/>
      <w:bookmarkStart w:id="3016" w:name="_Toc71895326"/>
      <w:bookmarkStart w:id="3017" w:name="_Toc71896481"/>
      <w:bookmarkStart w:id="3018" w:name="_Toc71897636"/>
      <w:bookmarkStart w:id="3019" w:name="_Toc72319416"/>
      <w:bookmarkStart w:id="3020" w:name="_Toc72320572"/>
      <w:bookmarkStart w:id="3021" w:name="_Toc74647110"/>
      <w:bookmarkStart w:id="3022" w:name="_Toc74733845"/>
      <w:bookmarkStart w:id="3023" w:name="_Toc70599265"/>
      <w:bookmarkStart w:id="3024" w:name="_Toc70600380"/>
      <w:bookmarkStart w:id="3025" w:name="_Toc70601495"/>
      <w:bookmarkStart w:id="3026" w:name="_Toc71895327"/>
      <w:bookmarkStart w:id="3027" w:name="_Toc71896482"/>
      <w:bookmarkStart w:id="3028" w:name="_Toc71897637"/>
      <w:bookmarkStart w:id="3029" w:name="_Toc72319417"/>
      <w:bookmarkStart w:id="3030" w:name="_Toc72320573"/>
      <w:bookmarkStart w:id="3031" w:name="_Toc74647111"/>
      <w:bookmarkStart w:id="3032" w:name="_Toc74733846"/>
      <w:bookmarkStart w:id="3033" w:name="_Toc70599266"/>
      <w:bookmarkStart w:id="3034" w:name="_Toc70600381"/>
      <w:bookmarkStart w:id="3035" w:name="_Toc70601496"/>
      <w:bookmarkStart w:id="3036" w:name="_Toc71895328"/>
      <w:bookmarkStart w:id="3037" w:name="_Toc71896483"/>
      <w:bookmarkStart w:id="3038" w:name="_Toc71897638"/>
      <w:bookmarkStart w:id="3039" w:name="_Toc72319418"/>
      <w:bookmarkStart w:id="3040" w:name="_Toc72320574"/>
      <w:bookmarkStart w:id="3041" w:name="_Toc74647112"/>
      <w:bookmarkStart w:id="3042" w:name="_Toc74733847"/>
      <w:bookmarkStart w:id="3043" w:name="_Toc70599267"/>
      <w:bookmarkStart w:id="3044" w:name="_Toc70600382"/>
      <w:bookmarkStart w:id="3045" w:name="_Toc70601497"/>
      <w:bookmarkStart w:id="3046" w:name="_Toc71895329"/>
      <w:bookmarkStart w:id="3047" w:name="_Toc71896484"/>
      <w:bookmarkStart w:id="3048" w:name="_Toc71897639"/>
      <w:bookmarkStart w:id="3049" w:name="_Toc72319419"/>
      <w:bookmarkStart w:id="3050" w:name="_Toc72320575"/>
      <w:bookmarkStart w:id="3051" w:name="_Toc74647113"/>
      <w:bookmarkStart w:id="3052" w:name="_Toc74733848"/>
      <w:bookmarkStart w:id="3053" w:name="_Toc70599268"/>
      <w:bookmarkStart w:id="3054" w:name="_Toc70600383"/>
      <w:bookmarkStart w:id="3055" w:name="_Toc70601498"/>
      <w:bookmarkStart w:id="3056" w:name="_Toc71895330"/>
      <w:bookmarkStart w:id="3057" w:name="_Toc71896485"/>
      <w:bookmarkStart w:id="3058" w:name="_Toc71897640"/>
      <w:bookmarkStart w:id="3059" w:name="_Toc72319420"/>
      <w:bookmarkStart w:id="3060" w:name="_Toc72320576"/>
      <w:bookmarkStart w:id="3061" w:name="_Toc74647114"/>
      <w:bookmarkStart w:id="3062" w:name="_Toc74733849"/>
      <w:bookmarkStart w:id="3063" w:name="_Toc70599269"/>
      <w:bookmarkStart w:id="3064" w:name="_Toc70600384"/>
      <w:bookmarkStart w:id="3065" w:name="_Toc70601499"/>
      <w:bookmarkStart w:id="3066" w:name="_Toc71895331"/>
      <w:bookmarkStart w:id="3067" w:name="_Toc71896486"/>
      <w:bookmarkStart w:id="3068" w:name="_Toc71897641"/>
      <w:bookmarkStart w:id="3069" w:name="_Toc72319421"/>
      <w:bookmarkStart w:id="3070" w:name="_Toc72320577"/>
      <w:bookmarkStart w:id="3071" w:name="_Toc74647115"/>
      <w:bookmarkStart w:id="3072" w:name="_Toc74733850"/>
      <w:bookmarkStart w:id="3073" w:name="_Toc70599270"/>
      <w:bookmarkStart w:id="3074" w:name="_Toc70600385"/>
      <w:bookmarkStart w:id="3075" w:name="_Toc70601500"/>
      <w:bookmarkStart w:id="3076" w:name="_Toc71895332"/>
      <w:bookmarkStart w:id="3077" w:name="_Toc71896487"/>
      <w:bookmarkStart w:id="3078" w:name="_Toc71897642"/>
      <w:bookmarkStart w:id="3079" w:name="_Toc72319422"/>
      <w:bookmarkStart w:id="3080" w:name="_Toc72320578"/>
      <w:bookmarkStart w:id="3081" w:name="_Toc74647116"/>
      <w:bookmarkStart w:id="3082" w:name="_Toc74733851"/>
      <w:bookmarkStart w:id="3083" w:name="_Toc70599271"/>
      <w:bookmarkStart w:id="3084" w:name="_Toc70600386"/>
      <w:bookmarkStart w:id="3085" w:name="_Toc70601501"/>
      <w:bookmarkStart w:id="3086" w:name="_Toc71895333"/>
      <w:bookmarkStart w:id="3087" w:name="_Toc71896488"/>
      <w:bookmarkStart w:id="3088" w:name="_Toc71897643"/>
      <w:bookmarkStart w:id="3089" w:name="_Toc72319423"/>
      <w:bookmarkStart w:id="3090" w:name="_Toc72320579"/>
      <w:bookmarkStart w:id="3091" w:name="_Toc74647117"/>
      <w:bookmarkStart w:id="3092" w:name="_Toc74733852"/>
      <w:bookmarkStart w:id="3093" w:name="_Toc70599272"/>
      <w:bookmarkStart w:id="3094" w:name="_Toc70600387"/>
      <w:bookmarkStart w:id="3095" w:name="_Toc70601502"/>
      <w:bookmarkStart w:id="3096" w:name="_Toc71895334"/>
      <w:bookmarkStart w:id="3097" w:name="_Toc71896489"/>
      <w:bookmarkStart w:id="3098" w:name="_Toc71897644"/>
      <w:bookmarkStart w:id="3099" w:name="_Toc72319424"/>
      <w:bookmarkStart w:id="3100" w:name="_Toc72320580"/>
      <w:bookmarkStart w:id="3101" w:name="_Toc74647118"/>
      <w:bookmarkStart w:id="3102" w:name="_Toc74733853"/>
      <w:bookmarkStart w:id="3103" w:name="_Toc70599273"/>
      <w:bookmarkStart w:id="3104" w:name="_Toc70600388"/>
      <w:bookmarkStart w:id="3105" w:name="_Toc70601503"/>
      <w:bookmarkStart w:id="3106" w:name="_Toc71895335"/>
      <w:bookmarkStart w:id="3107" w:name="_Toc71896490"/>
      <w:bookmarkStart w:id="3108" w:name="_Toc71897645"/>
      <w:bookmarkStart w:id="3109" w:name="_Toc72319425"/>
      <w:bookmarkStart w:id="3110" w:name="_Toc72320581"/>
      <w:bookmarkStart w:id="3111" w:name="_Toc74647119"/>
      <w:bookmarkStart w:id="3112" w:name="_Toc74733854"/>
      <w:bookmarkStart w:id="3113" w:name="_Toc70599274"/>
      <w:bookmarkStart w:id="3114" w:name="_Toc70600389"/>
      <w:bookmarkStart w:id="3115" w:name="_Toc70601504"/>
      <w:bookmarkStart w:id="3116" w:name="_Toc71895336"/>
      <w:bookmarkStart w:id="3117" w:name="_Toc71896491"/>
      <w:bookmarkStart w:id="3118" w:name="_Toc71897646"/>
      <w:bookmarkStart w:id="3119" w:name="_Toc72319426"/>
      <w:bookmarkStart w:id="3120" w:name="_Toc72320582"/>
      <w:bookmarkStart w:id="3121" w:name="_Toc74647120"/>
      <w:bookmarkStart w:id="3122" w:name="_Toc74733855"/>
      <w:bookmarkStart w:id="3123" w:name="_Toc70599275"/>
      <w:bookmarkStart w:id="3124" w:name="_Toc70600390"/>
      <w:bookmarkStart w:id="3125" w:name="_Toc70601505"/>
      <w:bookmarkStart w:id="3126" w:name="_Toc71895337"/>
      <w:bookmarkStart w:id="3127" w:name="_Toc71896492"/>
      <w:bookmarkStart w:id="3128" w:name="_Toc71897647"/>
      <w:bookmarkStart w:id="3129" w:name="_Toc72319427"/>
      <w:bookmarkStart w:id="3130" w:name="_Toc72320583"/>
      <w:bookmarkStart w:id="3131" w:name="_Toc74647121"/>
      <w:bookmarkStart w:id="3132" w:name="_Toc74733856"/>
      <w:bookmarkStart w:id="3133" w:name="_Toc70599276"/>
      <w:bookmarkStart w:id="3134" w:name="_Toc70600391"/>
      <w:bookmarkStart w:id="3135" w:name="_Toc70601506"/>
      <w:bookmarkStart w:id="3136" w:name="_Toc71895338"/>
      <w:bookmarkStart w:id="3137" w:name="_Toc71896493"/>
      <w:bookmarkStart w:id="3138" w:name="_Toc71897648"/>
      <w:bookmarkStart w:id="3139" w:name="_Toc72319428"/>
      <w:bookmarkStart w:id="3140" w:name="_Toc72320584"/>
      <w:bookmarkStart w:id="3141" w:name="_Toc74647122"/>
      <w:bookmarkStart w:id="3142" w:name="_Toc74733857"/>
      <w:bookmarkStart w:id="3143" w:name="_Toc70599277"/>
      <w:bookmarkStart w:id="3144" w:name="_Toc70600392"/>
      <w:bookmarkStart w:id="3145" w:name="_Toc70601507"/>
      <w:bookmarkStart w:id="3146" w:name="_Toc71895339"/>
      <w:bookmarkStart w:id="3147" w:name="_Toc71896494"/>
      <w:bookmarkStart w:id="3148" w:name="_Toc71897649"/>
      <w:bookmarkStart w:id="3149" w:name="_Toc72319429"/>
      <w:bookmarkStart w:id="3150" w:name="_Toc72320585"/>
      <w:bookmarkStart w:id="3151" w:name="_Toc74647123"/>
      <w:bookmarkStart w:id="3152" w:name="_Toc74733858"/>
      <w:bookmarkStart w:id="3153" w:name="_Toc70599278"/>
      <w:bookmarkStart w:id="3154" w:name="_Toc70600393"/>
      <w:bookmarkStart w:id="3155" w:name="_Toc70601508"/>
      <w:bookmarkStart w:id="3156" w:name="_Toc71895340"/>
      <w:bookmarkStart w:id="3157" w:name="_Toc71896495"/>
      <w:bookmarkStart w:id="3158" w:name="_Toc71897650"/>
      <w:bookmarkStart w:id="3159" w:name="_Toc72319430"/>
      <w:bookmarkStart w:id="3160" w:name="_Toc72320586"/>
      <w:bookmarkStart w:id="3161" w:name="_Toc74647124"/>
      <w:bookmarkStart w:id="3162" w:name="_Toc74733859"/>
      <w:bookmarkStart w:id="3163" w:name="_Toc70599279"/>
      <w:bookmarkStart w:id="3164" w:name="_Toc70600394"/>
      <w:bookmarkStart w:id="3165" w:name="_Toc70601509"/>
      <w:bookmarkStart w:id="3166" w:name="_Toc71895341"/>
      <w:bookmarkStart w:id="3167" w:name="_Toc71896496"/>
      <w:bookmarkStart w:id="3168" w:name="_Toc71897651"/>
      <w:bookmarkStart w:id="3169" w:name="_Toc72319431"/>
      <w:bookmarkStart w:id="3170" w:name="_Toc72320587"/>
      <w:bookmarkStart w:id="3171" w:name="_Toc74647125"/>
      <w:bookmarkStart w:id="3172" w:name="_Toc74733860"/>
      <w:bookmarkStart w:id="3173" w:name="_Toc70599280"/>
      <w:bookmarkStart w:id="3174" w:name="_Toc70600395"/>
      <w:bookmarkStart w:id="3175" w:name="_Toc70601510"/>
      <w:bookmarkStart w:id="3176" w:name="_Toc71895342"/>
      <w:bookmarkStart w:id="3177" w:name="_Toc71896497"/>
      <w:bookmarkStart w:id="3178" w:name="_Toc71897652"/>
      <w:bookmarkStart w:id="3179" w:name="_Toc72319432"/>
      <w:bookmarkStart w:id="3180" w:name="_Toc72320588"/>
      <w:bookmarkStart w:id="3181" w:name="_Toc74647126"/>
      <w:bookmarkStart w:id="3182" w:name="_Toc74733861"/>
      <w:bookmarkStart w:id="3183" w:name="_Toc70599281"/>
      <w:bookmarkStart w:id="3184" w:name="_Toc70600396"/>
      <w:bookmarkStart w:id="3185" w:name="_Toc70601511"/>
      <w:bookmarkStart w:id="3186" w:name="_Toc71895343"/>
      <w:bookmarkStart w:id="3187" w:name="_Toc71896498"/>
      <w:bookmarkStart w:id="3188" w:name="_Toc71897653"/>
      <w:bookmarkStart w:id="3189" w:name="_Toc72319433"/>
      <w:bookmarkStart w:id="3190" w:name="_Toc72320589"/>
      <w:bookmarkStart w:id="3191" w:name="_Toc74647127"/>
      <w:bookmarkStart w:id="3192" w:name="_Toc74733862"/>
      <w:bookmarkStart w:id="3193" w:name="_Toc70599282"/>
      <w:bookmarkStart w:id="3194" w:name="_Toc70600397"/>
      <w:bookmarkStart w:id="3195" w:name="_Toc70601512"/>
      <w:bookmarkStart w:id="3196" w:name="_Toc71895344"/>
      <w:bookmarkStart w:id="3197" w:name="_Toc71896499"/>
      <w:bookmarkStart w:id="3198" w:name="_Toc71897654"/>
      <w:bookmarkStart w:id="3199" w:name="_Toc72319434"/>
      <w:bookmarkStart w:id="3200" w:name="_Toc72320590"/>
      <w:bookmarkStart w:id="3201" w:name="_Toc74647128"/>
      <w:bookmarkStart w:id="3202" w:name="_Toc74733863"/>
      <w:bookmarkStart w:id="3203" w:name="_Toc70599283"/>
      <w:bookmarkStart w:id="3204" w:name="_Toc70600398"/>
      <w:bookmarkStart w:id="3205" w:name="_Toc70601513"/>
      <w:bookmarkStart w:id="3206" w:name="_Toc71895345"/>
      <w:bookmarkStart w:id="3207" w:name="_Toc71896500"/>
      <w:bookmarkStart w:id="3208" w:name="_Toc71897655"/>
      <w:bookmarkStart w:id="3209" w:name="_Toc72319435"/>
      <w:bookmarkStart w:id="3210" w:name="_Toc72320591"/>
      <w:bookmarkStart w:id="3211" w:name="_Toc74647129"/>
      <w:bookmarkStart w:id="3212" w:name="_Toc74733864"/>
      <w:bookmarkStart w:id="3213" w:name="_Toc70599284"/>
      <w:bookmarkStart w:id="3214" w:name="_Toc70600399"/>
      <w:bookmarkStart w:id="3215" w:name="_Toc70601514"/>
      <w:bookmarkStart w:id="3216" w:name="_Toc71895346"/>
      <w:bookmarkStart w:id="3217" w:name="_Toc71896501"/>
      <w:bookmarkStart w:id="3218" w:name="_Toc71897656"/>
      <w:bookmarkStart w:id="3219" w:name="_Toc72319436"/>
      <w:bookmarkStart w:id="3220" w:name="_Toc72320592"/>
      <w:bookmarkStart w:id="3221" w:name="_Toc74647130"/>
      <w:bookmarkStart w:id="3222" w:name="_Toc74733865"/>
      <w:bookmarkStart w:id="3223" w:name="_Toc70599285"/>
      <w:bookmarkStart w:id="3224" w:name="_Toc70600400"/>
      <w:bookmarkStart w:id="3225" w:name="_Toc70601515"/>
      <w:bookmarkStart w:id="3226" w:name="_Toc71895347"/>
      <w:bookmarkStart w:id="3227" w:name="_Toc71896502"/>
      <w:bookmarkStart w:id="3228" w:name="_Toc71897657"/>
      <w:bookmarkStart w:id="3229" w:name="_Toc72319437"/>
      <w:bookmarkStart w:id="3230" w:name="_Toc72320593"/>
      <w:bookmarkStart w:id="3231" w:name="_Toc74647131"/>
      <w:bookmarkStart w:id="3232" w:name="_Toc74733866"/>
      <w:bookmarkStart w:id="3233" w:name="_Toc70599286"/>
      <w:bookmarkStart w:id="3234" w:name="_Toc70600401"/>
      <w:bookmarkStart w:id="3235" w:name="_Toc70601516"/>
      <w:bookmarkStart w:id="3236" w:name="_Toc71895348"/>
      <w:bookmarkStart w:id="3237" w:name="_Toc71896503"/>
      <w:bookmarkStart w:id="3238" w:name="_Toc71897658"/>
      <w:bookmarkStart w:id="3239" w:name="_Toc72319438"/>
      <w:bookmarkStart w:id="3240" w:name="_Toc72320594"/>
      <w:bookmarkStart w:id="3241" w:name="_Toc74647132"/>
      <w:bookmarkStart w:id="3242" w:name="_Toc74733867"/>
      <w:bookmarkStart w:id="3243" w:name="_Toc70599287"/>
      <w:bookmarkStart w:id="3244" w:name="_Toc70600402"/>
      <w:bookmarkStart w:id="3245" w:name="_Toc70601517"/>
      <w:bookmarkStart w:id="3246" w:name="_Toc71895349"/>
      <w:bookmarkStart w:id="3247" w:name="_Toc71896504"/>
      <w:bookmarkStart w:id="3248" w:name="_Toc71897659"/>
      <w:bookmarkStart w:id="3249" w:name="_Toc72319439"/>
      <w:bookmarkStart w:id="3250" w:name="_Toc72320595"/>
      <w:bookmarkStart w:id="3251" w:name="_Toc74647133"/>
      <w:bookmarkStart w:id="3252" w:name="_Toc74733868"/>
      <w:bookmarkStart w:id="3253" w:name="_Toc70599288"/>
      <w:bookmarkStart w:id="3254" w:name="_Toc70600403"/>
      <w:bookmarkStart w:id="3255" w:name="_Toc70601518"/>
      <w:bookmarkStart w:id="3256" w:name="_Toc71895350"/>
      <w:bookmarkStart w:id="3257" w:name="_Toc71896505"/>
      <w:bookmarkStart w:id="3258" w:name="_Toc71897660"/>
      <w:bookmarkStart w:id="3259" w:name="_Toc72319440"/>
      <w:bookmarkStart w:id="3260" w:name="_Toc72320596"/>
      <w:bookmarkStart w:id="3261" w:name="_Toc74647134"/>
      <w:bookmarkStart w:id="3262" w:name="_Toc74733869"/>
      <w:bookmarkStart w:id="3263" w:name="_Toc70599289"/>
      <w:bookmarkStart w:id="3264" w:name="_Toc70600404"/>
      <w:bookmarkStart w:id="3265" w:name="_Toc70601519"/>
      <w:bookmarkStart w:id="3266" w:name="_Toc71895351"/>
      <w:bookmarkStart w:id="3267" w:name="_Toc71896506"/>
      <w:bookmarkStart w:id="3268" w:name="_Toc71897661"/>
      <w:bookmarkStart w:id="3269" w:name="_Toc72319441"/>
      <w:bookmarkStart w:id="3270" w:name="_Toc72320597"/>
      <w:bookmarkStart w:id="3271" w:name="_Toc74647135"/>
      <w:bookmarkStart w:id="3272" w:name="_Toc74733870"/>
      <w:bookmarkStart w:id="3273" w:name="_Toc70599290"/>
      <w:bookmarkStart w:id="3274" w:name="_Toc70600405"/>
      <w:bookmarkStart w:id="3275" w:name="_Toc70601520"/>
      <w:bookmarkStart w:id="3276" w:name="_Toc71895352"/>
      <w:bookmarkStart w:id="3277" w:name="_Toc71896507"/>
      <w:bookmarkStart w:id="3278" w:name="_Toc71897662"/>
      <w:bookmarkStart w:id="3279" w:name="_Toc72319442"/>
      <w:bookmarkStart w:id="3280" w:name="_Toc72320598"/>
      <w:bookmarkStart w:id="3281" w:name="_Toc74647136"/>
      <w:bookmarkStart w:id="3282" w:name="_Toc74733871"/>
      <w:bookmarkStart w:id="3283" w:name="_Toc70599291"/>
      <w:bookmarkStart w:id="3284" w:name="_Toc70600406"/>
      <w:bookmarkStart w:id="3285" w:name="_Toc70601521"/>
      <w:bookmarkStart w:id="3286" w:name="_Toc71895353"/>
      <w:bookmarkStart w:id="3287" w:name="_Toc71896508"/>
      <w:bookmarkStart w:id="3288" w:name="_Toc71897663"/>
      <w:bookmarkStart w:id="3289" w:name="_Toc72319443"/>
      <w:bookmarkStart w:id="3290" w:name="_Toc72320599"/>
      <w:bookmarkStart w:id="3291" w:name="_Toc74647137"/>
      <w:bookmarkStart w:id="3292" w:name="_Toc74733872"/>
      <w:bookmarkStart w:id="3293" w:name="_Toc70599292"/>
      <w:bookmarkStart w:id="3294" w:name="_Toc70600407"/>
      <w:bookmarkStart w:id="3295" w:name="_Toc70601522"/>
      <w:bookmarkStart w:id="3296" w:name="_Toc71895354"/>
      <w:bookmarkStart w:id="3297" w:name="_Toc71896509"/>
      <w:bookmarkStart w:id="3298" w:name="_Toc71897664"/>
      <w:bookmarkStart w:id="3299" w:name="_Toc72319444"/>
      <w:bookmarkStart w:id="3300" w:name="_Toc72320600"/>
      <w:bookmarkStart w:id="3301" w:name="_Toc74647138"/>
      <w:bookmarkStart w:id="3302" w:name="_Toc74733873"/>
      <w:bookmarkStart w:id="3303" w:name="_Toc70599293"/>
      <w:bookmarkStart w:id="3304" w:name="_Toc70600408"/>
      <w:bookmarkStart w:id="3305" w:name="_Toc70601523"/>
      <w:bookmarkStart w:id="3306" w:name="_Toc71895355"/>
      <w:bookmarkStart w:id="3307" w:name="_Toc71896510"/>
      <w:bookmarkStart w:id="3308" w:name="_Toc71897665"/>
      <w:bookmarkStart w:id="3309" w:name="_Toc72319445"/>
      <w:bookmarkStart w:id="3310" w:name="_Toc72320601"/>
      <w:bookmarkStart w:id="3311" w:name="_Toc74647139"/>
      <w:bookmarkStart w:id="3312" w:name="_Toc74733874"/>
      <w:bookmarkStart w:id="3313" w:name="_Toc70599294"/>
      <w:bookmarkStart w:id="3314" w:name="_Toc70600409"/>
      <w:bookmarkStart w:id="3315" w:name="_Toc70601524"/>
      <w:bookmarkStart w:id="3316" w:name="_Toc71895356"/>
      <w:bookmarkStart w:id="3317" w:name="_Toc71896511"/>
      <w:bookmarkStart w:id="3318" w:name="_Toc71897666"/>
      <w:bookmarkStart w:id="3319" w:name="_Toc72319446"/>
      <w:bookmarkStart w:id="3320" w:name="_Toc72320602"/>
      <w:bookmarkStart w:id="3321" w:name="_Toc74647140"/>
      <w:bookmarkStart w:id="3322" w:name="_Toc74733875"/>
      <w:bookmarkStart w:id="3323" w:name="_Toc70599295"/>
      <w:bookmarkStart w:id="3324" w:name="_Toc70600410"/>
      <w:bookmarkStart w:id="3325" w:name="_Toc70601525"/>
      <w:bookmarkStart w:id="3326" w:name="_Toc71895357"/>
      <w:bookmarkStart w:id="3327" w:name="_Toc71896512"/>
      <w:bookmarkStart w:id="3328" w:name="_Toc71897667"/>
      <w:bookmarkStart w:id="3329" w:name="_Toc72319447"/>
      <w:bookmarkStart w:id="3330" w:name="_Toc72320603"/>
      <w:bookmarkStart w:id="3331" w:name="_Toc74647141"/>
      <w:bookmarkStart w:id="3332" w:name="_Toc74733876"/>
      <w:bookmarkStart w:id="3333" w:name="_Toc70599296"/>
      <w:bookmarkStart w:id="3334" w:name="_Toc70600411"/>
      <w:bookmarkStart w:id="3335" w:name="_Toc70601526"/>
      <w:bookmarkStart w:id="3336" w:name="_Toc71895358"/>
      <w:bookmarkStart w:id="3337" w:name="_Toc71896513"/>
      <w:bookmarkStart w:id="3338" w:name="_Toc71897668"/>
      <w:bookmarkStart w:id="3339" w:name="_Toc72319448"/>
      <w:bookmarkStart w:id="3340" w:name="_Toc72320604"/>
      <w:bookmarkStart w:id="3341" w:name="_Toc74647142"/>
      <w:bookmarkStart w:id="3342" w:name="_Toc74733877"/>
      <w:bookmarkStart w:id="3343" w:name="_Toc70599297"/>
      <w:bookmarkStart w:id="3344" w:name="_Toc70600412"/>
      <w:bookmarkStart w:id="3345" w:name="_Toc70601527"/>
      <w:bookmarkStart w:id="3346" w:name="_Toc71895359"/>
      <w:bookmarkStart w:id="3347" w:name="_Toc71896514"/>
      <w:bookmarkStart w:id="3348" w:name="_Toc71897669"/>
      <w:bookmarkStart w:id="3349" w:name="_Toc72319449"/>
      <w:bookmarkStart w:id="3350" w:name="_Toc72320605"/>
      <w:bookmarkStart w:id="3351" w:name="_Toc74647143"/>
      <w:bookmarkStart w:id="3352" w:name="_Toc74733878"/>
      <w:bookmarkStart w:id="3353" w:name="_Toc70599298"/>
      <w:bookmarkStart w:id="3354" w:name="_Toc70600413"/>
      <w:bookmarkStart w:id="3355" w:name="_Toc70601528"/>
      <w:bookmarkStart w:id="3356" w:name="_Toc71895360"/>
      <w:bookmarkStart w:id="3357" w:name="_Toc71896515"/>
      <w:bookmarkStart w:id="3358" w:name="_Toc71897670"/>
      <w:bookmarkStart w:id="3359" w:name="_Toc72319450"/>
      <w:bookmarkStart w:id="3360" w:name="_Toc72320606"/>
      <w:bookmarkStart w:id="3361" w:name="_Toc74647144"/>
      <w:bookmarkStart w:id="3362" w:name="_Toc74733879"/>
      <w:bookmarkStart w:id="3363" w:name="_Toc70599299"/>
      <w:bookmarkStart w:id="3364" w:name="_Toc70600414"/>
      <w:bookmarkStart w:id="3365" w:name="_Toc70601529"/>
      <w:bookmarkStart w:id="3366" w:name="_Toc71895361"/>
      <w:bookmarkStart w:id="3367" w:name="_Toc71896516"/>
      <w:bookmarkStart w:id="3368" w:name="_Toc71897671"/>
      <w:bookmarkStart w:id="3369" w:name="_Toc72319451"/>
      <w:bookmarkStart w:id="3370" w:name="_Toc72320607"/>
      <w:bookmarkStart w:id="3371" w:name="_Toc74647145"/>
      <w:bookmarkStart w:id="3372" w:name="_Toc74733880"/>
      <w:bookmarkStart w:id="3373" w:name="_Toc70599300"/>
      <w:bookmarkStart w:id="3374" w:name="_Toc70600415"/>
      <w:bookmarkStart w:id="3375" w:name="_Toc70601530"/>
      <w:bookmarkStart w:id="3376" w:name="_Toc71895362"/>
      <w:bookmarkStart w:id="3377" w:name="_Toc71896517"/>
      <w:bookmarkStart w:id="3378" w:name="_Toc71897672"/>
      <w:bookmarkStart w:id="3379" w:name="_Toc72319452"/>
      <w:bookmarkStart w:id="3380" w:name="_Toc72320608"/>
      <w:bookmarkStart w:id="3381" w:name="_Toc74647146"/>
      <w:bookmarkStart w:id="3382" w:name="_Toc74733881"/>
      <w:bookmarkStart w:id="3383" w:name="_Toc70599301"/>
      <w:bookmarkStart w:id="3384" w:name="_Toc70600416"/>
      <w:bookmarkStart w:id="3385" w:name="_Toc70601531"/>
      <w:bookmarkStart w:id="3386" w:name="_Toc71895363"/>
      <w:bookmarkStart w:id="3387" w:name="_Toc71896518"/>
      <w:bookmarkStart w:id="3388" w:name="_Toc71897673"/>
      <w:bookmarkStart w:id="3389" w:name="_Toc72319453"/>
      <w:bookmarkStart w:id="3390" w:name="_Toc72320609"/>
      <w:bookmarkStart w:id="3391" w:name="_Toc74647147"/>
      <w:bookmarkStart w:id="3392" w:name="_Toc74733882"/>
      <w:bookmarkStart w:id="3393" w:name="_Toc70599302"/>
      <w:bookmarkStart w:id="3394" w:name="_Toc70600417"/>
      <w:bookmarkStart w:id="3395" w:name="_Toc70601532"/>
      <w:bookmarkStart w:id="3396" w:name="_Toc71895364"/>
      <w:bookmarkStart w:id="3397" w:name="_Toc71896519"/>
      <w:bookmarkStart w:id="3398" w:name="_Toc71897674"/>
      <w:bookmarkStart w:id="3399" w:name="_Toc72319454"/>
      <w:bookmarkStart w:id="3400" w:name="_Toc72320610"/>
      <w:bookmarkStart w:id="3401" w:name="_Toc74647148"/>
      <w:bookmarkStart w:id="3402" w:name="_Toc74733883"/>
      <w:bookmarkStart w:id="3403" w:name="_Toc70599303"/>
      <w:bookmarkStart w:id="3404" w:name="_Toc70600418"/>
      <w:bookmarkStart w:id="3405" w:name="_Toc70601533"/>
      <w:bookmarkStart w:id="3406" w:name="_Toc71895365"/>
      <w:bookmarkStart w:id="3407" w:name="_Toc71896520"/>
      <w:bookmarkStart w:id="3408" w:name="_Toc71897675"/>
      <w:bookmarkStart w:id="3409" w:name="_Toc72319455"/>
      <w:bookmarkStart w:id="3410" w:name="_Toc72320611"/>
      <w:bookmarkStart w:id="3411" w:name="_Toc74647149"/>
      <w:bookmarkStart w:id="3412" w:name="_Toc74733884"/>
      <w:bookmarkStart w:id="3413" w:name="_Toc70599304"/>
      <w:bookmarkStart w:id="3414" w:name="_Toc70600419"/>
      <w:bookmarkStart w:id="3415" w:name="_Toc70601534"/>
      <w:bookmarkStart w:id="3416" w:name="_Toc71895366"/>
      <w:bookmarkStart w:id="3417" w:name="_Toc71896521"/>
      <w:bookmarkStart w:id="3418" w:name="_Toc71897676"/>
      <w:bookmarkStart w:id="3419" w:name="_Toc72319456"/>
      <w:bookmarkStart w:id="3420" w:name="_Toc72320612"/>
      <w:bookmarkStart w:id="3421" w:name="_Toc74647150"/>
      <w:bookmarkStart w:id="3422" w:name="_Toc74733885"/>
      <w:bookmarkStart w:id="3423" w:name="_Toc70599305"/>
      <w:bookmarkStart w:id="3424" w:name="_Toc70600420"/>
      <w:bookmarkStart w:id="3425" w:name="_Toc70601535"/>
      <w:bookmarkStart w:id="3426" w:name="_Toc71895367"/>
      <w:bookmarkStart w:id="3427" w:name="_Toc71896522"/>
      <w:bookmarkStart w:id="3428" w:name="_Toc71897677"/>
      <w:bookmarkStart w:id="3429" w:name="_Toc72319457"/>
      <w:bookmarkStart w:id="3430" w:name="_Toc72320613"/>
      <w:bookmarkStart w:id="3431" w:name="_Toc74647151"/>
      <w:bookmarkStart w:id="3432" w:name="_Toc74733886"/>
      <w:bookmarkStart w:id="3433" w:name="_Toc70599306"/>
      <w:bookmarkStart w:id="3434" w:name="_Toc70600421"/>
      <w:bookmarkStart w:id="3435" w:name="_Toc70601536"/>
      <w:bookmarkStart w:id="3436" w:name="_Toc71895368"/>
      <w:bookmarkStart w:id="3437" w:name="_Toc71896523"/>
      <w:bookmarkStart w:id="3438" w:name="_Toc71897678"/>
      <w:bookmarkStart w:id="3439" w:name="_Toc72319458"/>
      <w:bookmarkStart w:id="3440" w:name="_Toc72320614"/>
      <w:bookmarkStart w:id="3441" w:name="_Toc74647152"/>
      <w:bookmarkStart w:id="3442" w:name="_Toc74733887"/>
      <w:bookmarkStart w:id="3443" w:name="_Toc70599307"/>
      <w:bookmarkStart w:id="3444" w:name="_Toc70600422"/>
      <w:bookmarkStart w:id="3445" w:name="_Toc70601537"/>
      <w:bookmarkStart w:id="3446" w:name="_Toc71895369"/>
      <w:bookmarkStart w:id="3447" w:name="_Toc71896524"/>
      <w:bookmarkStart w:id="3448" w:name="_Toc71897679"/>
      <w:bookmarkStart w:id="3449" w:name="_Toc72319459"/>
      <w:bookmarkStart w:id="3450" w:name="_Toc72320615"/>
      <w:bookmarkStart w:id="3451" w:name="_Toc74647153"/>
      <w:bookmarkStart w:id="3452" w:name="_Toc74733888"/>
      <w:bookmarkStart w:id="3453" w:name="_Toc70599308"/>
      <w:bookmarkStart w:id="3454" w:name="_Toc70600423"/>
      <w:bookmarkStart w:id="3455" w:name="_Toc70601538"/>
      <w:bookmarkStart w:id="3456" w:name="_Toc71895370"/>
      <w:bookmarkStart w:id="3457" w:name="_Toc71896525"/>
      <w:bookmarkStart w:id="3458" w:name="_Toc71897680"/>
      <w:bookmarkStart w:id="3459" w:name="_Toc72319460"/>
      <w:bookmarkStart w:id="3460" w:name="_Toc72320616"/>
      <w:bookmarkStart w:id="3461" w:name="_Toc74647154"/>
      <w:bookmarkStart w:id="3462" w:name="_Toc74733889"/>
      <w:bookmarkStart w:id="3463" w:name="_Toc70599309"/>
      <w:bookmarkStart w:id="3464" w:name="_Toc70600424"/>
      <w:bookmarkStart w:id="3465" w:name="_Toc70601539"/>
      <w:bookmarkStart w:id="3466" w:name="_Toc71895371"/>
      <w:bookmarkStart w:id="3467" w:name="_Toc71896526"/>
      <w:bookmarkStart w:id="3468" w:name="_Toc71897681"/>
      <w:bookmarkStart w:id="3469" w:name="_Toc72319461"/>
      <w:bookmarkStart w:id="3470" w:name="_Toc72320617"/>
      <w:bookmarkStart w:id="3471" w:name="_Toc74647155"/>
      <w:bookmarkStart w:id="3472" w:name="_Toc74733890"/>
      <w:bookmarkStart w:id="3473" w:name="_Toc70599310"/>
      <w:bookmarkStart w:id="3474" w:name="_Toc70600425"/>
      <w:bookmarkStart w:id="3475" w:name="_Toc70601540"/>
      <w:bookmarkStart w:id="3476" w:name="_Toc71895372"/>
      <w:bookmarkStart w:id="3477" w:name="_Toc71896527"/>
      <w:bookmarkStart w:id="3478" w:name="_Toc71897682"/>
      <w:bookmarkStart w:id="3479" w:name="_Toc72319462"/>
      <w:bookmarkStart w:id="3480" w:name="_Toc72320618"/>
      <w:bookmarkStart w:id="3481" w:name="_Toc74647156"/>
      <w:bookmarkStart w:id="3482" w:name="_Toc74733891"/>
      <w:bookmarkStart w:id="3483" w:name="_Toc70599311"/>
      <w:bookmarkStart w:id="3484" w:name="_Toc70600426"/>
      <w:bookmarkStart w:id="3485" w:name="_Toc70601541"/>
      <w:bookmarkStart w:id="3486" w:name="_Toc71895373"/>
      <w:bookmarkStart w:id="3487" w:name="_Toc71896528"/>
      <w:bookmarkStart w:id="3488" w:name="_Toc71897683"/>
      <w:bookmarkStart w:id="3489" w:name="_Toc72319463"/>
      <w:bookmarkStart w:id="3490" w:name="_Toc72320619"/>
      <w:bookmarkStart w:id="3491" w:name="_Toc74647157"/>
      <w:bookmarkStart w:id="3492" w:name="_Toc74733892"/>
      <w:bookmarkStart w:id="3493" w:name="_Toc70599312"/>
      <w:bookmarkStart w:id="3494" w:name="_Toc70600427"/>
      <w:bookmarkStart w:id="3495" w:name="_Toc70601542"/>
      <w:bookmarkStart w:id="3496" w:name="_Toc71895374"/>
      <w:bookmarkStart w:id="3497" w:name="_Toc71896529"/>
      <w:bookmarkStart w:id="3498" w:name="_Toc71897684"/>
      <w:bookmarkStart w:id="3499" w:name="_Toc72319464"/>
      <w:bookmarkStart w:id="3500" w:name="_Toc72320620"/>
      <w:bookmarkStart w:id="3501" w:name="_Toc74647158"/>
      <w:bookmarkStart w:id="3502" w:name="_Toc74733893"/>
      <w:bookmarkStart w:id="3503" w:name="_Toc70599313"/>
      <w:bookmarkStart w:id="3504" w:name="_Toc70600428"/>
      <w:bookmarkStart w:id="3505" w:name="_Toc70601543"/>
      <w:bookmarkStart w:id="3506" w:name="_Toc71895375"/>
      <w:bookmarkStart w:id="3507" w:name="_Toc71896530"/>
      <w:bookmarkStart w:id="3508" w:name="_Toc71897685"/>
      <w:bookmarkStart w:id="3509" w:name="_Toc72319465"/>
      <w:bookmarkStart w:id="3510" w:name="_Toc72320621"/>
      <w:bookmarkStart w:id="3511" w:name="_Toc74647159"/>
      <w:bookmarkStart w:id="3512" w:name="_Toc74733894"/>
      <w:bookmarkStart w:id="3513" w:name="_Toc70599314"/>
      <w:bookmarkStart w:id="3514" w:name="_Toc70600429"/>
      <w:bookmarkStart w:id="3515" w:name="_Toc70601544"/>
      <w:bookmarkStart w:id="3516" w:name="_Toc71895376"/>
      <w:bookmarkStart w:id="3517" w:name="_Toc71896531"/>
      <w:bookmarkStart w:id="3518" w:name="_Toc71897686"/>
      <w:bookmarkStart w:id="3519" w:name="_Toc72319466"/>
      <w:bookmarkStart w:id="3520" w:name="_Toc72320622"/>
      <w:bookmarkStart w:id="3521" w:name="_Toc74647160"/>
      <w:bookmarkStart w:id="3522" w:name="_Toc74733895"/>
      <w:bookmarkStart w:id="3523" w:name="_Toc70599315"/>
      <w:bookmarkStart w:id="3524" w:name="_Toc70600430"/>
      <w:bookmarkStart w:id="3525" w:name="_Toc70601545"/>
      <w:bookmarkStart w:id="3526" w:name="_Toc71895377"/>
      <w:bookmarkStart w:id="3527" w:name="_Toc71896532"/>
      <w:bookmarkStart w:id="3528" w:name="_Toc71897687"/>
      <w:bookmarkStart w:id="3529" w:name="_Toc72319467"/>
      <w:bookmarkStart w:id="3530" w:name="_Toc72320623"/>
      <w:bookmarkStart w:id="3531" w:name="_Toc74647161"/>
      <w:bookmarkStart w:id="3532" w:name="_Toc74733896"/>
      <w:bookmarkStart w:id="3533" w:name="_Toc70599316"/>
      <w:bookmarkStart w:id="3534" w:name="_Toc70600431"/>
      <w:bookmarkStart w:id="3535" w:name="_Toc70601546"/>
      <w:bookmarkStart w:id="3536" w:name="_Toc71895378"/>
      <w:bookmarkStart w:id="3537" w:name="_Toc71896533"/>
      <w:bookmarkStart w:id="3538" w:name="_Toc71897688"/>
      <w:bookmarkStart w:id="3539" w:name="_Toc72319468"/>
      <w:bookmarkStart w:id="3540" w:name="_Toc72320624"/>
      <w:bookmarkStart w:id="3541" w:name="_Toc74647162"/>
      <w:bookmarkStart w:id="3542" w:name="_Toc74733897"/>
      <w:bookmarkStart w:id="3543" w:name="_Toc70599317"/>
      <w:bookmarkStart w:id="3544" w:name="_Toc70600432"/>
      <w:bookmarkStart w:id="3545" w:name="_Toc70601547"/>
      <w:bookmarkStart w:id="3546" w:name="_Toc71895379"/>
      <w:bookmarkStart w:id="3547" w:name="_Toc71896534"/>
      <w:bookmarkStart w:id="3548" w:name="_Toc71897689"/>
      <w:bookmarkStart w:id="3549" w:name="_Toc72319469"/>
      <w:bookmarkStart w:id="3550" w:name="_Toc72320625"/>
      <w:bookmarkStart w:id="3551" w:name="_Toc74647163"/>
      <w:bookmarkStart w:id="3552" w:name="_Toc74733898"/>
      <w:bookmarkStart w:id="3553" w:name="_Toc70599318"/>
      <w:bookmarkStart w:id="3554" w:name="_Toc70600433"/>
      <w:bookmarkStart w:id="3555" w:name="_Toc70601548"/>
      <w:bookmarkStart w:id="3556" w:name="_Toc71895380"/>
      <w:bookmarkStart w:id="3557" w:name="_Toc71896535"/>
      <w:bookmarkStart w:id="3558" w:name="_Toc71897690"/>
      <w:bookmarkStart w:id="3559" w:name="_Toc72319470"/>
      <w:bookmarkStart w:id="3560" w:name="_Toc72320626"/>
      <w:bookmarkStart w:id="3561" w:name="_Toc74647164"/>
      <w:bookmarkStart w:id="3562" w:name="_Toc74733899"/>
      <w:bookmarkStart w:id="3563" w:name="_Toc70599319"/>
      <w:bookmarkStart w:id="3564" w:name="_Toc70600434"/>
      <w:bookmarkStart w:id="3565" w:name="_Toc70601549"/>
      <w:bookmarkStart w:id="3566" w:name="_Toc71895381"/>
      <w:bookmarkStart w:id="3567" w:name="_Toc71896536"/>
      <w:bookmarkStart w:id="3568" w:name="_Toc71897691"/>
      <w:bookmarkStart w:id="3569" w:name="_Toc72319471"/>
      <w:bookmarkStart w:id="3570" w:name="_Toc72320627"/>
      <w:bookmarkStart w:id="3571" w:name="_Toc74647165"/>
      <w:bookmarkStart w:id="3572" w:name="_Toc74733900"/>
      <w:bookmarkStart w:id="3573" w:name="_Toc70599320"/>
      <w:bookmarkStart w:id="3574" w:name="_Toc70600435"/>
      <w:bookmarkStart w:id="3575" w:name="_Toc70601550"/>
      <w:bookmarkStart w:id="3576" w:name="_Toc71895382"/>
      <w:bookmarkStart w:id="3577" w:name="_Toc71896537"/>
      <w:bookmarkStart w:id="3578" w:name="_Toc71897692"/>
      <w:bookmarkStart w:id="3579" w:name="_Toc72319472"/>
      <w:bookmarkStart w:id="3580" w:name="_Toc72320628"/>
      <w:bookmarkStart w:id="3581" w:name="_Toc74647166"/>
      <w:bookmarkStart w:id="3582" w:name="_Toc74733901"/>
      <w:bookmarkStart w:id="3583" w:name="_Toc70599321"/>
      <w:bookmarkStart w:id="3584" w:name="_Toc70600436"/>
      <w:bookmarkStart w:id="3585" w:name="_Toc70601551"/>
      <w:bookmarkStart w:id="3586" w:name="_Toc71895383"/>
      <w:bookmarkStart w:id="3587" w:name="_Toc71896538"/>
      <w:bookmarkStart w:id="3588" w:name="_Toc71897693"/>
      <w:bookmarkStart w:id="3589" w:name="_Toc72319473"/>
      <w:bookmarkStart w:id="3590" w:name="_Toc72320629"/>
      <w:bookmarkStart w:id="3591" w:name="_Toc74647167"/>
      <w:bookmarkStart w:id="3592" w:name="_Toc74733902"/>
      <w:bookmarkStart w:id="3593" w:name="_Toc70599322"/>
      <w:bookmarkStart w:id="3594" w:name="_Toc70600437"/>
      <w:bookmarkStart w:id="3595" w:name="_Toc70601552"/>
      <w:bookmarkStart w:id="3596" w:name="_Toc71895384"/>
      <w:bookmarkStart w:id="3597" w:name="_Toc71896539"/>
      <w:bookmarkStart w:id="3598" w:name="_Toc71897694"/>
      <w:bookmarkStart w:id="3599" w:name="_Toc72319474"/>
      <w:bookmarkStart w:id="3600" w:name="_Toc72320630"/>
      <w:bookmarkStart w:id="3601" w:name="_Toc74647168"/>
      <w:bookmarkStart w:id="3602" w:name="_Toc74733903"/>
      <w:bookmarkStart w:id="3603" w:name="_Toc436141515"/>
      <w:bookmarkStart w:id="3604" w:name="_Toc436141833"/>
      <w:bookmarkStart w:id="3605" w:name="_Toc436142861"/>
      <w:bookmarkStart w:id="3606" w:name="_Toc436143404"/>
      <w:bookmarkStart w:id="3607" w:name="_Toc436143741"/>
      <w:bookmarkStart w:id="3608" w:name="_Toc436204469"/>
      <w:bookmarkStart w:id="3609" w:name="_Toc436210863"/>
      <w:bookmarkStart w:id="3610" w:name="_Toc436226121"/>
      <w:bookmarkStart w:id="3611" w:name="_Toc436227854"/>
      <w:bookmarkStart w:id="3612" w:name="_Toc70599323"/>
      <w:bookmarkStart w:id="3613" w:name="_Toc70600438"/>
      <w:bookmarkStart w:id="3614" w:name="_Toc70601553"/>
      <w:bookmarkStart w:id="3615" w:name="_Toc71895385"/>
      <w:bookmarkStart w:id="3616" w:name="_Toc71896540"/>
      <w:bookmarkStart w:id="3617" w:name="_Toc71897695"/>
      <w:bookmarkStart w:id="3618" w:name="_Toc72319475"/>
      <w:bookmarkStart w:id="3619" w:name="_Toc72320631"/>
      <w:bookmarkStart w:id="3620" w:name="_Toc74647169"/>
      <w:bookmarkStart w:id="3621" w:name="_Toc74733904"/>
      <w:bookmarkStart w:id="3622" w:name="_Toc70599324"/>
      <w:bookmarkStart w:id="3623" w:name="_Toc70600439"/>
      <w:bookmarkStart w:id="3624" w:name="_Toc70601554"/>
      <w:bookmarkStart w:id="3625" w:name="_Toc71895386"/>
      <w:bookmarkStart w:id="3626" w:name="_Toc71896541"/>
      <w:bookmarkStart w:id="3627" w:name="_Toc71897696"/>
      <w:bookmarkStart w:id="3628" w:name="_Toc72319476"/>
      <w:bookmarkStart w:id="3629" w:name="_Toc72320632"/>
      <w:bookmarkStart w:id="3630" w:name="_Toc74647170"/>
      <w:bookmarkStart w:id="3631" w:name="_Toc74733905"/>
      <w:bookmarkStart w:id="3632" w:name="_Toc70599325"/>
      <w:bookmarkStart w:id="3633" w:name="_Toc70600440"/>
      <w:bookmarkStart w:id="3634" w:name="_Toc70601555"/>
      <w:bookmarkStart w:id="3635" w:name="_Toc71895387"/>
      <w:bookmarkStart w:id="3636" w:name="_Toc71896542"/>
      <w:bookmarkStart w:id="3637" w:name="_Toc71897697"/>
      <w:bookmarkStart w:id="3638" w:name="_Toc72319477"/>
      <w:bookmarkStart w:id="3639" w:name="_Toc72320633"/>
      <w:bookmarkStart w:id="3640" w:name="_Toc74647171"/>
      <w:bookmarkStart w:id="3641" w:name="_Toc74733906"/>
      <w:bookmarkStart w:id="3642" w:name="_Toc455741330"/>
      <w:bookmarkStart w:id="3643" w:name="_Toc455741528"/>
      <w:bookmarkStart w:id="3644" w:name="_Toc460409453"/>
      <w:bookmarkStart w:id="3645" w:name="_Toc461199150"/>
      <w:bookmarkStart w:id="3646" w:name="_Toc461784635"/>
      <w:bookmarkStart w:id="3647" w:name="_Toc461791221"/>
      <w:bookmarkStart w:id="3648" w:name="_Toc461803298"/>
      <w:bookmarkStart w:id="3649" w:name="_Toc146269405"/>
      <w:bookmarkStart w:id="3650" w:name="_Toc319203033"/>
      <w:bookmarkStart w:id="3651" w:name="_Toc319405895"/>
      <w:bookmarkStart w:id="3652" w:name="_Toc391469726"/>
      <w:bookmarkStart w:id="3653" w:name="_Toc391471008"/>
      <w:bookmarkStart w:id="3654" w:name="_Toc405358209"/>
      <w:bookmarkStart w:id="3655" w:name="_Toc406653724"/>
      <w:bookmarkStart w:id="3656" w:name="_Toc450138208"/>
      <w:bookmarkStart w:id="3657" w:name="_Toc450139739"/>
      <w:bookmarkStart w:id="3658" w:name="_Toc454201018"/>
      <w:bookmarkStart w:id="3659" w:name="_Toc454202507"/>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r w:rsidRPr="007E3137">
        <w:t xml:space="preserve">Roboty </w:t>
      </w:r>
      <w:r w:rsidR="003F5BFA" w:rsidRPr="007E3137">
        <w:t>budowlane</w:t>
      </w:r>
      <w:bookmarkEnd w:id="3642"/>
      <w:bookmarkEnd w:id="3643"/>
      <w:bookmarkEnd w:id="3644"/>
      <w:bookmarkEnd w:id="3645"/>
      <w:bookmarkEnd w:id="3646"/>
      <w:bookmarkEnd w:id="3647"/>
      <w:bookmarkEnd w:id="3648"/>
      <w:bookmarkEnd w:id="3649"/>
    </w:p>
    <w:p w14:paraId="59B829F1" w14:textId="77777777" w:rsidR="00B0178E" w:rsidRPr="007E3137" w:rsidRDefault="00B0178E" w:rsidP="00F0231B">
      <w:pPr>
        <w:pStyle w:val="Akapit"/>
        <w:spacing w:after="0"/>
      </w:pPr>
      <w:r w:rsidRPr="007E3137">
        <w:t xml:space="preserve">Zakres robót budowlanych koniecznych do wykonania </w:t>
      </w:r>
      <w:r w:rsidR="00055C9D" w:rsidRPr="007E3137">
        <w:t>w podziale branżowym:</w:t>
      </w:r>
    </w:p>
    <w:p w14:paraId="40E80F11" w14:textId="77777777" w:rsidR="00BA116A" w:rsidRPr="007E3137" w:rsidRDefault="00BA116A" w:rsidP="00075169">
      <w:pPr>
        <w:pStyle w:val="Punktator1"/>
        <w:numPr>
          <w:ilvl w:val="0"/>
          <w:numId w:val="28"/>
        </w:numPr>
        <w:tabs>
          <w:tab w:val="left" w:pos="284"/>
        </w:tabs>
        <w:spacing w:after="0"/>
        <w:ind w:left="425" w:hanging="425"/>
      </w:pPr>
      <w:r w:rsidRPr="007E3137">
        <w:t>nawierzchnia kolejowa;</w:t>
      </w:r>
    </w:p>
    <w:p w14:paraId="2196DFC3" w14:textId="77777777" w:rsidR="00BA116A" w:rsidRPr="007E3137" w:rsidRDefault="00BA116A" w:rsidP="00075169">
      <w:pPr>
        <w:pStyle w:val="Punktator1"/>
        <w:numPr>
          <w:ilvl w:val="0"/>
          <w:numId w:val="28"/>
        </w:numPr>
        <w:tabs>
          <w:tab w:val="left" w:pos="284"/>
        </w:tabs>
        <w:spacing w:after="0"/>
        <w:ind w:left="425" w:hanging="425"/>
      </w:pPr>
      <w:r w:rsidRPr="007E3137">
        <w:t>podtorze;</w:t>
      </w:r>
    </w:p>
    <w:p w14:paraId="3412F47D" w14:textId="77777777" w:rsidR="00BA116A" w:rsidRPr="007E3137" w:rsidRDefault="00BA116A" w:rsidP="00075169">
      <w:pPr>
        <w:pStyle w:val="Punktator1"/>
        <w:numPr>
          <w:ilvl w:val="0"/>
          <w:numId w:val="28"/>
        </w:numPr>
        <w:tabs>
          <w:tab w:val="left" w:pos="284"/>
        </w:tabs>
        <w:spacing w:after="0"/>
        <w:ind w:left="425" w:hanging="425"/>
      </w:pPr>
      <w:r w:rsidRPr="007E3137">
        <w:t>budowle i obiekty obsługi podróżnych;</w:t>
      </w:r>
    </w:p>
    <w:p w14:paraId="458E42AE" w14:textId="7DA0FA14" w:rsidR="00591BCA" w:rsidRPr="007E3137" w:rsidRDefault="00591BCA" w:rsidP="00075169">
      <w:pPr>
        <w:pStyle w:val="Punktator1"/>
        <w:numPr>
          <w:ilvl w:val="0"/>
          <w:numId w:val="28"/>
        </w:numPr>
        <w:tabs>
          <w:tab w:val="left" w:pos="284"/>
        </w:tabs>
        <w:spacing w:after="0"/>
        <w:ind w:left="425" w:hanging="425"/>
      </w:pPr>
      <w:r w:rsidRPr="007E3137">
        <w:t>srk</w:t>
      </w:r>
    </w:p>
    <w:p w14:paraId="563A1F2C" w14:textId="77777777" w:rsidR="00BA116A" w:rsidRPr="007E3137" w:rsidRDefault="00BA116A" w:rsidP="00075169">
      <w:pPr>
        <w:pStyle w:val="Punktator1"/>
        <w:numPr>
          <w:ilvl w:val="0"/>
          <w:numId w:val="28"/>
        </w:numPr>
        <w:tabs>
          <w:tab w:val="left" w:pos="284"/>
        </w:tabs>
        <w:spacing w:after="0"/>
        <w:ind w:left="425" w:hanging="425"/>
      </w:pPr>
      <w:r w:rsidRPr="007E3137">
        <w:t xml:space="preserve">telekomunikacja; </w:t>
      </w:r>
    </w:p>
    <w:p w14:paraId="0ECACAEE" w14:textId="77777777" w:rsidR="00BA116A" w:rsidRPr="007E3137" w:rsidRDefault="00BA116A" w:rsidP="00075169">
      <w:pPr>
        <w:pStyle w:val="Punktator1"/>
        <w:numPr>
          <w:ilvl w:val="0"/>
          <w:numId w:val="28"/>
        </w:numPr>
        <w:tabs>
          <w:tab w:val="left" w:pos="284"/>
        </w:tabs>
        <w:spacing w:after="0"/>
        <w:ind w:left="425" w:hanging="425"/>
      </w:pPr>
      <w:r w:rsidRPr="007E3137">
        <w:t xml:space="preserve">elektroenergetyka trakcyjna; </w:t>
      </w:r>
    </w:p>
    <w:p w14:paraId="14D7CE2D" w14:textId="77777777" w:rsidR="00BA116A" w:rsidRPr="007E3137" w:rsidRDefault="00BA116A" w:rsidP="00075169">
      <w:pPr>
        <w:pStyle w:val="Punktator1"/>
        <w:numPr>
          <w:ilvl w:val="0"/>
          <w:numId w:val="28"/>
        </w:numPr>
        <w:tabs>
          <w:tab w:val="left" w:pos="284"/>
        </w:tabs>
        <w:spacing w:after="0"/>
        <w:ind w:left="425" w:hanging="425"/>
      </w:pPr>
      <w:r w:rsidRPr="007E3137">
        <w:t xml:space="preserve">elektroenergetyka nietrakcyjna; </w:t>
      </w:r>
    </w:p>
    <w:p w14:paraId="3841078A" w14:textId="77777777" w:rsidR="00BA116A" w:rsidRPr="007E3137" w:rsidRDefault="00BA116A" w:rsidP="00075169">
      <w:pPr>
        <w:pStyle w:val="Punktator1"/>
        <w:numPr>
          <w:ilvl w:val="0"/>
          <w:numId w:val="28"/>
        </w:numPr>
        <w:tabs>
          <w:tab w:val="left" w:pos="284"/>
        </w:tabs>
        <w:spacing w:after="0"/>
        <w:ind w:left="425" w:hanging="425"/>
      </w:pPr>
      <w:r w:rsidRPr="007E3137">
        <w:t>kolizje z sieciami zewnętrznymi;</w:t>
      </w:r>
    </w:p>
    <w:p w14:paraId="31CB01D0" w14:textId="77777777" w:rsidR="00BA116A" w:rsidRPr="007E3137" w:rsidRDefault="00BA116A" w:rsidP="00075169">
      <w:pPr>
        <w:pStyle w:val="Punktator1"/>
        <w:numPr>
          <w:ilvl w:val="0"/>
          <w:numId w:val="28"/>
        </w:numPr>
        <w:tabs>
          <w:tab w:val="left" w:pos="284"/>
        </w:tabs>
        <w:spacing w:after="120"/>
        <w:ind w:left="425" w:hanging="425"/>
      </w:pPr>
      <w:r w:rsidRPr="007E3137">
        <w:t>inne roboty, wg. potrzeb (np. rozbiórki, chodniki, wygrodzenia, ogrodzenia itp.).</w:t>
      </w:r>
    </w:p>
    <w:p w14:paraId="335E896B" w14:textId="77777777" w:rsidR="005846CA" w:rsidRPr="007E3137" w:rsidRDefault="005846CA" w:rsidP="00F0231B">
      <w:pPr>
        <w:pStyle w:val="Akapit"/>
      </w:pPr>
    </w:p>
    <w:p w14:paraId="0A13C21A" w14:textId="77777777" w:rsidR="000B4D0E" w:rsidRPr="007E3137" w:rsidRDefault="00DB5419" w:rsidP="00F0231B">
      <w:pPr>
        <w:pStyle w:val="Akapit"/>
      </w:pPr>
      <w:r w:rsidRPr="007E3137">
        <w:lastRenderedPageBreak/>
        <w:t xml:space="preserve">Wszystkie </w:t>
      </w:r>
      <w:r w:rsidR="00146CDF" w:rsidRPr="007E3137">
        <w:t>r</w:t>
      </w:r>
      <w:r w:rsidRPr="007E3137">
        <w:t xml:space="preserve">oboty muszą być prowadzone zgodnie z </w:t>
      </w:r>
      <w:r w:rsidR="00DB670C" w:rsidRPr="007E3137">
        <w:t>Prawem</w:t>
      </w:r>
      <w:r w:rsidRPr="007E3137">
        <w:t>, oraz normami i standardami technicznymi obowiązującymi w danej branży infrastruktury kolejowej, z wykorzystaniem współczesnej wiedzy naukowo-technicznej, przy zachowaniu obowiązujących przepisów BHP.</w:t>
      </w:r>
    </w:p>
    <w:p w14:paraId="330A1A7D" w14:textId="6C6E6C80" w:rsidR="003442A1" w:rsidRPr="007E3137" w:rsidRDefault="00A21C68" w:rsidP="00F0231B">
      <w:pPr>
        <w:pStyle w:val="Nagwek3"/>
        <w:rPr>
          <w:color w:val="auto"/>
        </w:rPr>
      </w:pPr>
      <w:bookmarkStart w:id="3660" w:name="_Toc455052524"/>
      <w:bookmarkStart w:id="3661" w:name="_Toc455053140"/>
      <w:bookmarkStart w:id="3662" w:name="_Toc455053756"/>
      <w:bookmarkStart w:id="3663" w:name="_Toc455054372"/>
      <w:bookmarkStart w:id="3664" w:name="_Toc455060475"/>
      <w:bookmarkStart w:id="3665" w:name="_Toc455061104"/>
      <w:bookmarkStart w:id="3666" w:name="_Toc455567172"/>
      <w:bookmarkStart w:id="3667" w:name="_Toc461784432"/>
      <w:bookmarkStart w:id="3668" w:name="_Toc461784636"/>
      <w:bookmarkStart w:id="3669" w:name="_Toc461791222"/>
      <w:bookmarkStart w:id="3670" w:name="_Toc461794365"/>
      <w:bookmarkStart w:id="3671" w:name="_Toc461803299"/>
      <w:bookmarkStart w:id="3672" w:name="_Toc455741331"/>
      <w:bookmarkStart w:id="3673" w:name="_Toc455741529"/>
      <w:bookmarkStart w:id="3674" w:name="_Toc460409455"/>
      <w:bookmarkStart w:id="3675" w:name="_Toc461199151"/>
      <w:bookmarkStart w:id="3676" w:name="_Toc461784637"/>
      <w:bookmarkStart w:id="3677" w:name="_Toc461791223"/>
      <w:bookmarkStart w:id="3678" w:name="_Toc461803300"/>
      <w:bookmarkStart w:id="3679" w:name="_Toc146269406"/>
      <w:bookmarkEnd w:id="3660"/>
      <w:bookmarkEnd w:id="3661"/>
      <w:bookmarkEnd w:id="3662"/>
      <w:bookmarkEnd w:id="3663"/>
      <w:bookmarkEnd w:id="3664"/>
      <w:bookmarkEnd w:id="3665"/>
      <w:bookmarkEnd w:id="3666"/>
      <w:bookmarkEnd w:id="3667"/>
      <w:bookmarkEnd w:id="3668"/>
      <w:bookmarkEnd w:id="3669"/>
      <w:bookmarkEnd w:id="3670"/>
      <w:bookmarkEnd w:id="3671"/>
      <w:r w:rsidRPr="007E3137">
        <w:rPr>
          <w:color w:val="auto"/>
        </w:rPr>
        <w:t>Nawierzchnia kolejowa</w:t>
      </w:r>
      <w:bookmarkEnd w:id="3672"/>
      <w:bookmarkEnd w:id="3673"/>
      <w:bookmarkEnd w:id="3674"/>
      <w:bookmarkEnd w:id="3675"/>
      <w:bookmarkEnd w:id="3676"/>
      <w:bookmarkEnd w:id="3677"/>
      <w:bookmarkEnd w:id="3678"/>
      <w:bookmarkEnd w:id="3679"/>
      <w:r w:rsidRPr="007E3137">
        <w:rPr>
          <w:color w:val="auto"/>
        </w:rPr>
        <w:t xml:space="preserve"> </w:t>
      </w:r>
    </w:p>
    <w:p w14:paraId="2D543FB1" w14:textId="14921F31" w:rsidR="00680D2F" w:rsidRPr="007E3137" w:rsidRDefault="00680D2F" w:rsidP="00CF1FB0">
      <w:pPr>
        <w:pStyle w:val="Literatora"/>
        <w:numPr>
          <w:ilvl w:val="0"/>
          <w:numId w:val="95"/>
        </w:numPr>
        <w:textAlignment w:val="baseline"/>
        <w:rPr>
          <w:bCs/>
          <w:lang w:eastAsia="en-US"/>
        </w:rPr>
      </w:pPr>
      <w:bookmarkStart w:id="3680" w:name="_Toc454866207"/>
      <w:bookmarkStart w:id="3681" w:name="_Toc454866208"/>
      <w:bookmarkStart w:id="3682" w:name="_Toc454866209"/>
      <w:bookmarkStart w:id="3683" w:name="_Toc454866226"/>
      <w:bookmarkStart w:id="3684" w:name="_Toc454866227"/>
      <w:bookmarkStart w:id="3685" w:name="_Toc454866233"/>
      <w:bookmarkStart w:id="3686" w:name="_Toc454866234"/>
      <w:bookmarkStart w:id="3687" w:name="_Toc454866236"/>
      <w:bookmarkStart w:id="3688" w:name="_Toc454866238"/>
      <w:bookmarkStart w:id="3689" w:name="_Toc454866240"/>
      <w:bookmarkStart w:id="3690" w:name="_Toc454866242"/>
      <w:bookmarkStart w:id="3691" w:name="_Toc454866244"/>
      <w:bookmarkStart w:id="3692" w:name="_Toc454866246"/>
      <w:bookmarkStart w:id="3693" w:name="_Toc454866249"/>
      <w:bookmarkStart w:id="3694" w:name="_Toc454866250"/>
      <w:bookmarkStart w:id="3695" w:name="_Toc454866252"/>
      <w:bookmarkStart w:id="3696" w:name="_Toc454866253"/>
      <w:bookmarkStart w:id="3697" w:name="_Toc454866257"/>
      <w:bookmarkStart w:id="3698" w:name="_Toc454866260"/>
      <w:bookmarkStart w:id="3699" w:name="_Toc454866262"/>
      <w:bookmarkStart w:id="3700" w:name="_Toc454866268"/>
      <w:bookmarkStart w:id="3701" w:name="_Toc454866273"/>
      <w:bookmarkStart w:id="3702" w:name="_Toc454866274"/>
      <w:bookmarkStart w:id="3703" w:name="_Toc454866275"/>
      <w:bookmarkStart w:id="3704" w:name="_Toc454866276"/>
      <w:bookmarkStart w:id="3705" w:name="_Toc454866277"/>
      <w:bookmarkStart w:id="3706" w:name="_Toc454866278"/>
      <w:bookmarkStart w:id="3707" w:name="_Toc454866279"/>
      <w:bookmarkStart w:id="3708" w:name="_Toc454866280"/>
      <w:bookmarkStart w:id="3709" w:name="_Toc454866281"/>
      <w:bookmarkStart w:id="3710" w:name="_Toc454866283"/>
      <w:bookmarkStart w:id="3711" w:name="_Toc454866284"/>
      <w:bookmarkStart w:id="3712" w:name="_Toc454866288"/>
      <w:bookmarkStart w:id="3713" w:name="_Toc454866290"/>
      <w:bookmarkStart w:id="3714" w:name="_Toc454866291"/>
      <w:bookmarkStart w:id="3715" w:name="_Toc402784102"/>
      <w:bookmarkStart w:id="3716" w:name="_Toc402784114"/>
      <w:bookmarkStart w:id="3717" w:name="_Toc402784120"/>
      <w:bookmarkStart w:id="3718" w:name="_Toc402784125"/>
      <w:bookmarkStart w:id="3719" w:name="_Toc402784127"/>
      <w:bookmarkStart w:id="3720" w:name="_Toc402784138"/>
      <w:bookmarkStart w:id="3721" w:name="_Toc402784139"/>
      <w:bookmarkStart w:id="3722" w:name="_Toc347318389"/>
      <w:bookmarkStart w:id="3723" w:name="_Toc347498023"/>
      <w:bookmarkStart w:id="3724" w:name="_Toc347747546"/>
      <w:bookmarkStart w:id="3725" w:name="_Toc347318390"/>
      <w:bookmarkStart w:id="3726" w:name="_Toc347498024"/>
      <w:bookmarkStart w:id="3727" w:name="_Toc347747547"/>
      <w:bookmarkStart w:id="3728" w:name="_Toc347748111"/>
      <w:bookmarkStart w:id="3729" w:name="_Toc347841569"/>
      <w:bookmarkStart w:id="3730" w:name="_Toc347842133"/>
      <w:bookmarkStart w:id="3731" w:name="_Toc347842697"/>
      <w:bookmarkStart w:id="3732" w:name="_Toc347907203"/>
      <w:bookmarkStart w:id="3733" w:name="_Toc348009733"/>
      <w:bookmarkStart w:id="3734" w:name="_Toc348352685"/>
      <w:bookmarkStart w:id="3735" w:name="_Toc347318391"/>
      <w:bookmarkStart w:id="3736" w:name="_Toc347498025"/>
      <w:bookmarkStart w:id="3737" w:name="_Toc347747548"/>
      <w:bookmarkStart w:id="3738" w:name="_Toc347748112"/>
      <w:bookmarkStart w:id="3739" w:name="_Toc347841570"/>
      <w:bookmarkStart w:id="3740" w:name="_Toc347842134"/>
      <w:bookmarkStart w:id="3741" w:name="_Toc347842698"/>
      <w:bookmarkStart w:id="3742" w:name="_Toc347907204"/>
      <w:bookmarkStart w:id="3743" w:name="_Toc348009734"/>
      <w:bookmarkStart w:id="3744" w:name="_Toc348352686"/>
      <w:bookmarkStart w:id="3745" w:name="_Toc347318392"/>
      <w:bookmarkStart w:id="3746" w:name="_Toc347498026"/>
      <w:bookmarkStart w:id="3747" w:name="_Toc347747549"/>
      <w:bookmarkStart w:id="3748" w:name="_Toc347748113"/>
      <w:bookmarkStart w:id="3749" w:name="_Toc347841571"/>
      <w:bookmarkStart w:id="3750" w:name="_Toc347842135"/>
      <w:bookmarkStart w:id="3751" w:name="_Toc347842699"/>
      <w:bookmarkStart w:id="3752" w:name="_Toc347907205"/>
      <w:bookmarkStart w:id="3753" w:name="_Toc348009735"/>
      <w:bookmarkStart w:id="3754" w:name="_Toc348352687"/>
      <w:bookmarkStart w:id="3755" w:name="_Toc347318393"/>
      <w:bookmarkStart w:id="3756" w:name="_Toc347498027"/>
      <w:bookmarkStart w:id="3757" w:name="_Toc347747550"/>
      <w:bookmarkStart w:id="3758" w:name="_Toc347748114"/>
      <w:bookmarkStart w:id="3759" w:name="_Toc347841572"/>
      <w:bookmarkStart w:id="3760" w:name="_Toc347842136"/>
      <w:bookmarkStart w:id="3761" w:name="_Toc347842700"/>
      <w:bookmarkStart w:id="3762" w:name="_Toc347907206"/>
      <w:bookmarkStart w:id="3763" w:name="_Toc348009736"/>
      <w:bookmarkStart w:id="3764" w:name="_Toc348352688"/>
      <w:bookmarkStart w:id="3765" w:name="_Toc347318394"/>
      <w:bookmarkStart w:id="3766" w:name="_Toc347498028"/>
      <w:bookmarkStart w:id="3767" w:name="_Toc347747551"/>
      <w:bookmarkStart w:id="3768" w:name="_Toc347748115"/>
      <w:bookmarkStart w:id="3769" w:name="_Toc347841573"/>
      <w:bookmarkStart w:id="3770" w:name="_Toc347842137"/>
      <w:bookmarkStart w:id="3771" w:name="_Toc347842701"/>
      <w:bookmarkStart w:id="3772" w:name="_Toc347907207"/>
      <w:bookmarkStart w:id="3773" w:name="_Toc348009737"/>
      <w:bookmarkStart w:id="3774" w:name="_Toc348352689"/>
      <w:bookmarkStart w:id="3775" w:name="_Toc347318395"/>
      <w:bookmarkStart w:id="3776" w:name="_Toc347498029"/>
      <w:bookmarkStart w:id="3777" w:name="_Toc347747552"/>
      <w:bookmarkStart w:id="3778" w:name="_Toc347748116"/>
      <w:bookmarkStart w:id="3779" w:name="_Toc347841574"/>
      <w:bookmarkStart w:id="3780" w:name="_Toc347842138"/>
      <w:bookmarkStart w:id="3781" w:name="_Toc347842702"/>
      <w:bookmarkStart w:id="3782" w:name="_Toc347907208"/>
      <w:bookmarkStart w:id="3783" w:name="_Toc348009738"/>
      <w:bookmarkStart w:id="3784" w:name="_Toc348352690"/>
      <w:bookmarkStart w:id="3785" w:name="_Toc347318396"/>
      <w:bookmarkStart w:id="3786" w:name="_Toc347498030"/>
      <w:bookmarkStart w:id="3787" w:name="_Toc347747553"/>
      <w:bookmarkStart w:id="3788" w:name="_Toc347748117"/>
      <w:bookmarkStart w:id="3789" w:name="_Toc347841575"/>
      <w:bookmarkStart w:id="3790" w:name="_Toc347842139"/>
      <w:bookmarkStart w:id="3791" w:name="_Toc347842703"/>
      <w:bookmarkStart w:id="3792" w:name="_Toc347907209"/>
      <w:bookmarkStart w:id="3793" w:name="_Toc348009739"/>
      <w:bookmarkStart w:id="3794" w:name="_Toc348352691"/>
      <w:bookmarkStart w:id="3795" w:name="_Toc347318397"/>
      <w:bookmarkStart w:id="3796" w:name="_Toc347498031"/>
      <w:bookmarkStart w:id="3797" w:name="_Toc347747554"/>
      <w:bookmarkStart w:id="3798" w:name="_Toc347748118"/>
      <w:bookmarkStart w:id="3799" w:name="_Toc347841576"/>
      <w:bookmarkStart w:id="3800" w:name="_Toc347842140"/>
      <w:bookmarkStart w:id="3801" w:name="_Toc347842704"/>
      <w:bookmarkStart w:id="3802" w:name="_Toc347907210"/>
      <w:bookmarkStart w:id="3803" w:name="_Toc348009740"/>
      <w:bookmarkStart w:id="3804" w:name="_Toc348352692"/>
      <w:bookmarkStart w:id="3805" w:name="_Toc347318398"/>
      <w:bookmarkStart w:id="3806" w:name="_Toc347498032"/>
      <w:bookmarkStart w:id="3807" w:name="_Toc347747555"/>
      <w:bookmarkStart w:id="3808" w:name="_Toc347748119"/>
      <w:bookmarkStart w:id="3809" w:name="_Toc347841577"/>
      <w:bookmarkStart w:id="3810" w:name="_Toc347842141"/>
      <w:bookmarkStart w:id="3811" w:name="_Toc347842705"/>
      <w:bookmarkStart w:id="3812" w:name="_Toc347907211"/>
      <w:bookmarkStart w:id="3813" w:name="_Toc348009741"/>
      <w:bookmarkStart w:id="3814" w:name="_Toc348352693"/>
      <w:bookmarkStart w:id="3815" w:name="_Toc347318399"/>
      <w:bookmarkStart w:id="3816" w:name="_Toc347498033"/>
      <w:bookmarkStart w:id="3817" w:name="_Toc347747556"/>
      <w:bookmarkStart w:id="3818" w:name="_Toc347748120"/>
      <w:bookmarkStart w:id="3819" w:name="_Toc347841578"/>
      <w:bookmarkStart w:id="3820" w:name="_Toc347842142"/>
      <w:bookmarkStart w:id="3821" w:name="_Toc347842706"/>
      <w:bookmarkStart w:id="3822" w:name="_Toc347907212"/>
      <w:bookmarkStart w:id="3823" w:name="_Toc348009742"/>
      <w:bookmarkStart w:id="3824" w:name="_Toc348352694"/>
      <w:bookmarkStart w:id="3825" w:name="_Toc347318400"/>
      <w:bookmarkStart w:id="3826" w:name="_Toc347498034"/>
      <w:bookmarkStart w:id="3827" w:name="_Toc347747557"/>
      <w:bookmarkStart w:id="3828" w:name="_Toc347748121"/>
      <w:bookmarkStart w:id="3829" w:name="_Toc347841579"/>
      <w:bookmarkStart w:id="3830" w:name="_Toc347842143"/>
      <w:bookmarkStart w:id="3831" w:name="_Toc347842707"/>
      <w:bookmarkStart w:id="3832" w:name="_Toc347907213"/>
      <w:bookmarkStart w:id="3833" w:name="_Toc348009743"/>
      <w:bookmarkStart w:id="3834" w:name="_Toc348352695"/>
      <w:bookmarkStart w:id="3835" w:name="_Toc347318401"/>
      <w:bookmarkStart w:id="3836" w:name="_Toc347498035"/>
      <w:bookmarkStart w:id="3837" w:name="_Toc347747558"/>
      <w:bookmarkStart w:id="3838" w:name="_Toc347748122"/>
      <w:bookmarkStart w:id="3839" w:name="_Toc347841580"/>
      <w:bookmarkStart w:id="3840" w:name="_Toc347842144"/>
      <w:bookmarkStart w:id="3841" w:name="_Toc347842708"/>
      <w:bookmarkStart w:id="3842" w:name="_Toc347907214"/>
      <w:bookmarkStart w:id="3843" w:name="_Toc348009744"/>
      <w:bookmarkStart w:id="3844" w:name="_Toc348352696"/>
      <w:bookmarkStart w:id="3845" w:name="_Toc347318402"/>
      <w:bookmarkStart w:id="3846" w:name="_Toc347498036"/>
      <w:bookmarkStart w:id="3847" w:name="_Toc347747559"/>
      <w:bookmarkStart w:id="3848" w:name="_Toc347748123"/>
      <w:bookmarkStart w:id="3849" w:name="_Toc347841581"/>
      <w:bookmarkStart w:id="3850" w:name="_Toc347842145"/>
      <w:bookmarkStart w:id="3851" w:name="_Toc347842709"/>
      <w:bookmarkStart w:id="3852" w:name="_Toc347907215"/>
      <w:bookmarkStart w:id="3853" w:name="_Toc348009745"/>
      <w:bookmarkStart w:id="3854" w:name="_Toc348352697"/>
      <w:bookmarkStart w:id="3855" w:name="_Toc347318403"/>
      <w:bookmarkStart w:id="3856" w:name="_Toc347498037"/>
      <w:bookmarkStart w:id="3857" w:name="_Toc347747560"/>
      <w:bookmarkStart w:id="3858" w:name="_Toc347748124"/>
      <w:bookmarkStart w:id="3859" w:name="_Toc347841582"/>
      <w:bookmarkStart w:id="3860" w:name="_Toc347842146"/>
      <w:bookmarkStart w:id="3861" w:name="_Toc347842710"/>
      <w:bookmarkStart w:id="3862" w:name="_Toc347907216"/>
      <w:bookmarkStart w:id="3863" w:name="_Toc348009746"/>
      <w:bookmarkStart w:id="3864" w:name="_Toc348352698"/>
      <w:bookmarkStart w:id="3865" w:name="_Toc347318404"/>
      <w:bookmarkStart w:id="3866" w:name="_Toc347498038"/>
      <w:bookmarkStart w:id="3867" w:name="_Toc347747561"/>
      <w:bookmarkStart w:id="3868" w:name="_Toc347748125"/>
      <w:bookmarkStart w:id="3869" w:name="_Toc347841583"/>
      <w:bookmarkStart w:id="3870" w:name="_Toc347842147"/>
      <w:bookmarkStart w:id="3871" w:name="_Toc347842711"/>
      <w:bookmarkStart w:id="3872" w:name="_Toc347907217"/>
      <w:bookmarkStart w:id="3873" w:name="_Toc348009747"/>
      <w:bookmarkStart w:id="3874" w:name="_Toc348352699"/>
      <w:bookmarkStart w:id="3875" w:name="_Toc347318405"/>
      <w:bookmarkStart w:id="3876" w:name="_Toc347498039"/>
      <w:bookmarkStart w:id="3877" w:name="_Toc347747562"/>
      <w:bookmarkStart w:id="3878" w:name="_Toc347748126"/>
      <w:bookmarkStart w:id="3879" w:name="_Toc347841584"/>
      <w:bookmarkStart w:id="3880" w:name="_Toc347842148"/>
      <w:bookmarkStart w:id="3881" w:name="_Toc347842712"/>
      <w:bookmarkStart w:id="3882" w:name="_Toc347907218"/>
      <w:bookmarkStart w:id="3883" w:name="_Toc348009748"/>
      <w:bookmarkStart w:id="3884" w:name="_Toc348352700"/>
      <w:bookmarkStart w:id="3885" w:name="_Toc347318406"/>
      <w:bookmarkStart w:id="3886" w:name="_Toc347498040"/>
      <w:bookmarkStart w:id="3887" w:name="_Toc347747563"/>
      <w:bookmarkStart w:id="3888" w:name="_Toc347748127"/>
      <w:bookmarkStart w:id="3889" w:name="_Toc347841585"/>
      <w:bookmarkStart w:id="3890" w:name="_Toc347842149"/>
      <w:bookmarkStart w:id="3891" w:name="_Toc347842713"/>
      <w:bookmarkStart w:id="3892" w:name="_Toc347907219"/>
      <w:bookmarkStart w:id="3893" w:name="_Toc348009749"/>
      <w:bookmarkStart w:id="3894" w:name="_Toc348352701"/>
      <w:bookmarkStart w:id="3895" w:name="_Toc347318407"/>
      <w:bookmarkStart w:id="3896" w:name="_Toc347498041"/>
      <w:bookmarkStart w:id="3897" w:name="_Toc347747564"/>
      <w:bookmarkStart w:id="3898" w:name="_Toc347748128"/>
      <w:bookmarkStart w:id="3899" w:name="_Toc347841586"/>
      <w:bookmarkStart w:id="3900" w:name="_Toc347842150"/>
      <w:bookmarkStart w:id="3901" w:name="_Toc347842714"/>
      <w:bookmarkStart w:id="3902" w:name="_Toc347907220"/>
      <w:bookmarkStart w:id="3903" w:name="_Toc348009750"/>
      <w:bookmarkStart w:id="3904" w:name="_Toc348352702"/>
      <w:bookmarkStart w:id="3905" w:name="_Toc347318408"/>
      <w:bookmarkStart w:id="3906" w:name="_Toc347498042"/>
      <w:bookmarkStart w:id="3907" w:name="_Toc347747565"/>
      <w:bookmarkStart w:id="3908" w:name="_Toc347748129"/>
      <w:bookmarkStart w:id="3909" w:name="_Toc347841587"/>
      <w:bookmarkStart w:id="3910" w:name="_Toc347842151"/>
      <w:bookmarkStart w:id="3911" w:name="_Toc347842715"/>
      <w:bookmarkStart w:id="3912" w:name="_Toc347907221"/>
      <w:bookmarkStart w:id="3913" w:name="_Toc348009751"/>
      <w:bookmarkStart w:id="3914" w:name="_Toc348352703"/>
      <w:bookmarkStart w:id="3915" w:name="_Toc347318409"/>
      <w:bookmarkStart w:id="3916" w:name="_Toc347498043"/>
      <w:bookmarkStart w:id="3917" w:name="_Toc347747566"/>
      <w:bookmarkStart w:id="3918" w:name="_Toc347748130"/>
      <w:bookmarkStart w:id="3919" w:name="_Toc347841588"/>
      <w:bookmarkStart w:id="3920" w:name="_Toc347842152"/>
      <w:bookmarkStart w:id="3921" w:name="_Toc347842716"/>
      <w:bookmarkStart w:id="3922" w:name="_Toc347907222"/>
      <w:bookmarkStart w:id="3923" w:name="_Toc348009752"/>
      <w:bookmarkStart w:id="3924" w:name="_Toc348352704"/>
      <w:bookmarkStart w:id="3925" w:name="_Toc347318410"/>
      <w:bookmarkStart w:id="3926" w:name="_Toc347498044"/>
      <w:bookmarkStart w:id="3927" w:name="_Toc347747567"/>
      <w:bookmarkStart w:id="3928" w:name="_Toc347748131"/>
      <w:bookmarkStart w:id="3929" w:name="_Toc347841589"/>
      <w:bookmarkStart w:id="3930" w:name="_Toc347842153"/>
      <w:bookmarkStart w:id="3931" w:name="_Toc347842717"/>
      <w:bookmarkStart w:id="3932" w:name="_Toc347907223"/>
      <w:bookmarkStart w:id="3933" w:name="_Toc348009753"/>
      <w:bookmarkStart w:id="3934" w:name="_Toc348352705"/>
      <w:bookmarkStart w:id="3935" w:name="_Toc347318411"/>
      <w:bookmarkStart w:id="3936" w:name="_Toc347498045"/>
      <w:bookmarkStart w:id="3937" w:name="_Toc347747568"/>
      <w:bookmarkStart w:id="3938" w:name="_Toc347748132"/>
      <w:bookmarkStart w:id="3939" w:name="_Toc347841590"/>
      <w:bookmarkStart w:id="3940" w:name="_Toc347842154"/>
      <w:bookmarkStart w:id="3941" w:name="_Toc347842718"/>
      <w:bookmarkStart w:id="3942" w:name="_Toc347907224"/>
      <w:bookmarkStart w:id="3943" w:name="_Toc348009754"/>
      <w:bookmarkStart w:id="3944" w:name="_Toc348352706"/>
      <w:bookmarkStart w:id="3945" w:name="_Toc347318412"/>
      <w:bookmarkStart w:id="3946" w:name="_Toc347498046"/>
      <w:bookmarkStart w:id="3947" w:name="_Toc347747569"/>
      <w:bookmarkStart w:id="3948" w:name="_Toc347748133"/>
      <w:bookmarkStart w:id="3949" w:name="_Toc347841591"/>
      <w:bookmarkStart w:id="3950" w:name="_Toc347842155"/>
      <w:bookmarkStart w:id="3951" w:name="_Toc347842719"/>
      <w:bookmarkStart w:id="3952" w:name="_Toc347907225"/>
      <w:bookmarkStart w:id="3953" w:name="_Toc348009755"/>
      <w:bookmarkStart w:id="3954" w:name="_Toc348352707"/>
      <w:bookmarkStart w:id="3955" w:name="_Toc347318413"/>
      <w:bookmarkStart w:id="3956" w:name="_Toc347498047"/>
      <w:bookmarkStart w:id="3957" w:name="_Toc347747570"/>
      <w:bookmarkStart w:id="3958" w:name="_Toc347748134"/>
      <w:bookmarkStart w:id="3959" w:name="_Toc347841592"/>
      <w:bookmarkStart w:id="3960" w:name="_Toc347842156"/>
      <w:bookmarkStart w:id="3961" w:name="_Toc347842720"/>
      <w:bookmarkStart w:id="3962" w:name="_Toc347907226"/>
      <w:bookmarkStart w:id="3963" w:name="_Toc348009756"/>
      <w:bookmarkStart w:id="3964" w:name="_Toc348352708"/>
      <w:bookmarkStart w:id="3965" w:name="_Toc347318414"/>
      <w:bookmarkStart w:id="3966" w:name="_Toc347498048"/>
      <w:bookmarkStart w:id="3967" w:name="_Toc347747571"/>
      <w:bookmarkStart w:id="3968" w:name="_Toc347748135"/>
      <w:bookmarkStart w:id="3969" w:name="_Toc347841593"/>
      <w:bookmarkStart w:id="3970" w:name="_Toc347842157"/>
      <w:bookmarkStart w:id="3971" w:name="_Toc347842721"/>
      <w:bookmarkStart w:id="3972" w:name="_Toc347907227"/>
      <w:bookmarkStart w:id="3973" w:name="_Toc348009757"/>
      <w:bookmarkStart w:id="3974" w:name="_Toc348352709"/>
      <w:bookmarkStart w:id="3975" w:name="_Toc347318415"/>
      <w:bookmarkStart w:id="3976" w:name="_Toc347498049"/>
      <w:bookmarkStart w:id="3977" w:name="_Toc347747572"/>
      <w:bookmarkStart w:id="3978" w:name="_Toc347748136"/>
      <w:bookmarkStart w:id="3979" w:name="_Toc347841594"/>
      <w:bookmarkStart w:id="3980" w:name="_Toc347842158"/>
      <w:bookmarkStart w:id="3981" w:name="_Toc347842722"/>
      <w:bookmarkStart w:id="3982" w:name="_Toc347907228"/>
      <w:bookmarkStart w:id="3983" w:name="_Toc348009758"/>
      <w:bookmarkStart w:id="3984" w:name="_Toc348352710"/>
      <w:bookmarkStart w:id="3985" w:name="_Toc347318416"/>
      <w:bookmarkStart w:id="3986" w:name="_Toc347498050"/>
      <w:bookmarkStart w:id="3987" w:name="_Toc347747573"/>
      <w:bookmarkStart w:id="3988" w:name="_Toc347748137"/>
      <w:bookmarkStart w:id="3989" w:name="_Toc347841595"/>
      <w:bookmarkStart w:id="3990" w:name="_Toc347842159"/>
      <w:bookmarkStart w:id="3991" w:name="_Toc347842723"/>
      <w:bookmarkStart w:id="3992" w:name="_Toc347907229"/>
      <w:bookmarkStart w:id="3993" w:name="_Toc348009759"/>
      <w:bookmarkStart w:id="3994" w:name="_Toc348352711"/>
      <w:bookmarkStart w:id="3995" w:name="_Toc347318417"/>
      <w:bookmarkStart w:id="3996" w:name="_Toc347498051"/>
      <w:bookmarkStart w:id="3997" w:name="_Toc347747574"/>
      <w:bookmarkStart w:id="3998" w:name="_Toc347748138"/>
      <w:bookmarkStart w:id="3999" w:name="_Toc347841596"/>
      <w:bookmarkStart w:id="4000" w:name="_Toc347842160"/>
      <w:bookmarkStart w:id="4001" w:name="_Toc347842724"/>
      <w:bookmarkStart w:id="4002" w:name="_Toc347907230"/>
      <w:bookmarkStart w:id="4003" w:name="_Toc348009760"/>
      <w:bookmarkStart w:id="4004" w:name="_Toc348352712"/>
      <w:bookmarkStart w:id="4005" w:name="_Toc347318418"/>
      <w:bookmarkStart w:id="4006" w:name="_Toc347498052"/>
      <w:bookmarkStart w:id="4007" w:name="_Toc347747575"/>
      <w:bookmarkStart w:id="4008" w:name="_Toc347748139"/>
      <w:bookmarkStart w:id="4009" w:name="_Toc347841597"/>
      <w:bookmarkStart w:id="4010" w:name="_Toc347842161"/>
      <w:bookmarkStart w:id="4011" w:name="_Toc347842725"/>
      <w:bookmarkStart w:id="4012" w:name="_Toc347907231"/>
      <w:bookmarkStart w:id="4013" w:name="_Toc348009761"/>
      <w:bookmarkStart w:id="4014" w:name="_Toc348352713"/>
      <w:bookmarkStart w:id="4015" w:name="_Toc347318419"/>
      <w:bookmarkStart w:id="4016" w:name="_Toc347498053"/>
      <w:bookmarkStart w:id="4017" w:name="_Toc347747576"/>
      <w:bookmarkStart w:id="4018" w:name="_Toc347748140"/>
      <w:bookmarkStart w:id="4019" w:name="_Toc347841598"/>
      <w:bookmarkStart w:id="4020" w:name="_Toc347842162"/>
      <w:bookmarkStart w:id="4021" w:name="_Toc347842726"/>
      <w:bookmarkStart w:id="4022" w:name="_Toc347907232"/>
      <w:bookmarkStart w:id="4023" w:name="_Toc348009762"/>
      <w:bookmarkStart w:id="4024" w:name="_Toc348352714"/>
      <w:bookmarkStart w:id="4025" w:name="_Toc347318420"/>
      <w:bookmarkStart w:id="4026" w:name="_Toc347498054"/>
      <w:bookmarkStart w:id="4027" w:name="_Toc347747577"/>
      <w:bookmarkStart w:id="4028" w:name="_Toc347748141"/>
      <w:bookmarkStart w:id="4029" w:name="_Toc347841599"/>
      <w:bookmarkStart w:id="4030" w:name="_Toc347842163"/>
      <w:bookmarkStart w:id="4031" w:name="_Toc347842727"/>
      <w:bookmarkStart w:id="4032" w:name="_Toc347907233"/>
      <w:bookmarkStart w:id="4033" w:name="_Toc348009763"/>
      <w:bookmarkStart w:id="4034" w:name="_Toc348352715"/>
      <w:bookmarkStart w:id="4035" w:name="_Toc347318421"/>
      <w:bookmarkStart w:id="4036" w:name="_Toc347498055"/>
      <w:bookmarkStart w:id="4037" w:name="_Toc347747578"/>
      <w:bookmarkStart w:id="4038" w:name="_Toc347748142"/>
      <w:bookmarkStart w:id="4039" w:name="_Toc347841600"/>
      <w:bookmarkStart w:id="4040" w:name="_Toc347842164"/>
      <w:bookmarkStart w:id="4041" w:name="_Toc347842728"/>
      <w:bookmarkStart w:id="4042" w:name="_Toc347907234"/>
      <w:bookmarkStart w:id="4043" w:name="_Toc348009764"/>
      <w:bookmarkStart w:id="4044" w:name="_Toc348352716"/>
      <w:bookmarkStart w:id="4045" w:name="_Toc347318422"/>
      <w:bookmarkStart w:id="4046" w:name="_Toc347498056"/>
      <w:bookmarkStart w:id="4047" w:name="_Toc347747579"/>
      <w:bookmarkStart w:id="4048" w:name="_Toc347748143"/>
      <w:bookmarkStart w:id="4049" w:name="_Toc347841601"/>
      <w:bookmarkStart w:id="4050" w:name="_Toc347842165"/>
      <w:bookmarkStart w:id="4051" w:name="_Toc347842729"/>
      <w:bookmarkStart w:id="4052" w:name="_Toc347907235"/>
      <w:bookmarkStart w:id="4053" w:name="_Toc348009765"/>
      <w:bookmarkStart w:id="4054" w:name="_Toc348352717"/>
      <w:bookmarkStart w:id="4055" w:name="_Toc347318423"/>
      <w:bookmarkStart w:id="4056" w:name="_Toc347498057"/>
      <w:bookmarkStart w:id="4057" w:name="_Toc347747580"/>
      <w:bookmarkStart w:id="4058" w:name="_Toc347748144"/>
      <w:bookmarkStart w:id="4059" w:name="_Toc347841602"/>
      <w:bookmarkStart w:id="4060" w:name="_Toc347842166"/>
      <w:bookmarkStart w:id="4061" w:name="_Toc347842730"/>
      <w:bookmarkStart w:id="4062" w:name="_Toc347907236"/>
      <w:bookmarkStart w:id="4063" w:name="_Toc348009766"/>
      <w:bookmarkStart w:id="4064" w:name="_Toc348352718"/>
      <w:bookmarkStart w:id="4065" w:name="_Toc347318424"/>
      <w:bookmarkStart w:id="4066" w:name="_Toc347498058"/>
      <w:bookmarkStart w:id="4067" w:name="_Toc347747581"/>
      <w:bookmarkStart w:id="4068" w:name="_Toc347748145"/>
      <w:bookmarkStart w:id="4069" w:name="_Toc347841603"/>
      <w:bookmarkStart w:id="4070" w:name="_Toc347842167"/>
      <w:bookmarkStart w:id="4071" w:name="_Toc347842731"/>
      <w:bookmarkStart w:id="4072" w:name="_Toc347907237"/>
      <w:bookmarkStart w:id="4073" w:name="_Toc348009767"/>
      <w:bookmarkStart w:id="4074" w:name="_Toc348352719"/>
      <w:bookmarkStart w:id="4075" w:name="_Toc347318425"/>
      <w:bookmarkStart w:id="4076" w:name="_Toc347498059"/>
      <w:bookmarkStart w:id="4077" w:name="_Toc347747582"/>
      <w:bookmarkStart w:id="4078" w:name="_Toc347748146"/>
      <w:bookmarkStart w:id="4079" w:name="_Toc347841604"/>
      <w:bookmarkStart w:id="4080" w:name="_Toc347842168"/>
      <w:bookmarkStart w:id="4081" w:name="_Toc347842732"/>
      <w:bookmarkStart w:id="4082" w:name="_Toc347907238"/>
      <w:bookmarkStart w:id="4083" w:name="_Toc348009768"/>
      <w:bookmarkStart w:id="4084" w:name="_Toc348352720"/>
      <w:bookmarkStart w:id="4085" w:name="_Toc347318426"/>
      <w:bookmarkStart w:id="4086" w:name="_Toc347498060"/>
      <w:bookmarkStart w:id="4087" w:name="_Toc347747583"/>
      <w:bookmarkStart w:id="4088" w:name="_Toc347748147"/>
      <w:bookmarkStart w:id="4089" w:name="_Toc347841605"/>
      <w:bookmarkStart w:id="4090" w:name="_Toc347842169"/>
      <w:bookmarkStart w:id="4091" w:name="_Toc347842733"/>
      <w:bookmarkStart w:id="4092" w:name="_Toc347907239"/>
      <w:bookmarkStart w:id="4093" w:name="_Toc348009769"/>
      <w:bookmarkStart w:id="4094" w:name="_Toc348352721"/>
      <w:bookmarkStart w:id="4095" w:name="_Toc347318427"/>
      <w:bookmarkStart w:id="4096" w:name="_Toc347498061"/>
      <w:bookmarkStart w:id="4097" w:name="_Toc347747584"/>
      <w:bookmarkStart w:id="4098" w:name="_Toc347748148"/>
      <w:bookmarkStart w:id="4099" w:name="_Toc347841606"/>
      <w:bookmarkStart w:id="4100" w:name="_Toc347842170"/>
      <w:bookmarkStart w:id="4101" w:name="_Toc347842734"/>
      <w:bookmarkStart w:id="4102" w:name="_Toc347907240"/>
      <w:bookmarkStart w:id="4103" w:name="_Toc348009770"/>
      <w:bookmarkStart w:id="4104" w:name="_Toc348352722"/>
      <w:bookmarkStart w:id="4105" w:name="_Toc347318428"/>
      <w:bookmarkStart w:id="4106" w:name="_Toc347498062"/>
      <w:bookmarkStart w:id="4107" w:name="_Toc347747585"/>
      <w:bookmarkStart w:id="4108" w:name="_Toc347748149"/>
      <w:bookmarkStart w:id="4109" w:name="_Toc347841607"/>
      <w:bookmarkStart w:id="4110" w:name="_Toc347842171"/>
      <w:bookmarkStart w:id="4111" w:name="_Toc347842735"/>
      <w:bookmarkStart w:id="4112" w:name="_Toc347907241"/>
      <w:bookmarkStart w:id="4113" w:name="_Toc348009771"/>
      <w:bookmarkStart w:id="4114" w:name="_Toc348352723"/>
      <w:bookmarkStart w:id="4115" w:name="_Toc347318429"/>
      <w:bookmarkStart w:id="4116" w:name="_Toc347498063"/>
      <w:bookmarkStart w:id="4117" w:name="_Toc347747586"/>
      <w:bookmarkStart w:id="4118" w:name="_Toc347748150"/>
      <w:bookmarkStart w:id="4119" w:name="_Toc347841608"/>
      <w:bookmarkStart w:id="4120" w:name="_Toc347842172"/>
      <w:bookmarkStart w:id="4121" w:name="_Toc347842736"/>
      <w:bookmarkStart w:id="4122" w:name="_Toc347907242"/>
      <w:bookmarkStart w:id="4123" w:name="_Toc348009772"/>
      <w:bookmarkStart w:id="4124" w:name="_Toc348352724"/>
      <w:bookmarkStart w:id="4125" w:name="_Toc347318430"/>
      <w:bookmarkStart w:id="4126" w:name="_Toc347498064"/>
      <w:bookmarkStart w:id="4127" w:name="_Toc347747587"/>
      <w:bookmarkStart w:id="4128" w:name="_Toc347748151"/>
      <w:bookmarkStart w:id="4129" w:name="_Toc347841609"/>
      <w:bookmarkStart w:id="4130" w:name="_Toc347842173"/>
      <w:bookmarkStart w:id="4131" w:name="_Toc347842737"/>
      <w:bookmarkStart w:id="4132" w:name="_Toc347907243"/>
      <w:bookmarkStart w:id="4133" w:name="_Toc348009773"/>
      <w:bookmarkStart w:id="4134" w:name="_Toc348352725"/>
      <w:bookmarkStart w:id="4135" w:name="_Toc347318431"/>
      <w:bookmarkStart w:id="4136" w:name="_Toc347498065"/>
      <w:bookmarkStart w:id="4137" w:name="_Toc347747588"/>
      <w:bookmarkStart w:id="4138" w:name="_Toc347748152"/>
      <w:bookmarkStart w:id="4139" w:name="_Toc347841610"/>
      <w:bookmarkStart w:id="4140" w:name="_Toc347842174"/>
      <w:bookmarkStart w:id="4141" w:name="_Toc347842738"/>
      <w:bookmarkStart w:id="4142" w:name="_Toc347907244"/>
      <w:bookmarkStart w:id="4143" w:name="_Toc348009774"/>
      <w:bookmarkStart w:id="4144" w:name="_Toc348352726"/>
      <w:bookmarkStart w:id="4145" w:name="_Toc347318432"/>
      <w:bookmarkStart w:id="4146" w:name="_Toc347498066"/>
      <w:bookmarkStart w:id="4147" w:name="_Toc347747589"/>
      <w:bookmarkStart w:id="4148" w:name="_Toc347748153"/>
      <w:bookmarkStart w:id="4149" w:name="_Toc347841611"/>
      <w:bookmarkStart w:id="4150" w:name="_Toc347842175"/>
      <w:bookmarkStart w:id="4151" w:name="_Toc347842739"/>
      <w:bookmarkStart w:id="4152" w:name="_Toc347907245"/>
      <w:bookmarkStart w:id="4153" w:name="_Toc348009775"/>
      <w:bookmarkStart w:id="4154" w:name="_Toc348352727"/>
      <w:bookmarkStart w:id="4155" w:name="_Toc347318433"/>
      <w:bookmarkStart w:id="4156" w:name="_Toc347498067"/>
      <w:bookmarkStart w:id="4157" w:name="_Toc347747590"/>
      <w:bookmarkStart w:id="4158" w:name="_Toc347748154"/>
      <w:bookmarkStart w:id="4159" w:name="_Toc347841612"/>
      <w:bookmarkStart w:id="4160" w:name="_Toc347842176"/>
      <w:bookmarkStart w:id="4161" w:name="_Toc347842740"/>
      <w:bookmarkStart w:id="4162" w:name="_Toc347907246"/>
      <w:bookmarkStart w:id="4163" w:name="_Toc348009776"/>
      <w:bookmarkStart w:id="4164" w:name="_Toc348352728"/>
      <w:bookmarkStart w:id="4165" w:name="_Toc347318434"/>
      <w:bookmarkStart w:id="4166" w:name="_Toc347498068"/>
      <w:bookmarkStart w:id="4167" w:name="_Toc347747591"/>
      <w:bookmarkStart w:id="4168" w:name="_Toc347748155"/>
      <w:bookmarkStart w:id="4169" w:name="_Toc347841613"/>
      <w:bookmarkStart w:id="4170" w:name="_Toc347842177"/>
      <w:bookmarkStart w:id="4171" w:name="_Toc347842741"/>
      <w:bookmarkStart w:id="4172" w:name="_Toc347907247"/>
      <w:bookmarkStart w:id="4173" w:name="_Toc348009777"/>
      <w:bookmarkStart w:id="4174" w:name="_Toc348352729"/>
      <w:bookmarkStart w:id="4175" w:name="_Toc347318435"/>
      <w:bookmarkStart w:id="4176" w:name="_Toc347498069"/>
      <w:bookmarkStart w:id="4177" w:name="_Toc347747592"/>
      <w:bookmarkStart w:id="4178" w:name="_Toc347748156"/>
      <w:bookmarkStart w:id="4179" w:name="_Toc347841614"/>
      <w:bookmarkStart w:id="4180" w:name="_Toc347842178"/>
      <w:bookmarkStart w:id="4181" w:name="_Toc347842742"/>
      <w:bookmarkStart w:id="4182" w:name="_Toc347907248"/>
      <w:bookmarkStart w:id="4183" w:name="_Toc348009778"/>
      <w:bookmarkStart w:id="4184" w:name="_Toc348352730"/>
      <w:bookmarkStart w:id="4185" w:name="_Toc347318436"/>
      <w:bookmarkStart w:id="4186" w:name="_Toc347498070"/>
      <w:bookmarkStart w:id="4187" w:name="_Toc347747593"/>
      <w:bookmarkStart w:id="4188" w:name="_Toc347748157"/>
      <w:bookmarkStart w:id="4189" w:name="_Toc347841615"/>
      <w:bookmarkStart w:id="4190" w:name="_Toc347842179"/>
      <w:bookmarkStart w:id="4191" w:name="_Toc347842743"/>
      <w:bookmarkStart w:id="4192" w:name="_Toc347907249"/>
      <w:bookmarkStart w:id="4193" w:name="_Toc348009779"/>
      <w:bookmarkStart w:id="4194" w:name="_Toc348352731"/>
      <w:bookmarkStart w:id="4195" w:name="_Toc347318437"/>
      <w:bookmarkStart w:id="4196" w:name="_Toc347498071"/>
      <w:bookmarkStart w:id="4197" w:name="_Toc347747594"/>
      <w:bookmarkStart w:id="4198" w:name="_Toc347748158"/>
      <w:bookmarkStart w:id="4199" w:name="_Toc347841616"/>
      <w:bookmarkStart w:id="4200" w:name="_Toc347842180"/>
      <w:bookmarkStart w:id="4201" w:name="_Toc347842744"/>
      <w:bookmarkStart w:id="4202" w:name="_Toc347907250"/>
      <w:bookmarkStart w:id="4203" w:name="_Toc348009780"/>
      <w:bookmarkStart w:id="4204" w:name="_Toc348352732"/>
      <w:bookmarkStart w:id="4205" w:name="_Toc347318438"/>
      <w:bookmarkStart w:id="4206" w:name="_Toc347498072"/>
      <w:bookmarkStart w:id="4207" w:name="_Toc347747595"/>
      <w:bookmarkStart w:id="4208" w:name="_Toc347748159"/>
      <w:bookmarkStart w:id="4209" w:name="_Toc347841617"/>
      <w:bookmarkStart w:id="4210" w:name="_Toc347842181"/>
      <w:bookmarkStart w:id="4211" w:name="_Toc347842745"/>
      <w:bookmarkStart w:id="4212" w:name="_Toc347907251"/>
      <w:bookmarkStart w:id="4213" w:name="_Toc348009781"/>
      <w:bookmarkStart w:id="4214" w:name="_Toc348352733"/>
      <w:bookmarkStart w:id="4215" w:name="_Toc347318439"/>
      <w:bookmarkStart w:id="4216" w:name="_Toc347498073"/>
      <w:bookmarkStart w:id="4217" w:name="_Toc347747596"/>
      <w:bookmarkStart w:id="4218" w:name="_Toc347748160"/>
      <w:bookmarkStart w:id="4219" w:name="_Toc347841618"/>
      <w:bookmarkStart w:id="4220" w:name="_Toc347842182"/>
      <w:bookmarkStart w:id="4221" w:name="_Toc347842746"/>
      <w:bookmarkStart w:id="4222" w:name="_Toc347907252"/>
      <w:bookmarkStart w:id="4223" w:name="_Toc348009782"/>
      <w:bookmarkStart w:id="4224" w:name="_Toc348352734"/>
      <w:bookmarkStart w:id="4225" w:name="_Toc347318440"/>
      <w:bookmarkStart w:id="4226" w:name="_Toc347498074"/>
      <w:bookmarkStart w:id="4227" w:name="_Toc347747597"/>
      <w:bookmarkStart w:id="4228" w:name="_Toc347748161"/>
      <w:bookmarkStart w:id="4229" w:name="_Toc347841619"/>
      <w:bookmarkStart w:id="4230" w:name="_Toc347842183"/>
      <w:bookmarkStart w:id="4231" w:name="_Toc347842747"/>
      <w:bookmarkStart w:id="4232" w:name="_Toc347907253"/>
      <w:bookmarkStart w:id="4233" w:name="_Toc348009783"/>
      <w:bookmarkStart w:id="4234" w:name="_Toc348352735"/>
      <w:bookmarkStart w:id="4235" w:name="_Toc347318441"/>
      <w:bookmarkStart w:id="4236" w:name="_Toc347498075"/>
      <w:bookmarkStart w:id="4237" w:name="_Toc347747598"/>
      <w:bookmarkStart w:id="4238" w:name="_Toc347748162"/>
      <w:bookmarkStart w:id="4239" w:name="_Toc347841620"/>
      <w:bookmarkStart w:id="4240" w:name="_Toc347842184"/>
      <w:bookmarkStart w:id="4241" w:name="_Toc347842748"/>
      <w:bookmarkStart w:id="4242" w:name="_Toc347907254"/>
      <w:bookmarkStart w:id="4243" w:name="_Toc348009784"/>
      <w:bookmarkStart w:id="4244" w:name="_Toc348352736"/>
      <w:bookmarkStart w:id="4245" w:name="_Toc347318442"/>
      <w:bookmarkStart w:id="4246" w:name="_Toc347498076"/>
      <w:bookmarkStart w:id="4247" w:name="_Toc347747599"/>
      <w:bookmarkStart w:id="4248" w:name="_Toc347748163"/>
      <w:bookmarkStart w:id="4249" w:name="_Toc347841621"/>
      <w:bookmarkStart w:id="4250" w:name="_Toc347842185"/>
      <w:bookmarkStart w:id="4251" w:name="_Toc347842749"/>
      <w:bookmarkStart w:id="4252" w:name="_Toc347907255"/>
      <w:bookmarkStart w:id="4253" w:name="_Toc348009785"/>
      <w:bookmarkStart w:id="4254" w:name="_Toc348352737"/>
      <w:bookmarkStart w:id="4255" w:name="_Toc347318443"/>
      <w:bookmarkStart w:id="4256" w:name="_Toc347498077"/>
      <w:bookmarkStart w:id="4257" w:name="_Toc347747600"/>
      <w:bookmarkStart w:id="4258" w:name="_Toc347748164"/>
      <w:bookmarkStart w:id="4259" w:name="_Toc347841622"/>
      <w:bookmarkStart w:id="4260" w:name="_Toc347842186"/>
      <w:bookmarkStart w:id="4261" w:name="_Toc347842750"/>
      <w:bookmarkStart w:id="4262" w:name="_Toc347907256"/>
      <w:bookmarkStart w:id="4263" w:name="_Toc348009786"/>
      <w:bookmarkStart w:id="4264" w:name="_Toc348352738"/>
      <w:bookmarkStart w:id="4265" w:name="_Toc347318444"/>
      <w:bookmarkStart w:id="4266" w:name="_Toc347498078"/>
      <w:bookmarkStart w:id="4267" w:name="_Toc347747601"/>
      <w:bookmarkStart w:id="4268" w:name="_Toc347748165"/>
      <w:bookmarkStart w:id="4269" w:name="_Toc347841623"/>
      <w:bookmarkStart w:id="4270" w:name="_Toc347842187"/>
      <w:bookmarkStart w:id="4271" w:name="_Toc347842751"/>
      <w:bookmarkStart w:id="4272" w:name="_Toc347907257"/>
      <w:bookmarkStart w:id="4273" w:name="_Toc348009787"/>
      <w:bookmarkStart w:id="4274" w:name="_Toc348352739"/>
      <w:bookmarkStart w:id="4275" w:name="_Toc347318445"/>
      <w:bookmarkStart w:id="4276" w:name="_Toc347498079"/>
      <w:bookmarkStart w:id="4277" w:name="_Toc347747602"/>
      <w:bookmarkStart w:id="4278" w:name="_Toc347748166"/>
      <w:bookmarkStart w:id="4279" w:name="_Toc347841624"/>
      <w:bookmarkStart w:id="4280" w:name="_Toc347842188"/>
      <w:bookmarkStart w:id="4281" w:name="_Toc347842752"/>
      <w:bookmarkStart w:id="4282" w:name="_Toc347907258"/>
      <w:bookmarkStart w:id="4283" w:name="_Toc348009788"/>
      <w:bookmarkStart w:id="4284" w:name="_Toc348352740"/>
      <w:bookmarkStart w:id="4285" w:name="_Toc347318446"/>
      <w:bookmarkStart w:id="4286" w:name="_Toc347498080"/>
      <w:bookmarkStart w:id="4287" w:name="_Toc347747603"/>
      <w:bookmarkStart w:id="4288" w:name="_Toc347748167"/>
      <w:bookmarkStart w:id="4289" w:name="_Toc347841625"/>
      <w:bookmarkStart w:id="4290" w:name="_Toc347842189"/>
      <w:bookmarkStart w:id="4291" w:name="_Toc347842753"/>
      <w:bookmarkStart w:id="4292" w:name="_Toc347907259"/>
      <w:bookmarkStart w:id="4293" w:name="_Toc348009789"/>
      <w:bookmarkStart w:id="4294" w:name="_Toc348352741"/>
      <w:bookmarkStart w:id="4295" w:name="_Toc347318447"/>
      <w:bookmarkStart w:id="4296" w:name="_Toc347498081"/>
      <w:bookmarkStart w:id="4297" w:name="_Toc347747604"/>
      <w:bookmarkStart w:id="4298" w:name="_Toc347748168"/>
      <w:bookmarkStart w:id="4299" w:name="_Toc347841626"/>
      <w:bookmarkStart w:id="4300" w:name="_Toc347842190"/>
      <w:bookmarkStart w:id="4301" w:name="_Toc347842754"/>
      <w:bookmarkStart w:id="4302" w:name="_Toc347907260"/>
      <w:bookmarkStart w:id="4303" w:name="_Toc348009790"/>
      <w:bookmarkStart w:id="4304" w:name="_Toc348352742"/>
      <w:bookmarkStart w:id="4305" w:name="_Toc347318448"/>
      <w:bookmarkStart w:id="4306" w:name="_Toc347498082"/>
      <w:bookmarkStart w:id="4307" w:name="_Toc347747605"/>
      <w:bookmarkStart w:id="4308" w:name="_Toc347748169"/>
      <w:bookmarkStart w:id="4309" w:name="_Toc347841627"/>
      <w:bookmarkStart w:id="4310" w:name="_Toc347842191"/>
      <w:bookmarkStart w:id="4311" w:name="_Toc347842755"/>
      <w:bookmarkStart w:id="4312" w:name="_Toc347907261"/>
      <w:bookmarkStart w:id="4313" w:name="_Toc348009791"/>
      <w:bookmarkStart w:id="4314" w:name="_Toc348352743"/>
      <w:bookmarkStart w:id="4315" w:name="_Toc347318449"/>
      <w:bookmarkStart w:id="4316" w:name="_Toc347498083"/>
      <w:bookmarkStart w:id="4317" w:name="_Toc347747606"/>
      <w:bookmarkStart w:id="4318" w:name="_Toc347748170"/>
      <w:bookmarkStart w:id="4319" w:name="_Toc347841628"/>
      <w:bookmarkStart w:id="4320" w:name="_Toc347842192"/>
      <w:bookmarkStart w:id="4321" w:name="_Toc347842756"/>
      <w:bookmarkStart w:id="4322" w:name="_Toc347907262"/>
      <w:bookmarkStart w:id="4323" w:name="_Toc348009792"/>
      <w:bookmarkStart w:id="4324" w:name="_Toc348352744"/>
      <w:bookmarkStart w:id="4325" w:name="_Toc347318450"/>
      <w:bookmarkStart w:id="4326" w:name="_Toc347498084"/>
      <w:bookmarkStart w:id="4327" w:name="_Toc347747607"/>
      <w:bookmarkStart w:id="4328" w:name="_Toc347748171"/>
      <w:bookmarkStart w:id="4329" w:name="_Toc347841629"/>
      <w:bookmarkStart w:id="4330" w:name="_Toc347842193"/>
      <w:bookmarkStart w:id="4331" w:name="_Toc347842757"/>
      <w:bookmarkStart w:id="4332" w:name="_Toc347907263"/>
      <w:bookmarkStart w:id="4333" w:name="_Toc348009793"/>
      <w:bookmarkStart w:id="4334" w:name="_Toc348352745"/>
      <w:bookmarkStart w:id="4335" w:name="_Toc347318451"/>
      <w:bookmarkStart w:id="4336" w:name="_Toc347498085"/>
      <w:bookmarkStart w:id="4337" w:name="_Toc347747608"/>
      <w:bookmarkStart w:id="4338" w:name="_Toc347748172"/>
      <w:bookmarkStart w:id="4339" w:name="_Toc347841630"/>
      <w:bookmarkStart w:id="4340" w:name="_Toc347842194"/>
      <w:bookmarkStart w:id="4341" w:name="_Toc347842758"/>
      <w:bookmarkStart w:id="4342" w:name="_Toc347907264"/>
      <w:bookmarkStart w:id="4343" w:name="_Toc348009794"/>
      <w:bookmarkStart w:id="4344" w:name="_Toc348352746"/>
      <w:bookmarkStart w:id="4345" w:name="_Toc347318452"/>
      <w:bookmarkStart w:id="4346" w:name="_Toc347498086"/>
      <w:bookmarkStart w:id="4347" w:name="_Toc347747609"/>
      <w:bookmarkStart w:id="4348" w:name="_Toc347748173"/>
      <w:bookmarkStart w:id="4349" w:name="_Toc347841631"/>
      <w:bookmarkStart w:id="4350" w:name="_Toc347842195"/>
      <w:bookmarkStart w:id="4351" w:name="_Toc347842759"/>
      <w:bookmarkStart w:id="4352" w:name="_Toc347907265"/>
      <w:bookmarkStart w:id="4353" w:name="_Toc348009795"/>
      <w:bookmarkStart w:id="4354" w:name="_Toc348352747"/>
      <w:bookmarkStart w:id="4355" w:name="_Toc347318453"/>
      <w:bookmarkStart w:id="4356" w:name="_Toc347498087"/>
      <w:bookmarkStart w:id="4357" w:name="_Toc347747610"/>
      <w:bookmarkStart w:id="4358" w:name="_Toc347748174"/>
      <w:bookmarkStart w:id="4359" w:name="_Toc347841632"/>
      <w:bookmarkStart w:id="4360" w:name="_Toc347842196"/>
      <w:bookmarkStart w:id="4361" w:name="_Toc347842760"/>
      <w:bookmarkStart w:id="4362" w:name="_Toc347907266"/>
      <w:bookmarkStart w:id="4363" w:name="_Toc348009796"/>
      <w:bookmarkStart w:id="4364" w:name="_Toc348352748"/>
      <w:bookmarkStart w:id="4365" w:name="_Toc347318454"/>
      <w:bookmarkStart w:id="4366" w:name="_Toc347498088"/>
      <w:bookmarkStart w:id="4367" w:name="_Toc347747611"/>
      <w:bookmarkStart w:id="4368" w:name="_Toc347748175"/>
      <w:bookmarkStart w:id="4369" w:name="_Toc347841633"/>
      <w:bookmarkStart w:id="4370" w:name="_Toc347842197"/>
      <w:bookmarkStart w:id="4371" w:name="_Toc347842761"/>
      <w:bookmarkStart w:id="4372" w:name="_Toc347907267"/>
      <w:bookmarkStart w:id="4373" w:name="_Toc348009797"/>
      <w:bookmarkStart w:id="4374" w:name="_Toc348352749"/>
      <w:bookmarkStart w:id="4375" w:name="_Toc347318455"/>
      <w:bookmarkStart w:id="4376" w:name="_Toc347498089"/>
      <w:bookmarkStart w:id="4377" w:name="_Toc347747612"/>
      <w:bookmarkStart w:id="4378" w:name="_Toc347748176"/>
      <w:bookmarkStart w:id="4379" w:name="_Toc347841634"/>
      <w:bookmarkStart w:id="4380" w:name="_Toc347842198"/>
      <w:bookmarkStart w:id="4381" w:name="_Toc347842762"/>
      <w:bookmarkStart w:id="4382" w:name="_Toc347907268"/>
      <w:bookmarkStart w:id="4383" w:name="_Toc348009798"/>
      <w:bookmarkStart w:id="4384" w:name="_Toc348352750"/>
      <w:bookmarkStart w:id="4385" w:name="_Toc347318456"/>
      <w:bookmarkStart w:id="4386" w:name="_Toc347498090"/>
      <w:bookmarkStart w:id="4387" w:name="_Toc347747613"/>
      <w:bookmarkStart w:id="4388" w:name="_Toc347748177"/>
      <w:bookmarkStart w:id="4389" w:name="_Toc347841635"/>
      <w:bookmarkStart w:id="4390" w:name="_Toc347842199"/>
      <w:bookmarkStart w:id="4391" w:name="_Toc347842763"/>
      <w:bookmarkStart w:id="4392" w:name="_Toc347907269"/>
      <w:bookmarkStart w:id="4393" w:name="_Toc348009799"/>
      <w:bookmarkStart w:id="4394" w:name="_Toc348352751"/>
      <w:bookmarkStart w:id="4395" w:name="_Toc347318457"/>
      <w:bookmarkStart w:id="4396" w:name="_Toc347498091"/>
      <w:bookmarkStart w:id="4397" w:name="_Toc347747614"/>
      <w:bookmarkStart w:id="4398" w:name="_Toc347748178"/>
      <w:bookmarkStart w:id="4399" w:name="_Toc347841636"/>
      <w:bookmarkStart w:id="4400" w:name="_Toc347842200"/>
      <w:bookmarkStart w:id="4401" w:name="_Toc347842764"/>
      <w:bookmarkStart w:id="4402" w:name="_Toc347907270"/>
      <w:bookmarkStart w:id="4403" w:name="_Toc348009800"/>
      <w:bookmarkStart w:id="4404" w:name="_Toc348352752"/>
      <w:bookmarkStart w:id="4405" w:name="_Toc347318458"/>
      <w:bookmarkStart w:id="4406" w:name="_Toc347498092"/>
      <w:bookmarkStart w:id="4407" w:name="_Toc347747615"/>
      <w:bookmarkStart w:id="4408" w:name="_Toc347748179"/>
      <w:bookmarkStart w:id="4409" w:name="_Toc347841637"/>
      <w:bookmarkStart w:id="4410" w:name="_Toc347842201"/>
      <w:bookmarkStart w:id="4411" w:name="_Toc347842765"/>
      <w:bookmarkStart w:id="4412" w:name="_Toc347907271"/>
      <w:bookmarkStart w:id="4413" w:name="_Toc348009801"/>
      <w:bookmarkStart w:id="4414" w:name="_Toc348352753"/>
      <w:bookmarkStart w:id="4415" w:name="_Toc347318459"/>
      <w:bookmarkStart w:id="4416" w:name="_Toc347498093"/>
      <w:bookmarkStart w:id="4417" w:name="_Toc347747616"/>
      <w:bookmarkStart w:id="4418" w:name="_Toc347748180"/>
      <w:bookmarkStart w:id="4419" w:name="_Toc347841638"/>
      <w:bookmarkStart w:id="4420" w:name="_Toc347842202"/>
      <w:bookmarkStart w:id="4421" w:name="_Toc347842766"/>
      <w:bookmarkStart w:id="4422" w:name="_Toc347907272"/>
      <w:bookmarkStart w:id="4423" w:name="_Toc348009802"/>
      <w:bookmarkStart w:id="4424" w:name="_Toc348352754"/>
      <w:bookmarkStart w:id="4425" w:name="_Toc347318460"/>
      <w:bookmarkStart w:id="4426" w:name="_Toc347498094"/>
      <w:bookmarkStart w:id="4427" w:name="_Toc347747617"/>
      <w:bookmarkStart w:id="4428" w:name="_Toc347748181"/>
      <w:bookmarkStart w:id="4429" w:name="_Toc347841639"/>
      <w:bookmarkStart w:id="4430" w:name="_Toc347842203"/>
      <w:bookmarkStart w:id="4431" w:name="_Toc347842767"/>
      <w:bookmarkStart w:id="4432" w:name="_Toc347907273"/>
      <w:bookmarkStart w:id="4433" w:name="_Toc348009803"/>
      <w:bookmarkStart w:id="4434" w:name="_Toc348352755"/>
      <w:bookmarkStart w:id="4435" w:name="_Toc347318461"/>
      <w:bookmarkStart w:id="4436" w:name="_Toc347498095"/>
      <w:bookmarkStart w:id="4437" w:name="_Toc347747618"/>
      <w:bookmarkStart w:id="4438" w:name="_Toc347748182"/>
      <w:bookmarkStart w:id="4439" w:name="_Toc347841640"/>
      <w:bookmarkStart w:id="4440" w:name="_Toc347842204"/>
      <w:bookmarkStart w:id="4441" w:name="_Toc347842768"/>
      <w:bookmarkStart w:id="4442" w:name="_Toc347907274"/>
      <w:bookmarkStart w:id="4443" w:name="_Toc348009804"/>
      <w:bookmarkStart w:id="4444" w:name="_Toc348352756"/>
      <w:bookmarkStart w:id="4445" w:name="_Toc347318462"/>
      <w:bookmarkStart w:id="4446" w:name="_Toc347498096"/>
      <w:bookmarkStart w:id="4447" w:name="_Toc347747619"/>
      <w:bookmarkStart w:id="4448" w:name="_Toc347748183"/>
      <w:bookmarkStart w:id="4449" w:name="_Toc347841641"/>
      <w:bookmarkStart w:id="4450" w:name="_Toc347842205"/>
      <w:bookmarkStart w:id="4451" w:name="_Toc347842769"/>
      <w:bookmarkStart w:id="4452" w:name="_Toc347907275"/>
      <w:bookmarkStart w:id="4453" w:name="_Toc348009805"/>
      <w:bookmarkStart w:id="4454" w:name="_Toc348352757"/>
      <w:bookmarkStart w:id="4455" w:name="_Toc347318463"/>
      <w:bookmarkStart w:id="4456" w:name="_Toc347498097"/>
      <w:bookmarkStart w:id="4457" w:name="_Toc347747620"/>
      <w:bookmarkStart w:id="4458" w:name="_Toc347748184"/>
      <w:bookmarkStart w:id="4459" w:name="_Toc347841642"/>
      <w:bookmarkStart w:id="4460" w:name="_Toc347842206"/>
      <w:bookmarkStart w:id="4461" w:name="_Toc347842770"/>
      <w:bookmarkStart w:id="4462" w:name="_Toc347907276"/>
      <w:bookmarkStart w:id="4463" w:name="_Toc348009806"/>
      <w:bookmarkStart w:id="4464" w:name="_Toc348352758"/>
      <w:bookmarkStart w:id="4465" w:name="_Toc347318464"/>
      <w:bookmarkStart w:id="4466" w:name="_Toc347498098"/>
      <w:bookmarkStart w:id="4467" w:name="_Toc347747621"/>
      <w:bookmarkStart w:id="4468" w:name="_Toc347748185"/>
      <w:bookmarkStart w:id="4469" w:name="_Toc347841643"/>
      <w:bookmarkStart w:id="4470" w:name="_Toc347842207"/>
      <w:bookmarkStart w:id="4471" w:name="_Toc347842771"/>
      <w:bookmarkStart w:id="4472" w:name="_Toc347907277"/>
      <w:bookmarkStart w:id="4473" w:name="_Toc348009807"/>
      <w:bookmarkStart w:id="4474" w:name="_Toc348352759"/>
      <w:bookmarkStart w:id="4475" w:name="_Toc347318465"/>
      <w:bookmarkStart w:id="4476" w:name="_Toc347498099"/>
      <w:bookmarkStart w:id="4477" w:name="_Toc347747622"/>
      <w:bookmarkStart w:id="4478" w:name="_Toc347748186"/>
      <w:bookmarkStart w:id="4479" w:name="_Toc347841644"/>
      <w:bookmarkStart w:id="4480" w:name="_Toc347842208"/>
      <w:bookmarkStart w:id="4481" w:name="_Toc347842772"/>
      <w:bookmarkStart w:id="4482" w:name="_Toc347907278"/>
      <w:bookmarkStart w:id="4483" w:name="_Toc348009808"/>
      <w:bookmarkStart w:id="4484" w:name="_Toc348352760"/>
      <w:bookmarkStart w:id="4485" w:name="_Toc347318466"/>
      <w:bookmarkStart w:id="4486" w:name="_Toc347498100"/>
      <w:bookmarkStart w:id="4487" w:name="_Toc347747623"/>
      <w:bookmarkStart w:id="4488" w:name="_Toc347748187"/>
      <w:bookmarkStart w:id="4489" w:name="_Toc347841645"/>
      <w:bookmarkStart w:id="4490" w:name="_Toc347842209"/>
      <w:bookmarkStart w:id="4491" w:name="_Toc347842773"/>
      <w:bookmarkStart w:id="4492" w:name="_Toc347907279"/>
      <w:bookmarkStart w:id="4493" w:name="_Toc348009809"/>
      <w:bookmarkStart w:id="4494" w:name="_Toc348352761"/>
      <w:bookmarkStart w:id="4495" w:name="_Toc347318467"/>
      <w:bookmarkStart w:id="4496" w:name="_Toc347498101"/>
      <w:bookmarkStart w:id="4497" w:name="_Toc347747624"/>
      <w:bookmarkStart w:id="4498" w:name="_Toc347748188"/>
      <w:bookmarkStart w:id="4499" w:name="_Toc347841646"/>
      <w:bookmarkStart w:id="4500" w:name="_Toc347842210"/>
      <w:bookmarkStart w:id="4501" w:name="_Toc347842774"/>
      <w:bookmarkStart w:id="4502" w:name="_Toc347907280"/>
      <w:bookmarkStart w:id="4503" w:name="_Toc348009810"/>
      <w:bookmarkStart w:id="4504" w:name="_Toc348352762"/>
      <w:bookmarkStart w:id="4505" w:name="_Toc347318468"/>
      <w:bookmarkStart w:id="4506" w:name="_Toc347498102"/>
      <w:bookmarkStart w:id="4507" w:name="_Toc347747625"/>
      <w:bookmarkStart w:id="4508" w:name="_Toc347748189"/>
      <w:bookmarkStart w:id="4509" w:name="_Toc347841647"/>
      <w:bookmarkStart w:id="4510" w:name="_Toc347842211"/>
      <w:bookmarkStart w:id="4511" w:name="_Toc347842775"/>
      <w:bookmarkStart w:id="4512" w:name="_Toc347907281"/>
      <w:bookmarkStart w:id="4513" w:name="_Toc348009811"/>
      <w:bookmarkStart w:id="4514" w:name="_Toc348352763"/>
      <w:bookmarkStart w:id="4515" w:name="_Toc347318469"/>
      <w:bookmarkStart w:id="4516" w:name="_Toc347498103"/>
      <w:bookmarkStart w:id="4517" w:name="_Toc347747626"/>
      <w:bookmarkStart w:id="4518" w:name="_Toc347748190"/>
      <w:bookmarkStart w:id="4519" w:name="_Toc347841648"/>
      <w:bookmarkStart w:id="4520" w:name="_Toc347842212"/>
      <w:bookmarkStart w:id="4521" w:name="_Toc347842776"/>
      <w:bookmarkStart w:id="4522" w:name="_Toc347907282"/>
      <w:bookmarkStart w:id="4523" w:name="_Toc348009812"/>
      <w:bookmarkStart w:id="4524" w:name="_Toc348352764"/>
      <w:bookmarkStart w:id="4525" w:name="_Toc347318470"/>
      <w:bookmarkStart w:id="4526" w:name="_Toc347498104"/>
      <w:bookmarkStart w:id="4527" w:name="_Toc347747627"/>
      <w:bookmarkStart w:id="4528" w:name="_Toc347748191"/>
      <w:bookmarkStart w:id="4529" w:name="_Toc347841649"/>
      <w:bookmarkStart w:id="4530" w:name="_Toc347842213"/>
      <w:bookmarkStart w:id="4531" w:name="_Toc347842777"/>
      <w:bookmarkStart w:id="4532" w:name="_Toc347907283"/>
      <w:bookmarkStart w:id="4533" w:name="_Toc348009813"/>
      <w:bookmarkStart w:id="4534" w:name="_Toc348352765"/>
      <w:bookmarkStart w:id="4535" w:name="_Toc347318471"/>
      <w:bookmarkStart w:id="4536" w:name="_Toc347498105"/>
      <w:bookmarkStart w:id="4537" w:name="_Toc347747628"/>
      <w:bookmarkStart w:id="4538" w:name="_Toc347748192"/>
      <w:bookmarkStart w:id="4539" w:name="_Toc347841650"/>
      <w:bookmarkStart w:id="4540" w:name="_Toc347842214"/>
      <w:bookmarkStart w:id="4541" w:name="_Toc347842778"/>
      <w:bookmarkStart w:id="4542" w:name="_Toc347907284"/>
      <w:bookmarkStart w:id="4543" w:name="_Toc348009814"/>
      <w:bookmarkStart w:id="4544" w:name="_Toc348352766"/>
      <w:bookmarkStart w:id="4545" w:name="_Toc347318472"/>
      <w:bookmarkStart w:id="4546" w:name="_Toc347498106"/>
      <w:bookmarkStart w:id="4547" w:name="_Toc347747629"/>
      <w:bookmarkStart w:id="4548" w:name="_Toc347748193"/>
      <w:bookmarkStart w:id="4549" w:name="_Toc347841651"/>
      <w:bookmarkStart w:id="4550" w:name="_Toc347842215"/>
      <w:bookmarkStart w:id="4551" w:name="_Toc347842779"/>
      <w:bookmarkStart w:id="4552" w:name="_Toc347907285"/>
      <w:bookmarkStart w:id="4553" w:name="_Toc348009815"/>
      <w:bookmarkStart w:id="4554" w:name="_Toc348352767"/>
      <w:bookmarkStart w:id="4555" w:name="_Toc347318473"/>
      <w:bookmarkStart w:id="4556" w:name="_Toc347498107"/>
      <w:bookmarkStart w:id="4557" w:name="_Toc347747630"/>
      <w:bookmarkStart w:id="4558" w:name="_Toc347748194"/>
      <w:bookmarkStart w:id="4559" w:name="_Toc347841652"/>
      <w:bookmarkStart w:id="4560" w:name="_Toc347842216"/>
      <w:bookmarkStart w:id="4561" w:name="_Toc347842780"/>
      <w:bookmarkStart w:id="4562" w:name="_Toc347907286"/>
      <w:bookmarkStart w:id="4563" w:name="_Toc348009816"/>
      <w:bookmarkStart w:id="4564" w:name="_Toc348352768"/>
      <w:bookmarkStart w:id="4565" w:name="_Toc347318474"/>
      <w:bookmarkStart w:id="4566" w:name="_Toc347498108"/>
      <w:bookmarkStart w:id="4567" w:name="_Toc347747631"/>
      <w:bookmarkStart w:id="4568" w:name="_Toc347748195"/>
      <w:bookmarkStart w:id="4569" w:name="_Toc347841653"/>
      <w:bookmarkStart w:id="4570" w:name="_Toc347842217"/>
      <w:bookmarkStart w:id="4571" w:name="_Toc347842781"/>
      <w:bookmarkStart w:id="4572" w:name="_Toc347907287"/>
      <w:bookmarkStart w:id="4573" w:name="_Toc348009817"/>
      <w:bookmarkStart w:id="4574" w:name="_Toc348352769"/>
      <w:bookmarkStart w:id="4575" w:name="_Toc347318475"/>
      <w:bookmarkStart w:id="4576" w:name="_Toc347498109"/>
      <w:bookmarkStart w:id="4577" w:name="_Toc347747632"/>
      <w:bookmarkStart w:id="4578" w:name="_Toc347748196"/>
      <w:bookmarkStart w:id="4579" w:name="_Toc347841654"/>
      <w:bookmarkStart w:id="4580" w:name="_Toc347842218"/>
      <w:bookmarkStart w:id="4581" w:name="_Toc347842782"/>
      <w:bookmarkStart w:id="4582" w:name="_Toc347907288"/>
      <w:bookmarkStart w:id="4583" w:name="_Toc348009818"/>
      <w:bookmarkStart w:id="4584" w:name="_Toc348352770"/>
      <w:bookmarkStart w:id="4585" w:name="_Toc347318476"/>
      <w:bookmarkStart w:id="4586" w:name="_Toc347498110"/>
      <w:bookmarkStart w:id="4587" w:name="_Toc347747633"/>
      <w:bookmarkStart w:id="4588" w:name="_Toc347748197"/>
      <w:bookmarkStart w:id="4589" w:name="_Toc347841655"/>
      <w:bookmarkStart w:id="4590" w:name="_Toc347842219"/>
      <w:bookmarkStart w:id="4591" w:name="_Toc347842783"/>
      <w:bookmarkStart w:id="4592" w:name="_Toc347907289"/>
      <w:bookmarkStart w:id="4593" w:name="_Toc348009819"/>
      <w:bookmarkStart w:id="4594" w:name="_Toc348352771"/>
      <w:bookmarkStart w:id="4595" w:name="_Toc347318477"/>
      <w:bookmarkStart w:id="4596" w:name="_Toc347498111"/>
      <w:bookmarkStart w:id="4597" w:name="_Toc347747634"/>
      <w:bookmarkStart w:id="4598" w:name="_Toc347748198"/>
      <w:bookmarkStart w:id="4599" w:name="_Toc347841656"/>
      <w:bookmarkStart w:id="4600" w:name="_Toc347842220"/>
      <w:bookmarkStart w:id="4601" w:name="_Toc347842784"/>
      <w:bookmarkStart w:id="4602" w:name="_Toc347907290"/>
      <w:bookmarkStart w:id="4603" w:name="_Toc348009820"/>
      <w:bookmarkStart w:id="4604" w:name="_Toc348352772"/>
      <w:bookmarkStart w:id="4605" w:name="_Toc347318478"/>
      <w:bookmarkStart w:id="4606" w:name="_Toc347498112"/>
      <w:bookmarkStart w:id="4607" w:name="_Toc347747635"/>
      <w:bookmarkStart w:id="4608" w:name="_Toc347748199"/>
      <w:bookmarkStart w:id="4609" w:name="_Toc347841657"/>
      <w:bookmarkStart w:id="4610" w:name="_Toc347842221"/>
      <w:bookmarkStart w:id="4611" w:name="_Toc347842785"/>
      <w:bookmarkStart w:id="4612" w:name="_Toc347907291"/>
      <w:bookmarkStart w:id="4613" w:name="_Toc348009821"/>
      <w:bookmarkStart w:id="4614" w:name="_Toc348352773"/>
      <w:bookmarkStart w:id="4615" w:name="_Toc347318479"/>
      <w:bookmarkStart w:id="4616" w:name="_Toc347498113"/>
      <w:bookmarkStart w:id="4617" w:name="_Toc347747636"/>
      <w:bookmarkStart w:id="4618" w:name="_Toc347748200"/>
      <w:bookmarkStart w:id="4619" w:name="_Toc347841658"/>
      <w:bookmarkStart w:id="4620" w:name="_Toc347842222"/>
      <w:bookmarkStart w:id="4621" w:name="_Toc347842786"/>
      <w:bookmarkStart w:id="4622" w:name="_Toc347907292"/>
      <w:bookmarkStart w:id="4623" w:name="_Toc348009822"/>
      <w:bookmarkStart w:id="4624" w:name="_Toc348352774"/>
      <w:bookmarkStart w:id="4625" w:name="_Toc347318480"/>
      <w:bookmarkStart w:id="4626" w:name="_Toc347498114"/>
      <w:bookmarkStart w:id="4627" w:name="_Toc347747637"/>
      <w:bookmarkStart w:id="4628" w:name="_Toc347748201"/>
      <w:bookmarkStart w:id="4629" w:name="_Toc347841659"/>
      <w:bookmarkStart w:id="4630" w:name="_Toc347842223"/>
      <w:bookmarkStart w:id="4631" w:name="_Toc347842787"/>
      <w:bookmarkStart w:id="4632" w:name="_Toc347907293"/>
      <w:bookmarkStart w:id="4633" w:name="_Toc348009823"/>
      <w:bookmarkStart w:id="4634" w:name="_Toc348352775"/>
      <w:bookmarkStart w:id="4635" w:name="_Toc347318481"/>
      <w:bookmarkStart w:id="4636" w:name="_Toc347498115"/>
      <w:bookmarkStart w:id="4637" w:name="_Toc347747638"/>
      <w:bookmarkStart w:id="4638" w:name="_Toc347748202"/>
      <w:bookmarkStart w:id="4639" w:name="_Toc347841660"/>
      <w:bookmarkStart w:id="4640" w:name="_Toc347842224"/>
      <w:bookmarkStart w:id="4641" w:name="_Toc347842788"/>
      <w:bookmarkStart w:id="4642" w:name="_Toc347907294"/>
      <w:bookmarkStart w:id="4643" w:name="_Toc348009824"/>
      <w:bookmarkStart w:id="4644" w:name="_Toc348352776"/>
      <w:bookmarkStart w:id="4645" w:name="_Toc347318482"/>
      <w:bookmarkStart w:id="4646" w:name="_Toc347498116"/>
      <w:bookmarkStart w:id="4647" w:name="_Toc347747639"/>
      <w:bookmarkStart w:id="4648" w:name="_Toc347748203"/>
      <w:bookmarkStart w:id="4649" w:name="_Toc347841661"/>
      <w:bookmarkStart w:id="4650" w:name="_Toc347842225"/>
      <w:bookmarkStart w:id="4651" w:name="_Toc347842789"/>
      <w:bookmarkStart w:id="4652" w:name="_Toc347907295"/>
      <w:bookmarkStart w:id="4653" w:name="_Toc348009825"/>
      <w:bookmarkStart w:id="4654" w:name="_Toc348352777"/>
      <w:bookmarkStart w:id="4655" w:name="_Toc347318483"/>
      <w:bookmarkStart w:id="4656" w:name="_Toc347498117"/>
      <w:bookmarkStart w:id="4657" w:name="_Toc347747640"/>
      <w:bookmarkStart w:id="4658" w:name="_Toc347748204"/>
      <w:bookmarkStart w:id="4659" w:name="_Toc347841662"/>
      <w:bookmarkStart w:id="4660" w:name="_Toc347842226"/>
      <w:bookmarkStart w:id="4661" w:name="_Toc347842790"/>
      <w:bookmarkStart w:id="4662" w:name="_Toc347907296"/>
      <w:bookmarkStart w:id="4663" w:name="_Toc348009826"/>
      <w:bookmarkStart w:id="4664" w:name="_Toc348352778"/>
      <w:bookmarkStart w:id="4665" w:name="_Toc347318484"/>
      <w:bookmarkStart w:id="4666" w:name="_Toc347498118"/>
      <w:bookmarkStart w:id="4667" w:name="_Toc347747641"/>
      <w:bookmarkStart w:id="4668" w:name="_Toc347748205"/>
      <w:bookmarkStart w:id="4669" w:name="_Toc347841663"/>
      <w:bookmarkStart w:id="4670" w:name="_Toc347842227"/>
      <w:bookmarkStart w:id="4671" w:name="_Toc347842791"/>
      <w:bookmarkStart w:id="4672" w:name="_Toc347907297"/>
      <w:bookmarkStart w:id="4673" w:name="_Toc348009827"/>
      <w:bookmarkStart w:id="4674" w:name="_Toc348352779"/>
      <w:bookmarkStart w:id="4675" w:name="_Toc347318485"/>
      <w:bookmarkStart w:id="4676" w:name="_Toc347498119"/>
      <w:bookmarkStart w:id="4677" w:name="_Toc347747642"/>
      <w:bookmarkStart w:id="4678" w:name="_Toc347748206"/>
      <w:bookmarkStart w:id="4679" w:name="_Toc347841664"/>
      <w:bookmarkStart w:id="4680" w:name="_Toc347842228"/>
      <w:bookmarkStart w:id="4681" w:name="_Toc347842792"/>
      <w:bookmarkStart w:id="4682" w:name="_Toc347907298"/>
      <w:bookmarkStart w:id="4683" w:name="_Toc348009828"/>
      <w:bookmarkStart w:id="4684" w:name="_Toc348352780"/>
      <w:bookmarkStart w:id="4685" w:name="_Toc347318486"/>
      <w:bookmarkStart w:id="4686" w:name="_Toc347498120"/>
      <w:bookmarkStart w:id="4687" w:name="_Toc347747643"/>
      <w:bookmarkStart w:id="4688" w:name="_Toc347748207"/>
      <w:bookmarkStart w:id="4689" w:name="_Toc347841665"/>
      <w:bookmarkStart w:id="4690" w:name="_Toc347842229"/>
      <w:bookmarkStart w:id="4691" w:name="_Toc347842793"/>
      <w:bookmarkStart w:id="4692" w:name="_Toc347907299"/>
      <w:bookmarkStart w:id="4693" w:name="_Toc348009829"/>
      <w:bookmarkStart w:id="4694" w:name="_Toc348352781"/>
      <w:bookmarkStart w:id="4695" w:name="_Toc347318487"/>
      <w:bookmarkStart w:id="4696" w:name="_Toc347498121"/>
      <w:bookmarkStart w:id="4697" w:name="_Toc347747644"/>
      <w:bookmarkStart w:id="4698" w:name="_Toc347748208"/>
      <w:bookmarkStart w:id="4699" w:name="_Toc347841666"/>
      <w:bookmarkStart w:id="4700" w:name="_Toc347842230"/>
      <w:bookmarkStart w:id="4701" w:name="_Toc347842794"/>
      <w:bookmarkStart w:id="4702" w:name="_Toc347907300"/>
      <w:bookmarkStart w:id="4703" w:name="_Toc348009830"/>
      <w:bookmarkStart w:id="4704" w:name="_Toc348352782"/>
      <w:bookmarkStart w:id="4705" w:name="_Toc347318488"/>
      <w:bookmarkStart w:id="4706" w:name="_Toc347498122"/>
      <w:bookmarkStart w:id="4707" w:name="_Toc347747645"/>
      <w:bookmarkStart w:id="4708" w:name="_Toc347748209"/>
      <w:bookmarkStart w:id="4709" w:name="_Toc347841667"/>
      <w:bookmarkStart w:id="4710" w:name="_Toc347842231"/>
      <w:bookmarkStart w:id="4711" w:name="_Toc347842795"/>
      <w:bookmarkStart w:id="4712" w:name="_Toc347907301"/>
      <w:bookmarkStart w:id="4713" w:name="_Toc348009831"/>
      <w:bookmarkStart w:id="4714" w:name="_Toc348352783"/>
      <w:bookmarkStart w:id="4715" w:name="_Toc347318489"/>
      <w:bookmarkStart w:id="4716" w:name="_Toc347498123"/>
      <w:bookmarkStart w:id="4717" w:name="_Toc347747646"/>
      <w:bookmarkStart w:id="4718" w:name="_Toc347748210"/>
      <w:bookmarkStart w:id="4719" w:name="_Toc347841668"/>
      <w:bookmarkStart w:id="4720" w:name="_Toc347842232"/>
      <w:bookmarkStart w:id="4721" w:name="_Toc347842796"/>
      <w:bookmarkStart w:id="4722" w:name="_Toc347907302"/>
      <w:bookmarkStart w:id="4723" w:name="_Toc348009832"/>
      <w:bookmarkStart w:id="4724" w:name="_Toc348352784"/>
      <w:bookmarkStart w:id="4725" w:name="_Toc347318490"/>
      <w:bookmarkStart w:id="4726" w:name="_Toc347498124"/>
      <w:bookmarkStart w:id="4727" w:name="_Toc347747647"/>
      <w:bookmarkStart w:id="4728" w:name="_Toc347748211"/>
      <w:bookmarkStart w:id="4729" w:name="_Toc347841669"/>
      <w:bookmarkStart w:id="4730" w:name="_Toc347842233"/>
      <w:bookmarkStart w:id="4731" w:name="_Toc347842797"/>
      <w:bookmarkStart w:id="4732" w:name="_Toc347907303"/>
      <w:bookmarkStart w:id="4733" w:name="_Toc348009833"/>
      <w:bookmarkStart w:id="4734" w:name="_Toc348352785"/>
      <w:bookmarkStart w:id="4735" w:name="_Toc347318491"/>
      <w:bookmarkStart w:id="4736" w:name="_Toc347498125"/>
      <w:bookmarkStart w:id="4737" w:name="_Toc347747648"/>
      <w:bookmarkStart w:id="4738" w:name="_Toc347748212"/>
      <w:bookmarkStart w:id="4739" w:name="_Toc347841670"/>
      <w:bookmarkStart w:id="4740" w:name="_Toc347842234"/>
      <w:bookmarkStart w:id="4741" w:name="_Toc347842798"/>
      <w:bookmarkStart w:id="4742" w:name="_Toc347907304"/>
      <w:bookmarkStart w:id="4743" w:name="_Toc348009834"/>
      <w:bookmarkStart w:id="4744" w:name="_Toc348352786"/>
      <w:bookmarkStart w:id="4745" w:name="_Toc347318492"/>
      <w:bookmarkStart w:id="4746" w:name="_Toc347498126"/>
      <w:bookmarkStart w:id="4747" w:name="_Toc347747649"/>
      <w:bookmarkStart w:id="4748" w:name="_Toc347748213"/>
      <w:bookmarkStart w:id="4749" w:name="_Toc347841671"/>
      <w:bookmarkStart w:id="4750" w:name="_Toc347842235"/>
      <w:bookmarkStart w:id="4751" w:name="_Toc347842799"/>
      <w:bookmarkStart w:id="4752" w:name="_Toc347907305"/>
      <w:bookmarkStart w:id="4753" w:name="_Toc348009835"/>
      <w:bookmarkStart w:id="4754" w:name="_Toc348352787"/>
      <w:bookmarkStart w:id="4755" w:name="_Toc347318493"/>
      <w:bookmarkStart w:id="4756" w:name="_Toc347498127"/>
      <w:bookmarkStart w:id="4757" w:name="_Toc347747650"/>
      <w:bookmarkStart w:id="4758" w:name="_Toc347748214"/>
      <w:bookmarkStart w:id="4759" w:name="_Toc347841672"/>
      <w:bookmarkStart w:id="4760" w:name="_Toc347842236"/>
      <w:bookmarkStart w:id="4761" w:name="_Toc347842800"/>
      <w:bookmarkStart w:id="4762" w:name="_Toc347907306"/>
      <w:bookmarkStart w:id="4763" w:name="_Toc348009836"/>
      <w:bookmarkStart w:id="4764" w:name="_Toc348352788"/>
      <w:bookmarkStart w:id="4765" w:name="_Toc347318494"/>
      <w:bookmarkStart w:id="4766" w:name="_Toc347498128"/>
      <w:bookmarkStart w:id="4767" w:name="_Toc347747651"/>
      <w:bookmarkStart w:id="4768" w:name="_Toc347748215"/>
      <w:bookmarkStart w:id="4769" w:name="_Toc347841673"/>
      <w:bookmarkStart w:id="4770" w:name="_Toc347842237"/>
      <w:bookmarkStart w:id="4771" w:name="_Toc347842801"/>
      <w:bookmarkStart w:id="4772" w:name="_Toc347907307"/>
      <w:bookmarkStart w:id="4773" w:name="_Toc348009837"/>
      <w:bookmarkStart w:id="4774" w:name="_Toc348352789"/>
      <w:bookmarkStart w:id="4775" w:name="_Toc347318495"/>
      <w:bookmarkStart w:id="4776" w:name="_Toc347498129"/>
      <w:bookmarkStart w:id="4777" w:name="_Toc347747652"/>
      <w:bookmarkStart w:id="4778" w:name="_Toc347748216"/>
      <w:bookmarkStart w:id="4779" w:name="_Toc347841674"/>
      <w:bookmarkStart w:id="4780" w:name="_Toc347842238"/>
      <w:bookmarkStart w:id="4781" w:name="_Toc347842802"/>
      <w:bookmarkStart w:id="4782" w:name="_Toc347907308"/>
      <w:bookmarkStart w:id="4783" w:name="_Toc348009838"/>
      <w:bookmarkStart w:id="4784" w:name="_Toc348352790"/>
      <w:bookmarkStart w:id="4785" w:name="_Toc347318496"/>
      <w:bookmarkStart w:id="4786" w:name="_Toc347498130"/>
      <w:bookmarkStart w:id="4787" w:name="_Toc347747653"/>
      <w:bookmarkStart w:id="4788" w:name="_Toc347748217"/>
      <w:bookmarkStart w:id="4789" w:name="_Toc347841675"/>
      <w:bookmarkStart w:id="4790" w:name="_Toc347842239"/>
      <w:bookmarkStart w:id="4791" w:name="_Toc347842803"/>
      <w:bookmarkStart w:id="4792" w:name="_Toc347907309"/>
      <w:bookmarkStart w:id="4793" w:name="_Toc348009839"/>
      <w:bookmarkStart w:id="4794" w:name="_Toc348352791"/>
      <w:bookmarkStart w:id="4795" w:name="_Toc347318497"/>
      <w:bookmarkStart w:id="4796" w:name="_Toc347498131"/>
      <w:bookmarkStart w:id="4797" w:name="_Toc347747654"/>
      <w:bookmarkStart w:id="4798" w:name="_Toc347748218"/>
      <w:bookmarkStart w:id="4799" w:name="_Toc347841676"/>
      <w:bookmarkStart w:id="4800" w:name="_Toc347842240"/>
      <w:bookmarkStart w:id="4801" w:name="_Toc347842804"/>
      <w:bookmarkStart w:id="4802" w:name="_Toc347907310"/>
      <w:bookmarkStart w:id="4803" w:name="_Toc348009840"/>
      <w:bookmarkStart w:id="4804" w:name="_Toc348352792"/>
      <w:bookmarkStart w:id="4805" w:name="_Toc347318498"/>
      <w:bookmarkStart w:id="4806" w:name="_Toc347498132"/>
      <w:bookmarkStart w:id="4807" w:name="_Toc347747655"/>
      <w:bookmarkStart w:id="4808" w:name="_Toc347748219"/>
      <w:bookmarkStart w:id="4809" w:name="_Toc347841677"/>
      <w:bookmarkStart w:id="4810" w:name="_Toc347842241"/>
      <w:bookmarkStart w:id="4811" w:name="_Toc347842805"/>
      <w:bookmarkStart w:id="4812" w:name="_Toc347907311"/>
      <w:bookmarkStart w:id="4813" w:name="_Toc348009841"/>
      <w:bookmarkStart w:id="4814" w:name="_Toc348352793"/>
      <w:bookmarkStart w:id="4815" w:name="_Toc347318499"/>
      <w:bookmarkStart w:id="4816" w:name="_Toc347498133"/>
      <w:bookmarkStart w:id="4817" w:name="_Toc347747656"/>
      <w:bookmarkStart w:id="4818" w:name="_Toc347748220"/>
      <w:bookmarkStart w:id="4819" w:name="_Toc347841678"/>
      <w:bookmarkStart w:id="4820" w:name="_Toc347842242"/>
      <w:bookmarkStart w:id="4821" w:name="_Toc347842806"/>
      <w:bookmarkStart w:id="4822" w:name="_Toc347907312"/>
      <w:bookmarkStart w:id="4823" w:name="_Toc348009842"/>
      <w:bookmarkStart w:id="4824" w:name="_Toc348352794"/>
      <w:bookmarkStart w:id="4825" w:name="_Toc347318500"/>
      <w:bookmarkStart w:id="4826" w:name="_Toc347498134"/>
      <w:bookmarkStart w:id="4827" w:name="_Toc347747657"/>
      <w:bookmarkStart w:id="4828" w:name="_Toc347748221"/>
      <w:bookmarkStart w:id="4829" w:name="_Toc347841679"/>
      <w:bookmarkStart w:id="4830" w:name="_Toc347842243"/>
      <w:bookmarkStart w:id="4831" w:name="_Toc347842807"/>
      <w:bookmarkStart w:id="4832" w:name="_Toc347907313"/>
      <w:bookmarkStart w:id="4833" w:name="_Toc348009843"/>
      <w:bookmarkStart w:id="4834" w:name="_Toc348352795"/>
      <w:bookmarkStart w:id="4835" w:name="_Toc347318501"/>
      <w:bookmarkStart w:id="4836" w:name="_Toc347498135"/>
      <w:bookmarkStart w:id="4837" w:name="_Toc347747658"/>
      <w:bookmarkStart w:id="4838" w:name="_Toc347748222"/>
      <w:bookmarkStart w:id="4839" w:name="_Toc347841680"/>
      <w:bookmarkStart w:id="4840" w:name="_Toc347842244"/>
      <w:bookmarkStart w:id="4841" w:name="_Toc347842808"/>
      <w:bookmarkStart w:id="4842" w:name="_Toc347907314"/>
      <w:bookmarkStart w:id="4843" w:name="_Toc348009844"/>
      <w:bookmarkStart w:id="4844" w:name="_Toc348352796"/>
      <w:bookmarkStart w:id="4845" w:name="_Toc347318502"/>
      <w:bookmarkStart w:id="4846" w:name="_Toc347498136"/>
      <w:bookmarkStart w:id="4847" w:name="_Toc347747659"/>
      <w:bookmarkStart w:id="4848" w:name="_Toc347748223"/>
      <w:bookmarkStart w:id="4849" w:name="_Toc347841681"/>
      <w:bookmarkStart w:id="4850" w:name="_Toc347842245"/>
      <w:bookmarkStart w:id="4851" w:name="_Toc347842809"/>
      <w:bookmarkStart w:id="4852" w:name="_Toc347907315"/>
      <w:bookmarkStart w:id="4853" w:name="_Toc348009845"/>
      <w:bookmarkStart w:id="4854" w:name="_Toc348352797"/>
      <w:bookmarkStart w:id="4855" w:name="_Toc347318503"/>
      <w:bookmarkStart w:id="4856" w:name="_Toc347498137"/>
      <w:bookmarkStart w:id="4857" w:name="_Toc347747660"/>
      <w:bookmarkStart w:id="4858" w:name="_Toc347748224"/>
      <w:bookmarkStart w:id="4859" w:name="_Toc347841682"/>
      <w:bookmarkStart w:id="4860" w:name="_Toc347842246"/>
      <w:bookmarkStart w:id="4861" w:name="_Toc347842810"/>
      <w:bookmarkStart w:id="4862" w:name="_Toc347907316"/>
      <w:bookmarkStart w:id="4863" w:name="_Toc348009846"/>
      <w:bookmarkStart w:id="4864" w:name="_Toc348352798"/>
      <w:bookmarkStart w:id="4865" w:name="_Toc347318504"/>
      <w:bookmarkStart w:id="4866" w:name="_Toc347498138"/>
      <w:bookmarkStart w:id="4867" w:name="_Toc347747661"/>
      <w:bookmarkStart w:id="4868" w:name="_Toc347748225"/>
      <w:bookmarkStart w:id="4869" w:name="_Toc347841683"/>
      <w:bookmarkStart w:id="4870" w:name="_Toc347842247"/>
      <w:bookmarkStart w:id="4871" w:name="_Toc347842811"/>
      <w:bookmarkStart w:id="4872" w:name="_Toc347907317"/>
      <w:bookmarkStart w:id="4873" w:name="_Toc348009847"/>
      <w:bookmarkStart w:id="4874" w:name="_Toc348352799"/>
      <w:bookmarkStart w:id="4875" w:name="_Toc347318505"/>
      <w:bookmarkStart w:id="4876" w:name="_Toc347498139"/>
      <w:bookmarkStart w:id="4877" w:name="_Toc347747662"/>
      <w:bookmarkStart w:id="4878" w:name="_Toc347748226"/>
      <w:bookmarkStart w:id="4879" w:name="_Toc347841684"/>
      <w:bookmarkStart w:id="4880" w:name="_Toc347842248"/>
      <w:bookmarkStart w:id="4881" w:name="_Toc347842812"/>
      <w:bookmarkStart w:id="4882" w:name="_Toc347907318"/>
      <w:bookmarkStart w:id="4883" w:name="_Toc348009848"/>
      <w:bookmarkStart w:id="4884" w:name="_Toc348352800"/>
      <w:bookmarkStart w:id="4885" w:name="_Toc347318506"/>
      <w:bookmarkStart w:id="4886" w:name="_Toc347498140"/>
      <w:bookmarkStart w:id="4887" w:name="_Toc347747663"/>
      <w:bookmarkStart w:id="4888" w:name="_Toc347748227"/>
      <w:bookmarkStart w:id="4889" w:name="_Toc347841685"/>
      <w:bookmarkStart w:id="4890" w:name="_Toc347842249"/>
      <w:bookmarkStart w:id="4891" w:name="_Toc347842813"/>
      <w:bookmarkStart w:id="4892" w:name="_Toc347907319"/>
      <w:bookmarkStart w:id="4893" w:name="_Toc348009849"/>
      <w:bookmarkStart w:id="4894" w:name="_Toc348352801"/>
      <w:bookmarkStart w:id="4895" w:name="_Toc347318507"/>
      <w:bookmarkStart w:id="4896" w:name="_Toc347498141"/>
      <w:bookmarkStart w:id="4897" w:name="_Toc347747664"/>
      <w:bookmarkStart w:id="4898" w:name="_Toc347748228"/>
      <w:bookmarkStart w:id="4899" w:name="_Toc347841686"/>
      <w:bookmarkStart w:id="4900" w:name="_Toc347842250"/>
      <w:bookmarkStart w:id="4901" w:name="_Toc347842814"/>
      <w:bookmarkStart w:id="4902" w:name="_Toc347907320"/>
      <w:bookmarkStart w:id="4903" w:name="_Toc348009850"/>
      <w:bookmarkStart w:id="4904" w:name="_Toc348352802"/>
      <w:bookmarkStart w:id="4905" w:name="_Toc347318508"/>
      <w:bookmarkStart w:id="4906" w:name="_Toc347498142"/>
      <w:bookmarkStart w:id="4907" w:name="_Toc347747665"/>
      <w:bookmarkStart w:id="4908" w:name="_Toc347748229"/>
      <w:bookmarkStart w:id="4909" w:name="_Toc347841687"/>
      <w:bookmarkStart w:id="4910" w:name="_Toc347842251"/>
      <w:bookmarkStart w:id="4911" w:name="_Toc347842815"/>
      <w:bookmarkStart w:id="4912" w:name="_Toc347907321"/>
      <w:bookmarkStart w:id="4913" w:name="_Toc348009851"/>
      <w:bookmarkStart w:id="4914" w:name="_Toc348352803"/>
      <w:bookmarkStart w:id="4915" w:name="_Toc347318509"/>
      <w:bookmarkStart w:id="4916" w:name="_Toc347498143"/>
      <w:bookmarkStart w:id="4917" w:name="_Toc347747666"/>
      <w:bookmarkStart w:id="4918" w:name="_Toc347748230"/>
      <w:bookmarkStart w:id="4919" w:name="_Toc347841688"/>
      <w:bookmarkStart w:id="4920" w:name="_Toc347842252"/>
      <w:bookmarkStart w:id="4921" w:name="_Toc347842816"/>
      <w:bookmarkStart w:id="4922" w:name="_Toc347907322"/>
      <w:bookmarkStart w:id="4923" w:name="_Toc348009852"/>
      <w:bookmarkStart w:id="4924" w:name="_Toc348352804"/>
      <w:bookmarkStart w:id="4925" w:name="_Toc347318510"/>
      <w:bookmarkStart w:id="4926" w:name="_Toc347498144"/>
      <w:bookmarkStart w:id="4927" w:name="_Toc347747667"/>
      <w:bookmarkStart w:id="4928" w:name="_Toc347748231"/>
      <w:bookmarkStart w:id="4929" w:name="_Toc347841689"/>
      <w:bookmarkStart w:id="4930" w:name="_Toc347842253"/>
      <w:bookmarkStart w:id="4931" w:name="_Toc347842817"/>
      <w:bookmarkStart w:id="4932" w:name="_Toc347907323"/>
      <w:bookmarkStart w:id="4933" w:name="_Toc348009853"/>
      <w:bookmarkStart w:id="4934" w:name="_Toc348352805"/>
      <w:bookmarkStart w:id="4935" w:name="_Toc347318511"/>
      <w:bookmarkStart w:id="4936" w:name="_Toc347498145"/>
      <w:bookmarkStart w:id="4937" w:name="_Toc347747668"/>
      <w:bookmarkStart w:id="4938" w:name="_Toc347748232"/>
      <w:bookmarkStart w:id="4939" w:name="_Toc347841690"/>
      <w:bookmarkStart w:id="4940" w:name="_Toc347842254"/>
      <w:bookmarkStart w:id="4941" w:name="_Toc347842818"/>
      <w:bookmarkStart w:id="4942" w:name="_Toc347907324"/>
      <w:bookmarkStart w:id="4943" w:name="_Toc348009854"/>
      <w:bookmarkStart w:id="4944" w:name="_Toc348352806"/>
      <w:bookmarkStart w:id="4945" w:name="_Toc347318512"/>
      <w:bookmarkStart w:id="4946" w:name="_Toc347498146"/>
      <w:bookmarkStart w:id="4947" w:name="_Toc347747669"/>
      <w:bookmarkStart w:id="4948" w:name="_Toc347748233"/>
      <w:bookmarkStart w:id="4949" w:name="_Toc347841691"/>
      <w:bookmarkStart w:id="4950" w:name="_Toc347842255"/>
      <w:bookmarkStart w:id="4951" w:name="_Toc347842819"/>
      <w:bookmarkStart w:id="4952" w:name="_Toc347907325"/>
      <w:bookmarkStart w:id="4953" w:name="_Toc348009855"/>
      <w:bookmarkStart w:id="4954" w:name="_Toc348352807"/>
      <w:bookmarkStart w:id="4955" w:name="_Toc313964520"/>
      <w:bookmarkStart w:id="4956" w:name="_Toc313964639"/>
      <w:bookmarkStart w:id="4957" w:name="_Toc347318513"/>
      <w:bookmarkStart w:id="4958" w:name="_Toc347498147"/>
      <w:bookmarkStart w:id="4959" w:name="_Toc347747670"/>
      <w:bookmarkStart w:id="4960" w:name="_Toc347748234"/>
      <w:bookmarkStart w:id="4961" w:name="_Toc347841692"/>
      <w:bookmarkStart w:id="4962" w:name="_Toc347842256"/>
      <w:bookmarkStart w:id="4963" w:name="_Toc347842820"/>
      <w:bookmarkStart w:id="4964" w:name="_Toc347907326"/>
      <w:bookmarkStart w:id="4965" w:name="_Toc348009856"/>
      <w:bookmarkStart w:id="4966" w:name="_Toc348352808"/>
      <w:bookmarkStart w:id="4967" w:name="_Toc347318514"/>
      <w:bookmarkStart w:id="4968" w:name="_Toc347498148"/>
      <w:bookmarkStart w:id="4969" w:name="_Toc347747671"/>
      <w:bookmarkStart w:id="4970" w:name="_Toc347748235"/>
      <w:bookmarkStart w:id="4971" w:name="_Toc347841693"/>
      <w:bookmarkStart w:id="4972" w:name="_Toc347842257"/>
      <w:bookmarkStart w:id="4973" w:name="_Toc347842821"/>
      <w:bookmarkStart w:id="4974" w:name="_Toc347907327"/>
      <w:bookmarkStart w:id="4975" w:name="_Toc348009857"/>
      <w:bookmarkStart w:id="4976" w:name="_Toc348352809"/>
      <w:bookmarkStart w:id="4977" w:name="_Toc347318515"/>
      <w:bookmarkStart w:id="4978" w:name="_Toc347498149"/>
      <w:bookmarkStart w:id="4979" w:name="_Toc347747672"/>
      <w:bookmarkStart w:id="4980" w:name="_Toc347748236"/>
      <w:bookmarkStart w:id="4981" w:name="_Toc347841694"/>
      <w:bookmarkStart w:id="4982" w:name="_Toc347842258"/>
      <w:bookmarkStart w:id="4983" w:name="_Toc347842822"/>
      <w:bookmarkStart w:id="4984" w:name="_Toc347907328"/>
      <w:bookmarkStart w:id="4985" w:name="_Toc348009858"/>
      <w:bookmarkStart w:id="4986" w:name="_Toc348352810"/>
      <w:bookmarkStart w:id="4987" w:name="_Toc347318516"/>
      <w:bookmarkStart w:id="4988" w:name="_Toc347498150"/>
      <w:bookmarkStart w:id="4989" w:name="_Toc347747673"/>
      <w:bookmarkStart w:id="4990" w:name="_Toc347748237"/>
      <w:bookmarkStart w:id="4991" w:name="_Toc347841695"/>
      <w:bookmarkStart w:id="4992" w:name="_Toc347842259"/>
      <w:bookmarkStart w:id="4993" w:name="_Toc347842823"/>
      <w:bookmarkStart w:id="4994" w:name="_Toc347907329"/>
      <w:bookmarkStart w:id="4995" w:name="_Toc348009859"/>
      <w:bookmarkStart w:id="4996" w:name="_Toc348352811"/>
      <w:bookmarkStart w:id="4997" w:name="_Toc347318517"/>
      <w:bookmarkStart w:id="4998" w:name="_Toc347498151"/>
      <w:bookmarkStart w:id="4999" w:name="_Toc347747674"/>
      <w:bookmarkStart w:id="5000" w:name="_Toc347748238"/>
      <w:bookmarkStart w:id="5001" w:name="_Toc347841696"/>
      <w:bookmarkStart w:id="5002" w:name="_Toc347842260"/>
      <w:bookmarkStart w:id="5003" w:name="_Toc347842824"/>
      <w:bookmarkStart w:id="5004" w:name="_Toc347907330"/>
      <w:bookmarkStart w:id="5005" w:name="_Toc348009860"/>
      <w:bookmarkStart w:id="5006" w:name="_Toc348352812"/>
      <w:bookmarkStart w:id="5007" w:name="_Toc347318518"/>
      <w:bookmarkStart w:id="5008" w:name="_Toc347498152"/>
      <w:bookmarkStart w:id="5009" w:name="_Toc347747675"/>
      <w:bookmarkStart w:id="5010" w:name="_Toc347748239"/>
      <w:bookmarkStart w:id="5011" w:name="_Toc347841697"/>
      <w:bookmarkStart w:id="5012" w:name="_Toc347842261"/>
      <w:bookmarkStart w:id="5013" w:name="_Toc347842825"/>
      <w:bookmarkStart w:id="5014" w:name="_Toc347907331"/>
      <w:bookmarkStart w:id="5015" w:name="_Toc348009861"/>
      <w:bookmarkStart w:id="5016" w:name="_Toc348352813"/>
      <w:bookmarkStart w:id="5017" w:name="_Toc347318519"/>
      <w:bookmarkStart w:id="5018" w:name="_Toc347498153"/>
      <w:bookmarkStart w:id="5019" w:name="_Toc347747676"/>
      <w:bookmarkStart w:id="5020" w:name="_Toc347748240"/>
      <w:bookmarkStart w:id="5021" w:name="_Toc347841698"/>
      <w:bookmarkStart w:id="5022" w:name="_Toc347842262"/>
      <w:bookmarkStart w:id="5023" w:name="_Toc347842826"/>
      <w:bookmarkStart w:id="5024" w:name="_Toc347907332"/>
      <w:bookmarkStart w:id="5025" w:name="_Toc348009862"/>
      <w:bookmarkStart w:id="5026" w:name="_Toc348352814"/>
      <w:bookmarkStart w:id="5027" w:name="_Toc347318520"/>
      <w:bookmarkStart w:id="5028" w:name="_Toc347498154"/>
      <w:bookmarkStart w:id="5029" w:name="_Toc347747677"/>
      <w:bookmarkStart w:id="5030" w:name="_Toc347748241"/>
      <w:bookmarkStart w:id="5031" w:name="_Toc347841699"/>
      <w:bookmarkStart w:id="5032" w:name="_Toc347842263"/>
      <w:bookmarkStart w:id="5033" w:name="_Toc347842827"/>
      <w:bookmarkStart w:id="5034" w:name="_Toc347907333"/>
      <w:bookmarkStart w:id="5035" w:name="_Toc348009863"/>
      <w:bookmarkStart w:id="5036" w:name="_Toc348352815"/>
      <w:bookmarkStart w:id="5037" w:name="_Toc347318521"/>
      <w:bookmarkStart w:id="5038" w:name="_Toc347498155"/>
      <w:bookmarkStart w:id="5039" w:name="_Toc347747678"/>
      <w:bookmarkStart w:id="5040" w:name="_Toc347748242"/>
      <w:bookmarkStart w:id="5041" w:name="_Toc347841700"/>
      <w:bookmarkStart w:id="5042" w:name="_Toc347842264"/>
      <w:bookmarkStart w:id="5043" w:name="_Toc347842828"/>
      <w:bookmarkStart w:id="5044" w:name="_Toc347907334"/>
      <w:bookmarkStart w:id="5045" w:name="_Toc348009864"/>
      <w:bookmarkStart w:id="5046" w:name="_Toc348352816"/>
      <w:bookmarkStart w:id="5047" w:name="_Toc347318522"/>
      <w:bookmarkStart w:id="5048" w:name="_Toc347498156"/>
      <w:bookmarkStart w:id="5049" w:name="_Toc347747679"/>
      <w:bookmarkStart w:id="5050" w:name="_Toc347748243"/>
      <w:bookmarkStart w:id="5051" w:name="_Toc347841701"/>
      <w:bookmarkStart w:id="5052" w:name="_Toc347842265"/>
      <w:bookmarkStart w:id="5053" w:name="_Toc347842829"/>
      <w:bookmarkStart w:id="5054" w:name="_Toc347907335"/>
      <w:bookmarkStart w:id="5055" w:name="_Toc348009865"/>
      <w:bookmarkStart w:id="5056" w:name="_Toc348352817"/>
      <w:bookmarkStart w:id="5057" w:name="_Toc347318523"/>
      <w:bookmarkStart w:id="5058" w:name="_Toc347498157"/>
      <w:bookmarkStart w:id="5059" w:name="_Toc347747680"/>
      <w:bookmarkStart w:id="5060" w:name="_Toc347748244"/>
      <w:bookmarkStart w:id="5061" w:name="_Toc347841702"/>
      <w:bookmarkStart w:id="5062" w:name="_Toc347842266"/>
      <w:bookmarkStart w:id="5063" w:name="_Toc347842830"/>
      <w:bookmarkStart w:id="5064" w:name="_Toc347907336"/>
      <w:bookmarkStart w:id="5065" w:name="_Toc348009866"/>
      <w:bookmarkStart w:id="5066" w:name="_Toc348352818"/>
      <w:bookmarkStart w:id="5067" w:name="_Toc347318524"/>
      <w:bookmarkStart w:id="5068" w:name="_Toc347498158"/>
      <w:bookmarkStart w:id="5069" w:name="_Toc347747681"/>
      <w:bookmarkStart w:id="5070" w:name="_Toc347748245"/>
      <w:bookmarkStart w:id="5071" w:name="_Toc347841703"/>
      <w:bookmarkStart w:id="5072" w:name="_Toc347842267"/>
      <w:bookmarkStart w:id="5073" w:name="_Toc347842831"/>
      <w:bookmarkStart w:id="5074" w:name="_Toc347907337"/>
      <w:bookmarkStart w:id="5075" w:name="_Toc348009867"/>
      <w:bookmarkStart w:id="5076" w:name="_Toc348352819"/>
      <w:bookmarkStart w:id="5077" w:name="_Toc347318525"/>
      <w:bookmarkStart w:id="5078" w:name="_Toc347498159"/>
      <w:bookmarkStart w:id="5079" w:name="_Toc347747682"/>
      <w:bookmarkStart w:id="5080" w:name="_Toc347748246"/>
      <w:bookmarkStart w:id="5081" w:name="_Toc347841704"/>
      <w:bookmarkStart w:id="5082" w:name="_Toc347842268"/>
      <w:bookmarkStart w:id="5083" w:name="_Toc347842832"/>
      <w:bookmarkStart w:id="5084" w:name="_Toc347907338"/>
      <w:bookmarkStart w:id="5085" w:name="_Toc348009868"/>
      <w:bookmarkStart w:id="5086" w:name="_Toc348352820"/>
      <w:bookmarkStart w:id="5087" w:name="_Toc347318526"/>
      <w:bookmarkStart w:id="5088" w:name="_Toc347498160"/>
      <w:bookmarkStart w:id="5089" w:name="_Toc347747683"/>
      <w:bookmarkStart w:id="5090" w:name="_Toc347748247"/>
      <w:bookmarkStart w:id="5091" w:name="_Toc347841705"/>
      <w:bookmarkStart w:id="5092" w:name="_Toc347842269"/>
      <w:bookmarkStart w:id="5093" w:name="_Toc347842833"/>
      <w:bookmarkStart w:id="5094" w:name="_Toc347907339"/>
      <w:bookmarkStart w:id="5095" w:name="_Toc348009869"/>
      <w:bookmarkStart w:id="5096" w:name="_Toc348352821"/>
      <w:bookmarkStart w:id="5097" w:name="_Toc347318527"/>
      <w:bookmarkStart w:id="5098" w:name="_Toc347498161"/>
      <w:bookmarkStart w:id="5099" w:name="_Toc347747684"/>
      <w:bookmarkStart w:id="5100" w:name="_Toc347748248"/>
      <w:bookmarkStart w:id="5101" w:name="_Toc347841706"/>
      <w:bookmarkStart w:id="5102" w:name="_Toc347842270"/>
      <w:bookmarkStart w:id="5103" w:name="_Toc347842834"/>
      <w:bookmarkStart w:id="5104" w:name="_Toc347907340"/>
      <w:bookmarkStart w:id="5105" w:name="_Toc348009870"/>
      <w:bookmarkStart w:id="5106" w:name="_Toc348352822"/>
      <w:bookmarkStart w:id="5107" w:name="_Toc347318528"/>
      <w:bookmarkStart w:id="5108" w:name="_Toc347498162"/>
      <w:bookmarkStart w:id="5109" w:name="_Toc347747685"/>
      <w:bookmarkStart w:id="5110" w:name="_Toc347748249"/>
      <w:bookmarkStart w:id="5111" w:name="_Toc347841707"/>
      <w:bookmarkStart w:id="5112" w:name="_Toc347842271"/>
      <w:bookmarkStart w:id="5113" w:name="_Toc347842835"/>
      <w:bookmarkStart w:id="5114" w:name="_Toc347907341"/>
      <w:bookmarkStart w:id="5115" w:name="_Toc348009871"/>
      <w:bookmarkStart w:id="5116" w:name="_Toc348352823"/>
      <w:bookmarkStart w:id="5117" w:name="_Toc347318529"/>
      <w:bookmarkStart w:id="5118" w:name="_Toc347498163"/>
      <w:bookmarkStart w:id="5119" w:name="_Toc347747686"/>
      <w:bookmarkStart w:id="5120" w:name="_Toc347748250"/>
      <w:bookmarkStart w:id="5121" w:name="_Toc347841708"/>
      <w:bookmarkStart w:id="5122" w:name="_Toc347842272"/>
      <w:bookmarkStart w:id="5123" w:name="_Toc347842836"/>
      <w:bookmarkStart w:id="5124" w:name="_Toc347907342"/>
      <w:bookmarkStart w:id="5125" w:name="_Toc348009872"/>
      <w:bookmarkStart w:id="5126" w:name="_Toc348352824"/>
      <w:bookmarkStart w:id="5127" w:name="_Toc347318530"/>
      <w:bookmarkStart w:id="5128" w:name="_Toc347498164"/>
      <w:bookmarkStart w:id="5129" w:name="_Toc347747687"/>
      <w:bookmarkStart w:id="5130" w:name="_Toc347748251"/>
      <w:bookmarkStart w:id="5131" w:name="_Toc347841709"/>
      <w:bookmarkStart w:id="5132" w:name="_Toc347842273"/>
      <w:bookmarkStart w:id="5133" w:name="_Toc347842837"/>
      <w:bookmarkStart w:id="5134" w:name="_Toc347907343"/>
      <w:bookmarkStart w:id="5135" w:name="_Toc348009873"/>
      <w:bookmarkStart w:id="5136" w:name="_Toc348352825"/>
      <w:bookmarkStart w:id="5137" w:name="_Toc347318531"/>
      <w:bookmarkStart w:id="5138" w:name="_Toc347498165"/>
      <w:bookmarkStart w:id="5139" w:name="_Toc347747688"/>
      <w:bookmarkStart w:id="5140" w:name="_Toc347748252"/>
      <w:bookmarkStart w:id="5141" w:name="_Toc347841710"/>
      <w:bookmarkStart w:id="5142" w:name="_Toc347842274"/>
      <w:bookmarkStart w:id="5143" w:name="_Toc347842838"/>
      <w:bookmarkStart w:id="5144" w:name="_Toc347907344"/>
      <w:bookmarkStart w:id="5145" w:name="_Toc348009874"/>
      <w:bookmarkStart w:id="5146" w:name="_Toc348352826"/>
      <w:bookmarkStart w:id="5147" w:name="_Toc347318532"/>
      <w:bookmarkStart w:id="5148" w:name="_Toc347498166"/>
      <w:bookmarkStart w:id="5149" w:name="_Toc347747689"/>
      <w:bookmarkStart w:id="5150" w:name="_Toc347748253"/>
      <w:bookmarkStart w:id="5151" w:name="_Toc347841711"/>
      <w:bookmarkStart w:id="5152" w:name="_Toc347842275"/>
      <w:bookmarkStart w:id="5153" w:name="_Toc347842839"/>
      <w:bookmarkStart w:id="5154" w:name="_Toc347907345"/>
      <w:bookmarkStart w:id="5155" w:name="_Toc348009875"/>
      <w:bookmarkStart w:id="5156" w:name="_Toc348352827"/>
      <w:bookmarkStart w:id="5157" w:name="_Toc347318533"/>
      <w:bookmarkStart w:id="5158" w:name="_Toc347498167"/>
      <w:bookmarkStart w:id="5159" w:name="_Toc347747690"/>
      <w:bookmarkStart w:id="5160" w:name="_Toc347748254"/>
      <w:bookmarkStart w:id="5161" w:name="_Toc347841712"/>
      <w:bookmarkStart w:id="5162" w:name="_Toc347842276"/>
      <w:bookmarkStart w:id="5163" w:name="_Toc347842840"/>
      <w:bookmarkStart w:id="5164" w:name="_Toc347907346"/>
      <w:bookmarkStart w:id="5165" w:name="_Toc348009876"/>
      <w:bookmarkStart w:id="5166" w:name="_Toc348352828"/>
      <w:bookmarkStart w:id="5167" w:name="_Toc347318534"/>
      <w:bookmarkStart w:id="5168" w:name="_Toc347498168"/>
      <w:bookmarkStart w:id="5169" w:name="_Toc347747691"/>
      <w:bookmarkStart w:id="5170" w:name="_Toc347748255"/>
      <w:bookmarkStart w:id="5171" w:name="_Toc347841713"/>
      <w:bookmarkStart w:id="5172" w:name="_Toc347842277"/>
      <w:bookmarkStart w:id="5173" w:name="_Toc347842841"/>
      <w:bookmarkStart w:id="5174" w:name="_Toc347907347"/>
      <w:bookmarkStart w:id="5175" w:name="_Toc348009877"/>
      <w:bookmarkStart w:id="5176" w:name="_Toc348352829"/>
      <w:bookmarkStart w:id="5177" w:name="_Toc347318535"/>
      <w:bookmarkStart w:id="5178" w:name="_Toc347498169"/>
      <w:bookmarkStart w:id="5179" w:name="_Toc347747692"/>
      <w:bookmarkStart w:id="5180" w:name="_Toc347748256"/>
      <w:bookmarkStart w:id="5181" w:name="_Toc347841714"/>
      <w:bookmarkStart w:id="5182" w:name="_Toc347842278"/>
      <w:bookmarkStart w:id="5183" w:name="_Toc347842842"/>
      <w:bookmarkStart w:id="5184" w:name="_Toc347907348"/>
      <w:bookmarkStart w:id="5185" w:name="_Toc348009878"/>
      <w:bookmarkStart w:id="5186" w:name="_Toc348352830"/>
      <w:bookmarkStart w:id="5187" w:name="_Toc347318536"/>
      <w:bookmarkStart w:id="5188" w:name="_Toc347498170"/>
      <w:bookmarkStart w:id="5189" w:name="_Toc347747693"/>
      <w:bookmarkStart w:id="5190" w:name="_Toc347748257"/>
      <w:bookmarkStart w:id="5191" w:name="_Toc347841715"/>
      <w:bookmarkStart w:id="5192" w:name="_Toc347842279"/>
      <w:bookmarkStart w:id="5193" w:name="_Toc347842843"/>
      <w:bookmarkStart w:id="5194" w:name="_Toc347907349"/>
      <w:bookmarkStart w:id="5195" w:name="_Toc348009879"/>
      <w:bookmarkStart w:id="5196" w:name="_Toc348352831"/>
      <w:bookmarkStart w:id="5197" w:name="_Toc347318537"/>
      <w:bookmarkStart w:id="5198" w:name="_Toc347498171"/>
      <w:bookmarkStart w:id="5199" w:name="_Toc347747694"/>
      <w:bookmarkStart w:id="5200" w:name="_Toc347748258"/>
      <w:bookmarkStart w:id="5201" w:name="_Toc347841716"/>
      <w:bookmarkStart w:id="5202" w:name="_Toc347842280"/>
      <w:bookmarkStart w:id="5203" w:name="_Toc347842844"/>
      <w:bookmarkStart w:id="5204" w:name="_Toc347907350"/>
      <w:bookmarkStart w:id="5205" w:name="_Toc348009880"/>
      <w:bookmarkStart w:id="5206" w:name="_Toc348352832"/>
      <w:bookmarkStart w:id="5207" w:name="_Toc347318538"/>
      <w:bookmarkStart w:id="5208" w:name="_Toc347498172"/>
      <w:bookmarkStart w:id="5209" w:name="_Toc347747695"/>
      <w:bookmarkStart w:id="5210" w:name="_Toc347748259"/>
      <w:bookmarkStart w:id="5211" w:name="_Toc347841717"/>
      <w:bookmarkStart w:id="5212" w:name="_Toc347842281"/>
      <w:bookmarkStart w:id="5213" w:name="_Toc347842845"/>
      <w:bookmarkStart w:id="5214" w:name="_Toc347907351"/>
      <w:bookmarkStart w:id="5215" w:name="_Toc348009881"/>
      <w:bookmarkStart w:id="5216" w:name="_Toc348352833"/>
      <w:bookmarkStart w:id="5217" w:name="_Toc347318539"/>
      <w:bookmarkStart w:id="5218" w:name="_Toc347498173"/>
      <w:bookmarkStart w:id="5219" w:name="_Toc347747696"/>
      <w:bookmarkStart w:id="5220" w:name="_Toc347748260"/>
      <w:bookmarkStart w:id="5221" w:name="_Toc347841718"/>
      <w:bookmarkStart w:id="5222" w:name="_Toc347842282"/>
      <w:bookmarkStart w:id="5223" w:name="_Toc347842846"/>
      <w:bookmarkStart w:id="5224" w:name="_Toc347907352"/>
      <w:bookmarkStart w:id="5225" w:name="_Toc348009882"/>
      <w:bookmarkStart w:id="5226" w:name="_Toc348352834"/>
      <w:bookmarkStart w:id="5227" w:name="_Toc347318540"/>
      <w:bookmarkStart w:id="5228" w:name="_Toc347498174"/>
      <w:bookmarkStart w:id="5229" w:name="_Toc347747697"/>
      <w:bookmarkStart w:id="5230" w:name="_Toc347748261"/>
      <w:bookmarkStart w:id="5231" w:name="_Toc347841719"/>
      <w:bookmarkStart w:id="5232" w:name="_Toc347842283"/>
      <w:bookmarkStart w:id="5233" w:name="_Toc347842847"/>
      <w:bookmarkStart w:id="5234" w:name="_Toc347907353"/>
      <w:bookmarkStart w:id="5235" w:name="_Toc348009883"/>
      <w:bookmarkStart w:id="5236" w:name="_Toc348352835"/>
      <w:bookmarkStart w:id="5237" w:name="_Toc347318541"/>
      <w:bookmarkStart w:id="5238" w:name="_Toc347498175"/>
      <w:bookmarkStart w:id="5239" w:name="_Toc347747698"/>
      <w:bookmarkStart w:id="5240" w:name="_Toc347748262"/>
      <w:bookmarkStart w:id="5241" w:name="_Toc347841720"/>
      <w:bookmarkStart w:id="5242" w:name="_Toc347842284"/>
      <w:bookmarkStart w:id="5243" w:name="_Toc347842848"/>
      <w:bookmarkStart w:id="5244" w:name="_Toc347907354"/>
      <w:bookmarkStart w:id="5245" w:name="_Toc348009884"/>
      <w:bookmarkStart w:id="5246" w:name="_Toc348352836"/>
      <w:bookmarkStart w:id="5247" w:name="_Toc347318542"/>
      <w:bookmarkStart w:id="5248" w:name="_Toc347498176"/>
      <w:bookmarkStart w:id="5249" w:name="_Toc347747699"/>
      <w:bookmarkStart w:id="5250" w:name="_Toc347748263"/>
      <w:bookmarkStart w:id="5251" w:name="_Toc347841721"/>
      <w:bookmarkStart w:id="5252" w:name="_Toc347842285"/>
      <w:bookmarkStart w:id="5253" w:name="_Toc347842849"/>
      <w:bookmarkStart w:id="5254" w:name="_Toc347907355"/>
      <w:bookmarkStart w:id="5255" w:name="_Toc348009885"/>
      <w:bookmarkStart w:id="5256" w:name="_Toc348352837"/>
      <w:bookmarkStart w:id="5257" w:name="_Toc313964521"/>
      <w:bookmarkStart w:id="5258" w:name="_Toc313964640"/>
      <w:bookmarkStart w:id="5259" w:name="_Toc347318543"/>
      <w:bookmarkStart w:id="5260" w:name="_Toc347498177"/>
      <w:bookmarkStart w:id="5261" w:name="_Toc347747700"/>
      <w:bookmarkStart w:id="5262" w:name="_Toc347748264"/>
      <w:bookmarkStart w:id="5263" w:name="_Toc347841722"/>
      <w:bookmarkStart w:id="5264" w:name="_Toc347842286"/>
      <w:bookmarkStart w:id="5265" w:name="_Toc347842850"/>
      <w:bookmarkStart w:id="5266" w:name="_Toc347907356"/>
      <w:bookmarkStart w:id="5267" w:name="_Toc348009886"/>
      <w:bookmarkStart w:id="5268" w:name="_Toc348352838"/>
      <w:bookmarkStart w:id="5269" w:name="_Toc347318544"/>
      <w:bookmarkStart w:id="5270" w:name="_Toc347498178"/>
      <w:bookmarkStart w:id="5271" w:name="_Toc347747701"/>
      <w:bookmarkStart w:id="5272" w:name="_Toc347748265"/>
      <w:bookmarkStart w:id="5273" w:name="_Toc347841723"/>
      <w:bookmarkStart w:id="5274" w:name="_Toc347842287"/>
      <w:bookmarkStart w:id="5275" w:name="_Toc347842851"/>
      <w:bookmarkStart w:id="5276" w:name="_Toc347907357"/>
      <w:bookmarkStart w:id="5277" w:name="_Toc348009887"/>
      <w:bookmarkStart w:id="5278" w:name="_Toc348352839"/>
      <w:bookmarkStart w:id="5279" w:name="_Toc347318545"/>
      <w:bookmarkStart w:id="5280" w:name="_Toc347498179"/>
      <w:bookmarkStart w:id="5281" w:name="_Toc347747702"/>
      <w:bookmarkStart w:id="5282" w:name="_Toc347748266"/>
      <w:bookmarkStart w:id="5283" w:name="_Toc347841724"/>
      <w:bookmarkStart w:id="5284" w:name="_Toc347842288"/>
      <w:bookmarkStart w:id="5285" w:name="_Toc347842852"/>
      <w:bookmarkStart w:id="5286" w:name="_Toc347907358"/>
      <w:bookmarkStart w:id="5287" w:name="_Toc348009888"/>
      <w:bookmarkStart w:id="5288" w:name="_Toc348352840"/>
      <w:bookmarkStart w:id="5289" w:name="_Toc347318546"/>
      <w:bookmarkStart w:id="5290" w:name="_Toc347498180"/>
      <w:bookmarkStart w:id="5291" w:name="_Toc347747703"/>
      <w:bookmarkStart w:id="5292" w:name="_Toc347748267"/>
      <w:bookmarkStart w:id="5293" w:name="_Toc347841725"/>
      <w:bookmarkStart w:id="5294" w:name="_Toc347842289"/>
      <w:bookmarkStart w:id="5295" w:name="_Toc347842853"/>
      <w:bookmarkStart w:id="5296" w:name="_Toc347907359"/>
      <w:bookmarkStart w:id="5297" w:name="_Toc348009889"/>
      <w:bookmarkStart w:id="5298" w:name="_Toc348352841"/>
      <w:bookmarkStart w:id="5299" w:name="_Toc347318547"/>
      <w:bookmarkStart w:id="5300" w:name="_Toc347498181"/>
      <w:bookmarkStart w:id="5301" w:name="_Toc347747704"/>
      <w:bookmarkStart w:id="5302" w:name="_Toc347748268"/>
      <w:bookmarkStart w:id="5303" w:name="_Toc347841726"/>
      <w:bookmarkStart w:id="5304" w:name="_Toc347842290"/>
      <w:bookmarkStart w:id="5305" w:name="_Toc347842854"/>
      <w:bookmarkStart w:id="5306" w:name="_Toc347907360"/>
      <w:bookmarkStart w:id="5307" w:name="_Toc348009890"/>
      <w:bookmarkStart w:id="5308" w:name="_Toc348352842"/>
      <w:bookmarkStart w:id="5309" w:name="_Toc347318548"/>
      <w:bookmarkStart w:id="5310" w:name="_Toc347498182"/>
      <w:bookmarkStart w:id="5311" w:name="_Toc347747705"/>
      <w:bookmarkStart w:id="5312" w:name="_Toc347748269"/>
      <w:bookmarkStart w:id="5313" w:name="_Toc347841727"/>
      <w:bookmarkStart w:id="5314" w:name="_Toc347842291"/>
      <w:bookmarkStart w:id="5315" w:name="_Toc347842855"/>
      <w:bookmarkStart w:id="5316" w:name="_Toc347907361"/>
      <w:bookmarkStart w:id="5317" w:name="_Toc348009891"/>
      <w:bookmarkStart w:id="5318" w:name="_Toc348352843"/>
      <w:bookmarkStart w:id="5319" w:name="_Toc347318549"/>
      <w:bookmarkStart w:id="5320" w:name="_Toc347498183"/>
      <w:bookmarkStart w:id="5321" w:name="_Toc347747706"/>
      <w:bookmarkStart w:id="5322" w:name="_Toc347748270"/>
      <w:bookmarkStart w:id="5323" w:name="_Toc347841728"/>
      <w:bookmarkStart w:id="5324" w:name="_Toc347842292"/>
      <w:bookmarkStart w:id="5325" w:name="_Toc347842856"/>
      <w:bookmarkStart w:id="5326" w:name="_Toc347907362"/>
      <w:bookmarkStart w:id="5327" w:name="_Toc348009892"/>
      <w:bookmarkStart w:id="5328" w:name="_Toc348352844"/>
      <w:bookmarkStart w:id="5329" w:name="_Toc347318550"/>
      <w:bookmarkStart w:id="5330" w:name="_Toc347498184"/>
      <w:bookmarkStart w:id="5331" w:name="_Toc347747707"/>
      <w:bookmarkStart w:id="5332" w:name="_Toc347748271"/>
      <w:bookmarkStart w:id="5333" w:name="_Toc347841729"/>
      <w:bookmarkStart w:id="5334" w:name="_Toc347842293"/>
      <w:bookmarkStart w:id="5335" w:name="_Toc347842857"/>
      <w:bookmarkStart w:id="5336" w:name="_Toc347907363"/>
      <w:bookmarkStart w:id="5337" w:name="_Toc348009893"/>
      <w:bookmarkStart w:id="5338" w:name="_Toc348352845"/>
      <w:bookmarkStart w:id="5339" w:name="_Toc347318551"/>
      <w:bookmarkStart w:id="5340" w:name="_Toc347498185"/>
      <w:bookmarkStart w:id="5341" w:name="_Toc347747708"/>
      <w:bookmarkStart w:id="5342" w:name="_Toc347748272"/>
      <w:bookmarkStart w:id="5343" w:name="_Toc347841730"/>
      <w:bookmarkStart w:id="5344" w:name="_Toc347842294"/>
      <w:bookmarkStart w:id="5345" w:name="_Toc347842858"/>
      <w:bookmarkStart w:id="5346" w:name="_Toc347907364"/>
      <w:bookmarkStart w:id="5347" w:name="_Toc348009894"/>
      <w:bookmarkStart w:id="5348" w:name="_Toc348352846"/>
      <w:bookmarkStart w:id="5349" w:name="_Toc347318552"/>
      <w:bookmarkStart w:id="5350" w:name="_Toc347498186"/>
      <w:bookmarkStart w:id="5351" w:name="_Toc347747709"/>
      <w:bookmarkStart w:id="5352" w:name="_Toc347748273"/>
      <w:bookmarkStart w:id="5353" w:name="_Toc347841731"/>
      <w:bookmarkStart w:id="5354" w:name="_Toc347842295"/>
      <w:bookmarkStart w:id="5355" w:name="_Toc347842859"/>
      <w:bookmarkStart w:id="5356" w:name="_Toc347907365"/>
      <w:bookmarkStart w:id="5357" w:name="_Toc348009895"/>
      <w:bookmarkStart w:id="5358" w:name="_Toc348352847"/>
      <w:bookmarkStart w:id="5359" w:name="_Toc347318553"/>
      <w:bookmarkStart w:id="5360" w:name="_Toc347498187"/>
      <w:bookmarkStart w:id="5361" w:name="_Toc347747710"/>
      <w:bookmarkStart w:id="5362" w:name="_Toc347748274"/>
      <w:bookmarkStart w:id="5363" w:name="_Toc347841732"/>
      <w:bookmarkStart w:id="5364" w:name="_Toc347842296"/>
      <w:bookmarkStart w:id="5365" w:name="_Toc347842860"/>
      <w:bookmarkStart w:id="5366" w:name="_Toc347907366"/>
      <w:bookmarkStart w:id="5367" w:name="_Toc348009896"/>
      <w:bookmarkStart w:id="5368" w:name="_Toc348352848"/>
      <w:bookmarkStart w:id="5369" w:name="_Toc347318554"/>
      <w:bookmarkStart w:id="5370" w:name="_Toc347498188"/>
      <w:bookmarkStart w:id="5371" w:name="_Toc347747711"/>
      <w:bookmarkStart w:id="5372" w:name="_Toc347748275"/>
      <w:bookmarkStart w:id="5373" w:name="_Toc347841733"/>
      <w:bookmarkStart w:id="5374" w:name="_Toc347842297"/>
      <w:bookmarkStart w:id="5375" w:name="_Toc347842861"/>
      <w:bookmarkStart w:id="5376" w:name="_Toc347907367"/>
      <w:bookmarkStart w:id="5377" w:name="_Toc348009897"/>
      <w:bookmarkStart w:id="5378" w:name="_Toc348352849"/>
      <w:bookmarkStart w:id="5379" w:name="_Toc347318555"/>
      <w:bookmarkStart w:id="5380" w:name="_Toc347498189"/>
      <w:bookmarkStart w:id="5381" w:name="_Toc347747712"/>
      <w:bookmarkStart w:id="5382" w:name="_Toc347748276"/>
      <w:bookmarkStart w:id="5383" w:name="_Toc347841734"/>
      <w:bookmarkStart w:id="5384" w:name="_Toc347842298"/>
      <w:bookmarkStart w:id="5385" w:name="_Toc347842862"/>
      <w:bookmarkStart w:id="5386" w:name="_Toc347907368"/>
      <w:bookmarkStart w:id="5387" w:name="_Toc348009898"/>
      <w:bookmarkStart w:id="5388" w:name="_Toc348352850"/>
      <w:bookmarkStart w:id="5389" w:name="_Toc347318556"/>
      <w:bookmarkStart w:id="5390" w:name="_Toc347498190"/>
      <w:bookmarkStart w:id="5391" w:name="_Toc347747713"/>
      <w:bookmarkStart w:id="5392" w:name="_Toc347748277"/>
      <w:bookmarkStart w:id="5393" w:name="_Toc347841735"/>
      <w:bookmarkStart w:id="5394" w:name="_Toc347842299"/>
      <w:bookmarkStart w:id="5395" w:name="_Toc347842863"/>
      <w:bookmarkStart w:id="5396" w:name="_Toc347907369"/>
      <w:bookmarkStart w:id="5397" w:name="_Toc348009899"/>
      <w:bookmarkStart w:id="5398" w:name="_Toc348352851"/>
      <w:bookmarkStart w:id="5399" w:name="_Toc347318557"/>
      <w:bookmarkStart w:id="5400" w:name="_Toc347498191"/>
      <w:bookmarkStart w:id="5401" w:name="_Toc347747714"/>
      <w:bookmarkStart w:id="5402" w:name="_Toc347748278"/>
      <w:bookmarkStart w:id="5403" w:name="_Toc347841736"/>
      <w:bookmarkStart w:id="5404" w:name="_Toc347842300"/>
      <w:bookmarkStart w:id="5405" w:name="_Toc347842864"/>
      <w:bookmarkStart w:id="5406" w:name="_Toc347907370"/>
      <w:bookmarkStart w:id="5407" w:name="_Toc348009900"/>
      <w:bookmarkStart w:id="5408" w:name="_Toc348352852"/>
      <w:bookmarkStart w:id="5409" w:name="_Toc347318558"/>
      <w:bookmarkStart w:id="5410" w:name="_Toc347498192"/>
      <w:bookmarkStart w:id="5411" w:name="_Toc347747715"/>
      <w:bookmarkStart w:id="5412" w:name="_Toc347748279"/>
      <w:bookmarkStart w:id="5413" w:name="_Toc347841737"/>
      <w:bookmarkStart w:id="5414" w:name="_Toc347842301"/>
      <w:bookmarkStart w:id="5415" w:name="_Toc347842865"/>
      <w:bookmarkStart w:id="5416" w:name="_Toc347907371"/>
      <w:bookmarkStart w:id="5417" w:name="_Toc348009901"/>
      <w:bookmarkStart w:id="5418" w:name="_Toc348352853"/>
      <w:bookmarkStart w:id="5419" w:name="_Toc347318559"/>
      <w:bookmarkStart w:id="5420" w:name="_Toc347498193"/>
      <w:bookmarkStart w:id="5421" w:name="_Toc347747716"/>
      <w:bookmarkStart w:id="5422" w:name="_Toc347748280"/>
      <w:bookmarkStart w:id="5423" w:name="_Toc347841738"/>
      <w:bookmarkStart w:id="5424" w:name="_Toc347842302"/>
      <w:bookmarkStart w:id="5425" w:name="_Toc347842866"/>
      <w:bookmarkStart w:id="5426" w:name="_Toc347907372"/>
      <w:bookmarkStart w:id="5427" w:name="_Toc348009902"/>
      <w:bookmarkStart w:id="5428" w:name="_Toc348352854"/>
      <w:bookmarkStart w:id="5429" w:name="_Toc347318560"/>
      <w:bookmarkStart w:id="5430" w:name="_Toc347498194"/>
      <w:bookmarkStart w:id="5431" w:name="_Toc347747717"/>
      <w:bookmarkStart w:id="5432" w:name="_Toc347748281"/>
      <w:bookmarkStart w:id="5433" w:name="_Toc347841739"/>
      <w:bookmarkStart w:id="5434" w:name="_Toc347842303"/>
      <w:bookmarkStart w:id="5435" w:name="_Toc347842867"/>
      <w:bookmarkStart w:id="5436" w:name="_Toc347907373"/>
      <w:bookmarkStart w:id="5437" w:name="_Toc348009903"/>
      <w:bookmarkStart w:id="5438" w:name="_Toc348352855"/>
      <w:bookmarkStart w:id="5439" w:name="_Toc347318561"/>
      <w:bookmarkStart w:id="5440" w:name="_Toc347498195"/>
      <w:bookmarkStart w:id="5441" w:name="_Toc347747718"/>
      <w:bookmarkStart w:id="5442" w:name="_Toc347748282"/>
      <w:bookmarkStart w:id="5443" w:name="_Toc347841740"/>
      <w:bookmarkStart w:id="5444" w:name="_Toc347842304"/>
      <w:bookmarkStart w:id="5445" w:name="_Toc347842868"/>
      <w:bookmarkStart w:id="5446" w:name="_Toc347907374"/>
      <w:bookmarkStart w:id="5447" w:name="_Toc348009904"/>
      <w:bookmarkStart w:id="5448" w:name="_Toc348352856"/>
      <w:bookmarkStart w:id="5449" w:name="_Toc347318562"/>
      <w:bookmarkStart w:id="5450" w:name="_Toc347498196"/>
      <w:bookmarkStart w:id="5451" w:name="_Toc347747719"/>
      <w:bookmarkStart w:id="5452" w:name="_Toc347748283"/>
      <w:bookmarkStart w:id="5453" w:name="_Toc347841741"/>
      <w:bookmarkStart w:id="5454" w:name="_Toc347842305"/>
      <w:bookmarkStart w:id="5455" w:name="_Toc347842869"/>
      <w:bookmarkStart w:id="5456" w:name="_Toc347907375"/>
      <w:bookmarkStart w:id="5457" w:name="_Toc348009905"/>
      <w:bookmarkStart w:id="5458" w:name="_Toc348352857"/>
      <w:bookmarkStart w:id="5459" w:name="_Toc347318563"/>
      <w:bookmarkStart w:id="5460" w:name="_Toc347498197"/>
      <w:bookmarkStart w:id="5461" w:name="_Toc347747720"/>
      <w:bookmarkStart w:id="5462" w:name="_Toc347748284"/>
      <w:bookmarkStart w:id="5463" w:name="_Toc347841742"/>
      <w:bookmarkStart w:id="5464" w:name="_Toc347842306"/>
      <w:bookmarkStart w:id="5465" w:name="_Toc347842870"/>
      <w:bookmarkStart w:id="5466" w:name="_Toc347907376"/>
      <w:bookmarkStart w:id="5467" w:name="_Toc348009906"/>
      <w:bookmarkStart w:id="5468" w:name="_Toc348352858"/>
      <w:bookmarkStart w:id="5469" w:name="_Toc347318564"/>
      <w:bookmarkStart w:id="5470" w:name="_Toc347498198"/>
      <w:bookmarkStart w:id="5471" w:name="_Toc347747721"/>
      <w:bookmarkStart w:id="5472" w:name="_Toc347748285"/>
      <w:bookmarkStart w:id="5473" w:name="_Toc347841743"/>
      <w:bookmarkStart w:id="5474" w:name="_Toc347842307"/>
      <w:bookmarkStart w:id="5475" w:name="_Toc347842871"/>
      <w:bookmarkStart w:id="5476" w:name="_Toc347907377"/>
      <w:bookmarkStart w:id="5477" w:name="_Toc348009907"/>
      <w:bookmarkStart w:id="5478" w:name="_Toc348352859"/>
      <w:bookmarkStart w:id="5479" w:name="_Toc347318565"/>
      <w:bookmarkStart w:id="5480" w:name="_Toc347498199"/>
      <w:bookmarkStart w:id="5481" w:name="_Toc347747722"/>
      <w:bookmarkStart w:id="5482" w:name="_Toc347748286"/>
      <w:bookmarkStart w:id="5483" w:name="_Toc347841744"/>
      <w:bookmarkStart w:id="5484" w:name="_Toc347842308"/>
      <w:bookmarkStart w:id="5485" w:name="_Toc347842872"/>
      <w:bookmarkStart w:id="5486" w:name="_Toc347907378"/>
      <w:bookmarkStart w:id="5487" w:name="_Toc348009908"/>
      <w:bookmarkStart w:id="5488" w:name="_Toc348352860"/>
      <w:bookmarkStart w:id="5489" w:name="_Toc347318566"/>
      <w:bookmarkStart w:id="5490" w:name="_Toc347498200"/>
      <w:bookmarkStart w:id="5491" w:name="_Toc347747723"/>
      <w:bookmarkStart w:id="5492" w:name="_Toc347748287"/>
      <w:bookmarkStart w:id="5493" w:name="_Toc347841745"/>
      <w:bookmarkStart w:id="5494" w:name="_Toc347842309"/>
      <w:bookmarkStart w:id="5495" w:name="_Toc347842873"/>
      <w:bookmarkStart w:id="5496" w:name="_Toc347907379"/>
      <w:bookmarkStart w:id="5497" w:name="_Toc348009909"/>
      <w:bookmarkStart w:id="5498" w:name="_Toc348352861"/>
      <w:bookmarkStart w:id="5499" w:name="_Toc347318567"/>
      <w:bookmarkStart w:id="5500" w:name="_Toc347498201"/>
      <w:bookmarkStart w:id="5501" w:name="_Toc347747724"/>
      <w:bookmarkStart w:id="5502" w:name="_Toc347748288"/>
      <w:bookmarkStart w:id="5503" w:name="_Toc347841746"/>
      <w:bookmarkStart w:id="5504" w:name="_Toc347842310"/>
      <w:bookmarkStart w:id="5505" w:name="_Toc347842874"/>
      <w:bookmarkStart w:id="5506" w:name="_Toc347907380"/>
      <w:bookmarkStart w:id="5507" w:name="_Toc348009910"/>
      <w:bookmarkStart w:id="5508" w:name="_Toc348352862"/>
      <w:bookmarkStart w:id="5509" w:name="_Toc347318568"/>
      <w:bookmarkStart w:id="5510" w:name="_Toc347498202"/>
      <w:bookmarkStart w:id="5511" w:name="_Toc347747725"/>
      <w:bookmarkStart w:id="5512" w:name="_Toc347748289"/>
      <w:bookmarkStart w:id="5513" w:name="_Toc347841747"/>
      <w:bookmarkStart w:id="5514" w:name="_Toc347842311"/>
      <w:bookmarkStart w:id="5515" w:name="_Toc347842875"/>
      <w:bookmarkStart w:id="5516" w:name="_Toc347907381"/>
      <w:bookmarkStart w:id="5517" w:name="_Toc348009911"/>
      <w:bookmarkStart w:id="5518" w:name="_Toc348352863"/>
      <w:bookmarkStart w:id="5519" w:name="_Toc347318569"/>
      <w:bookmarkStart w:id="5520" w:name="_Toc347498203"/>
      <w:bookmarkStart w:id="5521" w:name="_Toc347747726"/>
      <w:bookmarkStart w:id="5522" w:name="_Toc347748290"/>
      <w:bookmarkStart w:id="5523" w:name="_Toc347841748"/>
      <w:bookmarkStart w:id="5524" w:name="_Toc347842312"/>
      <w:bookmarkStart w:id="5525" w:name="_Toc347842876"/>
      <w:bookmarkStart w:id="5526" w:name="_Toc347907382"/>
      <w:bookmarkStart w:id="5527" w:name="_Toc348009912"/>
      <w:bookmarkStart w:id="5528" w:name="_Toc348352864"/>
      <w:bookmarkStart w:id="5529" w:name="_Toc347318570"/>
      <w:bookmarkStart w:id="5530" w:name="_Toc347498204"/>
      <w:bookmarkStart w:id="5531" w:name="_Toc347747727"/>
      <w:bookmarkStart w:id="5532" w:name="_Toc347748291"/>
      <w:bookmarkStart w:id="5533" w:name="_Toc347841749"/>
      <w:bookmarkStart w:id="5534" w:name="_Toc347842313"/>
      <w:bookmarkStart w:id="5535" w:name="_Toc347842877"/>
      <w:bookmarkStart w:id="5536" w:name="_Toc347907383"/>
      <w:bookmarkStart w:id="5537" w:name="_Toc348009913"/>
      <w:bookmarkStart w:id="5538" w:name="_Toc348352865"/>
      <w:bookmarkStart w:id="5539" w:name="_Toc347318571"/>
      <w:bookmarkStart w:id="5540" w:name="_Toc347498205"/>
      <w:bookmarkStart w:id="5541" w:name="_Toc347747728"/>
      <w:bookmarkStart w:id="5542" w:name="_Toc347748292"/>
      <w:bookmarkStart w:id="5543" w:name="_Toc347841750"/>
      <w:bookmarkStart w:id="5544" w:name="_Toc347842314"/>
      <w:bookmarkStart w:id="5545" w:name="_Toc347842878"/>
      <w:bookmarkStart w:id="5546" w:name="_Toc347907384"/>
      <w:bookmarkStart w:id="5547" w:name="_Toc348009914"/>
      <w:bookmarkStart w:id="5548" w:name="_Toc348352866"/>
      <w:bookmarkStart w:id="5549" w:name="_Toc347318572"/>
      <w:bookmarkStart w:id="5550" w:name="_Toc347498206"/>
      <w:bookmarkStart w:id="5551" w:name="_Toc347747729"/>
      <w:bookmarkStart w:id="5552" w:name="_Toc347748293"/>
      <w:bookmarkStart w:id="5553" w:name="_Toc347841751"/>
      <w:bookmarkStart w:id="5554" w:name="_Toc347842315"/>
      <w:bookmarkStart w:id="5555" w:name="_Toc347842879"/>
      <w:bookmarkStart w:id="5556" w:name="_Toc347907385"/>
      <w:bookmarkStart w:id="5557" w:name="_Toc348009915"/>
      <w:bookmarkStart w:id="5558" w:name="_Toc348352867"/>
      <w:bookmarkStart w:id="5559" w:name="_Toc347318573"/>
      <w:bookmarkStart w:id="5560" w:name="_Toc347498207"/>
      <w:bookmarkStart w:id="5561" w:name="_Toc347747730"/>
      <w:bookmarkStart w:id="5562" w:name="_Toc347748294"/>
      <w:bookmarkStart w:id="5563" w:name="_Toc347841752"/>
      <w:bookmarkStart w:id="5564" w:name="_Toc347842316"/>
      <w:bookmarkStart w:id="5565" w:name="_Toc347842880"/>
      <w:bookmarkStart w:id="5566" w:name="_Toc347907386"/>
      <w:bookmarkStart w:id="5567" w:name="_Toc348009916"/>
      <w:bookmarkStart w:id="5568" w:name="_Toc348352868"/>
      <w:bookmarkStart w:id="5569" w:name="_Toc347318574"/>
      <w:bookmarkStart w:id="5570" w:name="_Toc347498208"/>
      <w:bookmarkStart w:id="5571" w:name="_Toc347747731"/>
      <w:bookmarkStart w:id="5572" w:name="_Toc347748295"/>
      <w:bookmarkStart w:id="5573" w:name="_Toc347841753"/>
      <w:bookmarkStart w:id="5574" w:name="_Toc347842317"/>
      <w:bookmarkStart w:id="5575" w:name="_Toc347842881"/>
      <w:bookmarkStart w:id="5576" w:name="_Toc347907387"/>
      <w:bookmarkStart w:id="5577" w:name="_Toc348009917"/>
      <w:bookmarkStart w:id="5578" w:name="_Toc348352869"/>
      <w:bookmarkStart w:id="5579" w:name="_Toc347318575"/>
      <w:bookmarkStart w:id="5580" w:name="_Toc347498209"/>
      <w:bookmarkStart w:id="5581" w:name="_Toc347747732"/>
      <w:bookmarkStart w:id="5582" w:name="_Toc347748296"/>
      <w:bookmarkStart w:id="5583" w:name="_Toc347841754"/>
      <w:bookmarkStart w:id="5584" w:name="_Toc347842318"/>
      <w:bookmarkStart w:id="5585" w:name="_Toc347842882"/>
      <w:bookmarkStart w:id="5586" w:name="_Toc347907388"/>
      <w:bookmarkStart w:id="5587" w:name="_Toc348009918"/>
      <w:bookmarkStart w:id="5588" w:name="_Toc348352870"/>
      <w:bookmarkStart w:id="5589" w:name="_Toc347318576"/>
      <w:bookmarkStart w:id="5590" w:name="_Toc347498210"/>
      <w:bookmarkStart w:id="5591" w:name="_Toc347747733"/>
      <w:bookmarkStart w:id="5592" w:name="_Toc347748297"/>
      <w:bookmarkStart w:id="5593" w:name="_Toc347841755"/>
      <w:bookmarkStart w:id="5594" w:name="_Toc347842319"/>
      <w:bookmarkStart w:id="5595" w:name="_Toc347842883"/>
      <w:bookmarkStart w:id="5596" w:name="_Toc347907389"/>
      <w:bookmarkStart w:id="5597" w:name="_Toc348009919"/>
      <w:bookmarkStart w:id="5598" w:name="_Toc348352871"/>
      <w:bookmarkStart w:id="5599" w:name="_Toc347318577"/>
      <w:bookmarkStart w:id="5600" w:name="_Toc347498211"/>
      <w:bookmarkStart w:id="5601" w:name="_Toc347747734"/>
      <w:bookmarkStart w:id="5602" w:name="_Toc347748298"/>
      <w:bookmarkStart w:id="5603" w:name="_Toc347841756"/>
      <w:bookmarkStart w:id="5604" w:name="_Toc347842320"/>
      <w:bookmarkStart w:id="5605" w:name="_Toc347842884"/>
      <w:bookmarkStart w:id="5606" w:name="_Toc347907390"/>
      <w:bookmarkStart w:id="5607" w:name="_Toc348009920"/>
      <w:bookmarkStart w:id="5608" w:name="_Toc348352872"/>
      <w:bookmarkStart w:id="5609" w:name="_Toc347318578"/>
      <w:bookmarkStart w:id="5610" w:name="_Toc347498212"/>
      <w:bookmarkStart w:id="5611" w:name="_Toc347747735"/>
      <w:bookmarkStart w:id="5612" w:name="_Toc347748299"/>
      <w:bookmarkStart w:id="5613" w:name="_Toc347841757"/>
      <w:bookmarkStart w:id="5614" w:name="_Toc347842321"/>
      <w:bookmarkStart w:id="5615" w:name="_Toc347842885"/>
      <w:bookmarkStart w:id="5616" w:name="_Toc347907391"/>
      <w:bookmarkStart w:id="5617" w:name="_Toc348009921"/>
      <w:bookmarkStart w:id="5618" w:name="_Toc348352873"/>
      <w:bookmarkStart w:id="5619" w:name="_Toc347318579"/>
      <w:bookmarkStart w:id="5620" w:name="_Toc347498213"/>
      <w:bookmarkStart w:id="5621" w:name="_Toc347747736"/>
      <w:bookmarkStart w:id="5622" w:name="_Toc347748300"/>
      <w:bookmarkStart w:id="5623" w:name="_Toc347841758"/>
      <w:bookmarkStart w:id="5624" w:name="_Toc347842322"/>
      <w:bookmarkStart w:id="5625" w:name="_Toc347842886"/>
      <w:bookmarkStart w:id="5626" w:name="_Toc347907392"/>
      <w:bookmarkStart w:id="5627" w:name="_Toc348009922"/>
      <w:bookmarkStart w:id="5628" w:name="_Toc348352874"/>
      <w:bookmarkStart w:id="5629" w:name="_Toc347318580"/>
      <w:bookmarkStart w:id="5630" w:name="_Toc347498214"/>
      <w:bookmarkStart w:id="5631" w:name="_Toc347747737"/>
      <w:bookmarkStart w:id="5632" w:name="_Toc347748301"/>
      <w:bookmarkStart w:id="5633" w:name="_Toc347841759"/>
      <w:bookmarkStart w:id="5634" w:name="_Toc347842323"/>
      <w:bookmarkStart w:id="5635" w:name="_Toc347842887"/>
      <w:bookmarkStart w:id="5636" w:name="_Toc347907393"/>
      <w:bookmarkStart w:id="5637" w:name="_Toc348009923"/>
      <w:bookmarkStart w:id="5638" w:name="_Toc348352875"/>
      <w:bookmarkStart w:id="5639" w:name="_Toc347318581"/>
      <w:bookmarkStart w:id="5640" w:name="_Toc347498215"/>
      <w:bookmarkStart w:id="5641" w:name="_Toc347747738"/>
      <w:bookmarkStart w:id="5642" w:name="_Toc347748302"/>
      <w:bookmarkStart w:id="5643" w:name="_Toc347841760"/>
      <w:bookmarkStart w:id="5644" w:name="_Toc347842324"/>
      <w:bookmarkStart w:id="5645" w:name="_Toc347842888"/>
      <w:bookmarkStart w:id="5646" w:name="_Toc347907394"/>
      <w:bookmarkStart w:id="5647" w:name="_Toc348009924"/>
      <w:bookmarkStart w:id="5648" w:name="_Toc348352876"/>
      <w:bookmarkStart w:id="5649" w:name="_Toc347318582"/>
      <w:bookmarkStart w:id="5650" w:name="_Toc347498216"/>
      <w:bookmarkStart w:id="5651" w:name="_Toc347747739"/>
      <w:bookmarkStart w:id="5652" w:name="_Toc347748303"/>
      <w:bookmarkStart w:id="5653" w:name="_Toc347841761"/>
      <w:bookmarkStart w:id="5654" w:name="_Toc347842325"/>
      <w:bookmarkStart w:id="5655" w:name="_Toc347842889"/>
      <w:bookmarkStart w:id="5656" w:name="_Toc347907395"/>
      <w:bookmarkStart w:id="5657" w:name="_Toc348009925"/>
      <w:bookmarkStart w:id="5658" w:name="_Toc348352877"/>
      <w:bookmarkStart w:id="5659" w:name="_Toc347318583"/>
      <w:bookmarkStart w:id="5660" w:name="_Toc347498217"/>
      <w:bookmarkStart w:id="5661" w:name="_Toc347747740"/>
      <w:bookmarkStart w:id="5662" w:name="_Toc347748304"/>
      <w:bookmarkStart w:id="5663" w:name="_Toc347841762"/>
      <w:bookmarkStart w:id="5664" w:name="_Toc347842326"/>
      <w:bookmarkStart w:id="5665" w:name="_Toc347842890"/>
      <w:bookmarkStart w:id="5666" w:name="_Toc347907396"/>
      <w:bookmarkStart w:id="5667" w:name="_Toc348009926"/>
      <w:bookmarkStart w:id="5668" w:name="_Toc348352878"/>
      <w:bookmarkStart w:id="5669" w:name="_Toc347318584"/>
      <w:bookmarkStart w:id="5670" w:name="_Toc347498218"/>
      <w:bookmarkStart w:id="5671" w:name="_Toc347747741"/>
      <w:bookmarkStart w:id="5672" w:name="_Toc347748305"/>
      <w:bookmarkStart w:id="5673" w:name="_Toc347841763"/>
      <w:bookmarkStart w:id="5674" w:name="_Toc347842327"/>
      <w:bookmarkStart w:id="5675" w:name="_Toc347842891"/>
      <w:bookmarkStart w:id="5676" w:name="_Toc347907397"/>
      <w:bookmarkStart w:id="5677" w:name="_Toc348009927"/>
      <w:bookmarkStart w:id="5678" w:name="_Toc348352879"/>
      <w:bookmarkStart w:id="5679" w:name="_Toc347318585"/>
      <w:bookmarkStart w:id="5680" w:name="_Toc347498219"/>
      <w:bookmarkStart w:id="5681" w:name="_Toc347747742"/>
      <w:bookmarkStart w:id="5682" w:name="_Toc347748306"/>
      <w:bookmarkStart w:id="5683" w:name="_Toc347841764"/>
      <w:bookmarkStart w:id="5684" w:name="_Toc347842328"/>
      <w:bookmarkStart w:id="5685" w:name="_Toc347842892"/>
      <w:bookmarkStart w:id="5686" w:name="_Toc347907398"/>
      <w:bookmarkStart w:id="5687" w:name="_Toc348009928"/>
      <w:bookmarkStart w:id="5688" w:name="_Toc348352880"/>
      <w:bookmarkStart w:id="5689" w:name="_Toc347318586"/>
      <w:bookmarkStart w:id="5690" w:name="_Toc347498220"/>
      <w:bookmarkStart w:id="5691" w:name="_Toc347747743"/>
      <w:bookmarkStart w:id="5692" w:name="_Toc347748307"/>
      <w:bookmarkStart w:id="5693" w:name="_Toc347841765"/>
      <w:bookmarkStart w:id="5694" w:name="_Toc347842329"/>
      <w:bookmarkStart w:id="5695" w:name="_Toc347842893"/>
      <w:bookmarkStart w:id="5696" w:name="_Toc347907399"/>
      <w:bookmarkStart w:id="5697" w:name="_Toc348009929"/>
      <w:bookmarkStart w:id="5698" w:name="_Toc348352881"/>
      <w:bookmarkStart w:id="5699" w:name="_Toc347318587"/>
      <w:bookmarkStart w:id="5700" w:name="_Toc347498221"/>
      <w:bookmarkStart w:id="5701" w:name="_Toc347747744"/>
      <w:bookmarkStart w:id="5702" w:name="_Toc347748308"/>
      <w:bookmarkStart w:id="5703" w:name="_Toc347841766"/>
      <w:bookmarkStart w:id="5704" w:name="_Toc347842330"/>
      <w:bookmarkStart w:id="5705" w:name="_Toc347842894"/>
      <w:bookmarkStart w:id="5706" w:name="_Toc347907400"/>
      <w:bookmarkStart w:id="5707" w:name="_Toc348009930"/>
      <w:bookmarkStart w:id="5708" w:name="_Toc348352882"/>
      <w:bookmarkStart w:id="5709" w:name="_Toc347318588"/>
      <w:bookmarkStart w:id="5710" w:name="_Toc347498222"/>
      <w:bookmarkStart w:id="5711" w:name="_Toc347747745"/>
      <w:bookmarkStart w:id="5712" w:name="_Toc347748309"/>
      <w:bookmarkStart w:id="5713" w:name="_Toc347841767"/>
      <w:bookmarkStart w:id="5714" w:name="_Toc347842331"/>
      <w:bookmarkStart w:id="5715" w:name="_Toc347842895"/>
      <w:bookmarkStart w:id="5716" w:name="_Toc347907401"/>
      <w:bookmarkStart w:id="5717" w:name="_Toc348009931"/>
      <w:bookmarkStart w:id="5718" w:name="_Toc348352883"/>
      <w:bookmarkStart w:id="5719" w:name="_Toc347318589"/>
      <w:bookmarkStart w:id="5720" w:name="_Toc347498223"/>
      <w:bookmarkStart w:id="5721" w:name="_Toc347747746"/>
      <w:bookmarkStart w:id="5722" w:name="_Toc347748310"/>
      <w:bookmarkStart w:id="5723" w:name="_Toc347841768"/>
      <w:bookmarkStart w:id="5724" w:name="_Toc347842332"/>
      <w:bookmarkStart w:id="5725" w:name="_Toc347842896"/>
      <w:bookmarkStart w:id="5726" w:name="_Toc347907402"/>
      <w:bookmarkStart w:id="5727" w:name="_Toc348009932"/>
      <w:bookmarkStart w:id="5728" w:name="_Toc348352884"/>
      <w:bookmarkStart w:id="5729" w:name="_Toc347318590"/>
      <w:bookmarkStart w:id="5730" w:name="_Toc347498224"/>
      <w:bookmarkStart w:id="5731" w:name="_Toc347747747"/>
      <w:bookmarkStart w:id="5732" w:name="_Toc347748311"/>
      <w:bookmarkStart w:id="5733" w:name="_Toc347841769"/>
      <w:bookmarkStart w:id="5734" w:name="_Toc347842333"/>
      <w:bookmarkStart w:id="5735" w:name="_Toc347842897"/>
      <w:bookmarkStart w:id="5736" w:name="_Toc347907403"/>
      <w:bookmarkStart w:id="5737" w:name="_Toc348009933"/>
      <w:bookmarkStart w:id="5738" w:name="_Toc348352885"/>
      <w:bookmarkStart w:id="5739" w:name="_Toc347318591"/>
      <w:bookmarkStart w:id="5740" w:name="_Toc347498225"/>
      <w:bookmarkStart w:id="5741" w:name="_Toc347747748"/>
      <w:bookmarkStart w:id="5742" w:name="_Toc347748312"/>
      <w:bookmarkStart w:id="5743" w:name="_Toc347841770"/>
      <w:bookmarkStart w:id="5744" w:name="_Toc347842334"/>
      <w:bookmarkStart w:id="5745" w:name="_Toc347842898"/>
      <w:bookmarkStart w:id="5746" w:name="_Toc347907404"/>
      <w:bookmarkStart w:id="5747" w:name="_Toc348009934"/>
      <w:bookmarkStart w:id="5748" w:name="_Toc348352886"/>
      <w:bookmarkStart w:id="5749" w:name="_Toc347318592"/>
      <w:bookmarkStart w:id="5750" w:name="_Toc347498226"/>
      <w:bookmarkStart w:id="5751" w:name="_Toc347747749"/>
      <w:bookmarkStart w:id="5752" w:name="_Toc347748313"/>
      <w:bookmarkStart w:id="5753" w:name="_Toc347841771"/>
      <w:bookmarkStart w:id="5754" w:name="_Toc347842335"/>
      <w:bookmarkStart w:id="5755" w:name="_Toc347842899"/>
      <w:bookmarkStart w:id="5756" w:name="_Toc347907405"/>
      <w:bookmarkStart w:id="5757" w:name="_Toc348009935"/>
      <w:bookmarkStart w:id="5758" w:name="_Toc348352887"/>
      <w:bookmarkStart w:id="5759" w:name="_Toc347318593"/>
      <w:bookmarkStart w:id="5760" w:name="_Toc347498227"/>
      <w:bookmarkStart w:id="5761" w:name="_Toc347747750"/>
      <w:bookmarkStart w:id="5762" w:name="_Toc347748314"/>
      <w:bookmarkStart w:id="5763" w:name="_Toc347841772"/>
      <w:bookmarkStart w:id="5764" w:name="_Toc347842336"/>
      <w:bookmarkStart w:id="5765" w:name="_Toc347842900"/>
      <w:bookmarkStart w:id="5766" w:name="_Toc347907406"/>
      <w:bookmarkStart w:id="5767" w:name="_Toc348009936"/>
      <w:bookmarkStart w:id="5768" w:name="_Toc348352888"/>
      <w:bookmarkStart w:id="5769" w:name="_Toc347318594"/>
      <w:bookmarkStart w:id="5770" w:name="_Toc347498228"/>
      <w:bookmarkStart w:id="5771" w:name="_Toc347747751"/>
      <w:bookmarkStart w:id="5772" w:name="_Toc347748315"/>
      <w:bookmarkStart w:id="5773" w:name="_Toc347841773"/>
      <w:bookmarkStart w:id="5774" w:name="_Toc347842337"/>
      <w:bookmarkStart w:id="5775" w:name="_Toc347842901"/>
      <w:bookmarkStart w:id="5776" w:name="_Toc347907407"/>
      <w:bookmarkStart w:id="5777" w:name="_Toc348009937"/>
      <w:bookmarkStart w:id="5778" w:name="_Toc348352889"/>
      <w:bookmarkStart w:id="5779" w:name="_Toc347318595"/>
      <w:bookmarkStart w:id="5780" w:name="_Toc347498229"/>
      <w:bookmarkStart w:id="5781" w:name="_Toc347747752"/>
      <w:bookmarkStart w:id="5782" w:name="_Toc347748316"/>
      <w:bookmarkStart w:id="5783" w:name="_Toc347841774"/>
      <w:bookmarkStart w:id="5784" w:name="_Toc347842338"/>
      <w:bookmarkStart w:id="5785" w:name="_Toc347842902"/>
      <w:bookmarkStart w:id="5786" w:name="_Toc347907408"/>
      <w:bookmarkStart w:id="5787" w:name="_Toc348009938"/>
      <w:bookmarkStart w:id="5788" w:name="_Toc348352890"/>
      <w:bookmarkStart w:id="5789" w:name="_Toc347318596"/>
      <w:bookmarkStart w:id="5790" w:name="_Toc347498230"/>
      <w:bookmarkStart w:id="5791" w:name="_Toc347747753"/>
      <w:bookmarkStart w:id="5792" w:name="_Toc347748317"/>
      <w:bookmarkStart w:id="5793" w:name="_Toc347841775"/>
      <w:bookmarkStart w:id="5794" w:name="_Toc347842339"/>
      <w:bookmarkStart w:id="5795" w:name="_Toc347842903"/>
      <w:bookmarkStart w:id="5796" w:name="_Toc347907409"/>
      <w:bookmarkStart w:id="5797" w:name="_Toc348009939"/>
      <w:bookmarkStart w:id="5798" w:name="_Toc348352891"/>
      <w:bookmarkStart w:id="5799" w:name="_Toc347318597"/>
      <w:bookmarkStart w:id="5800" w:name="_Toc347498231"/>
      <w:bookmarkStart w:id="5801" w:name="_Toc347747754"/>
      <w:bookmarkStart w:id="5802" w:name="_Toc347748318"/>
      <w:bookmarkStart w:id="5803" w:name="_Toc347841776"/>
      <w:bookmarkStart w:id="5804" w:name="_Toc347842340"/>
      <w:bookmarkStart w:id="5805" w:name="_Toc347842904"/>
      <w:bookmarkStart w:id="5806" w:name="_Toc347907410"/>
      <w:bookmarkStart w:id="5807" w:name="_Toc348009940"/>
      <w:bookmarkStart w:id="5808" w:name="_Toc348352892"/>
      <w:bookmarkStart w:id="5809" w:name="_Toc347318598"/>
      <w:bookmarkStart w:id="5810" w:name="_Toc347498232"/>
      <w:bookmarkStart w:id="5811" w:name="_Toc347747755"/>
      <w:bookmarkStart w:id="5812" w:name="_Toc347748319"/>
      <w:bookmarkStart w:id="5813" w:name="_Toc347841777"/>
      <w:bookmarkStart w:id="5814" w:name="_Toc347842341"/>
      <w:bookmarkStart w:id="5815" w:name="_Toc347842905"/>
      <w:bookmarkStart w:id="5816" w:name="_Toc347907411"/>
      <w:bookmarkStart w:id="5817" w:name="_Toc348009941"/>
      <w:bookmarkStart w:id="5818" w:name="_Toc348352893"/>
      <w:bookmarkStart w:id="5819" w:name="_Toc347318599"/>
      <w:bookmarkStart w:id="5820" w:name="_Toc347498233"/>
      <w:bookmarkStart w:id="5821" w:name="_Toc347747756"/>
      <w:bookmarkStart w:id="5822" w:name="_Toc347748320"/>
      <w:bookmarkStart w:id="5823" w:name="_Toc347841778"/>
      <w:bookmarkStart w:id="5824" w:name="_Toc347842342"/>
      <w:bookmarkStart w:id="5825" w:name="_Toc347842906"/>
      <w:bookmarkStart w:id="5826" w:name="_Toc347907412"/>
      <w:bookmarkStart w:id="5827" w:name="_Toc348009942"/>
      <w:bookmarkStart w:id="5828" w:name="_Toc348352894"/>
      <w:bookmarkStart w:id="5829" w:name="_Toc347318600"/>
      <w:bookmarkStart w:id="5830" w:name="_Toc347498234"/>
      <w:bookmarkStart w:id="5831" w:name="_Toc347747757"/>
      <w:bookmarkStart w:id="5832" w:name="_Toc347748321"/>
      <w:bookmarkStart w:id="5833" w:name="_Toc347841779"/>
      <w:bookmarkStart w:id="5834" w:name="_Toc347842343"/>
      <w:bookmarkStart w:id="5835" w:name="_Toc347842907"/>
      <w:bookmarkStart w:id="5836" w:name="_Toc347907413"/>
      <w:bookmarkStart w:id="5837" w:name="_Toc348009943"/>
      <w:bookmarkStart w:id="5838" w:name="_Toc348352895"/>
      <w:bookmarkStart w:id="5839" w:name="_Toc347318601"/>
      <w:bookmarkStart w:id="5840" w:name="_Toc347498235"/>
      <w:bookmarkStart w:id="5841" w:name="_Toc347747758"/>
      <w:bookmarkStart w:id="5842" w:name="_Toc347748322"/>
      <w:bookmarkStart w:id="5843" w:name="_Toc347841780"/>
      <w:bookmarkStart w:id="5844" w:name="_Toc347842344"/>
      <w:bookmarkStart w:id="5845" w:name="_Toc347842908"/>
      <w:bookmarkStart w:id="5846" w:name="_Toc347907414"/>
      <w:bookmarkStart w:id="5847" w:name="_Toc348009944"/>
      <w:bookmarkStart w:id="5848" w:name="_Toc348352896"/>
      <w:bookmarkStart w:id="5849" w:name="_Toc347318602"/>
      <w:bookmarkStart w:id="5850" w:name="_Toc347498236"/>
      <w:bookmarkStart w:id="5851" w:name="_Toc347747759"/>
      <w:bookmarkStart w:id="5852" w:name="_Toc347748323"/>
      <w:bookmarkStart w:id="5853" w:name="_Toc347841781"/>
      <w:bookmarkStart w:id="5854" w:name="_Toc347842345"/>
      <w:bookmarkStart w:id="5855" w:name="_Toc347842909"/>
      <w:bookmarkStart w:id="5856" w:name="_Toc347907415"/>
      <w:bookmarkStart w:id="5857" w:name="_Toc348009945"/>
      <w:bookmarkStart w:id="5858" w:name="_Toc348352897"/>
      <w:bookmarkStart w:id="5859" w:name="_Toc347318603"/>
      <w:bookmarkStart w:id="5860" w:name="_Toc347498237"/>
      <w:bookmarkStart w:id="5861" w:name="_Toc347747760"/>
      <w:bookmarkStart w:id="5862" w:name="_Toc347748324"/>
      <w:bookmarkStart w:id="5863" w:name="_Toc347841782"/>
      <w:bookmarkStart w:id="5864" w:name="_Toc347842346"/>
      <w:bookmarkStart w:id="5865" w:name="_Toc347842910"/>
      <w:bookmarkStart w:id="5866" w:name="_Toc347907416"/>
      <w:bookmarkStart w:id="5867" w:name="_Toc348009946"/>
      <w:bookmarkStart w:id="5868" w:name="_Toc348352898"/>
      <w:bookmarkStart w:id="5869" w:name="_Toc347318604"/>
      <w:bookmarkStart w:id="5870" w:name="_Toc347498238"/>
      <w:bookmarkStart w:id="5871" w:name="_Toc347747761"/>
      <w:bookmarkStart w:id="5872" w:name="_Toc347748325"/>
      <w:bookmarkStart w:id="5873" w:name="_Toc347841783"/>
      <w:bookmarkStart w:id="5874" w:name="_Toc347842347"/>
      <w:bookmarkStart w:id="5875" w:name="_Toc347842911"/>
      <w:bookmarkStart w:id="5876" w:name="_Toc347907417"/>
      <w:bookmarkStart w:id="5877" w:name="_Toc348009947"/>
      <w:bookmarkStart w:id="5878" w:name="_Toc348352899"/>
      <w:bookmarkStart w:id="5879" w:name="_Toc347318605"/>
      <w:bookmarkStart w:id="5880" w:name="_Toc347498239"/>
      <w:bookmarkStart w:id="5881" w:name="_Toc347747762"/>
      <w:bookmarkStart w:id="5882" w:name="_Toc347748326"/>
      <w:bookmarkStart w:id="5883" w:name="_Toc347841784"/>
      <w:bookmarkStart w:id="5884" w:name="_Toc347842348"/>
      <w:bookmarkStart w:id="5885" w:name="_Toc347842912"/>
      <w:bookmarkStart w:id="5886" w:name="_Toc347907418"/>
      <w:bookmarkStart w:id="5887" w:name="_Toc348009948"/>
      <w:bookmarkStart w:id="5888" w:name="_Toc348352900"/>
      <w:bookmarkStart w:id="5889" w:name="_Toc347318606"/>
      <w:bookmarkStart w:id="5890" w:name="_Toc347498240"/>
      <w:bookmarkStart w:id="5891" w:name="_Toc347747763"/>
      <w:bookmarkStart w:id="5892" w:name="_Toc347748327"/>
      <w:bookmarkStart w:id="5893" w:name="_Toc347841785"/>
      <w:bookmarkStart w:id="5894" w:name="_Toc347842349"/>
      <w:bookmarkStart w:id="5895" w:name="_Toc347842913"/>
      <w:bookmarkStart w:id="5896" w:name="_Toc347907419"/>
      <w:bookmarkStart w:id="5897" w:name="_Toc348009949"/>
      <w:bookmarkStart w:id="5898" w:name="_Toc348352901"/>
      <w:bookmarkStart w:id="5899" w:name="_Toc347318607"/>
      <w:bookmarkStart w:id="5900" w:name="_Toc347498241"/>
      <w:bookmarkStart w:id="5901" w:name="_Toc347747764"/>
      <w:bookmarkStart w:id="5902" w:name="_Toc347748328"/>
      <w:bookmarkStart w:id="5903" w:name="_Toc347841786"/>
      <w:bookmarkStart w:id="5904" w:name="_Toc347842350"/>
      <w:bookmarkStart w:id="5905" w:name="_Toc347842914"/>
      <w:bookmarkStart w:id="5906" w:name="_Toc347907420"/>
      <w:bookmarkStart w:id="5907" w:name="_Toc348009950"/>
      <w:bookmarkStart w:id="5908" w:name="_Toc348352902"/>
      <w:bookmarkStart w:id="5909" w:name="_Toc347318608"/>
      <w:bookmarkStart w:id="5910" w:name="_Toc347498242"/>
      <w:bookmarkStart w:id="5911" w:name="_Toc347747765"/>
      <w:bookmarkStart w:id="5912" w:name="_Toc347748329"/>
      <w:bookmarkStart w:id="5913" w:name="_Toc347841787"/>
      <w:bookmarkStart w:id="5914" w:name="_Toc347842351"/>
      <w:bookmarkStart w:id="5915" w:name="_Toc347842915"/>
      <w:bookmarkStart w:id="5916" w:name="_Toc347907421"/>
      <w:bookmarkStart w:id="5917" w:name="_Toc348009951"/>
      <w:bookmarkStart w:id="5918" w:name="_Toc348352903"/>
      <w:bookmarkStart w:id="5919" w:name="_Toc347318609"/>
      <w:bookmarkStart w:id="5920" w:name="_Toc347498243"/>
      <w:bookmarkStart w:id="5921" w:name="_Toc347747766"/>
      <w:bookmarkStart w:id="5922" w:name="_Toc347748330"/>
      <w:bookmarkStart w:id="5923" w:name="_Toc347841788"/>
      <w:bookmarkStart w:id="5924" w:name="_Toc347842352"/>
      <w:bookmarkStart w:id="5925" w:name="_Toc347842916"/>
      <w:bookmarkStart w:id="5926" w:name="_Toc347907422"/>
      <w:bookmarkStart w:id="5927" w:name="_Toc348009952"/>
      <w:bookmarkStart w:id="5928" w:name="_Toc348352904"/>
      <w:bookmarkStart w:id="5929" w:name="_Toc347318610"/>
      <w:bookmarkStart w:id="5930" w:name="_Toc347498244"/>
      <w:bookmarkStart w:id="5931" w:name="_Toc347747767"/>
      <w:bookmarkStart w:id="5932" w:name="_Toc347748331"/>
      <w:bookmarkStart w:id="5933" w:name="_Toc347841789"/>
      <w:bookmarkStart w:id="5934" w:name="_Toc347842353"/>
      <w:bookmarkStart w:id="5935" w:name="_Toc347842917"/>
      <w:bookmarkStart w:id="5936" w:name="_Toc347907423"/>
      <w:bookmarkStart w:id="5937" w:name="_Toc348009953"/>
      <w:bookmarkStart w:id="5938" w:name="_Toc348352905"/>
      <w:bookmarkStart w:id="5939" w:name="_Toc347318611"/>
      <w:bookmarkStart w:id="5940" w:name="_Toc347498245"/>
      <w:bookmarkStart w:id="5941" w:name="_Toc347747768"/>
      <w:bookmarkStart w:id="5942" w:name="_Toc347748332"/>
      <w:bookmarkStart w:id="5943" w:name="_Toc347841790"/>
      <w:bookmarkStart w:id="5944" w:name="_Toc347842354"/>
      <w:bookmarkStart w:id="5945" w:name="_Toc347842918"/>
      <w:bookmarkStart w:id="5946" w:name="_Toc347907424"/>
      <w:bookmarkStart w:id="5947" w:name="_Toc348009954"/>
      <w:bookmarkStart w:id="5948" w:name="_Toc348352906"/>
      <w:bookmarkStart w:id="5949" w:name="_Toc347318612"/>
      <w:bookmarkStart w:id="5950" w:name="_Toc347498246"/>
      <w:bookmarkStart w:id="5951" w:name="_Toc347747769"/>
      <w:bookmarkStart w:id="5952" w:name="_Toc347748333"/>
      <w:bookmarkStart w:id="5953" w:name="_Toc347841791"/>
      <w:bookmarkStart w:id="5954" w:name="_Toc347842355"/>
      <w:bookmarkStart w:id="5955" w:name="_Toc347842919"/>
      <w:bookmarkStart w:id="5956" w:name="_Toc347907425"/>
      <w:bookmarkStart w:id="5957" w:name="_Toc348009955"/>
      <w:bookmarkStart w:id="5958" w:name="_Toc348352907"/>
      <w:bookmarkStart w:id="5959" w:name="_Toc347318613"/>
      <w:bookmarkStart w:id="5960" w:name="_Toc347498247"/>
      <w:bookmarkStart w:id="5961" w:name="_Toc347747770"/>
      <w:bookmarkStart w:id="5962" w:name="_Toc347748334"/>
      <w:bookmarkStart w:id="5963" w:name="_Toc347841792"/>
      <w:bookmarkStart w:id="5964" w:name="_Toc347842356"/>
      <w:bookmarkStart w:id="5965" w:name="_Toc347842920"/>
      <w:bookmarkStart w:id="5966" w:name="_Toc347907426"/>
      <w:bookmarkStart w:id="5967" w:name="_Toc348009956"/>
      <w:bookmarkStart w:id="5968" w:name="_Toc348352908"/>
      <w:bookmarkStart w:id="5969" w:name="_Toc347318614"/>
      <w:bookmarkStart w:id="5970" w:name="_Toc347498248"/>
      <w:bookmarkStart w:id="5971" w:name="_Toc347747771"/>
      <w:bookmarkStart w:id="5972" w:name="_Toc347748335"/>
      <w:bookmarkStart w:id="5973" w:name="_Toc347841793"/>
      <w:bookmarkStart w:id="5974" w:name="_Toc347842357"/>
      <w:bookmarkStart w:id="5975" w:name="_Toc347842921"/>
      <w:bookmarkStart w:id="5976" w:name="_Toc347907427"/>
      <w:bookmarkStart w:id="5977" w:name="_Toc348009957"/>
      <w:bookmarkStart w:id="5978" w:name="_Toc348352909"/>
      <w:bookmarkStart w:id="5979" w:name="_Toc347318615"/>
      <w:bookmarkStart w:id="5980" w:name="_Toc347498249"/>
      <w:bookmarkStart w:id="5981" w:name="_Toc347747772"/>
      <w:bookmarkStart w:id="5982" w:name="_Toc347748336"/>
      <w:bookmarkStart w:id="5983" w:name="_Toc347841794"/>
      <w:bookmarkStart w:id="5984" w:name="_Toc347842358"/>
      <w:bookmarkStart w:id="5985" w:name="_Toc347842922"/>
      <w:bookmarkStart w:id="5986" w:name="_Toc347907428"/>
      <w:bookmarkStart w:id="5987" w:name="_Toc348009958"/>
      <w:bookmarkStart w:id="5988" w:name="_Toc348352910"/>
      <w:bookmarkStart w:id="5989" w:name="_Toc347318616"/>
      <w:bookmarkStart w:id="5990" w:name="_Toc347498250"/>
      <w:bookmarkStart w:id="5991" w:name="_Toc347747773"/>
      <w:bookmarkStart w:id="5992" w:name="_Toc347748337"/>
      <w:bookmarkStart w:id="5993" w:name="_Toc347841795"/>
      <w:bookmarkStart w:id="5994" w:name="_Toc347842359"/>
      <w:bookmarkStart w:id="5995" w:name="_Toc347842923"/>
      <w:bookmarkStart w:id="5996" w:name="_Toc347907429"/>
      <w:bookmarkStart w:id="5997" w:name="_Toc348009959"/>
      <w:bookmarkStart w:id="5998" w:name="_Toc348352911"/>
      <w:bookmarkStart w:id="5999" w:name="_Toc347318617"/>
      <w:bookmarkStart w:id="6000" w:name="_Toc347498251"/>
      <w:bookmarkStart w:id="6001" w:name="_Toc347747774"/>
      <w:bookmarkStart w:id="6002" w:name="_Toc347748338"/>
      <w:bookmarkStart w:id="6003" w:name="_Toc347841796"/>
      <w:bookmarkStart w:id="6004" w:name="_Toc347842360"/>
      <w:bookmarkStart w:id="6005" w:name="_Toc347842924"/>
      <w:bookmarkStart w:id="6006" w:name="_Toc347907430"/>
      <w:bookmarkStart w:id="6007" w:name="_Toc348009960"/>
      <w:bookmarkStart w:id="6008" w:name="_Toc348352912"/>
      <w:bookmarkStart w:id="6009" w:name="_Toc347318618"/>
      <w:bookmarkStart w:id="6010" w:name="_Toc347498252"/>
      <w:bookmarkStart w:id="6011" w:name="_Toc347747775"/>
      <w:bookmarkStart w:id="6012" w:name="_Toc347748339"/>
      <w:bookmarkStart w:id="6013" w:name="_Toc347841797"/>
      <w:bookmarkStart w:id="6014" w:name="_Toc347842361"/>
      <w:bookmarkStart w:id="6015" w:name="_Toc347842925"/>
      <w:bookmarkStart w:id="6016" w:name="_Toc347907431"/>
      <w:bookmarkStart w:id="6017" w:name="_Toc348009961"/>
      <w:bookmarkStart w:id="6018" w:name="_Toc348352913"/>
      <w:bookmarkStart w:id="6019" w:name="_Toc347318619"/>
      <w:bookmarkStart w:id="6020" w:name="_Toc347498253"/>
      <w:bookmarkStart w:id="6021" w:name="_Toc347747776"/>
      <w:bookmarkStart w:id="6022" w:name="_Toc347748340"/>
      <w:bookmarkStart w:id="6023" w:name="_Toc347841798"/>
      <w:bookmarkStart w:id="6024" w:name="_Toc347842362"/>
      <w:bookmarkStart w:id="6025" w:name="_Toc347842926"/>
      <w:bookmarkStart w:id="6026" w:name="_Toc347907432"/>
      <w:bookmarkStart w:id="6027" w:name="_Toc348009962"/>
      <w:bookmarkStart w:id="6028" w:name="_Toc348352914"/>
      <w:bookmarkStart w:id="6029" w:name="_Toc347318620"/>
      <w:bookmarkStart w:id="6030" w:name="_Toc347498254"/>
      <w:bookmarkStart w:id="6031" w:name="_Toc347747777"/>
      <w:bookmarkStart w:id="6032" w:name="_Toc347748341"/>
      <w:bookmarkStart w:id="6033" w:name="_Toc347841799"/>
      <w:bookmarkStart w:id="6034" w:name="_Toc347842363"/>
      <w:bookmarkStart w:id="6035" w:name="_Toc347842927"/>
      <w:bookmarkStart w:id="6036" w:name="_Toc347907433"/>
      <w:bookmarkStart w:id="6037" w:name="_Toc348009963"/>
      <w:bookmarkStart w:id="6038" w:name="_Toc348352915"/>
      <w:bookmarkStart w:id="6039" w:name="_Toc347318621"/>
      <w:bookmarkStart w:id="6040" w:name="_Toc347498255"/>
      <w:bookmarkStart w:id="6041" w:name="_Toc347747778"/>
      <w:bookmarkStart w:id="6042" w:name="_Toc347748342"/>
      <w:bookmarkStart w:id="6043" w:name="_Toc347841800"/>
      <w:bookmarkStart w:id="6044" w:name="_Toc347842364"/>
      <w:bookmarkStart w:id="6045" w:name="_Toc347842928"/>
      <w:bookmarkStart w:id="6046" w:name="_Toc347907434"/>
      <w:bookmarkStart w:id="6047" w:name="_Toc348009964"/>
      <w:bookmarkStart w:id="6048" w:name="_Toc348352916"/>
      <w:bookmarkStart w:id="6049" w:name="_Toc347318622"/>
      <w:bookmarkStart w:id="6050" w:name="_Toc347498256"/>
      <w:bookmarkStart w:id="6051" w:name="_Toc347747779"/>
      <w:bookmarkStart w:id="6052" w:name="_Toc347748343"/>
      <w:bookmarkStart w:id="6053" w:name="_Toc347841801"/>
      <w:bookmarkStart w:id="6054" w:name="_Toc347842365"/>
      <w:bookmarkStart w:id="6055" w:name="_Toc347842929"/>
      <w:bookmarkStart w:id="6056" w:name="_Toc347907435"/>
      <w:bookmarkStart w:id="6057" w:name="_Toc348009965"/>
      <w:bookmarkStart w:id="6058" w:name="_Toc348352917"/>
      <w:bookmarkStart w:id="6059" w:name="_Toc347318623"/>
      <w:bookmarkStart w:id="6060" w:name="_Toc347498257"/>
      <w:bookmarkStart w:id="6061" w:name="_Toc347747780"/>
      <w:bookmarkStart w:id="6062" w:name="_Toc347748344"/>
      <w:bookmarkStart w:id="6063" w:name="_Toc347841802"/>
      <w:bookmarkStart w:id="6064" w:name="_Toc347842366"/>
      <w:bookmarkStart w:id="6065" w:name="_Toc347842930"/>
      <w:bookmarkStart w:id="6066" w:name="_Toc347907436"/>
      <w:bookmarkStart w:id="6067" w:name="_Toc348009966"/>
      <w:bookmarkStart w:id="6068" w:name="_Toc348352918"/>
      <w:bookmarkStart w:id="6069" w:name="_Toc347318624"/>
      <w:bookmarkStart w:id="6070" w:name="_Toc347498258"/>
      <w:bookmarkStart w:id="6071" w:name="_Toc347747781"/>
      <w:bookmarkStart w:id="6072" w:name="_Toc347748345"/>
      <w:bookmarkStart w:id="6073" w:name="_Toc347841803"/>
      <w:bookmarkStart w:id="6074" w:name="_Toc347842367"/>
      <w:bookmarkStart w:id="6075" w:name="_Toc347842931"/>
      <w:bookmarkStart w:id="6076" w:name="_Toc347907437"/>
      <w:bookmarkStart w:id="6077" w:name="_Toc348009967"/>
      <w:bookmarkStart w:id="6078" w:name="_Toc348352919"/>
      <w:bookmarkStart w:id="6079" w:name="_Toc347498259"/>
      <w:bookmarkStart w:id="6080" w:name="_Toc347747782"/>
      <w:bookmarkStart w:id="6081" w:name="_Toc347748346"/>
      <w:bookmarkStart w:id="6082" w:name="_Toc347841804"/>
      <w:bookmarkStart w:id="6083" w:name="_Toc347842368"/>
      <w:bookmarkStart w:id="6084" w:name="_Toc347842932"/>
      <w:bookmarkStart w:id="6085" w:name="_Toc347907438"/>
      <w:bookmarkStart w:id="6086" w:name="_Toc348009968"/>
      <w:bookmarkStart w:id="6087" w:name="_Toc348352920"/>
      <w:bookmarkStart w:id="6088" w:name="_Toc402784163"/>
      <w:bookmarkStart w:id="6089" w:name="_Toc402784180"/>
      <w:bookmarkStart w:id="6090" w:name="_Toc454866304"/>
      <w:bookmarkStart w:id="6091" w:name="_Toc454866305"/>
      <w:bookmarkStart w:id="6092" w:name="_Toc454866306"/>
      <w:bookmarkStart w:id="6093" w:name="_Toc454866307"/>
      <w:bookmarkStart w:id="6094" w:name="_Toc454866308"/>
      <w:bookmarkStart w:id="6095" w:name="_Toc454866309"/>
      <w:bookmarkStart w:id="6096" w:name="_Toc454866310"/>
      <w:bookmarkStart w:id="6097" w:name="_Toc454866311"/>
      <w:bookmarkStart w:id="6098" w:name="_Toc454866312"/>
      <w:bookmarkStart w:id="6099" w:name="_Toc454866313"/>
      <w:bookmarkStart w:id="6100" w:name="_Toc454866316"/>
      <w:bookmarkStart w:id="6101" w:name="_Toc454866327"/>
      <w:bookmarkStart w:id="6102" w:name="_Toc454866330"/>
      <w:bookmarkStart w:id="6103" w:name="_Toc454866334"/>
      <w:bookmarkStart w:id="6104" w:name="_Toc454866338"/>
      <w:bookmarkStart w:id="6105" w:name="_Toc454866339"/>
      <w:bookmarkStart w:id="6106" w:name="_Toc391469737"/>
      <w:bookmarkStart w:id="6107" w:name="_Toc391471019"/>
      <w:bookmarkStart w:id="6108" w:name="_Toc405358217"/>
      <w:bookmarkStart w:id="6109" w:name="_Toc406653732"/>
      <w:bookmarkStart w:id="6110" w:name="_Toc450138220"/>
      <w:bookmarkStart w:id="6111" w:name="_Toc450139749"/>
      <w:bookmarkStart w:id="6112" w:name="_Toc454201028"/>
      <w:bookmarkStart w:id="6113" w:name="_Toc454202519"/>
      <w:bookmarkStart w:id="6114" w:name="_Toc455741332"/>
      <w:bookmarkStart w:id="6115" w:name="_Toc460409456"/>
      <w:bookmarkStart w:id="6116" w:name="_Toc461199152"/>
      <w:bookmarkStart w:id="6117" w:name="_Toc461784638"/>
      <w:bookmarkStart w:id="6118" w:name="_Toc461791224"/>
      <w:bookmarkStart w:id="6119" w:name="_Toc461803301"/>
      <w:bookmarkEnd w:id="3650"/>
      <w:bookmarkEnd w:id="3651"/>
      <w:bookmarkEnd w:id="3652"/>
      <w:bookmarkEnd w:id="3653"/>
      <w:bookmarkEnd w:id="3654"/>
      <w:bookmarkEnd w:id="3655"/>
      <w:bookmarkEnd w:id="3656"/>
      <w:bookmarkEnd w:id="3657"/>
      <w:bookmarkEnd w:id="3658"/>
      <w:bookmarkEnd w:id="365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r w:rsidRPr="007E3137">
        <w:t>podbicie mechaniczne toru nr 1 wraz z uzupełnieniem podsypki na długości peronu oraz odcinkach przyległych wraz z korektą osi toru.</w:t>
      </w:r>
    </w:p>
    <w:p w14:paraId="2D3AC966" w14:textId="4AD67956" w:rsidR="0031480A" w:rsidRPr="007E3137" w:rsidRDefault="0031480A" w:rsidP="00CF1FB0">
      <w:pPr>
        <w:pStyle w:val="Literatora"/>
        <w:numPr>
          <w:ilvl w:val="0"/>
          <w:numId w:val="95"/>
        </w:numPr>
        <w:textAlignment w:val="baseline"/>
        <w:rPr>
          <w:bCs/>
          <w:lang w:eastAsia="en-US"/>
        </w:rPr>
      </w:pPr>
      <w:r w:rsidRPr="007E3137">
        <w:t>Zabudowa odwodnienia wgłębnego  na długości peronu (w części prac dla peronu)</w:t>
      </w:r>
      <w:r w:rsidRPr="007E3137">
        <w:rPr>
          <w:bCs/>
          <w:lang w:eastAsia="en-US"/>
        </w:rPr>
        <w:t>.</w:t>
      </w:r>
    </w:p>
    <w:p w14:paraId="14916B21" w14:textId="4988ACB8" w:rsidR="00CF64F7" w:rsidRPr="007E3137" w:rsidRDefault="00320FE8" w:rsidP="00F0231B">
      <w:pPr>
        <w:pStyle w:val="Nagwek4"/>
      </w:pPr>
      <w:bookmarkStart w:id="6120" w:name="_Toc146269407"/>
      <w:r w:rsidRPr="007E3137">
        <w:t>Tory</w:t>
      </w:r>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r w:rsidR="0084614F" w:rsidRPr="007E3137">
        <w:t xml:space="preserve"> </w:t>
      </w:r>
    </w:p>
    <w:p w14:paraId="18770E37" w14:textId="39F5920F" w:rsidR="00680D2F" w:rsidRPr="007E3137" w:rsidRDefault="00680D2F" w:rsidP="00CF1FB0">
      <w:pPr>
        <w:pStyle w:val="Punktator1"/>
        <w:numPr>
          <w:ilvl w:val="0"/>
          <w:numId w:val="49"/>
        </w:numPr>
        <w:spacing w:before="120" w:after="120"/>
        <w:ind w:left="360"/>
        <w:rPr>
          <w:lang w:val="pl"/>
        </w:rPr>
      </w:pPr>
      <w:r w:rsidRPr="007E3137">
        <w:rPr>
          <w:lang w:val="pl"/>
        </w:rPr>
        <w:t xml:space="preserve">Po wykonaniu regulacji toru należy sprawdzić położenie sieci trakcyjnej (i wykonać odpowiednią regulację) oraz sprawdzić zachowanie skrajni budowli do </w:t>
      </w:r>
      <w:r w:rsidR="0031480A" w:rsidRPr="007E3137">
        <w:rPr>
          <w:lang w:val="pl"/>
        </w:rPr>
        <w:t>istniejących urządzeń i budowli.</w:t>
      </w:r>
    </w:p>
    <w:p w14:paraId="4495AA1F" w14:textId="78F69F75" w:rsidR="003E25C8" w:rsidRPr="007E3137" w:rsidRDefault="00320FE8" w:rsidP="00F0231B">
      <w:pPr>
        <w:pStyle w:val="Nagwek3"/>
        <w:rPr>
          <w:color w:val="auto"/>
        </w:rPr>
      </w:pPr>
      <w:bookmarkStart w:id="6121" w:name="_Toc70599330"/>
      <w:bookmarkStart w:id="6122" w:name="_Toc70600445"/>
      <w:bookmarkStart w:id="6123" w:name="_Toc70601560"/>
      <w:bookmarkStart w:id="6124" w:name="_Toc71895392"/>
      <w:bookmarkStart w:id="6125" w:name="_Toc71896547"/>
      <w:bookmarkStart w:id="6126" w:name="_Toc71897702"/>
      <w:bookmarkStart w:id="6127" w:name="_Toc72319482"/>
      <w:bookmarkStart w:id="6128" w:name="_Toc72320638"/>
      <w:bookmarkStart w:id="6129" w:name="_Toc74647176"/>
      <w:bookmarkStart w:id="6130" w:name="_Toc74733911"/>
      <w:bookmarkStart w:id="6131" w:name="_Toc70599331"/>
      <w:bookmarkStart w:id="6132" w:name="_Toc70600446"/>
      <w:bookmarkStart w:id="6133" w:name="_Toc70601561"/>
      <w:bookmarkStart w:id="6134" w:name="_Toc71895393"/>
      <w:bookmarkStart w:id="6135" w:name="_Toc71896548"/>
      <w:bookmarkStart w:id="6136" w:name="_Toc71897703"/>
      <w:bookmarkStart w:id="6137" w:name="_Toc72319483"/>
      <w:bookmarkStart w:id="6138" w:name="_Toc72320639"/>
      <w:bookmarkStart w:id="6139" w:name="_Toc74647177"/>
      <w:bookmarkStart w:id="6140" w:name="_Toc74733912"/>
      <w:bookmarkStart w:id="6141" w:name="_Toc70599332"/>
      <w:bookmarkStart w:id="6142" w:name="_Toc70600447"/>
      <w:bookmarkStart w:id="6143" w:name="_Toc70601562"/>
      <w:bookmarkStart w:id="6144" w:name="_Toc71895394"/>
      <w:bookmarkStart w:id="6145" w:name="_Toc71896549"/>
      <w:bookmarkStart w:id="6146" w:name="_Toc71897704"/>
      <w:bookmarkStart w:id="6147" w:name="_Toc72319484"/>
      <w:bookmarkStart w:id="6148" w:name="_Toc72320640"/>
      <w:bookmarkStart w:id="6149" w:name="_Toc74647178"/>
      <w:bookmarkStart w:id="6150" w:name="_Toc74733913"/>
      <w:bookmarkStart w:id="6151" w:name="_Toc391469739"/>
      <w:bookmarkStart w:id="6152" w:name="_Toc391471021"/>
      <w:bookmarkStart w:id="6153" w:name="_Toc405358219"/>
      <w:bookmarkStart w:id="6154" w:name="_Toc406653734"/>
      <w:bookmarkStart w:id="6155" w:name="_Toc450138222"/>
      <w:bookmarkStart w:id="6156" w:name="_Toc450139751"/>
      <w:bookmarkStart w:id="6157" w:name="_Toc454201030"/>
      <w:bookmarkStart w:id="6158" w:name="_Toc454202521"/>
      <w:bookmarkStart w:id="6159" w:name="_Toc455741334"/>
      <w:bookmarkStart w:id="6160" w:name="_Toc455741530"/>
      <w:bookmarkStart w:id="6161" w:name="_Toc460409458"/>
      <w:bookmarkStart w:id="6162" w:name="_Toc461199154"/>
      <w:bookmarkStart w:id="6163" w:name="_Toc461784640"/>
      <w:bookmarkStart w:id="6164" w:name="_Toc461791226"/>
      <w:bookmarkStart w:id="6165" w:name="_Toc461803303"/>
      <w:bookmarkStart w:id="6166" w:name="_Toc146269408"/>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r w:rsidRPr="007E3137">
        <w:rPr>
          <w:color w:val="auto"/>
        </w:rPr>
        <w:t>Podtorze</w:t>
      </w:r>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r w:rsidR="0084614F" w:rsidRPr="007E3137">
        <w:rPr>
          <w:color w:val="auto"/>
        </w:rPr>
        <w:t xml:space="preserve"> </w:t>
      </w:r>
    </w:p>
    <w:p w14:paraId="1A080869" w14:textId="4F75699D" w:rsidR="00680D2F" w:rsidRPr="007E3137" w:rsidRDefault="00F90A6E" w:rsidP="00680D2F">
      <w:pPr>
        <w:pStyle w:val="Akapit"/>
        <w:tabs>
          <w:tab w:val="left" w:pos="1683"/>
        </w:tabs>
      </w:pPr>
      <w:bookmarkStart w:id="6167" w:name="_Toc391469741"/>
      <w:bookmarkStart w:id="6168" w:name="_Toc391471023"/>
      <w:bookmarkStart w:id="6169" w:name="_Toc405358221"/>
      <w:bookmarkStart w:id="6170" w:name="_Toc406653736"/>
      <w:bookmarkStart w:id="6171" w:name="_Toc450138224"/>
      <w:bookmarkStart w:id="6172" w:name="_Toc450139753"/>
      <w:bookmarkStart w:id="6173" w:name="_Toc454201032"/>
      <w:bookmarkStart w:id="6174" w:name="_Toc454202523"/>
      <w:bookmarkStart w:id="6175" w:name="_Toc455741336"/>
      <w:bookmarkStart w:id="6176" w:name="_Toc460409460"/>
      <w:bookmarkStart w:id="6177" w:name="_Toc461199156"/>
      <w:bookmarkStart w:id="6178" w:name="_Toc461784642"/>
      <w:bookmarkStart w:id="6179" w:name="_Toc461791228"/>
      <w:bookmarkStart w:id="6180" w:name="_Toc461803305"/>
      <w:r w:rsidRPr="007E3137">
        <w:t xml:space="preserve">Nie </w:t>
      </w:r>
      <w:r w:rsidR="008725D4" w:rsidRPr="007E3137">
        <w:t>dotyczy</w:t>
      </w:r>
      <w:r w:rsidRPr="007E3137">
        <w:t>.</w:t>
      </w:r>
    </w:p>
    <w:p w14:paraId="0D8FD477" w14:textId="637660EE" w:rsidR="00320FE8" w:rsidRPr="007E3137" w:rsidRDefault="00320FE8" w:rsidP="00F0231B">
      <w:pPr>
        <w:pStyle w:val="Nagwek4"/>
      </w:pPr>
      <w:bookmarkStart w:id="6181" w:name="_Toc146269409"/>
      <w:r w:rsidRPr="007E3137">
        <w:t>Odwodnienie</w:t>
      </w:r>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p>
    <w:p w14:paraId="7D7E6FFD" w14:textId="77777777" w:rsidR="00680D2F" w:rsidRPr="007E3137" w:rsidRDefault="00680D2F" w:rsidP="00680D2F">
      <w:pPr>
        <w:pStyle w:val="Akapit"/>
      </w:pPr>
      <w:bookmarkStart w:id="6182" w:name="_Toc70499477"/>
      <w:bookmarkStart w:id="6183" w:name="_Toc70501059"/>
      <w:bookmarkStart w:id="6184" w:name="_Toc70599335"/>
      <w:bookmarkStart w:id="6185" w:name="_Toc70600450"/>
      <w:bookmarkStart w:id="6186" w:name="_Toc70601565"/>
      <w:bookmarkStart w:id="6187" w:name="_Toc71895397"/>
      <w:bookmarkStart w:id="6188" w:name="_Toc71896552"/>
      <w:bookmarkStart w:id="6189" w:name="_Toc71897707"/>
      <w:bookmarkStart w:id="6190" w:name="_Toc72319487"/>
      <w:bookmarkStart w:id="6191" w:name="_Toc72320643"/>
      <w:bookmarkStart w:id="6192" w:name="_Toc74647181"/>
      <w:bookmarkStart w:id="6193" w:name="_Toc74733916"/>
      <w:bookmarkStart w:id="6194" w:name="_Toc70499478"/>
      <w:bookmarkStart w:id="6195" w:name="_Toc70501060"/>
      <w:bookmarkStart w:id="6196" w:name="_Toc70599336"/>
      <w:bookmarkStart w:id="6197" w:name="_Toc70600451"/>
      <w:bookmarkStart w:id="6198" w:name="_Toc70601566"/>
      <w:bookmarkStart w:id="6199" w:name="_Toc71895398"/>
      <w:bookmarkStart w:id="6200" w:name="_Toc71896553"/>
      <w:bookmarkStart w:id="6201" w:name="_Toc71897708"/>
      <w:bookmarkStart w:id="6202" w:name="_Toc72319488"/>
      <w:bookmarkStart w:id="6203" w:name="_Toc72320644"/>
      <w:bookmarkStart w:id="6204" w:name="_Toc74647182"/>
      <w:bookmarkStart w:id="6205" w:name="_Toc74733917"/>
      <w:bookmarkStart w:id="6206" w:name="_Toc70499479"/>
      <w:bookmarkStart w:id="6207" w:name="_Toc70501061"/>
      <w:bookmarkStart w:id="6208" w:name="_Toc70599337"/>
      <w:bookmarkStart w:id="6209" w:name="_Toc70600452"/>
      <w:bookmarkStart w:id="6210" w:name="_Toc70601567"/>
      <w:bookmarkStart w:id="6211" w:name="_Toc71895399"/>
      <w:bookmarkStart w:id="6212" w:name="_Toc71896554"/>
      <w:bookmarkStart w:id="6213" w:name="_Toc71897709"/>
      <w:bookmarkStart w:id="6214" w:name="_Toc72319489"/>
      <w:bookmarkStart w:id="6215" w:name="_Toc72320645"/>
      <w:bookmarkStart w:id="6216" w:name="_Toc74647183"/>
      <w:bookmarkStart w:id="6217" w:name="_Toc74733918"/>
      <w:bookmarkStart w:id="6218" w:name="_Toc70499480"/>
      <w:bookmarkStart w:id="6219" w:name="_Toc70501062"/>
      <w:bookmarkStart w:id="6220" w:name="_Toc70599338"/>
      <w:bookmarkStart w:id="6221" w:name="_Toc70600453"/>
      <w:bookmarkStart w:id="6222" w:name="_Toc70601568"/>
      <w:bookmarkStart w:id="6223" w:name="_Toc71895400"/>
      <w:bookmarkStart w:id="6224" w:name="_Toc71896555"/>
      <w:bookmarkStart w:id="6225" w:name="_Toc71897710"/>
      <w:bookmarkStart w:id="6226" w:name="_Toc72319490"/>
      <w:bookmarkStart w:id="6227" w:name="_Toc72320646"/>
      <w:bookmarkStart w:id="6228" w:name="_Toc74647184"/>
      <w:bookmarkStart w:id="6229" w:name="_Toc74733919"/>
      <w:bookmarkStart w:id="6230" w:name="_Toc70499481"/>
      <w:bookmarkStart w:id="6231" w:name="_Toc70501063"/>
      <w:bookmarkStart w:id="6232" w:name="_Toc70599339"/>
      <w:bookmarkStart w:id="6233" w:name="_Toc70600454"/>
      <w:bookmarkStart w:id="6234" w:name="_Toc70601569"/>
      <w:bookmarkStart w:id="6235" w:name="_Toc71895401"/>
      <w:bookmarkStart w:id="6236" w:name="_Toc71896556"/>
      <w:bookmarkStart w:id="6237" w:name="_Toc71897711"/>
      <w:bookmarkStart w:id="6238" w:name="_Toc72319491"/>
      <w:bookmarkStart w:id="6239" w:name="_Toc72320647"/>
      <w:bookmarkStart w:id="6240" w:name="_Toc74647185"/>
      <w:bookmarkStart w:id="6241" w:name="_Toc74733920"/>
      <w:bookmarkStart w:id="6242" w:name="_Toc70499482"/>
      <w:bookmarkStart w:id="6243" w:name="_Toc70501064"/>
      <w:bookmarkStart w:id="6244" w:name="_Toc70599340"/>
      <w:bookmarkStart w:id="6245" w:name="_Toc70600455"/>
      <w:bookmarkStart w:id="6246" w:name="_Toc70601570"/>
      <w:bookmarkStart w:id="6247" w:name="_Toc71895402"/>
      <w:bookmarkStart w:id="6248" w:name="_Toc71896557"/>
      <w:bookmarkStart w:id="6249" w:name="_Toc71897712"/>
      <w:bookmarkStart w:id="6250" w:name="_Toc72319492"/>
      <w:bookmarkStart w:id="6251" w:name="_Toc72320648"/>
      <w:bookmarkStart w:id="6252" w:name="_Toc74647186"/>
      <w:bookmarkStart w:id="6253" w:name="_Toc74733921"/>
      <w:bookmarkStart w:id="6254" w:name="_Toc70499483"/>
      <w:bookmarkStart w:id="6255" w:name="_Toc70501065"/>
      <w:bookmarkStart w:id="6256" w:name="_Toc70599341"/>
      <w:bookmarkStart w:id="6257" w:name="_Toc70600456"/>
      <w:bookmarkStart w:id="6258" w:name="_Toc70601571"/>
      <w:bookmarkStart w:id="6259" w:name="_Toc71895403"/>
      <w:bookmarkStart w:id="6260" w:name="_Toc71896558"/>
      <w:bookmarkStart w:id="6261" w:name="_Toc71897713"/>
      <w:bookmarkStart w:id="6262" w:name="_Toc72319493"/>
      <w:bookmarkStart w:id="6263" w:name="_Toc72320649"/>
      <w:bookmarkStart w:id="6264" w:name="_Toc74647187"/>
      <w:bookmarkStart w:id="6265" w:name="_Toc74733922"/>
      <w:bookmarkStart w:id="6266" w:name="_Toc70499484"/>
      <w:bookmarkStart w:id="6267" w:name="_Toc70501066"/>
      <w:bookmarkStart w:id="6268" w:name="_Toc70599342"/>
      <w:bookmarkStart w:id="6269" w:name="_Toc70600457"/>
      <w:bookmarkStart w:id="6270" w:name="_Toc70601572"/>
      <w:bookmarkStart w:id="6271" w:name="_Toc71895404"/>
      <w:bookmarkStart w:id="6272" w:name="_Toc71896559"/>
      <w:bookmarkStart w:id="6273" w:name="_Toc71897714"/>
      <w:bookmarkStart w:id="6274" w:name="_Toc72319494"/>
      <w:bookmarkStart w:id="6275" w:name="_Toc72320650"/>
      <w:bookmarkStart w:id="6276" w:name="_Toc74647188"/>
      <w:bookmarkStart w:id="6277" w:name="_Toc74733923"/>
      <w:bookmarkStart w:id="6278" w:name="_Toc70499485"/>
      <w:bookmarkStart w:id="6279" w:name="_Toc70501067"/>
      <w:bookmarkStart w:id="6280" w:name="_Toc70599343"/>
      <w:bookmarkStart w:id="6281" w:name="_Toc70600458"/>
      <w:bookmarkStart w:id="6282" w:name="_Toc70601573"/>
      <w:bookmarkStart w:id="6283" w:name="_Toc71895405"/>
      <w:bookmarkStart w:id="6284" w:name="_Toc71896560"/>
      <w:bookmarkStart w:id="6285" w:name="_Toc71897715"/>
      <w:bookmarkStart w:id="6286" w:name="_Toc72319495"/>
      <w:bookmarkStart w:id="6287" w:name="_Toc72320651"/>
      <w:bookmarkStart w:id="6288" w:name="_Toc74647189"/>
      <w:bookmarkStart w:id="6289" w:name="_Toc74733924"/>
      <w:bookmarkStart w:id="6290" w:name="_Toc70499554"/>
      <w:bookmarkStart w:id="6291" w:name="_Toc70501136"/>
      <w:bookmarkStart w:id="6292" w:name="_Toc70599412"/>
      <w:bookmarkStart w:id="6293" w:name="_Toc70600527"/>
      <w:bookmarkStart w:id="6294" w:name="_Toc70601642"/>
      <w:bookmarkStart w:id="6295" w:name="_Toc71895474"/>
      <w:bookmarkStart w:id="6296" w:name="_Toc71896629"/>
      <w:bookmarkStart w:id="6297" w:name="_Toc71897784"/>
      <w:bookmarkStart w:id="6298" w:name="_Toc72319564"/>
      <w:bookmarkStart w:id="6299" w:name="_Toc72320720"/>
      <w:bookmarkStart w:id="6300" w:name="_Toc74647258"/>
      <w:bookmarkStart w:id="6301" w:name="_Toc74733993"/>
      <w:bookmarkStart w:id="6302" w:name="_Toc70499555"/>
      <w:bookmarkStart w:id="6303" w:name="_Toc70501137"/>
      <w:bookmarkStart w:id="6304" w:name="_Toc70599413"/>
      <w:bookmarkStart w:id="6305" w:name="_Toc70600528"/>
      <w:bookmarkStart w:id="6306" w:name="_Toc70601643"/>
      <w:bookmarkStart w:id="6307" w:name="_Toc71895475"/>
      <w:bookmarkStart w:id="6308" w:name="_Toc71896630"/>
      <w:bookmarkStart w:id="6309" w:name="_Toc71897785"/>
      <w:bookmarkStart w:id="6310" w:name="_Toc72319565"/>
      <w:bookmarkStart w:id="6311" w:name="_Toc72320721"/>
      <w:bookmarkStart w:id="6312" w:name="_Toc74647259"/>
      <w:bookmarkStart w:id="6313" w:name="_Toc74733994"/>
      <w:bookmarkStart w:id="6314" w:name="_Toc70499556"/>
      <w:bookmarkStart w:id="6315" w:name="_Toc70501138"/>
      <w:bookmarkStart w:id="6316" w:name="_Toc70599414"/>
      <w:bookmarkStart w:id="6317" w:name="_Toc70600529"/>
      <w:bookmarkStart w:id="6318" w:name="_Toc70601644"/>
      <w:bookmarkStart w:id="6319" w:name="_Toc71895476"/>
      <w:bookmarkStart w:id="6320" w:name="_Toc71896631"/>
      <w:bookmarkStart w:id="6321" w:name="_Toc71897786"/>
      <w:bookmarkStart w:id="6322" w:name="_Toc72319566"/>
      <w:bookmarkStart w:id="6323" w:name="_Toc72320722"/>
      <w:bookmarkStart w:id="6324" w:name="_Toc74647260"/>
      <w:bookmarkStart w:id="6325" w:name="_Toc74733995"/>
      <w:bookmarkStart w:id="6326" w:name="_Toc70499557"/>
      <w:bookmarkStart w:id="6327" w:name="_Toc70501139"/>
      <w:bookmarkStart w:id="6328" w:name="_Toc70599415"/>
      <w:bookmarkStart w:id="6329" w:name="_Toc70600530"/>
      <w:bookmarkStart w:id="6330" w:name="_Toc70601645"/>
      <w:bookmarkStart w:id="6331" w:name="_Toc71895477"/>
      <w:bookmarkStart w:id="6332" w:name="_Toc71896632"/>
      <w:bookmarkStart w:id="6333" w:name="_Toc71897787"/>
      <w:bookmarkStart w:id="6334" w:name="_Toc72319567"/>
      <w:bookmarkStart w:id="6335" w:name="_Toc72320723"/>
      <w:bookmarkStart w:id="6336" w:name="_Toc74647261"/>
      <w:bookmarkStart w:id="6337" w:name="_Toc74733996"/>
      <w:bookmarkStart w:id="6338" w:name="_Toc70499558"/>
      <w:bookmarkStart w:id="6339" w:name="_Toc70501140"/>
      <w:bookmarkStart w:id="6340" w:name="_Toc70599416"/>
      <w:bookmarkStart w:id="6341" w:name="_Toc70600531"/>
      <w:bookmarkStart w:id="6342" w:name="_Toc70601646"/>
      <w:bookmarkStart w:id="6343" w:name="_Toc71895478"/>
      <w:bookmarkStart w:id="6344" w:name="_Toc71896633"/>
      <w:bookmarkStart w:id="6345" w:name="_Toc71897788"/>
      <w:bookmarkStart w:id="6346" w:name="_Toc72319568"/>
      <w:bookmarkStart w:id="6347" w:name="_Toc72320724"/>
      <w:bookmarkStart w:id="6348" w:name="_Toc74647262"/>
      <w:bookmarkStart w:id="6349" w:name="_Toc74733997"/>
      <w:bookmarkStart w:id="6350" w:name="_Toc70499559"/>
      <w:bookmarkStart w:id="6351" w:name="_Toc70501141"/>
      <w:bookmarkStart w:id="6352" w:name="_Toc70599417"/>
      <w:bookmarkStart w:id="6353" w:name="_Toc70600532"/>
      <w:bookmarkStart w:id="6354" w:name="_Toc70601647"/>
      <w:bookmarkStart w:id="6355" w:name="_Toc71895479"/>
      <w:bookmarkStart w:id="6356" w:name="_Toc71896634"/>
      <w:bookmarkStart w:id="6357" w:name="_Toc71897789"/>
      <w:bookmarkStart w:id="6358" w:name="_Toc72319569"/>
      <w:bookmarkStart w:id="6359" w:name="_Toc72320725"/>
      <w:bookmarkStart w:id="6360" w:name="_Toc74647263"/>
      <w:bookmarkStart w:id="6361" w:name="_Toc74733998"/>
      <w:bookmarkStart w:id="6362" w:name="_Toc70499560"/>
      <w:bookmarkStart w:id="6363" w:name="_Toc70501142"/>
      <w:bookmarkStart w:id="6364" w:name="_Toc70599418"/>
      <w:bookmarkStart w:id="6365" w:name="_Toc70600533"/>
      <w:bookmarkStart w:id="6366" w:name="_Toc70601648"/>
      <w:bookmarkStart w:id="6367" w:name="_Toc71895480"/>
      <w:bookmarkStart w:id="6368" w:name="_Toc71896635"/>
      <w:bookmarkStart w:id="6369" w:name="_Toc71897790"/>
      <w:bookmarkStart w:id="6370" w:name="_Toc72319570"/>
      <w:bookmarkStart w:id="6371" w:name="_Toc72320726"/>
      <w:bookmarkStart w:id="6372" w:name="_Toc74647264"/>
      <w:bookmarkStart w:id="6373" w:name="_Toc74733999"/>
      <w:bookmarkStart w:id="6374" w:name="_Toc70499561"/>
      <w:bookmarkStart w:id="6375" w:name="_Toc70501143"/>
      <w:bookmarkStart w:id="6376" w:name="_Toc70599419"/>
      <w:bookmarkStart w:id="6377" w:name="_Toc70600534"/>
      <w:bookmarkStart w:id="6378" w:name="_Toc70601649"/>
      <w:bookmarkStart w:id="6379" w:name="_Toc71895481"/>
      <w:bookmarkStart w:id="6380" w:name="_Toc71896636"/>
      <w:bookmarkStart w:id="6381" w:name="_Toc71897791"/>
      <w:bookmarkStart w:id="6382" w:name="_Toc72319571"/>
      <w:bookmarkStart w:id="6383" w:name="_Toc72320727"/>
      <w:bookmarkStart w:id="6384" w:name="_Toc74647265"/>
      <w:bookmarkStart w:id="6385" w:name="_Toc74734000"/>
      <w:bookmarkStart w:id="6386" w:name="_Toc70499562"/>
      <w:bookmarkStart w:id="6387" w:name="_Toc70501144"/>
      <w:bookmarkStart w:id="6388" w:name="_Toc70599420"/>
      <w:bookmarkStart w:id="6389" w:name="_Toc70600535"/>
      <w:bookmarkStart w:id="6390" w:name="_Toc70601650"/>
      <w:bookmarkStart w:id="6391" w:name="_Toc71895482"/>
      <w:bookmarkStart w:id="6392" w:name="_Toc71896637"/>
      <w:bookmarkStart w:id="6393" w:name="_Toc71897792"/>
      <w:bookmarkStart w:id="6394" w:name="_Toc72319572"/>
      <w:bookmarkStart w:id="6395" w:name="_Toc72320728"/>
      <w:bookmarkStart w:id="6396" w:name="_Toc74647266"/>
      <w:bookmarkStart w:id="6397" w:name="_Toc74734001"/>
      <w:bookmarkStart w:id="6398" w:name="_Toc70499563"/>
      <w:bookmarkStart w:id="6399" w:name="_Toc70501145"/>
      <w:bookmarkStart w:id="6400" w:name="_Toc70599421"/>
      <w:bookmarkStart w:id="6401" w:name="_Toc70600536"/>
      <w:bookmarkStart w:id="6402" w:name="_Toc70601651"/>
      <w:bookmarkStart w:id="6403" w:name="_Toc71895483"/>
      <w:bookmarkStart w:id="6404" w:name="_Toc71896638"/>
      <w:bookmarkStart w:id="6405" w:name="_Toc71897793"/>
      <w:bookmarkStart w:id="6406" w:name="_Toc72319573"/>
      <w:bookmarkStart w:id="6407" w:name="_Toc72320729"/>
      <w:bookmarkStart w:id="6408" w:name="_Toc74647267"/>
      <w:bookmarkStart w:id="6409" w:name="_Toc74734002"/>
      <w:bookmarkStart w:id="6410" w:name="_Toc70499564"/>
      <w:bookmarkStart w:id="6411" w:name="_Toc70501146"/>
      <w:bookmarkStart w:id="6412" w:name="_Toc70599422"/>
      <w:bookmarkStart w:id="6413" w:name="_Toc70600537"/>
      <w:bookmarkStart w:id="6414" w:name="_Toc70601652"/>
      <w:bookmarkStart w:id="6415" w:name="_Toc71895484"/>
      <w:bookmarkStart w:id="6416" w:name="_Toc71896639"/>
      <w:bookmarkStart w:id="6417" w:name="_Toc71897794"/>
      <w:bookmarkStart w:id="6418" w:name="_Toc72319574"/>
      <w:bookmarkStart w:id="6419" w:name="_Toc72320730"/>
      <w:bookmarkStart w:id="6420" w:name="_Toc74647268"/>
      <w:bookmarkStart w:id="6421" w:name="_Toc74734003"/>
      <w:bookmarkStart w:id="6422" w:name="_Toc70499565"/>
      <w:bookmarkStart w:id="6423" w:name="_Toc70501147"/>
      <w:bookmarkStart w:id="6424" w:name="_Toc70599423"/>
      <w:bookmarkStart w:id="6425" w:name="_Toc70600538"/>
      <w:bookmarkStart w:id="6426" w:name="_Toc70601653"/>
      <w:bookmarkStart w:id="6427" w:name="_Toc71895485"/>
      <w:bookmarkStart w:id="6428" w:name="_Toc71896640"/>
      <w:bookmarkStart w:id="6429" w:name="_Toc71897795"/>
      <w:bookmarkStart w:id="6430" w:name="_Toc72319575"/>
      <w:bookmarkStart w:id="6431" w:name="_Toc72320731"/>
      <w:bookmarkStart w:id="6432" w:name="_Toc74647269"/>
      <w:bookmarkStart w:id="6433" w:name="_Toc74734004"/>
      <w:bookmarkStart w:id="6434" w:name="_Toc70499566"/>
      <w:bookmarkStart w:id="6435" w:name="_Toc70501148"/>
      <w:bookmarkStart w:id="6436" w:name="_Toc70599424"/>
      <w:bookmarkStart w:id="6437" w:name="_Toc70600539"/>
      <w:bookmarkStart w:id="6438" w:name="_Toc70601654"/>
      <w:bookmarkStart w:id="6439" w:name="_Toc71895486"/>
      <w:bookmarkStart w:id="6440" w:name="_Toc71896641"/>
      <w:bookmarkStart w:id="6441" w:name="_Toc71897796"/>
      <w:bookmarkStart w:id="6442" w:name="_Toc72319576"/>
      <w:bookmarkStart w:id="6443" w:name="_Toc72320732"/>
      <w:bookmarkStart w:id="6444" w:name="_Toc74647270"/>
      <w:bookmarkStart w:id="6445" w:name="_Toc74734005"/>
      <w:bookmarkStart w:id="6446" w:name="_Toc70499567"/>
      <w:bookmarkStart w:id="6447" w:name="_Toc70501149"/>
      <w:bookmarkStart w:id="6448" w:name="_Toc70599425"/>
      <w:bookmarkStart w:id="6449" w:name="_Toc70600540"/>
      <w:bookmarkStart w:id="6450" w:name="_Toc70601655"/>
      <w:bookmarkStart w:id="6451" w:name="_Toc71895487"/>
      <w:bookmarkStart w:id="6452" w:name="_Toc71896642"/>
      <w:bookmarkStart w:id="6453" w:name="_Toc71897797"/>
      <w:bookmarkStart w:id="6454" w:name="_Toc72319577"/>
      <w:bookmarkStart w:id="6455" w:name="_Toc72320733"/>
      <w:bookmarkStart w:id="6456" w:name="_Toc74647271"/>
      <w:bookmarkStart w:id="6457" w:name="_Toc74734006"/>
      <w:bookmarkStart w:id="6458" w:name="_Toc70499568"/>
      <w:bookmarkStart w:id="6459" w:name="_Toc70501150"/>
      <w:bookmarkStart w:id="6460" w:name="_Toc70599426"/>
      <w:bookmarkStart w:id="6461" w:name="_Toc70600541"/>
      <w:bookmarkStart w:id="6462" w:name="_Toc70601656"/>
      <w:bookmarkStart w:id="6463" w:name="_Toc71895488"/>
      <w:bookmarkStart w:id="6464" w:name="_Toc71896643"/>
      <w:bookmarkStart w:id="6465" w:name="_Toc71897798"/>
      <w:bookmarkStart w:id="6466" w:name="_Toc72319578"/>
      <w:bookmarkStart w:id="6467" w:name="_Toc72320734"/>
      <w:bookmarkStart w:id="6468" w:name="_Toc74647272"/>
      <w:bookmarkStart w:id="6469" w:name="_Toc74734007"/>
      <w:bookmarkStart w:id="6470" w:name="_Toc70499569"/>
      <w:bookmarkStart w:id="6471" w:name="_Toc70501151"/>
      <w:bookmarkStart w:id="6472" w:name="_Toc70599427"/>
      <w:bookmarkStart w:id="6473" w:name="_Toc70600542"/>
      <w:bookmarkStart w:id="6474" w:name="_Toc70601657"/>
      <w:bookmarkStart w:id="6475" w:name="_Toc71895489"/>
      <w:bookmarkStart w:id="6476" w:name="_Toc71896644"/>
      <w:bookmarkStart w:id="6477" w:name="_Toc71897799"/>
      <w:bookmarkStart w:id="6478" w:name="_Toc72319579"/>
      <w:bookmarkStart w:id="6479" w:name="_Toc72320735"/>
      <w:bookmarkStart w:id="6480" w:name="_Toc74647273"/>
      <w:bookmarkStart w:id="6481" w:name="_Toc74734008"/>
      <w:bookmarkStart w:id="6482" w:name="_Toc70499570"/>
      <w:bookmarkStart w:id="6483" w:name="_Toc70501152"/>
      <w:bookmarkStart w:id="6484" w:name="_Toc70599428"/>
      <w:bookmarkStart w:id="6485" w:name="_Toc70600543"/>
      <w:bookmarkStart w:id="6486" w:name="_Toc70601658"/>
      <w:bookmarkStart w:id="6487" w:name="_Toc71895490"/>
      <w:bookmarkStart w:id="6488" w:name="_Toc71896645"/>
      <w:bookmarkStart w:id="6489" w:name="_Toc71897800"/>
      <w:bookmarkStart w:id="6490" w:name="_Toc72319580"/>
      <w:bookmarkStart w:id="6491" w:name="_Toc72320736"/>
      <w:bookmarkStart w:id="6492" w:name="_Toc74647274"/>
      <w:bookmarkStart w:id="6493" w:name="_Toc74734009"/>
      <w:bookmarkStart w:id="6494" w:name="_Toc70499571"/>
      <w:bookmarkStart w:id="6495" w:name="_Toc70501153"/>
      <w:bookmarkStart w:id="6496" w:name="_Toc70599429"/>
      <w:bookmarkStart w:id="6497" w:name="_Toc70600544"/>
      <w:bookmarkStart w:id="6498" w:name="_Toc70601659"/>
      <w:bookmarkStart w:id="6499" w:name="_Toc71895491"/>
      <w:bookmarkStart w:id="6500" w:name="_Toc71896646"/>
      <w:bookmarkStart w:id="6501" w:name="_Toc71897801"/>
      <w:bookmarkStart w:id="6502" w:name="_Toc72319581"/>
      <w:bookmarkStart w:id="6503" w:name="_Toc72320737"/>
      <w:bookmarkStart w:id="6504" w:name="_Toc74647275"/>
      <w:bookmarkStart w:id="6505" w:name="_Toc74734010"/>
      <w:bookmarkStart w:id="6506" w:name="_Toc70499572"/>
      <w:bookmarkStart w:id="6507" w:name="_Toc70501154"/>
      <w:bookmarkStart w:id="6508" w:name="_Toc70599430"/>
      <w:bookmarkStart w:id="6509" w:name="_Toc70600545"/>
      <w:bookmarkStart w:id="6510" w:name="_Toc70601660"/>
      <w:bookmarkStart w:id="6511" w:name="_Toc71895492"/>
      <w:bookmarkStart w:id="6512" w:name="_Toc71896647"/>
      <w:bookmarkStart w:id="6513" w:name="_Toc71897802"/>
      <w:bookmarkStart w:id="6514" w:name="_Toc72319582"/>
      <w:bookmarkStart w:id="6515" w:name="_Toc72320738"/>
      <w:bookmarkStart w:id="6516" w:name="_Toc74647276"/>
      <w:bookmarkStart w:id="6517" w:name="_Toc74734011"/>
      <w:bookmarkStart w:id="6518" w:name="_Toc70499573"/>
      <w:bookmarkStart w:id="6519" w:name="_Toc70501155"/>
      <w:bookmarkStart w:id="6520" w:name="_Toc70599431"/>
      <w:bookmarkStart w:id="6521" w:name="_Toc70600546"/>
      <w:bookmarkStart w:id="6522" w:name="_Toc70601661"/>
      <w:bookmarkStart w:id="6523" w:name="_Toc71895493"/>
      <w:bookmarkStart w:id="6524" w:name="_Toc71896648"/>
      <w:bookmarkStart w:id="6525" w:name="_Toc71897803"/>
      <w:bookmarkStart w:id="6526" w:name="_Toc72319583"/>
      <w:bookmarkStart w:id="6527" w:name="_Toc72320739"/>
      <w:bookmarkStart w:id="6528" w:name="_Toc74647277"/>
      <w:bookmarkStart w:id="6529" w:name="_Toc74734012"/>
      <w:bookmarkStart w:id="6530" w:name="_Toc70499574"/>
      <w:bookmarkStart w:id="6531" w:name="_Toc70501156"/>
      <w:bookmarkStart w:id="6532" w:name="_Toc70599432"/>
      <w:bookmarkStart w:id="6533" w:name="_Toc70600547"/>
      <w:bookmarkStart w:id="6534" w:name="_Toc70601662"/>
      <w:bookmarkStart w:id="6535" w:name="_Toc71895494"/>
      <w:bookmarkStart w:id="6536" w:name="_Toc71896649"/>
      <w:bookmarkStart w:id="6537" w:name="_Toc71897804"/>
      <w:bookmarkStart w:id="6538" w:name="_Toc72319584"/>
      <w:bookmarkStart w:id="6539" w:name="_Toc72320740"/>
      <w:bookmarkStart w:id="6540" w:name="_Toc74647278"/>
      <w:bookmarkStart w:id="6541" w:name="_Toc74734013"/>
      <w:bookmarkStart w:id="6542" w:name="_Toc70499575"/>
      <w:bookmarkStart w:id="6543" w:name="_Toc70501157"/>
      <w:bookmarkStart w:id="6544" w:name="_Toc70599433"/>
      <w:bookmarkStart w:id="6545" w:name="_Toc70600548"/>
      <w:bookmarkStart w:id="6546" w:name="_Toc70601663"/>
      <w:bookmarkStart w:id="6547" w:name="_Toc71895495"/>
      <w:bookmarkStart w:id="6548" w:name="_Toc71896650"/>
      <w:bookmarkStart w:id="6549" w:name="_Toc71897805"/>
      <w:bookmarkStart w:id="6550" w:name="_Toc72319585"/>
      <w:bookmarkStart w:id="6551" w:name="_Toc72320741"/>
      <w:bookmarkStart w:id="6552" w:name="_Toc74647279"/>
      <w:bookmarkStart w:id="6553" w:name="_Toc74734014"/>
      <w:bookmarkStart w:id="6554" w:name="_Toc70499576"/>
      <w:bookmarkStart w:id="6555" w:name="_Toc70501158"/>
      <w:bookmarkStart w:id="6556" w:name="_Toc70599434"/>
      <w:bookmarkStart w:id="6557" w:name="_Toc70600549"/>
      <w:bookmarkStart w:id="6558" w:name="_Toc70601664"/>
      <w:bookmarkStart w:id="6559" w:name="_Toc71895496"/>
      <w:bookmarkStart w:id="6560" w:name="_Toc71896651"/>
      <w:bookmarkStart w:id="6561" w:name="_Toc71897806"/>
      <w:bookmarkStart w:id="6562" w:name="_Toc72319586"/>
      <w:bookmarkStart w:id="6563" w:name="_Toc72320742"/>
      <w:bookmarkStart w:id="6564" w:name="_Toc74647280"/>
      <w:bookmarkStart w:id="6565" w:name="_Toc74734015"/>
      <w:bookmarkStart w:id="6566" w:name="_Toc70499577"/>
      <w:bookmarkStart w:id="6567" w:name="_Toc70501159"/>
      <w:bookmarkStart w:id="6568" w:name="_Toc70599435"/>
      <w:bookmarkStart w:id="6569" w:name="_Toc70600550"/>
      <w:bookmarkStart w:id="6570" w:name="_Toc70601665"/>
      <w:bookmarkStart w:id="6571" w:name="_Toc71895497"/>
      <w:bookmarkStart w:id="6572" w:name="_Toc71896652"/>
      <w:bookmarkStart w:id="6573" w:name="_Toc71897807"/>
      <w:bookmarkStart w:id="6574" w:name="_Toc72319587"/>
      <w:bookmarkStart w:id="6575" w:name="_Toc72320743"/>
      <w:bookmarkStart w:id="6576" w:name="_Toc74647281"/>
      <w:bookmarkStart w:id="6577" w:name="_Toc74734016"/>
      <w:bookmarkStart w:id="6578" w:name="_Toc70499578"/>
      <w:bookmarkStart w:id="6579" w:name="_Toc70501160"/>
      <w:bookmarkStart w:id="6580" w:name="_Toc70599436"/>
      <w:bookmarkStart w:id="6581" w:name="_Toc70600551"/>
      <w:bookmarkStart w:id="6582" w:name="_Toc70601666"/>
      <w:bookmarkStart w:id="6583" w:name="_Toc71895498"/>
      <w:bookmarkStart w:id="6584" w:name="_Toc71896653"/>
      <w:bookmarkStart w:id="6585" w:name="_Toc71897808"/>
      <w:bookmarkStart w:id="6586" w:name="_Toc72319588"/>
      <w:bookmarkStart w:id="6587" w:name="_Toc72320744"/>
      <w:bookmarkStart w:id="6588" w:name="_Toc74647282"/>
      <w:bookmarkStart w:id="6589" w:name="_Toc74734017"/>
      <w:bookmarkStart w:id="6590" w:name="_Toc70499579"/>
      <w:bookmarkStart w:id="6591" w:name="_Toc70501161"/>
      <w:bookmarkStart w:id="6592" w:name="_Toc70599437"/>
      <w:bookmarkStart w:id="6593" w:name="_Toc70600552"/>
      <w:bookmarkStart w:id="6594" w:name="_Toc70601667"/>
      <w:bookmarkStart w:id="6595" w:name="_Toc71895499"/>
      <w:bookmarkStart w:id="6596" w:name="_Toc71896654"/>
      <w:bookmarkStart w:id="6597" w:name="_Toc71897809"/>
      <w:bookmarkStart w:id="6598" w:name="_Toc72319589"/>
      <w:bookmarkStart w:id="6599" w:name="_Toc72320745"/>
      <w:bookmarkStart w:id="6600" w:name="_Toc74647283"/>
      <w:bookmarkStart w:id="6601" w:name="_Toc74734018"/>
      <w:bookmarkStart w:id="6602" w:name="_Toc70499580"/>
      <w:bookmarkStart w:id="6603" w:name="_Toc70501162"/>
      <w:bookmarkStart w:id="6604" w:name="_Toc70599438"/>
      <w:bookmarkStart w:id="6605" w:name="_Toc70600553"/>
      <w:bookmarkStart w:id="6606" w:name="_Toc70601668"/>
      <w:bookmarkStart w:id="6607" w:name="_Toc71895500"/>
      <w:bookmarkStart w:id="6608" w:name="_Toc71896655"/>
      <w:bookmarkStart w:id="6609" w:name="_Toc71897810"/>
      <w:bookmarkStart w:id="6610" w:name="_Toc72319590"/>
      <w:bookmarkStart w:id="6611" w:name="_Toc72320746"/>
      <w:bookmarkStart w:id="6612" w:name="_Toc74647284"/>
      <w:bookmarkStart w:id="6613" w:name="_Toc74734019"/>
      <w:bookmarkStart w:id="6614" w:name="_Toc70499581"/>
      <w:bookmarkStart w:id="6615" w:name="_Toc70501163"/>
      <w:bookmarkStart w:id="6616" w:name="_Toc70599439"/>
      <w:bookmarkStart w:id="6617" w:name="_Toc70600554"/>
      <w:bookmarkStart w:id="6618" w:name="_Toc70601669"/>
      <w:bookmarkStart w:id="6619" w:name="_Toc71895501"/>
      <w:bookmarkStart w:id="6620" w:name="_Toc71896656"/>
      <w:bookmarkStart w:id="6621" w:name="_Toc71897811"/>
      <w:bookmarkStart w:id="6622" w:name="_Toc72319591"/>
      <w:bookmarkStart w:id="6623" w:name="_Toc72320747"/>
      <w:bookmarkStart w:id="6624" w:name="_Toc74647285"/>
      <w:bookmarkStart w:id="6625" w:name="_Toc74734020"/>
      <w:bookmarkStart w:id="6626" w:name="_Toc70499582"/>
      <w:bookmarkStart w:id="6627" w:name="_Toc70501164"/>
      <w:bookmarkStart w:id="6628" w:name="_Toc70599440"/>
      <w:bookmarkStart w:id="6629" w:name="_Toc70600555"/>
      <w:bookmarkStart w:id="6630" w:name="_Toc70601670"/>
      <w:bookmarkStart w:id="6631" w:name="_Toc71895502"/>
      <w:bookmarkStart w:id="6632" w:name="_Toc71896657"/>
      <w:bookmarkStart w:id="6633" w:name="_Toc71897812"/>
      <w:bookmarkStart w:id="6634" w:name="_Toc72319592"/>
      <w:bookmarkStart w:id="6635" w:name="_Toc72320748"/>
      <w:bookmarkStart w:id="6636" w:name="_Toc74647286"/>
      <w:bookmarkStart w:id="6637" w:name="_Toc74734021"/>
      <w:bookmarkStart w:id="6638" w:name="_Toc70499583"/>
      <w:bookmarkStart w:id="6639" w:name="_Toc70501165"/>
      <w:bookmarkStart w:id="6640" w:name="_Toc70599441"/>
      <w:bookmarkStart w:id="6641" w:name="_Toc70600556"/>
      <w:bookmarkStart w:id="6642" w:name="_Toc70601671"/>
      <w:bookmarkStart w:id="6643" w:name="_Toc71895503"/>
      <w:bookmarkStart w:id="6644" w:name="_Toc71896658"/>
      <w:bookmarkStart w:id="6645" w:name="_Toc71897813"/>
      <w:bookmarkStart w:id="6646" w:name="_Toc72319593"/>
      <w:bookmarkStart w:id="6647" w:name="_Toc72320749"/>
      <w:bookmarkStart w:id="6648" w:name="_Toc74647287"/>
      <w:bookmarkStart w:id="6649" w:name="_Toc74734022"/>
      <w:bookmarkStart w:id="6650" w:name="_Toc70499584"/>
      <w:bookmarkStart w:id="6651" w:name="_Toc70501166"/>
      <w:bookmarkStart w:id="6652" w:name="_Toc70599442"/>
      <w:bookmarkStart w:id="6653" w:name="_Toc70600557"/>
      <w:bookmarkStart w:id="6654" w:name="_Toc70601672"/>
      <w:bookmarkStart w:id="6655" w:name="_Toc71895504"/>
      <w:bookmarkStart w:id="6656" w:name="_Toc71896659"/>
      <w:bookmarkStart w:id="6657" w:name="_Toc71897814"/>
      <w:bookmarkStart w:id="6658" w:name="_Toc72319594"/>
      <w:bookmarkStart w:id="6659" w:name="_Toc72320750"/>
      <w:bookmarkStart w:id="6660" w:name="_Toc74647288"/>
      <w:bookmarkStart w:id="6661" w:name="_Toc74734023"/>
      <w:bookmarkStart w:id="6662" w:name="_Toc461173382"/>
      <w:bookmarkStart w:id="6663" w:name="_Toc461186671"/>
      <w:bookmarkStart w:id="6664" w:name="_Toc461187066"/>
      <w:bookmarkStart w:id="6665" w:name="_Toc461188388"/>
      <w:bookmarkStart w:id="6666" w:name="_Toc461188691"/>
      <w:bookmarkStart w:id="6667" w:name="_Toc461188901"/>
      <w:bookmarkStart w:id="6668" w:name="_Toc461198519"/>
      <w:bookmarkStart w:id="6669" w:name="_Toc461199331"/>
      <w:bookmarkStart w:id="6670" w:name="_Toc461528430"/>
      <w:bookmarkStart w:id="6671" w:name="_Toc461784440"/>
      <w:bookmarkStart w:id="6672" w:name="_Toc461784644"/>
      <w:bookmarkStart w:id="6673" w:name="_Toc461791230"/>
      <w:bookmarkStart w:id="6674" w:name="_Toc461794373"/>
      <w:bookmarkStart w:id="6675" w:name="_Toc461803307"/>
      <w:bookmarkStart w:id="6676" w:name="_Toc461173383"/>
      <w:bookmarkStart w:id="6677" w:name="_Toc461186672"/>
      <w:bookmarkStart w:id="6678" w:name="_Toc461187067"/>
      <w:bookmarkStart w:id="6679" w:name="_Toc461188389"/>
      <w:bookmarkStart w:id="6680" w:name="_Toc461188692"/>
      <w:bookmarkStart w:id="6681" w:name="_Toc461188902"/>
      <w:bookmarkStart w:id="6682" w:name="_Toc461198520"/>
      <w:bookmarkStart w:id="6683" w:name="_Toc461199332"/>
      <w:bookmarkStart w:id="6684" w:name="_Toc461528431"/>
      <w:bookmarkStart w:id="6685" w:name="_Toc461784441"/>
      <w:bookmarkStart w:id="6686" w:name="_Toc461784645"/>
      <w:bookmarkStart w:id="6687" w:name="_Toc461791231"/>
      <w:bookmarkStart w:id="6688" w:name="_Toc461794374"/>
      <w:bookmarkStart w:id="6689" w:name="_Toc461803308"/>
      <w:bookmarkStart w:id="6690" w:name="_Toc461173384"/>
      <w:bookmarkStart w:id="6691" w:name="_Toc461186673"/>
      <w:bookmarkStart w:id="6692" w:name="_Toc461187068"/>
      <w:bookmarkStart w:id="6693" w:name="_Toc461188390"/>
      <w:bookmarkStart w:id="6694" w:name="_Toc461188693"/>
      <w:bookmarkStart w:id="6695" w:name="_Toc461188903"/>
      <w:bookmarkStart w:id="6696" w:name="_Toc461198521"/>
      <w:bookmarkStart w:id="6697" w:name="_Toc461199333"/>
      <w:bookmarkStart w:id="6698" w:name="_Toc461528432"/>
      <w:bookmarkStart w:id="6699" w:name="_Toc461784442"/>
      <w:bookmarkStart w:id="6700" w:name="_Toc461784646"/>
      <w:bookmarkStart w:id="6701" w:name="_Toc461791232"/>
      <w:bookmarkStart w:id="6702" w:name="_Toc461794375"/>
      <w:bookmarkStart w:id="6703" w:name="_Toc461803309"/>
      <w:bookmarkStart w:id="6704" w:name="_Toc461173386"/>
      <w:bookmarkStart w:id="6705" w:name="_Toc461186675"/>
      <w:bookmarkStart w:id="6706" w:name="_Toc461187070"/>
      <w:bookmarkStart w:id="6707" w:name="_Toc461188392"/>
      <w:bookmarkStart w:id="6708" w:name="_Toc461188695"/>
      <w:bookmarkStart w:id="6709" w:name="_Toc461188905"/>
      <w:bookmarkStart w:id="6710" w:name="_Toc461198523"/>
      <w:bookmarkStart w:id="6711" w:name="_Toc461199335"/>
      <w:bookmarkStart w:id="6712" w:name="_Toc461528434"/>
      <w:bookmarkStart w:id="6713" w:name="_Toc461784444"/>
      <w:bookmarkStart w:id="6714" w:name="_Toc461784648"/>
      <w:bookmarkStart w:id="6715" w:name="_Toc461791234"/>
      <w:bookmarkStart w:id="6716" w:name="_Toc461794377"/>
      <w:bookmarkStart w:id="6717" w:name="_Toc461803311"/>
      <w:bookmarkStart w:id="6718" w:name="_Toc461173387"/>
      <w:bookmarkStart w:id="6719" w:name="_Toc461186676"/>
      <w:bookmarkStart w:id="6720" w:name="_Toc461187071"/>
      <w:bookmarkStart w:id="6721" w:name="_Toc461188393"/>
      <w:bookmarkStart w:id="6722" w:name="_Toc461188696"/>
      <w:bookmarkStart w:id="6723" w:name="_Toc461188906"/>
      <w:bookmarkStart w:id="6724" w:name="_Toc461198524"/>
      <w:bookmarkStart w:id="6725" w:name="_Toc461199336"/>
      <w:bookmarkStart w:id="6726" w:name="_Toc461528435"/>
      <w:bookmarkStart w:id="6727" w:name="_Toc461784445"/>
      <w:bookmarkStart w:id="6728" w:name="_Toc461784649"/>
      <w:bookmarkStart w:id="6729" w:name="_Toc461791235"/>
      <w:bookmarkStart w:id="6730" w:name="_Toc461794378"/>
      <w:bookmarkStart w:id="6731" w:name="_Toc461803312"/>
      <w:bookmarkStart w:id="6732" w:name="_Toc461173388"/>
      <w:bookmarkStart w:id="6733" w:name="_Toc461186677"/>
      <w:bookmarkStart w:id="6734" w:name="_Toc461187072"/>
      <w:bookmarkStart w:id="6735" w:name="_Toc461188394"/>
      <w:bookmarkStart w:id="6736" w:name="_Toc461188697"/>
      <w:bookmarkStart w:id="6737" w:name="_Toc461188907"/>
      <w:bookmarkStart w:id="6738" w:name="_Toc461198525"/>
      <w:bookmarkStart w:id="6739" w:name="_Toc461199337"/>
      <w:bookmarkStart w:id="6740" w:name="_Toc461528436"/>
      <w:bookmarkStart w:id="6741" w:name="_Toc461784446"/>
      <w:bookmarkStart w:id="6742" w:name="_Toc461784650"/>
      <w:bookmarkStart w:id="6743" w:name="_Toc461791236"/>
      <w:bookmarkStart w:id="6744" w:name="_Toc461794379"/>
      <w:bookmarkStart w:id="6745" w:name="_Toc461803313"/>
      <w:bookmarkStart w:id="6746" w:name="_Toc461173389"/>
      <w:bookmarkStart w:id="6747" w:name="_Toc461186678"/>
      <w:bookmarkStart w:id="6748" w:name="_Toc461187073"/>
      <w:bookmarkStart w:id="6749" w:name="_Toc461188395"/>
      <w:bookmarkStart w:id="6750" w:name="_Toc461188698"/>
      <w:bookmarkStart w:id="6751" w:name="_Toc461188908"/>
      <w:bookmarkStart w:id="6752" w:name="_Toc461198526"/>
      <w:bookmarkStart w:id="6753" w:name="_Toc461199338"/>
      <w:bookmarkStart w:id="6754" w:name="_Toc461528437"/>
      <w:bookmarkStart w:id="6755" w:name="_Toc461784447"/>
      <w:bookmarkStart w:id="6756" w:name="_Toc461784651"/>
      <w:bookmarkStart w:id="6757" w:name="_Toc461791237"/>
      <w:bookmarkStart w:id="6758" w:name="_Toc461794380"/>
      <w:bookmarkStart w:id="6759" w:name="_Toc461803314"/>
      <w:bookmarkStart w:id="6760" w:name="_Toc461173390"/>
      <w:bookmarkStart w:id="6761" w:name="_Toc461186679"/>
      <w:bookmarkStart w:id="6762" w:name="_Toc461187074"/>
      <w:bookmarkStart w:id="6763" w:name="_Toc461188396"/>
      <w:bookmarkStart w:id="6764" w:name="_Toc461188699"/>
      <w:bookmarkStart w:id="6765" w:name="_Toc461188909"/>
      <w:bookmarkStart w:id="6766" w:name="_Toc461198527"/>
      <w:bookmarkStart w:id="6767" w:name="_Toc461199339"/>
      <w:bookmarkStart w:id="6768" w:name="_Toc461528438"/>
      <w:bookmarkStart w:id="6769" w:name="_Toc461784448"/>
      <w:bookmarkStart w:id="6770" w:name="_Toc461784652"/>
      <w:bookmarkStart w:id="6771" w:name="_Toc461791238"/>
      <w:bookmarkStart w:id="6772" w:name="_Toc461794381"/>
      <w:bookmarkStart w:id="6773" w:name="_Toc461803315"/>
      <w:bookmarkStart w:id="6774" w:name="_Toc461173391"/>
      <w:bookmarkStart w:id="6775" w:name="_Toc461186680"/>
      <w:bookmarkStart w:id="6776" w:name="_Toc461187075"/>
      <w:bookmarkStart w:id="6777" w:name="_Toc461188397"/>
      <w:bookmarkStart w:id="6778" w:name="_Toc461188700"/>
      <w:bookmarkStart w:id="6779" w:name="_Toc461188910"/>
      <w:bookmarkStart w:id="6780" w:name="_Toc461198528"/>
      <w:bookmarkStart w:id="6781" w:name="_Toc461199340"/>
      <w:bookmarkStart w:id="6782" w:name="_Toc461528439"/>
      <w:bookmarkStart w:id="6783" w:name="_Toc461784449"/>
      <w:bookmarkStart w:id="6784" w:name="_Toc461784653"/>
      <w:bookmarkStart w:id="6785" w:name="_Toc461791239"/>
      <w:bookmarkStart w:id="6786" w:name="_Toc461794382"/>
      <w:bookmarkStart w:id="6787" w:name="_Toc461803316"/>
      <w:bookmarkStart w:id="6788" w:name="_Toc461173392"/>
      <w:bookmarkStart w:id="6789" w:name="_Toc461186681"/>
      <w:bookmarkStart w:id="6790" w:name="_Toc461187076"/>
      <w:bookmarkStart w:id="6791" w:name="_Toc461188398"/>
      <w:bookmarkStart w:id="6792" w:name="_Toc461188701"/>
      <w:bookmarkStart w:id="6793" w:name="_Toc461188911"/>
      <w:bookmarkStart w:id="6794" w:name="_Toc461198529"/>
      <w:bookmarkStart w:id="6795" w:name="_Toc461199341"/>
      <w:bookmarkStart w:id="6796" w:name="_Toc461528440"/>
      <w:bookmarkStart w:id="6797" w:name="_Toc461784450"/>
      <w:bookmarkStart w:id="6798" w:name="_Toc461784654"/>
      <w:bookmarkStart w:id="6799" w:name="_Toc461791240"/>
      <w:bookmarkStart w:id="6800" w:name="_Toc461794383"/>
      <w:bookmarkStart w:id="6801" w:name="_Toc461803317"/>
      <w:bookmarkStart w:id="6802" w:name="_Toc461173393"/>
      <w:bookmarkStart w:id="6803" w:name="_Toc461186682"/>
      <w:bookmarkStart w:id="6804" w:name="_Toc461187077"/>
      <w:bookmarkStart w:id="6805" w:name="_Toc461188399"/>
      <w:bookmarkStart w:id="6806" w:name="_Toc461188702"/>
      <w:bookmarkStart w:id="6807" w:name="_Toc461188912"/>
      <w:bookmarkStart w:id="6808" w:name="_Toc461198530"/>
      <w:bookmarkStart w:id="6809" w:name="_Toc461199342"/>
      <w:bookmarkStart w:id="6810" w:name="_Toc461528441"/>
      <w:bookmarkStart w:id="6811" w:name="_Toc461784451"/>
      <w:bookmarkStart w:id="6812" w:name="_Toc461784655"/>
      <w:bookmarkStart w:id="6813" w:name="_Toc461791241"/>
      <w:bookmarkStart w:id="6814" w:name="_Toc461794384"/>
      <w:bookmarkStart w:id="6815" w:name="_Toc461803318"/>
      <w:bookmarkStart w:id="6816" w:name="_Toc461173394"/>
      <w:bookmarkStart w:id="6817" w:name="_Toc461186683"/>
      <w:bookmarkStart w:id="6818" w:name="_Toc461187078"/>
      <w:bookmarkStart w:id="6819" w:name="_Toc461188400"/>
      <w:bookmarkStart w:id="6820" w:name="_Toc461188703"/>
      <w:bookmarkStart w:id="6821" w:name="_Toc461188913"/>
      <w:bookmarkStart w:id="6822" w:name="_Toc461198531"/>
      <w:bookmarkStart w:id="6823" w:name="_Toc461199343"/>
      <w:bookmarkStart w:id="6824" w:name="_Toc461528442"/>
      <w:bookmarkStart w:id="6825" w:name="_Toc461784452"/>
      <w:bookmarkStart w:id="6826" w:name="_Toc461784656"/>
      <w:bookmarkStart w:id="6827" w:name="_Toc461791242"/>
      <w:bookmarkStart w:id="6828" w:name="_Toc461794385"/>
      <w:bookmarkStart w:id="6829" w:name="_Toc461803319"/>
      <w:bookmarkStart w:id="6830" w:name="_Toc454866351"/>
      <w:bookmarkStart w:id="6831" w:name="_Toc454866781"/>
      <w:bookmarkStart w:id="6832" w:name="_Toc454867211"/>
      <w:bookmarkStart w:id="6833" w:name="_Toc455052533"/>
      <w:bookmarkStart w:id="6834" w:name="_Toc455053149"/>
      <w:bookmarkStart w:id="6835" w:name="_Toc455053765"/>
      <w:bookmarkStart w:id="6836" w:name="_Toc455054381"/>
      <w:bookmarkStart w:id="6837" w:name="_Toc455060484"/>
      <w:bookmarkStart w:id="6838" w:name="_Toc455061113"/>
      <w:bookmarkStart w:id="6839" w:name="_Toc455567181"/>
      <w:bookmarkStart w:id="6840" w:name="_Toc70499585"/>
      <w:bookmarkStart w:id="6841" w:name="_Toc70501167"/>
      <w:bookmarkStart w:id="6842" w:name="_Toc70599443"/>
      <w:bookmarkStart w:id="6843" w:name="_Toc70600558"/>
      <w:bookmarkStart w:id="6844" w:name="_Toc70601673"/>
      <w:bookmarkStart w:id="6845" w:name="_Toc71895505"/>
      <w:bookmarkStart w:id="6846" w:name="_Toc71896660"/>
      <w:bookmarkStart w:id="6847" w:name="_Toc71897815"/>
      <w:bookmarkStart w:id="6848" w:name="_Toc72319595"/>
      <w:bookmarkStart w:id="6849" w:name="_Toc72320751"/>
      <w:bookmarkStart w:id="6850" w:name="_Toc74647289"/>
      <w:bookmarkStart w:id="6851" w:name="_Toc74734024"/>
      <w:bookmarkStart w:id="6852" w:name="_Toc70499586"/>
      <w:bookmarkStart w:id="6853" w:name="_Toc70501168"/>
      <w:bookmarkStart w:id="6854" w:name="_Toc70599444"/>
      <w:bookmarkStart w:id="6855" w:name="_Toc70600559"/>
      <w:bookmarkStart w:id="6856" w:name="_Toc70601674"/>
      <w:bookmarkStart w:id="6857" w:name="_Toc71895506"/>
      <w:bookmarkStart w:id="6858" w:name="_Toc71896661"/>
      <w:bookmarkStart w:id="6859" w:name="_Toc71897816"/>
      <w:bookmarkStart w:id="6860" w:name="_Toc72319596"/>
      <w:bookmarkStart w:id="6861" w:name="_Toc72320752"/>
      <w:bookmarkStart w:id="6862" w:name="_Toc74647290"/>
      <w:bookmarkStart w:id="6863" w:name="_Toc74734025"/>
      <w:bookmarkStart w:id="6864" w:name="_Toc70499587"/>
      <w:bookmarkStart w:id="6865" w:name="_Toc70501169"/>
      <w:bookmarkStart w:id="6866" w:name="_Toc70599445"/>
      <w:bookmarkStart w:id="6867" w:name="_Toc70600560"/>
      <w:bookmarkStart w:id="6868" w:name="_Toc70601675"/>
      <w:bookmarkStart w:id="6869" w:name="_Toc71895507"/>
      <w:bookmarkStart w:id="6870" w:name="_Toc71896662"/>
      <w:bookmarkStart w:id="6871" w:name="_Toc71897817"/>
      <w:bookmarkStart w:id="6872" w:name="_Toc72319597"/>
      <w:bookmarkStart w:id="6873" w:name="_Toc72320753"/>
      <w:bookmarkStart w:id="6874" w:name="_Toc74647291"/>
      <w:bookmarkStart w:id="6875" w:name="_Toc74734026"/>
      <w:bookmarkStart w:id="6876" w:name="_Toc70499588"/>
      <w:bookmarkStart w:id="6877" w:name="_Toc70501170"/>
      <w:bookmarkStart w:id="6878" w:name="_Toc70599446"/>
      <w:bookmarkStart w:id="6879" w:name="_Toc70600561"/>
      <w:bookmarkStart w:id="6880" w:name="_Toc70601676"/>
      <w:bookmarkStart w:id="6881" w:name="_Toc71895508"/>
      <w:bookmarkStart w:id="6882" w:name="_Toc71896663"/>
      <w:bookmarkStart w:id="6883" w:name="_Toc71897818"/>
      <w:bookmarkStart w:id="6884" w:name="_Toc72319598"/>
      <w:bookmarkStart w:id="6885" w:name="_Toc72320754"/>
      <w:bookmarkStart w:id="6886" w:name="_Toc74647292"/>
      <w:bookmarkStart w:id="6887" w:name="_Toc74734027"/>
      <w:bookmarkStart w:id="6888" w:name="_Toc70499589"/>
      <w:bookmarkStart w:id="6889" w:name="_Toc70501171"/>
      <w:bookmarkStart w:id="6890" w:name="_Toc70599447"/>
      <w:bookmarkStart w:id="6891" w:name="_Toc70600562"/>
      <w:bookmarkStart w:id="6892" w:name="_Toc70601677"/>
      <w:bookmarkStart w:id="6893" w:name="_Toc71895509"/>
      <w:bookmarkStart w:id="6894" w:name="_Toc71896664"/>
      <w:bookmarkStart w:id="6895" w:name="_Toc71897819"/>
      <w:bookmarkStart w:id="6896" w:name="_Toc72319599"/>
      <w:bookmarkStart w:id="6897" w:name="_Toc72320755"/>
      <w:bookmarkStart w:id="6898" w:name="_Toc74647293"/>
      <w:bookmarkStart w:id="6899" w:name="_Toc74734028"/>
      <w:bookmarkStart w:id="6900" w:name="_Toc70499590"/>
      <w:bookmarkStart w:id="6901" w:name="_Toc70501172"/>
      <w:bookmarkStart w:id="6902" w:name="_Toc70599448"/>
      <w:bookmarkStart w:id="6903" w:name="_Toc70600563"/>
      <w:bookmarkStart w:id="6904" w:name="_Toc70601678"/>
      <w:bookmarkStart w:id="6905" w:name="_Toc71895510"/>
      <w:bookmarkStart w:id="6906" w:name="_Toc71896665"/>
      <w:bookmarkStart w:id="6907" w:name="_Toc71897820"/>
      <w:bookmarkStart w:id="6908" w:name="_Toc72319600"/>
      <w:bookmarkStart w:id="6909" w:name="_Toc72320756"/>
      <w:bookmarkStart w:id="6910" w:name="_Toc74647294"/>
      <w:bookmarkStart w:id="6911" w:name="_Toc74734029"/>
      <w:bookmarkStart w:id="6912" w:name="_Toc70499591"/>
      <w:bookmarkStart w:id="6913" w:name="_Toc70501173"/>
      <w:bookmarkStart w:id="6914" w:name="_Toc70599449"/>
      <w:bookmarkStart w:id="6915" w:name="_Toc70600564"/>
      <w:bookmarkStart w:id="6916" w:name="_Toc70601679"/>
      <w:bookmarkStart w:id="6917" w:name="_Toc71895511"/>
      <w:bookmarkStart w:id="6918" w:name="_Toc71896666"/>
      <w:bookmarkStart w:id="6919" w:name="_Toc71897821"/>
      <w:bookmarkStart w:id="6920" w:name="_Toc72319601"/>
      <w:bookmarkStart w:id="6921" w:name="_Toc72320757"/>
      <w:bookmarkStart w:id="6922" w:name="_Toc74647295"/>
      <w:bookmarkStart w:id="6923" w:name="_Toc74734030"/>
      <w:bookmarkStart w:id="6924" w:name="_Toc70499592"/>
      <w:bookmarkStart w:id="6925" w:name="_Toc70501174"/>
      <w:bookmarkStart w:id="6926" w:name="_Toc70599450"/>
      <w:bookmarkStart w:id="6927" w:name="_Toc70600565"/>
      <w:bookmarkStart w:id="6928" w:name="_Toc70601680"/>
      <w:bookmarkStart w:id="6929" w:name="_Toc71895512"/>
      <w:bookmarkStart w:id="6930" w:name="_Toc71896667"/>
      <w:bookmarkStart w:id="6931" w:name="_Toc71897822"/>
      <w:bookmarkStart w:id="6932" w:name="_Toc72319602"/>
      <w:bookmarkStart w:id="6933" w:name="_Toc72320758"/>
      <w:bookmarkStart w:id="6934" w:name="_Toc74647296"/>
      <w:bookmarkStart w:id="6935" w:name="_Toc74734031"/>
      <w:bookmarkStart w:id="6936" w:name="_Toc70499601"/>
      <w:bookmarkStart w:id="6937" w:name="_Toc70501183"/>
      <w:bookmarkStart w:id="6938" w:name="_Toc70599459"/>
      <w:bookmarkStart w:id="6939" w:name="_Toc70600574"/>
      <w:bookmarkStart w:id="6940" w:name="_Toc70601689"/>
      <w:bookmarkStart w:id="6941" w:name="_Toc71895521"/>
      <w:bookmarkStart w:id="6942" w:name="_Toc71896676"/>
      <w:bookmarkStart w:id="6943" w:name="_Toc71897831"/>
      <w:bookmarkStart w:id="6944" w:name="_Toc72319611"/>
      <w:bookmarkStart w:id="6945" w:name="_Toc72320767"/>
      <w:bookmarkStart w:id="6946" w:name="_Toc74647305"/>
      <w:bookmarkStart w:id="6947" w:name="_Toc74734040"/>
      <w:bookmarkStart w:id="6948" w:name="_Toc70499632"/>
      <w:bookmarkStart w:id="6949" w:name="_Toc70501214"/>
      <w:bookmarkStart w:id="6950" w:name="_Toc70599490"/>
      <w:bookmarkStart w:id="6951" w:name="_Toc70600605"/>
      <w:bookmarkStart w:id="6952" w:name="_Toc70601720"/>
      <w:bookmarkStart w:id="6953" w:name="_Toc71895552"/>
      <w:bookmarkStart w:id="6954" w:name="_Toc71896707"/>
      <w:bookmarkStart w:id="6955" w:name="_Toc71897862"/>
      <w:bookmarkStart w:id="6956" w:name="_Toc72319642"/>
      <w:bookmarkStart w:id="6957" w:name="_Toc72320798"/>
      <w:bookmarkStart w:id="6958" w:name="_Toc74647336"/>
      <w:bookmarkStart w:id="6959" w:name="_Toc74734071"/>
      <w:bookmarkStart w:id="6960" w:name="_Toc70499633"/>
      <w:bookmarkStart w:id="6961" w:name="_Toc70501215"/>
      <w:bookmarkStart w:id="6962" w:name="_Toc70599491"/>
      <w:bookmarkStart w:id="6963" w:name="_Toc70600606"/>
      <w:bookmarkStart w:id="6964" w:name="_Toc70601721"/>
      <w:bookmarkStart w:id="6965" w:name="_Toc71895553"/>
      <w:bookmarkStart w:id="6966" w:name="_Toc71896708"/>
      <w:bookmarkStart w:id="6967" w:name="_Toc71897863"/>
      <w:bookmarkStart w:id="6968" w:name="_Toc72319643"/>
      <w:bookmarkStart w:id="6969" w:name="_Toc72320799"/>
      <w:bookmarkStart w:id="6970" w:name="_Toc74647337"/>
      <w:bookmarkStart w:id="6971" w:name="_Toc74734072"/>
      <w:bookmarkStart w:id="6972" w:name="_Toc70499634"/>
      <w:bookmarkStart w:id="6973" w:name="_Toc70501216"/>
      <w:bookmarkStart w:id="6974" w:name="_Toc70599492"/>
      <w:bookmarkStart w:id="6975" w:name="_Toc70600607"/>
      <w:bookmarkStart w:id="6976" w:name="_Toc70601722"/>
      <w:bookmarkStart w:id="6977" w:name="_Toc71895554"/>
      <w:bookmarkStart w:id="6978" w:name="_Toc71896709"/>
      <w:bookmarkStart w:id="6979" w:name="_Toc71897864"/>
      <w:bookmarkStart w:id="6980" w:name="_Toc72319644"/>
      <w:bookmarkStart w:id="6981" w:name="_Toc72320800"/>
      <w:bookmarkStart w:id="6982" w:name="_Toc74647338"/>
      <w:bookmarkStart w:id="6983" w:name="_Toc74734073"/>
      <w:bookmarkStart w:id="6984" w:name="_Toc70499643"/>
      <w:bookmarkStart w:id="6985" w:name="_Toc70501225"/>
      <w:bookmarkStart w:id="6986" w:name="_Toc70599501"/>
      <w:bookmarkStart w:id="6987" w:name="_Toc70600616"/>
      <w:bookmarkStart w:id="6988" w:name="_Toc70601731"/>
      <w:bookmarkStart w:id="6989" w:name="_Toc71895563"/>
      <w:bookmarkStart w:id="6990" w:name="_Toc71896718"/>
      <w:bookmarkStart w:id="6991" w:name="_Toc71897873"/>
      <w:bookmarkStart w:id="6992" w:name="_Toc72319653"/>
      <w:bookmarkStart w:id="6993" w:name="_Toc72320809"/>
      <w:bookmarkStart w:id="6994" w:name="_Toc74647347"/>
      <w:bookmarkStart w:id="6995" w:name="_Toc74734082"/>
      <w:bookmarkStart w:id="6996" w:name="_Toc70499676"/>
      <w:bookmarkStart w:id="6997" w:name="_Toc70501258"/>
      <w:bookmarkStart w:id="6998" w:name="_Toc70599534"/>
      <w:bookmarkStart w:id="6999" w:name="_Toc70600649"/>
      <w:bookmarkStart w:id="7000" w:name="_Toc70601764"/>
      <w:bookmarkStart w:id="7001" w:name="_Toc71895596"/>
      <w:bookmarkStart w:id="7002" w:name="_Toc71896751"/>
      <w:bookmarkStart w:id="7003" w:name="_Toc71897906"/>
      <w:bookmarkStart w:id="7004" w:name="_Toc72319686"/>
      <w:bookmarkStart w:id="7005" w:name="_Toc72320842"/>
      <w:bookmarkStart w:id="7006" w:name="_Toc74647380"/>
      <w:bookmarkStart w:id="7007" w:name="_Toc74734115"/>
      <w:bookmarkStart w:id="7008" w:name="_Toc455567183"/>
      <w:bookmarkStart w:id="7009" w:name="_Toc70499677"/>
      <w:bookmarkStart w:id="7010" w:name="_Toc70501259"/>
      <w:bookmarkStart w:id="7011" w:name="_Toc70599535"/>
      <w:bookmarkStart w:id="7012" w:name="_Toc70600650"/>
      <w:bookmarkStart w:id="7013" w:name="_Toc70601765"/>
      <w:bookmarkStart w:id="7014" w:name="_Toc71895597"/>
      <w:bookmarkStart w:id="7015" w:name="_Toc71896752"/>
      <w:bookmarkStart w:id="7016" w:name="_Toc71897907"/>
      <w:bookmarkStart w:id="7017" w:name="_Toc72319687"/>
      <w:bookmarkStart w:id="7018" w:name="_Toc72320843"/>
      <w:bookmarkStart w:id="7019" w:name="_Toc74647381"/>
      <w:bookmarkStart w:id="7020" w:name="_Toc74734116"/>
      <w:bookmarkStart w:id="7021" w:name="_Toc391469744"/>
      <w:bookmarkStart w:id="7022" w:name="_Toc391471026"/>
      <w:bookmarkStart w:id="7023" w:name="_Toc405358224"/>
      <w:bookmarkStart w:id="7024" w:name="_Toc406653739"/>
      <w:bookmarkStart w:id="7025" w:name="_Toc450138227"/>
      <w:bookmarkStart w:id="7026" w:name="_Toc450139756"/>
      <w:bookmarkStart w:id="7027" w:name="_Toc454201034"/>
      <w:bookmarkStart w:id="7028" w:name="_Toc454202525"/>
      <w:bookmarkStart w:id="7029" w:name="_Toc455741339"/>
      <w:bookmarkStart w:id="7030" w:name="_Toc455741533"/>
      <w:bookmarkStart w:id="7031" w:name="_Toc460409463"/>
      <w:bookmarkStart w:id="7032" w:name="_Toc461199159"/>
      <w:bookmarkStart w:id="7033" w:name="_Toc461784658"/>
      <w:bookmarkStart w:id="7034" w:name="_Toc461791244"/>
      <w:bookmarkStart w:id="7035" w:name="_Toc46180332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r w:rsidRPr="007E3137">
        <w:t>Zakres obowiązków Wykonawcy obejmuje wykonanie</w:t>
      </w:r>
      <w:r w:rsidRPr="007E3137" w:rsidDel="00804F40">
        <w:t xml:space="preserve"> </w:t>
      </w:r>
      <w:r w:rsidRPr="007E3137">
        <w:t>prawidłowego systemu odwodnienia tj. prace w tym zakresie pozwolić mają na zapewnienie spływu wody do systemu odwodnienia.</w:t>
      </w:r>
    </w:p>
    <w:p w14:paraId="769B3FA8" w14:textId="77777777" w:rsidR="00680D2F" w:rsidRPr="007E3137" w:rsidRDefault="00680D2F" w:rsidP="00680D2F">
      <w:pPr>
        <w:pStyle w:val="Akapit"/>
      </w:pPr>
      <w:r w:rsidRPr="007E3137">
        <w:t>Tam gdzie brak jest rowów odwadniających lub drenaży, bądź, gdy istniejące rowy muszą zostać zlikwidowane, Wykonawca w ramach prac wykona nowe rowy odwodnieniowe odpowiednio połączone z systemem odwodnienia lub drenaż. Przekrój rowów odwadniających musi odpowiadać parametrom podanym w zał. nr 1 do Id-1 – Przekroje poprzeczne nawierzchni i podtorza oraz z instrukcją Id 3. Zaprojektowanie i wykonanie rowów odwadniających powinno nastąpić w miejscach, w których wymagają tego warunki lokalne, przyjęte rozwiązania projektowe oraz ukształtowanie terenu.</w:t>
      </w:r>
    </w:p>
    <w:p w14:paraId="5E13F911" w14:textId="52880A23" w:rsidR="00DB03A1" w:rsidRPr="007E3137" w:rsidRDefault="00DB03A1" w:rsidP="00DB03A1">
      <w:pPr>
        <w:pStyle w:val="Nagwek3"/>
        <w:rPr>
          <w:color w:val="auto"/>
        </w:rPr>
      </w:pPr>
      <w:bookmarkStart w:id="7036" w:name="_Toc146269410"/>
      <w:r w:rsidRPr="007E3137">
        <w:rPr>
          <w:color w:val="auto"/>
        </w:rPr>
        <w:t>Przejazdy kolejowo-drogowe i przejścia</w:t>
      </w:r>
      <w:bookmarkEnd w:id="7036"/>
      <w:r w:rsidRPr="007E3137">
        <w:rPr>
          <w:color w:val="auto"/>
        </w:rPr>
        <w:t xml:space="preserve"> </w:t>
      </w:r>
    </w:p>
    <w:p w14:paraId="47F9CF29" w14:textId="4C0639D7" w:rsidR="00DB03A1" w:rsidRDefault="00DB03A1" w:rsidP="00EC4073">
      <w:pPr>
        <w:ind w:firstLine="0"/>
      </w:pPr>
      <w:r w:rsidRPr="007E3137">
        <w:t xml:space="preserve">W celu skomunikowania obu peronów oraz likwidacji barier dla </w:t>
      </w:r>
      <w:r w:rsidR="00EC4073" w:rsidRPr="007E3137">
        <w:t xml:space="preserve">osób </w:t>
      </w:r>
      <w:r w:rsidR="000D4951">
        <w:t>z</w:t>
      </w:r>
      <w:r w:rsidR="00EC4073" w:rsidRPr="007E3137">
        <w:t xml:space="preserve"> niepełnosprawn</w:t>
      </w:r>
      <w:r w:rsidR="000D4951">
        <w:t>ością</w:t>
      </w:r>
      <w:r w:rsidR="00EC4073" w:rsidRPr="007E3137">
        <w:t xml:space="preserve"> i osób o ograniczonej możliwości poruszania się</w:t>
      </w:r>
      <w:r w:rsidRPr="007E3137">
        <w:t xml:space="preserve"> należy zaprojektować przejście w poziomie szyn, przejście kategorii E. Nawierzchnia przejścia z płyt małogabarytowych betonowych lub gumowych, o konstrukcji dostosowanej do ruchu pieszego. Przejście zabezpieczone urządzeniami SSP, powiązanymi z urządzeniami SRK. Należy zaprojektować o</w:t>
      </w:r>
      <w:r w:rsidR="005B2F9D" w:rsidRPr="007E3137">
        <w:t>świetlenie przejścia oraz kamery</w:t>
      </w:r>
      <w:r w:rsidRPr="007E3137">
        <w:t xml:space="preserve"> powiąza</w:t>
      </w:r>
      <w:r w:rsidR="005B2F9D" w:rsidRPr="007E3137">
        <w:t>ne</w:t>
      </w:r>
      <w:r w:rsidRPr="007E3137">
        <w:t xml:space="preserve"> z SMW.</w:t>
      </w:r>
      <w:r w:rsidR="005B2F9D" w:rsidRPr="007E3137">
        <w:t xml:space="preserve"> Przejście należy zlokalizować jak najbliżej dróg dojścia z wiaduktu drogowego</w:t>
      </w:r>
      <w:r w:rsidR="00EC4073" w:rsidRPr="007E3137">
        <w:t xml:space="preserve"> przy ul. Rybnickiej</w:t>
      </w:r>
      <w:r w:rsidR="005B2F9D" w:rsidRPr="007E3137">
        <w:t xml:space="preserve"> oraz planowanego parkingu.</w:t>
      </w:r>
    </w:p>
    <w:p w14:paraId="25E5CE97" w14:textId="5E0DC719" w:rsidR="00E0713D" w:rsidRDefault="00E0713D" w:rsidP="00EC4073">
      <w:pPr>
        <w:ind w:firstLine="0"/>
      </w:pPr>
    </w:p>
    <w:p w14:paraId="519BFC0C" w14:textId="28953EE2" w:rsidR="00E0713D" w:rsidRDefault="00E0713D" w:rsidP="00EC4073">
      <w:pPr>
        <w:ind w:firstLine="0"/>
      </w:pPr>
    </w:p>
    <w:p w14:paraId="009A291D" w14:textId="77777777" w:rsidR="00E0713D" w:rsidRPr="007E3137" w:rsidRDefault="00E0713D" w:rsidP="00EC4073">
      <w:pPr>
        <w:ind w:firstLine="0"/>
      </w:pPr>
    </w:p>
    <w:tbl>
      <w:tblPr>
        <w:tblStyle w:val="Tabela-Siatka"/>
        <w:tblW w:w="0" w:type="auto"/>
        <w:tblInd w:w="108" w:type="dxa"/>
        <w:tblLayout w:type="fixed"/>
        <w:tblLook w:val="04A0" w:firstRow="1" w:lastRow="0" w:firstColumn="1" w:lastColumn="0" w:noHBand="0" w:noVBand="1"/>
      </w:tblPr>
      <w:tblGrid>
        <w:gridCol w:w="567"/>
        <w:gridCol w:w="1276"/>
        <w:gridCol w:w="567"/>
        <w:gridCol w:w="567"/>
        <w:gridCol w:w="1559"/>
        <w:gridCol w:w="4536"/>
      </w:tblGrid>
      <w:tr w:rsidR="007E3137" w:rsidRPr="007E3137" w14:paraId="4397C0D8" w14:textId="77777777" w:rsidTr="00C26D5B">
        <w:tc>
          <w:tcPr>
            <w:tcW w:w="567" w:type="dxa"/>
            <w:shd w:val="clear" w:color="auto" w:fill="AEAAAA" w:themeFill="background2" w:themeFillShade="BF"/>
            <w:vAlign w:val="center"/>
          </w:tcPr>
          <w:p w14:paraId="719CD119" w14:textId="77777777" w:rsidR="00070DD6" w:rsidRPr="007E3137" w:rsidRDefault="00070DD6" w:rsidP="00C26D5B">
            <w:pPr>
              <w:ind w:firstLine="0"/>
              <w:jc w:val="left"/>
              <w:rPr>
                <w:b/>
                <w:i/>
                <w:sz w:val="18"/>
                <w:szCs w:val="18"/>
              </w:rPr>
            </w:pPr>
            <w:r w:rsidRPr="007E3137">
              <w:rPr>
                <w:b/>
                <w:i/>
                <w:sz w:val="18"/>
                <w:szCs w:val="18"/>
              </w:rPr>
              <w:lastRenderedPageBreak/>
              <w:t>Lp.</w:t>
            </w:r>
          </w:p>
        </w:tc>
        <w:tc>
          <w:tcPr>
            <w:tcW w:w="1276" w:type="dxa"/>
            <w:shd w:val="clear" w:color="auto" w:fill="AEAAAA" w:themeFill="background2" w:themeFillShade="BF"/>
            <w:vAlign w:val="center"/>
          </w:tcPr>
          <w:p w14:paraId="280E94D5" w14:textId="77777777" w:rsidR="00070DD6" w:rsidRPr="007E3137" w:rsidRDefault="00070DD6" w:rsidP="00C26D5B">
            <w:pPr>
              <w:ind w:firstLine="0"/>
              <w:jc w:val="left"/>
              <w:rPr>
                <w:b/>
                <w:i/>
                <w:sz w:val="18"/>
                <w:szCs w:val="18"/>
              </w:rPr>
            </w:pPr>
            <w:r w:rsidRPr="007E3137">
              <w:rPr>
                <w:b/>
                <w:i/>
                <w:sz w:val="18"/>
                <w:szCs w:val="18"/>
              </w:rPr>
              <w:t>Kilometraż /</w:t>
            </w:r>
          </w:p>
          <w:p w14:paraId="527086D2" w14:textId="77777777" w:rsidR="00070DD6" w:rsidRPr="007E3137" w:rsidRDefault="00070DD6" w:rsidP="00C26D5B">
            <w:pPr>
              <w:ind w:firstLine="0"/>
              <w:jc w:val="left"/>
              <w:rPr>
                <w:b/>
                <w:i/>
                <w:sz w:val="18"/>
                <w:szCs w:val="18"/>
              </w:rPr>
            </w:pPr>
            <w:r w:rsidRPr="007E3137">
              <w:rPr>
                <w:b/>
                <w:i/>
                <w:sz w:val="18"/>
                <w:szCs w:val="18"/>
              </w:rPr>
              <w:t>(o ile jest kilka linii)</w:t>
            </w:r>
          </w:p>
          <w:p w14:paraId="41F0FF27" w14:textId="77777777" w:rsidR="00070DD6" w:rsidRPr="007E3137" w:rsidRDefault="00070DD6" w:rsidP="00C26D5B">
            <w:pPr>
              <w:ind w:firstLine="0"/>
              <w:jc w:val="left"/>
              <w:rPr>
                <w:b/>
                <w:i/>
                <w:sz w:val="18"/>
                <w:szCs w:val="18"/>
              </w:rPr>
            </w:pPr>
            <w:r w:rsidRPr="007E3137">
              <w:rPr>
                <w:b/>
                <w:i/>
                <w:sz w:val="18"/>
                <w:szCs w:val="18"/>
              </w:rPr>
              <w:t>Nr linii kolejowej</w:t>
            </w:r>
          </w:p>
        </w:tc>
        <w:tc>
          <w:tcPr>
            <w:tcW w:w="1134" w:type="dxa"/>
            <w:gridSpan w:val="2"/>
            <w:shd w:val="clear" w:color="auto" w:fill="AEAAAA" w:themeFill="background2" w:themeFillShade="BF"/>
            <w:vAlign w:val="center"/>
          </w:tcPr>
          <w:p w14:paraId="55796557" w14:textId="77777777" w:rsidR="00070DD6" w:rsidRPr="007E3137" w:rsidRDefault="00070DD6" w:rsidP="00C26D5B">
            <w:pPr>
              <w:ind w:firstLine="0"/>
              <w:jc w:val="left"/>
              <w:rPr>
                <w:b/>
                <w:i/>
                <w:sz w:val="18"/>
                <w:szCs w:val="18"/>
              </w:rPr>
            </w:pPr>
            <w:r w:rsidRPr="007E3137">
              <w:rPr>
                <w:b/>
                <w:i/>
                <w:sz w:val="18"/>
                <w:szCs w:val="18"/>
              </w:rPr>
              <w:t>Kategoria przejazdu</w:t>
            </w:r>
          </w:p>
        </w:tc>
        <w:tc>
          <w:tcPr>
            <w:tcW w:w="1559" w:type="dxa"/>
            <w:shd w:val="clear" w:color="auto" w:fill="AEAAAA" w:themeFill="background2" w:themeFillShade="BF"/>
            <w:vAlign w:val="center"/>
          </w:tcPr>
          <w:p w14:paraId="2D31A335" w14:textId="77777777" w:rsidR="00070DD6" w:rsidRPr="007E3137" w:rsidRDefault="00070DD6" w:rsidP="00C26D5B">
            <w:pPr>
              <w:ind w:firstLine="0"/>
              <w:jc w:val="left"/>
              <w:rPr>
                <w:b/>
                <w:i/>
                <w:sz w:val="18"/>
                <w:szCs w:val="18"/>
              </w:rPr>
            </w:pPr>
            <w:r w:rsidRPr="007E3137">
              <w:rPr>
                <w:b/>
                <w:i/>
                <w:sz w:val="18"/>
                <w:szCs w:val="18"/>
              </w:rPr>
              <w:t>Lokalizacja</w:t>
            </w:r>
          </w:p>
        </w:tc>
        <w:tc>
          <w:tcPr>
            <w:tcW w:w="4536" w:type="dxa"/>
            <w:shd w:val="clear" w:color="auto" w:fill="AEAAAA" w:themeFill="background2" w:themeFillShade="BF"/>
            <w:vAlign w:val="center"/>
          </w:tcPr>
          <w:p w14:paraId="644EF19B" w14:textId="77777777" w:rsidR="00070DD6" w:rsidRPr="007E3137" w:rsidRDefault="00070DD6" w:rsidP="00C26D5B">
            <w:pPr>
              <w:ind w:firstLine="0"/>
              <w:jc w:val="left"/>
              <w:rPr>
                <w:b/>
                <w:i/>
                <w:sz w:val="18"/>
                <w:szCs w:val="18"/>
              </w:rPr>
            </w:pPr>
            <w:r w:rsidRPr="007E3137">
              <w:rPr>
                <w:b/>
                <w:i/>
                <w:sz w:val="18"/>
                <w:szCs w:val="18"/>
              </w:rPr>
              <w:t>Zakres robót do wykonania</w:t>
            </w:r>
          </w:p>
        </w:tc>
      </w:tr>
      <w:tr w:rsidR="007E3137" w:rsidRPr="007E3137" w14:paraId="6001D9FE" w14:textId="77777777" w:rsidTr="00C26D5B">
        <w:tc>
          <w:tcPr>
            <w:tcW w:w="567" w:type="dxa"/>
            <w:vAlign w:val="center"/>
          </w:tcPr>
          <w:p w14:paraId="2FCDE9C6" w14:textId="77777777" w:rsidR="00070DD6" w:rsidRPr="007E3137" w:rsidRDefault="00070DD6" w:rsidP="00C26D5B">
            <w:pPr>
              <w:ind w:firstLine="0"/>
              <w:jc w:val="left"/>
              <w:rPr>
                <w:sz w:val="18"/>
                <w:szCs w:val="18"/>
              </w:rPr>
            </w:pPr>
          </w:p>
        </w:tc>
        <w:tc>
          <w:tcPr>
            <w:tcW w:w="1276" w:type="dxa"/>
            <w:vAlign w:val="center"/>
          </w:tcPr>
          <w:p w14:paraId="098E1977" w14:textId="77777777" w:rsidR="00070DD6" w:rsidRPr="007E3137" w:rsidRDefault="00070DD6" w:rsidP="00C26D5B">
            <w:pPr>
              <w:ind w:firstLine="0"/>
              <w:jc w:val="left"/>
              <w:rPr>
                <w:sz w:val="18"/>
                <w:szCs w:val="18"/>
              </w:rPr>
            </w:pPr>
          </w:p>
        </w:tc>
        <w:tc>
          <w:tcPr>
            <w:tcW w:w="567" w:type="dxa"/>
            <w:vAlign w:val="center"/>
          </w:tcPr>
          <w:p w14:paraId="2B73971D" w14:textId="77777777" w:rsidR="00070DD6" w:rsidRPr="007E3137" w:rsidRDefault="00070DD6" w:rsidP="00C26D5B">
            <w:pPr>
              <w:ind w:firstLine="0"/>
              <w:jc w:val="left"/>
              <w:rPr>
                <w:sz w:val="18"/>
                <w:szCs w:val="18"/>
              </w:rPr>
            </w:pPr>
            <w:proofErr w:type="spellStart"/>
            <w:r w:rsidRPr="007E3137">
              <w:rPr>
                <w:sz w:val="18"/>
                <w:szCs w:val="18"/>
              </w:rPr>
              <w:t>istn</w:t>
            </w:r>
            <w:proofErr w:type="spellEnd"/>
            <w:r w:rsidRPr="007E3137">
              <w:rPr>
                <w:sz w:val="18"/>
                <w:szCs w:val="18"/>
              </w:rPr>
              <w:t>.</w:t>
            </w:r>
          </w:p>
        </w:tc>
        <w:tc>
          <w:tcPr>
            <w:tcW w:w="567" w:type="dxa"/>
            <w:vAlign w:val="center"/>
          </w:tcPr>
          <w:p w14:paraId="0C7905CF" w14:textId="77777777" w:rsidR="00070DD6" w:rsidRPr="007E3137" w:rsidRDefault="00070DD6" w:rsidP="00C26D5B">
            <w:pPr>
              <w:ind w:firstLine="0"/>
              <w:jc w:val="left"/>
              <w:rPr>
                <w:sz w:val="18"/>
                <w:szCs w:val="18"/>
              </w:rPr>
            </w:pPr>
            <w:r w:rsidRPr="007E3137">
              <w:rPr>
                <w:sz w:val="18"/>
                <w:szCs w:val="18"/>
              </w:rPr>
              <w:t>proj.</w:t>
            </w:r>
          </w:p>
        </w:tc>
        <w:tc>
          <w:tcPr>
            <w:tcW w:w="1559" w:type="dxa"/>
            <w:vAlign w:val="center"/>
          </w:tcPr>
          <w:p w14:paraId="19E09A9D" w14:textId="77777777" w:rsidR="00070DD6" w:rsidRPr="007E3137" w:rsidRDefault="00070DD6" w:rsidP="00C26D5B">
            <w:pPr>
              <w:ind w:firstLine="0"/>
              <w:jc w:val="left"/>
              <w:rPr>
                <w:sz w:val="18"/>
                <w:szCs w:val="18"/>
              </w:rPr>
            </w:pPr>
          </w:p>
        </w:tc>
        <w:tc>
          <w:tcPr>
            <w:tcW w:w="4536" w:type="dxa"/>
            <w:vAlign w:val="center"/>
          </w:tcPr>
          <w:p w14:paraId="5898264A" w14:textId="77777777" w:rsidR="00070DD6" w:rsidRPr="007E3137" w:rsidRDefault="00070DD6" w:rsidP="00C26D5B">
            <w:pPr>
              <w:ind w:firstLine="0"/>
              <w:jc w:val="left"/>
              <w:rPr>
                <w:sz w:val="18"/>
                <w:szCs w:val="18"/>
              </w:rPr>
            </w:pPr>
          </w:p>
        </w:tc>
      </w:tr>
      <w:tr w:rsidR="00D74759" w:rsidRPr="007E3137" w14:paraId="1F418DD3" w14:textId="77777777" w:rsidTr="00C26D5B">
        <w:tc>
          <w:tcPr>
            <w:tcW w:w="567" w:type="dxa"/>
            <w:vAlign w:val="center"/>
          </w:tcPr>
          <w:p w14:paraId="4214E1CE" w14:textId="77777777" w:rsidR="00070DD6" w:rsidRPr="007E3137" w:rsidRDefault="00070DD6" w:rsidP="00C26D5B">
            <w:pPr>
              <w:ind w:firstLine="0"/>
              <w:jc w:val="left"/>
              <w:rPr>
                <w:sz w:val="18"/>
                <w:szCs w:val="18"/>
              </w:rPr>
            </w:pPr>
            <w:r w:rsidRPr="007E3137">
              <w:rPr>
                <w:sz w:val="18"/>
                <w:szCs w:val="18"/>
              </w:rPr>
              <w:t>1.</w:t>
            </w:r>
          </w:p>
        </w:tc>
        <w:tc>
          <w:tcPr>
            <w:tcW w:w="1276" w:type="dxa"/>
            <w:vAlign w:val="center"/>
          </w:tcPr>
          <w:p w14:paraId="22338706" w14:textId="0B86F999" w:rsidR="00070DD6" w:rsidRPr="007E3137" w:rsidRDefault="00951977" w:rsidP="00C26D5B">
            <w:pPr>
              <w:ind w:firstLine="0"/>
              <w:jc w:val="left"/>
              <w:rPr>
                <w:sz w:val="18"/>
                <w:szCs w:val="18"/>
              </w:rPr>
            </w:pPr>
            <w:r w:rsidRPr="007E3137">
              <w:rPr>
                <w:sz w:val="18"/>
                <w:szCs w:val="18"/>
              </w:rPr>
              <w:t>158</w:t>
            </w:r>
          </w:p>
        </w:tc>
        <w:tc>
          <w:tcPr>
            <w:tcW w:w="567" w:type="dxa"/>
            <w:vAlign w:val="center"/>
          </w:tcPr>
          <w:p w14:paraId="2DCFAD0D" w14:textId="1DD1919E" w:rsidR="00070DD6" w:rsidRPr="007E3137" w:rsidRDefault="00070DD6" w:rsidP="00C26D5B">
            <w:pPr>
              <w:ind w:firstLine="0"/>
              <w:jc w:val="left"/>
              <w:rPr>
                <w:sz w:val="18"/>
                <w:szCs w:val="18"/>
              </w:rPr>
            </w:pPr>
            <w:r w:rsidRPr="007E3137">
              <w:rPr>
                <w:sz w:val="18"/>
                <w:szCs w:val="18"/>
              </w:rPr>
              <w:t>-</w:t>
            </w:r>
          </w:p>
        </w:tc>
        <w:tc>
          <w:tcPr>
            <w:tcW w:w="567" w:type="dxa"/>
            <w:vAlign w:val="center"/>
          </w:tcPr>
          <w:p w14:paraId="132E8439" w14:textId="4E6E80A7" w:rsidR="00070DD6" w:rsidRPr="007E3137" w:rsidRDefault="00070DD6" w:rsidP="00C26D5B">
            <w:pPr>
              <w:ind w:firstLine="0"/>
              <w:jc w:val="left"/>
              <w:rPr>
                <w:sz w:val="18"/>
                <w:szCs w:val="18"/>
              </w:rPr>
            </w:pPr>
            <w:r w:rsidRPr="007E3137">
              <w:rPr>
                <w:sz w:val="18"/>
                <w:szCs w:val="18"/>
              </w:rPr>
              <w:t>E</w:t>
            </w:r>
          </w:p>
        </w:tc>
        <w:tc>
          <w:tcPr>
            <w:tcW w:w="1559" w:type="dxa"/>
            <w:vAlign w:val="center"/>
          </w:tcPr>
          <w:p w14:paraId="7BB9C997" w14:textId="34815F1D" w:rsidR="00070DD6" w:rsidRPr="007E3137" w:rsidRDefault="00070DD6" w:rsidP="00C26D5B">
            <w:pPr>
              <w:ind w:firstLine="0"/>
              <w:jc w:val="left"/>
              <w:rPr>
                <w:sz w:val="18"/>
                <w:szCs w:val="18"/>
              </w:rPr>
            </w:pPr>
            <w:r w:rsidRPr="007E3137">
              <w:rPr>
                <w:sz w:val="18"/>
                <w:szCs w:val="18"/>
              </w:rPr>
              <w:t>Radlin ul. Dworcowa</w:t>
            </w:r>
          </w:p>
        </w:tc>
        <w:tc>
          <w:tcPr>
            <w:tcW w:w="4536" w:type="dxa"/>
            <w:vAlign w:val="center"/>
          </w:tcPr>
          <w:p w14:paraId="21778D2F" w14:textId="577C14F3" w:rsidR="00070DD6" w:rsidRPr="007E3137" w:rsidRDefault="00951977" w:rsidP="00380101">
            <w:pPr>
              <w:ind w:firstLine="0"/>
              <w:jc w:val="left"/>
              <w:rPr>
                <w:sz w:val="18"/>
                <w:szCs w:val="18"/>
              </w:rPr>
            </w:pPr>
            <w:r w:rsidRPr="007E3137">
              <w:rPr>
                <w:sz w:val="18"/>
                <w:szCs w:val="18"/>
              </w:rPr>
              <w:t xml:space="preserve">Zaprojektowanie i zabudowa przejścia w poziomie szyn pomiędzy peronem nr 1 i nr 2 </w:t>
            </w:r>
            <w:r w:rsidR="00380101" w:rsidRPr="007E3137">
              <w:rPr>
                <w:sz w:val="18"/>
                <w:szCs w:val="18"/>
              </w:rPr>
              <w:t>zgodnie</w:t>
            </w:r>
            <w:r w:rsidRPr="007E3137">
              <w:rPr>
                <w:sz w:val="18"/>
                <w:szCs w:val="18"/>
              </w:rPr>
              <w:t xml:space="preserve"> z obowiązującymi instrukcjami i przepisami</w:t>
            </w:r>
            <w:r w:rsidR="00380101" w:rsidRPr="007E3137">
              <w:rPr>
                <w:sz w:val="18"/>
                <w:szCs w:val="18"/>
              </w:rPr>
              <w:t xml:space="preserve"> wraz z oświetleniem, monitoringiem i rogatkami.</w:t>
            </w:r>
          </w:p>
          <w:p w14:paraId="02700A23" w14:textId="27DC33AD" w:rsidR="00070DD6" w:rsidRPr="007E3137" w:rsidRDefault="00070DD6" w:rsidP="00380101">
            <w:pPr>
              <w:ind w:firstLine="0"/>
              <w:jc w:val="left"/>
              <w:rPr>
                <w:sz w:val="18"/>
                <w:szCs w:val="18"/>
              </w:rPr>
            </w:pPr>
          </w:p>
        </w:tc>
      </w:tr>
    </w:tbl>
    <w:p w14:paraId="3190EC72" w14:textId="77777777" w:rsidR="00070DD6" w:rsidRPr="007E3137" w:rsidRDefault="00070DD6" w:rsidP="00DB03A1">
      <w:pPr>
        <w:ind w:firstLine="0"/>
      </w:pPr>
    </w:p>
    <w:p w14:paraId="0B782004" w14:textId="2BBF1EF9" w:rsidR="00095F36" w:rsidRPr="007E3137" w:rsidRDefault="001C4BB1" w:rsidP="00F0231B">
      <w:pPr>
        <w:pStyle w:val="Nagwek3"/>
        <w:rPr>
          <w:color w:val="auto"/>
        </w:rPr>
      </w:pPr>
      <w:bookmarkStart w:id="7037" w:name="_Toc146269411"/>
      <w:r w:rsidRPr="007E3137">
        <w:rPr>
          <w:color w:val="auto"/>
        </w:rPr>
        <w:t xml:space="preserve">Budowle </w:t>
      </w:r>
      <w:r w:rsidR="00336335" w:rsidRPr="007E3137">
        <w:rPr>
          <w:color w:val="auto"/>
        </w:rPr>
        <w:t>i</w:t>
      </w:r>
      <w:r w:rsidRPr="007E3137">
        <w:rPr>
          <w:color w:val="auto"/>
        </w:rPr>
        <w:t xml:space="preserve"> obiekty obsługi podróżnych</w:t>
      </w:r>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7"/>
    </w:p>
    <w:p w14:paraId="1A70FA0B" w14:textId="6B729294" w:rsidR="00E22868" w:rsidRPr="007E3137" w:rsidRDefault="0061799A" w:rsidP="00F0231B">
      <w:pPr>
        <w:pStyle w:val="Akapit"/>
        <w:spacing w:before="0"/>
      </w:pPr>
      <w:r w:rsidRPr="007E3137">
        <w:t xml:space="preserve"> </w:t>
      </w:r>
      <w:r w:rsidR="006129CC" w:rsidRPr="007E3137">
        <w:t xml:space="preserve">(R) Wykonawca jest zobowiązany do </w:t>
      </w:r>
      <w:r w:rsidR="00C31461" w:rsidRPr="007E3137">
        <w:t>wybudow</w:t>
      </w:r>
      <w:r w:rsidR="008E4F36" w:rsidRPr="007E3137">
        <w:t>a</w:t>
      </w:r>
      <w:r w:rsidR="006129CC" w:rsidRPr="007E3137">
        <w:t>nia</w:t>
      </w:r>
      <w:r w:rsidR="002333DE" w:rsidRPr="007E3137">
        <w:t>/ zmodernizowania/ zmiany parametrów</w:t>
      </w:r>
      <w:r w:rsidR="006129CC" w:rsidRPr="007E3137">
        <w:t xml:space="preserve"> </w:t>
      </w:r>
      <w:r w:rsidR="002333DE" w:rsidRPr="007E3137">
        <w:t xml:space="preserve">niżej wymienionych </w:t>
      </w:r>
      <w:r w:rsidR="00AE7866" w:rsidRPr="007E3137">
        <w:t>peronu</w:t>
      </w:r>
      <w:r w:rsidR="00E22868" w:rsidRPr="007E3137">
        <w:t>:</w:t>
      </w:r>
    </w:p>
    <w:tbl>
      <w:tblPr>
        <w:tblStyle w:val="Tabela-Siatka"/>
        <w:tblW w:w="9067" w:type="dxa"/>
        <w:jc w:val="center"/>
        <w:tblLook w:val="04A0" w:firstRow="1" w:lastRow="0" w:firstColumn="1" w:lastColumn="0" w:noHBand="0" w:noVBand="1"/>
      </w:tblPr>
      <w:tblGrid>
        <w:gridCol w:w="788"/>
        <w:gridCol w:w="2042"/>
        <w:gridCol w:w="6237"/>
      </w:tblGrid>
      <w:tr w:rsidR="007E3137" w:rsidRPr="007E3137" w14:paraId="3C8C61B0" w14:textId="77777777" w:rsidTr="00A97148">
        <w:trPr>
          <w:trHeight w:val="1124"/>
          <w:jc w:val="center"/>
        </w:trPr>
        <w:tc>
          <w:tcPr>
            <w:tcW w:w="788" w:type="dxa"/>
          </w:tcPr>
          <w:p w14:paraId="3D8AE94E" w14:textId="77777777" w:rsidR="00225224" w:rsidRPr="007E3137" w:rsidRDefault="00225224" w:rsidP="00F0231B">
            <w:pPr>
              <w:pStyle w:val="Akapit"/>
              <w:ind w:right="-80"/>
              <w:jc w:val="center"/>
            </w:pPr>
            <w:r w:rsidRPr="007E3137">
              <w:t>Lp.</w:t>
            </w:r>
          </w:p>
        </w:tc>
        <w:tc>
          <w:tcPr>
            <w:tcW w:w="2042" w:type="dxa"/>
          </w:tcPr>
          <w:p w14:paraId="1525274F" w14:textId="77777777" w:rsidR="00225224" w:rsidRPr="007E3137" w:rsidRDefault="00225224" w:rsidP="00F0231B">
            <w:pPr>
              <w:pStyle w:val="Akapit"/>
              <w:jc w:val="center"/>
            </w:pPr>
            <w:r w:rsidRPr="007E3137">
              <w:t>Posterunek ruchu (stacje, przystanki itp.)</w:t>
            </w:r>
          </w:p>
        </w:tc>
        <w:tc>
          <w:tcPr>
            <w:tcW w:w="6237" w:type="dxa"/>
          </w:tcPr>
          <w:p w14:paraId="4D61D099" w14:textId="77777777" w:rsidR="00225224" w:rsidRPr="007E3137" w:rsidRDefault="00225224" w:rsidP="00F0231B">
            <w:pPr>
              <w:pStyle w:val="Akapit"/>
              <w:jc w:val="center"/>
            </w:pPr>
            <w:r w:rsidRPr="007E3137">
              <w:t>Zakres robót do wykonania</w:t>
            </w:r>
          </w:p>
        </w:tc>
      </w:tr>
      <w:tr w:rsidR="007E3137" w:rsidRPr="007E3137" w14:paraId="21FF0DA1" w14:textId="77777777" w:rsidTr="00A97148">
        <w:trPr>
          <w:jc w:val="center"/>
        </w:trPr>
        <w:tc>
          <w:tcPr>
            <w:tcW w:w="788" w:type="dxa"/>
          </w:tcPr>
          <w:p w14:paraId="708C6A30" w14:textId="77777777" w:rsidR="00225224" w:rsidRPr="007E3137" w:rsidRDefault="00225224" w:rsidP="00F0231B">
            <w:pPr>
              <w:pStyle w:val="Akapit"/>
            </w:pPr>
            <w:r w:rsidRPr="007E3137">
              <w:t>1.</w:t>
            </w:r>
          </w:p>
        </w:tc>
        <w:tc>
          <w:tcPr>
            <w:tcW w:w="2042" w:type="dxa"/>
          </w:tcPr>
          <w:p w14:paraId="55D297B1" w14:textId="27B7E305" w:rsidR="00225224" w:rsidRPr="007E3137" w:rsidRDefault="008E4F36" w:rsidP="002026E0">
            <w:pPr>
              <w:pStyle w:val="Akapit"/>
            </w:pPr>
            <w:r w:rsidRPr="007E3137">
              <w:t>Radlin Obszary</w:t>
            </w:r>
            <w:r w:rsidR="00070806" w:rsidRPr="007E3137">
              <w:t xml:space="preserve"> </w:t>
            </w:r>
          </w:p>
        </w:tc>
        <w:tc>
          <w:tcPr>
            <w:tcW w:w="6237" w:type="dxa"/>
          </w:tcPr>
          <w:p w14:paraId="76F36F7B" w14:textId="429B7C69" w:rsidR="00BD0305" w:rsidRPr="007E3137" w:rsidRDefault="00C31461" w:rsidP="00957E44">
            <w:pPr>
              <w:pStyle w:val="Akapit"/>
              <w:rPr>
                <w:sz w:val="20"/>
              </w:rPr>
            </w:pPr>
            <w:r w:rsidRPr="007E3137">
              <w:rPr>
                <w:sz w:val="20"/>
              </w:rPr>
              <w:t>Przebudowa istniejącego peronu nr 1 jednokrawędziowego</w:t>
            </w:r>
            <w:r w:rsidR="00A97148" w:rsidRPr="007E3137">
              <w:rPr>
                <w:sz w:val="20"/>
              </w:rPr>
              <w:t xml:space="preserve"> zlokalizowanego w ciągu linii kolejowej nr 158 w orientacyjnym km </w:t>
            </w:r>
            <w:r w:rsidR="00BD0305" w:rsidRPr="007E3137">
              <w:rPr>
                <w:sz w:val="20"/>
              </w:rPr>
              <w:t xml:space="preserve">3,567 - 3,825 </w:t>
            </w:r>
            <w:r w:rsidR="00A97148" w:rsidRPr="007E3137">
              <w:rPr>
                <w:sz w:val="20"/>
              </w:rPr>
              <w:t>prowadzona będzie w systemie „</w:t>
            </w:r>
            <w:r w:rsidRPr="007E3137">
              <w:rPr>
                <w:sz w:val="20"/>
              </w:rPr>
              <w:t>projektuj i buduj</w:t>
            </w:r>
            <w:r w:rsidR="00A97148" w:rsidRPr="007E3137">
              <w:rPr>
                <w:sz w:val="20"/>
              </w:rPr>
              <w:t xml:space="preserve">”, dla przystanku osobowego </w:t>
            </w:r>
            <w:r w:rsidR="004F0AFB" w:rsidRPr="007E3137">
              <w:rPr>
                <w:sz w:val="20"/>
              </w:rPr>
              <w:t>„</w:t>
            </w:r>
            <w:r w:rsidR="008E4F36" w:rsidRPr="007E3137">
              <w:rPr>
                <w:sz w:val="20"/>
              </w:rPr>
              <w:t>Radlin Obszary</w:t>
            </w:r>
            <w:r w:rsidR="004F0AFB" w:rsidRPr="007E3137">
              <w:rPr>
                <w:sz w:val="20"/>
              </w:rPr>
              <w:t>”</w:t>
            </w:r>
            <w:r w:rsidR="00A97148" w:rsidRPr="007E3137">
              <w:rPr>
                <w:sz w:val="20"/>
              </w:rPr>
              <w:t>, wraz</w:t>
            </w:r>
            <w:r w:rsidR="004F0AFB" w:rsidRPr="007E3137">
              <w:rPr>
                <w:sz w:val="20"/>
              </w:rPr>
              <w:t xml:space="preserve"> </w:t>
            </w:r>
            <w:r w:rsidR="00A97148" w:rsidRPr="007E3137">
              <w:rPr>
                <w:sz w:val="20"/>
              </w:rPr>
              <w:t xml:space="preserve">z zabudową </w:t>
            </w:r>
            <w:r w:rsidR="00D20F43" w:rsidRPr="007E3137">
              <w:rPr>
                <w:sz w:val="20"/>
              </w:rPr>
              <w:t xml:space="preserve">dojścia do peronu </w:t>
            </w:r>
            <w:r w:rsidR="00BD0305" w:rsidRPr="007E3137">
              <w:rPr>
                <w:sz w:val="20"/>
              </w:rPr>
              <w:t xml:space="preserve">nr 1 </w:t>
            </w:r>
            <w:r w:rsidR="00D20F43" w:rsidRPr="007E3137">
              <w:rPr>
                <w:sz w:val="20"/>
              </w:rPr>
              <w:t xml:space="preserve">dla osób </w:t>
            </w:r>
            <w:r w:rsidR="00742F6E">
              <w:rPr>
                <w:sz w:val="20"/>
              </w:rPr>
              <w:t xml:space="preserve">z </w:t>
            </w:r>
            <w:r w:rsidR="00D20F43" w:rsidRPr="007E3137">
              <w:rPr>
                <w:sz w:val="20"/>
              </w:rPr>
              <w:t>niepełnosprawn</w:t>
            </w:r>
            <w:r w:rsidR="00742F6E">
              <w:rPr>
                <w:sz w:val="20"/>
              </w:rPr>
              <w:t>ością</w:t>
            </w:r>
            <w:r w:rsidR="00D20F43" w:rsidRPr="007E3137">
              <w:rPr>
                <w:sz w:val="20"/>
              </w:rPr>
              <w:t xml:space="preserve"> od strony </w:t>
            </w:r>
            <w:r w:rsidR="002026E0" w:rsidRPr="007E3137">
              <w:rPr>
                <w:sz w:val="20"/>
              </w:rPr>
              <w:t>ul. Dworcowej</w:t>
            </w:r>
            <w:r w:rsidR="00D20F43" w:rsidRPr="007E3137">
              <w:rPr>
                <w:sz w:val="20"/>
              </w:rPr>
              <w:t xml:space="preserve"> </w:t>
            </w:r>
            <w:r w:rsidR="002026E0" w:rsidRPr="007E3137">
              <w:rPr>
                <w:sz w:val="20"/>
              </w:rPr>
              <w:t>w Radlinie Obszary</w:t>
            </w:r>
            <w:r w:rsidR="00D20F43" w:rsidRPr="007E3137">
              <w:rPr>
                <w:sz w:val="20"/>
              </w:rPr>
              <w:t>, a także</w:t>
            </w:r>
            <w:r w:rsidR="002026E0" w:rsidRPr="007E3137">
              <w:rPr>
                <w:sz w:val="20"/>
              </w:rPr>
              <w:t xml:space="preserve"> </w:t>
            </w:r>
            <w:r w:rsidR="00BD0305" w:rsidRPr="007E3137">
              <w:rPr>
                <w:sz w:val="20"/>
              </w:rPr>
              <w:t>od strony parkingu.</w:t>
            </w:r>
          </w:p>
          <w:p w14:paraId="402A3122" w14:textId="6FF4112E" w:rsidR="00BD0305" w:rsidRPr="007E3137" w:rsidRDefault="00A97148" w:rsidP="00BD0305">
            <w:pPr>
              <w:pStyle w:val="Akapit"/>
              <w:rPr>
                <w:sz w:val="20"/>
                <w:lang w:eastAsia="en-US"/>
              </w:rPr>
            </w:pPr>
            <w:r w:rsidRPr="007E3137">
              <w:rPr>
                <w:sz w:val="20"/>
              </w:rPr>
              <w:t xml:space="preserve">Zadanie swoim zakresem obejmuje </w:t>
            </w:r>
            <w:r w:rsidR="00BD0305" w:rsidRPr="007E3137">
              <w:rPr>
                <w:sz w:val="20"/>
              </w:rPr>
              <w:t>przebudowę</w:t>
            </w:r>
            <w:r w:rsidRPr="007E3137">
              <w:rPr>
                <w:sz w:val="20"/>
              </w:rPr>
              <w:t xml:space="preserve"> peronu jednokrawędziowego od strony zewnętrznej istniejąc</w:t>
            </w:r>
            <w:r w:rsidR="002B0DAB" w:rsidRPr="007E3137">
              <w:rPr>
                <w:sz w:val="20"/>
              </w:rPr>
              <w:t>ego</w:t>
            </w:r>
            <w:r w:rsidRPr="007E3137">
              <w:rPr>
                <w:sz w:val="20"/>
              </w:rPr>
              <w:t xml:space="preserve"> tor</w:t>
            </w:r>
            <w:r w:rsidR="00BD0305" w:rsidRPr="007E3137">
              <w:rPr>
                <w:sz w:val="20"/>
              </w:rPr>
              <w:t xml:space="preserve">u, wraz </w:t>
            </w:r>
            <w:r w:rsidR="00BD0305" w:rsidRPr="007E3137">
              <w:rPr>
                <w:sz w:val="20"/>
              </w:rPr>
              <w:br/>
              <w:t xml:space="preserve">z wykonaniem odwodnienia, dojścia do peronu o odpowiednim standardzie dostosowanym również dla osób </w:t>
            </w:r>
            <w:r w:rsidR="00742F6E">
              <w:rPr>
                <w:sz w:val="20"/>
              </w:rPr>
              <w:t>z</w:t>
            </w:r>
            <w:r w:rsidR="00BD0305" w:rsidRPr="007E3137">
              <w:rPr>
                <w:sz w:val="20"/>
              </w:rPr>
              <w:t xml:space="preserve"> niepełnosprawn</w:t>
            </w:r>
            <w:r w:rsidR="00742F6E">
              <w:rPr>
                <w:sz w:val="20"/>
              </w:rPr>
              <w:t>ością</w:t>
            </w:r>
            <w:r w:rsidR="00BD0305" w:rsidRPr="007E3137">
              <w:rPr>
                <w:sz w:val="20"/>
              </w:rPr>
              <w:t xml:space="preserve">, </w:t>
            </w:r>
            <w:r w:rsidR="00BD0305" w:rsidRPr="007E3137">
              <w:rPr>
                <w:sz w:val="20"/>
              </w:rPr>
              <w:br/>
              <w:t xml:space="preserve">w sposób odpowiedni dla lokalnych warunków terenowych </w:t>
            </w:r>
            <w:r w:rsidR="00BD0305" w:rsidRPr="007E3137">
              <w:rPr>
                <w:sz w:val="20"/>
              </w:rPr>
              <w:br/>
              <w:t xml:space="preserve">i zapewnienia możliwości wejścia na wiadukt nad linią kolejową </w:t>
            </w:r>
            <w:r w:rsidR="00BD0305" w:rsidRPr="007E3137">
              <w:rPr>
                <w:sz w:val="20"/>
              </w:rPr>
              <w:br/>
              <w:t xml:space="preserve">w ciągu ul. Rybnickiej w Radlinie, dostosowanie infrastruktury teletechnicznej i małej architektury na peronie nr 1 i peronie nr 2 oraz inne niezbędne roboty w branżach towarzyszących </w:t>
            </w:r>
            <w:r w:rsidR="00BD0305" w:rsidRPr="007E3137">
              <w:rPr>
                <w:sz w:val="20"/>
              </w:rPr>
              <w:br/>
              <w:t>(</w:t>
            </w:r>
            <w:r w:rsidR="00BD0305" w:rsidRPr="007E3137">
              <w:rPr>
                <w:sz w:val="20"/>
                <w:lang w:eastAsia="en-US"/>
              </w:rPr>
              <w:t>branże peronowa, mała infrastruktura pasażerska, branża elektroenergetyczna, telekomunikacyjna, nawierzchni i podtorza).</w:t>
            </w:r>
          </w:p>
          <w:p w14:paraId="7BD5557B" w14:textId="50A308A3" w:rsidR="00BD0305" w:rsidRPr="007E3137" w:rsidRDefault="00BD0305" w:rsidP="00BD0305">
            <w:pPr>
              <w:pStyle w:val="Akapit"/>
              <w:rPr>
                <w:sz w:val="20"/>
              </w:rPr>
            </w:pPr>
            <w:r w:rsidRPr="007E3137">
              <w:rPr>
                <w:sz w:val="20"/>
              </w:rPr>
              <w:t>W ramach prawa opcji przewiduje się zabudowę parkingu dla samochodów osobowych. Minimalna powierzchnia parkingu do 150m2, zapewniający min 15 miejsc parkingowych oraz 10 miejsc na stojaki rowerowe. Nawierzchnia parkingu utwardzona z kostki betonowej.</w:t>
            </w:r>
          </w:p>
          <w:p w14:paraId="351CAF75" w14:textId="7EEE55B2" w:rsidR="00A97148" w:rsidRPr="007E3137" w:rsidRDefault="002B0DAB" w:rsidP="00957E44">
            <w:pPr>
              <w:pStyle w:val="Akapit"/>
              <w:rPr>
                <w:sz w:val="20"/>
              </w:rPr>
            </w:pPr>
            <w:r w:rsidRPr="007E3137">
              <w:rPr>
                <w:sz w:val="20"/>
              </w:rPr>
              <w:t>P</w:t>
            </w:r>
            <w:r w:rsidR="00A97148" w:rsidRPr="007E3137">
              <w:rPr>
                <w:sz w:val="20"/>
              </w:rPr>
              <w:t>eron</w:t>
            </w:r>
            <w:r w:rsidRPr="007E3137">
              <w:rPr>
                <w:sz w:val="20"/>
              </w:rPr>
              <w:t xml:space="preserve"> jednokrawędziowy wraz</w:t>
            </w:r>
            <w:r w:rsidR="00A97148" w:rsidRPr="007E3137">
              <w:rPr>
                <w:sz w:val="20"/>
              </w:rPr>
              <w:t xml:space="preserve"> z odpowiednimi zabezpieczeniami, wygr</w:t>
            </w:r>
            <w:r w:rsidRPr="007E3137">
              <w:rPr>
                <w:sz w:val="20"/>
              </w:rPr>
              <w:t>odzeniami, nawierzchnią, itp., powinien</w:t>
            </w:r>
            <w:r w:rsidR="00A97148" w:rsidRPr="007E3137">
              <w:rPr>
                <w:sz w:val="20"/>
              </w:rPr>
              <w:t xml:space="preserve"> spełniać wszelkie aktualne wymagania zgodnie z instrukcjami i wytycznymi  PLK SA, normami i wymaganiami prawnymi. </w:t>
            </w:r>
          </w:p>
          <w:p w14:paraId="2883F44C" w14:textId="27C734A6" w:rsidR="00A97148" w:rsidRPr="007E3137" w:rsidRDefault="00A97148" w:rsidP="00957E44">
            <w:pPr>
              <w:pStyle w:val="Akapit"/>
              <w:rPr>
                <w:sz w:val="20"/>
              </w:rPr>
            </w:pPr>
            <w:r w:rsidRPr="007E3137">
              <w:rPr>
                <w:sz w:val="20"/>
              </w:rPr>
              <w:t xml:space="preserve">Przyjmuje się długość </w:t>
            </w:r>
            <w:r w:rsidR="00AE7866" w:rsidRPr="007E3137">
              <w:rPr>
                <w:sz w:val="20"/>
              </w:rPr>
              <w:t>peronu</w:t>
            </w:r>
            <w:r w:rsidRPr="007E3137">
              <w:rPr>
                <w:sz w:val="20"/>
              </w:rPr>
              <w:t xml:space="preserve"> po realizacji zadania na </w:t>
            </w:r>
            <w:r w:rsidR="00BD0305" w:rsidRPr="007E3137">
              <w:rPr>
                <w:sz w:val="20"/>
              </w:rPr>
              <w:t>200</w:t>
            </w:r>
            <w:r w:rsidRPr="007E3137">
              <w:rPr>
                <w:sz w:val="20"/>
              </w:rPr>
              <w:t>mb</w:t>
            </w:r>
            <w:r w:rsidR="00BD0305" w:rsidRPr="007E3137">
              <w:rPr>
                <w:sz w:val="20"/>
              </w:rPr>
              <w:t xml:space="preserve"> </w:t>
            </w:r>
            <w:r w:rsidR="00BD0305" w:rsidRPr="007E3137">
              <w:rPr>
                <w:sz w:val="20"/>
              </w:rPr>
              <w:br/>
              <w:t>(w nawiązaniu do długości istniejącego peronu nr 2.</w:t>
            </w:r>
            <w:r w:rsidRPr="007E3137">
              <w:rPr>
                <w:sz w:val="20"/>
              </w:rPr>
              <w:t xml:space="preserve"> </w:t>
            </w:r>
            <w:r w:rsidR="00477A6D" w:rsidRPr="007E3137">
              <w:rPr>
                <w:sz w:val="20"/>
              </w:rPr>
              <w:br/>
            </w:r>
            <w:r w:rsidR="003A4706" w:rsidRPr="007E3137">
              <w:rPr>
                <w:sz w:val="20"/>
              </w:rPr>
              <w:lastRenderedPageBreak/>
              <w:t>Strefa SPU zostanie precyzyjne określona na etapie projektowania, ws</w:t>
            </w:r>
            <w:r w:rsidR="00BD0305" w:rsidRPr="007E3137">
              <w:rPr>
                <w:sz w:val="20"/>
              </w:rPr>
              <w:t xml:space="preserve">tępnie  przyjmuje się długość </w:t>
            </w:r>
            <w:r w:rsidR="00093235" w:rsidRPr="007E3137">
              <w:rPr>
                <w:sz w:val="20"/>
              </w:rPr>
              <w:t xml:space="preserve">100 </w:t>
            </w:r>
            <w:r w:rsidR="003A4706" w:rsidRPr="007E3137">
              <w:rPr>
                <w:sz w:val="20"/>
              </w:rPr>
              <w:t>m.</w:t>
            </w:r>
          </w:p>
          <w:p w14:paraId="0C64631C" w14:textId="6B8E50CA" w:rsidR="00BD0305" w:rsidRPr="007E3137" w:rsidRDefault="00BD0305" w:rsidP="00BD0305">
            <w:pPr>
              <w:pStyle w:val="Akapit"/>
              <w:rPr>
                <w:sz w:val="20"/>
              </w:rPr>
            </w:pPr>
            <w:r w:rsidRPr="007E3137">
              <w:rPr>
                <w:sz w:val="20"/>
              </w:rPr>
              <w:t xml:space="preserve">Standard peronowy L+P (peron o wysokości 0,76m), wraz z </w:t>
            </w:r>
            <w:r w:rsidR="00F12C09" w:rsidRPr="007E3137">
              <w:rPr>
                <w:sz w:val="20"/>
              </w:rPr>
              <w:t xml:space="preserve">ewentualnym </w:t>
            </w:r>
            <w:r w:rsidRPr="007E3137">
              <w:rPr>
                <w:sz w:val="20"/>
              </w:rPr>
              <w:t>dopuszczeniem modyfikacji wynikających z konieczności przejęcia wpływów eksploatacji górniczej. Płyty peronowe w standardzie podstawowym z kru</w:t>
            </w:r>
            <w:r w:rsidR="00EC4073" w:rsidRPr="007E3137">
              <w:rPr>
                <w:sz w:val="20"/>
              </w:rPr>
              <w:t xml:space="preserve">szywem odkrytym, wg instrukcji </w:t>
            </w:r>
            <w:r w:rsidRPr="007E3137">
              <w:rPr>
                <w:sz w:val="20"/>
              </w:rPr>
              <w:t>Id-22.</w:t>
            </w:r>
          </w:p>
          <w:p w14:paraId="2AB9E21D" w14:textId="0DEF964D" w:rsidR="00BD0305" w:rsidRPr="007E3137" w:rsidRDefault="00BD0305" w:rsidP="00BD0305">
            <w:pPr>
              <w:pStyle w:val="Akapit"/>
              <w:rPr>
                <w:sz w:val="20"/>
              </w:rPr>
            </w:pPr>
            <w:r w:rsidRPr="007E3137">
              <w:rPr>
                <w:sz w:val="20"/>
              </w:rPr>
              <w:t xml:space="preserve">Przebudowa peronu </w:t>
            </w:r>
            <w:r w:rsidR="00F12C09" w:rsidRPr="007E3137">
              <w:rPr>
                <w:sz w:val="20"/>
              </w:rPr>
              <w:t>może wymagać</w:t>
            </w:r>
            <w:r w:rsidRPr="007E3137">
              <w:rPr>
                <w:sz w:val="20"/>
              </w:rPr>
              <w:t xml:space="preserve"> przyjęcia rozwiązań konstrukcyjnych zapewniających przeniesienie wpływów eksploatacji górniczej.</w:t>
            </w:r>
          </w:p>
          <w:p w14:paraId="4D05A4F0" w14:textId="4F54B9D4" w:rsidR="00BD0305" w:rsidRPr="007E3137" w:rsidRDefault="00BD0305" w:rsidP="00BD0305">
            <w:pPr>
              <w:pStyle w:val="Akapit"/>
              <w:rPr>
                <w:sz w:val="20"/>
              </w:rPr>
            </w:pPr>
            <w:r w:rsidRPr="007E3137">
              <w:rPr>
                <w:sz w:val="20"/>
              </w:rPr>
              <w:t xml:space="preserve">Wymagane jest przebudowanie peronu nr 1, i jego zabudowa </w:t>
            </w:r>
            <w:r w:rsidRPr="007E3137">
              <w:rPr>
                <w:sz w:val="20"/>
              </w:rPr>
              <w:br/>
              <w:t>jak najbliżej istniejącego wejścia na wiadukt przy ul Rybnickiej;</w:t>
            </w:r>
          </w:p>
          <w:p w14:paraId="3D0C0FCA" w14:textId="477281D9" w:rsidR="00BD0305" w:rsidRPr="007E3137" w:rsidRDefault="00BD0305" w:rsidP="00BD0305">
            <w:pPr>
              <w:pStyle w:val="Akapit"/>
              <w:rPr>
                <w:sz w:val="20"/>
              </w:rPr>
            </w:pPr>
            <w:r w:rsidRPr="007E3137">
              <w:rPr>
                <w:sz w:val="20"/>
              </w:rPr>
              <w:t xml:space="preserve">Konieczne jest wykonanie dostosowania infrastruktury teletechnicznej i małej architektury na peronie nr 1 i peronie nr 2 </w:t>
            </w:r>
            <w:r w:rsidRPr="007E3137">
              <w:rPr>
                <w:sz w:val="20"/>
              </w:rPr>
              <w:br/>
              <w:t>do aktualnych wymagań Zamawiającego. Kategoria dla przystanku osobowego „E”;</w:t>
            </w:r>
          </w:p>
          <w:p w14:paraId="6BEB0EC8" w14:textId="62A129E0" w:rsidR="00A97148" w:rsidRPr="007E3137" w:rsidRDefault="00C50A1B" w:rsidP="00957E44">
            <w:pPr>
              <w:pStyle w:val="Akapit"/>
              <w:rPr>
                <w:b/>
                <w:sz w:val="20"/>
                <w:lang w:eastAsia="en-US"/>
              </w:rPr>
            </w:pPr>
            <w:r w:rsidRPr="007E3137">
              <w:rPr>
                <w:b/>
                <w:sz w:val="20"/>
                <w:lang w:eastAsia="en-US"/>
              </w:rPr>
              <w:t>UWAGA! Realizacja budowy parkingu stanowi opcję dodatkową, i jest uzależniona od podpisania porozumienia</w:t>
            </w:r>
            <w:r w:rsidR="00EC4073" w:rsidRPr="007E3137">
              <w:rPr>
                <w:b/>
                <w:sz w:val="20"/>
                <w:lang w:eastAsia="en-US"/>
              </w:rPr>
              <w:t>/umowy</w:t>
            </w:r>
            <w:r w:rsidRPr="007E3137">
              <w:rPr>
                <w:b/>
                <w:sz w:val="20"/>
                <w:lang w:eastAsia="en-US"/>
              </w:rPr>
              <w:t xml:space="preserve"> pomiędzy PKP Polskie Linie Kolejowe S.A. a właściwą jednostką samorządu terytorialnego.</w:t>
            </w:r>
          </w:p>
          <w:p w14:paraId="33A2FBAE" w14:textId="77777777" w:rsidR="00A97148" w:rsidRPr="007E3137" w:rsidRDefault="00A97148" w:rsidP="00957E44">
            <w:pPr>
              <w:rPr>
                <w:sz w:val="20"/>
                <w:u w:val="single"/>
              </w:rPr>
            </w:pPr>
            <w:r w:rsidRPr="007E3137">
              <w:rPr>
                <w:sz w:val="20"/>
                <w:u w:val="single"/>
              </w:rPr>
              <w:t>Zakres robót projektowych:</w:t>
            </w:r>
          </w:p>
          <w:p w14:paraId="0E9E00C8" w14:textId="7694B805" w:rsidR="00A97148" w:rsidRPr="007E3137" w:rsidRDefault="00A97148" w:rsidP="00CF1FB0">
            <w:pPr>
              <w:pStyle w:val="Akapitzlist"/>
              <w:numPr>
                <w:ilvl w:val="0"/>
                <w:numId w:val="84"/>
              </w:numPr>
              <w:spacing w:after="160"/>
              <w:jc w:val="left"/>
              <w:rPr>
                <w:sz w:val="20"/>
              </w:rPr>
            </w:pPr>
            <w:r w:rsidRPr="007E3137">
              <w:rPr>
                <w:sz w:val="20"/>
              </w:rPr>
              <w:t>Przygotowanie dokumentacji i uzyskanie wymaganych prawem decyzji administracyjncyh ( m.in. o ULLK lub ULICP oraz uzyskanie pozwol</w:t>
            </w:r>
            <w:r w:rsidR="002E64C8" w:rsidRPr="007E3137">
              <w:rPr>
                <w:sz w:val="20"/>
              </w:rPr>
              <w:t>e</w:t>
            </w:r>
            <w:r w:rsidRPr="007E3137">
              <w:rPr>
                <w:sz w:val="20"/>
              </w:rPr>
              <w:t>nia na budowę);</w:t>
            </w:r>
          </w:p>
          <w:p w14:paraId="5E909F78" w14:textId="19D9B280" w:rsidR="00A97148" w:rsidRPr="007E3137" w:rsidRDefault="00A97148" w:rsidP="00CF1FB0">
            <w:pPr>
              <w:pStyle w:val="Akapitzlist"/>
              <w:numPr>
                <w:ilvl w:val="0"/>
                <w:numId w:val="84"/>
              </w:numPr>
              <w:spacing w:after="160"/>
              <w:jc w:val="left"/>
              <w:rPr>
                <w:sz w:val="20"/>
              </w:rPr>
            </w:pPr>
            <w:r w:rsidRPr="007E3137">
              <w:rPr>
                <w:sz w:val="20"/>
              </w:rPr>
              <w:t xml:space="preserve">Wykonanie dokumentacji projektowej (projekt zagospodarowania terenu, </w:t>
            </w:r>
            <w:r w:rsidR="00D15369" w:rsidRPr="007E3137">
              <w:rPr>
                <w:sz w:val="20"/>
              </w:rPr>
              <w:t xml:space="preserve">projekty </w:t>
            </w:r>
            <w:r w:rsidR="00C31461" w:rsidRPr="007E3137">
              <w:rPr>
                <w:sz w:val="20"/>
              </w:rPr>
              <w:t>Budowl</w:t>
            </w:r>
            <w:r w:rsidR="00DC4675">
              <w:rPr>
                <w:sz w:val="20"/>
              </w:rPr>
              <w:t>a</w:t>
            </w:r>
            <w:r w:rsidR="00C31461" w:rsidRPr="007E3137">
              <w:rPr>
                <w:sz w:val="20"/>
              </w:rPr>
              <w:t>n</w:t>
            </w:r>
            <w:r w:rsidRPr="007E3137">
              <w:rPr>
                <w:sz w:val="20"/>
              </w:rPr>
              <w:t>y</w:t>
            </w:r>
            <w:r w:rsidR="00D15369" w:rsidRPr="007E3137">
              <w:rPr>
                <w:sz w:val="20"/>
              </w:rPr>
              <w:t xml:space="preserve"> wielobranżowy</w:t>
            </w:r>
            <w:r w:rsidRPr="007E3137">
              <w:rPr>
                <w:sz w:val="20"/>
              </w:rPr>
              <w:t xml:space="preserve">, </w:t>
            </w:r>
            <w:r w:rsidR="00D15369" w:rsidRPr="007E3137">
              <w:rPr>
                <w:sz w:val="20"/>
              </w:rPr>
              <w:t xml:space="preserve">i projekty </w:t>
            </w:r>
            <w:r w:rsidRPr="007E3137">
              <w:rPr>
                <w:sz w:val="20"/>
              </w:rPr>
              <w:t>techniczn</w:t>
            </w:r>
            <w:r w:rsidR="00D15369" w:rsidRPr="007E3137">
              <w:rPr>
                <w:sz w:val="20"/>
              </w:rPr>
              <w:t>e</w:t>
            </w:r>
            <w:r w:rsidRPr="007E3137">
              <w:rPr>
                <w:sz w:val="20"/>
              </w:rPr>
              <w:t>);</w:t>
            </w:r>
          </w:p>
          <w:p w14:paraId="6D429BE1" w14:textId="77777777" w:rsidR="00A97148" w:rsidRPr="007E3137" w:rsidRDefault="00A97148" w:rsidP="00CF1FB0">
            <w:pPr>
              <w:pStyle w:val="Akapitzlist"/>
              <w:numPr>
                <w:ilvl w:val="0"/>
                <w:numId w:val="84"/>
              </w:numPr>
              <w:spacing w:after="160"/>
              <w:jc w:val="left"/>
              <w:rPr>
                <w:sz w:val="20"/>
              </w:rPr>
            </w:pPr>
            <w:r w:rsidRPr="007E3137">
              <w:rPr>
                <w:sz w:val="20"/>
              </w:rPr>
              <w:t>Wykonanie dokumentacji powykonawczej oraz kolaudatu dokumentacji.</w:t>
            </w:r>
          </w:p>
          <w:p w14:paraId="2F62E60C" w14:textId="77777777" w:rsidR="00A97148" w:rsidRPr="007E3137" w:rsidRDefault="00A97148" w:rsidP="00957E44">
            <w:pPr>
              <w:pStyle w:val="Akapitzlist"/>
              <w:rPr>
                <w:sz w:val="20"/>
                <w:u w:val="single"/>
              </w:rPr>
            </w:pPr>
          </w:p>
          <w:p w14:paraId="00203600" w14:textId="77777777" w:rsidR="00A97148" w:rsidRPr="007E3137" w:rsidRDefault="00A97148" w:rsidP="00957E44">
            <w:pPr>
              <w:pStyle w:val="Akapitzlist"/>
              <w:rPr>
                <w:sz w:val="20"/>
                <w:u w:val="single"/>
              </w:rPr>
            </w:pPr>
            <w:r w:rsidRPr="007E3137">
              <w:rPr>
                <w:sz w:val="20"/>
                <w:u w:val="single"/>
              </w:rPr>
              <w:t xml:space="preserve">Zakres robót budowlanych </w:t>
            </w:r>
          </w:p>
          <w:p w14:paraId="66B45A9B" w14:textId="6197DDAC" w:rsidR="00A97148" w:rsidRPr="007E3137" w:rsidRDefault="00C31461" w:rsidP="00CF1FB0">
            <w:pPr>
              <w:pStyle w:val="Akapitzlist"/>
              <w:numPr>
                <w:ilvl w:val="0"/>
                <w:numId w:val="84"/>
              </w:numPr>
              <w:spacing w:after="160"/>
              <w:jc w:val="left"/>
              <w:rPr>
                <w:sz w:val="20"/>
              </w:rPr>
            </w:pPr>
            <w:r w:rsidRPr="007E3137">
              <w:rPr>
                <w:sz w:val="20"/>
              </w:rPr>
              <w:t>Przebudowa istniejącego peronu nr 1</w:t>
            </w:r>
            <w:r w:rsidR="00BD0305" w:rsidRPr="007E3137">
              <w:rPr>
                <w:sz w:val="20"/>
              </w:rPr>
              <w:t xml:space="preserve"> </w:t>
            </w:r>
            <w:r w:rsidR="002E64C8" w:rsidRPr="007E3137">
              <w:rPr>
                <w:sz w:val="20"/>
              </w:rPr>
              <w:t>jednokrawedziowego</w:t>
            </w:r>
            <w:r w:rsidR="00D20F43" w:rsidRPr="007E3137">
              <w:rPr>
                <w:sz w:val="20"/>
              </w:rPr>
              <w:t xml:space="preserve">, </w:t>
            </w:r>
            <w:r w:rsidR="00A97148" w:rsidRPr="007E3137">
              <w:rPr>
                <w:sz w:val="20"/>
              </w:rPr>
              <w:t xml:space="preserve">wraz z zabudową </w:t>
            </w:r>
            <w:r w:rsidR="00D20F43" w:rsidRPr="007E3137">
              <w:rPr>
                <w:sz w:val="20"/>
              </w:rPr>
              <w:t>doj</w:t>
            </w:r>
            <w:r w:rsidR="00070806" w:rsidRPr="007E3137">
              <w:rPr>
                <w:sz w:val="20"/>
              </w:rPr>
              <w:t>ś</w:t>
            </w:r>
            <w:r w:rsidR="00266879" w:rsidRPr="007E3137">
              <w:rPr>
                <w:sz w:val="20"/>
              </w:rPr>
              <w:t xml:space="preserve">cia </w:t>
            </w:r>
            <w:r w:rsidR="00A97148" w:rsidRPr="007E3137">
              <w:rPr>
                <w:sz w:val="20"/>
              </w:rPr>
              <w:t xml:space="preserve">do </w:t>
            </w:r>
            <w:r w:rsidR="00AE7866" w:rsidRPr="007E3137">
              <w:rPr>
                <w:sz w:val="20"/>
              </w:rPr>
              <w:t>peronu</w:t>
            </w:r>
            <w:r w:rsidR="00A97148" w:rsidRPr="007E3137">
              <w:rPr>
                <w:sz w:val="20"/>
              </w:rPr>
              <w:t xml:space="preserve"> dostosowan</w:t>
            </w:r>
            <w:r w:rsidR="00D20F43" w:rsidRPr="007E3137">
              <w:rPr>
                <w:sz w:val="20"/>
              </w:rPr>
              <w:t>ych również dla</w:t>
            </w:r>
            <w:r w:rsidR="00A97148" w:rsidRPr="007E3137">
              <w:rPr>
                <w:sz w:val="20"/>
              </w:rPr>
              <w:t xml:space="preserve"> osób </w:t>
            </w:r>
            <w:r w:rsidR="00742F6E">
              <w:rPr>
                <w:sz w:val="20"/>
              </w:rPr>
              <w:t xml:space="preserve">z </w:t>
            </w:r>
            <w:r w:rsidR="00A97148" w:rsidRPr="007E3137">
              <w:rPr>
                <w:sz w:val="20"/>
              </w:rPr>
              <w:t>niepełnosprawn</w:t>
            </w:r>
            <w:r w:rsidR="00742F6E">
              <w:rPr>
                <w:sz w:val="20"/>
              </w:rPr>
              <w:t>ością</w:t>
            </w:r>
            <w:r w:rsidR="00D20F43" w:rsidRPr="007E3137">
              <w:rPr>
                <w:sz w:val="20"/>
              </w:rPr>
              <w:t>.</w:t>
            </w:r>
          </w:p>
          <w:p w14:paraId="702150AE" w14:textId="77777777" w:rsidR="00BD0305" w:rsidRPr="007E3137" w:rsidRDefault="00BD0305" w:rsidP="00CF1FB0">
            <w:pPr>
              <w:pStyle w:val="Akapitzlist"/>
              <w:numPr>
                <w:ilvl w:val="0"/>
                <w:numId w:val="84"/>
              </w:numPr>
              <w:spacing w:after="160"/>
              <w:jc w:val="left"/>
              <w:rPr>
                <w:sz w:val="20"/>
              </w:rPr>
            </w:pPr>
            <w:r w:rsidRPr="007E3137">
              <w:rPr>
                <w:sz w:val="20"/>
              </w:rPr>
              <w:t>W</w:t>
            </w:r>
            <w:r w:rsidR="00D20F43" w:rsidRPr="007E3137">
              <w:rPr>
                <w:sz w:val="20"/>
              </w:rPr>
              <w:t>ykonanie prac budowlanych  wymaga przyjecia rozwiazań w sposób jak najmniej inger</w:t>
            </w:r>
            <w:r w:rsidR="00266879" w:rsidRPr="007E3137">
              <w:rPr>
                <w:sz w:val="20"/>
              </w:rPr>
              <w:t>u</w:t>
            </w:r>
            <w:r w:rsidR="00D20F43" w:rsidRPr="007E3137">
              <w:rPr>
                <w:sz w:val="20"/>
              </w:rPr>
              <w:t>jący w istniejacy układ torowy</w:t>
            </w:r>
          </w:p>
          <w:p w14:paraId="47C15176" w14:textId="372466D7" w:rsidR="00A97148" w:rsidRPr="007E3137" w:rsidRDefault="00266879" w:rsidP="00CF1FB0">
            <w:pPr>
              <w:pStyle w:val="Akapitzlist"/>
              <w:numPr>
                <w:ilvl w:val="0"/>
                <w:numId w:val="84"/>
              </w:numPr>
              <w:spacing w:after="160"/>
              <w:jc w:val="left"/>
              <w:rPr>
                <w:sz w:val="20"/>
              </w:rPr>
            </w:pPr>
            <w:r w:rsidRPr="007E3137">
              <w:rPr>
                <w:sz w:val="20"/>
              </w:rPr>
              <w:t>dokonać</w:t>
            </w:r>
            <w:r w:rsidR="00D20F43" w:rsidRPr="007E3137">
              <w:rPr>
                <w:sz w:val="20"/>
              </w:rPr>
              <w:t xml:space="preserve"> </w:t>
            </w:r>
            <w:r w:rsidR="000E5628" w:rsidRPr="007E3137">
              <w:rPr>
                <w:sz w:val="20"/>
              </w:rPr>
              <w:t xml:space="preserve">ewentualnej </w:t>
            </w:r>
            <w:r w:rsidR="00D20F43" w:rsidRPr="007E3137">
              <w:rPr>
                <w:sz w:val="20"/>
              </w:rPr>
              <w:t>niwelacji skarpy, wycinki drzew i krzewów, demonta</w:t>
            </w:r>
            <w:r w:rsidR="00070806" w:rsidRPr="007E3137">
              <w:rPr>
                <w:sz w:val="20"/>
              </w:rPr>
              <w:t>ż</w:t>
            </w:r>
            <w:r w:rsidR="00D20F43" w:rsidRPr="007E3137">
              <w:rPr>
                <w:sz w:val="20"/>
              </w:rPr>
              <w:t xml:space="preserve">u zbędnych urządzeń i elementów sieci </w:t>
            </w:r>
            <w:r w:rsidRPr="007E3137">
              <w:rPr>
                <w:sz w:val="20"/>
              </w:rPr>
              <w:t>lub ich przełożenia</w:t>
            </w:r>
          </w:p>
          <w:p w14:paraId="7AF3DEB5" w14:textId="0D65C6A5" w:rsidR="00A97148" w:rsidRPr="007E3137" w:rsidRDefault="00A97148" w:rsidP="00CF1FB0">
            <w:pPr>
              <w:pStyle w:val="Akapitzlist"/>
              <w:numPr>
                <w:ilvl w:val="0"/>
                <w:numId w:val="84"/>
              </w:numPr>
              <w:spacing w:after="160"/>
              <w:jc w:val="left"/>
              <w:rPr>
                <w:sz w:val="20"/>
              </w:rPr>
            </w:pPr>
            <w:r w:rsidRPr="007E3137">
              <w:rPr>
                <w:sz w:val="20"/>
              </w:rPr>
              <w:t>Zago</w:t>
            </w:r>
            <w:r w:rsidR="00070806" w:rsidRPr="007E3137">
              <w:rPr>
                <w:sz w:val="20"/>
              </w:rPr>
              <w:t>s</w:t>
            </w:r>
            <w:r w:rsidRPr="007E3137">
              <w:rPr>
                <w:sz w:val="20"/>
              </w:rPr>
              <w:t xml:space="preserve">podarowanie terenu i </w:t>
            </w:r>
            <w:r w:rsidR="006B64A1" w:rsidRPr="007E3137">
              <w:rPr>
                <w:sz w:val="20"/>
              </w:rPr>
              <w:t>b</w:t>
            </w:r>
            <w:r w:rsidR="00C31461" w:rsidRPr="007E3137">
              <w:rPr>
                <w:sz w:val="20"/>
              </w:rPr>
              <w:t xml:space="preserve">udowa parkingu </w:t>
            </w:r>
            <w:r w:rsidRPr="007E3137">
              <w:rPr>
                <w:sz w:val="20"/>
              </w:rPr>
              <w:t xml:space="preserve"> </w:t>
            </w:r>
            <w:r w:rsidR="002E64C8" w:rsidRPr="007E3137">
              <w:rPr>
                <w:sz w:val="20"/>
              </w:rPr>
              <w:t xml:space="preserve">dla samochodów osobowych i miejsca </w:t>
            </w:r>
            <w:r w:rsidRPr="007E3137">
              <w:rPr>
                <w:sz w:val="20"/>
              </w:rPr>
              <w:t xml:space="preserve">dla stojaków </w:t>
            </w:r>
          </w:p>
          <w:p w14:paraId="78B3CD5F" w14:textId="1EB8CC63" w:rsidR="00A97148" w:rsidRPr="007E3137" w:rsidRDefault="00D810A3" w:rsidP="00CF1FB0">
            <w:pPr>
              <w:pStyle w:val="Akapitzlist"/>
              <w:numPr>
                <w:ilvl w:val="0"/>
                <w:numId w:val="84"/>
              </w:numPr>
              <w:spacing w:after="160"/>
              <w:jc w:val="left"/>
              <w:rPr>
                <w:sz w:val="20"/>
              </w:rPr>
            </w:pPr>
            <w:r w:rsidRPr="007E3137">
              <w:rPr>
                <w:sz w:val="20"/>
              </w:rPr>
              <w:t>Zabudow</w:t>
            </w:r>
            <w:r w:rsidR="008E4F36" w:rsidRPr="007E3137">
              <w:rPr>
                <w:sz w:val="20"/>
              </w:rPr>
              <w:t>a</w:t>
            </w:r>
            <w:r w:rsidR="00A97148" w:rsidRPr="007E3137">
              <w:rPr>
                <w:sz w:val="20"/>
              </w:rPr>
              <w:t xml:space="preserve"> nowego systemu oświetlenia peronu - wykonanie oświetlenia L</w:t>
            </w:r>
            <w:r w:rsidR="00EC4073" w:rsidRPr="007E3137">
              <w:rPr>
                <w:sz w:val="20"/>
              </w:rPr>
              <w:t xml:space="preserve">ED – wykonanie nowego przyłącza </w:t>
            </w:r>
            <w:r w:rsidR="00A97148" w:rsidRPr="007E3137">
              <w:rPr>
                <w:sz w:val="20"/>
              </w:rPr>
              <w:t xml:space="preserve">energetycznego lub </w:t>
            </w:r>
            <w:r w:rsidR="00C31461" w:rsidRPr="007E3137">
              <w:rPr>
                <w:sz w:val="20"/>
              </w:rPr>
              <w:t>przebudow</w:t>
            </w:r>
            <w:r w:rsidR="008E4F36" w:rsidRPr="007E3137">
              <w:rPr>
                <w:sz w:val="20"/>
              </w:rPr>
              <w:t>a</w:t>
            </w:r>
            <w:r w:rsidR="00A97148" w:rsidRPr="007E3137">
              <w:rPr>
                <w:sz w:val="20"/>
              </w:rPr>
              <w:t xml:space="preserve"> istniejacego</w:t>
            </w:r>
          </w:p>
          <w:p w14:paraId="42293A78" w14:textId="4B3C8845" w:rsidR="00070806" w:rsidRPr="007E3137" w:rsidRDefault="00070806" w:rsidP="00CF1FB0">
            <w:pPr>
              <w:pStyle w:val="Akapitzlist"/>
              <w:numPr>
                <w:ilvl w:val="0"/>
                <w:numId w:val="84"/>
              </w:numPr>
              <w:rPr>
                <w:sz w:val="20"/>
              </w:rPr>
            </w:pPr>
            <w:r w:rsidRPr="007E3137">
              <w:rPr>
                <w:sz w:val="20"/>
              </w:rPr>
              <w:t xml:space="preserve">Montaż wiat peronowych dostosowanych dla osób niepelnosprawnych – liczba oraz rodzaj wiat powinna zostać dobrana zgodnie z parametrami wskazanymi </w:t>
            </w:r>
            <w:r w:rsidRPr="007E3137">
              <w:rPr>
                <w:sz w:val="20"/>
              </w:rPr>
              <w:br/>
              <w:t>w Wytycznych Ipi – 1</w:t>
            </w:r>
          </w:p>
          <w:p w14:paraId="5F92663E" w14:textId="5C1162CE" w:rsidR="00957E44" w:rsidRPr="007E3137" w:rsidRDefault="00957E44" w:rsidP="00CF1FB0">
            <w:pPr>
              <w:pStyle w:val="Akapitzlist"/>
              <w:numPr>
                <w:ilvl w:val="0"/>
                <w:numId w:val="84"/>
              </w:numPr>
              <w:spacing w:after="160"/>
              <w:jc w:val="left"/>
              <w:rPr>
                <w:sz w:val="20"/>
              </w:rPr>
            </w:pPr>
            <w:r w:rsidRPr="007E3137">
              <w:rPr>
                <w:sz w:val="20"/>
              </w:rPr>
              <w:lastRenderedPageBreak/>
              <w:t>Montaż elementów wyposażenia (tablic informacyjnych, gablot informacyjnych itp.) oraz małej architektury (ławki, kosze na odpady, stojaki rowerowe, poręcze do odpoczynku na stojąco itp .) – według wytycznych Ipi-1 oraz Ipi-2</w:t>
            </w:r>
          </w:p>
          <w:p w14:paraId="4D2510B7" w14:textId="74FECB44" w:rsidR="003F4F4B" w:rsidRPr="00BD2CF0" w:rsidRDefault="00EC4073" w:rsidP="00BD2CF0">
            <w:pPr>
              <w:pStyle w:val="Akapitzlist"/>
              <w:numPr>
                <w:ilvl w:val="0"/>
                <w:numId w:val="84"/>
              </w:numPr>
              <w:spacing w:after="160"/>
              <w:jc w:val="left"/>
              <w:rPr>
                <w:sz w:val="20"/>
              </w:rPr>
            </w:pPr>
            <w:r w:rsidRPr="007E3137">
              <w:rPr>
                <w:sz w:val="20"/>
              </w:rPr>
              <w:t>Budowa przejścia kategorii E w poziomie szyn pomiędzy peronami wraz z podglądem wizyjnym oraz stero</w:t>
            </w:r>
            <w:r w:rsidR="00C94AAC" w:rsidRPr="007E3137">
              <w:rPr>
                <w:sz w:val="20"/>
              </w:rPr>
              <w:t>wa</w:t>
            </w:r>
            <w:r w:rsidRPr="007E3137">
              <w:rPr>
                <w:sz w:val="20"/>
              </w:rPr>
              <w:t>naiem z nastawnii wg obowiązujących standardów/ przepisów i instrukcji,</w:t>
            </w:r>
          </w:p>
        </w:tc>
      </w:tr>
    </w:tbl>
    <w:p w14:paraId="2F7A31DB" w14:textId="14AB0A58" w:rsidR="00A97148" w:rsidRPr="007E3137" w:rsidRDefault="00A97148" w:rsidP="00A97148">
      <w:pPr>
        <w:pStyle w:val="Akapit"/>
        <w:rPr>
          <w:b/>
        </w:rPr>
      </w:pPr>
      <w:r w:rsidRPr="007E3137">
        <w:rPr>
          <w:b/>
        </w:rPr>
        <w:lastRenderedPageBreak/>
        <w:t xml:space="preserve">Zadanie swoim zakresem obejmuje </w:t>
      </w:r>
      <w:r w:rsidR="006B64A1" w:rsidRPr="007E3137">
        <w:rPr>
          <w:b/>
        </w:rPr>
        <w:t xml:space="preserve">przebudowę peronu nr 1, </w:t>
      </w:r>
      <w:r w:rsidRPr="007E3137">
        <w:rPr>
          <w:b/>
        </w:rPr>
        <w:t xml:space="preserve">jednokrawędziowego. </w:t>
      </w:r>
    </w:p>
    <w:p w14:paraId="19B6F7A4" w14:textId="5FC4F418" w:rsidR="00E22868" w:rsidRPr="007E3137" w:rsidRDefault="00070806" w:rsidP="00F0231B">
      <w:pPr>
        <w:pStyle w:val="Akapit"/>
      </w:pPr>
      <w:r w:rsidRPr="007E3137">
        <w:t xml:space="preserve">Dojścia do przedmiotowego peronu powinny być dostosowane dla osób </w:t>
      </w:r>
      <w:r w:rsidR="00742F6E">
        <w:t xml:space="preserve">z </w:t>
      </w:r>
      <w:r w:rsidRPr="007E3137">
        <w:t>niepełnosprawn</w:t>
      </w:r>
      <w:r w:rsidR="00742F6E">
        <w:t>ością</w:t>
      </w:r>
      <w:r w:rsidRPr="007E3137">
        <w:t xml:space="preserve"> </w:t>
      </w:r>
      <w:r w:rsidR="00824AB3" w:rsidRPr="007E3137">
        <w:br/>
      </w:r>
      <w:r w:rsidRPr="007E3137">
        <w:t xml:space="preserve">i osób o ograniczonej możliwości poruszania się (chodnik, pochylnia). Powinny być wygrodzone w </w:t>
      </w:r>
      <w:r w:rsidR="00742F6E">
        <w:t>miejscach, gdzie występuje ryzyko upadku z wysokości lube bezpośrednie ryzyko wtargnięcia pieszych na czynne tory</w:t>
      </w:r>
      <w:r w:rsidR="00511CF5" w:rsidRPr="007E3137">
        <w:t xml:space="preserve">. Liczba dojść do peronu powinna wynikać z uwarunkowań na danym terenie, np. różnicy wysokości terenu, </w:t>
      </w:r>
      <w:r w:rsidR="002E64C8" w:rsidRPr="007E3137">
        <w:t>dostępności miejsca</w:t>
      </w:r>
      <w:r w:rsidR="00511CF5" w:rsidRPr="007E3137">
        <w:t xml:space="preserve"> i</w:t>
      </w:r>
      <w:r w:rsidR="00AE7866" w:rsidRPr="007E3137">
        <w:t xml:space="preserve"> lokalizacji </w:t>
      </w:r>
      <w:r w:rsidR="00B63542" w:rsidRPr="007E3137">
        <w:t>dróg dojazdowych oraz parkingu</w:t>
      </w:r>
      <w:r w:rsidR="002F2DEE" w:rsidRPr="007E3137">
        <w:t>.</w:t>
      </w:r>
    </w:p>
    <w:p w14:paraId="4EACCD88" w14:textId="33EAC7C8" w:rsidR="00AE7866" w:rsidRPr="007E3137" w:rsidRDefault="003F4983" w:rsidP="00F0231B">
      <w:pPr>
        <w:pStyle w:val="Akapit"/>
      </w:pPr>
      <w:r w:rsidRPr="007E3137">
        <w:t>Planowane m</w:t>
      </w:r>
      <w:r w:rsidR="00AE7866" w:rsidRPr="007E3137">
        <w:t>iejsca postojowe</w:t>
      </w:r>
      <w:r w:rsidRPr="007E3137">
        <w:t xml:space="preserve"> i parking</w:t>
      </w:r>
      <w:r w:rsidR="00AE7866" w:rsidRPr="007E3137">
        <w:t xml:space="preserve"> </w:t>
      </w:r>
      <w:r w:rsidR="00824AB3" w:rsidRPr="007E3137">
        <w:t xml:space="preserve">przy ul. </w:t>
      </w:r>
      <w:r w:rsidR="006B64A1" w:rsidRPr="007E3137">
        <w:t>Dworcowej</w:t>
      </w:r>
      <w:r w:rsidR="00824AB3" w:rsidRPr="007E3137">
        <w:t xml:space="preserve"> </w:t>
      </w:r>
      <w:r w:rsidR="002026E0" w:rsidRPr="007E3137">
        <w:t xml:space="preserve">w Radlinie </w:t>
      </w:r>
      <w:r w:rsidR="00824AB3" w:rsidRPr="007E3137">
        <w:t xml:space="preserve">należy dodatkowo skonsultować z Urzędem Miasta </w:t>
      </w:r>
      <w:r w:rsidR="000A4CAA" w:rsidRPr="007E3137">
        <w:t>Radlin</w:t>
      </w:r>
      <w:r w:rsidRPr="007E3137">
        <w:t xml:space="preserve">. </w:t>
      </w:r>
    </w:p>
    <w:p w14:paraId="675960C7" w14:textId="00A17E84" w:rsidR="00BD4E58" w:rsidRPr="007E3137" w:rsidRDefault="00AE7866" w:rsidP="00CE5E37">
      <w:pPr>
        <w:spacing w:before="120" w:after="120"/>
        <w:ind w:firstLine="0"/>
        <w:contextualSpacing/>
        <w:rPr>
          <w:sz w:val="22"/>
        </w:rPr>
      </w:pPr>
      <w:r w:rsidRPr="007E3137">
        <w:rPr>
          <w:bCs/>
          <w:sz w:val="22"/>
        </w:rPr>
        <w:t>Dla zabudowy peronu należy przewidzieć ś</w:t>
      </w:r>
      <w:r w:rsidR="00BD4E58" w:rsidRPr="007E3137">
        <w:rPr>
          <w:bCs/>
          <w:sz w:val="22"/>
        </w:rPr>
        <w:t>cianki peronowe</w:t>
      </w:r>
      <w:r w:rsidR="00477A6D" w:rsidRPr="007E3137">
        <w:rPr>
          <w:bCs/>
          <w:sz w:val="22"/>
        </w:rPr>
        <w:t xml:space="preserve"> i krawędź peronu </w:t>
      </w:r>
      <w:r w:rsidR="00477A6D" w:rsidRPr="007E3137">
        <w:rPr>
          <w:sz w:val="22"/>
        </w:rPr>
        <w:t xml:space="preserve">wykonaną </w:t>
      </w:r>
      <w:r w:rsidR="006B64A1" w:rsidRPr="007E3137">
        <w:rPr>
          <w:sz w:val="22"/>
        </w:rPr>
        <w:br/>
      </w:r>
      <w:r w:rsidR="00477A6D" w:rsidRPr="007E3137">
        <w:rPr>
          <w:bCs/>
          <w:sz w:val="22"/>
        </w:rPr>
        <w:t>w</w:t>
      </w:r>
      <w:r w:rsidR="00BD4E58" w:rsidRPr="007E3137">
        <w:rPr>
          <w:sz w:val="22"/>
        </w:rPr>
        <w:t xml:space="preserve"> system</w:t>
      </w:r>
      <w:r w:rsidR="00477A6D" w:rsidRPr="007E3137">
        <w:rPr>
          <w:sz w:val="22"/>
        </w:rPr>
        <w:t>ie</w:t>
      </w:r>
      <w:r w:rsidR="00BD4E58" w:rsidRPr="007E3137">
        <w:rPr>
          <w:sz w:val="22"/>
        </w:rPr>
        <w:t xml:space="preserve"> L+P zgodnie z </w:t>
      </w:r>
      <w:r w:rsidR="00477A6D" w:rsidRPr="007E3137">
        <w:rPr>
          <w:sz w:val="22"/>
        </w:rPr>
        <w:t xml:space="preserve">instrukcją </w:t>
      </w:r>
      <w:r w:rsidR="00BD4E58" w:rsidRPr="007E3137">
        <w:rPr>
          <w:sz w:val="22"/>
        </w:rPr>
        <w:t xml:space="preserve">Id 22 </w:t>
      </w:r>
      <w:r w:rsidR="00477A6D" w:rsidRPr="007E3137">
        <w:rPr>
          <w:sz w:val="22"/>
        </w:rPr>
        <w:t xml:space="preserve">(peron o wysokości 0,76m). Płyty peronowe </w:t>
      </w:r>
      <w:r w:rsidR="00F12761" w:rsidRPr="007E3137">
        <w:rPr>
          <w:sz w:val="22"/>
        </w:rPr>
        <w:br/>
      </w:r>
      <w:r w:rsidR="00477A6D" w:rsidRPr="007E3137">
        <w:rPr>
          <w:sz w:val="22"/>
        </w:rPr>
        <w:t xml:space="preserve">w standardzie podstawowym (płyty peronowe </w:t>
      </w:r>
      <w:r w:rsidR="00F12761" w:rsidRPr="007E3137">
        <w:rPr>
          <w:sz w:val="22"/>
        </w:rPr>
        <w:t xml:space="preserve">typu „P” </w:t>
      </w:r>
      <w:r w:rsidR="00477A6D" w:rsidRPr="007E3137">
        <w:rPr>
          <w:sz w:val="22"/>
        </w:rPr>
        <w:t>z kruszywem odkrytym).</w:t>
      </w:r>
    </w:p>
    <w:p w14:paraId="17582C9B" w14:textId="285B51AF" w:rsidR="006751E4" w:rsidRDefault="00477A6D" w:rsidP="00CE5E37">
      <w:pPr>
        <w:spacing w:before="120" w:after="120"/>
        <w:ind w:firstLine="0"/>
        <w:contextualSpacing/>
        <w:rPr>
          <w:sz w:val="22"/>
        </w:rPr>
      </w:pPr>
      <w:r w:rsidRPr="007E3137">
        <w:rPr>
          <w:bCs/>
          <w:sz w:val="22"/>
        </w:rPr>
        <w:t>Płyta peronowa typu „P” p</w:t>
      </w:r>
      <w:r w:rsidR="00BD4E58" w:rsidRPr="007E3137">
        <w:rPr>
          <w:sz w:val="22"/>
        </w:rPr>
        <w:t>owinna posiadać wyznaczon</w:t>
      </w:r>
      <w:r w:rsidR="00742F6E">
        <w:rPr>
          <w:sz w:val="22"/>
        </w:rPr>
        <w:t>ą strefę zagrożenia poprzez zastosowanie wizualnej linii w kolorze żółtym (RAL1023) i dotykowy</w:t>
      </w:r>
      <w:r w:rsidR="00BD4E58" w:rsidRPr="007E3137">
        <w:rPr>
          <w:sz w:val="22"/>
        </w:rPr>
        <w:t xml:space="preserve"> pas bezpieczeństwa z wyczuwalną fakturą przez osoby niewidome i niedowidzące. </w:t>
      </w:r>
    </w:p>
    <w:p w14:paraId="742A9BBD" w14:textId="2FD861E4" w:rsidR="006B64A1" w:rsidRPr="007E3137" w:rsidRDefault="00523F2C" w:rsidP="00CE5E37">
      <w:pPr>
        <w:spacing w:before="120" w:after="120"/>
        <w:ind w:firstLine="0"/>
        <w:contextualSpacing/>
        <w:rPr>
          <w:sz w:val="22"/>
        </w:rPr>
      </w:pPr>
      <w:r w:rsidRPr="006751E4">
        <w:rPr>
          <w:sz w:val="22"/>
        </w:rPr>
        <w:t>Strefa bezpieczeństwa o szerokości 1,0mb.</w:t>
      </w:r>
    </w:p>
    <w:p w14:paraId="6AE29E90" w14:textId="1C86A312" w:rsidR="00BD4E58" w:rsidRPr="007E3137" w:rsidRDefault="006B64A1" w:rsidP="00CE5E37">
      <w:pPr>
        <w:spacing w:before="120" w:after="120"/>
        <w:ind w:firstLine="0"/>
        <w:contextualSpacing/>
        <w:rPr>
          <w:rFonts w:ascii="Calibri" w:hAnsi="Calibri" w:cs="Times New Roman"/>
          <w:sz w:val="22"/>
        </w:rPr>
      </w:pPr>
      <w:r w:rsidRPr="007E3137">
        <w:rPr>
          <w:sz w:val="22"/>
        </w:rPr>
        <w:t>Przebudowa peronu wymaga przyjęcia rozwiązań konstrukcyjnych zapewniających przeniesienie wpływów eksploatacji górniczej.</w:t>
      </w:r>
    </w:p>
    <w:p w14:paraId="1B470414" w14:textId="40E1101E" w:rsidR="004518A0" w:rsidRPr="007E3137" w:rsidRDefault="00BD4E58" w:rsidP="00F0231B">
      <w:pPr>
        <w:pStyle w:val="Akapit"/>
      </w:pPr>
      <w:r w:rsidRPr="007E3137">
        <w:rPr>
          <w:bCs/>
        </w:rPr>
        <w:t xml:space="preserve">Nawierzchnie </w:t>
      </w:r>
      <w:r w:rsidR="00AE7866" w:rsidRPr="007E3137">
        <w:rPr>
          <w:bCs/>
        </w:rPr>
        <w:t>peronu</w:t>
      </w:r>
      <w:r w:rsidRPr="007E3137">
        <w:rPr>
          <w:bCs/>
        </w:rPr>
        <w:t xml:space="preserve"> i dróg dojścia</w:t>
      </w:r>
      <w:r w:rsidRPr="007E3137">
        <w:t xml:space="preserve"> do nich należy wykonać z płytek chodnikowych niefazowanych, antypoślizgowych, o wymiarach min. 0,4 m x 0,4 m x0,08 m, na podbudowie z kruszywa i betonu zgodnie z Wytycznymi architektonicznymi dla infrastruktury pasażerskiej </w:t>
      </w:r>
      <w:proofErr w:type="spellStart"/>
      <w:r w:rsidRPr="007E3137">
        <w:t>Ipi</w:t>
      </w:r>
      <w:proofErr w:type="spellEnd"/>
      <w:r w:rsidRPr="007E3137">
        <w:t xml:space="preserve"> – 1 </w:t>
      </w:r>
      <w:r w:rsidR="004518A0" w:rsidRPr="007E3137">
        <w:t xml:space="preserve"> </w:t>
      </w:r>
    </w:p>
    <w:p w14:paraId="0E744145" w14:textId="5B96BE85" w:rsidR="004518A0" w:rsidRPr="007E3137" w:rsidRDefault="00070806" w:rsidP="00F0231B">
      <w:pPr>
        <w:pStyle w:val="Akapit"/>
      </w:pPr>
      <w:r w:rsidRPr="007E3137">
        <w:t>Należy wygrodzić zakończenia peronu</w:t>
      </w:r>
      <w:r w:rsidR="00AF524B">
        <w:t xml:space="preserve"> od czoła</w:t>
      </w:r>
      <w:r w:rsidRPr="007E3137">
        <w:t xml:space="preserve">. </w:t>
      </w:r>
      <w:r w:rsidR="004518A0" w:rsidRPr="007E3137">
        <w:t>Na peron</w:t>
      </w:r>
      <w:r w:rsidR="00AE7866" w:rsidRPr="007E3137">
        <w:t>ie</w:t>
      </w:r>
      <w:r w:rsidR="004518A0" w:rsidRPr="007E3137">
        <w:t xml:space="preserve"> na</w:t>
      </w:r>
      <w:r w:rsidR="00AE7866" w:rsidRPr="007E3137">
        <w:t>leży wykonać system odwodnieni</w:t>
      </w:r>
      <w:r w:rsidR="00AF524B">
        <w:t>a</w:t>
      </w:r>
      <w:r w:rsidR="00AE7866" w:rsidRPr="007E3137">
        <w:t xml:space="preserve">, </w:t>
      </w:r>
      <w:r w:rsidRPr="007E3137">
        <w:br/>
      </w:r>
      <w:r w:rsidR="00AE7866" w:rsidRPr="007E3137">
        <w:t>oraz wszelkie prace branż towarzyszących.</w:t>
      </w:r>
    </w:p>
    <w:p w14:paraId="1CF8AAEB" w14:textId="77777777" w:rsidR="006129CC" w:rsidRPr="007E3137" w:rsidRDefault="006129CC" w:rsidP="00F0231B">
      <w:pPr>
        <w:pStyle w:val="Akapit"/>
        <w:spacing w:after="0"/>
      </w:pPr>
      <w:r w:rsidRPr="007E3137">
        <w:t>Na peronach należy zaprojektować następujące elementy:</w:t>
      </w:r>
    </w:p>
    <w:p w14:paraId="0AC1AB5A" w14:textId="751CA501" w:rsidR="006129CC" w:rsidRPr="006751E4" w:rsidRDefault="006129CC" w:rsidP="00CF1FB0">
      <w:pPr>
        <w:pStyle w:val="Akapit"/>
        <w:numPr>
          <w:ilvl w:val="0"/>
          <w:numId w:val="34"/>
        </w:numPr>
        <w:spacing w:before="0" w:after="0"/>
      </w:pPr>
      <w:r w:rsidRPr="007E3137">
        <w:t>wi</w:t>
      </w:r>
      <w:r w:rsidRPr="006751E4">
        <w:t>aty</w:t>
      </w:r>
      <w:r w:rsidR="00523F2C" w:rsidRPr="006751E4">
        <w:t xml:space="preserve"> przystankowe</w:t>
      </w:r>
      <w:r w:rsidRPr="006751E4">
        <w:t>;</w:t>
      </w:r>
    </w:p>
    <w:p w14:paraId="42D75517" w14:textId="77777777" w:rsidR="006129CC" w:rsidRPr="007E3137" w:rsidRDefault="006129CC" w:rsidP="00CF1FB0">
      <w:pPr>
        <w:pStyle w:val="Akapit"/>
        <w:numPr>
          <w:ilvl w:val="0"/>
          <w:numId w:val="34"/>
        </w:numPr>
        <w:spacing w:before="0" w:after="0"/>
      </w:pPr>
      <w:r w:rsidRPr="007E3137">
        <w:t>ławki;</w:t>
      </w:r>
    </w:p>
    <w:p w14:paraId="59E83270" w14:textId="77777777" w:rsidR="006129CC" w:rsidRPr="0029194B" w:rsidRDefault="006129CC" w:rsidP="00CF1FB0">
      <w:pPr>
        <w:pStyle w:val="Akapit"/>
        <w:numPr>
          <w:ilvl w:val="0"/>
          <w:numId w:val="34"/>
        </w:numPr>
        <w:spacing w:before="0" w:after="0"/>
      </w:pPr>
      <w:r w:rsidRPr="0029194B">
        <w:t>poręcze do odpoczynku na stojąco;</w:t>
      </w:r>
    </w:p>
    <w:p w14:paraId="13784661" w14:textId="77777777" w:rsidR="0029194B" w:rsidRPr="0029194B" w:rsidRDefault="006129CC" w:rsidP="0029194B">
      <w:pPr>
        <w:pStyle w:val="Akapit"/>
        <w:numPr>
          <w:ilvl w:val="0"/>
          <w:numId w:val="34"/>
        </w:numPr>
        <w:spacing w:before="0" w:after="0"/>
      </w:pPr>
      <w:r w:rsidRPr="0029194B">
        <w:t>kosze na śmieci</w:t>
      </w:r>
      <w:r w:rsidR="008A4CD0" w:rsidRPr="0029194B">
        <w:t>, w tym kosze na odpady selektywne</w:t>
      </w:r>
      <w:r w:rsidRPr="0029194B">
        <w:t>;</w:t>
      </w:r>
    </w:p>
    <w:p w14:paraId="01D89845" w14:textId="77777777" w:rsidR="0029194B" w:rsidRPr="0029194B" w:rsidRDefault="0029194B" w:rsidP="0029194B">
      <w:pPr>
        <w:pStyle w:val="Akapit"/>
        <w:numPr>
          <w:ilvl w:val="0"/>
          <w:numId w:val="34"/>
        </w:numPr>
        <w:spacing w:before="0" w:after="0"/>
      </w:pPr>
      <w:r w:rsidRPr="0029194B">
        <w:rPr>
          <w:iCs/>
        </w:rPr>
        <w:t>Należy ograniczyć do niezbędnego minimum wygrodzenia na peronach</w:t>
      </w:r>
      <w:r>
        <w:rPr>
          <w:iCs/>
        </w:rPr>
        <w:t>,</w:t>
      </w:r>
      <w:r w:rsidRPr="0029194B">
        <w:rPr>
          <w:iCs/>
        </w:rPr>
        <w:t xml:space="preserve"> przystank</w:t>
      </w:r>
      <w:r>
        <w:rPr>
          <w:iCs/>
        </w:rPr>
        <w:t>ach</w:t>
      </w:r>
      <w:r w:rsidRPr="0029194B">
        <w:rPr>
          <w:iCs/>
        </w:rPr>
        <w:t xml:space="preserve"> i stacji. Wygrodzenia powinny być stosowane tam gdzie występuje ryzyko upadku z wysokości lub bezpośrednie ryzyko wtargnięcia pieszych na czynne tory. </w:t>
      </w:r>
    </w:p>
    <w:p w14:paraId="4D7B2A9F" w14:textId="77777777" w:rsidR="0029194B" w:rsidRDefault="0029194B" w:rsidP="0029194B">
      <w:pPr>
        <w:pStyle w:val="Akapit"/>
        <w:numPr>
          <w:ilvl w:val="0"/>
          <w:numId w:val="34"/>
        </w:numPr>
        <w:spacing w:before="0" w:after="0"/>
      </w:pPr>
      <w:r w:rsidRPr="0029194B">
        <w:rPr>
          <w:iCs/>
        </w:rPr>
        <w:t xml:space="preserve">W przypadku różnicy wysokości miedzy peronem a otoczeniem, zamiast wygrodzenia należy dokonać niwelacji terenu, aby uzyskać normatywny spadek stanowiący połączenie powierzchni peronu z powierzchnią ziemi, bądź w przypadku peronu przydworcowego </w:t>
      </w:r>
      <w:r w:rsidRPr="0029194B">
        <w:rPr>
          <w:iCs/>
        </w:rPr>
        <w:lastRenderedPageBreak/>
        <w:t>nawiązywać się do poziomu budynku dworca za pomocą stopni schodowych i/ lub pochylni na możliwie największej części peronu. Powyższe dotyczy całości infrastruktury kolejowej, w tym również dróg dojścia do peronów i budynków dworcó</w:t>
      </w:r>
      <w:r>
        <w:rPr>
          <w:iCs/>
        </w:rPr>
        <w:t>w, parkingów przy peronach itp.;</w:t>
      </w:r>
    </w:p>
    <w:p w14:paraId="7A191BC4" w14:textId="0263E5FF" w:rsidR="006129CC" w:rsidRPr="007E3137" w:rsidRDefault="006129CC" w:rsidP="0029194B">
      <w:pPr>
        <w:pStyle w:val="Akapit"/>
        <w:numPr>
          <w:ilvl w:val="0"/>
          <w:numId w:val="34"/>
        </w:numPr>
        <w:spacing w:before="0" w:after="0"/>
      </w:pPr>
      <w:r w:rsidRPr="007E3137">
        <w:t>gabloty informacyjne;</w:t>
      </w:r>
    </w:p>
    <w:p w14:paraId="0B687881" w14:textId="77777777" w:rsidR="00EA66EA" w:rsidRDefault="00CE7330" w:rsidP="00EA66EA">
      <w:pPr>
        <w:pStyle w:val="Akapit"/>
        <w:numPr>
          <w:ilvl w:val="0"/>
          <w:numId w:val="34"/>
        </w:numPr>
        <w:spacing w:before="0" w:after="0"/>
        <w:ind w:left="357" w:hanging="357"/>
      </w:pPr>
      <w:r>
        <w:t>system rozgłoszeniowy (odtworzenie);</w:t>
      </w:r>
    </w:p>
    <w:p w14:paraId="1F5752AC" w14:textId="77777777" w:rsidR="00EA66EA" w:rsidRDefault="00CE7330" w:rsidP="00EA66EA">
      <w:pPr>
        <w:pStyle w:val="Akapit"/>
        <w:numPr>
          <w:ilvl w:val="0"/>
          <w:numId w:val="34"/>
        </w:numPr>
        <w:spacing w:before="0" w:after="0"/>
        <w:ind w:left="357" w:hanging="357"/>
      </w:pPr>
      <w:r>
        <w:t>system sygnalizacji czasu (odtworzenie);</w:t>
      </w:r>
    </w:p>
    <w:p w14:paraId="304B3659" w14:textId="332F9D7C" w:rsidR="006129CC" w:rsidRPr="007E3137" w:rsidRDefault="006129CC" w:rsidP="00EA66EA">
      <w:pPr>
        <w:pStyle w:val="Akapit"/>
        <w:numPr>
          <w:ilvl w:val="0"/>
          <w:numId w:val="34"/>
        </w:numPr>
        <w:spacing w:before="0" w:after="0"/>
        <w:ind w:left="357" w:hanging="357"/>
      </w:pPr>
      <w:r w:rsidRPr="007E3137">
        <w:t>system oznakowania dotykowego;</w:t>
      </w:r>
    </w:p>
    <w:p w14:paraId="503CB794" w14:textId="7DD26F82" w:rsidR="00AD3298" w:rsidRPr="007E3137" w:rsidRDefault="006129CC" w:rsidP="00EA66EA">
      <w:pPr>
        <w:pStyle w:val="Akapit"/>
        <w:numPr>
          <w:ilvl w:val="0"/>
          <w:numId w:val="34"/>
        </w:numPr>
        <w:spacing w:before="0" w:after="0"/>
      </w:pPr>
      <w:r w:rsidRPr="007E3137">
        <w:t>system oznakowania stałego.</w:t>
      </w:r>
    </w:p>
    <w:p w14:paraId="3523F8E1" w14:textId="77777777" w:rsidR="006B64A1" w:rsidRPr="007E3137" w:rsidRDefault="006B64A1" w:rsidP="006B64A1">
      <w:pPr>
        <w:pStyle w:val="Akapit"/>
        <w:spacing w:before="0"/>
      </w:pPr>
    </w:p>
    <w:p w14:paraId="12E17CD0" w14:textId="0CEC0DC2" w:rsidR="006129CC" w:rsidRPr="007E3137" w:rsidRDefault="006129CC" w:rsidP="00F0231B">
      <w:pPr>
        <w:pStyle w:val="Akapit"/>
        <w:spacing w:after="0"/>
      </w:pPr>
      <w:r w:rsidRPr="007E3137">
        <w:t xml:space="preserve">Na dojściach do </w:t>
      </w:r>
      <w:r w:rsidR="00AE7866" w:rsidRPr="007E3137">
        <w:t>peronu</w:t>
      </w:r>
      <w:r w:rsidRPr="007E3137">
        <w:t xml:space="preserve"> z terenu przyległego należy zaprojektować</w:t>
      </w:r>
      <w:r w:rsidR="00353FEF" w:rsidRPr="007E3137">
        <w:t>:</w:t>
      </w:r>
    </w:p>
    <w:p w14:paraId="6F7E0303" w14:textId="77777777" w:rsidR="006129CC" w:rsidRPr="007E3137" w:rsidRDefault="006129CC" w:rsidP="00CF1FB0">
      <w:pPr>
        <w:pStyle w:val="Akapit"/>
        <w:numPr>
          <w:ilvl w:val="0"/>
          <w:numId w:val="35"/>
        </w:numPr>
        <w:spacing w:before="0" w:after="0"/>
        <w:ind w:left="360"/>
      </w:pPr>
      <w:r w:rsidRPr="007E3137">
        <w:t>gabloty informacyjne;</w:t>
      </w:r>
    </w:p>
    <w:p w14:paraId="504686EB" w14:textId="77777777" w:rsidR="006129CC" w:rsidRPr="007E3137" w:rsidRDefault="006129CC" w:rsidP="00CF1FB0">
      <w:pPr>
        <w:pStyle w:val="Akapit"/>
        <w:numPr>
          <w:ilvl w:val="0"/>
          <w:numId w:val="35"/>
        </w:numPr>
        <w:spacing w:before="0" w:after="0"/>
        <w:ind w:left="360"/>
      </w:pPr>
      <w:r w:rsidRPr="007E3137">
        <w:t>system oznakowania dotykowego;</w:t>
      </w:r>
    </w:p>
    <w:p w14:paraId="3CB2D6E3" w14:textId="77777777" w:rsidR="006129CC" w:rsidRPr="007E3137" w:rsidRDefault="006129CC" w:rsidP="00CF1FB0">
      <w:pPr>
        <w:pStyle w:val="Akapit"/>
        <w:numPr>
          <w:ilvl w:val="0"/>
          <w:numId w:val="35"/>
        </w:numPr>
        <w:spacing w:before="0" w:after="0"/>
        <w:ind w:left="360"/>
      </w:pPr>
      <w:r w:rsidRPr="007E3137">
        <w:t>system oznakowania stałego;</w:t>
      </w:r>
    </w:p>
    <w:p w14:paraId="33EAA36C" w14:textId="12E76D49" w:rsidR="001A1ED9" w:rsidRPr="007E3137" w:rsidRDefault="001A1ED9" w:rsidP="00CF1FB0">
      <w:pPr>
        <w:pStyle w:val="Akapit"/>
        <w:numPr>
          <w:ilvl w:val="0"/>
          <w:numId w:val="35"/>
        </w:numPr>
        <w:spacing w:before="0" w:after="0"/>
        <w:ind w:left="360"/>
      </w:pPr>
      <w:r w:rsidRPr="007E3137">
        <w:t>ogrodzenie, balustrady</w:t>
      </w:r>
      <w:r w:rsidR="007F2FFC">
        <w:t xml:space="preserve"> w sytuacji, kiedy występuje ryzyko upadku z wysokości, a odpowiednia niwelacja terenu jest niemo</w:t>
      </w:r>
      <w:r w:rsidR="00EA15EE">
        <w:t>ż</w:t>
      </w:r>
      <w:r w:rsidR="007F2FFC">
        <w:t>liwa</w:t>
      </w:r>
      <w:r w:rsidRPr="007E3137">
        <w:t>;</w:t>
      </w:r>
    </w:p>
    <w:p w14:paraId="4B8C41B9" w14:textId="1A653847" w:rsidR="006129CC" w:rsidRPr="007E3137" w:rsidRDefault="006129CC" w:rsidP="00CF1FB0">
      <w:pPr>
        <w:pStyle w:val="Akapit"/>
        <w:numPr>
          <w:ilvl w:val="0"/>
          <w:numId w:val="35"/>
        </w:numPr>
        <w:spacing w:before="0"/>
        <w:ind w:left="360"/>
      </w:pPr>
      <w:r w:rsidRPr="007E3137">
        <w:t>stojaki rowerowe.</w:t>
      </w:r>
    </w:p>
    <w:p w14:paraId="6604E221" w14:textId="59EE3459" w:rsidR="00511CF5" w:rsidRPr="007E3137" w:rsidRDefault="001A1ED9" w:rsidP="00F0231B">
      <w:pPr>
        <w:pStyle w:val="Akapit"/>
      </w:pPr>
      <w:r w:rsidRPr="007E3137">
        <w:t xml:space="preserve">Wszystkie </w:t>
      </w:r>
      <w:r w:rsidR="00511CF5" w:rsidRPr="007E3137">
        <w:t xml:space="preserve">elementy wyposażenia </w:t>
      </w:r>
      <w:r w:rsidR="00AE7866" w:rsidRPr="007E3137">
        <w:t>peronu</w:t>
      </w:r>
      <w:r w:rsidR="00511CF5" w:rsidRPr="007E3137">
        <w:t xml:space="preserve"> i dróg dojścia powinny spełniać wymagania Wytycznych architektonicznych dla infrastruktury pasażerskiej Ipi-1, oraz Wytycznych dla oznakowania stałego infrastruktury pasażerskiej Ipi-2.</w:t>
      </w:r>
    </w:p>
    <w:p w14:paraId="7E07FCA1" w14:textId="77777777" w:rsidR="00342EC8" w:rsidRPr="00A31BD7" w:rsidRDefault="00342EC8" w:rsidP="00342EC8">
      <w:pPr>
        <w:ind w:firstLine="0"/>
      </w:pPr>
      <w:r w:rsidRPr="00A31BD7">
        <w:t xml:space="preserve">Należy uwzględnić zalecenia IPI-4 w sprawie montażu kamer SMW i okablowania na słupach oświetleniowych </w:t>
      </w:r>
    </w:p>
    <w:p w14:paraId="7B114A73" w14:textId="2D434D4C" w:rsidR="001D4A16" w:rsidRPr="007E3137" w:rsidRDefault="00511CF5" w:rsidP="00F0231B">
      <w:pPr>
        <w:pStyle w:val="Akapit"/>
      </w:pPr>
      <w:r w:rsidRPr="007E3137">
        <w:t xml:space="preserve">Kolorystyka elementów wyposażenia </w:t>
      </w:r>
      <w:r w:rsidR="00AE7866" w:rsidRPr="007E3137">
        <w:t>peronu</w:t>
      </w:r>
      <w:r w:rsidRPr="007E3137">
        <w:t xml:space="preserve"> powinna być zgodna z Księgą Identyfikacji Wizualnej PLK S.A.</w:t>
      </w:r>
    </w:p>
    <w:p w14:paraId="214EC554" w14:textId="0B32EA30" w:rsidR="006129CC" w:rsidRPr="007E3137" w:rsidRDefault="006129CC" w:rsidP="00F0231B">
      <w:pPr>
        <w:pStyle w:val="Akapit"/>
      </w:pPr>
      <w:r w:rsidRPr="007E3137">
        <w:t xml:space="preserve">Należy wykonać zakres robót niezbędny do dostosowania </w:t>
      </w:r>
      <w:r w:rsidR="00AE7866" w:rsidRPr="007E3137">
        <w:t>peronu</w:t>
      </w:r>
      <w:r w:rsidRPr="007E3137">
        <w:t xml:space="preserve"> i dojść do nich do potrzeb obsługi osób </w:t>
      </w:r>
      <w:r w:rsidR="007F2FFC">
        <w:t xml:space="preserve">z </w:t>
      </w:r>
      <w:r w:rsidR="00FA6E74" w:rsidRPr="007E3137">
        <w:t>niepełnosprawn</w:t>
      </w:r>
      <w:r w:rsidR="007F2FFC">
        <w:t>ością</w:t>
      </w:r>
      <w:r w:rsidR="00FA6E74" w:rsidRPr="007E3137">
        <w:t xml:space="preserve"> i osób </w:t>
      </w:r>
      <w:r w:rsidRPr="007E3137">
        <w:t xml:space="preserve">o ograniczonej możliwości poruszania się na podstawie wymagań TSI PRM. </w:t>
      </w:r>
    </w:p>
    <w:p w14:paraId="76A4A5BC" w14:textId="04A68F1B" w:rsidR="001F2620" w:rsidRPr="007E3137" w:rsidRDefault="001F2620" w:rsidP="001F2620">
      <w:pPr>
        <w:pStyle w:val="Akapit"/>
        <w:rPr>
          <w:strike/>
          <w:sz w:val="20"/>
        </w:rPr>
      </w:pPr>
      <w:r w:rsidRPr="007E3137">
        <w:t xml:space="preserve">Dokładna lokalizacja peronu zostanie określona przez Projektanta i podlega zatwierdzeniu przez Zamawiającego. Peron jest zlokalizowany na łuku/krzywej, co należy uwzględnić w sposobie ułożenia płyt peronowych, odległości skrajni peronowej oraz wysokości </w:t>
      </w:r>
      <w:r w:rsidR="008E4F36" w:rsidRPr="007E3137">
        <w:t>Przebudowa</w:t>
      </w:r>
      <w:r w:rsidRPr="007E3137">
        <w:t>nego peronu.</w:t>
      </w:r>
    </w:p>
    <w:p w14:paraId="59D839D6" w14:textId="48E96A8E" w:rsidR="00DD31B1" w:rsidRPr="007E3137" w:rsidRDefault="00DD31B1" w:rsidP="00F0231B">
      <w:pPr>
        <w:pStyle w:val="Akapit"/>
      </w:pPr>
      <w:r w:rsidRPr="007E3137">
        <w:t>S</w:t>
      </w:r>
      <w:r w:rsidR="00E0713D">
        <w:t xml:space="preserve">zerokość peronu powinna wynosić </w:t>
      </w:r>
      <w:r w:rsidR="00523F2C">
        <w:t xml:space="preserve">min. </w:t>
      </w:r>
      <w:r w:rsidRPr="007E3137">
        <w:t>3,</w:t>
      </w:r>
      <w:r w:rsidR="001D4A16" w:rsidRPr="007E3137">
        <w:t>0</w:t>
      </w:r>
      <w:r w:rsidR="00523F2C">
        <w:t>-3,5m</w:t>
      </w:r>
      <w:r w:rsidR="00866D82" w:rsidRPr="007E3137">
        <w:t xml:space="preserve"> </w:t>
      </w:r>
      <w:r w:rsidRPr="007E3137">
        <w:t>z p</w:t>
      </w:r>
      <w:r w:rsidR="00070806" w:rsidRPr="007E3137">
        <w:t xml:space="preserve">oszerzeniem w miejscu </w:t>
      </w:r>
      <w:r w:rsidR="00523F2C">
        <w:t xml:space="preserve">zabudowy </w:t>
      </w:r>
      <w:r w:rsidR="00070806" w:rsidRPr="007E3137">
        <w:t>wyposażenia peronu</w:t>
      </w:r>
      <w:r w:rsidRPr="007E3137">
        <w:t>, w miejscach kolizji</w:t>
      </w:r>
      <w:r w:rsidR="001F2620" w:rsidRPr="007E3137">
        <w:t xml:space="preserve">, w strefie wejść na peron </w:t>
      </w:r>
      <w:r w:rsidR="00070806" w:rsidRPr="007E3137">
        <w:br/>
      </w:r>
      <w:r w:rsidR="001F2620" w:rsidRPr="007E3137">
        <w:t>oraz w dostosowaniu do i</w:t>
      </w:r>
      <w:r w:rsidR="006B64A1" w:rsidRPr="007E3137">
        <w:t>stniejących warunków terenowych</w:t>
      </w:r>
      <w:r w:rsidR="001F2620" w:rsidRPr="007E3137">
        <w:t>.</w:t>
      </w:r>
    </w:p>
    <w:p w14:paraId="59B28947" w14:textId="552A43DD" w:rsidR="005560F2" w:rsidRPr="007E3137" w:rsidRDefault="00D810A3" w:rsidP="00F0231B">
      <w:pPr>
        <w:pStyle w:val="Akapit"/>
      </w:pPr>
      <w:r w:rsidRPr="007E3137">
        <w:t>Zabudow</w:t>
      </w:r>
      <w:r w:rsidR="008E4F36" w:rsidRPr="007E3137">
        <w:t>a</w:t>
      </w:r>
      <w:r w:rsidR="00307330" w:rsidRPr="007E3137">
        <w:t xml:space="preserve">na ma zostać pochylnia </w:t>
      </w:r>
      <w:r w:rsidR="001F2620" w:rsidRPr="007E3137">
        <w:t>lub droga dojścia dla pieszych do peronu dostosowan</w:t>
      </w:r>
      <w:r w:rsidR="005560F2" w:rsidRPr="007E3137">
        <w:t>a</w:t>
      </w:r>
      <w:r w:rsidR="001F2620" w:rsidRPr="007E3137">
        <w:t xml:space="preserve"> również dla osób o ograniczonych możliwościach poruszania się – od strony </w:t>
      </w:r>
      <w:r w:rsidR="006B64A1" w:rsidRPr="007E3137">
        <w:t>ul. Dworcowej</w:t>
      </w:r>
      <w:r w:rsidR="001F2620" w:rsidRPr="007E3137">
        <w:t xml:space="preserve"> </w:t>
      </w:r>
      <w:r w:rsidR="006B64A1" w:rsidRPr="007E3137">
        <w:br/>
      </w:r>
      <w:r w:rsidR="002026E0" w:rsidRPr="007E3137">
        <w:t>w Radlinie Obszary</w:t>
      </w:r>
      <w:r w:rsidR="001F2620" w:rsidRPr="007E3137">
        <w:t xml:space="preserve"> oraz od strony projektowanego parkingu. </w:t>
      </w:r>
    </w:p>
    <w:p w14:paraId="24054BF7" w14:textId="0A65B8E0" w:rsidR="001F2620" w:rsidRPr="007E3137" w:rsidRDefault="001F2620" w:rsidP="00F0231B">
      <w:pPr>
        <w:pStyle w:val="Akapit"/>
      </w:pPr>
      <w:r w:rsidRPr="007E3137">
        <w:t xml:space="preserve">W zakresie prac należy wykonać </w:t>
      </w:r>
      <w:r w:rsidR="005560F2" w:rsidRPr="007E3137">
        <w:t xml:space="preserve">nawiązanie powierzchni peronu z otaczającym terenem parkingu w sposób umożliwiający wejście na peron, </w:t>
      </w:r>
      <w:r w:rsidRPr="007E3137">
        <w:t>dokonać niwelacji skarpy, wycinki drzew i krzewów, demontażu zbędnych urządzeń i elementów sieci.</w:t>
      </w:r>
      <w:r w:rsidR="005560F2" w:rsidRPr="007E3137">
        <w:t xml:space="preserve"> W terenach zurbanizowanych należy unikać zbędnego wygradzania peronu skutkującego wydłużaniem dróg dojścia. Dobór wygrodzeń wynika z obowiązujących warunków technicznych, instrukcji i wymagań PLK S.A. i uwarunkowań terenowych.</w:t>
      </w:r>
    </w:p>
    <w:p w14:paraId="64E618A5" w14:textId="77777777" w:rsidR="00523F2C" w:rsidRDefault="00523F2C" w:rsidP="00F0231B">
      <w:pPr>
        <w:pStyle w:val="Akapit"/>
      </w:pPr>
      <w:r>
        <w:lastRenderedPageBreak/>
        <w:t xml:space="preserve">Należy dążyć </w:t>
      </w:r>
      <w:r w:rsidRPr="00523F2C">
        <w:t xml:space="preserve">do </w:t>
      </w:r>
      <w:r>
        <w:t xml:space="preserve">wykonania </w:t>
      </w:r>
      <w:r w:rsidRPr="00523F2C">
        <w:t xml:space="preserve">chodników bez </w:t>
      </w:r>
      <w:r>
        <w:t xml:space="preserve">konieczności zabudowy </w:t>
      </w:r>
      <w:r w:rsidRPr="00523F2C">
        <w:t xml:space="preserve">zbędnych pochylni z barierami. </w:t>
      </w:r>
      <w:r>
        <w:t xml:space="preserve">Jednak, w braku powyższych możliwości i konieczności </w:t>
      </w:r>
      <w:r w:rsidR="001F2620" w:rsidRPr="007E3137">
        <w:t xml:space="preserve">zabudowy </w:t>
      </w:r>
      <w:r w:rsidR="00307330" w:rsidRPr="007E3137">
        <w:t xml:space="preserve">pochylni </w:t>
      </w:r>
      <w:r w:rsidR="001F2620" w:rsidRPr="007E3137">
        <w:t>stanowiącej element dojścia do peronu</w:t>
      </w:r>
      <w:r w:rsidR="00307330" w:rsidRPr="007E3137">
        <w:t xml:space="preserve"> należy zamontować balustrady dla osób </w:t>
      </w:r>
      <w:r>
        <w:br/>
      </w:r>
      <w:r w:rsidR="007F2FFC">
        <w:t xml:space="preserve">z </w:t>
      </w:r>
      <w:r w:rsidR="00307330" w:rsidRPr="007E3137">
        <w:t xml:space="preserve"> niepełnosprawn</w:t>
      </w:r>
      <w:r w:rsidR="007F2FFC">
        <w:t>ością</w:t>
      </w:r>
      <w:r w:rsidR="00307330" w:rsidRPr="007E3137">
        <w:t xml:space="preserve">. </w:t>
      </w:r>
    </w:p>
    <w:p w14:paraId="459E9E89" w14:textId="76CE56D5" w:rsidR="00307330" w:rsidRPr="007E3137" w:rsidRDefault="00307330" w:rsidP="00F0231B">
      <w:pPr>
        <w:pStyle w:val="Akapit"/>
      </w:pPr>
      <w:r w:rsidRPr="007E3137">
        <w:t xml:space="preserve">Wszystkie elementy ogrodzenia i balustrad należy wykonać jako stalowe </w:t>
      </w:r>
      <w:r w:rsidR="00070806" w:rsidRPr="007E3137">
        <w:t>o</w:t>
      </w:r>
      <w:r w:rsidRPr="007E3137">
        <w:t xml:space="preserve">cynkowane ogniowo i lakierowane w kolorze zgodnym z wymaganiami </w:t>
      </w:r>
      <w:r w:rsidR="00070806" w:rsidRPr="007E3137">
        <w:t xml:space="preserve">zawartymi w Wytycznych </w:t>
      </w:r>
      <w:proofErr w:type="spellStart"/>
      <w:r w:rsidR="00070806" w:rsidRPr="007E3137">
        <w:t>Ipi</w:t>
      </w:r>
      <w:proofErr w:type="spellEnd"/>
      <w:r w:rsidR="00070806" w:rsidRPr="007E3137">
        <w:t xml:space="preserve"> – 1 </w:t>
      </w:r>
      <w:r w:rsidRPr="007E3137">
        <w:t>i TSI-PRM. Na labiryntach zastosować barierki typu U-12. Barierki na labiryntach wykonać cynkowane ogniowo i lakierowane w pasach pół metrowych biało-czerwonych.</w:t>
      </w:r>
    </w:p>
    <w:p w14:paraId="7134B88C" w14:textId="44E18FF9" w:rsidR="00307330" w:rsidRPr="007E3137" w:rsidRDefault="00307330" w:rsidP="00F0231B">
      <w:pPr>
        <w:pStyle w:val="Akapit"/>
      </w:pPr>
      <w:r w:rsidRPr="007E3137">
        <w:t xml:space="preserve">Zamontować ogrodzenie metalowe cynkowane ogniowo o wysokości min. 1,50 m </w:t>
      </w:r>
      <w:r w:rsidR="00F379A7" w:rsidRPr="007E3137">
        <w:br/>
      </w:r>
      <w:r w:rsidRPr="007E3137">
        <w:t>(lub równoważne).</w:t>
      </w:r>
    </w:p>
    <w:p w14:paraId="07554B68" w14:textId="77777777" w:rsidR="00070806" w:rsidRPr="007E3137" w:rsidRDefault="00070806" w:rsidP="00070806">
      <w:pPr>
        <w:pStyle w:val="Akapit"/>
      </w:pPr>
      <w:r w:rsidRPr="007E3137">
        <w:t xml:space="preserve">Na peronie należy zaprojektować elementy małej architektury. Należy przewidzieć wiaty peronowe – liczba oraz rodzaj wiat powinna zostać dobrana zgodnie z parametrami wskazanymi w Wytycznych </w:t>
      </w:r>
      <w:proofErr w:type="spellStart"/>
      <w:r w:rsidRPr="007E3137">
        <w:t>Ipi</w:t>
      </w:r>
      <w:proofErr w:type="spellEnd"/>
      <w:r w:rsidRPr="007E3137">
        <w:t xml:space="preserve"> – 1.</w:t>
      </w:r>
    </w:p>
    <w:p w14:paraId="675A799A" w14:textId="7F2358DE" w:rsidR="00307330" w:rsidRPr="007E3137" w:rsidRDefault="00307330" w:rsidP="00F0231B">
      <w:pPr>
        <w:pStyle w:val="Akapit"/>
      </w:pPr>
      <w:r w:rsidRPr="007E3137">
        <w:t xml:space="preserve">Wymagana jest również </w:t>
      </w:r>
      <w:r w:rsidR="00D810A3" w:rsidRPr="007E3137">
        <w:t>zabudow</w:t>
      </w:r>
      <w:r w:rsidR="008E4F36" w:rsidRPr="007E3137">
        <w:t>a</w:t>
      </w:r>
      <w:r w:rsidRPr="007E3137">
        <w:t xml:space="preserve"> nowych wskaźników W4 na początku i końcach peronu oraz wskaźników i elementów małej architektury przy wejściach na peron.</w:t>
      </w:r>
    </w:p>
    <w:p w14:paraId="14F7F0B9" w14:textId="7449553A" w:rsidR="00307330" w:rsidRPr="007E3137" w:rsidRDefault="00307330" w:rsidP="00F0231B">
      <w:pPr>
        <w:pStyle w:val="Akapit"/>
      </w:pPr>
      <w:r w:rsidRPr="007E3137">
        <w:t>W przypadku braku spełniania przez istniejące elementy wymogów instrukcji należy przewidzieć ich odpowiednie zabezpieczenie do ewentualnego wykorzystania.</w:t>
      </w:r>
    </w:p>
    <w:p w14:paraId="3C5793FF" w14:textId="5DA0CF7B" w:rsidR="002F2DEE" w:rsidRPr="007E3137" w:rsidRDefault="002F2DEE" w:rsidP="00F0231B">
      <w:pPr>
        <w:pStyle w:val="Akapit"/>
      </w:pPr>
      <w:r w:rsidRPr="007E3137">
        <w:t>Zabudować przejście w poziomie szyn wraz z doświetleniem, monitoringiem oraz sterowaniem z nastawni Radlin Obszary</w:t>
      </w:r>
    </w:p>
    <w:p w14:paraId="55BE25C0" w14:textId="1CF45204" w:rsidR="000A636F" w:rsidRPr="007E3137" w:rsidRDefault="000A636F" w:rsidP="00F0231B">
      <w:pPr>
        <w:pStyle w:val="Akapit"/>
      </w:pPr>
      <w:r>
        <w:t>W celu ujednolicenia elementów wyposażenia wszystkich peronów na t</w:t>
      </w:r>
      <w:r w:rsidR="000D4951">
        <w:t>ym samym przystanku</w:t>
      </w:r>
      <w:r>
        <w:t>, oraz dostosowania ich do aktualnie obowiązujących wytycznych, zaleca się przeanalizowanie możliwości wymiany wyposażenia na peronie nr 2.</w:t>
      </w:r>
    </w:p>
    <w:p w14:paraId="19568854" w14:textId="4EF06584" w:rsidR="001C4BB1" w:rsidRPr="007E3137" w:rsidRDefault="009537EB" w:rsidP="00F0231B">
      <w:pPr>
        <w:pStyle w:val="Nagwek3"/>
        <w:rPr>
          <w:color w:val="auto"/>
        </w:rPr>
      </w:pPr>
      <w:bookmarkStart w:id="7038" w:name="_Toc455567185"/>
      <w:bookmarkStart w:id="7039" w:name="_Toc70499680"/>
      <w:bookmarkStart w:id="7040" w:name="_Toc70501262"/>
      <w:bookmarkStart w:id="7041" w:name="_Toc70599538"/>
      <w:bookmarkStart w:id="7042" w:name="_Toc70600653"/>
      <w:bookmarkStart w:id="7043" w:name="_Toc70601768"/>
      <w:bookmarkStart w:id="7044" w:name="_Toc71895600"/>
      <w:bookmarkStart w:id="7045" w:name="_Toc71896755"/>
      <w:bookmarkStart w:id="7046" w:name="_Toc71897910"/>
      <w:bookmarkStart w:id="7047" w:name="_Toc72319690"/>
      <w:bookmarkStart w:id="7048" w:name="_Toc72320846"/>
      <w:bookmarkStart w:id="7049" w:name="_Toc74647384"/>
      <w:bookmarkStart w:id="7050" w:name="_Toc74734119"/>
      <w:bookmarkStart w:id="7051" w:name="_Toc70499681"/>
      <w:bookmarkStart w:id="7052" w:name="_Toc70501263"/>
      <w:bookmarkStart w:id="7053" w:name="_Toc70599539"/>
      <w:bookmarkStart w:id="7054" w:name="_Toc70600654"/>
      <w:bookmarkStart w:id="7055" w:name="_Toc70601769"/>
      <w:bookmarkStart w:id="7056" w:name="_Toc71895601"/>
      <w:bookmarkStart w:id="7057" w:name="_Toc71896756"/>
      <w:bookmarkStart w:id="7058" w:name="_Toc71897911"/>
      <w:bookmarkStart w:id="7059" w:name="_Toc72319691"/>
      <w:bookmarkStart w:id="7060" w:name="_Toc72320847"/>
      <w:bookmarkStart w:id="7061" w:name="_Toc74647385"/>
      <w:bookmarkStart w:id="7062" w:name="_Toc74734120"/>
      <w:bookmarkStart w:id="7063" w:name="_Toc70499682"/>
      <w:bookmarkStart w:id="7064" w:name="_Toc70501264"/>
      <w:bookmarkStart w:id="7065" w:name="_Toc70599540"/>
      <w:bookmarkStart w:id="7066" w:name="_Toc70600655"/>
      <w:bookmarkStart w:id="7067" w:name="_Toc70601770"/>
      <w:bookmarkStart w:id="7068" w:name="_Toc71895602"/>
      <w:bookmarkStart w:id="7069" w:name="_Toc71896757"/>
      <w:bookmarkStart w:id="7070" w:name="_Toc71897912"/>
      <w:bookmarkStart w:id="7071" w:name="_Toc72319692"/>
      <w:bookmarkStart w:id="7072" w:name="_Toc72320848"/>
      <w:bookmarkStart w:id="7073" w:name="_Toc74647386"/>
      <w:bookmarkStart w:id="7074" w:name="_Toc74734121"/>
      <w:bookmarkStart w:id="7075" w:name="_Toc70499683"/>
      <w:bookmarkStart w:id="7076" w:name="_Toc70501265"/>
      <w:bookmarkStart w:id="7077" w:name="_Toc70599541"/>
      <w:bookmarkStart w:id="7078" w:name="_Toc70600656"/>
      <w:bookmarkStart w:id="7079" w:name="_Toc70601771"/>
      <w:bookmarkStart w:id="7080" w:name="_Toc71895603"/>
      <w:bookmarkStart w:id="7081" w:name="_Toc71896758"/>
      <w:bookmarkStart w:id="7082" w:name="_Toc71897913"/>
      <w:bookmarkStart w:id="7083" w:name="_Toc72319693"/>
      <w:bookmarkStart w:id="7084" w:name="_Toc72320849"/>
      <w:bookmarkStart w:id="7085" w:name="_Toc74647387"/>
      <w:bookmarkStart w:id="7086" w:name="_Toc74734122"/>
      <w:bookmarkStart w:id="7087" w:name="_Toc70499684"/>
      <w:bookmarkStart w:id="7088" w:name="_Toc70501266"/>
      <w:bookmarkStart w:id="7089" w:name="_Toc70599542"/>
      <w:bookmarkStart w:id="7090" w:name="_Toc70600657"/>
      <w:bookmarkStart w:id="7091" w:name="_Toc70601772"/>
      <w:bookmarkStart w:id="7092" w:name="_Toc71895604"/>
      <w:bookmarkStart w:id="7093" w:name="_Toc71896759"/>
      <w:bookmarkStart w:id="7094" w:name="_Toc71897914"/>
      <w:bookmarkStart w:id="7095" w:name="_Toc72319694"/>
      <w:bookmarkStart w:id="7096" w:name="_Toc72320850"/>
      <w:bookmarkStart w:id="7097" w:name="_Toc74647388"/>
      <w:bookmarkStart w:id="7098" w:name="_Toc74734123"/>
      <w:bookmarkStart w:id="7099" w:name="_Toc70499685"/>
      <w:bookmarkStart w:id="7100" w:name="_Toc70501267"/>
      <w:bookmarkStart w:id="7101" w:name="_Toc70599543"/>
      <w:bookmarkStart w:id="7102" w:name="_Toc70600658"/>
      <w:bookmarkStart w:id="7103" w:name="_Toc70601773"/>
      <w:bookmarkStart w:id="7104" w:name="_Toc71895605"/>
      <w:bookmarkStart w:id="7105" w:name="_Toc71896760"/>
      <w:bookmarkStart w:id="7106" w:name="_Toc71897915"/>
      <w:bookmarkStart w:id="7107" w:name="_Toc72319695"/>
      <w:bookmarkStart w:id="7108" w:name="_Toc72320851"/>
      <w:bookmarkStart w:id="7109" w:name="_Toc74647389"/>
      <w:bookmarkStart w:id="7110" w:name="_Toc74734124"/>
      <w:bookmarkStart w:id="7111" w:name="_Toc70499686"/>
      <w:bookmarkStart w:id="7112" w:name="_Toc70501268"/>
      <w:bookmarkStart w:id="7113" w:name="_Toc70599544"/>
      <w:bookmarkStart w:id="7114" w:name="_Toc70600659"/>
      <w:bookmarkStart w:id="7115" w:name="_Toc70601774"/>
      <w:bookmarkStart w:id="7116" w:name="_Toc71895606"/>
      <w:bookmarkStart w:id="7117" w:name="_Toc71896761"/>
      <w:bookmarkStart w:id="7118" w:name="_Toc71897916"/>
      <w:bookmarkStart w:id="7119" w:name="_Toc72319696"/>
      <w:bookmarkStart w:id="7120" w:name="_Toc72320852"/>
      <w:bookmarkStart w:id="7121" w:name="_Toc74647390"/>
      <w:bookmarkStart w:id="7122" w:name="_Toc74734125"/>
      <w:bookmarkStart w:id="7123" w:name="_Toc70499687"/>
      <w:bookmarkStart w:id="7124" w:name="_Toc70501269"/>
      <w:bookmarkStart w:id="7125" w:name="_Toc70599545"/>
      <w:bookmarkStart w:id="7126" w:name="_Toc70600660"/>
      <w:bookmarkStart w:id="7127" w:name="_Toc70601775"/>
      <w:bookmarkStart w:id="7128" w:name="_Toc71895607"/>
      <w:bookmarkStart w:id="7129" w:name="_Toc71896762"/>
      <w:bookmarkStart w:id="7130" w:name="_Toc71897917"/>
      <w:bookmarkStart w:id="7131" w:name="_Toc72319697"/>
      <w:bookmarkStart w:id="7132" w:name="_Toc72320853"/>
      <w:bookmarkStart w:id="7133" w:name="_Toc74647391"/>
      <w:bookmarkStart w:id="7134" w:name="_Toc74734126"/>
      <w:bookmarkStart w:id="7135" w:name="_Toc391469746"/>
      <w:bookmarkStart w:id="7136" w:name="_Toc391471028"/>
      <w:bookmarkStart w:id="7137" w:name="_Toc405358226"/>
      <w:bookmarkStart w:id="7138" w:name="_Toc406653741"/>
      <w:bookmarkStart w:id="7139" w:name="_Toc450138229"/>
      <w:bookmarkStart w:id="7140" w:name="_Toc450139758"/>
      <w:bookmarkStart w:id="7141" w:name="_Toc454201036"/>
      <w:bookmarkStart w:id="7142" w:name="_Toc454202527"/>
      <w:bookmarkStart w:id="7143" w:name="_Toc455741341"/>
      <w:bookmarkStart w:id="7144" w:name="_Toc455741535"/>
      <w:bookmarkStart w:id="7145" w:name="_Toc460409465"/>
      <w:bookmarkStart w:id="7146" w:name="_Toc461199161"/>
      <w:bookmarkStart w:id="7147" w:name="_Toc461784660"/>
      <w:bookmarkStart w:id="7148" w:name="_Toc461791246"/>
      <w:bookmarkStart w:id="7149" w:name="_Toc461803323"/>
      <w:bookmarkStart w:id="7150" w:name="_Toc146269412"/>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r w:rsidRPr="007E3137">
        <w:rPr>
          <w:color w:val="auto"/>
        </w:rPr>
        <w:t>Urządzenia s</w:t>
      </w:r>
      <w:r w:rsidR="001C4BB1" w:rsidRPr="007E3137">
        <w:rPr>
          <w:color w:val="auto"/>
        </w:rPr>
        <w:t>terowani</w:t>
      </w:r>
      <w:r w:rsidR="00F30E95" w:rsidRPr="007E3137">
        <w:rPr>
          <w:color w:val="auto"/>
        </w:rPr>
        <w:t>a</w:t>
      </w:r>
      <w:r w:rsidR="001C4BB1" w:rsidRPr="007E3137">
        <w:rPr>
          <w:color w:val="auto"/>
        </w:rPr>
        <w:t xml:space="preserve"> ruchem </w:t>
      </w:r>
      <w:r w:rsidR="00522C9D" w:rsidRPr="007E3137">
        <w:rPr>
          <w:color w:val="auto"/>
        </w:rPr>
        <w:t>kolejowym</w:t>
      </w:r>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r w:rsidR="0084614F" w:rsidRPr="007E3137">
        <w:rPr>
          <w:color w:val="auto"/>
        </w:rPr>
        <w:t xml:space="preserve"> </w:t>
      </w:r>
    </w:p>
    <w:p w14:paraId="216A4831" w14:textId="6D3BBFC4" w:rsidR="001576AB" w:rsidRPr="007E3137" w:rsidRDefault="005D64AA" w:rsidP="001576AB">
      <w:pPr>
        <w:pStyle w:val="Akapit"/>
      </w:pPr>
      <w:r w:rsidRPr="007E3137">
        <w:t xml:space="preserve">Linia nr </w:t>
      </w:r>
      <w:r w:rsidR="00361A84" w:rsidRPr="007E3137">
        <w:t>1</w:t>
      </w:r>
      <w:r w:rsidR="008D42A0" w:rsidRPr="007E3137">
        <w:t>58</w:t>
      </w:r>
    </w:p>
    <w:p w14:paraId="2838BFA3" w14:textId="1B10CDB5" w:rsidR="00D74759" w:rsidRPr="007E3137" w:rsidRDefault="00D74759" w:rsidP="001576AB">
      <w:pPr>
        <w:pStyle w:val="Akapit"/>
      </w:pPr>
    </w:p>
    <w:p w14:paraId="6EB06C39" w14:textId="77777777" w:rsidR="00D74759" w:rsidRPr="007E3137" w:rsidRDefault="00D74759" w:rsidP="001576AB">
      <w:pPr>
        <w:pStyle w:val="Akapit"/>
      </w:pPr>
    </w:p>
    <w:tbl>
      <w:tblPr>
        <w:tblpPr w:leftFromText="141" w:rightFromText="141" w:vertAnchor="text" w:horzAnchor="margin" w:tblpXSpec="center" w:tblpY="15"/>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4"/>
        <w:gridCol w:w="2239"/>
        <w:gridCol w:w="6625"/>
      </w:tblGrid>
      <w:tr w:rsidR="007E3137" w:rsidRPr="007E3137" w14:paraId="663E9D10" w14:textId="77777777" w:rsidTr="00CE5E37">
        <w:trPr>
          <w:trHeight w:val="615"/>
          <w:tblHeader/>
        </w:trPr>
        <w:tc>
          <w:tcPr>
            <w:tcW w:w="704" w:type="dxa"/>
            <w:tcBorders>
              <w:top w:val="single" w:sz="4" w:space="0" w:color="auto"/>
              <w:left w:val="single" w:sz="4" w:space="0" w:color="auto"/>
              <w:bottom w:val="single" w:sz="4" w:space="0" w:color="auto"/>
              <w:right w:val="single" w:sz="4" w:space="0" w:color="auto"/>
              <w:tl2br w:val="nil"/>
              <w:tr2bl w:val="nil"/>
            </w:tcBorders>
            <w:shd w:val="clear" w:color="auto" w:fill="auto"/>
            <w:noWrap/>
            <w:vAlign w:val="center"/>
          </w:tcPr>
          <w:p w14:paraId="3E0917B1" w14:textId="77777777" w:rsidR="005D64AA" w:rsidRPr="007E3137" w:rsidRDefault="005D64AA" w:rsidP="00F0231B">
            <w:pPr>
              <w:spacing w:after="160"/>
              <w:ind w:firstLine="0"/>
              <w:jc w:val="center"/>
              <w:rPr>
                <w:rFonts w:eastAsia="Calibri"/>
                <w:bCs/>
                <w:sz w:val="22"/>
                <w:lang w:eastAsia="pl-PL"/>
              </w:rPr>
            </w:pPr>
            <w:r w:rsidRPr="007E3137">
              <w:rPr>
                <w:rFonts w:eastAsia="Calibri"/>
                <w:bCs/>
                <w:sz w:val="22"/>
                <w:lang w:eastAsia="pl-PL"/>
              </w:rPr>
              <w:t>Lp.</w:t>
            </w:r>
          </w:p>
        </w:tc>
        <w:tc>
          <w:tcPr>
            <w:tcW w:w="2239" w:type="dxa"/>
            <w:tcBorders>
              <w:top w:val="single" w:sz="4" w:space="0" w:color="auto"/>
              <w:left w:val="single" w:sz="4" w:space="0" w:color="auto"/>
              <w:bottom w:val="single" w:sz="4" w:space="0" w:color="auto"/>
              <w:right w:val="single" w:sz="4" w:space="0" w:color="auto"/>
              <w:tl2br w:val="nil"/>
              <w:tr2bl w:val="nil"/>
            </w:tcBorders>
            <w:shd w:val="clear" w:color="auto" w:fill="auto"/>
            <w:noWrap/>
            <w:vAlign w:val="center"/>
          </w:tcPr>
          <w:p w14:paraId="7DDEAB7A" w14:textId="77777777" w:rsidR="005D64AA" w:rsidRPr="007E3137" w:rsidRDefault="005D64AA" w:rsidP="00F0231B">
            <w:pPr>
              <w:spacing w:after="160"/>
              <w:ind w:firstLine="0"/>
              <w:jc w:val="center"/>
              <w:rPr>
                <w:rFonts w:eastAsia="Calibri"/>
                <w:bCs/>
                <w:sz w:val="22"/>
                <w:lang w:eastAsia="pl-PL"/>
              </w:rPr>
            </w:pPr>
            <w:r w:rsidRPr="007E3137">
              <w:rPr>
                <w:rFonts w:eastAsia="Calibri"/>
                <w:bCs/>
                <w:sz w:val="22"/>
                <w:lang w:eastAsia="pl-PL"/>
              </w:rPr>
              <w:t>Lokalizacja</w:t>
            </w:r>
          </w:p>
        </w:tc>
        <w:tc>
          <w:tcPr>
            <w:tcW w:w="6625" w:type="dxa"/>
            <w:tcBorders>
              <w:top w:val="single" w:sz="4" w:space="0" w:color="auto"/>
              <w:left w:val="single" w:sz="4" w:space="0" w:color="auto"/>
              <w:bottom w:val="single" w:sz="4" w:space="0" w:color="auto"/>
              <w:right w:val="single" w:sz="4" w:space="0" w:color="auto"/>
              <w:tl2br w:val="nil"/>
              <w:tr2bl w:val="nil"/>
            </w:tcBorders>
            <w:shd w:val="clear" w:color="auto" w:fill="auto"/>
            <w:noWrap/>
            <w:vAlign w:val="center"/>
          </w:tcPr>
          <w:p w14:paraId="626560C7" w14:textId="77777777" w:rsidR="005D64AA" w:rsidRPr="007E3137" w:rsidRDefault="005D64AA" w:rsidP="00F0231B">
            <w:pPr>
              <w:spacing w:after="160"/>
              <w:ind w:firstLine="0"/>
              <w:jc w:val="center"/>
              <w:rPr>
                <w:rFonts w:eastAsia="Calibri"/>
                <w:bCs/>
                <w:sz w:val="22"/>
                <w:lang w:eastAsia="pl-PL"/>
              </w:rPr>
            </w:pPr>
            <w:r w:rsidRPr="007E3137">
              <w:rPr>
                <w:rFonts w:eastAsia="Calibri"/>
                <w:bCs/>
                <w:sz w:val="22"/>
                <w:lang w:eastAsia="pl-PL"/>
              </w:rPr>
              <w:t>Zakres robót do wykonania</w:t>
            </w:r>
          </w:p>
        </w:tc>
      </w:tr>
      <w:tr w:rsidR="007E3137" w:rsidRPr="007E3137" w14:paraId="07C5FA7A" w14:textId="77777777" w:rsidTr="00CE5E37">
        <w:trPr>
          <w:trHeight w:val="441"/>
        </w:trPr>
        <w:tc>
          <w:tcPr>
            <w:tcW w:w="704" w:type="dxa"/>
            <w:tcBorders>
              <w:top w:val="single" w:sz="4" w:space="0" w:color="auto"/>
            </w:tcBorders>
            <w:shd w:val="clear" w:color="auto" w:fill="auto"/>
            <w:vAlign w:val="center"/>
          </w:tcPr>
          <w:p w14:paraId="0B1C68CD" w14:textId="77777777" w:rsidR="005D64AA" w:rsidRPr="007E3137" w:rsidRDefault="005D64AA" w:rsidP="00F0231B">
            <w:pPr>
              <w:spacing w:after="160"/>
              <w:ind w:firstLine="0"/>
              <w:jc w:val="center"/>
              <w:rPr>
                <w:rFonts w:eastAsia="Calibri"/>
                <w:sz w:val="22"/>
                <w:lang w:eastAsia="pl-PL"/>
              </w:rPr>
            </w:pPr>
            <w:r w:rsidRPr="007E3137">
              <w:rPr>
                <w:rFonts w:eastAsia="Calibri"/>
                <w:sz w:val="22"/>
                <w:lang w:eastAsia="pl-PL"/>
              </w:rPr>
              <w:t>1</w:t>
            </w:r>
          </w:p>
        </w:tc>
        <w:tc>
          <w:tcPr>
            <w:tcW w:w="2239" w:type="dxa"/>
            <w:tcBorders>
              <w:top w:val="single" w:sz="4" w:space="0" w:color="auto"/>
              <w:left w:val="single" w:sz="4" w:space="0" w:color="auto"/>
              <w:bottom w:val="single" w:sz="4" w:space="0" w:color="000000"/>
              <w:right w:val="single" w:sz="4" w:space="0" w:color="auto"/>
            </w:tcBorders>
            <w:shd w:val="clear" w:color="auto" w:fill="auto"/>
            <w:vAlign w:val="center"/>
          </w:tcPr>
          <w:p w14:paraId="5BED28DC" w14:textId="615B891C" w:rsidR="005D64AA" w:rsidRPr="007E3137" w:rsidRDefault="005D64AA" w:rsidP="00F0231B">
            <w:pPr>
              <w:spacing w:after="160"/>
              <w:ind w:firstLine="0"/>
              <w:jc w:val="left"/>
              <w:rPr>
                <w:rFonts w:eastAsia="Calibri"/>
                <w:bCs/>
                <w:sz w:val="22"/>
                <w:lang w:eastAsia="pl-PL"/>
              </w:rPr>
            </w:pPr>
          </w:p>
        </w:tc>
        <w:tc>
          <w:tcPr>
            <w:tcW w:w="6625" w:type="dxa"/>
            <w:tcBorders>
              <w:top w:val="single" w:sz="4" w:space="0" w:color="auto"/>
              <w:left w:val="single" w:sz="4" w:space="0" w:color="auto"/>
              <w:bottom w:val="single" w:sz="4" w:space="0" w:color="000000"/>
              <w:right w:val="single" w:sz="4" w:space="0" w:color="auto"/>
            </w:tcBorders>
            <w:shd w:val="clear" w:color="auto" w:fill="auto"/>
            <w:vAlign w:val="center"/>
          </w:tcPr>
          <w:p w14:paraId="51EE7D15" w14:textId="6CBADE48" w:rsidR="005D64AA" w:rsidRPr="007E3137" w:rsidRDefault="00D810A3" w:rsidP="009F3CEE">
            <w:pPr>
              <w:numPr>
                <w:ilvl w:val="0"/>
                <w:numId w:val="21"/>
              </w:numPr>
              <w:spacing w:after="160"/>
              <w:jc w:val="left"/>
              <w:rPr>
                <w:rFonts w:eastAsia="Calibri"/>
                <w:sz w:val="22"/>
                <w:lang w:eastAsia="pl-PL"/>
              </w:rPr>
            </w:pPr>
            <w:r w:rsidRPr="007E3137">
              <w:rPr>
                <w:rFonts w:eastAsia="Calibri"/>
                <w:sz w:val="22"/>
                <w:lang w:eastAsia="pl-PL"/>
              </w:rPr>
              <w:t>Zabudow</w:t>
            </w:r>
            <w:r w:rsidR="008E4F36" w:rsidRPr="007E3137">
              <w:rPr>
                <w:rFonts w:eastAsia="Calibri"/>
                <w:sz w:val="22"/>
                <w:lang w:eastAsia="pl-PL"/>
              </w:rPr>
              <w:t>a</w:t>
            </w:r>
            <w:r w:rsidR="00621A85" w:rsidRPr="007E3137">
              <w:rPr>
                <w:rFonts w:eastAsia="Calibri"/>
                <w:sz w:val="22"/>
                <w:lang w:eastAsia="pl-PL"/>
              </w:rPr>
              <w:t xml:space="preserve"> 2szt. </w:t>
            </w:r>
            <w:r w:rsidR="009F3CEE" w:rsidRPr="007E3137">
              <w:rPr>
                <w:rFonts w:eastAsia="Calibri"/>
                <w:sz w:val="22"/>
                <w:lang w:eastAsia="pl-PL"/>
              </w:rPr>
              <w:t xml:space="preserve"> wskaźników W4 na peronie</w:t>
            </w:r>
          </w:p>
          <w:p w14:paraId="78F0AD46" w14:textId="0773DA8C" w:rsidR="009F3CEE" w:rsidRPr="007E3137" w:rsidRDefault="009F3CEE" w:rsidP="009F3CEE">
            <w:pPr>
              <w:pStyle w:val="Akapitzlist"/>
              <w:numPr>
                <w:ilvl w:val="0"/>
                <w:numId w:val="21"/>
              </w:numPr>
              <w:spacing w:before="120" w:after="120"/>
              <w:contextualSpacing w:val="0"/>
              <w:rPr>
                <w:noProof w:val="0"/>
                <w:sz w:val="22"/>
                <w:lang w:eastAsia="pl-PL" w:bidi="hi-IN"/>
              </w:rPr>
            </w:pPr>
            <w:r w:rsidRPr="007E3137">
              <w:rPr>
                <w:noProof w:val="0"/>
                <w:sz w:val="22"/>
                <w:lang w:eastAsia="pl-PL" w:bidi="hi-IN"/>
              </w:rPr>
              <w:t xml:space="preserve">budowę trasy kanalizacji teletechnicznej w obrębie peronu na przewidywanym odcinku ok. 200 </w:t>
            </w:r>
            <w:proofErr w:type="spellStart"/>
            <w:r w:rsidRPr="007E3137">
              <w:rPr>
                <w:noProof w:val="0"/>
                <w:sz w:val="22"/>
                <w:lang w:eastAsia="pl-PL" w:bidi="hi-IN"/>
              </w:rPr>
              <w:t>mb</w:t>
            </w:r>
            <w:proofErr w:type="spellEnd"/>
            <w:r w:rsidRPr="007E3137">
              <w:rPr>
                <w:noProof w:val="0"/>
                <w:sz w:val="22"/>
                <w:lang w:eastAsia="pl-PL" w:bidi="hi-IN"/>
              </w:rPr>
              <w:t>;</w:t>
            </w:r>
          </w:p>
          <w:p w14:paraId="3F8FB956" w14:textId="55DD7093" w:rsidR="008D42A0" w:rsidRPr="00496B6C" w:rsidRDefault="002F2DEE" w:rsidP="00496B6C">
            <w:pPr>
              <w:pStyle w:val="Akapitzlist"/>
              <w:numPr>
                <w:ilvl w:val="0"/>
                <w:numId w:val="21"/>
              </w:numPr>
              <w:spacing w:before="120" w:after="120"/>
              <w:contextualSpacing w:val="0"/>
              <w:rPr>
                <w:noProof w:val="0"/>
                <w:sz w:val="22"/>
                <w:lang w:eastAsia="pl-PL" w:bidi="hi-IN"/>
              </w:rPr>
            </w:pPr>
            <w:r w:rsidRPr="007E3137">
              <w:rPr>
                <w:noProof w:val="0"/>
                <w:sz w:val="22"/>
                <w:lang w:eastAsia="pl-PL" w:bidi="hi-IN"/>
              </w:rPr>
              <w:t xml:space="preserve">zabudowę </w:t>
            </w:r>
            <w:r w:rsidR="008922DE" w:rsidRPr="007E3137">
              <w:rPr>
                <w:noProof w:val="0"/>
                <w:sz w:val="22"/>
                <w:lang w:eastAsia="pl-PL" w:bidi="hi-IN"/>
              </w:rPr>
              <w:t xml:space="preserve">urządzeń </w:t>
            </w:r>
            <w:r w:rsidRPr="007E3137">
              <w:rPr>
                <w:noProof w:val="0"/>
                <w:sz w:val="22"/>
                <w:lang w:eastAsia="pl-PL" w:bidi="hi-IN"/>
              </w:rPr>
              <w:t>rogatk</w:t>
            </w:r>
            <w:r w:rsidR="008922DE" w:rsidRPr="007E3137">
              <w:rPr>
                <w:noProof w:val="0"/>
                <w:sz w:val="22"/>
                <w:lang w:eastAsia="pl-PL" w:bidi="hi-IN"/>
              </w:rPr>
              <w:t xml:space="preserve">owych i sygnalizatorów drogowych  wraz z telewizją przemysłową TVU </w:t>
            </w:r>
            <w:r w:rsidRPr="007E3137">
              <w:rPr>
                <w:noProof w:val="0"/>
                <w:sz w:val="22"/>
                <w:lang w:eastAsia="pl-PL" w:bidi="hi-IN"/>
              </w:rPr>
              <w:t>na przejściu dla pieszych pomiędzy peronami w poziomie szyn wraz z niezbędna infrastrukturą</w:t>
            </w:r>
            <w:r w:rsidR="008922DE" w:rsidRPr="007E3137">
              <w:rPr>
                <w:noProof w:val="0"/>
                <w:sz w:val="22"/>
                <w:lang w:eastAsia="pl-PL" w:bidi="hi-IN"/>
              </w:rPr>
              <w:t xml:space="preserve">, (podgląd TVU i sterowanie z odległości ok 700 m z nast. </w:t>
            </w:r>
            <w:proofErr w:type="spellStart"/>
            <w:r w:rsidR="008922DE" w:rsidRPr="007E3137">
              <w:rPr>
                <w:noProof w:val="0"/>
                <w:sz w:val="22"/>
                <w:lang w:eastAsia="pl-PL" w:bidi="hi-IN"/>
              </w:rPr>
              <w:t>RaO</w:t>
            </w:r>
            <w:proofErr w:type="spellEnd"/>
            <w:r w:rsidR="008922DE" w:rsidRPr="007E3137">
              <w:rPr>
                <w:noProof w:val="0"/>
                <w:sz w:val="22"/>
                <w:lang w:eastAsia="pl-PL" w:bidi="hi-IN"/>
              </w:rPr>
              <w:t xml:space="preserve"> Radlin Obszary</w:t>
            </w:r>
            <w:r w:rsidR="00496B6C">
              <w:rPr>
                <w:noProof w:val="0"/>
                <w:sz w:val="22"/>
                <w:lang w:eastAsia="pl-PL" w:bidi="hi-IN"/>
              </w:rPr>
              <w:t xml:space="preserve"> – urządzenia jak dla kat. A</w:t>
            </w:r>
            <w:r w:rsidR="008922DE" w:rsidRPr="007E3137">
              <w:rPr>
                <w:noProof w:val="0"/>
                <w:sz w:val="22"/>
                <w:lang w:eastAsia="pl-PL" w:bidi="hi-IN"/>
              </w:rPr>
              <w:t xml:space="preserve">). </w:t>
            </w:r>
            <w:r w:rsidR="00496B6C">
              <w:rPr>
                <w:noProof w:val="0"/>
                <w:sz w:val="22"/>
                <w:lang w:eastAsia="pl-PL" w:bidi="hi-IN"/>
              </w:rPr>
              <w:t xml:space="preserve">Nie planuje się powiązań stacyjnych. </w:t>
            </w:r>
            <w:r w:rsidR="008922DE" w:rsidRPr="00496B6C">
              <w:rPr>
                <w:noProof w:val="0"/>
                <w:sz w:val="22"/>
                <w:lang w:eastAsia="pl-PL" w:bidi="hi-IN"/>
              </w:rPr>
              <w:t>Wyłożenie kostką brukową wokół napędów rogatkowych, sygnalizatorów drogowych i szafy sterującej.</w:t>
            </w:r>
          </w:p>
        </w:tc>
      </w:tr>
    </w:tbl>
    <w:p w14:paraId="76432676" w14:textId="343BEE1A" w:rsidR="00317668" w:rsidRPr="007E3137" w:rsidRDefault="00317668" w:rsidP="00F0231B">
      <w:pPr>
        <w:pStyle w:val="Nagwek4"/>
      </w:pPr>
      <w:bookmarkStart w:id="7151" w:name="_Toc70599547"/>
      <w:bookmarkStart w:id="7152" w:name="_Toc70600662"/>
      <w:bookmarkStart w:id="7153" w:name="_Toc70601777"/>
      <w:bookmarkStart w:id="7154" w:name="_Toc71895609"/>
      <w:bookmarkStart w:id="7155" w:name="_Toc71896764"/>
      <w:bookmarkStart w:id="7156" w:name="_Toc71897919"/>
      <w:bookmarkStart w:id="7157" w:name="_Toc72319699"/>
      <w:bookmarkStart w:id="7158" w:name="_Toc72320855"/>
      <w:bookmarkStart w:id="7159" w:name="_Toc74647393"/>
      <w:bookmarkStart w:id="7160" w:name="_Toc74734128"/>
      <w:bookmarkStart w:id="7161" w:name="_Toc70599548"/>
      <w:bookmarkStart w:id="7162" w:name="_Toc70600663"/>
      <w:bookmarkStart w:id="7163" w:name="_Toc70601778"/>
      <w:bookmarkStart w:id="7164" w:name="_Toc71895610"/>
      <w:bookmarkStart w:id="7165" w:name="_Toc71896765"/>
      <w:bookmarkStart w:id="7166" w:name="_Toc71897920"/>
      <w:bookmarkStart w:id="7167" w:name="_Toc72319700"/>
      <w:bookmarkStart w:id="7168" w:name="_Toc72320856"/>
      <w:bookmarkStart w:id="7169" w:name="_Toc74647394"/>
      <w:bookmarkStart w:id="7170" w:name="_Toc74734129"/>
      <w:bookmarkStart w:id="7171" w:name="_Toc70599549"/>
      <w:bookmarkStart w:id="7172" w:name="_Toc70600664"/>
      <w:bookmarkStart w:id="7173" w:name="_Toc70601779"/>
      <w:bookmarkStart w:id="7174" w:name="_Toc71895611"/>
      <w:bookmarkStart w:id="7175" w:name="_Toc71896766"/>
      <w:bookmarkStart w:id="7176" w:name="_Toc71897921"/>
      <w:bookmarkStart w:id="7177" w:name="_Toc72319701"/>
      <w:bookmarkStart w:id="7178" w:name="_Toc72320857"/>
      <w:bookmarkStart w:id="7179" w:name="_Toc74647395"/>
      <w:bookmarkStart w:id="7180" w:name="_Toc74734130"/>
      <w:bookmarkStart w:id="7181" w:name="_Toc70599567"/>
      <w:bookmarkStart w:id="7182" w:name="_Toc70600682"/>
      <w:bookmarkStart w:id="7183" w:name="_Toc70601797"/>
      <w:bookmarkStart w:id="7184" w:name="_Toc71895629"/>
      <w:bookmarkStart w:id="7185" w:name="_Toc71896784"/>
      <w:bookmarkStart w:id="7186" w:name="_Toc71897939"/>
      <w:bookmarkStart w:id="7187" w:name="_Toc72319719"/>
      <w:bookmarkStart w:id="7188" w:name="_Toc72320875"/>
      <w:bookmarkStart w:id="7189" w:name="_Toc74647413"/>
      <w:bookmarkStart w:id="7190" w:name="_Toc74734148"/>
      <w:bookmarkStart w:id="7191" w:name="_Toc70599613"/>
      <w:bookmarkStart w:id="7192" w:name="_Toc70600728"/>
      <w:bookmarkStart w:id="7193" w:name="_Toc70601843"/>
      <w:bookmarkStart w:id="7194" w:name="_Toc71895675"/>
      <w:bookmarkStart w:id="7195" w:name="_Toc71896830"/>
      <w:bookmarkStart w:id="7196" w:name="_Toc71897985"/>
      <w:bookmarkStart w:id="7197" w:name="_Toc72319765"/>
      <w:bookmarkStart w:id="7198" w:name="_Toc72320921"/>
      <w:bookmarkStart w:id="7199" w:name="_Toc74647459"/>
      <w:bookmarkStart w:id="7200" w:name="_Toc74734194"/>
      <w:bookmarkStart w:id="7201" w:name="_Toc70599614"/>
      <w:bookmarkStart w:id="7202" w:name="_Toc70600729"/>
      <w:bookmarkStart w:id="7203" w:name="_Toc70601844"/>
      <w:bookmarkStart w:id="7204" w:name="_Toc71895676"/>
      <w:bookmarkStart w:id="7205" w:name="_Toc71896831"/>
      <w:bookmarkStart w:id="7206" w:name="_Toc71897986"/>
      <w:bookmarkStart w:id="7207" w:name="_Toc72319766"/>
      <w:bookmarkStart w:id="7208" w:name="_Toc72320922"/>
      <w:bookmarkStart w:id="7209" w:name="_Toc74647460"/>
      <w:bookmarkStart w:id="7210" w:name="_Toc74734195"/>
      <w:bookmarkStart w:id="7211" w:name="_Toc70599615"/>
      <w:bookmarkStart w:id="7212" w:name="_Toc70600730"/>
      <w:bookmarkStart w:id="7213" w:name="_Toc70601845"/>
      <w:bookmarkStart w:id="7214" w:name="_Toc71895677"/>
      <w:bookmarkStart w:id="7215" w:name="_Toc71896832"/>
      <w:bookmarkStart w:id="7216" w:name="_Toc71897987"/>
      <w:bookmarkStart w:id="7217" w:name="_Toc72319767"/>
      <w:bookmarkStart w:id="7218" w:name="_Toc72320923"/>
      <w:bookmarkStart w:id="7219" w:name="_Toc74647461"/>
      <w:bookmarkStart w:id="7220" w:name="_Toc74734196"/>
      <w:bookmarkStart w:id="7221" w:name="_Toc70599616"/>
      <w:bookmarkStart w:id="7222" w:name="_Toc70600731"/>
      <w:bookmarkStart w:id="7223" w:name="_Toc70601846"/>
      <w:bookmarkStart w:id="7224" w:name="_Toc71895678"/>
      <w:bookmarkStart w:id="7225" w:name="_Toc71896833"/>
      <w:bookmarkStart w:id="7226" w:name="_Toc71897988"/>
      <w:bookmarkStart w:id="7227" w:name="_Toc72319768"/>
      <w:bookmarkStart w:id="7228" w:name="_Toc72320924"/>
      <w:bookmarkStart w:id="7229" w:name="_Toc74647462"/>
      <w:bookmarkStart w:id="7230" w:name="_Toc74734197"/>
      <w:bookmarkStart w:id="7231" w:name="_Toc70599617"/>
      <w:bookmarkStart w:id="7232" w:name="_Toc70600732"/>
      <w:bookmarkStart w:id="7233" w:name="_Toc70601847"/>
      <w:bookmarkStart w:id="7234" w:name="_Toc71895679"/>
      <w:bookmarkStart w:id="7235" w:name="_Toc71896834"/>
      <w:bookmarkStart w:id="7236" w:name="_Toc71897989"/>
      <w:bookmarkStart w:id="7237" w:name="_Toc72319769"/>
      <w:bookmarkStart w:id="7238" w:name="_Toc72320925"/>
      <w:bookmarkStart w:id="7239" w:name="_Toc74647463"/>
      <w:bookmarkStart w:id="7240" w:name="_Toc74734198"/>
      <w:bookmarkStart w:id="7241" w:name="_Toc70599618"/>
      <w:bookmarkStart w:id="7242" w:name="_Toc70600733"/>
      <w:bookmarkStart w:id="7243" w:name="_Toc70601848"/>
      <w:bookmarkStart w:id="7244" w:name="_Toc71895680"/>
      <w:bookmarkStart w:id="7245" w:name="_Toc71896835"/>
      <w:bookmarkStart w:id="7246" w:name="_Toc71897990"/>
      <w:bookmarkStart w:id="7247" w:name="_Toc72319770"/>
      <w:bookmarkStart w:id="7248" w:name="_Toc72320926"/>
      <w:bookmarkStart w:id="7249" w:name="_Toc74647464"/>
      <w:bookmarkStart w:id="7250" w:name="_Toc74734199"/>
      <w:bookmarkStart w:id="7251" w:name="_Toc70599619"/>
      <w:bookmarkStart w:id="7252" w:name="_Toc70600734"/>
      <w:bookmarkStart w:id="7253" w:name="_Toc70601849"/>
      <w:bookmarkStart w:id="7254" w:name="_Toc71895681"/>
      <w:bookmarkStart w:id="7255" w:name="_Toc71896836"/>
      <w:bookmarkStart w:id="7256" w:name="_Toc71897991"/>
      <w:bookmarkStart w:id="7257" w:name="_Toc72319771"/>
      <w:bookmarkStart w:id="7258" w:name="_Toc72320927"/>
      <w:bookmarkStart w:id="7259" w:name="_Toc74647465"/>
      <w:bookmarkStart w:id="7260" w:name="_Toc74734200"/>
      <w:bookmarkStart w:id="7261" w:name="_Toc70599620"/>
      <w:bookmarkStart w:id="7262" w:name="_Toc70600735"/>
      <w:bookmarkStart w:id="7263" w:name="_Toc70601850"/>
      <w:bookmarkStart w:id="7264" w:name="_Toc71895682"/>
      <w:bookmarkStart w:id="7265" w:name="_Toc71896837"/>
      <w:bookmarkStart w:id="7266" w:name="_Toc71897992"/>
      <w:bookmarkStart w:id="7267" w:name="_Toc72319772"/>
      <w:bookmarkStart w:id="7268" w:name="_Toc72320928"/>
      <w:bookmarkStart w:id="7269" w:name="_Toc74647466"/>
      <w:bookmarkStart w:id="7270" w:name="_Toc74734201"/>
      <w:bookmarkStart w:id="7271" w:name="_Toc70599621"/>
      <w:bookmarkStart w:id="7272" w:name="_Toc70600736"/>
      <w:bookmarkStart w:id="7273" w:name="_Toc70601851"/>
      <w:bookmarkStart w:id="7274" w:name="_Toc71895683"/>
      <w:bookmarkStart w:id="7275" w:name="_Toc71896838"/>
      <w:bookmarkStart w:id="7276" w:name="_Toc71897993"/>
      <w:bookmarkStart w:id="7277" w:name="_Toc72319773"/>
      <w:bookmarkStart w:id="7278" w:name="_Toc72320929"/>
      <w:bookmarkStart w:id="7279" w:name="_Toc74647467"/>
      <w:bookmarkStart w:id="7280" w:name="_Toc74734202"/>
      <w:bookmarkStart w:id="7281" w:name="_Toc70599622"/>
      <w:bookmarkStart w:id="7282" w:name="_Toc70600737"/>
      <w:bookmarkStart w:id="7283" w:name="_Toc70601852"/>
      <w:bookmarkStart w:id="7284" w:name="_Toc71895684"/>
      <w:bookmarkStart w:id="7285" w:name="_Toc71896839"/>
      <w:bookmarkStart w:id="7286" w:name="_Toc71897994"/>
      <w:bookmarkStart w:id="7287" w:name="_Toc72319774"/>
      <w:bookmarkStart w:id="7288" w:name="_Toc72320930"/>
      <w:bookmarkStart w:id="7289" w:name="_Toc74647468"/>
      <w:bookmarkStart w:id="7290" w:name="_Toc74734203"/>
      <w:bookmarkStart w:id="7291" w:name="_Toc70599623"/>
      <w:bookmarkStart w:id="7292" w:name="_Toc70600738"/>
      <w:bookmarkStart w:id="7293" w:name="_Toc70601853"/>
      <w:bookmarkStart w:id="7294" w:name="_Toc71895685"/>
      <w:bookmarkStart w:id="7295" w:name="_Toc71896840"/>
      <w:bookmarkStart w:id="7296" w:name="_Toc71897995"/>
      <w:bookmarkStart w:id="7297" w:name="_Toc72319775"/>
      <w:bookmarkStart w:id="7298" w:name="_Toc72320931"/>
      <w:bookmarkStart w:id="7299" w:name="_Toc74647469"/>
      <w:bookmarkStart w:id="7300" w:name="_Toc74734204"/>
      <w:bookmarkStart w:id="7301" w:name="_Toc460412123"/>
      <w:bookmarkStart w:id="7302" w:name="_Toc461791247"/>
      <w:bookmarkStart w:id="7303" w:name="_Toc461803324"/>
      <w:bookmarkStart w:id="7304" w:name="_Toc146269413"/>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r w:rsidRPr="007E3137">
        <w:lastRenderedPageBreak/>
        <w:t xml:space="preserve">Wymagania </w:t>
      </w:r>
      <w:r w:rsidR="006943A3" w:rsidRPr="007E3137">
        <w:t xml:space="preserve">funkcjonalno-użytkowe </w:t>
      </w:r>
      <w:r w:rsidRPr="007E3137">
        <w:t>względem urządzeń srk</w:t>
      </w:r>
      <w:bookmarkEnd w:id="7301"/>
      <w:bookmarkEnd w:id="7302"/>
      <w:bookmarkEnd w:id="7303"/>
      <w:r w:rsidR="001B4A22" w:rsidRPr="007E3137">
        <w:t xml:space="preserve"> </w:t>
      </w:r>
      <w:r w:rsidR="00B21BEF" w:rsidRPr="007E3137">
        <w:t>i telekomunikacji</w:t>
      </w:r>
      <w:bookmarkEnd w:id="7304"/>
    </w:p>
    <w:p w14:paraId="65D946A6" w14:textId="178452DD" w:rsidR="001878D8" w:rsidRPr="007E3137" w:rsidRDefault="001878D8" w:rsidP="001878D8">
      <w:pPr>
        <w:pStyle w:val="Akapit"/>
      </w:pPr>
      <w:bookmarkStart w:id="7305" w:name="_Toc461791256"/>
      <w:bookmarkStart w:id="7306" w:name="_Toc461803333"/>
      <w:r w:rsidRPr="007E3137">
        <w:t>Zgodnie z obowiązującymi przepisami (Ie-4, Ie-102, Ie-1</w:t>
      </w:r>
      <w:r w:rsidR="002E705D">
        <w:t>, Ie-108</w:t>
      </w:r>
      <w:r w:rsidRPr="007E3137">
        <w:t>).</w:t>
      </w:r>
    </w:p>
    <w:p w14:paraId="7ECD3D34" w14:textId="58433B6B" w:rsidR="00317668" w:rsidRPr="007E3137" w:rsidRDefault="00317668" w:rsidP="001878D8">
      <w:pPr>
        <w:pStyle w:val="Nagwek5"/>
      </w:pPr>
      <w:bookmarkStart w:id="7307" w:name="_Toc70599712"/>
      <w:bookmarkStart w:id="7308" w:name="_Toc70600827"/>
      <w:bookmarkStart w:id="7309" w:name="_Toc70601942"/>
      <w:bookmarkStart w:id="7310" w:name="_Toc71895774"/>
      <w:bookmarkStart w:id="7311" w:name="_Toc71896929"/>
      <w:bookmarkStart w:id="7312" w:name="_Toc71898084"/>
      <w:bookmarkStart w:id="7313" w:name="_Toc72319864"/>
      <w:bookmarkStart w:id="7314" w:name="_Toc72321020"/>
      <w:bookmarkStart w:id="7315" w:name="_Toc74647558"/>
      <w:bookmarkStart w:id="7316" w:name="_Toc74734293"/>
      <w:bookmarkStart w:id="7317" w:name="_Toc70599713"/>
      <w:bookmarkStart w:id="7318" w:name="_Toc70600828"/>
      <w:bookmarkStart w:id="7319" w:name="_Toc70601943"/>
      <w:bookmarkStart w:id="7320" w:name="_Toc71895775"/>
      <w:bookmarkStart w:id="7321" w:name="_Toc71896930"/>
      <w:bookmarkStart w:id="7322" w:name="_Toc71898085"/>
      <w:bookmarkStart w:id="7323" w:name="_Toc72319865"/>
      <w:bookmarkStart w:id="7324" w:name="_Toc72321021"/>
      <w:bookmarkStart w:id="7325" w:name="_Toc74647559"/>
      <w:bookmarkStart w:id="7326" w:name="_Toc74734294"/>
      <w:bookmarkStart w:id="7327" w:name="_Toc146269414"/>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r w:rsidRPr="007E3137">
        <w:t xml:space="preserve">Wymagania </w:t>
      </w:r>
      <w:bookmarkEnd w:id="7305"/>
      <w:bookmarkEnd w:id="7306"/>
      <w:r w:rsidR="00391825" w:rsidRPr="007E3137">
        <w:t>dotyczące pracy urządzeń</w:t>
      </w:r>
      <w:bookmarkEnd w:id="7327"/>
      <w:r w:rsidR="001B4A22" w:rsidRPr="007E3137">
        <w:t xml:space="preserve"> </w:t>
      </w:r>
    </w:p>
    <w:p w14:paraId="1E478167" w14:textId="77777777" w:rsidR="00D47E0E" w:rsidRPr="007E3137" w:rsidRDefault="00D47E0E" w:rsidP="00CF1FB0">
      <w:pPr>
        <w:pStyle w:val="Punktator1"/>
        <w:numPr>
          <w:ilvl w:val="0"/>
          <w:numId w:val="50"/>
        </w:numPr>
        <w:spacing w:before="120" w:after="120"/>
        <w:ind w:left="360"/>
      </w:pPr>
      <w:r w:rsidRPr="007E3137">
        <w:t>Urządzenia muszą pracować poprawnie w przedziałach temperatur zawartych w  </w:t>
      </w:r>
      <w:r w:rsidR="00B51CC5" w:rsidRPr="007E3137">
        <w:t>Instrukcji Ie-100a.</w:t>
      </w:r>
    </w:p>
    <w:p w14:paraId="754FB242" w14:textId="3EF956C2" w:rsidR="00317668" w:rsidRPr="007E3137" w:rsidRDefault="00317668" w:rsidP="00F0231B">
      <w:pPr>
        <w:pStyle w:val="Nagwek5"/>
      </w:pPr>
      <w:bookmarkStart w:id="7328" w:name="_Toc71895777"/>
      <w:bookmarkStart w:id="7329" w:name="_Toc71896932"/>
      <w:bookmarkStart w:id="7330" w:name="_Toc71898087"/>
      <w:bookmarkStart w:id="7331" w:name="_Toc72319867"/>
      <w:bookmarkStart w:id="7332" w:name="_Toc72321023"/>
      <w:bookmarkStart w:id="7333" w:name="_Toc74647561"/>
      <w:bookmarkStart w:id="7334" w:name="_Toc74734296"/>
      <w:bookmarkStart w:id="7335" w:name="_Toc460412132"/>
      <w:bookmarkStart w:id="7336" w:name="_Toc461791257"/>
      <w:bookmarkStart w:id="7337" w:name="_Toc461803334"/>
      <w:bookmarkStart w:id="7338" w:name="_Toc146269415"/>
      <w:bookmarkEnd w:id="7328"/>
      <w:bookmarkEnd w:id="7329"/>
      <w:bookmarkEnd w:id="7330"/>
      <w:bookmarkEnd w:id="7331"/>
      <w:bookmarkEnd w:id="7332"/>
      <w:bookmarkEnd w:id="7333"/>
      <w:bookmarkEnd w:id="7334"/>
      <w:r w:rsidRPr="007E3137">
        <w:t>Wymagania elektryczne</w:t>
      </w:r>
      <w:bookmarkEnd w:id="7335"/>
      <w:bookmarkEnd w:id="7336"/>
      <w:bookmarkEnd w:id="7337"/>
      <w:bookmarkEnd w:id="7338"/>
      <w:r w:rsidR="001B4A22" w:rsidRPr="007E3137">
        <w:t xml:space="preserve"> </w:t>
      </w:r>
    </w:p>
    <w:p w14:paraId="18F423FB" w14:textId="6806EBE9" w:rsidR="00317668" w:rsidRPr="007E3137" w:rsidRDefault="00317668" w:rsidP="00CF1FB0">
      <w:pPr>
        <w:pStyle w:val="Punktator1"/>
        <w:numPr>
          <w:ilvl w:val="0"/>
          <w:numId w:val="51"/>
        </w:numPr>
        <w:spacing w:before="120" w:after="120"/>
        <w:ind w:left="360"/>
      </w:pPr>
      <w:r w:rsidRPr="007E3137">
        <w:t xml:space="preserve">Rezystancja izolacji kabli, mierzona w warunkach normalnych, powinna </w:t>
      </w:r>
      <w:r w:rsidR="00091DF7" w:rsidRPr="007E3137">
        <w:t>wynosić, co</w:t>
      </w:r>
      <w:r w:rsidRPr="007E3137">
        <w:t xml:space="preserve"> </w:t>
      </w:r>
      <w:r w:rsidR="00B51CC5" w:rsidRPr="007E3137">
        <w:t> </w:t>
      </w:r>
      <w:r w:rsidRPr="007E3137">
        <w:t xml:space="preserve">najmniej 50 MΩ, a przy wilgotności 95% i temperaturze 20°C powinna być większa od </w:t>
      </w:r>
      <w:r w:rsidR="00B51CC5" w:rsidRPr="007E3137">
        <w:t> </w:t>
      </w:r>
      <w:r w:rsidRPr="007E3137">
        <w:t>1 MΩ</w:t>
      </w:r>
      <w:r w:rsidR="00B51CC5" w:rsidRPr="007E3137">
        <w:t>.</w:t>
      </w:r>
    </w:p>
    <w:p w14:paraId="691507E2" w14:textId="77777777" w:rsidR="00317668" w:rsidRPr="007E3137" w:rsidRDefault="00317668" w:rsidP="00CF1FB0">
      <w:pPr>
        <w:pStyle w:val="Punktator1"/>
        <w:numPr>
          <w:ilvl w:val="0"/>
          <w:numId w:val="51"/>
        </w:numPr>
        <w:spacing w:before="120" w:after="120"/>
        <w:ind w:left="360"/>
      </w:pPr>
      <w:r w:rsidRPr="007E3137">
        <w:t xml:space="preserve">Izolacja pomiędzy przewodami a listwą uziemiającą </w:t>
      </w:r>
      <w:r w:rsidR="00B51CC5" w:rsidRPr="007E3137">
        <w:t>powinna wytrzymać przez okres 1 </w:t>
      </w:r>
      <w:r w:rsidRPr="007E3137">
        <w:t xml:space="preserve">minuty napięcie probiercze 2 </w:t>
      </w:r>
      <w:proofErr w:type="spellStart"/>
      <w:r w:rsidRPr="007E3137">
        <w:t>kV</w:t>
      </w:r>
      <w:proofErr w:type="spellEnd"/>
      <w:r w:rsidRPr="007E3137">
        <w:t xml:space="preserve">, 50 </w:t>
      </w:r>
      <w:proofErr w:type="spellStart"/>
      <w:r w:rsidRPr="007E3137">
        <w:t>Hz</w:t>
      </w:r>
      <w:proofErr w:type="spellEnd"/>
      <w:r w:rsidR="00B51CC5" w:rsidRPr="007E3137">
        <w:t>.</w:t>
      </w:r>
    </w:p>
    <w:p w14:paraId="66DC4FAD" w14:textId="77777777" w:rsidR="00317668" w:rsidRPr="007E3137" w:rsidRDefault="00317668" w:rsidP="00CF1FB0">
      <w:pPr>
        <w:pStyle w:val="Punktator1"/>
        <w:numPr>
          <w:ilvl w:val="0"/>
          <w:numId w:val="51"/>
        </w:numPr>
        <w:spacing w:before="120" w:after="120"/>
        <w:ind w:left="360"/>
      </w:pPr>
      <w:r w:rsidRPr="007E3137">
        <w:t>Urządzenia muszą działać prawidłowo przy zmianach napięcia przemiennego – 15%, +10%,</w:t>
      </w:r>
      <w:r w:rsidR="00B51CC5" w:rsidRPr="007E3137">
        <w:t xml:space="preserve"> </w:t>
      </w:r>
      <w:r w:rsidRPr="007E3137">
        <w:t>a napięcia stałego +/-10</w:t>
      </w:r>
      <w:r w:rsidR="00016EFC" w:rsidRPr="007E3137">
        <w:t>%, częstotliwość ± 5</w:t>
      </w:r>
      <w:r w:rsidRPr="007E3137">
        <w:t>%</w:t>
      </w:r>
      <w:r w:rsidR="00B51CC5" w:rsidRPr="007E3137">
        <w:t>.</w:t>
      </w:r>
    </w:p>
    <w:p w14:paraId="2CE9933D" w14:textId="77777777" w:rsidR="00317668" w:rsidRPr="007E3137" w:rsidRDefault="00317668" w:rsidP="00CF1FB0">
      <w:pPr>
        <w:pStyle w:val="Punktator1"/>
        <w:numPr>
          <w:ilvl w:val="0"/>
          <w:numId w:val="51"/>
        </w:numPr>
        <w:spacing w:before="120" w:after="120"/>
        <w:ind w:left="360"/>
      </w:pPr>
      <w:r w:rsidRPr="007E3137">
        <w:t>Urządzenia muszą spełniać wymagania w zakresie skutecznej ochrony przeciwporażeniowej poprzez zastosowanie odpowiednich środków ochrony z</w:t>
      </w:r>
      <w:r w:rsidR="00B51CC5" w:rsidRPr="007E3137">
        <w:t>godnie z </w:t>
      </w:r>
      <w:r w:rsidRPr="007E3137">
        <w:t>postanowieniami zawartymi w odpowiednich normach przedmiotowych.</w:t>
      </w:r>
    </w:p>
    <w:p w14:paraId="475C56BF" w14:textId="54F210F4" w:rsidR="00317668" w:rsidRPr="007E3137" w:rsidRDefault="00317668" w:rsidP="00F0231B">
      <w:pPr>
        <w:pStyle w:val="Nagwek5"/>
      </w:pPr>
      <w:bookmarkStart w:id="7339" w:name="_Toc71895848"/>
      <w:bookmarkStart w:id="7340" w:name="_Toc71897003"/>
      <w:bookmarkStart w:id="7341" w:name="_Toc71898158"/>
      <w:bookmarkStart w:id="7342" w:name="_Toc72319938"/>
      <w:bookmarkStart w:id="7343" w:name="_Toc72321094"/>
      <w:bookmarkStart w:id="7344" w:name="_Toc74647632"/>
      <w:bookmarkStart w:id="7345" w:name="_Toc74734367"/>
      <w:bookmarkStart w:id="7346" w:name="_Toc460412139"/>
      <w:bookmarkStart w:id="7347" w:name="_Toc461791263"/>
      <w:bookmarkStart w:id="7348" w:name="_Toc461803340"/>
      <w:bookmarkStart w:id="7349" w:name="_Toc146269416"/>
      <w:bookmarkEnd w:id="7339"/>
      <w:bookmarkEnd w:id="7340"/>
      <w:bookmarkEnd w:id="7341"/>
      <w:bookmarkEnd w:id="7342"/>
      <w:bookmarkEnd w:id="7343"/>
      <w:bookmarkEnd w:id="7344"/>
      <w:bookmarkEnd w:id="7345"/>
      <w:r w:rsidRPr="007E3137">
        <w:t>Wymagania w zakresie prób technicznych</w:t>
      </w:r>
      <w:bookmarkEnd w:id="7346"/>
      <w:bookmarkEnd w:id="7347"/>
      <w:bookmarkEnd w:id="7348"/>
      <w:bookmarkEnd w:id="7349"/>
      <w:r w:rsidR="001B4A22" w:rsidRPr="007E3137">
        <w:t xml:space="preserve"> </w:t>
      </w:r>
    </w:p>
    <w:p w14:paraId="00F13D07" w14:textId="77777777" w:rsidR="00EC4C64" w:rsidRPr="007E3137" w:rsidRDefault="00EC4C64" w:rsidP="00CF1FB0">
      <w:pPr>
        <w:pStyle w:val="Akapitzlist"/>
        <w:numPr>
          <w:ilvl w:val="0"/>
          <w:numId w:val="74"/>
        </w:numPr>
        <w:spacing w:before="120" w:after="120"/>
        <w:ind w:left="425" w:hanging="357"/>
        <w:contextualSpacing w:val="0"/>
        <w:rPr>
          <w:sz w:val="22"/>
        </w:rPr>
      </w:pPr>
      <w:r w:rsidRPr="007E3137">
        <w:rPr>
          <w:sz w:val="22"/>
        </w:rPr>
        <w:t>Odbiór urządzeń powinien odbywać się w oparciu o Wytyczne Ie-6.</w:t>
      </w:r>
      <w:bookmarkStart w:id="7350" w:name="_Toc461173402"/>
      <w:bookmarkStart w:id="7351" w:name="_Toc461186691"/>
      <w:bookmarkStart w:id="7352" w:name="_Toc461187086"/>
      <w:bookmarkStart w:id="7353" w:name="_Toc461188408"/>
      <w:bookmarkStart w:id="7354" w:name="_Toc461188711"/>
      <w:bookmarkStart w:id="7355" w:name="_Toc461188921"/>
      <w:bookmarkStart w:id="7356" w:name="_Toc461198539"/>
      <w:bookmarkStart w:id="7357" w:name="_Toc461199351"/>
      <w:bookmarkStart w:id="7358" w:name="_Toc461528450"/>
      <w:bookmarkStart w:id="7359" w:name="_Toc461784460"/>
      <w:bookmarkStart w:id="7360" w:name="_Toc461784664"/>
      <w:bookmarkStart w:id="7361" w:name="_Toc461173405"/>
      <w:bookmarkStart w:id="7362" w:name="_Toc461186694"/>
      <w:bookmarkStart w:id="7363" w:name="_Toc461187089"/>
      <w:bookmarkStart w:id="7364" w:name="_Toc461188411"/>
      <w:bookmarkStart w:id="7365" w:name="_Toc461188714"/>
      <w:bookmarkStart w:id="7366" w:name="_Toc461188924"/>
      <w:bookmarkStart w:id="7367" w:name="_Toc461198542"/>
      <w:bookmarkStart w:id="7368" w:name="_Toc461199354"/>
      <w:bookmarkStart w:id="7369" w:name="_Toc461528453"/>
      <w:bookmarkStart w:id="7370" w:name="_Toc461784463"/>
      <w:bookmarkStart w:id="7371" w:name="_Toc461784667"/>
      <w:bookmarkStart w:id="7372" w:name="_Toc461173419"/>
      <w:bookmarkStart w:id="7373" w:name="_Toc461186708"/>
      <w:bookmarkStart w:id="7374" w:name="_Toc461187103"/>
      <w:bookmarkStart w:id="7375" w:name="_Toc461188425"/>
      <w:bookmarkStart w:id="7376" w:name="_Toc461188728"/>
      <w:bookmarkStart w:id="7377" w:name="_Toc461188938"/>
      <w:bookmarkStart w:id="7378" w:name="_Toc461198556"/>
      <w:bookmarkStart w:id="7379" w:name="_Toc461199368"/>
      <w:bookmarkStart w:id="7380" w:name="_Toc461528467"/>
      <w:bookmarkStart w:id="7381" w:name="_Toc461784477"/>
      <w:bookmarkStart w:id="7382" w:name="_Toc461784681"/>
      <w:bookmarkStart w:id="7383" w:name="_Toc461173420"/>
      <w:bookmarkStart w:id="7384" w:name="_Toc461186709"/>
      <w:bookmarkStart w:id="7385" w:name="_Toc461187104"/>
      <w:bookmarkStart w:id="7386" w:name="_Toc461188426"/>
      <w:bookmarkStart w:id="7387" w:name="_Toc461188729"/>
      <w:bookmarkStart w:id="7388" w:name="_Toc461188939"/>
      <w:bookmarkStart w:id="7389" w:name="_Toc461198557"/>
      <w:bookmarkStart w:id="7390" w:name="_Toc461199369"/>
      <w:bookmarkStart w:id="7391" w:name="_Toc461528468"/>
      <w:bookmarkStart w:id="7392" w:name="_Toc461784478"/>
      <w:bookmarkStart w:id="7393" w:name="_Toc461784682"/>
      <w:bookmarkStart w:id="7394" w:name="_Toc461173421"/>
      <w:bookmarkStart w:id="7395" w:name="_Toc461186710"/>
      <w:bookmarkStart w:id="7396" w:name="_Toc461187105"/>
      <w:bookmarkStart w:id="7397" w:name="_Toc461188427"/>
      <w:bookmarkStart w:id="7398" w:name="_Toc461188730"/>
      <w:bookmarkStart w:id="7399" w:name="_Toc461188940"/>
      <w:bookmarkStart w:id="7400" w:name="_Toc461198558"/>
      <w:bookmarkStart w:id="7401" w:name="_Toc461199370"/>
      <w:bookmarkStart w:id="7402" w:name="_Toc461528469"/>
      <w:bookmarkStart w:id="7403" w:name="_Toc461784479"/>
      <w:bookmarkStart w:id="7404" w:name="_Toc461784683"/>
      <w:bookmarkStart w:id="7405" w:name="_Toc461173422"/>
      <w:bookmarkStart w:id="7406" w:name="_Toc461186711"/>
      <w:bookmarkStart w:id="7407" w:name="_Toc461187106"/>
      <w:bookmarkStart w:id="7408" w:name="_Toc461188428"/>
      <w:bookmarkStart w:id="7409" w:name="_Toc461188731"/>
      <w:bookmarkStart w:id="7410" w:name="_Toc461188941"/>
      <w:bookmarkStart w:id="7411" w:name="_Toc461198559"/>
      <w:bookmarkStart w:id="7412" w:name="_Toc461199371"/>
      <w:bookmarkStart w:id="7413" w:name="_Toc461528470"/>
      <w:bookmarkStart w:id="7414" w:name="_Toc461784480"/>
      <w:bookmarkStart w:id="7415" w:name="_Toc461784684"/>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p>
    <w:p w14:paraId="41BEE1C0" w14:textId="77777777" w:rsidR="008E7C86" w:rsidRPr="007E3137" w:rsidRDefault="008E7C86" w:rsidP="00CF1FB0">
      <w:pPr>
        <w:pStyle w:val="Akapitzlist"/>
        <w:numPr>
          <w:ilvl w:val="0"/>
          <w:numId w:val="74"/>
        </w:numPr>
        <w:spacing w:before="120" w:after="120"/>
        <w:ind w:left="425" w:hanging="357"/>
        <w:contextualSpacing w:val="0"/>
        <w:rPr>
          <w:sz w:val="22"/>
        </w:rPr>
      </w:pPr>
      <w:r w:rsidRPr="007E3137">
        <w:rPr>
          <w:sz w:val="22"/>
        </w:rPr>
        <w:t>W razie konieczności Wykonawca obowiązany jest zapewnić komisji odbioru odpowiednie urządzenia symulujące, usprawniające przeprowadzenie funkcjonalnego sprawdzenia działania urządzeń.</w:t>
      </w:r>
    </w:p>
    <w:p w14:paraId="11CF1EDF" w14:textId="098B23F8" w:rsidR="004F362B" w:rsidRPr="007E3137" w:rsidRDefault="004F362B" w:rsidP="00F0231B">
      <w:pPr>
        <w:pStyle w:val="Nagwek3"/>
        <w:rPr>
          <w:color w:val="auto"/>
        </w:rPr>
      </w:pPr>
      <w:bookmarkStart w:id="7416" w:name="_Toc71895850"/>
      <w:bookmarkStart w:id="7417" w:name="_Toc71897005"/>
      <w:bookmarkStart w:id="7418" w:name="_Toc71898160"/>
      <w:bookmarkStart w:id="7419" w:name="_Toc72319940"/>
      <w:bookmarkStart w:id="7420" w:name="_Toc72321096"/>
      <w:bookmarkStart w:id="7421" w:name="_Toc74647634"/>
      <w:bookmarkStart w:id="7422" w:name="_Toc74734369"/>
      <w:bookmarkStart w:id="7423" w:name="_Toc454201037"/>
      <w:bookmarkStart w:id="7424" w:name="_Toc454202528"/>
      <w:bookmarkStart w:id="7425" w:name="_Toc455741359"/>
      <w:bookmarkStart w:id="7426" w:name="_Toc455741536"/>
      <w:bookmarkStart w:id="7427" w:name="_Toc460409483"/>
      <w:bookmarkStart w:id="7428" w:name="_Toc461199181"/>
      <w:bookmarkStart w:id="7429" w:name="_Toc461784687"/>
      <w:bookmarkStart w:id="7430" w:name="_Toc461791264"/>
      <w:bookmarkStart w:id="7431" w:name="_Toc461803341"/>
      <w:bookmarkStart w:id="7432" w:name="_Toc146269417"/>
      <w:bookmarkStart w:id="7433" w:name="_Toc391469747"/>
      <w:bookmarkStart w:id="7434" w:name="_Toc391471029"/>
      <w:bookmarkStart w:id="7435" w:name="_Toc405358227"/>
      <w:bookmarkStart w:id="7436" w:name="_Toc406653742"/>
      <w:bookmarkStart w:id="7437" w:name="_Toc450138230"/>
      <w:bookmarkStart w:id="7438" w:name="_Toc450139759"/>
      <w:bookmarkEnd w:id="7416"/>
      <w:bookmarkEnd w:id="7417"/>
      <w:bookmarkEnd w:id="7418"/>
      <w:bookmarkEnd w:id="7419"/>
      <w:bookmarkEnd w:id="7420"/>
      <w:bookmarkEnd w:id="7421"/>
      <w:bookmarkEnd w:id="7422"/>
      <w:r w:rsidRPr="007E3137">
        <w:rPr>
          <w:color w:val="auto"/>
        </w:rPr>
        <w:t>Telekomunikacja</w:t>
      </w:r>
      <w:bookmarkEnd w:id="7423"/>
      <w:bookmarkEnd w:id="7424"/>
      <w:bookmarkEnd w:id="7425"/>
      <w:bookmarkEnd w:id="7426"/>
      <w:bookmarkEnd w:id="7427"/>
      <w:bookmarkEnd w:id="7428"/>
      <w:bookmarkEnd w:id="7429"/>
      <w:bookmarkEnd w:id="7430"/>
      <w:bookmarkEnd w:id="7431"/>
      <w:bookmarkEnd w:id="7432"/>
      <w:r w:rsidR="001B4A22" w:rsidRPr="007E3137">
        <w:rPr>
          <w:color w:val="auto"/>
        </w:rPr>
        <w:t xml:space="preserve"> </w:t>
      </w:r>
    </w:p>
    <w:p w14:paraId="4DA52E81" w14:textId="77777777" w:rsidR="001878D8" w:rsidRPr="007E3137" w:rsidRDefault="001878D8" w:rsidP="00CF1FB0">
      <w:pPr>
        <w:pStyle w:val="Akapit"/>
        <w:numPr>
          <w:ilvl w:val="0"/>
          <w:numId w:val="98"/>
        </w:numPr>
        <w:spacing w:before="0" w:after="0"/>
        <w:ind w:left="360"/>
      </w:pPr>
      <w:r w:rsidRPr="007E3137">
        <w:t>Zakres Robót branży telekomunikacji obejmuje:</w:t>
      </w:r>
    </w:p>
    <w:p w14:paraId="54F5F184" w14:textId="1BE04D59" w:rsidR="001878D8" w:rsidRPr="007E3137" w:rsidRDefault="001878D8" w:rsidP="001878D8">
      <w:pPr>
        <w:pStyle w:val="Akapitzlist"/>
        <w:numPr>
          <w:ilvl w:val="0"/>
          <w:numId w:val="23"/>
        </w:numPr>
        <w:spacing w:before="120" w:after="120"/>
        <w:rPr>
          <w:noProof w:val="0"/>
          <w:sz w:val="22"/>
          <w:lang w:eastAsia="pl-PL" w:bidi="hi-IN"/>
        </w:rPr>
      </w:pPr>
      <w:r w:rsidRPr="007E3137">
        <w:rPr>
          <w:noProof w:val="0"/>
          <w:sz w:val="22"/>
          <w:lang w:eastAsia="pl-PL" w:bidi="hi-IN"/>
        </w:rPr>
        <w:t>usunięcie kolizji kablowych</w:t>
      </w:r>
      <w:r w:rsidR="0017738B">
        <w:rPr>
          <w:noProof w:val="0"/>
          <w:sz w:val="22"/>
          <w:lang w:eastAsia="pl-PL" w:bidi="hi-IN"/>
        </w:rPr>
        <w:t xml:space="preserve">, w tym </w:t>
      </w:r>
      <w:r w:rsidR="0017738B" w:rsidRPr="007E3137">
        <w:t>z istniejącą infrastrukturą kablową PKP Telkol oraz infrastrukturą kablową srk</w:t>
      </w:r>
      <w:r w:rsidRPr="007E3137">
        <w:rPr>
          <w:noProof w:val="0"/>
          <w:sz w:val="22"/>
          <w:lang w:eastAsia="pl-PL" w:bidi="hi-IN"/>
        </w:rPr>
        <w:t>;</w:t>
      </w:r>
    </w:p>
    <w:p w14:paraId="7A3F28F2" w14:textId="6B62205C" w:rsidR="001878D8" w:rsidRDefault="001878D8" w:rsidP="002A7B75">
      <w:pPr>
        <w:pStyle w:val="Akapitzlist"/>
        <w:numPr>
          <w:ilvl w:val="0"/>
          <w:numId w:val="23"/>
        </w:numPr>
        <w:spacing w:before="120" w:after="120"/>
        <w:jc w:val="left"/>
        <w:rPr>
          <w:noProof w:val="0"/>
          <w:sz w:val="22"/>
          <w:lang w:eastAsia="pl-PL" w:bidi="hi-IN"/>
        </w:rPr>
      </w:pPr>
      <w:r w:rsidRPr="007E3137">
        <w:rPr>
          <w:noProof w:val="0"/>
          <w:sz w:val="22"/>
          <w:lang w:eastAsia="pl-PL" w:bidi="hi-IN"/>
        </w:rPr>
        <w:t xml:space="preserve">ułożenie światłowodu  od </w:t>
      </w:r>
      <w:r w:rsidR="002A7B75" w:rsidRPr="007E3137">
        <w:rPr>
          <w:noProof w:val="0"/>
          <w:sz w:val="22"/>
          <w:lang w:eastAsia="pl-PL" w:bidi="hi-IN"/>
        </w:rPr>
        <w:t>posterunku „</w:t>
      </w:r>
      <w:proofErr w:type="spellStart"/>
      <w:r w:rsidR="002A7B75" w:rsidRPr="007E3137">
        <w:rPr>
          <w:noProof w:val="0"/>
          <w:sz w:val="22"/>
          <w:lang w:eastAsia="pl-PL" w:bidi="hi-IN"/>
        </w:rPr>
        <w:t>RaO</w:t>
      </w:r>
      <w:proofErr w:type="spellEnd"/>
      <w:r w:rsidR="002A7B75" w:rsidRPr="007E3137">
        <w:rPr>
          <w:noProof w:val="0"/>
          <w:sz w:val="22"/>
          <w:lang w:eastAsia="pl-PL" w:bidi="hi-IN"/>
        </w:rPr>
        <w:t>” Radlin Obszary</w:t>
      </w:r>
      <w:r w:rsidRPr="007E3137">
        <w:rPr>
          <w:noProof w:val="0"/>
          <w:sz w:val="22"/>
          <w:lang w:eastAsia="pl-PL" w:bidi="hi-IN"/>
        </w:rPr>
        <w:t xml:space="preserve"> do peron</w:t>
      </w:r>
      <w:r w:rsidR="00C9043B" w:rsidRPr="007E3137">
        <w:rPr>
          <w:noProof w:val="0"/>
          <w:sz w:val="22"/>
          <w:lang w:eastAsia="pl-PL" w:bidi="hi-IN"/>
        </w:rPr>
        <w:t xml:space="preserve">u nr </w:t>
      </w:r>
      <w:r w:rsidRPr="007E3137">
        <w:rPr>
          <w:noProof w:val="0"/>
          <w:sz w:val="22"/>
          <w:lang w:eastAsia="pl-PL" w:bidi="hi-IN"/>
        </w:rPr>
        <w:t xml:space="preserve"> </w:t>
      </w:r>
      <w:r w:rsidR="00C9043B" w:rsidRPr="007E3137">
        <w:rPr>
          <w:noProof w:val="0"/>
          <w:sz w:val="22"/>
          <w:lang w:eastAsia="pl-PL" w:bidi="hi-IN"/>
        </w:rPr>
        <w:t>1 i  2</w:t>
      </w:r>
      <w:r w:rsidRPr="007E3137">
        <w:rPr>
          <w:noProof w:val="0"/>
          <w:sz w:val="22"/>
          <w:lang w:eastAsia="pl-PL" w:bidi="hi-IN"/>
        </w:rPr>
        <w:t xml:space="preserve"> </w:t>
      </w:r>
      <w:r w:rsidR="00C9043B" w:rsidRPr="007E3137">
        <w:rPr>
          <w:noProof w:val="0"/>
          <w:sz w:val="22"/>
          <w:lang w:eastAsia="pl-PL" w:bidi="hi-IN"/>
        </w:rPr>
        <w:t>oraz</w:t>
      </w:r>
      <w:r w:rsidRPr="007E3137">
        <w:rPr>
          <w:noProof w:val="0"/>
          <w:sz w:val="22"/>
          <w:lang w:eastAsia="pl-PL" w:bidi="hi-IN"/>
        </w:rPr>
        <w:t xml:space="preserve"> </w:t>
      </w:r>
      <w:r w:rsidR="00C9043B" w:rsidRPr="007E3137">
        <w:rPr>
          <w:noProof w:val="0"/>
          <w:sz w:val="22"/>
          <w:lang w:eastAsia="pl-PL" w:bidi="hi-IN"/>
        </w:rPr>
        <w:t xml:space="preserve">wzdłuż </w:t>
      </w:r>
      <w:r w:rsidR="0082185F" w:rsidRPr="007E3137">
        <w:rPr>
          <w:noProof w:val="0"/>
          <w:sz w:val="22"/>
          <w:lang w:eastAsia="pl-PL" w:bidi="hi-IN"/>
        </w:rPr>
        <w:t>peron</w:t>
      </w:r>
      <w:r w:rsidR="00C9043B" w:rsidRPr="007E3137">
        <w:rPr>
          <w:noProof w:val="0"/>
          <w:sz w:val="22"/>
          <w:lang w:eastAsia="pl-PL" w:bidi="hi-IN"/>
        </w:rPr>
        <w:t xml:space="preserve">ów, </w:t>
      </w:r>
      <w:r w:rsidR="002A7B75" w:rsidRPr="007E3137">
        <w:rPr>
          <w:noProof w:val="0"/>
          <w:sz w:val="22"/>
          <w:lang w:eastAsia="pl-PL" w:bidi="hi-IN"/>
        </w:rPr>
        <w:t xml:space="preserve"> </w:t>
      </w:r>
      <w:r w:rsidR="0082185F" w:rsidRPr="007E3137">
        <w:rPr>
          <w:noProof w:val="0"/>
          <w:sz w:val="22"/>
          <w:lang w:eastAsia="pl-PL" w:bidi="hi-IN"/>
        </w:rPr>
        <w:t>na</w:t>
      </w:r>
      <w:r w:rsidR="002A7B75" w:rsidRPr="007E3137">
        <w:rPr>
          <w:noProof w:val="0"/>
          <w:sz w:val="22"/>
          <w:lang w:eastAsia="pl-PL" w:bidi="hi-IN"/>
        </w:rPr>
        <w:t xml:space="preserve"> </w:t>
      </w:r>
      <w:r w:rsidR="0082185F" w:rsidRPr="007E3137">
        <w:rPr>
          <w:noProof w:val="0"/>
          <w:sz w:val="22"/>
          <w:lang w:eastAsia="pl-PL" w:bidi="hi-IN"/>
        </w:rPr>
        <w:t xml:space="preserve">odcinku ok. </w:t>
      </w:r>
      <w:r w:rsidR="002A7B75" w:rsidRPr="007E3137">
        <w:rPr>
          <w:noProof w:val="0"/>
          <w:sz w:val="22"/>
          <w:lang w:eastAsia="pl-PL" w:bidi="hi-IN"/>
        </w:rPr>
        <w:t>1</w:t>
      </w:r>
      <w:r w:rsidR="0082185F" w:rsidRPr="007E3137">
        <w:rPr>
          <w:noProof w:val="0"/>
          <w:sz w:val="22"/>
          <w:lang w:eastAsia="pl-PL" w:bidi="hi-IN"/>
        </w:rPr>
        <w:t>,0</w:t>
      </w:r>
      <w:r w:rsidRPr="007E3137">
        <w:rPr>
          <w:noProof w:val="0"/>
          <w:sz w:val="22"/>
          <w:lang w:eastAsia="pl-PL" w:bidi="hi-IN"/>
        </w:rPr>
        <w:t xml:space="preserve">km </w:t>
      </w:r>
    </w:p>
    <w:p w14:paraId="2E80656E" w14:textId="44BAD095" w:rsidR="007F4A90" w:rsidRPr="007F4A90" w:rsidRDefault="007F4A90" w:rsidP="007F4A90">
      <w:pPr>
        <w:pStyle w:val="Akapitzlist"/>
        <w:numPr>
          <w:ilvl w:val="0"/>
          <w:numId w:val="23"/>
        </w:numPr>
        <w:rPr>
          <w:noProof w:val="0"/>
          <w:sz w:val="22"/>
          <w:lang w:eastAsia="pl-PL" w:bidi="hi-IN"/>
        </w:rPr>
      </w:pPr>
      <w:r w:rsidRPr="009E3BE2">
        <w:rPr>
          <w:sz w:val="22"/>
          <w:lang w:eastAsia="pl-PL"/>
        </w:rPr>
        <w:t>Docelowy układ rurociągów kablowych i kabli światłowodowych na szlaku to rurociąg kablowy min 3 otworowy po każdej ze stron układu torowego z kablem min 36j w układzie 6 tub x 6j. W kanalizacji kablowej należy zabudować istniejący kabel TKD oraz światłowód OTK, pozostałe rurociągi będą stanowić rezerwę.</w:t>
      </w:r>
    </w:p>
    <w:p w14:paraId="6412BD81" w14:textId="4DE0B6B3" w:rsidR="001878D8" w:rsidRPr="007E3137" w:rsidRDefault="001878D8" w:rsidP="001878D8">
      <w:pPr>
        <w:pStyle w:val="Akapitzlist"/>
        <w:numPr>
          <w:ilvl w:val="0"/>
          <w:numId w:val="23"/>
        </w:numPr>
        <w:spacing w:before="120" w:after="120"/>
        <w:rPr>
          <w:noProof w:val="0"/>
          <w:sz w:val="22"/>
          <w:lang w:eastAsia="pl-PL" w:bidi="hi-IN"/>
        </w:rPr>
      </w:pPr>
      <w:r w:rsidRPr="007E3137">
        <w:rPr>
          <w:noProof w:val="0"/>
          <w:sz w:val="22"/>
          <w:lang w:eastAsia="pl-PL" w:bidi="hi-IN"/>
        </w:rPr>
        <w:t>zabudowę Systemu Sygnalizacji Czasu</w:t>
      </w:r>
      <w:r w:rsidR="008D41B8">
        <w:rPr>
          <w:noProof w:val="0"/>
          <w:sz w:val="22"/>
          <w:lang w:eastAsia="pl-PL" w:bidi="hi-IN"/>
        </w:rPr>
        <w:t xml:space="preserve"> – </w:t>
      </w:r>
      <w:r w:rsidR="007F4A90">
        <w:rPr>
          <w:noProof w:val="0"/>
          <w:sz w:val="22"/>
          <w:lang w:eastAsia="pl-PL" w:bidi="hi-IN"/>
        </w:rPr>
        <w:t>budowa nowego dla peronu nr 1 i nr 2 (obecnie brak)</w:t>
      </w:r>
      <w:r w:rsidR="008D41B8">
        <w:rPr>
          <w:noProof w:val="0"/>
          <w:sz w:val="22"/>
          <w:lang w:eastAsia="pl-PL" w:bidi="hi-IN"/>
        </w:rPr>
        <w:t>.</w:t>
      </w:r>
    </w:p>
    <w:p w14:paraId="002B45B2" w14:textId="11242546" w:rsidR="00204E3C" w:rsidRPr="00204E3C" w:rsidRDefault="002A7B75" w:rsidP="00204E3C">
      <w:pPr>
        <w:pStyle w:val="Akapitzlist"/>
        <w:numPr>
          <w:ilvl w:val="0"/>
          <w:numId w:val="23"/>
        </w:numPr>
        <w:spacing w:before="120" w:after="120" w:line="240" w:lineRule="auto"/>
        <w:rPr>
          <w:iCs/>
          <w:sz w:val="22"/>
        </w:rPr>
      </w:pPr>
      <w:r w:rsidRPr="00204E3C">
        <w:rPr>
          <w:sz w:val="22"/>
        </w:rPr>
        <w:t xml:space="preserve">zabudowa Systemu Rozgłoszeniowego (SR) </w:t>
      </w:r>
      <w:r w:rsidR="008D41B8" w:rsidRPr="00204E3C">
        <w:rPr>
          <w:sz w:val="22"/>
          <w:lang w:eastAsia="pl-PL" w:bidi="hi-IN"/>
        </w:rPr>
        <w:t>– odtworzenie istniejącego systemu w celu zachowania spójności na linii kolejowej.</w:t>
      </w:r>
      <w:r w:rsidR="00204E3C" w:rsidRPr="00204E3C">
        <w:rPr>
          <w:sz w:val="22"/>
          <w:lang w:eastAsia="pl-PL" w:bidi="hi-IN"/>
        </w:rPr>
        <w:t xml:space="preserve"> </w:t>
      </w:r>
    </w:p>
    <w:p w14:paraId="759F28BA" w14:textId="088F2144" w:rsidR="00204E3C" w:rsidRPr="00204E3C" w:rsidRDefault="00811227" w:rsidP="00204E3C">
      <w:pPr>
        <w:pStyle w:val="Akapitzlist"/>
        <w:numPr>
          <w:ilvl w:val="0"/>
          <w:numId w:val="23"/>
        </w:numPr>
        <w:spacing w:before="120" w:after="120" w:line="240" w:lineRule="auto"/>
        <w:rPr>
          <w:iCs/>
          <w:sz w:val="22"/>
        </w:rPr>
      </w:pPr>
      <w:r w:rsidRPr="00204E3C">
        <w:rPr>
          <w:sz w:val="22"/>
          <w:lang w:eastAsia="pl-PL" w:bidi="hi-IN"/>
        </w:rPr>
        <w:t xml:space="preserve">dla </w:t>
      </w:r>
      <w:r w:rsidR="002E705D" w:rsidRPr="00204E3C">
        <w:rPr>
          <w:sz w:val="22"/>
          <w:lang w:eastAsia="pl-PL" w:bidi="hi-IN"/>
        </w:rPr>
        <w:t xml:space="preserve">peronu </w:t>
      </w:r>
      <w:r w:rsidR="00723424" w:rsidRPr="00204E3C">
        <w:rPr>
          <w:sz w:val="22"/>
          <w:lang w:eastAsia="pl-PL" w:bidi="hi-IN"/>
        </w:rPr>
        <w:t>nr 1 i 2</w:t>
      </w:r>
      <w:r w:rsidRPr="00204E3C">
        <w:rPr>
          <w:sz w:val="22"/>
          <w:lang w:eastAsia="pl-PL" w:bidi="hi-IN"/>
        </w:rPr>
        <w:t>, zgodnie z „Wymaganiami na systemy telewizji użytkowej stosowane na przejazdach kolejowo-drogowych kategorii A, F i przejściach, obsługiwanych z odległości oraz innych posterunkach związanych z prowad</w:t>
      </w:r>
      <w:r w:rsidR="00204E3C" w:rsidRPr="00204E3C">
        <w:rPr>
          <w:sz w:val="22"/>
          <w:lang w:eastAsia="pl-PL" w:bidi="hi-IN"/>
        </w:rPr>
        <w:t>zeniem ruchu kolejowego Ie-</w:t>
      </w:r>
      <w:r w:rsidR="00204E3C" w:rsidRPr="00204E3C">
        <w:rPr>
          <w:sz w:val="22"/>
          <w:lang w:eastAsia="pl-PL" w:bidi="hi-IN"/>
        </w:rPr>
        <w:lastRenderedPageBreak/>
        <w:t xml:space="preserve">118” </w:t>
      </w:r>
      <w:r w:rsidR="00723424" w:rsidRPr="00204E3C">
        <w:rPr>
          <w:sz w:val="22"/>
          <w:lang w:eastAsia="pl-PL" w:bidi="hi-IN"/>
        </w:rPr>
        <w:t xml:space="preserve">Zabudowa systemu CCTV </w:t>
      </w:r>
      <w:r w:rsidR="006F2EA5" w:rsidRPr="00204E3C">
        <w:rPr>
          <w:iCs/>
          <w:sz w:val="22"/>
        </w:rPr>
        <w:t>System Monitoringu Wizyjnego z podsystemem słupków alarmowo-wywoławczych SPA zostaje wyłaczony z zakresu projektu zgodnie z warunkami wyłaczeni</w:t>
      </w:r>
      <w:r w:rsidR="00204E3C" w:rsidRPr="00204E3C">
        <w:rPr>
          <w:iCs/>
          <w:sz w:val="22"/>
        </w:rPr>
        <w:t xml:space="preserve">a określonymi w wytycznych IPI-4. </w:t>
      </w:r>
    </w:p>
    <w:p w14:paraId="24B6B973" w14:textId="5CAD89B7" w:rsidR="00204E3C" w:rsidRDefault="001878D8" w:rsidP="00204E3C">
      <w:pPr>
        <w:pStyle w:val="Akapitzlist"/>
        <w:spacing w:before="120" w:after="120" w:line="240" w:lineRule="auto"/>
        <w:ind w:left="644" w:firstLine="0"/>
        <w:rPr>
          <w:sz w:val="22"/>
        </w:rPr>
      </w:pPr>
      <w:r w:rsidRPr="00204E3C">
        <w:rPr>
          <w:sz w:val="22"/>
        </w:rPr>
        <w:t>System transmisji danych dla</w:t>
      </w:r>
      <w:r w:rsidR="00CD230E" w:rsidRPr="00204E3C">
        <w:rPr>
          <w:sz w:val="22"/>
          <w:lang w:eastAsia="pl-PL" w:bidi="hi-IN"/>
        </w:rPr>
        <w:t xml:space="preserve"> </w:t>
      </w:r>
      <w:r w:rsidRPr="00204E3C">
        <w:rPr>
          <w:sz w:val="22"/>
        </w:rPr>
        <w:t>potrzeb SMW i systemu rozgłoszeniowego</w:t>
      </w:r>
      <w:r w:rsidR="0082185F" w:rsidRPr="00204E3C">
        <w:rPr>
          <w:sz w:val="22"/>
        </w:rPr>
        <w:t xml:space="preserve"> </w:t>
      </w:r>
      <w:r w:rsidRPr="00204E3C">
        <w:rPr>
          <w:sz w:val="22"/>
        </w:rPr>
        <w:t>n</w:t>
      </w:r>
      <w:r w:rsidR="003A4706" w:rsidRPr="00204E3C">
        <w:rPr>
          <w:sz w:val="22"/>
        </w:rPr>
        <w:t xml:space="preserve">ależy zainstalować zgodnie z  </w:t>
      </w:r>
      <w:r w:rsidRPr="00204E3C">
        <w:rPr>
          <w:sz w:val="22"/>
        </w:rPr>
        <w:t>wytycznymi Ie-122</w:t>
      </w:r>
      <w:r w:rsidR="00204E3C">
        <w:rPr>
          <w:sz w:val="22"/>
        </w:rPr>
        <w:t>.</w:t>
      </w:r>
    </w:p>
    <w:p w14:paraId="26A870E5" w14:textId="40CDD14F" w:rsidR="0082185F" w:rsidRPr="00204E3C" w:rsidRDefault="008E4F36" w:rsidP="00204E3C">
      <w:pPr>
        <w:pStyle w:val="Akapitzlist"/>
        <w:numPr>
          <w:ilvl w:val="0"/>
          <w:numId w:val="35"/>
        </w:numPr>
        <w:spacing w:before="120" w:after="120" w:line="240" w:lineRule="auto"/>
        <w:rPr>
          <w:sz w:val="22"/>
        </w:rPr>
      </w:pPr>
      <w:r w:rsidRPr="00204E3C">
        <w:rPr>
          <w:noProof w:val="0"/>
          <w:sz w:val="22"/>
          <w:lang w:eastAsia="pl-PL" w:bidi="hi-IN"/>
        </w:rPr>
        <w:t>Przebudowa</w:t>
      </w:r>
      <w:r w:rsidR="0082185F" w:rsidRPr="00204E3C">
        <w:rPr>
          <w:noProof w:val="0"/>
          <w:sz w:val="22"/>
          <w:lang w:eastAsia="pl-PL" w:bidi="hi-IN"/>
        </w:rPr>
        <w:t xml:space="preserve"> sieci teletransmisji</w:t>
      </w:r>
      <w:r w:rsidR="007F4A90">
        <w:rPr>
          <w:noProof w:val="0"/>
          <w:sz w:val="22"/>
          <w:lang w:eastAsia="pl-PL" w:bidi="hi-IN"/>
        </w:rPr>
        <w:t xml:space="preserve"> (sieć w stanie dobrym, w eksploatacji bieżącej)</w:t>
      </w:r>
      <w:r w:rsidR="0082185F" w:rsidRPr="00204E3C">
        <w:rPr>
          <w:noProof w:val="0"/>
          <w:sz w:val="22"/>
          <w:lang w:eastAsia="pl-PL" w:bidi="hi-IN"/>
        </w:rPr>
        <w:t xml:space="preserve"> na potrzeby </w:t>
      </w:r>
      <w:r w:rsidR="007F4A90">
        <w:rPr>
          <w:noProof w:val="0"/>
          <w:sz w:val="22"/>
          <w:lang w:eastAsia="pl-PL" w:bidi="hi-IN"/>
        </w:rPr>
        <w:t>rozbudowy</w:t>
      </w:r>
      <w:r w:rsidR="0082185F" w:rsidRPr="00204E3C">
        <w:rPr>
          <w:noProof w:val="0"/>
          <w:sz w:val="22"/>
          <w:lang w:eastAsia="pl-PL" w:bidi="hi-IN"/>
        </w:rPr>
        <w:t xml:space="preserve"> w podziale na:</w:t>
      </w:r>
    </w:p>
    <w:p w14:paraId="26FFC78D" w14:textId="5B69142B" w:rsidR="0082185F" w:rsidRPr="007E3137" w:rsidRDefault="0082185F" w:rsidP="00CF1FB0">
      <w:pPr>
        <w:pStyle w:val="Akapitzlist"/>
        <w:numPr>
          <w:ilvl w:val="0"/>
          <w:numId w:val="107"/>
        </w:numPr>
        <w:spacing w:before="120" w:after="120" w:line="240" w:lineRule="auto"/>
        <w:rPr>
          <w:sz w:val="22"/>
        </w:rPr>
      </w:pPr>
      <w:r w:rsidRPr="007E3137">
        <w:rPr>
          <w:sz w:val="22"/>
        </w:rPr>
        <w:t xml:space="preserve">sieć teletransmisyjna na obiekcie (dostępowa, LAN) </w:t>
      </w:r>
    </w:p>
    <w:p w14:paraId="671AA071" w14:textId="69A561C8" w:rsidR="00DA038B" w:rsidRPr="007E3137" w:rsidRDefault="00DA038B" w:rsidP="00910152">
      <w:pPr>
        <w:pStyle w:val="Punktator1"/>
        <w:ind w:left="284" w:hanging="284"/>
        <w:jc w:val="left"/>
      </w:pPr>
      <w:r w:rsidRPr="007E3137">
        <w:t xml:space="preserve">    W związku</w:t>
      </w:r>
      <w:r w:rsidRPr="007E3137">
        <w:rPr>
          <w:iCs/>
        </w:rPr>
        <w:t xml:space="preserve"> z koniecznością zagwarantowania infrastruktury</w:t>
      </w:r>
      <w:r w:rsidR="00910152" w:rsidRPr="007E3137">
        <w:rPr>
          <w:iCs/>
        </w:rPr>
        <w:t xml:space="preserve"> </w:t>
      </w:r>
      <w:r w:rsidRPr="007E3137">
        <w:rPr>
          <w:iCs/>
        </w:rPr>
        <w:t>dla</w:t>
      </w:r>
      <w:r w:rsidR="00910152" w:rsidRPr="007E3137">
        <w:rPr>
          <w:iCs/>
        </w:rPr>
        <w:t xml:space="preserve"> p</w:t>
      </w:r>
      <w:r w:rsidR="008E4F36" w:rsidRPr="007E3137">
        <w:rPr>
          <w:iCs/>
        </w:rPr>
        <w:t>rzebudowa</w:t>
      </w:r>
      <w:r w:rsidRPr="007E3137">
        <w:rPr>
          <w:iCs/>
        </w:rPr>
        <w:t>nych/przyszłych systemów</w:t>
      </w:r>
      <w:r w:rsidRPr="007E3137">
        <w:t xml:space="preserve"> należy </w:t>
      </w:r>
      <w:r w:rsidR="00D810A3" w:rsidRPr="007E3137">
        <w:t>zabudow</w:t>
      </w:r>
      <w:r w:rsidR="008E4F36" w:rsidRPr="007E3137">
        <w:t>a</w:t>
      </w:r>
      <w:r w:rsidRPr="007E3137">
        <w:t>ć:</w:t>
      </w:r>
    </w:p>
    <w:p w14:paraId="038A0D62" w14:textId="77777777" w:rsidR="00DA038B" w:rsidRPr="007E3137" w:rsidRDefault="00DA038B" w:rsidP="00CF1FB0">
      <w:pPr>
        <w:numPr>
          <w:ilvl w:val="0"/>
          <w:numId w:val="99"/>
        </w:numPr>
        <w:spacing w:before="120" w:after="120"/>
        <w:ind w:left="723"/>
        <w:rPr>
          <w:sz w:val="22"/>
          <w:lang w:eastAsia="pl-PL"/>
        </w:rPr>
      </w:pPr>
      <w:r w:rsidRPr="007E3137">
        <w:rPr>
          <w:sz w:val="22"/>
          <w:lang w:eastAsia="pl-PL"/>
        </w:rPr>
        <w:t>kanalizację teletechniczną:</w:t>
      </w:r>
    </w:p>
    <w:p w14:paraId="62302584" w14:textId="4D7DCAD0" w:rsidR="00DA038B" w:rsidRPr="007E3137" w:rsidRDefault="00DA038B" w:rsidP="00CF1FB0">
      <w:pPr>
        <w:numPr>
          <w:ilvl w:val="1"/>
          <w:numId w:val="100"/>
        </w:numPr>
        <w:ind w:left="1097"/>
        <w:rPr>
          <w:sz w:val="22"/>
        </w:rPr>
      </w:pPr>
      <w:r w:rsidRPr="007E3137">
        <w:rPr>
          <w:sz w:val="22"/>
        </w:rPr>
        <w:t>na peronie</w:t>
      </w:r>
      <w:r w:rsidR="0019255A" w:rsidRPr="007E3137">
        <w:rPr>
          <w:sz w:val="22"/>
        </w:rPr>
        <w:t xml:space="preserve"> </w:t>
      </w:r>
      <w:r w:rsidR="0000367E" w:rsidRPr="007E3137">
        <w:rPr>
          <w:sz w:val="22"/>
        </w:rPr>
        <w:t xml:space="preserve">nr 1 </w:t>
      </w:r>
      <w:r w:rsidRPr="007E3137">
        <w:rPr>
          <w:sz w:val="22"/>
        </w:rPr>
        <w:t xml:space="preserve">należy zaprojektować oraz </w:t>
      </w:r>
      <w:r w:rsidR="00C31461" w:rsidRPr="007E3137">
        <w:rPr>
          <w:sz w:val="22"/>
        </w:rPr>
        <w:t>wybudow</w:t>
      </w:r>
      <w:r w:rsidR="008E4F36" w:rsidRPr="007E3137">
        <w:rPr>
          <w:sz w:val="22"/>
        </w:rPr>
        <w:t>a</w:t>
      </w:r>
      <w:r w:rsidRPr="007E3137">
        <w:rPr>
          <w:sz w:val="22"/>
        </w:rPr>
        <w:t xml:space="preserve">ć kanalizację pierwotną co najmniej </w:t>
      </w:r>
      <w:r w:rsidR="007A3D7E" w:rsidRPr="007E3137">
        <w:rPr>
          <w:sz w:val="22"/>
        </w:rPr>
        <w:t>trzyo</w:t>
      </w:r>
      <w:r w:rsidRPr="007E3137">
        <w:rPr>
          <w:sz w:val="22"/>
        </w:rPr>
        <w:t>tworową</w:t>
      </w:r>
      <w:r w:rsidR="007A3D7E" w:rsidRPr="007E3137">
        <w:rPr>
          <w:sz w:val="22"/>
        </w:rPr>
        <w:t>, a najbardziej optymalnie czterootworową</w:t>
      </w:r>
      <w:r w:rsidRPr="007E3137">
        <w:rPr>
          <w:sz w:val="22"/>
        </w:rPr>
        <w:t>, przy czym trzy otwory (lub więcej) przeznaczone muszą być na okablowanie teletechniczne, kolejny(e) pod zasilanie</w:t>
      </w:r>
      <w:r w:rsidR="0032569A">
        <w:rPr>
          <w:sz w:val="22"/>
        </w:rPr>
        <w:t xml:space="preserve"> i rezerwę</w:t>
      </w:r>
      <w:r w:rsidRPr="007E3137">
        <w:rPr>
          <w:sz w:val="22"/>
          <w:lang w:eastAsia="pl-PL"/>
        </w:rPr>
        <w:t>;</w:t>
      </w:r>
    </w:p>
    <w:p w14:paraId="6C1C2CA4" w14:textId="77777777" w:rsidR="00DA038B" w:rsidRPr="007E3137" w:rsidRDefault="00DA038B" w:rsidP="00CF1FB0">
      <w:pPr>
        <w:numPr>
          <w:ilvl w:val="1"/>
          <w:numId w:val="100"/>
        </w:numPr>
        <w:ind w:left="1097"/>
        <w:rPr>
          <w:sz w:val="22"/>
          <w:lang w:eastAsia="pl-PL"/>
        </w:rPr>
      </w:pPr>
      <w:r w:rsidRPr="007E3137">
        <w:rPr>
          <w:sz w:val="22"/>
          <w:lang w:eastAsia="pl-PL"/>
        </w:rPr>
        <w:t>należy przewidzieć budowę pojedynczego ciągu wielootworowej kanalizacji teletechnicznej uwzględniającej potrzeby wszystkich branż kolejowych;</w:t>
      </w:r>
    </w:p>
    <w:p w14:paraId="0FE97ACE" w14:textId="52737957" w:rsidR="00DA038B" w:rsidRPr="007E3137" w:rsidRDefault="00DA038B" w:rsidP="00CF1FB0">
      <w:pPr>
        <w:numPr>
          <w:ilvl w:val="1"/>
          <w:numId w:val="100"/>
        </w:numPr>
        <w:ind w:left="1097"/>
        <w:rPr>
          <w:sz w:val="22"/>
          <w:lang w:eastAsia="pl-PL"/>
        </w:rPr>
      </w:pPr>
      <w:r w:rsidRPr="007E3137">
        <w:rPr>
          <w:sz w:val="22"/>
          <w:lang w:eastAsia="pl-PL"/>
        </w:rPr>
        <w:t xml:space="preserve">kanalizacja musi być </w:t>
      </w:r>
      <w:r w:rsidR="00C31461" w:rsidRPr="007E3137">
        <w:rPr>
          <w:sz w:val="22"/>
          <w:lang w:eastAsia="pl-PL"/>
        </w:rPr>
        <w:t>wybudow</w:t>
      </w:r>
      <w:r w:rsidR="008E4F36" w:rsidRPr="007E3137">
        <w:rPr>
          <w:sz w:val="22"/>
          <w:lang w:eastAsia="pl-PL"/>
        </w:rPr>
        <w:t>a</w:t>
      </w:r>
      <w:r w:rsidRPr="007E3137">
        <w:rPr>
          <w:sz w:val="22"/>
          <w:lang w:eastAsia="pl-PL"/>
        </w:rPr>
        <w:t>na na całej długości peronu</w:t>
      </w:r>
      <w:r w:rsidR="00265060">
        <w:rPr>
          <w:sz w:val="22"/>
          <w:lang w:eastAsia="pl-PL"/>
        </w:rPr>
        <w:t xml:space="preserve"> na końcach peronów  z wyprowadzeniem dla czujników ruchu pociągu i w przyszłości kamer krawędziowych</w:t>
      </w:r>
      <w:r w:rsidRPr="007E3137">
        <w:rPr>
          <w:sz w:val="22"/>
          <w:lang w:eastAsia="pl-PL"/>
        </w:rPr>
        <w:t>;</w:t>
      </w:r>
    </w:p>
    <w:p w14:paraId="0B18E19E" w14:textId="77777777" w:rsidR="00DA038B" w:rsidRPr="007E3137" w:rsidRDefault="00DA038B" w:rsidP="00CF1FB0">
      <w:pPr>
        <w:numPr>
          <w:ilvl w:val="1"/>
          <w:numId w:val="100"/>
        </w:numPr>
        <w:ind w:left="1097"/>
        <w:rPr>
          <w:sz w:val="22"/>
          <w:lang w:eastAsia="pl-PL"/>
        </w:rPr>
      </w:pPr>
      <w:r w:rsidRPr="007E3137">
        <w:rPr>
          <w:sz w:val="22"/>
          <w:lang w:eastAsia="pl-PL"/>
        </w:rPr>
        <w:t>kanalizacja musi być połączona z istniejącymi zasobami na obiekcie:</w:t>
      </w:r>
    </w:p>
    <w:p w14:paraId="54942764" w14:textId="77777777" w:rsidR="00DA038B" w:rsidRPr="007E3137" w:rsidRDefault="00DA038B" w:rsidP="00CF1FB0">
      <w:pPr>
        <w:numPr>
          <w:ilvl w:val="2"/>
          <w:numId w:val="101"/>
        </w:numPr>
        <w:ind w:left="1417" w:hanging="283"/>
        <w:rPr>
          <w:sz w:val="22"/>
          <w:lang w:eastAsia="pl-PL"/>
        </w:rPr>
      </w:pPr>
      <w:r w:rsidRPr="007E3137">
        <w:rPr>
          <w:sz w:val="22"/>
          <w:lang w:eastAsia="pl-PL"/>
        </w:rPr>
        <w:t xml:space="preserve">siecią kanalizacji innych operatorów: PKP </w:t>
      </w:r>
      <w:proofErr w:type="spellStart"/>
      <w:r w:rsidRPr="007E3137">
        <w:rPr>
          <w:sz w:val="22"/>
          <w:lang w:eastAsia="pl-PL"/>
        </w:rPr>
        <w:t>Telkol</w:t>
      </w:r>
      <w:proofErr w:type="spellEnd"/>
      <w:r w:rsidRPr="007E3137">
        <w:rPr>
          <w:sz w:val="22"/>
          <w:lang w:eastAsia="pl-PL"/>
        </w:rPr>
        <w:t xml:space="preserve"> sp. z o.o., TK Telekom sp.  z o.o., innych – w uzasadnionych technicznie przypadkach;</w:t>
      </w:r>
    </w:p>
    <w:p w14:paraId="773CE9DC" w14:textId="560CABC7" w:rsidR="00DA038B" w:rsidRPr="007E3137" w:rsidRDefault="00DA038B" w:rsidP="00CF1FB0">
      <w:pPr>
        <w:numPr>
          <w:ilvl w:val="2"/>
          <w:numId w:val="101"/>
        </w:numPr>
        <w:ind w:left="1417" w:hanging="283"/>
        <w:rPr>
          <w:sz w:val="22"/>
          <w:lang w:eastAsia="pl-PL"/>
        </w:rPr>
      </w:pPr>
      <w:r w:rsidRPr="007E3137">
        <w:rPr>
          <w:sz w:val="22"/>
          <w:lang w:eastAsia="pl-PL"/>
        </w:rPr>
        <w:t xml:space="preserve">rozdzielnicą główną </w:t>
      </w:r>
      <w:r w:rsidR="00D416F2">
        <w:rPr>
          <w:sz w:val="22"/>
          <w:lang w:eastAsia="pl-PL"/>
        </w:rPr>
        <w:t>zasilającą</w:t>
      </w:r>
      <w:r w:rsidRPr="007E3137">
        <w:rPr>
          <w:sz w:val="22"/>
          <w:lang w:eastAsia="pl-PL"/>
        </w:rPr>
        <w:t>;</w:t>
      </w:r>
    </w:p>
    <w:p w14:paraId="76E49AB9" w14:textId="77777777" w:rsidR="00DA038B" w:rsidRPr="007E3137" w:rsidRDefault="00DA038B" w:rsidP="00CF1FB0">
      <w:pPr>
        <w:numPr>
          <w:ilvl w:val="2"/>
          <w:numId w:val="101"/>
        </w:numPr>
        <w:ind w:left="1417" w:hanging="283"/>
        <w:rPr>
          <w:sz w:val="22"/>
          <w:lang w:eastAsia="pl-PL"/>
        </w:rPr>
      </w:pPr>
      <w:r w:rsidRPr="007E3137">
        <w:rPr>
          <w:sz w:val="22"/>
          <w:lang w:eastAsia="pl-PL"/>
        </w:rPr>
        <w:t>nastawnią dysponującą – o ile występuje;</w:t>
      </w:r>
    </w:p>
    <w:p w14:paraId="7404F457" w14:textId="3B154FAC" w:rsidR="00D416F2" w:rsidRDefault="00D416F2" w:rsidP="00D416F2">
      <w:pPr>
        <w:pStyle w:val="Akapitzlist"/>
        <w:numPr>
          <w:ilvl w:val="1"/>
          <w:numId w:val="100"/>
        </w:numPr>
        <w:ind w:left="1134" w:hanging="283"/>
        <w:rPr>
          <w:noProof w:val="0"/>
          <w:sz w:val="22"/>
          <w:lang w:eastAsia="pl-PL"/>
        </w:rPr>
      </w:pPr>
      <w:r w:rsidRPr="00D416F2">
        <w:rPr>
          <w:noProof w:val="0"/>
          <w:sz w:val="22"/>
          <w:lang w:eastAsia="pl-PL"/>
        </w:rPr>
        <w:t>w miejscu jak najbliższym obecnemu lub planowanemu do zabudowania budynku dworca kolejowego (w pobliżu pomieszczenia teletechnicznego), znajdującym się na terenie PKP Polskich Linii Kolejowych S.A. (przy granicy działek PKP Polskich Linii Kolejowych S.A. oraz PKP S.A.), należy zaprojektować studnię kablową rozdzielczą minimum SKR-2, połączoną z najbliższym odcinkiem kanalizacji peronowej;</w:t>
      </w:r>
    </w:p>
    <w:p w14:paraId="252E5E56" w14:textId="77777777" w:rsidR="00D416F2" w:rsidRPr="00D416F2" w:rsidRDefault="00D416F2" w:rsidP="00D416F2">
      <w:pPr>
        <w:pStyle w:val="Akapitzlist"/>
        <w:numPr>
          <w:ilvl w:val="1"/>
          <w:numId w:val="100"/>
        </w:numPr>
        <w:ind w:left="1134" w:hanging="283"/>
        <w:rPr>
          <w:noProof w:val="0"/>
          <w:sz w:val="22"/>
          <w:lang w:eastAsia="pl-PL"/>
        </w:rPr>
      </w:pPr>
      <w:r w:rsidRPr="00D416F2">
        <w:rPr>
          <w:noProof w:val="0"/>
          <w:sz w:val="22"/>
          <w:lang w:eastAsia="pl-PL"/>
        </w:rPr>
        <w:t>połączenia urządzeń SMW do obiektów kolejowych zlokalizowanych poza peronami (np. LCS, ND) powinny być realizowane wyłącznie w oparciu o kabel optotelekomunikacyjny (kabel szlakowy lub kabel dodatkowy). W przypadku realizacji połączeń urządzeń SMW z zastosowaniem kabli z żyłami metalowymi nie należy wykorzystywać do tego celu otworów kanalizacji szlakowej przeznaczonej dla kabli OTK;</w:t>
      </w:r>
    </w:p>
    <w:p w14:paraId="7E13925F" w14:textId="64A4CE1C" w:rsidR="00D416F2" w:rsidRDefault="00D416F2" w:rsidP="00D416F2">
      <w:pPr>
        <w:pStyle w:val="Akapitzlist"/>
        <w:numPr>
          <w:ilvl w:val="1"/>
          <w:numId w:val="100"/>
        </w:numPr>
        <w:ind w:left="1134" w:hanging="283"/>
        <w:rPr>
          <w:noProof w:val="0"/>
          <w:sz w:val="22"/>
          <w:lang w:eastAsia="pl-PL"/>
        </w:rPr>
      </w:pPr>
      <w:r w:rsidRPr="00D416F2">
        <w:rPr>
          <w:noProof w:val="0"/>
          <w:sz w:val="22"/>
          <w:lang w:eastAsia="pl-PL"/>
        </w:rPr>
        <w:t xml:space="preserve">kanalizacja musi być wyposażona w studnie kablowe zgodne z instrukcją Ie-108, umożliwiające podłączenie urządzeń. Studnie kablowe należy zlokalizować uwzględniając rozmieszczenie słupów oświetleniowych, słupów zadaszenia ciągłego itp. Maksymalny odstęp pomiędzy sąsiednimi studniami </w:t>
      </w:r>
      <w:r>
        <w:rPr>
          <w:noProof w:val="0"/>
          <w:sz w:val="22"/>
          <w:lang w:eastAsia="pl-PL"/>
        </w:rPr>
        <w:br/>
      </w:r>
      <w:r w:rsidRPr="00D416F2">
        <w:rPr>
          <w:noProof w:val="0"/>
          <w:sz w:val="22"/>
          <w:lang w:eastAsia="pl-PL"/>
        </w:rPr>
        <w:t>w obrębie peronu nie może przekraczać 30 metrów;</w:t>
      </w:r>
    </w:p>
    <w:p w14:paraId="208D1430" w14:textId="53475E26" w:rsidR="00D416F2" w:rsidRPr="00D416F2" w:rsidRDefault="00D416F2" w:rsidP="00D416F2">
      <w:pPr>
        <w:pStyle w:val="Akapitzlist"/>
        <w:numPr>
          <w:ilvl w:val="1"/>
          <w:numId w:val="100"/>
        </w:numPr>
        <w:ind w:left="1134" w:hanging="283"/>
        <w:rPr>
          <w:noProof w:val="0"/>
          <w:sz w:val="22"/>
          <w:lang w:eastAsia="pl-PL"/>
        </w:rPr>
      </w:pPr>
      <w:r w:rsidRPr="00D416F2">
        <w:rPr>
          <w:noProof w:val="0"/>
          <w:sz w:val="22"/>
          <w:lang w:eastAsia="pl-PL"/>
        </w:rPr>
        <w:t xml:space="preserve">należy przewidzieć możliwość wyprowadzeń (np. w postaci rur, króćców, etc.) ze studni okablowania teletechnicznego i zasilania </w:t>
      </w:r>
      <w:r w:rsidR="00DA038B" w:rsidRPr="007E3137">
        <w:rPr>
          <w:sz w:val="22"/>
          <w:lang w:eastAsia="pl-PL"/>
        </w:rPr>
        <w:t>na potrzeby SMW</w:t>
      </w:r>
      <w:r w:rsidRPr="00D416F2">
        <w:rPr>
          <w:noProof w:val="0"/>
          <w:sz w:val="22"/>
          <w:lang w:eastAsia="pl-PL"/>
        </w:rPr>
        <w:t xml:space="preserve">, SPA </w:t>
      </w:r>
      <w:r>
        <w:rPr>
          <w:noProof w:val="0"/>
          <w:sz w:val="22"/>
          <w:lang w:eastAsia="pl-PL"/>
        </w:rPr>
        <w:br/>
      </w:r>
      <w:r w:rsidRPr="00D416F2">
        <w:rPr>
          <w:noProof w:val="0"/>
          <w:sz w:val="22"/>
          <w:lang w:eastAsia="pl-PL"/>
        </w:rPr>
        <w:t>i CSDIP – w tym do konstrukcji wsporczych, słupów oświetleniowych, wind oraz wiat przystankowych;</w:t>
      </w:r>
    </w:p>
    <w:p w14:paraId="4984907F" w14:textId="77777777" w:rsidR="00DA038B" w:rsidRPr="00204E3C" w:rsidRDefault="00DA038B" w:rsidP="00CF1FB0">
      <w:pPr>
        <w:numPr>
          <w:ilvl w:val="1"/>
          <w:numId w:val="100"/>
        </w:numPr>
        <w:ind w:left="1097"/>
        <w:rPr>
          <w:sz w:val="22"/>
          <w:lang w:eastAsia="pl-PL"/>
        </w:rPr>
      </w:pPr>
      <w:r w:rsidRPr="00204E3C">
        <w:rPr>
          <w:sz w:val="22"/>
          <w:lang w:eastAsia="pl-PL"/>
        </w:rPr>
        <w:t>szczegółowe rozmieszczenie studni musi być każdorazowo uzgodnione z PKP Polskimi Liniami Kolejowymi S.A.;</w:t>
      </w:r>
    </w:p>
    <w:p w14:paraId="6FBB016B" w14:textId="77777777" w:rsidR="00371DB5" w:rsidRDefault="00371DB5" w:rsidP="00371DB5">
      <w:pPr>
        <w:pStyle w:val="Akapitzlist"/>
        <w:ind w:left="720" w:firstLine="0"/>
        <w:rPr>
          <w:sz w:val="22"/>
        </w:rPr>
      </w:pPr>
    </w:p>
    <w:p w14:paraId="18AD0512" w14:textId="05ECFD38" w:rsidR="00C8194A" w:rsidRPr="00204E3C" w:rsidRDefault="00C8194A" w:rsidP="00204E3C">
      <w:pPr>
        <w:pStyle w:val="Akapitzlist"/>
        <w:numPr>
          <w:ilvl w:val="0"/>
          <w:numId w:val="99"/>
        </w:numPr>
        <w:rPr>
          <w:sz w:val="22"/>
        </w:rPr>
      </w:pPr>
      <w:r w:rsidRPr="00204E3C">
        <w:rPr>
          <w:sz w:val="22"/>
        </w:rPr>
        <w:t>Dla instalacji urządzeń systemów SMW i CSDIP w szafach/kontenerach telekomunikacyjnych należy pozostawić miejsce zgodnie z wytycznymi IPI-10</w:t>
      </w:r>
    </w:p>
    <w:p w14:paraId="7DA8441B" w14:textId="77777777" w:rsidR="00DA038B" w:rsidRPr="00204E3C" w:rsidRDefault="00DA038B" w:rsidP="00204E3C">
      <w:pPr>
        <w:numPr>
          <w:ilvl w:val="0"/>
          <w:numId w:val="99"/>
        </w:numPr>
        <w:spacing w:before="120"/>
        <w:rPr>
          <w:sz w:val="22"/>
        </w:rPr>
      </w:pPr>
      <w:r w:rsidRPr="00204E3C">
        <w:rPr>
          <w:sz w:val="22"/>
          <w:lang w:eastAsia="pl-PL"/>
        </w:rPr>
        <w:t>rezerwę zasilania:</w:t>
      </w:r>
    </w:p>
    <w:p w14:paraId="3B49B632" w14:textId="5D9BA4CE" w:rsidR="00DA038B" w:rsidRPr="007E3137" w:rsidRDefault="00DA038B" w:rsidP="00CF1FB0">
      <w:pPr>
        <w:numPr>
          <w:ilvl w:val="1"/>
          <w:numId w:val="102"/>
        </w:numPr>
        <w:ind w:left="1097"/>
        <w:rPr>
          <w:sz w:val="22"/>
          <w:lang w:eastAsia="pl-PL"/>
        </w:rPr>
      </w:pPr>
      <w:r w:rsidRPr="00204E3C">
        <w:rPr>
          <w:sz w:val="22"/>
          <w:lang w:eastAsia="pl-PL"/>
        </w:rPr>
        <w:t xml:space="preserve">w celu dystrybucji zasilania urządzeń SMW na każdym obiekcie należy przewidzieć instalację rozdzielnicy </w:t>
      </w:r>
      <w:r w:rsidR="00D810A3" w:rsidRPr="00204E3C">
        <w:rPr>
          <w:sz w:val="22"/>
          <w:lang w:eastAsia="pl-PL"/>
        </w:rPr>
        <w:t>zabudow</w:t>
      </w:r>
      <w:r w:rsidR="008E4F36" w:rsidRPr="00204E3C">
        <w:rPr>
          <w:sz w:val="22"/>
          <w:lang w:eastAsia="pl-PL"/>
        </w:rPr>
        <w:t>a</w:t>
      </w:r>
      <w:r w:rsidRPr="00204E3C">
        <w:rPr>
          <w:sz w:val="22"/>
          <w:lang w:eastAsia="pl-PL"/>
        </w:rPr>
        <w:t xml:space="preserve">nej </w:t>
      </w:r>
      <w:r w:rsidRPr="007E3137">
        <w:rPr>
          <w:sz w:val="22"/>
          <w:lang w:eastAsia="pl-PL"/>
        </w:rPr>
        <w:t xml:space="preserve">w szafie rozdzielczej zlokalizowanej w pasie kolejowym, możliwie blisko </w:t>
      </w:r>
      <w:r w:rsidR="008E4F36" w:rsidRPr="007E3137">
        <w:rPr>
          <w:sz w:val="22"/>
          <w:lang w:eastAsia="pl-PL"/>
        </w:rPr>
        <w:t>Przebudowa</w:t>
      </w:r>
      <w:r w:rsidRPr="007E3137">
        <w:rPr>
          <w:sz w:val="22"/>
          <w:lang w:eastAsia="pl-PL"/>
        </w:rPr>
        <w:t>nej infrastruktury obiektowej z połączeniem do kanalizacji opisanej powyżej, zaprojektowanej i </w:t>
      </w:r>
      <w:r w:rsidR="00C31461" w:rsidRPr="007E3137">
        <w:rPr>
          <w:sz w:val="22"/>
          <w:lang w:eastAsia="pl-PL"/>
        </w:rPr>
        <w:t>wybudow</w:t>
      </w:r>
      <w:r w:rsidR="008E4F36" w:rsidRPr="007E3137">
        <w:rPr>
          <w:sz w:val="22"/>
          <w:lang w:eastAsia="pl-PL"/>
        </w:rPr>
        <w:t>a</w:t>
      </w:r>
      <w:r w:rsidRPr="007E3137">
        <w:rPr>
          <w:sz w:val="22"/>
          <w:lang w:eastAsia="pl-PL"/>
        </w:rPr>
        <w:t>nej zgodnie z obowiązującymi normami (PN-EN 50122-1), wytycznymi, wytycznymi lokalnego operatora sieci dystrybucyjnej oraz warunkami przyłączenia do sieci elektroenergetycznej;</w:t>
      </w:r>
    </w:p>
    <w:p w14:paraId="15DF75B5" w14:textId="77777777" w:rsidR="00DA038B" w:rsidRPr="007E3137" w:rsidRDefault="00DA038B" w:rsidP="00CF1FB0">
      <w:pPr>
        <w:numPr>
          <w:ilvl w:val="1"/>
          <w:numId w:val="102"/>
        </w:numPr>
        <w:ind w:left="1097"/>
        <w:rPr>
          <w:sz w:val="22"/>
          <w:lang w:eastAsia="pl-PL"/>
        </w:rPr>
      </w:pPr>
      <w:r w:rsidRPr="007E3137">
        <w:rPr>
          <w:sz w:val="22"/>
          <w:lang w:eastAsia="pl-PL"/>
        </w:rPr>
        <w:t>na każdym z tych obiektów, na którym przewiduje się instalację urządzeń SMW w bilansie mocy przyłączeniowej należy uwzględnić zapas mocy na ich potrzeby, w wielkości:</w:t>
      </w:r>
    </w:p>
    <w:p w14:paraId="38B3568E" w14:textId="77777777" w:rsidR="00DA038B" w:rsidRPr="007E3137" w:rsidRDefault="00DA038B" w:rsidP="00371DB5">
      <w:pPr>
        <w:pStyle w:val="6-"/>
      </w:pPr>
      <w:r w:rsidRPr="007E3137">
        <w:t>0,3 kW na każde 100 metrów bieżących krawędzi peronu;</w:t>
      </w:r>
    </w:p>
    <w:p w14:paraId="530C4918" w14:textId="7DC60616" w:rsidR="00DA038B" w:rsidRDefault="00DA038B" w:rsidP="00371DB5">
      <w:pPr>
        <w:pStyle w:val="6-"/>
        <w:numPr>
          <w:ilvl w:val="0"/>
          <w:numId w:val="139"/>
        </w:numPr>
      </w:pPr>
      <w:r w:rsidRPr="007E3137">
        <w:t>0,3 kW na każde 100 metrów bieżących przejść, kładek, estakad;</w:t>
      </w:r>
    </w:p>
    <w:p w14:paraId="42F818EB" w14:textId="77777777" w:rsidR="008D41B8" w:rsidRPr="0032614F" w:rsidRDefault="008D41B8" w:rsidP="008D41B8">
      <w:pPr>
        <w:numPr>
          <w:ilvl w:val="1"/>
          <w:numId w:val="102"/>
        </w:numPr>
        <w:ind w:left="1097"/>
        <w:rPr>
          <w:sz w:val="22"/>
        </w:rPr>
      </w:pPr>
      <w:r w:rsidRPr="0032614F">
        <w:rPr>
          <w:sz w:val="22"/>
        </w:rPr>
        <w:t>na każdym z tych obiektów, na którym przewiduje się instalację urządzeń CSDIP, w bilansie mocy przyłączeniowej należy uwzględnić zapas mocy na ich potrzeby, w wielkości:</w:t>
      </w:r>
    </w:p>
    <w:tbl>
      <w:tblPr>
        <w:tblW w:w="7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77"/>
        <w:gridCol w:w="2409"/>
        <w:gridCol w:w="3251"/>
      </w:tblGrid>
      <w:tr w:rsidR="008D41B8" w:rsidRPr="00B25824" w14:paraId="5E6D141D" w14:textId="77777777" w:rsidTr="008D41B8">
        <w:trPr>
          <w:trHeight w:val="1370"/>
          <w:jc w:val="center"/>
        </w:trPr>
        <w:tc>
          <w:tcPr>
            <w:tcW w:w="1977" w:type="dxa"/>
            <w:tcMar>
              <w:top w:w="0" w:type="dxa"/>
              <w:left w:w="70" w:type="dxa"/>
              <w:bottom w:w="0" w:type="dxa"/>
              <w:right w:w="70" w:type="dxa"/>
            </w:tcMar>
            <w:vAlign w:val="center"/>
            <w:hideMark/>
          </w:tcPr>
          <w:p w14:paraId="2CC913A3" w14:textId="77777777" w:rsidR="008D41B8" w:rsidRPr="00B25824" w:rsidRDefault="008D41B8" w:rsidP="008D41B8">
            <w:pPr>
              <w:spacing w:after="60" w:line="240" w:lineRule="auto"/>
              <w:ind w:firstLine="0"/>
              <w:jc w:val="center"/>
              <w:rPr>
                <w:sz w:val="22"/>
              </w:rPr>
            </w:pPr>
            <w:r w:rsidRPr="00B25824">
              <w:rPr>
                <w:sz w:val="22"/>
              </w:rPr>
              <w:t>Kategoria obiektu</w:t>
            </w:r>
          </w:p>
        </w:tc>
        <w:tc>
          <w:tcPr>
            <w:tcW w:w="2409" w:type="dxa"/>
            <w:tcMar>
              <w:top w:w="0" w:type="dxa"/>
              <w:left w:w="70" w:type="dxa"/>
              <w:bottom w:w="0" w:type="dxa"/>
              <w:right w:w="70" w:type="dxa"/>
            </w:tcMar>
            <w:vAlign w:val="center"/>
            <w:hideMark/>
          </w:tcPr>
          <w:p w14:paraId="39030E5C" w14:textId="77777777" w:rsidR="008D41B8" w:rsidRPr="00B25824" w:rsidRDefault="008D41B8" w:rsidP="008D41B8">
            <w:pPr>
              <w:spacing w:after="60" w:line="240" w:lineRule="auto"/>
              <w:ind w:firstLine="0"/>
              <w:jc w:val="center"/>
              <w:rPr>
                <w:sz w:val="22"/>
              </w:rPr>
            </w:pPr>
            <w:r w:rsidRPr="00B25824">
              <w:rPr>
                <w:sz w:val="22"/>
              </w:rPr>
              <w:t>Pobór mocy na każde 100 m krawędzi peronu</w:t>
            </w:r>
          </w:p>
        </w:tc>
        <w:tc>
          <w:tcPr>
            <w:tcW w:w="3251" w:type="dxa"/>
            <w:tcMar>
              <w:top w:w="0" w:type="dxa"/>
              <w:left w:w="70" w:type="dxa"/>
              <w:bottom w:w="0" w:type="dxa"/>
              <w:right w:w="70" w:type="dxa"/>
            </w:tcMar>
            <w:vAlign w:val="center"/>
            <w:hideMark/>
          </w:tcPr>
          <w:p w14:paraId="454AB776" w14:textId="77777777" w:rsidR="008D41B8" w:rsidRPr="00B25824" w:rsidRDefault="008D41B8" w:rsidP="008D41B8">
            <w:pPr>
              <w:spacing w:after="60" w:line="240" w:lineRule="auto"/>
              <w:ind w:firstLine="0"/>
              <w:jc w:val="center"/>
              <w:rPr>
                <w:sz w:val="22"/>
              </w:rPr>
            </w:pPr>
            <w:r w:rsidRPr="00B25824">
              <w:rPr>
                <w:sz w:val="22"/>
              </w:rPr>
              <w:t>Pobór mocy w przejściach podziemnych pod torami dla każdego wyjścia na peron</w:t>
            </w:r>
          </w:p>
        </w:tc>
      </w:tr>
      <w:tr w:rsidR="008D41B8" w:rsidRPr="00B25824" w14:paraId="088A6648" w14:textId="77777777" w:rsidTr="008D41B8">
        <w:trPr>
          <w:trHeight w:val="290"/>
          <w:jc w:val="center"/>
        </w:trPr>
        <w:tc>
          <w:tcPr>
            <w:tcW w:w="1977" w:type="dxa"/>
            <w:noWrap/>
            <w:tcMar>
              <w:top w:w="0" w:type="dxa"/>
              <w:left w:w="70" w:type="dxa"/>
              <w:bottom w:w="0" w:type="dxa"/>
              <w:right w:w="70" w:type="dxa"/>
            </w:tcMar>
            <w:vAlign w:val="bottom"/>
            <w:hideMark/>
          </w:tcPr>
          <w:p w14:paraId="19A98C1B" w14:textId="77777777" w:rsidR="008D41B8" w:rsidRPr="00B25824" w:rsidRDefault="008D41B8" w:rsidP="008D41B8">
            <w:pPr>
              <w:spacing w:after="60" w:line="240" w:lineRule="auto"/>
              <w:ind w:firstLine="0"/>
              <w:jc w:val="center"/>
              <w:rPr>
                <w:sz w:val="22"/>
              </w:rPr>
            </w:pPr>
            <w:r w:rsidRPr="00B25824">
              <w:rPr>
                <w:sz w:val="22"/>
              </w:rPr>
              <w:t>A</w:t>
            </w:r>
          </w:p>
        </w:tc>
        <w:tc>
          <w:tcPr>
            <w:tcW w:w="2409" w:type="dxa"/>
            <w:noWrap/>
            <w:tcMar>
              <w:top w:w="0" w:type="dxa"/>
              <w:left w:w="70" w:type="dxa"/>
              <w:bottom w:w="0" w:type="dxa"/>
              <w:right w:w="70" w:type="dxa"/>
            </w:tcMar>
            <w:vAlign w:val="bottom"/>
            <w:hideMark/>
          </w:tcPr>
          <w:p w14:paraId="1870AD0C" w14:textId="77777777" w:rsidR="008D41B8" w:rsidRPr="00B25824" w:rsidRDefault="008D41B8" w:rsidP="008D41B8">
            <w:pPr>
              <w:spacing w:after="60" w:line="240" w:lineRule="auto"/>
              <w:ind w:firstLine="0"/>
              <w:jc w:val="center"/>
              <w:rPr>
                <w:sz w:val="22"/>
              </w:rPr>
            </w:pPr>
            <w:r w:rsidRPr="00B25824">
              <w:rPr>
                <w:sz w:val="22"/>
              </w:rPr>
              <w:t>8000 W</w:t>
            </w:r>
          </w:p>
        </w:tc>
        <w:tc>
          <w:tcPr>
            <w:tcW w:w="3251" w:type="dxa"/>
            <w:noWrap/>
            <w:tcMar>
              <w:top w:w="0" w:type="dxa"/>
              <w:left w:w="70" w:type="dxa"/>
              <w:bottom w:w="0" w:type="dxa"/>
              <w:right w:w="70" w:type="dxa"/>
            </w:tcMar>
            <w:vAlign w:val="bottom"/>
            <w:hideMark/>
          </w:tcPr>
          <w:p w14:paraId="35AB528B" w14:textId="77777777" w:rsidR="008D41B8" w:rsidRPr="00B25824" w:rsidRDefault="008D41B8" w:rsidP="008D41B8">
            <w:pPr>
              <w:spacing w:after="60" w:line="240" w:lineRule="auto"/>
              <w:ind w:firstLine="0"/>
              <w:jc w:val="center"/>
              <w:rPr>
                <w:sz w:val="22"/>
              </w:rPr>
            </w:pPr>
            <w:r w:rsidRPr="00B25824">
              <w:rPr>
                <w:sz w:val="22"/>
              </w:rPr>
              <w:t>2000 W</w:t>
            </w:r>
          </w:p>
        </w:tc>
      </w:tr>
      <w:tr w:rsidR="008D41B8" w:rsidRPr="00B25824" w14:paraId="5820670E" w14:textId="77777777" w:rsidTr="008D41B8">
        <w:trPr>
          <w:trHeight w:val="290"/>
          <w:jc w:val="center"/>
        </w:trPr>
        <w:tc>
          <w:tcPr>
            <w:tcW w:w="1977" w:type="dxa"/>
            <w:noWrap/>
            <w:tcMar>
              <w:top w:w="0" w:type="dxa"/>
              <w:left w:w="70" w:type="dxa"/>
              <w:bottom w:w="0" w:type="dxa"/>
              <w:right w:w="70" w:type="dxa"/>
            </w:tcMar>
            <w:vAlign w:val="bottom"/>
            <w:hideMark/>
          </w:tcPr>
          <w:p w14:paraId="40828C15" w14:textId="77777777" w:rsidR="008D41B8" w:rsidRPr="00B25824" w:rsidRDefault="008D41B8" w:rsidP="008D41B8">
            <w:pPr>
              <w:spacing w:after="60" w:line="240" w:lineRule="auto"/>
              <w:ind w:firstLine="0"/>
              <w:jc w:val="center"/>
              <w:rPr>
                <w:sz w:val="22"/>
              </w:rPr>
            </w:pPr>
            <w:r w:rsidRPr="00B25824">
              <w:rPr>
                <w:sz w:val="22"/>
              </w:rPr>
              <w:t>B+</w:t>
            </w:r>
          </w:p>
        </w:tc>
        <w:tc>
          <w:tcPr>
            <w:tcW w:w="2409" w:type="dxa"/>
            <w:noWrap/>
            <w:tcMar>
              <w:top w:w="0" w:type="dxa"/>
              <w:left w:w="70" w:type="dxa"/>
              <w:bottom w:w="0" w:type="dxa"/>
              <w:right w:w="70" w:type="dxa"/>
            </w:tcMar>
            <w:vAlign w:val="bottom"/>
            <w:hideMark/>
          </w:tcPr>
          <w:p w14:paraId="6B44D6BF" w14:textId="77777777" w:rsidR="008D41B8" w:rsidRPr="00B25824" w:rsidRDefault="008D41B8" w:rsidP="008D41B8">
            <w:pPr>
              <w:spacing w:after="60" w:line="240" w:lineRule="auto"/>
              <w:ind w:firstLine="0"/>
              <w:jc w:val="center"/>
              <w:rPr>
                <w:sz w:val="22"/>
              </w:rPr>
            </w:pPr>
            <w:r w:rsidRPr="00B25824">
              <w:rPr>
                <w:sz w:val="22"/>
              </w:rPr>
              <w:t>8000 W</w:t>
            </w:r>
          </w:p>
        </w:tc>
        <w:tc>
          <w:tcPr>
            <w:tcW w:w="3251" w:type="dxa"/>
            <w:noWrap/>
            <w:tcMar>
              <w:top w:w="0" w:type="dxa"/>
              <w:left w:w="70" w:type="dxa"/>
              <w:bottom w:w="0" w:type="dxa"/>
              <w:right w:w="70" w:type="dxa"/>
            </w:tcMar>
            <w:vAlign w:val="bottom"/>
            <w:hideMark/>
          </w:tcPr>
          <w:p w14:paraId="4AEF446A" w14:textId="77777777" w:rsidR="008D41B8" w:rsidRPr="00B25824" w:rsidRDefault="008D41B8" w:rsidP="008D41B8">
            <w:pPr>
              <w:spacing w:after="60" w:line="240" w:lineRule="auto"/>
              <w:ind w:firstLine="0"/>
              <w:jc w:val="center"/>
              <w:rPr>
                <w:sz w:val="22"/>
              </w:rPr>
            </w:pPr>
            <w:r w:rsidRPr="00B25824">
              <w:rPr>
                <w:sz w:val="22"/>
              </w:rPr>
              <w:t>2000 W</w:t>
            </w:r>
          </w:p>
        </w:tc>
      </w:tr>
      <w:tr w:rsidR="008D41B8" w:rsidRPr="00B25824" w14:paraId="79BE6478" w14:textId="77777777" w:rsidTr="008D41B8">
        <w:trPr>
          <w:trHeight w:val="290"/>
          <w:jc w:val="center"/>
        </w:trPr>
        <w:tc>
          <w:tcPr>
            <w:tcW w:w="1977" w:type="dxa"/>
            <w:noWrap/>
            <w:tcMar>
              <w:top w:w="0" w:type="dxa"/>
              <w:left w:w="70" w:type="dxa"/>
              <w:bottom w:w="0" w:type="dxa"/>
              <w:right w:w="70" w:type="dxa"/>
            </w:tcMar>
            <w:vAlign w:val="bottom"/>
            <w:hideMark/>
          </w:tcPr>
          <w:p w14:paraId="6E1E680A" w14:textId="77777777" w:rsidR="008D41B8" w:rsidRPr="00B25824" w:rsidRDefault="008D41B8" w:rsidP="008D41B8">
            <w:pPr>
              <w:spacing w:after="60" w:line="240" w:lineRule="auto"/>
              <w:ind w:firstLine="0"/>
              <w:jc w:val="center"/>
              <w:rPr>
                <w:sz w:val="22"/>
              </w:rPr>
            </w:pPr>
            <w:r w:rsidRPr="00B25824">
              <w:rPr>
                <w:sz w:val="22"/>
              </w:rPr>
              <w:t>B</w:t>
            </w:r>
          </w:p>
        </w:tc>
        <w:tc>
          <w:tcPr>
            <w:tcW w:w="2409" w:type="dxa"/>
            <w:noWrap/>
            <w:tcMar>
              <w:top w:w="0" w:type="dxa"/>
              <w:left w:w="70" w:type="dxa"/>
              <w:bottom w:w="0" w:type="dxa"/>
              <w:right w:w="70" w:type="dxa"/>
            </w:tcMar>
            <w:vAlign w:val="bottom"/>
            <w:hideMark/>
          </w:tcPr>
          <w:p w14:paraId="1F8A2D50" w14:textId="77777777" w:rsidR="008D41B8" w:rsidRPr="00B25824" w:rsidRDefault="008D41B8" w:rsidP="008D41B8">
            <w:pPr>
              <w:spacing w:after="60" w:line="240" w:lineRule="auto"/>
              <w:ind w:firstLine="0"/>
              <w:jc w:val="center"/>
              <w:rPr>
                <w:sz w:val="22"/>
              </w:rPr>
            </w:pPr>
            <w:r w:rsidRPr="00B25824">
              <w:rPr>
                <w:sz w:val="22"/>
              </w:rPr>
              <w:t>3000 W</w:t>
            </w:r>
          </w:p>
        </w:tc>
        <w:tc>
          <w:tcPr>
            <w:tcW w:w="3251" w:type="dxa"/>
            <w:noWrap/>
            <w:tcMar>
              <w:top w:w="0" w:type="dxa"/>
              <w:left w:w="70" w:type="dxa"/>
              <w:bottom w:w="0" w:type="dxa"/>
              <w:right w:w="70" w:type="dxa"/>
            </w:tcMar>
            <w:vAlign w:val="bottom"/>
            <w:hideMark/>
          </w:tcPr>
          <w:p w14:paraId="12F91C46" w14:textId="77777777" w:rsidR="008D41B8" w:rsidRPr="00B25824" w:rsidRDefault="008D41B8" w:rsidP="008D41B8">
            <w:pPr>
              <w:spacing w:after="60" w:line="240" w:lineRule="auto"/>
              <w:ind w:firstLine="0"/>
              <w:jc w:val="center"/>
              <w:rPr>
                <w:sz w:val="22"/>
              </w:rPr>
            </w:pPr>
            <w:r>
              <w:rPr>
                <w:sz w:val="22"/>
              </w:rPr>
              <w:t>1</w:t>
            </w:r>
            <w:r w:rsidRPr="00B25824">
              <w:rPr>
                <w:sz w:val="22"/>
              </w:rPr>
              <w:t>000 W</w:t>
            </w:r>
          </w:p>
        </w:tc>
      </w:tr>
      <w:tr w:rsidR="008D41B8" w:rsidRPr="00B25824" w14:paraId="78DAE243" w14:textId="77777777" w:rsidTr="008D41B8">
        <w:trPr>
          <w:trHeight w:val="290"/>
          <w:jc w:val="center"/>
        </w:trPr>
        <w:tc>
          <w:tcPr>
            <w:tcW w:w="1977" w:type="dxa"/>
            <w:noWrap/>
            <w:tcMar>
              <w:top w:w="0" w:type="dxa"/>
              <w:left w:w="70" w:type="dxa"/>
              <w:bottom w:w="0" w:type="dxa"/>
              <w:right w:w="70" w:type="dxa"/>
            </w:tcMar>
            <w:vAlign w:val="bottom"/>
            <w:hideMark/>
          </w:tcPr>
          <w:p w14:paraId="182154E5" w14:textId="77777777" w:rsidR="008D41B8" w:rsidRPr="00B25824" w:rsidRDefault="008D41B8" w:rsidP="008D41B8">
            <w:pPr>
              <w:spacing w:after="60" w:line="240" w:lineRule="auto"/>
              <w:ind w:firstLine="0"/>
              <w:jc w:val="center"/>
              <w:rPr>
                <w:sz w:val="22"/>
              </w:rPr>
            </w:pPr>
            <w:r w:rsidRPr="00B25824">
              <w:rPr>
                <w:sz w:val="22"/>
              </w:rPr>
              <w:t>B-</w:t>
            </w:r>
          </w:p>
        </w:tc>
        <w:tc>
          <w:tcPr>
            <w:tcW w:w="2409" w:type="dxa"/>
            <w:noWrap/>
            <w:tcMar>
              <w:top w:w="0" w:type="dxa"/>
              <w:left w:w="70" w:type="dxa"/>
              <w:bottom w:w="0" w:type="dxa"/>
              <w:right w:w="70" w:type="dxa"/>
            </w:tcMar>
            <w:vAlign w:val="bottom"/>
            <w:hideMark/>
          </w:tcPr>
          <w:p w14:paraId="51C28E10" w14:textId="77777777" w:rsidR="008D41B8" w:rsidRPr="00B25824" w:rsidRDefault="008D41B8" w:rsidP="008D41B8">
            <w:pPr>
              <w:spacing w:after="60" w:line="240" w:lineRule="auto"/>
              <w:ind w:firstLine="0"/>
              <w:jc w:val="center"/>
              <w:rPr>
                <w:sz w:val="22"/>
              </w:rPr>
            </w:pPr>
            <w:r w:rsidRPr="00B25824">
              <w:rPr>
                <w:sz w:val="22"/>
              </w:rPr>
              <w:t>2000 W</w:t>
            </w:r>
          </w:p>
        </w:tc>
        <w:tc>
          <w:tcPr>
            <w:tcW w:w="3251" w:type="dxa"/>
            <w:noWrap/>
            <w:tcMar>
              <w:top w:w="0" w:type="dxa"/>
              <w:left w:w="70" w:type="dxa"/>
              <w:bottom w:w="0" w:type="dxa"/>
              <w:right w:w="70" w:type="dxa"/>
            </w:tcMar>
            <w:vAlign w:val="bottom"/>
            <w:hideMark/>
          </w:tcPr>
          <w:p w14:paraId="2FD0D07C" w14:textId="77777777" w:rsidR="008D41B8" w:rsidRPr="00B25824" w:rsidRDefault="008D41B8" w:rsidP="008D41B8">
            <w:pPr>
              <w:spacing w:after="60" w:line="240" w:lineRule="auto"/>
              <w:ind w:firstLine="0"/>
              <w:jc w:val="center"/>
              <w:rPr>
                <w:sz w:val="22"/>
              </w:rPr>
            </w:pPr>
            <w:r w:rsidRPr="00B25824">
              <w:rPr>
                <w:sz w:val="22"/>
              </w:rPr>
              <w:t>-</w:t>
            </w:r>
          </w:p>
        </w:tc>
      </w:tr>
      <w:tr w:rsidR="008D41B8" w:rsidRPr="00B25824" w14:paraId="198A6A74" w14:textId="77777777" w:rsidTr="008D41B8">
        <w:trPr>
          <w:trHeight w:val="290"/>
          <w:jc w:val="center"/>
        </w:trPr>
        <w:tc>
          <w:tcPr>
            <w:tcW w:w="1977" w:type="dxa"/>
            <w:noWrap/>
            <w:tcMar>
              <w:top w:w="0" w:type="dxa"/>
              <w:left w:w="70" w:type="dxa"/>
              <w:bottom w:w="0" w:type="dxa"/>
              <w:right w:w="70" w:type="dxa"/>
            </w:tcMar>
            <w:vAlign w:val="bottom"/>
            <w:hideMark/>
          </w:tcPr>
          <w:p w14:paraId="00270D8B" w14:textId="77777777" w:rsidR="008D41B8" w:rsidRPr="00B25824" w:rsidRDefault="008D41B8" w:rsidP="008D41B8">
            <w:pPr>
              <w:spacing w:after="60" w:line="240" w:lineRule="auto"/>
              <w:ind w:firstLine="0"/>
              <w:jc w:val="center"/>
              <w:rPr>
                <w:sz w:val="22"/>
              </w:rPr>
            </w:pPr>
            <w:r w:rsidRPr="00B25824">
              <w:rPr>
                <w:sz w:val="22"/>
              </w:rPr>
              <w:t>C</w:t>
            </w:r>
          </w:p>
        </w:tc>
        <w:tc>
          <w:tcPr>
            <w:tcW w:w="2409" w:type="dxa"/>
            <w:noWrap/>
            <w:tcMar>
              <w:top w:w="0" w:type="dxa"/>
              <w:left w:w="70" w:type="dxa"/>
              <w:bottom w:w="0" w:type="dxa"/>
              <w:right w:w="70" w:type="dxa"/>
            </w:tcMar>
            <w:vAlign w:val="bottom"/>
            <w:hideMark/>
          </w:tcPr>
          <w:p w14:paraId="753F41DE" w14:textId="77777777" w:rsidR="008D41B8" w:rsidRPr="00B25824" w:rsidRDefault="008D41B8" w:rsidP="008D41B8">
            <w:pPr>
              <w:spacing w:after="60" w:line="240" w:lineRule="auto"/>
              <w:ind w:firstLine="0"/>
              <w:jc w:val="center"/>
              <w:rPr>
                <w:sz w:val="22"/>
              </w:rPr>
            </w:pPr>
            <w:r w:rsidRPr="00B25824">
              <w:rPr>
                <w:sz w:val="22"/>
              </w:rPr>
              <w:t>8000 W</w:t>
            </w:r>
          </w:p>
        </w:tc>
        <w:tc>
          <w:tcPr>
            <w:tcW w:w="3251" w:type="dxa"/>
            <w:noWrap/>
            <w:tcMar>
              <w:top w:w="0" w:type="dxa"/>
              <w:left w:w="70" w:type="dxa"/>
              <w:bottom w:w="0" w:type="dxa"/>
              <w:right w:w="70" w:type="dxa"/>
            </w:tcMar>
            <w:vAlign w:val="bottom"/>
            <w:hideMark/>
          </w:tcPr>
          <w:p w14:paraId="16CEE095" w14:textId="77777777" w:rsidR="008D41B8" w:rsidRPr="00B25824" w:rsidRDefault="008D41B8" w:rsidP="008D41B8">
            <w:pPr>
              <w:spacing w:after="60" w:line="240" w:lineRule="auto"/>
              <w:ind w:firstLine="0"/>
              <w:jc w:val="center"/>
              <w:rPr>
                <w:sz w:val="22"/>
              </w:rPr>
            </w:pPr>
            <w:r w:rsidRPr="00B25824">
              <w:rPr>
                <w:sz w:val="22"/>
              </w:rPr>
              <w:t>2000 W</w:t>
            </w:r>
          </w:p>
        </w:tc>
      </w:tr>
      <w:tr w:rsidR="008D41B8" w:rsidRPr="00B25824" w14:paraId="6EC51921" w14:textId="77777777" w:rsidTr="008D41B8">
        <w:trPr>
          <w:trHeight w:val="290"/>
          <w:jc w:val="center"/>
        </w:trPr>
        <w:tc>
          <w:tcPr>
            <w:tcW w:w="1977" w:type="dxa"/>
            <w:noWrap/>
            <w:tcMar>
              <w:top w:w="0" w:type="dxa"/>
              <w:left w:w="70" w:type="dxa"/>
              <w:bottom w:w="0" w:type="dxa"/>
              <w:right w:w="70" w:type="dxa"/>
            </w:tcMar>
            <w:vAlign w:val="bottom"/>
            <w:hideMark/>
          </w:tcPr>
          <w:p w14:paraId="6E22B210" w14:textId="77777777" w:rsidR="008D41B8" w:rsidRPr="00B25824" w:rsidRDefault="008D41B8" w:rsidP="008D41B8">
            <w:pPr>
              <w:spacing w:after="60" w:line="240" w:lineRule="auto"/>
              <w:ind w:firstLine="0"/>
              <w:jc w:val="center"/>
              <w:rPr>
                <w:sz w:val="22"/>
              </w:rPr>
            </w:pPr>
            <w:r w:rsidRPr="00B25824">
              <w:rPr>
                <w:sz w:val="22"/>
              </w:rPr>
              <w:t>D+</w:t>
            </w:r>
          </w:p>
        </w:tc>
        <w:tc>
          <w:tcPr>
            <w:tcW w:w="2409" w:type="dxa"/>
            <w:noWrap/>
            <w:tcMar>
              <w:top w:w="0" w:type="dxa"/>
              <w:left w:w="70" w:type="dxa"/>
              <w:bottom w:w="0" w:type="dxa"/>
              <w:right w:w="70" w:type="dxa"/>
            </w:tcMar>
            <w:vAlign w:val="bottom"/>
            <w:hideMark/>
          </w:tcPr>
          <w:p w14:paraId="44160C6B" w14:textId="77777777" w:rsidR="008D41B8" w:rsidRPr="00B25824" w:rsidRDefault="008D41B8" w:rsidP="008D41B8">
            <w:pPr>
              <w:spacing w:after="60" w:line="240" w:lineRule="auto"/>
              <w:ind w:firstLine="0"/>
              <w:jc w:val="center"/>
              <w:rPr>
                <w:sz w:val="22"/>
              </w:rPr>
            </w:pPr>
            <w:r w:rsidRPr="00B25824">
              <w:rPr>
                <w:sz w:val="22"/>
              </w:rPr>
              <w:t>3000 W</w:t>
            </w:r>
          </w:p>
        </w:tc>
        <w:tc>
          <w:tcPr>
            <w:tcW w:w="3251" w:type="dxa"/>
            <w:noWrap/>
            <w:tcMar>
              <w:top w:w="0" w:type="dxa"/>
              <w:left w:w="70" w:type="dxa"/>
              <w:bottom w:w="0" w:type="dxa"/>
              <w:right w:w="70" w:type="dxa"/>
            </w:tcMar>
            <w:vAlign w:val="bottom"/>
            <w:hideMark/>
          </w:tcPr>
          <w:p w14:paraId="1CE74169" w14:textId="77777777" w:rsidR="008D41B8" w:rsidRPr="00B25824" w:rsidRDefault="008D41B8" w:rsidP="008D41B8">
            <w:pPr>
              <w:spacing w:after="60" w:line="240" w:lineRule="auto"/>
              <w:ind w:firstLine="0"/>
              <w:jc w:val="center"/>
              <w:rPr>
                <w:sz w:val="22"/>
              </w:rPr>
            </w:pPr>
            <w:r w:rsidRPr="00B25824">
              <w:rPr>
                <w:sz w:val="22"/>
              </w:rPr>
              <w:t>1000 W</w:t>
            </w:r>
          </w:p>
        </w:tc>
      </w:tr>
      <w:tr w:rsidR="008D41B8" w:rsidRPr="00B25824" w14:paraId="63DA7E04" w14:textId="77777777" w:rsidTr="008D41B8">
        <w:trPr>
          <w:trHeight w:val="290"/>
          <w:jc w:val="center"/>
        </w:trPr>
        <w:tc>
          <w:tcPr>
            <w:tcW w:w="1977" w:type="dxa"/>
            <w:noWrap/>
            <w:tcMar>
              <w:top w:w="0" w:type="dxa"/>
              <w:left w:w="70" w:type="dxa"/>
              <w:bottom w:w="0" w:type="dxa"/>
              <w:right w:w="70" w:type="dxa"/>
            </w:tcMar>
            <w:vAlign w:val="bottom"/>
            <w:hideMark/>
          </w:tcPr>
          <w:p w14:paraId="1A620BD7" w14:textId="77777777" w:rsidR="008D41B8" w:rsidRPr="00B25824" w:rsidRDefault="008D41B8" w:rsidP="008D41B8">
            <w:pPr>
              <w:spacing w:after="60" w:line="240" w:lineRule="auto"/>
              <w:ind w:firstLine="0"/>
              <w:jc w:val="center"/>
              <w:rPr>
                <w:sz w:val="22"/>
              </w:rPr>
            </w:pPr>
            <w:r w:rsidRPr="00B25824">
              <w:rPr>
                <w:sz w:val="22"/>
              </w:rPr>
              <w:t>od D do E włącznie</w:t>
            </w:r>
          </w:p>
        </w:tc>
        <w:tc>
          <w:tcPr>
            <w:tcW w:w="2409" w:type="dxa"/>
            <w:noWrap/>
            <w:tcMar>
              <w:top w:w="0" w:type="dxa"/>
              <w:left w:w="70" w:type="dxa"/>
              <w:bottom w:w="0" w:type="dxa"/>
              <w:right w:w="70" w:type="dxa"/>
            </w:tcMar>
            <w:vAlign w:val="center"/>
            <w:hideMark/>
          </w:tcPr>
          <w:p w14:paraId="3E6CEC88" w14:textId="77777777" w:rsidR="008D41B8" w:rsidRPr="00B25824" w:rsidRDefault="008D41B8" w:rsidP="008D41B8">
            <w:pPr>
              <w:spacing w:after="60" w:line="240" w:lineRule="auto"/>
              <w:ind w:firstLine="0"/>
              <w:jc w:val="center"/>
              <w:rPr>
                <w:sz w:val="22"/>
              </w:rPr>
            </w:pPr>
            <w:r w:rsidRPr="00B25824">
              <w:rPr>
                <w:sz w:val="22"/>
              </w:rPr>
              <w:t>2000 W</w:t>
            </w:r>
          </w:p>
        </w:tc>
        <w:tc>
          <w:tcPr>
            <w:tcW w:w="3251" w:type="dxa"/>
            <w:noWrap/>
            <w:tcMar>
              <w:top w:w="0" w:type="dxa"/>
              <w:left w:w="70" w:type="dxa"/>
              <w:bottom w:w="0" w:type="dxa"/>
              <w:right w:w="70" w:type="dxa"/>
            </w:tcMar>
            <w:vAlign w:val="center"/>
            <w:hideMark/>
          </w:tcPr>
          <w:p w14:paraId="73BAE46F" w14:textId="77777777" w:rsidR="008D41B8" w:rsidRPr="00B25824" w:rsidRDefault="008D41B8" w:rsidP="008D41B8">
            <w:pPr>
              <w:spacing w:after="60" w:line="240" w:lineRule="auto"/>
              <w:ind w:firstLine="0"/>
              <w:jc w:val="center"/>
              <w:rPr>
                <w:sz w:val="22"/>
              </w:rPr>
            </w:pPr>
            <w:r w:rsidRPr="00B25824">
              <w:rPr>
                <w:sz w:val="22"/>
              </w:rPr>
              <w:t>-</w:t>
            </w:r>
          </w:p>
        </w:tc>
      </w:tr>
    </w:tbl>
    <w:p w14:paraId="3936BF86" w14:textId="7F362071" w:rsidR="008D41B8" w:rsidRPr="007E3137" w:rsidRDefault="007F4A90" w:rsidP="007F4A90">
      <w:pPr>
        <w:pStyle w:val="6-"/>
        <w:numPr>
          <w:ilvl w:val="0"/>
          <w:numId w:val="0"/>
        </w:numPr>
      </w:pPr>
      <w:r>
        <w:t>Dla przystanku należy przyjąć kategorie E.</w:t>
      </w:r>
    </w:p>
    <w:p w14:paraId="0D3DB29F" w14:textId="3C211FFD" w:rsidR="008505B1" w:rsidRPr="007E3137" w:rsidRDefault="0000024C" w:rsidP="00F0231B">
      <w:pPr>
        <w:pStyle w:val="Nagwek3"/>
        <w:rPr>
          <w:color w:val="auto"/>
        </w:rPr>
      </w:pPr>
      <w:bookmarkStart w:id="7439" w:name="_Toc455052568"/>
      <w:bookmarkStart w:id="7440" w:name="_Toc455053184"/>
      <w:bookmarkStart w:id="7441" w:name="_Toc455053800"/>
      <w:bookmarkStart w:id="7442" w:name="_Toc455054416"/>
      <w:bookmarkStart w:id="7443" w:name="_Toc455060519"/>
      <w:bookmarkStart w:id="7444" w:name="_Toc455061148"/>
      <w:bookmarkStart w:id="7445" w:name="_Toc455567217"/>
      <w:bookmarkStart w:id="7446" w:name="_Toc455052569"/>
      <w:bookmarkStart w:id="7447" w:name="_Toc455053185"/>
      <w:bookmarkStart w:id="7448" w:name="_Toc455053801"/>
      <w:bookmarkStart w:id="7449" w:name="_Toc455054417"/>
      <w:bookmarkStart w:id="7450" w:name="_Toc455060520"/>
      <w:bookmarkStart w:id="7451" w:name="_Toc455061149"/>
      <w:bookmarkStart w:id="7452" w:name="_Toc455567218"/>
      <w:bookmarkStart w:id="7453" w:name="_Toc455052570"/>
      <w:bookmarkStart w:id="7454" w:name="_Toc455053186"/>
      <w:bookmarkStart w:id="7455" w:name="_Toc455053802"/>
      <w:bookmarkStart w:id="7456" w:name="_Toc455054418"/>
      <w:bookmarkStart w:id="7457" w:name="_Toc455060521"/>
      <w:bookmarkStart w:id="7458" w:name="_Toc455061150"/>
      <w:bookmarkStart w:id="7459" w:name="_Toc455567219"/>
      <w:bookmarkStart w:id="7460" w:name="_Toc455052571"/>
      <w:bookmarkStart w:id="7461" w:name="_Toc455053187"/>
      <w:bookmarkStart w:id="7462" w:name="_Toc455053803"/>
      <w:bookmarkStart w:id="7463" w:name="_Toc455054419"/>
      <w:bookmarkStart w:id="7464" w:name="_Toc455060522"/>
      <w:bookmarkStart w:id="7465" w:name="_Toc455061151"/>
      <w:bookmarkStart w:id="7466" w:name="_Toc455567220"/>
      <w:bookmarkStart w:id="7467" w:name="_Toc455052572"/>
      <w:bookmarkStart w:id="7468" w:name="_Toc455053188"/>
      <w:bookmarkStart w:id="7469" w:name="_Toc455053804"/>
      <w:bookmarkStart w:id="7470" w:name="_Toc455054420"/>
      <w:bookmarkStart w:id="7471" w:name="_Toc455060523"/>
      <w:bookmarkStart w:id="7472" w:name="_Toc455061152"/>
      <w:bookmarkStart w:id="7473" w:name="_Toc455567221"/>
      <w:bookmarkStart w:id="7474" w:name="_Toc455741360"/>
      <w:bookmarkStart w:id="7475" w:name="_Toc455741537"/>
      <w:bookmarkStart w:id="7476" w:name="_Toc460409484"/>
      <w:bookmarkStart w:id="7477" w:name="_Toc461199182"/>
      <w:bookmarkStart w:id="7478" w:name="_Toc461784688"/>
      <w:bookmarkStart w:id="7479" w:name="_Toc461791265"/>
      <w:bookmarkStart w:id="7480" w:name="_Toc461803342"/>
      <w:bookmarkStart w:id="7481" w:name="_Toc146269418"/>
      <w:bookmarkStart w:id="7482" w:name="_Toc454201038"/>
      <w:bookmarkStart w:id="7483" w:name="_Toc454202529"/>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r w:rsidRPr="007E3137">
        <w:rPr>
          <w:color w:val="auto"/>
        </w:rPr>
        <w:t xml:space="preserve">Elektroenergetyka </w:t>
      </w:r>
      <w:r w:rsidR="004F5D6A" w:rsidRPr="007E3137">
        <w:rPr>
          <w:color w:val="auto"/>
        </w:rPr>
        <w:t>trakcyjna</w:t>
      </w:r>
      <w:bookmarkEnd w:id="7474"/>
      <w:bookmarkEnd w:id="7475"/>
      <w:bookmarkEnd w:id="7476"/>
      <w:bookmarkEnd w:id="7477"/>
      <w:bookmarkEnd w:id="7478"/>
      <w:bookmarkEnd w:id="7479"/>
      <w:bookmarkEnd w:id="7480"/>
      <w:bookmarkEnd w:id="7481"/>
      <w:r w:rsidR="001B4A22" w:rsidRPr="007E3137">
        <w:rPr>
          <w:color w:val="auto"/>
        </w:rPr>
        <w:t xml:space="preserve"> </w:t>
      </w:r>
    </w:p>
    <w:p w14:paraId="63A7B78F" w14:textId="50CE7DD6" w:rsidR="00642672" w:rsidRPr="007E3137" w:rsidRDefault="00006757" w:rsidP="00F0231B">
      <w:pPr>
        <w:pStyle w:val="Akapit"/>
      </w:pPr>
      <w:r w:rsidRPr="007E3137" w:rsidDel="00006757">
        <w:t xml:space="preserve"> </w:t>
      </w:r>
      <w:bookmarkStart w:id="7484" w:name="_Toc447696120"/>
      <w:bookmarkEnd w:id="7484"/>
      <w:r w:rsidR="00642672" w:rsidRPr="007E3137">
        <w:t>Roboty w branży energetyki obejmują:</w:t>
      </w:r>
    </w:p>
    <w:p w14:paraId="3439DDFD" w14:textId="3DE04DCA" w:rsidR="00642672" w:rsidRPr="007E3137" w:rsidRDefault="000E3434" w:rsidP="00CF1FB0">
      <w:pPr>
        <w:pStyle w:val="Punktator1"/>
        <w:numPr>
          <w:ilvl w:val="0"/>
          <w:numId w:val="37"/>
        </w:numPr>
        <w:spacing w:before="120" w:after="120"/>
        <w:ind w:left="360"/>
      </w:pPr>
      <w:r w:rsidRPr="007E3137">
        <w:t xml:space="preserve">Przebudowę sieci trakcyjnej  na długości </w:t>
      </w:r>
      <w:r w:rsidR="008E4F36" w:rsidRPr="007E3137">
        <w:t>Przebudowa</w:t>
      </w:r>
      <w:r w:rsidRPr="007E3137">
        <w:t xml:space="preserve">nego peronu z </w:t>
      </w:r>
      <w:r w:rsidR="00642672" w:rsidRPr="007E3137">
        <w:t xml:space="preserve">wykorzystaniem nowych podwieszeń oraz nowego osprzętu i innych niezbędnych nowych materiałów. </w:t>
      </w:r>
      <w:r w:rsidR="008E4F36" w:rsidRPr="007E3137">
        <w:t>Przebudowa</w:t>
      </w:r>
      <w:r w:rsidR="00642672" w:rsidRPr="007E3137">
        <w:t xml:space="preserve"> układu sieci trakcyjnej powinna uwzględniać również konieczność </w:t>
      </w:r>
      <w:r w:rsidR="00C12F15" w:rsidRPr="007E3137">
        <w:t>budo</w:t>
      </w:r>
      <w:r w:rsidR="00642672" w:rsidRPr="007E3137">
        <w:t xml:space="preserve">wy układu sterowania wraz z napędami łączników sieci trakcyjnej w oparciu o wydane przez Przedsiębiorstwo Energetyczne warunki usunięcia kolizji i dostosowania do nowych warunków szaf sterowniczych łącznikami sieci trakcyjnej (np. USb-2/TEOL K3/KSO CZAT/TC-SSO/BUSZ-CZAT) wraz z ich wyniesieniem z posterunku ruchu do szaf wolnostojących. Wykonawca powinien uwzględnić konieczność </w:t>
      </w:r>
      <w:r w:rsidR="00C12F15" w:rsidRPr="007E3137">
        <w:t>budo</w:t>
      </w:r>
      <w:r w:rsidR="00642672" w:rsidRPr="007E3137">
        <w:t xml:space="preserve">wy zasilaczy kabli </w:t>
      </w:r>
      <w:r w:rsidR="00642672" w:rsidRPr="007E3137">
        <w:lastRenderedPageBreak/>
        <w:t>powrotnych oraz kabli sterowniczych do napędów łączników sieci trakcyjnej (np. zmiana długości, trasy lub lokalizacji);</w:t>
      </w:r>
    </w:p>
    <w:p w14:paraId="2B06021C" w14:textId="30D41761" w:rsidR="00642672" w:rsidRPr="007E3137" w:rsidRDefault="00642672" w:rsidP="00CF1FB0">
      <w:pPr>
        <w:pStyle w:val="Akapitzlist"/>
        <w:numPr>
          <w:ilvl w:val="0"/>
          <w:numId w:val="37"/>
        </w:numPr>
        <w:spacing w:before="120" w:after="120"/>
        <w:ind w:left="360"/>
        <w:contextualSpacing w:val="0"/>
        <w:rPr>
          <w:rFonts w:eastAsia="Arial"/>
          <w:sz w:val="22"/>
        </w:rPr>
      </w:pPr>
      <w:r w:rsidRPr="007E3137">
        <w:rPr>
          <w:sz w:val="22"/>
        </w:rPr>
        <w:t>W przypadku budowy lub wymiany z indywidualnych kostrukcji wsporczych na bramkowe (w celu uzyskania wymaganej skrajni poziomej), w zakres zamówienia wchodzi również przewieszenie sieci trakcyjnej na nową konstrukcję br</w:t>
      </w:r>
      <w:r w:rsidR="00606D4F" w:rsidRPr="007E3137">
        <w:rPr>
          <w:sz w:val="22"/>
        </w:rPr>
        <w:t>amkową nad torami nieujętymi w z</w:t>
      </w:r>
      <w:r w:rsidRPr="007E3137">
        <w:rPr>
          <w:sz w:val="22"/>
        </w:rPr>
        <w:t>adaniu;</w:t>
      </w:r>
    </w:p>
    <w:p w14:paraId="208BC5CA" w14:textId="38440D4A" w:rsidR="00642672" w:rsidRPr="007E3137" w:rsidRDefault="00642672" w:rsidP="00CF1FB0">
      <w:pPr>
        <w:pStyle w:val="Punktator1"/>
        <w:numPr>
          <w:ilvl w:val="0"/>
          <w:numId w:val="37"/>
        </w:numPr>
        <w:spacing w:before="120" w:after="120"/>
        <w:ind w:left="360"/>
      </w:pPr>
      <w:r w:rsidRPr="007E3137">
        <w:t xml:space="preserve">Wszelkie prace wynikające z konieczności dostosowania infrastruktury będącej własnością </w:t>
      </w:r>
      <w:r w:rsidR="00606D4F" w:rsidRPr="007E3137">
        <w:t xml:space="preserve">PGE Energetyka Kolejowa S.A dawniej </w:t>
      </w:r>
      <w:r w:rsidRPr="007E3137">
        <w:t>PKP Energetyka S.A. (Linie Potrzeb Nietrakcyjnych na wspólnych konstrukcjach wsporczych, kable zasilaczy, napędy odłączników sieci trakcyjnej i system sterowania nimi, itp.) będą wykonywane w oparciu o wydane przez Przedsiębiorstwo Energetyczne warunki usunięcia kolizji.</w:t>
      </w:r>
    </w:p>
    <w:p w14:paraId="27989629" w14:textId="47CAC789" w:rsidR="003463AC" w:rsidRDefault="00642672" w:rsidP="00F0231B">
      <w:pPr>
        <w:pStyle w:val="Punktator1"/>
        <w:spacing w:before="120" w:after="120"/>
        <w:ind w:left="0" w:firstLine="0"/>
        <w:rPr>
          <w:rFonts w:eastAsia="Arial"/>
          <w:lang w:bidi="en-US"/>
        </w:rPr>
      </w:pPr>
      <w:r w:rsidRPr="007E3137">
        <w:rPr>
          <w:rFonts w:eastAsia="Arial"/>
          <w:lang w:bidi="en-US"/>
        </w:rPr>
        <w:t xml:space="preserve">Wyżej wymienione prace w zakresie sieci trakcyjnej (wraz z konstrukcjami wsporczymi, osprzętem i niezbędnymi regulacjami) podlegają realizacji na całej długości sekcji naprężenia do słupów kotwiących sieć trakcyjną wychodzącą także poza zakres określony w pkt </w:t>
      </w:r>
      <w:r w:rsidR="00AE5258">
        <w:rPr>
          <w:rFonts w:eastAsia="Arial"/>
        </w:rPr>
        <w:t>2</w:t>
      </w:r>
      <w:r w:rsidRPr="007E3137">
        <w:rPr>
          <w:rFonts w:eastAsia="Arial"/>
        </w:rPr>
        <w:t>.</w:t>
      </w:r>
      <w:r w:rsidR="00AE5258">
        <w:rPr>
          <w:rFonts w:eastAsia="Arial"/>
        </w:rPr>
        <w:t>8</w:t>
      </w:r>
      <w:r w:rsidRPr="007E3137">
        <w:rPr>
          <w:rFonts w:eastAsia="Arial"/>
        </w:rPr>
        <w:t xml:space="preserve">.1 </w:t>
      </w:r>
      <w:r w:rsidR="000217A0" w:rsidRPr="007E3137">
        <w:rPr>
          <w:rFonts w:eastAsia="Arial"/>
          <w:lang w:bidi="en-US"/>
        </w:rPr>
        <w:t xml:space="preserve">Nawierzchnia kolejowa. </w:t>
      </w:r>
    </w:p>
    <w:tbl>
      <w:tblPr>
        <w:tblpPr w:leftFromText="141" w:rightFromText="141" w:vertAnchor="text" w:horzAnchor="margin" w:tblpXSpec="center" w:tblpY="15"/>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7"/>
        <w:gridCol w:w="2376"/>
        <w:gridCol w:w="6625"/>
      </w:tblGrid>
      <w:tr w:rsidR="00576002" w:rsidRPr="0079480A" w14:paraId="400FF1E6" w14:textId="77777777" w:rsidTr="00723424">
        <w:trPr>
          <w:trHeight w:val="615"/>
          <w:tblHeader/>
        </w:trPr>
        <w:tc>
          <w:tcPr>
            <w:tcW w:w="567" w:type="dxa"/>
            <w:tcBorders>
              <w:top w:val="single" w:sz="4" w:space="0" w:color="auto"/>
              <w:left w:val="single" w:sz="4" w:space="0" w:color="auto"/>
              <w:bottom w:val="single" w:sz="4" w:space="0" w:color="auto"/>
              <w:right w:val="single" w:sz="4" w:space="0" w:color="auto"/>
              <w:tl2br w:val="nil"/>
              <w:tr2bl w:val="nil"/>
            </w:tcBorders>
            <w:shd w:val="clear" w:color="auto" w:fill="365F91"/>
            <w:noWrap/>
            <w:vAlign w:val="center"/>
          </w:tcPr>
          <w:p w14:paraId="377DE3CA" w14:textId="77777777" w:rsidR="00576002" w:rsidRPr="00A901DA" w:rsidRDefault="00576002" w:rsidP="00723424">
            <w:pPr>
              <w:ind w:firstLine="0"/>
              <w:jc w:val="left"/>
              <w:rPr>
                <w:rFonts w:eastAsia="Calibri"/>
                <w:b/>
                <w:bCs/>
                <w:sz w:val="20"/>
                <w:szCs w:val="20"/>
                <w:lang w:eastAsia="pl-PL"/>
              </w:rPr>
            </w:pPr>
            <w:r w:rsidRPr="00A901DA">
              <w:rPr>
                <w:rFonts w:eastAsia="Calibri"/>
                <w:b/>
                <w:bCs/>
                <w:sz w:val="20"/>
                <w:szCs w:val="20"/>
                <w:lang w:eastAsia="pl-PL"/>
              </w:rPr>
              <w:t>Lp.</w:t>
            </w:r>
          </w:p>
        </w:tc>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365F91"/>
            <w:noWrap/>
            <w:vAlign w:val="center"/>
          </w:tcPr>
          <w:p w14:paraId="73988D3A" w14:textId="77777777" w:rsidR="00576002" w:rsidRPr="00A901DA" w:rsidRDefault="00576002" w:rsidP="00723424">
            <w:pPr>
              <w:ind w:firstLine="0"/>
              <w:jc w:val="left"/>
              <w:rPr>
                <w:rFonts w:eastAsia="Calibri"/>
                <w:b/>
                <w:bCs/>
                <w:sz w:val="20"/>
                <w:szCs w:val="20"/>
                <w:lang w:eastAsia="pl-PL"/>
              </w:rPr>
            </w:pPr>
            <w:r w:rsidRPr="00A901DA">
              <w:rPr>
                <w:rFonts w:eastAsia="Calibri"/>
                <w:b/>
                <w:bCs/>
                <w:sz w:val="20"/>
                <w:szCs w:val="20"/>
                <w:lang w:eastAsia="pl-PL"/>
              </w:rPr>
              <w:t>Lokalizacja</w:t>
            </w:r>
          </w:p>
        </w:tc>
        <w:tc>
          <w:tcPr>
            <w:tcW w:w="6625" w:type="dxa"/>
            <w:tcBorders>
              <w:top w:val="single" w:sz="4" w:space="0" w:color="auto"/>
              <w:left w:val="single" w:sz="4" w:space="0" w:color="auto"/>
              <w:bottom w:val="single" w:sz="4" w:space="0" w:color="auto"/>
              <w:right w:val="single" w:sz="4" w:space="0" w:color="auto"/>
              <w:tl2br w:val="nil"/>
              <w:tr2bl w:val="nil"/>
            </w:tcBorders>
            <w:shd w:val="clear" w:color="auto" w:fill="365F91"/>
            <w:noWrap/>
            <w:vAlign w:val="center"/>
          </w:tcPr>
          <w:p w14:paraId="3E6EE9E6" w14:textId="77777777" w:rsidR="00576002" w:rsidRPr="00A901DA" w:rsidRDefault="00576002" w:rsidP="00723424">
            <w:pPr>
              <w:ind w:firstLine="0"/>
              <w:jc w:val="left"/>
              <w:rPr>
                <w:rFonts w:eastAsia="Calibri"/>
                <w:b/>
                <w:bCs/>
                <w:sz w:val="20"/>
                <w:szCs w:val="20"/>
                <w:lang w:eastAsia="pl-PL"/>
              </w:rPr>
            </w:pPr>
            <w:r w:rsidRPr="00A901DA">
              <w:rPr>
                <w:rFonts w:eastAsia="Calibri"/>
                <w:b/>
                <w:bCs/>
                <w:sz w:val="20"/>
                <w:szCs w:val="20"/>
                <w:lang w:eastAsia="pl-PL"/>
              </w:rPr>
              <w:t>Zakres robót do wykonania</w:t>
            </w:r>
          </w:p>
        </w:tc>
      </w:tr>
      <w:tr w:rsidR="00576002" w:rsidRPr="0079480A" w14:paraId="1CE9B32C" w14:textId="77777777" w:rsidTr="00723424">
        <w:trPr>
          <w:cantSplit/>
          <w:trHeight w:val="441"/>
        </w:trPr>
        <w:tc>
          <w:tcPr>
            <w:tcW w:w="567" w:type="dxa"/>
            <w:shd w:val="clear" w:color="auto" w:fill="auto"/>
            <w:vAlign w:val="center"/>
          </w:tcPr>
          <w:p w14:paraId="3EBFDA20" w14:textId="77777777" w:rsidR="00576002" w:rsidRPr="00A901DA" w:rsidRDefault="00576002" w:rsidP="00723424">
            <w:pPr>
              <w:ind w:firstLine="0"/>
              <w:jc w:val="left"/>
              <w:rPr>
                <w:rFonts w:eastAsia="Calibri"/>
                <w:sz w:val="20"/>
                <w:szCs w:val="20"/>
                <w:lang w:eastAsia="pl-PL"/>
              </w:rPr>
            </w:pPr>
            <w:r w:rsidRPr="00A901DA">
              <w:rPr>
                <w:rFonts w:eastAsia="Calibri"/>
                <w:sz w:val="20"/>
                <w:szCs w:val="20"/>
                <w:lang w:eastAsia="pl-PL"/>
              </w:rPr>
              <w:t>1</w:t>
            </w:r>
          </w:p>
        </w:tc>
        <w:tc>
          <w:tcPr>
            <w:tcW w:w="2376" w:type="dxa"/>
            <w:tcBorders>
              <w:top w:val="nil"/>
              <w:left w:val="single" w:sz="4" w:space="0" w:color="auto"/>
              <w:bottom w:val="single" w:sz="4" w:space="0" w:color="000000"/>
              <w:right w:val="single" w:sz="4" w:space="0" w:color="auto"/>
            </w:tcBorders>
            <w:shd w:val="clear" w:color="auto" w:fill="auto"/>
            <w:vAlign w:val="center"/>
          </w:tcPr>
          <w:p w14:paraId="611FC1BC" w14:textId="77777777" w:rsidR="00576002" w:rsidRPr="00A901DA" w:rsidRDefault="00576002" w:rsidP="00723424">
            <w:pPr>
              <w:ind w:firstLine="0"/>
              <w:jc w:val="left"/>
              <w:rPr>
                <w:rFonts w:eastAsia="Calibri"/>
                <w:bCs/>
                <w:sz w:val="20"/>
                <w:szCs w:val="20"/>
                <w:lang w:eastAsia="pl-PL"/>
              </w:rPr>
            </w:pPr>
            <w:r w:rsidRPr="00A901DA">
              <w:rPr>
                <w:rFonts w:eastAsia="Calibri"/>
                <w:bCs/>
                <w:sz w:val="20"/>
                <w:szCs w:val="20"/>
                <w:lang w:eastAsia="pl-PL"/>
              </w:rPr>
              <w:t>Stacja Radlin Obszary</w:t>
            </w:r>
          </w:p>
        </w:tc>
        <w:tc>
          <w:tcPr>
            <w:tcW w:w="6625" w:type="dxa"/>
            <w:tcBorders>
              <w:top w:val="nil"/>
              <w:left w:val="single" w:sz="4" w:space="0" w:color="auto"/>
              <w:bottom w:val="single" w:sz="4" w:space="0" w:color="000000"/>
              <w:right w:val="single" w:sz="4" w:space="0" w:color="auto"/>
            </w:tcBorders>
            <w:shd w:val="clear" w:color="auto" w:fill="auto"/>
            <w:vAlign w:val="center"/>
          </w:tcPr>
          <w:p w14:paraId="1A582769" w14:textId="77777777" w:rsidR="00576002" w:rsidRPr="00A901DA" w:rsidRDefault="00576002" w:rsidP="00723424">
            <w:pPr>
              <w:ind w:firstLine="0"/>
              <w:rPr>
                <w:sz w:val="22"/>
              </w:rPr>
            </w:pPr>
            <w:r w:rsidRPr="00A901DA">
              <w:rPr>
                <w:sz w:val="22"/>
              </w:rPr>
              <w:t>W ramach budowy peronu należy wykonać przebudowę sieci trakcyjnej:</w:t>
            </w:r>
          </w:p>
          <w:p w14:paraId="42ECA004" w14:textId="77777777" w:rsidR="00576002" w:rsidRPr="00A901DA" w:rsidRDefault="00576002" w:rsidP="00723424">
            <w:pPr>
              <w:pStyle w:val="Akapitzlist"/>
              <w:numPr>
                <w:ilvl w:val="0"/>
                <w:numId w:val="103"/>
              </w:numPr>
              <w:ind w:left="360"/>
              <w:rPr>
                <w:sz w:val="22"/>
              </w:rPr>
            </w:pPr>
            <w:r w:rsidRPr="00A901DA">
              <w:rPr>
                <w:sz w:val="22"/>
              </w:rPr>
              <w:t>Zabudować nowe słupy trakcyjne gładkopowierzcniowe np. nr kat. 1665 w lokatach: 3-33, 3-35, 3-37, 3-39 wraz z fundamentami palowymi. Słupy należy zabudować poza peronem.</w:t>
            </w:r>
          </w:p>
          <w:p w14:paraId="0AC38E20" w14:textId="77777777" w:rsidR="00576002" w:rsidRPr="00A901DA" w:rsidRDefault="00576002" w:rsidP="00723424">
            <w:pPr>
              <w:pStyle w:val="Akapitzlist"/>
              <w:numPr>
                <w:ilvl w:val="0"/>
                <w:numId w:val="103"/>
              </w:numPr>
              <w:ind w:left="360"/>
              <w:rPr>
                <w:sz w:val="22"/>
              </w:rPr>
            </w:pPr>
            <w:r w:rsidRPr="00A901DA">
              <w:rPr>
                <w:sz w:val="22"/>
              </w:rPr>
              <w:t>Zabudować sekcję uszynienia grupowego w układzie otwartym dla słupów w lokatach 3-33,3-35,3-37,3-39.</w:t>
            </w:r>
          </w:p>
          <w:p w14:paraId="0B301ED8" w14:textId="77777777" w:rsidR="00576002" w:rsidRPr="00A901DA" w:rsidRDefault="00576002" w:rsidP="00723424">
            <w:pPr>
              <w:pStyle w:val="Akapitzlist"/>
              <w:numPr>
                <w:ilvl w:val="0"/>
                <w:numId w:val="103"/>
              </w:numPr>
              <w:ind w:left="360"/>
              <w:rPr>
                <w:sz w:val="22"/>
              </w:rPr>
            </w:pPr>
            <w:r w:rsidRPr="00A901DA">
              <w:rPr>
                <w:sz w:val="22"/>
              </w:rPr>
              <w:t>Przewiesić istniejacą sieć trakcyjną na nowe podwieszenia peronowe zabudowane na konstrukcjach wsporczych,</w:t>
            </w:r>
          </w:p>
          <w:p w14:paraId="501C074E" w14:textId="77777777" w:rsidR="00576002" w:rsidRPr="00A901DA" w:rsidRDefault="00576002" w:rsidP="00723424">
            <w:pPr>
              <w:pStyle w:val="Akapitzlist"/>
              <w:numPr>
                <w:ilvl w:val="0"/>
                <w:numId w:val="103"/>
              </w:numPr>
              <w:ind w:left="360"/>
              <w:rPr>
                <w:sz w:val="22"/>
              </w:rPr>
            </w:pPr>
            <w:r w:rsidRPr="00A901DA">
              <w:rPr>
                <w:sz w:val="22"/>
              </w:rPr>
              <w:t>Dokonać regulacji sieci trakcyjnej po przewieszeniu sieci trakcyjnej.</w:t>
            </w:r>
          </w:p>
          <w:p w14:paraId="5E511613" w14:textId="77777777" w:rsidR="00576002" w:rsidRPr="00A901DA" w:rsidRDefault="00576002" w:rsidP="00723424">
            <w:pPr>
              <w:numPr>
                <w:ilvl w:val="0"/>
                <w:numId w:val="103"/>
              </w:numPr>
              <w:ind w:left="360"/>
              <w:rPr>
                <w:noProof/>
                <w:sz w:val="22"/>
                <w:lang w:eastAsia="pl-PL"/>
              </w:rPr>
            </w:pPr>
            <w:r w:rsidRPr="00A901DA">
              <w:rPr>
                <w:noProof/>
                <w:sz w:val="22"/>
                <w:lang w:eastAsia="pl-PL"/>
              </w:rPr>
              <w:t>Przenieść znaki osnowy geodezyjnej z istniejących konstrukcji wsporczych sieci trakcyjnej na konstrukcje nowo zabudowane,</w:t>
            </w:r>
          </w:p>
          <w:p w14:paraId="67C8AF77" w14:textId="77777777" w:rsidR="00576002" w:rsidRPr="00A901DA" w:rsidRDefault="00576002" w:rsidP="00723424">
            <w:pPr>
              <w:pStyle w:val="Akapitzlist"/>
              <w:numPr>
                <w:ilvl w:val="0"/>
                <w:numId w:val="103"/>
              </w:numPr>
              <w:ind w:left="360"/>
              <w:rPr>
                <w:sz w:val="22"/>
              </w:rPr>
            </w:pPr>
            <w:r w:rsidRPr="00A901DA">
              <w:rPr>
                <w:sz w:val="22"/>
              </w:rPr>
              <w:t>Zabudować znaki regulacji osi toru,</w:t>
            </w:r>
          </w:p>
          <w:p w14:paraId="19005CE6" w14:textId="77777777" w:rsidR="00576002" w:rsidRPr="00A901DA" w:rsidRDefault="00576002" w:rsidP="00723424">
            <w:pPr>
              <w:pStyle w:val="Akapitzlist"/>
              <w:numPr>
                <w:ilvl w:val="0"/>
                <w:numId w:val="103"/>
              </w:numPr>
              <w:ind w:left="360"/>
              <w:rPr>
                <w:sz w:val="22"/>
              </w:rPr>
            </w:pPr>
            <w:r w:rsidRPr="00A901DA">
              <w:rPr>
                <w:sz w:val="22"/>
                <w:lang w:eastAsia="pl-PL"/>
              </w:rPr>
              <w:t>Zgodnie z Id-1 warunkami technicznymi utrzymania nawierzchni, załącznik nr 7 pkt 2, dokonać odtworzenia i ustalenia punktów stałych na obiektach stałych.</w:t>
            </w:r>
          </w:p>
          <w:p w14:paraId="3DF88FEA" w14:textId="77777777" w:rsidR="00576002" w:rsidRPr="00A901DA" w:rsidRDefault="00576002" w:rsidP="00723424">
            <w:pPr>
              <w:pStyle w:val="Akapitzlist"/>
              <w:numPr>
                <w:ilvl w:val="0"/>
                <w:numId w:val="103"/>
              </w:numPr>
              <w:ind w:left="360"/>
              <w:rPr>
                <w:sz w:val="22"/>
              </w:rPr>
            </w:pPr>
            <w:r w:rsidRPr="00A901DA">
              <w:rPr>
                <w:sz w:val="22"/>
              </w:rPr>
              <w:t>Wykonać uszynienie wiat peronowych oraz wszystkich przewodzących  elementów peronu wchodzacych w strefę oddziaływania sieci trakcyjnej. Uszynienie wykonać w układzie otwartym za pośrednictwem dodatkowego zwiernika TZD1-NR.</w:t>
            </w:r>
          </w:p>
          <w:p w14:paraId="03B5CBDE" w14:textId="77777777" w:rsidR="00576002" w:rsidRPr="00A901DA" w:rsidRDefault="00576002" w:rsidP="00723424">
            <w:pPr>
              <w:pStyle w:val="Akapitzlist"/>
              <w:numPr>
                <w:ilvl w:val="0"/>
                <w:numId w:val="103"/>
              </w:numPr>
              <w:ind w:left="360"/>
              <w:rPr>
                <w:sz w:val="22"/>
              </w:rPr>
            </w:pPr>
            <w:r w:rsidRPr="00A901DA">
              <w:rPr>
                <w:sz w:val="22"/>
              </w:rPr>
              <w:t>Wykonać oznakowanie na peronie tzn. tablice peronowe, tabliczki ostrzegawcze na słupach trakcyjnych zgodnie z katalogiem sieci trakcyjnej.</w:t>
            </w:r>
          </w:p>
          <w:p w14:paraId="705ABE8A" w14:textId="77777777" w:rsidR="00576002" w:rsidRPr="00A901DA" w:rsidRDefault="00576002" w:rsidP="00723424">
            <w:pPr>
              <w:pStyle w:val="Akapitzlist"/>
              <w:numPr>
                <w:ilvl w:val="0"/>
                <w:numId w:val="109"/>
              </w:numPr>
              <w:rPr>
                <w:sz w:val="22"/>
              </w:rPr>
            </w:pPr>
            <w:r w:rsidRPr="00A901DA">
              <w:rPr>
                <w:sz w:val="22"/>
              </w:rPr>
              <w:lastRenderedPageBreak/>
              <w:t>Wykonać odbudowę sieci powrotnej i uszyniającej. łączniki międzytokowe i w miejscach połączenia szyn (na łubkach torowych) łącznikami w izolacji o przekroju Al 185 mm</w:t>
            </w:r>
            <w:r w:rsidRPr="00A901DA">
              <w:rPr>
                <w:sz w:val="22"/>
                <w:vertAlign w:val="superscript"/>
              </w:rPr>
              <w:t>2</w:t>
            </w:r>
          </w:p>
          <w:p w14:paraId="644CAB7E" w14:textId="77777777" w:rsidR="00576002" w:rsidRPr="00A901DA" w:rsidRDefault="00576002" w:rsidP="00723424">
            <w:pPr>
              <w:pStyle w:val="Akapitzlist"/>
              <w:numPr>
                <w:ilvl w:val="0"/>
                <w:numId w:val="109"/>
              </w:numPr>
              <w:rPr>
                <w:sz w:val="22"/>
              </w:rPr>
            </w:pPr>
            <w:r w:rsidRPr="00A901DA">
              <w:rPr>
                <w:sz w:val="22"/>
              </w:rPr>
              <w:t>Demontaż istniejacych przebudowywanych słupów trakcyjnych oraz zagospodarowanie materiału z demontazu zgodnie z kwalifikacją materiałów pochodzacych z demontażu.</w:t>
            </w:r>
          </w:p>
          <w:p w14:paraId="6C5BE83F" w14:textId="77777777" w:rsidR="00576002" w:rsidRPr="00A901DA" w:rsidRDefault="00576002" w:rsidP="00723424">
            <w:pPr>
              <w:pStyle w:val="Akapit"/>
              <w:numPr>
                <w:ilvl w:val="0"/>
                <w:numId w:val="109"/>
              </w:numPr>
              <w:rPr>
                <w:rFonts w:eastAsia="Arial"/>
                <w:lang w:bidi="en-US"/>
              </w:rPr>
            </w:pPr>
            <w:r w:rsidRPr="00A901DA">
              <w:rPr>
                <w:rFonts w:eastAsia="Arial"/>
                <w:lang w:bidi="en-US"/>
              </w:rPr>
              <w:t>Nowy materiał potrzebny do realizacji całości zadania wraz z kosztami transportu na koszt Wykonawcy zadania zgodnie z normami.</w:t>
            </w:r>
          </w:p>
        </w:tc>
      </w:tr>
    </w:tbl>
    <w:p w14:paraId="4A578C30" w14:textId="77777777" w:rsidR="00576002" w:rsidRPr="007E3137" w:rsidRDefault="00576002" w:rsidP="00F0231B">
      <w:pPr>
        <w:pStyle w:val="Punktator1"/>
        <w:spacing w:before="120" w:after="120"/>
        <w:ind w:left="0" w:firstLine="0"/>
        <w:rPr>
          <w:rFonts w:eastAsia="Arial"/>
          <w:lang w:bidi="en-US"/>
        </w:rPr>
      </w:pPr>
    </w:p>
    <w:p w14:paraId="7A1E364E" w14:textId="4DCD43D0" w:rsidR="008505B1" w:rsidRPr="007E3137" w:rsidRDefault="008505B1" w:rsidP="00F0231B">
      <w:pPr>
        <w:pStyle w:val="Nagwek4"/>
      </w:pPr>
      <w:bookmarkStart w:id="7485" w:name="_Toc461784689"/>
      <w:bookmarkStart w:id="7486" w:name="_Toc461791266"/>
      <w:bookmarkStart w:id="7487" w:name="_Toc461803343"/>
      <w:bookmarkStart w:id="7488" w:name="_Toc455741361"/>
      <w:bookmarkStart w:id="7489" w:name="_Toc460409485"/>
      <w:bookmarkStart w:id="7490" w:name="_Toc461199183"/>
      <w:bookmarkStart w:id="7491" w:name="_Toc146269419"/>
      <w:r w:rsidRPr="007E3137">
        <w:t>Opis prac dotyczących sieci trakcyjnej</w:t>
      </w:r>
      <w:bookmarkEnd w:id="7485"/>
      <w:bookmarkEnd w:id="7486"/>
      <w:bookmarkEnd w:id="7487"/>
      <w:bookmarkEnd w:id="7488"/>
      <w:bookmarkEnd w:id="7489"/>
      <w:bookmarkEnd w:id="7490"/>
      <w:bookmarkEnd w:id="7491"/>
      <w:r w:rsidR="001B4A22" w:rsidRPr="007E3137">
        <w:t xml:space="preserve"> </w:t>
      </w:r>
    </w:p>
    <w:p w14:paraId="4640F58C" w14:textId="77777777" w:rsidR="00576002" w:rsidRPr="00711D34" w:rsidRDefault="00576002" w:rsidP="00576002">
      <w:pPr>
        <w:pStyle w:val="Akapit"/>
        <w:numPr>
          <w:ilvl w:val="0"/>
          <w:numId w:val="116"/>
        </w:numPr>
        <w:ind w:left="357" w:hanging="357"/>
        <w:rPr>
          <w:rFonts w:eastAsia="Arial"/>
          <w:lang w:bidi="en-US"/>
        </w:rPr>
      </w:pPr>
      <w:r>
        <w:rPr>
          <w:rFonts w:eastAsia="Arial"/>
          <w:lang w:bidi="en-US"/>
        </w:rPr>
        <w:t>W przypadku konieczności wymiany</w:t>
      </w:r>
      <w:r w:rsidRPr="00711D34">
        <w:rPr>
          <w:rFonts w:eastAsia="Arial"/>
          <w:lang w:bidi="en-US"/>
        </w:rPr>
        <w:t xml:space="preserve"> sieci trakcyjnej na liniach objętych </w:t>
      </w:r>
      <w:r>
        <w:rPr>
          <w:rFonts w:eastAsia="Arial"/>
          <w:lang w:bidi="en-US"/>
        </w:rPr>
        <w:t>zamówieniem,</w:t>
      </w:r>
      <w:r w:rsidRPr="00711D34">
        <w:rPr>
          <w:rFonts w:eastAsia="Arial"/>
          <w:lang w:bidi="en-US"/>
        </w:rPr>
        <w:t xml:space="preserve"> podwieszanych do wymienianych bramek, słupów z wysięgiem przez dwa tory lub słupów parasolowych podtrzymujących sieć torów linii nieobjętych </w:t>
      </w:r>
      <w:r>
        <w:rPr>
          <w:rFonts w:eastAsia="Arial"/>
          <w:lang w:bidi="en-US"/>
        </w:rPr>
        <w:t>zamówieniem,</w:t>
      </w:r>
      <w:r w:rsidRPr="00711D34">
        <w:rPr>
          <w:rFonts w:eastAsia="Arial"/>
          <w:lang w:bidi="en-US"/>
        </w:rPr>
        <w:t xml:space="preserve"> obejmują również przewieszenie tej sieci trakcyjnej do nowych konstrukcji wsporczych. Podobnie wszelkie regulacje sieci trakcyjnej wymus</w:t>
      </w:r>
      <w:r>
        <w:rPr>
          <w:rFonts w:eastAsia="Arial"/>
          <w:lang w:bidi="en-US"/>
        </w:rPr>
        <w:t>zone zakresem prowadzonych prac</w:t>
      </w:r>
      <w:r w:rsidRPr="00711D34">
        <w:rPr>
          <w:rFonts w:eastAsia="Arial"/>
          <w:lang w:bidi="en-US"/>
        </w:rPr>
        <w:t>/wymiany rozjazdów, przesunięcia w lokalizacjach nowych konstrukcji wsporczych, likwidacje peronów, poszerzania międzytorza i inne/ są</w:t>
      </w:r>
      <w:r>
        <w:rPr>
          <w:rFonts w:eastAsia="Arial"/>
          <w:lang w:bidi="en-US"/>
        </w:rPr>
        <w:t xml:space="preserve"> w zakresie prac koniecznych do </w:t>
      </w:r>
      <w:r w:rsidRPr="00711D34">
        <w:rPr>
          <w:rFonts w:eastAsia="Arial"/>
          <w:lang w:bidi="en-US"/>
        </w:rPr>
        <w:t>wykonania przez Wykonawcę</w:t>
      </w:r>
      <w:r>
        <w:rPr>
          <w:rFonts w:eastAsia="Arial"/>
          <w:lang w:bidi="en-US"/>
        </w:rPr>
        <w:t>.</w:t>
      </w:r>
    </w:p>
    <w:p w14:paraId="4518E236" w14:textId="77777777" w:rsidR="00576002" w:rsidRPr="00711D34" w:rsidRDefault="00576002" w:rsidP="00576002">
      <w:pPr>
        <w:pStyle w:val="Akapit"/>
        <w:numPr>
          <w:ilvl w:val="0"/>
          <w:numId w:val="116"/>
        </w:numPr>
        <w:ind w:left="357" w:hanging="357"/>
        <w:rPr>
          <w:rFonts w:eastAsia="Arial"/>
          <w:lang w:bidi="en-US"/>
        </w:rPr>
      </w:pPr>
      <w:r w:rsidRPr="00711D34">
        <w:rPr>
          <w:rFonts w:eastAsia="Arial"/>
          <w:lang w:bidi="en-US"/>
        </w:rPr>
        <w:t>W przypadku wymiany na całym odcinku naprężania</w:t>
      </w:r>
      <w:r>
        <w:rPr>
          <w:rFonts w:eastAsia="Arial"/>
          <w:lang w:bidi="en-US"/>
        </w:rPr>
        <w:t>,</w:t>
      </w:r>
      <w:r w:rsidRPr="00711D34">
        <w:rPr>
          <w:rFonts w:eastAsia="Arial"/>
          <w:lang w:bidi="en-US"/>
        </w:rPr>
        <w:t xml:space="preserve"> przewody jezdne i liny nośne </w:t>
      </w:r>
      <w:r>
        <w:rPr>
          <w:rFonts w:eastAsia="Arial"/>
          <w:lang w:bidi="en-US"/>
        </w:rPr>
        <w:t xml:space="preserve">powinny być </w:t>
      </w:r>
      <w:r w:rsidRPr="00711D34">
        <w:rPr>
          <w:rFonts w:eastAsia="Arial"/>
          <w:lang w:bidi="en-US"/>
        </w:rPr>
        <w:t>wywieszane pod naciągiem nominalnym</w:t>
      </w:r>
      <w:r>
        <w:rPr>
          <w:rFonts w:eastAsia="Arial"/>
          <w:lang w:bidi="en-US"/>
        </w:rPr>
        <w:t>.</w:t>
      </w:r>
    </w:p>
    <w:p w14:paraId="66AB101A" w14:textId="77777777" w:rsidR="00576002" w:rsidRDefault="00576002" w:rsidP="00576002">
      <w:pPr>
        <w:pStyle w:val="Akapit"/>
        <w:numPr>
          <w:ilvl w:val="0"/>
          <w:numId w:val="116"/>
        </w:numPr>
        <w:ind w:left="357" w:hanging="357"/>
        <w:rPr>
          <w:rFonts w:eastAsia="Arial"/>
          <w:lang w:bidi="en-US"/>
        </w:rPr>
      </w:pPr>
      <w:r w:rsidRPr="00711D34">
        <w:rPr>
          <w:rFonts w:eastAsia="Arial"/>
          <w:lang w:bidi="en-US"/>
        </w:rPr>
        <w:t>Pozyskane z demontażu elementy składowe sieci trakcyjnej tj. słupy trakcyjne, konstrukcje bramkowe, przewody jezdne, liny nośne, osprzęt sieciowy,</w:t>
      </w:r>
      <w:r>
        <w:rPr>
          <w:rFonts w:eastAsia="Arial"/>
          <w:lang w:bidi="en-US"/>
        </w:rPr>
        <w:t xml:space="preserve"> połączenia elektryczne, wieszaki,</w:t>
      </w:r>
      <w:r w:rsidRPr="00711D34">
        <w:rPr>
          <w:rFonts w:eastAsia="Arial"/>
          <w:lang w:bidi="en-US"/>
        </w:rPr>
        <w:t xml:space="preserve"> ciężary naprężające, uszynienia słupów żelbetowych itp. Wykonawca przekaże w miejsce wskazane przez właściwą terytorialnie Sekcję Eksploatacji (ISE)</w:t>
      </w:r>
      <w:r>
        <w:rPr>
          <w:rFonts w:eastAsia="Arial"/>
          <w:lang w:bidi="en-US"/>
        </w:rPr>
        <w:t>,</w:t>
      </w:r>
      <w:r w:rsidRPr="00711D34">
        <w:rPr>
          <w:rFonts w:eastAsia="Arial"/>
          <w:lang w:bidi="en-US"/>
        </w:rPr>
        <w:t xml:space="preserve"> w celu dokonania ostatecznej kwalifikacji pozyskanego materiału i jego dalszego zagospodarowania</w:t>
      </w:r>
      <w:r>
        <w:rPr>
          <w:rFonts w:eastAsia="Arial"/>
          <w:lang w:bidi="en-US"/>
        </w:rPr>
        <w:t xml:space="preserve"> zgodnie z Im-3</w:t>
      </w:r>
      <w:r w:rsidRPr="00711D34">
        <w:rPr>
          <w:rFonts w:eastAsia="Arial"/>
          <w:lang w:bidi="en-US"/>
        </w:rPr>
        <w:t>. Konstrukcje bram</w:t>
      </w:r>
      <w:r>
        <w:rPr>
          <w:rFonts w:eastAsia="Arial"/>
          <w:lang w:bidi="en-US"/>
        </w:rPr>
        <w:t>kowe powinny być dostarczone na </w:t>
      </w:r>
      <w:r w:rsidRPr="00711D34">
        <w:rPr>
          <w:rFonts w:eastAsia="Arial"/>
          <w:lang w:bidi="en-US"/>
        </w:rPr>
        <w:t>miejsce składowania w stanie rozkrę</w:t>
      </w:r>
      <w:r>
        <w:rPr>
          <w:rFonts w:eastAsia="Arial"/>
          <w:lang w:bidi="en-US"/>
        </w:rPr>
        <w:t>conym na poszczególne elementy.</w:t>
      </w:r>
    </w:p>
    <w:p w14:paraId="4B4CDA7C" w14:textId="77777777" w:rsidR="00576002" w:rsidRDefault="00576002" w:rsidP="007210B9">
      <w:pPr>
        <w:ind w:firstLine="0"/>
        <w:rPr>
          <w:sz w:val="22"/>
        </w:rPr>
      </w:pPr>
    </w:p>
    <w:p w14:paraId="3BFD6CC8" w14:textId="77777777" w:rsidR="001C506E" w:rsidRPr="00DC1808" w:rsidRDefault="001C506E" w:rsidP="001C506E">
      <w:pPr>
        <w:pStyle w:val="Nagwek4"/>
      </w:pPr>
      <w:bookmarkStart w:id="7492" w:name="_Toc455741363"/>
      <w:bookmarkStart w:id="7493" w:name="_Toc460409488"/>
      <w:bookmarkStart w:id="7494" w:name="_Toc461199186"/>
      <w:bookmarkStart w:id="7495" w:name="_Toc461784693"/>
      <w:bookmarkStart w:id="7496" w:name="_Toc461791270"/>
      <w:bookmarkStart w:id="7497" w:name="_Toc461803347"/>
      <w:bookmarkStart w:id="7498" w:name="_Toc69394049"/>
      <w:bookmarkStart w:id="7499" w:name="_Toc146269420"/>
      <w:r w:rsidRPr="0079480A">
        <w:t>Fundamenty</w:t>
      </w:r>
      <w:bookmarkEnd w:id="7492"/>
      <w:bookmarkEnd w:id="7493"/>
      <w:bookmarkEnd w:id="7494"/>
      <w:bookmarkEnd w:id="7495"/>
      <w:bookmarkEnd w:id="7496"/>
      <w:bookmarkEnd w:id="7497"/>
      <w:bookmarkEnd w:id="7498"/>
      <w:bookmarkEnd w:id="7499"/>
    </w:p>
    <w:p w14:paraId="0443164B" w14:textId="77777777" w:rsidR="001C506E" w:rsidRPr="0079480A" w:rsidRDefault="001C506E" w:rsidP="001C506E">
      <w:pPr>
        <w:pStyle w:val="Akapit"/>
        <w:numPr>
          <w:ilvl w:val="3"/>
          <w:numId w:val="117"/>
        </w:numPr>
        <w:ind w:left="360"/>
        <w:rPr>
          <w:rFonts w:eastAsia="Arial"/>
          <w:lang w:bidi="en-US"/>
        </w:rPr>
      </w:pPr>
      <w:r w:rsidRPr="0079480A">
        <w:rPr>
          <w:rFonts w:eastAsia="Arial"/>
        </w:rPr>
        <w:t xml:space="preserve">Do posadowienia </w:t>
      </w:r>
      <w:r>
        <w:rPr>
          <w:rFonts w:eastAsia="Arial"/>
        </w:rPr>
        <w:t xml:space="preserve">nowych </w:t>
      </w:r>
      <w:r w:rsidRPr="0079480A">
        <w:rPr>
          <w:rFonts w:eastAsia="Arial"/>
        </w:rPr>
        <w:t xml:space="preserve">konstrukcji wsporczych sieci trakcyjnej należy stosować fundamenty palowe zgodnie z Wytycznymi Iet-105. </w:t>
      </w:r>
      <w:r w:rsidRPr="0079480A">
        <w:rPr>
          <w:rFonts w:eastAsia="Arial"/>
          <w:lang w:bidi="en-US"/>
        </w:rPr>
        <w:t>Fundamenty typu palowego wbijane w grunt służą do posadowienia słupów indywidualnych, z wysięgiem przez dwa tory, bramkowych oraz odciągów.</w:t>
      </w:r>
    </w:p>
    <w:p w14:paraId="1CBAE25C" w14:textId="77777777" w:rsidR="001C506E" w:rsidRPr="0079480A" w:rsidRDefault="001C506E" w:rsidP="001C506E">
      <w:pPr>
        <w:pStyle w:val="Akapit"/>
        <w:numPr>
          <w:ilvl w:val="3"/>
          <w:numId w:val="117"/>
        </w:numPr>
        <w:ind w:left="360"/>
        <w:rPr>
          <w:rFonts w:eastAsia="Arial"/>
          <w:lang w:bidi="en-US"/>
        </w:rPr>
      </w:pPr>
      <w:r w:rsidRPr="0079480A">
        <w:rPr>
          <w:rFonts w:eastAsia="Arial"/>
          <w:lang w:bidi="en-US"/>
        </w:rPr>
        <w:t>W  wyjątkowych przypadkach, gdy nie ma możliwości wykonania fundamentów metodą palowania, mogą być stosowane,</w:t>
      </w:r>
      <w:r w:rsidRPr="0079480A">
        <w:rPr>
          <w:rFonts w:eastAsia="Arial"/>
        </w:rPr>
        <w:t xml:space="preserve"> za zgodą właściwej komórki Zamawiającego,</w:t>
      </w:r>
      <w:r w:rsidRPr="0079480A">
        <w:rPr>
          <w:rFonts w:eastAsia="Arial"/>
          <w:lang w:bidi="en-US"/>
        </w:rPr>
        <w:t xml:space="preserve"> fundamenty prefabrykowane „blokowe” oraz fundamenty wykonywane na budowie dla słupów bramek i słupów dla wysięgu przez dwa tory, fundamenty prefabrykowane „blokowe” odciągów według kart katalogowych sieci trakcyjnej.</w:t>
      </w:r>
    </w:p>
    <w:p w14:paraId="488AB638" w14:textId="77777777" w:rsidR="001C506E" w:rsidRPr="0079480A" w:rsidRDefault="001C506E" w:rsidP="001C506E">
      <w:pPr>
        <w:pStyle w:val="Akapit"/>
        <w:numPr>
          <w:ilvl w:val="3"/>
          <w:numId w:val="117"/>
        </w:numPr>
        <w:ind w:left="360"/>
        <w:rPr>
          <w:rFonts w:eastAsia="Arial"/>
          <w:lang w:bidi="en-US"/>
        </w:rPr>
      </w:pPr>
      <w:r w:rsidRPr="0079480A">
        <w:rPr>
          <w:rFonts w:eastAsia="Arial"/>
          <w:lang w:bidi="en-US"/>
        </w:rPr>
        <w:t xml:space="preserve">Przy likwidacji starych fundamentów można stosować metodę minerską na zasadach </w:t>
      </w:r>
      <w:r w:rsidRPr="0079480A">
        <w:rPr>
          <w:rFonts w:eastAsia="Arial"/>
          <w:lang w:bidi="en-US"/>
        </w:rPr>
        <w:lastRenderedPageBreak/>
        <w:t>określonych w Instrukcji let-108. Dobór fundamentów pod konstrukcje wsporcze sieci trakcyjnej, uwzględniając typ gruntu, powinien być wykonany w oparciu o wyniki badań geotechnicznych.</w:t>
      </w:r>
    </w:p>
    <w:p w14:paraId="0C7D512C" w14:textId="77777777" w:rsidR="001C506E" w:rsidRPr="0079480A" w:rsidRDefault="001C506E" w:rsidP="001C506E">
      <w:pPr>
        <w:pStyle w:val="Akapit"/>
        <w:numPr>
          <w:ilvl w:val="3"/>
          <w:numId w:val="117"/>
        </w:numPr>
        <w:ind w:left="360"/>
        <w:rPr>
          <w:rFonts w:eastAsia="Arial"/>
          <w:strike/>
          <w:lang w:bidi="en-US"/>
        </w:rPr>
      </w:pPr>
      <w:r w:rsidRPr="0079480A">
        <w:rPr>
          <w:rFonts w:eastAsia="Arial"/>
          <w:lang w:bidi="en-US"/>
        </w:rPr>
        <w:t>Lokalizacja fundamentów sieci trakcyjnej powinna być zgodna z docelowymi współrzędnymi niwelety ławy torowiska.</w:t>
      </w:r>
    </w:p>
    <w:p w14:paraId="3E9FBBC2" w14:textId="77777777" w:rsidR="001C506E" w:rsidRPr="0079480A" w:rsidRDefault="001C506E" w:rsidP="001C506E">
      <w:pPr>
        <w:pStyle w:val="Nagwek4"/>
      </w:pPr>
      <w:bookmarkStart w:id="7500" w:name="_Toc455741364"/>
      <w:bookmarkStart w:id="7501" w:name="_Toc460409489"/>
      <w:bookmarkStart w:id="7502" w:name="_Toc461199187"/>
      <w:bookmarkStart w:id="7503" w:name="_Toc461784694"/>
      <w:bookmarkStart w:id="7504" w:name="_Toc461791271"/>
      <w:bookmarkStart w:id="7505" w:name="_Toc461803348"/>
      <w:bookmarkStart w:id="7506" w:name="_Toc69394050"/>
      <w:bookmarkStart w:id="7507" w:name="_Toc146269421"/>
      <w:r w:rsidRPr="0079480A">
        <w:t>Konstrukcje wsporcze</w:t>
      </w:r>
      <w:bookmarkEnd w:id="7500"/>
      <w:bookmarkEnd w:id="7501"/>
      <w:bookmarkEnd w:id="7502"/>
      <w:bookmarkEnd w:id="7503"/>
      <w:bookmarkEnd w:id="7504"/>
      <w:bookmarkEnd w:id="7505"/>
      <w:bookmarkEnd w:id="7506"/>
      <w:bookmarkEnd w:id="7507"/>
    </w:p>
    <w:p w14:paraId="10F2D2DA" w14:textId="77777777" w:rsidR="001C506E" w:rsidRPr="0079480A" w:rsidRDefault="001C506E" w:rsidP="001C506E">
      <w:pPr>
        <w:pStyle w:val="Akapitzlist"/>
        <w:numPr>
          <w:ilvl w:val="6"/>
          <w:numId w:val="118"/>
        </w:numPr>
        <w:ind w:left="357" w:hanging="357"/>
        <w:rPr>
          <w:rFonts w:eastAsia="Arial"/>
          <w:sz w:val="22"/>
        </w:rPr>
      </w:pPr>
      <w:r w:rsidRPr="0079480A">
        <w:rPr>
          <w:rFonts w:eastAsia="Arial"/>
          <w:sz w:val="22"/>
        </w:rPr>
        <w:t>Jako indywidualne konstrukcje wsporcze należy stosować słupy, np.:</w:t>
      </w:r>
    </w:p>
    <w:p w14:paraId="4E8FB2B6" w14:textId="77777777" w:rsidR="001C506E" w:rsidRPr="0079480A" w:rsidRDefault="001C506E" w:rsidP="001C506E">
      <w:pPr>
        <w:pStyle w:val="Akapitzlist"/>
        <w:numPr>
          <w:ilvl w:val="2"/>
          <w:numId w:val="121"/>
        </w:numPr>
        <w:ind w:left="709"/>
        <w:contextualSpacing w:val="0"/>
        <w:rPr>
          <w:rFonts w:eastAsia="Arial"/>
          <w:sz w:val="22"/>
        </w:rPr>
      </w:pPr>
      <w:r w:rsidRPr="0079480A">
        <w:rPr>
          <w:rFonts w:eastAsia="Arial"/>
          <w:sz w:val="22"/>
        </w:rPr>
        <w:t>dwuteownikowe;</w:t>
      </w:r>
    </w:p>
    <w:p w14:paraId="79C7CED3" w14:textId="77777777" w:rsidR="001C506E" w:rsidRPr="0079480A" w:rsidRDefault="001C506E" w:rsidP="001C506E">
      <w:pPr>
        <w:pStyle w:val="Akapitzlist"/>
        <w:numPr>
          <w:ilvl w:val="2"/>
          <w:numId w:val="121"/>
        </w:numPr>
        <w:ind w:left="709"/>
        <w:contextualSpacing w:val="0"/>
        <w:rPr>
          <w:rFonts w:eastAsia="Arial"/>
          <w:sz w:val="22"/>
        </w:rPr>
      </w:pPr>
      <w:r w:rsidRPr="0079480A">
        <w:rPr>
          <w:rFonts w:eastAsia="Arial"/>
          <w:sz w:val="22"/>
        </w:rPr>
        <w:t>metalowe o profilu zamkniętym;</w:t>
      </w:r>
    </w:p>
    <w:p w14:paraId="01566546" w14:textId="77777777" w:rsidR="001C506E" w:rsidRPr="0079480A" w:rsidRDefault="001C506E" w:rsidP="001C506E">
      <w:pPr>
        <w:pStyle w:val="Akapitzlist"/>
        <w:numPr>
          <w:ilvl w:val="2"/>
          <w:numId w:val="121"/>
        </w:numPr>
        <w:spacing w:after="120"/>
        <w:ind w:left="709"/>
        <w:contextualSpacing w:val="0"/>
        <w:rPr>
          <w:rFonts w:eastAsia="Arial"/>
          <w:sz w:val="22"/>
        </w:rPr>
      </w:pPr>
      <w:r w:rsidRPr="0079480A">
        <w:rPr>
          <w:rFonts w:eastAsia="Arial"/>
          <w:sz w:val="22"/>
        </w:rPr>
        <w:t>strunobetonowe wirowane.</w:t>
      </w:r>
    </w:p>
    <w:p w14:paraId="6A77E234" w14:textId="77777777" w:rsidR="001C506E" w:rsidRPr="0079480A" w:rsidRDefault="001C506E" w:rsidP="001C506E">
      <w:pPr>
        <w:pStyle w:val="Akapitzlist"/>
        <w:numPr>
          <w:ilvl w:val="0"/>
          <w:numId w:val="118"/>
        </w:numPr>
        <w:spacing w:before="120" w:after="120"/>
        <w:ind w:left="357" w:hanging="357"/>
        <w:contextualSpacing w:val="0"/>
        <w:rPr>
          <w:rFonts w:eastAsia="Arial"/>
          <w:sz w:val="22"/>
        </w:rPr>
      </w:pPr>
      <w:r w:rsidRPr="0079480A">
        <w:rPr>
          <w:rFonts w:eastAsia="Arial"/>
          <w:sz w:val="22"/>
        </w:rPr>
        <w:t>Stalowe konstrukcje wsporcze, słupy bramek, słupy dla wysięgu przez dwa tory, dźwigary bramek, wysięgi przez dwa tory, wsporniki do dźwigarów i wysięgów oraz odciągi słupów kotwowych, muszą być fabrycznie nowe (cynkowane ogniowo i dwukrotnie malowane według kart katalogowych sieci trakcyjnej) bez naruszonej powłoki ochronnej.</w:t>
      </w:r>
    </w:p>
    <w:p w14:paraId="142DD271" w14:textId="77777777" w:rsidR="001C506E" w:rsidRPr="0079480A" w:rsidRDefault="001C506E" w:rsidP="001C506E">
      <w:pPr>
        <w:pStyle w:val="Akapitzlist"/>
        <w:numPr>
          <w:ilvl w:val="0"/>
          <w:numId w:val="118"/>
        </w:numPr>
        <w:spacing w:before="120" w:after="120"/>
        <w:ind w:left="357" w:hanging="357"/>
        <w:contextualSpacing w:val="0"/>
        <w:rPr>
          <w:rFonts w:eastAsia="Arial"/>
          <w:sz w:val="22"/>
        </w:rPr>
      </w:pPr>
      <w:r w:rsidRPr="0079480A">
        <w:rPr>
          <w:rFonts w:eastAsia="Arial"/>
          <w:sz w:val="22"/>
        </w:rPr>
        <w:t>Kolorystyka konstrukcji wsporczych i urządzeń sieci trakcyjnej musi być spójna z obowiązującą Księgą Identyfikacji Wizualnej PKP Polskich Linii Kolejowych S.A.</w:t>
      </w:r>
    </w:p>
    <w:p w14:paraId="3CEEE70F" w14:textId="77777777" w:rsidR="001C506E" w:rsidRPr="0079480A" w:rsidRDefault="001C506E" w:rsidP="001C506E">
      <w:pPr>
        <w:pStyle w:val="Akapitzlist"/>
        <w:numPr>
          <w:ilvl w:val="0"/>
          <w:numId w:val="118"/>
        </w:numPr>
        <w:spacing w:before="120" w:after="120"/>
        <w:ind w:left="357" w:hanging="357"/>
        <w:contextualSpacing w:val="0"/>
        <w:rPr>
          <w:sz w:val="22"/>
        </w:rPr>
      </w:pPr>
      <w:r w:rsidRPr="0079480A">
        <w:rPr>
          <w:sz w:val="22"/>
        </w:rPr>
        <w:t>Oznaczenie lokat musi być odporne na warunki atmosferyczne i promieniowanie UV np. poprzez pomalowanie odpowiednią farbą, zastosowanie tabliczek tłoczonych/ grawerowanych zamontowanych na opaskach metalowych lub przyklejonych. Nie dopuszcza się wykonywania tablicy numerowej jako naklejki na danej konstrukcji.</w:t>
      </w:r>
    </w:p>
    <w:p w14:paraId="3422F228" w14:textId="77777777" w:rsidR="001C506E" w:rsidRPr="0079480A" w:rsidRDefault="001C506E" w:rsidP="001C506E">
      <w:pPr>
        <w:pStyle w:val="Akapitzlist"/>
        <w:numPr>
          <w:ilvl w:val="0"/>
          <w:numId w:val="118"/>
        </w:numPr>
        <w:spacing w:before="120" w:after="120"/>
        <w:ind w:left="357" w:hanging="357"/>
        <w:contextualSpacing w:val="0"/>
        <w:rPr>
          <w:rFonts w:eastAsia="Arial"/>
          <w:sz w:val="22"/>
        </w:rPr>
      </w:pPr>
      <w:r w:rsidRPr="0079480A">
        <w:rPr>
          <w:rFonts w:eastAsia="Arial"/>
          <w:sz w:val="22"/>
        </w:rPr>
        <w:t>Nowe konstrukcje wsporcze sieci trakcyjnej muszą być przystosowane do montażu znaków regulacji osi toru, zgodnie z Wytycznymi Ig-6.</w:t>
      </w:r>
    </w:p>
    <w:p w14:paraId="3BB0BBDA" w14:textId="77777777" w:rsidR="001C506E" w:rsidRPr="0079480A" w:rsidRDefault="001C506E" w:rsidP="001C506E">
      <w:pPr>
        <w:pStyle w:val="Akapitzlist"/>
        <w:numPr>
          <w:ilvl w:val="0"/>
          <w:numId w:val="118"/>
        </w:numPr>
        <w:spacing w:before="120" w:after="120"/>
        <w:ind w:left="357" w:hanging="357"/>
        <w:contextualSpacing w:val="0"/>
        <w:rPr>
          <w:rFonts w:eastAsia="Arial"/>
          <w:sz w:val="22"/>
        </w:rPr>
      </w:pPr>
      <w:r w:rsidRPr="0079480A">
        <w:rPr>
          <w:rFonts w:eastAsia="Arial"/>
          <w:sz w:val="22"/>
        </w:rPr>
        <w:t>W przypadku wymiany konstrukcji wsporczej bramkowej lub parasolowej obejmującej swoją rozpiętością większą liczbę torów zelektryfikowanych niż objętych zamówieniem, Wykonawca w ramach Umowy dokona również przewieszenia sieci trakcyjnej torów nieobjętych Umową do nowej konstrukcji bramkowej z wykorzystaniem wszelkich niezbędnych nowych elementów osprzętu i materiałów, dokona również niezbędnej regulacji sieci trakcyjnej tych torów.</w:t>
      </w:r>
    </w:p>
    <w:p w14:paraId="06237370" w14:textId="77777777" w:rsidR="001C506E" w:rsidRPr="0079480A" w:rsidRDefault="001C506E" w:rsidP="001C506E">
      <w:pPr>
        <w:pStyle w:val="Nagwek4"/>
      </w:pPr>
      <w:bookmarkStart w:id="7508" w:name="_Toc455741365"/>
      <w:bookmarkStart w:id="7509" w:name="_Toc460409490"/>
      <w:bookmarkStart w:id="7510" w:name="_Toc461199188"/>
      <w:bookmarkStart w:id="7511" w:name="_Toc461784695"/>
      <w:bookmarkStart w:id="7512" w:name="_Toc461791272"/>
      <w:bookmarkStart w:id="7513" w:name="_Toc461803349"/>
      <w:bookmarkStart w:id="7514" w:name="_Toc69394051"/>
      <w:bookmarkStart w:id="7515" w:name="_Toc146269422"/>
      <w:r w:rsidRPr="0079480A">
        <w:t>Osprzęt sieci jezdnej</w:t>
      </w:r>
      <w:bookmarkEnd w:id="7508"/>
      <w:bookmarkEnd w:id="7509"/>
      <w:bookmarkEnd w:id="7510"/>
      <w:bookmarkEnd w:id="7511"/>
      <w:bookmarkEnd w:id="7512"/>
      <w:bookmarkEnd w:id="7513"/>
      <w:bookmarkEnd w:id="7514"/>
      <w:bookmarkEnd w:id="7515"/>
    </w:p>
    <w:p w14:paraId="19104FFB" w14:textId="77777777" w:rsidR="001C506E" w:rsidRPr="0079480A" w:rsidRDefault="001C506E" w:rsidP="001C506E">
      <w:pPr>
        <w:pStyle w:val="Akapitzlist"/>
        <w:numPr>
          <w:ilvl w:val="0"/>
          <w:numId w:val="119"/>
        </w:numPr>
        <w:spacing w:before="120" w:after="120"/>
        <w:ind w:left="360" w:hanging="357"/>
        <w:contextualSpacing w:val="0"/>
        <w:rPr>
          <w:rFonts w:eastAsia="Arial"/>
          <w:sz w:val="22"/>
          <w:lang w:bidi="en-US"/>
        </w:rPr>
      </w:pPr>
      <w:r w:rsidRPr="0079480A">
        <w:rPr>
          <w:rFonts w:eastAsia="Arial"/>
          <w:sz w:val="22"/>
          <w:lang w:bidi="en-US"/>
        </w:rPr>
        <w:t>Wieszaki, uchwyty odległościowe do przewodów jezdnych (dotyczy sieci jezdnej z dwoma drutami jezdnymi), podwieszenia sieci jezdnej, urządzenia naprężające, stałe i  środkowe, izolatory sekcyjne, punkty izolujące w sieci, izolacja przewodów w przęśle naprężenia oraz odgromniki rożkowe należy zabudować zgodnie z obowiązującym Katalogiem kolejowej sieci trakcyjnej 3 kV prądu stałego – opracowanie Warszawa 2004 z  późniejszymi uzupełnieniami.</w:t>
      </w:r>
    </w:p>
    <w:p w14:paraId="21D8FDD1" w14:textId="3B523547" w:rsidR="001C506E" w:rsidRPr="0079480A" w:rsidRDefault="001C506E" w:rsidP="001C506E">
      <w:pPr>
        <w:pStyle w:val="Akapitzlist"/>
        <w:numPr>
          <w:ilvl w:val="0"/>
          <w:numId w:val="119"/>
        </w:numPr>
        <w:spacing w:before="120" w:after="120"/>
        <w:ind w:left="360" w:hanging="357"/>
        <w:contextualSpacing w:val="0"/>
        <w:rPr>
          <w:rFonts w:eastAsia="Arial"/>
          <w:sz w:val="22"/>
        </w:rPr>
      </w:pPr>
      <w:r w:rsidRPr="0079480A">
        <w:rPr>
          <w:rFonts w:eastAsia="Arial"/>
          <w:sz w:val="22"/>
          <w:lang w:bidi="en-US"/>
        </w:rPr>
        <w:t>Zastosowane m</w:t>
      </w:r>
      <w:r w:rsidRPr="0079480A">
        <w:rPr>
          <w:rFonts w:eastAsia="Arial"/>
          <w:sz w:val="22"/>
        </w:rPr>
        <w:t>ateriały muszą spełniać wymagania techniczne określone w dokumentach normatywnych i zostać pozytywnie zweryfikowane pod względem możliwości stosowania na liniach zarządzanych przez PLK SA, potwierdzone wydaniem odpowiedniego dopuszczenia, jak również być zgodne z:</w:t>
      </w:r>
    </w:p>
    <w:p w14:paraId="1C8E0628" w14:textId="77777777" w:rsidR="001C506E" w:rsidRPr="0079480A" w:rsidRDefault="001C506E" w:rsidP="001C506E">
      <w:pPr>
        <w:pStyle w:val="Akapitzlist"/>
        <w:numPr>
          <w:ilvl w:val="2"/>
          <w:numId w:val="122"/>
        </w:numPr>
        <w:spacing w:after="100" w:afterAutospacing="1"/>
        <w:ind w:left="709"/>
        <w:contextualSpacing w:val="0"/>
        <w:rPr>
          <w:rFonts w:eastAsia="Arial"/>
          <w:sz w:val="22"/>
        </w:rPr>
      </w:pPr>
      <w:r w:rsidRPr="0079480A">
        <w:rPr>
          <w:rFonts w:eastAsia="Arial"/>
          <w:sz w:val="22"/>
        </w:rPr>
        <w:lastRenderedPageBreak/>
        <w:t>katalogiem sieci trakcyjnej - podwieszenia rurowe - opracowanie CBPiBBK (Warszawa 2004) wraz z późniejszymi uzupełnieniami,</w:t>
      </w:r>
    </w:p>
    <w:p w14:paraId="0F8EEE19" w14:textId="77777777" w:rsidR="001C506E" w:rsidRPr="0079480A" w:rsidRDefault="001C506E" w:rsidP="001C506E">
      <w:pPr>
        <w:pStyle w:val="Akapitzlist"/>
        <w:numPr>
          <w:ilvl w:val="2"/>
          <w:numId w:val="122"/>
        </w:numPr>
        <w:spacing w:before="100" w:beforeAutospacing="1" w:after="100" w:afterAutospacing="1"/>
        <w:ind w:left="709"/>
        <w:contextualSpacing w:val="0"/>
        <w:rPr>
          <w:rFonts w:eastAsia="Arial"/>
          <w:sz w:val="22"/>
        </w:rPr>
      </w:pPr>
      <w:r w:rsidRPr="0079480A">
        <w:rPr>
          <w:rFonts w:eastAsia="Arial"/>
          <w:sz w:val="22"/>
        </w:rPr>
        <w:t>postanowieniami p. 3.7 Wytycznych Iet-107,</w:t>
      </w:r>
    </w:p>
    <w:p w14:paraId="7950E615" w14:textId="77777777" w:rsidR="001C506E" w:rsidRPr="0079480A" w:rsidRDefault="001C506E" w:rsidP="001C506E">
      <w:pPr>
        <w:pStyle w:val="Akapitzlist"/>
        <w:numPr>
          <w:ilvl w:val="2"/>
          <w:numId w:val="122"/>
        </w:numPr>
        <w:spacing w:before="100" w:beforeAutospacing="1" w:after="100" w:afterAutospacing="1"/>
        <w:ind w:left="709"/>
        <w:contextualSpacing w:val="0"/>
        <w:rPr>
          <w:rFonts w:eastAsia="Arial"/>
          <w:sz w:val="22"/>
        </w:rPr>
      </w:pPr>
      <w:r w:rsidRPr="0079480A">
        <w:rPr>
          <w:rFonts w:eastAsia="Arial"/>
          <w:sz w:val="22"/>
        </w:rPr>
        <w:t>oraz spełniać wymogi określone w Prawie budowlanym.</w:t>
      </w:r>
    </w:p>
    <w:p w14:paraId="2F97ABE4" w14:textId="77777777" w:rsidR="001C506E" w:rsidRPr="0079480A" w:rsidRDefault="001C506E" w:rsidP="001C506E">
      <w:pPr>
        <w:pStyle w:val="Akapit"/>
        <w:numPr>
          <w:ilvl w:val="0"/>
          <w:numId w:val="119"/>
        </w:numPr>
        <w:ind w:left="360" w:hanging="357"/>
        <w:rPr>
          <w:rFonts w:eastAsia="Arial"/>
          <w:lang w:bidi="en-US"/>
        </w:rPr>
      </w:pPr>
      <w:r w:rsidRPr="0079480A">
        <w:rPr>
          <w:rFonts w:eastAsia="Arial"/>
          <w:lang w:bidi="en-US"/>
        </w:rPr>
        <w:t>W uzasadnionych przypadkach, z uwagi na warunki eksploatacyjne i terenowe, dopuszcza się za zgodą właściwej komórki Zamawiającego, stosowanie elementów/urządzeń sieci trakcyjnej wykonanych w oparciu o indywidualną dokumentację wykonawczą.</w:t>
      </w:r>
      <w:r w:rsidRPr="0079480A">
        <w:rPr>
          <w:rFonts w:eastAsia="Arial"/>
        </w:rPr>
        <w:t xml:space="preserve"> </w:t>
      </w:r>
    </w:p>
    <w:p w14:paraId="68AA11D5" w14:textId="77777777" w:rsidR="001C506E" w:rsidRPr="0079480A" w:rsidRDefault="001C506E" w:rsidP="001C506E">
      <w:pPr>
        <w:pStyle w:val="Akapit"/>
        <w:numPr>
          <w:ilvl w:val="0"/>
          <w:numId w:val="119"/>
        </w:numPr>
        <w:ind w:left="360" w:hanging="357"/>
        <w:rPr>
          <w:rFonts w:eastAsia="Arial"/>
        </w:rPr>
      </w:pPr>
      <w:r w:rsidRPr="0079480A">
        <w:rPr>
          <w:rFonts w:eastAsia="Arial"/>
        </w:rPr>
        <w:t>Należy stosować wyłącznie kompozytowe izolatory trakcyjne.</w:t>
      </w:r>
    </w:p>
    <w:p w14:paraId="5F7B0792" w14:textId="77777777" w:rsidR="001C506E" w:rsidRPr="0079480A" w:rsidRDefault="001C506E" w:rsidP="001C506E">
      <w:pPr>
        <w:numPr>
          <w:ilvl w:val="0"/>
          <w:numId w:val="119"/>
        </w:numPr>
        <w:spacing w:before="120" w:after="120"/>
        <w:ind w:left="360" w:hanging="357"/>
        <w:rPr>
          <w:rFonts w:eastAsia="Arial"/>
          <w:sz w:val="22"/>
        </w:rPr>
      </w:pPr>
      <w:r w:rsidRPr="0079480A">
        <w:rPr>
          <w:rFonts w:eastAsia="Arial"/>
          <w:sz w:val="22"/>
        </w:rPr>
        <w:t>Przy projektowaniu i budowie sieci trakcyjnej należy:</w:t>
      </w:r>
    </w:p>
    <w:p w14:paraId="0DDE5B29" w14:textId="77777777" w:rsidR="001C506E" w:rsidRPr="0079480A" w:rsidRDefault="001C506E" w:rsidP="001C506E">
      <w:pPr>
        <w:pStyle w:val="Akapitzlist"/>
        <w:numPr>
          <w:ilvl w:val="1"/>
          <w:numId w:val="123"/>
        </w:numPr>
        <w:ind w:left="709"/>
        <w:contextualSpacing w:val="0"/>
        <w:rPr>
          <w:rFonts w:eastAsia="Arial"/>
          <w:noProof w:val="0"/>
          <w:sz w:val="22"/>
          <w:lang w:eastAsia="pl-PL"/>
        </w:rPr>
      </w:pPr>
      <w:r w:rsidRPr="0079480A">
        <w:rPr>
          <w:rFonts w:eastAsia="Arial"/>
          <w:sz w:val="22"/>
        </w:rPr>
        <w:t xml:space="preserve">W kotwieniach liny nośnej w sieciach trakcyjnych zabudowanych na szlaku stosować pojedyncze izolatory cięgnowe, których wytrzymałość na rozrywanie wynosi nie mniej niż 100 kN, a wytrzymałość na skręcanie jest </w:t>
      </w:r>
      <w:r w:rsidRPr="0079480A">
        <w:rPr>
          <w:rFonts w:eastAsia="Arial"/>
          <w:noProof w:val="0"/>
          <w:sz w:val="22"/>
          <w:lang w:eastAsia="pl-PL"/>
        </w:rPr>
        <w:t xml:space="preserve">nie mniejsza niż 50 </w:t>
      </w:r>
      <w:proofErr w:type="spellStart"/>
      <w:r w:rsidRPr="0079480A">
        <w:rPr>
          <w:rFonts w:eastAsia="Arial"/>
          <w:noProof w:val="0"/>
          <w:sz w:val="22"/>
          <w:lang w:eastAsia="pl-PL"/>
        </w:rPr>
        <w:t>Nm</w:t>
      </w:r>
      <w:proofErr w:type="spellEnd"/>
      <w:r w:rsidRPr="0079480A">
        <w:rPr>
          <w:rFonts w:eastAsia="Arial"/>
          <w:noProof w:val="0"/>
          <w:sz w:val="22"/>
          <w:lang w:eastAsia="pl-PL"/>
        </w:rPr>
        <w:t xml:space="preserve"> siły skręcającej,</w:t>
      </w:r>
    </w:p>
    <w:p w14:paraId="265BF5AF" w14:textId="77777777" w:rsidR="001C506E" w:rsidRPr="0079480A" w:rsidRDefault="001C506E" w:rsidP="001C506E">
      <w:pPr>
        <w:pStyle w:val="Akapitzlist"/>
        <w:numPr>
          <w:ilvl w:val="1"/>
          <w:numId w:val="123"/>
        </w:numPr>
        <w:ind w:left="709"/>
        <w:contextualSpacing w:val="0"/>
        <w:rPr>
          <w:rFonts w:eastAsia="Arial"/>
          <w:noProof w:val="0"/>
          <w:sz w:val="22"/>
          <w:lang w:eastAsia="pl-PL"/>
        </w:rPr>
      </w:pPr>
      <w:r w:rsidRPr="0079480A">
        <w:rPr>
          <w:rFonts w:eastAsia="Arial"/>
          <w:noProof w:val="0"/>
          <w:sz w:val="22"/>
          <w:lang w:eastAsia="pl-PL"/>
        </w:rPr>
        <w:t xml:space="preserve">W kotwieniach liny nośnej zabudowanych nad przejściami rozjazdowymi lub przecinających inne tory zelektryfikowane, wynikające z braku możliwości posadowienia konstrukcji wsporczej z odciągiem na międzytorzu, spowodowane brakiem wymaganej skrajni budowli - stosować pojedyncze izolatory cięgnowe, których wytrzymałość na rozrywanie wynosi nie mniej niż 120 </w:t>
      </w:r>
      <w:proofErr w:type="spellStart"/>
      <w:r w:rsidRPr="0079480A">
        <w:rPr>
          <w:rFonts w:eastAsia="Arial"/>
          <w:noProof w:val="0"/>
          <w:sz w:val="22"/>
          <w:lang w:eastAsia="pl-PL"/>
        </w:rPr>
        <w:t>kN</w:t>
      </w:r>
      <w:proofErr w:type="spellEnd"/>
      <w:r w:rsidRPr="0079480A">
        <w:rPr>
          <w:rFonts w:eastAsia="Arial"/>
          <w:noProof w:val="0"/>
          <w:sz w:val="22"/>
          <w:lang w:eastAsia="pl-PL"/>
        </w:rPr>
        <w:t xml:space="preserve">, a wytrzymałość na skręcanie jest nie mniejsza niż 60 </w:t>
      </w:r>
      <w:proofErr w:type="spellStart"/>
      <w:r w:rsidRPr="0079480A">
        <w:rPr>
          <w:rFonts w:eastAsia="Arial"/>
          <w:noProof w:val="0"/>
          <w:sz w:val="22"/>
          <w:lang w:eastAsia="pl-PL"/>
        </w:rPr>
        <w:t>Nm</w:t>
      </w:r>
      <w:proofErr w:type="spellEnd"/>
      <w:r w:rsidRPr="0079480A">
        <w:rPr>
          <w:rFonts w:eastAsia="Arial"/>
          <w:noProof w:val="0"/>
          <w:sz w:val="22"/>
          <w:lang w:eastAsia="pl-PL"/>
        </w:rPr>
        <w:t xml:space="preserve"> siły skręcającej.</w:t>
      </w:r>
    </w:p>
    <w:p w14:paraId="30ED007C" w14:textId="77777777" w:rsidR="001C506E" w:rsidRPr="0079480A" w:rsidRDefault="001C506E" w:rsidP="001C506E">
      <w:pPr>
        <w:pStyle w:val="Akapitzlist"/>
        <w:numPr>
          <w:ilvl w:val="1"/>
          <w:numId w:val="123"/>
        </w:numPr>
        <w:ind w:left="709"/>
        <w:contextualSpacing w:val="0"/>
        <w:rPr>
          <w:rFonts w:eastAsia="Arial"/>
          <w:noProof w:val="0"/>
          <w:sz w:val="22"/>
          <w:lang w:eastAsia="pl-PL"/>
        </w:rPr>
      </w:pPr>
      <w:r w:rsidRPr="0079480A">
        <w:rPr>
          <w:rFonts w:eastAsia="Arial"/>
          <w:noProof w:val="0"/>
          <w:sz w:val="22"/>
          <w:lang w:eastAsia="pl-PL"/>
        </w:rPr>
        <w:t xml:space="preserve">W izolatorze sekcyjnym lub w izolowanym prześle naprężenia w linie nośnej należy stosować izolator, którego wytrzymałość na rozerwanie jest nie mniejsza niż 100 </w:t>
      </w:r>
      <w:proofErr w:type="spellStart"/>
      <w:r w:rsidRPr="0079480A">
        <w:rPr>
          <w:rFonts w:eastAsia="Arial"/>
          <w:noProof w:val="0"/>
          <w:sz w:val="22"/>
          <w:lang w:eastAsia="pl-PL"/>
        </w:rPr>
        <w:t>kN</w:t>
      </w:r>
      <w:proofErr w:type="spellEnd"/>
      <w:r w:rsidRPr="0079480A">
        <w:rPr>
          <w:rFonts w:eastAsia="Arial"/>
          <w:noProof w:val="0"/>
          <w:sz w:val="22"/>
          <w:lang w:eastAsia="pl-PL"/>
        </w:rPr>
        <w:t xml:space="preserve">, a wytrzymałość na skręcanie nie mniejsza niż 50 </w:t>
      </w:r>
      <w:proofErr w:type="spellStart"/>
      <w:r w:rsidRPr="0079480A">
        <w:rPr>
          <w:rFonts w:eastAsia="Arial"/>
          <w:noProof w:val="0"/>
          <w:sz w:val="22"/>
          <w:lang w:eastAsia="pl-PL"/>
        </w:rPr>
        <w:t>Nm</w:t>
      </w:r>
      <w:proofErr w:type="spellEnd"/>
      <w:r w:rsidRPr="0079480A">
        <w:rPr>
          <w:rFonts w:eastAsia="Arial"/>
          <w:noProof w:val="0"/>
          <w:sz w:val="22"/>
          <w:lang w:eastAsia="pl-PL"/>
        </w:rPr>
        <w:t xml:space="preserve"> siły skręcającej.</w:t>
      </w:r>
    </w:p>
    <w:p w14:paraId="0F385A95" w14:textId="4029E379" w:rsidR="001C506E" w:rsidRPr="0079480A" w:rsidRDefault="001C506E" w:rsidP="001C506E">
      <w:pPr>
        <w:pStyle w:val="Akapit"/>
        <w:numPr>
          <w:ilvl w:val="0"/>
          <w:numId w:val="119"/>
        </w:numPr>
        <w:ind w:left="360" w:hanging="357"/>
        <w:rPr>
          <w:rFonts w:eastAsia="Arial"/>
          <w:lang w:bidi="en-US"/>
        </w:rPr>
      </w:pPr>
      <w:r w:rsidRPr="0079480A">
        <w:rPr>
          <w:rFonts w:eastAsia="Arial"/>
          <w:lang w:bidi="en-US"/>
        </w:rPr>
        <w:t xml:space="preserve">Stosować </w:t>
      </w:r>
      <w:proofErr w:type="spellStart"/>
      <w:r w:rsidRPr="0079480A">
        <w:rPr>
          <w:rFonts w:eastAsia="Arial"/>
        </w:rPr>
        <w:t>kotwienia</w:t>
      </w:r>
      <w:proofErr w:type="spellEnd"/>
      <w:r w:rsidRPr="0079480A">
        <w:rPr>
          <w:rFonts w:eastAsia="Arial"/>
        </w:rPr>
        <w:t xml:space="preserve"> </w:t>
      </w:r>
      <w:r w:rsidR="00AE5258" w:rsidRPr="0079480A">
        <w:rPr>
          <w:rFonts w:eastAsia="Arial"/>
        </w:rPr>
        <w:t>bez ciężarowe</w:t>
      </w:r>
      <w:r w:rsidRPr="0079480A">
        <w:rPr>
          <w:rFonts w:eastAsia="Arial"/>
          <w:lang w:bidi="en-US"/>
        </w:rPr>
        <w:t>.</w:t>
      </w:r>
    </w:p>
    <w:p w14:paraId="7FF7CF2E" w14:textId="77777777" w:rsidR="001C506E" w:rsidRPr="0079480A" w:rsidRDefault="001C506E" w:rsidP="001C506E">
      <w:pPr>
        <w:pStyle w:val="Akapit"/>
        <w:numPr>
          <w:ilvl w:val="0"/>
          <w:numId w:val="119"/>
        </w:numPr>
        <w:ind w:left="360" w:hanging="357"/>
        <w:rPr>
          <w:rFonts w:eastAsia="Arial"/>
        </w:rPr>
      </w:pPr>
      <w:r w:rsidRPr="0079480A">
        <w:rPr>
          <w:rFonts w:eastAsia="Arial"/>
        </w:rPr>
        <w:t>Dla wszystkich typów sieci trakcyjnej należy stosować wieszaki w wykonaniu przewodzącym.</w:t>
      </w:r>
    </w:p>
    <w:p w14:paraId="60D41BBC" w14:textId="77777777" w:rsidR="001C506E" w:rsidRPr="0079480A" w:rsidRDefault="001C506E" w:rsidP="001C506E">
      <w:pPr>
        <w:pStyle w:val="Akapit"/>
        <w:numPr>
          <w:ilvl w:val="0"/>
          <w:numId w:val="119"/>
        </w:numPr>
        <w:ind w:left="360" w:hanging="357"/>
        <w:rPr>
          <w:rFonts w:eastAsia="Arial"/>
        </w:rPr>
      </w:pPr>
      <w:r w:rsidRPr="0079480A">
        <w:rPr>
          <w:rFonts w:eastAsia="Arial"/>
        </w:rPr>
        <w:t>Połączenia elektryczne, dla urządzeń ochrony odgromowej (odgromniki rożkowe), należy realizować pomiędzy - odgromnik - lina nośna (liny nośne) - przewód jezdny (przewody jezdne)</w:t>
      </w:r>
      <w:r w:rsidRPr="0079480A">
        <w:rPr>
          <w:rFonts w:eastAsia="Arial"/>
          <w:lang w:bidi="en-US"/>
        </w:rPr>
        <w:t>.</w:t>
      </w:r>
    </w:p>
    <w:p w14:paraId="4438D73C" w14:textId="77777777" w:rsidR="001C506E" w:rsidRPr="0079480A" w:rsidRDefault="001C506E" w:rsidP="001C506E">
      <w:pPr>
        <w:pStyle w:val="Akapit"/>
        <w:numPr>
          <w:ilvl w:val="0"/>
          <w:numId w:val="119"/>
        </w:numPr>
        <w:ind w:left="360" w:hanging="357"/>
        <w:rPr>
          <w:rFonts w:eastAsia="Arial"/>
        </w:rPr>
      </w:pPr>
      <w:r w:rsidRPr="0079480A">
        <w:rPr>
          <w:rFonts w:eastAsia="Arial"/>
        </w:rPr>
        <w:t>Przy montażu odgromnika rożkowego należy stosować dodatkowe zabezpieczenie podtrzymujące połączenie elektryczne, które w przypadku uszkodzenia odgromnika rożkowego eliminuje ryzyko opadnięcia połączenia elektrycznego w skrajnię pojazdu trakcyjnego</w:t>
      </w:r>
    </w:p>
    <w:p w14:paraId="53A5EDC4" w14:textId="77777777" w:rsidR="001C506E" w:rsidRPr="0079480A" w:rsidRDefault="001C506E" w:rsidP="001C506E">
      <w:pPr>
        <w:pStyle w:val="Nagwek4"/>
      </w:pPr>
      <w:bookmarkStart w:id="7516" w:name="_Toc69394052"/>
      <w:bookmarkStart w:id="7517" w:name="_Toc146269423"/>
      <w:r w:rsidRPr="0079480A">
        <w:t xml:space="preserve">Ochrona przed porażeniem prądem elektrycznym w strefie oddziaływania sieci trakcyjnej 3 </w:t>
      </w:r>
      <w:proofErr w:type="spellStart"/>
      <w:r w:rsidRPr="0079480A">
        <w:t>kV</w:t>
      </w:r>
      <w:proofErr w:type="spellEnd"/>
      <w:r w:rsidRPr="0079480A">
        <w:t xml:space="preserve"> DC. </w:t>
      </w:r>
      <w:bookmarkStart w:id="7518" w:name="_Toc455741366"/>
      <w:bookmarkStart w:id="7519" w:name="_Toc460409491"/>
      <w:bookmarkStart w:id="7520" w:name="_Toc461199189"/>
      <w:bookmarkStart w:id="7521" w:name="_Toc461784696"/>
      <w:bookmarkStart w:id="7522" w:name="_Toc461791273"/>
      <w:bookmarkStart w:id="7523" w:name="_Toc461803350"/>
      <w:r w:rsidRPr="0079480A">
        <w:t>Uszynienia i sieć powrotna</w:t>
      </w:r>
      <w:bookmarkEnd w:id="7516"/>
      <w:bookmarkEnd w:id="7517"/>
      <w:bookmarkEnd w:id="7518"/>
      <w:bookmarkEnd w:id="7519"/>
      <w:bookmarkEnd w:id="7520"/>
      <w:bookmarkEnd w:id="7521"/>
      <w:bookmarkEnd w:id="7522"/>
      <w:bookmarkEnd w:id="7523"/>
    </w:p>
    <w:p w14:paraId="1F9F514C" w14:textId="77777777" w:rsidR="001C506E" w:rsidRDefault="001C506E" w:rsidP="001C506E">
      <w:pPr>
        <w:pStyle w:val="Akapit"/>
        <w:numPr>
          <w:ilvl w:val="6"/>
          <w:numId w:val="120"/>
        </w:numPr>
        <w:ind w:left="360"/>
        <w:rPr>
          <w:rFonts w:eastAsia="Arial"/>
          <w:lang w:bidi="en-US"/>
        </w:rPr>
      </w:pPr>
      <w:r w:rsidRPr="002049ED">
        <w:rPr>
          <w:rFonts w:eastAsia="Arial"/>
          <w:lang w:bidi="en-US"/>
        </w:rPr>
        <w:t>Wymagania dotyczące uszynień,</w:t>
      </w:r>
      <w:r w:rsidRPr="002049ED">
        <w:rPr>
          <w:rFonts w:eastAsia="Arial"/>
        </w:rPr>
        <w:t xml:space="preserve"> sieci powrotnej</w:t>
      </w:r>
      <w:r w:rsidRPr="002049ED">
        <w:rPr>
          <w:rFonts w:eastAsia="Arial"/>
          <w:lang w:bidi="en-US"/>
        </w:rPr>
        <w:t xml:space="preserve"> </w:t>
      </w:r>
      <w:r w:rsidRPr="002049ED">
        <w:rPr>
          <w:rFonts w:eastAsia="Arial"/>
        </w:rPr>
        <w:t>oraz ochrony przed porażeniem prądem elektrycznym, przepięciami oraz wyładowaniami atmosferycznymi</w:t>
      </w:r>
      <w:r>
        <w:rPr>
          <w:rFonts w:eastAsia="Arial"/>
          <w:lang w:bidi="en-US"/>
        </w:rPr>
        <w:t xml:space="preserve"> znajdują się  </w:t>
      </w:r>
      <w:r w:rsidRPr="002049ED">
        <w:rPr>
          <w:rFonts w:eastAsia="Arial"/>
          <w:lang w:bidi="en-US"/>
        </w:rPr>
        <w:t xml:space="preserve">w </w:t>
      </w:r>
      <w:r>
        <w:rPr>
          <w:rFonts w:eastAsia="Arial"/>
          <w:lang w:bidi="en-US"/>
        </w:rPr>
        <w:t> </w:t>
      </w:r>
      <w:r w:rsidRPr="002049ED">
        <w:rPr>
          <w:rFonts w:eastAsia="Arial"/>
          <w:lang w:bidi="en-US"/>
        </w:rPr>
        <w:t>Standardach Technicznych Tom IV</w:t>
      </w:r>
      <w:r w:rsidRPr="002049ED">
        <w:rPr>
          <w:rFonts w:eastAsia="Arial"/>
        </w:rPr>
        <w:t>, Instrukcji Iet-2</w:t>
      </w:r>
      <w:r w:rsidRPr="002049ED">
        <w:rPr>
          <w:rFonts w:eastAsia="Arial"/>
          <w:lang w:bidi="en-US"/>
        </w:rPr>
        <w:t xml:space="preserve">, </w:t>
      </w:r>
      <w:r w:rsidRPr="002049ED">
        <w:rPr>
          <w:rFonts w:eastAsia="Arial"/>
        </w:rPr>
        <w:t xml:space="preserve">oraz w </w:t>
      </w:r>
      <w:r>
        <w:rPr>
          <w:rFonts w:eastAsia="Arial"/>
        </w:rPr>
        <w:t>warunkach technicznych Iet</w:t>
      </w:r>
      <w:r>
        <w:rPr>
          <w:rFonts w:eastAsia="Arial"/>
        </w:rPr>
        <w:noBreakHyphen/>
      </w:r>
      <w:r w:rsidRPr="002049ED">
        <w:rPr>
          <w:rFonts w:eastAsia="Arial"/>
        </w:rPr>
        <w:t>120.</w:t>
      </w:r>
    </w:p>
    <w:p w14:paraId="3DFE82F6" w14:textId="77777777" w:rsidR="001C506E" w:rsidRPr="00BF2C99" w:rsidRDefault="001C506E" w:rsidP="001C506E">
      <w:pPr>
        <w:pStyle w:val="Akapit"/>
        <w:numPr>
          <w:ilvl w:val="6"/>
          <w:numId w:val="120"/>
        </w:numPr>
        <w:ind w:left="360"/>
        <w:rPr>
          <w:rFonts w:eastAsia="Arial"/>
          <w:lang w:bidi="en-US"/>
        </w:rPr>
      </w:pPr>
      <w:r w:rsidRPr="00BF2C99">
        <w:t xml:space="preserve">Znajdujące się na peronach części przewodzące, wymagające uszynienia powinny być ze sobą galwanicznie połączone, uziemione oraz </w:t>
      </w:r>
      <w:proofErr w:type="spellStart"/>
      <w:r w:rsidRPr="00BF2C99">
        <w:t>uszynione</w:t>
      </w:r>
      <w:proofErr w:type="spellEnd"/>
      <w:r w:rsidRPr="00BF2C99">
        <w:t xml:space="preserve"> przez jeden ogranicznik napięcia dotykowego VLD. </w:t>
      </w:r>
      <w:proofErr w:type="spellStart"/>
      <w:r w:rsidRPr="00BF2C99">
        <w:t>Uszynienie</w:t>
      </w:r>
      <w:proofErr w:type="spellEnd"/>
      <w:r w:rsidRPr="00BF2C99">
        <w:t xml:space="preserve"> zaleca się wykonać pośrodku długości peronu. Rezystancja uziemienia ogranicznika VLD nie powinna być większa niż 10 Ω w gruncie o rezystywności </w:t>
      </w:r>
      <w:r w:rsidRPr="00BF2C99">
        <w:lastRenderedPageBreak/>
        <w:t>nieprzekraczającej 100 Ωm, a w innych gruntach – nie większa niż 20 Ω.</w:t>
      </w:r>
    </w:p>
    <w:p w14:paraId="67F2F39A" w14:textId="77777777" w:rsidR="001C506E" w:rsidRPr="00BF2C99" w:rsidRDefault="001C506E" w:rsidP="001C506E">
      <w:pPr>
        <w:pStyle w:val="Akapit"/>
        <w:numPr>
          <w:ilvl w:val="6"/>
          <w:numId w:val="120"/>
        </w:numPr>
        <w:ind w:left="360"/>
        <w:rPr>
          <w:rFonts w:eastAsia="Arial"/>
          <w:lang w:bidi="en-US"/>
        </w:rPr>
      </w:pPr>
      <w:r w:rsidRPr="00BF2C99">
        <w:t>Usytuowane na peronach konstrukcje wsporcze oraz inne części przewodzące, wymagające uszynienia, powinny stanowić odrębną sekcję uszynienia grupowego. Ma to zapobiec przeniesieniu niebezpiecznego potencjału spoza stacji kolejowej lub przystanku przez przewód uszynienia grupowego.</w:t>
      </w:r>
    </w:p>
    <w:p w14:paraId="6E784BC9" w14:textId="77777777" w:rsidR="001C506E" w:rsidRPr="00BF2C99" w:rsidRDefault="001C506E" w:rsidP="001C506E">
      <w:pPr>
        <w:pStyle w:val="Akapit"/>
        <w:numPr>
          <w:ilvl w:val="6"/>
          <w:numId w:val="120"/>
        </w:numPr>
        <w:ind w:left="360"/>
        <w:rPr>
          <w:rFonts w:eastAsia="Arial"/>
          <w:lang w:bidi="en-US"/>
        </w:rPr>
      </w:pPr>
      <w:r w:rsidRPr="00BF2C99">
        <w:t xml:space="preserve">Zaleca się ułożenie wzdłuż linii środkowej każdego peronu uziomu wyrównawczego liniowego na całej długości peronu, z obustronnym naddatkiem około 20 m sięgającym poza jego krańce. Uziom powinien być ułożony na głębokości ok. 0,3 m w obrębie peronu i ok. 0,8 m poza nim. Do tego uziomu można przyłączać tylko części podlegające </w:t>
      </w:r>
      <w:proofErr w:type="spellStart"/>
      <w:r w:rsidRPr="00BF2C99">
        <w:t>uszynieniu</w:t>
      </w:r>
      <w:proofErr w:type="spellEnd"/>
      <w:r w:rsidRPr="00BF2C99">
        <w:t xml:space="preserve">. Połączenia z uziomem powinny być dostępne do kontroli. </w:t>
      </w:r>
    </w:p>
    <w:p w14:paraId="18004CFE" w14:textId="77777777" w:rsidR="001C506E" w:rsidRPr="00BF2C99" w:rsidRDefault="001C506E" w:rsidP="001C506E">
      <w:pPr>
        <w:spacing w:before="240" w:after="60"/>
        <w:ind w:left="360" w:firstLine="0"/>
        <w:jc w:val="left"/>
        <w:rPr>
          <w:sz w:val="22"/>
        </w:rPr>
      </w:pPr>
      <w:r w:rsidRPr="0036201A">
        <w:rPr>
          <w:noProof/>
          <w:lang w:eastAsia="pl-PL"/>
        </w:rPr>
        <w:drawing>
          <wp:inline distT="0" distB="0" distL="0" distR="0" wp14:anchorId="663055B1" wp14:editId="67545EF6">
            <wp:extent cx="5610225" cy="1661160"/>
            <wp:effectExtent l="0" t="0" r="9525" b="0"/>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12012" cy="1661689"/>
                    </a:xfrm>
                    <a:prstGeom prst="rect">
                      <a:avLst/>
                    </a:prstGeom>
                    <a:noFill/>
                    <a:ln>
                      <a:noFill/>
                    </a:ln>
                  </pic:spPr>
                </pic:pic>
              </a:graphicData>
            </a:graphic>
          </wp:inline>
        </w:drawing>
      </w:r>
      <w:r w:rsidRPr="00BF2C99">
        <w:rPr>
          <w:b/>
          <w:sz w:val="22"/>
        </w:rPr>
        <w:t xml:space="preserve">Rys. </w:t>
      </w:r>
      <w:r w:rsidRPr="00BF2C99">
        <w:rPr>
          <w:sz w:val="22"/>
        </w:rPr>
        <w:t>Usytuowanie uziomu wyrównawczego na peronie stacji osobowej</w:t>
      </w:r>
    </w:p>
    <w:p w14:paraId="5E966032" w14:textId="77777777" w:rsidR="001C506E" w:rsidRDefault="001C506E" w:rsidP="001C506E">
      <w:pPr>
        <w:pStyle w:val="Akapit"/>
        <w:numPr>
          <w:ilvl w:val="6"/>
          <w:numId w:val="120"/>
        </w:numPr>
        <w:ind w:left="360"/>
      </w:pPr>
      <w:r w:rsidRPr="0036201A">
        <w:t xml:space="preserve">W obrębie peronu jednocześnie dostępne części przewodzące, które nie podlegają </w:t>
      </w:r>
      <w:proofErr w:type="spellStart"/>
      <w:r w:rsidRPr="0036201A">
        <w:t>uszynieniu</w:t>
      </w:r>
      <w:proofErr w:type="spellEnd"/>
      <w:r w:rsidRPr="0036201A">
        <w:t xml:space="preserve">, powinny być połączone ze </w:t>
      </w:r>
      <w:r>
        <w:t>sobą przewodami wyrównawczymi.</w:t>
      </w:r>
    </w:p>
    <w:p w14:paraId="49F559A5" w14:textId="0DBD0A02" w:rsidR="001C506E" w:rsidRDefault="001C506E" w:rsidP="001C506E">
      <w:pPr>
        <w:pStyle w:val="Akapit"/>
        <w:numPr>
          <w:ilvl w:val="6"/>
          <w:numId w:val="120"/>
        </w:numPr>
        <w:ind w:left="360"/>
      </w:pPr>
      <w:r w:rsidRPr="007949B2">
        <w:t xml:space="preserve">Części przewodzące objęte połączeniami wyrównawczymi powinny być </w:t>
      </w:r>
      <w:r w:rsidR="00AE5258" w:rsidRPr="007949B2">
        <w:t>oddalone, co</w:t>
      </w:r>
      <w:r w:rsidRPr="007949B2">
        <w:t xml:space="preserve"> najmniej o 2,50 m od części przewodzących podlegających </w:t>
      </w:r>
      <w:proofErr w:type="spellStart"/>
      <w:r w:rsidRPr="007949B2">
        <w:t>uszynieniu</w:t>
      </w:r>
      <w:proofErr w:type="spellEnd"/>
      <w:r w:rsidRPr="007949B2">
        <w:t xml:space="preserve">. Jeżeli tej odległości nie można zachować, to część </w:t>
      </w:r>
      <w:proofErr w:type="spellStart"/>
      <w:r w:rsidRPr="007949B2">
        <w:t>uszyniona</w:t>
      </w:r>
      <w:proofErr w:type="spellEnd"/>
      <w:r w:rsidRPr="007949B2">
        <w:t xml:space="preserve"> do wysokości 2,50 m od powierzchni stanowiska powinna być pokryta warstwą elektroizolacyjną.</w:t>
      </w:r>
    </w:p>
    <w:p w14:paraId="647CF5F7" w14:textId="77777777" w:rsidR="001C506E" w:rsidRDefault="001C506E" w:rsidP="001C506E">
      <w:pPr>
        <w:pStyle w:val="Akapit"/>
        <w:numPr>
          <w:ilvl w:val="6"/>
          <w:numId w:val="120"/>
        </w:numPr>
        <w:ind w:left="360"/>
      </w:pPr>
      <w:r w:rsidRPr="007949B2">
        <w:t>Zbrojenie płyty peronu, usytuowanego na budowli z betonu zbrojonego (np. na estakadzie), powinno być połączone elektrycznie ze zbrojeniem tej budowli. Rezystancja uziemienia tej budowli nie powinna być większa niż 10 Ω w gruncie o rezystywności nieprzekraczającej 100 Ωm, a w innych gruntach – nie większa niż 20 Ω.</w:t>
      </w:r>
    </w:p>
    <w:p w14:paraId="28F4FB92" w14:textId="090C24E7" w:rsidR="001C506E" w:rsidRPr="007949B2" w:rsidRDefault="001C506E" w:rsidP="001C506E">
      <w:pPr>
        <w:pStyle w:val="Akapit"/>
        <w:numPr>
          <w:ilvl w:val="6"/>
          <w:numId w:val="120"/>
        </w:numPr>
        <w:ind w:left="360"/>
      </w:pPr>
      <w:r w:rsidRPr="007949B2">
        <w:t>Dla zmniejszenia zagrożenia w otoczeniu sieci trakcyjnej, związanego z pośrednim oddziaływaniem na urządzenia przytorowe prądów udarowych odprowadzanych z sieci jezdnej w wyniku działania ograniczników przepięć, przejawiających się podczas ich rozpływu w sieci trakcyjnej i jej otoczeniu wymaga się dodatkowo, aby iskiernikowe ograniczniki przepięć sieci jezdnej (odgromniki rożkowe) były umieszczone w </w:t>
      </w:r>
      <w:r w:rsidR="00AE5258" w:rsidRPr="007949B2">
        <w:t>odległości, co</w:t>
      </w:r>
      <w:r w:rsidRPr="007949B2">
        <w:t xml:space="preserve"> najmniej 100 m od aparatury przytorowej, kontenerów i szaf aparaturowych, przejazdów i peronów.</w:t>
      </w:r>
    </w:p>
    <w:p w14:paraId="5963C6A9" w14:textId="77777777" w:rsidR="001C506E" w:rsidRPr="008E139B" w:rsidRDefault="001C506E" w:rsidP="001C506E">
      <w:pPr>
        <w:pStyle w:val="Akapit"/>
        <w:ind w:left="360"/>
        <w:rPr>
          <w:rFonts w:eastAsia="Arial"/>
        </w:rPr>
      </w:pPr>
    </w:p>
    <w:p w14:paraId="63C92B31" w14:textId="77777777" w:rsidR="001C506E" w:rsidRPr="0079480A" w:rsidRDefault="001C506E" w:rsidP="001C506E">
      <w:pPr>
        <w:pStyle w:val="Akapit"/>
        <w:numPr>
          <w:ilvl w:val="6"/>
          <w:numId w:val="120"/>
        </w:numPr>
        <w:ind w:left="360"/>
        <w:rPr>
          <w:rFonts w:eastAsia="Arial"/>
        </w:rPr>
      </w:pPr>
      <w:r w:rsidRPr="002049ED">
        <w:rPr>
          <w:rFonts w:eastAsia="Arial"/>
        </w:rPr>
        <w:t>Jako łączniki szynowe należy stosować połączenia elektryczne o przekroju minimalnym 120 mm</w:t>
      </w:r>
      <w:r w:rsidRPr="002049ED">
        <w:rPr>
          <w:rFonts w:eastAsia="Arial"/>
          <w:vertAlign w:val="superscript"/>
        </w:rPr>
        <w:t>2</w:t>
      </w:r>
      <w:r w:rsidRPr="002049ED">
        <w:rPr>
          <w:rFonts w:eastAsia="Arial"/>
        </w:rPr>
        <w:t xml:space="preserve"> Al lub z innych materiałów o równoważnej przewodności elektrycznej.</w:t>
      </w:r>
    </w:p>
    <w:p w14:paraId="378AE2EC" w14:textId="77777777" w:rsidR="001C506E" w:rsidRPr="0079480A" w:rsidRDefault="001C506E" w:rsidP="001C506E">
      <w:pPr>
        <w:pStyle w:val="Akapit"/>
        <w:numPr>
          <w:ilvl w:val="6"/>
          <w:numId w:val="120"/>
        </w:numPr>
        <w:ind w:left="360"/>
        <w:rPr>
          <w:rFonts w:eastAsia="Arial"/>
        </w:rPr>
      </w:pPr>
      <w:r w:rsidRPr="0079480A">
        <w:rPr>
          <w:rFonts w:eastAsia="Arial"/>
        </w:rPr>
        <w:t>Połączenie elektryczne należy wykonywać poprzez kołkowanie (wciskanie) zgodnie z  Id</w:t>
      </w:r>
      <w:r w:rsidRPr="0079480A">
        <w:rPr>
          <w:rFonts w:eastAsia="Arial"/>
        </w:rPr>
        <w:noBreakHyphen/>
        <w:t>121.</w:t>
      </w:r>
    </w:p>
    <w:p w14:paraId="2C71DD86" w14:textId="77777777" w:rsidR="001C506E" w:rsidRPr="007E3137" w:rsidRDefault="001C506E" w:rsidP="001C506E">
      <w:pPr>
        <w:pStyle w:val="Akapit"/>
        <w:rPr>
          <w:rFonts w:eastAsia="Arial"/>
          <w:lang w:bidi="en-US"/>
        </w:rPr>
      </w:pPr>
    </w:p>
    <w:p w14:paraId="7D868E9B" w14:textId="4A6606AC" w:rsidR="004F5D6A" w:rsidRPr="007E3137" w:rsidRDefault="008505B1" w:rsidP="00F0231B">
      <w:pPr>
        <w:pStyle w:val="Nagwek3"/>
        <w:rPr>
          <w:color w:val="auto"/>
        </w:rPr>
      </w:pPr>
      <w:bookmarkStart w:id="7524" w:name="_Toc461784488"/>
      <w:bookmarkStart w:id="7525" w:name="_Toc461784692"/>
      <w:bookmarkStart w:id="7526" w:name="_Toc461791269"/>
      <w:bookmarkStart w:id="7527" w:name="_Toc461794412"/>
      <w:bookmarkStart w:id="7528" w:name="_Toc461803346"/>
      <w:bookmarkStart w:id="7529" w:name="_Toc455741368"/>
      <w:bookmarkStart w:id="7530" w:name="_Toc455741538"/>
      <w:bookmarkStart w:id="7531" w:name="_Toc460409493"/>
      <w:bookmarkStart w:id="7532" w:name="_Toc461199191"/>
      <w:bookmarkStart w:id="7533" w:name="_Toc461784698"/>
      <w:bookmarkStart w:id="7534" w:name="_Toc461791275"/>
      <w:bookmarkStart w:id="7535" w:name="_Toc461803352"/>
      <w:bookmarkStart w:id="7536" w:name="_Toc146269424"/>
      <w:bookmarkEnd w:id="7433"/>
      <w:bookmarkEnd w:id="7434"/>
      <w:bookmarkEnd w:id="7435"/>
      <w:bookmarkEnd w:id="7436"/>
      <w:bookmarkEnd w:id="7524"/>
      <w:bookmarkEnd w:id="7525"/>
      <w:bookmarkEnd w:id="7526"/>
      <w:bookmarkEnd w:id="7527"/>
      <w:bookmarkEnd w:id="7528"/>
      <w:r w:rsidRPr="007E3137">
        <w:rPr>
          <w:color w:val="auto"/>
        </w:rPr>
        <w:lastRenderedPageBreak/>
        <w:t>E</w:t>
      </w:r>
      <w:r w:rsidR="00380BB0" w:rsidRPr="007E3137">
        <w:rPr>
          <w:color w:val="auto"/>
        </w:rPr>
        <w:t>lektroenergetyka nietrakcyjna</w:t>
      </w:r>
      <w:bookmarkEnd w:id="7437"/>
      <w:bookmarkEnd w:id="7438"/>
      <w:bookmarkEnd w:id="7482"/>
      <w:bookmarkEnd w:id="7483"/>
      <w:bookmarkEnd w:id="7529"/>
      <w:bookmarkEnd w:id="7530"/>
      <w:bookmarkEnd w:id="7531"/>
      <w:bookmarkEnd w:id="7532"/>
      <w:bookmarkEnd w:id="7533"/>
      <w:bookmarkEnd w:id="7534"/>
      <w:bookmarkEnd w:id="7535"/>
      <w:bookmarkEnd w:id="7536"/>
      <w:r w:rsidR="001B4A22" w:rsidRPr="007E3137">
        <w:rPr>
          <w:color w:val="auto"/>
        </w:rPr>
        <w:t xml:space="preserve"> </w:t>
      </w:r>
    </w:p>
    <w:p w14:paraId="2E19C832" w14:textId="3B4048BE" w:rsidR="00A766CA" w:rsidRPr="007E3137" w:rsidRDefault="00B34A9C" w:rsidP="00F0231B">
      <w:pPr>
        <w:pStyle w:val="Nagwek4"/>
        <w:rPr>
          <w:b w:val="0"/>
        </w:rPr>
      </w:pPr>
      <w:bookmarkStart w:id="7537" w:name="_Toc454866366"/>
      <w:bookmarkStart w:id="7538" w:name="_Toc454866796"/>
      <w:bookmarkStart w:id="7539" w:name="_Toc454867226"/>
      <w:bookmarkStart w:id="7540" w:name="_Toc455052582"/>
      <w:bookmarkStart w:id="7541" w:name="_Toc455053198"/>
      <w:bookmarkStart w:id="7542" w:name="_Toc455053814"/>
      <w:bookmarkStart w:id="7543" w:name="_Toc455054430"/>
      <w:bookmarkStart w:id="7544" w:name="_Toc455060533"/>
      <w:bookmarkStart w:id="7545" w:name="_Toc455061162"/>
      <w:bookmarkStart w:id="7546" w:name="_Toc455567232"/>
      <w:bookmarkStart w:id="7547" w:name="_Toc454866368"/>
      <w:bookmarkStart w:id="7548" w:name="_Toc454866798"/>
      <w:bookmarkStart w:id="7549" w:name="_Toc454867228"/>
      <w:bookmarkStart w:id="7550" w:name="_Toc455052584"/>
      <w:bookmarkStart w:id="7551" w:name="_Toc455053200"/>
      <w:bookmarkStart w:id="7552" w:name="_Toc455053816"/>
      <w:bookmarkStart w:id="7553" w:name="_Toc455054432"/>
      <w:bookmarkStart w:id="7554" w:name="_Toc455060535"/>
      <w:bookmarkStart w:id="7555" w:name="_Toc455061164"/>
      <w:bookmarkStart w:id="7556" w:name="_Toc455567234"/>
      <w:bookmarkStart w:id="7557" w:name="_Toc454866369"/>
      <w:bookmarkStart w:id="7558" w:name="_Toc454866799"/>
      <w:bookmarkStart w:id="7559" w:name="_Toc454867229"/>
      <w:bookmarkStart w:id="7560" w:name="_Toc455052585"/>
      <w:bookmarkStart w:id="7561" w:name="_Toc455053201"/>
      <w:bookmarkStart w:id="7562" w:name="_Toc455053817"/>
      <w:bookmarkStart w:id="7563" w:name="_Toc455054433"/>
      <w:bookmarkStart w:id="7564" w:name="_Toc455060536"/>
      <w:bookmarkStart w:id="7565" w:name="_Toc455061165"/>
      <w:bookmarkStart w:id="7566" w:name="_Toc455567235"/>
      <w:bookmarkStart w:id="7567" w:name="_Toc454866372"/>
      <w:bookmarkStart w:id="7568" w:name="_Toc454866802"/>
      <w:bookmarkStart w:id="7569" w:name="_Toc454867232"/>
      <w:bookmarkStart w:id="7570" w:name="_Toc455052588"/>
      <w:bookmarkStart w:id="7571" w:name="_Toc455053204"/>
      <w:bookmarkStart w:id="7572" w:name="_Toc455053820"/>
      <w:bookmarkStart w:id="7573" w:name="_Toc455054436"/>
      <w:bookmarkStart w:id="7574" w:name="_Toc455060539"/>
      <w:bookmarkStart w:id="7575" w:name="_Toc455061168"/>
      <w:bookmarkStart w:id="7576" w:name="_Toc455567238"/>
      <w:bookmarkStart w:id="7577" w:name="_Toc454866373"/>
      <w:bookmarkStart w:id="7578" w:name="_Toc454866803"/>
      <w:bookmarkStart w:id="7579" w:name="_Toc454867233"/>
      <w:bookmarkStart w:id="7580" w:name="_Toc455052589"/>
      <w:bookmarkStart w:id="7581" w:name="_Toc455053205"/>
      <w:bookmarkStart w:id="7582" w:name="_Toc455053821"/>
      <w:bookmarkStart w:id="7583" w:name="_Toc455054437"/>
      <w:bookmarkStart w:id="7584" w:name="_Toc455060540"/>
      <w:bookmarkStart w:id="7585" w:name="_Toc455061169"/>
      <w:bookmarkStart w:id="7586" w:name="_Toc455567239"/>
      <w:bookmarkStart w:id="7587" w:name="_Toc454866374"/>
      <w:bookmarkStart w:id="7588" w:name="_Toc454866804"/>
      <w:bookmarkStart w:id="7589" w:name="_Toc454867234"/>
      <w:bookmarkStart w:id="7590" w:name="_Toc455052590"/>
      <w:bookmarkStart w:id="7591" w:name="_Toc455053206"/>
      <w:bookmarkStart w:id="7592" w:name="_Toc455053822"/>
      <w:bookmarkStart w:id="7593" w:name="_Toc455054438"/>
      <w:bookmarkStart w:id="7594" w:name="_Toc455060541"/>
      <w:bookmarkStart w:id="7595" w:name="_Toc455061170"/>
      <w:bookmarkStart w:id="7596" w:name="_Toc455567240"/>
      <w:bookmarkStart w:id="7597" w:name="_Toc454866375"/>
      <w:bookmarkStart w:id="7598" w:name="_Toc454866805"/>
      <w:bookmarkStart w:id="7599" w:name="_Toc454867235"/>
      <w:bookmarkStart w:id="7600" w:name="_Toc455052591"/>
      <w:bookmarkStart w:id="7601" w:name="_Toc455053207"/>
      <w:bookmarkStart w:id="7602" w:name="_Toc455053823"/>
      <w:bookmarkStart w:id="7603" w:name="_Toc455054439"/>
      <w:bookmarkStart w:id="7604" w:name="_Toc455060542"/>
      <w:bookmarkStart w:id="7605" w:name="_Toc455061171"/>
      <w:bookmarkStart w:id="7606" w:name="_Toc455567241"/>
      <w:bookmarkStart w:id="7607" w:name="_Toc454866376"/>
      <w:bookmarkStart w:id="7608" w:name="_Toc454866806"/>
      <w:bookmarkStart w:id="7609" w:name="_Toc454867236"/>
      <w:bookmarkStart w:id="7610" w:name="_Toc455052592"/>
      <w:bookmarkStart w:id="7611" w:name="_Toc455053208"/>
      <w:bookmarkStart w:id="7612" w:name="_Toc455053824"/>
      <w:bookmarkStart w:id="7613" w:name="_Toc455054440"/>
      <w:bookmarkStart w:id="7614" w:name="_Toc455060543"/>
      <w:bookmarkStart w:id="7615" w:name="_Toc455061172"/>
      <w:bookmarkStart w:id="7616" w:name="_Toc455567242"/>
      <w:bookmarkStart w:id="7617" w:name="_Toc405358231"/>
      <w:bookmarkStart w:id="7618" w:name="_Toc406653746"/>
      <w:bookmarkStart w:id="7619" w:name="_Toc406654422"/>
      <w:bookmarkStart w:id="7620" w:name="_Toc406657343"/>
      <w:bookmarkStart w:id="7621" w:name="_Toc406654431"/>
      <w:bookmarkStart w:id="7622" w:name="_Toc406657352"/>
      <w:bookmarkStart w:id="7623" w:name="_Toc406654432"/>
      <w:bookmarkStart w:id="7624" w:name="_Toc406657353"/>
      <w:bookmarkStart w:id="7625" w:name="_Toc406654435"/>
      <w:bookmarkStart w:id="7626" w:name="_Toc406657356"/>
      <w:bookmarkStart w:id="7627" w:name="_Toc406654436"/>
      <w:bookmarkStart w:id="7628" w:name="_Toc406657357"/>
      <w:bookmarkStart w:id="7629" w:name="_Toc406654445"/>
      <w:bookmarkStart w:id="7630" w:name="_Toc406657366"/>
      <w:bookmarkStart w:id="7631" w:name="_Toc406654446"/>
      <w:bookmarkStart w:id="7632" w:name="_Toc406657367"/>
      <w:bookmarkStart w:id="7633" w:name="_Toc406654447"/>
      <w:bookmarkStart w:id="7634" w:name="_Toc406657368"/>
      <w:bookmarkStart w:id="7635" w:name="_Toc454866377"/>
      <w:bookmarkStart w:id="7636" w:name="_Toc454866807"/>
      <w:bookmarkStart w:id="7637" w:name="_Toc454867237"/>
      <w:bookmarkStart w:id="7638" w:name="_Toc455052593"/>
      <w:bookmarkStart w:id="7639" w:name="_Toc455053209"/>
      <w:bookmarkStart w:id="7640" w:name="_Toc455053825"/>
      <w:bookmarkStart w:id="7641" w:name="_Toc455054441"/>
      <w:bookmarkStart w:id="7642" w:name="_Toc455060544"/>
      <w:bookmarkStart w:id="7643" w:name="_Toc455061173"/>
      <w:bookmarkStart w:id="7644" w:name="_Toc455567243"/>
      <w:bookmarkStart w:id="7645" w:name="_Toc454866385"/>
      <w:bookmarkStart w:id="7646" w:name="_Toc454866815"/>
      <w:bookmarkStart w:id="7647" w:name="_Toc454867245"/>
      <w:bookmarkStart w:id="7648" w:name="_Toc455052601"/>
      <w:bookmarkStart w:id="7649" w:name="_Toc455053217"/>
      <w:bookmarkStart w:id="7650" w:name="_Toc455053833"/>
      <w:bookmarkStart w:id="7651" w:name="_Toc455054449"/>
      <w:bookmarkStart w:id="7652" w:name="_Toc455060552"/>
      <w:bookmarkStart w:id="7653" w:name="_Toc455061181"/>
      <w:bookmarkStart w:id="7654" w:name="_Toc455567251"/>
      <w:bookmarkStart w:id="7655" w:name="_Toc454866388"/>
      <w:bookmarkStart w:id="7656" w:name="_Toc454866818"/>
      <w:bookmarkStart w:id="7657" w:name="_Toc454867248"/>
      <w:bookmarkStart w:id="7658" w:name="_Toc455052604"/>
      <w:bookmarkStart w:id="7659" w:name="_Toc455053220"/>
      <w:bookmarkStart w:id="7660" w:name="_Toc455053836"/>
      <w:bookmarkStart w:id="7661" w:name="_Toc455054452"/>
      <w:bookmarkStart w:id="7662" w:name="_Toc455060555"/>
      <w:bookmarkStart w:id="7663" w:name="_Toc455061184"/>
      <w:bookmarkStart w:id="7664" w:name="_Toc455567254"/>
      <w:bookmarkStart w:id="7665" w:name="_Toc454866391"/>
      <w:bookmarkStart w:id="7666" w:name="_Toc454866821"/>
      <w:bookmarkStart w:id="7667" w:name="_Toc454867251"/>
      <w:bookmarkStart w:id="7668" w:name="_Toc455052607"/>
      <w:bookmarkStart w:id="7669" w:name="_Toc455053223"/>
      <w:bookmarkStart w:id="7670" w:name="_Toc455053839"/>
      <w:bookmarkStart w:id="7671" w:name="_Toc455054455"/>
      <w:bookmarkStart w:id="7672" w:name="_Toc455060558"/>
      <w:bookmarkStart w:id="7673" w:name="_Toc455061187"/>
      <w:bookmarkStart w:id="7674" w:name="_Toc455567257"/>
      <w:bookmarkStart w:id="7675" w:name="_Toc454866394"/>
      <w:bookmarkStart w:id="7676" w:name="_Toc454866824"/>
      <w:bookmarkStart w:id="7677" w:name="_Toc454867254"/>
      <w:bookmarkStart w:id="7678" w:name="_Toc455052610"/>
      <w:bookmarkStart w:id="7679" w:name="_Toc455053226"/>
      <w:bookmarkStart w:id="7680" w:name="_Toc455053842"/>
      <w:bookmarkStart w:id="7681" w:name="_Toc455054458"/>
      <w:bookmarkStart w:id="7682" w:name="_Toc455060561"/>
      <w:bookmarkStart w:id="7683" w:name="_Toc455061190"/>
      <w:bookmarkStart w:id="7684" w:name="_Toc455567260"/>
      <w:bookmarkStart w:id="7685" w:name="_Toc454866395"/>
      <w:bookmarkStart w:id="7686" w:name="_Toc454866825"/>
      <w:bookmarkStart w:id="7687" w:name="_Toc454867255"/>
      <w:bookmarkStart w:id="7688" w:name="_Toc455052611"/>
      <w:bookmarkStart w:id="7689" w:name="_Toc455053227"/>
      <w:bookmarkStart w:id="7690" w:name="_Toc455053843"/>
      <w:bookmarkStart w:id="7691" w:name="_Toc455054459"/>
      <w:bookmarkStart w:id="7692" w:name="_Toc455060562"/>
      <w:bookmarkStart w:id="7693" w:name="_Toc455061191"/>
      <w:bookmarkStart w:id="7694" w:name="_Toc455567261"/>
      <w:bookmarkStart w:id="7695" w:name="_Toc454866396"/>
      <w:bookmarkStart w:id="7696" w:name="_Toc454866826"/>
      <w:bookmarkStart w:id="7697" w:name="_Toc454867256"/>
      <w:bookmarkStart w:id="7698" w:name="_Toc455052612"/>
      <w:bookmarkStart w:id="7699" w:name="_Toc455053228"/>
      <w:bookmarkStart w:id="7700" w:name="_Toc455053844"/>
      <w:bookmarkStart w:id="7701" w:name="_Toc455054460"/>
      <w:bookmarkStart w:id="7702" w:name="_Toc455060563"/>
      <w:bookmarkStart w:id="7703" w:name="_Toc455061192"/>
      <w:bookmarkStart w:id="7704" w:name="_Toc455567262"/>
      <w:bookmarkStart w:id="7705" w:name="_Toc405358237"/>
      <w:bookmarkStart w:id="7706" w:name="_Toc406653752"/>
      <w:bookmarkStart w:id="7707" w:name="_Toc450138243"/>
      <w:bookmarkStart w:id="7708" w:name="_Toc450139768"/>
      <w:bookmarkStart w:id="7709" w:name="_Toc454201048"/>
      <w:bookmarkStart w:id="7710" w:name="_Toc454202543"/>
      <w:bookmarkStart w:id="7711" w:name="_Toc455741369"/>
      <w:bookmarkStart w:id="7712" w:name="_Toc460409494"/>
      <w:bookmarkStart w:id="7713" w:name="_Toc461199192"/>
      <w:bookmarkStart w:id="7714" w:name="_Toc461784699"/>
      <w:bookmarkStart w:id="7715" w:name="_Toc461791276"/>
      <w:bookmarkStart w:id="7716" w:name="_Toc461803353"/>
      <w:bookmarkStart w:id="7717" w:name="_Toc146269425"/>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r w:rsidRPr="007E3137">
        <w:t xml:space="preserve">Elektroenergetyka do </w:t>
      </w:r>
      <w:r w:rsidR="00A766CA" w:rsidRPr="007E3137">
        <w:t>1</w:t>
      </w:r>
      <w:r w:rsidR="00DE6101" w:rsidRPr="007E3137">
        <w:t xml:space="preserve"> </w:t>
      </w:r>
      <w:proofErr w:type="spellStart"/>
      <w:r w:rsidR="00DE6101" w:rsidRPr="007E3137">
        <w:t>k</w:t>
      </w:r>
      <w:r w:rsidR="00A766CA" w:rsidRPr="007E3137">
        <w:t>V</w:t>
      </w:r>
      <w:bookmarkEnd w:id="7705"/>
      <w:bookmarkEnd w:id="7706"/>
      <w:bookmarkEnd w:id="7707"/>
      <w:bookmarkEnd w:id="7708"/>
      <w:bookmarkEnd w:id="7709"/>
      <w:bookmarkEnd w:id="7710"/>
      <w:bookmarkEnd w:id="7711"/>
      <w:bookmarkEnd w:id="7712"/>
      <w:bookmarkEnd w:id="7713"/>
      <w:bookmarkEnd w:id="7714"/>
      <w:bookmarkEnd w:id="7715"/>
      <w:bookmarkEnd w:id="7716"/>
      <w:bookmarkEnd w:id="7717"/>
      <w:proofErr w:type="spellEnd"/>
      <w:r w:rsidR="001B4A22" w:rsidRPr="007E3137">
        <w:t xml:space="preserve"> </w:t>
      </w:r>
    </w:p>
    <w:p w14:paraId="673F10DD" w14:textId="77777777" w:rsidR="00235842" w:rsidRPr="007E3137" w:rsidRDefault="00235842" w:rsidP="00CF1FB0">
      <w:pPr>
        <w:pStyle w:val="Akapit"/>
        <w:numPr>
          <w:ilvl w:val="0"/>
          <w:numId w:val="75"/>
        </w:numPr>
        <w:ind w:left="426"/>
        <w:rPr>
          <w:rFonts w:eastAsia="Arial"/>
          <w:lang w:bidi="en-US"/>
        </w:rPr>
      </w:pPr>
      <w:r w:rsidRPr="007E3137">
        <w:rPr>
          <w:rFonts w:eastAsia="Arial"/>
          <w:lang w:bidi="en-US"/>
        </w:rPr>
        <w:t xml:space="preserve">W zakres elektroenergetyki do 1 </w:t>
      </w:r>
      <w:proofErr w:type="spellStart"/>
      <w:r w:rsidRPr="007E3137">
        <w:rPr>
          <w:rFonts w:eastAsia="Arial"/>
          <w:lang w:bidi="en-US"/>
        </w:rPr>
        <w:t>kV</w:t>
      </w:r>
      <w:proofErr w:type="spellEnd"/>
      <w:r w:rsidRPr="007E3137">
        <w:rPr>
          <w:rFonts w:eastAsia="Arial"/>
          <w:lang w:bidi="en-US"/>
        </w:rPr>
        <w:t xml:space="preserve"> zalicza się urządzenia, grupy urządzeń oraz układy tworzące systemy oświetlenia i elektrycznego ogrzewania rozjazdów oraz instalacje </w:t>
      </w:r>
      <w:proofErr w:type="spellStart"/>
      <w:r w:rsidRPr="007E3137">
        <w:rPr>
          <w:rFonts w:eastAsia="Arial"/>
          <w:lang w:bidi="en-US"/>
        </w:rPr>
        <w:t>nN</w:t>
      </w:r>
      <w:proofErr w:type="spellEnd"/>
      <w:r w:rsidRPr="007E3137">
        <w:rPr>
          <w:rFonts w:eastAsia="Arial"/>
          <w:lang w:bidi="en-US"/>
        </w:rPr>
        <w:t xml:space="preserve"> służące do zasilania odbiorów stanowiących wyposażenie linii kolejowej.</w:t>
      </w:r>
    </w:p>
    <w:p w14:paraId="39D84561" w14:textId="05979C98" w:rsidR="00BE7D8D" w:rsidRPr="007E3137" w:rsidRDefault="00BE7D8D" w:rsidP="00CF1FB0">
      <w:pPr>
        <w:pStyle w:val="Akapitzlist"/>
        <w:numPr>
          <w:ilvl w:val="0"/>
          <w:numId w:val="75"/>
        </w:numPr>
        <w:ind w:left="426" w:hanging="349"/>
        <w:rPr>
          <w:sz w:val="22"/>
          <w:lang w:eastAsia="pl-PL"/>
        </w:rPr>
      </w:pPr>
      <w:r w:rsidRPr="007E3137">
        <w:rPr>
          <w:sz w:val="22"/>
          <w:lang w:eastAsia="pl-PL"/>
        </w:rPr>
        <w:t>Przedmiotem za</w:t>
      </w:r>
      <w:r w:rsidR="00606D4F" w:rsidRPr="007E3137">
        <w:rPr>
          <w:sz w:val="22"/>
          <w:lang w:eastAsia="pl-PL"/>
        </w:rPr>
        <w:t>mówienia jest zaprojektowanie, p</w:t>
      </w:r>
      <w:r w:rsidR="008E4F36" w:rsidRPr="007E3137">
        <w:rPr>
          <w:sz w:val="22"/>
          <w:lang w:eastAsia="pl-PL"/>
        </w:rPr>
        <w:t>rzebudowa</w:t>
      </w:r>
      <w:r w:rsidRPr="007E3137">
        <w:rPr>
          <w:sz w:val="22"/>
          <w:lang w:eastAsia="pl-PL"/>
        </w:rPr>
        <w:t xml:space="preserve"> urządzeń i układów elektroenergetyki do 1 kV, w tym doprowadzenie zasilania nN (przyłączy elektroenergetycznych nN) do wszystkich odbiorów wymagających zasilania energią elektryczną. Projekt rozwiązań, zgodny z zatwierdzonym przez Zamawiającego wariantem ma uwzględniać obecny stan techniczny urządzeń elektroenergetycznych. Instalacje elektryczne oraz zabudowywane urządzenia m.in. SRK, telekomunikacji, oświetlenia, eor, urządzenia w obiektach kubaturowych powinny pobierać energię elektryczną przy współczynniku mocy odpowiadającym tgφ ≤0,4. Niedopuszczalne jest też dla przyłącza przekompensowanie układu zasilania (wystąpienie mocy biernej pojemnościowej). W przypadku nie spełnienia tych warunków stosować kompensację mocy biernej. Przed odbiorem należy dokonać pomiaru (wykresu) P(moc czynna), Q(moc bierna), tg φ dla każdego przyłącza w okresie doby podczas normalnej pracy z  uśrednieniem piętnastominutowym, celem udowodnienia zastosowania właściwych urządzeń.</w:t>
      </w:r>
    </w:p>
    <w:p w14:paraId="606EDCB0" w14:textId="77777777" w:rsidR="00DE6101" w:rsidRPr="007E3137" w:rsidRDefault="002008AC" w:rsidP="00CF1FB0">
      <w:pPr>
        <w:pStyle w:val="Akapit"/>
        <w:numPr>
          <w:ilvl w:val="0"/>
          <w:numId w:val="75"/>
        </w:numPr>
        <w:ind w:left="426"/>
        <w:rPr>
          <w:rFonts w:eastAsia="Arial"/>
          <w:lang w:bidi="en-US"/>
        </w:rPr>
      </w:pPr>
      <w:r w:rsidRPr="007E3137">
        <w:rPr>
          <w:rFonts w:eastAsia="Arial"/>
          <w:lang w:bidi="en-US"/>
        </w:rPr>
        <w:t xml:space="preserve">Należy dokonać analizy efektywności kosztowej projektowanego przyłącza pod kątem zastosowania odpowiedniej </w:t>
      </w:r>
      <w:r w:rsidR="00AC723B" w:rsidRPr="007E3137">
        <w:rPr>
          <w:rFonts w:eastAsia="Arial"/>
          <w:lang w:bidi="en-US"/>
        </w:rPr>
        <w:t xml:space="preserve">grupy przyłączeniowej III/IV/V </w:t>
      </w:r>
      <w:r w:rsidRPr="007E3137">
        <w:rPr>
          <w:rFonts w:eastAsia="Arial"/>
          <w:lang w:bidi="en-US"/>
        </w:rPr>
        <w:t xml:space="preserve">w celu przedstawienia najbardziej efektywnego ekonomicznie rozwiązania technicznego </w:t>
      </w:r>
      <w:r w:rsidR="00AC723B" w:rsidRPr="007E3137">
        <w:rPr>
          <w:rFonts w:eastAsia="Arial"/>
          <w:lang w:bidi="en-US"/>
        </w:rPr>
        <w:t xml:space="preserve">dla zakupu </w:t>
      </w:r>
      <w:r w:rsidR="004D7AED" w:rsidRPr="007E3137">
        <w:rPr>
          <w:rFonts w:eastAsia="Arial"/>
          <w:lang w:bidi="en-US"/>
        </w:rPr>
        <w:t>energii elektrycznej, wraz </w:t>
      </w:r>
      <w:r w:rsidRPr="007E3137">
        <w:rPr>
          <w:rFonts w:eastAsia="Arial"/>
          <w:lang w:bidi="en-US"/>
        </w:rPr>
        <w:t>ze</w:t>
      </w:r>
      <w:r w:rsidR="00A07681" w:rsidRPr="007E3137">
        <w:rPr>
          <w:rFonts w:eastAsia="Arial"/>
          <w:lang w:bidi="en-US"/>
        </w:rPr>
        <w:t> </w:t>
      </w:r>
      <w:r w:rsidRPr="007E3137">
        <w:rPr>
          <w:rFonts w:eastAsia="Arial"/>
          <w:lang w:bidi="en-US"/>
        </w:rPr>
        <w:t>wszystkimi składnikami cenotwórczymi w okresie 30 letnim.</w:t>
      </w:r>
      <w:r w:rsidR="007F7CF3" w:rsidRPr="007E3137">
        <w:rPr>
          <w:rFonts w:eastAsia="Arial"/>
          <w:lang w:bidi="en-US"/>
        </w:rPr>
        <w:t xml:space="preserve"> </w:t>
      </w:r>
    </w:p>
    <w:p w14:paraId="18152FAB" w14:textId="77777777" w:rsidR="00D57D2B" w:rsidRPr="007E3137" w:rsidRDefault="00D57D2B" w:rsidP="00CF1FB0">
      <w:pPr>
        <w:pStyle w:val="Akapit"/>
        <w:numPr>
          <w:ilvl w:val="0"/>
          <w:numId w:val="75"/>
        </w:numPr>
        <w:ind w:left="426"/>
        <w:rPr>
          <w:rFonts w:eastAsia="Arial"/>
          <w:lang w:bidi="en-US"/>
        </w:rPr>
      </w:pPr>
      <w:r w:rsidRPr="007E3137">
        <w:rPr>
          <w:rFonts w:eastAsia="Arial"/>
          <w:lang w:bidi="en-US"/>
        </w:rPr>
        <w:t xml:space="preserve">W przypadku stwierdzenia konieczności zmiany warunków przyłączenia do sieci elektroenergetycznej, Wykonawca przygotuje wszelkie dokumenty niezbędne do zawarcia nowych umów przyłączeniowych lub aneksowania istniejących. </w:t>
      </w:r>
      <w:r w:rsidR="002E5C2B" w:rsidRPr="007E3137">
        <w:rPr>
          <w:rFonts w:eastAsia="Arial"/>
        </w:rPr>
        <w:t xml:space="preserve">Umowy </w:t>
      </w:r>
      <w:r w:rsidR="00476B40" w:rsidRPr="007E3137">
        <w:rPr>
          <w:rFonts w:eastAsia="Arial"/>
        </w:rPr>
        <w:br/>
      </w:r>
      <w:r w:rsidR="002E5C2B" w:rsidRPr="007E3137">
        <w:rPr>
          <w:rFonts w:eastAsia="Arial"/>
        </w:rPr>
        <w:t xml:space="preserve">o przyłączenie zawiera Zamawiający wraz z ponoszeniem kosztów z nimi związanych. </w:t>
      </w:r>
      <w:r w:rsidRPr="007E3137">
        <w:rPr>
          <w:rFonts w:eastAsia="Arial"/>
          <w:lang w:bidi="en-US"/>
        </w:rPr>
        <w:t>Dotyczy to wszelkich okoliczności wynikających ze zmian w zakresie sieci elektroenergetycznych w obszarze objętym zakresem projektu.</w:t>
      </w:r>
    </w:p>
    <w:p w14:paraId="47818A74" w14:textId="2EBF490D" w:rsidR="006A6B62" w:rsidRPr="007E3137" w:rsidRDefault="006A6B62" w:rsidP="00CF1FB0">
      <w:pPr>
        <w:pStyle w:val="Akapit"/>
        <w:numPr>
          <w:ilvl w:val="0"/>
          <w:numId w:val="75"/>
        </w:numPr>
        <w:ind w:left="284" w:hanging="284"/>
        <w:rPr>
          <w:rFonts w:eastAsia="Arial"/>
          <w:lang w:bidi="en-US"/>
        </w:rPr>
      </w:pPr>
      <w:r w:rsidRPr="007E3137">
        <w:rPr>
          <w:rFonts w:eastAsia="Arial"/>
          <w:lang w:bidi="en-US"/>
        </w:rPr>
        <w:t xml:space="preserve">Nowo projektowane oświetlenie zewnętrzne </w:t>
      </w:r>
      <w:r w:rsidR="00AE7866" w:rsidRPr="007E3137">
        <w:rPr>
          <w:rFonts w:eastAsia="Arial"/>
          <w:lang w:bidi="en-US"/>
        </w:rPr>
        <w:t>peronu</w:t>
      </w:r>
      <w:r w:rsidRPr="007E3137">
        <w:rPr>
          <w:rFonts w:eastAsia="Arial"/>
          <w:lang w:bidi="en-US"/>
        </w:rPr>
        <w:t xml:space="preserve"> powinno być dostosowane do nowego układu peronowego spełniającego wymogi i przepisy. </w:t>
      </w:r>
    </w:p>
    <w:p w14:paraId="4FA9665F" w14:textId="7C64A37D" w:rsidR="006A6B62" w:rsidRPr="007E3137" w:rsidRDefault="006A6B62" w:rsidP="00CF1FB0">
      <w:pPr>
        <w:pStyle w:val="Akapit"/>
        <w:numPr>
          <w:ilvl w:val="0"/>
          <w:numId w:val="75"/>
        </w:numPr>
        <w:ind w:left="284" w:hanging="284"/>
        <w:rPr>
          <w:rFonts w:eastAsia="Arial"/>
          <w:lang w:bidi="en-US"/>
        </w:rPr>
      </w:pPr>
      <w:r w:rsidRPr="007E3137">
        <w:rPr>
          <w:rFonts w:eastAsia="Arial"/>
          <w:lang w:bidi="en-US"/>
        </w:rPr>
        <w:t xml:space="preserve">Wysokość i ilość słupów i opraw należy dobrać na podstawie obliczeń projektowych zgodnie z obowiązującymi </w:t>
      </w:r>
      <w:r w:rsidR="00375C7D" w:rsidRPr="007E3137">
        <w:rPr>
          <w:rFonts w:eastAsia="Arial"/>
          <w:lang w:bidi="en-US"/>
        </w:rPr>
        <w:t>instrukcjami</w:t>
      </w:r>
      <w:r w:rsidRPr="007E3137">
        <w:rPr>
          <w:rFonts w:eastAsia="Arial"/>
          <w:lang w:bidi="en-US"/>
        </w:rPr>
        <w:t xml:space="preserve"> PLK</w:t>
      </w:r>
      <w:r w:rsidR="00BC5A0F">
        <w:rPr>
          <w:rFonts w:eastAsia="Arial"/>
          <w:lang w:bidi="en-US"/>
        </w:rPr>
        <w:t xml:space="preserve"> SA</w:t>
      </w:r>
      <w:r w:rsidRPr="007E3137">
        <w:rPr>
          <w:rFonts w:eastAsia="Arial"/>
          <w:lang w:bidi="en-US"/>
        </w:rPr>
        <w:t xml:space="preserve"> oraz normami i przepisami.</w:t>
      </w:r>
    </w:p>
    <w:p w14:paraId="30C9295F" w14:textId="77777777" w:rsidR="006A6B62" w:rsidRPr="007E3137" w:rsidRDefault="006A6B62" w:rsidP="00CF1FB0">
      <w:pPr>
        <w:pStyle w:val="Akapit"/>
        <w:numPr>
          <w:ilvl w:val="0"/>
          <w:numId w:val="75"/>
        </w:numPr>
        <w:ind w:left="284" w:hanging="284"/>
        <w:rPr>
          <w:rFonts w:eastAsia="Arial"/>
          <w:lang w:bidi="en-US"/>
        </w:rPr>
      </w:pPr>
      <w:r w:rsidRPr="007E3137">
        <w:rPr>
          <w:rFonts w:eastAsia="Arial"/>
          <w:lang w:bidi="en-US"/>
        </w:rPr>
        <w:t>Za jeden komplet zamawiający w zadaniu uważa zestaw kabli, fundamentów, słupów, wysięgników i opraw oświetleniowych dobranych przez projektanta dla zapewnienia oświetlenia dla danego peronu, przejścia /dojścia/ dojazdu, przejazdu kolejowego.</w:t>
      </w:r>
    </w:p>
    <w:p w14:paraId="612C4036" w14:textId="28825135" w:rsidR="006A6B62" w:rsidRPr="007E3137" w:rsidRDefault="006A6B62" w:rsidP="00CF1FB0">
      <w:pPr>
        <w:pStyle w:val="Akapit"/>
        <w:numPr>
          <w:ilvl w:val="0"/>
          <w:numId w:val="75"/>
        </w:numPr>
        <w:ind w:left="284" w:hanging="284"/>
        <w:rPr>
          <w:rFonts w:eastAsia="Arial"/>
          <w:lang w:bidi="en-US"/>
        </w:rPr>
      </w:pPr>
      <w:r w:rsidRPr="007E3137">
        <w:rPr>
          <w:rFonts w:eastAsia="Arial"/>
          <w:lang w:bidi="en-US"/>
        </w:rPr>
        <w:t>Wykonawca winień uwzględnić w ofercie koszty spisania regulaminów wyłączeń napięcia oraz wyłączeń napięcia w niezbędnym zakresie i ilości dla wykonania wszystkich prac objętych postępowaniem we wszystkich branżach. Koszty po stronie wykonawcy.</w:t>
      </w:r>
    </w:p>
    <w:p w14:paraId="79A83EF1" w14:textId="68251456" w:rsidR="006A6B62" w:rsidRPr="007E3137" w:rsidRDefault="006A6B62" w:rsidP="00CF1FB0">
      <w:pPr>
        <w:pStyle w:val="Akapit"/>
        <w:numPr>
          <w:ilvl w:val="0"/>
          <w:numId w:val="75"/>
        </w:numPr>
        <w:ind w:left="284" w:hanging="284"/>
        <w:rPr>
          <w:rFonts w:eastAsia="Arial"/>
          <w:lang w:bidi="en-US"/>
        </w:rPr>
      </w:pPr>
      <w:r w:rsidRPr="007E3137">
        <w:rPr>
          <w:rFonts w:eastAsia="Arial"/>
          <w:lang w:bidi="en-US"/>
        </w:rPr>
        <w:t xml:space="preserve">W przypadku napotkania kolizji kablowych Wykonawca winień uwzględnić w ofercie ich </w:t>
      </w:r>
      <w:r w:rsidR="00375C7D" w:rsidRPr="007E3137">
        <w:rPr>
          <w:rFonts w:eastAsia="Arial"/>
          <w:lang w:bidi="en-US"/>
        </w:rPr>
        <w:t>usunięcie</w:t>
      </w:r>
      <w:r w:rsidRPr="007E3137">
        <w:rPr>
          <w:rFonts w:eastAsia="Arial"/>
          <w:lang w:bidi="en-US"/>
        </w:rPr>
        <w:t xml:space="preserve"> w porozumieniu z właścicielem danej infrastruktury.</w:t>
      </w:r>
    </w:p>
    <w:p w14:paraId="46838FE6" w14:textId="77777777" w:rsidR="006A6B62" w:rsidRPr="007E3137" w:rsidRDefault="006A6B62" w:rsidP="00CF1FB0">
      <w:pPr>
        <w:pStyle w:val="Akapit"/>
        <w:numPr>
          <w:ilvl w:val="0"/>
          <w:numId w:val="75"/>
        </w:numPr>
        <w:ind w:left="284" w:hanging="284"/>
        <w:rPr>
          <w:rFonts w:eastAsia="Arial"/>
          <w:lang w:bidi="en-US"/>
        </w:rPr>
      </w:pPr>
      <w:r w:rsidRPr="007E3137">
        <w:rPr>
          <w:rFonts w:eastAsia="Arial"/>
          <w:lang w:bidi="en-US"/>
        </w:rPr>
        <w:t xml:space="preserve">Nowy materiał potrzebny do realizacji całości zadania wraz z kosztami transportu na </w:t>
      </w:r>
      <w:r w:rsidRPr="007E3137">
        <w:rPr>
          <w:rFonts w:eastAsia="Arial"/>
          <w:lang w:bidi="en-US"/>
        </w:rPr>
        <w:lastRenderedPageBreak/>
        <w:t>koszt Wykonawcy zadania.</w:t>
      </w:r>
    </w:p>
    <w:p w14:paraId="40343735" w14:textId="574775EF" w:rsidR="006A6B62" w:rsidRPr="007E3137" w:rsidRDefault="006A6B62" w:rsidP="00CF1FB0">
      <w:pPr>
        <w:pStyle w:val="Akapit"/>
        <w:numPr>
          <w:ilvl w:val="0"/>
          <w:numId w:val="75"/>
        </w:numPr>
        <w:ind w:left="284"/>
        <w:rPr>
          <w:rFonts w:eastAsia="Arial"/>
          <w:lang w:bidi="en-US"/>
        </w:rPr>
      </w:pPr>
      <w:r w:rsidRPr="007E3137">
        <w:rPr>
          <w:rFonts w:eastAsia="Arial"/>
          <w:lang w:bidi="en-US"/>
        </w:rPr>
        <w:t>Materiały zaprojektowane i przewidziane do zabudowy muszą posiadać niezbędne certyfikaty, świadectwa i dopuszczenia do stosowania na terenach PLK</w:t>
      </w:r>
      <w:r w:rsidR="00BC5A0F">
        <w:rPr>
          <w:rFonts w:eastAsia="Arial"/>
          <w:lang w:bidi="en-US"/>
        </w:rPr>
        <w:t xml:space="preserve"> SA</w:t>
      </w:r>
      <w:r w:rsidRPr="007E3137">
        <w:rPr>
          <w:rFonts w:eastAsia="Arial"/>
          <w:lang w:bidi="en-US"/>
        </w:rPr>
        <w:t>. Realizacja prac po zatwierdzeniu dokumentacji projektowej przez dział energetyki IZ Tarnowskie Góry.</w:t>
      </w:r>
    </w:p>
    <w:p w14:paraId="7B1A723E" w14:textId="1023381B" w:rsidR="006A6B62" w:rsidRPr="007E3137" w:rsidRDefault="006A6B62" w:rsidP="00CF1FB0">
      <w:pPr>
        <w:pStyle w:val="Akapit"/>
        <w:numPr>
          <w:ilvl w:val="0"/>
          <w:numId w:val="75"/>
        </w:numPr>
        <w:ind w:left="284"/>
        <w:rPr>
          <w:rFonts w:eastAsia="Arial"/>
          <w:lang w:bidi="en-US"/>
        </w:rPr>
      </w:pPr>
      <w:r w:rsidRPr="007E3137">
        <w:rPr>
          <w:rFonts w:eastAsia="Arial"/>
          <w:lang w:bidi="en-US"/>
        </w:rPr>
        <w:t xml:space="preserve">Wykonawca na własny koszt dokona </w:t>
      </w:r>
      <w:r w:rsidR="009826F3">
        <w:rPr>
          <w:rFonts w:eastAsia="Arial"/>
          <w:lang w:bidi="en-US"/>
        </w:rPr>
        <w:t>zagospodarowania</w:t>
      </w:r>
      <w:r w:rsidR="009826F3" w:rsidRPr="007E3137">
        <w:rPr>
          <w:rFonts w:eastAsia="Arial"/>
          <w:lang w:bidi="en-US"/>
        </w:rPr>
        <w:t xml:space="preserve"> </w:t>
      </w:r>
      <w:r w:rsidRPr="007E3137">
        <w:rPr>
          <w:rFonts w:eastAsia="Arial"/>
          <w:lang w:bidi="en-US"/>
        </w:rPr>
        <w:t>materiałów zgodnie z ich kwalifikacją.</w:t>
      </w:r>
    </w:p>
    <w:p w14:paraId="7FD283E4" w14:textId="4B9EBD3F" w:rsidR="00621758" w:rsidRPr="007E3137" w:rsidRDefault="00621758" w:rsidP="00F0231B">
      <w:pPr>
        <w:pStyle w:val="Nagwek5"/>
      </w:pPr>
      <w:bookmarkStart w:id="7718" w:name="_Toc461784496"/>
      <w:bookmarkStart w:id="7719" w:name="_Toc461784700"/>
      <w:bookmarkStart w:id="7720" w:name="_Toc461791277"/>
      <w:bookmarkStart w:id="7721" w:name="_Toc461794421"/>
      <w:bookmarkStart w:id="7722" w:name="_Toc461796101"/>
      <w:bookmarkStart w:id="7723" w:name="_Toc461798383"/>
      <w:bookmarkStart w:id="7724" w:name="_Toc461803354"/>
      <w:bookmarkStart w:id="7725" w:name="_Toc461803564"/>
      <w:bookmarkStart w:id="7726" w:name="_Toc461784497"/>
      <w:bookmarkStart w:id="7727" w:name="_Toc461784701"/>
      <w:bookmarkStart w:id="7728" w:name="_Toc461791278"/>
      <w:bookmarkStart w:id="7729" w:name="_Toc461794422"/>
      <w:bookmarkStart w:id="7730" w:name="_Toc461796102"/>
      <w:bookmarkStart w:id="7731" w:name="_Toc461798384"/>
      <w:bookmarkStart w:id="7732" w:name="_Toc461803355"/>
      <w:bookmarkStart w:id="7733" w:name="_Toc461803565"/>
      <w:bookmarkStart w:id="7734" w:name="_Toc461803356"/>
      <w:bookmarkStart w:id="7735" w:name="_Toc461803357"/>
      <w:bookmarkStart w:id="7736" w:name="_Toc146269426"/>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r w:rsidRPr="007E3137">
        <w:t xml:space="preserve">Opis robót dot. urządzeń elektroenergetyki do 1 </w:t>
      </w:r>
      <w:proofErr w:type="spellStart"/>
      <w:r w:rsidRPr="007E3137">
        <w:t>kV</w:t>
      </w:r>
      <w:bookmarkEnd w:id="7735"/>
      <w:bookmarkEnd w:id="7736"/>
      <w:proofErr w:type="spellEnd"/>
      <w:r w:rsidR="001B4A22" w:rsidRPr="007E3137">
        <w:t xml:space="preserve"> </w:t>
      </w:r>
    </w:p>
    <w:p w14:paraId="5819BED0" w14:textId="77777777" w:rsidR="001200FA" w:rsidRPr="0079480A" w:rsidRDefault="001200FA" w:rsidP="001200FA">
      <w:pPr>
        <w:pStyle w:val="Akapit"/>
        <w:spacing w:after="0"/>
        <w:rPr>
          <w:rFonts w:eastAsia="Arial"/>
          <w:lang w:bidi="en-US"/>
        </w:rPr>
      </w:pPr>
      <w:r w:rsidRPr="0079480A">
        <w:rPr>
          <w:rFonts w:eastAsia="Arial"/>
          <w:lang w:bidi="en-US"/>
        </w:rPr>
        <w:t>Przewiduje się:</w:t>
      </w:r>
    </w:p>
    <w:p w14:paraId="6EBA1883" w14:textId="4FF8A9E5" w:rsidR="001200FA" w:rsidRPr="001200FA" w:rsidRDefault="00AE5258" w:rsidP="001200FA">
      <w:pPr>
        <w:pStyle w:val="Punktator1"/>
        <w:numPr>
          <w:ilvl w:val="0"/>
          <w:numId w:val="38"/>
        </w:numPr>
        <w:spacing w:before="120" w:after="120"/>
        <w:ind w:left="357" w:hanging="357"/>
      </w:pPr>
      <w:r>
        <w:rPr>
          <w:rFonts w:eastAsia="Arial"/>
          <w:lang w:bidi="ar-SA"/>
        </w:rPr>
        <w:t>Przebudowę</w:t>
      </w:r>
      <w:r w:rsidR="001200FA" w:rsidRPr="001200FA">
        <w:t xml:space="preserve"> urządzeń oświetlenia zewnętrznego (peronów, stacji i posterunków, okręgów nastawczych i innego niezbędnego oświetlenia zewnętrznego) kompletnych ciągów wzdłuż remontowanego układu torowego polegający na wymianie konstrukcji wsporczych betonowych bądź stalowych, opraw wraz ze źródłami niespełniającymi wymogów lub będących w złym stanie technicznym, lub budowę nowych ciągów oświetleniowych. </w:t>
      </w:r>
      <w:r w:rsidR="001200FA" w:rsidRPr="001200FA">
        <w:rPr>
          <w:rFonts w:eastAsia="Arial"/>
          <w:lang w:bidi="ar-SA"/>
        </w:rPr>
        <w:t>Przebudowę</w:t>
      </w:r>
      <w:r w:rsidR="001200FA" w:rsidRPr="001200FA">
        <w:rPr>
          <w:sz w:val="18"/>
          <w:szCs w:val="18"/>
        </w:rPr>
        <w:t xml:space="preserve"> </w:t>
      </w:r>
      <w:r w:rsidR="001200FA" w:rsidRPr="001200FA">
        <w:t>nowych linii zasilających i sterowniczych oraz urządzeń sterujących zapewniających sterowanie ręczne i automatyczne, przekazywanie informacji o czasie pracy i zużyciu energii;</w:t>
      </w:r>
    </w:p>
    <w:p w14:paraId="744B4974" w14:textId="34E3D21E" w:rsidR="001200FA" w:rsidRPr="0079480A" w:rsidRDefault="00AE5258" w:rsidP="001200FA">
      <w:pPr>
        <w:pStyle w:val="Punktator1"/>
        <w:numPr>
          <w:ilvl w:val="0"/>
          <w:numId w:val="38"/>
        </w:numPr>
        <w:ind w:left="360"/>
      </w:pPr>
      <w:r w:rsidRPr="001200FA">
        <w:t>Zapewnienie</w:t>
      </w:r>
      <w:r w:rsidR="001200FA" w:rsidRPr="001200FA">
        <w:t xml:space="preserve"> </w:t>
      </w:r>
      <w:r w:rsidRPr="001200FA">
        <w:t>odpowiedniej, jakości</w:t>
      </w:r>
      <w:r w:rsidR="001200FA" w:rsidRPr="001200FA">
        <w:t xml:space="preserve"> zasilania w energię elektryczną wszelkich urządzeń wymagających zasilania na przejazdach</w:t>
      </w:r>
      <w:r w:rsidR="001200FA" w:rsidRPr="0079480A">
        <w:t xml:space="preserve">, stacjach, posterunkach i peronach oraz </w:t>
      </w:r>
      <w:r w:rsidR="001200FA" w:rsidRPr="0079480A">
        <w:br/>
        <w:t xml:space="preserve">w budynkach służących do prowadzenia ruchu z wykonaniem niezbędnych remontów linii zasilających </w:t>
      </w:r>
      <w:proofErr w:type="spellStart"/>
      <w:r w:rsidR="001200FA" w:rsidRPr="0079480A">
        <w:t>nN</w:t>
      </w:r>
      <w:proofErr w:type="spellEnd"/>
      <w:r w:rsidR="001200FA" w:rsidRPr="0079480A">
        <w:t>, przyłączy i instalacji wewnętrznych;</w:t>
      </w:r>
    </w:p>
    <w:p w14:paraId="074DEEB1" w14:textId="0B3A308C" w:rsidR="001200FA" w:rsidRPr="0079480A" w:rsidRDefault="00AE5258" w:rsidP="001200FA">
      <w:pPr>
        <w:pStyle w:val="Punktator1"/>
        <w:numPr>
          <w:ilvl w:val="0"/>
          <w:numId w:val="38"/>
        </w:numPr>
        <w:ind w:left="360"/>
      </w:pPr>
      <w:r w:rsidRPr="0079480A">
        <w:t>Wszelkie</w:t>
      </w:r>
      <w:r w:rsidR="001200FA" w:rsidRPr="0079480A">
        <w:t xml:space="preserve"> prace związane z przebudową kolizji elektroenergetycznych wynikających z konieczności dostosowania infrastruktury będącej własnością energetyki zawodowej lub innych gestorów sieci elektroenergetycznej będą wykonywane na zasadach określonych w pozyskanych warunkach technicznych przebudowy.</w:t>
      </w:r>
    </w:p>
    <w:p w14:paraId="53CAA00A" w14:textId="77777777" w:rsidR="001200FA" w:rsidRPr="0079480A" w:rsidRDefault="001200FA" w:rsidP="001200FA">
      <w:pPr>
        <w:pStyle w:val="Akapit"/>
        <w:rPr>
          <w:rFonts w:eastAsia="Arial"/>
          <w:lang w:bidi="en-US"/>
        </w:rPr>
      </w:pPr>
      <w:bookmarkStart w:id="7737" w:name="_Hlk139349160"/>
      <w:r w:rsidRPr="0079480A">
        <w:rPr>
          <w:rFonts w:eastAsia="Arial"/>
          <w:lang w:bidi="en-US"/>
        </w:rPr>
        <w:t xml:space="preserve">Prace wymienione w powyższych punktach należy wykonać dla urządzeń energetyki nietrakcyjnej usytuowanych na liniach będących przedmiotem zamówienia w zakresie kilometrażu określonego w pkt </w:t>
      </w:r>
      <w:r w:rsidRPr="001200FA">
        <w:rPr>
          <w:rFonts w:eastAsia="Arial"/>
        </w:rPr>
        <w:t>3.6.1</w:t>
      </w:r>
      <w:r w:rsidRPr="0079480A">
        <w:rPr>
          <w:rFonts w:eastAsia="Arial"/>
        </w:rPr>
        <w:t xml:space="preserve"> </w:t>
      </w:r>
      <w:r w:rsidRPr="0079480A">
        <w:rPr>
          <w:rFonts w:eastAsia="Arial"/>
          <w:lang w:bidi="en-US"/>
        </w:rPr>
        <w:t>Nawierzchnia kolejowa</w:t>
      </w:r>
      <w:r w:rsidRPr="00470AA3">
        <w:rPr>
          <w:lang w:bidi="hi-IN"/>
        </w:rPr>
        <w:t xml:space="preserve">. </w:t>
      </w:r>
      <w:bookmarkEnd w:id="7737"/>
      <w:r w:rsidRPr="00C94C76">
        <w:rPr>
          <w:lang w:bidi="hi-IN"/>
        </w:rPr>
        <w:t>(</w:t>
      </w:r>
      <w:bookmarkStart w:id="7738" w:name="_Hlk139349403"/>
      <w:bookmarkStart w:id="7739" w:name="_Hlk139349191"/>
      <w:r w:rsidRPr="00C94C76">
        <w:rPr>
          <w:lang w:bidi="hi-IN"/>
        </w:rPr>
        <w:t>kilometrażu związanego z realizacją zadania przebudowy przystanku kolejowego.</w:t>
      </w:r>
      <w:bookmarkEnd w:id="7738"/>
      <w:r w:rsidRPr="00C94C76">
        <w:rPr>
          <w:lang w:bidi="hi-IN"/>
        </w:rPr>
        <w:t>)</w:t>
      </w:r>
      <w:bookmarkEnd w:id="7739"/>
    </w:p>
    <w:tbl>
      <w:tblPr>
        <w:tblpPr w:leftFromText="141" w:rightFromText="141" w:vertAnchor="text" w:horzAnchor="margin" w:tblpXSpec="center" w:tblpY="15"/>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7"/>
        <w:gridCol w:w="2376"/>
        <w:gridCol w:w="6625"/>
      </w:tblGrid>
      <w:tr w:rsidR="001200FA" w:rsidRPr="0079480A" w14:paraId="29F635AD" w14:textId="77777777" w:rsidTr="00723424">
        <w:trPr>
          <w:trHeight w:val="615"/>
          <w:tblHeader/>
        </w:trPr>
        <w:tc>
          <w:tcPr>
            <w:tcW w:w="567" w:type="dxa"/>
            <w:tcBorders>
              <w:top w:val="single" w:sz="4" w:space="0" w:color="auto"/>
              <w:left w:val="single" w:sz="4" w:space="0" w:color="auto"/>
              <w:bottom w:val="single" w:sz="4" w:space="0" w:color="auto"/>
              <w:right w:val="single" w:sz="4" w:space="0" w:color="auto"/>
              <w:tl2br w:val="nil"/>
              <w:tr2bl w:val="nil"/>
            </w:tcBorders>
            <w:shd w:val="clear" w:color="auto" w:fill="365F91"/>
            <w:noWrap/>
            <w:vAlign w:val="center"/>
          </w:tcPr>
          <w:p w14:paraId="1F6A9220" w14:textId="77777777" w:rsidR="001200FA" w:rsidRPr="001200FA" w:rsidRDefault="001200FA" w:rsidP="00723424">
            <w:pPr>
              <w:ind w:firstLine="0"/>
              <w:jc w:val="left"/>
              <w:rPr>
                <w:rFonts w:eastAsia="Calibri"/>
                <w:b/>
                <w:bCs/>
                <w:sz w:val="20"/>
                <w:szCs w:val="20"/>
                <w:lang w:eastAsia="pl-PL"/>
              </w:rPr>
            </w:pPr>
            <w:r w:rsidRPr="001200FA">
              <w:rPr>
                <w:rFonts w:eastAsia="Calibri"/>
                <w:b/>
                <w:bCs/>
                <w:sz w:val="20"/>
                <w:szCs w:val="20"/>
                <w:lang w:eastAsia="pl-PL"/>
              </w:rPr>
              <w:t>Lp.</w:t>
            </w:r>
          </w:p>
        </w:tc>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365F91"/>
            <w:noWrap/>
            <w:vAlign w:val="center"/>
          </w:tcPr>
          <w:p w14:paraId="56749E14" w14:textId="77777777" w:rsidR="001200FA" w:rsidRPr="001200FA" w:rsidRDefault="001200FA" w:rsidP="00723424">
            <w:pPr>
              <w:ind w:firstLine="0"/>
              <w:jc w:val="left"/>
              <w:rPr>
                <w:rFonts w:eastAsia="Calibri"/>
                <w:b/>
                <w:bCs/>
                <w:sz w:val="20"/>
                <w:szCs w:val="20"/>
                <w:lang w:eastAsia="pl-PL"/>
              </w:rPr>
            </w:pPr>
            <w:r w:rsidRPr="001200FA">
              <w:rPr>
                <w:rFonts w:eastAsia="Calibri"/>
                <w:b/>
                <w:bCs/>
                <w:sz w:val="20"/>
                <w:szCs w:val="20"/>
                <w:lang w:eastAsia="pl-PL"/>
              </w:rPr>
              <w:t>Lokalizacja</w:t>
            </w:r>
          </w:p>
        </w:tc>
        <w:tc>
          <w:tcPr>
            <w:tcW w:w="6625" w:type="dxa"/>
            <w:tcBorders>
              <w:top w:val="single" w:sz="4" w:space="0" w:color="auto"/>
              <w:left w:val="single" w:sz="4" w:space="0" w:color="auto"/>
              <w:bottom w:val="single" w:sz="4" w:space="0" w:color="auto"/>
              <w:right w:val="single" w:sz="4" w:space="0" w:color="auto"/>
              <w:tl2br w:val="nil"/>
              <w:tr2bl w:val="nil"/>
            </w:tcBorders>
            <w:shd w:val="clear" w:color="auto" w:fill="365F91"/>
            <w:noWrap/>
            <w:vAlign w:val="center"/>
          </w:tcPr>
          <w:p w14:paraId="52E157E8" w14:textId="77777777" w:rsidR="001200FA" w:rsidRPr="001200FA" w:rsidRDefault="001200FA" w:rsidP="00723424">
            <w:pPr>
              <w:ind w:firstLine="0"/>
              <w:jc w:val="left"/>
              <w:rPr>
                <w:rFonts w:eastAsia="Calibri"/>
                <w:b/>
                <w:bCs/>
                <w:sz w:val="20"/>
                <w:szCs w:val="20"/>
                <w:lang w:eastAsia="pl-PL"/>
              </w:rPr>
            </w:pPr>
            <w:r w:rsidRPr="001200FA">
              <w:rPr>
                <w:rFonts w:eastAsia="Calibri"/>
                <w:b/>
                <w:bCs/>
                <w:sz w:val="20"/>
                <w:szCs w:val="20"/>
                <w:lang w:eastAsia="pl-PL"/>
              </w:rPr>
              <w:t>Zakres robót do wykonania</w:t>
            </w:r>
          </w:p>
        </w:tc>
      </w:tr>
      <w:tr w:rsidR="001200FA" w:rsidRPr="0079480A" w14:paraId="416FB367" w14:textId="77777777" w:rsidTr="00723424">
        <w:trPr>
          <w:cantSplit/>
          <w:trHeight w:val="441"/>
        </w:trPr>
        <w:tc>
          <w:tcPr>
            <w:tcW w:w="567" w:type="dxa"/>
            <w:shd w:val="clear" w:color="auto" w:fill="auto"/>
            <w:vAlign w:val="center"/>
          </w:tcPr>
          <w:p w14:paraId="6575F1E1" w14:textId="77777777" w:rsidR="001200FA" w:rsidRPr="001200FA" w:rsidRDefault="001200FA" w:rsidP="00723424">
            <w:pPr>
              <w:ind w:firstLine="0"/>
              <w:jc w:val="left"/>
              <w:rPr>
                <w:rFonts w:eastAsia="Calibri"/>
                <w:sz w:val="20"/>
                <w:szCs w:val="20"/>
                <w:lang w:eastAsia="pl-PL"/>
              </w:rPr>
            </w:pPr>
            <w:r w:rsidRPr="001200FA">
              <w:rPr>
                <w:rFonts w:eastAsia="Calibri"/>
                <w:sz w:val="20"/>
                <w:szCs w:val="20"/>
                <w:lang w:eastAsia="pl-PL"/>
              </w:rPr>
              <w:t>1</w:t>
            </w:r>
          </w:p>
        </w:tc>
        <w:tc>
          <w:tcPr>
            <w:tcW w:w="2376" w:type="dxa"/>
            <w:tcBorders>
              <w:top w:val="nil"/>
              <w:left w:val="single" w:sz="4" w:space="0" w:color="auto"/>
              <w:bottom w:val="single" w:sz="4" w:space="0" w:color="000000"/>
              <w:right w:val="single" w:sz="4" w:space="0" w:color="auto"/>
            </w:tcBorders>
            <w:shd w:val="clear" w:color="auto" w:fill="auto"/>
            <w:vAlign w:val="center"/>
          </w:tcPr>
          <w:p w14:paraId="78CD423D" w14:textId="77777777" w:rsidR="001200FA" w:rsidRPr="001200FA" w:rsidRDefault="001200FA" w:rsidP="00723424">
            <w:pPr>
              <w:ind w:firstLine="0"/>
              <w:jc w:val="left"/>
              <w:rPr>
                <w:rFonts w:eastAsia="Calibri"/>
                <w:bCs/>
                <w:sz w:val="20"/>
                <w:szCs w:val="20"/>
                <w:lang w:eastAsia="pl-PL"/>
              </w:rPr>
            </w:pPr>
            <w:r w:rsidRPr="001200FA">
              <w:rPr>
                <w:rFonts w:eastAsia="Calibri"/>
                <w:bCs/>
                <w:sz w:val="20"/>
                <w:szCs w:val="20"/>
                <w:lang w:eastAsia="pl-PL"/>
              </w:rPr>
              <w:t>Stacja Radlin Obszary</w:t>
            </w:r>
          </w:p>
        </w:tc>
        <w:tc>
          <w:tcPr>
            <w:tcW w:w="6625" w:type="dxa"/>
            <w:tcBorders>
              <w:top w:val="nil"/>
              <w:left w:val="single" w:sz="4" w:space="0" w:color="auto"/>
              <w:bottom w:val="single" w:sz="4" w:space="0" w:color="000000"/>
              <w:right w:val="single" w:sz="4" w:space="0" w:color="auto"/>
            </w:tcBorders>
            <w:shd w:val="clear" w:color="auto" w:fill="auto"/>
            <w:vAlign w:val="center"/>
          </w:tcPr>
          <w:p w14:paraId="757327E0" w14:textId="77777777" w:rsidR="001200FA" w:rsidRPr="001200FA" w:rsidRDefault="001200FA" w:rsidP="00723424">
            <w:pPr>
              <w:pStyle w:val="Punktator1"/>
            </w:pPr>
            <w:r w:rsidRPr="001200FA">
              <w:t>Wybudowanie oświetlenia peronu i drogi dojścia do peronu w tym:</w:t>
            </w:r>
          </w:p>
          <w:p w14:paraId="5DCDB72E" w14:textId="77777777" w:rsidR="001200FA" w:rsidRPr="001200FA" w:rsidRDefault="001200FA" w:rsidP="00723424">
            <w:pPr>
              <w:pStyle w:val="Punktator1"/>
              <w:numPr>
                <w:ilvl w:val="0"/>
                <w:numId w:val="104"/>
              </w:numPr>
            </w:pPr>
            <w:r w:rsidRPr="001200FA">
              <w:t>Zabudowa linii kablowej trójfazowej zasilającej ciąg oświetleniowy peronu nr 1, drogi dojścia i opcjonalnie parkingu jako oddzielny obwód elektryczny. Linia kablowa typu  YAKY 4x25 mm</w:t>
            </w:r>
            <w:r w:rsidRPr="001200FA">
              <w:rPr>
                <w:vertAlign w:val="superscript"/>
              </w:rPr>
              <w:t xml:space="preserve">2 </w:t>
            </w:r>
            <w:r w:rsidRPr="001200FA">
              <w:t xml:space="preserve">przekrój minimalny, bądź większy zgodny z obliczeniami.  Linię kablową układać w peronie w kanalizacji kablowej. </w:t>
            </w:r>
          </w:p>
          <w:p w14:paraId="37F954D3" w14:textId="77777777" w:rsidR="001200FA" w:rsidRPr="001200FA" w:rsidRDefault="001200FA" w:rsidP="00723424">
            <w:pPr>
              <w:pStyle w:val="Punktator1"/>
              <w:numPr>
                <w:ilvl w:val="0"/>
                <w:numId w:val="104"/>
              </w:numPr>
            </w:pPr>
            <w:r w:rsidRPr="001200FA">
              <w:t xml:space="preserve">Zabudowa słupów oświetleniowych kompozytowych łamanych wzdłuż krawędzi peronu o wysokości i ilości zgodnej z obliczeniami dla spełnienia parametrów oświetlenia peronu. Słupy oświetleniowe jak i pozostałe elementy peronu muszą być tak zabudowane aby </w:t>
            </w:r>
            <w:r w:rsidRPr="001200FA">
              <w:lastRenderedPageBreak/>
              <w:t xml:space="preserve">umożliwiało „położenie” słupa celem przeprowadzenia prac eksploatacyjnych. </w:t>
            </w:r>
          </w:p>
          <w:p w14:paraId="7337F8D1" w14:textId="77777777" w:rsidR="001200FA" w:rsidRPr="001200FA" w:rsidRDefault="001200FA" w:rsidP="00723424">
            <w:pPr>
              <w:pStyle w:val="Punktator1"/>
              <w:numPr>
                <w:ilvl w:val="0"/>
                <w:numId w:val="104"/>
              </w:numPr>
            </w:pPr>
            <w:r w:rsidRPr="001200FA">
              <w:t xml:space="preserve">Zabudowa słupów oświetleniowych kompozytowych łamanych dla drogi dojścia, przejścia pomiędzy peronami i zgodnie z prawem opcji wykonanie oświetlenia parkingu. </w:t>
            </w:r>
          </w:p>
          <w:p w14:paraId="455165C8" w14:textId="77777777" w:rsidR="001200FA" w:rsidRPr="001200FA" w:rsidRDefault="001200FA" w:rsidP="00723424">
            <w:pPr>
              <w:pStyle w:val="Punktator1"/>
              <w:numPr>
                <w:ilvl w:val="0"/>
                <w:numId w:val="104"/>
              </w:numPr>
            </w:pPr>
            <w:r w:rsidRPr="001200FA">
              <w:t>Zabudowa opraw oświetleniowych o źródłach światła LED.</w:t>
            </w:r>
          </w:p>
          <w:p w14:paraId="5EBA8D3C" w14:textId="77777777" w:rsidR="001200FA" w:rsidRPr="001200FA" w:rsidRDefault="001200FA" w:rsidP="00723424">
            <w:pPr>
              <w:pStyle w:val="Punktator1"/>
              <w:numPr>
                <w:ilvl w:val="0"/>
                <w:numId w:val="104"/>
              </w:numPr>
            </w:pPr>
            <w:r w:rsidRPr="001200FA">
              <w:t>Ułożenie i podłączenie przewodów od złącz słupowych w kierunku opraw LED.</w:t>
            </w:r>
          </w:p>
          <w:p w14:paraId="35C91FFF" w14:textId="77777777" w:rsidR="001200FA" w:rsidRPr="001200FA" w:rsidRDefault="001200FA" w:rsidP="00723424">
            <w:pPr>
              <w:pStyle w:val="Punktator1"/>
              <w:numPr>
                <w:ilvl w:val="0"/>
                <w:numId w:val="104"/>
              </w:numPr>
            </w:pPr>
            <w:r w:rsidRPr="001200FA">
              <w:t>Podłączenie linii kablowej w  złączach słupowych.</w:t>
            </w:r>
          </w:p>
          <w:p w14:paraId="7FDD545F" w14:textId="77777777" w:rsidR="001200FA" w:rsidRPr="001200FA" w:rsidRDefault="001200FA" w:rsidP="00723424">
            <w:pPr>
              <w:pStyle w:val="Punktator1"/>
              <w:numPr>
                <w:ilvl w:val="0"/>
                <w:numId w:val="104"/>
              </w:numPr>
            </w:pPr>
            <w:r w:rsidRPr="001200FA">
              <w:t>Dokonać rozdziału obwodu zasilania peronu nr 2 – na chwilę obecną oświetlenie peronu nr 1 i 2 stanowią jeden obwód elektryczny.</w:t>
            </w:r>
          </w:p>
          <w:p w14:paraId="68FABF70" w14:textId="77777777" w:rsidR="001200FA" w:rsidRPr="001200FA" w:rsidRDefault="001200FA" w:rsidP="00723424">
            <w:pPr>
              <w:pStyle w:val="Punktator1"/>
              <w:numPr>
                <w:ilvl w:val="0"/>
                <w:numId w:val="104"/>
              </w:numPr>
            </w:pPr>
            <w:r w:rsidRPr="001200FA">
              <w:t>Podłączenie linii kablowej oświetlenia peronu nr 1, drogi dojścia oraz przejścia przez tory  do istniejącej szafy RSO wraz z jej niezbędną rozbudową.</w:t>
            </w:r>
          </w:p>
          <w:p w14:paraId="768F207F" w14:textId="77777777" w:rsidR="001200FA" w:rsidRPr="001200FA" w:rsidRDefault="001200FA" w:rsidP="00723424">
            <w:pPr>
              <w:pStyle w:val="Punktator1"/>
              <w:numPr>
                <w:ilvl w:val="0"/>
                <w:numId w:val="104"/>
              </w:numPr>
            </w:pPr>
            <w:r w:rsidRPr="001200FA">
              <w:t>W przypadku kolizji istniejącej szafy RSO i złącza kablowego zasilającego z przebudowa peronu dokonać jej przeniesienia wraz z koniecznym zakresem robót m.in. wydłużeniem istniejących kabli wprowadzonych do szafy RSO ZK.</w:t>
            </w:r>
          </w:p>
          <w:p w14:paraId="6BDEAF28" w14:textId="77777777" w:rsidR="001200FA" w:rsidRPr="001200FA" w:rsidRDefault="001200FA" w:rsidP="00723424">
            <w:pPr>
              <w:pStyle w:val="Punktator1"/>
              <w:numPr>
                <w:ilvl w:val="0"/>
                <w:numId w:val="104"/>
              </w:numPr>
            </w:pPr>
            <w:r w:rsidRPr="001200FA">
              <w:t xml:space="preserve">Dokonać prób odbiorczych oświetlenia zewnętrznego oraz wykonać wszystkie pomiary dla urządzeń oświetlenia zewnętrznego zgodnie z obowiązującymi przepisami i normami. </w:t>
            </w:r>
          </w:p>
          <w:p w14:paraId="58F277A8" w14:textId="77777777" w:rsidR="001200FA" w:rsidRPr="001200FA" w:rsidRDefault="001200FA" w:rsidP="00723424">
            <w:pPr>
              <w:pStyle w:val="Akapitzlist"/>
              <w:numPr>
                <w:ilvl w:val="0"/>
                <w:numId w:val="104"/>
              </w:numPr>
              <w:jc w:val="left"/>
              <w:rPr>
                <w:sz w:val="22"/>
              </w:rPr>
            </w:pPr>
            <w:r w:rsidRPr="001200FA">
              <w:rPr>
                <w:sz w:val="22"/>
              </w:rPr>
              <w:t>Dokonać demontażu istniejących słupów oświetleniowych zabudowanych w peronie nr 1 oraz zagospodarowanie materiału z demontażu zgodnie z kwalifikacją materiałów pochodzacych z demontażu.</w:t>
            </w:r>
          </w:p>
          <w:p w14:paraId="68E5580C" w14:textId="77777777" w:rsidR="001200FA" w:rsidRPr="001200FA" w:rsidRDefault="001200FA" w:rsidP="00723424">
            <w:pPr>
              <w:ind w:firstLine="0"/>
              <w:jc w:val="left"/>
              <w:rPr>
                <w:rFonts w:eastAsia="Calibri"/>
                <w:i/>
                <w:sz w:val="18"/>
                <w:szCs w:val="18"/>
                <w:lang w:eastAsia="pl-PL"/>
              </w:rPr>
            </w:pPr>
          </w:p>
        </w:tc>
      </w:tr>
    </w:tbl>
    <w:p w14:paraId="7BF9E7A1" w14:textId="77777777" w:rsidR="001200FA" w:rsidRDefault="001200FA" w:rsidP="00F0231B">
      <w:pPr>
        <w:pStyle w:val="Akapit"/>
        <w:spacing w:after="0"/>
        <w:rPr>
          <w:rFonts w:eastAsia="Arial"/>
          <w:lang w:bidi="en-US"/>
        </w:rPr>
      </w:pPr>
    </w:p>
    <w:p w14:paraId="438BF65D" w14:textId="536C2F22" w:rsidR="00A766CA" w:rsidRPr="007E3137" w:rsidRDefault="00A766CA" w:rsidP="00F0231B">
      <w:pPr>
        <w:pStyle w:val="Nagwek4"/>
      </w:pPr>
      <w:bookmarkStart w:id="7740" w:name="_Toc405358240"/>
      <w:bookmarkStart w:id="7741" w:name="_Toc406653755"/>
      <w:bookmarkStart w:id="7742" w:name="_Toc450138246"/>
      <w:bookmarkStart w:id="7743" w:name="_Toc450139771"/>
      <w:bookmarkStart w:id="7744" w:name="_Toc454201051"/>
      <w:bookmarkStart w:id="7745" w:name="_Toc454202546"/>
      <w:bookmarkStart w:id="7746" w:name="_Toc455741372"/>
      <w:bookmarkStart w:id="7747" w:name="_Toc460409497"/>
      <w:bookmarkStart w:id="7748" w:name="_Toc461199195"/>
      <w:bookmarkStart w:id="7749" w:name="_Toc461784704"/>
      <w:bookmarkStart w:id="7750" w:name="_Toc461791281"/>
      <w:bookmarkStart w:id="7751" w:name="_Toc461803359"/>
      <w:bookmarkStart w:id="7752" w:name="_Toc146269427"/>
      <w:r w:rsidRPr="007E3137">
        <w:t xml:space="preserve">Oświetlenie obiektów i </w:t>
      </w:r>
      <w:r w:rsidR="00B8411E" w:rsidRPr="007E3137">
        <w:t xml:space="preserve">obszarów </w:t>
      </w:r>
      <w:r w:rsidRPr="007E3137">
        <w:t>kolejowych</w:t>
      </w:r>
      <w:bookmarkEnd w:id="7740"/>
      <w:bookmarkEnd w:id="7741"/>
      <w:bookmarkEnd w:id="7742"/>
      <w:bookmarkEnd w:id="7743"/>
      <w:bookmarkEnd w:id="7744"/>
      <w:bookmarkEnd w:id="7745"/>
      <w:bookmarkEnd w:id="7746"/>
      <w:bookmarkEnd w:id="7747"/>
      <w:bookmarkEnd w:id="7748"/>
      <w:bookmarkEnd w:id="7749"/>
      <w:bookmarkEnd w:id="7750"/>
      <w:bookmarkEnd w:id="7751"/>
      <w:bookmarkEnd w:id="7752"/>
      <w:r w:rsidR="001B4A22" w:rsidRPr="007E3137">
        <w:t xml:space="preserve"> </w:t>
      </w:r>
    </w:p>
    <w:p w14:paraId="6B771D22" w14:textId="7684EC27" w:rsidR="00A766CA" w:rsidRDefault="00A766CA" w:rsidP="00F0231B">
      <w:pPr>
        <w:pStyle w:val="Akapit"/>
        <w:rPr>
          <w:rFonts w:eastAsia="Arial"/>
          <w:lang w:bidi="en-US"/>
        </w:rPr>
      </w:pPr>
      <w:r w:rsidRPr="007E3137">
        <w:rPr>
          <w:rFonts w:eastAsia="Arial"/>
          <w:lang w:bidi="en-US"/>
        </w:rPr>
        <w:t xml:space="preserve">Zakres </w:t>
      </w:r>
      <w:r w:rsidR="00C12F15" w:rsidRPr="007E3137">
        <w:rPr>
          <w:rFonts w:eastAsia="Arial"/>
        </w:rPr>
        <w:t>budo</w:t>
      </w:r>
      <w:r w:rsidR="00363043" w:rsidRPr="007E3137">
        <w:rPr>
          <w:rFonts w:eastAsia="Arial"/>
        </w:rPr>
        <w:t>wy</w:t>
      </w:r>
      <w:r w:rsidR="00475335" w:rsidRPr="007E3137">
        <w:rPr>
          <w:rFonts w:eastAsia="Arial"/>
        </w:rPr>
        <w:t xml:space="preserve"> </w:t>
      </w:r>
      <w:r w:rsidRPr="007E3137">
        <w:rPr>
          <w:rFonts w:eastAsia="Arial"/>
          <w:lang w:bidi="en-US"/>
        </w:rPr>
        <w:t xml:space="preserve">oświetlenia </w:t>
      </w:r>
      <w:r w:rsidR="00B8411E" w:rsidRPr="007E3137">
        <w:rPr>
          <w:rFonts w:eastAsia="Arial"/>
          <w:lang w:bidi="en-US"/>
        </w:rPr>
        <w:t xml:space="preserve">obszarów </w:t>
      </w:r>
      <w:r w:rsidRPr="007E3137">
        <w:rPr>
          <w:rFonts w:eastAsia="Arial"/>
          <w:lang w:bidi="en-US"/>
        </w:rPr>
        <w:t>kolejowych, zosta</w:t>
      </w:r>
      <w:r w:rsidR="00AB2BB4" w:rsidRPr="007E3137">
        <w:rPr>
          <w:rFonts w:eastAsia="Arial"/>
          <w:lang w:bidi="en-US"/>
        </w:rPr>
        <w:t>nie</w:t>
      </w:r>
      <w:r w:rsidRPr="007E3137">
        <w:rPr>
          <w:rFonts w:eastAsia="Arial"/>
          <w:lang w:bidi="en-US"/>
        </w:rPr>
        <w:t xml:space="preserve"> opracowany na podstawie inwentaryzacji w terenie i danych otrzymanych od Zakład</w:t>
      </w:r>
      <w:r w:rsidR="00AB2BB4" w:rsidRPr="007E3137">
        <w:rPr>
          <w:rFonts w:eastAsia="Arial"/>
          <w:lang w:bidi="en-US"/>
        </w:rPr>
        <w:t>u</w:t>
      </w:r>
      <w:r w:rsidRPr="007E3137">
        <w:rPr>
          <w:rFonts w:eastAsia="Arial"/>
          <w:lang w:bidi="en-US"/>
        </w:rPr>
        <w:t xml:space="preserve"> Linii Kolejowych</w:t>
      </w:r>
      <w:r w:rsidR="00AB2BB4" w:rsidRPr="007E3137">
        <w:rPr>
          <w:rFonts w:eastAsia="Arial"/>
          <w:lang w:bidi="en-US"/>
        </w:rPr>
        <w:t>.</w:t>
      </w:r>
    </w:p>
    <w:p w14:paraId="64648BE7" w14:textId="35EFB8C4" w:rsidR="002F12D1" w:rsidRPr="007E3137" w:rsidRDefault="002F12D1" w:rsidP="00F0231B">
      <w:pPr>
        <w:pStyle w:val="Akapit"/>
        <w:rPr>
          <w:rFonts w:eastAsia="Arial"/>
          <w:lang w:bidi="en-US"/>
        </w:rPr>
      </w:pPr>
      <w:r w:rsidRPr="00F54441">
        <w:rPr>
          <w:rFonts w:eastAsia="Arial"/>
          <w:lang w:bidi="en-US"/>
        </w:rPr>
        <w:t>Zakres prac obejmuje przebudowę urządzeń oświetlenia, w tym m.in. wymianę opraw wyeksploatowanych lub będących w złym stanie technicznym (np. uszkodzenie obudowy) oraz wymianę wszystkich opraw z rtęciowymi źródłami światła na oprawy z energooszczędnymi źródłami światła. Obowiązek zaprojektowania i  zastosowania opraw ze źródłami światła wykonanymi w technologii LED dotyczy oświetlenia: peronów i dojść do peronów, wiat peronowych, przejść podziemnych, tuneli oraz tuneli liniowych, torów, kładek dla pieszych oraz przejazdów kolejowo-drogowych i przejść w jednym poziomie. W przypadku konstrukcji wsporczych przewiduje się wymianę słupów żelbetonowych (typu WZ, ŻN) w złym stanie technicznym (np. ubytki w konstrukcji) oraz  wymianę słupów stalowych z widocznymi przejawami korozji.</w:t>
      </w:r>
      <w:r w:rsidRPr="00F54441">
        <w:rPr>
          <w:rFonts w:eastAsia="Arial"/>
          <w:szCs w:val="24"/>
          <w:lang w:bidi="en-US"/>
        </w:rPr>
        <w:t xml:space="preserve"> Oświetlenie przejść podziemnych powinno być realizowane przy </w:t>
      </w:r>
      <w:r w:rsidRPr="00F54441">
        <w:rPr>
          <w:rFonts w:eastAsia="Arial"/>
          <w:szCs w:val="24"/>
          <w:lang w:bidi="en-US"/>
        </w:rPr>
        <w:lastRenderedPageBreak/>
        <w:t xml:space="preserve">zastosowaniu opraw wandaloodpornych – </w:t>
      </w:r>
      <w:r w:rsidRPr="00F54441">
        <w:rPr>
          <w:rFonts w:eastAsia="Arial"/>
        </w:rPr>
        <w:t xml:space="preserve">o których mowa w </w:t>
      </w:r>
      <w:r w:rsidRPr="00F54441">
        <w:rPr>
          <w:rFonts w:eastAsia="Arial"/>
          <w:lang w:bidi="en-US"/>
        </w:rPr>
        <w:t>Rozdziale IV  Dokumentu Normatywnego 01-11/ET/2018 (Iet-122).</w:t>
      </w:r>
    </w:p>
    <w:p w14:paraId="3AB2AF85" w14:textId="77777777" w:rsidR="00784F94" w:rsidRDefault="001331D9" w:rsidP="00F0231B">
      <w:pPr>
        <w:pStyle w:val="Akapit"/>
        <w:rPr>
          <w:rFonts w:eastAsia="Arial"/>
          <w:lang w:bidi="en-US"/>
        </w:rPr>
      </w:pPr>
      <w:r w:rsidRPr="007E3137">
        <w:rPr>
          <w:rFonts w:eastAsia="Arial"/>
          <w:lang w:bidi="en-US"/>
        </w:rPr>
        <w:t xml:space="preserve">Urządzenia wykorzystywane przy </w:t>
      </w:r>
      <w:r w:rsidR="00C12F15" w:rsidRPr="007E3137">
        <w:rPr>
          <w:rFonts w:eastAsia="Arial"/>
        </w:rPr>
        <w:t>budo</w:t>
      </w:r>
      <w:r w:rsidR="00363043" w:rsidRPr="007E3137">
        <w:rPr>
          <w:rFonts w:eastAsia="Arial"/>
        </w:rPr>
        <w:t>wie</w:t>
      </w:r>
      <w:r w:rsidRPr="007E3137">
        <w:rPr>
          <w:rFonts w:eastAsia="Arial"/>
          <w:lang w:bidi="en-US"/>
        </w:rPr>
        <w:t xml:space="preserve"> oświetlenia obszarów kolejowych muszą posiadać dopuszczenie do stosowania na liniach kolejowych zarządzanych przez PKP Polskie Linie Kolejowe S.A., tj. znajdować się na Wspólnej Liście Dopuszczeń – muszą być pozytywnie zweryfikowane pod względem spełnienia wymagań wewnętrznych regulacji Zamawiającego tj. zapisów punktu 7. Standardów Technicznych Tom V – Elektroenergetyka nietrakcyjna oraz zapisów Dokumentu Normatywnego 01-11/ET/2018 (Iet-122). Oświetlenie terenów kolejowych należy dostosować do warunków wynikających z obowiązującego Prawa, no</w:t>
      </w:r>
      <w:r w:rsidR="00214801" w:rsidRPr="007E3137">
        <w:rPr>
          <w:rFonts w:eastAsia="Arial"/>
          <w:lang w:bidi="en-US"/>
        </w:rPr>
        <w:t xml:space="preserve">rm. </w:t>
      </w:r>
      <w:r w:rsidRPr="007E3137">
        <w:rPr>
          <w:rFonts w:eastAsia="Arial"/>
          <w:lang w:bidi="en-US"/>
        </w:rPr>
        <w:t>Sposób zawieszenia i rozmieszczenia opraw oświetleniowych musi zapewniać właściwe, normatywne parametry oświetlenia i nie może powodować olśnienia prowadzących pojazdy trakcyjne oraz nie może ujemnie wpływać na widoczność i rozpoznawalność wskazań sygnalizacji kolejowej.</w:t>
      </w:r>
      <w:r w:rsidR="00E31346" w:rsidRPr="007E3137">
        <w:rPr>
          <w:rFonts w:eastAsia="Arial"/>
          <w:lang w:bidi="en-US"/>
        </w:rPr>
        <w:t xml:space="preserve"> </w:t>
      </w:r>
    </w:p>
    <w:p w14:paraId="1081E0F6" w14:textId="67AB88F9" w:rsidR="00D00F1D" w:rsidRPr="007E3137" w:rsidRDefault="002F12D1" w:rsidP="00F0231B">
      <w:pPr>
        <w:pStyle w:val="Akapit"/>
        <w:rPr>
          <w:rFonts w:eastAsia="Arial"/>
          <w:lang w:bidi="en-US"/>
        </w:rPr>
      </w:pPr>
      <w:r w:rsidRPr="0079480A">
        <w:rPr>
          <w:rFonts w:eastAsia="Arial"/>
          <w:lang w:bidi="en-US"/>
        </w:rPr>
        <w:t>Parametry oświetlenia powinny spełniać wymagania określone w Rozporządzeniu Ministra Infrastruktury z dnia 20 października 2015 r. w sprawie warunków technicznych, jakim powinny odpowiadać skrzyżowania linii kolejowych oraz bocznic kolejowych z drogami i ich usytuowanie oraz normy PN-EN 12464-2.</w:t>
      </w:r>
    </w:p>
    <w:p w14:paraId="619FE514" w14:textId="107D1A23" w:rsidR="00F121F6" w:rsidRPr="007E3137" w:rsidRDefault="00682CBC" w:rsidP="00F0231B">
      <w:pPr>
        <w:pStyle w:val="Akapit"/>
        <w:rPr>
          <w:rFonts w:eastAsia="Arial"/>
          <w:lang w:bidi="en-US"/>
        </w:rPr>
      </w:pPr>
      <w:r w:rsidRPr="007E3137">
        <w:rPr>
          <w:rFonts w:eastAsia="Arial"/>
          <w:lang w:bidi="en-US"/>
        </w:rPr>
        <w:t xml:space="preserve">Układy oświetlenia obiektów kolejowych powinny być wyposażone w systemy sterowania oświetleniem oparte na sterownikach astronomicznych, określających czas włączenia i </w:t>
      </w:r>
      <w:r w:rsidR="00A34A84" w:rsidRPr="007E3137">
        <w:rPr>
          <w:rFonts w:eastAsia="Arial"/>
          <w:lang w:bidi="en-US"/>
        </w:rPr>
        <w:t> </w:t>
      </w:r>
      <w:r w:rsidRPr="007E3137">
        <w:rPr>
          <w:rFonts w:eastAsia="Arial"/>
          <w:lang w:bidi="en-US"/>
        </w:rPr>
        <w:t xml:space="preserve">wyłączenia oświetlenia w oparciu o położenie geograficzne, z możliwością zdalnych korekt. </w:t>
      </w:r>
      <w:r w:rsidR="00BC25D7" w:rsidRPr="007E3137">
        <w:rPr>
          <w:rFonts w:eastAsia="Arial"/>
        </w:rPr>
        <w:t>Zastosowane sterowniki powinny posiadać o</w:t>
      </w:r>
      <w:r w:rsidR="00476B40" w:rsidRPr="007E3137">
        <w:rPr>
          <w:rFonts w:eastAsia="Arial"/>
        </w:rPr>
        <w:t xml:space="preserve">kreślanie dodatkowych przerw w </w:t>
      </w:r>
      <w:r w:rsidR="00BC25D7" w:rsidRPr="007E3137">
        <w:rPr>
          <w:rFonts w:eastAsia="Arial"/>
        </w:rPr>
        <w:t xml:space="preserve">funkcjonowaniu (wyłączania i/lub zmniejszenia natężenia światła zgodnie z zadanym harmonogramem) oświetlenia w porze nocnej i/lub posiadać funkcję umożliwiającą regulację strumienia świetlnego w dowolnych przedziałach czasu. </w:t>
      </w:r>
      <w:r w:rsidR="001331D9" w:rsidRPr="007E3137">
        <w:rPr>
          <w:rFonts w:eastAsia="Arial"/>
        </w:rPr>
        <w:t xml:space="preserve">Urządzenia powinny umożliwiać sterowanie ręczne i automatyczne z pulpitu operatorskiego znajdującego się w budynku posterunku ruchu na którego obszarze są </w:t>
      </w:r>
      <w:r w:rsidR="00D810A3" w:rsidRPr="007E3137">
        <w:rPr>
          <w:rFonts w:eastAsia="Arial"/>
        </w:rPr>
        <w:t>zabudow</w:t>
      </w:r>
      <w:r w:rsidR="008E4F36" w:rsidRPr="007E3137">
        <w:rPr>
          <w:rFonts w:eastAsia="Arial"/>
        </w:rPr>
        <w:t>a</w:t>
      </w:r>
      <w:r w:rsidR="001331D9" w:rsidRPr="007E3137">
        <w:rPr>
          <w:rFonts w:eastAsia="Arial"/>
        </w:rPr>
        <w:t>ne, lokalnego centrum sterowania (LCS) oraz terminali służb eksploatacyjnych poprzez sieć Ethernet.</w:t>
      </w:r>
    </w:p>
    <w:p w14:paraId="4E241472" w14:textId="77777777" w:rsidR="00F121F6" w:rsidRPr="007E3137" w:rsidRDefault="00F121F6" w:rsidP="00F0231B">
      <w:pPr>
        <w:pStyle w:val="Akapit"/>
        <w:spacing w:after="0"/>
        <w:rPr>
          <w:rFonts w:eastAsia="Arial"/>
          <w:lang w:bidi="en-US"/>
        </w:rPr>
      </w:pPr>
      <w:r w:rsidRPr="007E3137">
        <w:rPr>
          <w:rFonts w:eastAsia="Arial"/>
          <w:lang w:bidi="en-US"/>
        </w:rPr>
        <w:t xml:space="preserve">Układy oświetlenia obiektów kolejowych muszą spełniać wymagania odnośnych norm </w:t>
      </w:r>
      <w:r w:rsidR="00476B40" w:rsidRPr="007E3137">
        <w:rPr>
          <w:rFonts w:eastAsia="Arial"/>
          <w:lang w:bidi="en-US"/>
        </w:rPr>
        <w:br/>
      </w:r>
      <w:r w:rsidRPr="007E3137">
        <w:rPr>
          <w:rFonts w:eastAsia="Arial"/>
          <w:lang w:bidi="en-US"/>
        </w:rPr>
        <w:t>w zależności od rodzaju obiektu i jego przeznaczenia.</w:t>
      </w:r>
      <w:r w:rsidR="00A1264B" w:rsidRPr="007E3137">
        <w:rPr>
          <w:rFonts w:eastAsia="Arial"/>
          <w:lang w:bidi="en-US"/>
        </w:rPr>
        <w:t xml:space="preserve"> System oświetlenia zewnętrznego tworzony jest w oparciu o </w:t>
      </w:r>
      <w:r w:rsidR="004D02AB" w:rsidRPr="007E3137">
        <w:rPr>
          <w:rFonts w:eastAsia="Arial"/>
          <w:lang w:bidi="en-US"/>
        </w:rPr>
        <w:t>t</w:t>
      </w:r>
      <w:r w:rsidR="00A1264B" w:rsidRPr="007E3137">
        <w:rPr>
          <w:rFonts w:eastAsia="Arial"/>
          <w:lang w:bidi="en-US"/>
        </w:rPr>
        <w:t>akie elementy jak:</w:t>
      </w:r>
    </w:p>
    <w:p w14:paraId="59312DA2" w14:textId="77777777" w:rsidR="00A1264B" w:rsidRPr="00A57175" w:rsidRDefault="00A1264B" w:rsidP="00A57175">
      <w:pPr>
        <w:pStyle w:val="Mylnik-"/>
        <w:numPr>
          <w:ilvl w:val="0"/>
          <w:numId w:val="55"/>
        </w:numPr>
        <w:spacing w:before="0"/>
        <w:ind w:left="1066" w:hanging="357"/>
        <w:rPr>
          <w:rFonts w:eastAsia="Arial"/>
          <w:color w:val="auto"/>
        </w:rPr>
      </w:pPr>
      <w:r w:rsidRPr="00A57175">
        <w:rPr>
          <w:rFonts w:eastAsia="Arial"/>
          <w:color w:val="auto"/>
        </w:rPr>
        <w:t>konstrukcje wsporcze wraz z oprawami oświetleniowymi</w:t>
      </w:r>
      <w:r w:rsidR="00E31346" w:rsidRPr="00A57175">
        <w:rPr>
          <w:rFonts w:eastAsia="Arial"/>
          <w:color w:val="auto"/>
        </w:rPr>
        <w:t>;</w:t>
      </w:r>
    </w:p>
    <w:p w14:paraId="4EB07FFC" w14:textId="77777777" w:rsidR="00A1264B" w:rsidRPr="00A57175" w:rsidRDefault="00E31346" w:rsidP="00A57175">
      <w:pPr>
        <w:pStyle w:val="Mylnik-"/>
        <w:numPr>
          <w:ilvl w:val="0"/>
          <w:numId w:val="55"/>
        </w:numPr>
        <w:spacing w:before="0"/>
        <w:ind w:left="1066" w:hanging="357"/>
        <w:rPr>
          <w:rFonts w:eastAsia="Arial"/>
          <w:color w:val="auto"/>
        </w:rPr>
      </w:pPr>
      <w:r w:rsidRPr="00A57175">
        <w:rPr>
          <w:rFonts w:eastAsia="Arial"/>
          <w:color w:val="auto"/>
        </w:rPr>
        <w:t>szafy rozdzielcze przytorowe;</w:t>
      </w:r>
    </w:p>
    <w:p w14:paraId="642AC21B" w14:textId="77777777" w:rsidR="00A1264B" w:rsidRPr="00A57175" w:rsidRDefault="00A1264B" w:rsidP="00A57175">
      <w:pPr>
        <w:pStyle w:val="Mylnik-"/>
        <w:numPr>
          <w:ilvl w:val="0"/>
          <w:numId w:val="55"/>
        </w:numPr>
        <w:spacing w:before="0"/>
        <w:ind w:left="1066" w:hanging="357"/>
        <w:rPr>
          <w:rFonts w:eastAsia="Arial"/>
          <w:color w:val="auto"/>
        </w:rPr>
      </w:pPr>
      <w:r w:rsidRPr="00A57175">
        <w:rPr>
          <w:rFonts w:eastAsia="Arial"/>
          <w:color w:val="auto"/>
        </w:rPr>
        <w:t xml:space="preserve">urządzenia umożliwiające automatyczne i zdalne sterowanie oraz obserwacje stanu </w:t>
      </w:r>
      <w:r w:rsidR="00C2540C" w:rsidRPr="00A57175">
        <w:rPr>
          <w:rFonts w:eastAsia="Arial"/>
          <w:color w:val="auto"/>
        </w:rPr>
        <w:t>pracy oświetlenia na</w:t>
      </w:r>
      <w:r w:rsidRPr="00A57175">
        <w:rPr>
          <w:rFonts w:eastAsia="Arial"/>
          <w:color w:val="auto"/>
        </w:rPr>
        <w:t xml:space="preserve"> różnych obiektach</w:t>
      </w:r>
      <w:r w:rsidR="00E31346" w:rsidRPr="00A57175">
        <w:rPr>
          <w:rFonts w:eastAsia="Arial"/>
          <w:color w:val="auto"/>
        </w:rPr>
        <w:t>;</w:t>
      </w:r>
    </w:p>
    <w:p w14:paraId="576584A9" w14:textId="77777777" w:rsidR="00A1264B" w:rsidRPr="00A57175" w:rsidRDefault="00A1264B" w:rsidP="00A57175">
      <w:pPr>
        <w:pStyle w:val="Mylnik-"/>
        <w:numPr>
          <w:ilvl w:val="0"/>
          <w:numId w:val="55"/>
        </w:numPr>
        <w:spacing w:before="0"/>
        <w:ind w:left="1066" w:hanging="357"/>
        <w:rPr>
          <w:rFonts w:eastAsia="Arial"/>
          <w:color w:val="auto"/>
        </w:rPr>
      </w:pPr>
      <w:r w:rsidRPr="00A57175">
        <w:rPr>
          <w:rFonts w:eastAsia="Arial"/>
          <w:color w:val="auto"/>
        </w:rPr>
        <w:t xml:space="preserve">linie zasilające </w:t>
      </w:r>
      <w:proofErr w:type="spellStart"/>
      <w:r w:rsidR="003D661E" w:rsidRPr="00A57175">
        <w:rPr>
          <w:rFonts w:eastAsia="Arial"/>
          <w:color w:val="auto"/>
        </w:rPr>
        <w:t>nN</w:t>
      </w:r>
      <w:proofErr w:type="spellEnd"/>
      <w:r w:rsidR="003D661E" w:rsidRPr="00A57175">
        <w:rPr>
          <w:rFonts w:eastAsia="Arial"/>
          <w:color w:val="auto"/>
        </w:rPr>
        <w:t xml:space="preserve"> </w:t>
      </w:r>
      <w:r w:rsidRPr="00A57175">
        <w:rPr>
          <w:rFonts w:eastAsia="Arial"/>
          <w:color w:val="auto"/>
        </w:rPr>
        <w:t>oraz linie sterownicze.</w:t>
      </w:r>
    </w:p>
    <w:p w14:paraId="6C9F3516" w14:textId="325EC3FD" w:rsidR="00AC486E" w:rsidRPr="00A57175" w:rsidRDefault="00DE6101" w:rsidP="00CE5E37">
      <w:pPr>
        <w:pStyle w:val="Mylnik-"/>
        <w:rPr>
          <w:rFonts w:eastAsia="Arial"/>
          <w:color w:val="auto"/>
        </w:rPr>
      </w:pPr>
      <w:r w:rsidRPr="00A57175">
        <w:rPr>
          <w:rFonts w:eastAsia="Arial"/>
          <w:color w:val="auto"/>
        </w:rPr>
        <w:t xml:space="preserve">Stosowany do projektowania współczynnik </w:t>
      </w:r>
      <w:r w:rsidR="002E5C2B" w:rsidRPr="00A57175">
        <w:rPr>
          <w:rFonts w:eastAsia="Arial"/>
          <w:color w:val="auto"/>
        </w:rPr>
        <w:t xml:space="preserve">(konserwacji/zapasu) </w:t>
      </w:r>
      <w:r w:rsidRPr="00A57175">
        <w:rPr>
          <w:rFonts w:eastAsia="Arial"/>
          <w:color w:val="auto"/>
        </w:rPr>
        <w:t xml:space="preserve">utrzymania w oświetleniu </w:t>
      </w:r>
      <w:r w:rsidR="00682CBC" w:rsidRPr="00A57175">
        <w:rPr>
          <w:rFonts w:eastAsia="Arial"/>
          <w:color w:val="auto"/>
        </w:rPr>
        <w:t>powinien zawierać się w przedziale</w:t>
      </w:r>
      <w:r w:rsidRPr="00A57175">
        <w:rPr>
          <w:rFonts w:eastAsia="Arial"/>
          <w:color w:val="auto"/>
        </w:rPr>
        <w:t xml:space="preserve"> 0,</w:t>
      </w:r>
      <w:r w:rsidR="00097D88" w:rsidRPr="00A57175">
        <w:rPr>
          <w:rFonts w:eastAsia="Arial"/>
          <w:color w:val="auto"/>
        </w:rPr>
        <w:t>7</w:t>
      </w:r>
      <w:r w:rsidRPr="00A57175">
        <w:rPr>
          <w:rFonts w:eastAsia="Arial"/>
          <w:color w:val="auto"/>
        </w:rPr>
        <w:t>8</w:t>
      </w:r>
      <w:r w:rsidR="00682CBC" w:rsidRPr="00A57175">
        <w:rPr>
          <w:rFonts w:eastAsia="Arial"/>
          <w:color w:val="auto"/>
        </w:rPr>
        <w:t>÷</w:t>
      </w:r>
      <w:r w:rsidR="00AD4F69" w:rsidRPr="00A57175">
        <w:rPr>
          <w:rFonts w:eastAsia="Arial"/>
          <w:color w:val="auto"/>
        </w:rPr>
        <w:t>0,8</w:t>
      </w:r>
      <w:r w:rsidR="00956E62" w:rsidRPr="00A57175">
        <w:rPr>
          <w:rFonts w:eastAsia="Arial"/>
          <w:color w:val="auto"/>
        </w:rPr>
        <w:t>3</w:t>
      </w:r>
      <w:r w:rsidRPr="00A57175">
        <w:rPr>
          <w:rFonts w:eastAsia="Arial"/>
          <w:color w:val="auto"/>
        </w:rPr>
        <w:t xml:space="preserve"> tj. dopuszczalne jest przekroczenie poziomu natężenia oświetlenia w </w:t>
      </w:r>
      <w:r w:rsidR="00A34A84" w:rsidRPr="00A57175">
        <w:rPr>
          <w:rFonts w:eastAsia="Arial"/>
          <w:color w:val="auto"/>
        </w:rPr>
        <w:t> </w:t>
      </w:r>
      <w:r w:rsidRPr="00A57175">
        <w:rPr>
          <w:rFonts w:eastAsia="Arial"/>
          <w:color w:val="auto"/>
        </w:rPr>
        <w:t>st</w:t>
      </w:r>
      <w:r w:rsidR="00AD4F69" w:rsidRPr="00A57175">
        <w:rPr>
          <w:rFonts w:eastAsia="Arial"/>
          <w:color w:val="auto"/>
        </w:rPr>
        <w:t>osunku do normatywnego jedynie w zakresie</w:t>
      </w:r>
      <w:r w:rsidR="00097D88" w:rsidRPr="00A57175">
        <w:rPr>
          <w:rFonts w:eastAsia="Arial"/>
          <w:color w:val="auto"/>
        </w:rPr>
        <w:t xml:space="preserve"> </w:t>
      </w:r>
      <w:r w:rsidR="00D00F1D" w:rsidRPr="00A57175">
        <w:rPr>
          <w:rFonts w:eastAsia="Arial"/>
          <w:color w:val="auto"/>
        </w:rPr>
        <w:t>20</w:t>
      </w:r>
      <w:r w:rsidR="00097D88" w:rsidRPr="00A57175">
        <w:rPr>
          <w:rFonts w:eastAsia="Arial"/>
          <w:color w:val="auto"/>
        </w:rPr>
        <w:t>÷</w:t>
      </w:r>
      <w:r w:rsidR="00D00F1D" w:rsidRPr="00A57175">
        <w:rPr>
          <w:rFonts w:eastAsia="Arial"/>
          <w:color w:val="auto"/>
        </w:rPr>
        <w:t>30</w:t>
      </w:r>
      <w:r w:rsidRPr="00A57175">
        <w:rPr>
          <w:rFonts w:eastAsia="Arial"/>
          <w:color w:val="auto"/>
        </w:rPr>
        <w:t>%.</w:t>
      </w:r>
      <w:r w:rsidR="00AC486E" w:rsidRPr="00A57175">
        <w:rPr>
          <w:rFonts w:eastAsia="Arial"/>
          <w:color w:val="auto"/>
        </w:rPr>
        <w:t xml:space="preserve"> </w:t>
      </w:r>
      <w:r w:rsidR="00AC486E" w:rsidRPr="00A57175">
        <w:rPr>
          <w:color w:val="auto"/>
        </w:rPr>
        <w:t xml:space="preserve">W </w:t>
      </w:r>
      <w:r w:rsidR="00E31346" w:rsidRPr="00A57175">
        <w:rPr>
          <w:color w:val="auto"/>
        </w:rPr>
        <w:t> </w:t>
      </w:r>
      <w:r w:rsidR="00AC486E" w:rsidRPr="00A57175">
        <w:rPr>
          <w:color w:val="auto"/>
        </w:rPr>
        <w:t>przypadku zastosowania opraw ze źródłami LED współczynnik utrzymania strumienia świetlnego określono w Dokumencie Normatywnym 01-11/ET/2018 (Iet-122).</w:t>
      </w:r>
      <w:r w:rsidR="00AC486E" w:rsidRPr="00A57175">
        <w:rPr>
          <w:rFonts w:eastAsia="Arial"/>
          <w:color w:val="auto"/>
        </w:rPr>
        <w:t xml:space="preserve"> Zabroniony jest </w:t>
      </w:r>
      <w:r w:rsidR="00E31346" w:rsidRPr="00A57175">
        <w:rPr>
          <w:rFonts w:eastAsia="Arial"/>
          <w:color w:val="auto"/>
        </w:rPr>
        <w:t> </w:t>
      </w:r>
      <w:r w:rsidR="00AC486E" w:rsidRPr="00A57175">
        <w:rPr>
          <w:rFonts w:eastAsia="Arial"/>
          <w:color w:val="auto"/>
        </w:rPr>
        <w:t>montaż innych urządzeń (m.in.</w:t>
      </w:r>
      <w:r w:rsidR="00A57175">
        <w:rPr>
          <w:rFonts w:eastAsia="Arial"/>
          <w:color w:val="auto"/>
        </w:rPr>
        <w:t xml:space="preserve"> </w:t>
      </w:r>
      <w:r w:rsidR="00AC486E" w:rsidRPr="00A57175">
        <w:rPr>
          <w:rFonts w:eastAsia="Arial"/>
          <w:color w:val="auto"/>
        </w:rPr>
        <w:t xml:space="preserve">tablic informacyjnych, śmietników) na </w:t>
      </w:r>
      <w:r w:rsidR="00E31346" w:rsidRPr="00A57175">
        <w:rPr>
          <w:rFonts w:eastAsia="Arial"/>
          <w:color w:val="auto"/>
        </w:rPr>
        <w:t> </w:t>
      </w:r>
      <w:r w:rsidR="00AC486E" w:rsidRPr="00A57175">
        <w:rPr>
          <w:rFonts w:eastAsia="Arial"/>
          <w:color w:val="auto"/>
        </w:rPr>
        <w:t>słupach oświetleniowych, chyba że producent dopuszcza taką możliwość. Bezwzględnie zabroniona jest ingerencja w konstrukcję wsporczą rozumiana jako nawiercanie otworów. Montaż obcych urządzeń nie powinien utrudniać konserwacji oświetlenia (zasłonięcie drzwi rewizyjnych).</w:t>
      </w:r>
    </w:p>
    <w:p w14:paraId="638ACD6D" w14:textId="19D3F913" w:rsidR="001E6942" w:rsidRPr="00A57175" w:rsidRDefault="001E6942" w:rsidP="001E6942">
      <w:pPr>
        <w:ind w:firstLine="0"/>
        <w:rPr>
          <w:sz w:val="22"/>
        </w:rPr>
      </w:pPr>
      <w:r w:rsidRPr="00A57175">
        <w:rPr>
          <w:sz w:val="22"/>
        </w:rPr>
        <w:t xml:space="preserve">Należy uwzględnić zalecenia IPI-4 w sprawie przyszłościowego montażu kamer SMW i okablowania na słupach oświetleniowych </w:t>
      </w:r>
    </w:p>
    <w:p w14:paraId="32C48A33" w14:textId="08A2B841" w:rsidR="00B54C51" w:rsidRPr="007E3137" w:rsidRDefault="00AC486E" w:rsidP="00F0231B">
      <w:pPr>
        <w:pStyle w:val="Akapit"/>
        <w:rPr>
          <w:rFonts w:eastAsia="Arial"/>
          <w:lang w:bidi="en-US"/>
        </w:rPr>
      </w:pPr>
      <w:r w:rsidRPr="007E3137">
        <w:rPr>
          <w:rFonts w:eastAsia="Arial"/>
        </w:rPr>
        <w:lastRenderedPageBreak/>
        <w:t>Kolorystyka słupów, szaf ii opraw oświetleniowych</w:t>
      </w:r>
      <w:r w:rsidRPr="007E3137">
        <w:t xml:space="preserve"> </w:t>
      </w:r>
      <w:r w:rsidRPr="007E3137">
        <w:rPr>
          <w:rFonts w:eastAsia="Arial"/>
        </w:rPr>
        <w:t xml:space="preserve">musi być spójna z obowiązującą Księgą Identyfikacji Wizualnej PKP </w:t>
      </w:r>
      <w:r w:rsidR="00E172BE" w:rsidRPr="007E3137">
        <w:rPr>
          <w:rFonts w:eastAsia="Arial"/>
        </w:rPr>
        <w:t>Polskich Linii Kolejowych S.A.</w:t>
      </w:r>
    </w:p>
    <w:p w14:paraId="0743EBBE" w14:textId="77777777" w:rsidR="001C2227" w:rsidRPr="007E3137" w:rsidRDefault="001C2227" w:rsidP="00F0231B">
      <w:pPr>
        <w:pStyle w:val="Nagwek3"/>
        <w:rPr>
          <w:color w:val="auto"/>
        </w:rPr>
      </w:pPr>
      <w:bookmarkStart w:id="7753" w:name="_Toc461784501"/>
      <w:bookmarkStart w:id="7754" w:name="_Toc461784705"/>
      <w:bookmarkStart w:id="7755" w:name="_Toc461791282"/>
      <w:bookmarkStart w:id="7756" w:name="_Toc461794426"/>
      <w:bookmarkStart w:id="7757" w:name="_Toc461803360"/>
      <w:bookmarkStart w:id="7758" w:name="_Toc70599821"/>
      <w:bookmarkStart w:id="7759" w:name="_Toc70600936"/>
      <w:bookmarkStart w:id="7760" w:name="_Toc70602051"/>
      <w:bookmarkStart w:id="7761" w:name="_Toc71895886"/>
      <w:bookmarkStart w:id="7762" w:name="_Toc71897041"/>
      <w:bookmarkStart w:id="7763" w:name="_Toc71898196"/>
      <w:bookmarkStart w:id="7764" w:name="_Toc72319976"/>
      <w:bookmarkStart w:id="7765" w:name="_Toc72321132"/>
      <w:bookmarkStart w:id="7766" w:name="_Toc74647670"/>
      <w:bookmarkStart w:id="7767" w:name="_Toc74734405"/>
      <w:bookmarkStart w:id="7768" w:name="_Toc70599822"/>
      <w:bookmarkStart w:id="7769" w:name="_Toc70600937"/>
      <w:bookmarkStart w:id="7770" w:name="_Toc70602052"/>
      <w:bookmarkStart w:id="7771" w:name="_Toc71895887"/>
      <w:bookmarkStart w:id="7772" w:name="_Toc71897042"/>
      <w:bookmarkStart w:id="7773" w:name="_Toc71898197"/>
      <w:bookmarkStart w:id="7774" w:name="_Toc72319977"/>
      <w:bookmarkStart w:id="7775" w:name="_Toc72321133"/>
      <w:bookmarkStart w:id="7776" w:name="_Toc74647671"/>
      <w:bookmarkStart w:id="7777" w:name="_Toc74734406"/>
      <w:bookmarkStart w:id="7778" w:name="_Toc70599823"/>
      <w:bookmarkStart w:id="7779" w:name="_Toc70600938"/>
      <w:bookmarkStart w:id="7780" w:name="_Toc70602053"/>
      <w:bookmarkStart w:id="7781" w:name="_Toc71895888"/>
      <w:bookmarkStart w:id="7782" w:name="_Toc71897043"/>
      <w:bookmarkStart w:id="7783" w:name="_Toc71898198"/>
      <w:bookmarkStart w:id="7784" w:name="_Toc72319978"/>
      <w:bookmarkStart w:id="7785" w:name="_Toc72321134"/>
      <w:bookmarkStart w:id="7786" w:name="_Toc74647672"/>
      <w:bookmarkStart w:id="7787" w:name="_Toc74734407"/>
      <w:bookmarkStart w:id="7788" w:name="_Toc70599824"/>
      <w:bookmarkStart w:id="7789" w:name="_Toc70600939"/>
      <w:bookmarkStart w:id="7790" w:name="_Toc70602054"/>
      <w:bookmarkStart w:id="7791" w:name="_Toc71895889"/>
      <w:bookmarkStart w:id="7792" w:name="_Toc71897044"/>
      <w:bookmarkStart w:id="7793" w:name="_Toc71898199"/>
      <w:bookmarkStart w:id="7794" w:name="_Toc72319979"/>
      <w:bookmarkStart w:id="7795" w:name="_Toc72321135"/>
      <w:bookmarkStart w:id="7796" w:name="_Toc74647673"/>
      <w:bookmarkStart w:id="7797" w:name="_Toc74734408"/>
      <w:bookmarkStart w:id="7798" w:name="_Toc70599825"/>
      <w:bookmarkStart w:id="7799" w:name="_Toc70600940"/>
      <w:bookmarkStart w:id="7800" w:name="_Toc70602055"/>
      <w:bookmarkStart w:id="7801" w:name="_Toc71895890"/>
      <w:bookmarkStart w:id="7802" w:name="_Toc71897045"/>
      <w:bookmarkStart w:id="7803" w:name="_Toc71898200"/>
      <w:bookmarkStart w:id="7804" w:name="_Toc72319980"/>
      <w:bookmarkStart w:id="7805" w:name="_Toc72321136"/>
      <w:bookmarkStart w:id="7806" w:name="_Toc74647674"/>
      <w:bookmarkStart w:id="7807" w:name="_Toc74734409"/>
      <w:bookmarkStart w:id="7808" w:name="_Toc459990012"/>
      <w:bookmarkStart w:id="7809" w:name="_Toc460408897"/>
      <w:bookmarkStart w:id="7810" w:name="_Toc461173441"/>
      <w:bookmarkStart w:id="7811" w:name="_Toc461186730"/>
      <w:bookmarkStart w:id="7812" w:name="_Toc461187125"/>
      <w:bookmarkStart w:id="7813" w:name="_Toc461188447"/>
      <w:bookmarkStart w:id="7814" w:name="_Toc461188750"/>
      <w:bookmarkStart w:id="7815" w:name="_Toc461188960"/>
      <w:bookmarkStart w:id="7816" w:name="_Toc461198578"/>
      <w:bookmarkStart w:id="7817" w:name="_Toc461199390"/>
      <w:bookmarkStart w:id="7818" w:name="_Toc461528489"/>
      <w:bookmarkStart w:id="7819" w:name="_Toc461784503"/>
      <w:bookmarkStart w:id="7820" w:name="_Toc461784707"/>
      <w:bookmarkStart w:id="7821" w:name="_Toc461791284"/>
      <w:bookmarkStart w:id="7822" w:name="_Toc461794428"/>
      <w:bookmarkStart w:id="7823" w:name="_Toc461803362"/>
      <w:bookmarkStart w:id="7824" w:name="_Toc459990013"/>
      <w:bookmarkStart w:id="7825" w:name="_Toc460408898"/>
      <w:bookmarkStart w:id="7826" w:name="_Toc461173442"/>
      <w:bookmarkStart w:id="7827" w:name="_Toc461186731"/>
      <w:bookmarkStart w:id="7828" w:name="_Toc461187126"/>
      <w:bookmarkStart w:id="7829" w:name="_Toc461188448"/>
      <w:bookmarkStart w:id="7830" w:name="_Toc461188751"/>
      <w:bookmarkStart w:id="7831" w:name="_Toc461188961"/>
      <w:bookmarkStart w:id="7832" w:name="_Toc461198579"/>
      <w:bookmarkStart w:id="7833" w:name="_Toc461199391"/>
      <w:bookmarkStart w:id="7834" w:name="_Toc461528490"/>
      <w:bookmarkStart w:id="7835" w:name="_Toc461784504"/>
      <w:bookmarkStart w:id="7836" w:name="_Toc461784708"/>
      <w:bookmarkStart w:id="7837" w:name="_Toc461791285"/>
      <w:bookmarkStart w:id="7838" w:name="_Toc461794429"/>
      <w:bookmarkStart w:id="7839" w:name="_Toc461803363"/>
      <w:bookmarkStart w:id="7840" w:name="_Toc459990016"/>
      <w:bookmarkStart w:id="7841" w:name="_Toc460408901"/>
      <w:bookmarkStart w:id="7842" w:name="_Toc461173445"/>
      <w:bookmarkStart w:id="7843" w:name="_Toc461186734"/>
      <w:bookmarkStart w:id="7844" w:name="_Toc461187129"/>
      <w:bookmarkStart w:id="7845" w:name="_Toc461188451"/>
      <w:bookmarkStart w:id="7846" w:name="_Toc461188754"/>
      <w:bookmarkStart w:id="7847" w:name="_Toc461188964"/>
      <w:bookmarkStart w:id="7848" w:name="_Toc461198582"/>
      <w:bookmarkStart w:id="7849" w:name="_Toc461199394"/>
      <w:bookmarkStart w:id="7850" w:name="_Toc461528493"/>
      <w:bookmarkStart w:id="7851" w:name="_Toc461784507"/>
      <w:bookmarkStart w:id="7852" w:name="_Toc461784711"/>
      <w:bookmarkStart w:id="7853" w:name="_Toc461791288"/>
      <w:bookmarkStart w:id="7854" w:name="_Toc461794432"/>
      <w:bookmarkStart w:id="7855" w:name="_Toc461803366"/>
      <w:bookmarkStart w:id="7856" w:name="_Toc459990018"/>
      <w:bookmarkStart w:id="7857" w:name="_Toc460408903"/>
      <w:bookmarkStart w:id="7858" w:name="_Toc461173447"/>
      <w:bookmarkStart w:id="7859" w:name="_Toc461186736"/>
      <w:bookmarkStart w:id="7860" w:name="_Toc461187131"/>
      <w:bookmarkStart w:id="7861" w:name="_Toc461188453"/>
      <w:bookmarkStart w:id="7862" w:name="_Toc461188756"/>
      <w:bookmarkStart w:id="7863" w:name="_Toc461188966"/>
      <w:bookmarkStart w:id="7864" w:name="_Toc461198584"/>
      <w:bookmarkStart w:id="7865" w:name="_Toc461199396"/>
      <w:bookmarkStart w:id="7866" w:name="_Toc461528495"/>
      <w:bookmarkStart w:id="7867" w:name="_Toc461784509"/>
      <w:bookmarkStart w:id="7868" w:name="_Toc461784713"/>
      <w:bookmarkStart w:id="7869" w:name="_Toc461791290"/>
      <w:bookmarkStart w:id="7870" w:name="_Toc461794434"/>
      <w:bookmarkStart w:id="7871" w:name="_Toc461803368"/>
      <w:bookmarkStart w:id="7872" w:name="_Toc391469758"/>
      <w:bookmarkStart w:id="7873" w:name="_Toc391471040"/>
      <w:bookmarkStart w:id="7874" w:name="_Toc405358242"/>
      <w:bookmarkStart w:id="7875" w:name="_Toc406653757"/>
      <w:bookmarkStart w:id="7876" w:name="_Toc450138250"/>
      <w:bookmarkStart w:id="7877" w:name="_Toc450139774"/>
      <w:bookmarkStart w:id="7878" w:name="_Toc454201055"/>
      <w:bookmarkStart w:id="7879" w:name="_Toc454202550"/>
      <w:bookmarkStart w:id="7880" w:name="_Toc455741375"/>
      <w:bookmarkStart w:id="7881" w:name="_Toc455741539"/>
      <w:bookmarkStart w:id="7882" w:name="_Toc460409500"/>
      <w:bookmarkStart w:id="7883" w:name="_Toc461199198"/>
      <w:bookmarkStart w:id="7884" w:name="_Toc461784714"/>
      <w:bookmarkStart w:id="7885" w:name="_Toc461791291"/>
      <w:bookmarkStart w:id="7886" w:name="_Toc461803369"/>
      <w:bookmarkStart w:id="7887" w:name="_Toc146269428"/>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r w:rsidRPr="007E3137">
        <w:rPr>
          <w:color w:val="auto"/>
        </w:rPr>
        <w:t>Ochrona środowiska</w:t>
      </w:r>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r w:rsidRPr="007E3137">
        <w:rPr>
          <w:color w:val="auto"/>
        </w:rPr>
        <w:t xml:space="preserve"> </w:t>
      </w:r>
    </w:p>
    <w:p w14:paraId="5F622580" w14:textId="2F2E9C9C" w:rsidR="00421DDD" w:rsidRPr="007E3137" w:rsidRDefault="00CF3DC7" w:rsidP="00F0231B">
      <w:pPr>
        <w:pStyle w:val="Akapit"/>
      </w:pPr>
      <w:r w:rsidRPr="007E3137">
        <w:t xml:space="preserve">Zakłada się, że planowany do realizacji projekt nie będzie przedsięwzięciem w rozumieniu przepisów ustawy </w:t>
      </w:r>
      <w:r w:rsidR="00AE5724" w:rsidRPr="007E3137">
        <w:t>z dnia 3 października 2008 r. o udostępnianiu informacji o środowisku i jego ochronie, udziale społeczeństwa w ochronie środowiska oraz o ocenach oddziaływania na środowisko</w:t>
      </w:r>
      <w:r w:rsidRPr="007E3137">
        <w:t xml:space="preserve">, tj. nie będzie wymagać uzyskania decyzji o środowiskowych uwarunkowaniach. </w:t>
      </w:r>
    </w:p>
    <w:p w14:paraId="53B785E1" w14:textId="3B470EEF" w:rsidR="004F1A0C" w:rsidRPr="007E3137" w:rsidRDefault="004F1A0C" w:rsidP="00F0231B">
      <w:pPr>
        <w:pStyle w:val="Akapit"/>
      </w:pPr>
      <w:r w:rsidRPr="007E3137">
        <w:t xml:space="preserve">Wykonawca będzie postępował zgodnie z przepisami </w:t>
      </w:r>
      <w:r w:rsidR="00625804" w:rsidRPr="007E3137">
        <w:t>p</w:t>
      </w:r>
      <w:r w:rsidRPr="007E3137">
        <w:t>rawa w zakresie ochrony środowiska.</w:t>
      </w:r>
    </w:p>
    <w:p w14:paraId="4297E8DF" w14:textId="216AEFBE" w:rsidR="00086FD3" w:rsidRDefault="00FF30B3" w:rsidP="00F0231B">
      <w:pPr>
        <w:pStyle w:val="Akapit"/>
      </w:pPr>
      <w:r w:rsidRPr="007E3137">
        <w:t xml:space="preserve">Ochrona środowiska polega na podjęciu działań organizacyjnych </w:t>
      </w:r>
      <w:r w:rsidR="00D347DC" w:rsidRPr="007E3137">
        <w:t xml:space="preserve">w fazie budowy </w:t>
      </w:r>
      <w:r w:rsidRPr="007E3137">
        <w:t xml:space="preserve">oraz środków technicznych, których celem jest ograniczenie </w:t>
      </w:r>
      <w:r w:rsidR="007A47BC" w:rsidRPr="007E3137">
        <w:t xml:space="preserve">w racjonalny i niezbędny sposób </w:t>
      </w:r>
      <w:r w:rsidRPr="007E3137">
        <w:t xml:space="preserve">negatywnego wpływu na środowisko planowanego </w:t>
      </w:r>
      <w:r w:rsidR="00625804" w:rsidRPr="007E3137">
        <w:t>przedsięwzięcia</w:t>
      </w:r>
      <w:r w:rsidR="00086FD3" w:rsidRPr="007E3137">
        <w:t xml:space="preserve"> zarówno w czasie budowy jak i po przekazaniu do użytkowania.</w:t>
      </w:r>
    </w:p>
    <w:p w14:paraId="1E7C0426" w14:textId="341186E4" w:rsidR="00923D91" w:rsidRDefault="00923D91" w:rsidP="00F0231B">
      <w:pPr>
        <w:pStyle w:val="Akapit"/>
      </w:pPr>
      <w:r w:rsidRPr="00923D91">
        <w:t>Zakres niezbędnych działań służących osiągnięciu ww. celu wynika z uzyskanych w ramach projektu decyzji administracyjnych w zakresie ochrony środowiska, decyzji wydanych na podstawie z dnia 18 lipca 2001 r. Prawo wodne, zgód wodnoprawnych zgodnie z ustawą z dnia 20 lipca 2017 r. Prawo wodne (o ile będą wymagane), zezwolenia na usunięcie drzew i/lub krzewów (o ile jest wymagane) oraz powszechnie obowiązujących przepisów. Wykonawca złoży pisemne oświadczenie, że dokumentacja projektowa, w tym projekt budowlany, jest zgodny z warunkami określonymi w decyzjach administracyjnych w zakresie ochrony środowiska, jeśli takie decyzje wydane były/będą dla przedsięwzięcia, a także warunkami wynikającymi z decyzji o ustaleniu lokalizacji linii kolejowej i/lub decyzji o ustaleniu lokalizacji inwestycji celu publicznego (o ile decyzje będą uzyskiwane).</w:t>
      </w:r>
    </w:p>
    <w:p w14:paraId="4493B63E" w14:textId="254243B7" w:rsidR="00923D91" w:rsidRPr="007E3137" w:rsidRDefault="00923D91" w:rsidP="00F0231B">
      <w:pPr>
        <w:pStyle w:val="Akapit"/>
      </w:pPr>
      <w:r w:rsidRPr="00923D91">
        <w:t>Roboty należy prowadzić zgodnie z warunkami określonymi w decyzjach administracyjnych w zakresie ochrony środowiska. Przed rozpoczęciem robót budowlanych, Wykonawca przedstawi Zamawiającemu sposób realizacji obowiązków w zakresie ochrony środowiska w czasie budowy w formie odrębnej informacji „Plan ochrony środowiska”. Podjęte działania realizujące warunki decyzji administracyjnych dotyczących ochrony środowiska oraz przepisy prawa powszechnie obowiązującego w zakresie ochrony środowiska należy odpowiednio dokumentować w postaci wykazu wszystkich obowiązków   odnoszących się do fazy budowy, wraz ze szczegółową informacją, jak obowiązki te zostały uwzględnione w trakcie budowy.</w:t>
      </w:r>
    </w:p>
    <w:p w14:paraId="1E7375AD" w14:textId="568056A2" w:rsidR="00E57C78" w:rsidRPr="007E3137" w:rsidRDefault="00E57C78" w:rsidP="00F0231B">
      <w:pPr>
        <w:pStyle w:val="Punktator1"/>
        <w:spacing w:before="120" w:after="120"/>
        <w:ind w:left="0" w:firstLine="0"/>
      </w:pPr>
      <w:r w:rsidRPr="007E3137">
        <w:t>W przypadku wystąpienia bezpośredniego zagrożenia szkodą w środowisku spowodowanego prowadzonymi przez Wykonawcę robotami budowlanymi, Wykonawca zobowiązany jest do podjęcia niezwło</w:t>
      </w:r>
      <w:r w:rsidR="00476B40" w:rsidRPr="007E3137">
        <w:t xml:space="preserve">cznych działań zapobiegawczych. </w:t>
      </w:r>
      <w:r w:rsidRPr="007E3137">
        <w:t>Wykonawca ponosi pełną odpowiedzialność za szkody w środowisku powstałe wskutek prowadzenia robót budowlanych</w:t>
      </w:r>
      <w:r w:rsidR="00923D91">
        <w:t>,</w:t>
      </w:r>
      <w:r w:rsidR="00923D91" w:rsidRPr="00923D91">
        <w:t xml:space="preserve"> </w:t>
      </w:r>
      <w:r w:rsidR="00923D91" w:rsidRPr="00BA6E51">
        <w:t>co obejmuje odpowiedzialność karną, administracyjną (w tym karno-administracyjną) i cywilną, także wobec Zamawiającego w przypadku obciążania Zamawiającego przez organy administracji publicznej odpowiedzialnością za takie działanie Wykonawcy.</w:t>
      </w:r>
      <w:r w:rsidRPr="007E3137">
        <w:t xml:space="preserve"> W przypadku wystąpienia szkody w środowisku Wykonawca jest zobowiązany do podjęcia </w:t>
      </w:r>
      <w:r w:rsidR="00923D91">
        <w:t>niezwłocznie</w:t>
      </w:r>
      <w:r w:rsidR="00923D91" w:rsidRPr="007E3137">
        <w:t xml:space="preserve"> </w:t>
      </w:r>
      <w:r w:rsidRPr="007E3137">
        <w:t>działań w celu ograniczenia szkody w środowisku, zapobieżenia kolejnym szkodom oraz do podjęcia działań naprawczych</w:t>
      </w:r>
      <w:r w:rsidR="00923D91">
        <w:t>,</w:t>
      </w:r>
      <w:r w:rsidR="00923D91" w:rsidRPr="00923D91">
        <w:t xml:space="preserve"> </w:t>
      </w:r>
      <w:r w:rsidR="00923D91" w:rsidRPr="00BA6E51">
        <w:t>w szczególności wynikających z Prawa, obowiązków nałożonych przez organy administracyjne (organy ochrony środowiska).</w:t>
      </w:r>
      <w:r w:rsidR="00923D91">
        <w:t xml:space="preserve"> </w:t>
      </w:r>
      <w:r w:rsidR="00AC486E" w:rsidRPr="007E3137">
        <w:t>Wykonawca m</w:t>
      </w:r>
      <w:r w:rsidR="00613514">
        <w:t>a obowiązek udokumentować m.in.</w:t>
      </w:r>
      <w:r w:rsidR="00AC486E" w:rsidRPr="007E3137">
        <w:t xml:space="preserve"> rodzaj i skalę zani</w:t>
      </w:r>
      <w:r w:rsidR="00613514">
        <w:t xml:space="preserve">eczyszczenia, podjęte działania </w:t>
      </w:r>
      <w:r w:rsidR="00AC486E" w:rsidRPr="007E3137">
        <w:t>zapobiegawcze</w:t>
      </w:r>
      <w:r w:rsidR="00613514">
        <w:t xml:space="preserve"> </w:t>
      </w:r>
      <w:r w:rsidR="00AC486E" w:rsidRPr="007E3137">
        <w:t xml:space="preserve">i naprawcze. </w:t>
      </w:r>
      <w:r w:rsidRPr="007E3137">
        <w:t>Wszelkie działania zapobiegawcze i napr</w:t>
      </w:r>
      <w:r w:rsidR="00476B40" w:rsidRPr="007E3137">
        <w:t xml:space="preserve">awcze Wykonawca przeprowadzi na </w:t>
      </w:r>
      <w:r w:rsidRPr="007E3137">
        <w:t>własny koszt.</w:t>
      </w:r>
      <w:r w:rsidR="00923D91">
        <w:t xml:space="preserve"> </w:t>
      </w:r>
      <w:r w:rsidR="00923D91" w:rsidRPr="00923D91">
        <w:t xml:space="preserve">W przypadku nie podjęcia takich działań przez </w:t>
      </w:r>
      <w:r w:rsidR="00923D91" w:rsidRPr="00923D91">
        <w:lastRenderedPageBreak/>
        <w:t>Wykonawcę, Wykonawca pokryje koszt takich działań zapobiegawczych i naprawczych podjętych przez Zamawiającego lub podmioty, którym zostanie takie działanie zlecone przez Zamawiającego lub właściwy organ administracji publicznej. W przypadku wprowadzenia zanieczyszczeń do wody, powierzchni ziemi Zamawiający zastrzega sobie prawa żądania przedstawienia wyników badań próbek środowiskowych wykonanych przez akredytowane laboratorium.</w:t>
      </w:r>
    </w:p>
    <w:p w14:paraId="4E762D16" w14:textId="77777777" w:rsidR="003D7ABA" w:rsidRPr="007E3137" w:rsidRDefault="003D7ABA" w:rsidP="00F0231B">
      <w:pPr>
        <w:spacing w:before="120" w:after="120"/>
        <w:ind w:firstLine="0"/>
        <w:rPr>
          <w:sz w:val="22"/>
        </w:rPr>
      </w:pPr>
      <w:r w:rsidRPr="007E3137">
        <w:rPr>
          <w:sz w:val="22"/>
        </w:rPr>
        <w:t xml:space="preserve">Z chwilą przejęcia Placu Budowy Wykonawca ponosi pełną odpowiedzialność za działania </w:t>
      </w:r>
      <w:r w:rsidR="00476B40" w:rsidRPr="007E3137">
        <w:rPr>
          <w:sz w:val="22"/>
        </w:rPr>
        <w:br/>
      </w:r>
      <w:r w:rsidRPr="007E3137">
        <w:rPr>
          <w:sz w:val="22"/>
        </w:rPr>
        <w:t>i zaniechania własne oraz osób trzecich, którymi się posługuje, za należyte gospodarowanie wodami. Wykonawca jest zobowiązany dać władzom pełną możliwość kontroli gospodarowania wodami. Ponadto Wykonawca dokona ws</w:t>
      </w:r>
      <w:r w:rsidR="00E31346" w:rsidRPr="007E3137">
        <w:rPr>
          <w:sz w:val="22"/>
        </w:rPr>
        <w:t>zelkich wymaganych wyjaśnień w </w:t>
      </w:r>
      <w:r w:rsidRPr="007E3137">
        <w:rPr>
          <w:sz w:val="22"/>
        </w:rPr>
        <w:t>trakcie kontroli, co nie zwalnia Wykonawcy z żadnej odpowiedzialności zgodnie z Umową.</w:t>
      </w:r>
    </w:p>
    <w:p w14:paraId="26AC8A86" w14:textId="77777777" w:rsidR="001C2227" w:rsidRPr="007E3137" w:rsidRDefault="007A47BC" w:rsidP="00F0231B">
      <w:pPr>
        <w:pStyle w:val="Nagwek4"/>
      </w:pPr>
      <w:bookmarkStart w:id="7888" w:name="_Toc461794436"/>
      <w:bookmarkStart w:id="7889" w:name="_Toc461803370"/>
      <w:bookmarkStart w:id="7890" w:name="_Toc461784511"/>
      <w:bookmarkStart w:id="7891" w:name="_Toc461784715"/>
      <w:bookmarkStart w:id="7892" w:name="_Toc461791292"/>
      <w:bookmarkStart w:id="7893" w:name="_Toc461794437"/>
      <w:bookmarkStart w:id="7894" w:name="_Toc461803371"/>
      <w:bookmarkStart w:id="7895" w:name="_Toc450138251"/>
      <w:bookmarkStart w:id="7896" w:name="_Toc450139775"/>
      <w:bookmarkStart w:id="7897" w:name="_Toc454201056"/>
      <w:bookmarkStart w:id="7898" w:name="_Toc454202551"/>
      <w:bookmarkStart w:id="7899" w:name="_Toc455741376"/>
      <w:bookmarkStart w:id="7900" w:name="_Toc460409501"/>
      <w:bookmarkStart w:id="7901" w:name="_Toc461199199"/>
      <w:bookmarkStart w:id="7902" w:name="_Toc461784716"/>
      <w:bookmarkStart w:id="7903" w:name="_Toc461791293"/>
      <w:bookmarkStart w:id="7904" w:name="_Toc461803372"/>
      <w:bookmarkStart w:id="7905" w:name="_Toc391469759"/>
      <w:bookmarkStart w:id="7906" w:name="_Toc391471041"/>
      <w:bookmarkStart w:id="7907" w:name="_Toc405358243"/>
      <w:bookmarkStart w:id="7908" w:name="_Toc406653758"/>
      <w:bookmarkStart w:id="7909" w:name="_Toc146269429"/>
      <w:bookmarkEnd w:id="7888"/>
      <w:bookmarkEnd w:id="7889"/>
      <w:bookmarkEnd w:id="7890"/>
      <w:bookmarkEnd w:id="7891"/>
      <w:bookmarkEnd w:id="7892"/>
      <w:bookmarkEnd w:id="7893"/>
      <w:bookmarkEnd w:id="7894"/>
      <w:r w:rsidRPr="007E3137">
        <w:t>Ochrona przed hałasem</w:t>
      </w:r>
      <w:bookmarkEnd w:id="7895"/>
      <w:bookmarkEnd w:id="7896"/>
      <w:bookmarkEnd w:id="7897"/>
      <w:bookmarkEnd w:id="7898"/>
      <w:bookmarkEnd w:id="7899"/>
      <w:bookmarkEnd w:id="7900"/>
      <w:bookmarkEnd w:id="7901"/>
      <w:bookmarkEnd w:id="7902"/>
      <w:bookmarkEnd w:id="7903"/>
      <w:bookmarkEnd w:id="7904"/>
      <w:r w:rsidRPr="007E3137">
        <w:t xml:space="preserve"> </w:t>
      </w:r>
      <w:bookmarkEnd w:id="7905"/>
      <w:bookmarkEnd w:id="7906"/>
      <w:bookmarkEnd w:id="7907"/>
      <w:bookmarkEnd w:id="7908"/>
      <w:r w:rsidR="00F11384" w:rsidRPr="007E3137">
        <w:t>i drganiami</w:t>
      </w:r>
      <w:bookmarkEnd w:id="7909"/>
    </w:p>
    <w:p w14:paraId="09BAEA0F" w14:textId="77777777" w:rsidR="00F11384" w:rsidRPr="007E3137" w:rsidRDefault="00F11384" w:rsidP="00F0231B">
      <w:pPr>
        <w:pStyle w:val="Akapit"/>
      </w:pPr>
      <w:r w:rsidRPr="007E3137">
        <w:t>Infrastruktura powinna być tak projektowana, by na etapie jej eksploatacji nie dochodziło do przekroczeń dopuszczalnych poziomów hałasu w środowisku ani do przekroczeń normatywnych poziomów drgań przenoszonych na ludzi i budynk</w:t>
      </w:r>
      <w:r w:rsidR="009D54E6" w:rsidRPr="007E3137">
        <w:t>i</w:t>
      </w:r>
      <w:r w:rsidRPr="007E3137">
        <w:t>.</w:t>
      </w:r>
    </w:p>
    <w:p w14:paraId="62B1FD64" w14:textId="77777777" w:rsidR="00B26F30" w:rsidRPr="007E3137" w:rsidRDefault="00B26F30" w:rsidP="00F0231B">
      <w:pPr>
        <w:pStyle w:val="Akapit"/>
      </w:pPr>
      <w:r w:rsidRPr="007E3137">
        <w:rPr>
          <w:iCs/>
        </w:rPr>
        <w:t>W czasie prowadzenia prac należy ograniczać do niezbędnego minimum roboty budowlane, które powodować mogą powstawanie dokuczliwości akustycznych dla okolicznych mieszkańców oraz emisję drgań negatywnie wpływających na ludzi i budynki.</w:t>
      </w:r>
    </w:p>
    <w:p w14:paraId="1E3B165E" w14:textId="4AF25B6B" w:rsidR="00141D31" w:rsidRPr="007E3137" w:rsidRDefault="00141D31" w:rsidP="00F0231B">
      <w:pPr>
        <w:pStyle w:val="Nagwek4"/>
      </w:pPr>
      <w:bookmarkStart w:id="7910" w:name="_Toc461784513"/>
      <w:bookmarkStart w:id="7911" w:name="_Toc461784717"/>
      <w:bookmarkStart w:id="7912" w:name="_Toc461791294"/>
      <w:bookmarkStart w:id="7913" w:name="_Toc461794439"/>
      <w:bookmarkStart w:id="7914" w:name="_Toc461803373"/>
      <w:bookmarkStart w:id="7915" w:name="_Toc460409506"/>
      <w:bookmarkStart w:id="7916" w:name="_Toc461199204"/>
      <w:bookmarkStart w:id="7917" w:name="_Toc461784722"/>
      <w:bookmarkStart w:id="7918" w:name="_Toc461791299"/>
      <w:bookmarkStart w:id="7919" w:name="_Toc461803378"/>
      <w:bookmarkStart w:id="7920" w:name="_Toc146269430"/>
      <w:bookmarkEnd w:id="7910"/>
      <w:bookmarkEnd w:id="7911"/>
      <w:bookmarkEnd w:id="7912"/>
      <w:bookmarkEnd w:id="7913"/>
      <w:bookmarkEnd w:id="7914"/>
      <w:r w:rsidRPr="007E3137">
        <w:t xml:space="preserve">Wymagania w zakresie gospodarki </w:t>
      </w:r>
      <w:r w:rsidR="006730EA" w:rsidRPr="007E3137">
        <w:t xml:space="preserve">materiałami z rozbiórki i </w:t>
      </w:r>
      <w:r w:rsidRPr="007E3137">
        <w:t>odpadami</w:t>
      </w:r>
      <w:bookmarkEnd w:id="7915"/>
      <w:bookmarkEnd w:id="7916"/>
      <w:bookmarkEnd w:id="7917"/>
      <w:bookmarkEnd w:id="7918"/>
      <w:bookmarkEnd w:id="7919"/>
      <w:bookmarkEnd w:id="7920"/>
    </w:p>
    <w:p w14:paraId="2D6BCDF3" w14:textId="107B36D1" w:rsidR="00496D64" w:rsidRPr="007E3137" w:rsidRDefault="00CE455E" w:rsidP="00F0231B">
      <w:pPr>
        <w:spacing w:before="120" w:after="120"/>
        <w:ind w:firstLine="0"/>
        <w:rPr>
          <w:sz w:val="22"/>
        </w:rPr>
      </w:pPr>
      <w:r w:rsidRPr="007E3137">
        <w:rPr>
          <w:sz w:val="22"/>
        </w:rPr>
        <w:t xml:space="preserve">Wymagania w zakresie prowadzenia gospodarki odpadami </w:t>
      </w:r>
      <w:r w:rsidR="000B7E5B" w:rsidRPr="007E3137">
        <w:rPr>
          <w:sz w:val="22"/>
        </w:rPr>
        <w:t>oraz sposób postępowania</w:t>
      </w:r>
      <w:r w:rsidR="007C76D6" w:rsidRPr="007E3137">
        <w:rPr>
          <w:sz w:val="22"/>
        </w:rPr>
        <w:t xml:space="preserve"> z materiałami z demontażu reguluje Instrukcja </w:t>
      </w:r>
      <w:r w:rsidR="00923D91" w:rsidRPr="007E3137">
        <w:rPr>
          <w:sz w:val="22"/>
        </w:rPr>
        <w:t xml:space="preserve">PKP Polskie Linie Kolejowe S.A. </w:t>
      </w:r>
      <w:r w:rsidR="00923D91">
        <w:rPr>
          <w:sz w:val="22"/>
        </w:rPr>
        <w:t xml:space="preserve">dotycząca </w:t>
      </w:r>
      <w:r w:rsidR="007C76D6" w:rsidRPr="007E3137">
        <w:rPr>
          <w:sz w:val="22"/>
        </w:rPr>
        <w:t>gospodarki odpadami</w:t>
      </w:r>
      <w:r w:rsidR="00923D91">
        <w:rPr>
          <w:sz w:val="22"/>
        </w:rPr>
        <w:t xml:space="preserve"> dla Wykonawców</w:t>
      </w:r>
      <w:r w:rsidR="007C76D6" w:rsidRPr="007E3137">
        <w:rPr>
          <w:sz w:val="22"/>
        </w:rPr>
        <w:t xml:space="preserve"> Is-</w:t>
      </w:r>
      <w:r w:rsidR="00923D91">
        <w:rPr>
          <w:sz w:val="22"/>
        </w:rPr>
        <w:t>3</w:t>
      </w:r>
      <w:r w:rsidR="007C76D6" w:rsidRPr="007E3137">
        <w:rPr>
          <w:sz w:val="22"/>
        </w:rPr>
        <w:t xml:space="preserve">, Wytyczne postępowania ze złomem w PKP Polskie Linie Kolejowe S.A. Im-2 oraz Instrukcja kwalifikowania materiałów pochodzących z działalności PKP Polskie Linie Kolejowe S.A. </w:t>
      </w:r>
      <w:r w:rsidR="00923D91">
        <w:rPr>
          <w:sz w:val="22"/>
        </w:rPr>
        <w:t xml:space="preserve">dla Wykonawców robót </w:t>
      </w:r>
      <w:r w:rsidR="007C76D6" w:rsidRPr="007E3137">
        <w:rPr>
          <w:sz w:val="22"/>
        </w:rPr>
        <w:t>Im-</w:t>
      </w:r>
      <w:r w:rsidR="00923D91">
        <w:rPr>
          <w:sz w:val="22"/>
        </w:rPr>
        <w:t>4</w:t>
      </w:r>
      <w:r w:rsidR="00BC6655" w:rsidRPr="007E3137">
        <w:rPr>
          <w:sz w:val="22"/>
        </w:rPr>
        <w:t>.</w:t>
      </w:r>
    </w:p>
    <w:p w14:paraId="4316B2CB" w14:textId="1EAD4BF6" w:rsidR="0007515B" w:rsidRPr="007E3137" w:rsidRDefault="0007515B" w:rsidP="00CF1FB0">
      <w:pPr>
        <w:numPr>
          <w:ilvl w:val="0"/>
          <w:numId w:val="90"/>
        </w:numPr>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 xml:space="preserve">Strony mają obowiązek stosowania i przestrzegania zapisów „Instrukcji kwalifikowania materiałów pochodzących z działalności PKP Polskie Linie Kolejowe S.A. </w:t>
      </w:r>
      <w:r w:rsidR="00923D91">
        <w:rPr>
          <w:noProof/>
          <w:sz w:val="22"/>
          <w:lang w:eastAsia="pl-PL"/>
        </w:rPr>
        <w:t xml:space="preserve">dla Wykonawców robót </w:t>
      </w:r>
      <w:r w:rsidRPr="007E3137">
        <w:rPr>
          <w:noProof/>
          <w:sz w:val="22"/>
          <w:lang w:eastAsia="pl-PL"/>
        </w:rPr>
        <w:t>Im-</w:t>
      </w:r>
      <w:r w:rsidR="00923D91">
        <w:rPr>
          <w:noProof/>
          <w:sz w:val="22"/>
          <w:lang w:eastAsia="pl-PL"/>
        </w:rPr>
        <w:t>4</w:t>
      </w:r>
      <w:r w:rsidRPr="007E3137">
        <w:rPr>
          <w:noProof/>
          <w:sz w:val="22"/>
          <w:lang w:eastAsia="pl-PL"/>
        </w:rPr>
        <w:t>” (</w:t>
      </w:r>
      <w:hyperlink r:id="rId26" w:history="1">
        <w:r w:rsidRPr="007E3137">
          <w:rPr>
            <w:noProof/>
            <w:sz w:val="22"/>
            <w:u w:val="single"/>
            <w:lang w:eastAsia="pl-PL"/>
          </w:rPr>
          <w:t>www.plk-sa.pl</w:t>
        </w:r>
      </w:hyperlink>
      <w:r w:rsidRPr="007E3137">
        <w:rPr>
          <w:noProof/>
          <w:sz w:val="22"/>
          <w:lang w:eastAsia="pl-PL"/>
        </w:rPr>
        <w:t xml:space="preserve">). </w:t>
      </w:r>
    </w:p>
    <w:p w14:paraId="58D5FD98" w14:textId="3BEF902E" w:rsidR="0007515B" w:rsidRPr="007E3137" w:rsidRDefault="0007515B" w:rsidP="00CF1FB0">
      <w:pPr>
        <w:numPr>
          <w:ilvl w:val="0"/>
          <w:numId w:val="90"/>
        </w:numPr>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 xml:space="preserve">Strony mają obowiązek stosowania i przestrzegania zapisów „Instrukcji </w:t>
      </w:r>
      <w:r w:rsidR="00923D91" w:rsidRPr="007E3137">
        <w:rPr>
          <w:noProof/>
          <w:sz w:val="22"/>
          <w:lang w:eastAsia="pl-PL"/>
        </w:rPr>
        <w:t xml:space="preserve">PKP Polskie Linie Kolejowe S.A. </w:t>
      </w:r>
      <w:r w:rsidR="00923D91">
        <w:rPr>
          <w:noProof/>
          <w:sz w:val="22"/>
          <w:lang w:eastAsia="pl-PL"/>
        </w:rPr>
        <w:t xml:space="preserve">dotyczącej </w:t>
      </w:r>
      <w:r w:rsidRPr="007E3137">
        <w:rPr>
          <w:noProof/>
          <w:sz w:val="22"/>
          <w:lang w:eastAsia="pl-PL"/>
        </w:rPr>
        <w:t xml:space="preserve">gospodarki odpadami </w:t>
      </w:r>
      <w:r w:rsidR="00923D91">
        <w:rPr>
          <w:noProof/>
          <w:sz w:val="22"/>
          <w:lang w:eastAsia="pl-PL"/>
        </w:rPr>
        <w:t xml:space="preserve">dla Wykonawców </w:t>
      </w:r>
      <w:r w:rsidRPr="007E3137">
        <w:rPr>
          <w:noProof/>
          <w:sz w:val="22"/>
          <w:lang w:eastAsia="pl-PL"/>
        </w:rPr>
        <w:t>Is-</w:t>
      </w:r>
      <w:r w:rsidR="00923D91">
        <w:rPr>
          <w:noProof/>
          <w:sz w:val="22"/>
          <w:lang w:eastAsia="pl-PL"/>
        </w:rPr>
        <w:t>3</w:t>
      </w:r>
      <w:r w:rsidRPr="007E3137">
        <w:rPr>
          <w:noProof/>
          <w:sz w:val="22"/>
          <w:lang w:eastAsia="pl-PL"/>
        </w:rPr>
        <w:t>” (</w:t>
      </w:r>
      <w:r w:rsidRPr="007E3137">
        <w:rPr>
          <w:noProof/>
          <w:sz w:val="22"/>
          <w:u w:val="single"/>
          <w:lang w:eastAsia="pl-PL"/>
        </w:rPr>
        <w:t>www.plk-sa.pl</w:t>
      </w:r>
      <w:r w:rsidRPr="007E3137">
        <w:rPr>
          <w:noProof/>
          <w:sz w:val="22"/>
          <w:lang w:eastAsia="pl-PL"/>
        </w:rPr>
        <w:t>).</w:t>
      </w:r>
    </w:p>
    <w:p w14:paraId="246EA6FB" w14:textId="77777777" w:rsidR="0007515B" w:rsidRPr="007E3137" w:rsidRDefault="0007515B" w:rsidP="00CF1FB0">
      <w:pPr>
        <w:numPr>
          <w:ilvl w:val="0"/>
          <w:numId w:val="90"/>
        </w:numPr>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 xml:space="preserve">Przed rozpoczęciem Robót Strony przeprowadzą przegląd obiektów i dokonają kwalifikacji materiałów i urządzeń przewidzianych do demontażu, który Wykonawca zobowiązany będzie przeprowadzić. </w:t>
      </w:r>
      <w:r w:rsidRPr="007E3137">
        <w:rPr>
          <w:rFonts w:cs="Times New Roman"/>
          <w:sz w:val="22"/>
          <w:lang w:eastAsia="pl-PL"/>
        </w:rPr>
        <w:t>Materiały</w:t>
      </w:r>
      <w:r w:rsidRPr="007E3137">
        <w:rPr>
          <w:noProof/>
          <w:sz w:val="22"/>
          <w:lang w:eastAsia="pl-PL"/>
        </w:rPr>
        <w:t xml:space="preserve"> i urządzenia z demontażu nieprzydatne Zamawiającemu stają się własnością Wykonawcy.</w:t>
      </w:r>
    </w:p>
    <w:p w14:paraId="4408C134" w14:textId="116E3CA7" w:rsidR="0007515B" w:rsidRPr="007E3137" w:rsidRDefault="0007515B" w:rsidP="00CF1FB0">
      <w:pPr>
        <w:numPr>
          <w:ilvl w:val="0"/>
          <w:numId w:val="90"/>
        </w:numPr>
        <w:tabs>
          <w:tab w:val="left" w:pos="709"/>
        </w:tabs>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 xml:space="preserve">Wykonawca zobowiązany jest ponieść wszelkie koszty związane z demontażem, segregacją, magazynowaniem, przeładunkiem i transportem wszelkich materiałów i urządzeń do miejsca wskazanego przez Zamawiającego, tj. </w:t>
      </w:r>
      <w:r w:rsidR="001129D6" w:rsidRPr="007E3137">
        <w:rPr>
          <w:noProof/>
          <w:sz w:val="22"/>
          <w:lang w:eastAsia="pl-PL"/>
        </w:rPr>
        <w:t>placu składowego Sekcji Eks</w:t>
      </w:r>
      <w:r w:rsidR="00923D91">
        <w:rPr>
          <w:noProof/>
          <w:sz w:val="22"/>
          <w:lang w:eastAsia="pl-PL"/>
        </w:rPr>
        <w:t>p</w:t>
      </w:r>
      <w:r w:rsidR="001129D6" w:rsidRPr="007E3137">
        <w:rPr>
          <w:noProof/>
          <w:sz w:val="22"/>
          <w:lang w:eastAsia="pl-PL"/>
        </w:rPr>
        <w:t>l</w:t>
      </w:r>
      <w:r w:rsidR="00923D91">
        <w:rPr>
          <w:noProof/>
          <w:sz w:val="22"/>
          <w:lang w:eastAsia="pl-PL"/>
        </w:rPr>
        <w:t>oa</w:t>
      </w:r>
      <w:r w:rsidR="001129D6" w:rsidRPr="007E3137">
        <w:rPr>
          <w:noProof/>
          <w:sz w:val="22"/>
          <w:lang w:eastAsia="pl-PL"/>
        </w:rPr>
        <w:t>tacji</w:t>
      </w:r>
      <w:r w:rsidR="00D3738E">
        <w:rPr>
          <w:noProof/>
          <w:sz w:val="22"/>
          <w:lang w:eastAsia="pl-PL"/>
        </w:rPr>
        <w:t xml:space="preserve"> Rybnik </w:t>
      </w:r>
      <w:r w:rsidRPr="007E3137">
        <w:rPr>
          <w:noProof/>
          <w:sz w:val="22"/>
          <w:lang w:eastAsia="pl-PL"/>
        </w:rPr>
        <w:t xml:space="preserve">niezależnie od tego, jak Zamawiający zamierza wykorzystać przydatne mu </w:t>
      </w:r>
      <w:r w:rsidRPr="007E3137">
        <w:rPr>
          <w:rFonts w:cs="Times New Roman"/>
          <w:sz w:val="22"/>
          <w:lang w:eastAsia="pl-PL"/>
        </w:rPr>
        <w:t>materiały</w:t>
      </w:r>
      <w:r w:rsidRPr="007E3137">
        <w:rPr>
          <w:noProof/>
          <w:sz w:val="22"/>
          <w:lang w:eastAsia="pl-PL"/>
        </w:rPr>
        <w:t xml:space="preserve"> i urządzenia. Zamawiający może wskazać inne miejsce, do którego Wykonawca powienien transportować materiały lub urządzenia, w promieniu </w:t>
      </w:r>
      <w:r w:rsidR="001129D6" w:rsidRPr="007E3137">
        <w:rPr>
          <w:noProof/>
          <w:sz w:val="22"/>
          <w:lang w:eastAsia="pl-PL"/>
        </w:rPr>
        <w:t xml:space="preserve">20 </w:t>
      </w:r>
      <w:r w:rsidRPr="007E3137">
        <w:rPr>
          <w:noProof/>
          <w:sz w:val="22"/>
          <w:lang w:eastAsia="pl-PL"/>
        </w:rPr>
        <w:t>km od miejsca rozbiórki.**</w:t>
      </w:r>
    </w:p>
    <w:p w14:paraId="0803CA61" w14:textId="77777777" w:rsidR="0007515B" w:rsidRPr="007E3137" w:rsidRDefault="0007515B" w:rsidP="00CF1FB0">
      <w:pPr>
        <w:numPr>
          <w:ilvl w:val="0"/>
          <w:numId w:val="90"/>
        </w:numPr>
        <w:tabs>
          <w:tab w:val="left" w:pos="709"/>
        </w:tabs>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lastRenderedPageBreak/>
        <w:t>Wykonawca zapewni, aby magazynowane Materiały i Urządzenia pochodzące z demontażu do czasu, gdy będą one potrzebne do wykonania Robót, zostały zabezpieczone przed zniszczeniem, zachowały swoją jakość oraz właściwości i były dostępne do kontroli przez Zamawiającego. Zdemontowane materiały oraz urządzenia powinny być zabezpieczone przed wpływami atmosferycznymi, kradzieżą i uszkodzeniami mechanicznymi. Uszkodzenia powstałe podczas demontażu materiałów lub urządzeń istniejących, zakwalifikowanych do dalszego użytkowania, obciążają Wykonawcę i muszą zostać usunięte na jego koszt. Zakres naprawy obejmuje przywrócenie tych materiałów lub urządzeń do stanu sprzed demontażu.</w:t>
      </w:r>
    </w:p>
    <w:p w14:paraId="1477AAC8" w14:textId="77777777" w:rsidR="0007515B" w:rsidRPr="007E3137" w:rsidRDefault="0007515B" w:rsidP="00CF1FB0">
      <w:pPr>
        <w:numPr>
          <w:ilvl w:val="0"/>
          <w:numId w:val="90"/>
        </w:numPr>
        <w:tabs>
          <w:tab w:val="left" w:pos="709"/>
        </w:tabs>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Miejsca magazynowania materiałów i urządzeń z demontażu do czasu ich transportu do miejsca wskazanego przez Zamawiającego w § 20 ust. 4 będą zlokalizowane w obrębie Terenu Budowy w miejscach i terminach uzgodnionych z Zamawiającym lub poza Terenem Budowy w miejscach zorganizowanych przez Wykonawcę i zaakceptowanych przez Zamawiającego.</w:t>
      </w:r>
    </w:p>
    <w:p w14:paraId="4DDF6F55" w14:textId="5EE22A7D" w:rsidR="0007515B" w:rsidRPr="007E3137" w:rsidRDefault="0007515B" w:rsidP="00CF1FB0">
      <w:pPr>
        <w:numPr>
          <w:ilvl w:val="0"/>
          <w:numId w:val="90"/>
        </w:numPr>
        <w:tabs>
          <w:tab w:val="left" w:pos="709"/>
        </w:tabs>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 xml:space="preserve">Materiały i urządzenia przydatne Zamawiającemu stanowią, zgodnie z Instrukcją kwalifikowania materiałów pochodzących z działalności PKP Polskie Linie Kolejowe S.A. </w:t>
      </w:r>
      <w:r w:rsidR="00923D91">
        <w:rPr>
          <w:noProof/>
          <w:sz w:val="22"/>
          <w:lang w:eastAsia="pl-PL"/>
        </w:rPr>
        <w:t xml:space="preserve">dla Wykonawców robót </w:t>
      </w:r>
      <w:r w:rsidRPr="007E3137">
        <w:rPr>
          <w:noProof/>
          <w:sz w:val="22"/>
          <w:lang w:eastAsia="pl-PL"/>
        </w:rPr>
        <w:t>Im-</w:t>
      </w:r>
      <w:r w:rsidR="00923D91">
        <w:rPr>
          <w:noProof/>
          <w:sz w:val="22"/>
          <w:lang w:eastAsia="pl-PL"/>
        </w:rPr>
        <w:t>4</w:t>
      </w:r>
      <w:r w:rsidRPr="007E3137">
        <w:rPr>
          <w:noProof/>
          <w:sz w:val="22"/>
          <w:lang w:eastAsia="pl-PL"/>
        </w:rPr>
        <w:t xml:space="preserve">, materiały do ponownego użytku, w szczególności: </w:t>
      </w:r>
    </w:p>
    <w:p w14:paraId="0FBEDDF5" w14:textId="77777777" w:rsidR="0007515B" w:rsidRPr="007E3137" w:rsidRDefault="0007515B" w:rsidP="00CF1FB0">
      <w:pPr>
        <w:numPr>
          <w:ilvl w:val="0"/>
          <w:numId w:val="86"/>
        </w:numPr>
        <w:overflowPunct w:val="0"/>
        <w:autoSpaceDE w:val="0"/>
        <w:autoSpaceDN w:val="0"/>
        <w:adjustRightInd w:val="0"/>
        <w:spacing w:before="120"/>
        <w:ind w:left="1134" w:hanging="567"/>
        <w:textAlignment w:val="baseline"/>
        <w:rPr>
          <w:sz w:val="22"/>
          <w:lang w:eastAsia="pl-PL"/>
        </w:rPr>
      </w:pPr>
      <w:r w:rsidRPr="007E3137">
        <w:rPr>
          <w:sz w:val="22"/>
          <w:lang w:eastAsia="pl-PL"/>
        </w:rPr>
        <w:t>materiały staroużyteczne – są to materiały, które kwalifikują się bezpośrednio do ponownego wykorzystania, zgodnie z ich pierwotnym przeznaczeniem;</w:t>
      </w:r>
    </w:p>
    <w:p w14:paraId="2855BDD2" w14:textId="77777777" w:rsidR="0007515B" w:rsidRPr="007E3137" w:rsidRDefault="0007515B" w:rsidP="00CF1FB0">
      <w:pPr>
        <w:numPr>
          <w:ilvl w:val="0"/>
          <w:numId w:val="86"/>
        </w:numPr>
        <w:overflowPunct w:val="0"/>
        <w:autoSpaceDE w:val="0"/>
        <w:autoSpaceDN w:val="0"/>
        <w:adjustRightInd w:val="0"/>
        <w:spacing w:before="120"/>
        <w:ind w:left="1134" w:hanging="567"/>
        <w:textAlignment w:val="baseline"/>
        <w:rPr>
          <w:sz w:val="22"/>
          <w:lang w:eastAsia="pl-PL"/>
        </w:rPr>
      </w:pPr>
      <w:r w:rsidRPr="007E3137">
        <w:rPr>
          <w:sz w:val="22"/>
          <w:lang w:eastAsia="pl-PL"/>
        </w:rPr>
        <w:t>materiały staroużyteczne do regeneracji, a w przypadku szyn staroużytecznych: do regeneracji lub reprofilacji – są to materiały kwalifikujące się do ponownego wykorzystania, zgodnie z ich pierwotnym przeznaczeniem po zregenerowaniu;</w:t>
      </w:r>
    </w:p>
    <w:p w14:paraId="7C5FF581" w14:textId="77777777" w:rsidR="0007515B" w:rsidRPr="007E3137" w:rsidRDefault="0007515B" w:rsidP="00CF1FB0">
      <w:pPr>
        <w:numPr>
          <w:ilvl w:val="0"/>
          <w:numId w:val="86"/>
        </w:numPr>
        <w:overflowPunct w:val="0"/>
        <w:autoSpaceDE w:val="0"/>
        <w:autoSpaceDN w:val="0"/>
        <w:adjustRightInd w:val="0"/>
        <w:spacing w:before="120"/>
        <w:ind w:left="1134" w:hanging="567"/>
        <w:textAlignment w:val="baseline"/>
        <w:rPr>
          <w:sz w:val="22"/>
          <w:lang w:eastAsia="pl-PL"/>
        </w:rPr>
      </w:pPr>
      <w:r w:rsidRPr="007E3137">
        <w:rPr>
          <w:sz w:val="22"/>
          <w:lang w:eastAsia="pl-PL"/>
        </w:rPr>
        <w:t>materiały staroużyteczne do prędkości V&lt;40 km/h;</w:t>
      </w:r>
    </w:p>
    <w:p w14:paraId="085A5C5D" w14:textId="77777777" w:rsidR="0007515B" w:rsidRPr="007E3137" w:rsidRDefault="0007515B" w:rsidP="00CF1FB0">
      <w:pPr>
        <w:numPr>
          <w:ilvl w:val="0"/>
          <w:numId w:val="86"/>
        </w:numPr>
        <w:overflowPunct w:val="0"/>
        <w:autoSpaceDE w:val="0"/>
        <w:autoSpaceDN w:val="0"/>
        <w:adjustRightInd w:val="0"/>
        <w:spacing w:before="120"/>
        <w:ind w:left="1134" w:hanging="567"/>
        <w:textAlignment w:val="baseline"/>
        <w:rPr>
          <w:sz w:val="22"/>
          <w:lang w:eastAsia="pl-PL"/>
        </w:rPr>
      </w:pPr>
      <w:r w:rsidRPr="007E3137">
        <w:rPr>
          <w:sz w:val="22"/>
          <w:lang w:eastAsia="pl-PL"/>
        </w:rPr>
        <w:t>pozostałe materiały do ponownego użytku;</w:t>
      </w:r>
    </w:p>
    <w:p w14:paraId="0D961110" w14:textId="7861BB22" w:rsidR="0007515B" w:rsidRPr="007E3137" w:rsidRDefault="0007515B" w:rsidP="00CF1FB0">
      <w:pPr>
        <w:numPr>
          <w:ilvl w:val="0"/>
          <w:numId w:val="90"/>
        </w:numPr>
        <w:overflowPunct w:val="0"/>
        <w:autoSpaceDE w:val="0"/>
        <w:autoSpaceDN w:val="0"/>
        <w:adjustRightInd w:val="0"/>
        <w:spacing w:before="120"/>
        <w:ind w:left="567" w:hanging="567"/>
        <w:textAlignment w:val="baseline"/>
        <w:rPr>
          <w:noProof/>
          <w:sz w:val="22"/>
          <w:lang w:eastAsia="pl-PL"/>
        </w:rPr>
      </w:pPr>
      <w:r w:rsidRPr="007E3137">
        <w:rPr>
          <w:sz w:val="22"/>
          <w:lang w:eastAsia="pl-PL"/>
        </w:rPr>
        <w:t xml:space="preserve">Materiały i urządzenia z demontażu stają się nieprzydatne Zamawiającemu w momencie zatwierdzenia Protokołu ostatecznej kwalifikacji – Załącznik nr 4 do „Instrukcji kwalifikowania materiałów pochodzących z działalności PKP Polskie Linie Kolejowe S.A. </w:t>
      </w:r>
      <w:r w:rsidR="007D76DD">
        <w:rPr>
          <w:sz w:val="22"/>
          <w:lang w:eastAsia="pl-PL"/>
        </w:rPr>
        <w:t xml:space="preserve">dla Wykonawców robót </w:t>
      </w:r>
      <w:r w:rsidRPr="007E3137">
        <w:rPr>
          <w:sz w:val="22"/>
          <w:lang w:eastAsia="pl-PL"/>
        </w:rPr>
        <w:t>Im-</w:t>
      </w:r>
      <w:r w:rsidR="007D76DD">
        <w:rPr>
          <w:sz w:val="22"/>
          <w:lang w:eastAsia="pl-PL"/>
        </w:rPr>
        <w:t>4</w:t>
      </w:r>
      <w:r w:rsidRPr="007E3137">
        <w:rPr>
          <w:sz w:val="22"/>
          <w:lang w:eastAsia="pl-PL"/>
        </w:rPr>
        <w:t xml:space="preserve">” i stanowią odpady w rozumieniu Ustawy o odpadach, </w:t>
      </w:r>
    </w:p>
    <w:p w14:paraId="51194BE8" w14:textId="5A68F596" w:rsidR="0007515B" w:rsidRPr="007E3137" w:rsidRDefault="0007515B" w:rsidP="00CF1FB0">
      <w:pPr>
        <w:numPr>
          <w:ilvl w:val="0"/>
          <w:numId w:val="90"/>
        </w:numPr>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 xml:space="preserve">Wykonawca jest wytwórcą odpadów, o których mowa w ust. 8, i jest obowiązany do gospodarki odpadami wytworzonymi przez siebie w wyniku świadczenia usług w zakresie budowy (w tym również odbudowy, rozbudowy, nadbudowy, </w:t>
      </w:r>
      <w:r w:rsidR="00C12F15" w:rsidRPr="007E3137">
        <w:rPr>
          <w:noProof/>
          <w:sz w:val="22"/>
          <w:lang w:eastAsia="pl-PL"/>
        </w:rPr>
        <w:t>budo</w:t>
      </w:r>
      <w:r w:rsidRPr="007E3137">
        <w:rPr>
          <w:noProof/>
          <w:sz w:val="22"/>
          <w:lang w:eastAsia="pl-PL"/>
        </w:rPr>
        <w:t>wy), montażu, rozbiórki, remontu obiektów, czyszczenia zbiorników lub urządzeń oraz sprzątania, konserwacji i napraw, zgodnie z definicją wytwórcy z Ustawy o odpadach, za wyjątkiem odpadów z konstrukcji, przedmiotów i wyrobów stalowych i metali kolorowych, które utraciły pierwotną wartość użytkową, których wytwórcą jest Zamawiający.</w:t>
      </w:r>
    </w:p>
    <w:p w14:paraId="5281ECDB" w14:textId="77777777" w:rsidR="0007515B" w:rsidRPr="007E3137" w:rsidRDefault="0007515B" w:rsidP="00CF1FB0">
      <w:pPr>
        <w:numPr>
          <w:ilvl w:val="0"/>
          <w:numId w:val="90"/>
        </w:numPr>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Wykonawca prowadzi gospodarkę odpadami w sposób zapewniający ochronę życia i zdrowia ludzi oraz środowiska, w szczególności gospodarka odpadami nie może:</w:t>
      </w:r>
    </w:p>
    <w:p w14:paraId="5D6864C6" w14:textId="77777777" w:rsidR="0007515B" w:rsidRPr="007E3137" w:rsidRDefault="0007515B" w:rsidP="00CF1FB0">
      <w:pPr>
        <w:numPr>
          <w:ilvl w:val="0"/>
          <w:numId w:val="87"/>
        </w:numPr>
        <w:overflowPunct w:val="0"/>
        <w:autoSpaceDE w:val="0"/>
        <w:autoSpaceDN w:val="0"/>
        <w:adjustRightInd w:val="0"/>
        <w:ind w:left="1134" w:hanging="567"/>
        <w:textAlignment w:val="baseline"/>
        <w:rPr>
          <w:sz w:val="22"/>
          <w:lang w:eastAsia="pl-PL"/>
        </w:rPr>
      </w:pPr>
      <w:r w:rsidRPr="007E3137">
        <w:rPr>
          <w:sz w:val="22"/>
          <w:lang w:eastAsia="pl-PL"/>
        </w:rPr>
        <w:t>powodować zagrożenia dla wody, powietrza, gleby, roślin lub zwierząt;</w:t>
      </w:r>
    </w:p>
    <w:p w14:paraId="08EEEA42" w14:textId="77777777" w:rsidR="0007515B" w:rsidRPr="007E3137" w:rsidRDefault="0007515B" w:rsidP="00CF1FB0">
      <w:pPr>
        <w:numPr>
          <w:ilvl w:val="0"/>
          <w:numId w:val="87"/>
        </w:numPr>
        <w:overflowPunct w:val="0"/>
        <w:autoSpaceDE w:val="0"/>
        <w:autoSpaceDN w:val="0"/>
        <w:adjustRightInd w:val="0"/>
        <w:ind w:left="1134" w:hanging="567"/>
        <w:textAlignment w:val="baseline"/>
        <w:rPr>
          <w:sz w:val="22"/>
          <w:lang w:eastAsia="pl-PL"/>
        </w:rPr>
      </w:pPr>
      <w:r w:rsidRPr="007E3137">
        <w:rPr>
          <w:sz w:val="22"/>
          <w:lang w:eastAsia="pl-PL"/>
        </w:rPr>
        <w:t>powodować uciążliwości przez hałas lub zapach;</w:t>
      </w:r>
    </w:p>
    <w:p w14:paraId="509D8FC9" w14:textId="77777777" w:rsidR="0007515B" w:rsidRPr="007E3137" w:rsidRDefault="0007515B" w:rsidP="00CF1FB0">
      <w:pPr>
        <w:numPr>
          <w:ilvl w:val="0"/>
          <w:numId w:val="87"/>
        </w:numPr>
        <w:overflowPunct w:val="0"/>
        <w:autoSpaceDE w:val="0"/>
        <w:autoSpaceDN w:val="0"/>
        <w:adjustRightInd w:val="0"/>
        <w:ind w:left="1134" w:hanging="567"/>
        <w:textAlignment w:val="baseline"/>
        <w:rPr>
          <w:sz w:val="22"/>
          <w:lang w:eastAsia="pl-PL"/>
        </w:rPr>
      </w:pPr>
      <w:r w:rsidRPr="007E3137">
        <w:rPr>
          <w:sz w:val="22"/>
          <w:lang w:eastAsia="pl-PL"/>
        </w:rPr>
        <w:t>wywoływać niekorzystnych skutków dla terenów wiejskich lub miejsc o szczególnym znaczeniu, w tym kulturowym i przyrodniczym.</w:t>
      </w:r>
    </w:p>
    <w:p w14:paraId="47A1F97F" w14:textId="0FDE8982" w:rsidR="0007515B" w:rsidRPr="007E3137" w:rsidRDefault="0007515B" w:rsidP="00CF1FB0">
      <w:pPr>
        <w:numPr>
          <w:ilvl w:val="0"/>
          <w:numId w:val="90"/>
        </w:numPr>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 xml:space="preserve">Podczas realizacji Robót odpady należy magazynować w sposób selektywny w miejscu na ten cel przeznaczonym, wyznaczonym na Placu Budowy, zgodnie z przepisami Ustawy o odpadach oraz jej aktami wykonawczymi w tym zakresie, przy uwzględnieniu </w:t>
      </w:r>
      <w:r w:rsidRPr="007E3137">
        <w:rPr>
          <w:noProof/>
          <w:sz w:val="22"/>
          <w:lang w:eastAsia="pl-PL"/>
        </w:rPr>
        <w:lastRenderedPageBreak/>
        <w:t>dozwolonego czasu magazynowania dla poszczególnych rodzajów odpadów oraz sposobów zabezpieczeń przed przedostawaniem się ich do środowiska, kierując się właściwościami odpadów, wymaganiami ochrony życia i zdrowia ludzi, wymaganiami przeciwpożarowymi oraz ograniczeniem uciążliwości związanych z ich magazynowaniem.</w:t>
      </w:r>
    </w:p>
    <w:p w14:paraId="2BED510F" w14:textId="77777777" w:rsidR="0007515B" w:rsidRPr="007E3137" w:rsidRDefault="0007515B" w:rsidP="00CF1FB0">
      <w:pPr>
        <w:numPr>
          <w:ilvl w:val="0"/>
          <w:numId w:val="90"/>
        </w:numPr>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Wykonawca, będąc wytwórcą odpadów może zlecić wykonanie obowiązku gospodarowania odpadami wyłącznie podmiotom, które posiadają:</w:t>
      </w:r>
    </w:p>
    <w:p w14:paraId="4A4B70B5" w14:textId="77777777" w:rsidR="0007515B" w:rsidRPr="007E3137" w:rsidRDefault="0007515B" w:rsidP="00CF1FB0">
      <w:pPr>
        <w:numPr>
          <w:ilvl w:val="0"/>
          <w:numId w:val="88"/>
        </w:numPr>
        <w:overflowPunct w:val="0"/>
        <w:autoSpaceDE w:val="0"/>
        <w:autoSpaceDN w:val="0"/>
        <w:adjustRightInd w:val="0"/>
        <w:ind w:left="1134" w:hanging="567"/>
        <w:textAlignment w:val="baseline"/>
        <w:rPr>
          <w:sz w:val="22"/>
          <w:lang w:eastAsia="pl-PL"/>
        </w:rPr>
      </w:pPr>
      <w:r w:rsidRPr="007E3137">
        <w:rPr>
          <w:sz w:val="22"/>
          <w:lang w:eastAsia="pl-PL"/>
        </w:rPr>
        <w:t>zezwolenie na zbieranie odpadów lub zezwolenie na przetwarzanie odpadów, lub</w:t>
      </w:r>
    </w:p>
    <w:p w14:paraId="4B2FBBCD" w14:textId="77777777" w:rsidR="0007515B" w:rsidRPr="007E3137" w:rsidRDefault="0007515B" w:rsidP="00CF1FB0">
      <w:pPr>
        <w:numPr>
          <w:ilvl w:val="0"/>
          <w:numId w:val="88"/>
        </w:numPr>
        <w:overflowPunct w:val="0"/>
        <w:autoSpaceDE w:val="0"/>
        <w:autoSpaceDN w:val="0"/>
        <w:adjustRightInd w:val="0"/>
        <w:ind w:left="1134" w:hanging="567"/>
        <w:textAlignment w:val="baseline"/>
        <w:rPr>
          <w:sz w:val="22"/>
          <w:lang w:eastAsia="pl-PL"/>
        </w:rPr>
      </w:pPr>
      <w:r w:rsidRPr="007E3137">
        <w:rPr>
          <w:sz w:val="22"/>
          <w:lang w:eastAsia="pl-PL"/>
        </w:rPr>
        <w:t>koncesję na podziemne składowanie odpadów, pozwolenie zintegrowane, decyzję zatwierdzającą program gospodarowania odpadami wydobywczymi, zezwolenie na prowadzenie obiektu unieszkodliwiania odpadów wydobywczych lub wpis do rejestru działalności regulowanej w zakresie odbierania odpadów komunalnych od właścicieli nieruchomości, lub</w:t>
      </w:r>
    </w:p>
    <w:p w14:paraId="01447E78" w14:textId="77777777" w:rsidR="0007515B" w:rsidRPr="007E3137" w:rsidRDefault="0007515B" w:rsidP="00CF1FB0">
      <w:pPr>
        <w:numPr>
          <w:ilvl w:val="0"/>
          <w:numId w:val="88"/>
        </w:numPr>
        <w:overflowPunct w:val="0"/>
        <w:autoSpaceDE w:val="0"/>
        <w:autoSpaceDN w:val="0"/>
        <w:adjustRightInd w:val="0"/>
        <w:ind w:left="1134" w:hanging="567"/>
        <w:textAlignment w:val="baseline"/>
        <w:rPr>
          <w:sz w:val="22"/>
          <w:lang w:eastAsia="pl-PL"/>
        </w:rPr>
      </w:pPr>
      <w:r w:rsidRPr="007E3137">
        <w:rPr>
          <w:sz w:val="22"/>
          <w:lang w:eastAsia="pl-PL"/>
        </w:rPr>
        <w:t xml:space="preserve">wpis do rejestru w zakresie, o którym mowa w art. 50 ust. 1 pkt 5 Ustawy o odpadach, </w:t>
      </w:r>
    </w:p>
    <w:p w14:paraId="3BB470A6" w14:textId="77777777" w:rsidR="0007515B" w:rsidRPr="007E3137" w:rsidRDefault="0007515B" w:rsidP="00F0231B">
      <w:pPr>
        <w:overflowPunct w:val="0"/>
        <w:autoSpaceDE w:val="0"/>
        <w:autoSpaceDN w:val="0"/>
        <w:adjustRightInd w:val="0"/>
        <w:spacing w:before="120"/>
        <w:ind w:left="567" w:firstLine="0"/>
        <w:textAlignment w:val="baseline"/>
        <w:rPr>
          <w:sz w:val="22"/>
          <w:lang w:eastAsia="pl-PL"/>
        </w:rPr>
      </w:pPr>
      <w:r w:rsidRPr="007E3137">
        <w:rPr>
          <w:sz w:val="22"/>
          <w:lang w:eastAsia="pl-PL"/>
        </w:rPr>
        <w:t>- chyba że działalność taka nie wymaga uzyskania decyzji lub wpisu do rejestru.</w:t>
      </w:r>
    </w:p>
    <w:p w14:paraId="14526CD8" w14:textId="77777777" w:rsidR="0007515B" w:rsidRPr="007E3137" w:rsidRDefault="0007515B" w:rsidP="00CF1FB0">
      <w:pPr>
        <w:numPr>
          <w:ilvl w:val="0"/>
          <w:numId w:val="90"/>
        </w:numPr>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Wykonawca, będąc wytwórcą odpadów, jest obowiązany do:</w:t>
      </w:r>
    </w:p>
    <w:p w14:paraId="392665EC" w14:textId="77777777" w:rsidR="0007515B" w:rsidRPr="007E3137" w:rsidRDefault="0007515B" w:rsidP="00CF1FB0">
      <w:pPr>
        <w:numPr>
          <w:ilvl w:val="0"/>
          <w:numId w:val="89"/>
        </w:numPr>
        <w:overflowPunct w:val="0"/>
        <w:autoSpaceDE w:val="0"/>
        <w:autoSpaceDN w:val="0"/>
        <w:adjustRightInd w:val="0"/>
        <w:ind w:left="1134" w:hanging="567"/>
        <w:textAlignment w:val="baseline"/>
        <w:rPr>
          <w:sz w:val="22"/>
          <w:lang w:eastAsia="pl-PL"/>
        </w:rPr>
      </w:pPr>
      <w:r w:rsidRPr="007E3137">
        <w:rPr>
          <w:sz w:val="22"/>
          <w:lang w:eastAsia="pl-PL"/>
        </w:rPr>
        <w:t>prowadzenia na bieżąco ich ilościowej i jakościowej ewidencji zgodnie z obowiązującym katalogiem odpadów z zastosowaniem karty przekazania odpadów, karty ewidencji odpadów; oraz</w:t>
      </w:r>
    </w:p>
    <w:p w14:paraId="1120E534" w14:textId="77777777" w:rsidR="0007515B" w:rsidRPr="007E3137" w:rsidRDefault="0007515B" w:rsidP="00CF1FB0">
      <w:pPr>
        <w:numPr>
          <w:ilvl w:val="0"/>
          <w:numId w:val="89"/>
        </w:numPr>
        <w:overflowPunct w:val="0"/>
        <w:autoSpaceDE w:val="0"/>
        <w:autoSpaceDN w:val="0"/>
        <w:adjustRightInd w:val="0"/>
        <w:ind w:left="1134" w:hanging="567"/>
        <w:textAlignment w:val="baseline"/>
        <w:rPr>
          <w:sz w:val="22"/>
          <w:lang w:eastAsia="pl-PL"/>
        </w:rPr>
      </w:pPr>
      <w:r w:rsidRPr="007E3137">
        <w:rPr>
          <w:sz w:val="22"/>
          <w:lang w:eastAsia="pl-PL"/>
        </w:rPr>
        <w:t xml:space="preserve">sporządzania rocznego sprawozdania o wytwarzanych odpadach i o gospodarowaniu odpadami </w:t>
      </w:r>
    </w:p>
    <w:p w14:paraId="3605C6E5" w14:textId="77777777" w:rsidR="0007515B" w:rsidRPr="007E3137" w:rsidRDefault="0007515B" w:rsidP="00F0231B">
      <w:pPr>
        <w:overflowPunct w:val="0"/>
        <w:autoSpaceDE w:val="0"/>
        <w:autoSpaceDN w:val="0"/>
        <w:adjustRightInd w:val="0"/>
        <w:spacing w:before="120"/>
        <w:ind w:left="567" w:firstLine="0"/>
        <w:textAlignment w:val="baseline"/>
        <w:rPr>
          <w:sz w:val="22"/>
          <w:lang w:eastAsia="pl-PL"/>
        </w:rPr>
      </w:pPr>
      <w:r w:rsidRPr="007E3137">
        <w:rPr>
          <w:sz w:val="22"/>
          <w:lang w:eastAsia="pl-PL"/>
        </w:rPr>
        <w:t>zgodnie z przepisami Ustawy o odpadach oraz jej aktami wykonawczymi w tym zakresie w Bazie danych o produktach i opakowaniach oraz o gospodarce odpadami (BDO).</w:t>
      </w:r>
    </w:p>
    <w:p w14:paraId="62438558" w14:textId="1FF301A5" w:rsidR="0007515B" w:rsidRPr="007E3137" w:rsidRDefault="007D76DD" w:rsidP="00CF1FB0">
      <w:pPr>
        <w:numPr>
          <w:ilvl w:val="0"/>
          <w:numId w:val="90"/>
        </w:numPr>
        <w:overflowPunct w:val="0"/>
        <w:autoSpaceDE w:val="0"/>
        <w:autoSpaceDN w:val="0"/>
        <w:adjustRightInd w:val="0"/>
        <w:spacing w:before="120"/>
        <w:ind w:left="567" w:hanging="567"/>
        <w:textAlignment w:val="baseline"/>
        <w:rPr>
          <w:noProof/>
          <w:sz w:val="22"/>
          <w:lang w:eastAsia="pl-PL"/>
        </w:rPr>
      </w:pPr>
      <w:r w:rsidRPr="007D76DD">
        <w:rPr>
          <w:noProof/>
          <w:sz w:val="22"/>
          <w:lang w:eastAsia="pl-PL"/>
        </w:rPr>
        <w:t>Wykonawca przygotowuje i przekazuje Zamawiającemu w terminie zgodnym z instrukcją Is-3 informację o wytworzonych odpadach i sposobie zagospodarowania odpadów zgodnie z obowiązującymi Regulacjami Zamawiajacego. Informacja powinna być przygotowana zgodnie z Prawem i przekazana do Zamawiającego w terminie do 10 Dni przed dniem zgłoszeniem przez Wykonawcę gotowości do dokonania ostatniego odbioru robót budowlanych oraz dodatkowo (w przypadku umów trwających ponad 1 rok kalendarzowy) do dnia 20 marca kolejnego roku kalendarzowego</w:t>
      </w:r>
      <w:r w:rsidR="0007515B" w:rsidRPr="007E3137">
        <w:rPr>
          <w:noProof/>
          <w:sz w:val="22"/>
          <w:lang w:eastAsia="pl-PL"/>
        </w:rPr>
        <w:t>Koszty gospodarowania odpadami, w tym koszty magazynowania, transportu oraz dalszego zagospodarowania (przetworzenia) odpadów, których wytwórcą jest Wykonawca, są ponoszone przez Wykonawcę.</w:t>
      </w:r>
    </w:p>
    <w:p w14:paraId="535F781B" w14:textId="77777777" w:rsidR="0007515B" w:rsidRPr="007E3137" w:rsidRDefault="0007515B" w:rsidP="00CF1FB0">
      <w:pPr>
        <w:numPr>
          <w:ilvl w:val="0"/>
          <w:numId w:val="90"/>
        </w:numPr>
        <w:tabs>
          <w:tab w:val="left" w:pos="709"/>
        </w:tabs>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Wykonawca, jako wytwórca odpadów niebezpiecznych ponosi odpowiedzialność zgodnie z Ustawą o odpadach do chwili przekazania odpadów niebezpiecznych do ostatecznego procesu odzysku lub ostatecznego procesu unieszkodliwienia przez posiadacza odpadów prowadzącego taki proces. Powyższe nie dotyczy pojazdów wycofanych z eksploatacji oraz zużytego sprzętu elektrycznego i elektronicznego.</w:t>
      </w:r>
    </w:p>
    <w:p w14:paraId="108F764F" w14:textId="77777777" w:rsidR="0007515B" w:rsidRPr="007E3137" w:rsidRDefault="0007515B" w:rsidP="00CF1FB0">
      <w:pPr>
        <w:numPr>
          <w:ilvl w:val="0"/>
          <w:numId w:val="90"/>
        </w:numPr>
        <w:tabs>
          <w:tab w:val="left" w:pos="709"/>
        </w:tabs>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Wykonawca, który jest wytwórcą odpadów, zobowiązany jest do:</w:t>
      </w:r>
    </w:p>
    <w:p w14:paraId="6ABA67A6" w14:textId="77777777" w:rsidR="0007515B" w:rsidRPr="007E3137" w:rsidRDefault="0007515B" w:rsidP="00CF1FB0">
      <w:pPr>
        <w:numPr>
          <w:ilvl w:val="1"/>
          <w:numId w:val="91"/>
        </w:numPr>
        <w:overflowPunct w:val="0"/>
        <w:autoSpaceDE w:val="0"/>
        <w:autoSpaceDN w:val="0"/>
        <w:adjustRightInd w:val="0"/>
        <w:spacing w:before="120"/>
        <w:ind w:left="1134" w:hanging="567"/>
        <w:textAlignment w:val="baseline"/>
        <w:rPr>
          <w:noProof/>
          <w:sz w:val="22"/>
          <w:lang w:eastAsia="pl-PL"/>
        </w:rPr>
      </w:pPr>
      <w:r w:rsidRPr="007E3137">
        <w:rPr>
          <w:noProof/>
          <w:sz w:val="22"/>
          <w:lang w:eastAsia="pl-PL"/>
        </w:rPr>
        <w:t>regularnego uprzątania odpadów z Terenu Budowy i przekazywania uprawnionym podmiotom,</w:t>
      </w:r>
    </w:p>
    <w:p w14:paraId="0C2738EE" w14:textId="77777777" w:rsidR="0007515B" w:rsidRPr="007E3137" w:rsidRDefault="0007515B" w:rsidP="00CF1FB0">
      <w:pPr>
        <w:numPr>
          <w:ilvl w:val="1"/>
          <w:numId w:val="91"/>
        </w:numPr>
        <w:overflowPunct w:val="0"/>
        <w:autoSpaceDE w:val="0"/>
        <w:autoSpaceDN w:val="0"/>
        <w:adjustRightInd w:val="0"/>
        <w:spacing w:before="120"/>
        <w:ind w:left="1134" w:hanging="567"/>
        <w:textAlignment w:val="baseline"/>
        <w:rPr>
          <w:noProof/>
          <w:sz w:val="22"/>
          <w:lang w:eastAsia="pl-PL"/>
        </w:rPr>
      </w:pPr>
      <w:r w:rsidRPr="007E3137">
        <w:rPr>
          <w:noProof/>
          <w:sz w:val="22"/>
          <w:lang w:eastAsia="pl-PL"/>
        </w:rPr>
        <w:t xml:space="preserve">przedkładania na żądanie Zamawiającego dokumentów ewidencji odpadów, a w przypadku odpadów niebezpiecznych dodatkowo do przedkładania </w:t>
      </w:r>
      <w:r w:rsidRPr="007E3137">
        <w:rPr>
          <w:noProof/>
          <w:sz w:val="22"/>
          <w:lang w:eastAsia="pl-PL"/>
        </w:rPr>
        <w:lastRenderedPageBreak/>
        <w:t>umów/oświadczeń z podmiotami posiadającymi zezwolenie na przetwarzanie odpadów, w szczególności odpadów w postaci zużytych drewnianych podkładów kolejowych, tj. odpadów  o kodzie 17 02 04*, w procesie ostatecznego odzysku (oznacza proces R1-R11, zgodnie z załącznikiem nr 1 do Ustawy o odpadach, a także proces przygotowania do ponownego użycia) lub w procesie ostatecznego unieszkodliwiania (oznacza proces D1-D12, zgodnie z załącznikiem nr 2 do Ustawy o odpadach).</w:t>
      </w:r>
    </w:p>
    <w:p w14:paraId="57BFABF8" w14:textId="77777777" w:rsidR="0007515B" w:rsidRPr="007E3137" w:rsidRDefault="0007515B" w:rsidP="00CF1FB0">
      <w:pPr>
        <w:numPr>
          <w:ilvl w:val="0"/>
          <w:numId w:val="90"/>
        </w:numPr>
        <w:overflowPunct w:val="0"/>
        <w:autoSpaceDE w:val="0"/>
        <w:autoSpaceDN w:val="0"/>
        <w:adjustRightInd w:val="0"/>
        <w:spacing w:before="120"/>
        <w:ind w:left="567" w:hanging="567"/>
        <w:textAlignment w:val="baseline"/>
        <w:rPr>
          <w:noProof/>
          <w:sz w:val="22"/>
          <w:lang w:eastAsia="pl-PL"/>
        </w:rPr>
      </w:pPr>
      <w:r w:rsidRPr="007E3137">
        <w:rPr>
          <w:noProof/>
          <w:sz w:val="22"/>
          <w:lang w:eastAsia="pl-PL"/>
        </w:rPr>
        <w:t>Powyższe wymagania w zakresie gospodarowania odpadami i materiałami oraz urządzeniami obowiązują również wszystkich podwykonawców.</w:t>
      </w:r>
    </w:p>
    <w:p w14:paraId="3706EC61" w14:textId="77777777" w:rsidR="00141D31" w:rsidRPr="007E3137" w:rsidRDefault="00141D31" w:rsidP="00F0231B">
      <w:pPr>
        <w:pStyle w:val="Nagwek4"/>
      </w:pPr>
      <w:bookmarkStart w:id="7921" w:name="_Toc460409507"/>
      <w:bookmarkStart w:id="7922" w:name="_Toc461199205"/>
      <w:bookmarkStart w:id="7923" w:name="_Toc461784723"/>
      <w:bookmarkStart w:id="7924" w:name="_Toc461791300"/>
      <w:bookmarkStart w:id="7925" w:name="_Toc461803379"/>
      <w:bookmarkStart w:id="7926" w:name="_Toc146269431"/>
      <w:r w:rsidRPr="007E3137">
        <w:t>Wymagania w zakresie usuwania drzew i krzewów</w:t>
      </w:r>
      <w:bookmarkEnd w:id="7921"/>
      <w:bookmarkEnd w:id="7922"/>
      <w:bookmarkEnd w:id="7923"/>
      <w:bookmarkEnd w:id="7924"/>
      <w:bookmarkEnd w:id="7925"/>
      <w:bookmarkEnd w:id="7926"/>
    </w:p>
    <w:p w14:paraId="51B86C1A" w14:textId="1732D33C" w:rsidR="00910377" w:rsidRPr="007E3137" w:rsidRDefault="00910377" w:rsidP="00910377">
      <w:pPr>
        <w:ind w:firstLine="0"/>
        <w:rPr>
          <w:sz w:val="22"/>
          <w:lang w:eastAsia="pl-PL" w:bidi="hi-IN"/>
        </w:rPr>
      </w:pPr>
      <w:r w:rsidRPr="007E3137">
        <w:rPr>
          <w:sz w:val="22"/>
          <w:lang w:eastAsia="pl-PL" w:bidi="hi-IN"/>
        </w:rPr>
        <w:t>Wykonanie niezbędn</w:t>
      </w:r>
      <w:r w:rsidR="007D76DD">
        <w:rPr>
          <w:sz w:val="22"/>
          <w:lang w:eastAsia="pl-PL" w:bidi="hi-IN"/>
        </w:rPr>
        <w:t xml:space="preserve">ego usunięcia </w:t>
      </w:r>
      <w:r w:rsidRPr="007E3137">
        <w:rPr>
          <w:sz w:val="22"/>
          <w:lang w:eastAsia="pl-PL" w:bidi="hi-IN"/>
        </w:rPr>
        <w:t>drzew i krzewów, w zakresie wynikającym z opracowanej dokumentacji, w zakresie potrzebnym do realizacji zadania. Zgodnie z decyzjami wydanymi przez Starostę Wodzisławskiego nr WOŚ.613.67.2019 z 07.07.2020</w:t>
      </w:r>
      <w:r w:rsidR="007D76DD">
        <w:rPr>
          <w:sz w:val="22"/>
          <w:lang w:eastAsia="pl-PL" w:bidi="hi-IN"/>
        </w:rPr>
        <w:t xml:space="preserve"> </w:t>
      </w:r>
      <w:r w:rsidRPr="007E3137">
        <w:rPr>
          <w:sz w:val="22"/>
          <w:lang w:eastAsia="pl-PL" w:bidi="hi-IN"/>
        </w:rPr>
        <w:t xml:space="preserve">r. oraz WOS.613.118.2021 z dnia 10.02.2022 r. wraz z usuwaniem karpin.   </w:t>
      </w:r>
    </w:p>
    <w:p w14:paraId="74D10776" w14:textId="77777777" w:rsidR="00910377" w:rsidRPr="007E3137" w:rsidRDefault="00910377" w:rsidP="00910377">
      <w:pPr>
        <w:ind w:firstLine="0"/>
        <w:rPr>
          <w:sz w:val="22"/>
          <w:lang w:eastAsia="pl-PL" w:bidi="hi-IN"/>
        </w:rPr>
      </w:pPr>
    </w:p>
    <w:p w14:paraId="77297C61" w14:textId="23636EBC" w:rsidR="000C5F9B" w:rsidRPr="007E3137" w:rsidRDefault="000C5F9B" w:rsidP="00CF1FB0">
      <w:pPr>
        <w:pStyle w:val="Akapitzlist"/>
        <w:numPr>
          <w:ilvl w:val="0"/>
          <w:numId w:val="82"/>
        </w:numPr>
        <w:ind w:left="426"/>
        <w:rPr>
          <w:sz w:val="22"/>
          <w:lang w:eastAsia="pl-PL" w:bidi="hi-IN"/>
        </w:rPr>
      </w:pPr>
      <w:r w:rsidRPr="007E3137">
        <w:rPr>
          <w:sz w:val="22"/>
          <w:lang w:eastAsia="pl-PL" w:bidi="hi-IN"/>
        </w:rPr>
        <w:t>Wykonawca dok</w:t>
      </w:r>
      <w:r w:rsidR="00075072" w:rsidRPr="007E3137">
        <w:rPr>
          <w:sz w:val="22"/>
          <w:lang w:eastAsia="pl-PL" w:bidi="hi-IN"/>
        </w:rPr>
        <w:t>ona inwentaryzacji drzew kolidujących</w:t>
      </w:r>
      <w:r w:rsidR="00127267" w:rsidRPr="007E3137">
        <w:rPr>
          <w:sz w:val="22"/>
          <w:lang w:eastAsia="pl-PL" w:bidi="hi-IN"/>
        </w:rPr>
        <w:t xml:space="preserve"> z realizacją przedsięwzięcia</w:t>
      </w:r>
      <w:r w:rsidR="00075072" w:rsidRPr="007E3137">
        <w:rPr>
          <w:sz w:val="22"/>
          <w:lang w:eastAsia="pl-PL" w:bidi="hi-IN"/>
        </w:rPr>
        <w:t xml:space="preserve">, </w:t>
      </w:r>
      <w:r w:rsidR="00A37CD6" w:rsidRPr="007E3137">
        <w:rPr>
          <w:sz w:val="22"/>
          <w:lang w:eastAsia="pl-PL" w:bidi="hi-IN"/>
        </w:rPr>
        <w:br/>
      </w:r>
      <w:r w:rsidR="00075072" w:rsidRPr="007E3137">
        <w:rPr>
          <w:sz w:val="22"/>
          <w:lang w:eastAsia="pl-PL" w:bidi="hi-IN"/>
        </w:rPr>
        <w:t>nie ujetych w decyzjach</w:t>
      </w:r>
      <w:r w:rsidR="00A37CD6" w:rsidRPr="007E3137">
        <w:rPr>
          <w:sz w:val="22"/>
          <w:lang w:eastAsia="pl-PL" w:bidi="hi-IN"/>
        </w:rPr>
        <w:t>.</w:t>
      </w:r>
    </w:p>
    <w:p w14:paraId="0D959D9C" w14:textId="3F398483" w:rsidR="00141D31" w:rsidRPr="007E3137" w:rsidRDefault="00141D31" w:rsidP="00F0231B">
      <w:pPr>
        <w:pStyle w:val="Punktator1"/>
        <w:spacing w:before="120" w:after="120"/>
        <w:ind w:left="426" w:firstLine="0"/>
      </w:pPr>
      <w:r w:rsidRPr="007E3137">
        <w:t>Prezentując wyniki inwentaryzacji, należy wskazać, które egzemplarze przeznaczone są do usunięcia lub</w:t>
      </w:r>
      <w:r w:rsidR="00BC6655" w:rsidRPr="007E3137">
        <w:t> </w:t>
      </w:r>
      <w:r w:rsidRPr="007E3137">
        <w:t xml:space="preserve">przesadzenia, z uwzględnieniem: składu ilościowego i gatunkowego, obwodu pnia drzewa na wysokości 130 cm, powierzchni krzewów, stanu zdrowotnego, szacowanego wieku oraz informacji na temat zasiedlenia przez gatunki chronione ptaków (gniazda, dziuple itd.) lub innych chronionych gatunków zwierząt. </w:t>
      </w:r>
      <w:r w:rsidR="00CE455E" w:rsidRPr="007E3137">
        <w:t xml:space="preserve">W przypadku, gdy drzewo posiada kilka pni na wysokości 130 cm – należy wskazać obwód każdego z tych pni, a w </w:t>
      </w:r>
      <w:r w:rsidR="000956E3" w:rsidRPr="007E3137">
        <w:t>p</w:t>
      </w:r>
      <w:r w:rsidR="00CE455E" w:rsidRPr="007E3137">
        <w:t xml:space="preserve">rzypadku, gdy drzewo na wysokości 130 cm pnia nie posiada – należy wskazać obwód pnia bezpośrednio poniżej korony drzewa. </w:t>
      </w:r>
      <w:r w:rsidRPr="007E3137">
        <w:t xml:space="preserve">Wyniki inwentaryzacji należy przedstawić w formie tabelarycznej oraz graficznej, przy czym każdemu egzemplarzowi w </w:t>
      </w:r>
      <w:r w:rsidR="00BC6655" w:rsidRPr="007E3137">
        <w:t> </w:t>
      </w:r>
      <w:r w:rsidRPr="007E3137">
        <w:t>tabeli musi odpowiadać numer na mapie. W tabeli należy określić także przyczyny powodujące konieczność usunięcia drzewa lub krzewu</w:t>
      </w:r>
      <w:r w:rsidR="00BC6655" w:rsidRPr="007E3137">
        <w:t>.</w:t>
      </w:r>
    </w:p>
    <w:p w14:paraId="3FCC33A0" w14:textId="77777777" w:rsidR="00141D31" w:rsidRPr="007E3137" w:rsidRDefault="00141D31" w:rsidP="00CF1FB0">
      <w:pPr>
        <w:pStyle w:val="Punktator1"/>
        <w:numPr>
          <w:ilvl w:val="0"/>
          <w:numId w:val="82"/>
        </w:numPr>
        <w:spacing w:before="120" w:after="120"/>
        <w:ind w:left="426"/>
      </w:pPr>
      <w:r w:rsidRPr="007E3137">
        <w:rPr>
          <w:iCs/>
        </w:rPr>
        <w:t>W</w:t>
      </w:r>
      <w:r w:rsidRPr="007E3137">
        <w:t xml:space="preserve">ykonawca uzyska zgodnie z wymogami ustawy o ochronie przyrody zezwolenia na usunięcie drzew i krzewów, których konieczność usunięcia wynika z rozwiązań projektowych niezbędnych do opracowania dokumentacji projektowej i wykonania </w:t>
      </w:r>
      <w:r w:rsidR="00D2570E" w:rsidRPr="007E3137">
        <w:t>robót</w:t>
      </w:r>
      <w:r w:rsidRPr="007E3137">
        <w:t>, o ile uzyskanie zezwolenia okaże się konieczne</w:t>
      </w:r>
      <w:r w:rsidR="00BC6655" w:rsidRPr="007E3137">
        <w:t>.</w:t>
      </w:r>
    </w:p>
    <w:p w14:paraId="17E565AE" w14:textId="77777777" w:rsidR="00BC6655" w:rsidRPr="007E3137" w:rsidRDefault="00CE455E" w:rsidP="00CF1FB0">
      <w:pPr>
        <w:pStyle w:val="Akapitzlist"/>
        <w:numPr>
          <w:ilvl w:val="0"/>
          <w:numId w:val="82"/>
        </w:numPr>
        <w:spacing w:before="120" w:after="120"/>
        <w:ind w:left="425" w:hanging="357"/>
        <w:contextualSpacing w:val="0"/>
        <w:rPr>
          <w:sz w:val="22"/>
        </w:rPr>
      </w:pPr>
      <w:r w:rsidRPr="007E3137">
        <w:rPr>
          <w:sz w:val="22"/>
        </w:rPr>
        <w:t>Zgodnie z art. 9yc ust. 2 ustawy z dnia 28 marca 2003 r. o transporcie kolejowym, do usuwania drzew i krzewów znajdujących się na nieruchomościach objętych decyzją o ustaleniu lokalizacji linii kolejowej, z wyjątkiem drzew i krzewów wpisanych do rejestru zabytków, nie stosuje się przepisów ustawy z dnia 16 kwietnia 2004 r. o ochronie przyrody w zakresie obowiązku uzyskiwania zezwoleń na ich usunię</w:t>
      </w:r>
      <w:r w:rsidR="00BC6655" w:rsidRPr="007E3137">
        <w:rPr>
          <w:sz w:val="22"/>
        </w:rPr>
        <w:t>cie oraz opłat z tym związanych.</w:t>
      </w:r>
    </w:p>
    <w:p w14:paraId="567A94E8" w14:textId="77777777" w:rsidR="00CE455E" w:rsidRPr="007E3137" w:rsidRDefault="00CE455E" w:rsidP="00CF1FB0">
      <w:pPr>
        <w:pStyle w:val="Akapitzlist"/>
        <w:numPr>
          <w:ilvl w:val="0"/>
          <w:numId w:val="82"/>
        </w:numPr>
        <w:spacing w:before="120" w:after="120"/>
        <w:ind w:left="425" w:hanging="357"/>
        <w:contextualSpacing w:val="0"/>
        <w:rPr>
          <w:sz w:val="22"/>
        </w:rPr>
      </w:pPr>
      <w:r w:rsidRPr="007E3137">
        <w:rPr>
          <w:sz w:val="22"/>
        </w:rPr>
        <w:t xml:space="preserve">Decyzja o ustaleniu lokalizacji linii kolejowej nie stanowi dokumentu zobowiązującego do usunięcia wszystkich drzew i krzewów w granicach nieruchomości. </w:t>
      </w:r>
      <w:r w:rsidR="00961123" w:rsidRPr="007E3137">
        <w:rPr>
          <w:sz w:val="22"/>
        </w:rPr>
        <w:t xml:space="preserve">Usunięcie drzew i krzewów dotyczyć powinno tych egzemplarzy, które rosną w pasie, o którym mowa </w:t>
      </w:r>
      <w:r w:rsidR="009E6A2A" w:rsidRPr="007E3137">
        <w:rPr>
          <w:sz w:val="22"/>
        </w:rPr>
        <w:t xml:space="preserve">ww. </w:t>
      </w:r>
      <w:r w:rsidR="00A5461E" w:rsidRPr="007E3137">
        <w:rPr>
          <w:sz w:val="22"/>
        </w:rPr>
        <w:t>pkt</w:t>
      </w:r>
      <w:r w:rsidR="00961123" w:rsidRPr="007E3137">
        <w:rPr>
          <w:sz w:val="22"/>
        </w:rPr>
        <w:t xml:space="preserve"> 1 (o ile nie uzyskano stosownego odstępstwa od właściwego starosty, zgodnie z art. 57a ustawy z dnia 28 marca 2003 r.) lub które będą kolidować z wykonaniem robót budowlanych</w:t>
      </w:r>
      <w:r w:rsidR="00BC6655" w:rsidRPr="007E3137">
        <w:rPr>
          <w:sz w:val="22"/>
        </w:rPr>
        <w:t>.</w:t>
      </w:r>
    </w:p>
    <w:p w14:paraId="37AF7A2C" w14:textId="77777777" w:rsidR="00141D31" w:rsidRPr="007E3137" w:rsidRDefault="00141D31" w:rsidP="00CF1FB0">
      <w:pPr>
        <w:pStyle w:val="Punktator1"/>
        <w:numPr>
          <w:ilvl w:val="0"/>
          <w:numId w:val="82"/>
        </w:numPr>
        <w:spacing w:before="120" w:after="120"/>
        <w:ind w:left="426"/>
      </w:pPr>
      <w:r w:rsidRPr="007E3137">
        <w:rPr>
          <w:noProof/>
          <w:lang w:eastAsia="en-US" w:bidi="ar-SA"/>
        </w:rPr>
        <w:lastRenderedPageBreak/>
        <w:t>Wniosek</w:t>
      </w:r>
      <w:r w:rsidR="00DF42D8" w:rsidRPr="007E3137">
        <w:rPr>
          <w:noProof/>
          <w:lang w:eastAsia="en-US" w:bidi="ar-SA"/>
        </w:rPr>
        <w:t xml:space="preserve"> o uzyskanie zezwolenia na usunięcie drzew i krzewów</w:t>
      </w:r>
      <w:r w:rsidRPr="007E3137">
        <w:rPr>
          <w:noProof/>
          <w:lang w:eastAsia="en-US" w:bidi="ar-SA"/>
        </w:rPr>
        <w:t xml:space="preserve"> musi zawierać wszystkie elementy, o których mowa w ustawie z dnia 16 kwietnia 2004 r. o ochronie</w:t>
      </w:r>
      <w:r w:rsidRPr="007E3137">
        <w:t xml:space="preserve"> przyrody. Prowadząc inwentaryzację drzew i krzewów przewidzianych do usunięcia, Wykonawca ustali, czy nie stanowią one obecnie miejsc lęgowych dla chronionych gatunków ptaków lub siedlisk innych chronionych gatunków zwierząt. </w:t>
      </w:r>
      <w:r w:rsidRPr="007E3137">
        <w:rPr>
          <w:rFonts w:eastAsia="Arial"/>
          <w:iCs/>
        </w:rPr>
        <w:t>Stwierdzenia obecności (bądź braku obecności) gniazd ptasich dokonuje specjalista w zakresie awifauny, którym dysponować powinien Wykonawca. We wniosku należy zawrzeć zapis, że usuwanie drzew i krzewów odbywać się będzie pod nadzorem ornitologa i w</w:t>
      </w:r>
      <w:r w:rsidR="000B7E5B" w:rsidRPr="007E3137">
        <w:rPr>
          <w:rFonts w:eastAsia="Arial"/>
          <w:iCs/>
        </w:rPr>
        <w:t xml:space="preserve"> </w:t>
      </w:r>
      <w:r w:rsidRPr="007E3137">
        <w:rPr>
          <w:rFonts w:eastAsia="Arial"/>
          <w:iCs/>
        </w:rPr>
        <w:t xml:space="preserve">przypadku stwierdzenia lęgów ptaków, prace związane </w:t>
      </w:r>
      <w:r w:rsidR="009B1D9F" w:rsidRPr="007E3137">
        <w:rPr>
          <w:rFonts w:eastAsia="Arial"/>
          <w:iCs/>
        </w:rPr>
        <w:t>z </w:t>
      </w:r>
      <w:r w:rsidRPr="007E3137">
        <w:rPr>
          <w:rFonts w:eastAsia="Arial"/>
          <w:iCs/>
        </w:rPr>
        <w:t>usuwaniem drzew i krzewów w danej grupie drzew lub krzewów zostaną wstrzymane do momentu stwierdzenia przez specjalistę w zakresie awifauny (w sposób pewny) wyprowadzenia lęgów przez gniazdujące gatunki ptaków</w:t>
      </w:r>
      <w:r w:rsidR="00BC6655" w:rsidRPr="007E3137">
        <w:rPr>
          <w:rFonts w:eastAsia="Arial"/>
          <w:iCs/>
        </w:rPr>
        <w:t>.</w:t>
      </w:r>
    </w:p>
    <w:p w14:paraId="61EEC76B" w14:textId="77777777" w:rsidR="00141D31" w:rsidRPr="007E3137" w:rsidRDefault="00527DF4" w:rsidP="00CF1FB0">
      <w:pPr>
        <w:pStyle w:val="Punktator1"/>
        <w:numPr>
          <w:ilvl w:val="0"/>
          <w:numId w:val="82"/>
        </w:numPr>
        <w:spacing w:before="120" w:after="120"/>
        <w:ind w:left="426"/>
      </w:pPr>
      <w:r w:rsidRPr="007E3137">
        <w:t>Przed złożeniem wniosku o wydanie zezwolenia na usunięcie drzew i krzewów, Wykonawca przedstawi do akceptacji Zamawiającego projekt wniosku wraz z kompletną dokumentacją, w tym wykaz drzew i krzewów planowanych do usunięcia, oraz będzie towarzyszył przedstawicielowi Zamawiającego w wizji w terenie w  celu sprawdzenia zakresu wniosku, o ile Z</w:t>
      </w:r>
      <w:r w:rsidR="00BC6655" w:rsidRPr="007E3137">
        <w:t>amawiający zgłosi taką potrzebę.</w:t>
      </w:r>
    </w:p>
    <w:p w14:paraId="2065411E" w14:textId="77777777" w:rsidR="00141D31" w:rsidRPr="007E3137" w:rsidRDefault="00141D31" w:rsidP="00CF1FB0">
      <w:pPr>
        <w:pStyle w:val="Punktator1"/>
        <w:numPr>
          <w:ilvl w:val="0"/>
          <w:numId w:val="82"/>
        </w:numPr>
        <w:spacing w:before="120" w:after="120"/>
        <w:ind w:left="426"/>
      </w:pPr>
      <w:r w:rsidRPr="007E3137">
        <w:t>Wykonawca jest zobowiązany do przekazania Zamawiającemu wszystkich ostatecznych wersji wniosków oraz uzyskanych zezwoleń niezbędnych</w:t>
      </w:r>
      <w:r w:rsidR="00BC6655" w:rsidRPr="007E3137">
        <w:t xml:space="preserve"> do dokonania usunięcia drzew i </w:t>
      </w:r>
      <w:r w:rsidRPr="007E3137">
        <w:t>krzewów</w:t>
      </w:r>
      <w:r w:rsidR="00BC6655" w:rsidRPr="007E3137">
        <w:t>.</w:t>
      </w:r>
    </w:p>
    <w:p w14:paraId="677FEF4B" w14:textId="77777777" w:rsidR="00141D31" w:rsidRPr="007E3137" w:rsidRDefault="00141D31" w:rsidP="00CF1FB0">
      <w:pPr>
        <w:pStyle w:val="Punktator1"/>
        <w:numPr>
          <w:ilvl w:val="0"/>
          <w:numId w:val="82"/>
        </w:numPr>
        <w:spacing w:before="120" w:after="120"/>
        <w:ind w:left="426"/>
      </w:pPr>
      <w:r w:rsidRPr="007E3137">
        <w:t>Wykonawca jest zobowiązany do przekazania swoim podwykonawcom wszystkich uzyskanych zezwoleń niezbędnych do dokonania usunięcia drzew i krzewów</w:t>
      </w:r>
      <w:r w:rsidR="00BC6655" w:rsidRPr="007E3137">
        <w:t>.</w:t>
      </w:r>
    </w:p>
    <w:p w14:paraId="320BF075" w14:textId="61BC13F2" w:rsidR="00CE455E" w:rsidRPr="007E3137" w:rsidRDefault="00CE455E" w:rsidP="00CF1FB0">
      <w:pPr>
        <w:pStyle w:val="Punktator1"/>
        <w:numPr>
          <w:ilvl w:val="0"/>
          <w:numId w:val="82"/>
        </w:numPr>
        <w:spacing w:before="120" w:after="120"/>
        <w:ind w:left="426"/>
      </w:pPr>
      <w:r w:rsidRPr="007E3137">
        <w:t xml:space="preserve">Wykonawca dokona identyfikacji miejsc występowania roślin gatunków inwazyjnych, </w:t>
      </w:r>
      <w:r w:rsidR="00F14498" w:rsidRPr="007E3137">
        <w:br/>
      </w:r>
      <w:r w:rsidRPr="007E3137">
        <w:t xml:space="preserve">w szczególności: barszcz </w:t>
      </w:r>
      <w:proofErr w:type="spellStart"/>
      <w:r w:rsidRPr="007E3137">
        <w:t>Mantegazziego</w:t>
      </w:r>
      <w:proofErr w:type="spellEnd"/>
      <w:r w:rsidRPr="007E3137">
        <w:t xml:space="preserve"> (barszcz kaukaski) </w:t>
      </w:r>
      <w:proofErr w:type="spellStart"/>
      <w:r w:rsidRPr="007E3137">
        <w:t>Heracleum</w:t>
      </w:r>
      <w:proofErr w:type="spellEnd"/>
      <w:r w:rsidRPr="007E3137">
        <w:t xml:space="preserve"> </w:t>
      </w:r>
      <w:proofErr w:type="spellStart"/>
      <w:r w:rsidRPr="007E3137">
        <w:t>mantegazzianum</w:t>
      </w:r>
      <w:proofErr w:type="spellEnd"/>
      <w:r w:rsidRPr="007E3137">
        <w:t xml:space="preserve">, barszcz Sosnowskiego </w:t>
      </w:r>
      <w:proofErr w:type="spellStart"/>
      <w:r w:rsidRPr="007E3137">
        <w:t>Heracleum</w:t>
      </w:r>
      <w:proofErr w:type="spellEnd"/>
      <w:r w:rsidRPr="007E3137">
        <w:t xml:space="preserve"> </w:t>
      </w:r>
      <w:proofErr w:type="spellStart"/>
      <w:r w:rsidRPr="007E3137">
        <w:t>sosnowski</w:t>
      </w:r>
      <w:proofErr w:type="spellEnd"/>
      <w:r w:rsidRPr="007E3137">
        <w:t xml:space="preserve">, </w:t>
      </w:r>
      <w:proofErr w:type="spellStart"/>
      <w:r w:rsidRPr="007E3137">
        <w:t>rdestowiec</w:t>
      </w:r>
      <w:proofErr w:type="spellEnd"/>
      <w:r w:rsidRPr="007E3137">
        <w:t xml:space="preserve"> japoński (</w:t>
      </w:r>
      <w:proofErr w:type="spellStart"/>
      <w:r w:rsidRPr="007E3137">
        <w:t>rdestowiec</w:t>
      </w:r>
      <w:proofErr w:type="spellEnd"/>
      <w:r w:rsidRPr="007E3137">
        <w:t xml:space="preserve"> ostrokończysty) </w:t>
      </w:r>
      <w:proofErr w:type="spellStart"/>
      <w:r w:rsidRPr="007E3137">
        <w:t>Reynoutria</w:t>
      </w:r>
      <w:proofErr w:type="spellEnd"/>
      <w:r w:rsidRPr="007E3137">
        <w:t xml:space="preserve"> </w:t>
      </w:r>
      <w:proofErr w:type="spellStart"/>
      <w:r w:rsidRPr="007E3137">
        <w:t>japonica</w:t>
      </w:r>
      <w:proofErr w:type="spellEnd"/>
      <w:r w:rsidRPr="007E3137">
        <w:t xml:space="preserve">, wraz z podaniem lokalizacji i </w:t>
      </w:r>
      <w:r w:rsidR="00BC6655" w:rsidRPr="007E3137">
        <w:t> </w:t>
      </w:r>
      <w:r w:rsidRPr="007E3137">
        <w:t>oszacowaniem ilościowym liczby osobników lub powierzchni pokrytej przez gatunki występujące w większych skupiskach. W przypadku ic</w:t>
      </w:r>
      <w:r w:rsidR="00BC6655" w:rsidRPr="007E3137">
        <w:t>h zidentyfikowania Wykonawca ma </w:t>
      </w:r>
      <w:r w:rsidRPr="007E3137">
        <w:t>obowi</w:t>
      </w:r>
      <w:r w:rsidR="005335C1" w:rsidRPr="007E3137">
        <w:t>ą</w:t>
      </w:r>
      <w:r w:rsidRPr="007E3137">
        <w:t>zek ich skutecznego usunięcia</w:t>
      </w:r>
      <w:r w:rsidR="00BC6655" w:rsidRPr="007E3137">
        <w:t>.</w:t>
      </w:r>
    </w:p>
    <w:p w14:paraId="0F1474AD" w14:textId="18F8DC6D" w:rsidR="00141D31" w:rsidRPr="007E3137" w:rsidRDefault="00141D31" w:rsidP="00CF1FB0">
      <w:pPr>
        <w:pStyle w:val="Punktator1"/>
        <w:numPr>
          <w:ilvl w:val="0"/>
          <w:numId w:val="82"/>
        </w:numPr>
        <w:spacing w:before="120" w:after="120"/>
        <w:ind w:left="426"/>
      </w:pPr>
      <w:r w:rsidRPr="007E3137">
        <w:t xml:space="preserve">Wykonawca dokona usunięcia drzew i krzewów zgodnie z przepisami ochrony środowiska, w szczególności zgodnie z warunkami określonymi </w:t>
      </w:r>
      <w:r w:rsidR="009B1D9F" w:rsidRPr="007E3137">
        <w:t>w </w:t>
      </w:r>
      <w:r w:rsidRPr="007E3137">
        <w:t>zezwoleniach na usunięcie drzew i krzewów</w:t>
      </w:r>
      <w:r w:rsidR="00BC6655" w:rsidRPr="007E3137">
        <w:t>.</w:t>
      </w:r>
    </w:p>
    <w:p w14:paraId="1ECCBEDB" w14:textId="1E2CFF1E" w:rsidR="00141D31" w:rsidRPr="007E3137" w:rsidRDefault="00141D31" w:rsidP="00CF1FB0">
      <w:pPr>
        <w:pStyle w:val="Punktator1"/>
        <w:numPr>
          <w:ilvl w:val="0"/>
          <w:numId w:val="82"/>
        </w:numPr>
        <w:spacing w:before="120" w:after="120"/>
        <w:ind w:left="426"/>
      </w:pPr>
      <w:r w:rsidRPr="007E3137">
        <w:t>W przypadku stwierdzenia gniazd ptasich, drzewa i krzewy wolno usuwać jedynie poza okresem lęgowym ptaków, tj. poza okresem: 1 marca – 15 października,</w:t>
      </w:r>
      <w:r w:rsidR="009B1D9F" w:rsidRPr="007E3137">
        <w:t xml:space="preserve"> chyba że w </w:t>
      </w:r>
      <w:r w:rsidRPr="007E3137">
        <w:t>zezwoleniu na usunięcie drzew lub krzewów wskazano inny termin</w:t>
      </w:r>
      <w:r w:rsidR="00BC6655" w:rsidRPr="007E3137">
        <w:t>.</w:t>
      </w:r>
    </w:p>
    <w:p w14:paraId="2FC29F44" w14:textId="77777777" w:rsidR="00D20383" w:rsidRPr="007E3137" w:rsidRDefault="00141D31" w:rsidP="00CF1FB0">
      <w:pPr>
        <w:pStyle w:val="Punktator1"/>
        <w:numPr>
          <w:ilvl w:val="0"/>
          <w:numId w:val="82"/>
        </w:numPr>
        <w:spacing w:before="120" w:after="120"/>
        <w:ind w:left="426"/>
      </w:pPr>
      <w:r w:rsidRPr="007E3137">
        <w:t xml:space="preserve">W przypadku konieczności wykonania </w:t>
      </w:r>
      <w:proofErr w:type="spellStart"/>
      <w:r w:rsidRPr="007E3137">
        <w:t>nasadzeń</w:t>
      </w:r>
      <w:proofErr w:type="spellEnd"/>
      <w:r w:rsidRPr="007E3137">
        <w:t xml:space="preserve"> drzew lub krzewów wynikającej </w:t>
      </w:r>
      <w:r w:rsidR="00335E00" w:rsidRPr="007E3137">
        <w:br/>
      </w:r>
      <w:r w:rsidRPr="007E3137">
        <w:t xml:space="preserve">z zezwolenia, decyzji lub uzgodnienia właściwego urzędu, Wykonawca dokona odpowiednich </w:t>
      </w:r>
      <w:proofErr w:type="spellStart"/>
      <w:r w:rsidRPr="007E3137">
        <w:t>nasadzeń</w:t>
      </w:r>
      <w:proofErr w:type="spellEnd"/>
      <w:r w:rsidRPr="007E3137">
        <w:t xml:space="preserve"> we wskazanych lokalizacjach</w:t>
      </w:r>
      <w:r w:rsidR="00BC6655" w:rsidRPr="007E3137">
        <w:t>.</w:t>
      </w:r>
    </w:p>
    <w:p w14:paraId="5864C706" w14:textId="3F43DA3F" w:rsidR="00D20383" w:rsidRPr="007E3137" w:rsidRDefault="00D20383" w:rsidP="00CF1FB0">
      <w:pPr>
        <w:pStyle w:val="Punktator1"/>
        <w:numPr>
          <w:ilvl w:val="0"/>
          <w:numId w:val="82"/>
        </w:numPr>
        <w:spacing w:before="120" w:after="120"/>
        <w:ind w:left="426"/>
      </w:pPr>
      <w:r w:rsidRPr="007E3137">
        <w:t xml:space="preserve">W miejscach </w:t>
      </w:r>
      <w:r w:rsidR="0074710B" w:rsidRPr="007E3137">
        <w:t xml:space="preserve">usuwanych </w:t>
      </w:r>
      <w:r w:rsidRPr="007E3137">
        <w:t>drzew i krzewów zalecane j</w:t>
      </w:r>
      <w:r w:rsidR="00BC6655" w:rsidRPr="007E3137">
        <w:t>est stosowanie mieszanki traw w </w:t>
      </w:r>
      <w:r w:rsidRPr="007E3137">
        <w:t>celu ograniczenia wzrostu samosiewów.</w:t>
      </w:r>
    </w:p>
    <w:p w14:paraId="2D340A6C" w14:textId="77777777" w:rsidR="00141D31" w:rsidRPr="007E3137" w:rsidRDefault="00141D31" w:rsidP="00CF1FB0">
      <w:pPr>
        <w:pStyle w:val="Punktator1"/>
        <w:numPr>
          <w:ilvl w:val="0"/>
          <w:numId w:val="82"/>
        </w:numPr>
        <w:spacing w:before="120" w:after="120"/>
        <w:ind w:left="426"/>
      </w:pPr>
      <w:r w:rsidRPr="007E3137">
        <w:t xml:space="preserve">Drzewa nie przeznaczone do usunięcia, a znajdujące się w bezpośrednim sąsiedztwie prowadzonych </w:t>
      </w:r>
      <w:r w:rsidR="001C76AA" w:rsidRPr="007E3137">
        <w:t>robót</w:t>
      </w:r>
      <w:r w:rsidRPr="007E3137">
        <w:t>, należy zabezpieczyć przed uszkodzeniem. Wszystkie roboty związane z zabezpieczeniem drzew i krzewów powinny być wykonywane w sposób uniemożliwiający uszkodzenie mechaniczne roślin</w:t>
      </w:r>
      <w:r w:rsidR="00BC6655" w:rsidRPr="007E3137">
        <w:t>.</w:t>
      </w:r>
    </w:p>
    <w:p w14:paraId="40809186" w14:textId="77777777" w:rsidR="00141D31" w:rsidRPr="007E3137" w:rsidRDefault="00961123" w:rsidP="00CF1FB0">
      <w:pPr>
        <w:pStyle w:val="Punktator1"/>
        <w:numPr>
          <w:ilvl w:val="0"/>
          <w:numId w:val="82"/>
        </w:numPr>
        <w:spacing w:before="120" w:after="120"/>
        <w:ind w:left="426"/>
      </w:pPr>
      <w:r w:rsidRPr="007E3137">
        <w:t xml:space="preserve">Należy usunąć drzewa i krzewy, zagrażające bezpieczeństwu ruchu, bądź których </w:t>
      </w:r>
      <w:r w:rsidRPr="007E3137">
        <w:lastRenderedPageBreak/>
        <w:t xml:space="preserve">usunięcie warunkuje prawidłowe wykonanie przewidzianych prac, w pasie o którym </w:t>
      </w:r>
      <w:r w:rsidR="009E6A2A" w:rsidRPr="007E3137">
        <w:t xml:space="preserve">mowa </w:t>
      </w:r>
      <w:r w:rsidRPr="007E3137">
        <w:t>w</w:t>
      </w:r>
      <w:r w:rsidR="009E6A2A" w:rsidRPr="007E3137">
        <w:t>w.</w:t>
      </w:r>
      <w:r w:rsidRPr="007E3137">
        <w:t xml:space="preserve"> </w:t>
      </w:r>
      <w:r w:rsidR="00A5461E" w:rsidRPr="007E3137">
        <w:t>pkt</w:t>
      </w:r>
      <w:r w:rsidRPr="007E3137">
        <w:t xml:space="preserve"> 1.</w:t>
      </w:r>
    </w:p>
    <w:p w14:paraId="1789D914" w14:textId="77777777" w:rsidR="00141D31" w:rsidRPr="007E3137" w:rsidRDefault="00141D31" w:rsidP="00CF1FB0">
      <w:pPr>
        <w:pStyle w:val="Punktator1"/>
        <w:numPr>
          <w:ilvl w:val="0"/>
          <w:numId w:val="82"/>
        </w:numPr>
        <w:spacing w:before="120" w:after="0"/>
        <w:ind w:left="426"/>
      </w:pPr>
      <w:r w:rsidRPr="007E3137">
        <w:t xml:space="preserve">W przypadku konieczności zniszczenia siedlisk gatunków dziko występujących zwierząt, roślin i grzybów objętych ochroną, Wykonawca przygotuje wniosek (wnioski) do </w:t>
      </w:r>
      <w:r w:rsidR="00BC6655" w:rsidRPr="007E3137">
        <w:t> </w:t>
      </w:r>
      <w:r w:rsidRPr="007E3137">
        <w:t xml:space="preserve">właściwego organu ochrony środowiska o wydanie zezwolenia na odstępstwo od </w:t>
      </w:r>
      <w:r w:rsidR="00BC6655" w:rsidRPr="007E3137">
        <w:t> </w:t>
      </w:r>
      <w:r w:rsidRPr="007E3137">
        <w:t>zakazów w stosunku do gatunków dziko występujących zwierząt, roślin i grzybów objętych ochroną, o których mowa w art. 51 i 52 ustawy z dnia 16 kwietnia 200</w:t>
      </w:r>
      <w:r w:rsidR="009B1D9F" w:rsidRPr="007E3137">
        <w:t>4 r. o </w:t>
      </w:r>
      <w:r w:rsidR="002E05C6" w:rsidRPr="007E3137">
        <w:t>ochronie przyrody</w:t>
      </w:r>
      <w:r w:rsidRPr="007E3137">
        <w:t>, i przedstawi go do akceptacji Zamawiającego. Wniosek powinien wskazywać co najmniej:</w:t>
      </w:r>
    </w:p>
    <w:p w14:paraId="1E5995D5" w14:textId="77777777" w:rsidR="00141D31" w:rsidRPr="00D3738E" w:rsidRDefault="00141D31" w:rsidP="00D3738E">
      <w:pPr>
        <w:pStyle w:val="Mylnik-"/>
        <w:numPr>
          <w:ilvl w:val="0"/>
          <w:numId w:val="76"/>
        </w:numPr>
        <w:spacing w:before="0"/>
        <w:ind w:left="851" w:hanging="357"/>
        <w:rPr>
          <w:color w:val="auto"/>
        </w:rPr>
      </w:pPr>
      <w:r w:rsidRPr="00D3738E">
        <w:rPr>
          <w:color w:val="auto"/>
        </w:rPr>
        <w:t>nazwy gatunków, których będą dotyczyły czynności związan</w:t>
      </w:r>
      <w:r w:rsidR="008E5C60" w:rsidRPr="00D3738E">
        <w:rPr>
          <w:color w:val="auto"/>
        </w:rPr>
        <w:t>e z niszczeniem siedlisk;</w:t>
      </w:r>
    </w:p>
    <w:p w14:paraId="6DD5BD61" w14:textId="77777777" w:rsidR="00141D31" w:rsidRPr="00D3738E" w:rsidRDefault="008E5C60" w:rsidP="00D3738E">
      <w:pPr>
        <w:pStyle w:val="Mylnik-"/>
        <w:numPr>
          <w:ilvl w:val="0"/>
          <w:numId w:val="76"/>
        </w:numPr>
        <w:spacing w:before="0"/>
        <w:ind w:left="851" w:hanging="357"/>
        <w:rPr>
          <w:color w:val="auto"/>
        </w:rPr>
      </w:pPr>
      <w:r w:rsidRPr="00D3738E">
        <w:rPr>
          <w:color w:val="auto"/>
        </w:rPr>
        <w:t>liczbę osobników;</w:t>
      </w:r>
    </w:p>
    <w:p w14:paraId="3BCF2A80" w14:textId="77777777" w:rsidR="00141D31" w:rsidRPr="00D3738E" w:rsidRDefault="00141D31" w:rsidP="00D3738E">
      <w:pPr>
        <w:pStyle w:val="Mylnik-"/>
        <w:numPr>
          <w:ilvl w:val="0"/>
          <w:numId w:val="76"/>
        </w:numPr>
        <w:spacing w:before="0"/>
        <w:ind w:left="851" w:hanging="357"/>
        <w:rPr>
          <w:color w:val="auto"/>
        </w:rPr>
      </w:pPr>
      <w:r w:rsidRPr="00D3738E">
        <w:rPr>
          <w:color w:val="auto"/>
        </w:rPr>
        <w:t>cel wykonywania czynności prow</w:t>
      </w:r>
      <w:r w:rsidR="008E5C60" w:rsidRPr="00D3738E">
        <w:rPr>
          <w:color w:val="auto"/>
        </w:rPr>
        <w:t>adzącej do zniszczenia siedlisk;</w:t>
      </w:r>
    </w:p>
    <w:p w14:paraId="159E3882" w14:textId="77777777" w:rsidR="00141D31" w:rsidRPr="00D3738E" w:rsidRDefault="00141D31" w:rsidP="00D3738E">
      <w:pPr>
        <w:pStyle w:val="Mylnik-"/>
        <w:numPr>
          <w:ilvl w:val="0"/>
          <w:numId w:val="76"/>
        </w:numPr>
        <w:spacing w:before="0"/>
        <w:ind w:left="851" w:hanging="357"/>
        <w:rPr>
          <w:color w:val="auto"/>
        </w:rPr>
      </w:pPr>
      <w:r w:rsidRPr="00D3738E">
        <w:rPr>
          <w:color w:val="auto"/>
        </w:rPr>
        <w:t>opis czynności prow</w:t>
      </w:r>
      <w:r w:rsidR="008E5C60" w:rsidRPr="00D3738E">
        <w:rPr>
          <w:color w:val="auto"/>
        </w:rPr>
        <w:t>adzącej do zniszczenia siedlisk;</w:t>
      </w:r>
    </w:p>
    <w:p w14:paraId="71EA9C0E" w14:textId="77777777" w:rsidR="00141D31" w:rsidRPr="00D3738E" w:rsidRDefault="00141D31" w:rsidP="00D3738E">
      <w:pPr>
        <w:pStyle w:val="Mylnik-"/>
        <w:numPr>
          <w:ilvl w:val="0"/>
          <w:numId w:val="76"/>
        </w:numPr>
        <w:spacing w:before="0"/>
        <w:ind w:left="851" w:hanging="357"/>
        <w:rPr>
          <w:color w:val="auto"/>
        </w:rPr>
      </w:pPr>
      <w:r w:rsidRPr="00D3738E">
        <w:rPr>
          <w:color w:val="auto"/>
        </w:rPr>
        <w:t>termin wykonania czynności.</w:t>
      </w:r>
    </w:p>
    <w:p w14:paraId="5071B434" w14:textId="77777777" w:rsidR="00141D31" w:rsidRPr="007E3137" w:rsidRDefault="00141D31" w:rsidP="00D3738E">
      <w:pPr>
        <w:pStyle w:val="Akapit"/>
        <w:numPr>
          <w:ilvl w:val="0"/>
          <w:numId w:val="82"/>
        </w:numPr>
        <w:ind w:left="425" w:hanging="357"/>
      </w:pPr>
      <w:r w:rsidRPr="007E3137">
        <w:t>Wniosek o wydanie zezwolenia przed złożeniem do orga</w:t>
      </w:r>
      <w:r w:rsidR="00D26D06" w:rsidRPr="007E3137">
        <w:t>nu powinien zostać uzgodniony z </w:t>
      </w:r>
      <w:r w:rsidRPr="007E3137">
        <w:t xml:space="preserve">Zamawiającym. Wniosek należy przygotować i uzgodnić z </w:t>
      </w:r>
      <w:r w:rsidR="00D26D06" w:rsidRPr="007E3137">
        <w:t>Zamawiającym, zgodnie z </w:t>
      </w:r>
      <w:r w:rsidRPr="007E3137">
        <w:t>Procedurą uzyskiwania decyzji administracyjnych związanych z procesem inwestycyjnym tj. decyzji o środowiskowych uwarunkowaniach, decyzji lokalizacyjnych (decyzji o ustaleniu lokalizacji linii kolejowej lub decyzji o ustaleniu lokalizacji celu publicznego), pozwolenia wodnoprawnego, zezwolenia na usunięcie drzew i krzewów, decyzji o pozwoleniu na budowę, pozwolenia na rozbiórkę, zgłoszenia robót (brak sprzeciwu), zezwolenia na czynności zakazane w stosunku do zwie</w:t>
      </w:r>
      <w:r w:rsidR="008E5C60" w:rsidRPr="007E3137">
        <w:t>rząt, roślin i grzybów (Ia-14).</w:t>
      </w:r>
    </w:p>
    <w:p w14:paraId="2BC8F228" w14:textId="5BB14E0B" w:rsidR="0074710B" w:rsidRPr="007E3137" w:rsidRDefault="00141D31" w:rsidP="00CF1FB0">
      <w:pPr>
        <w:pStyle w:val="Akapit"/>
        <w:numPr>
          <w:ilvl w:val="0"/>
          <w:numId w:val="82"/>
        </w:numPr>
        <w:ind w:left="426"/>
      </w:pPr>
      <w:r w:rsidRPr="007E3137">
        <w:t xml:space="preserve">Po akceptacji wniosku przez Zamawiającego, Wykonawca złoży wniosek do właściwego organu. Bez uzyskania pisemnej akceptacji </w:t>
      </w:r>
      <w:r w:rsidR="002053D2" w:rsidRPr="007E3137">
        <w:t>treś</w:t>
      </w:r>
      <w:r w:rsidR="00E041DC" w:rsidRPr="007E3137">
        <w:t>ci</w:t>
      </w:r>
      <w:r w:rsidR="002053D2" w:rsidRPr="007E3137">
        <w:t xml:space="preserve"> wniosku </w:t>
      </w:r>
      <w:r w:rsidRPr="007E3137">
        <w:t>przez Zamawiającego, Wykonawca nie ma prawa złożyć wniosku do organu.</w:t>
      </w:r>
    </w:p>
    <w:p w14:paraId="6B52A6C6" w14:textId="5FB125E2" w:rsidR="00141D31" w:rsidRPr="007E3137" w:rsidRDefault="00141D31" w:rsidP="00F0231B">
      <w:pPr>
        <w:pStyle w:val="Nagwek4"/>
      </w:pPr>
      <w:bookmarkStart w:id="7927" w:name="_Toc460409508"/>
      <w:bookmarkStart w:id="7928" w:name="_Toc461199206"/>
      <w:bookmarkStart w:id="7929" w:name="_Toc461784724"/>
      <w:bookmarkStart w:id="7930" w:name="_Toc461791301"/>
      <w:bookmarkStart w:id="7931" w:name="_Toc461803380"/>
      <w:bookmarkStart w:id="7932" w:name="_Toc146269432"/>
      <w:r w:rsidRPr="007E3137">
        <w:t>Wymagania w zakresie gospodarki wodno-ściekowej</w:t>
      </w:r>
      <w:bookmarkEnd w:id="7927"/>
      <w:bookmarkEnd w:id="7928"/>
      <w:bookmarkEnd w:id="7929"/>
      <w:bookmarkEnd w:id="7930"/>
      <w:bookmarkEnd w:id="7931"/>
      <w:bookmarkEnd w:id="7932"/>
    </w:p>
    <w:p w14:paraId="106D5528" w14:textId="77777777" w:rsidR="00F84728" w:rsidRPr="009D5D51" w:rsidRDefault="00F84728" w:rsidP="00F84728">
      <w:pPr>
        <w:ind w:firstLine="0"/>
        <w:rPr>
          <w:sz w:val="22"/>
        </w:rPr>
      </w:pPr>
      <w:r w:rsidRPr="009D5D51">
        <w:rPr>
          <w:sz w:val="22"/>
        </w:rPr>
        <w:t xml:space="preserve">Wykonawca uzyska wszystkie wymagane zgody wodnoprawne </w:t>
      </w:r>
      <w:r>
        <w:rPr>
          <w:sz w:val="22"/>
        </w:rPr>
        <w:t xml:space="preserve">zgodnie z ustawą z </w:t>
      </w:r>
      <w:r w:rsidRPr="009D5D51">
        <w:rPr>
          <w:sz w:val="22"/>
        </w:rPr>
        <w:t>dnia 20 lipca 2017 r. Prawo wodne (</w:t>
      </w:r>
      <w:r>
        <w:rPr>
          <w:sz w:val="22"/>
        </w:rPr>
        <w:t xml:space="preserve">tekst jedn.: </w:t>
      </w:r>
      <w:r w:rsidRPr="003E5DDA">
        <w:rPr>
          <w:sz w:val="22"/>
        </w:rPr>
        <w:t>Dz.</w:t>
      </w:r>
      <w:r>
        <w:rPr>
          <w:sz w:val="22"/>
        </w:rPr>
        <w:t xml:space="preserve"> </w:t>
      </w:r>
      <w:r w:rsidRPr="003E5DDA">
        <w:rPr>
          <w:sz w:val="22"/>
        </w:rPr>
        <w:t>U.</w:t>
      </w:r>
      <w:r>
        <w:rPr>
          <w:sz w:val="22"/>
        </w:rPr>
        <w:t xml:space="preserve"> </w:t>
      </w:r>
      <w:r w:rsidRPr="003E5DDA">
        <w:rPr>
          <w:sz w:val="22"/>
        </w:rPr>
        <w:t>20</w:t>
      </w:r>
      <w:r>
        <w:rPr>
          <w:sz w:val="22"/>
        </w:rPr>
        <w:t xml:space="preserve">22 poz. 2625 </w:t>
      </w:r>
      <w:r w:rsidRPr="003E5DDA">
        <w:rPr>
          <w:sz w:val="22"/>
        </w:rPr>
        <w:t xml:space="preserve">z </w:t>
      </w:r>
      <w:proofErr w:type="spellStart"/>
      <w:r w:rsidRPr="003E5DDA">
        <w:rPr>
          <w:sz w:val="22"/>
        </w:rPr>
        <w:t>późn</w:t>
      </w:r>
      <w:proofErr w:type="spellEnd"/>
      <w:r w:rsidRPr="003E5DDA">
        <w:rPr>
          <w:sz w:val="22"/>
        </w:rPr>
        <w:t xml:space="preserve">. </w:t>
      </w:r>
      <w:proofErr w:type="spellStart"/>
      <w:r w:rsidRPr="003E5DDA">
        <w:rPr>
          <w:sz w:val="22"/>
        </w:rPr>
        <w:t>zm</w:t>
      </w:r>
      <w:proofErr w:type="spellEnd"/>
      <w:r>
        <w:rPr>
          <w:sz w:val="22"/>
        </w:rPr>
        <w:t>)</w:t>
      </w:r>
      <w:r w:rsidRPr="009D5D51" w:rsidDel="00FE435D">
        <w:rPr>
          <w:sz w:val="22"/>
        </w:rPr>
        <w:t xml:space="preserve"> </w:t>
      </w:r>
      <w:r w:rsidRPr="009D5D51">
        <w:rPr>
          <w:sz w:val="22"/>
        </w:rPr>
        <w:t>w szczególności w przypadku:</w:t>
      </w:r>
    </w:p>
    <w:p w14:paraId="4D689135" w14:textId="77777777" w:rsidR="00F84728" w:rsidRPr="00B55F9F" w:rsidRDefault="00F84728" w:rsidP="00F84728">
      <w:pPr>
        <w:pStyle w:val="Akapitzlist"/>
        <w:numPr>
          <w:ilvl w:val="0"/>
          <w:numId w:val="125"/>
        </w:numPr>
        <w:ind w:left="709"/>
        <w:contextualSpacing w:val="0"/>
        <w:rPr>
          <w:sz w:val="22"/>
        </w:rPr>
      </w:pPr>
      <w:r>
        <w:rPr>
          <w:sz w:val="22"/>
        </w:rPr>
        <w:t>usług wodnych;</w:t>
      </w:r>
    </w:p>
    <w:p w14:paraId="3F978881" w14:textId="77777777" w:rsidR="00F84728" w:rsidRPr="00B55F9F" w:rsidRDefault="00F84728" w:rsidP="00F84728">
      <w:pPr>
        <w:pStyle w:val="Akapitzlist"/>
        <w:numPr>
          <w:ilvl w:val="0"/>
          <w:numId w:val="125"/>
        </w:numPr>
        <w:ind w:left="709"/>
        <w:contextualSpacing w:val="0"/>
        <w:rPr>
          <w:sz w:val="22"/>
        </w:rPr>
      </w:pPr>
      <w:r w:rsidRPr="00B55F9F">
        <w:rPr>
          <w:sz w:val="22"/>
        </w:rPr>
        <w:t>s</w:t>
      </w:r>
      <w:r>
        <w:rPr>
          <w:sz w:val="22"/>
        </w:rPr>
        <w:t>zczególnego korzystania z wód;</w:t>
      </w:r>
    </w:p>
    <w:p w14:paraId="335C8612" w14:textId="77777777" w:rsidR="00F84728" w:rsidRPr="00B55F9F" w:rsidRDefault="00F84728" w:rsidP="00F84728">
      <w:pPr>
        <w:pStyle w:val="Akapitzlist"/>
        <w:numPr>
          <w:ilvl w:val="0"/>
          <w:numId w:val="125"/>
        </w:numPr>
        <w:ind w:left="709"/>
        <w:contextualSpacing w:val="0"/>
        <w:rPr>
          <w:sz w:val="22"/>
        </w:rPr>
      </w:pPr>
      <w:r>
        <w:rPr>
          <w:sz w:val="22"/>
        </w:rPr>
        <w:t>wykonania urządzeń wodnych;</w:t>
      </w:r>
    </w:p>
    <w:p w14:paraId="7F9025C5" w14:textId="77777777" w:rsidR="00F84728" w:rsidRPr="00B55F9F" w:rsidRDefault="00F84728" w:rsidP="00F84728">
      <w:pPr>
        <w:pStyle w:val="Akapitzlist"/>
        <w:numPr>
          <w:ilvl w:val="0"/>
          <w:numId w:val="125"/>
        </w:numPr>
        <w:ind w:left="709"/>
        <w:contextualSpacing w:val="0"/>
        <w:rPr>
          <w:sz w:val="22"/>
        </w:rPr>
      </w:pPr>
      <w:r w:rsidRPr="00B55F9F">
        <w:rPr>
          <w:sz w:val="23"/>
          <w:szCs w:val="23"/>
        </w:rPr>
        <w:t>zmian</w:t>
      </w:r>
      <w:r>
        <w:rPr>
          <w:sz w:val="23"/>
          <w:szCs w:val="23"/>
        </w:rPr>
        <w:t>y</w:t>
      </w:r>
      <w:r w:rsidRPr="00B55F9F">
        <w:rPr>
          <w:sz w:val="23"/>
          <w:szCs w:val="23"/>
        </w:rPr>
        <w:t xml:space="preserve"> ukształtowania terenu na gruntach przylegających do wód, mającą wpływ na warunki przepływu wód</w:t>
      </w:r>
      <w:r>
        <w:rPr>
          <w:sz w:val="23"/>
          <w:szCs w:val="23"/>
        </w:rPr>
        <w:t>;</w:t>
      </w:r>
    </w:p>
    <w:p w14:paraId="5805F079" w14:textId="77777777" w:rsidR="00F84728" w:rsidRDefault="00F84728" w:rsidP="00F84728">
      <w:pPr>
        <w:pStyle w:val="Akapitzlist"/>
        <w:numPr>
          <w:ilvl w:val="0"/>
          <w:numId w:val="125"/>
        </w:numPr>
        <w:ind w:left="709"/>
        <w:contextualSpacing w:val="0"/>
        <w:rPr>
          <w:sz w:val="22"/>
        </w:rPr>
      </w:pPr>
      <w:r>
        <w:rPr>
          <w:sz w:val="22"/>
        </w:rPr>
        <w:t>regulacji wód;</w:t>
      </w:r>
    </w:p>
    <w:p w14:paraId="76E7402C" w14:textId="77777777" w:rsidR="00F84728" w:rsidRDefault="00F84728" w:rsidP="00F84728">
      <w:pPr>
        <w:pStyle w:val="Akapitzlist"/>
        <w:numPr>
          <w:ilvl w:val="0"/>
          <w:numId w:val="125"/>
        </w:numPr>
        <w:ind w:left="709"/>
        <w:contextualSpacing w:val="0"/>
        <w:rPr>
          <w:sz w:val="22"/>
        </w:rPr>
      </w:pPr>
      <w:r w:rsidRPr="00B55F9F">
        <w:rPr>
          <w:sz w:val="22"/>
        </w:rPr>
        <w:t>kształtowani</w:t>
      </w:r>
      <w:r>
        <w:rPr>
          <w:sz w:val="22"/>
        </w:rPr>
        <w:t>a nowych koryt cieków naturalnych;</w:t>
      </w:r>
    </w:p>
    <w:p w14:paraId="2095DF9B" w14:textId="77777777" w:rsidR="00F84728" w:rsidRPr="00410ACA" w:rsidRDefault="00F84728" w:rsidP="00F84728">
      <w:pPr>
        <w:pStyle w:val="Akapitzlist"/>
        <w:numPr>
          <w:ilvl w:val="0"/>
          <w:numId w:val="125"/>
        </w:numPr>
        <w:ind w:left="709"/>
        <w:contextualSpacing w:val="0"/>
        <w:rPr>
          <w:sz w:val="22"/>
        </w:rPr>
      </w:pPr>
      <w:r>
        <w:rPr>
          <w:sz w:val="23"/>
          <w:szCs w:val="23"/>
        </w:rPr>
        <w:t xml:space="preserve">prowadzenia przez wody powierzchniowe płynące w granicach linii brzegu oraz przez wały przeciwpowodziowe obiektów mostowych, rurociągów, przewodów </w:t>
      </w:r>
      <w:r>
        <w:rPr>
          <w:sz w:val="23"/>
          <w:szCs w:val="23"/>
        </w:rPr>
        <w:br/>
        <w:t>w rurociągach osłonowych lub przepustów;</w:t>
      </w:r>
    </w:p>
    <w:p w14:paraId="30B00E75" w14:textId="77777777" w:rsidR="00F84728" w:rsidRPr="00CE444F" w:rsidRDefault="00F84728" w:rsidP="00F84728">
      <w:pPr>
        <w:pStyle w:val="Akapitzlist"/>
        <w:numPr>
          <w:ilvl w:val="0"/>
          <w:numId w:val="125"/>
        </w:numPr>
        <w:ind w:left="709"/>
        <w:contextualSpacing w:val="0"/>
        <w:rPr>
          <w:sz w:val="22"/>
        </w:rPr>
      </w:pPr>
      <w:r>
        <w:rPr>
          <w:sz w:val="23"/>
          <w:szCs w:val="23"/>
        </w:rPr>
        <w:t>trwałego odwodnienia wykopów budowlanych;</w:t>
      </w:r>
    </w:p>
    <w:p w14:paraId="6D276D7A" w14:textId="77777777" w:rsidR="00F84728" w:rsidRPr="00410ACA" w:rsidRDefault="00F84728" w:rsidP="00F84728">
      <w:pPr>
        <w:pStyle w:val="Akapitzlist"/>
        <w:numPr>
          <w:ilvl w:val="0"/>
          <w:numId w:val="125"/>
        </w:numPr>
        <w:ind w:left="709"/>
        <w:contextualSpacing w:val="0"/>
        <w:rPr>
          <w:sz w:val="22"/>
        </w:rPr>
      </w:pPr>
      <w:r>
        <w:rPr>
          <w:sz w:val="23"/>
          <w:szCs w:val="23"/>
        </w:rPr>
        <w:t>prowadzenia robót w wodach oraz innych robót, które mogą być przyczyną zmiany stanu wód podziemnych;</w:t>
      </w:r>
    </w:p>
    <w:p w14:paraId="1C9FCC65" w14:textId="77777777" w:rsidR="00F84728" w:rsidRDefault="00F84728" w:rsidP="00F84728">
      <w:pPr>
        <w:pStyle w:val="Akapitzlist"/>
        <w:numPr>
          <w:ilvl w:val="0"/>
          <w:numId w:val="125"/>
        </w:numPr>
        <w:ind w:left="709"/>
        <w:contextualSpacing w:val="0"/>
        <w:rPr>
          <w:sz w:val="22"/>
        </w:rPr>
      </w:pPr>
      <w:r>
        <w:rPr>
          <w:sz w:val="23"/>
          <w:szCs w:val="23"/>
        </w:rPr>
        <w:lastRenderedPageBreak/>
        <w:t>przebudowy lub odbudowy urządzeń odwadniających zlokalizowanych w pasie drogowym dróg publicznych, obszarze kolejowym;</w:t>
      </w:r>
    </w:p>
    <w:p w14:paraId="397107E6" w14:textId="77777777" w:rsidR="00F84728" w:rsidRDefault="00F84728" w:rsidP="00F84728">
      <w:pPr>
        <w:pStyle w:val="Akapitzlist"/>
        <w:numPr>
          <w:ilvl w:val="0"/>
          <w:numId w:val="125"/>
        </w:numPr>
        <w:ind w:left="709"/>
        <w:contextualSpacing w:val="0"/>
        <w:rPr>
          <w:sz w:val="22"/>
        </w:rPr>
      </w:pPr>
      <w:r>
        <w:rPr>
          <w:sz w:val="23"/>
          <w:szCs w:val="23"/>
        </w:rPr>
        <w:t>przebudowy rowu polegającej na wykonaniu przepustu lub innego przekroju zamkniętego na długości nie większej niż 10 m;</w:t>
      </w:r>
    </w:p>
    <w:p w14:paraId="4048C7CA" w14:textId="77777777" w:rsidR="00F84728" w:rsidRPr="009D5D51" w:rsidRDefault="00F84728" w:rsidP="00F84728">
      <w:pPr>
        <w:spacing w:before="120" w:after="120"/>
        <w:ind w:firstLine="0"/>
        <w:rPr>
          <w:sz w:val="22"/>
        </w:rPr>
      </w:pPr>
      <w:r w:rsidRPr="009D5D51">
        <w:rPr>
          <w:sz w:val="22"/>
        </w:rPr>
        <w:t>Ww. katalog nie zwalnia Wykonawcy z obowiązku analizy pozostałych obowiązków wynikających z ustawy z dnia 20 lipca 2017 r. Prawo wodne. W przypadku zgłoszeń wodnoprawnych Wykonawca zobowiązany jest do uzyskania od organu zaświadczenia o niezgłoszeniu sprzeciwu do dokonanego zgłoszenia wodnoprawnego.</w:t>
      </w:r>
    </w:p>
    <w:p w14:paraId="432563EE" w14:textId="77777777" w:rsidR="00F84728" w:rsidRPr="009D5D51" w:rsidRDefault="00F84728" w:rsidP="00F84728">
      <w:pPr>
        <w:spacing w:before="120" w:after="120"/>
        <w:ind w:firstLine="0"/>
        <w:rPr>
          <w:sz w:val="22"/>
        </w:rPr>
      </w:pPr>
      <w:r w:rsidRPr="009D5D51">
        <w:rPr>
          <w:sz w:val="22"/>
        </w:rPr>
        <w:t>Wykonawca jest zobowiązany do uzgadniania z Zamawiającym wystąpień do Wód Polskich.</w:t>
      </w:r>
    </w:p>
    <w:p w14:paraId="0C77693F" w14:textId="77777777" w:rsidR="00F84728" w:rsidRPr="009D5D51" w:rsidRDefault="00F84728" w:rsidP="00F84728">
      <w:pPr>
        <w:spacing w:before="120" w:after="120"/>
        <w:ind w:firstLine="0"/>
        <w:rPr>
          <w:sz w:val="22"/>
        </w:rPr>
      </w:pPr>
      <w:r w:rsidRPr="009D5D51">
        <w:rPr>
          <w:sz w:val="22"/>
        </w:rPr>
        <w:t>Wykonawca, w uzasadnionych przypadkach, po akceptacji Zamawiaj</w:t>
      </w:r>
      <w:r>
        <w:rPr>
          <w:sz w:val="22"/>
        </w:rPr>
        <w:t>ą</w:t>
      </w:r>
      <w:r w:rsidRPr="009D5D51">
        <w:rPr>
          <w:sz w:val="22"/>
        </w:rPr>
        <w:t>cego, dokona zgłoszeń właściwemu regionalnemu dyrektorowi ochrony środowiska, o których mowa w  art. 118 ustawy z dnia 16 kwietnia 2004 o ochronie przyrody.</w:t>
      </w:r>
    </w:p>
    <w:p w14:paraId="5C0D49D0" w14:textId="77777777" w:rsidR="00F84728" w:rsidRPr="009D5D51" w:rsidRDefault="00F84728" w:rsidP="00F84728">
      <w:pPr>
        <w:spacing w:before="120" w:after="120"/>
        <w:ind w:firstLine="0"/>
        <w:rPr>
          <w:sz w:val="22"/>
        </w:rPr>
      </w:pPr>
      <w:r w:rsidRPr="009D5D51">
        <w:rPr>
          <w:sz w:val="22"/>
        </w:rPr>
        <w:t xml:space="preserve">Wykonawca opracuje wnioski z niezbędnymi załącznikami o wydanie pozwolenia wodnoprawnego, wydanie decyzji zwalniającej z zakazu poruszania się pojazdami w wodach powierzchniowych oraz po gruntach pokrytych wodami, wydanie decyzji zwalniającej z zakazu wykonywania na wałach przeciwpowodziowych robót lub czynności, które mogą wpływać na szczelność lub stabilność wałów przeciwpowodziowych oraz zgłoszenie wodnoprawne i złoży do uzgodnienia do </w:t>
      </w:r>
      <w:r>
        <w:rPr>
          <w:sz w:val="22"/>
        </w:rPr>
        <w:t>Zamawiającego,</w:t>
      </w:r>
      <w:r w:rsidRPr="009D5D51">
        <w:rPr>
          <w:sz w:val="22"/>
        </w:rPr>
        <w:t xml:space="preserve"> </w:t>
      </w:r>
      <w:r>
        <w:rPr>
          <w:sz w:val="22"/>
        </w:rPr>
        <w:t xml:space="preserve">w </w:t>
      </w:r>
      <w:r w:rsidRPr="009D5D51">
        <w:rPr>
          <w:sz w:val="22"/>
        </w:rPr>
        <w:t>term</w:t>
      </w:r>
      <w:r>
        <w:rPr>
          <w:sz w:val="22"/>
        </w:rPr>
        <w:t>inie zgodnie z instrukcją Ia-14</w:t>
      </w:r>
      <w:r w:rsidRPr="009D5D51">
        <w:rPr>
          <w:sz w:val="22"/>
        </w:rPr>
        <w:t>. Wykonawca upoważniony jest złożyć dokumenty do właściwego organu po uzyskaniu uzgodnienia komórki prowadzącej projekt</w:t>
      </w:r>
      <w:r>
        <w:rPr>
          <w:sz w:val="22"/>
        </w:rPr>
        <w:t>.</w:t>
      </w:r>
    </w:p>
    <w:p w14:paraId="04D585AF" w14:textId="77777777" w:rsidR="00F84728" w:rsidRPr="009D5D51" w:rsidRDefault="00F84728" w:rsidP="00F84728">
      <w:pPr>
        <w:spacing w:before="120" w:after="120"/>
        <w:ind w:firstLine="0"/>
        <w:rPr>
          <w:sz w:val="22"/>
        </w:rPr>
      </w:pPr>
      <w:r w:rsidRPr="009D5D51">
        <w:rPr>
          <w:sz w:val="22"/>
        </w:rPr>
        <w:t>Przy opracowaniu operatu wodnoprawnego (lub) operatów Wykonawca zobowiązany jest określić odbiornik wód odprowadzanych z obszaru kolejowego oraz poprawnie ustalić status śródlądowych wód płyn</w:t>
      </w:r>
      <w:r>
        <w:rPr>
          <w:sz w:val="22"/>
        </w:rPr>
        <w:t>ą</w:t>
      </w:r>
      <w:r w:rsidRPr="009D5D51">
        <w:rPr>
          <w:sz w:val="22"/>
        </w:rPr>
        <w:t>cych lub stojących, o których mowa w art. 22 i 23 ustawy z dnia 20 lipca 2017 r. Prawo wodne.</w:t>
      </w:r>
    </w:p>
    <w:p w14:paraId="0E764B3E" w14:textId="77777777" w:rsidR="00F84728" w:rsidRPr="009D5D51" w:rsidRDefault="00F84728" w:rsidP="00F84728">
      <w:pPr>
        <w:spacing w:before="120" w:after="120"/>
        <w:ind w:firstLine="0"/>
        <w:rPr>
          <w:sz w:val="22"/>
        </w:rPr>
      </w:pPr>
      <w:r w:rsidRPr="009D5D51">
        <w:rPr>
          <w:sz w:val="22"/>
        </w:rPr>
        <w:t>Przy opracowaniu operatu wodnoprawnego (lub operatów) Wykonawca wykorzysta Wytyczne obliczania ilości wód opadowych i roztopowych na obszarze kolejowym (Is-2).</w:t>
      </w:r>
    </w:p>
    <w:p w14:paraId="6B3133A1" w14:textId="77777777" w:rsidR="00F84728" w:rsidRPr="009D5D51" w:rsidRDefault="00F84728" w:rsidP="00F84728">
      <w:pPr>
        <w:spacing w:before="120" w:after="120"/>
        <w:ind w:firstLine="0"/>
        <w:rPr>
          <w:sz w:val="22"/>
        </w:rPr>
      </w:pPr>
      <w:r w:rsidRPr="009D5D51">
        <w:rPr>
          <w:sz w:val="22"/>
        </w:rPr>
        <w:t xml:space="preserve">Wykonawca jest zobowiązany do przekazania Zamawiającemu wszystkich dokumentów, o których mowa powyżej, uzupełnień i korespondencji prowadzonej podczas postępowania administracyjnego, w tym ostatecznych wersji operatów wodnoprawnych oraz uzyskanych zgód wodnoprawnych (zarówno w wersji nieedytowalnej jak i edytowalnej) i zaświadczeń o niezgłoszeniu sprzeciwu do zgłoszeń wodnoprawnych. Dokumenty te powinny być dostarczone </w:t>
      </w:r>
      <w:r>
        <w:rPr>
          <w:sz w:val="22"/>
        </w:rPr>
        <w:t xml:space="preserve">do komórki prowadzącej projekt u Zamawiającego. </w:t>
      </w:r>
    </w:p>
    <w:p w14:paraId="5996AAD6" w14:textId="77777777" w:rsidR="00F84728" w:rsidRPr="009D5D51" w:rsidRDefault="00F84728" w:rsidP="00F84728">
      <w:pPr>
        <w:spacing w:before="120" w:after="120"/>
        <w:ind w:firstLine="0"/>
        <w:rPr>
          <w:sz w:val="22"/>
        </w:rPr>
      </w:pPr>
      <w:r w:rsidRPr="009D5D51">
        <w:rPr>
          <w:sz w:val="22"/>
        </w:rPr>
        <w:t>Najpóźniej w dniu złożenia pierwszego wniosku o wydanie decyzji o ustaleniu lokalizacji linii kolejowej bądź wniosku o wydanie decyzji o ustaleniu lokalizacji inwestycji celu publicznego Wykonawca (a w przypadku braku konieczności uzyskiwania ww. decyzji lokalizacyjnych – w terminie wskazanym w Ia-14)</w:t>
      </w:r>
      <w:r>
        <w:rPr>
          <w:sz w:val="22"/>
        </w:rPr>
        <w:t xml:space="preserve">, przekaże do Zamawiającego </w:t>
      </w:r>
      <w:r w:rsidRPr="009D5D51">
        <w:rPr>
          <w:sz w:val="22"/>
        </w:rPr>
        <w:t>harmonogram uzyskiwania pozwoleń wodnoprawnych (z wyszczególnieniem terminów złożenia poszczególnych wniosków oraz uzyskania poszczególnych decyzji) oraz harmonogram dokonania zgłoszeń wodnoprawnych.</w:t>
      </w:r>
    </w:p>
    <w:p w14:paraId="0424BD9F" w14:textId="77777777" w:rsidR="00F84728" w:rsidRDefault="00F84728" w:rsidP="00F84728">
      <w:pPr>
        <w:spacing w:before="120" w:after="120"/>
        <w:ind w:firstLine="0"/>
        <w:rPr>
          <w:sz w:val="22"/>
        </w:rPr>
      </w:pPr>
      <w:r w:rsidRPr="009D5D51">
        <w:rPr>
          <w:sz w:val="22"/>
        </w:rPr>
        <w:t>Wykonawca, w terminie 3 dni roboczych od dnia złożenia wniosku o wydanie pozwolenia wodnoprawnego /od dnia dokonania zgłoszenia wodnopr</w:t>
      </w:r>
      <w:r>
        <w:rPr>
          <w:sz w:val="22"/>
        </w:rPr>
        <w:t>awnego, przekaże Zamawiającemu</w:t>
      </w:r>
      <w:r w:rsidRPr="009D5D51">
        <w:rPr>
          <w:sz w:val="22"/>
        </w:rPr>
        <w:t>, kompletny ostateczny wniosek o wydanie pozwolenia wodnoprawnego/ zgłoszenie wodnoprawne, wraz z załącznikami (zarówno w wersji edytowalnej jak i nieedytowalnej).</w:t>
      </w:r>
    </w:p>
    <w:p w14:paraId="108B2321" w14:textId="77777777" w:rsidR="00F84728" w:rsidRPr="009D5D51" w:rsidRDefault="00F84728" w:rsidP="00F84728">
      <w:pPr>
        <w:spacing w:before="120" w:after="120"/>
        <w:ind w:firstLine="0"/>
        <w:rPr>
          <w:sz w:val="22"/>
        </w:rPr>
      </w:pPr>
      <w:r w:rsidRPr="00900BE6">
        <w:rPr>
          <w:sz w:val="22"/>
        </w:rPr>
        <w:lastRenderedPageBreak/>
        <w:t>Wykonawca, w terminie do 45 dni od dnia uzyskania pozwolenia wodnoprawnego / potwierdzenia braku zgłoszenia sprzeciwu przez właściwą jednostkę Państwowego Gospodarstwa Wodnego Wody Polskie, przekaże do Zamawiającego, w tym do komórki właściwej ds. ochrony środowiska w Zakładzie Linii Kolejowych, uzyskane pozwolenie wodnoprawne wraz z całą korespondencją prowadzoną z organem w trakcie postępowania w sprawie wydania pozwolenia wodnoprawnego.</w:t>
      </w:r>
    </w:p>
    <w:p w14:paraId="44CF5C77" w14:textId="77777777" w:rsidR="00F84728" w:rsidRPr="009B705A" w:rsidRDefault="00F84728" w:rsidP="00F84728">
      <w:pPr>
        <w:spacing w:before="120" w:after="120"/>
        <w:ind w:firstLine="0"/>
        <w:rPr>
          <w:sz w:val="22"/>
        </w:rPr>
      </w:pPr>
      <w:r w:rsidRPr="009B705A">
        <w:rPr>
          <w:sz w:val="22"/>
        </w:rPr>
        <w:t>Wykonawca, w terminie 45 dni kalendarzowych od dnia uzyskania pozwolenia wodnoprawnego przekaże do Biura Terenów Kolejowych i Ochrony Środowiska uzyskane pozwolenie wodnoprawne, wraz z całą dokumentacją i korespondencją prowadzoną z organem w trakcie postępowania w sprawie wydania pozwolenia wodnoprawnego.</w:t>
      </w:r>
    </w:p>
    <w:p w14:paraId="428B8E24" w14:textId="1BD246AE" w:rsidR="00175259" w:rsidRPr="007E3137" w:rsidRDefault="00175259" w:rsidP="00F0231B">
      <w:pPr>
        <w:spacing w:before="120" w:after="120"/>
        <w:ind w:firstLine="0"/>
        <w:rPr>
          <w:sz w:val="22"/>
        </w:rPr>
      </w:pPr>
      <w:r w:rsidRPr="007E3137">
        <w:rPr>
          <w:sz w:val="22"/>
        </w:rPr>
        <w:t>Wykonawca zobowiązany jest do zapobiegania zanieczyszczeniu wód podziemnych, powierzchniowych i gleby. W przypadku podejmowania działalności, której negatywne oddziaływanie na środowisko nie jest jeszcze w pełni rozpoznane, Wykonawca jest obowiązany podjąć wszelkie możliwe środki zapobiegawcze, w tym określone w  programie ochrony środowiska zaakceptowa</w:t>
      </w:r>
      <w:r w:rsidR="008E5C60" w:rsidRPr="007E3137">
        <w:rPr>
          <w:sz w:val="22"/>
        </w:rPr>
        <w:t>nym przez Zamawiającego.</w:t>
      </w:r>
    </w:p>
    <w:p w14:paraId="7ED8C448" w14:textId="0DB76F26" w:rsidR="00175259" w:rsidRPr="007E3137" w:rsidRDefault="00175259" w:rsidP="00F0231B">
      <w:pPr>
        <w:spacing w:before="120" w:after="120"/>
        <w:ind w:firstLine="0"/>
        <w:rPr>
          <w:sz w:val="22"/>
        </w:rPr>
      </w:pPr>
      <w:r w:rsidRPr="007E3137">
        <w:rPr>
          <w:sz w:val="22"/>
        </w:rPr>
        <w:t>Elementy infrastruktury kolejowej</w:t>
      </w:r>
      <w:r w:rsidR="00430EBE" w:rsidRPr="007E3137">
        <w:rPr>
          <w:sz w:val="22"/>
        </w:rPr>
        <w:t xml:space="preserve"> </w:t>
      </w:r>
      <w:r w:rsidRPr="007E3137">
        <w:rPr>
          <w:sz w:val="22"/>
        </w:rPr>
        <w:t xml:space="preserve">powinny być tak zaprojektowane, by gwarantowały prawidłowe funkcjonowanie również w przypadku wystąpienia zdarzeń ekstremalnych, w tym powodzi, wynikających z przewidywanych zmian klimatu, wg </w:t>
      </w:r>
      <w:r w:rsidR="00F3719C" w:rsidRPr="007E3137">
        <w:rPr>
          <w:sz w:val="22"/>
        </w:rPr>
        <w:t>scenariusza klimatycznego opublikowanego w projekcie CHASE-PL opart</w:t>
      </w:r>
      <w:r w:rsidR="00C4278B" w:rsidRPr="007E3137">
        <w:rPr>
          <w:sz w:val="22"/>
        </w:rPr>
        <w:t>ego o scenariusz emisji RCP8.5.</w:t>
      </w:r>
    </w:p>
    <w:p w14:paraId="5CEEE9C0" w14:textId="72AC1B71" w:rsidR="00175259" w:rsidRDefault="00175259" w:rsidP="00F0231B">
      <w:pPr>
        <w:spacing w:before="120" w:after="120"/>
        <w:ind w:firstLine="0"/>
        <w:rPr>
          <w:sz w:val="22"/>
        </w:rPr>
      </w:pPr>
      <w:r w:rsidRPr="007E3137">
        <w:rPr>
          <w:sz w:val="22"/>
        </w:rPr>
        <w:t>W ramach robót odwodnieniowych należy zrezygnować ze stosowania urządzeń wodnych, które mogłyby spowodować zagrożenie dla zwierząt i zastąpić je innym rozwiązaniem, które nie będzie stanowiło pułapki</w:t>
      </w:r>
      <w:r w:rsidR="00C4278B" w:rsidRPr="007E3137">
        <w:rPr>
          <w:sz w:val="22"/>
        </w:rPr>
        <w:t xml:space="preserve"> dla małych i średnich zwierząt.</w:t>
      </w:r>
    </w:p>
    <w:p w14:paraId="75C32424" w14:textId="77777777" w:rsidR="00F84728" w:rsidRPr="009D5D51" w:rsidRDefault="00F84728" w:rsidP="00F84728">
      <w:pPr>
        <w:spacing w:before="120" w:after="120"/>
        <w:ind w:firstLine="0"/>
        <w:rPr>
          <w:sz w:val="22"/>
        </w:rPr>
      </w:pPr>
      <w:r w:rsidRPr="009D5D51">
        <w:rPr>
          <w:sz w:val="22"/>
        </w:rPr>
        <w:t>Planowane zamierzenie nie może negatywnie wpływać na cele ochrony wód w  rozumieniu art. 4.1. w związku z  art.4.7. Dyrektywy 2000/60/WE Parlamentu Europejskiego i Rady z  dnia 23 października 2000 r. ustanawiającej ramy wspólnotowego działania w dziedzinie polityki wodnej (Ramowej Dyrektywy Wodnej).</w:t>
      </w:r>
    </w:p>
    <w:p w14:paraId="5A4E7B74" w14:textId="77777777" w:rsidR="00F84728" w:rsidRPr="00D1460D" w:rsidRDefault="00F84728" w:rsidP="00F84728">
      <w:pPr>
        <w:spacing w:before="120" w:after="120"/>
        <w:ind w:firstLine="0"/>
        <w:rPr>
          <w:sz w:val="22"/>
        </w:rPr>
      </w:pPr>
      <w:r w:rsidRPr="00D1460D">
        <w:rPr>
          <w:rFonts w:eastAsia="Arial"/>
          <w:sz w:val="22"/>
          <w:lang w:eastAsia="pl-PL"/>
        </w:rPr>
        <w:t>W sytuacji, gdy grunt zajęty pod ciek naturalny nie stanowi odrębnej działki ewidencyjnej niezbędne jest dokonanie jego wydzielenia zgodnie z przepisami prawa w tym, ustawą z dnia 20 lipca 2017 r. Prawo wodne.</w:t>
      </w:r>
    </w:p>
    <w:p w14:paraId="6D2781E1" w14:textId="49A1A5E4" w:rsidR="00D9164A" w:rsidRPr="007E3137" w:rsidRDefault="00DA661A" w:rsidP="00F0231B">
      <w:pPr>
        <w:pStyle w:val="Nagwek3"/>
        <w:rPr>
          <w:color w:val="auto"/>
        </w:rPr>
      </w:pPr>
      <w:bookmarkStart w:id="7933" w:name="_Toc455052626"/>
      <w:bookmarkStart w:id="7934" w:name="_Toc455053242"/>
      <w:bookmarkStart w:id="7935" w:name="_Toc455053858"/>
      <w:bookmarkStart w:id="7936" w:name="_Toc455054474"/>
      <w:bookmarkStart w:id="7937" w:name="_Toc455060577"/>
      <w:bookmarkStart w:id="7938" w:name="_Toc455061206"/>
      <w:bookmarkStart w:id="7939" w:name="_Toc455567276"/>
      <w:bookmarkStart w:id="7940" w:name="_Toc460408914"/>
      <w:bookmarkStart w:id="7941" w:name="_Toc460409510"/>
      <w:bookmarkStart w:id="7942" w:name="_Toc460412167"/>
      <w:bookmarkStart w:id="7943" w:name="_Toc461173458"/>
      <w:bookmarkStart w:id="7944" w:name="_Toc461186747"/>
      <w:bookmarkStart w:id="7945" w:name="_Toc461187142"/>
      <w:bookmarkStart w:id="7946" w:name="_Toc461188464"/>
      <w:bookmarkStart w:id="7947" w:name="_Toc461188767"/>
      <w:bookmarkStart w:id="7948" w:name="_Toc461188977"/>
      <w:bookmarkStart w:id="7949" w:name="_Toc461197936"/>
      <w:bookmarkStart w:id="7950" w:name="_Toc461198377"/>
      <w:bookmarkStart w:id="7951" w:name="_Toc461198595"/>
      <w:bookmarkStart w:id="7952" w:name="_Toc461199208"/>
      <w:bookmarkStart w:id="7953" w:name="_Toc461199407"/>
      <w:bookmarkStart w:id="7954" w:name="_Toc461430452"/>
      <w:bookmarkStart w:id="7955" w:name="_Toc461528506"/>
      <w:bookmarkStart w:id="7956" w:name="_Toc461784522"/>
      <w:bookmarkStart w:id="7957" w:name="_Toc461784726"/>
      <w:bookmarkStart w:id="7958" w:name="_Toc461785346"/>
      <w:bookmarkStart w:id="7959" w:name="_Toc461790600"/>
      <w:bookmarkStart w:id="7960" w:name="_Toc461791303"/>
      <w:bookmarkStart w:id="7961" w:name="_Toc461791536"/>
      <w:bookmarkStart w:id="7962" w:name="_Toc461793354"/>
      <w:bookmarkStart w:id="7963" w:name="_Toc461794448"/>
      <w:bookmarkStart w:id="7964" w:name="_Toc461796120"/>
      <w:bookmarkStart w:id="7965" w:name="_Toc461798402"/>
      <w:bookmarkStart w:id="7966" w:name="_Toc461803382"/>
      <w:bookmarkStart w:id="7967" w:name="_Toc461803583"/>
      <w:bookmarkStart w:id="7968" w:name="_Toc455741380"/>
      <w:bookmarkStart w:id="7969" w:name="_Toc455741540"/>
      <w:bookmarkStart w:id="7970" w:name="_Toc460409511"/>
      <w:bookmarkStart w:id="7971" w:name="_Toc461199209"/>
      <w:bookmarkStart w:id="7972" w:name="_Toc461784727"/>
      <w:bookmarkStart w:id="7973" w:name="_Toc461791304"/>
      <w:bookmarkStart w:id="7974" w:name="_Toc461803383"/>
      <w:bookmarkStart w:id="7975" w:name="_Toc146269433"/>
      <w:bookmarkStart w:id="7976" w:name="_Toc391469762"/>
      <w:bookmarkStart w:id="7977" w:name="_Toc391471044"/>
      <w:bookmarkStart w:id="7978" w:name="_Toc405358246"/>
      <w:bookmarkStart w:id="7979" w:name="_Toc406653761"/>
      <w:bookmarkStart w:id="7980" w:name="_Toc450138255"/>
      <w:bookmarkStart w:id="7981" w:name="_Toc450139779"/>
      <w:bookmarkStart w:id="7982" w:name="_Toc454201060"/>
      <w:bookmarkStart w:id="7983" w:name="_Toc454202555"/>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r w:rsidRPr="007E3137">
        <w:rPr>
          <w:color w:val="auto"/>
        </w:rPr>
        <w:t>Kolizje z sieciami zewnętrznymi</w:t>
      </w:r>
      <w:bookmarkEnd w:id="7968"/>
      <w:bookmarkEnd w:id="7969"/>
      <w:bookmarkEnd w:id="7970"/>
      <w:bookmarkEnd w:id="7971"/>
      <w:bookmarkEnd w:id="7972"/>
      <w:bookmarkEnd w:id="7973"/>
      <w:bookmarkEnd w:id="7974"/>
      <w:bookmarkEnd w:id="7975"/>
      <w:r w:rsidRPr="007E3137">
        <w:rPr>
          <w:color w:val="auto"/>
        </w:rPr>
        <w:t xml:space="preserve"> </w:t>
      </w:r>
    </w:p>
    <w:p w14:paraId="1FAE80DD" w14:textId="4BB796FA" w:rsidR="003F11E5" w:rsidRPr="007E3137" w:rsidRDefault="00C766AF" w:rsidP="00F0231B">
      <w:pPr>
        <w:pStyle w:val="Akapit"/>
      </w:pPr>
      <w:r w:rsidRPr="007E3137">
        <w:t>Wykonawca zobowiązany jest do zapoznania się z</w:t>
      </w:r>
      <w:r w:rsidR="002E0285" w:rsidRPr="007E3137">
        <w:t>e</w:t>
      </w:r>
      <w:r w:rsidRPr="007E3137">
        <w:t xml:space="preserve"> zidentyfikowaną przez Zamawiającego istniejącą infrastrukturą obcą i własną wskazaną w</w:t>
      </w:r>
      <w:r w:rsidR="00101017" w:rsidRPr="007E3137">
        <w:t xml:space="preserve"> niniejszym</w:t>
      </w:r>
      <w:r w:rsidRPr="007E3137">
        <w:t xml:space="preserve"> PFU</w:t>
      </w:r>
      <w:r w:rsidR="00101017" w:rsidRPr="007E3137">
        <w:t>.</w:t>
      </w:r>
      <w:r w:rsidRPr="007E3137">
        <w:t xml:space="preserve"> Dodatkowo Wykonawca dokona weryfikacji i uszczegółowienia informacji zawartych w </w:t>
      </w:r>
      <w:r w:rsidR="00101017" w:rsidRPr="007E3137">
        <w:t>PFU</w:t>
      </w:r>
      <w:r w:rsidRPr="007E3137">
        <w:t xml:space="preserve"> o pozostałą infrastrukturę taką jak: dreny, linie i słupy telefoniczne oraz elektryczne, ujęcia wodne,</w:t>
      </w:r>
      <w:r w:rsidR="00993CEE" w:rsidRPr="007E3137">
        <w:t xml:space="preserve"> urządzenia wodne,</w:t>
      </w:r>
      <w:r w:rsidRPr="007E3137">
        <w:t xml:space="preserve"> gazociągi, a także obiekty budownictwa lądowego, itp., jeszcze przed wykonaniem jakiegokolwiek wykopu i rozpoczęciem innych robót mogących naruszyć tą infrastrukturę</w:t>
      </w:r>
      <w:r w:rsidR="008E5C60" w:rsidRPr="007E3137">
        <w:t>.</w:t>
      </w:r>
    </w:p>
    <w:p w14:paraId="04926CE4" w14:textId="77777777" w:rsidR="006B3DDA" w:rsidRPr="007E3137" w:rsidRDefault="003F11E5" w:rsidP="00F0231B">
      <w:pPr>
        <w:pStyle w:val="Akapit"/>
      </w:pPr>
      <w:r w:rsidRPr="007E3137">
        <w:t>Każdorazowo przed przystąpieniem do robót ziemnych należy wykonać przekopy próbne/wykopy kontrolne dla identyfikacji uzbrojenia podziemnego, którego uszkodzenie może zagrozić bezpieczeństwu, szczególnie ruchu kolejowego.</w:t>
      </w:r>
    </w:p>
    <w:p w14:paraId="006808B3" w14:textId="77777777" w:rsidR="00D9164A" w:rsidRPr="007E3137" w:rsidRDefault="005769B7" w:rsidP="00F0231B">
      <w:pPr>
        <w:pStyle w:val="Akapit"/>
      </w:pPr>
      <w:r w:rsidRPr="007E3137">
        <w:t>W przypadku odkrycia w trakcie robót ziemnych urządzeń, sieci nienaniesionych na mapy geodezyjne należy je zabezpieczyć i powiadomić właścicieli infrastruktury podziemnej</w:t>
      </w:r>
      <w:r w:rsidR="00FE74F6" w:rsidRPr="007E3137">
        <w:t>,</w:t>
      </w:r>
      <w:r w:rsidRPr="007E3137">
        <w:t xml:space="preserve"> </w:t>
      </w:r>
      <w:r w:rsidR="008E5C60" w:rsidRPr="007E3137">
        <w:t>oraz </w:t>
      </w:r>
      <w:r w:rsidR="00FE74F6" w:rsidRPr="007E3137">
        <w:t>Zamawiającego</w:t>
      </w:r>
      <w:r w:rsidR="008E5C60" w:rsidRPr="007E3137">
        <w:t>.</w:t>
      </w:r>
    </w:p>
    <w:p w14:paraId="32227267" w14:textId="77777777" w:rsidR="0033497D" w:rsidRPr="007E3137" w:rsidRDefault="0033497D" w:rsidP="00F0231B">
      <w:pPr>
        <w:pStyle w:val="Akapit"/>
      </w:pPr>
      <w:r w:rsidRPr="007E3137">
        <w:rPr>
          <w:rFonts w:eastAsia="Arial"/>
          <w:spacing w:val="4"/>
          <w:lang w:bidi="en-US"/>
        </w:rPr>
        <w:lastRenderedPageBreak/>
        <w:t>Kolizje i zbliżenia wynikające z zastosowania przez Wykonawcę technologii robót niezbędnej dla potrzeb realizacji inwestycji Wykonawca usunie na podstawie opracowanej dokumentacji projektowej. Sposób wykonania robót w miejscach kolizji i zbliżeń należy uzgodnić z gestorem danej sieci.</w:t>
      </w:r>
    </w:p>
    <w:p w14:paraId="6E8B95CF" w14:textId="1765C6B5" w:rsidR="005769B7" w:rsidRPr="007E3137" w:rsidRDefault="005769B7" w:rsidP="00F0231B">
      <w:pPr>
        <w:pStyle w:val="Akapit"/>
      </w:pPr>
      <w:r w:rsidRPr="007E3137">
        <w:t xml:space="preserve">W terminie 14 dni od odbioru ostatniego elementu związanego z </w:t>
      </w:r>
      <w:r w:rsidR="00C12F15" w:rsidRPr="007E3137">
        <w:t>budo</w:t>
      </w:r>
      <w:r w:rsidRPr="007E3137">
        <w:t xml:space="preserve">wą danej kolizji Wykonawca jest zobowiązany dostarczyć do </w:t>
      </w:r>
      <w:r w:rsidR="006D766B" w:rsidRPr="007E3137">
        <w:t xml:space="preserve">Zamawiającego </w:t>
      </w:r>
      <w:r w:rsidRPr="007E3137">
        <w:t>pełną dokumentację geodezyjną i powykonawczą dla tej kolizji.</w:t>
      </w:r>
    </w:p>
    <w:p w14:paraId="7BFF1DDB" w14:textId="77777777" w:rsidR="00345DEE" w:rsidRPr="007E3137" w:rsidRDefault="00345DEE" w:rsidP="00F0231B">
      <w:pPr>
        <w:pStyle w:val="Akapit"/>
      </w:pPr>
      <w:r w:rsidRPr="007E3137">
        <w:t>W przypadku wystąpienia konieczności usunięcia kolizji inwestycji Zamawiającego z sieciami podmiotów zewnętrznych, Wykonawca pozyska postanowienia, zezwolenia, porozumienia, umowy i inne warunki usuwania kolizji z infrastrukturą techniczną należącą do osób trzecich. Wszelkie poro</w:t>
      </w:r>
      <w:r w:rsidR="000B7E5B" w:rsidRPr="007E3137">
        <w:t xml:space="preserve">zumienia, umowy itp. dotyczące </w:t>
      </w:r>
      <w:r w:rsidRPr="007E3137">
        <w:t xml:space="preserve">usuwania kolizji z sieciami zewnętrznymi, w </w:t>
      </w:r>
      <w:r w:rsidR="008E5C60" w:rsidRPr="007E3137">
        <w:t> </w:t>
      </w:r>
      <w:r w:rsidRPr="007E3137">
        <w:t>zakresie kwestii związanych z ustanawianiem ograniczo</w:t>
      </w:r>
      <w:r w:rsidR="000B7E5B" w:rsidRPr="007E3137">
        <w:t xml:space="preserve">nych praw rzeczowych podlegają </w:t>
      </w:r>
      <w:r w:rsidRPr="007E3137">
        <w:t>uzgodnieniu z Zamawiającym.</w:t>
      </w:r>
    </w:p>
    <w:p w14:paraId="05295DE9" w14:textId="77777777" w:rsidR="00345DEE" w:rsidRPr="007E3137" w:rsidRDefault="00345DEE" w:rsidP="00F0231B">
      <w:pPr>
        <w:pStyle w:val="Akapit"/>
      </w:pPr>
      <w:r w:rsidRPr="007E3137">
        <w:t>W przypadku konieczności ustanowienia ograniczonego prawa rzeczowego na nieruchomościach/prawie użytkowania wieczystego Zamawiającego należy zastrzec</w:t>
      </w:r>
      <w:r w:rsidR="008E5C60" w:rsidRPr="007E3137">
        <w:t>,</w:t>
      </w:r>
      <w:r w:rsidRPr="007E3137">
        <w:t xml:space="preserve"> że prawo to może zostać ustanowione po uzyskaniu zgód właściwych organów korporacyjnych Zamawiającego, ponadto Wykonawca dołoży starań oraz je udokumentuje, aby p</w:t>
      </w:r>
      <w:r w:rsidR="000B7E5B" w:rsidRPr="007E3137">
        <w:t xml:space="preserve">rawo to zostało ustanowione za </w:t>
      </w:r>
      <w:r w:rsidRPr="007E3137">
        <w:t>wynagrodzeniem.</w:t>
      </w:r>
    </w:p>
    <w:p w14:paraId="1F047728" w14:textId="77777777" w:rsidR="00345DEE" w:rsidRPr="007E3137" w:rsidRDefault="00345DEE" w:rsidP="00F0231B">
      <w:pPr>
        <w:pStyle w:val="Akapit"/>
      </w:pPr>
      <w:r w:rsidRPr="007E3137">
        <w:t>Wykonawca sporządzi i przekaże Zamawiającemu operaty szacunkowe określające wartość ograniczonych praw rzeczowych, ustanawianych w związku z usuwaniem kolizji z sieciami zewnętrznymi</w:t>
      </w:r>
      <w:r w:rsidR="008E5C60" w:rsidRPr="007E3137">
        <w:t>.</w:t>
      </w:r>
    </w:p>
    <w:p w14:paraId="095C0643" w14:textId="6B6C62E3" w:rsidR="006B3DDA" w:rsidRPr="007E3137" w:rsidRDefault="006B3DDA" w:rsidP="00F0231B">
      <w:pPr>
        <w:pStyle w:val="Akapit"/>
      </w:pPr>
      <w:r w:rsidRPr="007E3137">
        <w:t xml:space="preserve">Zamawiający informuje o wystąpieniu zidentyfikowanych rodzajów kolizji. </w:t>
      </w:r>
    </w:p>
    <w:p w14:paraId="2A68EBD1" w14:textId="77777777" w:rsidR="00101017" w:rsidRPr="007E3137" w:rsidRDefault="00101017" w:rsidP="00F0231B">
      <w:pPr>
        <w:pStyle w:val="Nagwek4"/>
      </w:pPr>
      <w:bookmarkStart w:id="7984" w:name="_Toc455741381"/>
      <w:bookmarkStart w:id="7985" w:name="_Toc460409512"/>
      <w:bookmarkStart w:id="7986" w:name="_Toc461199210"/>
      <w:bookmarkStart w:id="7987" w:name="_Toc461784728"/>
      <w:bookmarkStart w:id="7988" w:name="_Toc461791305"/>
      <w:bookmarkStart w:id="7989" w:name="_Toc461803384"/>
      <w:bookmarkStart w:id="7990" w:name="_Toc146269434"/>
      <w:r w:rsidRPr="007E3137">
        <w:t>Infrastruktura</w:t>
      </w:r>
      <w:r w:rsidR="00DA661A" w:rsidRPr="007E3137">
        <w:t xml:space="preserve"> w zakresie sieci w</w:t>
      </w:r>
      <w:r w:rsidR="008E5C60" w:rsidRPr="007E3137">
        <w:t>odociągowych, kanalizacyjnych i </w:t>
      </w:r>
      <w:r w:rsidR="00DA661A" w:rsidRPr="007E3137">
        <w:t>gazowych</w:t>
      </w:r>
      <w:bookmarkEnd w:id="7984"/>
      <w:bookmarkEnd w:id="7985"/>
      <w:bookmarkEnd w:id="7986"/>
      <w:bookmarkEnd w:id="7987"/>
      <w:bookmarkEnd w:id="7988"/>
      <w:bookmarkEnd w:id="7989"/>
      <w:bookmarkEnd w:id="7990"/>
    </w:p>
    <w:p w14:paraId="6CE3B646" w14:textId="77777777" w:rsidR="001129D6" w:rsidRPr="007E3137" w:rsidRDefault="004C7390" w:rsidP="00F0231B">
      <w:pPr>
        <w:pStyle w:val="Akapit"/>
      </w:pPr>
      <w:bookmarkStart w:id="7991" w:name="_Toc455741382"/>
      <w:bookmarkStart w:id="7992" w:name="_Toc460409513"/>
      <w:bookmarkStart w:id="7993" w:name="_Toc461199211"/>
      <w:bookmarkStart w:id="7994" w:name="_Toc461784729"/>
      <w:bookmarkStart w:id="7995" w:name="_Toc461791306"/>
      <w:bookmarkStart w:id="7996" w:name="_Toc461803385"/>
      <w:r w:rsidRPr="007E3137">
        <w:t>Wykonawca dokona weryfikacji i uszczegółowienia in</w:t>
      </w:r>
      <w:r w:rsidR="008E5C60" w:rsidRPr="007E3137">
        <w:t>formacji</w:t>
      </w:r>
      <w:r w:rsidR="001129D6" w:rsidRPr="007E3137">
        <w:t xml:space="preserve">. </w:t>
      </w:r>
    </w:p>
    <w:p w14:paraId="7FBA6184" w14:textId="7B6A6C24" w:rsidR="00101017" w:rsidRPr="007E3137" w:rsidRDefault="00101017" w:rsidP="00F0231B">
      <w:pPr>
        <w:pStyle w:val="Nagwek4"/>
      </w:pPr>
      <w:bookmarkStart w:id="7997" w:name="_Toc70599833"/>
      <w:bookmarkStart w:id="7998" w:name="_Toc70600948"/>
      <w:bookmarkStart w:id="7999" w:name="_Toc70602063"/>
      <w:bookmarkStart w:id="8000" w:name="_Toc71895898"/>
      <w:bookmarkStart w:id="8001" w:name="_Toc71897053"/>
      <w:bookmarkStart w:id="8002" w:name="_Toc71898208"/>
      <w:bookmarkStart w:id="8003" w:name="_Toc72319988"/>
      <w:bookmarkStart w:id="8004" w:name="_Toc72321144"/>
      <w:bookmarkStart w:id="8005" w:name="_Toc74647682"/>
      <w:bookmarkStart w:id="8006" w:name="_Toc74734417"/>
      <w:bookmarkStart w:id="8007" w:name="_Toc146269435"/>
      <w:bookmarkEnd w:id="7997"/>
      <w:bookmarkEnd w:id="7998"/>
      <w:bookmarkEnd w:id="7999"/>
      <w:bookmarkEnd w:id="8000"/>
      <w:bookmarkEnd w:id="8001"/>
      <w:bookmarkEnd w:id="8002"/>
      <w:bookmarkEnd w:id="8003"/>
      <w:bookmarkEnd w:id="8004"/>
      <w:bookmarkEnd w:id="8005"/>
      <w:bookmarkEnd w:id="8006"/>
      <w:r w:rsidRPr="007E3137">
        <w:t xml:space="preserve">Infrastruktura </w:t>
      </w:r>
      <w:r w:rsidR="00DA661A" w:rsidRPr="007E3137">
        <w:t>w zakresie sieci telekomunikacyjnych</w:t>
      </w:r>
      <w:bookmarkEnd w:id="7991"/>
      <w:bookmarkEnd w:id="7992"/>
      <w:bookmarkEnd w:id="7993"/>
      <w:bookmarkEnd w:id="7994"/>
      <w:bookmarkEnd w:id="7995"/>
      <w:bookmarkEnd w:id="7996"/>
      <w:bookmarkEnd w:id="8007"/>
    </w:p>
    <w:p w14:paraId="506ED979" w14:textId="77777777" w:rsidR="001129D6" w:rsidRPr="007E3137" w:rsidRDefault="004C7390" w:rsidP="00F0231B">
      <w:pPr>
        <w:pStyle w:val="Akapit"/>
      </w:pPr>
      <w:r w:rsidRPr="007E3137">
        <w:t>Wykonawca dokona weryfikacji i uszczegółowienia in</w:t>
      </w:r>
      <w:r w:rsidR="008E5C60" w:rsidRPr="007E3137">
        <w:t>formacji</w:t>
      </w:r>
      <w:r w:rsidR="001129D6" w:rsidRPr="007E3137">
        <w:t>.</w:t>
      </w:r>
    </w:p>
    <w:p w14:paraId="44D71E48" w14:textId="673262D1" w:rsidR="004C7390" w:rsidRPr="007E3137" w:rsidRDefault="004C7390" w:rsidP="00F0231B">
      <w:pPr>
        <w:pStyle w:val="Akapit"/>
      </w:pPr>
      <w:r w:rsidRPr="007E3137">
        <w:t xml:space="preserve">W zakresie usuwania kolizji </w:t>
      </w:r>
      <w:r w:rsidRPr="007E3137">
        <w:rPr>
          <w:rFonts w:eastAsia="Arial"/>
          <w:spacing w:val="4"/>
          <w:lang w:bidi="en-US"/>
        </w:rPr>
        <w:t xml:space="preserve">i zbliżeń </w:t>
      </w:r>
      <w:r w:rsidRPr="007E3137">
        <w:t>z infrastrukturą TK Telekom</w:t>
      </w:r>
      <w:r w:rsidR="00BD3F11" w:rsidRPr="007E3137">
        <w:t xml:space="preserve"> Sp. z o.o.</w:t>
      </w:r>
      <w:r w:rsidRPr="007E3137">
        <w:rPr>
          <w:rFonts w:eastAsia="Arial"/>
          <w:spacing w:val="4"/>
          <w:lang w:bidi="en-US"/>
        </w:rPr>
        <w:t xml:space="preserve"> wynikających z </w:t>
      </w:r>
      <w:r w:rsidR="008E5C60" w:rsidRPr="007E3137">
        <w:rPr>
          <w:rFonts w:eastAsia="Arial"/>
          <w:spacing w:val="4"/>
          <w:lang w:bidi="en-US"/>
        </w:rPr>
        <w:t> </w:t>
      </w:r>
      <w:r w:rsidRPr="007E3137">
        <w:rPr>
          <w:rFonts w:eastAsia="Arial"/>
          <w:spacing w:val="4"/>
          <w:lang w:bidi="en-US"/>
        </w:rPr>
        <w:t xml:space="preserve">zastosowania przez Wykonawcę technologii robót niezbędnej dla potrzeb realizacji inwestycji </w:t>
      </w:r>
      <w:r w:rsidRPr="007E3137">
        <w:t xml:space="preserve">Wykonawca zobowiązany będzie przestrzegać postanowień Porozumienia w </w:t>
      </w:r>
      <w:r w:rsidR="008E5C60" w:rsidRPr="007E3137">
        <w:t> </w:t>
      </w:r>
      <w:r w:rsidRPr="007E3137">
        <w:t xml:space="preserve">sprawie usuwania kolizji infrastruktury PKP Polskie Linie Kolejowe S.A. z elementami infrastruktury telekomunikacyjnej TK Telekom Sp. z o.o. w związku z realizacją inwestycji przez PKP Polskie Linie Kolejowe S.A. zawartego w  dniu 30 marca 2015 r. pomiędzy PKP </w:t>
      </w:r>
      <w:r w:rsidR="008E5C60" w:rsidRPr="007E3137">
        <w:t> </w:t>
      </w:r>
      <w:r w:rsidRPr="007E3137">
        <w:t xml:space="preserve">Polskie Linie Kolejowe S.A. a TK Telekom Sp. z  o.o. Podstawą do usunięcia kolizji jest </w:t>
      </w:r>
      <w:r w:rsidR="008E5C60" w:rsidRPr="007E3137">
        <w:t> </w:t>
      </w:r>
      <w:r w:rsidRPr="007E3137">
        <w:t>podpisanie przez PLK SA i TK Telekom Umowy kolizyjnej, której wzór stanowi załącznik nr 2 do Porozumienia. W przypadkach braku zawarcia takiej umowy pomiędzy PLK SA a TK Telekom przed terminem rozpoczęcia robót (zgodnie z  harmonogramem) usuwanie kolizji odbywa się na zasadach określonych w Prawie budowlanym.</w:t>
      </w:r>
    </w:p>
    <w:p w14:paraId="0BB18AC0" w14:textId="77777777" w:rsidR="004C7390" w:rsidRPr="007E3137" w:rsidRDefault="004C7390" w:rsidP="00F0231B">
      <w:pPr>
        <w:pStyle w:val="Akapit"/>
      </w:pPr>
      <w:r w:rsidRPr="007E3137">
        <w:t xml:space="preserve">W zakresie usuwania kolizji i zbliżeń z infrastrukturą PKP TELKOL Sp. z o.o. </w:t>
      </w:r>
      <w:r w:rsidRPr="007E3137">
        <w:rPr>
          <w:rFonts w:eastAsia="Arial"/>
          <w:spacing w:val="4"/>
          <w:lang w:bidi="en-US"/>
        </w:rPr>
        <w:t xml:space="preserve">wynikających z </w:t>
      </w:r>
      <w:r w:rsidR="008E5C60" w:rsidRPr="007E3137">
        <w:rPr>
          <w:rFonts w:eastAsia="Arial"/>
          <w:spacing w:val="4"/>
          <w:lang w:bidi="en-US"/>
        </w:rPr>
        <w:t> </w:t>
      </w:r>
      <w:r w:rsidRPr="007E3137">
        <w:rPr>
          <w:rFonts w:eastAsia="Arial"/>
          <w:spacing w:val="4"/>
          <w:lang w:bidi="en-US"/>
        </w:rPr>
        <w:t>zastosowania przez Wykonawcę technologii niezbędnej dla potrzeb wykonania robót</w:t>
      </w:r>
      <w:r w:rsidRPr="007E3137">
        <w:t xml:space="preserve"> Wykonawca zobowiązany będzie przestrzegać postanowień Porozumienia w sprawie usuwania kolizji infrastruktury PKP Polskie Linie Kolejowe S.A. z elementami infrastruktury </w:t>
      </w:r>
      <w:r w:rsidRPr="007E3137">
        <w:lastRenderedPageBreak/>
        <w:t xml:space="preserve">telekomunikacyjnej PKP TELKOL Sp. z o.o., w związku z realizacją inwestycji przez PKP </w:t>
      </w:r>
      <w:r w:rsidR="008E5C60" w:rsidRPr="007E3137">
        <w:t> </w:t>
      </w:r>
      <w:r w:rsidRPr="007E3137">
        <w:t>Polskie Linie Kolejowe S.A. zawartego w dniu 30 grudnia 2015 r. pomiędzy PKP Polskie Linie Kolejowe S.A. a PKP TELKOL Sp. z o.o.</w:t>
      </w:r>
    </w:p>
    <w:p w14:paraId="35248C04" w14:textId="77777777" w:rsidR="00101017" w:rsidRPr="007E3137" w:rsidRDefault="00101017" w:rsidP="00D74759">
      <w:pPr>
        <w:pStyle w:val="Nagwek4"/>
      </w:pPr>
      <w:bookmarkStart w:id="8008" w:name="_Toc455741383"/>
      <w:bookmarkStart w:id="8009" w:name="_Toc460409514"/>
      <w:bookmarkStart w:id="8010" w:name="_Toc461199212"/>
      <w:bookmarkStart w:id="8011" w:name="_Toc461784730"/>
      <w:bookmarkStart w:id="8012" w:name="_Toc461791307"/>
      <w:bookmarkStart w:id="8013" w:name="_Toc461803386"/>
      <w:bookmarkStart w:id="8014" w:name="_Toc146269436"/>
      <w:r w:rsidRPr="007E3137">
        <w:t xml:space="preserve">Infrastruktura </w:t>
      </w:r>
      <w:r w:rsidR="00DA661A" w:rsidRPr="007E3137">
        <w:t>w zakresie sieci elektrycznych i elektroenergetycznych</w:t>
      </w:r>
      <w:bookmarkEnd w:id="8008"/>
      <w:bookmarkEnd w:id="8009"/>
      <w:bookmarkEnd w:id="8010"/>
      <w:bookmarkEnd w:id="8011"/>
      <w:bookmarkEnd w:id="8012"/>
      <w:bookmarkEnd w:id="8013"/>
      <w:bookmarkEnd w:id="8014"/>
    </w:p>
    <w:p w14:paraId="0ED2DAF2" w14:textId="550FD6C3" w:rsidR="007A549E" w:rsidRPr="007E3137" w:rsidRDefault="007A549E" w:rsidP="00F0231B">
      <w:pPr>
        <w:pStyle w:val="Akapit"/>
      </w:pPr>
      <w:bookmarkStart w:id="8015" w:name="_Toc455741384"/>
      <w:bookmarkStart w:id="8016" w:name="_Ref319323394"/>
      <w:bookmarkEnd w:id="7976"/>
      <w:bookmarkEnd w:id="7977"/>
      <w:bookmarkEnd w:id="7978"/>
      <w:bookmarkEnd w:id="7979"/>
      <w:bookmarkEnd w:id="7980"/>
      <w:bookmarkEnd w:id="7981"/>
      <w:bookmarkEnd w:id="7982"/>
      <w:bookmarkEnd w:id="7983"/>
      <w:r w:rsidRPr="007E3137">
        <w:t>Wykonawca dokona weryfikacji i uszczegółowienia informacji</w:t>
      </w:r>
      <w:r w:rsidR="001129D6" w:rsidRPr="007E3137">
        <w:t>.</w:t>
      </w:r>
    </w:p>
    <w:p w14:paraId="4A263CCC" w14:textId="69F093B4" w:rsidR="007A549E" w:rsidRPr="007E3137" w:rsidRDefault="007A549E" w:rsidP="00F0231B">
      <w:pPr>
        <w:pStyle w:val="Akapit"/>
      </w:pPr>
      <w:r w:rsidRPr="007E3137">
        <w:t xml:space="preserve">W zakresie usuwania kolizji i zbliżeń z infrastrukturą </w:t>
      </w:r>
      <w:r w:rsidR="004C32DF" w:rsidRPr="007E3137">
        <w:t xml:space="preserve">PGE Energetyka Kolejowa S.A dawniej </w:t>
      </w:r>
      <w:r w:rsidRPr="007E3137">
        <w:t xml:space="preserve">PKP Energetyka S.A. </w:t>
      </w:r>
      <w:r w:rsidRPr="007E3137">
        <w:rPr>
          <w:rFonts w:eastAsia="Arial"/>
          <w:spacing w:val="4"/>
          <w:lang w:bidi="en-US"/>
        </w:rPr>
        <w:t>wynikających z  zastosowania przez Wykonawcę technologii robót, niezbędnej dla potrzeb realizacji inwestycji,</w:t>
      </w:r>
      <w:r w:rsidRPr="007E3137">
        <w:t xml:space="preserve"> Wykonawca zobowiązany będzie do usunięcia kolizji zgodnie z warunkami technicznymi usunięcia kolizji, umową o usunięcie kolizji zawartą pomiędzy PLK SA i </w:t>
      </w:r>
      <w:r w:rsidR="00BC5A0F" w:rsidRPr="007E3137">
        <w:t xml:space="preserve">PGE Energetyka Kolejowa S.A </w:t>
      </w:r>
      <w:r w:rsidRPr="007E3137">
        <w:t xml:space="preserve">oraz dokumentacją projektową uzgodnioną z </w:t>
      </w:r>
      <w:r w:rsidR="00BC5A0F" w:rsidRPr="007E3137">
        <w:t>PGE Energetyka Kolejowa S.A</w:t>
      </w:r>
    </w:p>
    <w:p w14:paraId="37F73181" w14:textId="16B8C11F" w:rsidR="007A549E" w:rsidRPr="007E3137" w:rsidRDefault="007A549E" w:rsidP="00F0231B">
      <w:pPr>
        <w:pStyle w:val="Akapit"/>
      </w:pPr>
      <w:r w:rsidRPr="007E3137">
        <w:t xml:space="preserve">PLK S.A. lub Wykonawca upoważniony i działający na zlecenie PLK S.A., wystąpi do </w:t>
      </w:r>
      <w:r w:rsidR="004C32DF" w:rsidRPr="007E3137">
        <w:t>PGE</w:t>
      </w:r>
      <w:r w:rsidRPr="007E3137">
        <w:t xml:space="preserve"> Energetyka</w:t>
      </w:r>
      <w:r w:rsidR="004C32DF" w:rsidRPr="007E3137">
        <w:t xml:space="preserve"> Kolejowa</w:t>
      </w:r>
      <w:r w:rsidRPr="007E3137">
        <w:t xml:space="preserve"> S.A. z wnioskiem o określenie warunków technicznych usunięcia kolizji oraz uzgodnienie przedstawionej dokumentacji projektowej.</w:t>
      </w:r>
    </w:p>
    <w:p w14:paraId="21330213" w14:textId="4D625681" w:rsidR="007A549E" w:rsidRPr="007E3137" w:rsidRDefault="007A549E" w:rsidP="00F0231B">
      <w:pPr>
        <w:pStyle w:val="Akapit"/>
        <w:rPr>
          <w:rFonts w:eastAsia="Arial"/>
          <w:spacing w:val="4"/>
          <w:lang w:bidi="en-US"/>
        </w:rPr>
      </w:pPr>
      <w:r w:rsidRPr="007E3137">
        <w:t xml:space="preserve">Na podstawie wydanych przez </w:t>
      </w:r>
      <w:r w:rsidR="008D5F18" w:rsidRPr="007E3137">
        <w:t xml:space="preserve">PGE Energetyka Kolejowa S.A </w:t>
      </w:r>
      <w:r w:rsidRPr="007E3137">
        <w:t xml:space="preserve">warunków technicznych usunięcia kolizji, PKP PLK S.A. podpisze z </w:t>
      </w:r>
      <w:r w:rsidR="00BC5A0F" w:rsidRPr="007E3137">
        <w:t xml:space="preserve">PGE Energetyka Kolejowa S.A </w:t>
      </w:r>
      <w:r w:rsidRPr="007E3137">
        <w:t xml:space="preserve">umowę o usunięcie kolizji. </w:t>
      </w:r>
      <w:r w:rsidRPr="007E3137">
        <w:rPr>
          <w:rFonts w:eastAsia="Arial"/>
          <w:spacing w:val="4"/>
          <w:lang w:bidi="en-US"/>
        </w:rPr>
        <w:t xml:space="preserve">Wykonawca rozpocznie roboty związane z usunięciem kolizji dopiero po podpisaniu umowy </w:t>
      </w:r>
      <w:r w:rsidRPr="007E3137">
        <w:t>o usunięcie kolizji</w:t>
      </w:r>
      <w:r w:rsidRPr="007E3137">
        <w:rPr>
          <w:rFonts w:eastAsia="Arial"/>
          <w:spacing w:val="4"/>
          <w:lang w:bidi="en-US"/>
        </w:rPr>
        <w:t xml:space="preserve"> pomiędzy PKP PLK S.A. a </w:t>
      </w:r>
      <w:r w:rsidR="00BC5A0F" w:rsidRPr="007E3137">
        <w:t>PGE Energetyka Kolejowa S.A</w:t>
      </w:r>
    </w:p>
    <w:p w14:paraId="3CE34F12" w14:textId="7CBA22E5" w:rsidR="007A549E" w:rsidRPr="007E3137" w:rsidRDefault="007A549E" w:rsidP="00F0231B">
      <w:pPr>
        <w:pStyle w:val="Akapit"/>
        <w:rPr>
          <w:rFonts w:eastAsia="Arial"/>
          <w:spacing w:val="4"/>
          <w:lang w:bidi="en-US"/>
        </w:rPr>
      </w:pPr>
      <w:r w:rsidRPr="007E3137">
        <w:rPr>
          <w:rFonts w:eastAsia="Arial"/>
          <w:spacing w:val="4"/>
          <w:lang w:bidi="en-US"/>
        </w:rPr>
        <w:t xml:space="preserve">Przed przystąpieniem do robót związanych z usunięciem kolizji przedstawiciele PKP PLK S.A. lub Wykonawca oraz </w:t>
      </w:r>
      <w:r w:rsidR="00BC5A0F" w:rsidRPr="007E3137">
        <w:t>PGE Energetyka Kolejowa S.A</w:t>
      </w:r>
      <w:r w:rsidR="00BC5A0F" w:rsidRPr="007E3137">
        <w:rPr>
          <w:rFonts w:eastAsia="Arial"/>
          <w:spacing w:val="4"/>
          <w:lang w:bidi="en-US"/>
        </w:rPr>
        <w:t xml:space="preserve"> </w:t>
      </w:r>
      <w:r w:rsidRPr="007E3137">
        <w:rPr>
          <w:rFonts w:eastAsia="Arial"/>
          <w:spacing w:val="4"/>
          <w:lang w:bidi="en-US"/>
        </w:rPr>
        <w:t xml:space="preserve">komisyjnie uzgodnią możliwość ponownego wykorzystania elementów infrastruktury wchodzącej w zakres usuwanej kolizji. </w:t>
      </w:r>
    </w:p>
    <w:p w14:paraId="775D39E8" w14:textId="77777777" w:rsidR="007A549E" w:rsidRPr="007E3137" w:rsidRDefault="007A549E" w:rsidP="00F0231B">
      <w:pPr>
        <w:pStyle w:val="Akapit"/>
      </w:pPr>
      <w:r w:rsidRPr="007E3137">
        <w:rPr>
          <w:rFonts w:eastAsia="Arial"/>
          <w:spacing w:val="4"/>
          <w:lang w:bidi="en-US"/>
        </w:rPr>
        <w:t xml:space="preserve">Odbiór techniczny wykonanych robót nastąpi na zasadach określonych w umowę o usuniecie kolizji.     </w:t>
      </w:r>
    </w:p>
    <w:p w14:paraId="2220BB18" w14:textId="47F03895" w:rsidR="007A549E" w:rsidRPr="007E3137" w:rsidRDefault="007A549E" w:rsidP="00F0231B">
      <w:pPr>
        <w:pStyle w:val="Akapit"/>
      </w:pPr>
      <w:r w:rsidRPr="007E3137">
        <w:t xml:space="preserve">Wszystkie linie kablowe </w:t>
      </w:r>
      <w:r w:rsidR="008E4F36" w:rsidRPr="007E3137">
        <w:t>Przebudowa</w:t>
      </w:r>
      <w:r w:rsidRPr="007E3137">
        <w:t xml:space="preserve">ne w ramach usuwania kolizji powinny znajdować się na głębokości minimum 1,5m (dotyczy górnej krawędzi rury osłonowej) od główki szyny projektowanego układu torowego. Kable powinny być zabezpieczone pod nasypem kolejowym rurami osłonowymi sztywnymi grubościennymi o średnicy minimum 110 mm dla kabli </w:t>
      </w:r>
      <w:proofErr w:type="spellStart"/>
      <w:r w:rsidRPr="007E3137">
        <w:t>nN</w:t>
      </w:r>
      <w:proofErr w:type="spellEnd"/>
      <w:r w:rsidRPr="007E3137">
        <w:t xml:space="preserve"> oraz min. 160 mm dla kabli SN. W przypadku linii napowietrznych zachowana musi być skrajnia pionowa dla przewodów nad układem torowym oraz skrajnia pozioma dla stanowisk słupowych wobec układu torowego.</w:t>
      </w:r>
    </w:p>
    <w:p w14:paraId="6404B213" w14:textId="77777777" w:rsidR="005C0072" w:rsidRPr="007E3137" w:rsidRDefault="005C0072" w:rsidP="00F0231B">
      <w:pPr>
        <w:pStyle w:val="Nagwek3"/>
        <w:rPr>
          <w:color w:val="auto"/>
        </w:rPr>
      </w:pPr>
      <w:bookmarkStart w:id="8017" w:name="_Toc460409515"/>
      <w:bookmarkStart w:id="8018" w:name="_Toc461199213"/>
      <w:bookmarkStart w:id="8019" w:name="_Toc461784731"/>
      <w:bookmarkStart w:id="8020" w:name="_Toc461791308"/>
      <w:bookmarkStart w:id="8021" w:name="_Toc461803387"/>
      <w:bookmarkStart w:id="8022" w:name="_Toc146269437"/>
      <w:r w:rsidRPr="007E3137">
        <w:rPr>
          <w:color w:val="auto"/>
        </w:rPr>
        <w:t>Inne roboty</w:t>
      </w:r>
      <w:bookmarkEnd w:id="8015"/>
      <w:bookmarkEnd w:id="8017"/>
      <w:bookmarkEnd w:id="8018"/>
      <w:bookmarkEnd w:id="8019"/>
      <w:bookmarkEnd w:id="8020"/>
      <w:bookmarkEnd w:id="8021"/>
      <w:bookmarkEnd w:id="8022"/>
      <w:r w:rsidRPr="007E3137">
        <w:rPr>
          <w:color w:val="auto"/>
        </w:rPr>
        <w:t xml:space="preserve"> </w:t>
      </w:r>
    </w:p>
    <w:p w14:paraId="1536EA99" w14:textId="77777777" w:rsidR="005C0072" w:rsidRPr="007E3137" w:rsidRDefault="005C0072" w:rsidP="00F0231B">
      <w:pPr>
        <w:pStyle w:val="Akapit"/>
      </w:pPr>
      <w:r w:rsidRPr="007E3137">
        <w:t>W ramach realizacji zamówienia Wykonawca wyk</w:t>
      </w:r>
      <w:r w:rsidR="006B3DDA" w:rsidRPr="007E3137">
        <w:t>ona</w:t>
      </w:r>
      <w:r w:rsidR="0031780A" w:rsidRPr="007E3137">
        <w:t xml:space="preserve"> również</w:t>
      </w:r>
      <w:r w:rsidR="008E5C60" w:rsidRPr="007E3137">
        <w:t>:</w:t>
      </w:r>
    </w:p>
    <w:p w14:paraId="76D2B0C4" w14:textId="321F955B" w:rsidR="000C5F9B" w:rsidRPr="007E3137" w:rsidRDefault="003A2000" w:rsidP="00CF1FB0">
      <w:pPr>
        <w:pStyle w:val="Punktator1"/>
        <w:numPr>
          <w:ilvl w:val="0"/>
          <w:numId w:val="42"/>
        </w:numPr>
        <w:spacing w:before="120" w:after="120"/>
        <w:ind w:left="426"/>
      </w:pPr>
      <w:r w:rsidRPr="007E3137">
        <w:t>k</w:t>
      </w:r>
      <w:r w:rsidR="005C0072" w:rsidRPr="007E3137">
        <w:t xml:space="preserve">arczowanie drzew i krzewów oraz usunięcie zbędnej roślinności wraz </w:t>
      </w:r>
      <w:r w:rsidR="00DB7191" w:rsidRPr="007E3137">
        <w:t>z jej odpowiednim zagospodarowaniem</w:t>
      </w:r>
      <w:r w:rsidR="005C0072" w:rsidRPr="007E3137">
        <w:t xml:space="preserve">. </w:t>
      </w:r>
      <w:r w:rsidR="009F6F18" w:rsidRPr="007E3137">
        <w:t xml:space="preserve">Usunięcia </w:t>
      </w:r>
      <w:r w:rsidR="005C0072" w:rsidRPr="007E3137">
        <w:t xml:space="preserve">zbędnej roślinności na szlaku należy </w:t>
      </w:r>
      <w:r w:rsidR="009F6F18" w:rsidRPr="007E3137">
        <w:t>do</w:t>
      </w:r>
      <w:r w:rsidR="005C0072" w:rsidRPr="007E3137">
        <w:t xml:space="preserve">konać po każdej stronie toru </w:t>
      </w:r>
      <w:r w:rsidR="0012345C" w:rsidRPr="007E3137">
        <w:t>od dolnej krawędzi pryzmy podsypki po stronie ławy</w:t>
      </w:r>
      <w:r w:rsidR="0012345C" w:rsidRPr="007E3137" w:rsidDel="0012345C">
        <w:t xml:space="preserve"> </w:t>
      </w:r>
      <w:r w:rsidR="008B0044" w:rsidRPr="007E3137">
        <w:t>torowiska</w:t>
      </w:r>
      <w:r w:rsidR="005C0072" w:rsidRPr="007E3137">
        <w:t xml:space="preserve">. Karczowanie drzew i </w:t>
      </w:r>
      <w:r w:rsidR="009F6F18" w:rsidRPr="007E3137">
        <w:t>krzewów</w:t>
      </w:r>
      <w:r w:rsidR="005C0072" w:rsidRPr="007E3137">
        <w:t xml:space="preserve">, usunięcie karp </w:t>
      </w:r>
      <w:r w:rsidR="005A3DE9" w:rsidRPr="007E3137">
        <w:t xml:space="preserve">wraz </w:t>
      </w:r>
      <w:r w:rsidR="008E5C60" w:rsidRPr="007E3137">
        <w:t> </w:t>
      </w:r>
      <w:r w:rsidR="005A3DE9" w:rsidRPr="007E3137">
        <w:t xml:space="preserve">z </w:t>
      </w:r>
      <w:r w:rsidR="008E5C60" w:rsidRPr="007E3137">
        <w:t> </w:t>
      </w:r>
      <w:r w:rsidR="005A3DE9" w:rsidRPr="007E3137">
        <w:t>ich odpowiednim zagospodarowaniem</w:t>
      </w:r>
      <w:r w:rsidR="000C5F9B" w:rsidRPr="007E3137">
        <w:t xml:space="preserve"> należy dokonać w odległości:</w:t>
      </w:r>
    </w:p>
    <w:p w14:paraId="0BD45075" w14:textId="77777777" w:rsidR="000C5F9B" w:rsidRPr="007E3137" w:rsidRDefault="000C5F9B" w:rsidP="00CF1FB0">
      <w:pPr>
        <w:pStyle w:val="Punktator1"/>
        <w:numPr>
          <w:ilvl w:val="0"/>
          <w:numId w:val="81"/>
        </w:numPr>
        <w:spacing w:before="120" w:after="120"/>
      </w:pPr>
      <w:r w:rsidRPr="007E3137">
        <w:t>nie mniejszej niż 6 m od dolnej krawędzi nasypu albo górnej krawędzi przekopu albo od zewnętrznej krawędzi rowów bocznych, w przypadku linii kolejowej biegnącej poza lasem na nasypie, w przekopie lub w otoczeniu rowów bocznych;</w:t>
      </w:r>
    </w:p>
    <w:p w14:paraId="6B1F58B7" w14:textId="77777777" w:rsidR="000C5F9B" w:rsidRPr="007E3137" w:rsidRDefault="000C5F9B" w:rsidP="00CF1FB0">
      <w:pPr>
        <w:pStyle w:val="Punktator1"/>
        <w:numPr>
          <w:ilvl w:val="0"/>
          <w:numId w:val="81"/>
        </w:numPr>
        <w:spacing w:before="120" w:after="120"/>
      </w:pPr>
      <w:r w:rsidRPr="007E3137">
        <w:lastRenderedPageBreak/>
        <w:t>nie mniejszej niż 6 m od skrajnej szyny, w przypadku linii kolejowej biegnącej poza lasem w pozostałych przypadkach;</w:t>
      </w:r>
    </w:p>
    <w:p w14:paraId="2C9B57DF" w14:textId="77777777" w:rsidR="000C5F9B" w:rsidRPr="007E3137" w:rsidRDefault="009E6A2A" w:rsidP="00CF1FB0">
      <w:pPr>
        <w:pStyle w:val="Punktator1"/>
        <w:numPr>
          <w:ilvl w:val="0"/>
          <w:numId w:val="81"/>
        </w:numPr>
        <w:spacing w:before="120" w:after="120"/>
      </w:pPr>
      <w:r w:rsidRPr="007E3137">
        <w:t xml:space="preserve">do zewnętrznej krawędzi bruzdy </w:t>
      </w:r>
      <w:r w:rsidR="000C5F9B" w:rsidRPr="007E3137">
        <w:t>tworzącej pas przeciwpożarowy, w przypadku linii kolejowej biegnącej na gruntach leśnych;</w:t>
      </w:r>
    </w:p>
    <w:p w14:paraId="5E86D55C" w14:textId="77777777" w:rsidR="000C5F9B" w:rsidRPr="007E3137" w:rsidRDefault="000C5F9B" w:rsidP="00F0231B">
      <w:pPr>
        <w:pStyle w:val="Punktator1"/>
        <w:spacing w:before="120" w:after="120"/>
        <w:ind w:left="426" w:firstLine="0"/>
      </w:pPr>
      <w:r w:rsidRPr="007E3137">
        <w:t xml:space="preserve">o ile nie uzyskano stosownego odstępstwa od właściwego starosty, zgodnie z art. 57a ustawy z dnia 28 marca 2003 r. o transporcie kolejowym). Wymaga się usunięcia </w:t>
      </w:r>
      <w:r w:rsidR="009E6A2A" w:rsidRPr="007E3137">
        <w:br/>
      </w:r>
      <w:r w:rsidRPr="007E3137">
        <w:t xml:space="preserve">z </w:t>
      </w:r>
      <w:r w:rsidR="009E6A2A" w:rsidRPr="007E3137">
        <w:t>obszaru</w:t>
      </w:r>
      <w:r w:rsidRPr="007E3137">
        <w:t xml:space="preserve"> kolejowego całości drewna i gałęzi. Zaleca się usuwanie gałęzi rębakiem </w:t>
      </w:r>
      <w:r w:rsidR="009E6A2A" w:rsidRPr="007E3137">
        <w:br/>
      </w:r>
      <w:r w:rsidRPr="007E3137">
        <w:t>i frezowanie pni</w:t>
      </w:r>
      <w:r w:rsidR="00D131CB" w:rsidRPr="007E3137">
        <w:t>;</w:t>
      </w:r>
      <w:r w:rsidRPr="007E3137">
        <w:t xml:space="preserve"> </w:t>
      </w:r>
    </w:p>
    <w:p w14:paraId="75B411F8" w14:textId="77777777" w:rsidR="008B0044" w:rsidRPr="007E3137" w:rsidRDefault="003A2000" w:rsidP="00CF1FB0">
      <w:pPr>
        <w:pStyle w:val="Akapitzlist"/>
        <w:numPr>
          <w:ilvl w:val="0"/>
          <w:numId w:val="42"/>
        </w:numPr>
        <w:spacing w:before="120" w:after="120"/>
        <w:ind w:left="425" w:hanging="357"/>
        <w:contextualSpacing w:val="0"/>
        <w:rPr>
          <w:sz w:val="22"/>
        </w:rPr>
      </w:pPr>
      <w:r w:rsidRPr="007E3137">
        <w:rPr>
          <w:sz w:val="22"/>
        </w:rPr>
        <w:t>p</w:t>
      </w:r>
      <w:r w:rsidR="008B0044" w:rsidRPr="007E3137">
        <w:rPr>
          <w:sz w:val="22"/>
        </w:rPr>
        <w:t>roces umocnienia powierzchni skarp poprzez obsianie nasionami traw polega na:</w:t>
      </w:r>
    </w:p>
    <w:p w14:paraId="18225859" w14:textId="77777777" w:rsidR="008B0044" w:rsidRPr="007E3137" w:rsidRDefault="008B0044" w:rsidP="00CF1FB0">
      <w:pPr>
        <w:pStyle w:val="Akapitzlist"/>
        <w:numPr>
          <w:ilvl w:val="0"/>
          <w:numId w:val="43"/>
        </w:numPr>
        <w:spacing w:before="120" w:after="120"/>
        <w:ind w:left="714" w:hanging="357"/>
        <w:contextualSpacing w:val="0"/>
        <w:rPr>
          <w:sz w:val="22"/>
        </w:rPr>
      </w:pPr>
      <w:r w:rsidRPr="007E3137">
        <w:rPr>
          <w:sz w:val="22"/>
        </w:rPr>
        <w:t>wytworzeniu na s</w:t>
      </w:r>
      <w:r w:rsidR="0010233A" w:rsidRPr="007E3137">
        <w:rPr>
          <w:sz w:val="22"/>
        </w:rPr>
        <w:t>karpie warstwy ziemi urodzajnej;</w:t>
      </w:r>
    </w:p>
    <w:p w14:paraId="78A40E8B" w14:textId="77777777" w:rsidR="008B0044" w:rsidRPr="007E3137" w:rsidRDefault="008B0044" w:rsidP="00CF1FB0">
      <w:pPr>
        <w:pStyle w:val="Akapitzlist"/>
        <w:numPr>
          <w:ilvl w:val="0"/>
          <w:numId w:val="43"/>
        </w:numPr>
        <w:spacing w:before="120" w:after="120"/>
        <w:contextualSpacing w:val="0"/>
        <w:rPr>
          <w:sz w:val="22"/>
        </w:rPr>
      </w:pPr>
      <w:r w:rsidRPr="007E3137">
        <w:rPr>
          <w:sz w:val="22"/>
        </w:rPr>
        <w:t>obsianiu warstwy ziemi urodzajnej kompozycjami nasion traw (z dopuszczalną domieszką roślin motylkowych i bylin), w ilości od 20 g/m</w:t>
      </w:r>
      <w:r w:rsidRPr="007E3137">
        <w:rPr>
          <w:sz w:val="22"/>
          <w:vertAlign w:val="superscript"/>
        </w:rPr>
        <w:t>2</w:t>
      </w:r>
      <w:r w:rsidRPr="007E3137">
        <w:rPr>
          <w:sz w:val="22"/>
        </w:rPr>
        <w:t xml:space="preserve"> do 30 g/m</w:t>
      </w:r>
      <w:r w:rsidRPr="007E3137">
        <w:rPr>
          <w:sz w:val="22"/>
          <w:vertAlign w:val="superscript"/>
        </w:rPr>
        <w:t>2</w:t>
      </w:r>
      <w:r w:rsidRPr="007E3137">
        <w:rPr>
          <w:sz w:val="22"/>
        </w:rPr>
        <w:t xml:space="preserve">, dobranych odpowiednio do warunków siedliskowych (rodzaju podłoża, pochylenia skarpy). Przykładem jest mieszanka nasion, w skład której wchodzą: kostrzewa czerwona Aniset, kostrzewa czerwona Samanta, kostrzewa czerwona Casanowa, kostrzewa owcza Cantona, wiechlina łąkowa Panduro. W przypadku braku możliwości zakupienia gotowej mieszanki traw o wyżej określonym składzie, należy wykonać mieszankę na </w:t>
      </w:r>
      <w:r w:rsidR="008E5C60" w:rsidRPr="007E3137">
        <w:rPr>
          <w:sz w:val="22"/>
        </w:rPr>
        <w:t> </w:t>
      </w:r>
      <w:r w:rsidRPr="007E3137">
        <w:rPr>
          <w:sz w:val="22"/>
        </w:rPr>
        <w:t>zamówienie lub zakupić gotową mieszankę o sk</w:t>
      </w:r>
      <w:r w:rsidR="008E5C60" w:rsidRPr="007E3137">
        <w:rPr>
          <w:sz w:val="22"/>
        </w:rPr>
        <w:t>ładzie najbardziej zbliżonym do </w:t>
      </w:r>
      <w:r w:rsidRPr="007E3137">
        <w:rPr>
          <w:sz w:val="22"/>
        </w:rPr>
        <w:t>zalecanego i z</w:t>
      </w:r>
      <w:r w:rsidR="0010233A" w:rsidRPr="007E3137">
        <w:rPr>
          <w:sz w:val="22"/>
        </w:rPr>
        <w:t>awierającym gatunki wieloletnie;</w:t>
      </w:r>
    </w:p>
    <w:p w14:paraId="48CEDDE3" w14:textId="77777777" w:rsidR="008B0044" w:rsidRPr="007E3137" w:rsidRDefault="008B0044" w:rsidP="00CF1FB0">
      <w:pPr>
        <w:pStyle w:val="Akapitzlist"/>
        <w:numPr>
          <w:ilvl w:val="0"/>
          <w:numId w:val="43"/>
        </w:numPr>
        <w:spacing w:before="120" w:after="120"/>
        <w:contextualSpacing w:val="0"/>
        <w:rPr>
          <w:sz w:val="22"/>
        </w:rPr>
      </w:pPr>
      <w:r w:rsidRPr="007E3137">
        <w:rPr>
          <w:sz w:val="22"/>
        </w:rPr>
        <w:t>naniesieniu tymczasowej warstwy przeciwerozyjnej</w:t>
      </w:r>
      <w:r w:rsidR="003A2000" w:rsidRPr="007E3137">
        <w:rPr>
          <w:sz w:val="22"/>
        </w:rPr>
        <w:t>;</w:t>
      </w:r>
    </w:p>
    <w:p w14:paraId="35153F1D" w14:textId="77777777" w:rsidR="0031780A" w:rsidRPr="007E3137" w:rsidRDefault="003A2000" w:rsidP="00CF1FB0">
      <w:pPr>
        <w:pStyle w:val="Punktator1"/>
        <w:numPr>
          <w:ilvl w:val="0"/>
          <w:numId w:val="42"/>
        </w:numPr>
        <w:spacing w:before="120" w:after="120"/>
        <w:ind w:left="426"/>
      </w:pPr>
      <w:r w:rsidRPr="007E3137">
        <w:t>m</w:t>
      </w:r>
      <w:r w:rsidR="0004557C" w:rsidRPr="007E3137">
        <w:t>ontaż</w:t>
      </w:r>
      <w:r w:rsidR="00083CCB" w:rsidRPr="007E3137">
        <w:t xml:space="preserve"> </w:t>
      </w:r>
      <w:r w:rsidR="0031780A" w:rsidRPr="007E3137">
        <w:t>znaków regulacji osi toru, zgodnych z </w:t>
      </w:r>
      <w:r w:rsidR="00083CCB" w:rsidRPr="007E3137">
        <w:t xml:space="preserve">wytycznymi </w:t>
      </w:r>
      <w:r w:rsidR="0031780A" w:rsidRPr="007E3137">
        <w:t>Ig-6, stanowiących również zn</w:t>
      </w:r>
      <w:r w:rsidR="00A01199" w:rsidRPr="007E3137">
        <w:t>aki kolejowej osnowy specjalnej;</w:t>
      </w:r>
    </w:p>
    <w:p w14:paraId="0B23166D" w14:textId="77777777" w:rsidR="0031780A" w:rsidRPr="007E3137" w:rsidRDefault="003A2000" w:rsidP="00CF1FB0">
      <w:pPr>
        <w:pStyle w:val="Punktator1"/>
        <w:numPr>
          <w:ilvl w:val="0"/>
          <w:numId w:val="42"/>
        </w:numPr>
        <w:spacing w:before="120" w:after="120"/>
        <w:ind w:left="426"/>
      </w:pPr>
      <w:r w:rsidRPr="007E3137">
        <w:t>w</w:t>
      </w:r>
      <w:r w:rsidR="00083CCB" w:rsidRPr="007E3137">
        <w:t>szelki</w:t>
      </w:r>
      <w:r w:rsidR="00FB32C5" w:rsidRPr="007E3137">
        <w:t>e</w:t>
      </w:r>
      <w:r w:rsidR="00083CCB" w:rsidRPr="007E3137">
        <w:t xml:space="preserve"> </w:t>
      </w:r>
      <w:r w:rsidR="0031780A" w:rsidRPr="007E3137">
        <w:t>niezbędn</w:t>
      </w:r>
      <w:r w:rsidR="00FB32C5" w:rsidRPr="007E3137">
        <w:t>e</w:t>
      </w:r>
      <w:r w:rsidR="0031780A" w:rsidRPr="007E3137">
        <w:t xml:space="preserve"> rob</w:t>
      </w:r>
      <w:r w:rsidR="00FB32C5" w:rsidRPr="007E3137">
        <w:t>oty</w:t>
      </w:r>
      <w:r w:rsidR="0031780A" w:rsidRPr="007E3137">
        <w:t xml:space="preserve"> porządkow</w:t>
      </w:r>
      <w:r w:rsidR="00FB32C5" w:rsidRPr="007E3137">
        <w:t>e</w:t>
      </w:r>
      <w:r w:rsidR="0031780A" w:rsidRPr="007E3137">
        <w:t xml:space="preserve"> w ramach estetyzacji linii (np. odnowienie i</w:t>
      </w:r>
      <w:r w:rsidR="00FB32C5" w:rsidRPr="007E3137">
        <w:t> </w:t>
      </w:r>
      <w:r w:rsidR="0031780A" w:rsidRPr="007E3137">
        <w:t>uzupełnienie znaków, wskaźn</w:t>
      </w:r>
      <w:r w:rsidR="00A01199" w:rsidRPr="007E3137">
        <w:t>ików, odnowienie ogrodzeń itp.);</w:t>
      </w:r>
    </w:p>
    <w:p w14:paraId="5C2013BC" w14:textId="13177A53" w:rsidR="001F496B" w:rsidRPr="007E3137" w:rsidRDefault="0031780A" w:rsidP="00CF1FB0">
      <w:pPr>
        <w:pStyle w:val="Punktator1"/>
        <w:numPr>
          <w:ilvl w:val="0"/>
          <w:numId w:val="42"/>
        </w:numPr>
        <w:spacing w:before="120" w:after="120"/>
        <w:ind w:left="426"/>
      </w:pPr>
      <w:r w:rsidRPr="007E3137">
        <w:t xml:space="preserve">Wykonawca jest zobowiązany do: zaprojektowania i </w:t>
      </w:r>
      <w:r w:rsidR="00C31461" w:rsidRPr="007E3137">
        <w:t>wybudow</w:t>
      </w:r>
      <w:r w:rsidR="008E4F36" w:rsidRPr="007E3137">
        <w:t>a</w:t>
      </w:r>
      <w:r w:rsidRPr="007E3137">
        <w:t xml:space="preserve">nia </w:t>
      </w:r>
      <w:r w:rsidR="001F496B" w:rsidRPr="007E3137">
        <w:t>pod</w:t>
      </w:r>
      <w:r w:rsidR="00134E95" w:rsidRPr="007E3137">
        <w:t xml:space="preserve"> potrzeby </w:t>
      </w:r>
      <w:r w:rsidR="001F496B" w:rsidRPr="007E3137">
        <w:t xml:space="preserve">systemów </w:t>
      </w:r>
      <w:r w:rsidR="00093235" w:rsidRPr="007E3137">
        <w:t xml:space="preserve">SR, </w:t>
      </w:r>
      <w:r w:rsidR="00AA5E51" w:rsidRPr="007E3137">
        <w:t>SSC</w:t>
      </w:r>
      <w:r w:rsidR="001F496B" w:rsidRPr="007E3137">
        <w:t xml:space="preserve"> i SMW kanalizacji teletechnicznej oraz zapewnienia odpowiedniej rezerwy mocy </w:t>
      </w:r>
      <w:r w:rsidR="003A2000" w:rsidRPr="007E3137">
        <w:t>dla zasilania urządzeń;</w:t>
      </w:r>
    </w:p>
    <w:p w14:paraId="7B5B1459" w14:textId="77777777" w:rsidR="00AE5AFC" w:rsidRPr="007E3137" w:rsidRDefault="003A2000" w:rsidP="00CF1FB0">
      <w:pPr>
        <w:pStyle w:val="Akapitzlist"/>
        <w:numPr>
          <w:ilvl w:val="0"/>
          <w:numId w:val="42"/>
        </w:numPr>
        <w:spacing w:before="120" w:after="120"/>
        <w:ind w:left="426"/>
      </w:pPr>
      <w:r w:rsidRPr="007E3137">
        <w:rPr>
          <w:sz w:val="22"/>
        </w:rPr>
        <w:t>o</w:t>
      </w:r>
      <w:r w:rsidR="00D92F93" w:rsidRPr="007E3137">
        <w:rPr>
          <w:sz w:val="22"/>
        </w:rPr>
        <w:t xml:space="preserve">grodzenia w następujących miejscach: </w:t>
      </w:r>
      <w:r w:rsidR="00836AB4" w:rsidRPr="007E3137">
        <w:rPr>
          <w:sz w:val="22"/>
        </w:rPr>
        <w:t>ogrodznenie terenu kolejowgo</w:t>
      </w:r>
      <w:r w:rsidR="003639E3" w:rsidRPr="007E3137">
        <w:rPr>
          <w:sz w:val="22"/>
        </w:rPr>
        <w:t>, początku i końca peronu oraz</w:t>
      </w:r>
      <w:r w:rsidR="00836AB4" w:rsidRPr="007E3137">
        <w:rPr>
          <w:sz w:val="22"/>
        </w:rPr>
        <w:t xml:space="preserve"> dojść </w:t>
      </w:r>
      <w:r w:rsidR="001129D6" w:rsidRPr="007E3137">
        <w:rPr>
          <w:sz w:val="22"/>
        </w:rPr>
        <w:t xml:space="preserve">do peronu </w:t>
      </w:r>
    </w:p>
    <w:p w14:paraId="2388F926" w14:textId="702893DD" w:rsidR="00AE5AFC" w:rsidRPr="007E3137" w:rsidRDefault="00AE5AFC" w:rsidP="00CF1FB0">
      <w:pPr>
        <w:pStyle w:val="Akapitzlist"/>
        <w:numPr>
          <w:ilvl w:val="0"/>
          <w:numId w:val="42"/>
        </w:numPr>
        <w:spacing w:before="120" w:after="120"/>
        <w:ind w:left="426"/>
      </w:pPr>
      <w:r w:rsidRPr="007E3137">
        <w:rPr>
          <w:sz w:val="22"/>
        </w:rPr>
        <w:t xml:space="preserve">Wykonawca zaprojektuje, a po akceptacji Zamawiającego wykona i zamontuje w uzgodnionym z Zamawiającym miejscu (na terenie inwestycji) tablice informacyjne zgodnie z aktualnymi wytycznymi znajdującymi się na stronie: </w:t>
      </w:r>
      <w:hyperlink r:id="rId27" w:history="1">
        <w:r w:rsidRPr="007E3137">
          <w:rPr>
            <w:rStyle w:val="Hipercze"/>
            <w:rFonts w:eastAsia="Calibri"/>
            <w:color w:val="auto"/>
            <w:sz w:val="22"/>
            <w:szCs w:val="20"/>
          </w:rPr>
          <w:t>https://www.gov.pl/web/premier/promocja</w:t>
        </w:r>
      </w:hyperlink>
      <w:r w:rsidRPr="007E3137">
        <w:rPr>
          <w:sz w:val="22"/>
          <w:szCs w:val="20"/>
        </w:rPr>
        <w:t xml:space="preserve"> </w:t>
      </w:r>
    </w:p>
    <w:p w14:paraId="482F8529" w14:textId="30A775E7" w:rsidR="00081769" w:rsidRPr="007E3137" w:rsidRDefault="00AE5AFC" w:rsidP="00081769">
      <w:pPr>
        <w:pStyle w:val="Akapitzlist"/>
        <w:spacing w:before="120" w:after="120"/>
        <w:ind w:left="426" w:firstLine="0"/>
        <w:rPr>
          <w:sz w:val="22"/>
          <w:szCs w:val="20"/>
        </w:rPr>
      </w:pPr>
      <w:r w:rsidRPr="007E3137">
        <w:rPr>
          <w:sz w:val="22"/>
          <w:szCs w:val="20"/>
        </w:rPr>
        <w:t>Ponadto, do obowiązków Wykonawcy będzie nalażał nadzór nad stanem tablic oraz ich wymiana/naprawa po każdym uszkodzeniu/zniszczeniu. Dla każdego przystanku wymagane jest ustawienie 1 szt. tablicy informacyjnej.</w:t>
      </w:r>
    </w:p>
    <w:p w14:paraId="2362E7AD" w14:textId="3598BF63" w:rsidR="00081769" w:rsidRPr="007E3137" w:rsidRDefault="00B8672F" w:rsidP="00CF1FB0">
      <w:pPr>
        <w:pStyle w:val="Akapitzlist"/>
        <w:numPr>
          <w:ilvl w:val="0"/>
          <w:numId w:val="42"/>
        </w:numPr>
        <w:spacing w:before="120" w:after="120"/>
        <w:rPr>
          <w:sz w:val="22"/>
          <w:szCs w:val="20"/>
        </w:rPr>
      </w:pPr>
      <w:r w:rsidRPr="007E3137">
        <w:rPr>
          <w:sz w:val="22"/>
          <w:szCs w:val="20"/>
        </w:rPr>
        <w:t>Projektant</w:t>
      </w:r>
      <w:r w:rsidR="00081769" w:rsidRPr="007E3137">
        <w:rPr>
          <w:sz w:val="22"/>
          <w:szCs w:val="20"/>
        </w:rPr>
        <w:t xml:space="preserve"> bezpośrednio przed przystąpiniem do projektowania zwróci się</w:t>
      </w:r>
      <w:r w:rsidR="000E6A3A" w:rsidRPr="007E3137">
        <w:rPr>
          <w:sz w:val="22"/>
          <w:szCs w:val="20"/>
        </w:rPr>
        <w:t xml:space="preserve"> do Okręgowego Urzędu Górniczego o wydanie warunków geologicznych i górniczych w celu pozyskania prognozy oddziaływań eksploatacji górniczej na powierzchnie terenu;</w:t>
      </w:r>
    </w:p>
    <w:p w14:paraId="1B3E5F94" w14:textId="566C3924" w:rsidR="000E6A3A" w:rsidRPr="007E3137" w:rsidRDefault="000E6A3A" w:rsidP="00CF1FB0">
      <w:pPr>
        <w:pStyle w:val="Akapitzlist"/>
        <w:numPr>
          <w:ilvl w:val="0"/>
          <w:numId w:val="42"/>
        </w:numPr>
        <w:spacing w:before="120" w:after="120"/>
        <w:rPr>
          <w:sz w:val="22"/>
          <w:szCs w:val="20"/>
        </w:rPr>
      </w:pPr>
      <w:r w:rsidRPr="007E3137">
        <w:rPr>
          <w:sz w:val="22"/>
          <w:szCs w:val="20"/>
        </w:rPr>
        <w:t xml:space="preserve">W przypadku wystąpienia wpływów eksploatacji górniczej </w:t>
      </w:r>
      <w:r w:rsidR="008056F3" w:rsidRPr="007E3137">
        <w:rPr>
          <w:sz w:val="22"/>
          <w:szCs w:val="20"/>
        </w:rPr>
        <w:t>należy wykonać</w:t>
      </w:r>
      <w:r w:rsidRPr="007E3137">
        <w:rPr>
          <w:sz w:val="22"/>
          <w:szCs w:val="20"/>
        </w:rPr>
        <w:t xml:space="preserve"> zabezpieczenie obiektu budowlanego </w:t>
      </w:r>
      <w:r w:rsidR="00602268" w:rsidRPr="007E3137">
        <w:rPr>
          <w:sz w:val="22"/>
          <w:szCs w:val="20"/>
        </w:rPr>
        <w:t xml:space="preserve">wraz z urzadzeniami sieci trakcyjnej </w:t>
      </w:r>
      <w:r w:rsidRPr="007E3137">
        <w:rPr>
          <w:sz w:val="22"/>
          <w:szCs w:val="20"/>
        </w:rPr>
        <w:t>przed wpływami eksploatacji gó</w:t>
      </w:r>
      <w:r w:rsidR="00602268" w:rsidRPr="007E3137">
        <w:rPr>
          <w:sz w:val="22"/>
          <w:szCs w:val="20"/>
        </w:rPr>
        <w:t>rniczej</w:t>
      </w:r>
    </w:p>
    <w:p w14:paraId="10A44918" w14:textId="48757630" w:rsidR="00F526F5" w:rsidRPr="007E3137" w:rsidRDefault="00B869BA" w:rsidP="00F0231B">
      <w:pPr>
        <w:pStyle w:val="Nagwek1"/>
      </w:pPr>
      <w:bookmarkStart w:id="8023" w:name="_Toc455052633"/>
      <w:bookmarkStart w:id="8024" w:name="_Toc455053249"/>
      <w:bookmarkStart w:id="8025" w:name="_Toc455053865"/>
      <w:bookmarkStart w:id="8026" w:name="_Toc455054481"/>
      <w:bookmarkStart w:id="8027" w:name="_Toc455060584"/>
      <w:bookmarkStart w:id="8028" w:name="_Toc455061213"/>
      <w:bookmarkStart w:id="8029" w:name="_Toc455567283"/>
      <w:bookmarkStart w:id="8030" w:name="_Toc455052642"/>
      <w:bookmarkStart w:id="8031" w:name="_Toc455053258"/>
      <w:bookmarkStart w:id="8032" w:name="_Toc455053874"/>
      <w:bookmarkStart w:id="8033" w:name="_Toc455054490"/>
      <w:bookmarkStart w:id="8034" w:name="_Toc455060593"/>
      <w:bookmarkStart w:id="8035" w:name="_Toc455061222"/>
      <w:bookmarkStart w:id="8036" w:name="_Toc455567292"/>
      <w:bookmarkStart w:id="8037" w:name="_Toc455052644"/>
      <w:bookmarkStart w:id="8038" w:name="_Toc455053260"/>
      <w:bookmarkStart w:id="8039" w:name="_Toc455053876"/>
      <w:bookmarkStart w:id="8040" w:name="_Toc455054492"/>
      <w:bookmarkStart w:id="8041" w:name="_Toc455060595"/>
      <w:bookmarkStart w:id="8042" w:name="_Toc455061224"/>
      <w:bookmarkStart w:id="8043" w:name="_Toc455567294"/>
      <w:bookmarkStart w:id="8044" w:name="_Toc455052645"/>
      <w:bookmarkStart w:id="8045" w:name="_Toc455053261"/>
      <w:bookmarkStart w:id="8046" w:name="_Toc455053877"/>
      <w:bookmarkStart w:id="8047" w:name="_Toc455054493"/>
      <w:bookmarkStart w:id="8048" w:name="_Toc455060596"/>
      <w:bookmarkStart w:id="8049" w:name="_Toc455061225"/>
      <w:bookmarkStart w:id="8050" w:name="_Toc455567295"/>
      <w:bookmarkStart w:id="8051" w:name="_Toc455052646"/>
      <w:bookmarkStart w:id="8052" w:name="_Toc455053262"/>
      <w:bookmarkStart w:id="8053" w:name="_Toc455053878"/>
      <w:bookmarkStart w:id="8054" w:name="_Toc455054494"/>
      <w:bookmarkStart w:id="8055" w:name="_Toc455060597"/>
      <w:bookmarkStart w:id="8056" w:name="_Toc455061226"/>
      <w:bookmarkStart w:id="8057" w:name="_Toc455567296"/>
      <w:bookmarkStart w:id="8058" w:name="_Toc455052648"/>
      <w:bookmarkStart w:id="8059" w:name="_Toc455053264"/>
      <w:bookmarkStart w:id="8060" w:name="_Toc455053880"/>
      <w:bookmarkStart w:id="8061" w:name="_Toc455054496"/>
      <w:bookmarkStart w:id="8062" w:name="_Toc455060599"/>
      <w:bookmarkStart w:id="8063" w:name="_Toc455061228"/>
      <w:bookmarkStart w:id="8064" w:name="_Toc455567298"/>
      <w:bookmarkStart w:id="8065" w:name="_Toc455052651"/>
      <w:bookmarkStart w:id="8066" w:name="_Toc455053267"/>
      <w:bookmarkStart w:id="8067" w:name="_Toc455053883"/>
      <w:bookmarkStart w:id="8068" w:name="_Toc455054499"/>
      <w:bookmarkStart w:id="8069" w:name="_Toc455060602"/>
      <w:bookmarkStart w:id="8070" w:name="_Toc455061231"/>
      <w:bookmarkStart w:id="8071" w:name="_Toc455567301"/>
      <w:bookmarkStart w:id="8072" w:name="_Toc455052657"/>
      <w:bookmarkStart w:id="8073" w:name="_Toc455053273"/>
      <w:bookmarkStart w:id="8074" w:name="_Toc455053889"/>
      <w:bookmarkStart w:id="8075" w:name="_Toc455054505"/>
      <w:bookmarkStart w:id="8076" w:name="_Toc455060608"/>
      <w:bookmarkStart w:id="8077" w:name="_Toc455061237"/>
      <w:bookmarkStart w:id="8078" w:name="_Toc455567307"/>
      <w:bookmarkStart w:id="8079" w:name="_Toc455052685"/>
      <w:bookmarkStart w:id="8080" w:name="_Toc455053301"/>
      <w:bookmarkStart w:id="8081" w:name="_Toc455053917"/>
      <w:bookmarkStart w:id="8082" w:name="_Toc455054533"/>
      <w:bookmarkStart w:id="8083" w:name="_Toc455060636"/>
      <w:bookmarkStart w:id="8084" w:name="_Toc455061265"/>
      <w:bookmarkStart w:id="8085" w:name="_Toc455567335"/>
      <w:bookmarkStart w:id="8086" w:name="_Toc455052686"/>
      <w:bookmarkStart w:id="8087" w:name="_Toc455053302"/>
      <w:bookmarkStart w:id="8088" w:name="_Toc455053918"/>
      <w:bookmarkStart w:id="8089" w:name="_Toc455054534"/>
      <w:bookmarkStart w:id="8090" w:name="_Toc455060637"/>
      <w:bookmarkStart w:id="8091" w:name="_Toc455061266"/>
      <w:bookmarkStart w:id="8092" w:name="_Toc455567336"/>
      <w:bookmarkStart w:id="8093" w:name="_Toc455052688"/>
      <w:bookmarkStart w:id="8094" w:name="_Toc455053304"/>
      <w:bookmarkStart w:id="8095" w:name="_Toc455053920"/>
      <w:bookmarkStart w:id="8096" w:name="_Toc455054536"/>
      <w:bookmarkStart w:id="8097" w:name="_Toc455060639"/>
      <w:bookmarkStart w:id="8098" w:name="_Toc455061268"/>
      <w:bookmarkStart w:id="8099" w:name="_Toc455567338"/>
      <w:bookmarkStart w:id="8100" w:name="_Toc455052689"/>
      <w:bookmarkStart w:id="8101" w:name="_Toc455053305"/>
      <w:bookmarkStart w:id="8102" w:name="_Toc455053921"/>
      <w:bookmarkStart w:id="8103" w:name="_Toc455054537"/>
      <w:bookmarkStart w:id="8104" w:name="_Toc455060640"/>
      <w:bookmarkStart w:id="8105" w:name="_Toc455061269"/>
      <w:bookmarkStart w:id="8106" w:name="_Toc455567339"/>
      <w:bookmarkStart w:id="8107" w:name="_Toc455052690"/>
      <w:bookmarkStart w:id="8108" w:name="_Toc455053306"/>
      <w:bookmarkStart w:id="8109" w:name="_Toc455053922"/>
      <w:bookmarkStart w:id="8110" w:name="_Toc455054538"/>
      <w:bookmarkStart w:id="8111" w:name="_Toc455060641"/>
      <w:bookmarkStart w:id="8112" w:name="_Toc455061270"/>
      <w:bookmarkStart w:id="8113" w:name="_Toc455567340"/>
      <w:bookmarkStart w:id="8114" w:name="_Toc455052691"/>
      <w:bookmarkStart w:id="8115" w:name="_Toc455053307"/>
      <w:bookmarkStart w:id="8116" w:name="_Toc455053923"/>
      <w:bookmarkStart w:id="8117" w:name="_Toc455054539"/>
      <w:bookmarkStart w:id="8118" w:name="_Toc455060642"/>
      <w:bookmarkStart w:id="8119" w:name="_Toc455061271"/>
      <w:bookmarkStart w:id="8120" w:name="_Toc455567341"/>
      <w:bookmarkStart w:id="8121" w:name="_Toc455052693"/>
      <w:bookmarkStart w:id="8122" w:name="_Toc455053309"/>
      <w:bookmarkStart w:id="8123" w:name="_Toc455053925"/>
      <w:bookmarkStart w:id="8124" w:name="_Toc455054541"/>
      <w:bookmarkStart w:id="8125" w:name="_Toc455060644"/>
      <w:bookmarkStart w:id="8126" w:name="_Toc455061273"/>
      <w:bookmarkStart w:id="8127" w:name="_Toc455567343"/>
      <w:bookmarkStart w:id="8128" w:name="_Toc455052694"/>
      <w:bookmarkStart w:id="8129" w:name="_Toc455053310"/>
      <w:bookmarkStart w:id="8130" w:name="_Toc455053926"/>
      <w:bookmarkStart w:id="8131" w:name="_Toc455054542"/>
      <w:bookmarkStart w:id="8132" w:name="_Toc455060645"/>
      <w:bookmarkStart w:id="8133" w:name="_Toc455061274"/>
      <w:bookmarkStart w:id="8134" w:name="_Toc455567344"/>
      <w:bookmarkStart w:id="8135" w:name="_Toc455052695"/>
      <w:bookmarkStart w:id="8136" w:name="_Toc455053311"/>
      <w:bookmarkStart w:id="8137" w:name="_Toc455053927"/>
      <w:bookmarkStart w:id="8138" w:name="_Toc455054543"/>
      <w:bookmarkStart w:id="8139" w:name="_Toc455060646"/>
      <w:bookmarkStart w:id="8140" w:name="_Toc455061275"/>
      <w:bookmarkStart w:id="8141" w:name="_Toc455567345"/>
      <w:bookmarkStart w:id="8142" w:name="_Toc455052696"/>
      <w:bookmarkStart w:id="8143" w:name="_Toc455053312"/>
      <w:bookmarkStart w:id="8144" w:name="_Toc455053928"/>
      <w:bookmarkStart w:id="8145" w:name="_Toc455054544"/>
      <w:bookmarkStart w:id="8146" w:name="_Toc455060647"/>
      <w:bookmarkStart w:id="8147" w:name="_Toc455061276"/>
      <w:bookmarkStart w:id="8148" w:name="_Toc455567346"/>
      <w:bookmarkStart w:id="8149" w:name="_Toc399161997"/>
      <w:bookmarkStart w:id="8150" w:name="_Toc455052698"/>
      <w:bookmarkStart w:id="8151" w:name="_Toc455053314"/>
      <w:bookmarkStart w:id="8152" w:name="_Toc455053930"/>
      <w:bookmarkStart w:id="8153" w:name="_Toc455054546"/>
      <w:bookmarkStart w:id="8154" w:name="_Toc455060649"/>
      <w:bookmarkStart w:id="8155" w:name="_Toc455061278"/>
      <w:bookmarkStart w:id="8156" w:name="_Toc455567348"/>
      <w:bookmarkStart w:id="8157" w:name="_Toc455052712"/>
      <w:bookmarkStart w:id="8158" w:name="_Toc455053328"/>
      <w:bookmarkStart w:id="8159" w:name="_Toc455053944"/>
      <w:bookmarkStart w:id="8160" w:name="_Toc455054560"/>
      <w:bookmarkStart w:id="8161" w:name="_Toc455060663"/>
      <w:bookmarkStart w:id="8162" w:name="_Toc455061292"/>
      <w:bookmarkStart w:id="8163" w:name="_Toc455567362"/>
      <w:bookmarkStart w:id="8164" w:name="_Toc455052717"/>
      <w:bookmarkStart w:id="8165" w:name="_Toc455053333"/>
      <w:bookmarkStart w:id="8166" w:name="_Toc455053949"/>
      <w:bookmarkStart w:id="8167" w:name="_Toc455054565"/>
      <w:bookmarkStart w:id="8168" w:name="_Toc455060668"/>
      <w:bookmarkStart w:id="8169" w:name="_Toc455061297"/>
      <w:bookmarkStart w:id="8170" w:name="_Toc455567367"/>
      <w:bookmarkStart w:id="8171" w:name="_Toc455052722"/>
      <w:bookmarkStart w:id="8172" w:name="_Toc455053338"/>
      <w:bookmarkStart w:id="8173" w:name="_Toc455053954"/>
      <w:bookmarkStart w:id="8174" w:name="_Toc455054570"/>
      <w:bookmarkStart w:id="8175" w:name="_Toc455060673"/>
      <w:bookmarkStart w:id="8176" w:name="_Toc455061302"/>
      <w:bookmarkStart w:id="8177" w:name="_Toc455567372"/>
      <w:bookmarkStart w:id="8178" w:name="_Toc455052730"/>
      <w:bookmarkStart w:id="8179" w:name="_Toc455053346"/>
      <w:bookmarkStart w:id="8180" w:name="_Toc455053962"/>
      <w:bookmarkStart w:id="8181" w:name="_Toc455054578"/>
      <w:bookmarkStart w:id="8182" w:name="_Toc455060681"/>
      <w:bookmarkStart w:id="8183" w:name="_Toc455061310"/>
      <w:bookmarkStart w:id="8184" w:name="_Toc455567380"/>
      <w:bookmarkStart w:id="8185" w:name="_Toc455052735"/>
      <w:bookmarkStart w:id="8186" w:name="_Toc455053351"/>
      <w:bookmarkStart w:id="8187" w:name="_Toc455053967"/>
      <w:bookmarkStart w:id="8188" w:name="_Toc455054583"/>
      <w:bookmarkStart w:id="8189" w:name="_Toc455060686"/>
      <w:bookmarkStart w:id="8190" w:name="_Toc455061315"/>
      <w:bookmarkStart w:id="8191" w:name="_Toc455567385"/>
      <w:bookmarkStart w:id="8192" w:name="_Toc455052765"/>
      <w:bookmarkStart w:id="8193" w:name="_Toc455053381"/>
      <w:bookmarkStart w:id="8194" w:name="_Toc455053997"/>
      <w:bookmarkStart w:id="8195" w:name="_Toc455054613"/>
      <w:bookmarkStart w:id="8196" w:name="_Toc455060716"/>
      <w:bookmarkStart w:id="8197" w:name="_Toc455061345"/>
      <w:bookmarkStart w:id="8198" w:name="_Toc455567415"/>
      <w:bookmarkStart w:id="8199" w:name="_Toc455052777"/>
      <w:bookmarkStart w:id="8200" w:name="_Toc455053393"/>
      <w:bookmarkStart w:id="8201" w:name="_Toc455054009"/>
      <w:bookmarkStart w:id="8202" w:name="_Toc455054625"/>
      <w:bookmarkStart w:id="8203" w:name="_Toc455060728"/>
      <w:bookmarkStart w:id="8204" w:name="_Toc455061357"/>
      <w:bookmarkStart w:id="8205" w:name="_Toc455567427"/>
      <w:bookmarkStart w:id="8206" w:name="_Toc455052789"/>
      <w:bookmarkStart w:id="8207" w:name="_Toc455053405"/>
      <w:bookmarkStart w:id="8208" w:name="_Toc455054021"/>
      <w:bookmarkStart w:id="8209" w:name="_Toc455054637"/>
      <w:bookmarkStart w:id="8210" w:name="_Toc455060740"/>
      <w:bookmarkStart w:id="8211" w:name="_Toc455061369"/>
      <w:bookmarkStart w:id="8212" w:name="_Toc455567439"/>
      <w:bookmarkStart w:id="8213" w:name="_Toc455052801"/>
      <w:bookmarkStart w:id="8214" w:name="_Toc455053417"/>
      <w:bookmarkStart w:id="8215" w:name="_Toc455054033"/>
      <w:bookmarkStart w:id="8216" w:name="_Toc455054649"/>
      <w:bookmarkStart w:id="8217" w:name="_Toc455060752"/>
      <w:bookmarkStart w:id="8218" w:name="_Toc455061381"/>
      <w:bookmarkStart w:id="8219" w:name="_Toc455567451"/>
      <w:bookmarkStart w:id="8220" w:name="_Toc455052805"/>
      <w:bookmarkStart w:id="8221" w:name="_Toc455053421"/>
      <w:bookmarkStart w:id="8222" w:name="_Toc455054037"/>
      <w:bookmarkStart w:id="8223" w:name="_Toc455054653"/>
      <w:bookmarkStart w:id="8224" w:name="_Toc455060756"/>
      <w:bookmarkStart w:id="8225" w:name="_Toc455061385"/>
      <w:bookmarkStart w:id="8226" w:name="_Toc455567455"/>
      <w:bookmarkStart w:id="8227" w:name="_Toc455052815"/>
      <w:bookmarkStart w:id="8228" w:name="_Toc455053431"/>
      <w:bookmarkStart w:id="8229" w:name="_Toc455054047"/>
      <w:bookmarkStart w:id="8230" w:name="_Toc455054663"/>
      <w:bookmarkStart w:id="8231" w:name="_Toc455060766"/>
      <w:bookmarkStart w:id="8232" w:name="_Toc455061395"/>
      <w:bookmarkStart w:id="8233" w:name="_Toc455567465"/>
      <w:bookmarkStart w:id="8234" w:name="_Toc455052817"/>
      <w:bookmarkStart w:id="8235" w:name="_Toc455053433"/>
      <w:bookmarkStart w:id="8236" w:name="_Toc455054049"/>
      <w:bookmarkStart w:id="8237" w:name="_Toc455054665"/>
      <w:bookmarkStart w:id="8238" w:name="_Toc455060768"/>
      <w:bookmarkStart w:id="8239" w:name="_Toc455061397"/>
      <w:bookmarkStart w:id="8240" w:name="_Toc455567467"/>
      <w:bookmarkStart w:id="8241" w:name="_Toc455052820"/>
      <w:bookmarkStart w:id="8242" w:name="_Toc455053436"/>
      <w:bookmarkStart w:id="8243" w:name="_Toc455054052"/>
      <w:bookmarkStart w:id="8244" w:name="_Toc455054668"/>
      <w:bookmarkStart w:id="8245" w:name="_Toc455060771"/>
      <w:bookmarkStart w:id="8246" w:name="_Toc455061400"/>
      <w:bookmarkStart w:id="8247" w:name="_Toc455567470"/>
      <w:bookmarkStart w:id="8248" w:name="_Toc454866419"/>
      <w:bookmarkStart w:id="8249" w:name="_Toc454866849"/>
      <w:bookmarkStart w:id="8250" w:name="_Toc454867279"/>
      <w:bookmarkStart w:id="8251" w:name="_Toc455052824"/>
      <w:bookmarkStart w:id="8252" w:name="_Toc455053440"/>
      <w:bookmarkStart w:id="8253" w:name="_Toc455054056"/>
      <w:bookmarkStart w:id="8254" w:name="_Toc455054672"/>
      <w:bookmarkStart w:id="8255" w:name="_Toc455060775"/>
      <w:bookmarkStart w:id="8256" w:name="_Toc455061404"/>
      <w:bookmarkStart w:id="8257" w:name="_Toc455567474"/>
      <w:bookmarkStart w:id="8258" w:name="_Toc454866420"/>
      <w:bookmarkStart w:id="8259" w:name="_Toc454866850"/>
      <w:bookmarkStart w:id="8260" w:name="_Toc454867280"/>
      <w:bookmarkStart w:id="8261" w:name="_Toc455052825"/>
      <w:bookmarkStart w:id="8262" w:name="_Toc455053441"/>
      <w:bookmarkStart w:id="8263" w:name="_Toc455054057"/>
      <w:bookmarkStart w:id="8264" w:name="_Toc455054673"/>
      <w:bookmarkStart w:id="8265" w:name="_Toc455060776"/>
      <w:bookmarkStart w:id="8266" w:name="_Toc455061405"/>
      <w:bookmarkStart w:id="8267" w:name="_Toc455567475"/>
      <w:bookmarkStart w:id="8268" w:name="_Toc455052830"/>
      <w:bookmarkStart w:id="8269" w:name="_Toc455053446"/>
      <w:bookmarkStart w:id="8270" w:name="_Toc455054062"/>
      <w:bookmarkStart w:id="8271" w:name="_Toc455054678"/>
      <w:bookmarkStart w:id="8272" w:name="_Toc455060781"/>
      <w:bookmarkStart w:id="8273" w:name="_Toc455061410"/>
      <w:bookmarkStart w:id="8274" w:name="_Toc455567480"/>
      <w:bookmarkStart w:id="8275" w:name="_Toc450137940"/>
      <w:bookmarkStart w:id="8276" w:name="_Toc450138261"/>
      <w:bookmarkStart w:id="8277" w:name="_Toc454866425"/>
      <w:bookmarkStart w:id="8278" w:name="_Toc454866855"/>
      <w:bookmarkStart w:id="8279" w:name="_Toc454867285"/>
      <w:bookmarkStart w:id="8280" w:name="_Toc455052832"/>
      <w:bookmarkStart w:id="8281" w:name="_Toc455053448"/>
      <w:bookmarkStart w:id="8282" w:name="_Toc455054064"/>
      <w:bookmarkStart w:id="8283" w:name="_Toc455054680"/>
      <w:bookmarkStart w:id="8284" w:name="_Toc455060783"/>
      <w:bookmarkStart w:id="8285" w:name="_Toc455061412"/>
      <w:bookmarkStart w:id="8286" w:name="_Toc455567482"/>
      <w:bookmarkStart w:id="8287" w:name="_Toc455052848"/>
      <w:bookmarkStart w:id="8288" w:name="_Toc455053464"/>
      <w:bookmarkStart w:id="8289" w:name="_Toc455054080"/>
      <w:bookmarkStart w:id="8290" w:name="_Toc455054696"/>
      <w:bookmarkStart w:id="8291" w:name="_Toc455060799"/>
      <w:bookmarkStart w:id="8292" w:name="_Toc455061428"/>
      <w:bookmarkStart w:id="8293" w:name="_Toc455567498"/>
      <w:bookmarkStart w:id="8294" w:name="_Toc454866441"/>
      <w:bookmarkStart w:id="8295" w:name="_Toc454866871"/>
      <w:bookmarkStart w:id="8296" w:name="_Toc454867301"/>
      <w:bookmarkStart w:id="8297" w:name="_Toc455052849"/>
      <w:bookmarkStart w:id="8298" w:name="_Toc455053465"/>
      <w:bookmarkStart w:id="8299" w:name="_Toc455054081"/>
      <w:bookmarkStart w:id="8300" w:name="_Toc455054697"/>
      <w:bookmarkStart w:id="8301" w:name="_Toc455060800"/>
      <w:bookmarkStart w:id="8302" w:name="_Toc455061429"/>
      <w:bookmarkStart w:id="8303" w:name="_Toc455567499"/>
      <w:bookmarkStart w:id="8304" w:name="_Toc455052850"/>
      <w:bookmarkStart w:id="8305" w:name="_Toc455053466"/>
      <w:bookmarkStart w:id="8306" w:name="_Toc455054082"/>
      <w:bookmarkStart w:id="8307" w:name="_Toc455054698"/>
      <w:bookmarkStart w:id="8308" w:name="_Toc455060801"/>
      <w:bookmarkStart w:id="8309" w:name="_Toc455061430"/>
      <w:bookmarkStart w:id="8310" w:name="_Toc455567500"/>
      <w:bookmarkStart w:id="8311" w:name="_Toc319203039"/>
      <w:bookmarkStart w:id="8312" w:name="_Toc319203055"/>
      <w:bookmarkStart w:id="8313" w:name="_Toc319203056"/>
      <w:bookmarkStart w:id="8314" w:name="_Ref319318497"/>
      <w:bookmarkStart w:id="8315" w:name="_Ref319318563"/>
      <w:bookmarkStart w:id="8316" w:name="_Ref319340694"/>
      <w:bookmarkStart w:id="8317" w:name="_Toc319405924"/>
      <w:bookmarkStart w:id="8318" w:name="_Toc455052851"/>
      <w:bookmarkStart w:id="8319" w:name="_Toc455053467"/>
      <w:bookmarkStart w:id="8320" w:name="_Toc455054083"/>
      <w:bookmarkStart w:id="8321" w:name="_Toc455054699"/>
      <w:bookmarkStart w:id="8322" w:name="_Toc455060802"/>
      <w:bookmarkStart w:id="8323" w:name="_Toc455061431"/>
      <w:bookmarkStart w:id="8324" w:name="_Toc455567501"/>
      <w:bookmarkStart w:id="8325" w:name="_Toc455052852"/>
      <w:bookmarkStart w:id="8326" w:name="_Toc455053468"/>
      <w:bookmarkStart w:id="8327" w:name="_Toc455054084"/>
      <w:bookmarkStart w:id="8328" w:name="_Toc455054700"/>
      <w:bookmarkStart w:id="8329" w:name="_Toc455060803"/>
      <w:bookmarkStart w:id="8330" w:name="_Toc455061432"/>
      <w:bookmarkStart w:id="8331" w:name="_Toc455567502"/>
      <w:bookmarkStart w:id="8332" w:name="_Toc455052855"/>
      <w:bookmarkStart w:id="8333" w:name="_Toc455053471"/>
      <w:bookmarkStart w:id="8334" w:name="_Toc455054087"/>
      <w:bookmarkStart w:id="8335" w:name="_Toc455054703"/>
      <w:bookmarkStart w:id="8336" w:name="_Toc455060806"/>
      <w:bookmarkStart w:id="8337" w:name="_Toc455061435"/>
      <w:bookmarkStart w:id="8338" w:name="_Toc455567505"/>
      <w:bookmarkStart w:id="8339" w:name="_Toc455052856"/>
      <w:bookmarkStart w:id="8340" w:name="_Toc455053472"/>
      <w:bookmarkStart w:id="8341" w:name="_Toc455054088"/>
      <w:bookmarkStart w:id="8342" w:name="_Toc455054704"/>
      <w:bookmarkStart w:id="8343" w:name="_Toc455060807"/>
      <w:bookmarkStart w:id="8344" w:name="_Toc455061436"/>
      <w:bookmarkStart w:id="8345" w:name="_Toc455567506"/>
      <w:bookmarkStart w:id="8346" w:name="_Toc455052857"/>
      <w:bookmarkStart w:id="8347" w:name="_Toc455053473"/>
      <w:bookmarkStart w:id="8348" w:name="_Toc455054089"/>
      <w:bookmarkStart w:id="8349" w:name="_Toc455054705"/>
      <w:bookmarkStart w:id="8350" w:name="_Toc455060808"/>
      <w:bookmarkStart w:id="8351" w:name="_Toc455061437"/>
      <w:bookmarkStart w:id="8352" w:name="_Toc455567507"/>
      <w:bookmarkStart w:id="8353" w:name="_Toc455052858"/>
      <w:bookmarkStart w:id="8354" w:name="_Toc455053474"/>
      <w:bookmarkStart w:id="8355" w:name="_Toc455054090"/>
      <w:bookmarkStart w:id="8356" w:name="_Toc455054706"/>
      <w:bookmarkStart w:id="8357" w:name="_Toc455060809"/>
      <w:bookmarkStart w:id="8358" w:name="_Toc455061438"/>
      <w:bookmarkStart w:id="8359" w:name="_Toc455567508"/>
      <w:bookmarkStart w:id="8360" w:name="_Toc455052859"/>
      <w:bookmarkStart w:id="8361" w:name="_Toc455053475"/>
      <w:bookmarkStart w:id="8362" w:name="_Toc455054091"/>
      <w:bookmarkStart w:id="8363" w:name="_Toc455054707"/>
      <w:bookmarkStart w:id="8364" w:name="_Toc455060810"/>
      <w:bookmarkStart w:id="8365" w:name="_Toc455061439"/>
      <w:bookmarkStart w:id="8366" w:name="_Toc455567509"/>
      <w:bookmarkStart w:id="8367" w:name="_Toc455052860"/>
      <w:bookmarkStart w:id="8368" w:name="_Toc455053476"/>
      <w:bookmarkStart w:id="8369" w:name="_Toc455054092"/>
      <w:bookmarkStart w:id="8370" w:name="_Toc455054708"/>
      <w:bookmarkStart w:id="8371" w:name="_Toc455060811"/>
      <w:bookmarkStart w:id="8372" w:name="_Toc455061440"/>
      <w:bookmarkStart w:id="8373" w:name="_Toc455567510"/>
      <w:bookmarkStart w:id="8374" w:name="_Toc455052862"/>
      <w:bookmarkStart w:id="8375" w:name="_Toc455053478"/>
      <w:bookmarkStart w:id="8376" w:name="_Toc455054094"/>
      <w:bookmarkStart w:id="8377" w:name="_Toc455054710"/>
      <w:bookmarkStart w:id="8378" w:name="_Toc455060813"/>
      <w:bookmarkStart w:id="8379" w:name="_Toc455061442"/>
      <w:bookmarkStart w:id="8380" w:name="_Toc455567512"/>
      <w:bookmarkStart w:id="8381" w:name="_Toc455052869"/>
      <w:bookmarkStart w:id="8382" w:name="_Toc455053485"/>
      <w:bookmarkStart w:id="8383" w:name="_Toc455054101"/>
      <w:bookmarkStart w:id="8384" w:name="_Toc455054717"/>
      <w:bookmarkStart w:id="8385" w:name="_Toc455060820"/>
      <w:bookmarkStart w:id="8386" w:name="_Toc455061449"/>
      <w:bookmarkStart w:id="8387" w:name="_Toc455567519"/>
      <w:bookmarkStart w:id="8388" w:name="_Toc455052870"/>
      <w:bookmarkStart w:id="8389" w:name="_Toc455053486"/>
      <w:bookmarkStart w:id="8390" w:name="_Toc455054102"/>
      <w:bookmarkStart w:id="8391" w:name="_Toc455054718"/>
      <w:bookmarkStart w:id="8392" w:name="_Toc455060821"/>
      <w:bookmarkStart w:id="8393" w:name="_Toc455061450"/>
      <w:bookmarkStart w:id="8394" w:name="_Toc455567520"/>
      <w:bookmarkStart w:id="8395" w:name="_Toc455052871"/>
      <w:bookmarkStart w:id="8396" w:name="_Toc455053487"/>
      <w:bookmarkStart w:id="8397" w:name="_Toc455054103"/>
      <w:bookmarkStart w:id="8398" w:name="_Toc455054719"/>
      <w:bookmarkStart w:id="8399" w:name="_Toc455060822"/>
      <w:bookmarkStart w:id="8400" w:name="_Toc455061451"/>
      <w:bookmarkStart w:id="8401" w:name="_Toc455567521"/>
      <w:bookmarkStart w:id="8402" w:name="_Toc455052872"/>
      <w:bookmarkStart w:id="8403" w:name="_Toc455053488"/>
      <w:bookmarkStart w:id="8404" w:name="_Toc455054104"/>
      <w:bookmarkStart w:id="8405" w:name="_Toc455054720"/>
      <w:bookmarkStart w:id="8406" w:name="_Toc455060823"/>
      <w:bookmarkStart w:id="8407" w:name="_Toc455061452"/>
      <w:bookmarkStart w:id="8408" w:name="_Toc455567522"/>
      <w:bookmarkStart w:id="8409" w:name="_Toc455052873"/>
      <w:bookmarkStart w:id="8410" w:name="_Toc455053489"/>
      <w:bookmarkStart w:id="8411" w:name="_Toc455054105"/>
      <w:bookmarkStart w:id="8412" w:name="_Toc455054721"/>
      <w:bookmarkStart w:id="8413" w:name="_Toc455060824"/>
      <w:bookmarkStart w:id="8414" w:name="_Toc455061453"/>
      <w:bookmarkStart w:id="8415" w:name="_Toc455567523"/>
      <w:bookmarkStart w:id="8416" w:name="_Toc455052874"/>
      <w:bookmarkStart w:id="8417" w:name="_Toc455053490"/>
      <w:bookmarkStart w:id="8418" w:name="_Toc455054106"/>
      <w:bookmarkStart w:id="8419" w:name="_Toc455054722"/>
      <w:bookmarkStart w:id="8420" w:name="_Toc455060825"/>
      <w:bookmarkStart w:id="8421" w:name="_Toc455061454"/>
      <w:bookmarkStart w:id="8422" w:name="_Toc455567524"/>
      <w:bookmarkStart w:id="8423" w:name="_Toc455052881"/>
      <w:bookmarkStart w:id="8424" w:name="_Toc455053497"/>
      <w:bookmarkStart w:id="8425" w:name="_Toc455054113"/>
      <w:bookmarkStart w:id="8426" w:name="_Toc455054729"/>
      <w:bookmarkStart w:id="8427" w:name="_Toc455060832"/>
      <w:bookmarkStart w:id="8428" w:name="_Toc455061461"/>
      <w:bookmarkStart w:id="8429" w:name="_Toc455567531"/>
      <w:bookmarkStart w:id="8430" w:name="_Toc389739804"/>
      <w:bookmarkStart w:id="8431" w:name="_Toc390860391"/>
      <w:bookmarkStart w:id="8432" w:name="_Toc391465361"/>
      <w:bookmarkStart w:id="8433" w:name="_Toc391466054"/>
      <w:bookmarkStart w:id="8434" w:name="_Toc391469765"/>
      <w:bookmarkStart w:id="8435" w:name="_Toc391470027"/>
      <w:bookmarkStart w:id="8436" w:name="_Toc391470900"/>
      <w:bookmarkStart w:id="8437" w:name="_Toc391471047"/>
      <w:bookmarkStart w:id="8438" w:name="_Toc391471931"/>
      <w:bookmarkStart w:id="8439" w:name="_Toc455052891"/>
      <w:bookmarkStart w:id="8440" w:name="_Toc455053507"/>
      <w:bookmarkStart w:id="8441" w:name="_Toc455054123"/>
      <w:bookmarkStart w:id="8442" w:name="_Toc455054739"/>
      <w:bookmarkStart w:id="8443" w:name="_Toc455060842"/>
      <w:bookmarkStart w:id="8444" w:name="_Toc455061471"/>
      <w:bookmarkStart w:id="8445" w:name="_Toc455567541"/>
      <w:bookmarkStart w:id="8446" w:name="_Toc454866445"/>
      <w:bookmarkStart w:id="8447" w:name="_Toc454866875"/>
      <w:bookmarkStart w:id="8448" w:name="_Toc454867305"/>
      <w:bookmarkStart w:id="8449" w:name="_Toc455052892"/>
      <w:bookmarkStart w:id="8450" w:name="_Toc455053508"/>
      <w:bookmarkStart w:id="8451" w:name="_Toc455054124"/>
      <w:bookmarkStart w:id="8452" w:name="_Toc455054740"/>
      <w:bookmarkStart w:id="8453" w:name="_Toc455060843"/>
      <w:bookmarkStart w:id="8454" w:name="_Toc455061472"/>
      <w:bookmarkStart w:id="8455" w:name="_Toc455567542"/>
      <w:bookmarkStart w:id="8456" w:name="_Toc454866446"/>
      <w:bookmarkStart w:id="8457" w:name="_Toc454866876"/>
      <w:bookmarkStart w:id="8458" w:name="_Toc454867306"/>
      <w:bookmarkStart w:id="8459" w:name="_Toc455052893"/>
      <w:bookmarkStart w:id="8460" w:name="_Toc455053509"/>
      <w:bookmarkStart w:id="8461" w:name="_Toc455054125"/>
      <w:bookmarkStart w:id="8462" w:name="_Toc455054741"/>
      <w:bookmarkStart w:id="8463" w:name="_Toc455060844"/>
      <w:bookmarkStart w:id="8464" w:name="_Toc455061473"/>
      <w:bookmarkStart w:id="8465" w:name="_Toc455567543"/>
      <w:bookmarkStart w:id="8466" w:name="_Toc454866447"/>
      <w:bookmarkStart w:id="8467" w:name="_Toc454866877"/>
      <w:bookmarkStart w:id="8468" w:name="_Toc454867307"/>
      <w:bookmarkStart w:id="8469" w:name="_Toc455052894"/>
      <w:bookmarkStart w:id="8470" w:name="_Toc455053510"/>
      <w:bookmarkStart w:id="8471" w:name="_Toc455054126"/>
      <w:bookmarkStart w:id="8472" w:name="_Toc455054742"/>
      <w:bookmarkStart w:id="8473" w:name="_Toc455060845"/>
      <w:bookmarkStart w:id="8474" w:name="_Toc455061474"/>
      <w:bookmarkStart w:id="8475" w:name="_Toc455567544"/>
      <w:bookmarkStart w:id="8476" w:name="_Toc454866448"/>
      <w:bookmarkStart w:id="8477" w:name="_Toc454866878"/>
      <w:bookmarkStart w:id="8478" w:name="_Toc454867308"/>
      <w:bookmarkStart w:id="8479" w:name="_Toc455052895"/>
      <w:bookmarkStart w:id="8480" w:name="_Toc455053511"/>
      <w:bookmarkStart w:id="8481" w:name="_Toc455054127"/>
      <w:bookmarkStart w:id="8482" w:name="_Toc455054743"/>
      <w:bookmarkStart w:id="8483" w:name="_Toc455060846"/>
      <w:bookmarkStart w:id="8484" w:name="_Toc455061475"/>
      <w:bookmarkStart w:id="8485" w:name="_Toc455567545"/>
      <w:bookmarkStart w:id="8486" w:name="_Toc454866450"/>
      <w:bookmarkStart w:id="8487" w:name="_Toc454866880"/>
      <w:bookmarkStart w:id="8488" w:name="_Toc454867310"/>
      <w:bookmarkStart w:id="8489" w:name="_Toc455052897"/>
      <w:bookmarkStart w:id="8490" w:name="_Toc455053513"/>
      <w:bookmarkStart w:id="8491" w:name="_Toc455054129"/>
      <w:bookmarkStart w:id="8492" w:name="_Toc455054745"/>
      <w:bookmarkStart w:id="8493" w:name="_Toc455060848"/>
      <w:bookmarkStart w:id="8494" w:name="_Toc455061477"/>
      <w:bookmarkStart w:id="8495" w:name="_Toc455567547"/>
      <w:bookmarkStart w:id="8496" w:name="_Toc454866451"/>
      <w:bookmarkStart w:id="8497" w:name="_Toc454866881"/>
      <w:bookmarkStart w:id="8498" w:name="_Toc454867311"/>
      <w:bookmarkStart w:id="8499" w:name="_Toc455052898"/>
      <w:bookmarkStart w:id="8500" w:name="_Toc455053514"/>
      <w:bookmarkStart w:id="8501" w:name="_Toc455054130"/>
      <w:bookmarkStart w:id="8502" w:name="_Toc455054746"/>
      <w:bookmarkStart w:id="8503" w:name="_Toc455060849"/>
      <w:bookmarkStart w:id="8504" w:name="_Toc455061478"/>
      <w:bookmarkStart w:id="8505" w:name="_Toc455567548"/>
      <w:bookmarkStart w:id="8506" w:name="_Toc399162005"/>
      <w:bookmarkStart w:id="8507" w:name="_Toc399162012"/>
      <w:bookmarkStart w:id="8508" w:name="_Toc399162013"/>
      <w:bookmarkStart w:id="8509" w:name="_Toc399162014"/>
      <w:bookmarkStart w:id="8510" w:name="_Toc319203059"/>
      <w:bookmarkStart w:id="8511" w:name="_Toc455052900"/>
      <w:bookmarkStart w:id="8512" w:name="_Toc455053516"/>
      <w:bookmarkStart w:id="8513" w:name="_Toc455054132"/>
      <w:bookmarkStart w:id="8514" w:name="_Toc455054748"/>
      <w:bookmarkStart w:id="8515" w:name="_Toc455060851"/>
      <w:bookmarkStart w:id="8516" w:name="_Toc455061480"/>
      <w:bookmarkStart w:id="8517" w:name="_Toc455567550"/>
      <w:bookmarkStart w:id="8518" w:name="_Toc454866455"/>
      <w:bookmarkStart w:id="8519" w:name="_Toc454866885"/>
      <w:bookmarkStart w:id="8520" w:name="_Toc454867315"/>
      <w:bookmarkStart w:id="8521" w:name="_Toc455052902"/>
      <w:bookmarkStart w:id="8522" w:name="_Toc455053518"/>
      <w:bookmarkStart w:id="8523" w:name="_Toc455054134"/>
      <w:bookmarkStart w:id="8524" w:name="_Toc455054750"/>
      <w:bookmarkStart w:id="8525" w:name="_Toc455060853"/>
      <w:bookmarkStart w:id="8526" w:name="_Toc455061482"/>
      <w:bookmarkStart w:id="8527" w:name="_Toc455567552"/>
      <w:bookmarkStart w:id="8528" w:name="_Toc454866456"/>
      <w:bookmarkStart w:id="8529" w:name="_Toc454866886"/>
      <w:bookmarkStart w:id="8530" w:name="_Toc454867316"/>
      <w:bookmarkStart w:id="8531" w:name="_Toc455052903"/>
      <w:bookmarkStart w:id="8532" w:name="_Toc455053519"/>
      <w:bookmarkStart w:id="8533" w:name="_Toc455054135"/>
      <w:bookmarkStart w:id="8534" w:name="_Toc455054751"/>
      <w:bookmarkStart w:id="8535" w:name="_Toc455060854"/>
      <w:bookmarkStart w:id="8536" w:name="_Toc455061483"/>
      <w:bookmarkStart w:id="8537" w:name="_Toc455567553"/>
      <w:bookmarkStart w:id="8538" w:name="_Toc454866457"/>
      <w:bookmarkStart w:id="8539" w:name="_Toc454866887"/>
      <w:bookmarkStart w:id="8540" w:name="_Toc454867317"/>
      <w:bookmarkStart w:id="8541" w:name="_Toc455052904"/>
      <w:bookmarkStart w:id="8542" w:name="_Toc455053520"/>
      <w:bookmarkStart w:id="8543" w:name="_Toc455054136"/>
      <w:bookmarkStart w:id="8544" w:name="_Toc455054752"/>
      <w:bookmarkStart w:id="8545" w:name="_Toc455060855"/>
      <w:bookmarkStart w:id="8546" w:name="_Toc455061484"/>
      <w:bookmarkStart w:id="8547" w:name="_Toc455567554"/>
      <w:bookmarkStart w:id="8548" w:name="_Toc455052907"/>
      <w:bookmarkStart w:id="8549" w:name="_Toc455053523"/>
      <w:bookmarkStart w:id="8550" w:name="_Toc455054139"/>
      <w:bookmarkStart w:id="8551" w:name="_Toc455054755"/>
      <w:bookmarkStart w:id="8552" w:name="_Toc455060858"/>
      <w:bookmarkStart w:id="8553" w:name="_Toc455061487"/>
      <w:bookmarkStart w:id="8554" w:name="_Toc455567557"/>
      <w:bookmarkStart w:id="8555" w:name="_Toc454195690"/>
      <w:bookmarkStart w:id="8556" w:name="_Toc454202572"/>
      <w:bookmarkStart w:id="8557" w:name="_Toc454272828"/>
      <w:bookmarkStart w:id="8558" w:name="_Toc454526104"/>
      <w:bookmarkStart w:id="8559" w:name="_Toc454866462"/>
      <w:bookmarkStart w:id="8560" w:name="_Toc454866892"/>
      <w:bookmarkStart w:id="8561" w:name="_Toc454867322"/>
      <w:bookmarkStart w:id="8562" w:name="_Toc455052909"/>
      <w:bookmarkStart w:id="8563" w:name="_Toc455053525"/>
      <w:bookmarkStart w:id="8564" w:name="_Toc455054141"/>
      <w:bookmarkStart w:id="8565" w:name="_Toc455054757"/>
      <w:bookmarkStart w:id="8566" w:name="_Toc455060860"/>
      <w:bookmarkStart w:id="8567" w:name="_Toc455061489"/>
      <w:bookmarkStart w:id="8568" w:name="_Toc455567559"/>
      <w:bookmarkStart w:id="8569" w:name="_Toc454195691"/>
      <w:bookmarkStart w:id="8570" w:name="_Toc454202573"/>
      <w:bookmarkStart w:id="8571" w:name="_Toc454272829"/>
      <w:bookmarkStart w:id="8572" w:name="_Toc454526105"/>
      <w:bookmarkStart w:id="8573" w:name="_Toc454866463"/>
      <w:bookmarkStart w:id="8574" w:name="_Toc454866893"/>
      <w:bookmarkStart w:id="8575" w:name="_Toc454867323"/>
      <w:bookmarkStart w:id="8576" w:name="_Toc455052910"/>
      <w:bookmarkStart w:id="8577" w:name="_Toc455053526"/>
      <w:bookmarkStart w:id="8578" w:name="_Toc455054142"/>
      <w:bookmarkStart w:id="8579" w:name="_Toc455054758"/>
      <w:bookmarkStart w:id="8580" w:name="_Toc455060861"/>
      <w:bookmarkStart w:id="8581" w:name="_Toc455061490"/>
      <w:bookmarkStart w:id="8582" w:name="_Toc455567560"/>
      <w:bookmarkStart w:id="8583" w:name="_Toc399162016"/>
      <w:bookmarkStart w:id="8584" w:name="_Toc455052911"/>
      <w:bookmarkStart w:id="8585" w:name="_Toc455053527"/>
      <w:bookmarkStart w:id="8586" w:name="_Toc455054143"/>
      <w:bookmarkStart w:id="8587" w:name="_Toc455054759"/>
      <w:bookmarkStart w:id="8588" w:name="_Toc455060862"/>
      <w:bookmarkStart w:id="8589" w:name="_Toc455061491"/>
      <w:bookmarkStart w:id="8590" w:name="_Toc455567561"/>
      <w:bookmarkStart w:id="8591" w:name="_Toc455741385"/>
      <w:bookmarkStart w:id="8592" w:name="_Toc455741541"/>
      <w:bookmarkStart w:id="8593" w:name="_Toc460409516"/>
      <w:bookmarkStart w:id="8594" w:name="_Toc461199214"/>
      <w:bookmarkStart w:id="8595" w:name="_Toc461784732"/>
      <w:bookmarkStart w:id="8596" w:name="_Toc461791309"/>
      <w:bookmarkStart w:id="8597" w:name="_Toc461803388"/>
      <w:bookmarkStart w:id="8598" w:name="_Toc146269438"/>
      <w:bookmarkEnd w:id="8016"/>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r w:rsidRPr="007E3137">
        <w:lastRenderedPageBreak/>
        <w:t>POZOSTAŁE WYMAGANIA ZAMAWIAJĄCEGO</w:t>
      </w:r>
      <w:bookmarkEnd w:id="8591"/>
      <w:bookmarkEnd w:id="8592"/>
      <w:bookmarkEnd w:id="8593"/>
      <w:bookmarkEnd w:id="8594"/>
      <w:bookmarkEnd w:id="8595"/>
      <w:bookmarkEnd w:id="8596"/>
      <w:bookmarkEnd w:id="8597"/>
      <w:bookmarkEnd w:id="8598"/>
      <w:r w:rsidRPr="007E3137">
        <w:t xml:space="preserve"> </w:t>
      </w:r>
    </w:p>
    <w:p w14:paraId="0994E4AE" w14:textId="77777777" w:rsidR="00F526F5" w:rsidRPr="007E3137" w:rsidRDefault="00F526F5" w:rsidP="00F0231B">
      <w:pPr>
        <w:pStyle w:val="Nagwek2"/>
      </w:pPr>
      <w:bookmarkStart w:id="8599" w:name="_Toc455741386"/>
      <w:bookmarkStart w:id="8600" w:name="_Toc455741542"/>
      <w:bookmarkStart w:id="8601" w:name="_Toc460409517"/>
      <w:bookmarkStart w:id="8602" w:name="_Toc461199215"/>
      <w:bookmarkStart w:id="8603" w:name="_Toc461784733"/>
      <w:bookmarkStart w:id="8604" w:name="_Toc461791310"/>
      <w:bookmarkStart w:id="8605" w:name="_Toc461803389"/>
      <w:bookmarkStart w:id="8606" w:name="_Toc146269439"/>
      <w:r w:rsidRPr="007E3137">
        <w:t>Prace przygotowawcze, przygotowanie terenu i zaplecza budowy</w:t>
      </w:r>
      <w:bookmarkEnd w:id="8599"/>
      <w:bookmarkEnd w:id="8600"/>
      <w:bookmarkEnd w:id="8601"/>
      <w:bookmarkEnd w:id="8602"/>
      <w:bookmarkEnd w:id="8603"/>
      <w:bookmarkEnd w:id="8604"/>
      <w:bookmarkEnd w:id="8605"/>
      <w:bookmarkEnd w:id="8606"/>
    </w:p>
    <w:p w14:paraId="30159B36" w14:textId="77777777" w:rsidR="00F526F5" w:rsidRPr="007E3137" w:rsidRDefault="00F526F5" w:rsidP="00F0231B">
      <w:pPr>
        <w:pStyle w:val="Akapit"/>
        <w:spacing w:after="0"/>
      </w:pPr>
      <w:r w:rsidRPr="007E3137">
        <w:t xml:space="preserve">W ramach prac przygotowawczych, przed przystąpieniem do wykonania zasadniczych </w:t>
      </w:r>
      <w:r w:rsidR="0073494D" w:rsidRPr="007E3137">
        <w:t>r</w:t>
      </w:r>
      <w:r w:rsidRPr="007E3137">
        <w:t>obót, Wykonawca jest zobowiązany do opracowania następujących dokumentów:</w:t>
      </w:r>
    </w:p>
    <w:p w14:paraId="47F042B4" w14:textId="6B11CE98" w:rsidR="00F526F5" w:rsidRPr="007E3137" w:rsidRDefault="0010233A" w:rsidP="00CF1FB0">
      <w:pPr>
        <w:pStyle w:val="Punktator1"/>
        <w:numPr>
          <w:ilvl w:val="0"/>
          <w:numId w:val="106"/>
        </w:numPr>
        <w:spacing w:after="0"/>
      </w:pPr>
      <w:r w:rsidRPr="007E3137">
        <w:t>p</w:t>
      </w:r>
      <w:r w:rsidR="00F526F5" w:rsidRPr="007E3137">
        <w:t xml:space="preserve">rojekt organizacji </w:t>
      </w:r>
      <w:r w:rsidR="00F136BE" w:rsidRPr="007E3137">
        <w:t>i technologii</w:t>
      </w:r>
      <w:r w:rsidR="00F526F5" w:rsidRPr="007E3137">
        <w:t xml:space="preserve"> </w:t>
      </w:r>
      <w:r w:rsidR="00146CDF" w:rsidRPr="007E3137">
        <w:t>r</w:t>
      </w:r>
      <w:r w:rsidR="00F526F5" w:rsidRPr="007E3137">
        <w:t>obót</w:t>
      </w:r>
      <w:r w:rsidR="00A01199" w:rsidRPr="007E3137">
        <w:t>;</w:t>
      </w:r>
    </w:p>
    <w:p w14:paraId="673BD64B" w14:textId="3AC62930" w:rsidR="00EE0F51" w:rsidRPr="007E3137" w:rsidRDefault="0010233A" w:rsidP="00CF1FB0">
      <w:pPr>
        <w:pStyle w:val="Punktator1"/>
        <w:numPr>
          <w:ilvl w:val="0"/>
          <w:numId w:val="106"/>
        </w:numPr>
        <w:spacing w:after="0"/>
      </w:pPr>
      <w:r w:rsidRPr="007E3137">
        <w:t>p</w:t>
      </w:r>
      <w:r w:rsidR="00EE0F51" w:rsidRPr="007E3137">
        <w:t>rogram zapewnienia jakości prac projektowych</w:t>
      </w:r>
      <w:r w:rsidR="004E005E" w:rsidRPr="007E3137">
        <w:t>;</w:t>
      </w:r>
    </w:p>
    <w:p w14:paraId="7D98F274" w14:textId="0D3E69A0" w:rsidR="00F526F5" w:rsidRPr="007E3137" w:rsidRDefault="0010233A" w:rsidP="00CF1FB0">
      <w:pPr>
        <w:pStyle w:val="Punktator1"/>
        <w:numPr>
          <w:ilvl w:val="0"/>
          <w:numId w:val="106"/>
        </w:numPr>
        <w:spacing w:after="0"/>
      </w:pPr>
      <w:r w:rsidRPr="007E3137">
        <w:t>p</w:t>
      </w:r>
      <w:r w:rsidR="00F526F5" w:rsidRPr="007E3137">
        <w:t xml:space="preserve">rogram zapewnienia jakości dotyczący wykonawstwa </w:t>
      </w:r>
      <w:r w:rsidR="00146CDF" w:rsidRPr="007E3137">
        <w:t>r</w:t>
      </w:r>
      <w:r w:rsidR="00F526F5" w:rsidRPr="007E3137">
        <w:t>obót</w:t>
      </w:r>
      <w:r w:rsidR="00A01199" w:rsidRPr="007E3137">
        <w:t>;</w:t>
      </w:r>
    </w:p>
    <w:p w14:paraId="6F9A4BF7" w14:textId="12DB7DDE" w:rsidR="00F526F5" w:rsidRPr="007E3137" w:rsidRDefault="0010233A" w:rsidP="00CF1FB0">
      <w:pPr>
        <w:pStyle w:val="Punktator1"/>
        <w:numPr>
          <w:ilvl w:val="0"/>
          <w:numId w:val="106"/>
        </w:numPr>
        <w:spacing w:after="0"/>
      </w:pPr>
      <w:r w:rsidRPr="007E3137">
        <w:t>p</w:t>
      </w:r>
      <w:r w:rsidR="0044294B" w:rsidRPr="007E3137">
        <w:t>lan ochrony środowiska</w:t>
      </w:r>
      <w:r w:rsidR="008505E2" w:rsidRPr="007E3137">
        <w:t>;</w:t>
      </w:r>
    </w:p>
    <w:p w14:paraId="0D613E71" w14:textId="5E462752" w:rsidR="00F526F5" w:rsidRPr="007E3137" w:rsidRDefault="0010233A" w:rsidP="00CF1FB0">
      <w:pPr>
        <w:pStyle w:val="Punktator1"/>
        <w:numPr>
          <w:ilvl w:val="0"/>
          <w:numId w:val="106"/>
        </w:numPr>
        <w:spacing w:after="0"/>
      </w:pPr>
      <w:r w:rsidRPr="007E3137">
        <w:t>p</w:t>
      </w:r>
      <w:r w:rsidR="00F526F5" w:rsidRPr="007E3137">
        <w:t>lan zapewnienia</w:t>
      </w:r>
      <w:r w:rsidR="00507613" w:rsidRPr="007E3137">
        <w:t xml:space="preserve"> bezpieczeństwa i higieny pracy</w:t>
      </w:r>
      <w:r w:rsidR="00A01199" w:rsidRPr="007E3137">
        <w:t>;</w:t>
      </w:r>
    </w:p>
    <w:p w14:paraId="66A52454" w14:textId="1DCC2975" w:rsidR="00F526F5" w:rsidRPr="007E3137" w:rsidRDefault="0010233A" w:rsidP="00CF1FB0">
      <w:pPr>
        <w:pStyle w:val="Punktator1"/>
        <w:numPr>
          <w:ilvl w:val="0"/>
          <w:numId w:val="106"/>
        </w:numPr>
        <w:spacing w:after="0"/>
      </w:pPr>
      <w:r w:rsidRPr="007E3137">
        <w:t>p</w:t>
      </w:r>
      <w:r w:rsidR="00F526F5" w:rsidRPr="007E3137">
        <w:t>lan bezpieczeństwa i ochrony zdrowia</w:t>
      </w:r>
      <w:r w:rsidR="00A01199" w:rsidRPr="007E3137">
        <w:t>;</w:t>
      </w:r>
    </w:p>
    <w:p w14:paraId="686F9BF4" w14:textId="00CE0739" w:rsidR="00F526F5" w:rsidRPr="007E3137" w:rsidRDefault="009F1FCB" w:rsidP="00CF1FB0">
      <w:pPr>
        <w:pStyle w:val="Punktator1"/>
        <w:numPr>
          <w:ilvl w:val="0"/>
          <w:numId w:val="106"/>
        </w:numPr>
        <w:spacing w:after="0"/>
      </w:pPr>
      <w:r w:rsidRPr="007E3137">
        <w:t>p</w:t>
      </w:r>
      <w:r w:rsidR="00F526F5" w:rsidRPr="007E3137">
        <w:t>lan zarządzania ryzykiem.</w:t>
      </w:r>
    </w:p>
    <w:p w14:paraId="1CBEDFFF" w14:textId="77777777" w:rsidR="00F526F5" w:rsidRPr="007E3137" w:rsidRDefault="00F526F5" w:rsidP="00F0231B">
      <w:pPr>
        <w:pStyle w:val="Nagwek3"/>
        <w:rPr>
          <w:color w:val="auto"/>
        </w:rPr>
      </w:pPr>
      <w:bookmarkStart w:id="8607" w:name="_Toc455741387"/>
      <w:bookmarkStart w:id="8608" w:name="_Toc455741543"/>
      <w:bookmarkStart w:id="8609" w:name="_Toc460409518"/>
      <w:bookmarkStart w:id="8610" w:name="_Toc461199216"/>
      <w:bookmarkStart w:id="8611" w:name="_Toc461784734"/>
      <w:bookmarkStart w:id="8612" w:name="_Toc461791311"/>
      <w:bookmarkStart w:id="8613" w:name="_Toc461803390"/>
      <w:bookmarkStart w:id="8614" w:name="_Toc146269440"/>
      <w:r w:rsidRPr="007E3137">
        <w:rPr>
          <w:color w:val="auto"/>
        </w:rPr>
        <w:t>Zaplecze budowy i zagospodarowanie terenu</w:t>
      </w:r>
      <w:bookmarkEnd w:id="8607"/>
      <w:bookmarkEnd w:id="8608"/>
      <w:bookmarkEnd w:id="8609"/>
      <w:bookmarkEnd w:id="8610"/>
      <w:bookmarkEnd w:id="8611"/>
      <w:bookmarkEnd w:id="8612"/>
      <w:bookmarkEnd w:id="8613"/>
      <w:bookmarkEnd w:id="8614"/>
    </w:p>
    <w:p w14:paraId="61A3F2E1" w14:textId="1991094D" w:rsidR="008D1E0A" w:rsidRPr="007E3137" w:rsidRDefault="00910377" w:rsidP="00CF1FB0">
      <w:pPr>
        <w:pStyle w:val="Punktator1"/>
        <w:numPr>
          <w:ilvl w:val="0"/>
          <w:numId w:val="65"/>
        </w:numPr>
        <w:spacing w:before="120" w:after="120"/>
        <w:ind w:left="417"/>
      </w:pPr>
      <w:r w:rsidRPr="007E3137">
        <w:t xml:space="preserve">Zamawiający </w:t>
      </w:r>
      <w:r w:rsidR="008D1E0A" w:rsidRPr="007E3137">
        <w:t>w terminie określonym w Umowie przekaże Wykonawcy teren budowy</w:t>
      </w:r>
      <w:r w:rsidR="00A53389" w:rsidRPr="007E3137">
        <w:t>.</w:t>
      </w:r>
    </w:p>
    <w:p w14:paraId="69A9993F" w14:textId="77777777" w:rsidR="00F526F5" w:rsidRPr="007E3137" w:rsidRDefault="00F526F5" w:rsidP="00CF1FB0">
      <w:pPr>
        <w:pStyle w:val="Punktator1"/>
        <w:numPr>
          <w:ilvl w:val="0"/>
          <w:numId w:val="65"/>
        </w:numPr>
        <w:spacing w:before="120" w:after="120"/>
        <w:ind w:left="417"/>
      </w:pPr>
      <w:r w:rsidRPr="007E3137">
        <w:t xml:space="preserve">Zagospodarowanie terenu </w:t>
      </w:r>
      <w:r w:rsidR="00FF77A0" w:rsidRPr="007E3137">
        <w:t>po</w:t>
      </w:r>
      <w:r w:rsidRPr="007E3137">
        <w:t xml:space="preserve">winno obejmować wszelkie niezbędne prace </w:t>
      </w:r>
      <w:r w:rsidR="00104098" w:rsidRPr="007E3137">
        <w:t xml:space="preserve">wskazane w </w:t>
      </w:r>
      <w:r w:rsidR="003A2000" w:rsidRPr="007E3137">
        <w:t> </w:t>
      </w:r>
      <w:r w:rsidR="00104098" w:rsidRPr="007E3137">
        <w:t xml:space="preserve">projekcie budowlanym, </w:t>
      </w:r>
      <w:r w:rsidRPr="007E3137">
        <w:t xml:space="preserve">wynikające z przepisów, uzyskanych decyzji administracyjnych, </w:t>
      </w:r>
      <w:r w:rsidR="00083CCB" w:rsidRPr="007E3137">
        <w:t>polskich norm</w:t>
      </w:r>
      <w:r w:rsidRPr="007E3137">
        <w:t>, zasad wiedzy technicznej i sztuki budowlanej</w:t>
      </w:r>
      <w:r w:rsidR="00A53389" w:rsidRPr="007E3137">
        <w:t>.</w:t>
      </w:r>
    </w:p>
    <w:p w14:paraId="2A68FB3A" w14:textId="3212820D" w:rsidR="00F526F5" w:rsidRPr="007E3137" w:rsidRDefault="00F526F5" w:rsidP="00CF1FB0">
      <w:pPr>
        <w:pStyle w:val="Punktator1"/>
        <w:numPr>
          <w:ilvl w:val="0"/>
          <w:numId w:val="65"/>
        </w:numPr>
        <w:spacing w:before="120" w:after="120"/>
        <w:ind w:left="417"/>
      </w:pPr>
      <w:r w:rsidRPr="007E3137">
        <w:t xml:space="preserve">Zaplecze budowy w miarę możliwości należy lokalizować </w:t>
      </w:r>
      <w:r w:rsidR="004F0AFB" w:rsidRPr="007E3137">
        <w:t>na obszarach o</w:t>
      </w:r>
      <w:r w:rsidRPr="007E3137">
        <w:t xml:space="preserve"> ograniczonym zakresie użytkowania, nieużytkach, terenach z zabudową usługową, przemysłową, magazynową, najlepiej bez skupisk zieleni wysokiej. Występujące drzewa i krzewy </w:t>
      </w:r>
      <w:r w:rsidR="00B266BB" w:rsidRPr="007E3137">
        <w:t xml:space="preserve">nie przeznaczone do usunięcia </w:t>
      </w:r>
      <w:r w:rsidRPr="007E3137">
        <w:t>należy zabezpieczyć osłonami ochronnymi</w:t>
      </w:r>
      <w:r w:rsidR="00BC09AC" w:rsidRPr="007E3137">
        <w:t>, jeżeli zachodzi taka konieczność</w:t>
      </w:r>
      <w:r w:rsidR="00A53389" w:rsidRPr="007E3137">
        <w:t>.</w:t>
      </w:r>
    </w:p>
    <w:p w14:paraId="187AA4C8" w14:textId="77777777" w:rsidR="00E96EFE" w:rsidRPr="007E3137" w:rsidRDefault="00F526F5" w:rsidP="00CF1FB0">
      <w:pPr>
        <w:pStyle w:val="Punktator1"/>
        <w:numPr>
          <w:ilvl w:val="0"/>
          <w:numId w:val="65"/>
        </w:numPr>
        <w:spacing w:before="120" w:after="120"/>
        <w:ind w:left="417"/>
      </w:pPr>
      <w:r w:rsidRPr="007E3137">
        <w:t>W przypadku lokalizacji zaplecza poza terene</w:t>
      </w:r>
      <w:r w:rsidR="00E96EFE" w:rsidRPr="007E3137">
        <w:t>m</w:t>
      </w:r>
      <w:r w:rsidRPr="007E3137">
        <w:t xml:space="preserve"> budowy należy uzyskać do tego tytuł prawny</w:t>
      </w:r>
      <w:r w:rsidR="00A53389" w:rsidRPr="007E3137">
        <w:t>.</w:t>
      </w:r>
    </w:p>
    <w:p w14:paraId="341055CA" w14:textId="5C2A8B6F" w:rsidR="00F526F5" w:rsidRPr="007E3137" w:rsidRDefault="00E96EFE" w:rsidP="00CF1FB0">
      <w:pPr>
        <w:pStyle w:val="Punktator1"/>
        <w:numPr>
          <w:ilvl w:val="0"/>
          <w:numId w:val="65"/>
        </w:numPr>
        <w:spacing w:before="120" w:after="120"/>
        <w:ind w:left="417"/>
      </w:pPr>
      <w:r w:rsidRPr="007E3137">
        <w:t>Miejsca tymczasowego</w:t>
      </w:r>
      <w:r w:rsidR="00852339" w:rsidRPr="007E3137">
        <w:t xml:space="preserve"> </w:t>
      </w:r>
      <w:r w:rsidR="00892550" w:rsidRPr="007E3137">
        <w:t>magazynowania</w:t>
      </w:r>
      <w:r w:rsidRPr="007E3137">
        <w:t xml:space="preserve"> wyrobów budowlanych, postoju maszyn i</w:t>
      </w:r>
      <w:r w:rsidR="00194EB3" w:rsidRPr="007E3137">
        <w:t> </w:t>
      </w:r>
      <w:r w:rsidRPr="007E3137">
        <w:t xml:space="preserve">zaplecza socjalno-technicznego mają być zlokalizowane w obrębie terenu budowy w </w:t>
      </w:r>
      <w:r w:rsidR="00135CE9" w:rsidRPr="007E3137">
        <w:t> </w:t>
      </w:r>
      <w:r w:rsidRPr="007E3137">
        <w:t>miejscach uzgodnionych z Zamawiającym, zorganizowanych staraniem Wykonawcy</w:t>
      </w:r>
      <w:r w:rsidR="00A53389" w:rsidRPr="007E3137">
        <w:t>.</w:t>
      </w:r>
    </w:p>
    <w:p w14:paraId="71B7E4A5" w14:textId="77777777" w:rsidR="00F526F5" w:rsidRPr="007E3137" w:rsidRDefault="00F526F5" w:rsidP="00CF1FB0">
      <w:pPr>
        <w:pStyle w:val="Punktator1"/>
        <w:numPr>
          <w:ilvl w:val="0"/>
          <w:numId w:val="65"/>
        </w:numPr>
        <w:spacing w:before="120" w:after="120"/>
        <w:ind w:left="417"/>
      </w:pPr>
      <w:r w:rsidRPr="007E3137">
        <w:t>Należy podejmować wszelkie niezbędne działania w celu zachowania przepisów i</w:t>
      </w:r>
      <w:r w:rsidR="00194EB3" w:rsidRPr="007E3137">
        <w:t> </w:t>
      </w:r>
      <w:r w:rsidRPr="007E3137">
        <w:t xml:space="preserve">norm dotyczących ochrony środowiska na terenie budowy </w:t>
      </w:r>
      <w:r w:rsidR="003A2000" w:rsidRPr="007E3137">
        <w:t>oraz na terenach przyległych do </w:t>
      </w:r>
      <w:r w:rsidRPr="007E3137">
        <w:t>terenu budowy</w:t>
      </w:r>
      <w:r w:rsidR="00A53389" w:rsidRPr="007E3137">
        <w:t>.</w:t>
      </w:r>
    </w:p>
    <w:p w14:paraId="36CB8BF9" w14:textId="77777777" w:rsidR="00F526F5" w:rsidRPr="007E3137" w:rsidRDefault="00F526F5" w:rsidP="00CF1FB0">
      <w:pPr>
        <w:pStyle w:val="Punktator1"/>
        <w:numPr>
          <w:ilvl w:val="0"/>
          <w:numId w:val="65"/>
        </w:numPr>
        <w:spacing w:before="120" w:after="120"/>
        <w:ind w:left="417"/>
      </w:pPr>
      <w:r w:rsidRPr="007E3137">
        <w:t xml:space="preserve">Przy pracach związanych z wykonaniem zaplecza budowy i </w:t>
      </w:r>
      <w:r w:rsidR="00D61237" w:rsidRPr="007E3137">
        <w:t>zagospodarowaniem</w:t>
      </w:r>
      <w:r w:rsidRPr="007E3137">
        <w:t xml:space="preserve"> terenu n</w:t>
      </w:r>
      <w:r w:rsidR="00A53389" w:rsidRPr="007E3137">
        <w:t>ależy mieć szczególny wzgląd na:</w:t>
      </w:r>
    </w:p>
    <w:p w14:paraId="39C59704" w14:textId="77777777" w:rsidR="00F526F5" w:rsidRPr="007E3137" w:rsidRDefault="00F526F5" w:rsidP="00CF1FB0">
      <w:pPr>
        <w:pStyle w:val="am"/>
        <w:numPr>
          <w:ilvl w:val="0"/>
          <w:numId w:val="66"/>
        </w:numPr>
        <w:spacing w:before="120" w:after="120"/>
        <w:ind w:left="757"/>
        <w:jc w:val="both"/>
      </w:pPr>
      <w:r w:rsidRPr="007E3137">
        <w:t xml:space="preserve">lokalizację zapleczy budowy (baz, warsztatów, magazynów, składowisk, placów postojowych maszyn budowlanych) oraz dróg dojazdowych - w </w:t>
      </w:r>
      <w:r w:rsidR="00135CE9" w:rsidRPr="007E3137">
        <w:t> </w:t>
      </w:r>
      <w:r w:rsidRPr="007E3137">
        <w:t>sposób zapewniający oszczędne korzystanie z terenu oraz minimalne jego przekształcenie, po zakończeniu prac - porządkowanie terenu</w:t>
      </w:r>
      <w:r w:rsidR="00A53389" w:rsidRPr="007E3137">
        <w:t>;</w:t>
      </w:r>
    </w:p>
    <w:p w14:paraId="6C3F39D6" w14:textId="77777777" w:rsidR="00F526F5" w:rsidRPr="007E3137" w:rsidRDefault="00F526F5" w:rsidP="00CF1FB0">
      <w:pPr>
        <w:pStyle w:val="am"/>
        <w:numPr>
          <w:ilvl w:val="0"/>
          <w:numId w:val="66"/>
        </w:numPr>
        <w:spacing w:before="120" w:after="120"/>
        <w:ind w:left="757"/>
        <w:jc w:val="both"/>
      </w:pPr>
      <w:r w:rsidRPr="007E3137">
        <w:t>zachowanie środków ostrożności oraz zabezpieczenie terenu przed możliwością powstania pożaru, zanieczyszczeń powietrza pyłami i gazami, zanieczyszczeń zbiorników wodnych i cieków substancjami ropopochodnymi lub toksycznymi</w:t>
      </w:r>
      <w:r w:rsidR="00A53389" w:rsidRPr="007E3137">
        <w:t>;</w:t>
      </w:r>
    </w:p>
    <w:p w14:paraId="509AA839" w14:textId="77777777" w:rsidR="00F526F5" w:rsidRPr="007E3137" w:rsidRDefault="00F526F5" w:rsidP="00CF1FB0">
      <w:pPr>
        <w:pStyle w:val="am"/>
        <w:numPr>
          <w:ilvl w:val="0"/>
          <w:numId w:val="66"/>
        </w:numPr>
        <w:spacing w:before="120" w:after="120"/>
        <w:ind w:left="757"/>
        <w:jc w:val="both"/>
      </w:pPr>
      <w:r w:rsidRPr="007E3137">
        <w:t xml:space="preserve">zabezpieczenie miejsc wyznaczonych do </w:t>
      </w:r>
      <w:r w:rsidR="00892550" w:rsidRPr="007E3137">
        <w:t xml:space="preserve">magazynowania </w:t>
      </w:r>
      <w:r w:rsidRPr="007E3137">
        <w:t xml:space="preserve">substancji podatnych na migrację wodną, terenowych stacji obsługi samochodów i maszyn budowlanych </w:t>
      </w:r>
      <w:r w:rsidRPr="007E3137">
        <w:lastRenderedPageBreak/>
        <w:t>w</w:t>
      </w:r>
      <w:r w:rsidR="001D6A4A" w:rsidRPr="007E3137">
        <w:t> </w:t>
      </w:r>
      <w:r w:rsidRPr="007E3137">
        <w:t>obrębie terenu budowy, poprzez wyłożenie ter</w:t>
      </w:r>
      <w:r w:rsidR="003A2000" w:rsidRPr="007E3137">
        <w:t>enu materiałami izolacyjnymi do </w:t>
      </w:r>
      <w:r w:rsidRPr="007E3137">
        <w:t>czasu zakończenia budowy</w:t>
      </w:r>
      <w:r w:rsidR="00A53389" w:rsidRPr="007E3137">
        <w:t>;</w:t>
      </w:r>
    </w:p>
    <w:p w14:paraId="583478AF" w14:textId="77777777" w:rsidR="00F526F5" w:rsidRPr="007E3137" w:rsidRDefault="00F526F5" w:rsidP="00CF1FB0">
      <w:pPr>
        <w:pStyle w:val="am"/>
        <w:numPr>
          <w:ilvl w:val="0"/>
          <w:numId w:val="66"/>
        </w:numPr>
        <w:spacing w:before="120" w:after="120"/>
        <w:ind w:left="757"/>
        <w:jc w:val="both"/>
      </w:pPr>
      <w:r w:rsidRPr="007E3137">
        <w:t>przy wyjazdach z budowy na drogę publiczną utwardzoną, należy zapewnić stanowiska do czyszczenia kół pojazdów</w:t>
      </w:r>
      <w:r w:rsidR="00A53389" w:rsidRPr="007E3137">
        <w:t>;</w:t>
      </w:r>
    </w:p>
    <w:p w14:paraId="7006B394" w14:textId="61BDBB4C" w:rsidR="00F526F5" w:rsidRPr="007E3137" w:rsidRDefault="00F526F5" w:rsidP="00CF1FB0">
      <w:pPr>
        <w:pStyle w:val="am"/>
        <w:numPr>
          <w:ilvl w:val="0"/>
          <w:numId w:val="66"/>
        </w:numPr>
        <w:spacing w:before="120" w:after="120"/>
        <w:ind w:left="757"/>
        <w:jc w:val="both"/>
      </w:pPr>
      <w:r w:rsidRPr="007E3137">
        <w:t>należy przygotować odpowiednią do zakresu i rozmies</w:t>
      </w:r>
      <w:r w:rsidR="00E96EFE" w:rsidRPr="007E3137">
        <w:t xml:space="preserve">zczenia </w:t>
      </w:r>
      <w:r w:rsidR="0073494D" w:rsidRPr="007E3137">
        <w:t>r</w:t>
      </w:r>
      <w:r w:rsidR="00E96EFE" w:rsidRPr="007E3137">
        <w:t>obót liczbę obiektów i </w:t>
      </w:r>
      <w:r w:rsidRPr="007E3137">
        <w:t>urządzeń zaplecza budowy, które należy zlokalizować, o ile to możliwe, poza obszarami włączonymi lub projektowanymi do włączenia do Europejskiej Sieci Ekologicznej Natura 2000, poza pozostałymi obszarami chronionymi na podstawie ustawy z dnia 16 kwietnia 2004 r. o ochronie przyrody</w:t>
      </w:r>
      <w:r w:rsidR="00E96EFE" w:rsidRPr="007E3137">
        <w:t xml:space="preserve"> w </w:t>
      </w:r>
      <w:r w:rsidRPr="007E3137">
        <w:t>bezpiecznej odległości od cieków i</w:t>
      </w:r>
      <w:r w:rsidR="001D6A4A" w:rsidRPr="007E3137">
        <w:t> </w:t>
      </w:r>
      <w:r w:rsidRPr="007E3137">
        <w:t>zbiorników wodnych</w:t>
      </w:r>
      <w:r w:rsidR="00A53389" w:rsidRPr="007E3137">
        <w:t>;</w:t>
      </w:r>
    </w:p>
    <w:p w14:paraId="4C242515" w14:textId="77777777" w:rsidR="00F526F5" w:rsidRPr="007E3137" w:rsidRDefault="00F526F5" w:rsidP="00CF1FB0">
      <w:pPr>
        <w:pStyle w:val="am"/>
        <w:numPr>
          <w:ilvl w:val="0"/>
          <w:numId w:val="66"/>
        </w:numPr>
        <w:spacing w:before="120" w:after="120"/>
        <w:ind w:left="757"/>
        <w:jc w:val="both"/>
      </w:pPr>
      <w:r w:rsidRPr="007E3137">
        <w:t xml:space="preserve">organizowanie </w:t>
      </w:r>
      <w:r w:rsidR="0073494D" w:rsidRPr="007E3137">
        <w:t>r</w:t>
      </w:r>
      <w:r w:rsidRPr="007E3137">
        <w:t>obót w taki sposób,</w:t>
      </w:r>
      <w:r w:rsidR="00553EDC" w:rsidRPr="007E3137">
        <w:t xml:space="preserve"> </w:t>
      </w:r>
      <w:r w:rsidRPr="007E3137">
        <w:t>by minimalizować ilość powstających odpadów budowlanych</w:t>
      </w:r>
      <w:r w:rsidR="00A53389" w:rsidRPr="007E3137">
        <w:t>;</w:t>
      </w:r>
    </w:p>
    <w:p w14:paraId="21AF7B43" w14:textId="77777777" w:rsidR="00F526F5" w:rsidRPr="007E3137" w:rsidRDefault="00F526F5" w:rsidP="00CF1FB0">
      <w:pPr>
        <w:pStyle w:val="am"/>
        <w:numPr>
          <w:ilvl w:val="0"/>
          <w:numId w:val="66"/>
        </w:numPr>
        <w:spacing w:before="120" w:after="120"/>
        <w:ind w:left="757"/>
        <w:jc w:val="both"/>
      </w:pPr>
      <w:r w:rsidRPr="007E3137">
        <w:t>ogrzewanie budynków zaplecza budowy przeznaczonych na pobyt ludzi</w:t>
      </w:r>
      <w:r w:rsidR="00A53389" w:rsidRPr="007E3137">
        <w:t>;</w:t>
      </w:r>
    </w:p>
    <w:p w14:paraId="64186AA4" w14:textId="77777777" w:rsidR="00F526F5" w:rsidRPr="007E3137" w:rsidRDefault="00F526F5" w:rsidP="00CF1FB0">
      <w:pPr>
        <w:pStyle w:val="am"/>
        <w:numPr>
          <w:ilvl w:val="0"/>
          <w:numId w:val="66"/>
        </w:numPr>
        <w:spacing w:before="120" w:after="120"/>
        <w:ind w:left="757"/>
        <w:jc w:val="both"/>
      </w:pPr>
      <w:r w:rsidRPr="007E3137">
        <w:t>przygotowanie pomieszczeń sanitarnych dla zaplecza budowy, przy uwzględnieniu braku możliwości czasowego podłączenia do istniejącej sieci wodno-kanalizacyjnej poprzez wyposażenie go w przenośne sanitar</w:t>
      </w:r>
      <w:r w:rsidR="003A2000" w:rsidRPr="007E3137">
        <w:t>i</w:t>
      </w:r>
      <w:r w:rsidR="00725390" w:rsidRPr="007E3137">
        <w:t xml:space="preserve">aty, regularnie opróżniane lub </w:t>
      </w:r>
      <w:r w:rsidRPr="007E3137">
        <w:t xml:space="preserve">odprowadzanie ścieków bytowych do tymczasowych zbiorników </w:t>
      </w:r>
      <w:r w:rsidR="00E96EFE" w:rsidRPr="007E3137">
        <w:t xml:space="preserve">bezodpływowych, </w:t>
      </w:r>
      <w:r w:rsidR="00725390" w:rsidRPr="007E3137">
        <w:br/>
      </w:r>
      <w:r w:rsidR="00E96EFE" w:rsidRPr="007E3137">
        <w:t>a następnie ich </w:t>
      </w:r>
      <w:r w:rsidRPr="007E3137">
        <w:t>wywożenie do oczyszczalni ści</w:t>
      </w:r>
      <w:r w:rsidR="00A53389" w:rsidRPr="007E3137">
        <w:t>eków, zapewnienie pojemników na </w:t>
      </w:r>
      <w:r w:rsidRPr="007E3137">
        <w:t>odpady stałe</w:t>
      </w:r>
      <w:r w:rsidR="00A53389" w:rsidRPr="007E3137">
        <w:t>;</w:t>
      </w:r>
    </w:p>
    <w:p w14:paraId="17C0035A" w14:textId="77777777" w:rsidR="00F526F5" w:rsidRPr="007E3137" w:rsidRDefault="00F526F5" w:rsidP="00CF1FB0">
      <w:pPr>
        <w:pStyle w:val="am"/>
        <w:numPr>
          <w:ilvl w:val="0"/>
          <w:numId w:val="66"/>
        </w:numPr>
        <w:spacing w:before="120" w:after="120"/>
        <w:ind w:left="757"/>
        <w:jc w:val="both"/>
      </w:pPr>
      <w:r w:rsidRPr="007E3137">
        <w:t xml:space="preserve">zapewnienie w rejonie aktualnie prowadzonych </w:t>
      </w:r>
      <w:r w:rsidR="0073494D" w:rsidRPr="007E3137">
        <w:t>r</w:t>
      </w:r>
      <w:r w:rsidRPr="007E3137">
        <w:t>obót przenośnych toalet oraz kontenerów umożliwiających segregację odpadów</w:t>
      </w:r>
      <w:r w:rsidR="00A53389" w:rsidRPr="007E3137">
        <w:t>;</w:t>
      </w:r>
    </w:p>
    <w:p w14:paraId="3C4D4B25" w14:textId="77777777" w:rsidR="00F526F5" w:rsidRPr="007E3137" w:rsidRDefault="00F526F5" w:rsidP="00CF1FB0">
      <w:pPr>
        <w:pStyle w:val="am"/>
        <w:numPr>
          <w:ilvl w:val="0"/>
          <w:numId w:val="66"/>
        </w:numPr>
        <w:spacing w:before="120" w:after="120"/>
        <w:ind w:left="757"/>
        <w:jc w:val="both"/>
      </w:pPr>
      <w:r w:rsidRPr="007E3137">
        <w:t xml:space="preserve">tankowanie maszyn i urządzeń paliwem płynnym na przewidywanym placu postoju maszyn na zapleczu budowy, w sposób nie dopuszczający do zanieczyszczenia gruntu lub cieków wodnych (należy wykorzystywać istniejące </w:t>
      </w:r>
      <w:r w:rsidR="00D94C66" w:rsidRPr="007E3137">
        <w:t xml:space="preserve">stacje </w:t>
      </w:r>
      <w:r w:rsidRPr="007E3137">
        <w:t>paliw w</w:t>
      </w:r>
      <w:r w:rsidR="001D6A4A" w:rsidRPr="007E3137">
        <w:t> </w:t>
      </w:r>
      <w:r w:rsidRPr="007E3137">
        <w:t>sąsiedztwie)</w:t>
      </w:r>
      <w:r w:rsidR="00A53389" w:rsidRPr="007E3137">
        <w:t>.</w:t>
      </w:r>
    </w:p>
    <w:p w14:paraId="7C488DCC" w14:textId="77777777" w:rsidR="00F526F5" w:rsidRPr="007E3137" w:rsidRDefault="00F526F5" w:rsidP="00CF1FB0">
      <w:pPr>
        <w:pStyle w:val="Punktator1"/>
        <w:numPr>
          <w:ilvl w:val="0"/>
          <w:numId w:val="65"/>
        </w:numPr>
        <w:tabs>
          <w:tab w:val="left" w:pos="567"/>
        </w:tabs>
        <w:spacing w:before="120" w:after="120"/>
        <w:ind w:left="417"/>
      </w:pPr>
      <w:r w:rsidRPr="007E3137">
        <w:t xml:space="preserve">Należy unikać uszkodzeń lub uciążliwości dla osób trzecich, własności społecznej i </w:t>
      </w:r>
      <w:r w:rsidR="00135CE9" w:rsidRPr="007E3137">
        <w:t> </w:t>
      </w:r>
      <w:r w:rsidRPr="007E3137">
        <w:t xml:space="preserve">innej, wynikających </w:t>
      </w:r>
      <w:r w:rsidR="00D94C66" w:rsidRPr="007E3137">
        <w:t>z zanieczyszczenia</w:t>
      </w:r>
      <w:r w:rsidRPr="007E3137">
        <w:t>, hałasu lub innych przyczyn powstałych</w:t>
      </w:r>
      <w:r w:rsidR="00A53389" w:rsidRPr="007E3137">
        <w:t xml:space="preserve"> podczas lub w </w:t>
      </w:r>
      <w:r w:rsidRPr="007E3137">
        <w:t xml:space="preserve">następstwie wykonywania </w:t>
      </w:r>
      <w:r w:rsidR="0073494D" w:rsidRPr="007E3137">
        <w:t>r</w:t>
      </w:r>
      <w:r w:rsidRPr="007E3137">
        <w:t>obót</w:t>
      </w:r>
      <w:r w:rsidR="00A53389" w:rsidRPr="007E3137">
        <w:t>.</w:t>
      </w:r>
    </w:p>
    <w:p w14:paraId="0674D6A1" w14:textId="77777777" w:rsidR="00F3719C" w:rsidRPr="007E3137" w:rsidRDefault="00F3719C" w:rsidP="00CF1FB0">
      <w:pPr>
        <w:pStyle w:val="Akapitzlist"/>
        <w:numPr>
          <w:ilvl w:val="0"/>
          <w:numId w:val="65"/>
        </w:numPr>
        <w:spacing w:before="120" w:after="120"/>
        <w:ind w:left="417"/>
        <w:rPr>
          <w:sz w:val="22"/>
        </w:rPr>
      </w:pPr>
      <w:r w:rsidRPr="007E3137">
        <w:rPr>
          <w:sz w:val="22"/>
        </w:rPr>
        <w:t>W przypadku stwierdzenia występowania w sąsiedztwie linii kolejowej stanowisk gatunków zwierząt (w szczególności bobra), których obecność zagraża bezpieczeństwu prowadzenia ruchu kolejowego, Wykonawca zaproponuje rozwiązania minimalizujące ryzyko uszkodzenia nasypów kolejowych i innych elementów infrastruktury kolejowej, które mogą powstać w wyniku działalności takich gatunków zwierząt.</w:t>
      </w:r>
    </w:p>
    <w:p w14:paraId="4B5A9A5B" w14:textId="77777777" w:rsidR="00F526F5" w:rsidRPr="007E3137" w:rsidRDefault="00F526F5" w:rsidP="00CF1FB0">
      <w:pPr>
        <w:pStyle w:val="Punktator1"/>
        <w:numPr>
          <w:ilvl w:val="0"/>
          <w:numId w:val="65"/>
        </w:numPr>
        <w:tabs>
          <w:tab w:val="left" w:pos="567"/>
        </w:tabs>
        <w:spacing w:before="120" w:after="120"/>
        <w:ind w:left="417"/>
      </w:pPr>
      <w:r w:rsidRPr="007E3137">
        <w:t>Z zajęcia pod ewentualne zaplecze budowy należy wykluczyć następujące rejony:</w:t>
      </w:r>
    </w:p>
    <w:p w14:paraId="6DE073EA" w14:textId="77777777" w:rsidR="00F526F5" w:rsidRPr="007E3137" w:rsidRDefault="00F526F5" w:rsidP="00CF1FB0">
      <w:pPr>
        <w:pStyle w:val="am"/>
        <w:numPr>
          <w:ilvl w:val="0"/>
          <w:numId w:val="67"/>
        </w:numPr>
        <w:spacing w:before="120" w:after="120"/>
        <w:ind w:left="757"/>
        <w:jc w:val="both"/>
      </w:pPr>
      <w:r w:rsidRPr="007E3137">
        <w:t>odcinki leśne - z uwagi na zwiększoną dewastację terenu, możliwość zniszczenia roślinności, siedlisk przyrodniczych</w:t>
      </w:r>
      <w:r w:rsidR="00A53389" w:rsidRPr="007E3137">
        <w:t>;</w:t>
      </w:r>
    </w:p>
    <w:p w14:paraId="56CBD690" w14:textId="77777777" w:rsidR="00F526F5" w:rsidRPr="007E3137" w:rsidRDefault="00F526F5" w:rsidP="00CF1FB0">
      <w:pPr>
        <w:pStyle w:val="am"/>
        <w:numPr>
          <w:ilvl w:val="0"/>
          <w:numId w:val="67"/>
        </w:numPr>
        <w:spacing w:before="120" w:after="120"/>
        <w:ind w:left="757"/>
        <w:jc w:val="both"/>
      </w:pPr>
      <w:r w:rsidRPr="007E3137">
        <w:t>obszary blisko zabudowy mieszkaniowej - z uwagi na hałas i pylenie</w:t>
      </w:r>
      <w:r w:rsidR="00A53389" w:rsidRPr="007E3137">
        <w:t>;</w:t>
      </w:r>
    </w:p>
    <w:p w14:paraId="64F32435" w14:textId="77777777" w:rsidR="00F526F5" w:rsidRPr="007E3137" w:rsidRDefault="00F526F5" w:rsidP="00CF1FB0">
      <w:pPr>
        <w:pStyle w:val="am"/>
        <w:numPr>
          <w:ilvl w:val="0"/>
          <w:numId w:val="67"/>
        </w:numPr>
        <w:spacing w:before="120" w:after="120"/>
        <w:ind w:left="757"/>
        <w:jc w:val="both"/>
      </w:pPr>
      <w:r w:rsidRPr="007E3137">
        <w:t xml:space="preserve">tereny położone w pobliżu rzek, cieków wodnych i systemów melioracyjnych oraz </w:t>
      </w:r>
      <w:r w:rsidR="003A2000" w:rsidRPr="007E3137">
        <w:t> </w:t>
      </w:r>
      <w:r w:rsidRPr="007E3137">
        <w:t>obszary podmokłe - z uwagi na potencjalne zagrożenie</w:t>
      </w:r>
      <w:r w:rsidR="00135CE9" w:rsidRPr="007E3137">
        <w:t xml:space="preserve"> </w:t>
      </w:r>
      <w:r w:rsidRPr="007E3137">
        <w:t>zanieczyszczeniem gleb i</w:t>
      </w:r>
      <w:r w:rsidR="00852552" w:rsidRPr="007E3137">
        <w:t> </w:t>
      </w:r>
      <w:r w:rsidRPr="007E3137">
        <w:t>wód powierzchniowych oraz z uwag</w:t>
      </w:r>
      <w:r w:rsidR="003A2000" w:rsidRPr="007E3137">
        <w:t>i na potencjalne zagrożenie nie </w:t>
      </w:r>
      <w:r w:rsidRPr="007E3137">
        <w:t>osiągnięcia celów środowiskowych określonych dla jednolitych części wód</w:t>
      </w:r>
      <w:r w:rsidR="00A53389" w:rsidRPr="007E3137">
        <w:t>;</w:t>
      </w:r>
    </w:p>
    <w:p w14:paraId="5EC0F38C" w14:textId="7DD62896" w:rsidR="00F526F5" w:rsidRPr="007E3137" w:rsidRDefault="00F526F5" w:rsidP="00CF1FB0">
      <w:pPr>
        <w:pStyle w:val="am"/>
        <w:numPr>
          <w:ilvl w:val="0"/>
          <w:numId w:val="67"/>
        </w:numPr>
        <w:spacing w:before="120" w:after="120"/>
        <w:ind w:left="757"/>
        <w:jc w:val="both"/>
      </w:pPr>
      <w:r w:rsidRPr="007E3137">
        <w:lastRenderedPageBreak/>
        <w:t>obszary o słabej izolacji wód podziemnych na terenie Głównych Zbiorników Wód Podziemnych (GZWP), strefy ochronne ujęć wód oraz obszary zalewowe rzek. W</w:t>
      </w:r>
      <w:r w:rsidR="00852552" w:rsidRPr="007E3137">
        <w:t> </w:t>
      </w:r>
      <w:r w:rsidRPr="007E3137">
        <w:t>przypadku konieczności lokalizacji zaplecza budowy na terenie GZWP lub w</w:t>
      </w:r>
      <w:r w:rsidR="003A2000" w:rsidRPr="007E3137">
        <w:t xml:space="preserve"> </w:t>
      </w:r>
      <w:r w:rsidRPr="007E3137">
        <w:t>pobliżu strefy ochrony ujęć wód należy zastosować dodatkowe zabezpieczenia przed zanieczyszczeniem środowiska gruntowo-wodnego</w:t>
      </w:r>
      <w:r w:rsidR="00E52C4A" w:rsidRPr="007E3137">
        <w:t>;</w:t>
      </w:r>
    </w:p>
    <w:p w14:paraId="23F75ADF" w14:textId="77777777" w:rsidR="00F526F5" w:rsidRPr="007E3137" w:rsidRDefault="00F526F5" w:rsidP="00CF1FB0">
      <w:pPr>
        <w:pStyle w:val="Punktator1"/>
        <w:numPr>
          <w:ilvl w:val="0"/>
          <w:numId w:val="65"/>
        </w:numPr>
        <w:spacing w:before="120" w:after="120"/>
        <w:ind w:left="417"/>
      </w:pPr>
      <w:r w:rsidRPr="007E3137">
        <w:t>Magazyny, składy i bazy transportowe należy wyposażyć w sprawne urządzenia gospodarki wodno-ściekowej</w:t>
      </w:r>
      <w:r w:rsidR="00A53389" w:rsidRPr="007E3137">
        <w:t>.</w:t>
      </w:r>
    </w:p>
    <w:p w14:paraId="6365DE6C" w14:textId="77777777" w:rsidR="00F526F5" w:rsidRPr="007E3137" w:rsidRDefault="00F526F5" w:rsidP="00CF1FB0">
      <w:pPr>
        <w:pStyle w:val="Punktator1"/>
        <w:numPr>
          <w:ilvl w:val="0"/>
          <w:numId w:val="65"/>
        </w:numPr>
        <w:spacing w:before="120" w:after="120"/>
        <w:ind w:left="417"/>
      </w:pPr>
      <w:r w:rsidRPr="007E3137">
        <w:t>Ścieki socjalno-bytowe z zaplecza budowy należy odprowadzać do szczelnych zbiorników bezodpływowych i wywozić je do najbliższej oczyszczalni za pośrednictwem uprawnionych podmiotów</w:t>
      </w:r>
      <w:r w:rsidR="00A53389" w:rsidRPr="007E3137">
        <w:t>.</w:t>
      </w:r>
    </w:p>
    <w:p w14:paraId="5612C507" w14:textId="0E297862" w:rsidR="00F526F5" w:rsidRPr="007E3137" w:rsidRDefault="00F526F5" w:rsidP="00CF1FB0">
      <w:pPr>
        <w:pStyle w:val="Punktator1"/>
        <w:numPr>
          <w:ilvl w:val="0"/>
          <w:numId w:val="65"/>
        </w:numPr>
        <w:spacing w:before="120" w:after="120"/>
        <w:ind w:left="417"/>
      </w:pPr>
      <w:r w:rsidRPr="007E3137">
        <w:t xml:space="preserve">Straty w zieleni należy uzupełnić poprzez wprowadzenie nowych </w:t>
      </w:r>
      <w:proofErr w:type="spellStart"/>
      <w:r w:rsidRPr="007E3137">
        <w:t>nasadzeń</w:t>
      </w:r>
      <w:proofErr w:type="spellEnd"/>
      <w:r w:rsidR="00060391" w:rsidRPr="007E3137">
        <w:t xml:space="preserve"> wynikających z odpowiednich decyzji administracyjnych,</w:t>
      </w:r>
      <w:r w:rsidRPr="007E3137">
        <w:t xml:space="preserve"> przy uwzględnieniu uwarunkowań siedliskowych, architektury krajobrazu, ochrony zabytków, wymogów bezpieczeństwa</w:t>
      </w:r>
      <w:r w:rsidR="00060391" w:rsidRPr="007E3137">
        <w:t>,</w:t>
      </w:r>
      <w:r w:rsidRPr="007E3137">
        <w:t xml:space="preserve"> warunków technicznych</w:t>
      </w:r>
      <w:r w:rsidR="00A53389" w:rsidRPr="007E3137">
        <w:t>.</w:t>
      </w:r>
    </w:p>
    <w:p w14:paraId="291D77AF" w14:textId="77777777" w:rsidR="00F526F5" w:rsidRPr="007E3137" w:rsidRDefault="00F526F5" w:rsidP="00CF1FB0">
      <w:pPr>
        <w:pStyle w:val="Punktator1"/>
        <w:numPr>
          <w:ilvl w:val="0"/>
          <w:numId w:val="65"/>
        </w:numPr>
        <w:spacing w:before="120" w:after="120"/>
        <w:ind w:left="417"/>
      </w:pPr>
      <w:r w:rsidRPr="007E3137">
        <w:t xml:space="preserve">Warstwę humusu zdjętą z pasa </w:t>
      </w:r>
      <w:r w:rsidR="0073494D" w:rsidRPr="007E3137">
        <w:t xml:space="preserve">robót </w:t>
      </w:r>
      <w:r w:rsidRPr="007E3137">
        <w:t>należy od</w:t>
      </w:r>
      <w:r w:rsidR="003A2000" w:rsidRPr="007E3137">
        <w:t>powiedn</w:t>
      </w:r>
      <w:r w:rsidR="00A53389" w:rsidRPr="007E3137">
        <w:t>io przechowywać tak, </w:t>
      </w:r>
      <w:r w:rsidR="003A2000" w:rsidRPr="007E3137">
        <w:t>aby </w:t>
      </w:r>
      <w:r w:rsidR="008505E2" w:rsidRPr="007E3137">
        <w:t xml:space="preserve">magazynowany </w:t>
      </w:r>
      <w:r w:rsidRPr="007E3137">
        <w:t>materiał ponownie wykorzystać</w:t>
      </w:r>
      <w:r w:rsidR="00E52C4A" w:rsidRPr="007E3137">
        <w:t>;</w:t>
      </w:r>
    </w:p>
    <w:p w14:paraId="6A853BC1" w14:textId="77777777" w:rsidR="00F526F5" w:rsidRPr="007E3137" w:rsidRDefault="00F526F5" w:rsidP="00CF1FB0">
      <w:pPr>
        <w:pStyle w:val="Punktator1"/>
        <w:numPr>
          <w:ilvl w:val="0"/>
          <w:numId w:val="65"/>
        </w:numPr>
        <w:spacing w:before="120" w:after="120"/>
        <w:ind w:left="417"/>
      </w:pPr>
      <w:r w:rsidRPr="007E3137">
        <w:t xml:space="preserve">Konieczne obniżenie poziomu wód podziemnych związane z wykonywaniem wykopów nie może zakłócać istniejących stosunków wodnych. Nie należy powodować trwałych zmian lub ograniczenia wielkości przepływów w ciekach powierzchniowych i wodach podziemnych oraz nie powodować zmiany kierunków i </w:t>
      </w:r>
      <w:r w:rsidR="00135CE9" w:rsidRPr="007E3137">
        <w:t> </w:t>
      </w:r>
      <w:r w:rsidRPr="007E3137">
        <w:t>prędkości przepływów wód. W</w:t>
      </w:r>
      <w:r w:rsidR="00852552" w:rsidRPr="007E3137">
        <w:t> </w:t>
      </w:r>
      <w:r w:rsidRPr="007E3137">
        <w:t>razie potrzeby wykonania obniżenia poziomu wód podziemnych należy otrzyma</w:t>
      </w:r>
      <w:r w:rsidR="00E52C4A" w:rsidRPr="007E3137">
        <w:t>ć</w:t>
      </w:r>
      <w:r w:rsidRPr="007E3137">
        <w:t xml:space="preserve"> odpowiedni</w:t>
      </w:r>
      <w:r w:rsidR="005A415F" w:rsidRPr="007E3137">
        <w:t>ą zgodę wodnoprawną</w:t>
      </w:r>
      <w:r w:rsidR="00A53389" w:rsidRPr="007E3137">
        <w:t>.</w:t>
      </w:r>
    </w:p>
    <w:p w14:paraId="14524A63" w14:textId="77777777" w:rsidR="00F526F5" w:rsidRPr="007E3137" w:rsidRDefault="00F526F5" w:rsidP="00CF1FB0">
      <w:pPr>
        <w:pStyle w:val="Punktator1"/>
        <w:numPr>
          <w:ilvl w:val="0"/>
          <w:numId w:val="65"/>
        </w:numPr>
        <w:spacing w:before="120" w:after="120"/>
        <w:ind w:left="417"/>
      </w:pPr>
      <w:r w:rsidRPr="007E3137">
        <w:t>Prace niwelacyjne (wyrównanie terenu) należy prowadzić w taki sposób, aby uniknąć zmiany istniejących stosunków wodnych</w:t>
      </w:r>
      <w:r w:rsidR="00A53389" w:rsidRPr="007E3137">
        <w:t>.</w:t>
      </w:r>
    </w:p>
    <w:p w14:paraId="33FC6154" w14:textId="199BBAFE" w:rsidR="00F526F5" w:rsidRPr="007E3137" w:rsidRDefault="00F526F5" w:rsidP="00CF1FB0">
      <w:pPr>
        <w:pStyle w:val="Punktator1"/>
        <w:numPr>
          <w:ilvl w:val="0"/>
          <w:numId w:val="65"/>
        </w:numPr>
        <w:spacing w:before="120" w:after="120"/>
        <w:ind w:left="417"/>
      </w:pPr>
      <w:r w:rsidRPr="007E3137">
        <w:t xml:space="preserve">Wykonawca ma obowiązek zapewnić wstęp na teren budowy dla nadzoru </w:t>
      </w:r>
      <w:r w:rsidR="005F6F0F" w:rsidRPr="007E3137">
        <w:t xml:space="preserve">środowiskowego (w tym </w:t>
      </w:r>
      <w:r w:rsidRPr="007E3137">
        <w:t>przyrodniczego</w:t>
      </w:r>
      <w:r w:rsidR="005F6F0F" w:rsidRPr="007E3137">
        <w:t>)</w:t>
      </w:r>
      <w:r w:rsidRPr="007E3137">
        <w:t xml:space="preserve"> w trakcie przygotowania terenu budowy i</w:t>
      </w:r>
      <w:r w:rsidR="00852552" w:rsidRPr="007E3137">
        <w:t> </w:t>
      </w:r>
      <w:r w:rsidRPr="007E3137">
        <w:t>w</w:t>
      </w:r>
      <w:r w:rsidR="00852552" w:rsidRPr="007E3137">
        <w:t> </w:t>
      </w:r>
      <w:r w:rsidRPr="007E3137">
        <w:t xml:space="preserve">czasie prowadzenia robót oraz przestrzegać i realizować zalecenia wydane przez nadzór </w:t>
      </w:r>
      <w:r w:rsidR="005F6F0F" w:rsidRPr="007E3137">
        <w:t xml:space="preserve">środowiskowy (w tym </w:t>
      </w:r>
      <w:r w:rsidRPr="007E3137">
        <w:t>przyrodniczy</w:t>
      </w:r>
      <w:r w:rsidR="005F6F0F" w:rsidRPr="007E3137">
        <w:t>)</w:t>
      </w:r>
      <w:r w:rsidR="006B7949" w:rsidRPr="007E3137">
        <w:t>.</w:t>
      </w:r>
    </w:p>
    <w:p w14:paraId="39847E5C" w14:textId="77777777" w:rsidR="00F526F5" w:rsidRPr="007E3137" w:rsidRDefault="00F526F5" w:rsidP="00CF1FB0">
      <w:pPr>
        <w:pStyle w:val="Punktator1"/>
        <w:numPr>
          <w:ilvl w:val="0"/>
          <w:numId w:val="65"/>
        </w:numPr>
        <w:spacing w:before="120" w:after="120"/>
        <w:ind w:left="417"/>
      </w:pPr>
      <w:r w:rsidRPr="007E3137">
        <w:t xml:space="preserve">Po wykonaniu </w:t>
      </w:r>
      <w:r w:rsidR="0073494D" w:rsidRPr="007E3137">
        <w:t xml:space="preserve">robót </w:t>
      </w:r>
      <w:r w:rsidRPr="007E3137">
        <w:t xml:space="preserve">należy uporządkować teren w miejscach prowadzonych prac w maksymalnym stopniu przywracając stan sprzed rozpoczęcia </w:t>
      </w:r>
      <w:r w:rsidR="00B76656" w:rsidRPr="007E3137">
        <w:t>robót</w:t>
      </w:r>
      <w:r w:rsidRPr="007E3137">
        <w:t>.</w:t>
      </w:r>
    </w:p>
    <w:p w14:paraId="2AF05196" w14:textId="77777777" w:rsidR="00F526F5" w:rsidRPr="007E3137" w:rsidRDefault="00F526F5" w:rsidP="00F0231B">
      <w:pPr>
        <w:pStyle w:val="Nagwek3"/>
        <w:rPr>
          <w:color w:val="auto"/>
        </w:rPr>
      </w:pPr>
      <w:bookmarkStart w:id="8615" w:name="_Toc455741388"/>
      <w:bookmarkStart w:id="8616" w:name="_Toc455741544"/>
      <w:bookmarkStart w:id="8617" w:name="_Toc460409519"/>
      <w:bookmarkStart w:id="8618" w:name="_Toc461199217"/>
      <w:bookmarkStart w:id="8619" w:name="_Toc461784735"/>
      <w:bookmarkStart w:id="8620" w:name="_Toc461791312"/>
      <w:bookmarkStart w:id="8621" w:name="_Toc461803391"/>
      <w:bookmarkStart w:id="8622" w:name="_Toc146269441"/>
      <w:r w:rsidRPr="007E3137">
        <w:rPr>
          <w:color w:val="auto"/>
        </w:rPr>
        <w:t>Koszty związane z zagospodarowaniem terenu budowy i zaplecza budowy</w:t>
      </w:r>
      <w:bookmarkEnd w:id="8615"/>
      <w:bookmarkEnd w:id="8616"/>
      <w:bookmarkEnd w:id="8617"/>
      <w:bookmarkEnd w:id="8618"/>
      <w:bookmarkEnd w:id="8619"/>
      <w:bookmarkEnd w:id="8620"/>
      <w:bookmarkEnd w:id="8621"/>
      <w:bookmarkEnd w:id="8622"/>
    </w:p>
    <w:p w14:paraId="6076A9E1" w14:textId="77777777" w:rsidR="00F526F5" w:rsidRPr="007E3137" w:rsidRDefault="00F526F5" w:rsidP="00F0231B">
      <w:pPr>
        <w:pStyle w:val="Akapit"/>
      </w:pPr>
      <w:r w:rsidRPr="007E3137">
        <w:t>Nie wykluczając innych czynności niezbędnych dla prawidłowego przygotowania terenu budowy, należy uwzględnić koszty związane miedzy innymi z:</w:t>
      </w:r>
    </w:p>
    <w:p w14:paraId="435FF408" w14:textId="6653EDCD" w:rsidR="00F526F5" w:rsidRPr="007E3137" w:rsidRDefault="00A53389" w:rsidP="00075169">
      <w:pPr>
        <w:pStyle w:val="Punktator1"/>
        <w:numPr>
          <w:ilvl w:val="0"/>
          <w:numId w:val="24"/>
        </w:numPr>
        <w:spacing w:before="120" w:after="120"/>
        <w:ind w:left="567" w:hanging="425"/>
      </w:pPr>
      <w:r w:rsidRPr="007E3137">
        <w:t>c</w:t>
      </w:r>
      <w:r w:rsidR="00F526F5" w:rsidRPr="007E3137">
        <w:t xml:space="preserve">zasowym zajęciem nieruchomości objętym zezwoleniem na wykonanie </w:t>
      </w:r>
      <w:r w:rsidR="0073494D" w:rsidRPr="007E3137">
        <w:t xml:space="preserve">robót </w:t>
      </w:r>
      <w:r w:rsidR="00F526F5" w:rsidRPr="007E3137">
        <w:t xml:space="preserve">w zakresie </w:t>
      </w:r>
      <w:r w:rsidR="00C12F15" w:rsidRPr="007E3137">
        <w:t>budo</w:t>
      </w:r>
      <w:r w:rsidR="00F526F5" w:rsidRPr="007E3137">
        <w:t xml:space="preserve">wy infrastruktury technicznej oraz </w:t>
      </w:r>
      <w:r w:rsidR="00C12F15" w:rsidRPr="007E3137">
        <w:t>budo</w:t>
      </w:r>
      <w:r w:rsidR="00F526F5" w:rsidRPr="007E3137">
        <w:t>wy dróg w zakresie niezbędnym do realizacji zamówienia - nie dotyczy nieruchomości objętych decyzją o ustaleniu lokalizacji linii kolejowej</w:t>
      </w:r>
      <w:r w:rsidR="00E52C4A" w:rsidRPr="007E3137">
        <w:t>;</w:t>
      </w:r>
    </w:p>
    <w:p w14:paraId="5321A1D5" w14:textId="77777777" w:rsidR="00F526F5" w:rsidRPr="007E3137" w:rsidRDefault="00A53389" w:rsidP="00075169">
      <w:pPr>
        <w:pStyle w:val="Punktator1"/>
        <w:numPr>
          <w:ilvl w:val="0"/>
          <w:numId w:val="24"/>
        </w:numPr>
        <w:spacing w:before="120" w:after="120"/>
        <w:ind w:left="567" w:hanging="425"/>
      </w:pPr>
      <w:r w:rsidRPr="007E3137">
        <w:t>u</w:t>
      </w:r>
      <w:r w:rsidR="00F526F5" w:rsidRPr="007E3137">
        <w:t>zyskaniem i realizacją obowiązków wynikających z uzgodnień dotyczących wyłączeń u odpowiednich gestorów sieci i zarządcy infrastruktury drogowej</w:t>
      </w:r>
      <w:r w:rsidR="00E52C4A" w:rsidRPr="007E3137">
        <w:t>;</w:t>
      </w:r>
    </w:p>
    <w:p w14:paraId="4C4A5ACB" w14:textId="77777777" w:rsidR="00F526F5" w:rsidRPr="007E3137" w:rsidRDefault="00A53389" w:rsidP="00075169">
      <w:pPr>
        <w:pStyle w:val="Punktator1"/>
        <w:numPr>
          <w:ilvl w:val="0"/>
          <w:numId w:val="24"/>
        </w:numPr>
        <w:spacing w:before="120" w:after="120"/>
        <w:ind w:left="567" w:hanging="425"/>
      </w:pPr>
      <w:r w:rsidRPr="007E3137">
        <w:t>z</w:t>
      </w:r>
      <w:r w:rsidR="00F526F5" w:rsidRPr="007E3137">
        <w:t>awarciem umowy/ów na czasowe korzystanie z nieruchomości w przypadku potrzeby zapewnienia sobie zaplecza budowy</w:t>
      </w:r>
      <w:r w:rsidR="00E52C4A" w:rsidRPr="007E3137">
        <w:t>;</w:t>
      </w:r>
    </w:p>
    <w:p w14:paraId="5B8A0598" w14:textId="77777777" w:rsidR="00F526F5" w:rsidRPr="007E3137" w:rsidRDefault="00A53389" w:rsidP="00075169">
      <w:pPr>
        <w:pStyle w:val="Punktator1"/>
        <w:numPr>
          <w:ilvl w:val="0"/>
          <w:numId w:val="24"/>
        </w:numPr>
        <w:spacing w:before="120" w:after="120"/>
        <w:ind w:left="567" w:hanging="425"/>
      </w:pPr>
      <w:r w:rsidRPr="007E3137">
        <w:lastRenderedPageBreak/>
        <w:t>z</w:t>
      </w:r>
      <w:r w:rsidR="00F526F5" w:rsidRPr="007E3137">
        <w:t>awarciem umowy/ów na czasowe korzystanie z nieruchomości w przypadku konieczności urządzenia tymczasowych objazdów;</w:t>
      </w:r>
    </w:p>
    <w:p w14:paraId="59058EFB" w14:textId="02C4526F" w:rsidR="00F526F5" w:rsidRPr="007E3137" w:rsidRDefault="00A53389" w:rsidP="00075169">
      <w:pPr>
        <w:pStyle w:val="Punktator1"/>
        <w:numPr>
          <w:ilvl w:val="0"/>
          <w:numId w:val="24"/>
        </w:numPr>
        <w:spacing w:before="120" w:after="120"/>
        <w:ind w:left="567" w:hanging="425"/>
      </w:pPr>
      <w:r w:rsidRPr="007E3137">
        <w:t>s</w:t>
      </w:r>
      <w:r w:rsidR="00F526F5" w:rsidRPr="007E3137">
        <w:t>porządzeniem opisu dotyczącego rodzaju elementów infrastruktury kolejowej do umieszczenia na działkach stanowiących tereny wód płynących bądź tereny dróg publicznych, a następnie doprowadzeniem do zawarcia przez Zamawiającego umowy sankcjonującej usytuowanie elementów infrastruktury kolejowej na tych działkach;</w:t>
      </w:r>
    </w:p>
    <w:p w14:paraId="454B0934" w14:textId="0A00BF28" w:rsidR="00F526F5" w:rsidRPr="007E3137" w:rsidRDefault="00A53389" w:rsidP="00075169">
      <w:pPr>
        <w:pStyle w:val="Punktator1"/>
        <w:numPr>
          <w:ilvl w:val="0"/>
          <w:numId w:val="24"/>
        </w:numPr>
        <w:spacing w:before="120" w:after="120"/>
        <w:ind w:left="567" w:hanging="425"/>
      </w:pPr>
      <w:r w:rsidRPr="007E3137">
        <w:t>p</w:t>
      </w:r>
      <w:r w:rsidR="00F526F5" w:rsidRPr="007E3137">
        <w:t xml:space="preserve">rzygotowaniem dokumentacji geodezyjnej i formalno-prawnej w celu wydzielenia </w:t>
      </w:r>
      <w:r w:rsidR="00725390" w:rsidRPr="007E3137">
        <w:br/>
      </w:r>
      <w:r w:rsidR="00F526F5" w:rsidRPr="007E3137">
        <w:t xml:space="preserve">i przekazania </w:t>
      </w:r>
      <w:r w:rsidR="00083CCB" w:rsidRPr="007E3137">
        <w:t xml:space="preserve">wydzielonej nieruchomości </w:t>
      </w:r>
      <w:r w:rsidR="00592994" w:rsidRPr="007E3137">
        <w:t xml:space="preserve">na rzecz nowego zarządcy </w:t>
      </w:r>
      <w:r w:rsidR="00F526F5" w:rsidRPr="007E3137">
        <w:t xml:space="preserve">oraz udziałem </w:t>
      </w:r>
      <w:r w:rsidR="00725390" w:rsidRPr="007E3137">
        <w:br/>
      </w:r>
      <w:r w:rsidR="00F526F5" w:rsidRPr="007E3137">
        <w:t>w przygotowaniu umowy regulującej sposób, termin przekazania nieruchomości na rzecz nowego zarządcy</w:t>
      </w:r>
      <w:r w:rsidR="006B7949" w:rsidRPr="007E3137">
        <w:t>;</w:t>
      </w:r>
    </w:p>
    <w:p w14:paraId="6AACD772" w14:textId="77777777" w:rsidR="00F526F5" w:rsidRPr="007E3137" w:rsidRDefault="00E52C4A" w:rsidP="00075169">
      <w:pPr>
        <w:pStyle w:val="Punktator1"/>
        <w:numPr>
          <w:ilvl w:val="0"/>
          <w:numId w:val="24"/>
        </w:numPr>
        <w:spacing w:before="120" w:after="120"/>
        <w:ind w:left="567" w:hanging="425"/>
      </w:pPr>
      <w:r w:rsidRPr="007E3137">
        <w:t>U</w:t>
      </w:r>
      <w:r w:rsidR="00F526F5" w:rsidRPr="007E3137">
        <w:t>zgodnieniem/</w:t>
      </w:r>
      <w:proofErr w:type="spellStart"/>
      <w:r w:rsidR="00F526F5" w:rsidRPr="007E3137">
        <w:t>ami</w:t>
      </w:r>
      <w:proofErr w:type="spellEnd"/>
      <w:r w:rsidR="00F526F5" w:rsidRPr="007E3137">
        <w:t xml:space="preserve"> z Lasami Państwowymi zasad i terminu/ów dotyczących usunięcia oraz uprzątnięcia drzew i krzewów (które wymagają usunięcia) z zarządzanych przez Lasy Państwowe nieruchomości, oraz opracowaniem projektu/ów porozumienia/ń, które należy uzgodnić z Zamawiającym;</w:t>
      </w:r>
    </w:p>
    <w:p w14:paraId="03D21C2A" w14:textId="77777777" w:rsidR="00F526F5" w:rsidRPr="007E3137" w:rsidRDefault="00E52C4A" w:rsidP="00075169">
      <w:pPr>
        <w:pStyle w:val="Punktator1"/>
        <w:numPr>
          <w:ilvl w:val="0"/>
          <w:numId w:val="24"/>
        </w:numPr>
        <w:spacing w:before="120" w:after="120"/>
        <w:ind w:left="567" w:hanging="425"/>
      </w:pPr>
      <w:r w:rsidRPr="007E3137">
        <w:t>U</w:t>
      </w:r>
      <w:r w:rsidR="00F526F5" w:rsidRPr="007E3137">
        <w:t>sunięciem, odwiezieniem na odkład humusu pozostałego po wykarczowaniu terenów leśnych oraz pozyskanego z obszaru robót ziemnych oraz przechowywaniem go w</w:t>
      </w:r>
      <w:r w:rsidR="00852552" w:rsidRPr="007E3137">
        <w:t> </w:t>
      </w:r>
      <w:r w:rsidR="00F526F5" w:rsidRPr="007E3137">
        <w:t xml:space="preserve">celu wykorzystania w końcowym etapie budowy (przy urządzaniu skarp nasypów, wykopów </w:t>
      </w:r>
      <w:r w:rsidR="00725390" w:rsidRPr="007E3137">
        <w:br/>
      </w:r>
      <w:r w:rsidR="00F526F5" w:rsidRPr="007E3137">
        <w:t>i rowów)</w:t>
      </w:r>
      <w:r w:rsidRPr="007E3137">
        <w:t>.</w:t>
      </w:r>
      <w:r w:rsidR="00F526F5" w:rsidRPr="007E3137">
        <w:t xml:space="preserve"> </w:t>
      </w:r>
      <w:r w:rsidRPr="007E3137">
        <w:t>N</w:t>
      </w:r>
      <w:r w:rsidR="00F526F5" w:rsidRPr="007E3137">
        <w:t>admiar humusu należy zagospodarować zgodnie z</w:t>
      </w:r>
      <w:r w:rsidR="00852552" w:rsidRPr="007E3137">
        <w:t> </w:t>
      </w:r>
      <w:r w:rsidR="00F526F5" w:rsidRPr="007E3137">
        <w:t>obowiązującymi przepisami;</w:t>
      </w:r>
    </w:p>
    <w:p w14:paraId="2E8F3261" w14:textId="77777777" w:rsidR="00F526F5" w:rsidRPr="007E3137" w:rsidRDefault="00E52C4A" w:rsidP="00075169">
      <w:pPr>
        <w:pStyle w:val="Punktator1"/>
        <w:numPr>
          <w:ilvl w:val="0"/>
          <w:numId w:val="24"/>
        </w:numPr>
        <w:spacing w:before="120" w:after="120"/>
        <w:ind w:left="567" w:hanging="425"/>
      </w:pPr>
      <w:r w:rsidRPr="007E3137">
        <w:t>Z</w:t>
      </w:r>
      <w:r w:rsidR="00F526F5" w:rsidRPr="007E3137">
        <w:t>apewnieniem brakującej ilości humusu, niezbędnej do zagospodarowania terenów zielonych</w:t>
      </w:r>
      <w:r w:rsidR="00553EDC" w:rsidRPr="007E3137">
        <w:t>;</w:t>
      </w:r>
      <w:r w:rsidR="00F526F5" w:rsidRPr="007E3137">
        <w:t xml:space="preserve"> </w:t>
      </w:r>
    </w:p>
    <w:p w14:paraId="468C72C7" w14:textId="77777777" w:rsidR="00F526F5" w:rsidRPr="007E3137" w:rsidRDefault="00E52C4A" w:rsidP="00075169">
      <w:pPr>
        <w:pStyle w:val="Punktator1"/>
        <w:numPr>
          <w:ilvl w:val="0"/>
          <w:numId w:val="24"/>
        </w:numPr>
        <w:spacing w:before="120" w:after="120"/>
        <w:ind w:left="567" w:hanging="425"/>
      </w:pPr>
      <w:r w:rsidRPr="007E3137">
        <w:t>Z</w:t>
      </w:r>
      <w:r w:rsidR="00F526F5" w:rsidRPr="007E3137">
        <w:t xml:space="preserve">abezpieczeniem przed uszkodzeniami drzew na </w:t>
      </w:r>
      <w:r w:rsidR="00083CCB" w:rsidRPr="007E3137">
        <w:t xml:space="preserve">placu budowy </w:t>
      </w:r>
      <w:r w:rsidR="00F526F5" w:rsidRPr="007E3137">
        <w:t xml:space="preserve">i w sąsiedztwie </w:t>
      </w:r>
      <w:r w:rsidR="00083CCB" w:rsidRPr="007E3137">
        <w:t>placu budowy</w:t>
      </w:r>
      <w:r w:rsidR="00F526F5" w:rsidRPr="007E3137">
        <w:t>;</w:t>
      </w:r>
    </w:p>
    <w:p w14:paraId="151C1755" w14:textId="77777777" w:rsidR="00F526F5" w:rsidRPr="007E3137" w:rsidRDefault="00E52C4A" w:rsidP="00075169">
      <w:pPr>
        <w:pStyle w:val="Punktator1"/>
        <w:numPr>
          <w:ilvl w:val="0"/>
          <w:numId w:val="24"/>
        </w:numPr>
        <w:spacing w:before="120" w:after="120"/>
        <w:ind w:left="567" w:hanging="425"/>
      </w:pPr>
      <w:r w:rsidRPr="007E3137">
        <w:t>D</w:t>
      </w:r>
      <w:r w:rsidR="00F526F5" w:rsidRPr="007E3137">
        <w:t>okonaniem usunięcia drzew i krzewów oraz usunięciem karp po dokonanych wycinkach;</w:t>
      </w:r>
    </w:p>
    <w:p w14:paraId="3BCF3D95" w14:textId="77777777" w:rsidR="00F526F5" w:rsidRPr="007E3137" w:rsidRDefault="00E52C4A" w:rsidP="00075169">
      <w:pPr>
        <w:pStyle w:val="Punktator1"/>
        <w:numPr>
          <w:ilvl w:val="0"/>
          <w:numId w:val="24"/>
        </w:numPr>
        <w:spacing w:before="120" w:after="120"/>
        <w:ind w:left="567" w:hanging="425"/>
      </w:pPr>
      <w:r w:rsidRPr="007E3137">
        <w:t>W</w:t>
      </w:r>
      <w:r w:rsidR="00F526F5" w:rsidRPr="007E3137">
        <w:t>ykonaniem działań wynikających z nadzoru</w:t>
      </w:r>
      <w:r w:rsidR="00213B01" w:rsidRPr="007E3137">
        <w:t>,</w:t>
      </w:r>
      <w:r w:rsidR="00F526F5" w:rsidRPr="007E3137">
        <w:t xml:space="preserve"> w tym nadzoru </w:t>
      </w:r>
      <w:r w:rsidR="00213B01" w:rsidRPr="007E3137">
        <w:t xml:space="preserve">środowiskowego (w tym </w:t>
      </w:r>
      <w:r w:rsidR="00F526F5" w:rsidRPr="007E3137">
        <w:t>przyrodniczego</w:t>
      </w:r>
      <w:r w:rsidR="00213B01" w:rsidRPr="007E3137">
        <w:t>)</w:t>
      </w:r>
      <w:r w:rsidR="00F526F5" w:rsidRPr="007E3137">
        <w:t>;</w:t>
      </w:r>
    </w:p>
    <w:p w14:paraId="2A6402E0" w14:textId="77777777" w:rsidR="00F526F5" w:rsidRPr="007E3137" w:rsidRDefault="00E52C4A" w:rsidP="00075169">
      <w:pPr>
        <w:pStyle w:val="Punktator1"/>
        <w:numPr>
          <w:ilvl w:val="0"/>
          <w:numId w:val="24"/>
        </w:numPr>
        <w:spacing w:before="120" w:after="120"/>
        <w:ind w:left="567" w:hanging="425"/>
      </w:pPr>
      <w:r w:rsidRPr="007E3137">
        <w:t>W</w:t>
      </w:r>
      <w:r w:rsidR="00F526F5" w:rsidRPr="007E3137">
        <w:t>ykonaniem inwentaryzacji obiektów budowlanych na terenach znajdujących się w</w:t>
      </w:r>
      <w:r w:rsidR="00852552" w:rsidRPr="007E3137">
        <w:t> </w:t>
      </w:r>
      <w:r w:rsidR="00F526F5" w:rsidRPr="007E3137">
        <w:t>zasięgu oddziaływania budowy;</w:t>
      </w:r>
    </w:p>
    <w:p w14:paraId="59CF243D" w14:textId="77777777" w:rsidR="00F526F5" w:rsidRPr="007E3137" w:rsidRDefault="00E52C4A" w:rsidP="00075169">
      <w:pPr>
        <w:pStyle w:val="Punktator1"/>
        <w:numPr>
          <w:ilvl w:val="0"/>
          <w:numId w:val="24"/>
        </w:numPr>
        <w:spacing w:before="120" w:after="120"/>
        <w:ind w:left="567" w:hanging="425"/>
      </w:pPr>
      <w:r w:rsidRPr="007E3137">
        <w:t>D</w:t>
      </w:r>
      <w:r w:rsidR="00F526F5" w:rsidRPr="007E3137">
        <w:t xml:space="preserve">okonaniem z udziałem przedstawicieli </w:t>
      </w:r>
      <w:r w:rsidR="0073494D" w:rsidRPr="007E3137">
        <w:t>Zamawiającego</w:t>
      </w:r>
      <w:r w:rsidR="00F526F5" w:rsidRPr="007E3137">
        <w:t xml:space="preserve">, Wykonawcy i zarządców dróg inwentaryzacji dróg, tras dostępu, po których </w:t>
      </w:r>
      <w:r w:rsidR="0070304F" w:rsidRPr="007E3137">
        <w:t>będzie</w:t>
      </w:r>
      <w:r w:rsidR="00F526F5" w:rsidRPr="007E3137">
        <w:t xml:space="preserve"> się odbywał ruch maszyn i </w:t>
      </w:r>
      <w:r w:rsidR="00240704" w:rsidRPr="007E3137">
        <w:t> </w:t>
      </w:r>
      <w:r w:rsidR="00F526F5" w:rsidRPr="007E3137">
        <w:t xml:space="preserve">pojazdów budowlanych, oraz urządzeń obcych na </w:t>
      </w:r>
      <w:r w:rsidR="00083CCB" w:rsidRPr="007E3137">
        <w:t>placu budowy</w:t>
      </w:r>
      <w:r w:rsidR="00F526F5" w:rsidRPr="007E3137">
        <w:t xml:space="preserve"> jak i w jego otoczeniu, których stan może ulec pogorszeniu w wyniku prowadzenia </w:t>
      </w:r>
      <w:r w:rsidR="0073494D" w:rsidRPr="007E3137">
        <w:t>robót</w:t>
      </w:r>
      <w:r w:rsidR="00F526F5" w:rsidRPr="007E3137">
        <w:t>;</w:t>
      </w:r>
    </w:p>
    <w:p w14:paraId="7AAE2255" w14:textId="08928EC8" w:rsidR="00160E1B" w:rsidRPr="007E3137" w:rsidRDefault="00E52C4A" w:rsidP="00075169">
      <w:pPr>
        <w:pStyle w:val="Punktator1"/>
        <w:numPr>
          <w:ilvl w:val="0"/>
          <w:numId w:val="24"/>
        </w:numPr>
        <w:spacing w:before="120" w:after="120"/>
        <w:ind w:left="567" w:hanging="425"/>
      </w:pPr>
      <w:r w:rsidRPr="007E3137">
        <w:t>U</w:t>
      </w:r>
      <w:r w:rsidR="00F526F5" w:rsidRPr="007E3137">
        <w:t xml:space="preserve">sunięciem, </w:t>
      </w:r>
      <w:r w:rsidR="00C31461" w:rsidRPr="007E3137">
        <w:t>wybudow</w:t>
      </w:r>
      <w:r w:rsidR="008E4F36" w:rsidRPr="007E3137">
        <w:t>a</w:t>
      </w:r>
      <w:r w:rsidR="00F526F5" w:rsidRPr="007E3137">
        <w:t xml:space="preserve">niem lub </w:t>
      </w:r>
      <w:r w:rsidR="008E4F36" w:rsidRPr="007E3137">
        <w:t>Przebudowa</w:t>
      </w:r>
      <w:r w:rsidR="00F526F5" w:rsidRPr="007E3137">
        <w:t>niem sieci i urządzeń infrastruktury technicznej, oraz usunięciem drzew i krzewów kolidujących z realizowaną inwestycją w</w:t>
      </w:r>
      <w:r w:rsidR="00852552" w:rsidRPr="007E3137">
        <w:t> </w:t>
      </w:r>
      <w:r w:rsidR="00F526F5" w:rsidRPr="007E3137">
        <w:t>tym realizacją pasów przeciwpożarowych</w:t>
      </w:r>
      <w:bookmarkStart w:id="8623" w:name="_Toc461173468"/>
      <w:bookmarkStart w:id="8624" w:name="_Toc461186757"/>
      <w:bookmarkStart w:id="8625" w:name="_Toc461187152"/>
      <w:bookmarkStart w:id="8626" w:name="_Toc461188474"/>
      <w:bookmarkStart w:id="8627" w:name="_Toc461188777"/>
      <w:bookmarkStart w:id="8628" w:name="_Toc461188987"/>
      <w:bookmarkStart w:id="8629" w:name="_Toc461198605"/>
      <w:bookmarkStart w:id="8630" w:name="_Toc461199417"/>
      <w:bookmarkStart w:id="8631" w:name="_Toc454866473"/>
      <w:bookmarkStart w:id="8632" w:name="_Toc454866903"/>
      <w:bookmarkStart w:id="8633" w:name="_Toc454867333"/>
      <w:bookmarkStart w:id="8634" w:name="_Toc455052923"/>
      <w:bookmarkStart w:id="8635" w:name="_Toc455053539"/>
      <w:bookmarkStart w:id="8636" w:name="_Toc455054155"/>
      <w:bookmarkStart w:id="8637" w:name="_Toc455054771"/>
      <w:bookmarkStart w:id="8638" w:name="_Toc455060874"/>
      <w:bookmarkStart w:id="8639" w:name="_Toc455061503"/>
      <w:bookmarkStart w:id="8640" w:name="_Toc455567573"/>
      <w:bookmarkStart w:id="8641" w:name="_Toc454866474"/>
      <w:bookmarkStart w:id="8642" w:name="_Toc454866904"/>
      <w:bookmarkStart w:id="8643" w:name="_Toc454867334"/>
      <w:bookmarkStart w:id="8644" w:name="_Toc455052924"/>
      <w:bookmarkStart w:id="8645" w:name="_Toc455053540"/>
      <w:bookmarkStart w:id="8646" w:name="_Toc455054156"/>
      <w:bookmarkStart w:id="8647" w:name="_Toc455054772"/>
      <w:bookmarkStart w:id="8648" w:name="_Toc455060875"/>
      <w:bookmarkStart w:id="8649" w:name="_Toc455061504"/>
      <w:bookmarkStart w:id="8650" w:name="_Toc455567574"/>
      <w:bookmarkStart w:id="8651" w:name="_Toc454866478"/>
      <w:bookmarkStart w:id="8652" w:name="_Toc454866908"/>
      <w:bookmarkStart w:id="8653" w:name="_Toc454867338"/>
      <w:bookmarkStart w:id="8654" w:name="_Toc455052928"/>
      <w:bookmarkStart w:id="8655" w:name="_Toc455053544"/>
      <w:bookmarkStart w:id="8656" w:name="_Toc455054160"/>
      <w:bookmarkStart w:id="8657" w:name="_Toc455054776"/>
      <w:bookmarkStart w:id="8658" w:name="_Toc455060879"/>
      <w:bookmarkStart w:id="8659" w:name="_Toc455061508"/>
      <w:bookmarkStart w:id="8660" w:name="_Toc455567578"/>
      <w:bookmarkStart w:id="8661" w:name="_Toc454866479"/>
      <w:bookmarkStart w:id="8662" w:name="_Toc454866909"/>
      <w:bookmarkStart w:id="8663" w:name="_Toc454867339"/>
      <w:bookmarkStart w:id="8664" w:name="_Toc455052929"/>
      <w:bookmarkStart w:id="8665" w:name="_Toc455053545"/>
      <w:bookmarkStart w:id="8666" w:name="_Toc455054161"/>
      <w:bookmarkStart w:id="8667" w:name="_Toc455054777"/>
      <w:bookmarkStart w:id="8668" w:name="_Toc455060880"/>
      <w:bookmarkStart w:id="8669" w:name="_Toc455061509"/>
      <w:bookmarkStart w:id="8670" w:name="_Toc455567579"/>
      <w:bookmarkStart w:id="8671" w:name="_Toc454866480"/>
      <w:bookmarkStart w:id="8672" w:name="_Toc454866910"/>
      <w:bookmarkStart w:id="8673" w:name="_Toc454867340"/>
      <w:bookmarkStart w:id="8674" w:name="_Toc455052930"/>
      <w:bookmarkStart w:id="8675" w:name="_Toc455053546"/>
      <w:bookmarkStart w:id="8676" w:name="_Toc455054162"/>
      <w:bookmarkStart w:id="8677" w:name="_Toc455054778"/>
      <w:bookmarkStart w:id="8678" w:name="_Toc455060881"/>
      <w:bookmarkStart w:id="8679" w:name="_Toc455061510"/>
      <w:bookmarkStart w:id="8680" w:name="_Toc455567580"/>
      <w:bookmarkStart w:id="8681" w:name="_Toc454866482"/>
      <w:bookmarkStart w:id="8682" w:name="_Toc454866912"/>
      <w:bookmarkStart w:id="8683" w:name="_Toc454867342"/>
      <w:bookmarkStart w:id="8684" w:name="_Toc455052932"/>
      <w:bookmarkStart w:id="8685" w:name="_Toc455053548"/>
      <w:bookmarkStart w:id="8686" w:name="_Toc455054164"/>
      <w:bookmarkStart w:id="8687" w:name="_Toc455054780"/>
      <w:bookmarkStart w:id="8688" w:name="_Toc455060883"/>
      <w:bookmarkStart w:id="8689" w:name="_Toc455061512"/>
      <w:bookmarkStart w:id="8690" w:name="_Toc455567582"/>
      <w:bookmarkStart w:id="8691" w:name="_Toc454866484"/>
      <w:bookmarkStart w:id="8692" w:name="_Toc454866914"/>
      <w:bookmarkStart w:id="8693" w:name="_Toc454867344"/>
      <w:bookmarkStart w:id="8694" w:name="_Toc455052934"/>
      <w:bookmarkStart w:id="8695" w:name="_Toc455053550"/>
      <w:bookmarkStart w:id="8696" w:name="_Toc455054166"/>
      <w:bookmarkStart w:id="8697" w:name="_Toc455054782"/>
      <w:bookmarkStart w:id="8698" w:name="_Toc455060885"/>
      <w:bookmarkStart w:id="8699" w:name="_Toc455061514"/>
      <w:bookmarkStart w:id="8700" w:name="_Toc455567584"/>
      <w:bookmarkStart w:id="8701" w:name="_Toc454866489"/>
      <w:bookmarkStart w:id="8702" w:name="_Toc454866919"/>
      <w:bookmarkStart w:id="8703" w:name="_Toc454867349"/>
      <w:bookmarkStart w:id="8704" w:name="_Toc455052939"/>
      <w:bookmarkStart w:id="8705" w:name="_Toc455053555"/>
      <w:bookmarkStart w:id="8706" w:name="_Toc455054171"/>
      <w:bookmarkStart w:id="8707" w:name="_Toc455054787"/>
      <w:bookmarkStart w:id="8708" w:name="_Toc455060890"/>
      <w:bookmarkStart w:id="8709" w:name="_Toc455061519"/>
      <w:bookmarkStart w:id="8710" w:name="_Toc455567589"/>
      <w:bookmarkStart w:id="8711" w:name="_Toc454866499"/>
      <w:bookmarkStart w:id="8712" w:name="_Toc454866929"/>
      <w:bookmarkStart w:id="8713" w:name="_Toc454867359"/>
      <w:bookmarkStart w:id="8714" w:name="_Toc455052949"/>
      <w:bookmarkStart w:id="8715" w:name="_Toc455053565"/>
      <w:bookmarkStart w:id="8716" w:name="_Toc455054181"/>
      <w:bookmarkStart w:id="8717" w:name="_Toc455054797"/>
      <w:bookmarkStart w:id="8718" w:name="_Toc455060900"/>
      <w:bookmarkStart w:id="8719" w:name="_Toc455061529"/>
      <w:bookmarkStart w:id="8720" w:name="_Toc455567599"/>
      <w:bookmarkStart w:id="8721" w:name="_Toc454866500"/>
      <w:bookmarkStart w:id="8722" w:name="_Toc454866930"/>
      <w:bookmarkStart w:id="8723" w:name="_Toc454867360"/>
      <w:bookmarkStart w:id="8724" w:name="_Toc455052950"/>
      <w:bookmarkStart w:id="8725" w:name="_Toc455053566"/>
      <w:bookmarkStart w:id="8726" w:name="_Toc455054182"/>
      <w:bookmarkStart w:id="8727" w:name="_Toc455054798"/>
      <w:bookmarkStart w:id="8728" w:name="_Toc455060901"/>
      <w:bookmarkStart w:id="8729" w:name="_Toc455061530"/>
      <w:bookmarkStart w:id="8730" w:name="_Toc455567600"/>
      <w:bookmarkStart w:id="8731" w:name="_Toc455052951"/>
      <w:bookmarkStart w:id="8732" w:name="_Toc455053567"/>
      <w:bookmarkStart w:id="8733" w:name="_Toc455054183"/>
      <w:bookmarkStart w:id="8734" w:name="_Toc455054799"/>
      <w:bookmarkStart w:id="8735" w:name="_Toc455060902"/>
      <w:bookmarkStart w:id="8736" w:name="_Toc455061531"/>
      <w:bookmarkStart w:id="8737" w:name="_Toc455567601"/>
      <w:bookmarkStart w:id="8738" w:name="_Toc455741389"/>
      <w:bookmarkStart w:id="8739" w:name="_Toc455741545"/>
      <w:bookmarkStart w:id="8740" w:name="_Toc460409520"/>
      <w:bookmarkStart w:id="8741" w:name="_Toc461199218"/>
      <w:bookmarkStart w:id="8742" w:name="_Toc461784736"/>
      <w:bookmarkStart w:id="8743" w:name="_Toc461791313"/>
      <w:bookmarkStart w:id="8744" w:name="_Toc46180339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r w:rsidR="003A2000" w:rsidRPr="007E3137">
        <w:t>.</w:t>
      </w:r>
    </w:p>
    <w:p w14:paraId="0567FF7C" w14:textId="77777777" w:rsidR="0087779D" w:rsidRPr="007E3137" w:rsidRDefault="0087779D" w:rsidP="00F0231B">
      <w:pPr>
        <w:pStyle w:val="Nagwek2"/>
      </w:pPr>
      <w:bookmarkStart w:id="8745" w:name="_Toc146269442"/>
      <w:r w:rsidRPr="007E3137">
        <w:t xml:space="preserve">Organizacja ruchu drogowego </w:t>
      </w:r>
      <w:r w:rsidR="002D39EF" w:rsidRPr="007E3137">
        <w:t xml:space="preserve">i kolejowego </w:t>
      </w:r>
      <w:r w:rsidRPr="007E3137">
        <w:t xml:space="preserve">w czasie realizacji </w:t>
      </w:r>
      <w:bookmarkEnd w:id="8738"/>
      <w:bookmarkEnd w:id="8739"/>
      <w:bookmarkEnd w:id="8740"/>
      <w:bookmarkEnd w:id="8741"/>
      <w:bookmarkEnd w:id="8742"/>
      <w:bookmarkEnd w:id="8743"/>
      <w:bookmarkEnd w:id="8744"/>
      <w:r w:rsidR="005D2E20" w:rsidRPr="007E3137">
        <w:t>robót</w:t>
      </w:r>
      <w:bookmarkEnd w:id="8745"/>
    </w:p>
    <w:p w14:paraId="5E9FE1CD" w14:textId="35CCC79B" w:rsidR="002D39EF" w:rsidRPr="007E3137" w:rsidRDefault="002D39EF" w:rsidP="00F0231B">
      <w:pPr>
        <w:pStyle w:val="Akapit"/>
      </w:pPr>
      <w:r w:rsidRPr="007E3137">
        <w:rPr>
          <w:bCs/>
        </w:rPr>
        <w:t xml:space="preserve">Wykonawca zobowiązany jest </w:t>
      </w:r>
      <w:r w:rsidRPr="007E3137">
        <w:t xml:space="preserve">opracować zgodnie z obowiązującymi przepisami projekty organizacji ruchu drogowego i kolejowego oraz uzyskać wymagane uzgodnienia i zatwierdzenia dla projektu czasowej zmiany jak również stałej (w przypadku zmian w stałej organizacji ruchu po zakończeniu </w:t>
      </w:r>
      <w:r w:rsidR="00C6558B" w:rsidRPr="007E3137">
        <w:t>robót</w:t>
      </w:r>
      <w:r w:rsidRPr="007E3137">
        <w:t xml:space="preserve">) organizacji ruchu drogowego na przejazdach </w:t>
      </w:r>
      <w:r w:rsidR="00625804" w:rsidRPr="007E3137">
        <w:lastRenderedPageBreak/>
        <w:t>kolejowo-drogowych</w:t>
      </w:r>
      <w:r w:rsidRPr="007E3137">
        <w:t xml:space="preserve">. Organizacja ruchu musi uwzględniać minimalizację utrudnień dla przewoźników i użytkowników dróg. Ponadto zgodnie z projektami Wykonawca dokona </w:t>
      </w:r>
      <w:proofErr w:type="spellStart"/>
      <w:r w:rsidRPr="007E3137">
        <w:t>osygnalizowania</w:t>
      </w:r>
      <w:proofErr w:type="spellEnd"/>
      <w:r w:rsidRPr="007E3137">
        <w:t xml:space="preserve"> znakami i utrzymania oznakowa</w:t>
      </w:r>
      <w:r w:rsidR="00625804" w:rsidRPr="007E3137">
        <w:t>nia</w:t>
      </w:r>
      <w:r w:rsidRPr="007E3137">
        <w:t xml:space="preserve"> na czas zamknięć, wykona </w:t>
      </w:r>
      <w:r w:rsidR="00C6558B" w:rsidRPr="007E3137">
        <w:t xml:space="preserve">roboty </w:t>
      </w:r>
      <w:r w:rsidR="000B7E5B" w:rsidRPr="007E3137">
        <w:t>wynikające z</w:t>
      </w:r>
      <w:r w:rsidR="00725390" w:rsidRPr="007E3137">
        <w:t xml:space="preserve"> </w:t>
      </w:r>
      <w:r w:rsidRPr="007E3137">
        <w:t xml:space="preserve">opracowanych projektów a następnie przywróci teren (infrastrukturę) do poprzedniego stanu. </w:t>
      </w:r>
      <w:r w:rsidR="007E1DBD" w:rsidRPr="007E3137">
        <w:t xml:space="preserve">W przypadku zmian w układzie dojść do obiektów obsługi podróżnych Wykonawca zapewni tymczasowe, utwardzone i bezpieczne drogi dojścia wyposażone </w:t>
      </w:r>
      <w:r w:rsidR="00725390" w:rsidRPr="007E3137">
        <w:br/>
      </w:r>
      <w:r w:rsidR="007E1DBD" w:rsidRPr="007E3137">
        <w:t xml:space="preserve">w balustrady, których oznakowanie będzie zgodne z wymaganiami rozdziału 9 Wytycznych dla oznakowania </w:t>
      </w:r>
      <w:r w:rsidR="00985B06" w:rsidRPr="007E3137">
        <w:t xml:space="preserve">stałego </w:t>
      </w:r>
      <w:r w:rsidR="00C04C65" w:rsidRPr="007E3137">
        <w:t>infrastruktury pasażerskiej</w:t>
      </w:r>
      <w:r w:rsidR="007E1DBD" w:rsidRPr="007E3137">
        <w:t xml:space="preserve"> Ipi-2. </w:t>
      </w:r>
      <w:r w:rsidR="007153B9" w:rsidRPr="007E3137">
        <w:t>Wszelka dokumentacja podlega akceptacji przez Zamawiającego.</w:t>
      </w:r>
    </w:p>
    <w:p w14:paraId="36A66724" w14:textId="77777777" w:rsidR="002D39EF" w:rsidRPr="007E3137" w:rsidRDefault="002D39EF" w:rsidP="00F0231B">
      <w:pPr>
        <w:pStyle w:val="Nagwek3"/>
        <w:rPr>
          <w:color w:val="auto"/>
        </w:rPr>
      </w:pPr>
      <w:bookmarkStart w:id="8746" w:name="_Toc459990034"/>
      <w:bookmarkStart w:id="8747" w:name="_Toc460408925"/>
      <w:bookmarkStart w:id="8748" w:name="_Toc461173470"/>
      <w:bookmarkStart w:id="8749" w:name="_Toc461186759"/>
      <w:bookmarkStart w:id="8750" w:name="_Toc461187154"/>
      <w:bookmarkStart w:id="8751" w:name="_Toc461188476"/>
      <w:bookmarkStart w:id="8752" w:name="_Toc461188779"/>
      <w:bookmarkStart w:id="8753" w:name="_Toc461188989"/>
      <w:bookmarkStart w:id="8754" w:name="_Toc461198607"/>
      <w:bookmarkStart w:id="8755" w:name="_Toc461199419"/>
      <w:bookmarkStart w:id="8756" w:name="_Toc461528517"/>
      <w:bookmarkStart w:id="8757" w:name="_Toc461784533"/>
      <w:bookmarkStart w:id="8758" w:name="_Toc461784737"/>
      <w:bookmarkStart w:id="8759" w:name="_Toc461791314"/>
      <w:bookmarkStart w:id="8760" w:name="_Toc461794459"/>
      <w:bookmarkStart w:id="8761" w:name="_Toc461803393"/>
      <w:bookmarkStart w:id="8762" w:name="_Toc455741390"/>
      <w:bookmarkStart w:id="8763" w:name="_Toc455741546"/>
      <w:bookmarkStart w:id="8764" w:name="_Toc460409521"/>
      <w:bookmarkStart w:id="8765" w:name="_Toc461199219"/>
      <w:bookmarkStart w:id="8766" w:name="_Toc461784738"/>
      <w:bookmarkStart w:id="8767" w:name="_Toc461791315"/>
      <w:bookmarkStart w:id="8768" w:name="_Toc461803394"/>
      <w:bookmarkStart w:id="8769" w:name="_Toc146269443"/>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r w:rsidRPr="007E3137">
        <w:rPr>
          <w:color w:val="auto"/>
        </w:rPr>
        <w:t>Organizacja ruchu</w:t>
      </w:r>
      <w:r w:rsidR="00632003" w:rsidRPr="007E3137">
        <w:rPr>
          <w:color w:val="auto"/>
        </w:rPr>
        <w:t xml:space="preserve"> drogowego w czasie realizacji r</w:t>
      </w:r>
      <w:r w:rsidRPr="007E3137">
        <w:rPr>
          <w:color w:val="auto"/>
        </w:rPr>
        <w:t>obót</w:t>
      </w:r>
      <w:bookmarkEnd w:id="8762"/>
      <w:bookmarkEnd w:id="8763"/>
      <w:bookmarkEnd w:id="8764"/>
      <w:bookmarkEnd w:id="8765"/>
      <w:bookmarkEnd w:id="8766"/>
      <w:bookmarkEnd w:id="8767"/>
      <w:bookmarkEnd w:id="8768"/>
      <w:bookmarkEnd w:id="8769"/>
    </w:p>
    <w:p w14:paraId="28CFAF9D" w14:textId="77777777" w:rsidR="00E256FD" w:rsidRPr="007E3137" w:rsidRDefault="002D39EF" w:rsidP="00F0231B">
      <w:pPr>
        <w:pStyle w:val="Akapit"/>
      </w:pPr>
      <w:r w:rsidRPr="007E3137">
        <w:t xml:space="preserve">Należy opracować, uzyskać akceptację </w:t>
      </w:r>
      <w:r w:rsidR="009579A9" w:rsidRPr="007E3137">
        <w:t>Zamawiającego</w:t>
      </w:r>
      <w:r w:rsidRPr="007E3137">
        <w:t xml:space="preserve">, uzgodnić z odpowiednimi władzami </w:t>
      </w:r>
      <w:r w:rsidR="00725390" w:rsidRPr="007E3137">
        <w:br/>
      </w:r>
      <w:r w:rsidRPr="007E3137">
        <w:t>i zrealizować projekty organiza</w:t>
      </w:r>
      <w:r w:rsidR="00FD3687" w:rsidRPr="007E3137">
        <w:t xml:space="preserve">cji ruchu na czas wykonywania </w:t>
      </w:r>
      <w:r w:rsidR="009579A9" w:rsidRPr="007E3137">
        <w:t>robót</w:t>
      </w:r>
      <w:r w:rsidR="00FD3687" w:rsidRPr="007E3137">
        <w:t>. W projekcie organizacji ruchu należy uwzględniać utrzymanie ciągłości ruchu. Program i przeprowadzenie robót należy opracować w taki sposób</w:t>
      </w:r>
      <w:r w:rsidR="00AF2496" w:rsidRPr="007E3137">
        <w:t>,</w:t>
      </w:r>
      <w:r w:rsidR="00FD3687" w:rsidRPr="007E3137">
        <w:t xml:space="preserve"> aby umożliwić zachowanie nieprze</w:t>
      </w:r>
      <w:r w:rsidR="007778CC" w:rsidRPr="007E3137">
        <w:t>r</w:t>
      </w:r>
      <w:r w:rsidR="00FD3687" w:rsidRPr="007E3137">
        <w:t>wanego ruchu na drogach publicznych oraz dostęp do terenów przyległych</w:t>
      </w:r>
      <w:r w:rsidR="00AF2496" w:rsidRPr="007E3137">
        <w:t>,</w:t>
      </w:r>
      <w:r w:rsidR="00FD3687" w:rsidRPr="007E3137">
        <w:t xml:space="preserve"> a w</w:t>
      </w:r>
      <w:r w:rsidR="007778CC" w:rsidRPr="007E3137">
        <w:t xml:space="preserve"> </w:t>
      </w:r>
      <w:r w:rsidR="00FD3687" w:rsidRPr="007E3137">
        <w:t xml:space="preserve">tym dostęp do każdej działki sąsiadującej z projektowaną inwestycją. Dopuszcza się </w:t>
      </w:r>
      <w:r w:rsidR="007778CC" w:rsidRPr="007E3137">
        <w:t xml:space="preserve">zamknięcie ruchu drogowego </w:t>
      </w:r>
      <w:r w:rsidR="00725390" w:rsidRPr="007E3137">
        <w:br/>
      </w:r>
      <w:r w:rsidR="007778CC" w:rsidRPr="007E3137">
        <w:t>w przypadku otrzymania zgody od</w:t>
      </w:r>
      <w:r w:rsidR="006E7F01" w:rsidRPr="007E3137">
        <w:t xml:space="preserve"> </w:t>
      </w:r>
      <w:r w:rsidR="006D766B" w:rsidRPr="007E3137">
        <w:t xml:space="preserve">Zamawiającego </w:t>
      </w:r>
      <w:r w:rsidR="006E7F01" w:rsidRPr="007E3137">
        <w:t>oraz</w:t>
      </w:r>
      <w:r w:rsidR="007778CC" w:rsidRPr="007E3137">
        <w:t xml:space="preserve"> </w:t>
      </w:r>
      <w:r w:rsidR="001E02C3" w:rsidRPr="007E3137">
        <w:t xml:space="preserve">zarządcy </w:t>
      </w:r>
      <w:r w:rsidR="007778CC" w:rsidRPr="007E3137">
        <w:t>drogi na jej czasowe zamknięcie.</w:t>
      </w:r>
    </w:p>
    <w:p w14:paraId="4290E437" w14:textId="77777777" w:rsidR="002D39EF" w:rsidRPr="007E3137" w:rsidRDefault="00046FB8" w:rsidP="00F0231B">
      <w:pPr>
        <w:pStyle w:val="Akapit"/>
      </w:pPr>
      <w:r w:rsidRPr="007E3137">
        <w:t xml:space="preserve">Wykonawca poda do wiadomości publicznej, za pośrednictwem mediów lokalnych (prasa, radio </w:t>
      </w:r>
      <w:proofErr w:type="spellStart"/>
      <w:r w:rsidRPr="007E3137">
        <w:t>itp</w:t>
      </w:r>
      <w:proofErr w:type="spellEnd"/>
      <w:r w:rsidRPr="007E3137">
        <w:t>), informację o czasie trwania i planowanym terminie wprowadzenia tymczasowej organizacji ruchu oraz powiadomi pisemnie służby ratownicze (lokalne centrum ratownictwa medycznego; straż pożarną).</w:t>
      </w:r>
    </w:p>
    <w:p w14:paraId="4B8FE513" w14:textId="77777777" w:rsidR="005F46AB" w:rsidRPr="007E3137" w:rsidRDefault="005F46AB" w:rsidP="00F0231B">
      <w:pPr>
        <w:pStyle w:val="Nagwek3"/>
        <w:rPr>
          <w:color w:val="auto"/>
        </w:rPr>
      </w:pPr>
      <w:bookmarkStart w:id="8770" w:name="_Toc455741391"/>
      <w:bookmarkStart w:id="8771" w:name="_Toc455741547"/>
      <w:bookmarkStart w:id="8772" w:name="_Toc460409522"/>
      <w:bookmarkStart w:id="8773" w:name="_Toc461199220"/>
      <w:bookmarkStart w:id="8774" w:name="_Toc461784739"/>
      <w:bookmarkStart w:id="8775" w:name="_Toc461791316"/>
      <w:bookmarkStart w:id="8776" w:name="_Toc461803395"/>
      <w:bookmarkStart w:id="8777" w:name="_Toc146269444"/>
      <w:r w:rsidRPr="007E3137">
        <w:rPr>
          <w:color w:val="auto"/>
        </w:rPr>
        <w:t>Organizacja ruchu kolejowego</w:t>
      </w:r>
      <w:r w:rsidR="0087779D" w:rsidRPr="007E3137">
        <w:rPr>
          <w:color w:val="auto"/>
        </w:rPr>
        <w:t xml:space="preserve"> </w:t>
      </w:r>
      <w:r w:rsidRPr="007E3137">
        <w:rPr>
          <w:color w:val="auto"/>
        </w:rPr>
        <w:t xml:space="preserve">w czasie realizacji </w:t>
      </w:r>
      <w:bookmarkEnd w:id="8770"/>
      <w:bookmarkEnd w:id="8771"/>
      <w:bookmarkEnd w:id="8772"/>
      <w:bookmarkEnd w:id="8773"/>
      <w:bookmarkEnd w:id="8774"/>
      <w:bookmarkEnd w:id="8775"/>
      <w:bookmarkEnd w:id="8776"/>
      <w:r w:rsidR="009579A9" w:rsidRPr="007E3137">
        <w:rPr>
          <w:color w:val="auto"/>
        </w:rPr>
        <w:t>robót</w:t>
      </w:r>
      <w:bookmarkEnd w:id="8777"/>
    </w:p>
    <w:p w14:paraId="6A53F499" w14:textId="77777777" w:rsidR="0043393D" w:rsidRPr="007E3137" w:rsidRDefault="0043393D" w:rsidP="00F0231B">
      <w:pPr>
        <w:pStyle w:val="Akapit"/>
      </w:pPr>
      <w:r w:rsidRPr="007E3137">
        <w:t>Wykonawca zobowiązany jest umożliwić prowadzenie i organizację ruchu pociągów na warunkach określonych w Ir-19 z zapewnieniem prędkości</w:t>
      </w:r>
      <w:r w:rsidR="00CD6115" w:rsidRPr="007E3137">
        <w:t xml:space="preserve"> jazdy</w:t>
      </w:r>
      <w:r w:rsidRPr="007E3137">
        <w:t xml:space="preserve"> pociągów po</w:t>
      </w:r>
      <w:r w:rsidR="000B7E5B" w:rsidRPr="007E3137">
        <w:t xml:space="preserve"> torze czynnym zgodnie z Id-18 oraz Id-1 w sposób bezpieczny.</w:t>
      </w:r>
    </w:p>
    <w:p w14:paraId="31DB8499" w14:textId="77777777" w:rsidR="0049665F" w:rsidRPr="007E3137" w:rsidRDefault="00B915D8" w:rsidP="00F0231B">
      <w:pPr>
        <w:pStyle w:val="Akapit"/>
      </w:pPr>
      <w:r w:rsidRPr="007E3137">
        <w:t>Wykonawca robót w przypadku prowadzenia ruchu pojazdów szynowych należących do Wykonawcy (również dwudrogowych) przez przejazd kolejowo-drogowy przy wyłączonych urządzeniach przejazdowych z powodu prowadz</w:t>
      </w:r>
      <w:r w:rsidR="003D72ED" w:rsidRPr="007E3137">
        <w:t xml:space="preserve">onych robót, zobowiązany jest do </w:t>
      </w:r>
      <w:r w:rsidR="004B6A21" w:rsidRPr="007E3137">
        <w:t>z</w:t>
      </w:r>
      <w:r w:rsidRPr="007E3137">
        <w:t>abezpieczenia ruchu pieszych oraz pojazdów kołowych podczas przejazdu m</w:t>
      </w:r>
      <w:r w:rsidR="000B7E5B" w:rsidRPr="007E3137">
        <w:t>aszyn roboczych przez przejazd.</w:t>
      </w:r>
    </w:p>
    <w:p w14:paraId="77699BEE" w14:textId="77777777" w:rsidR="00B95558" w:rsidRPr="007E3137" w:rsidRDefault="00B95558" w:rsidP="00F0231B">
      <w:pPr>
        <w:pStyle w:val="Akapit"/>
      </w:pPr>
      <w:r w:rsidRPr="007E3137">
        <w:t>Na podstawie zatwierdzonych przez Zamawiającego terminów określonych „Harmonogramem rzeczowo - finansowym” Wykonawca opracuje</w:t>
      </w:r>
      <w:r w:rsidR="000944AF" w:rsidRPr="007E3137">
        <w:t xml:space="preserve"> </w:t>
      </w:r>
      <w:r w:rsidRPr="007E3137">
        <w:t>harmonogram zamknięć torowych na cały okres prowadzenia robót</w:t>
      </w:r>
      <w:r w:rsidR="004D7D16" w:rsidRPr="007E3137">
        <w:t>, który także podlega akceptacji Zamawiającego.</w:t>
      </w:r>
    </w:p>
    <w:p w14:paraId="298FF8D7" w14:textId="5E4B2937" w:rsidR="00B95558" w:rsidRPr="007E3137" w:rsidRDefault="00B95558" w:rsidP="00F0231B">
      <w:pPr>
        <w:pStyle w:val="Akapit"/>
      </w:pPr>
      <w:r w:rsidRPr="007E3137">
        <w:t xml:space="preserve">Przed rozpoczęciem </w:t>
      </w:r>
      <w:r w:rsidR="00146CDF" w:rsidRPr="007E3137">
        <w:t>r</w:t>
      </w:r>
      <w:r w:rsidRPr="007E3137">
        <w:t>obót Wykon</w:t>
      </w:r>
      <w:r w:rsidR="000B7E5B" w:rsidRPr="007E3137">
        <w:t xml:space="preserve">awca zobowiązany jest wystąpić </w:t>
      </w:r>
      <w:r w:rsidRPr="007E3137">
        <w:t>do PLK S.A.</w:t>
      </w:r>
      <w:r w:rsidR="003477C4" w:rsidRPr="007E3137">
        <w:t xml:space="preserve"> Zakład Linii Kolejowych w Tarnowskich Górach</w:t>
      </w:r>
      <w:r w:rsidRPr="007E3137">
        <w:t>, z wnioskiem o powołanie komisji opracowania Regulaminu tymczasowego prowadzenia ruchu w czasie wykonywania robót w terminie zgodnym z obowiązują</w:t>
      </w:r>
      <w:r w:rsidR="003A2000" w:rsidRPr="007E3137">
        <w:t>cymi Regulacjami Zamawiającego.</w:t>
      </w:r>
    </w:p>
    <w:p w14:paraId="134A21DB" w14:textId="648D6BA5" w:rsidR="00B95558" w:rsidRPr="007E3137" w:rsidRDefault="00B95558" w:rsidP="00F0231B">
      <w:pPr>
        <w:pStyle w:val="Akapit"/>
      </w:pPr>
      <w:r w:rsidRPr="007E3137">
        <w:t xml:space="preserve">Wykonawca wystąpi do właściwego zakładu </w:t>
      </w:r>
      <w:r w:rsidR="008D5F18" w:rsidRPr="007E3137">
        <w:t xml:space="preserve">PGE Energetyka Kolejowa S.A </w:t>
      </w:r>
      <w:r w:rsidRPr="007E3137">
        <w:t xml:space="preserve">w terminie zgodnym z obowiązującymi przepisami i instrukcjami w </w:t>
      </w:r>
      <w:r w:rsidR="008D5F18" w:rsidRPr="007E3137">
        <w:t xml:space="preserve">PGE Energetyka Kolejowa S.A </w:t>
      </w:r>
      <w:r w:rsidRPr="007E3137">
        <w:t xml:space="preserve">o opracowanie </w:t>
      </w:r>
      <w:r w:rsidR="008572F1" w:rsidRPr="007E3137">
        <w:t>Regulamin</w:t>
      </w:r>
      <w:r w:rsidR="00E33C59" w:rsidRPr="007E3137">
        <w:t>u</w:t>
      </w:r>
      <w:r w:rsidR="008572F1" w:rsidRPr="007E3137">
        <w:t xml:space="preserve"> wyłączenia napięcia</w:t>
      </w:r>
      <w:r w:rsidR="00A91A49" w:rsidRPr="007E3137">
        <w:t>/ Regulamin</w:t>
      </w:r>
      <w:r w:rsidR="00E33C59" w:rsidRPr="007E3137">
        <w:t>u</w:t>
      </w:r>
      <w:r w:rsidR="00A91A49" w:rsidRPr="007E3137">
        <w:t xml:space="preserve"> bez wyłączenia napięcia</w:t>
      </w:r>
      <w:r w:rsidR="008572F1" w:rsidRPr="007E3137">
        <w:t xml:space="preserve"> (organizacji robót)</w:t>
      </w:r>
      <w:r w:rsidRPr="007E3137">
        <w:t xml:space="preserve">. </w:t>
      </w:r>
      <w:r w:rsidR="00A91A49" w:rsidRPr="007E3137">
        <w:t xml:space="preserve">Powyższe regulaminy zostaną opracowane </w:t>
      </w:r>
      <w:r w:rsidR="003A2000" w:rsidRPr="007E3137">
        <w:t>przy udziale Wykonawcy.</w:t>
      </w:r>
    </w:p>
    <w:p w14:paraId="1E01888E" w14:textId="77777777" w:rsidR="00B95558" w:rsidRPr="007E3137" w:rsidRDefault="00B95558" w:rsidP="00F0231B">
      <w:pPr>
        <w:pStyle w:val="Akapit"/>
      </w:pPr>
      <w:r w:rsidRPr="007E3137">
        <w:lastRenderedPageBreak/>
        <w:t xml:space="preserve">Do wniosku o powołanie komisji Wykonawca dołączy </w:t>
      </w:r>
      <w:r w:rsidR="00B821A3" w:rsidRPr="007E3137">
        <w:t>harmonogram zamknięć torowych</w:t>
      </w:r>
      <w:r w:rsidRPr="007E3137">
        <w:t xml:space="preserve"> uwzględniający zakres </w:t>
      </w:r>
      <w:r w:rsidR="009579A9" w:rsidRPr="007E3137">
        <w:t xml:space="preserve">robót </w:t>
      </w:r>
      <w:r w:rsidRPr="007E3137">
        <w:t>wszystkich branż łącznie z graficznym przedstawieniem zakresu fazowania prac</w:t>
      </w:r>
      <w:r w:rsidR="00B821A3" w:rsidRPr="007E3137">
        <w:t>.</w:t>
      </w:r>
      <w:r w:rsidRPr="007E3137">
        <w:t xml:space="preserve"> Upoważniony przedstawiciel Wykonawcy będzie uczestniczył w opracowaniu </w:t>
      </w:r>
      <w:r w:rsidR="00490A2A" w:rsidRPr="007E3137">
        <w:t>Regulaminu tymczasowego prowadzenia ruchu w czasie wykonywania robót.</w:t>
      </w:r>
    </w:p>
    <w:p w14:paraId="3BE079B1" w14:textId="5D2ED1E6" w:rsidR="00B95558" w:rsidRPr="007E3137" w:rsidRDefault="00B95558" w:rsidP="00F0231B">
      <w:pPr>
        <w:pStyle w:val="Akapit"/>
      </w:pPr>
      <w:r w:rsidRPr="007E3137">
        <w:t>Opracowan</w:t>
      </w:r>
      <w:r w:rsidR="003477C4" w:rsidRPr="007E3137">
        <w:t xml:space="preserve">y i zatwierdzony przez </w:t>
      </w:r>
      <w:r w:rsidRPr="007E3137">
        <w:t>Zakład Linii Kolejowych</w:t>
      </w:r>
      <w:r w:rsidR="003477C4" w:rsidRPr="007E3137">
        <w:t xml:space="preserve"> w Tarnowskich Górach,</w:t>
      </w:r>
      <w:r w:rsidRPr="007E3137">
        <w:t xml:space="preserve"> Regulamin tymczasowy prowadzenia ruchu w czasie wykonywania robót będzie podstawą do złożenia przez Wykonawcę wniosku o udzielenie zamknięć torowych.</w:t>
      </w:r>
    </w:p>
    <w:p w14:paraId="2DA9476E" w14:textId="77777777" w:rsidR="00B95558" w:rsidRPr="007E3137" w:rsidRDefault="00B95558" w:rsidP="00F0231B">
      <w:pPr>
        <w:pStyle w:val="Akapit"/>
      </w:pPr>
      <w:r w:rsidRPr="007E3137">
        <w:t xml:space="preserve">Opracowany przez Wykonawcę i zatwierdzony przez </w:t>
      </w:r>
      <w:r w:rsidR="00DE2F34" w:rsidRPr="007E3137">
        <w:t xml:space="preserve">Zamawiającego </w:t>
      </w:r>
      <w:r w:rsidRPr="007E3137">
        <w:t xml:space="preserve">wniosek </w:t>
      </w:r>
      <w:r w:rsidR="00317DC9" w:rsidRPr="007E3137">
        <w:t xml:space="preserve">o udzielenie zamknięć torowych </w:t>
      </w:r>
      <w:r w:rsidRPr="007E3137">
        <w:t>stanowi wystąpienie W</w:t>
      </w:r>
      <w:r w:rsidR="003A2000" w:rsidRPr="007E3137">
        <w:t>ykonawcy o udzielenie zamknięć.</w:t>
      </w:r>
    </w:p>
    <w:p w14:paraId="52260F6A" w14:textId="34A628FA" w:rsidR="00B95558" w:rsidRPr="007E3137" w:rsidRDefault="00321EA4" w:rsidP="00F0231B">
      <w:pPr>
        <w:pStyle w:val="Akapit"/>
      </w:pPr>
      <w:r w:rsidRPr="007E3137">
        <w:t>Sposób wykonania</w:t>
      </w:r>
      <w:r w:rsidR="00B95558" w:rsidRPr="007E3137">
        <w:t xml:space="preserve"> </w:t>
      </w:r>
      <w:r w:rsidR="00146CDF" w:rsidRPr="007E3137">
        <w:t>r</w:t>
      </w:r>
      <w:r w:rsidR="00B95558" w:rsidRPr="007E3137">
        <w:t>obót powin</w:t>
      </w:r>
      <w:r w:rsidRPr="007E3137">
        <w:t>ien</w:t>
      </w:r>
      <w:r w:rsidR="00B95558" w:rsidRPr="007E3137">
        <w:t xml:space="preserve"> w jak najmniejszym stopniu utrudniać ruch pociągów,</w:t>
      </w:r>
      <w:r w:rsidR="00F54C90" w:rsidRPr="007E3137">
        <w:t xml:space="preserve"> </w:t>
      </w:r>
      <w:r w:rsidR="0062024A" w:rsidRPr="007E3137">
        <w:br/>
      </w:r>
      <w:r w:rsidR="00F54C90" w:rsidRPr="007E3137">
        <w:t>w szczególności na przejazdach i obiektach, należy dążyć do utrzymania prędkości biegu pociągów po torach czynnych jak dla prędkości rozkładowych, m.in. poprzez odpowiednie zabezpieczenie placu budowy, co należy uwzględnić przy sporządzaniu regulaminów tymczasowych prowadzenia ruchu w czasie wykonywania robót. Wprowadzenie ograniczeń prędkości możliwe jest wyłącznie za zgodą Dyrektora Zakładu Linii Kolejowych</w:t>
      </w:r>
      <w:r w:rsidR="003477C4" w:rsidRPr="007E3137">
        <w:t xml:space="preserve"> w </w:t>
      </w:r>
      <w:r w:rsidR="00BA2683" w:rsidRPr="007E3137">
        <w:t>T</w:t>
      </w:r>
      <w:r w:rsidR="003477C4" w:rsidRPr="007E3137">
        <w:t>arnowskich Górach</w:t>
      </w:r>
      <w:r w:rsidR="00F54C90" w:rsidRPr="007E3137">
        <w:t xml:space="preserve">. Planowane prace budowlane w rejonie przejazdów, miejsc oddziaływania urządzeń </w:t>
      </w:r>
      <w:proofErr w:type="spellStart"/>
      <w:r w:rsidR="00F54C90" w:rsidRPr="007E3137">
        <w:t>ssp</w:t>
      </w:r>
      <w:proofErr w:type="spellEnd"/>
      <w:r w:rsidR="00F54C90" w:rsidRPr="007E3137">
        <w:t xml:space="preserve"> oraz na liniach wyposażonych w blokady liniowe należy prowadzić z najwyższą starannością w celu uniknięcia wystąpienia usterek w prawidłowym działaniu urządzeń srk, mogących powodować wprowadzenie ograniczeń prędkości. O</w:t>
      </w:r>
      <w:r w:rsidR="00B95558" w:rsidRPr="007E3137">
        <w:t xml:space="preserve">pracowane, we współpracy z Zamawiającym i zgodnie z obowiązującymi Regulacjami Zamawiającego, szczegółowe założenia organizacji ruchu kolejowego na odcinkach linii objętych </w:t>
      </w:r>
      <w:r w:rsidR="006D1464" w:rsidRPr="007E3137">
        <w:t>r</w:t>
      </w:r>
      <w:r w:rsidR="00B95558" w:rsidRPr="007E3137">
        <w:t xml:space="preserve">obotami, powinny uwzględniać obowiązek ograniczenia do minimum jazd na sygnały zastępcze, np. poprzez konieczną w tym celu </w:t>
      </w:r>
      <w:r w:rsidR="00C12F15" w:rsidRPr="007E3137">
        <w:t>budo</w:t>
      </w:r>
      <w:r w:rsidR="00B95558" w:rsidRPr="007E3137">
        <w:t>wę istniejących urządzeń srk.</w:t>
      </w:r>
      <w:r w:rsidR="00D430CE" w:rsidRPr="007E3137">
        <w:t xml:space="preserve"> </w:t>
      </w:r>
    </w:p>
    <w:p w14:paraId="192A4827" w14:textId="1D3D54FC" w:rsidR="00B95558" w:rsidRPr="007E3137" w:rsidRDefault="00B95558" w:rsidP="00F0231B">
      <w:pPr>
        <w:pStyle w:val="Akapit"/>
      </w:pPr>
      <w:r w:rsidRPr="007E3137">
        <w:t xml:space="preserve">Zamawiający informuje, że na wykonanie całego zakresu </w:t>
      </w:r>
      <w:r w:rsidR="00F84D75" w:rsidRPr="007E3137">
        <w:t>robót</w:t>
      </w:r>
      <w:r w:rsidRPr="007E3137">
        <w:t>, wynikającego z</w:t>
      </w:r>
      <w:r w:rsidR="00852552" w:rsidRPr="007E3137">
        <w:t> </w:t>
      </w:r>
      <w:r w:rsidRPr="007E3137">
        <w:t xml:space="preserve">Umowy, udzieli zamknięć torowych zgodnie z wcześniej opracowanymi i </w:t>
      </w:r>
      <w:r w:rsidR="00240704" w:rsidRPr="007E3137">
        <w:t> </w:t>
      </w:r>
      <w:r w:rsidRPr="007E3137">
        <w:t xml:space="preserve">zatwierdzonymi </w:t>
      </w:r>
      <w:r w:rsidR="00490A2A" w:rsidRPr="007E3137">
        <w:t>R</w:t>
      </w:r>
      <w:r w:rsidRPr="007E3137">
        <w:t xml:space="preserve">egulaminami tymczasowymi prowadzenia ruchu w czasie wykonywania </w:t>
      </w:r>
      <w:r w:rsidR="00490A2A" w:rsidRPr="007E3137">
        <w:t>r</w:t>
      </w:r>
      <w:r w:rsidR="000B7E5B" w:rsidRPr="007E3137">
        <w:t>obót.</w:t>
      </w:r>
      <w:r w:rsidR="006E3358" w:rsidRPr="007E3137">
        <w:t xml:space="preserve"> </w:t>
      </w:r>
      <w:r w:rsidR="00D624A1" w:rsidRPr="007E3137">
        <w:t>W przypadku uruchomienia komunikacji zastępczej wykonawca ponosi koszty komunikacji zastępczej.</w:t>
      </w:r>
    </w:p>
    <w:p w14:paraId="061EB033" w14:textId="1476CD05" w:rsidR="00AA3E91" w:rsidRPr="007E3137" w:rsidDel="00AA3E91" w:rsidRDefault="00AA3E91" w:rsidP="00F0231B">
      <w:pPr>
        <w:pStyle w:val="Akapit"/>
      </w:pPr>
      <w:r w:rsidRPr="007E3137">
        <w:t>Wykonawca zapewni wszelkie warunki umożliwiające o</w:t>
      </w:r>
      <w:r w:rsidRPr="007E3137" w:rsidDel="00AA3E91">
        <w:t xml:space="preserve">graniczenie jazd na sygnały zastępcze do niezbędnego minimum </w:t>
      </w:r>
      <w:r w:rsidRPr="007E3137">
        <w:t>(</w:t>
      </w:r>
      <w:r w:rsidRPr="007E3137" w:rsidDel="00AA3E91">
        <w:t>wynikającego z konieczności przygotowania urządzeń srk</w:t>
      </w:r>
      <w:r w:rsidRPr="007E3137">
        <w:t>)</w:t>
      </w:r>
      <w:r w:rsidRPr="007E3137" w:rsidDel="00AA3E91">
        <w:t xml:space="preserve">. W </w:t>
      </w:r>
      <w:r w:rsidR="003A2000" w:rsidRPr="007E3137">
        <w:t> </w:t>
      </w:r>
      <w:r w:rsidRPr="007E3137" w:rsidDel="00AA3E91">
        <w:t xml:space="preserve">tym </w:t>
      </w:r>
      <w:r w:rsidR="003A2000" w:rsidRPr="007E3137">
        <w:t> </w:t>
      </w:r>
      <w:r w:rsidRPr="007E3137" w:rsidDel="00AA3E91">
        <w:t>celu</w:t>
      </w:r>
      <w:r w:rsidRPr="007E3137">
        <w:t>,</w:t>
      </w:r>
      <w:r w:rsidRPr="007E3137" w:rsidDel="00AA3E91">
        <w:t xml:space="preserve"> przed przystąpieniem do </w:t>
      </w:r>
      <w:r w:rsidR="00F84D75" w:rsidRPr="007E3137">
        <w:t>robót</w:t>
      </w:r>
      <w:r w:rsidRPr="007E3137">
        <w:t>,</w:t>
      </w:r>
      <w:r w:rsidRPr="007E3137" w:rsidDel="00AA3E91">
        <w:t xml:space="preserve"> Wykonawca dostosuje urządzenia srk do </w:t>
      </w:r>
      <w:r w:rsidR="003A2000" w:rsidRPr="007E3137">
        <w:t> </w:t>
      </w:r>
      <w:r w:rsidRPr="007E3137" w:rsidDel="00AA3E91">
        <w:t>prowadzenia ruchu pociągów na przebiegi zorganizowane</w:t>
      </w:r>
      <w:r w:rsidR="000541BE" w:rsidRPr="007E3137">
        <w:t>, w</w:t>
      </w:r>
      <w:r w:rsidRPr="007E3137">
        <w:t xml:space="preserve"> tym poprzez</w:t>
      </w:r>
      <w:r w:rsidRPr="007E3137" w:rsidDel="00AA3E91">
        <w:t xml:space="preserve"> </w:t>
      </w:r>
      <w:r w:rsidR="00C12F15" w:rsidRPr="007E3137">
        <w:t>budo</w:t>
      </w:r>
      <w:r w:rsidRPr="007E3137" w:rsidDel="00AA3E91">
        <w:t xml:space="preserve">wę istniejących blokad </w:t>
      </w:r>
      <w:r w:rsidRPr="007E3137">
        <w:t xml:space="preserve">liniowych </w:t>
      </w:r>
      <w:r w:rsidRPr="007E3137" w:rsidDel="00AA3E91">
        <w:t>jednokierunkowych na dwukierunkowe wraz z odpowiednim dostosowaniem przebiegów w urządzeniach stacyjnych</w:t>
      </w:r>
      <w:r w:rsidR="00286D01" w:rsidRPr="007E3137">
        <w:t xml:space="preserve"> lub zabudowę nowych urządzeń umo</w:t>
      </w:r>
      <w:r w:rsidR="004D6B50" w:rsidRPr="007E3137">
        <w:t>ż</w:t>
      </w:r>
      <w:r w:rsidR="00286D01" w:rsidRPr="007E3137">
        <w:t>liw</w:t>
      </w:r>
      <w:r w:rsidR="004D6B50" w:rsidRPr="007E3137">
        <w:t>i</w:t>
      </w:r>
      <w:r w:rsidR="00286D01" w:rsidRPr="007E3137">
        <w:t>aj</w:t>
      </w:r>
      <w:r w:rsidR="004D6B50" w:rsidRPr="007E3137">
        <w:t>ą</w:t>
      </w:r>
      <w:r w:rsidR="00286D01" w:rsidRPr="007E3137">
        <w:t>cych prowadzenie ruchu kolejowego na przebiegi zorganizowane.</w:t>
      </w:r>
    </w:p>
    <w:p w14:paraId="625A588F" w14:textId="77777777" w:rsidR="00676201" w:rsidRPr="007E3137" w:rsidDel="00AA3E91" w:rsidRDefault="00676201" w:rsidP="00F0231B">
      <w:pPr>
        <w:pStyle w:val="tekomentarze"/>
        <w:spacing w:before="120"/>
        <w:rPr>
          <w:color w:val="auto"/>
        </w:rPr>
      </w:pPr>
      <w:r w:rsidRPr="007E3137">
        <w:rPr>
          <w:color w:val="auto"/>
        </w:rPr>
        <w:t xml:space="preserve">(Zasady udzielania </w:t>
      </w:r>
      <w:r w:rsidRPr="007E3137">
        <w:rPr>
          <w:b/>
          <w:color w:val="auto"/>
        </w:rPr>
        <w:t>odstępstw</w:t>
      </w:r>
      <w:r w:rsidRPr="007E3137">
        <w:rPr>
          <w:color w:val="auto"/>
        </w:rPr>
        <w:t xml:space="preserve"> </w:t>
      </w:r>
      <w:r w:rsidR="00800CC6" w:rsidRPr="007E3137">
        <w:rPr>
          <w:color w:val="auto"/>
        </w:rPr>
        <w:t xml:space="preserve">od niniejszego zapisu </w:t>
      </w:r>
      <w:r w:rsidRPr="007E3137">
        <w:rPr>
          <w:color w:val="auto"/>
        </w:rPr>
        <w:t xml:space="preserve">są opisane w § </w:t>
      </w:r>
      <w:r w:rsidR="004D34E7" w:rsidRPr="007E3137">
        <w:rPr>
          <w:color w:val="auto"/>
        </w:rPr>
        <w:t>8 ust. 3</w:t>
      </w:r>
      <w:r w:rsidRPr="007E3137">
        <w:rPr>
          <w:color w:val="auto"/>
        </w:rPr>
        <w:t xml:space="preserve"> Ir-19.)</w:t>
      </w:r>
    </w:p>
    <w:p w14:paraId="3F046374" w14:textId="77777777" w:rsidR="00D72A5E" w:rsidRPr="007E3137" w:rsidRDefault="00D72A5E" w:rsidP="00F0231B">
      <w:pPr>
        <w:pStyle w:val="Nagwek2"/>
      </w:pPr>
      <w:bookmarkStart w:id="8778" w:name="_Toc459990038"/>
      <w:bookmarkStart w:id="8779" w:name="_Toc460408929"/>
      <w:bookmarkStart w:id="8780" w:name="_Toc461173474"/>
      <w:bookmarkStart w:id="8781" w:name="_Toc461186763"/>
      <w:bookmarkStart w:id="8782" w:name="_Toc461187158"/>
      <w:bookmarkStart w:id="8783" w:name="_Toc461188480"/>
      <w:bookmarkStart w:id="8784" w:name="_Toc461188783"/>
      <w:bookmarkStart w:id="8785" w:name="_Toc461188993"/>
      <w:bookmarkStart w:id="8786" w:name="_Toc461198611"/>
      <w:bookmarkStart w:id="8787" w:name="_Toc461199423"/>
      <w:bookmarkStart w:id="8788" w:name="_Toc461528521"/>
      <w:bookmarkStart w:id="8789" w:name="_Toc461784537"/>
      <w:bookmarkStart w:id="8790" w:name="_Toc461784741"/>
      <w:bookmarkStart w:id="8791" w:name="_Toc461791318"/>
      <w:bookmarkStart w:id="8792" w:name="_Toc461794463"/>
      <w:bookmarkStart w:id="8793" w:name="_Toc461803397"/>
      <w:bookmarkStart w:id="8794" w:name="_Toc459990039"/>
      <w:bookmarkStart w:id="8795" w:name="_Toc460408930"/>
      <w:bookmarkStart w:id="8796" w:name="_Toc461173475"/>
      <w:bookmarkStart w:id="8797" w:name="_Toc461186764"/>
      <w:bookmarkStart w:id="8798" w:name="_Toc461187159"/>
      <w:bookmarkStart w:id="8799" w:name="_Toc461188481"/>
      <w:bookmarkStart w:id="8800" w:name="_Toc461188784"/>
      <w:bookmarkStart w:id="8801" w:name="_Toc461188994"/>
      <w:bookmarkStart w:id="8802" w:name="_Toc461198612"/>
      <w:bookmarkStart w:id="8803" w:name="_Toc461199424"/>
      <w:bookmarkStart w:id="8804" w:name="_Toc461528522"/>
      <w:bookmarkStart w:id="8805" w:name="_Toc461784538"/>
      <w:bookmarkStart w:id="8806" w:name="_Toc461784742"/>
      <w:bookmarkStart w:id="8807" w:name="_Toc461791319"/>
      <w:bookmarkStart w:id="8808" w:name="_Toc461794464"/>
      <w:bookmarkStart w:id="8809" w:name="_Toc461803398"/>
      <w:bookmarkStart w:id="8810" w:name="_Toc459990040"/>
      <w:bookmarkStart w:id="8811" w:name="_Toc460408931"/>
      <w:bookmarkStart w:id="8812" w:name="_Toc461173476"/>
      <w:bookmarkStart w:id="8813" w:name="_Toc461186765"/>
      <w:bookmarkStart w:id="8814" w:name="_Toc461187160"/>
      <w:bookmarkStart w:id="8815" w:name="_Toc461188482"/>
      <w:bookmarkStart w:id="8816" w:name="_Toc461188785"/>
      <w:bookmarkStart w:id="8817" w:name="_Toc461188995"/>
      <w:bookmarkStart w:id="8818" w:name="_Toc461198613"/>
      <w:bookmarkStart w:id="8819" w:name="_Toc461199425"/>
      <w:bookmarkStart w:id="8820" w:name="_Toc461528523"/>
      <w:bookmarkStart w:id="8821" w:name="_Toc461784539"/>
      <w:bookmarkStart w:id="8822" w:name="_Toc461784743"/>
      <w:bookmarkStart w:id="8823" w:name="_Toc461791320"/>
      <w:bookmarkStart w:id="8824" w:name="_Toc461794465"/>
      <w:bookmarkStart w:id="8825" w:name="_Toc461803399"/>
      <w:bookmarkStart w:id="8826" w:name="_Toc455567606"/>
      <w:bookmarkStart w:id="8827" w:name="_Toc399162021"/>
      <w:bookmarkStart w:id="8828" w:name="_Toc399162023"/>
      <w:bookmarkStart w:id="8829" w:name="_Toc399162024"/>
      <w:bookmarkStart w:id="8830" w:name="_Toc399162025"/>
      <w:bookmarkStart w:id="8831" w:name="_Toc399162026"/>
      <w:bookmarkStart w:id="8832" w:name="_Toc399162027"/>
      <w:bookmarkStart w:id="8833" w:name="_Toc399162029"/>
      <w:bookmarkStart w:id="8834" w:name="_Toc399162030"/>
      <w:bookmarkStart w:id="8835" w:name="_Toc399162032"/>
      <w:bookmarkStart w:id="8836" w:name="_Toc399162033"/>
      <w:bookmarkStart w:id="8837" w:name="_Toc399162034"/>
      <w:bookmarkStart w:id="8838" w:name="_Toc399162035"/>
      <w:bookmarkStart w:id="8839" w:name="_Toc399162036"/>
      <w:bookmarkStart w:id="8840" w:name="_Toc455741392"/>
      <w:bookmarkStart w:id="8841" w:name="_Toc455741548"/>
      <w:bookmarkStart w:id="8842" w:name="_Toc460409523"/>
      <w:bookmarkStart w:id="8843" w:name="_Toc461199221"/>
      <w:bookmarkStart w:id="8844" w:name="_Toc461784744"/>
      <w:bookmarkStart w:id="8845" w:name="_Toc461791321"/>
      <w:bookmarkStart w:id="8846" w:name="_Toc461803400"/>
      <w:bookmarkStart w:id="8847" w:name="_Toc146269445"/>
      <w:bookmarkStart w:id="8848" w:name="_Toc391469772"/>
      <w:bookmarkStart w:id="8849" w:name="_Toc391471054"/>
      <w:bookmarkStart w:id="8850" w:name="_Ref391472507"/>
      <w:bookmarkStart w:id="8851" w:name="_Toc405358261"/>
      <w:bookmarkStart w:id="8852" w:name="_Toc406653776"/>
      <w:bookmarkStart w:id="8853" w:name="_Toc450138271"/>
      <w:bookmarkStart w:id="8854" w:name="_Toc450139794"/>
      <w:bookmarkStart w:id="8855" w:name="_Toc454201079"/>
      <w:bookmarkStart w:id="8856" w:name="_Toc454202578"/>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r w:rsidRPr="007E3137">
        <w:t xml:space="preserve">Warunki i wymagania w trakcie realizacji </w:t>
      </w:r>
      <w:r w:rsidR="00146CDF" w:rsidRPr="007E3137">
        <w:t>r</w:t>
      </w:r>
      <w:r w:rsidRPr="007E3137">
        <w:t>obót</w:t>
      </w:r>
      <w:bookmarkEnd w:id="8840"/>
      <w:bookmarkEnd w:id="8841"/>
      <w:bookmarkEnd w:id="8842"/>
      <w:bookmarkEnd w:id="8843"/>
      <w:bookmarkEnd w:id="8844"/>
      <w:bookmarkEnd w:id="8845"/>
      <w:bookmarkEnd w:id="8846"/>
      <w:bookmarkEnd w:id="8847"/>
    </w:p>
    <w:p w14:paraId="26683C7F" w14:textId="77777777" w:rsidR="00D72A5E" w:rsidRPr="007E3137" w:rsidRDefault="00D72A5E" w:rsidP="00CF1FB0">
      <w:pPr>
        <w:pStyle w:val="Punktator1"/>
        <w:numPr>
          <w:ilvl w:val="0"/>
          <w:numId w:val="56"/>
        </w:numPr>
        <w:spacing w:before="120" w:after="120"/>
        <w:ind w:left="417"/>
      </w:pPr>
      <w:r w:rsidRPr="007E3137">
        <w:t xml:space="preserve">Wykonawca </w:t>
      </w:r>
      <w:r w:rsidR="00146CDF" w:rsidRPr="007E3137">
        <w:t>r</w:t>
      </w:r>
      <w:r w:rsidRPr="007E3137">
        <w:t xml:space="preserve">obót jest odpowiedzialny za prowadzenie i jakość </w:t>
      </w:r>
      <w:r w:rsidR="00F84D75" w:rsidRPr="007E3137">
        <w:t>robót</w:t>
      </w:r>
      <w:r w:rsidRPr="007E3137">
        <w:t xml:space="preserve">, za stosowane metody wykonywania </w:t>
      </w:r>
      <w:r w:rsidR="00F84D75" w:rsidRPr="007E3137">
        <w:t>robót</w:t>
      </w:r>
      <w:r w:rsidRPr="007E3137">
        <w:t>, zgodnie z Umową</w:t>
      </w:r>
      <w:r w:rsidR="00AF2496" w:rsidRPr="007E3137">
        <w:t>,</w:t>
      </w:r>
      <w:r w:rsidRPr="007E3137">
        <w:t xml:space="preserve"> a także poleceniami </w:t>
      </w:r>
      <w:r w:rsidR="00DE2F34" w:rsidRPr="007E3137">
        <w:t xml:space="preserve">Inspektora Nadzoru </w:t>
      </w:r>
      <w:r w:rsidRPr="007E3137">
        <w:t xml:space="preserve">oraz za ich zgodność z dokumentacją </w:t>
      </w:r>
      <w:r w:rsidR="00076CCD" w:rsidRPr="007E3137">
        <w:t>projektową</w:t>
      </w:r>
      <w:r w:rsidR="00C45510" w:rsidRPr="007E3137">
        <w:t>.</w:t>
      </w:r>
    </w:p>
    <w:p w14:paraId="07E5A86F" w14:textId="27C2A4AD" w:rsidR="009A3696" w:rsidRPr="007E3137" w:rsidRDefault="009A3696" w:rsidP="00CF1FB0">
      <w:pPr>
        <w:pStyle w:val="Punktator1"/>
        <w:numPr>
          <w:ilvl w:val="0"/>
          <w:numId w:val="56"/>
        </w:numPr>
        <w:spacing w:before="120" w:after="120"/>
        <w:ind w:left="417"/>
      </w:pPr>
      <w:r w:rsidRPr="007E3137">
        <w:rPr>
          <w:lang w:val="pl"/>
        </w:rPr>
        <w:t xml:space="preserve">Wykonanie </w:t>
      </w:r>
      <w:r w:rsidR="00F84D75" w:rsidRPr="007E3137">
        <w:rPr>
          <w:lang w:val="pl"/>
        </w:rPr>
        <w:t xml:space="preserve">robót </w:t>
      </w:r>
      <w:r w:rsidRPr="007E3137">
        <w:rPr>
          <w:lang w:val="pl"/>
        </w:rPr>
        <w:t xml:space="preserve">musi być prowadzone zgodnie z zatwierdzoną dokumentacją projektową, przyjętym fazowaniem </w:t>
      </w:r>
      <w:r w:rsidR="00F84D75" w:rsidRPr="007E3137">
        <w:rPr>
          <w:lang w:val="pl"/>
        </w:rPr>
        <w:t>robót</w:t>
      </w:r>
      <w:r w:rsidRPr="007E3137">
        <w:rPr>
          <w:lang w:val="pl"/>
        </w:rPr>
        <w:t>, reżimami te</w:t>
      </w:r>
      <w:r w:rsidR="003A2000" w:rsidRPr="007E3137">
        <w:rPr>
          <w:lang w:val="pl"/>
        </w:rPr>
        <w:t>chnologicznymi obowiązującymi w </w:t>
      </w:r>
      <w:r w:rsidRPr="007E3137">
        <w:rPr>
          <w:lang w:val="pl"/>
        </w:rPr>
        <w:t xml:space="preserve">PLK S.A. oraz w oparciu o szczegółowy harmonogram </w:t>
      </w:r>
      <w:r w:rsidR="00F84D75" w:rsidRPr="007E3137">
        <w:rPr>
          <w:lang w:val="pl"/>
        </w:rPr>
        <w:t>robót</w:t>
      </w:r>
      <w:r w:rsidR="00C45510" w:rsidRPr="007E3137">
        <w:rPr>
          <w:lang w:val="pl"/>
        </w:rPr>
        <w:t>.</w:t>
      </w:r>
    </w:p>
    <w:p w14:paraId="107B6B11" w14:textId="77777777" w:rsidR="0031780A" w:rsidRPr="007E3137" w:rsidRDefault="0031780A" w:rsidP="00CF1FB0">
      <w:pPr>
        <w:pStyle w:val="Punktator1"/>
        <w:numPr>
          <w:ilvl w:val="0"/>
          <w:numId w:val="56"/>
        </w:numPr>
        <w:spacing w:before="120" w:after="120"/>
        <w:ind w:left="417"/>
      </w:pPr>
      <w:r w:rsidRPr="007E3137">
        <w:lastRenderedPageBreak/>
        <w:t xml:space="preserve">Wykonawca jest odpowiedzialny za obsługę geodezyjną inwestycji, między innymi: za dokładne wytyczenie w planie i wyznaczenie wysokości wszystkich obiektów i elementów </w:t>
      </w:r>
      <w:r w:rsidR="00F84D75" w:rsidRPr="007E3137">
        <w:t>robót</w:t>
      </w:r>
      <w:r w:rsidRPr="007E3137">
        <w:t>, w tym osi głównych i reperów zgodnie z wymiarami i rzędnymi określonymi w dokumentacji wykonawczej lub przekazanymi na piśmie przez Zamawiającego oraz za bieżące sporządzanie dokumentacji powykonawczej, uwzględniającej wszelkie zmiany wynikające z realizacji projektu</w:t>
      </w:r>
      <w:r w:rsidR="00C45510" w:rsidRPr="007E3137">
        <w:t>.</w:t>
      </w:r>
    </w:p>
    <w:p w14:paraId="69C71C40" w14:textId="77777777" w:rsidR="00D525F8" w:rsidRPr="007E3137" w:rsidRDefault="00D525F8" w:rsidP="00CF1FB0">
      <w:pPr>
        <w:pStyle w:val="Punktator1"/>
        <w:numPr>
          <w:ilvl w:val="0"/>
          <w:numId w:val="56"/>
        </w:numPr>
        <w:spacing w:before="120" w:after="120"/>
        <w:ind w:left="417"/>
      </w:pPr>
      <w:r w:rsidRPr="007E3137">
        <w:t xml:space="preserve">Przed przystąpieniem do </w:t>
      </w:r>
      <w:r w:rsidR="00F84D75" w:rsidRPr="007E3137">
        <w:t xml:space="preserve">robót </w:t>
      </w:r>
      <w:r w:rsidRPr="007E3137">
        <w:t xml:space="preserve">Wykonawca ma obowiązek dokonać, a następnie przekazać Zamawiającemu, </w:t>
      </w:r>
      <w:r w:rsidR="00876AB0" w:rsidRPr="007E3137">
        <w:t xml:space="preserve">inwentaryzację </w:t>
      </w:r>
      <w:r w:rsidRPr="007E3137">
        <w:t xml:space="preserve">punktów </w:t>
      </w:r>
      <w:r w:rsidR="00876AB0" w:rsidRPr="007E3137">
        <w:t xml:space="preserve">poziomej i wysokościowej </w:t>
      </w:r>
      <w:r w:rsidRPr="007E3137">
        <w:t xml:space="preserve">osnowy geodezyjnej występujących na obszarze </w:t>
      </w:r>
      <w:r w:rsidR="00F84D75" w:rsidRPr="007E3137">
        <w:t>robót</w:t>
      </w:r>
      <w:r w:rsidR="00C45510" w:rsidRPr="007E3137">
        <w:t>.</w:t>
      </w:r>
    </w:p>
    <w:p w14:paraId="3D98AC7F" w14:textId="095D17CC" w:rsidR="00A15BD4" w:rsidRPr="007E3137" w:rsidRDefault="00A15BD4" w:rsidP="00CF1FB0">
      <w:pPr>
        <w:pStyle w:val="Punktator1"/>
        <w:numPr>
          <w:ilvl w:val="0"/>
          <w:numId w:val="56"/>
        </w:numPr>
        <w:spacing w:before="120" w:after="120"/>
        <w:ind w:left="417"/>
      </w:pPr>
      <w:r w:rsidRPr="007E3137">
        <w:t xml:space="preserve">Wykonawca jest zobowiązany do </w:t>
      </w:r>
      <w:r w:rsidR="001E02C3" w:rsidRPr="007E3137">
        <w:t xml:space="preserve">stabilizacji </w:t>
      </w:r>
      <w:r w:rsidRPr="007E3137">
        <w:t xml:space="preserve">kolejowej podstawowej osnowy geodezyjnej zgodnej ze </w:t>
      </w:r>
      <w:r w:rsidR="001E02C3" w:rsidRPr="007E3137">
        <w:t xml:space="preserve">standardem </w:t>
      </w:r>
      <w:r w:rsidR="00C45510" w:rsidRPr="007E3137">
        <w:t>technicznym Ig-</w:t>
      </w:r>
      <w:r w:rsidR="000B4AEB">
        <w:t>6</w:t>
      </w:r>
      <w:r w:rsidR="00C45510" w:rsidRPr="007E3137">
        <w:t>.</w:t>
      </w:r>
    </w:p>
    <w:p w14:paraId="251E4660" w14:textId="3BD5BFD6" w:rsidR="0031780A" w:rsidRPr="007E3137" w:rsidRDefault="007E38F5" w:rsidP="00CF1FB0">
      <w:pPr>
        <w:pStyle w:val="Punktator1"/>
        <w:numPr>
          <w:ilvl w:val="0"/>
          <w:numId w:val="56"/>
        </w:numPr>
        <w:spacing w:before="120" w:after="120"/>
        <w:ind w:left="417"/>
      </w:pPr>
      <w:r w:rsidRPr="007E3137">
        <w:t xml:space="preserve">W przypadku zniszczenia lub braku możliwości zlokalizowania punktów osnowy </w:t>
      </w:r>
      <w:r w:rsidR="00876AB0" w:rsidRPr="007E3137">
        <w:t xml:space="preserve">poziomej i wysokościowej </w:t>
      </w:r>
      <w:r w:rsidRPr="007E3137">
        <w:t xml:space="preserve">geodezyjnej przez Wykonawcę w trakcie prac budowlanych jest on zobowiązany do odtworzenia tych punktów. Odtworzenie osnowy powinno być uzgodnione z Biurem </w:t>
      </w:r>
      <w:r w:rsidR="000B4AEB">
        <w:t>Terenów Kolejowych i Ochrony Środowiska</w:t>
      </w:r>
      <w:r w:rsidRPr="007E3137">
        <w:t xml:space="preserve"> z zachowaniem parametrów dokładnościowych oraz założeń przyjętych przy zakładaniu pierwotnej osnowy</w:t>
      </w:r>
      <w:r w:rsidR="00C45510" w:rsidRPr="007E3137">
        <w:t>.</w:t>
      </w:r>
    </w:p>
    <w:p w14:paraId="157E9A3C" w14:textId="112155B6" w:rsidR="007E38F5" w:rsidRPr="007E3137" w:rsidRDefault="0031780A" w:rsidP="00CF1FB0">
      <w:pPr>
        <w:pStyle w:val="Punktator1"/>
        <w:numPr>
          <w:ilvl w:val="0"/>
          <w:numId w:val="56"/>
        </w:numPr>
        <w:spacing w:before="120" w:after="120"/>
        <w:ind w:left="417"/>
      </w:pPr>
      <w:r w:rsidRPr="007E3137">
        <w:t xml:space="preserve">Wykonawca wystąpi do właściwych instytucji spoza PLK SA z odpowiednimi wnioskami celem uzyskania zgód, decyzji, pozwoleń i uzgodnień dotyczących warunków technicznych i realizacyjnych związanych z wykonaniem </w:t>
      </w:r>
      <w:r w:rsidR="00F84D75" w:rsidRPr="007E3137">
        <w:t xml:space="preserve">robót </w:t>
      </w:r>
      <w:r w:rsidRPr="007E3137">
        <w:t xml:space="preserve">w tym m.in.: usuwaniem przeszkód i kolizji, </w:t>
      </w:r>
      <w:r w:rsidR="006E6E8C" w:rsidRPr="007E3137">
        <w:t>dokonaniem niezbędnych rozbiórek, budowy lub przebudowy peronu i dróg dojścia do peronu</w:t>
      </w:r>
      <w:r w:rsidR="00B748E0" w:rsidRPr="007E3137">
        <w:t>.</w:t>
      </w:r>
    </w:p>
    <w:p w14:paraId="34EF9C9B" w14:textId="77777777" w:rsidR="00C95694" w:rsidRPr="007E3137" w:rsidRDefault="00807DC8" w:rsidP="00CF1FB0">
      <w:pPr>
        <w:pStyle w:val="Punktator1"/>
        <w:numPr>
          <w:ilvl w:val="0"/>
          <w:numId w:val="56"/>
        </w:numPr>
        <w:spacing w:before="120" w:after="120"/>
        <w:ind w:left="417"/>
      </w:pPr>
      <w:r w:rsidRPr="007E3137">
        <w:t>Roboty należy wykonywać sprzętem co najmniej wymienionym w ofercie.</w:t>
      </w:r>
      <w:r w:rsidR="001E02C3" w:rsidRPr="007E3137">
        <w:t xml:space="preserve"> </w:t>
      </w:r>
      <w:r w:rsidRPr="007E3137">
        <w:t>Sprzęt</w:t>
      </w:r>
      <w:r w:rsidR="00C95694" w:rsidRPr="007E3137">
        <w:t xml:space="preserve"> powinien odpowiadać pod względem typów i liczby sztuk wskazaniom zawartym w projekcie organizacji </w:t>
      </w:r>
      <w:r w:rsidR="00F84D75" w:rsidRPr="007E3137">
        <w:t xml:space="preserve">robót </w:t>
      </w:r>
      <w:r w:rsidR="00C95694" w:rsidRPr="007E3137">
        <w:t xml:space="preserve">i technologii </w:t>
      </w:r>
      <w:r w:rsidR="00F84D75" w:rsidRPr="007E3137">
        <w:t>robót</w:t>
      </w:r>
      <w:r w:rsidR="00C95694" w:rsidRPr="007E3137">
        <w:t>. Wymiana nawierzchni musi uwzględniać zastosowanie technologii potokowej wymiany nawierzchni lub innej równoważnej</w:t>
      </w:r>
      <w:r w:rsidR="00C45510" w:rsidRPr="007E3137">
        <w:t>.</w:t>
      </w:r>
    </w:p>
    <w:p w14:paraId="6757B19C" w14:textId="77777777" w:rsidR="00E672CA" w:rsidRPr="007E3137" w:rsidRDefault="00D72A5E" w:rsidP="00CF1FB0">
      <w:pPr>
        <w:pStyle w:val="Punktator1"/>
        <w:numPr>
          <w:ilvl w:val="0"/>
          <w:numId w:val="56"/>
        </w:numPr>
        <w:spacing w:before="120" w:after="120"/>
        <w:ind w:left="417"/>
      </w:pPr>
      <w:r w:rsidRPr="007E3137">
        <w:t>Użyte środki transportu jak i umieszczenie na nich ładunków nie może zagrażać bezpieczeństwu innych użytkowników tras komunikacyjnych, po których te środki będą się poruszać</w:t>
      </w:r>
      <w:r w:rsidR="00C45510" w:rsidRPr="007E3137">
        <w:t>.</w:t>
      </w:r>
    </w:p>
    <w:p w14:paraId="2A459C91" w14:textId="77777777" w:rsidR="00E672CA" w:rsidRPr="007E3137" w:rsidRDefault="00E672CA" w:rsidP="00CF1FB0">
      <w:pPr>
        <w:pStyle w:val="Punktator1"/>
        <w:numPr>
          <w:ilvl w:val="0"/>
          <w:numId w:val="56"/>
        </w:numPr>
        <w:spacing w:before="120" w:after="120"/>
        <w:ind w:left="417"/>
      </w:pPr>
      <w:r w:rsidRPr="007E3137">
        <w:t xml:space="preserve">Organizacja pracy i dobór sprzętu muszą uwzględniać zapewnienie bezpieczeństwa i ciągłości ruchu kolejowego na torach czynnych dla ruchu oraz gwarantować właściwą jakość </w:t>
      </w:r>
      <w:r w:rsidR="00F84D75" w:rsidRPr="007E3137">
        <w:t xml:space="preserve">robót </w:t>
      </w:r>
      <w:r w:rsidRPr="007E3137">
        <w:t xml:space="preserve">i ich tempo wynikające z harmonogramu i </w:t>
      </w:r>
      <w:r w:rsidR="001E02C3" w:rsidRPr="007E3137">
        <w:t xml:space="preserve">oferty </w:t>
      </w:r>
      <w:r w:rsidRPr="007E3137">
        <w:t>przetargowej</w:t>
      </w:r>
      <w:r w:rsidR="00C45510" w:rsidRPr="007E3137">
        <w:t>.</w:t>
      </w:r>
    </w:p>
    <w:p w14:paraId="4B9439EC" w14:textId="77777777" w:rsidR="00E672CA" w:rsidRPr="007E3137" w:rsidRDefault="00E672CA" w:rsidP="00CF1FB0">
      <w:pPr>
        <w:pStyle w:val="Punktator1"/>
        <w:numPr>
          <w:ilvl w:val="0"/>
          <w:numId w:val="56"/>
        </w:numPr>
        <w:spacing w:before="120" w:after="120"/>
        <w:ind w:left="417"/>
      </w:pPr>
      <w:r w:rsidRPr="007E3137">
        <w:t xml:space="preserve">Nie dopuszcza się, bez zgody Zamawiającego, ingerencji w strefę podtorza, usuwania warstwy filtracyjnej poza ostatecznie określonymi w zatwierdzonym projekcie wykonawczym lokalizacjami, gdzie przewiduje się </w:t>
      </w:r>
      <w:r w:rsidR="000B7E5B" w:rsidRPr="007E3137">
        <w:t xml:space="preserve">wykonanie wzmocnienia podtorza </w:t>
      </w:r>
      <w:r w:rsidRPr="007E3137">
        <w:t>i </w:t>
      </w:r>
      <w:r w:rsidR="00A4674B" w:rsidRPr="007E3137">
        <w:t>urządzeń odwodnieniowych</w:t>
      </w:r>
      <w:r w:rsidR="00C45510" w:rsidRPr="007E3137">
        <w:t>.</w:t>
      </w:r>
    </w:p>
    <w:p w14:paraId="107EE502" w14:textId="77777777" w:rsidR="00E672CA" w:rsidRPr="007E3137" w:rsidRDefault="00E672CA" w:rsidP="00CF1FB0">
      <w:pPr>
        <w:pStyle w:val="Punktator1"/>
        <w:numPr>
          <w:ilvl w:val="0"/>
          <w:numId w:val="56"/>
        </w:numPr>
        <w:spacing w:before="120" w:after="120"/>
        <w:ind w:left="417"/>
      </w:pPr>
      <w:r w:rsidRPr="007E3137">
        <w:t xml:space="preserve">Wykonawca musi przewidzieć takie prowadzenie </w:t>
      </w:r>
      <w:r w:rsidR="00146CDF" w:rsidRPr="007E3137">
        <w:t>r</w:t>
      </w:r>
      <w:r w:rsidRPr="007E3137">
        <w:t>obót, ażeby nie uszkodzić kabli bądź urządzeń srk, energetycznych lub telekomunikacyjnych, a w ramach robót przygotowawczych odpowiednio je zabezpieczyć. W razie konieczności Wykonawca usunie kolizje kablowe</w:t>
      </w:r>
      <w:r w:rsidR="00C45510" w:rsidRPr="007E3137">
        <w:t>.</w:t>
      </w:r>
    </w:p>
    <w:p w14:paraId="6F244222" w14:textId="77777777" w:rsidR="00A4674B" w:rsidRPr="007E3137" w:rsidRDefault="00A4674B" w:rsidP="00CF1FB0">
      <w:pPr>
        <w:pStyle w:val="Punktator1"/>
        <w:numPr>
          <w:ilvl w:val="0"/>
          <w:numId w:val="56"/>
        </w:numPr>
        <w:spacing w:before="120" w:after="120"/>
        <w:ind w:left="417"/>
      </w:pPr>
      <w:r w:rsidRPr="007E3137">
        <w:t>O ile zachodzi taka konieczność (np. wyłączenie zasilania z LPN), Wykonawca zapewni fakultatywne źródła zasilania dla obiektów kolejowych niezbędnych do prowadzenia ruchu kolejowego</w:t>
      </w:r>
      <w:r w:rsidR="00C45510" w:rsidRPr="007E3137">
        <w:t>.</w:t>
      </w:r>
    </w:p>
    <w:p w14:paraId="5D0A0C55" w14:textId="77777777" w:rsidR="00925CBE" w:rsidRPr="007E3137" w:rsidRDefault="00D72A5E" w:rsidP="00CF1FB0">
      <w:pPr>
        <w:pStyle w:val="Punktator1"/>
        <w:numPr>
          <w:ilvl w:val="0"/>
          <w:numId w:val="56"/>
        </w:numPr>
        <w:spacing w:before="120" w:after="120"/>
        <w:ind w:left="417"/>
      </w:pPr>
      <w:r w:rsidRPr="007E3137">
        <w:lastRenderedPageBreak/>
        <w:t xml:space="preserve">W okresie realizacji zamówienia Wykonawca jest zobowiązany </w:t>
      </w:r>
      <w:r w:rsidR="00D525F8" w:rsidRPr="007E3137">
        <w:t xml:space="preserve">do prowadzenia </w:t>
      </w:r>
      <w:r w:rsidR="000824F5" w:rsidRPr="007E3137">
        <w:br/>
      </w:r>
      <w:r w:rsidR="00D525F8" w:rsidRPr="007E3137">
        <w:t xml:space="preserve">i przechowywania na terenie budowy, w miejscu odpowiednio zabezpieczonym </w:t>
      </w:r>
      <w:r w:rsidRPr="007E3137">
        <w:t>wszystkich wymaganych Prawem budowlanym dokumentów budowy</w:t>
      </w:r>
      <w:r w:rsidR="00925CBE" w:rsidRPr="007E3137">
        <w:t xml:space="preserve"> </w:t>
      </w:r>
      <w:r w:rsidR="00076CCD" w:rsidRPr="007E3137">
        <w:t>wra</w:t>
      </w:r>
      <w:r w:rsidRPr="007E3137">
        <w:t xml:space="preserve">z </w:t>
      </w:r>
      <w:r w:rsidR="000824F5" w:rsidRPr="007E3137">
        <w:br/>
      </w:r>
      <w:r w:rsidR="00076CCD" w:rsidRPr="007E3137">
        <w:t xml:space="preserve">z dokumentacją </w:t>
      </w:r>
      <w:r w:rsidRPr="007E3137">
        <w:t>w zakresie ochrony środowiska</w:t>
      </w:r>
      <w:r w:rsidR="00925CBE" w:rsidRPr="007E3137">
        <w:t>.</w:t>
      </w:r>
      <w:r w:rsidR="00076CCD" w:rsidRPr="007E3137">
        <w:t xml:space="preserve"> </w:t>
      </w:r>
      <w:r w:rsidR="00925CBE" w:rsidRPr="007E3137">
        <w:t>Dokumenty</w:t>
      </w:r>
      <w:r w:rsidR="00D525F8" w:rsidRPr="007E3137">
        <w:t xml:space="preserve"> te</w:t>
      </w:r>
      <w:r w:rsidR="00925CBE" w:rsidRPr="007E3137">
        <w:t xml:space="preserve"> będą gromadzone w formie uzgodnionej z </w:t>
      </w:r>
      <w:r w:rsidR="00F84D75" w:rsidRPr="007E3137">
        <w:t xml:space="preserve">Zamawiającym </w:t>
      </w:r>
      <w:r w:rsidR="00925CBE" w:rsidRPr="007E3137">
        <w:t xml:space="preserve">oraz udostępniane </w:t>
      </w:r>
      <w:r w:rsidR="00076CCD" w:rsidRPr="007E3137">
        <w:t>na żądanie Zamawiającego</w:t>
      </w:r>
      <w:r w:rsidR="00D525F8" w:rsidRPr="007E3137">
        <w:t xml:space="preserve"> i/lub innych przedstawicieli uprawnionych organów</w:t>
      </w:r>
      <w:r w:rsidR="000B7E5B" w:rsidRPr="007E3137">
        <w:t>.</w:t>
      </w:r>
    </w:p>
    <w:p w14:paraId="65880DFD" w14:textId="77777777" w:rsidR="00D72A5E" w:rsidRPr="007E3137" w:rsidRDefault="00925CBE" w:rsidP="00F0231B">
      <w:pPr>
        <w:pStyle w:val="Akapit"/>
        <w:ind w:firstLine="417"/>
      </w:pPr>
      <w:r w:rsidRPr="007E3137">
        <w:t>Powyższe dokumenty to</w:t>
      </w:r>
      <w:r w:rsidR="00D72A5E" w:rsidRPr="007E3137">
        <w:t xml:space="preserve"> przede wszystkim:</w:t>
      </w:r>
    </w:p>
    <w:p w14:paraId="2F8D9F71" w14:textId="77777777" w:rsidR="00D72A5E" w:rsidRPr="007E3137" w:rsidRDefault="00925CBE" w:rsidP="00CF1FB0">
      <w:pPr>
        <w:pStyle w:val="am"/>
        <w:numPr>
          <w:ilvl w:val="0"/>
          <w:numId w:val="57"/>
        </w:numPr>
        <w:spacing w:before="120" w:after="120"/>
        <w:ind w:left="814"/>
        <w:jc w:val="both"/>
        <w:rPr>
          <w:bCs/>
        </w:rPr>
      </w:pPr>
      <w:r w:rsidRPr="007E3137">
        <w:t>dziennik</w:t>
      </w:r>
      <w:r w:rsidR="00D72A5E" w:rsidRPr="007E3137">
        <w:t xml:space="preserve"> budowy</w:t>
      </w:r>
      <w:r w:rsidR="00C45510" w:rsidRPr="007E3137">
        <w:t>;</w:t>
      </w:r>
    </w:p>
    <w:p w14:paraId="672A878B" w14:textId="77777777" w:rsidR="00D72A5E" w:rsidRPr="007E3137" w:rsidRDefault="00925CBE" w:rsidP="00CF1FB0">
      <w:pPr>
        <w:pStyle w:val="am"/>
        <w:numPr>
          <w:ilvl w:val="0"/>
          <w:numId w:val="57"/>
        </w:numPr>
        <w:spacing w:before="120" w:after="120"/>
        <w:ind w:left="814"/>
        <w:jc w:val="both"/>
      </w:pPr>
      <w:r w:rsidRPr="007E3137">
        <w:t>dokumenty</w:t>
      </w:r>
      <w:r w:rsidR="00D72A5E" w:rsidRPr="007E3137">
        <w:t xml:space="preserve"> badań i oznaczeń laboratoryjnych - dzienniki laboratoryjne, deklaracje zgodności</w:t>
      </w:r>
      <w:r w:rsidR="00087EF6" w:rsidRPr="007E3137">
        <w:t xml:space="preserve"> lub</w:t>
      </w:r>
      <w:r w:rsidR="004334C4" w:rsidRPr="007E3137">
        <w:t xml:space="preserve"> deklaracje właściwości użytkowych</w:t>
      </w:r>
      <w:r w:rsidR="00D72A5E" w:rsidRPr="007E3137">
        <w:t xml:space="preserve"> </w:t>
      </w:r>
      <w:r w:rsidR="004334C4" w:rsidRPr="007E3137">
        <w:t>i</w:t>
      </w:r>
      <w:r w:rsidR="00D72A5E" w:rsidRPr="007E3137">
        <w:t xml:space="preserve"> certyfikaty zgodności wyrobów, orzeczenia o jakości wyrobów, recepty robocze i </w:t>
      </w:r>
      <w:r w:rsidR="002112AD" w:rsidRPr="007E3137">
        <w:t> </w:t>
      </w:r>
      <w:r w:rsidR="00D72A5E" w:rsidRPr="007E3137">
        <w:t>kontrolne wyniki badań</w:t>
      </w:r>
      <w:r w:rsidR="00C45510" w:rsidRPr="007E3137">
        <w:t xml:space="preserve"> tj. </w:t>
      </w:r>
      <w:r w:rsidR="004334C4" w:rsidRPr="007E3137">
        <w:t>sprawozdania z badań oraz druki robocze</w:t>
      </w:r>
      <w:r w:rsidR="00C45510" w:rsidRPr="007E3137">
        <w:t>;</w:t>
      </w:r>
    </w:p>
    <w:p w14:paraId="659EC300" w14:textId="77777777" w:rsidR="00D525F8" w:rsidRPr="007E3137" w:rsidRDefault="00D525F8" w:rsidP="00CF1FB0">
      <w:pPr>
        <w:pStyle w:val="am"/>
        <w:numPr>
          <w:ilvl w:val="0"/>
          <w:numId w:val="57"/>
        </w:numPr>
        <w:spacing w:before="120" w:after="120"/>
        <w:ind w:left="814"/>
        <w:jc w:val="both"/>
      </w:pPr>
      <w:r w:rsidRPr="007E3137">
        <w:rPr>
          <w:bCs/>
        </w:rPr>
        <w:t>decyzje administracyjne i dokumenty w zakresie ochrony środowiska oraz dokumenty związane z prowadzeniem prawidłowej gospodarki odpadami</w:t>
      </w:r>
      <w:r w:rsidR="00C45510" w:rsidRPr="007E3137">
        <w:rPr>
          <w:bCs/>
        </w:rPr>
        <w:t>;</w:t>
      </w:r>
    </w:p>
    <w:p w14:paraId="16ABB93C" w14:textId="77777777" w:rsidR="00D72A5E" w:rsidRPr="007E3137" w:rsidRDefault="00D72A5E" w:rsidP="00CF1FB0">
      <w:pPr>
        <w:pStyle w:val="am"/>
        <w:numPr>
          <w:ilvl w:val="0"/>
          <w:numId w:val="57"/>
        </w:numPr>
        <w:spacing w:before="120" w:after="120"/>
        <w:ind w:left="814"/>
        <w:jc w:val="both"/>
      </w:pPr>
      <w:r w:rsidRPr="007E3137">
        <w:rPr>
          <w:bCs/>
        </w:rPr>
        <w:t>pozostał</w:t>
      </w:r>
      <w:r w:rsidR="00925CBE" w:rsidRPr="007E3137">
        <w:rPr>
          <w:bCs/>
        </w:rPr>
        <w:t>e</w:t>
      </w:r>
      <w:r w:rsidRPr="007E3137">
        <w:rPr>
          <w:bCs/>
        </w:rPr>
        <w:t xml:space="preserve"> dokument</w:t>
      </w:r>
      <w:r w:rsidR="00925CBE" w:rsidRPr="007E3137">
        <w:rPr>
          <w:bCs/>
        </w:rPr>
        <w:t xml:space="preserve">y </w:t>
      </w:r>
      <w:r w:rsidRPr="007E3137">
        <w:rPr>
          <w:bCs/>
        </w:rPr>
        <w:t>budowy:</w:t>
      </w:r>
    </w:p>
    <w:p w14:paraId="54EDEB4B" w14:textId="609812C5" w:rsidR="00D72A5E" w:rsidRPr="00D3738E" w:rsidRDefault="00925CBE" w:rsidP="00D3738E">
      <w:pPr>
        <w:pStyle w:val="Mylnik-"/>
        <w:numPr>
          <w:ilvl w:val="0"/>
          <w:numId w:val="58"/>
        </w:numPr>
        <w:spacing w:before="0"/>
        <w:ind w:left="1066" w:hanging="357"/>
        <w:rPr>
          <w:color w:val="auto"/>
        </w:rPr>
      </w:pPr>
      <w:r w:rsidRPr="00D3738E">
        <w:rPr>
          <w:color w:val="auto"/>
        </w:rPr>
        <w:t>atesty jakościowe</w:t>
      </w:r>
      <w:r w:rsidR="00D72A5E" w:rsidRPr="00D3738E">
        <w:rPr>
          <w:color w:val="auto"/>
        </w:rPr>
        <w:t xml:space="preserve"> </w:t>
      </w:r>
      <w:r w:rsidR="00C31461" w:rsidRPr="00D3738E">
        <w:rPr>
          <w:color w:val="auto"/>
        </w:rPr>
        <w:t>wbudow</w:t>
      </w:r>
      <w:r w:rsidR="008E4F36" w:rsidRPr="00D3738E">
        <w:rPr>
          <w:color w:val="auto"/>
        </w:rPr>
        <w:t>a</w:t>
      </w:r>
      <w:r w:rsidR="00D72A5E" w:rsidRPr="00D3738E">
        <w:rPr>
          <w:color w:val="auto"/>
        </w:rPr>
        <w:t>nych elementów konstrukcyjnych,</w:t>
      </w:r>
    </w:p>
    <w:p w14:paraId="46687470" w14:textId="77777777" w:rsidR="00D72A5E" w:rsidRPr="00D3738E" w:rsidRDefault="00925CBE" w:rsidP="00D3738E">
      <w:pPr>
        <w:pStyle w:val="Mylnik-"/>
        <w:numPr>
          <w:ilvl w:val="0"/>
          <w:numId w:val="58"/>
        </w:numPr>
        <w:spacing w:before="0"/>
        <w:ind w:left="1066" w:hanging="357"/>
        <w:rPr>
          <w:color w:val="auto"/>
        </w:rPr>
      </w:pPr>
      <w:r w:rsidRPr="00D3738E">
        <w:rPr>
          <w:color w:val="auto"/>
        </w:rPr>
        <w:t>protokoły</w:t>
      </w:r>
      <w:r w:rsidR="00D72A5E" w:rsidRPr="00D3738E">
        <w:rPr>
          <w:color w:val="auto"/>
        </w:rPr>
        <w:t xml:space="preserve"> przekazania terenu budowy,</w:t>
      </w:r>
    </w:p>
    <w:p w14:paraId="3047BE83" w14:textId="77777777" w:rsidR="00D72A5E" w:rsidRPr="00D3738E" w:rsidRDefault="00925CBE" w:rsidP="00D3738E">
      <w:pPr>
        <w:pStyle w:val="Mylnik-"/>
        <w:numPr>
          <w:ilvl w:val="0"/>
          <w:numId w:val="58"/>
        </w:numPr>
        <w:spacing w:before="0"/>
        <w:ind w:left="1066" w:hanging="357"/>
        <w:rPr>
          <w:color w:val="auto"/>
        </w:rPr>
      </w:pPr>
      <w:r w:rsidRPr="00D3738E">
        <w:rPr>
          <w:color w:val="auto"/>
        </w:rPr>
        <w:t>umowy cywilno-prawne</w:t>
      </w:r>
      <w:r w:rsidR="00D72A5E" w:rsidRPr="00D3738E">
        <w:rPr>
          <w:color w:val="auto"/>
        </w:rPr>
        <w:t xml:space="preserve"> z osobami trzecimi,</w:t>
      </w:r>
    </w:p>
    <w:p w14:paraId="4B64688D" w14:textId="77777777" w:rsidR="00D72A5E" w:rsidRPr="00D3738E" w:rsidRDefault="00D525F8" w:rsidP="00D3738E">
      <w:pPr>
        <w:pStyle w:val="Mylnik-"/>
        <w:numPr>
          <w:ilvl w:val="0"/>
          <w:numId w:val="58"/>
        </w:numPr>
        <w:spacing w:before="0"/>
        <w:ind w:left="1066" w:hanging="357"/>
        <w:rPr>
          <w:color w:val="auto"/>
        </w:rPr>
      </w:pPr>
      <w:r w:rsidRPr="00D3738E">
        <w:rPr>
          <w:color w:val="auto"/>
        </w:rPr>
        <w:t>protokoły</w:t>
      </w:r>
      <w:r w:rsidR="00D72A5E" w:rsidRPr="00D3738E">
        <w:rPr>
          <w:color w:val="auto"/>
        </w:rPr>
        <w:t xml:space="preserve"> odbioru </w:t>
      </w:r>
      <w:r w:rsidR="001E02C3" w:rsidRPr="00D3738E">
        <w:rPr>
          <w:color w:val="auto"/>
        </w:rPr>
        <w:t>robót</w:t>
      </w:r>
      <w:r w:rsidR="00D72A5E" w:rsidRPr="00D3738E">
        <w:rPr>
          <w:color w:val="auto"/>
        </w:rPr>
        <w:t>,</w:t>
      </w:r>
    </w:p>
    <w:p w14:paraId="660BD591" w14:textId="77777777" w:rsidR="00D72A5E" w:rsidRPr="00D3738E" w:rsidRDefault="00D525F8" w:rsidP="00D3738E">
      <w:pPr>
        <w:pStyle w:val="Mylnik-"/>
        <w:numPr>
          <w:ilvl w:val="0"/>
          <w:numId w:val="58"/>
        </w:numPr>
        <w:spacing w:before="0"/>
        <w:ind w:left="1066" w:hanging="357"/>
        <w:rPr>
          <w:color w:val="auto"/>
        </w:rPr>
      </w:pPr>
      <w:r w:rsidRPr="00D3738E">
        <w:rPr>
          <w:color w:val="auto"/>
        </w:rPr>
        <w:t>protokoły</w:t>
      </w:r>
      <w:r w:rsidR="00D72A5E" w:rsidRPr="00D3738E">
        <w:rPr>
          <w:color w:val="auto"/>
        </w:rPr>
        <w:t xml:space="preserve"> z narad i ustaleń,</w:t>
      </w:r>
    </w:p>
    <w:p w14:paraId="6F0D0E8A" w14:textId="77777777" w:rsidR="00D72A5E" w:rsidRPr="00D3738E" w:rsidRDefault="00D525F8" w:rsidP="00D3738E">
      <w:pPr>
        <w:pStyle w:val="Mylnik-"/>
        <w:numPr>
          <w:ilvl w:val="0"/>
          <w:numId w:val="58"/>
        </w:numPr>
        <w:spacing w:before="0"/>
        <w:ind w:left="1066" w:hanging="357"/>
        <w:rPr>
          <w:color w:val="auto"/>
        </w:rPr>
      </w:pPr>
      <w:r w:rsidRPr="00D3738E">
        <w:rPr>
          <w:color w:val="auto"/>
        </w:rPr>
        <w:t>korespondencja</w:t>
      </w:r>
      <w:r w:rsidR="00D72A5E" w:rsidRPr="00D3738E">
        <w:rPr>
          <w:color w:val="auto"/>
        </w:rPr>
        <w:t xml:space="preserve"> na budowie,</w:t>
      </w:r>
    </w:p>
    <w:p w14:paraId="62F3AF6E" w14:textId="77777777" w:rsidR="00D72A5E" w:rsidRPr="00D3738E" w:rsidRDefault="00D72A5E" w:rsidP="00D3738E">
      <w:pPr>
        <w:pStyle w:val="Mylnik-"/>
        <w:numPr>
          <w:ilvl w:val="0"/>
          <w:numId w:val="58"/>
        </w:numPr>
        <w:spacing w:before="0"/>
        <w:ind w:left="1066" w:hanging="357"/>
        <w:rPr>
          <w:color w:val="auto"/>
        </w:rPr>
      </w:pPr>
      <w:r w:rsidRPr="00D3738E">
        <w:rPr>
          <w:color w:val="auto"/>
        </w:rPr>
        <w:t>geodezyjnej inwentaryzacji robót zanikających,</w:t>
      </w:r>
    </w:p>
    <w:p w14:paraId="399DECFF" w14:textId="77777777" w:rsidR="00D72A5E" w:rsidRPr="00D3738E" w:rsidRDefault="00D72A5E" w:rsidP="00D3738E">
      <w:pPr>
        <w:pStyle w:val="Mylnik-"/>
        <w:numPr>
          <w:ilvl w:val="0"/>
          <w:numId w:val="58"/>
        </w:numPr>
        <w:spacing w:before="0"/>
        <w:ind w:left="1066" w:hanging="357"/>
        <w:rPr>
          <w:color w:val="auto"/>
        </w:rPr>
      </w:pPr>
      <w:r w:rsidRPr="00D3738E">
        <w:rPr>
          <w:color w:val="auto"/>
        </w:rPr>
        <w:t>informacji dotyczącej stanu osnowy geodezyjnej (w tym wykaz zniszczonych i odtworzonych punktów osnowy).</w:t>
      </w:r>
    </w:p>
    <w:p w14:paraId="7A99CAE6" w14:textId="77777777" w:rsidR="009A3696" w:rsidRPr="007E3137" w:rsidRDefault="006D22CC" w:rsidP="00CF1FB0">
      <w:pPr>
        <w:pStyle w:val="Akapit"/>
        <w:numPr>
          <w:ilvl w:val="0"/>
          <w:numId w:val="56"/>
        </w:numPr>
        <w:ind w:left="417"/>
      </w:pPr>
      <w:r w:rsidRPr="007E3137">
        <w:t>W przypadku z</w:t>
      </w:r>
      <w:r w:rsidR="00D72A5E" w:rsidRPr="007E3137">
        <w:t>aginięci</w:t>
      </w:r>
      <w:r w:rsidRPr="007E3137">
        <w:t>a</w:t>
      </w:r>
      <w:r w:rsidR="00D72A5E" w:rsidRPr="007E3137">
        <w:t xml:space="preserve"> któregokolwiek z dokumentów budowy </w:t>
      </w:r>
      <w:r w:rsidRPr="007E3137">
        <w:t>Wykonawca zobowiązuje się do dołożenia wszelkich starań do jego odtworzenia, w szczególności poprzez zwrócenia się do odpowiednich podmiotów o wydania na koszt Wykonawcy poświadczonych kopii zaginionej dokumentacji.</w:t>
      </w:r>
    </w:p>
    <w:p w14:paraId="7909D8B4" w14:textId="0EACBCD8" w:rsidR="00F21C36" w:rsidRPr="007E3137" w:rsidRDefault="00F21C36" w:rsidP="00CF1FB0">
      <w:pPr>
        <w:pStyle w:val="Punktator1"/>
        <w:numPr>
          <w:ilvl w:val="0"/>
          <w:numId w:val="56"/>
        </w:numPr>
        <w:spacing w:before="120" w:after="120"/>
        <w:ind w:left="417"/>
      </w:pPr>
      <w:r w:rsidRPr="007E3137">
        <w:t>Wykonawca jest zobowiązany do przekazania Zamawiającemu, na co najmniej 4</w:t>
      </w:r>
      <w:r w:rsidR="002112AD" w:rsidRPr="007E3137">
        <w:t> </w:t>
      </w:r>
      <w:r w:rsidRPr="007E3137">
        <w:t xml:space="preserve">tygodnie przed oddaniem do eksploatacji inwestycji lub określonego etapu robót, niezbędnej dokumentacji do aktualizacji </w:t>
      </w:r>
      <w:r w:rsidR="001E02C3" w:rsidRPr="007E3137">
        <w:t xml:space="preserve">regulaminów </w:t>
      </w:r>
      <w:r w:rsidRPr="007E3137">
        <w:t>technicznych wraz z odpowiednimi załącznikami wynikającymi z postanowień Instrukcji Ir-3.</w:t>
      </w:r>
    </w:p>
    <w:p w14:paraId="09CB7B0A" w14:textId="77777777" w:rsidR="001D0C18" w:rsidRPr="007E3137" w:rsidRDefault="001D0C18" w:rsidP="00CF1FB0">
      <w:pPr>
        <w:pStyle w:val="Punktator1"/>
        <w:numPr>
          <w:ilvl w:val="0"/>
          <w:numId w:val="56"/>
        </w:numPr>
        <w:spacing w:before="120" w:after="120"/>
        <w:ind w:left="417"/>
      </w:pPr>
      <w:r w:rsidRPr="007E3137">
        <w:t>Wykonawca jest zobowiązany do wydawania opinii pod względem inwestycyjnym, dotyczących rozwiązań projektowych i robót planowanych do realizacji lub realizowanych przez obcych inwestorów na styku lub w obszarze terenu objętego niniejszym zamówieniem, w ciągu 14 dni od wniosku Zamawiającego o wydanie przedmiotowej opinii.</w:t>
      </w:r>
    </w:p>
    <w:p w14:paraId="5E3BD5AB" w14:textId="67010A8B" w:rsidR="00D042A5" w:rsidRPr="007E3137" w:rsidRDefault="002B3A44" w:rsidP="00F0231B">
      <w:pPr>
        <w:spacing w:before="120" w:after="120"/>
        <w:ind w:firstLine="0"/>
        <w:rPr>
          <w:i/>
          <w:sz w:val="22"/>
        </w:rPr>
      </w:pPr>
      <w:r w:rsidRPr="007E3137">
        <w:rPr>
          <w:sz w:val="22"/>
        </w:rPr>
        <w:t xml:space="preserve">Zamawiający wymaga zatrudnienia przez Wykonawcę lub jego Podwykonawcę osób na podstawie umowy o pracę. Wymóg ten dotyczy osób wykonujących </w:t>
      </w:r>
      <w:r w:rsidR="00EE3442" w:rsidRPr="007E3137">
        <w:rPr>
          <w:sz w:val="22"/>
        </w:rPr>
        <w:t>prace budowlane.</w:t>
      </w:r>
      <w:r w:rsidR="00DE2F65" w:rsidRPr="007E3137">
        <w:rPr>
          <w:sz w:val="22"/>
        </w:rPr>
        <w:t xml:space="preserve"> Osoby wykonujące prace przy </w:t>
      </w:r>
      <w:r w:rsidR="00C12F15" w:rsidRPr="007E3137">
        <w:rPr>
          <w:sz w:val="22"/>
        </w:rPr>
        <w:t>budo</w:t>
      </w:r>
      <w:r w:rsidR="00DE2F65" w:rsidRPr="007E3137">
        <w:rPr>
          <w:sz w:val="22"/>
        </w:rPr>
        <w:t>wie urz. srk muszą spełniać wymogi Instrukcji Ie-5.</w:t>
      </w:r>
    </w:p>
    <w:p w14:paraId="3880F350" w14:textId="77777777" w:rsidR="00D042A5" w:rsidRPr="007E3137" w:rsidRDefault="00D042A5" w:rsidP="00F0231B">
      <w:pPr>
        <w:pStyle w:val="Nagwek3"/>
        <w:rPr>
          <w:color w:val="auto"/>
        </w:rPr>
      </w:pPr>
      <w:bookmarkStart w:id="8857" w:name="_Toc455741393"/>
      <w:bookmarkStart w:id="8858" w:name="_Toc455741549"/>
      <w:bookmarkStart w:id="8859" w:name="_Toc460409524"/>
      <w:bookmarkStart w:id="8860" w:name="_Toc461199222"/>
      <w:bookmarkStart w:id="8861" w:name="_Toc461784745"/>
      <w:bookmarkStart w:id="8862" w:name="_Toc461791322"/>
      <w:bookmarkStart w:id="8863" w:name="_Toc461803401"/>
      <w:bookmarkStart w:id="8864" w:name="_Toc146269446"/>
      <w:r w:rsidRPr="007E3137">
        <w:rPr>
          <w:color w:val="auto"/>
        </w:rPr>
        <w:t>Wymagania i warunki w stosunku do użytych wyrobów budowlanych</w:t>
      </w:r>
      <w:bookmarkEnd w:id="8857"/>
      <w:bookmarkEnd w:id="8858"/>
      <w:bookmarkEnd w:id="8859"/>
      <w:bookmarkEnd w:id="8860"/>
      <w:bookmarkEnd w:id="8861"/>
      <w:bookmarkEnd w:id="8862"/>
      <w:bookmarkEnd w:id="8863"/>
      <w:bookmarkEnd w:id="8864"/>
    </w:p>
    <w:p w14:paraId="46031702" w14:textId="52F6D6A7" w:rsidR="00D042A5" w:rsidRPr="007E3137" w:rsidRDefault="00D042A5" w:rsidP="00F0231B">
      <w:pPr>
        <w:pStyle w:val="Akapit"/>
      </w:pPr>
      <w:r w:rsidRPr="007E3137">
        <w:t>Wyrób budowlany oznacza każdy wyrób lub zestaw wyprodukowany i wprowadzony do obrotu w celu trwa</w:t>
      </w:r>
      <w:r w:rsidRPr="007E3137">
        <w:softHyphen/>
        <w:t xml:space="preserve">łego </w:t>
      </w:r>
      <w:r w:rsidR="00C31461" w:rsidRPr="007E3137">
        <w:t>wbudow</w:t>
      </w:r>
      <w:r w:rsidR="008E4F36" w:rsidRPr="007E3137">
        <w:t>a</w:t>
      </w:r>
      <w:r w:rsidRPr="007E3137">
        <w:t xml:space="preserve">nia w obiektach budowlanych lub ich częściach, którego właściwości </w:t>
      </w:r>
      <w:r w:rsidRPr="007E3137">
        <w:lastRenderedPageBreak/>
        <w:t>wpływają na właściwości użytkowe obiektów budowlanych w stosunku do podstawowych wymagań dotyczących obiektów budowlanych.</w:t>
      </w:r>
    </w:p>
    <w:p w14:paraId="7F96847C" w14:textId="77777777" w:rsidR="00046FB8" w:rsidRPr="007E3137" w:rsidRDefault="00046FB8" w:rsidP="00CF1FB0">
      <w:pPr>
        <w:pStyle w:val="Akapitzlist"/>
        <w:numPr>
          <w:ilvl w:val="0"/>
          <w:numId w:val="59"/>
        </w:numPr>
        <w:spacing w:before="120" w:after="120"/>
        <w:ind w:left="417"/>
        <w:contextualSpacing w:val="0"/>
        <w:rPr>
          <w:sz w:val="22"/>
        </w:rPr>
      </w:pPr>
      <w:r w:rsidRPr="007E3137">
        <w:rPr>
          <w:sz w:val="22"/>
        </w:rPr>
        <w:t>Wyroby budowlane, nadają się do stosowania w trakcie wykonywania robót budowlanych, jeżeli spełniają wymagania U</w:t>
      </w:r>
      <w:r w:rsidR="000824F5" w:rsidRPr="007E3137">
        <w:rPr>
          <w:sz w:val="22"/>
        </w:rPr>
        <w:t xml:space="preserve">stawy o wyrobach budowlanych z </w:t>
      </w:r>
      <w:r w:rsidRPr="007E3137">
        <w:rPr>
          <w:sz w:val="22"/>
        </w:rPr>
        <w:t>dnia 16 kwietnia 2004 r</w:t>
      </w:r>
      <w:r w:rsidR="00C45510" w:rsidRPr="007E3137">
        <w:rPr>
          <w:sz w:val="22"/>
        </w:rPr>
        <w:t>.</w:t>
      </w:r>
    </w:p>
    <w:p w14:paraId="4C65844E" w14:textId="77777777" w:rsidR="00046FB8" w:rsidRPr="007E3137" w:rsidRDefault="00046FB8" w:rsidP="00CF1FB0">
      <w:pPr>
        <w:pStyle w:val="Akapitzlist"/>
        <w:numPr>
          <w:ilvl w:val="0"/>
          <w:numId w:val="59"/>
        </w:numPr>
        <w:spacing w:before="120" w:after="120"/>
        <w:ind w:left="417"/>
        <w:rPr>
          <w:sz w:val="22"/>
        </w:rPr>
      </w:pPr>
      <w:r w:rsidRPr="007E3137">
        <w:rPr>
          <w:sz w:val="22"/>
        </w:rPr>
        <w:t>Materiały budowlane niebędące w rozumieniu prawa wyrobami budowlanymi poddane zostaną ocenie w oparciu o właściwe dla nich przepisy, wymagania Zamawiająceg</w:t>
      </w:r>
      <w:r w:rsidR="00C45510" w:rsidRPr="007E3137">
        <w:rPr>
          <w:sz w:val="22"/>
        </w:rPr>
        <w:t>o oraz </w:t>
      </w:r>
      <w:r w:rsidRPr="007E3137">
        <w:rPr>
          <w:sz w:val="22"/>
        </w:rPr>
        <w:t>z</w:t>
      </w:r>
      <w:r w:rsidR="00C45510" w:rsidRPr="007E3137">
        <w:rPr>
          <w:sz w:val="22"/>
        </w:rPr>
        <w:t>apisy dokumentacji projektowej.</w:t>
      </w:r>
    </w:p>
    <w:p w14:paraId="6D917688" w14:textId="22A95EFC" w:rsidR="007044A3" w:rsidRPr="007E3137" w:rsidRDefault="00D042A5" w:rsidP="00CF1FB0">
      <w:pPr>
        <w:pStyle w:val="Punktator1"/>
        <w:numPr>
          <w:ilvl w:val="0"/>
          <w:numId w:val="59"/>
        </w:numPr>
        <w:spacing w:before="120" w:after="120"/>
        <w:ind w:left="417"/>
      </w:pPr>
      <w:r w:rsidRPr="007E3137">
        <w:t xml:space="preserve">Wykonawca </w:t>
      </w:r>
      <w:r w:rsidR="009426EB" w:rsidRPr="007E3137">
        <w:t xml:space="preserve">ma zapewnić do </w:t>
      </w:r>
      <w:r w:rsidR="00C31461" w:rsidRPr="007E3137">
        <w:t>wbudow</w:t>
      </w:r>
      <w:r w:rsidR="008E4F36" w:rsidRPr="007E3137">
        <w:t>a</w:t>
      </w:r>
      <w:r w:rsidR="009426EB" w:rsidRPr="007E3137">
        <w:t>nia nowe wyroby budowlane, materiały nie będące wyrobami budowlanymi i urządzenia,</w:t>
      </w:r>
      <w:r w:rsidR="009426EB" w:rsidRPr="007E3137" w:rsidDel="00EB2007">
        <w:t xml:space="preserve"> </w:t>
      </w:r>
      <w:r w:rsidR="000824F5" w:rsidRPr="007E3137">
        <w:t xml:space="preserve">chyba, że w </w:t>
      </w:r>
      <w:r w:rsidR="009426EB" w:rsidRPr="007E3137">
        <w:t xml:space="preserve">niniejszym PFU </w:t>
      </w:r>
      <w:r w:rsidRPr="007E3137">
        <w:t>wyspecyfikowano inaczej</w:t>
      </w:r>
      <w:r w:rsidR="00C45510" w:rsidRPr="007E3137">
        <w:t>.</w:t>
      </w:r>
    </w:p>
    <w:p w14:paraId="007D2337" w14:textId="5FFD235D" w:rsidR="00506E65" w:rsidRPr="007E3137" w:rsidRDefault="00747D55" w:rsidP="00CF1FB0">
      <w:pPr>
        <w:pStyle w:val="Punktator1"/>
        <w:numPr>
          <w:ilvl w:val="0"/>
          <w:numId w:val="59"/>
        </w:numPr>
        <w:spacing w:before="120" w:after="0"/>
        <w:ind w:left="417"/>
      </w:pPr>
      <w:r w:rsidRPr="007E3137">
        <w:t xml:space="preserve">Materiały staroużyteczne do </w:t>
      </w:r>
      <w:r w:rsidR="00C31461" w:rsidRPr="007E3137">
        <w:t>wbudow</w:t>
      </w:r>
      <w:r w:rsidR="008E4F36" w:rsidRPr="007E3137">
        <w:t>a</w:t>
      </w:r>
      <w:r w:rsidRPr="007E3137">
        <w:t>nia</w:t>
      </w:r>
      <w:r w:rsidR="00506E65" w:rsidRPr="007E3137">
        <w:rPr>
          <w:bCs/>
        </w:rPr>
        <w:t>:</w:t>
      </w:r>
    </w:p>
    <w:p w14:paraId="5BBCA65B" w14:textId="5730EFF9" w:rsidR="00506E65" w:rsidRPr="007E3137" w:rsidRDefault="00EE3442" w:rsidP="00075169">
      <w:pPr>
        <w:pStyle w:val="Punktator1"/>
        <w:numPr>
          <w:ilvl w:val="0"/>
          <w:numId w:val="32"/>
        </w:numPr>
        <w:spacing w:after="0"/>
        <w:ind w:left="993" w:hanging="426"/>
      </w:pPr>
      <w:r w:rsidRPr="007E3137">
        <w:t>brak</w:t>
      </w:r>
    </w:p>
    <w:p w14:paraId="0DEAA844" w14:textId="77777777" w:rsidR="008D1E0A" w:rsidRPr="007E3137" w:rsidRDefault="00046FB8" w:rsidP="00CF1FB0">
      <w:pPr>
        <w:pStyle w:val="Akapitzlist"/>
        <w:numPr>
          <w:ilvl w:val="0"/>
          <w:numId w:val="59"/>
        </w:numPr>
        <w:spacing w:before="120" w:after="120"/>
        <w:ind w:left="417"/>
        <w:rPr>
          <w:sz w:val="22"/>
        </w:rPr>
      </w:pPr>
      <w:r w:rsidRPr="007E3137">
        <w:rPr>
          <w:sz w:val="22"/>
        </w:rPr>
        <w:t>Nie dopuszcza się zabudowy materiałów staroużytecznych nie pochodzących z  przedmiotowej inwestycji (z  zewnątrz). Dopuszcza się jedynie zabudowę szyn pozyskany</w:t>
      </w:r>
      <w:r w:rsidR="00C45510" w:rsidRPr="007E3137">
        <w:rPr>
          <w:sz w:val="22"/>
        </w:rPr>
        <w:t>ch od IZ wg odrębnych przepisów.</w:t>
      </w:r>
    </w:p>
    <w:p w14:paraId="7E45F491" w14:textId="77777777" w:rsidR="008D1E0A" w:rsidRPr="007E3137" w:rsidRDefault="008D1E0A" w:rsidP="00CF1FB0">
      <w:pPr>
        <w:pStyle w:val="Punktator1"/>
        <w:numPr>
          <w:ilvl w:val="0"/>
          <w:numId w:val="59"/>
        </w:numPr>
        <w:spacing w:before="120" w:after="120"/>
        <w:ind w:left="417"/>
      </w:pPr>
      <w:r w:rsidRPr="007E3137">
        <w:t xml:space="preserve">Miejsca </w:t>
      </w:r>
      <w:r w:rsidR="00D82455" w:rsidRPr="007E3137">
        <w:t xml:space="preserve">magazynowania </w:t>
      </w:r>
      <w:r w:rsidRPr="007E3137">
        <w:t xml:space="preserve">wyrobów budowlanych, </w:t>
      </w:r>
      <w:r w:rsidR="00D82455" w:rsidRPr="007E3137">
        <w:t xml:space="preserve">materiałów nie będących wyrobami budowlanymi, urządzeń, </w:t>
      </w:r>
      <w:r w:rsidRPr="007E3137">
        <w:t xml:space="preserve">postoju maszyn i zaplecza socjalno-technicznego </w:t>
      </w:r>
      <w:r w:rsidR="00D82455" w:rsidRPr="007E3137">
        <w:t>muszą</w:t>
      </w:r>
      <w:r w:rsidRPr="007E3137">
        <w:t xml:space="preserve"> być zlokalizowane w obrębie terenu budowy w</w:t>
      </w:r>
      <w:r w:rsidR="00506E65" w:rsidRPr="007E3137">
        <w:t> </w:t>
      </w:r>
      <w:r w:rsidRPr="007E3137">
        <w:t xml:space="preserve">miejscach uzgodnionych z Zamawiającym oraz właściwym terenowo Zakładem Linii Kolejowych </w:t>
      </w:r>
      <w:r w:rsidR="00C45510" w:rsidRPr="007E3137">
        <w:t>lub poza terenem budowy w </w:t>
      </w:r>
      <w:r w:rsidRPr="007E3137">
        <w:t>miejscach uzgodnionych z Zamawiającym, zorganizowanych staraniem Wykonawcy</w:t>
      </w:r>
      <w:r w:rsidR="00C45510" w:rsidRPr="007E3137">
        <w:t>.</w:t>
      </w:r>
    </w:p>
    <w:p w14:paraId="5CC463E6" w14:textId="77777777" w:rsidR="00763D16" w:rsidRPr="007E3137" w:rsidRDefault="00D82455" w:rsidP="00CF1FB0">
      <w:pPr>
        <w:pStyle w:val="Punktator1"/>
        <w:numPr>
          <w:ilvl w:val="0"/>
          <w:numId w:val="59"/>
        </w:numPr>
        <w:spacing w:before="120" w:after="120"/>
        <w:ind w:left="417"/>
      </w:pPr>
      <w:r w:rsidRPr="007E3137">
        <w:t xml:space="preserve">Wszystkie wyroby budowlane, materiały nie będące wyrobami budowlanymi i urządzenia planowane do zastosowania muszą spełniać odpowiednie wymagania PFU, Ustawy </w:t>
      </w:r>
      <w:r w:rsidR="000824F5" w:rsidRPr="007E3137">
        <w:br/>
      </w:r>
      <w:r w:rsidRPr="007E3137">
        <w:t xml:space="preserve">o wyrobach budowlanych, Prawa budowlanego, Ustawy z o transporcie kolejowym, Regulacji wewnętrznych, </w:t>
      </w:r>
      <w:r w:rsidRPr="007E3137">
        <w:rPr>
          <w:noProof/>
          <w:lang w:eastAsia="en-US" w:bidi="ar-SA"/>
        </w:rPr>
        <w:t>STWiORB</w:t>
      </w:r>
      <w:r w:rsidRPr="007E3137">
        <w:t xml:space="preserve"> oraz Ustawy z 30 sierpnia 2002 r. o systemie </w:t>
      </w:r>
      <w:r w:rsidR="00993CEE" w:rsidRPr="007E3137">
        <w:t xml:space="preserve">oceny </w:t>
      </w:r>
      <w:r w:rsidR="00AC4604" w:rsidRPr="007E3137">
        <w:t xml:space="preserve">zgodności, a </w:t>
      </w:r>
      <w:r w:rsidRPr="007E3137">
        <w:t>także pozostałych przepisów regulujących zast</w:t>
      </w:r>
      <w:r w:rsidR="00AC4604" w:rsidRPr="007E3137">
        <w:t xml:space="preserve">osowanie wyrobów budowlanych w </w:t>
      </w:r>
      <w:r w:rsidRPr="007E3137">
        <w:t>budownictwie; Wykonawca uwzględni obowiązującą u Zamawiającego procedurę SMS-PW-17 Systemu Zarządzania Bezpieczeństwem w odniesieniu do stosowanych elementów podsystemów oraz technologii, któ</w:t>
      </w:r>
      <w:r w:rsidR="00AC4604" w:rsidRPr="007E3137">
        <w:t xml:space="preserve">re mają wpływ na </w:t>
      </w:r>
      <w:r w:rsidR="00C45510" w:rsidRPr="007E3137">
        <w:t>bezpieczeństwo.</w:t>
      </w:r>
    </w:p>
    <w:p w14:paraId="753946E4" w14:textId="568E523A" w:rsidR="00D042A5" w:rsidRPr="007E3137" w:rsidRDefault="00D042A5" w:rsidP="00CF1FB0">
      <w:pPr>
        <w:pStyle w:val="Punktator1"/>
        <w:numPr>
          <w:ilvl w:val="0"/>
          <w:numId w:val="59"/>
        </w:numPr>
        <w:spacing w:before="120" w:after="120"/>
        <w:ind w:left="417"/>
      </w:pPr>
      <w:r w:rsidRPr="007E3137">
        <w:t>Wykonawca zapewni, aby tymczasowo magazynowane wyroby budowlane</w:t>
      </w:r>
      <w:r w:rsidR="00D82455" w:rsidRPr="007E3137">
        <w:t>, materiały nie będące wyrobami budowlanymi i urządzenia</w:t>
      </w:r>
      <w:r w:rsidRPr="007E3137">
        <w:t xml:space="preserve"> </w:t>
      </w:r>
      <w:r w:rsidR="00C636B9" w:rsidRPr="007E3137">
        <w:t xml:space="preserve">do czasu ich </w:t>
      </w:r>
      <w:r w:rsidR="00C31461" w:rsidRPr="007E3137">
        <w:t>wbudow</w:t>
      </w:r>
      <w:r w:rsidR="008E4F36" w:rsidRPr="007E3137">
        <w:t>a</w:t>
      </w:r>
      <w:r w:rsidR="00C636B9" w:rsidRPr="007E3137">
        <w:t>nia</w:t>
      </w:r>
      <w:r w:rsidRPr="007E3137">
        <w:t>, były zab</w:t>
      </w:r>
      <w:r w:rsidR="00AC4604" w:rsidRPr="007E3137">
        <w:t xml:space="preserve">ezpieczone przed zniszczeniem i </w:t>
      </w:r>
      <w:r w:rsidRPr="007E3137">
        <w:t>kradzieżą, zachował</w:t>
      </w:r>
      <w:r w:rsidR="00AC4604" w:rsidRPr="007E3137">
        <w:t xml:space="preserve">y swoją jakość i właściwości do </w:t>
      </w:r>
      <w:r w:rsidR="00C31461" w:rsidRPr="007E3137">
        <w:t>wbudow</w:t>
      </w:r>
      <w:r w:rsidR="008E4F36" w:rsidRPr="007E3137">
        <w:t>a</w:t>
      </w:r>
      <w:r w:rsidRPr="007E3137">
        <w:t>nia i były dostępne do kontroli przez Zamawiającego</w:t>
      </w:r>
      <w:r w:rsidR="00C45510" w:rsidRPr="007E3137">
        <w:t>.</w:t>
      </w:r>
    </w:p>
    <w:p w14:paraId="31619EF3" w14:textId="5C98EB5D" w:rsidR="00046FB8" w:rsidRPr="007E3137" w:rsidRDefault="00046FB8" w:rsidP="00CF1FB0">
      <w:pPr>
        <w:pStyle w:val="Akapitzlist"/>
        <w:numPr>
          <w:ilvl w:val="0"/>
          <w:numId w:val="59"/>
        </w:numPr>
        <w:spacing w:before="120" w:after="120"/>
        <w:ind w:left="417"/>
        <w:contextualSpacing w:val="0"/>
        <w:rPr>
          <w:sz w:val="22"/>
        </w:rPr>
      </w:pPr>
      <w:r w:rsidRPr="007E3137">
        <w:rPr>
          <w:sz w:val="22"/>
        </w:rPr>
        <w:t xml:space="preserve">Wyroby budowlane, materiały nie będące wyrobami budowlanymi i urządzenia muszą posiadać wymagane Prawem atesty, deklaracje, dopuszczenia oraz w razie potrzeby wyniki badań. Potwierdzone za zgodność z orginałem kopie wyżej wymienionych dokumentów Wykonawca ma dostarczyć </w:t>
      </w:r>
      <w:r w:rsidR="00D82455" w:rsidRPr="007E3137">
        <w:rPr>
          <w:sz w:val="22"/>
        </w:rPr>
        <w:t>Inspektorowi</w:t>
      </w:r>
      <w:r w:rsidRPr="007E3137">
        <w:rPr>
          <w:sz w:val="22"/>
        </w:rPr>
        <w:t xml:space="preserve"> i uzyskać jego akceptację przed </w:t>
      </w:r>
      <w:r w:rsidR="00C31461" w:rsidRPr="007E3137">
        <w:rPr>
          <w:sz w:val="22"/>
        </w:rPr>
        <w:t>wbudow</w:t>
      </w:r>
      <w:r w:rsidR="008E4F36" w:rsidRPr="007E3137">
        <w:rPr>
          <w:sz w:val="22"/>
        </w:rPr>
        <w:t>a</w:t>
      </w:r>
      <w:r w:rsidRPr="007E3137">
        <w:rPr>
          <w:sz w:val="22"/>
        </w:rPr>
        <w:t>niem. W przypadku wyrobów budowlanych jednostkowego stosowania wniosek zawierać będzie kompletną dokumentację projektową, materiał</w:t>
      </w:r>
      <w:r w:rsidR="00C45510" w:rsidRPr="007E3137">
        <w:rPr>
          <w:sz w:val="22"/>
        </w:rPr>
        <w:t>ową oraz funkcjonalno-użytkową.</w:t>
      </w:r>
    </w:p>
    <w:p w14:paraId="091BAF84" w14:textId="77777777" w:rsidR="00BB06BC" w:rsidRPr="007E3137" w:rsidRDefault="00D042A5" w:rsidP="00F0231B">
      <w:pPr>
        <w:spacing w:before="120" w:after="120"/>
        <w:ind w:firstLine="0"/>
        <w:rPr>
          <w:sz w:val="22"/>
        </w:rPr>
      </w:pPr>
      <w:r w:rsidRPr="007E3137">
        <w:rPr>
          <w:sz w:val="22"/>
        </w:rPr>
        <w:t xml:space="preserve">Jakiekolwiek </w:t>
      </w:r>
      <w:r w:rsidR="00C636B9" w:rsidRPr="007E3137">
        <w:rPr>
          <w:sz w:val="22"/>
        </w:rPr>
        <w:t>wyroby budowlane, materiały nie będące wyrobami b</w:t>
      </w:r>
      <w:r w:rsidR="000824F5" w:rsidRPr="007E3137">
        <w:rPr>
          <w:sz w:val="22"/>
        </w:rPr>
        <w:t xml:space="preserve">udowlanymi i </w:t>
      </w:r>
      <w:r w:rsidR="00C636B9" w:rsidRPr="007E3137">
        <w:rPr>
          <w:sz w:val="22"/>
        </w:rPr>
        <w:t>urządzenia, które nie spełniają powyższych wymagań</w:t>
      </w:r>
      <w:r w:rsidRPr="007E3137">
        <w:rPr>
          <w:sz w:val="22"/>
        </w:rPr>
        <w:t>, będą odrzucone</w:t>
      </w:r>
      <w:r w:rsidR="00D82455" w:rsidRPr="007E3137">
        <w:rPr>
          <w:sz w:val="22"/>
        </w:rPr>
        <w:t>, z wyłączeniem poli</w:t>
      </w:r>
      <w:r w:rsidR="000B7E5B" w:rsidRPr="007E3137">
        <w:rPr>
          <w:sz w:val="22"/>
        </w:rPr>
        <w:t>gonów badawczych udostępnionych</w:t>
      </w:r>
      <w:r w:rsidR="00D82455" w:rsidRPr="007E3137">
        <w:rPr>
          <w:sz w:val="22"/>
        </w:rPr>
        <w:t xml:space="preserve"> zgodnie z SMS-PW-17</w:t>
      </w:r>
      <w:r w:rsidRPr="007E3137">
        <w:t>.</w:t>
      </w:r>
    </w:p>
    <w:p w14:paraId="06290943" w14:textId="77777777" w:rsidR="00BB06BC" w:rsidRPr="007E3137" w:rsidRDefault="00BB06BC" w:rsidP="00F0231B">
      <w:pPr>
        <w:pStyle w:val="Nagwek2"/>
      </w:pPr>
      <w:bookmarkStart w:id="8865" w:name="_Toc455741394"/>
      <w:bookmarkStart w:id="8866" w:name="_Toc455741550"/>
      <w:bookmarkStart w:id="8867" w:name="_Toc460409525"/>
      <w:bookmarkStart w:id="8868" w:name="_Toc461199223"/>
      <w:bookmarkStart w:id="8869" w:name="_Toc461784746"/>
      <w:bookmarkStart w:id="8870" w:name="_Toc461791323"/>
      <w:bookmarkStart w:id="8871" w:name="_Toc461803402"/>
      <w:bookmarkStart w:id="8872" w:name="_Toc146269447"/>
      <w:r w:rsidRPr="007E3137">
        <w:lastRenderedPageBreak/>
        <w:t>Odbiory</w:t>
      </w:r>
      <w:bookmarkEnd w:id="8865"/>
      <w:bookmarkEnd w:id="8866"/>
      <w:bookmarkEnd w:id="8867"/>
      <w:bookmarkEnd w:id="8868"/>
      <w:bookmarkEnd w:id="8869"/>
      <w:bookmarkEnd w:id="8870"/>
      <w:bookmarkEnd w:id="8871"/>
      <w:bookmarkEnd w:id="8872"/>
    </w:p>
    <w:p w14:paraId="764066BD" w14:textId="137045CA" w:rsidR="00DE2F65" w:rsidRPr="007E3137" w:rsidRDefault="00DE2F65" w:rsidP="00F0231B">
      <w:pPr>
        <w:pStyle w:val="Akapit"/>
        <w:spacing w:before="0" w:after="0"/>
      </w:pPr>
      <w:r w:rsidRPr="007E3137">
        <w:t>Odbiory urz. srk będą odbywać się na warunkach określonych w Instrukcji Ie-6.</w:t>
      </w:r>
    </w:p>
    <w:p w14:paraId="6F550C8E" w14:textId="77777777" w:rsidR="00BB06BC" w:rsidRPr="007E3137" w:rsidRDefault="00BB06BC" w:rsidP="00F0231B">
      <w:pPr>
        <w:pStyle w:val="Akapit"/>
        <w:spacing w:before="0" w:after="0"/>
      </w:pPr>
      <w:r w:rsidRPr="007E3137">
        <w:t>Zamawiający w trakcie realizacji Zamówienia przewiduje następujące rodzaje odbiorów:</w:t>
      </w:r>
    </w:p>
    <w:p w14:paraId="2CCF8CC9" w14:textId="77777777" w:rsidR="00BB06BC" w:rsidRPr="00D3738E" w:rsidRDefault="00BB06BC" w:rsidP="00D3738E">
      <w:pPr>
        <w:pStyle w:val="Mylnik-"/>
        <w:numPr>
          <w:ilvl w:val="0"/>
          <w:numId w:val="60"/>
        </w:numPr>
        <w:spacing w:before="0"/>
        <w:ind w:left="1066" w:hanging="357"/>
        <w:rPr>
          <w:color w:val="auto"/>
        </w:rPr>
      </w:pPr>
      <w:r w:rsidRPr="00D3738E">
        <w:rPr>
          <w:color w:val="auto"/>
        </w:rPr>
        <w:t>o</w:t>
      </w:r>
      <w:r w:rsidR="00D22F74" w:rsidRPr="00D3738E">
        <w:rPr>
          <w:color w:val="auto"/>
        </w:rPr>
        <w:t>dbiory dokumentacji projektowej;</w:t>
      </w:r>
    </w:p>
    <w:p w14:paraId="3158D5C2" w14:textId="77777777" w:rsidR="007721B5" w:rsidRPr="00D3738E" w:rsidRDefault="007721B5" w:rsidP="00D3738E">
      <w:pPr>
        <w:pStyle w:val="Mylnik-"/>
        <w:numPr>
          <w:ilvl w:val="0"/>
          <w:numId w:val="60"/>
        </w:numPr>
        <w:spacing w:before="0"/>
        <w:ind w:left="1066" w:hanging="357"/>
        <w:rPr>
          <w:color w:val="auto"/>
        </w:rPr>
      </w:pPr>
      <w:r w:rsidRPr="00D3738E">
        <w:rPr>
          <w:color w:val="auto"/>
        </w:rPr>
        <w:t xml:space="preserve">odbiory częściowe </w:t>
      </w:r>
      <w:r w:rsidR="000142F4" w:rsidRPr="00D3738E">
        <w:rPr>
          <w:color w:val="auto"/>
        </w:rPr>
        <w:t>(w tym robót zanikających lub ulegających zakryciu)</w:t>
      </w:r>
      <w:r w:rsidR="00D22F74" w:rsidRPr="00D3738E">
        <w:rPr>
          <w:color w:val="auto"/>
        </w:rPr>
        <w:t>;</w:t>
      </w:r>
    </w:p>
    <w:p w14:paraId="380D4C0B" w14:textId="77777777" w:rsidR="00ED1D68" w:rsidRPr="00D3738E" w:rsidRDefault="00ED1D68" w:rsidP="00D3738E">
      <w:pPr>
        <w:pStyle w:val="Mylnik-"/>
        <w:numPr>
          <w:ilvl w:val="0"/>
          <w:numId w:val="60"/>
        </w:numPr>
        <w:spacing w:before="0"/>
        <w:ind w:left="1066" w:hanging="357"/>
        <w:rPr>
          <w:color w:val="auto"/>
        </w:rPr>
      </w:pPr>
      <w:r w:rsidRPr="00D3738E">
        <w:rPr>
          <w:color w:val="auto"/>
        </w:rPr>
        <w:t>odbiory techniczne</w:t>
      </w:r>
      <w:r w:rsidR="00D22F74" w:rsidRPr="00D3738E">
        <w:rPr>
          <w:color w:val="auto"/>
        </w:rPr>
        <w:t>;</w:t>
      </w:r>
    </w:p>
    <w:p w14:paraId="712B104B" w14:textId="77777777" w:rsidR="00BB06BC" w:rsidRPr="00D3738E" w:rsidRDefault="00D22F74" w:rsidP="00D3738E">
      <w:pPr>
        <w:pStyle w:val="Mylnik-"/>
        <w:numPr>
          <w:ilvl w:val="0"/>
          <w:numId w:val="60"/>
        </w:numPr>
        <w:spacing w:before="0"/>
        <w:ind w:left="1066" w:hanging="357"/>
        <w:rPr>
          <w:color w:val="auto"/>
        </w:rPr>
      </w:pPr>
      <w:r w:rsidRPr="00D3738E">
        <w:rPr>
          <w:color w:val="auto"/>
        </w:rPr>
        <w:t>odbiory eksploatacyjne;</w:t>
      </w:r>
    </w:p>
    <w:p w14:paraId="1C1D0655" w14:textId="77777777" w:rsidR="00BB06BC" w:rsidRPr="00D3738E" w:rsidRDefault="00D22F74" w:rsidP="00D3738E">
      <w:pPr>
        <w:pStyle w:val="Mylnik-"/>
        <w:numPr>
          <w:ilvl w:val="0"/>
          <w:numId w:val="60"/>
        </w:numPr>
        <w:spacing w:before="0"/>
        <w:ind w:left="1066" w:hanging="357"/>
        <w:rPr>
          <w:color w:val="auto"/>
        </w:rPr>
      </w:pPr>
      <w:r w:rsidRPr="00D3738E">
        <w:rPr>
          <w:color w:val="auto"/>
        </w:rPr>
        <w:t>odbiór końcowy;</w:t>
      </w:r>
    </w:p>
    <w:p w14:paraId="373DB78E" w14:textId="77777777" w:rsidR="00BB06BC" w:rsidRPr="00D3738E" w:rsidRDefault="000142F4" w:rsidP="00D3738E">
      <w:pPr>
        <w:pStyle w:val="Mylnik-"/>
        <w:numPr>
          <w:ilvl w:val="0"/>
          <w:numId w:val="60"/>
        </w:numPr>
        <w:spacing w:before="0"/>
        <w:ind w:left="1066" w:hanging="357"/>
        <w:rPr>
          <w:color w:val="auto"/>
        </w:rPr>
      </w:pPr>
      <w:r w:rsidRPr="00D3738E">
        <w:rPr>
          <w:color w:val="auto"/>
        </w:rPr>
        <w:t>gwarancyjne (przeglądy) i pogwarancyjne (ostateczne)</w:t>
      </w:r>
      <w:r w:rsidR="000B7E5B" w:rsidRPr="00D3738E">
        <w:rPr>
          <w:color w:val="auto"/>
        </w:rPr>
        <w:t>.</w:t>
      </w:r>
    </w:p>
    <w:p w14:paraId="55B79395" w14:textId="77777777" w:rsidR="00BB06BC" w:rsidRPr="007E3137" w:rsidRDefault="00BB06BC" w:rsidP="00F0231B">
      <w:pPr>
        <w:pStyle w:val="Nagwek3"/>
        <w:rPr>
          <w:color w:val="auto"/>
        </w:rPr>
      </w:pPr>
      <w:bookmarkStart w:id="8873" w:name="_Toc455741395"/>
      <w:bookmarkStart w:id="8874" w:name="_Toc455741551"/>
      <w:bookmarkStart w:id="8875" w:name="_Toc460409526"/>
      <w:bookmarkStart w:id="8876" w:name="_Toc461199224"/>
      <w:bookmarkStart w:id="8877" w:name="_Toc461784747"/>
      <w:bookmarkStart w:id="8878" w:name="_Toc461791324"/>
      <w:bookmarkStart w:id="8879" w:name="_Toc461803403"/>
      <w:bookmarkStart w:id="8880" w:name="_Toc146269448"/>
      <w:r w:rsidRPr="007E3137">
        <w:rPr>
          <w:color w:val="auto"/>
        </w:rPr>
        <w:t>Odbiór dokumentacji projektowej</w:t>
      </w:r>
      <w:bookmarkEnd w:id="8873"/>
      <w:bookmarkEnd w:id="8874"/>
      <w:bookmarkEnd w:id="8875"/>
      <w:bookmarkEnd w:id="8876"/>
      <w:bookmarkEnd w:id="8877"/>
      <w:bookmarkEnd w:id="8878"/>
      <w:bookmarkEnd w:id="8879"/>
      <w:bookmarkEnd w:id="8880"/>
    </w:p>
    <w:p w14:paraId="7EA5A287" w14:textId="01A11D87" w:rsidR="00BB06BC" w:rsidRPr="007E3137" w:rsidRDefault="00BB06BC" w:rsidP="00F0231B">
      <w:pPr>
        <w:pStyle w:val="Akapit"/>
      </w:pPr>
      <w:r w:rsidRPr="007E3137">
        <w:t>Odbiór dokumentacji projektowej polega na przyjęciu projektu budowlanego</w:t>
      </w:r>
      <w:r w:rsidR="00592994" w:rsidRPr="007E3137">
        <w:t>, zagospodarowania terenu</w:t>
      </w:r>
      <w:r w:rsidRPr="007E3137">
        <w:t xml:space="preserve"> oraz projekt</w:t>
      </w:r>
      <w:r w:rsidR="00D22F74" w:rsidRPr="007E3137">
        <w:t>u wykonawcz</w:t>
      </w:r>
      <w:r w:rsidR="00592994" w:rsidRPr="007E3137">
        <w:t>ego wielobranżowego wraz z uzyskanym</w:t>
      </w:r>
      <w:r w:rsidR="00A12271" w:rsidRPr="007E3137">
        <w:t xml:space="preserve"> prawomocnym </w:t>
      </w:r>
      <w:r w:rsidR="00592994" w:rsidRPr="007E3137">
        <w:t>pozwoleniem na budowę</w:t>
      </w:r>
      <w:r w:rsidR="00A12271" w:rsidRPr="007E3137">
        <w:t>.</w:t>
      </w:r>
    </w:p>
    <w:p w14:paraId="3359085C" w14:textId="04C8F411" w:rsidR="00BB06BC" w:rsidRPr="007E3137" w:rsidRDefault="00BB06BC" w:rsidP="00F0231B">
      <w:pPr>
        <w:pStyle w:val="Akapit"/>
      </w:pPr>
      <w:r w:rsidRPr="007E3137">
        <w:t>Zatwierdzenie dokumentacji projektowej odbywać się będzie zgodnie z przepisami obowiązującymi u Zamawiającego</w:t>
      </w:r>
      <w:r w:rsidR="00E10234" w:rsidRPr="007E3137">
        <w:t>.</w:t>
      </w:r>
    </w:p>
    <w:p w14:paraId="79A279E0" w14:textId="77777777" w:rsidR="00BB06BC" w:rsidRPr="007E3137" w:rsidRDefault="00BB06BC" w:rsidP="00F0231B">
      <w:pPr>
        <w:pStyle w:val="Akapit"/>
      </w:pPr>
      <w:r w:rsidRPr="007E3137">
        <w:t xml:space="preserve">Przedstawiciel Wykonawcy jest zobowiązany do udziału w posiedzeniach ZOPI dotyczących odbioru dokumentacji projektowej. Zamawiający może zwolnić z takiego obowiązku </w:t>
      </w:r>
      <w:r w:rsidR="00EA198E" w:rsidRPr="007E3137">
        <w:br/>
      </w:r>
      <w:r w:rsidRPr="007E3137">
        <w:t>w przypadku poszczególnych posiedzeń.</w:t>
      </w:r>
    </w:p>
    <w:p w14:paraId="692A7903" w14:textId="77777777" w:rsidR="000142F4" w:rsidRPr="007E3137" w:rsidRDefault="000142F4" w:rsidP="00F0231B">
      <w:pPr>
        <w:pStyle w:val="Nagwek3"/>
        <w:rPr>
          <w:color w:val="auto"/>
        </w:rPr>
      </w:pPr>
      <w:bookmarkStart w:id="8881" w:name="_Toc146269449"/>
      <w:bookmarkStart w:id="8882" w:name="_Toc391469799"/>
      <w:bookmarkStart w:id="8883" w:name="_Toc391471081"/>
      <w:bookmarkStart w:id="8884" w:name="_Toc405358292"/>
      <w:bookmarkStart w:id="8885" w:name="_Toc406653813"/>
      <w:bookmarkStart w:id="8886" w:name="_Toc454979312"/>
      <w:r w:rsidRPr="007E3137">
        <w:rPr>
          <w:color w:val="auto"/>
        </w:rPr>
        <w:t>Odbiory częściowe (w tym robót zanikających lub ulegających zakryciu)</w:t>
      </w:r>
      <w:bookmarkEnd w:id="8881"/>
    </w:p>
    <w:p w14:paraId="1D7164FF" w14:textId="77777777" w:rsidR="000142F4" w:rsidRPr="007E3137" w:rsidRDefault="000142F4" w:rsidP="00F0231B">
      <w:pPr>
        <w:spacing w:before="120" w:after="120"/>
        <w:ind w:firstLine="0"/>
        <w:rPr>
          <w:sz w:val="22"/>
        </w:rPr>
      </w:pPr>
      <w:r w:rsidRPr="007E3137">
        <w:rPr>
          <w:sz w:val="22"/>
        </w:rPr>
        <w:t xml:space="preserve">Odbiory częściowe to odbiory poszczególnych części </w:t>
      </w:r>
      <w:r w:rsidR="00D22F74" w:rsidRPr="007E3137">
        <w:rPr>
          <w:sz w:val="22"/>
        </w:rPr>
        <w:t>realizowanych robót. Odbiory te </w:t>
      </w:r>
      <w:r w:rsidRPr="007E3137">
        <w:rPr>
          <w:sz w:val="22"/>
        </w:rPr>
        <w:t>przeprowadza się m.in. w przypadku gdy:</w:t>
      </w:r>
    </w:p>
    <w:p w14:paraId="223C5C9C" w14:textId="77777777" w:rsidR="000142F4" w:rsidRPr="007E3137" w:rsidRDefault="000142F4" w:rsidP="00F0231B">
      <w:pPr>
        <w:spacing w:before="120" w:after="120"/>
        <w:ind w:left="425" w:hanging="425"/>
        <w:rPr>
          <w:sz w:val="22"/>
        </w:rPr>
      </w:pPr>
      <w:r w:rsidRPr="007E3137">
        <w:rPr>
          <w:sz w:val="22"/>
        </w:rPr>
        <w:t>1)</w:t>
      </w:r>
      <w:r w:rsidRPr="007E3137">
        <w:rPr>
          <w:sz w:val="22"/>
        </w:rPr>
        <w:tab/>
        <w:t>Wykonawca ubiega się o zapłatę za częściowe wykonanie robót, a zawarta umowa przewiduje taki sposób rozliczeń;</w:t>
      </w:r>
    </w:p>
    <w:p w14:paraId="00B99B93" w14:textId="77777777" w:rsidR="000142F4" w:rsidRPr="007E3137" w:rsidRDefault="000142F4" w:rsidP="00F0231B">
      <w:pPr>
        <w:spacing w:before="120" w:after="120"/>
        <w:ind w:left="425" w:hanging="425"/>
        <w:rPr>
          <w:sz w:val="22"/>
        </w:rPr>
      </w:pPr>
      <w:r w:rsidRPr="007E3137">
        <w:rPr>
          <w:sz w:val="22"/>
        </w:rPr>
        <w:t>2)</w:t>
      </w:r>
      <w:r w:rsidRPr="007E3137">
        <w:rPr>
          <w:sz w:val="22"/>
        </w:rPr>
        <w:tab/>
        <w:t>Wykonawca przystępuje do kolejnej fazy robót i jest potrzeba określenia jakości i ilości robót zanikających albo ulegających zakryciu;</w:t>
      </w:r>
    </w:p>
    <w:p w14:paraId="6B921424" w14:textId="77777777" w:rsidR="000142F4" w:rsidRPr="007E3137" w:rsidRDefault="000142F4" w:rsidP="00F0231B">
      <w:pPr>
        <w:spacing w:before="120" w:after="120"/>
        <w:ind w:left="425" w:hanging="425"/>
        <w:rPr>
          <w:sz w:val="22"/>
        </w:rPr>
      </w:pPr>
      <w:r w:rsidRPr="007E3137">
        <w:rPr>
          <w:sz w:val="22"/>
        </w:rPr>
        <w:t>3)</w:t>
      </w:r>
      <w:r w:rsidRPr="007E3137">
        <w:rPr>
          <w:sz w:val="22"/>
        </w:rPr>
        <w:tab/>
        <w:t>zachodzi potrzeba oceny jakości zmontowanego elementu lub urządzenia;</w:t>
      </w:r>
    </w:p>
    <w:p w14:paraId="5E1B9CB1" w14:textId="77777777" w:rsidR="00F736FE" w:rsidRPr="007E3137" w:rsidRDefault="000142F4" w:rsidP="00F0231B">
      <w:pPr>
        <w:spacing w:before="120" w:after="120"/>
        <w:ind w:left="425" w:hanging="425"/>
        <w:rPr>
          <w:sz w:val="22"/>
        </w:rPr>
      </w:pPr>
      <w:r w:rsidRPr="007E3137">
        <w:rPr>
          <w:sz w:val="22"/>
        </w:rPr>
        <w:t>4)</w:t>
      </w:r>
      <w:r w:rsidRPr="007E3137">
        <w:rPr>
          <w:sz w:val="22"/>
        </w:rPr>
        <w:tab/>
        <w:t>zachodzi konieczność odbioru przed przekazywaniem fazy robót innemu Wykonawcy.</w:t>
      </w:r>
      <w:bookmarkEnd w:id="8882"/>
      <w:bookmarkEnd w:id="8883"/>
      <w:bookmarkEnd w:id="8884"/>
      <w:bookmarkEnd w:id="8885"/>
      <w:bookmarkEnd w:id="8886"/>
    </w:p>
    <w:p w14:paraId="28CBE568" w14:textId="312C8845" w:rsidR="00357778" w:rsidRPr="007E3137" w:rsidRDefault="00357778" w:rsidP="00F0231B">
      <w:pPr>
        <w:spacing w:before="120" w:after="120"/>
        <w:ind w:left="425" w:hanging="425"/>
        <w:rPr>
          <w:sz w:val="22"/>
        </w:rPr>
      </w:pPr>
      <w:r w:rsidRPr="007E3137">
        <w:rPr>
          <w:sz w:val="22"/>
        </w:rPr>
        <w:t>Podstawą odbioru robót zanikających na gruncie, powinna być dokumentacja z inwentaryzacji geodezyjnej robót ulegających zakryciu.</w:t>
      </w:r>
    </w:p>
    <w:p w14:paraId="6457222B" w14:textId="77777777" w:rsidR="000142F4" w:rsidRPr="007E3137" w:rsidRDefault="000142F4" w:rsidP="00F0231B">
      <w:pPr>
        <w:pStyle w:val="Nagwek3"/>
        <w:rPr>
          <w:color w:val="auto"/>
        </w:rPr>
      </w:pPr>
      <w:bookmarkStart w:id="8887" w:name="_Toc474152592"/>
      <w:bookmarkStart w:id="8888" w:name="_Toc505761517"/>
      <w:bookmarkStart w:id="8889" w:name="_Toc146269450"/>
      <w:bookmarkStart w:id="8890" w:name="_Toc455741398"/>
      <w:bookmarkStart w:id="8891" w:name="_Toc455741554"/>
      <w:bookmarkStart w:id="8892" w:name="_Toc460409529"/>
      <w:bookmarkStart w:id="8893" w:name="_Toc461199227"/>
      <w:bookmarkStart w:id="8894" w:name="_Toc461784751"/>
      <w:bookmarkStart w:id="8895" w:name="_Toc461791328"/>
      <w:bookmarkStart w:id="8896" w:name="_Toc461803407"/>
      <w:r w:rsidRPr="007E3137">
        <w:rPr>
          <w:color w:val="auto"/>
        </w:rPr>
        <w:t xml:space="preserve">Odbiory </w:t>
      </w:r>
      <w:bookmarkEnd w:id="8887"/>
      <w:r w:rsidRPr="007E3137">
        <w:rPr>
          <w:color w:val="auto"/>
        </w:rPr>
        <w:t>techniczne</w:t>
      </w:r>
      <w:bookmarkEnd w:id="8888"/>
      <w:bookmarkEnd w:id="8889"/>
    </w:p>
    <w:p w14:paraId="7DC6ACBA" w14:textId="1B0D855B" w:rsidR="000142F4" w:rsidRPr="007E3137" w:rsidRDefault="000142F4" w:rsidP="00F0231B">
      <w:pPr>
        <w:spacing w:before="100" w:beforeAutospacing="1" w:after="100" w:afterAutospacing="1"/>
        <w:ind w:firstLine="0"/>
        <w:rPr>
          <w:sz w:val="22"/>
        </w:rPr>
      </w:pPr>
      <w:r w:rsidRPr="007E3137">
        <w:rPr>
          <w:sz w:val="22"/>
        </w:rPr>
        <w:t xml:space="preserve">Odbiory techniczne są to odbiory mające na celu sprawdzenie </w:t>
      </w:r>
      <w:r w:rsidR="008E4F36" w:rsidRPr="007E3137">
        <w:rPr>
          <w:sz w:val="22"/>
        </w:rPr>
        <w:t>Przebudowa</w:t>
      </w:r>
      <w:r w:rsidRPr="007E3137">
        <w:rPr>
          <w:sz w:val="22"/>
        </w:rPr>
        <w:t xml:space="preserve">nych </w:t>
      </w:r>
      <w:r w:rsidR="00296300" w:rsidRPr="007E3137">
        <w:rPr>
          <w:sz w:val="22"/>
        </w:rPr>
        <w:br/>
      </w:r>
      <w:r w:rsidRPr="007E3137">
        <w:rPr>
          <w:sz w:val="22"/>
        </w:rPr>
        <w:t>budowli i urządzeń pod kątem spełnienia przez nie wymagań technicznych i innych wymagań określonych w przepisach, standardach, normach, instrukcjach, dokumentacji, itp.</w:t>
      </w:r>
    </w:p>
    <w:p w14:paraId="49DD44FF" w14:textId="77777777" w:rsidR="000142F4" w:rsidRPr="007E3137" w:rsidRDefault="00AB2BA0" w:rsidP="00F0231B">
      <w:pPr>
        <w:pStyle w:val="Nagwek3"/>
        <w:rPr>
          <w:color w:val="auto"/>
        </w:rPr>
      </w:pPr>
      <w:bookmarkStart w:id="8897" w:name="_Toc474152593"/>
      <w:bookmarkStart w:id="8898" w:name="_Toc505761518"/>
      <w:bookmarkStart w:id="8899" w:name="_Toc146269451"/>
      <w:r w:rsidRPr="007E3137">
        <w:rPr>
          <w:color w:val="auto"/>
        </w:rPr>
        <w:lastRenderedPageBreak/>
        <w:t>Odbiory</w:t>
      </w:r>
      <w:r w:rsidR="000142F4" w:rsidRPr="007E3137">
        <w:rPr>
          <w:color w:val="auto"/>
        </w:rPr>
        <w:t xml:space="preserve"> eksploatacyjne</w:t>
      </w:r>
      <w:bookmarkEnd w:id="8897"/>
      <w:bookmarkEnd w:id="8898"/>
      <w:bookmarkEnd w:id="8899"/>
    </w:p>
    <w:p w14:paraId="48ACB3FE" w14:textId="77777777" w:rsidR="00BB06BC" w:rsidRPr="007E3137" w:rsidRDefault="000B7E5B" w:rsidP="00F0231B">
      <w:pPr>
        <w:spacing w:before="100" w:beforeAutospacing="1" w:after="100" w:afterAutospacing="1"/>
        <w:ind w:firstLine="0"/>
        <w:rPr>
          <w:sz w:val="22"/>
        </w:rPr>
      </w:pPr>
      <w:r w:rsidRPr="007E3137">
        <w:rPr>
          <w:sz w:val="22"/>
        </w:rPr>
        <w:t>Odbiory eksploatacyjne</w:t>
      </w:r>
      <w:r w:rsidR="000142F4" w:rsidRPr="007E3137">
        <w:rPr>
          <w:sz w:val="22"/>
        </w:rPr>
        <w:t xml:space="preserve"> to odbiory wykonywane w celu przywrócenia eksploatacji linii kolejowej lub jej części po wykonanych pracach. Komisja dokonująca odbiorów  eksploatacyjnych określa po zakończeniu prac niezbędne obostrzenia dla ruchu pociągów oraz określa warunki eksploatacji.</w:t>
      </w:r>
      <w:bookmarkEnd w:id="8890"/>
      <w:bookmarkEnd w:id="8891"/>
      <w:bookmarkEnd w:id="8892"/>
      <w:bookmarkEnd w:id="8893"/>
      <w:bookmarkEnd w:id="8894"/>
      <w:bookmarkEnd w:id="8895"/>
      <w:bookmarkEnd w:id="8896"/>
    </w:p>
    <w:p w14:paraId="2481EA72" w14:textId="77777777" w:rsidR="00BB06BC" w:rsidRPr="007E3137" w:rsidRDefault="00BB06BC" w:rsidP="00F0231B">
      <w:pPr>
        <w:pStyle w:val="Nagwek3"/>
        <w:rPr>
          <w:color w:val="auto"/>
        </w:rPr>
      </w:pPr>
      <w:bookmarkStart w:id="8900" w:name="_Toc455741399"/>
      <w:bookmarkStart w:id="8901" w:name="_Toc455741555"/>
      <w:bookmarkStart w:id="8902" w:name="_Toc460409530"/>
      <w:bookmarkStart w:id="8903" w:name="_Toc461199228"/>
      <w:bookmarkStart w:id="8904" w:name="_Toc461784752"/>
      <w:bookmarkStart w:id="8905" w:name="_Toc461791329"/>
      <w:bookmarkStart w:id="8906" w:name="_Toc461803408"/>
      <w:bookmarkStart w:id="8907" w:name="_Toc146269452"/>
      <w:r w:rsidRPr="007E3137">
        <w:rPr>
          <w:color w:val="auto"/>
        </w:rPr>
        <w:t>Odbiór końcowy</w:t>
      </w:r>
      <w:bookmarkEnd w:id="8900"/>
      <w:bookmarkEnd w:id="8901"/>
      <w:bookmarkEnd w:id="8902"/>
      <w:bookmarkEnd w:id="8903"/>
      <w:bookmarkEnd w:id="8904"/>
      <w:bookmarkEnd w:id="8905"/>
      <w:bookmarkEnd w:id="8906"/>
      <w:bookmarkEnd w:id="8907"/>
    </w:p>
    <w:p w14:paraId="270BE2B8" w14:textId="40734148" w:rsidR="00BB06BC" w:rsidRPr="007E3137" w:rsidRDefault="00B76656" w:rsidP="00F0231B">
      <w:pPr>
        <w:spacing w:before="120" w:after="120"/>
        <w:ind w:firstLine="0"/>
        <w:rPr>
          <w:sz w:val="22"/>
        </w:rPr>
      </w:pPr>
      <w:r w:rsidRPr="007E3137">
        <w:rPr>
          <w:sz w:val="22"/>
        </w:rPr>
        <w:t xml:space="preserve">Zgodnie z </w:t>
      </w:r>
      <w:r w:rsidR="00EE3442" w:rsidRPr="007E3137">
        <w:rPr>
          <w:sz w:val="22"/>
        </w:rPr>
        <w:t>zapisami</w:t>
      </w:r>
      <w:r w:rsidR="00D22F74" w:rsidRPr="007E3137">
        <w:rPr>
          <w:sz w:val="22"/>
        </w:rPr>
        <w:t xml:space="preserve"> Umowy.</w:t>
      </w:r>
    </w:p>
    <w:p w14:paraId="50B3C4CE" w14:textId="20F2F594" w:rsidR="00357778" w:rsidRPr="007E3137" w:rsidRDefault="00357778" w:rsidP="00F0231B">
      <w:pPr>
        <w:spacing w:before="120" w:after="120"/>
        <w:ind w:firstLine="0"/>
        <w:rPr>
          <w:i/>
          <w:sz w:val="18"/>
          <w:szCs w:val="18"/>
        </w:rPr>
      </w:pPr>
      <w:r w:rsidRPr="007E3137">
        <w:rPr>
          <w:sz w:val="22"/>
        </w:rPr>
        <w:t>Podstawą odbioru robót budowlanych powinna być dokumentacja z powykonawczej inwentaryzacji geodezyjnej.</w:t>
      </w:r>
    </w:p>
    <w:p w14:paraId="52A1F288" w14:textId="77777777" w:rsidR="000142F4" w:rsidRPr="007E3137" w:rsidRDefault="000142F4" w:rsidP="00F0231B">
      <w:pPr>
        <w:pStyle w:val="Nagwek3"/>
        <w:rPr>
          <w:color w:val="auto"/>
        </w:rPr>
      </w:pPr>
      <w:bookmarkStart w:id="8908" w:name="_Toc70600968"/>
      <w:bookmarkStart w:id="8909" w:name="_Toc70602083"/>
      <w:bookmarkStart w:id="8910" w:name="_Toc71895918"/>
      <w:bookmarkStart w:id="8911" w:name="_Toc71897073"/>
      <w:bookmarkStart w:id="8912" w:name="_Toc71898228"/>
      <w:bookmarkStart w:id="8913" w:name="_Toc72320008"/>
      <w:bookmarkStart w:id="8914" w:name="_Toc72321164"/>
      <w:bookmarkStart w:id="8915" w:name="_Toc74647702"/>
      <w:bookmarkStart w:id="8916" w:name="_Toc74734437"/>
      <w:bookmarkStart w:id="8917" w:name="_Toc146269453"/>
      <w:bookmarkStart w:id="8918" w:name="_Toc455741400"/>
      <w:bookmarkStart w:id="8919" w:name="_Toc455741556"/>
      <w:bookmarkStart w:id="8920" w:name="_Toc460409531"/>
      <w:bookmarkStart w:id="8921" w:name="_Toc461199229"/>
      <w:bookmarkStart w:id="8922" w:name="_Toc461784753"/>
      <w:bookmarkStart w:id="8923" w:name="_Toc461791330"/>
      <w:bookmarkStart w:id="8924" w:name="_Toc461803409"/>
      <w:bookmarkEnd w:id="8908"/>
      <w:bookmarkEnd w:id="8909"/>
      <w:bookmarkEnd w:id="8910"/>
      <w:bookmarkEnd w:id="8911"/>
      <w:bookmarkEnd w:id="8912"/>
      <w:bookmarkEnd w:id="8913"/>
      <w:bookmarkEnd w:id="8914"/>
      <w:bookmarkEnd w:id="8915"/>
      <w:bookmarkEnd w:id="8916"/>
      <w:r w:rsidRPr="007E3137">
        <w:rPr>
          <w:color w:val="auto"/>
        </w:rPr>
        <w:t>Odbiory gwarancyjne (przeglądy) i pogwarancyjne (ostateczne)</w:t>
      </w:r>
      <w:bookmarkEnd w:id="8917"/>
    </w:p>
    <w:p w14:paraId="29E2362F" w14:textId="32A68733" w:rsidR="000142F4" w:rsidRPr="007E3137" w:rsidRDefault="000142F4" w:rsidP="00F0231B">
      <w:pPr>
        <w:spacing w:before="120" w:after="120"/>
        <w:ind w:firstLine="0"/>
        <w:rPr>
          <w:sz w:val="22"/>
          <w:lang w:eastAsia="pl-PL" w:bidi="hi-IN"/>
        </w:rPr>
      </w:pPr>
      <w:r w:rsidRPr="007E3137">
        <w:rPr>
          <w:sz w:val="22"/>
          <w:lang w:eastAsia="pl-PL" w:bidi="hi-IN"/>
        </w:rPr>
        <w:t xml:space="preserve">Odbiory (przeglądy) gwarancyjne to przeglądy dokonywane w okresie gwarancji co kwartał </w:t>
      </w:r>
      <w:r w:rsidR="00CF09E8" w:rsidRPr="007E3137">
        <w:rPr>
          <w:sz w:val="22"/>
          <w:lang w:eastAsia="pl-PL" w:bidi="hi-IN"/>
        </w:rPr>
        <w:br/>
      </w:r>
      <w:r w:rsidRPr="007E3137">
        <w:rPr>
          <w:sz w:val="22"/>
          <w:lang w:eastAsia="pl-PL" w:bidi="hi-IN"/>
        </w:rPr>
        <w:t xml:space="preserve">(w przypadku braku widocznych wad co pół roku – na wniosek </w:t>
      </w:r>
      <w:r w:rsidR="00532E9C" w:rsidRPr="007E3137">
        <w:rPr>
          <w:sz w:val="22"/>
          <w:lang w:eastAsia="pl-PL" w:bidi="hi-IN"/>
        </w:rPr>
        <w:t xml:space="preserve">Zakładu Linii Kolejowych </w:t>
      </w:r>
      <w:r w:rsidRPr="007E3137">
        <w:rPr>
          <w:sz w:val="22"/>
          <w:lang w:eastAsia="pl-PL" w:bidi="hi-IN"/>
        </w:rPr>
        <w:t>PLK S.A.) celem sprawdzenia usuwania zgłoszonych wad i ewentualnego wskazania nowych.</w:t>
      </w:r>
      <w:r w:rsidR="008A5DDF" w:rsidRPr="007E3137">
        <w:rPr>
          <w:sz w:val="22"/>
          <w:lang w:eastAsia="pl-PL" w:bidi="hi-IN"/>
        </w:rPr>
        <w:t xml:space="preserve"> </w:t>
      </w:r>
      <w:r w:rsidR="008A5DDF" w:rsidRPr="007E3137">
        <w:rPr>
          <w:bCs/>
          <w:sz w:val="22"/>
        </w:rPr>
        <w:t xml:space="preserve">Odbiory (przeglądy) gwarancyjne obejmują sprawdzenie realizacji innych obowiązków Wykonawcy w zakresie świadczeń gwarancyjnych, o ile takie wskazano </w:t>
      </w:r>
      <w:r w:rsidR="00CF09E8" w:rsidRPr="007E3137">
        <w:rPr>
          <w:bCs/>
          <w:sz w:val="22"/>
        </w:rPr>
        <w:br/>
      </w:r>
      <w:r w:rsidR="008A5DDF" w:rsidRPr="007E3137">
        <w:rPr>
          <w:bCs/>
          <w:sz w:val="22"/>
        </w:rPr>
        <w:t xml:space="preserve">w Umowie lub </w:t>
      </w:r>
      <w:r w:rsidR="00A37CD6" w:rsidRPr="007E3137">
        <w:rPr>
          <w:bCs/>
          <w:sz w:val="22"/>
        </w:rPr>
        <w:t xml:space="preserve">w </w:t>
      </w:r>
      <w:r w:rsidR="008A5DDF" w:rsidRPr="007E3137">
        <w:rPr>
          <w:bCs/>
          <w:sz w:val="22"/>
        </w:rPr>
        <w:t>niniejsz</w:t>
      </w:r>
      <w:r w:rsidR="00A37CD6" w:rsidRPr="007E3137">
        <w:rPr>
          <w:bCs/>
          <w:sz w:val="22"/>
        </w:rPr>
        <w:t>ym</w:t>
      </w:r>
      <w:r w:rsidR="008A5DDF" w:rsidRPr="007E3137">
        <w:rPr>
          <w:bCs/>
          <w:sz w:val="22"/>
        </w:rPr>
        <w:t xml:space="preserve"> PFU.</w:t>
      </w:r>
    </w:p>
    <w:p w14:paraId="66456D55" w14:textId="77777777" w:rsidR="00E735B4" w:rsidRPr="007E3137" w:rsidRDefault="000142F4" w:rsidP="00F0231B">
      <w:pPr>
        <w:spacing w:before="120" w:after="120"/>
        <w:ind w:firstLine="0"/>
        <w:rPr>
          <w:sz w:val="22"/>
          <w:lang w:eastAsia="pl-PL" w:bidi="hi-IN"/>
        </w:rPr>
      </w:pPr>
      <w:bookmarkStart w:id="8925" w:name="_Toc505761521"/>
      <w:r w:rsidRPr="007E3137">
        <w:rPr>
          <w:sz w:val="22"/>
          <w:lang w:eastAsia="pl-PL" w:bidi="hi-IN"/>
        </w:rPr>
        <w:t>Odbiory pogwarancyjne (ostateczne) to odbiory dokonywane w ustalonym w umowie czasie, w zależności od okresu gwarancji, mające na celu potwierdzenie, iż Wykonawca usunął wszystkie wykryte i zgłoszone wady, a obiekt budowlany jest wolny od wad</w:t>
      </w:r>
      <w:bookmarkEnd w:id="8918"/>
      <w:bookmarkEnd w:id="8919"/>
      <w:bookmarkEnd w:id="8920"/>
      <w:bookmarkEnd w:id="8921"/>
      <w:bookmarkEnd w:id="8922"/>
      <w:bookmarkEnd w:id="8923"/>
      <w:bookmarkEnd w:id="8924"/>
      <w:bookmarkEnd w:id="8925"/>
      <w:r w:rsidR="00D22F74" w:rsidRPr="007E3137">
        <w:rPr>
          <w:sz w:val="22"/>
          <w:lang w:eastAsia="pl-PL" w:bidi="hi-IN"/>
        </w:rPr>
        <w:t>.</w:t>
      </w:r>
    </w:p>
    <w:p w14:paraId="108041EE" w14:textId="77777777" w:rsidR="00D72A5E" w:rsidRPr="007E3137" w:rsidRDefault="00D72A5E" w:rsidP="00F0231B">
      <w:pPr>
        <w:pStyle w:val="Nagwek2"/>
      </w:pPr>
      <w:bookmarkStart w:id="8926" w:name="_Toc455741401"/>
      <w:bookmarkStart w:id="8927" w:name="_Toc455741557"/>
      <w:bookmarkStart w:id="8928" w:name="_Toc460409532"/>
      <w:bookmarkStart w:id="8929" w:name="_Toc461199230"/>
      <w:bookmarkStart w:id="8930" w:name="_Toc461784754"/>
      <w:bookmarkStart w:id="8931" w:name="_Toc461791331"/>
      <w:bookmarkStart w:id="8932" w:name="_Toc461803410"/>
      <w:bookmarkStart w:id="8933" w:name="_Toc146269454"/>
      <w:r w:rsidRPr="007E3137">
        <w:t>Ochrona przeciwpożarowa</w:t>
      </w:r>
      <w:bookmarkEnd w:id="8926"/>
      <w:bookmarkEnd w:id="8927"/>
      <w:bookmarkEnd w:id="8928"/>
      <w:bookmarkEnd w:id="8929"/>
      <w:bookmarkEnd w:id="8930"/>
      <w:bookmarkEnd w:id="8931"/>
      <w:bookmarkEnd w:id="8932"/>
      <w:bookmarkEnd w:id="8933"/>
    </w:p>
    <w:p w14:paraId="236DF817" w14:textId="77777777" w:rsidR="00D72A5E" w:rsidRPr="007E3137" w:rsidRDefault="00D72A5E" w:rsidP="00F0231B">
      <w:pPr>
        <w:pStyle w:val="Punktator1"/>
        <w:ind w:left="57" w:firstLine="0"/>
      </w:pPr>
      <w:r w:rsidRPr="007E3137">
        <w:t xml:space="preserve">Wykonawca będzie przestrzegać przepisów ochrony przeciwpożarowej. Wykonawca będzie utrzymywać, wymagany na podstawie odpowiednich przepisów, sprawny sprzęt przeciwpożarowy, na terenie baz produkcyjnych, w pomieszczeniach biurowych, mieszkalnych, magazynowych oraz w maszynach i pojazdach. Materiały łatwopalne będą składowane w sposób zgodny z odpowiednimi przepisami i zabezpieczone przed dostępem osób trzecich. Wykonawca będzie odpowiedzialny za wszelkie straty spowodowane pożarem wywołanym, jako rezultat realizacji </w:t>
      </w:r>
      <w:r w:rsidR="00E72EC4" w:rsidRPr="007E3137">
        <w:t>r</w:t>
      </w:r>
      <w:r w:rsidR="000B7E5B" w:rsidRPr="007E3137">
        <w:t xml:space="preserve">obót </w:t>
      </w:r>
      <w:r w:rsidRPr="007E3137">
        <w:t>albo przez personel Wykonawcy</w:t>
      </w:r>
      <w:r w:rsidR="00D22F74" w:rsidRPr="007E3137">
        <w:t>.</w:t>
      </w:r>
    </w:p>
    <w:p w14:paraId="4CD35FC6" w14:textId="77777777" w:rsidR="00D72A5E" w:rsidRPr="007E3137" w:rsidRDefault="00D72A5E" w:rsidP="00F0231B">
      <w:pPr>
        <w:pStyle w:val="Punktator1"/>
        <w:ind w:left="57" w:firstLine="0"/>
      </w:pPr>
      <w:r w:rsidRPr="007E3137">
        <w:t>Wyroby, które w sposób trwały są szkodliwe dla otoczenia, nie będą dopuszczone do użycia. Nie dopuszcza się użycia wyrobów wywołują</w:t>
      </w:r>
      <w:r w:rsidR="00CF09E8" w:rsidRPr="007E3137">
        <w:t xml:space="preserve">cych szkodliwe promieniowanie o </w:t>
      </w:r>
      <w:r w:rsidRPr="007E3137">
        <w:t xml:space="preserve">stężeniu większym od dopuszczalnego, określonego odpowiednimi przepisami. Wszelkie wyroby odzyskane (np. tłuczeń) użyte ponownie do </w:t>
      </w:r>
      <w:r w:rsidR="00E72EC4" w:rsidRPr="007E3137">
        <w:t>robót</w:t>
      </w:r>
      <w:r w:rsidRPr="007E3137">
        <w:t xml:space="preserve">, muszą spełniać warunki określone </w:t>
      </w:r>
      <w:r w:rsidR="00CF09E8" w:rsidRPr="007E3137">
        <w:br/>
      </w:r>
      <w:r w:rsidRPr="007E3137">
        <w:t xml:space="preserve">w </w:t>
      </w:r>
      <w:r w:rsidR="004F3CCB" w:rsidRPr="007E3137">
        <w:t>obowiązujących przepisach prawa i instrukcjach wewnętrznych Zamawiającego.</w:t>
      </w:r>
    </w:p>
    <w:p w14:paraId="640E0B77" w14:textId="77777777" w:rsidR="00E91857" w:rsidRPr="007E3137" w:rsidRDefault="00E91857" w:rsidP="00F0231B">
      <w:pPr>
        <w:pStyle w:val="Punktator1"/>
        <w:ind w:left="57" w:firstLine="0"/>
      </w:pPr>
      <w:r w:rsidRPr="007E3137">
        <w:t xml:space="preserve">Wykonawca będzie zobowiązany do wykonania dróg pożarowych o utwardzonej nawierzchni, umożliwiających dojazd pojazdów jednostek ochrony przeciwpożarowej do obiektów budowlanych, zaprojektowanych i wykonanych zgodnie wymaganiami określonymi </w:t>
      </w:r>
      <w:r w:rsidR="00CF09E8" w:rsidRPr="007E3137">
        <w:br/>
      </w:r>
      <w:r w:rsidRPr="007E3137">
        <w:t>w rozporządzeniu MSWiA z dnia 24 lipca 2009</w:t>
      </w:r>
      <w:r w:rsidR="00146CDF" w:rsidRPr="007E3137">
        <w:t xml:space="preserve"> </w:t>
      </w:r>
      <w:r w:rsidRPr="007E3137">
        <w:t>r. w sprawie przeciwpożarowego zaopatrzenia w wodę oraz dróg pożarowych.</w:t>
      </w:r>
    </w:p>
    <w:p w14:paraId="09DABA96" w14:textId="77777777" w:rsidR="00D72A5E" w:rsidRPr="007E3137" w:rsidRDefault="00D72A5E" w:rsidP="00F0231B">
      <w:pPr>
        <w:pStyle w:val="Nagwek2"/>
      </w:pPr>
      <w:bookmarkStart w:id="8934" w:name="_Toc455741402"/>
      <w:bookmarkStart w:id="8935" w:name="_Toc455741558"/>
      <w:bookmarkStart w:id="8936" w:name="_Toc460409533"/>
      <w:bookmarkStart w:id="8937" w:name="_Toc461199231"/>
      <w:bookmarkStart w:id="8938" w:name="_Toc461784755"/>
      <w:bookmarkStart w:id="8939" w:name="_Toc461791332"/>
      <w:bookmarkStart w:id="8940" w:name="_Toc461803411"/>
      <w:bookmarkStart w:id="8941" w:name="_Toc146269455"/>
      <w:r w:rsidRPr="007E3137">
        <w:lastRenderedPageBreak/>
        <w:t>Ochrona własności publicznej i prywatnej</w:t>
      </w:r>
      <w:bookmarkEnd w:id="8934"/>
      <w:bookmarkEnd w:id="8935"/>
      <w:bookmarkEnd w:id="8936"/>
      <w:bookmarkEnd w:id="8937"/>
      <w:bookmarkEnd w:id="8938"/>
      <w:bookmarkEnd w:id="8939"/>
      <w:bookmarkEnd w:id="8940"/>
      <w:bookmarkEnd w:id="8941"/>
    </w:p>
    <w:p w14:paraId="2734C49E" w14:textId="77777777" w:rsidR="00D72A5E" w:rsidRPr="007E3137" w:rsidRDefault="00EA1A86" w:rsidP="00F0231B">
      <w:pPr>
        <w:pStyle w:val="Punktator1"/>
        <w:spacing w:before="120" w:after="120"/>
        <w:ind w:left="57" w:firstLine="0"/>
      </w:pPr>
      <w:r w:rsidRPr="007E3137">
        <w:t xml:space="preserve">Wykonawca odpowiada za ochronę instalacji i urządzeń na powierzchni ziemi i instalacji podziemnych, takich jak rurociągi, kable itp. </w:t>
      </w:r>
      <w:r w:rsidR="00D72A5E" w:rsidRPr="007E3137">
        <w:t xml:space="preserve">Wykonawca zapewni właściwe oznaczenie i zabezpieczenie przed uszkodzeniem tych instalacji i urządzeń w czasie trwania budowy. Wykonawca zobowiązany jest umieścić w swoim harmonogramie rezerwę czasową dla wszelkiego rodzaju </w:t>
      </w:r>
      <w:r w:rsidR="00AC2627" w:rsidRPr="007E3137">
        <w:t>robót</w:t>
      </w:r>
      <w:r w:rsidR="00D72A5E" w:rsidRPr="007E3137">
        <w:t xml:space="preserve">, które mają być wykonane w zakresie przełożenia instalacji i urządzeń podziemnych i powiadomić </w:t>
      </w:r>
      <w:r w:rsidR="00AC2627" w:rsidRPr="007E3137">
        <w:t>Zamawiającego</w:t>
      </w:r>
      <w:r w:rsidR="00D72A5E" w:rsidRPr="007E3137">
        <w:t xml:space="preserve">, władze lokalne oraz instytucje obsługujące urządzenia podziemne o zamiarze rozpoczęcia </w:t>
      </w:r>
      <w:r w:rsidR="00AC2627" w:rsidRPr="007E3137">
        <w:t>r</w:t>
      </w:r>
      <w:r w:rsidR="00D72A5E" w:rsidRPr="007E3137">
        <w:t>obót</w:t>
      </w:r>
      <w:r w:rsidR="00D22F74" w:rsidRPr="007E3137">
        <w:t>.</w:t>
      </w:r>
    </w:p>
    <w:p w14:paraId="2E6796C0" w14:textId="77777777" w:rsidR="00D72A5E" w:rsidRPr="007E3137" w:rsidRDefault="00D72A5E" w:rsidP="00F0231B">
      <w:pPr>
        <w:pStyle w:val="Punktator1"/>
        <w:spacing w:before="120" w:after="120"/>
        <w:ind w:left="57" w:firstLine="0"/>
      </w:pPr>
      <w:r w:rsidRPr="007E3137">
        <w:t xml:space="preserve">O fakcie przypadkowego uszkodzenia tych instalacji Wykonawca bezzwłocznie powiadomi </w:t>
      </w:r>
      <w:r w:rsidR="000D5CF0" w:rsidRPr="007E3137">
        <w:t>Zamawiającego</w:t>
      </w:r>
      <w:r w:rsidRPr="007E3137">
        <w:t xml:space="preserve"> i zainteresowane władze oraz będzie z nimi współpracował, dostarczając wszelkiej pomocy potr</w:t>
      </w:r>
      <w:r w:rsidR="00D22F74" w:rsidRPr="007E3137">
        <w:t>zebnej przy dokonywaniu napraw.</w:t>
      </w:r>
    </w:p>
    <w:p w14:paraId="570F03D0" w14:textId="77777777" w:rsidR="00D72A5E" w:rsidRPr="007E3137" w:rsidRDefault="00D72A5E" w:rsidP="00F0231B">
      <w:pPr>
        <w:pStyle w:val="Punktator1"/>
        <w:spacing w:before="120" w:after="120"/>
        <w:ind w:left="57" w:firstLine="0"/>
      </w:pPr>
      <w:r w:rsidRPr="007E3137">
        <w:t xml:space="preserve">Wykonawca zapewni w trakcie realizacji </w:t>
      </w:r>
      <w:r w:rsidR="00AC2627" w:rsidRPr="007E3137">
        <w:t xml:space="preserve">robót </w:t>
      </w:r>
      <w:r w:rsidRPr="007E3137">
        <w:t>dostęp i dojazd na posesje, do lokalnych przedsiębiorstw oraz obiektów użyteczności publicznej (np. jednostki ratownictwa medycznego, szpitale, szkoły, jednostki straży pożarnej, itp.) oraz uzgodni z</w:t>
      </w:r>
      <w:r w:rsidR="00CF09E8" w:rsidRPr="007E3137">
        <w:t xml:space="preserve"> </w:t>
      </w:r>
      <w:r w:rsidRPr="007E3137">
        <w:t>właścicielem nieruchomości sposób ich wykonania</w:t>
      </w:r>
      <w:r w:rsidR="00D22F74" w:rsidRPr="007E3137">
        <w:t>.</w:t>
      </w:r>
    </w:p>
    <w:p w14:paraId="76122803" w14:textId="77777777" w:rsidR="00D72A5E" w:rsidRPr="007E3137" w:rsidRDefault="00D72A5E" w:rsidP="00F0231B">
      <w:pPr>
        <w:pStyle w:val="Punktator1"/>
        <w:spacing w:before="120" w:after="120"/>
        <w:ind w:left="57" w:firstLine="0"/>
      </w:pPr>
      <w:r w:rsidRPr="007E3137">
        <w:t xml:space="preserve">Jeżeli teren budowy przylega do terenów z zabudową mieszkaniową, Wykonawca będzie realizować </w:t>
      </w:r>
      <w:r w:rsidR="00AC2627" w:rsidRPr="007E3137">
        <w:t xml:space="preserve">roboty </w:t>
      </w:r>
      <w:r w:rsidRPr="007E3137">
        <w:t>w sposób powodujący minimalne niedogodności dla mieszkańców.</w:t>
      </w:r>
    </w:p>
    <w:p w14:paraId="3195F90C" w14:textId="77777777" w:rsidR="00A5455B" w:rsidRPr="007E3137" w:rsidRDefault="00AC2627" w:rsidP="00F0231B">
      <w:pPr>
        <w:pStyle w:val="Punktator1"/>
        <w:spacing w:before="120" w:after="120"/>
        <w:ind w:left="57" w:firstLine="0"/>
      </w:pPr>
      <w:r w:rsidRPr="007E3137">
        <w:t xml:space="preserve">Inspektor Nadzoru </w:t>
      </w:r>
      <w:r w:rsidR="00D72A5E" w:rsidRPr="007E3137">
        <w:t>będzie na bieżąco informowany o wszystkich umowach zawartych pomiędzy Wykonawcą a właścicielami nieruchomości dotycz</w:t>
      </w:r>
      <w:r w:rsidR="00D22F74" w:rsidRPr="007E3137">
        <w:t>ących korzystania z własności i</w:t>
      </w:r>
      <w:r w:rsidR="00D30D1F" w:rsidRPr="007E3137">
        <w:t> </w:t>
      </w:r>
      <w:r w:rsidR="00685BF8" w:rsidRPr="007E3137">
        <w:t>dróg wewnętrznych</w:t>
      </w:r>
      <w:r w:rsidR="00D22F74" w:rsidRPr="007E3137">
        <w:t>.</w:t>
      </w:r>
    </w:p>
    <w:p w14:paraId="618001DF" w14:textId="77777777" w:rsidR="00D72A5E" w:rsidRPr="007E3137" w:rsidRDefault="00D72A5E" w:rsidP="00F0231B">
      <w:pPr>
        <w:pStyle w:val="Punktator1"/>
        <w:spacing w:before="120" w:after="120"/>
        <w:ind w:left="57" w:firstLine="0"/>
      </w:pPr>
      <w:r w:rsidRPr="007E3137">
        <w:t xml:space="preserve">Wykonawca będzie stosować się do ustawowych ograniczeń nacisków osi na drogach publicznych oraz dozwolonych nacisków kolejowych przy transporcie wyrobów i wyposażenia na i z terenu budowy. Wykonawca uzyska wszelkie niezbędne zezwolenia i uzgodnienia od właściwych władz, co do przewozu nietypowych wagowo ładunków (ponadnormatywnych) i o każdym takim przewozie będzie powiadamiał Zamawiającego. </w:t>
      </w:r>
      <w:r w:rsidR="00AC2627" w:rsidRPr="007E3137">
        <w:t xml:space="preserve">Inspektor Nadzoru </w:t>
      </w:r>
      <w:r w:rsidRPr="007E3137">
        <w:t xml:space="preserve">może polecić, aby pojazdy niespełniające tych warunków zostały usunięte z terenu budowy. Pojazdy powodujące nadmierne obciążenie osiowe nie będą dopuszczone na świeżo ukończony fragment budowy w obrębie </w:t>
      </w:r>
      <w:r w:rsidR="004E56F0" w:rsidRPr="007E3137">
        <w:t>placu budowy</w:t>
      </w:r>
      <w:r w:rsidR="00D22F74" w:rsidRPr="007E3137">
        <w:t>.</w:t>
      </w:r>
    </w:p>
    <w:p w14:paraId="06D4B0EA" w14:textId="77777777" w:rsidR="00D72A5E" w:rsidRPr="007E3137" w:rsidRDefault="00D72A5E" w:rsidP="00F0231B">
      <w:pPr>
        <w:pStyle w:val="Punktator1"/>
        <w:spacing w:before="120" w:after="120"/>
        <w:ind w:left="57" w:firstLine="0"/>
      </w:pPr>
      <w:r w:rsidRPr="007E3137">
        <w:t xml:space="preserve">W przypadku konieczności zamknięcia drogi publicznej zgodnie z Umową, wymagana jest zgoda </w:t>
      </w:r>
      <w:r w:rsidR="00AC2627" w:rsidRPr="007E3137">
        <w:t>Inspektora Nadzoru</w:t>
      </w:r>
      <w:r w:rsidRPr="007E3137">
        <w:t xml:space="preserve">, przed jej zamknięciem. Wykonawca dostarczy </w:t>
      </w:r>
      <w:r w:rsidR="00AC2627" w:rsidRPr="007E3137">
        <w:t>Inspektorowi Nadzoru</w:t>
      </w:r>
      <w:r w:rsidRPr="007E3137">
        <w:t xml:space="preserve">, nie później niż 7 dni przed zamknięciem drogi propozycję dotyczącą podjęcia </w:t>
      </w:r>
      <w:r w:rsidR="00AC2627" w:rsidRPr="007E3137">
        <w:t xml:space="preserve">robót </w:t>
      </w:r>
      <w:r w:rsidRPr="007E3137">
        <w:t xml:space="preserve">oraz czasu ich ukończenia. </w:t>
      </w:r>
      <w:r w:rsidR="00AC2627" w:rsidRPr="007E3137">
        <w:t xml:space="preserve">Inspektor Nadzoru </w:t>
      </w:r>
      <w:r w:rsidRPr="007E3137">
        <w:t>zaakceptuje propozycje Wykonawcy lub dokona poprawek w celu uwzględnienia niniejszego punktu oraz przepisów lokalnych</w:t>
      </w:r>
      <w:r w:rsidR="00D22F74" w:rsidRPr="007E3137">
        <w:t>.</w:t>
      </w:r>
    </w:p>
    <w:p w14:paraId="2893BFE0" w14:textId="77777777" w:rsidR="00D72A5E" w:rsidRPr="007E3137" w:rsidRDefault="00D72A5E" w:rsidP="00F0231B">
      <w:pPr>
        <w:pStyle w:val="Punktator1"/>
        <w:spacing w:before="120" w:after="120"/>
        <w:ind w:left="57" w:firstLine="0"/>
      </w:pPr>
      <w:r w:rsidRPr="007E3137">
        <w:t xml:space="preserve">W przypadku uszkodzenia, zniszczenia lub konieczności przeniesienia kolejowych znaków geodezyjnych podczas robót budowlanych lub innych, Wykonawca zobowiązany jest </w:t>
      </w:r>
      <w:r w:rsidR="00CF09E8" w:rsidRPr="007E3137">
        <w:br/>
      </w:r>
      <w:r w:rsidRPr="007E3137">
        <w:t xml:space="preserve">w porozumieniu z Zamawiającym do wznowienia lub przeniesienia zniszczonych znaków, </w:t>
      </w:r>
      <w:r w:rsidR="00CF09E8" w:rsidRPr="007E3137">
        <w:br/>
      </w:r>
      <w:r w:rsidRPr="007E3137">
        <w:t>a w przypadku znaków osnowy państwowej powinien powiadomić o tym fakcie właściwego terenowo Starostę</w:t>
      </w:r>
      <w:r w:rsidR="00BB3A3E" w:rsidRPr="007E3137">
        <w:t>.</w:t>
      </w:r>
    </w:p>
    <w:p w14:paraId="4734B710" w14:textId="77777777" w:rsidR="00D72A5E" w:rsidRPr="007E3137" w:rsidRDefault="00D72A5E" w:rsidP="00F0231B">
      <w:pPr>
        <w:pStyle w:val="Punktator1"/>
        <w:spacing w:before="120" w:after="120"/>
        <w:ind w:left="57" w:firstLine="0"/>
      </w:pPr>
      <w:r w:rsidRPr="007E3137">
        <w:t>Za zgodą Zamawiającego, Wykonawca będzie dokonywać uzgodnień projektów dotyczących infrastruktury technicznej niezwiązanej z przedmiotem zamówienia, a</w:t>
      </w:r>
      <w:r w:rsidR="00CF09E8" w:rsidRPr="007E3137">
        <w:t xml:space="preserve"> przebiegającej </w:t>
      </w:r>
      <w:r w:rsidR="00CF09E8" w:rsidRPr="007E3137">
        <w:br/>
      </w:r>
      <w:r w:rsidRPr="007E3137">
        <w:t>w obszarze odcinka linii kolejowej objętego niniejszym zamówieniem, jeżeli zwrócą się o to inwestorzy tej infrastruktury.</w:t>
      </w:r>
    </w:p>
    <w:p w14:paraId="4C5FAD9D" w14:textId="77777777" w:rsidR="00D72A5E" w:rsidRPr="007E3137" w:rsidRDefault="00D72A5E" w:rsidP="00F0231B">
      <w:pPr>
        <w:pStyle w:val="Nagwek2"/>
      </w:pPr>
      <w:bookmarkStart w:id="8942" w:name="_Toc455741403"/>
      <w:bookmarkStart w:id="8943" w:name="_Toc455741559"/>
      <w:bookmarkStart w:id="8944" w:name="_Toc460409534"/>
      <w:bookmarkStart w:id="8945" w:name="_Toc461199232"/>
      <w:bookmarkStart w:id="8946" w:name="_Toc461784756"/>
      <w:bookmarkStart w:id="8947" w:name="_Toc461791333"/>
      <w:bookmarkStart w:id="8948" w:name="_Toc461803412"/>
      <w:bookmarkStart w:id="8949" w:name="_Toc146269456"/>
      <w:r w:rsidRPr="007E3137">
        <w:lastRenderedPageBreak/>
        <w:t>Bezpieczeństwo i higiena pracy</w:t>
      </w:r>
      <w:bookmarkEnd w:id="8942"/>
      <w:bookmarkEnd w:id="8943"/>
      <w:bookmarkEnd w:id="8944"/>
      <w:bookmarkEnd w:id="8945"/>
      <w:bookmarkEnd w:id="8946"/>
      <w:bookmarkEnd w:id="8947"/>
      <w:bookmarkEnd w:id="8948"/>
      <w:bookmarkEnd w:id="8949"/>
    </w:p>
    <w:p w14:paraId="0D9440D9" w14:textId="77777777" w:rsidR="00D72A5E" w:rsidRPr="007E3137" w:rsidRDefault="00D72A5E" w:rsidP="00F0231B">
      <w:pPr>
        <w:pStyle w:val="Akapit"/>
      </w:pPr>
      <w:r w:rsidRPr="007E3137">
        <w:t xml:space="preserve">Podczas realizacji </w:t>
      </w:r>
      <w:r w:rsidR="00146CDF" w:rsidRPr="007E3137">
        <w:t>r</w:t>
      </w:r>
      <w:r w:rsidRPr="007E3137">
        <w:t>obót Wykonawca będzie przestrzegać wszystkich obowiązujących przepisów Prawa i wymagań w zakresie bezpieczeństwa i ochrony zdrowia oraz Regulacji Zamawiającego dotyczących bezpieczeństwa i higieny pracy. Wykonawca ma obowiązek zadbać, aby personel wykonywał prac</w:t>
      </w:r>
      <w:r w:rsidR="002B5BFB" w:rsidRPr="007E3137">
        <w:t>ę zgodnie z obowiązującymi przepisami sanitarnymi</w:t>
      </w:r>
      <w:r w:rsidRPr="007E3137">
        <w:t xml:space="preserve">. Wykonawca zapewni i będzie utrzymywał wszelkie urządzenia zabezpieczające, socjalne oraz sprzęt i wyposaży zespoły robocze w odpowiednią odzież </w:t>
      </w:r>
      <w:r w:rsidR="002B5BFB" w:rsidRPr="007E3137">
        <w:t>i obuwie robocze oraz środki ochrony indywidualnej.</w:t>
      </w:r>
      <w:r w:rsidRPr="007E3137">
        <w:t xml:space="preserve"> Wykonawca ma obowiązek zapewnienia odpowiednich warunków dla ochrony życia i zdrowia osób zatrudnionych na budowie oraz dla zapewnienia bezpieczeństwa publicznego. Wykonawca jest zobowiązany do stosowania postanowień </w:t>
      </w:r>
      <w:proofErr w:type="spellStart"/>
      <w:r w:rsidRPr="007E3137">
        <w:t>Ibh</w:t>
      </w:r>
      <w:proofErr w:type="spellEnd"/>
      <w:r w:rsidRPr="007E3137">
        <w:t xml:space="preserve"> – 105.</w:t>
      </w:r>
    </w:p>
    <w:p w14:paraId="0B886C06" w14:textId="77777777" w:rsidR="00D72A5E" w:rsidRPr="007E3137" w:rsidRDefault="00D72A5E" w:rsidP="00F0231B">
      <w:pPr>
        <w:pStyle w:val="Akapit"/>
      </w:pPr>
      <w:r w:rsidRPr="007E3137">
        <w:t xml:space="preserve">Wykonawca zobowiązany jest zabezpieczyć miejsce </w:t>
      </w:r>
      <w:r w:rsidR="00B62AD0" w:rsidRPr="007E3137">
        <w:t xml:space="preserve">robót </w:t>
      </w:r>
      <w:r w:rsidRPr="007E3137">
        <w:t>zgodnie z postanowieniami Warunków technicznych utrzymania nawierzchni na liniach kolejowych (Id-1) oraz Wytycznych zabezpieczenia miejsca robót wykonywanych na torze zamkniętym podczas prowadzenia ruchu pojazdów kolejowych po torze czynnym z prędkością V ≥ 100 km/h</w:t>
      </w:r>
      <w:r w:rsidR="00D22F74" w:rsidRPr="007E3137">
        <w:t xml:space="preserve"> (Id-18).</w:t>
      </w:r>
    </w:p>
    <w:p w14:paraId="0BA4D596" w14:textId="77777777" w:rsidR="00D72A5E" w:rsidRPr="007E3137" w:rsidRDefault="00D72A5E" w:rsidP="00F0231B">
      <w:pPr>
        <w:pStyle w:val="Akapit"/>
      </w:pPr>
      <w:r w:rsidRPr="007E3137">
        <w:t xml:space="preserve">System zabezpieczenia miejsca </w:t>
      </w:r>
      <w:r w:rsidR="00B62AD0" w:rsidRPr="007E3137">
        <w:t xml:space="preserve">robót </w:t>
      </w:r>
      <w:r w:rsidRPr="007E3137">
        <w:t>należy dobrać tak, aby zapewniał on warunki bezpieczeństwa dla prowadzenia ruchu kolejowego na sąsiednich torach czynnych z dopu</w:t>
      </w:r>
      <w:r w:rsidR="00D22F74" w:rsidRPr="007E3137">
        <w:t>szczalną prędkością maksymalną.</w:t>
      </w:r>
    </w:p>
    <w:p w14:paraId="4DA27FD5" w14:textId="7056C1C4" w:rsidR="00D72A5E" w:rsidRPr="007E3137" w:rsidRDefault="00D72A5E" w:rsidP="00F0231B">
      <w:pPr>
        <w:pStyle w:val="Akapit"/>
      </w:pPr>
      <w:r w:rsidRPr="007E3137">
        <w:t>Ostrzeganie przed nadjeżdżającymi pociągami należy wykonywać metodami zapewniającymi największy stopień bezpieczeństwa pracy i bezpieczeństwa ruchu pociągów dla danego rodzaju robót</w:t>
      </w:r>
      <w:r w:rsidR="006C3E0E" w:rsidRPr="007E3137">
        <w:t xml:space="preserve"> według obowiązujących w</w:t>
      </w:r>
      <w:r w:rsidR="005740B6" w:rsidRPr="007E3137">
        <w:t xml:space="preserve"> PLK S.A </w:t>
      </w:r>
      <w:r w:rsidR="006C3E0E" w:rsidRPr="007E3137">
        <w:t>przepisów.</w:t>
      </w:r>
    </w:p>
    <w:p w14:paraId="6E0EEBE3" w14:textId="77777777" w:rsidR="00D72A5E" w:rsidRPr="007E3137" w:rsidRDefault="00D72A5E" w:rsidP="00F0231B">
      <w:pPr>
        <w:pStyle w:val="Nagwek3"/>
        <w:rPr>
          <w:color w:val="auto"/>
        </w:rPr>
      </w:pPr>
      <w:bookmarkStart w:id="8950" w:name="_Toc455741404"/>
      <w:bookmarkStart w:id="8951" w:name="_Toc455741560"/>
      <w:bookmarkStart w:id="8952" w:name="_Toc460409535"/>
      <w:bookmarkStart w:id="8953" w:name="_Toc461199233"/>
      <w:bookmarkStart w:id="8954" w:name="_Toc461784757"/>
      <w:bookmarkStart w:id="8955" w:name="_Toc461791334"/>
      <w:bookmarkStart w:id="8956" w:name="_Toc461803413"/>
      <w:bookmarkStart w:id="8957" w:name="_Toc146269457"/>
      <w:r w:rsidRPr="007E3137">
        <w:rPr>
          <w:color w:val="auto"/>
        </w:rPr>
        <w:t>Plan bezpieczeństwa i ochrony zdrowia</w:t>
      </w:r>
      <w:bookmarkEnd w:id="8950"/>
      <w:bookmarkEnd w:id="8951"/>
      <w:bookmarkEnd w:id="8952"/>
      <w:bookmarkEnd w:id="8953"/>
      <w:bookmarkEnd w:id="8954"/>
      <w:bookmarkEnd w:id="8955"/>
      <w:bookmarkEnd w:id="8956"/>
      <w:bookmarkEnd w:id="8957"/>
    </w:p>
    <w:p w14:paraId="4D7C57AE" w14:textId="77777777" w:rsidR="00D72A5E" w:rsidRPr="007E3137" w:rsidRDefault="00D72A5E" w:rsidP="00CF1FB0">
      <w:pPr>
        <w:pStyle w:val="Punktator1"/>
        <w:numPr>
          <w:ilvl w:val="0"/>
          <w:numId w:val="61"/>
        </w:numPr>
        <w:spacing w:before="120" w:after="120"/>
        <w:ind w:left="417"/>
      </w:pPr>
      <w:r w:rsidRPr="007E3137">
        <w:t xml:space="preserve">Przed przystąpieniem do </w:t>
      </w:r>
      <w:r w:rsidR="00B62AD0" w:rsidRPr="007E3137">
        <w:t>robót</w:t>
      </w:r>
      <w:r w:rsidRPr="007E3137">
        <w:t xml:space="preserve">, zgodnie z wymogami Prawa budowlanego Wykonawca opracuje </w:t>
      </w:r>
      <w:r w:rsidR="004E56F0" w:rsidRPr="007E3137">
        <w:t xml:space="preserve">plan </w:t>
      </w:r>
      <w:r w:rsidRPr="007E3137">
        <w:t xml:space="preserve">bezpieczeństwa i ochrony zdrowia i przekaże </w:t>
      </w:r>
      <w:r w:rsidR="00B62AD0" w:rsidRPr="007E3137">
        <w:t xml:space="preserve">Inspektorowi Nadzoru </w:t>
      </w:r>
      <w:r w:rsidRPr="007E3137">
        <w:t xml:space="preserve">najpóźniej </w:t>
      </w:r>
      <w:r w:rsidR="008B12B5" w:rsidRPr="007E3137">
        <w:t>7</w:t>
      </w:r>
      <w:r w:rsidRPr="007E3137">
        <w:t xml:space="preserve">dni </w:t>
      </w:r>
      <w:r w:rsidR="008B12B5" w:rsidRPr="007E3137">
        <w:t>przed datą</w:t>
      </w:r>
      <w:r w:rsidRPr="007E3137">
        <w:t xml:space="preserve"> przekazania </w:t>
      </w:r>
      <w:r w:rsidR="004E56F0" w:rsidRPr="007E3137">
        <w:t>placu budowy</w:t>
      </w:r>
      <w:r w:rsidR="00D22F74" w:rsidRPr="007E3137">
        <w:t>.</w:t>
      </w:r>
    </w:p>
    <w:p w14:paraId="363C7D90" w14:textId="77777777" w:rsidR="00D72A5E" w:rsidRPr="007E3137" w:rsidRDefault="00D72A5E" w:rsidP="00CF1FB0">
      <w:pPr>
        <w:pStyle w:val="Punktator1"/>
        <w:numPr>
          <w:ilvl w:val="0"/>
          <w:numId w:val="61"/>
        </w:numPr>
        <w:spacing w:before="120" w:after="120"/>
        <w:ind w:left="417"/>
      </w:pPr>
      <w:r w:rsidRPr="007E3137">
        <w:t xml:space="preserve">Plan bezpieczeństwa i ochrony zdrowia powinien uwzględniać warunki bezpiecznej pracy na czynnych torach, w szczególności warunki bezpiecznego prowadzenia ruchu pociągów obok (wzdłuż) miejsca </w:t>
      </w:r>
      <w:r w:rsidR="00B62AD0" w:rsidRPr="007E3137">
        <w:t xml:space="preserve">robót </w:t>
      </w:r>
      <w:r w:rsidRPr="007E3137">
        <w:t>na sąsiednim torze z możliwymi ograniczeniami w rejonie obiektów inżynieryjnych i innych miejscach, wymagających takiego ograniczenia</w:t>
      </w:r>
      <w:r w:rsidR="00D22F74" w:rsidRPr="007E3137">
        <w:t>, na </w:t>
      </w:r>
      <w:r w:rsidRPr="007E3137">
        <w:t>torach zamkniętych oraz warunki bezpieczeństwa pracy na liniach zelektryfikowanych</w:t>
      </w:r>
      <w:r w:rsidR="00D22F74" w:rsidRPr="007E3137">
        <w:t>.</w:t>
      </w:r>
    </w:p>
    <w:p w14:paraId="49A9BE80" w14:textId="1D28CBC4" w:rsidR="00D72A5E" w:rsidRPr="007E3137" w:rsidRDefault="00D72A5E" w:rsidP="00CF1FB0">
      <w:pPr>
        <w:pStyle w:val="Punktator1"/>
        <w:numPr>
          <w:ilvl w:val="0"/>
          <w:numId w:val="61"/>
        </w:numPr>
        <w:spacing w:before="120" w:after="120"/>
        <w:ind w:left="417"/>
      </w:pPr>
      <w:r w:rsidRPr="007E3137">
        <w:t xml:space="preserve">Plan bezpieczeństwa i ochrony zdrowia znajdzie odniesienie w </w:t>
      </w:r>
      <w:r w:rsidR="004E56F0" w:rsidRPr="007E3137">
        <w:t xml:space="preserve">regulaminach </w:t>
      </w:r>
      <w:r w:rsidRPr="007E3137">
        <w:t xml:space="preserve">tymczasowych prowadzenia ruchu w czasie wykonywania </w:t>
      </w:r>
      <w:r w:rsidR="00B62AD0" w:rsidRPr="007E3137">
        <w:t>robót</w:t>
      </w:r>
      <w:r w:rsidRPr="007E3137">
        <w:t xml:space="preserve">, opracowanych dla poszczególnych etapów </w:t>
      </w:r>
      <w:r w:rsidR="00B62AD0" w:rsidRPr="007E3137">
        <w:t xml:space="preserve">robót </w:t>
      </w:r>
      <w:r w:rsidRPr="007E3137">
        <w:t xml:space="preserve">i faz zamknięć torów. </w:t>
      </w:r>
      <w:r w:rsidR="002E05C6" w:rsidRPr="007E3137">
        <w:t>Regulamin wyłączenia napięcia</w:t>
      </w:r>
      <w:r w:rsidR="00685BF8" w:rsidRPr="007E3137">
        <w:t xml:space="preserve">/ Regulaminu bez wyłączenia napięcia (organizacji robót) i pracy pod siecią trakcyjną opracuje właściwy zakład Spółki </w:t>
      </w:r>
      <w:r w:rsidR="008D5F18" w:rsidRPr="007E3137">
        <w:t>PGE Energetyka Kolejowa S.A</w:t>
      </w:r>
      <w:r w:rsidR="00685BF8" w:rsidRPr="007E3137">
        <w:t>., przy udziale i na wniosek Wykonawcy</w:t>
      </w:r>
      <w:r w:rsidR="00D22F74" w:rsidRPr="007E3137">
        <w:t>.</w:t>
      </w:r>
    </w:p>
    <w:p w14:paraId="0FFE0F64" w14:textId="77777777" w:rsidR="0020614E" w:rsidRPr="007E3137" w:rsidRDefault="0020614E" w:rsidP="00CF1FB0">
      <w:pPr>
        <w:pStyle w:val="Punktator1"/>
        <w:numPr>
          <w:ilvl w:val="0"/>
          <w:numId w:val="61"/>
        </w:numPr>
        <w:spacing w:before="120" w:after="120"/>
        <w:ind w:left="417"/>
      </w:pPr>
      <w:r w:rsidRPr="007E3137">
        <w:t>Plan bezpieczeństwa i ochrony zdrowia powinien być aktualizo</w:t>
      </w:r>
      <w:r w:rsidR="00D22F74" w:rsidRPr="007E3137">
        <w:t>wany w trakcie realizacji robót.</w:t>
      </w:r>
    </w:p>
    <w:p w14:paraId="20A12F78" w14:textId="77777777" w:rsidR="00CA6E2D" w:rsidRPr="007E3137" w:rsidRDefault="00D72A5E" w:rsidP="00F0231B">
      <w:pPr>
        <w:pStyle w:val="Nagwek2"/>
      </w:pPr>
      <w:bookmarkStart w:id="8958" w:name="_Toc455741405"/>
      <w:bookmarkStart w:id="8959" w:name="_Toc455741561"/>
      <w:bookmarkStart w:id="8960" w:name="_Toc460409536"/>
      <w:bookmarkStart w:id="8961" w:name="_Toc461199234"/>
      <w:bookmarkStart w:id="8962" w:name="_Toc461784758"/>
      <w:bookmarkStart w:id="8963" w:name="_Toc461791335"/>
      <w:bookmarkStart w:id="8964" w:name="_Toc461803414"/>
      <w:bookmarkStart w:id="8965" w:name="_Toc146269458"/>
      <w:r w:rsidRPr="007E3137">
        <w:t>Bezpieczeństwo systemu kolejowego</w:t>
      </w:r>
      <w:bookmarkEnd w:id="8958"/>
      <w:bookmarkEnd w:id="8959"/>
      <w:bookmarkEnd w:id="8960"/>
      <w:bookmarkEnd w:id="8961"/>
      <w:bookmarkEnd w:id="8962"/>
      <w:bookmarkEnd w:id="8963"/>
      <w:bookmarkEnd w:id="8964"/>
      <w:bookmarkEnd w:id="8965"/>
    </w:p>
    <w:p w14:paraId="62A6D4A6" w14:textId="77777777" w:rsidR="00741227" w:rsidRPr="007E3137" w:rsidRDefault="00741227" w:rsidP="00F0231B">
      <w:pPr>
        <w:spacing w:before="120" w:after="120"/>
        <w:ind w:firstLine="0"/>
        <w:rPr>
          <w:i/>
          <w:sz w:val="22"/>
        </w:rPr>
      </w:pPr>
      <w:r w:rsidRPr="007E3137">
        <w:rPr>
          <w:sz w:val="22"/>
        </w:rPr>
        <w:t>Zgodnie z wymogami określonymi w art.17b us</w:t>
      </w:r>
      <w:r w:rsidR="004100AD" w:rsidRPr="007E3137">
        <w:rPr>
          <w:sz w:val="22"/>
        </w:rPr>
        <w:t>tawy z dnia 28 marca 2003r. o </w:t>
      </w:r>
      <w:r w:rsidRPr="007E3137">
        <w:rPr>
          <w:sz w:val="22"/>
        </w:rPr>
        <w:t>transporcie kolejowym Wykonawca ma obowiązek realizo</w:t>
      </w:r>
      <w:r w:rsidR="000B7E5B" w:rsidRPr="007E3137">
        <w:rPr>
          <w:sz w:val="22"/>
        </w:rPr>
        <w:t>wać proces zarządzania ryzykiem</w:t>
      </w:r>
      <w:r w:rsidRPr="007E3137">
        <w:rPr>
          <w:sz w:val="22"/>
        </w:rPr>
        <w:t xml:space="preserve"> zgodnie </w:t>
      </w:r>
      <w:r w:rsidR="00B14BEE" w:rsidRPr="007E3137">
        <w:rPr>
          <w:sz w:val="22"/>
        </w:rPr>
        <w:br/>
      </w:r>
      <w:r w:rsidRPr="007E3137">
        <w:rPr>
          <w:sz w:val="22"/>
        </w:rPr>
        <w:lastRenderedPageBreak/>
        <w:t>w wymogami Rozporządzenia Wykonawc</w:t>
      </w:r>
      <w:r w:rsidR="004100AD" w:rsidRPr="007E3137">
        <w:rPr>
          <w:sz w:val="22"/>
        </w:rPr>
        <w:t>zego Komisji (UE) nr 402/2013 z </w:t>
      </w:r>
      <w:r w:rsidR="00F719E7" w:rsidRPr="007E3137">
        <w:rPr>
          <w:sz w:val="22"/>
        </w:rPr>
        <w:t>dnia 30 </w:t>
      </w:r>
      <w:r w:rsidRPr="007E3137">
        <w:rPr>
          <w:sz w:val="22"/>
        </w:rPr>
        <w:t>kw</w:t>
      </w:r>
      <w:r w:rsidR="00F719E7" w:rsidRPr="007E3137">
        <w:rPr>
          <w:sz w:val="22"/>
        </w:rPr>
        <w:t>ietnia </w:t>
      </w:r>
      <w:r w:rsidRPr="007E3137">
        <w:rPr>
          <w:sz w:val="22"/>
        </w:rPr>
        <w:t xml:space="preserve">2013 r. w sprawie wspólnej metody oceny bezpieczeństwa w zakresie wyceny </w:t>
      </w:r>
      <w:r w:rsidR="00B14BEE" w:rsidRPr="007E3137">
        <w:rPr>
          <w:sz w:val="22"/>
        </w:rPr>
        <w:br/>
      </w:r>
      <w:r w:rsidRPr="007E3137">
        <w:rPr>
          <w:sz w:val="22"/>
        </w:rPr>
        <w:t>i oceny ryzyka i uchylające rozporządzenie (WE) n</w:t>
      </w:r>
      <w:r w:rsidR="00781C4C" w:rsidRPr="007E3137">
        <w:rPr>
          <w:sz w:val="22"/>
        </w:rPr>
        <w:t>r 352/2009 (Dz. Urz. UE L 121 z dnia 03.05.2013r., z późn.</w:t>
      </w:r>
      <w:r w:rsidRPr="007E3137">
        <w:rPr>
          <w:sz w:val="22"/>
        </w:rPr>
        <w:t>zm.).</w:t>
      </w:r>
    </w:p>
    <w:p w14:paraId="3538DE24" w14:textId="77777777" w:rsidR="00556CBB" w:rsidRPr="007E3137" w:rsidRDefault="00556CBB" w:rsidP="00F0231B">
      <w:pPr>
        <w:spacing w:before="120" w:after="120"/>
        <w:ind w:firstLine="0"/>
        <w:rPr>
          <w:sz w:val="22"/>
        </w:rPr>
      </w:pPr>
      <w:r w:rsidRPr="007E3137">
        <w:rPr>
          <w:sz w:val="22"/>
        </w:rPr>
        <w:t>Wykonawca, w zakresie realizowanego zamówienia, ma obowiązek udziału w procesie oceny znaczenia zmiany jak również analizy ryzyka (w przypadku zmiany uznanej za „znaczącą”), przeprowadzanej przez Zamawiającego, zgodnie z procedurą SMS/MMS-PR-03 „Zarządzanie zmianą”.</w:t>
      </w:r>
    </w:p>
    <w:p w14:paraId="61AECBE4" w14:textId="77777777" w:rsidR="00556CBB" w:rsidRPr="007E3137" w:rsidRDefault="00556CBB" w:rsidP="00F0231B">
      <w:pPr>
        <w:spacing w:before="120" w:after="120"/>
        <w:ind w:firstLine="0"/>
        <w:rPr>
          <w:sz w:val="22"/>
        </w:rPr>
      </w:pPr>
      <w:r w:rsidRPr="007E3137">
        <w:rPr>
          <w:sz w:val="22"/>
        </w:rPr>
        <w:t xml:space="preserve">W ramach tego </w:t>
      </w:r>
      <w:r w:rsidR="00F719E7" w:rsidRPr="007E3137">
        <w:rPr>
          <w:sz w:val="22"/>
        </w:rPr>
        <w:t>obowiązku Wykonawca sporządzi:</w:t>
      </w:r>
    </w:p>
    <w:p w14:paraId="09D0C83E" w14:textId="77777777" w:rsidR="00556CBB" w:rsidRPr="007E3137" w:rsidRDefault="00556CBB" w:rsidP="00CF1FB0">
      <w:pPr>
        <w:numPr>
          <w:ilvl w:val="0"/>
          <w:numId w:val="62"/>
        </w:numPr>
        <w:spacing w:before="120" w:after="120"/>
        <w:ind w:left="414" w:hanging="357"/>
        <w:jc w:val="left"/>
        <w:rPr>
          <w:sz w:val="22"/>
        </w:rPr>
      </w:pPr>
      <w:r w:rsidRPr="007E3137">
        <w:rPr>
          <w:sz w:val="22"/>
        </w:rPr>
        <w:t>opis planowanej do wprowadzenia zmiany</w:t>
      </w:r>
      <w:r w:rsidR="00D22F74" w:rsidRPr="007E3137">
        <w:rPr>
          <w:sz w:val="22"/>
        </w:rPr>
        <w:t>;</w:t>
      </w:r>
    </w:p>
    <w:p w14:paraId="299EA0E8" w14:textId="77777777" w:rsidR="001D6A5A" w:rsidRPr="007E3137" w:rsidRDefault="00556CBB" w:rsidP="00CF1FB0">
      <w:pPr>
        <w:numPr>
          <w:ilvl w:val="0"/>
          <w:numId w:val="62"/>
        </w:numPr>
        <w:spacing w:before="120" w:after="120"/>
        <w:ind w:left="414" w:hanging="357"/>
        <w:jc w:val="left"/>
        <w:rPr>
          <w:sz w:val="22"/>
        </w:rPr>
      </w:pPr>
      <w:r w:rsidRPr="007E3137">
        <w:rPr>
          <w:sz w:val="22"/>
        </w:rPr>
        <w:t>identyfikację zagrożeń mogących zaistnieć wskutek wprowadzania zmiany z podziałem na zagrożenia dla działań związanych z wprowadzaniem zmiany i zagrożenia mogące wystąpić po wprowadzeniu zmiany, ze szczególnym wyróżnieniem nowych zagrożeń.</w:t>
      </w:r>
    </w:p>
    <w:p w14:paraId="458FA877" w14:textId="77777777" w:rsidR="00556CBB" w:rsidRPr="007E3137" w:rsidRDefault="00556CBB" w:rsidP="00F0231B">
      <w:pPr>
        <w:spacing w:before="120" w:after="120"/>
        <w:ind w:firstLine="0"/>
        <w:rPr>
          <w:sz w:val="22"/>
        </w:rPr>
      </w:pPr>
      <w:r w:rsidRPr="007E3137">
        <w:rPr>
          <w:sz w:val="22"/>
        </w:rPr>
        <w:t>W przypadku, gdy z przeprowadzonej analizy ryzyka wynikać będzie konieczność zastosowania dodatkowych technicznych, eksploatacyjnych lub organizacyjnych środków kontroli ryzyka, Wykonawca uwzględni je w projekcie.</w:t>
      </w:r>
    </w:p>
    <w:p w14:paraId="09B12BD1" w14:textId="6E59CCB0" w:rsidR="00556CBB" w:rsidRPr="007E3137" w:rsidRDefault="00556CBB" w:rsidP="00F0231B">
      <w:pPr>
        <w:spacing w:before="120" w:after="120"/>
        <w:ind w:firstLine="0"/>
        <w:rPr>
          <w:sz w:val="22"/>
        </w:rPr>
      </w:pPr>
    </w:p>
    <w:p w14:paraId="6CEA9F9B" w14:textId="6DBC0DAF" w:rsidR="00556CBB" w:rsidRPr="007E3137" w:rsidRDefault="00556CBB" w:rsidP="00F0231B">
      <w:pPr>
        <w:spacing w:before="120" w:after="120"/>
        <w:ind w:firstLine="0"/>
        <w:rPr>
          <w:sz w:val="22"/>
        </w:rPr>
      </w:pPr>
      <w:r w:rsidRPr="007E3137">
        <w:rPr>
          <w:sz w:val="22"/>
        </w:rPr>
        <w:t>Ponadto, Wykonawca weźmie pod uwagę obowiązujące Regulacje Zamawiają</w:t>
      </w:r>
      <w:r w:rsidR="00A74F37" w:rsidRPr="007E3137">
        <w:rPr>
          <w:sz w:val="22"/>
        </w:rPr>
        <w:t xml:space="preserve">cego </w:t>
      </w:r>
      <w:r w:rsidR="00A74F37" w:rsidRPr="007E3137">
        <w:rPr>
          <w:sz w:val="22"/>
        </w:rPr>
        <w:br/>
        <w:t xml:space="preserve">i </w:t>
      </w:r>
      <w:r w:rsidRPr="007E3137">
        <w:rPr>
          <w:sz w:val="22"/>
        </w:rPr>
        <w:t>procedury bezpieczeństwa, w tym wymogi wynikające z pisma IBR1-734-93/13 stanowiącego załącznik do PFU, nakładające w szczególności obowiązek dostosowania urządzeń srk na czas długotrwałych zamknięć torowych (wg Ir-19) do prowadzenia ruchu pociągów na podstawie sygnałów zezwalających na semaforach, bez konieczności używania rozkazów pisemnych i</w:t>
      </w:r>
      <w:r w:rsidR="00D22F74" w:rsidRPr="007E3137">
        <w:rPr>
          <w:sz w:val="22"/>
        </w:rPr>
        <w:t>/lub sygnałów zastępczych (</w:t>
      </w:r>
      <w:proofErr w:type="spellStart"/>
      <w:r w:rsidR="00D22F74" w:rsidRPr="007E3137">
        <w:rPr>
          <w:sz w:val="22"/>
        </w:rPr>
        <w:t>Sz</w:t>
      </w:r>
      <w:proofErr w:type="spellEnd"/>
      <w:r w:rsidR="00D22F74" w:rsidRPr="007E3137">
        <w:rPr>
          <w:sz w:val="22"/>
        </w:rPr>
        <w:t>).</w:t>
      </w:r>
    </w:p>
    <w:p w14:paraId="7FF9DD5D" w14:textId="77777777" w:rsidR="00556CBB" w:rsidRPr="007E3137" w:rsidRDefault="00556CBB" w:rsidP="00F0231B">
      <w:pPr>
        <w:spacing w:before="120" w:after="120"/>
        <w:ind w:firstLine="0"/>
        <w:rPr>
          <w:sz w:val="22"/>
        </w:rPr>
      </w:pPr>
      <w:r w:rsidRPr="007E3137">
        <w:rPr>
          <w:sz w:val="22"/>
        </w:rPr>
        <w:t>Wykonawca sporządzi również wykaz odstępstw od przepisów (w tym regulacji Zamawiającego), zawierający spis wszystkich wprowadzonych w dokumentacji odstępstw wraz z informacją zawierającą (dla każdego odstępstwa):</w:t>
      </w:r>
    </w:p>
    <w:p w14:paraId="2FAE33E5" w14:textId="77777777" w:rsidR="00556CBB" w:rsidRPr="007E3137" w:rsidRDefault="00A53389" w:rsidP="00CF1FB0">
      <w:pPr>
        <w:numPr>
          <w:ilvl w:val="2"/>
          <w:numId w:val="63"/>
        </w:numPr>
        <w:spacing w:before="120" w:after="120"/>
        <w:ind w:left="417"/>
        <w:rPr>
          <w:noProof/>
          <w:sz w:val="22"/>
        </w:rPr>
      </w:pPr>
      <w:r w:rsidRPr="007E3137">
        <w:rPr>
          <w:noProof/>
          <w:sz w:val="22"/>
        </w:rPr>
        <w:t>nazwę organu wydającego zgodę;</w:t>
      </w:r>
    </w:p>
    <w:p w14:paraId="49099C73" w14:textId="77777777" w:rsidR="00556CBB" w:rsidRPr="007E3137" w:rsidRDefault="00556CBB" w:rsidP="00CF1FB0">
      <w:pPr>
        <w:numPr>
          <w:ilvl w:val="2"/>
          <w:numId w:val="63"/>
        </w:numPr>
        <w:spacing w:before="120" w:after="120"/>
        <w:ind w:left="417"/>
        <w:rPr>
          <w:noProof/>
          <w:sz w:val="22"/>
        </w:rPr>
      </w:pPr>
      <w:r w:rsidRPr="007E3137">
        <w:rPr>
          <w:noProof/>
          <w:sz w:val="22"/>
        </w:rPr>
        <w:t>numer pisma, za którym zgoda została udzielona (jeś</w:t>
      </w:r>
      <w:r w:rsidR="00A53389" w:rsidRPr="007E3137">
        <w:rPr>
          <w:noProof/>
          <w:sz w:val="22"/>
        </w:rPr>
        <w:t>li dotyczy) wraz z datą wydania;</w:t>
      </w:r>
    </w:p>
    <w:p w14:paraId="10C3D3D4" w14:textId="77777777" w:rsidR="00556CBB" w:rsidRPr="007E3137" w:rsidRDefault="00556CBB" w:rsidP="00CF1FB0">
      <w:pPr>
        <w:numPr>
          <w:ilvl w:val="2"/>
          <w:numId w:val="63"/>
        </w:numPr>
        <w:spacing w:before="120" w:after="120"/>
        <w:ind w:left="417"/>
        <w:rPr>
          <w:noProof/>
          <w:sz w:val="22"/>
        </w:rPr>
      </w:pPr>
      <w:r w:rsidRPr="007E3137">
        <w:rPr>
          <w:noProof/>
          <w:sz w:val="22"/>
        </w:rPr>
        <w:t>środki kontroli ryzyka (środki bezpieczeństwa) w</w:t>
      </w:r>
      <w:r w:rsidR="00A74F37" w:rsidRPr="007E3137">
        <w:rPr>
          <w:noProof/>
          <w:sz w:val="22"/>
        </w:rPr>
        <w:t xml:space="preserve">drożone oraz przewidziane do </w:t>
      </w:r>
      <w:r w:rsidRPr="007E3137">
        <w:rPr>
          <w:noProof/>
          <w:sz w:val="22"/>
        </w:rPr>
        <w:t>wdrożenia na etapie eksploatacji w związku z zastosowaniem odstępstwa.</w:t>
      </w:r>
    </w:p>
    <w:p w14:paraId="43A21CA5" w14:textId="5C6668D0" w:rsidR="00E670CD" w:rsidRPr="007E3137" w:rsidRDefault="00556CBB" w:rsidP="00F0231B">
      <w:pPr>
        <w:pStyle w:val="Akapit"/>
      </w:pPr>
      <w:r w:rsidRPr="007E3137">
        <w:t xml:space="preserve">Prace w urządzeniach srk niekolidujące z </w:t>
      </w:r>
      <w:r w:rsidR="00C12F15" w:rsidRPr="007E3137">
        <w:t>budo</w:t>
      </w:r>
      <w:r w:rsidRPr="007E3137">
        <w:t xml:space="preserve">waną infrastrukturą należy wykonać wyprzedzająco przed robotami zasadniczymi w </w:t>
      </w:r>
      <w:r w:rsidR="00280789" w:rsidRPr="007E3137">
        <w:t>branży torowej</w:t>
      </w:r>
      <w:r w:rsidRPr="007E3137">
        <w:t>.</w:t>
      </w:r>
    </w:p>
    <w:p w14:paraId="3D31BB5C" w14:textId="5A6F3093" w:rsidR="005947A0" w:rsidRPr="007E3137" w:rsidRDefault="005947A0" w:rsidP="00F0231B">
      <w:pPr>
        <w:pStyle w:val="Nagwek2"/>
      </w:pPr>
      <w:bookmarkStart w:id="8966" w:name="_Toc455741406"/>
      <w:bookmarkStart w:id="8967" w:name="_Toc455741562"/>
      <w:bookmarkStart w:id="8968" w:name="_Toc460409537"/>
      <w:bookmarkStart w:id="8969" w:name="_Toc461199235"/>
      <w:bookmarkStart w:id="8970" w:name="_Toc461784762"/>
      <w:bookmarkStart w:id="8971" w:name="_Toc461791339"/>
      <w:bookmarkStart w:id="8972" w:name="_Toc461803418"/>
      <w:bookmarkStart w:id="8973" w:name="_Toc146269459"/>
      <w:bookmarkEnd w:id="8848"/>
      <w:bookmarkEnd w:id="8849"/>
      <w:bookmarkEnd w:id="8850"/>
      <w:bookmarkEnd w:id="8851"/>
      <w:bookmarkEnd w:id="8852"/>
      <w:bookmarkEnd w:id="8853"/>
      <w:bookmarkEnd w:id="8854"/>
      <w:bookmarkEnd w:id="8855"/>
      <w:bookmarkEnd w:id="8856"/>
      <w:r w:rsidRPr="007E3137">
        <w:t>Plan zarządzania ryzykiem</w:t>
      </w:r>
      <w:bookmarkEnd w:id="8966"/>
      <w:bookmarkEnd w:id="8967"/>
      <w:bookmarkEnd w:id="8968"/>
      <w:bookmarkEnd w:id="8969"/>
      <w:bookmarkEnd w:id="8970"/>
      <w:bookmarkEnd w:id="8971"/>
      <w:bookmarkEnd w:id="8972"/>
      <w:bookmarkEnd w:id="8973"/>
    </w:p>
    <w:p w14:paraId="3078615B" w14:textId="77777777" w:rsidR="005947A0" w:rsidRPr="007E3137" w:rsidRDefault="005947A0" w:rsidP="00F0231B">
      <w:pPr>
        <w:pStyle w:val="Akapit"/>
        <w:spacing w:before="0" w:after="0"/>
      </w:pPr>
      <w:r w:rsidRPr="007E3137">
        <w:t>Wykonawca sporządzi plan zarządzania ryzykiem związanym z realizacją niniejszego zamówienia uwzgl</w:t>
      </w:r>
      <w:r w:rsidR="006B38DF" w:rsidRPr="007E3137">
        <w:t>ę</w:t>
      </w:r>
      <w:r w:rsidRPr="007E3137">
        <w:t>dniający co najmniej:</w:t>
      </w:r>
    </w:p>
    <w:p w14:paraId="153BBE8C" w14:textId="77777777" w:rsidR="005947A0" w:rsidRPr="007E3137" w:rsidRDefault="00E16C51" w:rsidP="00CF1FB0">
      <w:pPr>
        <w:pStyle w:val="am"/>
        <w:numPr>
          <w:ilvl w:val="0"/>
          <w:numId w:val="64"/>
        </w:numPr>
        <w:spacing w:after="0"/>
        <w:ind w:left="709"/>
        <w:jc w:val="both"/>
      </w:pPr>
      <w:r w:rsidRPr="007E3137">
        <w:t>r</w:t>
      </w:r>
      <w:r w:rsidR="005947A0" w:rsidRPr="007E3137">
        <w:t>yzyko finansowe a w tym podwyżki cen materiałów i paliw</w:t>
      </w:r>
      <w:r w:rsidR="00A53389" w:rsidRPr="007E3137">
        <w:t>;</w:t>
      </w:r>
    </w:p>
    <w:p w14:paraId="3009B636" w14:textId="77777777" w:rsidR="005947A0" w:rsidRPr="007E3137" w:rsidRDefault="00E16C51" w:rsidP="00CF1FB0">
      <w:pPr>
        <w:pStyle w:val="am"/>
        <w:numPr>
          <w:ilvl w:val="0"/>
          <w:numId w:val="64"/>
        </w:numPr>
        <w:spacing w:after="0"/>
        <w:ind w:left="709"/>
        <w:jc w:val="both"/>
      </w:pPr>
      <w:r w:rsidRPr="007E3137">
        <w:t>r</w:t>
      </w:r>
      <w:r w:rsidR="005947A0" w:rsidRPr="007E3137">
        <w:t>yzyko związane z nieprzewidzianymi warunkami fizycznymi (np. niezinwentaryzowana infrastruktura podziemna)</w:t>
      </w:r>
      <w:r w:rsidR="00A53389" w:rsidRPr="007E3137">
        <w:t>;</w:t>
      </w:r>
    </w:p>
    <w:p w14:paraId="7F9FF5AD" w14:textId="77777777" w:rsidR="005947A0" w:rsidRPr="007E3137" w:rsidRDefault="00E16C51" w:rsidP="00CF1FB0">
      <w:pPr>
        <w:pStyle w:val="am"/>
        <w:numPr>
          <w:ilvl w:val="0"/>
          <w:numId w:val="64"/>
        </w:numPr>
        <w:spacing w:after="0"/>
        <w:ind w:left="709"/>
        <w:jc w:val="both"/>
      </w:pPr>
      <w:r w:rsidRPr="007E3137">
        <w:t>r</w:t>
      </w:r>
      <w:r w:rsidR="005947A0" w:rsidRPr="007E3137">
        <w:t>yzyko związane z dostępnością materiałów</w:t>
      </w:r>
      <w:r w:rsidR="00A53389" w:rsidRPr="007E3137">
        <w:t>;</w:t>
      </w:r>
    </w:p>
    <w:p w14:paraId="36A0F9AA" w14:textId="77777777" w:rsidR="005947A0" w:rsidRPr="007E3137" w:rsidRDefault="00E16C51" w:rsidP="00CF1FB0">
      <w:pPr>
        <w:pStyle w:val="am"/>
        <w:numPr>
          <w:ilvl w:val="0"/>
          <w:numId w:val="64"/>
        </w:numPr>
        <w:spacing w:after="0"/>
        <w:ind w:left="709"/>
        <w:jc w:val="both"/>
      </w:pPr>
      <w:r w:rsidRPr="007E3137">
        <w:t>r</w:t>
      </w:r>
      <w:r w:rsidR="005947A0" w:rsidRPr="007E3137">
        <w:t>yzyko związane z koniecznością uzyskania opinii, uzgod</w:t>
      </w:r>
      <w:r w:rsidR="00A53389" w:rsidRPr="007E3137">
        <w:t>nień, decyzji administracyjnych;</w:t>
      </w:r>
    </w:p>
    <w:p w14:paraId="5896C67F" w14:textId="77777777" w:rsidR="005947A0" w:rsidRPr="007E3137" w:rsidRDefault="00E16C51" w:rsidP="00CF1FB0">
      <w:pPr>
        <w:pStyle w:val="am"/>
        <w:numPr>
          <w:ilvl w:val="0"/>
          <w:numId w:val="64"/>
        </w:numPr>
        <w:spacing w:after="0"/>
        <w:ind w:left="709"/>
        <w:jc w:val="both"/>
      </w:pPr>
      <w:r w:rsidRPr="007E3137">
        <w:lastRenderedPageBreak/>
        <w:t>r</w:t>
      </w:r>
      <w:r w:rsidR="005947A0" w:rsidRPr="007E3137">
        <w:t>yzyka związane z zamknięciami torowymi</w:t>
      </w:r>
      <w:r w:rsidR="00A53389" w:rsidRPr="007E3137">
        <w:t>;</w:t>
      </w:r>
    </w:p>
    <w:p w14:paraId="2B49EAE0" w14:textId="77777777" w:rsidR="005947A0" w:rsidRPr="007E3137" w:rsidRDefault="00E16C51" w:rsidP="00CF1FB0">
      <w:pPr>
        <w:pStyle w:val="am"/>
        <w:numPr>
          <w:ilvl w:val="0"/>
          <w:numId w:val="64"/>
        </w:numPr>
        <w:spacing w:after="0"/>
        <w:ind w:left="709"/>
        <w:jc w:val="both"/>
      </w:pPr>
      <w:r w:rsidRPr="007E3137">
        <w:t>r</w:t>
      </w:r>
      <w:r w:rsidR="005947A0" w:rsidRPr="007E3137">
        <w:t>yzyko związane z błędami w dokumentacji projektowej</w:t>
      </w:r>
      <w:r w:rsidR="00A53389" w:rsidRPr="007E3137">
        <w:t>;</w:t>
      </w:r>
    </w:p>
    <w:p w14:paraId="4DC46D10" w14:textId="77777777" w:rsidR="005947A0" w:rsidRPr="007E3137" w:rsidRDefault="00E16C51" w:rsidP="00CF1FB0">
      <w:pPr>
        <w:pStyle w:val="am"/>
        <w:numPr>
          <w:ilvl w:val="0"/>
          <w:numId w:val="64"/>
        </w:numPr>
        <w:spacing w:after="0"/>
        <w:ind w:left="709"/>
        <w:jc w:val="both"/>
      </w:pPr>
      <w:r w:rsidRPr="007E3137">
        <w:t>r</w:t>
      </w:r>
      <w:r w:rsidR="005947A0" w:rsidRPr="007E3137">
        <w:t>yzyko organizacyjne związane m.in. z pro</w:t>
      </w:r>
      <w:r w:rsidR="00A74F37" w:rsidRPr="007E3137">
        <w:t xml:space="preserve">wadzeniem prac budowlanych przy </w:t>
      </w:r>
      <w:r w:rsidR="005947A0" w:rsidRPr="007E3137">
        <w:t>jednoczesnym ruchu</w:t>
      </w:r>
      <w:r w:rsidR="00A53389" w:rsidRPr="007E3137">
        <w:t>;</w:t>
      </w:r>
    </w:p>
    <w:p w14:paraId="0398E8EA" w14:textId="77777777" w:rsidR="005947A0" w:rsidRPr="007E3137" w:rsidRDefault="00E16C51" w:rsidP="00CF1FB0">
      <w:pPr>
        <w:pStyle w:val="am"/>
        <w:numPr>
          <w:ilvl w:val="0"/>
          <w:numId w:val="64"/>
        </w:numPr>
        <w:spacing w:after="0"/>
        <w:ind w:left="709"/>
        <w:jc w:val="both"/>
      </w:pPr>
      <w:r w:rsidRPr="007E3137">
        <w:t>r</w:t>
      </w:r>
      <w:r w:rsidR="005947A0" w:rsidRPr="007E3137">
        <w:t>yzyko związane z nieprzewidzianymi sytuacjami</w:t>
      </w:r>
      <w:r w:rsidR="00A53389" w:rsidRPr="007E3137">
        <w:t>;</w:t>
      </w:r>
    </w:p>
    <w:p w14:paraId="1C2C1447" w14:textId="77777777" w:rsidR="005947A0" w:rsidRPr="007E3137" w:rsidRDefault="00E16C51" w:rsidP="00CF1FB0">
      <w:pPr>
        <w:pStyle w:val="am"/>
        <w:numPr>
          <w:ilvl w:val="0"/>
          <w:numId w:val="64"/>
        </w:numPr>
        <w:spacing w:after="0"/>
        <w:ind w:left="709"/>
        <w:jc w:val="both"/>
      </w:pPr>
      <w:r w:rsidRPr="007E3137">
        <w:t>r</w:t>
      </w:r>
      <w:r w:rsidR="005947A0" w:rsidRPr="007E3137">
        <w:t>yzyko związane z warunkami atmosferycznymi</w:t>
      </w:r>
      <w:r w:rsidR="00A53389" w:rsidRPr="007E3137">
        <w:t>;</w:t>
      </w:r>
    </w:p>
    <w:p w14:paraId="6212B544" w14:textId="77777777" w:rsidR="005947A0" w:rsidRPr="007E3137" w:rsidRDefault="00E16C51" w:rsidP="00CF1FB0">
      <w:pPr>
        <w:pStyle w:val="am"/>
        <w:numPr>
          <w:ilvl w:val="0"/>
          <w:numId w:val="64"/>
        </w:numPr>
        <w:spacing w:after="0"/>
        <w:ind w:left="709"/>
        <w:jc w:val="both"/>
      </w:pPr>
      <w:r w:rsidRPr="007E3137">
        <w:t>r</w:t>
      </w:r>
      <w:r w:rsidR="005947A0" w:rsidRPr="007E3137">
        <w:t>yzyko związane z warunkami geotechnicznymi</w:t>
      </w:r>
      <w:r w:rsidR="00A53389" w:rsidRPr="007E3137">
        <w:t>;</w:t>
      </w:r>
    </w:p>
    <w:p w14:paraId="02C0EADE" w14:textId="77777777" w:rsidR="005947A0" w:rsidRPr="007E3137" w:rsidRDefault="00E16C51" w:rsidP="00CF1FB0">
      <w:pPr>
        <w:pStyle w:val="am"/>
        <w:numPr>
          <w:ilvl w:val="0"/>
          <w:numId w:val="64"/>
        </w:numPr>
        <w:spacing w:after="0"/>
        <w:ind w:left="709"/>
        <w:jc w:val="both"/>
      </w:pPr>
      <w:r w:rsidRPr="007E3137">
        <w:t>r</w:t>
      </w:r>
      <w:r w:rsidR="005947A0" w:rsidRPr="007E3137">
        <w:t>yzyka podlegające ubezpieczeniu</w:t>
      </w:r>
      <w:r w:rsidR="00A53389" w:rsidRPr="007E3137">
        <w:t>;</w:t>
      </w:r>
    </w:p>
    <w:p w14:paraId="3DFEEF1C" w14:textId="77777777" w:rsidR="005947A0" w:rsidRPr="007E3137" w:rsidRDefault="00E16C51" w:rsidP="00CF1FB0">
      <w:pPr>
        <w:pStyle w:val="am"/>
        <w:numPr>
          <w:ilvl w:val="0"/>
          <w:numId w:val="64"/>
        </w:numPr>
        <w:spacing w:after="0"/>
        <w:ind w:left="709"/>
        <w:jc w:val="both"/>
      </w:pPr>
      <w:r w:rsidRPr="007E3137">
        <w:t>r</w:t>
      </w:r>
      <w:r w:rsidR="005947A0" w:rsidRPr="007E3137">
        <w:t>yzyko związane z obowiązkami</w:t>
      </w:r>
      <w:r w:rsidR="00A53389" w:rsidRPr="007E3137">
        <w:t xml:space="preserve"> dotyczącymi ochrony środowiska.</w:t>
      </w:r>
    </w:p>
    <w:p w14:paraId="7827E24F" w14:textId="77777777" w:rsidR="005947A0" w:rsidRPr="007E3137" w:rsidRDefault="005947A0" w:rsidP="00F0231B">
      <w:pPr>
        <w:pStyle w:val="Akapit"/>
      </w:pPr>
      <w:r w:rsidRPr="007E3137">
        <w:t>Plan zarządzania ryzykiem podlega akceptacji Zamawiającego.</w:t>
      </w:r>
    </w:p>
    <w:p w14:paraId="2D21D913" w14:textId="1B570EEC" w:rsidR="005740B6" w:rsidRPr="007E3137" w:rsidRDefault="005740B6" w:rsidP="00F0231B">
      <w:pPr>
        <w:pStyle w:val="Nagwek2"/>
      </w:pPr>
      <w:bookmarkStart w:id="8974" w:name="_Toc4159369"/>
      <w:bookmarkStart w:id="8975" w:name="_Toc4159825"/>
      <w:bookmarkStart w:id="8976" w:name="_Toc4163043"/>
      <w:r w:rsidRPr="007E3137">
        <w:t xml:space="preserve"> </w:t>
      </w:r>
      <w:bookmarkStart w:id="8977" w:name="_Toc146269460"/>
      <w:r w:rsidR="00430EBE" w:rsidRPr="007E3137">
        <w:t>Plan ochrony środowiska</w:t>
      </w:r>
      <w:bookmarkEnd w:id="8974"/>
      <w:bookmarkEnd w:id="8975"/>
      <w:bookmarkEnd w:id="8976"/>
      <w:bookmarkEnd w:id="8977"/>
    </w:p>
    <w:p w14:paraId="069188CB" w14:textId="364D5588" w:rsidR="005740B6" w:rsidRPr="007E3137" w:rsidRDefault="005740B6" w:rsidP="00F0231B">
      <w:pPr>
        <w:spacing w:before="120" w:after="120"/>
        <w:ind w:firstLine="0"/>
        <w:rPr>
          <w:sz w:val="22"/>
        </w:rPr>
      </w:pPr>
      <w:r w:rsidRPr="007E3137">
        <w:rPr>
          <w:sz w:val="22"/>
        </w:rPr>
        <w:t xml:space="preserve">Wykonawca opracuje i przedstawi Zamawiającemu Plan Ochrony Środowiska obejmujący m.in. szczegółowy zakres i harmonogram prac z uwzględnieniem wymagań określonych w decyzjach administracyjnych w zakresie ochrony środowiska, </w:t>
      </w:r>
      <w:r w:rsidR="002F5911" w:rsidRPr="007E3137">
        <w:rPr>
          <w:sz w:val="22"/>
        </w:rPr>
        <w:t xml:space="preserve">prac </w:t>
      </w:r>
      <w:r w:rsidRPr="007E3137">
        <w:rPr>
          <w:sz w:val="22"/>
        </w:rPr>
        <w:t>w zakresie g</w:t>
      </w:r>
      <w:r w:rsidR="00A53389" w:rsidRPr="007E3137">
        <w:rPr>
          <w:sz w:val="22"/>
        </w:rPr>
        <w:t>ospodarki wodnej wynikających z </w:t>
      </w:r>
      <w:r w:rsidRPr="007E3137">
        <w:rPr>
          <w:sz w:val="22"/>
        </w:rPr>
        <w:t>ustawy Prawo wodne</w:t>
      </w:r>
      <w:r w:rsidR="005026F4" w:rsidRPr="007E3137">
        <w:rPr>
          <w:sz w:val="22"/>
        </w:rPr>
        <w:t>, a także wymagania w zakresie gospodarki odpadami zgodnie z obowiązującymi przepisami, decyzjami administracyjnymi oraz wymogami wewnętrznymi Zamawiającego w tym zakresie.</w:t>
      </w:r>
    </w:p>
    <w:p w14:paraId="36A1EBDC" w14:textId="77777777" w:rsidR="00D042A5" w:rsidRPr="007E3137" w:rsidRDefault="00D042A5" w:rsidP="00F0231B">
      <w:pPr>
        <w:pStyle w:val="Akapit"/>
      </w:pPr>
      <w:bookmarkStart w:id="8978" w:name="_Toc459990059"/>
      <w:bookmarkStart w:id="8979" w:name="_Toc460408951"/>
      <w:bookmarkStart w:id="8980" w:name="_Toc461173496"/>
      <w:bookmarkStart w:id="8981" w:name="_Toc461186785"/>
      <w:bookmarkStart w:id="8982" w:name="_Toc461187180"/>
      <w:bookmarkStart w:id="8983" w:name="_Toc461188502"/>
      <w:bookmarkStart w:id="8984" w:name="_Toc461188805"/>
      <w:bookmarkStart w:id="8985" w:name="_Toc461189015"/>
      <w:bookmarkStart w:id="8986" w:name="_Toc461198633"/>
      <w:bookmarkStart w:id="8987" w:name="_Toc461199445"/>
      <w:bookmarkStart w:id="8988" w:name="_Toc461528543"/>
      <w:bookmarkStart w:id="8989" w:name="_Toc461784561"/>
      <w:bookmarkStart w:id="8990" w:name="_Toc461784765"/>
      <w:bookmarkStart w:id="8991" w:name="_Toc461791342"/>
      <w:bookmarkStart w:id="8992" w:name="_Toc461794487"/>
      <w:bookmarkStart w:id="8993" w:name="_Toc461803421"/>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p>
    <w:p w14:paraId="2131A89A" w14:textId="529F0D25" w:rsidR="00AD6EF3" w:rsidRPr="007E3137" w:rsidRDefault="00AD6EF3" w:rsidP="005A0C8C">
      <w:pPr>
        <w:ind w:firstLine="0"/>
      </w:pPr>
      <w:bookmarkStart w:id="8994" w:name="_Toc454866503"/>
      <w:bookmarkStart w:id="8995" w:name="_Toc454866933"/>
      <w:bookmarkStart w:id="8996" w:name="_Toc454867363"/>
      <w:bookmarkStart w:id="8997" w:name="_Toc450137985"/>
      <w:bookmarkStart w:id="8998" w:name="_Toc450138306"/>
      <w:bookmarkStart w:id="8999" w:name="_Toc454195731"/>
      <w:bookmarkStart w:id="9000" w:name="_Toc454202613"/>
      <w:bookmarkStart w:id="9001" w:name="_Toc454272869"/>
      <w:bookmarkStart w:id="9002" w:name="_Toc454526145"/>
      <w:bookmarkStart w:id="9003" w:name="_Toc454866539"/>
      <w:bookmarkStart w:id="9004" w:name="_Toc454866969"/>
      <w:bookmarkStart w:id="9005" w:name="_Toc454867399"/>
      <w:bookmarkStart w:id="9006" w:name="_Toc450137999"/>
      <w:bookmarkStart w:id="9007" w:name="_Toc450138320"/>
      <w:bookmarkStart w:id="9008" w:name="_Toc454195754"/>
      <w:bookmarkStart w:id="9009" w:name="_Toc454202636"/>
      <w:bookmarkStart w:id="9010" w:name="_Toc454272892"/>
      <w:bookmarkStart w:id="9011" w:name="_Toc454526168"/>
      <w:bookmarkStart w:id="9012" w:name="_Toc454866562"/>
      <w:bookmarkStart w:id="9013" w:name="_Toc454866992"/>
      <w:bookmarkStart w:id="9014" w:name="_Toc454867422"/>
      <w:bookmarkStart w:id="9015" w:name="_Toc319203066"/>
      <w:bookmarkStart w:id="9016" w:name="_Toc319203070"/>
      <w:bookmarkStart w:id="9017" w:name="_Toc454526199"/>
      <w:bookmarkStart w:id="9018" w:name="_Toc454866593"/>
      <w:bookmarkStart w:id="9019" w:name="_Toc454867023"/>
      <w:bookmarkStart w:id="9020" w:name="_Toc454867453"/>
      <w:bookmarkStart w:id="9021" w:name="_Toc454866596"/>
      <w:bookmarkStart w:id="9022" w:name="_Toc454867026"/>
      <w:bookmarkStart w:id="9023" w:name="_Toc454867456"/>
      <w:bookmarkStart w:id="9024" w:name="_Toc454866600"/>
      <w:bookmarkStart w:id="9025" w:name="_Toc454867030"/>
      <w:bookmarkStart w:id="9026" w:name="_Toc454867460"/>
      <w:bookmarkStart w:id="9027" w:name="_Toc450138036"/>
      <w:bookmarkStart w:id="9028" w:name="_Toc450138357"/>
      <w:bookmarkStart w:id="9029" w:name="_Toc454195794"/>
      <w:bookmarkStart w:id="9030" w:name="_Toc454202676"/>
      <w:bookmarkStart w:id="9031" w:name="_Toc454272932"/>
      <w:bookmarkStart w:id="9032" w:name="_Toc454526209"/>
      <w:bookmarkStart w:id="9033" w:name="_Toc454866607"/>
      <w:bookmarkStart w:id="9034" w:name="_Toc454867037"/>
      <w:bookmarkStart w:id="9035" w:name="_Toc454867467"/>
      <w:bookmarkStart w:id="9036" w:name="_Toc450138038"/>
      <w:bookmarkStart w:id="9037" w:name="_Toc450138359"/>
      <w:bookmarkStart w:id="9038" w:name="_Toc454195796"/>
      <w:bookmarkStart w:id="9039" w:name="_Toc454202678"/>
      <w:bookmarkStart w:id="9040" w:name="_Toc454272934"/>
      <w:bookmarkStart w:id="9041" w:name="_Toc454526211"/>
      <w:bookmarkStart w:id="9042" w:name="_Toc454866609"/>
      <w:bookmarkStart w:id="9043" w:name="_Toc454867039"/>
      <w:bookmarkStart w:id="9044" w:name="_Toc454867469"/>
      <w:bookmarkStart w:id="9045" w:name="_Toc450138039"/>
      <w:bookmarkStart w:id="9046" w:name="_Toc450138360"/>
      <w:bookmarkStart w:id="9047" w:name="_Toc454195797"/>
      <w:bookmarkStart w:id="9048" w:name="_Toc454202679"/>
      <w:bookmarkStart w:id="9049" w:name="_Toc454272935"/>
      <w:bookmarkStart w:id="9050" w:name="_Toc454526212"/>
      <w:bookmarkStart w:id="9051" w:name="_Toc454866610"/>
      <w:bookmarkStart w:id="9052" w:name="_Toc454867040"/>
      <w:bookmarkStart w:id="9053" w:name="_Toc454867470"/>
      <w:bookmarkStart w:id="9054" w:name="_Toc299709114"/>
      <w:bookmarkStart w:id="9055" w:name="_Toc319203078"/>
      <w:bookmarkStart w:id="9056" w:name="_Toc319405941"/>
      <w:bookmarkStart w:id="9057" w:name="_Toc391469806"/>
      <w:bookmarkStart w:id="9058" w:name="_Toc391471088"/>
      <w:bookmarkStart w:id="9059" w:name="_Toc391469809"/>
      <w:bookmarkStart w:id="9060" w:name="_Toc391471091"/>
      <w:bookmarkStart w:id="9061" w:name="_Toc405358300"/>
      <w:bookmarkStart w:id="9062" w:name="_Toc406653821"/>
      <w:bookmarkStart w:id="9063" w:name="_Toc450138365"/>
      <w:bookmarkStart w:id="9064" w:name="_Toc450139855"/>
      <w:bookmarkStart w:id="9065" w:name="_Toc454201141"/>
      <w:bookmarkStart w:id="9066" w:name="_Toc454202684"/>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p>
    <w:p w14:paraId="0D968E0E" w14:textId="77777777" w:rsidR="00EE3442" w:rsidRPr="007E3137" w:rsidRDefault="00EE3442" w:rsidP="00F0231B">
      <w:pPr>
        <w:ind w:firstLine="0"/>
        <w:jc w:val="left"/>
        <w:rPr>
          <w:b/>
          <w:kern w:val="28"/>
          <w:sz w:val="28"/>
          <w:szCs w:val="24"/>
        </w:rPr>
      </w:pPr>
      <w:bookmarkStart w:id="9067" w:name="_Toc455741409"/>
      <w:bookmarkStart w:id="9068" w:name="_Toc455741565"/>
      <w:bookmarkStart w:id="9069" w:name="_Toc460409540"/>
      <w:bookmarkStart w:id="9070" w:name="_Toc461199238"/>
      <w:bookmarkStart w:id="9071" w:name="_Toc461784767"/>
      <w:bookmarkStart w:id="9072" w:name="_Toc461791344"/>
      <w:bookmarkStart w:id="9073" w:name="_Toc461803423"/>
      <w:r w:rsidRPr="007E3137">
        <w:rPr>
          <w:sz w:val="28"/>
          <w:szCs w:val="24"/>
        </w:rPr>
        <w:br w:type="page"/>
      </w:r>
    </w:p>
    <w:p w14:paraId="63D4670E" w14:textId="77777777" w:rsidR="00EE3442" w:rsidRPr="007E3137" w:rsidRDefault="00EE3442" w:rsidP="00F0231B">
      <w:pPr>
        <w:pStyle w:val="Tytu0"/>
        <w:spacing w:line="276" w:lineRule="auto"/>
        <w:rPr>
          <w:rFonts w:cs="Arial"/>
          <w:sz w:val="28"/>
          <w:szCs w:val="24"/>
        </w:rPr>
      </w:pPr>
    </w:p>
    <w:p w14:paraId="66827839" w14:textId="77777777" w:rsidR="00EE3442" w:rsidRPr="007E3137" w:rsidRDefault="00EE3442" w:rsidP="00F0231B">
      <w:pPr>
        <w:pStyle w:val="Tytu0"/>
        <w:spacing w:line="276" w:lineRule="auto"/>
        <w:rPr>
          <w:rFonts w:cs="Arial"/>
          <w:sz w:val="28"/>
          <w:szCs w:val="24"/>
        </w:rPr>
      </w:pPr>
    </w:p>
    <w:p w14:paraId="364B1161" w14:textId="77777777" w:rsidR="00EE3442" w:rsidRPr="007E3137" w:rsidRDefault="00EE3442" w:rsidP="00F0231B">
      <w:pPr>
        <w:pStyle w:val="Tytu0"/>
        <w:spacing w:line="276" w:lineRule="auto"/>
        <w:rPr>
          <w:rFonts w:cs="Arial"/>
          <w:sz w:val="28"/>
          <w:szCs w:val="24"/>
        </w:rPr>
      </w:pPr>
    </w:p>
    <w:p w14:paraId="78E67493" w14:textId="77777777" w:rsidR="00EE3442" w:rsidRPr="007E3137" w:rsidRDefault="00EE3442" w:rsidP="00F0231B">
      <w:pPr>
        <w:pStyle w:val="Tytu0"/>
        <w:spacing w:line="276" w:lineRule="auto"/>
        <w:rPr>
          <w:rFonts w:cs="Arial"/>
          <w:sz w:val="28"/>
          <w:szCs w:val="24"/>
        </w:rPr>
      </w:pPr>
    </w:p>
    <w:p w14:paraId="3C133067" w14:textId="77777777" w:rsidR="00EE3442" w:rsidRPr="007E3137" w:rsidRDefault="00EE3442" w:rsidP="00F0231B">
      <w:pPr>
        <w:pStyle w:val="Tytu0"/>
        <w:spacing w:line="276" w:lineRule="auto"/>
        <w:rPr>
          <w:rFonts w:cs="Arial"/>
          <w:sz w:val="28"/>
          <w:szCs w:val="24"/>
        </w:rPr>
      </w:pPr>
    </w:p>
    <w:p w14:paraId="4734A2C7" w14:textId="77777777" w:rsidR="00EE3442" w:rsidRPr="007E3137" w:rsidRDefault="00EE3442" w:rsidP="00F0231B">
      <w:pPr>
        <w:pStyle w:val="Tytu0"/>
        <w:spacing w:line="276" w:lineRule="auto"/>
        <w:rPr>
          <w:rFonts w:cs="Arial"/>
          <w:sz w:val="28"/>
          <w:szCs w:val="24"/>
        </w:rPr>
      </w:pPr>
    </w:p>
    <w:p w14:paraId="49559172" w14:textId="77777777" w:rsidR="00EE3442" w:rsidRPr="007E3137" w:rsidRDefault="00EE3442" w:rsidP="00F0231B">
      <w:pPr>
        <w:pStyle w:val="Tytu0"/>
        <w:spacing w:line="276" w:lineRule="auto"/>
        <w:rPr>
          <w:rFonts w:cs="Arial"/>
          <w:sz w:val="28"/>
          <w:szCs w:val="24"/>
        </w:rPr>
      </w:pPr>
    </w:p>
    <w:p w14:paraId="72B9A47E" w14:textId="77777777" w:rsidR="00EE3442" w:rsidRPr="007E3137" w:rsidRDefault="00EE3442" w:rsidP="00F0231B">
      <w:pPr>
        <w:pStyle w:val="Tytu0"/>
        <w:spacing w:line="276" w:lineRule="auto"/>
        <w:rPr>
          <w:rFonts w:cs="Arial"/>
          <w:sz w:val="28"/>
          <w:szCs w:val="24"/>
        </w:rPr>
      </w:pPr>
    </w:p>
    <w:p w14:paraId="56E86D0F" w14:textId="77777777" w:rsidR="00EE3442" w:rsidRPr="007E3137" w:rsidRDefault="00EE3442" w:rsidP="00F0231B">
      <w:pPr>
        <w:pStyle w:val="Tytu0"/>
        <w:spacing w:line="276" w:lineRule="auto"/>
        <w:rPr>
          <w:rFonts w:cs="Arial"/>
          <w:sz w:val="28"/>
          <w:szCs w:val="24"/>
        </w:rPr>
      </w:pPr>
    </w:p>
    <w:p w14:paraId="091DD92A" w14:textId="77583282" w:rsidR="006478BA" w:rsidRPr="007E3137" w:rsidRDefault="00095F36" w:rsidP="00F0231B">
      <w:pPr>
        <w:pStyle w:val="Tytu0"/>
        <w:spacing w:line="276" w:lineRule="auto"/>
        <w:rPr>
          <w:rFonts w:cs="Arial"/>
          <w:sz w:val="16"/>
          <w:szCs w:val="16"/>
        </w:rPr>
      </w:pPr>
      <w:bookmarkStart w:id="9074" w:name="_Toc146269461"/>
      <w:r w:rsidRPr="007E3137">
        <w:rPr>
          <w:rFonts w:cs="Arial"/>
          <w:sz w:val="28"/>
          <w:szCs w:val="24"/>
        </w:rPr>
        <w:t>CZĘŚĆ II – INFORMACYJNA</w:t>
      </w:r>
      <w:bookmarkStart w:id="9075" w:name="_Toc299709116"/>
      <w:bookmarkStart w:id="9076" w:name="_Toc319203080"/>
      <w:bookmarkStart w:id="9077" w:name="_Toc319405943"/>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r w:rsidR="006478BA" w:rsidRPr="007E3137">
        <w:rPr>
          <w:rFonts w:cs="Arial"/>
          <w:sz w:val="24"/>
          <w:szCs w:val="24"/>
        </w:rPr>
        <w:br w:type="page"/>
      </w:r>
    </w:p>
    <w:p w14:paraId="5920E318" w14:textId="77777777" w:rsidR="00127F1E" w:rsidRPr="007E3137" w:rsidRDefault="00B869BA" w:rsidP="00F0231B">
      <w:pPr>
        <w:pStyle w:val="Nagwek1"/>
      </w:pPr>
      <w:bookmarkStart w:id="9078" w:name="_Toc455741410"/>
      <w:bookmarkStart w:id="9079" w:name="_Toc455741566"/>
      <w:bookmarkStart w:id="9080" w:name="_Toc460409541"/>
      <w:bookmarkStart w:id="9081" w:name="_Toc461199239"/>
      <w:bookmarkStart w:id="9082" w:name="_Toc461784768"/>
      <w:bookmarkStart w:id="9083" w:name="_Toc461791345"/>
      <w:bookmarkStart w:id="9084" w:name="_Toc461803424"/>
      <w:bookmarkStart w:id="9085" w:name="_Toc146269462"/>
      <w:bookmarkStart w:id="9086" w:name="_Toc391469810"/>
      <w:bookmarkStart w:id="9087" w:name="_Toc391471092"/>
      <w:bookmarkStart w:id="9088" w:name="_Toc405358301"/>
      <w:bookmarkStart w:id="9089" w:name="_Toc406653822"/>
      <w:bookmarkStart w:id="9090" w:name="_Toc450138366"/>
      <w:bookmarkStart w:id="9091" w:name="_Toc450139856"/>
      <w:bookmarkStart w:id="9092" w:name="_Toc454201142"/>
      <w:bookmarkStart w:id="9093" w:name="_Toc454202685"/>
      <w:r w:rsidRPr="007E3137">
        <w:lastRenderedPageBreak/>
        <w:t>INFORMACJE DOTYCZĄCE PRZEDMIOTU ZAMÓWIENIA</w:t>
      </w:r>
      <w:bookmarkEnd w:id="9078"/>
      <w:bookmarkEnd w:id="9079"/>
      <w:bookmarkEnd w:id="9080"/>
      <w:bookmarkEnd w:id="9081"/>
      <w:bookmarkEnd w:id="9082"/>
      <w:bookmarkEnd w:id="9083"/>
      <w:bookmarkEnd w:id="9084"/>
      <w:bookmarkEnd w:id="9085"/>
    </w:p>
    <w:p w14:paraId="5DB4EA75" w14:textId="77777777" w:rsidR="00095F36" w:rsidRPr="007E3137" w:rsidRDefault="00095F36" w:rsidP="00F0231B">
      <w:pPr>
        <w:pStyle w:val="Nagwek2"/>
        <w:rPr>
          <w:vertAlign w:val="superscript"/>
        </w:rPr>
      </w:pPr>
      <w:bookmarkStart w:id="9094" w:name="_Toc455741411"/>
      <w:bookmarkStart w:id="9095" w:name="_Toc455741567"/>
      <w:bookmarkStart w:id="9096" w:name="_Toc460409542"/>
      <w:bookmarkStart w:id="9097" w:name="_Toc461199240"/>
      <w:bookmarkStart w:id="9098" w:name="_Toc461784769"/>
      <w:bookmarkStart w:id="9099" w:name="_Toc461791346"/>
      <w:bookmarkStart w:id="9100" w:name="_Toc461803425"/>
      <w:bookmarkStart w:id="9101" w:name="_Toc146269463"/>
      <w:r w:rsidRPr="007E3137">
        <w:t xml:space="preserve">Informacje </w:t>
      </w:r>
      <w:bookmarkEnd w:id="9075"/>
      <w:bookmarkEnd w:id="9076"/>
      <w:bookmarkEnd w:id="9077"/>
      <w:r w:rsidR="001F01C8" w:rsidRPr="007E3137">
        <w:t xml:space="preserve">o prawie </w:t>
      </w:r>
      <w:r w:rsidR="006A7E47" w:rsidRPr="007E3137">
        <w:t>d</w:t>
      </w:r>
      <w:r w:rsidR="001F01C8" w:rsidRPr="007E3137">
        <w:t>o dysponowania nieruchomością na cele budowlane</w:t>
      </w:r>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p>
    <w:p w14:paraId="20795A89" w14:textId="753E5D00" w:rsidR="00C06B60" w:rsidRPr="007E3137" w:rsidRDefault="00C06B60" w:rsidP="00F0231B">
      <w:pPr>
        <w:spacing w:before="120" w:after="120"/>
        <w:ind w:firstLine="0"/>
        <w:rPr>
          <w:sz w:val="22"/>
        </w:rPr>
      </w:pPr>
      <w:r w:rsidRPr="007E3137">
        <w:rPr>
          <w:sz w:val="22"/>
        </w:rPr>
        <w:t xml:space="preserve">Zamawiający oświadcza, że w odniesieniu do nieruchomości, na których będą realizowane roboty </w:t>
      </w:r>
      <w:r w:rsidR="00FD1C1C" w:rsidRPr="007E3137">
        <w:rPr>
          <w:sz w:val="22"/>
        </w:rPr>
        <w:t>budowlane</w:t>
      </w:r>
      <w:r w:rsidRPr="007E3137">
        <w:rPr>
          <w:sz w:val="22"/>
        </w:rPr>
        <w:t xml:space="preserve">, objętych </w:t>
      </w:r>
      <w:r w:rsidR="00CD4980">
        <w:t xml:space="preserve">(w całości lub udokumentowanej na mapie części) </w:t>
      </w:r>
      <w:r w:rsidRPr="007E3137">
        <w:rPr>
          <w:sz w:val="22"/>
        </w:rPr>
        <w:t>umową zawartą z PKP S.A. Nr D50</w:t>
      </w:r>
      <w:r w:rsidRPr="007E3137">
        <w:rPr>
          <w:sz w:val="22"/>
        </w:rPr>
        <w:noBreakHyphen/>
        <w:t>KN</w:t>
      </w:r>
      <w:r w:rsidRPr="007E3137">
        <w:rPr>
          <w:sz w:val="22"/>
        </w:rPr>
        <w:noBreakHyphen/>
        <w:t xml:space="preserve">1L/01 z dnia 27.09.2001 r. o uregulowanym na rzecz PKP S.A. stanie prawnym oraz do których legitymuje się tytułem prawnym, posiada prawo dysponowania nieruchomością na cele budowlane (oświadczenie Zamawiającego stwierdzające jego prawo do dysponowania nieruchomością na cele budowlane – zostanie przekazane Wykonawcy, po przedłożeniu przez Wykonawcę wykazu działek na których będą prowadzone planowane roboty budowlane oraz wypisów z ewidencji gruntów/zbiór danych </w:t>
      </w:r>
      <w:proofErr w:type="spellStart"/>
      <w:r w:rsidRPr="007E3137">
        <w:rPr>
          <w:sz w:val="22"/>
        </w:rPr>
        <w:t>egib</w:t>
      </w:r>
      <w:proofErr w:type="spellEnd"/>
      <w:r w:rsidRPr="007E3137">
        <w:rPr>
          <w:sz w:val="22"/>
        </w:rPr>
        <w:t xml:space="preserve">). </w:t>
      </w:r>
    </w:p>
    <w:p w14:paraId="40E9F8DD" w14:textId="77777777" w:rsidR="00C06B60" w:rsidRPr="007E3137" w:rsidRDefault="00C06B60" w:rsidP="00F0231B">
      <w:pPr>
        <w:spacing w:before="120" w:after="120"/>
        <w:ind w:firstLine="0"/>
        <w:rPr>
          <w:sz w:val="22"/>
        </w:rPr>
      </w:pPr>
      <w:r w:rsidRPr="007E3137">
        <w:rPr>
          <w:sz w:val="22"/>
        </w:rPr>
        <w:t>Zamawiający ponadto będzie legitymował się prawem do dysponowania nieruchomościami na cele budowlane (o ile zajdzie taka konieczność, na podstawie pozyskanych przez Wykonawcę dokumentów) objętymi:</w:t>
      </w:r>
    </w:p>
    <w:p w14:paraId="238A25B4" w14:textId="67D41609" w:rsidR="00C06B60" w:rsidRPr="007E3137" w:rsidRDefault="00C06B60" w:rsidP="00CF1FB0">
      <w:pPr>
        <w:pStyle w:val="Akapitzlist"/>
        <w:numPr>
          <w:ilvl w:val="0"/>
          <w:numId w:val="93"/>
        </w:numPr>
        <w:spacing w:before="120" w:after="120"/>
        <w:rPr>
          <w:noProof w:val="0"/>
          <w:sz w:val="22"/>
        </w:rPr>
      </w:pPr>
      <w:r w:rsidRPr="007E3137">
        <w:rPr>
          <w:noProof w:val="0"/>
          <w:sz w:val="22"/>
        </w:rPr>
        <w:t>decyzją o ustaleniu lokalizacji linii kolejowej  w odniesieniu do  nieruchomości, o których mowa w  art. 9s ust 8 ustawy o transporcie kolejowym.</w:t>
      </w:r>
    </w:p>
    <w:p w14:paraId="05D53DDD" w14:textId="2275E5D2" w:rsidR="00C06B60" w:rsidRPr="00D3738E" w:rsidRDefault="00C06B60" w:rsidP="00F0231B">
      <w:pPr>
        <w:spacing w:before="120" w:after="120"/>
        <w:ind w:firstLine="0"/>
        <w:rPr>
          <w:sz w:val="22"/>
        </w:rPr>
      </w:pPr>
      <w:r w:rsidRPr="007E3137">
        <w:rPr>
          <w:sz w:val="22"/>
        </w:rPr>
        <w:t xml:space="preserve">W sytuacji, gdy realizacja inwestycji </w:t>
      </w:r>
      <w:r w:rsidR="00CD4980">
        <w:rPr>
          <w:sz w:val="22"/>
        </w:rPr>
        <w:t xml:space="preserve">obejmie inne niż </w:t>
      </w:r>
      <w:r w:rsidRPr="007E3137">
        <w:rPr>
          <w:sz w:val="22"/>
        </w:rPr>
        <w:t xml:space="preserve">ww. nieruchomości, Wykonawca jest zobowiązany pozyskać na rzecz Zamawiającego prawo do dysponowania nieruchomościami na cele budowlane w sposób przewidziany </w:t>
      </w:r>
      <w:r w:rsidRPr="00D3738E">
        <w:rPr>
          <w:sz w:val="22"/>
        </w:rPr>
        <w:t>powszechnie obowiązującymi przepisami prawa i od podmiotów uprawnionych do wydania tego prawa (np. w przypadku gruntów pokrytych wodami, terenów dróg publicznych lub w części objętych Umową Nr D50</w:t>
      </w:r>
      <w:r w:rsidRPr="00D3738E">
        <w:rPr>
          <w:sz w:val="22"/>
        </w:rPr>
        <w:noBreakHyphen/>
        <w:t>KN</w:t>
      </w:r>
      <w:r w:rsidRPr="00D3738E">
        <w:rPr>
          <w:sz w:val="22"/>
        </w:rPr>
        <w:noBreakHyphen/>
        <w:t>1L/01</w:t>
      </w:r>
      <w:r w:rsidR="00CD4980" w:rsidRPr="00D3738E">
        <w:rPr>
          <w:sz w:val="22"/>
        </w:rPr>
        <w:t xml:space="preserve"> gdy inwestycja wykroczy poza część objętą Umową Nr D50</w:t>
      </w:r>
      <w:r w:rsidR="00CD4980" w:rsidRPr="00D3738E">
        <w:rPr>
          <w:sz w:val="22"/>
        </w:rPr>
        <w:noBreakHyphen/>
        <w:t>KN</w:t>
      </w:r>
      <w:r w:rsidR="00CD4980" w:rsidRPr="00D3738E">
        <w:rPr>
          <w:sz w:val="22"/>
        </w:rPr>
        <w:noBreakHyphen/>
        <w:t>1L/01</w:t>
      </w:r>
      <w:r w:rsidRPr="00D3738E">
        <w:rPr>
          <w:sz w:val="22"/>
        </w:rPr>
        <w:t>) oraz pozyskać aktualne wypisy z ewidencji gruntów dla tych działek.</w:t>
      </w:r>
    </w:p>
    <w:p w14:paraId="60B30819" w14:textId="5EC15B24" w:rsidR="00C06B60" w:rsidRPr="007E3137" w:rsidRDefault="00C06B60" w:rsidP="00F0231B">
      <w:pPr>
        <w:ind w:firstLine="0"/>
        <w:rPr>
          <w:sz w:val="22"/>
        </w:rPr>
      </w:pPr>
      <w:r w:rsidRPr="007E3137">
        <w:rPr>
          <w:sz w:val="22"/>
        </w:rPr>
        <w:t>W przypadku, gdy nieruchomość ma nieuregulowany stan prawny, w rozumieniu art. 113 ust. 6 ustawy z dnia 21 sierpnia 1997r. o gospodarce nieruchomościami Wykonawca jest zobowiązany pozyskać na rzecz Zamawiającego prawo do dysponowania nieruchomościami na cele budowlane w sposób przewidziany powszechnie obowiązującymi przepisami prawa, w tym postanowieniami art. 124a powołanej ustawy. Powyższe zobowiązanie Wykonawcy dotyczy sytuacji, gdy ww. nieruchomości nie będą objęte decyzją o zezwoleniu na realizację inwestycji drogowej /o ustaleniu lokalizacji linii kolejowej.</w:t>
      </w:r>
    </w:p>
    <w:p w14:paraId="4F4A857E" w14:textId="77777777" w:rsidR="00C06B60" w:rsidRPr="007E3137" w:rsidRDefault="00C06B60" w:rsidP="00F0231B">
      <w:pPr>
        <w:rPr>
          <w:sz w:val="22"/>
        </w:rPr>
      </w:pPr>
    </w:p>
    <w:p w14:paraId="78F00784" w14:textId="77777777" w:rsidR="00C06B60" w:rsidRPr="007E3137" w:rsidRDefault="00C06B60" w:rsidP="00F0231B">
      <w:pPr>
        <w:ind w:firstLine="0"/>
        <w:rPr>
          <w:sz w:val="22"/>
        </w:rPr>
      </w:pPr>
      <w:r w:rsidRPr="007E3137">
        <w:rPr>
          <w:sz w:val="22"/>
        </w:rPr>
        <w:t>Zamawiający wymaga osobistego odbioru wystawionych oświadczeń przez upoważnionego przedstawiciela Wykonawcy.</w:t>
      </w:r>
    </w:p>
    <w:p w14:paraId="5D9E45D3" w14:textId="77777777" w:rsidR="0073125C" w:rsidRPr="007E3137" w:rsidRDefault="0073125C" w:rsidP="00F0231B">
      <w:pPr>
        <w:pStyle w:val="Nagwek2"/>
      </w:pPr>
      <w:bookmarkStart w:id="9102" w:name="_Toc70600980"/>
      <w:bookmarkStart w:id="9103" w:name="_Toc70602095"/>
      <w:bookmarkStart w:id="9104" w:name="_Toc71895930"/>
      <w:bookmarkStart w:id="9105" w:name="_Toc71897085"/>
      <w:bookmarkStart w:id="9106" w:name="_Toc71898240"/>
      <w:bookmarkStart w:id="9107" w:name="_Toc72320020"/>
      <w:bookmarkStart w:id="9108" w:name="_Toc72321176"/>
      <w:bookmarkStart w:id="9109" w:name="_Toc74647714"/>
      <w:bookmarkStart w:id="9110" w:name="_Toc74734449"/>
      <w:bookmarkStart w:id="9111" w:name="_Toc70600981"/>
      <w:bookmarkStart w:id="9112" w:name="_Toc70602096"/>
      <w:bookmarkStart w:id="9113" w:name="_Toc71895931"/>
      <w:bookmarkStart w:id="9114" w:name="_Toc71897086"/>
      <w:bookmarkStart w:id="9115" w:name="_Toc71898241"/>
      <w:bookmarkStart w:id="9116" w:name="_Toc72320021"/>
      <w:bookmarkStart w:id="9117" w:name="_Toc72321177"/>
      <w:bookmarkStart w:id="9118" w:name="_Toc74647715"/>
      <w:bookmarkStart w:id="9119" w:name="_Toc74734450"/>
      <w:bookmarkStart w:id="9120" w:name="_Toc459990064"/>
      <w:bookmarkStart w:id="9121" w:name="_Toc460408956"/>
      <w:bookmarkStart w:id="9122" w:name="_Toc461173501"/>
      <w:bookmarkStart w:id="9123" w:name="_Toc461186790"/>
      <w:bookmarkStart w:id="9124" w:name="_Toc461187185"/>
      <w:bookmarkStart w:id="9125" w:name="_Toc461188507"/>
      <w:bookmarkStart w:id="9126" w:name="_Toc461188810"/>
      <w:bookmarkStart w:id="9127" w:name="_Toc461189020"/>
      <w:bookmarkStart w:id="9128" w:name="_Toc461198639"/>
      <w:bookmarkStart w:id="9129" w:name="_Toc461199451"/>
      <w:bookmarkStart w:id="9130" w:name="_Toc461528549"/>
      <w:bookmarkStart w:id="9131" w:name="_Toc461784567"/>
      <w:bookmarkStart w:id="9132" w:name="_Toc461784771"/>
      <w:bookmarkStart w:id="9133" w:name="_Toc461791348"/>
      <w:bookmarkStart w:id="9134" w:name="_Toc461794493"/>
      <w:bookmarkStart w:id="9135" w:name="_Toc461803427"/>
      <w:bookmarkStart w:id="9136" w:name="_Toc460409544"/>
      <w:bookmarkStart w:id="9137" w:name="_Toc461199242"/>
      <w:bookmarkStart w:id="9138" w:name="_Toc461784772"/>
      <w:bookmarkStart w:id="9139" w:name="_Toc461791349"/>
      <w:bookmarkStart w:id="9140" w:name="_Toc461803428"/>
      <w:bookmarkStart w:id="9141" w:name="_Toc146269464"/>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r w:rsidRPr="007E3137">
        <w:t>Certyfikacja</w:t>
      </w:r>
      <w:bookmarkEnd w:id="9136"/>
      <w:bookmarkEnd w:id="9137"/>
      <w:bookmarkEnd w:id="9138"/>
      <w:bookmarkEnd w:id="9139"/>
      <w:bookmarkEnd w:id="9140"/>
      <w:bookmarkEnd w:id="9141"/>
    </w:p>
    <w:p w14:paraId="32012045" w14:textId="77777777" w:rsidR="003E0A93" w:rsidRPr="007E3137" w:rsidRDefault="003E0A93" w:rsidP="003E0A93">
      <w:pPr>
        <w:pStyle w:val="Akapit"/>
      </w:pPr>
      <w:bookmarkStart w:id="9142" w:name="_Toc455741413"/>
      <w:bookmarkStart w:id="9143" w:name="_Toc455741569"/>
      <w:bookmarkStart w:id="9144" w:name="_Toc460409545"/>
      <w:bookmarkStart w:id="9145" w:name="_Toc461199243"/>
      <w:bookmarkStart w:id="9146" w:name="_Toc461784773"/>
      <w:bookmarkStart w:id="9147" w:name="_Toc461791350"/>
      <w:bookmarkStart w:id="9148" w:name="_Toc461803429"/>
      <w:r w:rsidRPr="007E3137">
        <w:t xml:space="preserve">Budowle i urządzenia mające wpływ na poziom bezpieczeństwa ruchu kolejowego, zgodnie </w:t>
      </w:r>
      <w:r w:rsidRPr="007E3137">
        <w:br/>
        <w:t>z obowiązującymi przepisami Prawa, muszą posiadać świadectwa dopuszczenia do eksploatacji typu, wraz z odpowiednimi certyfikatami i deklaracjami zgodności z typem. Zamawiający wymaga, aby zastosowane urządzenia i budowle były dopuszczone do eksploatacji bez jakichkolwiek ograniczeń czasowych i terytorialnych.</w:t>
      </w:r>
    </w:p>
    <w:p w14:paraId="16C978B5" w14:textId="77777777" w:rsidR="00747722" w:rsidRPr="007E3137" w:rsidRDefault="00747722" w:rsidP="00747722">
      <w:pPr>
        <w:pStyle w:val="Akapit"/>
      </w:pPr>
      <w:r w:rsidRPr="007E3137">
        <w:t xml:space="preserve">Wykonawca ma obowiązek stosowania takich materiałów - elementów podsystemów, zaliczanych do składników interoperacyjności, które posiadają stosowne deklaracje WE </w:t>
      </w:r>
      <w:r w:rsidRPr="007E3137">
        <w:lastRenderedPageBreak/>
        <w:t xml:space="preserve">zgodności lub przydatności do stosowania oraz certyfikaty WE zgodności lub przydatności do stosowania (jeżeli wymagane zgodnie z zastosowanym modułem oceny zgodności). </w:t>
      </w:r>
    </w:p>
    <w:p w14:paraId="0E07ECB1" w14:textId="1C5F2802" w:rsidR="00747722" w:rsidRPr="007E3137" w:rsidRDefault="00747722" w:rsidP="00747722">
      <w:pPr>
        <w:pStyle w:val="Akapit"/>
      </w:pPr>
      <w:r w:rsidRPr="007E3137">
        <w:t xml:space="preserve">Wykonawca jest zobowiązany zlecić jednostce notyfikowanej </w:t>
      </w:r>
      <w:r w:rsidR="00602908">
        <w:t>lub w uzasadnionych przypadkach</w:t>
      </w:r>
      <w:r w:rsidRPr="007E3137">
        <w:t xml:space="preserve"> jednostce wyznaczonej ocenę zgodności podsystemu „Infrastruktura” w części objętej zakresem zamówienia, na każdym etapie (projektu, budowy i końcowych prób podsystemu) zgodnie z zapisami ustawy z dnia 28 marca 2003r. o transporcie kolejowym (z </w:t>
      </w:r>
      <w:proofErr w:type="spellStart"/>
      <w:r w:rsidRPr="007E3137">
        <w:t>późn</w:t>
      </w:r>
      <w:proofErr w:type="spellEnd"/>
      <w:r w:rsidRPr="007E3137">
        <w:t>. zm.). W wyniku przeprowadzonej przez ww. jednostki oceny zgodności i uzyskanych certyfikatów weryfikacji i certyfikatów weryfikacji WE podsystemów, Wykonawca ma obowiązek wystawienia odpowiednich deklaracji weryfikacji WE podsystemów wystawionych na czas nieokreślony.</w:t>
      </w:r>
    </w:p>
    <w:p w14:paraId="2E407C09" w14:textId="77777777" w:rsidR="00602908" w:rsidRPr="007E3137" w:rsidRDefault="00602908" w:rsidP="00602908">
      <w:pPr>
        <w:pStyle w:val="Akapit"/>
      </w:pPr>
      <w:r w:rsidRPr="005156F1">
        <w:t>Zamawiający informuje, że przedmiotowy podsystem podlegał procesowi weryfikacji WE, a co za tym idzie wykonawca zobowiązany jest do uwzględnienia tego w procesie certyfikacji, zgodnie z obowiązującymi przepisami prawa.</w:t>
      </w:r>
    </w:p>
    <w:p w14:paraId="610FFE04" w14:textId="3A303B62" w:rsidR="00747722" w:rsidRPr="007E3137" w:rsidRDefault="00747722" w:rsidP="00747722">
      <w:pPr>
        <w:pStyle w:val="Akapit"/>
      </w:pPr>
      <w:r w:rsidRPr="007E3137">
        <w:t xml:space="preserve">Wykonawca jest zobowiązany podjąć współpracę z jednostką notyfikowaną oraz jednostką wyznaczoną na samym początku procesu projektowania oraz poinformować Prezesa UTK o podpisaniu umowy z jednostką notyfikowaną, zgodnie z obowiązującymi przepisami Prawa. </w:t>
      </w:r>
    </w:p>
    <w:p w14:paraId="605B2449" w14:textId="3D90D6BD" w:rsidR="00747722" w:rsidRPr="007E3137" w:rsidRDefault="00747722" w:rsidP="00747722">
      <w:pPr>
        <w:pStyle w:val="Akapit"/>
      </w:pPr>
      <w:r w:rsidRPr="007E3137">
        <w:t>Dokładny zakres weryfikacji, wynikający z zakresu robót w podsystemie, zostanie ustalony między Wykonawcą a ww. jednostkami zaraz po podjęciu współpracy między nimi. i będzie podlegał akceptacji Zamawiającego.</w:t>
      </w:r>
    </w:p>
    <w:p w14:paraId="22B74477" w14:textId="77777777" w:rsidR="003E0A93" w:rsidRPr="007E3137" w:rsidRDefault="003E0A93" w:rsidP="003E0A93">
      <w:pPr>
        <w:pStyle w:val="Akapit"/>
      </w:pPr>
      <w:r w:rsidRPr="007E3137">
        <w:t xml:space="preserve">Wykonawca jest zobowiązany niezwłocznie powiadomić Zamawiającego o każdym przypadku zidentyfikowania przez jednostkę notyfikowaną lub jednostkę wyznaczoną braków lub niezgodności w ramach prowadzonego procesu weryfikacji, o wszelkich ograniczeniach i </w:t>
      </w:r>
      <w:proofErr w:type="spellStart"/>
      <w:r w:rsidRPr="007E3137">
        <w:t>wyłączeniach</w:t>
      </w:r>
      <w:proofErr w:type="spellEnd"/>
      <w:r w:rsidRPr="007E3137">
        <w:t xml:space="preserve"> w procesie certyfikacji podsystemów oraz w przypadku dokonania zmian w prowadzonym procesie certyfikacji. Dodatkowo, Wykonawca zobowiązany jest do informowania Zamawiającego w raportach miesięcznych o przebiegu i stopniu zaawansowania procesu certyfikacji, w tym także, do przekazywania kopii korespondencji między ww. stronami, dotyczącej przebiegu oceny zgodności podsystemów. Ponadto, na każde żądanie Zamawiającego, Wykonawca zobowiązany jest niezwłocznie przekazać informacje o przebiegu procesu certyfikacji.</w:t>
      </w:r>
    </w:p>
    <w:p w14:paraId="6BCA452C" w14:textId="77777777" w:rsidR="003E0A93" w:rsidRPr="007E3137" w:rsidRDefault="003E0A93" w:rsidP="003E0A93">
      <w:pPr>
        <w:pStyle w:val="Akapit"/>
      </w:pPr>
      <w:r w:rsidRPr="007E3137">
        <w:t>Po zakończeniu etapu projektowania, a przed przystąpieniem do realizacji robót, Wykonawca pozyska od pośrednie potwierdzenia weryfikacji podsystemów wydane przez jednostkę notyfikowaną oraz jednostkę wyznaczoną.</w:t>
      </w:r>
    </w:p>
    <w:p w14:paraId="49CC8ED0" w14:textId="77777777" w:rsidR="003E0A93" w:rsidRPr="007E3137" w:rsidRDefault="003E0A93" w:rsidP="003E0A93">
      <w:pPr>
        <w:pStyle w:val="Akapit"/>
      </w:pPr>
      <w:r w:rsidRPr="007E3137">
        <w:t xml:space="preserve">Wykonawca dostarczy Zamawiającemu dla ww. podsystemów deklaracje weryfikacji WE wystawione na czas nieokreślony oraz całość dokumentacji przebiegu oceny zgodności wraz z certyfikatami i pośrednimi potwierdzeniami wydanymi przez jednostkę notyfikowaną oraz jednostkę wyznaczoną. </w:t>
      </w:r>
    </w:p>
    <w:p w14:paraId="478F95B5" w14:textId="77777777" w:rsidR="003E0A93" w:rsidRPr="007E3137" w:rsidRDefault="003E0A93" w:rsidP="003E0A93">
      <w:pPr>
        <w:pStyle w:val="Akapit"/>
      </w:pPr>
      <w:r w:rsidRPr="007E3137">
        <w:t xml:space="preserve">Wszystkie koszty związane z realizacją procesu oceny zgodności, w tym koszty wynagrodzenia jednostki notyfikowanej oraz jednostki wyznaczonej zostaną uwzględnione w ramach Zaakceptowanej Kwoty Kontraktowej. </w:t>
      </w:r>
    </w:p>
    <w:p w14:paraId="6A6F19EB" w14:textId="77777777" w:rsidR="003E0A93" w:rsidRPr="007E3137" w:rsidRDefault="003E0A93" w:rsidP="003E0A93">
      <w:pPr>
        <w:pStyle w:val="Akapit"/>
      </w:pPr>
      <w:r w:rsidRPr="007E3137">
        <w:t xml:space="preserve">Zamawiający wymaga, aby dostarczone przez Wykonawcę dokumenty potwierdzające proces weryfikacji zgodności składników interoperacyjności oraz podsystemu z wymaganiami zasadniczymi zostały sporządzone co najmniej języku polskim. </w:t>
      </w:r>
    </w:p>
    <w:p w14:paraId="43422C0E" w14:textId="77777777" w:rsidR="003E0A93" w:rsidRPr="007E3137" w:rsidRDefault="003E0A93" w:rsidP="003E0A93">
      <w:pPr>
        <w:pStyle w:val="Akapit"/>
      </w:pPr>
      <w:r w:rsidRPr="007E3137">
        <w:t xml:space="preserve">W przypadku otrzymania przez Zamawiającego decyzji Prezesa UTK o konieczności uzyskania zezwolenia/zezwoleń na dopuszczenie do eksploatacji podsystemu strukturalnego, </w:t>
      </w:r>
      <w:r w:rsidRPr="007E3137">
        <w:lastRenderedPageBreak/>
        <w:t>Wykonawca jest zobowiązany uzyskać takie zezwolenie(-a) na czas nieokreślony w imieniu Zamawiającego.</w:t>
      </w:r>
    </w:p>
    <w:p w14:paraId="61F3630D" w14:textId="77777777" w:rsidR="00182E39" w:rsidRPr="007E3137" w:rsidRDefault="00182E39" w:rsidP="00F0231B">
      <w:pPr>
        <w:pStyle w:val="Nagwek2"/>
      </w:pPr>
      <w:bookmarkStart w:id="9149" w:name="_Toc146269465"/>
      <w:r w:rsidRPr="007E3137">
        <w:t xml:space="preserve">Kontrola jakości </w:t>
      </w:r>
      <w:r w:rsidR="00146CDF" w:rsidRPr="007E3137">
        <w:t>r</w:t>
      </w:r>
      <w:r w:rsidRPr="007E3137">
        <w:t>obót</w:t>
      </w:r>
      <w:bookmarkEnd w:id="9142"/>
      <w:bookmarkEnd w:id="9143"/>
      <w:bookmarkEnd w:id="9144"/>
      <w:bookmarkEnd w:id="9145"/>
      <w:bookmarkEnd w:id="9146"/>
      <w:bookmarkEnd w:id="9147"/>
      <w:bookmarkEnd w:id="9148"/>
      <w:bookmarkEnd w:id="9149"/>
    </w:p>
    <w:p w14:paraId="512BC476" w14:textId="77777777" w:rsidR="00182E39" w:rsidRPr="007E3137" w:rsidRDefault="00182E39" w:rsidP="00CF1FB0">
      <w:pPr>
        <w:pStyle w:val="Punktator1"/>
        <w:numPr>
          <w:ilvl w:val="0"/>
          <w:numId w:val="68"/>
        </w:numPr>
        <w:ind w:left="417"/>
      </w:pPr>
      <w:r w:rsidRPr="007E3137">
        <w:t xml:space="preserve">Dla potrzeb zapewnienia współpracy z Wykonawcą i prowadzenia kontroli wykonywanych robót budowlanych oraz dokonywania odbiorów Zamawiający przewiduje ustanowienie </w:t>
      </w:r>
      <w:r w:rsidR="00961A99" w:rsidRPr="007E3137">
        <w:t xml:space="preserve">Inspektora Nadzoru </w:t>
      </w:r>
      <w:r w:rsidR="00DB09A0" w:rsidRPr="007E3137">
        <w:t xml:space="preserve">zgodnie, w </w:t>
      </w:r>
      <w:r w:rsidRPr="007E3137">
        <w:t>zakresie wynik</w:t>
      </w:r>
      <w:r w:rsidR="000B7E5B" w:rsidRPr="007E3137">
        <w:t>ającym z ustawy Prawo budowlane</w:t>
      </w:r>
      <w:r w:rsidR="00DB09A0" w:rsidRPr="007E3137">
        <w:t xml:space="preserve"> </w:t>
      </w:r>
      <w:r w:rsidR="00DB09A0" w:rsidRPr="007E3137">
        <w:br/>
        <w:t xml:space="preserve">i </w:t>
      </w:r>
      <w:r w:rsidRPr="007E3137">
        <w:t>postanowień Umowy</w:t>
      </w:r>
      <w:r w:rsidR="00374BB7" w:rsidRPr="007E3137">
        <w:t>.</w:t>
      </w:r>
    </w:p>
    <w:p w14:paraId="171CBB6F" w14:textId="77777777" w:rsidR="00182E39" w:rsidRPr="007E3137" w:rsidRDefault="00182E39" w:rsidP="00CF1FB0">
      <w:pPr>
        <w:pStyle w:val="Punktator1"/>
        <w:numPr>
          <w:ilvl w:val="0"/>
          <w:numId w:val="68"/>
        </w:numPr>
        <w:ind w:left="417"/>
      </w:pPr>
      <w:r w:rsidRPr="007E3137">
        <w:t xml:space="preserve">Wykonawca </w:t>
      </w:r>
      <w:r w:rsidR="00146CDF" w:rsidRPr="007E3137">
        <w:t>r</w:t>
      </w:r>
      <w:r w:rsidRPr="007E3137">
        <w:t xml:space="preserve">obót jest odpowiedzialny za prowadzenie i jakość </w:t>
      </w:r>
      <w:r w:rsidR="00DC570B" w:rsidRPr="007E3137">
        <w:t>robót</w:t>
      </w:r>
      <w:r w:rsidR="00DB09A0" w:rsidRPr="007E3137">
        <w:t xml:space="preserve">, za </w:t>
      </w:r>
      <w:r w:rsidRPr="007E3137">
        <w:t xml:space="preserve">stosowane metody wykonywania </w:t>
      </w:r>
      <w:r w:rsidR="00DC570B" w:rsidRPr="007E3137">
        <w:t>robót</w:t>
      </w:r>
      <w:r w:rsidRPr="007E3137">
        <w:t xml:space="preserve">, </w:t>
      </w:r>
      <w:r w:rsidR="00DB09A0" w:rsidRPr="007E3137">
        <w:t xml:space="preserve">za zastosowane wyroby zgodnie z </w:t>
      </w:r>
      <w:r w:rsidRPr="007E3137">
        <w:t>warunkami Umowy</w:t>
      </w:r>
      <w:r w:rsidR="007D45DB" w:rsidRPr="007E3137">
        <w:t xml:space="preserve">, </w:t>
      </w:r>
      <w:r w:rsidR="001D5B62" w:rsidRPr="007E3137">
        <w:t>Prawem</w:t>
      </w:r>
      <w:r w:rsidR="009F0EDF" w:rsidRPr="007E3137">
        <w:t xml:space="preserve"> </w:t>
      </w:r>
      <w:r w:rsidRPr="007E3137">
        <w:t>i</w:t>
      </w:r>
      <w:r w:rsidR="00DB09A0" w:rsidRPr="007E3137">
        <w:t xml:space="preserve"> </w:t>
      </w:r>
      <w:r w:rsidRPr="007E3137">
        <w:t xml:space="preserve">opracowaną przez Wykonawcę i </w:t>
      </w:r>
      <w:r w:rsidR="009F0EDF" w:rsidRPr="007E3137">
        <w:t xml:space="preserve">zatwierdzoną </w:t>
      </w:r>
      <w:r w:rsidRPr="007E3137">
        <w:t>przez Zamawiającego dokumentacją projektową, a także poleceniami Inspektora Nadzoru</w:t>
      </w:r>
      <w:r w:rsidR="00374BB7" w:rsidRPr="007E3137">
        <w:t>.</w:t>
      </w:r>
    </w:p>
    <w:p w14:paraId="444F5FA0" w14:textId="77777777" w:rsidR="00182E39" w:rsidRPr="007E3137" w:rsidRDefault="00126EFC" w:rsidP="00CF1FB0">
      <w:pPr>
        <w:pStyle w:val="Punktator1"/>
        <w:numPr>
          <w:ilvl w:val="0"/>
          <w:numId w:val="68"/>
        </w:numPr>
        <w:ind w:left="417"/>
      </w:pPr>
      <w:r w:rsidRPr="007E3137">
        <w:t xml:space="preserve">Jakość Robót będzie kontrolowana w trakcie wykonywania Robót i ma być zgodna </w:t>
      </w:r>
      <w:r w:rsidR="00DB09A0" w:rsidRPr="007E3137">
        <w:br/>
      </w:r>
      <w:r w:rsidRPr="007E3137">
        <w:t>w</w:t>
      </w:r>
      <w:r w:rsidR="00DB09A0" w:rsidRPr="007E3137">
        <w:t xml:space="preserve"> </w:t>
      </w:r>
      <w:r w:rsidRPr="007E3137">
        <w:t xml:space="preserve">wymaganiami </w:t>
      </w:r>
      <w:proofErr w:type="spellStart"/>
      <w:r w:rsidRPr="007E3137">
        <w:t>STWiORB</w:t>
      </w:r>
      <w:proofErr w:type="spellEnd"/>
      <w:r w:rsidRPr="007E3137">
        <w:t>, PZJ, projektu organizacji i technologii robót i Regulacjami Zamawiającego</w:t>
      </w:r>
      <w:r w:rsidR="00374BB7" w:rsidRPr="007E3137">
        <w:t>.</w:t>
      </w:r>
    </w:p>
    <w:p w14:paraId="34144FD9" w14:textId="77777777" w:rsidR="00182E39" w:rsidRPr="007E3137" w:rsidRDefault="00DB09A0" w:rsidP="00CF1FB0">
      <w:pPr>
        <w:pStyle w:val="Punktator1"/>
        <w:numPr>
          <w:ilvl w:val="0"/>
          <w:numId w:val="68"/>
        </w:numPr>
        <w:ind w:left="417"/>
      </w:pPr>
      <w:r w:rsidRPr="007E3137">
        <w:t xml:space="preserve">Kontroli bieżącej i </w:t>
      </w:r>
      <w:r w:rsidR="00182E39" w:rsidRPr="007E3137">
        <w:t>sprawdzaniu wykonywanych robót budowlanych będą w</w:t>
      </w:r>
      <w:r w:rsidRPr="007E3137">
        <w:t xml:space="preserve"> </w:t>
      </w:r>
      <w:r w:rsidR="00182E39" w:rsidRPr="007E3137">
        <w:t>szczególności poddane:</w:t>
      </w:r>
    </w:p>
    <w:p w14:paraId="0A47FFB1" w14:textId="77777777" w:rsidR="00182E39" w:rsidRPr="007E3137" w:rsidRDefault="00182E39" w:rsidP="00CF1FB0">
      <w:pPr>
        <w:pStyle w:val="am"/>
        <w:numPr>
          <w:ilvl w:val="0"/>
          <w:numId w:val="69"/>
        </w:numPr>
        <w:ind w:left="814"/>
        <w:jc w:val="both"/>
      </w:pPr>
      <w:r w:rsidRPr="007E3137">
        <w:t>rozwiązania zawarte w dokumentacji projektowej - przed ich skierowaniem do r</w:t>
      </w:r>
      <w:r w:rsidR="00DB09A0" w:rsidRPr="007E3137">
        <w:t xml:space="preserve">ealizacji robót budowlanych – w aspekcie ich zgodności z </w:t>
      </w:r>
      <w:r w:rsidRPr="007E3137">
        <w:t>programem funkcjonalno-użytkowym oraz warunkami Umowy</w:t>
      </w:r>
      <w:r w:rsidR="00374BB7" w:rsidRPr="007E3137">
        <w:t>;</w:t>
      </w:r>
    </w:p>
    <w:p w14:paraId="0728E433" w14:textId="77777777" w:rsidR="00182E39" w:rsidRPr="007E3137" w:rsidRDefault="00182E39" w:rsidP="00CF1FB0">
      <w:pPr>
        <w:pStyle w:val="am"/>
        <w:numPr>
          <w:ilvl w:val="0"/>
          <w:numId w:val="69"/>
        </w:numPr>
        <w:ind w:left="814"/>
        <w:jc w:val="both"/>
      </w:pPr>
      <w:r w:rsidRPr="007E3137">
        <w:t>stosowane wyroby budowlane - w odniesieniu do dokumentów potwierdzających ich dopuszczenie do obrotu oraz zgodności parametrów z</w:t>
      </w:r>
      <w:r w:rsidR="00374BB7" w:rsidRPr="007E3137">
        <w:t xml:space="preserve"> </w:t>
      </w:r>
      <w:r w:rsidR="00DB09A0" w:rsidRPr="007E3137">
        <w:t xml:space="preserve">danymi zawartymi w </w:t>
      </w:r>
      <w:r w:rsidRPr="007E3137">
        <w:t>projektach wykonawczych i w specyfikacjach technicznych</w:t>
      </w:r>
      <w:r w:rsidR="00374BB7" w:rsidRPr="007E3137">
        <w:t>;</w:t>
      </w:r>
    </w:p>
    <w:p w14:paraId="46C72329" w14:textId="77777777" w:rsidR="00182E39" w:rsidRPr="007E3137" w:rsidRDefault="00060EE2" w:rsidP="00CF1FB0">
      <w:pPr>
        <w:pStyle w:val="am"/>
        <w:numPr>
          <w:ilvl w:val="0"/>
          <w:numId w:val="69"/>
        </w:numPr>
        <w:ind w:left="814"/>
        <w:jc w:val="both"/>
      </w:pPr>
      <w:r w:rsidRPr="007E3137">
        <w:t xml:space="preserve">zgodność </w:t>
      </w:r>
      <w:r w:rsidR="00182E39" w:rsidRPr="007E3137">
        <w:t>wykonania robót budowlanych z</w:t>
      </w:r>
      <w:r w:rsidRPr="007E3137">
        <w:t xml:space="preserve"> zatwierdzoną</w:t>
      </w:r>
      <w:r w:rsidR="00182E39" w:rsidRPr="007E3137">
        <w:t xml:space="preserve"> </w:t>
      </w:r>
      <w:r w:rsidRPr="007E3137">
        <w:t>dokumentacją projektową</w:t>
      </w:r>
      <w:r w:rsidR="00374BB7" w:rsidRPr="007E3137">
        <w:t>.</w:t>
      </w:r>
    </w:p>
    <w:p w14:paraId="609CC34B" w14:textId="77777777" w:rsidR="00182E39" w:rsidRPr="007E3137" w:rsidRDefault="00182E39" w:rsidP="00CF1FB0">
      <w:pPr>
        <w:pStyle w:val="Punktator1"/>
        <w:numPr>
          <w:ilvl w:val="0"/>
          <w:numId w:val="68"/>
        </w:numPr>
        <w:ind w:left="417"/>
      </w:pPr>
      <w:r w:rsidRPr="007E3137">
        <w:t>Wykonawca zobowiązuje się:</w:t>
      </w:r>
    </w:p>
    <w:p w14:paraId="78FD078F" w14:textId="77777777" w:rsidR="00182E39" w:rsidRPr="007E3137" w:rsidRDefault="00182E39" w:rsidP="00CF1FB0">
      <w:pPr>
        <w:pStyle w:val="am"/>
        <w:numPr>
          <w:ilvl w:val="0"/>
          <w:numId w:val="70"/>
        </w:numPr>
        <w:ind w:left="814"/>
        <w:jc w:val="both"/>
      </w:pPr>
      <w:r w:rsidRPr="007E3137">
        <w:t xml:space="preserve">przekazywać Zamawiającemu na bieżąco dane dotyczące zaangażowania liczby personelu, sprzętu i materiałów na poszczególnych odcinkach w określonym czasie </w:t>
      </w:r>
      <w:r w:rsidR="00DB09A0" w:rsidRPr="007E3137">
        <w:br/>
      </w:r>
      <w:r w:rsidRPr="007E3137">
        <w:t>i inne informacje o planowanej wielkości zatrudnienia, planowanych dostawach materiałów o strategicznym znaczeniu dla projektu itp.</w:t>
      </w:r>
    </w:p>
    <w:p w14:paraId="1E17E7B2" w14:textId="77777777" w:rsidR="00133DB7" w:rsidRPr="007E3137" w:rsidRDefault="00DE014E" w:rsidP="00F0231B">
      <w:pPr>
        <w:pStyle w:val="Nagwek2"/>
      </w:pPr>
      <w:bookmarkStart w:id="9150" w:name="_Toc455052978"/>
      <w:bookmarkStart w:id="9151" w:name="_Toc455053594"/>
      <w:bookmarkStart w:id="9152" w:name="_Toc455054210"/>
      <w:bookmarkStart w:id="9153" w:name="_Toc455054826"/>
      <w:bookmarkStart w:id="9154" w:name="_Toc455060930"/>
      <w:bookmarkStart w:id="9155" w:name="_Toc455061559"/>
      <w:bookmarkStart w:id="9156" w:name="_Toc455567633"/>
      <w:bookmarkStart w:id="9157" w:name="_Toc455741414"/>
      <w:bookmarkStart w:id="9158" w:name="_Toc455741570"/>
      <w:bookmarkStart w:id="9159" w:name="_Toc460409546"/>
      <w:bookmarkStart w:id="9160" w:name="_Toc461199244"/>
      <w:bookmarkStart w:id="9161" w:name="_Toc461784774"/>
      <w:bookmarkStart w:id="9162" w:name="_Toc461791351"/>
      <w:bookmarkStart w:id="9163" w:name="_Toc461803430"/>
      <w:bookmarkStart w:id="9164" w:name="_Toc146269466"/>
      <w:bookmarkEnd w:id="9150"/>
      <w:bookmarkEnd w:id="9151"/>
      <w:bookmarkEnd w:id="9152"/>
      <w:bookmarkEnd w:id="9153"/>
      <w:bookmarkEnd w:id="9154"/>
      <w:bookmarkEnd w:id="9155"/>
      <w:bookmarkEnd w:id="9156"/>
      <w:r w:rsidRPr="007E3137">
        <w:t>Stosowanie się do Prawa i innych przepisów</w:t>
      </w:r>
      <w:bookmarkEnd w:id="9157"/>
      <w:bookmarkEnd w:id="9158"/>
      <w:bookmarkEnd w:id="9159"/>
      <w:bookmarkEnd w:id="9160"/>
      <w:bookmarkEnd w:id="9161"/>
      <w:bookmarkEnd w:id="9162"/>
      <w:bookmarkEnd w:id="9163"/>
      <w:bookmarkEnd w:id="9164"/>
    </w:p>
    <w:p w14:paraId="16205D20" w14:textId="1E7AC97B" w:rsidR="00133DB7" w:rsidRPr="007E3137" w:rsidRDefault="00133DB7" w:rsidP="00F0231B">
      <w:pPr>
        <w:spacing w:before="120" w:after="120"/>
        <w:ind w:firstLine="0"/>
        <w:rPr>
          <w:sz w:val="22"/>
        </w:rPr>
      </w:pPr>
      <w:r w:rsidRPr="007E3137">
        <w:rPr>
          <w:sz w:val="22"/>
        </w:rPr>
        <w:t>W SIWZ Zamawiający opisał przedmiot zamówienia w pierwszej kolejności przy wykorzystaniu Polskich Norm przenoszących normy europejskie, ale również przy pomocy norm innych państw członkowskich Europejskiego Obszaru Gospodarczego przenoszących normy europejskie, norm międzynarodowych, norm wydawanych przez Międzynarodowy Związek Kol</w:t>
      </w:r>
      <w:r w:rsidR="005A01B9" w:rsidRPr="007E3137">
        <w:rPr>
          <w:sz w:val="22"/>
        </w:rPr>
        <w:t>ie</w:t>
      </w:r>
      <w:r w:rsidRPr="007E3137">
        <w:rPr>
          <w:sz w:val="22"/>
        </w:rPr>
        <w:t xml:space="preserve"> i europejskie organizacje normalizacyjne. Normy, które ma spełniać przedmiot zamówienia, zostały wskazane w:</w:t>
      </w:r>
    </w:p>
    <w:p w14:paraId="72A156B6" w14:textId="77777777" w:rsidR="00133DB7" w:rsidRPr="007E3137" w:rsidRDefault="00133DB7" w:rsidP="00CF1FB0">
      <w:pPr>
        <w:pStyle w:val="Akapitzlist"/>
        <w:numPr>
          <w:ilvl w:val="1"/>
          <w:numId w:val="71"/>
        </w:numPr>
        <w:spacing w:before="120" w:after="120"/>
        <w:ind w:left="417"/>
        <w:contextualSpacing w:val="0"/>
        <w:rPr>
          <w:sz w:val="22"/>
        </w:rPr>
      </w:pPr>
      <w:r w:rsidRPr="007E3137">
        <w:rPr>
          <w:sz w:val="22"/>
        </w:rPr>
        <w:t>treści niniejszeg</w:t>
      </w:r>
      <w:r w:rsidR="00374BB7" w:rsidRPr="007E3137">
        <w:rPr>
          <w:sz w:val="22"/>
        </w:rPr>
        <w:t>o dokumentu;</w:t>
      </w:r>
    </w:p>
    <w:p w14:paraId="328865E6" w14:textId="77777777" w:rsidR="00133DB7" w:rsidRPr="007E3137" w:rsidRDefault="00133DB7" w:rsidP="00CF1FB0">
      <w:pPr>
        <w:pStyle w:val="Akapitzlist"/>
        <w:numPr>
          <w:ilvl w:val="1"/>
          <w:numId w:val="71"/>
        </w:numPr>
        <w:spacing w:before="120" w:after="120"/>
        <w:ind w:left="417"/>
        <w:contextualSpacing w:val="0"/>
        <w:rPr>
          <w:sz w:val="22"/>
        </w:rPr>
      </w:pPr>
      <w:r w:rsidRPr="007E3137">
        <w:rPr>
          <w:sz w:val="22"/>
        </w:rPr>
        <w:t>Regulacjach Zamawiającego.</w:t>
      </w:r>
    </w:p>
    <w:p w14:paraId="35BA040B" w14:textId="77777777" w:rsidR="00133DB7" w:rsidRPr="007E3137" w:rsidRDefault="00133DB7" w:rsidP="00F0231B">
      <w:pPr>
        <w:spacing w:before="120" w:after="120"/>
        <w:ind w:firstLine="0"/>
        <w:rPr>
          <w:sz w:val="22"/>
        </w:rPr>
      </w:pPr>
      <w:r w:rsidRPr="007E3137">
        <w:rPr>
          <w:sz w:val="22"/>
        </w:rPr>
        <w:t>Zamawiający dopuszcza rozwiązania równoważne opisywanym</w:t>
      </w:r>
      <w:r w:rsidR="000C09E8" w:rsidRPr="007E3137">
        <w:rPr>
          <w:sz w:val="22"/>
        </w:rPr>
        <w:t xml:space="preserve"> w PFU oraz Regulacjach Zamawiającego</w:t>
      </w:r>
      <w:r w:rsidR="00126EFC" w:rsidRPr="007E3137">
        <w:rPr>
          <w:sz w:val="22"/>
        </w:rPr>
        <w:t>.</w:t>
      </w:r>
      <w:r w:rsidRPr="007E3137">
        <w:rPr>
          <w:sz w:val="22"/>
        </w:rPr>
        <w:t xml:space="preserve"> </w:t>
      </w:r>
      <w:r w:rsidR="000C09E8" w:rsidRPr="007E3137">
        <w:rPr>
          <w:sz w:val="22"/>
        </w:rPr>
        <w:t xml:space="preserve">Wykonawca, który powołuje się na rozwiązania </w:t>
      </w:r>
      <w:bookmarkStart w:id="9165" w:name="highlightHit_4"/>
      <w:bookmarkEnd w:id="9165"/>
      <w:r w:rsidR="000C09E8" w:rsidRPr="007E3137">
        <w:rPr>
          <w:rStyle w:val="highlight"/>
          <w:sz w:val="22"/>
        </w:rPr>
        <w:t>równoważ</w:t>
      </w:r>
      <w:r w:rsidR="000C09E8" w:rsidRPr="007E3137">
        <w:rPr>
          <w:sz w:val="22"/>
        </w:rPr>
        <w:t>ne opisywanym przez Zamawiającego, jest obowiązany wykazać, że oferowane przez niego dostawy, usługi lub roboty budowlane spełniają wymagania określone przez Zamawiającego.</w:t>
      </w:r>
    </w:p>
    <w:p w14:paraId="3C39EB85" w14:textId="77777777" w:rsidR="00CD5B59" w:rsidRPr="007E3137" w:rsidRDefault="00133DB7" w:rsidP="00F0231B">
      <w:pPr>
        <w:spacing w:before="120" w:after="120"/>
        <w:ind w:firstLine="0"/>
      </w:pPr>
      <w:r w:rsidRPr="007E3137">
        <w:rPr>
          <w:sz w:val="22"/>
        </w:rPr>
        <w:lastRenderedPageBreak/>
        <w:t>Wykonawca zobowiązany jest również uwzględnić wymogi wynikające z Księgi Identyfikacji Wizualnej PKP Polskich Linii Kolejowych S.A., w tym treści Rozdziału 7 dotyczącego kolorystyki budynków i budowli kolejowych.</w:t>
      </w:r>
    </w:p>
    <w:p w14:paraId="150D18C6" w14:textId="77777777" w:rsidR="00CD5B59" w:rsidRPr="007E3137" w:rsidRDefault="00CD5B59" w:rsidP="00F0231B">
      <w:pPr>
        <w:ind w:firstLine="0"/>
        <w:jc w:val="left"/>
      </w:pPr>
      <w:r w:rsidRPr="007E3137">
        <w:br w:type="page"/>
      </w:r>
    </w:p>
    <w:p w14:paraId="327C1409" w14:textId="77777777" w:rsidR="00095F36" w:rsidRPr="007E3137" w:rsidRDefault="00AD6EF3" w:rsidP="00F0231B">
      <w:pPr>
        <w:pStyle w:val="Nagwek1"/>
      </w:pPr>
      <w:bookmarkStart w:id="9166" w:name="_Toc461784571"/>
      <w:bookmarkStart w:id="9167" w:name="_Toc461784775"/>
      <w:bookmarkStart w:id="9168" w:name="_Toc461791352"/>
      <w:bookmarkStart w:id="9169" w:name="_Toc461794497"/>
      <w:bookmarkStart w:id="9170" w:name="_Toc461803431"/>
      <w:bookmarkStart w:id="9171" w:name="_Toc461784574"/>
      <w:bookmarkStart w:id="9172" w:name="_Toc461784778"/>
      <w:bookmarkStart w:id="9173" w:name="_Toc461791355"/>
      <w:bookmarkStart w:id="9174" w:name="_Toc461794500"/>
      <w:bookmarkStart w:id="9175" w:name="_Toc461803434"/>
      <w:bookmarkStart w:id="9176" w:name="_Toc461784575"/>
      <w:bookmarkStart w:id="9177" w:name="_Toc461784779"/>
      <w:bookmarkStart w:id="9178" w:name="_Toc461791356"/>
      <w:bookmarkStart w:id="9179" w:name="_Toc461794501"/>
      <w:bookmarkStart w:id="9180" w:name="_Toc461803435"/>
      <w:bookmarkStart w:id="9181" w:name="_Toc461784576"/>
      <w:bookmarkStart w:id="9182" w:name="_Toc461784780"/>
      <w:bookmarkStart w:id="9183" w:name="_Toc461791357"/>
      <w:bookmarkStart w:id="9184" w:name="_Toc461794502"/>
      <w:bookmarkStart w:id="9185" w:name="_Toc461803436"/>
      <w:bookmarkStart w:id="9186" w:name="_Toc461784577"/>
      <w:bookmarkStart w:id="9187" w:name="_Toc461784781"/>
      <w:bookmarkStart w:id="9188" w:name="_Toc461791358"/>
      <w:bookmarkStart w:id="9189" w:name="_Toc461794503"/>
      <w:bookmarkStart w:id="9190" w:name="_Toc461803437"/>
      <w:bookmarkStart w:id="9191" w:name="_Toc461784578"/>
      <w:bookmarkStart w:id="9192" w:name="_Toc461784782"/>
      <w:bookmarkStart w:id="9193" w:name="_Toc461791359"/>
      <w:bookmarkStart w:id="9194" w:name="_Toc461794504"/>
      <w:bookmarkStart w:id="9195" w:name="_Toc461803438"/>
      <w:bookmarkStart w:id="9196" w:name="_Toc461784579"/>
      <w:bookmarkStart w:id="9197" w:name="_Toc461784783"/>
      <w:bookmarkStart w:id="9198" w:name="_Toc461791360"/>
      <w:bookmarkStart w:id="9199" w:name="_Toc461794505"/>
      <w:bookmarkStart w:id="9200" w:name="_Toc461803439"/>
      <w:bookmarkStart w:id="9201" w:name="_Toc461784580"/>
      <w:bookmarkStart w:id="9202" w:name="_Toc461784784"/>
      <w:bookmarkStart w:id="9203" w:name="_Toc461791361"/>
      <w:bookmarkStart w:id="9204" w:name="_Toc461794506"/>
      <w:bookmarkStart w:id="9205" w:name="_Toc461803440"/>
      <w:bookmarkStart w:id="9206" w:name="_Toc461784581"/>
      <w:bookmarkStart w:id="9207" w:name="_Toc461784785"/>
      <w:bookmarkStart w:id="9208" w:name="_Toc461791362"/>
      <w:bookmarkStart w:id="9209" w:name="_Toc461794507"/>
      <w:bookmarkStart w:id="9210" w:name="_Toc461803441"/>
      <w:bookmarkStart w:id="9211" w:name="_Toc461784583"/>
      <w:bookmarkStart w:id="9212" w:name="_Toc461784787"/>
      <w:bookmarkStart w:id="9213" w:name="_Toc461791364"/>
      <w:bookmarkStart w:id="9214" w:name="_Toc461794509"/>
      <w:bookmarkStart w:id="9215" w:name="_Toc461803443"/>
      <w:bookmarkStart w:id="9216" w:name="_Toc461784584"/>
      <w:bookmarkStart w:id="9217" w:name="_Toc461784788"/>
      <w:bookmarkStart w:id="9218" w:name="_Toc461791365"/>
      <w:bookmarkStart w:id="9219" w:name="_Toc461794510"/>
      <w:bookmarkStart w:id="9220" w:name="_Toc461803444"/>
      <w:bookmarkStart w:id="9221" w:name="_Toc461784586"/>
      <w:bookmarkStart w:id="9222" w:name="_Toc461784790"/>
      <w:bookmarkStart w:id="9223" w:name="_Toc461791367"/>
      <w:bookmarkStart w:id="9224" w:name="_Toc461794512"/>
      <w:bookmarkStart w:id="9225" w:name="_Toc461803446"/>
      <w:bookmarkStart w:id="9226" w:name="_Toc461784589"/>
      <w:bookmarkStart w:id="9227" w:name="_Toc461784793"/>
      <w:bookmarkStart w:id="9228" w:name="_Toc461791370"/>
      <w:bookmarkStart w:id="9229" w:name="_Toc461794515"/>
      <w:bookmarkStart w:id="9230" w:name="_Toc461803449"/>
      <w:bookmarkStart w:id="9231" w:name="_Toc461784590"/>
      <w:bookmarkStart w:id="9232" w:name="_Toc461784794"/>
      <w:bookmarkStart w:id="9233" w:name="_Toc461791371"/>
      <w:bookmarkStart w:id="9234" w:name="_Toc461794516"/>
      <w:bookmarkStart w:id="9235" w:name="_Toc461803450"/>
      <w:bookmarkStart w:id="9236" w:name="_Toc461784591"/>
      <w:bookmarkStart w:id="9237" w:name="_Toc461784795"/>
      <w:bookmarkStart w:id="9238" w:name="_Toc461791372"/>
      <w:bookmarkStart w:id="9239" w:name="_Toc461794517"/>
      <w:bookmarkStart w:id="9240" w:name="_Toc461803451"/>
      <w:bookmarkStart w:id="9241" w:name="_Toc461784592"/>
      <w:bookmarkStart w:id="9242" w:name="_Toc461784796"/>
      <w:bookmarkStart w:id="9243" w:name="_Toc461791373"/>
      <w:bookmarkStart w:id="9244" w:name="_Toc461794518"/>
      <w:bookmarkStart w:id="9245" w:name="_Toc461803452"/>
      <w:bookmarkStart w:id="9246" w:name="_Toc461784593"/>
      <w:bookmarkStart w:id="9247" w:name="_Toc461784797"/>
      <w:bookmarkStart w:id="9248" w:name="_Toc461791374"/>
      <w:bookmarkStart w:id="9249" w:name="_Toc461794519"/>
      <w:bookmarkStart w:id="9250" w:name="_Toc461803453"/>
      <w:bookmarkStart w:id="9251" w:name="_Toc459990068"/>
      <w:bookmarkStart w:id="9252" w:name="_Toc460408960"/>
      <w:bookmarkStart w:id="9253" w:name="_Toc461173505"/>
      <w:bookmarkStart w:id="9254" w:name="_Toc461186794"/>
      <w:bookmarkStart w:id="9255" w:name="_Toc461187189"/>
      <w:bookmarkStart w:id="9256" w:name="_Toc461188511"/>
      <w:bookmarkStart w:id="9257" w:name="_Toc461188814"/>
      <w:bookmarkStart w:id="9258" w:name="_Toc461189024"/>
      <w:bookmarkStart w:id="9259" w:name="_Toc461198643"/>
      <w:bookmarkStart w:id="9260" w:name="_Toc461199455"/>
      <w:bookmarkStart w:id="9261" w:name="_Toc461528553"/>
      <w:bookmarkStart w:id="9262" w:name="_Toc461784594"/>
      <w:bookmarkStart w:id="9263" w:name="_Toc461784798"/>
      <w:bookmarkStart w:id="9264" w:name="_Toc461791375"/>
      <w:bookmarkStart w:id="9265" w:name="_Toc461794520"/>
      <w:bookmarkStart w:id="9266" w:name="_Toc461803454"/>
      <w:bookmarkStart w:id="9267" w:name="_Toc455052981"/>
      <w:bookmarkStart w:id="9268" w:name="_Toc455053597"/>
      <w:bookmarkStart w:id="9269" w:name="_Toc455054213"/>
      <w:bookmarkStart w:id="9270" w:name="_Toc455054829"/>
      <w:bookmarkStart w:id="9271" w:name="_Toc455060933"/>
      <w:bookmarkStart w:id="9272" w:name="_Toc455061562"/>
      <w:bookmarkStart w:id="9273" w:name="_Toc455567636"/>
      <w:bookmarkStart w:id="9274" w:name="_Toc455052984"/>
      <w:bookmarkStart w:id="9275" w:name="_Toc455053600"/>
      <w:bookmarkStart w:id="9276" w:name="_Toc455054216"/>
      <w:bookmarkStart w:id="9277" w:name="_Toc455054832"/>
      <w:bookmarkStart w:id="9278" w:name="_Toc455060936"/>
      <w:bookmarkStart w:id="9279" w:name="_Toc455061565"/>
      <w:bookmarkStart w:id="9280" w:name="_Toc455567639"/>
      <w:bookmarkStart w:id="9281" w:name="_Toc455060939"/>
      <w:bookmarkStart w:id="9282" w:name="_Toc455061568"/>
      <w:bookmarkStart w:id="9283" w:name="_Toc455567642"/>
      <w:bookmarkStart w:id="9284" w:name="_Toc455060940"/>
      <w:bookmarkStart w:id="9285" w:name="_Toc455061569"/>
      <w:bookmarkStart w:id="9286" w:name="_Toc455567643"/>
      <w:bookmarkStart w:id="9287" w:name="_Toc455060942"/>
      <w:bookmarkStart w:id="9288" w:name="_Toc455061571"/>
      <w:bookmarkStart w:id="9289" w:name="_Toc455567645"/>
      <w:bookmarkStart w:id="9290" w:name="_Toc455060943"/>
      <w:bookmarkStart w:id="9291" w:name="_Toc455061572"/>
      <w:bookmarkStart w:id="9292" w:name="_Toc455567646"/>
      <w:bookmarkStart w:id="9293" w:name="_Toc455060946"/>
      <w:bookmarkStart w:id="9294" w:name="_Toc455061575"/>
      <w:bookmarkStart w:id="9295" w:name="_Toc455567649"/>
      <w:bookmarkStart w:id="9296" w:name="_Toc455060947"/>
      <w:bookmarkStart w:id="9297" w:name="_Toc455061576"/>
      <w:bookmarkStart w:id="9298" w:name="_Toc455567650"/>
      <w:bookmarkStart w:id="9299" w:name="_Toc391469817"/>
      <w:bookmarkStart w:id="9300" w:name="_Toc391471099"/>
      <w:bookmarkStart w:id="9301" w:name="_Toc405358308"/>
      <w:bookmarkStart w:id="9302" w:name="_Toc406653829"/>
      <w:bookmarkStart w:id="9303" w:name="_Toc450138373"/>
      <w:bookmarkStart w:id="9304" w:name="_Toc450139863"/>
      <w:bookmarkStart w:id="9305" w:name="_Toc454201149"/>
      <w:bookmarkStart w:id="9306" w:name="_Toc454202692"/>
      <w:bookmarkStart w:id="9307" w:name="_Toc455741415"/>
      <w:bookmarkStart w:id="9308" w:name="_Toc455741571"/>
      <w:bookmarkStart w:id="9309" w:name="_Toc460409547"/>
      <w:bookmarkStart w:id="9310" w:name="_Toc461199245"/>
      <w:bookmarkStart w:id="9311" w:name="_Toc461784799"/>
      <w:bookmarkStart w:id="9312" w:name="_Toc461791376"/>
      <w:bookmarkStart w:id="9313" w:name="_Toc461803455"/>
      <w:bookmarkStart w:id="9314" w:name="_Toc146269467"/>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r w:rsidRPr="007E3137">
        <w:lastRenderedPageBreak/>
        <w:t>ZAŁĄCZNIKI</w:t>
      </w:r>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bookmarkEnd w:id="9314"/>
    </w:p>
    <w:p w14:paraId="54B320A4" w14:textId="586893B8" w:rsidR="00E61A73" w:rsidRPr="007E3137" w:rsidRDefault="00B10D4C" w:rsidP="005469BE">
      <w:pPr>
        <w:pStyle w:val="Akapitzlist"/>
        <w:numPr>
          <w:ilvl w:val="2"/>
          <w:numId w:val="14"/>
        </w:numPr>
        <w:spacing w:before="120" w:after="120"/>
        <w:ind w:left="993" w:hanging="993"/>
        <w:rPr>
          <w:sz w:val="22"/>
        </w:rPr>
      </w:pPr>
      <w:bookmarkStart w:id="9315" w:name="_Toc319203086"/>
      <w:bookmarkStart w:id="9316" w:name="_Toc319405952"/>
      <w:r w:rsidRPr="007E3137">
        <w:rPr>
          <w:sz w:val="22"/>
        </w:rPr>
        <w:t xml:space="preserve">Wymagania </w:t>
      </w:r>
      <w:r w:rsidR="006024BE" w:rsidRPr="007E3137">
        <w:rPr>
          <w:sz w:val="22"/>
        </w:rPr>
        <w:t>dla</w:t>
      </w:r>
      <w:r w:rsidRPr="007E3137">
        <w:rPr>
          <w:sz w:val="22"/>
        </w:rPr>
        <w:t xml:space="preserve"> dokumentacji</w:t>
      </w:r>
      <w:r w:rsidR="006024BE" w:rsidRPr="007E3137">
        <w:rPr>
          <w:sz w:val="22"/>
        </w:rPr>
        <w:t xml:space="preserve"> w formie elektronicznej</w:t>
      </w:r>
      <w:r w:rsidR="007B2CF3" w:rsidRPr="007E3137">
        <w:rPr>
          <w:sz w:val="22"/>
        </w:rPr>
        <w:t>;</w:t>
      </w:r>
      <w:bookmarkEnd w:id="9315"/>
      <w:bookmarkEnd w:id="9316"/>
    </w:p>
    <w:p w14:paraId="59EE95DE" w14:textId="30F8464F" w:rsidR="00E61A73" w:rsidRPr="007E3137" w:rsidRDefault="00E61A73" w:rsidP="00F0231B">
      <w:pPr>
        <w:pStyle w:val="Akapitzlist"/>
        <w:numPr>
          <w:ilvl w:val="2"/>
          <w:numId w:val="14"/>
        </w:numPr>
        <w:spacing w:before="120" w:after="120"/>
        <w:ind w:left="993" w:hanging="993"/>
        <w:rPr>
          <w:sz w:val="22"/>
        </w:rPr>
      </w:pPr>
      <w:r w:rsidRPr="007E3137">
        <w:rPr>
          <w:sz w:val="22"/>
        </w:rPr>
        <w:t>Regulacje Zamawiającego;</w:t>
      </w:r>
    </w:p>
    <w:p w14:paraId="7B0E2B7D" w14:textId="77777777" w:rsidR="00B812C2" w:rsidRDefault="004F2CC6" w:rsidP="00B812C2">
      <w:pPr>
        <w:pStyle w:val="Akapitzlist"/>
        <w:numPr>
          <w:ilvl w:val="2"/>
          <w:numId w:val="14"/>
        </w:numPr>
        <w:spacing w:before="120" w:after="120"/>
        <w:ind w:left="993" w:hanging="993"/>
        <w:rPr>
          <w:sz w:val="22"/>
        </w:rPr>
      </w:pPr>
      <w:r w:rsidRPr="007E3137">
        <w:rPr>
          <w:sz w:val="22"/>
        </w:rPr>
        <w:t>Wzór opisu stanu nieruchomości</w:t>
      </w:r>
    </w:p>
    <w:p w14:paraId="593C3E03" w14:textId="414C114F" w:rsidR="00B812C2" w:rsidRDefault="00681728" w:rsidP="00B812C2">
      <w:pPr>
        <w:pStyle w:val="Akapitzlist"/>
        <w:numPr>
          <w:ilvl w:val="2"/>
          <w:numId w:val="14"/>
        </w:numPr>
        <w:spacing w:before="120" w:after="120"/>
        <w:ind w:left="993" w:hanging="993"/>
        <w:rPr>
          <w:sz w:val="22"/>
        </w:rPr>
      </w:pPr>
      <w:r>
        <w:rPr>
          <w:sz w:val="22"/>
          <w:lang w:eastAsia="pl-PL" w:bidi="hi-IN"/>
        </w:rPr>
        <w:t>Decyzja</w:t>
      </w:r>
      <w:r w:rsidR="005463E6" w:rsidRPr="00B812C2">
        <w:rPr>
          <w:sz w:val="22"/>
          <w:lang w:eastAsia="pl-PL" w:bidi="hi-IN"/>
        </w:rPr>
        <w:t xml:space="preserve"> wydana przez Starostę Wodzisławskiego nr WOŚ.613.67.2019 z</w:t>
      </w:r>
      <w:r w:rsidR="004E58AC">
        <w:rPr>
          <w:sz w:val="22"/>
          <w:lang w:eastAsia="pl-PL" w:bidi="hi-IN"/>
        </w:rPr>
        <w:t xml:space="preserve"> dnia </w:t>
      </w:r>
      <w:r w:rsidR="005463E6" w:rsidRPr="00B812C2">
        <w:rPr>
          <w:sz w:val="22"/>
          <w:lang w:eastAsia="pl-PL" w:bidi="hi-IN"/>
        </w:rPr>
        <w:t xml:space="preserve"> 07.07.2020 </w:t>
      </w:r>
      <w:r w:rsidR="00B812C2">
        <w:rPr>
          <w:sz w:val="22"/>
          <w:lang w:eastAsia="pl-PL" w:bidi="hi-IN"/>
        </w:rPr>
        <w:t>r.</w:t>
      </w:r>
    </w:p>
    <w:p w14:paraId="46F91955" w14:textId="617A956B" w:rsidR="005463E6" w:rsidRPr="00B812C2" w:rsidRDefault="005463E6" w:rsidP="00681728">
      <w:pPr>
        <w:pStyle w:val="Akapitzlist"/>
        <w:spacing w:before="120" w:after="120"/>
        <w:ind w:left="993" w:firstLine="0"/>
        <w:rPr>
          <w:sz w:val="22"/>
        </w:rPr>
      </w:pPr>
      <w:r w:rsidRPr="00B812C2">
        <w:rPr>
          <w:sz w:val="22"/>
          <w:lang w:eastAsia="pl-PL" w:bidi="hi-IN"/>
        </w:rPr>
        <w:t xml:space="preserve">Decyzja </w:t>
      </w:r>
      <w:r w:rsidR="00385991" w:rsidRPr="00B812C2">
        <w:rPr>
          <w:sz w:val="22"/>
          <w:lang w:eastAsia="pl-PL" w:bidi="hi-IN"/>
        </w:rPr>
        <w:t xml:space="preserve">wydana przez Starostę Wodzisławskiego </w:t>
      </w:r>
      <w:r w:rsidR="004E58AC">
        <w:rPr>
          <w:sz w:val="22"/>
          <w:lang w:eastAsia="pl-PL" w:bidi="hi-IN"/>
        </w:rPr>
        <w:t xml:space="preserve">nr </w:t>
      </w:r>
      <w:r w:rsidRPr="00B812C2">
        <w:rPr>
          <w:sz w:val="22"/>
          <w:lang w:eastAsia="pl-PL" w:bidi="hi-IN"/>
        </w:rPr>
        <w:t xml:space="preserve">WOS.613.118.2021 z dnia 10.02.2022 r. </w:t>
      </w:r>
    </w:p>
    <w:p w14:paraId="31BF50F1" w14:textId="77777777" w:rsidR="006024BE" w:rsidRPr="007E3137" w:rsidRDefault="009C0127" w:rsidP="00F0231B">
      <w:pPr>
        <w:pStyle w:val="Nagwek2"/>
        <w:numPr>
          <w:ilvl w:val="0"/>
          <w:numId w:val="0"/>
        </w:numPr>
        <w:ind w:left="567"/>
      </w:pPr>
      <w:r w:rsidRPr="007E3137">
        <w:rPr>
          <w:i/>
          <w:sz w:val="18"/>
          <w:szCs w:val="18"/>
        </w:rPr>
        <w:br w:type="page"/>
      </w:r>
      <w:bookmarkStart w:id="9317" w:name="_Toc455741416"/>
      <w:bookmarkStart w:id="9318" w:name="_Toc455741572"/>
      <w:bookmarkStart w:id="9319" w:name="_Toc460409548"/>
      <w:bookmarkStart w:id="9320" w:name="_Toc461199246"/>
      <w:bookmarkStart w:id="9321" w:name="_Toc461784800"/>
      <w:bookmarkStart w:id="9322" w:name="_Toc461791377"/>
      <w:bookmarkStart w:id="9323" w:name="_Toc461803456"/>
      <w:bookmarkStart w:id="9324" w:name="_Toc146269468"/>
      <w:bookmarkStart w:id="9325" w:name="_Toc405358309"/>
      <w:bookmarkStart w:id="9326" w:name="_Toc406653830"/>
      <w:r w:rsidR="006024BE" w:rsidRPr="007E3137">
        <w:lastRenderedPageBreak/>
        <w:t>Załącznik nr 1</w:t>
      </w:r>
      <w:r w:rsidR="00225303" w:rsidRPr="007E3137">
        <w:t xml:space="preserve"> - Wymagania dla dokumentacji w formie elektronicznej</w:t>
      </w:r>
      <w:bookmarkEnd w:id="9317"/>
      <w:bookmarkEnd w:id="9318"/>
      <w:bookmarkEnd w:id="9319"/>
      <w:bookmarkEnd w:id="9320"/>
      <w:bookmarkEnd w:id="9321"/>
      <w:bookmarkEnd w:id="9322"/>
      <w:bookmarkEnd w:id="9323"/>
      <w:bookmarkEnd w:id="9324"/>
    </w:p>
    <w:p w14:paraId="1390F20A" w14:textId="77777777" w:rsidR="00405A72" w:rsidRPr="007E3137" w:rsidRDefault="00405A72" w:rsidP="00F0231B">
      <w:pPr>
        <w:pStyle w:val="Akapit"/>
      </w:pPr>
      <w:r w:rsidRPr="007E3137">
        <w:t>O ile gdziekolwiek w niniejszym dokumencie mowa jest o dokumentacji elektronicznej dostarczanej Zamawiającemu, należy przez to rozumieć formaty plików, które będą możliwe do odczytania/edytowania przez aplikacje będące w dyspozycji Zamawiającego (MS Office, AutoCAD, Adobe Reader).</w:t>
      </w:r>
    </w:p>
    <w:p w14:paraId="3AA21DDC" w14:textId="77777777" w:rsidR="006024BE" w:rsidRPr="007E3137" w:rsidRDefault="006024BE" w:rsidP="00F0231B">
      <w:pPr>
        <w:pStyle w:val="Akapit"/>
      </w:pPr>
      <w:r w:rsidRPr="007E3137">
        <w:t>Wykonawca zobowiązany jest do dostarczenia dokumentacji dodatkowo w formie elektronicznej, według wymagań wymienionych poniżej.</w:t>
      </w:r>
    </w:p>
    <w:p w14:paraId="78604B8C" w14:textId="77777777" w:rsidR="006024BE" w:rsidRPr="007E3137" w:rsidRDefault="006024BE" w:rsidP="00075169">
      <w:pPr>
        <w:pStyle w:val="Punktator1"/>
        <w:numPr>
          <w:ilvl w:val="0"/>
          <w:numId w:val="25"/>
        </w:numPr>
        <w:spacing w:after="0"/>
        <w:ind w:left="426" w:hanging="357"/>
      </w:pPr>
      <w:r w:rsidRPr="007E3137">
        <w:t>Dokumentacja elektroniczna powinna być dostarczona przez Wykonawcę w dwóch formatach elektronicznych:</w:t>
      </w:r>
    </w:p>
    <w:p w14:paraId="213F36C4" w14:textId="77777777" w:rsidR="006024BE" w:rsidRPr="007E3137" w:rsidRDefault="006024BE" w:rsidP="00CF1FB0">
      <w:pPr>
        <w:pStyle w:val="am"/>
        <w:numPr>
          <w:ilvl w:val="0"/>
          <w:numId w:val="78"/>
        </w:numPr>
        <w:spacing w:after="0"/>
        <w:ind w:left="709" w:hanging="357"/>
      </w:pPr>
      <w:r w:rsidRPr="007E3137">
        <w:t>w formacie źródłowym, nadającym się do edytowania,</w:t>
      </w:r>
    </w:p>
    <w:p w14:paraId="1124CF41" w14:textId="77777777" w:rsidR="006024BE" w:rsidRPr="007E3137" w:rsidRDefault="006024BE" w:rsidP="00CF1FB0">
      <w:pPr>
        <w:pStyle w:val="am"/>
        <w:numPr>
          <w:ilvl w:val="0"/>
          <w:numId w:val="78"/>
        </w:numPr>
        <w:spacing w:after="0"/>
        <w:ind w:left="709" w:hanging="357"/>
      </w:pPr>
      <w:r w:rsidRPr="007E3137">
        <w:t>w formacie przygotowanym do pobierania z Internetu lub udostępniania na nośnikach elektronicznych</w:t>
      </w:r>
      <w:r w:rsidR="00BB4D04" w:rsidRPr="007E3137">
        <w:t>.</w:t>
      </w:r>
    </w:p>
    <w:p w14:paraId="4C2FA01E" w14:textId="77777777" w:rsidR="006024BE" w:rsidRPr="007E3137" w:rsidRDefault="006024BE" w:rsidP="00075169">
      <w:pPr>
        <w:pStyle w:val="Punktator1"/>
        <w:numPr>
          <w:ilvl w:val="0"/>
          <w:numId w:val="25"/>
        </w:numPr>
        <w:spacing w:before="120" w:after="120"/>
        <w:ind w:left="426"/>
      </w:pPr>
      <w:r w:rsidRPr="007E3137">
        <w:t xml:space="preserve">Ewentualne wady dokumentacji elektronicznej są równoważne wadom konwencjonalnej dokumentacji papierowej, przedstawionej do odbioru z podpisami i </w:t>
      </w:r>
      <w:r w:rsidR="000274A5" w:rsidRPr="007E3137">
        <w:t> </w:t>
      </w:r>
      <w:r w:rsidRPr="007E3137">
        <w:t>pieczęciami Wykonawcy. Zamawiający będzie żądał usunięcia wad dokumentacji elektronicznej z takimi samymi konsekwencjami, jakie odnoszą się do wad dokumentacji wydrukowanej (papierowej)</w:t>
      </w:r>
      <w:r w:rsidR="00BB4D04" w:rsidRPr="007E3137">
        <w:t>.</w:t>
      </w:r>
    </w:p>
    <w:p w14:paraId="5A1E7EE1" w14:textId="77777777" w:rsidR="006024BE" w:rsidRPr="007E3137" w:rsidRDefault="006024BE" w:rsidP="00075169">
      <w:pPr>
        <w:pStyle w:val="Punktator1"/>
        <w:numPr>
          <w:ilvl w:val="0"/>
          <w:numId w:val="25"/>
        </w:numPr>
        <w:spacing w:before="120" w:after="120"/>
        <w:ind w:left="426"/>
      </w:pPr>
      <w:r w:rsidRPr="007E3137">
        <w:t xml:space="preserve">Wykonawca zobowiązany jest do złożenia oświadczenia w </w:t>
      </w:r>
      <w:r w:rsidR="00A9224E" w:rsidRPr="007E3137">
        <w:t xml:space="preserve">protokole </w:t>
      </w:r>
      <w:r w:rsidRPr="007E3137">
        <w:t>odbioru końcowego, albo oddzielnie, o zgodności formy elektronicznej z formą papierową oraz o kompletności materiałów elektronicznych</w:t>
      </w:r>
      <w:r w:rsidR="00BB4D04" w:rsidRPr="007E3137">
        <w:t>.</w:t>
      </w:r>
    </w:p>
    <w:p w14:paraId="5EF671BA" w14:textId="77777777" w:rsidR="006024BE" w:rsidRPr="007E3137" w:rsidRDefault="006024BE" w:rsidP="00075169">
      <w:pPr>
        <w:pStyle w:val="Punktator1"/>
        <w:numPr>
          <w:ilvl w:val="0"/>
          <w:numId w:val="25"/>
        </w:numPr>
        <w:spacing w:after="0"/>
        <w:ind w:left="426" w:hanging="357"/>
      </w:pPr>
      <w:r w:rsidRPr="007E3137">
        <w:t>Każd</w:t>
      </w:r>
      <w:r w:rsidR="001A1607" w:rsidRPr="007E3137">
        <w:t>y komplet</w:t>
      </w:r>
      <w:r w:rsidRPr="007E3137">
        <w:t xml:space="preserve"> przekazywanej dokumentacji musi zawierać na dwóch nośnikach elektronicznych, odrębnie:</w:t>
      </w:r>
    </w:p>
    <w:p w14:paraId="2F75CD4E" w14:textId="77777777" w:rsidR="006024BE" w:rsidRPr="007E3137" w:rsidRDefault="006024BE" w:rsidP="00CF1FB0">
      <w:pPr>
        <w:pStyle w:val="am"/>
        <w:numPr>
          <w:ilvl w:val="0"/>
          <w:numId w:val="79"/>
        </w:numPr>
        <w:spacing w:after="0"/>
        <w:ind w:left="709" w:hanging="357"/>
      </w:pPr>
      <w:r w:rsidRPr="007E3137">
        <w:t>z dokumentacją źródłową - w plikach źródłowych: pliki DOC (DOCX), XLS (XLSX), DWG/DGN, JPG, MPP, PPT,</w:t>
      </w:r>
    </w:p>
    <w:p w14:paraId="5551EFEB" w14:textId="77777777" w:rsidR="006024BE" w:rsidRPr="007E3137" w:rsidRDefault="006024BE" w:rsidP="00CF1FB0">
      <w:pPr>
        <w:pStyle w:val="am"/>
        <w:numPr>
          <w:ilvl w:val="0"/>
          <w:numId w:val="79"/>
        </w:numPr>
        <w:spacing w:after="0"/>
        <w:ind w:left="709" w:hanging="357"/>
      </w:pPr>
      <w:r w:rsidRPr="007E3137">
        <w:t>z dokumentacją w formacie przeznaczonym do publikowania w Internecie - pliki PDF, DWF</w:t>
      </w:r>
      <w:r w:rsidR="00BB4D04" w:rsidRPr="007E3137">
        <w:t>.</w:t>
      </w:r>
    </w:p>
    <w:p w14:paraId="436DE842" w14:textId="77777777" w:rsidR="006024BE" w:rsidRPr="007E3137" w:rsidRDefault="006024BE" w:rsidP="00075169">
      <w:pPr>
        <w:pStyle w:val="Punktator1"/>
        <w:numPr>
          <w:ilvl w:val="0"/>
          <w:numId w:val="25"/>
        </w:numPr>
        <w:spacing w:before="120" w:after="120"/>
        <w:ind w:left="426"/>
      </w:pPr>
      <w:r w:rsidRPr="007E3137">
        <w:t>Foldery utworzone na obu nośnikach elektronicznych dla poszczególnych teczek dokumentacji muszą być zgodne ze spisem zawartości teczki dokumentacji</w:t>
      </w:r>
      <w:r w:rsidR="00BB4D04" w:rsidRPr="007E3137">
        <w:t>.</w:t>
      </w:r>
    </w:p>
    <w:p w14:paraId="6A73F64E" w14:textId="77777777" w:rsidR="006024BE" w:rsidRPr="007E3137" w:rsidRDefault="006024BE" w:rsidP="00075169">
      <w:pPr>
        <w:pStyle w:val="Punktator1"/>
        <w:numPr>
          <w:ilvl w:val="0"/>
          <w:numId w:val="25"/>
        </w:numPr>
        <w:spacing w:before="120" w:after="120"/>
        <w:ind w:left="426"/>
      </w:pPr>
      <w:r w:rsidRPr="007E3137">
        <w:t>Forma elektroniczna musi zawierać dodatkową, odrębną część, zawierającą zeskanowane w formacie PDF wszystkie dokumenty formalno-prawne, w tym uzgodnienia</w:t>
      </w:r>
      <w:r w:rsidR="00BB4D04" w:rsidRPr="007E3137">
        <w:t>.</w:t>
      </w:r>
    </w:p>
    <w:p w14:paraId="7DBCEF5D" w14:textId="77777777" w:rsidR="006024BE" w:rsidRPr="007E3137" w:rsidRDefault="006024BE" w:rsidP="00075169">
      <w:pPr>
        <w:pStyle w:val="Punktator1"/>
        <w:numPr>
          <w:ilvl w:val="0"/>
          <w:numId w:val="25"/>
        </w:numPr>
        <w:spacing w:before="120" w:after="120"/>
        <w:ind w:left="426"/>
      </w:pPr>
      <w:r w:rsidRPr="007E3137">
        <w:t xml:space="preserve">Pliki znajdujące się w folderach nośnika elektronicznego muszą być zgodne z </w:t>
      </w:r>
      <w:r w:rsidR="00B137A5" w:rsidRPr="007E3137">
        <w:t> </w:t>
      </w:r>
      <w:r w:rsidRPr="007E3137">
        <w:t>zawartością każdego tomu dokumentacji. Jeżeli pewne fragmenty dokumentacji są tworzone specjalnymi programami np. do kosztorysowania, to efekt działania tych programów musi być plikiem w formacie PDF, uzyskanym w procesie wydruku albo wyjątkowo</w:t>
      </w:r>
      <w:r w:rsidR="004911C4" w:rsidRPr="007E3137">
        <w:t>,</w:t>
      </w:r>
      <w:r w:rsidRPr="007E3137">
        <w:t xml:space="preserve"> jako skan wydruków</w:t>
      </w:r>
      <w:r w:rsidR="00BB4D04" w:rsidRPr="007E3137">
        <w:t>.</w:t>
      </w:r>
    </w:p>
    <w:p w14:paraId="5437CB9A" w14:textId="77777777" w:rsidR="006024BE" w:rsidRPr="007E3137" w:rsidRDefault="006024BE" w:rsidP="00075169">
      <w:pPr>
        <w:pStyle w:val="Punktator1"/>
        <w:numPr>
          <w:ilvl w:val="0"/>
          <w:numId w:val="25"/>
        </w:numPr>
        <w:spacing w:before="120" w:after="120"/>
        <w:ind w:left="426"/>
      </w:pPr>
      <w:r w:rsidRPr="007E3137">
        <w:t xml:space="preserve">Opisy, kalkulacje, kosztorysy i inna dokumentacja elektroniczna o charakterze opisowym musi być dostarczona w plikach w formacie PDF, wykonanych z </w:t>
      </w:r>
      <w:r w:rsidR="00B137A5" w:rsidRPr="007E3137">
        <w:t> </w:t>
      </w:r>
      <w:r w:rsidRPr="007E3137">
        <w:t xml:space="preserve">rozdzielczością około 300 </w:t>
      </w:r>
      <w:proofErr w:type="spellStart"/>
      <w:r w:rsidRPr="007E3137">
        <w:t>dpi</w:t>
      </w:r>
      <w:proofErr w:type="spellEnd"/>
      <w:r w:rsidRPr="007E3137">
        <w:t xml:space="preserve">. Wszystkie użyte czcionki muszą być zawarte w </w:t>
      </w:r>
      <w:r w:rsidR="000274A5" w:rsidRPr="007E3137">
        <w:t> </w:t>
      </w:r>
      <w:r w:rsidRPr="007E3137">
        <w:t>plikach w formacie PDF</w:t>
      </w:r>
      <w:r w:rsidR="00BB4D04" w:rsidRPr="007E3137">
        <w:t>.</w:t>
      </w:r>
    </w:p>
    <w:p w14:paraId="7B8AC6DB" w14:textId="77777777" w:rsidR="006024BE" w:rsidRPr="007E3137" w:rsidRDefault="006024BE" w:rsidP="00075169">
      <w:pPr>
        <w:pStyle w:val="Punktator1"/>
        <w:numPr>
          <w:ilvl w:val="0"/>
          <w:numId w:val="25"/>
        </w:numPr>
        <w:spacing w:before="120" w:after="120"/>
        <w:ind w:left="426"/>
      </w:pPr>
      <w:r w:rsidRPr="007E3137">
        <w:t>Każdy plik w formacie DWG/DGN musi zawierać poza arkuszem „Model" również arkusze wszystkich zawartych w projekcie wydruków</w:t>
      </w:r>
      <w:r w:rsidR="00BB4D04" w:rsidRPr="007E3137">
        <w:t>.</w:t>
      </w:r>
    </w:p>
    <w:p w14:paraId="15FBBFB0" w14:textId="77777777" w:rsidR="006024BE" w:rsidRPr="007E3137" w:rsidRDefault="006024BE" w:rsidP="00075169">
      <w:pPr>
        <w:pStyle w:val="Punktator1"/>
        <w:numPr>
          <w:ilvl w:val="0"/>
          <w:numId w:val="25"/>
        </w:numPr>
        <w:spacing w:before="120" w:after="120"/>
        <w:ind w:left="426"/>
      </w:pPr>
      <w:r w:rsidRPr="007E3137">
        <w:t xml:space="preserve">Rysunki techniczne powinny być dostarczone w plikach formatu DWF, zachowujących </w:t>
      </w:r>
      <w:r w:rsidRPr="007E3137">
        <w:lastRenderedPageBreak/>
        <w:t>warstwowość i wszystkie elementy rysunku finalnego - w tym podkłady geodezyjne, mapy, działki itp.</w:t>
      </w:r>
    </w:p>
    <w:p w14:paraId="75F58DCA" w14:textId="77777777" w:rsidR="006024BE" w:rsidRPr="007E3137" w:rsidRDefault="00AD2708" w:rsidP="00075169">
      <w:pPr>
        <w:pStyle w:val="Punktator1"/>
        <w:numPr>
          <w:ilvl w:val="0"/>
          <w:numId w:val="25"/>
        </w:numPr>
        <w:spacing w:before="120" w:after="120"/>
        <w:ind w:left="426"/>
      </w:pPr>
      <w:r w:rsidRPr="007E3137">
        <w:t>Plany s</w:t>
      </w:r>
      <w:r w:rsidR="006024BE" w:rsidRPr="007E3137">
        <w:t>chematy</w:t>
      </w:r>
      <w:r w:rsidRPr="007E3137">
        <w:t>czne</w:t>
      </w:r>
      <w:r w:rsidR="006024BE" w:rsidRPr="007E3137">
        <w:t xml:space="preserve">, rysunki i inne elementy graficzne powinny być dostarczone </w:t>
      </w:r>
      <w:r w:rsidR="00D10C2C" w:rsidRPr="007E3137">
        <w:t>w </w:t>
      </w:r>
      <w:r w:rsidR="006024BE" w:rsidRPr="007E3137">
        <w:t xml:space="preserve">jednym z formatów DWG, DGN, DXF, lub SHP wraz z załączonymi podkładami w </w:t>
      </w:r>
      <w:r w:rsidR="000274A5" w:rsidRPr="007E3137">
        <w:t> </w:t>
      </w:r>
      <w:r w:rsidR="006024BE" w:rsidRPr="007E3137">
        <w:t>formacie TIFF/JPG/CIT w rozdzielczości gwarantującej odczyt dokumentacji przy zakładanej skali</w:t>
      </w:r>
      <w:r w:rsidR="00BB4D04" w:rsidRPr="007E3137">
        <w:t>.</w:t>
      </w:r>
    </w:p>
    <w:p w14:paraId="684D69D4" w14:textId="77777777" w:rsidR="006024BE" w:rsidRPr="007E3137" w:rsidRDefault="006024BE" w:rsidP="00075169">
      <w:pPr>
        <w:pStyle w:val="Punktator1"/>
        <w:numPr>
          <w:ilvl w:val="0"/>
          <w:numId w:val="25"/>
        </w:numPr>
        <w:spacing w:before="120" w:after="120"/>
        <w:ind w:left="426"/>
      </w:pPr>
      <w:r w:rsidRPr="007E3137">
        <w:t>Dopuszcza się zamiennik w formacie PDF dla pliku DWF bez zachowania warstwowości (tworzone w niektórych programach jako zadanie wydruku), ale zamiennik musi pokazywać wszystkie warstwy i opisy, wydrukowane w dokumentacji papierowej</w:t>
      </w:r>
      <w:r w:rsidR="00BB4D04" w:rsidRPr="007E3137">
        <w:t>.</w:t>
      </w:r>
    </w:p>
    <w:p w14:paraId="7CE1D622" w14:textId="77777777" w:rsidR="006024BE" w:rsidRPr="007E3137" w:rsidRDefault="006024BE" w:rsidP="00075169">
      <w:pPr>
        <w:pStyle w:val="Punktator1"/>
        <w:numPr>
          <w:ilvl w:val="0"/>
          <w:numId w:val="25"/>
        </w:numPr>
        <w:spacing w:before="120" w:after="120"/>
        <w:ind w:left="426"/>
      </w:pPr>
      <w:r w:rsidRPr="007E3137">
        <w:t>Wszystkie teksty i szczegóły graficzne dokumentacji udostępnianej w plikach formatów PDF i DWF, musza być rozpoznawalne po zastosowaniu odpowiedniego powiększenia</w:t>
      </w:r>
      <w:r w:rsidR="00BF3399" w:rsidRPr="007E3137">
        <w:t>;</w:t>
      </w:r>
    </w:p>
    <w:p w14:paraId="1331F04C" w14:textId="77777777" w:rsidR="006024BE" w:rsidRPr="007E3137" w:rsidRDefault="006024BE" w:rsidP="00075169">
      <w:pPr>
        <w:pStyle w:val="Punktator1"/>
        <w:numPr>
          <w:ilvl w:val="0"/>
          <w:numId w:val="25"/>
        </w:numPr>
        <w:spacing w:before="120" w:after="120"/>
        <w:ind w:left="426"/>
      </w:pPr>
      <w:r w:rsidRPr="007E3137">
        <w:t>Obowiązkowo należy zamieścić w dokumentacji elektronicznej wszystkie odnośniki, czcionki i inne elementy dokumentów opisowych oraz rysunków, umożliwiające właściwe korzystanie z wersji elektronicznej</w:t>
      </w:r>
      <w:r w:rsidR="00BB4D04" w:rsidRPr="007E3137">
        <w:t>.</w:t>
      </w:r>
    </w:p>
    <w:p w14:paraId="7DDC582A" w14:textId="77777777" w:rsidR="006024BE" w:rsidRPr="007E3137" w:rsidRDefault="006024BE" w:rsidP="00075169">
      <w:pPr>
        <w:pStyle w:val="Punktator1"/>
        <w:numPr>
          <w:ilvl w:val="0"/>
          <w:numId w:val="25"/>
        </w:numPr>
        <w:spacing w:before="120" w:after="120"/>
        <w:ind w:left="426"/>
      </w:pPr>
      <w:r w:rsidRPr="007E3137">
        <w:t>Żaden plik, otwierany z nośnika elektronicznego dostarczonej przez Wykonawcę dokumentacji, nie może zgłaszać braku czcionki, stylu ani jakiegokolwiek innego elementu tekstu lub rysunku pomocniczego, wprowadzonego do rysunku projektowanego przez załączenia</w:t>
      </w:r>
      <w:r w:rsidR="00BB4D04" w:rsidRPr="007E3137">
        <w:t>.</w:t>
      </w:r>
    </w:p>
    <w:p w14:paraId="092F4B2E" w14:textId="77777777" w:rsidR="006024BE" w:rsidRPr="007E3137" w:rsidRDefault="006024BE" w:rsidP="00075169">
      <w:pPr>
        <w:pStyle w:val="Punktator1"/>
        <w:numPr>
          <w:ilvl w:val="0"/>
          <w:numId w:val="25"/>
        </w:numPr>
        <w:spacing w:before="120" w:after="120"/>
        <w:ind w:left="426"/>
      </w:pPr>
      <w:r w:rsidRPr="007E3137">
        <w:t>Dokumentacja w formacie przeznaczonym do pobierania z Internetu (patrz punkt 1.b) nie może być w żaden sposób zabezpieczona przed zmianami</w:t>
      </w:r>
      <w:r w:rsidR="00BB4D04" w:rsidRPr="007E3137">
        <w:t>.</w:t>
      </w:r>
    </w:p>
    <w:p w14:paraId="7663EA5E" w14:textId="77777777" w:rsidR="006024BE" w:rsidRPr="007E3137" w:rsidRDefault="006024BE" w:rsidP="00075169">
      <w:pPr>
        <w:pStyle w:val="Punktator1"/>
        <w:numPr>
          <w:ilvl w:val="0"/>
          <w:numId w:val="25"/>
        </w:numPr>
        <w:spacing w:before="120" w:after="120"/>
        <w:ind w:left="426"/>
      </w:pPr>
      <w:r w:rsidRPr="007E3137">
        <w:t>Dokumenty przeznaczone do dalszego wypełniania przez oferentów (przedmiary, puste kosztorysy i inne) muszą być niezabezpieczonymi plikami Word i Excel</w:t>
      </w:r>
      <w:r w:rsidR="00BB4D04" w:rsidRPr="007E3137">
        <w:t>.</w:t>
      </w:r>
    </w:p>
    <w:p w14:paraId="7222FD00" w14:textId="77777777" w:rsidR="006024BE" w:rsidRPr="007E3137" w:rsidRDefault="006024BE" w:rsidP="00075169">
      <w:pPr>
        <w:pStyle w:val="Punktator1"/>
        <w:numPr>
          <w:ilvl w:val="0"/>
          <w:numId w:val="25"/>
        </w:numPr>
        <w:spacing w:before="120" w:after="120"/>
        <w:ind w:left="426"/>
      </w:pPr>
      <w:r w:rsidRPr="007E3137">
        <w:t>Dokumenty zawarte w plikach formatów PDF i DWF nie mogą mieć żadnych wstawek reklamowych ani łączy do stron internetowych twórców/dystrybutorów programów tworzących pliki w formatach PDF lub DWF</w:t>
      </w:r>
      <w:r w:rsidR="00BB4D04" w:rsidRPr="007E3137">
        <w:t>.</w:t>
      </w:r>
    </w:p>
    <w:p w14:paraId="4350D5B9" w14:textId="6453E2CC" w:rsidR="006024BE" w:rsidRPr="007E3137" w:rsidRDefault="006024BE" w:rsidP="00075169">
      <w:pPr>
        <w:pStyle w:val="Punktator1"/>
        <w:numPr>
          <w:ilvl w:val="0"/>
          <w:numId w:val="25"/>
        </w:numPr>
        <w:spacing w:before="120" w:after="120"/>
        <w:ind w:left="426"/>
      </w:pPr>
      <w:r w:rsidRPr="007E3137">
        <w:t xml:space="preserve">Nazwy plików i folderów muszą być w miarę krótkie (nie dłuższe niż </w:t>
      </w:r>
      <w:r w:rsidR="008609DE" w:rsidRPr="007E3137">
        <w:t>16 znaków</w:t>
      </w:r>
      <w:r w:rsidRPr="007E3137">
        <w:t xml:space="preserve">) i </w:t>
      </w:r>
      <w:r w:rsidR="000274A5" w:rsidRPr="007E3137">
        <w:t> </w:t>
      </w:r>
      <w:r w:rsidRPr="007E3137">
        <w:t xml:space="preserve">w </w:t>
      </w:r>
      <w:r w:rsidR="000274A5" w:rsidRPr="007E3137">
        <w:t> </w:t>
      </w:r>
      <w:r w:rsidRPr="007E3137">
        <w:t>miarę możliwości bez polskich liter, ale powinny kojarzyć się z nazwami/tytułami opracowań oraz rysunków</w:t>
      </w:r>
      <w:r w:rsidR="00BB4D04" w:rsidRPr="007E3137">
        <w:t>.</w:t>
      </w:r>
    </w:p>
    <w:p w14:paraId="0F23E344" w14:textId="77777777" w:rsidR="006024BE" w:rsidRPr="007E3137" w:rsidRDefault="006024BE" w:rsidP="00075169">
      <w:pPr>
        <w:pStyle w:val="Punktator1"/>
        <w:numPr>
          <w:ilvl w:val="0"/>
          <w:numId w:val="25"/>
        </w:numPr>
        <w:spacing w:after="0"/>
        <w:ind w:left="426" w:hanging="357"/>
      </w:pPr>
      <w:r w:rsidRPr="007E3137">
        <w:t>Nośniki elektroniczne muszą być nagrane zgodnie z następującymi wytycznymi:</w:t>
      </w:r>
    </w:p>
    <w:p w14:paraId="6ED25EFF" w14:textId="77777777" w:rsidR="006024BE" w:rsidRPr="007E3137" w:rsidRDefault="006024BE" w:rsidP="00CF1FB0">
      <w:pPr>
        <w:pStyle w:val="am"/>
        <w:numPr>
          <w:ilvl w:val="0"/>
          <w:numId w:val="80"/>
        </w:numPr>
        <w:spacing w:after="0"/>
        <w:ind w:left="709" w:hanging="357"/>
      </w:pPr>
      <w:r w:rsidRPr="007E3137">
        <w:t>pliki muszą być uporządkowane w folderach</w:t>
      </w:r>
      <w:r w:rsidR="00BF3399" w:rsidRPr="007E3137">
        <w:t>,</w:t>
      </w:r>
    </w:p>
    <w:p w14:paraId="17935ECA" w14:textId="77777777" w:rsidR="006024BE" w:rsidRPr="007E3137" w:rsidRDefault="006024BE" w:rsidP="00CF1FB0">
      <w:pPr>
        <w:pStyle w:val="am"/>
        <w:numPr>
          <w:ilvl w:val="0"/>
          <w:numId w:val="80"/>
        </w:numPr>
        <w:spacing w:after="0"/>
        <w:ind w:left="709" w:hanging="357"/>
      </w:pPr>
      <w:r w:rsidRPr="007E3137">
        <w:t xml:space="preserve">pliki nie mogą być spakowane w żadnym formacie (zip, </w:t>
      </w:r>
      <w:proofErr w:type="spellStart"/>
      <w:r w:rsidRPr="007E3137">
        <w:t>rar</w:t>
      </w:r>
      <w:proofErr w:type="spellEnd"/>
      <w:r w:rsidRPr="007E3137">
        <w:t>)</w:t>
      </w:r>
      <w:r w:rsidR="00BF3399" w:rsidRPr="007E3137">
        <w:t>,</w:t>
      </w:r>
    </w:p>
    <w:p w14:paraId="0BA8327E" w14:textId="77777777" w:rsidR="006024BE" w:rsidRPr="007E3137" w:rsidRDefault="006024BE" w:rsidP="00CF1FB0">
      <w:pPr>
        <w:pStyle w:val="am"/>
        <w:numPr>
          <w:ilvl w:val="0"/>
          <w:numId w:val="80"/>
        </w:numPr>
        <w:spacing w:after="0"/>
        <w:ind w:left="709" w:hanging="357"/>
        <w:jc w:val="both"/>
      </w:pPr>
      <w:r w:rsidRPr="007E3137">
        <w:t>pliki nie mogą być w żaden sposób chronione hasłem</w:t>
      </w:r>
      <w:r w:rsidR="00BF3399" w:rsidRPr="007E3137">
        <w:t>,</w:t>
      </w:r>
    </w:p>
    <w:p w14:paraId="4EA5CDB6" w14:textId="77777777" w:rsidR="006024BE" w:rsidRPr="007E3137" w:rsidRDefault="006024BE" w:rsidP="00CF1FB0">
      <w:pPr>
        <w:pStyle w:val="am"/>
        <w:numPr>
          <w:ilvl w:val="0"/>
          <w:numId w:val="80"/>
        </w:numPr>
        <w:spacing w:after="0"/>
        <w:ind w:left="709" w:hanging="357"/>
        <w:jc w:val="both"/>
      </w:pPr>
      <w:r w:rsidRPr="007E3137">
        <w:t>nośniki muszą zawierać plik z pełnym indeksem zawartości, uwzględniającym wszystkie załączniki</w:t>
      </w:r>
      <w:r w:rsidR="00BF3399" w:rsidRPr="007E3137">
        <w:t>,</w:t>
      </w:r>
    </w:p>
    <w:p w14:paraId="49D192F6" w14:textId="77777777" w:rsidR="006024BE" w:rsidRPr="007E3137" w:rsidRDefault="006024BE" w:rsidP="00CF1FB0">
      <w:pPr>
        <w:pStyle w:val="am"/>
        <w:numPr>
          <w:ilvl w:val="0"/>
          <w:numId w:val="80"/>
        </w:numPr>
        <w:spacing w:after="0"/>
        <w:ind w:left="709" w:hanging="357"/>
        <w:jc w:val="both"/>
      </w:pPr>
      <w:r w:rsidRPr="007E3137">
        <w:t>nośniki elektroniczne i i</w:t>
      </w:r>
      <w:r w:rsidR="00BB4D04" w:rsidRPr="007E3137">
        <w:t>ch opakowania muszą być opisane.</w:t>
      </w:r>
    </w:p>
    <w:p w14:paraId="07FFCB07" w14:textId="77777777" w:rsidR="006024BE" w:rsidRPr="007E3137" w:rsidRDefault="006024BE" w:rsidP="00075169">
      <w:pPr>
        <w:pStyle w:val="Punktator1"/>
        <w:numPr>
          <w:ilvl w:val="0"/>
          <w:numId w:val="25"/>
        </w:numPr>
        <w:spacing w:before="120" w:after="120"/>
        <w:ind w:left="426"/>
      </w:pPr>
      <w:r w:rsidRPr="007E3137">
        <w:t>Czcionki użyte w dokumentach opisowych powinny być typowymi czcionkami MS Windows</w:t>
      </w:r>
      <w:r w:rsidR="00BB4D04" w:rsidRPr="007E3137">
        <w:t>.</w:t>
      </w:r>
    </w:p>
    <w:p w14:paraId="7B1C6EFB" w14:textId="77777777" w:rsidR="006024BE" w:rsidRPr="007E3137" w:rsidRDefault="006024BE" w:rsidP="00075169">
      <w:pPr>
        <w:pStyle w:val="Punktator1"/>
        <w:numPr>
          <w:ilvl w:val="0"/>
          <w:numId w:val="25"/>
        </w:numPr>
        <w:spacing w:before="120" w:after="120"/>
        <w:ind w:left="426"/>
      </w:pPr>
      <w:r w:rsidRPr="007E3137">
        <w:t>Dokumentacja opisowa musi mieć ponumerowane strony w stopce z podaniem całkowitej liczby stron w dokumencie</w:t>
      </w:r>
      <w:r w:rsidR="00BB4D04" w:rsidRPr="007E3137">
        <w:t>.</w:t>
      </w:r>
    </w:p>
    <w:p w14:paraId="0CDA902B" w14:textId="77777777" w:rsidR="006024BE" w:rsidRPr="007E3137" w:rsidRDefault="006024BE" w:rsidP="00075169">
      <w:pPr>
        <w:pStyle w:val="Punktator1"/>
        <w:numPr>
          <w:ilvl w:val="0"/>
          <w:numId w:val="25"/>
        </w:numPr>
        <w:spacing w:before="120" w:after="120"/>
        <w:ind w:left="426"/>
      </w:pPr>
      <w:r w:rsidRPr="007E3137">
        <w:t>Spisy treści dokumentów w formatach edytowalnych i w formacie PDF muszą zawierać hiperłącza do tytułów rozdziałów</w:t>
      </w:r>
      <w:r w:rsidR="00BB4D04" w:rsidRPr="007E3137">
        <w:t>.</w:t>
      </w:r>
    </w:p>
    <w:p w14:paraId="37D97433" w14:textId="77777777" w:rsidR="006024BE" w:rsidRPr="007E3137" w:rsidRDefault="006024BE" w:rsidP="00075169">
      <w:pPr>
        <w:pStyle w:val="Punktator1"/>
        <w:numPr>
          <w:ilvl w:val="0"/>
          <w:numId w:val="25"/>
        </w:numPr>
        <w:spacing w:before="120" w:after="120"/>
        <w:ind w:left="426"/>
      </w:pPr>
      <w:r w:rsidRPr="007E3137">
        <w:t>Dla prezentacji preferowanym programem jest MS PowerPoint (pliki w formacie PPT)</w:t>
      </w:r>
      <w:r w:rsidR="00BB4D04" w:rsidRPr="007E3137">
        <w:t>.</w:t>
      </w:r>
      <w:r w:rsidRPr="007E3137">
        <w:t xml:space="preserve"> </w:t>
      </w:r>
    </w:p>
    <w:p w14:paraId="2C4B934F" w14:textId="77777777" w:rsidR="006024BE" w:rsidRPr="007E3137" w:rsidRDefault="006024BE" w:rsidP="00075169">
      <w:pPr>
        <w:pStyle w:val="Punktator1"/>
        <w:numPr>
          <w:ilvl w:val="0"/>
          <w:numId w:val="25"/>
        </w:numPr>
        <w:spacing w:before="120" w:after="120"/>
        <w:ind w:left="426"/>
      </w:pPr>
      <w:r w:rsidRPr="007E3137">
        <w:lastRenderedPageBreak/>
        <w:t xml:space="preserve">Arkusze kalkulacyjne Excel </w:t>
      </w:r>
      <w:r w:rsidR="00FF77A0" w:rsidRPr="007E3137">
        <w:t>po</w:t>
      </w:r>
      <w:r w:rsidRPr="007E3137">
        <w:t>winny być przekazane tak, aby zawierały aktywne formuły pozwalające na prześledzenie sposobu przeprowadzenia wyliczeń, a także wszystkie założenia i dane wejściowe oraz arkusze obliczeniowe. Arkusze muszą być przygotowane</w:t>
      </w:r>
      <w:r w:rsidR="009F0EDF" w:rsidRPr="007E3137">
        <w:t xml:space="preserve"> </w:t>
      </w:r>
      <w:r w:rsidRPr="007E3137">
        <w:t>w taki sposób, aby możliwa była kontrola poprawności przygotowanych wyliczeń, tj. powiązania między komórkami muszą być zapisane w</w:t>
      </w:r>
      <w:r w:rsidR="000274A5" w:rsidRPr="007E3137">
        <w:t> </w:t>
      </w:r>
      <w:r w:rsidRPr="007E3137">
        <w:t xml:space="preserve">postaci formuł, </w:t>
      </w:r>
      <w:r w:rsidR="00D10C2C" w:rsidRPr="007E3137">
        <w:t>a </w:t>
      </w:r>
      <w:r w:rsidRPr="007E3137">
        <w:t xml:space="preserve">widok zawartości komórek nie może być w żaden sposób utrudniony ani chroniony hasłem. Zmiana wartości jakiegokolwiek parametru w </w:t>
      </w:r>
      <w:r w:rsidR="000274A5" w:rsidRPr="007E3137">
        <w:t> </w:t>
      </w:r>
      <w:r w:rsidRPr="007E3137">
        <w:t>modelu powoduje automatyczne przeliczenie wszystkich pozostałych</w:t>
      </w:r>
      <w:r w:rsidR="00BB4D04" w:rsidRPr="007E3137">
        <w:t>.</w:t>
      </w:r>
    </w:p>
    <w:p w14:paraId="6A5EFBD0" w14:textId="77777777" w:rsidR="006024BE" w:rsidRPr="007E3137" w:rsidRDefault="006024BE" w:rsidP="00075169">
      <w:pPr>
        <w:pStyle w:val="Punktator1"/>
        <w:numPr>
          <w:ilvl w:val="0"/>
          <w:numId w:val="25"/>
        </w:numPr>
        <w:spacing w:before="120" w:after="120"/>
        <w:ind w:left="426"/>
      </w:pPr>
      <w:r w:rsidRPr="007E3137">
        <w:t xml:space="preserve">Wymagania dla dokumentacji </w:t>
      </w:r>
      <w:proofErr w:type="spellStart"/>
      <w:r w:rsidRPr="007E3137">
        <w:t>geodezyjno</w:t>
      </w:r>
      <w:proofErr w:type="spellEnd"/>
      <w:r w:rsidRPr="007E3137">
        <w:t xml:space="preserve"> - kartograficznej w formie elektronicznej zostały określone w standardzie „Rodzaje i obieg dokumentacji geodezyjno-kartograficznej w PKP Polskie Linie Kolejowe S.A. - Ig-1”.</w:t>
      </w:r>
    </w:p>
    <w:p w14:paraId="30AA803A" w14:textId="77777777" w:rsidR="00E61A73" w:rsidRPr="007E3137" w:rsidRDefault="00E61A73" w:rsidP="00F0231B">
      <w:pPr>
        <w:pStyle w:val="Punktator1"/>
        <w:spacing w:before="120" w:after="120"/>
      </w:pPr>
    </w:p>
    <w:p w14:paraId="4EBBACF2" w14:textId="77777777" w:rsidR="00E61A73" w:rsidRPr="007E3137" w:rsidRDefault="00E61A73" w:rsidP="00F0231B">
      <w:pPr>
        <w:pStyle w:val="Akapit"/>
      </w:pPr>
      <w:bookmarkStart w:id="9327" w:name="_Toc45084864"/>
    </w:p>
    <w:p w14:paraId="77F06671" w14:textId="77777777" w:rsidR="00E61A73" w:rsidRPr="007E3137" w:rsidRDefault="00E61A73" w:rsidP="00F0231B">
      <w:pPr>
        <w:pStyle w:val="Akapit"/>
      </w:pPr>
    </w:p>
    <w:p w14:paraId="26C86793" w14:textId="77777777" w:rsidR="004F2CC6" w:rsidRPr="007E3137" w:rsidRDefault="004F2CC6" w:rsidP="00F0231B">
      <w:pPr>
        <w:ind w:firstLine="0"/>
        <w:jc w:val="left"/>
        <w:rPr>
          <w:rFonts w:eastAsia="SimSun"/>
          <w:b/>
          <w:bCs/>
          <w:szCs w:val="24"/>
        </w:rPr>
      </w:pPr>
      <w:r w:rsidRPr="007E3137">
        <w:br w:type="page"/>
      </w:r>
    </w:p>
    <w:p w14:paraId="34D03ECB" w14:textId="0652F967" w:rsidR="00E61A73" w:rsidRPr="007E3137" w:rsidRDefault="00E61A73" w:rsidP="00F0231B">
      <w:pPr>
        <w:pStyle w:val="Nagwek2"/>
        <w:numPr>
          <w:ilvl w:val="0"/>
          <w:numId w:val="0"/>
        </w:numPr>
        <w:ind w:left="567" w:hanging="567"/>
      </w:pPr>
      <w:bookmarkStart w:id="9328" w:name="_Toc146269469"/>
      <w:r w:rsidRPr="007E3137">
        <w:lastRenderedPageBreak/>
        <w:t xml:space="preserve">Załącznik nr </w:t>
      </w:r>
      <w:r w:rsidR="00295BE6" w:rsidRPr="007E3137">
        <w:t>2</w:t>
      </w:r>
      <w:r w:rsidR="004F2CC6" w:rsidRPr="007E3137">
        <w:t xml:space="preserve"> </w:t>
      </w:r>
      <w:r w:rsidRPr="007E3137">
        <w:t>– Regulacje Zamawiającego</w:t>
      </w:r>
      <w:bookmarkEnd w:id="9327"/>
      <w:bookmarkEnd w:id="9328"/>
    </w:p>
    <w:p w14:paraId="5E3A8155" w14:textId="77777777" w:rsidR="00E61A73" w:rsidRPr="007E3137" w:rsidRDefault="00E61A73" w:rsidP="00F0231B">
      <w:pPr>
        <w:pStyle w:val="Tekstpodstawowy"/>
        <w:ind w:firstLine="0"/>
        <w:rPr>
          <w:sz w:val="22"/>
          <w:lang w:val="pl-PL"/>
        </w:rPr>
      </w:pPr>
      <w:r w:rsidRPr="007E3137">
        <w:rPr>
          <w:sz w:val="22"/>
          <w:lang w:val="pl-PL"/>
        </w:rPr>
        <w:t>Dokumentację należy opracować zgodnie z obowiązującymi w Polsce i UE przepisami prawa, w tym techniczno-budowlanymi, normami, standardami itp.</w:t>
      </w:r>
    </w:p>
    <w:p w14:paraId="05809357" w14:textId="77777777" w:rsidR="00E61A73" w:rsidRPr="007E3137" w:rsidRDefault="00E61A73" w:rsidP="00F0231B">
      <w:pPr>
        <w:pStyle w:val="Tekstpodstawowy"/>
        <w:ind w:firstLine="0"/>
        <w:rPr>
          <w:sz w:val="22"/>
          <w:lang w:val="pl-PL"/>
        </w:rPr>
      </w:pPr>
      <w:r w:rsidRPr="007E3137">
        <w:rPr>
          <w:rFonts w:eastAsia="Arial Unicode MS"/>
          <w:sz w:val="22"/>
          <w:lang w:val="pl-PL"/>
        </w:rPr>
        <w:t xml:space="preserve">Ponadto dokumentacja musi być zgodna </w:t>
      </w:r>
      <w:r w:rsidRPr="007E3137">
        <w:rPr>
          <w:sz w:val="22"/>
          <w:lang w:val="pl-PL"/>
        </w:rPr>
        <w:t xml:space="preserve">z instrukcjami i warunkami technicznymi obowiązującymi w PKP S.A. i Spółce PKP Polskie Linie Kolejowe S.A. (wykaz regulacji dostępny jest na platformie zakupowej PKP Polskie Linie Kolejowe S.A. w zakładce </w:t>
      </w:r>
      <w:r w:rsidRPr="007E3137">
        <w:rPr>
          <w:i/>
          <w:sz w:val="22"/>
          <w:lang w:val="pl-PL"/>
        </w:rPr>
        <w:t>„Regulacje i procedury procesu zakupowego”</w:t>
      </w:r>
      <w:r w:rsidRPr="007E3137">
        <w:rPr>
          <w:sz w:val="22"/>
          <w:lang w:val="pl-PL"/>
        </w:rPr>
        <w:t xml:space="preserve">, pkt 3p. </w:t>
      </w:r>
      <w:r w:rsidRPr="007E3137">
        <w:rPr>
          <w:i/>
          <w:sz w:val="22"/>
          <w:lang w:val="pl-PL"/>
        </w:rPr>
        <w:t xml:space="preserve">[Wykaz regulacji wewnętrznych PKP Polskie Linie Kolejowe S.A.] </w:t>
      </w:r>
      <w:r w:rsidRPr="007E3137">
        <w:rPr>
          <w:sz w:val="22"/>
          <w:lang w:val="pl-PL"/>
        </w:rPr>
        <w:t xml:space="preserve">– </w:t>
      </w:r>
      <w:r w:rsidRPr="007E3137">
        <w:rPr>
          <w:rStyle w:val="Hipercze"/>
          <w:color w:val="auto"/>
          <w:sz w:val="22"/>
          <w:lang w:val="pl-PL"/>
        </w:rPr>
        <w:t>https://platformazakupowaz.plk-sa.pl/servlet/HomeServlet?MP_action=publicFilesList&amp;folder=0007&amp;MP_module=main</w:t>
      </w:r>
      <w:r w:rsidRPr="007E3137">
        <w:rPr>
          <w:sz w:val="22"/>
          <w:lang w:val="pl-PL"/>
        </w:rPr>
        <w:t>) w tym m.in.:</w:t>
      </w:r>
    </w:p>
    <w:p w14:paraId="30A134F1" w14:textId="77777777" w:rsidR="00E61A73" w:rsidRPr="007E3137" w:rsidRDefault="00E61A73" w:rsidP="00F0231B">
      <w:pPr>
        <w:rPr>
          <w:b/>
          <w:sz w:val="22"/>
        </w:rPr>
      </w:pPr>
    </w:p>
    <w:p w14:paraId="4BD1084F" w14:textId="77777777" w:rsidR="00DA6C21" w:rsidRPr="007E3137" w:rsidRDefault="00DA6C21" w:rsidP="00DA6C21">
      <w:pPr>
        <w:rPr>
          <w:b/>
          <w:sz w:val="22"/>
        </w:rPr>
      </w:pPr>
      <w:r w:rsidRPr="007E3137">
        <w:rPr>
          <w:b/>
          <w:sz w:val="22"/>
        </w:rPr>
        <w:t>Automatyka i telekomunikacja:</w:t>
      </w:r>
    </w:p>
    <w:p w14:paraId="2D388C54"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Ie-1 (E-1) Instrukcja sygnalizacji, wprowadzona Zarządzeniem Nr 16/2007 Zarządu PKP Polskie Linie Kolejowe S.A. z dnia 21 czerwca 2007 r., z późniejszymi zmianami;</w:t>
      </w:r>
    </w:p>
    <w:p w14:paraId="6D6C2CE2"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Ie-2 (E-3) Instrukcja o telefonicznej przewodowej łączności ruchowej, wprowadzona Zarządzeniem Nr 19/2004 Zarządu PKP Polskie Linie Kolejowe S.A. z dnia 27 grudnia 2004 r., z późniejszymi zmianami;</w:t>
      </w:r>
    </w:p>
    <w:p w14:paraId="6A02C70C"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Ie-4 (WTB-E10) Wytyczne techniczne budowy urządzeń sterowania ruchem kolejowym, wprowadzone Zarządzeniem Nr 1/2014 Zarządu PKP Polskie Linie Kolejowe S.A. z dnia 14 stycznia 2014 r. z późniejszymi zmianami;</w:t>
      </w:r>
    </w:p>
    <w:p w14:paraId="079AF566"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Ie-5 (E-11) Instrukcja o zasadach eksploatacji i prowadzenia robót w urządzeniach sterowania ruchem kolejowym, wprowadzona Zarządzeniem Nr 17/2005 Zarządu PKP Polskie Linie Kolejowe S.A. z dnia 20 maja 2005 r., z późniejszymi zmianami;</w:t>
      </w:r>
    </w:p>
    <w:p w14:paraId="5EC4FBF5"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Ie-6 (WOT-E12) Wytyczne odbioru technicznego oraz przekazywania do eksploatacji urządzeń sterowania ruchem kolejowym, wprowadzone Zarządzeniem Nr 23/2004 Zarządu PKP Polskie Linie Kolejowe S.A. z dnia 27 grudnia 2004 r., z późniejszymi zmianami;</w:t>
      </w:r>
    </w:p>
    <w:p w14:paraId="4602BECB"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Ie-11 (E-20) Instrukcja o zasadach budowy i utrzymania mechanicznych urządzeń sterowania ruchem kolejowym, wprowadzona Zarządzeniem Nr 20/2004 Zarządu PKP Polskie Linie Kolejowe S.A. z dnia 27 grudnia 2004 r., z późniejszymi zmianami;</w:t>
      </w:r>
    </w:p>
    <w:p w14:paraId="725E54F3"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Ie-14 (E-36) Instrukcja o organizacji i użytkowaniu sieci radiotelefonicznych, wprowadzona Zarządzeniem Nr 22/2004 Zarządu PKP Polskie Linie Kolejowe S.A. </w:t>
      </w:r>
      <w:r w:rsidRPr="007E3137">
        <w:rPr>
          <w:sz w:val="22"/>
        </w:rPr>
        <w:br/>
        <w:t>z dnia 27 grudnia 2004 r., z późniejszymi zmianami;</w:t>
      </w:r>
    </w:p>
    <w:p w14:paraId="27EDDB00"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Ie-100a Warunki bezpiecznej instalacji i eksploatacji urządzeń sterowania ruchem kolejowym na liniach kolejowych zarządzanych przez PKP Polskie Linie Kolejowe S.A., wprowadzone Uchwałą Nr 1199/2015 Zarządu PKP Polskie Linie Kolejowe S.A. z dnia 15 grudnia 2015 r.;</w:t>
      </w:r>
    </w:p>
    <w:p w14:paraId="6AF7580E"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Ie-102 Wymagania techniczne dla wskaźników i tablic sygnałowych, wprowadzone Zarządzeniem Nr 15/2010 Zarządu PKP Polskie Linie Kolejowe S.A. z dnia 29 czerwca 2010 r., z późniejszymi zmianami;</w:t>
      </w:r>
    </w:p>
    <w:p w14:paraId="2DF9EEBF" w14:textId="6EEB21E1" w:rsidR="00DA6C21" w:rsidRPr="00D3738E" w:rsidRDefault="00DA6C21" w:rsidP="00CF1FB0">
      <w:pPr>
        <w:pStyle w:val="Akapitzlist"/>
        <w:numPr>
          <w:ilvl w:val="0"/>
          <w:numId w:val="85"/>
        </w:numPr>
        <w:spacing w:after="120"/>
        <w:ind w:hanging="578"/>
        <w:contextualSpacing w:val="0"/>
        <w:rPr>
          <w:sz w:val="22"/>
        </w:rPr>
      </w:pPr>
      <w:r w:rsidRPr="007E3137">
        <w:rPr>
          <w:sz w:val="22"/>
        </w:rPr>
        <w:t xml:space="preserve">Ie-103 (WTO-ŻSK/2011) Warunki Techniczne Odbioru - Żarówki sygnałowe kolejowe, wprowadzone Zarządzeniem Nr 25/2011 Zarządu PKP Polskie Linie Kolejowe S.A. </w:t>
      </w:r>
      <w:r w:rsidRPr="007E3137">
        <w:rPr>
          <w:sz w:val="22"/>
        </w:rPr>
        <w:br/>
      </w:r>
      <w:r w:rsidRPr="00D3738E">
        <w:rPr>
          <w:sz w:val="22"/>
        </w:rPr>
        <w:t>z dnia 18 lipca 2011 r.;</w:t>
      </w:r>
    </w:p>
    <w:p w14:paraId="4D7FAF8C" w14:textId="4D5A31A6" w:rsidR="00D3738E" w:rsidRPr="00D3738E" w:rsidRDefault="00D3738E" w:rsidP="00CF1FB0">
      <w:pPr>
        <w:pStyle w:val="Akapitzlist"/>
        <w:numPr>
          <w:ilvl w:val="0"/>
          <w:numId w:val="85"/>
        </w:numPr>
        <w:spacing w:after="120"/>
        <w:ind w:hanging="578"/>
        <w:contextualSpacing w:val="0"/>
        <w:rPr>
          <w:sz w:val="22"/>
        </w:rPr>
      </w:pPr>
      <w:r w:rsidRPr="00D3738E">
        <w:rPr>
          <w:sz w:val="22"/>
        </w:rPr>
        <w:lastRenderedPageBreak/>
        <w:t xml:space="preserve">Ie-108 z 2023r. - Wytyczne dla projektowania i budowy linii optotelekomunikacyjnych  </w:t>
      </w:r>
    </w:p>
    <w:p w14:paraId="6848F152"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Ie-110 (WTO-REJ) Warunki techniczne odbioru transformatorów i dławików wyrównawczych typu REJ i ich odpowiedników, wprowadzone Zarządzeniem Nr 11/2009 Zarządu PKP Polskie Linie Kolejowe S.A. z dnia 25 maja 2009 r. </w:t>
      </w:r>
      <w:r w:rsidRPr="007E3137">
        <w:rPr>
          <w:sz w:val="22"/>
        </w:rPr>
        <w:br/>
        <w:t>z późniejszymi zmianami;</w:t>
      </w:r>
    </w:p>
    <w:p w14:paraId="515ED21F"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Ie-111 Wymagania na systemy telewizji przemysłowej stosowane na przejazdach kolejowo-drogowych kategorii B, wprowadzone Zarządzeniem Nr 36/2014 Zarządu PKP Polskie Linie Kolejowe S.A. z dnia 07 października 2014 r.;</w:t>
      </w:r>
    </w:p>
    <w:p w14:paraId="3DAFC85A"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Ie-117 Wymagania techniczne dla sygnalizatorów stosowanych na liniach kolejowych oraz ich konstrukcji wsporczych, wprowadzone uchwałą Nr 1273/2016 r. Zarządu PKP Polskie Linie Kolejowe S.A. z dnia 20 grudnia 2016 r.;</w:t>
      </w:r>
    </w:p>
    <w:p w14:paraId="1BA5FD6A"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Ie-119 Wymagania na systemy zabezpieczenia ruchu na przejazdach kolejowo - drogowych i przejściach, wprowadzone Uchwałą Nr 57/2019 Zarządu PKP Polskie Linie Kolejowe S.A. z dnia 29 stycznia 2019 r.;</w:t>
      </w:r>
    </w:p>
    <w:p w14:paraId="49F78162"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Ie-120 Wymagania techniczne dla zapewnienia ochrony przed przepięciami i od wyładowań atmosferycznych urządzeń sterowania ruchem kolejowym, łączności </w:t>
      </w:r>
      <w:r w:rsidRPr="007E3137">
        <w:rPr>
          <w:sz w:val="22"/>
        </w:rPr>
        <w:br/>
        <w:t>i dSAT, wprowadzone Uchwałą Nr 1247/2017 Zarządu PKP Polskie Linie Kolejowe S.A. z dnia 21 grudnia 2017 r.;</w:t>
      </w:r>
    </w:p>
    <w:p w14:paraId="372B5715"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Standardy Automatyki i Telekomunikacji, Standard Systemów Radiokomunikacji Kolejowej. Radiotelefon przenośny, wprowadzone pismem Nr ITA3-5403-15/06 z dnia 03 sierpnia 2006 r.;</w:t>
      </w:r>
    </w:p>
    <w:p w14:paraId="14B8893D"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Wymagania bezpieczeństwa dla urządzeń sterowania ruchem, praca CNTK 1060/23 wrzesień 1997 r, zatwierdzone jako obowiązujące przez Dyrekcję Generalną PKP pismem Nr KA2b-5400/01/98 z dnia 6 lutego 1998 r.;</w:t>
      </w:r>
    </w:p>
    <w:p w14:paraId="06759D04"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Analiza stanu i ocena ochrony przeciwporażeniowej urządzeń srk na sieci PKP Etap 2 rozdział 4, praca CNTK Nr 4036/20, maj 2003 r.;</w:t>
      </w:r>
    </w:p>
    <w:p w14:paraId="69154A3D" w14:textId="77777777" w:rsidR="00DA6C21" w:rsidRPr="007E3137" w:rsidRDefault="00DA6C21" w:rsidP="00DA6C21">
      <w:pPr>
        <w:rPr>
          <w:b/>
          <w:sz w:val="22"/>
        </w:rPr>
      </w:pPr>
      <w:r w:rsidRPr="007E3137">
        <w:rPr>
          <w:b/>
          <w:sz w:val="22"/>
        </w:rPr>
        <w:t>Elektroenergetyka kolejowa:</w:t>
      </w:r>
    </w:p>
    <w:p w14:paraId="70CDF14E"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 Instrukcja eksploatacji i utrzymania urządzeń elektrycznego ogrzewania rozjazdów, wprowadzona Zarządzeniem Nr 26/2007 Zarządu PKP Polskie Linie Kolejowe S.A. z dnia 7 listopada 2007 r., z późniejszymi zmianami;</w:t>
      </w:r>
    </w:p>
    <w:p w14:paraId="27AF33CD"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Iet-2 Instrukcja utrzymania sieci trakcyjnej, wprowadzona Zarządzeniem Nr 3/2014 Zarządu PKP Polskie Linie Kolejowe S.A. z dnia 28 stycznia 2014 r., z późniejszymi zmianami;</w:t>
      </w:r>
    </w:p>
    <w:p w14:paraId="0762F9B2"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Iet-3 Instrukcja eksploatacji urządzeń oświetlenia zewnętrznego terenów kolejowych, wprowadzona Zarządzeniem Nr 31/2015 Zarządu PKP Polskie Linie Kolejowe S.A. </w:t>
      </w:r>
      <w:r w:rsidRPr="007E3137">
        <w:rPr>
          <w:sz w:val="22"/>
        </w:rPr>
        <w:br/>
        <w:t>z dnia 24 czerwca 2015 r.;</w:t>
      </w:r>
    </w:p>
    <w:p w14:paraId="7B11DA4E"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Iet-5 Wytyczne projektowania urządzeń elektrycznego ogrzewania rozjazdów, wprowadzone Zarządzeniem Nr 46/2015 Zarządu PKP Polskie Linie Kolejowe S.A. </w:t>
      </w:r>
      <w:r w:rsidRPr="007E3137">
        <w:rPr>
          <w:sz w:val="22"/>
        </w:rPr>
        <w:br/>
        <w:t>z dnia 27 października 2015 r.;</w:t>
      </w:r>
    </w:p>
    <w:p w14:paraId="76F0EED3"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Iet-7 Instrukcja organizacji bezpiecznej pracy przy urządzeniach elektroenergetycznych niskiego napięcia oraz w ich pobliżu, wprowadzona </w:t>
      </w:r>
      <w:r w:rsidRPr="007E3137">
        <w:rPr>
          <w:sz w:val="22"/>
        </w:rPr>
        <w:lastRenderedPageBreak/>
        <w:t>Zarządzeniem Nr 45/2014 Zarządu PKP Polskie Linie Kolejowe S.A. z dnia 26 listopada 2014 r.;</w:t>
      </w:r>
    </w:p>
    <w:p w14:paraId="140704AC"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Iet-8 Instrukcja eksploatacji elektrycznych instalacji odbiorczych w budynkach </w:t>
      </w:r>
      <w:r w:rsidRPr="007E3137">
        <w:rPr>
          <w:sz w:val="22"/>
        </w:rPr>
        <w:br/>
        <w:t>i obiektach budowlanych, wprowadzona Zarządzeniem Nr 43/2015 Zarządu PKP Polskie Linie Kolejowe S.A. z dnia 15 września 2015 r.;</w:t>
      </w:r>
    </w:p>
    <w:p w14:paraId="6C4B033D"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Iet-105 Wytyczne odbioru i eksploatacji fundamentów palowych, stosowanych na liniach kolejowych dla ustawiania konstrukcji wsporczych sieci trakcyjnej, wprowadzone Decyzją Nr 13/2005 Członka Zarządu PKP Polskie Linie Kolejowe S.A. z dnia 13 lipca 2005 r.;</w:t>
      </w:r>
    </w:p>
    <w:p w14:paraId="14C82350"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Iet-106 Wytyczne projektowania i eksploatacji systemu ochrony ziemnozwarciowej i przeciwporażeniowej z uszynieniami grupowymi w układzie otwartym na liniach kolejowych, wprowadzone Uchwałą Nr 18/2019 Zarządu PKP Polskie Linie Kolejowe S.A. z dnia 15 stycznia 2019 r.;</w:t>
      </w:r>
    </w:p>
    <w:p w14:paraId="5CFF7A1E"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Iet-107 Wytyczne projektowania i warunki odbioru sieci trakcyjnej z uwzględnieniem standardów i wymogów dla linii interoperacyjnych, wprowadzone Zarządzeniem </w:t>
      </w:r>
      <w:r w:rsidRPr="007E3137">
        <w:rPr>
          <w:sz w:val="22"/>
        </w:rPr>
        <w:br/>
        <w:t>Nr 7/2007 Zarządu PKP Polskie Linie Kolejowe S.A. z dnia 19 lutego 2007 r., z późniejszymi zmianami;</w:t>
      </w:r>
    </w:p>
    <w:p w14:paraId="4FFCCABB"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Iet-108 Wytyczne techniczne usuwania fundamentów konstrukcji wsporczych sieci trakcyjnej metodą minerską na liniach kolejowych zarządzanych przez PKP Polskie Linie Kolejowe S.A., wprowadzone Zarządzeniem Nr 10/2009 Zarządu PKP Polskie Linie Kolejowe S.A. z dnia 11 maja 2009 r.;</w:t>
      </w:r>
    </w:p>
    <w:p w14:paraId="2FFA4F1C"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Iet-110 Dokument Normatywny 01-1/ET/2008. Osprzęt sieci trakcyjnej, wprowadzony Zarządzeniem Nr 2/2009 Zarządu PKP Polskie Linie Kolejowe S.A. z dnia 02 marca 2009 r.;</w:t>
      </w:r>
    </w:p>
    <w:p w14:paraId="30B9C395"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Iet-111 Dokument Normatywny 01-2/ET/2008. Konstrukcje wsporcze, wprowadzony Zarządzeniem Nr 2/2009 Zarządu PKP Polskie Linie Kolejowe S.A. z dnia 02 marca 2009 r.;</w:t>
      </w:r>
    </w:p>
    <w:p w14:paraId="6190FFDF"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Iet-112 Dokument Normatywny 01-2-1/ET/2008 Fundamenty konstrukcji wsporczych sieci trakcyjnej, wprowadzony Zarządzeniem Nr 24/2009 Zarządu PKP Polskie Linie Kolejowe S.A. z dnia 5 października 2009 r. z późniejszymi zmianami (od 1 lipca 2018 r. obowiązuje Uchwała Nr 1122/2017 Zarządu PKP Polskie Linie Kolejowe S.A. z dnia 21 listopada 2017 r.);</w:t>
      </w:r>
    </w:p>
    <w:p w14:paraId="12B4F890"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Iet-113 Dokument Normatywny 01-3/ET/2008. Przewody jezdne profilowane, wprowadzony Zarządzeniem Nr 2/2009 Zarządu PKP Polskie Linie Kolejowe S.A. </w:t>
      </w:r>
      <w:r w:rsidRPr="007E3137">
        <w:rPr>
          <w:sz w:val="22"/>
        </w:rPr>
        <w:br/>
        <w:t>z dnia 02 marca 2009 r.;</w:t>
      </w:r>
    </w:p>
    <w:p w14:paraId="43B06B07"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Iet-114 Dokument Normatywny 01-4/ET/2008. Liny (przewody wielodrutowe gołe), wprowadzony Zarządzeniem Nr 2/2009 Zarządu PKP Polskie Linie Kolejowe S.A. </w:t>
      </w:r>
      <w:r w:rsidRPr="007E3137">
        <w:rPr>
          <w:sz w:val="22"/>
        </w:rPr>
        <w:br/>
        <w:t>z dnia 02 marca 2009 r.;</w:t>
      </w:r>
    </w:p>
    <w:p w14:paraId="6206C6A7"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Iet-115 Dokument Normatywny 01-5/ET/2008. Oprawy oświetleniowe, wprowadzony Zarządzeniem Nr 2/2009 Zarządu PKP Polskie Linie Kolejowe S.A. z dnia 02 marca 2009 r.;</w:t>
      </w:r>
    </w:p>
    <w:p w14:paraId="38FFF013"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lastRenderedPageBreak/>
        <w:t>Iet-116 Dokument Normatywny 01-6/ET/2008. Szafa rozdzielcza eor, wprowadzony Zarządzeniem Nr 2/2009 Zarządu PKP Polskie Linie Kolejowe S.A. z dnia 02 marca 2009.;</w:t>
      </w:r>
    </w:p>
    <w:p w14:paraId="4DA9E8F6"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Iet-117 Dokument Normatywny 01-7/ET/2008. Skrzynia transformatorowa eor, wprowadzony Zarządzeniem Nr 2/2009 Zarządu PKP Polskie Linie Kolejowe S.A. </w:t>
      </w:r>
      <w:r w:rsidRPr="007E3137">
        <w:rPr>
          <w:sz w:val="22"/>
        </w:rPr>
        <w:br/>
        <w:t>z dnia 02 marca 2009 r.;</w:t>
      </w:r>
    </w:p>
    <w:p w14:paraId="0A5AF9F7"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Iet-118 Dokument Normatywny 01-8/ET/2008. Grzejniki do elektrycznego ogrzewania rozjazdów, wprowadzony Zarządzeniem Nr 2/2009 Zarządu PKP Polskie Linie Kolejowe S.A. z dnia 02 marca 2009 r.;</w:t>
      </w:r>
    </w:p>
    <w:p w14:paraId="5F342EFA"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Iet-119 Dokument normatywny 01-9/ET/2008. Uchwyty grzejników eor, wprowadzony Zarządzeniem Nr 2/2009 Zarządu PKP Polskie Linie Kolejowe S.A. z dnia 02 marca 2009 r.;</w:t>
      </w:r>
    </w:p>
    <w:p w14:paraId="6FFB1A23"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Iet-120 Wymagania techniczne dla zapewnienia ochrony przed porażeniem prądem elektrycznym, przed przepięciami i od wyładowań atmosferycznych w strefie oddziaływania sieci trakcyjnej DC 3 kV, wprowadzone Uchwałą 438/2018 Zarządu PKP Polskie Linie Kolejowe S.A. z dnia 12 czerwca 2018 r.;</w:t>
      </w:r>
    </w:p>
    <w:p w14:paraId="0F26B172"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Iet-121 Dokument normatywny 01-10/ET/2018 Zasady oznakowania i ochrony linii kablowych, wprowadzony Uchwałą Nr 613/2018 Zarządu PKP Polskie Linie Kolejowe S.A. z dnia 31 lipca 2018 r.;</w:t>
      </w:r>
    </w:p>
    <w:p w14:paraId="5A721849"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Iet-122 Dokument normatywny 01-11/ET/2018 Oprawy oświetleniowe LED, wprowadzony Uchwałą Nr 1068/2018 Zarządu PKP Polskie Linie Kolejowe S.A. z dnia 18 grudnia 2018 r.;</w:t>
      </w:r>
    </w:p>
    <w:p w14:paraId="661A995C"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EBH-1 – Instrukcja bezpieczeństwa i higieny pracy przy urządzeniach elektro-energetyki kolejowej. Postanowienia wspólne – zatwierdzona Uchwałą Nr 366/2004 Zarządu PKP Polskie Linie Kolejowe S.A. z dnia 27 grudnia 2004 r.;</w:t>
      </w:r>
    </w:p>
    <w:p w14:paraId="257A4D65" w14:textId="323DDFE4" w:rsidR="00DA6C21" w:rsidRPr="007E3137" w:rsidRDefault="00DA6C21" w:rsidP="00CF1FB0">
      <w:pPr>
        <w:pStyle w:val="Akapitzlist"/>
        <w:numPr>
          <w:ilvl w:val="0"/>
          <w:numId w:val="85"/>
        </w:numPr>
        <w:spacing w:after="120"/>
        <w:ind w:hanging="578"/>
        <w:contextualSpacing w:val="0"/>
        <w:rPr>
          <w:sz w:val="22"/>
        </w:rPr>
      </w:pPr>
      <w:r w:rsidRPr="007E3137">
        <w:rPr>
          <w:sz w:val="22"/>
        </w:rPr>
        <w:t>EBH-1a – Instrukcja bezpieczeństwa i higieny pracy przy urządzeniach elektro-energetyki kolejowej. Prace przy i w pobliżu sieci trakcyjnej oraz linii potrzeb nietrakcyjnych z</w:t>
      </w:r>
      <w:r w:rsidR="008E4F36" w:rsidRPr="007E3137">
        <w:rPr>
          <w:sz w:val="22"/>
        </w:rPr>
        <w:t>Przebudowa</w:t>
      </w:r>
      <w:r w:rsidRPr="007E3137">
        <w:rPr>
          <w:sz w:val="22"/>
        </w:rPr>
        <w:t>nych na konstrukcjach sieci jezdnej – zatwierdzona Uchwałą Nr 366/2004 Zarządu PKP Polskie Linie Kolejowe S.A. z dnia 27 grudnia 2004 r.;</w:t>
      </w:r>
    </w:p>
    <w:p w14:paraId="5FF7CF8A"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EBH-1b – Instrukcja bezpieczeństwa i higieny pracy przy urządzeniach elektro-energetyki kolejowej. Prace przy i w pobliżu urządzeń rozdzielczych prądu przemiennego – zatwierdzona Uchwałą Nr 366/2004 Zarządu PKP Polskie Linie Kolejowe S.A. z dnia 27 grudnia 2004 r.;</w:t>
      </w:r>
    </w:p>
    <w:p w14:paraId="40E1D5A6"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EBH-1c – Instrukcja bezpieczeństwa i higieny pracy przy urządzeniach elektro-energetyki kolejowej. Prace przy i w pobliżu urządzeń rozdzielczych prądu stałego – zatwierdzona Uchwałą Nr 366/2004 Zarządu PKP Polskie Linie Kolejowe S.A. z dnia 27 grudnia 2004 r.;</w:t>
      </w:r>
    </w:p>
    <w:p w14:paraId="32CE0617" w14:textId="77777777" w:rsidR="00DA6C21" w:rsidRPr="007E3137" w:rsidRDefault="00DA6C21" w:rsidP="00DA6C21">
      <w:pPr>
        <w:pStyle w:val="Akapitzlist"/>
        <w:spacing w:after="120"/>
        <w:rPr>
          <w:sz w:val="22"/>
        </w:rPr>
      </w:pPr>
      <w:r w:rsidRPr="007E3137">
        <w:rPr>
          <w:b/>
          <w:sz w:val="22"/>
        </w:rPr>
        <w:t>Ruch i przewozy kolejowe:</w:t>
      </w:r>
    </w:p>
    <w:p w14:paraId="24CC7075"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Ir-1 Instrukcja o prowadzeniu ruchu pociągów, wprowadzona Uchwałą Nr 693/2017 Zarządu PKP Polskie Linie Kolejowe S.A. z dnia 27 czerwca 2017 r., z późniejszymi zmianami;</w:t>
      </w:r>
    </w:p>
    <w:p w14:paraId="5202F2A6"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lastRenderedPageBreak/>
        <w:t>Ir-3 Instrukcja o sporządzaniu regulaminów technicznych, wprowadzona Uchwałą Nr 1056/2017 Zarządu PKP Polskie Linie Kolejowe S.A. z dnia 30 października 2017 r., z późniejszymi zmianami;</w:t>
      </w:r>
    </w:p>
    <w:p w14:paraId="5623A258"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Ir-8 Instrukcja o postępowaniu w sprawach poważnych wypadków, wypadków, incydentów w transporcie kolejowym, wprowadzona Uchwałą Nr 686/2016 Zarządu PKP Polskie Linie Kolejowe S.A. z dnia 12 lipca 2016 r.; z późniejszymi zmianami;</w:t>
      </w:r>
    </w:p>
    <w:p w14:paraId="3017F438"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Ir-19 Zasady organizacji i udzielania zamknięć torowych, wprowadzone Uchwałą Nr 884/2017 Zarządu PKP Polskie Linie Kolejowe S.A. z dnia 28 sierpnia 2017 r., z późniejszymi zmianami;</w:t>
      </w:r>
    </w:p>
    <w:p w14:paraId="2200D18D"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Regulamin sieci (dostępny na stronie www.plk-sa.pl);</w:t>
      </w:r>
    </w:p>
    <w:p w14:paraId="1473D376"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Pismo IJRZ-711-353/2015 z dnia 28.05.2015 dot. wystąpień o zamknięcie;</w:t>
      </w:r>
    </w:p>
    <w:p w14:paraId="3A84030D" w14:textId="77777777" w:rsidR="00DA6C21" w:rsidRPr="007E3137" w:rsidRDefault="00DA6C21" w:rsidP="00DA6C21">
      <w:pPr>
        <w:rPr>
          <w:b/>
          <w:sz w:val="22"/>
        </w:rPr>
      </w:pPr>
      <w:r w:rsidRPr="007E3137">
        <w:rPr>
          <w:b/>
          <w:sz w:val="22"/>
        </w:rPr>
        <w:t>Ochrona Środowiska:</w:t>
      </w:r>
    </w:p>
    <w:p w14:paraId="7575D180"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Is-3 Instrukcja PKP Polskie Linie Kolejowe S.A. dotyczaca gospodarki odpadami dla Wykonawców - Załącznik do Uchwały nr 439/2021 Zarządu PKP Polskie Linie Kolejowe S.A. z dnia 27 lipca 2021 r.;</w:t>
      </w:r>
    </w:p>
    <w:p w14:paraId="43F31C27"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Is-2 Wytyczne obliczania ilości wód opadowych i roztopowych na obszarze kolejowym, wprowadzone Uchwałą nr 1098/2017 Zarządu PKP Polskie Linie Kolejowe S.A. z dnia 13 listopada 2017 r.;</w:t>
      </w:r>
    </w:p>
    <w:p w14:paraId="608BD95C" w14:textId="77777777" w:rsidR="00DA6C21" w:rsidRPr="007E3137" w:rsidRDefault="00DA6C21" w:rsidP="00DA6C21">
      <w:pPr>
        <w:rPr>
          <w:b/>
          <w:sz w:val="22"/>
        </w:rPr>
      </w:pPr>
      <w:r w:rsidRPr="007E3137">
        <w:rPr>
          <w:b/>
          <w:sz w:val="22"/>
        </w:rPr>
        <w:t>Sprawy kancelaryjne, archiwalne, zarządzania zasobami ludzkimi oraz inne o charakterze organizacyjno-administracyjnym</w:t>
      </w:r>
    </w:p>
    <w:p w14:paraId="701E8C6A" w14:textId="77777777" w:rsidR="00DA6C21" w:rsidRPr="007E3137" w:rsidRDefault="00DA6C21" w:rsidP="00CF1FB0">
      <w:pPr>
        <w:pStyle w:val="Akapitzlist"/>
        <w:numPr>
          <w:ilvl w:val="0"/>
          <w:numId w:val="85"/>
        </w:numPr>
        <w:spacing w:after="160"/>
        <w:ind w:hanging="578"/>
        <w:rPr>
          <w:sz w:val="22"/>
        </w:rPr>
      </w:pPr>
      <w:r w:rsidRPr="007E3137">
        <w:rPr>
          <w:sz w:val="22"/>
        </w:rPr>
        <w:t xml:space="preserve">Ia-14 Procedura uzyskiwania decyzji administracyjnych związanych z procesem inwestycyjnym tj. decyzji o środowiskowych uwarunkowaniach, decyzji lokalizacyjnych (decyzji o ustaleniu lokalizacji linii kolejowej lub decyzji o ustaleniu lokalizacji celu publicznego), pozwolenia wodnoprawnego, zezwolenia na usunięcie drzew i krzewów, decyzji o pozwoleniu na budowę, pozwolenia na rozbiórkę, zgłoszenia robót (brak sprzeciwu), zezwolenia na czynności zakazane w stosunku do zwierząt, roślin </w:t>
      </w:r>
      <w:r w:rsidRPr="007E3137">
        <w:rPr>
          <w:sz w:val="22"/>
        </w:rPr>
        <w:br/>
        <w:t>i grzybów, wprowadzona Uchwałą Nr 544/2022 Zarządu PKP Polskie Linie Kolejowe S.A. z dnia 19 lipca 2022 r.;</w:t>
      </w:r>
    </w:p>
    <w:p w14:paraId="5EFDB139" w14:textId="77777777" w:rsidR="00DA6C21" w:rsidRPr="007E3137" w:rsidRDefault="00DA6C21" w:rsidP="00DA6C21">
      <w:pPr>
        <w:rPr>
          <w:b/>
          <w:sz w:val="22"/>
        </w:rPr>
      </w:pPr>
      <w:r w:rsidRPr="007E3137">
        <w:rPr>
          <w:b/>
          <w:sz w:val="22"/>
        </w:rPr>
        <w:t>Geodezja Kolejowa:</w:t>
      </w:r>
    </w:p>
    <w:p w14:paraId="4584B525" w14:textId="4FC77817" w:rsidR="00DA6C21" w:rsidRPr="007E3137" w:rsidRDefault="00DA6C21" w:rsidP="00CF1FB0">
      <w:pPr>
        <w:pStyle w:val="Akapitzlist"/>
        <w:numPr>
          <w:ilvl w:val="0"/>
          <w:numId w:val="85"/>
        </w:numPr>
        <w:spacing w:after="120"/>
        <w:ind w:hanging="578"/>
        <w:contextualSpacing w:val="0"/>
        <w:rPr>
          <w:sz w:val="22"/>
        </w:rPr>
      </w:pPr>
      <w:r w:rsidRPr="007E3137">
        <w:rPr>
          <w:sz w:val="22"/>
        </w:rPr>
        <w:t>Ig-1 Rodzaje i obieg dokumentacji geodezyjno – kartograficznej w PKP Polskie Linie Kolejowe S.A., wprowadzone Zarządzeniem Nr 33/2015 Zarządu PKP Polskie Linie Kolejowe S.A. z dnia 21 lipca 2015 r.</w:t>
      </w:r>
      <w:r w:rsidR="000B4AEB">
        <w:rPr>
          <w:sz w:val="22"/>
        </w:rPr>
        <w:t xml:space="preserve">, </w:t>
      </w:r>
      <w:bookmarkStart w:id="9329" w:name="_Hlk139613305"/>
      <w:bookmarkStart w:id="9330" w:name="_Hlk139615833"/>
      <w:r w:rsidR="000B4AEB">
        <w:rPr>
          <w:sz w:val="22"/>
        </w:rPr>
        <w:t>zmienionej uchwałą Nr 76/2023 Zarządu PKP Polskie Linie Kolejowe S.A.z dnia 31 stycznia 2023 r.</w:t>
      </w:r>
      <w:bookmarkEnd w:id="9329"/>
      <w:bookmarkEnd w:id="9330"/>
      <w:r w:rsidRPr="007E3137">
        <w:rPr>
          <w:sz w:val="22"/>
        </w:rPr>
        <w:t>;</w:t>
      </w:r>
    </w:p>
    <w:p w14:paraId="0F261354" w14:textId="495534C0"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Ig-6 </w:t>
      </w:r>
      <w:bookmarkStart w:id="9331" w:name="_Hlk139613326"/>
      <w:r w:rsidR="000B4AEB">
        <w:rPr>
          <w:sz w:val="22"/>
        </w:rPr>
        <w:t>Standard dla kolejowej osnowy geodezyjnej, znaków regulacji osi torów, wykonywania pomiarów geodezyjnych oraz opracowań map na zlecenie PKP Polskie Linie Kolejowe S.A. z dnia 9 stycznia 2023 r.;</w:t>
      </w:r>
      <w:bookmarkEnd w:id="9331"/>
    </w:p>
    <w:p w14:paraId="20CBC330" w14:textId="7AEF7E80" w:rsidR="0093795A" w:rsidRDefault="0093795A" w:rsidP="00CF1FB0">
      <w:pPr>
        <w:pStyle w:val="Akapitzlist"/>
        <w:numPr>
          <w:ilvl w:val="0"/>
          <w:numId w:val="85"/>
        </w:numPr>
        <w:spacing w:after="160"/>
        <w:ind w:hanging="578"/>
        <w:rPr>
          <w:sz w:val="22"/>
        </w:rPr>
      </w:pPr>
      <w:r w:rsidRPr="00F77E92">
        <w:rPr>
          <w:sz w:val="22"/>
        </w:rPr>
        <w:t xml:space="preserve">Standardy opracowania wniosku o wydanie decyzji o ustaleniu lokalizacji linii kolejowej </w:t>
      </w:r>
      <w:r w:rsidR="00823D3F">
        <w:rPr>
          <w:sz w:val="22"/>
        </w:rPr>
        <w:t>lub</w:t>
      </w:r>
      <w:r w:rsidRPr="00F77E92">
        <w:rPr>
          <w:sz w:val="22"/>
        </w:rPr>
        <w:t xml:space="preserve"> inwestycji celu publicznego, wprowadzone Decyzją Nr 2/2022 Członka Zarządu – dyrektora ds. wsparcia operacyjnego PKP Polskie Linie Kolejowe S.A. z dnia 4 lipca 2022</w:t>
      </w:r>
      <w:r>
        <w:rPr>
          <w:sz w:val="22"/>
        </w:rPr>
        <w:t xml:space="preserve"> </w:t>
      </w:r>
      <w:r w:rsidRPr="00F77E92">
        <w:rPr>
          <w:sz w:val="22"/>
        </w:rPr>
        <w:t>r.</w:t>
      </w:r>
      <w:r>
        <w:rPr>
          <w:sz w:val="22"/>
        </w:rPr>
        <w:t>;</w:t>
      </w:r>
    </w:p>
    <w:p w14:paraId="08C5F217" w14:textId="77777777" w:rsidR="00D3738E" w:rsidRDefault="00D3738E" w:rsidP="00DA6C21">
      <w:pPr>
        <w:rPr>
          <w:b/>
          <w:sz w:val="22"/>
        </w:rPr>
      </w:pPr>
    </w:p>
    <w:p w14:paraId="156A368A" w14:textId="77777777" w:rsidR="00D3738E" w:rsidRDefault="00D3738E" w:rsidP="00DA6C21">
      <w:pPr>
        <w:rPr>
          <w:b/>
          <w:sz w:val="22"/>
        </w:rPr>
      </w:pPr>
    </w:p>
    <w:p w14:paraId="18714983" w14:textId="77777777" w:rsidR="00D3738E" w:rsidRDefault="00D3738E" w:rsidP="00DA6C21">
      <w:pPr>
        <w:rPr>
          <w:b/>
          <w:sz w:val="22"/>
        </w:rPr>
      </w:pPr>
    </w:p>
    <w:p w14:paraId="27AA2655" w14:textId="06918A3F" w:rsidR="00DA6C21" w:rsidRPr="007E3137" w:rsidRDefault="00DA6C21" w:rsidP="00DA6C21">
      <w:pPr>
        <w:rPr>
          <w:b/>
          <w:sz w:val="22"/>
        </w:rPr>
      </w:pPr>
      <w:r w:rsidRPr="007E3137">
        <w:rPr>
          <w:b/>
          <w:sz w:val="22"/>
        </w:rPr>
        <w:lastRenderedPageBreak/>
        <w:t>Budynki i budowle:</w:t>
      </w:r>
    </w:p>
    <w:p w14:paraId="458D5E46"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Księga Identyfikacji Wizualnej PKP Polskich Linii Kolejowych S.A. 7 – Kolorystyka Budynków i Budowli, wprowadzona Uchwałą Nr 387/2014 Zarządu PKP Polskie Linie Kolejowe S.A. z dnia 22 maja 2014 r.;</w:t>
      </w:r>
    </w:p>
    <w:p w14:paraId="5B6683A3"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Ipi-2 Wytyczne dla oznakowania stałego infrastruktury pasażerskiej, </w:t>
      </w:r>
    </w:p>
    <w:p w14:paraId="06D4E6C0"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Wytyczne w sprawie komunikatów megafonowych, wprowadzone Uchwałą Nr 714/2013 Zarządu PKP Polskie Linie Kolejowe S.A. z dnia 5 września 2013 r., z późniejszymi zmianami (uchwała obowiązuje do 9.03.2019 r. z zastrzeżeniem pkt 97a);</w:t>
      </w:r>
    </w:p>
    <w:p w14:paraId="30A501C2"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Ipi-9 Wytyczne w sprawie informacji głosowej, wprowadzone Uchwałą Nr 761/2019 Zarządu PKP Polskie Linie Kolejowe S.A. z dnia 26 listopada 2019r.; (uchwała obowiązuje od 9.03.2019 r., z zastrzeżeniem że do czasu wdrożenia postanowień regulacji niniejszych wytycznych dopuszcza się możliwość stosowania Wytycznych w sprawie komunikatów megafonowych, wprowadzonych Uchwałą Nr 714/2013 Zarządu PKP Polskie Linie Kolejowe S.A. z dnia 5 września 2013 r. z późniejszymi zmianami, w zakresie stacji pasażerskich z systemami automatycznych zapowiedzi głosowych i w Centralnej Aplikacji Systemu Dynamicznej Informacji Pasażerskiej (CSDIP);</w:t>
      </w:r>
    </w:p>
    <w:p w14:paraId="4541372F"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Ipi-5 Wytyczne dotyczące nazewnictwa stacji i przystanków osobowych, </w:t>
      </w:r>
    </w:p>
    <w:p w14:paraId="71EED964"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Ipi-7 Wytyczne w sprawie informacji statycznej o rozkładzie jazdy pociągów pasażerskich na stacjach i przystankach osobowych oraz stacjach pasażerskich.;</w:t>
      </w:r>
    </w:p>
    <w:p w14:paraId="7316D0EE"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Ipi-1 Wytyczne architektoniczne dla infrastruktury psażerskiej;</w:t>
      </w:r>
    </w:p>
    <w:p w14:paraId="4D5A2130" w14:textId="2C93F10C"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Ipi-4 Wytyczne dotyczące projektowania i budowy Systemów Monitoringu Wizyjnego (SMW) na </w:t>
      </w:r>
      <w:r w:rsidR="00A82117" w:rsidRPr="007E3137">
        <w:rPr>
          <w:sz w:val="22"/>
        </w:rPr>
        <w:t>obiektach obsługi pasażerskiej;</w:t>
      </w:r>
    </w:p>
    <w:p w14:paraId="15B8097A" w14:textId="2ADB1060" w:rsidR="00DA6C21" w:rsidRPr="007E3137" w:rsidRDefault="00DA6C21" w:rsidP="00CF1FB0">
      <w:pPr>
        <w:pStyle w:val="Akapitzlist"/>
        <w:numPr>
          <w:ilvl w:val="0"/>
          <w:numId w:val="85"/>
        </w:numPr>
        <w:spacing w:after="120"/>
        <w:ind w:hanging="578"/>
        <w:contextualSpacing w:val="0"/>
        <w:rPr>
          <w:sz w:val="22"/>
        </w:rPr>
      </w:pPr>
      <w:r w:rsidRPr="007E3137">
        <w:rPr>
          <w:sz w:val="22"/>
        </w:rPr>
        <w:t>Ipi-6 Wytyczne w sprawie elementów wykonawczych Centralnego Systemu Dynamicznej Informacji Pasażerskiej i infrastruktury towarzyszącej</w:t>
      </w:r>
      <w:r w:rsidR="00A82117" w:rsidRPr="007E3137">
        <w:rPr>
          <w:sz w:val="22"/>
        </w:rPr>
        <w:t>;</w:t>
      </w:r>
    </w:p>
    <w:p w14:paraId="50505B65" w14:textId="6BD04130" w:rsidR="00DA6C21" w:rsidRPr="007E3137" w:rsidRDefault="00DA6C21" w:rsidP="00CF1FB0">
      <w:pPr>
        <w:pStyle w:val="Akapitzlist"/>
        <w:numPr>
          <w:ilvl w:val="0"/>
          <w:numId w:val="85"/>
        </w:numPr>
        <w:spacing w:after="120"/>
        <w:ind w:hanging="578"/>
        <w:contextualSpacing w:val="0"/>
        <w:rPr>
          <w:sz w:val="22"/>
        </w:rPr>
      </w:pPr>
      <w:r w:rsidRPr="007E3137">
        <w:rPr>
          <w:sz w:val="22"/>
        </w:rPr>
        <w:t>Ipi-10 Wytyczne dla szaf teletech</w:t>
      </w:r>
      <w:r w:rsidR="00A82117" w:rsidRPr="007E3137">
        <w:rPr>
          <w:sz w:val="22"/>
        </w:rPr>
        <w:t>nicznych dla potrzeb SMW i SDIP</w:t>
      </w:r>
      <w:r w:rsidRPr="007E3137">
        <w:rPr>
          <w:sz w:val="22"/>
        </w:rPr>
        <w:t>;</w:t>
      </w:r>
    </w:p>
    <w:p w14:paraId="35CF15DF" w14:textId="77777777" w:rsidR="00DA6C21" w:rsidRPr="007E3137" w:rsidRDefault="00DA6C21" w:rsidP="00DA6C21">
      <w:pPr>
        <w:rPr>
          <w:b/>
          <w:sz w:val="22"/>
        </w:rPr>
      </w:pPr>
      <w:r w:rsidRPr="007E3137">
        <w:rPr>
          <w:b/>
          <w:sz w:val="22"/>
        </w:rPr>
        <w:t>Bezpieczeństwo:</w:t>
      </w:r>
    </w:p>
    <w:p w14:paraId="6486E03B"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Procedura SMS-P PR-04 Postępowanie z projektem postanowienia na odstępstwo od wymagań w zakresie sytuowania drzew i krzewów w sąsiedztwie linii kolejowych;</w:t>
      </w:r>
    </w:p>
    <w:p w14:paraId="25551792"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Procedura SMS-PW-09 Bezpieczne projektowanie infrastruktury kolejowej i zasady współpracy z projektami;</w:t>
      </w:r>
    </w:p>
    <w:p w14:paraId="4C75F13D" w14:textId="73A8C3B8"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Procedura SMS-PW-10 </w:t>
      </w:r>
      <w:r w:rsidR="008E4F36" w:rsidRPr="007E3137">
        <w:rPr>
          <w:sz w:val="22"/>
        </w:rPr>
        <w:t>Przebudowa</w:t>
      </w:r>
      <w:r w:rsidRPr="007E3137">
        <w:rPr>
          <w:sz w:val="22"/>
        </w:rPr>
        <w:t>, modernizacja i rewitalizacja infrastruktury kolejowej;</w:t>
      </w:r>
    </w:p>
    <w:p w14:paraId="63B489A6"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Procedura SMS-PW-11 Współpraca z wykonawcami robót inwestycyjnych;</w:t>
      </w:r>
    </w:p>
    <w:p w14:paraId="20119301"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Procedura SMS-PW-12 Współpraca z dostawcami i wykonawcami;</w:t>
      </w:r>
    </w:p>
    <w:p w14:paraId="5D413DD7"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Procedura SMS-PW-17 Dopuszczanie elementów podsystemów i technologii przeznaczonych do stosowania na liniach kolejowych zarządzanych przez PKP Polskie Linie Kolejowe S.A.;</w:t>
      </w:r>
    </w:p>
    <w:p w14:paraId="2AEE4EF4"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Procedura SMS/MMS-PR-02 Ocena ryzyka technicznego i operacyjnego;</w:t>
      </w:r>
    </w:p>
    <w:p w14:paraId="1357A50F"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Procedura SMS/MMS-PR-03 Zarządzanie zmianą;</w:t>
      </w:r>
    </w:p>
    <w:p w14:paraId="2463EFB1"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lastRenderedPageBreak/>
        <w:t>Pismo nr IBR1-734-93/13 z dnia 23.05.2013 r. określające jednolite procedury postępowania w czasie przygotowania i zakończenia inwestycji lub w czasie realizacji poszczególnych faz robót;</w:t>
      </w:r>
    </w:p>
    <w:p w14:paraId="28EF1878"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Procedura dopuszczenia wykonawców prac spawalniczych na sieci kolejowej zarządzanej przez PKP Polskie Linie Kolejowej S.A. Część 1 Regeneracja elementów nawierzchni kolejowej metodą elektrycznego napawania łukowego (P/IGSN-513-1/2016);</w:t>
      </w:r>
    </w:p>
    <w:p w14:paraId="778A6BC9"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Procedura dopuszczenia wykonawców prac spawalniczych na sieci kolejowej zarządzanej przez PKP Polskie Linie Kolejowej S.A. Część 2 Złącza synowe –zgrzewanie oporowe doczołowe z wyiskrzaniem ciągłym zgrzewarkami torowymi (P/IGSN-513-2/2016);</w:t>
      </w:r>
    </w:p>
    <w:p w14:paraId="14560711" w14:textId="77777777" w:rsidR="00DA6C21" w:rsidRPr="007E3137" w:rsidRDefault="00DA6C21" w:rsidP="00DA6C21">
      <w:pPr>
        <w:rPr>
          <w:b/>
          <w:sz w:val="22"/>
        </w:rPr>
      </w:pPr>
      <w:r w:rsidRPr="007E3137">
        <w:rPr>
          <w:b/>
          <w:sz w:val="22"/>
        </w:rPr>
        <w:t>Linie kolejowe:</w:t>
      </w:r>
    </w:p>
    <w:p w14:paraId="4359D332"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Pismo ILK14/514P/R/05/16 z dnia 15.02.2016 r. dotyczy długości peronu;</w:t>
      </w:r>
    </w:p>
    <w:p w14:paraId="6807EB98"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Id-3 Warunki techniczne utrzymania podtorza kolejowego, wprowadzone Zarządzeniem Nr 9/2009 Zarządu PKP Polskie Linie Kolejowe S.A. z dnia 04 maja 2009 r.;</w:t>
      </w:r>
    </w:p>
    <w:p w14:paraId="12E61C89"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Id-4 Instrukcja o oględzinach, badaniach technicznych i utrzymaniu rozjazdów, wprowadzona Zarządzeniem Nr 50/2015 Zarządu PKP Polskie Linie Kolejowe S.A. </w:t>
      </w:r>
      <w:r w:rsidRPr="007E3137">
        <w:rPr>
          <w:sz w:val="22"/>
        </w:rPr>
        <w:br/>
        <w:t>z dnia 24 listopada 2015 r.;</w:t>
      </w:r>
    </w:p>
    <w:p w14:paraId="20E15FFB"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Id-5 (D-7) Instrukcja spawania szyn termitem, wprowadzona Zarządzeniem Nr 4/2005 Zarządu PKP Polskie Linie Kolejowe S.A. z dnia 10 marca 2005 r. z późniejszymi zmianami;</w:t>
      </w:r>
    </w:p>
    <w:p w14:paraId="012BDA1B"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Id-8 Instrukcja diagnostyki nawierzchni kolejowej, wprowadzona Zarządzeniem Nr 5/2005 Zarządu PKP Polskie Linie Kolejowe S.A. z dnia 10 marca 2005 r.;</w:t>
      </w:r>
    </w:p>
    <w:p w14:paraId="0A5B00F3"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Id-10 (D-16) Instrukcja badań defektoskopowych szyn, spoin i zgrzien w torach kolejowych, wprowadzona Zarządzeniem Nr 6/2005 Zarządu PKP Polskie Linie Kolejowe S.A. z dnia 10 marca 2005 r.;</w:t>
      </w:r>
    </w:p>
    <w:p w14:paraId="60401429"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Id-12 (D-29) Wykaz linii, wprowadzony Zarządzeniem Nr 1/2009 Zarządu PKP Polskie Linie Kolejowe S.A. z dnia 09 lutego 2009 r., z późniejszymi zmianami;</w:t>
      </w:r>
    </w:p>
    <w:p w14:paraId="155262D8"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Id-14 (D-75) Instrukcja o dokonywaniu pomiarów, badań i oceny stanu torów, </w:t>
      </w:r>
    </w:p>
    <w:p w14:paraId="14A6B085"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Id-17 Wytyczne ultradźwiękowych badań złączy szynowych zgrzewanych i spawanych, wprowadzone Zarządzeniem Nr 7/2005 Zarządu PKP Polskie Linie Kolejowe S.A. </w:t>
      </w:r>
      <w:r w:rsidRPr="007E3137">
        <w:rPr>
          <w:sz w:val="22"/>
        </w:rPr>
        <w:br/>
        <w:t>z dnia 10 marca 2005 r.;</w:t>
      </w:r>
    </w:p>
    <w:p w14:paraId="59CE8CB2"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Id-18 Wytyczne zabezpieczenia miejsca robót wykonywanych na torze zamkniętym podczas prowadzenia ruchu pojazdów kolejowych po torze czynnym z prędkością V≥100 km/h, wprowadzone Zarządzeniem Nr 21/2010 Zarządu PKP Polskie Linie Kolejowe S.A. z dnia 31 sierpnia 2010 r.;</w:t>
      </w:r>
    </w:p>
    <w:p w14:paraId="63F87336"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Id-21 Zasady wstępu na obszar kolejowy zarządzany przez PKP Polskie Linie Kolejowe S.A. wprowadzone Uchwałą Nr 925/2018 Zarządu PKP Polskie Linie Kolejowe S.A. z dnia 20 listopada 2018 r.;</w:t>
      </w:r>
    </w:p>
    <w:p w14:paraId="4D68C3B2"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lastRenderedPageBreak/>
        <w:t>Id-22 Warunki techniczne budowy i odbioru peronu pasażerskich, aspekty: peronowe krawędzie dostępu, nawierzchnie i korpus peronu, wprowadzone Uchwałą Nr 1228/2015 Zarządu PKP Polskie Linie Kolejowe S.A. z dnia 22 grudnia 2015 r.;</w:t>
      </w:r>
    </w:p>
    <w:p w14:paraId="47285EC7"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Id-100 Zasady odbiorów technicznych elementów nawierzchni kolejowej przeznaczonych do zabudowy na liniach zarządzanych przez PKP Polskie Linie Kolejowe S.A. od producentów (dostawców): łapek sprężystych, łapek do przytwierdzenia typu K, sprężyn, łubków, śrub łubkowych i stopowych, pierścieni sprężystych, nakrętek, wkrętów, podkładek, elementów z tworzyw sztucznych, podkładów strunobetonowych i drewnianych, wprowadzone Zarządzeniem Nr 3/2010 Zarządu PKP Polskie Linie Kolejowe S.A. z dnia 15 lutego 2010 r.</w:t>
      </w:r>
    </w:p>
    <w:p w14:paraId="72C8CD55"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Id-101 Warunki Techniczne Wykonania i odbioru podkładów i podrozjazdnic strunobetonowych, wprowadzone Zarządzeniem Nr 24/2010 Zarządu PKP Polskie Linie Kolejowe S.A. z dnia 25 października 2010 r., z późniejszymi zmianami;</w:t>
      </w:r>
    </w:p>
    <w:p w14:paraId="1C7A3C4E"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Id-102 Warunki Techniczne Wykonania i Odbioru kształtowników iglicowych </w:t>
      </w:r>
      <w:r w:rsidRPr="007E3137">
        <w:rPr>
          <w:sz w:val="22"/>
        </w:rPr>
        <w:br/>
        <w:t xml:space="preserve">i kształtowników klockowych do budowy rozjazdów kolejowych – wymagania i badania, wprowadzona Zarządzeniem Nr 24/2010 Zarządu PKP Polskie Linie Kolejowe S.A. </w:t>
      </w:r>
      <w:r w:rsidRPr="007E3137">
        <w:rPr>
          <w:sz w:val="22"/>
        </w:rPr>
        <w:br/>
        <w:t>z dnia 25 października 2010 r.;</w:t>
      </w:r>
    </w:p>
    <w:p w14:paraId="18682AB8"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Id-103 Warunki techniczne wykonania i odbioru zregenerowanych przez napawanie łukowe elementów nawierzchni kolejowej, wprowadzone Zarządzeniem Nr 24/2010 Zarządu PKP Polskie Linie Kolejowe S.A. z dnia 25 października 2010 r.;</w:t>
      </w:r>
    </w:p>
    <w:p w14:paraId="6F3B9907" w14:textId="30BDEB3F" w:rsidR="00DA6C21" w:rsidRPr="007E3137" w:rsidRDefault="00DA6C21" w:rsidP="00CF1FB0">
      <w:pPr>
        <w:pStyle w:val="Akapitzlist"/>
        <w:numPr>
          <w:ilvl w:val="0"/>
          <w:numId w:val="85"/>
        </w:numPr>
        <w:spacing w:after="120"/>
        <w:ind w:hanging="578"/>
        <w:contextualSpacing w:val="0"/>
        <w:rPr>
          <w:sz w:val="22"/>
        </w:rPr>
      </w:pPr>
      <w:r w:rsidRPr="007E3137">
        <w:rPr>
          <w:sz w:val="22"/>
        </w:rPr>
        <w:t>Id-104 Warunki Techniczne PLK S.A. Reprofilacja Szyn w torach i rozjazdach. Część 1: Warunki Wykonania i Odbioru Robót, wprowadzone Zarządzeniem Nr 24/2010 Zarządu PKP Polskie Linie Kolejowe S.A. z dnia 25 października 2010 r.;</w:t>
      </w:r>
    </w:p>
    <w:p w14:paraId="5C6A869F" w14:textId="134CF3B7" w:rsidR="00DA6C21" w:rsidRPr="007E3137" w:rsidRDefault="00DA6C21" w:rsidP="00CF1FB0">
      <w:pPr>
        <w:pStyle w:val="Akapitzlist"/>
        <w:numPr>
          <w:ilvl w:val="0"/>
          <w:numId w:val="85"/>
        </w:numPr>
        <w:spacing w:after="120"/>
        <w:ind w:hanging="578"/>
        <w:contextualSpacing w:val="0"/>
        <w:rPr>
          <w:sz w:val="22"/>
        </w:rPr>
      </w:pPr>
      <w:r w:rsidRPr="007E3137">
        <w:rPr>
          <w:sz w:val="22"/>
        </w:rPr>
        <w:t>Id-105 Warunki Techniczne PLK S.A. Reprofilacja Szyn w torach i rozjazdach. Część 2: Wytyczne kwalifikacji, wprowadzone Zarządzeniem Nr 24/2010 Zarządu PKP Polskie Linie Kolejowe S.A. z dnia 25 października 2010 r.;</w:t>
      </w:r>
    </w:p>
    <w:p w14:paraId="7DBB5CF2"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Id-106 Warunki Techniczne Wykonania i Odbioru szyn kolejowych - wymagania </w:t>
      </w:r>
      <w:r w:rsidRPr="007E3137">
        <w:rPr>
          <w:sz w:val="22"/>
        </w:rPr>
        <w:br/>
        <w:t>i badania, wprowadzone Uchwałą Nr 139/2019 Zarządu PKP Polskie Linie Kolejowe S.A. z dnia 5 marca 2019 r.;</w:t>
      </w:r>
    </w:p>
    <w:p w14:paraId="17E9B24B"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Id-109 Warunki Techniczne Wykonania i Odbioru łapek sprężystych i sprężyn przytwierdzających szyny do podkładów i podrozjazdnic, wprowadzone Zarządzeniem Nr 24/2010 Zarządu PKP Polskie Linie Kolejowe S.A. z dnia 25 października 2010 r.;</w:t>
      </w:r>
    </w:p>
    <w:p w14:paraId="7B699CD1"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Id-110 Warunki techniczne wykonania i odbioru podsypki tłuczniowej naturalnej </w:t>
      </w:r>
      <w:r w:rsidRPr="007E3137">
        <w:rPr>
          <w:sz w:val="22"/>
        </w:rPr>
        <w:br/>
        <w:t xml:space="preserve">i recyklingu stosowanej w nawierzchni kolejowej, wprowadzone Uchwałą Nr 1237/2016 Zarządu PKP Polskie Linie Kolejowe S.A. z dnia 13 grudnia 2016 r.; </w:t>
      </w:r>
    </w:p>
    <w:p w14:paraId="1DB1F943"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Id-112 Warunki techniczne wykonania i odbioru zgrzien w szynach kolejowych nowych łączonych zgrzewarkami stacjonarnymi - wymagania i badania, wprowadzone Zarządzeniem Nr 26/2013 Zarządu PKP Polskie Linie Kolejowe S.A. z dnia 12 listopada 2013 r;</w:t>
      </w:r>
    </w:p>
    <w:p w14:paraId="4FB43237"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Id-114 Warunki techniczne wykonania i odbioru robót nawierzchniowo-podtorzowych, wprowadzone Uchwałą Nr 124/2016 z dnia 9 lutego 2016 r. z późniejszymi zmianami;</w:t>
      </w:r>
    </w:p>
    <w:p w14:paraId="4EF74EA2"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lastRenderedPageBreak/>
        <w:t xml:space="preserve">Id-119 Warunki techniczne stosowania i eksploatacji rolek podiglicowych, wprowadzone Zarządzeniem Nr 3/2013 Zarządu PKP Polskie Linie Kolejowe S.A. </w:t>
      </w:r>
      <w:r w:rsidRPr="007E3137">
        <w:rPr>
          <w:sz w:val="22"/>
        </w:rPr>
        <w:br/>
        <w:t>z dnia 29 stycznia 2013 r.;</w:t>
      </w:r>
    </w:p>
    <w:p w14:paraId="009070DA"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Id-120 Wytyczne stosowania łożysk w kolejowych obiektach inżynieryjnych, wprowadzone Uchwałą Nr 1199/2016 Zarządu PKP Polskie Linie Kolejowe S.A. z dnia 6 grudnia 2016 r.;</w:t>
      </w:r>
    </w:p>
    <w:p w14:paraId="4046000F"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 xml:space="preserve">Id-121 </w:t>
      </w:r>
      <w:r w:rsidRPr="007E3137">
        <w:rPr>
          <w:bCs/>
          <w:sz w:val="22"/>
        </w:rPr>
        <w:t>Warunki techniczne wykonania i odbioru połączeń elektrycznych do szyn elementów sieci powrotnej i urządzeń sterowania ruchem kolejowym</w:t>
      </w:r>
      <w:r w:rsidRPr="007E3137">
        <w:rPr>
          <w:sz w:val="22"/>
        </w:rPr>
        <w:t>, wprowadzona Uchwałą Nr 909/2017 Zarządu PKP Polskie Linie Kolejowej S.A. z dnia 5 września 2017 r.</w:t>
      </w:r>
    </w:p>
    <w:p w14:paraId="587D2760" w14:textId="77777777" w:rsidR="00DA6C21" w:rsidRPr="007E3137" w:rsidRDefault="00DA6C21" w:rsidP="00DA6C21">
      <w:pPr>
        <w:rPr>
          <w:b/>
          <w:sz w:val="22"/>
        </w:rPr>
      </w:pPr>
      <w:r w:rsidRPr="007E3137">
        <w:rPr>
          <w:b/>
          <w:sz w:val="22"/>
        </w:rPr>
        <w:t>Bezpieczeństwo i higiena pracy:</w:t>
      </w:r>
    </w:p>
    <w:p w14:paraId="545C70B4" w14:textId="77777777" w:rsidR="00DA6C21" w:rsidRPr="007E3137" w:rsidRDefault="00DA6C21" w:rsidP="00CF1FB0">
      <w:pPr>
        <w:pStyle w:val="Akapitzlist"/>
        <w:numPr>
          <w:ilvl w:val="0"/>
          <w:numId w:val="85"/>
        </w:numPr>
        <w:spacing w:after="160"/>
        <w:ind w:hanging="578"/>
        <w:rPr>
          <w:sz w:val="22"/>
        </w:rPr>
      </w:pPr>
      <w:r w:rsidRPr="007E3137">
        <w:rPr>
          <w:sz w:val="22"/>
        </w:rPr>
        <w:t>Ibh-105 Zasady bezpieczeństwa pracy obowiązujące na terenie PKP Polskie Linie Kolejowe S.A. podczas wykonywania prac inwestycyjnych, utrzymaniowych i remontowych wykonywanych przez pracowników podmiotów zewnętrznych, wprowadzone Uchwałą Nr 460/2019 Zarządu PKP Polskie Linie Kolejowe z dnia 16 lipca 2019 r.;</w:t>
      </w:r>
    </w:p>
    <w:p w14:paraId="795C99A1" w14:textId="77777777" w:rsidR="00DA6C21" w:rsidRPr="007E3137" w:rsidRDefault="00DA6C21" w:rsidP="00DA6C21">
      <w:pPr>
        <w:rPr>
          <w:b/>
          <w:sz w:val="22"/>
        </w:rPr>
      </w:pPr>
      <w:r w:rsidRPr="007E3137">
        <w:rPr>
          <w:b/>
          <w:sz w:val="22"/>
        </w:rPr>
        <w:t>Zaopatrzenie i gospodarka magazynowa:</w:t>
      </w:r>
    </w:p>
    <w:p w14:paraId="707EB96F" w14:textId="77777777" w:rsidR="00DA6C21" w:rsidRPr="007E3137" w:rsidRDefault="00DA6C21" w:rsidP="00CF1FB0">
      <w:pPr>
        <w:pStyle w:val="Akapitzlist"/>
        <w:numPr>
          <w:ilvl w:val="0"/>
          <w:numId w:val="85"/>
        </w:numPr>
        <w:spacing w:after="160"/>
        <w:ind w:hanging="578"/>
        <w:rPr>
          <w:sz w:val="22"/>
        </w:rPr>
      </w:pPr>
      <w:r w:rsidRPr="007E3137">
        <w:rPr>
          <w:sz w:val="22"/>
        </w:rPr>
        <w:t>Im-3</w:t>
      </w:r>
      <w:r w:rsidRPr="007E3137">
        <w:rPr>
          <w:b/>
          <w:bCs/>
          <w:sz w:val="22"/>
        </w:rPr>
        <w:t xml:space="preserve"> </w:t>
      </w:r>
      <w:r w:rsidRPr="007E3137">
        <w:rPr>
          <w:sz w:val="22"/>
        </w:rPr>
        <w:t>Instrukcja kwalifikowania materiałów pochodzących z działalności PKP Polskie Linie Kolejowe S.A., wprowadzona Uchwałą Nr 269/2019 Zarządu PKP Polskie Linie Kolejowe S.A. z dnia 23 kwietnia 2019 r.;</w:t>
      </w:r>
    </w:p>
    <w:p w14:paraId="489CD295" w14:textId="77777777" w:rsidR="00DA6C21" w:rsidRPr="007E3137" w:rsidRDefault="00DA6C21" w:rsidP="00DA6C21">
      <w:pPr>
        <w:spacing w:after="120"/>
        <w:rPr>
          <w:sz w:val="22"/>
        </w:rPr>
      </w:pPr>
      <w:r w:rsidRPr="007E3137">
        <w:rPr>
          <w:b/>
          <w:sz w:val="22"/>
        </w:rPr>
        <w:t xml:space="preserve">Inne: </w:t>
      </w:r>
    </w:p>
    <w:p w14:paraId="43477053" w14:textId="77777777" w:rsidR="00DA6C21" w:rsidRPr="007E3137" w:rsidRDefault="00DA6C21" w:rsidP="00CF1FB0">
      <w:pPr>
        <w:pStyle w:val="Akapitzlist"/>
        <w:numPr>
          <w:ilvl w:val="0"/>
          <w:numId w:val="85"/>
        </w:numPr>
        <w:spacing w:after="120"/>
        <w:ind w:hanging="578"/>
        <w:contextualSpacing w:val="0"/>
        <w:jc w:val="left"/>
        <w:rPr>
          <w:sz w:val="22"/>
        </w:rPr>
      </w:pPr>
      <w:r w:rsidRPr="007E3137">
        <w:rPr>
          <w:sz w:val="22"/>
        </w:rPr>
        <w:t xml:space="preserve">Wytyczne przeprowadzania odbiorów robót budowlanych prowadzonych przez PKP Polskie Linie Kolejowe S.A., wprowadzone Decyzją Nr 53/2017 Prezesa Zarządu PKP Polskie Linie Kolejowe S.A. z dnia 13 września 2017 r.; </w:t>
      </w:r>
    </w:p>
    <w:p w14:paraId="26AD03F5"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Warunki i zasady odbiorów robót budowlanych na liniach kolejowych, wprowadzone Uchwałą Nr 938/2017 Zarządu PKP Polskie Linie Kolejowe z dnia 12 września 2017 r.;</w:t>
      </w:r>
    </w:p>
    <w:p w14:paraId="567DA5BE"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Księga Identyfikacji Wizualnej PKP Polskich Linii Kolejowych S.A., 1 – Znak, wprowadzona Uchwałą Nr 387/2014 Zarządu PKP Polskie Linie Kolejowe S.A. z dnia 22 maja 2014 r.;</w:t>
      </w:r>
    </w:p>
    <w:p w14:paraId="2D4C5EC3"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Decyzja Nr 30/2018 Członka Zarządu – dyrektora ds. realizacji inwestycji PKP Polskie Linie Kolejowe S.A. z dnia 02 maj 2018 r. w sprawie przyjęcia Zasad dopuszczania Wykonawcy do podjęcia zamknięcia torowego dla rozpoczęcia robót budowlanych na projektach realizowanych przez PKP Polskie Linie Kolejowe S.A.;</w:t>
      </w:r>
    </w:p>
    <w:p w14:paraId="65DC3887" w14:textId="77777777" w:rsidR="00DA6C21" w:rsidRPr="007E3137" w:rsidRDefault="00DA6C21" w:rsidP="00CF1FB0">
      <w:pPr>
        <w:pStyle w:val="Akapitzlist"/>
        <w:numPr>
          <w:ilvl w:val="0"/>
          <w:numId w:val="85"/>
        </w:numPr>
        <w:spacing w:after="120"/>
        <w:ind w:hanging="578"/>
        <w:contextualSpacing w:val="0"/>
        <w:rPr>
          <w:sz w:val="22"/>
        </w:rPr>
      </w:pPr>
      <w:r w:rsidRPr="007E3137">
        <w:rPr>
          <w:sz w:val="22"/>
        </w:rPr>
        <w:t>Wytyczne postępowania ze złomem w PKP Polskie Linie Kolejowe S.A., wprowadzone Decyzją Nr 41/2018 Członka Zarządu – dyrektora ds. finansowych i ekonomicznych PKP Polskie Linie Kolejowe S.A. z dnia 19 czerwiec 2018 r.;</w:t>
      </w:r>
    </w:p>
    <w:p w14:paraId="4C717D24" w14:textId="77777777" w:rsidR="00DA6C21" w:rsidRPr="007E3137" w:rsidRDefault="00DA6C21" w:rsidP="00DA6C21">
      <w:pPr>
        <w:rPr>
          <w:b/>
          <w:sz w:val="22"/>
        </w:rPr>
      </w:pPr>
      <w:r w:rsidRPr="007E3137">
        <w:rPr>
          <w:b/>
          <w:sz w:val="22"/>
        </w:rPr>
        <w:t>Standardy techniczne:</w:t>
      </w:r>
    </w:p>
    <w:p w14:paraId="38DAAFB6" w14:textId="6ED41A84" w:rsidR="00DA6C21" w:rsidRPr="007E3137" w:rsidRDefault="00DA6C21" w:rsidP="00CF1FB0">
      <w:pPr>
        <w:pStyle w:val="Akapitzlist"/>
        <w:numPr>
          <w:ilvl w:val="0"/>
          <w:numId w:val="85"/>
        </w:numPr>
        <w:spacing w:after="120"/>
        <w:ind w:hanging="578"/>
        <w:contextualSpacing w:val="0"/>
        <w:rPr>
          <w:sz w:val="22"/>
        </w:rPr>
      </w:pPr>
      <w:r w:rsidRPr="007E3137">
        <w:rPr>
          <w:sz w:val="22"/>
        </w:rPr>
        <w:t>Szczegółowe warunki techniczne dla modernizacji lub budowy linii kolejowych do prędkości Vmax ≤  250 km/h  przyjęte Uchwałą Nr 263/2010 Zarządu PKP Polskie Linie Kolejowej S.A. z dnia 14 czerwca 2010 r. z późniejszymi zmianami,</w:t>
      </w:r>
    </w:p>
    <w:p w14:paraId="191D8C7E" w14:textId="2BE61468" w:rsidR="00860DA1" w:rsidRPr="007E3137" w:rsidRDefault="00860DA1" w:rsidP="00860DA1">
      <w:pPr>
        <w:spacing w:after="120"/>
        <w:ind w:firstLine="0"/>
        <w:rPr>
          <w:rStyle w:val="AkapitzlistZnak"/>
          <w:noProof w:val="0"/>
          <w:sz w:val="22"/>
          <w:lang w:eastAsia="en-US"/>
        </w:rPr>
      </w:pPr>
      <w:r w:rsidRPr="007E3137">
        <w:rPr>
          <w:sz w:val="22"/>
        </w:rPr>
        <w:t>Powyższa lista może zostać uzupełniona w trakcie realizacji I etapu zamówienia lub przed przystąpieniem do etapu, którego dany dokument dotyczy.</w:t>
      </w:r>
    </w:p>
    <w:p w14:paraId="4C537355" w14:textId="77777777" w:rsidR="00860DA1" w:rsidRPr="007E3137" w:rsidRDefault="00860DA1" w:rsidP="00DA6C21">
      <w:pPr>
        <w:pStyle w:val="Nagwek2"/>
        <w:numPr>
          <w:ilvl w:val="0"/>
          <w:numId w:val="0"/>
        </w:numPr>
        <w:ind w:left="426"/>
        <w:rPr>
          <w:rStyle w:val="AkapitzlistZnak"/>
          <w:rFonts w:eastAsia="SimSun"/>
          <w:b w:val="0"/>
        </w:rPr>
      </w:pPr>
    </w:p>
    <w:p w14:paraId="38E31E2F" w14:textId="77777777" w:rsidR="00860DA1" w:rsidRPr="007E3137" w:rsidRDefault="00860DA1" w:rsidP="00DA6C21">
      <w:pPr>
        <w:pStyle w:val="Nagwek2"/>
        <w:numPr>
          <w:ilvl w:val="0"/>
          <w:numId w:val="0"/>
        </w:numPr>
        <w:ind w:left="426"/>
        <w:rPr>
          <w:rStyle w:val="AkapitzlistZnak"/>
          <w:rFonts w:eastAsia="SimSun"/>
          <w:b w:val="0"/>
        </w:rPr>
      </w:pPr>
    </w:p>
    <w:p w14:paraId="67B88B9A" w14:textId="77777777" w:rsidR="00860DA1" w:rsidRPr="007E3137" w:rsidRDefault="00860DA1" w:rsidP="00DA6C21">
      <w:pPr>
        <w:pStyle w:val="Nagwek2"/>
        <w:numPr>
          <w:ilvl w:val="0"/>
          <w:numId w:val="0"/>
        </w:numPr>
        <w:ind w:left="426"/>
        <w:rPr>
          <w:rStyle w:val="AkapitzlistZnak"/>
          <w:rFonts w:eastAsia="SimSun"/>
          <w:b w:val="0"/>
        </w:rPr>
      </w:pPr>
    </w:p>
    <w:p w14:paraId="5B60F6DF" w14:textId="77777777" w:rsidR="00860DA1" w:rsidRPr="007E3137" w:rsidRDefault="00860DA1" w:rsidP="00DA6C21">
      <w:pPr>
        <w:pStyle w:val="Nagwek2"/>
        <w:numPr>
          <w:ilvl w:val="0"/>
          <w:numId w:val="0"/>
        </w:numPr>
        <w:ind w:left="426"/>
        <w:rPr>
          <w:rStyle w:val="AkapitzlistZnak"/>
          <w:rFonts w:eastAsia="SimSun"/>
          <w:b w:val="0"/>
        </w:rPr>
      </w:pPr>
    </w:p>
    <w:p w14:paraId="0B9D6CA6" w14:textId="77777777" w:rsidR="00860DA1" w:rsidRPr="007E3137" w:rsidRDefault="00860DA1" w:rsidP="00DA6C21">
      <w:pPr>
        <w:pStyle w:val="Nagwek2"/>
        <w:numPr>
          <w:ilvl w:val="0"/>
          <w:numId w:val="0"/>
        </w:numPr>
        <w:ind w:left="426"/>
        <w:rPr>
          <w:rStyle w:val="AkapitzlistZnak"/>
          <w:rFonts w:eastAsia="SimSun"/>
          <w:b w:val="0"/>
        </w:rPr>
      </w:pPr>
    </w:p>
    <w:p w14:paraId="53029397" w14:textId="77777777" w:rsidR="00860DA1" w:rsidRPr="007E3137" w:rsidRDefault="00860DA1" w:rsidP="00DA6C21">
      <w:pPr>
        <w:pStyle w:val="Nagwek2"/>
        <w:numPr>
          <w:ilvl w:val="0"/>
          <w:numId w:val="0"/>
        </w:numPr>
        <w:ind w:left="426"/>
        <w:rPr>
          <w:rStyle w:val="AkapitzlistZnak"/>
          <w:rFonts w:eastAsia="SimSun"/>
          <w:b w:val="0"/>
        </w:rPr>
      </w:pPr>
    </w:p>
    <w:p w14:paraId="7984D8F3" w14:textId="77777777" w:rsidR="00860DA1" w:rsidRPr="007E3137" w:rsidRDefault="00860DA1" w:rsidP="00DA6C21">
      <w:pPr>
        <w:pStyle w:val="Nagwek2"/>
        <w:numPr>
          <w:ilvl w:val="0"/>
          <w:numId w:val="0"/>
        </w:numPr>
        <w:ind w:left="426"/>
        <w:rPr>
          <w:rStyle w:val="AkapitzlistZnak"/>
          <w:rFonts w:eastAsia="SimSun"/>
          <w:b w:val="0"/>
        </w:rPr>
      </w:pPr>
    </w:p>
    <w:p w14:paraId="550E6A2E" w14:textId="77777777" w:rsidR="00860DA1" w:rsidRPr="007E3137" w:rsidRDefault="00860DA1" w:rsidP="00DA6C21">
      <w:pPr>
        <w:pStyle w:val="Nagwek2"/>
        <w:numPr>
          <w:ilvl w:val="0"/>
          <w:numId w:val="0"/>
        </w:numPr>
        <w:ind w:left="426"/>
        <w:rPr>
          <w:rStyle w:val="AkapitzlistZnak"/>
          <w:rFonts w:eastAsia="SimSun"/>
          <w:b w:val="0"/>
        </w:rPr>
      </w:pPr>
    </w:p>
    <w:p w14:paraId="1C95B8F9" w14:textId="77777777" w:rsidR="00860DA1" w:rsidRPr="007E3137" w:rsidRDefault="00860DA1" w:rsidP="00DA6C21">
      <w:pPr>
        <w:pStyle w:val="Nagwek2"/>
        <w:numPr>
          <w:ilvl w:val="0"/>
          <w:numId w:val="0"/>
        </w:numPr>
        <w:ind w:left="426"/>
        <w:rPr>
          <w:rStyle w:val="AkapitzlistZnak"/>
          <w:rFonts w:eastAsia="SimSun"/>
          <w:b w:val="0"/>
        </w:rPr>
      </w:pPr>
    </w:p>
    <w:p w14:paraId="726CCDA9" w14:textId="77777777" w:rsidR="00860DA1" w:rsidRPr="007E3137" w:rsidRDefault="00860DA1" w:rsidP="00DA6C21">
      <w:pPr>
        <w:pStyle w:val="Nagwek2"/>
        <w:numPr>
          <w:ilvl w:val="0"/>
          <w:numId w:val="0"/>
        </w:numPr>
        <w:ind w:left="426"/>
        <w:rPr>
          <w:rStyle w:val="AkapitzlistZnak"/>
          <w:rFonts w:eastAsia="SimSun"/>
          <w:b w:val="0"/>
        </w:rPr>
      </w:pPr>
    </w:p>
    <w:p w14:paraId="59B4CBFA" w14:textId="77777777" w:rsidR="00860DA1" w:rsidRPr="007E3137" w:rsidRDefault="00860DA1" w:rsidP="00DA6C21">
      <w:pPr>
        <w:pStyle w:val="Nagwek2"/>
        <w:numPr>
          <w:ilvl w:val="0"/>
          <w:numId w:val="0"/>
        </w:numPr>
        <w:ind w:left="426"/>
        <w:rPr>
          <w:rStyle w:val="AkapitzlistZnak"/>
          <w:rFonts w:eastAsia="SimSun"/>
          <w:b w:val="0"/>
        </w:rPr>
      </w:pPr>
    </w:p>
    <w:p w14:paraId="7D1C1C02" w14:textId="77777777" w:rsidR="00860DA1" w:rsidRPr="007E3137" w:rsidRDefault="00860DA1" w:rsidP="00DA6C21">
      <w:pPr>
        <w:pStyle w:val="Nagwek2"/>
        <w:numPr>
          <w:ilvl w:val="0"/>
          <w:numId w:val="0"/>
        </w:numPr>
        <w:ind w:left="426"/>
        <w:rPr>
          <w:rStyle w:val="AkapitzlistZnak"/>
          <w:rFonts w:eastAsia="SimSun"/>
          <w:b w:val="0"/>
        </w:rPr>
      </w:pPr>
    </w:p>
    <w:p w14:paraId="194E9D67" w14:textId="77777777" w:rsidR="00860DA1" w:rsidRPr="007E3137" w:rsidRDefault="00860DA1" w:rsidP="00DA6C21">
      <w:pPr>
        <w:pStyle w:val="Nagwek2"/>
        <w:numPr>
          <w:ilvl w:val="0"/>
          <w:numId w:val="0"/>
        </w:numPr>
        <w:ind w:left="426"/>
        <w:rPr>
          <w:rStyle w:val="AkapitzlistZnak"/>
          <w:rFonts w:eastAsia="SimSun"/>
          <w:b w:val="0"/>
        </w:rPr>
      </w:pPr>
    </w:p>
    <w:p w14:paraId="32EE16C5" w14:textId="77777777" w:rsidR="00860DA1" w:rsidRPr="007E3137" w:rsidRDefault="00860DA1" w:rsidP="00DA6C21">
      <w:pPr>
        <w:pStyle w:val="Nagwek2"/>
        <w:numPr>
          <w:ilvl w:val="0"/>
          <w:numId w:val="0"/>
        </w:numPr>
        <w:ind w:left="426"/>
        <w:rPr>
          <w:rStyle w:val="AkapitzlistZnak"/>
          <w:rFonts w:eastAsia="SimSun"/>
          <w:b w:val="0"/>
        </w:rPr>
      </w:pPr>
    </w:p>
    <w:p w14:paraId="50D88E58" w14:textId="429D9872" w:rsidR="00860DA1" w:rsidRPr="007E3137" w:rsidRDefault="006024BE" w:rsidP="00DA6C21">
      <w:pPr>
        <w:pStyle w:val="Nagwek2"/>
        <w:numPr>
          <w:ilvl w:val="0"/>
          <w:numId w:val="0"/>
        </w:numPr>
        <w:ind w:left="426"/>
      </w:pPr>
      <w:r w:rsidRPr="007E3137">
        <w:br w:type="page"/>
      </w:r>
      <w:bookmarkStart w:id="9332" w:name="_Toc450138376"/>
      <w:bookmarkStart w:id="9333" w:name="_Toc450139866"/>
      <w:bookmarkStart w:id="9334" w:name="_Toc454201151"/>
      <w:bookmarkStart w:id="9335" w:name="_Toc454202694"/>
      <w:bookmarkStart w:id="9336" w:name="_Toc455741418"/>
      <w:bookmarkStart w:id="9337" w:name="_Toc455741574"/>
      <w:bookmarkStart w:id="9338" w:name="_Toc460409549"/>
      <w:bookmarkStart w:id="9339" w:name="_Toc461199247"/>
      <w:bookmarkStart w:id="9340" w:name="_Toc461784801"/>
      <w:bookmarkStart w:id="9341" w:name="_Toc461791378"/>
      <w:bookmarkStart w:id="9342" w:name="_Toc461803457"/>
      <w:bookmarkEnd w:id="9325"/>
      <w:bookmarkEnd w:id="9326"/>
    </w:p>
    <w:p w14:paraId="58EF4AA7" w14:textId="09E61738" w:rsidR="00637C35" w:rsidRPr="007E3137" w:rsidRDefault="00637C35" w:rsidP="00DA6C21">
      <w:pPr>
        <w:pStyle w:val="Nagwek2"/>
        <w:numPr>
          <w:ilvl w:val="0"/>
          <w:numId w:val="0"/>
        </w:numPr>
        <w:ind w:left="426"/>
      </w:pPr>
      <w:bookmarkStart w:id="9343" w:name="_Toc146269470"/>
      <w:r w:rsidRPr="007E3137">
        <w:lastRenderedPageBreak/>
        <w:t xml:space="preserve">Załącznik </w:t>
      </w:r>
      <w:r w:rsidR="00225303" w:rsidRPr="007E3137">
        <w:t xml:space="preserve">nr </w:t>
      </w:r>
      <w:r w:rsidR="00295BE6" w:rsidRPr="007E3137">
        <w:t>3</w:t>
      </w:r>
      <w:r w:rsidR="00225303" w:rsidRPr="007E3137">
        <w:t xml:space="preserve"> - </w:t>
      </w:r>
      <w:r w:rsidRPr="007E3137">
        <w:t>Wzór opisu stanu nieruchomości</w:t>
      </w:r>
      <w:bookmarkEnd w:id="9332"/>
      <w:bookmarkEnd w:id="9333"/>
      <w:bookmarkEnd w:id="9334"/>
      <w:bookmarkEnd w:id="9335"/>
      <w:bookmarkEnd w:id="9336"/>
      <w:bookmarkEnd w:id="9337"/>
      <w:bookmarkEnd w:id="9338"/>
      <w:bookmarkEnd w:id="9339"/>
      <w:bookmarkEnd w:id="9340"/>
      <w:bookmarkEnd w:id="9341"/>
      <w:bookmarkEnd w:id="9342"/>
      <w:bookmarkEnd w:id="9343"/>
      <w:r w:rsidRPr="007E3137">
        <w:t xml:space="preserve"> </w:t>
      </w:r>
    </w:p>
    <w:p w14:paraId="6F0FDEAD" w14:textId="77777777" w:rsidR="00637C35" w:rsidRPr="007E3137" w:rsidRDefault="00637C35" w:rsidP="00F0231B">
      <w:pPr>
        <w:spacing w:after="120"/>
        <w:jc w:val="center"/>
        <w:rPr>
          <w:b/>
          <w:bCs/>
        </w:rPr>
      </w:pPr>
      <w:r w:rsidRPr="007E3137">
        <w:rPr>
          <w:b/>
          <w:bCs/>
        </w:rPr>
        <w:t>Opis stanu nieruchomości</w:t>
      </w:r>
    </w:p>
    <w:p w14:paraId="4EDE9645" w14:textId="77777777" w:rsidR="00637C35" w:rsidRPr="007E3137" w:rsidRDefault="00637C35" w:rsidP="00F0231B">
      <w:pPr>
        <w:jc w:val="center"/>
        <w:rPr>
          <w:sz w:val="22"/>
        </w:rPr>
      </w:pPr>
      <w:r w:rsidRPr="007E3137">
        <w:rPr>
          <w:sz w:val="22"/>
        </w:rPr>
        <w:t>na dzień……………………………………………..</w:t>
      </w:r>
    </w:p>
    <w:p w14:paraId="4C37C5FC" w14:textId="77777777" w:rsidR="00637C35" w:rsidRPr="007E3137" w:rsidRDefault="00637C35" w:rsidP="00F0231B">
      <w:pPr>
        <w:jc w:val="center"/>
        <w:rPr>
          <w:i/>
          <w:sz w:val="18"/>
        </w:rPr>
      </w:pPr>
      <w:r w:rsidRPr="007E3137">
        <w:rPr>
          <w:i/>
          <w:sz w:val="18"/>
        </w:rPr>
        <w:t xml:space="preserve">(opis musi zostać sporządzony według stanu nieruchomości w dniu wydania decyzji </w:t>
      </w:r>
      <w:r w:rsidRPr="007E3137">
        <w:rPr>
          <w:i/>
          <w:sz w:val="18"/>
        </w:rPr>
        <w:br/>
        <w:t>o ustaleniu lokalizacji linii kolejowej przez organ pierwszej instancji)</w:t>
      </w:r>
    </w:p>
    <w:p w14:paraId="12B32420" w14:textId="77777777" w:rsidR="00637C35" w:rsidRPr="007E3137" w:rsidRDefault="00637C35" w:rsidP="00F0231B">
      <w:pPr>
        <w:jc w:val="left"/>
        <w:rPr>
          <w:sz w:val="22"/>
        </w:rPr>
      </w:pPr>
    </w:p>
    <w:p w14:paraId="7D7D8F5A" w14:textId="77777777" w:rsidR="00637C35" w:rsidRPr="007E3137" w:rsidRDefault="00637C35" w:rsidP="00F0231B">
      <w:pPr>
        <w:ind w:firstLine="0"/>
        <w:jc w:val="left"/>
        <w:rPr>
          <w:sz w:val="22"/>
        </w:rPr>
      </w:pPr>
      <w:r w:rsidRPr="007E3137">
        <w:rPr>
          <w:bCs/>
          <w:sz w:val="22"/>
        </w:rPr>
        <w:t>Lokalizacja nieruchomości</w:t>
      </w:r>
      <w:r w:rsidRPr="007E3137">
        <w:rPr>
          <w:sz w:val="22"/>
        </w:rPr>
        <w:t>:……………………………………………………………………</w:t>
      </w:r>
      <w:r w:rsidR="00D83275" w:rsidRPr="007E3137">
        <w:rPr>
          <w:sz w:val="22"/>
        </w:rPr>
        <w:t>…</w:t>
      </w:r>
      <w:r w:rsidRPr="007E3137">
        <w:rPr>
          <w:sz w:val="22"/>
        </w:rPr>
        <w:t>……</w:t>
      </w:r>
    </w:p>
    <w:p w14:paraId="54F16495" w14:textId="77777777" w:rsidR="00637C35" w:rsidRPr="007E3137" w:rsidRDefault="00637C35" w:rsidP="00F0231B">
      <w:pPr>
        <w:spacing w:after="120"/>
        <w:jc w:val="left"/>
        <w:rPr>
          <w:i/>
          <w:sz w:val="18"/>
        </w:rPr>
      </w:pPr>
      <w:r w:rsidRPr="007E3137">
        <w:rPr>
          <w:i/>
          <w:sz w:val="18"/>
        </w:rPr>
        <w:t>                                                                               (miejscowość)                           </w:t>
      </w:r>
    </w:p>
    <w:p w14:paraId="4BAC8FC1" w14:textId="77777777" w:rsidR="00637C35" w:rsidRPr="007E3137" w:rsidRDefault="00637C35" w:rsidP="00F0231B">
      <w:pPr>
        <w:spacing w:after="120"/>
        <w:ind w:firstLine="0"/>
        <w:jc w:val="left"/>
        <w:rPr>
          <w:sz w:val="22"/>
        </w:rPr>
      </w:pPr>
      <w:r w:rsidRPr="007E3137">
        <w:rPr>
          <w:bCs/>
          <w:sz w:val="22"/>
        </w:rPr>
        <w:t>Numer działki</w:t>
      </w:r>
      <w:r w:rsidR="00D83275" w:rsidRPr="007E3137">
        <w:rPr>
          <w:sz w:val="22"/>
        </w:rPr>
        <w:t xml:space="preserve">: </w:t>
      </w:r>
      <w:r w:rsidRPr="007E3137">
        <w:rPr>
          <w:sz w:val="22"/>
        </w:rPr>
        <w:t>………………………………………………………………………………………....</w:t>
      </w:r>
    </w:p>
    <w:p w14:paraId="3613C0F8" w14:textId="77777777" w:rsidR="00637C35" w:rsidRPr="007E3137" w:rsidRDefault="00637C35" w:rsidP="00F0231B">
      <w:pPr>
        <w:spacing w:after="120"/>
        <w:ind w:firstLine="0"/>
        <w:jc w:val="left"/>
        <w:rPr>
          <w:sz w:val="22"/>
        </w:rPr>
      </w:pPr>
      <w:r w:rsidRPr="007E3137">
        <w:rPr>
          <w:bCs/>
          <w:sz w:val="22"/>
        </w:rPr>
        <w:t>Numer i nazwa obrębu</w:t>
      </w:r>
      <w:r w:rsidRPr="007E3137">
        <w:rPr>
          <w:sz w:val="22"/>
        </w:rPr>
        <w:t>:……………………………………………………………………………….</w:t>
      </w:r>
    </w:p>
    <w:p w14:paraId="2EDECC7A" w14:textId="77777777" w:rsidR="00637C35" w:rsidRPr="007E3137" w:rsidRDefault="00637C35" w:rsidP="00F0231B">
      <w:pPr>
        <w:spacing w:after="120"/>
        <w:ind w:firstLine="0"/>
        <w:jc w:val="left"/>
        <w:rPr>
          <w:sz w:val="22"/>
        </w:rPr>
      </w:pPr>
      <w:r w:rsidRPr="007E3137">
        <w:rPr>
          <w:bCs/>
          <w:sz w:val="22"/>
        </w:rPr>
        <w:t>Powierzchnia działki</w:t>
      </w:r>
      <w:r w:rsidRPr="007E3137">
        <w:rPr>
          <w:sz w:val="22"/>
        </w:rPr>
        <w:t>:………………………</w:t>
      </w:r>
      <w:r w:rsidR="00D83275" w:rsidRPr="007E3137">
        <w:rPr>
          <w:sz w:val="22"/>
        </w:rPr>
        <w:t>..</w:t>
      </w:r>
      <w:r w:rsidRPr="007E3137">
        <w:rPr>
          <w:sz w:val="22"/>
        </w:rPr>
        <w:t>…………………………………………………………</w:t>
      </w:r>
    </w:p>
    <w:p w14:paraId="34572AC1" w14:textId="501E4FE5" w:rsidR="00637C35" w:rsidRPr="007E3137" w:rsidRDefault="00D810A3" w:rsidP="00F0231B">
      <w:pPr>
        <w:spacing w:after="120"/>
        <w:ind w:firstLine="0"/>
        <w:jc w:val="left"/>
        <w:rPr>
          <w:sz w:val="22"/>
        </w:rPr>
      </w:pPr>
      <w:r w:rsidRPr="007E3137">
        <w:rPr>
          <w:bCs/>
          <w:sz w:val="22"/>
        </w:rPr>
        <w:t>Zabudow</w:t>
      </w:r>
      <w:r w:rsidR="008E4F36" w:rsidRPr="007E3137">
        <w:rPr>
          <w:bCs/>
          <w:sz w:val="22"/>
        </w:rPr>
        <w:t>a</w:t>
      </w:r>
      <w:r w:rsidR="00637C35" w:rsidRPr="007E3137">
        <w:rPr>
          <w:bCs/>
          <w:sz w:val="22"/>
        </w:rPr>
        <w:t xml:space="preserve"> istniejąca na działce</w:t>
      </w:r>
      <w:r w:rsidR="00637C35" w:rsidRPr="007E3137">
        <w:rPr>
          <w:sz w:val="22"/>
        </w:rPr>
        <w:t>:</w:t>
      </w:r>
      <w:r w:rsidR="00637C35" w:rsidRPr="007E3137">
        <w:rPr>
          <w:bCs/>
          <w:sz w:val="22"/>
        </w:rPr>
        <w:t xml:space="preserve"> </w:t>
      </w:r>
      <w:r w:rsidR="00D83275" w:rsidRPr="007E3137">
        <w:rPr>
          <w:bCs/>
          <w:sz w:val="22"/>
        </w:rPr>
        <w:t>………………..</w:t>
      </w:r>
      <w:r w:rsidR="00637C35" w:rsidRPr="007E3137">
        <w:rPr>
          <w:sz w:val="22"/>
        </w:rPr>
        <w:t>…………………………………………………..</w:t>
      </w:r>
    </w:p>
    <w:p w14:paraId="0F0FFE11" w14:textId="77777777" w:rsidR="00637C35" w:rsidRPr="007E3137" w:rsidRDefault="00637C35" w:rsidP="00F0231B">
      <w:pPr>
        <w:spacing w:after="120"/>
        <w:ind w:firstLine="0"/>
        <w:jc w:val="left"/>
        <w:rPr>
          <w:sz w:val="22"/>
        </w:rPr>
      </w:pPr>
      <w:r w:rsidRPr="007E3137">
        <w:rPr>
          <w:bCs/>
          <w:sz w:val="22"/>
        </w:rPr>
        <w:t>Ksz</w:t>
      </w:r>
      <w:r w:rsidR="00D83275" w:rsidRPr="007E3137">
        <w:rPr>
          <w:bCs/>
          <w:sz w:val="22"/>
        </w:rPr>
        <w:t xml:space="preserve">tałt </w:t>
      </w:r>
      <w:r w:rsidRPr="007E3137">
        <w:rPr>
          <w:bCs/>
          <w:sz w:val="22"/>
        </w:rPr>
        <w:t>działki</w:t>
      </w:r>
      <w:r w:rsidRPr="007E3137">
        <w:rPr>
          <w:sz w:val="22"/>
        </w:rPr>
        <w:t>……</w:t>
      </w:r>
      <w:r w:rsidR="00D83275" w:rsidRPr="007E3137">
        <w:rPr>
          <w:sz w:val="22"/>
        </w:rPr>
        <w:t>…………….</w:t>
      </w:r>
      <w:r w:rsidRPr="007E3137">
        <w:rPr>
          <w:sz w:val="22"/>
        </w:rPr>
        <w:t>..................................................................................................</w:t>
      </w:r>
    </w:p>
    <w:p w14:paraId="73927E61" w14:textId="77777777" w:rsidR="00637C35" w:rsidRPr="007E3137" w:rsidRDefault="00637C35" w:rsidP="00F0231B">
      <w:pPr>
        <w:spacing w:after="120"/>
        <w:ind w:firstLine="0"/>
        <w:jc w:val="left"/>
        <w:rPr>
          <w:sz w:val="22"/>
        </w:rPr>
      </w:pPr>
      <w:r w:rsidRPr="007E3137">
        <w:rPr>
          <w:bCs/>
          <w:sz w:val="22"/>
        </w:rPr>
        <w:t xml:space="preserve">Opis naniesień i </w:t>
      </w:r>
      <w:proofErr w:type="spellStart"/>
      <w:r w:rsidRPr="007E3137">
        <w:rPr>
          <w:bCs/>
          <w:sz w:val="22"/>
        </w:rPr>
        <w:t>nasadzeń</w:t>
      </w:r>
      <w:proofErr w:type="spellEnd"/>
      <w:r w:rsidRPr="007E3137">
        <w:rPr>
          <w:bCs/>
          <w:sz w:val="22"/>
        </w:rPr>
        <w:t xml:space="preserve"> oraz uzbrojenia działki na dzień wydania decyzji o ustaleniu lokalizacji linii kolejowej</w:t>
      </w:r>
      <w:r w:rsidRPr="007E3137">
        <w:rPr>
          <w:sz w:val="22"/>
        </w:rPr>
        <w:t>:</w:t>
      </w:r>
      <w:r w:rsidR="00D83275" w:rsidRPr="007E3137">
        <w:rPr>
          <w:sz w:val="22"/>
        </w:rPr>
        <w:t xml:space="preserve"> ….</w:t>
      </w:r>
      <w:r w:rsidRPr="007E3137">
        <w:rPr>
          <w:sz w:val="22"/>
        </w:rPr>
        <w:t>……………………………………………………................................</w:t>
      </w:r>
    </w:p>
    <w:p w14:paraId="560755E2" w14:textId="77777777" w:rsidR="00637C35" w:rsidRPr="007E3137" w:rsidRDefault="00637C35" w:rsidP="00F0231B">
      <w:pPr>
        <w:spacing w:after="120"/>
        <w:ind w:firstLine="0"/>
        <w:jc w:val="left"/>
        <w:rPr>
          <w:sz w:val="22"/>
        </w:rPr>
      </w:pPr>
      <w:r w:rsidRPr="007E3137">
        <w:rPr>
          <w:sz w:val="22"/>
        </w:rPr>
        <w:t>....................................................................................................................................................</w:t>
      </w:r>
    </w:p>
    <w:p w14:paraId="7276A8AC" w14:textId="77777777" w:rsidR="00637C35" w:rsidRPr="007E3137" w:rsidRDefault="00637C35" w:rsidP="00F0231B">
      <w:pPr>
        <w:spacing w:after="120"/>
        <w:ind w:firstLine="0"/>
        <w:jc w:val="left"/>
        <w:rPr>
          <w:sz w:val="22"/>
        </w:rPr>
      </w:pPr>
      <w:r w:rsidRPr="007E3137">
        <w:rPr>
          <w:sz w:val="22"/>
        </w:rPr>
        <w:t>....................................................................................................................................................</w:t>
      </w:r>
    </w:p>
    <w:p w14:paraId="4D31CC10" w14:textId="77777777" w:rsidR="00637C35" w:rsidRPr="007E3137" w:rsidRDefault="00637C35" w:rsidP="00F0231B">
      <w:pPr>
        <w:spacing w:after="120"/>
        <w:ind w:firstLine="0"/>
        <w:jc w:val="left"/>
        <w:rPr>
          <w:sz w:val="22"/>
        </w:rPr>
      </w:pPr>
      <w:r w:rsidRPr="007E3137">
        <w:rPr>
          <w:sz w:val="22"/>
        </w:rPr>
        <w:t>...........</w:t>
      </w:r>
      <w:r w:rsidR="00D83275" w:rsidRPr="007E3137">
        <w:rPr>
          <w:sz w:val="22"/>
        </w:rPr>
        <w:t>...................</w:t>
      </w:r>
      <w:r w:rsidRPr="007E3137">
        <w:rPr>
          <w:sz w:val="22"/>
        </w:rPr>
        <w:t>......................................................................................................................</w:t>
      </w:r>
    </w:p>
    <w:p w14:paraId="0A6E6C24" w14:textId="77777777" w:rsidR="00637C35" w:rsidRPr="007E3137" w:rsidRDefault="00637C35" w:rsidP="00F0231B">
      <w:pPr>
        <w:spacing w:after="120"/>
        <w:ind w:firstLine="0"/>
        <w:jc w:val="left"/>
        <w:rPr>
          <w:sz w:val="22"/>
        </w:rPr>
      </w:pPr>
      <w:r w:rsidRPr="007E3137">
        <w:rPr>
          <w:bCs/>
          <w:sz w:val="22"/>
        </w:rPr>
        <w:t>Dostęp działki do drogi</w:t>
      </w:r>
      <w:r w:rsidRPr="007E3137">
        <w:rPr>
          <w:sz w:val="22"/>
        </w:rPr>
        <w:t>:…………………………………………………………</w:t>
      </w:r>
      <w:r w:rsidR="004C1529" w:rsidRPr="007E3137">
        <w:rPr>
          <w:sz w:val="22"/>
        </w:rPr>
        <w:t>…...</w:t>
      </w:r>
      <w:r w:rsidRPr="007E3137">
        <w:rPr>
          <w:sz w:val="22"/>
        </w:rPr>
        <w:t>…………………</w:t>
      </w:r>
    </w:p>
    <w:p w14:paraId="49374AE3" w14:textId="77777777" w:rsidR="00637C35" w:rsidRPr="007E3137" w:rsidRDefault="00637C35" w:rsidP="00F0231B">
      <w:pPr>
        <w:spacing w:after="120"/>
        <w:ind w:firstLine="0"/>
        <w:jc w:val="left"/>
        <w:rPr>
          <w:bCs/>
          <w:sz w:val="22"/>
        </w:rPr>
      </w:pPr>
      <w:r w:rsidRPr="007E3137">
        <w:rPr>
          <w:bCs/>
          <w:sz w:val="22"/>
        </w:rPr>
        <w:t>Dokumentacja fotograficzna dotycząca działki</w:t>
      </w:r>
      <w:r w:rsidR="003207D1" w:rsidRPr="007E3137">
        <w:rPr>
          <w:bCs/>
          <w:sz w:val="22"/>
        </w:rPr>
        <w:t>-</w:t>
      </w:r>
    </w:p>
    <w:p w14:paraId="6940CDF0" w14:textId="77777777" w:rsidR="00637C35" w:rsidRPr="007E3137" w:rsidRDefault="00637C35" w:rsidP="00F0231B">
      <w:pPr>
        <w:spacing w:after="120"/>
        <w:ind w:firstLine="0"/>
        <w:jc w:val="left"/>
        <w:rPr>
          <w:bCs/>
          <w:sz w:val="22"/>
        </w:rPr>
      </w:pPr>
      <w:r w:rsidRPr="007E3137">
        <w:rPr>
          <w:bCs/>
          <w:sz w:val="22"/>
        </w:rPr>
        <w:t>Dokumentacja ta została wykonana w dniu</w:t>
      </w:r>
      <w:r w:rsidRPr="007E3137">
        <w:rPr>
          <w:sz w:val="22"/>
        </w:rPr>
        <w:t>:……………………………………</w:t>
      </w:r>
      <w:r w:rsidR="004C1529" w:rsidRPr="007E3137">
        <w:rPr>
          <w:sz w:val="22"/>
        </w:rPr>
        <w:t>….</w:t>
      </w:r>
      <w:r w:rsidRPr="007E3137">
        <w:rPr>
          <w:sz w:val="22"/>
        </w:rPr>
        <w:t>………………..</w:t>
      </w:r>
      <w:r w:rsidRPr="007E3137">
        <w:rPr>
          <w:bCs/>
          <w:sz w:val="22"/>
        </w:rPr>
        <w:t xml:space="preserve"> </w:t>
      </w:r>
    </w:p>
    <w:p w14:paraId="76296A78" w14:textId="1559E015" w:rsidR="00623C0D" w:rsidRDefault="00637C35" w:rsidP="00F0231B">
      <w:pPr>
        <w:ind w:firstLine="0"/>
        <w:jc w:val="left"/>
        <w:rPr>
          <w:sz w:val="22"/>
        </w:rPr>
      </w:pPr>
      <w:r w:rsidRPr="007E3137">
        <w:rPr>
          <w:sz w:val="22"/>
        </w:rPr>
        <w:t xml:space="preserve">Jednocześnie Zamawiający zastrzega, iż opis stanu nieruchomości powinien być dostosowany </w:t>
      </w:r>
      <w:r w:rsidR="00D83275" w:rsidRPr="007E3137">
        <w:rPr>
          <w:sz w:val="22"/>
        </w:rPr>
        <w:t>do indywidualnego przypadku.</w:t>
      </w:r>
    </w:p>
    <w:p w14:paraId="33F64DC9" w14:textId="2A476115" w:rsidR="00862B42" w:rsidRDefault="00862B42" w:rsidP="00F0231B">
      <w:pPr>
        <w:ind w:firstLine="0"/>
        <w:jc w:val="left"/>
        <w:rPr>
          <w:sz w:val="22"/>
        </w:rPr>
      </w:pPr>
    </w:p>
    <w:p w14:paraId="0F641EBA" w14:textId="1C47A430" w:rsidR="00862B42" w:rsidRDefault="00862B42" w:rsidP="00F0231B">
      <w:pPr>
        <w:ind w:firstLine="0"/>
        <w:jc w:val="left"/>
        <w:rPr>
          <w:sz w:val="22"/>
        </w:rPr>
      </w:pPr>
    </w:p>
    <w:p w14:paraId="03727FA9" w14:textId="2C214338" w:rsidR="00862B42" w:rsidRDefault="00862B42" w:rsidP="00F0231B">
      <w:pPr>
        <w:ind w:firstLine="0"/>
        <w:jc w:val="left"/>
        <w:rPr>
          <w:sz w:val="22"/>
        </w:rPr>
      </w:pPr>
    </w:p>
    <w:p w14:paraId="131C8500" w14:textId="4B0A21CD" w:rsidR="00862B42" w:rsidRDefault="00862B42" w:rsidP="00F0231B">
      <w:pPr>
        <w:ind w:firstLine="0"/>
        <w:jc w:val="left"/>
        <w:rPr>
          <w:sz w:val="22"/>
        </w:rPr>
      </w:pPr>
    </w:p>
    <w:p w14:paraId="5EBF8858" w14:textId="2D2C13C5" w:rsidR="00862B42" w:rsidRDefault="00862B42" w:rsidP="00F0231B">
      <w:pPr>
        <w:ind w:firstLine="0"/>
        <w:jc w:val="left"/>
        <w:rPr>
          <w:sz w:val="22"/>
        </w:rPr>
      </w:pPr>
    </w:p>
    <w:p w14:paraId="0EFF38B2" w14:textId="15878331" w:rsidR="00862B42" w:rsidRDefault="00862B42" w:rsidP="00F0231B">
      <w:pPr>
        <w:ind w:firstLine="0"/>
        <w:jc w:val="left"/>
        <w:rPr>
          <w:sz w:val="22"/>
        </w:rPr>
      </w:pPr>
    </w:p>
    <w:p w14:paraId="0AC0AC8C" w14:textId="5ADD02C9" w:rsidR="00862B42" w:rsidRDefault="00862B42" w:rsidP="00F0231B">
      <w:pPr>
        <w:ind w:firstLine="0"/>
        <w:jc w:val="left"/>
        <w:rPr>
          <w:sz w:val="22"/>
        </w:rPr>
      </w:pPr>
    </w:p>
    <w:p w14:paraId="6BC0D03A" w14:textId="72D22E67" w:rsidR="00862B42" w:rsidRDefault="00862B42" w:rsidP="00F0231B">
      <w:pPr>
        <w:ind w:firstLine="0"/>
        <w:jc w:val="left"/>
        <w:rPr>
          <w:sz w:val="22"/>
        </w:rPr>
      </w:pPr>
    </w:p>
    <w:p w14:paraId="044B2B05" w14:textId="5B0435D6" w:rsidR="00862B42" w:rsidRDefault="00862B42" w:rsidP="00F0231B">
      <w:pPr>
        <w:ind w:firstLine="0"/>
        <w:jc w:val="left"/>
        <w:rPr>
          <w:sz w:val="22"/>
        </w:rPr>
      </w:pPr>
    </w:p>
    <w:p w14:paraId="4B9232CD" w14:textId="47DA582E" w:rsidR="00862B42" w:rsidRDefault="00862B42" w:rsidP="00F0231B">
      <w:pPr>
        <w:ind w:firstLine="0"/>
        <w:jc w:val="left"/>
        <w:rPr>
          <w:sz w:val="22"/>
        </w:rPr>
      </w:pPr>
    </w:p>
    <w:p w14:paraId="1E75BF9E" w14:textId="1B912139" w:rsidR="00862B42" w:rsidRDefault="00862B42" w:rsidP="00F0231B">
      <w:pPr>
        <w:ind w:firstLine="0"/>
        <w:jc w:val="left"/>
        <w:rPr>
          <w:sz w:val="22"/>
        </w:rPr>
      </w:pPr>
    </w:p>
    <w:p w14:paraId="29B43EB5" w14:textId="4BD8046A" w:rsidR="00862B42" w:rsidRDefault="00862B42" w:rsidP="00F0231B">
      <w:pPr>
        <w:ind w:firstLine="0"/>
        <w:jc w:val="left"/>
        <w:rPr>
          <w:sz w:val="22"/>
        </w:rPr>
      </w:pPr>
    </w:p>
    <w:p w14:paraId="392E4387" w14:textId="1460FB73" w:rsidR="00862B42" w:rsidRDefault="00862B42" w:rsidP="00F0231B">
      <w:pPr>
        <w:ind w:firstLine="0"/>
        <w:jc w:val="left"/>
        <w:rPr>
          <w:sz w:val="22"/>
        </w:rPr>
      </w:pPr>
    </w:p>
    <w:p w14:paraId="679B387A" w14:textId="3F2C2C6F" w:rsidR="00862B42" w:rsidRDefault="00862B42" w:rsidP="00F0231B">
      <w:pPr>
        <w:ind w:firstLine="0"/>
        <w:jc w:val="left"/>
        <w:rPr>
          <w:sz w:val="22"/>
        </w:rPr>
      </w:pPr>
    </w:p>
    <w:p w14:paraId="1CB182A8" w14:textId="305FA2CA" w:rsidR="00862B42" w:rsidRDefault="00862B42" w:rsidP="00F0231B">
      <w:pPr>
        <w:ind w:firstLine="0"/>
        <w:jc w:val="left"/>
        <w:rPr>
          <w:sz w:val="22"/>
        </w:rPr>
      </w:pPr>
    </w:p>
    <w:p w14:paraId="5FF4F9F8" w14:textId="4BE927D7" w:rsidR="00862B42" w:rsidRDefault="00862B42" w:rsidP="00F0231B">
      <w:pPr>
        <w:ind w:firstLine="0"/>
        <w:jc w:val="left"/>
        <w:rPr>
          <w:sz w:val="22"/>
        </w:rPr>
      </w:pPr>
    </w:p>
    <w:p w14:paraId="4AAA305B" w14:textId="4B617A86" w:rsidR="00862B42" w:rsidRDefault="00862B42" w:rsidP="00F0231B">
      <w:pPr>
        <w:ind w:firstLine="0"/>
        <w:jc w:val="left"/>
        <w:rPr>
          <w:sz w:val="22"/>
        </w:rPr>
      </w:pPr>
    </w:p>
    <w:p w14:paraId="75A63C05" w14:textId="0082B569" w:rsidR="00862B42" w:rsidRDefault="00862B42" w:rsidP="00F0231B">
      <w:pPr>
        <w:ind w:firstLine="0"/>
        <w:jc w:val="left"/>
        <w:rPr>
          <w:sz w:val="22"/>
        </w:rPr>
      </w:pPr>
    </w:p>
    <w:p w14:paraId="31763006" w14:textId="559C4C24" w:rsidR="00862B42" w:rsidRDefault="00862B42" w:rsidP="00F0231B">
      <w:pPr>
        <w:ind w:firstLine="0"/>
        <w:jc w:val="left"/>
        <w:rPr>
          <w:sz w:val="22"/>
        </w:rPr>
      </w:pPr>
    </w:p>
    <w:p w14:paraId="6821E4BB" w14:textId="4A346B73" w:rsidR="00862B42" w:rsidRDefault="00862B42" w:rsidP="003F644D">
      <w:pPr>
        <w:ind w:firstLine="0"/>
        <w:jc w:val="right"/>
        <w:rPr>
          <w:sz w:val="22"/>
        </w:rPr>
      </w:pPr>
    </w:p>
    <w:p w14:paraId="00E5A63E" w14:textId="45F25444" w:rsidR="00AE24D1" w:rsidRDefault="00AE24D1" w:rsidP="00AE24D1">
      <w:pPr>
        <w:pStyle w:val="Nagwek2"/>
        <w:numPr>
          <w:ilvl w:val="0"/>
          <w:numId w:val="0"/>
        </w:numPr>
        <w:ind w:left="426"/>
      </w:pPr>
      <w:bookmarkStart w:id="9344" w:name="_Toc146269471"/>
      <w:r w:rsidRPr="007E3137">
        <w:t xml:space="preserve">Załącznik nr </w:t>
      </w:r>
      <w:r w:rsidR="00A27B2E">
        <w:t>4</w:t>
      </w:r>
      <w:r w:rsidRPr="007E3137">
        <w:t xml:space="preserve"> </w:t>
      </w:r>
      <w:r>
        <w:t>– Decyzje Starosty Wodzisławskiego</w:t>
      </w:r>
      <w:bookmarkEnd w:id="9344"/>
    </w:p>
    <w:p w14:paraId="7FA21C0C" w14:textId="573D4012" w:rsidR="00AE24D1" w:rsidRPr="007E3137" w:rsidRDefault="00AE24D1" w:rsidP="00AE24D1">
      <w:pPr>
        <w:pStyle w:val="Akapit"/>
      </w:pPr>
      <w:r>
        <w:t>Decyzje wydane</w:t>
      </w:r>
      <w:r w:rsidRPr="00AE24D1">
        <w:t xml:space="preserve"> przez Starostę Wodzisławskiego nr WOŚ.613.67.2019 z </w:t>
      </w:r>
      <w:r>
        <w:t xml:space="preserve">dnia </w:t>
      </w:r>
      <w:r w:rsidRPr="00AE24D1">
        <w:t>07.07.2020 r. oraz WOS.613.118.2021 z dnia 10.02.2022 r</w:t>
      </w:r>
      <w:r>
        <w:t>.</w:t>
      </w:r>
      <w:r w:rsidRPr="00AE24D1">
        <w:t xml:space="preserve"> </w:t>
      </w:r>
    </w:p>
    <w:p w14:paraId="470E3C0F" w14:textId="77777777" w:rsidR="00862B42" w:rsidRPr="007E3137" w:rsidRDefault="00862B42" w:rsidP="00F0231B">
      <w:pPr>
        <w:ind w:firstLine="0"/>
        <w:jc w:val="left"/>
        <w:rPr>
          <w:sz w:val="22"/>
        </w:rPr>
      </w:pPr>
    </w:p>
    <w:sectPr w:rsidR="00862B42" w:rsidRPr="007E3137" w:rsidSect="00B95C9C">
      <w:headerReference w:type="even" r:id="rId28"/>
      <w:headerReference w:type="default" r:id="rId29"/>
      <w:footerReference w:type="even" r:id="rId30"/>
      <w:footerReference w:type="default" r:id="rId31"/>
      <w:pgSz w:w="11906" w:h="16838" w:code="9"/>
      <w:pgMar w:top="1417" w:right="1417" w:bottom="1417" w:left="1417" w:header="709" w:footer="709"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748CE9" w16cex:dateUtc="2023-08-02T06:06:00Z"/>
  <w16cex:commentExtensible w16cex:durableId="28748D36" w16cex:dateUtc="2023-08-02T06:07:00Z"/>
  <w16cex:commentExtensible w16cex:durableId="2857D210" w16cex:dateUtc="2023-07-11T11:05:00Z"/>
  <w16cex:commentExtensible w16cex:durableId="28748DD8" w16cex:dateUtc="2023-08-02T06:10:00Z"/>
  <w16cex:commentExtensible w16cex:durableId="28748DF1" w16cex:dateUtc="2023-08-02T06:10:00Z"/>
  <w16cex:commentExtensible w16cex:durableId="287494A9" w16cex:dateUtc="2023-08-02T06:39:00Z"/>
  <w16cex:commentExtensible w16cex:durableId="287495A1" w16cex:dateUtc="2023-08-02T06:43:00Z"/>
  <w16cex:commentExtensible w16cex:durableId="28748EE7" w16cex:dateUtc="2023-08-02T06:14:00Z"/>
  <w16cex:commentExtensible w16cex:durableId="28749017" w16cex:dateUtc="2023-08-02T06:19:00Z"/>
  <w16cex:commentExtensible w16cex:durableId="28748F3F" w16cex:dateUtc="2023-08-02T06:15:00Z"/>
  <w16cex:commentExtensible w16cex:durableId="28748FBB" w16cex:dateUtc="2023-08-02T06:18:00Z"/>
  <w16cex:commentExtensible w16cex:durableId="287492CE" w16cex:dateUtc="2023-08-02T06:31:00Z"/>
  <w16cex:commentExtensible w16cex:durableId="28749365" w16cex:dateUtc="2023-08-02T06:33:00Z"/>
  <w16cex:commentExtensible w16cex:durableId="287493A1" w16cex:dateUtc="2023-08-02T06:34:00Z"/>
  <w16cex:commentExtensible w16cex:durableId="287494F3" w16cex:dateUtc="2023-08-02T06:40:00Z"/>
  <w16cex:commentExtensible w16cex:durableId="28749642" w16cex:dateUtc="2023-08-02T06:45:00Z"/>
  <w16cex:commentExtensible w16cex:durableId="28749683" w16cex:dateUtc="2023-08-02T06:46:00Z"/>
  <w16cex:commentExtensible w16cex:durableId="28749774" w16cex:dateUtc="2023-08-02T06:51:00Z"/>
  <w16cex:commentExtensible w16cex:durableId="287497A2" w16cex:dateUtc="2023-08-02T06:51:00Z"/>
  <w16cex:commentExtensible w16cex:durableId="287497F7" w16cex:dateUtc="2023-08-02T06:53:00Z"/>
  <w16cex:commentExtensible w16cex:durableId="28749826" w16cex:dateUtc="2023-08-02T06:53:00Z"/>
  <w16cex:commentExtensible w16cex:durableId="285660E6" w16cex:dateUtc="2023-07-10T08:50:00Z"/>
  <w16cex:commentExtensible w16cex:durableId="285660F9" w16cex:dateUtc="2023-07-10T08:50:00Z"/>
  <w16cex:commentExtensible w16cex:durableId="28749897" w16cex:dateUtc="2023-08-02T06:55:00Z"/>
  <w16cex:commentExtensible w16cex:durableId="287498DB" w16cex:dateUtc="2023-08-02T06:56:00Z"/>
  <w16cex:commentExtensible w16cex:durableId="28749912" w16cex:dateUtc="2023-08-02T06:57:00Z"/>
  <w16cex:commentExtensible w16cex:durableId="285A46E1" w16cex:dateUtc="2023-07-13T07:48:00Z"/>
  <w16cex:commentExtensible w16cex:durableId="2847CE37" w16cex:dateUtc="2023-06-29T07:32:00Z"/>
  <w16cex:commentExtensible w16cex:durableId="2857D839" w16cex:dateUtc="2023-07-11T11:31:00Z"/>
  <w16cex:commentExtensible w16cex:durableId="287499D9" w16cex:dateUtc="2023-08-02T07:01:00Z"/>
  <w16cex:commentExtensible w16cex:durableId="28749A3B" w16cex:dateUtc="2023-08-02T07:02:00Z"/>
  <w16cex:commentExtensible w16cex:durableId="28749AF3" w16cex:dateUtc="2023-08-02T07:05:00Z"/>
  <w16cex:commentExtensible w16cex:durableId="28749B88" w16cex:dateUtc="2023-08-02T07:08:00Z"/>
  <w16cex:commentExtensible w16cex:durableId="285A77B9" w16cex:dateUtc="2023-07-13T11:16:00Z"/>
  <w16cex:commentExtensible w16cex:durableId="2857D48E" w16cex:dateUtc="2023-07-11T11:15:00Z"/>
  <w16cex:commentExtensible w16cex:durableId="2857D6D8" w16cex:dateUtc="2023-07-11T11:25:00Z"/>
  <w16cex:commentExtensible w16cex:durableId="28749C68" w16cex:dateUtc="2023-08-02T07: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BB7B4B6" w16cid:durableId="28748CE9"/>
  <w16cid:commentId w16cid:paraId="1E217C7F" w16cid:durableId="28748D36"/>
  <w16cid:commentId w16cid:paraId="304A0CD8" w16cid:durableId="2857D210"/>
  <w16cid:commentId w16cid:paraId="3AADB7AB" w16cid:durableId="28748DD8"/>
  <w16cid:commentId w16cid:paraId="0A9594A0" w16cid:durableId="28748DF1"/>
  <w16cid:commentId w16cid:paraId="66C866B5" w16cid:durableId="28748BF0"/>
  <w16cid:commentId w16cid:paraId="5D309B81" w16cid:durableId="287494A9"/>
  <w16cid:commentId w16cid:paraId="4785FF0B" w16cid:durableId="287495A1"/>
  <w16cid:commentId w16cid:paraId="5D694268" w16cid:durableId="28748EE7"/>
  <w16cid:commentId w16cid:paraId="698F3707" w16cid:durableId="28749017"/>
  <w16cid:commentId w16cid:paraId="681C6738" w16cid:durableId="28748F3F"/>
  <w16cid:commentId w16cid:paraId="2384E445" w16cid:durableId="28748FBB"/>
  <w16cid:commentId w16cid:paraId="465C0D9A" w16cid:durableId="287492CE"/>
  <w16cid:commentId w16cid:paraId="6FB6B107" w16cid:durableId="28749365"/>
  <w16cid:commentId w16cid:paraId="50932C90" w16cid:durableId="287493A1"/>
  <w16cid:commentId w16cid:paraId="3E5FC191" w16cid:durableId="287494F3"/>
  <w16cid:commentId w16cid:paraId="703C9BE2" w16cid:durableId="28749642"/>
  <w16cid:commentId w16cid:paraId="39D59FB8" w16cid:durableId="28748BF1"/>
  <w16cid:commentId w16cid:paraId="1874C5CE" w16cid:durableId="28749683"/>
  <w16cid:commentId w16cid:paraId="0B234549" w16cid:durableId="285A753F"/>
  <w16cid:commentId w16cid:paraId="07FE9693" w16cid:durableId="28749774"/>
  <w16cid:commentId w16cid:paraId="5361D653" w16cid:durableId="287497A2"/>
  <w16cid:commentId w16cid:paraId="7497ACB5" w16cid:durableId="285A7540"/>
  <w16cid:commentId w16cid:paraId="021BBC58" w16cid:durableId="287497F7"/>
  <w16cid:commentId w16cid:paraId="4B085563" w16cid:durableId="2856609C"/>
  <w16cid:commentId w16cid:paraId="3706A363" w16cid:durableId="28749826"/>
  <w16cid:commentId w16cid:paraId="0B360CBE" w16cid:durableId="285660E6"/>
  <w16cid:commentId w16cid:paraId="783C9E09" w16cid:durableId="285660F9"/>
  <w16cid:commentId w16cid:paraId="6A467C03" w16cid:durableId="28749897"/>
  <w16cid:commentId w16cid:paraId="444B6580" w16cid:durableId="287498DB"/>
  <w16cid:commentId w16cid:paraId="7A33D03F" w16cid:durableId="28749912"/>
  <w16cid:commentId w16cid:paraId="12B0D7DB" w16cid:durableId="285A467B"/>
  <w16cid:commentId w16cid:paraId="021980ED" w16cid:durableId="285A467C"/>
  <w16cid:commentId w16cid:paraId="003B3620" w16cid:durableId="285A467D"/>
  <w16cid:commentId w16cid:paraId="0C3D5C06" w16cid:durableId="285A467E"/>
  <w16cid:commentId w16cid:paraId="4F842CDE" w16cid:durableId="285A467F"/>
  <w16cid:commentId w16cid:paraId="092F6B78" w16cid:durableId="285A4680"/>
  <w16cid:commentId w16cid:paraId="4E226F47" w16cid:durableId="285A46E1"/>
  <w16cid:commentId w16cid:paraId="7184FC21" w16cid:durableId="2847CE37"/>
  <w16cid:commentId w16cid:paraId="48CC254A" w16cid:durableId="2857D839"/>
  <w16cid:commentId w16cid:paraId="5DCF5E1A" w16cid:durableId="28748C00"/>
  <w16cid:commentId w16cid:paraId="7C93270D" w16cid:durableId="287499D9"/>
  <w16cid:commentId w16cid:paraId="0288894A" w16cid:durableId="28748C01"/>
  <w16cid:commentId w16cid:paraId="02AD7818" w16cid:durableId="28749A3B"/>
  <w16cid:commentId w16cid:paraId="211582AA" w16cid:durableId="28748C02"/>
  <w16cid:commentId w16cid:paraId="405A06B4" w16cid:durableId="28749AF3"/>
  <w16cid:commentId w16cid:paraId="2786513F" w16cid:durableId="28748C03"/>
  <w16cid:commentId w16cid:paraId="5790C36A" w16cid:durableId="28749B88"/>
  <w16cid:commentId w16cid:paraId="7DCD00E6" w16cid:durableId="285A77B9"/>
  <w16cid:commentId w16cid:paraId="6603E18A" w16cid:durableId="285A4683"/>
  <w16cid:commentId w16cid:paraId="42794172" w16cid:durableId="285A754E"/>
  <w16cid:commentId w16cid:paraId="12150956" w16cid:durableId="28748C07"/>
  <w16cid:commentId w16cid:paraId="18CB8495" w16cid:durableId="285A754F"/>
  <w16cid:commentId w16cid:paraId="21B961D6" w16cid:durableId="28748C09"/>
  <w16cid:commentId w16cid:paraId="0E4C2236" w16cid:durableId="28748C0A"/>
  <w16cid:commentId w16cid:paraId="4274AC8B" w16cid:durableId="2857D48E"/>
  <w16cid:commentId w16cid:paraId="50C2B7DA" w16cid:durableId="2857D6D8"/>
  <w16cid:commentId w16cid:paraId="2DC06DC4" w16cid:durableId="2856609D"/>
  <w16cid:commentId w16cid:paraId="2B6E9690" w16cid:durableId="285A7553"/>
  <w16cid:commentId w16cid:paraId="492AE483" w16cid:durableId="285A4687"/>
  <w16cid:commentId w16cid:paraId="341F41E1" w16cid:durableId="285A7555"/>
  <w16cid:commentId w16cid:paraId="0E151299" w16cid:durableId="28749C68"/>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F4F421" w14:textId="77777777" w:rsidR="002A603E" w:rsidRDefault="002A603E" w:rsidP="00AF05A6">
      <w:r>
        <w:separator/>
      </w:r>
    </w:p>
    <w:p w14:paraId="2146547B" w14:textId="77777777" w:rsidR="002A603E" w:rsidRDefault="002A603E" w:rsidP="00AF05A6"/>
    <w:p w14:paraId="2223B8E5" w14:textId="77777777" w:rsidR="002A603E" w:rsidRDefault="002A603E"/>
    <w:p w14:paraId="4F78E43C" w14:textId="77777777" w:rsidR="002A603E" w:rsidRDefault="002A603E"/>
  </w:endnote>
  <w:endnote w:type="continuationSeparator" w:id="0">
    <w:p w14:paraId="7300D517" w14:textId="77777777" w:rsidR="002A603E" w:rsidRDefault="002A603E" w:rsidP="00AF05A6">
      <w:r>
        <w:continuationSeparator/>
      </w:r>
    </w:p>
    <w:p w14:paraId="01FBC793" w14:textId="77777777" w:rsidR="002A603E" w:rsidRDefault="002A603E" w:rsidP="00AF05A6"/>
    <w:p w14:paraId="3323FB64" w14:textId="77777777" w:rsidR="002A603E" w:rsidRDefault="002A603E"/>
    <w:p w14:paraId="066FEC86" w14:textId="77777777" w:rsidR="002A603E" w:rsidRDefault="002A603E"/>
  </w:endnote>
  <w:endnote w:type="continuationNotice" w:id="1">
    <w:p w14:paraId="14A2BCE8" w14:textId="77777777" w:rsidR="002A603E" w:rsidRDefault="002A603E">
      <w:pPr>
        <w:spacing w:line="240" w:lineRule="auto"/>
      </w:pPr>
    </w:p>
    <w:p w14:paraId="4235D72A" w14:textId="77777777" w:rsidR="002A603E" w:rsidRDefault="002A603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32501B" w14:textId="77777777" w:rsidR="0017738B" w:rsidRDefault="0017738B" w:rsidP="00AF05A6">
    <w:pPr>
      <w:pStyle w:val="Stopka"/>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38</w:t>
    </w:r>
    <w:r>
      <w:rPr>
        <w:rStyle w:val="Numerstrony"/>
      </w:rPr>
      <w:fldChar w:fldCharType="end"/>
    </w:r>
  </w:p>
  <w:p w14:paraId="33381C03" w14:textId="77777777" w:rsidR="0017738B" w:rsidRDefault="0017738B" w:rsidP="00AF05A6">
    <w:pPr>
      <w:pStyle w:val="Stopka"/>
    </w:pPr>
  </w:p>
  <w:p w14:paraId="0A9770C4" w14:textId="77777777" w:rsidR="0017738B" w:rsidRDefault="0017738B" w:rsidP="00AF05A6"/>
  <w:p w14:paraId="6ECDC23A" w14:textId="77777777" w:rsidR="0017738B" w:rsidRDefault="0017738B"/>
  <w:p w14:paraId="66A11FA8" w14:textId="77777777" w:rsidR="0017738B" w:rsidRDefault="0017738B" w:rsidP="0004759C">
    <w:r w:rsidRPr="009F4D42">
      <w:t>009011_201</w:t>
    </w:r>
    <w:r>
      <w:t>2</w:t>
    </w:r>
    <w:r w:rsidRPr="009F4D42">
      <w:t>_</w:t>
    </w:r>
    <w:r>
      <w:t>4</w:t>
    </w:r>
    <w:r w:rsidRPr="009F4D42">
      <w:t>_</w:t>
    </w:r>
    <w:r>
      <w:t>w</w:t>
    </w:r>
    <w:r w:rsidRPr="009F4D42">
      <w:t>_</w:t>
    </w:r>
    <w:r>
      <w:t>0.1</w:t>
    </w:r>
    <w:r w:rsidRPr="009F4D42">
      <w:t xml:space="preserve"> z</w:t>
    </w:r>
    <w:r>
      <w:t xml:space="preserve"> </w:t>
    </w:r>
    <w:r w:rsidRPr="009F4D42">
      <w:t xml:space="preserve">dnia </w:t>
    </w:r>
    <w:r>
      <w:t>02.04</w:t>
    </w:r>
    <w:r w:rsidRPr="009F4D42">
      <w:t>.201</w:t>
    </w:r>
    <w:r>
      <w:t>2</w:t>
    </w:r>
    <w:r w:rsidRPr="009F4D42">
      <w:t xml:space="preserve"> (zastąpić numerem referencyjnym postępowania)</w:t>
    </w:r>
  </w:p>
  <w:p w14:paraId="4E486226" w14:textId="77777777" w:rsidR="0017738B" w:rsidRDefault="0017738B"/>
  <w:p w14:paraId="49EA17C8" w14:textId="77777777" w:rsidR="0017738B" w:rsidRDefault="0017738B"/>
  <w:p w14:paraId="349F348A" w14:textId="77777777" w:rsidR="0017738B" w:rsidRDefault="0017738B"/>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01EA50" w14:textId="75D8F3DE" w:rsidR="0017738B" w:rsidRPr="005353F9" w:rsidRDefault="0017738B" w:rsidP="00AF05A6">
    <w:pPr>
      <w:pStyle w:val="OPZstopka"/>
      <w:rPr>
        <w:color w:val="auto"/>
      </w:rPr>
    </w:pPr>
    <w:r w:rsidRPr="005353F9">
      <w:rPr>
        <w:color w:val="auto"/>
      </w:rPr>
      <w:t xml:space="preserve">Strona </w:t>
    </w:r>
    <w:r w:rsidRPr="005353F9">
      <w:rPr>
        <w:color w:val="auto"/>
      </w:rPr>
      <w:fldChar w:fldCharType="begin"/>
    </w:r>
    <w:r w:rsidRPr="005353F9">
      <w:rPr>
        <w:color w:val="auto"/>
      </w:rPr>
      <w:instrText>PAGE</w:instrText>
    </w:r>
    <w:r w:rsidRPr="005353F9">
      <w:rPr>
        <w:color w:val="auto"/>
      </w:rPr>
      <w:fldChar w:fldCharType="separate"/>
    </w:r>
    <w:r w:rsidR="00BF7AD7">
      <w:rPr>
        <w:noProof/>
        <w:color w:val="auto"/>
      </w:rPr>
      <w:t>27</w:t>
    </w:r>
    <w:r w:rsidRPr="005353F9">
      <w:rPr>
        <w:color w:val="auto"/>
      </w:rPr>
      <w:fldChar w:fldCharType="end"/>
    </w:r>
    <w:r w:rsidRPr="005353F9">
      <w:rPr>
        <w:color w:val="auto"/>
      </w:rPr>
      <w:t xml:space="preserve"> z </w:t>
    </w:r>
    <w:r w:rsidRPr="005353F9">
      <w:rPr>
        <w:color w:val="auto"/>
      </w:rPr>
      <w:fldChar w:fldCharType="begin"/>
    </w:r>
    <w:r w:rsidRPr="005353F9">
      <w:rPr>
        <w:color w:val="auto"/>
      </w:rPr>
      <w:instrText>NUMPAGES</w:instrText>
    </w:r>
    <w:r w:rsidRPr="005353F9">
      <w:rPr>
        <w:color w:val="auto"/>
      </w:rPr>
      <w:fldChar w:fldCharType="separate"/>
    </w:r>
    <w:r w:rsidR="00BF7AD7">
      <w:rPr>
        <w:noProof/>
        <w:color w:val="auto"/>
      </w:rPr>
      <w:t>98</w:t>
    </w:r>
    <w:r w:rsidRPr="005353F9">
      <w:rPr>
        <w:color w:val="auto"/>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6DF8AB" w14:textId="77777777" w:rsidR="002A603E" w:rsidRDefault="002A603E" w:rsidP="00AF05A6">
      <w:r>
        <w:separator/>
      </w:r>
    </w:p>
    <w:p w14:paraId="73E9A391" w14:textId="77777777" w:rsidR="002A603E" w:rsidRDefault="002A603E" w:rsidP="00AF05A6"/>
    <w:p w14:paraId="6534DDCC" w14:textId="77777777" w:rsidR="002A603E" w:rsidRDefault="002A603E"/>
    <w:p w14:paraId="382DB925" w14:textId="77777777" w:rsidR="002A603E" w:rsidRDefault="002A603E"/>
  </w:footnote>
  <w:footnote w:type="continuationSeparator" w:id="0">
    <w:p w14:paraId="1003308C" w14:textId="77777777" w:rsidR="002A603E" w:rsidRDefault="002A603E" w:rsidP="00AF05A6">
      <w:r>
        <w:continuationSeparator/>
      </w:r>
    </w:p>
    <w:p w14:paraId="656A27B3" w14:textId="77777777" w:rsidR="002A603E" w:rsidRDefault="002A603E" w:rsidP="00AF05A6"/>
    <w:p w14:paraId="3481EAC0" w14:textId="77777777" w:rsidR="002A603E" w:rsidRDefault="002A603E"/>
    <w:p w14:paraId="771790BA" w14:textId="77777777" w:rsidR="002A603E" w:rsidRDefault="002A603E"/>
  </w:footnote>
  <w:footnote w:type="continuationNotice" w:id="1">
    <w:p w14:paraId="6074D61B" w14:textId="77777777" w:rsidR="002A603E" w:rsidRDefault="002A603E">
      <w:pPr>
        <w:spacing w:line="240" w:lineRule="auto"/>
      </w:pPr>
    </w:p>
    <w:p w14:paraId="7D46BDCB" w14:textId="77777777" w:rsidR="002A603E" w:rsidRDefault="002A603E"/>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8EB576" w14:textId="77777777" w:rsidR="0017738B" w:rsidRDefault="0017738B" w:rsidP="00AF05A6">
    <w:pPr>
      <w:pStyle w:val="Nagwek"/>
    </w:pPr>
    <w:r>
      <w:tab/>
    </w:r>
  </w:p>
  <w:p w14:paraId="48D44369" w14:textId="77777777" w:rsidR="0017738B" w:rsidRDefault="0017738B" w:rsidP="00AF05A6"/>
  <w:p w14:paraId="122B014B" w14:textId="77777777" w:rsidR="0017738B" w:rsidRDefault="0017738B"/>
  <w:p w14:paraId="16DD4E2D" w14:textId="77777777" w:rsidR="0017738B" w:rsidRDefault="0017738B"/>
  <w:p w14:paraId="430CC31A" w14:textId="77777777" w:rsidR="0017738B" w:rsidRDefault="0017738B"/>
  <w:p w14:paraId="5BA5A378" w14:textId="77777777" w:rsidR="0017738B" w:rsidRDefault="0017738B"/>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94B2E8" w14:textId="0474DD2B" w:rsidR="0017738B" w:rsidRPr="00797E7D" w:rsidRDefault="0017738B" w:rsidP="00262357">
    <w:pPr>
      <w:pStyle w:val="OPZNagwek"/>
      <w:pBdr>
        <w:bottom w:val="single" w:sz="4" w:space="1" w:color="auto"/>
      </w:pBdr>
    </w:pPr>
    <w:r w:rsidRPr="00797E7D">
      <w:t xml:space="preserve">PFU dla zadania </w:t>
    </w:r>
    <w:r>
      <w:t>pn. „</w:t>
    </w:r>
    <w:r w:rsidRPr="007C11EA">
      <w:t>Modernizacja przystanku Radlin Obszar</w:t>
    </w:r>
    <w:r>
      <w:t>y</w:t>
    </w:r>
    <w:r w:rsidRPr="007C11EA">
      <w:t xml:space="preserve"> na linii kolejowej nr 158</w:t>
    </w:r>
    <w:r>
      <w:t>”</w:t>
    </w:r>
    <w:r w:rsidRPr="004B6643">
      <w:t xml:space="preserve"> </w:t>
    </w:r>
    <w:r w:rsidRPr="00797E7D">
      <w:t xml:space="preserve">realizowanego w ramach </w:t>
    </w:r>
    <w:r>
      <w:t xml:space="preserve">„Rządowego programu budowy lub </w:t>
    </w:r>
    <w:r w:rsidRPr="00797E7D">
      <w:t>modernizacji przystanków kolejowych na lata 2</w:t>
    </w:r>
    <w:r>
      <w:t>021</w:t>
    </w:r>
    <w:r w:rsidRPr="00797E7D">
      <w:t>-2025</w:t>
    </w:r>
    <w:r>
      <w:t>”</w:t>
    </w:r>
  </w:p>
  <w:p w14:paraId="68AB3DF2" w14:textId="69963A92" w:rsidR="0017738B" w:rsidRDefault="0017738B" w:rsidP="006478BA">
    <w:pPr>
      <w:pStyle w:val="OPZNagwek"/>
      <w:pBdr>
        <w:bottom w:val="single" w:sz="4" w:space="1"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AF96B60A"/>
    <w:lvl w:ilvl="0">
      <w:start w:val="1"/>
      <w:numFmt w:val="bullet"/>
      <w:pStyle w:val="Listapunktowana5"/>
      <w:lvlText w:val=""/>
      <w:lvlJc w:val="left"/>
      <w:pPr>
        <w:tabs>
          <w:tab w:val="num" w:pos="1492"/>
        </w:tabs>
        <w:ind w:left="1492" w:hanging="360"/>
      </w:pPr>
      <w:rPr>
        <w:rFonts w:ascii="Symbol" w:hAnsi="Symbol" w:hint="default"/>
      </w:rPr>
    </w:lvl>
  </w:abstractNum>
  <w:abstractNum w:abstractNumId="1" w15:restartNumberingAfterBreak="0">
    <w:nsid w:val="00000017"/>
    <w:multiLevelType w:val="multilevel"/>
    <w:tmpl w:val="00000017"/>
    <w:name w:val="WW8Num17"/>
    <w:lvl w:ilvl="0">
      <w:start w:val="1"/>
      <w:numFmt w:val="decimal"/>
      <w:lvlText w:val="%1"/>
      <w:lvlJc w:val="left"/>
      <w:pPr>
        <w:tabs>
          <w:tab w:val="num" w:pos="397"/>
        </w:tabs>
        <w:ind w:left="397" w:hanging="397"/>
      </w:pPr>
    </w:lvl>
    <w:lvl w:ilvl="1">
      <w:start w:val="1"/>
      <w:numFmt w:val="decimal"/>
      <w:lvlText w:val="%2)"/>
      <w:lvlJc w:val="left"/>
      <w:pPr>
        <w:tabs>
          <w:tab w:val="num" w:pos="794"/>
        </w:tabs>
        <w:ind w:left="794" w:hanging="397"/>
      </w:pPr>
    </w:lvl>
    <w:lvl w:ilvl="2">
      <w:start w:val="1"/>
      <w:numFmt w:val="lowerLetter"/>
      <w:lvlText w:val="%3."/>
      <w:lvlJc w:val="left"/>
      <w:pPr>
        <w:tabs>
          <w:tab w:val="num" w:pos="1531"/>
        </w:tabs>
        <w:ind w:left="1531" w:hanging="454"/>
      </w:pPr>
    </w:lvl>
    <w:lvl w:ilvl="3">
      <w:start w:val="1"/>
      <w:numFmt w:val="bullet"/>
      <w:lvlText w:val="–"/>
      <w:lvlJc w:val="left"/>
      <w:pPr>
        <w:tabs>
          <w:tab w:val="num" w:pos="1985"/>
        </w:tabs>
        <w:ind w:left="1985" w:hanging="567"/>
      </w:pPr>
      <w:rPr>
        <w:rFonts w:ascii="Times New Roman" w:hAnsi="Times New Roman" w:cs="Times New Roman"/>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0000001C"/>
    <w:multiLevelType w:val="multilevel"/>
    <w:tmpl w:val="0000001C"/>
    <w:name w:val="WW8Num23"/>
    <w:lvl w:ilvl="0">
      <w:start w:val="1"/>
      <w:numFmt w:val="lowerLetter"/>
      <w:lvlText w:val="%1)"/>
      <w:lvlJc w:val="left"/>
      <w:pPr>
        <w:tabs>
          <w:tab w:val="num" w:pos="2212"/>
        </w:tabs>
        <w:ind w:left="2212" w:hanging="341"/>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1D"/>
    <w:multiLevelType w:val="multilevel"/>
    <w:tmpl w:val="0000001D"/>
    <w:name w:val="WW8Num24"/>
    <w:lvl w:ilvl="0">
      <w:start w:val="1"/>
      <w:numFmt w:val="lowerLetter"/>
      <w:lvlText w:val="%1)"/>
      <w:lvlJc w:val="left"/>
      <w:pPr>
        <w:tabs>
          <w:tab w:val="num" w:pos="2212"/>
        </w:tabs>
        <w:ind w:left="2212" w:hanging="341"/>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1E"/>
    <w:multiLevelType w:val="multilevel"/>
    <w:tmpl w:val="CD70CA7E"/>
    <w:name w:val="WW8Num25"/>
    <w:lvl w:ilvl="0">
      <w:start w:val="1"/>
      <w:numFmt w:val="decimal"/>
      <w:lvlText w:val="%1)"/>
      <w:lvlJc w:val="left"/>
      <w:pPr>
        <w:tabs>
          <w:tab w:val="num" w:pos="2212"/>
        </w:tabs>
        <w:ind w:left="2212" w:hanging="341"/>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CC500B"/>
    <w:multiLevelType w:val="hybridMultilevel"/>
    <w:tmpl w:val="1DD622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1E139B4"/>
    <w:multiLevelType w:val="hybridMultilevel"/>
    <w:tmpl w:val="D40C4FF4"/>
    <w:lvl w:ilvl="0" w:tplc="9F3A1B2E">
      <w:start w:val="1"/>
      <w:numFmt w:val="bullet"/>
      <w:lvlText w:val=""/>
      <w:lvlJc w:val="righ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281386E"/>
    <w:multiLevelType w:val="hybridMultilevel"/>
    <w:tmpl w:val="2506B11C"/>
    <w:lvl w:ilvl="0" w:tplc="04150017">
      <w:start w:val="1"/>
      <w:numFmt w:val="lowerLetter"/>
      <w:lvlText w:val="%1)"/>
      <w:lvlJc w:val="left"/>
      <w:pPr>
        <w:ind w:left="1069" w:hanging="360"/>
      </w:pPr>
      <w:rPr>
        <w:rFonts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8" w15:restartNumberingAfterBreak="0">
    <w:nsid w:val="03B034CE"/>
    <w:multiLevelType w:val="hybridMultilevel"/>
    <w:tmpl w:val="EADA3A2E"/>
    <w:lvl w:ilvl="0" w:tplc="04150011">
      <w:start w:val="1"/>
      <w:numFmt w:val="decimal"/>
      <w:lvlText w:val="%1)"/>
      <w:lvlJc w:val="left"/>
      <w:pPr>
        <w:ind w:left="780" w:hanging="360"/>
      </w:p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9" w15:restartNumberingAfterBreak="0">
    <w:nsid w:val="05217A3D"/>
    <w:multiLevelType w:val="hybridMultilevel"/>
    <w:tmpl w:val="B7360490"/>
    <w:lvl w:ilvl="0" w:tplc="6400CE9E">
      <w:numFmt w:val="bullet"/>
      <w:lvlText w:val=""/>
      <w:lvlJc w:val="left"/>
      <w:pPr>
        <w:ind w:left="644" w:hanging="360"/>
      </w:pPr>
      <w:rPr>
        <w:rFonts w:ascii="Symbol" w:eastAsia="Times New Roman"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0" w15:restartNumberingAfterBreak="0">
    <w:nsid w:val="0563661E"/>
    <w:multiLevelType w:val="hybridMultilevel"/>
    <w:tmpl w:val="D0643B2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5E12C5C"/>
    <w:multiLevelType w:val="multilevel"/>
    <w:tmpl w:val="74264D2E"/>
    <w:lvl w:ilvl="0">
      <w:start w:val="1"/>
      <w:numFmt w:val="decimal"/>
      <w:lvlText w:val="%1)"/>
      <w:lvlJc w:val="left"/>
      <w:pPr>
        <w:ind w:left="644" w:hanging="360"/>
      </w:pPr>
      <w:rPr>
        <w:b w:val="0"/>
        <w:i w:val="0"/>
        <w:color w:val="auto"/>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074750FE"/>
    <w:multiLevelType w:val="hybridMultilevel"/>
    <w:tmpl w:val="C77C73F6"/>
    <w:lvl w:ilvl="0" w:tplc="6818FDBE">
      <w:start w:val="1"/>
      <w:numFmt w:val="decimal"/>
      <w:lvlText w:val="%1)"/>
      <w:lvlJc w:val="left"/>
      <w:pPr>
        <w:tabs>
          <w:tab w:val="num" w:pos="1860"/>
        </w:tabs>
        <w:ind w:left="1860" w:hanging="360"/>
      </w:pPr>
      <w:rPr>
        <w:rFonts w:ascii="Arial" w:eastAsia="Times New Roman" w:hAnsi="Arial" w:cs="Arial"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7D23716"/>
    <w:multiLevelType w:val="hybridMultilevel"/>
    <w:tmpl w:val="4F8C2E08"/>
    <w:lvl w:ilvl="0" w:tplc="5D68BEE2">
      <w:start w:val="1"/>
      <w:numFmt w:val="lowerLetter"/>
      <w:lvlText w:val="%1)"/>
      <w:lvlJc w:val="left"/>
      <w:pPr>
        <w:ind w:left="360" w:hanging="360"/>
      </w:pPr>
      <w:rPr>
        <w:rFonts w:hint="default"/>
        <w:i w:val="0"/>
        <w:sz w:val="22"/>
        <w:szCs w:val="18"/>
      </w:rPr>
    </w:lvl>
    <w:lvl w:ilvl="1" w:tplc="04150019" w:tentative="1">
      <w:start w:val="1"/>
      <w:numFmt w:val="lowerLetter"/>
      <w:lvlText w:val="%2."/>
      <w:lvlJc w:val="left"/>
      <w:pPr>
        <w:ind w:left="797" w:hanging="360"/>
      </w:pPr>
    </w:lvl>
    <w:lvl w:ilvl="2" w:tplc="0415001B" w:tentative="1">
      <w:start w:val="1"/>
      <w:numFmt w:val="lowerRoman"/>
      <w:lvlText w:val="%3."/>
      <w:lvlJc w:val="right"/>
      <w:pPr>
        <w:ind w:left="1517" w:hanging="180"/>
      </w:pPr>
    </w:lvl>
    <w:lvl w:ilvl="3" w:tplc="0415000F" w:tentative="1">
      <w:start w:val="1"/>
      <w:numFmt w:val="decimal"/>
      <w:lvlText w:val="%4."/>
      <w:lvlJc w:val="left"/>
      <w:pPr>
        <w:ind w:left="2237" w:hanging="360"/>
      </w:pPr>
    </w:lvl>
    <w:lvl w:ilvl="4" w:tplc="04150019" w:tentative="1">
      <w:start w:val="1"/>
      <w:numFmt w:val="lowerLetter"/>
      <w:lvlText w:val="%5."/>
      <w:lvlJc w:val="left"/>
      <w:pPr>
        <w:ind w:left="2957" w:hanging="360"/>
      </w:pPr>
    </w:lvl>
    <w:lvl w:ilvl="5" w:tplc="0415001B" w:tentative="1">
      <w:start w:val="1"/>
      <w:numFmt w:val="lowerRoman"/>
      <w:lvlText w:val="%6."/>
      <w:lvlJc w:val="right"/>
      <w:pPr>
        <w:ind w:left="3677" w:hanging="180"/>
      </w:pPr>
    </w:lvl>
    <w:lvl w:ilvl="6" w:tplc="0415000F" w:tentative="1">
      <w:start w:val="1"/>
      <w:numFmt w:val="decimal"/>
      <w:lvlText w:val="%7."/>
      <w:lvlJc w:val="left"/>
      <w:pPr>
        <w:ind w:left="4397" w:hanging="360"/>
      </w:pPr>
    </w:lvl>
    <w:lvl w:ilvl="7" w:tplc="04150019" w:tentative="1">
      <w:start w:val="1"/>
      <w:numFmt w:val="lowerLetter"/>
      <w:lvlText w:val="%8."/>
      <w:lvlJc w:val="left"/>
      <w:pPr>
        <w:ind w:left="5117" w:hanging="360"/>
      </w:pPr>
    </w:lvl>
    <w:lvl w:ilvl="8" w:tplc="0415001B" w:tentative="1">
      <w:start w:val="1"/>
      <w:numFmt w:val="lowerRoman"/>
      <w:lvlText w:val="%9."/>
      <w:lvlJc w:val="right"/>
      <w:pPr>
        <w:ind w:left="5837" w:hanging="180"/>
      </w:pPr>
    </w:lvl>
  </w:abstractNum>
  <w:abstractNum w:abstractNumId="14" w15:restartNumberingAfterBreak="0">
    <w:nsid w:val="08096A54"/>
    <w:multiLevelType w:val="multilevel"/>
    <w:tmpl w:val="DA6A9F04"/>
    <w:lvl w:ilvl="0">
      <w:start w:val="1"/>
      <w:numFmt w:val="decimal"/>
      <w:lvlText w:val="%1."/>
      <w:lvlJc w:val="left"/>
      <w:pPr>
        <w:ind w:left="720" w:hanging="360"/>
      </w:pPr>
      <w:rPr>
        <w:b w:val="0"/>
        <w:i w:val="0"/>
        <w:color w:val="auto"/>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08F2604F"/>
    <w:multiLevelType w:val="hybridMultilevel"/>
    <w:tmpl w:val="F75631E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97D4262"/>
    <w:multiLevelType w:val="hybridMultilevel"/>
    <w:tmpl w:val="A36E217E"/>
    <w:lvl w:ilvl="0" w:tplc="374832DA">
      <w:start w:val="1"/>
      <w:numFmt w:val="decimal"/>
      <w:lvlText w:val="%1."/>
      <w:lvlJc w:val="left"/>
      <w:pPr>
        <w:ind w:left="720" w:hanging="360"/>
      </w:pPr>
      <w:rPr>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B5153AF"/>
    <w:multiLevelType w:val="hybridMultilevel"/>
    <w:tmpl w:val="36E2D0BC"/>
    <w:lvl w:ilvl="0" w:tplc="9F3A1B2E">
      <w:start w:val="1"/>
      <w:numFmt w:val="bullet"/>
      <w:lvlText w:val=""/>
      <w:lvlJc w:val="righ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E1C6D95"/>
    <w:multiLevelType w:val="hybridMultilevel"/>
    <w:tmpl w:val="8FB8F806"/>
    <w:lvl w:ilvl="0" w:tplc="04150011">
      <w:start w:val="1"/>
      <w:numFmt w:val="decimal"/>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 w15:restartNumberingAfterBreak="0">
    <w:nsid w:val="0F3B7D2F"/>
    <w:multiLevelType w:val="singleLevel"/>
    <w:tmpl w:val="5E50799C"/>
    <w:lvl w:ilvl="0">
      <w:start w:val="1"/>
      <w:numFmt w:val="bullet"/>
      <w:pStyle w:val="bullet1"/>
      <w:lvlText w:val=""/>
      <w:lvlJc w:val="left"/>
      <w:pPr>
        <w:tabs>
          <w:tab w:val="num" w:pos="360"/>
        </w:tabs>
        <w:ind w:left="360" w:hanging="360"/>
      </w:pPr>
      <w:rPr>
        <w:rFonts w:ascii="Wingdings" w:hAnsi="Wingdings" w:hint="default"/>
      </w:rPr>
    </w:lvl>
  </w:abstractNum>
  <w:abstractNum w:abstractNumId="20" w15:restartNumberingAfterBreak="0">
    <w:nsid w:val="0FCC3A99"/>
    <w:multiLevelType w:val="multilevel"/>
    <w:tmpl w:val="B2B664CA"/>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0CD37FE"/>
    <w:multiLevelType w:val="hybridMultilevel"/>
    <w:tmpl w:val="B36CBF9A"/>
    <w:lvl w:ilvl="0" w:tplc="04150011">
      <w:start w:val="1"/>
      <w:numFmt w:val="decimal"/>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2" w15:restartNumberingAfterBreak="0">
    <w:nsid w:val="10EA0F33"/>
    <w:multiLevelType w:val="hybridMultilevel"/>
    <w:tmpl w:val="7A88266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0A3E46"/>
    <w:multiLevelType w:val="hybridMultilevel"/>
    <w:tmpl w:val="87E496A6"/>
    <w:lvl w:ilvl="0" w:tplc="04150011">
      <w:start w:val="1"/>
      <w:numFmt w:val="decimal"/>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4" w15:restartNumberingAfterBreak="0">
    <w:nsid w:val="12515AE6"/>
    <w:multiLevelType w:val="hybridMultilevel"/>
    <w:tmpl w:val="07F6DF1A"/>
    <w:lvl w:ilvl="0" w:tplc="0415000F">
      <w:start w:val="1"/>
      <w:numFmt w:val="decimal"/>
      <w:lvlText w:val="%1."/>
      <w:lvlJc w:val="left"/>
      <w:pPr>
        <w:ind w:left="644"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38F7C3D"/>
    <w:multiLevelType w:val="hybridMultilevel"/>
    <w:tmpl w:val="C77C73F6"/>
    <w:lvl w:ilvl="0" w:tplc="6818FDBE">
      <w:start w:val="1"/>
      <w:numFmt w:val="decimal"/>
      <w:lvlText w:val="%1)"/>
      <w:lvlJc w:val="left"/>
      <w:pPr>
        <w:tabs>
          <w:tab w:val="num" w:pos="1860"/>
        </w:tabs>
        <w:ind w:left="1860" w:hanging="360"/>
      </w:pPr>
      <w:rPr>
        <w:rFonts w:ascii="Arial" w:eastAsia="Times New Roman"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13B40226"/>
    <w:multiLevelType w:val="hybridMultilevel"/>
    <w:tmpl w:val="10945B54"/>
    <w:lvl w:ilvl="0" w:tplc="CDFCBE7E">
      <w:start w:val="1"/>
      <w:numFmt w:val="bullet"/>
      <w:lvlText w:val="-"/>
      <w:lvlJc w:val="left"/>
      <w:pPr>
        <w:ind w:left="720" w:hanging="360"/>
      </w:pPr>
      <w:rPr>
        <w:rFonts w:ascii="Courier New" w:hAnsi="Courier New" w:hint="default"/>
        <w:color w:val="2E74B5" w:themeColor="accent1" w:themeShade="BF"/>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522623A"/>
    <w:multiLevelType w:val="hybridMultilevel"/>
    <w:tmpl w:val="42D8E9E2"/>
    <w:lvl w:ilvl="0" w:tplc="26D4FFD8">
      <w:start w:val="1"/>
      <w:numFmt w:val="decimal"/>
      <w:lvlText w:val="%1)"/>
      <w:lvlJc w:val="left"/>
      <w:pPr>
        <w:ind w:left="1145" w:hanging="360"/>
      </w:pPr>
      <w:rPr>
        <w:b w:val="0"/>
        <w:color w:val="auto"/>
      </w:r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28" w15:restartNumberingAfterBreak="0">
    <w:nsid w:val="177D5405"/>
    <w:multiLevelType w:val="hybridMultilevel"/>
    <w:tmpl w:val="4C0CDB3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19BC76E4"/>
    <w:multiLevelType w:val="multilevel"/>
    <w:tmpl w:val="426ED422"/>
    <w:lvl w:ilvl="0">
      <w:start w:val="1"/>
      <w:numFmt w:val="decimal"/>
      <w:lvlText w:val="%1."/>
      <w:lvlJc w:val="left"/>
      <w:pPr>
        <w:ind w:left="390" w:hanging="390"/>
      </w:pPr>
      <w:rPr>
        <w:rFonts w:hint="default"/>
      </w:rPr>
    </w:lvl>
    <w:lvl w:ilvl="1">
      <w:start w:val="1"/>
      <w:numFmt w:val="decimal"/>
      <w:pStyle w:val="lista11"/>
      <w:lvlText w:val="%1.%2."/>
      <w:lvlJc w:val="left"/>
      <w:pPr>
        <w:ind w:left="1004"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IDW111"/>
      <w:lvlText w:val="%1.%2.%3."/>
      <w:lvlJc w:val="left"/>
      <w:pPr>
        <w:ind w:left="862"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IDW1111"/>
      <w:lvlText w:val="%1.%2.%3.%4."/>
      <w:lvlJc w:val="left"/>
      <w:pPr>
        <w:ind w:left="1080" w:hanging="108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pStyle w:val="IDW11111"/>
      <w:lvlText w:val="%1.%2.%3.%4.%5."/>
      <w:lvlJc w:val="left"/>
      <w:pPr>
        <w:ind w:left="1080" w:hanging="1080"/>
      </w:pPr>
      <w:rPr>
        <w:rFonts w:hint="default"/>
        <w:sz w:val="24"/>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15:restartNumberingAfterBreak="0">
    <w:nsid w:val="1A1D6DF6"/>
    <w:multiLevelType w:val="hybridMultilevel"/>
    <w:tmpl w:val="E064FECC"/>
    <w:lvl w:ilvl="0" w:tplc="A05C8088">
      <w:start w:val="1"/>
      <w:numFmt w:val="decimal"/>
      <w:lvlText w:val="%1."/>
      <w:lvlJc w:val="left"/>
      <w:pPr>
        <w:ind w:left="1145" w:hanging="360"/>
      </w:pPr>
      <w:rPr>
        <w:i w:val="0"/>
      </w:r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31" w15:restartNumberingAfterBreak="0">
    <w:nsid w:val="1AA42F7F"/>
    <w:multiLevelType w:val="hybridMultilevel"/>
    <w:tmpl w:val="E7346E40"/>
    <w:lvl w:ilvl="0" w:tplc="387444D0">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BF7143A"/>
    <w:multiLevelType w:val="hybridMultilevel"/>
    <w:tmpl w:val="CCB6E514"/>
    <w:lvl w:ilvl="0" w:tplc="0415000D">
      <w:start w:val="1"/>
      <w:numFmt w:val="bullet"/>
      <w:lvlText w:val=""/>
      <w:lvlJc w:val="left"/>
      <w:pPr>
        <w:ind w:left="896" w:hanging="360"/>
      </w:pPr>
      <w:rPr>
        <w:rFonts w:ascii="Wingdings" w:hAnsi="Wingdings" w:hint="default"/>
      </w:rPr>
    </w:lvl>
    <w:lvl w:ilvl="1" w:tplc="04150003" w:tentative="1">
      <w:start w:val="1"/>
      <w:numFmt w:val="bullet"/>
      <w:lvlText w:val="o"/>
      <w:lvlJc w:val="left"/>
      <w:pPr>
        <w:ind w:left="1616" w:hanging="360"/>
      </w:pPr>
      <w:rPr>
        <w:rFonts w:ascii="Courier New" w:hAnsi="Courier New" w:cs="Courier New" w:hint="default"/>
      </w:rPr>
    </w:lvl>
    <w:lvl w:ilvl="2" w:tplc="04150005" w:tentative="1">
      <w:start w:val="1"/>
      <w:numFmt w:val="bullet"/>
      <w:lvlText w:val=""/>
      <w:lvlJc w:val="left"/>
      <w:pPr>
        <w:ind w:left="2336" w:hanging="360"/>
      </w:pPr>
      <w:rPr>
        <w:rFonts w:ascii="Wingdings" w:hAnsi="Wingdings" w:hint="default"/>
      </w:rPr>
    </w:lvl>
    <w:lvl w:ilvl="3" w:tplc="04150001" w:tentative="1">
      <w:start w:val="1"/>
      <w:numFmt w:val="bullet"/>
      <w:lvlText w:val=""/>
      <w:lvlJc w:val="left"/>
      <w:pPr>
        <w:ind w:left="3056" w:hanging="360"/>
      </w:pPr>
      <w:rPr>
        <w:rFonts w:ascii="Symbol" w:hAnsi="Symbol" w:hint="default"/>
      </w:rPr>
    </w:lvl>
    <w:lvl w:ilvl="4" w:tplc="04150003" w:tentative="1">
      <w:start w:val="1"/>
      <w:numFmt w:val="bullet"/>
      <w:lvlText w:val="o"/>
      <w:lvlJc w:val="left"/>
      <w:pPr>
        <w:ind w:left="3776" w:hanging="360"/>
      </w:pPr>
      <w:rPr>
        <w:rFonts w:ascii="Courier New" w:hAnsi="Courier New" w:cs="Courier New" w:hint="default"/>
      </w:rPr>
    </w:lvl>
    <w:lvl w:ilvl="5" w:tplc="04150005" w:tentative="1">
      <w:start w:val="1"/>
      <w:numFmt w:val="bullet"/>
      <w:lvlText w:val=""/>
      <w:lvlJc w:val="left"/>
      <w:pPr>
        <w:ind w:left="4496" w:hanging="360"/>
      </w:pPr>
      <w:rPr>
        <w:rFonts w:ascii="Wingdings" w:hAnsi="Wingdings" w:hint="default"/>
      </w:rPr>
    </w:lvl>
    <w:lvl w:ilvl="6" w:tplc="04150001" w:tentative="1">
      <w:start w:val="1"/>
      <w:numFmt w:val="bullet"/>
      <w:lvlText w:val=""/>
      <w:lvlJc w:val="left"/>
      <w:pPr>
        <w:ind w:left="5216" w:hanging="360"/>
      </w:pPr>
      <w:rPr>
        <w:rFonts w:ascii="Symbol" w:hAnsi="Symbol" w:hint="default"/>
      </w:rPr>
    </w:lvl>
    <w:lvl w:ilvl="7" w:tplc="04150003" w:tentative="1">
      <w:start w:val="1"/>
      <w:numFmt w:val="bullet"/>
      <w:lvlText w:val="o"/>
      <w:lvlJc w:val="left"/>
      <w:pPr>
        <w:ind w:left="5936" w:hanging="360"/>
      </w:pPr>
      <w:rPr>
        <w:rFonts w:ascii="Courier New" w:hAnsi="Courier New" w:cs="Courier New" w:hint="default"/>
      </w:rPr>
    </w:lvl>
    <w:lvl w:ilvl="8" w:tplc="04150005" w:tentative="1">
      <w:start w:val="1"/>
      <w:numFmt w:val="bullet"/>
      <w:lvlText w:val=""/>
      <w:lvlJc w:val="left"/>
      <w:pPr>
        <w:ind w:left="6656" w:hanging="360"/>
      </w:pPr>
      <w:rPr>
        <w:rFonts w:ascii="Wingdings" w:hAnsi="Wingdings" w:hint="default"/>
      </w:rPr>
    </w:lvl>
  </w:abstractNum>
  <w:abstractNum w:abstractNumId="33" w15:restartNumberingAfterBreak="0">
    <w:nsid w:val="1C121CAA"/>
    <w:multiLevelType w:val="hybridMultilevel"/>
    <w:tmpl w:val="0736F01E"/>
    <w:lvl w:ilvl="0" w:tplc="08D0690A">
      <w:start w:val="1"/>
      <w:numFmt w:val="decimal"/>
      <w:lvlText w:val="%1)"/>
      <w:lvlJc w:val="left"/>
      <w:pPr>
        <w:tabs>
          <w:tab w:val="num" w:pos="1860"/>
        </w:tabs>
        <w:ind w:left="1860" w:hanging="360"/>
      </w:pPr>
      <w:rPr>
        <w:rFonts w:ascii="Arial" w:eastAsia="Times New Roman" w:hAnsi="Arial" w:cs="Arial"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C897468"/>
    <w:multiLevelType w:val="hybridMultilevel"/>
    <w:tmpl w:val="FC7A7B6A"/>
    <w:lvl w:ilvl="0" w:tplc="D8C0F5B2">
      <w:start w:val="1"/>
      <w:numFmt w:val="decimal"/>
      <w:lvlText w:val="%1)"/>
      <w:lvlJc w:val="left"/>
      <w:pPr>
        <w:tabs>
          <w:tab w:val="num" w:pos="720"/>
        </w:tabs>
        <w:ind w:left="720" w:hanging="360"/>
      </w:pPr>
      <w:rPr>
        <w:rFonts w:ascii="Arial" w:eastAsia="Times New Roman" w:hAnsi="Arial" w:cs="Arial" w:hint="default"/>
        <w:color w:val="auto"/>
      </w:rPr>
    </w:lvl>
    <w:lvl w:ilvl="1" w:tplc="04150011">
      <w:start w:val="1"/>
      <w:numFmt w:val="decimal"/>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5" w15:restartNumberingAfterBreak="0">
    <w:nsid w:val="1C8A0232"/>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1CC97B8B"/>
    <w:multiLevelType w:val="hybridMultilevel"/>
    <w:tmpl w:val="884EB2F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1CDB2389"/>
    <w:multiLevelType w:val="hybridMultilevel"/>
    <w:tmpl w:val="D5A83040"/>
    <w:lvl w:ilvl="0" w:tplc="66B2515C">
      <w:start w:val="1"/>
      <w:numFmt w:val="decimal"/>
      <w:pStyle w:val="1"/>
      <w:lvlText w:val="%1)"/>
      <w:lvlJc w:val="left"/>
      <w:pPr>
        <w:ind w:left="360" w:hanging="360"/>
      </w:pPr>
      <w:rPr>
        <w:rFonts w:hint="default"/>
        <w:sz w:val="24"/>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8" w15:restartNumberingAfterBreak="0">
    <w:nsid w:val="1D3820DC"/>
    <w:multiLevelType w:val="hybridMultilevel"/>
    <w:tmpl w:val="08120CE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1E206BE5"/>
    <w:multiLevelType w:val="hybridMultilevel"/>
    <w:tmpl w:val="EBAAA1EC"/>
    <w:lvl w:ilvl="0" w:tplc="04150011">
      <w:start w:val="1"/>
      <w:numFmt w:val="decimal"/>
      <w:lvlText w:val="%1)"/>
      <w:lvlJc w:val="left"/>
      <w:pPr>
        <w:ind w:left="1069" w:hanging="360"/>
      </w:pPr>
      <w:rPr>
        <w:rFonts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40" w15:restartNumberingAfterBreak="0">
    <w:nsid w:val="1E2106BF"/>
    <w:multiLevelType w:val="hybridMultilevel"/>
    <w:tmpl w:val="F61E865A"/>
    <w:lvl w:ilvl="0" w:tplc="04150011">
      <w:start w:val="1"/>
      <w:numFmt w:val="decimal"/>
      <w:lvlText w:val="%1)"/>
      <w:lvlJc w:val="left"/>
      <w:pPr>
        <w:ind w:left="1145" w:hanging="360"/>
      </w:pPr>
    </w:lvl>
    <w:lvl w:ilvl="1" w:tplc="04150011">
      <w:start w:val="1"/>
      <w:numFmt w:val="decimal"/>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41" w15:restartNumberingAfterBreak="0">
    <w:nsid w:val="20436C7B"/>
    <w:multiLevelType w:val="hybridMultilevel"/>
    <w:tmpl w:val="4F8C2E08"/>
    <w:lvl w:ilvl="0" w:tplc="5D68BEE2">
      <w:start w:val="1"/>
      <w:numFmt w:val="lowerLetter"/>
      <w:lvlText w:val="%1)"/>
      <w:lvlJc w:val="left"/>
      <w:pPr>
        <w:ind w:left="644" w:hanging="360"/>
      </w:pPr>
      <w:rPr>
        <w:rFonts w:hint="default"/>
        <w:i w:val="0"/>
        <w:sz w:val="22"/>
        <w:szCs w:val="18"/>
      </w:rPr>
    </w:lvl>
    <w:lvl w:ilvl="1" w:tplc="04150019">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2" w15:restartNumberingAfterBreak="0">
    <w:nsid w:val="22B11020"/>
    <w:multiLevelType w:val="hybridMultilevel"/>
    <w:tmpl w:val="AA342F6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234133DD"/>
    <w:multiLevelType w:val="multilevel"/>
    <w:tmpl w:val="0E2CE930"/>
    <w:lvl w:ilvl="0">
      <w:start w:val="1"/>
      <w:numFmt w:val="decimal"/>
      <w:lvlText w:val="%1."/>
      <w:lvlJc w:val="left"/>
      <w:pPr>
        <w:ind w:left="360" w:hanging="360"/>
      </w:pPr>
    </w:lvl>
    <w:lvl w:ilvl="1">
      <w:start w:val="1"/>
      <w:numFmt w:val="decimal"/>
      <w:pStyle w:val="11"/>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237B5252"/>
    <w:multiLevelType w:val="hybridMultilevel"/>
    <w:tmpl w:val="CA9C3A7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3BA4137"/>
    <w:multiLevelType w:val="hybridMultilevel"/>
    <w:tmpl w:val="5E3486A4"/>
    <w:lvl w:ilvl="0" w:tplc="04150011">
      <w:start w:val="1"/>
      <w:numFmt w:val="decimal"/>
      <w:lvlText w:val="%1)"/>
      <w:lvlJc w:val="left"/>
      <w:pPr>
        <w:ind w:left="1145" w:hanging="360"/>
      </w:pPr>
    </w:lvl>
    <w:lvl w:ilvl="1" w:tplc="04150019" w:tentative="1">
      <w:start w:val="1"/>
      <w:numFmt w:val="lowerLetter"/>
      <w:lvlText w:val="%2."/>
      <w:lvlJc w:val="left"/>
      <w:pPr>
        <w:ind w:left="1865" w:hanging="360"/>
      </w:pPr>
    </w:lvl>
    <w:lvl w:ilvl="2" w:tplc="0415001B">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46" w15:restartNumberingAfterBreak="0">
    <w:nsid w:val="24E3568B"/>
    <w:multiLevelType w:val="hybridMultilevel"/>
    <w:tmpl w:val="D884C5F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52F2EF0"/>
    <w:multiLevelType w:val="hybridMultilevel"/>
    <w:tmpl w:val="5FCEB82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253E02B0"/>
    <w:multiLevelType w:val="multilevel"/>
    <w:tmpl w:val="7868BA0A"/>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Letter"/>
      <w:lvlText w:val="%3)"/>
      <w:lvlJc w:val="left"/>
      <w:pPr>
        <w:ind w:left="1080" w:hanging="360"/>
      </w:pPr>
      <w:rPr>
        <w:rFonts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25707CC3"/>
    <w:multiLevelType w:val="hybridMultilevel"/>
    <w:tmpl w:val="55D8BAEA"/>
    <w:lvl w:ilvl="0" w:tplc="04150017">
      <w:start w:val="1"/>
      <w:numFmt w:val="lowerLetter"/>
      <w:lvlText w:val="%1)"/>
      <w:lvlJc w:val="left"/>
      <w:pPr>
        <w:ind w:left="1068" w:hanging="360"/>
      </w:pPr>
      <w:rPr>
        <w:rFonts w:hint="default"/>
        <w:b w:val="0"/>
        <w:strike w:val="0"/>
        <w:color w:val="000000" w:themeColor="text1"/>
        <w:sz w:val="22"/>
        <w:szCs w:val="22"/>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0" w15:restartNumberingAfterBreak="0">
    <w:nsid w:val="26427E19"/>
    <w:multiLevelType w:val="multilevel"/>
    <w:tmpl w:val="4378B76A"/>
    <w:lvl w:ilvl="0">
      <w:numFmt w:val="decimal"/>
      <w:pStyle w:val="zadanie"/>
      <w:suff w:val="space"/>
      <w:lvlText w:val="Zadanie %1:"/>
      <w:lvlJc w:val="left"/>
      <w:pPr>
        <w:ind w:left="1980"/>
      </w:pPr>
      <w:rPr>
        <w:rFonts w:cs="Times New Roman"/>
      </w:rPr>
    </w:lvl>
    <w:lvl w:ilvl="1">
      <w:start w:val="1"/>
      <w:numFmt w:val="none"/>
      <w:suff w:val="nothing"/>
      <w:lvlText w:val=""/>
      <w:lvlJc w:val="left"/>
      <w:pPr>
        <w:ind w:left="1980"/>
      </w:pPr>
      <w:rPr>
        <w:rFonts w:cs="Times New Roman"/>
      </w:rPr>
    </w:lvl>
    <w:lvl w:ilvl="2">
      <w:start w:val="1"/>
      <w:numFmt w:val="none"/>
      <w:suff w:val="nothing"/>
      <w:lvlText w:val=""/>
      <w:lvlJc w:val="left"/>
      <w:pPr>
        <w:ind w:left="1980"/>
      </w:pPr>
      <w:rPr>
        <w:rFonts w:cs="Times New Roman"/>
      </w:rPr>
    </w:lvl>
    <w:lvl w:ilvl="3">
      <w:start w:val="1"/>
      <w:numFmt w:val="none"/>
      <w:suff w:val="nothing"/>
      <w:lvlText w:val=""/>
      <w:lvlJc w:val="left"/>
      <w:pPr>
        <w:ind w:left="1980"/>
      </w:pPr>
      <w:rPr>
        <w:rFonts w:cs="Times New Roman"/>
      </w:rPr>
    </w:lvl>
    <w:lvl w:ilvl="4">
      <w:start w:val="1"/>
      <w:numFmt w:val="none"/>
      <w:suff w:val="nothing"/>
      <w:lvlText w:val=""/>
      <w:lvlJc w:val="left"/>
      <w:pPr>
        <w:ind w:left="1980"/>
      </w:pPr>
      <w:rPr>
        <w:rFonts w:cs="Times New Roman"/>
      </w:rPr>
    </w:lvl>
    <w:lvl w:ilvl="5">
      <w:start w:val="1"/>
      <w:numFmt w:val="none"/>
      <w:suff w:val="nothing"/>
      <w:lvlText w:val=""/>
      <w:lvlJc w:val="left"/>
      <w:pPr>
        <w:ind w:left="1980"/>
      </w:pPr>
      <w:rPr>
        <w:rFonts w:cs="Times New Roman"/>
      </w:rPr>
    </w:lvl>
    <w:lvl w:ilvl="6">
      <w:start w:val="1"/>
      <w:numFmt w:val="none"/>
      <w:suff w:val="nothing"/>
      <w:lvlText w:val=""/>
      <w:lvlJc w:val="left"/>
      <w:pPr>
        <w:ind w:left="1980"/>
      </w:pPr>
      <w:rPr>
        <w:rFonts w:cs="Times New Roman"/>
      </w:rPr>
    </w:lvl>
    <w:lvl w:ilvl="7">
      <w:start w:val="1"/>
      <w:numFmt w:val="none"/>
      <w:suff w:val="nothing"/>
      <w:lvlText w:val=""/>
      <w:lvlJc w:val="left"/>
      <w:pPr>
        <w:ind w:left="1980"/>
      </w:pPr>
      <w:rPr>
        <w:rFonts w:cs="Times New Roman"/>
      </w:rPr>
    </w:lvl>
    <w:lvl w:ilvl="8">
      <w:start w:val="1"/>
      <w:numFmt w:val="none"/>
      <w:suff w:val="nothing"/>
      <w:lvlText w:val=""/>
      <w:lvlJc w:val="left"/>
      <w:pPr>
        <w:ind w:left="1980"/>
      </w:pPr>
      <w:rPr>
        <w:rFonts w:cs="Times New Roman"/>
      </w:rPr>
    </w:lvl>
  </w:abstractNum>
  <w:abstractNum w:abstractNumId="51" w15:restartNumberingAfterBreak="0">
    <w:nsid w:val="26A66EF2"/>
    <w:multiLevelType w:val="hybridMultilevel"/>
    <w:tmpl w:val="75DCDB72"/>
    <w:lvl w:ilvl="0" w:tplc="4BCEA4DE">
      <w:start w:val="1"/>
      <w:numFmt w:val="bullet"/>
      <w:pStyle w:val="Wypunktowanie1"/>
      <w:lvlText w:val=""/>
      <w:lvlJc w:val="left"/>
      <w:pPr>
        <w:tabs>
          <w:tab w:val="num" w:pos="417"/>
        </w:tabs>
        <w:ind w:left="397" w:hanging="340"/>
      </w:pPr>
      <w:rPr>
        <w:rFonts w:ascii="Symbol" w:hAnsi="Symbol" w:hint="default"/>
        <w:color w:val="auto"/>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28BB3748"/>
    <w:multiLevelType w:val="hybridMultilevel"/>
    <w:tmpl w:val="085AA298"/>
    <w:lvl w:ilvl="0" w:tplc="0415000F">
      <w:start w:val="1"/>
      <w:numFmt w:val="decimal"/>
      <w:lvlText w:val="%1."/>
      <w:lvlJc w:val="left"/>
      <w:pPr>
        <w:ind w:left="1145" w:hanging="360"/>
      </w:p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53" w15:restartNumberingAfterBreak="0">
    <w:nsid w:val="296B1E1E"/>
    <w:multiLevelType w:val="multilevel"/>
    <w:tmpl w:val="74264D2E"/>
    <w:lvl w:ilvl="0">
      <w:start w:val="1"/>
      <w:numFmt w:val="decimal"/>
      <w:lvlText w:val="%1)"/>
      <w:lvlJc w:val="left"/>
      <w:pPr>
        <w:ind w:left="720" w:hanging="360"/>
      </w:pPr>
      <w:rPr>
        <w:b w:val="0"/>
        <w:i w:val="0"/>
        <w:color w:val="auto"/>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4" w15:restartNumberingAfterBreak="0">
    <w:nsid w:val="2AE54258"/>
    <w:multiLevelType w:val="hybridMultilevel"/>
    <w:tmpl w:val="2320E714"/>
    <w:lvl w:ilvl="0" w:tplc="FFFFFFFF">
      <w:start w:val="1"/>
      <w:numFmt w:val="bullet"/>
      <w:pStyle w:val="punkt-kreska"/>
      <w:lvlText w:val="–"/>
      <w:lvlJc w:val="left"/>
      <w:pPr>
        <w:tabs>
          <w:tab w:val="num" w:pos="557"/>
        </w:tabs>
        <w:ind w:left="557" w:hanging="377"/>
      </w:pPr>
      <w:rPr>
        <w:rFonts w:ascii="Arial" w:hAnsi="Arial" w:hint="default"/>
        <w:b w:val="0"/>
        <w:i w:val="0"/>
        <w:sz w:val="20"/>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55" w15:restartNumberingAfterBreak="0">
    <w:nsid w:val="2AF11ABD"/>
    <w:multiLevelType w:val="hybridMultilevel"/>
    <w:tmpl w:val="2B8AD926"/>
    <w:lvl w:ilvl="0" w:tplc="0FA0D1C0">
      <w:start w:val="1"/>
      <w:numFmt w:val="decimal"/>
      <w:lvlText w:val="%1."/>
      <w:lvlJc w:val="left"/>
      <w:pPr>
        <w:ind w:left="720" w:hanging="360"/>
      </w:pPr>
      <w:rPr>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2BE11F3A"/>
    <w:multiLevelType w:val="hybridMultilevel"/>
    <w:tmpl w:val="68BC702C"/>
    <w:lvl w:ilvl="0" w:tplc="04150011">
      <w:start w:val="1"/>
      <w:numFmt w:val="decimal"/>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7" w15:restartNumberingAfterBreak="0">
    <w:nsid w:val="2D2D4DB2"/>
    <w:multiLevelType w:val="multilevel"/>
    <w:tmpl w:val="12BAB954"/>
    <w:lvl w:ilvl="0">
      <w:start w:val="1"/>
      <w:numFmt w:val="decimal"/>
      <w:pStyle w:val="Nagwek1"/>
      <w:lvlText w:val="%1."/>
      <w:lvlJc w:val="left"/>
      <w:pPr>
        <w:ind w:left="357" w:hanging="357"/>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pStyle w:val="Nagwek2"/>
      <w:isLgl/>
      <w:lvlText w:val="%1.%2"/>
      <w:lvlJc w:val="left"/>
      <w:pPr>
        <w:ind w:left="640" w:hanging="357"/>
      </w:pPr>
      <w:rPr>
        <w:rFonts w:hint="default"/>
        <w:b/>
        <w:bCs w:val="0"/>
        <w:i w:val="0"/>
        <w:iCs w:val="0"/>
        <w:caps w:val="0"/>
        <w:smallCaps w:val="0"/>
        <w:strike w:val="0"/>
        <w:dstrike w:val="0"/>
        <w:noProof w:val="0"/>
        <w:vanish w:val="0"/>
        <w:color w:val="auto"/>
        <w:spacing w:val="0"/>
        <w:kern w:val="0"/>
        <w:position w:val="0"/>
        <w:sz w:val="24"/>
        <w:szCs w:val="24"/>
        <w:u w:val="none"/>
        <w:effect w:val="none"/>
        <w:vertAlign w:val="baseline"/>
        <w:em w:val="none"/>
        <w:specVanish w:val="0"/>
      </w:rPr>
    </w:lvl>
    <w:lvl w:ilvl="2">
      <w:start w:val="1"/>
      <w:numFmt w:val="decimal"/>
      <w:pStyle w:val="Nagwek3"/>
      <w:isLgl/>
      <w:lvlText w:val="%1.%2.%3"/>
      <w:lvlJc w:val="left"/>
      <w:pPr>
        <w:ind w:left="357" w:hanging="357"/>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agwek4"/>
      <w:isLgl/>
      <w:lvlText w:val="%1.%2.%3.%4"/>
      <w:lvlJc w:val="left"/>
      <w:pPr>
        <w:ind w:left="357" w:hanging="357"/>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pStyle w:val="Nagwek5"/>
      <w:isLgl/>
      <w:lvlText w:val="%1.%2.%3.%4.%5"/>
      <w:lvlJc w:val="left"/>
      <w:pPr>
        <w:ind w:left="1917" w:hanging="357"/>
      </w:pPr>
      <w:rPr>
        <w:rFonts w:hint="default"/>
        <w:b/>
        <w:color w:val="auto"/>
        <w:sz w:val="22"/>
        <w:szCs w:val="22"/>
      </w:rPr>
    </w:lvl>
    <w:lvl w:ilvl="5">
      <w:start w:val="1"/>
      <w:numFmt w:val="decimal"/>
      <w:pStyle w:val="Nagwek6"/>
      <w:isLgl/>
      <w:lvlText w:val="%1.%2.%3.%4.%5.%6"/>
      <w:lvlJc w:val="left"/>
      <w:pPr>
        <w:ind w:left="357" w:hanging="357"/>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isLgl/>
      <w:lvlText w:val="%1.%2.%3.%4.%5.%6.%7"/>
      <w:lvlJc w:val="left"/>
      <w:pPr>
        <w:ind w:left="357" w:hanging="357"/>
      </w:pPr>
      <w:rPr>
        <w:rFonts w:hint="default"/>
      </w:rPr>
    </w:lvl>
    <w:lvl w:ilvl="7">
      <w:start w:val="1"/>
      <w:numFmt w:val="decimal"/>
      <w:isLgl/>
      <w:lvlText w:val="%1.%2.%3.%4.%5.%6.%7.%8"/>
      <w:lvlJc w:val="left"/>
      <w:pPr>
        <w:ind w:left="357" w:hanging="357"/>
      </w:pPr>
      <w:rPr>
        <w:rFonts w:hint="default"/>
      </w:rPr>
    </w:lvl>
    <w:lvl w:ilvl="8">
      <w:start w:val="1"/>
      <w:numFmt w:val="decimal"/>
      <w:isLgl/>
      <w:lvlText w:val="%1.%2.%3.%4.%5.%6.%7.%8.%9"/>
      <w:lvlJc w:val="left"/>
      <w:pPr>
        <w:ind w:left="357" w:hanging="357"/>
      </w:pPr>
      <w:rPr>
        <w:rFonts w:hint="default"/>
      </w:rPr>
    </w:lvl>
  </w:abstractNum>
  <w:abstractNum w:abstractNumId="58" w15:restartNumberingAfterBreak="0">
    <w:nsid w:val="305E515B"/>
    <w:multiLevelType w:val="multilevel"/>
    <w:tmpl w:val="98FCA7D6"/>
    <w:lvl w:ilvl="0">
      <w:start w:val="1"/>
      <w:numFmt w:val="decimal"/>
      <w:lvlText w:val="%1."/>
      <w:lvlJc w:val="left"/>
      <w:pPr>
        <w:ind w:left="644" w:hanging="360"/>
      </w:pPr>
      <w:rPr>
        <w:b w:val="0"/>
        <w:i w:val="0"/>
        <w:color w:val="auto"/>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9" w15:restartNumberingAfterBreak="0">
    <w:nsid w:val="31F3004C"/>
    <w:multiLevelType w:val="multilevel"/>
    <w:tmpl w:val="3BFCBA5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80" w:hanging="360"/>
      </w:pPr>
      <w:rPr>
        <w:rFonts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0" w15:restartNumberingAfterBreak="0">
    <w:nsid w:val="331F5B41"/>
    <w:multiLevelType w:val="hybridMultilevel"/>
    <w:tmpl w:val="08CA8902"/>
    <w:lvl w:ilvl="0" w:tplc="04150011">
      <w:start w:val="1"/>
      <w:numFmt w:val="decimal"/>
      <w:lvlText w:val="%1)"/>
      <w:lvlJc w:val="left"/>
      <w:pPr>
        <w:ind w:left="785" w:hanging="360"/>
      </w:pPr>
      <w:rPr>
        <w:rFonts w:hint="default"/>
      </w:r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61" w15:restartNumberingAfterBreak="0">
    <w:nsid w:val="335B628E"/>
    <w:multiLevelType w:val="hybridMultilevel"/>
    <w:tmpl w:val="4AD08E8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33D95936"/>
    <w:multiLevelType w:val="hybridMultilevel"/>
    <w:tmpl w:val="4B1858AA"/>
    <w:lvl w:ilvl="0" w:tplc="DACA11C0">
      <w:start w:val="1"/>
      <w:numFmt w:val="lowerLetter"/>
      <w:lvlText w:val="%1)"/>
      <w:lvlJc w:val="left"/>
      <w:pPr>
        <w:ind w:left="1288" w:hanging="360"/>
      </w:pPr>
      <w:rPr>
        <w:b w:val="0"/>
        <w:bCs w:val="0"/>
        <w:i w:val="0"/>
        <w:iCs w:val="0"/>
        <w:caps w:val="0"/>
        <w:smallCaps w:val="0"/>
        <w:strike w:val="0"/>
        <w:dstrike w:val="0"/>
        <w:noProof w:val="0"/>
        <w:vanish w:val="0"/>
        <w:color w:val="auto"/>
        <w:spacing w:val="0"/>
        <w:kern w:val="0"/>
        <w:position w:val="0"/>
        <w:sz w:val="22"/>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2008" w:hanging="360"/>
      </w:pPr>
    </w:lvl>
    <w:lvl w:ilvl="2" w:tplc="0409001B" w:tentative="1">
      <w:start w:val="1"/>
      <w:numFmt w:val="lowerRoman"/>
      <w:lvlText w:val="%3."/>
      <w:lvlJc w:val="right"/>
      <w:pPr>
        <w:ind w:left="2728" w:hanging="180"/>
      </w:pPr>
    </w:lvl>
    <w:lvl w:ilvl="3" w:tplc="0409000F" w:tentative="1">
      <w:start w:val="1"/>
      <w:numFmt w:val="decimal"/>
      <w:lvlText w:val="%4."/>
      <w:lvlJc w:val="left"/>
      <w:pPr>
        <w:ind w:left="3448" w:hanging="360"/>
      </w:pPr>
    </w:lvl>
    <w:lvl w:ilvl="4" w:tplc="04090019" w:tentative="1">
      <w:start w:val="1"/>
      <w:numFmt w:val="lowerLetter"/>
      <w:lvlText w:val="%5."/>
      <w:lvlJc w:val="left"/>
      <w:pPr>
        <w:ind w:left="4168" w:hanging="360"/>
      </w:pPr>
    </w:lvl>
    <w:lvl w:ilvl="5" w:tplc="0409001B" w:tentative="1">
      <w:start w:val="1"/>
      <w:numFmt w:val="lowerRoman"/>
      <w:lvlText w:val="%6."/>
      <w:lvlJc w:val="right"/>
      <w:pPr>
        <w:ind w:left="4888" w:hanging="180"/>
      </w:pPr>
    </w:lvl>
    <w:lvl w:ilvl="6" w:tplc="0409000F" w:tentative="1">
      <w:start w:val="1"/>
      <w:numFmt w:val="decimal"/>
      <w:lvlText w:val="%7."/>
      <w:lvlJc w:val="left"/>
      <w:pPr>
        <w:ind w:left="5608" w:hanging="360"/>
      </w:pPr>
    </w:lvl>
    <w:lvl w:ilvl="7" w:tplc="04090019" w:tentative="1">
      <w:start w:val="1"/>
      <w:numFmt w:val="lowerLetter"/>
      <w:lvlText w:val="%8."/>
      <w:lvlJc w:val="left"/>
      <w:pPr>
        <w:ind w:left="6328" w:hanging="360"/>
      </w:pPr>
    </w:lvl>
    <w:lvl w:ilvl="8" w:tplc="0409001B" w:tentative="1">
      <w:start w:val="1"/>
      <w:numFmt w:val="lowerRoman"/>
      <w:lvlText w:val="%9."/>
      <w:lvlJc w:val="right"/>
      <w:pPr>
        <w:ind w:left="7048" w:hanging="180"/>
      </w:pPr>
    </w:lvl>
  </w:abstractNum>
  <w:abstractNum w:abstractNumId="63" w15:restartNumberingAfterBreak="0">
    <w:nsid w:val="346B2B49"/>
    <w:multiLevelType w:val="hybridMultilevel"/>
    <w:tmpl w:val="9B0E0618"/>
    <w:lvl w:ilvl="0" w:tplc="04150017">
      <w:start w:val="1"/>
      <w:numFmt w:val="lowerLetter"/>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4" w15:restartNumberingAfterBreak="0">
    <w:nsid w:val="34D17E89"/>
    <w:multiLevelType w:val="hybridMultilevel"/>
    <w:tmpl w:val="4002F09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355E1BFF"/>
    <w:multiLevelType w:val="hybridMultilevel"/>
    <w:tmpl w:val="9C3406BA"/>
    <w:lvl w:ilvl="0" w:tplc="04150017">
      <w:start w:val="1"/>
      <w:numFmt w:val="lowerLetter"/>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6" w15:restartNumberingAfterBreak="0">
    <w:nsid w:val="371C61A8"/>
    <w:multiLevelType w:val="multilevel"/>
    <w:tmpl w:val="735C3324"/>
    <w:lvl w:ilvl="0">
      <w:start w:val="1"/>
      <w:numFmt w:val="decimal"/>
      <w:lvlText w:val="%1)"/>
      <w:lvlJc w:val="left"/>
      <w:pPr>
        <w:ind w:left="720" w:hanging="360"/>
      </w:pPr>
      <w:rPr>
        <w:rFonts w:hint="default"/>
        <w:sz w:val="22"/>
        <w:szCs w:val="22"/>
      </w:rPr>
    </w:lvl>
    <w:lvl w:ilvl="1">
      <w:start w:val="1"/>
      <w:numFmt w:val="lowerLetter"/>
      <w:lvlText w:val="%2."/>
      <w:lvlJc w:val="left"/>
      <w:pPr>
        <w:ind w:left="1440" w:hanging="360"/>
      </w:pPr>
    </w:lvl>
    <w:lvl w:ilvl="2">
      <w:start w:val="1"/>
      <w:numFmt w:val="bullet"/>
      <w:lvlText w:val="-"/>
      <w:lvlJc w:val="left"/>
      <w:pPr>
        <w:ind w:left="2160" w:hanging="180"/>
      </w:pPr>
      <w:rPr>
        <w:rFonts w:ascii="Arial" w:hAnsi="Arial"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7" w15:restartNumberingAfterBreak="0">
    <w:nsid w:val="3847449E"/>
    <w:multiLevelType w:val="hybridMultilevel"/>
    <w:tmpl w:val="B234211A"/>
    <w:lvl w:ilvl="0" w:tplc="04150001">
      <w:start w:val="1"/>
      <w:numFmt w:val="bullet"/>
      <w:lvlText w:val=""/>
      <w:lvlJc w:val="left"/>
      <w:pPr>
        <w:ind w:left="360" w:hanging="360"/>
      </w:pPr>
      <w:rPr>
        <w:rFonts w:ascii="Symbol" w:hAnsi="Symbol" w:hint="default"/>
      </w:rPr>
    </w:lvl>
    <w:lvl w:ilvl="1" w:tplc="7EF29956">
      <w:start w:val="1"/>
      <w:numFmt w:val="bullet"/>
      <w:lvlText w:val=""/>
      <w:lvlJc w:val="left"/>
      <w:pPr>
        <w:ind w:left="786"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391D45CC"/>
    <w:multiLevelType w:val="multilevel"/>
    <w:tmpl w:val="D2D83898"/>
    <w:lvl w:ilvl="0">
      <w:start w:val="1"/>
      <w:numFmt w:val="decimal"/>
      <w:lvlText w:val="%1."/>
      <w:lvlJc w:val="left"/>
      <w:pPr>
        <w:ind w:left="720" w:hanging="360"/>
      </w:pPr>
      <w:rPr>
        <w:rFonts w:ascii="Arial" w:hAnsi="Arial" w:cs="Arial" w:hint="default"/>
        <w:sz w:val="22"/>
        <w:szCs w:val="22"/>
      </w:rPr>
    </w:lvl>
    <w:lvl w:ilvl="1">
      <w:start w:val="1"/>
      <w:numFmt w:val="lowerLetter"/>
      <w:lvlText w:val="%2)"/>
      <w:lvlJc w:val="left"/>
      <w:pPr>
        <w:ind w:left="1440" w:hanging="360"/>
      </w:pPr>
    </w:lvl>
    <w:lvl w:ilvl="2">
      <w:start w:val="1"/>
      <w:numFmt w:val="bullet"/>
      <w:lvlText w:val="-"/>
      <w:lvlJc w:val="left"/>
      <w:pPr>
        <w:ind w:left="2160" w:hanging="180"/>
      </w:pPr>
      <w:rPr>
        <w:rFonts w:ascii="Arial" w:hAnsi="Arial"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9" w15:restartNumberingAfterBreak="0">
    <w:nsid w:val="3C565D63"/>
    <w:multiLevelType w:val="hybridMultilevel"/>
    <w:tmpl w:val="4D96D0B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3D243F07"/>
    <w:multiLevelType w:val="hybridMultilevel"/>
    <w:tmpl w:val="4E4041FE"/>
    <w:lvl w:ilvl="0" w:tplc="04150011">
      <w:start w:val="1"/>
      <w:numFmt w:val="decimal"/>
      <w:lvlText w:val="%1)"/>
      <w:lvlJc w:val="left"/>
      <w:pPr>
        <w:ind w:left="1069" w:hanging="360"/>
      </w:pPr>
      <w:rPr>
        <w:rFonts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71" w15:restartNumberingAfterBreak="0">
    <w:nsid w:val="3DA06870"/>
    <w:multiLevelType w:val="multilevel"/>
    <w:tmpl w:val="D200088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rPr>
        <w:rFonts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2" w15:restartNumberingAfterBreak="0">
    <w:nsid w:val="3F380D68"/>
    <w:multiLevelType w:val="hybridMultilevel"/>
    <w:tmpl w:val="DC54173E"/>
    <w:lvl w:ilvl="0" w:tplc="04150011">
      <w:start w:val="1"/>
      <w:numFmt w:val="decimal"/>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3" w15:restartNumberingAfterBreak="0">
    <w:nsid w:val="3FA442FB"/>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74" w15:restartNumberingAfterBreak="0">
    <w:nsid w:val="3FA6735B"/>
    <w:multiLevelType w:val="hybridMultilevel"/>
    <w:tmpl w:val="EC24D0DA"/>
    <w:lvl w:ilvl="0" w:tplc="FC3AC68A">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409D7F51"/>
    <w:multiLevelType w:val="hybridMultilevel"/>
    <w:tmpl w:val="1C30B292"/>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76" w15:restartNumberingAfterBreak="0">
    <w:nsid w:val="41CE4464"/>
    <w:multiLevelType w:val="multilevel"/>
    <w:tmpl w:val="D61EF822"/>
    <w:lvl w:ilvl="0">
      <w:start w:val="1"/>
      <w:numFmt w:val="decimal"/>
      <w:lvlText w:val="%1)"/>
      <w:lvlJc w:val="left"/>
      <w:pPr>
        <w:ind w:left="360" w:hanging="360"/>
      </w:pPr>
    </w:lvl>
    <w:lvl w:ilvl="1">
      <w:start w:val="1"/>
      <w:numFmt w:val="lowerLetter"/>
      <w:lvlText w:val="%2)"/>
      <w:lvlJc w:val="left"/>
      <w:pPr>
        <w:ind w:left="720" w:hanging="360"/>
      </w:pPr>
    </w:lvl>
    <w:lvl w:ilvl="2">
      <w:start w:val="1"/>
      <w:numFmt w:val="bullet"/>
      <w:lvlText w:val=""/>
      <w:lvlJc w:val="right"/>
      <w:pPr>
        <w:ind w:left="1080" w:hanging="360"/>
      </w:pPr>
      <w:rPr>
        <w:rFonts w:ascii="Symbol" w:hAnsi="Symbol"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7" w15:restartNumberingAfterBreak="0">
    <w:nsid w:val="41E06A6F"/>
    <w:multiLevelType w:val="hybridMultilevel"/>
    <w:tmpl w:val="E460C6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41EB059D"/>
    <w:multiLevelType w:val="hybridMultilevel"/>
    <w:tmpl w:val="0AC6B6AA"/>
    <w:lvl w:ilvl="0" w:tplc="04150017">
      <w:start w:val="1"/>
      <w:numFmt w:val="lowerLetter"/>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9" w15:restartNumberingAfterBreak="0">
    <w:nsid w:val="420A475D"/>
    <w:multiLevelType w:val="hybridMultilevel"/>
    <w:tmpl w:val="FD88038C"/>
    <w:lvl w:ilvl="0" w:tplc="9F3A1B2E">
      <w:start w:val="1"/>
      <w:numFmt w:val="bullet"/>
      <w:lvlText w:val=""/>
      <w:lvlJc w:val="righ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80" w15:restartNumberingAfterBreak="0">
    <w:nsid w:val="425B6F9C"/>
    <w:multiLevelType w:val="multilevel"/>
    <w:tmpl w:val="1E46D4DA"/>
    <w:lvl w:ilvl="0">
      <w:start w:val="1"/>
      <w:numFmt w:val="decimal"/>
      <w:lvlText w:val="%1."/>
      <w:lvlJc w:val="left"/>
      <w:pPr>
        <w:ind w:left="644" w:hanging="360"/>
      </w:pPr>
      <w:rPr>
        <w:b w:val="0"/>
        <w:i w:val="0"/>
        <w:color w:val="auto"/>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1" w15:restartNumberingAfterBreak="0">
    <w:nsid w:val="43ED21F3"/>
    <w:multiLevelType w:val="multilevel"/>
    <w:tmpl w:val="7868BA0A"/>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Letter"/>
      <w:lvlText w:val="%3)"/>
      <w:lvlJc w:val="left"/>
      <w:pPr>
        <w:ind w:left="1080" w:hanging="360"/>
      </w:pPr>
      <w:rPr>
        <w:rFonts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2" w15:restartNumberingAfterBreak="0">
    <w:nsid w:val="44CC7B5D"/>
    <w:multiLevelType w:val="hybridMultilevel"/>
    <w:tmpl w:val="FA0E935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45C26A1B"/>
    <w:multiLevelType w:val="hybridMultilevel"/>
    <w:tmpl w:val="7C101712"/>
    <w:lvl w:ilvl="0" w:tplc="6946F982">
      <w:start w:val="1"/>
      <w:numFmt w:val="bullet"/>
      <w:pStyle w:val="Mylniki"/>
      <w:lvlText w:val="−"/>
      <w:lvlJc w:val="left"/>
      <w:pPr>
        <w:ind w:left="1440" w:hanging="360"/>
      </w:pPr>
      <w:rPr>
        <w:rFonts w:ascii="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4" w15:restartNumberingAfterBreak="0">
    <w:nsid w:val="476F3261"/>
    <w:multiLevelType w:val="hybridMultilevel"/>
    <w:tmpl w:val="E32213F0"/>
    <w:lvl w:ilvl="0" w:tplc="FFFFFFFF">
      <w:start w:val="1"/>
      <w:numFmt w:val="bullet"/>
      <w:pStyle w:val="Listapunktowana2"/>
      <w:lvlText w:val=""/>
      <w:lvlJc w:val="left"/>
      <w:pPr>
        <w:tabs>
          <w:tab w:val="num" w:pos="1003"/>
        </w:tabs>
        <w:ind w:left="1003" w:hanging="360"/>
      </w:pPr>
      <w:rPr>
        <w:rFonts w:ascii="Symbol" w:hAnsi="Symbol" w:hint="default"/>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85" w15:restartNumberingAfterBreak="0">
    <w:nsid w:val="477D5A78"/>
    <w:multiLevelType w:val="hybridMultilevel"/>
    <w:tmpl w:val="DC3EE95C"/>
    <w:lvl w:ilvl="0" w:tplc="04150011">
      <w:start w:val="1"/>
      <w:numFmt w:val="decimal"/>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6" w15:restartNumberingAfterBreak="0">
    <w:nsid w:val="48F935D9"/>
    <w:multiLevelType w:val="hybridMultilevel"/>
    <w:tmpl w:val="4F8C2E08"/>
    <w:lvl w:ilvl="0" w:tplc="5D68BEE2">
      <w:start w:val="1"/>
      <w:numFmt w:val="lowerLetter"/>
      <w:lvlText w:val="%1)"/>
      <w:lvlJc w:val="left"/>
      <w:pPr>
        <w:ind w:left="360" w:hanging="360"/>
      </w:pPr>
      <w:rPr>
        <w:rFonts w:hint="default"/>
        <w:i w:val="0"/>
        <w:sz w:val="22"/>
        <w:szCs w:val="18"/>
      </w:rPr>
    </w:lvl>
    <w:lvl w:ilvl="1" w:tplc="04150019" w:tentative="1">
      <w:start w:val="1"/>
      <w:numFmt w:val="lowerLetter"/>
      <w:lvlText w:val="%2."/>
      <w:lvlJc w:val="left"/>
      <w:pPr>
        <w:ind w:left="797" w:hanging="360"/>
      </w:pPr>
    </w:lvl>
    <w:lvl w:ilvl="2" w:tplc="0415001B" w:tentative="1">
      <w:start w:val="1"/>
      <w:numFmt w:val="lowerRoman"/>
      <w:lvlText w:val="%3."/>
      <w:lvlJc w:val="right"/>
      <w:pPr>
        <w:ind w:left="1517" w:hanging="180"/>
      </w:pPr>
    </w:lvl>
    <w:lvl w:ilvl="3" w:tplc="0415000F" w:tentative="1">
      <w:start w:val="1"/>
      <w:numFmt w:val="decimal"/>
      <w:lvlText w:val="%4."/>
      <w:lvlJc w:val="left"/>
      <w:pPr>
        <w:ind w:left="2237" w:hanging="360"/>
      </w:pPr>
    </w:lvl>
    <w:lvl w:ilvl="4" w:tplc="04150019" w:tentative="1">
      <w:start w:val="1"/>
      <w:numFmt w:val="lowerLetter"/>
      <w:lvlText w:val="%5."/>
      <w:lvlJc w:val="left"/>
      <w:pPr>
        <w:ind w:left="2957" w:hanging="360"/>
      </w:pPr>
    </w:lvl>
    <w:lvl w:ilvl="5" w:tplc="0415001B" w:tentative="1">
      <w:start w:val="1"/>
      <w:numFmt w:val="lowerRoman"/>
      <w:lvlText w:val="%6."/>
      <w:lvlJc w:val="right"/>
      <w:pPr>
        <w:ind w:left="3677" w:hanging="180"/>
      </w:pPr>
    </w:lvl>
    <w:lvl w:ilvl="6" w:tplc="0415000F" w:tentative="1">
      <w:start w:val="1"/>
      <w:numFmt w:val="decimal"/>
      <w:lvlText w:val="%7."/>
      <w:lvlJc w:val="left"/>
      <w:pPr>
        <w:ind w:left="4397" w:hanging="360"/>
      </w:pPr>
    </w:lvl>
    <w:lvl w:ilvl="7" w:tplc="04150019" w:tentative="1">
      <w:start w:val="1"/>
      <w:numFmt w:val="lowerLetter"/>
      <w:lvlText w:val="%8."/>
      <w:lvlJc w:val="left"/>
      <w:pPr>
        <w:ind w:left="5117" w:hanging="360"/>
      </w:pPr>
    </w:lvl>
    <w:lvl w:ilvl="8" w:tplc="0415001B" w:tentative="1">
      <w:start w:val="1"/>
      <w:numFmt w:val="lowerRoman"/>
      <w:lvlText w:val="%9."/>
      <w:lvlJc w:val="right"/>
      <w:pPr>
        <w:ind w:left="5837" w:hanging="180"/>
      </w:pPr>
    </w:lvl>
  </w:abstractNum>
  <w:abstractNum w:abstractNumId="87" w15:restartNumberingAfterBreak="0">
    <w:nsid w:val="4AC77885"/>
    <w:multiLevelType w:val="hybridMultilevel"/>
    <w:tmpl w:val="D3F84F84"/>
    <w:lvl w:ilvl="0" w:tplc="D2D48D2E">
      <w:start w:val="1"/>
      <w:numFmt w:val="bullet"/>
      <w:pStyle w:val="6-"/>
      <w:lvlText w:val="-"/>
      <w:lvlJc w:val="left"/>
      <w:pPr>
        <w:ind w:left="1491" w:hanging="283"/>
      </w:pPr>
      <w:rPr>
        <w:rFonts w:ascii="Arial" w:hAnsi="Arial" w:hint="default"/>
      </w:rPr>
    </w:lvl>
    <w:lvl w:ilvl="1" w:tplc="04150003">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88" w15:restartNumberingAfterBreak="0">
    <w:nsid w:val="4B8E5C3F"/>
    <w:multiLevelType w:val="hybridMultilevel"/>
    <w:tmpl w:val="8DD80ED8"/>
    <w:lvl w:ilvl="0" w:tplc="04150011">
      <w:start w:val="1"/>
      <w:numFmt w:val="decimal"/>
      <w:lvlText w:val="%1)"/>
      <w:lvlJc w:val="left"/>
      <w:pPr>
        <w:ind w:left="644"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4DB13F2E"/>
    <w:multiLevelType w:val="multilevel"/>
    <w:tmpl w:val="64A0E2D6"/>
    <w:lvl w:ilvl="0">
      <w:start w:val="1"/>
      <w:numFmt w:val="decimal"/>
      <w:pStyle w:val="textstdlnum"/>
      <w:lvlText w:val="%1."/>
      <w:lvlJc w:val="left"/>
      <w:pPr>
        <w:tabs>
          <w:tab w:val="num" w:pos="1620"/>
        </w:tabs>
        <w:ind w:left="1260" w:hanging="360"/>
      </w:pPr>
      <w:rPr>
        <w:rFonts w:cs="Times New Roman" w:hint="default"/>
      </w:rPr>
    </w:lvl>
    <w:lvl w:ilvl="1">
      <w:start w:val="1"/>
      <w:numFmt w:val="decimal"/>
      <w:lvlText w:val="%1.%2."/>
      <w:lvlJc w:val="left"/>
      <w:pPr>
        <w:tabs>
          <w:tab w:val="num" w:pos="1692"/>
        </w:tabs>
        <w:ind w:left="1692" w:hanging="432"/>
      </w:pPr>
      <w:rPr>
        <w:rFonts w:cs="Times New Roman" w:hint="default"/>
      </w:rPr>
    </w:lvl>
    <w:lvl w:ilvl="2">
      <w:start w:val="1"/>
      <w:numFmt w:val="decimal"/>
      <w:lvlText w:val="%1.%2.%3."/>
      <w:lvlJc w:val="left"/>
      <w:pPr>
        <w:tabs>
          <w:tab w:val="num" w:pos="2340"/>
        </w:tabs>
        <w:ind w:left="2124" w:hanging="504"/>
      </w:pPr>
      <w:rPr>
        <w:rFonts w:cs="Times New Roman" w:hint="default"/>
      </w:rPr>
    </w:lvl>
    <w:lvl w:ilvl="3">
      <w:start w:val="1"/>
      <w:numFmt w:val="decimal"/>
      <w:lvlText w:val="%1.%2.%3.%4."/>
      <w:lvlJc w:val="left"/>
      <w:pPr>
        <w:tabs>
          <w:tab w:val="num" w:pos="2700"/>
        </w:tabs>
        <w:ind w:left="2628" w:hanging="648"/>
      </w:pPr>
      <w:rPr>
        <w:rFonts w:cs="Times New Roman" w:hint="default"/>
      </w:rPr>
    </w:lvl>
    <w:lvl w:ilvl="4">
      <w:start w:val="1"/>
      <w:numFmt w:val="decimal"/>
      <w:lvlText w:val="%1.%2.%3.%4.%5."/>
      <w:lvlJc w:val="left"/>
      <w:pPr>
        <w:tabs>
          <w:tab w:val="num" w:pos="3420"/>
        </w:tabs>
        <w:ind w:left="3132" w:hanging="792"/>
      </w:pPr>
      <w:rPr>
        <w:rFonts w:cs="Times New Roman" w:hint="default"/>
      </w:rPr>
    </w:lvl>
    <w:lvl w:ilvl="5">
      <w:start w:val="1"/>
      <w:numFmt w:val="decimal"/>
      <w:lvlText w:val="%1.%2.%3.%4.%5.%6."/>
      <w:lvlJc w:val="left"/>
      <w:pPr>
        <w:tabs>
          <w:tab w:val="num" w:pos="3780"/>
        </w:tabs>
        <w:ind w:left="3636" w:hanging="936"/>
      </w:pPr>
      <w:rPr>
        <w:rFonts w:cs="Times New Roman" w:hint="default"/>
      </w:rPr>
    </w:lvl>
    <w:lvl w:ilvl="6">
      <w:start w:val="1"/>
      <w:numFmt w:val="decimal"/>
      <w:lvlText w:val="%1.%2.%3.%4.%5.%6.%7."/>
      <w:lvlJc w:val="left"/>
      <w:pPr>
        <w:tabs>
          <w:tab w:val="num" w:pos="4500"/>
        </w:tabs>
        <w:ind w:left="4140" w:hanging="1080"/>
      </w:pPr>
      <w:rPr>
        <w:rFonts w:cs="Times New Roman" w:hint="default"/>
      </w:rPr>
    </w:lvl>
    <w:lvl w:ilvl="7">
      <w:start w:val="1"/>
      <w:numFmt w:val="decimal"/>
      <w:lvlText w:val="%1.%2.%3.%4.%5.%6.%7.%8."/>
      <w:lvlJc w:val="left"/>
      <w:pPr>
        <w:tabs>
          <w:tab w:val="num" w:pos="4860"/>
        </w:tabs>
        <w:ind w:left="4644" w:hanging="1224"/>
      </w:pPr>
      <w:rPr>
        <w:rFonts w:cs="Times New Roman" w:hint="default"/>
      </w:rPr>
    </w:lvl>
    <w:lvl w:ilvl="8">
      <w:start w:val="1"/>
      <w:numFmt w:val="decimal"/>
      <w:lvlText w:val="%1.%2.%3.%4.%5.%6.%7.%8.%9."/>
      <w:lvlJc w:val="left"/>
      <w:pPr>
        <w:tabs>
          <w:tab w:val="num" w:pos="5580"/>
        </w:tabs>
        <w:ind w:left="5220" w:hanging="1440"/>
      </w:pPr>
      <w:rPr>
        <w:rFonts w:cs="Times New Roman" w:hint="default"/>
      </w:rPr>
    </w:lvl>
  </w:abstractNum>
  <w:abstractNum w:abstractNumId="90" w15:restartNumberingAfterBreak="0">
    <w:nsid w:val="4DE51167"/>
    <w:multiLevelType w:val="multilevel"/>
    <w:tmpl w:val="74264D2E"/>
    <w:lvl w:ilvl="0">
      <w:start w:val="1"/>
      <w:numFmt w:val="decimal"/>
      <w:lvlText w:val="%1)"/>
      <w:lvlJc w:val="left"/>
      <w:pPr>
        <w:ind w:left="720" w:hanging="360"/>
      </w:pPr>
      <w:rPr>
        <w:b w:val="0"/>
        <w:i w:val="0"/>
        <w:color w:val="auto"/>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1" w15:restartNumberingAfterBreak="0">
    <w:nsid w:val="515E5ABA"/>
    <w:multiLevelType w:val="multilevel"/>
    <w:tmpl w:val="97227044"/>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80" w:hanging="360"/>
      </w:pPr>
      <w:rPr>
        <w:rFonts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2" w15:restartNumberingAfterBreak="0">
    <w:nsid w:val="567C20D4"/>
    <w:multiLevelType w:val="hybridMultilevel"/>
    <w:tmpl w:val="534E596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57760AB3"/>
    <w:multiLevelType w:val="hybridMultilevel"/>
    <w:tmpl w:val="69D6937A"/>
    <w:lvl w:ilvl="0" w:tplc="04150011">
      <w:start w:val="1"/>
      <w:numFmt w:val="decimal"/>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4" w15:restartNumberingAfterBreak="0">
    <w:nsid w:val="5A071816"/>
    <w:multiLevelType w:val="multilevel"/>
    <w:tmpl w:val="9F8EAA1C"/>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lvl>
    <w:lvl w:ilvl="2">
      <w:start w:val="1"/>
      <w:numFmt w:val="bullet"/>
      <w:lvlText w:val=""/>
      <w:lvlJc w:val="right"/>
      <w:pPr>
        <w:ind w:left="1080" w:hanging="360"/>
      </w:pPr>
      <w:rPr>
        <w:rFonts w:ascii="Symbol" w:hAnsi="Symbol"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5" w15:restartNumberingAfterBreak="0">
    <w:nsid w:val="5A4E385B"/>
    <w:multiLevelType w:val="hybridMultilevel"/>
    <w:tmpl w:val="8F38E48C"/>
    <w:lvl w:ilvl="0" w:tplc="04150011">
      <w:start w:val="1"/>
      <w:numFmt w:val="decimal"/>
      <w:lvlText w:val="%1)"/>
      <w:lvlJc w:val="left"/>
      <w:pPr>
        <w:ind w:left="1140" w:hanging="360"/>
      </w:pPr>
      <w:rPr>
        <w:rFonts w:hint="default"/>
      </w:rPr>
    </w:lvl>
    <w:lvl w:ilvl="1" w:tplc="04150003" w:tentative="1">
      <w:start w:val="1"/>
      <w:numFmt w:val="bullet"/>
      <w:lvlText w:val="o"/>
      <w:lvlJc w:val="left"/>
      <w:pPr>
        <w:ind w:left="1860" w:hanging="360"/>
      </w:pPr>
      <w:rPr>
        <w:rFonts w:ascii="Courier New" w:hAnsi="Courier New" w:cs="Courier New" w:hint="default"/>
      </w:rPr>
    </w:lvl>
    <w:lvl w:ilvl="2" w:tplc="04150005" w:tentative="1">
      <w:start w:val="1"/>
      <w:numFmt w:val="bullet"/>
      <w:lvlText w:val=""/>
      <w:lvlJc w:val="left"/>
      <w:pPr>
        <w:ind w:left="2580" w:hanging="360"/>
      </w:pPr>
      <w:rPr>
        <w:rFonts w:ascii="Wingdings" w:hAnsi="Wingdings" w:hint="default"/>
      </w:rPr>
    </w:lvl>
    <w:lvl w:ilvl="3" w:tplc="04150001" w:tentative="1">
      <w:start w:val="1"/>
      <w:numFmt w:val="bullet"/>
      <w:lvlText w:val=""/>
      <w:lvlJc w:val="left"/>
      <w:pPr>
        <w:ind w:left="3300" w:hanging="360"/>
      </w:pPr>
      <w:rPr>
        <w:rFonts w:ascii="Symbol" w:hAnsi="Symbol" w:hint="default"/>
      </w:rPr>
    </w:lvl>
    <w:lvl w:ilvl="4" w:tplc="04150003" w:tentative="1">
      <w:start w:val="1"/>
      <w:numFmt w:val="bullet"/>
      <w:lvlText w:val="o"/>
      <w:lvlJc w:val="left"/>
      <w:pPr>
        <w:ind w:left="4020" w:hanging="360"/>
      </w:pPr>
      <w:rPr>
        <w:rFonts w:ascii="Courier New" w:hAnsi="Courier New" w:cs="Courier New" w:hint="default"/>
      </w:rPr>
    </w:lvl>
    <w:lvl w:ilvl="5" w:tplc="04150005" w:tentative="1">
      <w:start w:val="1"/>
      <w:numFmt w:val="bullet"/>
      <w:lvlText w:val=""/>
      <w:lvlJc w:val="left"/>
      <w:pPr>
        <w:ind w:left="4740" w:hanging="360"/>
      </w:pPr>
      <w:rPr>
        <w:rFonts w:ascii="Wingdings" w:hAnsi="Wingdings" w:hint="default"/>
      </w:rPr>
    </w:lvl>
    <w:lvl w:ilvl="6" w:tplc="04150001" w:tentative="1">
      <w:start w:val="1"/>
      <w:numFmt w:val="bullet"/>
      <w:lvlText w:val=""/>
      <w:lvlJc w:val="left"/>
      <w:pPr>
        <w:ind w:left="5460" w:hanging="360"/>
      </w:pPr>
      <w:rPr>
        <w:rFonts w:ascii="Symbol" w:hAnsi="Symbol" w:hint="default"/>
      </w:rPr>
    </w:lvl>
    <w:lvl w:ilvl="7" w:tplc="04150003" w:tentative="1">
      <w:start w:val="1"/>
      <w:numFmt w:val="bullet"/>
      <w:lvlText w:val="o"/>
      <w:lvlJc w:val="left"/>
      <w:pPr>
        <w:ind w:left="6180" w:hanging="360"/>
      </w:pPr>
      <w:rPr>
        <w:rFonts w:ascii="Courier New" w:hAnsi="Courier New" w:cs="Courier New" w:hint="default"/>
      </w:rPr>
    </w:lvl>
    <w:lvl w:ilvl="8" w:tplc="04150005" w:tentative="1">
      <w:start w:val="1"/>
      <w:numFmt w:val="bullet"/>
      <w:lvlText w:val=""/>
      <w:lvlJc w:val="left"/>
      <w:pPr>
        <w:ind w:left="6900" w:hanging="360"/>
      </w:pPr>
      <w:rPr>
        <w:rFonts w:ascii="Wingdings" w:hAnsi="Wingdings" w:hint="default"/>
      </w:rPr>
    </w:lvl>
  </w:abstractNum>
  <w:abstractNum w:abstractNumId="96" w15:restartNumberingAfterBreak="0">
    <w:nsid w:val="5B255454"/>
    <w:multiLevelType w:val="hybridMultilevel"/>
    <w:tmpl w:val="B98E1006"/>
    <w:lvl w:ilvl="0" w:tplc="9F3A1B2E">
      <w:start w:val="1"/>
      <w:numFmt w:val="bullet"/>
      <w:lvlText w:val=""/>
      <w:lvlJc w:val="righ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5B6C76D6"/>
    <w:multiLevelType w:val="multilevel"/>
    <w:tmpl w:val="EB14E3BC"/>
    <w:lvl w:ilvl="0">
      <w:start w:val="1"/>
      <w:numFmt w:val="decimal"/>
      <w:pStyle w:val="Poziom2"/>
      <w:lvlText w:val="%1."/>
      <w:lvlJc w:val="left"/>
      <w:pPr>
        <w:ind w:left="720" w:hanging="360"/>
      </w:pPr>
      <w:rPr>
        <w:rFonts w:hint="default"/>
      </w:rPr>
    </w:lvl>
    <w:lvl w:ilvl="1">
      <w:start w:val="1"/>
      <w:numFmt w:val="decimal"/>
      <w:pStyle w:val="Poziom3"/>
      <w:isLgl/>
      <w:lvlText w:val="%1.%2."/>
      <w:lvlJc w:val="left"/>
      <w:pPr>
        <w:ind w:left="1440" w:hanging="720"/>
      </w:pPr>
      <w:rPr>
        <w:rFonts w:hint="default"/>
      </w:rPr>
    </w:lvl>
    <w:lvl w:ilvl="2">
      <w:start w:val="1"/>
      <w:numFmt w:val="decimal"/>
      <w:pStyle w:val="Poziom4"/>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98" w15:restartNumberingAfterBreak="0">
    <w:nsid w:val="5D9C616C"/>
    <w:multiLevelType w:val="hybridMultilevel"/>
    <w:tmpl w:val="4F8C2E08"/>
    <w:lvl w:ilvl="0" w:tplc="5D68BEE2">
      <w:start w:val="1"/>
      <w:numFmt w:val="lowerLetter"/>
      <w:lvlText w:val="%1)"/>
      <w:lvlJc w:val="left"/>
      <w:pPr>
        <w:ind w:left="644" w:hanging="360"/>
      </w:pPr>
      <w:rPr>
        <w:rFonts w:hint="default"/>
        <w:i w:val="0"/>
        <w:sz w:val="22"/>
        <w:szCs w:val="18"/>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99" w15:restartNumberingAfterBreak="0">
    <w:nsid w:val="5E873EBF"/>
    <w:multiLevelType w:val="hybridMultilevel"/>
    <w:tmpl w:val="E2042E2E"/>
    <w:lvl w:ilvl="0" w:tplc="04150017">
      <w:start w:val="1"/>
      <w:numFmt w:val="lowerLetter"/>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0" w15:restartNumberingAfterBreak="0">
    <w:nsid w:val="5F494333"/>
    <w:multiLevelType w:val="multilevel"/>
    <w:tmpl w:val="D61EF822"/>
    <w:lvl w:ilvl="0">
      <w:start w:val="1"/>
      <w:numFmt w:val="decimal"/>
      <w:lvlText w:val="%1)"/>
      <w:lvlJc w:val="left"/>
      <w:pPr>
        <w:ind w:left="360" w:hanging="360"/>
      </w:pPr>
    </w:lvl>
    <w:lvl w:ilvl="1">
      <w:start w:val="1"/>
      <w:numFmt w:val="lowerLetter"/>
      <w:lvlText w:val="%2)"/>
      <w:lvlJc w:val="left"/>
      <w:pPr>
        <w:ind w:left="720" w:hanging="360"/>
      </w:pPr>
    </w:lvl>
    <w:lvl w:ilvl="2">
      <w:start w:val="1"/>
      <w:numFmt w:val="bullet"/>
      <w:lvlText w:val=""/>
      <w:lvlJc w:val="right"/>
      <w:pPr>
        <w:ind w:left="1080" w:hanging="360"/>
      </w:pPr>
      <w:rPr>
        <w:rFonts w:ascii="Symbol" w:hAnsi="Symbol"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1" w15:restartNumberingAfterBreak="0">
    <w:nsid w:val="5F9D4E4B"/>
    <w:multiLevelType w:val="hybridMultilevel"/>
    <w:tmpl w:val="CC406BE0"/>
    <w:lvl w:ilvl="0" w:tplc="04150011">
      <w:start w:val="1"/>
      <w:numFmt w:val="decimal"/>
      <w:lvlText w:val="%1)"/>
      <w:lvlJc w:val="left"/>
      <w:pPr>
        <w:ind w:left="1140" w:hanging="360"/>
      </w:pPr>
      <w:rPr>
        <w:rFonts w:hint="default"/>
      </w:rPr>
    </w:lvl>
    <w:lvl w:ilvl="1" w:tplc="04150003" w:tentative="1">
      <w:start w:val="1"/>
      <w:numFmt w:val="bullet"/>
      <w:lvlText w:val="o"/>
      <w:lvlJc w:val="left"/>
      <w:pPr>
        <w:ind w:left="1860" w:hanging="360"/>
      </w:pPr>
      <w:rPr>
        <w:rFonts w:ascii="Courier New" w:hAnsi="Courier New" w:cs="Courier New" w:hint="default"/>
      </w:rPr>
    </w:lvl>
    <w:lvl w:ilvl="2" w:tplc="04150005" w:tentative="1">
      <w:start w:val="1"/>
      <w:numFmt w:val="bullet"/>
      <w:lvlText w:val=""/>
      <w:lvlJc w:val="left"/>
      <w:pPr>
        <w:ind w:left="2580" w:hanging="360"/>
      </w:pPr>
      <w:rPr>
        <w:rFonts w:ascii="Wingdings" w:hAnsi="Wingdings" w:hint="default"/>
      </w:rPr>
    </w:lvl>
    <w:lvl w:ilvl="3" w:tplc="04150001" w:tentative="1">
      <w:start w:val="1"/>
      <w:numFmt w:val="bullet"/>
      <w:lvlText w:val=""/>
      <w:lvlJc w:val="left"/>
      <w:pPr>
        <w:ind w:left="3300" w:hanging="360"/>
      </w:pPr>
      <w:rPr>
        <w:rFonts w:ascii="Symbol" w:hAnsi="Symbol" w:hint="default"/>
      </w:rPr>
    </w:lvl>
    <w:lvl w:ilvl="4" w:tplc="04150003" w:tentative="1">
      <w:start w:val="1"/>
      <w:numFmt w:val="bullet"/>
      <w:lvlText w:val="o"/>
      <w:lvlJc w:val="left"/>
      <w:pPr>
        <w:ind w:left="4020" w:hanging="360"/>
      </w:pPr>
      <w:rPr>
        <w:rFonts w:ascii="Courier New" w:hAnsi="Courier New" w:cs="Courier New" w:hint="default"/>
      </w:rPr>
    </w:lvl>
    <w:lvl w:ilvl="5" w:tplc="04150005" w:tentative="1">
      <w:start w:val="1"/>
      <w:numFmt w:val="bullet"/>
      <w:lvlText w:val=""/>
      <w:lvlJc w:val="left"/>
      <w:pPr>
        <w:ind w:left="4740" w:hanging="360"/>
      </w:pPr>
      <w:rPr>
        <w:rFonts w:ascii="Wingdings" w:hAnsi="Wingdings" w:hint="default"/>
      </w:rPr>
    </w:lvl>
    <w:lvl w:ilvl="6" w:tplc="04150001" w:tentative="1">
      <w:start w:val="1"/>
      <w:numFmt w:val="bullet"/>
      <w:lvlText w:val=""/>
      <w:lvlJc w:val="left"/>
      <w:pPr>
        <w:ind w:left="5460" w:hanging="360"/>
      </w:pPr>
      <w:rPr>
        <w:rFonts w:ascii="Symbol" w:hAnsi="Symbol" w:hint="default"/>
      </w:rPr>
    </w:lvl>
    <w:lvl w:ilvl="7" w:tplc="04150003" w:tentative="1">
      <w:start w:val="1"/>
      <w:numFmt w:val="bullet"/>
      <w:lvlText w:val="o"/>
      <w:lvlJc w:val="left"/>
      <w:pPr>
        <w:ind w:left="6180" w:hanging="360"/>
      </w:pPr>
      <w:rPr>
        <w:rFonts w:ascii="Courier New" w:hAnsi="Courier New" w:cs="Courier New" w:hint="default"/>
      </w:rPr>
    </w:lvl>
    <w:lvl w:ilvl="8" w:tplc="04150005" w:tentative="1">
      <w:start w:val="1"/>
      <w:numFmt w:val="bullet"/>
      <w:lvlText w:val=""/>
      <w:lvlJc w:val="left"/>
      <w:pPr>
        <w:ind w:left="6900" w:hanging="360"/>
      </w:pPr>
      <w:rPr>
        <w:rFonts w:ascii="Wingdings" w:hAnsi="Wingdings" w:hint="default"/>
      </w:rPr>
    </w:lvl>
  </w:abstractNum>
  <w:abstractNum w:abstractNumId="102" w15:restartNumberingAfterBreak="0">
    <w:nsid w:val="5FF164F1"/>
    <w:multiLevelType w:val="hybridMultilevel"/>
    <w:tmpl w:val="77CC560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622457E6"/>
    <w:multiLevelType w:val="hybridMultilevel"/>
    <w:tmpl w:val="C32AAD8A"/>
    <w:lvl w:ilvl="0" w:tplc="04150011">
      <w:start w:val="1"/>
      <w:numFmt w:val="decimal"/>
      <w:lvlText w:val="%1)"/>
      <w:lvlJc w:val="left"/>
      <w:pPr>
        <w:ind w:left="1506" w:hanging="360"/>
      </w:pPr>
    </w:lvl>
    <w:lvl w:ilvl="1" w:tplc="04150019" w:tentative="1">
      <w:start w:val="1"/>
      <w:numFmt w:val="lowerLetter"/>
      <w:lvlText w:val="%2."/>
      <w:lvlJc w:val="left"/>
      <w:pPr>
        <w:ind w:left="2226" w:hanging="360"/>
      </w:pPr>
    </w:lvl>
    <w:lvl w:ilvl="2" w:tplc="0415001B" w:tentative="1">
      <w:start w:val="1"/>
      <w:numFmt w:val="lowerRoman"/>
      <w:lvlText w:val="%3."/>
      <w:lvlJc w:val="right"/>
      <w:pPr>
        <w:ind w:left="2946" w:hanging="180"/>
      </w:pPr>
    </w:lvl>
    <w:lvl w:ilvl="3" w:tplc="0415000F" w:tentative="1">
      <w:start w:val="1"/>
      <w:numFmt w:val="decimal"/>
      <w:lvlText w:val="%4."/>
      <w:lvlJc w:val="left"/>
      <w:pPr>
        <w:ind w:left="3666" w:hanging="360"/>
      </w:pPr>
    </w:lvl>
    <w:lvl w:ilvl="4" w:tplc="04150019" w:tentative="1">
      <w:start w:val="1"/>
      <w:numFmt w:val="lowerLetter"/>
      <w:lvlText w:val="%5."/>
      <w:lvlJc w:val="left"/>
      <w:pPr>
        <w:ind w:left="4386" w:hanging="360"/>
      </w:pPr>
    </w:lvl>
    <w:lvl w:ilvl="5" w:tplc="0415001B" w:tentative="1">
      <w:start w:val="1"/>
      <w:numFmt w:val="lowerRoman"/>
      <w:lvlText w:val="%6."/>
      <w:lvlJc w:val="right"/>
      <w:pPr>
        <w:ind w:left="5106" w:hanging="180"/>
      </w:pPr>
    </w:lvl>
    <w:lvl w:ilvl="6" w:tplc="0415000F" w:tentative="1">
      <w:start w:val="1"/>
      <w:numFmt w:val="decimal"/>
      <w:lvlText w:val="%7."/>
      <w:lvlJc w:val="left"/>
      <w:pPr>
        <w:ind w:left="5826" w:hanging="360"/>
      </w:pPr>
    </w:lvl>
    <w:lvl w:ilvl="7" w:tplc="04150019" w:tentative="1">
      <w:start w:val="1"/>
      <w:numFmt w:val="lowerLetter"/>
      <w:lvlText w:val="%8."/>
      <w:lvlJc w:val="left"/>
      <w:pPr>
        <w:ind w:left="6546" w:hanging="360"/>
      </w:pPr>
    </w:lvl>
    <w:lvl w:ilvl="8" w:tplc="0415001B" w:tentative="1">
      <w:start w:val="1"/>
      <w:numFmt w:val="lowerRoman"/>
      <w:lvlText w:val="%9."/>
      <w:lvlJc w:val="right"/>
      <w:pPr>
        <w:ind w:left="7266" w:hanging="180"/>
      </w:pPr>
    </w:lvl>
  </w:abstractNum>
  <w:abstractNum w:abstractNumId="104" w15:restartNumberingAfterBreak="0">
    <w:nsid w:val="633A6B34"/>
    <w:multiLevelType w:val="multilevel"/>
    <w:tmpl w:val="D4C29890"/>
    <w:lvl w:ilvl="0">
      <w:start w:val="1"/>
      <w:numFmt w:val="decimal"/>
      <w:lvlText w:val="%1."/>
      <w:lvlJc w:val="left"/>
      <w:pPr>
        <w:ind w:left="644" w:hanging="360"/>
      </w:pPr>
      <w:rPr>
        <w:b w:val="0"/>
        <w:i w:val="0"/>
        <w:color w:val="auto"/>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5" w15:restartNumberingAfterBreak="0">
    <w:nsid w:val="64F12F40"/>
    <w:multiLevelType w:val="multilevel"/>
    <w:tmpl w:val="B1E2B97A"/>
    <w:lvl w:ilvl="0">
      <w:start w:val="1"/>
      <w:numFmt w:val="decimal"/>
      <w:lvlText w:val="%1."/>
      <w:lvlJc w:val="left"/>
      <w:pPr>
        <w:ind w:left="720" w:hanging="360"/>
      </w:pPr>
      <w:rPr>
        <w:b w:val="0"/>
        <w:i w:val="0"/>
        <w:color w:val="auto"/>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6" w15:restartNumberingAfterBreak="0">
    <w:nsid w:val="650D7ED6"/>
    <w:multiLevelType w:val="multilevel"/>
    <w:tmpl w:val="4260D7AE"/>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bullet"/>
      <w:lvlText w:val=""/>
      <w:lvlJc w:val="righ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7" w15:restartNumberingAfterBreak="0">
    <w:nsid w:val="6644058E"/>
    <w:multiLevelType w:val="hybridMultilevel"/>
    <w:tmpl w:val="21BA23EA"/>
    <w:lvl w:ilvl="0" w:tplc="5596E7C4">
      <w:start w:val="1"/>
      <w:numFmt w:val="lowerLetter"/>
      <w:pStyle w:val="litera"/>
      <w:lvlText w:val="%1)"/>
      <w:lvlJc w:val="left"/>
      <w:pPr>
        <w:ind w:left="1060" w:hanging="360"/>
      </w:pPr>
    </w:lvl>
    <w:lvl w:ilvl="1" w:tplc="04150019" w:tentative="1">
      <w:start w:val="1"/>
      <w:numFmt w:val="lowerLetter"/>
      <w:lvlText w:val="%2."/>
      <w:lvlJc w:val="left"/>
      <w:pPr>
        <w:ind w:left="1780" w:hanging="360"/>
      </w:pPr>
    </w:lvl>
    <w:lvl w:ilvl="2" w:tplc="0415001B" w:tentative="1">
      <w:start w:val="1"/>
      <w:numFmt w:val="lowerRoman"/>
      <w:lvlText w:val="%3."/>
      <w:lvlJc w:val="right"/>
      <w:pPr>
        <w:ind w:left="2500" w:hanging="180"/>
      </w:pPr>
    </w:lvl>
    <w:lvl w:ilvl="3" w:tplc="0415000F" w:tentative="1">
      <w:start w:val="1"/>
      <w:numFmt w:val="decimal"/>
      <w:lvlText w:val="%4."/>
      <w:lvlJc w:val="left"/>
      <w:pPr>
        <w:ind w:left="3220" w:hanging="360"/>
      </w:pPr>
    </w:lvl>
    <w:lvl w:ilvl="4" w:tplc="04150019" w:tentative="1">
      <w:start w:val="1"/>
      <w:numFmt w:val="lowerLetter"/>
      <w:lvlText w:val="%5."/>
      <w:lvlJc w:val="left"/>
      <w:pPr>
        <w:ind w:left="3940" w:hanging="360"/>
      </w:pPr>
    </w:lvl>
    <w:lvl w:ilvl="5" w:tplc="0415001B" w:tentative="1">
      <w:start w:val="1"/>
      <w:numFmt w:val="lowerRoman"/>
      <w:lvlText w:val="%6."/>
      <w:lvlJc w:val="right"/>
      <w:pPr>
        <w:ind w:left="4660" w:hanging="180"/>
      </w:pPr>
    </w:lvl>
    <w:lvl w:ilvl="6" w:tplc="0415000F" w:tentative="1">
      <w:start w:val="1"/>
      <w:numFmt w:val="decimal"/>
      <w:lvlText w:val="%7."/>
      <w:lvlJc w:val="left"/>
      <w:pPr>
        <w:ind w:left="5380" w:hanging="360"/>
      </w:pPr>
    </w:lvl>
    <w:lvl w:ilvl="7" w:tplc="04150019" w:tentative="1">
      <w:start w:val="1"/>
      <w:numFmt w:val="lowerLetter"/>
      <w:lvlText w:val="%8."/>
      <w:lvlJc w:val="left"/>
      <w:pPr>
        <w:ind w:left="6100" w:hanging="360"/>
      </w:pPr>
    </w:lvl>
    <w:lvl w:ilvl="8" w:tplc="0415001B" w:tentative="1">
      <w:start w:val="1"/>
      <w:numFmt w:val="lowerRoman"/>
      <w:lvlText w:val="%9."/>
      <w:lvlJc w:val="right"/>
      <w:pPr>
        <w:ind w:left="6820" w:hanging="180"/>
      </w:pPr>
    </w:lvl>
  </w:abstractNum>
  <w:abstractNum w:abstractNumId="108" w15:restartNumberingAfterBreak="0">
    <w:nsid w:val="67B84EF9"/>
    <w:multiLevelType w:val="hybridMultilevel"/>
    <w:tmpl w:val="D604FC2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68B5384E"/>
    <w:multiLevelType w:val="multilevel"/>
    <w:tmpl w:val="74264D2E"/>
    <w:styleLink w:val="Artpktlit"/>
    <w:lvl w:ilvl="0">
      <w:start w:val="1"/>
      <w:numFmt w:val="decimal"/>
      <w:lvlText w:val="%1)"/>
      <w:lvlJc w:val="left"/>
      <w:pPr>
        <w:ind w:left="644" w:hanging="360"/>
      </w:pPr>
      <w:rPr>
        <w:b w:val="0"/>
        <w:i w:val="0"/>
        <w:color w:val="auto"/>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10" w15:restartNumberingAfterBreak="0">
    <w:nsid w:val="69065961"/>
    <w:multiLevelType w:val="multilevel"/>
    <w:tmpl w:val="61AEE0E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rPr>
        <w:rFonts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1" w15:restartNumberingAfterBreak="0">
    <w:nsid w:val="694F4D1B"/>
    <w:multiLevelType w:val="multilevel"/>
    <w:tmpl w:val="7F74EB6A"/>
    <w:lvl w:ilvl="0">
      <w:start w:val="1"/>
      <w:numFmt w:val="decimal"/>
      <w:lvlText w:val="%1."/>
      <w:lvlJc w:val="left"/>
      <w:pPr>
        <w:ind w:left="720" w:hanging="360"/>
      </w:pPr>
      <w:rPr>
        <w:rFonts w:ascii="Arial" w:hAnsi="Arial" w:cs="Arial" w:hint="default"/>
        <w:sz w:val="22"/>
        <w:szCs w:val="22"/>
      </w:rPr>
    </w:lvl>
    <w:lvl w:ilvl="1">
      <w:start w:val="1"/>
      <w:numFmt w:val="lowerLetter"/>
      <w:lvlText w:val="%2."/>
      <w:lvlJc w:val="left"/>
      <w:pPr>
        <w:ind w:left="1440" w:hanging="360"/>
      </w:pPr>
    </w:lvl>
    <w:lvl w:ilvl="2">
      <w:start w:val="1"/>
      <w:numFmt w:val="bullet"/>
      <w:lvlText w:val="-"/>
      <w:lvlJc w:val="left"/>
      <w:pPr>
        <w:ind w:left="2160" w:hanging="180"/>
      </w:pPr>
      <w:rPr>
        <w:rFonts w:ascii="Arial" w:hAnsi="Arial"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2" w15:restartNumberingAfterBreak="0">
    <w:nsid w:val="6C007D37"/>
    <w:multiLevelType w:val="multilevel"/>
    <w:tmpl w:val="DBDE5968"/>
    <w:lvl w:ilvl="0">
      <w:start w:val="1"/>
      <w:numFmt w:val="decimal"/>
      <w:lvlText w:val="%1."/>
      <w:lvlJc w:val="left"/>
      <w:pPr>
        <w:ind w:left="644" w:hanging="360"/>
      </w:pPr>
      <w:rPr>
        <w:b w:val="0"/>
        <w:i w:val="0"/>
        <w:color w:val="auto"/>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13" w15:restartNumberingAfterBreak="0">
    <w:nsid w:val="6C5538A9"/>
    <w:multiLevelType w:val="hybridMultilevel"/>
    <w:tmpl w:val="CB68CCDE"/>
    <w:lvl w:ilvl="0" w:tplc="04150011">
      <w:start w:val="1"/>
      <w:numFmt w:val="decimal"/>
      <w:lvlText w:val="%1)"/>
      <w:lvlJc w:val="left"/>
      <w:pPr>
        <w:ind w:left="643" w:hanging="360"/>
      </w:pPr>
      <w:rPr>
        <w:rFonts w:hint="default"/>
        <w:b w:val="0"/>
        <w:i w:val="0"/>
        <w:color w:val="auto"/>
        <w:sz w:val="22"/>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4" w15:restartNumberingAfterBreak="0">
    <w:nsid w:val="6D9D6A99"/>
    <w:multiLevelType w:val="hybridMultilevel"/>
    <w:tmpl w:val="9432E98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6F5C7ABD"/>
    <w:multiLevelType w:val="hybridMultilevel"/>
    <w:tmpl w:val="F94C9D32"/>
    <w:lvl w:ilvl="0" w:tplc="04150011">
      <w:start w:val="1"/>
      <w:numFmt w:val="decimal"/>
      <w:lvlText w:val="%1)"/>
      <w:lvlJc w:val="left"/>
      <w:pPr>
        <w:ind w:left="1145" w:hanging="360"/>
      </w:pPr>
    </w:lvl>
    <w:lvl w:ilvl="1" w:tplc="04150011">
      <w:start w:val="1"/>
      <w:numFmt w:val="decimal"/>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116" w15:restartNumberingAfterBreak="0">
    <w:nsid w:val="71272795"/>
    <w:multiLevelType w:val="hybridMultilevel"/>
    <w:tmpl w:val="5114BE2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71AA67D2"/>
    <w:multiLevelType w:val="hybridMultilevel"/>
    <w:tmpl w:val="EE667708"/>
    <w:lvl w:ilvl="0" w:tplc="D53CF95C">
      <w:start w:val="1"/>
      <w:numFmt w:val="decimal"/>
      <w:pStyle w:val="listanumerowana"/>
      <w:lvlText w:val="%1."/>
      <w:lvlJc w:val="left"/>
      <w:pPr>
        <w:tabs>
          <w:tab w:val="num" w:pos="540"/>
        </w:tabs>
        <w:ind w:left="5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722D7A41"/>
    <w:multiLevelType w:val="hybridMultilevel"/>
    <w:tmpl w:val="D4AC5E4A"/>
    <w:lvl w:ilvl="0" w:tplc="FB906DAC">
      <w:start w:val="1"/>
      <w:numFmt w:val="decimal"/>
      <w:lvlText w:val="%1)"/>
      <w:lvlJc w:val="left"/>
      <w:pPr>
        <w:tabs>
          <w:tab w:val="num" w:pos="1860"/>
        </w:tabs>
        <w:ind w:left="1860" w:hanging="360"/>
      </w:pPr>
      <w:rPr>
        <w:rFonts w:ascii="Arial" w:eastAsia="Times New Roman" w:hAnsi="Arial" w:cs="Arial"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73096F1B"/>
    <w:multiLevelType w:val="multilevel"/>
    <w:tmpl w:val="49CA2946"/>
    <w:lvl w:ilvl="0">
      <w:start w:val="1"/>
      <w:numFmt w:val="decimal"/>
      <w:lvlText w:val="%1."/>
      <w:lvlJc w:val="left"/>
      <w:pPr>
        <w:ind w:left="720" w:hanging="360"/>
      </w:pPr>
      <w:rPr>
        <w:rFonts w:ascii="Arial" w:hAnsi="Arial" w:cs="Arial" w:hint="default"/>
        <w:sz w:val="22"/>
        <w:szCs w:val="22"/>
      </w:rPr>
    </w:lvl>
    <w:lvl w:ilvl="1">
      <w:start w:val="1"/>
      <w:numFmt w:val="lowerLetter"/>
      <w:lvlText w:val="%2)"/>
      <w:lvlJc w:val="left"/>
      <w:pPr>
        <w:ind w:left="1440" w:hanging="360"/>
      </w:pPr>
    </w:lvl>
    <w:lvl w:ilvl="2">
      <w:start w:val="1"/>
      <w:numFmt w:val="bullet"/>
      <w:lvlText w:val="-"/>
      <w:lvlJc w:val="left"/>
      <w:pPr>
        <w:ind w:left="2160" w:hanging="180"/>
      </w:pPr>
      <w:rPr>
        <w:rFonts w:ascii="Arial" w:hAnsi="Arial"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0" w15:restartNumberingAfterBreak="0">
    <w:nsid w:val="73E746D2"/>
    <w:multiLevelType w:val="hybridMultilevel"/>
    <w:tmpl w:val="414691E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74AF2118"/>
    <w:multiLevelType w:val="hybridMultilevel"/>
    <w:tmpl w:val="741E271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764509AD"/>
    <w:multiLevelType w:val="hybridMultilevel"/>
    <w:tmpl w:val="B0AE9BD0"/>
    <w:lvl w:ilvl="0" w:tplc="1FD0B8E0">
      <w:start w:val="1"/>
      <w:numFmt w:val="bullet"/>
      <w:pStyle w:val="a"/>
      <w:lvlText w:val=""/>
      <w:lvlJc w:val="left"/>
      <w:pPr>
        <w:ind w:left="1637" w:hanging="360"/>
      </w:pPr>
      <w:rPr>
        <w:rFonts w:ascii="Symbol" w:hAnsi="Symbol" w:hint="default"/>
      </w:rPr>
    </w:lvl>
    <w:lvl w:ilvl="1" w:tplc="A9E07646">
      <w:start w:val="1"/>
      <w:numFmt w:val="bullet"/>
      <w:lvlText w:val=""/>
      <w:lvlJc w:val="left"/>
      <w:pPr>
        <w:ind w:left="1506" w:hanging="360"/>
      </w:pPr>
      <w:rPr>
        <w:rFonts w:ascii="Symbol" w:hAnsi="Symbol"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123" w15:restartNumberingAfterBreak="0">
    <w:nsid w:val="771647FD"/>
    <w:multiLevelType w:val="hybridMultilevel"/>
    <w:tmpl w:val="CF7ECF2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4" w15:restartNumberingAfterBreak="0">
    <w:nsid w:val="774E3E73"/>
    <w:multiLevelType w:val="hybridMultilevel"/>
    <w:tmpl w:val="9FAAD28E"/>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25" w15:restartNumberingAfterBreak="0">
    <w:nsid w:val="787F714A"/>
    <w:multiLevelType w:val="hybridMultilevel"/>
    <w:tmpl w:val="E0884C8C"/>
    <w:lvl w:ilvl="0" w:tplc="04150011">
      <w:start w:val="1"/>
      <w:numFmt w:val="decimal"/>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6" w15:restartNumberingAfterBreak="0">
    <w:nsid w:val="78D2520C"/>
    <w:multiLevelType w:val="hybridMultilevel"/>
    <w:tmpl w:val="3232F35E"/>
    <w:lvl w:ilvl="0" w:tplc="0F0EE1FA">
      <w:start w:val="1"/>
      <w:numFmt w:val="bullet"/>
      <w:pStyle w:val="-wyliczenie"/>
      <w:lvlText w:val=""/>
      <w:lvlJc w:val="left"/>
      <w:pPr>
        <w:ind w:left="1143" w:hanging="360"/>
      </w:pPr>
      <w:rPr>
        <w:rFonts w:ascii="Symbol" w:hAnsi="Symbol" w:hint="default"/>
      </w:rPr>
    </w:lvl>
    <w:lvl w:ilvl="1" w:tplc="04150003" w:tentative="1">
      <w:start w:val="1"/>
      <w:numFmt w:val="bullet"/>
      <w:lvlText w:val="o"/>
      <w:lvlJc w:val="left"/>
      <w:pPr>
        <w:ind w:left="1863" w:hanging="360"/>
      </w:pPr>
      <w:rPr>
        <w:rFonts w:ascii="Courier New" w:hAnsi="Courier New" w:cs="Courier New" w:hint="default"/>
      </w:rPr>
    </w:lvl>
    <w:lvl w:ilvl="2" w:tplc="04150005" w:tentative="1">
      <w:start w:val="1"/>
      <w:numFmt w:val="bullet"/>
      <w:lvlText w:val=""/>
      <w:lvlJc w:val="left"/>
      <w:pPr>
        <w:ind w:left="2583" w:hanging="360"/>
      </w:pPr>
      <w:rPr>
        <w:rFonts w:ascii="Wingdings" w:hAnsi="Wingdings" w:hint="default"/>
      </w:rPr>
    </w:lvl>
    <w:lvl w:ilvl="3" w:tplc="04150001" w:tentative="1">
      <w:start w:val="1"/>
      <w:numFmt w:val="bullet"/>
      <w:lvlText w:val=""/>
      <w:lvlJc w:val="left"/>
      <w:pPr>
        <w:ind w:left="3303" w:hanging="360"/>
      </w:pPr>
      <w:rPr>
        <w:rFonts w:ascii="Symbol" w:hAnsi="Symbol" w:hint="default"/>
      </w:rPr>
    </w:lvl>
    <w:lvl w:ilvl="4" w:tplc="04150003" w:tentative="1">
      <w:start w:val="1"/>
      <w:numFmt w:val="bullet"/>
      <w:lvlText w:val="o"/>
      <w:lvlJc w:val="left"/>
      <w:pPr>
        <w:ind w:left="4023" w:hanging="360"/>
      </w:pPr>
      <w:rPr>
        <w:rFonts w:ascii="Courier New" w:hAnsi="Courier New" w:cs="Courier New" w:hint="default"/>
      </w:rPr>
    </w:lvl>
    <w:lvl w:ilvl="5" w:tplc="04150005" w:tentative="1">
      <w:start w:val="1"/>
      <w:numFmt w:val="bullet"/>
      <w:lvlText w:val=""/>
      <w:lvlJc w:val="left"/>
      <w:pPr>
        <w:ind w:left="4743" w:hanging="360"/>
      </w:pPr>
      <w:rPr>
        <w:rFonts w:ascii="Wingdings" w:hAnsi="Wingdings" w:hint="default"/>
      </w:rPr>
    </w:lvl>
    <w:lvl w:ilvl="6" w:tplc="04150001" w:tentative="1">
      <w:start w:val="1"/>
      <w:numFmt w:val="bullet"/>
      <w:lvlText w:val=""/>
      <w:lvlJc w:val="left"/>
      <w:pPr>
        <w:ind w:left="5463" w:hanging="360"/>
      </w:pPr>
      <w:rPr>
        <w:rFonts w:ascii="Symbol" w:hAnsi="Symbol" w:hint="default"/>
      </w:rPr>
    </w:lvl>
    <w:lvl w:ilvl="7" w:tplc="04150003" w:tentative="1">
      <w:start w:val="1"/>
      <w:numFmt w:val="bullet"/>
      <w:lvlText w:val="o"/>
      <w:lvlJc w:val="left"/>
      <w:pPr>
        <w:ind w:left="6183" w:hanging="360"/>
      </w:pPr>
      <w:rPr>
        <w:rFonts w:ascii="Courier New" w:hAnsi="Courier New" w:cs="Courier New" w:hint="default"/>
      </w:rPr>
    </w:lvl>
    <w:lvl w:ilvl="8" w:tplc="04150005" w:tentative="1">
      <w:start w:val="1"/>
      <w:numFmt w:val="bullet"/>
      <w:lvlText w:val=""/>
      <w:lvlJc w:val="left"/>
      <w:pPr>
        <w:ind w:left="6903" w:hanging="360"/>
      </w:pPr>
      <w:rPr>
        <w:rFonts w:ascii="Wingdings" w:hAnsi="Wingdings" w:hint="default"/>
      </w:rPr>
    </w:lvl>
  </w:abstractNum>
  <w:abstractNum w:abstractNumId="127" w15:restartNumberingAfterBreak="0">
    <w:nsid w:val="79657490"/>
    <w:multiLevelType w:val="hybridMultilevel"/>
    <w:tmpl w:val="22E27BBC"/>
    <w:lvl w:ilvl="0" w:tplc="04150011">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79DB0F51"/>
    <w:multiLevelType w:val="hybridMultilevel"/>
    <w:tmpl w:val="2E0E3E72"/>
    <w:lvl w:ilvl="0" w:tplc="DFF6A272">
      <w:start w:val="1"/>
      <w:numFmt w:val="lowerLetter"/>
      <w:lvlText w:val="%1)"/>
      <w:lvlJc w:val="left"/>
      <w:pPr>
        <w:ind w:left="758" w:hanging="360"/>
      </w:pPr>
      <w:rPr>
        <w:b/>
      </w:rPr>
    </w:lvl>
    <w:lvl w:ilvl="1" w:tplc="9F3A1B2E">
      <w:start w:val="1"/>
      <w:numFmt w:val="bullet"/>
      <w:lvlText w:val=""/>
      <w:lvlJc w:val="right"/>
      <w:pPr>
        <w:ind w:left="1478" w:hanging="360"/>
      </w:pPr>
      <w:rPr>
        <w:rFonts w:ascii="Symbol" w:hAnsi="Symbol" w:hint="default"/>
      </w:rPr>
    </w:lvl>
    <w:lvl w:ilvl="2" w:tplc="245C5858">
      <w:start w:val="1"/>
      <w:numFmt w:val="decimal"/>
      <w:lvlText w:val="Zał. %3."/>
      <w:lvlJc w:val="left"/>
      <w:pPr>
        <w:ind w:left="360" w:hanging="360"/>
      </w:pPr>
      <w:rPr>
        <w:rFonts w:hint="default"/>
        <w:b/>
        <w:sz w:val="22"/>
      </w:rPr>
    </w:lvl>
    <w:lvl w:ilvl="3" w:tplc="0415000F">
      <w:start w:val="1"/>
      <w:numFmt w:val="decimal"/>
      <w:lvlText w:val="%4."/>
      <w:lvlJc w:val="left"/>
      <w:pPr>
        <w:ind w:left="2918" w:hanging="360"/>
      </w:pPr>
    </w:lvl>
    <w:lvl w:ilvl="4" w:tplc="04150019" w:tentative="1">
      <w:start w:val="1"/>
      <w:numFmt w:val="lowerLetter"/>
      <w:lvlText w:val="%5."/>
      <w:lvlJc w:val="left"/>
      <w:pPr>
        <w:ind w:left="3638" w:hanging="360"/>
      </w:pPr>
    </w:lvl>
    <w:lvl w:ilvl="5" w:tplc="0415001B" w:tentative="1">
      <w:start w:val="1"/>
      <w:numFmt w:val="lowerRoman"/>
      <w:lvlText w:val="%6."/>
      <w:lvlJc w:val="right"/>
      <w:pPr>
        <w:ind w:left="4358" w:hanging="180"/>
      </w:pPr>
    </w:lvl>
    <w:lvl w:ilvl="6" w:tplc="0415000F" w:tentative="1">
      <w:start w:val="1"/>
      <w:numFmt w:val="decimal"/>
      <w:lvlText w:val="%7."/>
      <w:lvlJc w:val="left"/>
      <w:pPr>
        <w:ind w:left="5078" w:hanging="360"/>
      </w:pPr>
    </w:lvl>
    <w:lvl w:ilvl="7" w:tplc="04150019" w:tentative="1">
      <w:start w:val="1"/>
      <w:numFmt w:val="lowerLetter"/>
      <w:lvlText w:val="%8."/>
      <w:lvlJc w:val="left"/>
      <w:pPr>
        <w:ind w:left="5798" w:hanging="360"/>
      </w:pPr>
    </w:lvl>
    <w:lvl w:ilvl="8" w:tplc="0415001B" w:tentative="1">
      <w:start w:val="1"/>
      <w:numFmt w:val="lowerRoman"/>
      <w:lvlText w:val="%9."/>
      <w:lvlJc w:val="right"/>
      <w:pPr>
        <w:ind w:left="6518" w:hanging="180"/>
      </w:pPr>
    </w:lvl>
  </w:abstractNum>
  <w:abstractNum w:abstractNumId="129" w15:restartNumberingAfterBreak="0">
    <w:nsid w:val="7A2E02F5"/>
    <w:multiLevelType w:val="hybridMultilevel"/>
    <w:tmpl w:val="5E8CA148"/>
    <w:lvl w:ilvl="0" w:tplc="16D2D4A6">
      <w:start w:val="3"/>
      <w:numFmt w:val="decimal"/>
      <w:lvlText w:val="%1."/>
      <w:lvlJc w:val="left"/>
      <w:pPr>
        <w:ind w:left="644"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15:restartNumberingAfterBreak="0">
    <w:nsid w:val="7AC40640"/>
    <w:multiLevelType w:val="hybridMultilevel"/>
    <w:tmpl w:val="ECAE79D8"/>
    <w:lvl w:ilvl="0" w:tplc="04150011">
      <w:start w:val="1"/>
      <w:numFmt w:val="decimal"/>
      <w:lvlText w:val="%1)"/>
      <w:lvlJc w:val="left"/>
      <w:pPr>
        <w:ind w:left="1440" w:hanging="360"/>
      </w:pPr>
      <w:rPr>
        <w:rFonts w:hint="default"/>
        <w:b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1" w15:restartNumberingAfterBreak="0">
    <w:nsid w:val="7B473259"/>
    <w:multiLevelType w:val="multilevel"/>
    <w:tmpl w:val="5C00EE7A"/>
    <w:lvl w:ilvl="0">
      <w:start w:val="1"/>
      <w:numFmt w:val="decimal"/>
      <w:lvlText w:val="%1."/>
      <w:lvlJc w:val="left"/>
      <w:pPr>
        <w:ind w:left="644" w:hanging="360"/>
      </w:pPr>
      <w:rPr>
        <w:b w:val="0"/>
        <w:i w:val="0"/>
        <w:color w:val="auto"/>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2" w15:restartNumberingAfterBreak="0">
    <w:nsid w:val="7B512D58"/>
    <w:multiLevelType w:val="hybridMultilevel"/>
    <w:tmpl w:val="A950FA10"/>
    <w:lvl w:ilvl="0" w:tplc="9F3A1B2E">
      <w:start w:val="1"/>
      <w:numFmt w:val="bullet"/>
      <w:lvlText w:val=""/>
      <w:lvlJc w:val="righ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3" w15:restartNumberingAfterBreak="0">
    <w:nsid w:val="7E234F7C"/>
    <w:multiLevelType w:val="hybridMultilevel"/>
    <w:tmpl w:val="C574A3EC"/>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4" w15:restartNumberingAfterBreak="0">
    <w:nsid w:val="7ECE6A82"/>
    <w:multiLevelType w:val="hybridMultilevel"/>
    <w:tmpl w:val="8850FF32"/>
    <w:lvl w:ilvl="0" w:tplc="04150017">
      <w:start w:val="1"/>
      <w:numFmt w:val="lowerLetter"/>
      <w:lvlText w:val="%1)"/>
      <w:lvlJc w:val="left"/>
      <w:pPr>
        <w:ind w:left="1440" w:hanging="360"/>
      </w:pPr>
      <w:rPr>
        <w:rFonts w:hint="default"/>
        <w:b w:val="0"/>
        <w:strike w:val="0"/>
        <w:color w:val="000000" w:themeColor="text1"/>
        <w:sz w:val="22"/>
        <w:szCs w:val="22"/>
      </w:rPr>
    </w:lvl>
    <w:lvl w:ilvl="1" w:tplc="891EC702">
      <w:numFmt w:val="bullet"/>
      <w:lvlText w:val="•"/>
      <w:lvlJc w:val="left"/>
      <w:pPr>
        <w:ind w:left="2160" w:hanging="360"/>
      </w:pPr>
      <w:rPr>
        <w:rFonts w:ascii="Arial" w:eastAsia="Times New Roman" w:hAnsi="Arial" w:cs="Aria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5" w15:restartNumberingAfterBreak="0">
    <w:nsid w:val="7F610E39"/>
    <w:multiLevelType w:val="hybridMultilevel"/>
    <w:tmpl w:val="B7605D1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89"/>
  </w:num>
  <w:num w:numId="2">
    <w:abstractNumId w:val="19"/>
  </w:num>
  <w:num w:numId="3">
    <w:abstractNumId w:val="84"/>
  </w:num>
  <w:num w:numId="4">
    <w:abstractNumId w:val="50"/>
  </w:num>
  <w:num w:numId="5">
    <w:abstractNumId w:val="54"/>
  </w:num>
  <w:num w:numId="6">
    <w:abstractNumId w:val="107"/>
  </w:num>
  <w:num w:numId="7">
    <w:abstractNumId w:val="43"/>
  </w:num>
  <w:num w:numId="8">
    <w:abstractNumId w:val="0"/>
  </w:num>
  <w:num w:numId="9">
    <w:abstractNumId w:val="117"/>
  </w:num>
  <w:num w:numId="10">
    <w:abstractNumId w:val="29"/>
  </w:num>
  <w:num w:numId="11">
    <w:abstractNumId w:val="122"/>
  </w:num>
  <w:num w:numId="12">
    <w:abstractNumId w:val="37"/>
  </w:num>
  <w:num w:numId="13">
    <w:abstractNumId w:val="73"/>
  </w:num>
  <w:num w:numId="14">
    <w:abstractNumId w:val="128"/>
  </w:num>
  <w:num w:numId="15">
    <w:abstractNumId w:val="57"/>
  </w:num>
  <w:num w:numId="16">
    <w:abstractNumId w:val="109"/>
  </w:num>
  <w:num w:numId="17">
    <w:abstractNumId w:val="51"/>
  </w:num>
  <w:num w:numId="18">
    <w:abstractNumId w:val="97"/>
  </w:num>
  <w:num w:numId="19">
    <w:abstractNumId w:val="27"/>
  </w:num>
  <w:num w:numId="20">
    <w:abstractNumId w:val="126"/>
  </w:num>
  <w:num w:numId="21">
    <w:abstractNumId w:val="9"/>
  </w:num>
  <w:num w:numId="22">
    <w:abstractNumId w:val="83"/>
  </w:num>
  <w:num w:numId="23">
    <w:abstractNumId w:val="109"/>
  </w:num>
  <w:num w:numId="24">
    <w:abstractNumId w:val="109"/>
    <w:lvlOverride w:ilvl="0">
      <w:startOverride w:val="1"/>
      <w:lvl w:ilvl="0">
        <w:start w:val="1"/>
        <w:numFmt w:val="decimal"/>
        <w:lvlText w:val="%1)"/>
        <w:lvlJc w:val="left"/>
        <w:pPr>
          <w:ind w:left="720" w:hanging="360"/>
        </w:pPr>
        <w:rPr>
          <w:b w:val="0"/>
          <w:i w:val="0"/>
          <w:color w:val="auto"/>
          <w:sz w:val="22"/>
          <w:szCs w:val="22"/>
        </w:r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num>
  <w:num w:numId="25">
    <w:abstractNumId w:val="109"/>
    <w:lvlOverride w:ilvl="0">
      <w:startOverride w:val="1"/>
      <w:lvl w:ilvl="0">
        <w:start w:val="1"/>
        <w:numFmt w:val="decimal"/>
        <w:lvlText w:val="%1)"/>
        <w:lvlJc w:val="left"/>
        <w:pPr>
          <w:ind w:left="644" w:hanging="360"/>
        </w:pPr>
        <w:rPr>
          <w:b w:val="0"/>
          <w:i w:val="0"/>
          <w:color w:val="auto"/>
          <w:sz w:val="22"/>
          <w:szCs w:val="22"/>
        </w:r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num>
  <w:num w:numId="26">
    <w:abstractNumId w:val="88"/>
  </w:num>
  <w:num w:numId="27">
    <w:abstractNumId w:val="133"/>
  </w:num>
  <w:num w:numId="28">
    <w:abstractNumId w:val="38"/>
  </w:num>
  <w:num w:numId="29">
    <w:abstractNumId w:val="90"/>
  </w:num>
  <w:num w:numId="30">
    <w:abstractNumId w:val="53"/>
  </w:num>
  <w:num w:numId="31">
    <w:abstractNumId w:val="130"/>
  </w:num>
  <w:num w:numId="32">
    <w:abstractNumId w:val="96"/>
  </w:num>
  <w:num w:numId="33">
    <w:abstractNumId w:val="22"/>
  </w:num>
  <w:num w:numId="34">
    <w:abstractNumId w:val="31"/>
  </w:num>
  <w:num w:numId="35">
    <w:abstractNumId w:val="64"/>
  </w:num>
  <w:num w:numId="36">
    <w:abstractNumId w:val="20"/>
  </w:num>
  <w:num w:numId="37">
    <w:abstractNumId w:val="61"/>
  </w:num>
  <w:num w:numId="38">
    <w:abstractNumId w:val="77"/>
  </w:num>
  <w:num w:numId="39">
    <w:abstractNumId w:val="102"/>
  </w:num>
  <w:num w:numId="40">
    <w:abstractNumId w:val="111"/>
  </w:num>
  <w:num w:numId="41">
    <w:abstractNumId w:val="87"/>
  </w:num>
  <w:num w:numId="42">
    <w:abstractNumId w:val="127"/>
  </w:num>
  <w:num w:numId="43">
    <w:abstractNumId w:val="135"/>
  </w:num>
  <w:num w:numId="44">
    <w:abstractNumId w:val="62"/>
    <w:lvlOverride w:ilvl="0">
      <w:startOverride w:val="1"/>
    </w:lvlOverride>
  </w:num>
  <w:num w:numId="45">
    <w:abstractNumId w:val="113"/>
  </w:num>
  <w:num w:numId="46">
    <w:abstractNumId w:val="134"/>
  </w:num>
  <w:num w:numId="47">
    <w:abstractNumId w:val="63"/>
  </w:num>
  <w:num w:numId="48">
    <w:abstractNumId w:val="56"/>
  </w:num>
  <w:num w:numId="49">
    <w:abstractNumId w:val="124"/>
  </w:num>
  <w:num w:numId="50">
    <w:abstractNumId w:val="14"/>
  </w:num>
  <w:num w:numId="51">
    <w:abstractNumId w:val="105"/>
  </w:num>
  <w:num w:numId="52">
    <w:abstractNumId w:val="66"/>
  </w:num>
  <w:num w:numId="53">
    <w:abstractNumId w:val="119"/>
  </w:num>
  <w:num w:numId="54">
    <w:abstractNumId w:val="68"/>
  </w:num>
  <w:num w:numId="55">
    <w:abstractNumId w:val="39"/>
  </w:num>
  <w:num w:numId="56">
    <w:abstractNumId w:val="80"/>
  </w:num>
  <w:num w:numId="57">
    <w:abstractNumId w:val="21"/>
  </w:num>
  <w:num w:numId="58">
    <w:abstractNumId w:val="7"/>
  </w:num>
  <w:num w:numId="59">
    <w:abstractNumId w:val="58"/>
  </w:num>
  <w:num w:numId="60">
    <w:abstractNumId w:val="70"/>
  </w:num>
  <w:num w:numId="61">
    <w:abstractNumId w:val="131"/>
  </w:num>
  <w:num w:numId="62">
    <w:abstractNumId w:val="45"/>
  </w:num>
  <w:num w:numId="63">
    <w:abstractNumId w:val="59"/>
  </w:num>
  <w:num w:numId="64">
    <w:abstractNumId w:val="18"/>
  </w:num>
  <w:num w:numId="65">
    <w:abstractNumId w:val="112"/>
  </w:num>
  <w:num w:numId="66">
    <w:abstractNumId w:val="93"/>
  </w:num>
  <w:num w:numId="67">
    <w:abstractNumId w:val="23"/>
  </w:num>
  <w:num w:numId="68">
    <w:abstractNumId w:val="104"/>
  </w:num>
  <w:num w:numId="69">
    <w:abstractNumId w:val="85"/>
  </w:num>
  <w:num w:numId="70">
    <w:abstractNumId w:val="123"/>
  </w:num>
  <w:num w:numId="71">
    <w:abstractNumId w:val="115"/>
  </w:num>
  <w:num w:numId="72">
    <w:abstractNumId w:val="76"/>
  </w:num>
  <w:num w:numId="73">
    <w:abstractNumId w:val="125"/>
  </w:num>
  <w:num w:numId="74">
    <w:abstractNumId w:val="46"/>
  </w:num>
  <w:num w:numId="75">
    <w:abstractNumId w:val="116"/>
  </w:num>
  <w:num w:numId="76">
    <w:abstractNumId w:val="44"/>
  </w:num>
  <w:num w:numId="77">
    <w:abstractNumId w:val="92"/>
  </w:num>
  <w:num w:numId="78">
    <w:abstractNumId w:val="99"/>
  </w:num>
  <w:num w:numId="79">
    <w:abstractNumId w:val="78"/>
  </w:num>
  <w:num w:numId="80">
    <w:abstractNumId w:val="65"/>
  </w:num>
  <w:num w:numId="81">
    <w:abstractNumId w:val="75"/>
  </w:num>
  <w:num w:numId="82">
    <w:abstractNumId w:val="42"/>
  </w:num>
  <w:num w:numId="83">
    <w:abstractNumId w:val="69"/>
  </w:num>
  <w:num w:numId="84">
    <w:abstractNumId w:val="67"/>
  </w:num>
  <w:num w:numId="85">
    <w:abstractNumId w:val="16"/>
  </w:num>
  <w:num w:numId="86">
    <w:abstractNumId w:val="33"/>
  </w:num>
  <w:num w:numId="87">
    <w:abstractNumId w:val="118"/>
  </w:num>
  <w:num w:numId="88">
    <w:abstractNumId w:val="12"/>
  </w:num>
  <w:num w:numId="89">
    <w:abstractNumId w:val="25"/>
  </w:num>
  <w:num w:numId="90">
    <w:abstractNumId w:val="30"/>
  </w:num>
  <w:num w:numId="91">
    <w:abstractNumId w:val="34"/>
  </w:num>
  <w:num w:numId="92">
    <w:abstractNumId w:val="82"/>
  </w:num>
  <w:num w:numId="93">
    <w:abstractNumId w:val="52"/>
  </w:num>
  <w:num w:numId="94">
    <w:abstractNumId w:val="81"/>
  </w:num>
  <w:num w:numId="95">
    <w:abstractNumId w:val="13"/>
  </w:num>
  <w:num w:numId="96">
    <w:abstractNumId w:val="26"/>
  </w:num>
  <w:num w:numId="97">
    <w:abstractNumId w:val="103"/>
  </w:num>
  <w:num w:numId="98">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66"/>
  </w:num>
  <w:num w:numId="100">
    <w:abstractNumId w:val="119"/>
  </w:num>
  <w:num w:numId="101">
    <w:abstractNumId w:val="11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6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17"/>
  </w:num>
  <w:num w:numId="104">
    <w:abstractNumId w:val="6"/>
  </w:num>
  <w:num w:numId="105">
    <w:abstractNumId w:val="10"/>
  </w:num>
  <w:num w:numId="106">
    <w:abstractNumId w:val="47"/>
  </w:num>
  <w:num w:numId="107">
    <w:abstractNumId w:val="49"/>
  </w:num>
  <w:num w:numId="108">
    <w:abstractNumId w:val="36"/>
  </w:num>
  <w:num w:numId="109">
    <w:abstractNumId w:val="132"/>
  </w:num>
  <w:num w:numId="110">
    <w:abstractNumId w:val="74"/>
  </w:num>
  <w:num w:numId="111">
    <w:abstractNumId w:val="48"/>
  </w:num>
  <w:num w:numId="112">
    <w:abstractNumId w:val="110"/>
  </w:num>
  <w:num w:numId="113">
    <w:abstractNumId w:val="100"/>
  </w:num>
  <w:num w:numId="114">
    <w:abstractNumId w:val="94"/>
  </w:num>
  <w:num w:numId="115">
    <w:abstractNumId w:val="106"/>
  </w:num>
  <w:num w:numId="116">
    <w:abstractNumId w:val="120"/>
  </w:num>
  <w:num w:numId="117">
    <w:abstractNumId w:val="15"/>
  </w:num>
  <w:num w:numId="118">
    <w:abstractNumId w:val="108"/>
  </w:num>
  <w:num w:numId="119">
    <w:abstractNumId w:val="24"/>
  </w:num>
  <w:num w:numId="120">
    <w:abstractNumId w:val="5"/>
  </w:num>
  <w:num w:numId="121">
    <w:abstractNumId w:val="91"/>
  </w:num>
  <w:num w:numId="122">
    <w:abstractNumId w:val="71"/>
  </w:num>
  <w:num w:numId="123">
    <w:abstractNumId w:val="129"/>
  </w:num>
  <w:num w:numId="124">
    <w:abstractNumId w:val="8"/>
  </w:num>
  <w:num w:numId="125">
    <w:abstractNumId w:val="101"/>
  </w:num>
  <w:num w:numId="126">
    <w:abstractNumId w:val="32"/>
  </w:num>
  <w:num w:numId="127">
    <w:abstractNumId w:val="60"/>
  </w:num>
  <w:num w:numId="128">
    <w:abstractNumId w:val="72"/>
  </w:num>
  <w:num w:numId="129">
    <w:abstractNumId w:val="95"/>
  </w:num>
  <w:num w:numId="130">
    <w:abstractNumId w:val="40"/>
  </w:num>
  <w:num w:numId="131">
    <w:abstractNumId w:val="41"/>
  </w:num>
  <w:num w:numId="132">
    <w:abstractNumId w:val="98"/>
  </w:num>
  <w:num w:numId="133">
    <w:abstractNumId w:val="11"/>
  </w:num>
  <w:num w:numId="134">
    <w:abstractNumId w:val="35"/>
  </w:num>
  <w:num w:numId="135">
    <w:abstractNumId w:val="79"/>
  </w:num>
  <w:num w:numId="136">
    <w:abstractNumId w:val="114"/>
  </w:num>
  <w:num w:numId="137">
    <w:abstractNumId w:val="86"/>
  </w:num>
  <w:num w:numId="138">
    <w:abstractNumId w:val="87"/>
  </w:num>
  <w:num w:numId="139">
    <w:abstractNumId w:val="87"/>
    <w:lvlOverride w:ilvl="0">
      <w:startOverride w:val="1"/>
    </w:lvlOverride>
  </w:num>
  <w:num w:numId="140">
    <w:abstractNumId w:val="28"/>
  </w:num>
  <w:num w:numId="141">
    <w:abstractNumId w:val="121"/>
  </w:num>
  <w:numIdMacAtCleanup w:val="1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proofState w:spelling="clean"/>
  <w:doNotTrackFormatting/>
  <w:defaultTabStop w:val="709"/>
  <w:hyphenationZone w:val="425"/>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52ED"/>
    <w:rsid w:val="000000FD"/>
    <w:rsid w:val="00000147"/>
    <w:rsid w:val="0000024C"/>
    <w:rsid w:val="00000311"/>
    <w:rsid w:val="000006E1"/>
    <w:rsid w:val="00000855"/>
    <w:rsid w:val="00001059"/>
    <w:rsid w:val="000016DA"/>
    <w:rsid w:val="00001B67"/>
    <w:rsid w:val="00001EF3"/>
    <w:rsid w:val="00001F83"/>
    <w:rsid w:val="00002203"/>
    <w:rsid w:val="0000275A"/>
    <w:rsid w:val="0000320E"/>
    <w:rsid w:val="0000367E"/>
    <w:rsid w:val="000036D0"/>
    <w:rsid w:val="00003976"/>
    <w:rsid w:val="00003A9F"/>
    <w:rsid w:val="00004335"/>
    <w:rsid w:val="00005235"/>
    <w:rsid w:val="00005427"/>
    <w:rsid w:val="00005720"/>
    <w:rsid w:val="00005856"/>
    <w:rsid w:val="00005CCA"/>
    <w:rsid w:val="00005DC0"/>
    <w:rsid w:val="00005EE5"/>
    <w:rsid w:val="000061BB"/>
    <w:rsid w:val="000066D7"/>
    <w:rsid w:val="00006757"/>
    <w:rsid w:val="00007149"/>
    <w:rsid w:val="0000727B"/>
    <w:rsid w:val="000073F3"/>
    <w:rsid w:val="00007E31"/>
    <w:rsid w:val="00007FC2"/>
    <w:rsid w:val="0001008B"/>
    <w:rsid w:val="000106A6"/>
    <w:rsid w:val="000106D1"/>
    <w:rsid w:val="0001073A"/>
    <w:rsid w:val="00010BF4"/>
    <w:rsid w:val="00010DBB"/>
    <w:rsid w:val="00010F28"/>
    <w:rsid w:val="00011040"/>
    <w:rsid w:val="0001104D"/>
    <w:rsid w:val="00011154"/>
    <w:rsid w:val="000111DE"/>
    <w:rsid w:val="00011257"/>
    <w:rsid w:val="00011366"/>
    <w:rsid w:val="0001140A"/>
    <w:rsid w:val="00011629"/>
    <w:rsid w:val="000118D0"/>
    <w:rsid w:val="00011B01"/>
    <w:rsid w:val="00011B1D"/>
    <w:rsid w:val="00011E27"/>
    <w:rsid w:val="00011E60"/>
    <w:rsid w:val="00011EF2"/>
    <w:rsid w:val="00012355"/>
    <w:rsid w:val="000124AF"/>
    <w:rsid w:val="000124F3"/>
    <w:rsid w:val="00012670"/>
    <w:rsid w:val="000126C3"/>
    <w:rsid w:val="00012E5B"/>
    <w:rsid w:val="0001365E"/>
    <w:rsid w:val="00013B6F"/>
    <w:rsid w:val="000142F4"/>
    <w:rsid w:val="000143E3"/>
    <w:rsid w:val="000146F7"/>
    <w:rsid w:val="00014A1D"/>
    <w:rsid w:val="00014AE7"/>
    <w:rsid w:val="00015211"/>
    <w:rsid w:val="0001571B"/>
    <w:rsid w:val="000159C8"/>
    <w:rsid w:val="000159E7"/>
    <w:rsid w:val="000159EA"/>
    <w:rsid w:val="00015C8D"/>
    <w:rsid w:val="00016B6F"/>
    <w:rsid w:val="00016DF2"/>
    <w:rsid w:val="00016EFC"/>
    <w:rsid w:val="00017266"/>
    <w:rsid w:val="000172E5"/>
    <w:rsid w:val="00017630"/>
    <w:rsid w:val="000178F9"/>
    <w:rsid w:val="00017936"/>
    <w:rsid w:val="00017979"/>
    <w:rsid w:val="00017BE7"/>
    <w:rsid w:val="00017D86"/>
    <w:rsid w:val="00017E70"/>
    <w:rsid w:val="00017F60"/>
    <w:rsid w:val="0002097C"/>
    <w:rsid w:val="00020A98"/>
    <w:rsid w:val="00020B59"/>
    <w:rsid w:val="00020C3A"/>
    <w:rsid w:val="00020F47"/>
    <w:rsid w:val="00021616"/>
    <w:rsid w:val="000217A0"/>
    <w:rsid w:val="00021C80"/>
    <w:rsid w:val="0002215A"/>
    <w:rsid w:val="00022219"/>
    <w:rsid w:val="00022490"/>
    <w:rsid w:val="000224BB"/>
    <w:rsid w:val="000225A2"/>
    <w:rsid w:val="000227B3"/>
    <w:rsid w:val="00022B4E"/>
    <w:rsid w:val="00022D48"/>
    <w:rsid w:val="00022F4D"/>
    <w:rsid w:val="0002300F"/>
    <w:rsid w:val="00023423"/>
    <w:rsid w:val="00023556"/>
    <w:rsid w:val="00023705"/>
    <w:rsid w:val="00024010"/>
    <w:rsid w:val="00024050"/>
    <w:rsid w:val="00024256"/>
    <w:rsid w:val="000242E5"/>
    <w:rsid w:val="00024452"/>
    <w:rsid w:val="000245C0"/>
    <w:rsid w:val="00024A81"/>
    <w:rsid w:val="0002508D"/>
    <w:rsid w:val="00025778"/>
    <w:rsid w:val="00025B4C"/>
    <w:rsid w:val="00025D3C"/>
    <w:rsid w:val="00025DBD"/>
    <w:rsid w:val="00025FEB"/>
    <w:rsid w:val="000262A6"/>
    <w:rsid w:val="000264D0"/>
    <w:rsid w:val="0002671A"/>
    <w:rsid w:val="000274A5"/>
    <w:rsid w:val="000276AE"/>
    <w:rsid w:val="00027F74"/>
    <w:rsid w:val="00030143"/>
    <w:rsid w:val="000301F5"/>
    <w:rsid w:val="0003070B"/>
    <w:rsid w:val="0003078D"/>
    <w:rsid w:val="000307E0"/>
    <w:rsid w:val="00030AAB"/>
    <w:rsid w:val="000315AE"/>
    <w:rsid w:val="00031683"/>
    <w:rsid w:val="000316E4"/>
    <w:rsid w:val="00031798"/>
    <w:rsid w:val="00031813"/>
    <w:rsid w:val="0003190F"/>
    <w:rsid w:val="00031C20"/>
    <w:rsid w:val="000325D3"/>
    <w:rsid w:val="00032817"/>
    <w:rsid w:val="0003303F"/>
    <w:rsid w:val="000337CA"/>
    <w:rsid w:val="00033F1F"/>
    <w:rsid w:val="0003490F"/>
    <w:rsid w:val="00034A35"/>
    <w:rsid w:val="00034CDC"/>
    <w:rsid w:val="00035A85"/>
    <w:rsid w:val="00036063"/>
    <w:rsid w:val="0003625E"/>
    <w:rsid w:val="000363D5"/>
    <w:rsid w:val="00036BB6"/>
    <w:rsid w:val="00036C2B"/>
    <w:rsid w:val="00036E1A"/>
    <w:rsid w:val="00036E1C"/>
    <w:rsid w:val="00036EB2"/>
    <w:rsid w:val="00037179"/>
    <w:rsid w:val="000379A5"/>
    <w:rsid w:val="00037C79"/>
    <w:rsid w:val="00040108"/>
    <w:rsid w:val="00040332"/>
    <w:rsid w:val="00040C1B"/>
    <w:rsid w:val="00040E0A"/>
    <w:rsid w:val="00041065"/>
    <w:rsid w:val="00041522"/>
    <w:rsid w:val="0004168E"/>
    <w:rsid w:val="000417AE"/>
    <w:rsid w:val="000418FC"/>
    <w:rsid w:val="0004198C"/>
    <w:rsid w:val="0004226A"/>
    <w:rsid w:val="000426D5"/>
    <w:rsid w:val="00042785"/>
    <w:rsid w:val="00042BB8"/>
    <w:rsid w:val="00042D5B"/>
    <w:rsid w:val="00042E45"/>
    <w:rsid w:val="0004303A"/>
    <w:rsid w:val="00043500"/>
    <w:rsid w:val="000435E6"/>
    <w:rsid w:val="000438D2"/>
    <w:rsid w:val="000439DB"/>
    <w:rsid w:val="00043EEF"/>
    <w:rsid w:val="00043F57"/>
    <w:rsid w:val="00044345"/>
    <w:rsid w:val="000445FD"/>
    <w:rsid w:val="00044677"/>
    <w:rsid w:val="0004476B"/>
    <w:rsid w:val="00044C6E"/>
    <w:rsid w:val="00044FF8"/>
    <w:rsid w:val="00045003"/>
    <w:rsid w:val="000451FE"/>
    <w:rsid w:val="0004557C"/>
    <w:rsid w:val="0004572C"/>
    <w:rsid w:val="0004584D"/>
    <w:rsid w:val="000466BC"/>
    <w:rsid w:val="00046752"/>
    <w:rsid w:val="00046FB8"/>
    <w:rsid w:val="00046FCA"/>
    <w:rsid w:val="0004759C"/>
    <w:rsid w:val="00047B0D"/>
    <w:rsid w:val="00047E71"/>
    <w:rsid w:val="00047F42"/>
    <w:rsid w:val="0005038E"/>
    <w:rsid w:val="00050608"/>
    <w:rsid w:val="00050861"/>
    <w:rsid w:val="00051372"/>
    <w:rsid w:val="00051A48"/>
    <w:rsid w:val="00051B0F"/>
    <w:rsid w:val="00051DA4"/>
    <w:rsid w:val="00051F78"/>
    <w:rsid w:val="00052012"/>
    <w:rsid w:val="00052869"/>
    <w:rsid w:val="000529C3"/>
    <w:rsid w:val="0005314E"/>
    <w:rsid w:val="000533E6"/>
    <w:rsid w:val="000533F6"/>
    <w:rsid w:val="000534E9"/>
    <w:rsid w:val="000535E6"/>
    <w:rsid w:val="000537ED"/>
    <w:rsid w:val="00053950"/>
    <w:rsid w:val="000541BE"/>
    <w:rsid w:val="0005425D"/>
    <w:rsid w:val="000542A2"/>
    <w:rsid w:val="0005444B"/>
    <w:rsid w:val="000549B2"/>
    <w:rsid w:val="00054A9B"/>
    <w:rsid w:val="00054DD3"/>
    <w:rsid w:val="00054EB3"/>
    <w:rsid w:val="000556C6"/>
    <w:rsid w:val="000556D4"/>
    <w:rsid w:val="00055A44"/>
    <w:rsid w:val="00055AA4"/>
    <w:rsid w:val="00055C9D"/>
    <w:rsid w:val="000564C8"/>
    <w:rsid w:val="00056A23"/>
    <w:rsid w:val="00056EF0"/>
    <w:rsid w:val="0005714E"/>
    <w:rsid w:val="00057983"/>
    <w:rsid w:val="00057AE0"/>
    <w:rsid w:val="00060124"/>
    <w:rsid w:val="00060186"/>
    <w:rsid w:val="00060391"/>
    <w:rsid w:val="00060D9A"/>
    <w:rsid w:val="00060EA2"/>
    <w:rsid w:val="00060EE2"/>
    <w:rsid w:val="00060F4E"/>
    <w:rsid w:val="000610AA"/>
    <w:rsid w:val="00061923"/>
    <w:rsid w:val="0006197E"/>
    <w:rsid w:val="00061CBE"/>
    <w:rsid w:val="000621E9"/>
    <w:rsid w:val="00062272"/>
    <w:rsid w:val="000625F6"/>
    <w:rsid w:val="0006266F"/>
    <w:rsid w:val="00062B54"/>
    <w:rsid w:val="00062C04"/>
    <w:rsid w:val="000632C0"/>
    <w:rsid w:val="000633C9"/>
    <w:rsid w:val="00063825"/>
    <w:rsid w:val="000643BE"/>
    <w:rsid w:val="000643D8"/>
    <w:rsid w:val="000647D4"/>
    <w:rsid w:val="000654C7"/>
    <w:rsid w:val="00065A3B"/>
    <w:rsid w:val="00065D0F"/>
    <w:rsid w:val="00065E49"/>
    <w:rsid w:val="00065F1B"/>
    <w:rsid w:val="000660DD"/>
    <w:rsid w:val="00066A8F"/>
    <w:rsid w:val="00066E6C"/>
    <w:rsid w:val="00066F3B"/>
    <w:rsid w:val="00067108"/>
    <w:rsid w:val="00067176"/>
    <w:rsid w:val="00067305"/>
    <w:rsid w:val="000674D7"/>
    <w:rsid w:val="00067536"/>
    <w:rsid w:val="0006767A"/>
    <w:rsid w:val="000678B0"/>
    <w:rsid w:val="00067B47"/>
    <w:rsid w:val="000702C0"/>
    <w:rsid w:val="00070337"/>
    <w:rsid w:val="00070595"/>
    <w:rsid w:val="00070632"/>
    <w:rsid w:val="00070703"/>
    <w:rsid w:val="00070755"/>
    <w:rsid w:val="00070806"/>
    <w:rsid w:val="00070853"/>
    <w:rsid w:val="00070B81"/>
    <w:rsid w:val="00070BA7"/>
    <w:rsid w:val="00070DD5"/>
    <w:rsid w:val="00070DD6"/>
    <w:rsid w:val="0007109D"/>
    <w:rsid w:val="0007110D"/>
    <w:rsid w:val="00071597"/>
    <w:rsid w:val="00071D6C"/>
    <w:rsid w:val="00071DBD"/>
    <w:rsid w:val="0007246D"/>
    <w:rsid w:val="00073184"/>
    <w:rsid w:val="000732C8"/>
    <w:rsid w:val="000733D7"/>
    <w:rsid w:val="00073608"/>
    <w:rsid w:val="00073A3E"/>
    <w:rsid w:val="00073E00"/>
    <w:rsid w:val="00074282"/>
    <w:rsid w:val="000748B0"/>
    <w:rsid w:val="000749B1"/>
    <w:rsid w:val="00074E09"/>
    <w:rsid w:val="00075072"/>
    <w:rsid w:val="000750E3"/>
    <w:rsid w:val="0007515B"/>
    <w:rsid w:val="00075169"/>
    <w:rsid w:val="00075619"/>
    <w:rsid w:val="000757EB"/>
    <w:rsid w:val="00075CE6"/>
    <w:rsid w:val="00075DF8"/>
    <w:rsid w:val="000761B7"/>
    <w:rsid w:val="0007644D"/>
    <w:rsid w:val="00076631"/>
    <w:rsid w:val="000767A3"/>
    <w:rsid w:val="00076C8C"/>
    <w:rsid w:val="00076CCD"/>
    <w:rsid w:val="00076F2A"/>
    <w:rsid w:val="00076F66"/>
    <w:rsid w:val="00076F9C"/>
    <w:rsid w:val="000771DE"/>
    <w:rsid w:val="000772D0"/>
    <w:rsid w:val="00077544"/>
    <w:rsid w:val="000779C2"/>
    <w:rsid w:val="00080DB1"/>
    <w:rsid w:val="00080EAA"/>
    <w:rsid w:val="0008124B"/>
    <w:rsid w:val="00081769"/>
    <w:rsid w:val="000817D1"/>
    <w:rsid w:val="00081A1D"/>
    <w:rsid w:val="00081B18"/>
    <w:rsid w:val="000824F5"/>
    <w:rsid w:val="00082A03"/>
    <w:rsid w:val="00082B0F"/>
    <w:rsid w:val="00082B5A"/>
    <w:rsid w:val="00082E90"/>
    <w:rsid w:val="00082FAC"/>
    <w:rsid w:val="000833B5"/>
    <w:rsid w:val="00083825"/>
    <w:rsid w:val="00083860"/>
    <w:rsid w:val="00083931"/>
    <w:rsid w:val="000839D2"/>
    <w:rsid w:val="00083CCB"/>
    <w:rsid w:val="00083EB6"/>
    <w:rsid w:val="00083EDC"/>
    <w:rsid w:val="000840E4"/>
    <w:rsid w:val="00084119"/>
    <w:rsid w:val="000844B4"/>
    <w:rsid w:val="00084678"/>
    <w:rsid w:val="00084773"/>
    <w:rsid w:val="000847F5"/>
    <w:rsid w:val="00084896"/>
    <w:rsid w:val="000849D9"/>
    <w:rsid w:val="00084F18"/>
    <w:rsid w:val="000852BD"/>
    <w:rsid w:val="000853BE"/>
    <w:rsid w:val="000854A5"/>
    <w:rsid w:val="000855B7"/>
    <w:rsid w:val="000858CF"/>
    <w:rsid w:val="000859F7"/>
    <w:rsid w:val="00085BCF"/>
    <w:rsid w:val="00086081"/>
    <w:rsid w:val="00086826"/>
    <w:rsid w:val="00086C31"/>
    <w:rsid w:val="00086F40"/>
    <w:rsid w:val="00086FD3"/>
    <w:rsid w:val="0008725C"/>
    <w:rsid w:val="00087D56"/>
    <w:rsid w:val="00087E4E"/>
    <w:rsid w:val="00087EF6"/>
    <w:rsid w:val="00090014"/>
    <w:rsid w:val="0009054E"/>
    <w:rsid w:val="00090666"/>
    <w:rsid w:val="00090C60"/>
    <w:rsid w:val="00090CB7"/>
    <w:rsid w:val="00091020"/>
    <w:rsid w:val="000911B4"/>
    <w:rsid w:val="0009140A"/>
    <w:rsid w:val="00091462"/>
    <w:rsid w:val="000915D1"/>
    <w:rsid w:val="00091692"/>
    <w:rsid w:val="000916B3"/>
    <w:rsid w:val="0009195F"/>
    <w:rsid w:val="000919D4"/>
    <w:rsid w:val="000919F5"/>
    <w:rsid w:val="00091BE0"/>
    <w:rsid w:val="00091CD4"/>
    <w:rsid w:val="00091DF7"/>
    <w:rsid w:val="00091E96"/>
    <w:rsid w:val="00091EC9"/>
    <w:rsid w:val="00091F11"/>
    <w:rsid w:val="0009206F"/>
    <w:rsid w:val="0009228C"/>
    <w:rsid w:val="000922C4"/>
    <w:rsid w:val="00092592"/>
    <w:rsid w:val="0009271E"/>
    <w:rsid w:val="000927F6"/>
    <w:rsid w:val="00092FE8"/>
    <w:rsid w:val="00093235"/>
    <w:rsid w:val="000932FB"/>
    <w:rsid w:val="000934AF"/>
    <w:rsid w:val="000934D6"/>
    <w:rsid w:val="0009386A"/>
    <w:rsid w:val="00093BAD"/>
    <w:rsid w:val="00093D63"/>
    <w:rsid w:val="000944AF"/>
    <w:rsid w:val="000945C8"/>
    <w:rsid w:val="000945DE"/>
    <w:rsid w:val="00094670"/>
    <w:rsid w:val="000947E5"/>
    <w:rsid w:val="00094AEC"/>
    <w:rsid w:val="00094C1F"/>
    <w:rsid w:val="00094E56"/>
    <w:rsid w:val="00095140"/>
    <w:rsid w:val="00095587"/>
    <w:rsid w:val="000956E3"/>
    <w:rsid w:val="00095935"/>
    <w:rsid w:val="000959BC"/>
    <w:rsid w:val="00095BA0"/>
    <w:rsid w:val="00095CC7"/>
    <w:rsid w:val="00095F36"/>
    <w:rsid w:val="00096042"/>
    <w:rsid w:val="0009604E"/>
    <w:rsid w:val="00096346"/>
    <w:rsid w:val="0009693B"/>
    <w:rsid w:val="00097126"/>
    <w:rsid w:val="00097301"/>
    <w:rsid w:val="00097492"/>
    <w:rsid w:val="00097B54"/>
    <w:rsid w:val="00097BE8"/>
    <w:rsid w:val="00097D7C"/>
    <w:rsid w:val="00097D88"/>
    <w:rsid w:val="000A03C6"/>
    <w:rsid w:val="000A0AA8"/>
    <w:rsid w:val="000A0F04"/>
    <w:rsid w:val="000A1176"/>
    <w:rsid w:val="000A17D7"/>
    <w:rsid w:val="000A1C0F"/>
    <w:rsid w:val="000A1FCC"/>
    <w:rsid w:val="000A1FDA"/>
    <w:rsid w:val="000A2392"/>
    <w:rsid w:val="000A25C7"/>
    <w:rsid w:val="000A2606"/>
    <w:rsid w:val="000A275A"/>
    <w:rsid w:val="000A289C"/>
    <w:rsid w:val="000A2C8A"/>
    <w:rsid w:val="000A2E57"/>
    <w:rsid w:val="000A328B"/>
    <w:rsid w:val="000A3854"/>
    <w:rsid w:val="000A3AE5"/>
    <w:rsid w:val="000A3B6B"/>
    <w:rsid w:val="000A4C81"/>
    <w:rsid w:val="000A4CAA"/>
    <w:rsid w:val="000A5818"/>
    <w:rsid w:val="000A583F"/>
    <w:rsid w:val="000A58E6"/>
    <w:rsid w:val="000A5907"/>
    <w:rsid w:val="000A5BD5"/>
    <w:rsid w:val="000A5EEF"/>
    <w:rsid w:val="000A5F87"/>
    <w:rsid w:val="000A636F"/>
    <w:rsid w:val="000A63AE"/>
    <w:rsid w:val="000A656A"/>
    <w:rsid w:val="000A66C1"/>
    <w:rsid w:val="000A66F2"/>
    <w:rsid w:val="000A698A"/>
    <w:rsid w:val="000A6D68"/>
    <w:rsid w:val="000A6E18"/>
    <w:rsid w:val="000A7C14"/>
    <w:rsid w:val="000B02DD"/>
    <w:rsid w:val="000B0522"/>
    <w:rsid w:val="000B1708"/>
    <w:rsid w:val="000B17DB"/>
    <w:rsid w:val="000B1B88"/>
    <w:rsid w:val="000B1CC2"/>
    <w:rsid w:val="000B212A"/>
    <w:rsid w:val="000B21D3"/>
    <w:rsid w:val="000B2AF7"/>
    <w:rsid w:val="000B316D"/>
    <w:rsid w:val="000B350E"/>
    <w:rsid w:val="000B351E"/>
    <w:rsid w:val="000B39F7"/>
    <w:rsid w:val="000B3B03"/>
    <w:rsid w:val="000B3B4C"/>
    <w:rsid w:val="000B3B60"/>
    <w:rsid w:val="000B3D49"/>
    <w:rsid w:val="000B3FF5"/>
    <w:rsid w:val="000B440F"/>
    <w:rsid w:val="000B4439"/>
    <w:rsid w:val="000B476F"/>
    <w:rsid w:val="000B4AEB"/>
    <w:rsid w:val="000B4CBF"/>
    <w:rsid w:val="000B4D0E"/>
    <w:rsid w:val="000B54DE"/>
    <w:rsid w:val="000B5A12"/>
    <w:rsid w:val="000B5DFC"/>
    <w:rsid w:val="000B5FEA"/>
    <w:rsid w:val="000B6011"/>
    <w:rsid w:val="000B602F"/>
    <w:rsid w:val="000B637C"/>
    <w:rsid w:val="000B649B"/>
    <w:rsid w:val="000B649F"/>
    <w:rsid w:val="000B66D4"/>
    <w:rsid w:val="000B67CC"/>
    <w:rsid w:val="000B7471"/>
    <w:rsid w:val="000B779D"/>
    <w:rsid w:val="000B7B86"/>
    <w:rsid w:val="000B7E5B"/>
    <w:rsid w:val="000B7FC8"/>
    <w:rsid w:val="000C07D0"/>
    <w:rsid w:val="000C09E8"/>
    <w:rsid w:val="000C0EE3"/>
    <w:rsid w:val="000C129E"/>
    <w:rsid w:val="000C131C"/>
    <w:rsid w:val="000C1329"/>
    <w:rsid w:val="000C1943"/>
    <w:rsid w:val="000C1C0C"/>
    <w:rsid w:val="000C1FB5"/>
    <w:rsid w:val="000C217E"/>
    <w:rsid w:val="000C266F"/>
    <w:rsid w:val="000C2988"/>
    <w:rsid w:val="000C2EA5"/>
    <w:rsid w:val="000C2F82"/>
    <w:rsid w:val="000C3431"/>
    <w:rsid w:val="000C3C43"/>
    <w:rsid w:val="000C3ED6"/>
    <w:rsid w:val="000C46AD"/>
    <w:rsid w:val="000C47A3"/>
    <w:rsid w:val="000C498F"/>
    <w:rsid w:val="000C49AF"/>
    <w:rsid w:val="000C4C6C"/>
    <w:rsid w:val="000C4F37"/>
    <w:rsid w:val="000C529F"/>
    <w:rsid w:val="000C5586"/>
    <w:rsid w:val="000C5644"/>
    <w:rsid w:val="000C5664"/>
    <w:rsid w:val="000C57ED"/>
    <w:rsid w:val="000C5A81"/>
    <w:rsid w:val="000C5CDD"/>
    <w:rsid w:val="000C5D3C"/>
    <w:rsid w:val="000C5ED2"/>
    <w:rsid w:val="000C5F9B"/>
    <w:rsid w:val="000C62C7"/>
    <w:rsid w:val="000C65E7"/>
    <w:rsid w:val="000C6CC8"/>
    <w:rsid w:val="000C6D77"/>
    <w:rsid w:val="000C6F50"/>
    <w:rsid w:val="000C7248"/>
    <w:rsid w:val="000C7641"/>
    <w:rsid w:val="000C7A23"/>
    <w:rsid w:val="000C7BB8"/>
    <w:rsid w:val="000C7E0F"/>
    <w:rsid w:val="000D00C8"/>
    <w:rsid w:val="000D0964"/>
    <w:rsid w:val="000D0B6E"/>
    <w:rsid w:val="000D0DDC"/>
    <w:rsid w:val="000D0FE9"/>
    <w:rsid w:val="000D118D"/>
    <w:rsid w:val="000D1D99"/>
    <w:rsid w:val="000D20F7"/>
    <w:rsid w:val="000D235E"/>
    <w:rsid w:val="000D249C"/>
    <w:rsid w:val="000D27EF"/>
    <w:rsid w:val="000D2BB3"/>
    <w:rsid w:val="000D2F20"/>
    <w:rsid w:val="000D2F23"/>
    <w:rsid w:val="000D375F"/>
    <w:rsid w:val="000D3A90"/>
    <w:rsid w:val="000D3B91"/>
    <w:rsid w:val="000D4459"/>
    <w:rsid w:val="000D4799"/>
    <w:rsid w:val="000D4951"/>
    <w:rsid w:val="000D5A7C"/>
    <w:rsid w:val="000D5CF0"/>
    <w:rsid w:val="000D5E3D"/>
    <w:rsid w:val="000D63F6"/>
    <w:rsid w:val="000D671F"/>
    <w:rsid w:val="000D6B39"/>
    <w:rsid w:val="000D714C"/>
    <w:rsid w:val="000D724A"/>
    <w:rsid w:val="000D781A"/>
    <w:rsid w:val="000D7825"/>
    <w:rsid w:val="000D7BDA"/>
    <w:rsid w:val="000D7CB3"/>
    <w:rsid w:val="000D7ECB"/>
    <w:rsid w:val="000D7F6A"/>
    <w:rsid w:val="000E03B0"/>
    <w:rsid w:val="000E0645"/>
    <w:rsid w:val="000E09CC"/>
    <w:rsid w:val="000E09F0"/>
    <w:rsid w:val="000E0B19"/>
    <w:rsid w:val="000E1263"/>
    <w:rsid w:val="000E1318"/>
    <w:rsid w:val="000E13A2"/>
    <w:rsid w:val="000E13A3"/>
    <w:rsid w:val="000E1581"/>
    <w:rsid w:val="000E19F3"/>
    <w:rsid w:val="000E1A9B"/>
    <w:rsid w:val="000E1C5A"/>
    <w:rsid w:val="000E1F16"/>
    <w:rsid w:val="000E23A0"/>
    <w:rsid w:val="000E2704"/>
    <w:rsid w:val="000E283A"/>
    <w:rsid w:val="000E2E07"/>
    <w:rsid w:val="000E3434"/>
    <w:rsid w:val="000E377D"/>
    <w:rsid w:val="000E3EE2"/>
    <w:rsid w:val="000E4129"/>
    <w:rsid w:val="000E42FF"/>
    <w:rsid w:val="000E431A"/>
    <w:rsid w:val="000E465A"/>
    <w:rsid w:val="000E473A"/>
    <w:rsid w:val="000E495C"/>
    <w:rsid w:val="000E4BA3"/>
    <w:rsid w:val="000E4F4A"/>
    <w:rsid w:val="000E53BB"/>
    <w:rsid w:val="000E544A"/>
    <w:rsid w:val="000E5628"/>
    <w:rsid w:val="000E5667"/>
    <w:rsid w:val="000E5732"/>
    <w:rsid w:val="000E5744"/>
    <w:rsid w:val="000E6084"/>
    <w:rsid w:val="000E60EB"/>
    <w:rsid w:val="000E6109"/>
    <w:rsid w:val="000E6161"/>
    <w:rsid w:val="000E6516"/>
    <w:rsid w:val="000E69FA"/>
    <w:rsid w:val="000E6A3A"/>
    <w:rsid w:val="000E6AC0"/>
    <w:rsid w:val="000E6AFB"/>
    <w:rsid w:val="000E6DCC"/>
    <w:rsid w:val="000E7661"/>
    <w:rsid w:val="000E7B2D"/>
    <w:rsid w:val="000E7E4F"/>
    <w:rsid w:val="000F01B7"/>
    <w:rsid w:val="000F04B1"/>
    <w:rsid w:val="000F1EC8"/>
    <w:rsid w:val="000F1F4B"/>
    <w:rsid w:val="000F2016"/>
    <w:rsid w:val="000F212E"/>
    <w:rsid w:val="000F2826"/>
    <w:rsid w:val="000F30D1"/>
    <w:rsid w:val="000F32B3"/>
    <w:rsid w:val="000F37DB"/>
    <w:rsid w:val="000F3A0C"/>
    <w:rsid w:val="000F3CFE"/>
    <w:rsid w:val="000F400B"/>
    <w:rsid w:val="000F4654"/>
    <w:rsid w:val="000F4F9B"/>
    <w:rsid w:val="000F5897"/>
    <w:rsid w:val="000F59F5"/>
    <w:rsid w:val="000F5C0B"/>
    <w:rsid w:val="000F61B5"/>
    <w:rsid w:val="000F6660"/>
    <w:rsid w:val="000F7049"/>
    <w:rsid w:val="000F77C8"/>
    <w:rsid w:val="000F7953"/>
    <w:rsid w:val="000F7F62"/>
    <w:rsid w:val="00100108"/>
    <w:rsid w:val="0010022B"/>
    <w:rsid w:val="001002C7"/>
    <w:rsid w:val="0010063B"/>
    <w:rsid w:val="00100715"/>
    <w:rsid w:val="00100BF9"/>
    <w:rsid w:val="00100D67"/>
    <w:rsid w:val="00101017"/>
    <w:rsid w:val="001013A8"/>
    <w:rsid w:val="0010150B"/>
    <w:rsid w:val="00101593"/>
    <w:rsid w:val="001015C5"/>
    <w:rsid w:val="001019C4"/>
    <w:rsid w:val="0010233A"/>
    <w:rsid w:val="00102505"/>
    <w:rsid w:val="00102D1D"/>
    <w:rsid w:val="00102E7A"/>
    <w:rsid w:val="00102F79"/>
    <w:rsid w:val="00103BEC"/>
    <w:rsid w:val="00103EFC"/>
    <w:rsid w:val="00104023"/>
    <w:rsid w:val="00104098"/>
    <w:rsid w:val="001044A2"/>
    <w:rsid w:val="00104771"/>
    <w:rsid w:val="00104A87"/>
    <w:rsid w:val="0010524F"/>
    <w:rsid w:val="001052AD"/>
    <w:rsid w:val="00105475"/>
    <w:rsid w:val="0010584F"/>
    <w:rsid w:val="00105936"/>
    <w:rsid w:val="00106161"/>
    <w:rsid w:val="00106317"/>
    <w:rsid w:val="00106328"/>
    <w:rsid w:val="0010681D"/>
    <w:rsid w:val="001068B3"/>
    <w:rsid w:val="001068E7"/>
    <w:rsid w:val="00106C69"/>
    <w:rsid w:val="00106D39"/>
    <w:rsid w:val="001075E9"/>
    <w:rsid w:val="00107D60"/>
    <w:rsid w:val="0011007B"/>
    <w:rsid w:val="001100DA"/>
    <w:rsid w:val="001104B2"/>
    <w:rsid w:val="001110E3"/>
    <w:rsid w:val="00111147"/>
    <w:rsid w:val="0011114C"/>
    <w:rsid w:val="00111249"/>
    <w:rsid w:val="001117D6"/>
    <w:rsid w:val="00111FCA"/>
    <w:rsid w:val="00112171"/>
    <w:rsid w:val="00112282"/>
    <w:rsid w:val="001122BD"/>
    <w:rsid w:val="0011236A"/>
    <w:rsid w:val="00112519"/>
    <w:rsid w:val="00112692"/>
    <w:rsid w:val="001126B5"/>
    <w:rsid w:val="00112859"/>
    <w:rsid w:val="001129D6"/>
    <w:rsid w:val="00112CF6"/>
    <w:rsid w:val="00113333"/>
    <w:rsid w:val="00113686"/>
    <w:rsid w:val="001136CD"/>
    <w:rsid w:val="00113990"/>
    <w:rsid w:val="001142C2"/>
    <w:rsid w:val="001143DA"/>
    <w:rsid w:val="00114A26"/>
    <w:rsid w:val="00114AE5"/>
    <w:rsid w:val="001157D6"/>
    <w:rsid w:val="001159BC"/>
    <w:rsid w:val="00115DDB"/>
    <w:rsid w:val="0011659E"/>
    <w:rsid w:val="0011662E"/>
    <w:rsid w:val="001167BC"/>
    <w:rsid w:val="00116880"/>
    <w:rsid w:val="001168F6"/>
    <w:rsid w:val="001169DB"/>
    <w:rsid w:val="00117022"/>
    <w:rsid w:val="0011767B"/>
    <w:rsid w:val="001178A9"/>
    <w:rsid w:val="00117FA3"/>
    <w:rsid w:val="00120001"/>
    <w:rsid w:val="00120063"/>
    <w:rsid w:val="001200FA"/>
    <w:rsid w:val="00120477"/>
    <w:rsid w:val="0012063A"/>
    <w:rsid w:val="0012066A"/>
    <w:rsid w:val="00120BD8"/>
    <w:rsid w:val="00120BFC"/>
    <w:rsid w:val="00120C22"/>
    <w:rsid w:val="00121023"/>
    <w:rsid w:val="001214E3"/>
    <w:rsid w:val="00121677"/>
    <w:rsid w:val="0012187D"/>
    <w:rsid w:val="00121CFD"/>
    <w:rsid w:val="00121E12"/>
    <w:rsid w:val="0012236E"/>
    <w:rsid w:val="001223F5"/>
    <w:rsid w:val="001224FB"/>
    <w:rsid w:val="00122F86"/>
    <w:rsid w:val="0012316B"/>
    <w:rsid w:val="001231F2"/>
    <w:rsid w:val="0012345C"/>
    <w:rsid w:val="0012345F"/>
    <w:rsid w:val="0012352D"/>
    <w:rsid w:val="001239DF"/>
    <w:rsid w:val="00123C82"/>
    <w:rsid w:val="00123CD9"/>
    <w:rsid w:val="00123E3C"/>
    <w:rsid w:val="00124531"/>
    <w:rsid w:val="0012475B"/>
    <w:rsid w:val="00124B7F"/>
    <w:rsid w:val="00124C71"/>
    <w:rsid w:val="00125096"/>
    <w:rsid w:val="00125198"/>
    <w:rsid w:val="00125542"/>
    <w:rsid w:val="0012566A"/>
    <w:rsid w:val="001257AE"/>
    <w:rsid w:val="001259F1"/>
    <w:rsid w:val="0012605B"/>
    <w:rsid w:val="001260D1"/>
    <w:rsid w:val="00126403"/>
    <w:rsid w:val="0012699E"/>
    <w:rsid w:val="001269AF"/>
    <w:rsid w:val="00126EFC"/>
    <w:rsid w:val="00127166"/>
    <w:rsid w:val="00127267"/>
    <w:rsid w:val="00127AA7"/>
    <w:rsid w:val="00127B46"/>
    <w:rsid w:val="00127C8C"/>
    <w:rsid w:val="00127D94"/>
    <w:rsid w:val="00127DB1"/>
    <w:rsid w:val="00127F1E"/>
    <w:rsid w:val="001300B3"/>
    <w:rsid w:val="001301DE"/>
    <w:rsid w:val="00130EDA"/>
    <w:rsid w:val="001311D6"/>
    <w:rsid w:val="001317DD"/>
    <w:rsid w:val="00131D76"/>
    <w:rsid w:val="00132345"/>
    <w:rsid w:val="00132468"/>
    <w:rsid w:val="00132895"/>
    <w:rsid w:val="00132ABE"/>
    <w:rsid w:val="00132C1E"/>
    <w:rsid w:val="00132DF1"/>
    <w:rsid w:val="00132FFF"/>
    <w:rsid w:val="001331D9"/>
    <w:rsid w:val="0013326F"/>
    <w:rsid w:val="0013345B"/>
    <w:rsid w:val="00133894"/>
    <w:rsid w:val="00133DB7"/>
    <w:rsid w:val="00133DBE"/>
    <w:rsid w:val="00133E43"/>
    <w:rsid w:val="00133F4A"/>
    <w:rsid w:val="001343DF"/>
    <w:rsid w:val="0013445C"/>
    <w:rsid w:val="0013482B"/>
    <w:rsid w:val="00134E95"/>
    <w:rsid w:val="001351BD"/>
    <w:rsid w:val="00135CE9"/>
    <w:rsid w:val="00135DA9"/>
    <w:rsid w:val="001363A6"/>
    <w:rsid w:val="001364F1"/>
    <w:rsid w:val="00136669"/>
    <w:rsid w:val="001366F6"/>
    <w:rsid w:val="00136812"/>
    <w:rsid w:val="00136EEF"/>
    <w:rsid w:val="00136F77"/>
    <w:rsid w:val="00137245"/>
    <w:rsid w:val="00137D38"/>
    <w:rsid w:val="00137E50"/>
    <w:rsid w:val="001404C8"/>
    <w:rsid w:val="00140732"/>
    <w:rsid w:val="001408ED"/>
    <w:rsid w:val="00140951"/>
    <w:rsid w:val="00140A72"/>
    <w:rsid w:val="00140AE1"/>
    <w:rsid w:val="00140EB3"/>
    <w:rsid w:val="00141A2F"/>
    <w:rsid w:val="00141C84"/>
    <w:rsid w:val="00141D31"/>
    <w:rsid w:val="00141E44"/>
    <w:rsid w:val="00141F13"/>
    <w:rsid w:val="001420D7"/>
    <w:rsid w:val="001423E6"/>
    <w:rsid w:val="00142640"/>
    <w:rsid w:val="00142706"/>
    <w:rsid w:val="00142A09"/>
    <w:rsid w:val="00142A47"/>
    <w:rsid w:val="00142B07"/>
    <w:rsid w:val="001433E6"/>
    <w:rsid w:val="00143678"/>
    <w:rsid w:val="00144681"/>
    <w:rsid w:val="00144C67"/>
    <w:rsid w:val="00144E78"/>
    <w:rsid w:val="00144E8A"/>
    <w:rsid w:val="0014543B"/>
    <w:rsid w:val="001454E6"/>
    <w:rsid w:val="00145F82"/>
    <w:rsid w:val="00145FA9"/>
    <w:rsid w:val="00146616"/>
    <w:rsid w:val="00146A78"/>
    <w:rsid w:val="00146A9C"/>
    <w:rsid w:val="00146CDF"/>
    <w:rsid w:val="00146D40"/>
    <w:rsid w:val="00146F0C"/>
    <w:rsid w:val="00147288"/>
    <w:rsid w:val="0014734B"/>
    <w:rsid w:val="0014743F"/>
    <w:rsid w:val="00147563"/>
    <w:rsid w:val="00147994"/>
    <w:rsid w:val="00147BBB"/>
    <w:rsid w:val="00150489"/>
    <w:rsid w:val="00150A18"/>
    <w:rsid w:val="00150CAF"/>
    <w:rsid w:val="0015134D"/>
    <w:rsid w:val="001515E3"/>
    <w:rsid w:val="00151608"/>
    <w:rsid w:val="00151680"/>
    <w:rsid w:val="00151AAE"/>
    <w:rsid w:val="00151C0B"/>
    <w:rsid w:val="00151D10"/>
    <w:rsid w:val="00151D4F"/>
    <w:rsid w:val="00152307"/>
    <w:rsid w:val="00152576"/>
    <w:rsid w:val="001528C6"/>
    <w:rsid w:val="00152E8F"/>
    <w:rsid w:val="001531FF"/>
    <w:rsid w:val="00153270"/>
    <w:rsid w:val="001536D8"/>
    <w:rsid w:val="00153B94"/>
    <w:rsid w:val="00153B9B"/>
    <w:rsid w:val="001544BF"/>
    <w:rsid w:val="00154530"/>
    <w:rsid w:val="00154798"/>
    <w:rsid w:val="00154E89"/>
    <w:rsid w:val="0015519B"/>
    <w:rsid w:val="00155E99"/>
    <w:rsid w:val="0015660D"/>
    <w:rsid w:val="00156AB1"/>
    <w:rsid w:val="00156C4F"/>
    <w:rsid w:val="00156E05"/>
    <w:rsid w:val="00157094"/>
    <w:rsid w:val="00157300"/>
    <w:rsid w:val="001573B7"/>
    <w:rsid w:val="001576AB"/>
    <w:rsid w:val="00157825"/>
    <w:rsid w:val="001578C9"/>
    <w:rsid w:val="00157A0F"/>
    <w:rsid w:val="00160166"/>
    <w:rsid w:val="0016041D"/>
    <w:rsid w:val="00160659"/>
    <w:rsid w:val="001606CE"/>
    <w:rsid w:val="00160E1B"/>
    <w:rsid w:val="00161394"/>
    <w:rsid w:val="00161422"/>
    <w:rsid w:val="0016166C"/>
    <w:rsid w:val="001616EC"/>
    <w:rsid w:val="001621B3"/>
    <w:rsid w:val="001623B5"/>
    <w:rsid w:val="001623D6"/>
    <w:rsid w:val="00162533"/>
    <w:rsid w:val="001628E9"/>
    <w:rsid w:val="00162F23"/>
    <w:rsid w:val="001637EE"/>
    <w:rsid w:val="00163806"/>
    <w:rsid w:val="0016398C"/>
    <w:rsid w:val="00163A53"/>
    <w:rsid w:val="00163AE0"/>
    <w:rsid w:val="00163DB8"/>
    <w:rsid w:val="00163E3B"/>
    <w:rsid w:val="00164285"/>
    <w:rsid w:val="0016437A"/>
    <w:rsid w:val="00164980"/>
    <w:rsid w:val="00164B51"/>
    <w:rsid w:val="0016500A"/>
    <w:rsid w:val="00165307"/>
    <w:rsid w:val="00165807"/>
    <w:rsid w:val="00165C7D"/>
    <w:rsid w:val="0016614F"/>
    <w:rsid w:val="00166E1F"/>
    <w:rsid w:val="001673CD"/>
    <w:rsid w:val="00167725"/>
    <w:rsid w:val="00167A09"/>
    <w:rsid w:val="00167B1D"/>
    <w:rsid w:val="00167BDA"/>
    <w:rsid w:val="001703CC"/>
    <w:rsid w:val="00170D8A"/>
    <w:rsid w:val="00170F80"/>
    <w:rsid w:val="001719B3"/>
    <w:rsid w:val="00171AA5"/>
    <w:rsid w:val="00171F5D"/>
    <w:rsid w:val="001720C3"/>
    <w:rsid w:val="001724B8"/>
    <w:rsid w:val="001724DB"/>
    <w:rsid w:val="0017294A"/>
    <w:rsid w:val="00172A4A"/>
    <w:rsid w:val="00172ABC"/>
    <w:rsid w:val="00172BA7"/>
    <w:rsid w:val="00172E64"/>
    <w:rsid w:val="00172F4A"/>
    <w:rsid w:val="0017301F"/>
    <w:rsid w:val="00173198"/>
    <w:rsid w:val="001737EC"/>
    <w:rsid w:val="0017389A"/>
    <w:rsid w:val="001739A9"/>
    <w:rsid w:val="001739BB"/>
    <w:rsid w:val="00173A7A"/>
    <w:rsid w:val="00173AF7"/>
    <w:rsid w:val="00173CAF"/>
    <w:rsid w:val="00174763"/>
    <w:rsid w:val="00174974"/>
    <w:rsid w:val="00174D8A"/>
    <w:rsid w:val="00175259"/>
    <w:rsid w:val="00175317"/>
    <w:rsid w:val="001753AB"/>
    <w:rsid w:val="0017550F"/>
    <w:rsid w:val="00175EAF"/>
    <w:rsid w:val="00175EC3"/>
    <w:rsid w:val="00175FD9"/>
    <w:rsid w:val="001762E5"/>
    <w:rsid w:val="00176942"/>
    <w:rsid w:val="00176CEF"/>
    <w:rsid w:val="00176D9A"/>
    <w:rsid w:val="00176D9B"/>
    <w:rsid w:val="001770F7"/>
    <w:rsid w:val="001772CB"/>
    <w:rsid w:val="0017738B"/>
    <w:rsid w:val="001779E3"/>
    <w:rsid w:val="00177A42"/>
    <w:rsid w:val="00180200"/>
    <w:rsid w:val="00180253"/>
    <w:rsid w:val="001804FB"/>
    <w:rsid w:val="0018056B"/>
    <w:rsid w:val="00180976"/>
    <w:rsid w:val="001810DD"/>
    <w:rsid w:val="00181779"/>
    <w:rsid w:val="00181BE4"/>
    <w:rsid w:val="00181F53"/>
    <w:rsid w:val="001826D2"/>
    <w:rsid w:val="0018292C"/>
    <w:rsid w:val="00182A13"/>
    <w:rsid w:val="00182E39"/>
    <w:rsid w:val="00182F84"/>
    <w:rsid w:val="00183466"/>
    <w:rsid w:val="001836BB"/>
    <w:rsid w:val="0018487E"/>
    <w:rsid w:val="001849A2"/>
    <w:rsid w:val="00184A89"/>
    <w:rsid w:val="00184B20"/>
    <w:rsid w:val="00184BE9"/>
    <w:rsid w:val="00184BF2"/>
    <w:rsid w:val="00184D54"/>
    <w:rsid w:val="00184E9A"/>
    <w:rsid w:val="001853AD"/>
    <w:rsid w:val="00185466"/>
    <w:rsid w:val="00185841"/>
    <w:rsid w:val="00185AF0"/>
    <w:rsid w:val="00185DE3"/>
    <w:rsid w:val="001861B7"/>
    <w:rsid w:val="00186235"/>
    <w:rsid w:val="00186979"/>
    <w:rsid w:val="00186E71"/>
    <w:rsid w:val="00186E8C"/>
    <w:rsid w:val="00186FF7"/>
    <w:rsid w:val="00187111"/>
    <w:rsid w:val="001876DB"/>
    <w:rsid w:val="001877A6"/>
    <w:rsid w:val="001878D8"/>
    <w:rsid w:val="001879C6"/>
    <w:rsid w:val="00187AD9"/>
    <w:rsid w:val="00187E10"/>
    <w:rsid w:val="00190200"/>
    <w:rsid w:val="00190244"/>
    <w:rsid w:val="00190471"/>
    <w:rsid w:val="001904D1"/>
    <w:rsid w:val="00190692"/>
    <w:rsid w:val="001906D7"/>
    <w:rsid w:val="00190738"/>
    <w:rsid w:val="00190A4C"/>
    <w:rsid w:val="00190BD1"/>
    <w:rsid w:val="00190CD4"/>
    <w:rsid w:val="00190DE6"/>
    <w:rsid w:val="001912D1"/>
    <w:rsid w:val="001915D4"/>
    <w:rsid w:val="001915D6"/>
    <w:rsid w:val="001917BB"/>
    <w:rsid w:val="00191DD1"/>
    <w:rsid w:val="0019255A"/>
    <w:rsid w:val="00192EAB"/>
    <w:rsid w:val="001930A7"/>
    <w:rsid w:val="00193102"/>
    <w:rsid w:val="00193459"/>
    <w:rsid w:val="0019376C"/>
    <w:rsid w:val="00193866"/>
    <w:rsid w:val="001939AE"/>
    <w:rsid w:val="00193E2A"/>
    <w:rsid w:val="00193ED3"/>
    <w:rsid w:val="00194052"/>
    <w:rsid w:val="0019412F"/>
    <w:rsid w:val="001947B6"/>
    <w:rsid w:val="00194BC9"/>
    <w:rsid w:val="00194C3D"/>
    <w:rsid w:val="00194EB3"/>
    <w:rsid w:val="0019501F"/>
    <w:rsid w:val="0019526A"/>
    <w:rsid w:val="001952D6"/>
    <w:rsid w:val="001952EA"/>
    <w:rsid w:val="00195589"/>
    <w:rsid w:val="00195635"/>
    <w:rsid w:val="00195B03"/>
    <w:rsid w:val="00195B59"/>
    <w:rsid w:val="00196438"/>
    <w:rsid w:val="00196674"/>
    <w:rsid w:val="00196700"/>
    <w:rsid w:val="001969EF"/>
    <w:rsid w:val="00196E05"/>
    <w:rsid w:val="00196FE6"/>
    <w:rsid w:val="00197162"/>
    <w:rsid w:val="001978DA"/>
    <w:rsid w:val="001A024D"/>
    <w:rsid w:val="001A052E"/>
    <w:rsid w:val="001A08BE"/>
    <w:rsid w:val="001A0BBA"/>
    <w:rsid w:val="001A0D87"/>
    <w:rsid w:val="001A1158"/>
    <w:rsid w:val="001A1529"/>
    <w:rsid w:val="001A1565"/>
    <w:rsid w:val="001A1607"/>
    <w:rsid w:val="001A18A3"/>
    <w:rsid w:val="001A1A42"/>
    <w:rsid w:val="001A1B1F"/>
    <w:rsid w:val="001A1ED9"/>
    <w:rsid w:val="001A210D"/>
    <w:rsid w:val="001A24E3"/>
    <w:rsid w:val="001A29F7"/>
    <w:rsid w:val="001A2F90"/>
    <w:rsid w:val="001A312C"/>
    <w:rsid w:val="001A3559"/>
    <w:rsid w:val="001A3845"/>
    <w:rsid w:val="001A3A2B"/>
    <w:rsid w:val="001A4145"/>
    <w:rsid w:val="001A44A5"/>
    <w:rsid w:val="001A49D5"/>
    <w:rsid w:val="001A4FB1"/>
    <w:rsid w:val="001A5404"/>
    <w:rsid w:val="001A5433"/>
    <w:rsid w:val="001A55AB"/>
    <w:rsid w:val="001A591F"/>
    <w:rsid w:val="001A5A4C"/>
    <w:rsid w:val="001A5AD8"/>
    <w:rsid w:val="001A63AD"/>
    <w:rsid w:val="001A63E7"/>
    <w:rsid w:val="001A6523"/>
    <w:rsid w:val="001B02F4"/>
    <w:rsid w:val="001B06F0"/>
    <w:rsid w:val="001B0702"/>
    <w:rsid w:val="001B0754"/>
    <w:rsid w:val="001B08B4"/>
    <w:rsid w:val="001B0C4B"/>
    <w:rsid w:val="001B0CB2"/>
    <w:rsid w:val="001B0CDC"/>
    <w:rsid w:val="001B0F94"/>
    <w:rsid w:val="001B11D7"/>
    <w:rsid w:val="001B1853"/>
    <w:rsid w:val="001B1867"/>
    <w:rsid w:val="001B1A4D"/>
    <w:rsid w:val="001B1CE2"/>
    <w:rsid w:val="001B1D27"/>
    <w:rsid w:val="001B206A"/>
    <w:rsid w:val="001B22FB"/>
    <w:rsid w:val="001B255D"/>
    <w:rsid w:val="001B2918"/>
    <w:rsid w:val="001B3582"/>
    <w:rsid w:val="001B3A51"/>
    <w:rsid w:val="001B3ED3"/>
    <w:rsid w:val="001B3F04"/>
    <w:rsid w:val="001B4372"/>
    <w:rsid w:val="001B47AB"/>
    <w:rsid w:val="001B4931"/>
    <w:rsid w:val="001B4A22"/>
    <w:rsid w:val="001B4DD0"/>
    <w:rsid w:val="001B5073"/>
    <w:rsid w:val="001B5209"/>
    <w:rsid w:val="001B5799"/>
    <w:rsid w:val="001B5D41"/>
    <w:rsid w:val="001B65B8"/>
    <w:rsid w:val="001B65D1"/>
    <w:rsid w:val="001B6638"/>
    <w:rsid w:val="001B6686"/>
    <w:rsid w:val="001B673C"/>
    <w:rsid w:val="001B68B9"/>
    <w:rsid w:val="001B6BDC"/>
    <w:rsid w:val="001B6D9F"/>
    <w:rsid w:val="001B6EC0"/>
    <w:rsid w:val="001B70F1"/>
    <w:rsid w:val="001B7B5D"/>
    <w:rsid w:val="001B7E37"/>
    <w:rsid w:val="001C00AD"/>
    <w:rsid w:val="001C0233"/>
    <w:rsid w:val="001C07CF"/>
    <w:rsid w:val="001C09C5"/>
    <w:rsid w:val="001C09DC"/>
    <w:rsid w:val="001C0B07"/>
    <w:rsid w:val="001C0DD1"/>
    <w:rsid w:val="001C12E1"/>
    <w:rsid w:val="001C1B8E"/>
    <w:rsid w:val="001C2227"/>
    <w:rsid w:val="001C2238"/>
    <w:rsid w:val="001C2A5B"/>
    <w:rsid w:val="001C2C18"/>
    <w:rsid w:val="001C31A0"/>
    <w:rsid w:val="001C33E1"/>
    <w:rsid w:val="001C351D"/>
    <w:rsid w:val="001C3940"/>
    <w:rsid w:val="001C3AD9"/>
    <w:rsid w:val="001C3D47"/>
    <w:rsid w:val="001C3E90"/>
    <w:rsid w:val="001C3EE9"/>
    <w:rsid w:val="001C41D8"/>
    <w:rsid w:val="001C4983"/>
    <w:rsid w:val="001C4B2A"/>
    <w:rsid w:val="001C4BB1"/>
    <w:rsid w:val="001C4D95"/>
    <w:rsid w:val="001C4DA1"/>
    <w:rsid w:val="001C506E"/>
    <w:rsid w:val="001C51DC"/>
    <w:rsid w:val="001C53DD"/>
    <w:rsid w:val="001C5486"/>
    <w:rsid w:val="001C5511"/>
    <w:rsid w:val="001C551E"/>
    <w:rsid w:val="001C5A6A"/>
    <w:rsid w:val="001C5BD7"/>
    <w:rsid w:val="001C5C87"/>
    <w:rsid w:val="001C61D7"/>
    <w:rsid w:val="001C6205"/>
    <w:rsid w:val="001C6323"/>
    <w:rsid w:val="001C663A"/>
    <w:rsid w:val="001C6721"/>
    <w:rsid w:val="001C6AF9"/>
    <w:rsid w:val="001C6F16"/>
    <w:rsid w:val="001C7006"/>
    <w:rsid w:val="001C7116"/>
    <w:rsid w:val="001C76AA"/>
    <w:rsid w:val="001C7790"/>
    <w:rsid w:val="001C7C85"/>
    <w:rsid w:val="001C7F94"/>
    <w:rsid w:val="001D00B1"/>
    <w:rsid w:val="001D03C3"/>
    <w:rsid w:val="001D03F6"/>
    <w:rsid w:val="001D05B9"/>
    <w:rsid w:val="001D0C18"/>
    <w:rsid w:val="001D0C47"/>
    <w:rsid w:val="001D1C30"/>
    <w:rsid w:val="001D1DAC"/>
    <w:rsid w:val="001D1F13"/>
    <w:rsid w:val="001D1FED"/>
    <w:rsid w:val="001D2032"/>
    <w:rsid w:val="001D2517"/>
    <w:rsid w:val="001D349B"/>
    <w:rsid w:val="001D3933"/>
    <w:rsid w:val="001D3A2A"/>
    <w:rsid w:val="001D3E77"/>
    <w:rsid w:val="001D422F"/>
    <w:rsid w:val="001D442C"/>
    <w:rsid w:val="001D4686"/>
    <w:rsid w:val="001D4A16"/>
    <w:rsid w:val="001D4E0B"/>
    <w:rsid w:val="001D5131"/>
    <w:rsid w:val="001D56E9"/>
    <w:rsid w:val="001D57CA"/>
    <w:rsid w:val="001D5B62"/>
    <w:rsid w:val="001D5C59"/>
    <w:rsid w:val="001D6A4A"/>
    <w:rsid w:val="001D6A5A"/>
    <w:rsid w:val="001D6CF5"/>
    <w:rsid w:val="001D6D1F"/>
    <w:rsid w:val="001D6FE2"/>
    <w:rsid w:val="001D72D9"/>
    <w:rsid w:val="001D76E2"/>
    <w:rsid w:val="001D7969"/>
    <w:rsid w:val="001D7D6C"/>
    <w:rsid w:val="001D7EC9"/>
    <w:rsid w:val="001E02C3"/>
    <w:rsid w:val="001E07A3"/>
    <w:rsid w:val="001E07AA"/>
    <w:rsid w:val="001E0CC8"/>
    <w:rsid w:val="001E18A8"/>
    <w:rsid w:val="001E1982"/>
    <w:rsid w:val="001E1DF4"/>
    <w:rsid w:val="001E2080"/>
    <w:rsid w:val="001E2202"/>
    <w:rsid w:val="001E22BF"/>
    <w:rsid w:val="001E22E0"/>
    <w:rsid w:val="001E29DB"/>
    <w:rsid w:val="001E2ECA"/>
    <w:rsid w:val="001E3212"/>
    <w:rsid w:val="001E332E"/>
    <w:rsid w:val="001E366C"/>
    <w:rsid w:val="001E37EB"/>
    <w:rsid w:val="001E401E"/>
    <w:rsid w:val="001E40CD"/>
    <w:rsid w:val="001E4B07"/>
    <w:rsid w:val="001E51CF"/>
    <w:rsid w:val="001E54C1"/>
    <w:rsid w:val="001E5ECC"/>
    <w:rsid w:val="001E5F20"/>
    <w:rsid w:val="001E62B3"/>
    <w:rsid w:val="001E666A"/>
    <w:rsid w:val="001E6942"/>
    <w:rsid w:val="001E6BAB"/>
    <w:rsid w:val="001E76F9"/>
    <w:rsid w:val="001E7762"/>
    <w:rsid w:val="001E7873"/>
    <w:rsid w:val="001E7E41"/>
    <w:rsid w:val="001F01C8"/>
    <w:rsid w:val="001F094C"/>
    <w:rsid w:val="001F096D"/>
    <w:rsid w:val="001F0D2D"/>
    <w:rsid w:val="001F115F"/>
    <w:rsid w:val="001F166B"/>
    <w:rsid w:val="001F2620"/>
    <w:rsid w:val="001F29EB"/>
    <w:rsid w:val="001F2A35"/>
    <w:rsid w:val="001F2C96"/>
    <w:rsid w:val="001F2EAE"/>
    <w:rsid w:val="001F2F42"/>
    <w:rsid w:val="001F2F73"/>
    <w:rsid w:val="001F3145"/>
    <w:rsid w:val="001F32F1"/>
    <w:rsid w:val="001F3338"/>
    <w:rsid w:val="001F3F76"/>
    <w:rsid w:val="001F4127"/>
    <w:rsid w:val="001F4349"/>
    <w:rsid w:val="001F448E"/>
    <w:rsid w:val="001F45AA"/>
    <w:rsid w:val="001F496B"/>
    <w:rsid w:val="001F4A70"/>
    <w:rsid w:val="001F4BA9"/>
    <w:rsid w:val="001F576A"/>
    <w:rsid w:val="001F578A"/>
    <w:rsid w:val="001F5AE9"/>
    <w:rsid w:val="001F5E46"/>
    <w:rsid w:val="001F62B2"/>
    <w:rsid w:val="001F63BE"/>
    <w:rsid w:val="001F6569"/>
    <w:rsid w:val="001F6F5D"/>
    <w:rsid w:val="001F73B4"/>
    <w:rsid w:val="001F7BAF"/>
    <w:rsid w:val="001F7CE5"/>
    <w:rsid w:val="001F7DBD"/>
    <w:rsid w:val="002000C1"/>
    <w:rsid w:val="002002C4"/>
    <w:rsid w:val="0020077C"/>
    <w:rsid w:val="002007DD"/>
    <w:rsid w:val="00200882"/>
    <w:rsid w:val="002008AC"/>
    <w:rsid w:val="00200AFE"/>
    <w:rsid w:val="00200D49"/>
    <w:rsid w:val="0020137E"/>
    <w:rsid w:val="00201CD5"/>
    <w:rsid w:val="00201D55"/>
    <w:rsid w:val="00201F5D"/>
    <w:rsid w:val="00202505"/>
    <w:rsid w:val="00202559"/>
    <w:rsid w:val="002026E0"/>
    <w:rsid w:val="00202F1E"/>
    <w:rsid w:val="00203655"/>
    <w:rsid w:val="002039AB"/>
    <w:rsid w:val="00203C21"/>
    <w:rsid w:val="00203D4D"/>
    <w:rsid w:val="00203DAD"/>
    <w:rsid w:val="00204838"/>
    <w:rsid w:val="00204842"/>
    <w:rsid w:val="002049ED"/>
    <w:rsid w:val="00204B59"/>
    <w:rsid w:val="00204E3C"/>
    <w:rsid w:val="00205180"/>
    <w:rsid w:val="002051D9"/>
    <w:rsid w:val="002053D2"/>
    <w:rsid w:val="002056E0"/>
    <w:rsid w:val="0020579E"/>
    <w:rsid w:val="00205A8C"/>
    <w:rsid w:val="0020608C"/>
    <w:rsid w:val="0020614E"/>
    <w:rsid w:val="002065B9"/>
    <w:rsid w:val="002068F9"/>
    <w:rsid w:val="00206CD3"/>
    <w:rsid w:val="00206D9E"/>
    <w:rsid w:val="00207693"/>
    <w:rsid w:val="0020787E"/>
    <w:rsid w:val="00210572"/>
    <w:rsid w:val="00210B08"/>
    <w:rsid w:val="00210E42"/>
    <w:rsid w:val="00210E80"/>
    <w:rsid w:val="00210E92"/>
    <w:rsid w:val="002110BA"/>
    <w:rsid w:val="002111A1"/>
    <w:rsid w:val="002112AD"/>
    <w:rsid w:val="0021143D"/>
    <w:rsid w:val="00211714"/>
    <w:rsid w:val="002118F8"/>
    <w:rsid w:val="002123BC"/>
    <w:rsid w:val="002128E1"/>
    <w:rsid w:val="00212BDC"/>
    <w:rsid w:val="00212E16"/>
    <w:rsid w:val="002131BD"/>
    <w:rsid w:val="00213441"/>
    <w:rsid w:val="002136E6"/>
    <w:rsid w:val="002137A2"/>
    <w:rsid w:val="002137B0"/>
    <w:rsid w:val="00213B01"/>
    <w:rsid w:val="0021422C"/>
    <w:rsid w:val="002142F2"/>
    <w:rsid w:val="0021455A"/>
    <w:rsid w:val="00214801"/>
    <w:rsid w:val="00214B27"/>
    <w:rsid w:val="0021543D"/>
    <w:rsid w:val="00215A0C"/>
    <w:rsid w:val="00215EB5"/>
    <w:rsid w:val="00215FC1"/>
    <w:rsid w:val="002163E3"/>
    <w:rsid w:val="002168C7"/>
    <w:rsid w:val="00216E60"/>
    <w:rsid w:val="00217180"/>
    <w:rsid w:val="00217274"/>
    <w:rsid w:val="0021738B"/>
    <w:rsid w:val="00217B6D"/>
    <w:rsid w:val="0022032D"/>
    <w:rsid w:val="00220676"/>
    <w:rsid w:val="00220B24"/>
    <w:rsid w:val="00220DDA"/>
    <w:rsid w:val="00220E4F"/>
    <w:rsid w:val="00220FEA"/>
    <w:rsid w:val="002214A7"/>
    <w:rsid w:val="0022152C"/>
    <w:rsid w:val="00221AF0"/>
    <w:rsid w:val="00221C44"/>
    <w:rsid w:val="00221E6A"/>
    <w:rsid w:val="00221F9A"/>
    <w:rsid w:val="0022205B"/>
    <w:rsid w:val="0022237D"/>
    <w:rsid w:val="00222803"/>
    <w:rsid w:val="00222859"/>
    <w:rsid w:val="00222BB6"/>
    <w:rsid w:val="00222EE8"/>
    <w:rsid w:val="00223644"/>
    <w:rsid w:val="002239E5"/>
    <w:rsid w:val="002243D4"/>
    <w:rsid w:val="00224C2E"/>
    <w:rsid w:val="00224DF5"/>
    <w:rsid w:val="00225224"/>
    <w:rsid w:val="00225303"/>
    <w:rsid w:val="002253FC"/>
    <w:rsid w:val="00225458"/>
    <w:rsid w:val="0022558B"/>
    <w:rsid w:val="00225A69"/>
    <w:rsid w:val="00225EE0"/>
    <w:rsid w:val="00226099"/>
    <w:rsid w:val="002270C4"/>
    <w:rsid w:val="002271D5"/>
    <w:rsid w:val="00227C6F"/>
    <w:rsid w:val="00227DDE"/>
    <w:rsid w:val="00230617"/>
    <w:rsid w:val="00230676"/>
    <w:rsid w:val="00230783"/>
    <w:rsid w:val="00230D6A"/>
    <w:rsid w:val="00231092"/>
    <w:rsid w:val="00231173"/>
    <w:rsid w:val="0023121E"/>
    <w:rsid w:val="00231279"/>
    <w:rsid w:val="00231C46"/>
    <w:rsid w:val="00231E6D"/>
    <w:rsid w:val="00232043"/>
    <w:rsid w:val="00232193"/>
    <w:rsid w:val="0023271F"/>
    <w:rsid w:val="00232CBB"/>
    <w:rsid w:val="002331F2"/>
    <w:rsid w:val="0023329F"/>
    <w:rsid w:val="002333DE"/>
    <w:rsid w:val="00233657"/>
    <w:rsid w:val="00233720"/>
    <w:rsid w:val="00233BE6"/>
    <w:rsid w:val="00233C37"/>
    <w:rsid w:val="00233F92"/>
    <w:rsid w:val="00234564"/>
    <w:rsid w:val="00234D43"/>
    <w:rsid w:val="00234EEA"/>
    <w:rsid w:val="00234FF9"/>
    <w:rsid w:val="002352DE"/>
    <w:rsid w:val="002357A2"/>
    <w:rsid w:val="00235842"/>
    <w:rsid w:val="00235A4C"/>
    <w:rsid w:val="00235AA0"/>
    <w:rsid w:val="00235BE0"/>
    <w:rsid w:val="00235BF0"/>
    <w:rsid w:val="002361C6"/>
    <w:rsid w:val="002364A7"/>
    <w:rsid w:val="0023689D"/>
    <w:rsid w:val="00236F8F"/>
    <w:rsid w:val="002377FA"/>
    <w:rsid w:val="00237A0C"/>
    <w:rsid w:val="00240384"/>
    <w:rsid w:val="00240704"/>
    <w:rsid w:val="002409F1"/>
    <w:rsid w:val="00240A69"/>
    <w:rsid w:val="00240D17"/>
    <w:rsid w:val="00240F0E"/>
    <w:rsid w:val="00241432"/>
    <w:rsid w:val="002415F3"/>
    <w:rsid w:val="002418AC"/>
    <w:rsid w:val="00241B0C"/>
    <w:rsid w:val="00241CB8"/>
    <w:rsid w:val="00241D2D"/>
    <w:rsid w:val="00242331"/>
    <w:rsid w:val="002426F1"/>
    <w:rsid w:val="00242718"/>
    <w:rsid w:val="00242D05"/>
    <w:rsid w:val="00242DF0"/>
    <w:rsid w:val="00243248"/>
    <w:rsid w:val="00243270"/>
    <w:rsid w:val="002433AA"/>
    <w:rsid w:val="00243694"/>
    <w:rsid w:val="00243986"/>
    <w:rsid w:val="002439D5"/>
    <w:rsid w:val="00243BCE"/>
    <w:rsid w:val="002445E5"/>
    <w:rsid w:val="00244814"/>
    <w:rsid w:val="002449B0"/>
    <w:rsid w:val="00244DC9"/>
    <w:rsid w:val="00244ED3"/>
    <w:rsid w:val="00245394"/>
    <w:rsid w:val="00245B18"/>
    <w:rsid w:val="00245D38"/>
    <w:rsid w:val="00245F70"/>
    <w:rsid w:val="0024651D"/>
    <w:rsid w:val="00246921"/>
    <w:rsid w:val="00246B5A"/>
    <w:rsid w:val="00246CAC"/>
    <w:rsid w:val="00246F27"/>
    <w:rsid w:val="002476AF"/>
    <w:rsid w:val="0024770B"/>
    <w:rsid w:val="002479DE"/>
    <w:rsid w:val="0025012E"/>
    <w:rsid w:val="00250230"/>
    <w:rsid w:val="00250355"/>
    <w:rsid w:val="00250389"/>
    <w:rsid w:val="002507E0"/>
    <w:rsid w:val="00250AE4"/>
    <w:rsid w:val="00251053"/>
    <w:rsid w:val="00251333"/>
    <w:rsid w:val="00251720"/>
    <w:rsid w:val="002518C8"/>
    <w:rsid w:val="00251BF6"/>
    <w:rsid w:val="00251D2C"/>
    <w:rsid w:val="00251E8D"/>
    <w:rsid w:val="002520BC"/>
    <w:rsid w:val="00252F53"/>
    <w:rsid w:val="00253297"/>
    <w:rsid w:val="00253350"/>
    <w:rsid w:val="00253563"/>
    <w:rsid w:val="0025384A"/>
    <w:rsid w:val="00253944"/>
    <w:rsid w:val="002539E4"/>
    <w:rsid w:val="00253D4A"/>
    <w:rsid w:val="002540A9"/>
    <w:rsid w:val="00254298"/>
    <w:rsid w:val="00254633"/>
    <w:rsid w:val="00254683"/>
    <w:rsid w:val="00254961"/>
    <w:rsid w:val="00254EE4"/>
    <w:rsid w:val="00255BC8"/>
    <w:rsid w:val="00255C2F"/>
    <w:rsid w:val="00256098"/>
    <w:rsid w:val="002560D4"/>
    <w:rsid w:val="002562F5"/>
    <w:rsid w:val="0025646E"/>
    <w:rsid w:val="002568DC"/>
    <w:rsid w:val="00256CC5"/>
    <w:rsid w:val="00256DDB"/>
    <w:rsid w:val="00256E4B"/>
    <w:rsid w:val="00256F7E"/>
    <w:rsid w:val="00257044"/>
    <w:rsid w:val="00257674"/>
    <w:rsid w:val="0025795B"/>
    <w:rsid w:val="00257A65"/>
    <w:rsid w:val="00257B2F"/>
    <w:rsid w:val="00257BFD"/>
    <w:rsid w:val="00257C2F"/>
    <w:rsid w:val="00257DC4"/>
    <w:rsid w:val="002601C0"/>
    <w:rsid w:val="00260CDE"/>
    <w:rsid w:val="002612DD"/>
    <w:rsid w:val="002613BA"/>
    <w:rsid w:val="0026155A"/>
    <w:rsid w:val="00261596"/>
    <w:rsid w:val="002615FB"/>
    <w:rsid w:val="002616BD"/>
    <w:rsid w:val="0026194D"/>
    <w:rsid w:val="00261A7D"/>
    <w:rsid w:val="00261A9A"/>
    <w:rsid w:val="00261CB3"/>
    <w:rsid w:val="00261DE5"/>
    <w:rsid w:val="00262173"/>
    <w:rsid w:val="00262309"/>
    <w:rsid w:val="00262357"/>
    <w:rsid w:val="00262580"/>
    <w:rsid w:val="00262773"/>
    <w:rsid w:val="00262A0B"/>
    <w:rsid w:val="00262A69"/>
    <w:rsid w:val="00262A87"/>
    <w:rsid w:val="00262B04"/>
    <w:rsid w:val="00263183"/>
    <w:rsid w:val="0026325F"/>
    <w:rsid w:val="0026349A"/>
    <w:rsid w:val="0026383D"/>
    <w:rsid w:val="00263E22"/>
    <w:rsid w:val="00264EBC"/>
    <w:rsid w:val="00265060"/>
    <w:rsid w:val="0026559F"/>
    <w:rsid w:val="00265E35"/>
    <w:rsid w:val="00266879"/>
    <w:rsid w:val="00266A94"/>
    <w:rsid w:val="00266B95"/>
    <w:rsid w:val="00266BFE"/>
    <w:rsid w:val="00266DBD"/>
    <w:rsid w:val="002672BF"/>
    <w:rsid w:val="0026737C"/>
    <w:rsid w:val="00267F5C"/>
    <w:rsid w:val="0027013C"/>
    <w:rsid w:val="002709C5"/>
    <w:rsid w:val="00270A27"/>
    <w:rsid w:val="00270A51"/>
    <w:rsid w:val="00270AF7"/>
    <w:rsid w:val="00270E26"/>
    <w:rsid w:val="002719D7"/>
    <w:rsid w:val="00271A6D"/>
    <w:rsid w:val="00271AF8"/>
    <w:rsid w:val="00271D3D"/>
    <w:rsid w:val="00271ECA"/>
    <w:rsid w:val="0027206F"/>
    <w:rsid w:val="002726C1"/>
    <w:rsid w:val="00272BAF"/>
    <w:rsid w:val="00273912"/>
    <w:rsid w:val="00273BAC"/>
    <w:rsid w:val="00273BD8"/>
    <w:rsid w:val="00274068"/>
    <w:rsid w:val="002742FB"/>
    <w:rsid w:val="0027463E"/>
    <w:rsid w:val="002747F6"/>
    <w:rsid w:val="00274A4E"/>
    <w:rsid w:val="00274F59"/>
    <w:rsid w:val="00275816"/>
    <w:rsid w:val="00275A0E"/>
    <w:rsid w:val="00275EB1"/>
    <w:rsid w:val="0027608D"/>
    <w:rsid w:val="002768F5"/>
    <w:rsid w:val="00276AA2"/>
    <w:rsid w:val="00276F01"/>
    <w:rsid w:val="00277037"/>
    <w:rsid w:val="002775A3"/>
    <w:rsid w:val="00277804"/>
    <w:rsid w:val="00277818"/>
    <w:rsid w:val="002804FB"/>
    <w:rsid w:val="00280622"/>
    <w:rsid w:val="00280789"/>
    <w:rsid w:val="00280858"/>
    <w:rsid w:val="00280921"/>
    <w:rsid w:val="00280F0D"/>
    <w:rsid w:val="00281005"/>
    <w:rsid w:val="00281275"/>
    <w:rsid w:val="00281AB9"/>
    <w:rsid w:val="00281C2D"/>
    <w:rsid w:val="00281E80"/>
    <w:rsid w:val="0028203A"/>
    <w:rsid w:val="002821FE"/>
    <w:rsid w:val="00282324"/>
    <w:rsid w:val="00282675"/>
    <w:rsid w:val="00282C14"/>
    <w:rsid w:val="00282D23"/>
    <w:rsid w:val="00282F08"/>
    <w:rsid w:val="0028300A"/>
    <w:rsid w:val="002830DC"/>
    <w:rsid w:val="002838D1"/>
    <w:rsid w:val="00283BAD"/>
    <w:rsid w:val="00283C0A"/>
    <w:rsid w:val="002841BF"/>
    <w:rsid w:val="002841C4"/>
    <w:rsid w:val="0028464E"/>
    <w:rsid w:val="00284825"/>
    <w:rsid w:val="00284920"/>
    <w:rsid w:val="00284CD5"/>
    <w:rsid w:val="00284F0C"/>
    <w:rsid w:val="00285B4C"/>
    <w:rsid w:val="00285D77"/>
    <w:rsid w:val="00286024"/>
    <w:rsid w:val="00286393"/>
    <w:rsid w:val="002865D5"/>
    <w:rsid w:val="00286BAA"/>
    <w:rsid w:val="00286D01"/>
    <w:rsid w:val="00286FBC"/>
    <w:rsid w:val="00287108"/>
    <w:rsid w:val="00287326"/>
    <w:rsid w:val="002873C5"/>
    <w:rsid w:val="00287D22"/>
    <w:rsid w:val="00287F44"/>
    <w:rsid w:val="002907B3"/>
    <w:rsid w:val="00290A77"/>
    <w:rsid w:val="00290C06"/>
    <w:rsid w:val="002911B9"/>
    <w:rsid w:val="0029194B"/>
    <w:rsid w:val="00291BFB"/>
    <w:rsid w:val="0029207A"/>
    <w:rsid w:val="002920D2"/>
    <w:rsid w:val="00292161"/>
    <w:rsid w:val="00292497"/>
    <w:rsid w:val="002925BC"/>
    <w:rsid w:val="0029279D"/>
    <w:rsid w:val="00292E54"/>
    <w:rsid w:val="0029304D"/>
    <w:rsid w:val="0029341C"/>
    <w:rsid w:val="002938AE"/>
    <w:rsid w:val="00293915"/>
    <w:rsid w:val="00293997"/>
    <w:rsid w:val="002939F5"/>
    <w:rsid w:val="00293DAA"/>
    <w:rsid w:val="002942F4"/>
    <w:rsid w:val="00294348"/>
    <w:rsid w:val="0029444E"/>
    <w:rsid w:val="00294C68"/>
    <w:rsid w:val="00294C90"/>
    <w:rsid w:val="00294CD4"/>
    <w:rsid w:val="00294CF9"/>
    <w:rsid w:val="00295011"/>
    <w:rsid w:val="00295BE6"/>
    <w:rsid w:val="00295D5D"/>
    <w:rsid w:val="00296088"/>
    <w:rsid w:val="002961A7"/>
    <w:rsid w:val="00296300"/>
    <w:rsid w:val="002969BC"/>
    <w:rsid w:val="00296A1F"/>
    <w:rsid w:val="00296BCF"/>
    <w:rsid w:val="0029702D"/>
    <w:rsid w:val="00297C69"/>
    <w:rsid w:val="00297E47"/>
    <w:rsid w:val="002A028D"/>
    <w:rsid w:val="002A096F"/>
    <w:rsid w:val="002A0973"/>
    <w:rsid w:val="002A0CDA"/>
    <w:rsid w:val="002A127D"/>
    <w:rsid w:val="002A1843"/>
    <w:rsid w:val="002A202F"/>
    <w:rsid w:val="002A212E"/>
    <w:rsid w:val="002A2186"/>
    <w:rsid w:val="002A26D7"/>
    <w:rsid w:val="002A33B4"/>
    <w:rsid w:val="002A3576"/>
    <w:rsid w:val="002A35CF"/>
    <w:rsid w:val="002A36B0"/>
    <w:rsid w:val="002A3742"/>
    <w:rsid w:val="002A395C"/>
    <w:rsid w:val="002A3D39"/>
    <w:rsid w:val="002A3DE5"/>
    <w:rsid w:val="002A4416"/>
    <w:rsid w:val="002A46DB"/>
    <w:rsid w:val="002A4855"/>
    <w:rsid w:val="002A4BC7"/>
    <w:rsid w:val="002A4C07"/>
    <w:rsid w:val="002A4C25"/>
    <w:rsid w:val="002A4DEC"/>
    <w:rsid w:val="002A4E96"/>
    <w:rsid w:val="002A543E"/>
    <w:rsid w:val="002A5CF3"/>
    <w:rsid w:val="002A603E"/>
    <w:rsid w:val="002A607C"/>
    <w:rsid w:val="002A60DC"/>
    <w:rsid w:val="002A6127"/>
    <w:rsid w:val="002A6395"/>
    <w:rsid w:val="002A6502"/>
    <w:rsid w:val="002A6858"/>
    <w:rsid w:val="002A691C"/>
    <w:rsid w:val="002A696C"/>
    <w:rsid w:val="002A6970"/>
    <w:rsid w:val="002A71A6"/>
    <w:rsid w:val="002A7758"/>
    <w:rsid w:val="002A7903"/>
    <w:rsid w:val="002A7B75"/>
    <w:rsid w:val="002A7F9F"/>
    <w:rsid w:val="002B0155"/>
    <w:rsid w:val="002B01FC"/>
    <w:rsid w:val="002B09B2"/>
    <w:rsid w:val="002B09C6"/>
    <w:rsid w:val="002B09DC"/>
    <w:rsid w:val="002B0DAB"/>
    <w:rsid w:val="002B1125"/>
    <w:rsid w:val="002B1385"/>
    <w:rsid w:val="002B1518"/>
    <w:rsid w:val="002B1AA5"/>
    <w:rsid w:val="002B2036"/>
    <w:rsid w:val="002B2194"/>
    <w:rsid w:val="002B26F3"/>
    <w:rsid w:val="002B286C"/>
    <w:rsid w:val="002B2CB9"/>
    <w:rsid w:val="002B30A2"/>
    <w:rsid w:val="002B36CE"/>
    <w:rsid w:val="002B3A44"/>
    <w:rsid w:val="002B3A4D"/>
    <w:rsid w:val="002B3F48"/>
    <w:rsid w:val="002B4349"/>
    <w:rsid w:val="002B44D1"/>
    <w:rsid w:val="002B469C"/>
    <w:rsid w:val="002B4B0E"/>
    <w:rsid w:val="002B4BE1"/>
    <w:rsid w:val="002B505F"/>
    <w:rsid w:val="002B57D6"/>
    <w:rsid w:val="002B5A09"/>
    <w:rsid w:val="002B5AA2"/>
    <w:rsid w:val="002B5BFB"/>
    <w:rsid w:val="002B6291"/>
    <w:rsid w:val="002B672B"/>
    <w:rsid w:val="002B6905"/>
    <w:rsid w:val="002B6B9C"/>
    <w:rsid w:val="002B6C8B"/>
    <w:rsid w:val="002B7AA9"/>
    <w:rsid w:val="002B7B03"/>
    <w:rsid w:val="002C0016"/>
    <w:rsid w:val="002C0418"/>
    <w:rsid w:val="002C0517"/>
    <w:rsid w:val="002C0973"/>
    <w:rsid w:val="002C09AD"/>
    <w:rsid w:val="002C09CF"/>
    <w:rsid w:val="002C0A3E"/>
    <w:rsid w:val="002C0A95"/>
    <w:rsid w:val="002C0CB3"/>
    <w:rsid w:val="002C0D62"/>
    <w:rsid w:val="002C1218"/>
    <w:rsid w:val="002C1451"/>
    <w:rsid w:val="002C14CD"/>
    <w:rsid w:val="002C17D3"/>
    <w:rsid w:val="002C1983"/>
    <w:rsid w:val="002C1ABD"/>
    <w:rsid w:val="002C1C27"/>
    <w:rsid w:val="002C1C9A"/>
    <w:rsid w:val="002C1EAE"/>
    <w:rsid w:val="002C2149"/>
    <w:rsid w:val="002C2201"/>
    <w:rsid w:val="002C2291"/>
    <w:rsid w:val="002C293A"/>
    <w:rsid w:val="002C2993"/>
    <w:rsid w:val="002C2AA6"/>
    <w:rsid w:val="002C2F23"/>
    <w:rsid w:val="002C2F6A"/>
    <w:rsid w:val="002C38BB"/>
    <w:rsid w:val="002C39AC"/>
    <w:rsid w:val="002C3A03"/>
    <w:rsid w:val="002C3DB6"/>
    <w:rsid w:val="002C3F85"/>
    <w:rsid w:val="002C4013"/>
    <w:rsid w:val="002C43AB"/>
    <w:rsid w:val="002C454F"/>
    <w:rsid w:val="002C4D9B"/>
    <w:rsid w:val="002C52E1"/>
    <w:rsid w:val="002C5675"/>
    <w:rsid w:val="002C5BAE"/>
    <w:rsid w:val="002C5BB7"/>
    <w:rsid w:val="002C5BB8"/>
    <w:rsid w:val="002C5EF2"/>
    <w:rsid w:val="002C60C8"/>
    <w:rsid w:val="002C6271"/>
    <w:rsid w:val="002C6348"/>
    <w:rsid w:val="002C647D"/>
    <w:rsid w:val="002C678C"/>
    <w:rsid w:val="002C7A2D"/>
    <w:rsid w:val="002C7A63"/>
    <w:rsid w:val="002C7A7E"/>
    <w:rsid w:val="002C7AFB"/>
    <w:rsid w:val="002D01A4"/>
    <w:rsid w:val="002D0213"/>
    <w:rsid w:val="002D035E"/>
    <w:rsid w:val="002D0809"/>
    <w:rsid w:val="002D0F7A"/>
    <w:rsid w:val="002D1019"/>
    <w:rsid w:val="002D10F3"/>
    <w:rsid w:val="002D13EE"/>
    <w:rsid w:val="002D1490"/>
    <w:rsid w:val="002D184D"/>
    <w:rsid w:val="002D1FC0"/>
    <w:rsid w:val="002D2043"/>
    <w:rsid w:val="002D206E"/>
    <w:rsid w:val="002D2095"/>
    <w:rsid w:val="002D2D0E"/>
    <w:rsid w:val="002D3314"/>
    <w:rsid w:val="002D33DD"/>
    <w:rsid w:val="002D3446"/>
    <w:rsid w:val="002D351D"/>
    <w:rsid w:val="002D39EF"/>
    <w:rsid w:val="002D3C28"/>
    <w:rsid w:val="002D43B3"/>
    <w:rsid w:val="002D4553"/>
    <w:rsid w:val="002D4667"/>
    <w:rsid w:val="002D46D9"/>
    <w:rsid w:val="002D47DD"/>
    <w:rsid w:val="002D5882"/>
    <w:rsid w:val="002D5892"/>
    <w:rsid w:val="002D5A69"/>
    <w:rsid w:val="002D63F5"/>
    <w:rsid w:val="002D68FB"/>
    <w:rsid w:val="002D6967"/>
    <w:rsid w:val="002D6D61"/>
    <w:rsid w:val="002D6EB5"/>
    <w:rsid w:val="002D73B7"/>
    <w:rsid w:val="002D7CE2"/>
    <w:rsid w:val="002D7E82"/>
    <w:rsid w:val="002E0285"/>
    <w:rsid w:val="002E05C6"/>
    <w:rsid w:val="002E0626"/>
    <w:rsid w:val="002E11A6"/>
    <w:rsid w:val="002E12A5"/>
    <w:rsid w:val="002E173A"/>
    <w:rsid w:val="002E1BFD"/>
    <w:rsid w:val="002E1FEA"/>
    <w:rsid w:val="002E2078"/>
    <w:rsid w:val="002E2738"/>
    <w:rsid w:val="002E27B0"/>
    <w:rsid w:val="002E28FD"/>
    <w:rsid w:val="002E29F6"/>
    <w:rsid w:val="002E351D"/>
    <w:rsid w:val="002E35E7"/>
    <w:rsid w:val="002E36AF"/>
    <w:rsid w:val="002E3887"/>
    <w:rsid w:val="002E3A9F"/>
    <w:rsid w:val="002E3B74"/>
    <w:rsid w:val="002E3BC4"/>
    <w:rsid w:val="002E3C14"/>
    <w:rsid w:val="002E41F1"/>
    <w:rsid w:val="002E482C"/>
    <w:rsid w:val="002E4AB3"/>
    <w:rsid w:val="002E4AEF"/>
    <w:rsid w:val="002E4C5C"/>
    <w:rsid w:val="002E50AD"/>
    <w:rsid w:val="002E52CC"/>
    <w:rsid w:val="002E53F3"/>
    <w:rsid w:val="002E5688"/>
    <w:rsid w:val="002E5BBD"/>
    <w:rsid w:val="002E5C14"/>
    <w:rsid w:val="002E5C2B"/>
    <w:rsid w:val="002E64C8"/>
    <w:rsid w:val="002E6B08"/>
    <w:rsid w:val="002E6B9D"/>
    <w:rsid w:val="002E6C6D"/>
    <w:rsid w:val="002E7033"/>
    <w:rsid w:val="002E705D"/>
    <w:rsid w:val="002E7144"/>
    <w:rsid w:val="002E71A4"/>
    <w:rsid w:val="002E782A"/>
    <w:rsid w:val="002E7C2E"/>
    <w:rsid w:val="002F03DB"/>
    <w:rsid w:val="002F0A05"/>
    <w:rsid w:val="002F0E76"/>
    <w:rsid w:val="002F12AC"/>
    <w:rsid w:val="002F12D1"/>
    <w:rsid w:val="002F14C8"/>
    <w:rsid w:val="002F19FB"/>
    <w:rsid w:val="002F2894"/>
    <w:rsid w:val="002F29AE"/>
    <w:rsid w:val="002F2AD1"/>
    <w:rsid w:val="002F2C71"/>
    <w:rsid w:val="002F2D52"/>
    <w:rsid w:val="002F2DEE"/>
    <w:rsid w:val="002F2E66"/>
    <w:rsid w:val="002F31DC"/>
    <w:rsid w:val="002F32B6"/>
    <w:rsid w:val="002F37D3"/>
    <w:rsid w:val="002F3AB2"/>
    <w:rsid w:val="002F3E16"/>
    <w:rsid w:val="002F3E82"/>
    <w:rsid w:val="002F4161"/>
    <w:rsid w:val="002F448D"/>
    <w:rsid w:val="002F4575"/>
    <w:rsid w:val="002F47E9"/>
    <w:rsid w:val="002F4804"/>
    <w:rsid w:val="002F48CA"/>
    <w:rsid w:val="002F48EE"/>
    <w:rsid w:val="002F4B79"/>
    <w:rsid w:val="002F4BE5"/>
    <w:rsid w:val="002F4D70"/>
    <w:rsid w:val="002F4E7E"/>
    <w:rsid w:val="002F51A6"/>
    <w:rsid w:val="002F582A"/>
    <w:rsid w:val="002F5911"/>
    <w:rsid w:val="002F649C"/>
    <w:rsid w:val="002F6702"/>
    <w:rsid w:val="002F6861"/>
    <w:rsid w:val="002F697E"/>
    <w:rsid w:val="002F6A25"/>
    <w:rsid w:val="002F7139"/>
    <w:rsid w:val="002F7511"/>
    <w:rsid w:val="002F7D7B"/>
    <w:rsid w:val="002F7F80"/>
    <w:rsid w:val="00300420"/>
    <w:rsid w:val="00300526"/>
    <w:rsid w:val="00300BFF"/>
    <w:rsid w:val="00300C09"/>
    <w:rsid w:val="00300CBA"/>
    <w:rsid w:val="00300D46"/>
    <w:rsid w:val="00301517"/>
    <w:rsid w:val="00301812"/>
    <w:rsid w:val="0030197A"/>
    <w:rsid w:val="00301A4A"/>
    <w:rsid w:val="00301C74"/>
    <w:rsid w:val="00302B3B"/>
    <w:rsid w:val="00302D0D"/>
    <w:rsid w:val="00302FE0"/>
    <w:rsid w:val="0030300B"/>
    <w:rsid w:val="00303AD9"/>
    <w:rsid w:val="00303B3D"/>
    <w:rsid w:val="00304025"/>
    <w:rsid w:val="0030411B"/>
    <w:rsid w:val="003041FA"/>
    <w:rsid w:val="003046DD"/>
    <w:rsid w:val="00304893"/>
    <w:rsid w:val="00304A2F"/>
    <w:rsid w:val="00304DAB"/>
    <w:rsid w:val="00304FF8"/>
    <w:rsid w:val="0030532F"/>
    <w:rsid w:val="00305954"/>
    <w:rsid w:val="00305E5B"/>
    <w:rsid w:val="0030695F"/>
    <w:rsid w:val="00306AC6"/>
    <w:rsid w:val="00306D32"/>
    <w:rsid w:val="00307330"/>
    <w:rsid w:val="003073A3"/>
    <w:rsid w:val="003073F3"/>
    <w:rsid w:val="003073FA"/>
    <w:rsid w:val="00307788"/>
    <w:rsid w:val="00307811"/>
    <w:rsid w:val="00307AA2"/>
    <w:rsid w:val="003106F1"/>
    <w:rsid w:val="00310768"/>
    <w:rsid w:val="003109AA"/>
    <w:rsid w:val="00310AD6"/>
    <w:rsid w:val="00310BFC"/>
    <w:rsid w:val="00310CD8"/>
    <w:rsid w:val="00311258"/>
    <w:rsid w:val="003115E0"/>
    <w:rsid w:val="00311636"/>
    <w:rsid w:val="00311779"/>
    <w:rsid w:val="0031193E"/>
    <w:rsid w:val="00311CE8"/>
    <w:rsid w:val="00311FA4"/>
    <w:rsid w:val="003127A5"/>
    <w:rsid w:val="0031294C"/>
    <w:rsid w:val="00312BF4"/>
    <w:rsid w:val="00312C18"/>
    <w:rsid w:val="00312C2A"/>
    <w:rsid w:val="00313AD7"/>
    <w:rsid w:val="003141C0"/>
    <w:rsid w:val="00314349"/>
    <w:rsid w:val="0031451F"/>
    <w:rsid w:val="003145E6"/>
    <w:rsid w:val="003146AC"/>
    <w:rsid w:val="003146F7"/>
    <w:rsid w:val="0031480A"/>
    <w:rsid w:val="0031561C"/>
    <w:rsid w:val="003157EA"/>
    <w:rsid w:val="00315B2A"/>
    <w:rsid w:val="00315B7D"/>
    <w:rsid w:val="00315C00"/>
    <w:rsid w:val="00315CF0"/>
    <w:rsid w:val="003161D5"/>
    <w:rsid w:val="00316465"/>
    <w:rsid w:val="003167FC"/>
    <w:rsid w:val="003168B9"/>
    <w:rsid w:val="00316937"/>
    <w:rsid w:val="0031697F"/>
    <w:rsid w:val="00316D85"/>
    <w:rsid w:val="00317084"/>
    <w:rsid w:val="00317420"/>
    <w:rsid w:val="0031757C"/>
    <w:rsid w:val="003175F1"/>
    <w:rsid w:val="00317668"/>
    <w:rsid w:val="0031780A"/>
    <w:rsid w:val="00317999"/>
    <w:rsid w:val="00317D9E"/>
    <w:rsid w:val="00317DC9"/>
    <w:rsid w:val="00317E3C"/>
    <w:rsid w:val="0032005A"/>
    <w:rsid w:val="00320437"/>
    <w:rsid w:val="003206B6"/>
    <w:rsid w:val="003207D1"/>
    <w:rsid w:val="00320D41"/>
    <w:rsid w:val="00320F7F"/>
    <w:rsid w:val="00320FE8"/>
    <w:rsid w:val="00321AB2"/>
    <w:rsid w:val="00321B55"/>
    <w:rsid w:val="00321EA4"/>
    <w:rsid w:val="00322316"/>
    <w:rsid w:val="00322499"/>
    <w:rsid w:val="00322774"/>
    <w:rsid w:val="00322CD6"/>
    <w:rsid w:val="00322D8A"/>
    <w:rsid w:val="00322E5D"/>
    <w:rsid w:val="00323026"/>
    <w:rsid w:val="003230ED"/>
    <w:rsid w:val="003231B9"/>
    <w:rsid w:val="003233D4"/>
    <w:rsid w:val="0032344D"/>
    <w:rsid w:val="003237E9"/>
    <w:rsid w:val="00323A31"/>
    <w:rsid w:val="00323D77"/>
    <w:rsid w:val="00323E2A"/>
    <w:rsid w:val="00323F8A"/>
    <w:rsid w:val="00324102"/>
    <w:rsid w:val="00324191"/>
    <w:rsid w:val="003247E9"/>
    <w:rsid w:val="00324A45"/>
    <w:rsid w:val="0032502A"/>
    <w:rsid w:val="0032569A"/>
    <w:rsid w:val="00325B67"/>
    <w:rsid w:val="00325CA4"/>
    <w:rsid w:val="00325D03"/>
    <w:rsid w:val="00325D6F"/>
    <w:rsid w:val="00326231"/>
    <w:rsid w:val="00326510"/>
    <w:rsid w:val="00326981"/>
    <w:rsid w:val="0032699D"/>
    <w:rsid w:val="00327459"/>
    <w:rsid w:val="003277B9"/>
    <w:rsid w:val="003278CE"/>
    <w:rsid w:val="00327BB3"/>
    <w:rsid w:val="00327E2D"/>
    <w:rsid w:val="003308BC"/>
    <w:rsid w:val="003309B1"/>
    <w:rsid w:val="00330B90"/>
    <w:rsid w:val="00330F92"/>
    <w:rsid w:val="003311D6"/>
    <w:rsid w:val="003312D9"/>
    <w:rsid w:val="0033161D"/>
    <w:rsid w:val="00331648"/>
    <w:rsid w:val="0033220D"/>
    <w:rsid w:val="003326C0"/>
    <w:rsid w:val="003327AF"/>
    <w:rsid w:val="0033297B"/>
    <w:rsid w:val="0033299B"/>
    <w:rsid w:val="00332A4A"/>
    <w:rsid w:val="00332B76"/>
    <w:rsid w:val="00332CF9"/>
    <w:rsid w:val="00333700"/>
    <w:rsid w:val="003338B9"/>
    <w:rsid w:val="00333E7E"/>
    <w:rsid w:val="003341C2"/>
    <w:rsid w:val="003341DA"/>
    <w:rsid w:val="00334522"/>
    <w:rsid w:val="00334552"/>
    <w:rsid w:val="003345A0"/>
    <w:rsid w:val="003347D2"/>
    <w:rsid w:val="00334975"/>
    <w:rsid w:val="0033497D"/>
    <w:rsid w:val="003349A9"/>
    <w:rsid w:val="00334F2C"/>
    <w:rsid w:val="003350F6"/>
    <w:rsid w:val="00335AB4"/>
    <w:rsid w:val="00335B74"/>
    <w:rsid w:val="00335DEC"/>
    <w:rsid w:val="00335E00"/>
    <w:rsid w:val="00336264"/>
    <w:rsid w:val="00336335"/>
    <w:rsid w:val="00336372"/>
    <w:rsid w:val="0033667F"/>
    <w:rsid w:val="00336DDF"/>
    <w:rsid w:val="00336F90"/>
    <w:rsid w:val="0033700C"/>
    <w:rsid w:val="0033754F"/>
    <w:rsid w:val="0033771E"/>
    <w:rsid w:val="00337F85"/>
    <w:rsid w:val="0034045C"/>
    <w:rsid w:val="00340977"/>
    <w:rsid w:val="00340ACD"/>
    <w:rsid w:val="00341445"/>
    <w:rsid w:val="00341C90"/>
    <w:rsid w:val="00341E2E"/>
    <w:rsid w:val="003422CA"/>
    <w:rsid w:val="00342477"/>
    <w:rsid w:val="003424CB"/>
    <w:rsid w:val="003429AC"/>
    <w:rsid w:val="00342B3F"/>
    <w:rsid w:val="00342D35"/>
    <w:rsid w:val="00342EC8"/>
    <w:rsid w:val="00342FBA"/>
    <w:rsid w:val="0034328F"/>
    <w:rsid w:val="003432C1"/>
    <w:rsid w:val="0034378F"/>
    <w:rsid w:val="0034384C"/>
    <w:rsid w:val="00344047"/>
    <w:rsid w:val="003442A1"/>
    <w:rsid w:val="00344FDC"/>
    <w:rsid w:val="003450CE"/>
    <w:rsid w:val="00345663"/>
    <w:rsid w:val="00345CD8"/>
    <w:rsid w:val="00345DEE"/>
    <w:rsid w:val="00345E99"/>
    <w:rsid w:val="00346045"/>
    <w:rsid w:val="00346249"/>
    <w:rsid w:val="00346311"/>
    <w:rsid w:val="003463AC"/>
    <w:rsid w:val="00346458"/>
    <w:rsid w:val="003465D8"/>
    <w:rsid w:val="003465DF"/>
    <w:rsid w:val="00346A5A"/>
    <w:rsid w:val="00346C25"/>
    <w:rsid w:val="003470E4"/>
    <w:rsid w:val="003477C4"/>
    <w:rsid w:val="00347C0D"/>
    <w:rsid w:val="00350189"/>
    <w:rsid w:val="003507EA"/>
    <w:rsid w:val="00350BCC"/>
    <w:rsid w:val="00350F68"/>
    <w:rsid w:val="00351051"/>
    <w:rsid w:val="00351142"/>
    <w:rsid w:val="00351256"/>
    <w:rsid w:val="003521AF"/>
    <w:rsid w:val="00352216"/>
    <w:rsid w:val="00352278"/>
    <w:rsid w:val="00352473"/>
    <w:rsid w:val="00352642"/>
    <w:rsid w:val="00352B8B"/>
    <w:rsid w:val="00352CD3"/>
    <w:rsid w:val="00352DA2"/>
    <w:rsid w:val="00352F49"/>
    <w:rsid w:val="003534BE"/>
    <w:rsid w:val="00353D37"/>
    <w:rsid w:val="00353FEF"/>
    <w:rsid w:val="003542D9"/>
    <w:rsid w:val="003547E5"/>
    <w:rsid w:val="00354C1B"/>
    <w:rsid w:val="00354EBC"/>
    <w:rsid w:val="0035530B"/>
    <w:rsid w:val="003553D2"/>
    <w:rsid w:val="00355702"/>
    <w:rsid w:val="003559A2"/>
    <w:rsid w:val="00355A13"/>
    <w:rsid w:val="00355E96"/>
    <w:rsid w:val="00356330"/>
    <w:rsid w:val="0035675C"/>
    <w:rsid w:val="00356809"/>
    <w:rsid w:val="003568AA"/>
    <w:rsid w:val="00356DCD"/>
    <w:rsid w:val="00356E8C"/>
    <w:rsid w:val="00356F73"/>
    <w:rsid w:val="00357153"/>
    <w:rsid w:val="0035719C"/>
    <w:rsid w:val="00357353"/>
    <w:rsid w:val="00357389"/>
    <w:rsid w:val="00357459"/>
    <w:rsid w:val="00357778"/>
    <w:rsid w:val="003579C1"/>
    <w:rsid w:val="003601B7"/>
    <w:rsid w:val="003603D6"/>
    <w:rsid w:val="0036048A"/>
    <w:rsid w:val="0036066D"/>
    <w:rsid w:val="00360BD1"/>
    <w:rsid w:val="003611F9"/>
    <w:rsid w:val="0036146E"/>
    <w:rsid w:val="003615A2"/>
    <w:rsid w:val="0036165B"/>
    <w:rsid w:val="00361A84"/>
    <w:rsid w:val="00361DB4"/>
    <w:rsid w:val="00361E9D"/>
    <w:rsid w:val="00361F9C"/>
    <w:rsid w:val="0036202D"/>
    <w:rsid w:val="003621ED"/>
    <w:rsid w:val="00362244"/>
    <w:rsid w:val="003624EB"/>
    <w:rsid w:val="00362D23"/>
    <w:rsid w:val="00362E71"/>
    <w:rsid w:val="00362FFE"/>
    <w:rsid w:val="00363043"/>
    <w:rsid w:val="0036332A"/>
    <w:rsid w:val="00363473"/>
    <w:rsid w:val="003639E3"/>
    <w:rsid w:val="00363CDC"/>
    <w:rsid w:val="00363D19"/>
    <w:rsid w:val="00364359"/>
    <w:rsid w:val="003644E4"/>
    <w:rsid w:val="00364629"/>
    <w:rsid w:val="0036466C"/>
    <w:rsid w:val="00364871"/>
    <w:rsid w:val="003649EE"/>
    <w:rsid w:val="003649F4"/>
    <w:rsid w:val="00364CB9"/>
    <w:rsid w:val="00364D58"/>
    <w:rsid w:val="00364D66"/>
    <w:rsid w:val="00364DE3"/>
    <w:rsid w:val="00365358"/>
    <w:rsid w:val="00365640"/>
    <w:rsid w:val="003656CB"/>
    <w:rsid w:val="003661DE"/>
    <w:rsid w:val="00366CBA"/>
    <w:rsid w:val="00366F31"/>
    <w:rsid w:val="00366FE6"/>
    <w:rsid w:val="00367076"/>
    <w:rsid w:val="0036725E"/>
    <w:rsid w:val="003673EB"/>
    <w:rsid w:val="003678D6"/>
    <w:rsid w:val="00370213"/>
    <w:rsid w:val="0037056C"/>
    <w:rsid w:val="00370944"/>
    <w:rsid w:val="0037119D"/>
    <w:rsid w:val="003711AC"/>
    <w:rsid w:val="00371216"/>
    <w:rsid w:val="003713BF"/>
    <w:rsid w:val="003715D9"/>
    <w:rsid w:val="003717D5"/>
    <w:rsid w:val="00371D87"/>
    <w:rsid w:val="00371DB5"/>
    <w:rsid w:val="00371F9A"/>
    <w:rsid w:val="0037209A"/>
    <w:rsid w:val="00372470"/>
    <w:rsid w:val="003727A3"/>
    <w:rsid w:val="003729A3"/>
    <w:rsid w:val="00372AA8"/>
    <w:rsid w:val="00372B75"/>
    <w:rsid w:val="003737B5"/>
    <w:rsid w:val="00373843"/>
    <w:rsid w:val="00373A19"/>
    <w:rsid w:val="00373C6B"/>
    <w:rsid w:val="0037400B"/>
    <w:rsid w:val="0037416B"/>
    <w:rsid w:val="00374284"/>
    <w:rsid w:val="00374288"/>
    <w:rsid w:val="003743A8"/>
    <w:rsid w:val="003745E7"/>
    <w:rsid w:val="00374BB7"/>
    <w:rsid w:val="00374DFA"/>
    <w:rsid w:val="00374E8C"/>
    <w:rsid w:val="00374EEE"/>
    <w:rsid w:val="003755AD"/>
    <w:rsid w:val="00375673"/>
    <w:rsid w:val="003757F9"/>
    <w:rsid w:val="00375C7D"/>
    <w:rsid w:val="00376213"/>
    <w:rsid w:val="00376589"/>
    <w:rsid w:val="003765AB"/>
    <w:rsid w:val="003767A5"/>
    <w:rsid w:val="00376877"/>
    <w:rsid w:val="00376A9D"/>
    <w:rsid w:val="00376C95"/>
    <w:rsid w:val="00376D75"/>
    <w:rsid w:val="0037724D"/>
    <w:rsid w:val="00377529"/>
    <w:rsid w:val="003775E6"/>
    <w:rsid w:val="00377B24"/>
    <w:rsid w:val="00380101"/>
    <w:rsid w:val="00380113"/>
    <w:rsid w:val="003801D0"/>
    <w:rsid w:val="003806DD"/>
    <w:rsid w:val="00380A20"/>
    <w:rsid w:val="00380BB0"/>
    <w:rsid w:val="00380E43"/>
    <w:rsid w:val="00380F56"/>
    <w:rsid w:val="00380FFE"/>
    <w:rsid w:val="003814ED"/>
    <w:rsid w:val="00381ACE"/>
    <w:rsid w:val="00381F4B"/>
    <w:rsid w:val="00382029"/>
    <w:rsid w:val="0038222A"/>
    <w:rsid w:val="003823B9"/>
    <w:rsid w:val="00382D29"/>
    <w:rsid w:val="00383422"/>
    <w:rsid w:val="0038343D"/>
    <w:rsid w:val="00384A3A"/>
    <w:rsid w:val="00384D73"/>
    <w:rsid w:val="00385991"/>
    <w:rsid w:val="00385A17"/>
    <w:rsid w:val="0038602D"/>
    <w:rsid w:val="003864DB"/>
    <w:rsid w:val="00386ED4"/>
    <w:rsid w:val="003870BD"/>
    <w:rsid w:val="0038789B"/>
    <w:rsid w:val="003878A5"/>
    <w:rsid w:val="003879BF"/>
    <w:rsid w:val="00387A8F"/>
    <w:rsid w:val="00390200"/>
    <w:rsid w:val="003905F1"/>
    <w:rsid w:val="00390722"/>
    <w:rsid w:val="00390A93"/>
    <w:rsid w:val="00390ED2"/>
    <w:rsid w:val="00391407"/>
    <w:rsid w:val="0039143B"/>
    <w:rsid w:val="00391473"/>
    <w:rsid w:val="00391478"/>
    <w:rsid w:val="003914BD"/>
    <w:rsid w:val="00391510"/>
    <w:rsid w:val="00391825"/>
    <w:rsid w:val="00391995"/>
    <w:rsid w:val="003920E7"/>
    <w:rsid w:val="00392130"/>
    <w:rsid w:val="00392310"/>
    <w:rsid w:val="003926CB"/>
    <w:rsid w:val="0039289D"/>
    <w:rsid w:val="00392B30"/>
    <w:rsid w:val="00393049"/>
    <w:rsid w:val="00393173"/>
    <w:rsid w:val="003932C6"/>
    <w:rsid w:val="003935B9"/>
    <w:rsid w:val="003935D5"/>
    <w:rsid w:val="00393657"/>
    <w:rsid w:val="00393DF8"/>
    <w:rsid w:val="00394255"/>
    <w:rsid w:val="00394323"/>
    <w:rsid w:val="00394385"/>
    <w:rsid w:val="00394926"/>
    <w:rsid w:val="00394A29"/>
    <w:rsid w:val="00394CDF"/>
    <w:rsid w:val="00395397"/>
    <w:rsid w:val="00395531"/>
    <w:rsid w:val="00395650"/>
    <w:rsid w:val="0039590D"/>
    <w:rsid w:val="003965F6"/>
    <w:rsid w:val="003968AC"/>
    <w:rsid w:val="003968BE"/>
    <w:rsid w:val="00396C5D"/>
    <w:rsid w:val="00396D76"/>
    <w:rsid w:val="00396E4D"/>
    <w:rsid w:val="00397193"/>
    <w:rsid w:val="00397316"/>
    <w:rsid w:val="003975A7"/>
    <w:rsid w:val="00397838"/>
    <w:rsid w:val="00397D61"/>
    <w:rsid w:val="00397D8D"/>
    <w:rsid w:val="00397EA3"/>
    <w:rsid w:val="003A00E2"/>
    <w:rsid w:val="003A02BC"/>
    <w:rsid w:val="003A03B2"/>
    <w:rsid w:val="003A0771"/>
    <w:rsid w:val="003A0C9B"/>
    <w:rsid w:val="003A126B"/>
    <w:rsid w:val="003A1315"/>
    <w:rsid w:val="003A139A"/>
    <w:rsid w:val="003A143B"/>
    <w:rsid w:val="003A1CDA"/>
    <w:rsid w:val="003A1E18"/>
    <w:rsid w:val="003A1E89"/>
    <w:rsid w:val="003A2000"/>
    <w:rsid w:val="003A2309"/>
    <w:rsid w:val="003A2384"/>
    <w:rsid w:val="003A25CA"/>
    <w:rsid w:val="003A2602"/>
    <w:rsid w:val="003A271D"/>
    <w:rsid w:val="003A2742"/>
    <w:rsid w:val="003A2957"/>
    <w:rsid w:val="003A2C22"/>
    <w:rsid w:val="003A2C95"/>
    <w:rsid w:val="003A2D96"/>
    <w:rsid w:val="003A2F2B"/>
    <w:rsid w:val="003A375E"/>
    <w:rsid w:val="003A41B7"/>
    <w:rsid w:val="003A4706"/>
    <w:rsid w:val="003A49E3"/>
    <w:rsid w:val="003A4B82"/>
    <w:rsid w:val="003A4BB9"/>
    <w:rsid w:val="003A4BD2"/>
    <w:rsid w:val="003A4D6A"/>
    <w:rsid w:val="003A4EFF"/>
    <w:rsid w:val="003A4F6A"/>
    <w:rsid w:val="003A50A9"/>
    <w:rsid w:val="003A5290"/>
    <w:rsid w:val="003A52D1"/>
    <w:rsid w:val="003A5365"/>
    <w:rsid w:val="003A538A"/>
    <w:rsid w:val="003A58D7"/>
    <w:rsid w:val="003A5EB2"/>
    <w:rsid w:val="003A6529"/>
    <w:rsid w:val="003A6854"/>
    <w:rsid w:val="003A6957"/>
    <w:rsid w:val="003A777D"/>
    <w:rsid w:val="003A79D4"/>
    <w:rsid w:val="003A7E8C"/>
    <w:rsid w:val="003A7EA8"/>
    <w:rsid w:val="003A7EB7"/>
    <w:rsid w:val="003B055A"/>
    <w:rsid w:val="003B1CE2"/>
    <w:rsid w:val="003B229D"/>
    <w:rsid w:val="003B236D"/>
    <w:rsid w:val="003B24A0"/>
    <w:rsid w:val="003B2D44"/>
    <w:rsid w:val="003B2F44"/>
    <w:rsid w:val="003B3080"/>
    <w:rsid w:val="003B312B"/>
    <w:rsid w:val="003B3B78"/>
    <w:rsid w:val="003B428A"/>
    <w:rsid w:val="003B456B"/>
    <w:rsid w:val="003B46FB"/>
    <w:rsid w:val="003B482B"/>
    <w:rsid w:val="003B49D3"/>
    <w:rsid w:val="003B4DB4"/>
    <w:rsid w:val="003B52AE"/>
    <w:rsid w:val="003B5995"/>
    <w:rsid w:val="003B5E27"/>
    <w:rsid w:val="003B62D9"/>
    <w:rsid w:val="003B65AE"/>
    <w:rsid w:val="003B6AE7"/>
    <w:rsid w:val="003B6D12"/>
    <w:rsid w:val="003B7450"/>
    <w:rsid w:val="003B748B"/>
    <w:rsid w:val="003B7637"/>
    <w:rsid w:val="003B77DD"/>
    <w:rsid w:val="003B7951"/>
    <w:rsid w:val="003B7CE3"/>
    <w:rsid w:val="003C06AC"/>
    <w:rsid w:val="003C0972"/>
    <w:rsid w:val="003C0E63"/>
    <w:rsid w:val="003C179D"/>
    <w:rsid w:val="003C1863"/>
    <w:rsid w:val="003C1A09"/>
    <w:rsid w:val="003C1B16"/>
    <w:rsid w:val="003C1F52"/>
    <w:rsid w:val="003C2517"/>
    <w:rsid w:val="003C2775"/>
    <w:rsid w:val="003C2776"/>
    <w:rsid w:val="003C2A68"/>
    <w:rsid w:val="003C2CA2"/>
    <w:rsid w:val="003C2D86"/>
    <w:rsid w:val="003C2E22"/>
    <w:rsid w:val="003C366B"/>
    <w:rsid w:val="003C3FD2"/>
    <w:rsid w:val="003C4820"/>
    <w:rsid w:val="003C4D85"/>
    <w:rsid w:val="003C51AB"/>
    <w:rsid w:val="003C533A"/>
    <w:rsid w:val="003C5403"/>
    <w:rsid w:val="003C5572"/>
    <w:rsid w:val="003C55E9"/>
    <w:rsid w:val="003C56D2"/>
    <w:rsid w:val="003C56E9"/>
    <w:rsid w:val="003C5FAF"/>
    <w:rsid w:val="003C617B"/>
    <w:rsid w:val="003C6205"/>
    <w:rsid w:val="003C66E4"/>
    <w:rsid w:val="003C6808"/>
    <w:rsid w:val="003C6953"/>
    <w:rsid w:val="003C6C11"/>
    <w:rsid w:val="003C7291"/>
    <w:rsid w:val="003C744E"/>
    <w:rsid w:val="003C7D4F"/>
    <w:rsid w:val="003C7E1F"/>
    <w:rsid w:val="003C7FB9"/>
    <w:rsid w:val="003D0295"/>
    <w:rsid w:val="003D0427"/>
    <w:rsid w:val="003D04D6"/>
    <w:rsid w:val="003D0759"/>
    <w:rsid w:val="003D084B"/>
    <w:rsid w:val="003D0895"/>
    <w:rsid w:val="003D0AFA"/>
    <w:rsid w:val="003D0E02"/>
    <w:rsid w:val="003D0EC6"/>
    <w:rsid w:val="003D13DF"/>
    <w:rsid w:val="003D1458"/>
    <w:rsid w:val="003D1463"/>
    <w:rsid w:val="003D1474"/>
    <w:rsid w:val="003D18AE"/>
    <w:rsid w:val="003D1DF9"/>
    <w:rsid w:val="003D226C"/>
    <w:rsid w:val="003D2474"/>
    <w:rsid w:val="003D267A"/>
    <w:rsid w:val="003D2965"/>
    <w:rsid w:val="003D2DB7"/>
    <w:rsid w:val="003D351B"/>
    <w:rsid w:val="003D364B"/>
    <w:rsid w:val="003D3E94"/>
    <w:rsid w:val="003D47DE"/>
    <w:rsid w:val="003D49A0"/>
    <w:rsid w:val="003D4B82"/>
    <w:rsid w:val="003D5016"/>
    <w:rsid w:val="003D5945"/>
    <w:rsid w:val="003D5AEF"/>
    <w:rsid w:val="003D5C8E"/>
    <w:rsid w:val="003D5DE3"/>
    <w:rsid w:val="003D649A"/>
    <w:rsid w:val="003D64E0"/>
    <w:rsid w:val="003D661E"/>
    <w:rsid w:val="003D6D8E"/>
    <w:rsid w:val="003D6E1F"/>
    <w:rsid w:val="003D704F"/>
    <w:rsid w:val="003D72ED"/>
    <w:rsid w:val="003D74A1"/>
    <w:rsid w:val="003D7539"/>
    <w:rsid w:val="003D7ABA"/>
    <w:rsid w:val="003D7C9E"/>
    <w:rsid w:val="003D7E26"/>
    <w:rsid w:val="003E07B9"/>
    <w:rsid w:val="003E09F7"/>
    <w:rsid w:val="003E0A93"/>
    <w:rsid w:val="003E0F11"/>
    <w:rsid w:val="003E1170"/>
    <w:rsid w:val="003E12BC"/>
    <w:rsid w:val="003E1362"/>
    <w:rsid w:val="003E151B"/>
    <w:rsid w:val="003E1534"/>
    <w:rsid w:val="003E23AC"/>
    <w:rsid w:val="003E251B"/>
    <w:rsid w:val="003E25C8"/>
    <w:rsid w:val="003E2647"/>
    <w:rsid w:val="003E2738"/>
    <w:rsid w:val="003E305F"/>
    <w:rsid w:val="003E3503"/>
    <w:rsid w:val="003E3923"/>
    <w:rsid w:val="003E3B87"/>
    <w:rsid w:val="003E3D0C"/>
    <w:rsid w:val="003E3E3C"/>
    <w:rsid w:val="003E4312"/>
    <w:rsid w:val="003E46C4"/>
    <w:rsid w:val="003E47E1"/>
    <w:rsid w:val="003E494C"/>
    <w:rsid w:val="003E4BFB"/>
    <w:rsid w:val="003E503D"/>
    <w:rsid w:val="003E50C1"/>
    <w:rsid w:val="003E58A9"/>
    <w:rsid w:val="003E58FF"/>
    <w:rsid w:val="003E5E0A"/>
    <w:rsid w:val="003E5F77"/>
    <w:rsid w:val="003E675F"/>
    <w:rsid w:val="003E6DF9"/>
    <w:rsid w:val="003E71A0"/>
    <w:rsid w:val="003E71E9"/>
    <w:rsid w:val="003E7259"/>
    <w:rsid w:val="003E787E"/>
    <w:rsid w:val="003E7A9F"/>
    <w:rsid w:val="003F0251"/>
    <w:rsid w:val="003F043C"/>
    <w:rsid w:val="003F07BB"/>
    <w:rsid w:val="003F08CE"/>
    <w:rsid w:val="003F0C0E"/>
    <w:rsid w:val="003F0C18"/>
    <w:rsid w:val="003F0DA3"/>
    <w:rsid w:val="003F0F82"/>
    <w:rsid w:val="003F11E5"/>
    <w:rsid w:val="003F1448"/>
    <w:rsid w:val="003F14B1"/>
    <w:rsid w:val="003F1616"/>
    <w:rsid w:val="003F1873"/>
    <w:rsid w:val="003F1ED9"/>
    <w:rsid w:val="003F2071"/>
    <w:rsid w:val="003F2939"/>
    <w:rsid w:val="003F2940"/>
    <w:rsid w:val="003F29B5"/>
    <w:rsid w:val="003F2F76"/>
    <w:rsid w:val="003F3132"/>
    <w:rsid w:val="003F3B05"/>
    <w:rsid w:val="003F41E7"/>
    <w:rsid w:val="003F43B7"/>
    <w:rsid w:val="003F4983"/>
    <w:rsid w:val="003F4E78"/>
    <w:rsid w:val="003F4F4B"/>
    <w:rsid w:val="003F5621"/>
    <w:rsid w:val="003F5916"/>
    <w:rsid w:val="003F5A2E"/>
    <w:rsid w:val="003F5BFA"/>
    <w:rsid w:val="003F5D7C"/>
    <w:rsid w:val="003F61AC"/>
    <w:rsid w:val="003F6253"/>
    <w:rsid w:val="003F62DB"/>
    <w:rsid w:val="003F63B9"/>
    <w:rsid w:val="003F644D"/>
    <w:rsid w:val="003F6520"/>
    <w:rsid w:val="003F65D7"/>
    <w:rsid w:val="003F6ACC"/>
    <w:rsid w:val="003F6BC1"/>
    <w:rsid w:val="003F7033"/>
    <w:rsid w:val="003F7A1A"/>
    <w:rsid w:val="003F7B27"/>
    <w:rsid w:val="00400177"/>
    <w:rsid w:val="00400316"/>
    <w:rsid w:val="0040039C"/>
    <w:rsid w:val="00400495"/>
    <w:rsid w:val="00400718"/>
    <w:rsid w:val="004009CB"/>
    <w:rsid w:val="00400A61"/>
    <w:rsid w:val="00400E21"/>
    <w:rsid w:val="0040113B"/>
    <w:rsid w:val="0040154E"/>
    <w:rsid w:val="0040174D"/>
    <w:rsid w:val="0040179B"/>
    <w:rsid w:val="00401A53"/>
    <w:rsid w:val="00401BE2"/>
    <w:rsid w:val="00401E7B"/>
    <w:rsid w:val="00401F50"/>
    <w:rsid w:val="00401F6A"/>
    <w:rsid w:val="00402094"/>
    <w:rsid w:val="004020B6"/>
    <w:rsid w:val="004022FA"/>
    <w:rsid w:val="00402354"/>
    <w:rsid w:val="00402986"/>
    <w:rsid w:val="00402B0A"/>
    <w:rsid w:val="00402DC5"/>
    <w:rsid w:val="00403654"/>
    <w:rsid w:val="00403A05"/>
    <w:rsid w:val="00403C3A"/>
    <w:rsid w:val="00403E0F"/>
    <w:rsid w:val="00403FDB"/>
    <w:rsid w:val="00404475"/>
    <w:rsid w:val="004046AF"/>
    <w:rsid w:val="00404793"/>
    <w:rsid w:val="00404DFC"/>
    <w:rsid w:val="004053A2"/>
    <w:rsid w:val="00405563"/>
    <w:rsid w:val="00405605"/>
    <w:rsid w:val="004059C8"/>
    <w:rsid w:val="00405A72"/>
    <w:rsid w:val="00405AB3"/>
    <w:rsid w:val="00405B4D"/>
    <w:rsid w:val="00405DAE"/>
    <w:rsid w:val="00405FBC"/>
    <w:rsid w:val="0040626F"/>
    <w:rsid w:val="0040638C"/>
    <w:rsid w:val="0040743D"/>
    <w:rsid w:val="0040756F"/>
    <w:rsid w:val="00407700"/>
    <w:rsid w:val="00407890"/>
    <w:rsid w:val="00407B5C"/>
    <w:rsid w:val="00407C29"/>
    <w:rsid w:val="00407D04"/>
    <w:rsid w:val="004100AD"/>
    <w:rsid w:val="00410AF8"/>
    <w:rsid w:val="00410BE2"/>
    <w:rsid w:val="00410F9F"/>
    <w:rsid w:val="00411748"/>
    <w:rsid w:val="004119EF"/>
    <w:rsid w:val="00411BF8"/>
    <w:rsid w:val="00411D7E"/>
    <w:rsid w:val="00411E5B"/>
    <w:rsid w:val="00411E9C"/>
    <w:rsid w:val="004125AC"/>
    <w:rsid w:val="00412754"/>
    <w:rsid w:val="004129CE"/>
    <w:rsid w:val="00412DD6"/>
    <w:rsid w:val="00413296"/>
    <w:rsid w:val="004132A2"/>
    <w:rsid w:val="004134C8"/>
    <w:rsid w:val="00413AC2"/>
    <w:rsid w:val="00413B60"/>
    <w:rsid w:val="00414221"/>
    <w:rsid w:val="00414A3C"/>
    <w:rsid w:val="00414BF6"/>
    <w:rsid w:val="004152D2"/>
    <w:rsid w:val="00415337"/>
    <w:rsid w:val="004156B7"/>
    <w:rsid w:val="004157C1"/>
    <w:rsid w:val="004158B5"/>
    <w:rsid w:val="004158E8"/>
    <w:rsid w:val="0041599F"/>
    <w:rsid w:val="00415F3E"/>
    <w:rsid w:val="004165C4"/>
    <w:rsid w:val="00416834"/>
    <w:rsid w:val="00416921"/>
    <w:rsid w:val="00416F57"/>
    <w:rsid w:val="004175A4"/>
    <w:rsid w:val="004178F3"/>
    <w:rsid w:val="00417AE0"/>
    <w:rsid w:val="00417D3A"/>
    <w:rsid w:val="00417D6E"/>
    <w:rsid w:val="00417E00"/>
    <w:rsid w:val="004201F8"/>
    <w:rsid w:val="004209EF"/>
    <w:rsid w:val="00420A0D"/>
    <w:rsid w:val="00420D51"/>
    <w:rsid w:val="004210D1"/>
    <w:rsid w:val="0042119C"/>
    <w:rsid w:val="004211AB"/>
    <w:rsid w:val="00421225"/>
    <w:rsid w:val="00421771"/>
    <w:rsid w:val="00421C12"/>
    <w:rsid w:val="00421C1D"/>
    <w:rsid w:val="00421DDD"/>
    <w:rsid w:val="00421EAE"/>
    <w:rsid w:val="00421ED2"/>
    <w:rsid w:val="004220BA"/>
    <w:rsid w:val="004225A5"/>
    <w:rsid w:val="004226D0"/>
    <w:rsid w:val="0042291C"/>
    <w:rsid w:val="004229C6"/>
    <w:rsid w:val="00422F3E"/>
    <w:rsid w:val="0042328F"/>
    <w:rsid w:val="004232D0"/>
    <w:rsid w:val="004232E2"/>
    <w:rsid w:val="00423486"/>
    <w:rsid w:val="004234F7"/>
    <w:rsid w:val="00423697"/>
    <w:rsid w:val="00423B98"/>
    <w:rsid w:val="00423BEF"/>
    <w:rsid w:val="00423D97"/>
    <w:rsid w:val="00423F6E"/>
    <w:rsid w:val="0042445E"/>
    <w:rsid w:val="0042480C"/>
    <w:rsid w:val="00424B54"/>
    <w:rsid w:val="00425003"/>
    <w:rsid w:val="004252D2"/>
    <w:rsid w:val="004256CC"/>
    <w:rsid w:val="004257CF"/>
    <w:rsid w:val="0042580F"/>
    <w:rsid w:val="004259CA"/>
    <w:rsid w:val="00425A16"/>
    <w:rsid w:val="00425E91"/>
    <w:rsid w:val="00426038"/>
    <w:rsid w:val="004260AD"/>
    <w:rsid w:val="0042610E"/>
    <w:rsid w:val="004261CC"/>
    <w:rsid w:val="004263D4"/>
    <w:rsid w:val="00426CC9"/>
    <w:rsid w:val="00426EE0"/>
    <w:rsid w:val="0042736F"/>
    <w:rsid w:val="0042740A"/>
    <w:rsid w:val="004274BA"/>
    <w:rsid w:val="0042790E"/>
    <w:rsid w:val="00427E7C"/>
    <w:rsid w:val="004302BE"/>
    <w:rsid w:val="00430422"/>
    <w:rsid w:val="004308DB"/>
    <w:rsid w:val="00430EBE"/>
    <w:rsid w:val="00430EE9"/>
    <w:rsid w:val="00431341"/>
    <w:rsid w:val="004314E8"/>
    <w:rsid w:val="00432391"/>
    <w:rsid w:val="00432C9A"/>
    <w:rsid w:val="00432FE8"/>
    <w:rsid w:val="004334C4"/>
    <w:rsid w:val="0043393D"/>
    <w:rsid w:val="00433A9A"/>
    <w:rsid w:val="00433EFA"/>
    <w:rsid w:val="00433F38"/>
    <w:rsid w:val="00433F5E"/>
    <w:rsid w:val="004342DD"/>
    <w:rsid w:val="0043439C"/>
    <w:rsid w:val="00434B5B"/>
    <w:rsid w:val="00435184"/>
    <w:rsid w:val="004352F8"/>
    <w:rsid w:val="004354AF"/>
    <w:rsid w:val="00435513"/>
    <w:rsid w:val="004357C1"/>
    <w:rsid w:val="00435B80"/>
    <w:rsid w:val="00435E55"/>
    <w:rsid w:val="00436431"/>
    <w:rsid w:val="0043678F"/>
    <w:rsid w:val="00436877"/>
    <w:rsid w:val="0043689A"/>
    <w:rsid w:val="004372F4"/>
    <w:rsid w:val="00437CED"/>
    <w:rsid w:val="00440160"/>
    <w:rsid w:val="00440330"/>
    <w:rsid w:val="004403A9"/>
    <w:rsid w:val="00440457"/>
    <w:rsid w:val="004408B2"/>
    <w:rsid w:val="00440D46"/>
    <w:rsid w:val="00440D8A"/>
    <w:rsid w:val="00441505"/>
    <w:rsid w:val="00441673"/>
    <w:rsid w:val="004417AB"/>
    <w:rsid w:val="00441B1D"/>
    <w:rsid w:val="00441CD0"/>
    <w:rsid w:val="00441D6E"/>
    <w:rsid w:val="0044215B"/>
    <w:rsid w:val="0044294B"/>
    <w:rsid w:val="00442A4C"/>
    <w:rsid w:val="00442A70"/>
    <w:rsid w:val="0044320F"/>
    <w:rsid w:val="0044329E"/>
    <w:rsid w:val="0044372D"/>
    <w:rsid w:val="0044398D"/>
    <w:rsid w:val="00443CB5"/>
    <w:rsid w:val="00443CED"/>
    <w:rsid w:val="00443D4F"/>
    <w:rsid w:val="0044416F"/>
    <w:rsid w:val="004444EF"/>
    <w:rsid w:val="0044472D"/>
    <w:rsid w:val="00444918"/>
    <w:rsid w:val="00444AD7"/>
    <w:rsid w:val="00444BCD"/>
    <w:rsid w:val="00444C14"/>
    <w:rsid w:val="00444FA4"/>
    <w:rsid w:val="004452CB"/>
    <w:rsid w:val="00446DCE"/>
    <w:rsid w:val="0044705E"/>
    <w:rsid w:val="0044721E"/>
    <w:rsid w:val="0044729B"/>
    <w:rsid w:val="0044739E"/>
    <w:rsid w:val="004475BA"/>
    <w:rsid w:val="0044777D"/>
    <w:rsid w:val="00447A37"/>
    <w:rsid w:val="00447FBE"/>
    <w:rsid w:val="0045012D"/>
    <w:rsid w:val="004505A4"/>
    <w:rsid w:val="004507F3"/>
    <w:rsid w:val="0045086A"/>
    <w:rsid w:val="004509C8"/>
    <w:rsid w:val="00450C9E"/>
    <w:rsid w:val="00450D3A"/>
    <w:rsid w:val="0045117F"/>
    <w:rsid w:val="004512D1"/>
    <w:rsid w:val="004514FE"/>
    <w:rsid w:val="0045154D"/>
    <w:rsid w:val="004516C6"/>
    <w:rsid w:val="004516E7"/>
    <w:rsid w:val="004518A0"/>
    <w:rsid w:val="00451C40"/>
    <w:rsid w:val="00451D93"/>
    <w:rsid w:val="0045251C"/>
    <w:rsid w:val="00452A9B"/>
    <w:rsid w:val="00452D72"/>
    <w:rsid w:val="0045343E"/>
    <w:rsid w:val="0045353C"/>
    <w:rsid w:val="00453655"/>
    <w:rsid w:val="004541C0"/>
    <w:rsid w:val="0045478E"/>
    <w:rsid w:val="00454BA1"/>
    <w:rsid w:val="00455075"/>
    <w:rsid w:val="004554F5"/>
    <w:rsid w:val="004558CB"/>
    <w:rsid w:val="00455BB6"/>
    <w:rsid w:val="0045615B"/>
    <w:rsid w:val="00456804"/>
    <w:rsid w:val="0045686B"/>
    <w:rsid w:val="0045699B"/>
    <w:rsid w:val="004569C5"/>
    <w:rsid w:val="00456BEB"/>
    <w:rsid w:val="0045712B"/>
    <w:rsid w:val="004572CB"/>
    <w:rsid w:val="004575BE"/>
    <w:rsid w:val="00457AD5"/>
    <w:rsid w:val="00457F5C"/>
    <w:rsid w:val="00457F61"/>
    <w:rsid w:val="004606C7"/>
    <w:rsid w:val="004606F3"/>
    <w:rsid w:val="00460A8C"/>
    <w:rsid w:val="00460F32"/>
    <w:rsid w:val="00461006"/>
    <w:rsid w:val="0046101D"/>
    <w:rsid w:val="0046113C"/>
    <w:rsid w:val="00461181"/>
    <w:rsid w:val="00461447"/>
    <w:rsid w:val="004614EC"/>
    <w:rsid w:val="004619B7"/>
    <w:rsid w:val="00461BB0"/>
    <w:rsid w:val="00461BEE"/>
    <w:rsid w:val="00461C05"/>
    <w:rsid w:val="00461CB8"/>
    <w:rsid w:val="0046210D"/>
    <w:rsid w:val="004621F9"/>
    <w:rsid w:val="00462229"/>
    <w:rsid w:val="0046224C"/>
    <w:rsid w:val="004623DB"/>
    <w:rsid w:val="0046281D"/>
    <w:rsid w:val="00462AB2"/>
    <w:rsid w:val="0046339D"/>
    <w:rsid w:val="00463536"/>
    <w:rsid w:val="00463E06"/>
    <w:rsid w:val="004642A8"/>
    <w:rsid w:val="00464394"/>
    <w:rsid w:val="004643EF"/>
    <w:rsid w:val="00464592"/>
    <w:rsid w:val="0046465D"/>
    <w:rsid w:val="00464A1A"/>
    <w:rsid w:val="00464B53"/>
    <w:rsid w:val="00464CA9"/>
    <w:rsid w:val="00464CFA"/>
    <w:rsid w:val="00464DCE"/>
    <w:rsid w:val="00464EC0"/>
    <w:rsid w:val="004650EF"/>
    <w:rsid w:val="0046573E"/>
    <w:rsid w:val="00465E19"/>
    <w:rsid w:val="00465E22"/>
    <w:rsid w:val="00465F5E"/>
    <w:rsid w:val="00466094"/>
    <w:rsid w:val="00466493"/>
    <w:rsid w:val="0046694B"/>
    <w:rsid w:val="00466CB1"/>
    <w:rsid w:val="00466DDC"/>
    <w:rsid w:val="00466F76"/>
    <w:rsid w:val="004677F5"/>
    <w:rsid w:val="00467EB6"/>
    <w:rsid w:val="0047039F"/>
    <w:rsid w:val="004703DE"/>
    <w:rsid w:val="004709A5"/>
    <w:rsid w:val="004712CC"/>
    <w:rsid w:val="004718A9"/>
    <w:rsid w:val="00471BC7"/>
    <w:rsid w:val="0047208B"/>
    <w:rsid w:val="004720D1"/>
    <w:rsid w:val="00472155"/>
    <w:rsid w:val="00472D96"/>
    <w:rsid w:val="00473344"/>
    <w:rsid w:val="00473B2C"/>
    <w:rsid w:val="00473BC0"/>
    <w:rsid w:val="00473E4B"/>
    <w:rsid w:val="00474185"/>
    <w:rsid w:val="0047429C"/>
    <w:rsid w:val="00474D3E"/>
    <w:rsid w:val="00475088"/>
    <w:rsid w:val="00475335"/>
    <w:rsid w:val="004753DB"/>
    <w:rsid w:val="00475540"/>
    <w:rsid w:val="00475C97"/>
    <w:rsid w:val="00476127"/>
    <w:rsid w:val="004769D7"/>
    <w:rsid w:val="00476B40"/>
    <w:rsid w:val="004770C2"/>
    <w:rsid w:val="00477282"/>
    <w:rsid w:val="00477416"/>
    <w:rsid w:val="00477680"/>
    <w:rsid w:val="004779ED"/>
    <w:rsid w:val="00477A6D"/>
    <w:rsid w:val="00477F76"/>
    <w:rsid w:val="00480119"/>
    <w:rsid w:val="004804B2"/>
    <w:rsid w:val="004806E8"/>
    <w:rsid w:val="004810AC"/>
    <w:rsid w:val="00481832"/>
    <w:rsid w:val="00481D07"/>
    <w:rsid w:val="00482101"/>
    <w:rsid w:val="00482269"/>
    <w:rsid w:val="004828E7"/>
    <w:rsid w:val="00482925"/>
    <w:rsid w:val="004837BA"/>
    <w:rsid w:val="00483F13"/>
    <w:rsid w:val="004841B8"/>
    <w:rsid w:val="004843A5"/>
    <w:rsid w:val="00484AB3"/>
    <w:rsid w:val="00484C76"/>
    <w:rsid w:val="004857D8"/>
    <w:rsid w:val="00485B5E"/>
    <w:rsid w:val="00485E52"/>
    <w:rsid w:val="00485E7A"/>
    <w:rsid w:val="00485FD0"/>
    <w:rsid w:val="00486110"/>
    <w:rsid w:val="00486587"/>
    <w:rsid w:val="0048678B"/>
    <w:rsid w:val="00486EF7"/>
    <w:rsid w:val="00486F63"/>
    <w:rsid w:val="00487158"/>
    <w:rsid w:val="004874FE"/>
    <w:rsid w:val="0048784E"/>
    <w:rsid w:val="00487892"/>
    <w:rsid w:val="00487A86"/>
    <w:rsid w:val="00487D1E"/>
    <w:rsid w:val="00487DDD"/>
    <w:rsid w:val="00490184"/>
    <w:rsid w:val="004903E4"/>
    <w:rsid w:val="00490733"/>
    <w:rsid w:val="0049073B"/>
    <w:rsid w:val="004907DB"/>
    <w:rsid w:val="00490A08"/>
    <w:rsid w:val="00490A2A"/>
    <w:rsid w:val="00490D17"/>
    <w:rsid w:val="00490F30"/>
    <w:rsid w:val="00490F70"/>
    <w:rsid w:val="004911C4"/>
    <w:rsid w:val="00491345"/>
    <w:rsid w:val="004917A1"/>
    <w:rsid w:val="00492342"/>
    <w:rsid w:val="00492921"/>
    <w:rsid w:val="00492C97"/>
    <w:rsid w:val="00492CC1"/>
    <w:rsid w:val="00492E61"/>
    <w:rsid w:val="00493077"/>
    <w:rsid w:val="0049327A"/>
    <w:rsid w:val="004933E1"/>
    <w:rsid w:val="004933F6"/>
    <w:rsid w:val="00493781"/>
    <w:rsid w:val="00493D96"/>
    <w:rsid w:val="004941BF"/>
    <w:rsid w:val="00494740"/>
    <w:rsid w:val="00494AE6"/>
    <w:rsid w:val="00494BBD"/>
    <w:rsid w:val="0049506B"/>
    <w:rsid w:val="00495AAA"/>
    <w:rsid w:val="00495B8F"/>
    <w:rsid w:val="00495B91"/>
    <w:rsid w:val="00495BA7"/>
    <w:rsid w:val="00495FC2"/>
    <w:rsid w:val="0049652D"/>
    <w:rsid w:val="0049665F"/>
    <w:rsid w:val="00496B6C"/>
    <w:rsid w:val="00496D64"/>
    <w:rsid w:val="00496DCD"/>
    <w:rsid w:val="00496E4A"/>
    <w:rsid w:val="00496EE1"/>
    <w:rsid w:val="00497094"/>
    <w:rsid w:val="00497491"/>
    <w:rsid w:val="00497603"/>
    <w:rsid w:val="004978B6"/>
    <w:rsid w:val="00497B02"/>
    <w:rsid w:val="00497B15"/>
    <w:rsid w:val="00497B27"/>
    <w:rsid w:val="00497CFC"/>
    <w:rsid w:val="00497E06"/>
    <w:rsid w:val="00497F66"/>
    <w:rsid w:val="004A027F"/>
    <w:rsid w:val="004A034A"/>
    <w:rsid w:val="004A0BD4"/>
    <w:rsid w:val="004A0EB1"/>
    <w:rsid w:val="004A0F0F"/>
    <w:rsid w:val="004A14E9"/>
    <w:rsid w:val="004A17B4"/>
    <w:rsid w:val="004A1CA0"/>
    <w:rsid w:val="004A201A"/>
    <w:rsid w:val="004A278D"/>
    <w:rsid w:val="004A3294"/>
    <w:rsid w:val="004A36C3"/>
    <w:rsid w:val="004A3E3B"/>
    <w:rsid w:val="004A43A9"/>
    <w:rsid w:val="004A465F"/>
    <w:rsid w:val="004A4912"/>
    <w:rsid w:val="004A5BC5"/>
    <w:rsid w:val="004A6207"/>
    <w:rsid w:val="004A62CE"/>
    <w:rsid w:val="004A65DE"/>
    <w:rsid w:val="004A675F"/>
    <w:rsid w:val="004A6C87"/>
    <w:rsid w:val="004A6DA2"/>
    <w:rsid w:val="004A72A7"/>
    <w:rsid w:val="004A733B"/>
    <w:rsid w:val="004A73AA"/>
    <w:rsid w:val="004A73E9"/>
    <w:rsid w:val="004A765A"/>
    <w:rsid w:val="004B0183"/>
    <w:rsid w:val="004B04EA"/>
    <w:rsid w:val="004B07A8"/>
    <w:rsid w:val="004B0853"/>
    <w:rsid w:val="004B09A9"/>
    <w:rsid w:val="004B0A52"/>
    <w:rsid w:val="004B0D5E"/>
    <w:rsid w:val="004B15B5"/>
    <w:rsid w:val="004B15FE"/>
    <w:rsid w:val="004B16D1"/>
    <w:rsid w:val="004B1713"/>
    <w:rsid w:val="004B17A2"/>
    <w:rsid w:val="004B181A"/>
    <w:rsid w:val="004B1EF0"/>
    <w:rsid w:val="004B2057"/>
    <w:rsid w:val="004B27F2"/>
    <w:rsid w:val="004B2963"/>
    <w:rsid w:val="004B2AAC"/>
    <w:rsid w:val="004B338B"/>
    <w:rsid w:val="004B382E"/>
    <w:rsid w:val="004B3F9D"/>
    <w:rsid w:val="004B41CE"/>
    <w:rsid w:val="004B4296"/>
    <w:rsid w:val="004B48E6"/>
    <w:rsid w:val="004B4A15"/>
    <w:rsid w:val="004B4AFC"/>
    <w:rsid w:val="004B4B39"/>
    <w:rsid w:val="004B4C76"/>
    <w:rsid w:val="004B525C"/>
    <w:rsid w:val="004B5453"/>
    <w:rsid w:val="004B5500"/>
    <w:rsid w:val="004B56E3"/>
    <w:rsid w:val="004B5841"/>
    <w:rsid w:val="004B5A47"/>
    <w:rsid w:val="004B5DFA"/>
    <w:rsid w:val="004B641F"/>
    <w:rsid w:val="004B6643"/>
    <w:rsid w:val="004B688A"/>
    <w:rsid w:val="004B68C0"/>
    <w:rsid w:val="004B6A21"/>
    <w:rsid w:val="004B72DD"/>
    <w:rsid w:val="004B7687"/>
    <w:rsid w:val="004B7842"/>
    <w:rsid w:val="004B79CA"/>
    <w:rsid w:val="004B7B49"/>
    <w:rsid w:val="004B7D4A"/>
    <w:rsid w:val="004C0113"/>
    <w:rsid w:val="004C01F4"/>
    <w:rsid w:val="004C0656"/>
    <w:rsid w:val="004C065F"/>
    <w:rsid w:val="004C0935"/>
    <w:rsid w:val="004C0F1C"/>
    <w:rsid w:val="004C0F5F"/>
    <w:rsid w:val="004C0FFB"/>
    <w:rsid w:val="004C1424"/>
    <w:rsid w:val="004C1529"/>
    <w:rsid w:val="004C198C"/>
    <w:rsid w:val="004C19AC"/>
    <w:rsid w:val="004C1E79"/>
    <w:rsid w:val="004C2825"/>
    <w:rsid w:val="004C2AB1"/>
    <w:rsid w:val="004C2F24"/>
    <w:rsid w:val="004C2FB5"/>
    <w:rsid w:val="004C32C9"/>
    <w:rsid w:val="004C32DF"/>
    <w:rsid w:val="004C347F"/>
    <w:rsid w:val="004C3702"/>
    <w:rsid w:val="004C37C2"/>
    <w:rsid w:val="004C3846"/>
    <w:rsid w:val="004C3863"/>
    <w:rsid w:val="004C395F"/>
    <w:rsid w:val="004C3B2C"/>
    <w:rsid w:val="004C40B5"/>
    <w:rsid w:val="004C4310"/>
    <w:rsid w:val="004C46DB"/>
    <w:rsid w:val="004C4DA8"/>
    <w:rsid w:val="004C4FB0"/>
    <w:rsid w:val="004C5624"/>
    <w:rsid w:val="004C575B"/>
    <w:rsid w:val="004C5779"/>
    <w:rsid w:val="004C6C08"/>
    <w:rsid w:val="004C732E"/>
    <w:rsid w:val="004C7390"/>
    <w:rsid w:val="004C78C7"/>
    <w:rsid w:val="004C7B17"/>
    <w:rsid w:val="004C7BFB"/>
    <w:rsid w:val="004D0000"/>
    <w:rsid w:val="004D01BD"/>
    <w:rsid w:val="004D02AB"/>
    <w:rsid w:val="004D0388"/>
    <w:rsid w:val="004D0BF9"/>
    <w:rsid w:val="004D0C62"/>
    <w:rsid w:val="004D0D7A"/>
    <w:rsid w:val="004D0E47"/>
    <w:rsid w:val="004D0EF1"/>
    <w:rsid w:val="004D1090"/>
    <w:rsid w:val="004D18D8"/>
    <w:rsid w:val="004D1FC0"/>
    <w:rsid w:val="004D2060"/>
    <w:rsid w:val="004D2139"/>
    <w:rsid w:val="004D2367"/>
    <w:rsid w:val="004D23DA"/>
    <w:rsid w:val="004D249D"/>
    <w:rsid w:val="004D24F4"/>
    <w:rsid w:val="004D259B"/>
    <w:rsid w:val="004D2BA9"/>
    <w:rsid w:val="004D2C25"/>
    <w:rsid w:val="004D32AB"/>
    <w:rsid w:val="004D34E7"/>
    <w:rsid w:val="004D39A3"/>
    <w:rsid w:val="004D4153"/>
    <w:rsid w:val="004D445B"/>
    <w:rsid w:val="004D48AE"/>
    <w:rsid w:val="004D5101"/>
    <w:rsid w:val="004D5374"/>
    <w:rsid w:val="004D5502"/>
    <w:rsid w:val="004D5675"/>
    <w:rsid w:val="004D57A6"/>
    <w:rsid w:val="004D5CB7"/>
    <w:rsid w:val="004D5DF3"/>
    <w:rsid w:val="004D6B50"/>
    <w:rsid w:val="004D7246"/>
    <w:rsid w:val="004D778C"/>
    <w:rsid w:val="004D792B"/>
    <w:rsid w:val="004D7AED"/>
    <w:rsid w:val="004D7CF8"/>
    <w:rsid w:val="004D7D16"/>
    <w:rsid w:val="004E005E"/>
    <w:rsid w:val="004E0517"/>
    <w:rsid w:val="004E0A97"/>
    <w:rsid w:val="004E0AFF"/>
    <w:rsid w:val="004E0C8F"/>
    <w:rsid w:val="004E0DEF"/>
    <w:rsid w:val="004E0FB5"/>
    <w:rsid w:val="004E14F4"/>
    <w:rsid w:val="004E1AEE"/>
    <w:rsid w:val="004E2B1F"/>
    <w:rsid w:val="004E2BE7"/>
    <w:rsid w:val="004E2EF2"/>
    <w:rsid w:val="004E32FD"/>
    <w:rsid w:val="004E3715"/>
    <w:rsid w:val="004E3933"/>
    <w:rsid w:val="004E4230"/>
    <w:rsid w:val="004E44AB"/>
    <w:rsid w:val="004E46F7"/>
    <w:rsid w:val="004E4AE5"/>
    <w:rsid w:val="004E53B4"/>
    <w:rsid w:val="004E55AF"/>
    <w:rsid w:val="004E56F0"/>
    <w:rsid w:val="004E58AC"/>
    <w:rsid w:val="004E5A9D"/>
    <w:rsid w:val="004E5DC6"/>
    <w:rsid w:val="004E5DEA"/>
    <w:rsid w:val="004E6560"/>
    <w:rsid w:val="004E65AE"/>
    <w:rsid w:val="004E68C6"/>
    <w:rsid w:val="004E6F0A"/>
    <w:rsid w:val="004E71DE"/>
    <w:rsid w:val="004E740D"/>
    <w:rsid w:val="004E77BC"/>
    <w:rsid w:val="004E77ED"/>
    <w:rsid w:val="004E7FD4"/>
    <w:rsid w:val="004F060B"/>
    <w:rsid w:val="004F0634"/>
    <w:rsid w:val="004F0AFB"/>
    <w:rsid w:val="004F1259"/>
    <w:rsid w:val="004F1862"/>
    <w:rsid w:val="004F1A0C"/>
    <w:rsid w:val="004F1F87"/>
    <w:rsid w:val="004F214E"/>
    <w:rsid w:val="004F22D2"/>
    <w:rsid w:val="004F233E"/>
    <w:rsid w:val="004F271C"/>
    <w:rsid w:val="004F2CC6"/>
    <w:rsid w:val="004F2D1E"/>
    <w:rsid w:val="004F2F82"/>
    <w:rsid w:val="004F329C"/>
    <w:rsid w:val="004F3464"/>
    <w:rsid w:val="004F362B"/>
    <w:rsid w:val="004F3BBB"/>
    <w:rsid w:val="004F3CCB"/>
    <w:rsid w:val="004F3D08"/>
    <w:rsid w:val="004F3F5B"/>
    <w:rsid w:val="004F40B0"/>
    <w:rsid w:val="004F40BC"/>
    <w:rsid w:val="004F42CB"/>
    <w:rsid w:val="004F46CA"/>
    <w:rsid w:val="004F52A9"/>
    <w:rsid w:val="004F58B2"/>
    <w:rsid w:val="004F5A74"/>
    <w:rsid w:val="004F5A96"/>
    <w:rsid w:val="004F5B44"/>
    <w:rsid w:val="004F5D6A"/>
    <w:rsid w:val="004F5DC7"/>
    <w:rsid w:val="004F615D"/>
    <w:rsid w:val="004F624E"/>
    <w:rsid w:val="004F63E2"/>
    <w:rsid w:val="004F672F"/>
    <w:rsid w:val="004F7086"/>
    <w:rsid w:val="004F7200"/>
    <w:rsid w:val="004F724A"/>
    <w:rsid w:val="004F72EC"/>
    <w:rsid w:val="004F78FF"/>
    <w:rsid w:val="004F7B0C"/>
    <w:rsid w:val="004F7D2F"/>
    <w:rsid w:val="004F7E19"/>
    <w:rsid w:val="005000C1"/>
    <w:rsid w:val="00500370"/>
    <w:rsid w:val="00500492"/>
    <w:rsid w:val="0050056D"/>
    <w:rsid w:val="005009B2"/>
    <w:rsid w:val="00500A2B"/>
    <w:rsid w:val="00500F5A"/>
    <w:rsid w:val="00501302"/>
    <w:rsid w:val="00501986"/>
    <w:rsid w:val="00501B18"/>
    <w:rsid w:val="00501BFF"/>
    <w:rsid w:val="005020D4"/>
    <w:rsid w:val="00502158"/>
    <w:rsid w:val="005024A6"/>
    <w:rsid w:val="00502590"/>
    <w:rsid w:val="005025FE"/>
    <w:rsid w:val="00502634"/>
    <w:rsid w:val="005026F4"/>
    <w:rsid w:val="0050278E"/>
    <w:rsid w:val="0050347A"/>
    <w:rsid w:val="00503614"/>
    <w:rsid w:val="0050381D"/>
    <w:rsid w:val="00503AB2"/>
    <w:rsid w:val="00503B44"/>
    <w:rsid w:val="00503CF1"/>
    <w:rsid w:val="00503D57"/>
    <w:rsid w:val="00503D62"/>
    <w:rsid w:val="00503D7C"/>
    <w:rsid w:val="00504486"/>
    <w:rsid w:val="00504A84"/>
    <w:rsid w:val="00504DC4"/>
    <w:rsid w:val="00504E1C"/>
    <w:rsid w:val="00505079"/>
    <w:rsid w:val="005057E6"/>
    <w:rsid w:val="005058BC"/>
    <w:rsid w:val="00505B52"/>
    <w:rsid w:val="00505FA3"/>
    <w:rsid w:val="0050611E"/>
    <w:rsid w:val="0050623A"/>
    <w:rsid w:val="00506357"/>
    <w:rsid w:val="00506523"/>
    <w:rsid w:val="00506AB9"/>
    <w:rsid w:val="00506E48"/>
    <w:rsid w:val="00506E65"/>
    <w:rsid w:val="00506F2D"/>
    <w:rsid w:val="00507613"/>
    <w:rsid w:val="00507696"/>
    <w:rsid w:val="00507A36"/>
    <w:rsid w:val="0051079B"/>
    <w:rsid w:val="00510861"/>
    <w:rsid w:val="00510991"/>
    <w:rsid w:val="00510D7B"/>
    <w:rsid w:val="005113D4"/>
    <w:rsid w:val="00511970"/>
    <w:rsid w:val="00511A21"/>
    <w:rsid w:val="00511B47"/>
    <w:rsid w:val="00511CD2"/>
    <w:rsid w:val="00511CEE"/>
    <w:rsid w:val="00511CF5"/>
    <w:rsid w:val="00512032"/>
    <w:rsid w:val="005123A9"/>
    <w:rsid w:val="00512A1C"/>
    <w:rsid w:val="00512EE3"/>
    <w:rsid w:val="00513047"/>
    <w:rsid w:val="0051358B"/>
    <w:rsid w:val="005138F8"/>
    <w:rsid w:val="00513996"/>
    <w:rsid w:val="00513C35"/>
    <w:rsid w:val="00513D02"/>
    <w:rsid w:val="00513F94"/>
    <w:rsid w:val="0051409E"/>
    <w:rsid w:val="00514388"/>
    <w:rsid w:val="005145E5"/>
    <w:rsid w:val="00514679"/>
    <w:rsid w:val="0051476A"/>
    <w:rsid w:val="00514791"/>
    <w:rsid w:val="005149A1"/>
    <w:rsid w:val="00514BC7"/>
    <w:rsid w:val="00514F3E"/>
    <w:rsid w:val="0051522F"/>
    <w:rsid w:val="005153A7"/>
    <w:rsid w:val="00515441"/>
    <w:rsid w:val="0051555B"/>
    <w:rsid w:val="00515ACE"/>
    <w:rsid w:val="00515AE6"/>
    <w:rsid w:val="00515CD2"/>
    <w:rsid w:val="005167C1"/>
    <w:rsid w:val="00516AEC"/>
    <w:rsid w:val="00516B04"/>
    <w:rsid w:val="00516D60"/>
    <w:rsid w:val="00517249"/>
    <w:rsid w:val="005172AF"/>
    <w:rsid w:val="005173CB"/>
    <w:rsid w:val="005174B2"/>
    <w:rsid w:val="00517BB6"/>
    <w:rsid w:val="00520257"/>
    <w:rsid w:val="00520783"/>
    <w:rsid w:val="00520B52"/>
    <w:rsid w:val="00520D50"/>
    <w:rsid w:val="00520F6D"/>
    <w:rsid w:val="005210A2"/>
    <w:rsid w:val="00521568"/>
    <w:rsid w:val="005215A2"/>
    <w:rsid w:val="0052169B"/>
    <w:rsid w:val="00521D94"/>
    <w:rsid w:val="00522574"/>
    <w:rsid w:val="00522C9D"/>
    <w:rsid w:val="00522D12"/>
    <w:rsid w:val="00522E6D"/>
    <w:rsid w:val="00523235"/>
    <w:rsid w:val="0052356B"/>
    <w:rsid w:val="005237D0"/>
    <w:rsid w:val="005238C9"/>
    <w:rsid w:val="00523A92"/>
    <w:rsid w:val="00523DD9"/>
    <w:rsid w:val="00523EC3"/>
    <w:rsid w:val="00523F2C"/>
    <w:rsid w:val="00524053"/>
    <w:rsid w:val="005248D3"/>
    <w:rsid w:val="00524F0D"/>
    <w:rsid w:val="00525628"/>
    <w:rsid w:val="00525966"/>
    <w:rsid w:val="005259EF"/>
    <w:rsid w:val="00525A14"/>
    <w:rsid w:val="00525A93"/>
    <w:rsid w:val="00525CE3"/>
    <w:rsid w:val="00525E6E"/>
    <w:rsid w:val="00525ED4"/>
    <w:rsid w:val="005261DE"/>
    <w:rsid w:val="005265EF"/>
    <w:rsid w:val="005266A8"/>
    <w:rsid w:val="00526B34"/>
    <w:rsid w:val="00526BF3"/>
    <w:rsid w:val="00526EE2"/>
    <w:rsid w:val="00527BDF"/>
    <w:rsid w:val="00527DF4"/>
    <w:rsid w:val="00527F60"/>
    <w:rsid w:val="005306DD"/>
    <w:rsid w:val="005307E4"/>
    <w:rsid w:val="0053094E"/>
    <w:rsid w:val="005309CF"/>
    <w:rsid w:val="00530CB2"/>
    <w:rsid w:val="00531034"/>
    <w:rsid w:val="00531588"/>
    <w:rsid w:val="0053165E"/>
    <w:rsid w:val="00531C6A"/>
    <w:rsid w:val="00531D8E"/>
    <w:rsid w:val="005320D3"/>
    <w:rsid w:val="00532993"/>
    <w:rsid w:val="0053299E"/>
    <w:rsid w:val="005329C8"/>
    <w:rsid w:val="00532AC1"/>
    <w:rsid w:val="00532E9C"/>
    <w:rsid w:val="00532EF9"/>
    <w:rsid w:val="005335C1"/>
    <w:rsid w:val="00533779"/>
    <w:rsid w:val="00533BD2"/>
    <w:rsid w:val="005343FA"/>
    <w:rsid w:val="005347A7"/>
    <w:rsid w:val="00534904"/>
    <w:rsid w:val="00534D18"/>
    <w:rsid w:val="00534E4D"/>
    <w:rsid w:val="00534F2A"/>
    <w:rsid w:val="00535371"/>
    <w:rsid w:val="005353F9"/>
    <w:rsid w:val="005353FC"/>
    <w:rsid w:val="0053554A"/>
    <w:rsid w:val="0053559E"/>
    <w:rsid w:val="00535765"/>
    <w:rsid w:val="005359AC"/>
    <w:rsid w:val="00535B2F"/>
    <w:rsid w:val="00535C3E"/>
    <w:rsid w:val="0053612B"/>
    <w:rsid w:val="00536297"/>
    <w:rsid w:val="00536A2B"/>
    <w:rsid w:val="00536BCC"/>
    <w:rsid w:val="00536C47"/>
    <w:rsid w:val="0053726A"/>
    <w:rsid w:val="00537627"/>
    <w:rsid w:val="00537755"/>
    <w:rsid w:val="00537908"/>
    <w:rsid w:val="00537E33"/>
    <w:rsid w:val="0054019A"/>
    <w:rsid w:val="005405A1"/>
    <w:rsid w:val="00540A56"/>
    <w:rsid w:val="00540E6C"/>
    <w:rsid w:val="0054106F"/>
    <w:rsid w:val="00541D11"/>
    <w:rsid w:val="00541E9F"/>
    <w:rsid w:val="005420AF"/>
    <w:rsid w:val="00542255"/>
    <w:rsid w:val="00542AD7"/>
    <w:rsid w:val="005431C4"/>
    <w:rsid w:val="005436DC"/>
    <w:rsid w:val="005438E6"/>
    <w:rsid w:val="0054423A"/>
    <w:rsid w:val="0054433D"/>
    <w:rsid w:val="005443E8"/>
    <w:rsid w:val="005445BB"/>
    <w:rsid w:val="0054465C"/>
    <w:rsid w:val="0054492A"/>
    <w:rsid w:val="00544C90"/>
    <w:rsid w:val="0054531B"/>
    <w:rsid w:val="005455DE"/>
    <w:rsid w:val="00545D0A"/>
    <w:rsid w:val="005461EE"/>
    <w:rsid w:val="0054630C"/>
    <w:rsid w:val="005463E6"/>
    <w:rsid w:val="00546507"/>
    <w:rsid w:val="00546508"/>
    <w:rsid w:val="005465FC"/>
    <w:rsid w:val="00546863"/>
    <w:rsid w:val="005469BE"/>
    <w:rsid w:val="00546A04"/>
    <w:rsid w:val="00546F78"/>
    <w:rsid w:val="00547381"/>
    <w:rsid w:val="0054763E"/>
    <w:rsid w:val="0054765E"/>
    <w:rsid w:val="00547B39"/>
    <w:rsid w:val="00547F8B"/>
    <w:rsid w:val="00550055"/>
    <w:rsid w:val="005500BD"/>
    <w:rsid w:val="0055027E"/>
    <w:rsid w:val="0055028D"/>
    <w:rsid w:val="005503F3"/>
    <w:rsid w:val="0055046F"/>
    <w:rsid w:val="0055065A"/>
    <w:rsid w:val="00550F28"/>
    <w:rsid w:val="00551288"/>
    <w:rsid w:val="00551D74"/>
    <w:rsid w:val="00551E20"/>
    <w:rsid w:val="00552281"/>
    <w:rsid w:val="00552BB6"/>
    <w:rsid w:val="00552D9E"/>
    <w:rsid w:val="00552F76"/>
    <w:rsid w:val="005530F9"/>
    <w:rsid w:val="005534F4"/>
    <w:rsid w:val="005535A1"/>
    <w:rsid w:val="00553EB9"/>
    <w:rsid w:val="00553EDC"/>
    <w:rsid w:val="00554787"/>
    <w:rsid w:val="005548A9"/>
    <w:rsid w:val="005548D9"/>
    <w:rsid w:val="00554ADE"/>
    <w:rsid w:val="00554F60"/>
    <w:rsid w:val="005560F0"/>
    <w:rsid w:val="005560F2"/>
    <w:rsid w:val="005564A7"/>
    <w:rsid w:val="00556CBB"/>
    <w:rsid w:val="00556D91"/>
    <w:rsid w:val="00556EFB"/>
    <w:rsid w:val="0055704E"/>
    <w:rsid w:val="0055718E"/>
    <w:rsid w:val="00557337"/>
    <w:rsid w:val="00557544"/>
    <w:rsid w:val="0055759F"/>
    <w:rsid w:val="005576C6"/>
    <w:rsid w:val="00557DAE"/>
    <w:rsid w:val="00560218"/>
    <w:rsid w:val="0056051B"/>
    <w:rsid w:val="00560554"/>
    <w:rsid w:val="005608EE"/>
    <w:rsid w:val="00560ABE"/>
    <w:rsid w:val="005610A2"/>
    <w:rsid w:val="0056119B"/>
    <w:rsid w:val="005611F5"/>
    <w:rsid w:val="005615E6"/>
    <w:rsid w:val="00561624"/>
    <w:rsid w:val="005616C4"/>
    <w:rsid w:val="00561768"/>
    <w:rsid w:val="00562263"/>
    <w:rsid w:val="00562458"/>
    <w:rsid w:val="00562699"/>
    <w:rsid w:val="005626C0"/>
    <w:rsid w:val="005628AD"/>
    <w:rsid w:val="00562CCD"/>
    <w:rsid w:val="00562FEC"/>
    <w:rsid w:val="0056317F"/>
    <w:rsid w:val="00563A6C"/>
    <w:rsid w:val="00563B78"/>
    <w:rsid w:val="00563E90"/>
    <w:rsid w:val="00564457"/>
    <w:rsid w:val="00564D73"/>
    <w:rsid w:val="00564F01"/>
    <w:rsid w:val="0056510F"/>
    <w:rsid w:val="00565AFF"/>
    <w:rsid w:val="00565F2A"/>
    <w:rsid w:val="00566604"/>
    <w:rsid w:val="0056695E"/>
    <w:rsid w:val="00566CFD"/>
    <w:rsid w:val="00566D86"/>
    <w:rsid w:val="00566F01"/>
    <w:rsid w:val="00567173"/>
    <w:rsid w:val="00567544"/>
    <w:rsid w:val="0056756A"/>
    <w:rsid w:val="005676E7"/>
    <w:rsid w:val="0056773D"/>
    <w:rsid w:val="00567B4C"/>
    <w:rsid w:val="00567DBD"/>
    <w:rsid w:val="0057011D"/>
    <w:rsid w:val="005701A5"/>
    <w:rsid w:val="005701D6"/>
    <w:rsid w:val="005703D8"/>
    <w:rsid w:val="00570780"/>
    <w:rsid w:val="00570A4A"/>
    <w:rsid w:val="00570AB9"/>
    <w:rsid w:val="00571249"/>
    <w:rsid w:val="0057139D"/>
    <w:rsid w:val="00571463"/>
    <w:rsid w:val="005714F5"/>
    <w:rsid w:val="00572178"/>
    <w:rsid w:val="00573093"/>
    <w:rsid w:val="00573199"/>
    <w:rsid w:val="00573212"/>
    <w:rsid w:val="00573273"/>
    <w:rsid w:val="005733AC"/>
    <w:rsid w:val="005735D2"/>
    <w:rsid w:val="00573983"/>
    <w:rsid w:val="00573EC7"/>
    <w:rsid w:val="0057407E"/>
    <w:rsid w:val="005740B6"/>
    <w:rsid w:val="0057438C"/>
    <w:rsid w:val="0057442C"/>
    <w:rsid w:val="00574433"/>
    <w:rsid w:val="00574578"/>
    <w:rsid w:val="00574D67"/>
    <w:rsid w:val="00574E96"/>
    <w:rsid w:val="00574F42"/>
    <w:rsid w:val="00574F95"/>
    <w:rsid w:val="0057560F"/>
    <w:rsid w:val="005758B7"/>
    <w:rsid w:val="00575989"/>
    <w:rsid w:val="00575F12"/>
    <w:rsid w:val="00576002"/>
    <w:rsid w:val="005769B7"/>
    <w:rsid w:val="00576D1F"/>
    <w:rsid w:val="00576D41"/>
    <w:rsid w:val="00576DD9"/>
    <w:rsid w:val="0057717C"/>
    <w:rsid w:val="00577302"/>
    <w:rsid w:val="00580428"/>
    <w:rsid w:val="0058088A"/>
    <w:rsid w:val="00580AF7"/>
    <w:rsid w:val="00580D09"/>
    <w:rsid w:val="005810CA"/>
    <w:rsid w:val="00581266"/>
    <w:rsid w:val="00581894"/>
    <w:rsid w:val="005819C1"/>
    <w:rsid w:val="00581CFF"/>
    <w:rsid w:val="00581E3B"/>
    <w:rsid w:val="00581F4A"/>
    <w:rsid w:val="00582309"/>
    <w:rsid w:val="00582C53"/>
    <w:rsid w:val="00582E88"/>
    <w:rsid w:val="005834D1"/>
    <w:rsid w:val="0058364A"/>
    <w:rsid w:val="00583BD9"/>
    <w:rsid w:val="00583DFB"/>
    <w:rsid w:val="00583F78"/>
    <w:rsid w:val="00584469"/>
    <w:rsid w:val="00584592"/>
    <w:rsid w:val="005846CA"/>
    <w:rsid w:val="005849D4"/>
    <w:rsid w:val="00585006"/>
    <w:rsid w:val="005850E5"/>
    <w:rsid w:val="00585139"/>
    <w:rsid w:val="005851C0"/>
    <w:rsid w:val="0058530D"/>
    <w:rsid w:val="005857AF"/>
    <w:rsid w:val="0058583F"/>
    <w:rsid w:val="00585AB3"/>
    <w:rsid w:val="00585D79"/>
    <w:rsid w:val="00586363"/>
    <w:rsid w:val="00586546"/>
    <w:rsid w:val="005868B3"/>
    <w:rsid w:val="0058693E"/>
    <w:rsid w:val="0058698D"/>
    <w:rsid w:val="00586B9F"/>
    <w:rsid w:val="005873BA"/>
    <w:rsid w:val="00587491"/>
    <w:rsid w:val="0058750A"/>
    <w:rsid w:val="005877A1"/>
    <w:rsid w:val="00590958"/>
    <w:rsid w:val="0059097D"/>
    <w:rsid w:val="00590A4C"/>
    <w:rsid w:val="00590A5B"/>
    <w:rsid w:val="00590CC3"/>
    <w:rsid w:val="00591157"/>
    <w:rsid w:val="00591178"/>
    <w:rsid w:val="00591513"/>
    <w:rsid w:val="005916F6"/>
    <w:rsid w:val="0059186B"/>
    <w:rsid w:val="00591BCA"/>
    <w:rsid w:val="00591ED5"/>
    <w:rsid w:val="00591F55"/>
    <w:rsid w:val="00592165"/>
    <w:rsid w:val="00592225"/>
    <w:rsid w:val="00592994"/>
    <w:rsid w:val="00592E44"/>
    <w:rsid w:val="0059316B"/>
    <w:rsid w:val="005932EE"/>
    <w:rsid w:val="00593606"/>
    <w:rsid w:val="00593649"/>
    <w:rsid w:val="005936CF"/>
    <w:rsid w:val="005936F7"/>
    <w:rsid w:val="0059415B"/>
    <w:rsid w:val="005947A0"/>
    <w:rsid w:val="005947E9"/>
    <w:rsid w:val="0059493A"/>
    <w:rsid w:val="00594A23"/>
    <w:rsid w:val="005957CD"/>
    <w:rsid w:val="00595810"/>
    <w:rsid w:val="0059591F"/>
    <w:rsid w:val="005960A0"/>
    <w:rsid w:val="00596632"/>
    <w:rsid w:val="0059669E"/>
    <w:rsid w:val="005966CB"/>
    <w:rsid w:val="00597326"/>
    <w:rsid w:val="00597817"/>
    <w:rsid w:val="00597834"/>
    <w:rsid w:val="00597C52"/>
    <w:rsid w:val="005A01B9"/>
    <w:rsid w:val="005A0342"/>
    <w:rsid w:val="005A0379"/>
    <w:rsid w:val="005A06E4"/>
    <w:rsid w:val="005A0AC8"/>
    <w:rsid w:val="005A0B3D"/>
    <w:rsid w:val="005A0C8C"/>
    <w:rsid w:val="005A0FB0"/>
    <w:rsid w:val="005A0FF2"/>
    <w:rsid w:val="005A1071"/>
    <w:rsid w:val="005A112F"/>
    <w:rsid w:val="005A1442"/>
    <w:rsid w:val="005A188C"/>
    <w:rsid w:val="005A1C87"/>
    <w:rsid w:val="005A1CB9"/>
    <w:rsid w:val="005A1D2E"/>
    <w:rsid w:val="005A1EC6"/>
    <w:rsid w:val="005A2A30"/>
    <w:rsid w:val="005A2B5D"/>
    <w:rsid w:val="005A2EDF"/>
    <w:rsid w:val="005A332D"/>
    <w:rsid w:val="005A3691"/>
    <w:rsid w:val="005A3DE9"/>
    <w:rsid w:val="005A3E7E"/>
    <w:rsid w:val="005A415F"/>
    <w:rsid w:val="005A42E5"/>
    <w:rsid w:val="005A431E"/>
    <w:rsid w:val="005A4366"/>
    <w:rsid w:val="005A4DAB"/>
    <w:rsid w:val="005A505E"/>
    <w:rsid w:val="005A5382"/>
    <w:rsid w:val="005A55DE"/>
    <w:rsid w:val="005A561D"/>
    <w:rsid w:val="005A5620"/>
    <w:rsid w:val="005A5684"/>
    <w:rsid w:val="005A56B4"/>
    <w:rsid w:val="005A5936"/>
    <w:rsid w:val="005A72C8"/>
    <w:rsid w:val="005A73B7"/>
    <w:rsid w:val="005A7443"/>
    <w:rsid w:val="005A7826"/>
    <w:rsid w:val="005A7E54"/>
    <w:rsid w:val="005B028B"/>
    <w:rsid w:val="005B02D2"/>
    <w:rsid w:val="005B040B"/>
    <w:rsid w:val="005B0501"/>
    <w:rsid w:val="005B0793"/>
    <w:rsid w:val="005B086C"/>
    <w:rsid w:val="005B0983"/>
    <w:rsid w:val="005B0C1C"/>
    <w:rsid w:val="005B0CB8"/>
    <w:rsid w:val="005B10D8"/>
    <w:rsid w:val="005B145E"/>
    <w:rsid w:val="005B179E"/>
    <w:rsid w:val="005B17EE"/>
    <w:rsid w:val="005B1BA7"/>
    <w:rsid w:val="005B204F"/>
    <w:rsid w:val="005B2AA5"/>
    <w:rsid w:val="005B2F9D"/>
    <w:rsid w:val="005B3424"/>
    <w:rsid w:val="005B3ABD"/>
    <w:rsid w:val="005B3BC9"/>
    <w:rsid w:val="005B3E7C"/>
    <w:rsid w:val="005B4193"/>
    <w:rsid w:val="005B46D2"/>
    <w:rsid w:val="005B4BC5"/>
    <w:rsid w:val="005B4DC1"/>
    <w:rsid w:val="005B5D15"/>
    <w:rsid w:val="005B605E"/>
    <w:rsid w:val="005B63E8"/>
    <w:rsid w:val="005B6BC0"/>
    <w:rsid w:val="005B6C8D"/>
    <w:rsid w:val="005B738B"/>
    <w:rsid w:val="005B763D"/>
    <w:rsid w:val="005B768F"/>
    <w:rsid w:val="005B79AC"/>
    <w:rsid w:val="005B7ECD"/>
    <w:rsid w:val="005C0072"/>
    <w:rsid w:val="005C0092"/>
    <w:rsid w:val="005C01B3"/>
    <w:rsid w:val="005C02FA"/>
    <w:rsid w:val="005C031D"/>
    <w:rsid w:val="005C065F"/>
    <w:rsid w:val="005C0773"/>
    <w:rsid w:val="005C07C3"/>
    <w:rsid w:val="005C0B39"/>
    <w:rsid w:val="005C0EB1"/>
    <w:rsid w:val="005C1184"/>
    <w:rsid w:val="005C11E8"/>
    <w:rsid w:val="005C1293"/>
    <w:rsid w:val="005C12C1"/>
    <w:rsid w:val="005C12CB"/>
    <w:rsid w:val="005C1858"/>
    <w:rsid w:val="005C1917"/>
    <w:rsid w:val="005C1962"/>
    <w:rsid w:val="005C1A53"/>
    <w:rsid w:val="005C2516"/>
    <w:rsid w:val="005C29A0"/>
    <w:rsid w:val="005C2CAD"/>
    <w:rsid w:val="005C2CF4"/>
    <w:rsid w:val="005C2E50"/>
    <w:rsid w:val="005C2FE0"/>
    <w:rsid w:val="005C345A"/>
    <w:rsid w:val="005C34D9"/>
    <w:rsid w:val="005C3515"/>
    <w:rsid w:val="005C37AE"/>
    <w:rsid w:val="005C37C8"/>
    <w:rsid w:val="005C3AC2"/>
    <w:rsid w:val="005C3DA1"/>
    <w:rsid w:val="005C3FB4"/>
    <w:rsid w:val="005C3FD5"/>
    <w:rsid w:val="005C44B2"/>
    <w:rsid w:val="005C45B2"/>
    <w:rsid w:val="005C471B"/>
    <w:rsid w:val="005C4F26"/>
    <w:rsid w:val="005C55D4"/>
    <w:rsid w:val="005C5B04"/>
    <w:rsid w:val="005C6012"/>
    <w:rsid w:val="005C64C0"/>
    <w:rsid w:val="005C65D0"/>
    <w:rsid w:val="005C6C04"/>
    <w:rsid w:val="005C6FD0"/>
    <w:rsid w:val="005C71DA"/>
    <w:rsid w:val="005C7624"/>
    <w:rsid w:val="005C769D"/>
    <w:rsid w:val="005C7761"/>
    <w:rsid w:val="005C7A42"/>
    <w:rsid w:val="005D00D3"/>
    <w:rsid w:val="005D00DA"/>
    <w:rsid w:val="005D04FE"/>
    <w:rsid w:val="005D08D6"/>
    <w:rsid w:val="005D0B04"/>
    <w:rsid w:val="005D0F37"/>
    <w:rsid w:val="005D0FD1"/>
    <w:rsid w:val="005D116A"/>
    <w:rsid w:val="005D179A"/>
    <w:rsid w:val="005D19C3"/>
    <w:rsid w:val="005D1F48"/>
    <w:rsid w:val="005D20DD"/>
    <w:rsid w:val="005D25A1"/>
    <w:rsid w:val="005D285E"/>
    <w:rsid w:val="005D2A74"/>
    <w:rsid w:val="005D2BD0"/>
    <w:rsid w:val="005D2E20"/>
    <w:rsid w:val="005D2FA0"/>
    <w:rsid w:val="005D32F2"/>
    <w:rsid w:val="005D32F5"/>
    <w:rsid w:val="005D3A37"/>
    <w:rsid w:val="005D3AC1"/>
    <w:rsid w:val="005D3CDC"/>
    <w:rsid w:val="005D3D00"/>
    <w:rsid w:val="005D4D12"/>
    <w:rsid w:val="005D4DE1"/>
    <w:rsid w:val="005D5350"/>
    <w:rsid w:val="005D5987"/>
    <w:rsid w:val="005D5FED"/>
    <w:rsid w:val="005D615D"/>
    <w:rsid w:val="005D6412"/>
    <w:rsid w:val="005D64AA"/>
    <w:rsid w:val="005D66EE"/>
    <w:rsid w:val="005D68B3"/>
    <w:rsid w:val="005D6BDE"/>
    <w:rsid w:val="005D746B"/>
    <w:rsid w:val="005D7FD8"/>
    <w:rsid w:val="005E0049"/>
    <w:rsid w:val="005E03C2"/>
    <w:rsid w:val="005E07CF"/>
    <w:rsid w:val="005E090F"/>
    <w:rsid w:val="005E0B50"/>
    <w:rsid w:val="005E0C8E"/>
    <w:rsid w:val="005E106A"/>
    <w:rsid w:val="005E110D"/>
    <w:rsid w:val="005E1199"/>
    <w:rsid w:val="005E1338"/>
    <w:rsid w:val="005E1368"/>
    <w:rsid w:val="005E15E8"/>
    <w:rsid w:val="005E1611"/>
    <w:rsid w:val="005E2076"/>
    <w:rsid w:val="005E20FB"/>
    <w:rsid w:val="005E2A19"/>
    <w:rsid w:val="005E2A3F"/>
    <w:rsid w:val="005E2DE6"/>
    <w:rsid w:val="005E2E6D"/>
    <w:rsid w:val="005E2FCF"/>
    <w:rsid w:val="005E33B1"/>
    <w:rsid w:val="005E3488"/>
    <w:rsid w:val="005E3C10"/>
    <w:rsid w:val="005E3E69"/>
    <w:rsid w:val="005E3F05"/>
    <w:rsid w:val="005E42BD"/>
    <w:rsid w:val="005E4513"/>
    <w:rsid w:val="005E4811"/>
    <w:rsid w:val="005E4EF5"/>
    <w:rsid w:val="005E4F47"/>
    <w:rsid w:val="005E51B5"/>
    <w:rsid w:val="005E529A"/>
    <w:rsid w:val="005E5644"/>
    <w:rsid w:val="005E599A"/>
    <w:rsid w:val="005E5C22"/>
    <w:rsid w:val="005E5C26"/>
    <w:rsid w:val="005E5C62"/>
    <w:rsid w:val="005E5DCB"/>
    <w:rsid w:val="005E5E05"/>
    <w:rsid w:val="005E5FB7"/>
    <w:rsid w:val="005E60E6"/>
    <w:rsid w:val="005E6665"/>
    <w:rsid w:val="005E684D"/>
    <w:rsid w:val="005E6C45"/>
    <w:rsid w:val="005E72A0"/>
    <w:rsid w:val="005E7380"/>
    <w:rsid w:val="005E76DE"/>
    <w:rsid w:val="005E796D"/>
    <w:rsid w:val="005E7AE0"/>
    <w:rsid w:val="005E7BAB"/>
    <w:rsid w:val="005E7D58"/>
    <w:rsid w:val="005F042A"/>
    <w:rsid w:val="005F055E"/>
    <w:rsid w:val="005F0AD2"/>
    <w:rsid w:val="005F0DB2"/>
    <w:rsid w:val="005F0FC6"/>
    <w:rsid w:val="005F107E"/>
    <w:rsid w:val="005F1201"/>
    <w:rsid w:val="005F151F"/>
    <w:rsid w:val="005F18D2"/>
    <w:rsid w:val="005F1C8C"/>
    <w:rsid w:val="005F2051"/>
    <w:rsid w:val="005F295F"/>
    <w:rsid w:val="005F298B"/>
    <w:rsid w:val="005F2AA1"/>
    <w:rsid w:val="005F2D45"/>
    <w:rsid w:val="005F2DC9"/>
    <w:rsid w:val="005F2E1E"/>
    <w:rsid w:val="005F31E3"/>
    <w:rsid w:val="005F3237"/>
    <w:rsid w:val="005F33F6"/>
    <w:rsid w:val="005F35AD"/>
    <w:rsid w:val="005F3A23"/>
    <w:rsid w:val="005F3DB2"/>
    <w:rsid w:val="005F3F09"/>
    <w:rsid w:val="005F4287"/>
    <w:rsid w:val="005F42CE"/>
    <w:rsid w:val="005F440E"/>
    <w:rsid w:val="005F46AB"/>
    <w:rsid w:val="005F49C4"/>
    <w:rsid w:val="005F4BF6"/>
    <w:rsid w:val="005F4F84"/>
    <w:rsid w:val="005F4FF3"/>
    <w:rsid w:val="005F5344"/>
    <w:rsid w:val="005F55B6"/>
    <w:rsid w:val="005F6178"/>
    <w:rsid w:val="005F684D"/>
    <w:rsid w:val="005F6D09"/>
    <w:rsid w:val="005F6D25"/>
    <w:rsid w:val="005F6F0F"/>
    <w:rsid w:val="005F72BF"/>
    <w:rsid w:val="005F73BD"/>
    <w:rsid w:val="005F764B"/>
    <w:rsid w:val="005F7844"/>
    <w:rsid w:val="005F7C3A"/>
    <w:rsid w:val="00600533"/>
    <w:rsid w:val="006005DA"/>
    <w:rsid w:val="00600A0D"/>
    <w:rsid w:val="00600A12"/>
    <w:rsid w:val="00600BA5"/>
    <w:rsid w:val="00601117"/>
    <w:rsid w:val="006012CA"/>
    <w:rsid w:val="006014EF"/>
    <w:rsid w:val="00601616"/>
    <w:rsid w:val="0060175E"/>
    <w:rsid w:val="006018E6"/>
    <w:rsid w:val="00601916"/>
    <w:rsid w:val="00601A7E"/>
    <w:rsid w:val="006021B6"/>
    <w:rsid w:val="00602268"/>
    <w:rsid w:val="006024BE"/>
    <w:rsid w:val="00602672"/>
    <w:rsid w:val="00602908"/>
    <w:rsid w:val="0060290C"/>
    <w:rsid w:val="0060308F"/>
    <w:rsid w:val="00603BDC"/>
    <w:rsid w:val="00603CC5"/>
    <w:rsid w:val="00603E93"/>
    <w:rsid w:val="00604137"/>
    <w:rsid w:val="00604169"/>
    <w:rsid w:val="006043FC"/>
    <w:rsid w:val="006044D6"/>
    <w:rsid w:val="0060473E"/>
    <w:rsid w:val="00604833"/>
    <w:rsid w:val="00604F39"/>
    <w:rsid w:val="00605400"/>
    <w:rsid w:val="00605479"/>
    <w:rsid w:val="006054F6"/>
    <w:rsid w:val="0060572D"/>
    <w:rsid w:val="00605A62"/>
    <w:rsid w:val="00605AEC"/>
    <w:rsid w:val="00605B56"/>
    <w:rsid w:val="00606139"/>
    <w:rsid w:val="0060617A"/>
    <w:rsid w:val="006063FB"/>
    <w:rsid w:val="00606B8C"/>
    <w:rsid w:val="00606D4F"/>
    <w:rsid w:val="00607266"/>
    <w:rsid w:val="0060734A"/>
    <w:rsid w:val="00607415"/>
    <w:rsid w:val="0060743E"/>
    <w:rsid w:val="00607642"/>
    <w:rsid w:val="00607691"/>
    <w:rsid w:val="00607A65"/>
    <w:rsid w:val="00607AC0"/>
    <w:rsid w:val="00607C31"/>
    <w:rsid w:val="00610307"/>
    <w:rsid w:val="00610598"/>
    <w:rsid w:val="00610791"/>
    <w:rsid w:val="006107CF"/>
    <w:rsid w:val="00611159"/>
    <w:rsid w:val="00611215"/>
    <w:rsid w:val="00611392"/>
    <w:rsid w:val="00611537"/>
    <w:rsid w:val="006115AE"/>
    <w:rsid w:val="00611708"/>
    <w:rsid w:val="00611A9B"/>
    <w:rsid w:val="00611BD9"/>
    <w:rsid w:val="00611ECD"/>
    <w:rsid w:val="00611FA0"/>
    <w:rsid w:val="00612582"/>
    <w:rsid w:val="006127A1"/>
    <w:rsid w:val="0061286D"/>
    <w:rsid w:val="006129CC"/>
    <w:rsid w:val="00612A39"/>
    <w:rsid w:val="00612EF2"/>
    <w:rsid w:val="00612F74"/>
    <w:rsid w:val="006130B4"/>
    <w:rsid w:val="006131BF"/>
    <w:rsid w:val="00613514"/>
    <w:rsid w:val="00613A62"/>
    <w:rsid w:val="00613BA0"/>
    <w:rsid w:val="00613C09"/>
    <w:rsid w:val="00613C16"/>
    <w:rsid w:val="00613CFB"/>
    <w:rsid w:val="00613D47"/>
    <w:rsid w:val="00613D65"/>
    <w:rsid w:val="00614017"/>
    <w:rsid w:val="00614267"/>
    <w:rsid w:val="0061430E"/>
    <w:rsid w:val="0061458D"/>
    <w:rsid w:val="0061465B"/>
    <w:rsid w:val="0061468D"/>
    <w:rsid w:val="0061479B"/>
    <w:rsid w:val="00614BF2"/>
    <w:rsid w:val="00614E2A"/>
    <w:rsid w:val="00614FE4"/>
    <w:rsid w:val="0061500F"/>
    <w:rsid w:val="00615033"/>
    <w:rsid w:val="00615060"/>
    <w:rsid w:val="00615128"/>
    <w:rsid w:val="00615385"/>
    <w:rsid w:val="00615515"/>
    <w:rsid w:val="00615587"/>
    <w:rsid w:val="00615D88"/>
    <w:rsid w:val="00615F0C"/>
    <w:rsid w:val="006165C9"/>
    <w:rsid w:val="006166B2"/>
    <w:rsid w:val="00616C8A"/>
    <w:rsid w:val="00616E81"/>
    <w:rsid w:val="00616F3F"/>
    <w:rsid w:val="00616F8C"/>
    <w:rsid w:val="006171F1"/>
    <w:rsid w:val="00617237"/>
    <w:rsid w:val="0061799A"/>
    <w:rsid w:val="00617A36"/>
    <w:rsid w:val="00617AA1"/>
    <w:rsid w:val="006200AB"/>
    <w:rsid w:val="0062024A"/>
    <w:rsid w:val="006203EB"/>
    <w:rsid w:val="00620C2A"/>
    <w:rsid w:val="00620D44"/>
    <w:rsid w:val="00620F6A"/>
    <w:rsid w:val="00621360"/>
    <w:rsid w:val="006214CF"/>
    <w:rsid w:val="00621758"/>
    <w:rsid w:val="006218A2"/>
    <w:rsid w:val="006218E0"/>
    <w:rsid w:val="006218F1"/>
    <w:rsid w:val="00621A85"/>
    <w:rsid w:val="00621BFC"/>
    <w:rsid w:val="00621C5E"/>
    <w:rsid w:val="006225D1"/>
    <w:rsid w:val="00622834"/>
    <w:rsid w:val="006229FC"/>
    <w:rsid w:val="0062314A"/>
    <w:rsid w:val="006232FB"/>
    <w:rsid w:val="006233C7"/>
    <w:rsid w:val="00623895"/>
    <w:rsid w:val="00623918"/>
    <w:rsid w:val="00623A8B"/>
    <w:rsid w:val="00623C0D"/>
    <w:rsid w:val="00623C36"/>
    <w:rsid w:val="00623FBF"/>
    <w:rsid w:val="0062427B"/>
    <w:rsid w:val="00624297"/>
    <w:rsid w:val="00624311"/>
    <w:rsid w:val="0062440B"/>
    <w:rsid w:val="00624E3C"/>
    <w:rsid w:val="00625141"/>
    <w:rsid w:val="0062564D"/>
    <w:rsid w:val="0062573B"/>
    <w:rsid w:val="00625804"/>
    <w:rsid w:val="00625D9A"/>
    <w:rsid w:val="00625DBA"/>
    <w:rsid w:val="00625E90"/>
    <w:rsid w:val="0062659E"/>
    <w:rsid w:val="00626852"/>
    <w:rsid w:val="0062695F"/>
    <w:rsid w:val="00626AA3"/>
    <w:rsid w:val="006270C1"/>
    <w:rsid w:val="0062724D"/>
    <w:rsid w:val="0062788E"/>
    <w:rsid w:val="00627C53"/>
    <w:rsid w:val="00627D49"/>
    <w:rsid w:val="00627DC0"/>
    <w:rsid w:val="00627ED7"/>
    <w:rsid w:val="00627EDB"/>
    <w:rsid w:val="00630A57"/>
    <w:rsid w:val="0063137F"/>
    <w:rsid w:val="006315E1"/>
    <w:rsid w:val="006318E6"/>
    <w:rsid w:val="006319D8"/>
    <w:rsid w:val="00631F38"/>
    <w:rsid w:val="00632003"/>
    <w:rsid w:val="0063219F"/>
    <w:rsid w:val="00632220"/>
    <w:rsid w:val="00632AB5"/>
    <w:rsid w:val="00633160"/>
    <w:rsid w:val="00633482"/>
    <w:rsid w:val="0063358A"/>
    <w:rsid w:val="0063388B"/>
    <w:rsid w:val="00633941"/>
    <w:rsid w:val="00633C84"/>
    <w:rsid w:val="006344FC"/>
    <w:rsid w:val="006345CC"/>
    <w:rsid w:val="00634792"/>
    <w:rsid w:val="006348B1"/>
    <w:rsid w:val="00634A1B"/>
    <w:rsid w:val="00634D00"/>
    <w:rsid w:val="00634DCF"/>
    <w:rsid w:val="00634EF8"/>
    <w:rsid w:val="00635317"/>
    <w:rsid w:val="006353C4"/>
    <w:rsid w:val="006354AC"/>
    <w:rsid w:val="00635512"/>
    <w:rsid w:val="0063598D"/>
    <w:rsid w:val="00635DB2"/>
    <w:rsid w:val="00635FEB"/>
    <w:rsid w:val="006368AF"/>
    <w:rsid w:val="00636EF5"/>
    <w:rsid w:val="00637053"/>
    <w:rsid w:val="00637928"/>
    <w:rsid w:val="00637A7B"/>
    <w:rsid w:val="00637A93"/>
    <w:rsid w:val="00637C35"/>
    <w:rsid w:val="00637DD7"/>
    <w:rsid w:val="00637E46"/>
    <w:rsid w:val="00640135"/>
    <w:rsid w:val="0064024D"/>
    <w:rsid w:val="00640AAE"/>
    <w:rsid w:val="00640C09"/>
    <w:rsid w:val="00640D6E"/>
    <w:rsid w:val="00641041"/>
    <w:rsid w:val="0064108F"/>
    <w:rsid w:val="00641584"/>
    <w:rsid w:val="00641AC6"/>
    <w:rsid w:val="00641DB4"/>
    <w:rsid w:val="00641EB0"/>
    <w:rsid w:val="00641F12"/>
    <w:rsid w:val="00642199"/>
    <w:rsid w:val="00642293"/>
    <w:rsid w:val="00642359"/>
    <w:rsid w:val="0064260A"/>
    <w:rsid w:val="00642672"/>
    <w:rsid w:val="0064296D"/>
    <w:rsid w:val="00642FBF"/>
    <w:rsid w:val="00643082"/>
    <w:rsid w:val="006433A0"/>
    <w:rsid w:val="00643733"/>
    <w:rsid w:val="00643865"/>
    <w:rsid w:val="00643B74"/>
    <w:rsid w:val="006444F8"/>
    <w:rsid w:val="00644620"/>
    <w:rsid w:val="0064497E"/>
    <w:rsid w:val="006449C3"/>
    <w:rsid w:val="00644B6C"/>
    <w:rsid w:val="00644DA9"/>
    <w:rsid w:val="00645379"/>
    <w:rsid w:val="00645449"/>
    <w:rsid w:val="00645887"/>
    <w:rsid w:val="00645C16"/>
    <w:rsid w:val="00646173"/>
    <w:rsid w:val="00646715"/>
    <w:rsid w:val="00646918"/>
    <w:rsid w:val="00647640"/>
    <w:rsid w:val="006478BA"/>
    <w:rsid w:val="00650046"/>
    <w:rsid w:val="006503E4"/>
    <w:rsid w:val="006509F9"/>
    <w:rsid w:val="00650B3B"/>
    <w:rsid w:val="00651027"/>
    <w:rsid w:val="00651073"/>
    <w:rsid w:val="006512C8"/>
    <w:rsid w:val="00651615"/>
    <w:rsid w:val="006516E1"/>
    <w:rsid w:val="00651F91"/>
    <w:rsid w:val="00652385"/>
    <w:rsid w:val="006525F7"/>
    <w:rsid w:val="00652614"/>
    <w:rsid w:val="0065269C"/>
    <w:rsid w:val="006528A3"/>
    <w:rsid w:val="00652B4C"/>
    <w:rsid w:val="00653063"/>
    <w:rsid w:val="00653B39"/>
    <w:rsid w:val="00653F86"/>
    <w:rsid w:val="0065469B"/>
    <w:rsid w:val="00654B0D"/>
    <w:rsid w:val="006551F2"/>
    <w:rsid w:val="00655567"/>
    <w:rsid w:val="00655654"/>
    <w:rsid w:val="00655B74"/>
    <w:rsid w:val="00655B7C"/>
    <w:rsid w:val="00655C60"/>
    <w:rsid w:val="00655E84"/>
    <w:rsid w:val="006562FD"/>
    <w:rsid w:val="0065635B"/>
    <w:rsid w:val="006564E7"/>
    <w:rsid w:val="00656948"/>
    <w:rsid w:val="00656BDC"/>
    <w:rsid w:val="00656D1D"/>
    <w:rsid w:val="00656FE9"/>
    <w:rsid w:val="00657843"/>
    <w:rsid w:val="00657885"/>
    <w:rsid w:val="0065793B"/>
    <w:rsid w:val="00657A27"/>
    <w:rsid w:val="00657B4C"/>
    <w:rsid w:val="00660104"/>
    <w:rsid w:val="006601DE"/>
    <w:rsid w:val="00660262"/>
    <w:rsid w:val="0066026A"/>
    <w:rsid w:val="00660371"/>
    <w:rsid w:val="00660526"/>
    <w:rsid w:val="0066055C"/>
    <w:rsid w:val="00660AC8"/>
    <w:rsid w:val="00660BDE"/>
    <w:rsid w:val="00661181"/>
    <w:rsid w:val="0066171F"/>
    <w:rsid w:val="00661725"/>
    <w:rsid w:val="006626D0"/>
    <w:rsid w:val="006626D7"/>
    <w:rsid w:val="0066275E"/>
    <w:rsid w:val="00662AD1"/>
    <w:rsid w:val="00662C77"/>
    <w:rsid w:val="00662CC1"/>
    <w:rsid w:val="0066354E"/>
    <w:rsid w:val="0066385F"/>
    <w:rsid w:val="00663DB6"/>
    <w:rsid w:val="006641ED"/>
    <w:rsid w:val="006650EC"/>
    <w:rsid w:val="0066521E"/>
    <w:rsid w:val="00665831"/>
    <w:rsid w:val="00665A7E"/>
    <w:rsid w:val="00665B64"/>
    <w:rsid w:val="00665D51"/>
    <w:rsid w:val="00665F81"/>
    <w:rsid w:val="006668BD"/>
    <w:rsid w:val="00666B39"/>
    <w:rsid w:val="00666BAF"/>
    <w:rsid w:val="006672A7"/>
    <w:rsid w:val="00667A20"/>
    <w:rsid w:val="00667BA7"/>
    <w:rsid w:val="00667FC3"/>
    <w:rsid w:val="006700DE"/>
    <w:rsid w:val="0067034B"/>
    <w:rsid w:val="00670942"/>
    <w:rsid w:val="00671128"/>
    <w:rsid w:val="0067171A"/>
    <w:rsid w:val="006729DF"/>
    <w:rsid w:val="00672E9C"/>
    <w:rsid w:val="00672F14"/>
    <w:rsid w:val="00672FEF"/>
    <w:rsid w:val="00673014"/>
    <w:rsid w:val="006730EA"/>
    <w:rsid w:val="006735BA"/>
    <w:rsid w:val="00673743"/>
    <w:rsid w:val="00673CAC"/>
    <w:rsid w:val="00673EA1"/>
    <w:rsid w:val="0067415D"/>
    <w:rsid w:val="00674213"/>
    <w:rsid w:val="0067421C"/>
    <w:rsid w:val="0067450B"/>
    <w:rsid w:val="006745C0"/>
    <w:rsid w:val="00674D8E"/>
    <w:rsid w:val="00674E6A"/>
    <w:rsid w:val="006751E4"/>
    <w:rsid w:val="006754C3"/>
    <w:rsid w:val="00675550"/>
    <w:rsid w:val="006756B8"/>
    <w:rsid w:val="0067598B"/>
    <w:rsid w:val="00675C9C"/>
    <w:rsid w:val="00675D6F"/>
    <w:rsid w:val="0067608C"/>
    <w:rsid w:val="00676201"/>
    <w:rsid w:val="00676337"/>
    <w:rsid w:val="006765EB"/>
    <w:rsid w:val="00676622"/>
    <w:rsid w:val="0067685E"/>
    <w:rsid w:val="006768A2"/>
    <w:rsid w:val="006769A1"/>
    <w:rsid w:val="00676ED9"/>
    <w:rsid w:val="006773AF"/>
    <w:rsid w:val="006805EA"/>
    <w:rsid w:val="00680D2F"/>
    <w:rsid w:val="00680DF3"/>
    <w:rsid w:val="00680F6E"/>
    <w:rsid w:val="006811E6"/>
    <w:rsid w:val="006814A5"/>
    <w:rsid w:val="006815F4"/>
    <w:rsid w:val="0068160D"/>
    <w:rsid w:val="00681728"/>
    <w:rsid w:val="0068178C"/>
    <w:rsid w:val="00681CFE"/>
    <w:rsid w:val="00682020"/>
    <w:rsid w:val="0068208F"/>
    <w:rsid w:val="00682345"/>
    <w:rsid w:val="00682707"/>
    <w:rsid w:val="00682CBC"/>
    <w:rsid w:val="006832C5"/>
    <w:rsid w:val="006832EA"/>
    <w:rsid w:val="006837A3"/>
    <w:rsid w:val="00683A1C"/>
    <w:rsid w:val="00683CFD"/>
    <w:rsid w:val="00683F14"/>
    <w:rsid w:val="0068407C"/>
    <w:rsid w:val="006841F2"/>
    <w:rsid w:val="00684479"/>
    <w:rsid w:val="00684664"/>
    <w:rsid w:val="00684A41"/>
    <w:rsid w:val="00684C59"/>
    <w:rsid w:val="0068536A"/>
    <w:rsid w:val="00685BF8"/>
    <w:rsid w:val="0068620D"/>
    <w:rsid w:val="0068634D"/>
    <w:rsid w:val="0068650E"/>
    <w:rsid w:val="0068680F"/>
    <w:rsid w:val="00686BF7"/>
    <w:rsid w:val="00686CD3"/>
    <w:rsid w:val="00686E77"/>
    <w:rsid w:val="00686EBA"/>
    <w:rsid w:val="00686F04"/>
    <w:rsid w:val="00686F37"/>
    <w:rsid w:val="00687BD4"/>
    <w:rsid w:val="00687D83"/>
    <w:rsid w:val="0069030F"/>
    <w:rsid w:val="006903F4"/>
    <w:rsid w:val="00690A8B"/>
    <w:rsid w:val="00690C95"/>
    <w:rsid w:val="00691192"/>
    <w:rsid w:val="00691617"/>
    <w:rsid w:val="00691735"/>
    <w:rsid w:val="0069175C"/>
    <w:rsid w:val="00691E34"/>
    <w:rsid w:val="00691F6D"/>
    <w:rsid w:val="006922F3"/>
    <w:rsid w:val="00692CDD"/>
    <w:rsid w:val="006935C8"/>
    <w:rsid w:val="00693694"/>
    <w:rsid w:val="00693798"/>
    <w:rsid w:val="00693B27"/>
    <w:rsid w:val="00693C91"/>
    <w:rsid w:val="00693DF6"/>
    <w:rsid w:val="00694006"/>
    <w:rsid w:val="006942EB"/>
    <w:rsid w:val="006943A3"/>
    <w:rsid w:val="0069440D"/>
    <w:rsid w:val="006945B6"/>
    <w:rsid w:val="00694621"/>
    <w:rsid w:val="00694759"/>
    <w:rsid w:val="006947C3"/>
    <w:rsid w:val="00694927"/>
    <w:rsid w:val="0069493A"/>
    <w:rsid w:val="006949E3"/>
    <w:rsid w:val="00694ECB"/>
    <w:rsid w:val="0069502B"/>
    <w:rsid w:val="0069503D"/>
    <w:rsid w:val="00695DBA"/>
    <w:rsid w:val="00696157"/>
    <w:rsid w:val="006961B9"/>
    <w:rsid w:val="0069651B"/>
    <w:rsid w:val="006966F8"/>
    <w:rsid w:val="00696992"/>
    <w:rsid w:val="00696AB5"/>
    <w:rsid w:val="00696C2C"/>
    <w:rsid w:val="00696D6F"/>
    <w:rsid w:val="00696ED5"/>
    <w:rsid w:val="006970F8"/>
    <w:rsid w:val="00697305"/>
    <w:rsid w:val="0069791E"/>
    <w:rsid w:val="006A0725"/>
    <w:rsid w:val="006A07EC"/>
    <w:rsid w:val="006A0B3A"/>
    <w:rsid w:val="006A0DB7"/>
    <w:rsid w:val="006A0F42"/>
    <w:rsid w:val="006A0FDE"/>
    <w:rsid w:val="006A11C3"/>
    <w:rsid w:val="006A1281"/>
    <w:rsid w:val="006A13A4"/>
    <w:rsid w:val="006A24E0"/>
    <w:rsid w:val="006A273C"/>
    <w:rsid w:val="006A2763"/>
    <w:rsid w:val="006A2F17"/>
    <w:rsid w:val="006A39F1"/>
    <w:rsid w:val="006A3E5A"/>
    <w:rsid w:val="006A3E60"/>
    <w:rsid w:val="006A468D"/>
    <w:rsid w:val="006A4A17"/>
    <w:rsid w:val="006A53D8"/>
    <w:rsid w:val="006A54A9"/>
    <w:rsid w:val="006A54B6"/>
    <w:rsid w:val="006A5B2C"/>
    <w:rsid w:val="006A5D92"/>
    <w:rsid w:val="006A62E1"/>
    <w:rsid w:val="006A634A"/>
    <w:rsid w:val="006A6721"/>
    <w:rsid w:val="006A6B62"/>
    <w:rsid w:val="006A6F77"/>
    <w:rsid w:val="006A70A6"/>
    <w:rsid w:val="006A73C8"/>
    <w:rsid w:val="006A777E"/>
    <w:rsid w:val="006A7A1C"/>
    <w:rsid w:val="006A7CE1"/>
    <w:rsid w:val="006A7E47"/>
    <w:rsid w:val="006A7EC7"/>
    <w:rsid w:val="006B0019"/>
    <w:rsid w:val="006B0045"/>
    <w:rsid w:val="006B01B5"/>
    <w:rsid w:val="006B0344"/>
    <w:rsid w:val="006B0C3E"/>
    <w:rsid w:val="006B0D4E"/>
    <w:rsid w:val="006B103B"/>
    <w:rsid w:val="006B11D8"/>
    <w:rsid w:val="006B129D"/>
    <w:rsid w:val="006B16F0"/>
    <w:rsid w:val="006B1C05"/>
    <w:rsid w:val="006B1D2A"/>
    <w:rsid w:val="006B1D54"/>
    <w:rsid w:val="006B229C"/>
    <w:rsid w:val="006B2F09"/>
    <w:rsid w:val="006B303D"/>
    <w:rsid w:val="006B32C4"/>
    <w:rsid w:val="006B363B"/>
    <w:rsid w:val="006B3679"/>
    <w:rsid w:val="006B36E4"/>
    <w:rsid w:val="006B38DF"/>
    <w:rsid w:val="006B3DCA"/>
    <w:rsid w:val="006B3DDA"/>
    <w:rsid w:val="006B3E2F"/>
    <w:rsid w:val="006B3F26"/>
    <w:rsid w:val="006B456F"/>
    <w:rsid w:val="006B45E3"/>
    <w:rsid w:val="006B4785"/>
    <w:rsid w:val="006B4DEA"/>
    <w:rsid w:val="006B4DF5"/>
    <w:rsid w:val="006B5348"/>
    <w:rsid w:val="006B5641"/>
    <w:rsid w:val="006B5A17"/>
    <w:rsid w:val="006B5C32"/>
    <w:rsid w:val="006B6070"/>
    <w:rsid w:val="006B6077"/>
    <w:rsid w:val="006B622E"/>
    <w:rsid w:val="006B64A1"/>
    <w:rsid w:val="006B664C"/>
    <w:rsid w:val="006B6D05"/>
    <w:rsid w:val="006B7243"/>
    <w:rsid w:val="006B73C4"/>
    <w:rsid w:val="006B777B"/>
    <w:rsid w:val="006B7949"/>
    <w:rsid w:val="006B7F07"/>
    <w:rsid w:val="006C0458"/>
    <w:rsid w:val="006C0642"/>
    <w:rsid w:val="006C06AD"/>
    <w:rsid w:val="006C06C5"/>
    <w:rsid w:val="006C1064"/>
    <w:rsid w:val="006C10FB"/>
    <w:rsid w:val="006C1143"/>
    <w:rsid w:val="006C1325"/>
    <w:rsid w:val="006C1349"/>
    <w:rsid w:val="006C168C"/>
    <w:rsid w:val="006C1936"/>
    <w:rsid w:val="006C1C12"/>
    <w:rsid w:val="006C2475"/>
    <w:rsid w:val="006C2629"/>
    <w:rsid w:val="006C28FC"/>
    <w:rsid w:val="006C2DCC"/>
    <w:rsid w:val="006C30D1"/>
    <w:rsid w:val="006C3556"/>
    <w:rsid w:val="006C3566"/>
    <w:rsid w:val="006C3A23"/>
    <w:rsid w:val="006C3D7B"/>
    <w:rsid w:val="006C3E0E"/>
    <w:rsid w:val="006C3F96"/>
    <w:rsid w:val="006C4749"/>
    <w:rsid w:val="006C49DF"/>
    <w:rsid w:val="006C59ED"/>
    <w:rsid w:val="006C5BE3"/>
    <w:rsid w:val="006C5C1D"/>
    <w:rsid w:val="006C5F89"/>
    <w:rsid w:val="006C670D"/>
    <w:rsid w:val="006C6C3B"/>
    <w:rsid w:val="006C6E0C"/>
    <w:rsid w:val="006C6E95"/>
    <w:rsid w:val="006C6F81"/>
    <w:rsid w:val="006C70CB"/>
    <w:rsid w:val="006C795A"/>
    <w:rsid w:val="006C7FC5"/>
    <w:rsid w:val="006D0801"/>
    <w:rsid w:val="006D0811"/>
    <w:rsid w:val="006D0AB5"/>
    <w:rsid w:val="006D0B85"/>
    <w:rsid w:val="006D0F30"/>
    <w:rsid w:val="006D0FC3"/>
    <w:rsid w:val="006D1464"/>
    <w:rsid w:val="006D1C65"/>
    <w:rsid w:val="006D1CA2"/>
    <w:rsid w:val="006D22CC"/>
    <w:rsid w:val="006D22DB"/>
    <w:rsid w:val="006D2553"/>
    <w:rsid w:val="006D25AE"/>
    <w:rsid w:val="006D26A7"/>
    <w:rsid w:val="006D2F2A"/>
    <w:rsid w:val="006D2F38"/>
    <w:rsid w:val="006D2FB5"/>
    <w:rsid w:val="006D3255"/>
    <w:rsid w:val="006D387C"/>
    <w:rsid w:val="006D39D4"/>
    <w:rsid w:val="006D410D"/>
    <w:rsid w:val="006D45FF"/>
    <w:rsid w:val="006D49BB"/>
    <w:rsid w:val="006D4CC0"/>
    <w:rsid w:val="006D5018"/>
    <w:rsid w:val="006D5147"/>
    <w:rsid w:val="006D5AD2"/>
    <w:rsid w:val="006D5D39"/>
    <w:rsid w:val="006D5E31"/>
    <w:rsid w:val="006D67AF"/>
    <w:rsid w:val="006D67BC"/>
    <w:rsid w:val="006D6AC6"/>
    <w:rsid w:val="006D6C82"/>
    <w:rsid w:val="006D6F39"/>
    <w:rsid w:val="006D7444"/>
    <w:rsid w:val="006D766B"/>
    <w:rsid w:val="006D76D8"/>
    <w:rsid w:val="006D7742"/>
    <w:rsid w:val="006D7B8C"/>
    <w:rsid w:val="006D7D64"/>
    <w:rsid w:val="006D7EC0"/>
    <w:rsid w:val="006E0262"/>
    <w:rsid w:val="006E04E0"/>
    <w:rsid w:val="006E0B44"/>
    <w:rsid w:val="006E0EEE"/>
    <w:rsid w:val="006E0F68"/>
    <w:rsid w:val="006E1A2B"/>
    <w:rsid w:val="006E1B34"/>
    <w:rsid w:val="006E1C58"/>
    <w:rsid w:val="006E1E45"/>
    <w:rsid w:val="006E2671"/>
    <w:rsid w:val="006E28E4"/>
    <w:rsid w:val="006E2A86"/>
    <w:rsid w:val="006E2AC1"/>
    <w:rsid w:val="006E2D9B"/>
    <w:rsid w:val="006E2E81"/>
    <w:rsid w:val="006E2EEF"/>
    <w:rsid w:val="006E3358"/>
    <w:rsid w:val="006E338B"/>
    <w:rsid w:val="006E36CF"/>
    <w:rsid w:val="006E3967"/>
    <w:rsid w:val="006E3BD8"/>
    <w:rsid w:val="006E3C77"/>
    <w:rsid w:val="006E3E6C"/>
    <w:rsid w:val="006E4029"/>
    <w:rsid w:val="006E40C6"/>
    <w:rsid w:val="006E4845"/>
    <w:rsid w:val="006E5200"/>
    <w:rsid w:val="006E520E"/>
    <w:rsid w:val="006E5373"/>
    <w:rsid w:val="006E5F85"/>
    <w:rsid w:val="006E61CC"/>
    <w:rsid w:val="006E6BDD"/>
    <w:rsid w:val="006E6E8C"/>
    <w:rsid w:val="006E7CBB"/>
    <w:rsid w:val="006E7F01"/>
    <w:rsid w:val="006F064A"/>
    <w:rsid w:val="006F08A8"/>
    <w:rsid w:val="006F0D9F"/>
    <w:rsid w:val="006F0EBA"/>
    <w:rsid w:val="006F1796"/>
    <w:rsid w:val="006F18AD"/>
    <w:rsid w:val="006F202E"/>
    <w:rsid w:val="006F23A2"/>
    <w:rsid w:val="006F2585"/>
    <w:rsid w:val="006F25ED"/>
    <w:rsid w:val="006F2C76"/>
    <w:rsid w:val="006F2EA5"/>
    <w:rsid w:val="006F3272"/>
    <w:rsid w:val="006F3520"/>
    <w:rsid w:val="006F3629"/>
    <w:rsid w:val="006F38C6"/>
    <w:rsid w:val="006F3F0F"/>
    <w:rsid w:val="006F40D7"/>
    <w:rsid w:val="006F40E3"/>
    <w:rsid w:val="006F4233"/>
    <w:rsid w:val="006F4833"/>
    <w:rsid w:val="006F4AC9"/>
    <w:rsid w:val="006F4B12"/>
    <w:rsid w:val="006F4B6C"/>
    <w:rsid w:val="006F4BBB"/>
    <w:rsid w:val="006F4D0A"/>
    <w:rsid w:val="006F4E11"/>
    <w:rsid w:val="006F547B"/>
    <w:rsid w:val="006F5672"/>
    <w:rsid w:val="006F5B33"/>
    <w:rsid w:val="006F5C82"/>
    <w:rsid w:val="006F6336"/>
    <w:rsid w:val="006F6F20"/>
    <w:rsid w:val="006F7569"/>
    <w:rsid w:val="006F7781"/>
    <w:rsid w:val="007006C1"/>
    <w:rsid w:val="007011CF"/>
    <w:rsid w:val="00701324"/>
    <w:rsid w:val="007014B2"/>
    <w:rsid w:val="007016B6"/>
    <w:rsid w:val="00701A13"/>
    <w:rsid w:val="00701C67"/>
    <w:rsid w:val="0070252E"/>
    <w:rsid w:val="007027B8"/>
    <w:rsid w:val="00702847"/>
    <w:rsid w:val="00702880"/>
    <w:rsid w:val="007028A5"/>
    <w:rsid w:val="00702D46"/>
    <w:rsid w:val="0070304F"/>
    <w:rsid w:val="007044A3"/>
    <w:rsid w:val="0070463E"/>
    <w:rsid w:val="007047B8"/>
    <w:rsid w:val="00704A46"/>
    <w:rsid w:val="00704D74"/>
    <w:rsid w:val="00705029"/>
    <w:rsid w:val="0070508F"/>
    <w:rsid w:val="00705189"/>
    <w:rsid w:val="0070524C"/>
    <w:rsid w:val="007054F0"/>
    <w:rsid w:val="007055AD"/>
    <w:rsid w:val="00705626"/>
    <w:rsid w:val="007057C6"/>
    <w:rsid w:val="007057F6"/>
    <w:rsid w:val="00705838"/>
    <w:rsid w:val="007058FD"/>
    <w:rsid w:val="00705A61"/>
    <w:rsid w:val="00705B7D"/>
    <w:rsid w:val="007066AE"/>
    <w:rsid w:val="0070674E"/>
    <w:rsid w:val="0070679C"/>
    <w:rsid w:val="00706A45"/>
    <w:rsid w:val="00706B46"/>
    <w:rsid w:val="00706BA0"/>
    <w:rsid w:val="00706BBB"/>
    <w:rsid w:val="00706CB0"/>
    <w:rsid w:val="00706E06"/>
    <w:rsid w:val="00706ECE"/>
    <w:rsid w:val="00706ED0"/>
    <w:rsid w:val="00706F89"/>
    <w:rsid w:val="00707146"/>
    <w:rsid w:val="007071D3"/>
    <w:rsid w:val="007078BF"/>
    <w:rsid w:val="007079E5"/>
    <w:rsid w:val="00707EF2"/>
    <w:rsid w:val="00707FCE"/>
    <w:rsid w:val="007101B4"/>
    <w:rsid w:val="0071028A"/>
    <w:rsid w:val="007103B2"/>
    <w:rsid w:val="007104BF"/>
    <w:rsid w:val="007106F8"/>
    <w:rsid w:val="007108BC"/>
    <w:rsid w:val="00711086"/>
    <w:rsid w:val="007112EA"/>
    <w:rsid w:val="0071150F"/>
    <w:rsid w:val="007115EB"/>
    <w:rsid w:val="00711D34"/>
    <w:rsid w:val="00711DC8"/>
    <w:rsid w:val="00711E25"/>
    <w:rsid w:val="00711EDA"/>
    <w:rsid w:val="00712287"/>
    <w:rsid w:val="00712449"/>
    <w:rsid w:val="00713774"/>
    <w:rsid w:val="007138E4"/>
    <w:rsid w:val="00713C8D"/>
    <w:rsid w:val="00714071"/>
    <w:rsid w:val="0071450F"/>
    <w:rsid w:val="00714B8E"/>
    <w:rsid w:val="00714F31"/>
    <w:rsid w:val="00714F55"/>
    <w:rsid w:val="00715293"/>
    <w:rsid w:val="007152EF"/>
    <w:rsid w:val="007153B9"/>
    <w:rsid w:val="0071543E"/>
    <w:rsid w:val="00715CE5"/>
    <w:rsid w:val="00715CE7"/>
    <w:rsid w:val="00715FBA"/>
    <w:rsid w:val="007162C9"/>
    <w:rsid w:val="0071635D"/>
    <w:rsid w:val="0071663B"/>
    <w:rsid w:val="00716695"/>
    <w:rsid w:val="007168C0"/>
    <w:rsid w:val="0071706F"/>
    <w:rsid w:val="007170F1"/>
    <w:rsid w:val="0071750F"/>
    <w:rsid w:val="007175D6"/>
    <w:rsid w:val="00720658"/>
    <w:rsid w:val="00720674"/>
    <w:rsid w:val="00720784"/>
    <w:rsid w:val="0072083B"/>
    <w:rsid w:val="00720C0D"/>
    <w:rsid w:val="007210B9"/>
    <w:rsid w:val="00721127"/>
    <w:rsid w:val="00721294"/>
    <w:rsid w:val="007214D6"/>
    <w:rsid w:val="007216B3"/>
    <w:rsid w:val="00721C12"/>
    <w:rsid w:val="00721E4D"/>
    <w:rsid w:val="007220DC"/>
    <w:rsid w:val="0072277C"/>
    <w:rsid w:val="007228AA"/>
    <w:rsid w:val="00722A4F"/>
    <w:rsid w:val="00722BF0"/>
    <w:rsid w:val="00722DF7"/>
    <w:rsid w:val="00722F19"/>
    <w:rsid w:val="007232E2"/>
    <w:rsid w:val="00723424"/>
    <w:rsid w:val="007234C1"/>
    <w:rsid w:val="007234E3"/>
    <w:rsid w:val="00723E8C"/>
    <w:rsid w:val="007241E3"/>
    <w:rsid w:val="00724728"/>
    <w:rsid w:val="00724878"/>
    <w:rsid w:val="00724C85"/>
    <w:rsid w:val="00724CE3"/>
    <w:rsid w:val="00724F97"/>
    <w:rsid w:val="00725150"/>
    <w:rsid w:val="00725390"/>
    <w:rsid w:val="00725618"/>
    <w:rsid w:val="00725A49"/>
    <w:rsid w:val="00725C2F"/>
    <w:rsid w:val="00725E7D"/>
    <w:rsid w:val="00726751"/>
    <w:rsid w:val="00726A8C"/>
    <w:rsid w:val="00726BF2"/>
    <w:rsid w:val="0072708F"/>
    <w:rsid w:val="00727349"/>
    <w:rsid w:val="007275F4"/>
    <w:rsid w:val="007276DD"/>
    <w:rsid w:val="00727C5A"/>
    <w:rsid w:val="00727EDB"/>
    <w:rsid w:val="0073078B"/>
    <w:rsid w:val="00730C65"/>
    <w:rsid w:val="00730F04"/>
    <w:rsid w:val="00731132"/>
    <w:rsid w:val="0073125C"/>
    <w:rsid w:val="0073175D"/>
    <w:rsid w:val="00731895"/>
    <w:rsid w:val="00731A79"/>
    <w:rsid w:val="00732245"/>
    <w:rsid w:val="00732A8F"/>
    <w:rsid w:val="00732D29"/>
    <w:rsid w:val="007336A6"/>
    <w:rsid w:val="00733D25"/>
    <w:rsid w:val="00734126"/>
    <w:rsid w:val="007342C2"/>
    <w:rsid w:val="007342E4"/>
    <w:rsid w:val="00734310"/>
    <w:rsid w:val="0073449C"/>
    <w:rsid w:val="00734502"/>
    <w:rsid w:val="0073494D"/>
    <w:rsid w:val="0073500C"/>
    <w:rsid w:val="007350F7"/>
    <w:rsid w:val="00735A89"/>
    <w:rsid w:val="00735A94"/>
    <w:rsid w:val="00736631"/>
    <w:rsid w:val="00737612"/>
    <w:rsid w:val="007377DF"/>
    <w:rsid w:val="0073780D"/>
    <w:rsid w:val="007378CC"/>
    <w:rsid w:val="0074044C"/>
    <w:rsid w:val="00740563"/>
    <w:rsid w:val="00740801"/>
    <w:rsid w:val="00740861"/>
    <w:rsid w:val="00740F19"/>
    <w:rsid w:val="00741227"/>
    <w:rsid w:val="00741585"/>
    <w:rsid w:val="00741614"/>
    <w:rsid w:val="0074188D"/>
    <w:rsid w:val="00741D5C"/>
    <w:rsid w:val="00741EEF"/>
    <w:rsid w:val="0074207E"/>
    <w:rsid w:val="007428A2"/>
    <w:rsid w:val="00742D32"/>
    <w:rsid w:val="00742F69"/>
    <w:rsid w:val="00742F6E"/>
    <w:rsid w:val="00743453"/>
    <w:rsid w:val="00743554"/>
    <w:rsid w:val="007435A2"/>
    <w:rsid w:val="00743803"/>
    <w:rsid w:val="007438D2"/>
    <w:rsid w:val="00743EA6"/>
    <w:rsid w:val="00744535"/>
    <w:rsid w:val="00744600"/>
    <w:rsid w:val="00744A11"/>
    <w:rsid w:val="00744F91"/>
    <w:rsid w:val="0074509C"/>
    <w:rsid w:val="0074539D"/>
    <w:rsid w:val="00745A4E"/>
    <w:rsid w:val="00745A58"/>
    <w:rsid w:val="00745B5C"/>
    <w:rsid w:val="00745E2B"/>
    <w:rsid w:val="00746277"/>
    <w:rsid w:val="00746492"/>
    <w:rsid w:val="00746943"/>
    <w:rsid w:val="00746ACE"/>
    <w:rsid w:val="00746CED"/>
    <w:rsid w:val="00746E34"/>
    <w:rsid w:val="00746FCD"/>
    <w:rsid w:val="007470A6"/>
    <w:rsid w:val="007470AC"/>
    <w:rsid w:val="0074710B"/>
    <w:rsid w:val="007474AD"/>
    <w:rsid w:val="00747722"/>
    <w:rsid w:val="00747D55"/>
    <w:rsid w:val="007502B7"/>
    <w:rsid w:val="00750B73"/>
    <w:rsid w:val="00751738"/>
    <w:rsid w:val="00751914"/>
    <w:rsid w:val="007519BD"/>
    <w:rsid w:val="00751B06"/>
    <w:rsid w:val="00751BAA"/>
    <w:rsid w:val="00751E9B"/>
    <w:rsid w:val="007521CD"/>
    <w:rsid w:val="007522DB"/>
    <w:rsid w:val="0075246A"/>
    <w:rsid w:val="00752855"/>
    <w:rsid w:val="00752A05"/>
    <w:rsid w:val="00752B67"/>
    <w:rsid w:val="00752B83"/>
    <w:rsid w:val="00752BED"/>
    <w:rsid w:val="00752C41"/>
    <w:rsid w:val="00752E57"/>
    <w:rsid w:val="00752FAF"/>
    <w:rsid w:val="00753428"/>
    <w:rsid w:val="0075355F"/>
    <w:rsid w:val="0075371A"/>
    <w:rsid w:val="0075372F"/>
    <w:rsid w:val="00753E24"/>
    <w:rsid w:val="0075400F"/>
    <w:rsid w:val="00754523"/>
    <w:rsid w:val="00754BC7"/>
    <w:rsid w:val="00754CB4"/>
    <w:rsid w:val="00754E08"/>
    <w:rsid w:val="007551CB"/>
    <w:rsid w:val="00755357"/>
    <w:rsid w:val="007553EB"/>
    <w:rsid w:val="00755AC9"/>
    <w:rsid w:val="00755D6A"/>
    <w:rsid w:val="007560D5"/>
    <w:rsid w:val="007560E6"/>
    <w:rsid w:val="007561E5"/>
    <w:rsid w:val="00756943"/>
    <w:rsid w:val="007569AA"/>
    <w:rsid w:val="00756DF4"/>
    <w:rsid w:val="00757131"/>
    <w:rsid w:val="0075750C"/>
    <w:rsid w:val="00757A77"/>
    <w:rsid w:val="0076039E"/>
    <w:rsid w:val="00760457"/>
    <w:rsid w:val="007605EA"/>
    <w:rsid w:val="0076086E"/>
    <w:rsid w:val="00760BF4"/>
    <w:rsid w:val="00760D91"/>
    <w:rsid w:val="0076142F"/>
    <w:rsid w:val="00761649"/>
    <w:rsid w:val="00761AF1"/>
    <w:rsid w:val="00761F31"/>
    <w:rsid w:val="007628F0"/>
    <w:rsid w:val="00762A13"/>
    <w:rsid w:val="00762C97"/>
    <w:rsid w:val="00762E49"/>
    <w:rsid w:val="00762EA2"/>
    <w:rsid w:val="007632F1"/>
    <w:rsid w:val="00763375"/>
    <w:rsid w:val="0076362D"/>
    <w:rsid w:val="00763697"/>
    <w:rsid w:val="00763717"/>
    <w:rsid w:val="00763BC6"/>
    <w:rsid w:val="00763BF8"/>
    <w:rsid w:val="00763D15"/>
    <w:rsid w:val="00763D16"/>
    <w:rsid w:val="00764693"/>
    <w:rsid w:val="00764982"/>
    <w:rsid w:val="00764E0B"/>
    <w:rsid w:val="00765329"/>
    <w:rsid w:val="00765743"/>
    <w:rsid w:val="00765BE8"/>
    <w:rsid w:val="00766376"/>
    <w:rsid w:val="00766485"/>
    <w:rsid w:val="00766841"/>
    <w:rsid w:val="00766B5E"/>
    <w:rsid w:val="00766B68"/>
    <w:rsid w:val="007672C5"/>
    <w:rsid w:val="00767EEA"/>
    <w:rsid w:val="007705CB"/>
    <w:rsid w:val="00770A2C"/>
    <w:rsid w:val="00770F10"/>
    <w:rsid w:val="00771054"/>
    <w:rsid w:val="00771205"/>
    <w:rsid w:val="00771340"/>
    <w:rsid w:val="007715C2"/>
    <w:rsid w:val="007717B6"/>
    <w:rsid w:val="00771C0B"/>
    <w:rsid w:val="00771EC4"/>
    <w:rsid w:val="007721B5"/>
    <w:rsid w:val="0077224B"/>
    <w:rsid w:val="007722F1"/>
    <w:rsid w:val="00772453"/>
    <w:rsid w:val="007724F6"/>
    <w:rsid w:val="007726F3"/>
    <w:rsid w:val="00772C43"/>
    <w:rsid w:val="0077307E"/>
    <w:rsid w:val="00773511"/>
    <w:rsid w:val="007738EB"/>
    <w:rsid w:val="0077390E"/>
    <w:rsid w:val="00773976"/>
    <w:rsid w:val="007739A5"/>
    <w:rsid w:val="0077401D"/>
    <w:rsid w:val="0077456B"/>
    <w:rsid w:val="007746A2"/>
    <w:rsid w:val="0077532E"/>
    <w:rsid w:val="007754E3"/>
    <w:rsid w:val="0077553E"/>
    <w:rsid w:val="0077590D"/>
    <w:rsid w:val="00775AA2"/>
    <w:rsid w:val="00776586"/>
    <w:rsid w:val="0077669E"/>
    <w:rsid w:val="00776D5E"/>
    <w:rsid w:val="00776DFA"/>
    <w:rsid w:val="007778CC"/>
    <w:rsid w:val="00777DEB"/>
    <w:rsid w:val="0078012F"/>
    <w:rsid w:val="00780165"/>
    <w:rsid w:val="00780285"/>
    <w:rsid w:val="00780305"/>
    <w:rsid w:val="007803E2"/>
    <w:rsid w:val="007809B9"/>
    <w:rsid w:val="00780BF6"/>
    <w:rsid w:val="00781036"/>
    <w:rsid w:val="0078117D"/>
    <w:rsid w:val="0078133B"/>
    <w:rsid w:val="00781934"/>
    <w:rsid w:val="00781B90"/>
    <w:rsid w:val="00781C4C"/>
    <w:rsid w:val="00781CFA"/>
    <w:rsid w:val="007822BD"/>
    <w:rsid w:val="00782522"/>
    <w:rsid w:val="00782A0C"/>
    <w:rsid w:val="00783112"/>
    <w:rsid w:val="007833B9"/>
    <w:rsid w:val="007834C1"/>
    <w:rsid w:val="007838D1"/>
    <w:rsid w:val="00783965"/>
    <w:rsid w:val="00783CFB"/>
    <w:rsid w:val="00783DE7"/>
    <w:rsid w:val="007841E9"/>
    <w:rsid w:val="00784AE9"/>
    <w:rsid w:val="00784BFB"/>
    <w:rsid w:val="00784CF3"/>
    <w:rsid w:val="00784F94"/>
    <w:rsid w:val="00784FC2"/>
    <w:rsid w:val="00785246"/>
    <w:rsid w:val="0078526E"/>
    <w:rsid w:val="007852AB"/>
    <w:rsid w:val="007858CF"/>
    <w:rsid w:val="00785A46"/>
    <w:rsid w:val="00785BCE"/>
    <w:rsid w:val="007863E8"/>
    <w:rsid w:val="007863F8"/>
    <w:rsid w:val="00786445"/>
    <w:rsid w:val="007866E5"/>
    <w:rsid w:val="007867EB"/>
    <w:rsid w:val="00786B2B"/>
    <w:rsid w:val="0078727C"/>
    <w:rsid w:val="007876CB"/>
    <w:rsid w:val="007876E8"/>
    <w:rsid w:val="00787780"/>
    <w:rsid w:val="00787CB8"/>
    <w:rsid w:val="00790052"/>
    <w:rsid w:val="00790230"/>
    <w:rsid w:val="00790750"/>
    <w:rsid w:val="00790CC2"/>
    <w:rsid w:val="00790D57"/>
    <w:rsid w:val="00790F8D"/>
    <w:rsid w:val="0079147A"/>
    <w:rsid w:val="007914D5"/>
    <w:rsid w:val="007915E6"/>
    <w:rsid w:val="00791684"/>
    <w:rsid w:val="007919F2"/>
    <w:rsid w:val="00791C71"/>
    <w:rsid w:val="00791FD1"/>
    <w:rsid w:val="007925C6"/>
    <w:rsid w:val="00792737"/>
    <w:rsid w:val="0079292C"/>
    <w:rsid w:val="00792AD6"/>
    <w:rsid w:val="00792BE7"/>
    <w:rsid w:val="00792C29"/>
    <w:rsid w:val="007932DD"/>
    <w:rsid w:val="00793349"/>
    <w:rsid w:val="00793452"/>
    <w:rsid w:val="00793BA4"/>
    <w:rsid w:val="00793EFD"/>
    <w:rsid w:val="0079480A"/>
    <w:rsid w:val="0079485E"/>
    <w:rsid w:val="00794BEA"/>
    <w:rsid w:val="00794D80"/>
    <w:rsid w:val="00794E4A"/>
    <w:rsid w:val="00795187"/>
    <w:rsid w:val="0079530F"/>
    <w:rsid w:val="00795923"/>
    <w:rsid w:val="00795FD3"/>
    <w:rsid w:val="00796017"/>
    <w:rsid w:val="0079620A"/>
    <w:rsid w:val="0079656C"/>
    <w:rsid w:val="00796AFE"/>
    <w:rsid w:val="00796BAD"/>
    <w:rsid w:val="00797291"/>
    <w:rsid w:val="00797B82"/>
    <w:rsid w:val="00797DB4"/>
    <w:rsid w:val="00797E7D"/>
    <w:rsid w:val="007A0022"/>
    <w:rsid w:val="007A02A3"/>
    <w:rsid w:val="007A068E"/>
    <w:rsid w:val="007A0E7D"/>
    <w:rsid w:val="007A1469"/>
    <w:rsid w:val="007A1CAF"/>
    <w:rsid w:val="007A1FD0"/>
    <w:rsid w:val="007A246B"/>
    <w:rsid w:val="007A287D"/>
    <w:rsid w:val="007A2F0F"/>
    <w:rsid w:val="007A34DB"/>
    <w:rsid w:val="007A34FA"/>
    <w:rsid w:val="007A35E2"/>
    <w:rsid w:val="007A36C4"/>
    <w:rsid w:val="007A37A3"/>
    <w:rsid w:val="007A3CA8"/>
    <w:rsid w:val="007A3D7E"/>
    <w:rsid w:val="007A467B"/>
    <w:rsid w:val="007A46EC"/>
    <w:rsid w:val="007A47BC"/>
    <w:rsid w:val="007A4867"/>
    <w:rsid w:val="007A487B"/>
    <w:rsid w:val="007A4B04"/>
    <w:rsid w:val="007A549E"/>
    <w:rsid w:val="007A575C"/>
    <w:rsid w:val="007A577D"/>
    <w:rsid w:val="007A57FC"/>
    <w:rsid w:val="007A593B"/>
    <w:rsid w:val="007A5E44"/>
    <w:rsid w:val="007A66F7"/>
    <w:rsid w:val="007A69BA"/>
    <w:rsid w:val="007A6AAF"/>
    <w:rsid w:val="007A6BAB"/>
    <w:rsid w:val="007A7054"/>
    <w:rsid w:val="007A7284"/>
    <w:rsid w:val="007A7CD0"/>
    <w:rsid w:val="007A7CF7"/>
    <w:rsid w:val="007A7D7E"/>
    <w:rsid w:val="007A7F74"/>
    <w:rsid w:val="007B098B"/>
    <w:rsid w:val="007B0CBC"/>
    <w:rsid w:val="007B0F69"/>
    <w:rsid w:val="007B112A"/>
    <w:rsid w:val="007B1356"/>
    <w:rsid w:val="007B1696"/>
    <w:rsid w:val="007B1869"/>
    <w:rsid w:val="007B18EF"/>
    <w:rsid w:val="007B19F0"/>
    <w:rsid w:val="007B1BEF"/>
    <w:rsid w:val="007B1DCB"/>
    <w:rsid w:val="007B269C"/>
    <w:rsid w:val="007B26F5"/>
    <w:rsid w:val="007B286E"/>
    <w:rsid w:val="007B2952"/>
    <w:rsid w:val="007B2CCA"/>
    <w:rsid w:val="007B2CF3"/>
    <w:rsid w:val="007B2F0F"/>
    <w:rsid w:val="007B3351"/>
    <w:rsid w:val="007B35D0"/>
    <w:rsid w:val="007B3E42"/>
    <w:rsid w:val="007B4613"/>
    <w:rsid w:val="007B4B82"/>
    <w:rsid w:val="007B4D3D"/>
    <w:rsid w:val="007B4D41"/>
    <w:rsid w:val="007B637F"/>
    <w:rsid w:val="007B6B3B"/>
    <w:rsid w:val="007B71DC"/>
    <w:rsid w:val="007B7498"/>
    <w:rsid w:val="007B7511"/>
    <w:rsid w:val="007B7774"/>
    <w:rsid w:val="007B78C7"/>
    <w:rsid w:val="007B7C47"/>
    <w:rsid w:val="007C0092"/>
    <w:rsid w:val="007C02D3"/>
    <w:rsid w:val="007C07C5"/>
    <w:rsid w:val="007C07D0"/>
    <w:rsid w:val="007C080C"/>
    <w:rsid w:val="007C0845"/>
    <w:rsid w:val="007C0942"/>
    <w:rsid w:val="007C11EA"/>
    <w:rsid w:val="007C14C6"/>
    <w:rsid w:val="007C14DC"/>
    <w:rsid w:val="007C1533"/>
    <w:rsid w:val="007C1562"/>
    <w:rsid w:val="007C186F"/>
    <w:rsid w:val="007C1B51"/>
    <w:rsid w:val="007C1C23"/>
    <w:rsid w:val="007C1EBB"/>
    <w:rsid w:val="007C2793"/>
    <w:rsid w:val="007C291B"/>
    <w:rsid w:val="007C2A78"/>
    <w:rsid w:val="007C2C58"/>
    <w:rsid w:val="007C32EE"/>
    <w:rsid w:val="007C365A"/>
    <w:rsid w:val="007C36AA"/>
    <w:rsid w:val="007C3A41"/>
    <w:rsid w:val="007C3ABF"/>
    <w:rsid w:val="007C3CDE"/>
    <w:rsid w:val="007C45EF"/>
    <w:rsid w:val="007C4777"/>
    <w:rsid w:val="007C4883"/>
    <w:rsid w:val="007C4D87"/>
    <w:rsid w:val="007C4DCF"/>
    <w:rsid w:val="007C5A05"/>
    <w:rsid w:val="007C5A56"/>
    <w:rsid w:val="007C5AD3"/>
    <w:rsid w:val="007C6087"/>
    <w:rsid w:val="007C6222"/>
    <w:rsid w:val="007C64FD"/>
    <w:rsid w:val="007C65C3"/>
    <w:rsid w:val="007C66D2"/>
    <w:rsid w:val="007C6982"/>
    <w:rsid w:val="007C6B46"/>
    <w:rsid w:val="007C6F06"/>
    <w:rsid w:val="007C7310"/>
    <w:rsid w:val="007C73F2"/>
    <w:rsid w:val="007C74A8"/>
    <w:rsid w:val="007C759C"/>
    <w:rsid w:val="007C76D6"/>
    <w:rsid w:val="007C772D"/>
    <w:rsid w:val="007C79A4"/>
    <w:rsid w:val="007C7A38"/>
    <w:rsid w:val="007C7BC1"/>
    <w:rsid w:val="007D07CA"/>
    <w:rsid w:val="007D086F"/>
    <w:rsid w:val="007D093A"/>
    <w:rsid w:val="007D0AE0"/>
    <w:rsid w:val="007D0BC2"/>
    <w:rsid w:val="007D0BFA"/>
    <w:rsid w:val="007D0C6E"/>
    <w:rsid w:val="007D0D19"/>
    <w:rsid w:val="007D18C4"/>
    <w:rsid w:val="007D1CA9"/>
    <w:rsid w:val="007D1D31"/>
    <w:rsid w:val="007D1E7F"/>
    <w:rsid w:val="007D2523"/>
    <w:rsid w:val="007D28A9"/>
    <w:rsid w:val="007D2B36"/>
    <w:rsid w:val="007D310B"/>
    <w:rsid w:val="007D3594"/>
    <w:rsid w:val="007D3686"/>
    <w:rsid w:val="007D37BA"/>
    <w:rsid w:val="007D3B10"/>
    <w:rsid w:val="007D3BD8"/>
    <w:rsid w:val="007D3CCB"/>
    <w:rsid w:val="007D3D27"/>
    <w:rsid w:val="007D3DE9"/>
    <w:rsid w:val="007D4169"/>
    <w:rsid w:val="007D41FB"/>
    <w:rsid w:val="007D45DB"/>
    <w:rsid w:val="007D46FB"/>
    <w:rsid w:val="007D47B1"/>
    <w:rsid w:val="007D58A8"/>
    <w:rsid w:val="007D58E3"/>
    <w:rsid w:val="007D5FEC"/>
    <w:rsid w:val="007D60CA"/>
    <w:rsid w:val="007D6382"/>
    <w:rsid w:val="007D6488"/>
    <w:rsid w:val="007D665B"/>
    <w:rsid w:val="007D6A6C"/>
    <w:rsid w:val="007D6E6C"/>
    <w:rsid w:val="007D6ECF"/>
    <w:rsid w:val="007D7055"/>
    <w:rsid w:val="007D714B"/>
    <w:rsid w:val="007D7461"/>
    <w:rsid w:val="007D76DD"/>
    <w:rsid w:val="007D783E"/>
    <w:rsid w:val="007D7D7E"/>
    <w:rsid w:val="007E0070"/>
    <w:rsid w:val="007E00F7"/>
    <w:rsid w:val="007E0B3E"/>
    <w:rsid w:val="007E10E2"/>
    <w:rsid w:val="007E1654"/>
    <w:rsid w:val="007E1DBD"/>
    <w:rsid w:val="007E2162"/>
    <w:rsid w:val="007E21DD"/>
    <w:rsid w:val="007E2357"/>
    <w:rsid w:val="007E2692"/>
    <w:rsid w:val="007E2981"/>
    <w:rsid w:val="007E2EEB"/>
    <w:rsid w:val="007E3137"/>
    <w:rsid w:val="007E38F5"/>
    <w:rsid w:val="007E39CD"/>
    <w:rsid w:val="007E3A6F"/>
    <w:rsid w:val="007E3B0F"/>
    <w:rsid w:val="007E41C6"/>
    <w:rsid w:val="007E44F1"/>
    <w:rsid w:val="007E49E5"/>
    <w:rsid w:val="007E4DEC"/>
    <w:rsid w:val="007E4E8E"/>
    <w:rsid w:val="007E5144"/>
    <w:rsid w:val="007E5308"/>
    <w:rsid w:val="007E535E"/>
    <w:rsid w:val="007E5483"/>
    <w:rsid w:val="007E56A3"/>
    <w:rsid w:val="007E56CA"/>
    <w:rsid w:val="007E59DA"/>
    <w:rsid w:val="007E5B42"/>
    <w:rsid w:val="007E5DC7"/>
    <w:rsid w:val="007E5F68"/>
    <w:rsid w:val="007E62F0"/>
    <w:rsid w:val="007E6AC3"/>
    <w:rsid w:val="007E6C17"/>
    <w:rsid w:val="007E7200"/>
    <w:rsid w:val="007E74AB"/>
    <w:rsid w:val="007E77E0"/>
    <w:rsid w:val="007E77EF"/>
    <w:rsid w:val="007E78ED"/>
    <w:rsid w:val="007E7A53"/>
    <w:rsid w:val="007E7AD3"/>
    <w:rsid w:val="007E7B35"/>
    <w:rsid w:val="007E7E8A"/>
    <w:rsid w:val="007E7FC2"/>
    <w:rsid w:val="007F024E"/>
    <w:rsid w:val="007F0562"/>
    <w:rsid w:val="007F0AAC"/>
    <w:rsid w:val="007F0B2B"/>
    <w:rsid w:val="007F0FFF"/>
    <w:rsid w:val="007F169F"/>
    <w:rsid w:val="007F1861"/>
    <w:rsid w:val="007F1B4B"/>
    <w:rsid w:val="007F2730"/>
    <w:rsid w:val="007F29A1"/>
    <w:rsid w:val="007F2AC2"/>
    <w:rsid w:val="007F2BE6"/>
    <w:rsid w:val="007F2CAE"/>
    <w:rsid w:val="007F2E26"/>
    <w:rsid w:val="007F2FFC"/>
    <w:rsid w:val="007F3200"/>
    <w:rsid w:val="007F32F3"/>
    <w:rsid w:val="007F3354"/>
    <w:rsid w:val="007F33A5"/>
    <w:rsid w:val="007F344C"/>
    <w:rsid w:val="007F3522"/>
    <w:rsid w:val="007F380B"/>
    <w:rsid w:val="007F3CAE"/>
    <w:rsid w:val="007F3CCF"/>
    <w:rsid w:val="007F4194"/>
    <w:rsid w:val="007F49F0"/>
    <w:rsid w:val="007F4A90"/>
    <w:rsid w:val="007F4BCD"/>
    <w:rsid w:val="007F4E50"/>
    <w:rsid w:val="007F5006"/>
    <w:rsid w:val="007F5787"/>
    <w:rsid w:val="007F5C4C"/>
    <w:rsid w:val="007F5D3A"/>
    <w:rsid w:val="007F5D8B"/>
    <w:rsid w:val="007F5F88"/>
    <w:rsid w:val="007F600D"/>
    <w:rsid w:val="007F615A"/>
    <w:rsid w:val="007F6964"/>
    <w:rsid w:val="007F6A16"/>
    <w:rsid w:val="007F6A9D"/>
    <w:rsid w:val="007F6B64"/>
    <w:rsid w:val="007F6F91"/>
    <w:rsid w:val="007F7152"/>
    <w:rsid w:val="007F718A"/>
    <w:rsid w:val="007F76A2"/>
    <w:rsid w:val="007F7817"/>
    <w:rsid w:val="007F7A51"/>
    <w:rsid w:val="007F7A8C"/>
    <w:rsid w:val="007F7B79"/>
    <w:rsid w:val="007F7CF3"/>
    <w:rsid w:val="007F7F52"/>
    <w:rsid w:val="00800A5F"/>
    <w:rsid w:val="00800A94"/>
    <w:rsid w:val="00800CC6"/>
    <w:rsid w:val="00800CD2"/>
    <w:rsid w:val="00800EC0"/>
    <w:rsid w:val="00801627"/>
    <w:rsid w:val="00801629"/>
    <w:rsid w:val="0080164E"/>
    <w:rsid w:val="008016ED"/>
    <w:rsid w:val="00801ACA"/>
    <w:rsid w:val="00801D08"/>
    <w:rsid w:val="00802333"/>
    <w:rsid w:val="008023F6"/>
    <w:rsid w:val="008025BF"/>
    <w:rsid w:val="00802764"/>
    <w:rsid w:val="008028A6"/>
    <w:rsid w:val="00802D75"/>
    <w:rsid w:val="0080329F"/>
    <w:rsid w:val="00803358"/>
    <w:rsid w:val="008036F4"/>
    <w:rsid w:val="00803BA7"/>
    <w:rsid w:val="00803EEE"/>
    <w:rsid w:val="00804086"/>
    <w:rsid w:val="008041DD"/>
    <w:rsid w:val="00804404"/>
    <w:rsid w:val="008044A6"/>
    <w:rsid w:val="00804600"/>
    <w:rsid w:val="008046A0"/>
    <w:rsid w:val="00804EBB"/>
    <w:rsid w:val="00804F40"/>
    <w:rsid w:val="0080519B"/>
    <w:rsid w:val="008053B9"/>
    <w:rsid w:val="00805548"/>
    <w:rsid w:val="008056F3"/>
    <w:rsid w:val="00805701"/>
    <w:rsid w:val="00805742"/>
    <w:rsid w:val="0080588A"/>
    <w:rsid w:val="008058CD"/>
    <w:rsid w:val="00805BF8"/>
    <w:rsid w:val="00806038"/>
    <w:rsid w:val="008061BC"/>
    <w:rsid w:val="00806A56"/>
    <w:rsid w:val="00806B1C"/>
    <w:rsid w:val="00806E6F"/>
    <w:rsid w:val="00806FB9"/>
    <w:rsid w:val="00807282"/>
    <w:rsid w:val="0080784F"/>
    <w:rsid w:val="00807A5B"/>
    <w:rsid w:val="00807BB3"/>
    <w:rsid w:val="00807DC8"/>
    <w:rsid w:val="00807ECB"/>
    <w:rsid w:val="008105C3"/>
    <w:rsid w:val="00810760"/>
    <w:rsid w:val="00810E54"/>
    <w:rsid w:val="00810E75"/>
    <w:rsid w:val="00810E7B"/>
    <w:rsid w:val="00810F00"/>
    <w:rsid w:val="00810FB4"/>
    <w:rsid w:val="00811227"/>
    <w:rsid w:val="00811386"/>
    <w:rsid w:val="008114D1"/>
    <w:rsid w:val="00811A73"/>
    <w:rsid w:val="00812531"/>
    <w:rsid w:val="00812899"/>
    <w:rsid w:val="00812B13"/>
    <w:rsid w:val="00812ED2"/>
    <w:rsid w:val="008130F0"/>
    <w:rsid w:val="008131AF"/>
    <w:rsid w:val="008133AC"/>
    <w:rsid w:val="00813402"/>
    <w:rsid w:val="008135B0"/>
    <w:rsid w:val="00813D0F"/>
    <w:rsid w:val="0081422A"/>
    <w:rsid w:val="008142DB"/>
    <w:rsid w:val="00814C09"/>
    <w:rsid w:val="00814E92"/>
    <w:rsid w:val="00814EB9"/>
    <w:rsid w:val="008150B3"/>
    <w:rsid w:val="00815609"/>
    <w:rsid w:val="008156AF"/>
    <w:rsid w:val="008157AD"/>
    <w:rsid w:val="008159DC"/>
    <w:rsid w:val="00815BE7"/>
    <w:rsid w:val="00815CF2"/>
    <w:rsid w:val="00815F53"/>
    <w:rsid w:val="00816213"/>
    <w:rsid w:val="008166DB"/>
    <w:rsid w:val="008168BC"/>
    <w:rsid w:val="008172ED"/>
    <w:rsid w:val="00817586"/>
    <w:rsid w:val="00817726"/>
    <w:rsid w:val="008177C8"/>
    <w:rsid w:val="0081785A"/>
    <w:rsid w:val="0081797B"/>
    <w:rsid w:val="0082016B"/>
    <w:rsid w:val="00820433"/>
    <w:rsid w:val="00820526"/>
    <w:rsid w:val="00820999"/>
    <w:rsid w:val="008212F7"/>
    <w:rsid w:val="008213D4"/>
    <w:rsid w:val="0082185F"/>
    <w:rsid w:val="008219AB"/>
    <w:rsid w:val="00821A29"/>
    <w:rsid w:val="00821ABE"/>
    <w:rsid w:val="00821E15"/>
    <w:rsid w:val="0082262E"/>
    <w:rsid w:val="00822745"/>
    <w:rsid w:val="00822C68"/>
    <w:rsid w:val="00822CCF"/>
    <w:rsid w:val="00823C53"/>
    <w:rsid w:val="00823D3F"/>
    <w:rsid w:val="00824576"/>
    <w:rsid w:val="008247CC"/>
    <w:rsid w:val="00824AB3"/>
    <w:rsid w:val="008255E7"/>
    <w:rsid w:val="00825839"/>
    <w:rsid w:val="00825844"/>
    <w:rsid w:val="00825BF3"/>
    <w:rsid w:val="008261CA"/>
    <w:rsid w:val="008263C2"/>
    <w:rsid w:val="008267B5"/>
    <w:rsid w:val="00826D2A"/>
    <w:rsid w:val="00827030"/>
    <w:rsid w:val="008276BF"/>
    <w:rsid w:val="0082785D"/>
    <w:rsid w:val="0082786D"/>
    <w:rsid w:val="00827A83"/>
    <w:rsid w:val="0083039A"/>
    <w:rsid w:val="00830472"/>
    <w:rsid w:val="0083057F"/>
    <w:rsid w:val="00830589"/>
    <w:rsid w:val="008311E5"/>
    <w:rsid w:val="0083141F"/>
    <w:rsid w:val="00831950"/>
    <w:rsid w:val="00831989"/>
    <w:rsid w:val="00831B16"/>
    <w:rsid w:val="00831CCE"/>
    <w:rsid w:val="00831FD8"/>
    <w:rsid w:val="0083217A"/>
    <w:rsid w:val="00832291"/>
    <w:rsid w:val="008322F9"/>
    <w:rsid w:val="008324F3"/>
    <w:rsid w:val="00832522"/>
    <w:rsid w:val="00832A05"/>
    <w:rsid w:val="00832AE3"/>
    <w:rsid w:val="00832B01"/>
    <w:rsid w:val="00832B6E"/>
    <w:rsid w:val="00832C5A"/>
    <w:rsid w:val="00832E7F"/>
    <w:rsid w:val="008331D8"/>
    <w:rsid w:val="008333D0"/>
    <w:rsid w:val="0083353B"/>
    <w:rsid w:val="008339BE"/>
    <w:rsid w:val="00833C13"/>
    <w:rsid w:val="00833E4A"/>
    <w:rsid w:val="00833F55"/>
    <w:rsid w:val="00834487"/>
    <w:rsid w:val="0083487C"/>
    <w:rsid w:val="008348D0"/>
    <w:rsid w:val="00834B07"/>
    <w:rsid w:val="00834D30"/>
    <w:rsid w:val="00834EA4"/>
    <w:rsid w:val="008352A9"/>
    <w:rsid w:val="008352F4"/>
    <w:rsid w:val="0083541F"/>
    <w:rsid w:val="00835447"/>
    <w:rsid w:val="00835606"/>
    <w:rsid w:val="00835617"/>
    <w:rsid w:val="008356C2"/>
    <w:rsid w:val="008357A1"/>
    <w:rsid w:val="0083585E"/>
    <w:rsid w:val="00835BA7"/>
    <w:rsid w:val="00835E06"/>
    <w:rsid w:val="0083651E"/>
    <w:rsid w:val="00836684"/>
    <w:rsid w:val="0083672A"/>
    <w:rsid w:val="00836AB4"/>
    <w:rsid w:val="00836C03"/>
    <w:rsid w:val="00836C06"/>
    <w:rsid w:val="00836FA8"/>
    <w:rsid w:val="008375A3"/>
    <w:rsid w:val="00837BA1"/>
    <w:rsid w:val="00837C8F"/>
    <w:rsid w:val="00837D75"/>
    <w:rsid w:val="00837ED6"/>
    <w:rsid w:val="008403A9"/>
    <w:rsid w:val="00840713"/>
    <w:rsid w:val="008409DA"/>
    <w:rsid w:val="008409E9"/>
    <w:rsid w:val="00840C1A"/>
    <w:rsid w:val="008417FD"/>
    <w:rsid w:val="008419CF"/>
    <w:rsid w:val="00841DF5"/>
    <w:rsid w:val="008420D3"/>
    <w:rsid w:val="00842759"/>
    <w:rsid w:val="008427C8"/>
    <w:rsid w:val="00842BA2"/>
    <w:rsid w:val="00842BD6"/>
    <w:rsid w:val="00842BF9"/>
    <w:rsid w:val="00842C7E"/>
    <w:rsid w:val="00842ED1"/>
    <w:rsid w:val="00843967"/>
    <w:rsid w:val="008439A1"/>
    <w:rsid w:val="00843A22"/>
    <w:rsid w:val="00843CCB"/>
    <w:rsid w:val="00843FDB"/>
    <w:rsid w:val="00844186"/>
    <w:rsid w:val="008442AA"/>
    <w:rsid w:val="00844614"/>
    <w:rsid w:val="00844A8B"/>
    <w:rsid w:val="00844B85"/>
    <w:rsid w:val="00844CC4"/>
    <w:rsid w:val="00844F92"/>
    <w:rsid w:val="008453BC"/>
    <w:rsid w:val="0084560F"/>
    <w:rsid w:val="008458E3"/>
    <w:rsid w:val="00845A37"/>
    <w:rsid w:val="00845CF0"/>
    <w:rsid w:val="0084614F"/>
    <w:rsid w:val="00846180"/>
    <w:rsid w:val="008461BC"/>
    <w:rsid w:val="0084626A"/>
    <w:rsid w:val="008462EC"/>
    <w:rsid w:val="0084649D"/>
    <w:rsid w:val="0084652D"/>
    <w:rsid w:val="008466FA"/>
    <w:rsid w:val="00846EF2"/>
    <w:rsid w:val="00847590"/>
    <w:rsid w:val="00847DA9"/>
    <w:rsid w:val="00850113"/>
    <w:rsid w:val="00850120"/>
    <w:rsid w:val="00850468"/>
    <w:rsid w:val="008505B1"/>
    <w:rsid w:val="008505CB"/>
    <w:rsid w:val="008505E0"/>
    <w:rsid w:val="008505E2"/>
    <w:rsid w:val="00850840"/>
    <w:rsid w:val="00850A12"/>
    <w:rsid w:val="00850B39"/>
    <w:rsid w:val="00850C6E"/>
    <w:rsid w:val="008511BA"/>
    <w:rsid w:val="0085150C"/>
    <w:rsid w:val="0085196E"/>
    <w:rsid w:val="00851AE4"/>
    <w:rsid w:val="00851C94"/>
    <w:rsid w:val="00851D7B"/>
    <w:rsid w:val="00851EB6"/>
    <w:rsid w:val="00851EFE"/>
    <w:rsid w:val="0085221E"/>
    <w:rsid w:val="0085226A"/>
    <w:rsid w:val="00852339"/>
    <w:rsid w:val="008524C5"/>
    <w:rsid w:val="00852552"/>
    <w:rsid w:val="008526D4"/>
    <w:rsid w:val="00852B3B"/>
    <w:rsid w:val="00852CC4"/>
    <w:rsid w:val="0085318C"/>
    <w:rsid w:val="0085335D"/>
    <w:rsid w:val="00853916"/>
    <w:rsid w:val="00853BB6"/>
    <w:rsid w:val="00853D64"/>
    <w:rsid w:val="0085449E"/>
    <w:rsid w:val="0085453C"/>
    <w:rsid w:val="008554C0"/>
    <w:rsid w:val="00855767"/>
    <w:rsid w:val="00855E3E"/>
    <w:rsid w:val="00855EBF"/>
    <w:rsid w:val="0085610C"/>
    <w:rsid w:val="008563EE"/>
    <w:rsid w:val="008565B9"/>
    <w:rsid w:val="0085687D"/>
    <w:rsid w:val="00856886"/>
    <w:rsid w:val="00856B7E"/>
    <w:rsid w:val="00856BDE"/>
    <w:rsid w:val="0085723D"/>
    <w:rsid w:val="008572F1"/>
    <w:rsid w:val="00857C06"/>
    <w:rsid w:val="0086012D"/>
    <w:rsid w:val="0086013B"/>
    <w:rsid w:val="008602F4"/>
    <w:rsid w:val="00860640"/>
    <w:rsid w:val="00860698"/>
    <w:rsid w:val="008609DE"/>
    <w:rsid w:val="00860DA1"/>
    <w:rsid w:val="00860DC9"/>
    <w:rsid w:val="00861774"/>
    <w:rsid w:val="00861825"/>
    <w:rsid w:val="00861A37"/>
    <w:rsid w:val="00861FD0"/>
    <w:rsid w:val="00862528"/>
    <w:rsid w:val="008626D6"/>
    <w:rsid w:val="00862B42"/>
    <w:rsid w:val="00863139"/>
    <w:rsid w:val="00863C24"/>
    <w:rsid w:val="0086401B"/>
    <w:rsid w:val="0086418A"/>
    <w:rsid w:val="0086421E"/>
    <w:rsid w:val="00864303"/>
    <w:rsid w:val="008645CF"/>
    <w:rsid w:val="008650D0"/>
    <w:rsid w:val="00865CE7"/>
    <w:rsid w:val="008661EE"/>
    <w:rsid w:val="0086624F"/>
    <w:rsid w:val="0086687F"/>
    <w:rsid w:val="008668DB"/>
    <w:rsid w:val="0086695A"/>
    <w:rsid w:val="008669AE"/>
    <w:rsid w:val="00866D82"/>
    <w:rsid w:val="00867261"/>
    <w:rsid w:val="008674D4"/>
    <w:rsid w:val="008677B6"/>
    <w:rsid w:val="00867AD0"/>
    <w:rsid w:val="00870110"/>
    <w:rsid w:val="0087025E"/>
    <w:rsid w:val="0087047E"/>
    <w:rsid w:val="0087101D"/>
    <w:rsid w:val="0087206D"/>
    <w:rsid w:val="008720CD"/>
    <w:rsid w:val="00872549"/>
    <w:rsid w:val="008725D4"/>
    <w:rsid w:val="00872693"/>
    <w:rsid w:val="00872BD1"/>
    <w:rsid w:val="00872DA6"/>
    <w:rsid w:val="00872DB6"/>
    <w:rsid w:val="00872DB7"/>
    <w:rsid w:val="00872FE6"/>
    <w:rsid w:val="00873335"/>
    <w:rsid w:val="00873349"/>
    <w:rsid w:val="0087338C"/>
    <w:rsid w:val="0087353F"/>
    <w:rsid w:val="008740CF"/>
    <w:rsid w:val="00874373"/>
    <w:rsid w:val="00874A40"/>
    <w:rsid w:val="00874F67"/>
    <w:rsid w:val="00875C1D"/>
    <w:rsid w:val="00875E5E"/>
    <w:rsid w:val="0087641F"/>
    <w:rsid w:val="008769DB"/>
    <w:rsid w:val="00876AB0"/>
    <w:rsid w:val="00876D50"/>
    <w:rsid w:val="0087759D"/>
    <w:rsid w:val="0087779D"/>
    <w:rsid w:val="00877B4F"/>
    <w:rsid w:val="008800ED"/>
    <w:rsid w:val="008801CD"/>
    <w:rsid w:val="0088041A"/>
    <w:rsid w:val="00880858"/>
    <w:rsid w:val="00880EA8"/>
    <w:rsid w:val="00880FA3"/>
    <w:rsid w:val="0088109A"/>
    <w:rsid w:val="008810BB"/>
    <w:rsid w:val="00881922"/>
    <w:rsid w:val="00881B09"/>
    <w:rsid w:val="00881CCA"/>
    <w:rsid w:val="008820EE"/>
    <w:rsid w:val="00882F90"/>
    <w:rsid w:val="008831C4"/>
    <w:rsid w:val="00883B02"/>
    <w:rsid w:val="00883D0C"/>
    <w:rsid w:val="00883D12"/>
    <w:rsid w:val="00884307"/>
    <w:rsid w:val="00884418"/>
    <w:rsid w:val="0088474B"/>
    <w:rsid w:val="00885019"/>
    <w:rsid w:val="0088513B"/>
    <w:rsid w:val="0088534A"/>
    <w:rsid w:val="00885AA7"/>
    <w:rsid w:val="00886311"/>
    <w:rsid w:val="00886416"/>
    <w:rsid w:val="0088653C"/>
    <w:rsid w:val="00886F3D"/>
    <w:rsid w:val="0088777D"/>
    <w:rsid w:val="0088798B"/>
    <w:rsid w:val="00887AE5"/>
    <w:rsid w:val="00887EF1"/>
    <w:rsid w:val="00887EFB"/>
    <w:rsid w:val="00887FE9"/>
    <w:rsid w:val="00890362"/>
    <w:rsid w:val="008904F2"/>
    <w:rsid w:val="008908B4"/>
    <w:rsid w:val="00890A7B"/>
    <w:rsid w:val="00890F2B"/>
    <w:rsid w:val="00891077"/>
    <w:rsid w:val="00891230"/>
    <w:rsid w:val="008912D0"/>
    <w:rsid w:val="008915B7"/>
    <w:rsid w:val="008922DE"/>
    <w:rsid w:val="0089230E"/>
    <w:rsid w:val="00892359"/>
    <w:rsid w:val="0089241C"/>
    <w:rsid w:val="00892550"/>
    <w:rsid w:val="00892659"/>
    <w:rsid w:val="0089296F"/>
    <w:rsid w:val="00893424"/>
    <w:rsid w:val="008934AA"/>
    <w:rsid w:val="00893997"/>
    <w:rsid w:val="008939C0"/>
    <w:rsid w:val="008939EB"/>
    <w:rsid w:val="0089410A"/>
    <w:rsid w:val="00894696"/>
    <w:rsid w:val="00894936"/>
    <w:rsid w:val="00894D38"/>
    <w:rsid w:val="008950F8"/>
    <w:rsid w:val="0089520B"/>
    <w:rsid w:val="00895306"/>
    <w:rsid w:val="0089541E"/>
    <w:rsid w:val="00895FF1"/>
    <w:rsid w:val="00896121"/>
    <w:rsid w:val="00897677"/>
    <w:rsid w:val="008976EE"/>
    <w:rsid w:val="00897879"/>
    <w:rsid w:val="008979B4"/>
    <w:rsid w:val="00897ABB"/>
    <w:rsid w:val="00897CD4"/>
    <w:rsid w:val="008A0E28"/>
    <w:rsid w:val="008A12B3"/>
    <w:rsid w:val="008A1714"/>
    <w:rsid w:val="008A1BD9"/>
    <w:rsid w:val="008A203D"/>
    <w:rsid w:val="008A21DC"/>
    <w:rsid w:val="008A24BF"/>
    <w:rsid w:val="008A2526"/>
    <w:rsid w:val="008A2674"/>
    <w:rsid w:val="008A296D"/>
    <w:rsid w:val="008A2A08"/>
    <w:rsid w:val="008A2A29"/>
    <w:rsid w:val="008A2D70"/>
    <w:rsid w:val="008A2E18"/>
    <w:rsid w:val="008A3133"/>
    <w:rsid w:val="008A3667"/>
    <w:rsid w:val="008A3892"/>
    <w:rsid w:val="008A3D60"/>
    <w:rsid w:val="008A4235"/>
    <w:rsid w:val="008A4304"/>
    <w:rsid w:val="008A445A"/>
    <w:rsid w:val="008A4579"/>
    <w:rsid w:val="008A4C9D"/>
    <w:rsid w:val="008A4CD0"/>
    <w:rsid w:val="008A4D7E"/>
    <w:rsid w:val="008A5366"/>
    <w:rsid w:val="008A53AF"/>
    <w:rsid w:val="008A5726"/>
    <w:rsid w:val="008A5980"/>
    <w:rsid w:val="008A5A4E"/>
    <w:rsid w:val="008A5DDF"/>
    <w:rsid w:val="008A62BF"/>
    <w:rsid w:val="008A6429"/>
    <w:rsid w:val="008A6692"/>
    <w:rsid w:val="008A6A7A"/>
    <w:rsid w:val="008A6B8B"/>
    <w:rsid w:val="008A6D91"/>
    <w:rsid w:val="008A6DEE"/>
    <w:rsid w:val="008A6DFA"/>
    <w:rsid w:val="008A6EF2"/>
    <w:rsid w:val="008A6F6F"/>
    <w:rsid w:val="008A7023"/>
    <w:rsid w:val="008B0044"/>
    <w:rsid w:val="008B0058"/>
    <w:rsid w:val="008B0297"/>
    <w:rsid w:val="008B049D"/>
    <w:rsid w:val="008B07E5"/>
    <w:rsid w:val="008B0AB8"/>
    <w:rsid w:val="008B0BFE"/>
    <w:rsid w:val="008B0E10"/>
    <w:rsid w:val="008B10C7"/>
    <w:rsid w:val="008B1237"/>
    <w:rsid w:val="008B12B5"/>
    <w:rsid w:val="008B13FE"/>
    <w:rsid w:val="008B158A"/>
    <w:rsid w:val="008B1B65"/>
    <w:rsid w:val="008B27B6"/>
    <w:rsid w:val="008B2F49"/>
    <w:rsid w:val="008B3032"/>
    <w:rsid w:val="008B33E0"/>
    <w:rsid w:val="008B3611"/>
    <w:rsid w:val="008B3BD5"/>
    <w:rsid w:val="008B3E5B"/>
    <w:rsid w:val="008B4165"/>
    <w:rsid w:val="008B41F1"/>
    <w:rsid w:val="008B4326"/>
    <w:rsid w:val="008B4594"/>
    <w:rsid w:val="008B49BA"/>
    <w:rsid w:val="008B4E1C"/>
    <w:rsid w:val="008B4ECE"/>
    <w:rsid w:val="008B53F1"/>
    <w:rsid w:val="008B56A1"/>
    <w:rsid w:val="008B5876"/>
    <w:rsid w:val="008B5B13"/>
    <w:rsid w:val="008B65FF"/>
    <w:rsid w:val="008B6AC4"/>
    <w:rsid w:val="008B73A5"/>
    <w:rsid w:val="008B7450"/>
    <w:rsid w:val="008B7454"/>
    <w:rsid w:val="008B7531"/>
    <w:rsid w:val="008B7582"/>
    <w:rsid w:val="008B771F"/>
    <w:rsid w:val="008B788B"/>
    <w:rsid w:val="008B7B51"/>
    <w:rsid w:val="008B7DE8"/>
    <w:rsid w:val="008C053B"/>
    <w:rsid w:val="008C057E"/>
    <w:rsid w:val="008C0872"/>
    <w:rsid w:val="008C092D"/>
    <w:rsid w:val="008C219F"/>
    <w:rsid w:val="008C223C"/>
    <w:rsid w:val="008C2593"/>
    <w:rsid w:val="008C274C"/>
    <w:rsid w:val="008C2763"/>
    <w:rsid w:val="008C2E6C"/>
    <w:rsid w:val="008C30FE"/>
    <w:rsid w:val="008C3490"/>
    <w:rsid w:val="008C38E8"/>
    <w:rsid w:val="008C3A2D"/>
    <w:rsid w:val="008C3B23"/>
    <w:rsid w:val="008C3F30"/>
    <w:rsid w:val="008C48C1"/>
    <w:rsid w:val="008C4A03"/>
    <w:rsid w:val="008C4B04"/>
    <w:rsid w:val="008C4D21"/>
    <w:rsid w:val="008C4F3F"/>
    <w:rsid w:val="008C53B6"/>
    <w:rsid w:val="008C54EA"/>
    <w:rsid w:val="008C5E35"/>
    <w:rsid w:val="008C64E2"/>
    <w:rsid w:val="008C6614"/>
    <w:rsid w:val="008C6723"/>
    <w:rsid w:val="008C6CF4"/>
    <w:rsid w:val="008C6D56"/>
    <w:rsid w:val="008C6F4F"/>
    <w:rsid w:val="008C7BE7"/>
    <w:rsid w:val="008C7F43"/>
    <w:rsid w:val="008C7F62"/>
    <w:rsid w:val="008D0668"/>
    <w:rsid w:val="008D0669"/>
    <w:rsid w:val="008D0708"/>
    <w:rsid w:val="008D0A96"/>
    <w:rsid w:val="008D12E1"/>
    <w:rsid w:val="008D1C04"/>
    <w:rsid w:val="008D1E0A"/>
    <w:rsid w:val="008D208F"/>
    <w:rsid w:val="008D23DC"/>
    <w:rsid w:val="008D243A"/>
    <w:rsid w:val="008D2B84"/>
    <w:rsid w:val="008D2C4F"/>
    <w:rsid w:val="008D33F2"/>
    <w:rsid w:val="008D3E9B"/>
    <w:rsid w:val="008D3F86"/>
    <w:rsid w:val="008D4131"/>
    <w:rsid w:val="008D41B8"/>
    <w:rsid w:val="008D42A0"/>
    <w:rsid w:val="008D439E"/>
    <w:rsid w:val="008D4715"/>
    <w:rsid w:val="008D4902"/>
    <w:rsid w:val="008D4992"/>
    <w:rsid w:val="008D4B19"/>
    <w:rsid w:val="008D4F0C"/>
    <w:rsid w:val="008D507E"/>
    <w:rsid w:val="008D5128"/>
    <w:rsid w:val="008D5217"/>
    <w:rsid w:val="008D545B"/>
    <w:rsid w:val="008D5EF4"/>
    <w:rsid w:val="008D5F18"/>
    <w:rsid w:val="008D62C0"/>
    <w:rsid w:val="008D658A"/>
    <w:rsid w:val="008D6DE6"/>
    <w:rsid w:val="008D6EB2"/>
    <w:rsid w:val="008D7137"/>
    <w:rsid w:val="008D753F"/>
    <w:rsid w:val="008D774D"/>
    <w:rsid w:val="008D7E9B"/>
    <w:rsid w:val="008E00DF"/>
    <w:rsid w:val="008E0157"/>
    <w:rsid w:val="008E01F5"/>
    <w:rsid w:val="008E02C8"/>
    <w:rsid w:val="008E139B"/>
    <w:rsid w:val="008E1891"/>
    <w:rsid w:val="008E1A03"/>
    <w:rsid w:val="008E20E3"/>
    <w:rsid w:val="008E25BD"/>
    <w:rsid w:val="008E268F"/>
    <w:rsid w:val="008E28E5"/>
    <w:rsid w:val="008E3131"/>
    <w:rsid w:val="008E3915"/>
    <w:rsid w:val="008E3999"/>
    <w:rsid w:val="008E3AD3"/>
    <w:rsid w:val="008E3D1C"/>
    <w:rsid w:val="008E43E6"/>
    <w:rsid w:val="008E4550"/>
    <w:rsid w:val="008E47AB"/>
    <w:rsid w:val="008E4B41"/>
    <w:rsid w:val="008E4C2E"/>
    <w:rsid w:val="008E4C33"/>
    <w:rsid w:val="008E4E7D"/>
    <w:rsid w:val="008E4F36"/>
    <w:rsid w:val="008E5037"/>
    <w:rsid w:val="008E50AE"/>
    <w:rsid w:val="008E52CD"/>
    <w:rsid w:val="008E53F4"/>
    <w:rsid w:val="008E5444"/>
    <w:rsid w:val="008E5807"/>
    <w:rsid w:val="008E58D5"/>
    <w:rsid w:val="008E5A94"/>
    <w:rsid w:val="008E5C60"/>
    <w:rsid w:val="008E5CED"/>
    <w:rsid w:val="008E5DD8"/>
    <w:rsid w:val="008E61B0"/>
    <w:rsid w:val="008E68B3"/>
    <w:rsid w:val="008E6A7D"/>
    <w:rsid w:val="008E6BA9"/>
    <w:rsid w:val="008E6DAE"/>
    <w:rsid w:val="008E799B"/>
    <w:rsid w:val="008E7BBF"/>
    <w:rsid w:val="008E7C86"/>
    <w:rsid w:val="008F04AC"/>
    <w:rsid w:val="008F0AFC"/>
    <w:rsid w:val="008F0D80"/>
    <w:rsid w:val="008F0F30"/>
    <w:rsid w:val="008F1426"/>
    <w:rsid w:val="008F148E"/>
    <w:rsid w:val="008F163F"/>
    <w:rsid w:val="008F164D"/>
    <w:rsid w:val="008F16E5"/>
    <w:rsid w:val="008F1EA7"/>
    <w:rsid w:val="008F21CE"/>
    <w:rsid w:val="008F2271"/>
    <w:rsid w:val="008F228D"/>
    <w:rsid w:val="008F2859"/>
    <w:rsid w:val="008F2DF5"/>
    <w:rsid w:val="008F36FD"/>
    <w:rsid w:val="008F3736"/>
    <w:rsid w:val="008F3756"/>
    <w:rsid w:val="008F4016"/>
    <w:rsid w:val="008F4B23"/>
    <w:rsid w:val="008F563A"/>
    <w:rsid w:val="008F56D3"/>
    <w:rsid w:val="008F5A3E"/>
    <w:rsid w:val="008F5B45"/>
    <w:rsid w:val="008F6294"/>
    <w:rsid w:val="008F6295"/>
    <w:rsid w:val="008F6649"/>
    <w:rsid w:val="008F6C9B"/>
    <w:rsid w:val="008F6EA8"/>
    <w:rsid w:val="008F7230"/>
    <w:rsid w:val="008F7479"/>
    <w:rsid w:val="008F7BA3"/>
    <w:rsid w:val="008F7D36"/>
    <w:rsid w:val="008F7F53"/>
    <w:rsid w:val="0090003F"/>
    <w:rsid w:val="00900336"/>
    <w:rsid w:val="00901135"/>
    <w:rsid w:val="0090137E"/>
    <w:rsid w:val="00901E40"/>
    <w:rsid w:val="0090213D"/>
    <w:rsid w:val="009023B6"/>
    <w:rsid w:val="00902706"/>
    <w:rsid w:val="009028CE"/>
    <w:rsid w:val="00902BE9"/>
    <w:rsid w:val="00902DCF"/>
    <w:rsid w:val="00903052"/>
    <w:rsid w:val="009033EB"/>
    <w:rsid w:val="00903592"/>
    <w:rsid w:val="00903626"/>
    <w:rsid w:val="00904480"/>
    <w:rsid w:val="00904BE9"/>
    <w:rsid w:val="00904C97"/>
    <w:rsid w:val="009051FA"/>
    <w:rsid w:val="00905434"/>
    <w:rsid w:val="00905697"/>
    <w:rsid w:val="00905898"/>
    <w:rsid w:val="00905B96"/>
    <w:rsid w:val="00905D52"/>
    <w:rsid w:val="00906204"/>
    <w:rsid w:val="0090684E"/>
    <w:rsid w:val="00906BBD"/>
    <w:rsid w:val="00906CA4"/>
    <w:rsid w:val="009072CE"/>
    <w:rsid w:val="00907847"/>
    <w:rsid w:val="00910152"/>
    <w:rsid w:val="00910241"/>
    <w:rsid w:val="0091027A"/>
    <w:rsid w:val="00910377"/>
    <w:rsid w:val="00910389"/>
    <w:rsid w:val="00910DAC"/>
    <w:rsid w:val="0091186B"/>
    <w:rsid w:val="00911905"/>
    <w:rsid w:val="009119DA"/>
    <w:rsid w:val="00912D24"/>
    <w:rsid w:val="0091300E"/>
    <w:rsid w:val="00913BBB"/>
    <w:rsid w:val="0091439C"/>
    <w:rsid w:val="009143E5"/>
    <w:rsid w:val="009148B4"/>
    <w:rsid w:val="00914E96"/>
    <w:rsid w:val="00914ECC"/>
    <w:rsid w:val="00914FD7"/>
    <w:rsid w:val="0091526F"/>
    <w:rsid w:val="00915C40"/>
    <w:rsid w:val="00915D22"/>
    <w:rsid w:val="00915F10"/>
    <w:rsid w:val="009162C9"/>
    <w:rsid w:val="00916384"/>
    <w:rsid w:val="0091650C"/>
    <w:rsid w:val="009167E6"/>
    <w:rsid w:val="00916891"/>
    <w:rsid w:val="00916BA3"/>
    <w:rsid w:val="009174CB"/>
    <w:rsid w:val="00917903"/>
    <w:rsid w:val="009179F5"/>
    <w:rsid w:val="00917E0F"/>
    <w:rsid w:val="0092000B"/>
    <w:rsid w:val="00920082"/>
    <w:rsid w:val="00920294"/>
    <w:rsid w:val="009203D9"/>
    <w:rsid w:val="00920724"/>
    <w:rsid w:val="009208E7"/>
    <w:rsid w:val="0092098D"/>
    <w:rsid w:val="009209FB"/>
    <w:rsid w:val="009210D0"/>
    <w:rsid w:val="00921BD4"/>
    <w:rsid w:val="00921FAE"/>
    <w:rsid w:val="00921FC9"/>
    <w:rsid w:val="00922164"/>
    <w:rsid w:val="009224F7"/>
    <w:rsid w:val="009229F6"/>
    <w:rsid w:val="00922B33"/>
    <w:rsid w:val="00922C7B"/>
    <w:rsid w:val="00922CFE"/>
    <w:rsid w:val="00922D0C"/>
    <w:rsid w:val="00922E6E"/>
    <w:rsid w:val="00922FA5"/>
    <w:rsid w:val="009231AF"/>
    <w:rsid w:val="00923280"/>
    <w:rsid w:val="0092329F"/>
    <w:rsid w:val="009234D1"/>
    <w:rsid w:val="009238E6"/>
    <w:rsid w:val="00923D91"/>
    <w:rsid w:val="00924675"/>
    <w:rsid w:val="00924708"/>
    <w:rsid w:val="00924A94"/>
    <w:rsid w:val="00924B7C"/>
    <w:rsid w:val="0092556B"/>
    <w:rsid w:val="0092557D"/>
    <w:rsid w:val="009255E6"/>
    <w:rsid w:val="0092571A"/>
    <w:rsid w:val="009257F9"/>
    <w:rsid w:val="00925CBE"/>
    <w:rsid w:val="00925EAE"/>
    <w:rsid w:val="009260C1"/>
    <w:rsid w:val="00926905"/>
    <w:rsid w:val="00926F2A"/>
    <w:rsid w:val="00927025"/>
    <w:rsid w:val="009274D9"/>
    <w:rsid w:val="009275A8"/>
    <w:rsid w:val="0092763B"/>
    <w:rsid w:val="009276BA"/>
    <w:rsid w:val="0092799D"/>
    <w:rsid w:val="00930399"/>
    <w:rsid w:val="00930571"/>
    <w:rsid w:val="009305FA"/>
    <w:rsid w:val="009306A3"/>
    <w:rsid w:val="00930C97"/>
    <w:rsid w:val="00930F02"/>
    <w:rsid w:val="009311C6"/>
    <w:rsid w:val="00931623"/>
    <w:rsid w:val="009319AB"/>
    <w:rsid w:val="00931B2D"/>
    <w:rsid w:val="00931DC5"/>
    <w:rsid w:val="00931E96"/>
    <w:rsid w:val="00931EAA"/>
    <w:rsid w:val="00931F43"/>
    <w:rsid w:val="00932744"/>
    <w:rsid w:val="00932C08"/>
    <w:rsid w:val="00932C98"/>
    <w:rsid w:val="00932DA9"/>
    <w:rsid w:val="00933525"/>
    <w:rsid w:val="009336A0"/>
    <w:rsid w:val="009337C7"/>
    <w:rsid w:val="00933AB3"/>
    <w:rsid w:val="00933BF1"/>
    <w:rsid w:val="00933C66"/>
    <w:rsid w:val="00933D33"/>
    <w:rsid w:val="00933D73"/>
    <w:rsid w:val="009342D1"/>
    <w:rsid w:val="009342FC"/>
    <w:rsid w:val="009344FA"/>
    <w:rsid w:val="00934616"/>
    <w:rsid w:val="00934B2C"/>
    <w:rsid w:val="00934C7C"/>
    <w:rsid w:val="00934E40"/>
    <w:rsid w:val="0093519C"/>
    <w:rsid w:val="00935234"/>
    <w:rsid w:val="009356A2"/>
    <w:rsid w:val="0093576E"/>
    <w:rsid w:val="00935D2F"/>
    <w:rsid w:val="0093601D"/>
    <w:rsid w:val="0093622C"/>
    <w:rsid w:val="009368FA"/>
    <w:rsid w:val="00936B94"/>
    <w:rsid w:val="00936DEE"/>
    <w:rsid w:val="00936FBC"/>
    <w:rsid w:val="009373E6"/>
    <w:rsid w:val="009374C9"/>
    <w:rsid w:val="009375BF"/>
    <w:rsid w:val="0093795A"/>
    <w:rsid w:val="00937B01"/>
    <w:rsid w:val="00937B59"/>
    <w:rsid w:val="00937C69"/>
    <w:rsid w:val="00937CB4"/>
    <w:rsid w:val="009401C2"/>
    <w:rsid w:val="009407DC"/>
    <w:rsid w:val="00940E42"/>
    <w:rsid w:val="0094163D"/>
    <w:rsid w:val="00941A79"/>
    <w:rsid w:val="00941BF3"/>
    <w:rsid w:val="00942133"/>
    <w:rsid w:val="00942661"/>
    <w:rsid w:val="009426EB"/>
    <w:rsid w:val="009427D9"/>
    <w:rsid w:val="00942C15"/>
    <w:rsid w:val="009430B3"/>
    <w:rsid w:val="0094313A"/>
    <w:rsid w:val="009433DD"/>
    <w:rsid w:val="0094358E"/>
    <w:rsid w:val="0094399F"/>
    <w:rsid w:val="00943A06"/>
    <w:rsid w:val="00944519"/>
    <w:rsid w:val="00944590"/>
    <w:rsid w:val="00944C31"/>
    <w:rsid w:val="00944CCD"/>
    <w:rsid w:val="00944D34"/>
    <w:rsid w:val="00944D87"/>
    <w:rsid w:val="00944F5B"/>
    <w:rsid w:val="009452ED"/>
    <w:rsid w:val="009454A6"/>
    <w:rsid w:val="00945AF9"/>
    <w:rsid w:val="00946295"/>
    <w:rsid w:val="0094670B"/>
    <w:rsid w:val="009467E7"/>
    <w:rsid w:val="00946F71"/>
    <w:rsid w:val="00946FB5"/>
    <w:rsid w:val="009473B5"/>
    <w:rsid w:val="009501ED"/>
    <w:rsid w:val="00950361"/>
    <w:rsid w:val="009505EB"/>
    <w:rsid w:val="00950B7D"/>
    <w:rsid w:val="00950E56"/>
    <w:rsid w:val="00950F2D"/>
    <w:rsid w:val="00950FCA"/>
    <w:rsid w:val="00950FD1"/>
    <w:rsid w:val="00951696"/>
    <w:rsid w:val="00951977"/>
    <w:rsid w:val="00951B50"/>
    <w:rsid w:val="00951E45"/>
    <w:rsid w:val="00951FDF"/>
    <w:rsid w:val="009520CC"/>
    <w:rsid w:val="009526B2"/>
    <w:rsid w:val="00952963"/>
    <w:rsid w:val="00952A31"/>
    <w:rsid w:val="00952A8D"/>
    <w:rsid w:val="00952B25"/>
    <w:rsid w:val="00952B29"/>
    <w:rsid w:val="00952CF3"/>
    <w:rsid w:val="00953228"/>
    <w:rsid w:val="009537EB"/>
    <w:rsid w:val="009538FC"/>
    <w:rsid w:val="0095394B"/>
    <w:rsid w:val="00953A2B"/>
    <w:rsid w:val="00953E79"/>
    <w:rsid w:val="00954250"/>
    <w:rsid w:val="0095437E"/>
    <w:rsid w:val="009545AC"/>
    <w:rsid w:val="00954870"/>
    <w:rsid w:val="00954A4E"/>
    <w:rsid w:val="00954BB0"/>
    <w:rsid w:val="0095548B"/>
    <w:rsid w:val="00955665"/>
    <w:rsid w:val="00956017"/>
    <w:rsid w:val="00956148"/>
    <w:rsid w:val="0095642B"/>
    <w:rsid w:val="00956697"/>
    <w:rsid w:val="009567A7"/>
    <w:rsid w:val="00956A57"/>
    <w:rsid w:val="00956B5F"/>
    <w:rsid w:val="00956BBB"/>
    <w:rsid w:val="00956BC7"/>
    <w:rsid w:val="00956D13"/>
    <w:rsid w:val="00956E62"/>
    <w:rsid w:val="00957423"/>
    <w:rsid w:val="0095773F"/>
    <w:rsid w:val="0095786B"/>
    <w:rsid w:val="009579A9"/>
    <w:rsid w:val="00957D31"/>
    <w:rsid w:val="00957E44"/>
    <w:rsid w:val="00957EE0"/>
    <w:rsid w:val="00957F83"/>
    <w:rsid w:val="009600E2"/>
    <w:rsid w:val="00960279"/>
    <w:rsid w:val="009603B2"/>
    <w:rsid w:val="00960645"/>
    <w:rsid w:val="00960C3F"/>
    <w:rsid w:val="00960E13"/>
    <w:rsid w:val="00961123"/>
    <w:rsid w:val="0096122F"/>
    <w:rsid w:val="009617FB"/>
    <w:rsid w:val="00961803"/>
    <w:rsid w:val="00961A99"/>
    <w:rsid w:val="00961C78"/>
    <w:rsid w:val="00961ED8"/>
    <w:rsid w:val="009624DF"/>
    <w:rsid w:val="0096266E"/>
    <w:rsid w:val="00962BCD"/>
    <w:rsid w:val="00962C75"/>
    <w:rsid w:val="00962F42"/>
    <w:rsid w:val="0096340E"/>
    <w:rsid w:val="00963755"/>
    <w:rsid w:val="0096387F"/>
    <w:rsid w:val="009638B2"/>
    <w:rsid w:val="009643D8"/>
    <w:rsid w:val="009643F0"/>
    <w:rsid w:val="0096445D"/>
    <w:rsid w:val="009646B2"/>
    <w:rsid w:val="00964822"/>
    <w:rsid w:val="00964E9D"/>
    <w:rsid w:val="009652F3"/>
    <w:rsid w:val="00965518"/>
    <w:rsid w:val="0096555D"/>
    <w:rsid w:val="00965D1E"/>
    <w:rsid w:val="00967494"/>
    <w:rsid w:val="009674C6"/>
    <w:rsid w:val="00967647"/>
    <w:rsid w:val="00967CB8"/>
    <w:rsid w:val="00967D9E"/>
    <w:rsid w:val="00967DE4"/>
    <w:rsid w:val="00967F07"/>
    <w:rsid w:val="00967F3C"/>
    <w:rsid w:val="009704EC"/>
    <w:rsid w:val="00970B58"/>
    <w:rsid w:val="009715AF"/>
    <w:rsid w:val="00971F8D"/>
    <w:rsid w:val="00972192"/>
    <w:rsid w:val="00972500"/>
    <w:rsid w:val="009728FB"/>
    <w:rsid w:val="00972BE9"/>
    <w:rsid w:val="0097340F"/>
    <w:rsid w:val="0097390F"/>
    <w:rsid w:val="00973A94"/>
    <w:rsid w:val="009741E3"/>
    <w:rsid w:val="009742BF"/>
    <w:rsid w:val="00974509"/>
    <w:rsid w:val="00974A49"/>
    <w:rsid w:val="00974B8C"/>
    <w:rsid w:val="00974E93"/>
    <w:rsid w:val="00975068"/>
    <w:rsid w:val="0097566D"/>
    <w:rsid w:val="00975B25"/>
    <w:rsid w:val="00975DF5"/>
    <w:rsid w:val="00975F94"/>
    <w:rsid w:val="009763EE"/>
    <w:rsid w:val="00976409"/>
    <w:rsid w:val="00976471"/>
    <w:rsid w:val="0097676F"/>
    <w:rsid w:val="00976A2B"/>
    <w:rsid w:val="00976C0D"/>
    <w:rsid w:val="00976C3F"/>
    <w:rsid w:val="009777F6"/>
    <w:rsid w:val="00977CFB"/>
    <w:rsid w:val="00980410"/>
    <w:rsid w:val="0098080F"/>
    <w:rsid w:val="009808B8"/>
    <w:rsid w:val="00980B24"/>
    <w:rsid w:val="009812F5"/>
    <w:rsid w:val="009815C3"/>
    <w:rsid w:val="00981772"/>
    <w:rsid w:val="009817BE"/>
    <w:rsid w:val="009820A7"/>
    <w:rsid w:val="0098229A"/>
    <w:rsid w:val="009826F3"/>
    <w:rsid w:val="00982792"/>
    <w:rsid w:val="00982A05"/>
    <w:rsid w:val="00982FB3"/>
    <w:rsid w:val="00983303"/>
    <w:rsid w:val="0098370D"/>
    <w:rsid w:val="00984201"/>
    <w:rsid w:val="00984483"/>
    <w:rsid w:val="009844C6"/>
    <w:rsid w:val="0098487A"/>
    <w:rsid w:val="00984E04"/>
    <w:rsid w:val="00984E71"/>
    <w:rsid w:val="00984FF7"/>
    <w:rsid w:val="0098535B"/>
    <w:rsid w:val="00985408"/>
    <w:rsid w:val="00985515"/>
    <w:rsid w:val="00985629"/>
    <w:rsid w:val="00985A0E"/>
    <w:rsid w:val="00985B06"/>
    <w:rsid w:val="00985DA7"/>
    <w:rsid w:val="00985ECF"/>
    <w:rsid w:val="00985EF5"/>
    <w:rsid w:val="00985F97"/>
    <w:rsid w:val="00986215"/>
    <w:rsid w:val="00986369"/>
    <w:rsid w:val="0098657D"/>
    <w:rsid w:val="00986993"/>
    <w:rsid w:val="00986A99"/>
    <w:rsid w:val="00986EB1"/>
    <w:rsid w:val="0098719D"/>
    <w:rsid w:val="00987614"/>
    <w:rsid w:val="00987D4F"/>
    <w:rsid w:val="00990789"/>
    <w:rsid w:val="0099085B"/>
    <w:rsid w:val="00990A33"/>
    <w:rsid w:val="00990C4C"/>
    <w:rsid w:val="00990D42"/>
    <w:rsid w:val="00991553"/>
    <w:rsid w:val="00991861"/>
    <w:rsid w:val="009918B0"/>
    <w:rsid w:val="00992162"/>
    <w:rsid w:val="0099276F"/>
    <w:rsid w:val="009927B7"/>
    <w:rsid w:val="00992F8A"/>
    <w:rsid w:val="00992FCE"/>
    <w:rsid w:val="009932DC"/>
    <w:rsid w:val="0099377F"/>
    <w:rsid w:val="00993CEE"/>
    <w:rsid w:val="00994AA8"/>
    <w:rsid w:val="00994D77"/>
    <w:rsid w:val="00995609"/>
    <w:rsid w:val="00995BF7"/>
    <w:rsid w:val="00995DE7"/>
    <w:rsid w:val="00996DD4"/>
    <w:rsid w:val="009975BD"/>
    <w:rsid w:val="009979B9"/>
    <w:rsid w:val="009A0090"/>
    <w:rsid w:val="009A0B38"/>
    <w:rsid w:val="009A0F26"/>
    <w:rsid w:val="009A1058"/>
    <w:rsid w:val="009A114F"/>
    <w:rsid w:val="009A154A"/>
    <w:rsid w:val="009A1AE2"/>
    <w:rsid w:val="009A1C81"/>
    <w:rsid w:val="009A1E34"/>
    <w:rsid w:val="009A1F46"/>
    <w:rsid w:val="009A21EF"/>
    <w:rsid w:val="009A221E"/>
    <w:rsid w:val="009A2745"/>
    <w:rsid w:val="009A2EFB"/>
    <w:rsid w:val="009A341E"/>
    <w:rsid w:val="009A34BC"/>
    <w:rsid w:val="009A368D"/>
    <w:rsid w:val="009A3696"/>
    <w:rsid w:val="009A3792"/>
    <w:rsid w:val="009A3B9E"/>
    <w:rsid w:val="009A460C"/>
    <w:rsid w:val="009A4725"/>
    <w:rsid w:val="009A4763"/>
    <w:rsid w:val="009A4973"/>
    <w:rsid w:val="009A4B87"/>
    <w:rsid w:val="009A51BE"/>
    <w:rsid w:val="009A5779"/>
    <w:rsid w:val="009A5CCC"/>
    <w:rsid w:val="009A6002"/>
    <w:rsid w:val="009A6115"/>
    <w:rsid w:val="009A6563"/>
    <w:rsid w:val="009A6663"/>
    <w:rsid w:val="009A668A"/>
    <w:rsid w:val="009A6B44"/>
    <w:rsid w:val="009A6C98"/>
    <w:rsid w:val="009A6CBF"/>
    <w:rsid w:val="009A748B"/>
    <w:rsid w:val="009A74D0"/>
    <w:rsid w:val="009A77AB"/>
    <w:rsid w:val="009A7E0D"/>
    <w:rsid w:val="009A7F1A"/>
    <w:rsid w:val="009B025E"/>
    <w:rsid w:val="009B05F0"/>
    <w:rsid w:val="009B0922"/>
    <w:rsid w:val="009B12DB"/>
    <w:rsid w:val="009B1473"/>
    <w:rsid w:val="009B1517"/>
    <w:rsid w:val="009B16E2"/>
    <w:rsid w:val="009B1A25"/>
    <w:rsid w:val="009B1D9F"/>
    <w:rsid w:val="009B2426"/>
    <w:rsid w:val="009B25FD"/>
    <w:rsid w:val="009B2736"/>
    <w:rsid w:val="009B2787"/>
    <w:rsid w:val="009B2E22"/>
    <w:rsid w:val="009B3510"/>
    <w:rsid w:val="009B3621"/>
    <w:rsid w:val="009B369D"/>
    <w:rsid w:val="009B3AD7"/>
    <w:rsid w:val="009B3DD4"/>
    <w:rsid w:val="009B3EE7"/>
    <w:rsid w:val="009B4492"/>
    <w:rsid w:val="009B47F1"/>
    <w:rsid w:val="009B48FF"/>
    <w:rsid w:val="009B4E29"/>
    <w:rsid w:val="009B4EA9"/>
    <w:rsid w:val="009B5019"/>
    <w:rsid w:val="009B5041"/>
    <w:rsid w:val="009B5526"/>
    <w:rsid w:val="009B57F3"/>
    <w:rsid w:val="009B5B4A"/>
    <w:rsid w:val="009B60A0"/>
    <w:rsid w:val="009B61D2"/>
    <w:rsid w:val="009B628B"/>
    <w:rsid w:val="009B62ED"/>
    <w:rsid w:val="009B64D3"/>
    <w:rsid w:val="009B6AA2"/>
    <w:rsid w:val="009B7513"/>
    <w:rsid w:val="009B7AC1"/>
    <w:rsid w:val="009C006F"/>
    <w:rsid w:val="009C0127"/>
    <w:rsid w:val="009C01F1"/>
    <w:rsid w:val="009C0494"/>
    <w:rsid w:val="009C04BF"/>
    <w:rsid w:val="009C065E"/>
    <w:rsid w:val="009C0DFE"/>
    <w:rsid w:val="009C103E"/>
    <w:rsid w:val="009C1539"/>
    <w:rsid w:val="009C1DB7"/>
    <w:rsid w:val="009C20CA"/>
    <w:rsid w:val="009C25C1"/>
    <w:rsid w:val="009C2771"/>
    <w:rsid w:val="009C2CFD"/>
    <w:rsid w:val="009C30BD"/>
    <w:rsid w:val="009C31BF"/>
    <w:rsid w:val="009C3264"/>
    <w:rsid w:val="009C34DA"/>
    <w:rsid w:val="009C3A31"/>
    <w:rsid w:val="009C40AB"/>
    <w:rsid w:val="009C41E7"/>
    <w:rsid w:val="009C44B4"/>
    <w:rsid w:val="009C45D1"/>
    <w:rsid w:val="009C590E"/>
    <w:rsid w:val="009C597D"/>
    <w:rsid w:val="009C5F64"/>
    <w:rsid w:val="009C6180"/>
    <w:rsid w:val="009C6318"/>
    <w:rsid w:val="009C6675"/>
    <w:rsid w:val="009C67DA"/>
    <w:rsid w:val="009C6914"/>
    <w:rsid w:val="009C6D4F"/>
    <w:rsid w:val="009C7117"/>
    <w:rsid w:val="009C72AB"/>
    <w:rsid w:val="009C7336"/>
    <w:rsid w:val="009C73C0"/>
    <w:rsid w:val="009C78A9"/>
    <w:rsid w:val="009C7C94"/>
    <w:rsid w:val="009C7DFE"/>
    <w:rsid w:val="009D0338"/>
    <w:rsid w:val="009D0621"/>
    <w:rsid w:val="009D0701"/>
    <w:rsid w:val="009D0D61"/>
    <w:rsid w:val="009D0DB4"/>
    <w:rsid w:val="009D139A"/>
    <w:rsid w:val="009D152E"/>
    <w:rsid w:val="009D15A5"/>
    <w:rsid w:val="009D18E8"/>
    <w:rsid w:val="009D1ACD"/>
    <w:rsid w:val="009D1B03"/>
    <w:rsid w:val="009D1D55"/>
    <w:rsid w:val="009D1F4B"/>
    <w:rsid w:val="009D1F66"/>
    <w:rsid w:val="009D2308"/>
    <w:rsid w:val="009D23B6"/>
    <w:rsid w:val="009D23DC"/>
    <w:rsid w:val="009D2450"/>
    <w:rsid w:val="009D278D"/>
    <w:rsid w:val="009D2880"/>
    <w:rsid w:val="009D2ECE"/>
    <w:rsid w:val="009D392A"/>
    <w:rsid w:val="009D3979"/>
    <w:rsid w:val="009D3F9A"/>
    <w:rsid w:val="009D3FDC"/>
    <w:rsid w:val="009D44AA"/>
    <w:rsid w:val="009D44FF"/>
    <w:rsid w:val="009D454F"/>
    <w:rsid w:val="009D4C23"/>
    <w:rsid w:val="009D54E6"/>
    <w:rsid w:val="009D5A36"/>
    <w:rsid w:val="009D5B58"/>
    <w:rsid w:val="009D5DD6"/>
    <w:rsid w:val="009D5FE1"/>
    <w:rsid w:val="009D619A"/>
    <w:rsid w:val="009D61D1"/>
    <w:rsid w:val="009D61EC"/>
    <w:rsid w:val="009D65C6"/>
    <w:rsid w:val="009D6841"/>
    <w:rsid w:val="009D6CCD"/>
    <w:rsid w:val="009D7061"/>
    <w:rsid w:val="009D7752"/>
    <w:rsid w:val="009D7C0F"/>
    <w:rsid w:val="009D7C15"/>
    <w:rsid w:val="009E0167"/>
    <w:rsid w:val="009E04FE"/>
    <w:rsid w:val="009E070D"/>
    <w:rsid w:val="009E0891"/>
    <w:rsid w:val="009E0982"/>
    <w:rsid w:val="009E0E78"/>
    <w:rsid w:val="009E1037"/>
    <w:rsid w:val="009E1198"/>
    <w:rsid w:val="009E1230"/>
    <w:rsid w:val="009E1BBA"/>
    <w:rsid w:val="009E1F17"/>
    <w:rsid w:val="009E1F4A"/>
    <w:rsid w:val="009E230B"/>
    <w:rsid w:val="009E255E"/>
    <w:rsid w:val="009E2CD5"/>
    <w:rsid w:val="009E3703"/>
    <w:rsid w:val="009E3844"/>
    <w:rsid w:val="009E39F9"/>
    <w:rsid w:val="009E3B62"/>
    <w:rsid w:val="009E3D1B"/>
    <w:rsid w:val="009E438D"/>
    <w:rsid w:val="009E4F6B"/>
    <w:rsid w:val="009E51D4"/>
    <w:rsid w:val="009E54AD"/>
    <w:rsid w:val="009E5742"/>
    <w:rsid w:val="009E57A7"/>
    <w:rsid w:val="009E5B90"/>
    <w:rsid w:val="009E5DCF"/>
    <w:rsid w:val="009E6016"/>
    <w:rsid w:val="009E6248"/>
    <w:rsid w:val="009E6643"/>
    <w:rsid w:val="009E6A2A"/>
    <w:rsid w:val="009E6D05"/>
    <w:rsid w:val="009E72B0"/>
    <w:rsid w:val="009E7855"/>
    <w:rsid w:val="009F00E5"/>
    <w:rsid w:val="009F0E5D"/>
    <w:rsid w:val="009F0E71"/>
    <w:rsid w:val="009F0EDF"/>
    <w:rsid w:val="009F1309"/>
    <w:rsid w:val="009F1BFC"/>
    <w:rsid w:val="009F1C32"/>
    <w:rsid w:val="009F1C43"/>
    <w:rsid w:val="009F1FCB"/>
    <w:rsid w:val="009F2105"/>
    <w:rsid w:val="009F2DBB"/>
    <w:rsid w:val="009F312C"/>
    <w:rsid w:val="009F32E6"/>
    <w:rsid w:val="009F33E4"/>
    <w:rsid w:val="009F347B"/>
    <w:rsid w:val="009F3A06"/>
    <w:rsid w:val="009F3CEE"/>
    <w:rsid w:val="009F40E8"/>
    <w:rsid w:val="009F4250"/>
    <w:rsid w:val="009F46D0"/>
    <w:rsid w:val="009F4974"/>
    <w:rsid w:val="009F4B0E"/>
    <w:rsid w:val="009F4CB3"/>
    <w:rsid w:val="009F4D42"/>
    <w:rsid w:val="009F518B"/>
    <w:rsid w:val="009F57E1"/>
    <w:rsid w:val="009F5F2A"/>
    <w:rsid w:val="009F5F76"/>
    <w:rsid w:val="009F5FAD"/>
    <w:rsid w:val="009F61FE"/>
    <w:rsid w:val="009F6213"/>
    <w:rsid w:val="009F6B31"/>
    <w:rsid w:val="009F6F18"/>
    <w:rsid w:val="009F73CD"/>
    <w:rsid w:val="009F762A"/>
    <w:rsid w:val="009F76A3"/>
    <w:rsid w:val="009F7791"/>
    <w:rsid w:val="009F7C76"/>
    <w:rsid w:val="00A0034E"/>
    <w:rsid w:val="00A0043D"/>
    <w:rsid w:val="00A00502"/>
    <w:rsid w:val="00A00D79"/>
    <w:rsid w:val="00A0103D"/>
    <w:rsid w:val="00A01199"/>
    <w:rsid w:val="00A01310"/>
    <w:rsid w:val="00A0135E"/>
    <w:rsid w:val="00A01551"/>
    <w:rsid w:val="00A016F1"/>
    <w:rsid w:val="00A0191B"/>
    <w:rsid w:val="00A020B8"/>
    <w:rsid w:val="00A0213B"/>
    <w:rsid w:val="00A02837"/>
    <w:rsid w:val="00A02D73"/>
    <w:rsid w:val="00A02FBE"/>
    <w:rsid w:val="00A02FFD"/>
    <w:rsid w:val="00A031ED"/>
    <w:rsid w:val="00A03797"/>
    <w:rsid w:val="00A0380E"/>
    <w:rsid w:val="00A038C1"/>
    <w:rsid w:val="00A03A62"/>
    <w:rsid w:val="00A03B51"/>
    <w:rsid w:val="00A03BE7"/>
    <w:rsid w:val="00A03CBD"/>
    <w:rsid w:val="00A040E2"/>
    <w:rsid w:val="00A04670"/>
    <w:rsid w:val="00A0479E"/>
    <w:rsid w:val="00A04BB6"/>
    <w:rsid w:val="00A05041"/>
    <w:rsid w:val="00A05836"/>
    <w:rsid w:val="00A05955"/>
    <w:rsid w:val="00A05E11"/>
    <w:rsid w:val="00A05E7E"/>
    <w:rsid w:val="00A0604B"/>
    <w:rsid w:val="00A061CA"/>
    <w:rsid w:val="00A062D8"/>
    <w:rsid w:val="00A0658F"/>
    <w:rsid w:val="00A0677A"/>
    <w:rsid w:val="00A06888"/>
    <w:rsid w:val="00A068C8"/>
    <w:rsid w:val="00A06A50"/>
    <w:rsid w:val="00A06E19"/>
    <w:rsid w:val="00A06FEC"/>
    <w:rsid w:val="00A073D0"/>
    <w:rsid w:val="00A073F5"/>
    <w:rsid w:val="00A074E1"/>
    <w:rsid w:val="00A07681"/>
    <w:rsid w:val="00A076AB"/>
    <w:rsid w:val="00A078DF"/>
    <w:rsid w:val="00A079B4"/>
    <w:rsid w:val="00A07D23"/>
    <w:rsid w:val="00A07DD0"/>
    <w:rsid w:val="00A07EE3"/>
    <w:rsid w:val="00A100F9"/>
    <w:rsid w:val="00A1017D"/>
    <w:rsid w:val="00A10407"/>
    <w:rsid w:val="00A1058C"/>
    <w:rsid w:val="00A1076C"/>
    <w:rsid w:val="00A10D4B"/>
    <w:rsid w:val="00A11147"/>
    <w:rsid w:val="00A1162A"/>
    <w:rsid w:val="00A11691"/>
    <w:rsid w:val="00A11F1B"/>
    <w:rsid w:val="00A11F37"/>
    <w:rsid w:val="00A121F6"/>
    <w:rsid w:val="00A12271"/>
    <w:rsid w:val="00A12275"/>
    <w:rsid w:val="00A1264B"/>
    <w:rsid w:val="00A12A87"/>
    <w:rsid w:val="00A12B45"/>
    <w:rsid w:val="00A12F55"/>
    <w:rsid w:val="00A131AF"/>
    <w:rsid w:val="00A13481"/>
    <w:rsid w:val="00A13843"/>
    <w:rsid w:val="00A1393F"/>
    <w:rsid w:val="00A13B42"/>
    <w:rsid w:val="00A13B8B"/>
    <w:rsid w:val="00A13E06"/>
    <w:rsid w:val="00A14218"/>
    <w:rsid w:val="00A14608"/>
    <w:rsid w:val="00A146D9"/>
    <w:rsid w:val="00A14E44"/>
    <w:rsid w:val="00A14F9A"/>
    <w:rsid w:val="00A15AAD"/>
    <w:rsid w:val="00A15BD4"/>
    <w:rsid w:val="00A15EAC"/>
    <w:rsid w:val="00A15EDD"/>
    <w:rsid w:val="00A15F00"/>
    <w:rsid w:val="00A15F05"/>
    <w:rsid w:val="00A1606B"/>
    <w:rsid w:val="00A16D39"/>
    <w:rsid w:val="00A1716D"/>
    <w:rsid w:val="00A177B4"/>
    <w:rsid w:val="00A178D9"/>
    <w:rsid w:val="00A1797C"/>
    <w:rsid w:val="00A17D65"/>
    <w:rsid w:val="00A17E09"/>
    <w:rsid w:val="00A17E83"/>
    <w:rsid w:val="00A205EC"/>
    <w:rsid w:val="00A20701"/>
    <w:rsid w:val="00A2095A"/>
    <w:rsid w:val="00A20EA4"/>
    <w:rsid w:val="00A213FA"/>
    <w:rsid w:val="00A215F8"/>
    <w:rsid w:val="00A2165C"/>
    <w:rsid w:val="00A21683"/>
    <w:rsid w:val="00A21AF7"/>
    <w:rsid w:val="00A21C68"/>
    <w:rsid w:val="00A22083"/>
    <w:rsid w:val="00A22C6C"/>
    <w:rsid w:val="00A22DA9"/>
    <w:rsid w:val="00A22ED1"/>
    <w:rsid w:val="00A235A1"/>
    <w:rsid w:val="00A239F3"/>
    <w:rsid w:val="00A23A48"/>
    <w:rsid w:val="00A23BD1"/>
    <w:rsid w:val="00A23C52"/>
    <w:rsid w:val="00A24E52"/>
    <w:rsid w:val="00A25009"/>
    <w:rsid w:val="00A2522E"/>
    <w:rsid w:val="00A25D77"/>
    <w:rsid w:val="00A25D91"/>
    <w:rsid w:val="00A25E7F"/>
    <w:rsid w:val="00A26116"/>
    <w:rsid w:val="00A2648A"/>
    <w:rsid w:val="00A264D5"/>
    <w:rsid w:val="00A26679"/>
    <w:rsid w:val="00A2692B"/>
    <w:rsid w:val="00A27099"/>
    <w:rsid w:val="00A2749E"/>
    <w:rsid w:val="00A27891"/>
    <w:rsid w:val="00A27962"/>
    <w:rsid w:val="00A27A07"/>
    <w:rsid w:val="00A27A9A"/>
    <w:rsid w:val="00A27B2E"/>
    <w:rsid w:val="00A27E9C"/>
    <w:rsid w:val="00A30A96"/>
    <w:rsid w:val="00A30B5D"/>
    <w:rsid w:val="00A30F94"/>
    <w:rsid w:val="00A3156A"/>
    <w:rsid w:val="00A31BD7"/>
    <w:rsid w:val="00A3306E"/>
    <w:rsid w:val="00A330C3"/>
    <w:rsid w:val="00A3317C"/>
    <w:rsid w:val="00A336E4"/>
    <w:rsid w:val="00A337BE"/>
    <w:rsid w:val="00A337C7"/>
    <w:rsid w:val="00A3391D"/>
    <w:rsid w:val="00A33A6C"/>
    <w:rsid w:val="00A33E52"/>
    <w:rsid w:val="00A33ED6"/>
    <w:rsid w:val="00A3402A"/>
    <w:rsid w:val="00A34036"/>
    <w:rsid w:val="00A3435F"/>
    <w:rsid w:val="00A349AC"/>
    <w:rsid w:val="00A34A84"/>
    <w:rsid w:val="00A34D8D"/>
    <w:rsid w:val="00A34DBB"/>
    <w:rsid w:val="00A351A7"/>
    <w:rsid w:val="00A352EC"/>
    <w:rsid w:val="00A3565D"/>
    <w:rsid w:val="00A35BF9"/>
    <w:rsid w:val="00A36FAC"/>
    <w:rsid w:val="00A378D8"/>
    <w:rsid w:val="00A37CD6"/>
    <w:rsid w:val="00A4047C"/>
    <w:rsid w:val="00A407EB"/>
    <w:rsid w:val="00A40E95"/>
    <w:rsid w:val="00A40FAF"/>
    <w:rsid w:val="00A40FC7"/>
    <w:rsid w:val="00A413FD"/>
    <w:rsid w:val="00A41B0E"/>
    <w:rsid w:val="00A422D2"/>
    <w:rsid w:val="00A42302"/>
    <w:rsid w:val="00A42348"/>
    <w:rsid w:val="00A4272D"/>
    <w:rsid w:val="00A42FFC"/>
    <w:rsid w:val="00A4321F"/>
    <w:rsid w:val="00A43288"/>
    <w:rsid w:val="00A4387B"/>
    <w:rsid w:val="00A43911"/>
    <w:rsid w:val="00A43CE4"/>
    <w:rsid w:val="00A43F00"/>
    <w:rsid w:val="00A44471"/>
    <w:rsid w:val="00A45345"/>
    <w:rsid w:val="00A45455"/>
    <w:rsid w:val="00A4547B"/>
    <w:rsid w:val="00A45AF0"/>
    <w:rsid w:val="00A45BCF"/>
    <w:rsid w:val="00A45DAD"/>
    <w:rsid w:val="00A46263"/>
    <w:rsid w:val="00A4674B"/>
    <w:rsid w:val="00A46D21"/>
    <w:rsid w:val="00A46F12"/>
    <w:rsid w:val="00A478C3"/>
    <w:rsid w:val="00A47949"/>
    <w:rsid w:val="00A479F1"/>
    <w:rsid w:val="00A47F7E"/>
    <w:rsid w:val="00A50C5B"/>
    <w:rsid w:val="00A50D8D"/>
    <w:rsid w:val="00A51143"/>
    <w:rsid w:val="00A51189"/>
    <w:rsid w:val="00A51237"/>
    <w:rsid w:val="00A51A68"/>
    <w:rsid w:val="00A51FCE"/>
    <w:rsid w:val="00A523C4"/>
    <w:rsid w:val="00A52613"/>
    <w:rsid w:val="00A529F7"/>
    <w:rsid w:val="00A53389"/>
    <w:rsid w:val="00A53A98"/>
    <w:rsid w:val="00A5427E"/>
    <w:rsid w:val="00A5455B"/>
    <w:rsid w:val="00A5461E"/>
    <w:rsid w:val="00A552F4"/>
    <w:rsid w:val="00A5621D"/>
    <w:rsid w:val="00A5636E"/>
    <w:rsid w:val="00A56554"/>
    <w:rsid w:val="00A56584"/>
    <w:rsid w:val="00A56DE4"/>
    <w:rsid w:val="00A57033"/>
    <w:rsid w:val="00A57175"/>
    <w:rsid w:val="00A572C6"/>
    <w:rsid w:val="00A572E6"/>
    <w:rsid w:val="00A57471"/>
    <w:rsid w:val="00A57478"/>
    <w:rsid w:val="00A57BF1"/>
    <w:rsid w:val="00A60506"/>
    <w:rsid w:val="00A6055E"/>
    <w:rsid w:val="00A61069"/>
    <w:rsid w:val="00A6108E"/>
    <w:rsid w:val="00A6141A"/>
    <w:rsid w:val="00A61580"/>
    <w:rsid w:val="00A61CE7"/>
    <w:rsid w:val="00A62001"/>
    <w:rsid w:val="00A621FE"/>
    <w:rsid w:val="00A6391B"/>
    <w:rsid w:val="00A63BBF"/>
    <w:rsid w:val="00A641E0"/>
    <w:rsid w:val="00A64304"/>
    <w:rsid w:val="00A64384"/>
    <w:rsid w:val="00A6441B"/>
    <w:rsid w:val="00A64D89"/>
    <w:rsid w:val="00A65137"/>
    <w:rsid w:val="00A65AB8"/>
    <w:rsid w:val="00A660A1"/>
    <w:rsid w:val="00A663D7"/>
    <w:rsid w:val="00A664F2"/>
    <w:rsid w:val="00A669CD"/>
    <w:rsid w:val="00A669FA"/>
    <w:rsid w:val="00A66ABC"/>
    <w:rsid w:val="00A66EA7"/>
    <w:rsid w:val="00A67256"/>
    <w:rsid w:val="00A679B9"/>
    <w:rsid w:val="00A67A8B"/>
    <w:rsid w:val="00A67F82"/>
    <w:rsid w:val="00A70209"/>
    <w:rsid w:val="00A7073E"/>
    <w:rsid w:val="00A70769"/>
    <w:rsid w:val="00A70A00"/>
    <w:rsid w:val="00A70C9E"/>
    <w:rsid w:val="00A713E6"/>
    <w:rsid w:val="00A71A13"/>
    <w:rsid w:val="00A71A3A"/>
    <w:rsid w:val="00A71AC2"/>
    <w:rsid w:val="00A72570"/>
    <w:rsid w:val="00A72A77"/>
    <w:rsid w:val="00A73301"/>
    <w:rsid w:val="00A736BB"/>
    <w:rsid w:val="00A73888"/>
    <w:rsid w:val="00A7394D"/>
    <w:rsid w:val="00A739A6"/>
    <w:rsid w:val="00A73A99"/>
    <w:rsid w:val="00A73CAD"/>
    <w:rsid w:val="00A73EC5"/>
    <w:rsid w:val="00A73F55"/>
    <w:rsid w:val="00A74004"/>
    <w:rsid w:val="00A74025"/>
    <w:rsid w:val="00A74070"/>
    <w:rsid w:val="00A741DF"/>
    <w:rsid w:val="00A74284"/>
    <w:rsid w:val="00A7479B"/>
    <w:rsid w:val="00A748B6"/>
    <w:rsid w:val="00A74A09"/>
    <w:rsid w:val="00A74B30"/>
    <w:rsid w:val="00A74C97"/>
    <w:rsid w:val="00A74CCD"/>
    <w:rsid w:val="00A74F37"/>
    <w:rsid w:val="00A75813"/>
    <w:rsid w:val="00A75918"/>
    <w:rsid w:val="00A75E8B"/>
    <w:rsid w:val="00A760A2"/>
    <w:rsid w:val="00A761A4"/>
    <w:rsid w:val="00A763B0"/>
    <w:rsid w:val="00A766CA"/>
    <w:rsid w:val="00A767B4"/>
    <w:rsid w:val="00A7686C"/>
    <w:rsid w:val="00A772B5"/>
    <w:rsid w:val="00A77731"/>
    <w:rsid w:val="00A77B15"/>
    <w:rsid w:val="00A77E17"/>
    <w:rsid w:val="00A80460"/>
    <w:rsid w:val="00A807E9"/>
    <w:rsid w:val="00A80826"/>
    <w:rsid w:val="00A809AD"/>
    <w:rsid w:val="00A81397"/>
    <w:rsid w:val="00A815ED"/>
    <w:rsid w:val="00A817AE"/>
    <w:rsid w:val="00A81C7F"/>
    <w:rsid w:val="00A81FA2"/>
    <w:rsid w:val="00A82117"/>
    <w:rsid w:val="00A822C0"/>
    <w:rsid w:val="00A829C1"/>
    <w:rsid w:val="00A832DE"/>
    <w:rsid w:val="00A83504"/>
    <w:rsid w:val="00A8376F"/>
    <w:rsid w:val="00A837A5"/>
    <w:rsid w:val="00A83918"/>
    <w:rsid w:val="00A83AB8"/>
    <w:rsid w:val="00A83E1D"/>
    <w:rsid w:val="00A846FE"/>
    <w:rsid w:val="00A84CE0"/>
    <w:rsid w:val="00A84D93"/>
    <w:rsid w:val="00A84F81"/>
    <w:rsid w:val="00A84FB3"/>
    <w:rsid w:val="00A85260"/>
    <w:rsid w:val="00A852DB"/>
    <w:rsid w:val="00A86D4F"/>
    <w:rsid w:val="00A86EB2"/>
    <w:rsid w:val="00A8711F"/>
    <w:rsid w:val="00A87A70"/>
    <w:rsid w:val="00A87B1C"/>
    <w:rsid w:val="00A87D22"/>
    <w:rsid w:val="00A9012C"/>
    <w:rsid w:val="00A901DA"/>
    <w:rsid w:val="00A90330"/>
    <w:rsid w:val="00A9039E"/>
    <w:rsid w:val="00A913CE"/>
    <w:rsid w:val="00A917C1"/>
    <w:rsid w:val="00A9182F"/>
    <w:rsid w:val="00A91A49"/>
    <w:rsid w:val="00A91DB2"/>
    <w:rsid w:val="00A920C1"/>
    <w:rsid w:val="00A9224E"/>
    <w:rsid w:val="00A9267C"/>
    <w:rsid w:val="00A928AD"/>
    <w:rsid w:val="00A92C51"/>
    <w:rsid w:val="00A92DB8"/>
    <w:rsid w:val="00A92F2D"/>
    <w:rsid w:val="00A92F49"/>
    <w:rsid w:val="00A930C0"/>
    <w:rsid w:val="00A937CD"/>
    <w:rsid w:val="00A93B33"/>
    <w:rsid w:val="00A94172"/>
    <w:rsid w:val="00A9436F"/>
    <w:rsid w:val="00A9464F"/>
    <w:rsid w:val="00A9471B"/>
    <w:rsid w:val="00A947F3"/>
    <w:rsid w:val="00A94C7E"/>
    <w:rsid w:val="00A94DEF"/>
    <w:rsid w:val="00A95B6F"/>
    <w:rsid w:val="00A9669C"/>
    <w:rsid w:val="00A968A5"/>
    <w:rsid w:val="00A96F1D"/>
    <w:rsid w:val="00A9710C"/>
    <w:rsid w:val="00A97148"/>
    <w:rsid w:val="00A9758F"/>
    <w:rsid w:val="00AA001C"/>
    <w:rsid w:val="00AA05D9"/>
    <w:rsid w:val="00AA070B"/>
    <w:rsid w:val="00AA0E54"/>
    <w:rsid w:val="00AA139D"/>
    <w:rsid w:val="00AA14F1"/>
    <w:rsid w:val="00AA151B"/>
    <w:rsid w:val="00AA1573"/>
    <w:rsid w:val="00AA1A03"/>
    <w:rsid w:val="00AA1CF4"/>
    <w:rsid w:val="00AA2C00"/>
    <w:rsid w:val="00AA2D52"/>
    <w:rsid w:val="00AA2E85"/>
    <w:rsid w:val="00AA3079"/>
    <w:rsid w:val="00AA3363"/>
    <w:rsid w:val="00AA350C"/>
    <w:rsid w:val="00AA3521"/>
    <w:rsid w:val="00AA360D"/>
    <w:rsid w:val="00AA38C4"/>
    <w:rsid w:val="00AA3E13"/>
    <w:rsid w:val="00AA3E91"/>
    <w:rsid w:val="00AA4196"/>
    <w:rsid w:val="00AA4A1E"/>
    <w:rsid w:val="00AA4F5C"/>
    <w:rsid w:val="00AA5398"/>
    <w:rsid w:val="00AA53C8"/>
    <w:rsid w:val="00AA5DC6"/>
    <w:rsid w:val="00AA5E51"/>
    <w:rsid w:val="00AA66DC"/>
    <w:rsid w:val="00AA6705"/>
    <w:rsid w:val="00AA68AD"/>
    <w:rsid w:val="00AA6B66"/>
    <w:rsid w:val="00AA6E84"/>
    <w:rsid w:val="00AA6EFE"/>
    <w:rsid w:val="00AA7253"/>
    <w:rsid w:val="00AA73AF"/>
    <w:rsid w:val="00AA760A"/>
    <w:rsid w:val="00AA77C3"/>
    <w:rsid w:val="00AA7965"/>
    <w:rsid w:val="00AA7BF6"/>
    <w:rsid w:val="00AA7C45"/>
    <w:rsid w:val="00AA7C64"/>
    <w:rsid w:val="00AA7FA3"/>
    <w:rsid w:val="00AB0172"/>
    <w:rsid w:val="00AB020E"/>
    <w:rsid w:val="00AB0359"/>
    <w:rsid w:val="00AB040E"/>
    <w:rsid w:val="00AB04AC"/>
    <w:rsid w:val="00AB0A6B"/>
    <w:rsid w:val="00AB0E45"/>
    <w:rsid w:val="00AB10F9"/>
    <w:rsid w:val="00AB1177"/>
    <w:rsid w:val="00AB1719"/>
    <w:rsid w:val="00AB1BF6"/>
    <w:rsid w:val="00AB210B"/>
    <w:rsid w:val="00AB26C3"/>
    <w:rsid w:val="00AB28B9"/>
    <w:rsid w:val="00AB2BA0"/>
    <w:rsid w:val="00AB2BB4"/>
    <w:rsid w:val="00AB2C5D"/>
    <w:rsid w:val="00AB33A6"/>
    <w:rsid w:val="00AB35E2"/>
    <w:rsid w:val="00AB37DE"/>
    <w:rsid w:val="00AB43FF"/>
    <w:rsid w:val="00AB461C"/>
    <w:rsid w:val="00AB4B8B"/>
    <w:rsid w:val="00AB4BCE"/>
    <w:rsid w:val="00AB4D6C"/>
    <w:rsid w:val="00AB5074"/>
    <w:rsid w:val="00AB54CD"/>
    <w:rsid w:val="00AB5B1F"/>
    <w:rsid w:val="00AB5D4C"/>
    <w:rsid w:val="00AB5DF0"/>
    <w:rsid w:val="00AB5E49"/>
    <w:rsid w:val="00AB6085"/>
    <w:rsid w:val="00AB6750"/>
    <w:rsid w:val="00AB6C05"/>
    <w:rsid w:val="00AB6C5E"/>
    <w:rsid w:val="00AB76EC"/>
    <w:rsid w:val="00AB7749"/>
    <w:rsid w:val="00AB77FF"/>
    <w:rsid w:val="00AB7972"/>
    <w:rsid w:val="00AB7C40"/>
    <w:rsid w:val="00AC0397"/>
    <w:rsid w:val="00AC040B"/>
    <w:rsid w:val="00AC07ED"/>
    <w:rsid w:val="00AC0E45"/>
    <w:rsid w:val="00AC0F46"/>
    <w:rsid w:val="00AC10C9"/>
    <w:rsid w:val="00AC11A8"/>
    <w:rsid w:val="00AC159D"/>
    <w:rsid w:val="00AC1693"/>
    <w:rsid w:val="00AC1718"/>
    <w:rsid w:val="00AC17AF"/>
    <w:rsid w:val="00AC1D90"/>
    <w:rsid w:val="00AC205A"/>
    <w:rsid w:val="00AC2627"/>
    <w:rsid w:val="00AC280C"/>
    <w:rsid w:val="00AC2845"/>
    <w:rsid w:val="00AC2E73"/>
    <w:rsid w:val="00AC33DB"/>
    <w:rsid w:val="00AC3AAF"/>
    <w:rsid w:val="00AC3F23"/>
    <w:rsid w:val="00AC4080"/>
    <w:rsid w:val="00AC42EC"/>
    <w:rsid w:val="00AC44F9"/>
    <w:rsid w:val="00AC4604"/>
    <w:rsid w:val="00AC4727"/>
    <w:rsid w:val="00AC486E"/>
    <w:rsid w:val="00AC4D59"/>
    <w:rsid w:val="00AC4DE0"/>
    <w:rsid w:val="00AC530B"/>
    <w:rsid w:val="00AC552A"/>
    <w:rsid w:val="00AC56B7"/>
    <w:rsid w:val="00AC57A4"/>
    <w:rsid w:val="00AC6017"/>
    <w:rsid w:val="00AC6265"/>
    <w:rsid w:val="00AC62F0"/>
    <w:rsid w:val="00AC69D7"/>
    <w:rsid w:val="00AC6B7C"/>
    <w:rsid w:val="00AC7138"/>
    <w:rsid w:val="00AC71CD"/>
    <w:rsid w:val="00AC723B"/>
    <w:rsid w:val="00AC7520"/>
    <w:rsid w:val="00AC7537"/>
    <w:rsid w:val="00AC75E2"/>
    <w:rsid w:val="00AC7956"/>
    <w:rsid w:val="00AC7A84"/>
    <w:rsid w:val="00AD08A8"/>
    <w:rsid w:val="00AD0A03"/>
    <w:rsid w:val="00AD0A62"/>
    <w:rsid w:val="00AD0BDE"/>
    <w:rsid w:val="00AD1008"/>
    <w:rsid w:val="00AD145B"/>
    <w:rsid w:val="00AD159B"/>
    <w:rsid w:val="00AD1649"/>
    <w:rsid w:val="00AD17B9"/>
    <w:rsid w:val="00AD1B70"/>
    <w:rsid w:val="00AD24CE"/>
    <w:rsid w:val="00AD25E3"/>
    <w:rsid w:val="00AD26E1"/>
    <w:rsid w:val="00AD2708"/>
    <w:rsid w:val="00AD2B65"/>
    <w:rsid w:val="00AD3298"/>
    <w:rsid w:val="00AD347C"/>
    <w:rsid w:val="00AD36F7"/>
    <w:rsid w:val="00AD390E"/>
    <w:rsid w:val="00AD3A0F"/>
    <w:rsid w:val="00AD3A7F"/>
    <w:rsid w:val="00AD3D7A"/>
    <w:rsid w:val="00AD3DA0"/>
    <w:rsid w:val="00AD3F55"/>
    <w:rsid w:val="00AD4437"/>
    <w:rsid w:val="00AD454E"/>
    <w:rsid w:val="00AD48EF"/>
    <w:rsid w:val="00AD4DFE"/>
    <w:rsid w:val="00AD4F69"/>
    <w:rsid w:val="00AD5550"/>
    <w:rsid w:val="00AD5E24"/>
    <w:rsid w:val="00AD5E52"/>
    <w:rsid w:val="00AD61A8"/>
    <w:rsid w:val="00AD6B94"/>
    <w:rsid w:val="00AD6E12"/>
    <w:rsid w:val="00AD6EE7"/>
    <w:rsid w:val="00AD6EF3"/>
    <w:rsid w:val="00AD7135"/>
    <w:rsid w:val="00AD72EA"/>
    <w:rsid w:val="00AD7362"/>
    <w:rsid w:val="00AD76A2"/>
    <w:rsid w:val="00AD7976"/>
    <w:rsid w:val="00AD79BE"/>
    <w:rsid w:val="00AD7A76"/>
    <w:rsid w:val="00AD7BAA"/>
    <w:rsid w:val="00AD7F79"/>
    <w:rsid w:val="00AE01A6"/>
    <w:rsid w:val="00AE0ACD"/>
    <w:rsid w:val="00AE0B21"/>
    <w:rsid w:val="00AE0C19"/>
    <w:rsid w:val="00AE0C86"/>
    <w:rsid w:val="00AE1297"/>
    <w:rsid w:val="00AE12C7"/>
    <w:rsid w:val="00AE1339"/>
    <w:rsid w:val="00AE14EF"/>
    <w:rsid w:val="00AE1A05"/>
    <w:rsid w:val="00AE2154"/>
    <w:rsid w:val="00AE24D1"/>
    <w:rsid w:val="00AE269E"/>
    <w:rsid w:val="00AE26E7"/>
    <w:rsid w:val="00AE2926"/>
    <w:rsid w:val="00AE2A34"/>
    <w:rsid w:val="00AE2B2B"/>
    <w:rsid w:val="00AE2FE7"/>
    <w:rsid w:val="00AE322B"/>
    <w:rsid w:val="00AE3D7B"/>
    <w:rsid w:val="00AE3DF7"/>
    <w:rsid w:val="00AE4012"/>
    <w:rsid w:val="00AE4372"/>
    <w:rsid w:val="00AE46DA"/>
    <w:rsid w:val="00AE4E7F"/>
    <w:rsid w:val="00AE5001"/>
    <w:rsid w:val="00AE5084"/>
    <w:rsid w:val="00AE5258"/>
    <w:rsid w:val="00AE5560"/>
    <w:rsid w:val="00AE5724"/>
    <w:rsid w:val="00AE5AFC"/>
    <w:rsid w:val="00AE5C51"/>
    <w:rsid w:val="00AE5E33"/>
    <w:rsid w:val="00AE600D"/>
    <w:rsid w:val="00AE62F4"/>
    <w:rsid w:val="00AE6A58"/>
    <w:rsid w:val="00AE6B3A"/>
    <w:rsid w:val="00AE6D3B"/>
    <w:rsid w:val="00AE6F3E"/>
    <w:rsid w:val="00AE6FB3"/>
    <w:rsid w:val="00AE6FFA"/>
    <w:rsid w:val="00AE706A"/>
    <w:rsid w:val="00AE7528"/>
    <w:rsid w:val="00AE7866"/>
    <w:rsid w:val="00AF01FD"/>
    <w:rsid w:val="00AF039D"/>
    <w:rsid w:val="00AF0463"/>
    <w:rsid w:val="00AF05A6"/>
    <w:rsid w:val="00AF070A"/>
    <w:rsid w:val="00AF0DC7"/>
    <w:rsid w:val="00AF1127"/>
    <w:rsid w:val="00AF1532"/>
    <w:rsid w:val="00AF1CE9"/>
    <w:rsid w:val="00AF1F1B"/>
    <w:rsid w:val="00AF1FBA"/>
    <w:rsid w:val="00AF22F6"/>
    <w:rsid w:val="00AF2496"/>
    <w:rsid w:val="00AF2B2C"/>
    <w:rsid w:val="00AF2B5D"/>
    <w:rsid w:val="00AF2EC2"/>
    <w:rsid w:val="00AF2EC6"/>
    <w:rsid w:val="00AF3B35"/>
    <w:rsid w:val="00AF3E1F"/>
    <w:rsid w:val="00AF41FE"/>
    <w:rsid w:val="00AF4258"/>
    <w:rsid w:val="00AF425A"/>
    <w:rsid w:val="00AF4439"/>
    <w:rsid w:val="00AF476F"/>
    <w:rsid w:val="00AF4AD2"/>
    <w:rsid w:val="00AF4BB8"/>
    <w:rsid w:val="00AF510B"/>
    <w:rsid w:val="00AF524B"/>
    <w:rsid w:val="00AF5528"/>
    <w:rsid w:val="00AF5C80"/>
    <w:rsid w:val="00AF63A8"/>
    <w:rsid w:val="00AF6BEF"/>
    <w:rsid w:val="00AF6C0C"/>
    <w:rsid w:val="00AF7465"/>
    <w:rsid w:val="00AF78E6"/>
    <w:rsid w:val="00AF7AA5"/>
    <w:rsid w:val="00AF7BAF"/>
    <w:rsid w:val="00AF7D5E"/>
    <w:rsid w:val="00B000EF"/>
    <w:rsid w:val="00B002E8"/>
    <w:rsid w:val="00B003F7"/>
    <w:rsid w:val="00B0060B"/>
    <w:rsid w:val="00B00868"/>
    <w:rsid w:val="00B01069"/>
    <w:rsid w:val="00B010BC"/>
    <w:rsid w:val="00B0152D"/>
    <w:rsid w:val="00B01569"/>
    <w:rsid w:val="00B0178E"/>
    <w:rsid w:val="00B01FC4"/>
    <w:rsid w:val="00B02287"/>
    <w:rsid w:val="00B02428"/>
    <w:rsid w:val="00B02961"/>
    <w:rsid w:val="00B02A9C"/>
    <w:rsid w:val="00B02CBB"/>
    <w:rsid w:val="00B03297"/>
    <w:rsid w:val="00B0354A"/>
    <w:rsid w:val="00B03ADE"/>
    <w:rsid w:val="00B03BA0"/>
    <w:rsid w:val="00B03BBD"/>
    <w:rsid w:val="00B03C83"/>
    <w:rsid w:val="00B03D98"/>
    <w:rsid w:val="00B041F0"/>
    <w:rsid w:val="00B04512"/>
    <w:rsid w:val="00B04866"/>
    <w:rsid w:val="00B04D4A"/>
    <w:rsid w:val="00B04D84"/>
    <w:rsid w:val="00B0564E"/>
    <w:rsid w:val="00B05EE6"/>
    <w:rsid w:val="00B06145"/>
    <w:rsid w:val="00B06648"/>
    <w:rsid w:val="00B066FF"/>
    <w:rsid w:val="00B06805"/>
    <w:rsid w:val="00B069C1"/>
    <w:rsid w:val="00B06AFB"/>
    <w:rsid w:val="00B06E9D"/>
    <w:rsid w:val="00B071FE"/>
    <w:rsid w:val="00B0722C"/>
    <w:rsid w:val="00B07593"/>
    <w:rsid w:val="00B07612"/>
    <w:rsid w:val="00B0794F"/>
    <w:rsid w:val="00B079BA"/>
    <w:rsid w:val="00B07A35"/>
    <w:rsid w:val="00B07F9C"/>
    <w:rsid w:val="00B07FC7"/>
    <w:rsid w:val="00B10282"/>
    <w:rsid w:val="00B10626"/>
    <w:rsid w:val="00B10740"/>
    <w:rsid w:val="00B10D4C"/>
    <w:rsid w:val="00B10DCC"/>
    <w:rsid w:val="00B110FF"/>
    <w:rsid w:val="00B1157F"/>
    <w:rsid w:val="00B11581"/>
    <w:rsid w:val="00B115E8"/>
    <w:rsid w:val="00B119EF"/>
    <w:rsid w:val="00B11BF7"/>
    <w:rsid w:val="00B11D7E"/>
    <w:rsid w:val="00B1201C"/>
    <w:rsid w:val="00B12486"/>
    <w:rsid w:val="00B1261F"/>
    <w:rsid w:val="00B127FA"/>
    <w:rsid w:val="00B12829"/>
    <w:rsid w:val="00B12EA2"/>
    <w:rsid w:val="00B13133"/>
    <w:rsid w:val="00B133C1"/>
    <w:rsid w:val="00B13591"/>
    <w:rsid w:val="00B137A5"/>
    <w:rsid w:val="00B1390C"/>
    <w:rsid w:val="00B13B2D"/>
    <w:rsid w:val="00B13BD6"/>
    <w:rsid w:val="00B13E84"/>
    <w:rsid w:val="00B13EE4"/>
    <w:rsid w:val="00B141CB"/>
    <w:rsid w:val="00B14A43"/>
    <w:rsid w:val="00B14B19"/>
    <w:rsid w:val="00B14BEE"/>
    <w:rsid w:val="00B14C5D"/>
    <w:rsid w:val="00B14CCE"/>
    <w:rsid w:val="00B14EF3"/>
    <w:rsid w:val="00B15239"/>
    <w:rsid w:val="00B152B7"/>
    <w:rsid w:val="00B15F99"/>
    <w:rsid w:val="00B1615A"/>
    <w:rsid w:val="00B1617F"/>
    <w:rsid w:val="00B16361"/>
    <w:rsid w:val="00B16602"/>
    <w:rsid w:val="00B166C5"/>
    <w:rsid w:val="00B16921"/>
    <w:rsid w:val="00B16B24"/>
    <w:rsid w:val="00B16B9E"/>
    <w:rsid w:val="00B16F70"/>
    <w:rsid w:val="00B17035"/>
    <w:rsid w:val="00B1758B"/>
    <w:rsid w:val="00B177E7"/>
    <w:rsid w:val="00B17BB1"/>
    <w:rsid w:val="00B17E6D"/>
    <w:rsid w:val="00B20808"/>
    <w:rsid w:val="00B20E7A"/>
    <w:rsid w:val="00B20F8D"/>
    <w:rsid w:val="00B2171C"/>
    <w:rsid w:val="00B21AE9"/>
    <w:rsid w:val="00B21BEF"/>
    <w:rsid w:val="00B22114"/>
    <w:rsid w:val="00B2255F"/>
    <w:rsid w:val="00B229CF"/>
    <w:rsid w:val="00B22C11"/>
    <w:rsid w:val="00B22FED"/>
    <w:rsid w:val="00B23180"/>
    <w:rsid w:val="00B23189"/>
    <w:rsid w:val="00B2322E"/>
    <w:rsid w:val="00B2357A"/>
    <w:rsid w:val="00B23602"/>
    <w:rsid w:val="00B239E1"/>
    <w:rsid w:val="00B23EA8"/>
    <w:rsid w:val="00B243EC"/>
    <w:rsid w:val="00B24532"/>
    <w:rsid w:val="00B24D44"/>
    <w:rsid w:val="00B24D71"/>
    <w:rsid w:val="00B24D77"/>
    <w:rsid w:val="00B24FB8"/>
    <w:rsid w:val="00B2518A"/>
    <w:rsid w:val="00B2532E"/>
    <w:rsid w:val="00B2566A"/>
    <w:rsid w:val="00B25865"/>
    <w:rsid w:val="00B25BC8"/>
    <w:rsid w:val="00B25DAB"/>
    <w:rsid w:val="00B261CE"/>
    <w:rsid w:val="00B26544"/>
    <w:rsid w:val="00B266BB"/>
    <w:rsid w:val="00B26846"/>
    <w:rsid w:val="00B26922"/>
    <w:rsid w:val="00B26B37"/>
    <w:rsid w:val="00B26F30"/>
    <w:rsid w:val="00B27919"/>
    <w:rsid w:val="00B27B9B"/>
    <w:rsid w:val="00B27C2E"/>
    <w:rsid w:val="00B300D8"/>
    <w:rsid w:val="00B3025F"/>
    <w:rsid w:val="00B30305"/>
    <w:rsid w:val="00B30572"/>
    <w:rsid w:val="00B307FB"/>
    <w:rsid w:val="00B30AEF"/>
    <w:rsid w:val="00B31E06"/>
    <w:rsid w:val="00B31FB0"/>
    <w:rsid w:val="00B321BE"/>
    <w:rsid w:val="00B322B5"/>
    <w:rsid w:val="00B3236E"/>
    <w:rsid w:val="00B324C4"/>
    <w:rsid w:val="00B325F0"/>
    <w:rsid w:val="00B3284A"/>
    <w:rsid w:val="00B32A0F"/>
    <w:rsid w:val="00B32BAC"/>
    <w:rsid w:val="00B32C1B"/>
    <w:rsid w:val="00B32C71"/>
    <w:rsid w:val="00B32FFE"/>
    <w:rsid w:val="00B33012"/>
    <w:rsid w:val="00B3302B"/>
    <w:rsid w:val="00B33174"/>
    <w:rsid w:val="00B33176"/>
    <w:rsid w:val="00B33442"/>
    <w:rsid w:val="00B336BA"/>
    <w:rsid w:val="00B33AF4"/>
    <w:rsid w:val="00B33EFA"/>
    <w:rsid w:val="00B33F78"/>
    <w:rsid w:val="00B34147"/>
    <w:rsid w:val="00B3433D"/>
    <w:rsid w:val="00B3440E"/>
    <w:rsid w:val="00B34A9C"/>
    <w:rsid w:val="00B34F51"/>
    <w:rsid w:val="00B35021"/>
    <w:rsid w:val="00B35045"/>
    <w:rsid w:val="00B35117"/>
    <w:rsid w:val="00B3520D"/>
    <w:rsid w:val="00B353F6"/>
    <w:rsid w:val="00B358A4"/>
    <w:rsid w:val="00B35B03"/>
    <w:rsid w:val="00B35F64"/>
    <w:rsid w:val="00B36882"/>
    <w:rsid w:val="00B36C60"/>
    <w:rsid w:val="00B36CB8"/>
    <w:rsid w:val="00B36F10"/>
    <w:rsid w:val="00B3704F"/>
    <w:rsid w:val="00B37577"/>
    <w:rsid w:val="00B3786E"/>
    <w:rsid w:val="00B3786F"/>
    <w:rsid w:val="00B379B7"/>
    <w:rsid w:val="00B379FF"/>
    <w:rsid w:val="00B37CB2"/>
    <w:rsid w:val="00B37ED0"/>
    <w:rsid w:val="00B40062"/>
    <w:rsid w:val="00B400F8"/>
    <w:rsid w:val="00B40363"/>
    <w:rsid w:val="00B40EB0"/>
    <w:rsid w:val="00B41104"/>
    <w:rsid w:val="00B415FF"/>
    <w:rsid w:val="00B42036"/>
    <w:rsid w:val="00B4212B"/>
    <w:rsid w:val="00B42836"/>
    <w:rsid w:val="00B42965"/>
    <w:rsid w:val="00B4298A"/>
    <w:rsid w:val="00B42AF5"/>
    <w:rsid w:val="00B42D3C"/>
    <w:rsid w:val="00B43871"/>
    <w:rsid w:val="00B439BF"/>
    <w:rsid w:val="00B43B31"/>
    <w:rsid w:val="00B43E3A"/>
    <w:rsid w:val="00B43EB6"/>
    <w:rsid w:val="00B43F61"/>
    <w:rsid w:val="00B44310"/>
    <w:rsid w:val="00B445E7"/>
    <w:rsid w:val="00B44A10"/>
    <w:rsid w:val="00B44CA6"/>
    <w:rsid w:val="00B44DCB"/>
    <w:rsid w:val="00B44FC9"/>
    <w:rsid w:val="00B4512F"/>
    <w:rsid w:val="00B45CA8"/>
    <w:rsid w:val="00B46076"/>
    <w:rsid w:val="00B461EE"/>
    <w:rsid w:val="00B46356"/>
    <w:rsid w:val="00B467BE"/>
    <w:rsid w:val="00B468AB"/>
    <w:rsid w:val="00B469A2"/>
    <w:rsid w:val="00B46C0F"/>
    <w:rsid w:val="00B46F72"/>
    <w:rsid w:val="00B4717C"/>
    <w:rsid w:val="00B47676"/>
    <w:rsid w:val="00B47CC8"/>
    <w:rsid w:val="00B47DA4"/>
    <w:rsid w:val="00B47EA5"/>
    <w:rsid w:val="00B47F55"/>
    <w:rsid w:val="00B47F85"/>
    <w:rsid w:val="00B5032F"/>
    <w:rsid w:val="00B50929"/>
    <w:rsid w:val="00B50C58"/>
    <w:rsid w:val="00B51201"/>
    <w:rsid w:val="00B51530"/>
    <w:rsid w:val="00B515D1"/>
    <w:rsid w:val="00B516EA"/>
    <w:rsid w:val="00B51CC5"/>
    <w:rsid w:val="00B52080"/>
    <w:rsid w:val="00B526E9"/>
    <w:rsid w:val="00B52B78"/>
    <w:rsid w:val="00B52BF2"/>
    <w:rsid w:val="00B52ECF"/>
    <w:rsid w:val="00B52F9E"/>
    <w:rsid w:val="00B533B7"/>
    <w:rsid w:val="00B53468"/>
    <w:rsid w:val="00B53516"/>
    <w:rsid w:val="00B537F8"/>
    <w:rsid w:val="00B538A9"/>
    <w:rsid w:val="00B53A07"/>
    <w:rsid w:val="00B53D32"/>
    <w:rsid w:val="00B53D68"/>
    <w:rsid w:val="00B53EDF"/>
    <w:rsid w:val="00B540F0"/>
    <w:rsid w:val="00B54377"/>
    <w:rsid w:val="00B54A39"/>
    <w:rsid w:val="00B54C51"/>
    <w:rsid w:val="00B54C97"/>
    <w:rsid w:val="00B54F7D"/>
    <w:rsid w:val="00B551DE"/>
    <w:rsid w:val="00B55799"/>
    <w:rsid w:val="00B5579F"/>
    <w:rsid w:val="00B55824"/>
    <w:rsid w:val="00B55D0C"/>
    <w:rsid w:val="00B562C0"/>
    <w:rsid w:val="00B563D2"/>
    <w:rsid w:val="00B5651A"/>
    <w:rsid w:val="00B5655F"/>
    <w:rsid w:val="00B566F1"/>
    <w:rsid w:val="00B56758"/>
    <w:rsid w:val="00B567B6"/>
    <w:rsid w:val="00B56840"/>
    <w:rsid w:val="00B56A1C"/>
    <w:rsid w:val="00B5744D"/>
    <w:rsid w:val="00B5747A"/>
    <w:rsid w:val="00B57591"/>
    <w:rsid w:val="00B575A6"/>
    <w:rsid w:val="00B5771C"/>
    <w:rsid w:val="00B579C2"/>
    <w:rsid w:val="00B57B62"/>
    <w:rsid w:val="00B57C7E"/>
    <w:rsid w:val="00B57DD7"/>
    <w:rsid w:val="00B57E3F"/>
    <w:rsid w:val="00B57FC1"/>
    <w:rsid w:val="00B6003C"/>
    <w:rsid w:val="00B6019D"/>
    <w:rsid w:val="00B604FD"/>
    <w:rsid w:val="00B60624"/>
    <w:rsid w:val="00B60872"/>
    <w:rsid w:val="00B609C7"/>
    <w:rsid w:val="00B60B03"/>
    <w:rsid w:val="00B60F6F"/>
    <w:rsid w:val="00B6106C"/>
    <w:rsid w:val="00B61073"/>
    <w:rsid w:val="00B610D9"/>
    <w:rsid w:val="00B61284"/>
    <w:rsid w:val="00B61714"/>
    <w:rsid w:val="00B618F2"/>
    <w:rsid w:val="00B61BAA"/>
    <w:rsid w:val="00B625A1"/>
    <w:rsid w:val="00B627EE"/>
    <w:rsid w:val="00B62873"/>
    <w:rsid w:val="00B62A41"/>
    <w:rsid w:val="00B62AD0"/>
    <w:rsid w:val="00B62C8C"/>
    <w:rsid w:val="00B62D38"/>
    <w:rsid w:val="00B6311F"/>
    <w:rsid w:val="00B63279"/>
    <w:rsid w:val="00B6338E"/>
    <w:rsid w:val="00B63542"/>
    <w:rsid w:val="00B63F8D"/>
    <w:rsid w:val="00B64020"/>
    <w:rsid w:val="00B645CD"/>
    <w:rsid w:val="00B64705"/>
    <w:rsid w:val="00B648B6"/>
    <w:rsid w:val="00B64CAD"/>
    <w:rsid w:val="00B650A6"/>
    <w:rsid w:val="00B652F3"/>
    <w:rsid w:val="00B656C9"/>
    <w:rsid w:val="00B656CC"/>
    <w:rsid w:val="00B657AE"/>
    <w:rsid w:val="00B657C7"/>
    <w:rsid w:val="00B6641C"/>
    <w:rsid w:val="00B6695B"/>
    <w:rsid w:val="00B669F8"/>
    <w:rsid w:val="00B66E8A"/>
    <w:rsid w:val="00B66F88"/>
    <w:rsid w:val="00B66FEF"/>
    <w:rsid w:val="00B672A8"/>
    <w:rsid w:val="00B672D4"/>
    <w:rsid w:val="00B679AB"/>
    <w:rsid w:val="00B67B23"/>
    <w:rsid w:val="00B67B60"/>
    <w:rsid w:val="00B67E03"/>
    <w:rsid w:val="00B70D66"/>
    <w:rsid w:val="00B7119A"/>
    <w:rsid w:val="00B7182C"/>
    <w:rsid w:val="00B71892"/>
    <w:rsid w:val="00B718A1"/>
    <w:rsid w:val="00B71B02"/>
    <w:rsid w:val="00B7219D"/>
    <w:rsid w:val="00B727B8"/>
    <w:rsid w:val="00B72846"/>
    <w:rsid w:val="00B72C07"/>
    <w:rsid w:val="00B72CFB"/>
    <w:rsid w:val="00B72DD5"/>
    <w:rsid w:val="00B72F4C"/>
    <w:rsid w:val="00B73514"/>
    <w:rsid w:val="00B7363B"/>
    <w:rsid w:val="00B73864"/>
    <w:rsid w:val="00B73C5F"/>
    <w:rsid w:val="00B74005"/>
    <w:rsid w:val="00B74053"/>
    <w:rsid w:val="00B741A6"/>
    <w:rsid w:val="00B744BF"/>
    <w:rsid w:val="00B7450F"/>
    <w:rsid w:val="00B748E0"/>
    <w:rsid w:val="00B74CFB"/>
    <w:rsid w:val="00B74DF1"/>
    <w:rsid w:val="00B7517C"/>
    <w:rsid w:val="00B75980"/>
    <w:rsid w:val="00B75AFC"/>
    <w:rsid w:val="00B75C2B"/>
    <w:rsid w:val="00B75D91"/>
    <w:rsid w:val="00B75F5B"/>
    <w:rsid w:val="00B76206"/>
    <w:rsid w:val="00B762FB"/>
    <w:rsid w:val="00B763CA"/>
    <w:rsid w:val="00B76603"/>
    <w:rsid w:val="00B76656"/>
    <w:rsid w:val="00B76AC5"/>
    <w:rsid w:val="00B775BA"/>
    <w:rsid w:val="00B80731"/>
    <w:rsid w:val="00B8073C"/>
    <w:rsid w:val="00B80888"/>
    <w:rsid w:val="00B80FE9"/>
    <w:rsid w:val="00B812C2"/>
    <w:rsid w:val="00B816FC"/>
    <w:rsid w:val="00B817EC"/>
    <w:rsid w:val="00B81932"/>
    <w:rsid w:val="00B82085"/>
    <w:rsid w:val="00B821A3"/>
    <w:rsid w:val="00B823CB"/>
    <w:rsid w:val="00B82723"/>
    <w:rsid w:val="00B82E02"/>
    <w:rsid w:val="00B83B5E"/>
    <w:rsid w:val="00B8411E"/>
    <w:rsid w:val="00B841A9"/>
    <w:rsid w:val="00B841C7"/>
    <w:rsid w:val="00B843FB"/>
    <w:rsid w:val="00B847FF"/>
    <w:rsid w:val="00B8496A"/>
    <w:rsid w:val="00B84D92"/>
    <w:rsid w:val="00B84DFD"/>
    <w:rsid w:val="00B85022"/>
    <w:rsid w:val="00B85359"/>
    <w:rsid w:val="00B854D8"/>
    <w:rsid w:val="00B85F21"/>
    <w:rsid w:val="00B8635B"/>
    <w:rsid w:val="00B86362"/>
    <w:rsid w:val="00B86437"/>
    <w:rsid w:val="00B8645F"/>
    <w:rsid w:val="00B86708"/>
    <w:rsid w:val="00B8672F"/>
    <w:rsid w:val="00B869BA"/>
    <w:rsid w:val="00B86A16"/>
    <w:rsid w:val="00B86E5D"/>
    <w:rsid w:val="00B87738"/>
    <w:rsid w:val="00B87BCC"/>
    <w:rsid w:val="00B90827"/>
    <w:rsid w:val="00B90B2E"/>
    <w:rsid w:val="00B915D8"/>
    <w:rsid w:val="00B91ABD"/>
    <w:rsid w:val="00B920E2"/>
    <w:rsid w:val="00B920EC"/>
    <w:rsid w:val="00B924F6"/>
    <w:rsid w:val="00B925C0"/>
    <w:rsid w:val="00B92665"/>
    <w:rsid w:val="00B92FEE"/>
    <w:rsid w:val="00B92FFB"/>
    <w:rsid w:val="00B9324C"/>
    <w:rsid w:val="00B936F9"/>
    <w:rsid w:val="00B93A83"/>
    <w:rsid w:val="00B93C16"/>
    <w:rsid w:val="00B93D07"/>
    <w:rsid w:val="00B93E97"/>
    <w:rsid w:val="00B93F24"/>
    <w:rsid w:val="00B9408E"/>
    <w:rsid w:val="00B9445F"/>
    <w:rsid w:val="00B94771"/>
    <w:rsid w:val="00B94993"/>
    <w:rsid w:val="00B949CF"/>
    <w:rsid w:val="00B94FD9"/>
    <w:rsid w:val="00B9527C"/>
    <w:rsid w:val="00B95558"/>
    <w:rsid w:val="00B955F0"/>
    <w:rsid w:val="00B958D4"/>
    <w:rsid w:val="00B95A9D"/>
    <w:rsid w:val="00B95C9C"/>
    <w:rsid w:val="00B9616E"/>
    <w:rsid w:val="00B964D8"/>
    <w:rsid w:val="00B968A0"/>
    <w:rsid w:val="00B96944"/>
    <w:rsid w:val="00B96A6D"/>
    <w:rsid w:val="00B96D4E"/>
    <w:rsid w:val="00B97039"/>
    <w:rsid w:val="00B9706B"/>
    <w:rsid w:val="00B976AB"/>
    <w:rsid w:val="00B97FCC"/>
    <w:rsid w:val="00BA00BE"/>
    <w:rsid w:val="00BA043D"/>
    <w:rsid w:val="00BA05DB"/>
    <w:rsid w:val="00BA0754"/>
    <w:rsid w:val="00BA0E58"/>
    <w:rsid w:val="00BA116A"/>
    <w:rsid w:val="00BA11CC"/>
    <w:rsid w:val="00BA2001"/>
    <w:rsid w:val="00BA2483"/>
    <w:rsid w:val="00BA2683"/>
    <w:rsid w:val="00BA2686"/>
    <w:rsid w:val="00BA277B"/>
    <w:rsid w:val="00BA287B"/>
    <w:rsid w:val="00BA2D28"/>
    <w:rsid w:val="00BA2E5C"/>
    <w:rsid w:val="00BA2EF8"/>
    <w:rsid w:val="00BA358F"/>
    <w:rsid w:val="00BA3E19"/>
    <w:rsid w:val="00BA3E91"/>
    <w:rsid w:val="00BA3F61"/>
    <w:rsid w:val="00BA40F6"/>
    <w:rsid w:val="00BA4369"/>
    <w:rsid w:val="00BA44A3"/>
    <w:rsid w:val="00BA4524"/>
    <w:rsid w:val="00BA468D"/>
    <w:rsid w:val="00BA4767"/>
    <w:rsid w:val="00BA48B4"/>
    <w:rsid w:val="00BA4A11"/>
    <w:rsid w:val="00BA4AFD"/>
    <w:rsid w:val="00BA4E9A"/>
    <w:rsid w:val="00BA4ECF"/>
    <w:rsid w:val="00BA50E6"/>
    <w:rsid w:val="00BA5146"/>
    <w:rsid w:val="00BA53BE"/>
    <w:rsid w:val="00BA545D"/>
    <w:rsid w:val="00BA5855"/>
    <w:rsid w:val="00BA5A44"/>
    <w:rsid w:val="00BA5C41"/>
    <w:rsid w:val="00BA6076"/>
    <w:rsid w:val="00BA6BE6"/>
    <w:rsid w:val="00BA6D03"/>
    <w:rsid w:val="00BA70BB"/>
    <w:rsid w:val="00BA71C6"/>
    <w:rsid w:val="00BA7A8D"/>
    <w:rsid w:val="00BA7ABB"/>
    <w:rsid w:val="00BA7EC3"/>
    <w:rsid w:val="00BB0253"/>
    <w:rsid w:val="00BB03B5"/>
    <w:rsid w:val="00BB0515"/>
    <w:rsid w:val="00BB06BC"/>
    <w:rsid w:val="00BB06DB"/>
    <w:rsid w:val="00BB0913"/>
    <w:rsid w:val="00BB0BAA"/>
    <w:rsid w:val="00BB147C"/>
    <w:rsid w:val="00BB14DF"/>
    <w:rsid w:val="00BB1D99"/>
    <w:rsid w:val="00BB1EFD"/>
    <w:rsid w:val="00BB1FC4"/>
    <w:rsid w:val="00BB22A5"/>
    <w:rsid w:val="00BB24EA"/>
    <w:rsid w:val="00BB28B9"/>
    <w:rsid w:val="00BB2966"/>
    <w:rsid w:val="00BB29A7"/>
    <w:rsid w:val="00BB29E3"/>
    <w:rsid w:val="00BB2B86"/>
    <w:rsid w:val="00BB2CF4"/>
    <w:rsid w:val="00BB2EE6"/>
    <w:rsid w:val="00BB37CD"/>
    <w:rsid w:val="00BB3A3E"/>
    <w:rsid w:val="00BB3DF7"/>
    <w:rsid w:val="00BB422F"/>
    <w:rsid w:val="00BB46C8"/>
    <w:rsid w:val="00BB4D04"/>
    <w:rsid w:val="00BB502D"/>
    <w:rsid w:val="00BB5CF8"/>
    <w:rsid w:val="00BB618D"/>
    <w:rsid w:val="00BB637E"/>
    <w:rsid w:val="00BB645A"/>
    <w:rsid w:val="00BB665B"/>
    <w:rsid w:val="00BB6706"/>
    <w:rsid w:val="00BB6D18"/>
    <w:rsid w:val="00BB741A"/>
    <w:rsid w:val="00BB74F3"/>
    <w:rsid w:val="00BB75A2"/>
    <w:rsid w:val="00BB7690"/>
    <w:rsid w:val="00BB7A21"/>
    <w:rsid w:val="00BB7C51"/>
    <w:rsid w:val="00BB7CD9"/>
    <w:rsid w:val="00BC05B4"/>
    <w:rsid w:val="00BC09AC"/>
    <w:rsid w:val="00BC1187"/>
    <w:rsid w:val="00BC1540"/>
    <w:rsid w:val="00BC154A"/>
    <w:rsid w:val="00BC1822"/>
    <w:rsid w:val="00BC19E8"/>
    <w:rsid w:val="00BC25D7"/>
    <w:rsid w:val="00BC2EF2"/>
    <w:rsid w:val="00BC33C5"/>
    <w:rsid w:val="00BC358D"/>
    <w:rsid w:val="00BC3804"/>
    <w:rsid w:val="00BC3C99"/>
    <w:rsid w:val="00BC49F6"/>
    <w:rsid w:val="00BC4CBC"/>
    <w:rsid w:val="00BC5372"/>
    <w:rsid w:val="00BC5608"/>
    <w:rsid w:val="00BC5A0F"/>
    <w:rsid w:val="00BC5C56"/>
    <w:rsid w:val="00BC5D65"/>
    <w:rsid w:val="00BC5E6A"/>
    <w:rsid w:val="00BC6077"/>
    <w:rsid w:val="00BC6150"/>
    <w:rsid w:val="00BC6276"/>
    <w:rsid w:val="00BC6327"/>
    <w:rsid w:val="00BC6357"/>
    <w:rsid w:val="00BC6655"/>
    <w:rsid w:val="00BC6774"/>
    <w:rsid w:val="00BC707D"/>
    <w:rsid w:val="00BC717B"/>
    <w:rsid w:val="00BC71BE"/>
    <w:rsid w:val="00BC72F6"/>
    <w:rsid w:val="00BD00C1"/>
    <w:rsid w:val="00BD0305"/>
    <w:rsid w:val="00BD055B"/>
    <w:rsid w:val="00BD0686"/>
    <w:rsid w:val="00BD0BB6"/>
    <w:rsid w:val="00BD0CF7"/>
    <w:rsid w:val="00BD0EBD"/>
    <w:rsid w:val="00BD0F37"/>
    <w:rsid w:val="00BD1047"/>
    <w:rsid w:val="00BD15A4"/>
    <w:rsid w:val="00BD1C17"/>
    <w:rsid w:val="00BD1EC2"/>
    <w:rsid w:val="00BD2419"/>
    <w:rsid w:val="00BD2447"/>
    <w:rsid w:val="00BD2794"/>
    <w:rsid w:val="00BD2929"/>
    <w:rsid w:val="00BD2CF0"/>
    <w:rsid w:val="00BD320A"/>
    <w:rsid w:val="00BD34BE"/>
    <w:rsid w:val="00BD3B82"/>
    <w:rsid w:val="00BD3C0F"/>
    <w:rsid w:val="00BD3C55"/>
    <w:rsid w:val="00BD3F11"/>
    <w:rsid w:val="00BD430E"/>
    <w:rsid w:val="00BD4E58"/>
    <w:rsid w:val="00BD5027"/>
    <w:rsid w:val="00BD5485"/>
    <w:rsid w:val="00BD548D"/>
    <w:rsid w:val="00BD54CC"/>
    <w:rsid w:val="00BD595C"/>
    <w:rsid w:val="00BD5FA0"/>
    <w:rsid w:val="00BD6422"/>
    <w:rsid w:val="00BD6785"/>
    <w:rsid w:val="00BD679F"/>
    <w:rsid w:val="00BD6AD5"/>
    <w:rsid w:val="00BD6C2F"/>
    <w:rsid w:val="00BD6DFF"/>
    <w:rsid w:val="00BD7291"/>
    <w:rsid w:val="00BD7805"/>
    <w:rsid w:val="00BD7979"/>
    <w:rsid w:val="00BD7996"/>
    <w:rsid w:val="00BE00FA"/>
    <w:rsid w:val="00BE0160"/>
    <w:rsid w:val="00BE0BD7"/>
    <w:rsid w:val="00BE0C6F"/>
    <w:rsid w:val="00BE0E01"/>
    <w:rsid w:val="00BE0E25"/>
    <w:rsid w:val="00BE1031"/>
    <w:rsid w:val="00BE11AF"/>
    <w:rsid w:val="00BE145E"/>
    <w:rsid w:val="00BE229F"/>
    <w:rsid w:val="00BE234B"/>
    <w:rsid w:val="00BE23A2"/>
    <w:rsid w:val="00BE28F7"/>
    <w:rsid w:val="00BE29BF"/>
    <w:rsid w:val="00BE2B59"/>
    <w:rsid w:val="00BE2BFA"/>
    <w:rsid w:val="00BE308B"/>
    <w:rsid w:val="00BE31AF"/>
    <w:rsid w:val="00BE3295"/>
    <w:rsid w:val="00BE3A61"/>
    <w:rsid w:val="00BE3C4E"/>
    <w:rsid w:val="00BE3F34"/>
    <w:rsid w:val="00BE4315"/>
    <w:rsid w:val="00BE4574"/>
    <w:rsid w:val="00BE4E6A"/>
    <w:rsid w:val="00BE4EED"/>
    <w:rsid w:val="00BE5572"/>
    <w:rsid w:val="00BE5602"/>
    <w:rsid w:val="00BE5651"/>
    <w:rsid w:val="00BE5988"/>
    <w:rsid w:val="00BE5B3E"/>
    <w:rsid w:val="00BE6024"/>
    <w:rsid w:val="00BE6177"/>
    <w:rsid w:val="00BE629D"/>
    <w:rsid w:val="00BE6622"/>
    <w:rsid w:val="00BE6F2B"/>
    <w:rsid w:val="00BE7369"/>
    <w:rsid w:val="00BE73A8"/>
    <w:rsid w:val="00BE7629"/>
    <w:rsid w:val="00BE7824"/>
    <w:rsid w:val="00BE7B24"/>
    <w:rsid w:val="00BE7B68"/>
    <w:rsid w:val="00BE7D8D"/>
    <w:rsid w:val="00BE7D9D"/>
    <w:rsid w:val="00BE7E2D"/>
    <w:rsid w:val="00BE7FC6"/>
    <w:rsid w:val="00BF0025"/>
    <w:rsid w:val="00BF0085"/>
    <w:rsid w:val="00BF0181"/>
    <w:rsid w:val="00BF0236"/>
    <w:rsid w:val="00BF0E52"/>
    <w:rsid w:val="00BF11EF"/>
    <w:rsid w:val="00BF12CE"/>
    <w:rsid w:val="00BF12F5"/>
    <w:rsid w:val="00BF1565"/>
    <w:rsid w:val="00BF1AA8"/>
    <w:rsid w:val="00BF1BD0"/>
    <w:rsid w:val="00BF22A5"/>
    <w:rsid w:val="00BF2813"/>
    <w:rsid w:val="00BF290D"/>
    <w:rsid w:val="00BF2B33"/>
    <w:rsid w:val="00BF2FDB"/>
    <w:rsid w:val="00BF3399"/>
    <w:rsid w:val="00BF3886"/>
    <w:rsid w:val="00BF398F"/>
    <w:rsid w:val="00BF3AE5"/>
    <w:rsid w:val="00BF3D92"/>
    <w:rsid w:val="00BF3E9E"/>
    <w:rsid w:val="00BF4459"/>
    <w:rsid w:val="00BF4A04"/>
    <w:rsid w:val="00BF4A81"/>
    <w:rsid w:val="00BF4BBD"/>
    <w:rsid w:val="00BF4E24"/>
    <w:rsid w:val="00BF507A"/>
    <w:rsid w:val="00BF5143"/>
    <w:rsid w:val="00BF527F"/>
    <w:rsid w:val="00BF5927"/>
    <w:rsid w:val="00BF5D0E"/>
    <w:rsid w:val="00BF6370"/>
    <w:rsid w:val="00BF6CE8"/>
    <w:rsid w:val="00BF6E50"/>
    <w:rsid w:val="00BF71C7"/>
    <w:rsid w:val="00BF7529"/>
    <w:rsid w:val="00BF7603"/>
    <w:rsid w:val="00BF7666"/>
    <w:rsid w:val="00BF77CD"/>
    <w:rsid w:val="00BF785C"/>
    <w:rsid w:val="00BF7AD7"/>
    <w:rsid w:val="00BF7E56"/>
    <w:rsid w:val="00BF7EE7"/>
    <w:rsid w:val="00C00364"/>
    <w:rsid w:val="00C00931"/>
    <w:rsid w:val="00C009C7"/>
    <w:rsid w:val="00C00DC2"/>
    <w:rsid w:val="00C00DF3"/>
    <w:rsid w:val="00C00FD4"/>
    <w:rsid w:val="00C0116C"/>
    <w:rsid w:val="00C01AF1"/>
    <w:rsid w:val="00C01E27"/>
    <w:rsid w:val="00C0219D"/>
    <w:rsid w:val="00C02A09"/>
    <w:rsid w:val="00C03028"/>
    <w:rsid w:val="00C031AA"/>
    <w:rsid w:val="00C0332B"/>
    <w:rsid w:val="00C03344"/>
    <w:rsid w:val="00C03443"/>
    <w:rsid w:val="00C036DE"/>
    <w:rsid w:val="00C03928"/>
    <w:rsid w:val="00C0394E"/>
    <w:rsid w:val="00C03A63"/>
    <w:rsid w:val="00C03AE9"/>
    <w:rsid w:val="00C04A5D"/>
    <w:rsid w:val="00C04C65"/>
    <w:rsid w:val="00C04D97"/>
    <w:rsid w:val="00C05125"/>
    <w:rsid w:val="00C05266"/>
    <w:rsid w:val="00C0546A"/>
    <w:rsid w:val="00C054DC"/>
    <w:rsid w:val="00C055E8"/>
    <w:rsid w:val="00C06057"/>
    <w:rsid w:val="00C06AB0"/>
    <w:rsid w:val="00C06B60"/>
    <w:rsid w:val="00C06FEC"/>
    <w:rsid w:val="00C07B10"/>
    <w:rsid w:val="00C07E07"/>
    <w:rsid w:val="00C07F86"/>
    <w:rsid w:val="00C07FC3"/>
    <w:rsid w:val="00C104B0"/>
    <w:rsid w:val="00C1053E"/>
    <w:rsid w:val="00C10927"/>
    <w:rsid w:val="00C10ECC"/>
    <w:rsid w:val="00C11B1E"/>
    <w:rsid w:val="00C11E53"/>
    <w:rsid w:val="00C120C3"/>
    <w:rsid w:val="00C12121"/>
    <w:rsid w:val="00C12232"/>
    <w:rsid w:val="00C1258B"/>
    <w:rsid w:val="00C12BDA"/>
    <w:rsid w:val="00C12D42"/>
    <w:rsid w:val="00C12E8B"/>
    <w:rsid w:val="00C12F15"/>
    <w:rsid w:val="00C13072"/>
    <w:rsid w:val="00C1323B"/>
    <w:rsid w:val="00C1334F"/>
    <w:rsid w:val="00C13988"/>
    <w:rsid w:val="00C139BB"/>
    <w:rsid w:val="00C13EBE"/>
    <w:rsid w:val="00C1437B"/>
    <w:rsid w:val="00C1544A"/>
    <w:rsid w:val="00C156AE"/>
    <w:rsid w:val="00C157B6"/>
    <w:rsid w:val="00C15A88"/>
    <w:rsid w:val="00C15D34"/>
    <w:rsid w:val="00C15E57"/>
    <w:rsid w:val="00C1620D"/>
    <w:rsid w:val="00C1645D"/>
    <w:rsid w:val="00C16C46"/>
    <w:rsid w:val="00C16CE3"/>
    <w:rsid w:val="00C170C0"/>
    <w:rsid w:val="00C1723C"/>
    <w:rsid w:val="00C173BB"/>
    <w:rsid w:val="00C174B2"/>
    <w:rsid w:val="00C174EC"/>
    <w:rsid w:val="00C177F4"/>
    <w:rsid w:val="00C17EF0"/>
    <w:rsid w:val="00C20214"/>
    <w:rsid w:val="00C20455"/>
    <w:rsid w:val="00C2054D"/>
    <w:rsid w:val="00C20939"/>
    <w:rsid w:val="00C2098F"/>
    <w:rsid w:val="00C20A7F"/>
    <w:rsid w:val="00C20CA0"/>
    <w:rsid w:val="00C20F38"/>
    <w:rsid w:val="00C211C9"/>
    <w:rsid w:val="00C214BC"/>
    <w:rsid w:val="00C21C0A"/>
    <w:rsid w:val="00C21C57"/>
    <w:rsid w:val="00C2230B"/>
    <w:rsid w:val="00C22340"/>
    <w:rsid w:val="00C22403"/>
    <w:rsid w:val="00C22556"/>
    <w:rsid w:val="00C22D73"/>
    <w:rsid w:val="00C22E92"/>
    <w:rsid w:val="00C23444"/>
    <w:rsid w:val="00C236B6"/>
    <w:rsid w:val="00C237FF"/>
    <w:rsid w:val="00C2384B"/>
    <w:rsid w:val="00C23AE4"/>
    <w:rsid w:val="00C23BCB"/>
    <w:rsid w:val="00C23C5C"/>
    <w:rsid w:val="00C23E59"/>
    <w:rsid w:val="00C240B2"/>
    <w:rsid w:val="00C24278"/>
    <w:rsid w:val="00C247DD"/>
    <w:rsid w:val="00C2499E"/>
    <w:rsid w:val="00C24CA8"/>
    <w:rsid w:val="00C24DC4"/>
    <w:rsid w:val="00C2540C"/>
    <w:rsid w:val="00C25EF9"/>
    <w:rsid w:val="00C2611A"/>
    <w:rsid w:val="00C2662C"/>
    <w:rsid w:val="00C266A4"/>
    <w:rsid w:val="00C26D5B"/>
    <w:rsid w:val="00C26F82"/>
    <w:rsid w:val="00C27433"/>
    <w:rsid w:val="00C274DA"/>
    <w:rsid w:val="00C27A24"/>
    <w:rsid w:val="00C27D69"/>
    <w:rsid w:val="00C27EF5"/>
    <w:rsid w:val="00C308A4"/>
    <w:rsid w:val="00C308B7"/>
    <w:rsid w:val="00C308E0"/>
    <w:rsid w:val="00C30F6E"/>
    <w:rsid w:val="00C3130E"/>
    <w:rsid w:val="00C31401"/>
    <w:rsid w:val="00C31461"/>
    <w:rsid w:val="00C31754"/>
    <w:rsid w:val="00C31CF3"/>
    <w:rsid w:val="00C32021"/>
    <w:rsid w:val="00C3208F"/>
    <w:rsid w:val="00C328EE"/>
    <w:rsid w:val="00C32DCB"/>
    <w:rsid w:val="00C32DCE"/>
    <w:rsid w:val="00C33073"/>
    <w:rsid w:val="00C3312D"/>
    <w:rsid w:val="00C33339"/>
    <w:rsid w:val="00C333F1"/>
    <w:rsid w:val="00C33BAC"/>
    <w:rsid w:val="00C33BE3"/>
    <w:rsid w:val="00C33CDD"/>
    <w:rsid w:val="00C33E7E"/>
    <w:rsid w:val="00C34085"/>
    <w:rsid w:val="00C34206"/>
    <w:rsid w:val="00C34328"/>
    <w:rsid w:val="00C3433B"/>
    <w:rsid w:val="00C349A4"/>
    <w:rsid w:val="00C34F12"/>
    <w:rsid w:val="00C3516B"/>
    <w:rsid w:val="00C352DC"/>
    <w:rsid w:val="00C353C9"/>
    <w:rsid w:val="00C35565"/>
    <w:rsid w:val="00C359DC"/>
    <w:rsid w:val="00C35BB4"/>
    <w:rsid w:val="00C35D74"/>
    <w:rsid w:val="00C35E74"/>
    <w:rsid w:val="00C36052"/>
    <w:rsid w:val="00C36137"/>
    <w:rsid w:val="00C36319"/>
    <w:rsid w:val="00C36734"/>
    <w:rsid w:val="00C36D79"/>
    <w:rsid w:val="00C36E7C"/>
    <w:rsid w:val="00C374E7"/>
    <w:rsid w:val="00C377CC"/>
    <w:rsid w:val="00C37F2E"/>
    <w:rsid w:val="00C40160"/>
    <w:rsid w:val="00C40715"/>
    <w:rsid w:val="00C40B9A"/>
    <w:rsid w:val="00C40D2E"/>
    <w:rsid w:val="00C40D6E"/>
    <w:rsid w:val="00C40DD2"/>
    <w:rsid w:val="00C414E7"/>
    <w:rsid w:val="00C41737"/>
    <w:rsid w:val="00C41C3D"/>
    <w:rsid w:val="00C424F0"/>
    <w:rsid w:val="00C42626"/>
    <w:rsid w:val="00C4278B"/>
    <w:rsid w:val="00C42B9A"/>
    <w:rsid w:val="00C42D12"/>
    <w:rsid w:val="00C42EBC"/>
    <w:rsid w:val="00C430A2"/>
    <w:rsid w:val="00C433B5"/>
    <w:rsid w:val="00C435F8"/>
    <w:rsid w:val="00C43811"/>
    <w:rsid w:val="00C43CA6"/>
    <w:rsid w:val="00C43F7A"/>
    <w:rsid w:val="00C440CC"/>
    <w:rsid w:val="00C44310"/>
    <w:rsid w:val="00C44362"/>
    <w:rsid w:val="00C44A51"/>
    <w:rsid w:val="00C44D0F"/>
    <w:rsid w:val="00C4504D"/>
    <w:rsid w:val="00C452FF"/>
    <w:rsid w:val="00C4535B"/>
    <w:rsid w:val="00C4543B"/>
    <w:rsid w:val="00C45510"/>
    <w:rsid w:val="00C457D9"/>
    <w:rsid w:val="00C45822"/>
    <w:rsid w:val="00C45CD8"/>
    <w:rsid w:val="00C46460"/>
    <w:rsid w:val="00C4654A"/>
    <w:rsid w:val="00C46E45"/>
    <w:rsid w:val="00C47138"/>
    <w:rsid w:val="00C472C0"/>
    <w:rsid w:val="00C47612"/>
    <w:rsid w:val="00C47960"/>
    <w:rsid w:val="00C47AD9"/>
    <w:rsid w:val="00C5022D"/>
    <w:rsid w:val="00C504B9"/>
    <w:rsid w:val="00C5066A"/>
    <w:rsid w:val="00C5083B"/>
    <w:rsid w:val="00C5097D"/>
    <w:rsid w:val="00C509C8"/>
    <w:rsid w:val="00C50A1B"/>
    <w:rsid w:val="00C50B01"/>
    <w:rsid w:val="00C510B6"/>
    <w:rsid w:val="00C51133"/>
    <w:rsid w:val="00C5121F"/>
    <w:rsid w:val="00C5155A"/>
    <w:rsid w:val="00C5193D"/>
    <w:rsid w:val="00C51B25"/>
    <w:rsid w:val="00C51D0F"/>
    <w:rsid w:val="00C51EB0"/>
    <w:rsid w:val="00C526BE"/>
    <w:rsid w:val="00C527D1"/>
    <w:rsid w:val="00C528ED"/>
    <w:rsid w:val="00C52ED0"/>
    <w:rsid w:val="00C53266"/>
    <w:rsid w:val="00C534F3"/>
    <w:rsid w:val="00C5352F"/>
    <w:rsid w:val="00C536C6"/>
    <w:rsid w:val="00C537CE"/>
    <w:rsid w:val="00C53C81"/>
    <w:rsid w:val="00C53C9E"/>
    <w:rsid w:val="00C53F26"/>
    <w:rsid w:val="00C53FFF"/>
    <w:rsid w:val="00C54191"/>
    <w:rsid w:val="00C541CE"/>
    <w:rsid w:val="00C544E5"/>
    <w:rsid w:val="00C545B4"/>
    <w:rsid w:val="00C549FA"/>
    <w:rsid w:val="00C54CA5"/>
    <w:rsid w:val="00C54D9E"/>
    <w:rsid w:val="00C5537B"/>
    <w:rsid w:val="00C5563B"/>
    <w:rsid w:val="00C55D78"/>
    <w:rsid w:val="00C55EB2"/>
    <w:rsid w:val="00C55EF4"/>
    <w:rsid w:val="00C562B3"/>
    <w:rsid w:val="00C568B1"/>
    <w:rsid w:val="00C56A77"/>
    <w:rsid w:val="00C56BB7"/>
    <w:rsid w:val="00C56C67"/>
    <w:rsid w:val="00C56E6F"/>
    <w:rsid w:val="00C573C0"/>
    <w:rsid w:val="00C57D1D"/>
    <w:rsid w:val="00C60139"/>
    <w:rsid w:val="00C60239"/>
    <w:rsid w:val="00C6071A"/>
    <w:rsid w:val="00C6081D"/>
    <w:rsid w:val="00C612A6"/>
    <w:rsid w:val="00C615EC"/>
    <w:rsid w:val="00C61856"/>
    <w:rsid w:val="00C61923"/>
    <w:rsid w:val="00C61F50"/>
    <w:rsid w:val="00C621EA"/>
    <w:rsid w:val="00C6231E"/>
    <w:rsid w:val="00C623A6"/>
    <w:rsid w:val="00C62E54"/>
    <w:rsid w:val="00C62F78"/>
    <w:rsid w:val="00C6318A"/>
    <w:rsid w:val="00C63558"/>
    <w:rsid w:val="00C636B9"/>
    <w:rsid w:val="00C63F27"/>
    <w:rsid w:val="00C6460B"/>
    <w:rsid w:val="00C64620"/>
    <w:rsid w:val="00C647F7"/>
    <w:rsid w:val="00C64921"/>
    <w:rsid w:val="00C64E54"/>
    <w:rsid w:val="00C64FDA"/>
    <w:rsid w:val="00C652C5"/>
    <w:rsid w:val="00C6558B"/>
    <w:rsid w:val="00C65825"/>
    <w:rsid w:val="00C65A27"/>
    <w:rsid w:val="00C661DB"/>
    <w:rsid w:val="00C66E43"/>
    <w:rsid w:val="00C66E61"/>
    <w:rsid w:val="00C66F19"/>
    <w:rsid w:val="00C6738B"/>
    <w:rsid w:val="00C677BA"/>
    <w:rsid w:val="00C67E06"/>
    <w:rsid w:val="00C67ECF"/>
    <w:rsid w:val="00C67F00"/>
    <w:rsid w:val="00C71025"/>
    <w:rsid w:val="00C71036"/>
    <w:rsid w:val="00C71426"/>
    <w:rsid w:val="00C71539"/>
    <w:rsid w:val="00C7153C"/>
    <w:rsid w:val="00C71551"/>
    <w:rsid w:val="00C716E4"/>
    <w:rsid w:val="00C71C74"/>
    <w:rsid w:val="00C7231E"/>
    <w:rsid w:val="00C724C5"/>
    <w:rsid w:val="00C724CA"/>
    <w:rsid w:val="00C72567"/>
    <w:rsid w:val="00C727B0"/>
    <w:rsid w:val="00C72AE0"/>
    <w:rsid w:val="00C72E28"/>
    <w:rsid w:val="00C72FE8"/>
    <w:rsid w:val="00C73210"/>
    <w:rsid w:val="00C734AF"/>
    <w:rsid w:val="00C737B8"/>
    <w:rsid w:val="00C73B1B"/>
    <w:rsid w:val="00C73C02"/>
    <w:rsid w:val="00C73FFE"/>
    <w:rsid w:val="00C74072"/>
    <w:rsid w:val="00C74388"/>
    <w:rsid w:val="00C74DF0"/>
    <w:rsid w:val="00C7504F"/>
    <w:rsid w:val="00C7520D"/>
    <w:rsid w:val="00C75C0F"/>
    <w:rsid w:val="00C75CB7"/>
    <w:rsid w:val="00C75E18"/>
    <w:rsid w:val="00C760A1"/>
    <w:rsid w:val="00C762F3"/>
    <w:rsid w:val="00C763EA"/>
    <w:rsid w:val="00C76685"/>
    <w:rsid w:val="00C766AF"/>
    <w:rsid w:val="00C76987"/>
    <w:rsid w:val="00C76B2F"/>
    <w:rsid w:val="00C76E4E"/>
    <w:rsid w:val="00C771E7"/>
    <w:rsid w:val="00C7733D"/>
    <w:rsid w:val="00C77870"/>
    <w:rsid w:val="00C77E5B"/>
    <w:rsid w:val="00C8004B"/>
    <w:rsid w:val="00C80329"/>
    <w:rsid w:val="00C80A2F"/>
    <w:rsid w:val="00C80D14"/>
    <w:rsid w:val="00C81415"/>
    <w:rsid w:val="00C81581"/>
    <w:rsid w:val="00C815DD"/>
    <w:rsid w:val="00C81813"/>
    <w:rsid w:val="00C8194A"/>
    <w:rsid w:val="00C81962"/>
    <w:rsid w:val="00C81F71"/>
    <w:rsid w:val="00C82180"/>
    <w:rsid w:val="00C8226B"/>
    <w:rsid w:val="00C823E1"/>
    <w:rsid w:val="00C8274E"/>
    <w:rsid w:val="00C82ABE"/>
    <w:rsid w:val="00C82C0D"/>
    <w:rsid w:val="00C82F2E"/>
    <w:rsid w:val="00C83808"/>
    <w:rsid w:val="00C84394"/>
    <w:rsid w:val="00C8444F"/>
    <w:rsid w:val="00C845C6"/>
    <w:rsid w:val="00C84984"/>
    <w:rsid w:val="00C8523B"/>
    <w:rsid w:val="00C852E1"/>
    <w:rsid w:val="00C854BE"/>
    <w:rsid w:val="00C85728"/>
    <w:rsid w:val="00C85B1F"/>
    <w:rsid w:val="00C86164"/>
    <w:rsid w:val="00C863DB"/>
    <w:rsid w:val="00C86840"/>
    <w:rsid w:val="00C86876"/>
    <w:rsid w:val="00C868C0"/>
    <w:rsid w:val="00C86AD4"/>
    <w:rsid w:val="00C86EC5"/>
    <w:rsid w:val="00C87066"/>
    <w:rsid w:val="00C87C45"/>
    <w:rsid w:val="00C9004F"/>
    <w:rsid w:val="00C901A3"/>
    <w:rsid w:val="00C9043B"/>
    <w:rsid w:val="00C90639"/>
    <w:rsid w:val="00C90691"/>
    <w:rsid w:val="00C90712"/>
    <w:rsid w:val="00C90C8D"/>
    <w:rsid w:val="00C91738"/>
    <w:rsid w:val="00C918CD"/>
    <w:rsid w:val="00C91951"/>
    <w:rsid w:val="00C91AE0"/>
    <w:rsid w:val="00C91DD4"/>
    <w:rsid w:val="00C91E14"/>
    <w:rsid w:val="00C91F36"/>
    <w:rsid w:val="00C9217A"/>
    <w:rsid w:val="00C9234A"/>
    <w:rsid w:val="00C924D9"/>
    <w:rsid w:val="00C92754"/>
    <w:rsid w:val="00C92925"/>
    <w:rsid w:val="00C92B30"/>
    <w:rsid w:val="00C93135"/>
    <w:rsid w:val="00C934FF"/>
    <w:rsid w:val="00C9382C"/>
    <w:rsid w:val="00C93B77"/>
    <w:rsid w:val="00C93BCF"/>
    <w:rsid w:val="00C93C61"/>
    <w:rsid w:val="00C93CE5"/>
    <w:rsid w:val="00C93D39"/>
    <w:rsid w:val="00C9441C"/>
    <w:rsid w:val="00C94483"/>
    <w:rsid w:val="00C94668"/>
    <w:rsid w:val="00C94AAC"/>
    <w:rsid w:val="00C94DE4"/>
    <w:rsid w:val="00C94E4B"/>
    <w:rsid w:val="00C95008"/>
    <w:rsid w:val="00C95280"/>
    <w:rsid w:val="00C95694"/>
    <w:rsid w:val="00C959C1"/>
    <w:rsid w:val="00C95BB4"/>
    <w:rsid w:val="00C95D03"/>
    <w:rsid w:val="00C95D22"/>
    <w:rsid w:val="00C95F7B"/>
    <w:rsid w:val="00C95FFB"/>
    <w:rsid w:val="00C961CB"/>
    <w:rsid w:val="00C96792"/>
    <w:rsid w:val="00C96845"/>
    <w:rsid w:val="00C96903"/>
    <w:rsid w:val="00C97140"/>
    <w:rsid w:val="00C97508"/>
    <w:rsid w:val="00C97995"/>
    <w:rsid w:val="00C97B32"/>
    <w:rsid w:val="00C97CB1"/>
    <w:rsid w:val="00C97F81"/>
    <w:rsid w:val="00CA0104"/>
    <w:rsid w:val="00CA0340"/>
    <w:rsid w:val="00CA0520"/>
    <w:rsid w:val="00CA0AF9"/>
    <w:rsid w:val="00CA0BD1"/>
    <w:rsid w:val="00CA0D14"/>
    <w:rsid w:val="00CA0DD2"/>
    <w:rsid w:val="00CA0F3B"/>
    <w:rsid w:val="00CA10AF"/>
    <w:rsid w:val="00CA12AD"/>
    <w:rsid w:val="00CA1549"/>
    <w:rsid w:val="00CA1A3F"/>
    <w:rsid w:val="00CA2007"/>
    <w:rsid w:val="00CA22C8"/>
    <w:rsid w:val="00CA2350"/>
    <w:rsid w:val="00CA2386"/>
    <w:rsid w:val="00CA23E3"/>
    <w:rsid w:val="00CA25A4"/>
    <w:rsid w:val="00CA2625"/>
    <w:rsid w:val="00CA291A"/>
    <w:rsid w:val="00CA3135"/>
    <w:rsid w:val="00CA314E"/>
    <w:rsid w:val="00CA32A4"/>
    <w:rsid w:val="00CA357E"/>
    <w:rsid w:val="00CA380A"/>
    <w:rsid w:val="00CA39A3"/>
    <w:rsid w:val="00CA3BED"/>
    <w:rsid w:val="00CA3E28"/>
    <w:rsid w:val="00CA3EA5"/>
    <w:rsid w:val="00CA3FD8"/>
    <w:rsid w:val="00CA40EA"/>
    <w:rsid w:val="00CA4412"/>
    <w:rsid w:val="00CA4549"/>
    <w:rsid w:val="00CA47D7"/>
    <w:rsid w:val="00CA4CB6"/>
    <w:rsid w:val="00CA4EDE"/>
    <w:rsid w:val="00CA5058"/>
    <w:rsid w:val="00CA56AD"/>
    <w:rsid w:val="00CA56B0"/>
    <w:rsid w:val="00CA6132"/>
    <w:rsid w:val="00CA65F9"/>
    <w:rsid w:val="00CA67EF"/>
    <w:rsid w:val="00CA6E2D"/>
    <w:rsid w:val="00CA7EBC"/>
    <w:rsid w:val="00CA7EC0"/>
    <w:rsid w:val="00CB00F3"/>
    <w:rsid w:val="00CB0158"/>
    <w:rsid w:val="00CB03A1"/>
    <w:rsid w:val="00CB0D19"/>
    <w:rsid w:val="00CB0D41"/>
    <w:rsid w:val="00CB0E0A"/>
    <w:rsid w:val="00CB0E47"/>
    <w:rsid w:val="00CB1BDD"/>
    <w:rsid w:val="00CB1DC8"/>
    <w:rsid w:val="00CB1F30"/>
    <w:rsid w:val="00CB286B"/>
    <w:rsid w:val="00CB2CB1"/>
    <w:rsid w:val="00CB3013"/>
    <w:rsid w:val="00CB30B4"/>
    <w:rsid w:val="00CB3131"/>
    <w:rsid w:val="00CB3155"/>
    <w:rsid w:val="00CB3446"/>
    <w:rsid w:val="00CB3742"/>
    <w:rsid w:val="00CB39E0"/>
    <w:rsid w:val="00CB4495"/>
    <w:rsid w:val="00CB4AEF"/>
    <w:rsid w:val="00CB4BAF"/>
    <w:rsid w:val="00CB5183"/>
    <w:rsid w:val="00CB51A6"/>
    <w:rsid w:val="00CB51BE"/>
    <w:rsid w:val="00CB52B1"/>
    <w:rsid w:val="00CB5692"/>
    <w:rsid w:val="00CB5F94"/>
    <w:rsid w:val="00CB609F"/>
    <w:rsid w:val="00CB6166"/>
    <w:rsid w:val="00CB6BC9"/>
    <w:rsid w:val="00CB72A0"/>
    <w:rsid w:val="00CB74A3"/>
    <w:rsid w:val="00CB7687"/>
    <w:rsid w:val="00CB7A65"/>
    <w:rsid w:val="00CB7B6D"/>
    <w:rsid w:val="00CB7BF4"/>
    <w:rsid w:val="00CC0320"/>
    <w:rsid w:val="00CC0386"/>
    <w:rsid w:val="00CC0B2E"/>
    <w:rsid w:val="00CC0E70"/>
    <w:rsid w:val="00CC0F1F"/>
    <w:rsid w:val="00CC205E"/>
    <w:rsid w:val="00CC28A5"/>
    <w:rsid w:val="00CC3001"/>
    <w:rsid w:val="00CC32B1"/>
    <w:rsid w:val="00CC356E"/>
    <w:rsid w:val="00CC357A"/>
    <w:rsid w:val="00CC3758"/>
    <w:rsid w:val="00CC37A6"/>
    <w:rsid w:val="00CC3BDD"/>
    <w:rsid w:val="00CC3C9B"/>
    <w:rsid w:val="00CC3E48"/>
    <w:rsid w:val="00CC3E77"/>
    <w:rsid w:val="00CC4222"/>
    <w:rsid w:val="00CC4253"/>
    <w:rsid w:val="00CC43A5"/>
    <w:rsid w:val="00CC4593"/>
    <w:rsid w:val="00CC4B9F"/>
    <w:rsid w:val="00CC529E"/>
    <w:rsid w:val="00CC5365"/>
    <w:rsid w:val="00CC58DB"/>
    <w:rsid w:val="00CC58DD"/>
    <w:rsid w:val="00CC5977"/>
    <w:rsid w:val="00CC5C6C"/>
    <w:rsid w:val="00CC659B"/>
    <w:rsid w:val="00CC6751"/>
    <w:rsid w:val="00CC6D6F"/>
    <w:rsid w:val="00CC7177"/>
    <w:rsid w:val="00CC7745"/>
    <w:rsid w:val="00CC7BDF"/>
    <w:rsid w:val="00CC7C6A"/>
    <w:rsid w:val="00CC7CC1"/>
    <w:rsid w:val="00CC7CCE"/>
    <w:rsid w:val="00CD0286"/>
    <w:rsid w:val="00CD077D"/>
    <w:rsid w:val="00CD0AC3"/>
    <w:rsid w:val="00CD0C69"/>
    <w:rsid w:val="00CD0E94"/>
    <w:rsid w:val="00CD1018"/>
    <w:rsid w:val="00CD129F"/>
    <w:rsid w:val="00CD19CA"/>
    <w:rsid w:val="00CD1BB2"/>
    <w:rsid w:val="00CD1CDD"/>
    <w:rsid w:val="00CD1F70"/>
    <w:rsid w:val="00CD230E"/>
    <w:rsid w:val="00CD2313"/>
    <w:rsid w:val="00CD25AA"/>
    <w:rsid w:val="00CD26B3"/>
    <w:rsid w:val="00CD2803"/>
    <w:rsid w:val="00CD2B23"/>
    <w:rsid w:val="00CD2B9D"/>
    <w:rsid w:val="00CD2E1E"/>
    <w:rsid w:val="00CD3292"/>
    <w:rsid w:val="00CD345E"/>
    <w:rsid w:val="00CD34C6"/>
    <w:rsid w:val="00CD36B9"/>
    <w:rsid w:val="00CD3938"/>
    <w:rsid w:val="00CD39B8"/>
    <w:rsid w:val="00CD3B98"/>
    <w:rsid w:val="00CD3EE4"/>
    <w:rsid w:val="00CD40DB"/>
    <w:rsid w:val="00CD4115"/>
    <w:rsid w:val="00CD4280"/>
    <w:rsid w:val="00CD4980"/>
    <w:rsid w:val="00CD4C22"/>
    <w:rsid w:val="00CD505F"/>
    <w:rsid w:val="00CD5112"/>
    <w:rsid w:val="00CD518A"/>
    <w:rsid w:val="00CD578C"/>
    <w:rsid w:val="00CD5916"/>
    <w:rsid w:val="00CD5B59"/>
    <w:rsid w:val="00CD5C58"/>
    <w:rsid w:val="00CD5D61"/>
    <w:rsid w:val="00CD602D"/>
    <w:rsid w:val="00CD6115"/>
    <w:rsid w:val="00CD69D5"/>
    <w:rsid w:val="00CD6A59"/>
    <w:rsid w:val="00CD6B2A"/>
    <w:rsid w:val="00CD6F96"/>
    <w:rsid w:val="00CD724E"/>
    <w:rsid w:val="00CD730D"/>
    <w:rsid w:val="00CD768B"/>
    <w:rsid w:val="00CD77CB"/>
    <w:rsid w:val="00CD7948"/>
    <w:rsid w:val="00CE0298"/>
    <w:rsid w:val="00CE0A8D"/>
    <w:rsid w:val="00CE0FA3"/>
    <w:rsid w:val="00CE11EC"/>
    <w:rsid w:val="00CE152D"/>
    <w:rsid w:val="00CE15E7"/>
    <w:rsid w:val="00CE1C62"/>
    <w:rsid w:val="00CE1D14"/>
    <w:rsid w:val="00CE2617"/>
    <w:rsid w:val="00CE2690"/>
    <w:rsid w:val="00CE2B1C"/>
    <w:rsid w:val="00CE2C97"/>
    <w:rsid w:val="00CE2D44"/>
    <w:rsid w:val="00CE3180"/>
    <w:rsid w:val="00CE324C"/>
    <w:rsid w:val="00CE32EE"/>
    <w:rsid w:val="00CE34A5"/>
    <w:rsid w:val="00CE35D7"/>
    <w:rsid w:val="00CE3946"/>
    <w:rsid w:val="00CE3DA1"/>
    <w:rsid w:val="00CE455E"/>
    <w:rsid w:val="00CE494C"/>
    <w:rsid w:val="00CE49F1"/>
    <w:rsid w:val="00CE4A7F"/>
    <w:rsid w:val="00CE5046"/>
    <w:rsid w:val="00CE510C"/>
    <w:rsid w:val="00CE521A"/>
    <w:rsid w:val="00CE5341"/>
    <w:rsid w:val="00CE5462"/>
    <w:rsid w:val="00CE57B2"/>
    <w:rsid w:val="00CE5DF2"/>
    <w:rsid w:val="00CE5E15"/>
    <w:rsid w:val="00CE5E37"/>
    <w:rsid w:val="00CE5E3A"/>
    <w:rsid w:val="00CE6449"/>
    <w:rsid w:val="00CE6CF4"/>
    <w:rsid w:val="00CE71A2"/>
    <w:rsid w:val="00CE7230"/>
    <w:rsid w:val="00CE7330"/>
    <w:rsid w:val="00CE75A6"/>
    <w:rsid w:val="00CE768D"/>
    <w:rsid w:val="00CE76C9"/>
    <w:rsid w:val="00CE7752"/>
    <w:rsid w:val="00CE77ED"/>
    <w:rsid w:val="00CE7850"/>
    <w:rsid w:val="00CE7CA1"/>
    <w:rsid w:val="00CE7CB5"/>
    <w:rsid w:val="00CF005B"/>
    <w:rsid w:val="00CF0152"/>
    <w:rsid w:val="00CF022B"/>
    <w:rsid w:val="00CF06B3"/>
    <w:rsid w:val="00CF080E"/>
    <w:rsid w:val="00CF08FA"/>
    <w:rsid w:val="00CF09A3"/>
    <w:rsid w:val="00CF09E8"/>
    <w:rsid w:val="00CF0C45"/>
    <w:rsid w:val="00CF0CCD"/>
    <w:rsid w:val="00CF17CD"/>
    <w:rsid w:val="00CF19BF"/>
    <w:rsid w:val="00CF19CD"/>
    <w:rsid w:val="00CF1A85"/>
    <w:rsid w:val="00CF1B82"/>
    <w:rsid w:val="00CF1FB0"/>
    <w:rsid w:val="00CF1FED"/>
    <w:rsid w:val="00CF2303"/>
    <w:rsid w:val="00CF2492"/>
    <w:rsid w:val="00CF2834"/>
    <w:rsid w:val="00CF291B"/>
    <w:rsid w:val="00CF297E"/>
    <w:rsid w:val="00CF3672"/>
    <w:rsid w:val="00CF3877"/>
    <w:rsid w:val="00CF3C33"/>
    <w:rsid w:val="00CF3DA6"/>
    <w:rsid w:val="00CF3DC7"/>
    <w:rsid w:val="00CF3E2A"/>
    <w:rsid w:val="00CF3EB4"/>
    <w:rsid w:val="00CF4101"/>
    <w:rsid w:val="00CF48E5"/>
    <w:rsid w:val="00CF5512"/>
    <w:rsid w:val="00CF5755"/>
    <w:rsid w:val="00CF599D"/>
    <w:rsid w:val="00CF5EB8"/>
    <w:rsid w:val="00CF6259"/>
    <w:rsid w:val="00CF63CE"/>
    <w:rsid w:val="00CF64F7"/>
    <w:rsid w:val="00CF66F9"/>
    <w:rsid w:val="00CF69AC"/>
    <w:rsid w:val="00CF6B5D"/>
    <w:rsid w:val="00CF6DB9"/>
    <w:rsid w:val="00CF6EDC"/>
    <w:rsid w:val="00CF72E6"/>
    <w:rsid w:val="00CF782C"/>
    <w:rsid w:val="00CF79FC"/>
    <w:rsid w:val="00CF7B0B"/>
    <w:rsid w:val="00CF7F8F"/>
    <w:rsid w:val="00D003F2"/>
    <w:rsid w:val="00D005A9"/>
    <w:rsid w:val="00D00A11"/>
    <w:rsid w:val="00D00A23"/>
    <w:rsid w:val="00D00D23"/>
    <w:rsid w:val="00D00F1D"/>
    <w:rsid w:val="00D01029"/>
    <w:rsid w:val="00D014BA"/>
    <w:rsid w:val="00D0176C"/>
    <w:rsid w:val="00D017DF"/>
    <w:rsid w:val="00D019F1"/>
    <w:rsid w:val="00D01B5F"/>
    <w:rsid w:val="00D01CF3"/>
    <w:rsid w:val="00D01E53"/>
    <w:rsid w:val="00D02263"/>
    <w:rsid w:val="00D026C8"/>
    <w:rsid w:val="00D02B82"/>
    <w:rsid w:val="00D02BF8"/>
    <w:rsid w:val="00D03A47"/>
    <w:rsid w:val="00D03AB9"/>
    <w:rsid w:val="00D03CC6"/>
    <w:rsid w:val="00D042A5"/>
    <w:rsid w:val="00D0446B"/>
    <w:rsid w:val="00D04611"/>
    <w:rsid w:val="00D04786"/>
    <w:rsid w:val="00D04C2B"/>
    <w:rsid w:val="00D04ECF"/>
    <w:rsid w:val="00D04FDD"/>
    <w:rsid w:val="00D05098"/>
    <w:rsid w:val="00D05A75"/>
    <w:rsid w:val="00D05D6A"/>
    <w:rsid w:val="00D067B8"/>
    <w:rsid w:val="00D07226"/>
    <w:rsid w:val="00D0746F"/>
    <w:rsid w:val="00D075CA"/>
    <w:rsid w:val="00D0774E"/>
    <w:rsid w:val="00D077A3"/>
    <w:rsid w:val="00D07C9F"/>
    <w:rsid w:val="00D07FFE"/>
    <w:rsid w:val="00D10079"/>
    <w:rsid w:val="00D10299"/>
    <w:rsid w:val="00D1067F"/>
    <w:rsid w:val="00D10C2C"/>
    <w:rsid w:val="00D11037"/>
    <w:rsid w:val="00D1109F"/>
    <w:rsid w:val="00D1128B"/>
    <w:rsid w:val="00D11299"/>
    <w:rsid w:val="00D11424"/>
    <w:rsid w:val="00D115A0"/>
    <w:rsid w:val="00D117B0"/>
    <w:rsid w:val="00D1198E"/>
    <w:rsid w:val="00D11DC0"/>
    <w:rsid w:val="00D122F4"/>
    <w:rsid w:val="00D12D82"/>
    <w:rsid w:val="00D12FB0"/>
    <w:rsid w:val="00D131CB"/>
    <w:rsid w:val="00D13270"/>
    <w:rsid w:val="00D13844"/>
    <w:rsid w:val="00D138F3"/>
    <w:rsid w:val="00D13E3D"/>
    <w:rsid w:val="00D144D3"/>
    <w:rsid w:val="00D1526C"/>
    <w:rsid w:val="00D15369"/>
    <w:rsid w:val="00D153F5"/>
    <w:rsid w:val="00D15591"/>
    <w:rsid w:val="00D15704"/>
    <w:rsid w:val="00D157BB"/>
    <w:rsid w:val="00D15866"/>
    <w:rsid w:val="00D15978"/>
    <w:rsid w:val="00D15C73"/>
    <w:rsid w:val="00D15ED7"/>
    <w:rsid w:val="00D15F64"/>
    <w:rsid w:val="00D16034"/>
    <w:rsid w:val="00D16655"/>
    <w:rsid w:val="00D16835"/>
    <w:rsid w:val="00D16B59"/>
    <w:rsid w:val="00D16D2C"/>
    <w:rsid w:val="00D176A8"/>
    <w:rsid w:val="00D177FE"/>
    <w:rsid w:val="00D17A4F"/>
    <w:rsid w:val="00D17C64"/>
    <w:rsid w:val="00D17F4E"/>
    <w:rsid w:val="00D2019C"/>
    <w:rsid w:val="00D20383"/>
    <w:rsid w:val="00D20AE7"/>
    <w:rsid w:val="00D20B3C"/>
    <w:rsid w:val="00D20BDC"/>
    <w:rsid w:val="00D20F43"/>
    <w:rsid w:val="00D2117D"/>
    <w:rsid w:val="00D211DD"/>
    <w:rsid w:val="00D217D5"/>
    <w:rsid w:val="00D21A08"/>
    <w:rsid w:val="00D21FF5"/>
    <w:rsid w:val="00D2211A"/>
    <w:rsid w:val="00D227AE"/>
    <w:rsid w:val="00D22889"/>
    <w:rsid w:val="00D229C3"/>
    <w:rsid w:val="00D22F74"/>
    <w:rsid w:val="00D2323C"/>
    <w:rsid w:val="00D235A4"/>
    <w:rsid w:val="00D23866"/>
    <w:rsid w:val="00D23B8D"/>
    <w:rsid w:val="00D23D4A"/>
    <w:rsid w:val="00D23EA6"/>
    <w:rsid w:val="00D244AF"/>
    <w:rsid w:val="00D24668"/>
    <w:rsid w:val="00D24F2D"/>
    <w:rsid w:val="00D251E3"/>
    <w:rsid w:val="00D25416"/>
    <w:rsid w:val="00D254E1"/>
    <w:rsid w:val="00D25641"/>
    <w:rsid w:val="00D2570E"/>
    <w:rsid w:val="00D25940"/>
    <w:rsid w:val="00D2676C"/>
    <w:rsid w:val="00D26796"/>
    <w:rsid w:val="00D2683C"/>
    <w:rsid w:val="00D26AF0"/>
    <w:rsid w:val="00D26B65"/>
    <w:rsid w:val="00D26D06"/>
    <w:rsid w:val="00D26ECF"/>
    <w:rsid w:val="00D271DD"/>
    <w:rsid w:val="00D27869"/>
    <w:rsid w:val="00D27A51"/>
    <w:rsid w:val="00D27F81"/>
    <w:rsid w:val="00D30060"/>
    <w:rsid w:val="00D300E4"/>
    <w:rsid w:val="00D304CD"/>
    <w:rsid w:val="00D306E0"/>
    <w:rsid w:val="00D30D1F"/>
    <w:rsid w:val="00D30F4C"/>
    <w:rsid w:val="00D31101"/>
    <w:rsid w:val="00D312E1"/>
    <w:rsid w:val="00D31659"/>
    <w:rsid w:val="00D3196F"/>
    <w:rsid w:val="00D322E5"/>
    <w:rsid w:val="00D3264E"/>
    <w:rsid w:val="00D32AD9"/>
    <w:rsid w:val="00D32C39"/>
    <w:rsid w:val="00D32F0C"/>
    <w:rsid w:val="00D33726"/>
    <w:rsid w:val="00D33A9B"/>
    <w:rsid w:val="00D34681"/>
    <w:rsid w:val="00D347DC"/>
    <w:rsid w:val="00D349B2"/>
    <w:rsid w:val="00D34E78"/>
    <w:rsid w:val="00D34FAA"/>
    <w:rsid w:val="00D355FB"/>
    <w:rsid w:val="00D3563E"/>
    <w:rsid w:val="00D35985"/>
    <w:rsid w:val="00D35BEE"/>
    <w:rsid w:val="00D35D29"/>
    <w:rsid w:val="00D36222"/>
    <w:rsid w:val="00D3626E"/>
    <w:rsid w:val="00D36271"/>
    <w:rsid w:val="00D36D76"/>
    <w:rsid w:val="00D36E00"/>
    <w:rsid w:val="00D36EF4"/>
    <w:rsid w:val="00D3702E"/>
    <w:rsid w:val="00D37077"/>
    <w:rsid w:val="00D3738E"/>
    <w:rsid w:val="00D37A70"/>
    <w:rsid w:val="00D37CC2"/>
    <w:rsid w:val="00D37F53"/>
    <w:rsid w:val="00D4064C"/>
    <w:rsid w:val="00D408D4"/>
    <w:rsid w:val="00D40B2C"/>
    <w:rsid w:val="00D41327"/>
    <w:rsid w:val="00D4140C"/>
    <w:rsid w:val="00D4163B"/>
    <w:rsid w:val="00D416F2"/>
    <w:rsid w:val="00D41B78"/>
    <w:rsid w:val="00D41DE8"/>
    <w:rsid w:val="00D41EA7"/>
    <w:rsid w:val="00D41FFE"/>
    <w:rsid w:val="00D42092"/>
    <w:rsid w:val="00D420C8"/>
    <w:rsid w:val="00D427B2"/>
    <w:rsid w:val="00D4290C"/>
    <w:rsid w:val="00D430CE"/>
    <w:rsid w:val="00D4330C"/>
    <w:rsid w:val="00D4363B"/>
    <w:rsid w:val="00D442D9"/>
    <w:rsid w:val="00D444C3"/>
    <w:rsid w:val="00D4481C"/>
    <w:rsid w:val="00D44B0E"/>
    <w:rsid w:val="00D44C2E"/>
    <w:rsid w:val="00D44CC6"/>
    <w:rsid w:val="00D44DB0"/>
    <w:rsid w:val="00D44EC4"/>
    <w:rsid w:val="00D44FEC"/>
    <w:rsid w:val="00D4502D"/>
    <w:rsid w:val="00D4565B"/>
    <w:rsid w:val="00D45695"/>
    <w:rsid w:val="00D45EFF"/>
    <w:rsid w:val="00D45F58"/>
    <w:rsid w:val="00D4608F"/>
    <w:rsid w:val="00D462CA"/>
    <w:rsid w:val="00D463A4"/>
    <w:rsid w:val="00D466C6"/>
    <w:rsid w:val="00D467A7"/>
    <w:rsid w:val="00D46A9B"/>
    <w:rsid w:val="00D46DED"/>
    <w:rsid w:val="00D478ED"/>
    <w:rsid w:val="00D479E8"/>
    <w:rsid w:val="00D47E0E"/>
    <w:rsid w:val="00D50143"/>
    <w:rsid w:val="00D50274"/>
    <w:rsid w:val="00D50504"/>
    <w:rsid w:val="00D50522"/>
    <w:rsid w:val="00D50576"/>
    <w:rsid w:val="00D50BCC"/>
    <w:rsid w:val="00D5187B"/>
    <w:rsid w:val="00D51BE3"/>
    <w:rsid w:val="00D51D95"/>
    <w:rsid w:val="00D51FBD"/>
    <w:rsid w:val="00D5223E"/>
    <w:rsid w:val="00D52269"/>
    <w:rsid w:val="00D525F8"/>
    <w:rsid w:val="00D5274A"/>
    <w:rsid w:val="00D52BC1"/>
    <w:rsid w:val="00D5305E"/>
    <w:rsid w:val="00D531B8"/>
    <w:rsid w:val="00D53261"/>
    <w:rsid w:val="00D534AB"/>
    <w:rsid w:val="00D53B4A"/>
    <w:rsid w:val="00D53F96"/>
    <w:rsid w:val="00D54363"/>
    <w:rsid w:val="00D55158"/>
    <w:rsid w:val="00D5539E"/>
    <w:rsid w:val="00D55B00"/>
    <w:rsid w:val="00D55F14"/>
    <w:rsid w:val="00D56010"/>
    <w:rsid w:val="00D5603C"/>
    <w:rsid w:val="00D565B9"/>
    <w:rsid w:val="00D56913"/>
    <w:rsid w:val="00D569F7"/>
    <w:rsid w:val="00D56B1F"/>
    <w:rsid w:val="00D56F4E"/>
    <w:rsid w:val="00D57D2B"/>
    <w:rsid w:val="00D60295"/>
    <w:rsid w:val="00D60BF8"/>
    <w:rsid w:val="00D60F43"/>
    <w:rsid w:val="00D61237"/>
    <w:rsid w:val="00D61A48"/>
    <w:rsid w:val="00D61B0A"/>
    <w:rsid w:val="00D61B98"/>
    <w:rsid w:val="00D61F37"/>
    <w:rsid w:val="00D6229A"/>
    <w:rsid w:val="00D624A1"/>
    <w:rsid w:val="00D6260E"/>
    <w:rsid w:val="00D62619"/>
    <w:rsid w:val="00D62D1F"/>
    <w:rsid w:val="00D62FF7"/>
    <w:rsid w:val="00D6319E"/>
    <w:rsid w:val="00D63469"/>
    <w:rsid w:val="00D6356A"/>
    <w:rsid w:val="00D63887"/>
    <w:rsid w:val="00D639F5"/>
    <w:rsid w:val="00D63BD1"/>
    <w:rsid w:val="00D63BF5"/>
    <w:rsid w:val="00D63C70"/>
    <w:rsid w:val="00D6425A"/>
    <w:rsid w:val="00D6446F"/>
    <w:rsid w:val="00D64863"/>
    <w:rsid w:val="00D64B57"/>
    <w:rsid w:val="00D64FAB"/>
    <w:rsid w:val="00D65283"/>
    <w:rsid w:val="00D653CF"/>
    <w:rsid w:val="00D6545C"/>
    <w:rsid w:val="00D656CD"/>
    <w:rsid w:val="00D65A1D"/>
    <w:rsid w:val="00D65A70"/>
    <w:rsid w:val="00D65B29"/>
    <w:rsid w:val="00D65D1F"/>
    <w:rsid w:val="00D66183"/>
    <w:rsid w:val="00D661C0"/>
    <w:rsid w:val="00D66296"/>
    <w:rsid w:val="00D6643D"/>
    <w:rsid w:val="00D6662F"/>
    <w:rsid w:val="00D66794"/>
    <w:rsid w:val="00D6695D"/>
    <w:rsid w:val="00D66DB1"/>
    <w:rsid w:val="00D66E0F"/>
    <w:rsid w:val="00D671E5"/>
    <w:rsid w:val="00D672EE"/>
    <w:rsid w:val="00D6734E"/>
    <w:rsid w:val="00D6763B"/>
    <w:rsid w:val="00D678A5"/>
    <w:rsid w:val="00D67B2F"/>
    <w:rsid w:val="00D67CEC"/>
    <w:rsid w:val="00D70581"/>
    <w:rsid w:val="00D706DA"/>
    <w:rsid w:val="00D709E2"/>
    <w:rsid w:val="00D70DBE"/>
    <w:rsid w:val="00D710FB"/>
    <w:rsid w:val="00D71845"/>
    <w:rsid w:val="00D724C6"/>
    <w:rsid w:val="00D72735"/>
    <w:rsid w:val="00D72A5E"/>
    <w:rsid w:val="00D72FFB"/>
    <w:rsid w:val="00D7369C"/>
    <w:rsid w:val="00D73D5B"/>
    <w:rsid w:val="00D73DBD"/>
    <w:rsid w:val="00D73E7B"/>
    <w:rsid w:val="00D7407F"/>
    <w:rsid w:val="00D74599"/>
    <w:rsid w:val="00D74723"/>
    <w:rsid w:val="00D74759"/>
    <w:rsid w:val="00D747F4"/>
    <w:rsid w:val="00D74963"/>
    <w:rsid w:val="00D74A9C"/>
    <w:rsid w:val="00D74B61"/>
    <w:rsid w:val="00D74CE6"/>
    <w:rsid w:val="00D75266"/>
    <w:rsid w:val="00D755BF"/>
    <w:rsid w:val="00D75CC9"/>
    <w:rsid w:val="00D75DFD"/>
    <w:rsid w:val="00D75FE6"/>
    <w:rsid w:val="00D7606A"/>
    <w:rsid w:val="00D76119"/>
    <w:rsid w:val="00D7621A"/>
    <w:rsid w:val="00D76355"/>
    <w:rsid w:val="00D764E9"/>
    <w:rsid w:val="00D76B5D"/>
    <w:rsid w:val="00D76C5E"/>
    <w:rsid w:val="00D76D05"/>
    <w:rsid w:val="00D7779A"/>
    <w:rsid w:val="00D77F71"/>
    <w:rsid w:val="00D80293"/>
    <w:rsid w:val="00D80317"/>
    <w:rsid w:val="00D80408"/>
    <w:rsid w:val="00D8108D"/>
    <w:rsid w:val="00D810A3"/>
    <w:rsid w:val="00D8170D"/>
    <w:rsid w:val="00D81E0D"/>
    <w:rsid w:val="00D81FA4"/>
    <w:rsid w:val="00D8236C"/>
    <w:rsid w:val="00D8239C"/>
    <w:rsid w:val="00D82455"/>
    <w:rsid w:val="00D826EE"/>
    <w:rsid w:val="00D82AA8"/>
    <w:rsid w:val="00D82BFC"/>
    <w:rsid w:val="00D83079"/>
    <w:rsid w:val="00D83275"/>
    <w:rsid w:val="00D8346D"/>
    <w:rsid w:val="00D83B13"/>
    <w:rsid w:val="00D83D4B"/>
    <w:rsid w:val="00D83E40"/>
    <w:rsid w:val="00D83F37"/>
    <w:rsid w:val="00D84687"/>
    <w:rsid w:val="00D84691"/>
    <w:rsid w:val="00D8491E"/>
    <w:rsid w:val="00D8503F"/>
    <w:rsid w:val="00D85507"/>
    <w:rsid w:val="00D85511"/>
    <w:rsid w:val="00D858B6"/>
    <w:rsid w:val="00D85E64"/>
    <w:rsid w:val="00D85EDD"/>
    <w:rsid w:val="00D867DF"/>
    <w:rsid w:val="00D86A3E"/>
    <w:rsid w:val="00D86A57"/>
    <w:rsid w:val="00D86BC9"/>
    <w:rsid w:val="00D9039D"/>
    <w:rsid w:val="00D904AF"/>
    <w:rsid w:val="00D90566"/>
    <w:rsid w:val="00D90627"/>
    <w:rsid w:val="00D90F73"/>
    <w:rsid w:val="00D912BF"/>
    <w:rsid w:val="00D9164A"/>
    <w:rsid w:val="00D91935"/>
    <w:rsid w:val="00D92226"/>
    <w:rsid w:val="00D92712"/>
    <w:rsid w:val="00D92F93"/>
    <w:rsid w:val="00D93038"/>
    <w:rsid w:val="00D93222"/>
    <w:rsid w:val="00D9325F"/>
    <w:rsid w:val="00D9372C"/>
    <w:rsid w:val="00D93A80"/>
    <w:rsid w:val="00D93D64"/>
    <w:rsid w:val="00D93E0B"/>
    <w:rsid w:val="00D94628"/>
    <w:rsid w:val="00D9477C"/>
    <w:rsid w:val="00D947AE"/>
    <w:rsid w:val="00D947D4"/>
    <w:rsid w:val="00D949FE"/>
    <w:rsid w:val="00D94AF8"/>
    <w:rsid w:val="00D94B99"/>
    <w:rsid w:val="00D94C66"/>
    <w:rsid w:val="00D94F73"/>
    <w:rsid w:val="00D95430"/>
    <w:rsid w:val="00D9574F"/>
    <w:rsid w:val="00D9579F"/>
    <w:rsid w:val="00D95911"/>
    <w:rsid w:val="00D95937"/>
    <w:rsid w:val="00D95E7F"/>
    <w:rsid w:val="00D961B3"/>
    <w:rsid w:val="00D961BB"/>
    <w:rsid w:val="00D961C2"/>
    <w:rsid w:val="00D96351"/>
    <w:rsid w:val="00D975DC"/>
    <w:rsid w:val="00D97D58"/>
    <w:rsid w:val="00DA0073"/>
    <w:rsid w:val="00DA038B"/>
    <w:rsid w:val="00DA0531"/>
    <w:rsid w:val="00DA0563"/>
    <w:rsid w:val="00DA077D"/>
    <w:rsid w:val="00DA0CAC"/>
    <w:rsid w:val="00DA102F"/>
    <w:rsid w:val="00DA1180"/>
    <w:rsid w:val="00DA14F6"/>
    <w:rsid w:val="00DA1646"/>
    <w:rsid w:val="00DA1AED"/>
    <w:rsid w:val="00DA1E39"/>
    <w:rsid w:val="00DA1E46"/>
    <w:rsid w:val="00DA2260"/>
    <w:rsid w:val="00DA2399"/>
    <w:rsid w:val="00DA3CAA"/>
    <w:rsid w:val="00DA418B"/>
    <w:rsid w:val="00DA4494"/>
    <w:rsid w:val="00DA4AC9"/>
    <w:rsid w:val="00DA4BC4"/>
    <w:rsid w:val="00DA529D"/>
    <w:rsid w:val="00DA5329"/>
    <w:rsid w:val="00DA5703"/>
    <w:rsid w:val="00DA5BAA"/>
    <w:rsid w:val="00DA6232"/>
    <w:rsid w:val="00DA6551"/>
    <w:rsid w:val="00DA661A"/>
    <w:rsid w:val="00DA676D"/>
    <w:rsid w:val="00DA6C21"/>
    <w:rsid w:val="00DA6C78"/>
    <w:rsid w:val="00DA70A9"/>
    <w:rsid w:val="00DA721C"/>
    <w:rsid w:val="00DA75D2"/>
    <w:rsid w:val="00DA75EA"/>
    <w:rsid w:val="00DA7714"/>
    <w:rsid w:val="00DA7CBF"/>
    <w:rsid w:val="00DB0337"/>
    <w:rsid w:val="00DB03A1"/>
    <w:rsid w:val="00DB0411"/>
    <w:rsid w:val="00DB0600"/>
    <w:rsid w:val="00DB0682"/>
    <w:rsid w:val="00DB0972"/>
    <w:rsid w:val="00DB09A0"/>
    <w:rsid w:val="00DB11A6"/>
    <w:rsid w:val="00DB1321"/>
    <w:rsid w:val="00DB16B8"/>
    <w:rsid w:val="00DB1725"/>
    <w:rsid w:val="00DB1BFC"/>
    <w:rsid w:val="00DB1F61"/>
    <w:rsid w:val="00DB1FC8"/>
    <w:rsid w:val="00DB20C7"/>
    <w:rsid w:val="00DB2344"/>
    <w:rsid w:val="00DB2489"/>
    <w:rsid w:val="00DB2B11"/>
    <w:rsid w:val="00DB2B23"/>
    <w:rsid w:val="00DB2B3C"/>
    <w:rsid w:val="00DB3084"/>
    <w:rsid w:val="00DB3547"/>
    <w:rsid w:val="00DB3889"/>
    <w:rsid w:val="00DB39CD"/>
    <w:rsid w:val="00DB3BCF"/>
    <w:rsid w:val="00DB3D7A"/>
    <w:rsid w:val="00DB4076"/>
    <w:rsid w:val="00DB40BB"/>
    <w:rsid w:val="00DB40C6"/>
    <w:rsid w:val="00DB4469"/>
    <w:rsid w:val="00DB50F5"/>
    <w:rsid w:val="00DB5419"/>
    <w:rsid w:val="00DB55B1"/>
    <w:rsid w:val="00DB594B"/>
    <w:rsid w:val="00DB5DDB"/>
    <w:rsid w:val="00DB636E"/>
    <w:rsid w:val="00DB65C1"/>
    <w:rsid w:val="00DB670C"/>
    <w:rsid w:val="00DB6727"/>
    <w:rsid w:val="00DB6B93"/>
    <w:rsid w:val="00DB70AA"/>
    <w:rsid w:val="00DB7191"/>
    <w:rsid w:val="00DB7788"/>
    <w:rsid w:val="00DB77B6"/>
    <w:rsid w:val="00DB7DED"/>
    <w:rsid w:val="00DB7E92"/>
    <w:rsid w:val="00DC02C2"/>
    <w:rsid w:val="00DC0356"/>
    <w:rsid w:val="00DC0405"/>
    <w:rsid w:val="00DC0604"/>
    <w:rsid w:val="00DC11BC"/>
    <w:rsid w:val="00DC16BA"/>
    <w:rsid w:val="00DC1C76"/>
    <w:rsid w:val="00DC1DCD"/>
    <w:rsid w:val="00DC1F13"/>
    <w:rsid w:val="00DC215B"/>
    <w:rsid w:val="00DC2720"/>
    <w:rsid w:val="00DC2820"/>
    <w:rsid w:val="00DC2C71"/>
    <w:rsid w:val="00DC2DAF"/>
    <w:rsid w:val="00DC30CD"/>
    <w:rsid w:val="00DC323D"/>
    <w:rsid w:val="00DC35BF"/>
    <w:rsid w:val="00DC362E"/>
    <w:rsid w:val="00DC3762"/>
    <w:rsid w:val="00DC37B4"/>
    <w:rsid w:val="00DC37F6"/>
    <w:rsid w:val="00DC3845"/>
    <w:rsid w:val="00DC39CB"/>
    <w:rsid w:val="00DC3CDE"/>
    <w:rsid w:val="00DC458D"/>
    <w:rsid w:val="00DC4675"/>
    <w:rsid w:val="00DC48C8"/>
    <w:rsid w:val="00DC4A28"/>
    <w:rsid w:val="00DC4BEE"/>
    <w:rsid w:val="00DC4D63"/>
    <w:rsid w:val="00DC570B"/>
    <w:rsid w:val="00DC598A"/>
    <w:rsid w:val="00DC5D6E"/>
    <w:rsid w:val="00DC5E84"/>
    <w:rsid w:val="00DC5EC1"/>
    <w:rsid w:val="00DC6235"/>
    <w:rsid w:val="00DC625B"/>
    <w:rsid w:val="00DC6486"/>
    <w:rsid w:val="00DC6490"/>
    <w:rsid w:val="00DC6610"/>
    <w:rsid w:val="00DC6BD2"/>
    <w:rsid w:val="00DC6C6B"/>
    <w:rsid w:val="00DC6E58"/>
    <w:rsid w:val="00DC760A"/>
    <w:rsid w:val="00DC78BE"/>
    <w:rsid w:val="00DC78CC"/>
    <w:rsid w:val="00DC7BD7"/>
    <w:rsid w:val="00DC7C22"/>
    <w:rsid w:val="00DC7D26"/>
    <w:rsid w:val="00DC7E02"/>
    <w:rsid w:val="00DD0060"/>
    <w:rsid w:val="00DD0086"/>
    <w:rsid w:val="00DD0100"/>
    <w:rsid w:val="00DD01A5"/>
    <w:rsid w:val="00DD05F0"/>
    <w:rsid w:val="00DD08FF"/>
    <w:rsid w:val="00DD0BEE"/>
    <w:rsid w:val="00DD0CA8"/>
    <w:rsid w:val="00DD0FE6"/>
    <w:rsid w:val="00DD13AD"/>
    <w:rsid w:val="00DD1418"/>
    <w:rsid w:val="00DD17CE"/>
    <w:rsid w:val="00DD1D77"/>
    <w:rsid w:val="00DD1E32"/>
    <w:rsid w:val="00DD22D0"/>
    <w:rsid w:val="00DD2765"/>
    <w:rsid w:val="00DD28D0"/>
    <w:rsid w:val="00DD29B4"/>
    <w:rsid w:val="00DD2D58"/>
    <w:rsid w:val="00DD2D5C"/>
    <w:rsid w:val="00DD31B1"/>
    <w:rsid w:val="00DD32E4"/>
    <w:rsid w:val="00DD35E8"/>
    <w:rsid w:val="00DD386D"/>
    <w:rsid w:val="00DD389C"/>
    <w:rsid w:val="00DD38F9"/>
    <w:rsid w:val="00DD3AB4"/>
    <w:rsid w:val="00DD3C75"/>
    <w:rsid w:val="00DD3FE1"/>
    <w:rsid w:val="00DD3FF5"/>
    <w:rsid w:val="00DD415D"/>
    <w:rsid w:val="00DD48EE"/>
    <w:rsid w:val="00DD5011"/>
    <w:rsid w:val="00DD527C"/>
    <w:rsid w:val="00DD5387"/>
    <w:rsid w:val="00DD5402"/>
    <w:rsid w:val="00DD5C0D"/>
    <w:rsid w:val="00DD5FE8"/>
    <w:rsid w:val="00DD6566"/>
    <w:rsid w:val="00DD6B4C"/>
    <w:rsid w:val="00DD6D8E"/>
    <w:rsid w:val="00DD6E1E"/>
    <w:rsid w:val="00DD6FC0"/>
    <w:rsid w:val="00DD7059"/>
    <w:rsid w:val="00DD748D"/>
    <w:rsid w:val="00DD78E1"/>
    <w:rsid w:val="00DD7A8A"/>
    <w:rsid w:val="00DD7B0B"/>
    <w:rsid w:val="00DD7DA4"/>
    <w:rsid w:val="00DD7DB7"/>
    <w:rsid w:val="00DE014E"/>
    <w:rsid w:val="00DE072E"/>
    <w:rsid w:val="00DE0B98"/>
    <w:rsid w:val="00DE0E2D"/>
    <w:rsid w:val="00DE1372"/>
    <w:rsid w:val="00DE1456"/>
    <w:rsid w:val="00DE14BF"/>
    <w:rsid w:val="00DE151C"/>
    <w:rsid w:val="00DE1797"/>
    <w:rsid w:val="00DE179C"/>
    <w:rsid w:val="00DE17E6"/>
    <w:rsid w:val="00DE1D73"/>
    <w:rsid w:val="00DE26AC"/>
    <w:rsid w:val="00DE2A23"/>
    <w:rsid w:val="00DE2C07"/>
    <w:rsid w:val="00DE2DA9"/>
    <w:rsid w:val="00DE2F34"/>
    <w:rsid w:val="00DE2F65"/>
    <w:rsid w:val="00DE3129"/>
    <w:rsid w:val="00DE32A5"/>
    <w:rsid w:val="00DE332D"/>
    <w:rsid w:val="00DE3420"/>
    <w:rsid w:val="00DE36CD"/>
    <w:rsid w:val="00DE37D6"/>
    <w:rsid w:val="00DE3A10"/>
    <w:rsid w:val="00DE41C0"/>
    <w:rsid w:val="00DE41F1"/>
    <w:rsid w:val="00DE4407"/>
    <w:rsid w:val="00DE4AE9"/>
    <w:rsid w:val="00DE4B86"/>
    <w:rsid w:val="00DE4CDA"/>
    <w:rsid w:val="00DE4EE9"/>
    <w:rsid w:val="00DE5062"/>
    <w:rsid w:val="00DE512C"/>
    <w:rsid w:val="00DE52EC"/>
    <w:rsid w:val="00DE5903"/>
    <w:rsid w:val="00DE60CB"/>
    <w:rsid w:val="00DE6101"/>
    <w:rsid w:val="00DE6994"/>
    <w:rsid w:val="00DE6E08"/>
    <w:rsid w:val="00DE6EEF"/>
    <w:rsid w:val="00DE7318"/>
    <w:rsid w:val="00DE79EE"/>
    <w:rsid w:val="00DE7F45"/>
    <w:rsid w:val="00DF0563"/>
    <w:rsid w:val="00DF0641"/>
    <w:rsid w:val="00DF08FD"/>
    <w:rsid w:val="00DF0A75"/>
    <w:rsid w:val="00DF0B86"/>
    <w:rsid w:val="00DF0D8F"/>
    <w:rsid w:val="00DF10CF"/>
    <w:rsid w:val="00DF131C"/>
    <w:rsid w:val="00DF1D73"/>
    <w:rsid w:val="00DF2565"/>
    <w:rsid w:val="00DF2647"/>
    <w:rsid w:val="00DF281E"/>
    <w:rsid w:val="00DF2A9C"/>
    <w:rsid w:val="00DF2AC2"/>
    <w:rsid w:val="00DF2E92"/>
    <w:rsid w:val="00DF2EA3"/>
    <w:rsid w:val="00DF3037"/>
    <w:rsid w:val="00DF31E8"/>
    <w:rsid w:val="00DF3588"/>
    <w:rsid w:val="00DF363E"/>
    <w:rsid w:val="00DF3A29"/>
    <w:rsid w:val="00DF3B25"/>
    <w:rsid w:val="00DF3C76"/>
    <w:rsid w:val="00DF42D8"/>
    <w:rsid w:val="00DF4327"/>
    <w:rsid w:val="00DF505A"/>
    <w:rsid w:val="00DF54BE"/>
    <w:rsid w:val="00DF5574"/>
    <w:rsid w:val="00DF5627"/>
    <w:rsid w:val="00DF5789"/>
    <w:rsid w:val="00DF57D0"/>
    <w:rsid w:val="00DF5926"/>
    <w:rsid w:val="00DF6239"/>
    <w:rsid w:val="00DF64C7"/>
    <w:rsid w:val="00DF6886"/>
    <w:rsid w:val="00DF6F3E"/>
    <w:rsid w:val="00DF729A"/>
    <w:rsid w:val="00DF7307"/>
    <w:rsid w:val="00DF742C"/>
    <w:rsid w:val="00DF76BD"/>
    <w:rsid w:val="00DF7751"/>
    <w:rsid w:val="00DF77DA"/>
    <w:rsid w:val="00DF7880"/>
    <w:rsid w:val="00DF7B70"/>
    <w:rsid w:val="00E005E6"/>
    <w:rsid w:val="00E00808"/>
    <w:rsid w:val="00E00CD0"/>
    <w:rsid w:val="00E00F24"/>
    <w:rsid w:val="00E00FD3"/>
    <w:rsid w:val="00E012F3"/>
    <w:rsid w:val="00E0181F"/>
    <w:rsid w:val="00E019EC"/>
    <w:rsid w:val="00E01C6D"/>
    <w:rsid w:val="00E02257"/>
    <w:rsid w:val="00E025F1"/>
    <w:rsid w:val="00E02A3E"/>
    <w:rsid w:val="00E0344A"/>
    <w:rsid w:val="00E03665"/>
    <w:rsid w:val="00E03841"/>
    <w:rsid w:val="00E038B6"/>
    <w:rsid w:val="00E039E1"/>
    <w:rsid w:val="00E03B72"/>
    <w:rsid w:val="00E03EB3"/>
    <w:rsid w:val="00E03F88"/>
    <w:rsid w:val="00E03F9A"/>
    <w:rsid w:val="00E04039"/>
    <w:rsid w:val="00E0412A"/>
    <w:rsid w:val="00E041DC"/>
    <w:rsid w:val="00E047C1"/>
    <w:rsid w:val="00E04D37"/>
    <w:rsid w:val="00E04E68"/>
    <w:rsid w:val="00E052CF"/>
    <w:rsid w:val="00E05410"/>
    <w:rsid w:val="00E0597F"/>
    <w:rsid w:val="00E05A2C"/>
    <w:rsid w:val="00E05CBD"/>
    <w:rsid w:val="00E05FDF"/>
    <w:rsid w:val="00E06347"/>
    <w:rsid w:val="00E064C3"/>
    <w:rsid w:val="00E06764"/>
    <w:rsid w:val="00E0695F"/>
    <w:rsid w:val="00E06EB4"/>
    <w:rsid w:val="00E0713D"/>
    <w:rsid w:val="00E07F00"/>
    <w:rsid w:val="00E10234"/>
    <w:rsid w:val="00E1028B"/>
    <w:rsid w:val="00E107A9"/>
    <w:rsid w:val="00E111AA"/>
    <w:rsid w:val="00E11C9F"/>
    <w:rsid w:val="00E11CC6"/>
    <w:rsid w:val="00E11DB8"/>
    <w:rsid w:val="00E1220E"/>
    <w:rsid w:val="00E128A7"/>
    <w:rsid w:val="00E12B8C"/>
    <w:rsid w:val="00E12B97"/>
    <w:rsid w:val="00E13134"/>
    <w:rsid w:val="00E13B25"/>
    <w:rsid w:val="00E13B76"/>
    <w:rsid w:val="00E13F4F"/>
    <w:rsid w:val="00E140F4"/>
    <w:rsid w:val="00E142DF"/>
    <w:rsid w:val="00E144E4"/>
    <w:rsid w:val="00E1452E"/>
    <w:rsid w:val="00E1454A"/>
    <w:rsid w:val="00E149BF"/>
    <w:rsid w:val="00E14A02"/>
    <w:rsid w:val="00E14C8D"/>
    <w:rsid w:val="00E14D4A"/>
    <w:rsid w:val="00E15398"/>
    <w:rsid w:val="00E154B6"/>
    <w:rsid w:val="00E15506"/>
    <w:rsid w:val="00E15611"/>
    <w:rsid w:val="00E156E9"/>
    <w:rsid w:val="00E1590E"/>
    <w:rsid w:val="00E15BED"/>
    <w:rsid w:val="00E15C2A"/>
    <w:rsid w:val="00E15D02"/>
    <w:rsid w:val="00E168A0"/>
    <w:rsid w:val="00E169EF"/>
    <w:rsid w:val="00E16A0B"/>
    <w:rsid w:val="00E16C51"/>
    <w:rsid w:val="00E170B2"/>
    <w:rsid w:val="00E172BE"/>
    <w:rsid w:val="00E17515"/>
    <w:rsid w:val="00E17861"/>
    <w:rsid w:val="00E178CD"/>
    <w:rsid w:val="00E17B3D"/>
    <w:rsid w:val="00E17BCB"/>
    <w:rsid w:val="00E17DEF"/>
    <w:rsid w:val="00E20627"/>
    <w:rsid w:val="00E206F0"/>
    <w:rsid w:val="00E20832"/>
    <w:rsid w:val="00E20BE7"/>
    <w:rsid w:val="00E20E96"/>
    <w:rsid w:val="00E2153D"/>
    <w:rsid w:val="00E21777"/>
    <w:rsid w:val="00E217EB"/>
    <w:rsid w:val="00E2198C"/>
    <w:rsid w:val="00E21A37"/>
    <w:rsid w:val="00E22457"/>
    <w:rsid w:val="00E22527"/>
    <w:rsid w:val="00E2258C"/>
    <w:rsid w:val="00E226D7"/>
    <w:rsid w:val="00E226EF"/>
    <w:rsid w:val="00E2285F"/>
    <w:rsid w:val="00E22868"/>
    <w:rsid w:val="00E22B12"/>
    <w:rsid w:val="00E22D44"/>
    <w:rsid w:val="00E22F9E"/>
    <w:rsid w:val="00E232EE"/>
    <w:rsid w:val="00E2358F"/>
    <w:rsid w:val="00E23C0F"/>
    <w:rsid w:val="00E23E1C"/>
    <w:rsid w:val="00E2422E"/>
    <w:rsid w:val="00E24719"/>
    <w:rsid w:val="00E25027"/>
    <w:rsid w:val="00E256FD"/>
    <w:rsid w:val="00E25AAF"/>
    <w:rsid w:val="00E25B94"/>
    <w:rsid w:val="00E2653E"/>
    <w:rsid w:val="00E26972"/>
    <w:rsid w:val="00E26BAD"/>
    <w:rsid w:val="00E26DF4"/>
    <w:rsid w:val="00E2720E"/>
    <w:rsid w:val="00E277B4"/>
    <w:rsid w:val="00E27A84"/>
    <w:rsid w:val="00E27E33"/>
    <w:rsid w:val="00E300FD"/>
    <w:rsid w:val="00E301AD"/>
    <w:rsid w:val="00E3098F"/>
    <w:rsid w:val="00E31312"/>
    <w:rsid w:val="00E31346"/>
    <w:rsid w:val="00E31535"/>
    <w:rsid w:val="00E317D7"/>
    <w:rsid w:val="00E31909"/>
    <w:rsid w:val="00E31A54"/>
    <w:rsid w:val="00E31A85"/>
    <w:rsid w:val="00E31AA8"/>
    <w:rsid w:val="00E31B46"/>
    <w:rsid w:val="00E31D19"/>
    <w:rsid w:val="00E31E02"/>
    <w:rsid w:val="00E3207A"/>
    <w:rsid w:val="00E32B53"/>
    <w:rsid w:val="00E32B9B"/>
    <w:rsid w:val="00E32D96"/>
    <w:rsid w:val="00E332D8"/>
    <w:rsid w:val="00E33403"/>
    <w:rsid w:val="00E33423"/>
    <w:rsid w:val="00E3365E"/>
    <w:rsid w:val="00E33C59"/>
    <w:rsid w:val="00E33DEF"/>
    <w:rsid w:val="00E33FFB"/>
    <w:rsid w:val="00E3402D"/>
    <w:rsid w:val="00E34253"/>
    <w:rsid w:val="00E34334"/>
    <w:rsid w:val="00E34410"/>
    <w:rsid w:val="00E349CD"/>
    <w:rsid w:val="00E34A85"/>
    <w:rsid w:val="00E34BF4"/>
    <w:rsid w:val="00E34CF5"/>
    <w:rsid w:val="00E34D60"/>
    <w:rsid w:val="00E350EA"/>
    <w:rsid w:val="00E35198"/>
    <w:rsid w:val="00E357CA"/>
    <w:rsid w:val="00E3588F"/>
    <w:rsid w:val="00E358CA"/>
    <w:rsid w:val="00E360E1"/>
    <w:rsid w:val="00E365AC"/>
    <w:rsid w:val="00E36BDD"/>
    <w:rsid w:val="00E36D74"/>
    <w:rsid w:val="00E37216"/>
    <w:rsid w:val="00E3725B"/>
    <w:rsid w:val="00E37419"/>
    <w:rsid w:val="00E37615"/>
    <w:rsid w:val="00E37773"/>
    <w:rsid w:val="00E379DB"/>
    <w:rsid w:val="00E37AAA"/>
    <w:rsid w:val="00E37D7F"/>
    <w:rsid w:val="00E37DF1"/>
    <w:rsid w:val="00E40933"/>
    <w:rsid w:val="00E40FD6"/>
    <w:rsid w:val="00E40FE0"/>
    <w:rsid w:val="00E413F9"/>
    <w:rsid w:val="00E415A3"/>
    <w:rsid w:val="00E415A4"/>
    <w:rsid w:val="00E416C6"/>
    <w:rsid w:val="00E41B19"/>
    <w:rsid w:val="00E41C8E"/>
    <w:rsid w:val="00E41DFE"/>
    <w:rsid w:val="00E42613"/>
    <w:rsid w:val="00E4273F"/>
    <w:rsid w:val="00E428D1"/>
    <w:rsid w:val="00E42A25"/>
    <w:rsid w:val="00E42DF8"/>
    <w:rsid w:val="00E42E1A"/>
    <w:rsid w:val="00E43BBE"/>
    <w:rsid w:val="00E43F59"/>
    <w:rsid w:val="00E441BB"/>
    <w:rsid w:val="00E44331"/>
    <w:rsid w:val="00E44816"/>
    <w:rsid w:val="00E44FA8"/>
    <w:rsid w:val="00E45182"/>
    <w:rsid w:val="00E45B09"/>
    <w:rsid w:val="00E45BFF"/>
    <w:rsid w:val="00E45C05"/>
    <w:rsid w:val="00E45E5C"/>
    <w:rsid w:val="00E46241"/>
    <w:rsid w:val="00E46C77"/>
    <w:rsid w:val="00E4703B"/>
    <w:rsid w:val="00E470B7"/>
    <w:rsid w:val="00E47184"/>
    <w:rsid w:val="00E4727C"/>
    <w:rsid w:val="00E47642"/>
    <w:rsid w:val="00E47B09"/>
    <w:rsid w:val="00E47B71"/>
    <w:rsid w:val="00E50602"/>
    <w:rsid w:val="00E50B84"/>
    <w:rsid w:val="00E50F7B"/>
    <w:rsid w:val="00E512EA"/>
    <w:rsid w:val="00E512F5"/>
    <w:rsid w:val="00E51D46"/>
    <w:rsid w:val="00E51DF6"/>
    <w:rsid w:val="00E5203C"/>
    <w:rsid w:val="00E52086"/>
    <w:rsid w:val="00E5216D"/>
    <w:rsid w:val="00E52189"/>
    <w:rsid w:val="00E52835"/>
    <w:rsid w:val="00E52C4A"/>
    <w:rsid w:val="00E5322D"/>
    <w:rsid w:val="00E539AB"/>
    <w:rsid w:val="00E53AA6"/>
    <w:rsid w:val="00E53C9E"/>
    <w:rsid w:val="00E53CC6"/>
    <w:rsid w:val="00E53F78"/>
    <w:rsid w:val="00E53FF7"/>
    <w:rsid w:val="00E5440C"/>
    <w:rsid w:val="00E54420"/>
    <w:rsid w:val="00E54430"/>
    <w:rsid w:val="00E545AB"/>
    <w:rsid w:val="00E54898"/>
    <w:rsid w:val="00E54AF0"/>
    <w:rsid w:val="00E54EB8"/>
    <w:rsid w:val="00E5503B"/>
    <w:rsid w:val="00E551A6"/>
    <w:rsid w:val="00E55347"/>
    <w:rsid w:val="00E55377"/>
    <w:rsid w:val="00E55AD7"/>
    <w:rsid w:val="00E56061"/>
    <w:rsid w:val="00E56311"/>
    <w:rsid w:val="00E568BB"/>
    <w:rsid w:val="00E56F18"/>
    <w:rsid w:val="00E56FED"/>
    <w:rsid w:val="00E5714B"/>
    <w:rsid w:val="00E57398"/>
    <w:rsid w:val="00E57436"/>
    <w:rsid w:val="00E5767B"/>
    <w:rsid w:val="00E577D0"/>
    <w:rsid w:val="00E57C78"/>
    <w:rsid w:val="00E607E6"/>
    <w:rsid w:val="00E60DEE"/>
    <w:rsid w:val="00E61060"/>
    <w:rsid w:val="00E6149B"/>
    <w:rsid w:val="00E61561"/>
    <w:rsid w:val="00E618BE"/>
    <w:rsid w:val="00E61A10"/>
    <w:rsid w:val="00E61A73"/>
    <w:rsid w:val="00E61BE1"/>
    <w:rsid w:val="00E62560"/>
    <w:rsid w:val="00E63828"/>
    <w:rsid w:val="00E63965"/>
    <w:rsid w:val="00E63EB7"/>
    <w:rsid w:val="00E64261"/>
    <w:rsid w:val="00E6474A"/>
    <w:rsid w:val="00E65169"/>
    <w:rsid w:val="00E65209"/>
    <w:rsid w:val="00E65BD0"/>
    <w:rsid w:val="00E65E18"/>
    <w:rsid w:val="00E660A8"/>
    <w:rsid w:val="00E66B7C"/>
    <w:rsid w:val="00E66EDA"/>
    <w:rsid w:val="00E670CD"/>
    <w:rsid w:val="00E672CA"/>
    <w:rsid w:val="00E67459"/>
    <w:rsid w:val="00E67659"/>
    <w:rsid w:val="00E67B1E"/>
    <w:rsid w:val="00E67BBE"/>
    <w:rsid w:val="00E67C2B"/>
    <w:rsid w:val="00E67FFB"/>
    <w:rsid w:val="00E70418"/>
    <w:rsid w:val="00E70512"/>
    <w:rsid w:val="00E7096F"/>
    <w:rsid w:val="00E70A4E"/>
    <w:rsid w:val="00E70A63"/>
    <w:rsid w:val="00E71376"/>
    <w:rsid w:val="00E717EC"/>
    <w:rsid w:val="00E71A34"/>
    <w:rsid w:val="00E71C5C"/>
    <w:rsid w:val="00E7214C"/>
    <w:rsid w:val="00E728A0"/>
    <w:rsid w:val="00E72EC4"/>
    <w:rsid w:val="00E735B4"/>
    <w:rsid w:val="00E73CBA"/>
    <w:rsid w:val="00E73D7B"/>
    <w:rsid w:val="00E74084"/>
    <w:rsid w:val="00E74119"/>
    <w:rsid w:val="00E74815"/>
    <w:rsid w:val="00E74964"/>
    <w:rsid w:val="00E74DD5"/>
    <w:rsid w:val="00E750DE"/>
    <w:rsid w:val="00E753B4"/>
    <w:rsid w:val="00E7548F"/>
    <w:rsid w:val="00E756B2"/>
    <w:rsid w:val="00E75998"/>
    <w:rsid w:val="00E761F1"/>
    <w:rsid w:val="00E765B5"/>
    <w:rsid w:val="00E76C4D"/>
    <w:rsid w:val="00E76C7F"/>
    <w:rsid w:val="00E771AF"/>
    <w:rsid w:val="00E773DD"/>
    <w:rsid w:val="00E77405"/>
    <w:rsid w:val="00E77701"/>
    <w:rsid w:val="00E7780F"/>
    <w:rsid w:val="00E77E5D"/>
    <w:rsid w:val="00E77EBC"/>
    <w:rsid w:val="00E77F5B"/>
    <w:rsid w:val="00E80D6F"/>
    <w:rsid w:val="00E811D5"/>
    <w:rsid w:val="00E812D6"/>
    <w:rsid w:val="00E81CDF"/>
    <w:rsid w:val="00E81DC5"/>
    <w:rsid w:val="00E825B2"/>
    <w:rsid w:val="00E82897"/>
    <w:rsid w:val="00E82C5B"/>
    <w:rsid w:val="00E82D6D"/>
    <w:rsid w:val="00E82E3C"/>
    <w:rsid w:val="00E82FA3"/>
    <w:rsid w:val="00E8349F"/>
    <w:rsid w:val="00E8350B"/>
    <w:rsid w:val="00E83A07"/>
    <w:rsid w:val="00E83D42"/>
    <w:rsid w:val="00E83DF2"/>
    <w:rsid w:val="00E83F12"/>
    <w:rsid w:val="00E8419B"/>
    <w:rsid w:val="00E842AC"/>
    <w:rsid w:val="00E843ED"/>
    <w:rsid w:val="00E845C7"/>
    <w:rsid w:val="00E846AF"/>
    <w:rsid w:val="00E848CC"/>
    <w:rsid w:val="00E84FBB"/>
    <w:rsid w:val="00E8509E"/>
    <w:rsid w:val="00E852E2"/>
    <w:rsid w:val="00E8589E"/>
    <w:rsid w:val="00E85999"/>
    <w:rsid w:val="00E85D5B"/>
    <w:rsid w:val="00E86019"/>
    <w:rsid w:val="00E864D0"/>
    <w:rsid w:val="00E867A3"/>
    <w:rsid w:val="00E86C16"/>
    <w:rsid w:val="00E86C64"/>
    <w:rsid w:val="00E86DC7"/>
    <w:rsid w:val="00E86DDE"/>
    <w:rsid w:val="00E86E17"/>
    <w:rsid w:val="00E873A4"/>
    <w:rsid w:val="00E8756E"/>
    <w:rsid w:val="00E8771F"/>
    <w:rsid w:val="00E8781A"/>
    <w:rsid w:val="00E8792C"/>
    <w:rsid w:val="00E879F6"/>
    <w:rsid w:val="00E87C69"/>
    <w:rsid w:val="00E900BC"/>
    <w:rsid w:val="00E905C7"/>
    <w:rsid w:val="00E90628"/>
    <w:rsid w:val="00E90762"/>
    <w:rsid w:val="00E90AFF"/>
    <w:rsid w:val="00E90DF5"/>
    <w:rsid w:val="00E90F72"/>
    <w:rsid w:val="00E910C4"/>
    <w:rsid w:val="00E9120C"/>
    <w:rsid w:val="00E91857"/>
    <w:rsid w:val="00E91A68"/>
    <w:rsid w:val="00E91A7B"/>
    <w:rsid w:val="00E91B45"/>
    <w:rsid w:val="00E91D57"/>
    <w:rsid w:val="00E928EC"/>
    <w:rsid w:val="00E92A4E"/>
    <w:rsid w:val="00E92EC4"/>
    <w:rsid w:val="00E9305D"/>
    <w:rsid w:val="00E931DB"/>
    <w:rsid w:val="00E9328C"/>
    <w:rsid w:val="00E93BE3"/>
    <w:rsid w:val="00E93F5D"/>
    <w:rsid w:val="00E943C6"/>
    <w:rsid w:val="00E9442D"/>
    <w:rsid w:val="00E94E9C"/>
    <w:rsid w:val="00E954E0"/>
    <w:rsid w:val="00E9564D"/>
    <w:rsid w:val="00E95927"/>
    <w:rsid w:val="00E95AE0"/>
    <w:rsid w:val="00E95B08"/>
    <w:rsid w:val="00E95E40"/>
    <w:rsid w:val="00E95FE2"/>
    <w:rsid w:val="00E9649D"/>
    <w:rsid w:val="00E966D6"/>
    <w:rsid w:val="00E968B8"/>
    <w:rsid w:val="00E96D9B"/>
    <w:rsid w:val="00E96E36"/>
    <w:rsid w:val="00E96EFE"/>
    <w:rsid w:val="00E97190"/>
    <w:rsid w:val="00E975D2"/>
    <w:rsid w:val="00E97B95"/>
    <w:rsid w:val="00E97F2C"/>
    <w:rsid w:val="00E97FD6"/>
    <w:rsid w:val="00EA013E"/>
    <w:rsid w:val="00EA02B8"/>
    <w:rsid w:val="00EA04BE"/>
    <w:rsid w:val="00EA0E59"/>
    <w:rsid w:val="00EA0FF2"/>
    <w:rsid w:val="00EA109E"/>
    <w:rsid w:val="00EA116B"/>
    <w:rsid w:val="00EA15EE"/>
    <w:rsid w:val="00EA198E"/>
    <w:rsid w:val="00EA1A86"/>
    <w:rsid w:val="00EA1E7A"/>
    <w:rsid w:val="00EA1FFC"/>
    <w:rsid w:val="00EA24F0"/>
    <w:rsid w:val="00EA2619"/>
    <w:rsid w:val="00EA2A7D"/>
    <w:rsid w:val="00EA2B7C"/>
    <w:rsid w:val="00EA2E10"/>
    <w:rsid w:val="00EA358B"/>
    <w:rsid w:val="00EA371C"/>
    <w:rsid w:val="00EA385E"/>
    <w:rsid w:val="00EA396A"/>
    <w:rsid w:val="00EA418E"/>
    <w:rsid w:val="00EA4561"/>
    <w:rsid w:val="00EA4645"/>
    <w:rsid w:val="00EA4B2E"/>
    <w:rsid w:val="00EA510A"/>
    <w:rsid w:val="00EA5118"/>
    <w:rsid w:val="00EA543F"/>
    <w:rsid w:val="00EA5AAC"/>
    <w:rsid w:val="00EA5BAB"/>
    <w:rsid w:val="00EA5DA8"/>
    <w:rsid w:val="00EA61F4"/>
    <w:rsid w:val="00EA66EA"/>
    <w:rsid w:val="00EA6727"/>
    <w:rsid w:val="00EA6E1C"/>
    <w:rsid w:val="00EA705B"/>
    <w:rsid w:val="00EA7253"/>
    <w:rsid w:val="00EA72AE"/>
    <w:rsid w:val="00EA75A5"/>
    <w:rsid w:val="00EA7B3C"/>
    <w:rsid w:val="00EA7B7C"/>
    <w:rsid w:val="00EA7DBF"/>
    <w:rsid w:val="00EB0170"/>
    <w:rsid w:val="00EB0294"/>
    <w:rsid w:val="00EB043C"/>
    <w:rsid w:val="00EB04FE"/>
    <w:rsid w:val="00EB0612"/>
    <w:rsid w:val="00EB0A1C"/>
    <w:rsid w:val="00EB0EDB"/>
    <w:rsid w:val="00EB17A9"/>
    <w:rsid w:val="00EB1AEC"/>
    <w:rsid w:val="00EB1C5F"/>
    <w:rsid w:val="00EB1DF7"/>
    <w:rsid w:val="00EB1E43"/>
    <w:rsid w:val="00EB1F9F"/>
    <w:rsid w:val="00EB2007"/>
    <w:rsid w:val="00EB2426"/>
    <w:rsid w:val="00EB24CA"/>
    <w:rsid w:val="00EB280A"/>
    <w:rsid w:val="00EB2F5B"/>
    <w:rsid w:val="00EB324B"/>
    <w:rsid w:val="00EB330A"/>
    <w:rsid w:val="00EB3C3F"/>
    <w:rsid w:val="00EB40BB"/>
    <w:rsid w:val="00EB4940"/>
    <w:rsid w:val="00EB4A83"/>
    <w:rsid w:val="00EB4B9D"/>
    <w:rsid w:val="00EB5171"/>
    <w:rsid w:val="00EB536A"/>
    <w:rsid w:val="00EB5499"/>
    <w:rsid w:val="00EB58E0"/>
    <w:rsid w:val="00EB59D0"/>
    <w:rsid w:val="00EB5A96"/>
    <w:rsid w:val="00EB5EDD"/>
    <w:rsid w:val="00EB6063"/>
    <w:rsid w:val="00EB6430"/>
    <w:rsid w:val="00EB6923"/>
    <w:rsid w:val="00EB6AA3"/>
    <w:rsid w:val="00EB7175"/>
    <w:rsid w:val="00EB74BB"/>
    <w:rsid w:val="00EB750F"/>
    <w:rsid w:val="00EB76CD"/>
    <w:rsid w:val="00EB78DD"/>
    <w:rsid w:val="00EB794F"/>
    <w:rsid w:val="00EC0570"/>
    <w:rsid w:val="00EC0CAE"/>
    <w:rsid w:val="00EC0E92"/>
    <w:rsid w:val="00EC1592"/>
    <w:rsid w:val="00EC1B41"/>
    <w:rsid w:val="00EC2932"/>
    <w:rsid w:val="00EC2BAB"/>
    <w:rsid w:val="00EC3028"/>
    <w:rsid w:val="00EC307F"/>
    <w:rsid w:val="00EC31BD"/>
    <w:rsid w:val="00EC3263"/>
    <w:rsid w:val="00EC334E"/>
    <w:rsid w:val="00EC3652"/>
    <w:rsid w:val="00EC3D8A"/>
    <w:rsid w:val="00EC4073"/>
    <w:rsid w:val="00EC40B7"/>
    <w:rsid w:val="00EC4220"/>
    <w:rsid w:val="00EC4709"/>
    <w:rsid w:val="00EC4C64"/>
    <w:rsid w:val="00EC5370"/>
    <w:rsid w:val="00EC53CA"/>
    <w:rsid w:val="00EC5487"/>
    <w:rsid w:val="00EC5D97"/>
    <w:rsid w:val="00EC6A71"/>
    <w:rsid w:val="00EC6BEE"/>
    <w:rsid w:val="00EC7A12"/>
    <w:rsid w:val="00EC7B19"/>
    <w:rsid w:val="00EC7E36"/>
    <w:rsid w:val="00EC7EDA"/>
    <w:rsid w:val="00ED0024"/>
    <w:rsid w:val="00ED01BB"/>
    <w:rsid w:val="00ED03B5"/>
    <w:rsid w:val="00ED07A3"/>
    <w:rsid w:val="00ED0A5B"/>
    <w:rsid w:val="00ED0C4D"/>
    <w:rsid w:val="00ED0D1B"/>
    <w:rsid w:val="00ED0DAE"/>
    <w:rsid w:val="00ED1534"/>
    <w:rsid w:val="00ED1863"/>
    <w:rsid w:val="00ED1C15"/>
    <w:rsid w:val="00ED1D68"/>
    <w:rsid w:val="00ED2123"/>
    <w:rsid w:val="00ED2158"/>
    <w:rsid w:val="00ED2186"/>
    <w:rsid w:val="00ED2919"/>
    <w:rsid w:val="00ED2B3B"/>
    <w:rsid w:val="00ED2C44"/>
    <w:rsid w:val="00ED2F80"/>
    <w:rsid w:val="00ED3055"/>
    <w:rsid w:val="00ED30D4"/>
    <w:rsid w:val="00ED3809"/>
    <w:rsid w:val="00ED3B03"/>
    <w:rsid w:val="00ED3C3E"/>
    <w:rsid w:val="00ED47B4"/>
    <w:rsid w:val="00ED47E8"/>
    <w:rsid w:val="00ED4BD6"/>
    <w:rsid w:val="00ED4CC4"/>
    <w:rsid w:val="00ED4E44"/>
    <w:rsid w:val="00ED4F8F"/>
    <w:rsid w:val="00ED5080"/>
    <w:rsid w:val="00ED5835"/>
    <w:rsid w:val="00ED5B1F"/>
    <w:rsid w:val="00ED5E17"/>
    <w:rsid w:val="00ED5E6A"/>
    <w:rsid w:val="00ED613C"/>
    <w:rsid w:val="00ED62DA"/>
    <w:rsid w:val="00ED633A"/>
    <w:rsid w:val="00ED63D3"/>
    <w:rsid w:val="00ED6B6E"/>
    <w:rsid w:val="00ED6D64"/>
    <w:rsid w:val="00ED7453"/>
    <w:rsid w:val="00ED773A"/>
    <w:rsid w:val="00ED7815"/>
    <w:rsid w:val="00ED78EA"/>
    <w:rsid w:val="00EE07DF"/>
    <w:rsid w:val="00EE098A"/>
    <w:rsid w:val="00EE0AAD"/>
    <w:rsid w:val="00EE0AFD"/>
    <w:rsid w:val="00EE0B20"/>
    <w:rsid w:val="00EE0DA6"/>
    <w:rsid w:val="00EE0ED9"/>
    <w:rsid w:val="00EE0F51"/>
    <w:rsid w:val="00EE12EA"/>
    <w:rsid w:val="00EE13A0"/>
    <w:rsid w:val="00EE1A32"/>
    <w:rsid w:val="00EE1ECD"/>
    <w:rsid w:val="00EE2031"/>
    <w:rsid w:val="00EE2481"/>
    <w:rsid w:val="00EE2806"/>
    <w:rsid w:val="00EE2889"/>
    <w:rsid w:val="00EE2D71"/>
    <w:rsid w:val="00EE2DBE"/>
    <w:rsid w:val="00EE2F4D"/>
    <w:rsid w:val="00EE2FD2"/>
    <w:rsid w:val="00EE301C"/>
    <w:rsid w:val="00EE30ED"/>
    <w:rsid w:val="00EE3202"/>
    <w:rsid w:val="00EE3229"/>
    <w:rsid w:val="00EE3442"/>
    <w:rsid w:val="00EE3719"/>
    <w:rsid w:val="00EE3A17"/>
    <w:rsid w:val="00EE3EFD"/>
    <w:rsid w:val="00EE41C5"/>
    <w:rsid w:val="00EE43C9"/>
    <w:rsid w:val="00EE43E2"/>
    <w:rsid w:val="00EE4A0A"/>
    <w:rsid w:val="00EE4BBF"/>
    <w:rsid w:val="00EE4D80"/>
    <w:rsid w:val="00EE5567"/>
    <w:rsid w:val="00EE5ABB"/>
    <w:rsid w:val="00EE5EC5"/>
    <w:rsid w:val="00EE5ED9"/>
    <w:rsid w:val="00EE60DE"/>
    <w:rsid w:val="00EE629F"/>
    <w:rsid w:val="00EE631B"/>
    <w:rsid w:val="00EE6431"/>
    <w:rsid w:val="00EE6744"/>
    <w:rsid w:val="00EE67AC"/>
    <w:rsid w:val="00EE6BC3"/>
    <w:rsid w:val="00EE6C12"/>
    <w:rsid w:val="00EE6EA2"/>
    <w:rsid w:val="00EE6F04"/>
    <w:rsid w:val="00EE6F0C"/>
    <w:rsid w:val="00EE722F"/>
    <w:rsid w:val="00EE76E0"/>
    <w:rsid w:val="00EE791A"/>
    <w:rsid w:val="00EF03C7"/>
    <w:rsid w:val="00EF05E3"/>
    <w:rsid w:val="00EF07E1"/>
    <w:rsid w:val="00EF085E"/>
    <w:rsid w:val="00EF08FC"/>
    <w:rsid w:val="00EF09EE"/>
    <w:rsid w:val="00EF0D15"/>
    <w:rsid w:val="00EF0EBB"/>
    <w:rsid w:val="00EF1AF8"/>
    <w:rsid w:val="00EF1AF9"/>
    <w:rsid w:val="00EF1BD9"/>
    <w:rsid w:val="00EF1F55"/>
    <w:rsid w:val="00EF1F73"/>
    <w:rsid w:val="00EF2267"/>
    <w:rsid w:val="00EF26FC"/>
    <w:rsid w:val="00EF2A31"/>
    <w:rsid w:val="00EF2FF0"/>
    <w:rsid w:val="00EF3175"/>
    <w:rsid w:val="00EF3338"/>
    <w:rsid w:val="00EF341F"/>
    <w:rsid w:val="00EF3724"/>
    <w:rsid w:val="00EF3DFB"/>
    <w:rsid w:val="00EF3F18"/>
    <w:rsid w:val="00EF43A1"/>
    <w:rsid w:val="00EF449D"/>
    <w:rsid w:val="00EF4841"/>
    <w:rsid w:val="00EF4E5D"/>
    <w:rsid w:val="00EF5143"/>
    <w:rsid w:val="00EF5341"/>
    <w:rsid w:val="00EF569B"/>
    <w:rsid w:val="00EF570F"/>
    <w:rsid w:val="00EF5853"/>
    <w:rsid w:val="00EF5994"/>
    <w:rsid w:val="00EF5DBF"/>
    <w:rsid w:val="00EF5DCB"/>
    <w:rsid w:val="00EF6058"/>
    <w:rsid w:val="00EF61FB"/>
    <w:rsid w:val="00EF634A"/>
    <w:rsid w:val="00EF6495"/>
    <w:rsid w:val="00EF6968"/>
    <w:rsid w:val="00EF7091"/>
    <w:rsid w:val="00EF71CF"/>
    <w:rsid w:val="00EF73DD"/>
    <w:rsid w:val="00EF7660"/>
    <w:rsid w:val="00EF76A4"/>
    <w:rsid w:val="00EF7731"/>
    <w:rsid w:val="00EF7A87"/>
    <w:rsid w:val="00EF7C56"/>
    <w:rsid w:val="00EF7CD4"/>
    <w:rsid w:val="00F00036"/>
    <w:rsid w:val="00F005D4"/>
    <w:rsid w:val="00F01075"/>
    <w:rsid w:val="00F010F3"/>
    <w:rsid w:val="00F01224"/>
    <w:rsid w:val="00F014B5"/>
    <w:rsid w:val="00F01D8F"/>
    <w:rsid w:val="00F02007"/>
    <w:rsid w:val="00F0205D"/>
    <w:rsid w:val="00F0231B"/>
    <w:rsid w:val="00F02349"/>
    <w:rsid w:val="00F0247E"/>
    <w:rsid w:val="00F026CA"/>
    <w:rsid w:val="00F02781"/>
    <w:rsid w:val="00F02CE2"/>
    <w:rsid w:val="00F02DE0"/>
    <w:rsid w:val="00F030AF"/>
    <w:rsid w:val="00F030F6"/>
    <w:rsid w:val="00F03491"/>
    <w:rsid w:val="00F038B8"/>
    <w:rsid w:val="00F038F1"/>
    <w:rsid w:val="00F0417B"/>
    <w:rsid w:val="00F04478"/>
    <w:rsid w:val="00F04D41"/>
    <w:rsid w:val="00F04F69"/>
    <w:rsid w:val="00F050AC"/>
    <w:rsid w:val="00F05179"/>
    <w:rsid w:val="00F05D1E"/>
    <w:rsid w:val="00F05FEA"/>
    <w:rsid w:val="00F06024"/>
    <w:rsid w:val="00F06046"/>
    <w:rsid w:val="00F066DE"/>
    <w:rsid w:val="00F06AB9"/>
    <w:rsid w:val="00F06E8A"/>
    <w:rsid w:val="00F06F01"/>
    <w:rsid w:val="00F06FAE"/>
    <w:rsid w:val="00F070D7"/>
    <w:rsid w:val="00F07226"/>
    <w:rsid w:val="00F073AB"/>
    <w:rsid w:val="00F073FA"/>
    <w:rsid w:val="00F078AC"/>
    <w:rsid w:val="00F07B30"/>
    <w:rsid w:val="00F07E5A"/>
    <w:rsid w:val="00F07F62"/>
    <w:rsid w:val="00F101F9"/>
    <w:rsid w:val="00F10473"/>
    <w:rsid w:val="00F10E5A"/>
    <w:rsid w:val="00F10E62"/>
    <w:rsid w:val="00F11384"/>
    <w:rsid w:val="00F11822"/>
    <w:rsid w:val="00F11853"/>
    <w:rsid w:val="00F1189B"/>
    <w:rsid w:val="00F11A40"/>
    <w:rsid w:val="00F11B72"/>
    <w:rsid w:val="00F11C0F"/>
    <w:rsid w:val="00F121F6"/>
    <w:rsid w:val="00F12604"/>
    <w:rsid w:val="00F12761"/>
    <w:rsid w:val="00F12C09"/>
    <w:rsid w:val="00F12D9F"/>
    <w:rsid w:val="00F12E32"/>
    <w:rsid w:val="00F12FAA"/>
    <w:rsid w:val="00F132C5"/>
    <w:rsid w:val="00F136BE"/>
    <w:rsid w:val="00F13AC9"/>
    <w:rsid w:val="00F13D11"/>
    <w:rsid w:val="00F140F0"/>
    <w:rsid w:val="00F141DA"/>
    <w:rsid w:val="00F14498"/>
    <w:rsid w:val="00F146DB"/>
    <w:rsid w:val="00F14A63"/>
    <w:rsid w:val="00F14E72"/>
    <w:rsid w:val="00F15747"/>
    <w:rsid w:val="00F15D18"/>
    <w:rsid w:val="00F15FA3"/>
    <w:rsid w:val="00F1650F"/>
    <w:rsid w:val="00F16EA9"/>
    <w:rsid w:val="00F17978"/>
    <w:rsid w:val="00F179F6"/>
    <w:rsid w:val="00F17B6B"/>
    <w:rsid w:val="00F17B72"/>
    <w:rsid w:val="00F17EA5"/>
    <w:rsid w:val="00F2084A"/>
    <w:rsid w:val="00F2108C"/>
    <w:rsid w:val="00F212A2"/>
    <w:rsid w:val="00F21551"/>
    <w:rsid w:val="00F21686"/>
    <w:rsid w:val="00F21C36"/>
    <w:rsid w:val="00F223B4"/>
    <w:rsid w:val="00F22924"/>
    <w:rsid w:val="00F22A94"/>
    <w:rsid w:val="00F22B51"/>
    <w:rsid w:val="00F22DA7"/>
    <w:rsid w:val="00F22F13"/>
    <w:rsid w:val="00F230D0"/>
    <w:rsid w:val="00F23179"/>
    <w:rsid w:val="00F237C3"/>
    <w:rsid w:val="00F23BCF"/>
    <w:rsid w:val="00F23E11"/>
    <w:rsid w:val="00F23E6A"/>
    <w:rsid w:val="00F2422C"/>
    <w:rsid w:val="00F24684"/>
    <w:rsid w:val="00F24977"/>
    <w:rsid w:val="00F24E61"/>
    <w:rsid w:val="00F2588B"/>
    <w:rsid w:val="00F25D80"/>
    <w:rsid w:val="00F25E26"/>
    <w:rsid w:val="00F2609C"/>
    <w:rsid w:val="00F26359"/>
    <w:rsid w:val="00F2678D"/>
    <w:rsid w:val="00F26E55"/>
    <w:rsid w:val="00F26EDB"/>
    <w:rsid w:val="00F27750"/>
    <w:rsid w:val="00F279EA"/>
    <w:rsid w:val="00F27CDE"/>
    <w:rsid w:val="00F30162"/>
    <w:rsid w:val="00F302B8"/>
    <w:rsid w:val="00F30A88"/>
    <w:rsid w:val="00F30E95"/>
    <w:rsid w:val="00F31964"/>
    <w:rsid w:val="00F31D8D"/>
    <w:rsid w:val="00F3202B"/>
    <w:rsid w:val="00F32192"/>
    <w:rsid w:val="00F326A7"/>
    <w:rsid w:val="00F32A4F"/>
    <w:rsid w:val="00F32CF8"/>
    <w:rsid w:val="00F33114"/>
    <w:rsid w:val="00F3335F"/>
    <w:rsid w:val="00F33711"/>
    <w:rsid w:val="00F33AA1"/>
    <w:rsid w:val="00F33D7B"/>
    <w:rsid w:val="00F33E06"/>
    <w:rsid w:val="00F33E9D"/>
    <w:rsid w:val="00F340ED"/>
    <w:rsid w:val="00F34467"/>
    <w:rsid w:val="00F3494E"/>
    <w:rsid w:val="00F3495A"/>
    <w:rsid w:val="00F35362"/>
    <w:rsid w:val="00F35858"/>
    <w:rsid w:val="00F358B9"/>
    <w:rsid w:val="00F35A8F"/>
    <w:rsid w:val="00F35CD9"/>
    <w:rsid w:val="00F3624C"/>
    <w:rsid w:val="00F36583"/>
    <w:rsid w:val="00F36BF1"/>
    <w:rsid w:val="00F36D3E"/>
    <w:rsid w:val="00F37057"/>
    <w:rsid w:val="00F3712E"/>
    <w:rsid w:val="00F3719C"/>
    <w:rsid w:val="00F37731"/>
    <w:rsid w:val="00F379A7"/>
    <w:rsid w:val="00F409D4"/>
    <w:rsid w:val="00F40D35"/>
    <w:rsid w:val="00F411F5"/>
    <w:rsid w:val="00F41439"/>
    <w:rsid w:val="00F41896"/>
    <w:rsid w:val="00F4190F"/>
    <w:rsid w:val="00F41A56"/>
    <w:rsid w:val="00F41F33"/>
    <w:rsid w:val="00F421D0"/>
    <w:rsid w:val="00F423CC"/>
    <w:rsid w:val="00F42588"/>
    <w:rsid w:val="00F426E5"/>
    <w:rsid w:val="00F42A18"/>
    <w:rsid w:val="00F43064"/>
    <w:rsid w:val="00F43308"/>
    <w:rsid w:val="00F4331E"/>
    <w:rsid w:val="00F436BA"/>
    <w:rsid w:val="00F43BED"/>
    <w:rsid w:val="00F43C1B"/>
    <w:rsid w:val="00F44024"/>
    <w:rsid w:val="00F44810"/>
    <w:rsid w:val="00F44F6D"/>
    <w:rsid w:val="00F45312"/>
    <w:rsid w:val="00F4559E"/>
    <w:rsid w:val="00F455BC"/>
    <w:rsid w:val="00F45885"/>
    <w:rsid w:val="00F45A7A"/>
    <w:rsid w:val="00F45BB6"/>
    <w:rsid w:val="00F45C84"/>
    <w:rsid w:val="00F45D46"/>
    <w:rsid w:val="00F46057"/>
    <w:rsid w:val="00F46128"/>
    <w:rsid w:val="00F46E3A"/>
    <w:rsid w:val="00F46EBC"/>
    <w:rsid w:val="00F472E9"/>
    <w:rsid w:val="00F476BB"/>
    <w:rsid w:val="00F476DA"/>
    <w:rsid w:val="00F4797B"/>
    <w:rsid w:val="00F47D6E"/>
    <w:rsid w:val="00F47E73"/>
    <w:rsid w:val="00F50662"/>
    <w:rsid w:val="00F506C3"/>
    <w:rsid w:val="00F509F3"/>
    <w:rsid w:val="00F50F8D"/>
    <w:rsid w:val="00F510C5"/>
    <w:rsid w:val="00F51106"/>
    <w:rsid w:val="00F51122"/>
    <w:rsid w:val="00F511B3"/>
    <w:rsid w:val="00F515A0"/>
    <w:rsid w:val="00F516C2"/>
    <w:rsid w:val="00F52026"/>
    <w:rsid w:val="00F52307"/>
    <w:rsid w:val="00F5233B"/>
    <w:rsid w:val="00F526F5"/>
    <w:rsid w:val="00F528A6"/>
    <w:rsid w:val="00F529AA"/>
    <w:rsid w:val="00F52A46"/>
    <w:rsid w:val="00F52C67"/>
    <w:rsid w:val="00F5355B"/>
    <w:rsid w:val="00F536D2"/>
    <w:rsid w:val="00F5380F"/>
    <w:rsid w:val="00F53A38"/>
    <w:rsid w:val="00F53CE0"/>
    <w:rsid w:val="00F54C90"/>
    <w:rsid w:val="00F5503F"/>
    <w:rsid w:val="00F55506"/>
    <w:rsid w:val="00F555FA"/>
    <w:rsid w:val="00F55BBB"/>
    <w:rsid w:val="00F55D58"/>
    <w:rsid w:val="00F55FEA"/>
    <w:rsid w:val="00F5621F"/>
    <w:rsid w:val="00F56313"/>
    <w:rsid w:val="00F564EE"/>
    <w:rsid w:val="00F56518"/>
    <w:rsid w:val="00F567E8"/>
    <w:rsid w:val="00F571A8"/>
    <w:rsid w:val="00F57414"/>
    <w:rsid w:val="00F575A8"/>
    <w:rsid w:val="00F576DE"/>
    <w:rsid w:val="00F57A96"/>
    <w:rsid w:val="00F57AE5"/>
    <w:rsid w:val="00F57B14"/>
    <w:rsid w:val="00F57EC8"/>
    <w:rsid w:val="00F60325"/>
    <w:rsid w:val="00F6056A"/>
    <w:rsid w:val="00F6056F"/>
    <w:rsid w:val="00F606A5"/>
    <w:rsid w:val="00F6088A"/>
    <w:rsid w:val="00F6088C"/>
    <w:rsid w:val="00F608D1"/>
    <w:rsid w:val="00F6129E"/>
    <w:rsid w:val="00F61322"/>
    <w:rsid w:val="00F613A2"/>
    <w:rsid w:val="00F6147A"/>
    <w:rsid w:val="00F628A6"/>
    <w:rsid w:val="00F6295B"/>
    <w:rsid w:val="00F62ACF"/>
    <w:rsid w:val="00F62BF3"/>
    <w:rsid w:val="00F62C58"/>
    <w:rsid w:val="00F63038"/>
    <w:rsid w:val="00F6373B"/>
    <w:rsid w:val="00F63C95"/>
    <w:rsid w:val="00F64108"/>
    <w:rsid w:val="00F6454C"/>
    <w:rsid w:val="00F646A8"/>
    <w:rsid w:val="00F64B9A"/>
    <w:rsid w:val="00F652A4"/>
    <w:rsid w:val="00F65DBE"/>
    <w:rsid w:val="00F66F8F"/>
    <w:rsid w:val="00F66FD8"/>
    <w:rsid w:val="00F67455"/>
    <w:rsid w:val="00F67535"/>
    <w:rsid w:val="00F67A43"/>
    <w:rsid w:val="00F67C6E"/>
    <w:rsid w:val="00F67F69"/>
    <w:rsid w:val="00F70054"/>
    <w:rsid w:val="00F70197"/>
    <w:rsid w:val="00F70604"/>
    <w:rsid w:val="00F70B44"/>
    <w:rsid w:val="00F71808"/>
    <w:rsid w:val="00F71888"/>
    <w:rsid w:val="00F719E7"/>
    <w:rsid w:val="00F71CDD"/>
    <w:rsid w:val="00F71FAF"/>
    <w:rsid w:val="00F72515"/>
    <w:rsid w:val="00F727E9"/>
    <w:rsid w:val="00F72B79"/>
    <w:rsid w:val="00F72CA0"/>
    <w:rsid w:val="00F73185"/>
    <w:rsid w:val="00F7339B"/>
    <w:rsid w:val="00F73667"/>
    <w:rsid w:val="00F736FE"/>
    <w:rsid w:val="00F73C4C"/>
    <w:rsid w:val="00F74EA7"/>
    <w:rsid w:val="00F74F08"/>
    <w:rsid w:val="00F74F9E"/>
    <w:rsid w:val="00F750C0"/>
    <w:rsid w:val="00F753A4"/>
    <w:rsid w:val="00F753FE"/>
    <w:rsid w:val="00F75468"/>
    <w:rsid w:val="00F754D8"/>
    <w:rsid w:val="00F756A7"/>
    <w:rsid w:val="00F75801"/>
    <w:rsid w:val="00F75A18"/>
    <w:rsid w:val="00F75F14"/>
    <w:rsid w:val="00F76023"/>
    <w:rsid w:val="00F76169"/>
    <w:rsid w:val="00F765C7"/>
    <w:rsid w:val="00F76A78"/>
    <w:rsid w:val="00F76DA3"/>
    <w:rsid w:val="00F76E01"/>
    <w:rsid w:val="00F76FE8"/>
    <w:rsid w:val="00F77090"/>
    <w:rsid w:val="00F775B2"/>
    <w:rsid w:val="00F7782C"/>
    <w:rsid w:val="00F801F3"/>
    <w:rsid w:val="00F80362"/>
    <w:rsid w:val="00F805D0"/>
    <w:rsid w:val="00F80899"/>
    <w:rsid w:val="00F80EF4"/>
    <w:rsid w:val="00F811AA"/>
    <w:rsid w:val="00F81B7C"/>
    <w:rsid w:val="00F81BEA"/>
    <w:rsid w:val="00F821FB"/>
    <w:rsid w:val="00F82315"/>
    <w:rsid w:val="00F82624"/>
    <w:rsid w:val="00F827A2"/>
    <w:rsid w:val="00F830BF"/>
    <w:rsid w:val="00F8312D"/>
    <w:rsid w:val="00F832C5"/>
    <w:rsid w:val="00F834C6"/>
    <w:rsid w:val="00F83718"/>
    <w:rsid w:val="00F8384B"/>
    <w:rsid w:val="00F838CE"/>
    <w:rsid w:val="00F83C2C"/>
    <w:rsid w:val="00F83F98"/>
    <w:rsid w:val="00F84166"/>
    <w:rsid w:val="00F846FF"/>
    <w:rsid w:val="00F84728"/>
    <w:rsid w:val="00F84A86"/>
    <w:rsid w:val="00F84D75"/>
    <w:rsid w:val="00F84E38"/>
    <w:rsid w:val="00F84F63"/>
    <w:rsid w:val="00F8540F"/>
    <w:rsid w:val="00F856DC"/>
    <w:rsid w:val="00F857CE"/>
    <w:rsid w:val="00F85D44"/>
    <w:rsid w:val="00F85F40"/>
    <w:rsid w:val="00F8674A"/>
    <w:rsid w:val="00F86855"/>
    <w:rsid w:val="00F868C8"/>
    <w:rsid w:val="00F875EF"/>
    <w:rsid w:val="00F877A6"/>
    <w:rsid w:val="00F877FF"/>
    <w:rsid w:val="00F87AE7"/>
    <w:rsid w:val="00F87EA9"/>
    <w:rsid w:val="00F90049"/>
    <w:rsid w:val="00F901E2"/>
    <w:rsid w:val="00F90A28"/>
    <w:rsid w:val="00F90A6E"/>
    <w:rsid w:val="00F917F9"/>
    <w:rsid w:val="00F91B7C"/>
    <w:rsid w:val="00F91D71"/>
    <w:rsid w:val="00F920B2"/>
    <w:rsid w:val="00F921C5"/>
    <w:rsid w:val="00F92314"/>
    <w:rsid w:val="00F924D4"/>
    <w:rsid w:val="00F92557"/>
    <w:rsid w:val="00F92705"/>
    <w:rsid w:val="00F92BAC"/>
    <w:rsid w:val="00F92D01"/>
    <w:rsid w:val="00F92E7E"/>
    <w:rsid w:val="00F93051"/>
    <w:rsid w:val="00F93075"/>
    <w:rsid w:val="00F930E8"/>
    <w:rsid w:val="00F93728"/>
    <w:rsid w:val="00F944BA"/>
    <w:rsid w:val="00F94554"/>
    <w:rsid w:val="00F948A3"/>
    <w:rsid w:val="00F949BA"/>
    <w:rsid w:val="00F950A1"/>
    <w:rsid w:val="00F95345"/>
    <w:rsid w:val="00F95936"/>
    <w:rsid w:val="00F95AA8"/>
    <w:rsid w:val="00F95BBE"/>
    <w:rsid w:val="00F95D01"/>
    <w:rsid w:val="00F96103"/>
    <w:rsid w:val="00F96142"/>
    <w:rsid w:val="00F96205"/>
    <w:rsid w:val="00F9676D"/>
    <w:rsid w:val="00F96F1E"/>
    <w:rsid w:val="00F96F7E"/>
    <w:rsid w:val="00F9717C"/>
    <w:rsid w:val="00F977B2"/>
    <w:rsid w:val="00F9785C"/>
    <w:rsid w:val="00F97B7F"/>
    <w:rsid w:val="00F97D54"/>
    <w:rsid w:val="00F97F5B"/>
    <w:rsid w:val="00F97F8A"/>
    <w:rsid w:val="00FA07DD"/>
    <w:rsid w:val="00FA0B8D"/>
    <w:rsid w:val="00FA0E03"/>
    <w:rsid w:val="00FA150A"/>
    <w:rsid w:val="00FA1B47"/>
    <w:rsid w:val="00FA1C40"/>
    <w:rsid w:val="00FA2417"/>
    <w:rsid w:val="00FA253E"/>
    <w:rsid w:val="00FA26F4"/>
    <w:rsid w:val="00FA2ACC"/>
    <w:rsid w:val="00FA2D5D"/>
    <w:rsid w:val="00FA3216"/>
    <w:rsid w:val="00FA322C"/>
    <w:rsid w:val="00FA3360"/>
    <w:rsid w:val="00FA35F6"/>
    <w:rsid w:val="00FA3D16"/>
    <w:rsid w:val="00FA4197"/>
    <w:rsid w:val="00FA4982"/>
    <w:rsid w:val="00FA4A32"/>
    <w:rsid w:val="00FA4BCF"/>
    <w:rsid w:val="00FA5023"/>
    <w:rsid w:val="00FA55F9"/>
    <w:rsid w:val="00FA5853"/>
    <w:rsid w:val="00FA5B6A"/>
    <w:rsid w:val="00FA5B9E"/>
    <w:rsid w:val="00FA5C21"/>
    <w:rsid w:val="00FA5E75"/>
    <w:rsid w:val="00FA5EB1"/>
    <w:rsid w:val="00FA61D4"/>
    <w:rsid w:val="00FA6A01"/>
    <w:rsid w:val="00FA6B34"/>
    <w:rsid w:val="00FA6E74"/>
    <w:rsid w:val="00FA7A1D"/>
    <w:rsid w:val="00FA7AB8"/>
    <w:rsid w:val="00FA7AFF"/>
    <w:rsid w:val="00FA7FB4"/>
    <w:rsid w:val="00FB0058"/>
    <w:rsid w:val="00FB0128"/>
    <w:rsid w:val="00FB0763"/>
    <w:rsid w:val="00FB0776"/>
    <w:rsid w:val="00FB0E7E"/>
    <w:rsid w:val="00FB139E"/>
    <w:rsid w:val="00FB161D"/>
    <w:rsid w:val="00FB17B7"/>
    <w:rsid w:val="00FB192D"/>
    <w:rsid w:val="00FB1A2E"/>
    <w:rsid w:val="00FB1C82"/>
    <w:rsid w:val="00FB1CC2"/>
    <w:rsid w:val="00FB1D3F"/>
    <w:rsid w:val="00FB1D5B"/>
    <w:rsid w:val="00FB20F7"/>
    <w:rsid w:val="00FB216E"/>
    <w:rsid w:val="00FB22C6"/>
    <w:rsid w:val="00FB2506"/>
    <w:rsid w:val="00FB3135"/>
    <w:rsid w:val="00FB32C5"/>
    <w:rsid w:val="00FB39DF"/>
    <w:rsid w:val="00FB3B0D"/>
    <w:rsid w:val="00FB3DAA"/>
    <w:rsid w:val="00FB4334"/>
    <w:rsid w:val="00FB44D0"/>
    <w:rsid w:val="00FB4811"/>
    <w:rsid w:val="00FB4920"/>
    <w:rsid w:val="00FB4A55"/>
    <w:rsid w:val="00FB4B06"/>
    <w:rsid w:val="00FB4E42"/>
    <w:rsid w:val="00FB4EC6"/>
    <w:rsid w:val="00FB4ED2"/>
    <w:rsid w:val="00FB541F"/>
    <w:rsid w:val="00FB59DC"/>
    <w:rsid w:val="00FB5BA2"/>
    <w:rsid w:val="00FB6322"/>
    <w:rsid w:val="00FB653C"/>
    <w:rsid w:val="00FB689E"/>
    <w:rsid w:val="00FB6977"/>
    <w:rsid w:val="00FB6B9E"/>
    <w:rsid w:val="00FB6DAA"/>
    <w:rsid w:val="00FB6F7A"/>
    <w:rsid w:val="00FB716E"/>
    <w:rsid w:val="00FB7430"/>
    <w:rsid w:val="00FB7696"/>
    <w:rsid w:val="00FB7905"/>
    <w:rsid w:val="00FB7B84"/>
    <w:rsid w:val="00FB7CA7"/>
    <w:rsid w:val="00FC0046"/>
    <w:rsid w:val="00FC00E4"/>
    <w:rsid w:val="00FC0DF5"/>
    <w:rsid w:val="00FC1294"/>
    <w:rsid w:val="00FC1787"/>
    <w:rsid w:val="00FC199C"/>
    <w:rsid w:val="00FC1BA6"/>
    <w:rsid w:val="00FC1F40"/>
    <w:rsid w:val="00FC22C2"/>
    <w:rsid w:val="00FC2434"/>
    <w:rsid w:val="00FC2445"/>
    <w:rsid w:val="00FC24C6"/>
    <w:rsid w:val="00FC26D6"/>
    <w:rsid w:val="00FC27ED"/>
    <w:rsid w:val="00FC2E4C"/>
    <w:rsid w:val="00FC30EF"/>
    <w:rsid w:val="00FC3310"/>
    <w:rsid w:val="00FC3CE1"/>
    <w:rsid w:val="00FC3D84"/>
    <w:rsid w:val="00FC3DDC"/>
    <w:rsid w:val="00FC3E4D"/>
    <w:rsid w:val="00FC3EEB"/>
    <w:rsid w:val="00FC450E"/>
    <w:rsid w:val="00FC49D5"/>
    <w:rsid w:val="00FC4B16"/>
    <w:rsid w:val="00FC4B54"/>
    <w:rsid w:val="00FC5AAF"/>
    <w:rsid w:val="00FC5C66"/>
    <w:rsid w:val="00FC5EBB"/>
    <w:rsid w:val="00FC647A"/>
    <w:rsid w:val="00FC64B5"/>
    <w:rsid w:val="00FC6CD3"/>
    <w:rsid w:val="00FC6F6B"/>
    <w:rsid w:val="00FC7BE4"/>
    <w:rsid w:val="00FC7C31"/>
    <w:rsid w:val="00FD002B"/>
    <w:rsid w:val="00FD004E"/>
    <w:rsid w:val="00FD0084"/>
    <w:rsid w:val="00FD0203"/>
    <w:rsid w:val="00FD0568"/>
    <w:rsid w:val="00FD064D"/>
    <w:rsid w:val="00FD0A75"/>
    <w:rsid w:val="00FD0C06"/>
    <w:rsid w:val="00FD0D7A"/>
    <w:rsid w:val="00FD1010"/>
    <w:rsid w:val="00FD1165"/>
    <w:rsid w:val="00FD11F3"/>
    <w:rsid w:val="00FD132F"/>
    <w:rsid w:val="00FD1C1C"/>
    <w:rsid w:val="00FD1EEB"/>
    <w:rsid w:val="00FD205D"/>
    <w:rsid w:val="00FD23C0"/>
    <w:rsid w:val="00FD25A8"/>
    <w:rsid w:val="00FD2768"/>
    <w:rsid w:val="00FD284A"/>
    <w:rsid w:val="00FD3034"/>
    <w:rsid w:val="00FD3473"/>
    <w:rsid w:val="00FD3687"/>
    <w:rsid w:val="00FD40BA"/>
    <w:rsid w:val="00FD495A"/>
    <w:rsid w:val="00FD4A2B"/>
    <w:rsid w:val="00FD4C58"/>
    <w:rsid w:val="00FD503F"/>
    <w:rsid w:val="00FD5ADB"/>
    <w:rsid w:val="00FD5B9F"/>
    <w:rsid w:val="00FD5F48"/>
    <w:rsid w:val="00FD5FA3"/>
    <w:rsid w:val="00FD6356"/>
    <w:rsid w:val="00FD64D7"/>
    <w:rsid w:val="00FD65B8"/>
    <w:rsid w:val="00FD67DB"/>
    <w:rsid w:val="00FD6914"/>
    <w:rsid w:val="00FD6B05"/>
    <w:rsid w:val="00FD6B80"/>
    <w:rsid w:val="00FD6B82"/>
    <w:rsid w:val="00FD6FD3"/>
    <w:rsid w:val="00FD7486"/>
    <w:rsid w:val="00FD7505"/>
    <w:rsid w:val="00FD7693"/>
    <w:rsid w:val="00FD7720"/>
    <w:rsid w:val="00FD7FC3"/>
    <w:rsid w:val="00FD7FD7"/>
    <w:rsid w:val="00FE0357"/>
    <w:rsid w:val="00FE03ED"/>
    <w:rsid w:val="00FE0A36"/>
    <w:rsid w:val="00FE0E01"/>
    <w:rsid w:val="00FE0EBA"/>
    <w:rsid w:val="00FE1F87"/>
    <w:rsid w:val="00FE2C38"/>
    <w:rsid w:val="00FE2CC4"/>
    <w:rsid w:val="00FE324A"/>
    <w:rsid w:val="00FE324E"/>
    <w:rsid w:val="00FE3795"/>
    <w:rsid w:val="00FE3891"/>
    <w:rsid w:val="00FE3CD9"/>
    <w:rsid w:val="00FE3EE2"/>
    <w:rsid w:val="00FE4136"/>
    <w:rsid w:val="00FE41DD"/>
    <w:rsid w:val="00FE449D"/>
    <w:rsid w:val="00FE4901"/>
    <w:rsid w:val="00FE4AE7"/>
    <w:rsid w:val="00FE4B3A"/>
    <w:rsid w:val="00FE4BB5"/>
    <w:rsid w:val="00FE4D5B"/>
    <w:rsid w:val="00FE50E4"/>
    <w:rsid w:val="00FE56B8"/>
    <w:rsid w:val="00FE5A88"/>
    <w:rsid w:val="00FE60C6"/>
    <w:rsid w:val="00FE615F"/>
    <w:rsid w:val="00FE62B8"/>
    <w:rsid w:val="00FE69EC"/>
    <w:rsid w:val="00FE6D04"/>
    <w:rsid w:val="00FE7374"/>
    <w:rsid w:val="00FE74D2"/>
    <w:rsid w:val="00FE74F6"/>
    <w:rsid w:val="00FE760A"/>
    <w:rsid w:val="00FE76EE"/>
    <w:rsid w:val="00FE771B"/>
    <w:rsid w:val="00FE796D"/>
    <w:rsid w:val="00FF095F"/>
    <w:rsid w:val="00FF1103"/>
    <w:rsid w:val="00FF114E"/>
    <w:rsid w:val="00FF131A"/>
    <w:rsid w:val="00FF1389"/>
    <w:rsid w:val="00FF17C0"/>
    <w:rsid w:val="00FF1E09"/>
    <w:rsid w:val="00FF2B95"/>
    <w:rsid w:val="00FF2BBA"/>
    <w:rsid w:val="00FF2EE7"/>
    <w:rsid w:val="00FF30B3"/>
    <w:rsid w:val="00FF36C3"/>
    <w:rsid w:val="00FF3B40"/>
    <w:rsid w:val="00FF3C12"/>
    <w:rsid w:val="00FF3E5C"/>
    <w:rsid w:val="00FF3ED2"/>
    <w:rsid w:val="00FF431F"/>
    <w:rsid w:val="00FF45CB"/>
    <w:rsid w:val="00FF5061"/>
    <w:rsid w:val="00FF5228"/>
    <w:rsid w:val="00FF52D3"/>
    <w:rsid w:val="00FF5505"/>
    <w:rsid w:val="00FF564F"/>
    <w:rsid w:val="00FF58AE"/>
    <w:rsid w:val="00FF5C93"/>
    <w:rsid w:val="00FF5D3F"/>
    <w:rsid w:val="00FF6191"/>
    <w:rsid w:val="00FF61C4"/>
    <w:rsid w:val="00FF6277"/>
    <w:rsid w:val="00FF6970"/>
    <w:rsid w:val="00FF6AEF"/>
    <w:rsid w:val="00FF6DF4"/>
    <w:rsid w:val="00FF6E23"/>
    <w:rsid w:val="00FF724B"/>
    <w:rsid w:val="00FF75C1"/>
    <w:rsid w:val="00FF77A0"/>
    <w:rsid w:val="00FF78E4"/>
    <w:rsid w:val="00FF7C33"/>
    <w:rsid w:val="00FF7EAF"/>
    <w:rsid w:val="00FF7EFF"/>
    <w:rsid w:val="03783C19"/>
    <w:rsid w:val="06CB78FE"/>
    <w:rsid w:val="1B970365"/>
    <w:rsid w:val="3A776FDC"/>
    <w:rsid w:val="64BBD209"/>
    <w:rsid w:val="7EA391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A72884"/>
  <w15:docId w15:val="{B7E915D2-8239-4E3F-8582-EBAA5CE31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locked="1"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iPriority="0"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672C5"/>
    <w:pPr>
      <w:spacing w:line="276" w:lineRule="auto"/>
      <w:ind w:firstLine="425"/>
      <w:jc w:val="both"/>
    </w:pPr>
    <w:rPr>
      <w:rFonts w:ascii="Arial" w:hAnsi="Arial" w:cs="Arial"/>
      <w:sz w:val="24"/>
      <w:szCs w:val="22"/>
      <w:lang w:eastAsia="en-US"/>
    </w:rPr>
  </w:style>
  <w:style w:type="paragraph" w:styleId="Nagwek1">
    <w:name w:val="heading 1"/>
    <w:aliases w:val="OPZ_poz.1,nagłówek1,ASAPHeading 1,PA Chapter,Headline 1,Hoofdstuk,1-Titre 1,Tytuł1,Tytu31,Tytuł 1 st.,Tytu³1,Heading 1 Char,Heading 1 Char Znak,Nagłówek 11 Znak,Nagłówek 11,Nagłówek 1 - ST,Title 1,Section Heading Char,Rozdział I,TYTUŁ1"/>
    <w:basedOn w:val="Normalny"/>
    <w:next w:val="Normalny"/>
    <w:link w:val="Nagwek1Znak"/>
    <w:qFormat/>
    <w:rsid w:val="00CC0386"/>
    <w:pPr>
      <w:keepNext/>
      <w:numPr>
        <w:numId w:val="15"/>
      </w:numPr>
      <w:spacing w:before="360" w:after="240"/>
      <w:outlineLvl w:val="0"/>
    </w:pPr>
    <w:rPr>
      <w:rFonts w:eastAsia="Calibri"/>
      <w:b/>
      <w:bCs/>
      <w:kern w:val="32"/>
      <w:szCs w:val="32"/>
    </w:rPr>
  </w:style>
  <w:style w:type="paragraph" w:styleId="Nagwek2">
    <w:name w:val="heading 2"/>
    <w:aliases w:val="ASAPHeading 2,Numbered - 2,h 3,ICL,Heading 2a,H2,PA Major Section,l2,Headline 2,h2,headi,heading2,h21,h22,21,kopregel 2,Titre m,Oscar Faber 2,OPZ_poz.2,Paragraaf,Heading 2 Char,1.1-Titre 2,Podtytu31,Nagłówek 2 HL,Nagłówek 21 Znak"/>
    <w:basedOn w:val="Normalny"/>
    <w:link w:val="Nagwek2Znak"/>
    <w:qFormat/>
    <w:rsid w:val="00CC0386"/>
    <w:pPr>
      <w:keepNext/>
      <w:numPr>
        <w:ilvl w:val="1"/>
        <w:numId w:val="15"/>
      </w:numPr>
      <w:tabs>
        <w:tab w:val="left" w:pos="851"/>
        <w:tab w:val="left" w:pos="1276"/>
      </w:tabs>
      <w:spacing w:before="360" w:after="240"/>
      <w:ind w:left="567" w:hanging="567"/>
      <w:contextualSpacing/>
      <w:outlineLvl w:val="1"/>
    </w:pPr>
    <w:rPr>
      <w:rFonts w:eastAsia="SimSun"/>
      <w:b/>
      <w:bCs/>
      <w:szCs w:val="24"/>
    </w:rPr>
  </w:style>
  <w:style w:type="paragraph" w:styleId="Nagwek3">
    <w:name w:val="heading 3"/>
    <w:aliases w:val="Use,Oscar Faber 3,level 3,Apx par Znak Znak,Nagłówek 31,Use1,Oscar Faber 31,level 31"/>
    <w:basedOn w:val="OPZpoz3"/>
    <w:next w:val="Normalny"/>
    <w:link w:val="Nagwek3Znak"/>
    <w:uiPriority w:val="99"/>
    <w:unhideWhenUsed/>
    <w:qFormat/>
    <w:rsid w:val="00ED01BB"/>
    <w:pPr>
      <w:numPr>
        <w:ilvl w:val="2"/>
      </w:numPr>
      <w:spacing w:before="360"/>
      <w:ind w:left="709" w:hanging="709"/>
      <w:outlineLvl w:val="2"/>
    </w:pPr>
  </w:style>
  <w:style w:type="paragraph" w:styleId="Nagwek4">
    <w:name w:val="heading 4"/>
    <w:basedOn w:val="Normalny"/>
    <w:next w:val="Normalny"/>
    <w:link w:val="Nagwek4Znak"/>
    <w:unhideWhenUsed/>
    <w:qFormat/>
    <w:rsid w:val="00ED01BB"/>
    <w:pPr>
      <w:keepNext/>
      <w:keepLines/>
      <w:numPr>
        <w:ilvl w:val="3"/>
        <w:numId w:val="15"/>
      </w:numPr>
      <w:spacing w:before="360" w:after="240"/>
      <w:ind w:left="851" w:hanging="851"/>
      <w:outlineLvl w:val="3"/>
    </w:pPr>
    <w:rPr>
      <w:b/>
      <w:bCs/>
      <w:iCs/>
      <w:sz w:val="22"/>
    </w:rPr>
  </w:style>
  <w:style w:type="paragraph" w:styleId="Nagwek5">
    <w:name w:val="heading 5"/>
    <w:basedOn w:val="Normalny"/>
    <w:next w:val="Normalny"/>
    <w:link w:val="Nagwek5Znak"/>
    <w:unhideWhenUsed/>
    <w:qFormat/>
    <w:rsid w:val="00ED01BB"/>
    <w:pPr>
      <w:keepNext/>
      <w:keepLines/>
      <w:numPr>
        <w:ilvl w:val="4"/>
        <w:numId w:val="15"/>
      </w:numPr>
      <w:spacing w:before="240" w:after="240"/>
      <w:ind w:left="1134" w:hanging="1134"/>
      <w:outlineLvl w:val="4"/>
    </w:pPr>
    <w:rPr>
      <w:rFonts w:cs="Times New Roman"/>
      <w:b/>
      <w:sz w:val="22"/>
    </w:rPr>
  </w:style>
  <w:style w:type="paragraph" w:styleId="Nagwek6">
    <w:name w:val="heading 6"/>
    <w:basedOn w:val="Normalny"/>
    <w:next w:val="Normalny"/>
    <w:link w:val="Nagwek6Znak"/>
    <w:unhideWhenUsed/>
    <w:qFormat/>
    <w:rsid w:val="00ED01BB"/>
    <w:pPr>
      <w:keepNext/>
      <w:keepLines/>
      <w:numPr>
        <w:ilvl w:val="5"/>
        <w:numId w:val="15"/>
      </w:numPr>
      <w:spacing w:before="360" w:after="240"/>
      <w:ind w:left="851" w:hanging="851"/>
      <w:outlineLvl w:val="5"/>
    </w:pPr>
    <w:rPr>
      <w:b/>
      <w:iCs/>
      <w:sz w:val="22"/>
    </w:rPr>
  </w:style>
  <w:style w:type="paragraph" w:styleId="Nagwek7">
    <w:name w:val="heading 7"/>
    <w:basedOn w:val="Normalny"/>
    <w:next w:val="Normalny"/>
    <w:link w:val="Nagwek7Znak"/>
    <w:uiPriority w:val="9"/>
    <w:unhideWhenUsed/>
    <w:qFormat/>
    <w:rsid w:val="00567544"/>
    <w:pPr>
      <w:keepNext/>
      <w:keepLines/>
      <w:spacing w:before="200"/>
      <w:outlineLvl w:val="6"/>
    </w:pPr>
    <w:rPr>
      <w:rFonts w:ascii="Cambria" w:hAnsi="Cambria" w:cs="Times New Roman"/>
      <w:i/>
      <w:iCs/>
      <w:color w:val="404040"/>
    </w:rPr>
  </w:style>
  <w:style w:type="paragraph" w:styleId="Nagwek8">
    <w:name w:val="heading 8"/>
    <w:basedOn w:val="Normalny"/>
    <w:next w:val="Normalny"/>
    <w:link w:val="Nagwek8Znak"/>
    <w:uiPriority w:val="9"/>
    <w:unhideWhenUsed/>
    <w:qFormat/>
    <w:rsid w:val="00567544"/>
    <w:pPr>
      <w:keepNext/>
      <w:keepLines/>
      <w:spacing w:before="200"/>
      <w:outlineLvl w:val="7"/>
    </w:pPr>
    <w:rPr>
      <w:rFonts w:ascii="Cambria" w:hAnsi="Cambria" w:cs="Times New Roman"/>
      <w:color w:val="404040"/>
      <w:sz w:val="20"/>
      <w:szCs w:val="20"/>
    </w:rPr>
  </w:style>
  <w:style w:type="paragraph" w:styleId="Nagwek9">
    <w:name w:val="heading 9"/>
    <w:basedOn w:val="lista11"/>
    <w:next w:val="Normalny"/>
    <w:link w:val="Nagwek9Znak"/>
    <w:uiPriority w:val="9"/>
    <w:unhideWhenUsed/>
    <w:qFormat/>
    <w:rsid w:val="00567544"/>
    <w:pPr>
      <w:keepLines/>
      <w:numPr>
        <w:ilvl w:val="0"/>
        <w:numId w:val="0"/>
      </w:numPr>
      <w:tabs>
        <w:tab w:val="clear" w:pos="1276"/>
      </w:tabs>
      <w:spacing w:before="200" w:line="240" w:lineRule="auto"/>
      <w:ind w:firstLine="567"/>
      <w:outlineLvl w:val="8"/>
    </w:pPr>
    <w:rPr>
      <w:rFonts w:ascii="Cambria" w:hAnsi="Cambria" w:cs="Times New Roman"/>
      <w:b w:val="0"/>
      <w:bCs w:val="0"/>
      <w:i/>
      <w:iCs/>
      <w:caps w:val="0"/>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OPZ_poz.1 Znak,nagłówek1 Znak,ASAPHeading 1 Znak1,PA Chapter Znak1,Headline 1 Znak1,Hoofdstuk Znak,1-Titre 1 Znak,Tytuł1 Znak,Tytu31 Znak,Tytuł 1 st. Znak,Tytu³1 Znak,Heading 1 Char Znak1,Heading 1 Char Znak Znak,Nagłówek 11 Znak Znak"/>
    <w:link w:val="Nagwek1"/>
    <w:rsid w:val="00CC0386"/>
    <w:rPr>
      <w:rFonts w:ascii="Arial" w:eastAsia="Calibri" w:hAnsi="Arial" w:cs="Arial"/>
      <w:b/>
      <w:bCs/>
      <w:kern w:val="32"/>
      <w:sz w:val="24"/>
      <w:szCs w:val="32"/>
      <w:lang w:eastAsia="en-US"/>
    </w:rPr>
  </w:style>
  <w:style w:type="character" w:customStyle="1" w:styleId="Nagwek2Znak">
    <w:name w:val="Nagłówek 2 Znak"/>
    <w:aliases w:val="ASAPHeading 2 Znak,Numbered - 2 Znak,h 3 Znak,ICL Znak,Heading 2a Znak,H2 Znak,PA Major Section Znak,l2 Znak,Headline 2 Znak,h2 Znak,headi Znak,heading2 Znak,h21 Znak,h22 Znak,21 Znak,kopregel 2 Znak,Titre m Znak,Oscar Faber 2 Znak"/>
    <w:link w:val="Nagwek2"/>
    <w:rsid w:val="00CC0386"/>
    <w:rPr>
      <w:rFonts w:ascii="Arial" w:eastAsia="SimSun" w:hAnsi="Arial" w:cs="Arial"/>
      <w:b/>
      <w:bCs/>
      <w:sz w:val="24"/>
      <w:szCs w:val="24"/>
      <w:lang w:eastAsia="en-US"/>
    </w:rPr>
  </w:style>
  <w:style w:type="character" w:customStyle="1" w:styleId="Nagwek3Znak">
    <w:name w:val="Nagłówek 3 Znak"/>
    <w:aliases w:val="Use Znak,Oscar Faber 3 Znak,level 3 Znak,Apx par Znak Znak Znak,Nagłówek 31 Znak,Use1 Znak,Oscar Faber 31 Znak,level 31 Znak"/>
    <w:link w:val="Nagwek3"/>
    <w:uiPriority w:val="99"/>
    <w:rsid w:val="00ED01BB"/>
    <w:rPr>
      <w:rFonts w:ascii="Arial" w:eastAsia="SimSun" w:hAnsi="Arial"/>
      <w:b/>
      <w:bCs/>
      <w:color w:val="000000"/>
      <w:sz w:val="22"/>
      <w:szCs w:val="24"/>
      <w:lang w:eastAsia="en-US"/>
    </w:rPr>
  </w:style>
  <w:style w:type="character" w:customStyle="1" w:styleId="Nagwek4Znak">
    <w:name w:val="Nagłówek 4 Znak"/>
    <w:link w:val="Nagwek4"/>
    <w:rsid w:val="00ED01BB"/>
    <w:rPr>
      <w:rFonts w:ascii="Arial" w:hAnsi="Arial" w:cs="Arial"/>
      <w:b/>
      <w:bCs/>
      <w:iCs/>
      <w:sz w:val="22"/>
      <w:szCs w:val="22"/>
      <w:lang w:eastAsia="en-US"/>
    </w:rPr>
  </w:style>
  <w:style w:type="character" w:customStyle="1" w:styleId="Nagwek5Znak">
    <w:name w:val="Nagłówek 5 Znak"/>
    <w:link w:val="Nagwek5"/>
    <w:rsid w:val="00ED01BB"/>
    <w:rPr>
      <w:rFonts w:ascii="Arial" w:hAnsi="Arial"/>
      <w:b/>
      <w:sz w:val="22"/>
      <w:szCs w:val="22"/>
      <w:lang w:eastAsia="en-US"/>
    </w:rPr>
  </w:style>
  <w:style w:type="character" w:customStyle="1" w:styleId="Nagwek6Znak">
    <w:name w:val="Nagłówek 6 Znak"/>
    <w:link w:val="Nagwek6"/>
    <w:rsid w:val="00ED01BB"/>
    <w:rPr>
      <w:rFonts w:ascii="Arial" w:hAnsi="Arial" w:cs="Arial"/>
      <w:b/>
      <w:iCs/>
      <w:sz w:val="22"/>
      <w:szCs w:val="22"/>
      <w:lang w:eastAsia="en-US"/>
    </w:rPr>
  </w:style>
  <w:style w:type="character" w:customStyle="1" w:styleId="Nagwek7Znak">
    <w:name w:val="Nagłówek 7 Znak"/>
    <w:link w:val="Nagwek7"/>
    <w:uiPriority w:val="9"/>
    <w:rsid w:val="00567544"/>
    <w:rPr>
      <w:rFonts w:ascii="Cambria" w:eastAsia="Times New Roman" w:hAnsi="Cambria" w:cs="Times New Roman"/>
      <w:i/>
      <w:iCs/>
      <w:color w:val="404040"/>
      <w:sz w:val="24"/>
      <w:szCs w:val="22"/>
    </w:rPr>
  </w:style>
  <w:style w:type="character" w:customStyle="1" w:styleId="Nagwek8Znak">
    <w:name w:val="Nagłówek 8 Znak"/>
    <w:link w:val="Nagwek8"/>
    <w:uiPriority w:val="9"/>
    <w:rsid w:val="00567544"/>
    <w:rPr>
      <w:rFonts w:ascii="Cambria" w:eastAsia="Times New Roman" w:hAnsi="Cambria" w:cs="Times New Roman"/>
      <w:color w:val="404040"/>
    </w:rPr>
  </w:style>
  <w:style w:type="character" w:customStyle="1" w:styleId="Nagwek9Znak">
    <w:name w:val="Nagłówek 9 Znak"/>
    <w:link w:val="Nagwek9"/>
    <w:uiPriority w:val="9"/>
    <w:rsid w:val="00567544"/>
    <w:rPr>
      <w:rFonts w:ascii="Cambria" w:eastAsia="Times New Roman" w:hAnsi="Cambria" w:cs="Times New Roman"/>
      <w:i/>
      <w:iCs/>
      <w:color w:val="404040"/>
    </w:rPr>
  </w:style>
  <w:style w:type="paragraph" w:styleId="Tekstpodstawowy">
    <w:name w:val="Body Text"/>
    <w:aliases w:val="Regulacje,definicje,moj body text"/>
    <w:basedOn w:val="Normalny"/>
    <w:link w:val="TekstpodstawowyZnak"/>
    <w:rsid w:val="00E37D7F"/>
    <w:rPr>
      <w:szCs w:val="20"/>
      <w:lang w:val="en-US"/>
    </w:rPr>
  </w:style>
  <w:style w:type="character" w:customStyle="1" w:styleId="TekstpodstawowyZnak">
    <w:name w:val="Tekst podstawowy Znak"/>
    <w:aliases w:val="Regulacje Znak,definicje Znak,moj body text Znak"/>
    <w:link w:val="Tekstpodstawowy"/>
    <w:rsid w:val="00E37D7F"/>
    <w:rPr>
      <w:rFonts w:ascii="Arial" w:eastAsia="Times New Roman" w:hAnsi="Arial" w:cs="Arial"/>
      <w:sz w:val="24"/>
      <w:szCs w:val="20"/>
      <w:lang w:val="en-US" w:eastAsia="pl-PL"/>
    </w:rPr>
  </w:style>
  <w:style w:type="character" w:customStyle="1" w:styleId="NormalnyAplikacjaZnak">
    <w:name w:val="Normalny Aplikacja Znak"/>
    <w:rsid w:val="00E37D7F"/>
    <w:rPr>
      <w:rFonts w:ascii="Arial" w:hAnsi="Arial"/>
      <w:lang w:val="pl-PL" w:eastAsia="pl-PL" w:bidi="ar-SA"/>
    </w:rPr>
  </w:style>
  <w:style w:type="paragraph" w:customStyle="1" w:styleId="tytu">
    <w:name w:val="tytuł"/>
    <w:basedOn w:val="Normalny"/>
    <w:next w:val="Normalny"/>
    <w:autoRedefine/>
    <w:rsid w:val="00E37D7F"/>
    <w:pPr>
      <w:spacing w:before="240" w:after="240"/>
      <w:ind w:left="539" w:hanging="539"/>
      <w:outlineLvl w:val="0"/>
    </w:pPr>
    <w:rPr>
      <w:b/>
      <w:bCs/>
      <w:sz w:val="28"/>
      <w:szCs w:val="28"/>
    </w:rPr>
  </w:style>
  <w:style w:type="paragraph" w:styleId="Tekstpodstawowywcity">
    <w:name w:val="Body Text Indent"/>
    <w:basedOn w:val="Normalny"/>
    <w:link w:val="TekstpodstawowywcityZnak"/>
    <w:rsid w:val="00E37D7F"/>
    <w:pPr>
      <w:ind w:left="283"/>
    </w:pPr>
  </w:style>
  <w:style w:type="character" w:customStyle="1" w:styleId="TekstpodstawowywcityZnak">
    <w:name w:val="Tekst podstawowy wcięty Znak"/>
    <w:link w:val="Tekstpodstawowywcity"/>
    <w:rsid w:val="00E37D7F"/>
    <w:rPr>
      <w:rFonts w:ascii="Arial" w:eastAsia="Times New Roman" w:hAnsi="Arial" w:cs="Arial"/>
      <w:sz w:val="24"/>
      <w:lang w:eastAsia="pl-PL"/>
    </w:rPr>
  </w:style>
  <w:style w:type="paragraph" w:styleId="Stopka">
    <w:name w:val="footer"/>
    <w:basedOn w:val="Normalny"/>
    <w:link w:val="StopkaZnak"/>
    <w:uiPriority w:val="99"/>
    <w:rsid w:val="00E37D7F"/>
    <w:pPr>
      <w:tabs>
        <w:tab w:val="center" w:pos="4536"/>
        <w:tab w:val="right" w:pos="9072"/>
      </w:tabs>
    </w:pPr>
  </w:style>
  <w:style w:type="character" w:customStyle="1" w:styleId="StopkaZnak">
    <w:name w:val="Stopka Znak"/>
    <w:link w:val="Stopka"/>
    <w:uiPriority w:val="99"/>
    <w:rsid w:val="00E37D7F"/>
    <w:rPr>
      <w:rFonts w:ascii="Arial" w:eastAsia="Times New Roman" w:hAnsi="Arial" w:cs="Arial"/>
      <w:sz w:val="24"/>
      <w:lang w:eastAsia="pl-PL"/>
    </w:rPr>
  </w:style>
  <w:style w:type="character" w:styleId="Numerstrony">
    <w:name w:val="page number"/>
    <w:basedOn w:val="Domylnaczcionkaakapitu"/>
    <w:rsid w:val="00E37D7F"/>
  </w:style>
  <w:style w:type="character" w:styleId="Hipercze">
    <w:name w:val="Hyperlink"/>
    <w:uiPriority w:val="99"/>
    <w:rsid w:val="00E37D7F"/>
    <w:rPr>
      <w:color w:val="0000FF"/>
      <w:u w:val="single"/>
    </w:rPr>
  </w:style>
  <w:style w:type="paragraph" w:styleId="Nagwek">
    <w:name w:val="header"/>
    <w:aliases w:val="Nagłówek strony"/>
    <w:basedOn w:val="Normalny"/>
    <w:link w:val="NagwekZnak"/>
    <w:uiPriority w:val="99"/>
    <w:rsid w:val="00E37D7F"/>
    <w:pPr>
      <w:tabs>
        <w:tab w:val="center" w:pos="4536"/>
        <w:tab w:val="right" w:pos="9072"/>
      </w:tabs>
    </w:pPr>
  </w:style>
  <w:style w:type="character" w:customStyle="1" w:styleId="NagwekZnak">
    <w:name w:val="Nagłówek Znak"/>
    <w:aliases w:val="Nagłówek strony Znak"/>
    <w:link w:val="Nagwek"/>
    <w:uiPriority w:val="99"/>
    <w:rsid w:val="00E37D7F"/>
    <w:rPr>
      <w:rFonts w:ascii="Arial" w:eastAsia="Times New Roman" w:hAnsi="Arial" w:cs="Arial"/>
      <w:sz w:val="24"/>
      <w:lang w:eastAsia="pl-PL"/>
    </w:rPr>
  </w:style>
  <w:style w:type="paragraph" w:styleId="Tekstdymka">
    <w:name w:val="Balloon Text"/>
    <w:aliases w:val=" Znak2"/>
    <w:basedOn w:val="Normalny"/>
    <w:link w:val="TekstdymkaZnak"/>
    <w:semiHidden/>
    <w:unhideWhenUsed/>
    <w:rsid w:val="00E37D7F"/>
    <w:rPr>
      <w:rFonts w:ascii="Tahoma" w:hAnsi="Tahoma" w:cs="Tahoma"/>
      <w:sz w:val="16"/>
      <w:szCs w:val="16"/>
    </w:rPr>
  </w:style>
  <w:style w:type="character" w:customStyle="1" w:styleId="TekstdymkaZnak">
    <w:name w:val="Tekst dymka Znak"/>
    <w:aliases w:val=" Znak2 Znak"/>
    <w:link w:val="Tekstdymka"/>
    <w:semiHidden/>
    <w:rsid w:val="00E37D7F"/>
    <w:rPr>
      <w:rFonts w:ascii="Tahoma" w:eastAsia="Times New Roman" w:hAnsi="Tahoma" w:cs="Tahoma"/>
      <w:sz w:val="16"/>
      <w:szCs w:val="16"/>
      <w:lang w:eastAsia="pl-PL"/>
    </w:rPr>
  </w:style>
  <w:style w:type="paragraph" w:styleId="Poprawka">
    <w:name w:val="Revision"/>
    <w:hidden/>
    <w:uiPriority w:val="99"/>
    <w:semiHidden/>
    <w:rsid w:val="00E37D7F"/>
  </w:style>
  <w:style w:type="paragraph" w:styleId="Nagwekspisutreci">
    <w:name w:val="TOC Heading"/>
    <w:basedOn w:val="NAGWEK0"/>
    <w:next w:val="Normalny"/>
    <w:uiPriority w:val="39"/>
    <w:unhideWhenUsed/>
    <w:qFormat/>
    <w:rsid w:val="00567544"/>
    <w:pPr>
      <w:keepLines/>
      <w:spacing w:before="480" w:after="0"/>
      <w:jc w:val="left"/>
    </w:pPr>
    <w:rPr>
      <w:szCs w:val="28"/>
    </w:rPr>
  </w:style>
  <w:style w:type="paragraph" w:styleId="Spistreci2">
    <w:name w:val="toc 2"/>
    <w:basedOn w:val="Spistreci1"/>
    <w:next w:val="Normalny"/>
    <w:link w:val="Spistreci2Znak"/>
    <w:autoRedefine/>
    <w:uiPriority w:val="39"/>
    <w:unhideWhenUsed/>
    <w:rsid w:val="00DC215B"/>
    <w:pPr>
      <w:tabs>
        <w:tab w:val="left" w:pos="709"/>
      </w:tabs>
      <w:spacing w:before="0"/>
      <w:ind w:left="794" w:right="0" w:hanging="510"/>
    </w:pPr>
    <w:rPr>
      <w:szCs w:val="20"/>
    </w:rPr>
  </w:style>
  <w:style w:type="paragraph" w:styleId="Spistreci1">
    <w:name w:val="toc 1"/>
    <w:basedOn w:val="Nagwekspisutreci"/>
    <w:next w:val="Normalny"/>
    <w:link w:val="Spistreci1Znak"/>
    <w:autoRedefine/>
    <w:uiPriority w:val="39"/>
    <w:unhideWhenUsed/>
    <w:rsid w:val="00C031AA"/>
    <w:pPr>
      <w:keepLines w:val="0"/>
      <w:tabs>
        <w:tab w:val="left" w:pos="567"/>
        <w:tab w:val="right" w:leader="dot" w:pos="9072"/>
      </w:tabs>
      <w:spacing w:before="60" w:after="60"/>
      <w:ind w:left="284" w:right="425" w:hanging="284"/>
      <w:jc w:val="both"/>
    </w:pPr>
    <w:rPr>
      <w:bCs/>
      <w:noProof/>
      <w:color w:val="000000"/>
      <w:sz w:val="22"/>
    </w:rPr>
  </w:style>
  <w:style w:type="paragraph" w:styleId="Akapitzlist">
    <w:name w:val="List Paragraph"/>
    <w:aliases w:val="Obiekt,List Paragraph1,List Paragraph,BulletC,Wyliczanie,normalny,Numerowanie,Wypunktowanie,Akapit z listą31,Nag 1,normalny tekst,Akapit z listą11,Bullets,Kolorowa lista — akcent 11,Akapit z listą3,Akapit z listą BS,Punktator,test ciągły"/>
    <w:basedOn w:val="Normalny"/>
    <w:link w:val="AkapitzlistZnak"/>
    <w:uiPriority w:val="34"/>
    <w:qFormat/>
    <w:rsid w:val="00F22DA7"/>
    <w:pPr>
      <w:contextualSpacing/>
    </w:pPr>
    <w:rPr>
      <w:noProof/>
    </w:rPr>
  </w:style>
  <w:style w:type="table" w:styleId="Tabela-Siatka">
    <w:name w:val="Table Grid"/>
    <w:basedOn w:val="Standardowy"/>
    <w:uiPriority w:val="39"/>
    <w:rsid w:val="00E37D7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ezodstpw">
    <w:name w:val="No Spacing"/>
    <w:link w:val="BezodstpwZnak"/>
    <w:uiPriority w:val="1"/>
    <w:qFormat/>
    <w:rsid w:val="00F22DA7"/>
  </w:style>
  <w:style w:type="paragraph" w:customStyle="1" w:styleId="Styl1">
    <w:name w:val="Styl1"/>
    <w:basedOn w:val="Nagwek2"/>
    <w:next w:val="Nagwek2"/>
    <w:link w:val="Styl1Znak"/>
    <w:rsid w:val="00F22DA7"/>
  </w:style>
  <w:style w:type="paragraph" w:customStyle="1" w:styleId="Styl2">
    <w:name w:val="Styl2"/>
    <w:basedOn w:val="Styl1"/>
    <w:link w:val="Styl2Znak"/>
    <w:rsid w:val="00F22DA7"/>
  </w:style>
  <w:style w:type="character" w:customStyle="1" w:styleId="AkapitzlistZnak">
    <w:name w:val="Akapit z listą Znak"/>
    <w:aliases w:val="Obiekt Znak,List Paragraph1 Znak,List Paragraph Znak,BulletC Znak,Wyliczanie Znak,normalny Znak,Numerowanie Znak,Wypunktowanie Znak,Akapit z listą31 Znak,Nag 1 Znak,normalny tekst Znak,Akapit z listą11 Znak,Bullets Znak"/>
    <w:link w:val="Akapitzlist"/>
    <w:uiPriority w:val="34"/>
    <w:qFormat/>
    <w:rsid w:val="00F22DA7"/>
    <w:rPr>
      <w:rFonts w:ascii="Arial" w:eastAsia="Times New Roman" w:hAnsi="Arial" w:cs="Arial"/>
      <w:noProof/>
      <w:sz w:val="24"/>
      <w:lang w:eastAsia="pl-PL"/>
    </w:rPr>
  </w:style>
  <w:style w:type="character" w:customStyle="1" w:styleId="Styl1Znak">
    <w:name w:val="Styl1 Znak"/>
    <w:link w:val="Styl1"/>
    <w:rsid w:val="00F22DA7"/>
    <w:rPr>
      <w:rFonts w:ascii="Arial" w:eastAsia="SimSun" w:hAnsi="Arial" w:cs="Arial"/>
      <w:b/>
      <w:bCs/>
      <w:sz w:val="24"/>
      <w:szCs w:val="24"/>
      <w:lang w:eastAsia="en-US"/>
    </w:rPr>
  </w:style>
  <w:style w:type="character" w:customStyle="1" w:styleId="Styl2Znak">
    <w:name w:val="Styl2 Znak"/>
    <w:link w:val="Styl2"/>
    <w:rsid w:val="00F22DA7"/>
    <w:rPr>
      <w:rFonts w:ascii="Arial" w:eastAsia="SimSun" w:hAnsi="Arial" w:cs="Arial"/>
      <w:b/>
      <w:bCs/>
      <w:sz w:val="24"/>
      <w:szCs w:val="24"/>
      <w:lang w:eastAsia="en-US"/>
    </w:rPr>
  </w:style>
  <w:style w:type="paragraph" w:customStyle="1" w:styleId="nagwekKR">
    <w:name w:val="nagłówek KR"/>
    <w:basedOn w:val="Nagwek"/>
    <w:link w:val="nagwekKRZnak"/>
    <w:rsid w:val="00F22DA7"/>
    <w:pPr>
      <w:pBdr>
        <w:bottom w:val="single" w:sz="8" w:space="1" w:color="auto"/>
      </w:pBdr>
      <w:jc w:val="center"/>
    </w:pPr>
    <w:rPr>
      <w:sz w:val="16"/>
      <w:szCs w:val="16"/>
    </w:rPr>
  </w:style>
  <w:style w:type="paragraph" w:customStyle="1" w:styleId="stopkaKR">
    <w:name w:val="stopka KR"/>
    <w:basedOn w:val="Stopka"/>
    <w:link w:val="stopkaKRZnak"/>
    <w:rsid w:val="00F22DA7"/>
    <w:pPr>
      <w:jc w:val="right"/>
    </w:pPr>
    <w:rPr>
      <w:sz w:val="16"/>
      <w:szCs w:val="16"/>
    </w:rPr>
  </w:style>
  <w:style w:type="character" w:customStyle="1" w:styleId="nagwekKRZnak">
    <w:name w:val="nagłówek KR Znak"/>
    <w:link w:val="nagwekKR"/>
    <w:rsid w:val="00F22DA7"/>
    <w:rPr>
      <w:rFonts w:ascii="Arial" w:eastAsia="Times New Roman" w:hAnsi="Arial" w:cs="Arial"/>
      <w:sz w:val="16"/>
      <w:szCs w:val="16"/>
      <w:lang w:eastAsia="pl-PL"/>
    </w:rPr>
  </w:style>
  <w:style w:type="paragraph" w:customStyle="1" w:styleId="listawypunktowanaKR">
    <w:name w:val="lista wypunktowana KR"/>
    <w:basedOn w:val="Akapitzlist"/>
    <w:link w:val="listawypunktowanaKRZnak"/>
    <w:rsid w:val="00F22DA7"/>
    <w:pPr>
      <w:ind w:left="1440" w:hanging="360"/>
      <w:contextualSpacing w:val="0"/>
    </w:pPr>
  </w:style>
  <w:style w:type="character" w:customStyle="1" w:styleId="stopkaKRZnak">
    <w:name w:val="stopka KR Znak"/>
    <w:link w:val="stopkaKR"/>
    <w:rsid w:val="00F22DA7"/>
    <w:rPr>
      <w:rFonts w:ascii="Arial" w:eastAsia="Times New Roman" w:hAnsi="Arial" w:cs="Arial"/>
      <w:sz w:val="16"/>
      <w:szCs w:val="16"/>
      <w:lang w:eastAsia="pl-PL"/>
    </w:rPr>
  </w:style>
  <w:style w:type="character" w:customStyle="1" w:styleId="listawypunktowanaKRZnak">
    <w:name w:val="lista wypunktowana KR Znak"/>
    <w:link w:val="listawypunktowanaKR"/>
    <w:rsid w:val="00F22DA7"/>
    <w:rPr>
      <w:rFonts w:ascii="Arial" w:eastAsia="Times New Roman" w:hAnsi="Arial" w:cs="Arial"/>
      <w:noProof/>
      <w:sz w:val="24"/>
      <w:lang w:eastAsia="pl-PL"/>
    </w:rPr>
  </w:style>
  <w:style w:type="paragraph" w:customStyle="1" w:styleId="Punkt">
    <w:name w:val="Punkt"/>
    <w:basedOn w:val="Normalny"/>
    <w:link w:val="PunktZnak"/>
    <w:rsid w:val="00F22DA7"/>
    <w:pPr>
      <w:widowControl w:val="0"/>
      <w:shd w:val="clear" w:color="auto" w:fill="FFFFFF"/>
      <w:tabs>
        <w:tab w:val="left" w:pos="-900"/>
        <w:tab w:val="num" w:pos="397"/>
      </w:tabs>
      <w:autoSpaceDE w:val="0"/>
      <w:autoSpaceDN w:val="0"/>
      <w:adjustRightInd w:val="0"/>
      <w:spacing w:line="360" w:lineRule="auto"/>
      <w:ind w:left="397" w:hanging="397"/>
    </w:pPr>
    <w:rPr>
      <w:b/>
      <w:bCs/>
      <w:iCs/>
      <w:szCs w:val="24"/>
    </w:rPr>
  </w:style>
  <w:style w:type="character" w:customStyle="1" w:styleId="PunktZnak">
    <w:name w:val="Punkt Znak"/>
    <w:link w:val="Punkt"/>
    <w:locked/>
    <w:rsid w:val="00F22DA7"/>
    <w:rPr>
      <w:rFonts w:ascii="Arial" w:eastAsia="Times New Roman" w:hAnsi="Arial" w:cs="Arial"/>
      <w:b/>
      <w:bCs/>
      <w:iCs/>
      <w:sz w:val="24"/>
      <w:szCs w:val="24"/>
      <w:shd w:val="clear" w:color="auto" w:fill="FFFFFF"/>
      <w:lang w:eastAsia="pl-PL"/>
    </w:rPr>
  </w:style>
  <w:style w:type="paragraph" w:customStyle="1" w:styleId="2zanoren">
    <w:name w:val="2.zanorení"/>
    <w:basedOn w:val="text-3mezera"/>
    <w:uiPriority w:val="99"/>
    <w:rsid w:val="00E37D7F"/>
    <w:pPr>
      <w:ind w:left="3402" w:hanging="1278"/>
    </w:pPr>
  </w:style>
  <w:style w:type="paragraph" w:customStyle="1" w:styleId="text-3mezera">
    <w:name w:val="text - 3 mezera"/>
    <w:basedOn w:val="Normalny"/>
    <w:uiPriority w:val="99"/>
    <w:rsid w:val="00E37D7F"/>
    <w:pPr>
      <w:overflowPunct w:val="0"/>
      <w:autoSpaceDE w:val="0"/>
      <w:autoSpaceDN w:val="0"/>
      <w:adjustRightInd w:val="0"/>
      <w:spacing w:before="60" w:line="240" w:lineRule="exact"/>
      <w:textAlignment w:val="baseline"/>
    </w:pPr>
    <w:rPr>
      <w:sz w:val="20"/>
      <w:szCs w:val="20"/>
      <w:lang w:val="cs-CZ"/>
    </w:rPr>
  </w:style>
  <w:style w:type="paragraph" w:styleId="Tekstprzypisudolnego">
    <w:name w:val="footnote text"/>
    <w:basedOn w:val="Normalny"/>
    <w:link w:val="TekstprzypisudolnegoZnak"/>
    <w:rsid w:val="00E37D7F"/>
    <w:pPr>
      <w:overflowPunct w:val="0"/>
      <w:autoSpaceDE w:val="0"/>
      <w:autoSpaceDN w:val="0"/>
      <w:adjustRightInd w:val="0"/>
      <w:jc w:val="left"/>
      <w:textAlignment w:val="baseline"/>
    </w:pPr>
    <w:rPr>
      <w:rFonts w:ascii="Times New Roman" w:hAnsi="Times New Roman" w:cs="Times New Roman"/>
      <w:sz w:val="20"/>
      <w:szCs w:val="20"/>
    </w:rPr>
  </w:style>
  <w:style w:type="character" w:customStyle="1" w:styleId="TekstprzypisudolnegoZnak">
    <w:name w:val="Tekst przypisu dolnego Znak"/>
    <w:link w:val="Tekstprzypisudolnego"/>
    <w:rsid w:val="00E37D7F"/>
    <w:rPr>
      <w:rFonts w:ascii="Times New Roman" w:eastAsia="Times New Roman" w:hAnsi="Times New Roman" w:cs="Times New Roman"/>
      <w:sz w:val="20"/>
      <w:szCs w:val="20"/>
      <w:lang w:eastAsia="pl-PL"/>
    </w:rPr>
  </w:style>
  <w:style w:type="paragraph" w:customStyle="1" w:styleId="oddl-nadpis">
    <w:name w:val="oddíl-nadpis"/>
    <w:basedOn w:val="Normalny"/>
    <w:uiPriority w:val="99"/>
    <w:rsid w:val="00E37D7F"/>
    <w:pPr>
      <w:keepNext/>
      <w:tabs>
        <w:tab w:val="left" w:pos="567"/>
      </w:tabs>
      <w:overflowPunct w:val="0"/>
      <w:autoSpaceDE w:val="0"/>
      <w:autoSpaceDN w:val="0"/>
      <w:adjustRightInd w:val="0"/>
      <w:spacing w:before="240" w:line="240" w:lineRule="exact"/>
      <w:jc w:val="left"/>
      <w:textAlignment w:val="baseline"/>
    </w:pPr>
    <w:rPr>
      <w:b/>
      <w:bCs/>
      <w:sz w:val="20"/>
      <w:szCs w:val="20"/>
      <w:lang w:val="cs-CZ"/>
    </w:rPr>
  </w:style>
  <w:style w:type="paragraph" w:customStyle="1" w:styleId="BodyText21">
    <w:name w:val="Body Text 21"/>
    <w:basedOn w:val="Normalny"/>
    <w:uiPriority w:val="99"/>
    <w:rsid w:val="00E37D7F"/>
    <w:pPr>
      <w:widowControl w:val="0"/>
      <w:overflowPunct w:val="0"/>
      <w:autoSpaceDE w:val="0"/>
      <w:autoSpaceDN w:val="0"/>
      <w:adjustRightInd w:val="0"/>
      <w:ind w:left="2835" w:hanging="1417"/>
      <w:textAlignment w:val="baseline"/>
    </w:pPr>
    <w:rPr>
      <w:noProof/>
      <w:sz w:val="20"/>
      <w:szCs w:val="20"/>
    </w:rPr>
  </w:style>
  <w:style w:type="paragraph" w:customStyle="1" w:styleId="BodyTextIndent32">
    <w:name w:val="Body Text Indent 32"/>
    <w:basedOn w:val="Normalny"/>
    <w:uiPriority w:val="99"/>
    <w:rsid w:val="00E37D7F"/>
    <w:pPr>
      <w:overflowPunct w:val="0"/>
      <w:autoSpaceDE w:val="0"/>
      <w:autoSpaceDN w:val="0"/>
      <w:adjustRightInd w:val="0"/>
      <w:spacing w:before="120"/>
      <w:ind w:left="2835" w:hanging="3"/>
      <w:textAlignment w:val="baseline"/>
    </w:pPr>
    <w:rPr>
      <w:sz w:val="20"/>
      <w:szCs w:val="20"/>
      <w:lang w:val="en-US"/>
    </w:rPr>
  </w:style>
  <w:style w:type="character" w:styleId="Odwoanieprzypisudolnego">
    <w:name w:val="footnote reference"/>
    <w:rsid w:val="00E37D7F"/>
    <w:rPr>
      <w:rFonts w:cs="Times New Roman"/>
      <w:vertAlign w:val="superscript"/>
    </w:rPr>
  </w:style>
  <w:style w:type="paragraph" w:customStyle="1" w:styleId="pgraftxt1">
    <w:name w:val="pgraf_txt1"/>
    <w:basedOn w:val="Normalny"/>
    <w:rsid w:val="00E37D7F"/>
    <w:pPr>
      <w:widowControl w:val="0"/>
      <w:tabs>
        <w:tab w:val="left" w:pos="907"/>
      </w:tabs>
      <w:overflowPunct w:val="0"/>
      <w:autoSpaceDE w:val="0"/>
      <w:autoSpaceDN w:val="0"/>
      <w:adjustRightInd w:val="0"/>
      <w:spacing w:line="360" w:lineRule="atLeast"/>
      <w:textAlignment w:val="baseline"/>
    </w:pPr>
    <w:rPr>
      <w:rFonts w:ascii="Times New Roman" w:hAnsi="Times New Roman" w:cs="Times New Roman"/>
      <w:szCs w:val="24"/>
    </w:rPr>
  </w:style>
  <w:style w:type="character" w:styleId="Pogrubienie">
    <w:name w:val="Strong"/>
    <w:uiPriority w:val="22"/>
    <w:qFormat/>
    <w:rsid w:val="00F22DA7"/>
    <w:rPr>
      <w:rFonts w:cs="Times New Roman"/>
      <w:b/>
      <w:bCs/>
    </w:rPr>
  </w:style>
  <w:style w:type="character" w:styleId="Odwoaniedokomentarza">
    <w:name w:val="annotation reference"/>
    <w:uiPriority w:val="99"/>
    <w:semiHidden/>
    <w:rsid w:val="00E37D7F"/>
    <w:rPr>
      <w:rFonts w:cs="Times New Roman"/>
      <w:sz w:val="16"/>
      <w:szCs w:val="16"/>
    </w:rPr>
  </w:style>
  <w:style w:type="paragraph" w:styleId="Tekstkomentarza">
    <w:name w:val="annotation text"/>
    <w:basedOn w:val="Normalny"/>
    <w:link w:val="TekstkomentarzaZnak"/>
    <w:uiPriority w:val="99"/>
    <w:rsid w:val="00E37D7F"/>
    <w:pPr>
      <w:jc w:val="left"/>
    </w:pPr>
    <w:rPr>
      <w:rFonts w:ascii="Times New Roman" w:hAnsi="Times New Roman" w:cs="Times New Roman"/>
      <w:sz w:val="20"/>
      <w:szCs w:val="20"/>
    </w:rPr>
  </w:style>
  <w:style w:type="character" w:customStyle="1" w:styleId="TekstkomentarzaZnak">
    <w:name w:val="Tekst komentarza Znak"/>
    <w:link w:val="Tekstkomentarza"/>
    <w:uiPriority w:val="99"/>
    <w:rsid w:val="00E37D7F"/>
    <w:rPr>
      <w:rFonts w:ascii="Times New Roman" w:eastAsia="Times New Roman" w:hAnsi="Times New Roman" w:cs="Times New Roman"/>
      <w:sz w:val="20"/>
      <w:szCs w:val="20"/>
      <w:lang w:eastAsia="pl-PL"/>
    </w:rPr>
  </w:style>
  <w:style w:type="paragraph" w:styleId="Tematkomentarza">
    <w:name w:val="annotation subject"/>
    <w:aliases w:val=" Znak"/>
    <w:basedOn w:val="Tekstkomentarza"/>
    <w:next w:val="Tekstkomentarza"/>
    <w:link w:val="TematkomentarzaZnak"/>
    <w:rsid w:val="00E37D7F"/>
    <w:rPr>
      <w:b/>
      <w:bCs/>
    </w:rPr>
  </w:style>
  <w:style w:type="character" w:customStyle="1" w:styleId="TematkomentarzaZnak">
    <w:name w:val="Temat komentarza Znak"/>
    <w:aliases w:val=" Znak Znak"/>
    <w:link w:val="Tematkomentarza"/>
    <w:semiHidden/>
    <w:rsid w:val="00E37D7F"/>
    <w:rPr>
      <w:rFonts w:ascii="Times New Roman" w:eastAsia="Times New Roman" w:hAnsi="Times New Roman" w:cs="Times New Roman"/>
      <w:b/>
      <w:bCs/>
      <w:sz w:val="20"/>
      <w:szCs w:val="20"/>
      <w:lang w:eastAsia="pl-PL"/>
    </w:rPr>
  </w:style>
  <w:style w:type="paragraph" w:styleId="NormalnyWeb">
    <w:name w:val="Normal (Web)"/>
    <w:basedOn w:val="Normalny"/>
    <w:link w:val="NormalnyWebZnak"/>
    <w:uiPriority w:val="99"/>
    <w:rsid w:val="00E37D7F"/>
    <w:pPr>
      <w:spacing w:before="100" w:beforeAutospacing="1" w:after="100" w:afterAutospacing="1"/>
      <w:jc w:val="left"/>
    </w:pPr>
    <w:rPr>
      <w:rFonts w:ascii="Times New Roman" w:hAnsi="Times New Roman" w:cs="Times New Roman"/>
      <w:szCs w:val="24"/>
    </w:rPr>
  </w:style>
  <w:style w:type="character" w:customStyle="1" w:styleId="NormalnyWebZnak">
    <w:name w:val="Normalny (Web) Znak"/>
    <w:link w:val="NormalnyWeb"/>
    <w:uiPriority w:val="99"/>
    <w:locked/>
    <w:rsid w:val="00E37D7F"/>
    <w:rPr>
      <w:rFonts w:ascii="Times New Roman" w:eastAsia="Times New Roman" w:hAnsi="Times New Roman" w:cs="Times New Roman"/>
      <w:sz w:val="24"/>
      <w:szCs w:val="24"/>
      <w:lang w:eastAsia="pl-PL"/>
    </w:rPr>
  </w:style>
  <w:style w:type="paragraph" w:styleId="Spistreci3">
    <w:name w:val="toc 3"/>
    <w:basedOn w:val="Normalny"/>
    <w:next w:val="Normalny"/>
    <w:autoRedefine/>
    <w:uiPriority w:val="39"/>
    <w:rsid w:val="00D2683C"/>
    <w:pPr>
      <w:tabs>
        <w:tab w:val="left" w:pos="1276"/>
        <w:tab w:val="right" w:leader="dot" w:pos="9062"/>
      </w:tabs>
      <w:ind w:left="993" w:hanging="454"/>
      <w:contextualSpacing/>
    </w:pPr>
    <w:rPr>
      <w:noProof/>
      <w:color w:val="000000"/>
      <w:sz w:val="22"/>
      <w:szCs w:val="28"/>
    </w:rPr>
  </w:style>
  <w:style w:type="paragraph" w:customStyle="1" w:styleId="BodyTextIndent23">
    <w:name w:val="Body Text Indent 23"/>
    <w:basedOn w:val="Normalny"/>
    <w:uiPriority w:val="99"/>
    <w:rsid w:val="00E37D7F"/>
    <w:pPr>
      <w:overflowPunct w:val="0"/>
      <w:autoSpaceDE w:val="0"/>
      <w:autoSpaceDN w:val="0"/>
      <w:adjustRightInd w:val="0"/>
      <w:ind w:left="5529"/>
      <w:jc w:val="center"/>
      <w:textAlignment w:val="baseline"/>
    </w:pPr>
    <w:rPr>
      <w:rFonts w:ascii="Times New Roman" w:hAnsi="Times New Roman" w:cs="Times New Roman"/>
      <w:b/>
      <w:bCs/>
      <w:sz w:val="20"/>
      <w:szCs w:val="20"/>
      <w:lang w:val="en-GB"/>
    </w:rPr>
  </w:style>
  <w:style w:type="paragraph" w:customStyle="1" w:styleId="BodyText27">
    <w:name w:val="Body Text 27"/>
    <w:basedOn w:val="Normalny"/>
    <w:uiPriority w:val="99"/>
    <w:rsid w:val="00E37D7F"/>
    <w:pPr>
      <w:overflowPunct w:val="0"/>
      <w:autoSpaceDE w:val="0"/>
      <w:autoSpaceDN w:val="0"/>
      <w:adjustRightInd w:val="0"/>
      <w:jc w:val="center"/>
      <w:textAlignment w:val="baseline"/>
    </w:pPr>
    <w:rPr>
      <w:rFonts w:ascii="Times New Roman" w:hAnsi="Times New Roman" w:cs="Times New Roman"/>
      <w:b/>
      <w:bCs/>
      <w:sz w:val="28"/>
      <w:szCs w:val="28"/>
      <w:lang w:val="en-GB"/>
    </w:rPr>
  </w:style>
  <w:style w:type="paragraph" w:customStyle="1" w:styleId="BlockText1">
    <w:name w:val="Block Text1"/>
    <w:basedOn w:val="Normalny"/>
    <w:uiPriority w:val="99"/>
    <w:rsid w:val="00E37D7F"/>
    <w:pPr>
      <w:overflowPunct w:val="0"/>
      <w:autoSpaceDE w:val="0"/>
      <w:autoSpaceDN w:val="0"/>
      <w:adjustRightInd w:val="0"/>
      <w:ind w:left="1440" w:right="-567"/>
      <w:textAlignment w:val="baseline"/>
    </w:pPr>
    <w:rPr>
      <w:sz w:val="20"/>
      <w:szCs w:val="20"/>
      <w:lang w:val="en-GB"/>
    </w:rPr>
  </w:style>
  <w:style w:type="paragraph" w:customStyle="1" w:styleId="BodyTextIndent33">
    <w:name w:val="Body Text Indent 33"/>
    <w:basedOn w:val="Normalny"/>
    <w:uiPriority w:val="99"/>
    <w:rsid w:val="00E37D7F"/>
    <w:pPr>
      <w:overflowPunct w:val="0"/>
      <w:autoSpaceDE w:val="0"/>
      <w:autoSpaceDN w:val="0"/>
      <w:adjustRightInd w:val="0"/>
      <w:ind w:left="851"/>
      <w:jc w:val="left"/>
      <w:textAlignment w:val="baseline"/>
    </w:pPr>
    <w:rPr>
      <w:rFonts w:ascii="Times New Roman" w:hAnsi="Times New Roman" w:cs="Times New Roman"/>
      <w:noProof/>
      <w:sz w:val="20"/>
      <w:szCs w:val="20"/>
    </w:rPr>
  </w:style>
  <w:style w:type="paragraph" w:customStyle="1" w:styleId="text">
    <w:name w:val="text"/>
    <w:uiPriority w:val="99"/>
    <w:rsid w:val="00E37D7F"/>
    <w:pPr>
      <w:overflowPunct w:val="0"/>
      <w:autoSpaceDE w:val="0"/>
      <w:autoSpaceDN w:val="0"/>
      <w:adjustRightInd w:val="0"/>
      <w:spacing w:before="240" w:line="240" w:lineRule="exact"/>
      <w:jc w:val="both"/>
      <w:textAlignment w:val="baseline"/>
    </w:pPr>
    <w:rPr>
      <w:rFonts w:ascii="Arial" w:hAnsi="Arial" w:cs="Arial"/>
      <w:sz w:val="24"/>
      <w:szCs w:val="24"/>
      <w:lang w:val="cs-CZ"/>
    </w:rPr>
  </w:style>
  <w:style w:type="paragraph" w:customStyle="1" w:styleId="BodyText22">
    <w:name w:val="Body Text 22"/>
    <w:basedOn w:val="Normalny"/>
    <w:uiPriority w:val="99"/>
    <w:rsid w:val="00E37D7F"/>
    <w:pPr>
      <w:widowControl w:val="0"/>
      <w:overflowPunct w:val="0"/>
      <w:autoSpaceDE w:val="0"/>
      <w:autoSpaceDN w:val="0"/>
      <w:adjustRightInd w:val="0"/>
      <w:ind w:left="709" w:hanging="709"/>
      <w:textAlignment w:val="baseline"/>
    </w:pPr>
    <w:rPr>
      <w:rFonts w:ascii="Times New Roman" w:hAnsi="Times New Roman" w:cs="Times New Roman"/>
      <w:noProof/>
      <w:sz w:val="20"/>
      <w:szCs w:val="20"/>
    </w:rPr>
  </w:style>
  <w:style w:type="paragraph" w:customStyle="1" w:styleId="BodyTextIndent21">
    <w:name w:val="Body Text Indent 21"/>
    <w:basedOn w:val="Normalny"/>
    <w:uiPriority w:val="99"/>
    <w:rsid w:val="00E37D7F"/>
    <w:pPr>
      <w:widowControl w:val="0"/>
      <w:overflowPunct w:val="0"/>
      <w:autoSpaceDE w:val="0"/>
      <w:autoSpaceDN w:val="0"/>
      <w:adjustRightInd w:val="0"/>
      <w:ind w:left="2835" w:hanging="2835"/>
      <w:textAlignment w:val="baseline"/>
    </w:pPr>
    <w:rPr>
      <w:b/>
      <w:bCs/>
      <w:noProof/>
      <w:sz w:val="20"/>
      <w:szCs w:val="20"/>
    </w:rPr>
  </w:style>
  <w:style w:type="paragraph" w:customStyle="1" w:styleId="BodyTextIndent31">
    <w:name w:val="Body Text Indent 31"/>
    <w:basedOn w:val="Normalny"/>
    <w:uiPriority w:val="99"/>
    <w:rsid w:val="00E37D7F"/>
    <w:pPr>
      <w:widowControl w:val="0"/>
      <w:overflowPunct w:val="0"/>
      <w:autoSpaceDE w:val="0"/>
      <w:autoSpaceDN w:val="0"/>
      <w:adjustRightInd w:val="0"/>
      <w:ind w:left="2835"/>
      <w:textAlignment w:val="baseline"/>
    </w:pPr>
    <w:rPr>
      <w:noProof/>
      <w:sz w:val="20"/>
      <w:szCs w:val="20"/>
    </w:rPr>
  </w:style>
  <w:style w:type="paragraph" w:customStyle="1" w:styleId="BodyText26">
    <w:name w:val="Body Text 26"/>
    <w:basedOn w:val="Normalny"/>
    <w:uiPriority w:val="99"/>
    <w:rsid w:val="00E37D7F"/>
    <w:pPr>
      <w:overflowPunct w:val="0"/>
      <w:autoSpaceDE w:val="0"/>
      <w:autoSpaceDN w:val="0"/>
      <w:adjustRightInd w:val="0"/>
      <w:ind w:left="3969" w:hanging="1134"/>
      <w:textAlignment w:val="baseline"/>
    </w:pPr>
    <w:rPr>
      <w:sz w:val="20"/>
      <w:szCs w:val="20"/>
      <w:lang w:val="en-US"/>
    </w:rPr>
  </w:style>
  <w:style w:type="paragraph" w:customStyle="1" w:styleId="BodyTextIndent22">
    <w:name w:val="Body Text Indent 22"/>
    <w:basedOn w:val="Normalny"/>
    <w:uiPriority w:val="99"/>
    <w:rsid w:val="00E37D7F"/>
    <w:pPr>
      <w:overflowPunct w:val="0"/>
      <w:autoSpaceDE w:val="0"/>
      <w:autoSpaceDN w:val="0"/>
      <w:adjustRightInd w:val="0"/>
      <w:ind w:left="3119" w:hanging="284"/>
      <w:textAlignment w:val="baseline"/>
    </w:pPr>
    <w:rPr>
      <w:sz w:val="20"/>
      <w:szCs w:val="20"/>
      <w:lang w:val="en-US"/>
    </w:rPr>
  </w:style>
  <w:style w:type="paragraph" w:customStyle="1" w:styleId="BodyText23">
    <w:name w:val="Body Text 23"/>
    <w:basedOn w:val="Normalny"/>
    <w:uiPriority w:val="99"/>
    <w:rsid w:val="00E37D7F"/>
    <w:pPr>
      <w:overflowPunct w:val="0"/>
      <w:autoSpaceDE w:val="0"/>
      <w:autoSpaceDN w:val="0"/>
      <w:adjustRightInd w:val="0"/>
      <w:jc w:val="left"/>
      <w:textAlignment w:val="baseline"/>
    </w:pPr>
    <w:rPr>
      <w:rFonts w:ascii="Times New Roman" w:hAnsi="Times New Roman" w:cs="Times New Roman"/>
      <w:sz w:val="20"/>
      <w:szCs w:val="20"/>
      <w:lang w:val="en-US"/>
    </w:rPr>
  </w:style>
  <w:style w:type="paragraph" w:customStyle="1" w:styleId="BodyText25">
    <w:name w:val="Body Text 25"/>
    <w:basedOn w:val="Normalny"/>
    <w:uiPriority w:val="99"/>
    <w:rsid w:val="00E37D7F"/>
    <w:pPr>
      <w:widowControl w:val="0"/>
      <w:overflowPunct w:val="0"/>
      <w:autoSpaceDE w:val="0"/>
      <w:autoSpaceDN w:val="0"/>
      <w:adjustRightInd w:val="0"/>
      <w:ind w:left="360"/>
      <w:textAlignment w:val="baseline"/>
    </w:pPr>
    <w:rPr>
      <w:sz w:val="20"/>
      <w:szCs w:val="20"/>
      <w:lang w:val="en-GB"/>
    </w:rPr>
  </w:style>
  <w:style w:type="paragraph" w:customStyle="1" w:styleId="BodyText24">
    <w:name w:val="Body Text 24"/>
    <w:basedOn w:val="Normalny"/>
    <w:uiPriority w:val="99"/>
    <w:rsid w:val="00E37D7F"/>
    <w:pPr>
      <w:widowControl w:val="0"/>
      <w:overflowPunct w:val="0"/>
      <w:autoSpaceDE w:val="0"/>
      <w:autoSpaceDN w:val="0"/>
      <w:adjustRightInd w:val="0"/>
      <w:ind w:left="720" w:hanging="720"/>
      <w:textAlignment w:val="baseline"/>
    </w:pPr>
    <w:rPr>
      <w:rFonts w:ascii="Times New Roman" w:hAnsi="Times New Roman" w:cs="Times New Roman"/>
      <w:sz w:val="20"/>
      <w:szCs w:val="20"/>
      <w:lang w:val="en-GB"/>
    </w:rPr>
  </w:style>
  <w:style w:type="paragraph" w:styleId="Tekstpodstawowy2">
    <w:name w:val="Body Text 2"/>
    <w:basedOn w:val="Normalny"/>
    <w:link w:val="Tekstpodstawowy2Znak"/>
    <w:rsid w:val="00E37D7F"/>
    <w:pPr>
      <w:overflowPunct w:val="0"/>
      <w:autoSpaceDE w:val="0"/>
      <w:autoSpaceDN w:val="0"/>
      <w:adjustRightInd w:val="0"/>
      <w:spacing w:line="480" w:lineRule="auto"/>
      <w:jc w:val="left"/>
      <w:textAlignment w:val="baseline"/>
    </w:pPr>
    <w:rPr>
      <w:rFonts w:ascii="Times New Roman" w:hAnsi="Times New Roman" w:cs="Times New Roman"/>
      <w:sz w:val="20"/>
      <w:szCs w:val="20"/>
      <w:lang w:val="en-GB"/>
    </w:rPr>
  </w:style>
  <w:style w:type="character" w:customStyle="1" w:styleId="Tekstpodstawowy2Znak">
    <w:name w:val="Tekst podstawowy 2 Znak"/>
    <w:link w:val="Tekstpodstawowy2"/>
    <w:rsid w:val="00E37D7F"/>
    <w:rPr>
      <w:rFonts w:ascii="Times New Roman" w:eastAsia="Times New Roman" w:hAnsi="Times New Roman" w:cs="Times New Roman"/>
      <w:sz w:val="20"/>
      <w:szCs w:val="20"/>
      <w:lang w:val="en-GB" w:eastAsia="pl-PL"/>
    </w:rPr>
  </w:style>
  <w:style w:type="paragraph" w:styleId="Tekstpodstawowywcity2">
    <w:name w:val="Body Text Indent 2"/>
    <w:basedOn w:val="Normalny"/>
    <w:link w:val="Tekstpodstawowywcity2Znak"/>
    <w:rsid w:val="00E37D7F"/>
    <w:pPr>
      <w:overflowPunct w:val="0"/>
      <w:autoSpaceDE w:val="0"/>
      <w:autoSpaceDN w:val="0"/>
      <w:adjustRightInd w:val="0"/>
      <w:spacing w:line="480" w:lineRule="auto"/>
      <w:ind w:left="283"/>
      <w:jc w:val="left"/>
      <w:textAlignment w:val="baseline"/>
    </w:pPr>
    <w:rPr>
      <w:rFonts w:ascii="Times New Roman" w:hAnsi="Times New Roman" w:cs="Times New Roman"/>
      <w:sz w:val="20"/>
      <w:szCs w:val="20"/>
    </w:rPr>
  </w:style>
  <w:style w:type="character" w:customStyle="1" w:styleId="Tekstpodstawowywcity2Znak">
    <w:name w:val="Tekst podstawowy wcięty 2 Znak"/>
    <w:link w:val="Tekstpodstawowywcity2"/>
    <w:rsid w:val="00E37D7F"/>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rsid w:val="00E37D7F"/>
    <w:pPr>
      <w:overflowPunct w:val="0"/>
      <w:autoSpaceDE w:val="0"/>
      <w:autoSpaceDN w:val="0"/>
      <w:adjustRightInd w:val="0"/>
      <w:ind w:left="283"/>
      <w:jc w:val="left"/>
      <w:textAlignment w:val="baseline"/>
    </w:pPr>
    <w:rPr>
      <w:rFonts w:ascii="Times New Roman" w:hAnsi="Times New Roman" w:cs="Times New Roman"/>
      <w:sz w:val="16"/>
      <w:szCs w:val="16"/>
    </w:rPr>
  </w:style>
  <w:style w:type="character" w:customStyle="1" w:styleId="Tekstpodstawowywcity3Znak">
    <w:name w:val="Tekst podstawowy wcięty 3 Znak"/>
    <w:link w:val="Tekstpodstawowywcity3"/>
    <w:rsid w:val="00E37D7F"/>
    <w:rPr>
      <w:rFonts w:ascii="Times New Roman" w:eastAsia="Times New Roman" w:hAnsi="Times New Roman" w:cs="Times New Roman"/>
      <w:sz w:val="16"/>
      <w:szCs w:val="16"/>
      <w:lang w:eastAsia="pl-PL"/>
    </w:rPr>
  </w:style>
  <w:style w:type="paragraph" w:styleId="Tekstblokowy">
    <w:name w:val="Block Text"/>
    <w:basedOn w:val="Normalny"/>
    <w:rsid w:val="00E37D7F"/>
    <w:pPr>
      <w:overflowPunct w:val="0"/>
      <w:autoSpaceDE w:val="0"/>
      <w:autoSpaceDN w:val="0"/>
      <w:adjustRightInd w:val="0"/>
      <w:spacing w:line="360" w:lineRule="auto"/>
      <w:ind w:left="540" w:right="-567" w:hanging="540"/>
      <w:textAlignment w:val="baseline"/>
    </w:pPr>
    <w:rPr>
      <w:sz w:val="20"/>
      <w:szCs w:val="20"/>
    </w:rPr>
  </w:style>
  <w:style w:type="paragraph" w:styleId="Tekstpodstawowy3">
    <w:name w:val="Body Text 3"/>
    <w:basedOn w:val="Normalny"/>
    <w:link w:val="Tekstpodstawowy3Znak"/>
    <w:rsid w:val="00E37D7F"/>
    <w:pPr>
      <w:overflowPunct w:val="0"/>
      <w:autoSpaceDE w:val="0"/>
      <w:autoSpaceDN w:val="0"/>
      <w:adjustRightInd w:val="0"/>
      <w:textAlignment w:val="baseline"/>
    </w:pPr>
  </w:style>
  <w:style w:type="character" w:customStyle="1" w:styleId="Tekstpodstawowy3Znak">
    <w:name w:val="Tekst podstawowy 3 Znak"/>
    <w:link w:val="Tekstpodstawowy3"/>
    <w:rsid w:val="00E37D7F"/>
    <w:rPr>
      <w:rFonts w:ascii="Arial" w:eastAsia="Times New Roman" w:hAnsi="Arial" w:cs="Arial"/>
      <w:sz w:val="24"/>
      <w:lang w:eastAsia="pl-PL"/>
    </w:rPr>
  </w:style>
  <w:style w:type="paragraph" w:styleId="Spistreci6">
    <w:name w:val="toc 6"/>
    <w:basedOn w:val="Normalny"/>
    <w:next w:val="Normalny"/>
    <w:uiPriority w:val="39"/>
    <w:rsid w:val="00AD6EF3"/>
    <w:pPr>
      <w:spacing w:before="120" w:after="120"/>
      <w:ind w:left="960"/>
      <w:jc w:val="left"/>
    </w:pPr>
    <w:rPr>
      <w:sz w:val="22"/>
      <w:szCs w:val="20"/>
    </w:rPr>
  </w:style>
  <w:style w:type="paragraph" w:styleId="Mapadokumentu">
    <w:name w:val="Document Map"/>
    <w:aliases w:val="Plan dokumentu"/>
    <w:basedOn w:val="Normalny"/>
    <w:link w:val="MapadokumentuZnak"/>
    <w:semiHidden/>
    <w:rsid w:val="00E37D7F"/>
    <w:pPr>
      <w:shd w:val="clear" w:color="auto" w:fill="000080"/>
      <w:overflowPunct w:val="0"/>
      <w:autoSpaceDE w:val="0"/>
      <w:autoSpaceDN w:val="0"/>
      <w:adjustRightInd w:val="0"/>
      <w:jc w:val="left"/>
      <w:textAlignment w:val="baseline"/>
    </w:pPr>
    <w:rPr>
      <w:rFonts w:ascii="Tahoma" w:hAnsi="Tahoma" w:cs="Tahoma"/>
      <w:sz w:val="20"/>
      <w:szCs w:val="20"/>
    </w:rPr>
  </w:style>
  <w:style w:type="character" w:customStyle="1" w:styleId="MapadokumentuZnak">
    <w:name w:val="Mapa dokumentu Znak"/>
    <w:aliases w:val="Plan dokumentu Znak"/>
    <w:link w:val="Mapadokumentu"/>
    <w:semiHidden/>
    <w:rsid w:val="00E37D7F"/>
    <w:rPr>
      <w:rFonts w:ascii="Tahoma" w:eastAsia="Times New Roman" w:hAnsi="Tahoma" w:cs="Tahoma"/>
      <w:sz w:val="20"/>
      <w:szCs w:val="20"/>
      <w:shd w:val="clear" w:color="auto" w:fill="000080"/>
      <w:lang w:eastAsia="pl-PL"/>
    </w:rPr>
  </w:style>
  <w:style w:type="paragraph" w:styleId="Tekstprzypisukocowego">
    <w:name w:val="endnote text"/>
    <w:aliases w:val=" Znak1"/>
    <w:basedOn w:val="Normalny"/>
    <w:link w:val="TekstprzypisukocowegoZnak"/>
    <w:rsid w:val="00E37D7F"/>
    <w:pPr>
      <w:overflowPunct w:val="0"/>
      <w:autoSpaceDE w:val="0"/>
      <w:autoSpaceDN w:val="0"/>
      <w:adjustRightInd w:val="0"/>
      <w:jc w:val="left"/>
      <w:textAlignment w:val="baseline"/>
    </w:pPr>
    <w:rPr>
      <w:rFonts w:ascii="Times New Roman" w:hAnsi="Times New Roman" w:cs="Times New Roman"/>
      <w:sz w:val="20"/>
      <w:szCs w:val="20"/>
    </w:rPr>
  </w:style>
  <w:style w:type="character" w:customStyle="1" w:styleId="TekstprzypisukocowegoZnak">
    <w:name w:val="Tekst przypisu końcowego Znak"/>
    <w:aliases w:val=" Znak1 Znak"/>
    <w:link w:val="Tekstprzypisukocowego"/>
    <w:rsid w:val="00E37D7F"/>
    <w:rPr>
      <w:rFonts w:ascii="Times New Roman" w:eastAsia="Times New Roman" w:hAnsi="Times New Roman" w:cs="Times New Roman"/>
      <w:sz w:val="20"/>
      <w:szCs w:val="20"/>
      <w:lang w:eastAsia="pl-PL"/>
    </w:rPr>
  </w:style>
  <w:style w:type="character" w:styleId="Odwoanieprzypisukocowego">
    <w:name w:val="endnote reference"/>
    <w:rsid w:val="00E37D7F"/>
    <w:rPr>
      <w:rFonts w:cs="Times New Roman"/>
      <w:vertAlign w:val="superscript"/>
    </w:rPr>
  </w:style>
  <w:style w:type="paragraph" w:customStyle="1" w:styleId="Punktowanie">
    <w:name w:val="Punktowanie"/>
    <w:basedOn w:val="Normalny"/>
    <w:uiPriority w:val="99"/>
    <w:rsid w:val="00E37D7F"/>
    <w:pPr>
      <w:ind w:left="360" w:hanging="360"/>
    </w:pPr>
    <w:rPr>
      <w:szCs w:val="24"/>
    </w:rPr>
  </w:style>
  <w:style w:type="paragraph" w:customStyle="1" w:styleId="NormalnyArial">
    <w:name w:val="Normalny + Arial"/>
    <w:aliases w:val="12 pt,Wyjustowany"/>
    <w:basedOn w:val="Nagwek3"/>
    <w:uiPriority w:val="99"/>
    <w:rsid w:val="00E37D7F"/>
    <w:pPr>
      <w:keepNext w:val="0"/>
      <w:widowControl w:val="0"/>
      <w:tabs>
        <w:tab w:val="left" w:pos="2520"/>
      </w:tabs>
      <w:overflowPunct w:val="0"/>
      <w:autoSpaceDE w:val="0"/>
      <w:autoSpaceDN w:val="0"/>
      <w:adjustRightInd w:val="0"/>
      <w:spacing w:line="280" w:lineRule="exact"/>
      <w:ind w:left="2268" w:hanging="2268"/>
      <w:textAlignment w:val="baseline"/>
    </w:pPr>
    <w:rPr>
      <w:b w:val="0"/>
      <w:bCs w:val="0"/>
    </w:rPr>
  </w:style>
  <w:style w:type="paragraph" w:customStyle="1" w:styleId="CommentSubject1">
    <w:name w:val="Comment Subject1"/>
    <w:basedOn w:val="Tekstkomentarza"/>
    <w:next w:val="Tekstkomentarza"/>
    <w:semiHidden/>
    <w:rsid w:val="00E37D7F"/>
    <w:pPr>
      <w:overflowPunct w:val="0"/>
      <w:autoSpaceDE w:val="0"/>
      <w:autoSpaceDN w:val="0"/>
      <w:adjustRightInd w:val="0"/>
      <w:textAlignment w:val="baseline"/>
    </w:pPr>
    <w:rPr>
      <w:b/>
      <w:bCs/>
    </w:rPr>
  </w:style>
  <w:style w:type="character" w:styleId="Uwydatnienie">
    <w:name w:val="Emphasis"/>
    <w:uiPriority w:val="20"/>
    <w:qFormat/>
    <w:rsid w:val="00F22DA7"/>
    <w:rPr>
      <w:rFonts w:cs="Times New Roman"/>
      <w:i/>
      <w:iCs/>
    </w:rPr>
  </w:style>
  <w:style w:type="character" w:customStyle="1" w:styleId="ZnakZnak1">
    <w:name w:val="Znak Znak1"/>
    <w:rsid w:val="00E37D7F"/>
    <w:rPr>
      <w:rFonts w:cs="Times New Roman"/>
      <w:sz w:val="24"/>
      <w:szCs w:val="24"/>
      <w:lang w:val="pl-PL" w:eastAsia="pl-PL"/>
    </w:rPr>
  </w:style>
  <w:style w:type="paragraph" w:customStyle="1" w:styleId="punktowanie0">
    <w:name w:val="punktowanie"/>
    <w:basedOn w:val="Normalny"/>
    <w:uiPriority w:val="99"/>
    <w:rsid w:val="00E37D7F"/>
    <w:pPr>
      <w:spacing w:before="100" w:beforeAutospacing="1" w:after="100" w:afterAutospacing="1"/>
      <w:jc w:val="left"/>
    </w:pPr>
    <w:rPr>
      <w:rFonts w:ascii="Times New Roman" w:hAnsi="Times New Roman" w:cs="Times New Roman"/>
      <w:szCs w:val="24"/>
    </w:rPr>
  </w:style>
  <w:style w:type="character" w:customStyle="1" w:styleId="Znak11">
    <w:name w:val="Znak11"/>
    <w:uiPriority w:val="99"/>
    <w:rsid w:val="00E37D7F"/>
    <w:rPr>
      <w:rFonts w:ascii="Arial" w:hAnsi="Arial" w:cs="Arial"/>
      <w:b/>
      <w:bCs/>
      <w:noProof/>
      <w:u w:val="single"/>
    </w:rPr>
  </w:style>
  <w:style w:type="character" w:customStyle="1" w:styleId="Znak2">
    <w:name w:val="Znak2"/>
    <w:uiPriority w:val="99"/>
    <w:rsid w:val="00E37D7F"/>
    <w:rPr>
      <w:rFonts w:ascii="Arial" w:hAnsi="Arial" w:cs="Arial"/>
      <w:b/>
      <w:bCs/>
      <w:noProof/>
      <w:sz w:val="22"/>
      <w:szCs w:val="22"/>
    </w:rPr>
  </w:style>
  <w:style w:type="character" w:customStyle="1" w:styleId="ZnakZnak2">
    <w:name w:val="Znak Znak2"/>
    <w:uiPriority w:val="99"/>
    <w:rsid w:val="00E37D7F"/>
    <w:rPr>
      <w:rFonts w:cs="Times New Roman"/>
      <w:sz w:val="24"/>
      <w:szCs w:val="24"/>
      <w:lang w:val="pl-PL" w:eastAsia="pl-PL"/>
    </w:rPr>
  </w:style>
  <w:style w:type="paragraph" w:styleId="Spistreci4">
    <w:name w:val="toc 4"/>
    <w:basedOn w:val="Normal1"/>
    <w:next w:val="Normalny"/>
    <w:autoRedefine/>
    <w:uiPriority w:val="39"/>
    <w:rsid w:val="00DC215B"/>
    <w:pPr>
      <w:tabs>
        <w:tab w:val="left" w:pos="1560"/>
        <w:tab w:val="right" w:leader="dot" w:pos="9061"/>
      </w:tabs>
      <w:spacing w:before="0" w:after="0"/>
      <w:ind w:left="1163" w:hanging="454"/>
      <w:contextualSpacing/>
    </w:pPr>
    <w:rPr>
      <w:rFonts w:ascii="Arial" w:hAnsi="Arial" w:cs="Arial"/>
      <w:bCs/>
      <w:noProof/>
      <w:sz w:val="22"/>
    </w:rPr>
  </w:style>
  <w:style w:type="paragraph" w:styleId="Spisilustracji">
    <w:name w:val="table of figures"/>
    <w:basedOn w:val="Normalny"/>
    <w:next w:val="Normalny"/>
    <w:uiPriority w:val="99"/>
    <w:semiHidden/>
    <w:rsid w:val="00E37D7F"/>
    <w:pPr>
      <w:ind w:left="480" w:hanging="480"/>
      <w:jc w:val="left"/>
    </w:pPr>
    <w:rPr>
      <w:rFonts w:ascii="Times New Roman" w:hAnsi="Times New Roman" w:cs="Times New Roman"/>
      <w:szCs w:val="24"/>
    </w:rPr>
  </w:style>
  <w:style w:type="paragraph" w:styleId="Spistreci5">
    <w:name w:val="toc 5"/>
    <w:basedOn w:val="Normalny"/>
    <w:next w:val="Normalny"/>
    <w:autoRedefine/>
    <w:uiPriority w:val="39"/>
    <w:rsid w:val="00DC215B"/>
    <w:pPr>
      <w:tabs>
        <w:tab w:val="left" w:pos="1985"/>
        <w:tab w:val="right" w:leader="dot" w:pos="9062"/>
      </w:tabs>
      <w:ind w:left="567" w:firstLine="312"/>
      <w:contextualSpacing/>
      <w:jc w:val="left"/>
    </w:pPr>
    <w:rPr>
      <w:sz w:val="22"/>
      <w:szCs w:val="20"/>
    </w:rPr>
  </w:style>
  <w:style w:type="paragraph" w:styleId="Spistreci7">
    <w:name w:val="toc 7"/>
    <w:basedOn w:val="Normalny"/>
    <w:next w:val="Normalny"/>
    <w:autoRedefine/>
    <w:uiPriority w:val="39"/>
    <w:rsid w:val="00E37D7F"/>
    <w:pPr>
      <w:ind w:left="1200"/>
      <w:jc w:val="left"/>
    </w:pPr>
    <w:rPr>
      <w:rFonts w:ascii="Calibri" w:hAnsi="Calibri"/>
      <w:sz w:val="20"/>
      <w:szCs w:val="20"/>
    </w:rPr>
  </w:style>
  <w:style w:type="paragraph" w:styleId="Spistreci8">
    <w:name w:val="toc 8"/>
    <w:basedOn w:val="Normalny"/>
    <w:next w:val="Normalny"/>
    <w:autoRedefine/>
    <w:uiPriority w:val="39"/>
    <w:rsid w:val="00E37D7F"/>
    <w:pPr>
      <w:ind w:left="1440"/>
      <w:jc w:val="left"/>
    </w:pPr>
    <w:rPr>
      <w:rFonts w:ascii="Calibri" w:hAnsi="Calibri"/>
      <w:sz w:val="20"/>
      <w:szCs w:val="20"/>
    </w:rPr>
  </w:style>
  <w:style w:type="paragraph" w:styleId="Spistreci9">
    <w:name w:val="toc 9"/>
    <w:basedOn w:val="Normalny"/>
    <w:next w:val="Normalny"/>
    <w:autoRedefine/>
    <w:uiPriority w:val="39"/>
    <w:rsid w:val="00E37D7F"/>
    <w:pPr>
      <w:ind w:left="1680"/>
      <w:jc w:val="left"/>
    </w:pPr>
    <w:rPr>
      <w:rFonts w:ascii="Calibri" w:hAnsi="Calibri"/>
      <w:sz w:val="20"/>
      <w:szCs w:val="20"/>
    </w:rPr>
  </w:style>
  <w:style w:type="paragraph" w:customStyle="1" w:styleId="Normalnypogrubiony">
    <w:name w:val="Normalny pogrubiony"/>
    <w:basedOn w:val="Normalny"/>
    <w:link w:val="NormalnypogrubionyZnak"/>
    <w:rsid w:val="00F22DA7"/>
    <w:rPr>
      <w:b/>
    </w:rPr>
  </w:style>
  <w:style w:type="paragraph" w:customStyle="1" w:styleId="edytowalna">
    <w:name w:val="edytowalna"/>
    <w:basedOn w:val="Normalny"/>
    <w:link w:val="edytowalnaZnak"/>
    <w:rsid w:val="00F22DA7"/>
  </w:style>
  <w:style w:type="character" w:customStyle="1" w:styleId="NormalnypogrubionyZnak">
    <w:name w:val="Normalny pogrubiony Znak"/>
    <w:link w:val="Normalnypogrubiony"/>
    <w:rsid w:val="00F22DA7"/>
    <w:rPr>
      <w:rFonts w:ascii="Arial" w:eastAsia="Times New Roman" w:hAnsi="Arial" w:cs="Arial"/>
      <w:b/>
      <w:sz w:val="24"/>
      <w:lang w:eastAsia="pl-PL"/>
    </w:rPr>
  </w:style>
  <w:style w:type="paragraph" w:customStyle="1" w:styleId="a0">
    <w:name w:val="$"/>
    <w:basedOn w:val="Normalny"/>
    <w:link w:val="Znak"/>
    <w:rsid w:val="00F22DA7"/>
    <w:pPr>
      <w:keepNext/>
      <w:spacing w:before="240"/>
      <w:jc w:val="center"/>
    </w:pPr>
    <w:rPr>
      <w:b/>
    </w:rPr>
  </w:style>
  <w:style w:type="character" w:customStyle="1" w:styleId="edytowalnaZnak">
    <w:name w:val="edytowalna Znak"/>
    <w:link w:val="edytowalna"/>
    <w:rsid w:val="00F22DA7"/>
    <w:rPr>
      <w:rFonts w:ascii="Arial" w:eastAsia="Times New Roman" w:hAnsi="Arial" w:cs="Arial"/>
      <w:sz w:val="24"/>
      <w:lang w:eastAsia="pl-PL"/>
    </w:rPr>
  </w:style>
  <w:style w:type="paragraph" w:customStyle="1" w:styleId="a">
    <w:name w:val="a)"/>
    <w:basedOn w:val="Akapitzlist"/>
    <w:link w:val="aZnak"/>
    <w:rsid w:val="00D83D4B"/>
    <w:pPr>
      <w:numPr>
        <w:numId w:val="11"/>
      </w:numPr>
      <w:tabs>
        <w:tab w:val="left" w:pos="1134"/>
      </w:tabs>
    </w:pPr>
    <w:rPr>
      <w:szCs w:val="24"/>
    </w:rPr>
  </w:style>
  <w:style w:type="character" w:customStyle="1" w:styleId="Znak">
    <w:name w:val="$ Znak"/>
    <w:link w:val="a0"/>
    <w:rsid w:val="00F22DA7"/>
    <w:rPr>
      <w:rFonts w:ascii="Arial" w:eastAsia="Times New Roman" w:hAnsi="Arial" w:cs="Arial"/>
      <w:b/>
      <w:sz w:val="24"/>
      <w:lang w:eastAsia="pl-PL"/>
    </w:rPr>
  </w:style>
  <w:style w:type="paragraph" w:styleId="Podtytu">
    <w:name w:val="Subtitle"/>
    <w:basedOn w:val="Normalny"/>
    <w:next w:val="Normalny"/>
    <w:link w:val="PodtytuZnak"/>
    <w:uiPriority w:val="11"/>
    <w:rsid w:val="00F22DA7"/>
    <w:pPr>
      <w:ind w:left="1134"/>
    </w:pPr>
  </w:style>
  <w:style w:type="character" w:customStyle="1" w:styleId="PodtytuZnak">
    <w:name w:val="Podtytuł Znak"/>
    <w:link w:val="Podtytu"/>
    <w:uiPriority w:val="11"/>
    <w:rsid w:val="00F22DA7"/>
    <w:rPr>
      <w:rFonts w:ascii="Arial" w:eastAsia="Times New Roman" w:hAnsi="Arial" w:cs="Arial"/>
      <w:sz w:val="24"/>
      <w:lang w:eastAsia="pl-PL"/>
    </w:rPr>
  </w:style>
  <w:style w:type="character" w:customStyle="1" w:styleId="aZnak">
    <w:name w:val="a) Znak"/>
    <w:link w:val="a"/>
    <w:rsid w:val="00D83D4B"/>
    <w:rPr>
      <w:rFonts w:ascii="Arial" w:hAnsi="Arial" w:cs="Arial"/>
      <w:noProof/>
      <w:sz w:val="24"/>
      <w:szCs w:val="24"/>
      <w:lang w:eastAsia="en-US"/>
    </w:rPr>
  </w:style>
  <w:style w:type="paragraph" w:customStyle="1" w:styleId="listawypunktowana">
    <w:name w:val="lista wypunktowana"/>
    <w:basedOn w:val="Normalny"/>
    <w:link w:val="listawypunktowanaZnak"/>
    <w:autoRedefine/>
    <w:rsid w:val="00F22DA7"/>
    <w:pPr>
      <w:ind w:left="720" w:hanging="360"/>
    </w:pPr>
  </w:style>
  <w:style w:type="character" w:customStyle="1" w:styleId="listawypunktowanaZnak">
    <w:name w:val="lista wypunktowana Znak"/>
    <w:link w:val="listawypunktowana"/>
    <w:rsid w:val="00F22DA7"/>
    <w:rPr>
      <w:rFonts w:ascii="Arial" w:eastAsia="Times New Roman" w:hAnsi="Arial" w:cs="Arial"/>
      <w:sz w:val="24"/>
      <w:lang w:eastAsia="pl-PL"/>
    </w:rPr>
  </w:style>
  <w:style w:type="paragraph" w:customStyle="1" w:styleId="1">
    <w:name w:val="1)"/>
    <w:basedOn w:val="listawypunktowana"/>
    <w:link w:val="1Znak"/>
    <w:rsid w:val="00DB20C7"/>
    <w:pPr>
      <w:numPr>
        <w:numId w:val="12"/>
      </w:numPr>
    </w:pPr>
  </w:style>
  <w:style w:type="character" w:customStyle="1" w:styleId="1Znak">
    <w:name w:val="1) Znak"/>
    <w:link w:val="1"/>
    <w:rsid w:val="00DB20C7"/>
    <w:rPr>
      <w:rFonts w:ascii="Arial" w:hAnsi="Arial" w:cs="Arial"/>
      <w:sz w:val="24"/>
      <w:szCs w:val="22"/>
      <w:lang w:eastAsia="en-US"/>
    </w:rPr>
  </w:style>
  <w:style w:type="character" w:customStyle="1" w:styleId="SubparagraafZnak">
    <w:name w:val="Subparagraaf Znak"/>
    <w:aliases w:val="Title3 Znak"/>
    <w:rsid w:val="00E37D7F"/>
    <w:rPr>
      <w:rFonts w:cs="Times New Roman"/>
      <w:b/>
      <w:sz w:val="28"/>
      <w:lang w:val="pl-PL" w:eastAsia="pl-PL" w:bidi="ar-SA"/>
    </w:rPr>
  </w:style>
  <w:style w:type="paragraph" w:customStyle="1" w:styleId="Tekstpodstawowy21">
    <w:name w:val="Tekst podstawowy 21"/>
    <w:basedOn w:val="Normalny"/>
    <w:rsid w:val="00E37D7F"/>
    <w:pPr>
      <w:overflowPunct w:val="0"/>
      <w:autoSpaceDE w:val="0"/>
      <w:autoSpaceDN w:val="0"/>
      <w:adjustRightInd w:val="0"/>
      <w:ind w:left="1080"/>
      <w:textAlignment w:val="baseline"/>
    </w:pPr>
    <w:rPr>
      <w:rFonts w:ascii="Times New Roman" w:hAnsi="Times New Roman" w:cs="Times New Roman"/>
      <w:sz w:val="22"/>
      <w:szCs w:val="20"/>
    </w:rPr>
  </w:style>
  <w:style w:type="paragraph" w:customStyle="1" w:styleId="Tekstpodstawowy31">
    <w:name w:val="Tekst podstawowy 31"/>
    <w:basedOn w:val="Normalny"/>
    <w:rsid w:val="00E37D7F"/>
    <w:pPr>
      <w:overflowPunct w:val="0"/>
      <w:autoSpaceDE w:val="0"/>
      <w:autoSpaceDN w:val="0"/>
      <w:adjustRightInd w:val="0"/>
      <w:textAlignment w:val="baseline"/>
    </w:pPr>
    <w:rPr>
      <w:rFonts w:ascii="Times New Roman" w:hAnsi="Times New Roman" w:cs="Times New Roman"/>
      <w:color w:val="000000"/>
      <w:sz w:val="22"/>
      <w:szCs w:val="20"/>
    </w:rPr>
  </w:style>
  <w:style w:type="paragraph" w:styleId="Tytu0">
    <w:name w:val="Title"/>
    <w:basedOn w:val="Normalny"/>
    <w:link w:val="TytuZnak"/>
    <w:rsid w:val="00F22DA7"/>
    <w:pPr>
      <w:spacing w:before="240" w:line="360" w:lineRule="auto"/>
      <w:jc w:val="center"/>
      <w:outlineLvl w:val="0"/>
    </w:pPr>
    <w:rPr>
      <w:rFonts w:cs="Times New Roman"/>
      <w:b/>
      <w:kern w:val="28"/>
      <w:sz w:val="32"/>
      <w:szCs w:val="20"/>
    </w:rPr>
  </w:style>
  <w:style w:type="character" w:customStyle="1" w:styleId="TytuZnak">
    <w:name w:val="Tytuł Znak"/>
    <w:link w:val="Tytu0"/>
    <w:rsid w:val="00F22DA7"/>
    <w:rPr>
      <w:rFonts w:ascii="Arial" w:eastAsia="Times New Roman" w:hAnsi="Arial" w:cs="Times New Roman"/>
      <w:b/>
      <w:kern w:val="28"/>
      <w:sz w:val="32"/>
      <w:szCs w:val="20"/>
      <w:lang w:eastAsia="pl-PL"/>
    </w:rPr>
  </w:style>
  <w:style w:type="paragraph" w:styleId="Listapunktowana">
    <w:name w:val="List Bullet"/>
    <w:basedOn w:val="Normalny"/>
    <w:autoRedefine/>
    <w:rsid w:val="00E37D7F"/>
    <w:pPr>
      <w:tabs>
        <w:tab w:val="num" w:pos="1353"/>
      </w:tabs>
      <w:ind w:left="1353" w:hanging="360"/>
    </w:pPr>
    <w:rPr>
      <w:rFonts w:ascii="Times New Roman" w:hAnsi="Times New Roman" w:cs="Times New Roman"/>
      <w:sz w:val="20"/>
      <w:szCs w:val="20"/>
    </w:rPr>
  </w:style>
  <w:style w:type="paragraph" w:customStyle="1" w:styleId="pgrafnum1">
    <w:name w:val="pgraf_num1"/>
    <w:basedOn w:val="Normalny"/>
    <w:rsid w:val="00E37D7F"/>
    <w:pPr>
      <w:keepLines/>
      <w:widowControl w:val="0"/>
      <w:tabs>
        <w:tab w:val="left" w:pos="360"/>
      </w:tabs>
      <w:suppressAutoHyphens/>
      <w:overflowPunct w:val="0"/>
      <w:autoSpaceDE w:val="0"/>
      <w:autoSpaceDN w:val="0"/>
      <w:adjustRightInd w:val="0"/>
      <w:spacing w:line="360" w:lineRule="atLeast"/>
      <w:ind w:left="397" w:hanging="397"/>
      <w:textAlignment w:val="baseline"/>
    </w:pPr>
    <w:rPr>
      <w:rFonts w:ascii="Times New Roman" w:hAnsi="Times New Roman" w:cs="Times New Roman"/>
      <w:szCs w:val="20"/>
    </w:rPr>
  </w:style>
  <w:style w:type="paragraph" w:customStyle="1" w:styleId="pgraf">
    <w:name w:val="pgraf"/>
    <w:basedOn w:val="Normalny"/>
    <w:next w:val="Normalny"/>
    <w:rsid w:val="00E37D7F"/>
    <w:pPr>
      <w:keepNext/>
      <w:widowControl w:val="0"/>
      <w:overflowPunct w:val="0"/>
      <w:autoSpaceDE w:val="0"/>
      <w:autoSpaceDN w:val="0"/>
      <w:adjustRightInd w:val="0"/>
      <w:spacing w:before="480" w:after="120" w:line="360" w:lineRule="atLeast"/>
      <w:jc w:val="center"/>
      <w:textAlignment w:val="baseline"/>
    </w:pPr>
    <w:rPr>
      <w:rFonts w:ascii="Times New Roman" w:hAnsi="Times New Roman" w:cs="Times New Roman"/>
      <w:szCs w:val="20"/>
    </w:rPr>
  </w:style>
  <w:style w:type="paragraph" w:customStyle="1" w:styleId="pgrafodstep1">
    <w:name w:val="pgraf_odstep1"/>
    <w:basedOn w:val="Normalny"/>
    <w:rsid w:val="00E37D7F"/>
    <w:pPr>
      <w:widowControl w:val="0"/>
      <w:overflowPunct w:val="0"/>
      <w:autoSpaceDE w:val="0"/>
      <w:autoSpaceDN w:val="0"/>
      <w:adjustRightInd w:val="0"/>
      <w:jc w:val="center"/>
      <w:textAlignment w:val="baseline"/>
    </w:pPr>
    <w:rPr>
      <w:rFonts w:ascii="Times New Roman" w:hAnsi="Times New Roman" w:cs="Times New Roman"/>
      <w:b/>
      <w:sz w:val="20"/>
      <w:szCs w:val="20"/>
    </w:rPr>
  </w:style>
  <w:style w:type="paragraph" w:customStyle="1" w:styleId="pgrafwciecie1">
    <w:name w:val="pgraf_wciecie1"/>
    <w:basedOn w:val="Normalny"/>
    <w:rsid w:val="00E37D7F"/>
    <w:pPr>
      <w:widowControl w:val="0"/>
      <w:overflowPunct w:val="0"/>
      <w:autoSpaceDE w:val="0"/>
      <w:autoSpaceDN w:val="0"/>
      <w:adjustRightInd w:val="0"/>
      <w:spacing w:line="360" w:lineRule="atLeast"/>
      <w:ind w:left="1276" w:hanging="556"/>
      <w:jc w:val="left"/>
      <w:textAlignment w:val="baseline"/>
    </w:pPr>
    <w:rPr>
      <w:rFonts w:ascii="Times New Roman" w:hAnsi="Times New Roman" w:cs="Times New Roman"/>
      <w:szCs w:val="20"/>
    </w:rPr>
  </w:style>
  <w:style w:type="paragraph" w:customStyle="1" w:styleId="pgrafodstep2">
    <w:name w:val="pgraf_odstep2"/>
    <w:basedOn w:val="pgrafnum1"/>
    <w:rsid w:val="00E37D7F"/>
    <w:pPr>
      <w:spacing w:line="240" w:lineRule="auto"/>
      <w:ind w:left="0" w:firstLine="0"/>
    </w:pPr>
    <w:rPr>
      <w:sz w:val="16"/>
    </w:rPr>
  </w:style>
  <w:style w:type="paragraph" w:customStyle="1" w:styleId="pgraftxt2">
    <w:name w:val="pgraf_txt2"/>
    <w:basedOn w:val="Normalny"/>
    <w:rsid w:val="00E37D7F"/>
    <w:pPr>
      <w:widowControl w:val="0"/>
      <w:overflowPunct w:val="0"/>
      <w:autoSpaceDE w:val="0"/>
      <w:autoSpaceDN w:val="0"/>
      <w:adjustRightInd w:val="0"/>
      <w:spacing w:line="480" w:lineRule="atLeast"/>
      <w:ind w:firstLine="567"/>
      <w:textAlignment w:val="baseline"/>
    </w:pPr>
    <w:rPr>
      <w:rFonts w:ascii="Times New Roman" w:hAnsi="Times New Roman" w:cs="Times New Roman"/>
      <w:szCs w:val="20"/>
    </w:rPr>
  </w:style>
  <w:style w:type="paragraph" w:customStyle="1" w:styleId="pgraftytul3">
    <w:name w:val="pgraf_tytul3"/>
    <w:basedOn w:val="Normalny"/>
    <w:rsid w:val="00E37D7F"/>
    <w:pPr>
      <w:widowControl w:val="0"/>
      <w:tabs>
        <w:tab w:val="left" w:pos="567"/>
      </w:tabs>
      <w:overflowPunct w:val="0"/>
      <w:autoSpaceDE w:val="0"/>
      <w:autoSpaceDN w:val="0"/>
      <w:adjustRightInd w:val="0"/>
      <w:spacing w:line="480" w:lineRule="atLeast"/>
      <w:ind w:left="567" w:hanging="567"/>
      <w:textAlignment w:val="baseline"/>
    </w:pPr>
    <w:rPr>
      <w:rFonts w:ascii="Times New Roman" w:hAnsi="Times New Roman" w:cs="Times New Roman"/>
      <w:szCs w:val="20"/>
    </w:rPr>
  </w:style>
  <w:style w:type="paragraph" w:customStyle="1" w:styleId="pgrafnum2">
    <w:name w:val="pgraf_num2"/>
    <w:basedOn w:val="Normalny"/>
    <w:rsid w:val="00E37D7F"/>
    <w:pPr>
      <w:keepLines/>
      <w:widowControl w:val="0"/>
      <w:tabs>
        <w:tab w:val="left" w:pos="1020"/>
      </w:tabs>
      <w:suppressAutoHyphens/>
      <w:overflowPunct w:val="0"/>
      <w:autoSpaceDE w:val="0"/>
      <w:autoSpaceDN w:val="0"/>
      <w:adjustRightInd w:val="0"/>
      <w:spacing w:line="360" w:lineRule="atLeast"/>
      <w:ind w:left="1021" w:hanging="567"/>
      <w:textAlignment w:val="baseline"/>
    </w:pPr>
    <w:rPr>
      <w:rFonts w:ascii="Times New Roman" w:hAnsi="Times New Roman" w:cs="Times New Roman"/>
      <w:szCs w:val="20"/>
    </w:rPr>
  </w:style>
  <w:style w:type="paragraph" w:customStyle="1" w:styleId="Tekstpodstawowywcity21">
    <w:name w:val="Tekst podstawowy wcięty 21"/>
    <w:basedOn w:val="Normalny"/>
    <w:rsid w:val="00E37D7F"/>
    <w:pPr>
      <w:overflowPunct w:val="0"/>
      <w:autoSpaceDE w:val="0"/>
      <w:autoSpaceDN w:val="0"/>
      <w:adjustRightInd w:val="0"/>
      <w:ind w:left="360"/>
      <w:textAlignment w:val="baseline"/>
    </w:pPr>
    <w:rPr>
      <w:rFonts w:ascii="Times New Roman" w:hAnsi="Times New Roman" w:cs="Times New Roman"/>
      <w:sz w:val="20"/>
      <w:szCs w:val="20"/>
    </w:rPr>
  </w:style>
  <w:style w:type="paragraph" w:customStyle="1" w:styleId="Tekstwtabeli">
    <w:name w:val="Tekst w tabeli"/>
    <w:basedOn w:val="Normalny"/>
    <w:rsid w:val="00E37D7F"/>
    <w:pPr>
      <w:jc w:val="left"/>
    </w:pPr>
    <w:rPr>
      <w:rFonts w:cs="Times New Roman"/>
      <w:bCs/>
      <w:sz w:val="20"/>
      <w:szCs w:val="24"/>
    </w:rPr>
  </w:style>
  <w:style w:type="paragraph" w:styleId="Listapunktowana3">
    <w:name w:val="List Bullet 3"/>
    <w:basedOn w:val="Normalny"/>
    <w:autoRedefine/>
    <w:rsid w:val="00E37D7F"/>
    <w:pPr>
      <w:tabs>
        <w:tab w:val="num" w:pos="926"/>
      </w:tabs>
      <w:spacing w:line="360" w:lineRule="auto"/>
      <w:ind w:left="926" w:hanging="360"/>
    </w:pPr>
    <w:rPr>
      <w:rFonts w:cs="Times New Roman"/>
      <w:iCs/>
      <w:sz w:val="22"/>
      <w:szCs w:val="20"/>
    </w:rPr>
  </w:style>
  <w:style w:type="paragraph" w:customStyle="1" w:styleId="textstd">
    <w:name w:val="text_std"/>
    <w:basedOn w:val="Normalny"/>
    <w:rsid w:val="00E37D7F"/>
    <w:pPr>
      <w:spacing w:before="60"/>
      <w:ind w:left="900"/>
      <w:jc w:val="left"/>
    </w:pPr>
    <w:rPr>
      <w:rFonts w:ascii="Times New Roman" w:hAnsi="Times New Roman" w:cs="Times New Roman"/>
      <w:i/>
      <w:sz w:val="22"/>
    </w:rPr>
  </w:style>
  <w:style w:type="paragraph" w:customStyle="1" w:styleId="textstdlnum">
    <w:name w:val="text_std_lnum"/>
    <w:basedOn w:val="textstd"/>
    <w:rsid w:val="00E37D7F"/>
    <w:pPr>
      <w:numPr>
        <w:numId w:val="1"/>
      </w:numPr>
    </w:pPr>
  </w:style>
  <w:style w:type="paragraph" w:customStyle="1" w:styleId="Text1">
    <w:name w:val="Text 1"/>
    <w:basedOn w:val="Normalny"/>
    <w:rsid w:val="00E37D7F"/>
    <w:pPr>
      <w:spacing w:before="120" w:after="120"/>
      <w:ind w:left="851"/>
    </w:pPr>
    <w:rPr>
      <w:rFonts w:ascii="Times New Roman" w:hAnsi="Times New Roman" w:cs="Times New Roman"/>
      <w:szCs w:val="20"/>
      <w:lang w:val="en-GB"/>
    </w:rPr>
  </w:style>
  <w:style w:type="paragraph" w:customStyle="1" w:styleId="ust">
    <w:name w:val="ust"/>
    <w:rsid w:val="00E37D7F"/>
    <w:pPr>
      <w:spacing w:before="60" w:after="60"/>
      <w:ind w:left="426" w:hanging="284"/>
      <w:jc w:val="both"/>
    </w:pPr>
    <w:rPr>
      <w:sz w:val="24"/>
      <w:szCs w:val="24"/>
    </w:rPr>
  </w:style>
  <w:style w:type="paragraph" w:customStyle="1" w:styleId="bullet1">
    <w:name w:val="bullet 1"/>
    <w:basedOn w:val="Normalny"/>
    <w:rsid w:val="00E37D7F"/>
    <w:pPr>
      <w:numPr>
        <w:numId w:val="2"/>
      </w:numPr>
      <w:tabs>
        <w:tab w:val="clear" w:pos="360"/>
        <w:tab w:val="right" w:pos="425"/>
      </w:tabs>
      <w:autoSpaceDE w:val="0"/>
      <w:autoSpaceDN w:val="0"/>
      <w:spacing w:before="40" w:after="40"/>
      <w:ind w:left="425" w:hanging="425"/>
    </w:pPr>
    <w:rPr>
      <w:rFonts w:ascii="Times New Roman" w:hAnsi="Times New Roman" w:cs="Times New Roman"/>
      <w:szCs w:val="24"/>
      <w:lang w:val="fr-FR"/>
    </w:rPr>
  </w:style>
  <w:style w:type="paragraph" w:customStyle="1" w:styleId="Normal1">
    <w:name w:val="Normal 1"/>
    <w:basedOn w:val="Normalny"/>
    <w:rsid w:val="00E37D7F"/>
    <w:pPr>
      <w:spacing w:before="40" w:after="40"/>
      <w:ind w:left="425"/>
    </w:pPr>
    <w:rPr>
      <w:rFonts w:ascii="Times New Roman" w:hAnsi="Times New Roman" w:cs="Times New Roman"/>
      <w:szCs w:val="20"/>
      <w:lang w:val="fr-FR"/>
    </w:rPr>
  </w:style>
  <w:style w:type="character" w:customStyle="1" w:styleId="Marker">
    <w:name w:val="Marker"/>
    <w:rsid w:val="00E37D7F"/>
    <w:rPr>
      <w:rFonts w:cs="Times New Roman"/>
      <w:color w:val="0000FF"/>
      <w:lang w:val="en-GB"/>
    </w:rPr>
  </w:style>
  <w:style w:type="paragraph" w:styleId="Lista">
    <w:name w:val="List"/>
    <w:basedOn w:val="Tekstpodstawowy"/>
    <w:rsid w:val="00E37D7F"/>
    <w:pPr>
      <w:suppressAutoHyphens/>
      <w:overflowPunct w:val="0"/>
      <w:autoSpaceDE w:val="0"/>
    </w:pPr>
    <w:rPr>
      <w:rFonts w:ascii="Times New Roman" w:hAnsi="Times New Roman" w:cs="Arial Narrow"/>
      <w:lang w:val="pl-PL" w:eastAsia="ar-SA"/>
    </w:rPr>
  </w:style>
  <w:style w:type="paragraph" w:customStyle="1" w:styleId="punkt-kropka">
    <w:name w:val="punkt-kropka"/>
    <w:basedOn w:val="Normalny"/>
    <w:rsid w:val="00E37D7F"/>
    <w:pPr>
      <w:tabs>
        <w:tab w:val="num" w:pos="360"/>
      </w:tabs>
      <w:autoSpaceDE w:val="0"/>
      <w:autoSpaceDN w:val="0"/>
      <w:adjustRightInd w:val="0"/>
      <w:spacing w:after="120" w:line="300" w:lineRule="exact"/>
    </w:pPr>
    <w:rPr>
      <w:rFonts w:cs="Times New Roman"/>
      <w:sz w:val="20"/>
      <w:szCs w:val="20"/>
      <w:lang w:eastAsia="ar-SA"/>
    </w:rPr>
  </w:style>
  <w:style w:type="character" w:customStyle="1" w:styleId="punkt-kropkaZnak">
    <w:name w:val="punkt-kropka Znak"/>
    <w:rsid w:val="00E37D7F"/>
    <w:rPr>
      <w:rFonts w:ascii="Arial" w:eastAsia="Times New Roman" w:hAnsi="Arial" w:cs="Times New Roman"/>
      <w:lang w:val="pl-PL" w:eastAsia="ar-SA" w:bidi="ar-SA"/>
    </w:rPr>
  </w:style>
  <w:style w:type="character" w:styleId="UyteHipercze">
    <w:name w:val="FollowedHyperlink"/>
    <w:rsid w:val="00E37D7F"/>
    <w:rPr>
      <w:rFonts w:cs="Times New Roman"/>
      <w:color w:val="800080"/>
      <w:u w:val="single"/>
    </w:rPr>
  </w:style>
  <w:style w:type="paragraph" w:styleId="Indeks1">
    <w:name w:val="index 1"/>
    <w:basedOn w:val="Normalny"/>
    <w:next w:val="Normalny"/>
    <w:autoRedefine/>
    <w:uiPriority w:val="99"/>
    <w:semiHidden/>
    <w:rsid w:val="00E37D7F"/>
    <w:pPr>
      <w:spacing w:after="120" w:line="300" w:lineRule="atLeast"/>
      <w:ind w:left="240" w:hanging="240"/>
    </w:pPr>
    <w:rPr>
      <w:rFonts w:cs="Times New Roman"/>
      <w:sz w:val="22"/>
      <w:szCs w:val="24"/>
    </w:rPr>
  </w:style>
  <w:style w:type="paragraph" w:styleId="Indeks2">
    <w:name w:val="index 2"/>
    <w:basedOn w:val="Normalny"/>
    <w:next w:val="Normalny"/>
    <w:autoRedefine/>
    <w:uiPriority w:val="99"/>
    <w:semiHidden/>
    <w:rsid w:val="00E37D7F"/>
    <w:pPr>
      <w:spacing w:after="120" w:line="300" w:lineRule="atLeast"/>
      <w:ind w:left="480" w:hanging="240"/>
    </w:pPr>
    <w:rPr>
      <w:rFonts w:cs="Times New Roman"/>
      <w:sz w:val="22"/>
      <w:szCs w:val="24"/>
    </w:rPr>
  </w:style>
  <w:style w:type="paragraph" w:styleId="Indeks3">
    <w:name w:val="index 3"/>
    <w:basedOn w:val="Normalny"/>
    <w:next w:val="Normalny"/>
    <w:autoRedefine/>
    <w:uiPriority w:val="99"/>
    <w:semiHidden/>
    <w:rsid w:val="00E37D7F"/>
    <w:pPr>
      <w:spacing w:after="120" w:line="300" w:lineRule="atLeast"/>
      <w:ind w:left="720" w:hanging="240"/>
    </w:pPr>
    <w:rPr>
      <w:rFonts w:cs="Times New Roman"/>
      <w:sz w:val="22"/>
      <w:szCs w:val="24"/>
    </w:rPr>
  </w:style>
  <w:style w:type="paragraph" w:styleId="Indeks4">
    <w:name w:val="index 4"/>
    <w:basedOn w:val="Normalny"/>
    <w:next w:val="Normalny"/>
    <w:autoRedefine/>
    <w:uiPriority w:val="99"/>
    <w:semiHidden/>
    <w:rsid w:val="00E37D7F"/>
    <w:pPr>
      <w:spacing w:after="120" w:line="300" w:lineRule="atLeast"/>
      <w:ind w:left="960" w:hanging="240"/>
    </w:pPr>
    <w:rPr>
      <w:rFonts w:cs="Times New Roman"/>
      <w:sz w:val="22"/>
      <w:szCs w:val="24"/>
    </w:rPr>
  </w:style>
  <w:style w:type="paragraph" w:styleId="Indeks5">
    <w:name w:val="index 5"/>
    <w:basedOn w:val="Normalny"/>
    <w:next w:val="Normalny"/>
    <w:autoRedefine/>
    <w:uiPriority w:val="99"/>
    <w:semiHidden/>
    <w:rsid w:val="00E37D7F"/>
    <w:pPr>
      <w:spacing w:after="120" w:line="300" w:lineRule="atLeast"/>
      <w:ind w:left="1200" w:hanging="240"/>
    </w:pPr>
    <w:rPr>
      <w:rFonts w:cs="Times New Roman"/>
      <w:sz w:val="22"/>
      <w:szCs w:val="24"/>
    </w:rPr>
  </w:style>
  <w:style w:type="paragraph" w:styleId="Indeks6">
    <w:name w:val="index 6"/>
    <w:basedOn w:val="Normalny"/>
    <w:next w:val="Normalny"/>
    <w:autoRedefine/>
    <w:uiPriority w:val="99"/>
    <w:semiHidden/>
    <w:rsid w:val="00E37D7F"/>
    <w:pPr>
      <w:spacing w:after="120" w:line="300" w:lineRule="atLeast"/>
      <w:ind w:left="1440" w:hanging="240"/>
    </w:pPr>
    <w:rPr>
      <w:rFonts w:cs="Times New Roman"/>
      <w:sz w:val="22"/>
      <w:szCs w:val="24"/>
    </w:rPr>
  </w:style>
  <w:style w:type="paragraph" w:styleId="Indeks7">
    <w:name w:val="index 7"/>
    <w:basedOn w:val="Normalny"/>
    <w:next w:val="Normalny"/>
    <w:autoRedefine/>
    <w:uiPriority w:val="99"/>
    <w:semiHidden/>
    <w:rsid w:val="00E37D7F"/>
    <w:pPr>
      <w:spacing w:after="120" w:line="300" w:lineRule="atLeast"/>
      <w:ind w:left="1680" w:hanging="240"/>
    </w:pPr>
    <w:rPr>
      <w:rFonts w:cs="Times New Roman"/>
      <w:sz w:val="22"/>
      <w:szCs w:val="24"/>
    </w:rPr>
  </w:style>
  <w:style w:type="paragraph" w:styleId="Indeks8">
    <w:name w:val="index 8"/>
    <w:basedOn w:val="Normalny"/>
    <w:next w:val="Normalny"/>
    <w:autoRedefine/>
    <w:uiPriority w:val="99"/>
    <w:semiHidden/>
    <w:rsid w:val="00E37D7F"/>
    <w:pPr>
      <w:spacing w:after="120" w:line="300" w:lineRule="atLeast"/>
      <w:ind w:left="1920" w:hanging="240"/>
    </w:pPr>
    <w:rPr>
      <w:rFonts w:cs="Times New Roman"/>
      <w:sz w:val="22"/>
      <w:szCs w:val="24"/>
    </w:rPr>
  </w:style>
  <w:style w:type="paragraph" w:styleId="Indeks9">
    <w:name w:val="index 9"/>
    <w:basedOn w:val="Normalny"/>
    <w:next w:val="Normalny"/>
    <w:autoRedefine/>
    <w:uiPriority w:val="99"/>
    <w:semiHidden/>
    <w:rsid w:val="00E37D7F"/>
    <w:pPr>
      <w:spacing w:after="120" w:line="300" w:lineRule="atLeast"/>
      <w:ind w:left="2160" w:hanging="240"/>
    </w:pPr>
    <w:rPr>
      <w:rFonts w:cs="Times New Roman"/>
      <w:sz w:val="22"/>
      <w:szCs w:val="24"/>
    </w:rPr>
  </w:style>
  <w:style w:type="paragraph" w:styleId="Nagwekindeksu">
    <w:name w:val="index heading"/>
    <w:basedOn w:val="Normalny"/>
    <w:next w:val="Indeks1"/>
    <w:uiPriority w:val="99"/>
    <w:semiHidden/>
    <w:rsid w:val="00E37D7F"/>
    <w:pPr>
      <w:spacing w:after="120" w:line="300" w:lineRule="atLeast"/>
    </w:pPr>
    <w:rPr>
      <w:b/>
      <w:bCs/>
      <w:sz w:val="22"/>
      <w:szCs w:val="24"/>
    </w:rPr>
  </w:style>
  <w:style w:type="paragraph" w:styleId="Legenda">
    <w:name w:val="caption"/>
    <w:basedOn w:val="Normalny"/>
    <w:next w:val="Normalny"/>
    <w:uiPriority w:val="35"/>
    <w:semiHidden/>
    <w:unhideWhenUsed/>
    <w:qFormat/>
    <w:rsid w:val="00567544"/>
    <w:pPr>
      <w:spacing w:after="200"/>
    </w:pPr>
    <w:rPr>
      <w:b/>
      <w:bCs/>
      <w:color w:val="4F81BD"/>
      <w:sz w:val="18"/>
      <w:szCs w:val="18"/>
    </w:rPr>
  </w:style>
  <w:style w:type="paragraph" w:styleId="Wykazrde">
    <w:name w:val="table of authorities"/>
    <w:basedOn w:val="Normalny"/>
    <w:next w:val="Normalny"/>
    <w:uiPriority w:val="99"/>
    <w:semiHidden/>
    <w:rsid w:val="00E37D7F"/>
    <w:pPr>
      <w:spacing w:after="120" w:line="300" w:lineRule="atLeast"/>
      <w:ind w:left="240" w:hanging="240"/>
    </w:pPr>
    <w:rPr>
      <w:rFonts w:cs="Times New Roman"/>
      <w:sz w:val="22"/>
      <w:szCs w:val="24"/>
    </w:rPr>
  </w:style>
  <w:style w:type="paragraph" w:styleId="Tekstmakra">
    <w:name w:val="macro"/>
    <w:link w:val="TekstmakraZnak"/>
    <w:uiPriority w:val="99"/>
    <w:semiHidden/>
    <w:rsid w:val="00E37D7F"/>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Palatino Linotype"/>
    </w:rPr>
  </w:style>
  <w:style w:type="character" w:customStyle="1" w:styleId="TekstmakraZnak">
    <w:name w:val="Tekst makra Znak"/>
    <w:link w:val="Tekstmakra"/>
    <w:uiPriority w:val="99"/>
    <w:semiHidden/>
    <w:rsid w:val="00E37D7F"/>
    <w:rPr>
      <w:rFonts w:ascii="Courier New" w:hAnsi="Courier New" w:cs="Palatino Linotype"/>
      <w:lang w:val="pl-PL" w:eastAsia="pl-PL" w:bidi="ar-SA"/>
    </w:rPr>
  </w:style>
  <w:style w:type="paragraph" w:styleId="Nagwekwykazurde">
    <w:name w:val="toa heading"/>
    <w:basedOn w:val="Normalny"/>
    <w:next w:val="Normalny"/>
    <w:uiPriority w:val="99"/>
    <w:semiHidden/>
    <w:rsid w:val="00E37D7F"/>
    <w:pPr>
      <w:spacing w:before="120" w:after="120" w:line="300" w:lineRule="atLeast"/>
    </w:pPr>
    <w:rPr>
      <w:b/>
      <w:bCs/>
      <w:sz w:val="22"/>
      <w:szCs w:val="24"/>
    </w:rPr>
  </w:style>
  <w:style w:type="paragraph" w:styleId="Listapunktowana2">
    <w:name w:val="List Bullet 2"/>
    <w:basedOn w:val="Normalny"/>
    <w:autoRedefine/>
    <w:rsid w:val="00E37D7F"/>
    <w:pPr>
      <w:numPr>
        <w:numId w:val="3"/>
      </w:numPr>
      <w:spacing w:after="120" w:line="300" w:lineRule="atLeast"/>
    </w:pPr>
    <w:rPr>
      <w:rFonts w:cs="Times New Roman"/>
      <w:sz w:val="22"/>
      <w:szCs w:val="24"/>
    </w:rPr>
  </w:style>
  <w:style w:type="paragraph" w:styleId="Zwykytekst">
    <w:name w:val="Plain Text"/>
    <w:basedOn w:val="Normalny"/>
    <w:link w:val="ZwykytekstZnak"/>
    <w:uiPriority w:val="99"/>
    <w:rsid w:val="00E37D7F"/>
    <w:pPr>
      <w:spacing w:after="120" w:line="300" w:lineRule="atLeast"/>
    </w:pPr>
    <w:rPr>
      <w:rFonts w:ascii="Courier New" w:hAnsi="Courier New" w:cs="Palatino Linotype"/>
      <w:sz w:val="20"/>
      <w:szCs w:val="20"/>
    </w:rPr>
  </w:style>
  <w:style w:type="character" w:customStyle="1" w:styleId="ZwykytekstZnak">
    <w:name w:val="Zwykły tekst Znak"/>
    <w:link w:val="Zwykytekst"/>
    <w:uiPriority w:val="99"/>
    <w:rsid w:val="00E37D7F"/>
    <w:rPr>
      <w:rFonts w:ascii="Courier New" w:eastAsia="Times New Roman" w:hAnsi="Courier New" w:cs="Palatino Linotype"/>
      <w:sz w:val="20"/>
      <w:szCs w:val="20"/>
      <w:lang w:eastAsia="pl-PL"/>
    </w:rPr>
  </w:style>
  <w:style w:type="paragraph" w:customStyle="1" w:styleId="NormalnyPBakapit105">
    <w:name w:val="Normalny PB (akapit 1.05)"/>
    <w:rsid w:val="00E37D7F"/>
    <w:pPr>
      <w:spacing w:before="60" w:after="60" w:line="360" w:lineRule="auto"/>
      <w:ind w:left="595"/>
      <w:jc w:val="both"/>
    </w:pPr>
    <w:rPr>
      <w:rFonts w:ascii="Arial" w:hAnsi="Arial"/>
    </w:rPr>
  </w:style>
  <w:style w:type="paragraph" w:customStyle="1" w:styleId="bullet2">
    <w:name w:val="bullet 2"/>
    <w:basedOn w:val="Normalny"/>
    <w:rsid w:val="00E37D7F"/>
    <w:pPr>
      <w:tabs>
        <w:tab w:val="left" w:pos="425"/>
      </w:tabs>
      <w:spacing w:before="40" w:after="40" w:line="300" w:lineRule="atLeast"/>
      <w:ind w:left="850" w:hanging="425"/>
    </w:pPr>
    <w:rPr>
      <w:rFonts w:cs="Times New Roman"/>
      <w:sz w:val="22"/>
      <w:szCs w:val="20"/>
      <w:lang w:val="fr-FR"/>
    </w:rPr>
  </w:style>
  <w:style w:type="paragraph" w:customStyle="1" w:styleId="StylLegendaWyjustowany">
    <w:name w:val="Styl Legenda + Wyjustowany"/>
    <w:basedOn w:val="Legenda"/>
    <w:rsid w:val="00E37D7F"/>
    <w:pPr>
      <w:keepNext/>
    </w:pPr>
    <w:rPr>
      <w:sz w:val="22"/>
    </w:rPr>
  </w:style>
  <w:style w:type="paragraph" w:customStyle="1" w:styleId="Podtytu1">
    <w:name w:val="Podtytuł1"/>
    <w:basedOn w:val="Normalny"/>
    <w:next w:val="Normalny"/>
    <w:rsid w:val="00E37D7F"/>
    <w:pPr>
      <w:keepNext/>
      <w:keepLines/>
      <w:suppressAutoHyphens/>
      <w:spacing w:before="120" w:after="120" w:line="300" w:lineRule="atLeast"/>
    </w:pPr>
    <w:rPr>
      <w:rFonts w:ascii="Palatino Linotype" w:hAnsi="Palatino Linotype"/>
      <w:b/>
      <w:bCs/>
      <w:sz w:val="20"/>
      <w:szCs w:val="20"/>
    </w:rPr>
  </w:style>
  <w:style w:type="paragraph" w:customStyle="1" w:styleId="table">
    <w:name w:val="table"/>
    <w:basedOn w:val="Normalny"/>
    <w:rsid w:val="00E37D7F"/>
    <w:pPr>
      <w:spacing w:after="120" w:line="300" w:lineRule="atLeast"/>
    </w:pPr>
    <w:rPr>
      <w:sz w:val="16"/>
      <w:szCs w:val="16"/>
    </w:rPr>
  </w:style>
  <w:style w:type="paragraph" w:customStyle="1" w:styleId="Zrodlo">
    <w:name w:val="Zrodlo"/>
    <w:basedOn w:val="Normalny"/>
    <w:rsid w:val="00E37D7F"/>
    <w:pPr>
      <w:spacing w:after="120" w:line="300" w:lineRule="atLeast"/>
      <w:ind w:firstLine="11"/>
      <w:jc w:val="right"/>
    </w:pPr>
    <w:rPr>
      <w:i/>
      <w:iCs/>
      <w:sz w:val="14"/>
      <w:szCs w:val="14"/>
    </w:rPr>
  </w:style>
  <w:style w:type="paragraph" w:customStyle="1" w:styleId="zadanie">
    <w:name w:val="zadanie"/>
    <w:basedOn w:val="StylLegendaWyjustowany"/>
    <w:rsid w:val="00E37D7F"/>
    <w:pPr>
      <w:numPr>
        <w:numId w:val="4"/>
      </w:numPr>
      <w:ind w:left="737"/>
    </w:pPr>
  </w:style>
  <w:style w:type="paragraph" w:customStyle="1" w:styleId="tekst">
    <w:name w:val="tekst"/>
    <w:basedOn w:val="Tekstpodstawowy"/>
    <w:rsid w:val="00E37D7F"/>
    <w:pPr>
      <w:widowControl w:val="0"/>
      <w:spacing w:after="120" w:line="360" w:lineRule="auto"/>
      <w:ind w:left="720"/>
    </w:pPr>
    <w:rPr>
      <w:rFonts w:cs="Times New Roman"/>
      <w:sz w:val="22"/>
      <w:szCs w:val="24"/>
      <w:lang w:val="pl-PL"/>
    </w:rPr>
  </w:style>
  <w:style w:type="paragraph" w:customStyle="1" w:styleId="NormalnyPBakapit16">
    <w:name w:val="Normalny PB (akapit 1.6)"/>
    <w:rsid w:val="00E37D7F"/>
    <w:pPr>
      <w:spacing w:before="60" w:after="60" w:line="360" w:lineRule="auto"/>
      <w:ind w:left="907"/>
      <w:jc w:val="both"/>
    </w:pPr>
    <w:rPr>
      <w:rFonts w:ascii="Arial" w:hAnsi="Arial"/>
    </w:rPr>
  </w:style>
  <w:style w:type="character" w:customStyle="1" w:styleId="punkt-kropkaZnak1">
    <w:name w:val="punkt-kropka Znak1"/>
    <w:rsid w:val="00E37D7F"/>
    <w:rPr>
      <w:rFonts w:ascii="Arial" w:eastAsia="Times New Roman" w:hAnsi="Arial" w:cs="Arial"/>
      <w:sz w:val="22"/>
      <w:lang w:val="pl-PL" w:eastAsia="pl-PL" w:bidi="ar-SA"/>
    </w:rPr>
  </w:style>
  <w:style w:type="paragraph" w:customStyle="1" w:styleId="punkt-kreska">
    <w:name w:val="punkt-kreska"/>
    <w:basedOn w:val="tekst"/>
    <w:rsid w:val="00E37D7F"/>
    <w:pPr>
      <w:numPr>
        <w:numId w:val="5"/>
      </w:numPr>
      <w:autoSpaceDE w:val="0"/>
      <w:autoSpaceDN w:val="0"/>
      <w:adjustRightInd w:val="0"/>
    </w:pPr>
    <w:rPr>
      <w:rFonts w:cs="Arial"/>
      <w:szCs w:val="20"/>
    </w:rPr>
  </w:style>
  <w:style w:type="paragraph" w:customStyle="1" w:styleId="TekstOPZ">
    <w:name w:val="Tekst OPZ"/>
    <w:basedOn w:val="Tekstpodstawowy"/>
    <w:rsid w:val="00E37D7F"/>
    <w:pPr>
      <w:spacing w:after="120"/>
    </w:pPr>
    <w:rPr>
      <w:rFonts w:cs="Times New Roman"/>
      <w:sz w:val="20"/>
      <w:lang w:val="pl-PL"/>
    </w:rPr>
  </w:style>
  <w:style w:type="paragraph" w:customStyle="1" w:styleId="NAGWEK0">
    <w:name w:val="NAGŁÓWEK"/>
    <w:basedOn w:val="Normalny"/>
    <w:rsid w:val="00E37D7F"/>
    <w:pPr>
      <w:spacing w:before="120" w:after="120"/>
    </w:pPr>
    <w:rPr>
      <w:rFonts w:cs="Times New Roman"/>
      <w:b/>
      <w:szCs w:val="24"/>
    </w:rPr>
  </w:style>
  <w:style w:type="character" w:customStyle="1" w:styleId="ASAPHeading1Znak">
    <w:name w:val="ASAPHeading 1 Znak"/>
    <w:aliases w:val="PA Chapter Znak,Headline 1 Znak"/>
    <w:locked/>
    <w:rsid w:val="00E37D7F"/>
    <w:rPr>
      <w:rFonts w:ascii="Arial" w:hAnsi="Arial" w:cs="Arial"/>
      <w:b/>
      <w:bCs/>
      <w:caps/>
      <w:lang w:eastAsia="pl-PL"/>
    </w:rPr>
  </w:style>
  <w:style w:type="paragraph" w:customStyle="1" w:styleId="kapitaliki">
    <w:name w:val="kapitaliki"/>
    <w:basedOn w:val="Normalny"/>
    <w:link w:val="kapitalikiZnak"/>
    <w:rsid w:val="00F22DA7"/>
    <w:pPr>
      <w:jc w:val="center"/>
    </w:pPr>
    <w:rPr>
      <w:b/>
      <w:caps/>
    </w:rPr>
  </w:style>
  <w:style w:type="paragraph" w:customStyle="1" w:styleId="lista11">
    <w:name w:val="lista 1.1."/>
    <w:basedOn w:val="Nagwek2"/>
    <w:link w:val="lista11Znak"/>
    <w:rsid w:val="00495FC2"/>
    <w:pPr>
      <w:numPr>
        <w:numId w:val="10"/>
      </w:numPr>
      <w:ind w:left="851" w:hanging="567"/>
    </w:pPr>
    <w:rPr>
      <w:caps/>
    </w:rPr>
  </w:style>
  <w:style w:type="character" w:customStyle="1" w:styleId="kapitalikiZnak">
    <w:name w:val="kapitaliki Znak"/>
    <w:link w:val="kapitaliki"/>
    <w:rsid w:val="00F22DA7"/>
    <w:rPr>
      <w:rFonts w:ascii="Arial" w:eastAsia="Times New Roman" w:hAnsi="Arial" w:cs="Arial"/>
      <w:b/>
      <w:caps/>
      <w:sz w:val="24"/>
      <w:lang w:eastAsia="pl-PL"/>
    </w:rPr>
  </w:style>
  <w:style w:type="paragraph" w:customStyle="1" w:styleId="IDW111">
    <w:name w:val="IDW 1.1.1."/>
    <w:basedOn w:val="lista11"/>
    <w:link w:val="IDW111Znak"/>
    <w:rsid w:val="0058583F"/>
    <w:pPr>
      <w:numPr>
        <w:ilvl w:val="2"/>
      </w:numPr>
      <w:ind w:left="1134" w:hanging="567"/>
    </w:pPr>
  </w:style>
  <w:style w:type="character" w:customStyle="1" w:styleId="lista11Znak">
    <w:name w:val="lista 1.1. Znak"/>
    <w:link w:val="lista11"/>
    <w:rsid w:val="00495FC2"/>
    <w:rPr>
      <w:rFonts w:ascii="Arial" w:eastAsia="SimSun" w:hAnsi="Arial" w:cs="Arial"/>
      <w:b/>
      <w:bCs/>
      <w:caps/>
      <w:sz w:val="24"/>
      <w:szCs w:val="24"/>
      <w:lang w:eastAsia="en-US"/>
    </w:rPr>
  </w:style>
  <w:style w:type="paragraph" w:customStyle="1" w:styleId="litera">
    <w:name w:val="litera"/>
    <w:basedOn w:val="a"/>
    <w:link w:val="literaZnak"/>
    <w:rsid w:val="00E37D7F"/>
    <w:pPr>
      <w:numPr>
        <w:numId w:val="6"/>
      </w:numPr>
    </w:pPr>
  </w:style>
  <w:style w:type="character" w:customStyle="1" w:styleId="IDW111Znak">
    <w:name w:val="IDW 1.1.1. Znak"/>
    <w:link w:val="IDW111"/>
    <w:rsid w:val="0058583F"/>
    <w:rPr>
      <w:rFonts w:ascii="Arial" w:eastAsia="SimSun" w:hAnsi="Arial" w:cs="Arial"/>
      <w:b/>
      <w:bCs/>
      <w:caps/>
      <w:sz w:val="24"/>
      <w:szCs w:val="24"/>
      <w:lang w:eastAsia="en-US"/>
    </w:rPr>
  </w:style>
  <w:style w:type="character" w:customStyle="1" w:styleId="literaZnak">
    <w:name w:val="litera Znak"/>
    <w:link w:val="litera"/>
    <w:rsid w:val="00E37D7F"/>
    <w:rPr>
      <w:rFonts w:ascii="Arial" w:hAnsi="Arial" w:cs="Arial"/>
      <w:noProof/>
      <w:sz w:val="24"/>
      <w:szCs w:val="24"/>
      <w:lang w:eastAsia="en-US"/>
    </w:rPr>
  </w:style>
  <w:style w:type="paragraph" w:customStyle="1" w:styleId="Styl3">
    <w:name w:val="Styl3"/>
    <w:basedOn w:val="Nagwek9"/>
    <w:link w:val="Styl3Znak"/>
    <w:rsid w:val="00F22DA7"/>
    <w:rPr>
      <w:b/>
      <w:sz w:val="24"/>
    </w:rPr>
  </w:style>
  <w:style w:type="paragraph" w:customStyle="1" w:styleId="tytuSIWZ">
    <w:name w:val="tytuł SIWZ"/>
    <w:basedOn w:val="Normalnypogrubiony"/>
    <w:link w:val="tytuSIWZZnak"/>
    <w:rsid w:val="00F22DA7"/>
    <w:pPr>
      <w:jc w:val="center"/>
    </w:pPr>
    <w:rPr>
      <w:caps/>
      <w:szCs w:val="24"/>
    </w:rPr>
  </w:style>
  <w:style w:type="character" w:customStyle="1" w:styleId="Styl3Znak">
    <w:name w:val="Styl3 Znak"/>
    <w:link w:val="Styl3"/>
    <w:rsid w:val="00F22DA7"/>
    <w:rPr>
      <w:rFonts w:ascii="Arial" w:eastAsia="Times New Roman" w:hAnsi="Arial" w:cs="Arial"/>
      <w:b w:val="0"/>
      <w:bCs w:val="0"/>
      <w:caps w:val="0"/>
      <w:noProof/>
      <w:sz w:val="24"/>
      <w:szCs w:val="24"/>
      <w:lang w:eastAsia="pl-PL"/>
    </w:rPr>
  </w:style>
  <w:style w:type="character" w:customStyle="1" w:styleId="tytuSIWZZnak">
    <w:name w:val="tytuł SIWZ Znak"/>
    <w:link w:val="tytuSIWZ"/>
    <w:rsid w:val="00F22DA7"/>
    <w:rPr>
      <w:rFonts w:ascii="Arial" w:eastAsia="Times New Roman" w:hAnsi="Arial" w:cs="Arial"/>
      <w:b w:val="0"/>
      <w:caps/>
      <w:sz w:val="24"/>
      <w:szCs w:val="24"/>
      <w:lang w:eastAsia="pl-PL"/>
    </w:rPr>
  </w:style>
  <w:style w:type="paragraph" w:customStyle="1" w:styleId="Technical4">
    <w:name w:val="Technical 4"/>
    <w:rsid w:val="00060D9A"/>
    <w:pPr>
      <w:suppressAutoHyphens/>
      <w:overflowPunct w:val="0"/>
      <w:autoSpaceDE w:val="0"/>
      <w:textAlignment w:val="baseline"/>
    </w:pPr>
    <w:rPr>
      <w:rFonts w:ascii="Courier New" w:hAnsi="Courier New"/>
      <w:b/>
      <w:sz w:val="24"/>
      <w:lang w:val="en-US" w:eastAsia="ar-SA"/>
    </w:rPr>
  </w:style>
  <w:style w:type="paragraph" w:customStyle="1" w:styleId="WW-Tematkomentarza">
    <w:name w:val="WW-Temat komentarza"/>
    <w:basedOn w:val="Normalny"/>
    <w:next w:val="Normalny"/>
    <w:rsid w:val="00060D9A"/>
    <w:rPr>
      <w:rFonts w:eastAsia="Calibri"/>
      <w:b/>
      <w:bCs/>
      <w:lang w:eastAsia="ar-SA"/>
    </w:rPr>
  </w:style>
  <w:style w:type="paragraph" w:styleId="Lista2">
    <w:name w:val="List 2"/>
    <w:basedOn w:val="Normalny"/>
    <w:rsid w:val="00060D9A"/>
    <w:pPr>
      <w:ind w:left="566" w:hanging="283"/>
    </w:pPr>
    <w:rPr>
      <w:rFonts w:eastAsia="Calibri"/>
    </w:rPr>
  </w:style>
  <w:style w:type="paragraph" w:styleId="Lista3">
    <w:name w:val="List 3"/>
    <w:basedOn w:val="Normalny"/>
    <w:rsid w:val="00060D9A"/>
    <w:pPr>
      <w:ind w:left="849" w:hanging="283"/>
    </w:pPr>
    <w:rPr>
      <w:rFonts w:eastAsia="Calibri"/>
    </w:rPr>
  </w:style>
  <w:style w:type="paragraph" w:styleId="Lista4">
    <w:name w:val="List 4"/>
    <w:basedOn w:val="Normalny"/>
    <w:rsid w:val="00060D9A"/>
    <w:pPr>
      <w:ind w:left="1132" w:hanging="283"/>
    </w:pPr>
    <w:rPr>
      <w:rFonts w:eastAsia="Calibri"/>
    </w:rPr>
  </w:style>
  <w:style w:type="paragraph" w:styleId="Lista5">
    <w:name w:val="List 5"/>
    <w:basedOn w:val="Normalny"/>
    <w:rsid w:val="00060D9A"/>
    <w:pPr>
      <w:ind w:left="1415" w:hanging="283"/>
    </w:pPr>
    <w:rPr>
      <w:rFonts w:eastAsia="Calibri"/>
    </w:rPr>
  </w:style>
  <w:style w:type="paragraph" w:styleId="Listapunktowana5">
    <w:name w:val="List Bullet 5"/>
    <w:basedOn w:val="Normalny"/>
    <w:rsid w:val="00060D9A"/>
    <w:pPr>
      <w:numPr>
        <w:numId w:val="8"/>
      </w:numPr>
    </w:pPr>
    <w:rPr>
      <w:rFonts w:eastAsia="Calibri"/>
    </w:rPr>
  </w:style>
  <w:style w:type="paragraph" w:styleId="Lista-kontynuacja">
    <w:name w:val="List Continue"/>
    <w:basedOn w:val="Normalny"/>
    <w:rsid w:val="00060D9A"/>
    <w:pPr>
      <w:spacing w:after="120"/>
      <w:ind w:left="283"/>
    </w:pPr>
    <w:rPr>
      <w:rFonts w:eastAsia="Calibri"/>
    </w:rPr>
  </w:style>
  <w:style w:type="paragraph" w:styleId="Lista-kontynuacja2">
    <w:name w:val="List Continue 2"/>
    <w:basedOn w:val="Normalny"/>
    <w:rsid w:val="00060D9A"/>
    <w:pPr>
      <w:spacing w:after="120"/>
      <w:ind w:left="566"/>
    </w:pPr>
    <w:rPr>
      <w:rFonts w:eastAsia="Calibri"/>
    </w:rPr>
  </w:style>
  <w:style w:type="paragraph" w:styleId="Tekstpodstawowyzwciciem2">
    <w:name w:val="Body Text First Indent 2"/>
    <w:basedOn w:val="Tekstpodstawowywcity"/>
    <w:link w:val="Tekstpodstawowyzwciciem2Znak"/>
    <w:rsid w:val="00060D9A"/>
    <w:pPr>
      <w:spacing w:after="120"/>
      <w:ind w:firstLine="210"/>
    </w:pPr>
    <w:rPr>
      <w:rFonts w:eastAsia="Calibri"/>
    </w:rPr>
  </w:style>
  <w:style w:type="character" w:customStyle="1" w:styleId="Tekstpodstawowyzwciciem2Znak">
    <w:name w:val="Tekst podstawowy z wcięciem 2 Znak"/>
    <w:link w:val="Tekstpodstawowyzwciciem2"/>
    <w:rsid w:val="00060D9A"/>
    <w:rPr>
      <w:rFonts w:ascii="Arial" w:eastAsia="Times New Roman" w:hAnsi="Arial" w:cs="Arial"/>
      <w:sz w:val="24"/>
      <w:lang w:eastAsia="pl-PL"/>
    </w:rPr>
  </w:style>
  <w:style w:type="paragraph" w:customStyle="1" w:styleId="tekstglowny">
    <w:name w:val="tekst glowny"/>
    <w:basedOn w:val="Normalny"/>
    <w:rsid w:val="00060D9A"/>
    <w:pPr>
      <w:widowControl w:val="0"/>
      <w:ind w:left="426"/>
    </w:pPr>
    <w:rPr>
      <w:rFonts w:eastAsia="Calibri"/>
      <w:szCs w:val="24"/>
    </w:rPr>
  </w:style>
  <w:style w:type="character" w:customStyle="1" w:styleId="ZnakZnak">
    <w:name w:val="Znak Znak"/>
    <w:rsid w:val="00060D9A"/>
    <w:rPr>
      <w:rFonts w:cs="Times New Roman"/>
      <w:b/>
      <w:bCs/>
      <w:sz w:val="24"/>
      <w:szCs w:val="24"/>
      <w:lang w:val="pl-PL" w:eastAsia="pl-PL"/>
    </w:rPr>
  </w:style>
  <w:style w:type="character" w:customStyle="1" w:styleId="StylArial12ptKursywa">
    <w:name w:val="Styl Arial 12 pt Kursywa"/>
    <w:rsid w:val="00060D9A"/>
    <w:rPr>
      <w:rFonts w:ascii="Arial" w:hAnsi="Arial"/>
      <w:iCs/>
      <w:sz w:val="24"/>
    </w:rPr>
  </w:style>
  <w:style w:type="paragraph" w:customStyle="1" w:styleId="StylStopkaArial12ptWyjustowanyPrzed6ptPo6pt">
    <w:name w:val="Styl Stopka + Arial 12 pt Wyjustowany Przed:  6 pt Po:  6 pt"/>
    <w:basedOn w:val="Stopka"/>
    <w:rsid w:val="00060D9A"/>
    <w:pPr>
      <w:spacing w:before="120" w:after="120"/>
    </w:pPr>
    <w:rPr>
      <w:rFonts w:eastAsia="Calibri"/>
      <w:i/>
    </w:rPr>
  </w:style>
  <w:style w:type="character" w:customStyle="1" w:styleId="nagZnak">
    <w:name w:val="nagł. Znak"/>
    <w:link w:val="nag"/>
    <w:locked/>
    <w:rsid w:val="00060D9A"/>
    <w:rPr>
      <w:rFonts w:ascii="Arial" w:hAnsi="Arial" w:cs="Arial"/>
      <w:sz w:val="16"/>
      <w:szCs w:val="16"/>
    </w:rPr>
  </w:style>
  <w:style w:type="paragraph" w:customStyle="1" w:styleId="nag">
    <w:name w:val="nagł."/>
    <w:basedOn w:val="Normalny"/>
    <w:link w:val="nagZnak"/>
    <w:rsid w:val="00060D9A"/>
    <w:pPr>
      <w:jc w:val="right"/>
    </w:pPr>
    <w:rPr>
      <w:rFonts w:eastAsia="Calibri"/>
      <w:sz w:val="16"/>
      <w:szCs w:val="16"/>
    </w:rPr>
  </w:style>
  <w:style w:type="paragraph" w:customStyle="1" w:styleId="Tytudokumentu">
    <w:name w:val="Tytuł dokumentu"/>
    <w:basedOn w:val="Zwykytekst"/>
    <w:link w:val="TytudokumentuZnak"/>
    <w:autoRedefine/>
    <w:qFormat/>
    <w:rsid w:val="00C60139"/>
    <w:pPr>
      <w:spacing w:after="480" w:line="360" w:lineRule="auto"/>
      <w:ind w:firstLine="0"/>
      <w:jc w:val="center"/>
    </w:pPr>
    <w:rPr>
      <w:rFonts w:ascii="Arial" w:eastAsia="Calibri" w:hAnsi="Arial" w:cs="Arial"/>
      <w:b/>
      <w:caps/>
      <w:sz w:val="28"/>
      <w:szCs w:val="28"/>
      <w:lang w:eastAsia="pl-PL"/>
    </w:rPr>
  </w:style>
  <w:style w:type="character" w:customStyle="1" w:styleId="TytudokumentuZnak">
    <w:name w:val="Tytuł dokumentu Znak"/>
    <w:link w:val="Tytudokumentu"/>
    <w:rsid w:val="00C60139"/>
    <w:rPr>
      <w:rFonts w:ascii="Arial" w:eastAsia="Calibri" w:hAnsi="Arial" w:cs="Arial"/>
      <w:b/>
      <w:caps/>
      <w:sz w:val="28"/>
      <w:szCs w:val="28"/>
    </w:rPr>
  </w:style>
  <w:style w:type="paragraph" w:customStyle="1" w:styleId="Punkt1">
    <w:name w:val="Punkt 1."/>
    <w:basedOn w:val="Normalny"/>
    <w:link w:val="Punkt1Znak"/>
    <w:rsid w:val="00060D9A"/>
    <w:pPr>
      <w:ind w:left="720" w:hanging="360"/>
    </w:pPr>
    <w:rPr>
      <w:rFonts w:eastAsia="Calibri"/>
      <w:kern w:val="24"/>
    </w:rPr>
  </w:style>
  <w:style w:type="character" w:customStyle="1" w:styleId="Punkt1Znak">
    <w:name w:val="Punkt 1. Znak"/>
    <w:link w:val="Punkt1"/>
    <w:rsid w:val="00060D9A"/>
    <w:rPr>
      <w:rFonts w:ascii="Arial" w:hAnsi="Arial" w:cs="Arial"/>
      <w:kern w:val="24"/>
      <w:sz w:val="24"/>
      <w:lang w:eastAsia="pl-PL"/>
    </w:rPr>
  </w:style>
  <w:style w:type="paragraph" w:customStyle="1" w:styleId="stopkaznumerem">
    <w:name w:val="stopka z numerem"/>
    <w:basedOn w:val="Stopka"/>
    <w:link w:val="stopkaznumeremZnak"/>
    <w:rsid w:val="00060D9A"/>
    <w:pPr>
      <w:jc w:val="right"/>
    </w:pPr>
    <w:rPr>
      <w:color w:val="365F91"/>
      <w:sz w:val="16"/>
    </w:rPr>
  </w:style>
  <w:style w:type="character" w:customStyle="1" w:styleId="stopkaznumeremZnak">
    <w:name w:val="stopka z numerem Znak"/>
    <w:link w:val="stopkaznumerem"/>
    <w:rsid w:val="00060D9A"/>
    <w:rPr>
      <w:rFonts w:ascii="Arial" w:eastAsia="Times New Roman" w:hAnsi="Arial" w:cs="Arial"/>
      <w:color w:val="365F91"/>
      <w:sz w:val="16"/>
      <w:lang w:eastAsia="pl-PL"/>
    </w:rPr>
  </w:style>
  <w:style w:type="character" w:customStyle="1" w:styleId="BezodstpwZnak">
    <w:name w:val="Bez odstępów Znak"/>
    <w:link w:val="Bezodstpw"/>
    <w:uiPriority w:val="1"/>
    <w:rsid w:val="00060D9A"/>
    <w:rPr>
      <w:lang w:val="pl-PL" w:eastAsia="pl-PL" w:bidi="ar-SA"/>
    </w:rPr>
  </w:style>
  <w:style w:type="paragraph" w:customStyle="1" w:styleId="nag2">
    <w:name w:val="nagł.2"/>
    <w:basedOn w:val="Nagwek"/>
    <w:link w:val="nag2Znak"/>
    <w:rsid w:val="00060D9A"/>
    <w:pPr>
      <w:pBdr>
        <w:bottom w:val="single" w:sz="6" w:space="1" w:color="auto"/>
      </w:pBdr>
      <w:jc w:val="center"/>
    </w:pPr>
    <w:rPr>
      <w:sz w:val="18"/>
    </w:rPr>
  </w:style>
  <w:style w:type="character" w:customStyle="1" w:styleId="nag2Znak">
    <w:name w:val="nagł.2 Znak"/>
    <w:link w:val="nag2"/>
    <w:rsid w:val="00060D9A"/>
    <w:rPr>
      <w:rFonts w:ascii="Arial" w:eastAsia="Times New Roman" w:hAnsi="Arial" w:cs="Arial"/>
      <w:sz w:val="18"/>
      <w:lang w:eastAsia="pl-PL"/>
    </w:rPr>
  </w:style>
  <w:style w:type="paragraph" w:customStyle="1" w:styleId="11">
    <w:name w:val="1.1"/>
    <w:basedOn w:val="Nagwek2"/>
    <w:link w:val="11Znak"/>
    <w:rsid w:val="004978B6"/>
    <w:pPr>
      <w:numPr>
        <w:numId w:val="7"/>
      </w:numPr>
      <w:ind w:left="788" w:hanging="431"/>
    </w:pPr>
    <w:rPr>
      <w:caps/>
    </w:rPr>
  </w:style>
  <w:style w:type="character" w:customStyle="1" w:styleId="11Znak">
    <w:name w:val="1.1 Znak"/>
    <w:link w:val="11"/>
    <w:rsid w:val="004978B6"/>
    <w:rPr>
      <w:rFonts w:ascii="Arial" w:eastAsia="SimSun" w:hAnsi="Arial" w:cs="Arial"/>
      <w:b/>
      <w:bCs/>
      <w:caps/>
      <w:sz w:val="24"/>
      <w:szCs w:val="24"/>
      <w:lang w:eastAsia="en-US"/>
    </w:rPr>
  </w:style>
  <w:style w:type="paragraph" w:customStyle="1" w:styleId="listanumerowana">
    <w:name w:val="lista numerowana"/>
    <w:basedOn w:val="Akapitzlist"/>
    <w:link w:val="listanumerowanaZnak"/>
    <w:rsid w:val="00B469A2"/>
    <w:pPr>
      <w:numPr>
        <w:numId w:val="9"/>
      </w:numPr>
      <w:tabs>
        <w:tab w:val="left" w:pos="851"/>
      </w:tabs>
    </w:pPr>
    <w:rPr>
      <w:szCs w:val="24"/>
    </w:rPr>
  </w:style>
  <w:style w:type="character" w:customStyle="1" w:styleId="listanumerowanaZnak">
    <w:name w:val="lista numerowana Znak"/>
    <w:link w:val="listanumerowana"/>
    <w:rsid w:val="00B469A2"/>
    <w:rPr>
      <w:rFonts w:ascii="Arial" w:hAnsi="Arial" w:cs="Arial"/>
      <w:noProof/>
      <w:sz w:val="24"/>
      <w:szCs w:val="24"/>
      <w:lang w:eastAsia="en-US"/>
    </w:rPr>
  </w:style>
  <w:style w:type="paragraph" w:customStyle="1" w:styleId="Styl4">
    <w:name w:val="Styl4"/>
    <w:basedOn w:val="Akapitzlist"/>
    <w:link w:val="Styl4Znak"/>
    <w:rsid w:val="008168BC"/>
    <w:pPr>
      <w:ind w:left="360" w:hanging="360"/>
    </w:pPr>
  </w:style>
  <w:style w:type="character" w:customStyle="1" w:styleId="Styl4Znak">
    <w:name w:val="Styl4 Znak"/>
    <w:link w:val="Styl4"/>
    <w:rsid w:val="008168BC"/>
    <w:rPr>
      <w:rFonts w:ascii="Arial" w:eastAsia="Times New Roman" w:hAnsi="Arial" w:cs="Arial"/>
      <w:noProof/>
      <w:sz w:val="24"/>
      <w:szCs w:val="22"/>
      <w:lang w:eastAsia="pl-PL"/>
    </w:rPr>
  </w:style>
  <w:style w:type="paragraph" w:customStyle="1" w:styleId="spistreci111">
    <w:name w:val="spis treści 1.1.1."/>
    <w:basedOn w:val="Spistreci2"/>
    <w:link w:val="spistreci111Znak"/>
    <w:rsid w:val="006127A1"/>
    <w:pPr>
      <w:ind w:left="2125"/>
    </w:pPr>
  </w:style>
  <w:style w:type="character" w:customStyle="1" w:styleId="Spistreci1Znak">
    <w:name w:val="Spis treści 1 Znak"/>
    <w:link w:val="Spistreci1"/>
    <w:uiPriority w:val="39"/>
    <w:rsid w:val="00C031AA"/>
    <w:rPr>
      <w:rFonts w:ascii="Arial" w:hAnsi="Arial"/>
      <w:b/>
      <w:bCs/>
      <w:noProof/>
      <w:color w:val="000000"/>
      <w:sz w:val="22"/>
      <w:szCs w:val="28"/>
      <w:lang w:eastAsia="en-US"/>
    </w:rPr>
  </w:style>
  <w:style w:type="character" w:customStyle="1" w:styleId="Spistreci2Znak">
    <w:name w:val="Spis treści 2 Znak"/>
    <w:link w:val="Spistreci2"/>
    <w:uiPriority w:val="39"/>
    <w:rsid w:val="00DC215B"/>
    <w:rPr>
      <w:rFonts w:ascii="Arial" w:hAnsi="Arial"/>
      <w:b/>
      <w:bCs/>
      <w:noProof/>
      <w:color w:val="000000"/>
      <w:sz w:val="22"/>
      <w:lang w:eastAsia="en-US"/>
    </w:rPr>
  </w:style>
  <w:style w:type="character" w:customStyle="1" w:styleId="spistreci111Znak">
    <w:name w:val="spis treści 1.1.1. Znak"/>
    <w:link w:val="spistreci111"/>
    <w:rsid w:val="006127A1"/>
    <w:rPr>
      <w:rFonts w:ascii="Arial" w:eastAsia="Times New Roman" w:hAnsi="Arial" w:cs="Arial"/>
      <w:b/>
      <w:bCs w:val="0"/>
      <w:caps/>
      <w:noProof/>
      <w:kern w:val="32"/>
      <w:sz w:val="20"/>
      <w:szCs w:val="20"/>
      <w:lang w:eastAsia="pl-PL"/>
    </w:rPr>
  </w:style>
  <w:style w:type="paragraph" w:customStyle="1" w:styleId="Default">
    <w:name w:val="Default"/>
    <w:rsid w:val="00062B54"/>
    <w:pPr>
      <w:autoSpaceDE w:val="0"/>
      <w:autoSpaceDN w:val="0"/>
      <w:adjustRightInd w:val="0"/>
    </w:pPr>
    <w:rPr>
      <w:color w:val="000000"/>
      <w:sz w:val="24"/>
      <w:szCs w:val="24"/>
      <w:lang w:eastAsia="en-US"/>
    </w:rPr>
  </w:style>
  <w:style w:type="paragraph" w:styleId="Lista-kontynuacja5">
    <w:name w:val="List Continue 5"/>
    <w:basedOn w:val="Normalny"/>
    <w:uiPriority w:val="99"/>
    <w:unhideWhenUsed/>
    <w:rsid w:val="00062B54"/>
    <w:pPr>
      <w:spacing w:after="120"/>
      <w:ind w:left="1415"/>
      <w:contextualSpacing/>
    </w:pPr>
  </w:style>
  <w:style w:type="paragraph" w:customStyle="1" w:styleId="Tre">
    <w:name w:val="Treść"/>
    <w:basedOn w:val="Normalny"/>
    <w:rsid w:val="00761649"/>
    <w:pPr>
      <w:overflowPunct w:val="0"/>
      <w:autoSpaceDE w:val="0"/>
      <w:autoSpaceDN w:val="0"/>
      <w:adjustRightInd w:val="0"/>
      <w:spacing w:before="80" w:after="80" w:line="240" w:lineRule="atLeast"/>
      <w:ind w:left="720"/>
      <w:jc w:val="left"/>
    </w:pPr>
    <w:rPr>
      <w:sz w:val="20"/>
      <w:szCs w:val="20"/>
    </w:rPr>
  </w:style>
  <w:style w:type="paragraph" w:customStyle="1" w:styleId="IDW1111">
    <w:name w:val="IDW 1.1.1.1"/>
    <w:basedOn w:val="IDW111"/>
    <w:rsid w:val="00495FC2"/>
    <w:pPr>
      <w:numPr>
        <w:ilvl w:val="3"/>
      </w:numPr>
      <w:ind w:left="1418" w:hanging="567"/>
    </w:pPr>
  </w:style>
  <w:style w:type="paragraph" w:customStyle="1" w:styleId="IDW11111">
    <w:name w:val="IDW 1.1.1.1.1"/>
    <w:basedOn w:val="IDW1111"/>
    <w:rsid w:val="00495FC2"/>
    <w:pPr>
      <w:numPr>
        <w:ilvl w:val="4"/>
      </w:numPr>
      <w:ind w:left="1701" w:hanging="567"/>
    </w:pPr>
  </w:style>
  <w:style w:type="paragraph" w:customStyle="1" w:styleId="OPZNagwek">
    <w:name w:val="OPZ_Nagłówek"/>
    <w:basedOn w:val="Nagwek"/>
    <w:link w:val="OPZNagwekZnak"/>
    <w:rsid w:val="00567544"/>
    <w:pPr>
      <w:pBdr>
        <w:bottom w:val="single" w:sz="8" w:space="1" w:color="auto"/>
      </w:pBdr>
      <w:tabs>
        <w:tab w:val="center" w:pos="4960"/>
        <w:tab w:val="left" w:pos="8130"/>
      </w:tabs>
      <w:jc w:val="center"/>
    </w:pPr>
    <w:rPr>
      <w:sz w:val="16"/>
      <w:szCs w:val="16"/>
      <w:lang w:eastAsia="pl-PL"/>
    </w:rPr>
  </w:style>
  <w:style w:type="character" w:customStyle="1" w:styleId="OPZNagwekZnak">
    <w:name w:val="OPZ_Nagłówek Znak"/>
    <w:link w:val="OPZNagwek"/>
    <w:rsid w:val="00567544"/>
    <w:rPr>
      <w:rFonts w:ascii="Arial" w:eastAsia="Times New Roman" w:hAnsi="Arial" w:cs="Arial"/>
      <w:sz w:val="16"/>
      <w:szCs w:val="16"/>
      <w:lang w:eastAsia="pl-PL"/>
    </w:rPr>
  </w:style>
  <w:style w:type="paragraph" w:customStyle="1" w:styleId="OPZpoz3">
    <w:name w:val="OPZ_poz.3"/>
    <w:basedOn w:val="Nagwek2"/>
    <w:next w:val="Nagwek3"/>
    <w:link w:val="OPZpoz3Znak"/>
    <w:rsid w:val="002A212E"/>
    <w:pPr>
      <w:spacing w:before="120"/>
    </w:pPr>
    <w:rPr>
      <w:rFonts w:cs="Times New Roman"/>
      <w:color w:val="000000"/>
      <w:sz w:val="22"/>
    </w:rPr>
  </w:style>
  <w:style w:type="character" w:customStyle="1" w:styleId="OPZpoz3Znak">
    <w:name w:val="OPZ_poz.3 Znak"/>
    <w:link w:val="OPZpoz3"/>
    <w:rsid w:val="002A212E"/>
    <w:rPr>
      <w:rFonts w:ascii="Arial" w:eastAsia="SimSun" w:hAnsi="Arial"/>
      <w:b/>
      <w:bCs/>
      <w:color w:val="000000"/>
      <w:sz w:val="22"/>
      <w:szCs w:val="24"/>
      <w:lang w:eastAsia="en-US"/>
    </w:rPr>
  </w:style>
  <w:style w:type="paragraph" w:customStyle="1" w:styleId="OPZpoz4">
    <w:name w:val="OPZ_poz.4"/>
    <w:basedOn w:val="OPZpoz3"/>
    <w:next w:val="Nagwek4"/>
    <w:link w:val="OPZpoz4Znak"/>
    <w:rsid w:val="00246921"/>
    <w:rPr>
      <w:rFonts w:cs="Arial"/>
      <w:color w:val="auto"/>
    </w:rPr>
  </w:style>
  <w:style w:type="character" w:customStyle="1" w:styleId="OPZpoz4Znak">
    <w:name w:val="OPZ_poz.4 Znak"/>
    <w:link w:val="OPZpoz4"/>
    <w:rsid w:val="00246921"/>
    <w:rPr>
      <w:rFonts w:ascii="Arial" w:eastAsia="SimSun" w:hAnsi="Arial" w:cs="Arial"/>
      <w:b/>
      <w:bCs/>
      <w:sz w:val="22"/>
      <w:szCs w:val="24"/>
      <w:lang w:eastAsia="en-US"/>
    </w:rPr>
  </w:style>
  <w:style w:type="paragraph" w:customStyle="1" w:styleId="OPZstopka">
    <w:name w:val="OPZ_stopka"/>
    <w:basedOn w:val="Stopka"/>
    <w:link w:val="OPZstopkaZnak"/>
    <w:rsid w:val="00567544"/>
    <w:pPr>
      <w:jc w:val="right"/>
    </w:pPr>
    <w:rPr>
      <w:color w:val="365F91"/>
      <w:sz w:val="16"/>
      <w:szCs w:val="16"/>
      <w:lang w:eastAsia="pl-PL"/>
    </w:rPr>
  </w:style>
  <w:style w:type="character" w:customStyle="1" w:styleId="OPZstopkaZnak">
    <w:name w:val="OPZ_stopka Znak"/>
    <w:link w:val="OPZstopka"/>
    <w:rsid w:val="00567544"/>
    <w:rPr>
      <w:rFonts w:ascii="Arial" w:eastAsia="Times New Roman" w:hAnsi="Arial" w:cs="Arial"/>
      <w:color w:val="365F91"/>
      <w:sz w:val="16"/>
      <w:szCs w:val="16"/>
      <w:lang w:eastAsia="pl-PL"/>
    </w:rPr>
  </w:style>
  <w:style w:type="paragraph" w:customStyle="1" w:styleId="OPZnormalnypogrubiony">
    <w:name w:val="OPZ_normalny pogrubiony"/>
    <w:basedOn w:val="Normalny"/>
    <w:next w:val="Normalny"/>
    <w:link w:val="OPZnormalnypogrubionyZnak"/>
    <w:rsid w:val="00567544"/>
    <w:rPr>
      <w:b/>
    </w:rPr>
  </w:style>
  <w:style w:type="character" w:customStyle="1" w:styleId="OPZnormalnypogrubionyZnak">
    <w:name w:val="OPZ_normalny pogrubiony Znak"/>
    <w:link w:val="OPZnormalnypogrubiony"/>
    <w:rsid w:val="00567544"/>
    <w:rPr>
      <w:rFonts w:ascii="Arial" w:hAnsi="Arial" w:cs="Arial"/>
      <w:b/>
      <w:sz w:val="24"/>
      <w:szCs w:val="22"/>
    </w:rPr>
  </w:style>
  <w:style w:type="paragraph" w:customStyle="1" w:styleId="OPZpunktor1">
    <w:name w:val="OPZ_punktor1"/>
    <w:basedOn w:val="a"/>
    <w:link w:val="OPZpunktor1Znak"/>
    <w:rsid w:val="00567544"/>
    <w:pPr>
      <w:numPr>
        <w:numId w:val="0"/>
      </w:numPr>
      <w:spacing w:after="120"/>
      <w:ind w:left="1418" w:hanging="284"/>
    </w:pPr>
  </w:style>
  <w:style w:type="character" w:customStyle="1" w:styleId="OPZpunktor1Znak">
    <w:name w:val="OPZ_punktor1 Znak"/>
    <w:link w:val="OPZpunktor1"/>
    <w:rsid w:val="00567544"/>
    <w:rPr>
      <w:rFonts w:ascii="Arial" w:hAnsi="Arial" w:cs="Arial"/>
      <w:noProof/>
      <w:sz w:val="24"/>
      <w:szCs w:val="24"/>
    </w:rPr>
  </w:style>
  <w:style w:type="paragraph" w:customStyle="1" w:styleId="OPZWykazaktwprawnych">
    <w:name w:val="OPZ_Wykaz aktów prawnych"/>
    <w:basedOn w:val="Normalny"/>
    <w:link w:val="OPZWykazaktwprawnychZnak"/>
    <w:rsid w:val="00567544"/>
    <w:pPr>
      <w:tabs>
        <w:tab w:val="left" w:pos="851"/>
        <w:tab w:val="left" w:pos="993"/>
      </w:tabs>
      <w:ind w:left="567" w:hanging="567"/>
    </w:pPr>
    <w:rPr>
      <w:color w:val="365F91"/>
      <w:szCs w:val="24"/>
    </w:rPr>
  </w:style>
  <w:style w:type="character" w:customStyle="1" w:styleId="OPZWykazaktwprawnychZnak">
    <w:name w:val="OPZ_Wykaz aktów prawnych Znak"/>
    <w:link w:val="OPZWykazaktwprawnych"/>
    <w:rsid w:val="00567544"/>
    <w:rPr>
      <w:rFonts w:ascii="Arial" w:hAnsi="Arial" w:cs="Arial"/>
      <w:color w:val="365F91"/>
      <w:sz w:val="24"/>
      <w:szCs w:val="24"/>
    </w:rPr>
  </w:style>
  <w:style w:type="paragraph" w:customStyle="1" w:styleId="OPZ1Wykazaktwprawnych">
    <w:name w:val="OPZ_[1] Wykaz aktów prawnych"/>
    <w:basedOn w:val="Styl4"/>
    <w:link w:val="OPZ1WykazaktwprawnychZnak"/>
    <w:rsid w:val="00567544"/>
    <w:rPr>
      <w:lang w:eastAsia="pl-PL"/>
    </w:rPr>
  </w:style>
  <w:style w:type="character" w:customStyle="1" w:styleId="OPZ1WykazaktwprawnychZnak">
    <w:name w:val="OPZ_[1] Wykaz aktów prawnych Znak"/>
    <w:link w:val="OPZ1Wykazaktwprawnych"/>
    <w:rsid w:val="00567544"/>
    <w:rPr>
      <w:rFonts w:ascii="Arial" w:eastAsia="Times New Roman" w:hAnsi="Arial" w:cs="Arial"/>
      <w:noProof/>
      <w:sz w:val="24"/>
      <w:szCs w:val="22"/>
      <w:lang w:eastAsia="pl-PL"/>
    </w:rPr>
  </w:style>
  <w:style w:type="paragraph" w:customStyle="1" w:styleId="OPZpoz5">
    <w:name w:val="OPZ_poz.5"/>
    <w:basedOn w:val="Nagwek5"/>
    <w:next w:val="Nagwek5"/>
    <w:link w:val="OPZpoz5Znak"/>
    <w:rsid w:val="00567544"/>
    <w:pPr>
      <w:spacing w:before="120"/>
      <w:ind w:left="1418" w:hanging="1418"/>
    </w:pPr>
    <w:rPr>
      <w:b w:val="0"/>
    </w:rPr>
  </w:style>
  <w:style w:type="character" w:customStyle="1" w:styleId="OPZpoz5Znak">
    <w:name w:val="OPZ_poz.5 Znak"/>
    <w:link w:val="OPZpoz5"/>
    <w:rsid w:val="00567544"/>
    <w:rPr>
      <w:rFonts w:ascii="Arial" w:hAnsi="Arial"/>
      <w:sz w:val="22"/>
      <w:szCs w:val="22"/>
      <w:lang w:eastAsia="en-US"/>
    </w:rPr>
  </w:style>
  <w:style w:type="paragraph" w:customStyle="1" w:styleId="spistrecipoz1">
    <w:name w:val="spis treści poz.1"/>
    <w:basedOn w:val="Spistreci1"/>
    <w:link w:val="spistrecipoz1Znak"/>
    <w:rsid w:val="00567544"/>
    <w:pPr>
      <w:jc w:val="left"/>
    </w:pPr>
    <w:rPr>
      <w:rFonts w:cs="Arial"/>
      <w:b w:val="0"/>
    </w:rPr>
  </w:style>
  <w:style w:type="paragraph" w:customStyle="1" w:styleId="Spistrecipoz3">
    <w:name w:val="Spis treści poz. 3"/>
    <w:basedOn w:val="Spistreci2"/>
    <w:link w:val="Spistrecipoz3Znak"/>
    <w:rsid w:val="00567544"/>
    <w:pPr>
      <w:ind w:left="1134"/>
    </w:pPr>
    <w:rPr>
      <w:rFonts w:cs="Arial"/>
      <w:szCs w:val="28"/>
    </w:rPr>
  </w:style>
  <w:style w:type="character" w:customStyle="1" w:styleId="spistrecipoz1Znak">
    <w:name w:val="spis treści poz.1 Znak"/>
    <w:link w:val="spistrecipoz1"/>
    <w:rsid w:val="00567544"/>
    <w:rPr>
      <w:rFonts w:ascii="Arial" w:hAnsi="Arial" w:cs="Arial"/>
      <w:b w:val="0"/>
      <w:bCs/>
      <w:noProof/>
      <w:sz w:val="24"/>
      <w:szCs w:val="28"/>
    </w:rPr>
  </w:style>
  <w:style w:type="character" w:customStyle="1" w:styleId="Spistrecipoz3Znak">
    <w:name w:val="Spis treści poz. 3 Znak"/>
    <w:link w:val="Spistrecipoz3"/>
    <w:rsid w:val="00567544"/>
    <w:rPr>
      <w:rFonts w:ascii="Arial" w:hAnsi="Arial" w:cs="Arial"/>
      <w:b w:val="0"/>
      <w:bCs w:val="0"/>
      <w:noProof/>
      <w:sz w:val="22"/>
      <w:szCs w:val="28"/>
    </w:rPr>
  </w:style>
  <w:style w:type="paragraph" w:customStyle="1" w:styleId="tiret">
    <w:name w:val="tiret"/>
    <w:basedOn w:val="a"/>
    <w:link w:val="tiretZnak"/>
    <w:rsid w:val="00567544"/>
    <w:pPr>
      <w:numPr>
        <w:numId w:val="0"/>
      </w:numPr>
      <w:ind w:left="1134" w:hanging="360"/>
    </w:pPr>
  </w:style>
  <w:style w:type="character" w:customStyle="1" w:styleId="tiretZnak">
    <w:name w:val="tiret Znak"/>
    <w:link w:val="tiret"/>
    <w:rsid w:val="00567544"/>
    <w:rPr>
      <w:rFonts w:ascii="Arial" w:hAnsi="Arial" w:cs="Arial"/>
      <w:noProof/>
      <w:sz w:val="24"/>
      <w:szCs w:val="24"/>
    </w:rPr>
  </w:style>
  <w:style w:type="paragraph" w:customStyle="1" w:styleId="Tekstprzypisukocowego1">
    <w:name w:val="Tekst przypisu końcowego1"/>
    <w:basedOn w:val="Normalny"/>
    <w:rsid w:val="00095F36"/>
    <w:pPr>
      <w:spacing w:before="120" w:line="240" w:lineRule="auto"/>
      <w:ind w:firstLine="0"/>
      <w:jc w:val="left"/>
    </w:pPr>
    <w:rPr>
      <w:rFonts w:ascii="Times New Roman" w:hAnsi="Times New Roman" w:cs="Times New Roman"/>
      <w:sz w:val="20"/>
      <w:szCs w:val="20"/>
      <w:lang w:eastAsia="pl-PL"/>
    </w:rPr>
  </w:style>
  <w:style w:type="paragraph" w:customStyle="1" w:styleId="Indent">
    <w:name w:val="Indent"/>
    <w:basedOn w:val="Normalny"/>
    <w:rsid w:val="00095F36"/>
    <w:pPr>
      <w:spacing w:before="120" w:line="240" w:lineRule="auto"/>
      <w:ind w:left="851" w:hanging="851"/>
      <w:jc w:val="left"/>
    </w:pPr>
    <w:rPr>
      <w:rFonts w:ascii="Times New Roman" w:hAnsi="Times New Roman" w:cs="Times New Roman"/>
      <w:szCs w:val="20"/>
      <w:lang w:eastAsia="pl-PL"/>
    </w:rPr>
  </w:style>
  <w:style w:type="paragraph" w:customStyle="1" w:styleId="Spistreci91">
    <w:name w:val="Spis treści 91"/>
    <w:basedOn w:val="Normalny"/>
    <w:next w:val="Normalny"/>
    <w:rsid w:val="00095F36"/>
    <w:pPr>
      <w:tabs>
        <w:tab w:val="right" w:leader="dot" w:pos="9071"/>
      </w:tabs>
      <w:spacing w:before="120" w:line="240" w:lineRule="auto"/>
      <w:ind w:left="1920" w:firstLine="0"/>
      <w:jc w:val="left"/>
    </w:pPr>
    <w:rPr>
      <w:rFonts w:ascii="Times New Roman" w:hAnsi="Times New Roman" w:cs="Times New Roman"/>
      <w:szCs w:val="20"/>
      <w:lang w:eastAsia="pl-PL"/>
    </w:rPr>
  </w:style>
  <w:style w:type="paragraph" w:customStyle="1" w:styleId="A1">
    <w:name w:val="A"/>
    <w:rsid w:val="00095F36"/>
    <w:pPr>
      <w:keepNext/>
      <w:spacing w:before="240" w:line="240" w:lineRule="exact"/>
      <w:ind w:left="720" w:hanging="720"/>
      <w:jc w:val="both"/>
    </w:pPr>
    <w:rPr>
      <w:sz w:val="24"/>
      <w:lang w:val="en-GB" w:eastAsia="en-US"/>
    </w:rPr>
  </w:style>
  <w:style w:type="paragraph" w:customStyle="1" w:styleId="B">
    <w:name w:val="B"/>
    <w:rsid w:val="00095F36"/>
    <w:pPr>
      <w:spacing w:before="240" w:line="240" w:lineRule="exact"/>
      <w:ind w:left="720"/>
      <w:jc w:val="both"/>
    </w:pPr>
    <w:rPr>
      <w:sz w:val="24"/>
      <w:lang w:val="en-GB" w:eastAsia="en-US"/>
    </w:rPr>
  </w:style>
  <w:style w:type="paragraph" w:customStyle="1" w:styleId="C">
    <w:name w:val="C"/>
    <w:rsid w:val="00095F36"/>
    <w:pPr>
      <w:spacing w:before="240" w:line="240" w:lineRule="exact"/>
      <w:ind w:left="1440" w:hanging="720"/>
      <w:jc w:val="both"/>
    </w:pPr>
    <w:rPr>
      <w:sz w:val="24"/>
      <w:lang w:val="en-GB" w:eastAsia="en-US"/>
    </w:rPr>
  </w:style>
  <w:style w:type="paragraph" w:styleId="Wcicienormalne">
    <w:name w:val="Normal Indent"/>
    <w:basedOn w:val="Normalny"/>
    <w:rsid w:val="00095F36"/>
    <w:pPr>
      <w:spacing w:line="240" w:lineRule="auto"/>
      <w:ind w:left="708" w:firstLine="0"/>
      <w:jc w:val="left"/>
    </w:pPr>
    <w:rPr>
      <w:rFonts w:cs="Times New Roman"/>
      <w:sz w:val="20"/>
      <w:szCs w:val="20"/>
      <w:lang w:val="en-GB"/>
    </w:rPr>
  </w:style>
  <w:style w:type="paragraph" w:customStyle="1" w:styleId="tabulka">
    <w:name w:val="tabulka"/>
    <w:basedOn w:val="Normalny"/>
    <w:rsid w:val="00095F36"/>
    <w:pPr>
      <w:widowControl w:val="0"/>
      <w:spacing w:before="120" w:line="240" w:lineRule="exact"/>
      <w:ind w:firstLine="0"/>
      <w:jc w:val="center"/>
    </w:pPr>
    <w:rPr>
      <w:rFonts w:cs="Times New Roman"/>
      <w:sz w:val="20"/>
      <w:szCs w:val="20"/>
      <w:lang w:val="cs-CZ"/>
    </w:rPr>
  </w:style>
  <w:style w:type="paragraph" w:customStyle="1" w:styleId="Tekstdymka1">
    <w:name w:val="Tekst dymka1"/>
    <w:basedOn w:val="Normalny"/>
    <w:semiHidden/>
    <w:rsid w:val="00095F36"/>
    <w:pPr>
      <w:spacing w:before="120" w:line="240" w:lineRule="auto"/>
      <w:ind w:firstLine="0"/>
      <w:jc w:val="left"/>
    </w:pPr>
    <w:rPr>
      <w:rFonts w:ascii="Tahoma" w:hAnsi="Tahoma" w:cs="Tahoma"/>
      <w:sz w:val="16"/>
      <w:szCs w:val="16"/>
      <w:lang w:eastAsia="pl-PL"/>
    </w:rPr>
  </w:style>
  <w:style w:type="paragraph" w:customStyle="1" w:styleId="Tekstdymka2">
    <w:name w:val="Tekst dymka2"/>
    <w:basedOn w:val="Normalny"/>
    <w:semiHidden/>
    <w:rsid w:val="00095F36"/>
    <w:pPr>
      <w:spacing w:before="120" w:line="240" w:lineRule="auto"/>
      <w:ind w:firstLine="0"/>
      <w:jc w:val="left"/>
    </w:pPr>
    <w:rPr>
      <w:rFonts w:ascii="Tahoma" w:hAnsi="Tahoma" w:cs="Tahoma"/>
      <w:sz w:val="16"/>
      <w:szCs w:val="16"/>
      <w:lang w:eastAsia="pl-PL"/>
    </w:rPr>
  </w:style>
  <w:style w:type="paragraph" w:customStyle="1" w:styleId="Typedudocument">
    <w:name w:val="Type du document"/>
    <w:basedOn w:val="Normalny"/>
    <w:next w:val="Datedadoption"/>
    <w:rsid w:val="00095F36"/>
    <w:pPr>
      <w:spacing w:before="360" w:line="240" w:lineRule="auto"/>
      <w:ind w:firstLine="0"/>
      <w:jc w:val="center"/>
    </w:pPr>
    <w:rPr>
      <w:rFonts w:ascii="Times New Roman" w:hAnsi="Times New Roman" w:cs="Times New Roman"/>
      <w:b/>
      <w:szCs w:val="20"/>
      <w:lang w:val="en-GB" w:eastAsia="ko-KR"/>
    </w:rPr>
  </w:style>
  <w:style w:type="paragraph" w:customStyle="1" w:styleId="Datedadoption">
    <w:name w:val="Date d'adoption"/>
    <w:basedOn w:val="Normalny"/>
    <w:next w:val="Normalny"/>
    <w:rsid w:val="00095F36"/>
    <w:pPr>
      <w:spacing w:before="360" w:line="240" w:lineRule="auto"/>
      <w:ind w:firstLine="0"/>
      <w:jc w:val="center"/>
    </w:pPr>
    <w:rPr>
      <w:rFonts w:ascii="Times New Roman" w:hAnsi="Times New Roman" w:cs="Times New Roman"/>
      <w:b/>
      <w:szCs w:val="20"/>
      <w:lang w:val="en-GB" w:eastAsia="ko-KR"/>
    </w:rPr>
  </w:style>
  <w:style w:type="paragraph" w:customStyle="1" w:styleId="NoIndent">
    <w:name w:val="No Indent"/>
    <w:basedOn w:val="Normalny"/>
    <w:next w:val="Normalny"/>
    <w:rsid w:val="00095F36"/>
    <w:pPr>
      <w:spacing w:line="240" w:lineRule="auto"/>
      <w:ind w:firstLine="0"/>
      <w:jc w:val="left"/>
    </w:pPr>
    <w:rPr>
      <w:rFonts w:ascii="Times New Roman" w:hAnsi="Times New Roman" w:cs="Times New Roman"/>
      <w:color w:val="000000"/>
      <w:sz w:val="22"/>
      <w:szCs w:val="24"/>
      <w:lang w:val="en-GB"/>
    </w:rPr>
  </w:style>
  <w:style w:type="paragraph" w:customStyle="1" w:styleId="ts">
    <w:name w:val="ts"/>
    <w:basedOn w:val="Normalny"/>
    <w:rsid w:val="00095F36"/>
    <w:pPr>
      <w:spacing w:before="100" w:beforeAutospacing="1" w:after="100" w:afterAutospacing="1" w:line="240" w:lineRule="auto"/>
      <w:ind w:firstLine="0"/>
      <w:jc w:val="center"/>
    </w:pPr>
    <w:rPr>
      <w:b/>
      <w:bCs/>
      <w:color w:val="000000"/>
      <w:sz w:val="28"/>
      <w:szCs w:val="28"/>
      <w:lang w:eastAsia="pl-PL"/>
    </w:rPr>
  </w:style>
  <w:style w:type="paragraph" w:customStyle="1" w:styleId="n">
    <w:name w:val="n"/>
    <w:basedOn w:val="Normalny"/>
    <w:rsid w:val="00095F36"/>
    <w:pPr>
      <w:spacing w:before="100" w:beforeAutospacing="1" w:after="100" w:afterAutospacing="1" w:line="240" w:lineRule="auto"/>
      <w:ind w:firstLine="0"/>
      <w:jc w:val="left"/>
    </w:pPr>
    <w:rPr>
      <w:rFonts w:ascii="Times New Roman" w:hAnsi="Times New Roman" w:cs="Times New Roman"/>
      <w:szCs w:val="24"/>
      <w:lang w:eastAsia="pl-PL"/>
    </w:rPr>
  </w:style>
  <w:style w:type="paragraph" w:customStyle="1" w:styleId="10">
    <w:name w:val="1"/>
    <w:basedOn w:val="Normalny"/>
    <w:next w:val="Mapadokumentu"/>
    <w:rsid w:val="00095F36"/>
    <w:pPr>
      <w:shd w:val="clear" w:color="auto" w:fill="000080"/>
      <w:spacing w:before="120" w:line="240" w:lineRule="auto"/>
      <w:ind w:firstLine="0"/>
      <w:jc w:val="left"/>
    </w:pPr>
    <w:rPr>
      <w:rFonts w:ascii="Tahoma" w:hAnsi="Tahoma" w:cs="Times New Roman"/>
      <w:szCs w:val="20"/>
      <w:lang w:val="x-none" w:eastAsia="pl-PL"/>
    </w:rPr>
  </w:style>
  <w:style w:type="paragraph" w:customStyle="1" w:styleId="tekstost">
    <w:name w:val="tekst ost"/>
    <w:basedOn w:val="Normalny"/>
    <w:rsid w:val="00095F36"/>
    <w:pPr>
      <w:overflowPunct w:val="0"/>
      <w:autoSpaceDE w:val="0"/>
      <w:autoSpaceDN w:val="0"/>
      <w:adjustRightInd w:val="0"/>
      <w:spacing w:line="240" w:lineRule="auto"/>
      <w:ind w:firstLine="0"/>
      <w:textAlignment w:val="baseline"/>
    </w:pPr>
    <w:rPr>
      <w:rFonts w:ascii="Times New Roman" w:hAnsi="Times New Roman" w:cs="Times New Roman"/>
      <w:sz w:val="20"/>
      <w:szCs w:val="20"/>
      <w:lang w:eastAsia="pl-PL"/>
    </w:rPr>
  </w:style>
  <w:style w:type="paragraph" w:customStyle="1" w:styleId="StylZwykytekstArial">
    <w:name w:val="Styl Zwykły tekst + Arial"/>
    <w:basedOn w:val="Tekstdymka"/>
    <w:rsid w:val="00095F36"/>
    <w:pPr>
      <w:spacing w:line="240" w:lineRule="auto"/>
      <w:ind w:firstLine="0"/>
      <w:jc w:val="left"/>
    </w:pPr>
    <w:rPr>
      <w:rFonts w:ascii="Arial" w:hAnsi="Arial" w:cs="Times New Roman"/>
      <w:lang w:val="x-none" w:eastAsia="pl-PL"/>
    </w:rPr>
  </w:style>
  <w:style w:type="numbering" w:styleId="111111">
    <w:name w:val="Outline List 2"/>
    <w:basedOn w:val="Bezlisty"/>
    <w:rsid w:val="00095F36"/>
    <w:pPr>
      <w:numPr>
        <w:numId w:val="13"/>
      </w:numPr>
    </w:pPr>
  </w:style>
  <w:style w:type="paragraph" w:customStyle="1" w:styleId="WW-Tekstpodstawowyzwciciem">
    <w:name w:val="WW-Tekst podstawowy z wcięciem"/>
    <w:basedOn w:val="Tekstpodstawowy"/>
    <w:rsid w:val="00095F36"/>
    <w:pPr>
      <w:suppressAutoHyphens/>
      <w:spacing w:line="360" w:lineRule="auto"/>
      <w:ind w:firstLine="283"/>
      <w:jc w:val="center"/>
    </w:pPr>
    <w:rPr>
      <w:rFonts w:ascii="Times New Roman" w:hAnsi="Times New Roman" w:cs="Times New Roman"/>
      <w:b/>
      <w:lang w:val="x-none" w:eastAsia="pl-PL"/>
    </w:rPr>
  </w:style>
  <w:style w:type="paragraph" w:customStyle="1" w:styleId="WW-Tekstpodstawowywcity2">
    <w:name w:val="WW-Tekst podstawowy wcięty 2"/>
    <w:basedOn w:val="Normalny"/>
    <w:rsid w:val="00095F36"/>
    <w:pPr>
      <w:suppressAutoHyphens/>
      <w:spacing w:line="360" w:lineRule="auto"/>
      <w:ind w:firstLine="708"/>
    </w:pPr>
    <w:rPr>
      <w:rFonts w:ascii="Times New Roman" w:hAnsi="Times New Roman" w:cs="Times New Roman"/>
      <w:szCs w:val="20"/>
      <w:lang w:eastAsia="pl-PL"/>
    </w:rPr>
  </w:style>
  <w:style w:type="paragraph" w:customStyle="1" w:styleId="WW-Tekstpodstawowy2">
    <w:name w:val="WW-Tekst podstawowy 2"/>
    <w:basedOn w:val="Normalny"/>
    <w:rsid w:val="00095F36"/>
    <w:pPr>
      <w:suppressAutoHyphens/>
      <w:spacing w:line="360" w:lineRule="auto"/>
      <w:ind w:firstLine="0"/>
      <w:jc w:val="left"/>
    </w:pPr>
    <w:rPr>
      <w:rFonts w:ascii="Times New Roman" w:hAnsi="Times New Roman" w:cs="Times New Roman"/>
      <w:b/>
      <w:szCs w:val="20"/>
      <w:lang w:eastAsia="pl-PL"/>
    </w:rPr>
  </w:style>
  <w:style w:type="character" w:styleId="Tytuksiki">
    <w:name w:val="Book Title"/>
    <w:uiPriority w:val="33"/>
    <w:rsid w:val="00095F36"/>
    <w:rPr>
      <w:b/>
      <w:spacing w:val="-4"/>
      <w:sz w:val="32"/>
      <w:szCs w:val="32"/>
    </w:rPr>
  </w:style>
  <w:style w:type="paragraph" w:customStyle="1" w:styleId="Tekstpodstawowy-lista">
    <w:name w:val="Tekst podstawowy - lista"/>
    <w:basedOn w:val="Tekstpodstawowy"/>
    <w:rsid w:val="00C43CA6"/>
    <w:pPr>
      <w:tabs>
        <w:tab w:val="num" w:pos="460"/>
      </w:tabs>
      <w:spacing w:after="120"/>
      <w:ind w:left="460" w:hanging="360"/>
    </w:pPr>
    <w:rPr>
      <w:rFonts w:eastAsia="Calibri" w:cs="Times New Roman"/>
      <w:lang w:val="pl-PL" w:eastAsia="pl-PL"/>
    </w:rPr>
  </w:style>
  <w:style w:type="numbering" w:customStyle="1" w:styleId="Artpktlit">
    <w:name w:val="Art_pkt_lit"/>
    <w:uiPriority w:val="99"/>
    <w:rsid w:val="001433E6"/>
    <w:pPr>
      <w:numPr>
        <w:numId w:val="16"/>
      </w:numPr>
    </w:pPr>
  </w:style>
  <w:style w:type="paragraph" w:customStyle="1" w:styleId="Akapitzlist1">
    <w:name w:val="Akapit z listą1"/>
    <w:basedOn w:val="Normalny"/>
    <w:link w:val="ListParagraphChar"/>
    <w:rsid w:val="00836C06"/>
    <w:pPr>
      <w:contextualSpacing/>
    </w:pPr>
    <w:rPr>
      <w:rFonts w:cs="Times New Roman"/>
      <w:noProof/>
      <w:szCs w:val="24"/>
      <w:lang w:eastAsia="pl-PL"/>
    </w:rPr>
  </w:style>
  <w:style w:type="character" w:customStyle="1" w:styleId="ListParagraphChar">
    <w:name w:val="List Paragraph Char"/>
    <w:link w:val="Akapitzlist1"/>
    <w:rsid w:val="00836C06"/>
    <w:rPr>
      <w:rFonts w:ascii="Arial" w:hAnsi="Arial"/>
      <w:noProof/>
      <w:sz w:val="24"/>
      <w:szCs w:val="24"/>
    </w:rPr>
  </w:style>
  <w:style w:type="character" w:customStyle="1" w:styleId="acekavythrauwf10wu0">
    <w:name w:val="ac_ekavythrauwf10wu_0"/>
    <w:basedOn w:val="Domylnaczcionkaakapitu"/>
    <w:rsid w:val="00977CFB"/>
  </w:style>
  <w:style w:type="paragraph" w:customStyle="1" w:styleId="nagwek10">
    <w:name w:val="nagłówek 1"/>
    <w:basedOn w:val="Normalny"/>
    <w:link w:val="nagwek1Znak0"/>
    <w:rsid w:val="005A0342"/>
    <w:pPr>
      <w:tabs>
        <w:tab w:val="left" w:pos="284"/>
      </w:tabs>
      <w:spacing w:before="200" w:after="200" w:line="268" w:lineRule="auto"/>
      <w:ind w:left="720" w:hanging="360"/>
      <w:outlineLvl w:val="1"/>
    </w:pPr>
    <w:rPr>
      <w:rFonts w:ascii="Calibri" w:hAnsi="Calibri" w:cs="Calibri"/>
      <w:b/>
      <w:iCs/>
      <w:smallCaps/>
      <w:spacing w:val="5"/>
      <w:sz w:val="26"/>
      <w:szCs w:val="26"/>
      <w:lang w:bidi="en-US"/>
    </w:rPr>
  </w:style>
  <w:style w:type="character" w:customStyle="1" w:styleId="nagwek1Znak0">
    <w:name w:val="nagłówek 1 Znak"/>
    <w:link w:val="nagwek10"/>
    <w:rsid w:val="005A0342"/>
    <w:rPr>
      <w:rFonts w:ascii="Calibri" w:hAnsi="Calibri" w:cs="Calibri"/>
      <w:b/>
      <w:iCs/>
      <w:smallCaps/>
      <w:spacing w:val="5"/>
      <w:sz w:val="26"/>
      <w:szCs w:val="26"/>
      <w:lang w:eastAsia="en-US" w:bidi="en-US"/>
    </w:rPr>
  </w:style>
  <w:style w:type="paragraph" w:customStyle="1" w:styleId="Level2">
    <w:name w:val="Level2"/>
    <w:basedOn w:val="Normalny"/>
    <w:link w:val="Level2Char3"/>
    <w:rsid w:val="005A0342"/>
    <w:pPr>
      <w:spacing w:before="120" w:after="120" w:line="240" w:lineRule="auto"/>
      <w:ind w:left="720" w:firstLine="0"/>
    </w:pPr>
    <w:rPr>
      <w:sz w:val="22"/>
      <w:lang w:val="en-GB" w:eastAsia="zh-CN"/>
    </w:rPr>
  </w:style>
  <w:style w:type="character" w:customStyle="1" w:styleId="Level2Char3">
    <w:name w:val="Level2 Char3"/>
    <w:link w:val="Level2"/>
    <w:locked/>
    <w:rsid w:val="005A0342"/>
    <w:rPr>
      <w:rFonts w:ascii="Arial" w:hAnsi="Arial" w:cs="Arial"/>
      <w:sz w:val="22"/>
      <w:szCs w:val="22"/>
      <w:lang w:val="en-GB" w:eastAsia="zh-CN"/>
    </w:rPr>
  </w:style>
  <w:style w:type="character" w:styleId="Tekstzastpczy">
    <w:name w:val="Placeholder Text"/>
    <w:uiPriority w:val="99"/>
    <w:semiHidden/>
    <w:rsid w:val="00234FF9"/>
    <w:rPr>
      <w:color w:val="808080"/>
    </w:rPr>
  </w:style>
  <w:style w:type="paragraph" w:customStyle="1" w:styleId="Wypunktowanie1">
    <w:name w:val="Wypunktowanie 1"/>
    <w:basedOn w:val="Normalny"/>
    <w:rsid w:val="00EA116B"/>
    <w:pPr>
      <w:numPr>
        <w:numId w:val="17"/>
      </w:numPr>
      <w:tabs>
        <w:tab w:val="clear" w:pos="417"/>
        <w:tab w:val="num" w:pos="540"/>
      </w:tabs>
      <w:spacing w:after="120" w:line="240" w:lineRule="auto"/>
      <w:ind w:left="540" w:hanging="540"/>
    </w:pPr>
    <w:rPr>
      <w:rFonts w:ascii="Times New Roman" w:hAnsi="Times New Roman" w:cs="Times New Roman"/>
      <w:szCs w:val="24"/>
      <w:lang w:eastAsia="pl-PL"/>
    </w:rPr>
  </w:style>
  <w:style w:type="paragraph" w:customStyle="1" w:styleId="listawypunktowanie">
    <w:name w:val="lista wypunktowanie"/>
    <w:basedOn w:val="Normalny"/>
    <w:next w:val="Normalny"/>
    <w:rsid w:val="00EA116B"/>
    <w:pPr>
      <w:tabs>
        <w:tab w:val="num" w:pos="791"/>
      </w:tabs>
      <w:spacing w:line="240" w:lineRule="auto"/>
      <w:ind w:left="737" w:hanging="306"/>
    </w:pPr>
    <w:rPr>
      <w:szCs w:val="24"/>
      <w:lang w:eastAsia="pl-PL"/>
    </w:rPr>
  </w:style>
  <w:style w:type="character" w:customStyle="1" w:styleId="Teksttreci">
    <w:name w:val="Tekst treści_"/>
    <w:link w:val="Teksttreci1"/>
    <w:rsid w:val="00EA116B"/>
    <w:rPr>
      <w:rFonts w:ascii="Arial" w:hAnsi="Arial"/>
      <w:sz w:val="19"/>
      <w:szCs w:val="19"/>
      <w:shd w:val="clear" w:color="auto" w:fill="FFFFFF"/>
    </w:rPr>
  </w:style>
  <w:style w:type="paragraph" w:customStyle="1" w:styleId="Teksttreci1">
    <w:name w:val="Tekst treści1"/>
    <w:basedOn w:val="Normalny"/>
    <w:link w:val="Teksttreci"/>
    <w:rsid w:val="00EA116B"/>
    <w:pPr>
      <w:shd w:val="clear" w:color="auto" w:fill="FFFFFF"/>
      <w:spacing w:before="720" w:after="480" w:line="240" w:lineRule="atLeast"/>
      <w:ind w:hanging="360"/>
      <w:jc w:val="right"/>
    </w:pPr>
    <w:rPr>
      <w:rFonts w:cs="Times New Roman"/>
      <w:sz w:val="19"/>
      <w:szCs w:val="19"/>
      <w:lang w:eastAsia="pl-PL"/>
    </w:rPr>
  </w:style>
  <w:style w:type="paragraph" w:customStyle="1" w:styleId="WypunktOPZ">
    <w:name w:val="Wypunkt OPZ"/>
    <w:basedOn w:val="Normalny"/>
    <w:rsid w:val="00EA116B"/>
    <w:pPr>
      <w:tabs>
        <w:tab w:val="left" w:pos="517"/>
      </w:tabs>
      <w:suppressAutoHyphens/>
      <w:spacing w:after="120" w:line="360" w:lineRule="auto"/>
      <w:ind w:left="517" w:hanging="284"/>
    </w:pPr>
    <w:rPr>
      <w:rFonts w:cs="Times New Roman"/>
      <w:sz w:val="20"/>
      <w:szCs w:val="20"/>
      <w:lang w:eastAsia="ar-SA"/>
    </w:rPr>
  </w:style>
  <w:style w:type="table" w:styleId="Tabela-Delikatny1">
    <w:name w:val="Table Subtle 1"/>
    <w:basedOn w:val="Standardowy"/>
    <w:rsid w:val="00EA116B"/>
    <w:pPr>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8">
    <w:name w:val="Table List 8"/>
    <w:basedOn w:val="Standardowy"/>
    <w:rsid w:val="00EA116B"/>
    <w:pPr>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Akapitzlist2">
    <w:name w:val="Akapit z listą2"/>
    <w:basedOn w:val="Normalny"/>
    <w:rsid w:val="00EA116B"/>
    <w:pPr>
      <w:spacing w:after="200"/>
      <w:ind w:left="720" w:firstLine="0"/>
      <w:contextualSpacing/>
      <w:jc w:val="left"/>
    </w:pPr>
    <w:rPr>
      <w:rFonts w:ascii="Calibri" w:hAnsi="Calibri" w:cs="Times New Roman"/>
      <w:sz w:val="22"/>
    </w:rPr>
  </w:style>
  <w:style w:type="character" w:customStyle="1" w:styleId="Level2Char1">
    <w:name w:val="Level2 Char1"/>
    <w:rsid w:val="00EA116B"/>
    <w:rPr>
      <w:rFonts w:ascii="Arial" w:hAnsi="Arial"/>
      <w:sz w:val="22"/>
      <w:szCs w:val="22"/>
      <w:lang w:val="en-GB" w:eastAsia="zh-CN"/>
    </w:rPr>
  </w:style>
  <w:style w:type="paragraph" w:customStyle="1" w:styleId="Teksttreci0">
    <w:name w:val="Tekst treści"/>
    <w:basedOn w:val="Normalny"/>
    <w:rsid w:val="00EA116B"/>
    <w:pPr>
      <w:shd w:val="clear" w:color="auto" w:fill="FFFFFF"/>
      <w:spacing w:line="472" w:lineRule="exact"/>
      <w:ind w:hanging="360"/>
      <w:jc w:val="left"/>
    </w:pPr>
    <w:rPr>
      <w:rFonts w:ascii="Calibri" w:eastAsia="Calibri" w:hAnsi="Calibri" w:cs="Times New Roman"/>
      <w:sz w:val="20"/>
      <w:szCs w:val="20"/>
      <w:lang w:eastAsia="pl-PL"/>
    </w:rPr>
  </w:style>
  <w:style w:type="character" w:customStyle="1" w:styleId="h11">
    <w:name w:val="h11"/>
    <w:rsid w:val="00EA116B"/>
    <w:rPr>
      <w:rFonts w:ascii="Verdana" w:hAnsi="Verdana"/>
      <w:b/>
      <w:sz w:val="23"/>
    </w:rPr>
  </w:style>
  <w:style w:type="paragraph" w:customStyle="1" w:styleId="msolistparagraph0">
    <w:name w:val="msolistparagraph"/>
    <w:basedOn w:val="Normalny"/>
    <w:rsid w:val="00EA116B"/>
    <w:pPr>
      <w:spacing w:line="240" w:lineRule="auto"/>
      <w:ind w:left="720" w:firstLine="0"/>
      <w:jc w:val="left"/>
    </w:pPr>
    <w:rPr>
      <w:rFonts w:ascii="Calibri" w:hAnsi="Calibri" w:cs="Times New Roman"/>
      <w:sz w:val="22"/>
      <w:lang w:eastAsia="pl-PL"/>
    </w:rPr>
  </w:style>
  <w:style w:type="character" w:customStyle="1" w:styleId="Bodytext3">
    <w:name w:val="Body text (3)_"/>
    <w:link w:val="Bodytext30"/>
    <w:rsid w:val="00EA116B"/>
    <w:rPr>
      <w:sz w:val="19"/>
      <w:szCs w:val="19"/>
      <w:shd w:val="clear" w:color="auto" w:fill="FFFFFF"/>
    </w:rPr>
  </w:style>
  <w:style w:type="paragraph" w:customStyle="1" w:styleId="Bodytext30">
    <w:name w:val="Body text (3)"/>
    <w:basedOn w:val="Normalny"/>
    <w:link w:val="Bodytext3"/>
    <w:rsid w:val="00EA116B"/>
    <w:pPr>
      <w:shd w:val="clear" w:color="auto" w:fill="FFFFFF"/>
      <w:spacing w:after="540" w:line="0" w:lineRule="atLeast"/>
      <w:ind w:hanging="760"/>
      <w:jc w:val="left"/>
    </w:pPr>
    <w:rPr>
      <w:rFonts w:ascii="Times New Roman" w:hAnsi="Times New Roman" w:cs="Times New Roman"/>
      <w:sz w:val="19"/>
      <w:szCs w:val="19"/>
      <w:lang w:eastAsia="pl-PL"/>
    </w:rPr>
  </w:style>
  <w:style w:type="table" w:customStyle="1" w:styleId="Tabela-Siatka1">
    <w:name w:val="Tabela - Siatka1"/>
    <w:basedOn w:val="Standardowy"/>
    <w:next w:val="Tabela-Siatka"/>
    <w:uiPriority w:val="59"/>
    <w:rsid w:val="00EA116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ziom2">
    <w:name w:val="Poziom 2"/>
    <w:basedOn w:val="Akapitzlist"/>
    <w:rsid w:val="00EA116B"/>
    <w:pPr>
      <w:numPr>
        <w:numId w:val="18"/>
      </w:numPr>
      <w:spacing w:after="200"/>
      <w:jc w:val="left"/>
    </w:pPr>
    <w:rPr>
      <w:rFonts w:eastAsia="Calibri" w:cs="Times New Roman"/>
      <w:b/>
      <w:noProof w:val="0"/>
    </w:rPr>
  </w:style>
  <w:style w:type="paragraph" w:customStyle="1" w:styleId="Poziom3">
    <w:name w:val="Poziom 3"/>
    <w:basedOn w:val="Poziom2"/>
    <w:rsid w:val="00EA116B"/>
    <w:pPr>
      <w:numPr>
        <w:ilvl w:val="1"/>
      </w:numPr>
    </w:pPr>
  </w:style>
  <w:style w:type="paragraph" w:customStyle="1" w:styleId="Poziom4">
    <w:name w:val="Poziom 4"/>
    <w:basedOn w:val="Poziom3"/>
    <w:link w:val="Poziom4Znak"/>
    <w:rsid w:val="00EA116B"/>
    <w:pPr>
      <w:numPr>
        <w:ilvl w:val="2"/>
      </w:numPr>
      <w:ind w:hanging="1091"/>
    </w:pPr>
  </w:style>
  <w:style w:type="character" w:customStyle="1" w:styleId="Poziom4Znak">
    <w:name w:val="Poziom 4 Znak"/>
    <w:link w:val="Poziom4"/>
    <w:rsid w:val="00EA116B"/>
    <w:rPr>
      <w:rFonts w:ascii="Arial" w:eastAsia="Calibri" w:hAnsi="Arial"/>
      <w:b/>
      <w:sz w:val="24"/>
      <w:szCs w:val="22"/>
      <w:lang w:eastAsia="en-US"/>
    </w:rPr>
  </w:style>
  <w:style w:type="table" w:customStyle="1" w:styleId="Tabela-Siatka2">
    <w:name w:val="Tabela - Siatka2"/>
    <w:basedOn w:val="Standardowy"/>
    <w:next w:val="Tabela-Siatka"/>
    <w:rsid w:val="00EA116B"/>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rsid w:val="00EA116B"/>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rsid w:val="00EA116B"/>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rsid w:val="00EA116B"/>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next w:val="Tabela-Siatka"/>
    <w:rsid w:val="00EA116B"/>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rsid w:val="00EA116B"/>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Domylnaczcionkaakapitu"/>
    <w:rsid w:val="00AD3DA0"/>
  </w:style>
  <w:style w:type="paragraph" w:customStyle="1" w:styleId="-wyliczenie">
    <w:name w:val="- wyliczenie"/>
    <w:basedOn w:val="Akapitzlist"/>
    <w:link w:val="-wyliczenieZnak"/>
    <w:rsid w:val="00DC7D26"/>
    <w:pPr>
      <w:numPr>
        <w:numId w:val="20"/>
      </w:numPr>
      <w:spacing w:line="240" w:lineRule="auto"/>
      <w:contextualSpacing w:val="0"/>
    </w:pPr>
    <w:rPr>
      <w:rFonts w:eastAsia="Calibri"/>
      <w:lang w:eastAsia="pl-PL"/>
    </w:rPr>
  </w:style>
  <w:style w:type="character" w:customStyle="1" w:styleId="-wyliczenieZnak">
    <w:name w:val="- wyliczenie Znak"/>
    <w:link w:val="-wyliczenie"/>
    <w:rsid w:val="00DC7D26"/>
    <w:rPr>
      <w:rFonts w:ascii="Arial" w:eastAsia="Calibri" w:hAnsi="Arial" w:cs="Arial"/>
      <w:noProof/>
      <w:sz w:val="24"/>
      <w:szCs w:val="22"/>
    </w:rPr>
  </w:style>
  <w:style w:type="paragraph" w:customStyle="1" w:styleId="Akapit">
    <w:name w:val="Akapit"/>
    <w:basedOn w:val="Normalny"/>
    <w:link w:val="AkapitZnak"/>
    <w:qFormat/>
    <w:rsid w:val="000643BE"/>
    <w:pPr>
      <w:widowControl w:val="0"/>
      <w:autoSpaceDE w:val="0"/>
      <w:autoSpaceDN w:val="0"/>
      <w:adjustRightInd w:val="0"/>
      <w:spacing w:before="120" w:after="120"/>
      <w:ind w:firstLine="0"/>
    </w:pPr>
    <w:rPr>
      <w:sz w:val="22"/>
      <w:lang w:eastAsia="pl-PL"/>
    </w:rPr>
  </w:style>
  <w:style w:type="character" w:customStyle="1" w:styleId="AkapitZnak">
    <w:name w:val="Akapit Znak"/>
    <w:link w:val="Akapit"/>
    <w:rsid w:val="000643BE"/>
    <w:rPr>
      <w:rFonts w:ascii="Arial" w:hAnsi="Arial" w:cs="Arial"/>
      <w:sz w:val="22"/>
      <w:szCs w:val="22"/>
    </w:rPr>
  </w:style>
  <w:style w:type="paragraph" w:customStyle="1" w:styleId="Opisnagwka">
    <w:name w:val="Opis nagłówka"/>
    <w:basedOn w:val="Normalny"/>
    <w:next w:val="Normalny"/>
    <w:uiPriority w:val="99"/>
    <w:rsid w:val="00960279"/>
    <w:pPr>
      <w:widowControl w:val="0"/>
      <w:autoSpaceDE w:val="0"/>
      <w:autoSpaceDN w:val="0"/>
      <w:adjustRightInd w:val="0"/>
      <w:spacing w:before="120" w:after="120" w:line="240" w:lineRule="auto"/>
      <w:ind w:firstLine="720"/>
    </w:pPr>
    <w:rPr>
      <w:bCs/>
      <w:sz w:val="14"/>
      <w:szCs w:val="14"/>
      <w:lang w:eastAsia="pl-PL"/>
    </w:rPr>
  </w:style>
  <w:style w:type="paragraph" w:customStyle="1" w:styleId="Punktator1">
    <w:name w:val="Punktator 1)"/>
    <w:basedOn w:val="Normalny"/>
    <w:link w:val="Punktator1Znak"/>
    <w:qFormat/>
    <w:rsid w:val="00B57FC1"/>
    <w:pPr>
      <w:widowControl w:val="0"/>
      <w:autoSpaceDE w:val="0"/>
      <w:autoSpaceDN w:val="0"/>
      <w:adjustRightInd w:val="0"/>
      <w:spacing w:after="60"/>
      <w:ind w:left="720" w:hanging="360"/>
    </w:pPr>
    <w:rPr>
      <w:sz w:val="22"/>
      <w:lang w:eastAsia="pl-PL" w:bidi="hi-IN"/>
    </w:rPr>
  </w:style>
  <w:style w:type="character" w:customStyle="1" w:styleId="Punktator1Znak">
    <w:name w:val="Punktator 1) Znak"/>
    <w:basedOn w:val="Domylnaczcionkaakapitu"/>
    <w:link w:val="Punktator1"/>
    <w:rsid w:val="00B57FC1"/>
    <w:rPr>
      <w:rFonts w:ascii="Arial" w:hAnsi="Arial" w:cs="Arial"/>
      <w:sz w:val="22"/>
      <w:szCs w:val="22"/>
      <w:lang w:bidi="hi-IN"/>
    </w:rPr>
  </w:style>
  <w:style w:type="paragraph" w:customStyle="1" w:styleId="Mylnik-">
    <w:name w:val="Myślnik -"/>
    <w:basedOn w:val="Normalny"/>
    <w:link w:val="Mylnik-Znak"/>
    <w:autoRedefine/>
    <w:qFormat/>
    <w:rsid w:val="00CE5E37"/>
    <w:pPr>
      <w:widowControl w:val="0"/>
      <w:autoSpaceDE w:val="0"/>
      <w:autoSpaceDN w:val="0"/>
      <w:adjustRightInd w:val="0"/>
      <w:spacing w:before="120"/>
      <w:ind w:firstLine="0"/>
    </w:pPr>
    <w:rPr>
      <w:color w:val="000000" w:themeColor="text1"/>
      <w:sz w:val="22"/>
      <w:lang w:eastAsia="pl-PL"/>
    </w:rPr>
  </w:style>
  <w:style w:type="character" w:customStyle="1" w:styleId="Mylnik-Znak">
    <w:name w:val="Myślnik - Znak"/>
    <w:basedOn w:val="Domylnaczcionkaakapitu"/>
    <w:link w:val="Mylnik-"/>
    <w:rsid w:val="00CE5E37"/>
    <w:rPr>
      <w:rFonts w:ascii="Arial" w:hAnsi="Arial" w:cs="Arial"/>
      <w:color w:val="000000" w:themeColor="text1"/>
      <w:sz w:val="22"/>
      <w:szCs w:val="22"/>
    </w:rPr>
  </w:style>
  <w:style w:type="paragraph" w:customStyle="1" w:styleId="am">
    <w:name w:val="a) m"/>
    <w:basedOn w:val="Normalny"/>
    <w:link w:val="amZnak"/>
    <w:qFormat/>
    <w:rsid w:val="004720D1"/>
    <w:pPr>
      <w:spacing w:after="60"/>
      <w:ind w:left="1440" w:hanging="360"/>
      <w:jc w:val="left"/>
    </w:pPr>
    <w:rPr>
      <w:sz w:val="22"/>
    </w:rPr>
  </w:style>
  <w:style w:type="paragraph" w:customStyle="1" w:styleId="Mylniki">
    <w:name w:val="Myślniki"/>
    <w:basedOn w:val="Normalny"/>
    <w:link w:val="MylnikiZnak"/>
    <w:rsid w:val="003547E5"/>
    <w:pPr>
      <w:numPr>
        <w:numId w:val="22"/>
      </w:numPr>
      <w:ind w:left="1843"/>
    </w:pPr>
    <w:rPr>
      <w:sz w:val="22"/>
    </w:rPr>
  </w:style>
  <w:style w:type="character" w:customStyle="1" w:styleId="amZnak">
    <w:name w:val="a) m Znak"/>
    <w:basedOn w:val="Domylnaczcionkaakapitu"/>
    <w:link w:val="am"/>
    <w:rsid w:val="004720D1"/>
    <w:rPr>
      <w:rFonts w:ascii="Arial" w:hAnsi="Arial" w:cs="Arial"/>
      <w:sz w:val="22"/>
      <w:szCs w:val="22"/>
      <w:lang w:eastAsia="en-US"/>
    </w:rPr>
  </w:style>
  <w:style w:type="paragraph" w:customStyle="1" w:styleId="tekomentarze">
    <w:name w:val="Żółte komentarze"/>
    <w:basedOn w:val="Normalny"/>
    <w:link w:val="tekomentarzeZnak"/>
    <w:qFormat/>
    <w:rsid w:val="00432FE8"/>
    <w:pPr>
      <w:spacing w:after="120"/>
      <w:ind w:firstLine="0"/>
    </w:pPr>
    <w:rPr>
      <w:i/>
      <w:color w:val="44546A" w:themeColor="text2"/>
      <w:sz w:val="18"/>
      <w:szCs w:val="18"/>
    </w:rPr>
  </w:style>
  <w:style w:type="character" w:customStyle="1" w:styleId="MylnikiZnak">
    <w:name w:val="Myślniki Znak"/>
    <w:basedOn w:val="Domylnaczcionkaakapitu"/>
    <w:link w:val="Mylniki"/>
    <w:rsid w:val="003547E5"/>
    <w:rPr>
      <w:rFonts w:ascii="Arial" w:hAnsi="Arial" w:cs="Arial"/>
      <w:sz w:val="22"/>
      <w:szCs w:val="22"/>
      <w:lang w:eastAsia="en-US"/>
    </w:rPr>
  </w:style>
  <w:style w:type="paragraph" w:customStyle="1" w:styleId="Rzymskipunktator">
    <w:name w:val="Rzymski punktator"/>
    <w:basedOn w:val="Akapitzlist"/>
    <w:link w:val="RzymskipunktatorZnak"/>
    <w:qFormat/>
    <w:rsid w:val="002137B0"/>
    <w:pPr>
      <w:overflowPunct w:val="0"/>
      <w:autoSpaceDE w:val="0"/>
      <w:autoSpaceDN w:val="0"/>
      <w:adjustRightInd w:val="0"/>
      <w:spacing w:before="240" w:after="240" w:line="240" w:lineRule="auto"/>
      <w:ind w:left="284" w:hanging="284"/>
      <w:contextualSpacing w:val="0"/>
      <w:jc w:val="left"/>
      <w:textAlignment w:val="baseline"/>
    </w:pPr>
    <w:rPr>
      <w:b/>
      <w:sz w:val="22"/>
    </w:rPr>
  </w:style>
  <w:style w:type="character" w:customStyle="1" w:styleId="tekomentarzeZnak">
    <w:name w:val="Żółte komentarze Znak"/>
    <w:basedOn w:val="Domylnaczcionkaakapitu"/>
    <w:link w:val="tekomentarze"/>
    <w:rsid w:val="00432FE8"/>
    <w:rPr>
      <w:rFonts w:ascii="Arial" w:hAnsi="Arial" w:cs="Arial"/>
      <w:i/>
      <w:color w:val="44546A" w:themeColor="text2"/>
      <w:sz w:val="18"/>
      <w:szCs w:val="18"/>
      <w:lang w:eastAsia="en-US"/>
    </w:rPr>
  </w:style>
  <w:style w:type="character" w:customStyle="1" w:styleId="RzymskipunktatorZnak">
    <w:name w:val="Rzymski punktator Znak"/>
    <w:basedOn w:val="AkapitzlistZnak"/>
    <w:link w:val="Rzymskipunktator"/>
    <w:rsid w:val="002137B0"/>
    <w:rPr>
      <w:rFonts w:ascii="Arial" w:eastAsia="Times New Roman" w:hAnsi="Arial" w:cs="Arial"/>
      <w:b/>
      <w:noProof/>
      <w:sz w:val="22"/>
      <w:szCs w:val="22"/>
      <w:lang w:eastAsia="en-US"/>
    </w:rPr>
  </w:style>
  <w:style w:type="paragraph" w:customStyle="1" w:styleId="Literatora">
    <w:name w:val="Literator a)"/>
    <w:basedOn w:val="Akapit"/>
    <w:link w:val="LiteratoraZnak"/>
    <w:qFormat/>
    <w:rsid w:val="00084119"/>
    <w:pPr>
      <w:spacing w:before="0" w:after="60"/>
      <w:ind w:left="1288" w:hanging="360"/>
    </w:pPr>
    <w:rPr>
      <w:rFonts w:eastAsia="SimSun"/>
      <w:lang w:eastAsia="hi-IN" w:bidi="hi-IN"/>
    </w:rPr>
  </w:style>
  <w:style w:type="character" w:customStyle="1" w:styleId="LiteratoraZnak">
    <w:name w:val="Literator a) Znak"/>
    <w:basedOn w:val="AkapitZnak"/>
    <w:link w:val="Literatora"/>
    <w:rsid w:val="00084119"/>
    <w:rPr>
      <w:rFonts w:ascii="Arial" w:eastAsia="SimSun" w:hAnsi="Arial" w:cs="Arial"/>
      <w:sz w:val="22"/>
      <w:szCs w:val="22"/>
      <w:lang w:eastAsia="hi-IN" w:bidi="hi-IN"/>
    </w:rPr>
  </w:style>
  <w:style w:type="character" w:customStyle="1" w:styleId="alb">
    <w:name w:val="a_lb"/>
    <w:rsid w:val="00C36137"/>
  </w:style>
  <w:style w:type="paragraph" w:customStyle="1" w:styleId="PunktowaniePB1">
    <w:name w:val="Punktowanie PB (1"/>
    <w:aliases w:val="2,3)"/>
    <w:next w:val="Normalny"/>
    <w:rsid w:val="00407B5C"/>
    <w:pPr>
      <w:tabs>
        <w:tab w:val="num" w:pos="360"/>
      </w:tabs>
      <w:spacing w:line="360" w:lineRule="auto"/>
      <w:jc w:val="both"/>
    </w:pPr>
    <w:rPr>
      <w:rFonts w:ascii="Arial" w:hAnsi="Arial"/>
      <w:lang w:val="en-GB" w:eastAsia="en-US"/>
    </w:rPr>
  </w:style>
  <w:style w:type="character" w:customStyle="1" w:styleId="highlight">
    <w:name w:val="highlight"/>
    <w:basedOn w:val="Domylnaczcionkaakapitu"/>
    <w:rsid w:val="004A278D"/>
  </w:style>
  <w:style w:type="paragraph" w:customStyle="1" w:styleId="6-">
    <w:name w:val="(6) -"/>
    <w:basedOn w:val="Normalny"/>
    <w:link w:val="6-Znak"/>
    <w:autoRedefine/>
    <w:qFormat/>
    <w:rsid w:val="00371DB5"/>
    <w:pPr>
      <w:keepNext/>
      <w:keepLines/>
      <w:numPr>
        <w:numId w:val="41"/>
      </w:numPr>
      <w:suppressAutoHyphens/>
      <w:spacing w:before="120" w:after="120"/>
    </w:pPr>
    <w:rPr>
      <w:rFonts w:eastAsia="Calibri"/>
      <w:sz w:val="22"/>
      <w:lang w:eastAsia="ar-SA"/>
    </w:rPr>
  </w:style>
  <w:style w:type="character" w:customStyle="1" w:styleId="6-Znak">
    <w:name w:val="(6) - Znak"/>
    <w:link w:val="6-"/>
    <w:rsid w:val="00371DB5"/>
    <w:rPr>
      <w:rFonts w:ascii="Arial" w:eastAsia="Calibri" w:hAnsi="Arial" w:cs="Arial"/>
      <w:sz w:val="22"/>
      <w:szCs w:val="22"/>
      <w:lang w:eastAsia="ar-SA"/>
    </w:rPr>
  </w:style>
  <w:style w:type="character" w:customStyle="1" w:styleId="ng-binding">
    <w:name w:val="ng-binding"/>
    <w:basedOn w:val="Domylnaczcionkaakapitu"/>
    <w:rsid w:val="00067B47"/>
  </w:style>
  <w:style w:type="numbering" w:customStyle="1" w:styleId="Bezlisty4">
    <w:name w:val="Bez listy4"/>
    <w:next w:val="Bezlisty"/>
    <w:uiPriority w:val="99"/>
    <w:semiHidden/>
    <w:unhideWhenUsed/>
    <w:rsid w:val="00196E05"/>
  </w:style>
  <w:style w:type="character" w:customStyle="1" w:styleId="t">
    <w:name w:val="t"/>
    <w:basedOn w:val="Domylnaczcionkaakapitu"/>
    <w:rsid w:val="004256CC"/>
  </w:style>
  <w:style w:type="numbering" w:customStyle="1" w:styleId="Bezlisty1">
    <w:name w:val="Bez listy1"/>
    <w:next w:val="Bezlisty"/>
    <w:semiHidden/>
    <w:unhideWhenUsed/>
    <w:rsid w:val="008A3D60"/>
  </w:style>
  <w:style w:type="numbering" w:customStyle="1" w:styleId="Bezlisty2">
    <w:name w:val="Bez listy2"/>
    <w:next w:val="Bezlisty"/>
    <w:semiHidden/>
    <w:unhideWhenUsed/>
    <w:rsid w:val="008A3D60"/>
  </w:style>
  <w:style w:type="numbering" w:customStyle="1" w:styleId="Bezlisty3">
    <w:name w:val="Bez listy3"/>
    <w:next w:val="Bezlisty"/>
    <w:uiPriority w:val="99"/>
    <w:semiHidden/>
    <w:unhideWhenUsed/>
    <w:rsid w:val="008A3D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13447">
      <w:bodyDiv w:val="1"/>
      <w:marLeft w:val="0"/>
      <w:marRight w:val="0"/>
      <w:marTop w:val="0"/>
      <w:marBottom w:val="0"/>
      <w:divBdr>
        <w:top w:val="none" w:sz="0" w:space="0" w:color="auto"/>
        <w:left w:val="none" w:sz="0" w:space="0" w:color="auto"/>
        <w:bottom w:val="none" w:sz="0" w:space="0" w:color="auto"/>
        <w:right w:val="none" w:sz="0" w:space="0" w:color="auto"/>
      </w:divBdr>
    </w:div>
    <w:div w:id="17201746">
      <w:bodyDiv w:val="1"/>
      <w:marLeft w:val="0"/>
      <w:marRight w:val="0"/>
      <w:marTop w:val="0"/>
      <w:marBottom w:val="0"/>
      <w:divBdr>
        <w:top w:val="none" w:sz="0" w:space="0" w:color="auto"/>
        <w:left w:val="none" w:sz="0" w:space="0" w:color="auto"/>
        <w:bottom w:val="none" w:sz="0" w:space="0" w:color="auto"/>
        <w:right w:val="none" w:sz="0" w:space="0" w:color="auto"/>
      </w:divBdr>
    </w:div>
    <w:div w:id="22441971">
      <w:bodyDiv w:val="1"/>
      <w:marLeft w:val="0"/>
      <w:marRight w:val="0"/>
      <w:marTop w:val="0"/>
      <w:marBottom w:val="0"/>
      <w:divBdr>
        <w:top w:val="none" w:sz="0" w:space="0" w:color="auto"/>
        <w:left w:val="none" w:sz="0" w:space="0" w:color="auto"/>
        <w:bottom w:val="none" w:sz="0" w:space="0" w:color="auto"/>
        <w:right w:val="none" w:sz="0" w:space="0" w:color="auto"/>
      </w:divBdr>
    </w:div>
    <w:div w:id="78214632">
      <w:bodyDiv w:val="1"/>
      <w:marLeft w:val="0"/>
      <w:marRight w:val="0"/>
      <w:marTop w:val="0"/>
      <w:marBottom w:val="0"/>
      <w:divBdr>
        <w:top w:val="none" w:sz="0" w:space="0" w:color="auto"/>
        <w:left w:val="none" w:sz="0" w:space="0" w:color="auto"/>
        <w:bottom w:val="none" w:sz="0" w:space="0" w:color="auto"/>
        <w:right w:val="none" w:sz="0" w:space="0" w:color="auto"/>
      </w:divBdr>
    </w:div>
    <w:div w:id="82341115">
      <w:bodyDiv w:val="1"/>
      <w:marLeft w:val="0"/>
      <w:marRight w:val="0"/>
      <w:marTop w:val="0"/>
      <w:marBottom w:val="0"/>
      <w:divBdr>
        <w:top w:val="none" w:sz="0" w:space="0" w:color="auto"/>
        <w:left w:val="none" w:sz="0" w:space="0" w:color="auto"/>
        <w:bottom w:val="none" w:sz="0" w:space="0" w:color="auto"/>
        <w:right w:val="none" w:sz="0" w:space="0" w:color="auto"/>
      </w:divBdr>
    </w:div>
    <w:div w:id="103890013">
      <w:bodyDiv w:val="1"/>
      <w:marLeft w:val="0"/>
      <w:marRight w:val="0"/>
      <w:marTop w:val="0"/>
      <w:marBottom w:val="0"/>
      <w:divBdr>
        <w:top w:val="none" w:sz="0" w:space="0" w:color="auto"/>
        <w:left w:val="none" w:sz="0" w:space="0" w:color="auto"/>
        <w:bottom w:val="none" w:sz="0" w:space="0" w:color="auto"/>
        <w:right w:val="none" w:sz="0" w:space="0" w:color="auto"/>
      </w:divBdr>
    </w:div>
    <w:div w:id="110824486">
      <w:bodyDiv w:val="1"/>
      <w:marLeft w:val="0"/>
      <w:marRight w:val="0"/>
      <w:marTop w:val="0"/>
      <w:marBottom w:val="0"/>
      <w:divBdr>
        <w:top w:val="none" w:sz="0" w:space="0" w:color="auto"/>
        <w:left w:val="none" w:sz="0" w:space="0" w:color="auto"/>
        <w:bottom w:val="none" w:sz="0" w:space="0" w:color="auto"/>
        <w:right w:val="none" w:sz="0" w:space="0" w:color="auto"/>
      </w:divBdr>
    </w:div>
    <w:div w:id="125781580">
      <w:bodyDiv w:val="1"/>
      <w:marLeft w:val="0"/>
      <w:marRight w:val="0"/>
      <w:marTop w:val="0"/>
      <w:marBottom w:val="0"/>
      <w:divBdr>
        <w:top w:val="none" w:sz="0" w:space="0" w:color="auto"/>
        <w:left w:val="none" w:sz="0" w:space="0" w:color="auto"/>
        <w:bottom w:val="none" w:sz="0" w:space="0" w:color="auto"/>
        <w:right w:val="none" w:sz="0" w:space="0" w:color="auto"/>
      </w:divBdr>
      <w:divsChild>
        <w:div w:id="689455014">
          <w:marLeft w:val="0"/>
          <w:marRight w:val="0"/>
          <w:marTop w:val="0"/>
          <w:marBottom w:val="0"/>
          <w:divBdr>
            <w:top w:val="none" w:sz="0" w:space="0" w:color="auto"/>
            <w:left w:val="none" w:sz="0" w:space="0" w:color="auto"/>
            <w:bottom w:val="none" w:sz="0" w:space="0" w:color="auto"/>
            <w:right w:val="none" w:sz="0" w:space="0" w:color="auto"/>
          </w:divBdr>
        </w:div>
        <w:div w:id="1299530884">
          <w:marLeft w:val="0"/>
          <w:marRight w:val="0"/>
          <w:marTop w:val="0"/>
          <w:marBottom w:val="0"/>
          <w:divBdr>
            <w:top w:val="none" w:sz="0" w:space="0" w:color="auto"/>
            <w:left w:val="none" w:sz="0" w:space="0" w:color="auto"/>
            <w:bottom w:val="none" w:sz="0" w:space="0" w:color="auto"/>
            <w:right w:val="none" w:sz="0" w:space="0" w:color="auto"/>
          </w:divBdr>
        </w:div>
      </w:divsChild>
    </w:div>
    <w:div w:id="125784535">
      <w:bodyDiv w:val="1"/>
      <w:marLeft w:val="0"/>
      <w:marRight w:val="0"/>
      <w:marTop w:val="0"/>
      <w:marBottom w:val="0"/>
      <w:divBdr>
        <w:top w:val="none" w:sz="0" w:space="0" w:color="auto"/>
        <w:left w:val="none" w:sz="0" w:space="0" w:color="auto"/>
        <w:bottom w:val="none" w:sz="0" w:space="0" w:color="auto"/>
        <w:right w:val="none" w:sz="0" w:space="0" w:color="auto"/>
      </w:divBdr>
    </w:div>
    <w:div w:id="135804936">
      <w:bodyDiv w:val="1"/>
      <w:marLeft w:val="0"/>
      <w:marRight w:val="0"/>
      <w:marTop w:val="0"/>
      <w:marBottom w:val="0"/>
      <w:divBdr>
        <w:top w:val="none" w:sz="0" w:space="0" w:color="auto"/>
        <w:left w:val="none" w:sz="0" w:space="0" w:color="auto"/>
        <w:bottom w:val="none" w:sz="0" w:space="0" w:color="auto"/>
        <w:right w:val="none" w:sz="0" w:space="0" w:color="auto"/>
      </w:divBdr>
    </w:div>
    <w:div w:id="142356203">
      <w:bodyDiv w:val="1"/>
      <w:marLeft w:val="0"/>
      <w:marRight w:val="0"/>
      <w:marTop w:val="0"/>
      <w:marBottom w:val="0"/>
      <w:divBdr>
        <w:top w:val="none" w:sz="0" w:space="0" w:color="auto"/>
        <w:left w:val="none" w:sz="0" w:space="0" w:color="auto"/>
        <w:bottom w:val="none" w:sz="0" w:space="0" w:color="auto"/>
        <w:right w:val="none" w:sz="0" w:space="0" w:color="auto"/>
      </w:divBdr>
    </w:div>
    <w:div w:id="148837049">
      <w:bodyDiv w:val="1"/>
      <w:marLeft w:val="0"/>
      <w:marRight w:val="0"/>
      <w:marTop w:val="0"/>
      <w:marBottom w:val="0"/>
      <w:divBdr>
        <w:top w:val="none" w:sz="0" w:space="0" w:color="auto"/>
        <w:left w:val="none" w:sz="0" w:space="0" w:color="auto"/>
        <w:bottom w:val="none" w:sz="0" w:space="0" w:color="auto"/>
        <w:right w:val="none" w:sz="0" w:space="0" w:color="auto"/>
      </w:divBdr>
    </w:div>
    <w:div w:id="182402528">
      <w:bodyDiv w:val="1"/>
      <w:marLeft w:val="0"/>
      <w:marRight w:val="0"/>
      <w:marTop w:val="0"/>
      <w:marBottom w:val="0"/>
      <w:divBdr>
        <w:top w:val="none" w:sz="0" w:space="0" w:color="auto"/>
        <w:left w:val="none" w:sz="0" w:space="0" w:color="auto"/>
        <w:bottom w:val="none" w:sz="0" w:space="0" w:color="auto"/>
        <w:right w:val="none" w:sz="0" w:space="0" w:color="auto"/>
      </w:divBdr>
    </w:div>
    <w:div w:id="189539619">
      <w:bodyDiv w:val="1"/>
      <w:marLeft w:val="0"/>
      <w:marRight w:val="0"/>
      <w:marTop w:val="0"/>
      <w:marBottom w:val="0"/>
      <w:divBdr>
        <w:top w:val="none" w:sz="0" w:space="0" w:color="auto"/>
        <w:left w:val="none" w:sz="0" w:space="0" w:color="auto"/>
        <w:bottom w:val="none" w:sz="0" w:space="0" w:color="auto"/>
        <w:right w:val="none" w:sz="0" w:space="0" w:color="auto"/>
      </w:divBdr>
    </w:div>
    <w:div w:id="212232896">
      <w:bodyDiv w:val="1"/>
      <w:marLeft w:val="0"/>
      <w:marRight w:val="0"/>
      <w:marTop w:val="0"/>
      <w:marBottom w:val="0"/>
      <w:divBdr>
        <w:top w:val="none" w:sz="0" w:space="0" w:color="auto"/>
        <w:left w:val="none" w:sz="0" w:space="0" w:color="auto"/>
        <w:bottom w:val="none" w:sz="0" w:space="0" w:color="auto"/>
        <w:right w:val="none" w:sz="0" w:space="0" w:color="auto"/>
      </w:divBdr>
    </w:div>
    <w:div w:id="239019826">
      <w:bodyDiv w:val="1"/>
      <w:marLeft w:val="0"/>
      <w:marRight w:val="0"/>
      <w:marTop w:val="0"/>
      <w:marBottom w:val="0"/>
      <w:divBdr>
        <w:top w:val="none" w:sz="0" w:space="0" w:color="auto"/>
        <w:left w:val="none" w:sz="0" w:space="0" w:color="auto"/>
        <w:bottom w:val="none" w:sz="0" w:space="0" w:color="auto"/>
        <w:right w:val="none" w:sz="0" w:space="0" w:color="auto"/>
      </w:divBdr>
    </w:div>
    <w:div w:id="239104395">
      <w:bodyDiv w:val="1"/>
      <w:marLeft w:val="0"/>
      <w:marRight w:val="0"/>
      <w:marTop w:val="0"/>
      <w:marBottom w:val="0"/>
      <w:divBdr>
        <w:top w:val="none" w:sz="0" w:space="0" w:color="auto"/>
        <w:left w:val="none" w:sz="0" w:space="0" w:color="auto"/>
        <w:bottom w:val="none" w:sz="0" w:space="0" w:color="auto"/>
        <w:right w:val="none" w:sz="0" w:space="0" w:color="auto"/>
      </w:divBdr>
    </w:div>
    <w:div w:id="243338524">
      <w:bodyDiv w:val="1"/>
      <w:marLeft w:val="0"/>
      <w:marRight w:val="0"/>
      <w:marTop w:val="0"/>
      <w:marBottom w:val="0"/>
      <w:divBdr>
        <w:top w:val="none" w:sz="0" w:space="0" w:color="auto"/>
        <w:left w:val="none" w:sz="0" w:space="0" w:color="auto"/>
        <w:bottom w:val="none" w:sz="0" w:space="0" w:color="auto"/>
        <w:right w:val="none" w:sz="0" w:space="0" w:color="auto"/>
      </w:divBdr>
    </w:div>
    <w:div w:id="259947457">
      <w:bodyDiv w:val="1"/>
      <w:marLeft w:val="0"/>
      <w:marRight w:val="0"/>
      <w:marTop w:val="0"/>
      <w:marBottom w:val="0"/>
      <w:divBdr>
        <w:top w:val="none" w:sz="0" w:space="0" w:color="auto"/>
        <w:left w:val="none" w:sz="0" w:space="0" w:color="auto"/>
        <w:bottom w:val="none" w:sz="0" w:space="0" w:color="auto"/>
        <w:right w:val="none" w:sz="0" w:space="0" w:color="auto"/>
      </w:divBdr>
    </w:div>
    <w:div w:id="296570408">
      <w:bodyDiv w:val="1"/>
      <w:marLeft w:val="0"/>
      <w:marRight w:val="0"/>
      <w:marTop w:val="0"/>
      <w:marBottom w:val="0"/>
      <w:divBdr>
        <w:top w:val="none" w:sz="0" w:space="0" w:color="auto"/>
        <w:left w:val="none" w:sz="0" w:space="0" w:color="auto"/>
        <w:bottom w:val="none" w:sz="0" w:space="0" w:color="auto"/>
        <w:right w:val="none" w:sz="0" w:space="0" w:color="auto"/>
      </w:divBdr>
    </w:div>
    <w:div w:id="313489789">
      <w:bodyDiv w:val="1"/>
      <w:marLeft w:val="0"/>
      <w:marRight w:val="0"/>
      <w:marTop w:val="0"/>
      <w:marBottom w:val="0"/>
      <w:divBdr>
        <w:top w:val="none" w:sz="0" w:space="0" w:color="auto"/>
        <w:left w:val="none" w:sz="0" w:space="0" w:color="auto"/>
        <w:bottom w:val="none" w:sz="0" w:space="0" w:color="auto"/>
        <w:right w:val="none" w:sz="0" w:space="0" w:color="auto"/>
      </w:divBdr>
    </w:div>
    <w:div w:id="316954515">
      <w:bodyDiv w:val="1"/>
      <w:marLeft w:val="0"/>
      <w:marRight w:val="0"/>
      <w:marTop w:val="0"/>
      <w:marBottom w:val="0"/>
      <w:divBdr>
        <w:top w:val="none" w:sz="0" w:space="0" w:color="auto"/>
        <w:left w:val="none" w:sz="0" w:space="0" w:color="auto"/>
        <w:bottom w:val="none" w:sz="0" w:space="0" w:color="auto"/>
        <w:right w:val="none" w:sz="0" w:space="0" w:color="auto"/>
      </w:divBdr>
    </w:div>
    <w:div w:id="326327931">
      <w:bodyDiv w:val="1"/>
      <w:marLeft w:val="0"/>
      <w:marRight w:val="0"/>
      <w:marTop w:val="0"/>
      <w:marBottom w:val="0"/>
      <w:divBdr>
        <w:top w:val="none" w:sz="0" w:space="0" w:color="auto"/>
        <w:left w:val="none" w:sz="0" w:space="0" w:color="auto"/>
        <w:bottom w:val="none" w:sz="0" w:space="0" w:color="auto"/>
        <w:right w:val="none" w:sz="0" w:space="0" w:color="auto"/>
      </w:divBdr>
    </w:div>
    <w:div w:id="326902906">
      <w:bodyDiv w:val="1"/>
      <w:marLeft w:val="0"/>
      <w:marRight w:val="0"/>
      <w:marTop w:val="0"/>
      <w:marBottom w:val="0"/>
      <w:divBdr>
        <w:top w:val="none" w:sz="0" w:space="0" w:color="auto"/>
        <w:left w:val="none" w:sz="0" w:space="0" w:color="auto"/>
        <w:bottom w:val="none" w:sz="0" w:space="0" w:color="auto"/>
        <w:right w:val="none" w:sz="0" w:space="0" w:color="auto"/>
      </w:divBdr>
    </w:div>
    <w:div w:id="329984965">
      <w:bodyDiv w:val="1"/>
      <w:marLeft w:val="0"/>
      <w:marRight w:val="0"/>
      <w:marTop w:val="0"/>
      <w:marBottom w:val="0"/>
      <w:divBdr>
        <w:top w:val="none" w:sz="0" w:space="0" w:color="auto"/>
        <w:left w:val="none" w:sz="0" w:space="0" w:color="auto"/>
        <w:bottom w:val="none" w:sz="0" w:space="0" w:color="auto"/>
        <w:right w:val="none" w:sz="0" w:space="0" w:color="auto"/>
      </w:divBdr>
    </w:div>
    <w:div w:id="347830153">
      <w:bodyDiv w:val="1"/>
      <w:marLeft w:val="0"/>
      <w:marRight w:val="0"/>
      <w:marTop w:val="0"/>
      <w:marBottom w:val="0"/>
      <w:divBdr>
        <w:top w:val="none" w:sz="0" w:space="0" w:color="auto"/>
        <w:left w:val="none" w:sz="0" w:space="0" w:color="auto"/>
        <w:bottom w:val="none" w:sz="0" w:space="0" w:color="auto"/>
        <w:right w:val="none" w:sz="0" w:space="0" w:color="auto"/>
      </w:divBdr>
    </w:div>
    <w:div w:id="372770350">
      <w:bodyDiv w:val="1"/>
      <w:marLeft w:val="0"/>
      <w:marRight w:val="0"/>
      <w:marTop w:val="0"/>
      <w:marBottom w:val="0"/>
      <w:divBdr>
        <w:top w:val="none" w:sz="0" w:space="0" w:color="auto"/>
        <w:left w:val="none" w:sz="0" w:space="0" w:color="auto"/>
        <w:bottom w:val="none" w:sz="0" w:space="0" w:color="auto"/>
        <w:right w:val="none" w:sz="0" w:space="0" w:color="auto"/>
      </w:divBdr>
    </w:div>
    <w:div w:id="385643248">
      <w:bodyDiv w:val="1"/>
      <w:marLeft w:val="0"/>
      <w:marRight w:val="0"/>
      <w:marTop w:val="0"/>
      <w:marBottom w:val="0"/>
      <w:divBdr>
        <w:top w:val="none" w:sz="0" w:space="0" w:color="auto"/>
        <w:left w:val="none" w:sz="0" w:space="0" w:color="auto"/>
        <w:bottom w:val="none" w:sz="0" w:space="0" w:color="auto"/>
        <w:right w:val="none" w:sz="0" w:space="0" w:color="auto"/>
      </w:divBdr>
    </w:div>
    <w:div w:id="396904554">
      <w:bodyDiv w:val="1"/>
      <w:marLeft w:val="0"/>
      <w:marRight w:val="0"/>
      <w:marTop w:val="0"/>
      <w:marBottom w:val="0"/>
      <w:divBdr>
        <w:top w:val="none" w:sz="0" w:space="0" w:color="auto"/>
        <w:left w:val="none" w:sz="0" w:space="0" w:color="auto"/>
        <w:bottom w:val="none" w:sz="0" w:space="0" w:color="auto"/>
        <w:right w:val="none" w:sz="0" w:space="0" w:color="auto"/>
      </w:divBdr>
    </w:div>
    <w:div w:id="399249580">
      <w:bodyDiv w:val="1"/>
      <w:marLeft w:val="0"/>
      <w:marRight w:val="0"/>
      <w:marTop w:val="0"/>
      <w:marBottom w:val="0"/>
      <w:divBdr>
        <w:top w:val="none" w:sz="0" w:space="0" w:color="auto"/>
        <w:left w:val="none" w:sz="0" w:space="0" w:color="auto"/>
        <w:bottom w:val="none" w:sz="0" w:space="0" w:color="auto"/>
        <w:right w:val="none" w:sz="0" w:space="0" w:color="auto"/>
      </w:divBdr>
    </w:div>
    <w:div w:id="403526933">
      <w:bodyDiv w:val="1"/>
      <w:marLeft w:val="0"/>
      <w:marRight w:val="0"/>
      <w:marTop w:val="0"/>
      <w:marBottom w:val="0"/>
      <w:divBdr>
        <w:top w:val="none" w:sz="0" w:space="0" w:color="auto"/>
        <w:left w:val="none" w:sz="0" w:space="0" w:color="auto"/>
        <w:bottom w:val="none" w:sz="0" w:space="0" w:color="auto"/>
        <w:right w:val="none" w:sz="0" w:space="0" w:color="auto"/>
      </w:divBdr>
    </w:div>
    <w:div w:id="407849877">
      <w:bodyDiv w:val="1"/>
      <w:marLeft w:val="0"/>
      <w:marRight w:val="0"/>
      <w:marTop w:val="0"/>
      <w:marBottom w:val="0"/>
      <w:divBdr>
        <w:top w:val="none" w:sz="0" w:space="0" w:color="auto"/>
        <w:left w:val="none" w:sz="0" w:space="0" w:color="auto"/>
        <w:bottom w:val="none" w:sz="0" w:space="0" w:color="auto"/>
        <w:right w:val="none" w:sz="0" w:space="0" w:color="auto"/>
      </w:divBdr>
    </w:div>
    <w:div w:id="421226900">
      <w:bodyDiv w:val="1"/>
      <w:marLeft w:val="0"/>
      <w:marRight w:val="0"/>
      <w:marTop w:val="0"/>
      <w:marBottom w:val="0"/>
      <w:divBdr>
        <w:top w:val="none" w:sz="0" w:space="0" w:color="auto"/>
        <w:left w:val="none" w:sz="0" w:space="0" w:color="auto"/>
        <w:bottom w:val="none" w:sz="0" w:space="0" w:color="auto"/>
        <w:right w:val="none" w:sz="0" w:space="0" w:color="auto"/>
      </w:divBdr>
    </w:div>
    <w:div w:id="426654101">
      <w:bodyDiv w:val="1"/>
      <w:marLeft w:val="0"/>
      <w:marRight w:val="0"/>
      <w:marTop w:val="0"/>
      <w:marBottom w:val="0"/>
      <w:divBdr>
        <w:top w:val="none" w:sz="0" w:space="0" w:color="auto"/>
        <w:left w:val="none" w:sz="0" w:space="0" w:color="auto"/>
        <w:bottom w:val="none" w:sz="0" w:space="0" w:color="auto"/>
        <w:right w:val="none" w:sz="0" w:space="0" w:color="auto"/>
      </w:divBdr>
    </w:div>
    <w:div w:id="445123260">
      <w:bodyDiv w:val="1"/>
      <w:marLeft w:val="0"/>
      <w:marRight w:val="0"/>
      <w:marTop w:val="0"/>
      <w:marBottom w:val="0"/>
      <w:divBdr>
        <w:top w:val="none" w:sz="0" w:space="0" w:color="auto"/>
        <w:left w:val="none" w:sz="0" w:space="0" w:color="auto"/>
        <w:bottom w:val="none" w:sz="0" w:space="0" w:color="auto"/>
        <w:right w:val="none" w:sz="0" w:space="0" w:color="auto"/>
      </w:divBdr>
    </w:div>
    <w:div w:id="457798836">
      <w:bodyDiv w:val="1"/>
      <w:marLeft w:val="0"/>
      <w:marRight w:val="0"/>
      <w:marTop w:val="0"/>
      <w:marBottom w:val="0"/>
      <w:divBdr>
        <w:top w:val="none" w:sz="0" w:space="0" w:color="auto"/>
        <w:left w:val="none" w:sz="0" w:space="0" w:color="auto"/>
        <w:bottom w:val="none" w:sz="0" w:space="0" w:color="auto"/>
        <w:right w:val="none" w:sz="0" w:space="0" w:color="auto"/>
      </w:divBdr>
    </w:div>
    <w:div w:id="470485953">
      <w:bodyDiv w:val="1"/>
      <w:marLeft w:val="0"/>
      <w:marRight w:val="0"/>
      <w:marTop w:val="0"/>
      <w:marBottom w:val="0"/>
      <w:divBdr>
        <w:top w:val="none" w:sz="0" w:space="0" w:color="auto"/>
        <w:left w:val="none" w:sz="0" w:space="0" w:color="auto"/>
        <w:bottom w:val="none" w:sz="0" w:space="0" w:color="auto"/>
        <w:right w:val="none" w:sz="0" w:space="0" w:color="auto"/>
      </w:divBdr>
    </w:div>
    <w:div w:id="505633149">
      <w:bodyDiv w:val="1"/>
      <w:marLeft w:val="0"/>
      <w:marRight w:val="0"/>
      <w:marTop w:val="0"/>
      <w:marBottom w:val="0"/>
      <w:divBdr>
        <w:top w:val="none" w:sz="0" w:space="0" w:color="auto"/>
        <w:left w:val="none" w:sz="0" w:space="0" w:color="auto"/>
        <w:bottom w:val="none" w:sz="0" w:space="0" w:color="auto"/>
        <w:right w:val="none" w:sz="0" w:space="0" w:color="auto"/>
      </w:divBdr>
    </w:div>
    <w:div w:id="509025335">
      <w:bodyDiv w:val="1"/>
      <w:marLeft w:val="0"/>
      <w:marRight w:val="0"/>
      <w:marTop w:val="0"/>
      <w:marBottom w:val="0"/>
      <w:divBdr>
        <w:top w:val="none" w:sz="0" w:space="0" w:color="auto"/>
        <w:left w:val="none" w:sz="0" w:space="0" w:color="auto"/>
        <w:bottom w:val="none" w:sz="0" w:space="0" w:color="auto"/>
        <w:right w:val="none" w:sz="0" w:space="0" w:color="auto"/>
      </w:divBdr>
    </w:div>
    <w:div w:id="514030342">
      <w:bodyDiv w:val="1"/>
      <w:marLeft w:val="0"/>
      <w:marRight w:val="0"/>
      <w:marTop w:val="0"/>
      <w:marBottom w:val="0"/>
      <w:divBdr>
        <w:top w:val="none" w:sz="0" w:space="0" w:color="auto"/>
        <w:left w:val="none" w:sz="0" w:space="0" w:color="auto"/>
        <w:bottom w:val="none" w:sz="0" w:space="0" w:color="auto"/>
        <w:right w:val="none" w:sz="0" w:space="0" w:color="auto"/>
      </w:divBdr>
      <w:divsChild>
        <w:div w:id="1242105273">
          <w:marLeft w:val="0"/>
          <w:marRight w:val="0"/>
          <w:marTop w:val="0"/>
          <w:marBottom w:val="0"/>
          <w:divBdr>
            <w:top w:val="none" w:sz="0" w:space="0" w:color="auto"/>
            <w:left w:val="none" w:sz="0" w:space="0" w:color="auto"/>
            <w:bottom w:val="none" w:sz="0" w:space="0" w:color="auto"/>
            <w:right w:val="none" w:sz="0" w:space="0" w:color="auto"/>
          </w:divBdr>
          <w:divsChild>
            <w:div w:id="1186015410">
              <w:marLeft w:val="0"/>
              <w:marRight w:val="0"/>
              <w:marTop w:val="0"/>
              <w:marBottom w:val="0"/>
              <w:divBdr>
                <w:top w:val="none" w:sz="0" w:space="0" w:color="auto"/>
                <w:left w:val="none" w:sz="0" w:space="0" w:color="auto"/>
                <w:bottom w:val="none" w:sz="0" w:space="0" w:color="auto"/>
                <w:right w:val="none" w:sz="0" w:space="0" w:color="auto"/>
              </w:divBdr>
              <w:divsChild>
                <w:div w:id="2069186053">
                  <w:marLeft w:val="720"/>
                  <w:marRight w:val="0"/>
                  <w:marTop w:val="0"/>
                  <w:marBottom w:val="0"/>
                  <w:divBdr>
                    <w:top w:val="none" w:sz="0" w:space="0" w:color="auto"/>
                    <w:left w:val="none" w:sz="0" w:space="0" w:color="auto"/>
                    <w:bottom w:val="none" w:sz="0" w:space="0" w:color="auto"/>
                    <w:right w:val="none" w:sz="0" w:space="0" w:color="auto"/>
                  </w:divBdr>
                </w:div>
              </w:divsChild>
            </w:div>
            <w:div w:id="1760104048">
              <w:marLeft w:val="0"/>
              <w:marRight w:val="0"/>
              <w:marTop w:val="0"/>
              <w:marBottom w:val="0"/>
              <w:divBdr>
                <w:top w:val="none" w:sz="0" w:space="0" w:color="auto"/>
                <w:left w:val="none" w:sz="0" w:space="0" w:color="auto"/>
                <w:bottom w:val="none" w:sz="0" w:space="0" w:color="auto"/>
                <w:right w:val="none" w:sz="0" w:space="0" w:color="auto"/>
              </w:divBdr>
              <w:divsChild>
                <w:div w:id="344600732">
                  <w:marLeft w:val="720"/>
                  <w:marRight w:val="0"/>
                  <w:marTop w:val="0"/>
                  <w:marBottom w:val="0"/>
                  <w:divBdr>
                    <w:top w:val="none" w:sz="0" w:space="0" w:color="auto"/>
                    <w:left w:val="none" w:sz="0" w:space="0" w:color="auto"/>
                    <w:bottom w:val="none" w:sz="0" w:space="0" w:color="auto"/>
                    <w:right w:val="none" w:sz="0" w:space="0" w:color="auto"/>
                  </w:divBdr>
                </w:div>
              </w:divsChild>
            </w:div>
            <w:div w:id="1967226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116420">
      <w:bodyDiv w:val="1"/>
      <w:marLeft w:val="0"/>
      <w:marRight w:val="0"/>
      <w:marTop w:val="0"/>
      <w:marBottom w:val="0"/>
      <w:divBdr>
        <w:top w:val="none" w:sz="0" w:space="0" w:color="auto"/>
        <w:left w:val="none" w:sz="0" w:space="0" w:color="auto"/>
        <w:bottom w:val="none" w:sz="0" w:space="0" w:color="auto"/>
        <w:right w:val="none" w:sz="0" w:space="0" w:color="auto"/>
      </w:divBdr>
    </w:div>
    <w:div w:id="538472831">
      <w:bodyDiv w:val="1"/>
      <w:marLeft w:val="0"/>
      <w:marRight w:val="0"/>
      <w:marTop w:val="0"/>
      <w:marBottom w:val="0"/>
      <w:divBdr>
        <w:top w:val="none" w:sz="0" w:space="0" w:color="auto"/>
        <w:left w:val="none" w:sz="0" w:space="0" w:color="auto"/>
        <w:bottom w:val="none" w:sz="0" w:space="0" w:color="auto"/>
        <w:right w:val="none" w:sz="0" w:space="0" w:color="auto"/>
      </w:divBdr>
    </w:div>
    <w:div w:id="549999872">
      <w:bodyDiv w:val="1"/>
      <w:marLeft w:val="0"/>
      <w:marRight w:val="0"/>
      <w:marTop w:val="0"/>
      <w:marBottom w:val="0"/>
      <w:divBdr>
        <w:top w:val="none" w:sz="0" w:space="0" w:color="auto"/>
        <w:left w:val="none" w:sz="0" w:space="0" w:color="auto"/>
        <w:bottom w:val="none" w:sz="0" w:space="0" w:color="auto"/>
        <w:right w:val="none" w:sz="0" w:space="0" w:color="auto"/>
      </w:divBdr>
    </w:div>
    <w:div w:id="556627490">
      <w:bodyDiv w:val="1"/>
      <w:marLeft w:val="0"/>
      <w:marRight w:val="0"/>
      <w:marTop w:val="0"/>
      <w:marBottom w:val="0"/>
      <w:divBdr>
        <w:top w:val="none" w:sz="0" w:space="0" w:color="auto"/>
        <w:left w:val="none" w:sz="0" w:space="0" w:color="auto"/>
        <w:bottom w:val="none" w:sz="0" w:space="0" w:color="auto"/>
        <w:right w:val="none" w:sz="0" w:space="0" w:color="auto"/>
      </w:divBdr>
    </w:div>
    <w:div w:id="556629520">
      <w:bodyDiv w:val="1"/>
      <w:marLeft w:val="0"/>
      <w:marRight w:val="0"/>
      <w:marTop w:val="0"/>
      <w:marBottom w:val="0"/>
      <w:divBdr>
        <w:top w:val="none" w:sz="0" w:space="0" w:color="auto"/>
        <w:left w:val="none" w:sz="0" w:space="0" w:color="auto"/>
        <w:bottom w:val="none" w:sz="0" w:space="0" w:color="auto"/>
        <w:right w:val="none" w:sz="0" w:space="0" w:color="auto"/>
      </w:divBdr>
    </w:div>
    <w:div w:id="559943971">
      <w:bodyDiv w:val="1"/>
      <w:marLeft w:val="0"/>
      <w:marRight w:val="0"/>
      <w:marTop w:val="0"/>
      <w:marBottom w:val="0"/>
      <w:divBdr>
        <w:top w:val="none" w:sz="0" w:space="0" w:color="auto"/>
        <w:left w:val="none" w:sz="0" w:space="0" w:color="auto"/>
        <w:bottom w:val="none" w:sz="0" w:space="0" w:color="auto"/>
        <w:right w:val="none" w:sz="0" w:space="0" w:color="auto"/>
      </w:divBdr>
    </w:div>
    <w:div w:id="580716518">
      <w:bodyDiv w:val="1"/>
      <w:marLeft w:val="0"/>
      <w:marRight w:val="0"/>
      <w:marTop w:val="0"/>
      <w:marBottom w:val="0"/>
      <w:divBdr>
        <w:top w:val="none" w:sz="0" w:space="0" w:color="auto"/>
        <w:left w:val="none" w:sz="0" w:space="0" w:color="auto"/>
        <w:bottom w:val="none" w:sz="0" w:space="0" w:color="auto"/>
        <w:right w:val="none" w:sz="0" w:space="0" w:color="auto"/>
      </w:divBdr>
    </w:div>
    <w:div w:id="594559338">
      <w:bodyDiv w:val="1"/>
      <w:marLeft w:val="0"/>
      <w:marRight w:val="0"/>
      <w:marTop w:val="0"/>
      <w:marBottom w:val="0"/>
      <w:divBdr>
        <w:top w:val="none" w:sz="0" w:space="0" w:color="auto"/>
        <w:left w:val="none" w:sz="0" w:space="0" w:color="auto"/>
        <w:bottom w:val="none" w:sz="0" w:space="0" w:color="auto"/>
        <w:right w:val="none" w:sz="0" w:space="0" w:color="auto"/>
      </w:divBdr>
    </w:div>
    <w:div w:id="596909788">
      <w:bodyDiv w:val="1"/>
      <w:marLeft w:val="0"/>
      <w:marRight w:val="0"/>
      <w:marTop w:val="0"/>
      <w:marBottom w:val="0"/>
      <w:divBdr>
        <w:top w:val="none" w:sz="0" w:space="0" w:color="auto"/>
        <w:left w:val="none" w:sz="0" w:space="0" w:color="auto"/>
        <w:bottom w:val="none" w:sz="0" w:space="0" w:color="auto"/>
        <w:right w:val="none" w:sz="0" w:space="0" w:color="auto"/>
      </w:divBdr>
    </w:div>
    <w:div w:id="598369673">
      <w:bodyDiv w:val="1"/>
      <w:marLeft w:val="0"/>
      <w:marRight w:val="0"/>
      <w:marTop w:val="0"/>
      <w:marBottom w:val="0"/>
      <w:divBdr>
        <w:top w:val="none" w:sz="0" w:space="0" w:color="auto"/>
        <w:left w:val="none" w:sz="0" w:space="0" w:color="auto"/>
        <w:bottom w:val="none" w:sz="0" w:space="0" w:color="auto"/>
        <w:right w:val="none" w:sz="0" w:space="0" w:color="auto"/>
      </w:divBdr>
    </w:div>
    <w:div w:id="619143478">
      <w:bodyDiv w:val="1"/>
      <w:marLeft w:val="0"/>
      <w:marRight w:val="0"/>
      <w:marTop w:val="0"/>
      <w:marBottom w:val="0"/>
      <w:divBdr>
        <w:top w:val="none" w:sz="0" w:space="0" w:color="auto"/>
        <w:left w:val="none" w:sz="0" w:space="0" w:color="auto"/>
        <w:bottom w:val="none" w:sz="0" w:space="0" w:color="auto"/>
        <w:right w:val="none" w:sz="0" w:space="0" w:color="auto"/>
      </w:divBdr>
    </w:div>
    <w:div w:id="626398763">
      <w:bodyDiv w:val="1"/>
      <w:marLeft w:val="0"/>
      <w:marRight w:val="0"/>
      <w:marTop w:val="0"/>
      <w:marBottom w:val="0"/>
      <w:divBdr>
        <w:top w:val="none" w:sz="0" w:space="0" w:color="auto"/>
        <w:left w:val="none" w:sz="0" w:space="0" w:color="auto"/>
        <w:bottom w:val="none" w:sz="0" w:space="0" w:color="auto"/>
        <w:right w:val="none" w:sz="0" w:space="0" w:color="auto"/>
      </w:divBdr>
    </w:div>
    <w:div w:id="635646992">
      <w:bodyDiv w:val="1"/>
      <w:marLeft w:val="0"/>
      <w:marRight w:val="0"/>
      <w:marTop w:val="0"/>
      <w:marBottom w:val="0"/>
      <w:divBdr>
        <w:top w:val="none" w:sz="0" w:space="0" w:color="auto"/>
        <w:left w:val="none" w:sz="0" w:space="0" w:color="auto"/>
        <w:bottom w:val="none" w:sz="0" w:space="0" w:color="auto"/>
        <w:right w:val="none" w:sz="0" w:space="0" w:color="auto"/>
      </w:divBdr>
    </w:div>
    <w:div w:id="637225982">
      <w:bodyDiv w:val="1"/>
      <w:marLeft w:val="0"/>
      <w:marRight w:val="0"/>
      <w:marTop w:val="0"/>
      <w:marBottom w:val="0"/>
      <w:divBdr>
        <w:top w:val="none" w:sz="0" w:space="0" w:color="auto"/>
        <w:left w:val="none" w:sz="0" w:space="0" w:color="auto"/>
        <w:bottom w:val="none" w:sz="0" w:space="0" w:color="auto"/>
        <w:right w:val="none" w:sz="0" w:space="0" w:color="auto"/>
      </w:divBdr>
    </w:div>
    <w:div w:id="669213462">
      <w:bodyDiv w:val="1"/>
      <w:marLeft w:val="0"/>
      <w:marRight w:val="0"/>
      <w:marTop w:val="0"/>
      <w:marBottom w:val="0"/>
      <w:divBdr>
        <w:top w:val="none" w:sz="0" w:space="0" w:color="auto"/>
        <w:left w:val="none" w:sz="0" w:space="0" w:color="auto"/>
        <w:bottom w:val="none" w:sz="0" w:space="0" w:color="auto"/>
        <w:right w:val="none" w:sz="0" w:space="0" w:color="auto"/>
      </w:divBdr>
    </w:div>
    <w:div w:id="694699998">
      <w:bodyDiv w:val="1"/>
      <w:marLeft w:val="0"/>
      <w:marRight w:val="0"/>
      <w:marTop w:val="0"/>
      <w:marBottom w:val="0"/>
      <w:divBdr>
        <w:top w:val="none" w:sz="0" w:space="0" w:color="auto"/>
        <w:left w:val="none" w:sz="0" w:space="0" w:color="auto"/>
        <w:bottom w:val="none" w:sz="0" w:space="0" w:color="auto"/>
        <w:right w:val="none" w:sz="0" w:space="0" w:color="auto"/>
      </w:divBdr>
    </w:div>
    <w:div w:id="697243880">
      <w:bodyDiv w:val="1"/>
      <w:marLeft w:val="0"/>
      <w:marRight w:val="0"/>
      <w:marTop w:val="0"/>
      <w:marBottom w:val="0"/>
      <w:divBdr>
        <w:top w:val="none" w:sz="0" w:space="0" w:color="auto"/>
        <w:left w:val="none" w:sz="0" w:space="0" w:color="auto"/>
        <w:bottom w:val="none" w:sz="0" w:space="0" w:color="auto"/>
        <w:right w:val="none" w:sz="0" w:space="0" w:color="auto"/>
      </w:divBdr>
    </w:div>
    <w:div w:id="719787440">
      <w:bodyDiv w:val="1"/>
      <w:marLeft w:val="0"/>
      <w:marRight w:val="0"/>
      <w:marTop w:val="0"/>
      <w:marBottom w:val="0"/>
      <w:divBdr>
        <w:top w:val="none" w:sz="0" w:space="0" w:color="auto"/>
        <w:left w:val="none" w:sz="0" w:space="0" w:color="auto"/>
        <w:bottom w:val="none" w:sz="0" w:space="0" w:color="auto"/>
        <w:right w:val="none" w:sz="0" w:space="0" w:color="auto"/>
      </w:divBdr>
    </w:div>
    <w:div w:id="725030533">
      <w:bodyDiv w:val="1"/>
      <w:marLeft w:val="0"/>
      <w:marRight w:val="0"/>
      <w:marTop w:val="0"/>
      <w:marBottom w:val="0"/>
      <w:divBdr>
        <w:top w:val="none" w:sz="0" w:space="0" w:color="auto"/>
        <w:left w:val="none" w:sz="0" w:space="0" w:color="auto"/>
        <w:bottom w:val="none" w:sz="0" w:space="0" w:color="auto"/>
        <w:right w:val="none" w:sz="0" w:space="0" w:color="auto"/>
      </w:divBdr>
    </w:div>
    <w:div w:id="734932943">
      <w:bodyDiv w:val="1"/>
      <w:marLeft w:val="0"/>
      <w:marRight w:val="0"/>
      <w:marTop w:val="0"/>
      <w:marBottom w:val="0"/>
      <w:divBdr>
        <w:top w:val="none" w:sz="0" w:space="0" w:color="auto"/>
        <w:left w:val="none" w:sz="0" w:space="0" w:color="auto"/>
        <w:bottom w:val="none" w:sz="0" w:space="0" w:color="auto"/>
        <w:right w:val="none" w:sz="0" w:space="0" w:color="auto"/>
      </w:divBdr>
    </w:div>
    <w:div w:id="744762648">
      <w:bodyDiv w:val="1"/>
      <w:marLeft w:val="0"/>
      <w:marRight w:val="0"/>
      <w:marTop w:val="0"/>
      <w:marBottom w:val="0"/>
      <w:divBdr>
        <w:top w:val="none" w:sz="0" w:space="0" w:color="auto"/>
        <w:left w:val="none" w:sz="0" w:space="0" w:color="auto"/>
        <w:bottom w:val="none" w:sz="0" w:space="0" w:color="auto"/>
        <w:right w:val="none" w:sz="0" w:space="0" w:color="auto"/>
      </w:divBdr>
    </w:div>
    <w:div w:id="755397474">
      <w:bodyDiv w:val="1"/>
      <w:marLeft w:val="0"/>
      <w:marRight w:val="0"/>
      <w:marTop w:val="0"/>
      <w:marBottom w:val="0"/>
      <w:divBdr>
        <w:top w:val="none" w:sz="0" w:space="0" w:color="auto"/>
        <w:left w:val="none" w:sz="0" w:space="0" w:color="auto"/>
        <w:bottom w:val="none" w:sz="0" w:space="0" w:color="auto"/>
        <w:right w:val="none" w:sz="0" w:space="0" w:color="auto"/>
      </w:divBdr>
    </w:div>
    <w:div w:id="771122432">
      <w:bodyDiv w:val="1"/>
      <w:marLeft w:val="0"/>
      <w:marRight w:val="0"/>
      <w:marTop w:val="0"/>
      <w:marBottom w:val="0"/>
      <w:divBdr>
        <w:top w:val="none" w:sz="0" w:space="0" w:color="auto"/>
        <w:left w:val="none" w:sz="0" w:space="0" w:color="auto"/>
        <w:bottom w:val="none" w:sz="0" w:space="0" w:color="auto"/>
        <w:right w:val="none" w:sz="0" w:space="0" w:color="auto"/>
      </w:divBdr>
    </w:div>
    <w:div w:id="852188194">
      <w:bodyDiv w:val="1"/>
      <w:marLeft w:val="0"/>
      <w:marRight w:val="0"/>
      <w:marTop w:val="0"/>
      <w:marBottom w:val="0"/>
      <w:divBdr>
        <w:top w:val="none" w:sz="0" w:space="0" w:color="auto"/>
        <w:left w:val="none" w:sz="0" w:space="0" w:color="auto"/>
        <w:bottom w:val="none" w:sz="0" w:space="0" w:color="auto"/>
        <w:right w:val="none" w:sz="0" w:space="0" w:color="auto"/>
      </w:divBdr>
    </w:div>
    <w:div w:id="866484190">
      <w:bodyDiv w:val="1"/>
      <w:marLeft w:val="0"/>
      <w:marRight w:val="0"/>
      <w:marTop w:val="0"/>
      <w:marBottom w:val="0"/>
      <w:divBdr>
        <w:top w:val="none" w:sz="0" w:space="0" w:color="auto"/>
        <w:left w:val="none" w:sz="0" w:space="0" w:color="auto"/>
        <w:bottom w:val="none" w:sz="0" w:space="0" w:color="auto"/>
        <w:right w:val="none" w:sz="0" w:space="0" w:color="auto"/>
      </w:divBdr>
    </w:div>
    <w:div w:id="876163822">
      <w:bodyDiv w:val="1"/>
      <w:marLeft w:val="0"/>
      <w:marRight w:val="0"/>
      <w:marTop w:val="0"/>
      <w:marBottom w:val="0"/>
      <w:divBdr>
        <w:top w:val="none" w:sz="0" w:space="0" w:color="auto"/>
        <w:left w:val="none" w:sz="0" w:space="0" w:color="auto"/>
        <w:bottom w:val="none" w:sz="0" w:space="0" w:color="auto"/>
        <w:right w:val="none" w:sz="0" w:space="0" w:color="auto"/>
      </w:divBdr>
    </w:div>
    <w:div w:id="905653917">
      <w:bodyDiv w:val="1"/>
      <w:marLeft w:val="0"/>
      <w:marRight w:val="0"/>
      <w:marTop w:val="0"/>
      <w:marBottom w:val="0"/>
      <w:divBdr>
        <w:top w:val="none" w:sz="0" w:space="0" w:color="auto"/>
        <w:left w:val="none" w:sz="0" w:space="0" w:color="auto"/>
        <w:bottom w:val="none" w:sz="0" w:space="0" w:color="auto"/>
        <w:right w:val="none" w:sz="0" w:space="0" w:color="auto"/>
      </w:divBdr>
    </w:div>
    <w:div w:id="923219410">
      <w:bodyDiv w:val="1"/>
      <w:marLeft w:val="0"/>
      <w:marRight w:val="0"/>
      <w:marTop w:val="0"/>
      <w:marBottom w:val="0"/>
      <w:divBdr>
        <w:top w:val="none" w:sz="0" w:space="0" w:color="auto"/>
        <w:left w:val="none" w:sz="0" w:space="0" w:color="auto"/>
        <w:bottom w:val="none" w:sz="0" w:space="0" w:color="auto"/>
        <w:right w:val="none" w:sz="0" w:space="0" w:color="auto"/>
      </w:divBdr>
    </w:div>
    <w:div w:id="929658794">
      <w:bodyDiv w:val="1"/>
      <w:marLeft w:val="0"/>
      <w:marRight w:val="0"/>
      <w:marTop w:val="0"/>
      <w:marBottom w:val="0"/>
      <w:divBdr>
        <w:top w:val="none" w:sz="0" w:space="0" w:color="auto"/>
        <w:left w:val="none" w:sz="0" w:space="0" w:color="auto"/>
        <w:bottom w:val="none" w:sz="0" w:space="0" w:color="auto"/>
        <w:right w:val="none" w:sz="0" w:space="0" w:color="auto"/>
      </w:divBdr>
    </w:div>
    <w:div w:id="940802007">
      <w:bodyDiv w:val="1"/>
      <w:marLeft w:val="0"/>
      <w:marRight w:val="0"/>
      <w:marTop w:val="0"/>
      <w:marBottom w:val="0"/>
      <w:divBdr>
        <w:top w:val="none" w:sz="0" w:space="0" w:color="auto"/>
        <w:left w:val="none" w:sz="0" w:space="0" w:color="auto"/>
        <w:bottom w:val="none" w:sz="0" w:space="0" w:color="auto"/>
        <w:right w:val="none" w:sz="0" w:space="0" w:color="auto"/>
      </w:divBdr>
    </w:div>
    <w:div w:id="947393684">
      <w:bodyDiv w:val="1"/>
      <w:marLeft w:val="0"/>
      <w:marRight w:val="0"/>
      <w:marTop w:val="0"/>
      <w:marBottom w:val="0"/>
      <w:divBdr>
        <w:top w:val="none" w:sz="0" w:space="0" w:color="auto"/>
        <w:left w:val="none" w:sz="0" w:space="0" w:color="auto"/>
        <w:bottom w:val="none" w:sz="0" w:space="0" w:color="auto"/>
        <w:right w:val="none" w:sz="0" w:space="0" w:color="auto"/>
      </w:divBdr>
    </w:div>
    <w:div w:id="960263581">
      <w:bodyDiv w:val="1"/>
      <w:marLeft w:val="0"/>
      <w:marRight w:val="0"/>
      <w:marTop w:val="0"/>
      <w:marBottom w:val="0"/>
      <w:divBdr>
        <w:top w:val="none" w:sz="0" w:space="0" w:color="auto"/>
        <w:left w:val="none" w:sz="0" w:space="0" w:color="auto"/>
        <w:bottom w:val="none" w:sz="0" w:space="0" w:color="auto"/>
        <w:right w:val="none" w:sz="0" w:space="0" w:color="auto"/>
      </w:divBdr>
    </w:div>
    <w:div w:id="963386752">
      <w:bodyDiv w:val="1"/>
      <w:marLeft w:val="0"/>
      <w:marRight w:val="0"/>
      <w:marTop w:val="0"/>
      <w:marBottom w:val="0"/>
      <w:divBdr>
        <w:top w:val="none" w:sz="0" w:space="0" w:color="auto"/>
        <w:left w:val="none" w:sz="0" w:space="0" w:color="auto"/>
        <w:bottom w:val="none" w:sz="0" w:space="0" w:color="auto"/>
        <w:right w:val="none" w:sz="0" w:space="0" w:color="auto"/>
      </w:divBdr>
    </w:div>
    <w:div w:id="969939793">
      <w:bodyDiv w:val="1"/>
      <w:marLeft w:val="0"/>
      <w:marRight w:val="0"/>
      <w:marTop w:val="0"/>
      <w:marBottom w:val="0"/>
      <w:divBdr>
        <w:top w:val="none" w:sz="0" w:space="0" w:color="auto"/>
        <w:left w:val="none" w:sz="0" w:space="0" w:color="auto"/>
        <w:bottom w:val="none" w:sz="0" w:space="0" w:color="auto"/>
        <w:right w:val="none" w:sz="0" w:space="0" w:color="auto"/>
      </w:divBdr>
    </w:div>
    <w:div w:id="992102264">
      <w:bodyDiv w:val="1"/>
      <w:marLeft w:val="0"/>
      <w:marRight w:val="0"/>
      <w:marTop w:val="0"/>
      <w:marBottom w:val="0"/>
      <w:divBdr>
        <w:top w:val="none" w:sz="0" w:space="0" w:color="auto"/>
        <w:left w:val="none" w:sz="0" w:space="0" w:color="auto"/>
        <w:bottom w:val="none" w:sz="0" w:space="0" w:color="auto"/>
        <w:right w:val="none" w:sz="0" w:space="0" w:color="auto"/>
      </w:divBdr>
    </w:div>
    <w:div w:id="1004672927">
      <w:bodyDiv w:val="1"/>
      <w:marLeft w:val="0"/>
      <w:marRight w:val="0"/>
      <w:marTop w:val="0"/>
      <w:marBottom w:val="0"/>
      <w:divBdr>
        <w:top w:val="none" w:sz="0" w:space="0" w:color="auto"/>
        <w:left w:val="none" w:sz="0" w:space="0" w:color="auto"/>
        <w:bottom w:val="none" w:sz="0" w:space="0" w:color="auto"/>
        <w:right w:val="none" w:sz="0" w:space="0" w:color="auto"/>
      </w:divBdr>
    </w:div>
    <w:div w:id="1011761327">
      <w:bodyDiv w:val="1"/>
      <w:marLeft w:val="0"/>
      <w:marRight w:val="0"/>
      <w:marTop w:val="0"/>
      <w:marBottom w:val="0"/>
      <w:divBdr>
        <w:top w:val="none" w:sz="0" w:space="0" w:color="auto"/>
        <w:left w:val="none" w:sz="0" w:space="0" w:color="auto"/>
        <w:bottom w:val="none" w:sz="0" w:space="0" w:color="auto"/>
        <w:right w:val="none" w:sz="0" w:space="0" w:color="auto"/>
      </w:divBdr>
    </w:div>
    <w:div w:id="1012490930">
      <w:bodyDiv w:val="1"/>
      <w:marLeft w:val="0"/>
      <w:marRight w:val="0"/>
      <w:marTop w:val="0"/>
      <w:marBottom w:val="0"/>
      <w:divBdr>
        <w:top w:val="none" w:sz="0" w:space="0" w:color="auto"/>
        <w:left w:val="none" w:sz="0" w:space="0" w:color="auto"/>
        <w:bottom w:val="none" w:sz="0" w:space="0" w:color="auto"/>
        <w:right w:val="none" w:sz="0" w:space="0" w:color="auto"/>
      </w:divBdr>
    </w:div>
    <w:div w:id="1016157454">
      <w:bodyDiv w:val="1"/>
      <w:marLeft w:val="0"/>
      <w:marRight w:val="0"/>
      <w:marTop w:val="0"/>
      <w:marBottom w:val="0"/>
      <w:divBdr>
        <w:top w:val="none" w:sz="0" w:space="0" w:color="auto"/>
        <w:left w:val="none" w:sz="0" w:space="0" w:color="auto"/>
        <w:bottom w:val="none" w:sz="0" w:space="0" w:color="auto"/>
        <w:right w:val="none" w:sz="0" w:space="0" w:color="auto"/>
      </w:divBdr>
    </w:div>
    <w:div w:id="1020932229">
      <w:bodyDiv w:val="1"/>
      <w:marLeft w:val="0"/>
      <w:marRight w:val="0"/>
      <w:marTop w:val="0"/>
      <w:marBottom w:val="0"/>
      <w:divBdr>
        <w:top w:val="none" w:sz="0" w:space="0" w:color="auto"/>
        <w:left w:val="none" w:sz="0" w:space="0" w:color="auto"/>
        <w:bottom w:val="none" w:sz="0" w:space="0" w:color="auto"/>
        <w:right w:val="none" w:sz="0" w:space="0" w:color="auto"/>
      </w:divBdr>
    </w:div>
    <w:div w:id="1026833196">
      <w:bodyDiv w:val="1"/>
      <w:marLeft w:val="0"/>
      <w:marRight w:val="0"/>
      <w:marTop w:val="0"/>
      <w:marBottom w:val="0"/>
      <w:divBdr>
        <w:top w:val="none" w:sz="0" w:space="0" w:color="auto"/>
        <w:left w:val="none" w:sz="0" w:space="0" w:color="auto"/>
        <w:bottom w:val="none" w:sz="0" w:space="0" w:color="auto"/>
        <w:right w:val="none" w:sz="0" w:space="0" w:color="auto"/>
      </w:divBdr>
    </w:div>
    <w:div w:id="1027832095">
      <w:bodyDiv w:val="1"/>
      <w:marLeft w:val="0"/>
      <w:marRight w:val="0"/>
      <w:marTop w:val="0"/>
      <w:marBottom w:val="0"/>
      <w:divBdr>
        <w:top w:val="none" w:sz="0" w:space="0" w:color="auto"/>
        <w:left w:val="none" w:sz="0" w:space="0" w:color="auto"/>
        <w:bottom w:val="none" w:sz="0" w:space="0" w:color="auto"/>
        <w:right w:val="none" w:sz="0" w:space="0" w:color="auto"/>
      </w:divBdr>
    </w:div>
    <w:div w:id="1084842105">
      <w:bodyDiv w:val="1"/>
      <w:marLeft w:val="0"/>
      <w:marRight w:val="0"/>
      <w:marTop w:val="0"/>
      <w:marBottom w:val="0"/>
      <w:divBdr>
        <w:top w:val="none" w:sz="0" w:space="0" w:color="auto"/>
        <w:left w:val="none" w:sz="0" w:space="0" w:color="auto"/>
        <w:bottom w:val="none" w:sz="0" w:space="0" w:color="auto"/>
        <w:right w:val="none" w:sz="0" w:space="0" w:color="auto"/>
      </w:divBdr>
    </w:div>
    <w:div w:id="1087075295">
      <w:bodyDiv w:val="1"/>
      <w:marLeft w:val="0"/>
      <w:marRight w:val="0"/>
      <w:marTop w:val="0"/>
      <w:marBottom w:val="0"/>
      <w:divBdr>
        <w:top w:val="none" w:sz="0" w:space="0" w:color="auto"/>
        <w:left w:val="none" w:sz="0" w:space="0" w:color="auto"/>
        <w:bottom w:val="none" w:sz="0" w:space="0" w:color="auto"/>
        <w:right w:val="none" w:sz="0" w:space="0" w:color="auto"/>
      </w:divBdr>
    </w:div>
    <w:div w:id="1103914455">
      <w:bodyDiv w:val="1"/>
      <w:marLeft w:val="0"/>
      <w:marRight w:val="0"/>
      <w:marTop w:val="0"/>
      <w:marBottom w:val="0"/>
      <w:divBdr>
        <w:top w:val="none" w:sz="0" w:space="0" w:color="auto"/>
        <w:left w:val="none" w:sz="0" w:space="0" w:color="auto"/>
        <w:bottom w:val="none" w:sz="0" w:space="0" w:color="auto"/>
        <w:right w:val="none" w:sz="0" w:space="0" w:color="auto"/>
      </w:divBdr>
    </w:div>
    <w:div w:id="1106341893">
      <w:bodyDiv w:val="1"/>
      <w:marLeft w:val="0"/>
      <w:marRight w:val="0"/>
      <w:marTop w:val="0"/>
      <w:marBottom w:val="0"/>
      <w:divBdr>
        <w:top w:val="none" w:sz="0" w:space="0" w:color="auto"/>
        <w:left w:val="none" w:sz="0" w:space="0" w:color="auto"/>
        <w:bottom w:val="none" w:sz="0" w:space="0" w:color="auto"/>
        <w:right w:val="none" w:sz="0" w:space="0" w:color="auto"/>
      </w:divBdr>
    </w:div>
    <w:div w:id="1126195870">
      <w:bodyDiv w:val="1"/>
      <w:marLeft w:val="0"/>
      <w:marRight w:val="0"/>
      <w:marTop w:val="0"/>
      <w:marBottom w:val="0"/>
      <w:divBdr>
        <w:top w:val="none" w:sz="0" w:space="0" w:color="auto"/>
        <w:left w:val="none" w:sz="0" w:space="0" w:color="auto"/>
        <w:bottom w:val="none" w:sz="0" w:space="0" w:color="auto"/>
        <w:right w:val="none" w:sz="0" w:space="0" w:color="auto"/>
      </w:divBdr>
      <w:divsChild>
        <w:div w:id="498036208">
          <w:marLeft w:val="0"/>
          <w:marRight w:val="0"/>
          <w:marTop w:val="0"/>
          <w:marBottom w:val="240"/>
          <w:divBdr>
            <w:top w:val="none" w:sz="0" w:space="0" w:color="auto"/>
            <w:left w:val="none" w:sz="0" w:space="0" w:color="auto"/>
            <w:bottom w:val="none" w:sz="0" w:space="0" w:color="auto"/>
            <w:right w:val="none" w:sz="0" w:space="0" w:color="auto"/>
          </w:divBdr>
        </w:div>
        <w:div w:id="868839408">
          <w:marLeft w:val="0"/>
          <w:marRight w:val="0"/>
          <w:marTop w:val="0"/>
          <w:marBottom w:val="240"/>
          <w:divBdr>
            <w:top w:val="none" w:sz="0" w:space="0" w:color="auto"/>
            <w:left w:val="none" w:sz="0" w:space="0" w:color="auto"/>
            <w:bottom w:val="none" w:sz="0" w:space="0" w:color="auto"/>
            <w:right w:val="none" w:sz="0" w:space="0" w:color="auto"/>
          </w:divBdr>
        </w:div>
        <w:div w:id="898830965">
          <w:marLeft w:val="0"/>
          <w:marRight w:val="0"/>
          <w:marTop w:val="0"/>
          <w:marBottom w:val="240"/>
          <w:divBdr>
            <w:top w:val="none" w:sz="0" w:space="0" w:color="auto"/>
            <w:left w:val="none" w:sz="0" w:space="0" w:color="auto"/>
            <w:bottom w:val="none" w:sz="0" w:space="0" w:color="auto"/>
            <w:right w:val="none" w:sz="0" w:space="0" w:color="auto"/>
          </w:divBdr>
        </w:div>
        <w:div w:id="1956859871">
          <w:marLeft w:val="0"/>
          <w:marRight w:val="0"/>
          <w:marTop w:val="0"/>
          <w:marBottom w:val="240"/>
          <w:divBdr>
            <w:top w:val="none" w:sz="0" w:space="0" w:color="auto"/>
            <w:left w:val="none" w:sz="0" w:space="0" w:color="auto"/>
            <w:bottom w:val="none" w:sz="0" w:space="0" w:color="auto"/>
            <w:right w:val="none" w:sz="0" w:space="0" w:color="auto"/>
          </w:divBdr>
        </w:div>
      </w:divsChild>
    </w:div>
    <w:div w:id="1153109805">
      <w:bodyDiv w:val="1"/>
      <w:marLeft w:val="0"/>
      <w:marRight w:val="0"/>
      <w:marTop w:val="0"/>
      <w:marBottom w:val="0"/>
      <w:divBdr>
        <w:top w:val="none" w:sz="0" w:space="0" w:color="auto"/>
        <w:left w:val="none" w:sz="0" w:space="0" w:color="auto"/>
        <w:bottom w:val="none" w:sz="0" w:space="0" w:color="auto"/>
        <w:right w:val="none" w:sz="0" w:space="0" w:color="auto"/>
      </w:divBdr>
    </w:div>
    <w:div w:id="1160661482">
      <w:bodyDiv w:val="1"/>
      <w:marLeft w:val="0"/>
      <w:marRight w:val="0"/>
      <w:marTop w:val="0"/>
      <w:marBottom w:val="0"/>
      <w:divBdr>
        <w:top w:val="none" w:sz="0" w:space="0" w:color="auto"/>
        <w:left w:val="none" w:sz="0" w:space="0" w:color="auto"/>
        <w:bottom w:val="none" w:sz="0" w:space="0" w:color="auto"/>
        <w:right w:val="none" w:sz="0" w:space="0" w:color="auto"/>
      </w:divBdr>
    </w:div>
    <w:div w:id="1162619974">
      <w:bodyDiv w:val="1"/>
      <w:marLeft w:val="0"/>
      <w:marRight w:val="0"/>
      <w:marTop w:val="0"/>
      <w:marBottom w:val="0"/>
      <w:divBdr>
        <w:top w:val="none" w:sz="0" w:space="0" w:color="auto"/>
        <w:left w:val="none" w:sz="0" w:space="0" w:color="auto"/>
        <w:bottom w:val="none" w:sz="0" w:space="0" w:color="auto"/>
        <w:right w:val="none" w:sz="0" w:space="0" w:color="auto"/>
      </w:divBdr>
    </w:div>
    <w:div w:id="1167332219">
      <w:bodyDiv w:val="1"/>
      <w:marLeft w:val="0"/>
      <w:marRight w:val="0"/>
      <w:marTop w:val="0"/>
      <w:marBottom w:val="0"/>
      <w:divBdr>
        <w:top w:val="none" w:sz="0" w:space="0" w:color="auto"/>
        <w:left w:val="none" w:sz="0" w:space="0" w:color="auto"/>
        <w:bottom w:val="none" w:sz="0" w:space="0" w:color="auto"/>
        <w:right w:val="none" w:sz="0" w:space="0" w:color="auto"/>
      </w:divBdr>
    </w:div>
    <w:div w:id="1207329915">
      <w:bodyDiv w:val="1"/>
      <w:marLeft w:val="0"/>
      <w:marRight w:val="0"/>
      <w:marTop w:val="0"/>
      <w:marBottom w:val="0"/>
      <w:divBdr>
        <w:top w:val="none" w:sz="0" w:space="0" w:color="auto"/>
        <w:left w:val="none" w:sz="0" w:space="0" w:color="auto"/>
        <w:bottom w:val="none" w:sz="0" w:space="0" w:color="auto"/>
        <w:right w:val="none" w:sz="0" w:space="0" w:color="auto"/>
      </w:divBdr>
    </w:div>
    <w:div w:id="1224218838">
      <w:bodyDiv w:val="1"/>
      <w:marLeft w:val="0"/>
      <w:marRight w:val="0"/>
      <w:marTop w:val="0"/>
      <w:marBottom w:val="0"/>
      <w:divBdr>
        <w:top w:val="none" w:sz="0" w:space="0" w:color="auto"/>
        <w:left w:val="none" w:sz="0" w:space="0" w:color="auto"/>
        <w:bottom w:val="none" w:sz="0" w:space="0" w:color="auto"/>
        <w:right w:val="none" w:sz="0" w:space="0" w:color="auto"/>
      </w:divBdr>
    </w:div>
    <w:div w:id="1225876890">
      <w:bodyDiv w:val="1"/>
      <w:marLeft w:val="0"/>
      <w:marRight w:val="0"/>
      <w:marTop w:val="0"/>
      <w:marBottom w:val="0"/>
      <w:divBdr>
        <w:top w:val="none" w:sz="0" w:space="0" w:color="auto"/>
        <w:left w:val="none" w:sz="0" w:space="0" w:color="auto"/>
        <w:bottom w:val="none" w:sz="0" w:space="0" w:color="auto"/>
        <w:right w:val="none" w:sz="0" w:space="0" w:color="auto"/>
      </w:divBdr>
      <w:divsChild>
        <w:div w:id="1995403214">
          <w:marLeft w:val="0"/>
          <w:marRight w:val="0"/>
          <w:marTop w:val="0"/>
          <w:marBottom w:val="0"/>
          <w:divBdr>
            <w:top w:val="none" w:sz="0" w:space="0" w:color="auto"/>
            <w:left w:val="none" w:sz="0" w:space="0" w:color="auto"/>
            <w:bottom w:val="none" w:sz="0" w:space="0" w:color="auto"/>
            <w:right w:val="none" w:sz="0" w:space="0" w:color="auto"/>
          </w:divBdr>
        </w:div>
      </w:divsChild>
    </w:div>
    <w:div w:id="1229805906">
      <w:bodyDiv w:val="1"/>
      <w:marLeft w:val="0"/>
      <w:marRight w:val="0"/>
      <w:marTop w:val="0"/>
      <w:marBottom w:val="0"/>
      <w:divBdr>
        <w:top w:val="none" w:sz="0" w:space="0" w:color="auto"/>
        <w:left w:val="none" w:sz="0" w:space="0" w:color="auto"/>
        <w:bottom w:val="none" w:sz="0" w:space="0" w:color="auto"/>
        <w:right w:val="none" w:sz="0" w:space="0" w:color="auto"/>
      </w:divBdr>
    </w:div>
    <w:div w:id="1234463002">
      <w:bodyDiv w:val="1"/>
      <w:marLeft w:val="0"/>
      <w:marRight w:val="0"/>
      <w:marTop w:val="0"/>
      <w:marBottom w:val="0"/>
      <w:divBdr>
        <w:top w:val="none" w:sz="0" w:space="0" w:color="auto"/>
        <w:left w:val="none" w:sz="0" w:space="0" w:color="auto"/>
        <w:bottom w:val="none" w:sz="0" w:space="0" w:color="auto"/>
        <w:right w:val="none" w:sz="0" w:space="0" w:color="auto"/>
      </w:divBdr>
    </w:div>
    <w:div w:id="1237587631">
      <w:bodyDiv w:val="1"/>
      <w:marLeft w:val="0"/>
      <w:marRight w:val="0"/>
      <w:marTop w:val="0"/>
      <w:marBottom w:val="0"/>
      <w:divBdr>
        <w:top w:val="none" w:sz="0" w:space="0" w:color="auto"/>
        <w:left w:val="none" w:sz="0" w:space="0" w:color="auto"/>
        <w:bottom w:val="none" w:sz="0" w:space="0" w:color="auto"/>
        <w:right w:val="none" w:sz="0" w:space="0" w:color="auto"/>
      </w:divBdr>
    </w:div>
    <w:div w:id="1299453780">
      <w:bodyDiv w:val="1"/>
      <w:marLeft w:val="0"/>
      <w:marRight w:val="0"/>
      <w:marTop w:val="0"/>
      <w:marBottom w:val="0"/>
      <w:divBdr>
        <w:top w:val="none" w:sz="0" w:space="0" w:color="auto"/>
        <w:left w:val="none" w:sz="0" w:space="0" w:color="auto"/>
        <w:bottom w:val="none" w:sz="0" w:space="0" w:color="auto"/>
        <w:right w:val="none" w:sz="0" w:space="0" w:color="auto"/>
      </w:divBdr>
    </w:div>
    <w:div w:id="1343439162">
      <w:bodyDiv w:val="1"/>
      <w:marLeft w:val="0"/>
      <w:marRight w:val="0"/>
      <w:marTop w:val="0"/>
      <w:marBottom w:val="0"/>
      <w:divBdr>
        <w:top w:val="none" w:sz="0" w:space="0" w:color="auto"/>
        <w:left w:val="none" w:sz="0" w:space="0" w:color="auto"/>
        <w:bottom w:val="none" w:sz="0" w:space="0" w:color="auto"/>
        <w:right w:val="none" w:sz="0" w:space="0" w:color="auto"/>
      </w:divBdr>
    </w:div>
    <w:div w:id="1388648729">
      <w:bodyDiv w:val="1"/>
      <w:marLeft w:val="0"/>
      <w:marRight w:val="0"/>
      <w:marTop w:val="0"/>
      <w:marBottom w:val="0"/>
      <w:divBdr>
        <w:top w:val="none" w:sz="0" w:space="0" w:color="auto"/>
        <w:left w:val="none" w:sz="0" w:space="0" w:color="auto"/>
        <w:bottom w:val="none" w:sz="0" w:space="0" w:color="auto"/>
        <w:right w:val="none" w:sz="0" w:space="0" w:color="auto"/>
      </w:divBdr>
    </w:div>
    <w:div w:id="1397045914">
      <w:bodyDiv w:val="1"/>
      <w:marLeft w:val="0"/>
      <w:marRight w:val="0"/>
      <w:marTop w:val="0"/>
      <w:marBottom w:val="0"/>
      <w:divBdr>
        <w:top w:val="none" w:sz="0" w:space="0" w:color="auto"/>
        <w:left w:val="none" w:sz="0" w:space="0" w:color="auto"/>
        <w:bottom w:val="none" w:sz="0" w:space="0" w:color="auto"/>
        <w:right w:val="none" w:sz="0" w:space="0" w:color="auto"/>
      </w:divBdr>
    </w:div>
    <w:div w:id="1399981222">
      <w:bodyDiv w:val="1"/>
      <w:marLeft w:val="0"/>
      <w:marRight w:val="0"/>
      <w:marTop w:val="0"/>
      <w:marBottom w:val="0"/>
      <w:divBdr>
        <w:top w:val="none" w:sz="0" w:space="0" w:color="auto"/>
        <w:left w:val="none" w:sz="0" w:space="0" w:color="auto"/>
        <w:bottom w:val="none" w:sz="0" w:space="0" w:color="auto"/>
        <w:right w:val="none" w:sz="0" w:space="0" w:color="auto"/>
      </w:divBdr>
    </w:div>
    <w:div w:id="1424298256">
      <w:bodyDiv w:val="1"/>
      <w:marLeft w:val="0"/>
      <w:marRight w:val="0"/>
      <w:marTop w:val="0"/>
      <w:marBottom w:val="0"/>
      <w:divBdr>
        <w:top w:val="none" w:sz="0" w:space="0" w:color="auto"/>
        <w:left w:val="none" w:sz="0" w:space="0" w:color="auto"/>
        <w:bottom w:val="none" w:sz="0" w:space="0" w:color="auto"/>
        <w:right w:val="none" w:sz="0" w:space="0" w:color="auto"/>
      </w:divBdr>
    </w:div>
    <w:div w:id="1425109715">
      <w:bodyDiv w:val="1"/>
      <w:marLeft w:val="0"/>
      <w:marRight w:val="0"/>
      <w:marTop w:val="0"/>
      <w:marBottom w:val="0"/>
      <w:divBdr>
        <w:top w:val="none" w:sz="0" w:space="0" w:color="auto"/>
        <w:left w:val="none" w:sz="0" w:space="0" w:color="auto"/>
        <w:bottom w:val="none" w:sz="0" w:space="0" w:color="auto"/>
        <w:right w:val="none" w:sz="0" w:space="0" w:color="auto"/>
      </w:divBdr>
    </w:div>
    <w:div w:id="1441678574">
      <w:bodyDiv w:val="1"/>
      <w:marLeft w:val="0"/>
      <w:marRight w:val="0"/>
      <w:marTop w:val="0"/>
      <w:marBottom w:val="0"/>
      <w:divBdr>
        <w:top w:val="none" w:sz="0" w:space="0" w:color="auto"/>
        <w:left w:val="none" w:sz="0" w:space="0" w:color="auto"/>
        <w:bottom w:val="none" w:sz="0" w:space="0" w:color="auto"/>
        <w:right w:val="none" w:sz="0" w:space="0" w:color="auto"/>
      </w:divBdr>
    </w:div>
    <w:div w:id="1468011249">
      <w:bodyDiv w:val="1"/>
      <w:marLeft w:val="0"/>
      <w:marRight w:val="0"/>
      <w:marTop w:val="0"/>
      <w:marBottom w:val="0"/>
      <w:divBdr>
        <w:top w:val="none" w:sz="0" w:space="0" w:color="auto"/>
        <w:left w:val="none" w:sz="0" w:space="0" w:color="auto"/>
        <w:bottom w:val="none" w:sz="0" w:space="0" w:color="auto"/>
        <w:right w:val="none" w:sz="0" w:space="0" w:color="auto"/>
      </w:divBdr>
    </w:div>
    <w:div w:id="1468546597">
      <w:bodyDiv w:val="1"/>
      <w:marLeft w:val="0"/>
      <w:marRight w:val="0"/>
      <w:marTop w:val="0"/>
      <w:marBottom w:val="0"/>
      <w:divBdr>
        <w:top w:val="none" w:sz="0" w:space="0" w:color="auto"/>
        <w:left w:val="none" w:sz="0" w:space="0" w:color="auto"/>
        <w:bottom w:val="none" w:sz="0" w:space="0" w:color="auto"/>
        <w:right w:val="none" w:sz="0" w:space="0" w:color="auto"/>
      </w:divBdr>
    </w:div>
    <w:div w:id="1470510475">
      <w:bodyDiv w:val="1"/>
      <w:marLeft w:val="0"/>
      <w:marRight w:val="0"/>
      <w:marTop w:val="0"/>
      <w:marBottom w:val="0"/>
      <w:divBdr>
        <w:top w:val="none" w:sz="0" w:space="0" w:color="auto"/>
        <w:left w:val="none" w:sz="0" w:space="0" w:color="auto"/>
        <w:bottom w:val="none" w:sz="0" w:space="0" w:color="auto"/>
        <w:right w:val="none" w:sz="0" w:space="0" w:color="auto"/>
      </w:divBdr>
    </w:div>
    <w:div w:id="1478497033">
      <w:bodyDiv w:val="1"/>
      <w:marLeft w:val="0"/>
      <w:marRight w:val="0"/>
      <w:marTop w:val="0"/>
      <w:marBottom w:val="0"/>
      <w:divBdr>
        <w:top w:val="none" w:sz="0" w:space="0" w:color="auto"/>
        <w:left w:val="none" w:sz="0" w:space="0" w:color="auto"/>
        <w:bottom w:val="none" w:sz="0" w:space="0" w:color="auto"/>
        <w:right w:val="none" w:sz="0" w:space="0" w:color="auto"/>
      </w:divBdr>
    </w:div>
    <w:div w:id="1482189185">
      <w:bodyDiv w:val="1"/>
      <w:marLeft w:val="0"/>
      <w:marRight w:val="0"/>
      <w:marTop w:val="0"/>
      <w:marBottom w:val="0"/>
      <w:divBdr>
        <w:top w:val="none" w:sz="0" w:space="0" w:color="auto"/>
        <w:left w:val="none" w:sz="0" w:space="0" w:color="auto"/>
        <w:bottom w:val="none" w:sz="0" w:space="0" w:color="auto"/>
        <w:right w:val="none" w:sz="0" w:space="0" w:color="auto"/>
      </w:divBdr>
    </w:div>
    <w:div w:id="1485856109">
      <w:bodyDiv w:val="1"/>
      <w:marLeft w:val="0"/>
      <w:marRight w:val="0"/>
      <w:marTop w:val="0"/>
      <w:marBottom w:val="0"/>
      <w:divBdr>
        <w:top w:val="none" w:sz="0" w:space="0" w:color="auto"/>
        <w:left w:val="none" w:sz="0" w:space="0" w:color="auto"/>
        <w:bottom w:val="none" w:sz="0" w:space="0" w:color="auto"/>
        <w:right w:val="none" w:sz="0" w:space="0" w:color="auto"/>
      </w:divBdr>
    </w:div>
    <w:div w:id="1502040037">
      <w:bodyDiv w:val="1"/>
      <w:marLeft w:val="0"/>
      <w:marRight w:val="0"/>
      <w:marTop w:val="0"/>
      <w:marBottom w:val="0"/>
      <w:divBdr>
        <w:top w:val="none" w:sz="0" w:space="0" w:color="auto"/>
        <w:left w:val="none" w:sz="0" w:space="0" w:color="auto"/>
        <w:bottom w:val="none" w:sz="0" w:space="0" w:color="auto"/>
        <w:right w:val="none" w:sz="0" w:space="0" w:color="auto"/>
      </w:divBdr>
    </w:div>
    <w:div w:id="1507941071">
      <w:bodyDiv w:val="1"/>
      <w:marLeft w:val="0"/>
      <w:marRight w:val="0"/>
      <w:marTop w:val="0"/>
      <w:marBottom w:val="0"/>
      <w:divBdr>
        <w:top w:val="none" w:sz="0" w:space="0" w:color="auto"/>
        <w:left w:val="none" w:sz="0" w:space="0" w:color="auto"/>
        <w:bottom w:val="none" w:sz="0" w:space="0" w:color="auto"/>
        <w:right w:val="none" w:sz="0" w:space="0" w:color="auto"/>
      </w:divBdr>
    </w:div>
    <w:div w:id="1571234288">
      <w:bodyDiv w:val="1"/>
      <w:marLeft w:val="0"/>
      <w:marRight w:val="0"/>
      <w:marTop w:val="0"/>
      <w:marBottom w:val="0"/>
      <w:divBdr>
        <w:top w:val="none" w:sz="0" w:space="0" w:color="auto"/>
        <w:left w:val="none" w:sz="0" w:space="0" w:color="auto"/>
        <w:bottom w:val="none" w:sz="0" w:space="0" w:color="auto"/>
        <w:right w:val="none" w:sz="0" w:space="0" w:color="auto"/>
      </w:divBdr>
    </w:div>
    <w:div w:id="1575117252">
      <w:bodyDiv w:val="1"/>
      <w:marLeft w:val="0"/>
      <w:marRight w:val="0"/>
      <w:marTop w:val="0"/>
      <w:marBottom w:val="0"/>
      <w:divBdr>
        <w:top w:val="none" w:sz="0" w:space="0" w:color="auto"/>
        <w:left w:val="none" w:sz="0" w:space="0" w:color="auto"/>
        <w:bottom w:val="none" w:sz="0" w:space="0" w:color="auto"/>
        <w:right w:val="none" w:sz="0" w:space="0" w:color="auto"/>
      </w:divBdr>
    </w:div>
    <w:div w:id="1629969057">
      <w:bodyDiv w:val="1"/>
      <w:marLeft w:val="0"/>
      <w:marRight w:val="0"/>
      <w:marTop w:val="0"/>
      <w:marBottom w:val="0"/>
      <w:divBdr>
        <w:top w:val="none" w:sz="0" w:space="0" w:color="auto"/>
        <w:left w:val="none" w:sz="0" w:space="0" w:color="auto"/>
        <w:bottom w:val="none" w:sz="0" w:space="0" w:color="auto"/>
        <w:right w:val="none" w:sz="0" w:space="0" w:color="auto"/>
      </w:divBdr>
    </w:div>
    <w:div w:id="1645815389">
      <w:bodyDiv w:val="1"/>
      <w:marLeft w:val="0"/>
      <w:marRight w:val="0"/>
      <w:marTop w:val="0"/>
      <w:marBottom w:val="0"/>
      <w:divBdr>
        <w:top w:val="none" w:sz="0" w:space="0" w:color="auto"/>
        <w:left w:val="none" w:sz="0" w:space="0" w:color="auto"/>
        <w:bottom w:val="none" w:sz="0" w:space="0" w:color="auto"/>
        <w:right w:val="none" w:sz="0" w:space="0" w:color="auto"/>
      </w:divBdr>
    </w:div>
    <w:div w:id="1660303149">
      <w:bodyDiv w:val="1"/>
      <w:marLeft w:val="0"/>
      <w:marRight w:val="0"/>
      <w:marTop w:val="0"/>
      <w:marBottom w:val="0"/>
      <w:divBdr>
        <w:top w:val="none" w:sz="0" w:space="0" w:color="auto"/>
        <w:left w:val="none" w:sz="0" w:space="0" w:color="auto"/>
        <w:bottom w:val="none" w:sz="0" w:space="0" w:color="auto"/>
        <w:right w:val="none" w:sz="0" w:space="0" w:color="auto"/>
      </w:divBdr>
    </w:div>
    <w:div w:id="1663771417">
      <w:bodyDiv w:val="1"/>
      <w:marLeft w:val="0"/>
      <w:marRight w:val="0"/>
      <w:marTop w:val="0"/>
      <w:marBottom w:val="0"/>
      <w:divBdr>
        <w:top w:val="none" w:sz="0" w:space="0" w:color="auto"/>
        <w:left w:val="none" w:sz="0" w:space="0" w:color="auto"/>
        <w:bottom w:val="none" w:sz="0" w:space="0" w:color="auto"/>
        <w:right w:val="none" w:sz="0" w:space="0" w:color="auto"/>
      </w:divBdr>
    </w:div>
    <w:div w:id="1675644271">
      <w:bodyDiv w:val="1"/>
      <w:marLeft w:val="0"/>
      <w:marRight w:val="0"/>
      <w:marTop w:val="0"/>
      <w:marBottom w:val="0"/>
      <w:divBdr>
        <w:top w:val="none" w:sz="0" w:space="0" w:color="auto"/>
        <w:left w:val="none" w:sz="0" w:space="0" w:color="auto"/>
        <w:bottom w:val="none" w:sz="0" w:space="0" w:color="auto"/>
        <w:right w:val="none" w:sz="0" w:space="0" w:color="auto"/>
      </w:divBdr>
    </w:div>
    <w:div w:id="1685208322">
      <w:bodyDiv w:val="1"/>
      <w:marLeft w:val="0"/>
      <w:marRight w:val="0"/>
      <w:marTop w:val="0"/>
      <w:marBottom w:val="0"/>
      <w:divBdr>
        <w:top w:val="none" w:sz="0" w:space="0" w:color="auto"/>
        <w:left w:val="none" w:sz="0" w:space="0" w:color="auto"/>
        <w:bottom w:val="none" w:sz="0" w:space="0" w:color="auto"/>
        <w:right w:val="none" w:sz="0" w:space="0" w:color="auto"/>
      </w:divBdr>
    </w:div>
    <w:div w:id="1704398021">
      <w:bodyDiv w:val="1"/>
      <w:marLeft w:val="0"/>
      <w:marRight w:val="0"/>
      <w:marTop w:val="0"/>
      <w:marBottom w:val="0"/>
      <w:divBdr>
        <w:top w:val="none" w:sz="0" w:space="0" w:color="auto"/>
        <w:left w:val="none" w:sz="0" w:space="0" w:color="auto"/>
        <w:bottom w:val="none" w:sz="0" w:space="0" w:color="auto"/>
        <w:right w:val="none" w:sz="0" w:space="0" w:color="auto"/>
      </w:divBdr>
    </w:div>
    <w:div w:id="1705787318">
      <w:bodyDiv w:val="1"/>
      <w:marLeft w:val="0"/>
      <w:marRight w:val="0"/>
      <w:marTop w:val="0"/>
      <w:marBottom w:val="0"/>
      <w:divBdr>
        <w:top w:val="none" w:sz="0" w:space="0" w:color="auto"/>
        <w:left w:val="none" w:sz="0" w:space="0" w:color="auto"/>
        <w:bottom w:val="none" w:sz="0" w:space="0" w:color="auto"/>
        <w:right w:val="none" w:sz="0" w:space="0" w:color="auto"/>
      </w:divBdr>
    </w:div>
    <w:div w:id="1711567086">
      <w:bodyDiv w:val="1"/>
      <w:marLeft w:val="0"/>
      <w:marRight w:val="0"/>
      <w:marTop w:val="0"/>
      <w:marBottom w:val="0"/>
      <w:divBdr>
        <w:top w:val="none" w:sz="0" w:space="0" w:color="auto"/>
        <w:left w:val="none" w:sz="0" w:space="0" w:color="auto"/>
        <w:bottom w:val="none" w:sz="0" w:space="0" w:color="auto"/>
        <w:right w:val="none" w:sz="0" w:space="0" w:color="auto"/>
      </w:divBdr>
    </w:div>
    <w:div w:id="1717853262">
      <w:bodyDiv w:val="1"/>
      <w:marLeft w:val="0"/>
      <w:marRight w:val="0"/>
      <w:marTop w:val="0"/>
      <w:marBottom w:val="0"/>
      <w:divBdr>
        <w:top w:val="none" w:sz="0" w:space="0" w:color="auto"/>
        <w:left w:val="none" w:sz="0" w:space="0" w:color="auto"/>
        <w:bottom w:val="none" w:sz="0" w:space="0" w:color="auto"/>
        <w:right w:val="none" w:sz="0" w:space="0" w:color="auto"/>
      </w:divBdr>
    </w:div>
    <w:div w:id="1736128205">
      <w:bodyDiv w:val="1"/>
      <w:marLeft w:val="0"/>
      <w:marRight w:val="0"/>
      <w:marTop w:val="0"/>
      <w:marBottom w:val="0"/>
      <w:divBdr>
        <w:top w:val="none" w:sz="0" w:space="0" w:color="auto"/>
        <w:left w:val="none" w:sz="0" w:space="0" w:color="auto"/>
        <w:bottom w:val="none" w:sz="0" w:space="0" w:color="auto"/>
        <w:right w:val="none" w:sz="0" w:space="0" w:color="auto"/>
      </w:divBdr>
    </w:div>
    <w:div w:id="1744984340">
      <w:bodyDiv w:val="1"/>
      <w:marLeft w:val="0"/>
      <w:marRight w:val="0"/>
      <w:marTop w:val="0"/>
      <w:marBottom w:val="0"/>
      <w:divBdr>
        <w:top w:val="none" w:sz="0" w:space="0" w:color="auto"/>
        <w:left w:val="none" w:sz="0" w:space="0" w:color="auto"/>
        <w:bottom w:val="none" w:sz="0" w:space="0" w:color="auto"/>
        <w:right w:val="none" w:sz="0" w:space="0" w:color="auto"/>
      </w:divBdr>
    </w:div>
    <w:div w:id="1756197547">
      <w:bodyDiv w:val="1"/>
      <w:marLeft w:val="0"/>
      <w:marRight w:val="0"/>
      <w:marTop w:val="0"/>
      <w:marBottom w:val="0"/>
      <w:divBdr>
        <w:top w:val="none" w:sz="0" w:space="0" w:color="auto"/>
        <w:left w:val="none" w:sz="0" w:space="0" w:color="auto"/>
        <w:bottom w:val="none" w:sz="0" w:space="0" w:color="auto"/>
        <w:right w:val="none" w:sz="0" w:space="0" w:color="auto"/>
      </w:divBdr>
      <w:divsChild>
        <w:div w:id="544174501">
          <w:marLeft w:val="0"/>
          <w:marRight w:val="0"/>
          <w:marTop w:val="0"/>
          <w:marBottom w:val="240"/>
          <w:divBdr>
            <w:top w:val="none" w:sz="0" w:space="0" w:color="auto"/>
            <w:left w:val="none" w:sz="0" w:space="0" w:color="auto"/>
            <w:bottom w:val="none" w:sz="0" w:space="0" w:color="auto"/>
            <w:right w:val="none" w:sz="0" w:space="0" w:color="auto"/>
          </w:divBdr>
        </w:div>
        <w:div w:id="1172066602">
          <w:marLeft w:val="0"/>
          <w:marRight w:val="0"/>
          <w:marTop w:val="0"/>
          <w:marBottom w:val="240"/>
          <w:divBdr>
            <w:top w:val="none" w:sz="0" w:space="0" w:color="auto"/>
            <w:left w:val="none" w:sz="0" w:space="0" w:color="auto"/>
            <w:bottom w:val="none" w:sz="0" w:space="0" w:color="auto"/>
            <w:right w:val="none" w:sz="0" w:space="0" w:color="auto"/>
          </w:divBdr>
        </w:div>
        <w:div w:id="1770848571">
          <w:marLeft w:val="0"/>
          <w:marRight w:val="0"/>
          <w:marTop w:val="0"/>
          <w:marBottom w:val="240"/>
          <w:divBdr>
            <w:top w:val="none" w:sz="0" w:space="0" w:color="auto"/>
            <w:left w:val="none" w:sz="0" w:space="0" w:color="auto"/>
            <w:bottom w:val="none" w:sz="0" w:space="0" w:color="auto"/>
            <w:right w:val="none" w:sz="0" w:space="0" w:color="auto"/>
          </w:divBdr>
        </w:div>
      </w:divsChild>
    </w:div>
    <w:div w:id="1760567075">
      <w:bodyDiv w:val="1"/>
      <w:marLeft w:val="0"/>
      <w:marRight w:val="0"/>
      <w:marTop w:val="0"/>
      <w:marBottom w:val="0"/>
      <w:divBdr>
        <w:top w:val="none" w:sz="0" w:space="0" w:color="auto"/>
        <w:left w:val="none" w:sz="0" w:space="0" w:color="auto"/>
        <w:bottom w:val="none" w:sz="0" w:space="0" w:color="auto"/>
        <w:right w:val="none" w:sz="0" w:space="0" w:color="auto"/>
      </w:divBdr>
    </w:div>
    <w:div w:id="1773822246">
      <w:bodyDiv w:val="1"/>
      <w:marLeft w:val="0"/>
      <w:marRight w:val="0"/>
      <w:marTop w:val="0"/>
      <w:marBottom w:val="0"/>
      <w:divBdr>
        <w:top w:val="none" w:sz="0" w:space="0" w:color="auto"/>
        <w:left w:val="none" w:sz="0" w:space="0" w:color="auto"/>
        <w:bottom w:val="none" w:sz="0" w:space="0" w:color="auto"/>
        <w:right w:val="none" w:sz="0" w:space="0" w:color="auto"/>
      </w:divBdr>
    </w:div>
    <w:div w:id="1816288205">
      <w:bodyDiv w:val="1"/>
      <w:marLeft w:val="0"/>
      <w:marRight w:val="0"/>
      <w:marTop w:val="0"/>
      <w:marBottom w:val="0"/>
      <w:divBdr>
        <w:top w:val="none" w:sz="0" w:space="0" w:color="auto"/>
        <w:left w:val="none" w:sz="0" w:space="0" w:color="auto"/>
        <w:bottom w:val="none" w:sz="0" w:space="0" w:color="auto"/>
        <w:right w:val="none" w:sz="0" w:space="0" w:color="auto"/>
      </w:divBdr>
    </w:div>
    <w:div w:id="1857888814">
      <w:bodyDiv w:val="1"/>
      <w:marLeft w:val="0"/>
      <w:marRight w:val="0"/>
      <w:marTop w:val="0"/>
      <w:marBottom w:val="0"/>
      <w:divBdr>
        <w:top w:val="none" w:sz="0" w:space="0" w:color="auto"/>
        <w:left w:val="none" w:sz="0" w:space="0" w:color="auto"/>
        <w:bottom w:val="none" w:sz="0" w:space="0" w:color="auto"/>
        <w:right w:val="none" w:sz="0" w:space="0" w:color="auto"/>
      </w:divBdr>
    </w:div>
    <w:div w:id="1889679655">
      <w:bodyDiv w:val="1"/>
      <w:marLeft w:val="0"/>
      <w:marRight w:val="0"/>
      <w:marTop w:val="0"/>
      <w:marBottom w:val="0"/>
      <w:divBdr>
        <w:top w:val="none" w:sz="0" w:space="0" w:color="auto"/>
        <w:left w:val="none" w:sz="0" w:space="0" w:color="auto"/>
        <w:bottom w:val="none" w:sz="0" w:space="0" w:color="auto"/>
        <w:right w:val="none" w:sz="0" w:space="0" w:color="auto"/>
      </w:divBdr>
    </w:div>
    <w:div w:id="1896425603">
      <w:bodyDiv w:val="1"/>
      <w:marLeft w:val="0"/>
      <w:marRight w:val="0"/>
      <w:marTop w:val="0"/>
      <w:marBottom w:val="0"/>
      <w:divBdr>
        <w:top w:val="none" w:sz="0" w:space="0" w:color="auto"/>
        <w:left w:val="none" w:sz="0" w:space="0" w:color="auto"/>
        <w:bottom w:val="none" w:sz="0" w:space="0" w:color="auto"/>
        <w:right w:val="none" w:sz="0" w:space="0" w:color="auto"/>
      </w:divBdr>
    </w:div>
    <w:div w:id="1897622405">
      <w:bodyDiv w:val="1"/>
      <w:marLeft w:val="0"/>
      <w:marRight w:val="0"/>
      <w:marTop w:val="0"/>
      <w:marBottom w:val="0"/>
      <w:divBdr>
        <w:top w:val="none" w:sz="0" w:space="0" w:color="auto"/>
        <w:left w:val="none" w:sz="0" w:space="0" w:color="auto"/>
        <w:bottom w:val="none" w:sz="0" w:space="0" w:color="auto"/>
        <w:right w:val="none" w:sz="0" w:space="0" w:color="auto"/>
      </w:divBdr>
    </w:div>
    <w:div w:id="1909343229">
      <w:bodyDiv w:val="1"/>
      <w:marLeft w:val="0"/>
      <w:marRight w:val="0"/>
      <w:marTop w:val="0"/>
      <w:marBottom w:val="0"/>
      <w:divBdr>
        <w:top w:val="none" w:sz="0" w:space="0" w:color="auto"/>
        <w:left w:val="none" w:sz="0" w:space="0" w:color="auto"/>
        <w:bottom w:val="none" w:sz="0" w:space="0" w:color="auto"/>
        <w:right w:val="none" w:sz="0" w:space="0" w:color="auto"/>
      </w:divBdr>
    </w:div>
    <w:div w:id="1912110184">
      <w:bodyDiv w:val="1"/>
      <w:marLeft w:val="0"/>
      <w:marRight w:val="0"/>
      <w:marTop w:val="0"/>
      <w:marBottom w:val="0"/>
      <w:divBdr>
        <w:top w:val="none" w:sz="0" w:space="0" w:color="auto"/>
        <w:left w:val="none" w:sz="0" w:space="0" w:color="auto"/>
        <w:bottom w:val="none" w:sz="0" w:space="0" w:color="auto"/>
        <w:right w:val="none" w:sz="0" w:space="0" w:color="auto"/>
      </w:divBdr>
    </w:div>
    <w:div w:id="1915623961">
      <w:bodyDiv w:val="1"/>
      <w:marLeft w:val="0"/>
      <w:marRight w:val="0"/>
      <w:marTop w:val="0"/>
      <w:marBottom w:val="0"/>
      <w:divBdr>
        <w:top w:val="none" w:sz="0" w:space="0" w:color="auto"/>
        <w:left w:val="none" w:sz="0" w:space="0" w:color="auto"/>
        <w:bottom w:val="none" w:sz="0" w:space="0" w:color="auto"/>
        <w:right w:val="none" w:sz="0" w:space="0" w:color="auto"/>
      </w:divBdr>
    </w:div>
    <w:div w:id="1952777619">
      <w:bodyDiv w:val="1"/>
      <w:marLeft w:val="0"/>
      <w:marRight w:val="0"/>
      <w:marTop w:val="0"/>
      <w:marBottom w:val="0"/>
      <w:divBdr>
        <w:top w:val="none" w:sz="0" w:space="0" w:color="auto"/>
        <w:left w:val="none" w:sz="0" w:space="0" w:color="auto"/>
        <w:bottom w:val="none" w:sz="0" w:space="0" w:color="auto"/>
        <w:right w:val="none" w:sz="0" w:space="0" w:color="auto"/>
      </w:divBdr>
    </w:div>
    <w:div w:id="1956209663">
      <w:bodyDiv w:val="1"/>
      <w:marLeft w:val="0"/>
      <w:marRight w:val="0"/>
      <w:marTop w:val="0"/>
      <w:marBottom w:val="0"/>
      <w:divBdr>
        <w:top w:val="none" w:sz="0" w:space="0" w:color="auto"/>
        <w:left w:val="none" w:sz="0" w:space="0" w:color="auto"/>
        <w:bottom w:val="none" w:sz="0" w:space="0" w:color="auto"/>
        <w:right w:val="none" w:sz="0" w:space="0" w:color="auto"/>
      </w:divBdr>
    </w:div>
    <w:div w:id="1994219633">
      <w:bodyDiv w:val="1"/>
      <w:marLeft w:val="0"/>
      <w:marRight w:val="0"/>
      <w:marTop w:val="0"/>
      <w:marBottom w:val="0"/>
      <w:divBdr>
        <w:top w:val="none" w:sz="0" w:space="0" w:color="auto"/>
        <w:left w:val="none" w:sz="0" w:space="0" w:color="auto"/>
        <w:bottom w:val="none" w:sz="0" w:space="0" w:color="auto"/>
        <w:right w:val="none" w:sz="0" w:space="0" w:color="auto"/>
      </w:divBdr>
    </w:div>
    <w:div w:id="2001033519">
      <w:bodyDiv w:val="1"/>
      <w:marLeft w:val="0"/>
      <w:marRight w:val="0"/>
      <w:marTop w:val="0"/>
      <w:marBottom w:val="0"/>
      <w:divBdr>
        <w:top w:val="none" w:sz="0" w:space="0" w:color="auto"/>
        <w:left w:val="none" w:sz="0" w:space="0" w:color="auto"/>
        <w:bottom w:val="none" w:sz="0" w:space="0" w:color="auto"/>
        <w:right w:val="none" w:sz="0" w:space="0" w:color="auto"/>
      </w:divBdr>
    </w:div>
    <w:div w:id="2016957883">
      <w:bodyDiv w:val="1"/>
      <w:marLeft w:val="0"/>
      <w:marRight w:val="0"/>
      <w:marTop w:val="0"/>
      <w:marBottom w:val="0"/>
      <w:divBdr>
        <w:top w:val="none" w:sz="0" w:space="0" w:color="auto"/>
        <w:left w:val="none" w:sz="0" w:space="0" w:color="auto"/>
        <w:bottom w:val="none" w:sz="0" w:space="0" w:color="auto"/>
        <w:right w:val="none" w:sz="0" w:space="0" w:color="auto"/>
      </w:divBdr>
    </w:div>
    <w:div w:id="2022466018">
      <w:bodyDiv w:val="1"/>
      <w:marLeft w:val="0"/>
      <w:marRight w:val="0"/>
      <w:marTop w:val="0"/>
      <w:marBottom w:val="0"/>
      <w:divBdr>
        <w:top w:val="none" w:sz="0" w:space="0" w:color="auto"/>
        <w:left w:val="none" w:sz="0" w:space="0" w:color="auto"/>
        <w:bottom w:val="none" w:sz="0" w:space="0" w:color="auto"/>
        <w:right w:val="none" w:sz="0" w:space="0" w:color="auto"/>
      </w:divBdr>
    </w:div>
    <w:div w:id="2024699327">
      <w:bodyDiv w:val="1"/>
      <w:marLeft w:val="0"/>
      <w:marRight w:val="0"/>
      <w:marTop w:val="0"/>
      <w:marBottom w:val="0"/>
      <w:divBdr>
        <w:top w:val="none" w:sz="0" w:space="0" w:color="auto"/>
        <w:left w:val="none" w:sz="0" w:space="0" w:color="auto"/>
        <w:bottom w:val="none" w:sz="0" w:space="0" w:color="auto"/>
        <w:right w:val="none" w:sz="0" w:space="0" w:color="auto"/>
      </w:divBdr>
    </w:div>
    <w:div w:id="2033992233">
      <w:bodyDiv w:val="1"/>
      <w:marLeft w:val="0"/>
      <w:marRight w:val="0"/>
      <w:marTop w:val="0"/>
      <w:marBottom w:val="0"/>
      <w:divBdr>
        <w:top w:val="none" w:sz="0" w:space="0" w:color="auto"/>
        <w:left w:val="none" w:sz="0" w:space="0" w:color="auto"/>
        <w:bottom w:val="none" w:sz="0" w:space="0" w:color="auto"/>
        <w:right w:val="none" w:sz="0" w:space="0" w:color="auto"/>
      </w:divBdr>
    </w:div>
    <w:div w:id="2060471701">
      <w:bodyDiv w:val="1"/>
      <w:marLeft w:val="0"/>
      <w:marRight w:val="0"/>
      <w:marTop w:val="0"/>
      <w:marBottom w:val="0"/>
      <w:divBdr>
        <w:top w:val="none" w:sz="0" w:space="0" w:color="auto"/>
        <w:left w:val="none" w:sz="0" w:space="0" w:color="auto"/>
        <w:bottom w:val="none" w:sz="0" w:space="0" w:color="auto"/>
        <w:right w:val="none" w:sz="0" w:space="0" w:color="auto"/>
      </w:divBdr>
    </w:div>
    <w:div w:id="2064940751">
      <w:bodyDiv w:val="1"/>
      <w:marLeft w:val="0"/>
      <w:marRight w:val="0"/>
      <w:marTop w:val="0"/>
      <w:marBottom w:val="0"/>
      <w:divBdr>
        <w:top w:val="none" w:sz="0" w:space="0" w:color="auto"/>
        <w:left w:val="none" w:sz="0" w:space="0" w:color="auto"/>
        <w:bottom w:val="none" w:sz="0" w:space="0" w:color="auto"/>
        <w:right w:val="none" w:sz="0" w:space="0" w:color="auto"/>
      </w:divBdr>
    </w:div>
    <w:div w:id="2070570066">
      <w:bodyDiv w:val="1"/>
      <w:marLeft w:val="0"/>
      <w:marRight w:val="0"/>
      <w:marTop w:val="0"/>
      <w:marBottom w:val="0"/>
      <w:divBdr>
        <w:top w:val="none" w:sz="0" w:space="0" w:color="auto"/>
        <w:left w:val="none" w:sz="0" w:space="0" w:color="auto"/>
        <w:bottom w:val="none" w:sz="0" w:space="0" w:color="auto"/>
        <w:right w:val="none" w:sz="0" w:space="0" w:color="auto"/>
      </w:divBdr>
    </w:div>
    <w:div w:id="2079203787">
      <w:bodyDiv w:val="1"/>
      <w:marLeft w:val="0"/>
      <w:marRight w:val="0"/>
      <w:marTop w:val="0"/>
      <w:marBottom w:val="0"/>
      <w:divBdr>
        <w:top w:val="none" w:sz="0" w:space="0" w:color="auto"/>
        <w:left w:val="none" w:sz="0" w:space="0" w:color="auto"/>
        <w:bottom w:val="none" w:sz="0" w:space="0" w:color="auto"/>
        <w:right w:val="none" w:sz="0" w:space="0" w:color="auto"/>
      </w:divBdr>
    </w:div>
    <w:div w:id="2120834291">
      <w:bodyDiv w:val="1"/>
      <w:marLeft w:val="0"/>
      <w:marRight w:val="0"/>
      <w:marTop w:val="0"/>
      <w:marBottom w:val="0"/>
      <w:divBdr>
        <w:top w:val="none" w:sz="0" w:space="0" w:color="auto"/>
        <w:left w:val="none" w:sz="0" w:space="0" w:color="auto"/>
        <w:bottom w:val="none" w:sz="0" w:space="0" w:color="auto"/>
        <w:right w:val="none" w:sz="0" w:space="0" w:color="auto"/>
      </w:divBdr>
    </w:div>
    <w:div w:id="2126272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plk-sa.pl/" TargetMode="External"/><Relationship Id="rId18" Type="http://schemas.openxmlformats.org/officeDocument/2006/relationships/image" Target="media/image5.png"/><Relationship Id="rId26" Type="http://schemas.openxmlformats.org/officeDocument/2006/relationships/hyperlink" Target="http://www.plk-sa.pl" TargetMode="Externa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image" Target="media/image12.emf"/><Relationship Id="rId33" Type="http://schemas.openxmlformats.org/officeDocument/2006/relationships/theme" Target="theme/theme1.xml"/><Relationship Id="rId38"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jpeg"/><Relationship Id="rId32" Type="http://schemas.openxmlformats.org/officeDocument/2006/relationships/fontTable" Target="fontTable.xml"/><Relationship Id="rId37" Type="http://schemas.microsoft.com/office/2018/08/relationships/commentsExtensible" Target="commentsExtensible.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10.jpeg"/><Relationship Id="rId28"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plk-sa.pl" TargetMode="External"/><Relationship Id="rId22" Type="http://schemas.openxmlformats.org/officeDocument/2006/relationships/image" Target="media/image9.jpeg"/><Relationship Id="rId27" Type="http://schemas.openxmlformats.org/officeDocument/2006/relationships/hyperlink" Target="https://www.gov.pl/web/premier/promocja" TargetMode="External"/><Relationship Id="rId30"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1F345941E7FD744A7E468598A738542" ma:contentTypeVersion="0" ma:contentTypeDescription="Utwórz nowy dokument." ma:contentTypeScope="" ma:versionID="95e77153d0ee1e4bfcf07f9bd791ddfc">
  <xsd:schema xmlns:xsd="http://www.w3.org/2001/XMLSchema" xmlns:xs="http://www.w3.org/2001/XMLSchema" xmlns:p="http://schemas.microsoft.com/office/2006/metadata/properties" targetNamespace="http://schemas.microsoft.com/office/2006/metadata/properties" ma:root="true" ma:fieldsID="b2fdb080088ddf1bdd98b8e55b33ddc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CoverPageProperties xmlns="http://schemas.microsoft.com/office/2006/coverPageProps">
  <PublishDate> </PublishDate>
  <Abstract/>
  <CompanyAddress/>
  <CompanyPhone/>
  <CompanyFax/>
  <CompanyEmail/>
</CoverPageProperti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F342DB-FD3B-472D-939F-81F93891CD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19BD136E-D1D5-4F65-A1C9-2FB2AF386744}">
  <ds:schemaRefs>
    <ds:schemaRef ds:uri="http://schemas.microsoft.com/office/2006/coverPageProps"/>
  </ds:schemaRefs>
</ds:datastoreItem>
</file>

<file path=customXml/itemProps3.xml><?xml version="1.0" encoding="utf-8"?>
<ds:datastoreItem xmlns:ds="http://schemas.openxmlformats.org/officeDocument/2006/customXml" ds:itemID="{87071989-497E-432A-AC3E-E7345A0C85E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16636A4-227C-4DAD-8D4B-DA24C47844F1}">
  <ds:schemaRefs>
    <ds:schemaRef ds:uri="http://schemas.microsoft.com/sharepoint/v3/contenttype/forms"/>
  </ds:schemaRefs>
</ds:datastoreItem>
</file>

<file path=customXml/itemProps5.xml><?xml version="1.0" encoding="utf-8"?>
<ds:datastoreItem xmlns:ds="http://schemas.openxmlformats.org/officeDocument/2006/customXml" ds:itemID="{2D421BC2-3CE9-41F1-87A6-C639588FE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98</Pages>
  <Words>33132</Words>
  <Characters>198797</Characters>
  <Application>Microsoft Office Word</Application>
  <DocSecurity>0</DocSecurity>
  <Lines>1656</Lines>
  <Paragraphs>462</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231467</CharactersWithSpaces>
  <SharedDoc>false</SharedDoc>
  <HLinks>
    <vt:vector size="1074" baseType="variant">
      <vt:variant>
        <vt:i4>22806836</vt:i4>
      </vt:variant>
      <vt:variant>
        <vt:i4>1092</vt:i4>
      </vt:variant>
      <vt:variant>
        <vt:i4>0</vt:i4>
      </vt:variant>
      <vt:variant>
        <vt:i4>5</vt:i4>
      </vt:variant>
      <vt:variant>
        <vt:lpwstr/>
      </vt:variant>
      <vt:variant>
        <vt:lpwstr>_Załącznik_nr_13.</vt:lpwstr>
      </vt:variant>
      <vt:variant>
        <vt:i4>3473460</vt:i4>
      </vt:variant>
      <vt:variant>
        <vt:i4>1065</vt:i4>
      </vt:variant>
      <vt:variant>
        <vt:i4>0</vt:i4>
      </vt:variant>
      <vt:variant>
        <vt:i4>5</vt:i4>
      </vt:variant>
      <vt:variant>
        <vt:lpwstr>http://www.plk-sa.pl/files/public/user_upload/pdf/Akty_prawne_i_przepisy/Geodezja/Standard_na_strone.pdf</vt:lpwstr>
      </vt:variant>
      <vt:variant>
        <vt:lpwstr/>
      </vt:variant>
      <vt:variant>
        <vt:i4>65536</vt:i4>
      </vt:variant>
      <vt:variant>
        <vt:i4>1053</vt:i4>
      </vt:variant>
      <vt:variant>
        <vt:i4>0</vt:i4>
      </vt:variant>
      <vt:variant>
        <vt:i4>5</vt:i4>
      </vt:variant>
      <vt:variant>
        <vt:lpwstr>http://www.plk-sa.pl/</vt:lpwstr>
      </vt:variant>
      <vt:variant>
        <vt:lpwstr/>
      </vt:variant>
      <vt:variant>
        <vt:i4>1769530</vt:i4>
      </vt:variant>
      <vt:variant>
        <vt:i4>1037</vt:i4>
      </vt:variant>
      <vt:variant>
        <vt:i4>0</vt:i4>
      </vt:variant>
      <vt:variant>
        <vt:i4>5</vt:i4>
      </vt:variant>
      <vt:variant>
        <vt:lpwstr/>
      </vt:variant>
      <vt:variant>
        <vt:lpwstr>_Toc448922437</vt:lpwstr>
      </vt:variant>
      <vt:variant>
        <vt:i4>1769530</vt:i4>
      </vt:variant>
      <vt:variant>
        <vt:i4>1031</vt:i4>
      </vt:variant>
      <vt:variant>
        <vt:i4>0</vt:i4>
      </vt:variant>
      <vt:variant>
        <vt:i4>5</vt:i4>
      </vt:variant>
      <vt:variant>
        <vt:lpwstr/>
      </vt:variant>
      <vt:variant>
        <vt:lpwstr>_Toc448922436</vt:lpwstr>
      </vt:variant>
      <vt:variant>
        <vt:i4>1769530</vt:i4>
      </vt:variant>
      <vt:variant>
        <vt:i4>1025</vt:i4>
      </vt:variant>
      <vt:variant>
        <vt:i4>0</vt:i4>
      </vt:variant>
      <vt:variant>
        <vt:i4>5</vt:i4>
      </vt:variant>
      <vt:variant>
        <vt:lpwstr/>
      </vt:variant>
      <vt:variant>
        <vt:lpwstr>_Toc448922435</vt:lpwstr>
      </vt:variant>
      <vt:variant>
        <vt:i4>1769530</vt:i4>
      </vt:variant>
      <vt:variant>
        <vt:i4>1019</vt:i4>
      </vt:variant>
      <vt:variant>
        <vt:i4>0</vt:i4>
      </vt:variant>
      <vt:variant>
        <vt:i4>5</vt:i4>
      </vt:variant>
      <vt:variant>
        <vt:lpwstr/>
      </vt:variant>
      <vt:variant>
        <vt:lpwstr>_Toc448922434</vt:lpwstr>
      </vt:variant>
      <vt:variant>
        <vt:i4>1769530</vt:i4>
      </vt:variant>
      <vt:variant>
        <vt:i4>1013</vt:i4>
      </vt:variant>
      <vt:variant>
        <vt:i4>0</vt:i4>
      </vt:variant>
      <vt:variant>
        <vt:i4>5</vt:i4>
      </vt:variant>
      <vt:variant>
        <vt:lpwstr/>
      </vt:variant>
      <vt:variant>
        <vt:lpwstr>_Toc448922433</vt:lpwstr>
      </vt:variant>
      <vt:variant>
        <vt:i4>1769530</vt:i4>
      </vt:variant>
      <vt:variant>
        <vt:i4>1007</vt:i4>
      </vt:variant>
      <vt:variant>
        <vt:i4>0</vt:i4>
      </vt:variant>
      <vt:variant>
        <vt:i4>5</vt:i4>
      </vt:variant>
      <vt:variant>
        <vt:lpwstr/>
      </vt:variant>
      <vt:variant>
        <vt:lpwstr>_Toc448922432</vt:lpwstr>
      </vt:variant>
      <vt:variant>
        <vt:i4>1769530</vt:i4>
      </vt:variant>
      <vt:variant>
        <vt:i4>1001</vt:i4>
      </vt:variant>
      <vt:variant>
        <vt:i4>0</vt:i4>
      </vt:variant>
      <vt:variant>
        <vt:i4>5</vt:i4>
      </vt:variant>
      <vt:variant>
        <vt:lpwstr/>
      </vt:variant>
      <vt:variant>
        <vt:lpwstr>_Toc448922431</vt:lpwstr>
      </vt:variant>
      <vt:variant>
        <vt:i4>1769530</vt:i4>
      </vt:variant>
      <vt:variant>
        <vt:i4>995</vt:i4>
      </vt:variant>
      <vt:variant>
        <vt:i4>0</vt:i4>
      </vt:variant>
      <vt:variant>
        <vt:i4>5</vt:i4>
      </vt:variant>
      <vt:variant>
        <vt:lpwstr/>
      </vt:variant>
      <vt:variant>
        <vt:lpwstr>_Toc448922430</vt:lpwstr>
      </vt:variant>
      <vt:variant>
        <vt:i4>1703994</vt:i4>
      </vt:variant>
      <vt:variant>
        <vt:i4>989</vt:i4>
      </vt:variant>
      <vt:variant>
        <vt:i4>0</vt:i4>
      </vt:variant>
      <vt:variant>
        <vt:i4>5</vt:i4>
      </vt:variant>
      <vt:variant>
        <vt:lpwstr/>
      </vt:variant>
      <vt:variant>
        <vt:lpwstr>_Toc448922429</vt:lpwstr>
      </vt:variant>
      <vt:variant>
        <vt:i4>1703994</vt:i4>
      </vt:variant>
      <vt:variant>
        <vt:i4>983</vt:i4>
      </vt:variant>
      <vt:variant>
        <vt:i4>0</vt:i4>
      </vt:variant>
      <vt:variant>
        <vt:i4>5</vt:i4>
      </vt:variant>
      <vt:variant>
        <vt:lpwstr/>
      </vt:variant>
      <vt:variant>
        <vt:lpwstr>_Toc448922428</vt:lpwstr>
      </vt:variant>
      <vt:variant>
        <vt:i4>1703994</vt:i4>
      </vt:variant>
      <vt:variant>
        <vt:i4>977</vt:i4>
      </vt:variant>
      <vt:variant>
        <vt:i4>0</vt:i4>
      </vt:variant>
      <vt:variant>
        <vt:i4>5</vt:i4>
      </vt:variant>
      <vt:variant>
        <vt:lpwstr/>
      </vt:variant>
      <vt:variant>
        <vt:lpwstr>_Toc448922427</vt:lpwstr>
      </vt:variant>
      <vt:variant>
        <vt:i4>1703994</vt:i4>
      </vt:variant>
      <vt:variant>
        <vt:i4>971</vt:i4>
      </vt:variant>
      <vt:variant>
        <vt:i4>0</vt:i4>
      </vt:variant>
      <vt:variant>
        <vt:i4>5</vt:i4>
      </vt:variant>
      <vt:variant>
        <vt:lpwstr/>
      </vt:variant>
      <vt:variant>
        <vt:lpwstr>_Toc448922426</vt:lpwstr>
      </vt:variant>
      <vt:variant>
        <vt:i4>1703994</vt:i4>
      </vt:variant>
      <vt:variant>
        <vt:i4>965</vt:i4>
      </vt:variant>
      <vt:variant>
        <vt:i4>0</vt:i4>
      </vt:variant>
      <vt:variant>
        <vt:i4>5</vt:i4>
      </vt:variant>
      <vt:variant>
        <vt:lpwstr/>
      </vt:variant>
      <vt:variant>
        <vt:lpwstr>_Toc448922425</vt:lpwstr>
      </vt:variant>
      <vt:variant>
        <vt:i4>1703994</vt:i4>
      </vt:variant>
      <vt:variant>
        <vt:i4>959</vt:i4>
      </vt:variant>
      <vt:variant>
        <vt:i4>0</vt:i4>
      </vt:variant>
      <vt:variant>
        <vt:i4>5</vt:i4>
      </vt:variant>
      <vt:variant>
        <vt:lpwstr/>
      </vt:variant>
      <vt:variant>
        <vt:lpwstr>_Toc448922424</vt:lpwstr>
      </vt:variant>
      <vt:variant>
        <vt:i4>1703994</vt:i4>
      </vt:variant>
      <vt:variant>
        <vt:i4>953</vt:i4>
      </vt:variant>
      <vt:variant>
        <vt:i4>0</vt:i4>
      </vt:variant>
      <vt:variant>
        <vt:i4>5</vt:i4>
      </vt:variant>
      <vt:variant>
        <vt:lpwstr/>
      </vt:variant>
      <vt:variant>
        <vt:lpwstr>_Toc448922423</vt:lpwstr>
      </vt:variant>
      <vt:variant>
        <vt:i4>1703994</vt:i4>
      </vt:variant>
      <vt:variant>
        <vt:i4>947</vt:i4>
      </vt:variant>
      <vt:variant>
        <vt:i4>0</vt:i4>
      </vt:variant>
      <vt:variant>
        <vt:i4>5</vt:i4>
      </vt:variant>
      <vt:variant>
        <vt:lpwstr/>
      </vt:variant>
      <vt:variant>
        <vt:lpwstr>_Toc448922422</vt:lpwstr>
      </vt:variant>
      <vt:variant>
        <vt:i4>1703994</vt:i4>
      </vt:variant>
      <vt:variant>
        <vt:i4>941</vt:i4>
      </vt:variant>
      <vt:variant>
        <vt:i4>0</vt:i4>
      </vt:variant>
      <vt:variant>
        <vt:i4>5</vt:i4>
      </vt:variant>
      <vt:variant>
        <vt:lpwstr/>
      </vt:variant>
      <vt:variant>
        <vt:lpwstr>_Toc448922421</vt:lpwstr>
      </vt:variant>
      <vt:variant>
        <vt:i4>1703994</vt:i4>
      </vt:variant>
      <vt:variant>
        <vt:i4>935</vt:i4>
      </vt:variant>
      <vt:variant>
        <vt:i4>0</vt:i4>
      </vt:variant>
      <vt:variant>
        <vt:i4>5</vt:i4>
      </vt:variant>
      <vt:variant>
        <vt:lpwstr/>
      </vt:variant>
      <vt:variant>
        <vt:lpwstr>_Toc448922420</vt:lpwstr>
      </vt:variant>
      <vt:variant>
        <vt:i4>1638458</vt:i4>
      </vt:variant>
      <vt:variant>
        <vt:i4>929</vt:i4>
      </vt:variant>
      <vt:variant>
        <vt:i4>0</vt:i4>
      </vt:variant>
      <vt:variant>
        <vt:i4>5</vt:i4>
      </vt:variant>
      <vt:variant>
        <vt:lpwstr/>
      </vt:variant>
      <vt:variant>
        <vt:lpwstr>_Toc448922419</vt:lpwstr>
      </vt:variant>
      <vt:variant>
        <vt:i4>1638458</vt:i4>
      </vt:variant>
      <vt:variant>
        <vt:i4>923</vt:i4>
      </vt:variant>
      <vt:variant>
        <vt:i4>0</vt:i4>
      </vt:variant>
      <vt:variant>
        <vt:i4>5</vt:i4>
      </vt:variant>
      <vt:variant>
        <vt:lpwstr/>
      </vt:variant>
      <vt:variant>
        <vt:lpwstr>_Toc448922418</vt:lpwstr>
      </vt:variant>
      <vt:variant>
        <vt:i4>1638458</vt:i4>
      </vt:variant>
      <vt:variant>
        <vt:i4>917</vt:i4>
      </vt:variant>
      <vt:variant>
        <vt:i4>0</vt:i4>
      </vt:variant>
      <vt:variant>
        <vt:i4>5</vt:i4>
      </vt:variant>
      <vt:variant>
        <vt:lpwstr/>
      </vt:variant>
      <vt:variant>
        <vt:lpwstr>_Toc448922417</vt:lpwstr>
      </vt:variant>
      <vt:variant>
        <vt:i4>1638458</vt:i4>
      </vt:variant>
      <vt:variant>
        <vt:i4>911</vt:i4>
      </vt:variant>
      <vt:variant>
        <vt:i4>0</vt:i4>
      </vt:variant>
      <vt:variant>
        <vt:i4>5</vt:i4>
      </vt:variant>
      <vt:variant>
        <vt:lpwstr/>
      </vt:variant>
      <vt:variant>
        <vt:lpwstr>_Toc448922416</vt:lpwstr>
      </vt:variant>
      <vt:variant>
        <vt:i4>1638458</vt:i4>
      </vt:variant>
      <vt:variant>
        <vt:i4>905</vt:i4>
      </vt:variant>
      <vt:variant>
        <vt:i4>0</vt:i4>
      </vt:variant>
      <vt:variant>
        <vt:i4>5</vt:i4>
      </vt:variant>
      <vt:variant>
        <vt:lpwstr/>
      </vt:variant>
      <vt:variant>
        <vt:lpwstr>_Toc448922415</vt:lpwstr>
      </vt:variant>
      <vt:variant>
        <vt:i4>1638458</vt:i4>
      </vt:variant>
      <vt:variant>
        <vt:i4>899</vt:i4>
      </vt:variant>
      <vt:variant>
        <vt:i4>0</vt:i4>
      </vt:variant>
      <vt:variant>
        <vt:i4>5</vt:i4>
      </vt:variant>
      <vt:variant>
        <vt:lpwstr/>
      </vt:variant>
      <vt:variant>
        <vt:lpwstr>_Toc448922414</vt:lpwstr>
      </vt:variant>
      <vt:variant>
        <vt:i4>1638458</vt:i4>
      </vt:variant>
      <vt:variant>
        <vt:i4>893</vt:i4>
      </vt:variant>
      <vt:variant>
        <vt:i4>0</vt:i4>
      </vt:variant>
      <vt:variant>
        <vt:i4>5</vt:i4>
      </vt:variant>
      <vt:variant>
        <vt:lpwstr/>
      </vt:variant>
      <vt:variant>
        <vt:lpwstr>_Toc448922413</vt:lpwstr>
      </vt:variant>
      <vt:variant>
        <vt:i4>1638458</vt:i4>
      </vt:variant>
      <vt:variant>
        <vt:i4>887</vt:i4>
      </vt:variant>
      <vt:variant>
        <vt:i4>0</vt:i4>
      </vt:variant>
      <vt:variant>
        <vt:i4>5</vt:i4>
      </vt:variant>
      <vt:variant>
        <vt:lpwstr/>
      </vt:variant>
      <vt:variant>
        <vt:lpwstr>_Toc448922412</vt:lpwstr>
      </vt:variant>
      <vt:variant>
        <vt:i4>1638458</vt:i4>
      </vt:variant>
      <vt:variant>
        <vt:i4>881</vt:i4>
      </vt:variant>
      <vt:variant>
        <vt:i4>0</vt:i4>
      </vt:variant>
      <vt:variant>
        <vt:i4>5</vt:i4>
      </vt:variant>
      <vt:variant>
        <vt:lpwstr/>
      </vt:variant>
      <vt:variant>
        <vt:lpwstr>_Toc448922411</vt:lpwstr>
      </vt:variant>
      <vt:variant>
        <vt:i4>1638458</vt:i4>
      </vt:variant>
      <vt:variant>
        <vt:i4>875</vt:i4>
      </vt:variant>
      <vt:variant>
        <vt:i4>0</vt:i4>
      </vt:variant>
      <vt:variant>
        <vt:i4>5</vt:i4>
      </vt:variant>
      <vt:variant>
        <vt:lpwstr/>
      </vt:variant>
      <vt:variant>
        <vt:lpwstr>_Toc448922410</vt:lpwstr>
      </vt:variant>
      <vt:variant>
        <vt:i4>1572922</vt:i4>
      </vt:variant>
      <vt:variant>
        <vt:i4>869</vt:i4>
      </vt:variant>
      <vt:variant>
        <vt:i4>0</vt:i4>
      </vt:variant>
      <vt:variant>
        <vt:i4>5</vt:i4>
      </vt:variant>
      <vt:variant>
        <vt:lpwstr/>
      </vt:variant>
      <vt:variant>
        <vt:lpwstr>_Toc448922409</vt:lpwstr>
      </vt:variant>
      <vt:variant>
        <vt:i4>1572922</vt:i4>
      </vt:variant>
      <vt:variant>
        <vt:i4>863</vt:i4>
      </vt:variant>
      <vt:variant>
        <vt:i4>0</vt:i4>
      </vt:variant>
      <vt:variant>
        <vt:i4>5</vt:i4>
      </vt:variant>
      <vt:variant>
        <vt:lpwstr/>
      </vt:variant>
      <vt:variant>
        <vt:lpwstr>_Toc448922408</vt:lpwstr>
      </vt:variant>
      <vt:variant>
        <vt:i4>1572922</vt:i4>
      </vt:variant>
      <vt:variant>
        <vt:i4>857</vt:i4>
      </vt:variant>
      <vt:variant>
        <vt:i4>0</vt:i4>
      </vt:variant>
      <vt:variant>
        <vt:i4>5</vt:i4>
      </vt:variant>
      <vt:variant>
        <vt:lpwstr/>
      </vt:variant>
      <vt:variant>
        <vt:lpwstr>_Toc448922407</vt:lpwstr>
      </vt:variant>
      <vt:variant>
        <vt:i4>1572922</vt:i4>
      </vt:variant>
      <vt:variant>
        <vt:i4>851</vt:i4>
      </vt:variant>
      <vt:variant>
        <vt:i4>0</vt:i4>
      </vt:variant>
      <vt:variant>
        <vt:i4>5</vt:i4>
      </vt:variant>
      <vt:variant>
        <vt:lpwstr/>
      </vt:variant>
      <vt:variant>
        <vt:lpwstr>_Toc448922406</vt:lpwstr>
      </vt:variant>
      <vt:variant>
        <vt:i4>1572922</vt:i4>
      </vt:variant>
      <vt:variant>
        <vt:i4>845</vt:i4>
      </vt:variant>
      <vt:variant>
        <vt:i4>0</vt:i4>
      </vt:variant>
      <vt:variant>
        <vt:i4>5</vt:i4>
      </vt:variant>
      <vt:variant>
        <vt:lpwstr/>
      </vt:variant>
      <vt:variant>
        <vt:lpwstr>_Toc448922405</vt:lpwstr>
      </vt:variant>
      <vt:variant>
        <vt:i4>1572922</vt:i4>
      </vt:variant>
      <vt:variant>
        <vt:i4>839</vt:i4>
      </vt:variant>
      <vt:variant>
        <vt:i4>0</vt:i4>
      </vt:variant>
      <vt:variant>
        <vt:i4>5</vt:i4>
      </vt:variant>
      <vt:variant>
        <vt:lpwstr/>
      </vt:variant>
      <vt:variant>
        <vt:lpwstr>_Toc448922404</vt:lpwstr>
      </vt:variant>
      <vt:variant>
        <vt:i4>1572922</vt:i4>
      </vt:variant>
      <vt:variant>
        <vt:i4>833</vt:i4>
      </vt:variant>
      <vt:variant>
        <vt:i4>0</vt:i4>
      </vt:variant>
      <vt:variant>
        <vt:i4>5</vt:i4>
      </vt:variant>
      <vt:variant>
        <vt:lpwstr/>
      </vt:variant>
      <vt:variant>
        <vt:lpwstr>_Toc448922403</vt:lpwstr>
      </vt:variant>
      <vt:variant>
        <vt:i4>1572922</vt:i4>
      </vt:variant>
      <vt:variant>
        <vt:i4>827</vt:i4>
      </vt:variant>
      <vt:variant>
        <vt:i4>0</vt:i4>
      </vt:variant>
      <vt:variant>
        <vt:i4>5</vt:i4>
      </vt:variant>
      <vt:variant>
        <vt:lpwstr/>
      </vt:variant>
      <vt:variant>
        <vt:lpwstr>_Toc448922402</vt:lpwstr>
      </vt:variant>
      <vt:variant>
        <vt:i4>1572922</vt:i4>
      </vt:variant>
      <vt:variant>
        <vt:i4>821</vt:i4>
      </vt:variant>
      <vt:variant>
        <vt:i4>0</vt:i4>
      </vt:variant>
      <vt:variant>
        <vt:i4>5</vt:i4>
      </vt:variant>
      <vt:variant>
        <vt:lpwstr/>
      </vt:variant>
      <vt:variant>
        <vt:lpwstr>_Toc448922401</vt:lpwstr>
      </vt:variant>
      <vt:variant>
        <vt:i4>1572922</vt:i4>
      </vt:variant>
      <vt:variant>
        <vt:i4>815</vt:i4>
      </vt:variant>
      <vt:variant>
        <vt:i4>0</vt:i4>
      </vt:variant>
      <vt:variant>
        <vt:i4>5</vt:i4>
      </vt:variant>
      <vt:variant>
        <vt:lpwstr/>
      </vt:variant>
      <vt:variant>
        <vt:lpwstr>_Toc448922400</vt:lpwstr>
      </vt:variant>
      <vt:variant>
        <vt:i4>1114173</vt:i4>
      </vt:variant>
      <vt:variant>
        <vt:i4>809</vt:i4>
      </vt:variant>
      <vt:variant>
        <vt:i4>0</vt:i4>
      </vt:variant>
      <vt:variant>
        <vt:i4>5</vt:i4>
      </vt:variant>
      <vt:variant>
        <vt:lpwstr/>
      </vt:variant>
      <vt:variant>
        <vt:lpwstr>_Toc448922399</vt:lpwstr>
      </vt:variant>
      <vt:variant>
        <vt:i4>1114173</vt:i4>
      </vt:variant>
      <vt:variant>
        <vt:i4>803</vt:i4>
      </vt:variant>
      <vt:variant>
        <vt:i4>0</vt:i4>
      </vt:variant>
      <vt:variant>
        <vt:i4>5</vt:i4>
      </vt:variant>
      <vt:variant>
        <vt:lpwstr/>
      </vt:variant>
      <vt:variant>
        <vt:lpwstr>_Toc448922398</vt:lpwstr>
      </vt:variant>
      <vt:variant>
        <vt:i4>1114173</vt:i4>
      </vt:variant>
      <vt:variant>
        <vt:i4>797</vt:i4>
      </vt:variant>
      <vt:variant>
        <vt:i4>0</vt:i4>
      </vt:variant>
      <vt:variant>
        <vt:i4>5</vt:i4>
      </vt:variant>
      <vt:variant>
        <vt:lpwstr/>
      </vt:variant>
      <vt:variant>
        <vt:lpwstr>_Toc448922397</vt:lpwstr>
      </vt:variant>
      <vt:variant>
        <vt:i4>1114173</vt:i4>
      </vt:variant>
      <vt:variant>
        <vt:i4>791</vt:i4>
      </vt:variant>
      <vt:variant>
        <vt:i4>0</vt:i4>
      </vt:variant>
      <vt:variant>
        <vt:i4>5</vt:i4>
      </vt:variant>
      <vt:variant>
        <vt:lpwstr/>
      </vt:variant>
      <vt:variant>
        <vt:lpwstr>_Toc448922396</vt:lpwstr>
      </vt:variant>
      <vt:variant>
        <vt:i4>1114173</vt:i4>
      </vt:variant>
      <vt:variant>
        <vt:i4>785</vt:i4>
      </vt:variant>
      <vt:variant>
        <vt:i4>0</vt:i4>
      </vt:variant>
      <vt:variant>
        <vt:i4>5</vt:i4>
      </vt:variant>
      <vt:variant>
        <vt:lpwstr/>
      </vt:variant>
      <vt:variant>
        <vt:lpwstr>_Toc448922395</vt:lpwstr>
      </vt:variant>
      <vt:variant>
        <vt:i4>1114173</vt:i4>
      </vt:variant>
      <vt:variant>
        <vt:i4>779</vt:i4>
      </vt:variant>
      <vt:variant>
        <vt:i4>0</vt:i4>
      </vt:variant>
      <vt:variant>
        <vt:i4>5</vt:i4>
      </vt:variant>
      <vt:variant>
        <vt:lpwstr/>
      </vt:variant>
      <vt:variant>
        <vt:lpwstr>_Toc448922394</vt:lpwstr>
      </vt:variant>
      <vt:variant>
        <vt:i4>1114173</vt:i4>
      </vt:variant>
      <vt:variant>
        <vt:i4>773</vt:i4>
      </vt:variant>
      <vt:variant>
        <vt:i4>0</vt:i4>
      </vt:variant>
      <vt:variant>
        <vt:i4>5</vt:i4>
      </vt:variant>
      <vt:variant>
        <vt:lpwstr/>
      </vt:variant>
      <vt:variant>
        <vt:lpwstr>_Toc448922393</vt:lpwstr>
      </vt:variant>
      <vt:variant>
        <vt:i4>1114173</vt:i4>
      </vt:variant>
      <vt:variant>
        <vt:i4>767</vt:i4>
      </vt:variant>
      <vt:variant>
        <vt:i4>0</vt:i4>
      </vt:variant>
      <vt:variant>
        <vt:i4>5</vt:i4>
      </vt:variant>
      <vt:variant>
        <vt:lpwstr/>
      </vt:variant>
      <vt:variant>
        <vt:lpwstr>_Toc448922392</vt:lpwstr>
      </vt:variant>
      <vt:variant>
        <vt:i4>1114173</vt:i4>
      </vt:variant>
      <vt:variant>
        <vt:i4>761</vt:i4>
      </vt:variant>
      <vt:variant>
        <vt:i4>0</vt:i4>
      </vt:variant>
      <vt:variant>
        <vt:i4>5</vt:i4>
      </vt:variant>
      <vt:variant>
        <vt:lpwstr/>
      </vt:variant>
      <vt:variant>
        <vt:lpwstr>_Toc448922391</vt:lpwstr>
      </vt:variant>
      <vt:variant>
        <vt:i4>1114173</vt:i4>
      </vt:variant>
      <vt:variant>
        <vt:i4>755</vt:i4>
      </vt:variant>
      <vt:variant>
        <vt:i4>0</vt:i4>
      </vt:variant>
      <vt:variant>
        <vt:i4>5</vt:i4>
      </vt:variant>
      <vt:variant>
        <vt:lpwstr/>
      </vt:variant>
      <vt:variant>
        <vt:lpwstr>_Toc448922390</vt:lpwstr>
      </vt:variant>
      <vt:variant>
        <vt:i4>1048637</vt:i4>
      </vt:variant>
      <vt:variant>
        <vt:i4>749</vt:i4>
      </vt:variant>
      <vt:variant>
        <vt:i4>0</vt:i4>
      </vt:variant>
      <vt:variant>
        <vt:i4>5</vt:i4>
      </vt:variant>
      <vt:variant>
        <vt:lpwstr/>
      </vt:variant>
      <vt:variant>
        <vt:lpwstr>_Toc448922389</vt:lpwstr>
      </vt:variant>
      <vt:variant>
        <vt:i4>1048637</vt:i4>
      </vt:variant>
      <vt:variant>
        <vt:i4>743</vt:i4>
      </vt:variant>
      <vt:variant>
        <vt:i4>0</vt:i4>
      </vt:variant>
      <vt:variant>
        <vt:i4>5</vt:i4>
      </vt:variant>
      <vt:variant>
        <vt:lpwstr/>
      </vt:variant>
      <vt:variant>
        <vt:lpwstr>_Toc448922388</vt:lpwstr>
      </vt:variant>
      <vt:variant>
        <vt:i4>1048637</vt:i4>
      </vt:variant>
      <vt:variant>
        <vt:i4>737</vt:i4>
      </vt:variant>
      <vt:variant>
        <vt:i4>0</vt:i4>
      </vt:variant>
      <vt:variant>
        <vt:i4>5</vt:i4>
      </vt:variant>
      <vt:variant>
        <vt:lpwstr/>
      </vt:variant>
      <vt:variant>
        <vt:lpwstr>_Toc448922387</vt:lpwstr>
      </vt:variant>
      <vt:variant>
        <vt:i4>1048637</vt:i4>
      </vt:variant>
      <vt:variant>
        <vt:i4>731</vt:i4>
      </vt:variant>
      <vt:variant>
        <vt:i4>0</vt:i4>
      </vt:variant>
      <vt:variant>
        <vt:i4>5</vt:i4>
      </vt:variant>
      <vt:variant>
        <vt:lpwstr/>
      </vt:variant>
      <vt:variant>
        <vt:lpwstr>_Toc448922386</vt:lpwstr>
      </vt:variant>
      <vt:variant>
        <vt:i4>1048637</vt:i4>
      </vt:variant>
      <vt:variant>
        <vt:i4>725</vt:i4>
      </vt:variant>
      <vt:variant>
        <vt:i4>0</vt:i4>
      </vt:variant>
      <vt:variant>
        <vt:i4>5</vt:i4>
      </vt:variant>
      <vt:variant>
        <vt:lpwstr/>
      </vt:variant>
      <vt:variant>
        <vt:lpwstr>_Toc448922385</vt:lpwstr>
      </vt:variant>
      <vt:variant>
        <vt:i4>1048637</vt:i4>
      </vt:variant>
      <vt:variant>
        <vt:i4>719</vt:i4>
      </vt:variant>
      <vt:variant>
        <vt:i4>0</vt:i4>
      </vt:variant>
      <vt:variant>
        <vt:i4>5</vt:i4>
      </vt:variant>
      <vt:variant>
        <vt:lpwstr/>
      </vt:variant>
      <vt:variant>
        <vt:lpwstr>_Toc448922384</vt:lpwstr>
      </vt:variant>
      <vt:variant>
        <vt:i4>1048637</vt:i4>
      </vt:variant>
      <vt:variant>
        <vt:i4>713</vt:i4>
      </vt:variant>
      <vt:variant>
        <vt:i4>0</vt:i4>
      </vt:variant>
      <vt:variant>
        <vt:i4>5</vt:i4>
      </vt:variant>
      <vt:variant>
        <vt:lpwstr/>
      </vt:variant>
      <vt:variant>
        <vt:lpwstr>_Toc448922383</vt:lpwstr>
      </vt:variant>
      <vt:variant>
        <vt:i4>1048637</vt:i4>
      </vt:variant>
      <vt:variant>
        <vt:i4>707</vt:i4>
      </vt:variant>
      <vt:variant>
        <vt:i4>0</vt:i4>
      </vt:variant>
      <vt:variant>
        <vt:i4>5</vt:i4>
      </vt:variant>
      <vt:variant>
        <vt:lpwstr/>
      </vt:variant>
      <vt:variant>
        <vt:lpwstr>_Toc448922382</vt:lpwstr>
      </vt:variant>
      <vt:variant>
        <vt:i4>1048637</vt:i4>
      </vt:variant>
      <vt:variant>
        <vt:i4>701</vt:i4>
      </vt:variant>
      <vt:variant>
        <vt:i4>0</vt:i4>
      </vt:variant>
      <vt:variant>
        <vt:i4>5</vt:i4>
      </vt:variant>
      <vt:variant>
        <vt:lpwstr/>
      </vt:variant>
      <vt:variant>
        <vt:lpwstr>_Toc448922381</vt:lpwstr>
      </vt:variant>
      <vt:variant>
        <vt:i4>1048637</vt:i4>
      </vt:variant>
      <vt:variant>
        <vt:i4>695</vt:i4>
      </vt:variant>
      <vt:variant>
        <vt:i4>0</vt:i4>
      </vt:variant>
      <vt:variant>
        <vt:i4>5</vt:i4>
      </vt:variant>
      <vt:variant>
        <vt:lpwstr/>
      </vt:variant>
      <vt:variant>
        <vt:lpwstr>_Toc448922380</vt:lpwstr>
      </vt:variant>
      <vt:variant>
        <vt:i4>2031677</vt:i4>
      </vt:variant>
      <vt:variant>
        <vt:i4>689</vt:i4>
      </vt:variant>
      <vt:variant>
        <vt:i4>0</vt:i4>
      </vt:variant>
      <vt:variant>
        <vt:i4>5</vt:i4>
      </vt:variant>
      <vt:variant>
        <vt:lpwstr/>
      </vt:variant>
      <vt:variant>
        <vt:lpwstr>_Toc448922379</vt:lpwstr>
      </vt:variant>
      <vt:variant>
        <vt:i4>2031677</vt:i4>
      </vt:variant>
      <vt:variant>
        <vt:i4>683</vt:i4>
      </vt:variant>
      <vt:variant>
        <vt:i4>0</vt:i4>
      </vt:variant>
      <vt:variant>
        <vt:i4>5</vt:i4>
      </vt:variant>
      <vt:variant>
        <vt:lpwstr/>
      </vt:variant>
      <vt:variant>
        <vt:lpwstr>_Toc448922378</vt:lpwstr>
      </vt:variant>
      <vt:variant>
        <vt:i4>2031677</vt:i4>
      </vt:variant>
      <vt:variant>
        <vt:i4>677</vt:i4>
      </vt:variant>
      <vt:variant>
        <vt:i4>0</vt:i4>
      </vt:variant>
      <vt:variant>
        <vt:i4>5</vt:i4>
      </vt:variant>
      <vt:variant>
        <vt:lpwstr/>
      </vt:variant>
      <vt:variant>
        <vt:lpwstr>_Toc448922377</vt:lpwstr>
      </vt:variant>
      <vt:variant>
        <vt:i4>2031677</vt:i4>
      </vt:variant>
      <vt:variant>
        <vt:i4>671</vt:i4>
      </vt:variant>
      <vt:variant>
        <vt:i4>0</vt:i4>
      </vt:variant>
      <vt:variant>
        <vt:i4>5</vt:i4>
      </vt:variant>
      <vt:variant>
        <vt:lpwstr/>
      </vt:variant>
      <vt:variant>
        <vt:lpwstr>_Toc448922376</vt:lpwstr>
      </vt:variant>
      <vt:variant>
        <vt:i4>2031677</vt:i4>
      </vt:variant>
      <vt:variant>
        <vt:i4>665</vt:i4>
      </vt:variant>
      <vt:variant>
        <vt:i4>0</vt:i4>
      </vt:variant>
      <vt:variant>
        <vt:i4>5</vt:i4>
      </vt:variant>
      <vt:variant>
        <vt:lpwstr/>
      </vt:variant>
      <vt:variant>
        <vt:lpwstr>_Toc448922375</vt:lpwstr>
      </vt:variant>
      <vt:variant>
        <vt:i4>2031677</vt:i4>
      </vt:variant>
      <vt:variant>
        <vt:i4>659</vt:i4>
      </vt:variant>
      <vt:variant>
        <vt:i4>0</vt:i4>
      </vt:variant>
      <vt:variant>
        <vt:i4>5</vt:i4>
      </vt:variant>
      <vt:variant>
        <vt:lpwstr/>
      </vt:variant>
      <vt:variant>
        <vt:lpwstr>_Toc448922374</vt:lpwstr>
      </vt:variant>
      <vt:variant>
        <vt:i4>2031677</vt:i4>
      </vt:variant>
      <vt:variant>
        <vt:i4>653</vt:i4>
      </vt:variant>
      <vt:variant>
        <vt:i4>0</vt:i4>
      </vt:variant>
      <vt:variant>
        <vt:i4>5</vt:i4>
      </vt:variant>
      <vt:variant>
        <vt:lpwstr/>
      </vt:variant>
      <vt:variant>
        <vt:lpwstr>_Toc448922373</vt:lpwstr>
      </vt:variant>
      <vt:variant>
        <vt:i4>2031677</vt:i4>
      </vt:variant>
      <vt:variant>
        <vt:i4>647</vt:i4>
      </vt:variant>
      <vt:variant>
        <vt:i4>0</vt:i4>
      </vt:variant>
      <vt:variant>
        <vt:i4>5</vt:i4>
      </vt:variant>
      <vt:variant>
        <vt:lpwstr/>
      </vt:variant>
      <vt:variant>
        <vt:lpwstr>_Toc448922372</vt:lpwstr>
      </vt:variant>
      <vt:variant>
        <vt:i4>2031677</vt:i4>
      </vt:variant>
      <vt:variant>
        <vt:i4>641</vt:i4>
      </vt:variant>
      <vt:variant>
        <vt:i4>0</vt:i4>
      </vt:variant>
      <vt:variant>
        <vt:i4>5</vt:i4>
      </vt:variant>
      <vt:variant>
        <vt:lpwstr/>
      </vt:variant>
      <vt:variant>
        <vt:lpwstr>_Toc448922371</vt:lpwstr>
      </vt:variant>
      <vt:variant>
        <vt:i4>2031677</vt:i4>
      </vt:variant>
      <vt:variant>
        <vt:i4>635</vt:i4>
      </vt:variant>
      <vt:variant>
        <vt:i4>0</vt:i4>
      </vt:variant>
      <vt:variant>
        <vt:i4>5</vt:i4>
      </vt:variant>
      <vt:variant>
        <vt:lpwstr/>
      </vt:variant>
      <vt:variant>
        <vt:lpwstr>_Toc448922370</vt:lpwstr>
      </vt:variant>
      <vt:variant>
        <vt:i4>1966141</vt:i4>
      </vt:variant>
      <vt:variant>
        <vt:i4>629</vt:i4>
      </vt:variant>
      <vt:variant>
        <vt:i4>0</vt:i4>
      </vt:variant>
      <vt:variant>
        <vt:i4>5</vt:i4>
      </vt:variant>
      <vt:variant>
        <vt:lpwstr/>
      </vt:variant>
      <vt:variant>
        <vt:lpwstr>_Toc448922369</vt:lpwstr>
      </vt:variant>
      <vt:variant>
        <vt:i4>1966141</vt:i4>
      </vt:variant>
      <vt:variant>
        <vt:i4>623</vt:i4>
      </vt:variant>
      <vt:variant>
        <vt:i4>0</vt:i4>
      </vt:variant>
      <vt:variant>
        <vt:i4>5</vt:i4>
      </vt:variant>
      <vt:variant>
        <vt:lpwstr/>
      </vt:variant>
      <vt:variant>
        <vt:lpwstr>_Toc448922368</vt:lpwstr>
      </vt:variant>
      <vt:variant>
        <vt:i4>1966141</vt:i4>
      </vt:variant>
      <vt:variant>
        <vt:i4>617</vt:i4>
      </vt:variant>
      <vt:variant>
        <vt:i4>0</vt:i4>
      </vt:variant>
      <vt:variant>
        <vt:i4>5</vt:i4>
      </vt:variant>
      <vt:variant>
        <vt:lpwstr/>
      </vt:variant>
      <vt:variant>
        <vt:lpwstr>_Toc448922367</vt:lpwstr>
      </vt:variant>
      <vt:variant>
        <vt:i4>1966141</vt:i4>
      </vt:variant>
      <vt:variant>
        <vt:i4>611</vt:i4>
      </vt:variant>
      <vt:variant>
        <vt:i4>0</vt:i4>
      </vt:variant>
      <vt:variant>
        <vt:i4>5</vt:i4>
      </vt:variant>
      <vt:variant>
        <vt:lpwstr/>
      </vt:variant>
      <vt:variant>
        <vt:lpwstr>_Toc448922366</vt:lpwstr>
      </vt:variant>
      <vt:variant>
        <vt:i4>1966141</vt:i4>
      </vt:variant>
      <vt:variant>
        <vt:i4>605</vt:i4>
      </vt:variant>
      <vt:variant>
        <vt:i4>0</vt:i4>
      </vt:variant>
      <vt:variant>
        <vt:i4>5</vt:i4>
      </vt:variant>
      <vt:variant>
        <vt:lpwstr/>
      </vt:variant>
      <vt:variant>
        <vt:lpwstr>_Toc448922365</vt:lpwstr>
      </vt:variant>
      <vt:variant>
        <vt:i4>1966141</vt:i4>
      </vt:variant>
      <vt:variant>
        <vt:i4>599</vt:i4>
      </vt:variant>
      <vt:variant>
        <vt:i4>0</vt:i4>
      </vt:variant>
      <vt:variant>
        <vt:i4>5</vt:i4>
      </vt:variant>
      <vt:variant>
        <vt:lpwstr/>
      </vt:variant>
      <vt:variant>
        <vt:lpwstr>_Toc448922364</vt:lpwstr>
      </vt:variant>
      <vt:variant>
        <vt:i4>1966141</vt:i4>
      </vt:variant>
      <vt:variant>
        <vt:i4>593</vt:i4>
      </vt:variant>
      <vt:variant>
        <vt:i4>0</vt:i4>
      </vt:variant>
      <vt:variant>
        <vt:i4>5</vt:i4>
      </vt:variant>
      <vt:variant>
        <vt:lpwstr/>
      </vt:variant>
      <vt:variant>
        <vt:lpwstr>_Toc448922363</vt:lpwstr>
      </vt:variant>
      <vt:variant>
        <vt:i4>1966141</vt:i4>
      </vt:variant>
      <vt:variant>
        <vt:i4>587</vt:i4>
      </vt:variant>
      <vt:variant>
        <vt:i4>0</vt:i4>
      </vt:variant>
      <vt:variant>
        <vt:i4>5</vt:i4>
      </vt:variant>
      <vt:variant>
        <vt:lpwstr/>
      </vt:variant>
      <vt:variant>
        <vt:lpwstr>_Toc448922362</vt:lpwstr>
      </vt:variant>
      <vt:variant>
        <vt:i4>1966141</vt:i4>
      </vt:variant>
      <vt:variant>
        <vt:i4>581</vt:i4>
      </vt:variant>
      <vt:variant>
        <vt:i4>0</vt:i4>
      </vt:variant>
      <vt:variant>
        <vt:i4>5</vt:i4>
      </vt:variant>
      <vt:variant>
        <vt:lpwstr/>
      </vt:variant>
      <vt:variant>
        <vt:lpwstr>_Toc448922361</vt:lpwstr>
      </vt:variant>
      <vt:variant>
        <vt:i4>1966141</vt:i4>
      </vt:variant>
      <vt:variant>
        <vt:i4>575</vt:i4>
      </vt:variant>
      <vt:variant>
        <vt:i4>0</vt:i4>
      </vt:variant>
      <vt:variant>
        <vt:i4>5</vt:i4>
      </vt:variant>
      <vt:variant>
        <vt:lpwstr/>
      </vt:variant>
      <vt:variant>
        <vt:lpwstr>_Toc448922360</vt:lpwstr>
      </vt:variant>
      <vt:variant>
        <vt:i4>1900605</vt:i4>
      </vt:variant>
      <vt:variant>
        <vt:i4>569</vt:i4>
      </vt:variant>
      <vt:variant>
        <vt:i4>0</vt:i4>
      </vt:variant>
      <vt:variant>
        <vt:i4>5</vt:i4>
      </vt:variant>
      <vt:variant>
        <vt:lpwstr/>
      </vt:variant>
      <vt:variant>
        <vt:lpwstr>_Toc448922359</vt:lpwstr>
      </vt:variant>
      <vt:variant>
        <vt:i4>1900605</vt:i4>
      </vt:variant>
      <vt:variant>
        <vt:i4>563</vt:i4>
      </vt:variant>
      <vt:variant>
        <vt:i4>0</vt:i4>
      </vt:variant>
      <vt:variant>
        <vt:i4>5</vt:i4>
      </vt:variant>
      <vt:variant>
        <vt:lpwstr/>
      </vt:variant>
      <vt:variant>
        <vt:lpwstr>_Toc448922358</vt:lpwstr>
      </vt:variant>
      <vt:variant>
        <vt:i4>1900605</vt:i4>
      </vt:variant>
      <vt:variant>
        <vt:i4>557</vt:i4>
      </vt:variant>
      <vt:variant>
        <vt:i4>0</vt:i4>
      </vt:variant>
      <vt:variant>
        <vt:i4>5</vt:i4>
      </vt:variant>
      <vt:variant>
        <vt:lpwstr/>
      </vt:variant>
      <vt:variant>
        <vt:lpwstr>_Toc448922357</vt:lpwstr>
      </vt:variant>
      <vt:variant>
        <vt:i4>1900605</vt:i4>
      </vt:variant>
      <vt:variant>
        <vt:i4>551</vt:i4>
      </vt:variant>
      <vt:variant>
        <vt:i4>0</vt:i4>
      </vt:variant>
      <vt:variant>
        <vt:i4>5</vt:i4>
      </vt:variant>
      <vt:variant>
        <vt:lpwstr/>
      </vt:variant>
      <vt:variant>
        <vt:lpwstr>_Toc448922356</vt:lpwstr>
      </vt:variant>
      <vt:variant>
        <vt:i4>1900605</vt:i4>
      </vt:variant>
      <vt:variant>
        <vt:i4>545</vt:i4>
      </vt:variant>
      <vt:variant>
        <vt:i4>0</vt:i4>
      </vt:variant>
      <vt:variant>
        <vt:i4>5</vt:i4>
      </vt:variant>
      <vt:variant>
        <vt:lpwstr/>
      </vt:variant>
      <vt:variant>
        <vt:lpwstr>_Toc448922355</vt:lpwstr>
      </vt:variant>
      <vt:variant>
        <vt:i4>1900605</vt:i4>
      </vt:variant>
      <vt:variant>
        <vt:i4>539</vt:i4>
      </vt:variant>
      <vt:variant>
        <vt:i4>0</vt:i4>
      </vt:variant>
      <vt:variant>
        <vt:i4>5</vt:i4>
      </vt:variant>
      <vt:variant>
        <vt:lpwstr/>
      </vt:variant>
      <vt:variant>
        <vt:lpwstr>_Toc448922354</vt:lpwstr>
      </vt:variant>
      <vt:variant>
        <vt:i4>1900605</vt:i4>
      </vt:variant>
      <vt:variant>
        <vt:i4>533</vt:i4>
      </vt:variant>
      <vt:variant>
        <vt:i4>0</vt:i4>
      </vt:variant>
      <vt:variant>
        <vt:i4>5</vt:i4>
      </vt:variant>
      <vt:variant>
        <vt:lpwstr/>
      </vt:variant>
      <vt:variant>
        <vt:lpwstr>_Toc448922353</vt:lpwstr>
      </vt:variant>
      <vt:variant>
        <vt:i4>1900605</vt:i4>
      </vt:variant>
      <vt:variant>
        <vt:i4>527</vt:i4>
      </vt:variant>
      <vt:variant>
        <vt:i4>0</vt:i4>
      </vt:variant>
      <vt:variant>
        <vt:i4>5</vt:i4>
      </vt:variant>
      <vt:variant>
        <vt:lpwstr/>
      </vt:variant>
      <vt:variant>
        <vt:lpwstr>_Toc448922352</vt:lpwstr>
      </vt:variant>
      <vt:variant>
        <vt:i4>1900605</vt:i4>
      </vt:variant>
      <vt:variant>
        <vt:i4>521</vt:i4>
      </vt:variant>
      <vt:variant>
        <vt:i4>0</vt:i4>
      </vt:variant>
      <vt:variant>
        <vt:i4>5</vt:i4>
      </vt:variant>
      <vt:variant>
        <vt:lpwstr/>
      </vt:variant>
      <vt:variant>
        <vt:lpwstr>_Toc448922351</vt:lpwstr>
      </vt:variant>
      <vt:variant>
        <vt:i4>1900605</vt:i4>
      </vt:variant>
      <vt:variant>
        <vt:i4>515</vt:i4>
      </vt:variant>
      <vt:variant>
        <vt:i4>0</vt:i4>
      </vt:variant>
      <vt:variant>
        <vt:i4>5</vt:i4>
      </vt:variant>
      <vt:variant>
        <vt:lpwstr/>
      </vt:variant>
      <vt:variant>
        <vt:lpwstr>_Toc448922350</vt:lpwstr>
      </vt:variant>
      <vt:variant>
        <vt:i4>1835069</vt:i4>
      </vt:variant>
      <vt:variant>
        <vt:i4>509</vt:i4>
      </vt:variant>
      <vt:variant>
        <vt:i4>0</vt:i4>
      </vt:variant>
      <vt:variant>
        <vt:i4>5</vt:i4>
      </vt:variant>
      <vt:variant>
        <vt:lpwstr/>
      </vt:variant>
      <vt:variant>
        <vt:lpwstr>_Toc448922349</vt:lpwstr>
      </vt:variant>
      <vt:variant>
        <vt:i4>1835069</vt:i4>
      </vt:variant>
      <vt:variant>
        <vt:i4>503</vt:i4>
      </vt:variant>
      <vt:variant>
        <vt:i4>0</vt:i4>
      </vt:variant>
      <vt:variant>
        <vt:i4>5</vt:i4>
      </vt:variant>
      <vt:variant>
        <vt:lpwstr/>
      </vt:variant>
      <vt:variant>
        <vt:lpwstr>_Toc448922348</vt:lpwstr>
      </vt:variant>
      <vt:variant>
        <vt:i4>1835069</vt:i4>
      </vt:variant>
      <vt:variant>
        <vt:i4>497</vt:i4>
      </vt:variant>
      <vt:variant>
        <vt:i4>0</vt:i4>
      </vt:variant>
      <vt:variant>
        <vt:i4>5</vt:i4>
      </vt:variant>
      <vt:variant>
        <vt:lpwstr/>
      </vt:variant>
      <vt:variant>
        <vt:lpwstr>_Toc448922347</vt:lpwstr>
      </vt:variant>
      <vt:variant>
        <vt:i4>1835069</vt:i4>
      </vt:variant>
      <vt:variant>
        <vt:i4>491</vt:i4>
      </vt:variant>
      <vt:variant>
        <vt:i4>0</vt:i4>
      </vt:variant>
      <vt:variant>
        <vt:i4>5</vt:i4>
      </vt:variant>
      <vt:variant>
        <vt:lpwstr/>
      </vt:variant>
      <vt:variant>
        <vt:lpwstr>_Toc448922346</vt:lpwstr>
      </vt:variant>
      <vt:variant>
        <vt:i4>1835069</vt:i4>
      </vt:variant>
      <vt:variant>
        <vt:i4>485</vt:i4>
      </vt:variant>
      <vt:variant>
        <vt:i4>0</vt:i4>
      </vt:variant>
      <vt:variant>
        <vt:i4>5</vt:i4>
      </vt:variant>
      <vt:variant>
        <vt:lpwstr/>
      </vt:variant>
      <vt:variant>
        <vt:lpwstr>_Toc448922345</vt:lpwstr>
      </vt:variant>
      <vt:variant>
        <vt:i4>1835069</vt:i4>
      </vt:variant>
      <vt:variant>
        <vt:i4>479</vt:i4>
      </vt:variant>
      <vt:variant>
        <vt:i4>0</vt:i4>
      </vt:variant>
      <vt:variant>
        <vt:i4>5</vt:i4>
      </vt:variant>
      <vt:variant>
        <vt:lpwstr/>
      </vt:variant>
      <vt:variant>
        <vt:lpwstr>_Toc448922344</vt:lpwstr>
      </vt:variant>
      <vt:variant>
        <vt:i4>1835069</vt:i4>
      </vt:variant>
      <vt:variant>
        <vt:i4>473</vt:i4>
      </vt:variant>
      <vt:variant>
        <vt:i4>0</vt:i4>
      </vt:variant>
      <vt:variant>
        <vt:i4>5</vt:i4>
      </vt:variant>
      <vt:variant>
        <vt:lpwstr/>
      </vt:variant>
      <vt:variant>
        <vt:lpwstr>_Toc448922343</vt:lpwstr>
      </vt:variant>
      <vt:variant>
        <vt:i4>1835069</vt:i4>
      </vt:variant>
      <vt:variant>
        <vt:i4>467</vt:i4>
      </vt:variant>
      <vt:variant>
        <vt:i4>0</vt:i4>
      </vt:variant>
      <vt:variant>
        <vt:i4>5</vt:i4>
      </vt:variant>
      <vt:variant>
        <vt:lpwstr/>
      </vt:variant>
      <vt:variant>
        <vt:lpwstr>_Toc448922342</vt:lpwstr>
      </vt:variant>
      <vt:variant>
        <vt:i4>1835069</vt:i4>
      </vt:variant>
      <vt:variant>
        <vt:i4>461</vt:i4>
      </vt:variant>
      <vt:variant>
        <vt:i4>0</vt:i4>
      </vt:variant>
      <vt:variant>
        <vt:i4>5</vt:i4>
      </vt:variant>
      <vt:variant>
        <vt:lpwstr/>
      </vt:variant>
      <vt:variant>
        <vt:lpwstr>_Toc448922341</vt:lpwstr>
      </vt:variant>
      <vt:variant>
        <vt:i4>1835069</vt:i4>
      </vt:variant>
      <vt:variant>
        <vt:i4>455</vt:i4>
      </vt:variant>
      <vt:variant>
        <vt:i4>0</vt:i4>
      </vt:variant>
      <vt:variant>
        <vt:i4>5</vt:i4>
      </vt:variant>
      <vt:variant>
        <vt:lpwstr/>
      </vt:variant>
      <vt:variant>
        <vt:lpwstr>_Toc448922340</vt:lpwstr>
      </vt:variant>
      <vt:variant>
        <vt:i4>1769533</vt:i4>
      </vt:variant>
      <vt:variant>
        <vt:i4>449</vt:i4>
      </vt:variant>
      <vt:variant>
        <vt:i4>0</vt:i4>
      </vt:variant>
      <vt:variant>
        <vt:i4>5</vt:i4>
      </vt:variant>
      <vt:variant>
        <vt:lpwstr/>
      </vt:variant>
      <vt:variant>
        <vt:lpwstr>_Toc448922339</vt:lpwstr>
      </vt:variant>
      <vt:variant>
        <vt:i4>1769533</vt:i4>
      </vt:variant>
      <vt:variant>
        <vt:i4>443</vt:i4>
      </vt:variant>
      <vt:variant>
        <vt:i4>0</vt:i4>
      </vt:variant>
      <vt:variant>
        <vt:i4>5</vt:i4>
      </vt:variant>
      <vt:variant>
        <vt:lpwstr/>
      </vt:variant>
      <vt:variant>
        <vt:lpwstr>_Toc448922338</vt:lpwstr>
      </vt:variant>
      <vt:variant>
        <vt:i4>1769533</vt:i4>
      </vt:variant>
      <vt:variant>
        <vt:i4>437</vt:i4>
      </vt:variant>
      <vt:variant>
        <vt:i4>0</vt:i4>
      </vt:variant>
      <vt:variant>
        <vt:i4>5</vt:i4>
      </vt:variant>
      <vt:variant>
        <vt:lpwstr/>
      </vt:variant>
      <vt:variant>
        <vt:lpwstr>_Toc448922337</vt:lpwstr>
      </vt:variant>
      <vt:variant>
        <vt:i4>1769533</vt:i4>
      </vt:variant>
      <vt:variant>
        <vt:i4>431</vt:i4>
      </vt:variant>
      <vt:variant>
        <vt:i4>0</vt:i4>
      </vt:variant>
      <vt:variant>
        <vt:i4>5</vt:i4>
      </vt:variant>
      <vt:variant>
        <vt:lpwstr/>
      </vt:variant>
      <vt:variant>
        <vt:lpwstr>_Toc448922336</vt:lpwstr>
      </vt:variant>
      <vt:variant>
        <vt:i4>1769533</vt:i4>
      </vt:variant>
      <vt:variant>
        <vt:i4>425</vt:i4>
      </vt:variant>
      <vt:variant>
        <vt:i4>0</vt:i4>
      </vt:variant>
      <vt:variant>
        <vt:i4>5</vt:i4>
      </vt:variant>
      <vt:variant>
        <vt:lpwstr/>
      </vt:variant>
      <vt:variant>
        <vt:lpwstr>_Toc448922335</vt:lpwstr>
      </vt:variant>
      <vt:variant>
        <vt:i4>1769533</vt:i4>
      </vt:variant>
      <vt:variant>
        <vt:i4>419</vt:i4>
      </vt:variant>
      <vt:variant>
        <vt:i4>0</vt:i4>
      </vt:variant>
      <vt:variant>
        <vt:i4>5</vt:i4>
      </vt:variant>
      <vt:variant>
        <vt:lpwstr/>
      </vt:variant>
      <vt:variant>
        <vt:lpwstr>_Toc448922333</vt:lpwstr>
      </vt:variant>
      <vt:variant>
        <vt:i4>1769533</vt:i4>
      </vt:variant>
      <vt:variant>
        <vt:i4>413</vt:i4>
      </vt:variant>
      <vt:variant>
        <vt:i4>0</vt:i4>
      </vt:variant>
      <vt:variant>
        <vt:i4>5</vt:i4>
      </vt:variant>
      <vt:variant>
        <vt:lpwstr/>
      </vt:variant>
      <vt:variant>
        <vt:lpwstr>_Toc448922332</vt:lpwstr>
      </vt:variant>
      <vt:variant>
        <vt:i4>1769533</vt:i4>
      </vt:variant>
      <vt:variant>
        <vt:i4>407</vt:i4>
      </vt:variant>
      <vt:variant>
        <vt:i4>0</vt:i4>
      </vt:variant>
      <vt:variant>
        <vt:i4>5</vt:i4>
      </vt:variant>
      <vt:variant>
        <vt:lpwstr/>
      </vt:variant>
      <vt:variant>
        <vt:lpwstr>_Toc448922331</vt:lpwstr>
      </vt:variant>
      <vt:variant>
        <vt:i4>1769533</vt:i4>
      </vt:variant>
      <vt:variant>
        <vt:i4>401</vt:i4>
      </vt:variant>
      <vt:variant>
        <vt:i4>0</vt:i4>
      </vt:variant>
      <vt:variant>
        <vt:i4>5</vt:i4>
      </vt:variant>
      <vt:variant>
        <vt:lpwstr/>
      </vt:variant>
      <vt:variant>
        <vt:lpwstr>_Toc448922330</vt:lpwstr>
      </vt:variant>
      <vt:variant>
        <vt:i4>1703997</vt:i4>
      </vt:variant>
      <vt:variant>
        <vt:i4>395</vt:i4>
      </vt:variant>
      <vt:variant>
        <vt:i4>0</vt:i4>
      </vt:variant>
      <vt:variant>
        <vt:i4>5</vt:i4>
      </vt:variant>
      <vt:variant>
        <vt:lpwstr/>
      </vt:variant>
      <vt:variant>
        <vt:lpwstr>_Toc448922329</vt:lpwstr>
      </vt:variant>
      <vt:variant>
        <vt:i4>1703997</vt:i4>
      </vt:variant>
      <vt:variant>
        <vt:i4>389</vt:i4>
      </vt:variant>
      <vt:variant>
        <vt:i4>0</vt:i4>
      </vt:variant>
      <vt:variant>
        <vt:i4>5</vt:i4>
      </vt:variant>
      <vt:variant>
        <vt:lpwstr/>
      </vt:variant>
      <vt:variant>
        <vt:lpwstr>_Toc448922328</vt:lpwstr>
      </vt:variant>
      <vt:variant>
        <vt:i4>1703997</vt:i4>
      </vt:variant>
      <vt:variant>
        <vt:i4>383</vt:i4>
      </vt:variant>
      <vt:variant>
        <vt:i4>0</vt:i4>
      </vt:variant>
      <vt:variant>
        <vt:i4>5</vt:i4>
      </vt:variant>
      <vt:variant>
        <vt:lpwstr/>
      </vt:variant>
      <vt:variant>
        <vt:lpwstr>_Toc448922327</vt:lpwstr>
      </vt:variant>
      <vt:variant>
        <vt:i4>1703997</vt:i4>
      </vt:variant>
      <vt:variant>
        <vt:i4>377</vt:i4>
      </vt:variant>
      <vt:variant>
        <vt:i4>0</vt:i4>
      </vt:variant>
      <vt:variant>
        <vt:i4>5</vt:i4>
      </vt:variant>
      <vt:variant>
        <vt:lpwstr/>
      </vt:variant>
      <vt:variant>
        <vt:lpwstr>_Toc448922326</vt:lpwstr>
      </vt:variant>
      <vt:variant>
        <vt:i4>1703997</vt:i4>
      </vt:variant>
      <vt:variant>
        <vt:i4>371</vt:i4>
      </vt:variant>
      <vt:variant>
        <vt:i4>0</vt:i4>
      </vt:variant>
      <vt:variant>
        <vt:i4>5</vt:i4>
      </vt:variant>
      <vt:variant>
        <vt:lpwstr/>
      </vt:variant>
      <vt:variant>
        <vt:lpwstr>_Toc448922325</vt:lpwstr>
      </vt:variant>
      <vt:variant>
        <vt:i4>1703997</vt:i4>
      </vt:variant>
      <vt:variant>
        <vt:i4>365</vt:i4>
      </vt:variant>
      <vt:variant>
        <vt:i4>0</vt:i4>
      </vt:variant>
      <vt:variant>
        <vt:i4>5</vt:i4>
      </vt:variant>
      <vt:variant>
        <vt:lpwstr/>
      </vt:variant>
      <vt:variant>
        <vt:lpwstr>_Toc448922324</vt:lpwstr>
      </vt:variant>
      <vt:variant>
        <vt:i4>1703997</vt:i4>
      </vt:variant>
      <vt:variant>
        <vt:i4>359</vt:i4>
      </vt:variant>
      <vt:variant>
        <vt:i4>0</vt:i4>
      </vt:variant>
      <vt:variant>
        <vt:i4>5</vt:i4>
      </vt:variant>
      <vt:variant>
        <vt:lpwstr/>
      </vt:variant>
      <vt:variant>
        <vt:lpwstr>_Toc448922323</vt:lpwstr>
      </vt:variant>
      <vt:variant>
        <vt:i4>1703997</vt:i4>
      </vt:variant>
      <vt:variant>
        <vt:i4>353</vt:i4>
      </vt:variant>
      <vt:variant>
        <vt:i4>0</vt:i4>
      </vt:variant>
      <vt:variant>
        <vt:i4>5</vt:i4>
      </vt:variant>
      <vt:variant>
        <vt:lpwstr/>
      </vt:variant>
      <vt:variant>
        <vt:lpwstr>_Toc448922322</vt:lpwstr>
      </vt:variant>
      <vt:variant>
        <vt:i4>1703997</vt:i4>
      </vt:variant>
      <vt:variant>
        <vt:i4>347</vt:i4>
      </vt:variant>
      <vt:variant>
        <vt:i4>0</vt:i4>
      </vt:variant>
      <vt:variant>
        <vt:i4>5</vt:i4>
      </vt:variant>
      <vt:variant>
        <vt:lpwstr/>
      </vt:variant>
      <vt:variant>
        <vt:lpwstr>_Toc448922321</vt:lpwstr>
      </vt:variant>
      <vt:variant>
        <vt:i4>1703997</vt:i4>
      </vt:variant>
      <vt:variant>
        <vt:i4>341</vt:i4>
      </vt:variant>
      <vt:variant>
        <vt:i4>0</vt:i4>
      </vt:variant>
      <vt:variant>
        <vt:i4>5</vt:i4>
      </vt:variant>
      <vt:variant>
        <vt:lpwstr/>
      </vt:variant>
      <vt:variant>
        <vt:lpwstr>_Toc448922320</vt:lpwstr>
      </vt:variant>
      <vt:variant>
        <vt:i4>1638461</vt:i4>
      </vt:variant>
      <vt:variant>
        <vt:i4>335</vt:i4>
      </vt:variant>
      <vt:variant>
        <vt:i4>0</vt:i4>
      </vt:variant>
      <vt:variant>
        <vt:i4>5</vt:i4>
      </vt:variant>
      <vt:variant>
        <vt:lpwstr/>
      </vt:variant>
      <vt:variant>
        <vt:lpwstr>_Toc448922319</vt:lpwstr>
      </vt:variant>
      <vt:variant>
        <vt:i4>1638461</vt:i4>
      </vt:variant>
      <vt:variant>
        <vt:i4>329</vt:i4>
      </vt:variant>
      <vt:variant>
        <vt:i4>0</vt:i4>
      </vt:variant>
      <vt:variant>
        <vt:i4>5</vt:i4>
      </vt:variant>
      <vt:variant>
        <vt:lpwstr/>
      </vt:variant>
      <vt:variant>
        <vt:lpwstr>_Toc448922318</vt:lpwstr>
      </vt:variant>
      <vt:variant>
        <vt:i4>1638461</vt:i4>
      </vt:variant>
      <vt:variant>
        <vt:i4>323</vt:i4>
      </vt:variant>
      <vt:variant>
        <vt:i4>0</vt:i4>
      </vt:variant>
      <vt:variant>
        <vt:i4>5</vt:i4>
      </vt:variant>
      <vt:variant>
        <vt:lpwstr/>
      </vt:variant>
      <vt:variant>
        <vt:lpwstr>_Toc448922317</vt:lpwstr>
      </vt:variant>
      <vt:variant>
        <vt:i4>1638461</vt:i4>
      </vt:variant>
      <vt:variant>
        <vt:i4>317</vt:i4>
      </vt:variant>
      <vt:variant>
        <vt:i4>0</vt:i4>
      </vt:variant>
      <vt:variant>
        <vt:i4>5</vt:i4>
      </vt:variant>
      <vt:variant>
        <vt:lpwstr/>
      </vt:variant>
      <vt:variant>
        <vt:lpwstr>_Toc448922316</vt:lpwstr>
      </vt:variant>
      <vt:variant>
        <vt:i4>1638461</vt:i4>
      </vt:variant>
      <vt:variant>
        <vt:i4>311</vt:i4>
      </vt:variant>
      <vt:variant>
        <vt:i4>0</vt:i4>
      </vt:variant>
      <vt:variant>
        <vt:i4>5</vt:i4>
      </vt:variant>
      <vt:variant>
        <vt:lpwstr/>
      </vt:variant>
      <vt:variant>
        <vt:lpwstr>_Toc448922315</vt:lpwstr>
      </vt:variant>
      <vt:variant>
        <vt:i4>1638461</vt:i4>
      </vt:variant>
      <vt:variant>
        <vt:i4>305</vt:i4>
      </vt:variant>
      <vt:variant>
        <vt:i4>0</vt:i4>
      </vt:variant>
      <vt:variant>
        <vt:i4>5</vt:i4>
      </vt:variant>
      <vt:variant>
        <vt:lpwstr/>
      </vt:variant>
      <vt:variant>
        <vt:lpwstr>_Toc448922314</vt:lpwstr>
      </vt:variant>
      <vt:variant>
        <vt:i4>1638461</vt:i4>
      </vt:variant>
      <vt:variant>
        <vt:i4>299</vt:i4>
      </vt:variant>
      <vt:variant>
        <vt:i4>0</vt:i4>
      </vt:variant>
      <vt:variant>
        <vt:i4>5</vt:i4>
      </vt:variant>
      <vt:variant>
        <vt:lpwstr/>
      </vt:variant>
      <vt:variant>
        <vt:lpwstr>_Toc448922313</vt:lpwstr>
      </vt:variant>
      <vt:variant>
        <vt:i4>1638461</vt:i4>
      </vt:variant>
      <vt:variant>
        <vt:i4>293</vt:i4>
      </vt:variant>
      <vt:variant>
        <vt:i4>0</vt:i4>
      </vt:variant>
      <vt:variant>
        <vt:i4>5</vt:i4>
      </vt:variant>
      <vt:variant>
        <vt:lpwstr/>
      </vt:variant>
      <vt:variant>
        <vt:lpwstr>_Toc448922312</vt:lpwstr>
      </vt:variant>
      <vt:variant>
        <vt:i4>1638461</vt:i4>
      </vt:variant>
      <vt:variant>
        <vt:i4>287</vt:i4>
      </vt:variant>
      <vt:variant>
        <vt:i4>0</vt:i4>
      </vt:variant>
      <vt:variant>
        <vt:i4>5</vt:i4>
      </vt:variant>
      <vt:variant>
        <vt:lpwstr/>
      </vt:variant>
      <vt:variant>
        <vt:lpwstr>_Toc448922311</vt:lpwstr>
      </vt:variant>
      <vt:variant>
        <vt:i4>1638461</vt:i4>
      </vt:variant>
      <vt:variant>
        <vt:i4>281</vt:i4>
      </vt:variant>
      <vt:variant>
        <vt:i4>0</vt:i4>
      </vt:variant>
      <vt:variant>
        <vt:i4>5</vt:i4>
      </vt:variant>
      <vt:variant>
        <vt:lpwstr/>
      </vt:variant>
      <vt:variant>
        <vt:lpwstr>_Toc448922310</vt:lpwstr>
      </vt:variant>
      <vt:variant>
        <vt:i4>1572925</vt:i4>
      </vt:variant>
      <vt:variant>
        <vt:i4>275</vt:i4>
      </vt:variant>
      <vt:variant>
        <vt:i4>0</vt:i4>
      </vt:variant>
      <vt:variant>
        <vt:i4>5</vt:i4>
      </vt:variant>
      <vt:variant>
        <vt:lpwstr/>
      </vt:variant>
      <vt:variant>
        <vt:lpwstr>_Toc448922309</vt:lpwstr>
      </vt:variant>
      <vt:variant>
        <vt:i4>1572925</vt:i4>
      </vt:variant>
      <vt:variant>
        <vt:i4>269</vt:i4>
      </vt:variant>
      <vt:variant>
        <vt:i4>0</vt:i4>
      </vt:variant>
      <vt:variant>
        <vt:i4>5</vt:i4>
      </vt:variant>
      <vt:variant>
        <vt:lpwstr/>
      </vt:variant>
      <vt:variant>
        <vt:lpwstr>_Toc448922308</vt:lpwstr>
      </vt:variant>
      <vt:variant>
        <vt:i4>1572925</vt:i4>
      </vt:variant>
      <vt:variant>
        <vt:i4>263</vt:i4>
      </vt:variant>
      <vt:variant>
        <vt:i4>0</vt:i4>
      </vt:variant>
      <vt:variant>
        <vt:i4>5</vt:i4>
      </vt:variant>
      <vt:variant>
        <vt:lpwstr/>
      </vt:variant>
      <vt:variant>
        <vt:lpwstr>_Toc448922307</vt:lpwstr>
      </vt:variant>
      <vt:variant>
        <vt:i4>1572925</vt:i4>
      </vt:variant>
      <vt:variant>
        <vt:i4>257</vt:i4>
      </vt:variant>
      <vt:variant>
        <vt:i4>0</vt:i4>
      </vt:variant>
      <vt:variant>
        <vt:i4>5</vt:i4>
      </vt:variant>
      <vt:variant>
        <vt:lpwstr/>
      </vt:variant>
      <vt:variant>
        <vt:lpwstr>_Toc448922306</vt:lpwstr>
      </vt:variant>
      <vt:variant>
        <vt:i4>1572925</vt:i4>
      </vt:variant>
      <vt:variant>
        <vt:i4>251</vt:i4>
      </vt:variant>
      <vt:variant>
        <vt:i4>0</vt:i4>
      </vt:variant>
      <vt:variant>
        <vt:i4>5</vt:i4>
      </vt:variant>
      <vt:variant>
        <vt:lpwstr/>
      </vt:variant>
      <vt:variant>
        <vt:lpwstr>_Toc448922305</vt:lpwstr>
      </vt:variant>
      <vt:variant>
        <vt:i4>1572925</vt:i4>
      </vt:variant>
      <vt:variant>
        <vt:i4>245</vt:i4>
      </vt:variant>
      <vt:variant>
        <vt:i4>0</vt:i4>
      </vt:variant>
      <vt:variant>
        <vt:i4>5</vt:i4>
      </vt:variant>
      <vt:variant>
        <vt:lpwstr/>
      </vt:variant>
      <vt:variant>
        <vt:lpwstr>_Toc448922304</vt:lpwstr>
      </vt:variant>
      <vt:variant>
        <vt:i4>1572925</vt:i4>
      </vt:variant>
      <vt:variant>
        <vt:i4>239</vt:i4>
      </vt:variant>
      <vt:variant>
        <vt:i4>0</vt:i4>
      </vt:variant>
      <vt:variant>
        <vt:i4>5</vt:i4>
      </vt:variant>
      <vt:variant>
        <vt:lpwstr/>
      </vt:variant>
      <vt:variant>
        <vt:lpwstr>_Toc448922303</vt:lpwstr>
      </vt:variant>
      <vt:variant>
        <vt:i4>1572925</vt:i4>
      </vt:variant>
      <vt:variant>
        <vt:i4>233</vt:i4>
      </vt:variant>
      <vt:variant>
        <vt:i4>0</vt:i4>
      </vt:variant>
      <vt:variant>
        <vt:i4>5</vt:i4>
      </vt:variant>
      <vt:variant>
        <vt:lpwstr/>
      </vt:variant>
      <vt:variant>
        <vt:lpwstr>_Toc448922302</vt:lpwstr>
      </vt:variant>
      <vt:variant>
        <vt:i4>1572925</vt:i4>
      </vt:variant>
      <vt:variant>
        <vt:i4>227</vt:i4>
      </vt:variant>
      <vt:variant>
        <vt:i4>0</vt:i4>
      </vt:variant>
      <vt:variant>
        <vt:i4>5</vt:i4>
      </vt:variant>
      <vt:variant>
        <vt:lpwstr/>
      </vt:variant>
      <vt:variant>
        <vt:lpwstr>_Toc448922301</vt:lpwstr>
      </vt:variant>
      <vt:variant>
        <vt:i4>1572925</vt:i4>
      </vt:variant>
      <vt:variant>
        <vt:i4>221</vt:i4>
      </vt:variant>
      <vt:variant>
        <vt:i4>0</vt:i4>
      </vt:variant>
      <vt:variant>
        <vt:i4>5</vt:i4>
      </vt:variant>
      <vt:variant>
        <vt:lpwstr/>
      </vt:variant>
      <vt:variant>
        <vt:lpwstr>_Toc448922300</vt:lpwstr>
      </vt:variant>
      <vt:variant>
        <vt:i4>1114172</vt:i4>
      </vt:variant>
      <vt:variant>
        <vt:i4>215</vt:i4>
      </vt:variant>
      <vt:variant>
        <vt:i4>0</vt:i4>
      </vt:variant>
      <vt:variant>
        <vt:i4>5</vt:i4>
      </vt:variant>
      <vt:variant>
        <vt:lpwstr/>
      </vt:variant>
      <vt:variant>
        <vt:lpwstr>_Toc448922299</vt:lpwstr>
      </vt:variant>
      <vt:variant>
        <vt:i4>1114172</vt:i4>
      </vt:variant>
      <vt:variant>
        <vt:i4>209</vt:i4>
      </vt:variant>
      <vt:variant>
        <vt:i4>0</vt:i4>
      </vt:variant>
      <vt:variant>
        <vt:i4>5</vt:i4>
      </vt:variant>
      <vt:variant>
        <vt:lpwstr/>
      </vt:variant>
      <vt:variant>
        <vt:lpwstr>_Toc448922298</vt:lpwstr>
      </vt:variant>
      <vt:variant>
        <vt:i4>1114172</vt:i4>
      </vt:variant>
      <vt:variant>
        <vt:i4>203</vt:i4>
      </vt:variant>
      <vt:variant>
        <vt:i4>0</vt:i4>
      </vt:variant>
      <vt:variant>
        <vt:i4>5</vt:i4>
      </vt:variant>
      <vt:variant>
        <vt:lpwstr/>
      </vt:variant>
      <vt:variant>
        <vt:lpwstr>_Toc448922297</vt:lpwstr>
      </vt:variant>
      <vt:variant>
        <vt:i4>1114172</vt:i4>
      </vt:variant>
      <vt:variant>
        <vt:i4>197</vt:i4>
      </vt:variant>
      <vt:variant>
        <vt:i4>0</vt:i4>
      </vt:variant>
      <vt:variant>
        <vt:i4>5</vt:i4>
      </vt:variant>
      <vt:variant>
        <vt:lpwstr/>
      </vt:variant>
      <vt:variant>
        <vt:lpwstr>_Toc448922296</vt:lpwstr>
      </vt:variant>
      <vt:variant>
        <vt:i4>1114172</vt:i4>
      </vt:variant>
      <vt:variant>
        <vt:i4>191</vt:i4>
      </vt:variant>
      <vt:variant>
        <vt:i4>0</vt:i4>
      </vt:variant>
      <vt:variant>
        <vt:i4>5</vt:i4>
      </vt:variant>
      <vt:variant>
        <vt:lpwstr/>
      </vt:variant>
      <vt:variant>
        <vt:lpwstr>_Toc448922295</vt:lpwstr>
      </vt:variant>
      <vt:variant>
        <vt:i4>1114172</vt:i4>
      </vt:variant>
      <vt:variant>
        <vt:i4>185</vt:i4>
      </vt:variant>
      <vt:variant>
        <vt:i4>0</vt:i4>
      </vt:variant>
      <vt:variant>
        <vt:i4>5</vt:i4>
      </vt:variant>
      <vt:variant>
        <vt:lpwstr/>
      </vt:variant>
      <vt:variant>
        <vt:lpwstr>_Toc448922294</vt:lpwstr>
      </vt:variant>
      <vt:variant>
        <vt:i4>1114172</vt:i4>
      </vt:variant>
      <vt:variant>
        <vt:i4>179</vt:i4>
      </vt:variant>
      <vt:variant>
        <vt:i4>0</vt:i4>
      </vt:variant>
      <vt:variant>
        <vt:i4>5</vt:i4>
      </vt:variant>
      <vt:variant>
        <vt:lpwstr/>
      </vt:variant>
      <vt:variant>
        <vt:lpwstr>_Toc448922293</vt:lpwstr>
      </vt:variant>
      <vt:variant>
        <vt:i4>1114172</vt:i4>
      </vt:variant>
      <vt:variant>
        <vt:i4>173</vt:i4>
      </vt:variant>
      <vt:variant>
        <vt:i4>0</vt:i4>
      </vt:variant>
      <vt:variant>
        <vt:i4>5</vt:i4>
      </vt:variant>
      <vt:variant>
        <vt:lpwstr/>
      </vt:variant>
      <vt:variant>
        <vt:lpwstr>_Toc448922292</vt:lpwstr>
      </vt:variant>
      <vt:variant>
        <vt:i4>1114172</vt:i4>
      </vt:variant>
      <vt:variant>
        <vt:i4>167</vt:i4>
      </vt:variant>
      <vt:variant>
        <vt:i4>0</vt:i4>
      </vt:variant>
      <vt:variant>
        <vt:i4>5</vt:i4>
      </vt:variant>
      <vt:variant>
        <vt:lpwstr/>
      </vt:variant>
      <vt:variant>
        <vt:lpwstr>_Toc448922291</vt:lpwstr>
      </vt:variant>
      <vt:variant>
        <vt:i4>1114172</vt:i4>
      </vt:variant>
      <vt:variant>
        <vt:i4>161</vt:i4>
      </vt:variant>
      <vt:variant>
        <vt:i4>0</vt:i4>
      </vt:variant>
      <vt:variant>
        <vt:i4>5</vt:i4>
      </vt:variant>
      <vt:variant>
        <vt:lpwstr/>
      </vt:variant>
      <vt:variant>
        <vt:lpwstr>_Toc448922290</vt:lpwstr>
      </vt:variant>
      <vt:variant>
        <vt:i4>1048636</vt:i4>
      </vt:variant>
      <vt:variant>
        <vt:i4>155</vt:i4>
      </vt:variant>
      <vt:variant>
        <vt:i4>0</vt:i4>
      </vt:variant>
      <vt:variant>
        <vt:i4>5</vt:i4>
      </vt:variant>
      <vt:variant>
        <vt:lpwstr/>
      </vt:variant>
      <vt:variant>
        <vt:lpwstr>_Toc448922289</vt:lpwstr>
      </vt:variant>
      <vt:variant>
        <vt:i4>1048636</vt:i4>
      </vt:variant>
      <vt:variant>
        <vt:i4>149</vt:i4>
      </vt:variant>
      <vt:variant>
        <vt:i4>0</vt:i4>
      </vt:variant>
      <vt:variant>
        <vt:i4>5</vt:i4>
      </vt:variant>
      <vt:variant>
        <vt:lpwstr/>
      </vt:variant>
      <vt:variant>
        <vt:lpwstr>_Toc448922288</vt:lpwstr>
      </vt:variant>
      <vt:variant>
        <vt:i4>1048636</vt:i4>
      </vt:variant>
      <vt:variant>
        <vt:i4>143</vt:i4>
      </vt:variant>
      <vt:variant>
        <vt:i4>0</vt:i4>
      </vt:variant>
      <vt:variant>
        <vt:i4>5</vt:i4>
      </vt:variant>
      <vt:variant>
        <vt:lpwstr/>
      </vt:variant>
      <vt:variant>
        <vt:lpwstr>_Toc448922287</vt:lpwstr>
      </vt:variant>
      <vt:variant>
        <vt:i4>1048636</vt:i4>
      </vt:variant>
      <vt:variant>
        <vt:i4>137</vt:i4>
      </vt:variant>
      <vt:variant>
        <vt:i4>0</vt:i4>
      </vt:variant>
      <vt:variant>
        <vt:i4>5</vt:i4>
      </vt:variant>
      <vt:variant>
        <vt:lpwstr/>
      </vt:variant>
      <vt:variant>
        <vt:lpwstr>_Toc448922286</vt:lpwstr>
      </vt:variant>
      <vt:variant>
        <vt:i4>1048636</vt:i4>
      </vt:variant>
      <vt:variant>
        <vt:i4>131</vt:i4>
      </vt:variant>
      <vt:variant>
        <vt:i4>0</vt:i4>
      </vt:variant>
      <vt:variant>
        <vt:i4>5</vt:i4>
      </vt:variant>
      <vt:variant>
        <vt:lpwstr/>
      </vt:variant>
      <vt:variant>
        <vt:lpwstr>_Toc448922285</vt:lpwstr>
      </vt:variant>
      <vt:variant>
        <vt:i4>1048636</vt:i4>
      </vt:variant>
      <vt:variant>
        <vt:i4>125</vt:i4>
      </vt:variant>
      <vt:variant>
        <vt:i4>0</vt:i4>
      </vt:variant>
      <vt:variant>
        <vt:i4>5</vt:i4>
      </vt:variant>
      <vt:variant>
        <vt:lpwstr/>
      </vt:variant>
      <vt:variant>
        <vt:lpwstr>_Toc448922284</vt:lpwstr>
      </vt:variant>
      <vt:variant>
        <vt:i4>1048636</vt:i4>
      </vt:variant>
      <vt:variant>
        <vt:i4>119</vt:i4>
      </vt:variant>
      <vt:variant>
        <vt:i4>0</vt:i4>
      </vt:variant>
      <vt:variant>
        <vt:i4>5</vt:i4>
      </vt:variant>
      <vt:variant>
        <vt:lpwstr/>
      </vt:variant>
      <vt:variant>
        <vt:lpwstr>_Toc448922283</vt:lpwstr>
      </vt:variant>
      <vt:variant>
        <vt:i4>1048636</vt:i4>
      </vt:variant>
      <vt:variant>
        <vt:i4>113</vt:i4>
      </vt:variant>
      <vt:variant>
        <vt:i4>0</vt:i4>
      </vt:variant>
      <vt:variant>
        <vt:i4>5</vt:i4>
      </vt:variant>
      <vt:variant>
        <vt:lpwstr/>
      </vt:variant>
      <vt:variant>
        <vt:lpwstr>_Toc448922282</vt:lpwstr>
      </vt:variant>
      <vt:variant>
        <vt:i4>1048636</vt:i4>
      </vt:variant>
      <vt:variant>
        <vt:i4>107</vt:i4>
      </vt:variant>
      <vt:variant>
        <vt:i4>0</vt:i4>
      </vt:variant>
      <vt:variant>
        <vt:i4>5</vt:i4>
      </vt:variant>
      <vt:variant>
        <vt:lpwstr/>
      </vt:variant>
      <vt:variant>
        <vt:lpwstr>_Toc448922281</vt:lpwstr>
      </vt:variant>
      <vt:variant>
        <vt:i4>1048636</vt:i4>
      </vt:variant>
      <vt:variant>
        <vt:i4>101</vt:i4>
      </vt:variant>
      <vt:variant>
        <vt:i4>0</vt:i4>
      </vt:variant>
      <vt:variant>
        <vt:i4>5</vt:i4>
      </vt:variant>
      <vt:variant>
        <vt:lpwstr/>
      </vt:variant>
      <vt:variant>
        <vt:lpwstr>_Toc448922280</vt:lpwstr>
      </vt:variant>
      <vt:variant>
        <vt:i4>2031676</vt:i4>
      </vt:variant>
      <vt:variant>
        <vt:i4>95</vt:i4>
      </vt:variant>
      <vt:variant>
        <vt:i4>0</vt:i4>
      </vt:variant>
      <vt:variant>
        <vt:i4>5</vt:i4>
      </vt:variant>
      <vt:variant>
        <vt:lpwstr/>
      </vt:variant>
      <vt:variant>
        <vt:lpwstr>_Toc448922279</vt:lpwstr>
      </vt:variant>
      <vt:variant>
        <vt:i4>2031676</vt:i4>
      </vt:variant>
      <vt:variant>
        <vt:i4>89</vt:i4>
      </vt:variant>
      <vt:variant>
        <vt:i4>0</vt:i4>
      </vt:variant>
      <vt:variant>
        <vt:i4>5</vt:i4>
      </vt:variant>
      <vt:variant>
        <vt:lpwstr/>
      </vt:variant>
      <vt:variant>
        <vt:lpwstr>_Toc448922278</vt:lpwstr>
      </vt:variant>
      <vt:variant>
        <vt:i4>2031676</vt:i4>
      </vt:variant>
      <vt:variant>
        <vt:i4>83</vt:i4>
      </vt:variant>
      <vt:variant>
        <vt:i4>0</vt:i4>
      </vt:variant>
      <vt:variant>
        <vt:i4>5</vt:i4>
      </vt:variant>
      <vt:variant>
        <vt:lpwstr/>
      </vt:variant>
      <vt:variant>
        <vt:lpwstr>_Toc448922277</vt:lpwstr>
      </vt:variant>
      <vt:variant>
        <vt:i4>2031676</vt:i4>
      </vt:variant>
      <vt:variant>
        <vt:i4>77</vt:i4>
      </vt:variant>
      <vt:variant>
        <vt:i4>0</vt:i4>
      </vt:variant>
      <vt:variant>
        <vt:i4>5</vt:i4>
      </vt:variant>
      <vt:variant>
        <vt:lpwstr/>
      </vt:variant>
      <vt:variant>
        <vt:lpwstr>_Toc448922276</vt:lpwstr>
      </vt:variant>
      <vt:variant>
        <vt:i4>2031676</vt:i4>
      </vt:variant>
      <vt:variant>
        <vt:i4>71</vt:i4>
      </vt:variant>
      <vt:variant>
        <vt:i4>0</vt:i4>
      </vt:variant>
      <vt:variant>
        <vt:i4>5</vt:i4>
      </vt:variant>
      <vt:variant>
        <vt:lpwstr/>
      </vt:variant>
      <vt:variant>
        <vt:lpwstr>_Toc448922275</vt:lpwstr>
      </vt:variant>
      <vt:variant>
        <vt:i4>2031676</vt:i4>
      </vt:variant>
      <vt:variant>
        <vt:i4>65</vt:i4>
      </vt:variant>
      <vt:variant>
        <vt:i4>0</vt:i4>
      </vt:variant>
      <vt:variant>
        <vt:i4>5</vt:i4>
      </vt:variant>
      <vt:variant>
        <vt:lpwstr/>
      </vt:variant>
      <vt:variant>
        <vt:lpwstr>_Toc448922274</vt:lpwstr>
      </vt:variant>
      <vt:variant>
        <vt:i4>2031676</vt:i4>
      </vt:variant>
      <vt:variant>
        <vt:i4>59</vt:i4>
      </vt:variant>
      <vt:variant>
        <vt:i4>0</vt:i4>
      </vt:variant>
      <vt:variant>
        <vt:i4>5</vt:i4>
      </vt:variant>
      <vt:variant>
        <vt:lpwstr/>
      </vt:variant>
      <vt:variant>
        <vt:lpwstr>_Toc448922273</vt:lpwstr>
      </vt:variant>
      <vt:variant>
        <vt:i4>2031676</vt:i4>
      </vt:variant>
      <vt:variant>
        <vt:i4>53</vt:i4>
      </vt:variant>
      <vt:variant>
        <vt:i4>0</vt:i4>
      </vt:variant>
      <vt:variant>
        <vt:i4>5</vt:i4>
      </vt:variant>
      <vt:variant>
        <vt:lpwstr/>
      </vt:variant>
      <vt:variant>
        <vt:lpwstr>_Toc448922272</vt:lpwstr>
      </vt:variant>
      <vt:variant>
        <vt:i4>2031676</vt:i4>
      </vt:variant>
      <vt:variant>
        <vt:i4>47</vt:i4>
      </vt:variant>
      <vt:variant>
        <vt:i4>0</vt:i4>
      </vt:variant>
      <vt:variant>
        <vt:i4>5</vt:i4>
      </vt:variant>
      <vt:variant>
        <vt:lpwstr/>
      </vt:variant>
      <vt:variant>
        <vt:lpwstr>_Toc448922271</vt:lpwstr>
      </vt:variant>
      <vt:variant>
        <vt:i4>2031676</vt:i4>
      </vt:variant>
      <vt:variant>
        <vt:i4>41</vt:i4>
      </vt:variant>
      <vt:variant>
        <vt:i4>0</vt:i4>
      </vt:variant>
      <vt:variant>
        <vt:i4>5</vt:i4>
      </vt:variant>
      <vt:variant>
        <vt:lpwstr/>
      </vt:variant>
      <vt:variant>
        <vt:lpwstr>_Toc448922270</vt:lpwstr>
      </vt:variant>
      <vt:variant>
        <vt:i4>1966140</vt:i4>
      </vt:variant>
      <vt:variant>
        <vt:i4>35</vt:i4>
      </vt:variant>
      <vt:variant>
        <vt:i4>0</vt:i4>
      </vt:variant>
      <vt:variant>
        <vt:i4>5</vt:i4>
      </vt:variant>
      <vt:variant>
        <vt:lpwstr/>
      </vt:variant>
      <vt:variant>
        <vt:lpwstr>_Toc448922269</vt:lpwstr>
      </vt:variant>
      <vt:variant>
        <vt:i4>1966140</vt:i4>
      </vt:variant>
      <vt:variant>
        <vt:i4>29</vt:i4>
      </vt:variant>
      <vt:variant>
        <vt:i4>0</vt:i4>
      </vt:variant>
      <vt:variant>
        <vt:i4>5</vt:i4>
      </vt:variant>
      <vt:variant>
        <vt:lpwstr/>
      </vt:variant>
      <vt:variant>
        <vt:lpwstr>_Toc448922268</vt:lpwstr>
      </vt:variant>
      <vt:variant>
        <vt:i4>1966140</vt:i4>
      </vt:variant>
      <vt:variant>
        <vt:i4>23</vt:i4>
      </vt:variant>
      <vt:variant>
        <vt:i4>0</vt:i4>
      </vt:variant>
      <vt:variant>
        <vt:i4>5</vt:i4>
      </vt:variant>
      <vt:variant>
        <vt:lpwstr/>
      </vt:variant>
      <vt:variant>
        <vt:lpwstr>_Toc448922267</vt:lpwstr>
      </vt:variant>
      <vt:variant>
        <vt:i4>1966140</vt:i4>
      </vt:variant>
      <vt:variant>
        <vt:i4>17</vt:i4>
      </vt:variant>
      <vt:variant>
        <vt:i4>0</vt:i4>
      </vt:variant>
      <vt:variant>
        <vt:i4>5</vt:i4>
      </vt:variant>
      <vt:variant>
        <vt:lpwstr/>
      </vt:variant>
      <vt:variant>
        <vt:lpwstr>_Toc448922266</vt:lpwstr>
      </vt:variant>
      <vt:variant>
        <vt:i4>1966140</vt:i4>
      </vt:variant>
      <vt:variant>
        <vt:i4>11</vt:i4>
      </vt:variant>
      <vt:variant>
        <vt:i4>0</vt:i4>
      </vt:variant>
      <vt:variant>
        <vt:i4>5</vt:i4>
      </vt:variant>
      <vt:variant>
        <vt:lpwstr/>
      </vt:variant>
      <vt:variant>
        <vt:lpwstr>_Toc448922265</vt:lpwstr>
      </vt:variant>
      <vt:variant>
        <vt:i4>1966140</vt:i4>
      </vt:variant>
      <vt:variant>
        <vt:i4>5</vt:i4>
      </vt:variant>
      <vt:variant>
        <vt:i4>0</vt:i4>
      </vt:variant>
      <vt:variant>
        <vt:i4>5</vt:i4>
      </vt:variant>
      <vt:variant>
        <vt:lpwstr/>
      </vt:variant>
      <vt:variant>
        <vt:lpwstr>_Toc448922264</vt:lpwstr>
      </vt:variant>
      <vt:variant>
        <vt:i4>65536</vt:i4>
      </vt:variant>
      <vt:variant>
        <vt:i4>0</vt:i4>
      </vt:variant>
      <vt:variant>
        <vt:i4>0</vt:i4>
      </vt:variant>
      <vt:variant>
        <vt:i4>5</vt:i4>
      </vt:variant>
      <vt:variant>
        <vt:lpwstr>http://www.plk-sa.pl/</vt:lpwstr>
      </vt:variant>
      <vt:variant>
        <vt:lpwstr/>
      </vt:variant>
      <vt:variant>
        <vt:i4>1835038</vt:i4>
      </vt:variant>
      <vt:variant>
        <vt:i4>0</vt:i4>
      </vt:variant>
      <vt:variant>
        <vt:i4>0</vt:i4>
      </vt:variant>
      <vt:variant>
        <vt:i4>5</vt:i4>
      </vt:variant>
      <vt:variant>
        <vt:lpwstr>https://zamowieniaz.plk-sa.pl/servlet/HomeServlet?MP_module=main&amp;MP_action=additionalPublishedFiles&amp;demandIdentity=160326&amp;noticeIdentity=7130&amp;expired=0</vt:lpwstr>
      </vt:variant>
      <vt:variant>
        <vt:lpwstr/>
      </vt:variant>
      <vt:variant>
        <vt:i4>524338</vt:i4>
      </vt:variant>
      <vt:variant>
        <vt:i4>-1</vt:i4>
      </vt:variant>
      <vt:variant>
        <vt:i4>1028</vt:i4>
      </vt:variant>
      <vt:variant>
        <vt:i4>1</vt:i4>
      </vt:variant>
      <vt:variant>
        <vt:lpwstr>http://ec.europa.eu/inea/sites/inea/files/download/logos/cef/pl_cef__.png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Janusz.Olbrycht@plk-sa.pl</dc:creator>
  <cp:lastModifiedBy>Niebelska-Dyba Joanna</cp:lastModifiedBy>
  <cp:revision>9</cp:revision>
  <cp:lastPrinted>2023-09-22T08:13:00Z</cp:lastPrinted>
  <dcterms:created xsi:type="dcterms:W3CDTF">2023-09-22T08:01:00Z</dcterms:created>
  <dcterms:modified xsi:type="dcterms:W3CDTF">2023-09-26T06:50:00Z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0x010100A1F345941E7FD744A7E468598A738542</vt:lpwstr>
  </property>
  <property fmtid="{D5CDD505-2E9C-101B-9397-08002B2CF9AE}" pid="3" name="_dlc_DocIdItemGuid">
    <vt:lpwstr>258d6eb7-416a-4e6f-a2fe-6e226def133c</vt:lpwstr>
  </property>
</Properties>
</file>