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7101" w14:textId="666335BA" w:rsidR="00C75D10" w:rsidRPr="00C75D10" w:rsidDel="00E01367" w:rsidRDefault="00C75D10" w:rsidP="00C75D10">
      <w:pPr>
        <w:suppressAutoHyphens/>
        <w:spacing w:before="240" w:after="120" w:line="360" w:lineRule="auto"/>
        <w:jc w:val="center"/>
        <w:outlineLvl w:val="2"/>
        <w:rPr>
          <w:del w:id="0" w:author="Gajda Maja" w:date="2024-10-28T08:09:00Z"/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Toc338147496"/>
      <w:bookmarkStart w:id="2" w:name="_Toc414024356"/>
      <w:bookmarkStart w:id="3" w:name="_Toc51246763"/>
      <w:bookmarkStart w:id="4" w:name="Załącznik_Nr_5"/>
      <w:del w:id="5" w:author="Gajda Maja" w:date="2024-10-28T08:09:00Z">
        <w:r w:rsidRPr="00C75D10" w:rsidDel="00E01367">
          <w:rPr>
            <w:rFonts w:ascii="Arial" w:eastAsia="Times New Roman" w:hAnsi="Arial" w:cs="Arial"/>
            <w:b/>
            <w:sz w:val="24"/>
            <w:szCs w:val="24"/>
            <w:lang w:eastAsia="pl-PL"/>
          </w:rPr>
          <w:delText>Załącznik Nr 5</w:delText>
        </w:r>
        <w:r w:rsidRPr="00C75D10" w:rsidDel="00E01367">
          <w:rPr>
            <w:rFonts w:ascii="Arial" w:eastAsia="Times New Roman" w:hAnsi="Arial" w:cs="Arial"/>
            <w:b/>
            <w:sz w:val="24"/>
            <w:szCs w:val="24"/>
            <w:lang w:eastAsia="pl-PL"/>
          </w:rPr>
          <w:br/>
          <w:delText>Wzór Umowy o zachowaniu poufności</w:delText>
        </w:r>
        <w:bookmarkEnd w:id="1"/>
        <w:bookmarkEnd w:id="2"/>
        <w:r w:rsidRPr="00C75D10" w:rsidDel="00E01367">
          <w:rPr>
            <w:rFonts w:ascii="Arial" w:eastAsia="Times New Roman" w:hAnsi="Arial" w:cs="Arial"/>
            <w:b/>
            <w:sz w:val="24"/>
            <w:szCs w:val="24"/>
            <w:lang w:eastAsia="pl-PL"/>
          </w:rPr>
          <w:delText xml:space="preserve"> (zawieranej z Umową Właściwą)</w:delText>
        </w:r>
        <w:bookmarkEnd w:id="3"/>
      </w:del>
    </w:p>
    <w:bookmarkEnd w:id="4"/>
    <w:p w14:paraId="5FE6EF01" w14:textId="5BD7AC77" w:rsidR="00C75D10" w:rsidRPr="00C75D10" w:rsidDel="00E01367" w:rsidRDefault="00C75D10" w:rsidP="00C75D10">
      <w:pPr>
        <w:suppressAutoHyphens/>
        <w:spacing w:after="120" w:line="360" w:lineRule="auto"/>
        <w:rPr>
          <w:del w:id="6" w:author="Gajda Maja" w:date="2024-10-28T08:09:00Z"/>
          <w:rFonts w:ascii="Arial" w:eastAsia="Times New Roman" w:hAnsi="Arial" w:cs="Arial"/>
          <w:sz w:val="24"/>
          <w:szCs w:val="24"/>
          <w:lang w:eastAsia="pl-PL"/>
        </w:rPr>
      </w:pPr>
      <w:del w:id="7" w:author="Gajda Maja" w:date="2024-10-28T08:09:00Z">
        <w:r w:rsidRPr="00C75D10" w:rsidDel="00E01367">
          <w:rPr>
            <w:rFonts w:ascii="Arial" w:eastAsia="Times New Roman" w:hAnsi="Arial" w:cs="Arial"/>
            <w:i/>
            <w:sz w:val="24"/>
            <w:szCs w:val="24"/>
            <w:lang w:eastAsia="pl-PL"/>
          </w:rPr>
          <w:delText>/</w:delText>
        </w:r>
        <w:r w:rsidRPr="00C75D10" w:rsidDel="00E01367">
          <w:rPr>
            <w:rFonts w:ascii="Arial" w:eastAsia="Times New Roman" w:hAnsi="Arial" w:cs="Arial"/>
            <w:i/>
            <w:sz w:val="24"/>
            <w:szCs w:val="24"/>
            <w:u w:val="single"/>
            <w:lang w:eastAsia="pl-PL"/>
          </w:rPr>
          <w:delText>Uwaga dla przygotowującego treść Umowy (do usunięcia):</w:delText>
        </w:r>
        <w:r w:rsidRPr="00C75D10" w:rsidDel="00E01367">
          <w:rPr>
            <w:rFonts w:ascii="Arial" w:eastAsia="Times New Roman" w:hAnsi="Arial" w:cs="Arial"/>
            <w:i/>
            <w:sz w:val="24"/>
            <w:szCs w:val="24"/>
            <w:lang w:eastAsia="pl-PL"/>
          </w:rPr>
          <w:delText xml:space="preserve"> Zgodnie z § 7 ust. 2 pkt 4 SZBI-Ibi-5, za  dostosowanie treści Umowy o zachowaniu poufności do zakresu i Przedmiotu Umowy Właściwej odpowiedzialna jest jednostka organizacyjna Spółki lub komórka organizacyjna Centrali Spółki, merytoryczna dla Przedmiotu Umowy Właściwej/</w:delText>
        </w:r>
      </w:del>
    </w:p>
    <w:p w14:paraId="396BE9AE" w14:textId="7777777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Załącznik nr ___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77777777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8" w:author="Gajda Maja" w:date="2024-10-28T08:10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zawarta w dniu ......-......-20..... r. w .......................................... / w formie elektronicznej z dniem złożenia ostatniego podpisu przez przedstawicieli 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del w:id="9" w:author="Gajda Maja" w:date="2024-10-28T08:09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5)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1392F88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0854EA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del w:id="10" w:author="Gajda Maja" w:date="2024-10-28T08:10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del w:id="11" w:author="Gajda Maja" w:date="2024-10-28T08:10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6DDEB465" w14:textId="2CA17CE9" w:rsidR="00C75D10" w:rsidRPr="00C75D10" w:rsidDel="00E01367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del w:id="12" w:author="Gajda Maja" w:date="2024-10-28T08:11:00Z"/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</w:t>
      </w:r>
      <w:del w:id="13" w:author="Gajda Maja" w:date="2024-10-28T08:10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/zamówienia/porozumienia</w:delText>
        </w:r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2)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ins w:id="14" w:author="Gajda Maja" w:date="2024-10-28T08:11:00Z">
        <w:r w:rsidR="00E01367" w:rsidRP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powiązania systemu przejazdowego w km 48,436 </w:t>
        </w:r>
        <w:proofErr w:type="spellStart"/>
        <w:r w:rsidR="00E01367" w:rsidRPr="00E01367">
          <w:rPr>
            <w:rFonts w:ascii="Arial" w:eastAsia="Times New Roman" w:hAnsi="Arial" w:cs="Arial"/>
            <w:sz w:val="24"/>
            <w:szCs w:val="24"/>
            <w:lang w:eastAsia="pl-PL"/>
          </w:rPr>
          <w:t>lk</w:t>
        </w:r>
        <w:proofErr w:type="spellEnd"/>
        <w:r w:rsidR="00E01367" w:rsidRPr="00E01367">
          <w:rPr>
            <w:rFonts w:ascii="Arial" w:eastAsia="Times New Roman" w:hAnsi="Arial" w:cs="Arial"/>
            <w:sz w:val="24"/>
            <w:szCs w:val="24"/>
            <w:lang w:eastAsia="pl-PL"/>
          </w:rPr>
          <w:t>. 139 z urządzeniami stacyjnymi st. Czechowice-Dziedzice Płd.</w:t>
        </w:r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 </w:t>
        </w:r>
      </w:ins>
      <w:del w:id="15" w:author="Gajda Maja" w:date="2024-10-28T08:11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_______________________________________________________</w:delText>
        </w:r>
      </w:del>
    </w:p>
    <w:p w14:paraId="13BB7F67" w14:textId="50E84E57" w:rsidR="00C75D10" w:rsidRPr="00C75D10" w:rsidDel="00E01367" w:rsidRDefault="00C75D10" w:rsidP="00E01367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del w:id="16" w:author="Gajda Maja" w:date="2024-10-28T08:11:00Z"/>
          <w:rFonts w:ascii="Arial" w:eastAsia="Times New Roman" w:hAnsi="Arial" w:cs="Arial"/>
          <w:sz w:val="24"/>
          <w:szCs w:val="24"/>
          <w:lang w:eastAsia="pl-PL"/>
        </w:rPr>
      </w:pPr>
      <w:del w:id="17" w:author="Gajda Maja" w:date="2024-10-28T08:11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____________________________________________________________________</w:delText>
        </w:r>
      </w:del>
    </w:p>
    <w:p w14:paraId="1B135DE0" w14:textId="06776D7A" w:rsidR="00C75D10" w:rsidRPr="00C75D10" w:rsidDel="00E01367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del w:id="18" w:author="Gajda Maja" w:date="2024-10-28T08:11:00Z"/>
          <w:rFonts w:ascii="Arial" w:eastAsia="Times New Roman" w:hAnsi="Arial" w:cs="Arial"/>
          <w:sz w:val="24"/>
          <w:szCs w:val="24"/>
          <w:lang w:eastAsia="pl-PL"/>
        </w:rPr>
      </w:pPr>
      <w:del w:id="19" w:author="Gajda Maja" w:date="2024-10-28T08:11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____________________________________________________________________</w:delText>
        </w:r>
      </w:del>
    </w:p>
    <w:p w14:paraId="51050A7A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2DDF79C9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</w:t>
      </w:r>
      <w:ins w:id="20" w:author="Gajda Maja" w:date="2024-10-28T08:12:00Z"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tj. </w:t>
        </w:r>
        <w:r w:rsidR="00E01367" w:rsidRPr="00625FFF">
          <w:rPr>
            <w:rFonts w:ascii="Arial" w:eastAsia="Times New Roman" w:hAnsi="Arial" w:cs="Arial"/>
            <w:sz w:val="24"/>
            <w:szCs w:val="24"/>
            <w:lang w:eastAsia="pl-PL"/>
          </w:rPr>
          <w:t>Dz. U. z 2022 r., poz.1233</w:t>
        </w:r>
      </w:ins>
      <w:del w:id="21" w:author="Gajda Maja" w:date="2024-10-28T08:12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)</w:t>
      </w:r>
      <w:del w:id="22" w:author="Gajda Maja" w:date="2024-10-28T08:12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10)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</w:t>
      </w:r>
      <w:ins w:id="23" w:author="Gajda Maja" w:date="2024-10-28T08:12:00Z"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tj. </w:t>
        </w:r>
        <w:r w:rsidR="00E01367" w:rsidRPr="00625FFF">
          <w:rPr>
            <w:rFonts w:ascii="Arial" w:eastAsia="Times New Roman" w:hAnsi="Arial" w:cs="Arial"/>
            <w:sz w:val="24"/>
            <w:szCs w:val="24"/>
            <w:lang w:eastAsia="pl-PL"/>
          </w:rPr>
          <w:t>Dz. U. z 2022 r., poz. 902</w:t>
        </w:r>
      </w:ins>
      <w:del w:id="24" w:author="Gajda Maja" w:date="2024-10-28T08:12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)</w:t>
      </w:r>
      <w:del w:id="25" w:author="Gajda Maja" w:date="2024-10-28T08:12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10)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26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26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27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27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ponosił odpowiedzialność za działania i zaniechania osób, o których mowa w ust. 6 powyżej, jak za swoje własne działania i zaniechania.</w:t>
      </w:r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8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29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29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28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37FC1493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zabezpieczającym</w:t>
      </w:r>
      <w:r w:rsidRPr="00C75D10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</w:t>
      </w:r>
    </w:p>
    <w:p w14:paraId="5CAE2311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941F96B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del w:id="30" w:author="Gajda Maja" w:date="2024-10-28T08:13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5)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68C47C81" w:rsidR="00C75D10" w:rsidRPr="00C75D10" w:rsidDel="00E01367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del w:id="31" w:author="Gajda Maja" w:date="2024-10-28T08:13:00Z"/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del w:id="32" w:author="Gajda Maja" w:date="2024-10-28T08:13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sym w:font="Wingdings" w:char="F071"/>
        </w:r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 czas określony, obejmujący okres trwania </w:delText>
        </w:r>
        <w:r w:rsidRPr="00C75D10" w:rsidDel="00E01367">
          <w:rPr>
            <w:rFonts w:ascii="Arial" w:eastAsia="Times New Roman" w:hAnsi="Arial" w:cs="Arial"/>
            <w:b/>
            <w:sz w:val="24"/>
            <w:szCs w:val="24"/>
            <w:lang w:eastAsia="pl-PL"/>
          </w:rPr>
          <w:delText>Umowy Właściwej</w:delText>
        </w:r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, określonej w § 1 pkt 1, wydłużony o ___ </w:delText>
        </w:r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 xml:space="preserve">3) </w:delText>
        </w:r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lat po jej zakończeniu.</w:delText>
        </w:r>
      </w:del>
    </w:p>
    <w:p w14:paraId="0D7D730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okres bezterminowy, obejmujący okres zarówno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 i okres po wypowiedzeniu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B26FF1" w14:textId="183A6A7E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wypowiedzieć </w:t>
      </w:r>
      <w:r w:rsidR="00265C27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mowę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 z zachowaniem okresu wypowiedzenia wynoszącego </w:t>
      </w:r>
      <w:commentRangeStart w:id="33"/>
      <w:r w:rsidRPr="00C75D10">
        <w:rPr>
          <w:rFonts w:ascii="Arial" w:eastAsia="Times New Roman" w:hAnsi="Arial" w:cs="Arial"/>
          <w:sz w:val="24"/>
          <w:szCs w:val="24"/>
          <w:lang w:eastAsia="pl-PL"/>
        </w:rPr>
        <w:t>…..</w:t>
      </w:r>
      <w:del w:id="34" w:author="Gajda Maja" w:date="2024-10-28T08:13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11)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miesiące (miesięcy</w:t>
      </w:r>
      <w:commentRangeEnd w:id="33"/>
      <w:r w:rsidR="00E01367">
        <w:rPr>
          <w:rStyle w:val="Odwoaniedokomentarza"/>
        </w:rPr>
        <w:commentReference w:id="33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ze skutkiem na koniec miesiąca. 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del w:id="35" w:author="Gajda Maja" w:date="2024-10-28T08:14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4)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36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36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37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37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CACABF2" w14:textId="60AF370F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del w:id="38" w:author="Gajda Maja" w:date="2024-10-28T08:14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5)</w:delText>
        </w:r>
      </w:del>
    </w:p>
    <w:p w14:paraId="43C32E37" w14:textId="5C0697BA" w:rsidR="00C75D10" w:rsidRPr="00C75D10" w:rsidRDefault="00C75D10" w:rsidP="00E01367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  <w:pPrChange w:id="39" w:author="Gajda Maja" w:date="2024-10-28T08:15:00Z">
          <w:pPr>
            <w:suppressAutoHyphens/>
            <w:autoSpaceDE w:val="0"/>
            <w:autoSpaceDN w:val="0"/>
            <w:adjustRightInd w:val="0"/>
            <w:spacing w:after="120" w:line="360" w:lineRule="auto"/>
            <w:ind w:left="794" w:hanging="397"/>
          </w:pPr>
        </w:pPrChange>
      </w:pPr>
      <w:del w:id="40" w:author="Gajda Maja" w:date="2024-10-28T08:15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■ </w:delText>
        </w:r>
      </w:del>
      <w:del w:id="41" w:author="Gajda Maja" w:date="2024-10-28T08:14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_______________ </w:delText>
        </w:r>
      </w:del>
      <w:ins w:id="42" w:author="Gajda Maja" w:date="2024-10-28T08:14:00Z"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>20 000,00</w:t>
        </w:r>
        <w:r w:rsidR="00E01367" w:rsidRPr="00C75D10">
          <w:rPr>
            <w:rFonts w:ascii="Arial" w:eastAsia="Times New Roman" w:hAnsi="Arial" w:cs="Arial"/>
            <w:sz w:val="24"/>
            <w:szCs w:val="24"/>
            <w:lang w:eastAsia="pl-PL"/>
          </w:rPr>
          <w:t xml:space="preserve"> 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>PLN</w:t>
      </w:r>
      <w:del w:id="43" w:author="Gajda Maja" w:date="2024-10-28T08:14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6)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(słownie </w:t>
      </w:r>
      <w:del w:id="44" w:author="Gajda Maja" w:date="2024-10-28T08:15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________________________ </w:delText>
        </w:r>
      </w:del>
      <w:ins w:id="45" w:author="Gajda Maja" w:date="2024-10-28T08:15:00Z"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>dwadzieścia tysięcy</w:t>
        </w:r>
        <w:r w:rsidR="00E01367" w:rsidRPr="00C75D10">
          <w:rPr>
            <w:rFonts w:ascii="Arial" w:eastAsia="Times New Roman" w:hAnsi="Arial" w:cs="Arial"/>
            <w:sz w:val="24"/>
            <w:szCs w:val="24"/>
            <w:lang w:eastAsia="pl-PL"/>
          </w:rPr>
          <w:t xml:space="preserve"> 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złotych)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1D0D982" w14:textId="55E212D9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del w:id="46" w:author="Gajda Maja" w:date="2024-10-28T08:15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■ ________________ %</w:delText>
        </w:r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7)</w:delText>
        </w:r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 wartości netto </w:delText>
        </w:r>
        <w:r w:rsidRPr="00C75D10" w:rsidDel="00E01367">
          <w:rPr>
            <w:rFonts w:ascii="Arial" w:eastAsia="Times New Roman" w:hAnsi="Arial" w:cs="Arial"/>
            <w:b/>
            <w:sz w:val="24"/>
            <w:szCs w:val="24"/>
            <w:lang w:eastAsia="pl-PL"/>
          </w:rPr>
          <w:delText>Umowy Właściwej</w:delText>
        </w:r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 za każde z opisanych w ust.1 naruszeń postanowień niniejszej </w:delText>
        </w:r>
        <w:r w:rsidRPr="00C75D10" w:rsidDel="00E01367">
          <w:rPr>
            <w:rFonts w:ascii="Arial" w:eastAsia="Times New Roman" w:hAnsi="Arial" w:cs="Arial"/>
            <w:b/>
            <w:sz w:val="24"/>
            <w:szCs w:val="24"/>
            <w:lang w:eastAsia="pl-PL"/>
          </w:rPr>
          <w:delText>Umowy</w:delText>
        </w:r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. </w:delText>
        </w:r>
      </w:del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Kara, o której mowa w ust. 1, będzie płatna w terminie wskazanym w otrzymanym od Zamawiającego pisemnym wezwaniu do zapłaty.</w:t>
      </w:r>
    </w:p>
    <w:p w14:paraId="6EA43055" w14:textId="60DB73A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ins w:id="47" w:author="Gajda Maja" w:date="2024-10-28T08:16:00Z"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>10</w:t>
        </w:r>
      </w:ins>
      <w:del w:id="48" w:author="Gajda Maja" w:date="2024-10-28T08:16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……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del w:id="49" w:author="Gajda Maja" w:date="2024-10-28T08:16:00Z">
        <w:r w:rsidRPr="00C75D10" w:rsidDel="00E01367">
          <w:rPr>
            <w:rFonts w:ascii="Arial" w:eastAsia="Times New Roman" w:hAnsi="Arial" w:cs="Arial"/>
            <w:i/>
            <w:sz w:val="24"/>
            <w:szCs w:val="24"/>
            <w:lang w:eastAsia="pl-PL"/>
          </w:rPr>
          <w:delText>słownie</w:delText>
        </w:r>
      </w:del>
      <w:ins w:id="50" w:author="Gajda Maja" w:date="2024-10-28T08:16:00Z">
        <w:r w:rsidR="00E01367">
          <w:rPr>
            <w:rFonts w:ascii="Arial" w:eastAsia="Times New Roman" w:hAnsi="Arial" w:cs="Arial"/>
            <w:i/>
            <w:sz w:val="24"/>
            <w:szCs w:val="24"/>
            <w:lang w:eastAsia="pl-PL"/>
          </w:rPr>
          <w:t>dziesięciu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</w:t>
      </w:r>
      <w:commentRangeStart w:id="51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§… ust. … </w:t>
      </w:r>
      <w:commentRangeEnd w:id="51"/>
      <w:r w:rsidR="00E01367">
        <w:rPr>
          <w:rStyle w:val="Odwoaniedokomentarza"/>
        </w:rPr>
        <w:commentReference w:id="51"/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0CC0537C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ins w:id="52" w:author="Gajda Maja" w:date="2024-10-28T08:17:00Z">
        <w:r w:rsid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tj. </w:t>
        </w:r>
        <w:r w:rsidR="00E01367" w:rsidRPr="00625FFF">
          <w:rPr>
            <w:rFonts w:ascii="Arial" w:eastAsia="Times New Roman" w:hAnsi="Arial" w:cs="Arial"/>
            <w:sz w:val="24"/>
            <w:szCs w:val="24"/>
            <w:lang w:eastAsia="pl-PL"/>
          </w:rPr>
          <w:t>Dz. U. z 2022 r. poz. 2509</w:t>
        </w:r>
      </w:ins>
      <w:del w:id="53" w:author="Gajda Maja" w:date="2024-10-28T08:17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)</w:t>
      </w:r>
      <w:del w:id="54" w:author="Gajda Maja" w:date="2024-10-28T08:18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</w:delText>
        </w:r>
      </w:del>
      <w:del w:id="55" w:author="Gajda Maja" w:date="2024-10-28T08:17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0)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05CBB38D" w14:textId="77777777" w:rsidR="00E01367" w:rsidRPr="00E01367" w:rsidRDefault="00C75D10" w:rsidP="00E01367">
      <w:pPr>
        <w:suppressAutoHyphens/>
        <w:autoSpaceDE w:val="0"/>
        <w:autoSpaceDN w:val="0"/>
        <w:adjustRightInd w:val="0"/>
        <w:spacing w:after="120" w:line="360" w:lineRule="auto"/>
        <w:rPr>
          <w:ins w:id="56" w:author="Gajda Maja" w:date="2024-10-28T08:18:00Z"/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</w:t>
      </w:r>
    </w:p>
    <w:p w14:paraId="6B4CF5B9" w14:textId="1A87AD8B" w:rsidR="00C75D10" w:rsidRPr="00C75D10" w:rsidRDefault="00E01367" w:rsidP="00E01367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ins w:id="57" w:author="Gajda Maja" w:date="2024-10-28T08:18:00Z">
        <w:r w:rsidRP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tj. Dz. U. z 2019 r., poz. 742 z </w:t>
        </w:r>
        <w:proofErr w:type="spellStart"/>
        <w:r w:rsidRPr="00E01367">
          <w:rPr>
            <w:rFonts w:ascii="Arial" w:eastAsia="Times New Roman" w:hAnsi="Arial" w:cs="Arial"/>
            <w:sz w:val="24"/>
            <w:szCs w:val="24"/>
            <w:lang w:eastAsia="pl-PL"/>
          </w:rPr>
          <w:t>późn</w:t>
        </w:r>
        <w:proofErr w:type="spellEnd"/>
        <w:r w:rsidRPr="00E01367">
          <w:rPr>
            <w:rFonts w:ascii="Arial" w:eastAsia="Times New Roman" w:hAnsi="Arial" w:cs="Arial"/>
            <w:sz w:val="24"/>
            <w:szCs w:val="24"/>
            <w:lang w:eastAsia="pl-PL"/>
          </w:rPr>
          <w:t xml:space="preserve">. zm.)  </w:t>
        </w:r>
      </w:ins>
      <w:del w:id="58" w:author="Gajda Maja" w:date="2024-10-28T08:18:00Z">
        <w:r w:rsidR="00C75D10"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>__________________________</w:delText>
        </w:r>
      </w:del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)</w:t>
      </w:r>
      <w:del w:id="59" w:author="Gajda Maja" w:date="2024-10-28T08:18:00Z">
        <w:r w:rsidR="00C75D10"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10)</w:delText>
        </w:r>
      </w:del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</w:t>
      </w:r>
      <w:commentRangeStart w:id="6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___</w:t>
      </w:r>
      <w:commentRangeEnd w:id="60"/>
      <w:r w:rsidR="00E01367">
        <w:rPr>
          <w:rStyle w:val="Odwoaniedokomentarza"/>
        </w:rPr>
        <w:commentReference w:id="60"/>
      </w:r>
      <w:del w:id="61" w:author="Gajda Maja" w:date="2024-10-28T08:18:00Z"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8)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</w:t>
      </w:r>
      <w:r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2" w:author="Gajda Maja" w:date="2024-10-28T08:19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w polskiej wersji językowej, </w:t>
      </w:r>
      <w:r w:rsidR="00F95885"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3" w:author="Gajda Maja" w:date="2024-10-28T08:19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w </w:t>
      </w:r>
      <w:r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4" w:author="Gajda Maja" w:date="2024-10-28T08:19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dwóch jednobrzmiących egzemplarzach, po jednym dla każdej ze </w:t>
      </w:r>
      <w:r w:rsidRPr="00E01367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  <w:rPrChange w:id="65" w:author="Gajda Maja" w:date="2024-10-28T08:19:00Z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</w:rPrChange>
        </w:rPr>
        <w:t>Stron</w:t>
      </w:r>
      <w:r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6" w:author="Gajda Maja" w:date="2024-10-28T08:19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 / </w:t>
      </w:r>
      <w:r w:rsidR="00F95885"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7" w:author="Gajda Maja" w:date="2024-10-28T08:19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 xml:space="preserve">w </w:t>
      </w:r>
      <w:r w:rsidRPr="00E01367">
        <w:rPr>
          <w:rFonts w:ascii="Arial" w:eastAsia="Times New Roman" w:hAnsi="Arial" w:cs="Arial"/>
          <w:sz w:val="24"/>
          <w:szCs w:val="24"/>
          <w:highlight w:val="yellow"/>
          <w:lang w:eastAsia="pl-PL"/>
          <w:rPrChange w:id="68" w:author="Gajda Maja" w:date="2024-10-28T08:19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formie elektronicznej</w:t>
      </w:r>
      <w:del w:id="69" w:author="Gajda Maja" w:date="2024-10-28T08:19:00Z">
        <w:r w:rsidRPr="00C75D10" w:rsidDel="00E01367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 </w:delText>
        </w:r>
        <w:r w:rsidRPr="00C75D10" w:rsidDel="00E01367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5)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w imieniu Zamawiającego </w:t>
      </w:r>
      <w:del w:id="70" w:author="Gajda Maja" w:date="2024-10-28T08:19:00Z">
        <w:r w:rsidRPr="00C75D10" w:rsidDel="00E01367">
          <w:rPr>
            <w:rFonts w:ascii="Arial" w:eastAsia="Times New Roman" w:hAnsi="Arial" w:cs="Arial"/>
            <w:sz w:val="16"/>
            <w:szCs w:val="16"/>
            <w:vertAlign w:val="superscript"/>
            <w:lang w:eastAsia="pl-PL"/>
          </w:rPr>
          <w:delText>9</w:delText>
        </w:r>
      </w:del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del w:id="71" w:author="Gajda Maja" w:date="2024-10-28T08:19:00Z">
        <w:r w:rsidRPr="00C75D10" w:rsidDel="00E01367">
          <w:rPr>
            <w:rFonts w:ascii="Arial" w:eastAsia="Times New Roman" w:hAnsi="Arial" w:cs="Arial"/>
            <w:sz w:val="16"/>
            <w:szCs w:val="16"/>
            <w:vertAlign w:val="superscript"/>
            <w:lang w:eastAsia="pl-PL"/>
          </w:rPr>
          <w:delText>9)</w:delText>
        </w:r>
      </w:del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C94655" w14:textId="5B5209E5" w:rsidR="00C75D10" w:rsidRPr="00C75D10" w:rsidDel="00E01367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del w:id="72" w:author="Gajda Maja" w:date="2024-10-28T08:19:00Z"/>
          <w:rFonts w:ascii="Arial" w:eastAsia="Times New Roman" w:hAnsi="Arial" w:cs="Arial"/>
          <w:b/>
          <w:sz w:val="16"/>
          <w:szCs w:val="16"/>
          <w:lang w:eastAsia="pl-PL"/>
        </w:rPr>
      </w:pPr>
      <w:del w:id="73" w:author="Gajda Maja" w:date="2024-10-28T08:19:00Z">
        <w:r w:rsidRPr="00C75D10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 xml:space="preserve">Wskazówki dla osób opracowujących projekt Umowy o zachowaniu poufności (zawieranej </w:delText>
        </w:r>
        <w:r w:rsidR="00943845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>z</w:delText>
        </w:r>
        <w:r w:rsidRPr="00C75D10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 xml:space="preserve"> Umow</w:delText>
        </w:r>
        <w:r w:rsidR="00943845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>ą</w:delText>
        </w:r>
        <w:r w:rsidRPr="00C75D10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 xml:space="preserve"> </w:delText>
        </w:r>
        <w:r w:rsidR="00943845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>W</w:delText>
        </w:r>
        <w:r w:rsidRPr="00C75D10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>łaściw</w:delText>
        </w:r>
        <w:r w:rsidR="00943845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>ą</w:delText>
        </w:r>
        <w:r w:rsidRPr="00C75D10" w:rsidDel="00E01367">
          <w:rPr>
            <w:rFonts w:ascii="Arial" w:eastAsia="Times New Roman" w:hAnsi="Arial" w:cs="Arial"/>
            <w:b/>
            <w:sz w:val="16"/>
            <w:szCs w:val="16"/>
            <w:lang w:eastAsia="pl-PL"/>
          </w:rPr>
          <w:delText>) na podstawie wzoru Umowy o zachowaniu poufności:</w:delText>
        </w:r>
      </w:del>
    </w:p>
    <w:p w14:paraId="479C1A99" w14:textId="32DBCCF2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74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75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Nazwę skróconą Stron Umowy odpowiednio zastosować w całym dokumencie (zgodnie z oznaczeniem Stron w Umowie Właściwej).</w:delText>
        </w:r>
      </w:del>
    </w:p>
    <w:p w14:paraId="4AB532C1" w14:textId="2FA96556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76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77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Przy opracowywaniu dokumentu, niepotrzebny zapis usunąć.</w:delText>
        </w:r>
      </w:del>
    </w:p>
    <w:p w14:paraId="2468E16B" w14:textId="1AFAB976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78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79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 xml:space="preserve">Standardowo okres jest bezterminowy. Okres podlega modyfikacji w zależności od rodzaju udostępnianych Informacji. Decyzję </w:delText>
        </w:r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br/>
          <w:delText>o zmianie okresu obowiązywania Umowy o zachowaniu poufności podejmuje Zamawiający.</w:delText>
        </w:r>
      </w:del>
    </w:p>
    <w:p w14:paraId="669C8E66" w14:textId="489E56F3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80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81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Wpisać tych samych reprezentantów Stron, którzy zostali wskazani w Umowie Właściwej.</w:delText>
        </w:r>
      </w:del>
    </w:p>
    <w:p w14:paraId="1F0FD8AA" w14:textId="5FE5315B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82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83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Przy opracowaniu dokumentu, niepotrzebny zapis usunąć/ niepotrzebną opcję (</w:delText>
        </w:r>
        <w:r w:rsidRPr="00C75D10" w:rsidDel="00E01367">
          <w:rPr>
            <w:rFonts w:ascii="Arial" w:eastAsia="Times New Roman" w:hAnsi="Arial" w:cs="Arial"/>
            <w:sz w:val="16"/>
            <w:szCs w:val="16"/>
            <w:lang w:eastAsia="pl-PL"/>
          </w:rPr>
          <w:delText>■</w:delText>
        </w:r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) usunąć.</w:delText>
        </w:r>
      </w:del>
    </w:p>
    <w:p w14:paraId="3DF7C408" w14:textId="733F783D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84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85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Wpisać kwotę, stosownie do wartości Umowy Właściwej i/lub zakresu Przedmiotu Umowy Właściwej. O wysokości kwoty decyduje komórka merytoryczna właściwa do Przedmiotu Umowy Właściwej w uzgodnieniu z Właścicielem Informacji.</w:delText>
        </w:r>
      </w:del>
    </w:p>
    <w:p w14:paraId="65282B50" w14:textId="1A589FA4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86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87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Wpisać wartość procentową, stosownie do wartości Umowy Właściwej i/lub zakresu Przedmiotu Umowy Właściwej. O wartości procentowej decyduje komórka merytoryczna właściwa do Przedmiotu Umowy Właściwej w uzgodnieniu z Właścicielem Informacji.</w:delText>
        </w:r>
      </w:del>
    </w:p>
    <w:p w14:paraId="5112960C" w14:textId="3F4F1EEC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88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89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Wpisać liczbę dni, standardowo sugerowana: 30.</w:delText>
        </w:r>
      </w:del>
    </w:p>
    <w:p w14:paraId="5113191C" w14:textId="212CE392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90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91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Podpisują prawni reprezentanci Stron.</w:delText>
        </w:r>
      </w:del>
    </w:p>
    <w:p w14:paraId="64B71D56" w14:textId="2A2682F5" w:rsidR="00C75D10" w:rsidRPr="00C75D10" w:rsidDel="00E01367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del w:id="92" w:author="Gajda Maja" w:date="2024-10-28T08:19:00Z"/>
          <w:rFonts w:ascii="Arial" w:eastAsia="Times New Roman" w:hAnsi="Arial" w:cs="Arial"/>
          <w:i/>
          <w:sz w:val="16"/>
          <w:szCs w:val="16"/>
          <w:lang w:eastAsia="pl-PL"/>
        </w:rPr>
      </w:pPr>
      <w:del w:id="93" w:author="Gajda Maja" w:date="2024-10-28T08:19:00Z">
        <w:r w:rsidRPr="00C75D10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 xml:space="preserve">Wpisać aktualny publikator przywoływanego aktu prawnego. </w:delText>
        </w:r>
      </w:del>
    </w:p>
    <w:p w14:paraId="5FED6819" w14:textId="227AB424" w:rsidR="008E585B" w:rsidRDefault="00C75D10" w:rsidP="00E01367">
      <w:pPr>
        <w:suppressAutoHyphens/>
        <w:spacing w:after="0" w:line="360" w:lineRule="auto"/>
        <w:ind w:left="397"/>
        <w:pPrChange w:id="94" w:author="Gajda Maja" w:date="2024-10-28T08:19:00Z">
          <w:pPr>
            <w:numPr>
              <w:numId w:val="12"/>
            </w:numPr>
            <w:suppressAutoHyphens/>
            <w:spacing w:after="0" w:line="360" w:lineRule="auto"/>
            <w:ind w:left="397" w:hanging="397"/>
          </w:pPr>
        </w:pPrChange>
      </w:pPr>
      <w:del w:id="95" w:author="Gajda Maja" w:date="2024-10-28T08:19:00Z">
        <w:r w:rsidRPr="004A7741" w:rsidDel="00E01367">
          <w:rPr>
            <w:rFonts w:ascii="Arial" w:eastAsia="Times New Roman" w:hAnsi="Arial" w:cs="Arial"/>
            <w:i/>
            <w:sz w:val="16"/>
            <w:szCs w:val="16"/>
            <w:lang w:eastAsia="pl-PL"/>
          </w:rPr>
          <w:delText>W przypadku umów zawieranych na okres bezterminowy należy wskazać odpowiednio długi okres wypowiedzenia</w:delText>
        </w:r>
      </w:del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3" w:author="Gajda Maja" w:date="2024-10-28T08:13:00Z" w:initials="MG">
    <w:p w14:paraId="42E85822" w14:textId="77777777" w:rsidR="00E01367" w:rsidRDefault="00E01367" w:rsidP="00E01367">
      <w:pPr>
        <w:pStyle w:val="Tekstkomentarza"/>
      </w:pPr>
      <w:r>
        <w:rPr>
          <w:rStyle w:val="Odwoaniedokomentarza"/>
        </w:rPr>
        <w:annotationRef/>
      </w:r>
      <w:r>
        <w:t>Proszę o uzupełnienie</w:t>
      </w:r>
    </w:p>
  </w:comment>
  <w:comment w:id="51" w:author="Gajda Maja" w:date="2024-10-28T08:17:00Z" w:initials="MG">
    <w:p w14:paraId="1439DF1C" w14:textId="77777777" w:rsidR="00E01367" w:rsidRDefault="00E01367" w:rsidP="00E01367">
      <w:pPr>
        <w:pStyle w:val="Tekstkomentarza"/>
      </w:pPr>
      <w:r>
        <w:rPr>
          <w:rStyle w:val="Odwoaniedokomentarza"/>
        </w:rPr>
        <w:annotationRef/>
      </w:r>
      <w:r>
        <w:t>Do uzupełnienia po utworzeniu umowy właściwej</w:t>
      </w:r>
    </w:p>
  </w:comment>
  <w:comment w:id="60" w:author="Gajda Maja" w:date="2024-10-28T08:18:00Z" w:initials="MG">
    <w:p w14:paraId="75D6A261" w14:textId="77777777" w:rsidR="00E01367" w:rsidRDefault="00E01367" w:rsidP="00E01367">
      <w:pPr>
        <w:pStyle w:val="Tekstkomentarza"/>
      </w:pPr>
      <w:r>
        <w:rPr>
          <w:rStyle w:val="Odwoaniedokomentarza"/>
        </w:rPr>
        <w:annotationRef/>
      </w:r>
      <w:r>
        <w:t>Proszę o uzupełnienie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E85822" w15:done="0"/>
  <w15:commentEx w15:paraId="1439DF1C" w15:done="0"/>
  <w15:commentEx w15:paraId="75D6A2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C9C641" w16cex:dateUtc="2024-10-28T07:13:00Z"/>
  <w16cex:commentExtensible w16cex:durableId="2AC9C710" w16cex:dateUtc="2024-10-28T07:17:00Z"/>
  <w16cex:commentExtensible w16cex:durableId="2AC9C76F" w16cex:dateUtc="2024-10-28T07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E85822" w16cid:durableId="2AC9C641"/>
  <w16cid:commentId w16cid:paraId="1439DF1C" w16cid:durableId="2AC9C710"/>
  <w16cid:commentId w16cid:paraId="75D6A261" w16cid:durableId="2AC9C76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2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jda Maja">
    <w15:presenceInfo w15:providerId="AD" w15:userId="S::PLK077433@office.plk-sa.pl::e2f2c29b-81dd-46f9-a2fd-dd193c945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A6BF4"/>
    <w:rsid w:val="002071E1"/>
    <w:rsid w:val="00215F5D"/>
    <w:rsid w:val="00222C53"/>
    <w:rsid w:val="00265C27"/>
    <w:rsid w:val="00484858"/>
    <w:rsid w:val="004A7741"/>
    <w:rsid w:val="00571131"/>
    <w:rsid w:val="00584A81"/>
    <w:rsid w:val="005927F5"/>
    <w:rsid w:val="005A64D2"/>
    <w:rsid w:val="006E7388"/>
    <w:rsid w:val="007E718F"/>
    <w:rsid w:val="008C41C4"/>
    <w:rsid w:val="008E585B"/>
    <w:rsid w:val="00943845"/>
    <w:rsid w:val="009559FC"/>
    <w:rsid w:val="00956D55"/>
    <w:rsid w:val="00973440"/>
    <w:rsid w:val="00991F4C"/>
    <w:rsid w:val="00993DBC"/>
    <w:rsid w:val="00C75D10"/>
    <w:rsid w:val="00C7602A"/>
    <w:rsid w:val="00D20F85"/>
    <w:rsid w:val="00E01367"/>
    <w:rsid w:val="00E22F30"/>
    <w:rsid w:val="00E869DC"/>
    <w:rsid w:val="00ED4E28"/>
    <w:rsid w:val="00ED58B6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2594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Gajda Maja</cp:lastModifiedBy>
  <cp:revision>13</cp:revision>
  <dcterms:created xsi:type="dcterms:W3CDTF">2024-08-26T08:55:00Z</dcterms:created>
  <dcterms:modified xsi:type="dcterms:W3CDTF">2024-10-28T07:19:00Z</dcterms:modified>
</cp:coreProperties>
</file>