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8766C7" w14:textId="77777777" w:rsidR="009600C2" w:rsidRPr="009600C2" w:rsidRDefault="009600C2" w:rsidP="009600C2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9600C2">
        <w:rPr>
          <w:rFonts w:ascii="Arial" w:eastAsia="Arial" w:hAnsi="Arial" w:cs="Arial"/>
          <w:sz w:val="22"/>
          <w:szCs w:val="22"/>
          <w:lang w:eastAsia="ar-SA"/>
        </w:rPr>
        <w:t>Nr sprawy: PZ.294.20653.2024</w:t>
      </w:r>
    </w:p>
    <w:p w14:paraId="540687D1" w14:textId="2D5AFC6F" w:rsidR="00612017" w:rsidRDefault="009600C2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600C2">
        <w:rPr>
          <w:rFonts w:ascii="Arial" w:eastAsia="Arial" w:hAnsi="Arial" w:cs="Arial"/>
          <w:sz w:val="22"/>
          <w:szCs w:val="22"/>
          <w:lang w:eastAsia="ar-SA"/>
        </w:rPr>
        <w:t xml:space="preserve">Nr postępowania: 0331/IZ06GM/17620/04794/24/P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B5365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B5365">
        <w:rPr>
          <w:rFonts w:ascii="Arial" w:hAnsi="Arial" w:cs="Arial"/>
          <w:bCs/>
          <w:sz w:val="22"/>
          <w:szCs w:val="22"/>
        </w:rPr>
        <w:t>ul. Targowa 74</w:t>
      </w:r>
    </w:p>
    <w:p w14:paraId="759D02AA" w14:textId="77777777" w:rsidR="003C2833" w:rsidRPr="001B5365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B5365">
        <w:rPr>
          <w:rFonts w:ascii="Arial" w:hAnsi="Arial" w:cs="Arial"/>
          <w:bCs/>
          <w:sz w:val="22"/>
          <w:szCs w:val="22"/>
        </w:rPr>
        <w:t>03-734 Warszawa</w:t>
      </w:r>
    </w:p>
    <w:p w14:paraId="5BB227D2" w14:textId="1CC4DD73" w:rsidR="00C87CA0" w:rsidRPr="00C87CA0" w:rsidRDefault="00C87CA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87CA0">
        <w:rPr>
          <w:rFonts w:ascii="Arial" w:hAnsi="Arial" w:cs="Arial"/>
          <w:b/>
          <w:sz w:val="22"/>
          <w:szCs w:val="22"/>
        </w:rPr>
        <w:t>Zakład Linii Kolejowych w Krakowie</w:t>
      </w:r>
      <w:r w:rsidRPr="00C87CA0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67FED40F" w14:textId="023757BE" w:rsidR="00C87CA0" w:rsidRPr="001B5365" w:rsidRDefault="00C87CA0" w:rsidP="00596A4F">
      <w:pPr>
        <w:pStyle w:val="Tekstpodstawowy2"/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1B5365">
        <w:rPr>
          <w:rFonts w:ascii="Arial" w:hAnsi="Arial" w:cs="Arial"/>
          <w:bCs/>
          <w:sz w:val="22"/>
          <w:szCs w:val="22"/>
        </w:rPr>
        <w:t>Pl. Matejki 12</w:t>
      </w:r>
    </w:p>
    <w:p w14:paraId="5A00CB4B" w14:textId="70573ABC" w:rsidR="0016759B" w:rsidRDefault="00C87CA0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1B5365">
        <w:rPr>
          <w:rFonts w:ascii="Arial" w:hAnsi="Arial" w:cs="Arial"/>
          <w:bCs/>
          <w:sz w:val="22"/>
          <w:szCs w:val="22"/>
        </w:rPr>
        <w:t>31-157 Kraków</w:t>
      </w:r>
      <w:r w:rsidRPr="001B5365" w:rsidDel="00C87CA0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C87CA0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CA0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B536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7CA0">
        <w:rPr>
          <w:rFonts w:ascii="Arial" w:hAnsi="Arial" w:cs="Arial"/>
          <w:b/>
          <w:sz w:val="24"/>
          <w:szCs w:val="24"/>
        </w:rPr>
        <w:t xml:space="preserve">O </w:t>
      </w:r>
      <w:r w:rsidRPr="001B536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3B27B1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B5365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73A726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0" w:name="_Hlk173754926"/>
      <w:r w:rsidR="000125FA" w:rsidRPr="000125FA">
        <w:rPr>
          <w:rFonts w:ascii="Arial" w:hAnsi="Arial" w:cs="Arial"/>
          <w:sz w:val="22"/>
          <w:szCs w:val="22"/>
        </w:rPr>
        <w:t>„Prowadzenie przeglądów, serwisu oraz dostawy urządzeń sterowania ruchem kolejowym (</w:t>
      </w:r>
      <w:proofErr w:type="spellStart"/>
      <w:r w:rsidR="000125FA" w:rsidRPr="000125FA">
        <w:rPr>
          <w:rFonts w:ascii="Arial" w:hAnsi="Arial" w:cs="Arial"/>
          <w:sz w:val="22"/>
          <w:szCs w:val="22"/>
        </w:rPr>
        <w:t>srk</w:t>
      </w:r>
      <w:proofErr w:type="spellEnd"/>
      <w:r w:rsidR="000125FA" w:rsidRPr="000125FA">
        <w:rPr>
          <w:rFonts w:ascii="Arial" w:hAnsi="Arial" w:cs="Arial"/>
          <w:sz w:val="22"/>
          <w:szCs w:val="22"/>
        </w:rPr>
        <w:t>) produkcji Wielobranżowej i projektowej Spółki z o.o. MONAT na terenie PKP Polskie Linie Kolejowe S.A., Zakładu Linii Kolejowych w Krakowie”</w:t>
      </w:r>
      <w:r w:rsidR="00FE4376" w:rsidRPr="001B5365">
        <w:rPr>
          <w:rFonts w:ascii="Arial" w:hAnsi="Arial" w:cs="Arial"/>
          <w:sz w:val="22"/>
          <w:szCs w:val="22"/>
        </w:rPr>
        <w:t>,</w:t>
      </w:r>
      <w:bookmarkEnd w:id="0"/>
      <w:r w:rsidR="00612017" w:rsidRPr="001E0092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 xml:space="preserve">: </w:t>
      </w:r>
      <w:r w:rsidR="00C87CA0">
        <w:rPr>
          <w:rFonts w:ascii="Arial" w:hAnsi="Arial" w:cs="Arial"/>
          <w:sz w:val="22"/>
          <w:szCs w:val="22"/>
        </w:rPr>
        <w:t>„</w:t>
      </w:r>
      <w:r w:rsidR="007E3D0F" w:rsidRPr="001B5365">
        <w:rPr>
          <w:rFonts w:ascii="Arial" w:hAnsi="Arial" w:cs="Arial"/>
          <w:b/>
          <w:bCs/>
          <w:sz w:val="22"/>
          <w:szCs w:val="22"/>
        </w:rPr>
        <w:t>Regulamin</w:t>
      </w:r>
      <w:r w:rsidR="00C87CA0">
        <w:rPr>
          <w:rFonts w:ascii="Arial" w:hAnsi="Arial" w:cs="Arial"/>
          <w:b/>
          <w:bCs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3AFFAD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C87CA0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C87CA0">
        <w:rPr>
          <w:rFonts w:ascii="Arial" w:hAnsi="Arial" w:cs="Arial"/>
          <w:sz w:val="22"/>
          <w:szCs w:val="22"/>
        </w:rPr>
        <w:t xml:space="preserve">1) i 2) </w:t>
      </w:r>
      <w:r w:rsidR="000125FA">
        <w:rPr>
          <w:rFonts w:ascii="Arial" w:hAnsi="Arial" w:cs="Arial"/>
          <w:sz w:val="22"/>
          <w:szCs w:val="22"/>
        </w:rPr>
        <w:t>li</w:t>
      </w:r>
      <w:r w:rsidR="009600C2">
        <w:rPr>
          <w:rFonts w:ascii="Arial" w:hAnsi="Arial" w:cs="Arial"/>
          <w:sz w:val="22"/>
          <w:szCs w:val="22"/>
        </w:rPr>
        <w:t>t</w:t>
      </w:r>
      <w:r w:rsidR="000125FA">
        <w:rPr>
          <w:rFonts w:ascii="Arial" w:hAnsi="Arial" w:cs="Arial"/>
          <w:sz w:val="22"/>
          <w:szCs w:val="22"/>
        </w:rPr>
        <w:t xml:space="preserve">. a)-c)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C87CA0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3AEACEB3" w:rsidR="009564BD" w:rsidRPr="00440B3B" w:rsidRDefault="009564BD" w:rsidP="001B536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87CA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spełnianiu warunków udziału w</w:t>
    </w:r>
    <w:r w:rsidR="000125FA">
      <w:rPr>
        <w:rFonts w:ascii="Arial" w:hAnsi="Arial" w:cs="Arial"/>
        <w:b/>
        <w:i/>
        <w:sz w:val="18"/>
        <w:szCs w:val="16"/>
      </w:rPr>
      <w:t> </w:t>
    </w:r>
    <w:r w:rsidR="00BD0F1D">
      <w:rPr>
        <w:rFonts w:ascii="Arial" w:hAnsi="Arial" w:cs="Arial"/>
        <w:b/>
        <w:i/>
        <w:sz w:val="18"/>
        <w:szCs w:val="16"/>
      </w:rPr>
      <w:t>postępowaniu zakupowym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9129351">
    <w:abstractNumId w:val="3"/>
  </w:num>
  <w:num w:numId="2" w16cid:durableId="55202031">
    <w:abstractNumId w:val="0"/>
  </w:num>
  <w:num w:numId="3" w16cid:durableId="175119967">
    <w:abstractNumId w:val="2"/>
  </w:num>
  <w:num w:numId="4" w16cid:durableId="1536504139">
    <w:abstractNumId w:val="1"/>
  </w:num>
  <w:num w:numId="5" w16cid:durableId="135613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5FA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5365"/>
    <w:rsid w:val="001B7BA2"/>
    <w:rsid w:val="001C5630"/>
    <w:rsid w:val="001E0092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00C2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7CA0"/>
    <w:rsid w:val="00CC205E"/>
    <w:rsid w:val="00CC35B7"/>
    <w:rsid w:val="00CE1926"/>
    <w:rsid w:val="00D11898"/>
    <w:rsid w:val="00D141E6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77FCE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87CA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132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34</cp:revision>
  <cp:lastPrinted>2024-10-29T09:59:00Z</cp:lastPrinted>
  <dcterms:created xsi:type="dcterms:W3CDTF">2021-12-06T10:36:00Z</dcterms:created>
  <dcterms:modified xsi:type="dcterms:W3CDTF">2024-11-05T10:05:00Z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