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F0E647F" w14:textId="77777777" w:rsidR="006918A7" w:rsidRPr="006918A7" w:rsidRDefault="006918A7" w:rsidP="006918A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918A7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PZ.294.16369.2024</w:t>
      </w:r>
    </w:p>
    <w:p w14:paraId="6EFD3ACD" w14:textId="77777777" w:rsidR="006918A7" w:rsidRDefault="006918A7" w:rsidP="006918A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918A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0331/IZ06GM/15175/04827/24/P</w:t>
      </w:r>
      <w:r w:rsidRPr="006918A7" w:rsidDel="008C011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6A7508CE" w:rsidR="00F4727F" w:rsidRPr="00551CCF" w:rsidRDefault="00F4727F" w:rsidP="006918A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918A7" w:rsidRPr="006918A7">
        <w:rPr>
          <w:rFonts w:ascii="Arial" w:hAnsi="Arial" w:cs="Arial"/>
          <w:b/>
          <w:bCs/>
          <w:sz w:val="20"/>
          <w:szCs w:val="22"/>
        </w:rPr>
        <w:t xml:space="preserve"> „Koszenie traw i usuwanie zbędnej roślinności wraz z oczyszczaniem rowów odwadniających na terenach kolejowych, będących w utrzymaniu PKP Polskie Linie Kolejowe S.A., Zakładu Linii Kolejowych w Krakowie”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362DE05" w14:textId="77777777" w:rsidR="006918A7" w:rsidRPr="006918A7" w:rsidRDefault="006918A7" w:rsidP="006918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918A7">
        <w:rPr>
          <w:rFonts w:ascii="Arial" w:hAnsi="Arial" w:cs="Arial"/>
          <w:b/>
          <w:sz w:val="22"/>
          <w:szCs w:val="22"/>
        </w:rPr>
        <w:t xml:space="preserve">Zakład Linii Kolejowych w Krakowie </w:t>
      </w:r>
    </w:p>
    <w:p w14:paraId="02EC1D6B" w14:textId="77777777" w:rsidR="006918A7" w:rsidRPr="006918A7" w:rsidRDefault="006918A7" w:rsidP="006918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918A7">
        <w:rPr>
          <w:rFonts w:ascii="Arial" w:hAnsi="Arial" w:cs="Arial"/>
          <w:b/>
          <w:sz w:val="22"/>
          <w:szCs w:val="22"/>
        </w:rPr>
        <w:t>Pl. Matejki 12</w:t>
      </w:r>
    </w:p>
    <w:p w14:paraId="6D5D651E" w14:textId="77777777" w:rsidR="006918A7" w:rsidRDefault="006918A7" w:rsidP="006918A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918A7">
        <w:rPr>
          <w:rFonts w:ascii="Arial" w:hAnsi="Arial" w:cs="Arial"/>
          <w:b/>
          <w:sz w:val="22"/>
          <w:szCs w:val="22"/>
        </w:rPr>
        <w:t xml:space="preserve">31-157 Kraków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63DDECA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</w:t>
      </w:r>
      <w:r w:rsidR="006918A7">
        <w:rPr>
          <w:rFonts w:ascii="Arial" w:hAnsi="Arial" w:cs="Arial"/>
          <w:sz w:val="22"/>
          <w:szCs w:val="22"/>
        </w:rPr>
        <w:t> </w:t>
      </w:r>
      <w:r w:rsidRPr="00761E98">
        <w:rPr>
          <w:rFonts w:ascii="Arial" w:hAnsi="Arial" w:cs="Arial"/>
          <w:sz w:val="22"/>
          <w:szCs w:val="22"/>
        </w:rPr>
        <w:t>7 ust. 1 ustawy z dnia 13 kwietnia 2022 r. o szczególnych rozwiązaniach w zakresie przeciwdziałania wspieraniu agresji na Ukrainę oraz służących ochronie bezpieczeństwa narodowego (</w:t>
      </w:r>
      <w:r w:rsidR="006918A7" w:rsidRPr="006918A7">
        <w:rPr>
          <w:rFonts w:ascii="Arial" w:hAnsi="Arial" w:cs="Arial"/>
          <w:sz w:val="22"/>
          <w:szCs w:val="22"/>
        </w:rPr>
        <w:t>Dz. U. z 2024 r., poz. 507)</w:t>
      </w:r>
      <w:r w:rsidR="006918A7">
        <w:rPr>
          <w:rFonts w:ascii="Arial" w:hAnsi="Arial" w:cs="Arial"/>
          <w:sz w:val="22"/>
          <w:szCs w:val="22"/>
        </w:rPr>
        <w:t>*</w:t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DCC435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918A7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918A7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29197197">
    <w:abstractNumId w:val="21"/>
  </w:num>
  <w:num w:numId="2" w16cid:durableId="1583877563">
    <w:abstractNumId w:val="7"/>
  </w:num>
  <w:num w:numId="3" w16cid:durableId="822893525">
    <w:abstractNumId w:val="8"/>
  </w:num>
  <w:num w:numId="4" w16cid:durableId="195890528">
    <w:abstractNumId w:val="12"/>
  </w:num>
  <w:num w:numId="5" w16cid:durableId="23749765">
    <w:abstractNumId w:val="18"/>
  </w:num>
  <w:num w:numId="6" w16cid:durableId="1834445466">
    <w:abstractNumId w:val="5"/>
  </w:num>
  <w:num w:numId="7" w16cid:durableId="1479298318">
    <w:abstractNumId w:val="10"/>
  </w:num>
  <w:num w:numId="8" w16cid:durableId="1130783786">
    <w:abstractNumId w:val="6"/>
  </w:num>
  <w:num w:numId="9" w16cid:durableId="2043165202">
    <w:abstractNumId w:val="4"/>
  </w:num>
  <w:num w:numId="10" w16cid:durableId="409500665">
    <w:abstractNumId w:val="0"/>
  </w:num>
  <w:num w:numId="11" w16cid:durableId="905844207">
    <w:abstractNumId w:val="11"/>
  </w:num>
  <w:num w:numId="12" w16cid:durableId="1418941078">
    <w:abstractNumId w:val="1"/>
  </w:num>
  <w:num w:numId="13" w16cid:durableId="1452750488">
    <w:abstractNumId w:val="23"/>
  </w:num>
  <w:num w:numId="14" w16cid:durableId="2104833241">
    <w:abstractNumId w:val="22"/>
  </w:num>
  <w:num w:numId="15" w16cid:durableId="907613283">
    <w:abstractNumId w:val="19"/>
  </w:num>
  <w:num w:numId="16" w16cid:durableId="657802884">
    <w:abstractNumId w:val="3"/>
  </w:num>
  <w:num w:numId="17" w16cid:durableId="1260411884">
    <w:abstractNumId w:val="16"/>
  </w:num>
  <w:num w:numId="18" w16cid:durableId="1825193454">
    <w:abstractNumId w:val="17"/>
  </w:num>
  <w:num w:numId="19" w16cid:durableId="1019163118">
    <w:abstractNumId w:val="14"/>
  </w:num>
  <w:num w:numId="20" w16cid:durableId="1110859316">
    <w:abstractNumId w:val="9"/>
  </w:num>
  <w:num w:numId="21" w16cid:durableId="1242527191">
    <w:abstractNumId w:val="2"/>
  </w:num>
  <w:num w:numId="22" w16cid:durableId="869149402">
    <w:abstractNumId w:val="13"/>
  </w:num>
  <w:num w:numId="23" w16cid:durableId="1989017779">
    <w:abstractNumId w:val="20"/>
  </w:num>
  <w:num w:numId="24" w16cid:durableId="4523335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18A7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AAFF58-2804-464E-8F06-052D49CE6E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Sławińska Paulina</cp:lastModifiedBy>
  <cp:revision>6</cp:revision>
  <cp:lastPrinted>2024-10-30T12:19:00Z</cp:lastPrinted>
  <dcterms:created xsi:type="dcterms:W3CDTF">2022-05-13T09:24:00Z</dcterms:created>
  <dcterms:modified xsi:type="dcterms:W3CDTF">2024-10-30T12:19:00Z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