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5230D111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C20356" w:rsidRPr="00C20356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PZ.293.1695.2023</w:t>
      </w:r>
    </w:p>
    <w:p w14:paraId="1B743CEF" w14:textId="6FDA6B8D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</w:t>
      </w:r>
      <w:r w:rsidRPr="00C20356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: </w:t>
      </w:r>
      <w:r w:rsidR="00C20356" w:rsidRPr="00C20356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0331/IZ06GM/13960/03918/23/P</w:t>
      </w:r>
    </w:p>
    <w:p w14:paraId="095986BE" w14:textId="53D6E296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C20356">
        <w:rPr>
          <w:rFonts w:ascii="Arial" w:hAnsi="Arial" w:cs="Arial"/>
          <w:b/>
          <w:sz w:val="22"/>
          <w:szCs w:val="22"/>
        </w:rPr>
        <w:t>NAZWA POSTĘPOWANIA:</w:t>
      </w:r>
      <w:r w:rsidR="00C20356" w:rsidRPr="00C20356">
        <w:rPr>
          <w:rFonts w:ascii="Arial" w:hAnsi="Arial" w:cs="Arial"/>
          <w:b/>
          <w:bCs/>
          <w:sz w:val="22"/>
          <w:szCs w:val="22"/>
        </w:rPr>
        <w:t xml:space="preserve"> „Sukcesywne dostawy olejów, smarów i innych produktów naftowych dla PKP Polskie Linie Kolejowe S.A., Zakładu Linii Kolejowych w Krakowie w 2023 i 2024 roku”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7B0A78CD" w:rsidR="001023BF" w:rsidRDefault="00C20356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Krakowie</w:t>
      </w:r>
    </w:p>
    <w:p w14:paraId="5BC95D1D" w14:textId="0C5D397F" w:rsidR="00C20356" w:rsidRDefault="00C20356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Plac Matejki 12, 31-157 Kraków</w:t>
      </w:r>
      <w:bookmarkStart w:id="0" w:name="_GoBack"/>
      <w:bookmarkEnd w:id="0"/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91024F5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2035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2035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D9E7" w14:textId="658C598F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C20356">
      <w:rPr>
        <w:rFonts w:ascii="Arial" w:hAnsi="Arial" w:cs="Arial"/>
        <w:b/>
        <w:i/>
        <w:color w:val="auto"/>
        <w:sz w:val="18"/>
        <w:szCs w:val="16"/>
      </w:rPr>
      <w:t>8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C20356">
      <w:rPr>
        <w:rFonts w:ascii="Arial" w:hAnsi="Arial" w:cs="Arial"/>
        <w:b/>
        <w:i/>
        <w:color w:val="auto"/>
        <w:sz w:val="18"/>
        <w:szCs w:val="16"/>
      </w:rPr>
      <w:t xml:space="preserve">do 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12"/>
  </w:num>
  <w:num w:numId="5">
    <w:abstractNumId w:val="18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3"/>
  </w:num>
  <w:num w:numId="14">
    <w:abstractNumId w:val="22"/>
  </w:num>
  <w:num w:numId="15">
    <w:abstractNumId w:val="19"/>
  </w:num>
  <w:num w:numId="16">
    <w:abstractNumId w:val="3"/>
  </w:num>
  <w:num w:numId="17">
    <w:abstractNumId w:val="16"/>
  </w:num>
  <w:num w:numId="18">
    <w:abstractNumId w:val="17"/>
  </w:num>
  <w:num w:numId="19">
    <w:abstractNumId w:val="14"/>
  </w:num>
  <w:num w:numId="20">
    <w:abstractNumId w:val="9"/>
  </w:num>
  <w:num w:numId="21">
    <w:abstractNumId w:val="2"/>
  </w:num>
  <w:num w:numId="22">
    <w:abstractNumId w:val="13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145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0356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76233D-3C21-4DEE-84E6-347B16B3D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201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Jesionka Justyna</cp:lastModifiedBy>
  <cp:revision>6</cp:revision>
  <cp:lastPrinted>2022-04-20T08:18:00Z</cp:lastPrinted>
  <dcterms:created xsi:type="dcterms:W3CDTF">2022-05-13T09:24:00Z</dcterms:created>
  <dcterms:modified xsi:type="dcterms:W3CDTF">2023-08-24T07:41:00Z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