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669" w:rsidRDefault="00465669" w:rsidP="00BF7706">
      <w:pPr>
        <w:spacing w:line="360" w:lineRule="auto"/>
        <w:ind w:left="1843" w:hanging="1843"/>
        <w:rPr>
          <w:rFonts w:ascii="Arial" w:hAnsi="Arial" w:cs="Arial"/>
          <w:b/>
          <w:sz w:val="20"/>
          <w:szCs w:val="22"/>
        </w:rPr>
      </w:pPr>
      <w:r w:rsidRPr="00465669">
        <w:rPr>
          <w:rFonts w:ascii="Arial" w:hAnsi="Arial" w:cs="Arial"/>
          <w:sz w:val="20"/>
          <w:szCs w:val="22"/>
        </w:rPr>
        <w:t>Nr sprawy</w:t>
      </w:r>
      <w:r w:rsidR="00AD24A4" w:rsidRPr="00BF7706">
        <w:rPr>
          <w:rFonts w:ascii="Arial" w:hAnsi="Arial" w:cs="Arial"/>
          <w:b/>
          <w:sz w:val="20"/>
          <w:szCs w:val="22"/>
        </w:rPr>
        <w:t>:</w:t>
      </w:r>
      <w:r>
        <w:rPr>
          <w:rFonts w:ascii="Arial" w:hAnsi="Arial" w:cs="Arial"/>
          <w:b/>
          <w:sz w:val="20"/>
          <w:szCs w:val="22"/>
        </w:rPr>
        <w:t xml:space="preserve"> PZ.</w:t>
      </w:r>
      <w:r w:rsidR="003C4122">
        <w:rPr>
          <w:rFonts w:ascii="Arial" w:hAnsi="Arial" w:cs="Arial"/>
          <w:b/>
          <w:sz w:val="20"/>
          <w:szCs w:val="22"/>
        </w:rPr>
        <w:t>293.1752.2023</w:t>
      </w:r>
    </w:p>
    <w:p w:rsidR="00612017" w:rsidRDefault="00465669" w:rsidP="00BF7706">
      <w:pPr>
        <w:spacing w:line="360" w:lineRule="auto"/>
        <w:ind w:left="1843" w:hanging="1843"/>
        <w:rPr>
          <w:rFonts w:ascii="Arial" w:hAnsi="Arial" w:cs="Arial"/>
          <w:b/>
          <w:bCs/>
          <w:sz w:val="20"/>
          <w:szCs w:val="22"/>
        </w:rPr>
      </w:pPr>
      <w:r w:rsidRPr="00465669">
        <w:rPr>
          <w:rFonts w:ascii="Arial" w:hAnsi="Arial" w:cs="Arial"/>
          <w:sz w:val="20"/>
          <w:szCs w:val="22"/>
        </w:rPr>
        <w:t>Nr postępowania: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BF7706" w:rsidRPr="00BF7706">
        <w:rPr>
          <w:rFonts w:ascii="Arial" w:hAnsi="Arial" w:cs="Arial"/>
          <w:b/>
          <w:bCs/>
          <w:sz w:val="20"/>
          <w:szCs w:val="22"/>
        </w:rPr>
        <w:t>0331/IZ06GM/</w:t>
      </w:r>
      <w:r w:rsidR="003C4122">
        <w:rPr>
          <w:rFonts w:ascii="Arial" w:hAnsi="Arial" w:cs="Arial"/>
          <w:b/>
          <w:bCs/>
          <w:sz w:val="20"/>
          <w:szCs w:val="22"/>
        </w:rPr>
        <w:t>14535/03826/23/P</w:t>
      </w:r>
    </w:p>
    <w:p w:rsidR="00465669" w:rsidRPr="00BF7706" w:rsidRDefault="00465669" w:rsidP="00BF7706">
      <w:pPr>
        <w:spacing w:line="360" w:lineRule="auto"/>
        <w:ind w:left="1843" w:hanging="1843"/>
        <w:rPr>
          <w:rFonts w:ascii="Arial" w:hAnsi="Arial" w:cs="Arial"/>
          <w:b/>
          <w:bCs/>
          <w:sz w:val="20"/>
          <w:szCs w:val="22"/>
        </w:rPr>
      </w:pPr>
    </w:p>
    <w:p w:rsidR="003C2833" w:rsidRPr="00BF7706" w:rsidRDefault="003C2833" w:rsidP="00E85CFA">
      <w:pPr>
        <w:spacing w:line="276" w:lineRule="auto"/>
        <w:ind w:left="1843" w:hanging="1843"/>
        <w:rPr>
          <w:rFonts w:ascii="Arial" w:hAnsi="Arial" w:cs="Arial"/>
          <w:b/>
          <w:sz w:val="20"/>
          <w:szCs w:val="22"/>
        </w:rPr>
      </w:pPr>
      <w:r w:rsidRPr="00BF7706">
        <w:rPr>
          <w:rFonts w:ascii="Arial" w:hAnsi="Arial" w:cs="Arial"/>
          <w:b/>
          <w:sz w:val="20"/>
          <w:szCs w:val="22"/>
        </w:rPr>
        <w:t>ZAMAWIAJĄCY:</w:t>
      </w:r>
      <w:r w:rsidR="00AD24A4" w:rsidRPr="00BF7706">
        <w:rPr>
          <w:rFonts w:ascii="Arial" w:hAnsi="Arial" w:cs="Arial"/>
          <w:b/>
          <w:sz w:val="20"/>
          <w:szCs w:val="22"/>
        </w:rPr>
        <w:tab/>
      </w:r>
      <w:r w:rsidRPr="00BF7706">
        <w:rPr>
          <w:rFonts w:ascii="Arial" w:hAnsi="Arial" w:cs="Arial"/>
          <w:b/>
          <w:sz w:val="20"/>
          <w:szCs w:val="22"/>
        </w:rPr>
        <w:t xml:space="preserve">PKP Polskie Linie Kolejowe S.A. </w:t>
      </w:r>
      <w:bookmarkStart w:id="0" w:name="_GoBack"/>
      <w:bookmarkEnd w:id="0"/>
    </w:p>
    <w:p w:rsidR="003C2833" w:rsidRPr="00BF7706" w:rsidRDefault="003C2833" w:rsidP="00226973">
      <w:pPr>
        <w:spacing w:line="276" w:lineRule="auto"/>
        <w:ind w:left="1843"/>
        <w:rPr>
          <w:rFonts w:ascii="Arial" w:hAnsi="Arial" w:cs="Arial"/>
          <w:sz w:val="20"/>
          <w:szCs w:val="22"/>
        </w:rPr>
      </w:pPr>
      <w:r w:rsidRPr="00BF7706">
        <w:rPr>
          <w:rFonts w:ascii="Arial" w:hAnsi="Arial" w:cs="Arial"/>
          <w:sz w:val="20"/>
          <w:szCs w:val="22"/>
        </w:rPr>
        <w:t>ul. Targowa 74</w:t>
      </w:r>
      <w:r w:rsidR="00AD24A4" w:rsidRPr="00BF7706">
        <w:rPr>
          <w:rFonts w:ascii="Arial" w:hAnsi="Arial" w:cs="Arial"/>
          <w:sz w:val="20"/>
          <w:szCs w:val="22"/>
        </w:rPr>
        <w:t xml:space="preserve">, </w:t>
      </w:r>
      <w:r w:rsidRPr="00BF7706">
        <w:rPr>
          <w:rFonts w:ascii="Arial" w:hAnsi="Arial" w:cs="Arial"/>
          <w:sz w:val="20"/>
          <w:szCs w:val="22"/>
        </w:rPr>
        <w:t>03-734 Warszawa</w:t>
      </w:r>
    </w:p>
    <w:p w:rsidR="003C2833" w:rsidRPr="00BF7706" w:rsidRDefault="00AD24A4" w:rsidP="00E85CFA">
      <w:pPr>
        <w:spacing w:line="276" w:lineRule="auto"/>
        <w:ind w:left="1843"/>
        <w:rPr>
          <w:rFonts w:ascii="Arial" w:hAnsi="Arial" w:cs="Arial"/>
          <w:b/>
          <w:sz w:val="20"/>
          <w:szCs w:val="22"/>
        </w:rPr>
      </w:pPr>
      <w:r w:rsidRPr="00BF7706">
        <w:rPr>
          <w:rFonts w:ascii="Arial" w:hAnsi="Arial" w:cs="Arial"/>
          <w:b/>
          <w:sz w:val="20"/>
          <w:szCs w:val="22"/>
        </w:rPr>
        <w:t>Zakład Linii Kolejowych w Krakowie</w:t>
      </w:r>
    </w:p>
    <w:p w:rsidR="00AD24A4" w:rsidRPr="00BF7706" w:rsidRDefault="00AD24A4" w:rsidP="00E85CFA">
      <w:pPr>
        <w:spacing w:line="276" w:lineRule="auto"/>
        <w:ind w:left="1843"/>
        <w:rPr>
          <w:rFonts w:ascii="Arial" w:hAnsi="Arial" w:cs="Arial"/>
          <w:sz w:val="20"/>
          <w:szCs w:val="22"/>
        </w:rPr>
      </w:pPr>
      <w:r w:rsidRPr="00BF7706">
        <w:rPr>
          <w:rFonts w:ascii="Arial" w:hAnsi="Arial" w:cs="Arial"/>
          <w:sz w:val="20"/>
          <w:szCs w:val="22"/>
        </w:rPr>
        <w:t>Plac Matejki 12, 31-157 Kraków</w:t>
      </w:r>
    </w:p>
    <w:p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B7168" w:rsidRDefault="00CB7168" w:rsidP="00625D9B">
      <w:pPr>
        <w:spacing w:line="276" w:lineRule="auto"/>
        <w:jc w:val="center"/>
        <w:outlineLvl w:val="0"/>
        <w:rPr>
          <w:rFonts w:ascii="Arial" w:hAnsi="Arial" w:cs="Arial"/>
          <w:b/>
          <w:color w:val="000000"/>
          <w:sz w:val="28"/>
          <w:szCs w:val="28"/>
          <w:lang w:eastAsia="en-US"/>
        </w:rPr>
      </w:pPr>
    </w:p>
    <w:p w:rsidR="00625D9B" w:rsidRPr="00625D9B" w:rsidRDefault="00625D9B" w:rsidP="00625D9B">
      <w:pPr>
        <w:spacing w:line="276" w:lineRule="auto"/>
        <w:jc w:val="center"/>
        <w:outlineLvl w:val="0"/>
        <w:rPr>
          <w:rFonts w:ascii="Arial" w:hAnsi="Arial" w:cs="Arial"/>
          <w:b/>
          <w:color w:val="000000"/>
          <w:sz w:val="28"/>
          <w:szCs w:val="28"/>
          <w:lang w:eastAsia="en-US"/>
        </w:rPr>
      </w:pPr>
      <w:r w:rsidRPr="00625D9B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Gwarancja [ubezpieczeniowa/bankowa] </w:t>
      </w:r>
    </w:p>
    <w:p w:rsidR="00625D9B" w:rsidRPr="00625D9B" w:rsidRDefault="00625D9B" w:rsidP="00625D9B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b/>
          <w:color w:val="000000"/>
          <w:sz w:val="20"/>
          <w:szCs w:val="20"/>
          <w:lang w:eastAsia="en-US"/>
        </w:rPr>
        <w:t>należytego wykonania umowy oraz rękojmi za wady i gwarancji jakości</w:t>
      </w:r>
    </w:p>
    <w:p w:rsidR="00625D9B" w:rsidRPr="00625D9B" w:rsidRDefault="00625D9B" w:rsidP="00625D9B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b/>
          <w:color w:val="000000"/>
          <w:sz w:val="20"/>
          <w:szCs w:val="20"/>
          <w:lang w:eastAsia="en-US"/>
        </w:rPr>
        <w:t>nr [●]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GWARANT: [●]. z siedzibą [●], wpisana do [●] pod numerem [●], posiadająca numer NIP [●]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;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BENEFICJENT: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PKP Polskie Linie Kolejowe S.A. z siedzibą w Warszawie przy ul. Targowej 74, 03-734 Warszawa, wpisana do rejestru przedsiębiorców Krajowego Rejestru Sądowego prowadzonego przez Sąd Rejonowy dla m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. st. Warszawy w Warszawie, XIV</w:t>
      </w: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 Wydział Gospodarczy Krajowego Rejestru Sądowego pod numerem KRS 0000037568, posiadająca numer NIP 113-23-16-427, o kapitale zakładowym w wysokości 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29 409 453 000,00 PLN w całości wpłaconym;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WYKONAWCA: [●]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[Konsorcjum w składzie:]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[Lider:]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[Partner:]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Niniejsza gwarancja (zwana dalej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 "Gwarancją")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,</w:t>
      </w: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 została wystawiona na zlecenie [nazwa podmiotu], w celu zabezpieczenia należytego wykonania przez Wykonawcę 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U</w:t>
      </w: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mowy numer [●], która ma być zawarta pomiędzy Wykonawcą a Beneficjentem na: „[przedmiot umowy]”, [realizowanego w ramach projektu pod nazwą „[nazwa projektu]”] (zwanej dalej</w:t>
      </w:r>
      <w:r w:rsidR="001972AF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 „Umową”).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:rsidR="00625D9B" w:rsidRPr="00625D9B" w:rsidRDefault="00625D9B" w:rsidP="001972AF">
      <w:pPr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625D9B" w:rsidRPr="00625D9B" w:rsidRDefault="00625D9B" w:rsidP="001972AF">
      <w:pPr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oraz do kwoty [kwota] [waluta] (słownie: [●]) w zakresie roszczeń z tytułu rękojmi za wady i gwarancji jakości (w tym z tytułu kar umownych) oraz roszczeń z tytułu niezapewnienia zabezpieczenia należytego wykonania Umowy na żądanie złożone w okresie od dnia [●] do dnia [●] włącznie.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Gwarant dokona zapłaty z tytułu Gwarancji na wskazany rachunek bankowy Beneficjenta w terminie 7 (słownie: siedmiu) dni od dnia doręczenia Gwarantowi pierwszego pisemnego żądania zapłaty zawierającego oświadczenie Beneficjenta, że żądana kwota jest należna z tytułu Gwarancji ze względu na niewykonanie lub nienależyte wykonanie Umowy albo nieusunięcie wad albo niezapewnienie </w:t>
      </w:r>
      <w:proofErr w:type="spellStart"/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zabez</w:t>
      </w:r>
      <w:proofErr w:type="spellEnd"/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-pieczenia należytego wykonania Umowy  zgodnie z Umową.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Nasza Gwarancja wchodzi w życie z dniem wystawienia i pozostaje ważna do dnia [●] („Termin ważności”).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>Pisemne żądanie zapłaty Beneficjenta powinno być podpisane przez osoby uprawnione do reper-</w:t>
      </w:r>
      <w:proofErr w:type="spellStart"/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zentowania</w:t>
      </w:r>
      <w:proofErr w:type="spellEnd"/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 Beneficjenta i doręczone Gwarantowi, najpóźniej w ostatnim dniu Terminu ważności niniejszej Gwarancji, na adres: [●]:</w:t>
      </w:r>
    </w:p>
    <w:p w:rsidR="00625D9B" w:rsidRPr="00625D9B" w:rsidRDefault="00625D9B" w:rsidP="001972AF">
      <w:pPr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625D9B" w:rsidRPr="00625D9B" w:rsidRDefault="00625D9B" w:rsidP="001972AF">
      <w:pPr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bezpośrednio wraz z potwierdzeniem przez bank prowadzący rachunek Beneficjenta, że podpisy złożone na żądaniu zapłaty należą do osób uprawnionych do reprezentowania Beneficjenta, lub</w:t>
      </w:r>
    </w:p>
    <w:p w:rsidR="00625D9B" w:rsidRPr="00625D9B" w:rsidRDefault="00625D9B" w:rsidP="001972AF">
      <w:pPr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bezpośrednio wraz z dołączonym poświadczeniem notarialnym wzorów podpisów,  przy czym żądanie zapłaty musi być podpisane przez osoby uprawnione do reprezentowania Beneficjenta zgodnie z Kra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-</w:t>
      </w:r>
      <w:proofErr w:type="spellStart"/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jowym</w:t>
      </w:r>
      <w:proofErr w:type="spellEnd"/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 Rejestrem Sądowym 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Zobowiązanie Gwaranta wynikające z Gwarancji zmniejsza się o kwotę każdej płatności dokonanej </w:t>
      </w: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br/>
        <w:t>w wyniku realizacji roszczenia z Gwarancji.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Gwarancja wygasa automatycznie i całkowicie w przypadku:</w:t>
      </w:r>
    </w:p>
    <w:p w:rsidR="00625D9B" w:rsidRPr="00625D9B" w:rsidRDefault="00625D9B" w:rsidP="001972AF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gdyby żądanie zapłaty i oświadczenie Beneficjenta nie zostały doręczone Gwarantowi w Terminie ważności Gwarancji,</w:t>
      </w:r>
    </w:p>
    <w:p w:rsidR="00625D9B" w:rsidRPr="00625D9B" w:rsidRDefault="00625D9B" w:rsidP="001972AF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zwolnienia Gwaranta przez Beneficjenta ze wszystkich zobowiązań przewidzianych w Gwarancji, przed upływem Terminu jej ważności, w formie pisemnego oświadczenia podpisanego przez osoby uprawnione do reprezentowania Beneficjenta i doręczonego Gwarantowi w sposób przewidziany dla składania żądania zapłaty.</w:t>
      </w:r>
    </w:p>
    <w:p w:rsidR="00625D9B" w:rsidRPr="00625D9B" w:rsidRDefault="00625D9B" w:rsidP="001972AF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gdy świadczenia Gwaranta z tytułu niniejszej Gwarancji osiągną kwotę Gwarancji, </w:t>
      </w:r>
    </w:p>
    <w:p w:rsidR="00625D9B" w:rsidRPr="00625D9B" w:rsidRDefault="00625D9B" w:rsidP="001972AF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zwrócenia  Gwarantowi przez Beneficjenta niniejszej Gwarancji w Terminie jej ważności.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Gwarant zgadza 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Wierzytelności Beneficjenta wynikające z Gwarancji nie mogą być przeniesione na osobę trzecią bez zgody Gwaranta.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 xml:space="preserve">Gwarancja poddana jest prawu polskiemu. 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Wszelkie spory powstające w związku z Gwarancją będą rozstrzygane przez sąd właściwy dla siedziby Beneficjenta.</w:t>
      </w:r>
    </w:p>
    <w:p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.....................................................</w:t>
      </w:r>
    </w:p>
    <w:p w:rsidR="00625D9B" w:rsidRPr="00625D9B" w:rsidRDefault="00625D9B" w:rsidP="00625D9B">
      <w:pPr>
        <w:spacing w:line="276" w:lineRule="auto"/>
        <w:jc w:val="both"/>
        <w:rPr>
          <w:rFonts w:ascii="Arial" w:hAnsi="Arial" w:cs="Arial"/>
          <w:i/>
          <w:color w:val="000000"/>
          <w:sz w:val="16"/>
          <w:szCs w:val="20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Miejsce, data wystawienia Gwarancji</w:t>
      </w:r>
    </w:p>
    <w:p w:rsidR="00625D9B" w:rsidRPr="00625D9B" w:rsidRDefault="00625D9B" w:rsidP="00625D9B">
      <w:pPr>
        <w:spacing w:line="276" w:lineRule="auto"/>
        <w:ind w:left="4678"/>
        <w:rPr>
          <w:rFonts w:ascii="Arial" w:hAnsi="Arial" w:cs="Arial"/>
          <w:sz w:val="20"/>
          <w:szCs w:val="20"/>
          <w:lang w:eastAsia="en-US"/>
        </w:rPr>
      </w:pPr>
      <w:r w:rsidRPr="00625D9B">
        <w:rPr>
          <w:rFonts w:ascii="Arial" w:hAnsi="Arial" w:cs="Arial"/>
          <w:sz w:val="20"/>
          <w:szCs w:val="20"/>
          <w:lang w:eastAsia="en-US"/>
        </w:rPr>
        <w:t>…………………………………………………..</w:t>
      </w:r>
    </w:p>
    <w:p w:rsidR="00625D9B" w:rsidRPr="00625D9B" w:rsidRDefault="00625D9B" w:rsidP="00625D9B">
      <w:pPr>
        <w:spacing w:line="276" w:lineRule="auto"/>
        <w:ind w:left="3828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podpis/podpisy osób uprawnionych do reprezentowania Gwaranta</w:t>
      </w:r>
    </w:p>
    <w:p w:rsidR="00625D9B" w:rsidRPr="0026220D" w:rsidRDefault="00625D9B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625D9B" w:rsidRPr="0026220D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76E" w:rsidRDefault="0095776E" w:rsidP="00EC643D">
      <w:r>
        <w:separator/>
      </w:r>
    </w:p>
  </w:endnote>
  <w:endnote w:type="continuationSeparator" w:id="0">
    <w:p w:rsidR="0095776E" w:rsidRDefault="0095776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2079D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2079D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76E" w:rsidRDefault="0095776E" w:rsidP="00EC643D">
      <w:r>
        <w:separator/>
      </w:r>
    </w:p>
  </w:footnote>
  <w:footnote w:type="continuationSeparator" w:id="0">
    <w:p w:rsidR="0095776E" w:rsidRDefault="0095776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669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65669">
      <w:rPr>
        <w:rFonts w:ascii="Arial" w:hAnsi="Arial" w:cs="Arial"/>
        <w:b/>
        <w:i/>
        <w:sz w:val="18"/>
        <w:szCs w:val="16"/>
      </w:rPr>
      <w:t>Z</w:t>
    </w:r>
    <w:r w:rsidR="00AD24A4" w:rsidRPr="00465669">
      <w:rPr>
        <w:rFonts w:ascii="Arial" w:hAnsi="Arial" w:cs="Arial"/>
        <w:b/>
        <w:i/>
        <w:sz w:val="18"/>
        <w:szCs w:val="16"/>
      </w:rPr>
      <w:t>ałącznik nr</w:t>
    </w:r>
    <w:r w:rsidR="00FC1FAF" w:rsidRPr="00465669">
      <w:rPr>
        <w:rFonts w:ascii="Arial" w:hAnsi="Arial" w:cs="Arial"/>
        <w:b/>
        <w:i/>
        <w:sz w:val="18"/>
        <w:szCs w:val="16"/>
      </w:rPr>
      <w:t xml:space="preserve"> </w:t>
    </w:r>
    <w:r w:rsidR="0092079D">
      <w:rPr>
        <w:rFonts w:ascii="Arial" w:hAnsi="Arial" w:cs="Arial"/>
        <w:b/>
        <w:i/>
        <w:sz w:val="18"/>
        <w:szCs w:val="16"/>
      </w:rPr>
      <w:t>9</w:t>
    </w:r>
    <w:r w:rsidR="00AD24A4" w:rsidRPr="00465669">
      <w:rPr>
        <w:rFonts w:ascii="Arial" w:hAnsi="Arial" w:cs="Arial"/>
        <w:b/>
        <w:i/>
        <w:sz w:val="18"/>
        <w:szCs w:val="16"/>
      </w:rPr>
      <w:t xml:space="preserve"> do </w:t>
    </w:r>
    <w:r w:rsidR="0092079D">
      <w:rPr>
        <w:rFonts w:ascii="Arial" w:hAnsi="Arial" w:cs="Arial"/>
        <w:b/>
        <w:i/>
        <w:sz w:val="18"/>
        <w:szCs w:val="16"/>
      </w:rPr>
      <w:t>Umowy</w:t>
    </w:r>
    <w:r w:rsidR="00465669" w:rsidRPr="00465669">
      <w:rPr>
        <w:rFonts w:ascii="Arial" w:hAnsi="Arial" w:cs="Arial"/>
        <w:b/>
        <w:i/>
        <w:sz w:val="18"/>
        <w:szCs w:val="16"/>
      </w:rPr>
      <w:t xml:space="preserve">– wzór Gwarancji należytego wykonania Umowy </w:t>
    </w:r>
  </w:p>
  <w:p w:rsidR="00AD24A4" w:rsidRPr="00465669" w:rsidRDefault="00465669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65669">
      <w:rPr>
        <w:rFonts w:ascii="Arial" w:hAnsi="Arial" w:cs="Arial"/>
        <w:b/>
        <w:i/>
        <w:sz w:val="18"/>
        <w:szCs w:val="16"/>
      </w:rPr>
      <w:t>oaz rękojmi za wady i gwarancji jakości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4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17"/>
  </w:num>
  <w:num w:numId="10">
    <w:abstractNumId w:val="8"/>
  </w:num>
  <w:num w:numId="11">
    <w:abstractNumId w:val="15"/>
  </w:num>
  <w:num w:numId="12">
    <w:abstractNumId w:val="16"/>
  </w:num>
  <w:num w:numId="13">
    <w:abstractNumId w:val="6"/>
  </w:num>
  <w:num w:numId="14">
    <w:abstractNumId w:val="19"/>
  </w:num>
  <w:num w:numId="15">
    <w:abstractNumId w:val="11"/>
  </w:num>
  <w:num w:numId="16">
    <w:abstractNumId w:val="21"/>
  </w:num>
  <w:num w:numId="17">
    <w:abstractNumId w:val="12"/>
  </w:num>
  <w:num w:numId="18">
    <w:abstractNumId w:val="18"/>
  </w:num>
  <w:num w:numId="1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>
    <w:abstractNumId w:val="13"/>
  </w:num>
  <w:num w:numId="21">
    <w:abstractNumId w:val="9"/>
  </w:num>
  <w:num w:numId="22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1419E"/>
    <w:rsid w:val="0001530B"/>
    <w:rsid w:val="000178D5"/>
    <w:rsid w:val="00023FAA"/>
    <w:rsid w:val="000375B3"/>
    <w:rsid w:val="000416D1"/>
    <w:rsid w:val="00044450"/>
    <w:rsid w:val="00044D8D"/>
    <w:rsid w:val="00052EAB"/>
    <w:rsid w:val="0005681A"/>
    <w:rsid w:val="00062E3F"/>
    <w:rsid w:val="00084C4B"/>
    <w:rsid w:val="000C62F9"/>
    <w:rsid w:val="000D31E4"/>
    <w:rsid w:val="000E004D"/>
    <w:rsid w:val="000E73A0"/>
    <w:rsid w:val="000F4E69"/>
    <w:rsid w:val="000F6504"/>
    <w:rsid w:val="00111E10"/>
    <w:rsid w:val="0011628C"/>
    <w:rsid w:val="001179F1"/>
    <w:rsid w:val="00124475"/>
    <w:rsid w:val="00133224"/>
    <w:rsid w:val="00145947"/>
    <w:rsid w:val="001471B7"/>
    <w:rsid w:val="0015136C"/>
    <w:rsid w:val="001637AC"/>
    <w:rsid w:val="0016759B"/>
    <w:rsid w:val="001972AF"/>
    <w:rsid w:val="00197A60"/>
    <w:rsid w:val="001A2473"/>
    <w:rsid w:val="001B7BA2"/>
    <w:rsid w:val="001C1A61"/>
    <w:rsid w:val="001D7E5E"/>
    <w:rsid w:val="001E2ED8"/>
    <w:rsid w:val="001E656E"/>
    <w:rsid w:val="002216DC"/>
    <w:rsid w:val="00226973"/>
    <w:rsid w:val="00250100"/>
    <w:rsid w:val="0026220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356"/>
    <w:rsid w:val="00315669"/>
    <w:rsid w:val="00316EA5"/>
    <w:rsid w:val="00327CD0"/>
    <w:rsid w:val="003430CF"/>
    <w:rsid w:val="00394B9C"/>
    <w:rsid w:val="0039780D"/>
    <w:rsid w:val="003A36FB"/>
    <w:rsid w:val="003A3E75"/>
    <w:rsid w:val="003A5289"/>
    <w:rsid w:val="003B494A"/>
    <w:rsid w:val="003C2833"/>
    <w:rsid w:val="003C4122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648FB"/>
    <w:rsid w:val="00465669"/>
    <w:rsid w:val="00465931"/>
    <w:rsid w:val="004742B6"/>
    <w:rsid w:val="00494EFF"/>
    <w:rsid w:val="00495A9F"/>
    <w:rsid w:val="004D5C21"/>
    <w:rsid w:val="004E2EB2"/>
    <w:rsid w:val="005106A9"/>
    <w:rsid w:val="00526B76"/>
    <w:rsid w:val="005402D5"/>
    <w:rsid w:val="00546CDE"/>
    <w:rsid w:val="00553390"/>
    <w:rsid w:val="0058272F"/>
    <w:rsid w:val="005871CB"/>
    <w:rsid w:val="00594058"/>
    <w:rsid w:val="00596A4F"/>
    <w:rsid w:val="005B0462"/>
    <w:rsid w:val="005C443C"/>
    <w:rsid w:val="005D12B5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76930"/>
    <w:rsid w:val="00781672"/>
    <w:rsid w:val="00783665"/>
    <w:rsid w:val="007B46ED"/>
    <w:rsid w:val="007B6F5A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7F70"/>
    <w:rsid w:val="009016F8"/>
    <w:rsid w:val="00904E69"/>
    <w:rsid w:val="0091292E"/>
    <w:rsid w:val="0092079D"/>
    <w:rsid w:val="00940821"/>
    <w:rsid w:val="0094254D"/>
    <w:rsid w:val="00942999"/>
    <w:rsid w:val="00954A2B"/>
    <w:rsid w:val="009564BD"/>
    <w:rsid w:val="0095776E"/>
    <w:rsid w:val="00963B9D"/>
    <w:rsid w:val="009644E6"/>
    <w:rsid w:val="009668BA"/>
    <w:rsid w:val="00967811"/>
    <w:rsid w:val="0097518B"/>
    <w:rsid w:val="00985CB3"/>
    <w:rsid w:val="009867D3"/>
    <w:rsid w:val="009870FF"/>
    <w:rsid w:val="009919B0"/>
    <w:rsid w:val="009976F3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BF7706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B7168"/>
    <w:rsid w:val="00CC205E"/>
    <w:rsid w:val="00CC35B7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C7519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D5DE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8E1FC9A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2FE09-55FA-4B03-812F-4BFCFEE2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2</Pages>
  <Words>687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Jesionka Justyna</cp:lastModifiedBy>
  <cp:revision>56</cp:revision>
  <cp:lastPrinted>2021-05-07T06:19:00Z</cp:lastPrinted>
  <dcterms:created xsi:type="dcterms:W3CDTF">2021-01-07T09:43:00Z</dcterms:created>
  <dcterms:modified xsi:type="dcterms:W3CDTF">2023-08-24T10:40:00Z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