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99" w:type="dxa"/>
        <w:tblInd w:w="30" w:type="dxa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391"/>
        <w:gridCol w:w="2268"/>
        <w:gridCol w:w="1560"/>
        <w:gridCol w:w="35"/>
        <w:gridCol w:w="9745"/>
      </w:tblGrid>
      <w:tr w:rsidR="00A66094" w:rsidRPr="00A66094" w14:paraId="778A4F91" w14:textId="77777777" w:rsidTr="00936C1A">
        <w:trPr>
          <w:trHeight w:val="545"/>
        </w:trPr>
        <w:tc>
          <w:tcPr>
            <w:tcW w:w="13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0C8C" w14:textId="26826EF4" w:rsidR="00467B13" w:rsidRPr="00A66094" w:rsidRDefault="00467B13" w:rsidP="008A3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hAnsi="Arial" w:cs="Arial"/>
                <w:b/>
                <w:bCs/>
                <w:sz w:val="20"/>
                <w:szCs w:val="20"/>
              </w:rPr>
              <w:t>Standardy dla odzieży i obuwia roboczego, dostarczanych pracownikom PKP Polskich Linii Kolejowych S.A.</w:t>
            </w:r>
          </w:p>
        </w:tc>
      </w:tr>
      <w:tr w:rsidR="00A66094" w:rsidRPr="00A66094" w14:paraId="68FB028C" w14:textId="77777777" w:rsidTr="003424EB">
        <w:trPr>
          <w:trHeight w:val="69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AF4C7B" w14:textId="1E4762AD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</w:t>
            </w:r>
            <w:r w:rsidR="007059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15CCFF" w14:textId="3312C227" w:rsidR="00467B13" w:rsidRPr="00A66094" w:rsidRDefault="00467B13" w:rsidP="00645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="00645C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azwa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8FC156" w14:textId="77777777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26155D2B" w14:textId="65899405" w:rsidR="00467B13" w:rsidRDefault="00645CF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 indeksu Zamawiającego</w:t>
            </w:r>
          </w:p>
          <w:p w14:paraId="386622F6" w14:textId="580A8175" w:rsidR="00645CFB" w:rsidRPr="00A66094" w:rsidRDefault="00645CF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8066B" w14:textId="2CC82C59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Wymagania w zakresie wykonania</w:t>
            </w:r>
          </w:p>
        </w:tc>
      </w:tr>
      <w:tr w:rsidR="00A66094" w:rsidRPr="00A66094" w14:paraId="440ABF18" w14:textId="77777777" w:rsidTr="003424EB">
        <w:trPr>
          <w:trHeight w:val="1631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DCD52" w14:textId="54A93DD9" w:rsidR="00467B13" w:rsidRPr="00A66094" w:rsidRDefault="00467B13" w:rsidP="00B8365A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Ubranie z elementami odblaskowymi pomarańczowe nieocieplane</w:t>
            </w: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w </w:t>
            </w:r>
            <w:proofErr w:type="gramStart"/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skład</w:t>
            </w:r>
            <w:proofErr w:type="gramEnd"/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którego wchodzi, bluza i spodnie ogrodniczki/spodnie</w:t>
            </w: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typu prostego.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Tkanina </w:t>
            </w:r>
            <w:r w:rsidR="00B8365A">
              <w:rPr>
                <w:rFonts w:ascii="Arial" w:eastAsia="Times New Roman" w:hAnsi="Arial" w:cs="Arial"/>
                <w:sz w:val="20"/>
                <w:szCs w:val="20"/>
              </w:rPr>
              <w:t xml:space="preserve">o </w:t>
            </w:r>
            <w:r w:rsidR="00B8365A" w:rsidRPr="00A66094">
              <w:rPr>
                <w:rFonts w:ascii="Arial" w:eastAsia="Times New Roman" w:hAnsi="Arial" w:cs="Arial"/>
                <w:sz w:val="20"/>
                <w:szCs w:val="20"/>
              </w:rPr>
              <w:t>gramaturze 200 g/m</w:t>
            </w:r>
            <w:r w:rsidR="00B8365A"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  <w:r w:rsidR="00B8365A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– 270 g/m</w:t>
            </w:r>
            <w:proofErr w:type="gramStart"/>
            <w:r w:rsidR="00B8365A"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2 </w:t>
            </w:r>
            <w:r w:rsidR="00B8365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proofErr w:type="gramEnd"/>
            <w:r w:rsidR="00B8365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767FA" w:rsidRPr="0086081B">
              <w:rPr>
                <w:rFonts w:ascii="Arial" w:eastAsia="Times New Roman" w:hAnsi="Arial" w:cs="Arial"/>
                <w:sz w:val="20"/>
                <w:szCs w:val="20"/>
              </w:rPr>
              <w:t>oddychalności</w:t>
            </w:r>
            <w:r w:rsidR="00B8365A">
              <w:rPr>
                <w:rFonts w:ascii="Arial" w:eastAsia="Times New Roman" w:hAnsi="Arial" w:cs="Arial"/>
                <w:sz w:val="20"/>
                <w:szCs w:val="20"/>
              </w:rPr>
              <w:t xml:space="preserve"> np</w:t>
            </w:r>
            <w:r w:rsidR="00B8365A" w:rsidRPr="00B8365A">
              <w:rPr>
                <w:rFonts w:ascii="Arial" w:eastAsia="Times New Roman" w:hAnsi="Arial" w:cs="Arial"/>
                <w:sz w:val="20"/>
                <w:szCs w:val="20"/>
              </w:rPr>
              <w:t>. ws</w:t>
            </w:r>
            <w:r w:rsidR="00B8365A">
              <w:rPr>
                <w:rFonts w:ascii="Arial" w:eastAsia="Times New Roman" w:hAnsi="Arial" w:cs="Arial"/>
                <w:sz w:val="20"/>
                <w:szCs w:val="20"/>
              </w:rPr>
              <w:t>półczynnik</w:t>
            </w:r>
            <w:r w:rsidR="00B8365A" w:rsidRPr="00B8365A">
              <w:rPr>
                <w:rFonts w:ascii="Arial" w:eastAsia="Times New Roman" w:hAnsi="Arial" w:cs="Arial"/>
                <w:sz w:val="20"/>
                <w:szCs w:val="20"/>
              </w:rPr>
              <w:t xml:space="preserve"> Ret nie wyższym niż 6</w:t>
            </w:r>
            <w:r w:rsidR="002767FA" w:rsidRPr="00B8365A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2767FA" w:rsidRPr="0086081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Dopuszcza się</w:t>
            </w:r>
            <w:r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tolerancję  gramatury wskazaną przez producenta tka</w:t>
            </w:r>
            <w:r w:rsidR="00A8404C" w:rsidRPr="00A66094">
              <w:rPr>
                <w:rFonts w:ascii="Arial" w:eastAsia="Times New Roman" w:hAnsi="Arial" w:cs="Arial"/>
                <w:sz w:val="20"/>
                <w:szCs w:val="20"/>
              </w:rPr>
              <w:t>niny w zakresie ± 10, zawartość</w:t>
            </w:r>
            <w:r w:rsidR="00933C1E">
              <w:rPr>
                <w:rFonts w:ascii="Arial" w:eastAsia="Times New Roman" w:hAnsi="Arial" w:cs="Arial"/>
                <w:sz w:val="20"/>
                <w:szCs w:val="20"/>
              </w:rPr>
              <w:t xml:space="preserve"> bawełny lub </w:t>
            </w:r>
            <w:proofErr w:type="spellStart"/>
            <w:r w:rsidR="00933C1E" w:rsidRPr="0086081B">
              <w:rPr>
                <w:rFonts w:ascii="Arial" w:eastAsia="Times New Roman" w:hAnsi="Arial" w:cs="Arial"/>
                <w:sz w:val="20"/>
                <w:szCs w:val="20"/>
              </w:rPr>
              <w:t>lyocell</w:t>
            </w:r>
            <w:proofErr w:type="spellEnd"/>
            <w:r w:rsidR="00933C1E" w:rsidRPr="0086081B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="00FD36D2" w:rsidRPr="0086081B">
              <w:rPr>
                <w:rFonts w:ascii="Arial" w:eastAsia="Times New Roman" w:hAnsi="Arial" w:cs="Arial"/>
                <w:sz w:val="20"/>
                <w:szCs w:val="20"/>
              </w:rPr>
              <w:t>tencel</w:t>
            </w:r>
            <w:proofErr w:type="spellEnd"/>
            <w:r w:rsidR="003A02F3" w:rsidRPr="0086081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40-60%. Ubranie wg PN-EN ISO 13688, spełniające funkcję ubrania ostrzegawczego o intensywnej widoczności, zgodnie z normą PN-EN ISO 20471, kl. 3. Tkanina fluorescencyjna w kolorze </w:t>
            </w:r>
            <w:proofErr w:type="spellStart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orange</w:t>
            </w:r>
            <w:proofErr w:type="spellEnd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HV o podwyższonej </w:t>
            </w:r>
            <w:r w:rsidR="002956E4" w:rsidRPr="00A66094">
              <w:rPr>
                <w:rFonts w:ascii="Arial" w:eastAsia="Times New Roman" w:hAnsi="Arial" w:cs="Arial"/>
                <w:sz w:val="20"/>
                <w:szCs w:val="20"/>
              </w:rPr>
              <w:t>widoczności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. Ubranie wytrzymujące nie mniej niż 50 prań</w:t>
            </w:r>
            <w:r w:rsidR="00D91FA9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91FA9" w:rsidRPr="0086081B">
              <w:rPr>
                <w:rFonts w:ascii="Arial" w:eastAsia="Times New Roman" w:hAnsi="Arial" w:cs="Arial"/>
                <w:sz w:val="20"/>
                <w:szCs w:val="20"/>
              </w:rPr>
              <w:t>Możliwość prania w warunkach domowych</w:t>
            </w:r>
            <w:r w:rsidRPr="0086081B">
              <w:rPr>
                <w:rFonts w:ascii="Arial" w:eastAsia="Times New Roman" w:hAnsi="Arial" w:cs="Arial"/>
                <w:sz w:val="20"/>
                <w:szCs w:val="20"/>
              </w:rPr>
              <w:t xml:space="preserve"> w temp. </w:t>
            </w:r>
            <w:r w:rsidR="00D91FA9" w:rsidRPr="0086081B">
              <w:rPr>
                <w:rFonts w:ascii="Arial" w:eastAsia="Times New Roman" w:hAnsi="Arial" w:cs="Arial"/>
                <w:sz w:val="20"/>
                <w:szCs w:val="20"/>
              </w:rPr>
              <w:t>min.</w:t>
            </w:r>
            <w:r w:rsidR="003A02F3" w:rsidRPr="0086081B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 </w:t>
            </w:r>
            <w:r w:rsidR="003A02F3" w:rsidRPr="0086081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  <w:r w:rsidRPr="0086081B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o</w:t>
            </w:r>
            <w:r w:rsidRPr="0086081B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. Taśma odblaskowa</w:t>
            </w:r>
            <w:r w:rsidR="001578DD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trwale zamocowana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. Certyfikat </w:t>
            </w:r>
            <w:proofErr w:type="spellStart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Oeco-tex</w:t>
            </w:r>
            <w:proofErr w:type="spellEnd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na tkaniny.</w:t>
            </w:r>
          </w:p>
        </w:tc>
      </w:tr>
      <w:tr w:rsidR="00A66094" w:rsidRPr="00A66094" w14:paraId="5791DD73" w14:textId="77777777" w:rsidTr="003424EB">
        <w:trPr>
          <w:trHeight w:val="2138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D5F21" w14:textId="56769133" w:rsidR="00467B13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778B7" w14:textId="72464E47" w:rsidR="00467B13" w:rsidRPr="00A66094" w:rsidRDefault="00467B13" w:rsidP="00876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Bluza robocza z elementami odblaskowymi 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C48B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2184231029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2B1B2" w14:textId="280486C0" w:rsidR="00B3026B" w:rsidRPr="00A66094" w:rsidRDefault="00467B13" w:rsidP="00B3026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Bluza</w:t>
            </w:r>
            <w:r w:rsidR="00DF56B1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zapinana</w:t>
            </w:r>
            <w:r w:rsidR="00345C69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345C69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="00345C69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a frontowej stronie w górnej części bluzy co najmniej</w:t>
            </w:r>
            <w:r w:rsidR="00E35A14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jedna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F53EF">
              <w:rPr>
                <w:rFonts w:ascii="Arial" w:eastAsia="Times New Roman" w:hAnsi="Arial" w:cs="Arial"/>
                <w:sz w:val="20"/>
                <w:szCs w:val="20"/>
              </w:rPr>
              <w:t>kieszeń zapinana</w:t>
            </w:r>
            <w:r w:rsidR="007F2FB7" w:rsidRPr="00A66094">
              <w:rPr>
                <w:rFonts w:ascii="Arial" w:eastAsia="Times New Roman" w:hAnsi="Arial" w:cs="Arial"/>
                <w:sz w:val="20"/>
                <w:szCs w:val="20"/>
              </w:rPr>
              <w:t>. W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dolnej części bluzy co na</w:t>
            </w:r>
            <w:r w:rsidR="00251EBA">
              <w:rPr>
                <w:rFonts w:ascii="Arial" w:eastAsia="Times New Roman" w:hAnsi="Arial" w:cs="Arial"/>
                <w:sz w:val="20"/>
                <w:szCs w:val="20"/>
              </w:rPr>
              <w:t>jmniej dwie kieszenie</w:t>
            </w:r>
            <w:r w:rsidR="00DF56B1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. Bluza wyposażona w rozwiązania wentylacyjne jak np. </w:t>
            </w:r>
            <w:proofErr w:type="spellStart"/>
            <w:r w:rsidR="00DF56B1" w:rsidRPr="00A66094">
              <w:rPr>
                <w:rFonts w:ascii="Arial" w:eastAsia="Times New Roman" w:hAnsi="Arial" w:cs="Arial"/>
                <w:sz w:val="20"/>
                <w:szCs w:val="20"/>
              </w:rPr>
              <w:t>boringi</w:t>
            </w:r>
            <w:proofErr w:type="spellEnd"/>
            <w:r w:rsidR="00DF56B1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pod pachami, otwory wentylacyjne na </w:t>
            </w:r>
            <w:r w:rsidR="00D92E76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plecach, wstawki siatkowe, itp.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Guma ściągająca w tylnej części lub z boku po dwóch st</w:t>
            </w:r>
            <w:r w:rsidR="001578DD" w:rsidRPr="00A66094">
              <w:rPr>
                <w:rFonts w:ascii="Arial" w:eastAsia="Times New Roman" w:hAnsi="Arial" w:cs="Arial"/>
                <w:sz w:val="20"/>
                <w:szCs w:val="20"/>
              </w:rPr>
              <w:t>rona</w:t>
            </w:r>
            <w:r w:rsidR="00251EBA">
              <w:rPr>
                <w:rFonts w:ascii="Arial" w:eastAsia="Times New Roman" w:hAnsi="Arial" w:cs="Arial"/>
                <w:sz w:val="20"/>
                <w:szCs w:val="20"/>
              </w:rPr>
              <w:t>ch wpuszczona w pasek bluzy lub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578DD" w:rsidRPr="00A66094">
              <w:rPr>
                <w:rFonts w:ascii="Arial" w:eastAsia="Times New Roman" w:hAnsi="Arial" w:cs="Arial"/>
                <w:sz w:val="20"/>
                <w:szCs w:val="20"/>
              </w:rPr>
              <w:t>inne rozwiązanie umożliw</w:t>
            </w:r>
            <w:r w:rsidR="00806FDE">
              <w:rPr>
                <w:rFonts w:ascii="Arial" w:eastAsia="Times New Roman" w:hAnsi="Arial" w:cs="Arial"/>
                <w:sz w:val="20"/>
                <w:szCs w:val="20"/>
              </w:rPr>
              <w:t>iające dopasowanie do sylwetki,</w:t>
            </w:r>
            <w:r w:rsidR="001578DD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rękaw</w:t>
            </w:r>
            <w:r w:rsidR="001578DD" w:rsidRPr="00A66094">
              <w:rPr>
                <w:rFonts w:ascii="Arial" w:eastAsia="Times New Roman" w:hAnsi="Arial" w:cs="Arial"/>
                <w:sz w:val="20"/>
                <w:szCs w:val="20"/>
              </w:rPr>
              <w:t>y zakończone mankietem</w:t>
            </w:r>
            <w:r w:rsidR="00565C04" w:rsidRPr="00A6609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1578DD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66094" w:rsidRPr="00A66094">
              <w:rPr>
                <w:rFonts w:ascii="Arial" w:eastAsia="Times New Roman" w:hAnsi="Arial" w:cs="Arial"/>
                <w:sz w:val="20"/>
                <w:szCs w:val="20"/>
              </w:rPr>
              <w:t>zapięcie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umożliwiające regulację mankietu</w:t>
            </w:r>
            <w:r w:rsidR="003A02F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A02F3" w:rsidRPr="0086081B">
              <w:rPr>
                <w:rFonts w:ascii="Arial" w:eastAsia="Times New Roman" w:hAnsi="Arial" w:cs="Arial"/>
                <w:sz w:val="20"/>
                <w:szCs w:val="20"/>
              </w:rPr>
              <w:t>lub inne rozwiązanie umożliwiające dopasowanie do nadgarstka</w:t>
            </w:r>
            <w:r w:rsidRPr="0086081B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Kołnierz. Bluza oznaczona logo</w:t>
            </w:r>
            <w:r w:rsidR="00AC7968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65C04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PKP Polskie Linie Kolejowe S.A. (wg wzoru) zgodnie z Księgą Identyfikacji Wizualnej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– małe </w:t>
            </w:r>
            <w:r w:rsidR="00806FDE" w:rsidRPr="00A66094">
              <w:rPr>
                <w:rFonts w:ascii="Arial" w:eastAsia="Times New Roman" w:hAnsi="Arial" w:cs="Arial"/>
                <w:sz w:val="20"/>
                <w:szCs w:val="20"/>
              </w:rPr>
              <w:t>–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 lewej strony na klatce piersiowe. </w:t>
            </w:r>
          </w:p>
          <w:p w14:paraId="4E135ADE" w14:textId="69840E3A" w:rsidR="00565C04" w:rsidRPr="00A66094" w:rsidRDefault="00565C04" w:rsidP="00B3026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A66094" w:rsidRPr="00A66094" w14:paraId="4C6CCF2C" w14:textId="77777777" w:rsidTr="00647DBD">
        <w:trPr>
          <w:trHeight w:val="1584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966B6" w14:textId="3693911B" w:rsidR="00467B13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6171A" w14:textId="31FD66AD" w:rsidR="00467B13" w:rsidRPr="00A66094" w:rsidRDefault="00467B13" w:rsidP="00876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Spodnie robocze typ szwedzki z elementami odblaskowymi pomarańczowe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291E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2184241054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6FB8A" w14:textId="734EDC4C" w:rsidR="00467B13" w:rsidRPr="00A66094" w:rsidRDefault="00467B13" w:rsidP="009F25CA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Spodnie ogrodniczk</w:t>
            </w: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z możliwością regulacji długości szelek, regulacja w pasie z dodatkową gumą w tylnej części lub z boku oraz</w:t>
            </w:r>
            <w:r w:rsidR="00B3026B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jeden rozporek boczny zapinany. Dwie </w:t>
            </w:r>
            <w:r w:rsidR="00B3026B" w:rsidRPr="00FF53EF">
              <w:rPr>
                <w:rFonts w:ascii="Arial" w:eastAsia="Times New Roman" w:hAnsi="Arial" w:cs="Arial"/>
                <w:sz w:val="20"/>
                <w:szCs w:val="20"/>
              </w:rPr>
              <w:t>boczne</w:t>
            </w:r>
            <w:r w:rsidR="00FF53EF" w:rsidRPr="00FF53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F53EF" w:rsidRPr="00950969">
              <w:rPr>
                <w:rFonts w:ascii="Arial" w:eastAsia="Times New Roman" w:hAnsi="Arial" w:cs="Arial"/>
                <w:sz w:val="20"/>
                <w:szCs w:val="20"/>
              </w:rPr>
              <w:t>kieszenie</w:t>
            </w:r>
            <w:r w:rsidR="00B3026B" w:rsidRPr="00FF53EF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FF53EF">
              <w:rPr>
                <w:rFonts w:ascii="Arial" w:eastAsia="Times New Roman" w:hAnsi="Arial" w:cs="Arial"/>
                <w:sz w:val="20"/>
                <w:szCs w:val="20"/>
              </w:rPr>
              <w:t>Kieszeń/kieszenie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51EBA">
              <w:rPr>
                <w:rFonts w:ascii="Arial" w:eastAsia="Times New Roman" w:hAnsi="Arial" w:cs="Arial"/>
                <w:sz w:val="20"/>
                <w:szCs w:val="20"/>
              </w:rPr>
              <w:t>w górnej partii spodni zapinana</w:t>
            </w:r>
            <w:r w:rsidR="009F25C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B8685D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Spodnie wyposażone w rozwiązania wentylacyjne jak np. wstawki siatkowe na wysokości ud w wewnętrznych szwach nogawek, otwory wentylacyjne w tylnej lub bocznej części na wysokości zgięcia kolan, itp.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Zakończenia kieszeni i rozporka wzmocnione ryglami. </w:t>
            </w:r>
          </w:p>
        </w:tc>
      </w:tr>
      <w:tr w:rsidR="00A66094" w:rsidRPr="00A66094" w14:paraId="29B754DF" w14:textId="77777777" w:rsidTr="003424EB">
        <w:trPr>
          <w:trHeight w:val="703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0F36D" w14:textId="5B9C2CAD" w:rsidR="00467B13" w:rsidRPr="00A66094" w:rsidRDefault="00467B13" w:rsidP="00D91FA9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Ubranie z elementami odblaskowymi pomarańczowe ocieplane</w:t>
            </w: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w skład którego wchodzi, bluza i spodnie ogrodniczki/spodnie typu prostego,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wg PN-EN ISO 342, PN-EN ISO 13688,</w:t>
            </w: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spełniające funkcję ubrania ostrzegawczego o intensywnej widoczności, zgodnie z normą PN-EN ISO 20471, klasa 3. Tkanina zasadnicza: o gramaturze </w:t>
            </w:r>
            <w:r w:rsidR="00B3026B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200g/m2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–</w:t>
            </w:r>
            <w:r w:rsidR="00B3026B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A28E6" w:rsidRPr="00A66094">
              <w:rPr>
                <w:rFonts w:ascii="Arial" w:eastAsia="Times New Roman" w:hAnsi="Arial" w:cs="Arial"/>
                <w:sz w:val="20"/>
                <w:szCs w:val="20"/>
              </w:rPr>
              <w:t>270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g/m</w:t>
            </w:r>
            <w:r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Dopuszcza się</w:t>
            </w:r>
            <w:r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tolerancję gramatury wskazaną przez producenta tkaniny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br/>
              <w:t>w zakresie ± 10, zawartości bawełny</w:t>
            </w:r>
            <w:r w:rsidR="00513AAA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71C76" w:rsidRPr="00A66094">
              <w:rPr>
                <w:rFonts w:ascii="Arial" w:eastAsia="Times New Roman" w:hAnsi="Arial" w:cs="Arial"/>
                <w:sz w:val="20"/>
                <w:szCs w:val="20"/>
              </w:rPr>
              <w:t>nie więcej niż</w:t>
            </w:r>
            <w:r w:rsidR="00B3026B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40%</w:t>
            </w:r>
            <w:r w:rsidR="00513AAA" w:rsidRPr="00A6609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wykończenie</w:t>
            </w:r>
            <w:r w:rsidRPr="00A66094">
              <w:rPr>
                <w:rFonts w:ascii="Arial" w:eastAsia="Times New Roman" w:hAnsi="Arial" w:cs="Arial"/>
                <w:strike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wodo-olejoodporn</w:t>
            </w:r>
            <w:r w:rsidR="00090A08" w:rsidRPr="00A66094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A85217">
              <w:rPr>
                <w:rFonts w:ascii="Arial" w:eastAsia="Times New Roman" w:hAnsi="Arial" w:cs="Arial"/>
                <w:sz w:val="20"/>
                <w:szCs w:val="20"/>
              </w:rPr>
              <w:t xml:space="preserve"> np. </w:t>
            </w:r>
            <w:proofErr w:type="spellStart"/>
            <w:r w:rsidR="00A85217">
              <w:rPr>
                <w:rFonts w:ascii="Arial" w:eastAsia="Times New Roman" w:hAnsi="Arial" w:cs="Arial"/>
                <w:sz w:val="20"/>
                <w:szCs w:val="20"/>
              </w:rPr>
              <w:t>fluorokarbonem</w:t>
            </w:r>
            <w:proofErr w:type="spellEnd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="00345C69" w:rsidRPr="00E83376">
              <w:rPr>
                <w:rFonts w:ascii="Arial" w:eastAsia="Times New Roman" w:hAnsi="Arial" w:cs="Arial"/>
                <w:sz w:val="20"/>
                <w:szCs w:val="20"/>
              </w:rPr>
              <w:t>tkanina</w:t>
            </w:r>
            <w:r w:rsidR="00345C6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fluorescencyjna w kolorze </w:t>
            </w:r>
            <w:proofErr w:type="spellStart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orange</w:t>
            </w:r>
            <w:proofErr w:type="spellEnd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HV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 podwyższonej widoczności</w:t>
            </w:r>
            <w:r w:rsidR="00B3026B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Ocieplina</w:t>
            </w:r>
            <w:proofErr w:type="spellEnd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typu</w:t>
            </w:r>
            <w:r w:rsidR="00090A08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np.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>Thinsulate</w:t>
            </w:r>
            <w:proofErr w:type="spellEnd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l</w:t>
            </w:r>
            <w:r w:rsidR="00B3026B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ub G-loft, pikowana z podszewką.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Ubrani</w:t>
            </w:r>
            <w:r w:rsidR="00A9758D">
              <w:rPr>
                <w:rFonts w:ascii="Arial" w:eastAsia="Times New Roman" w:hAnsi="Arial" w:cs="Arial"/>
                <w:sz w:val="20"/>
                <w:szCs w:val="20"/>
              </w:rPr>
              <w:t>e wytrzymujące nie mniej niż 50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prań</w:t>
            </w:r>
            <w:r w:rsidR="00D91FA9"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. Możliwość prania w warunkach domowych </w:t>
            </w:r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w temp. </w:t>
            </w:r>
            <w:r w:rsidR="00D91FA9"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min. </w:t>
            </w:r>
            <w:r w:rsidR="009F25CA" w:rsidRPr="006764A0">
              <w:rPr>
                <w:rFonts w:ascii="Arial" w:eastAsia="Times New Roman" w:hAnsi="Arial" w:cs="Arial"/>
                <w:sz w:val="20"/>
                <w:szCs w:val="20"/>
              </w:rPr>
              <w:t>40</w:t>
            </w:r>
            <w:r w:rsidRPr="006764A0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o</w:t>
            </w:r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C. </w:t>
            </w:r>
            <w:r w:rsidR="00EA5BF2"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Taśma odblaskowa trwale zamocowana. </w:t>
            </w:r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Certyfikat </w:t>
            </w:r>
            <w:proofErr w:type="spellStart"/>
            <w:r w:rsidRPr="006764A0">
              <w:rPr>
                <w:rFonts w:ascii="Arial" w:eastAsia="Times New Roman" w:hAnsi="Arial" w:cs="Arial"/>
                <w:sz w:val="20"/>
                <w:szCs w:val="20"/>
              </w:rPr>
              <w:t>Oeko-tex</w:t>
            </w:r>
            <w:proofErr w:type="spellEnd"/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 na tkaniny.</w:t>
            </w:r>
          </w:p>
        </w:tc>
      </w:tr>
      <w:tr w:rsidR="00A66094" w:rsidRPr="00A66094" w14:paraId="6D0C7FCE" w14:textId="77777777" w:rsidTr="003424EB">
        <w:trPr>
          <w:trHeight w:val="2060"/>
        </w:trPr>
        <w:tc>
          <w:tcPr>
            <w:tcW w:w="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9FEF2" w14:textId="56328BC1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689D0" w14:textId="3F285915" w:rsidR="00467B13" w:rsidRPr="00A66094" w:rsidRDefault="00467B13" w:rsidP="00876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Bluza ocieplona z elementami odblaskowymi 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F329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2184231109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76723" w14:textId="284FDC9B" w:rsidR="0038633C" w:rsidRPr="003424EB" w:rsidRDefault="00467B13" w:rsidP="00534205">
            <w:pPr>
              <w:spacing w:line="276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Bluza</w:t>
            </w:r>
            <w:r w:rsidRPr="00D91F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zapinana</w:t>
            </w:r>
            <w:r w:rsidR="0057271C" w:rsidRPr="00A6609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F53EF">
              <w:rPr>
                <w:rFonts w:ascii="Arial" w:eastAsia="Times New Roman" w:hAnsi="Arial" w:cs="Arial"/>
                <w:sz w:val="20"/>
                <w:szCs w:val="20"/>
              </w:rPr>
              <w:t>kryta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plisą, na frontowej stronie w górnej części bluzy </w:t>
            </w:r>
            <w:r w:rsidR="0057271C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co najmniej </w:t>
            </w:r>
            <w:r w:rsidR="00E35A14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jedna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kiesze</w:t>
            </w:r>
            <w:r w:rsidR="00E35A14" w:rsidRPr="00A66094">
              <w:rPr>
                <w:rFonts w:ascii="Arial" w:eastAsia="Times New Roman" w:hAnsi="Arial" w:cs="Arial"/>
                <w:sz w:val="20"/>
                <w:szCs w:val="20"/>
              </w:rPr>
              <w:t>ń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34205" w:rsidRPr="00A66094">
              <w:rPr>
                <w:rFonts w:ascii="Arial" w:eastAsia="Times New Roman" w:hAnsi="Arial" w:cs="Arial"/>
                <w:sz w:val="20"/>
                <w:szCs w:val="20"/>
              </w:rPr>
              <w:t>zapinana</w:t>
            </w:r>
            <w:r w:rsidR="007F2FB7" w:rsidRPr="00A66094">
              <w:rPr>
                <w:rFonts w:ascii="Arial" w:eastAsia="Times New Roman" w:hAnsi="Arial" w:cs="Arial"/>
                <w:sz w:val="20"/>
                <w:szCs w:val="20"/>
              </w:rPr>
              <w:t>. W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dolnej części bluzy </w:t>
            </w:r>
            <w:r w:rsidR="00534205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co najmniej dwie kieszenie.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Guma ściągająca w tylnej części lub z boku po dwóch st</w:t>
            </w:r>
            <w:r w:rsidR="00EA5BF2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ronach wpuszczona w pasek bluzy </w:t>
            </w:r>
            <w:proofErr w:type="gramStart"/>
            <w:r w:rsidR="00EA5BF2" w:rsidRPr="00A66094">
              <w:rPr>
                <w:rFonts w:ascii="Arial" w:eastAsia="Times New Roman" w:hAnsi="Arial" w:cs="Arial"/>
                <w:sz w:val="20"/>
                <w:szCs w:val="20"/>
              </w:rPr>
              <w:t>lub  inne</w:t>
            </w:r>
            <w:proofErr w:type="gramEnd"/>
            <w:r w:rsidR="00EA5BF2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rozwiązanie umożliwiające dopasowanie do sylwetki,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rękaw</w:t>
            </w:r>
            <w:r w:rsidR="00EA5BF2" w:rsidRPr="00A66094">
              <w:rPr>
                <w:rFonts w:ascii="Arial" w:eastAsia="Times New Roman" w:hAnsi="Arial" w:cs="Arial"/>
                <w:sz w:val="20"/>
                <w:szCs w:val="20"/>
              </w:rPr>
              <w:t>y zakończone mankietem</w:t>
            </w:r>
            <w:r w:rsidR="00F83788" w:rsidRPr="00A6609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A66094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zapięcie</w:t>
            </w:r>
            <w:r w:rsidR="00EA5BF2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umożliwiające</w:t>
            </w:r>
            <w:r w:rsidR="008350DC">
              <w:rPr>
                <w:rFonts w:ascii="Arial" w:eastAsia="Times New Roman" w:hAnsi="Arial" w:cs="Arial"/>
                <w:sz w:val="20"/>
                <w:szCs w:val="20"/>
              </w:rPr>
              <w:t xml:space="preserve"> regulację </w:t>
            </w:r>
            <w:r w:rsidR="008350DC"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mankietu lub inne rozwiązanie umożliwiające dopasowanie do nadgarstka. </w:t>
            </w:r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Kołnierz. </w:t>
            </w:r>
            <w:r w:rsidR="0038633C" w:rsidRPr="006764A0">
              <w:rPr>
                <w:rFonts w:ascii="Arial" w:eastAsia="Times New Roman" w:hAnsi="Arial" w:cs="Arial"/>
                <w:sz w:val="20"/>
                <w:szCs w:val="20"/>
              </w:rPr>
              <w:t>Bluza oznaczona logo</w:t>
            </w:r>
            <w:r w:rsidR="00AC7968"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 PKP Pols</w:t>
            </w:r>
            <w:r w:rsidR="00AC7968" w:rsidRPr="00A66094">
              <w:rPr>
                <w:rFonts w:ascii="Arial" w:eastAsia="Times New Roman" w:hAnsi="Arial" w:cs="Arial"/>
                <w:sz w:val="20"/>
                <w:szCs w:val="20"/>
              </w:rPr>
              <w:t>kie Linie Kolejowe S.A. (wg wzoru) zgodnie z Księgą Identyfikacji Wizualnej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– małe </w:t>
            </w:r>
            <w:r w:rsidR="00251EBA" w:rsidRPr="00A66094">
              <w:rPr>
                <w:rFonts w:ascii="Arial" w:eastAsia="Times New Roman" w:hAnsi="Arial" w:cs="Arial"/>
                <w:sz w:val="20"/>
                <w:szCs w:val="20"/>
              </w:rPr>
              <w:t>–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 lewej strony na klatce piersiowej. </w:t>
            </w:r>
            <w:r w:rsidR="0038633C" w:rsidRPr="00A66094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A66094" w:rsidRPr="00A66094" w14:paraId="73A7B963" w14:textId="77777777" w:rsidTr="003424EB">
        <w:trPr>
          <w:trHeight w:val="828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FF6BA" w14:textId="6C2847DF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8FED6" w14:textId="3C2F4E95" w:rsidR="00467B13" w:rsidRPr="00A66094" w:rsidRDefault="00467B13" w:rsidP="0067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Spodnie ocieplone typ szwedzki z elementami odblaskowymi pomarańczowe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133D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2184241081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8F624" w14:textId="0AE355F7" w:rsidR="00467B13" w:rsidRPr="00A66094" w:rsidRDefault="00467B13" w:rsidP="0053420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Spodnie ogrodniczki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 możliwością regulacji długości szelek, regulacja w pasie z dodatkową gumą w tylnej części lub z boku oraz jeden rozporek boczny zapinany</w:t>
            </w:r>
            <w:r w:rsidR="00534205" w:rsidRPr="00A66094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D</w:t>
            </w:r>
            <w:r w:rsidR="00534205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wie boczne kieszenie.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Kieszeń/kieszenie w</w:t>
            </w:r>
            <w:r w:rsidR="009F25CA">
              <w:rPr>
                <w:rFonts w:ascii="Arial" w:eastAsia="Times New Roman" w:hAnsi="Arial" w:cs="Arial"/>
                <w:sz w:val="20"/>
                <w:szCs w:val="20"/>
              </w:rPr>
              <w:t xml:space="preserve"> górnej partii spodni zapinana.</w:t>
            </w:r>
            <w:r w:rsidRPr="00903C3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Zakończenia kieszeni i rozporka wzmocnione ryglami. </w:t>
            </w:r>
          </w:p>
        </w:tc>
      </w:tr>
      <w:tr w:rsidR="00A66094" w:rsidRPr="00A66094" w14:paraId="2216CC9D" w14:textId="77777777" w:rsidTr="007B5378">
        <w:trPr>
          <w:trHeight w:val="212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C647" w14:textId="2E944C25" w:rsidR="00467B13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  <w:p w14:paraId="399C57B4" w14:textId="77777777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59ED" w14:textId="617420DB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Kamizelka ostrzegawcza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A226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2185591510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93F4" w14:textId="001BF957" w:rsidR="003D785A" w:rsidRPr="003424EB" w:rsidRDefault="00467B13" w:rsidP="00F91DD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Kamizelka ostrzegawcza z poliestru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koloru pomarańczowego, zapinana na rzepy, spełniająca wymagania normy PN-</w:t>
            </w:r>
            <w:r w:rsidRPr="00A66094">
              <w:rPr>
                <w:rFonts w:ascii="Arial" w:hAnsi="Arial" w:cs="Arial"/>
                <w:sz w:val="20"/>
                <w:szCs w:val="20"/>
              </w:rPr>
              <w:t>EN ISO 13688,</w:t>
            </w:r>
            <w:r w:rsidRPr="00A66094">
              <w:rPr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PN-EN </w:t>
            </w:r>
            <w:r w:rsidRPr="00A66094">
              <w:rPr>
                <w:rFonts w:ascii="Arial" w:hAnsi="Arial" w:cs="Arial"/>
                <w:sz w:val="20"/>
                <w:szCs w:val="20"/>
              </w:rPr>
              <w:t>ISO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20471, </w:t>
            </w:r>
            <w:r w:rsidR="00BF1FBA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co najmniej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klasa 2. Kamizelka opatrzona logo </w:t>
            </w:r>
            <w:r w:rsidR="0038633C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PKP Polskie Linie Kolejowe S.A. (wg wzoru) zgodnie z Księgą Identyfikacji Wizualnej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(wg wzoru) – z lewej str</w:t>
            </w:r>
            <w:r w:rsidR="00534205" w:rsidRPr="00A66094">
              <w:rPr>
                <w:rFonts w:ascii="Arial" w:eastAsia="Times New Roman" w:hAnsi="Arial" w:cs="Arial"/>
                <w:sz w:val="20"/>
                <w:szCs w:val="20"/>
              </w:rPr>
              <w:t>ony na klatce piersiowej – małe.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Na kamizelkach z tkaniny siateczkowej logo metodą pozwalającą na jego wykonanie. </w:t>
            </w:r>
            <w:r w:rsidR="00E130F3" w:rsidRPr="00A66094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251EBA" w:rsidRPr="00A66094" w14:paraId="54A19ABB" w14:textId="77777777" w:rsidTr="003424EB">
        <w:trPr>
          <w:trHeight w:val="354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8D96" w14:textId="7D562177" w:rsidR="00251EBA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9D11" w14:textId="15A65518" w:rsidR="00251EBA" w:rsidRPr="00A66094" w:rsidRDefault="00251EBA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51EBA">
              <w:rPr>
                <w:rFonts w:ascii="Arial" w:eastAsia="Times New Roman" w:hAnsi="Arial" w:cs="Arial"/>
                <w:b/>
                <w:sz w:val="20"/>
                <w:szCs w:val="20"/>
              </w:rPr>
              <w:t>Kurtka ocieplana kryta tkaniną wodoodporną 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6C78" w14:textId="3B3B8E6D" w:rsidR="00251EBA" w:rsidRPr="00A66094" w:rsidRDefault="00251EBA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2184149565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86B4" w14:textId="2D82AFF0" w:rsidR="00251EBA" w:rsidRPr="00A66094" w:rsidRDefault="00251EBA" w:rsidP="00251EB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Kurtka o długości ¾ z tkaniny nieprzemakalnej – np. poliester typu OXFORD kryty oddychającą </w:t>
            </w:r>
            <w:proofErr w:type="gramStart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>powłoką</w:t>
            </w:r>
            <w:r w:rsidR="00806FDE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 wodoodporna</w:t>
            </w:r>
            <w:proofErr w:type="gramEnd"/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 podpinką. Kurtka zapinana z przodu na zamek błyskawiczny. Na frontowej stronie w górnej części kurtki co najmniej jedna kieszeń. W dolnej części dwie boczne kieszenie</w:t>
            </w:r>
            <w:r w:rsidR="002E0281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Dopinany lub chowany kaptur. Szwy uszczelnione. Podpinkę stanowi bluza np. typu polar w kolorze pomarańczowym z możliwością oddzielnego noszenia, odpinana. W bluzie po bokach co najmniej dwie kieszenie. </w:t>
            </w:r>
          </w:p>
          <w:p w14:paraId="48F993BD" w14:textId="3B030C35" w:rsidR="00251EBA" w:rsidRPr="006764A0" w:rsidRDefault="00251EBA" w:rsidP="00251EBA">
            <w:pPr>
              <w:spacing w:line="276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Kurtka spełniająca wymagania normy PN-EN ISO 342. Funkcja ochrony przed zimnem oraz ubrania ostrzegawczego o intensywnej widoczności, zgodną z normą PN-EN ISO 20471, klasa 3, 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w zakresie ochrony przed deszczem PN-EN 343. </w:t>
            </w:r>
            <w:r w:rsidR="00A9758D">
              <w:rPr>
                <w:rFonts w:ascii="Arial" w:eastAsia="Times New Roman" w:hAnsi="Arial" w:cs="Arial"/>
                <w:sz w:val="20"/>
                <w:szCs w:val="20"/>
              </w:rPr>
              <w:t xml:space="preserve">Kolor pomarańczowy. 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Dopuszcza się </w:t>
            </w:r>
            <w:proofErr w:type="gramStart"/>
            <w:r w:rsidRPr="00A66094">
              <w:rPr>
                <w:rFonts w:ascii="Arial" w:hAnsi="Arial" w:cs="Arial"/>
                <w:sz w:val="20"/>
                <w:szCs w:val="20"/>
              </w:rPr>
              <w:t>wstawki  koloru</w:t>
            </w:r>
            <w:proofErr w:type="gramEnd"/>
            <w:r w:rsidRPr="00A66094">
              <w:rPr>
                <w:rFonts w:ascii="Arial" w:hAnsi="Arial" w:cs="Arial"/>
                <w:sz w:val="20"/>
                <w:szCs w:val="20"/>
              </w:rPr>
              <w:t xml:space="preserve"> granatowego pod warunkiem utrzymania 3 klasy ostrzegawczości.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Zarówno kurtka jak i wewnętrzna bluza opatrzone logo PKP Polskie Linie Kolejowe S.A. (wg wzoru) zgodnie z Księgą Identyfikacji Wizualnej – z lewej strony na klatce piersiowej – małe. Kurtka i wewnętrzna bluza wytrzymująca, co najmniej 50 cykli prania</w:t>
            </w:r>
            <w:r w:rsidR="00D91FA9"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91FA9" w:rsidRPr="006764A0">
              <w:rPr>
                <w:rFonts w:ascii="Arial" w:eastAsia="Times New Roman" w:hAnsi="Arial" w:cs="Arial"/>
                <w:sz w:val="20"/>
                <w:szCs w:val="20"/>
              </w:rPr>
              <w:t>Możliwość prania w warunkach domowych</w:t>
            </w:r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 w temp. </w:t>
            </w:r>
            <w:r w:rsidR="00D91FA9"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min. </w:t>
            </w:r>
            <w:r w:rsidR="009F25CA" w:rsidRPr="006764A0">
              <w:rPr>
                <w:rFonts w:ascii="Arial" w:eastAsia="Times New Roman" w:hAnsi="Arial" w:cs="Arial"/>
                <w:sz w:val="20"/>
                <w:szCs w:val="20"/>
              </w:rPr>
              <w:t>40</w:t>
            </w:r>
            <w:r w:rsidRPr="006764A0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o</w:t>
            </w:r>
            <w:r w:rsidRPr="006764A0">
              <w:rPr>
                <w:rFonts w:ascii="Arial" w:eastAsia="Times New Roman" w:hAnsi="Arial" w:cs="Arial"/>
                <w:sz w:val="20"/>
                <w:szCs w:val="20"/>
              </w:rPr>
              <w:t xml:space="preserve">C. </w:t>
            </w:r>
          </w:p>
          <w:p w14:paraId="22C40286" w14:textId="29A5862A" w:rsidR="00251EBA" w:rsidRPr="00A66094" w:rsidRDefault="00251EBA" w:rsidP="00251EB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A66094" w:rsidRPr="00A66094" w14:paraId="2F4B3A72" w14:textId="77777777" w:rsidTr="00114522">
        <w:trPr>
          <w:trHeight w:val="1434"/>
        </w:trPr>
        <w:tc>
          <w:tcPr>
            <w:tcW w:w="13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4357" w14:textId="24F77BF2" w:rsidR="00467B13" w:rsidRPr="00A66094" w:rsidRDefault="00467B13" w:rsidP="0093595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Bielizna </w:t>
            </w:r>
            <w:proofErr w:type="spellStart"/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termoaktywna</w:t>
            </w:r>
            <w:proofErr w:type="spellEnd"/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neutralna kolorystyka. Wykonana z lekkiej tkaniny </w:t>
            </w:r>
            <w:r w:rsidR="004F541E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="006A7254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składzie zawierającym np. poliamid, polipropylen, </w:t>
            </w:r>
            <w:proofErr w:type="spellStart"/>
            <w:r w:rsidR="006A7254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elastan</w:t>
            </w:r>
            <w:proofErr w:type="spellEnd"/>
            <w:r w:rsidR="00D00BE0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z wydzielonymi strefami </w:t>
            </w:r>
            <w:r w:rsidRPr="006E64E2">
              <w:rPr>
                <w:rFonts w:ascii="Arial" w:eastAsia="Times New Roman" w:hAnsi="Arial" w:cs="Arial"/>
                <w:bCs/>
                <w:sz w:val="20"/>
                <w:szCs w:val="20"/>
              </w:rPr>
              <w:t>o innej konstrukcji splotu zapewniającymi lepszą wymianę powietrza, w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technologii bezszwowej, dwuwarstwowej, </w:t>
            </w:r>
            <w:proofErr w:type="gramStart"/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zapewniająca  właściwości</w:t>
            </w:r>
            <w:proofErr w:type="gramEnd"/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termiczne i komfort cieplny we wszystkich warunkach atmosferycznych w temperaturze + 10 do - 20 </w:t>
            </w:r>
            <w:proofErr w:type="spellStart"/>
            <w:r w:rsidRPr="00A66094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</w:rPr>
              <w:t>o</w:t>
            </w:r>
            <w:r w:rsidR="0093595B">
              <w:rPr>
                <w:rFonts w:ascii="Arial" w:eastAsia="Times New Roman" w:hAnsi="Arial" w:cs="Arial"/>
                <w:bCs/>
                <w:sz w:val="20"/>
                <w:szCs w:val="20"/>
              </w:rPr>
              <w:t>C.</w:t>
            </w:r>
            <w:proofErr w:type="spellEnd"/>
            <w:r w:rsidR="0093595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Odporna na tarcie i przetarcie</w:t>
            </w:r>
            <w:r w:rsidR="008D65A8">
              <w:rPr>
                <w:rFonts w:ascii="Arial" w:eastAsia="Times New Roman" w:hAnsi="Arial" w:cs="Arial"/>
                <w:bCs/>
                <w:sz w:val="20"/>
                <w:szCs w:val="20"/>
              </w:rPr>
              <w:t>,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po praniu zachowuje pierwotny kształt i kolor</w:t>
            </w:r>
            <w:r w:rsidR="004B6ADD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Bielizna wykonana z tkanin szybkoschnących, efektywnie odprowadzających pot, hamujących powstawanie </w:t>
            </w:r>
            <w:r w:rsidR="009C549A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nieprzyjemnych 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zapachów, dostosowanych do </w:t>
            </w:r>
            <w:r w:rsidRPr="006764A0">
              <w:rPr>
                <w:rFonts w:ascii="Arial" w:eastAsia="Times New Roman" w:hAnsi="Arial" w:cs="Arial"/>
                <w:bCs/>
                <w:sz w:val="20"/>
                <w:szCs w:val="20"/>
              </w:rPr>
              <w:t>prania</w:t>
            </w:r>
            <w:r w:rsidR="00B000B3" w:rsidRPr="006764A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6764A0" w:rsidRPr="006764A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w </w:t>
            </w:r>
            <w:r w:rsidR="00B000B3" w:rsidRPr="006764A0">
              <w:rPr>
                <w:rFonts w:ascii="Arial" w:eastAsia="Times New Roman" w:hAnsi="Arial" w:cs="Arial"/>
                <w:bCs/>
                <w:sz w:val="20"/>
                <w:szCs w:val="20"/>
              </w:rPr>
              <w:t>warunkach domowych</w:t>
            </w:r>
            <w:r w:rsidRPr="006764A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a po praniu niewymagających prasowania. </w:t>
            </w:r>
          </w:p>
        </w:tc>
      </w:tr>
      <w:tr w:rsidR="00A66094" w:rsidRPr="00A66094" w14:paraId="1CC7D5DA" w14:textId="77777777" w:rsidTr="00114522">
        <w:trPr>
          <w:trHeight w:val="521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A4AE" w14:textId="32A246D2" w:rsidR="00467B13" w:rsidRPr="00A66094" w:rsidRDefault="00C92B92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902F" w14:textId="77777777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Bielizna </w:t>
            </w:r>
            <w:proofErr w:type="spellStart"/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termoaktywna</w:t>
            </w:r>
            <w:proofErr w:type="spellEnd"/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CDBF" w14:textId="77777777" w:rsidR="005672C4" w:rsidRPr="00A66094" w:rsidRDefault="00467B13" w:rsidP="003424E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094">
              <w:rPr>
                <w:rFonts w:ascii="Arial" w:hAnsi="Arial" w:cs="Arial"/>
                <w:b/>
                <w:sz w:val="20"/>
                <w:szCs w:val="20"/>
              </w:rPr>
              <w:t>PODKOSZULEK 2014951053</w:t>
            </w:r>
          </w:p>
          <w:p w14:paraId="19AC4746" w14:textId="6CA23D29" w:rsidR="00467B13" w:rsidRPr="00D075F4" w:rsidRDefault="00D075F4" w:rsidP="00D075F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LEGINSY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2114971020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31D0" w14:textId="17D8CE93" w:rsidR="00467B13" w:rsidRPr="00A66094" w:rsidRDefault="00467B13" w:rsidP="004B6ADD">
            <w:pPr>
              <w:rPr>
                <w:rFonts w:ascii="Arial" w:eastAsia="Times New Roman" w:hAnsi="Arial" w:cs="Arial"/>
                <w:bCs/>
                <w:strike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Podkoszulek z długimi rękawami 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– dekolt wykończony plisą, pod pachami i w okolicach lędźwi dzianina </w:t>
            </w:r>
            <w:r w:rsidR="008D65A8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="0093595B" w:rsidRPr="006E64E2">
              <w:rPr>
                <w:rFonts w:ascii="Arial" w:eastAsia="Times New Roman" w:hAnsi="Arial" w:cs="Arial"/>
                <w:bCs/>
                <w:sz w:val="20"/>
                <w:szCs w:val="20"/>
              </w:rPr>
              <w:t>o innej konstrukcji splotu zapewniającymi lepszą wymianę powietrza</w:t>
            </w:r>
            <w:r w:rsidR="0093595B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pozwalającym na szybsze odprowadzenie potu. </w:t>
            </w:r>
          </w:p>
        </w:tc>
      </w:tr>
      <w:tr w:rsidR="00A66094" w:rsidRPr="00A66094" w14:paraId="1CA5C819" w14:textId="77777777" w:rsidTr="00114522">
        <w:trPr>
          <w:trHeight w:val="73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D09B" w14:textId="4B846A44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9DEE" w14:textId="77777777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8236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1F83" w14:textId="5A6F443B" w:rsidR="00467B13" w:rsidRPr="00A66094" w:rsidRDefault="00467B13" w:rsidP="004B6ADD"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Leginsy długie </w:t>
            </w:r>
            <w:r w:rsidRPr="0093595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– </w:t>
            </w:r>
            <w:r w:rsidRPr="0093595B">
              <w:rPr>
                <w:rFonts w:ascii="Arial" w:eastAsia="Times New Roman" w:hAnsi="Arial" w:cs="Arial"/>
                <w:bCs/>
                <w:sz w:val="20"/>
                <w:szCs w:val="20"/>
              </w:rPr>
              <w:t>bez rozporka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góra wykończona dzianiną ściągaczową z dodatkiem </w:t>
            </w:r>
            <w:r w:rsidR="00DC01D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przędzy </w:t>
            </w:r>
            <w:r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elastomerowej</w:t>
            </w:r>
            <w:r w:rsidR="004B6ADD" w:rsidRPr="00A66094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  <w:tr w:rsidR="00A66094" w:rsidRPr="00A66094" w14:paraId="2D9D3ECE" w14:textId="77777777" w:rsidTr="00114522">
        <w:trPr>
          <w:trHeight w:val="671"/>
        </w:trPr>
        <w:tc>
          <w:tcPr>
            <w:tcW w:w="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A22F4" w14:textId="5460A6D6" w:rsidR="00467B13" w:rsidRPr="00A66094" w:rsidRDefault="00C92B92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BA322" w14:textId="0461A63C" w:rsidR="00467B13" w:rsidRPr="00A66094" w:rsidRDefault="00467B13" w:rsidP="0083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Koszula flanelowa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4DE8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2184291017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49FA4" w14:textId="352B43E0" w:rsidR="00467B13" w:rsidRPr="00A66094" w:rsidRDefault="00467B13" w:rsidP="00831F2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Tkanina bawełniana o gramaturze min. 180g/m</w:t>
            </w:r>
            <w:r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2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trwale wykurczona, dominacja kolorów ciemnych, gładka lub w kratę, na plecach karczek</w:t>
            </w:r>
            <w:r w:rsidR="004B6ADD" w:rsidRPr="00A6609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długi rękaw, zapinana na guziki, na wysokości klatki piersiowej</w:t>
            </w:r>
            <w:r w:rsidR="00FD583A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co najmniej</w:t>
            </w:r>
            <w:r w:rsidR="004B6ADD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jedna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31F28">
              <w:rPr>
                <w:rFonts w:ascii="Arial" w:eastAsia="Times New Roman" w:hAnsi="Arial" w:cs="Arial"/>
                <w:sz w:val="20"/>
                <w:szCs w:val="20"/>
              </w:rPr>
              <w:t xml:space="preserve">kieszeń. </w:t>
            </w:r>
            <w:r w:rsidRPr="00156FB3">
              <w:rPr>
                <w:rFonts w:ascii="Arial" w:eastAsia="Times New Roman" w:hAnsi="Arial" w:cs="Arial"/>
                <w:sz w:val="20"/>
                <w:szCs w:val="20"/>
              </w:rPr>
              <w:t xml:space="preserve">Certyfikat </w:t>
            </w:r>
            <w:proofErr w:type="spellStart"/>
            <w:r w:rsidRPr="00156FB3">
              <w:rPr>
                <w:rFonts w:ascii="Arial" w:eastAsia="Times New Roman" w:hAnsi="Arial" w:cs="Arial"/>
                <w:sz w:val="20"/>
                <w:szCs w:val="20"/>
              </w:rPr>
              <w:t>Oeko-tex</w:t>
            </w:r>
            <w:proofErr w:type="spellEnd"/>
            <w:r w:rsidRPr="00156FB3">
              <w:rPr>
                <w:rFonts w:ascii="Arial" w:eastAsia="Times New Roman" w:hAnsi="Arial" w:cs="Arial"/>
                <w:sz w:val="20"/>
                <w:szCs w:val="20"/>
              </w:rPr>
              <w:t xml:space="preserve"> na tkaninę.</w:t>
            </w:r>
            <w:r w:rsidR="003C5B8E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A66094" w:rsidRPr="00A66094" w14:paraId="5B111341" w14:textId="77777777" w:rsidTr="003424EB">
        <w:trPr>
          <w:trHeight w:val="2116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F31CB" w14:textId="0EB6A725" w:rsidR="00467B13" w:rsidRPr="00A66094" w:rsidRDefault="00220FF1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5DAC4" w14:textId="66F1AC72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hAnsi="Arial" w:cs="Arial"/>
                <w:b/>
                <w:sz w:val="20"/>
                <w:szCs w:val="20"/>
              </w:rPr>
              <w:t xml:space="preserve">Koszulka ostrzegawcza </w:t>
            </w:r>
            <w:proofErr w:type="spellStart"/>
            <w:r w:rsidR="00BF1FBA"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termoaktywna</w:t>
            </w:r>
            <w:proofErr w:type="spellEnd"/>
            <w:r w:rsidR="00097BF1"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letnia</w:t>
            </w:r>
            <w:r w:rsidR="00BF1FBA" w:rsidRPr="00A6609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1FBA" w:rsidRPr="00A6609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A66094">
              <w:rPr>
                <w:rFonts w:ascii="Arial" w:hAnsi="Arial" w:cs="Arial"/>
                <w:b/>
                <w:sz w:val="20"/>
                <w:szCs w:val="20"/>
              </w:rPr>
              <w:t>z długim rękawem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5683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2186292222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D5AD" w14:textId="77777777" w:rsidR="003424EB" w:rsidRDefault="00467B13" w:rsidP="002E02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094">
              <w:rPr>
                <w:rFonts w:ascii="Arial" w:hAnsi="Arial" w:cs="Arial"/>
                <w:sz w:val="20"/>
                <w:szCs w:val="20"/>
              </w:rPr>
              <w:t xml:space="preserve">Koszulka </w:t>
            </w:r>
            <w:r w:rsidR="008D65A8" w:rsidRPr="00A66094">
              <w:rPr>
                <w:rFonts w:ascii="Arial" w:hAnsi="Arial" w:cs="Arial"/>
                <w:sz w:val="20"/>
                <w:szCs w:val="20"/>
              </w:rPr>
              <w:t xml:space="preserve">ostrzegawcza </w:t>
            </w:r>
            <w:r w:rsidR="00097BF1" w:rsidRPr="00A66094">
              <w:rPr>
                <w:rFonts w:ascii="Arial" w:hAnsi="Arial" w:cs="Arial"/>
                <w:sz w:val="20"/>
                <w:szCs w:val="20"/>
              </w:rPr>
              <w:t xml:space="preserve">o właściwościach </w:t>
            </w:r>
            <w:proofErr w:type="spellStart"/>
            <w:r w:rsidR="00097BF1" w:rsidRPr="00A66094">
              <w:rPr>
                <w:rFonts w:ascii="Arial" w:hAnsi="Arial" w:cs="Arial"/>
                <w:sz w:val="20"/>
                <w:szCs w:val="20"/>
              </w:rPr>
              <w:t>termoaktywnych</w:t>
            </w:r>
            <w:proofErr w:type="spellEnd"/>
            <w:r w:rsidR="00097BF1" w:rsidRPr="00A66094">
              <w:rPr>
                <w:rFonts w:ascii="Arial" w:hAnsi="Arial" w:cs="Arial"/>
                <w:sz w:val="20"/>
                <w:szCs w:val="20"/>
              </w:rPr>
              <w:t xml:space="preserve"> oddychająca do zastosowania w warunkach letnich 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z długim rękawem z </w:t>
            </w:r>
            <w:r w:rsidRPr="00F814E1">
              <w:rPr>
                <w:rFonts w:ascii="Arial" w:hAnsi="Arial" w:cs="Arial"/>
                <w:sz w:val="20"/>
                <w:szCs w:val="20"/>
              </w:rPr>
              <w:t>dzianiny</w:t>
            </w:r>
            <w:r w:rsidR="00513969" w:rsidRPr="00F814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4E1" w:rsidRPr="00F814E1">
              <w:rPr>
                <w:rFonts w:ascii="Arial" w:hAnsi="Arial" w:cs="Arial"/>
                <w:sz w:val="20"/>
                <w:szCs w:val="20"/>
              </w:rPr>
              <w:t>co najmniej 7</w:t>
            </w:r>
            <w:r w:rsidR="00513969" w:rsidRPr="00F814E1">
              <w:rPr>
                <w:rFonts w:ascii="Arial" w:hAnsi="Arial" w:cs="Arial"/>
                <w:sz w:val="20"/>
                <w:szCs w:val="20"/>
              </w:rPr>
              <w:t>0</w:t>
            </w:r>
            <w:r w:rsidRPr="00F814E1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814E1">
              <w:rPr>
                <w:rFonts w:ascii="Arial" w:hAnsi="Arial" w:cs="Arial"/>
                <w:sz w:val="20"/>
                <w:szCs w:val="20"/>
              </w:rPr>
              <w:t xml:space="preserve">np. </w:t>
            </w:r>
            <w:r w:rsidRPr="00F814E1">
              <w:rPr>
                <w:rFonts w:ascii="Arial" w:hAnsi="Arial" w:cs="Arial"/>
                <w:sz w:val="20"/>
                <w:szCs w:val="20"/>
              </w:rPr>
              <w:t>poliester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4E1">
              <w:rPr>
                <w:rFonts w:ascii="Arial" w:hAnsi="Arial" w:cs="Arial"/>
                <w:sz w:val="20"/>
                <w:szCs w:val="20"/>
              </w:rPr>
              <w:t>typu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66094">
              <w:rPr>
                <w:rFonts w:ascii="Arial" w:hAnsi="Arial" w:cs="Arial"/>
                <w:sz w:val="20"/>
                <w:szCs w:val="20"/>
              </w:rPr>
              <w:t>coolmax</w:t>
            </w:r>
            <w:proofErr w:type="spellEnd"/>
            <w:r w:rsidRPr="00A66094">
              <w:rPr>
                <w:rFonts w:ascii="Arial" w:hAnsi="Arial" w:cs="Arial"/>
                <w:sz w:val="20"/>
                <w:szCs w:val="20"/>
              </w:rPr>
              <w:t xml:space="preserve"> gram. 140 - 180 g/m</w:t>
            </w:r>
            <w:r w:rsidRPr="00A6609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66094">
              <w:rPr>
                <w:rFonts w:ascii="Arial" w:hAnsi="Arial" w:cs="Arial"/>
                <w:sz w:val="20"/>
                <w:szCs w:val="20"/>
              </w:rPr>
              <w:t>.</w:t>
            </w:r>
            <w:r w:rsidRPr="00A66094">
              <w:rPr>
                <w:rFonts w:ascii="Arial" w:hAnsi="Arial" w:cs="Arial"/>
              </w:rPr>
              <w:t xml:space="preserve"> 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Koszulka spełniająca funkcję odzieży ostrzegawczej o intensywnej widoczności, zgodnie z normą PN-EN ISO 20471, nie mniej niż kl. 2. Dzianina fluorescencyjna w kolorze </w:t>
            </w:r>
            <w:proofErr w:type="spellStart"/>
            <w:r w:rsidRPr="00A66094">
              <w:rPr>
                <w:rFonts w:ascii="Arial" w:hAnsi="Arial" w:cs="Arial"/>
                <w:sz w:val="20"/>
                <w:szCs w:val="20"/>
              </w:rPr>
              <w:t>orange</w:t>
            </w:r>
            <w:proofErr w:type="spellEnd"/>
            <w:r w:rsidRPr="00A66094">
              <w:rPr>
                <w:rFonts w:ascii="Arial" w:hAnsi="Arial" w:cs="Arial"/>
                <w:sz w:val="20"/>
                <w:szCs w:val="20"/>
              </w:rPr>
              <w:t xml:space="preserve"> HV o podwyższonej widoczności. Na koszu</w:t>
            </w:r>
            <w:r w:rsidR="004B6ADD" w:rsidRPr="00A66094">
              <w:rPr>
                <w:rFonts w:ascii="Arial" w:hAnsi="Arial" w:cs="Arial"/>
                <w:sz w:val="20"/>
                <w:szCs w:val="20"/>
              </w:rPr>
              <w:t>lce segmentowe taśmy odblaskowe</w:t>
            </w:r>
            <w:r w:rsidR="009C549A" w:rsidRPr="00A66094">
              <w:rPr>
                <w:rFonts w:ascii="Arial" w:hAnsi="Arial" w:cs="Arial"/>
                <w:sz w:val="20"/>
                <w:szCs w:val="20"/>
              </w:rPr>
              <w:t>.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 Koszulka oznaczona logo </w:t>
            </w:r>
            <w:r w:rsidR="0007035B" w:rsidRPr="00A66094">
              <w:rPr>
                <w:rFonts w:ascii="Arial" w:eastAsia="Times New Roman" w:hAnsi="Arial" w:cs="Arial"/>
                <w:sz w:val="20"/>
                <w:szCs w:val="20"/>
              </w:rPr>
              <w:t>PKP Polskie Linie Kolejowe S.A. (wg wzoru) zgodnie z Księgą Identyfikacji Wizualnej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 małe - z lewej strony na klatce.</w:t>
            </w:r>
            <w:r w:rsidR="0007035B" w:rsidRPr="00A660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0281" w:rsidRPr="00A66094">
              <w:rPr>
                <w:rFonts w:ascii="Arial" w:eastAsia="Times New Roman" w:hAnsi="Arial" w:cs="Arial"/>
                <w:sz w:val="20"/>
                <w:szCs w:val="20"/>
              </w:rPr>
              <w:t>Możliwość prania w warunkach domowych.</w:t>
            </w:r>
          </w:p>
          <w:p w14:paraId="6E7D6177" w14:textId="0271CFB4" w:rsidR="003424EB" w:rsidRPr="003424EB" w:rsidRDefault="0007035B" w:rsidP="002E02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</w:t>
            </w:r>
            <w:r w:rsidR="003424E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A66094" w:rsidRPr="00A66094" w14:paraId="2C8217DA" w14:textId="77777777" w:rsidTr="003424EB">
        <w:trPr>
          <w:trHeight w:val="2347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5CA4B" w14:textId="296783A0" w:rsidR="00467B13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20F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E76B1" w14:textId="78269F6A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Kurtka przeciwdeszczowa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16CE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2185211011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C69AD" w14:textId="576840C8" w:rsidR="004B6ADD" w:rsidRPr="00A66094" w:rsidRDefault="00467B13" w:rsidP="004B6ADD">
            <w:pPr>
              <w:spacing w:line="276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Kurtka o długości ¾. Tkanina nieprzemakalna koloru pomarańczowego, np. poliester powlekany PVC</w:t>
            </w:r>
            <w:r w:rsidR="004B6ADD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Kurtka zapinana</w:t>
            </w:r>
            <w:r w:rsidR="00D075F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D65A8">
              <w:rPr>
                <w:rFonts w:ascii="Arial" w:eastAsia="Times New Roman" w:hAnsi="Arial" w:cs="Arial"/>
                <w:sz w:val="20"/>
                <w:szCs w:val="20"/>
              </w:rPr>
              <w:t>kaptur</w:t>
            </w:r>
            <w:r w:rsidR="0083707B">
              <w:rPr>
                <w:rFonts w:ascii="Arial" w:eastAsia="Times New Roman" w:hAnsi="Arial" w:cs="Arial"/>
                <w:sz w:val="20"/>
                <w:szCs w:val="20"/>
              </w:rPr>
              <w:t>em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. Szwy uszczelnione. </w:t>
            </w:r>
            <w:r w:rsidR="00D075F4">
              <w:rPr>
                <w:rFonts w:ascii="Arial" w:eastAsia="Times New Roman" w:hAnsi="Arial" w:cs="Arial"/>
                <w:sz w:val="20"/>
                <w:szCs w:val="20"/>
              </w:rPr>
              <w:t xml:space="preserve">Rozwiązania wentylacyjne </w:t>
            </w:r>
            <w:r w:rsidR="00315858" w:rsidRPr="00A66094">
              <w:rPr>
                <w:rFonts w:ascii="Arial" w:eastAsia="Times New Roman" w:hAnsi="Arial" w:cs="Arial"/>
                <w:sz w:val="20"/>
                <w:szCs w:val="20"/>
              </w:rPr>
              <w:t>zabezpieczone</w:t>
            </w:r>
            <w:r w:rsidR="0053538F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przed przeciekaniem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. Co najmniej dwie kieszenie boczne zabezpieczone patkami. Kurtka o odporności na przesiąkanie wody z materiału zewnętrznego i szwów poziom 2 wg normy PN EN 343. Spełniająca funkcję ubrania ostrzegawczego o intensywnej widoczności zgodnie z normą PN-EN ISO 20471, klasa 3. W </w:t>
            </w:r>
            <w:r w:rsidRPr="0083707B">
              <w:rPr>
                <w:rFonts w:ascii="Arial" w:eastAsia="Times New Roman" w:hAnsi="Arial" w:cs="Arial"/>
                <w:sz w:val="20"/>
                <w:szCs w:val="20"/>
              </w:rPr>
              <w:t xml:space="preserve">dolnej części </w:t>
            </w:r>
            <w:r w:rsidR="008D65A8" w:rsidRPr="0083707B">
              <w:rPr>
                <w:rFonts w:ascii="Arial" w:eastAsia="Times New Roman" w:hAnsi="Arial" w:cs="Arial"/>
                <w:sz w:val="20"/>
                <w:szCs w:val="20"/>
              </w:rPr>
              <w:t>rozwiązanie odprowadzające</w:t>
            </w:r>
            <w:r w:rsidRPr="0083707B">
              <w:rPr>
                <w:rFonts w:ascii="Arial" w:eastAsia="Times New Roman" w:hAnsi="Arial" w:cs="Arial"/>
                <w:sz w:val="20"/>
                <w:szCs w:val="20"/>
              </w:rPr>
              <w:t xml:space="preserve"> nadmiar wody</w:t>
            </w:r>
            <w:r w:rsidR="008D65A8" w:rsidRPr="0083707B">
              <w:rPr>
                <w:rFonts w:ascii="Arial" w:eastAsia="Times New Roman" w:hAnsi="Arial" w:cs="Arial"/>
                <w:sz w:val="20"/>
                <w:szCs w:val="20"/>
              </w:rPr>
              <w:t xml:space="preserve"> np. rynienka</w:t>
            </w:r>
            <w:r w:rsidRPr="0083707B">
              <w:rPr>
                <w:rFonts w:ascii="Arial" w:eastAsia="Times New Roman" w:hAnsi="Arial" w:cs="Arial"/>
                <w:sz w:val="20"/>
                <w:szCs w:val="20"/>
              </w:rPr>
              <w:t xml:space="preserve"> zapinana</w:t>
            </w:r>
            <w:r w:rsidR="008D65A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Kurtka opatrzona logo </w:t>
            </w:r>
            <w:r w:rsidR="004340C2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PKP Polskie Linie Kolejowe S.A. (wg wzoru) zgodnie z Księgą Identyfikacji Wizualnej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– z lewej strony na klatce piersiowej – małe. </w:t>
            </w:r>
          </w:p>
          <w:p w14:paraId="24A6C28B" w14:textId="19810C95" w:rsidR="00467B13" w:rsidRPr="00A66094" w:rsidRDefault="004340C2" w:rsidP="004B6AD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A66094" w:rsidRPr="00A66094" w14:paraId="7C27B6A9" w14:textId="77777777" w:rsidTr="00D075F4">
        <w:trPr>
          <w:trHeight w:val="1074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9D95E" w14:textId="187727B3" w:rsidR="00467B13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20F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4B673" w14:textId="77777777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Narzutka ostrzegawcza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8AC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2185599095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F535" w14:textId="02F3DE40" w:rsidR="00467B13" w:rsidRPr="00A66094" w:rsidRDefault="00467B13" w:rsidP="00467B1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Narzutka ostrzegawcza o barwie fluorescencyjnej pomarańczowo-czerwonej z żółtymi pasami z materiału odblaskowego oraz nadrukiem na plecach i z przodu o treści "KIEROWANIE RUCHEM" (wykonana zgodnie </w:t>
            </w:r>
            <w:r w:rsidR="00D075F4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z wymaganiami określonymi w Załączniku nr 1 do Rozporządzenia Ministra Spraw Wewnętrznych </w:t>
            </w:r>
            <w:r w:rsidR="00D075F4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i Administracji z dnia 18 lipca 2008r – Dz. U. nr 132, poz. 840). Norma PN-EN ISO 20471</w:t>
            </w:r>
            <w:r w:rsidR="00D075F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A66094" w:rsidRPr="00A66094" w14:paraId="392E3FB3" w14:textId="77777777" w:rsidTr="005C24FF">
        <w:trPr>
          <w:trHeight w:val="1402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C6183" w14:textId="1FBAE7E2" w:rsidR="003424EB" w:rsidRPr="00A66094" w:rsidRDefault="003424EB" w:rsidP="00342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20F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45CE75" w14:textId="77777777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Czapka zimowa ochronna 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3FB0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2186531628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C932" w14:textId="6E6D748A" w:rsidR="004340C2" w:rsidRPr="00D075F4" w:rsidRDefault="0045486F" w:rsidP="00E41E1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Czapka ocieplana wykonana z elastycznego i giętkiego materiału dobrze dopasowującego się do głowy, zachowująca swój kształt, np. z możliwością wywijana, dzięki czemu można regulować jej długość.</w:t>
            </w:r>
            <w:r w:rsidRPr="00A66094">
              <w:t xml:space="preserve"> </w:t>
            </w:r>
            <w:r w:rsidRPr="00A66094">
              <w:rPr>
                <w:rFonts w:ascii="Arial" w:hAnsi="Arial" w:cs="Arial"/>
                <w:sz w:val="20"/>
                <w:szCs w:val="20"/>
              </w:rPr>
              <w:t>Uniwersalny rozmiar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A660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Możliwość prania w warunkach domowych. Na zewnętrznej stronie czapki brak oznaczeń w postaci np. nazwy producenta, marki produktu.</w:t>
            </w:r>
            <w:r w:rsidR="00FC441D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A66094" w:rsidRPr="00A66094" w14:paraId="404EC600" w14:textId="77777777" w:rsidTr="00114522">
        <w:trPr>
          <w:trHeight w:val="1207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E17EA" w14:textId="23A76DE6" w:rsidR="00467B13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20F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1854FC" w14:textId="77777777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Czapka robocza 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0D62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FEB272B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2186521844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99465" w14:textId="48FBCE8B" w:rsidR="00467B13" w:rsidRPr="00A66094" w:rsidRDefault="00467B13" w:rsidP="00E41E1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Tkanina bawełniana o gramaturze min. 140g/m2, sztywny daszek, regulacja z tyłu głowy. Nad daszkiem logo </w:t>
            </w:r>
            <w:r w:rsidR="004340C2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PKP Polskie Linie Kolejowe S.A. (wg wzoru) zgodnie z Księgą Identyfikacji Wizualnej. </w:t>
            </w:r>
            <w:r w:rsidR="00D075F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40C2" w:rsidRPr="00A66094">
              <w:rPr>
                <w:rFonts w:ascii="Arial" w:eastAsia="Times New Roman" w:hAnsi="Arial" w:cs="Arial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A66094" w:rsidRPr="00A66094" w14:paraId="2CC01A67" w14:textId="77777777" w:rsidTr="00FA4044">
        <w:trPr>
          <w:trHeight w:val="1330"/>
        </w:trPr>
        <w:tc>
          <w:tcPr>
            <w:tcW w:w="13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0993" w14:textId="25F5EEFE" w:rsidR="00D71761" w:rsidRPr="00A66094" w:rsidRDefault="00D71761" w:rsidP="00E41E1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Ubranie robocze niepalne koloru pomarańczowego z elementami odblaskowymi niepalnymi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. Wykonane zgodnie z PN-EN ISO 11611, klasa II s</w:t>
            </w:r>
            <w:r w:rsidR="00B60E0A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pawania oraz normą </w:t>
            </w:r>
            <w:r w:rsidR="000828A9" w:rsidRPr="00A66094">
              <w:rPr>
                <w:rFonts w:ascii="Arial" w:eastAsia="Times New Roman" w:hAnsi="Arial" w:cs="Arial"/>
                <w:sz w:val="20"/>
                <w:szCs w:val="20"/>
              </w:rPr>
              <w:t>PN-EN</w:t>
            </w:r>
            <w:r w:rsidR="00B60E0A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ISO 11612.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Ubranie spełniające funkcję ubrania ochronnego ostrzegawczego o wysokiej widzialności, kl. 3, z</w:t>
            </w:r>
            <w:r w:rsidR="002A35C1">
              <w:rPr>
                <w:rFonts w:ascii="Arial" w:eastAsia="Times New Roman" w:hAnsi="Arial" w:cs="Arial"/>
                <w:sz w:val="20"/>
                <w:szCs w:val="20"/>
              </w:rPr>
              <w:t xml:space="preserve">godnie z normą PN-EN ISO 20471.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Taśma odblaskowa </w:t>
            </w:r>
            <w:r w:rsidR="00791E0B" w:rsidRPr="00A66094">
              <w:rPr>
                <w:rFonts w:ascii="Arial" w:eastAsia="Times New Roman" w:hAnsi="Arial" w:cs="Arial"/>
                <w:sz w:val="20"/>
                <w:szCs w:val="20"/>
              </w:rPr>
              <w:t>trwale zamocowana niepalna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B60E0A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Ubranie wytrzymujące nie mniej niż 50 prań w waru</w:t>
            </w:r>
            <w:r w:rsidR="00F55168">
              <w:rPr>
                <w:rFonts w:ascii="Arial" w:eastAsia="Times New Roman" w:hAnsi="Arial" w:cs="Arial"/>
                <w:sz w:val="20"/>
                <w:szCs w:val="20"/>
              </w:rPr>
              <w:t xml:space="preserve">nkach domowych w temperaturze min. </w:t>
            </w:r>
            <w:r w:rsidR="00DC01DA">
              <w:rPr>
                <w:rFonts w:ascii="Arial" w:eastAsia="Times New Roman" w:hAnsi="Arial" w:cs="Arial"/>
                <w:sz w:val="20"/>
                <w:szCs w:val="20"/>
              </w:rPr>
              <w:t>40</w:t>
            </w:r>
            <w:r w:rsidR="00B60E0A"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o</w:t>
            </w:r>
            <w:r w:rsidR="00B60E0A" w:rsidRPr="00A66094">
              <w:rPr>
                <w:rFonts w:ascii="Arial" w:eastAsia="Times New Roman" w:hAnsi="Arial" w:cs="Arial"/>
                <w:sz w:val="20"/>
                <w:szCs w:val="20"/>
              </w:rPr>
              <w:t>C.</w:t>
            </w:r>
            <w:r w:rsidR="002B676C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Odporne na powstawanie uszkodzeń tkaniny w wyniku wykonywania czynności spawania.</w:t>
            </w:r>
          </w:p>
        </w:tc>
      </w:tr>
      <w:tr w:rsidR="00A66094" w:rsidRPr="00A66094" w14:paraId="6982F53C" w14:textId="77777777" w:rsidTr="00FA4044">
        <w:trPr>
          <w:trHeight w:val="468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6BE2" w14:textId="68AB56A3" w:rsidR="00D71761" w:rsidRPr="00A66094" w:rsidRDefault="003424EB" w:rsidP="00D71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20F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96A3" w14:textId="1A479B67" w:rsidR="00D71761" w:rsidRPr="00A66094" w:rsidRDefault="00D71761" w:rsidP="00D71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Ubranie robocze niepalne dla </w:t>
            </w:r>
            <w:proofErr w:type="gramStart"/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spawacza  pomarańczowe</w:t>
            </w:r>
            <w:proofErr w:type="gramEnd"/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EDBD" w14:textId="482180A8" w:rsidR="00D71761" w:rsidRPr="00A66094" w:rsidRDefault="00D71761" w:rsidP="00D717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2185491110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55B0" w14:textId="09CBBE48" w:rsidR="00D71761" w:rsidRPr="00A66094" w:rsidRDefault="00D71761" w:rsidP="00E41E1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Bluza: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zapinana na zatrzaski pod listwą, nadgarstki proste, rękawy długie doszywane, kołnierz. Bluza powinna zachodzić na spodnie tworząc zakładkę</w:t>
            </w:r>
            <w:r w:rsidR="005B62BA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A66094" w:rsidRPr="00A66094" w14:paraId="0C70E799" w14:textId="77777777" w:rsidTr="00FA4044">
        <w:trPr>
          <w:trHeight w:val="916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992F" w14:textId="77777777" w:rsidR="00D71761" w:rsidRPr="00A66094" w:rsidRDefault="00D71761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8BE5" w14:textId="77777777" w:rsidR="00D71761" w:rsidRPr="00A66094" w:rsidRDefault="00D71761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B8B8" w14:textId="77777777" w:rsidR="00D71761" w:rsidRPr="00A66094" w:rsidRDefault="00D71761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2D4D" w14:textId="3096F434" w:rsidR="00D71761" w:rsidRPr="00A66094" w:rsidRDefault="00D71761" w:rsidP="00E41E1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Spodnie: 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pasek elastyczny ze szlufkami, rozporek zapinany na zatrzaski pod listwą. Kieszenie boczne </w:t>
            </w:r>
            <w:r w:rsidR="0085481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z patkami. Nogawki bez mankietów. </w:t>
            </w:r>
          </w:p>
        </w:tc>
      </w:tr>
      <w:tr w:rsidR="00A66094" w:rsidRPr="00A66094" w14:paraId="6B80618D" w14:textId="77777777" w:rsidTr="00FA4044">
        <w:trPr>
          <w:trHeight w:val="758"/>
        </w:trPr>
        <w:tc>
          <w:tcPr>
            <w:tcW w:w="1399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6A337" w14:textId="7FBE16F3" w:rsidR="00F843E2" w:rsidRPr="00A66094" w:rsidRDefault="00F843E2" w:rsidP="00C63D2C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Ubranie robocze</w:t>
            </w:r>
            <w:r w:rsidR="00D71761"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niepalne</w:t>
            </w: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ciemnym kolorze np. granatowy</w:t>
            </w: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.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Wykonane zgodnie z PN-EN ISO 11611, klasa II spawania oraz normą </w:t>
            </w:r>
            <w:r w:rsidR="00C25895" w:rsidRPr="00A66094">
              <w:rPr>
                <w:rFonts w:ascii="Arial" w:eastAsia="Times New Roman" w:hAnsi="Arial" w:cs="Arial"/>
                <w:sz w:val="20"/>
                <w:szCs w:val="20"/>
              </w:rPr>
              <w:t>PN-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EN ISO 11612</w:t>
            </w:r>
            <w:r w:rsidR="00C63D2C" w:rsidRPr="00A66094">
              <w:rPr>
                <w:rFonts w:ascii="Arial" w:eastAsia="Times New Roman" w:hAnsi="Arial" w:cs="Arial"/>
                <w:sz w:val="20"/>
                <w:szCs w:val="20"/>
              </w:rPr>
              <w:t>. W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ytrzymujące nie mniej niż 50 prań w wa</w:t>
            </w:r>
            <w:r w:rsidR="003D6B61">
              <w:rPr>
                <w:rFonts w:ascii="Arial" w:eastAsia="Times New Roman" w:hAnsi="Arial" w:cs="Arial"/>
                <w:sz w:val="20"/>
                <w:szCs w:val="20"/>
              </w:rPr>
              <w:t>runkach domowych w temperaturze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55168">
              <w:rPr>
                <w:rFonts w:ascii="Arial" w:eastAsia="Times New Roman" w:hAnsi="Arial" w:cs="Arial"/>
                <w:sz w:val="20"/>
                <w:szCs w:val="20"/>
              </w:rPr>
              <w:t xml:space="preserve">min. </w:t>
            </w:r>
            <w:r w:rsidR="003D6B61">
              <w:rPr>
                <w:rFonts w:ascii="Arial" w:eastAsia="Times New Roman" w:hAnsi="Arial" w:cs="Arial"/>
                <w:sz w:val="20"/>
                <w:szCs w:val="20"/>
              </w:rPr>
              <w:t>40</w:t>
            </w:r>
            <w:r w:rsidRPr="00A66094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o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C.</w:t>
            </w:r>
            <w:r w:rsidR="002B676C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Odporne na powstawanie uszkodzeń tkaniny w wyniku wykonywania czynności spawania.</w:t>
            </w:r>
          </w:p>
        </w:tc>
      </w:tr>
      <w:tr w:rsidR="00A66094" w:rsidRPr="00A66094" w14:paraId="3E5ADAD2" w14:textId="77777777" w:rsidTr="002A35C1">
        <w:trPr>
          <w:trHeight w:val="1394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EB599" w14:textId="595302CC" w:rsidR="00467B13" w:rsidRPr="00A66094" w:rsidRDefault="003424EB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20F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99D53" w14:textId="18050284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Bluza/kurtka </w:t>
            </w:r>
            <w:proofErr w:type="spellStart"/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antyprzecięciowa</w:t>
            </w:r>
            <w:proofErr w:type="spellEnd"/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64D3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2185599503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77DDA0" w14:textId="77777777" w:rsidR="00E41E17" w:rsidRPr="00A66094" w:rsidRDefault="00467B13" w:rsidP="00E41E1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Bluza/kurtka koloru ciemnego np. szarego, czarnego, granatowego lub zielonego łączonego </w:t>
            </w:r>
            <w:r w:rsidR="005C5406" w:rsidRPr="00A66094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z pomarańczowym</w:t>
            </w:r>
            <w:r w:rsidR="00F843E2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 elementami odblaskowymi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, odporna na przecięcia wg </w:t>
            </w:r>
            <w:r w:rsidR="000971A3" w:rsidRPr="00A66094">
              <w:rPr>
                <w:rFonts w:ascii="Arial" w:eastAsia="Times New Roman" w:hAnsi="Arial" w:cs="Arial"/>
                <w:sz w:val="20"/>
                <w:szCs w:val="20"/>
              </w:rPr>
              <w:t>PN-EN ISO 11393</w:t>
            </w:r>
            <w:r w:rsidR="00E41E17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  <w:p w14:paraId="3AF0AE48" w14:textId="4FFDE646" w:rsidR="00467B13" w:rsidRPr="00A66094" w:rsidRDefault="00467B13" w:rsidP="00E41E17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Klasa odporności na przecięcia określona przez producenta obsługiwanego urządzenia, sprzętu itp.</w:t>
            </w:r>
          </w:p>
        </w:tc>
      </w:tr>
      <w:tr w:rsidR="00A66094" w:rsidRPr="00A66094" w14:paraId="5330C3D9" w14:textId="77777777" w:rsidTr="00A66094">
        <w:trPr>
          <w:trHeight w:val="1188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97BE3" w14:textId="55F83C02" w:rsidR="00467B13" w:rsidRPr="00A66094" w:rsidRDefault="00F0779C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20FF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285E3" w14:textId="1455C2A6" w:rsidR="00467B13" w:rsidRPr="00A66094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Nogawice/spodnie </w:t>
            </w:r>
            <w:proofErr w:type="spellStart"/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antyprzecięciowe</w:t>
            </w:r>
            <w:proofErr w:type="spellEnd"/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27CF" w14:textId="77777777" w:rsidR="00467B13" w:rsidRPr="00A66094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b/>
                <w:sz w:val="20"/>
                <w:szCs w:val="20"/>
              </w:rPr>
              <w:t>2185699209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45EA0C" w14:textId="30C89BC3" w:rsidR="00467B13" w:rsidRPr="00A66094" w:rsidRDefault="00467B13" w:rsidP="00E41E1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Nogawice/spodnie</w:t>
            </w:r>
            <w:r w:rsidR="00C63D2C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wykonane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 tkaniny oddychającej, koloru ciemnego np. szarego, czarnego, granatowego lub zielonego łączonego z pomarańczowym</w:t>
            </w:r>
            <w:r w:rsidR="00F843E2"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 z elementami odblaskowymi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>, w pasie gumka i szlufki na pas, prze</w:t>
            </w:r>
            <w:r w:rsidR="00E41E17" w:rsidRPr="00A66094">
              <w:rPr>
                <w:rFonts w:ascii="Arial" w:eastAsia="Times New Roman" w:hAnsi="Arial" w:cs="Arial"/>
                <w:sz w:val="20"/>
                <w:szCs w:val="20"/>
              </w:rPr>
              <w:t>dnie i tylne kieszenie zapinane</w:t>
            </w:r>
            <w:r w:rsidRPr="00A66094">
              <w:rPr>
                <w:rFonts w:ascii="Arial" w:eastAsia="Times New Roman" w:hAnsi="Arial" w:cs="Arial"/>
                <w:sz w:val="20"/>
                <w:szCs w:val="20"/>
              </w:rPr>
              <w:t xml:space="preserve">, spełniające wymagania normy </w:t>
            </w:r>
            <w:r w:rsidR="000971A3" w:rsidRPr="00A66094">
              <w:rPr>
                <w:rFonts w:ascii="Arial" w:eastAsia="Times New Roman" w:hAnsi="Arial" w:cs="Arial"/>
                <w:sz w:val="20"/>
                <w:szCs w:val="20"/>
              </w:rPr>
              <w:t>PN-EN ISO 11</w:t>
            </w:r>
            <w:r w:rsidR="00337D34" w:rsidRPr="00A66094">
              <w:rPr>
                <w:rFonts w:ascii="Arial" w:eastAsia="Times New Roman" w:hAnsi="Arial" w:cs="Arial"/>
                <w:sz w:val="20"/>
                <w:szCs w:val="20"/>
              </w:rPr>
              <w:t>393</w:t>
            </w:r>
            <w:r w:rsidR="00E41E17" w:rsidRPr="00A66094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85481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6609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Klasa odporności na przecięcia określona przez producenta obsługiwanego urządzenia, sprzętu itp.</w:t>
            </w:r>
          </w:p>
        </w:tc>
      </w:tr>
    </w:tbl>
    <w:p w14:paraId="1D37C455" w14:textId="25D57A63" w:rsidR="00876C9B" w:rsidRPr="00876C9B" w:rsidRDefault="00876C9B" w:rsidP="001A47E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876C9B" w:rsidRPr="00876C9B" w:rsidSect="00CC72E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49346" w14:textId="77777777" w:rsidR="000E50D4" w:rsidRDefault="000E50D4" w:rsidP="008A3FB9">
      <w:pPr>
        <w:spacing w:after="0" w:line="240" w:lineRule="auto"/>
      </w:pPr>
      <w:r>
        <w:separator/>
      </w:r>
    </w:p>
  </w:endnote>
  <w:endnote w:type="continuationSeparator" w:id="0">
    <w:p w14:paraId="4522C3F3" w14:textId="77777777" w:rsidR="000E50D4" w:rsidRDefault="000E50D4" w:rsidP="008A3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EED9" w14:textId="6E059734" w:rsidR="00414C7F" w:rsidRDefault="00414C7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 w:rsidRPr="00F84A40">
      <w:rPr>
        <w:rFonts w:ascii="Arial" w:hAnsi="Arial" w:cs="Arial"/>
        <w:sz w:val="20"/>
        <w:szCs w:val="20"/>
      </w:rPr>
      <w:t xml:space="preserve"> Strona</w:t>
    </w:r>
    <w:r w:rsidRPr="00F84A40">
      <w:rPr>
        <w:sz w:val="24"/>
        <w:szCs w:val="24"/>
      </w:rPr>
      <w:t xml:space="preserve"> </w:t>
    </w:r>
    <w:r w:rsidRPr="00F84A40">
      <w:rPr>
        <w:rFonts w:ascii="Arial" w:hAnsi="Arial" w:cs="Arial"/>
        <w:sz w:val="20"/>
        <w:szCs w:val="20"/>
      </w:rPr>
      <w:fldChar w:fldCharType="begin"/>
    </w:r>
    <w:r w:rsidRPr="00F84A40">
      <w:rPr>
        <w:rFonts w:ascii="Arial" w:hAnsi="Arial" w:cs="Arial"/>
        <w:sz w:val="20"/>
        <w:szCs w:val="20"/>
      </w:rPr>
      <w:instrText>PAGE   \* MERGEFORMAT</w:instrText>
    </w:r>
    <w:r w:rsidRPr="00F84A40">
      <w:rPr>
        <w:rFonts w:ascii="Arial" w:hAnsi="Arial" w:cs="Arial"/>
        <w:sz w:val="20"/>
        <w:szCs w:val="20"/>
      </w:rPr>
      <w:fldChar w:fldCharType="separate"/>
    </w:r>
    <w:r w:rsidR="000C15A1">
      <w:rPr>
        <w:rFonts w:ascii="Arial" w:hAnsi="Arial" w:cs="Arial"/>
        <w:noProof/>
        <w:sz w:val="20"/>
        <w:szCs w:val="20"/>
      </w:rPr>
      <w:t>2</w:t>
    </w:r>
    <w:r w:rsidRPr="00F84A40">
      <w:rPr>
        <w:rFonts w:ascii="Arial" w:hAnsi="Arial" w:cs="Arial"/>
        <w:sz w:val="20"/>
        <w:szCs w:val="20"/>
      </w:rPr>
      <w:fldChar w:fldCharType="end"/>
    </w:r>
    <w:r w:rsidRPr="00F84A40">
      <w:rPr>
        <w:rFonts w:ascii="Arial" w:hAnsi="Arial" w:cs="Arial"/>
        <w:sz w:val="20"/>
        <w:szCs w:val="20"/>
      </w:rPr>
      <w:t xml:space="preserve"> | </w:t>
    </w:r>
    <w:r w:rsidRPr="00F84A40">
      <w:rPr>
        <w:rFonts w:ascii="Arial" w:hAnsi="Arial" w:cs="Arial"/>
        <w:sz w:val="20"/>
        <w:szCs w:val="20"/>
      </w:rPr>
      <w:fldChar w:fldCharType="begin"/>
    </w:r>
    <w:r w:rsidRPr="00F84A40">
      <w:rPr>
        <w:rFonts w:ascii="Arial" w:hAnsi="Arial" w:cs="Arial"/>
        <w:sz w:val="20"/>
        <w:szCs w:val="20"/>
      </w:rPr>
      <w:instrText>NUMPAGES  \* Arabic  \* MERGEFORMAT</w:instrText>
    </w:r>
    <w:r w:rsidRPr="00F84A40">
      <w:rPr>
        <w:rFonts w:ascii="Arial" w:hAnsi="Arial" w:cs="Arial"/>
        <w:sz w:val="20"/>
        <w:szCs w:val="20"/>
      </w:rPr>
      <w:fldChar w:fldCharType="separate"/>
    </w:r>
    <w:r w:rsidR="000C15A1">
      <w:rPr>
        <w:rFonts w:ascii="Arial" w:hAnsi="Arial" w:cs="Arial"/>
        <w:noProof/>
        <w:sz w:val="20"/>
        <w:szCs w:val="20"/>
      </w:rPr>
      <w:t>17</w:t>
    </w:r>
    <w:r w:rsidRPr="00F84A40">
      <w:rPr>
        <w:rFonts w:ascii="Arial" w:hAnsi="Arial" w:cs="Arial"/>
        <w:sz w:val="20"/>
        <w:szCs w:val="20"/>
      </w:rPr>
      <w:fldChar w:fldCharType="end"/>
    </w:r>
  </w:p>
  <w:p w14:paraId="0ADCB6B5" w14:textId="77777777" w:rsidR="00414C7F" w:rsidRDefault="0041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C44F" w14:textId="77777777" w:rsidR="000E50D4" w:rsidRDefault="000E50D4" w:rsidP="008A3FB9">
      <w:pPr>
        <w:spacing w:after="0" w:line="240" w:lineRule="auto"/>
      </w:pPr>
      <w:r>
        <w:separator/>
      </w:r>
    </w:p>
  </w:footnote>
  <w:footnote w:type="continuationSeparator" w:id="0">
    <w:p w14:paraId="31718798" w14:textId="77777777" w:rsidR="000E50D4" w:rsidRDefault="000E50D4" w:rsidP="008A3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7889" w14:textId="6331FF2E" w:rsidR="00414C7F" w:rsidRPr="001715A9" w:rsidRDefault="00414C7F" w:rsidP="00CC72E2">
    <w:pPr>
      <w:pStyle w:val="Nagwek"/>
      <w:rPr>
        <w:rFonts w:ascii="Arial" w:hAnsi="Arial" w:cs="Arial"/>
        <w:sz w:val="20"/>
        <w:szCs w:val="20"/>
      </w:rPr>
    </w:pPr>
    <w:r>
      <w:tab/>
    </w:r>
    <w:r>
      <w:tab/>
    </w:r>
    <w:r>
      <w:tab/>
    </w:r>
    <w:r>
      <w:tab/>
    </w:r>
    <w:r w:rsidRPr="001715A9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5256"/>
    <w:multiLevelType w:val="hybridMultilevel"/>
    <w:tmpl w:val="0FA20DD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F41B4"/>
    <w:multiLevelType w:val="hybridMultilevel"/>
    <w:tmpl w:val="0B2AC5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A12C7"/>
    <w:multiLevelType w:val="hybridMultilevel"/>
    <w:tmpl w:val="FB56A0C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54152"/>
    <w:multiLevelType w:val="hybridMultilevel"/>
    <w:tmpl w:val="0B2AC5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B7309"/>
    <w:multiLevelType w:val="hybridMultilevel"/>
    <w:tmpl w:val="81D8A98E"/>
    <w:lvl w:ilvl="0" w:tplc="40F08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1C6C76">
      <w:start w:val="78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5162A096">
      <w:start w:val="1"/>
      <w:numFmt w:val="lowerLetter"/>
      <w:lvlText w:val="%4)"/>
      <w:lvlJc w:val="left"/>
      <w:pPr>
        <w:tabs>
          <w:tab w:val="num" w:pos="2895"/>
        </w:tabs>
        <w:ind w:left="2895" w:hanging="375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A65128"/>
    <w:multiLevelType w:val="hybridMultilevel"/>
    <w:tmpl w:val="B356588E"/>
    <w:lvl w:ilvl="0" w:tplc="91DE93D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9232410">
    <w:abstractNumId w:val="3"/>
  </w:num>
  <w:num w:numId="2" w16cid:durableId="1369141311">
    <w:abstractNumId w:val="4"/>
    <w:lvlOverride w:ilvl="0">
      <w:startOverride w:val="1"/>
    </w:lvlOverride>
    <w:lvlOverride w:ilvl="1">
      <w:startOverride w:val="1"/>
    </w:lvlOverride>
    <w:lvlOverride w:ilvl="2">
      <w:startOverride w:val="7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5531748">
    <w:abstractNumId w:val="0"/>
  </w:num>
  <w:num w:numId="4" w16cid:durableId="2142532046">
    <w:abstractNumId w:val="2"/>
  </w:num>
  <w:num w:numId="5" w16cid:durableId="1551645197">
    <w:abstractNumId w:val="1"/>
  </w:num>
  <w:num w:numId="6" w16cid:durableId="1137335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669"/>
    <w:rsid w:val="00002592"/>
    <w:rsid w:val="00005F11"/>
    <w:rsid w:val="0001590D"/>
    <w:rsid w:val="00015D3C"/>
    <w:rsid w:val="000175DB"/>
    <w:rsid w:val="0001794B"/>
    <w:rsid w:val="0002163D"/>
    <w:rsid w:val="00023165"/>
    <w:rsid w:val="00023417"/>
    <w:rsid w:val="00023E87"/>
    <w:rsid w:val="000303EB"/>
    <w:rsid w:val="00030F02"/>
    <w:rsid w:val="0003200E"/>
    <w:rsid w:val="000322AE"/>
    <w:rsid w:val="00035E8E"/>
    <w:rsid w:val="000424DF"/>
    <w:rsid w:val="00044AAB"/>
    <w:rsid w:val="00045A0E"/>
    <w:rsid w:val="00045AD6"/>
    <w:rsid w:val="00047184"/>
    <w:rsid w:val="00050332"/>
    <w:rsid w:val="000505E2"/>
    <w:rsid w:val="00052361"/>
    <w:rsid w:val="00067AEF"/>
    <w:rsid w:val="0007035B"/>
    <w:rsid w:val="00076708"/>
    <w:rsid w:val="00077427"/>
    <w:rsid w:val="00080F84"/>
    <w:rsid w:val="0008200E"/>
    <w:rsid w:val="0008256C"/>
    <w:rsid w:val="000828A9"/>
    <w:rsid w:val="00083ED4"/>
    <w:rsid w:val="00084E52"/>
    <w:rsid w:val="0008656A"/>
    <w:rsid w:val="00090A08"/>
    <w:rsid w:val="00096A4A"/>
    <w:rsid w:val="000971A3"/>
    <w:rsid w:val="0009773D"/>
    <w:rsid w:val="00097BF1"/>
    <w:rsid w:val="000A0218"/>
    <w:rsid w:val="000A2CC5"/>
    <w:rsid w:val="000A404C"/>
    <w:rsid w:val="000A4BDC"/>
    <w:rsid w:val="000B2B1C"/>
    <w:rsid w:val="000B7F3A"/>
    <w:rsid w:val="000C0947"/>
    <w:rsid w:val="000C15A1"/>
    <w:rsid w:val="000C751C"/>
    <w:rsid w:val="000D103E"/>
    <w:rsid w:val="000D481F"/>
    <w:rsid w:val="000D72B3"/>
    <w:rsid w:val="000E4C2F"/>
    <w:rsid w:val="000E50D4"/>
    <w:rsid w:val="000E5BEB"/>
    <w:rsid w:val="000E669E"/>
    <w:rsid w:val="000F1F22"/>
    <w:rsid w:val="000F3554"/>
    <w:rsid w:val="000F57B0"/>
    <w:rsid w:val="001003C9"/>
    <w:rsid w:val="0010085B"/>
    <w:rsid w:val="001041B4"/>
    <w:rsid w:val="00104374"/>
    <w:rsid w:val="001124AF"/>
    <w:rsid w:val="00114522"/>
    <w:rsid w:val="00117873"/>
    <w:rsid w:val="001246B2"/>
    <w:rsid w:val="001312FD"/>
    <w:rsid w:val="00134708"/>
    <w:rsid w:val="001356C3"/>
    <w:rsid w:val="001365A7"/>
    <w:rsid w:val="00136A80"/>
    <w:rsid w:val="00136CF1"/>
    <w:rsid w:val="00140874"/>
    <w:rsid w:val="00144F67"/>
    <w:rsid w:val="001467CB"/>
    <w:rsid w:val="0014710B"/>
    <w:rsid w:val="001473F1"/>
    <w:rsid w:val="00152A20"/>
    <w:rsid w:val="00153A22"/>
    <w:rsid w:val="00156FB3"/>
    <w:rsid w:val="001578DD"/>
    <w:rsid w:val="001618AF"/>
    <w:rsid w:val="00162E43"/>
    <w:rsid w:val="00162F87"/>
    <w:rsid w:val="0016350E"/>
    <w:rsid w:val="00165447"/>
    <w:rsid w:val="001715A9"/>
    <w:rsid w:val="00173BCA"/>
    <w:rsid w:val="00175E63"/>
    <w:rsid w:val="0017661B"/>
    <w:rsid w:val="00187A86"/>
    <w:rsid w:val="00191076"/>
    <w:rsid w:val="00193112"/>
    <w:rsid w:val="00193527"/>
    <w:rsid w:val="00193C77"/>
    <w:rsid w:val="001A119D"/>
    <w:rsid w:val="001A1AB4"/>
    <w:rsid w:val="001A2B82"/>
    <w:rsid w:val="001A3522"/>
    <w:rsid w:val="001A47E4"/>
    <w:rsid w:val="001A48C5"/>
    <w:rsid w:val="001A60F8"/>
    <w:rsid w:val="001A6827"/>
    <w:rsid w:val="001B35A0"/>
    <w:rsid w:val="001B3CD2"/>
    <w:rsid w:val="001B6526"/>
    <w:rsid w:val="001B6BFC"/>
    <w:rsid w:val="001C2B63"/>
    <w:rsid w:val="001C30E6"/>
    <w:rsid w:val="001C402A"/>
    <w:rsid w:val="001C4E50"/>
    <w:rsid w:val="001C5BCD"/>
    <w:rsid w:val="001C6B06"/>
    <w:rsid w:val="001C7290"/>
    <w:rsid w:val="001C7CB3"/>
    <w:rsid w:val="001D2732"/>
    <w:rsid w:val="001D310C"/>
    <w:rsid w:val="001D39F6"/>
    <w:rsid w:val="001D47DA"/>
    <w:rsid w:val="001D5123"/>
    <w:rsid w:val="001E558D"/>
    <w:rsid w:val="001E577E"/>
    <w:rsid w:val="001E7CC3"/>
    <w:rsid w:val="001F08F2"/>
    <w:rsid w:val="001F2D36"/>
    <w:rsid w:val="001F32A5"/>
    <w:rsid w:val="001F4965"/>
    <w:rsid w:val="001F53C7"/>
    <w:rsid w:val="001F5550"/>
    <w:rsid w:val="001F5FFF"/>
    <w:rsid w:val="001F73B4"/>
    <w:rsid w:val="00202C54"/>
    <w:rsid w:val="00205F8F"/>
    <w:rsid w:val="002129DA"/>
    <w:rsid w:val="00215528"/>
    <w:rsid w:val="00217E52"/>
    <w:rsid w:val="00220FF1"/>
    <w:rsid w:val="00222311"/>
    <w:rsid w:val="0022256B"/>
    <w:rsid w:val="00222A62"/>
    <w:rsid w:val="00227C54"/>
    <w:rsid w:val="00231219"/>
    <w:rsid w:val="00231307"/>
    <w:rsid w:val="00233015"/>
    <w:rsid w:val="00241B9A"/>
    <w:rsid w:val="0024252A"/>
    <w:rsid w:val="002467E6"/>
    <w:rsid w:val="00247812"/>
    <w:rsid w:val="002504DC"/>
    <w:rsid w:val="00250B67"/>
    <w:rsid w:val="00251B9C"/>
    <w:rsid w:val="00251EBA"/>
    <w:rsid w:val="0025346E"/>
    <w:rsid w:val="002540EB"/>
    <w:rsid w:val="00255255"/>
    <w:rsid w:val="00257969"/>
    <w:rsid w:val="002600A2"/>
    <w:rsid w:val="002658A3"/>
    <w:rsid w:val="00273A6F"/>
    <w:rsid w:val="00274443"/>
    <w:rsid w:val="002767FA"/>
    <w:rsid w:val="002821DE"/>
    <w:rsid w:val="002834CD"/>
    <w:rsid w:val="0028373B"/>
    <w:rsid w:val="00283C3C"/>
    <w:rsid w:val="00285956"/>
    <w:rsid w:val="00286C0F"/>
    <w:rsid w:val="00287F44"/>
    <w:rsid w:val="00290CD3"/>
    <w:rsid w:val="00290CEB"/>
    <w:rsid w:val="002911AF"/>
    <w:rsid w:val="00293EFC"/>
    <w:rsid w:val="002940C3"/>
    <w:rsid w:val="002956E4"/>
    <w:rsid w:val="00296686"/>
    <w:rsid w:val="002A0449"/>
    <w:rsid w:val="002A167D"/>
    <w:rsid w:val="002A1F0B"/>
    <w:rsid w:val="002A35C1"/>
    <w:rsid w:val="002A41B9"/>
    <w:rsid w:val="002A49DD"/>
    <w:rsid w:val="002A7F0C"/>
    <w:rsid w:val="002B01DD"/>
    <w:rsid w:val="002B4A33"/>
    <w:rsid w:val="002B676C"/>
    <w:rsid w:val="002B79A1"/>
    <w:rsid w:val="002C0749"/>
    <w:rsid w:val="002C0F1C"/>
    <w:rsid w:val="002C6438"/>
    <w:rsid w:val="002C6718"/>
    <w:rsid w:val="002D07F3"/>
    <w:rsid w:val="002D0D46"/>
    <w:rsid w:val="002D52BE"/>
    <w:rsid w:val="002D6427"/>
    <w:rsid w:val="002D7B8C"/>
    <w:rsid w:val="002E0281"/>
    <w:rsid w:val="002E0FFB"/>
    <w:rsid w:val="002E2485"/>
    <w:rsid w:val="002E6044"/>
    <w:rsid w:val="002E61DA"/>
    <w:rsid w:val="002F0F39"/>
    <w:rsid w:val="002F1AEB"/>
    <w:rsid w:val="002F6759"/>
    <w:rsid w:val="002F67F5"/>
    <w:rsid w:val="00303BBD"/>
    <w:rsid w:val="003047D4"/>
    <w:rsid w:val="00307307"/>
    <w:rsid w:val="00314773"/>
    <w:rsid w:val="00315858"/>
    <w:rsid w:val="00317FD0"/>
    <w:rsid w:val="003207DE"/>
    <w:rsid w:val="00323E21"/>
    <w:rsid w:val="00327F5E"/>
    <w:rsid w:val="003354EC"/>
    <w:rsid w:val="00337614"/>
    <w:rsid w:val="00337CAE"/>
    <w:rsid w:val="00337D34"/>
    <w:rsid w:val="003424EB"/>
    <w:rsid w:val="00345C69"/>
    <w:rsid w:val="00346363"/>
    <w:rsid w:val="00350C99"/>
    <w:rsid w:val="003525DA"/>
    <w:rsid w:val="0035570E"/>
    <w:rsid w:val="00356041"/>
    <w:rsid w:val="00361CF7"/>
    <w:rsid w:val="0037100C"/>
    <w:rsid w:val="00374AD7"/>
    <w:rsid w:val="00375A3A"/>
    <w:rsid w:val="00380004"/>
    <w:rsid w:val="00380604"/>
    <w:rsid w:val="003812A9"/>
    <w:rsid w:val="00383B63"/>
    <w:rsid w:val="00384270"/>
    <w:rsid w:val="00384D77"/>
    <w:rsid w:val="0038633C"/>
    <w:rsid w:val="00390ECA"/>
    <w:rsid w:val="00392B1A"/>
    <w:rsid w:val="003948A0"/>
    <w:rsid w:val="00395CBC"/>
    <w:rsid w:val="00396B5F"/>
    <w:rsid w:val="003973B6"/>
    <w:rsid w:val="003A02F3"/>
    <w:rsid w:val="003A0774"/>
    <w:rsid w:val="003A18A4"/>
    <w:rsid w:val="003A3CB1"/>
    <w:rsid w:val="003B33D3"/>
    <w:rsid w:val="003B4FBF"/>
    <w:rsid w:val="003B6CBC"/>
    <w:rsid w:val="003C2554"/>
    <w:rsid w:val="003C33D0"/>
    <w:rsid w:val="003C3495"/>
    <w:rsid w:val="003C5B8E"/>
    <w:rsid w:val="003C6687"/>
    <w:rsid w:val="003D15C3"/>
    <w:rsid w:val="003D213A"/>
    <w:rsid w:val="003D3179"/>
    <w:rsid w:val="003D6B61"/>
    <w:rsid w:val="003D785A"/>
    <w:rsid w:val="003E52FB"/>
    <w:rsid w:val="003F0DA4"/>
    <w:rsid w:val="003F1CED"/>
    <w:rsid w:val="003F7E6F"/>
    <w:rsid w:val="003F7E8D"/>
    <w:rsid w:val="004026FB"/>
    <w:rsid w:val="00403CFE"/>
    <w:rsid w:val="00414014"/>
    <w:rsid w:val="0041490E"/>
    <w:rsid w:val="00414C7F"/>
    <w:rsid w:val="00415050"/>
    <w:rsid w:val="00416D70"/>
    <w:rsid w:val="00420499"/>
    <w:rsid w:val="004237C9"/>
    <w:rsid w:val="004340C2"/>
    <w:rsid w:val="00434598"/>
    <w:rsid w:val="00440423"/>
    <w:rsid w:val="00447929"/>
    <w:rsid w:val="00447F96"/>
    <w:rsid w:val="00451864"/>
    <w:rsid w:val="00454327"/>
    <w:rsid w:val="0045486F"/>
    <w:rsid w:val="00455976"/>
    <w:rsid w:val="004574C9"/>
    <w:rsid w:val="00465F38"/>
    <w:rsid w:val="00466024"/>
    <w:rsid w:val="00467B13"/>
    <w:rsid w:val="004908D6"/>
    <w:rsid w:val="00497076"/>
    <w:rsid w:val="004A265E"/>
    <w:rsid w:val="004A28E6"/>
    <w:rsid w:val="004A5D05"/>
    <w:rsid w:val="004A7A89"/>
    <w:rsid w:val="004B0181"/>
    <w:rsid w:val="004B02B2"/>
    <w:rsid w:val="004B0A53"/>
    <w:rsid w:val="004B474A"/>
    <w:rsid w:val="004B6ADD"/>
    <w:rsid w:val="004C4AED"/>
    <w:rsid w:val="004C76D9"/>
    <w:rsid w:val="004E3E8A"/>
    <w:rsid w:val="004E521C"/>
    <w:rsid w:val="004E5398"/>
    <w:rsid w:val="004E640C"/>
    <w:rsid w:val="004E7362"/>
    <w:rsid w:val="004F0EF5"/>
    <w:rsid w:val="004F2C4A"/>
    <w:rsid w:val="004F310E"/>
    <w:rsid w:val="004F3F09"/>
    <w:rsid w:val="004F3F5C"/>
    <w:rsid w:val="004F4461"/>
    <w:rsid w:val="004F541E"/>
    <w:rsid w:val="004F6AA8"/>
    <w:rsid w:val="004F7C72"/>
    <w:rsid w:val="00501E51"/>
    <w:rsid w:val="00503ED6"/>
    <w:rsid w:val="005045E2"/>
    <w:rsid w:val="00511779"/>
    <w:rsid w:val="00512263"/>
    <w:rsid w:val="00513969"/>
    <w:rsid w:val="00513AAA"/>
    <w:rsid w:val="005155A9"/>
    <w:rsid w:val="00516641"/>
    <w:rsid w:val="00517C83"/>
    <w:rsid w:val="00520650"/>
    <w:rsid w:val="00521F46"/>
    <w:rsid w:val="005232A2"/>
    <w:rsid w:val="00524889"/>
    <w:rsid w:val="00525CAE"/>
    <w:rsid w:val="005334A2"/>
    <w:rsid w:val="00533741"/>
    <w:rsid w:val="00534205"/>
    <w:rsid w:val="0053538F"/>
    <w:rsid w:val="0053603E"/>
    <w:rsid w:val="005364E4"/>
    <w:rsid w:val="005364F7"/>
    <w:rsid w:val="00537C91"/>
    <w:rsid w:val="0054079F"/>
    <w:rsid w:val="0054394F"/>
    <w:rsid w:val="00543A38"/>
    <w:rsid w:val="00546FD8"/>
    <w:rsid w:val="00547524"/>
    <w:rsid w:val="005531DF"/>
    <w:rsid w:val="005534C3"/>
    <w:rsid w:val="00553C72"/>
    <w:rsid w:val="00553CDA"/>
    <w:rsid w:val="005553C4"/>
    <w:rsid w:val="00561440"/>
    <w:rsid w:val="00565C04"/>
    <w:rsid w:val="005672C4"/>
    <w:rsid w:val="0057271C"/>
    <w:rsid w:val="00575458"/>
    <w:rsid w:val="00576C43"/>
    <w:rsid w:val="00577DEE"/>
    <w:rsid w:val="00581FD9"/>
    <w:rsid w:val="00582197"/>
    <w:rsid w:val="00582AF8"/>
    <w:rsid w:val="0058439E"/>
    <w:rsid w:val="005878D1"/>
    <w:rsid w:val="00592E1E"/>
    <w:rsid w:val="005A12C3"/>
    <w:rsid w:val="005A3123"/>
    <w:rsid w:val="005A528F"/>
    <w:rsid w:val="005A5524"/>
    <w:rsid w:val="005A6008"/>
    <w:rsid w:val="005B4F6D"/>
    <w:rsid w:val="005B62BA"/>
    <w:rsid w:val="005C24FF"/>
    <w:rsid w:val="005C48CE"/>
    <w:rsid w:val="005C5406"/>
    <w:rsid w:val="005C66E8"/>
    <w:rsid w:val="005C75A9"/>
    <w:rsid w:val="005C784B"/>
    <w:rsid w:val="005D04AA"/>
    <w:rsid w:val="005D204A"/>
    <w:rsid w:val="005D5D1A"/>
    <w:rsid w:val="005E1B0B"/>
    <w:rsid w:val="005E5DC0"/>
    <w:rsid w:val="005E6585"/>
    <w:rsid w:val="005E7014"/>
    <w:rsid w:val="005F1428"/>
    <w:rsid w:val="005F2FB6"/>
    <w:rsid w:val="005F6727"/>
    <w:rsid w:val="005F682F"/>
    <w:rsid w:val="0060135E"/>
    <w:rsid w:val="006039E7"/>
    <w:rsid w:val="006145CB"/>
    <w:rsid w:val="00616A09"/>
    <w:rsid w:val="00622112"/>
    <w:rsid w:val="00624B6C"/>
    <w:rsid w:val="00626BD9"/>
    <w:rsid w:val="00631548"/>
    <w:rsid w:val="00631703"/>
    <w:rsid w:val="00633988"/>
    <w:rsid w:val="00633992"/>
    <w:rsid w:val="00633F79"/>
    <w:rsid w:val="00634EB4"/>
    <w:rsid w:val="0063590D"/>
    <w:rsid w:val="00636357"/>
    <w:rsid w:val="0063690E"/>
    <w:rsid w:val="0063736E"/>
    <w:rsid w:val="0064239F"/>
    <w:rsid w:val="00645CFB"/>
    <w:rsid w:val="00647DBD"/>
    <w:rsid w:val="006508B7"/>
    <w:rsid w:val="006528D9"/>
    <w:rsid w:val="00652B54"/>
    <w:rsid w:val="00653B82"/>
    <w:rsid w:val="00654FD9"/>
    <w:rsid w:val="006564AB"/>
    <w:rsid w:val="00657B69"/>
    <w:rsid w:val="006605EB"/>
    <w:rsid w:val="00667FF9"/>
    <w:rsid w:val="006716FA"/>
    <w:rsid w:val="0067341C"/>
    <w:rsid w:val="006764A0"/>
    <w:rsid w:val="00680086"/>
    <w:rsid w:val="00680534"/>
    <w:rsid w:val="0068157F"/>
    <w:rsid w:val="0068518F"/>
    <w:rsid w:val="006851F7"/>
    <w:rsid w:val="00691CA8"/>
    <w:rsid w:val="00695972"/>
    <w:rsid w:val="006A0023"/>
    <w:rsid w:val="006A3783"/>
    <w:rsid w:val="006A7254"/>
    <w:rsid w:val="006A78EE"/>
    <w:rsid w:val="006B2A4A"/>
    <w:rsid w:val="006B2AA2"/>
    <w:rsid w:val="006B323B"/>
    <w:rsid w:val="006B56A7"/>
    <w:rsid w:val="006B6452"/>
    <w:rsid w:val="006B65B0"/>
    <w:rsid w:val="006C3D72"/>
    <w:rsid w:val="006C508A"/>
    <w:rsid w:val="006C742E"/>
    <w:rsid w:val="006C79C0"/>
    <w:rsid w:val="006D514E"/>
    <w:rsid w:val="006D51CF"/>
    <w:rsid w:val="006D6C91"/>
    <w:rsid w:val="006D76AF"/>
    <w:rsid w:val="006E281E"/>
    <w:rsid w:val="006E3D77"/>
    <w:rsid w:val="006E40EE"/>
    <w:rsid w:val="006E64E2"/>
    <w:rsid w:val="006F0818"/>
    <w:rsid w:val="006F0C11"/>
    <w:rsid w:val="00701314"/>
    <w:rsid w:val="0070291E"/>
    <w:rsid w:val="00705946"/>
    <w:rsid w:val="00705DCB"/>
    <w:rsid w:val="00706390"/>
    <w:rsid w:val="00712697"/>
    <w:rsid w:val="007131B4"/>
    <w:rsid w:val="00714716"/>
    <w:rsid w:val="00716F0C"/>
    <w:rsid w:val="00721C3B"/>
    <w:rsid w:val="00730E5D"/>
    <w:rsid w:val="00732C81"/>
    <w:rsid w:val="007369C5"/>
    <w:rsid w:val="00736BE8"/>
    <w:rsid w:val="0074162E"/>
    <w:rsid w:val="0074197A"/>
    <w:rsid w:val="00744E5D"/>
    <w:rsid w:val="00746FF9"/>
    <w:rsid w:val="0074781B"/>
    <w:rsid w:val="00750752"/>
    <w:rsid w:val="00750AF5"/>
    <w:rsid w:val="007515AC"/>
    <w:rsid w:val="007521B7"/>
    <w:rsid w:val="007562D8"/>
    <w:rsid w:val="007564AF"/>
    <w:rsid w:val="00760808"/>
    <w:rsid w:val="0076104A"/>
    <w:rsid w:val="0076296B"/>
    <w:rsid w:val="00763C3A"/>
    <w:rsid w:val="00764E3A"/>
    <w:rsid w:val="00765267"/>
    <w:rsid w:val="00781A93"/>
    <w:rsid w:val="00784E19"/>
    <w:rsid w:val="0078578C"/>
    <w:rsid w:val="00786EA3"/>
    <w:rsid w:val="00791D9C"/>
    <w:rsid w:val="00791E0B"/>
    <w:rsid w:val="007966EE"/>
    <w:rsid w:val="00797EAE"/>
    <w:rsid w:val="007A0E35"/>
    <w:rsid w:val="007A1D9A"/>
    <w:rsid w:val="007A3DE0"/>
    <w:rsid w:val="007B5378"/>
    <w:rsid w:val="007B5487"/>
    <w:rsid w:val="007B5696"/>
    <w:rsid w:val="007B5CC2"/>
    <w:rsid w:val="007B6BE6"/>
    <w:rsid w:val="007C1E86"/>
    <w:rsid w:val="007C2B1F"/>
    <w:rsid w:val="007D06D2"/>
    <w:rsid w:val="007D23E5"/>
    <w:rsid w:val="007D32DE"/>
    <w:rsid w:val="007E2CE5"/>
    <w:rsid w:val="007E2D1D"/>
    <w:rsid w:val="007E317E"/>
    <w:rsid w:val="007E6E23"/>
    <w:rsid w:val="007F080E"/>
    <w:rsid w:val="007F2FA3"/>
    <w:rsid w:val="007F2FB7"/>
    <w:rsid w:val="007F400D"/>
    <w:rsid w:val="007F7F5F"/>
    <w:rsid w:val="008009C3"/>
    <w:rsid w:val="00801218"/>
    <w:rsid w:val="00803B9B"/>
    <w:rsid w:val="008040FA"/>
    <w:rsid w:val="00806FDE"/>
    <w:rsid w:val="008077BF"/>
    <w:rsid w:val="00815BC8"/>
    <w:rsid w:val="00817EB1"/>
    <w:rsid w:val="00820A2A"/>
    <w:rsid w:val="00822D47"/>
    <w:rsid w:val="00823D70"/>
    <w:rsid w:val="0082419B"/>
    <w:rsid w:val="0082445B"/>
    <w:rsid w:val="00831F28"/>
    <w:rsid w:val="008350DC"/>
    <w:rsid w:val="00836CFF"/>
    <w:rsid w:val="0083707B"/>
    <w:rsid w:val="008421A2"/>
    <w:rsid w:val="00846749"/>
    <w:rsid w:val="00853C55"/>
    <w:rsid w:val="0085481C"/>
    <w:rsid w:val="00854DD1"/>
    <w:rsid w:val="0086081B"/>
    <w:rsid w:val="00860CA4"/>
    <w:rsid w:val="00860F87"/>
    <w:rsid w:val="00865F22"/>
    <w:rsid w:val="00871C76"/>
    <w:rsid w:val="008735FD"/>
    <w:rsid w:val="00874E49"/>
    <w:rsid w:val="00876C9B"/>
    <w:rsid w:val="00881239"/>
    <w:rsid w:val="00886D92"/>
    <w:rsid w:val="008870E9"/>
    <w:rsid w:val="00887C9B"/>
    <w:rsid w:val="00891161"/>
    <w:rsid w:val="00897716"/>
    <w:rsid w:val="008A0462"/>
    <w:rsid w:val="008A0499"/>
    <w:rsid w:val="008A3681"/>
    <w:rsid w:val="008A3FB9"/>
    <w:rsid w:val="008A41CF"/>
    <w:rsid w:val="008B3144"/>
    <w:rsid w:val="008B4BB8"/>
    <w:rsid w:val="008C0000"/>
    <w:rsid w:val="008C0828"/>
    <w:rsid w:val="008C0868"/>
    <w:rsid w:val="008C2A7B"/>
    <w:rsid w:val="008C6839"/>
    <w:rsid w:val="008C6841"/>
    <w:rsid w:val="008C761C"/>
    <w:rsid w:val="008D0CF3"/>
    <w:rsid w:val="008D2540"/>
    <w:rsid w:val="008D3C32"/>
    <w:rsid w:val="008D4958"/>
    <w:rsid w:val="008D5907"/>
    <w:rsid w:val="008D5DDF"/>
    <w:rsid w:val="008D65A8"/>
    <w:rsid w:val="008D6810"/>
    <w:rsid w:val="008D6D83"/>
    <w:rsid w:val="008E0F37"/>
    <w:rsid w:val="008E3698"/>
    <w:rsid w:val="008E574A"/>
    <w:rsid w:val="008E7819"/>
    <w:rsid w:val="008E78BE"/>
    <w:rsid w:val="008E7B61"/>
    <w:rsid w:val="008F3B55"/>
    <w:rsid w:val="008F4FE9"/>
    <w:rsid w:val="00902A06"/>
    <w:rsid w:val="009033B5"/>
    <w:rsid w:val="00903C3C"/>
    <w:rsid w:val="00905D92"/>
    <w:rsid w:val="00910768"/>
    <w:rsid w:val="009119D5"/>
    <w:rsid w:val="00912D0D"/>
    <w:rsid w:val="0092238F"/>
    <w:rsid w:val="00922C37"/>
    <w:rsid w:val="00923A59"/>
    <w:rsid w:val="00927A38"/>
    <w:rsid w:val="00933C1E"/>
    <w:rsid w:val="00934315"/>
    <w:rsid w:val="009343AA"/>
    <w:rsid w:val="0093595B"/>
    <w:rsid w:val="00936C1A"/>
    <w:rsid w:val="009401BF"/>
    <w:rsid w:val="009404E1"/>
    <w:rsid w:val="00942850"/>
    <w:rsid w:val="00942ACC"/>
    <w:rsid w:val="00942B4B"/>
    <w:rsid w:val="00942E8E"/>
    <w:rsid w:val="00943438"/>
    <w:rsid w:val="00950969"/>
    <w:rsid w:val="009535AC"/>
    <w:rsid w:val="0096005C"/>
    <w:rsid w:val="00961C7A"/>
    <w:rsid w:val="00963BF1"/>
    <w:rsid w:val="00965579"/>
    <w:rsid w:val="00976B96"/>
    <w:rsid w:val="009806AF"/>
    <w:rsid w:val="00981BAB"/>
    <w:rsid w:val="009826EA"/>
    <w:rsid w:val="00983A8C"/>
    <w:rsid w:val="00983C17"/>
    <w:rsid w:val="009843F3"/>
    <w:rsid w:val="00986BC2"/>
    <w:rsid w:val="009875C6"/>
    <w:rsid w:val="009947F3"/>
    <w:rsid w:val="009A04BB"/>
    <w:rsid w:val="009A3BE9"/>
    <w:rsid w:val="009A6FF0"/>
    <w:rsid w:val="009B04C6"/>
    <w:rsid w:val="009B0FDA"/>
    <w:rsid w:val="009B3021"/>
    <w:rsid w:val="009B50FE"/>
    <w:rsid w:val="009B5C2F"/>
    <w:rsid w:val="009B6B0C"/>
    <w:rsid w:val="009B6E50"/>
    <w:rsid w:val="009C14CF"/>
    <w:rsid w:val="009C163C"/>
    <w:rsid w:val="009C2511"/>
    <w:rsid w:val="009C3639"/>
    <w:rsid w:val="009C5421"/>
    <w:rsid w:val="009C549A"/>
    <w:rsid w:val="009D3D3C"/>
    <w:rsid w:val="009E7EEB"/>
    <w:rsid w:val="009F1EE2"/>
    <w:rsid w:val="009F25CA"/>
    <w:rsid w:val="009F39E8"/>
    <w:rsid w:val="009F3A4F"/>
    <w:rsid w:val="009F5C02"/>
    <w:rsid w:val="009F75F0"/>
    <w:rsid w:val="009F764C"/>
    <w:rsid w:val="00A0126B"/>
    <w:rsid w:val="00A01B4B"/>
    <w:rsid w:val="00A03AC3"/>
    <w:rsid w:val="00A0426C"/>
    <w:rsid w:val="00A06D92"/>
    <w:rsid w:val="00A10FFA"/>
    <w:rsid w:val="00A1273B"/>
    <w:rsid w:val="00A13697"/>
    <w:rsid w:val="00A16542"/>
    <w:rsid w:val="00A21078"/>
    <w:rsid w:val="00A229FD"/>
    <w:rsid w:val="00A25F2B"/>
    <w:rsid w:val="00A35E6D"/>
    <w:rsid w:val="00A3730D"/>
    <w:rsid w:val="00A37779"/>
    <w:rsid w:val="00A401EE"/>
    <w:rsid w:val="00A4105C"/>
    <w:rsid w:val="00A435F8"/>
    <w:rsid w:val="00A504C5"/>
    <w:rsid w:val="00A56D2E"/>
    <w:rsid w:val="00A57903"/>
    <w:rsid w:val="00A601F0"/>
    <w:rsid w:val="00A60946"/>
    <w:rsid w:val="00A6334E"/>
    <w:rsid w:val="00A66094"/>
    <w:rsid w:val="00A6662E"/>
    <w:rsid w:val="00A66E8E"/>
    <w:rsid w:val="00A70527"/>
    <w:rsid w:val="00A7535C"/>
    <w:rsid w:val="00A7628D"/>
    <w:rsid w:val="00A8404C"/>
    <w:rsid w:val="00A84413"/>
    <w:rsid w:val="00A85217"/>
    <w:rsid w:val="00A86F85"/>
    <w:rsid w:val="00A87AAB"/>
    <w:rsid w:val="00A87E5B"/>
    <w:rsid w:val="00A91297"/>
    <w:rsid w:val="00A952D4"/>
    <w:rsid w:val="00A9758D"/>
    <w:rsid w:val="00AA0CA8"/>
    <w:rsid w:val="00AA35BE"/>
    <w:rsid w:val="00AA72FA"/>
    <w:rsid w:val="00AA7FCD"/>
    <w:rsid w:val="00AB0BF8"/>
    <w:rsid w:val="00AB32A9"/>
    <w:rsid w:val="00AB3788"/>
    <w:rsid w:val="00AB7970"/>
    <w:rsid w:val="00AC4F4B"/>
    <w:rsid w:val="00AC6132"/>
    <w:rsid w:val="00AC7968"/>
    <w:rsid w:val="00AD224B"/>
    <w:rsid w:val="00AD5C20"/>
    <w:rsid w:val="00AD68E1"/>
    <w:rsid w:val="00AE0379"/>
    <w:rsid w:val="00AE1B17"/>
    <w:rsid w:val="00AE26FA"/>
    <w:rsid w:val="00AE280A"/>
    <w:rsid w:val="00AE558F"/>
    <w:rsid w:val="00AE66EA"/>
    <w:rsid w:val="00AF0CC2"/>
    <w:rsid w:val="00AF3348"/>
    <w:rsid w:val="00AF3FEB"/>
    <w:rsid w:val="00AF5528"/>
    <w:rsid w:val="00AF5C63"/>
    <w:rsid w:val="00AF6699"/>
    <w:rsid w:val="00B000B3"/>
    <w:rsid w:val="00B0076C"/>
    <w:rsid w:val="00B03663"/>
    <w:rsid w:val="00B05868"/>
    <w:rsid w:val="00B06413"/>
    <w:rsid w:val="00B1220A"/>
    <w:rsid w:val="00B13D0F"/>
    <w:rsid w:val="00B21603"/>
    <w:rsid w:val="00B2641C"/>
    <w:rsid w:val="00B2769C"/>
    <w:rsid w:val="00B3026B"/>
    <w:rsid w:val="00B33D73"/>
    <w:rsid w:val="00B34110"/>
    <w:rsid w:val="00B45442"/>
    <w:rsid w:val="00B54BA3"/>
    <w:rsid w:val="00B560D3"/>
    <w:rsid w:val="00B567CD"/>
    <w:rsid w:val="00B60E0A"/>
    <w:rsid w:val="00B62DFB"/>
    <w:rsid w:val="00B66423"/>
    <w:rsid w:val="00B67304"/>
    <w:rsid w:val="00B73BE8"/>
    <w:rsid w:val="00B74F69"/>
    <w:rsid w:val="00B7768D"/>
    <w:rsid w:val="00B80534"/>
    <w:rsid w:val="00B809BB"/>
    <w:rsid w:val="00B8365A"/>
    <w:rsid w:val="00B84445"/>
    <w:rsid w:val="00B8685D"/>
    <w:rsid w:val="00B87D3C"/>
    <w:rsid w:val="00B956A0"/>
    <w:rsid w:val="00B95B0A"/>
    <w:rsid w:val="00BA1829"/>
    <w:rsid w:val="00BA2816"/>
    <w:rsid w:val="00BA4572"/>
    <w:rsid w:val="00BA4C5E"/>
    <w:rsid w:val="00BA4EA3"/>
    <w:rsid w:val="00BA7B92"/>
    <w:rsid w:val="00BA7F33"/>
    <w:rsid w:val="00BB1082"/>
    <w:rsid w:val="00BB2401"/>
    <w:rsid w:val="00BB420A"/>
    <w:rsid w:val="00BB48FE"/>
    <w:rsid w:val="00BB6D5C"/>
    <w:rsid w:val="00BB751D"/>
    <w:rsid w:val="00BB7CA1"/>
    <w:rsid w:val="00BC0080"/>
    <w:rsid w:val="00BC193E"/>
    <w:rsid w:val="00BC2800"/>
    <w:rsid w:val="00BC529B"/>
    <w:rsid w:val="00BC60CB"/>
    <w:rsid w:val="00BC624E"/>
    <w:rsid w:val="00BC640A"/>
    <w:rsid w:val="00BC6DB4"/>
    <w:rsid w:val="00BD0345"/>
    <w:rsid w:val="00BD63C7"/>
    <w:rsid w:val="00BE06B3"/>
    <w:rsid w:val="00BE2C14"/>
    <w:rsid w:val="00BE3A2D"/>
    <w:rsid w:val="00BF0572"/>
    <w:rsid w:val="00BF1FBA"/>
    <w:rsid w:val="00BF269B"/>
    <w:rsid w:val="00BF3E03"/>
    <w:rsid w:val="00BF4B20"/>
    <w:rsid w:val="00BF5288"/>
    <w:rsid w:val="00BF607A"/>
    <w:rsid w:val="00BF699D"/>
    <w:rsid w:val="00C0337A"/>
    <w:rsid w:val="00C1065A"/>
    <w:rsid w:val="00C10C22"/>
    <w:rsid w:val="00C123F2"/>
    <w:rsid w:val="00C143DE"/>
    <w:rsid w:val="00C179DD"/>
    <w:rsid w:val="00C2209D"/>
    <w:rsid w:val="00C2430D"/>
    <w:rsid w:val="00C2565F"/>
    <w:rsid w:val="00C25895"/>
    <w:rsid w:val="00C264F5"/>
    <w:rsid w:val="00C33686"/>
    <w:rsid w:val="00C416CA"/>
    <w:rsid w:val="00C45ED1"/>
    <w:rsid w:val="00C4681D"/>
    <w:rsid w:val="00C5124F"/>
    <w:rsid w:val="00C51CC1"/>
    <w:rsid w:val="00C525B3"/>
    <w:rsid w:val="00C52E78"/>
    <w:rsid w:val="00C5454B"/>
    <w:rsid w:val="00C5542E"/>
    <w:rsid w:val="00C56147"/>
    <w:rsid w:val="00C61E09"/>
    <w:rsid w:val="00C63D2C"/>
    <w:rsid w:val="00C64C0D"/>
    <w:rsid w:val="00C64FAC"/>
    <w:rsid w:val="00C65402"/>
    <w:rsid w:val="00C703F2"/>
    <w:rsid w:val="00C72599"/>
    <w:rsid w:val="00C72954"/>
    <w:rsid w:val="00C731A5"/>
    <w:rsid w:val="00C75CA1"/>
    <w:rsid w:val="00C7639F"/>
    <w:rsid w:val="00C77054"/>
    <w:rsid w:val="00C800BD"/>
    <w:rsid w:val="00C82246"/>
    <w:rsid w:val="00C836FB"/>
    <w:rsid w:val="00C85293"/>
    <w:rsid w:val="00C90D1F"/>
    <w:rsid w:val="00C917D5"/>
    <w:rsid w:val="00C92B92"/>
    <w:rsid w:val="00CA15F2"/>
    <w:rsid w:val="00CA39E5"/>
    <w:rsid w:val="00CA507C"/>
    <w:rsid w:val="00CA563C"/>
    <w:rsid w:val="00CA5BE0"/>
    <w:rsid w:val="00CA715B"/>
    <w:rsid w:val="00CA7669"/>
    <w:rsid w:val="00CB1149"/>
    <w:rsid w:val="00CB22A7"/>
    <w:rsid w:val="00CB25FC"/>
    <w:rsid w:val="00CB3177"/>
    <w:rsid w:val="00CB5428"/>
    <w:rsid w:val="00CB6ADA"/>
    <w:rsid w:val="00CC089A"/>
    <w:rsid w:val="00CC1F09"/>
    <w:rsid w:val="00CC2B54"/>
    <w:rsid w:val="00CC3675"/>
    <w:rsid w:val="00CC3B6C"/>
    <w:rsid w:val="00CC4094"/>
    <w:rsid w:val="00CC4277"/>
    <w:rsid w:val="00CC4805"/>
    <w:rsid w:val="00CC5F1F"/>
    <w:rsid w:val="00CC7130"/>
    <w:rsid w:val="00CC72E2"/>
    <w:rsid w:val="00CD4E3B"/>
    <w:rsid w:val="00CE5E8F"/>
    <w:rsid w:val="00CE6628"/>
    <w:rsid w:val="00CE74F7"/>
    <w:rsid w:val="00CF7C7A"/>
    <w:rsid w:val="00D0017A"/>
    <w:rsid w:val="00D00BE0"/>
    <w:rsid w:val="00D02FBA"/>
    <w:rsid w:val="00D04A55"/>
    <w:rsid w:val="00D06871"/>
    <w:rsid w:val="00D075F4"/>
    <w:rsid w:val="00D07BD6"/>
    <w:rsid w:val="00D16250"/>
    <w:rsid w:val="00D16AC2"/>
    <w:rsid w:val="00D21846"/>
    <w:rsid w:val="00D21857"/>
    <w:rsid w:val="00D243A7"/>
    <w:rsid w:val="00D2502F"/>
    <w:rsid w:val="00D253EA"/>
    <w:rsid w:val="00D302B6"/>
    <w:rsid w:val="00D405F4"/>
    <w:rsid w:val="00D42482"/>
    <w:rsid w:val="00D43FF1"/>
    <w:rsid w:val="00D506FB"/>
    <w:rsid w:val="00D517F6"/>
    <w:rsid w:val="00D51F19"/>
    <w:rsid w:val="00D543AE"/>
    <w:rsid w:val="00D54992"/>
    <w:rsid w:val="00D5554D"/>
    <w:rsid w:val="00D57214"/>
    <w:rsid w:val="00D61195"/>
    <w:rsid w:val="00D671A5"/>
    <w:rsid w:val="00D70535"/>
    <w:rsid w:val="00D70E5E"/>
    <w:rsid w:val="00D71761"/>
    <w:rsid w:val="00D72AC7"/>
    <w:rsid w:val="00D72C52"/>
    <w:rsid w:val="00D73EB9"/>
    <w:rsid w:val="00D76C7E"/>
    <w:rsid w:val="00D82EB0"/>
    <w:rsid w:val="00D83841"/>
    <w:rsid w:val="00D84FA1"/>
    <w:rsid w:val="00D86107"/>
    <w:rsid w:val="00D86D08"/>
    <w:rsid w:val="00D91FA9"/>
    <w:rsid w:val="00D92E76"/>
    <w:rsid w:val="00D95D3A"/>
    <w:rsid w:val="00D96DBF"/>
    <w:rsid w:val="00D97073"/>
    <w:rsid w:val="00DA14FE"/>
    <w:rsid w:val="00DA1B09"/>
    <w:rsid w:val="00DA57A9"/>
    <w:rsid w:val="00DB27E4"/>
    <w:rsid w:val="00DB37EE"/>
    <w:rsid w:val="00DC01DA"/>
    <w:rsid w:val="00DC29B0"/>
    <w:rsid w:val="00DC42D8"/>
    <w:rsid w:val="00DC4822"/>
    <w:rsid w:val="00DC534F"/>
    <w:rsid w:val="00DC6C5D"/>
    <w:rsid w:val="00DD138C"/>
    <w:rsid w:val="00DD258F"/>
    <w:rsid w:val="00DD44AE"/>
    <w:rsid w:val="00DD4E0E"/>
    <w:rsid w:val="00DD6B09"/>
    <w:rsid w:val="00DD73ED"/>
    <w:rsid w:val="00DE045C"/>
    <w:rsid w:val="00DE5B61"/>
    <w:rsid w:val="00DE6DD3"/>
    <w:rsid w:val="00DF101F"/>
    <w:rsid w:val="00DF27DD"/>
    <w:rsid w:val="00DF43C2"/>
    <w:rsid w:val="00DF56B1"/>
    <w:rsid w:val="00DF7B1A"/>
    <w:rsid w:val="00DF7D92"/>
    <w:rsid w:val="00DF7EA6"/>
    <w:rsid w:val="00E01F62"/>
    <w:rsid w:val="00E02CC4"/>
    <w:rsid w:val="00E030C3"/>
    <w:rsid w:val="00E0623E"/>
    <w:rsid w:val="00E07030"/>
    <w:rsid w:val="00E10879"/>
    <w:rsid w:val="00E130F3"/>
    <w:rsid w:val="00E14989"/>
    <w:rsid w:val="00E160B0"/>
    <w:rsid w:val="00E2053F"/>
    <w:rsid w:val="00E25A87"/>
    <w:rsid w:val="00E2624D"/>
    <w:rsid w:val="00E32A56"/>
    <w:rsid w:val="00E33CFB"/>
    <w:rsid w:val="00E3410E"/>
    <w:rsid w:val="00E35A14"/>
    <w:rsid w:val="00E41E17"/>
    <w:rsid w:val="00E43769"/>
    <w:rsid w:val="00E453BB"/>
    <w:rsid w:val="00E4610A"/>
    <w:rsid w:val="00E4623E"/>
    <w:rsid w:val="00E5036D"/>
    <w:rsid w:val="00E50A3A"/>
    <w:rsid w:val="00E512AE"/>
    <w:rsid w:val="00E52444"/>
    <w:rsid w:val="00E52A60"/>
    <w:rsid w:val="00E53F4B"/>
    <w:rsid w:val="00E606F9"/>
    <w:rsid w:val="00E63954"/>
    <w:rsid w:val="00E646AD"/>
    <w:rsid w:val="00E659B5"/>
    <w:rsid w:val="00E72196"/>
    <w:rsid w:val="00E721D3"/>
    <w:rsid w:val="00E747D1"/>
    <w:rsid w:val="00E74B4E"/>
    <w:rsid w:val="00E75544"/>
    <w:rsid w:val="00E8141D"/>
    <w:rsid w:val="00E83376"/>
    <w:rsid w:val="00E837BC"/>
    <w:rsid w:val="00E83F29"/>
    <w:rsid w:val="00E848E3"/>
    <w:rsid w:val="00E86A95"/>
    <w:rsid w:val="00E87C13"/>
    <w:rsid w:val="00E9028F"/>
    <w:rsid w:val="00E95FEE"/>
    <w:rsid w:val="00E966EC"/>
    <w:rsid w:val="00E97FE9"/>
    <w:rsid w:val="00EA1863"/>
    <w:rsid w:val="00EA357C"/>
    <w:rsid w:val="00EA5BF2"/>
    <w:rsid w:val="00EA616F"/>
    <w:rsid w:val="00EA6AEA"/>
    <w:rsid w:val="00EB1521"/>
    <w:rsid w:val="00EB1F92"/>
    <w:rsid w:val="00EB52E6"/>
    <w:rsid w:val="00EB6C5F"/>
    <w:rsid w:val="00EC0F36"/>
    <w:rsid w:val="00ED339A"/>
    <w:rsid w:val="00ED3A4B"/>
    <w:rsid w:val="00ED7F31"/>
    <w:rsid w:val="00EE13DC"/>
    <w:rsid w:val="00EE4E4C"/>
    <w:rsid w:val="00EE7984"/>
    <w:rsid w:val="00EF007C"/>
    <w:rsid w:val="00EF16C5"/>
    <w:rsid w:val="00EF3912"/>
    <w:rsid w:val="00EF4EE3"/>
    <w:rsid w:val="00EF542D"/>
    <w:rsid w:val="00EF5D6A"/>
    <w:rsid w:val="00F05D48"/>
    <w:rsid w:val="00F0779C"/>
    <w:rsid w:val="00F101F1"/>
    <w:rsid w:val="00F13D94"/>
    <w:rsid w:val="00F15609"/>
    <w:rsid w:val="00F15CD5"/>
    <w:rsid w:val="00F21CDF"/>
    <w:rsid w:val="00F2323E"/>
    <w:rsid w:val="00F27443"/>
    <w:rsid w:val="00F27851"/>
    <w:rsid w:val="00F30A6E"/>
    <w:rsid w:val="00F31244"/>
    <w:rsid w:val="00F32478"/>
    <w:rsid w:val="00F32B21"/>
    <w:rsid w:val="00F32E9A"/>
    <w:rsid w:val="00F35588"/>
    <w:rsid w:val="00F37A24"/>
    <w:rsid w:val="00F40F1B"/>
    <w:rsid w:val="00F41459"/>
    <w:rsid w:val="00F43D8D"/>
    <w:rsid w:val="00F448FD"/>
    <w:rsid w:val="00F455B7"/>
    <w:rsid w:val="00F478D3"/>
    <w:rsid w:val="00F50165"/>
    <w:rsid w:val="00F50B61"/>
    <w:rsid w:val="00F53CA9"/>
    <w:rsid w:val="00F55168"/>
    <w:rsid w:val="00F55F86"/>
    <w:rsid w:val="00F67C21"/>
    <w:rsid w:val="00F7220D"/>
    <w:rsid w:val="00F73BD2"/>
    <w:rsid w:val="00F7464E"/>
    <w:rsid w:val="00F75F37"/>
    <w:rsid w:val="00F806FC"/>
    <w:rsid w:val="00F814E1"/>
    <w:rsid w:val="00F81690"/>
    <w:rsid w:val="00F820AB"/>
    <w:rsid w:val="00F83788"/>
    <w:rsid w:val="00F84043"/>
    <w:rsid w:val="00F843E2"/>
    <w:rsid w:val="00F84A40"/>
    <w:rsid w:val="00F8770D"/>
    <w:rsid w:val="00F91DDD"/>
    <w:rsid w:val="00F93224"/>
    <w:rsid w:val="00F96D2A"/>
    <w:rsid w:val="00FA1243"/>
    <w:rsid w:val="00FA154F"/>
    <w:rsid w:val="00FA4044"/>
    <w:rsid w:val="00FA4906"/>
    <w:rsid w:val="00FA577B"/>
    <w:rsid w:val="00FA6024"/>
    <w:rsid w:val="00FB082D"/>
    <w:rsid w:val="00FB21D1"/>
    <w:rsid w:val="00FB632F"/>
    <w:rsid w:val="00FC06FA"/>
    <w:rsid w:val="00FC30B6"/>
    <w:rsid w:val="00FC441D"/>
    <w:rsid w:val="00FC4B22"/>
    <w:rsid w:val="00FC5980"/>
    <w:rsid w:val="00FC640B"/>
    <w:rsid w:val="00FC674F"/>
    <w:rsid w:val="00FC6EFB"/>
    <w:rsid w:val="00FC73FC"/>
    <w:rsid w:val="00FD1E6B"/>
    <w:rsid w:val="00FD36D2"/>
    <w:rsid w:val="00FD41BC"/>
    <w:rsid w:val="00FD55FB"/>
    <w:rsid w:val="00FD583A"/>
    <w:rsid w:val="00FD7139"/>
    <w:rsid w:val="00FE0892"/>
    <w:rsid w:val="00FE47A9"/>
    <w:rsid w:val="00FE5C7A"/>
    <w:rsid w:val="00FE5ED8"/>
    <w:rsid w:val="00FF046A"/>
    <w:rsid w:val="00FF0E38"/>
    <w:rsid w:val="00FF29DF"/>
    <w:rsid w:val="00FF50C0"/>
    <w:rsid w:val="00FF52F1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E2CDC4"/>
  <w15:chartTrackingRefBased/>
  <w15:docId w15:val="{08858FB4-CDB0-4D6A-9E03-99C96873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31DF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26262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31DF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C0504D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31DF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943634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31DF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632423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31DF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943634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31DF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632423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31DF"/>
    <w:pPr>
      <w:keepNext/>
      <w:keepLines/>
      <w:spacing w:before="40" w:after="0"/>
      <w:outlineLvl w:val="6"/>
    </w:pPr>
    <w:rPr>
      <w:rFonts w:ascii="Cambria" w:eastAsia="Times New Roman" w:hAnsi="Cambria" w:cs="Times New Roman"/>
      <w:b/>
      <w:bCs/>
      <w:color w:val="632423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31DF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632423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31DF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6324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5531DF"/>
    <w:pPr>
      <w:keepNext/>
      <w:keepLines/>
      <w:pBdr>
        <w:bottom w:val="single" w:sz="4" w:space="2" w:color="C0504D"/>
      </w:pBdr>
      <w:spacing w:before="360" w:after="120" w:line="240" w:lineRule="auto"/>
      <w:outlineLvl w:val="0"/>
    </w:pPr>
    <w:rPr>
      <w:rFonts w:ascii="Cambria" w:eastAsia="Times New Roman" w:hAnsi="Cambria" w:cs="Times New Roman"/>
      <w:color w:val="262626"/>
      <w:sz w:val="40"/>
      <w:szCs w:val="40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5531DF"/>
    <w:pPr>
      <w:keepNext/>
      <w:keepLines/>
      <w:spacing w:before="120" w:after="0" w:line="240" w:lineRule="auto"/>
      <w:outlineLvl w:val="1"/>
    </w:pPr>
    <w:rPr>
      <w:rFonts w:ascii="Cambria" w:eastAsia="Times New Roman" w:hAnsi="Cambria" w:cs="Times New Roman"/>
      <w:color w:val="C0504D"/>
      <w:sz w:val="36"/>
      <w:szCs w:val="36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2"/>
    </w:pPr>
    <w:rPr>
      <w:rFonts w:ascii="Cambria" w:eastAsia="Times New Roman" w:hAnsi="Cambria" w:cs="Times New Roman"/>
      <w:color w:val="943634"/>
      <w:sz w:val="32"/>
      <w:szCs w:val="32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3"/>
    </w:pPr>
    <w:rPr>
      <w:rFonts w:ascii="Cambria" w:eastAsia="Times New Roman" w:hAnsi="Cambria" w:cs="Times New Roman"/>
      <w:i/>
      <w:iCs/>
      <w:color w:val="632423"/>
      <w:sz w:val="28"/>
      <w:szCs w:val="28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4"/>
    </w:pPr>
    <w:rPr>
      <w:rFonts w:ascii="Cambria" w:eastAsia="Times New Roman" w:hAnsi="Cambria" w:cs="Times New Roman"/>
      <w:color w:val="943634"/>
      <w:sz w:val="24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5"/>
    </w:pPr>
    <w:rPr>
      <w:rFonts w:ascii="Cambria" w:eastAsia="Times New Roman" w:hAnsi="Cambria" w:cs="Times New Roman"/>
      <w:i/>
      <w:iCs/>
      <w:color w:val="632423"/>
      <w:sz w:val="24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6"/>
    </w:pPr>
    <w:rPr>
      <w:rFonts w:ascii="Cambria" w:eastAsia="Times New Roman" w:hAnsi="Cambria" w:cs="Times New Roman"/>
      <w:b/>
      <w:bCs/>
      <w:color w:val="632423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7"/>
    </w:pPr>
    <w:rPr>
      <w:rFonts w:ascii="Cambria" w:eastAsia="Times New Roman" w:hAnsi="Cambria" w:cs="Times New Roman"/>
      <w:color w:val="632423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8"/>
    </w:pPr>
    <w:rPr>
      <w:rFonts w:ascii="Cambria" w:eastAsia="Times New Roman" w:hAnsi="Cambria" w:cs="Times New Roman"/>
      <w:i/>
      <w:iCs/>
      <w:color w:val="632423"/>
    </w:rPr>
  </w:style>
  <w:style w:type="numbering" w:customStyle="1" w:styleId="Bezlisty1">
    <w:name w:val="Bez listy1"/>
    <w:next w:val="Bezlisty"/>
    <w:uiPriority w:val="99"/>
    <w:semiHidden/>
    <w:unhideWhenUsed/>
    <w:rsid w:val="005531DF"/>
  </w:style>
  <w:style w:type="character" w:customStyle="1" w:styleId="Nagwek1Znak">
    <w:name w:val="Nagłówek 1 Znak"/>
    <w:basedOn w:val="Domylnaczcionkaakapitu"/>
    <w:link w:val="Nagwek1"/>
    <w:uiPriority w:val="9"/>
    <w:rsid w:val="005531DF"/>
    <w:rPr>
      <w:rFonts w:ascii="Cambria" w:eastAsia="Times New Roman" w:hAnsi="Cambria" w:cs="Times New Roman"/>
      <w:color w:val="262626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31DF"/>
    <w:rPr>
      <w:rFonts w:ascii="Cambria" w:eastAsia="Times New Roman" w:hAnsi="Cambria" w:cs="Times New Roman"/>
      <w:color w:val="C0504D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31DF"/>
    <w:rPr>
      <w:rFonts w:ascii="Cambria" w:eastAsia="Times New Roman" w:hAnsi="Cambria" w:cs="Times New Roman"/>
      <w:color w:val="943634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31DF"/>
    <w:rPr>
      <w:rFonts w:ascii="Cambria" w:eastAsia="Times New Roman" w:hAnsi="Cambria" w:cs="Times New Roman"/>
      <w:i/>
      <w:iCs/>
      <w:color w:val="63242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31DF"/>
    <w:rPr>
      <w:rFonts w:ascii="Cambria" w:eastAsia="Times New Roman" w:hAnsi="Cambria" w:cs="Times New Roman"/>
      <w:color w:val="943634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31DF"/>
    <w:rPr>
      <w:rFonts w:ascii="Cambria" w:eastAsia="Times New Roman" w:hAnsi="Cambria" w:cs="Times New Roman"/>
      <w:i/>
      <w:iCs/>
      <w:color w:val="632423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31DF"/>
    <w:rPr>
      <w:rFonts w:ascii="Cambria" w:eastAsia="Times New Roman" w:hAnsi="Cambria" w:cs="Times New Roman"/>
      <w:b/>
      <w:bCs/>
      <w:color w:val="63242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31DF"/>
    <w:rPr>
      <w:rFonts w:ascii="Cambria" w:eastAsia="Times New Roman" w:hAnsi="Cambria" w:cs="Times New Roman"/>
      <w:color w:val="63242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31DF"/>
    <w:rPr>
      <w:rFonts w:ascii="Cambria" w:eastAsia="Times New Roman" w:hAnsi="Cambria" w:cs="Times New Roman"/>
      <w:i/>
      <w:iCs/>
      <w:color w:val="632423"/>
      <w:sz w:val="22"/>
      <w:szCs w:val="22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531DF"/>
    <w:pPr>
      <w:spacing w:line="276" w:lineRule="auto"/>
      <w:ind w:left="720"/>
      <w:contextualSpacing/>
    </w:pPr>
    <w:rPr>
      <w:rFonts w:eastAsia="Times New Roman"/>
      <w:sz w:val="21"/>
      <w:szCs w:val="21"/>
    </w:rPr>
  </w:style>
  <w:style w:type="paragraph" w:customStyle="1" w:styleId="Nagwek10">
    <w:name w:val="Nagłówek1"/>
    <w:basedOn w:val="Normalny"/>
    <w:next w:val="Nagwek"/>
    <w:link w:val="NagwekZnak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0"/>
    <w:uiPriority w:val="99"/>
    <w:rsid w:val="005531DF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5531DF"/>
  </w:style>
  <w:style w:type="paragraph" w:customStyle="1" w:styleId="Default">
    <w:name w:val="Default"/>
    <w:basedOn w:val="Normalny"/>
    <w:rsid w:val="005531DF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553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5531DF"/>
    <w:rPr>
      <w:rFonts w:ascii="Segoe UI" w:hAnsi="Segoe UI" w:cs="Segoe UI"/>
      <w:sz w:val="18"/>
      <w:szCs w:val="18"/>
    </w:rPr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5531DF"/>
    <w:pPr>
      <w:spacing w:line="240" w:lineRule="auto"/>
    </w:pPr>
    <w:rPr>
      <w:rFonts w:eastAsia="Times New Roman"/>
      <w:b/>
      <w:bCs/>
      <w:color w:val="404040"/>
      <w:sz w:val="16"/>
      <w:szCs w:val="16"/>
    </w:rPr>
  </w:style>
  <w:style w:type="paragraph" w:customStyle="1" w:styleId="Tytu1">
    <w:name w:val="Tytuł1"/>
    <w:basedOn w:val="Normalny"/>
    <w:next w:val="Normalny"/>
    <w:uiPriority w:val="10"/>
    <w:qFormat/>
    <w:rsid w:val="005531DF"/>
    <w:pPr>
      <w:spacing w:after="0" w:line="240" w:lineRule="auto"/>
      <w:contextualSpacing/>
    </w:pPr>
    <w:rPr>
      <w:rFonts w:ascii="Cambria" w:eastAsia="Times New Roman" w:hAnsi="Cambria" w:cs="Times New Roman"/>
      <w:color w:val="262626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5531DF"/>
    <w:rPr>
      <w:rFonts w:ascii="Cambria" w:eastAsia="Times New Roman" w:hAnsi="Cambria" w:cs="Times New Roman"/>
      <w:color w:val="262626"/>
      <w:sz w:val="96"/>
      <w:szCs w:val="96"/>
    </w:rPr>
  </w:style>
  <w:style w:type="paragraph" w:customStyle="1" w:styleId="Podtytu1">
    <w:name w:val="Podtytuł1"/>
    <w:basedOn w:val="Normalny"/>
    <w:next w:val="Normalny"/>
    <w:uiPriority w:val="11"/>
    <w:qFormat/>
    <w:rsid w:val="005531DF"/>
    <w:pPr>
      <w:numPr>
        <w:ilvl w:val="1"/>
      </w:numPr>
      <w:spacing w:after="240" w:line="276" w:lineRule="auto"/>
    </w:pPr>
    <w:rPr>
      <w:rFonts w:eastAsia="Times New Roman"/>
      <w:caps/>
      <w:color w:val="404040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31DF"/>
    <w:rPr>
      <w:caps/>
      <w:color w:val="404040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531DF"/>
    <w:rPr>
      <w:b/>
      <w:bCs/>
    </w:rPr>
  </w:style>
  <w:style w:type="character" w:customStyle="1" w:styleId="Uwydatnienie1">
    <w:name w:val="Uwydatnienie1"/>
    <w:basedOn w:val="Domylnaczcionkaakapitu"/>
    <w:uiPriority w:val="20"/>
    <w:qFormat/>
    <w:rsid w:val="005531DF"/>
    <w:rPr>
      <w:i/>
      <w:iCs/>
      <w:color w:val="000000"/>
    </w:rPr>
  </w:style>
  <w:style w:type="paragraph" w:customStyle="1" w:styleId="Bezodstpw1">
    <w:name w:val="Bez odstępów1"/>
    <w:next w:val="Bezodstpw"/>
    <w:uiPriority w:val="1"/>
    <w:qFormat/>
    <w:rsid w:val="005531DF"/>
    <w:pPr>
      <w:spacing w:after="0" w:line="240" w:lineRule="auto"/>
    </w:pPr>
    <w:rPr>
      <w:rFonts w:eastAsia="Times New Roman"/>
      <w:sz w:val="21"/>
      <w:szCs w:val="21"/>
    </w:rPr>
  </w:style>
  <w:style w:type="paragraph" w:customStyle="1" w:styleId="Cytat1">
    <w:name w:val="Cytat1"/>
    <w:basedOn w:val="Normalny"/>
    <w:next w:val="Normalny"/>
    <w:uiPriority w:val="29"/>
    <w:qFormat/>
    <w:rsid w:val="005531DF"/>
    <w:pPr>
      <w:spacing w:before="160" w:line="276" w:lineRule="auto"/>
      <w:ind w:left="720" w:right="720"/>
      <w:jc w:val="center"/>
    </w:pPr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531DF"/>
    <w:rPr>
      <w:rFonts w:ascii="Cambria" w:eastAsia="Times New Roman" w:hAnsi="Cambria" w:cs="Times New Roman"/>
      <w:color w:val="000000"/>
      <w:sz w:val="24"/>
      <w:szCs w:val="24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5531DF"/>
    <w:pPr>
      <w:pBdr>
        <w:top w:val="single" w:sz="24" w:space="4" w:color="C0504D"/>
      </w:pBdr>
      <w:spacing w:before="240" w:after="240" w:line="240" w:lineRule="auto"/>
      <w:ind w:left="936" w:right="936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31DF"/>
    <w:rPr>
      <w:rFonts w:ascii="Cambria" w:eastAsia="Times New Roman" w:hAnsi="Cambria" w:cs="Times New Roman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sid w:val="005531DF"/>
    <w:rPr>
      <w:i/>
      <w:iCs/>
      <w:color w:val="595959"/>
    </w:rPr>
  </w:style>
  <w:style w:type="character" w:customStyle="1" w:styleId="Wyrnienieintensywne1">
    <w:name w:val="Wyróżnienie intensywne1"/>
    <w:basedOn w:val="Domylnaczcionkaakapitu"/>
    <w:uiPriority w:val="21"/>
    <w:qFormat/>
    <w:rsid w:val="005531DF"/>
    <w:rPr>
      <w:b/>
      <w:bCs/>
      <w:i/>
      <w:iCs/>
      <w:caps w:val="0"/>
      <w:smallCaps w:val="0"/>
      <w:strike w:val="0"/>
      <w:dstrike w:val="0"/>
      <w:color w:val="C0504D"/>
    </w:rPr>
  </w:style>
  <w:style w:type="character" w:customStyle="1" w:styleId="Odwoaniedelikatne1">
    <w:name w:val="Odwołanie delikatne1"/>
    <w:basedOn w:val="Domylnaczcionkaakapitu"/>
    <w:uiPriority w:val="31"/>
    <w:qFormat/>
    <w:rsid w:val="005531DF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5531DF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531DF"/>
    <w:rPr>
      <w:b/>
      <w:bCs/>
      <w:caps w:val="0"/>
      <w:smallCaps/>
      <w:spacing w:val="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5531DF"/>
    <w:pPr>
      <w:pBdr>
        <w:bottom w:val="single" w:sz="4" w:space="2" w:color="C0504D"/>
      </w:pBdr>
      <w:spacing w:before="360" w:after="120" w:line="240" w:lineRule="auto"/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531DF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531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531DF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531DF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31DF"/>
    <w:rPr>
      <w:b/>
      <w:bCs/>
      <w:sz w:val="20"/>
      <w:szCs w:val="20"/>
    </w:rPr>
  </w:style>
  <w:style w:type="character" w:customStyle="1" w:styleId="Nagwek1Znak1">
    <w:name w:val="Nagłówek 1 Znak1"/>
    <w:basedOn w:val="Domylnaczcionkaakapitu"/>
    <w:uiPriority w:val="9"/>
    <w:rsid w:val="005531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5531DF"/>
    <w:pPr>
      <w:ind w:left="720"/>
      <w:contextualSpacing/>
    </w:pPr>
  </w:style>
  <w:style w:type="paragraph" w:styleId="Nagwek">
    <w:name w:val="header"/>
    <w:basedOn w:val="Normalny"/>
    <w:link w:val="NagwekZnak1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5531DF"/>
  </w:style>
  <w:style w:type="paragraph" w:styleId="Stopka">
    <w:name w:val="footer"/>
    <w:basedOn w:val="Normalny"/>
    <w:link w:val="StopkaZnak1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531DF"/>
  </w:style>
  <w:style w:type="paragraph" w:styleId="Tekstdymka">
    <w:name w:val="Balloon Text"/>
    <w:basedOn w:val="Normalny"/>
    <w:link w:val="TekstdymkaZnak1"/>
    <w:uiPriority w:val="99"/>
    <w:semiHidden/>
    <w:unhideWhenUsed/>
    <w:rsid w:val="00553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5531D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531DF"/>
    <w:pPr>
      <w:spacing w:after="0" w:line="240" w:lineRule="auto"/>
      <w:contextualSpacing/>
    </w:pPr>
    <w:rPr>
      <w:rFonts w:ascii="Cambria" w:eastAsia="Times New Roman" w:hAnsi="Cambria" w:cs="Times New Roman"/>
      <w:color w:val="262626"/>
      <w:sz w:val="96"/>
      <w:szCs w:val="96"/>
    </w:rPr>
  </w:style>
  <w:style w:type="character" w:customStyle="1" w:styleId="TytuZnak1">
    <w:name w:val="Tytuł Znak1"/>
    <w:basedOn w:val="Domylnaczcionkaakapitu"/>
    <w:uiPriority w:val="10"/>
    <w:rsid w:val="00553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31DF"/>
    <w:pPr>
      <w:numPr>
        <w:ilvl w:val="1"/>
      </w:numPr>
    </w:pPr>
    <w:rPr>
      <w:caps/>
      <w:color w:val="404040"/>
      <w:spacing w:val="20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5531DF"/>
    <w:rPr>
      <w:rFonts w:eastAsiaTheme="minorEastAsia"/>
      <w:color w:val="5A5A5A" w:themeColor="text1" w:themeTint="A5"/>
      <w:spacing w:val="15"/>
    </w:rPr>
  </w:style>
  <w:style w:type="character" w:styleId="Uwydatnienie">
    <w:name w:val="Emphasis"/>
    <w:basedOn w:val="Domylnaczcionkaakapitu"/>
    <w:uiPriority w:val="20"/>
    <w:qFormat/>
    <w:rsid w:val="005531DF"/>
    <w:rPr>
      <w:i/>
      <w:iCs/>
    </w:rPr>
  </w:style>
  <w:style w:type="paragraph" w:styleId="Bezodstpw">
    <w:name w:val="No Spacing"/>
    <w:uiPriority w:val="1"/>
    <w:qFormat/>
    <w:rsid w:val="005531D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531DF"/>
    <w:pPr>
      <w:spacing w:before="200"/>
      <w:ind w:left="864" w:right="864"/>
      <w:jc w:val="center"/>
    </w:pPr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ytatZnak1">
    <w:name w:val="Cytat Znak1"/>
    <w:basedOn w:val="Domylnaczcionkaakapitu"/>
    <w:uiPriority w:val="29"/>
    <w:rsid w:val="005531DF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31D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CytatintensywnyZnak1">
    <w:name w:val="Cytat intensywny Znak1"/>
    <w:basedOn w:val="Domylnaczcionkaakapitu"/>
    <w:uiPriority w:val="30"/>
    <w:rsid w:val="005531DF"/>
    <w:rPr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531D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531DF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531DF"/>
    <w:rPr>
      <w:smallCaps/>
      <w:color w:val="5A5A5A" w:themeColor="text1" w:themeTint="A5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531DF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531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1DF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531D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5868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60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60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6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10556-8F3A-4409-894A-85914FB6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1744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Zielska Aleksandra</dc:creator>
  <cp:keywords/>
  <dc:description/>
  <cp:lastModifiedBy>Maj Katarzyna</cp:lastModifiedBy>
  <cp:revision>4</cp:revision>
  <cp:lastPrinted>2024-10-11T08:04:00Z</cp:lastPrinted>
  <dcterms:created xsi:type="dcterms:W3CDTF">2024-10-11T07:14:00Z</dcterms:created>
  <dcterms:modified xsi:type="dcterms:W3CDTF">2024-10-11T08:04:00Z</dcterms:modified>
</cp:coreProperties>
</file>