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C324CFF" w14:textId="71A05BA8" w:rsidR="00605A46" w:rsidRPr="00EB4849" w:rsidRDefault="00605A46" w:rsidP="000C09E4">
      <w:pPr>
        <w:spacing w:after="120" w:line="276" w:lineRule="auto"/>
        <w:ind w:left="0"/>
        <w:rPr>
          <w:rFonts w:ascii="Arial" w:hAnsi="Arial" w:cs="Arial"/>
          <w:b/>
          <w:sz w:val="22"/>
          <w:szCs w:val="22"/>
          <w:highlight w:val="green"/>
          <w:u w:val="single"/>
        </w:rPr>
      </w:pPr>
    </w:p>
    <w:p w14:paraId="2FA0661F" w14:textId="70C40513" w:rsidR="002A46AD" w:rsidRPr="00762721" w:rsidRDefault="002A46AD" w:rsidP="002A46AD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0C09E4" w:rsidRPr="000C09E4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PZ.292.1372.2024</w:t>
      </w:r>
    </w:p>
    <w:p w14:paraId="20C0988C" w14:textId="76985E6A" w:rsidR="00751561" w:rsidRDefault="002A46AD" w:rsidP="002A46AD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0C09E4" w:rsidRPr="000C09E4">
        <w:rPr>
          <w:rFonts w:ascii="Arial" w:eastAsia="Arial" w:hAnsi="Arial" w:cs="Arial"/>
          <w:b/>
          <w:bCs/>
          <w:sz w:val="22"/>
          <w:szCs w:val="22"/>
        </w:rPr>
        <w:t>0111/IZ01GM/16231/04393/24/P</w:t>
      </w: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Pr="00236CF7" w:rsidRDefault="00751561" w:rsidP="00965CE3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6E7A385D" w14:textId="77777777" w:rsidR="000C09E4" w:rsidRPr="00C54996" w:rsidRDefault="000C09E4" w:rsidP="000C09E4">
      <w:pPr>
        <w:spacing w:line="360" w:lineRule="auto"/>
        <w:ind w:left="0"/>
        <w:jc w:val="center"/>
        <w:rPr>
          <w:rFonts w:ascii="Arial" w:eastAsia="Arial" w:hAnsi="Arial" w:cs="Arial"/>
          <w:b/>
          <w:sz w:val="36"/>
          <w:szCs w:val="36"/>
        </w:rPr>
      </w:pPr>
      <w:r w:rsidRPr="00C54996">
        <w:rPr>
          <w:rFonts w:ascii="Arial" w:eastAsia="Arial" w:hAnsi="Arial" w:cs="Arial"/>
          <w:b/>
          <w:sz w:val="36"/>
          <w:szCs w:val="36"/>
        </w:rPr>
        <w:t xml:space="preserve">Zakład linii Kolejowych w </w:t>
      </w:r>
      <w:r>
        <w:rPr>
          <w:rFonts w:ascii="Arial" w:eastAsia="Arial" w:hAnsi="Arial" w:cs="Arial"/>
          <w:b/>
          <w:sz w:val="36"/>
          <w:szCs w:val="36"/>
        </w:rPr>
        <w:t>W</w:t>
      </w:r>
      <w:r w:rsidRPr="00C54996">
        <w:rPr>
          <w:rFonts w:ascii="Arial" w:eastAsia="Arial" w:hAnsi="Arial" w:cs="Arial"/>
          <w:b/>
          <w:sz w:val="36"/>
          <w:szCs w:val="36"/>
        </w:rPr>
        <w:t>arszawie</w:t>
      </w:r>
    </w:p>
    <w:p w14:paraId="61D140B8" w14:textId="77777777" w:rsidR="000C09E4" w:rsidRDefault="000C09E4" w:rsidP="000C09E4">
      <w:pPr>
        <w:spacing w:line="360" w:lineRule="auto"/>
        <w:ind w:left="0"/>
        <w:jc w:val="center"/>
        <w:rPr>
          <w:rFonts w:ascii="Arial" w:eastAsia="Arial" w:hAnsi="Arial" w:cs="Arial"/>
          <w:b/>
          <w:sz w:val="36"/>
          <w:szCs w:val="36"/>
        </w:rPr>
      </w:pPr>
      <w:r w:rsidRPr="00C54996">
        <w:rPr>
          <w:rFonts w:ascii="Arial" w:eastAsia="Arial" w:hAnsi="Arial" w:cs="Arial"/>
          <w:b/>
          <w:sz w:val="36"/>
          <w:szCs w:val="36"/>
        </w:rPr>
        <w:t xml:space="preserve">Ul. Chodakowska 50, </w:t>
      </w:r>
    </w:p>
    <w:p w14:paraId="5CCA5E4D" w14:textId="77777777" w:rsidR="000C09E4" w:rsidRDefault="000C09E4" w:rsidP="000C09E4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C54996">
        <w:rPr>
          <w:rFonts w:ascii="Arial" w:eastAsia="Arial" w:hAnsi="Arial" w:cs="Arial"/>
          <w:b/>
          <w:sz w:val="36"/>
          <w:szCs w:val="36"/>
        </w:rPr>
        <w:t>03 – 816 Warszawa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6B5FA37" w14:textId="77777777" w:rsidR="000C09E4" w:rsidRDefault="000C09E4" w:rsidP="000C09E4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308F0C0" w14:textId="5A908E75" w:rsidR="006017C3" w:rsidRDefault="006017C3" w:rsidP="000C09E4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48C62BD3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>go w trybie zapytania ofertowego</w:t>
      </w:r>
      <w:r w:rsidR="00521548">
        <w:rPr>
          <w:rFonts w:ascii="Arial" w:hAnsi="Arial" w:cs="Arial"/>
          <w:bCs/>
          <w:szCs w:val="28"/>
        </w:rPr>
        <w:t xml:space="preserve"> </w:t>
      </w:r>
      <w:r w:rsidR="00521548" w:rsidRPr="000C09E4">
        <w:rPr>
          <w:rFonts w:ascii="Arial" w:hAnsi="Arial" w:cs="Arial"/>
          <w:bCs/>
          <w:szCs w:val="28"/>
        </w:rPr>
        <w:t>otwartego</w:t>
      </w:r>
      <w:r w:rsidRPr="00762721">
        <w:rPr>
          <w:rFonts w:ascii="Arial" w:hAnsi="Arial" w:cs="Arial"/>
          <w:bCs/>
          <w:szCs w:val="28"/>
        </w:rPr>
        <w:t xml:space="preserve"> pn.:</w:t>
      </w:r>
    </w:p>
    <w:p w14:paraId="218E3063" w14:textId="7277485C" w:rsidR="00585FEF" w:rsidRPr="00810CBA" w:rsidRDefault="00BD0D00" w:rsidP="00810CBA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810CBA">
        <w:rPr>
          <w:rFonts w:ascii="Arial" w:hAnsi="Arial" w:cs="Arial"/>
          <w:b/>
          <w:bCs/>
          <w:sz w:val="28"/>
          <w:szCs w:val="28"/>
        </w:rPr>
        <w:t xml:space="preserve"> </w:t>
      </w:r>
      <w:r w:rsidR="006017C3" w:rsidRPr="00810CBA">
        <w:rPr>
          <w:rFonts w:ascii="Arial" w:hAnsi="Arial" w:cs="Arial"/>
          <w:b/>
          <w:bCs/>
          <w:sz w:val="28"/>
          <w:szCs w:val="28"/>
        </w:rPr>
        <w:t>„</w:t>
      </w:r>
      <w:bookmarkStart w:id="0" w:name="_Hlk178919488"/>
      <w:r w:rsidR="00810CBA" w:rsidRPr="00810CBA">
        <w:rPr>
          <w:rFonts w:ascii="Arial" w:hAnsi="Arial" w:cs="Arial"/>
          <w:b/>
          <w:bCs/>
          <w:sz w:val="28"/>
          <w:szCs w:val="28"/>
        </w:rPr>
        <w:t xml:space="preserve">Ograniczenie oddziaływania akustycznego na środowisko linii kolejowej nr 509 na stacji Warszawa Gdańska </w:t>
      </w:r>
      <w:bookmarkEnd w:id="0"/>
      <w:r w:rsidR="006017C3" w:rsidRPr="00810CBA">
        <w:rPr>
          <w:rFonts w:ascii="Arial" w:hAnsi="Arial" w:cs="Arial"/>
          <w:b/>
          <w:bCs/>
          <w:sz w:val="28"/>
          <w:szCs w:val="28"/>
        </w:rPr>
        <w:t>”</w:t>
      </w:r>
      <w:r w:rsidR="00585FEF" w:rsidRPr="00810CB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9781550" w14:textId="6ED8EF3F" w:rsidR="005B39E5" w:rsidRPr="00BD0D00" w:rsidRDefault="005B39E5" w:rsidP="00810CBA">
      <w:pPr>
        <w:spacing w:after="600"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0ED68983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Pr="00DF2BD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7777777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3C487768" w14:textId="77777777" w:rsidR="005B39E5" w:rsidRDefault="005B39E5" w:rsidP="00965CE3">
      <w:pPr>
        <w:spacing w:line="276" w:lineRule="auto"/>
        <w:ind w:left="0"/>
        <w:rPr>
          <w:rFonts w:ascii="Arial" w:hAnsi="Arial" w:cs="Arial"/>
          <w:bCs/>
        </w:rPr>
      </w:pPr>
    </w:p>
    <w:p w14:paraId="4C0C57EA" w14:textId="77777777" w:rsidR="00585FEF" w:rsidRPr="00F67B89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3CC6109" w14:textId="308370F0" w:rsidR="006017C3" w:rsidRDefault="006017C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3D9078DC" w14:textId="6A79694F" w:rsidR="00810CBA" w:rsidRDefault="00810CBA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4EC9F049" w14:textId="341412A3" w:rsidR="00810CBA" w:rsidRDefault="00810CBA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11BC332" w14:textId="211C0FAF" w:rsidR="00810CBA" w:rsidRDefault="00810CBA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4C928118" w14:textId="2B6F56DD" w:rsidR="00810CBA" w:rsidRDefault="00810CBA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964360C" w14:textId="77777777" w:rsidR="00810CBA" w:rsidRDefault="00810CBA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C6D0AFB" w14:textId="52E82FED" w:rsidR="009F4771" w:rsidRDefault="00810CBA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Warszawa</w:t>
      </w:r>
      <w:r w:rsidR="006017C3" w:rsidRPr="00810CBA">
        <w:rPr>
          <w:rFonts w:ascii="Arial" w:hAnsi="Arial" w:cs="Arial"/>
          <w:b/>
          <w:bCs/>
        </w:rPr>
        <w:t>,</w:t>
      </w:r>
      <w:r>
        <w:rPr>
          <w:rFonts w:ascii="Arial" w:hAnsi="Arial" w:cs="Arial"/>
          <w:b/>
          <w:bCs/>
        </w:rPr>
        <w:t xml:space="preserve"> październik 2024 r.</w:t>
      </w:r>
    </w:p>
    <w:p w14:paraId="0550563C" w14:textId="5F073896" w:rsidR="00771496" w:rsidRDefault="007714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644F8BD" w14:textId="0DD308E8" w:rsidR="00771496" w:rsidRDefault="007714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4096E97" w14:textId="28E48D8B" w:rsidR="00810CBA" w:rsidRDefault="00810CBA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316DC8B" w14:textId="77777777" w:rsidR="00810CBA" w:rsidRDefault="00810CBA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82DDCA" w14:textId="77777777" w:rsidR="002A46AD" w:rsidRDefault="002A46AD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6F4F56">
          <w:pPr>
            <w:pStyle w:val="Nagwekspisutreci"/>
          </w:pPr>
          <w:r w:rsidRPr="009C1317">
            <w:t>Spis treści</w:t>
          </w:r>
        </w:p>
        <w:p w14:paraId="52B12A45" w14:textId="027C9EB1" w:rsidR="002C7383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72021720" w:history="1">
            <w:r w:rsidR="002C7383" w:rsidRPr="0012768F">
              <w:rPr>
                <w:rStyle w:val="Hipercze"/>
                <w:noProof/>
              </w:rPr>
              <w:t>Rozdział I – Informacje ogólne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_Toc172021720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2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71AF6D6F" w14:textId="7D0AE767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1" w:history="1">
            <w:r w:rsidR="002C7383" w:rsidRPr="0012768F">
              <w:rPr>
                <w:rStyle w:val="Hipercze"/>
                <w:noProof/>
              </w:rPr>
              <w:t>Rozdział II – Opis Przedmiotu Zamówienia i termin wykonania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_Toc172021721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4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72062964" w14:textId="6A748E8B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2" w:history="1">
            <w:r w:rsidR="002C7383" w:rsidRPr="0012768F">
              <w:rPr>
                <w:rStyle w:val="Hipercze"/>
                <w:noProof/>
              </w:rPr>
              <w:t>Rozdział III – Warunki udziału w postępowaniu i informacja o wymaganych dokumentach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_Toc172021722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5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716EDB15" w14:textId="77A0EC80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3" w:history="1">
            <w:r w:rsidR="002C7383" w:rsidRPr="0012768F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_Toc172021723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10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44D7BB46" w14:textId="16A22570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4" w:history="1">
            <w:r w:rsidR="002C7383" w:rsidRPr="0012768F">
              <w:rPr>
                <w:rStyle w:val="Hipercze"/>
                <w:noProof/>
              </w:rPr>
              <w:t>Rozdział V – Wadium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_Toc172021724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13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23385601" w14:textId="497D92C7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5" w:history="1">
            <w:r w:rsidR="002C7383" w:rsidRPr="0012768F">
              <w:rPr>
                <w:rStyle w:val="Hipercze"/>
                <w:noProof/>
              </w:rPr>
              <w:t>Rozdział VI – Termin związania ofertą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_Toc172021725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15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43483B94" w14:textId="6D00C848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6" w:history="1">
            <w:r w:rsidR="002C7383" w:rsidRPr="0012768F">
              <w:rPr>
                <w:rStyle w:val="Hipercze"/>
                <w:noProof/>
              </w:rPr>
              <w:t>Rozdział VII – Opis sposobu obliczenia ceny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_Toc172021726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16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45228717" w14:textId="4B0DB044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7" w:history="1">
            <w:r w:rsidR="002C7383" w:rsidRPr="0012768F">
              <w:rPr>
                <w:rStyle w:val="Hipercze"/>
                <w:noProof/>
              </w:rPr>
              <w:t>Rozdział VIII – Opis kryteriów i sposób oceny ofert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_Toc172021727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18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58A54D87" w14:textId="2E08391C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8" w:history="1">
            <w:r w:rsidR="002C7383" w:rsidRPr="0012768F">
              <w:rPr>
                <w:rStyle w:val="Hipercze"/>
                <w:noProof/>
              </w:rPr>
              <w:t>Rozdział IX – Miejsce oraz termin składania i otwarcia ofert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_Toc172021728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21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589C1B85" w14:textId="7BD118A2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9" w:history="1">
            <w:r w:rsidR="002C7383" w:rsidRPr="0012768F">
              <w:rPr>
                <w:rStyle w:val="Hipercze"/>
                <w:noProof/>
              </w:rPr>
              <w:t>Rozdział X – Odwrócona ocena ofert*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_Toc172021729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21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77D8913C" w14:textId="618AF6CB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0" w:history="1">
            <w:r w:rsidR="002C7383" w:rsidRPr="0012768F">
              <w:rPr>
                <w:rStyle w:val="Hipercze"/>
                <w:noProof/>
              </w:rPr>
              <w:t>Rozdział XI – Informacje o przeprowadzeniu Negocjacji handlowych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_Toc172021730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21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4A48956B" w14:textId="09E9FCBA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1" w:history="1">
            <w:r w:rsidR="002C7383" w:rsidRPr="0012768F">
              <w:rPr>
                <w:rStyle w:val="Hipercze"/>
                <w:noProof/>
              </w:rPr>
              <w:t>Rozdział XII – Informacje o przeprowadzeniu aukcji elektronicznej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_Toc172021731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23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5D9915FE" w14:textId="182099A4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2" w:history="1">
            <w:r w:rsidR="002C7383" w:rsidRPr="0012768F">
              <w:rPr>
                <w:rStyle w:val="Hipercze"/>
                <w:noProof/>
              </w:rPr>
              <w:t>Rozdział</w:t>
            </w:r>
            <w:r w:rsidR="002C7383" w:rsidRPr="0012768F">
              <w:rPr>
                <w:rStyle w:val="Hipercze"/>
                <w:noProof/>
                <w:lang w:eastAsia="pl-PL"/>
              </w:rPr>
              <w:t xml:space="preserve"> XIII </w:t>
            </w:r>
            <w:r w:rsidR="002C7383" w:rsidRPr="0012768F">
              <w:rPr>
                <w:rStyle w:val="Hipercze"/>
                <w:noProof/>
              </w:rPr>
              <w:t>–</w:t>
            </w:r>
            <w:r w:rsidR="002C7383" w:rsidRPr="0012768F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oferty, w celu zawarcia umowy zakupowej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_Toc172021732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30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54ED8F3C" w14:textId="7B8415FD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3" w:history="1">
            <w:r w:rsidR="002C7383" w:rsidRPr="0012768F">
              <w:rPr>
                <w:rStyle w:val="Hipercze"/>
                <w:noProof/>
              </w:rPr>
              <w:t>Rozdział XIV – Wymagania dotyczące zabezpieczenia należytego wykonania umowy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_Toc172021733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32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389CC218" w14:textId="5E10EF00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4" w:history="1">
            <w:r w:rsidR="002C7383" w:rsidRPr="0012768F">
              <w:rPr>
                <w:rStyle w:val="Hipercze"/>
                <w:noProof/>
              </w:rPr>
              <w:t>Rozdział XV – Pouczenie o środkach odwoławczych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_Toc172021734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34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70CEEFA1" w14:textId="49AD9D2B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5" w:history="1">
            <w:r w:rsidR="002C7383" w:rsidRPr="0012768F">
              <w:rPr>
                <w:rStyle w:val="Hipercze"/>
                <w:noProof/>
              </w:rPr>
              <w:t>Rozdział XVI – Zmiany w treści Specyfikacji Warunków Zamówienia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_Toc172021735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35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4DCBD651" w14:textId="2B30E0D0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6" w:history="1">
            <w:r w:rsidR="002C7383" w:rsidRPr="0012768F">
              <w:rPr>
                <w:rStyle w:val="Hipercze"/>
                <w:noProof/>
              </w:rPr>
              <w:t>Rozdział XVII – Zamknięcie i unieważnienie Postępowania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_Toc172021736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35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1FE9D1BF" w14:textId="6F46232C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7" w:history="1">
            <w:r w:rsidR="002C7383" w:rsidRPr="0012768F">
              <w:rPr>
                <w:rStyle w:val="Hipercze"/>
                <w:noProof/>
              </w:rPr>
              <w:t>Rozdział XVIII – Klauzula informacyjna RODO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_Toc172021737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36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68204A93" w14:textId="0B913FC7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8" w:history="1">
            <w:r w:rsidR="002C7383" w:rsidRPr="0012768F">
              <w:rPr>
                <w:rStyle w:val="Hipercze"/>
                <w:noProof/>
              </w:rPr>
              <w:t>ZAŁĄCZNIKI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_Toc172021738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38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22B3AB33" w14:textId="39D9E077" w:rsidR="00DC5B9B" w:rsidRPr="00561DF3" w:rsidRDefault="00DC5B9B" w:rsidP="009C1317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3059F98C" w:rsidR="00DC5B9B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6C74A4D" w14:textId="267A28AB" w:rsidR="00310A3C" w:rsidRDefault="00310A3C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3776E08B" w14:textId="07CFABF7" w:rsidR="00310A3C" w:rsidRDefault="00310A3C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4504DD79" w14:textId="77777777" w:rsidR="00310A3C" w:rsidRPr="00561DF3" w:rsidRDefault="00310A3C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6F4F56">
      <w:pPr>
        <w:pStyle w:val="Nagwek1"/>
      </w:pPr>
      <w:bookmarkStart w:id="1" w:name="_Toc172021720"/>
      <w:bookmarkStart w:id="2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1"/>
    </w:p>
    <w:p w14:paraId="28D293AD" w14:textId="77777777" w:rsidR="00310A3C" w:rsidRPr="00CA246A" w:rsidRDefault="00310A3C" w:rsidP="00310A3C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CA246A">
        <w:rPr>
          <w:rFonts w:ascii="Arial" w:hAnsi="Arial" w:cs="Arial"/>
          <w:bCs/>
          <w:sz w:val="22"/>
          <w:szCs w:val="22"/>
        </w:rPr>
        <w:t>PKP Polskie Linie Kolejowe S.A. z siedzibą w Warszawie przy ulicy Targowej 74, Zakład Linii Kolejowych w Warszawie ul. Chodakowska 50, 03 – 816 Warszawa zwana dalej „</w:t>
      </w:r>
      <w:r w:rsidRPr="00CA246A">
        <w:rPr>
          <w:rFonts w:ascii="Arial" w:hAnsi="Arial" w:cs="Arial"/>
          <w:b/>
          <w:bCs/>
          <w:sz w:val="22"/>
          <w:szCs w:val="22"/>
        </w:rPr>
        <w:t>Zamawiającym</w:t>
      </w:r>
      <w:r w:rsidRPr="00CA246A">
        <w:rPr>
          <w:rFonts w:ascii="Arial" w:hAnsi="Arial" w:cs="Arial"/>
          <w:bCs/>
          <w:sz w:val="22"/>
          <w:szCs w:val="22"/>
        </w:rPr>
        <w:t>” zaprasza do składania ofert w postępowaniu prowadzonym w trybie zapytania ofertowego otwartego.</w:t>
      </w:r>
    </w:p>
    <w:p w14:paraId="66AC6A90" w14:textId="77777777" w:rsidR="00CE494D" w:rsidRDefault="006C44E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7A277897" w:rsidR="009710F9" w:rsidRPr="00561DF3" w:rsidRDefault="00CE494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</w:t>
      </w:r>
      <w:r w:rsidR="006C32FD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ie zakupowe prowadzone jest w języku polski</w:t>
      </w:r>
      <w:r w:rsidRPr="00310A3C">
        <w:rPr>
          <w:rFonts w:ascii="Arial" w:hAnsi="Arial" w:cs="Arial"/>
          <w:sz w:val="22"/>
          <w:szCs w:val="22"/>
        </w:rPr>
        <w:t xml:space="preserve">m. </w:t>
      </w:r>
      <w:r w:rsidRPr="00310A3C">
        <w:rPr>
          <w:rFonts w:ascii="Arial" w:hAnsi="Arial" w:cs="Arial"/>
          <w:iCs/>
          <w:sz w:val="22"/>
          <w:szCs w:val="22"/>
        </w:rPr>
        <w:t xml:space="preserve">Wszystkie </w:t>
      </w:r>
      <w:r w:rsidRPr="00310A3C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dokumenty </w:t>
      </w:r>
      <w:r w:rsidR="006C32FD" w:rsidRPr="00310A3C">
        <w:rPr>
          <w:rFonts w:ascii="Arial" w:eastAsia="Times New Roman" w:hAnsi="Arial" w:cs="Arial"/>
          <w:iCs/>
          <w:sz w:val="22"/>
          <w:szCs w:val="22"/>
          <w:lang w:eastAsia="pl-PL"/>
        </w:rPr>
        <w:t>i</w:t>
      </w:r>
      <w:r w:rsidRPr="00310A3C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6F727905" w:rsidR="00FC3CD3" w:rsidRPr="00561DF3" w:rsidRDefault="00FC3CD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1F35D686" w:rsidR="006A3390" w:rsidRPr="00561DF3" w:rsidRDefault="006A3390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wersja</w:t>
      </w:r>
      <w:r w:rsidR="00310A3C">
        <w:rPr>
          <w:rFonts w:ascii="Arial" w:hAnsi="Arial" w:cs="Arial"/>
          <w:bCs/>
          <w:sz w:val="22"/>
          <w:szCs w:val="22"/>
        </w:rPr>
        <w:t xml:space="preserve"> 1.4 </w:t>
      </w:r>
      <w:r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71E946FC" w:rsidR="006017C3" w:rsidRPr="00561DF3" w:rsidRDefault="006017C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</w:t>
      </w:r>
      <w:r w:rsidR="00310A3C">
        <w:rPr>
          <w:rFonts w:ascii="Arial" w:hAnsi="Arial" w:cs="Arial"/>
          <w:bCs/>
          <w:sz w:val="22"/>
          <w:szCs w:val="22"/>
        </w:rPr>
        <w:t>Formularza ofertowego</w:t>
      </w:r>
      <w:r w:rsidRPr="00561DF3">
        <w:rPr>
          <w:rFonts w:ascii="Arial" w:hAnsi="Arial" w:cs="Arial"/>
          <w:bCs/>
          <w:sz w:val="22"/>
          <w:szCs w:val="22"/>
        </w:rPr>
        <w:t xml:space="preserve"> stanowiącego Załącznik </w:t>
      </w:r>
      <w:r w:rsidR="00D753D6" w:rsidRPr="00561DF3">
        <w:rPr>
          <w:rFonts w:ascii="Arial" w:hAnsi="Arial" w:cs="Arial"/>
          <w:bCs/>
          <w:sz w:val="22"/>
          <w:szCs w:val="22"/>
        </w:rPr>
        <w:t>nr</w:t>
      </w:r>
      <w:r w:rsidR="00310A3C">
        <w:rPr>
          <w:rFonts w:ascii="Arial" w:hAnsi="Arial" w:cs="Arial"/>
          <w:bCs/>
          <w:sz w:val="22"/>
          <w:szCs w:val="22"/>
        </w:rPr>
        <w:t xml:space="preserve"> 2</w:t>
      </w:r>
      <w:r w:rsidRPr="00561DF3">
        <w:rPr>
          <w:rFonts w:ascii="Arial" w:hAnsi="Arial" w:cs="Arial"/>
          <w:bCs/>
          <w:sz w:val="22"/>
          <w:szCs w:val="22"/>
        </w:rPr>
        <w:t xml:space="preserve"> do SWZ.</w:t>
      </w:r>
    </w:p>
    <w:p w14:paraId="35967414" w14:textId="2469520E" w:rsidR="003B46CD" w:rsidRPr="00561DF3" w:rsidRDefault="003B46C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01EBC9F4" w14:textId="6F19ADFD" w:rsidR="00940E18" w:rsidRDefault="00542FE4" w:rsidP="00CA6E48">
      <w:pPr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2B976AF3" w14:textId="415BA9A5" w:rsidR="008B0E33" w:rsidRPr="0030145C" w:rsidRDefault="008B0E33" w:rsidP="003B267F">
      <w:pPr>
        <w:numPr>
          <w:ilvl w:val="0"/>
          <w:numId w:val="36"/>
        </w:numPr>
        <w:spacing w:line="360" w:lineRule="auto"/>
        <w:ind w:left="283" w:hanging="283"/>
        <w:jc w:val="left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57F05262" w14:textId="77777777" w:rsidR="00771496" w:rsidRPr="00561DF3" w:rsidRDefault="00771496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77777777" w:rsidR="00BF2E60" w:rsidRPr="00561DF3" w:rsidRDefault="00B564BE" w:rsidP="006F4F56">
      <w:pPr>
        <w:pStyle w:val="Nagwek1"/>
      </w:pPr>
      <w:bookmarkStart w:id="3" w:name="_Toc172021721"/>
      <w:bookmarkStart w:id="4" w:name="Rozdział_2"/>
      <w:bookmarkEnd w:id="2"/>
      <w:r w:rsidRPr="00561DF3">
        <w:lastRenderedPageBreak/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3"/>
      <w:r w:rsidRPr="00561DF3">
        <w:tab/>
      </w:r>
    </w:p>
    <w:p w14:paraId="4351EC9E" w14:textId="1FE3F6FA" w:rsidR="00392193" w:rsidRPr="00561DF3" w:rsidRDefault="00900672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 stanowi</w:t>
      </w:r>
      <w:r w:rsidR="007634A3">
        <w:rPr>
          <w:rFonts w:ascii="Arial" w:hAnsi="Arial" w:cs="Arial"/>
          <w:sz w:val="22"/>
          <w:szCs w:val="22"/>
        </w:rPr>
        <w:t>: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3B267F" w:rsidRPr="003B267F">
        <w:rPr>
          <w:rFonts w:ascii="Arial" w:hAnsi="Arial" w:cs="Arial"/>
          <w:b/>
          <w:bCs/>
          <w:sz w:val="22"/>
          <w:szCs w:val="22"/>
        </w:rPr>
        <w:t>Ograniczenie oddziaływania akustycznego na środowisko linii kolejowej nr 509 na stacji Warszawa Gdańska</w:t>
      </w:r>
      <w:r w:rsidR="005B16D9" w:rsidRPr="00561DF3">
        <w:rPr>
          <w:rFonts w:ascii="Arial" w:hAnsi="Arial" w:cs="Arial"/>
          <w:sz w:val="22"/>
          <w:szCs w:val="22"/>
        </w:rPr>
        <w:t xml:space="preserve"> (dalej: </w:t>
      </w:r>
      <w:r w:rsidR="005B16D9" w:rsidRPr="00561DF3">
        <w:rPr>
          <w:rFonts w:ascii="Arial" w:hAnsi="Arial" w:cs="Arial"/>
          <w:b/>
          <w:sz w:val="22"/>
          <w:szCs w:val="22"/>
        </w:rPr>
        <w:t>Zamówienie</w:t>
      </w:r>
      <w:r w:rsidR="007A34A0" w:rsidRPr="00561DF3">
        <w:rPr>
          <w:rFonts w:ascii="Arial" w:hAnsi="Arial" w:cs="Arial"/>
          <w:sz w:val="22"/>
          <w:szCs w:val="22"/>
        </w:rPr>
        <w:t>”</w:t>
      </w:r>
      <w:r w:rsidR="005B16D9" w:rsidRPr="00561DF3">
        <w:rPr>
          <w:rFonts w:ascii="Arial" w:hAnsi="Arial" w:cs="Arial"/>
          <w:sz w:val="22"/>
          <w:szCs w:val="22"/>
        </w:rPr>
        <w:t>).</w:t>
      </w:r>
      <w:r w:rsidR="007C6084" w:rsidRPr="00561DF3">
        <w:rPr>
          <w:rFonts w:ascii="Arial" w:hAnsi="Arial" w:cs="Arial"/>
          <w:sz w:val="22"/>
          <w:szCs w:val="22"/>
        </w:rPr>
        <w:t xml:space="preserve"> </w:t>
      </w:r>
    </w:p>
    <w:p w14:paraId="4B637471" w14:textId="5D4D27BC" w:rsidR="005C2385" w:rsidRPr="00416B69" w:rsidRDefault="007C6084" w:rsidP="00416B69">
      <w:pPr>
        <w:pStyle w:val="NormalnyWeb"/>
        <w:numPr>
          <w:ilvl w:val="0"/>
          <w:numId w:val="14"/>
        </w:numPr>
        <w:tabs>
          <w:tab w:val="left" w:pos="284"/>
        </w:tabs>
        <w:spacing w:line="360" w:lineRule="auto"/>
        <w:ind w:left="426" w:right="-3" w:hanging="426"/>
        <w:contextualSpacing/>
        <w:rPr>
          <w:rFonts w:ascii="Arial" w:hAnsi="Arial" w:cs="Arial"/>
          <w:sz w:val="22"/>
          <w:szCs w:val="22"/>
        </w:rPr>
      </w:pPr>
      <w:r w:rsidRPr="005C2385">
        <w:rPr>
          <w:rFonts w:ascii="Arial" w:hAnsi="Arial" w:cs="Arial"/>
          <w:sz w:val="22"/>
          <w:szCs w:val="22"/>
        </w:rPr>
        <w:t xml:space="preserve">Termin realizacji Zamówienia: </w:t>
      </w:r>
      <w:r w:rsidR="005C2385" w:rsidRPr="005C2385">
        <w:rPr>
          <w:rFonts w:ascii="Arial" w:hAnsi="Arial" w:cs="Arial"/>
          <w:b/>
          <w:bCs/>
          <w:sz w:val="22"/>
          <w:szCs w:val="22"/>
        </w:rPr>
        <w:t>do 31.03.2026r</w:t>
      </w:r>
      <w:r w:rsidR="005C2385" w:rsidRPr="005C2385">
        <w:rPr>
          <w:rFonts w:ascii="Arial" w:hAnsi="Arial" w:cs="Arial"/>
          <w:sz w:val="22"/>
          <w:szCs w:val="22"/>
        </w:rPr>
        <w:t xml:space="preserve"> </w:t>
      </w:r>
      <w:r w:rsidR="00416B69" w:rsidRPr="00416B69">
        <w:rPr>
          <w:rFonts w:ascii="Arial" w:hAnsi="Arial" w:cs="Arial"/>
          <w:sz w:val="22"/>
          <w:szCs w:val="22"/>
        </w:rPr>
        <w:t xml:space="preserve">i zgodnie z Harmonogramem rzeczowo – finansowym stanowiącym </w:t>
      </w:r>
      <w:proofErr w:type="spellStart"/>
      <w:r w:rsidR="00416B69" w:rsidRPr="00416B69">
        <w:rPr>
          <w:rFonts w:ascii="Arial" w:hAnsi="Arial" w:cs="Arial"/>
          <w:sz w:val="22"/>
          <w:szCs w:val="22"/>
        </w:rPr>
        <w:t>Załacznik</w:t>
      </w:r>
      <w:proofErr w:type="spellEnd"/>
      <w:r w:rsidR="00416B69" w:rsidRPr="00416B69">
        <w:rPr>
          <w:rFonts w:ascii="Arial" w:hAnsi="Arial" w:cs="Arial"/>
          <w:sz w:val="22"/>
          <w:szCs w:val="22"/>
        </w:rPr>
        <w:t xml:space="preserve"> nr 8 do Umowy.</w:t>
      </w:r>
    </w:p>
    <w:p w14:paraId="0560CB18" w14:textId="6A20E1C1" w:rsidR="001143FB" w:rsidRPr="005C2385" w:rsidRDefault="00A535F2" w:rsidP="005C2385">
      <w:pPr>
        <w:pStyle w:val="NormalnyWeb"/>
        <w:numPr>
          <w:ilvl w:val="0"/>
          <w:numId w:val="14"/>
        </w:numPr>
        <w:tabs>
          <w:tab w:val="left" w:pos="284"/>
        </w:tabs>
        <w:ind w:left="284" w:right="-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2385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 w:rsidRPr="005C2385">
        <w:rPr>
          <w:rFonts w:ascii="Arial" w:hAnsi="Arial" w:cs="Arial"/>
          <w:sz w:val="22"/>
          <w:szCs w:val="22"/>
        </w:rPr>
        <w:t>(dalej: „</w:t>
      </w:r>
      <w:r w:rsidR="007634A3" w:rsidRPr="005C2385">
        <w:rPr>
          <w:rFonts w:ascii="Arial" w:hAnsi="Arial" w:cs="Arial"/>
          <w:b/>
          <w:sz w:val="22"/>
          <w:szCs w:val="22"/>
        </w:rPr>
        <w:t>OPZ</w:t>
      </w:r>
      <w:r w:rsidR="007634A3" w:rsidRPr="005C2385">
        <w:rPr>
          <w:rFonts w:ascii="Arial" w:hAnsi="Arial" w:cs="Arial"/>
          <w:sz w:val="22"/>
          <w:szCs w:val="22"/>
        </w:rPr>
        <w:t xml:space="preserve">”) </w:t>
      </w:r>
      <w:r w:rsidRPr="005C2385">
        <w:rPr>
          <w:rFonts w:ascii="Arial" w:hAnsi="Arial" w:cs="Arial"/>
          <w:sz w:val="22"/>
          <w:szCs w:val="22"/>
        </w:rPr>
        <w:t xml:space="preserve">stanowi </w:t>
      </w:r>
      <w:r w:rsidR="005C2385" w:rsidRPr="005C2385">
        <w:rPr>
          <w:rFonts w:ascii="Arial" w:hAnsi="Arial" w:cs="Arial"/>
          <w:sz w:val="22"/>
          <w:szCs w:val="22"/>
          <w:u w:val="single"/>
        </w:rPr>
        <w:t>PFU – PROGRAM FUNKCJONALNO-UŻYTKOWY</w:t>
      </w:r>
      <w:r w:rsidR="005C2385" w:rsidRPr="005C2385">
        <w:rPr>
          <w:rFonts w:ascii="Arial" w:hAnsi="Arial" w:cs="Arial"/>
          <w:sz w:val="22"/>
          <w:szCs w:val="22"/>
        </w:rPr>
        <w:t xml:space="preserve"> - Załącznik nr 1 do SWZ.</w:t>
      </w:r>
    </w:p>
    <w:p w14:paraId="1F3FA1E7" w14:textId="11B460DD" w:rsidR="00247812" w:rsidRPr="005C2385" w:rsidRDefault="00392193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247812" w:rsidRPr="005C2385">
        <w:rPr>
          <w:rFonts w:ascii="Arial" w:hAnsi="Arial" w:cs="Arial"/>
          <w:iCs/>
          <w:sz w:val="22"/>
          <w:szCs w:val="22"/>
        </w:rPr>
        <w:t>nie jest podzielony</w:t>
      </w:r>
      <w:r w:rsidR="00A6249C" w:rsidRPr="005C2385">
        <w:rPr>
          <w:rFonts w:ascii="Arial" w:hAnsi="Arial" w:cs="Arial"/>
          <w:sz w:val="22"/>
          <w:szCs w:val="22"/>
        </w:rPr>
        <w:t xml:space="preserve"> na</w:t>
      </w:r>
      <w:r w:rsidR="00605A46" w:rsidRPr="005C2385">
        <w:rPr>
          <w:rFonts w:ascii="Arial" w:hAnsi="Arial" w:cs="Arial"/>
          <w:sz w:val="22"/>
          <w:szCs w:val="22"/>
        </w:rPr>
        <w:t xml:space="preserve"> </w:t>
      </w:r>
      <w:r w:rsidR="004F1E0D" w:rsidRPr="005C2385">
        <w:rPr>
          <w:rFonts w:ascii="Arial" w:hAnsi="Arial" w:cs="Arial"/>
          <w:sz w:val="22"/>
          <w:szCs w:val="22"/>
        </w:rPr>
        <w:t>części</w:t>
      </w:r>
      <w:r w:rsidR="005C2385" w:rsidRPr="005C2385">
        <w:rPr>
          <w:rFonts w:ascii="Arial" w:hAnsi="Arial" w:cs="Arial"/>
          <w:sz w:val="22"/>
          <w:szCs w:val="22"/>
        </w:rPr>
        <w:t xml:space="preserve">. </w:t>
      </w:r>
    </w:p>
    <w:p w14:paraId="6732CF5E" w14:textId="68951764" w:rsidR="00542FE4" w:rsidRPr="003C50B4" w:rsidRDefault="00466AF2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C2385">
        <w:rPr>
          <w:rFonts w:ascii="Arial" w:hAnsi="Arial" w:cs="Arial"/>
          <w:sz w:val="22"/>
          <w:szCs w:val="22"/>
        </w:rPr>
        <w:t xml:space="preserve">Zamawiający </w:t>
      </w:r>
      <w:r w:rsidR="00C25B8D" w:rsidRPr="005C2385">
        <w:rPr>
          <w:rFonts w:ascii="Arial" w:hAnsi="Arial" w:cs="Arial"/>
          <w:sz w:val="22"/>
          <w:szCs w:val="22"/>
        </w:rPr>
        <w:t>nie dopuszcza możliwości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C25B8D">
        <w:rPr>
          <w:rFonts w:ascii="Arial" w:hAnsi="Arial" w:cs="Arial"/>
          <w:sz w:val="22"/>
          <w:szCs w:val="22"/>
        </w:rPr>
        <w:t xml:space="preserve">składania </w:t>
      </w:r>
      <w:r w:rsidRPr="00561DF3">
        <w:rPr>
          <w:rFonts w:ascii="Arial" w:hAnsi="Arial" w:cs="Arial"/>
          <w:sz w:val="22"/>
          <w:szCs w:val="22"/>
        </w:rPr>
        <w:t xml:space="preserve">ofert </w:t>
      </w:r>
      <w:r w:rsidR="004F1E0D" w:rsidRPr="00561DF3">
        <w:rPr>
          <w:rFonts w:ascii="Arial" w:hAnsi="Arial" w:cs="Arial"/>
          <w:sz w:val="22"/>
          <w:szCs w:val="22"/>
        </w:rPr>
        <w:t>części</w:t>
      </w:r>
      <w:r w:rsidR="00C25B8D">
        <w:rPr>
          <w:rFonts w:ascii="Arial" w:hAnsi="Arial" w:cs="Arial"/>
          <w:sz w:val="22"/>
          <w:szCs w:val="22"/>
        </w:rPr>
        <w:t>owych</w:t>
      </w:r>
      <w:r w:rsidR="005C2385">
        <w:rPr>
          <w:rFonts w:ascii="Arial" w:hAnsi="Arial" w:cs="Arial"/>
          <w:sz w:val="22"/>
          <w:szCs w:val="22"/>
        </w:rPr>
        <w:t>.</w:t>
      </w:r>
    </w:p>
    <w:p w14:paraId="6F078BC0" w14:textId="3EDA80C0" w:rsidR="006078D1" w:rsidRPr="00561DF3" w:rsidRDefault="006078D1" w:rsidP="00CA6E48">
      <w:pPr>
        <w:pStyle w:val="Tekstpodstawowywcity"/>
        <w:numPr>
          <w:ilvl w:val="0"/>
          <w:numId w:val="14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561DF3">
        <w:rPr>
          <w:sz w:val="22"/>
          <w:szCs w:val="22"/>
        </w:rPr>
        <w:t xml:space="preserve">Zamawiający </w:t>
      </w:r>
      <w:r w:rsidR="00516C4E" w:rsidRPr="005C2385">
        <w:rPr>
          <w:iCs/>
          <w:sz w:val="22"/>
          <w:szCs w:val="22"/>
        </w:rPr>
        <w:t>nie przewiduje</w:t>
      </w:r>
      <w:r w:rsidRPr="00561DF3">
        <w:rPr>
          <w:sz w:val="22"/>
          <w:szCs w:val="22"/>
        </w:rPr>
        <w:t xml:space="preserve"> udzie</w:t>
      </w:r>
      <w:r w:rsidRPr="005C2385">
        <w:rPr>
          <w:sz w:val="22"/>
          <w:szCs w:val="22"/>
        </w:rPr>
        <w:t>leni</w:t>
      </w:r>
      <w:r w:rsidR="00CE1933" w:rsidRPr="005C2385">
        <w:rPr>
          <w:sz w:val="22"/>
          <w:szCs w:val="22"/>
        </w:rPr>
        <w:t>a</w:t>
      </w:r>
      <w:r w:rsidRPr="00561DF3">
        <w:rPr>
          <w:sz w:val="22"/>
          <w:szCs w:val="22"/>
        </w:rPr>
        <w:t xml:space="preserve"> </w:t>
      </w:r>
      <w:r w:rsidR="00B74666">
        <w:rPr>
          <w:sz w:val="22"/>
          <w:szCs w:val="22"/>
        </w:rPr>
        <w:t>z</w:t>
      </w:r>
      <w:r w:rsidRPr="00561DF3">
        <w:rPr>
          <w:sz w:val="22"/>
          <w:szCs w:val="22"/>
        </w:rPr>
        <w:t>amówień</w:t>
      </w:r>
      <w:r w:rsidR="00516C4E" w:rsidRPr="00561DF3">
        <w:rPr>
          <w:sz w:val="22"/>
          <w:szCs w:val="22"/>
        </w:rPr>
        <w:t xml:space="preserve">, o których mowa w </w:t>
      </w:r>
      <w:r w:rsidR="00516C4E" w:rsidRPr="005C2385">
        <w:rPr>
          <w:sz w:val="22"/>
          <w:szCs w:val="22"/>
        </w:rPr>
        <w:t>§19 ust. 2 pkt 7</w:t>
      </w:r>
      <w:r w:rsidR="00516C4E" w:rsidRPr="00561DF3">
        <w:rPr>
          <w:sz w:val="22"/>
          <w:szCs w:val="22"/>
        </w:rPr>
        <w:t xml:space="preserve"> Regulaminu</w:t>
      </w:r>
      <w:r w:rsidRPr="00561DF3">
        <w:rPr>
          <w:sz w:val="22"/>
          <w:szCs w:val="22"/>
        </w:rPr>
        <w:t xml:space="preserve"> polegających na powtórzeniu tego samego rodzaju zamówień.</w:t>
      </w:r>
    </w:p>
    <w:p w14:paraId="0F893E36" w14:textId="3457A4C4" w:rsidR="008E7327" w:rsidRPr="00561DF3" w:rsidRDefault="00BF2E60" w:rsidP="00CA6E48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jc w:val="left"/>
        <w:rPr>
          <w:sz w:val="22"/>
          <w:szCs w:val="22"/>
        </w:rPr>
      </w:pPr>
      <w:r w:rsidRPr="00561DF3">
        <w:rPr>
          <w:sz w:val="22"/>
          <w:szCs w:val="22"/>
        </w:rPr>
        <w:t>Zamawiający</w:t>
      </w:r>
      <w:r w:rsidR="005C2385" w:rsidRPr="005C2385">
        <w:rPr>
          <w:sz w:val="22"/>
          <w:szCs w:val="22"/>
        </w:rPr>
        <w:t xml:space="preserve"> wyraża zgodę na powierzenie Podwykonawcom realizacji części projektowej zamówienia. Podwykonawca musi posiadać kwalifikacje takie jak Wykonawca.</w:t>
      </w:r>
    </w:p>
    <w:p w14:paraId="51D17A2A" w14:textId="46816C0B" w:rsidR="00900672" w:rsidRPr="002F0EFB" w:rsidRDefault="00BF2E60" w:rsidP="00CA6E48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252F51" w:rsidRPr="00561DF3">
        <w:rPr>
          <w:rFonts w:ascii="Arial" w:hAnsi="Arial" w:cs="Arial"/>
          <w:sz w:val="22"/>
          <w:szCs w:val="22"/>
        </w:rPr>
        <w:t xml:space="preserve"> żąda wskazania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252F51" w:rsidRPr="00561DF3">
        <w:rPr>
          <w:rFonts w:ascii="Arial" w:hAnsi="Arial" w:cs="Arial"/>
          <w:sz w:val="22"/>
          <w:szCs w:val="22"/>
        </w:rPr>
        <w:t xml:space="preserve">ykonawcę w </w:t>
      </w:r>
      <w:r w:rsidR="005C2385">
        <w:rPr>
          <w:rFonts w:ascii="Arial" w:hAnsi="Arial" w:cs="Arial"/>
          <w:sz w:val="22"/>
          <w:szCs w:val="22"/>
        </w:rPr>
        <w:t>Formularzu ofertowym</w:t>
      </w:r>
      <w:r w:rsidR="00C33BAD" w:rsidRPr="00561DF3">
        <w:rPr>
          <w:rFonts w:ascii="Arial" w:hAnsi="Arial" w:cs="Arial"/>
          <w:sz w:val="22"/>
          <w:szCs w:val="22"/>
        </w:rPr>
        <w:t xml:space="preserve"> </w:t>
      </w:r>
      <w:r w:rsidR="00B74666">
        <w:rPr>
          <w:rFonts w:ascii="Arial" w:hAnsi="Arial" w:cs="Arial"/>
          <w:sz w:val="22"/>
          <w:szCs w:val="22"/>
        </w:rPr>
        <w:t>części</w:t>
      </w:r>
      <w:r w:rsidR="00B74666" w:rsidRPr="00561DF3">
        <w:rPr>
          <w:rFonts w:ascii="Arial" w:hAnsi="Arial" w:cs="Arial"/>
          <w:sz w:val="22"/>
          <w:szCs w:val="22"/>
        </w:rPr>
        <w:t xml:space="preserve">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="00252F51" w:rsidRPr="00561DF3">
        <w:rPr>
          <w:rFonts w:ascii="Arial" w:hAnsi="Arial" w:cs="Arial"/>
          <w:sz w:val="22"/>
          <w:szCs w:val="22"/>
        </w:rPr>
        <w:t>amówienia, któr</w:t>
      </w:r>
      <w:r w:rsidR="00DA7F45" w:rsidRPr="00561DF3">
        <w:rPr>
          <w:rFonts w:ascii="Arial" w:hAnsi="Arial" w:cs="Arial"/>
          <w:sz w:val="22"/>
          <w:szCs w:val="22"/>
        </w:rPr>
        <w:t>ych</w:t>
      </w:r>
      <w:r w:rsidR="00252F51" w:rsidRPr="00561DF3">
        <w:rPr>
          <w:rFonts w:ascii="Arial" w:hAnsi="Arial" w:cs="Arial"/>
          <w:sz w:val="22"/>
          <w:szCs w:val="22"/>
        </w:rPr>
        <w:t xml:space="preserve"> wykonanie zamierza powierzyć podwykonawcom</w:t>
      </w:r>
      <w:r w:rsidR="00C33BAD" w:rsidRPr="00561DF3">
        <w:rPr>
          <w:rFonts w:ascii="Arial" w:hAnsi="Arial" w:cs="Arial"/>
          <w:sz w:val="22"/>
          <w:szCs w:val="22"/>
        </w:rPr>
        <w:t>.</w:t>
      </w:r>
    </w:p>
    <w:p w14:paraId="77056CE0" w14:textId="365D0F04" w:rsidR="00091003" w:rsidRPr="00561DF3" w:rsidRDefault="00091003" w:rsidP="00013F04">
      <w:pPr>
        <w:pStyle w:val="NormalnyWeb"/>
        <w:spacing w:before="0" w:beforeAutospacing="0" w:after="0" w:line="360" w:lineRule="auto"/>
        <w:ind w:right="-3"/>
        <w:rPr>
          <w:rFonts w:ascii="Arial" w:hAnsi="Arial" w:cs="Arial"/>
          <w:sz w:val="22"/>
          <w:szCs w:val="22"/>
        </w:rPr>
      </w:pPr>
    </w:p>
    <w:p w14:paraId="6C486C01" w14:textId="77777777" w:rsidR="00900672" w:rsidRPr="00561DF3" w:rsidRDefault="00B564BE" w:rsidP="006F4F56">
      <w:pPr>
        <w:pStyle w:val="Nagwek1"/>
      </w:pPr>
      <w:bookmarkStart w:id="5" w:name="_Toc172021722"/>
      <w:bookmarkStart w:id="6" w:name="Rozdział_3"/>
      <w:bookmarkEnd w:id="4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5"/>
    </w:p>
    <w:p w14:paraId="72994CD5" w14:textId="310464A5" w:rsidR="00900672" w:rsidRPr="00561DF3" w:rsidRDefault="0037685F" w:rsidP="002F0EFB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7A6D5E0" w14:textId="60116808" w:rsidR="0020224E" w:rsidRDefault="00DA7F45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438BE4D3" w14:textId="767F1EAE" w:rsidR="003C50B4" w:rsidRPr="005C2385" w:rsidRDefault="003C50B4" w:rsidP="005C2385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C2385">
        <w:rPr>
          <w:rFonts w:ascii="Arial" w:hAnsi="Arial" w:cs="Arial"/>
          <w:sz w:val="22"/>
          <w:szCs w:val="22"/>
        </w:rPr>
        <w:t>któr</w:t>
      </w:r>
      <w:r w:rsidR="0020224E" w:rsidRPr="005C2385">
        <w:rPr>
          <w:rFonts w:ascii="Arial" w:hAnsi="Arial" w:cs="Arial"/>
          <w:sz w:val="22"/>
          <w:szCs w:val="22"/>
        </w:rPr>
        <w:t>y</w:t>
      </w:r>
      <w:r w:rsidRPr="005C2385">
        <w:rPr>
          <w:rFonts w:ascii="Arial" w:hAnsi="Arial" w:cs="Arial"/>
          <w:sz w:val="22"/>
          <w:szCs w:val="22"/>
        </w:rPr>
        <w:t xml:space="preserve"> nie podlega wykluczeniu z postępowania na podstawie ustawy z dnia 13 kwietnia 2022 r. o szczególnych rozwiązaniach w zakresie przeciwdziałania wspieraniu agresji na Ukrainę oraz służących ochronie bezpie</w:t>
      </w:r>
      <w:r w:rsidR="0035269E" w:rsidRPr="005C2385">
        <w:rPr>
          <w:rFonts w:ascii="Arial" w:hAnsi="Arial" w:cs="Arial"/>
          <w:sz w:val="22"/>
          <w:szCs w:val="22"/>
        </w:rPr>
        <w:t>czeństwa narodowego (</w:t>
      </w:r>
      <w:r w:rsidR="00DC2751" w:rsidRPr="005C2385">
        <w:rPr>
          <w:rFonts w:ascii="Arial" w:hAnsi="Arial" w:cs="Arial"/>
          <w:sz w:val="22"/>
          <w:szCs w:val="22"/>
        </w:rPr>
        <w:t>t. j. Dz. U. z 2024 r., poz. 507</w:t>
      </w:r>
      <w:r w:rsidRPr="005C2385">
        <w:rPr>
          <w:rFonts w:ascii="Arial" w:hAnsi="Arial" w:cs="Arial"/>
          <w:sz w:val="22"/>
          <w:szCs w:val="22"/>
        </w:rPr>
        <w:t>).</w:t>
      </w:r>
    </w:p>
    <w:p w14:paraId="7A14D235" w14:textId="59A3741C" w:rsidR="006863AB" w:rsidRPr="005C2385" w:rsidRDefault="006863AB" w:rsidP="002A72CD">
      <w:pPr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C2385">
        <w:rPr>
          <w:rFonts w:ascii="Arial" w:hAnsi="Arial" w:cs="Arial"/>
          <w:iCs/>
          <w:sz w:val="22"/>
          <w:szCs w:val="22"/>
        </w:rPr>
        <w:t xml:space="preserve">Zamawiający </w:t>
      </w:r>
      <w:r w:rsidR="002663D2" w:rsidRPr="005C2385">
        <w:rPr>
          <w:rFonts w:ascii="Arial" w:hAnsi="Arial" w:cs="Arial"/>
          <w:iCs/>
          <w:sz w:val="22"/>
          <w:szCs w:val="22"/>
        </w:rPr>
        <w:t xml:space="preserve">ustala następujące szczegółowe warunki udziału w </w:t>
      </w:r>
      <w:r w:rsidR="00D91D2B" w:rsidRPr="005C2385">
        <w:rPr>
          <w:rFonts w:ascii="Arial" w:hAnsi="Arial" w:cs="Arial"/>
          <w:iCs/>
          <w:sz w:val="22"/>
          <w:szCs w:val="22"/>
        </w:rPr>
        <w:t>P</w:t>
      </w:r>
      <w:r w:rsidR="002663D2" w:rsidRPr="005C2385">
        <w:rPr>
          <w:rFonts w:ascii="Arial" w:hAnsi="Arial" w:cs="Arial"/>
          <w:iCs/>
          <w:sz w:val="22"/>
          <w:szCs w:val="22"/>
        </w:rPr>
        <w:t>ostepowaniu:</w:t>
      </w:r>
    </w:p>
    <w:p w14:paraId="5EC24841" w14:textId="0D48181D" w:rsidR="005C2385" w:rsidRPr="005C2385" w:rsidRDefault="003262CB" w:rsidP="005C2385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</w:rPr>
      </w:pPr>
      <w:r w:rsidRPr="005C2385">
        <w:rPr>
          <w:rFonts w:ascii="Arial" w:hAnsi="Arial" w:cs="Arial"/>
          <w:sz w:val="22"/>
          <w:szCs w:val="22"/>
        </w:rPr>
        <w:t xml:space="preserve">w zakresie posiadania zdolności do występowania w obrocie gospodarczym,  </w:t>
      </w:r>
      <w:r w:rsidR="005C2385" w:rsidRPr="005C2385">
        <w:rPr>
          <w:rFonts w:ascii="Arial" w:hAnsi="Arial" w:cs="Arial"/>
          <w:iCs/>
          <w:sz w:val="22"/>
          <w:szCs w:val="22"/>
        </w:rPr>
        <w:t>Zamawiający nie wyznacza szczegółowych warunków udziału w Postępowaniu;</w:t>
      </w:r>
    </w:p>
    <w:p w14:paraId="4FBD98B3" w14:textId="5E5ABF9A" w:rsidR="003262CB" w:rsidRPr="00385CCA" w:rsidRDefault="003262CB" w:rsidP="00290FDC">
      <w:pPr>
        <w:tabs>
          <w:tab w:val="left" w:pos="284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2D9D0298" w14:textId="3DF20CC8" w:rsidR="0025441D" w:rsidRPr="0025441D" w:rsidRDefault="002663D2" w:rsidP="0025441D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iCs/>
          <w:sz w:val="22"/>
          <w:szCs w:val="22"/>
        </w:rPr>
      </w:pPr>
      <w:r w:rsidRPr="0025441D">
        <w:rPr>
          <w:rFonts w:ascii="Arial" w:hAnsi="Arial" w:cs="Arial"/>
          <w:sz w:val="22"/>
          <w:szCs w:val="22"/>
        </w:rPr>
        <w:t>w zakresie posiadania uprawnień do</w:t>
      </w:r>
      <w:r w:rsidR="00B756A1" w:rsidRPr="0025441D">
        <w:rPr>
          <w:rFonts w:ascii="Arial" w:hAnsi="Arial" w:cs="Arial"/>
          <w:sz w:val="22"/>
          <w:szCs w:val="22"/>
        </w:rPr>
        <w:t xml:space="preserve"> </w:t>
      </w:r>
      <w:r w:rsidR="005D4892" w:rsidRPr="0025441D">
        <w:rPr>
          <w:rFonts w:ascii="Arial" w:hAnsi="Arial" w:cs="Arial"/>
          <w:sz w:val="22"/>
          <w:szCs w:val="22"/>
        </w:rPr>
        <w:t>prowadzenia</w:t>
      </w:r>
      <w:r w:rsidRPr="0025441D">
        <w:rPr>
          <w:rFonts w:ascii="Arial" w:hAnsi="Arial" w:cs="Arial"/>
          <w:sz w:val="22"/>
          <w:szCs w:val="22"/>
        </w:rPr>
        <w:t xml:space="preserve"> określonej działalności</w:t>
      </w:r>
      <w:r w:rsidR="00B756A1" w:rsidRPr="0025441D">
        <w:rPr>
          <w:rFonts w:ascii="Arial" w:hAnsi="Arial" w:cs="Arial"/>
          <w:sz w:val="22"/>
          <w:szCs w:val="22"/>
        </w:rPr>
        <w:t xml:space="preserve"> gospodarczej lub zawodowej</w:t>
      </w:r>
      <w:r w:rsidR="006863AB" w:rsidRPr="0025441D">
        <w:rPr>
          <w:rFonts w:ascii="Arial" w:hAnsi="Arial" w:cs="Arial"/>
          <w:sz w:val="22"/>
          <w:szCs w:val="22"/>
        </w:rPr>
        <w:t>,</w:t>
      </w:r>
      <w:r w:rsidRPr="0025441D">
        <w:rPr>
          <w:rFonts w:ascii="Arial" w:hAnsi="Arial" w:cs="Arial"/>
          <w:sz w:val="22"/>
          <w:szCs w:val="22"/>
        </w:rPr>
        <w:t xml:space="preserve"> </w:t>
      </w:r>
      <w:r w:rsidR="0025441D" w:rsidRPr="00561DF3">
        <w:rPr>
          <w:rFonts w:ascii="Arial" w:hAnsi="Arial" w:cs="Arial"/>
          <w:sz w:val="22"/>
          <w:szCs w:val="22"/>
        </w:rPr>
        <w:t>Zamawiający</w:t>
      </w:r>
      <w:r w:rsidR="0025441D" w:rsidRPr="00B756A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5441D">
        <w:rPr>
          <w:rFonts w:ascii="Arial" w:hAnsi="Arial" w:cs="Arial"/>
          <w:iCs/>
          <w:sz w:val="22"/>
          <w:szCs w:val="22"/>
        </w:rPr>
        <w:t xml:space="preserve">uzna warunek za spełniony, jeżeli </w:t>
      </w:r>
      <w:bookmarkStart w:id="7" w:name="_Hlk180389486"/>
      <w:r w:rsidR="0025441D">
        <w:rPr>
          <w:rFonts w:ascii="Arial" w:hAnsi="Arial" w:cs="Arial"/>
          <w:iCs/>
          <w:sz w:val="22"/>
          <w:szCs w:val="22"/>
        </w:rPr>
        <w:t xml:space="preserve">Wykonawca wykaże że </w:t>
      </w:r>
      <w:r w:rsidR="0025441D" w:rsidRPr="0025441D">
        <w:rPr>
          <w:rFonts w:ascii="Arial" w:hAnsi="Arial" w:cs="Arial"/>
          <w:iCs/>
          <w:sz w:val="22"/>
          <w:szCs w:val="22"/>
        </w:rPr>
        <w:t xml:space="preserve">posiada aktualne zezwolenie na wytwarzanie odpadów powstałych w wyniku wykonania robót. </w:t>
      </w:r>
    </w:p>
    <w:bookmarkEnd w:id="7"/>
    <w:p w14:paraId="717BD05C" w14:textId="65670E1E" w:rsidR="00124169" w:rsidRPr="0025441D" w:rsidRDefault="007634A3" w:rsidP="00395116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25441D">
        <w:rPr>
          <w:rFonts w:ascii="Arial" w:hAnsi="Arial" w:cs="Arial"/>
          <w:sz w:val="22"/>
          <w:szCs w:val="22"/>
        </w:rPr>
        <w:t>w</w:t>
      </w:r>
      <w:r w:rsidR="00124169" w:rsidRPr="0025441D">
        <w:rPr>
          <w:rFonts w:ascii="Arial" w:hAnsi="Arial" w:cs="Arial"/>
          <w:sz w:val="22"/>
          <w:szCs w:val="22"/>
        </w:rPr>
        <w:t xml:space="preserve"> zakresie </w:t>
      </w:r>
      <w:r w:rsidR="00BA3DF7" w:rsidRPr="0025441D">
        <w:rPr>
          <w:rFonts w:ascii="Arial" w:hAnsi="Arial" w:cs="Arial"/>
          <w:sz w:val="22"/>
          <w:szCs w:val="22"/>
        </w:rPr>
        <w:t xml:space="preserve">znajdowania się w odpowiedniej </w:t>
      </w:r>
      <w:r w:rsidR="00992865" w:rsidRPr="0025441D">
        <w:rPr>
          <w:rFonts w:ascii="Arial" w:hAnsi="Arial" w:cs="Arial"/>
          <w:sz w:val="22"/>
          <w:szCs w:val="22"/>
        </w:rPr>
        <w:t xml:space="preserve">sytuacji ekonomicznej lub finansowej </w:t>
      </w:r>
      <w:r w:rsidR="00124169" w:rsidRPr="0025441D">
        <w:rPr>
          <w:rFonts w:ascii="Arial" w:hAnsi="Arial" w:cs="Arial"/>
          <w:sz w:val="22"/>
          <w:szCs w:val="22"/>
        </w:rPr>
        <w:t xml:space="preserve">Zamawiający </w:t>
      </w:r>
      <w:r w:rsidR="007E25B6" w:rsidRPr="0025441D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nie wyznacza szczegółowych warunków udziału w </w:t>
      </w:r>
      <w:r w:rsidR="00D91D2B" w:rsidRPr="0025441D">
        <w:rPr>
          <w:rFonts w:ascii="Arial" w:eastAsia="Times New Roman" w:hAnsi="Arial" w:cs="Arial"/>
          <w:iCs/>
          <w:sz w:val="22"/>
          <w:szCs w:val="22"/>
          <w:lang w:eastAsia="pl-PL"/>
        </w:rPr>
        <w:t>P</w:t>
      </w:r>
      <w:r w:rsidR="007E25B6" w:rsidRPr="0025441D">
        <w:rPr>
          <w:rFonts w:ascii="Arial" w:eastAsia="Times New Roman" w:hAnsi="Arial" w:cs="Arial"/>
          <w:iCs/>
          <w:sz w:val="22"/>
          <w:szCs w:val="22"/>
          <w:lang w:eastAsia="pl-PL"/>
        </w:rPr>
        <w:t>ostępowaniu</w:t>
      </w:r>
      <w:r w:rsidR="008217E5" w:rsidRPr="0025441D">
        <w:rPr>
          <w:rFonts w:ascii="Arial" w:eastAsia="Times New Roman" w:hAnsi="Arial" w:cs="Arial"/>
          <w:iCs/>
          <w:sz w:val="22"/>
          <w:szCs w:val="22"/>
          <w:lang w:eastAsia="pl-PL"/>
        </w:rPr>
        <w:t>.</w:t>
      </w:r>
      <w:r w:rsidR="007E25B6" w:rsidRPr="0025441D">
        <w:rPr>
          <w:rFonts w:ascii="Arial" w:hAnsi="Arial" w:cs="Arial"/>
          <w:i/>
          <w:sz w:val="22"/>
          <w:szCs w:val="22"/>
        </w:rPr>
        <w:t xml:space="preserve"> </w:t>
      </w:r>
    </w:p>
    <w:p w14:paraId="35F547DE" w14:textId="50EAA055" w:rsidR="005B17B7" w:rsidRDefault="007634A3" w:rsidP="00CA6E48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="00124169" w:rsidRPr="00561DF3">
        <w:rPr>
          <w:rFonts w:ascii="Arial" w:hAnsi="Arial" w:cs="Arial"/>
          <w:sz w:val="22"/>
          <w:szCs w:val="22"/>
        </w:rPr>
        <w:t xml:space="preserve">zakresie posiadanej </w:t>
      </w:r>
      <w:r w:rsidR="00992865" w:rsidRPr="00D91D2B">
        <w:rPr>
          <w:rFonts w:ascii="Arial" w:hAnsi="Arial" w:cs="Arial"/>
          <w:sz w:val="22"/>
          <w:szCs w:val="22"/>
        </w:rPr>
        <w:t>zdolności technicznej lub zawodowej</w:t>
      </w:r>
      <w:r w:rsidR="00124169" w:rsidRPr="00D91D2B" w:rsidDel="00BF01BA">
        <w:rPr>
          <w:rFonts w:ascii="Arial" w:hAnsi="Arial" w:cs="Arial"/>
          <w:sz w:val="22"/>
          <w:szCs w:val="22"/>
        </w:rPr>
        <w:t xml:space="preserve"> </w:t>
      </w:r>
      <w:r w:rsidR="00124169" w:rsidRPr="00D91D2B">
        <w:rPr>
          <w:rFonts w:ascii="Arial" w:hAnsi="Arial" w:cs="Arial"/>
          <w:sz w:val="22"/>
          <w:szCs w:val="22"/>
        </w:rPr>
        <w:t xml:space="preserve">Zamawiający </w:t>
      </w:r>
      <w:r w:rsidR="00124169" w:rsidRPr="00290FDC">
        <w:rPr>
          <w:rFonts w:ascii="Arial" w:hAnsi="Arial" w:cs="Arial"/>
          <w:iCs/>
          <w:sz w:val="22"/>
          <w:szCs w:val="22"/>
        </w:rPr>
        <w:t>uzna warunek za spełniony, jeżeli Wykonawca wykaże, że:</w:t>
      </w:r>
      <w:r w:rsidR="00124169" w:rsidRPr="007E25B6">
        <w:rPr>
          <w:rFonts w:ascii="Arial" w:hAnsi="Arial" w:cs="Arial"/>
          <w:i/>
          <w:sz w:val="22"/>
          <w:szCs w:val="22"/>
        </w:rPr>
        <w:t xml:space="preserve"> </w:t>
      </w:r>
    </w:p>
    <w:p w14:paraId="10487A77" w14:textId="1BCAA46D" w:rsidR="00B21207" w:rsidRPr="00B21207" w:rsidRDefault="00B21207" w:rsidP="0025441D">
      <w:pPr>
        <w:pStyle w:val="Akapitzlist"/>
        <w:numPr>
          <w:ilvl w:val="0"/>
          <w:numId w:val="80"/>
        </w:numPr>
        <w:tabs>
          <w:tab w:val="left" w:pos="284"/>
        </w:tabs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A94BF4">
        <w:rPr>
          <w:rFonts w:ascii="Arial" w:hAnsi="Arial" w:cs="Arial"/>
          <w:sz w:val="22"/>
          <w:szCs w:val="22"/>
          <w:lang w:val="x-none"/>
        </w:rPr>
        <w:t>dysponuje odpowiednio wykwalifikowanymi osobami do kiero</w:t>
      </w:r>
      <w:r>
        <w:rPr>
          <w:rFonts w:ascii="Arial" w:hAnsi="Arial" w:cs="Arial"/>
          <w:sz w:val="22"/>
          <w:szCs w:val="22"/>
          <w:lang w:val="x-none"/>
        </w:rPr>
        <w:t>wania i przeprowadzenia robót</w:t>
      </w:r>
      <w:r>
        <w:rPr>
          <w:rFonts w:ascii="Arial" w:hAnsi="Arial" w:cs="Arial"/>
          <w:sz w:val="22"/>
          <w:szCs w:val="22"/>
          <w:lang w:val="x-none"/>
        </w:rPr>
        <w:t xml:space="preserve"> tj. zapewni jedną osobę z uprawnieniami kierownika budowy z uprawnieniami budowlanymi ogólnymi.</w:t>
      </w:r>
    </w:p>
    <w:p w14:paraId="615A13A4" w14:textId="6F2A9B87" w:rsidR="00290FDC" w:rsidRPr="0025441D" w:rsidRDefault="00290FDC" w:rsidP="0025441D">
      <w:pPr>
        <w:pStyle w:val="Akapitzlist"/>
        <w:numPr>
          <w:ilvl w:val="0"/>
          <w:numId w:val="80"/>
        </w:numPr>
        <w:tabs>
          <w:tab w:val="left" w:pos="284"/>
        </w:tabs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x-none"/>
        </w:rPr>
        <w:t xml:space="preserve">w </w:t>
      </w:r>
      <w:r w:rsidRPr="0011710D">
        <w:rPr>
          <w:rFonts w:ascii="Arial" w:hAnsi="Arial" w:cs="Arial"/>
          <w:sz w:val="22"/>
          <w:szCs w:val="22"/>
          <w:lang w:val="x-none"/>
        </w:rPr>
        <w:t xml:space="preserve">okresie </w:t>
      </w:r>
      <w:r w:rsidRPr="0011710D">
        <w:rPr>
          <w:rFonts w:ascii="Arial" w:hAnsi="Arial" w:cs="Arial"/>
          <w:sz w:val="22"/>
          <w:szCs w:val="22"/>
        </w:rPr>
        <w:t xml:space="preserve">ostatnich </w:t>
      </w:r>
      <w:r w:rsidRPr="0011710D">
        <w:rPr>
          <w:rFonts w:ascii="Arial" w:hAnsi="Arial" w:cs="Arial"/>
          <w:sz w:val="22"/>
          <w:szCs w:val="22"/>
          <w:lang w:val="x-none"/>
        </w:rPr>
        <w:t>pięciu lat przed wszczęciem postępowania</w:t>
      </w:r>
      <w:r w:rsidRPr="0011710D">
        <w:rPr>
          <w:rFonts w:ascii="Arial" w:hAnsi="Arial" w:cs="Arial"/>
          <w:sz w:val="22"/>
          <w:szCs w:val="22"/>
        </w:rPr>
        <w:t>, a jeżeli okres prowadz</w:t>
      </w:r>
      <w:r>
        <w:rPr>
          <w:rFonts w:ascii="Arial" w:hAnsi="Arial" w:cs="Arial"/>
          <w:sz w:val="22"/>
          <w:szCs w:val="22"/>
        </w:rPr>
        <w:t xml:space="preserve">enia działalności jest krótszy </w:t>
      </w:r>
      <w:r w:rsidRPr="0011710D">
        <w:rPr>
          <w:rFonts w:ascii="Arial" w:hAnsi="Arial" w:cs="Arial"/>
          <w:sz w:val="22"/>
          <w:szCs w:val="22"/>
        </w:rPr>
        <w:t>- w tym okresie</w:t>
      </w:r>
      <w:r>
        <w:rPr>
          <w:rFonts w:ascii="Arial" w:hAnsi="Arial" w:cs="Arial"/>
          <w:sz w:val="22"/>
          <w:szCs w:val="22"/>
          <w:lang w:val="x-none"/>
        </w:rPr>
        <w:t xml:space="preserve"> wykonał dwie</w:t>
      </w:r>
      <w:r>
        <w:rPr>
          <w:rFonts w:ascii="Arial" w:hAnsi="Arial" w:cs="Arial"/>
          <w:sz w:val="22"/>
          <w:szCs w:val="22"/>
        </w:rPr>
        <w:t xml:space="preserve"> </w:t>
      </w:r>
      <w:r w:rsidRPr="007E0E85">
        <w:rPr>
          <w:rFonts w:ascii="Arial" w:hAnsi="Arial" w:cs="Arial"/>
          <w:sz w:val="22"/>
          <w:szCs w:val="22"/>
        </w:rPr>
        <w:t xml:space="preserve">roboty </w:t>
      </w:r>
      <w:r w:rsidR="00B21207">
        <w:rPr>
          <w:rFonts w:ascii="Arial" w:hAnsi="Arial" w:cs="Arial"/>
          <w:sz w:val="22"/>
          <w:szCs w:val="22"/>
        </w:rPr>
        <w:t>związane z budową ekranów akustycznych</w:t>
      </w:r>
      <w:r w:rsidRPr="007E0E85">
        <w:rPr>
          <w:rFonts w:ascii="Arial" w:hAnsi="Arial" w:cs="Arial"/>
          <w:sz w:val="22"/>
          <w:szCs w:val="22"/>
        </w:rPr>
        <w:t xml:space="preserve"> </w:t>
      </w:r>
      <w:r w:rsidRPr="0011710D">
        <w:rPr>
          <w:rFonts w:ascii="Arial" w:hAnsi="Arial" w:cs="Arial"/>
          <w:sz w:val="22"/>
          <w:szCs w:val="22"/>
        </w:rPr>
        <w:t xml:space="preserve">o wartości minimum </w:t>
      </w:r>
      <w:r w:rsidR="00B21207">
        <w:rPr>
          <w:rFonts w:ascii="Arial" w:hAnsi="Arial" w:cs="Arial"/>
          <w:sz w:val="22"/>
          <w:szCs w:val="22"/>
        </w:rPr>
        <w:t>1 250</w:t>
      </w:r>
      <w:r w:rsidRPr="0011710D">
        <w:rPr>
          <w:rFonts w:ascii="Arial" w:hAnsi="Arial" w:cs="Arial"/>
          <w:sz w:val="22"/>
          <w:szCs w:val="22"/>
        </w:rPr>
        <w:t> 000,00 złotych</w:t>
      </w:r>
      <w:r>
        <w:rPr>
          <w:rFonts w:ascii="Arial" w:hAnsi="Arial" w:cs="Arial"/>
          <w:sz w:val="22"/>
          <w:szCs w:val="22"/>
        </w:rPr>
        <w:t xml:space="preserve"> brutto każda robota.</w:t>
      </w:r>
    </w:p>
    <w:p w14:paraId="1DD2DF99" w14:textId="0B5D1E33" w:rsidR="00FE12E3" w:rsidRPr="00561DF3" w:rsidRDefault="00FE12E3" w:rsidP="00CA6E48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</w:t>
      </w:r>
      <w:r w:rsidR="000C2966" w:rsidRPr="00561DF3">
        <w:rPr>
          <w:rFonts w:ascii="Arial" w:hAnsi="Arial" w:cs="Arial"/>
          <w:sz w:val="22"/>
          <w:szCs w:val="22"/>
        </w:rPr>
        <w:t xml:space="preserve">zakupowym </w:t>
      </w:r>
      <w:r w:rsidRPr="00561DF3">
        <w:rPr>
          <w:rFonts w:ascii="Arial" w:hAnsi="Arial" w:cs="Arial"/>
          <w:sz w:val="22"/>
          <w:szCs w:val="22"/>
        </w:rPr>
        <w:t xml:space="preserve">będzie dokonana w oparciu o wymagane oświadczenia i dokumenty, wymienione </w:t>
      </w:r>
      <w:r w:rsidRPr="0025441D">
        <w:rPr>
          <w:rFonts w:ascii="Arial" w:hAnsi="Arial" w:cs="Arial"/>
          <w:sz w:val="22"/>
          <w:szCs w:val="22"/>
        </w:rPr>
        <w:t xml:space="preserve">w </w:t>
      </w:r>
      <w:r w:rsidR="000C4530" w:rsidRPr="0025441D">
        <w:rPr>
          <w:rFonts w:ascii="Arial" w:hAnsi="Arial" w:cs="Arial"/>
          <w:sz w:val="22"/>
          <w:szCs w:val="22"/>
        </w:rPr>
        <w:t xml:space="preserve">ust. </w:t>
      </w:r>
      <w:r w:rsidR="00FC2A47" w:rsidRPr="0025441D">
        <w:rPr>
          <w:rFonts w:ascii="Arial" w:hAnsi="Arial" w:cs="Arial"/>
          <w:sz w:val="22"/>
          <w:szCs w:val="22"/>
        </w:rPr>
        <w:t>4</w:t>
      </w:r>
      <w:r w:rsidR="00FC2A4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0A592F48" w:rsidR="00FE12E3" w:rsidRPr="00561DF3" w:rsidRDefault="00375440" w:rsidP="00CA6E48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3FC38F73" w14:textId="20A0C723" w:rsidR="00BE6623" w:rsidRDefault="00BE6623" w:rsidP="0025441D">
      <w:pPr>
        <w:numPr>
          <w:ilvl w:val="1"/>
          <w:numId w:val="83"/>
        </w:numPr>
        <w:tabs>
          <w:tab w:val="left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="003E41C4" w:rsidRPr="0025441D">
        <w:rPr>
          <w:rFonts w:ascii="Arial" w:hAnsi="Arial" w:cs="Arial"/>
          <w:sz w:val="22"/>
          <w:szCs w:val="22"/>
        </w:rPr>
        <w:t xml:space="preserve">ust. </w:t>
      </w:r>
      <w:r w:rsidR="008A44B0" w:rsidRPr="0025441D">
        <w:rPr>
          <w:rFonts w:ascii="Arial" w:hAnsi="Arial" w:cs="Arial"/>
          <w:sz w:val="22"/>
          <w:szCs w:val="22"/>
        </w:rPr>
        <w:t>2</w:t>
      </w:r>
      <w:r w:rsidR="00B61612" w:rsidRPr="0025441D">
        <w:rPr>
          <w:rFonts w:ascii="Arial" w:hAnsi="Arial" w:cs="Arial"/>
          <w:sz w:val="22"/>
          <w:szCs w:val="22"/>
        </w:rPr>
        <w:t xml:space="preserve"> pkt </w:t>
      </w:r>
      <w:r w:rsidR="00A63F39" w:rsidRPr="0025441D">
        <w:rPr>
          <w:rFonts w:ascii="Arial" w:hAnsi="Arial" w:cs="Arial"/>
          <w:sz w:val="22"/>
          <w:szCs w:val="22"/>
        </w:rPr>
        <w:t>2</w:t>
      </w:r>
      <w:r w:rsidRPr="0025441D">
        <w:rPr>
          <w:rFonts w:ascii="Arial" w:hAnsi="Arial" w:cs="Arial"/>
          <w:sz w:val="22"/>
          <w:szCs w:val="22"/>
        </w:rPr>
        <w:t>:</w:t>
      </w:r>
      <w:r w:rsidR="0025441D" w:rsidRPr="0025441D">
        <w:rPr>
          <w:rFonts w:ascii="Arial" w:hAnsi="Arial" w:cs="Arial"/>
          <w:iCs/>
          <w:sz w:val="22"/>
          <w:szCs w:val="22"/>
        </w:rPr>
        <w:t xml:space="preserve"> </w:t>
      </w:r>
      <w:r w:rsidR="0025441D">
        <w:rPr>
          <w:rFonts w:ascii="Arial" w:hAnsi="Arial" w:cs="Arial"/>
          <w:iCs/>
          <w:sz w:val="22"/>
          <w:szCs w:val="22"/>
        </w:rPr>
        <w:t xml:space="preserve">Wykonawca przedstawi </w:t>
      </w:r>
      <w:r w:rsidR="0025441D" w:rsidRPr="0025441D">
        <w:rPr>
          <w:rFonts w:ascii="Arial" w:hAnsi="Arial" w:cs="Arial"/>
          <w:iCs/>
          <w:sz w:val="22"/>
          <w:szCs w:val="22"/>
        </w:rPr>
        <w:t xml:space="preserve">aktualne zezwolenie na wytwarzanie odpadów powstałych w wyniku wykonania robót. </w:t>
      </w:r>
    </w:p>
    <w:p w14:paraId="665F5110" w14:textId="77468F3C" w:rsidR="00BE6623" w:rsidRPr="0025441D" w:rsidRDefault="00BE6623" w:rsidP="0025441D">
      <w:pPr>
        <w:numPr>
          <w:ilvl w:val="1"/>
          <w:numId w:val="83"/>
        </w:numPr>
        <w:tabs>
          <w:tab w:val="left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25441D">
        <w:rPr>
          <w:rFonts w:ascii="Arial" w:hAnsi="Arial" w:cs="Arial"/>
          <w:sz w:val="22"/>
          <w:szCs w:val="22"/>
        </w:rPr>
        <w:t>na potwierdzenie spełniania warunku określonego w</w:t>
      </w:r>
      <w:r w:rsidR="003E41C4" w:rsidRPr="0025441D">
        <w:rPr>
          <w:rFonts w:ascii="Arial" w:hAnsi="Arial" w:cs="Arial"/>
          <w:sz w:val="22"/>
          <w:szCs w:val="22"/>
        </w:rPr>
        <w:t xml:space="preserve"> ust. </w:t>
      </w:r>
      <w:r w:rsidR="008A44B0" w:rsidRPr="0025441D">
        <w:rPr>
          <w:rFonts w:ascii="Arial" w:hAnsi="Arial" w:cs="Arial"/>
          <w:sz w:val="22"/>
          <w:szCs w:val="22"/>
        </w:rPr>
        <w:t>2</w:t>
      </w:r>
      <w:r w:rsidRPr="0025441D">
        <w:rPr>
          <w:rFonts w:ascii="Arial" w:hAnsi="Arial" w:cs="Arial"/>
          <w:sz w:val="22"/>
          <w:szCs w:val="22"/>
        </w:rPr>
        <w:t xml:space="preserve"> pkt </w:t>
      </w:r>
      <w:r w:rsidR="00A63F39" w:rsidRPr="0025441D">
        <w:rPr>
          <w:rFonts w:ascii="Arial" w:hAnsi="Arial" w:cs="Arial"/>
          <w:sz w:val="22"/>
          <w:szCs w:val="22"/>
        </w:rPr>
        <w:t>4</w:t>
      </w:r>
      <w:r w:rsidRPr="0025441D">
        <w:rPr>
          <w:rFonts w:ascii="Arial" w:hAnsi="Arial" w:cs="Arial"/>
          <w:sz w:val="22"/>
          <w:szCs w:val="22"/>
        </w:rPr>
        <w:t>:</w:t>
      </w:r>
    </w:p>
    <w:p w14:paraId="229B294C" w14:textId="77777777" w:rsidR="00416B69" w:rsidRDefault="00416B69" w:rsidP="00416B69">
      <w:pPr>
        <w:pStyle w:val="Akapitzlist"/>
        <w:numPr>
          <w:ilvl w:val="0"/>
          <w:numId w:val="82"/>
        </w:numPr>
        <w:tabs>
          <w:tab w:val="clear" w:pos="2509"/>
        </w:tabs>
        <w:spacing w:line="360" w:lineRule="auto"/>
        <w:ind w:left="1134" w:hanging="426"/>
        <w:rPr>
          <w:rFonts w:ascii="Arial" w:hAnsi="Arial" w:cs="Arial"/>
          <w:sz w:val="22"/>
          <w:szCs w:val="22"/>
        </w:rPr>
      </w:pPr>
      <w:r w:rsidRPr="004D037A">
        <w:rPr>
          <w:rFonts w:ascii="Arial" w:hAnsi="Arial" w:cs="Arial"/>
          <w:sz w:val="22"/>
          <w:szCs w:val="22"/>
        </w:rPr>
        <w:t xml:space="preserve">Wykonawcy złoży oświadczenie o potencjale kadrowym przewidzianym do realizacji zamówienia i do kierowania wykonaniem zamówienia (według wzoru stanowiącego </w:t>
      </w:r>
      <w:r w:rsidRPr="004D037A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9</w:t>
      </w:r>
      <w:r w:rsidRPr="004D037A">
        <w:rPr>
          <w:rFonts w:ascii="Arial" w:hAnsi="Arial" w:cs="Arial"/>
          <w:b/>
          <w:sz w:val="22"/>
          <w:szCs w:val="22"/>
        </w:rPr>
        <w:t xml:space="preserve"> do SWZ</w:t>
      </w:r>
      <w:r w:rsidRPr="004D037A">
        <w:rPr>
          <w:rFonts w:ascii="Arial" w:hAnsi="Arial" w:cs="Arial"/>
          <w:sz w:val="22"/>
          <w:szCs w:val="22"/>
        </w:rPr>
        <w:t xml:space="preserve"> . Wykonawca musi mieć do dyspozycji odpowiednio wykwalifikowane osoby do kierowania i przeprowadzenia robót. Informacja musi zawierać dane na temat kwalifikacji wskazanych osób w kierowaniu robotami. Do informacji winna być dołączona kopia uprawnień budowlanych ogólnych, zaświadczenia o przynależności do izby inżynierów oraz oświadczenie Wykonawcy, że dysponuje kadrą zdolną wykonać zamówienie.</w:t>
      </w:r>
    </w:p>
    <w:p w14:paraId="08C7F03E" w14:textId="77777777" w:rsidR="00416B69" w:rsidRPr="00416B69" w:rsidRDefault="00416B69" w:rsidP="00416B69">
      <w:pPr>
        <w:tabs>
          <w:tab w:val="left" w:pos="426"/>
        </w:tabs>
        <w:suppressAutoHyphens w:val="0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7BDA269A" w14:textId="34E81841" w:rsidR="00290FDC" w:rsidRPr="00B8591D" w:rsidRDefault="00290FDC" w:rsidP="00290FDC">
      <w:pPr>
        <w:pStyle w:val="Akapitzlist"/>
        <w:numPr>
          <w:ilvl w:val="0"/>
          <w:numId w:val="82"/>
        </w:numPr>
        <w:tabs>
          <w:tab w:val="left" w:pos="426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E179BE">
        <w:rPr>
          <w:rFonts w:ascii="Arial" w:hAnsi="Arial" w:cs="Arial"/>
          <w:sz w:val="22"/>
          <w:szCs w:val="22"/>
        </w:rPr>
        <w:lastRenderedPageBreak/>
        <w:t xml:space="preserve">Wykonawca wykaże, że </w:t>
      </w:r>
      <w:r>
        <w:rPr>
          <w:rFonts w:ascii="Arial" w:hAnsi="Arial" w:cs="Arial"/>
          <w:sz w:val="22"/>
          <w:szCs w:val="22"/>
        </w:rPr>
        <w:t>w okresie ostatnich 5</w:t>
      </w:r>
      <w:r w:rsidRPr="00E179BE">
        <w:rPr>
          <w:rFonts w:ascii="Arial" w:hAnsi="Arial" w:cs="Arial"/>
          <w:sz w:val="22"/>
          <w:szCs w:val="22"/>
        </w:rPr>
        <w:t xml:space="preserve"> lat przed terminem składania ofert, a jeżeli okres prowadzenia działalności jest krótszy - w tym okresie, </w:t>
      </w:r>
      <w:r w:rsidRPr="0011710D">
        <w:rPr>
          <w:rFonts w:ascii="Arial" w:hAnsi="Arial" w:cs="Arial"/>
          <w:sz w:val="22"/>
          <w:szCs w:val="22"/>
        </w:rPr>
        <w:t xml:space="preserve">wykonał należycie minimum </w:t>
      </w:r>
      <w:r>
        <w:rPr>
          <w:rFonts w:ascii="Arial" w:hAnsi="Arial" w:cs="Arial"/>
          <w:sz w:val="22"/>
          <w:szCs w:val="22"/>
        </w:rPr>
        <w:t>2</w:t>
      </w:r>
      <w:r w:rsidRPr="0011710D">
        <w:rPr>
          <w:rFonts w:ascii="Arial" w:hAnsi="Arial" w:cs="Arial"/>
          <w:sz w:val="22"/>
          <w:szCs w:val="22"/>
        </w:rPr>
        <w:t xml:space="preserve"> roboty </w:t>
      </w:r>
      <w:r w:rsidR="00416B69">
        <w:rPr>
          <w:rFonts w:ascii="Arial" w:hAnsi="Arial" w:cs="Arial"/>
          <w:sz w:val="22"/>
          <w:szCs w:val="22"/>
        </w:rPr>
        <w:t>związane z budową ekranów akustycznych</w:t>
      </w:r>
      <w:r w:rsidRPr="007E0E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Pr="00B8591D">
        <w:rPr>
          <w:rFonts w:ascii="Arial" w:hAnsi="Arial" w:cs="Arial"/>
          <w:sz w:val="22"/>
          <w:szCs w:val="22"/>
        </w:rPr>
        <w:t xml:space="preserve"> warto</w:t>
      </w:r>
      <w:r>
        <w:rPr>
          <w:rFonts w:ascii="Arial" w:hAnsi="Arial" w:cs="Arial"/>
          <w:sz w:val="22"/>
          <w:szCs w:val="22"/>
        </w:rPr>
        <w:t xml:space="preserve">ści minimum </w:t>
      </w:r>
      <w:r w:rsidR="00416B69">
        <w:rPr>
          <w:rFonts w:ascii="Arial" w:hAnsi="Arial" w:cs="Arial"/>
          <w:sz w:val="22"/>
          <w:szCs w:val="22"/>
        </w:rPr>
        <w:t>1 250</w:t>
      </w:r>
      <w:r>
        <w:rPr>
          <w:rFonts w:ascii="Arial" w:hAnsi="Arial" w:cs="Arial"/>
          <w:sz w:val="22"/>
          <w:szCs w:val="22"/>
        </w:rPr>
        <w:t> 000,00 złotych brutto każda robota</w:t>
      </w:r>
      <w:r w:rsidRPr="00B8591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E179BE">
        <w:rPr>
          <w:rFonts w:ascii="Arial" w:hAnsi="Arial" w:cs="Arial"/>
          <w:sz w:val="22"/>
          <w:szCs w:val="22"/>
        </w:rPr>
        <w:t xml:space="preserve">W wykazie należy podać wartość, przedmiot, daty wykonania i odbiorców (wzór wykazu stanowi </w:t>
      </w:r>
      <w:r w:rsidRPr="00E67DE4">
        <w:rPr>
          <w:rFonts w:ascii="Arial" w:hAnsi="Arial" w:cs="Arial"/>
          <w:sz w:val="22"/>
          <w:szCs w:val="22"/>
          <w:u w:val="single"/>
        </w:rPr>
        <w:t>Załącznik nr 3 do SWZ )</w:t>
      </w:r>
      <w:r w:rsidRPr="00E179BE">
        <w:rPr>
          <w:rFonts w:ascii="Arial" w:hAnsi="Arial" w:cs="Arial"/>
          <w:sz w:val="22"/>
          <w:szCs w:val="22"/>
        </w:rPr>
        <w:t xml:space="preserve"> oraz załączyć dokumenty potwierdzające, że zamówienia te zostały wykonane należycie (</w:t>
      </w:r>
      <w:r>
        <w:rPr>
          <w:rFonts w:ascii="Arial" w:hAnsi="Arial" w:cs="Arial"/>
          <w:sz w:val="22"/>
          <w:szCs w:val="22"/>
        </w:rPr>
        <w:t xml:space="preserve">np. </w:t>
      </w:r>
      <w:r w:rsidRPr="00E179BE">
        <w:rPr>
          <w:rFonts w:ascii="Arial" w:hAnsi="Arial" w:cs="Arial"/>
          <w:sz w:val="22"/>
          <w:szCs w:val="22"/>
        </w:rPr>
        <w:t xml:space="preserve">referencje), </w:t>
      </w:r>
      <w:r>
        <w:rPr>
          <w:rFonts w:ascii="Arial" w:hAnsi="Arial" w:cs="Arial"/>
          <w:sz w:val="22"/>
          <w:szCs w:val="22"/>
        </w:rPr>
        <w:t>wystawione przez odbiorców zleceń</w:t>
      </w:r>
      <w:r w:rsidRPr="00E179BE">
        <w:rPr>
          <w:rFonts w:ascii="Arial" w:hAnsi="Arial" w:cs="Arial"/>
          <w:sz w:val="22"/>
          <w:szCs w:val="22"/>
        </w:rPr>
        <w:t>. Ponadto należy podać, które dokumenty (</w:t>
      </w:r>
      <w:proofErr w:type="spellStart"/>
      <w:r>
        <w:rPr>
          <w:rFonts w:ascii="Arial" w:hAnsi="Arial" w:cs="Arial"/>
          <w:sz w:val="22"/>
          <w:szCs w:val="22"/>
        </w:rPr>
        <w:t>np.</w:t>
      </w:r>
      <w:r w:rsidRPr="00E179BE">
        <w:rPr>
          <w:rFonts w:ascii="Arial" w:hAnsi="Arial" w:cs="Arial"/>
          <w:sz w:val="22"/>
          <w:szCs w:val="22"/>
        </w:rPr>
        <w:t>referencje</w:t>
      </w:r>
      <w:proofErr w:type="spellEnd"/>
      <w:r w:rsidRPr="00E179BE">
        <w:rPr>
          <w:rFonts w:ascii="Arial" w:hAnsi="Arial" w:cs="Arial"/>
          <w:sz w:val="22"/>
          <w:szCs w:val="22"/>
        </w:rPr>
        <w:t>) dotyczą poszczególnych zamówień. Jeżeli w przedstawionych dokumentach (</w:t>
      </w:r>
      <w:proofErr w:type="spellStart"/>
      <w:r>
        <w:rPr>
          <w:rFonts w:ascii="Arial" w:hAnsi="Arial" w:cs="Arial"/>
          <w:sz w:val="22"/>
          <w:szCs w:val="22"/>
        </w:rPr>
        <w:t>np.</w:t>
      </w:r>
      <w:r w:rsidRPr="00E179BE">
        <w:rPr>
          <w:rFonts w:ascii="Arial" w:hAnsi="Arial" w:cs="Arial"/>
          <w:sz w:val="22"/>
          <w:szCs w:val="22"/>
        </w:rPr>
        <w:t>referencjach</w:t>
      </w:r>
      <w:proofErr w:type="spellEnd"/>
      <w:r w:rsidRPr="00E179BE">
        <w:rPr>
          <w:rFonts w:ascii="Arial" w:hAnsi="Arial" w:cs="Arial"/>
          <w:sz w:val="22"/>
          <w:szCs w:val="22"/>
        </w:rPr>
        <w:t>) znajdują się inne czynności niż określone w przedmiocie zamówienia Wykonawca powinien wyliczyć wartość w zakresie przedmiotowego zamówienia i tę wartość należy wstawić w wykazie wykonanych zamówień.</w:t>
      </w:r>
      <w:r w:rsidRPr="00996E6C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W</w:t>
      </w:r>
      <w:r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przypadku kiedy Roboty były wykonywane</w:t>
      </w:r>
      <w:r w:rsidRPr="00996E6C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dla Zamawiającego (PKP Polskie Linie Kolejowe S.A. Zakład Linii Kolejowych w Warszawie) Wykonawca może je wpisać do wykazu wraz z numerami Umów lub Zamówień wraz z kwotami na jakie opiewały, bez konieczności dołączenia dokumentów potwierdzających ich należyte wykonanie.</w:t>
      </w:r>
    </w:p>
    <w:p w14:paraId="15D12180" w14:textId="6AC879EC" w:rsidR="00B61612" w:rsidRPr="0025441D" w:rsidRDefault="009069EF" w:rsidP="0025441D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25441D">
        <w:rPr>
          <w:rFonts w:ascii="Arial" w:hAnsi="Arial" w:cs="Arial"/>
          <w:iCs/>
          <w:sz w:val="22"/>
          <w:szCs w:val="22"/>
        </w:rPr>
        <w:t>Poza dokumentami wskazanymi w ust. 4</w:t>
      </w:r>
      <w:r w:rsidR="0025441D">
        <w:rPr>
          <w:rFonts w:ascii="Arial" w:hAnsi="Arial" w:cs="Arial"/>
          <w:i/>
          <w:sz w:val="22"/>
          <w:szCs w:val="22"/>
        </w:rPr>
        <w:t xml:space="preserve"> </w:t>
      </w:r>
      <w:r w:rsidRPr="0025441D">
        <w:rPr>
          <w:rFonts w:ascii="Arial" w:hAnsi="Arial" w:cs="Arial"/>
          <w:sz w:val="22"/>
          <w:szCs w:val="22"/>
        </w:rPr>
        <w:t>Wykonawcy zobowiązani są złożyć wraz z ofertą</w:t>
      </w:r>
      <w:r w:rsidR="003F1A01" w:rsidRPr="0025441D">
        <w:rPr>
          <w:rFonts w:ascii="Arial" w:hAnsi="Arial" w:cs="Arial"/>
          <w:sz w:val="22"/>
          <w:szCs w:val="22"/>
        </w:rPr>
        <w:t xml:space="preserve"> składaną na Platformie Zakupowej</w:t>
      </w:r>
      <w:r w:rsidRPr="0025441D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35B4E6F8" w:rsidR="00B61612" w:rsidRDefault="00B61612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aktualny odpis </w:t>
      </w:r>
      <w:r w:rsidR="001B58E5"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1B58E5"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 w:rsidR="00536F0E">
        <w:rPr>
          <w:rFonts w:ascii="Arial" w:hAnsi="Arial" w:cs="Arial"/>
          <w:sz w:val="22"/>
          <w:szCs w:val="22"/>
        </w:rPr>
        <w:t xml:space="preserve"> </w:t>
      </w:r>
      <w:r w:rsidR="00BD610E">
        <w:rPr>
          <w:rFonts w:ascii="Arial" w:hAnsi="Arial" w:cs="Arial"/>
          <w:sz w:val="22"/>
          <w:szCs w:val="22"/>
        </w:rPr>
        <w:t>sporządzonych</w:t>
      </w:r>
      <w:r w:rsidR="00536F0E"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>
        <w:rPr>
          <w:rFonts w:ascii="Arial" w:hAnsi="Arial" w:cs="Arial"/>
          <w:sz w:val="22"/>
          <w:szCs w:val="22"/>
        </w:rPr>
        <w:t>złożeniem</w:t>
      </w:r>
      <w:r w:rsidR="00536F0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 w:rsidR="001B58E5">
        <w:rPr>
          <w:rFonts w:ascii="Arial" w:hAnsi="Arial" w:cs="Arial"/>
          <w:sz w:val="22"/>
          <w:szCs w:val="22"/>
        </w:rPr>
        <w:t>lub ewidencji, w celu potwierdzenia, że osoba działająca w imieniu Wykonawcy, składająca ofertę oraz inne oświadczenia lub dokumenty w Postępowaniu, jest umocowana do jego reprezentowania w Postępowaniu Zakupowym</w:t>
      </w:r>
      <w:r w:rsidR="00BD610E">
        <w:rPr>
          <w:rFonts w:ascii="Arial" w:hAnsi="Arial" w:cs="Arial"/>
          <w:sz w:val="22"/>
          <w:szCs w:val="22"/>
        </w:rPr>
        <w:t xml:space="preserve"> oraz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F521A06" w14:textId="45D09C59" w:rsidR="001B4714" w:rsidRPr="00561DF3" w:rsidRDefault="001B4714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w imieniu Wykonawcy</w:t>
      </w:r>
      <w:r>
        <w:rPr>
          <w:rFonts w:ascii="Arial" w:hAnsi="Arial" w:cs="Arial"/>
          <w:sz w:val="22"/>
          <w:szCs w:val="22"/>
        </w:rPr>
        <w:t>, składająca ofertę oraz inne oświadczenia lub dokumenty w Postępowaniu, jest umocowana do jego reprezentowania w Postępowaniu zakupowym</w:t>
      </w:r>
      <w:r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z dokumentów wymienionych </w:t>
      </w:r>
      <w:r w:rsidRPr="00E347C8">
        <w:rPr>
          <w:rFonts w:ascii="Arial" w:hAnsi="Arial" w:cs="Arial"/>
          <w:sz w:val="22"/>
          <w:szCs w:val="22"/>
        </w:rPr>
        <w:t xml:space="preserve">w pkt </w:t>
      </w:r>
      <w:r w:rsidR="009A78D7" w:rsidRPr="00E347C8">
        <w:rPr>
          <w:rFonts w:ascii="Arial" w:hAnsi="Arial" w:cs="Arial"/>
          <w:sz w:val="22"/>
          <w:szCs w:val="22"/>
        </w:rPr>
        <w:t>1</w:t>
      </w:r>
      <w:r w:rsidRPr="00E347C8">
        <w:rPr>
          <w:rFonts w:ascii="Arial" w:hAnsi="Arial" w:cs="Arial"/>
          <w:sz w:val="22"/>
          <w:szCs w:val="22"/>
        </w:rPr>
        <w:t>;</w:t>
      </w:r>
    </w:p>
    <w:p w14:paraId="76AC069E" w14:textId="06DEB574" w:rsidR="00460F31" w:rsidRPr="00561DF3" w:rsidRDefault="00E347C8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ofertowy</w:t>
      </w:r>
      <w:r w:rsidR="002A7432" w:rsidRPr="00561DF3">
        <w:rPr>
          <w:rFonts w:ascii="Arial" w:hAnsi="Arial" w:cs="Arial"/>
          <w:sz w:val="22"/>
          <w:szCs w:val="22"/>
        </w:rPr>
        <w:t xml:space="preserve"> (według wzoru stanowiącego Z</w:t>
      </w:r>
      <w:r w:rsidR="00551E11" w:rsidRPr="00561DF3">
        <w:rPr>
          <w:rFonts w:ascii="Arial" w:hAnsi="Arial" w:cs="Arial"/>
          <w:sz w:val="22"/>
          <w:szCs w:val="22"/>
        </w:rPr>
        <w:t xml:space="preserve">ałącznik nr </w:t>
      </w:r>
      <w:r>
        <w:rPr>
          <w:rFonts w:ascii="Arial" w:hAnsi="Arial" w:cs="Arial"/>
          <w:sz w:val="22"/>
          <w:szCs w:val="22"/>
        </w:rPr>
        <w:t>1</w:t>
      </w:r>
      <w:r w:rsidR="00551E11" w:rsidRPr="00561DF3">
        <w:rPr>
          <w:rFonts w:ascii="Arial" w:hAnsi="Arial" w:cs="Arial"/>
          <w:sz w:val="22"/>
          <w:szCs w:val="22"/>
        </w:rPr>
        <w:t xml:space="preserve"> do SWZ)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40B43C6B" w14:textId="45011BDA" w:rsidR="00540230" w:rsidRPr="000E5809" w:rsidRDefault="00460F31" w:rsidP="001E5721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</w:pPr>
      <w:r w:rsidRPr="00460F31">
        <w:rPr>
          <w:rFonts w:ascii="Arial" w:hAnsi="Arial" w:cs="Arial"/>
          <w:sz w:val="22"/>
          <w:szCs w:val="22"/>
        </w:rPr>
        <w:t xml:space="preserve">oświadczenie o </w:t>
      </w:r>
      <w:r w:rsidR="00CF7CBC">
        <w:rPr>
          <w:rFonts w:ascii="Arial" w:hAnsi="Arial" w:cs="Arial"/>
          <w:sz w:val="22"/>
          <w:szCs w:val="22"/>
        </w:rPr>
        <w:t>niepodleganiu wykluczeniu</w:t>
      </w:r>
      <w:r w:rsidR="00045A34">
        <w:rPr>
          <w:rFonts w:ascii="Arial" w:hAnsi="Arial" w:cs="Arial"/>
          <w:sz w:val="22"/>
          <w:szCs w:val="22"/>
        </w:rPr>
        <w:t xml:space="preserve"> w zakresie, o którym mowa </w:t>
      </w:r>
      <w:r w:rsidR="00045A34" w:rsidRPr="00E347C8">
        <w:rPr>
          <w:rFonts w:ascii="Arial" w:hAnsi="Arial" w:cs="Arial"/>
          <w:sz w:val="22"/>
          <w:szCs w:val="22"/>
        </w:rPr>
        <w:t>w ust. 1 pkt 6</w:t>
      </w:r>
      <w:r w:rsidRPr="00460F31">
        <w:rPr>
          <w:rFonts w:ascii="Arial" w:hAnsi="Arial" w:cs="Arial"/>
          <w:sz w:val="22"/>
          <w:szCs w:val="22"/>
        </w:rPr>
        <w:t xml:space="preserve"> (według wzoru stanowiącego Załącznik nr </w:t>
      </w:r>
      <w:r w:rsidR="00E347C8">
        <w:rPr>
          <w:rFonts w:ascii="Arial" w:hAnsi="Arial" w:cs="Arial"/>
          <w:sz w:val="22"/>
          <w:szCs w:val="22"/>
        </w:rPr>
        <w:t>4</w:t>
      </w:r>
      <w:r w:rsidRPr="00460F31">
        <w:rPr>
          <w:rFonts w:ascii="Arial" w:hAnsi="Arial" w:cs="Arial"/>
          <w:sz w:val="22"/>
          <w:szCs w:val="22"/>
        </w:rPr>
        <w:t xml:space="preserve"> do SWZ)</w:t>
      </w:r>
      <w:r>
        <w:rPr>
          <w:rFonts w:ascii="Arial" w:hAnsi="Arial" w:cs="Arial"/>
          <w:sz w:val="22"/>
          <w:szCs w:val="22"/>
        </w:rPr>
        <w:t>;</w:t>
      </w:r>
    </w:p>
    <w:p w14:paraId="5D7EB6F3" w14:textId="569642F3" w:rsidR="006E750D" w:rsidRPr="007B1252" w:rsidRDefault="002B3DD6" w:rsidP="00CA6E48">
      <w:pPr>
        <w:numPr>
          <w:ilvl w:val="0"/>
          <w:numId w:val="21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gwarancję wadialną sporządzoną zgodnie z zasadami opisanymi w Rozdz. V ust. 7 SWZ, a </w:t>
      </w:r>
      <w:r w:rsidR="0011754A">
        <w:rPr>
          <w:rFonts w:ascii="Arial" w:hAnsi="Arial" w:cs="Arial"/>
          <w:sz w:val="22"/>
          <w:szCs w:val="22"/>
        </w:rPr>
        <w:t>w</w:t>
      </w:r>
      <w:r w:rsidR="0011754A" w:rsidRPr="00561DF3">
        <w:rPr>
          <w:rFonts w:ascii="Arial" w:hAnsi="Arial" w:cs="Arial"/>
          <w:sz w:val="22"/>
          <w:szCs w:val="22"/>
        </w:rPr>
        <w:t xml:space="preserve"> </w:t>
      </w:r>
      <w:r w:rsidR="006E750D" w:rsidRPr="00561DF3">
        <w:rPr>
          <w:rFonts w:ascii="Arial" w:hAnsi="Arial" w:cs="Arial"/>
          <w:sz w:val="22"/>
          <w:szCs w:val="22"/>
        </w:rPr>
        <w:t>przypadku wadium wniesionego w formie pieniężnej – potwierdzenie wykonania przelewu.</w:t>
      </w:r>
    </w:p>
    <w:p w14:paraId="01B118DD" w14:textId="5848C6AB" w:rsidR="0066494E" w:rsidRPr="007B1252" w:rsidRDefault="0066494E" w:rsidP="007B1252">
      <w:pPr>
        <w:pStyle w:val="edytowalna"/>
        <w:numPr>
          <w:ilvl w:val="0"/>
          <w:numId w:val="21"/>
        </w:numPr>
        <w:tabs>
          <w:tab w:val="left" w:pos="851"/>
        </w:tabs>
        <w:spacing w:after="0" w:line="360" w:lineRule="auto"/>
        <w:jc w:val="left"/>
        <w:rPr>
          <w:sz w:val="22"/>
        </w:rPr>
      </w:pPr>
      <w:r w:rsidRPr="00E94732">
        <w:rPr>
          <w:sz w:val="22"/>
        </w:rPr>
        <w:t>zobowiązanie podmiotu udostępniającego zasoby do oddania Wykonawcy do dyspozycji niezbędnych zasobów na potrzeby realizacji daneg</w:t>
      </w:r>
      <w:r>
        <w:rPr>
          <w:sz w:val="22"/>
        </w:rPr>
        <w:t>o Z</w:t>
      </w:r>
      <w:r w:rsidRPr="00E94732">
        <w:rPr>
          <w:sz w:val="22"/>
        </w:rPr>
        <w:t>amówienia</w:t>
      </w:r>
      <w:r>
        <w:rPr>
          <w:sz w:val="22"/>
        </w:rPr>
        <w:t xml:space="preserve"> (według wzoru stanowiącego Załącznik</w:t>
      </w:r>
      <w:r w:rsidRPr="0066494E">
        <w:rPr>
          <w:sz w:val="22"/>
        </w:rPr>
        <w:t xml:space="preserve"> </w:t>
      </w:r>
      <w:r w:rsidRPr="00460F31">
        <w:rPr>
          <w:sz w:val="22"/>
        </w:rPr>
        <w:t xml:space="preserve">nr </w:t>
      </w:r>
      <w:r w:rsidR="00E347C8">
        <w:rPr>
          <w:sz w:val="22"/>
        </w:rPr>
        <w:t>5</w:t>
      </w:r>
      <w:r w:rsidRPr="00460F31">
        <w:rPr>
          <w:sz w:val="22"/>
        </w:rPr>
        <w:t xml:space="preserve"> do SWZ</w:t>
      </w:r>
      <w:r>
        <w:rPr>
          <w:sz w:val="22"/>
        </w:rPr>
        <w:t>)</w:t>
      </w:r>
    </w:p>
    <w:p w14:paraId="184764C1" w14:textId="04C1150B" w:rsidR="00777637" w:rsidRPr="00777637" w:rsidRDefault="004C59B6" w:rsidP="0025441D">
      <w:pPr>
        <w:numPr>
          <w:ilvl w:val="0"/>
          <w:numId w:val="4"/>
        </w:numPr>
        <w:tabs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</w:t>
      </w:r>
      <w:r w:rsidR="007D7967" w:rsidRPr="00E347C8">
        <w:rPr>
          <w:rFonts w:ascii="Arial" w:hAnsi="Arial" w:cs="Arial"/>
          <w:iCs/>
          <w:sz w:val="22"/>
          <w:szCs w:val="22"/>
        </w:rPr>
        <w:t xml:space="preserve">odpowiednio §10 ust. </w:t>
      </w:r>
      <w:r w:rsidR="00C27E0D" w:rsidRPr="00E347C8">
        <w:rPr>
          <w:rFonts w:ascii="Arial" w:hAnsi="Arial" w:cs="Arial"/>
          <w:iCs/>
          <w:sz w:val="22"/>
          <w:szCs w:val="22"/>
        </w:rPr>
        <w:t>4</w:t>
      </w:r>
      <w:r w:rsidR="007D7967" w:rsidRPr="00E347C8">
        <w:rPr>
          <w:rFonts w:ascii="Arial" w:hAnsi="Arial" w:cs="Arial"/>
          <w:iCs/>
          <w:sz w:val="22"/>
          <w:szCs w:val="22"/>
        </w:rPr>
        <w:t>-</w:t>
      </w:r>
      <w:r w:rsidR="00C27E0D" w:rsidRPr="00E347C8">
        <w:rPr>
          <w:rFonts w:ascii="Arial" w:hAnsi="Arial" w:cs="Arial"/>
          <w:iCs/>
          <w:sz w:val="22"/>
          <w:szCs w:val="22"/>
        </w:rPr>
        <w:t>6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3E09FD56" w14:textId="74AF6519" w:rsidR="00777637" w:rsidRPr="00E347C8" w:rsidRDefault="00777637" w:rsidP="0025441D">
      <w:pPr>
        <w:numPr>
          <w:ilvl w:val="0"/>
          <w:numId w:val="4"/>
        </w:numPr>
        <w:tabs>
          <w:tab w:val="num" w:pos="567"/>
        </w:tabs>
        <w:spacing w:line="360" w:lineRule="auto"/>
        <w:ind w:left="284" w:hanging="284"/>
        <w:jc w:val="left"/>
        <w:rPr>
          <w:color w:val="1F497D"/>
          <w:sz w:val="22"/>
          <w:lang w:eastAsia="en-US"/>
        </w:rPr>
      </w:pPr>
      <w:r w:rsidRPr="00E347C8">
        <w:rPr>
          <w:rFonts w:ascii="Arial" w:hAnsi="Arial" w:cs="Arial"/>
          <w:sz w:val="22"/>
        </w:rPr>
        <w:t>W przypadku Wykonawców wspólnie ubiegających się o udzielenie Zamówienia Wykonawcy nie mogą wspólnie wykazać spełniania warunków udziału w postępowaniu wskazanych w ust. 2 (spełnienie poszczególnych warunków musi wykazać w całości jeden z Wykonawców występujących wspólnie).</w:t>
      </w:r>
    </w:p>
    <w:p w14:paraId="77994015" w14:textId="5F8CD7C5" w:rsidR="00777637" w:rsidRPr="000573FC" w:rsidRDefault="00777637" w:rsidP="000573FC">
      <w:pPr>
        <w:spacing w:line="360" w:lineRule="auto"/>
        <w:ind w:left="284"/>
        <w:jc w:val="left"/>
        <w:rPr>
          <w:rFonts w:ascii="Arial" w:hAnsi="Arial" w:cs="Arial"/>
          <w:i/>
          <w:iCs/>
          <w:sz w:val="22"/>
          <w:szCs w:val="22"/>
        </w:rPr>
      </w:pPr>
    </w:p>
    <w:p w14:paraId="07E8B5E1" w14:textId="0640E57E" w:rsidR="00D26AC1" w:rsidRPr="00561DF3" w:rsidRDefault="00540230" w:rsidP="0025441D">
      <w:pPr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D</w:t>
      </w:r>
      <w:r w:rsidR="009D772A" w:rsidRPr="00561DF3">
        <w:rPr>
          <w:rFonts w:ascii="Arial" w:hAnsi="Arial" w:cs="Arial"/>
          <w:iCs/>
          <w:sz w:val="22"/>
          <w:szCs w:val="22"/>
        </w:rPr>
        <w:t>okumenty, o </w:t>
      </w:r>
      <w:r w:rsidR="00D26AC1" w:rsidRPr="00561DF3">
        <w:rPr>
          <w:rFonts w:ascii="Arial" w:hAnsi="Arial" w:cs="Arial"/>
          <w:iCs/>
          <w:sz w:val="22"/>
          <w:szCs w:val="22"/>
        </w:rPr>
        <w:t xml:space="preserve">których </w:t>
      </w:r>
      <w:r w:rsidR="00D26AC1" w:rsidRPr="00E347C8">
        <w:rPr>
          <w:rFonts w:ascii="Arial" w:hAnsi="Arial" w:cs="Arial"/>
          <w:iCs/>
          <w:sz w:val="22"/>
          <w:szCs w:val="22"/>
        </w:rPr>
        <w:t xml:space="preserve">mowa w </w:t>
      </w:r>
      <w:r w:rsidR="003B46CD" w:rsidRPr="00E347C8">
        <w:rPr>
          <w:rFonts w:ascii="Arial" w:hAnsi="Arial" w:cs="Arial"/>
          <w:iCs/>
          <w:sz w:val="22"/>
          <w:szCs w:val="22"/>
        </w:rPr>
        <w:t xml:space="preserve">ust. </w:t>
      </w:r>
      <w:r w:rsidR="00E347C8" w:rsidRPr="00E347C8">
        <w:rPr>
          <w:rFonts w:ascii="Arial" w:hAnsi="Arial" w:cs="Arial"/>
          <w:iCs/>
          <w:sz w:val="22"/>
          <w:szCs w:val="22"/>
        </w:rPr>
        <w:t>5</w:t>
      </w:r>
      <w:r w:rsidR="003B46CD" w:rsidRPr="00E347C8">
        <w:rPr>
          <w:rFonts w:ascii="Arial" w:hAnsi="Arial" w:cs="Arial"/>
          <w:iCs/>
          <w:sz w:val="22"/>
          <w:szCs w:val="22"/>
        </w:rPr>
        <w:t xml:space="preserve"> pkt 1</w:t>
      </w:r>
      <w:r w:rsidR="00087ED0" w:rsidRPr="00E347C8">
        <w:rPr>
          <w:rFonts w:ascii="Arial" w:hAnsi="Arial" w:cs="Arial"/>
          <w:iCs/>
          <w:sz w:val="22"/>
          <w:szCs w:val="22"/>
        </w:rPr>
        <w:t>,</w:t>
      </w:r>
      <w:r w:rsidR="00F131CF" w:rsidRPr="00E347C8">
        <w:rPr>
          <w:rFonts w:ascii="Arial" w:hAnsi="Arial" w:cs="Arial"/>
          <w:iCs/>
          <w:sz w:val="22"/>
          <w:szCs w:val="22"/>
        </w:rPr>
        <w:t xml:space="preserve"> 2</w:t>
      </w:r>
      <w:r w:rsidR="00087ED0" w:rsidRPr="00E347C8">
        <w:rPr>
          <w:rFonts w:ascii="Arial" w:hAnsi="Arial" w:cs="Arial"/>
          <w:iCs/>
          <w:sz w:val="22"/>
          <w:szCs w:val="22"/>
        </w:rPr>
        <w:t xml:space="preserve"> i 4</w:t>
      </w:r>
      <w:r w:rsidR="003B46CD" w:rsidRPr="00E347C8">
        <w:rPr>
          <w:rFonts w:ascii="Arial" w:hAnsi="Arial" w:cs="Arial"/>
          <w:iCs/>
          <w:sz w:val="22"/>
          <w:szCs w:val="22"/>
        </w:rPr>
        <w:t xml:space="preserve"> </w:t>
      </w:r>
      <w:r w:rsidRPr="00E347C8">
        <w:rPr>
          <w:rFonts w:ascii="Arial" w:hAnsi="Arial" w:cs="Arial"/>
          <w:sz w:val="22"/>
          <w:szCs w:val="22"/>
        </w:rPr>
        <w:t>składa</w:t>
      </w:r>
      <w:r w:rsidR="00445B8A">
        <w:rPr>
          <w:rFonts w:ascii="Arial" w:hAnsi="Arial" w:cs="Arial"/>
          <w:sz w:val="22"/>
          <w:szCs w:val="22"/>
        </w:rPr>
        <w:t xml:space="preserve"> się w zakresie</w:t>
      </w:r>
      <w:r w:rsidRPr="00561DF3">
        <w:rPr>
          <w:rFonts w:ascii="Arial" w:hAnsi="Arial" w:cs="Arial"/>
          <w:sz w:val="22"/>
          <w:szCs w:val="22"/>
        </w:rPr>
        <w:t xml:space="preserve"> każd</w:t>
      </w:r>
      <w:r w:rsidR="00445B8A">
        <w:rPr>
          <w:rFonts w:ascii="Arial" w:hAnsi="Arial" w:cs="Arial"/>
          <w:sz w:val="22"/>
          <w:szCs w:val="22"/>
        </w:rPr>
        <w:t>ego</w:t>
      </w:r>
      <w:r w:rsidRPr="00561DF3">
        <w:rPr>
          <w:rFonts w:ascii="Arial" w:hAnsi="Arial" w:cs="Arial"/>
          <w:sz w:val="22"/>
          <w:szCs w:val="22"/>
        </w:rPr>
        <w:t xml:space="preserve"> 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>występujących wspólnie.</w:t>
      </w:r>
    </w:p>
    <w:p w14:paraId="3D47A250" w14:textId="02B0C6DA" w:rsidR="000106B0" w:rsidRDefault="002933A7" w:rsidP="00E347C8">
      <w:pPr>
        <w:numPr>
          <w:ilvl w:val="0"/>
          <w:numId w:val="4"/>
        </w:numPr>
        <w:tabs>
          <w:tab w:val="num" w:pos="426"/>
        </w:tabs>
        <w:spacing w:line="360" w:lineRule="auto"/>
        <w:ind w:left="283" w:hanging="283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może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 w:rsidR="00D37D0E" w:rsidRPr="00561DF3">
        <w:rPr>
          <w:rFonts w:ascii="Arial" w:hAnsi="Arial" w:cs="Arial"/>
          <w:iCs/>
          <w:sz w:val="22"/>
          <w:szCs w:val="22"/>
        </w:rPr>
        <w:t>w celu potwierdzenia spełniania warunków udziału w Postępowaniu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0106B0"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</w:t>
      </w:r>
      <w:r w:rsidRPr="00561DF3">
        <w:rPr>
          <w:rFonts w:ascii="Arial" w:hAnsi="Arial" w:cs="Arial"/>
          <w:iCs/>
          <w:sz w:val="22"/>
          <w:szCs w:val="22"/>
        </w:rPr>
        <w:t xml:space="preserve">polegać na </w:t>
      </w:r>
      <w:r w:rsidR="000106B0">
        <w:rPr>
          <w:rFonts w:ascii="Arial" w:hAnsi="Arial" w:cs="Arial"/>
          <w:iCs/>
          <w:sz w:val="22"/>
          <w:szCs w:val="22"/>
        </w:rPr>
        <w:t>zdolnościach</w:t>
      </w:r>
      <w:r w:rsidR="000106B0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techniczny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49454E" w:rsidRPr="00561DF3">
        <w:rPr>
          <w:rFonts w:ascii="Arial" w:hAnsi="Arial" w:cs="Arial"/>
          <w:iCs/>
          <w:sz w:val="22"/>
          <w:szCs w:val="22"/>
        </w:rPr>
        <w:t xml:space="preserve"> lub zawodowy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innych podmiotów, niezależnie od charakteru prawnego łączących go z nimi stosunków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prawnych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67191185" w14:textId="185AEA1A" w:rsidR="000106B0" w:rsidRDefault="00D37D0E" w:rsidP="0025441D">
      <w:pPr>
        <w:numPr>
          <w:ilvl w:val="0"/>
          <w:numId w:val="4"/>
        </w:numPr>
        <w:tabs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 w:rsidR="000106B0"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 w:rsidR="000106B0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 w:rsidR="000106B0"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="00540230" w:rsidRPr="00561DF3">
        <w:rPr>
          <w:rFonts w:ascii="Arial" w:hAnsi="Arial" w:cs="Arial"/>
          <w:iCs/>
          <w:sz w:val="22"/>
          <w:szCs w:val="22"/>
        </w:rPr>
        <w:t>.</w:t>
      </w:r>
    </w:p>
    <w:p w14:paraId="4D537537" w14:textId="7E2FF87B" w:rsidR="00454A6C" w:rsidRPr="00B960DA" w:rsidRDefault="00D37D0E" w:rsidP="00454A6C">
      <w:pPr>
        <w:pStyle w:val="edytowalna"/>
        <w:spacing w:after="0" w:line="360" w:lineRule="auto"/>
        <w:ind w:firstLine="0"/>
        <w:jc w:val="left"/>
        <w:rPr>
          <w:sz w:val="22"/>
        </w:rPr>
      </w:pPr>
      <w:r w:rsidRPr="00561DF3">
        <w:rPr>
          <w:iCs/>
          <w:sz w:val="22"/>
        </w:rPr>
        <w:t>Wykonawca</w:t>
      </w:r>
      <w:r w:rsidR="006A00A1" w:rsidRPr="00561DF3">
        <w:rPr>
          <w:iCs/>
          <w:sz w:val="22"/>
        </w:rPr>
        <w:t xml:space="preserve"> </w:t>
      </w:r>
      <w:r w:rsidR="000106B0">
        <w:rPr>
          <w:iCs/>
          <w:sz w:val="22"/>
        </w:rPr>
        <w:t xml:space="preserve">polegający na zasobach innych podmiotów </w:t>
      </w:r>
      <w:r w:rsidRPr="00561DF3">
        <w:rPr>
          <w:iCs/>
          <w:sz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</w:t>
      </w:r>
      <w:r w:rsidR="00210710" w:rsidRPr="00561DF3">
        <w:rPr>
          <w:iCs/>
          <w:sz w:val="22"/>
        </w:rPr>
        <w:t>.</w:t>
      </w:r>
      <w:r w:rsidR="00454A6C" w:rsidRPr="00454A6C">
        <w:t xml:space="preserve"> </w:t>
      </w:r>
      <w:r w:rsidR="00454A6C" w:rsidRPr="00B960DA">
        <w:rPr>
          <w:sz w:val="22"/>
        </w:rPr>
        <w:t xml:space="preserve">Zobowiązanie podmiotu udostępniającego zasoby, o którym mowa powyżej, potwierdza, że stosunek łączący </w:t>
      </w:r>
      <w:r w:rsidR="00454A6C">
        <w:rPr>
          <w:sz w:val="22"/>
        </w:rPr>
        <w:t>W</w:t>
      </w:r>
      <w:r w:rsidR="00454A6C" w:rsidRPr="00B960DA">
        <w:rPr>
          <w:sz w:val="22"/>
        </w:rPr>
        <w:t>ykonawcę z podmiotami udostępniającymi zasoby gwarantuje rzeczywisty dostęp do tych zasobów oraz określa w szczególności:</w:t>
      </w:r>
    </w:p>
    <w:p w14:paraId="15C49048" w14:textId="77777777" w:rsidR="00454A6C" w:rsidRPr="00B960DA" w:rsidRDefault="00454A6C" w:rsidP="00454A6C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zakres dostępnych </w:t>
      </w:r>
      <w:r>
        <w:rPr>
          <w:sz w:val="22"/>
        </w:rPr>
        <w:t>W</w:t>
      </w:r>
      <w:r w:rsidRPr="00B960DA">
        <w:rPr>
          <w:sz w:val="22"/>
        </w:rPr>
        <w:t>ykonawcy zasobów podmiotu udostępniającego zasoby;</w:t>
      </w:r>
    </w:p>
    <w:p w14:paraId="30DFD0B5" w14:textId="77777777" w:rsidR="00454A6C" w:rsidRPr="00B960DA" w:rsidRDefault="00454A6C" w:rsidP="00454A6C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0F5B128F" w14:textId="77777777" w:rsidR="00454A6C" w:rsidRDefault="00454A6C" w:rsidP="00454A6C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lastRenderedPageBreak/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budowlane lub usługi, których wskazane zdolności dotyczą. </w:t>
      </w:r>
    </w:p>
    <w:p w14:paraId="3469DFB7" w14:textId="0EDF7DBE" w:rsidR="00561DF3" w:rsidRPr="00477C8B" w:rsidRDefault="00454A6C" w:rsidP="00477C8B">
      <w:pPr>
        <w:pStyle w:val="edytowalna"/>
        <w:spacing w:after="0" w:line="360" w:lineRule="auto"/>
        <w:ind w:firstLine="0"/>
        <w:jc w:val="left"/>
        <w:rPr>
          <w:sz w:val="22"/>
        </w:rPr>
      </w:pPr>
      <w:r w:rsidRPr="00477C8B">
        <w:rPr>
          <w:iCs/>
          <w:sz w:val="22"/>
        </w:rPr>
        <w:t xml:space="preserve"> Wzór zobowiązania stanowi Załącznik nr </w:t>
      </w:r>
      <w:r w:rsidR="00E347C8">
        <w:rPr>
          <w:sz w:val="22"/>
        </w:rPr>
        <w:t>5</w:t>
      </w:r>
      <w:r w:rsidRPr="00477C8B">
        <w:rPr>
          <w:sz w:val="22"/>
        </w:rPr>
        <w:t xml:space="preserve"> do SWZ.</w:t>
      </w:r>
    </w:p>
    <w:p w14:paraId="238FF42A" w14:textId="498E6756" w:rsidR="009E2A38" w:rsidRPr="00561DF3" w:rsidRDefault="00B564BE" w:rsidP="006F4F56">
      <w:pPr>
        <w:pStyle w:val="Nagwek1"/>
      </w:pPr>
      <w:bookmarkStart w:id="8" w:name="_Toc172021723"/>
      <w:bookmarkStart w:id="9" w:name="Rozdział_4"/>
      <w:bookmarkEnd w:id="6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8"/>
      <w:r w:rsidR="009E2A38" w:rsidRPr="00561DF3">
        <w:t xml:space="preserve"> </w:t>
      </w:r>
    </w:p>
    <w:p w14:paraId="02807161" w14:textId="4705BE94" w:rsidR="00965CE3" w:rsidRPr="00561DF3" w:rsidRDefault="00965CE3" w:rsidP="00852DDC">
      <w:pPr>
        <w:numPr>
          <w:ilvl w:val="0"/>
          <w:numId w:val="37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</w:t>
      </w:r>
      <w:r w:rsidRPr="00692CDC">
        <w:rPr>
          <w:rFonts w:ascii="Arial" w:hAnsi="Arial" w:cs="Arial"/>
          <w:sz w:val="22"/>
          <w:szCs w:val="22"/>
        </w:rPr>
        <w:t>przygotować i złożyć ściśle według wymagań określonych w SWZ,</w:t>
      </w:r>
      <w:r w:rsidRPr="00561DF3">
        <w:rPr>
          <w:rFonts w:ascii="Arial" w:hAnsi="Arial" w:cs="Arial"/>
          <w:sz w:val="22"/>
          <w:szCs w:val="22"/>
        </w:rPr>
        <w:t xml:space="preserve">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684A86E6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A638F"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CA6E48">
      <w:pPr>
        <w:numPr>
          <w:ilvl w:val="0"/>
          <w:numId w:val="37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43411069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proofErr w:type="spellStart"/>
      <w:r w:rsidR="002964E7">
        <w:rPr>
          <w:rFonts w:ascii="Arial" w:hAnsi="Arial" w:cs="Arial"/>
          <w:sz w:val="22"/>
          <w:szCs w:val="22"/>
        </w:rPr>
        <w:t>d</w:t>
      </w:r>
      <w:r w:rsidR="00397529" w:rsidRPr="00561DF3">
        <w:rPr>
          <w:rFonts w:ascii="Arial" w:hAnsi="Arial" w:cs="Arial"/>
          <w:sz w:val="22"/>
          <w:szCs w:val="22"/>
        </w:rPr>
        <w:t>w</w:t>
      </w:r>
      <w:proofErr w:type="spellEnd"/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200F0EC" w14:textId="0E260A09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048CAEF0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010851BA" w:rsidR="00E66223" w:rsidRPr="0047365E" w:rsidRDefault="0028111A" w:rsidP="00F22826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810E26" w:rsidRPr="00445C16">
        <w:rPr>
          <w:rFonts w:ascii="Arial" w:hAnsi="Arial" w:cs="Arial"/>
          <w:iCs/>
          <w:sz w:val="22"/>
          <w:szCs w:val="22"/>
        </w:rPr>
        <w:t>roz</w:t>
      </w:r>
      <w:proofErr w:type="spellEnd"/>
      <w:r w:rsidR="00810E26" w:rsidRPr="00445C16">
        <w:rPr>
          <w:rFonts w:ascii="Arial" w:hAnsi="Arial" w:cs="Arial"/>
          <w:iCs/>
          <w:sz w:val="22"/>
          <w:szCs w:val="22"/>
        </w:rPr>
        <w:t xml:space="preserve">. III ust. </w:t>
      </w:r>
      <w:r w:rsidRPr="00445C16">
        <w:rPr>
          <w:rFonts w:ascii="Arial" w:hAnsi="Arial" w:cs="Arial"/>
          <w:iCs/>
          <w:sz w:val="22"/>
          <w:szCs w:val="22"/>
        </w:rPr>
        <w:t xml:space="preserve">4 – 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6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dokumentu sporządzonego w formie pisemnej</w:t>
      </w:r>
      <w:r w:rsidR="00AD0541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lub w </w:t>
      </w:r>
      <w:r w:rsidR="00A30AF1">
        <w:rPr>
          <w:rFonts w:ascii="Arial" w:hAnsi="Arial" w:cs="Arial"/>
          <w:iCs/>
          <w:sz w:val="22"/>
          <w:szCs w:val="22"/>
        </w:rPr>
        <w:t xml:space="preserve">postaci 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dokumentu elektronicznego </w:t>
      </w:r>
      <w:r w:rsidR="00810E26" w:rsidRPr="00DE4216">
        <w:rPr>
          <w:rFonts w:ascii="Arial" w:hAnsi="Arial" w:cs="Arial"/>
          <w:iCs/>
          <w:sz w:val="22"/>
          <w:szCs w:val="22"/>
        </w:rPr>
        <w:lastRenderedPageBreak/>
        <w:t>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</w:t>
      </w:r>
      <w:r w:rsidR="004D456B"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>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 jako załącznik</w:t>
      </w:r>
      <w:r w:rsidRPr="00445C16">
        <w:rPr>
          <w:rFonts w:ascii="Arial" w:hAnsi="Arial" w:cs="Arial"/>
          <w:iCs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02014F3E" w14:textId="77777777" w:rsidR="0047365E" w:rsidRDefault="0047365E" w:rsidP="0047365E">
      <w:pPr>
        <w:spacing w:line="360" w:lineRule="auto"/>
        <w:ind w:left="284"/>
        <w:jc w:val="left"/>
        <w:rPr>
          <w:rFonts w:ascii="Arial" w:hAnsi="Arial" w:cs="Arial"/>
          <w:color w:val="FF0000"/>
          <w:sz w:val="22"/>
          <w:szCs w:val="22"/>
          <w:highlight w:val="lightGray"/>
        </w:rPr>
      </w:pPr>
      <w:r>
        <w:rPr>
          <w:rFonts w:ascii="Arial" w:hAnsi="Arial" w:cs="Arial"/>
          <w:color w:val="FF0000"/>
          <w:sz w:val="22"/>
          <w:szCs w:val="22"/>
          <w:highlight w:val="lightGray"/>
        </w:rPr>
        <w:t>UWAGA!</w:t>
      </w:r>
    </w:p>
    <w:p w14:paraId="0D497840" w14:textId="0749AFA7" w:rsidR="0047365E" w:rsidRPr="00AF308E" w:rsidRDefault="0047365E" w:rsidP="00813C92">
      <w:pPr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526960">
        <w:rPr>
          <w:rFonts w:ascii="Arial" w:hAnsi="Arial" w:cs="Arial"/>
          <w:color w:val="FF0000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podmiotów, o których mowa powyżej</w:t>
      </w:r>
    </w:p>
    <w:p w14:paraId="58A6BA0B" w14:textId="77777777" w:rsidR="00AF308E" w:rsidRDefault="00AF308E" w:rsidP="00AF308E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4618CB0A" w14:textId="39FA45F9" w:rsidR="00965CE3" w:rsidRPr="00A800D1" w:rsidRDefault="0028111A" w:rsidP="00813C92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</w:t>
      </w:r>
      <w:r w:rsidR="00D3375D" w:rsidRPr="00A800D1">
        <w:rPr>
          <w:rFonts w:ascii="Arial" w:hAnsi="Arial" w:cs="Arial"/>
          <w:sz w:val="22"/>
          <w:szCs w:val="22"/>
        </w:rPr>
        <w:t>elektroniczne odwzorowanie</w:t>
      </w:r>
      <w:r w:rsidR="00B017D6" w:rsidRPr="00A800D1">
        <w:rPr>
          <w:rFonts w:ascii="Arial" w:hAnsi="Arial" w:cs="Arial"/>
          <w:sz w:val="22"/>
          <w:szCs w:val="22"/>
        </w:rPr>
        <w:t xml:space="preserve"> dokumentu </w:t>
      </w:r>
      <w:r w:rsidRPr="00A800D1">
        <w:rPr>
          <w:rFonts w:ascii="Arial" w:hAnsi="Arial" w:cs="Arial"/>
          <w:sz w:val="22"/>
          <w:szCs w:val="22"/>
        </w:rPr>
        <w:t>jest nieczyteln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lub budzi wątpliwości co do jej prawdziwości</w:t>
      </w:r>
      <w:r w:rsidR="00965CE3" w:rsidRPr="00A800D1">
        <w:rPr>
          <w:rFonts w:ascii="Arial" w:hAnsi="Arial" w:cs="Arial"/>
          <w:sz w:val="22"/>
          <w:szCs w:val="22"/>
        </w:rPr>
        <w:t>.</w:t>
      </w:r>
    </w:p>
    <w:p w14:paraId="40322AE8" w14:textId="286C107D" w:rsidR="00965CE3" w:rsidRPr="00561DF3" w:rsidRDefault="00965CE3" w:rsidP="0028111A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w </w:t>
      </w:r>
      <w:r w:rsidR="00AF0D23" w:rsidRPr="000E68AA">
        <w:rPr>
          <w:rFonts w:ascii="Arial" w:hAnsi="Arial" w:cs="Arial"/>
          <w:sz w:val="22"/>
          <w:szCs w:val="22"/>
        </w:rPr>
        <w:t>ust. 7 pkt 4.</w:t>
      </w:r>
    </w:p>
    <w:p w14:paraId="3D564FD8" w14:textId="77777777" w:rsidR="00AF0D23" w:rsidRPr="00561DF3" w:rsidRDefault="000B7F53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561DF3">
        <w:rPr>
          <w:rFonts w:ascii="Arial" w:hAnsi="Arial" w:cs="Arial"/>
          <w:color w:val="FF0000"/>
          <w:sz w:val="22"/>
          <w:szCs w:val="22"/>
          <w:highlight w:val="lightGray"/>
        </w:rPr>
        <w:t>w</w:t>
      </w:r>
      <w:r w:rsidR="00183745" w:rsidRPr="00561DF3">
        <w:rPr>
          <w:rFonts w:ascii="Arial" w:hAnsi="Arial" w:cs="Arial"/>
          <w:sz w:val="22"/>
          <w:szCs w:val="22"/>
          <w:highlight w:val="lightGray"/>
        </w:rPr>
        <w:t> 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CA6E4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CA6E48">
      <w:pPr>
        <w:numPr>
          <w:ilvl w:val="0"/>
          <w:numId w:val="37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61DF3" w:rsidRDefault="007634A3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61DF3" w:rsidRDefault="001860DC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14F532FF" w:rsidR="001860DC" w:rsidRPr="00561DF3" w:rsidRDefault="001860DC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</w:t>
      </w:r>
      <w:r w:rsidRPr="000E68AA">
        <w:rPr>
          <w:rFonts w:ascii="Arial" w:hAnsi="Arial" w:cs="Arial"/>
          <w:sz w:val="22"/>
          <w:szCs w:val="22"/>
        </w:rPr>
        <w:t>wskazana w pkt 1 i umożliwia m.in. przygotowanie i składnie oferty</w:t>
      </w:r>
      <w:r w:rsidR="00AE10F5" w:rsidRPr="000E68AA">
        <w:rPr>
          <w:rFonts w:ascii="Arial" w:hAnsi="Arial" w:cs="Arial"/>
          <w:sz w:val="22"/>
          <w:szCs w:val="22"/>
        </w:rPr>
        <w:t>, w sposób opisany w ust. 1 – 12</w:t>
      </w:r>
      <w:r w:rsidRPr="000E68AA">
        <w:rPr>
          <w:rFonts w:ascii="Arial" w:hAnsi="Arial" w:cs="Arial"/>
          <w:sz w:val="22"/>
          <w:szCs w:val="22"/>
        </w:rPr>
        <w:t xml:space="preserve"> oraz</w:t>
      </w:r>
      <w:r w:rsidRPr="00561DF3">
        <w:rPr>
          <w:rFonts w:ascii="Arial" w:hAnsi="Arial" w:cs="Arial"/>
          <w:sz w:val="22"/>
          <w:szCs w:val="22"/>
        </w:rPr>
        <w:t xml:space="preserve">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7AE2386" w:rsidR="001860DC" w:rsidRPr="00526960" w:rsidRDefault="001860DC" w:rsidP="009175E3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color w:val="FF0000"/>
          <w:sz w:val="22"/>
          <w:szCs w:val="22"/>
          <w:highlight w:val="lightGray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</w:t>
      </w:r>
      <w:r w:rsidR="00DA1AD1">
        <w:rPr>
          <w:rFonts w:ascii="Arial" w:hAnsi="Arial" w:cs="Arial"/>
          <w:color w:val="FF0000"/>
          <w:sz w:val="22"/>
          <w:szCs w:val="22"/>
          <w:highlight w:val="lightGray"/>
        </w:rPr>
        <w:t>,</w:t>
      </w: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 jako jedyna umożliwia składnie ofert w niniejszym Postępowaniu</w:t>
      </w:r>
      <w:r w:rsidR="00977E8C" w:rsidRPr="00526960">
        <w:rPr>
          <w:rFonts w:ascii="Arial" w:hAnsi="Arial" w:cs="Arial"/>
          <w:color w:val="FF0000"/>
          <w:sz w:val="22"/>
          <w:szCs w:val="22"/>
          <w:highlight w:val="lightGray"/>
        </w:rPr>
        <w:t>.</w:t>
      </w:r>
    </w:p>
    <w:p w14:paraId="14D30623" w14:textId="44DE8EA1" w:rsidR="006A3390" w:rsidRPr="00561DF3" w:rsidRDefault="001860DC" w:rsidP="007634A3">
      <w:pPr>
        <w:pStyle w:val="Akapitzlist"/>
        <w:spacing w:line="360" w:lineRule="auto"/>
        <w:ind w:left="284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61DF3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952CAE"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26E9FC1A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mowa w </w:t>
      </w:r>
      <w:r w:rsidR="00BC4803" w:rsidRPr="000E68AA">
        <w:rPr>
          <w:rFonts w:ascii="Arial" w:hAnsi="Arial" w:cs="Arial"/>
          <w:iCs/>
          <w:sz w:val="22"/>
          <w:szCs w:val="22"/>
        </w:rPr>
        <w:t>ust. 14</w:t>
      </w:r>
      <w:r w:rsidRPr="000E68AA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7265EB">
      <w:pPr>
        <w:numPr>
          <w:ilvl w:val="0"/>
          <w:numId w:val="37"/>
        </w:numPr>
        <w:tabs>
          <w:tab w:val="left" w:pos="0"/>
          <w:tab w:val="left" w:pos="426"/>
        </w:tabs>
        <w:spacing w:after="120"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0B923ED4" w:rsidR="001665F5" w:rsidRDefault="00810E26" w:rsidP="00CA6E4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Zapisy </w:t>
      </w:r>
      <w:r w:rsidRPr="000E68AA">
        <w:rPr>
          <w:rFonts w:ascii="Arial" w:hAnsi="Arial" w:cs="Arial"/>
          <w:iCs/>
          <w:sz w:val="22"/>
          <w:szCs w:val="22"/>
        </w:rPr>
        <w:t>ust. 15 oraz ust. 16</w:t>
      </w:r>
      <w:r w:rsidR="00965CE3" w:rsidRPr="000E68AA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 w:rsidRPr="000E68AA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0E68AA">
        <w:rPr>
          <w:rFonts w:ascii="Arial" w:hAnsi="Arial" w:cs="Arial"/>
          <w:iCs/>
          <w:sz w:val="22"/>
          <w:szCs w:val="22"/>
        </w:rPr>
        <w:t xml:space="preserve"> dokumentów </w:t>
      </w:r>
      <w:r w:rsidRPr="000E68AA">
        <w:rPr>
          <w:rFonts w:ascii="Arial" w:hAnsi="Arial" w:cs="Arial"/>
          <w:iCs/>
          <w:sz w:val="22"/>
          <w:szCs w:val="22"/>
        </w:rPr>
        <w:t>przekazywanych zgodnie z ust. 13</w:t>
      </w:r>
      <w:r w:rsidR="003B70C3" w:rsidRPr="000E68AA">
        <w:rPr>
          <w:rFonts w:ascii="Arial" w:hAnsi="Arial" w:cs="Arial"/>
          <w:iCs/>
          <w:sz w:val="22"/>
          <w:szCs w:val="22"/>
        </w:rPr>
        <w:t>.</w:t>
      </w:r>
    </w:p>
    <w:p w14:paraId="7998C77A" w14:textId="77777777" w:rsidR="00900672" w:rsidRPr="00561DF3" w:rsidRDefault="00B564BE" w:rsidP="006F4F56">
      <w:pPr>
        <w:pStyle w:val="Nagwek1"/>
      </w:pPr>
      <w:bookmarkStart w:id="10" w:name="_Toc172021724"/>
      <w:bookmarkStart w:id="11" w:name="Rozdział_5"/>
      <w:bookmarkEnd w:id="9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10"/>
    </w:p>
    <w:p w14:paraId="56B4315C" w14:textId="07BE8098" w:rsidR="00BF2E60" w:rsidRPr="00561DF3" w:rsidRDefault="00BF2E60" w:rsidP="00C5598C">
      <w:pPr>
        <w:numPr>
          <w:ilvl w:val="0"/>
          <w:numId w:val="22"/>
        </w:numPr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67787C" w:rsidRPr="000E68AA">
        <w:rPr>
          <w:rFonts w:ascii="Arial" w:hAnsi="Arial" w:cs="Arial"/>
          <w:iCs/>
          <w:sz w:val="22"/>
          <w:szCs w:val="22"/>
        </w:rPr>
        <w:t xml:space="preserve"> żąda</w:t>
      </w:r>
      <w:r w:rsidR="005D5FD6" w:rsidRPr="00561DF3">
        <w:rPr>
          <w:rFonts w:ascii="Arial" w:hAnsi="Arial" w:cs="Arial"/>
          <w:sz w:val="22"/>
          <w:szCs w:val="22"/>
        </w:rPr>
        <w:t xml:space="preserve"> </w:t>
      </w:r>
      <w:r w:rsidR="0067787C" w:rsidRPr="00561DF3">
        <w:rPr>
          <w:rFonts w:ascii="Arial" w:hAnsi="Arial" w:cs="Arial"/>
          <w:sz w:val="22"/>
          <w:szCs w:val="22"/>
        </w:rPr>
        <w:t>od Wykonawców zabezpieczenia oferty wadium</w:t>
      </w:r>
      <w:r w:rsidRPr="00561DF3">
        <w:rPr>
          <w:rFonts w:ascii="Arial" w:hAnsi="Arial" w:cs="Arial"/>
          <w:sz w:val="22"/>
          <w:szCs w:val="22"/>
        </w:rPr>
        <w:t>.</w:t>
      </w:r>
      <w:r w:rsidR="00210710" w:rsidRPr="00561DF3">
        <w:rPr>
          <w:rFonts w:ascii="Arial" w:hAnsi="Arial" w:cs="Arial"/>
          <w:sz w:val="22"/>
          <w:szCs w:val="22"/>
        </w:rPr>
        <w:t xml:space="preserve"> </w:t>
      </w:r>
    </w:p>
    <w:p w14:paraId="1474F6CE" w14:textId="7150D2DF" w:rsidR="000B7F53" w:rsidRPr="000E68AA" w:rsidRDefault="00A80F3D" w:rsidP="00F774B7">
      <w:pPr>
        <w:numPr>
          <w:ilvl w:val="0"/>
          <w:numId w:val="22"/>
        </w:numPr>
        <w:spacing w:line="360" w:lineRule="auto"/>
        <w:ind w:left="0" w:hanging="284"/>
        <w:jc w:val="left"/>
        <w:rPr>
          <w:rFonts w:ascii="Arial" w:hAnsi="Arial" w:cs="Arial"/>
          <w:iCs/>
          <w:color w:val="FF0000"/>
          <w:sz w:val="22"/>
          <w:szCs w:val="22"/>
        </w:rPr>
      </w:pPr>
      <w:r w:rsidRPr="000E68AA">
        <w:rPr>
          <w:rFonts w:ascii="Arial" w:hAnsi="Arial" w:cs="Arial"/>
          <w:iCs/>
          <w:sz w:val="22"/>
          <w:szCs w:val="22"/>
        </w:rPr>
        <w:t xml:space="preserve">Wadium wnosi się przed upływem terminu składania ofert, na cały okres związania ofertą. </w:t>
      </w:r>
      <w:r w:rsidR="00900672" w:rsidRPr="000E68AA">
        <w:rPr>
          <w:rFonts w:ascii="Arial" w:hAnsi="Arial" w:cs="Arial"/>
          <w:iCs/>
          <w:sz w:val="22"/>
          <w:szCs w:val="22"/>
        </w:rPr>
        <w:t xml:space="preserve">Każdy </w:t>
      </w:r>
      <w:r w:rsidR="0063464B" w:rsidRPr="000E68AA">
        <w:rPr>
          <w:rFonts w:ascii="Arial" w:hAnsi="Arial" w:cs="Arial"/>
          <w:iCs/>
          <w:sz w:val="22"/>
          <w:szCs w:val="22"/>
        </w:rPr>
        <w:t>W</w:t>
      </w:r>
      <w:r w:rsidR="00900672" w:rsidRPr="000E68AA">
        <w:rPr>
          <w:rFonts w:ascii="Arial" w:hAnsi="Arial" w:cs="Arial"/>
          <w:iCs/>
          <w:sz w:val="22"/>
          <w:szCs w:val="22"/>
        </w:rPr>
        <w:t>ykonawca zobowiązany jest z</w:t>
      </w:r>
      <w:r w:rsidR="007660EF" w:rsidRPr="000E68AA">
        <w:rPr>
          <w:rFonts w:ascii="Arial" w:hAnsi="Arial" w:cs="Arial"/>
          <w:iCs/>
          <w:sz w:val="22"/>
          <w:szCs w:val="22"/>
        </w:rPr>
        <w:t>abezpieczyć swą ofertę wadium w </w:t>
      </w:r>
      <w:r w:rsidR="00900672" w:rsidRPr="000E68AA">
        <w:rPr>
          <w:rFonts w:ascii="Arial" w:hAnsi="Arial" w:cs="Arial"/>
          <w:iCs/>
          <w:sz w:val="22"/>
          <w:szCs w:val="22"/>
        </w:rPr>
        <w:t>wysokości:</w:t>
      </w:r>
      <w:r w:rsidR="007660EF" w:rsidRPr="000E68AA">
        <w:rPr>
          <w:rFonts w:ascii="Arial" w:hAnsi="Arial" w:cs="Arial"/>
          <w:iCs/>
          <w:sz w:val="22"/>
          <w:szCs w:val="22"/>
        </w:rPr>
        <w:t xml:space="preserve"> </w:t>
      </w:r>
      <w:r w:rsidR="000E68AA" w:rsidRPr="000E68AA">
        <w:rPr>
          <w:rFonts w:ascii="Arial" w:hAnsi="Arial" w:cs="Arial"/>
          <w:sz w:val="22"/>
          <w:szCs w:val="22"/>
        </w:rPr>
        <w:t>78 000,00 złotych.</w:t>
      </w:r>
    </w:p>
    <w:p w14:paraId="662CFE8C" w14:textId="77777777" w:rsidR="008B3793" w:rsidRPr="00561DF3" w:rsidRDefault="008B3793" w:rsidP="00CA6E48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Wadium może być wnoszone w </w:t>
      </w:r>
      <w:r w:rsidR="005E0AEA" w:rsidRPr="00561DF3">
        <w:rPr>
          <w:rFonts w:ascii="Arial" w:hAnsi="Arial" w:cs="Arial"/>
          <w:sz w:val="22"/>
          <w:szCs w:val="22"/>
          <w:lang w:eastAsia="pl-PL"/>
        </w:rPr>
        <w:t xml:space="preserve">jednej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lub </w:t>
      </w:r>
      <w:r w:rsidR="003C5288" w:rsidRPr="00561DF3">
        <w:rPr>
          <w:rFonts w:ascii="Arial" w:hAnsi="Arial" w:cs="Arial"/>
          <w:sz w:val="22"/>
          <w:szCs w:val="22"/>
          <w:lang w:eastAsia="pl-PL"/>
        </w:rPr>
        <w:t xml:space="preserve">w </w:t>
      </w:r>
      <w:r w:rsidRPr="00561DF3">
        <w:rPr>
          <w:rFonts w:ascii="Arial" w:hAnsi="Arial" w:cs="Arial"/>
          <w:sz w:val="22"/>
          <w:szCs w:val="22"/>
          <w:lang w:eastAsia="pl-PL"/>
        </w:rPr>
        <w:t>kilku następujących formach:</w:t>
      </w:r>
    </w:p>
    <w:p w14:paraId="672E2629" w14:textId="77777777" w:rsidR="008B3793" w:rsidRPr="00561DF3" w:rsidRDefault="008B3793" w:rsidP="00CA6E48">
      <w:pPr>
        <w:pStyle w:val="Style5"/>
        <w:widowControl/>
        <w:numPr>
          <w:ilvl w:val="2"/>
          <w:numId w:val="23"/>
        </w:numPr>
        <w:tabs>
          <w:tab w:val="clear" w:pos="2160"/>
          <w:tab w:val="left" w:pos="709"/>
        </w:tabs>
        <w:spacing w:line="360" w:lineRule="auto"/>
        <w:ind w:left="709" w:hanging="283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pieniądzu;</w:t>
      </w:r>
    </w:p>
    <w:p w14:paraId="707AE2E9" w14:textId="03770294" w:rsidR="008B3793" w:rsidRPr="00561DF3" w:rsidRDefault="00B83B81" w:rsidP="00CA6E48">
      <w:pPr>
        <w:pStyle w:val="Style5"/>
        <w:widowControl/>
        <w:numPr>
          <w:ilvl w:val="2"/>
          <w:numId w:val="23"/>
        </w:numPr>
        <w:tabs>
          <w:tab w:val="clear" w:pos="2160"/>
          <w:tab w:val="left" w:pos="709"/>
        </w:tabs>
        <w:spacing w:line="360" w:lineRule="auto"/>
        <w:ind w:left="709" w:hanging="283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gwarancjach bankowych</w:t>
      </w:r>
      <w:r w:rsidR="008B3793" w:rsidRPr="00561DF3">
        <w:rPr>
          <w:rStyle w:val="FontStyle24"/>
          <w:rFonts w:ascii="Arial" w:hAnsi="Arial" w:cs="Arial"/>
        </w:rPr>
        <w:t>;</w:t>
      </w:r>
    </w:p>
    <w:p w14:paraId="355FF3B0" w14:textId="77777777" w:rsidR="008B3793" w:rsidRPr="00561DF3" w:rsidRDefault="00B83B81" w:rsidP="00CA6E48">
      <w:pPr>
        <w:pStyle w:val="Style5"/>
        <w:widowControl/>
        <w:numPr>
          <w:ilvl w:val="2"/>
          <w:numId w:val="23"/>
        </w:numPr>
        <w:tabs>
          <w:tab w:val="clear" w:pos="2160"/>
          <w:tab w:val="left" w:pos="709"/>
        </w:tabs>
        <w:spacing w:line="360" w:lineRule="auto"/>
        <w:ind w:left="709" w:hanging="283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gwarancjach ubezpieczeniowych.</w:t>
      </w:r>
    </w:p>
    <w:p w14:paraId="3D148845" w14:textId="7BC28A22" w:rsidR="0081291B" w:rsidRPr="00B71D39" w:rsidRDefault="003C4E31" w:rsidP="00B71D39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Wadium wnoszone w pieniądzu wpłaca się przelewem na rachunek bankowy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B71D39" w:rsidRPr="00B71D39">
        <w:rPr>
          <w:rFonts w:ascii="Arial" w:hAnsi="Arial" w:cs="Arial"/>
          <w:b/>
          <w:sz w:val="22"/>
          <w:szCs w:val="22"/>
        </w:rPr>
        <w:t>76 1020 1026 0000 1502 0287 4204.</w:t>
      </w:r>
    </w:p>
    <w:p w14:paraId="57BC9708" w14:textId="5F955626" w:rsidR="003C4E31" w:rsidRPr="00561DF3" w:rsidRDefault="0081291B" w:rsidP="00CA6E48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jest zobowiązany podać w treści przelewu bankowego numer referencyjny </w:t>
      </w:r>
      <w:r w:rsidR="007C10AC">
        <w:rPr>
          <w:rFonts w:ascii="Arial" w:hAnsi="Arial" w:cs="Arial"/>
          <w:sz w:val="22"/>
          <w:szCs w:val="22"/>
        </w:rPr>
        <w:t>P</w:t>
      </w:r>
      <w:r w:rsidR="00E438FA" w:rsidRPr="00561DF3">
        <w:rPr>
          <w:rFonts w:ascii="Arial" w:hAnsi="Arial" w:cs="Arial"/>
          <w:sz w:val="22"/>
          <w:szCs w:val="22"/>
        </w:rPr>
        <w:t>ostępowania zakupowego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78FAF12F" w14:textId="3BA5DEF1" w:rsidR="00170D8D" w:rsidRDefault="00170D8D" w:rsidP="000A0576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wyboru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ykonawcę gwarancji jako formy wniesienia wadium</w:t>
      </w:r>
      <w:r w:rsidR="00021AB4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gwarancja</w:t>
      </w:r>
      <w:r w:rsidR="008D4EE8" w:rsidRPr="008D4EE8">
        <w:rPr>
          <w:rFonts w:ascii="Arial" w:hAnsi="Arial" w:cs="Arial"/>
          <w:sz w:val="22"/>
          <w:szCs w:val="22"/>
        </w:rPr>
        <w:t xml:space="preserve"> ma być co najmniej gwarancją bezwarunkową, nieodwołalną i płatną na pierwsze żądanie Zamawiającego przy czym gwarancja powinna umożliwić złożenie tego żądania według wyboru Zamawiającego w formie pisemnej albo oświadczenia woli złożonego w postaci elektronicznej opatrzonego kwalifikowanym podpisem elektronicznym, na wskazany w tym celu w treści gwaranc</w:t>
      </w:r>
      <w:r w:rsidR="008D4EE8">
        <w:rPr>
          <w:rFonts w:ascii="Arial" w:hAnsi="Arial" w:cs="Arial"/>
          <w:sz w:val="22"/>
          <w:szCs w:val="22"/>
        </w:rPr>
        <w:t>ji adres poczty elektronicznej.</w:t>
      </w:r>
      <w:r w:rsidR="008D4EE8" w:rsidRPr="008D4EE8">
        <w:rPr>
          <w:rFonts w:ascii="Arial" w:hAnsi="Arial" w:cs="Arial"/>
          <w:sz w:val="22"/>
          <w:szCs w:val="22"/>
        </w:rPr>
        <w:t xml:space="preserve"> Do gwarancji zastosowanie będzie miało prawo polskie. Zamawiający wskazuje, że sposób wnoszenia żądania wypłaty z gwarancji musi umożliwiać wniesienie takiego żądania do upływu terminu związania ofertą</w:t>
      </w:r>
      <w:r w:rsidR="004A51FF" w:rsidRPr="00561DF3">
        <w:rPr>
          <w:rFonts w:ascii="Arial" w:hAnsi="Arial" w:cs="Arial"/>
          <w:sz w:val="22"/>
          <w:szCs w:val="22"/>
        </w:rPr>
        <w:t>.</w:t>
      </w:r>
    </w:p>
    <w:p w14:paraId="3E7E16A8" w14:textId="4854FADB" w:rsidR="000D4895" w:rsidRDefault="00237DCC" w:rsidP="008D33B4">
      <w:p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6a. </w:t>
      </w:r>
      <w:r w:rsidR="000D4895" w:rsidRPr="000D4895">
        <w:rPr>
          <w:rFonts w:ascii="Arial" w:hAnsi="Arial" w:cs="Arial"/>
          <w:bCs/>
          <w:sz w:val="22"/>
          <w:szCs w:val="22"/>
        </w:rPr>
        <w:t xml:space="preserve"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</w:t>
      </w:r>
      <w:r w:rsidR="000D4895" w:rsidRPr="000D4895">
        <w:rPr>
          <w:rFonts w:ascii="Arial" w:hAnsi="Arial" w:cs="Arial"/>
          <w:bCs/>
          <w:sz w:val="22"/>
          <w:szCs w:val="22"/>
        </w:rPr>
        <w:lastRenderedPageBreak/>
        <w:t>lub ubezpieczeniowej dotyczącej wadium przez bank lub zakład ubezpieczeń pochodzący z ww. obszaru, nie stanowi wniesienia wadium</w:t>
      </w:r>
      <w:r w:rsidR="000D4895">
        <w:rPr>
          <w:rFonts w:ascii="Arial" w:hAnsi="Arial" w:cs="Arial"/>
          <w:bCs/>
          <w:sz w:val="22"/>
          <w:szCs w:val="22"/>
        </w:rPr>
        <w:t>.</w:t>
      </w:r>
    </w:p>
    <w:p w14:paraId="7F287EBE" w14:textId="1FECCCBC" w:rsidR="00FA5473" w:rsidRPr="00561DF3" w:rsidRDefault="00FA5473" w:rsidP="00FA5473">
      <w:pPr>
        <w:pStyle w:val="edytowalna"/>
        <w:keepNext/>
        <w:spacing w:after="0" w:line="360" w:lineRule="auto"/>
        <w:jc w:val="left"/>
        <w:rPr>
          <w:sz w:val="22"/>
        </w:rPr>
      </w:pPr>
      <w:r>
        <w:rPr>
          <w:bCs/>
          <w:sz w:val="22"/>
        </w:rPr>
        <w:t xml:space="preserve">6b.Zamawiający wymaga aby </w:t>
      </w:r>
      <w:r w:rsidRPr="00955940">
        <w:rPr>
          <w:sz w:val="22"/>
        </w:rPr>
        <w:t xml:space="preserve">Beneficjentem gwarancji wadialnej </w:t>
      </w:r>
      <w:r>
        <w:rPr>
          <w:sz w:val="22"/>
        </w:rPr>
        <w:t xml:space="preserve">była </w:t>
      </w:r>
      <w:r w:rsidRPr="00955940">
        <w:rPr>
          <w:sz w:val="22"/>
        </w:rPr>
        <w:t>PKP Polskie Linie Kolejowe S.A. ul. Targowa 74, 03-734 Warszawa.</w:t>
      </w:r>
    </w:p>
    <w:p w14:paraId="54FE6BC3" w14:textId="5A3171E7" w:rsidR="00D06D98" w:rsidRDefault="003C4E31" w:rsidP="00CA6E48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Wadium w postaci gwarancji </w:t>
      </w:r>
      <w:r w:rsidR="00A80F3D" w:rsidRPr="00561DF3">
        <w:rPr>
          <w:rFonts w:ascii="Arial" w:hAnsi="Arial" w:cs="Arial"/>
          <w:sz w:val="22"/>
          <w:szCs w:val="22"/>
        </w:rPr>
        <w:t>bankow</w:t>
      </w:r>
      <w:r w:rsidR="00A80F3D">
        <w:rPr>
          <w:rFonts w:ascii="Arial" w:hAnsi="Arial" w:cs="Arial"/>
          <w:sz w:val="22"/>
          <w:szCs w:val="22"/>
        </w:rPr>
        <w:t>ej</w:t>
      </w:r>
      <w:r w:rsidR="00A80F3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lub gwarancji ubezpieczeniowej</w:t>
      </w:r>
      <w:r w:rsidR="00D06D9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D06D98" w:rsidRPr="00D06D98">
        <w:rPr>
          <w:rFonts w:ascii="Arial" w:hAnsi="Arial" w:cs="Arial"/>
          <w:sz w:val="22"/>
          <w:szCs w:val="22"/>
        </w:rPr>
        <w:t>w zależności od formy, w jakiej dokument został sporządzony</w:t>
      </w:r>
      <w:r w:rsidR="00D06D98">
        <w:rPr>
          <w:rFonts w:ascii="Arial" w:hAnsi="Arial" w:cs="Arial"/>
          <w:sz w:val="22"/>
          <w:szCs w:val="22"/>
        </w:rPr>
        <w:t>,</w:t>
      </w:r>
      <w:r w:rsidR="00D06D98" w:rsidRPr="00D06D9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należy złożyć </w:t>
      </w:r>
      <w:r w:rsidR="005D1C80" w:rsidRPr="00561DF3">
        <w:rPr>
          <w:rFonts w:ascii="Arial" w:hAnsi="Arial" w:cs="Arial"/>
          <w:sz w:val="22"/>
          <w:szCs w:val="22"/>
        </w:rPr>
        <w:t xml:space="preserve">w </w:t>
      </w:r>
      <w:r w:rsidR="00D06D98">
        <w:rPr>
          <w:rFonts w:ascii="Arial" w:hAnsi="Arial" w:cs="Arial"/>
          <w:sz w:val="22"/>
          <w:szCs w:val="22"/>
        </w:rPr>
        <w:t>następujący sposób:</w:t>
      </w:r>
    </w:p>
    <w:p w14:paraId="30067842" w14:textId="08AD6AEA" w:rsidR="00D06D98" w:rsidRDefault="00D06D98" w:rsidP="00D06D98">
      <w:pPr>
        <w:spacing w:line="360" w:lineRule="auto"/>
        <w:ind w:left="42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Pr="00D06D98">
        <w:rPr>
          <w:rFonts w:ascii="Arial" w:hAnsi="Arial" w:cs="Arial"/>
          <w:sz w:val="22"/>
          <w:szCs w:val="22"/>
        </w:rPr>
        <w:t>w przypadku dokumentu sporządzonego w formie elektronicznej –</w:t>
      </w:r>
      <w:r>
        <w:rPr>
          <w:rFonts w:ascii="Arial" w:hAnsi="Arial" w:cs="Arial"/>
          <w:sz w:val="22"/>
          <w:szCs w:val="22"/>
        </w:rPr>
        <w:t xml:space="preserve"> podpisany kwalifikowanym podpisem elektronicznym przez wystawcę dokumentu </w:t>
      </w:r>
      <w:r w:rsidRPr="00D06D98">
        <w:rPr>
          <w:rFonts w:ascii="Arial" w:hAnsi="Arial" w:cs="Arial"/>
          <w:sz w:val="22"/>
          <w:szCs w:val="22"/>
        </w:rPr>
        <w:t xml:space="preserve">należy </w:t>
      </w:r>
      <w:r>
        <w:rPr>
          <w:rFonts w:ascii="Arial" w:hAnsi="Arial" w:cs="Arial"/>
          <w:sz w:val="22"/>
          <w:szCs w:val="22"/>
        </w:rPr>
        <w:t>złożyć</w:t>
      </w:r>
      <w:r w:rsidRPr="00D06D98">
        <w:rPr>
          <w:rFonts w:ascii="Arial" w:hAnsi="Arial" w:cs="Arial"/>
          <w:sz w:val="22"/>
          <w:szCs w:val="22"/>
        </w:rPr>
        <w:t xml:space="preserve"> wraz z ofertą</w:t>
      </w:r>
      <w:r>
        <w:rPr>
          <w:rFonts w:ascii="Arial" w:hAnsi="Arial" w:cs="Arial"/>
          <w:sz w:val="22"/>
          <w:szCs w:val="22"/>
        </w:rPr>
        <w:t>;</w:t>
      </w:r>
    </w:p>
    <w:p w14:paraId="4E038BC3" w14:textId="05875C2C" w:rsidR="00FF24D0" w:rsidRPr="00B71D39" w:rsidRDefault="00D06D98" w:rsidP="00D06D98">
      <w:pPr>
        <w:spacing w:line="360" w:lineRule="auto"/>
        <w:ind w:left="42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w przypadku dokumentu sporządzonego w </w:t>
      </w:r>
      <w:r w:rsidR="005E4E7A" w:rsidRPr="00561DF3">
        <w:rPr>
          <w:rFonts w:ascii="Arial" w:hAnsi="Arial" w:cs="Arial"/>
          <w:sz w:val="22"/>
          <w:szCs w:val="22"/>
        </w:rPr>
        <w:t>formie pisemnej</w:t>
      </w:r>
      <w:r w:rsidR="0081291B" w:rsidRPr="00561D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– należy przekazać go Zamawiającemu </w:t>
      </w:r>
      <w:r w:rsidR="008111BA" w:rsidRPr="00561DF3">
        <w:rPr>
          <w:rFonts w:ascii="Arial" w:hAnsi="Arial" w:cs="Arial"/>
          <w:sz w:val="22"/>
          <w:szCs w:val="22"/>
        </w:rPr>
        <w:t xml:space="preserve">na adres wskazany w </w:t>
      </w:r>
      <w:proofErr w:type="spellStart"/>
      <w:r w:rsidR="008111BA" w:rsidRPr="00B71D39">
        <w:rPr>
          <w:rFonts w:ascii="Arial" w:hAnsi="Arial" w:cs="Arial"/>
          <w:sz w:val="22"/>
          <w:szCs w:val="22"/>
        </w:rPr>
        <w:t>roz</w:t>
      </w:r>
      <w:proofErr w:type="spellEnd"/>
      <w:r w:rsidR="008111BA" w:rsidRPr="00B71D39">
        <w:rPr>
          <w:rFonts w:ascii="Arial" w:hAnsi="Arial" w:cs="Arial"/>
          <w:sz w:val="22"/>
          <w:szCs w:val="22"/>
        </w:rPr>
        <w:t xml:space="preserve">. I ust. 1 SWZ </w:t>
      </w:r>
      <w:r w:rsidR="003C4E31" w:rsidRPr="00B71D39">
        <w:rPr>
          <w:rFonts w:ascii="Arial" w:hAnsi="Arial" w:cs="Arial"/>
          <w:sz w:val="22"/>
          <w:szCs w:val="22"/>
        </w:rPr>
        <w:t xml:space="preserve">w kopercie oznaczonej </w:t>
      </w:r>
      <w:r w:rsidR="00FF24D0" w:rsidRPr="00B71D39">
        <w:rPr>
          <w:rFonts w:ascii="Arial" w:hAnsi="Arial" w:cs="Arial"/>
          <w:sz w:val="22"/>
          <w:szCs w:val="22"/>
        </w:rPr>
        <w:t>„</w:t>
      </w:r>
      <w:r w:rsidR="008111BA" w:rsidRPr="00B71D39">
        <w:rPr>
          <w:rFonts w:ascii="Arial" w:hAnsi="Arial" w:cs="Arial"/>
          <w:i/>
          <w:sz w:val="22"/>
          <w:szCs w:val="22"/>
        </w:rPr>
        <w:t>O</w:t>
      </w:r>
      <w:r w:rsidR="003C4E31" w:rsidRPr="00B71D39">
        <w:rPr>
          <w:rFonts w:ascii="Arial" w:hAnsi="Arial" w:cs="Arial"/>
          <w:i/>
          <w:sz w:val="22"/>
          <w:szCs w:val="22"/>
        </w:rPr>
        <w:t>ryginał wadium</w:t>
      </w:r>
      <w:r w:rsidR="008111BA" w:rsidRPr="00B71D39">
        <w:rPr>
          <w:rFonts w:ascii="Arial" w:hAnsi="Arial" w:cs="Arial"/>
          <w:i/>
          <w:sz w:val="22"/>
          <w:szCs w:val="22"/>
        </w:rPr>
        <w:t xml:space="preserve"> w </w:t>
      </w:r>
      <w:r w:rsidR="007C10AC" w:rsidRPr="00B71D39">
        <w:rPr>
          <w:rFonts w:ascii="Arial" w:hAnsi="Arial" w:cs="Arial"/>
          <w:i/>
          <w:sz w:val="22"/>
          <w:szCs w:val="22"/>
        </w:rPr>
        <w:t>P</w:t>
      </w:r>
      <w:r w:rsidR="008111BA" w:rsidRPr="00B71D39">
        <w:rPr>
          <w:rFonts w:ascii="Arial" w:hAnsi="Arial" w:cs="Arial"/>
          <w:i/>
          <w:sz w:val="22"/>
          <w:szCs w:val="22"/>
        </w:rPr>
        <w:t>ostępowaniu zakupowym</w:t>
      </w:r>
      <w:r w:rsidR="00B71D39" w:rsidRPr="00B71D39">
        <w:rPr>
          <w:rFonts w:ascii="Arial" w:hAnsi="Arial" w:cs="Arial"/>
          <w:i/>
          <w:sz w:val="22"/>
          <w:szCs w:val="22"/>
        </w:rPr>
        <w:t xml:space="preserve"> </w:t>
      </w:r>
      <w:r w:rsidR="00B71D39" w:rsidRPr="00B71D39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PZ.292.1372.2024</w:t>
      </w:r>
      <w:r w:rsidR="003C4E31" w:rsidRPr="00B71D39">
        <w:rPr>
          <w:rFonts w:ascii="Arial" w:hAnsi="Arial" w:cs="Arial"/>
          <w:i/>
          <w:sz w:val="22"/>
          <w:szCs w:val="22"/>
        </w:rPr>
        <w:t>”</w:t>
      </w:r>
      <w:r w:rsidR="003E6761" w:rsidRPr="00B71D39">
        <w:rPr>
          <w:rFonts w:ascii="Arial" w:hAnsi="Arial" w:cs="Arial"/>
          <w:sz w:val="22"/>
          <w:szCs w:val="22"/>
        </w:rPr>
        <w:t xml:space="preserve"> przed terminem składania ofert</w:t>
      </w:r>
      <w:r w:rsidRPr="00B71D39">
        <w:rPr>
          <w:rFonts w:ascii="Arial" w:hAnsi="Arial" w:cs="Arial"/>
          <w:sz w:val="22"/>
          <w:szCs w:val="22"/>
        </w:rPr>
        <w:t>. Jednocześnie</w:t>
      </w:r>
      <w:r w:rsidR="008A249F" w:rsidRPr="00B71D39">
        <w:rPr>
          <w:rFonts w:ascii="Arial" w:hAnsi="Arial" w:cs="Arial"/>
          <w:sz w:val="22"/>
          <w:szCs w:val="22"/>
        </w:rPr>
        <w:t xml:space="preserve"> </w:t>
      </w:r>
      <w:r w:rsidR="005E4E7A" w:rsidRPr="00B71D39">
        <w:rPr>
          <w:rFonts w:ascii="Arial" w:hAnsi="Arial" w:cs="Arial"/>
          <w:sz w:val="22"/>
          <w:szCs w:val="22"/>
        </w:rPr>
        <w:t>wraz z ofertą</w:t>
      </w:r>
      <w:r w:rsidRPr="00B71D3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B71D39">
        <w:rPr>
          <w:rFonts w:ascii="Arial" w:hAnsi="Arial" w:cs="Arial"/>
          <w:sz w:val="22"/>
          <w:szCs w:val="22"/>
        </w:rPr>
        <w:t>należy złożyć elektroniczne odwzorowanie (skan) dokumentu</w:t>
      </w:r>
      <w:r w:rsidR="005E4E7A" w:rsidRPr="00B71D39">
        <w:rPr>
          <w:rFonts w:ascii="Arial" w:hAnsi="Arial" w:cs="Arial"/>
          <w:sz w:val="22"/>
          <w:szCs w:val="22"/>
        </w:rPr>
        <w:t>.</w:t>
      </w:r>
    </w:p>
    <w:p w14:paraId="7915A30F" w14:textId="404A9B98" w:rsidR="003C4E31" w:rsidRPr="00B71D39" w:rsidRDefault="0049454E" w:rsidP="00CA6E48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71D39">
        <w:rPr>
          <w:rFonts w:ascii="Arial" w:hAnsi="Arial" w:cs="Arial"/>
          <w:sz w:val="22"/>
          <w:szCs w:val="22"/>
        </w:rPr>
        <w:t>Jeśli wadium jest wnoszone w pieniądzu</w:t>
      </w:r>
      <w:r w:rsidR="005902FB" w:rsidRPr="00B71D39">
        <w:rPr>
          <w:rFonts w:ascii="Arial" w:hAnsi="Arial" w:cs="Arial"/>
          <w:sz w:val="22"/>
          <w:szCs w:val="22"/>
        </w:rPr>
        <w:t>,</w:t>
      </w:r>
      <w:r w:rsidRPr="00B71D39">
        <w:rPr>
          <w:rFonts w:ascii="Arial" w:hAnsi="Arial" w:cs="Arial"/>
          <w:sz w:val="22"/>
          <w:szCs w:val="22"/>
        </w:rPr>
        <w:t xml:space="preserve"> do</w:t>
      </w:r>
      <w:r w:rsidR="003C4E31" w:rsidRPr="00B71D39">
        <w:rPr>
          <w:rFonts w:ascii="Arial" w:hAnsi="Arial" w:cs="Arial"/>
          <w:sz w:val="22"/>
          <w:szCs w:val="22"/>
        </w:rPr>
        <w:t xml:space="preserve"> oferty należy dołączyć dokument potwierdzający wniesienie wadium przez </w:t>
      </w:r>
      <w:r w:rsidR="0063464B" w:rsidRPr="00B71D39">
        <w:rPr>
          <w:rFonts w:ascii="Arial" w:hAnsi="Arial" w:cs="Arial"/>
          <w:sz w:val="22"/>
          <w:szCs w:val="22"/>
        </w:rPr>
        <w:t>W</w:t>
      </w:r>
      <w:r w:rsidR="003C4E31" w:rsidRPr="00B71D39">
        <w:rPr>
          <w:rFonts w:ascii="Arial" w:hAnsi="Arial" w:cs="Arial"/>
          <w:sz w:val="22"/>
          <w:szCs w:val="22"/>
        </w:rPr>
        <w:t>ykonawcę</w:t>
      </w:r>
      <w:r w:rsidR="005902FB" w:rsidRPr="00B71D39">
        <w:rPr>
          <w:rFonts w:ascii="Arial" w:hAnsi="Arial" w:cs="Arial"/>
          <w:sz w:val="22"/>
          <w:szCs w:val="22"/>
        </w:rPr>
        <w:t>,</w:t>
      </w:r>
      <w:r w:rsidR="003C4E31" w:rsidRPr="00B71D39">
        <w:rPr>
          <w:rFonts w:ascii="Arial" w:hAnsi="Arial" w:cs="Arial"/>
          <w:sz w:val="22"/>
          <w:szCs w:val="22"/>
        </w:rPr>
        <w:t xml:space="preserve"> </w:t>
      </w:r>
      <w:r w:rsidR="005A64A8" w:rsidRPr="00B71D39">
        <w:rPr>
          <w:rFonts w:ascii="Arial" w:hAnsi="Arial" w:cs="Arial"/>
          <w:sz w:val="22"/>
          <w:szCs w:val="22"/>
        </w:rPr>
        <w:t xml:space="preserve">zgodnie z </w:t>
      </w:r>
      <w:proofErr w:type="spellStart"/>
      <w:r w:rsidR="00AD004C" w:rsidRPr="00B71D39">
        <w:rPr>
          <w:rFonts w:ascii="Arial" w:hAnsi="Arial" w:cs="Arial"/>
          <w:sz w:val="22"/>
          <w:szCs w:val="22"/>
        </w:rPr>
        <w:t>roz</w:t>
      </w:r>
      <w:proofErr w:type="spellEnd"/>
      <w:r w:rsidR="00AD004C" w:rsidRPr="00B71D39">
        <w:rPr>
          <w:rFonts w:ascii="Arial" w:hAnsi="Arial" w:cs="Arial"/>
          <w:sz w:val="22"/>
          <w:szCs w:val="22"/>
        </w:rPr>
        <w:t>. III ust. 6</w:t>
      </w:r>
      <w:r w:rsidR="005A64A8" w:rsidRPr="00B71D39">
        <w:rPr>
          <w:rFonts w:ascii="Arial" w:hAnsi="Arial" w:cs="Arial"/>
          <w:sz w:val="22"/>
          <w:szCs w:val="22"/>
        </w:rPr>
        <w:t xml:space="preserve"> pkt 6.</w:t>
      </w:r>
    </w:p>
    <w:p w14:paraId="4E1D73E1" w14:textId="5FB45AE5" w:rsidR="00900672" w:rsidRPr="00B71D39" w:rsidRDefault="00900672" w:rsidP="00CA6E48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71D39">
        <w:rPr>
          <w:rFonts w:ascii="Arial" w:hAnsi="Arial" w:cs="Arial"/>
          <w:sz w:val="22"/>
          <w:szCs w:val="22"/>
        </w:rPr>
        <w:t>Wadium wniesi</w:t>
      </w:r>
      <w:r w:rsidR="000D4895" w:rsidRPr="00B71D39">
        <w:rPr>
          <w:rFonts w:ascii="Arial" w:hAnsi="Arial" w:cs="Arial"/>
          <w:sz w:val="22"/>
          <w:szCs w:val="22"/>
        </w:rPr>
        <w:t>o</w:t>
      </w:r>
      <w:r w:rsidRPr="00B71D39">
        <w:rPr>
          <w:rFonts w:ascii="Arial" w:hAnsi="Arial" w:cs="Arial"/>
          <w:sz w:val="22"/>
          <w:szCs w:val="22"/>
        </w:rPr>
        <w:t>ne w pieniądzu będzie skuteczn</w:t>
      </w:r>
      <w:r w:rsidR="000A0576" w:rsidRPr="00B71D39">
        <w:rPr>
          <w:rFonts w:ascii="Arial" w:hAnsi="Arial" w:cs="Arial"/>
          <w:sz w:val="22"/>
          <w:szCs w:val="22"/>
        </w:rPr>
        <w:t>i</w:t>
      </w:r>
      <w:r w:rsidRPr="00B71D39">
        <w:rPr>
          <w:rFonts w:ascii="Arial" w:hAnsi="Arial" w:cs="Arial"/>
          <w:sz w:val="22"/>
          <w:szCs w:val="22"/>
        </w:rPr>
        <w:t xml:space="preserve">e </w:t>
      </w:r>
      <w:r w:rsidR="000A0576" w:rsidRPr="00B71D39">
        <w:rPr>
          <w:rFonts w:ascii="Arial" w:hAnsi="Arial" w:cs="Arial"/>
          <w:sz w:val="22"/>
          <w:szCs w:val="22"/>
        </w:rPr>
        <w:t xml:space="preserve">wniesione </w:t>
      </w:r>
      <w:r w:rsidRPr="00B71D39">
        <w:rPr>
          <w:rFonts w:ascii="Arial" w:hAnsi="Arial" w:cs="Arial"/>
          <w:sz w:val="22"/>
          <w:szCs w:val="22"/>
        </w:rPr>
        <w:t xml:space="preserve">tylko wówczas, gdy bank prowadzący rachunek </w:t>
      </w:r>
      <w:r w:rsidR="00BF2E60" w:rsidRPr="00B71D39">
        <w:rPr>
          <w:rFonts w:ascii="Arial" w:hAnsi="Arial" w:cs="Arial"/>
          <w:sz w:val="22"/>
          <w:szCs w:val="22"/>
        </w:rPr>
        <w:t>Zamawiającego</w:t>
      </w:r>
      <w:r w:rsidRPr="00B71D39">
        <w:rPr>
          <w:rFonts w:ascii="Arial" w:hAnsi="Arial" w:cs="Arial"/>
          <w:sz w:val="22"/>
          <w:szCs w:val="22"/>
        </w:rPr>
        <w:t xml:space="preserve"> potwierdzi, że otrzymał taki przelew przed upływem terminu składania ofert. </w:t>
      </w:r>
    </w:p>
    <w:p w14:paraId="5AF35B46" w14:textId="77777777" w:rsidR="00EF4631" w:rsidRPr="00B71D39" w:rsidRDefault="00BF2E60" w:rsidP="00CA6E48">
      <w:pPr>
        <w:numPr>
          <w:ilvl w:val="0"/>
          <w:numId w:val="22"/>
        </w:numPr>
        <w:tabs>
          <w:tab w:val="left" w:pos="284"/>
        </w:tabs>
        <w:spacing w:line="360" w:lineRule="auto"/>
        <w:ind w:left="-142" w:firstLine="0"/>
        <w:jc w:val="left"/>
        <w:rPr>
          <w:rFonts w:ascii="Arial" w:hAnsi="Arial" w:cs="Arial"/>
          <w:sz w:val="22"/>
          <w:szCs w:val="22"/>
        </w:rPr>
      </w:pPr>
      <w:r w:rsidRPr="00B71D39">
        <w:rPr>
          <w:rFonts w:ascii="Arial" w:hAnsi="Arial" w:cs="Arial"/>
          <w:sz w:val="22"/>
          <w:szCs w:val="22"/>
        </w:rPr>
        <w:t>Zamawiający</w:t>
      </w:r>
      <w:r w:rsidR="00EF4631" w:rsidRPr="00B71D39">
        <w:rPr>
          <w:rFonts w:ascii="Arial" w:hAnsi="Arial" w:cs="Arial"/>
          <w:sz w:val="22"/>
          <w:szCs w:val="22"/>
        </w:rPr>
        <w:t xml:space="preserve"> zwraca niezwłocznie wadium</w:t>
      </w:r>
      <w:r w:rsidR="000E06DD" w:rsidRPr="00B71D39">
        <w:rPr>
          <w:rFonts w:ascii="Arial" w:hAnsi="Arial" w:cs="Arial"/>
          <w:sz w:val="22"/>
          <w:szCs w:val="22"/>
        </w:rPr>
        <w:t xml:space="preserve">, </w:t>
      </w:r>
      <w:r w:rsidR="00EF4631" w:rsidRPr="00B71D39">
        <w:rPr>
          <w:rFonts w:ascii="Arial" w:hAnsi="Arial" w:cs="Arial"/>
          <w:sz w:val="22"/>
          <w:szCs w:val="22"/>
        </w:rPr>
        <w:t>jeżeli:</w:t>
      </w:r>
    </w:p>
    <w:p w14:paraId="450172C8" w14:textId="77777777" w:rsidR="00EF4631" w:rsidRPr="00561DF3" w:rsidRDefault="00EF4631" w:rsidP="00CA6E48">
      <w:pPr>
        <w:numPr>
          <w:ilvl w:val="0"/>
          <w:numId w:val="25"/>
        </w:numPr>
        <w:tabs>
          <w:tab w:val="left" w:pos="85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upłynął termin związania ofertą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39D4124" w14:textId="79BDE340" w:rsidR="00EF4631" w:rsidRPr="00561DF3" w:rsidRDefault="00A80F3D" w:rsidP="00CA6E48">
      <w:pPr>
        <w:numPr>
          <w:ilvl w:val="0"/>
          <w:numId w:val="25"/>
        </w:numPr>
        <w:tabs>
          <w:tab w:val="left" w:pos="85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A80F3D">
        <w:rPr>
          <w:rFonts w:ascii="Arial" w:hAnsi="Arial" w:cs="Arial"/>
          <w:sz w:val="22"/>
          <w:szCs w:val="22"/>
        </w:rPr>
        <w:t>unieważniono Postępowanie zakupowe lub zamknięto Postępowanie zakupowe bez dokonania wyboru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2D8DDCB" w14:textId="2A65F290" w:rsidR="00EF4631" w:rsidRPr="00561DF3" w:rsidRDefault="00A80F3D" w:rsidP="00CA6E48">
      <w:pPr>
        <w:numPr>
          <w:ilvl w:val="0"/>
          <w:numId w:val="25"/>
        </w:numPr>
        <w:tabs>
          <w:tab w:val="left" w:pos="85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A80F3D">
        <w:rPr>
          <w:rFonts w:ascii="Arial" w:hAnsi="Arial" w:cs="Arial"/>
          <w:sz w:val="22"/>
          <w:szCs w:val="22"/>
        </w:rPr>
        <w:t>zawarto Umowę zakupową</w:t>
      </w:r>
      <w:r>
        <w:rPr>
          <w:rFonts w:ascii="Arial" w:hAnsi="Arial" w:cs="Arial"/>
          <w:sz w:val="22"/>
          <w:szCs w:val="22"/>
        </w:rPr>
        <w:t>.</w:t>
      </w:r>
    </w:p>
    <w:p w14:paraId="74C174CF" w14:textId="77777777" w:rsidR="00EF4631" w:rsidRPr="00561DF3" w:rsidRDefault="00BF2E60" w:rsidP="00CA6E48">
      <w:pPr>
        <w:numPr>
          <w:ilvl w:val="0"/>
          <w:numId w:val="2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EF4631" w:rsidRPr="00561DF3">
        <w:rPr>
          <w:rFonts w:ascii="Arial" w:hAnsi="Arial" w:cs="Arial"/>
          <w:sz w:val="22"/>
          <w:szCs w:val="22"/>
        </w:rPr>
        <w:t xml:space="preserve"> zwraca niezwłocznie wadium</w:t>
      </w:r>
      <w:r w:rsidR="000E06DD" w:rsidRPr="00561DF3">
        <w:rPr>
          <w:rFonts w:ascii="Arial" w:hAnsi="Arial" w:cs="Arial"/>
          <w:sz w:val="22"/>
          <w:szCs w:val="22"/>
        </w:rPr>
        <w:t xml:space="preserve"> </w:t>
      </w:r>
      <w:r w:rsidR="00EF4631" w:rsidRPr="00561DF3">
        <w:rPr>
          <w:rFonts w:ascii="Arial" w:hAnsi="Arial" w:cs="Arial"/>
          <w:sz w:val="22"/>
          <w:szCs w:val="22"/>
        </w:rPr>
        <w:t xml:space="preserve">na wniosek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EF4631" w:rsidRPr="00561DF3">
        <w:rPr>
          <w:rFonts w:ascii="Arial" w:hAnsi="Arial" w:cs="Arial"/>
          <w:sz w:val="22"/>
          <w:szCs w:val="22"/>
        </w:rPr>
        <w:t>ykonawcy:</w:t>
      </w:r>
    </w:p>
    <w:p w14:paraId="3CAB0EA7" w14:textId="77777777" w:rsidR="00EF4631" w:rsidRPr="00561DF3" w:rsidRDefault="00EF4631" w:rsidP="00CA6E48">
      <w:pPr>
        <w:numPr>
          <w:ilvl w:val="0"/>
          <w:numId w:val="24"/>
        </w:numPr>
        <w:tabs>
          <w:tab w:val="left" w:pos="85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który wycofał ofertę przed upływem terminu składania ofert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095DF46A" w14:textId="77777777" w:rsidR="00EF4631" w:rsidRPr="00561DF3" w:rsidRDefault="00EF4631" w:rsidP="00CA6E48">
      <w:pPr>
        <w:numPr>
          <w:ilvl w:val="0"/>
          <w:numId w:val="24"/>
        </w:numPr>
        <w:tabs>
          <w:tab w:val="left" w:pos="85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którego oferta została odrzucona.</w:t>
      </w:r>
    </w:p>
    <w:p w14:paraId="74762E84" w14:textId="77777777" w:rsidR="00EF4631" w:rsidRPr="00561DF3" w:rsidRDefault="00EF4631" w:rsidP="00CA6E48">
      <w:pPr>
        <w:numPr>
          <w:ilvl w:val="0"/>
          <w:numId w:val="2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Złożenie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ykonawcę, którego oferta została odrzucona, wniosku o zwrot wadium jest równoznaczne ze zrzeczeniem się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ykonawcę prawa do wniesienia skargi.</w:t>
      </w:r>
    </w:p>
    <w:p w14:paraId="74E37E01" w14:textId="77777777" w:rsidR="00EF4631" w:rsidRPr="00561DF3" w:rsidRDefault="00EF4631" w:rsidP="00CA6E48">
      <w:pPr>
        <w:numPr>
          <w:ilvl w:val="0"/>
          <w:numId w:val="2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Jeżeli wadium wniesiono w pieniądzu</w:t>
      </w:r>
      <w:r w:rsidR="00B27134" w:rsidRPr="00561DF3">
        <w:rPr>
          <w:rFonts w:ascii="Arial" w:hAnsi="Arial" w:cs="Arial"/>
          <w:sz w:val="22"/>
          <w:szCs w:val="22"/>
        </w:rPr>
        <w:t xml:space="preserve">,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zwraca je wraz z odsetkami wynikającymi z umowy rachunku bankowego, na którym było ono przechowywane, pomniejszone o koszty prowadzenia rachunku bankowego oraz prowizji bankowej za przelew pieniędzy na rachunek bankowy wskazany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ykonawcę.</w:t>
      </w:r>
    </w:p>
    <w:p w14:paraId="753A0C85" w14:textId="3A3A0751" w:rsidR="003C2DB5" w:rsidRDefault="00BF2E60" w:rsidP="00CA6E48">
      <w:pPr>
        <w:numPr>
          <w:ilvl w:val="0"/>
          <w:numId w:val="2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EF4631" w:rsidRPr="00561DF3">
        <w:rPr>
          <w:rFonts w:ascii="Arial" w:hAnsi="Arial" w:cs="Arial"/>
          <w:sz w:val="22"/>
          <w:szCs w:val="22"/>
        </w:rPr>
        <w:t xml:space="preserve"> zatrzymuje wadium wraz z odsetkami, jeżeli</w:t>
      </w:r>
      <w:r w:rsidR="003C2DB5">
        <w:rPr>
          <w:rFonts w:ascii="Arial" w:hAnsi="Arial" w:cs="Arial"/>
          <w:sz w:val="22"/>
          <w:szCs w:val="22"/>
        </w:rPr>
        <w:t>:</w:t>
      </w:r>
    </w:p>
    <w:p w14:paraId="1BE42E72" w14:textId="25044D8C" w:rsidR="00EF4631" w:rsidRPr="003C2DB5" w:rsidRDefault="0063464B" w:rsidP="003C2DB5">
      <w:pPr>
        <w:pStyle w:val="Akapitzlist"/>
        <w:numPr>
          <w:ilvl w:val="0"/>
          <w:numId w:val="6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3C2DB5">
        <w:rPr>
          <w:rFonts w:ascii="Arial" w:hAnsi="Arial" w:cs="Arial"/>
          <w:sz w:val="22"/>
          <w:szCs w:val="22"/>
        </w:rPr>
        <w:t>W</w:t>
      </w:r>
      <w:r w:rsidR="00EF4631" w:rsidRPr="003C2DB5">
        <w:rPr>
          <w:rFonts w:ascii="Arial" w:hAnsi="Arial" w:cs="Arial"/>
          <w:sz w:val="22"/>
          <w:szCs w:val="22"/>
        </w:rPr>
        <w:t>ykonawca, którego oferta została wybrana:</w:t>
      </w:r>
    </w:p>
    <w:p w14:paraId="1BD69BBD" w14:textId="58CE6F74" w:rsidR="00EF4631" w:rsidRPr="00561DF3" w:rsidRDefault="00EF4631" w:rsidP="003C2DB5">
      <w:pPr>
        <w:numPr>
          <w:ilvl w:val="0"/>
          <w:numId w:val="26"/>
        </w:numPr>
        <w:tabs>
          <w:tab w:val="left" w:pos="709"/>
        </w:tabs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odmówił podpisania </w:t>
      </w:r>
      <w:r w:rsidR="00A27EC7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</w:t>
      </w:r>
      <w:r w:rsidR="001E62DA" w:rsidRPr="00561DF3">
        <w:rPr>
          <w:rFonts w:ascii="Arial" w:hAnsi="Arial" w:cs="Arial"/>
          <w:sz w:val="22"/>
          <w:szCs w:val="22"/>
        </w:rPr>
        <w:t>zakupowej</w:t>
      </w:r>
      <w:r w:rsidRPr="00561DF3">
        <w:rPr>
          <w:rFonts w:ascii="Arial" w:hAnsi="Arial" w:cs="Arial"/>
          <w:sz w:val="22"/>
          <w:szCs w:val="22"/>
        </w:rPr>
        <w:t xml:space="preserve"> na warunkach określonych w ofercie;</w:t>
      </w:r>
    </w:p>
    <w:p w14:paraId="1AB03C71" w14:textId="311FC54F" w:rsidR="003C2DB5" w:rsidRPr="003C2DB5" w:rsidRDefault="00EF4631" w:rsidP="003C2DB5">
      <w:pPr>
        <w:numPr>
          <w:ilvl w:val="0"/>
          <w:numId w:val="26"/>
        </w:numPr>
        <w:tabs>
          <w:tab w:val="left" w:pos="709"/>
        </w:tabs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nie wniósł wymaganego zabezpieczenia należytego wykonania </w:t>
      </w:r>
      <w:r w:rsidR="003C2DB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</w:t>
      </w:r>
      <w:r w:rsidR="003C2DB5">
        <w:rPr>
          <w:rFonts w:ascii="Arial" w:hAnsi="Arial" w:cs="Arial"/>
          <w:sz w:val="22"/>
          <w:szCs w:val="22"/>
        </w:rPr>
        <w:t xml:space="preserve"> zakupowej</w:t>
      </w:r>
      <w:r w:rsidRPr="00561DF3">
        <w:rPr>
          <w:rFonts w:ascii="Arial" w:hAnsi="Arial" w:cs="Arial"/>
          <w:sz w:val="22"/>
          <w:szCs w:val="22"/>
        </w:rPr>
        <w:t>;</w:t>
      </w:r>
    </w:p>
    <w:p w14:paraId="04EDC1CC" w14:textId="467B427C" w:rsidR="00751561" w:rsidRPr="00561DF3" w:rsidRDefault="00EF4631" w:rsidP="003C2DB5">
      <w:pPr>
        <w:pStyle w:val="Akapitzlist"/>
        <w:numPr>
          <w:ilvl w:val="0"/>
          <w:numId w:val="6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zawarcie </w:t>
      </w:r>
      <w:r w:rsidR="00A27EC7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</w:t>
      </w:r>
      <w:r w:rsidR="001E62DA" w:rsidRPr="00561DF3">
        <w:rPr>
          <w:rFonts w:ascii="Arial" w:hAnsi="Arial" w:cs="Arial"/>
          <w:sz w:val="22"/>
          <w:szCs w:val="22"/>
        </w:rPr>
        <w:t>zakupowej</w:t>
      </w:r>
      <w:r w:rsidR="003C2DB5">
        <w:rPr>
          <w:rFonts w:ascii="Arial" w:hAnsi="Arial" w:cs="Arial"/>
          <w:sz w:val="22"/>
          <w:szCs w:val="22"/>
        </w:rPr>
        <w:t xml:space="preserve"> lub ramowej</w:t>
      </w:r>
      <w:r w:rsidRPr="00561DF3">
        <w:rPr>
          <w:rFonts w:ascii="Arial" w:hAnsi="Arial" w:cs="Arial"/>
          <w:sz w:val="22"/>
          <w:szCs w:val="22"/>
        </w:rPr>
        <w:t xml:space="preserve"> stało się niemożliwe z przycz</w:t>
      </w:r>
      <w:r w:rsidR="00B27134" w:rsidRPr="00561DF3">
        <w:rPr>
          <w:rFonts w:ascii="Arial" w:hAnsi="Arial" w:cs="Arial"/>
          <w:sz w:val="22"/>
          <w:szCs w:val="22"/>
        </w:rPr>
        <w:t xml:space="preserve">yn leżących po stronie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B27134" w:rsidRPr="00561DF3">
        <w:rPr>
          <w:rFonts w:ascii="Arial" w:hAnsi="Arial" w:cs="Arial"/>
          <w:sz w:val="22"/>
          <w:szCs w:val="22"/>
        </w:rPr>
        <w:t>ykonawcy.</w:t>
      </w:r>
    </w:p>
    <w:p w14:paraId="4DE387E7" w14:textId="77777777" w:rsidR="00900672" w:rsidRPr="00561DF3" w:rsidRDefault="00B564BE" w:rsidP="006F4F56">
      <w:pPr>
        <w:pStyle w:val="Nagwek1"/>
      </w:pPr>
      <w:bookmarkStart w:id="12" w:name="_Toc172021725"/>
      <w:bookmarkStart w:id="13" w:name="Rozdział_6"/>
      <w:bookmarkEnd w:id="11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2"/>
    </w:p>
    <w:p w14:paraId="6187A7FA" w14:textId="71693C7B" w:rsidR="00EF4631" w:rsidRPr="00561DF3" w:rsidRDefault="00EF4631" w:rsidP="00C5598C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>przez</w:t>
      </w:r>
      <w:r w:rsidR="00B71D39">
        <w:rPr>
          <w:rStyle w:val="FontStyle24"/>
          <w:rFonts w:ascii="Arial" w:hAnsi="Arial" w:cs="Arial"/>
        </w:rPr>
        <w:t xml:space="preserve"> 60</w:t>
      </w:r>
      <w:r w:rsidR="00A951B0" w:rsidRPr="00561DF3">
        <w:rPr>
          <w:rStyle w:val="FontStyle24"/>
          <w:rFonts w:ascii="Arial" w:hAnsi="Arial" w:cs="Arial"/>
        </w:rPr>
        <w:t xml:space="preserve"> </w:t>
      </w:r>
      <w:r w:rsidR="00E438FA" w:rsidRPr="00561DF3">
        <w:rPr>
          <w:rStyle w:val="FontStyle24"/>
          <w:rFonts w:ascii="Arial" w:hAnsi="Arial" w:cs="Arial"/>
        </w:rPr>
        <w:t>dni licząc od terminu otwarcia ofert</w:t>
      </w:r>
      <w:r w:rsidR="00A20D15">
        <w:rPr>
          <w:rStyle w:val="FontStyle24"/>
          <w:rFonts w:ascii="Arial" w:hAnsi="Arial" w:cs="Arial"/>
        </w:rPr>
        <w:t xml:space="preserve">, </w:t>
      </w:r>
      <w:r w:rsidR="00595F86" w:rsidRPr="0030145C">
        <w:rPr>
          <w:rStyle w:val="FontStyle24"/>
          <w:rFonts w:ascii="Arial" w:hAnsi="Arial" w:cs="Arial"/>
        </w:rPr>
        <w:t xml:space="preserve">przy czym pierwszym dniem terminu związania </w:t>
      </w:r>
      <w:bookmarkStart w:id="14" w:name="_Hlk170906506"/>
      <w:r w:rsidR="00595F86" w:rsidRPr="0030145C">
        <w:rPr>
          <w:rStyle w:val="FontStyle24"/>
          <w:rFonts w:ascii="Arial" w:hAnsi="Arial" w:cs="Arial"/>
        </w:rPr>
        <w:t>ofertą jest dzień, w którym upływa termin składania ofert.</w:t>
      </w:r>
      <w:bookmarkEnd w:id="14"/>
    </w:p>
    <w:p w14:paraId="02EDE78E" w14:textId="639FFCDA" w:rsidR="003076A9" w:rsidRDefault="003076A9" w:rsidP="003076A9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contextualSpacing/>
        <w:jc w:val="both"/>
        <w:rPr>
          <w:rStyle w:val="FontStyle24"/>
          <w:rFonts w:ascii="Arial" w:hAnsi="Arial" w:cs="Arial"/>
          <w:lang w:eastAsia="pl-PL"/>
        </w:rPr>
      </w:pPr>
      <w:r w:rsidRPr="00526960">
        <w:rPr>
          <w:rStyle w:val="FontStyle24"/>
          <w:rFonts w:ascii="Arial" w:hAnsi="Arial" w:cs="Arial"/>
          <w:lang w:eastAsia="pl-P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5" w:name="_Hlk170735243"/>
      <w:r w:rsidRPr="00526960">
        <w:rPr>
          <w:rStyle w:val="FontStyle24"/>
          <w:rFonts w:ascii="Arial" w:hAnsi="Arial" w:cs="Arial"/>
          <w:lang w:eastAsia="pl-PL"/>
        </w:rPr>
        <w:t>nie dłuższy niż 30 dni</w:t>
      </w:r>
      <w:bookmarkEnd w:id="15"/>
      <w:r w:rsidRPr="00526960">
        <w:rPr>
          <w:rStyle w:val="FontStyle24"/>
          <w:rFonts w:ascii="Arial" w:hAnsi="Arial" w:cs="Arial"/>
          <w:lang w:eastAsia="pl-PL"/>
        </w:rPr>
        <w:t>. Wraz z przedłużeniem terminu związania ofertą, Wykonawca przedłuża okres ważności wadium.</w:t>
      </w:r>
    </w:p>
    <w:p w14:paraId="6EAC24E4" w14:textId="164A7799" w:rsidR="00FB201B" w:rsidRPr="0030145C" w:rsidRDefault="00AB6A2D" w:rsidP="003100B0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contextualSpacing/>
        <w:jc w:val="both"/>
      </w:pPr>
      <w:r w:rsidRPr="00375D10">
        <w:rPr>
          <w:rStyle w:val="FontStyle24"/>
          <w:rFonts w:ascii="Arial" w:hAnsi="Arial" w:cs="Arial"/>
          <w:lang w:eastAsia="pl-PL"/>
        </w:rPr>
        <w:t>Bieg terminu związania ofertą rozpoczyna się wraz z upływem terminu składania ofert</w:t>
      </w:r>
      <w:r w:rsidR="003100B0">
        <w:rPr>
          <w:rStyle w:val="FontStyle24"/>
          <w:rFonts w:ascii="Arial" w:hAnsi="Arial" w:cs="Arial"/>
          <w:lang w:eastAsia="pl-PL"/>
        </w:rPr>
        <w:t>.</w:t>
      </w:r>
    </w:p>
    <w:p w14:paraId="29A89DB8" w14:textId="77777777" w:rsidR="00900672" w:rsidRPr="00561DF3" w:rsidRDefault="00B564BE" w:rsidP="006F4F56">
      <w:pPr>
        <w:pStyle w:val="Nagwek1"/>
      </w:pPr>
      <w:bookmarkStart w:id="16" w:name="_Toc172021726"/>
      <w:bookmarkStart w:id="17" w:name="Rozdział_7"/>
      <w:bookmarkEnd w:id="13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6"/>
    </w:p>
    <w:p w14:paraId="03FF10E9" w14:textId="77777777" w:rsidR="0081291B" w:rsidRPr="00561DF3" w:rsidRDefault="00052DF9" w:rsidP="00CA6E48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6B385F22" w14:textId="77777777" w:rsidR="0081291B" w:rsidRPr="00561DF3" w:rsidRDefault="0081291B" w:rsidP="00CA6E48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Ceną oferty jest kwota</w:t>
      </w:r>
      <w:r w:rsidR="00B154DD" w:rsidRPr="00561DF3">
        <w:rPr>
          <w:rFonts w:ascii="Arial" w:hAnsi="Arial" w:cs="Arial"/>
          <w:sz w:val="22"/>
          <w:szCs w:val="22"/>
        </w:rPr>
        <w:t xml:space="preserve">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="00B154DD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wymieniona w </w:t>
      </w:r>
      <w:r w:rsidR="00E438FA" w:rsidRPr="00561DF3">
        <w:rPr>
          <w:rFonts w:ascii="Arial" w:hAnsi="Arial" w:cs="Arial"/>
          <w:b/>
          <w:i/>
          <w:sz w:val="22"/>
          <w:szCs w:val="22"/>
        </w:rPr>
        <w:t>F</w:t>
      </w:r>
      <w:r w:rsidRPr="00561DF3">
        <w:rPr>
          <w:rFonts w:ascii="Arial" w:hAnsi="Arial" w:cs="Arial"/>
          <w:b/>
          <w:i/>
          <w:sz w:val="22"/>
          <w:szCs w:val="22"/>
        </w:rPr>
        <w:t>ormularzu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6CA686CC" w14:textId="77777777" w:rsidR="009E2114" w:rsidRPr="00561DF3" w:rsidRDefault="009E2114" w:rsidP="00CA6E48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Cenę oferty należy wyliczyć na podstawie kalkulacji kosztorysowej robót budowlanych, sporządzonej na podstawie przedmiaru robót, jako sumy iloczynów ilości jednostek przedmiarowych robót podstawowych i ich cen podstawowych, z uwzględnieniem podatku od towarów i usług</w:t>
      </w:r>
      <w:r w:rsidR="00C90E28" w:rsidRPr="00561DF3">
        <w:rPr>
          <w:rFonts w:ascii="Arial" w:hAnsi="Arial" w:cs="Arial"/>
          <w:sz w:val="22"/>
          <w:szCs w:val="22"/>
        </w:rPr>
        <w:t>.</w:t>
      </w:r>
    </w:p>
    <w:p w14:paraId="4B8E2C3B" w14:textId="208D08C5" w:rsidR="00503D7E" w:rsidRPr="00416B69" w:rsidRDefault="00503D7E" w:rsidP="00CA6E48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6B69">
        <w:rPr>
          <w:rFonts w:ascii="Arial" w:hAnsi="Arial" w:cs="Arial"/>
          <w:sz w:val="22"/>
          <w:szCs w:val="22"/>
        </w:rPr>
        <w:t>Podstawą</w:t>
      </w:r>
      <w:r w:rsidR="009E2114" w:rsidRPr="00416B69">
        <w:rPr>
          <w:rFonts w:ascii="Arial" w:hAnsi="Arial" w:cs="Arial"/>
          <w:sz w:val="22"/>
          <w:szCs w:val="22"/>
        </w:rPr>
        <w:t xml:space="preserve"> obliczenia ceny jest </w:t>
      </w:r>
      <w:r w:rsidR="00AC3323" w:rsidRPr="00416B69">
        <w:rPr>
          <w:rFonts w:ascii="Arial" w:hAnsi="Arial" w:cs="Arial"/>
          <w:sz w:val="22"/>
          <w:szCs w:val="22"/>
        </w:rPr>
        <w:t>O</w:t>
      </w:r>
      <w:r w:rsidRPr="00416B69">
        <w:rPr>
          <w:rFonts w:ascii="Arial" w:hAnsi="Arial" w:cs="Arial"/>
          <w:sz w:val="22"/>
          <w:szCs w:val="22"/>
        </w:rPr>
        <w:t xml:space="preserve">pis </w:t>
      </w:r>
      <w:r w:rsidR="00AC3323" w:rsidRPr="00416B69">
        <w:rPr>
          <w:rFonts w:ascii="Arial" w:hAnsi="Arial" w:cs="Arial"/>
          <w:sz w:val="22"/>
          <w:szCs w:val="22"/>
        </w:rPr>
        <w:t>P</w:t>
      </w:r>
      <w:r w:rsidRPr="00416B69">
        <w:rPr>
          <w:rFonts w:ascii="Arial" w:hAnsi="Arial" w:cs="Arial"/>
          <w:sz w:val="22"/>
          <w:szCs w:val="22"/>
        </w:rPr>
        <w:t xml:space="preserve">rzedmiotu </w:t>
      </w:r>
      <w:r w:rsidR="00E03C52" w:rsidRPr="00416B69">
        <w:rPr>
          <w:rFonts w:ascii="Arial" w:hAnsi="Arial" w:cs="Arial"/>
          <w:sz w:val="22"/>
          <w:szCs w:val="22"/>
        </w:rPr>
        <w:t>Z</w:t>
      </w:r>
      <w:r w:rsidRPr="00416B69">
        <w:rPr>
          <w:rFonts w:ascii="Arial" w:hAnsi="Arial" w:cs="Arial"/>
          <w:sz w:val="22"/>
          <w:szCs w:val="22"/>
        </w:rPr>
        <w:t xml:space="preserve">amówienia, który stanowi </w:t>
      </w:r>
      <w:r w:rsidR="00B71D39" w:rsidRPr="00416B69">
        <w:rPr>
          <w:rFonts w:ascii="Arial" w:hAnsi="Arial" w:cs="Arial"/>
          <w:sz w:val="22"/>
          <w:szCs w:val="22"/>
        </w:rPr>
        <w:t xml:space="preserve">program </w:t>
      </w:r>
      <w:r w:rsidR="006C2130" w:rsidRPr="00416B69">
        <w:rPr>
          <w:rFonts w:ascii="Arial" w:hAnsi="Arial" w:cs="Arial"/>
          <w:sz w:val="22"/>
          <w:szCs w:val="22"/>
        </w:rPr>
        <w:t>funkcjonalno-użytkowy</w:t>
      </w:r>
      <w:r w:rsidRPr="00416B69">
        <w:rPr>
          <w:rFonts w:ascii="Arial" w:hAnsi="Arial" w:cs="Arial"/>
          <w:sz w:val="22"/>
          <w:szCs w:val="22"/>
        </w:rPr>
        <w:t xml:space="preserve"> oraz specyfikacja techniczna wykonania i odbioru robót budowl</w:t>
      </w:r>
      <w:r w:rsidR="000E06DD" w:rsidRPr="00416B69">
        <w:rPr>
          <w:rFonts w:ascii="Arial" w:hAnsi="Arial" w:cs="Arial"/>
          <w:sz w:val="22"/>
          <w:szCs w:val="22"/>
        </w:rPr>
        <w:t>a</w:t>
      </w:r>
      <w:r w:rsidRPr="00416B69">
        <w:rPr>
          <w:rFonts w:ascii="Arial" w:hAnsi="Arial" w:cs="Arial"/>
          <w:sz w:val="22"/>
          <w:szCs w:val="22"/>
        </w:rPr>
        <w:t>nych.</w:t>
      </w:r>
    </w:p>
    <w:p w14:paraId="2843B178" w14:textId="77777777" w:rsidR="00503D7E" w:rsidRPr="00561DF3" w:rsidRDefault="003C7767" w:rsidP="00CA6E48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</w:t>
      </w:r>
      <w:r w:rsidR="00503D7E" w:rsidRPr="00561DF3">
        <w:rPr>
          <w:rFonts w:ascii="Arial" w:hAnsi="Arial" w:cs="Arial"/>
          <w:sz w:val="22"/>
          <w:szCs w:val="22"/>
        </w:rPr>
        <w:t>ma prawo do samodzielnego decydowania o przyjęciu określonych podstaw do ustalenia nakładów rzeczowych dla poszczególnych pozycji przedmiarowych robót.</w:t>
      </w:r>
    </w:p>
    <w:p w14:paraId="47FC20DC" w14:textId="77777777" w:rsidR="00503D7E" w:rsidRPr="00561DF3" w:rsidRDefault="00503D7E" w:rsidP="00CA6E48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Podstawy cenowe kalkulacji dla wyliczenia cen jednostkowych robót ustalane są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ykonawcę na podstawie kalkulacji własnych i/lub danych rynkowych.</w:t>
      </w:r>
    </w:p>
    <w:p w14:paraId="2E8570B7" w14:textId="0CE9F78F" w:rsidR="00503D7E" w:rsidRPr="00561DF3" w:rsidRDefault="00503D7E" w:rsidP="00CA6E48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Ceny winny obejmować koszty bezpośrednie robót budowlanych, koszty ogólne budowy oraz koszty ogólne prowadzenia działalności gospodarczej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ykonawcę. </w:t>
      </w:r>
    </w:p>
    <w:p w14:paraId="5041D952" w14:textId="77777777" w:rsidR="00503D7E" w:rsidRPr="00561DF3" w:rsidRDefault="00503D7E" w:rsidP="00CA6E48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Opisy poszczególnych pozycji przedmiaru robót nie należy traktować jako ostatecznie definiujących wymagania dla danych robót. W</w:t>
      </w:r>
      <w:r w:rsidR="00A01F5D" w:rsidRPr="00561DF3">
        <w:rPr>
          <w:rFonts w:ascii="Arial" w:hAnsi="Arial" w:cs="Arial"/>
          <w:sz w:val="22"/>
          <w:szCs w:val="22"/>
        </w:rPr>
        <w:t>ykonawca winien przyjmować</w:t>
      </w:r>
      <w:r w:rsidRPr="00561DF3">
        <w:rPr>
          <w:rFonts w:ascii="Arial" w:hAnsi="Arial" w:cs="Arial"/>
          <w:sz w:val="22"/>
          <w:szCs w:val="22"/>
        </w:rPr>
        <w:t>, że ro</w:t>
      </w:r>
      <w:r w:rsidR="00A01F5D" w:rsidRPr="00561DF3">
        <w:rPr>
          <w:rFonts w:ascii="Arial" w:hAnsi="Arial" w:cs="Arial"/>
          <w:sz w:val="22"/>
          <w:szCs w:val="22"/>
        </w:rPr>
        <w:t xml:space="preserve">boty </w:t>
      </w:r>
      <w:r w:rsidR="00A01F5D" w:rsidRPr="00561DF3">
        <w:rPr>
          <w:rFonts w:ascii="Arial" w:hAnsi="Arial" w:cs="Arial"/>
          <w:sz w:val="22"/>
          <w:szCs w:val="22"/>
        </w:rPr>
        <w:lastRenderedPageBreak/>
        <w:t>ujęte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="00A01F5D" w:rsidRPr="00561DF3">
        <w:rPr>
          <w:rFonts w:ascii="Arial" w:hAnsi="Arial" w:cs="Arial"/>
          <w:sz w:val="22"/>
          <w:szCs w:val="22"/>
        </w:rPr>
        <w:t>danej pozycji muszą być wykonane</w:t>
      </w:r>
      <w:r w:rsidRPr="00561DF3">
        <w:rPr>
          <w:rFonts w:ascii="Arial" w:hAnsi="Arial" w:cs="Arial"/>
          <w:sz w:val="22"/>
          <w:szCs w:val="22"/>
        </w:rPr>
        <w:t xml:space="preserve"> według specyfikacji technicznych i odbioru robót budowlanych, obowiązujących przepisów technicznych i wiedzy technicznej oraz wzoru umowy.</w:t>
      </w:r>
    </w:p>
    <w:p w14:paraId="093B0B84" w14:textId="77777777" w:rsidR="00A01F5D" w:rsidRPr="00561DF3" w:rsidRDefault="00A01F5D" w:rsidP="00CA6E48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Ceny umieszczone przy poszczególnych pozycjach przedmiaru robót muszą obejmować koszty wszystkich czynności, niezbędnych dla zapewnienia zgodności wykonania robót z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="00870E44" w:rsidRPr="00561DF3">
        <w:rPr>
          <w:rFonts w:ascii="Arial" w:hAnsi="Arial" w:cs="Arial"/>
          <w:sz w:val="22"/>
          <w:szCs w:val="22"/>
        </w:rPr>
        <w:t>dokumentacją projektową</w:t>
      </w:r>
      <w:r w:rsidRPr="00561DF3">
        <w:rPr>
          <w:rFonts w:ascii="Arial" w:hAnsi="Arial" w:cs="Arial"/>
          <w:sz w:val="22"/>
          <w:szCs w:val="22"/>
        </w:rPr>
        <w:t xml:space="preserve"> i wymaganiami podanymi w szczególności w specyfikacji technicznej wykonania i odbioru robót, a także z wiedzą techniczną i sztuką budowlaną.</w:t>
      </w:r>
    </w:p>
    <w:p w14:paraId="39356992" w14:textId="77777777" w:rsidR="00A01F5D" w:rsidRPr="00561DF3" w:rsidRDefault="00A01F5D" w:rsidP="00CA6E48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Jeżeli w opisie pozycji przedmiaru robót nie uwzględniono pewnych czynności czy robót tymczasowych, związanych z wykonaniem danej roboty budowlanej, koszty tych czynności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robót winny b</w:t>
      </w:r>
      <w:r w:rsidR="00607711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>ć uwzględnione w cenie określonej dla danej pozycji lub rozłożone na wszystkie pozycje poprzez ujęcie ich w kosztach ogólnych budowy.</w:t>
      </w:r>
    </w:p>
    <w:p w14:paraId="511FDCBB" w14:textId="5377D875" w:rsidR="00A01F5D" w:rsidRPr="00561DF3" w:rsidRDefault="00A01F5D" w:rsidP="00CA6E48">
      <w:pPr>
        <w:numPr>
          <w:ilvl w:val="0"/>
          <w:numId w:val="15"/>
        </w:numPr>
        <w:tabs>
          <w:tab w:val="clear" w:pos="1440"/>
          <w:tab w:val="num" w:pos="284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 xml:space="preserve">Wykonawca </w:t>
      </w:r>
      <w:r w:rsidR="005C0767">
        <w:rPr>
          <w:rFonts w:ascii="Arial" w:hAnsi="Arial" w:cs="Arial"/>
          <w:sz w:val="22"/>
          <w:szCs w:val="22"/>
        </w:rPr>
        <w:t xml:space="preserve">- </w:t>
      </w:r>
      <w:r w:rsidRPr="00561DF3">
        <w:rPr>
          <w:rFonts w:ascii="Arial" w:hAnsi="Arial" w:cs="Arial"/>
          <w:sz w:val="22"/>
          <w:szCs w:val="22"/>
        </w:rPr>
        <w:t>bez uprzedniej zgody Zamawiaj</w:t>
      </w:r>
      <w:r w:rsidR="000E06DD" w:rsidRPr="00561DF3">
        <w:rPr>
          <w:rFonts w:ascii="Arial" w:hAnsi="Arial" w:cs="Arial"/>
          <w:sz w:val="22"/>
          <w:szCs w:val="22"/>
        </w:rPr>
        <w:t>ą</w:t>
      </w:r>
      <w:r w:rsidRPr="00561DF3">
        <w:rPr>
          <w:rFonts w:ascii="Arial" w:hAnsi="Arial" w:cs="Arial"/>
          <w:sz w:val="22"/>
          <w:szCs w:val="22"/>
        </w:rPr>
        <w:t>cego, wyrażonej na piśmie pod rygorem nieważności</w:t>
      </w:r>
      <w:r w:rsidR="00E438FA" w:rsidRPr="00561DF3">
        <w:rPr>
          <w:rFonts w:ascii="Arial" w:hAnsi="Arial" w:cs="Arial"/>
          <w:sz w:val="22"/>
          <w:szCs w:val="22"/>
        </w:rPr>
        <w:t xml:space="preserve"> oferty</w:t>
      </w:r>
      <w:r w:rsidR="005C0767">
        <w:rPr>
          <w:rFonts w:ascii="Arial" w:hAnsi="Arial" w:cs="Arial"/>
          <w:sz w:val="22"/>
          <w:szCs w:val="22"/>
        </w:rPr>
        <w:t xml:space="preserve"> -</w:t>
      </w:r>
      <w:r w:rsidRPr="00561DF3">
        <w:rPr>
          <w:rFonts w:ascii="Arial" w:hAnsi="Arial" w:cs="Arial"/>
          <w:sz w:val="22"/>
          <w:szCs w:val="22"/>
        </w:rPr>
        <w:t xml:space="preserve"> nie może dodawać pozycji do przedmiaru robót, zmieniać kolejności pozycji lub ich opisu. Jeż</w:t>
      </w:r>
      <w:r w:rsidR="008A5F5A" w:rsidRPr="00561DF3">
        <w:rPr>
          <w:rFonts w:ascii="Arial" w:hAnsi="Arial" w:cs="Arial"/>
          <w:sz w:val="22"/>
          <w:szCs w:val="22"/>
        </w:rPr>
        <w:t>eli</w:t>
      </w:r>
      <w:r w:rsidRPr="00561DF3">
        <w:rPr>
          <w:rFonts w:ascii="Arial" w:hAnsi="Arial" w:cs="Arial"/>
          <w:sz w:val="22"/>
          <w:szCs w:val="22"/>
        </w:rPr>
        <w:t xml:space="preserve"> w przedmiarze robót nie uwzględniono pewnych robót uwidocznionych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przekazanej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 dokumentacji projektowej, to wycena kosztów tych robót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kosztorysie ofertowym może nastąpić jedynie za zgodą </w:t>
      </w:r>
      <w:r w:rsidR="00A843D1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amawiającego </w:t>
      </w:r>
      <w:r w:rsidR="00183745" w:rsidRPr="00561DF3">
        <w:rPr>
          <w:rFonts w:ascii="Arial" w:hAnsi="Arial" w:cs="Arial"/>
          <w:sz w:val="22"/>
          <w:szCs w:val="22"/>
        </w:rPr>
        <w:t>i w </w:t>
      </w:r>
      <w:r w:rsidRPr="00561DF3">
        <w:rPr>
          <w:rFonts w:ascii="Arial" w:hAnsi="Arial" w:cs="Arial"/>
          <w:sz w:val="22"/>
          <w:szCs w:val="22"/>
        </w:rPr>
        <w:t>miejscu przez niego wskazanym.</w:t>
      </w:r>
    </w:p>
    <w:p w14:paraId="4E63D1D7" w14:textId="77777777" w:rsidR="00A01F5D" w:rsidRPr="00561DF3" w:rsidRDefault="00A01F5D" w:rsidP="00CA6E48">
      <w:pPr>
        <w:numPr>
          <w:ilvl w:val="0"/>
          <w:numId w:val="15"/>
        </w:numPr>
        <w:tabs>
          <w:tab w:val="clear" w:pos="1440"/>
          <w:tab w:val="num" w:pos="284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Wykonawca nie może samodzielnie zmieniać ilości robót określonych w poszczególnych pozycjach przedmiaru robót.</w:t>
      </w:r>
    </w:p>
    <w:p w14:paraId="66761220" w14:textId="0E2F0B9C" w:rsidR="000D7D9D" w:rsidRPr="00561DF3" w:rsidRDefault="000D7D9D" w:rsidP="00CA6E48">
      <w:pPr>
        <w:numPr>
          <w:ilvl w:val="0"/>
          <w:numId w:val="15"/>
        </w:numPr>
        <w:tabs>
          <w:tab w:val="clear" w:pos="1440"/>
          <w:tab w:val="num" w:pos="284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 xml:space="preserve">Pozycje przedmiaru robót, które nie zostaną wycenione w kosztorysie ofertowym nie będą odrębnie opłacane przez Zamawiającego po ich wykonaniu. Przyjmuje się, że stawki </w:t>
      </w:r>
      <w:r w:rsidR="009175E3" w:rsidRPr="00561DF3">
        <w:rPr>
          <w:rFonts w:ascii="Arial" w:hAnsi="Arial" w:cs="Arial"/>
          <w:sz w:val="22"/>
          <w:szCs w:val="22"/>
        </w:rPr>
        <w:t>i</w:t>
      </w:r>
      <w:r w:rsidR="009175E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ceny dl</w:t>
      </w:r>
      <w:r w:rsidR="008A5F5A" w:rsidRPr="00561DF3"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 tych pozycji są pokryte przez stawki i ceny podane w innych pozycjach przedmiaru robót.</w:t>
      </w:r>
    </w:p>
    <w:p w14:paraId="5AA23A7A" w14:textId="1F0A1E19" w:rsidR="000D7D9D" w:rsidRDefault="000D7D9D" w:rsidP="00CA6E48">
      <w:pPr>
        <w:numPr>
          <w:ilvl w:val="0"/>
          <w:numId w:val="15"/>
        </w:numPr>
        <w:tabs>
          <w:tab w:val="clear" w:pos="1440"/>
          <w:tab w:val="num" w:pos="284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W kosztorysie należy wpisa</w:t>
      </w:r>
      <w:r w:rsidR="008A5F5A" w:rsidRPr="00561DF3">
        <w:rPr>
          <w:rFonts w:ascii="Arial" w:hAnsi="Arial" w:cs="Arial"/>
          <w:sz w:val="22"/>
          <w:szCs w:val="22"/>
        </w:rPr>
        <w:t>ć</w:t>
      </w:r>
      <w:r w:rsidRPr="00561DF3">
        <w:rPr>
          <w:rFonts w:ascii="Arial" w:hAnsi="Arial" w:cs="Arial"/>
          <w:sz w:val="22"/>
          <w:szCs w:val="22"/>
        </w:rPr>
        <w:t xml:space="preserve"> stawki i ceny dla wszystkich pozycji przedmiaru robót.</w:t>
      </w:r>
    </w:p>
    <w:p w14:paraId="62317AE0" w14:textId="435AE872" w:rsidR="005C075F" w:rsidRPr="00561DF3" w:rsidDel="00052DF9" w:rsidRDefault="005C075F" w:rsidP="00CA6E48">
      <w:pPr>
        <w:numPr>
          <w:ilvl w:val="0"/>
          <w:numId w:val="15"/>
        </w:numPr>
        <w:tabs>
          <w:tab w:val="clear" w:pos="1440"/>
          <w:tab w:val="num" w:pos="284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C075F">
        <w:rPr>
          <w:rFonts w:ascii="Arial" w:hAnsi="Arial" w:cs="Arial"/>
          <w:sz w:val="22"/>
          <w:szCs w:val="22"/>
          <w:lang w:eastAsia="pl-PL"/>
        </w:rPr>
        <w:t>W przypadku złożenia oferty, której wybór prowadziłby do powstania obowiązku podatkowego u Zamawiającego zgodnie z przepisami ustawy z dnia 11 marca 2004 r. o podatku od towarów i usług (Dz. U. z 202</w:t>
      </w:r>
      <w:r w:rsidR="006405BA">
        <w:rPr>
          <w:rFonts w:ascii="Arial" w:hAnsi="Arial" w:cs="Arial"/>
          <w:sz w:val="22"/>
          <w:szCs w:val="22"/>
          <w:lang w:eastAsia="pl-PL"/>
        </w:rPr>
        <w:t>4</w:t>
      </w:r>
      <w:r w:rsidRPr="005C075F">
        <w:rPr>
          <w:rFonts w:ascii="Arial" w:hAnsi="Arial" w:cs="Arial"/>
          <w:sz w:val="22"/>
          <w:szCs w:val="22"/>
          <w:lang w:eastAsia="pl-PL"/>
        </w:rPr>
        <w:t xml:space="preserve"> poz. </w:t>
      </w:r>
      <w:r w:rsidR="006405BA">
        <w:rPr>
          <w:rFonts w:ascii="Arial" w:hAnsi="Arial" w:cs="Arial"/>
          <w:sz w:val="22"/>
          <w:szCs w:val="22"/>
          <w:lang w:eastAsia="pl-PL"/>
        </w:rPr>
        <w:t>361</w:t>
      </w:r>
      <w:r w:rsidR="0088466F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405BA">
        <w:rPr>
          <w:rFonts w:ascii="Arial" w:hAnsi="Arial" w:cs="Arial"/>
          <w:sz w:val="22"/>
          <w:szCs w:val="22"/>
          <w:lang w:eastAsia="pl-PL"/>
        </w:rPr>
        <w:t xml:space="preserve">z </w:t>
      </w:r>
      <w:proofErr w:type="spellStart"/>
      <w:r w:rsidR="006405BA">
        <w:rPr>
          <w:rFonts w:ascii="Arial" w:hAnsi="Arial" w:cs="Arial"/>
          <w:sz w:val="22"/>
          <w:szCs w:val="22"/>
          <w:lang w:eastAsia="pl-PL"/>
        </w:rPr>
        <w:t>pó</w:t>
      </w:r>
      <w:r w:rsidR="006F5C51">
        <w:rPr>
          <w:rFonts w:ascii="Arial" w:hAnsi="Arial" w:cs="Arial"/>
          <w:sz w:val="22"/>
          <w:szCs w:val="22"/>
          <w:lang w:eastAsia="pl-PL"/>
        </w:rPr>
        <w:t>źn</w:t>
      </w:r>
      <w:proofErr w:type="spellEnd"/>
      <w:r w:rsidR="00F739CB">
        <w:rPr>
          <w:rFonts w:ascii="Arial" w:hAnsi="Arial" w:cs="Arial"/>
          <w:sz w:val="22"/>
          <w:szCs w:val="22"/>
          <w:lang w:eastAsia="pl-PL"/>
        </w:rPr>
        <w:t>.</w:t>
      </w:r>
      <w:r w:rsidR="006F5C51">
        <w:rPr>
          <w:rFonts w:ascii="Arial" w:hAnsi="Arial" w:cs="Arial"/>
          <w:sz w:val="22"/>
          <w:szCs w:val="22"/>
          <w:lang w:eastAsia="pl-PL"/>
        </w:rPr>
        <w:t xml:space="preserve"> z</w:t>
      </w:r>
      <w:r w:rsidR="006405BA">
        <w:rPr>
          <w:rFonts w:ascii="Arial" w:hAnsi="Arial" w:cs="Arial"/>
          <w:sz w:val="22"/>
          <w:szCs w:val="22"/>
          <w:lang w:eastAsia="pl-PL"/>
        </w:rPr>
        <w:t>m</w:t>
      </w:r>
      <w:r w:rsidR="00F739CB">
        <w:rPr>
          <w:rFonts w:ascii="Arial" w:hAnsi="Arial" w:cs="Arial"/>
          <w:sz w:val="22"/>
          <w:szCs w:val="22"/>
          <w:lang w:eastAsia="pl-PL"/>
        </w:rPr>
        <w:t>.</w:t>
      </w:r>
      <w:r w:rsidRPr="005C075F">
        <w:rPr>
          <w:rFonts w:ascii="Arial" w:hAnsi="Arial" w:cs="Arial"/>
          <w:sz w:val="22"/>
          <w:szCs w:val="22"/>
          <w:lang w:eastAsia="pl-PL"/>
        </w:rPr>
        <w:t>), Zamawiający w celu oceny takiej oferty dolicza do przedstawionej w niej ceny podatek od towarów i usług, który miałby obowiązek wpłacić zgodnie z obowiązującymi przepisami</w:t>
      </w:r>
      <w:r>
        <w:rPr>
          <w:rFonts w:ascii="Arial" w:hAnsi="Arial" w:cs="Arial"/>
          <w:sz w:val="22"/>
          <w:szCs w:val="22"/>
          <w:lang w:eastAsia="pl-PL"/>
        </w:rPr>
        <w:t>.</w:t>
      </w:r>
    </w:p>
    <w:p w14:paraId="4B6E7A3C" w14:textId="77777777" w:rsidR="00900672" w:rsidRPr="00561DF3" w:rsidRDefault="00B564BE" w:rsidP="006F4F56">
      <w:pPr>
        <w:pStyle w:val="Nagwek1"/>
      </w:pPr>
      <w:bookmarkStart w:id="18" w:name="_Toc172021727"/>
      <w:bookmarkStart w:id="19" w:name="Rozdział_8"/>
      <w:bookmarkEnd w:id="17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8"/>
    </w:p>
    <w:p w14:paraId="00919B19" w14:textId="77777777" w:rsidR="00CE453E" w:rsidRPr="00561DF3" w:rsidRDefault="00BF2E60" w:rsidP="005E7AD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48D021B4" w14:textId="5D963EF0" w:rsidR="00313C35" w:rsidRPr="00561DF3" w:rsidRDefault="00CE453E" w:rsidP="00B71D3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lastRenderedPageBreak/>
        <w:t>Oferty 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  <w:r w:rsidR="00870E44" w:rsidRPr="00561DF3">
        <w:rPr>
          <w:rStyle w:val="FontStyle24"/>
          <w:rFonts w:ascii="Arial" w:hAnsi="Arial" w:cs="Arial"/>
        </w:rPr>
        <w:t xml:space="preserve"> </w:t>
      </w:r>
    </w:p>
    <w:p w14:paraId="73A9DBC4" w14:textId="67F96111" w:rsidR="00313C35" w:rsidRPr="00561DF3" w:rsidRDefault="00313C35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um, opis, waga"/>
      </w:tblPr>
      <w:tblGrid>
        <w:gridCol w:w="562"/>
        <w:gridCol w:w="2410"/>
        <w:gridCol w:w="4253"/>
        <w:gridCol w:w="1275"/>
      </w:tblGrid>
      <w:tr w:rsidR="00A45B26" w:rsidRPr="00561DF3" w14:paraId="0A609AB2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40AE0978" w14:textId="5D7F8067" w:rsidR="00A45B26" w:rsidRPr="00B71D39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B71D39">
              <w:rPr>
                <w:rFonts w:ascii="Arial" w:hAnsi="Arial" w:cs="Arial"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5660E530" w14:textId="3C899F1F" w:rsidR="00A45B26" w:rsidRPr="00B71D39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B71D39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5E454D5C" w14:textId="77777777" w:rsidR="00A45B26" w:rsidRPr="00B71D3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B71D39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23B5A3FB" w14:textId="77777777" w:rsidR="00A45B26" w:rsidRPr="00B71D3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B71D39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561DF3" w14:paraId="4FAE0AC6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371B4F38" w14:textId="77777777" w:rsidR="00A45B26" w:rsidRPr="00B71D3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1D3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2DBAE5CC" w14:textId="77777777" w:rsidR="00A45B26" w:rsidRPr="00B71D3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71D39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760E7D67" w14:textId="52F3CDC3" w:rsidR="00A45B26" w:rsidRPr="00B71D3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B71D39">
              <w:rPr>
                <w:rFonts w:ascii="Arial" w:hAnsi="Arial" w:cs="Arial"/>
                <w:i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B71D39">
              <w:rPr>
                <w:rFonts w:ascii="Arial" w:hAnsi="Arial" w:cs="Arial"/>
                <w:i/>
                <w:sz w:val="22"/>
                <w:szCs w:val="22"/>
              </w:rPr>
              <w:t>Z</w:t>
            </w:r>
            <w:r w:rsidRPr="00B71D39">
              <w:rPr>
                <w:rFonts w:ascii="Arial" w:hAnsi="Arial" w:cs="Arial"/>
                <w:i/>
                <w:sz w:val="22"/>
                <w:szCs w:val="22"/>
              </w:rPr>
              <w:t>amówieni</w:t>
            </w:r>
            <w:r w:rsidR="005E7ADF" w:rsidRPr="00B71D39"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="00762260" w:rsidRPr="00B71D39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24EDBE66" w14:textId="77777777" w:rsidR="00A45B26" w:rsidRPr="00B71D3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1D39">
              <w:rPr>
                <w:rFonts w:ascii="Arial" w:hAnsi="Arial" w:cs="Arial"/>
                <w:sz w:val="22"/>
                <w:szCs w:val="22"/>
              </w:rPr>
              <w:t>80%</w:t>
            </w:r>
          </w:p>
        </w:tc>
      </w:tr>
      <w:tr w:rsidR="00A45B26" w:rsidRPr="00561DF3" w14:paraId="47B0EC9F" w14:textId="77777777" w:rsidTr="00A45B26">
        <w:trPr>
          <w:trHeight w:val="544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62E01EDA" w14:textId="77777777" w:rsidR="00A45B26" w:rsidRPr="00B71D3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1D3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B0C71A1" w14:textId="76B66AFC" w:rsidR="00A45B26" w:rsidRPr="00B71D39" w:rsidRDefault="00784451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Okres gwarancji</w:t>
            </w:r>
          </w:p>
        </w:tc>
        <w:tc>
          <w:tcPr>
            <w:tcW w:w="4253" w:type="dxa"/>
            <w:shd w:val="clear" w:color="auto" w:fill="DEEAF6" w:themeFill="accent1" w:themeFillTint="33"/>
            <w:vAlign w:val="center"/>
          </w:tcPr>
          <w:p w14:paraId="376FFE90" w14:textId="0C0F1964" w:rsidR="00A45B26" w:rsidRPr="00B71D3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B71D39">
              <w:rPr>
                <w:rFonts w:ascii="Arial" w:hAnsi="Arial" w:cs="Arial"/>
                <w:i/>
                <w:sz w:val="22"/>
                <w:szCs w:val="22"/>
              </w:rPr>
              <w:t>Najwyższą</w:t>
            </w:r>
            <w:r w:rsidR="00840B50" w:rsidRPr="00B71D3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B71D39">
              <w:rPr>
                <w:rFonts w:ascii="Arial" w:hAnsi="Arial" w:cs="Arial"/>
                <w:i/>
                <w:sz w:val="22"/>
                <w:szCs w:val="22"/>
              </w:rPr>
              <w:t xml:space="preserve">liczbę punktów otrzyma Wykonawca, który zaoferuje najdłuższy okres gwarancji 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5E85A251" w14:textId="77777777" w:rsidR="00A45B26" w:rsidRPr="00B71D3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1D39">
              <w:rPr>
                <w:rFonts w:ascii="Arial" w:hAnsi="Arial" w:cs="Arial"/>
                <w:sz w:val="22"/>
                <w:szCs w:val="22"/>
              </w:rPr>
              <w:t>20%</w:t>
            </w:r>
          </w:p>
        </w:tc>
      </w:tr>
    </w:tbl>
    <w:p w14:paraId="69725884" w14:textId="77777777" w:rsidR="00271244" w:rsidRPr="00561DF3" w:rsidRDefault="00271244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49395034" w:rsidR="007177C1" w:rsidRPr="00561DF3" w:rsidRDefault="004E0DE2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1B67C9">
        <w:rPr>
          <w:rStyle w:val="FontStyle24"/>
          <w:rFonts w:ascii="Arial" w:hAnsi="Arial" w:cs="Arial"/>
        </w:rPr>
        <w:t>,</w:t>
      </w:r>
      <w:r w:rsidR="001B67C9" w:rsidRPr="001B67C9">
        <w:rPr>
          <w:rFonts w:ascii="Arial" w:hAnsi="Arial" w:cs="Arial"/>
          <w:sz w:val="22"/>
          <w:szCs w:val="22"/>
        </w:rPr>
        <w:t xml:space="preserve"> z zastrzeżeniem </w:t>
      </w:r>
      <w:r w:rsidR="001B67C9" w:rsidRPr="00B71D39">
        <w:rPr>
          <w:rFonts w:ascii="Arial" w:hAnsi="Arial" w:cs="Arial"/>
          <w:sz w:val="22"/>
          <w:szCs w:val="22"/>
        </w:rPr>
        <w:t xml:space="preserve">ust. </w:t>
      </w:r>
      <w:r w:rsidR="00EC4C3A" w:rsidRPr="00B71D39">
        <w:rPr>
          <w:rFonts w:ascii="Arial" w:hAnsi="Arial" w:cs="Arial"/>
          <w:sz w:val="22"/>
          <w:szCs w:val="22"/>
        </w:rPr>
        <w:t>6</w:t>
      </w:r>
      <w:r w:rsidR="00B71D39">
        <w:rPr>
          <w:rFonts w:ascii="Arial" w:hAnsi="Arial" w:cs="Arial"/>
          <w:i/>
          <w:sz w:val="22"/>
          <w:szCs w:val="22"/>
        </w:rPr>
        <w:t xml:space="preserve"> </w:t>
      </w:r>
      <w:r w:rsidR="00900672" w:rsidRPr="00561DF3">
        <w:rPr>
          <w:rStyle w:val="FontStyle24"/>
          <w:rFonts w:ascii="Arial" w:hAnsi="Arial" w:cs="Arial"/>
        </w:rPr>
        <w:t xml:space="preserve">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</w:t>
      </w:r>
      <w:r w:rsidR="001B67C9"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zgodnie z przyjętymi kryteriami oceny.</w:t>
      </w:r>
    </w:p>
    <w:p w14:paraId="2DCFD9B8" w14:textId="36C6B0AF" w:rsidR="007177C1" w:rsidRPr="00561DF3" w:rsidRDefault="007177C1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obliczy punktację oferty zgodnie z poniższym wzorem</w:t>
      </w:r>
      <w:r w:rsidR="00313C35" w:rsidRPr="00561DF3">
        <w:rPr>
          <w:rStyle w:val="FontStyle24"/>
          <w:rFonts w:ascii="Arial" w:hAnsi="Arial" w:cs="Arial"/>
        </w:rPr>
        <w:t xml:space="preserve"> </w:t>
      </w:r>
    </w:p>
    <w:p w14:paraId="1685638C" w14:textId="77777777" w:rsidR="00313C35" w:rsidRPr="00561DF3" w:rsidRDefault="00313C35" w:rsidP="00B71D39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11168622" w14:textId="77777777" w:rsidR="00784451" w:rsidRPr="00D122F8" w:rsidRDefault="00000000" w:rsidP="00784451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Fonts w:ascii="Arial" w:hAnsi="Arial" w:cs="Arial"/>
          <w:b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  <w:sz w:val="22"/>
                <w:szCs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  <w:sz w:val="22"/>
                    <w:szCs w:val="2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  <w:sz w:val="22"/>
                    <w:szCs w:val="2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 xml:space="preserve"> ×100</m:t>
        </m:r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pkt</m:t>
        </m:r>
      </m:oMath>
      <w:r w:rsidR="00784451" w:rsidRPr="005B6069">
        <w:rPr>
          <w:rFonts w:ascii="Arial" w:hAnsi="Arial" w:cs="Arial"/>
          <w:b/>
          <w:spacing w:val="1000"/>
          <w:sz w:val="22"/>
          <w:szCs w:val="22"/>
        </w:rPr>
        <w:t xml:space="preserve"> </w:t>
      </w:r>
    </w:p>
    <w:p w14:paraId="28247E7A" w14:textId="77777777" w:rsidR="00784451" w:rsidRPr="005B6069" w:rsidRDefault="00784451" w:rsidP="00784451">
      <w:pPr>
        <w:spacing w:line="360" w:lineRule="auto"/>
        <w:ind w:left="567"/>
        <w:jc w:val="left"/>
        <w:rPr>
          <w:rFonts w:ascii="Arial" w:hAnsi="Arial" w:cs="Arial"/>
          <w:b/>
          <w:sz w:val="22"/>
          <w:szCs w:val="22"/>
        </w:rPr>
      </w:pPr>
      <w:r w:rsidRPr="005B6069">
        <w:rPr>
          <w:rFonts w:ascii="Arial" w:hAnsi="Arial" w:cs="Arial"/>
          <w:b/>
          <w:sz w:val="22"/>
          <w:szCs w:val="22"/>
        </w:rPr>
        <w:t>gdzie:</w:t>
      </w:r>
    </w:p>
    <w:p w14:paraId="1B14C3AC" w14:textId="77777777" w:rsidR="00784451" w:rsidRPr="005B6069" w:rsidRDefault="00784451" w:rsidP="00784451">
      <w:pPr>
        <w:spacing w:line="360" w:lineRule="auto"/>
        <w:ind w:left="567"/>
        <w:jc w:val="left"/>
        <w:rPr>
          <w:rFonts w:ascii="Arial" w:hAnsi="Arial" w:cs="Arial"/>
          <w:b/>
          <w:sz w:val="22"/>
          <w:szCs w:val="22"/>
        </w:rPr>
      </w:pPr>
      <w:r w:rsidRPr="005B6069">
        <w:rPr>
          <w:rFonts w:ascii="Arial" w:hAnsi="Arial" w:cs="Arial"/>
          <w:b/>
          <w:sz w:val="22"/>
          <w:szCs w:val="22"/>
        </w:rPr>
        <w:t>P</w:t>
      </w:r>
      <w:r w:rsidRPr="005B6069">
        <w:rPr>
          <w:rFonts w:ascii="Arial" w:hAnsi="Arial" w:cs="Arial"/>
          <w:b/>
          <w:sz w:val="22"/>
          <w:szCs w:val="22"/>
          <w:vertAlign w:val="subscript"/>
        </w:rPr>
        <w:t>b</w:t>
      </w:r>
      <w:r w:rsidRPr="005B6069">
        <w:rPr>
          <w:rFonts w:ascii="Arial" w:hAnsi="Arial" w:cs="Arial"/>
          <w:b/>
          <w:sz w:val="22"/>
          <w:szCs w:val="22"/>
        </w:rPr>
        <w:t xml:space="preserve"> – liczba punktów oferty badanej</w:t>
      </w:r>
    </w:p>
    <w:p w14:paraId="06A35D8D" w14:textId="77777777" w:rsidR="00784451" w:rsidRPr="005B6069" w:rsidRDefault="00784451" w:rsidP="00784451">
      <w:pPr>
        <w:spacing w:line="360" w:lineRule="auto"/>
        <w:ind w:left="567"/>
        <w:jc w:val="left"/>
        <w:rPr>
          <w:rFonts w:ascii="Arial" w:hAnsi="Arial" w:cs="Arial"/>
          <w:b/>
          <w:sz w:val="22"/>
          <w:szCs w:val="22"/>
        </w:rPr>
      </w:pPr>
      <w:proofErr w:type="spellStart"/>
      <w:r w:rsidRPr="005B6069">
        <w:rPr>
          <w:rFonts w:ascii="Arial" w:hAnsi="Arial" w:cs="Arial"/>
          <w:b/>
          <w:sz w:val="22"/>
          <w:szCs w:val="22"/>
        </w:rPr>
        <w:t>C</w:t>
      </w:r>
      <w:r w:rsidRPr="005B6069">
        <w:rPr>
          <w:rFonts w:ascii="Arial" w:hAnsi="Arial" w:cs="Arial"/>
          <w:b/>
          <w:sz w:val="22"/>
          <w:szCs w:val="22"/>
          <w:vertAlign w:val="subscript"/>
        </w:rPr>
        <w:t>b</w:t>
      </w:r>
      <w:proofErr w:type="spellEnd"/>
      <w:r w:rsidRPr="005B6069">
        <w:rPr>
          <w:rFonts w:ascii="Arial" w:hAnsi="Arial" w:cs="Arial"/>
          <w:b/>
          <w:sz w:val="22"/>
          <w:szCs w:val="22"/>
        </w:rPr>
        <w:t xml:space="preserve"> – cena oferty badanej</w:t>
      </w:r>
    </w:p>
    <w:p w14:paraId="4448A950" w14:textId="77777777" w:rsidR="00784451" w:rsidRDefault="00784451" w:rsidP="00784451">
      <w:pPr>
        <w:spacing w:line="360" w:lineRule="auto"/>
        <w:ind w:left="567"/>
        <w:jc w:val="left"/>
        <w:rPr>
          <w:rFonts w:ascii="Arial" w:hAnsi="Arial" w:cs="Arial"/>
          <w:b/>
          <w:sz w:val="22"/>
          <w:szCs w:val="22"/>
        </w:rPr>
      </w:pPr>
      <w:proofErr w:type="spellStart"/>
      <w:r w:rsidRPr="005B6069">
        <w:rPr>
          <w:rFonts w:ascii="Arial" w:hAnsi="Arial" w:cs="Arial"/>
          <w:b/>
          <w:sz w:val="22"/>
          <w:szCs w:val="22"/>
        </w:rPr>
        <w:t>C</w:t>
      </w:r>
      <w:r w:rsidRPr="005B6069">
        <w:rPr>
          <w:rFonts w:ascii="Arial" w:hAnsi="Arial" w:cs="Arial"/>
          <w:b/>
          <w:sz w:val="22"/>
          <w:szCs w:val="22"/>
          <w:vertAlign w:val="subscript"/>
        </w:rPr>
        <w:t>n</w:t>
      </w:r>
      <w:proofErr w:type="spellEnd"/>
      <w:r w:rsidRPr="005B6069">
        <w:rPr>
          <w:rFonts w:ascii="Arial" w:hAnsi="Arial" w:cs="Arial"/>
          <w:b/>
          <w:sz w:val="22"/>
          <w:szCs w:val="22"/>
        </w:rPr>
        <w:t xml:space="preserve"> – cena oferty najkorzystniejszej</w:t>
      </w:r>
    </w:p>
    <w:p w14:paraId="329439A8" w14:textId="1F97DAC9" w:rsidR="00784451" w:rsidRPr="00DE1297" w:rsidRDefault="00784451" w:rsidP="0078445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DE1297">
        <w:rPr>
          <w:rFonts w:ascii="Arial" w:hAnsi="Arial" w:cs="Arial"/>
          <w:sz w:val="22"/>
          <w:szCs w:val="22"/>
        </w:rPr>
        <w:t xml:space="preserve">Maksymalną ilość punktów za </w:t>
      </w:r>
      <w:r w:rsidRPr="00DE1297">
        <w:rPr>
          <w:rFonts w:ascii="Arial" w:hAnsi="Arial" w:cs="Arial"/>
          <w:b/>
          <w:sz w:val="22"/>
          <w:szCs w:val="22"/>
        </w:rPr>
        <w:t>„termin gwarancji”</w:t>
      </w:r>
      <w:r w:rsidRPr="00DE1297">
        <w:rPr>
          <w:rFonts w:ascii="Arial" w:hAnsi="Arial" w:cs="Arial"/>
          <w:sz w:val="22"/>
          <w:szCs w:val="22"/>
        </w:rPr>
        <w:t xml:space="preserve"> otrzyma Wykonawca, który zaproponuje najdłuższy termin gwarancji. Minimalny okres gwarancji wynosi </w:t>
      </w:r>
      <w:r>
        <w:rPr>
          <w:rFonts w:ascii="Arial" w:hAnsi="Arial" w:cs="Arial"/>
          <w:sz w:val="22"/>
          <w:szCs w:val="22"/>
        </w:rPr>
        <w:t>4</w:t>
      </w:r>
      <w:r w:rsidRPr="00DE1297">
        <w:rPr>
          <w:rFonts w:ascii="Arial" w:hAnsi="Arial" w:cs="Arial"/>
          <w:sz w:val="22"/>
          <w:szCs w:val="22"/>
        </w:rPr>
        <w:t xml:space="preserve"> lata, za każdy kolejny rok przyznaje się 5 pkt. Maksymalnie</w:t>
      </w:r>
      <w:r>
        <w:rPr>
          <w:rFonts w:ascii="Arial" w:hAnsi="Arial" w:cs="Arial"/>
          <w:sz w:val="22"/>
          <w:szCs w:val="22"/>
        </w:rPr>
        <w:t xml:space="preserve"> Wykonawca może uzyskać 20 pkt</w:t>
      </w:r>
      <w:r w:rsidRPr="00DE1297">
        <w:rPr>
          <w:rFonts w:ascii="Arial" w:hAnsi="Arial" w:cs="Arial"/>
          <w:sz w:val="22"/>
          <w:szCs w:val="22"/>
        </w:rPr>
        <w:t>. Pozostałe oferty odpowiednio mniej przy zastosowaniu wzoru:</w:t>
      </w:r>
      <w:r w:rsidRPr="00DE1297">
        <w:rPr>
          <w:rFonts w:ascii="Arial" w:hAnsi="Arial" w:cs="Arial"/>
          <w:sz w:val="22"/>
          <w:szCs w:val="22"/>
        </w:rPr>
        <w:tab/>
      </w:r>
    </w:p>
    <w:p w14:paraId="0611F4D6" w14:textId="77777777" w:rsidR="00416B69" w:rsidRPr="00416B69" w:rsidRDefault="00784451" w:rsidP="00416B69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DE1297">
        <w:rPr>
          <w:rFonts w:ascii="Arial" w:hAnsi="Arial" w:cs="Arial"/>
          <w:sz w:val="22"/>
          <w:szCs w:val="22"/>
        </w:rPr>
        <w:t>B</w:t>
      </w:r>
      <w:r w:rsidRPr="00DE1297">
        <w:rPr>
          <w:rFonts w:ascii="Arial" w:hAnsi="Arial" w:cs="Arial"/>
          <w:sz w:val="22"/>
          <w:szCs w:val="22"/>
          <w:vertAlign w:val="subscript"/>
        </w:rPr>
        <w:t>o</w:t>
      </w:r>
      <w:r w:rsidRPr="00DE1297">
        <w:rPr>
          <w:rFonts w:ascii="Arial" w:hAnsi="Arial" w:cs="Arial"/>
          <w:sz w:val="22"/>
          <w:szCs w:val="22"/>
        </w:rPr>
        <w:t xml:space="preserve"> - </w:t>
      </w:r>
      <w:r w:rsidR="00416B69" w:rsidRPr="00416B69">
        <w:rPr>
          <w:rFonts w:ascii="Arial" w:hAnsi="Arial" w:cs="Arial"/>
          <w:sz w:val="22"/>
          <w:szCs w:val="22"/>
        </w:rPr>
        <w:t>49-60 miesięcy - 0 pkt</w:t>
      </w:r>
    </w:p>
    <w:p w14:paraId="79EA6F35" w14:textId="7C560A9E" w:rsidR="00416B69" w:rsidRPr="00416B69" w:rsidRDefault="00416B69" w:rsidP="00416B69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DE1297">
        <w:rPr>
          <w:rFonts w:ascii="Arial" w:hAnsi="Arial" w:cs="Arial"/>
          <w:sz w:val="22"/>
          <w:szCs w:val="22"/>
        </w:rPr>
        <w:t>B</w:t>
      </w:r>
      <w:r w:rsidRPr="00DE1297">
        <w:rPr>
          <w:rFonts w:ascii="Arial" w:hAnsi="Arial" w:cs="Arial"/>
          <w:sz w:val="22"/>
          <w:szCs w:val="22"/>
          <w:vertAlign w:val="subscript"/>
        </w:rPr>
        <w:t>o</w:t>
      </w:r>
      <w:r w:rsidRPr="00DE12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Pr="00416B69">
        <w:rPr>
          <w:rFonts w:ascii="Arial" w:hAnsi="Arial" w:cs="Arial"/>
          <w:sz w:val="22"/>
          <w:szCs w:val="22"/>
        </w:rPr>
        <w:t xml:space="preserve">61-72 miesięcy - 5 pkt </w:t>
      </w:r>
    </w:p>
    <w:p w14:paraId="31B950AC" w14:textId="38D5F8B4" w:rsidR="00416B69" w:rsidRPr="00416B69" w:rsidRDefault="00416B69" w:rsidP="00416B69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DE1297">
        <w:rPr>
          <w:rFonts w:ascii="Arial" w:hAnsi="Arial" w:cs="Arial"/>
          <w:sz w:val="22"/>
          <w:szCs w:val="22"/>
        </w:rPr>
        <w:t>B</w:t>
      </w:r>
      <w:r w:rsidRPr="00DE1297">
        <w:rPr>
          <w:rFonts w:ascii="Arial" w:hAnsi="Arial" w:cs="Arial"/>
          <w:sz w:val="22"/>
          <w:szCs w:val="22"/>
          <w:vertAlign w:val="subscript"/>
        </w:rPr>
        <w:t>o</w:t>
      </w:r>
      <w:r w:rsidRPr="00DE12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Pr="00416B69">
        <w:rPr>
          <w:rFonts w:ascii="Arial" w:hAnsi="Arial" w:cs="Arial"/>
          <w:sz w:val="22"/>
          <w:szCs w:val="22"/>
        </w:rPr>
        <w:t>73 - 84 miesięcy - 10 pkt</w:t>
      </w:r>
    </w:p>
    <w:p w14:paraId="2D58993F" w14:textId="383D930A" w:rsidR="00416B69" w:rsidRPr="00416B69" w:rsidRDefault="00416B69" w:rsidP="00416B69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DE1297">
        <w:rPr>
          <w:rFonts w:ascii="Arial" w:hAnsi="Arial" w:cs="Arial"/>
          <w:sz w:val="22"/>
          <w:szCs w:val="22"/>
        </w:rPr>
        <w:t>B</w:t>
      </w:r>
      <w:r w:rsidRPr="00DE1297">
        <w:rPr>
          <w:rFonts w:ascii="Arial" w:hAnsi="Arial" w:cs="Arial"/>
          <w:sz w:val="22"/>
          <w:szCs w:val="22"/>
          <w:vertAlign w:val="subscript"/>
        </w:rPr>
        <w:t>o</w:t>
      </w:r>
      <w:r w:rsidRPr="00DE12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Pr="00416B69">
        <w:rPr>
          <w:rFonts w:ascii="Arial" w:hAnsi="Arial" w:cs="Arial"/>
          <w:sz w:val="22"/>
          <w:szCs w:val="22"/>
        </w:rPr>
        <w:t xml:space="preserve">85 - 96 miesięcy - 15 pkt </w:t>
      </w:r>
    </w:p>
    <w:p w14:paraId="145F7A4C" w14:textId="43DCAC61" w:rsidR="007177C1" w:rsidRPr="00561DF3" w:rsidRDefault="00416B69" w:rsidP="00416B69">
      <w:pPr>
        <w:spacing w:line="360" w:lineRule="auto"/>
        <w:ind w:left="426"/>
        <w:rPr>
          <w:rStyle w:val="FontStyle24"/>
          <w:rFonts w:ascii="Arial" w:hAnsi="Arial" w:cs="Arial"/>
        </w:rPr>
      </w:pPr>
      <w:r w:rsidRPr="00DE1297">
        <w:rPr>
          <w:rFonts w:ascii="Arial" w:hAnsi="Arial" w:cs="Arial"/>
          <w:sz w:val="22"/>
          <w:szCs w:val="22"/>
        </w:rPr>
        <w:t>B</w:t>
      </w:r>
      <w:r w:rsidRPr="00DE1297">
        <w:rPr>
          <w:rFonts w:ascii="Arial" w:hAnsi="Arial" w:cs="Arial"/>
          <w:sz w:val="22"/>
          <w:szCs w:val="22"/>
          <w:vertAlign w:val="subscript"/>
        </w:rPr>
        <w:t>o</w:t>
      </w:r>
      <w:r w:rsidRPr="00DE12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Pr="00416B69">
        <w:rPr>
          <w:rFonts w:ascii="Arial" w:hAnsi="Arial" w:cs="Arial"/>
          <w:sz w:val="22"/>
          <w:szCs w:val="22"/>
        </w:rPr>
        <w:t xml:space="preserve">97 - 108 miesięcy - 20 pkt MAX </w:t>
      </w:r>
    </w:p>
    <w:p w14:paraId="0AE6C447" w14:textId="2856AFDC" w:rsidR="009354D9" w:rsidRPr="00784451" w:rsidRDefault="00900672" w:rsidP="00FC3B3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784451">
        <w:rPr>
          <w:rStyle w:val="FontStyle24"/>
          <w:rFonts w:ascii="Arial" w:hAnsi="Arial" w:cs="Arial"/>
        </w:rPr>
        <w:t xml:space="preserve">Jeżeli </w:t>
      </w:r>
      <w:r w:rsidR="00BF2E60" w:rsidRPr="00784451">
        <w:rPr>
          <w:rStyle w:val="FontStyle24"/>
          <w:rFonts w:ascii="Arial" w:hAnsi="Arial" w:cs="Arial"/>
        </w:rPr>
        <w:t>Zamawiający</w:t>
      </w:r>
      <w:r w:rsidRPr="00784451">
        <w:rPr>
          <w:rStyle w:val="FontStyle24"/>
          <w:rFonts w:ascii="Arial" w:hAnsi="Arial" w:cs="Arial"/>
        </w:rPr>
        <w:t xml:space="preserve"> nie może dokonać wyboru oferty najkorzystniejszej ze względu na to, </w:t>
      </w:r>
      <w:r w:rsidR="00840B50" w:rsidRPr="00784451">
        <w:rPr>
          <w:rStyle w:val="FontStyle24"/>
          <w:rFonts w:ascii="Arial" w:hAnsi="Arial" w:cs="Arial"/>
        </w:rPr>
        <w:t>ż</w:t>
      </w:r>
      <w:r w:rsidR="00AE5CD5" w:rsidRPr="00784451">
        <w:rPr>
          <w:rStyle w:val="FontStyle24"/>
          <w:rFonts w:ascii="Arial" w:hAnsi="Arial" w:cs="Arial"/>
        </w:rPr>
        <w:t xml:space="preserve">e </w:t>
      </w:r>
      <w:r w:rsidR="00665E8F" w:rsidRPr="00784451">
        <w:rPr>
          <w:rFonts w:ascii="Arial" w:hAnsi="Arial" w:cs="Arial"/>
          <w:sz w:val="22"/>
          <w:szCs w:val="22"/>
        </w:rPr>
        <w:t>dwie lub więcej ofert przedstawia taki sam bilans ceny i innych kryteriów oceny ofert, Zamawiający spośród tych ofert uzna za najkorzystniejszą ofertę z najniższą ceną.</w:t>
      </w:r>
      <w:r w:rsidR="00A41CEB" w:rsidRPr="00784451">
        <w:rPr>
          <w:rFonts w:ascii="Arial" w:hAnsi="Arial" w:cs="Arial"/>
          <w:sz w:val="22"/>
          <w:szCs w:val="22"/>
        </w:rPr>
        <w:t xml:space="preserve"> </w:t>
      </w:r>
    </w:p>
    <w:p w14:paraId="52048174" w14:textId="20A551F5" w:rsidR="00870E44" w:rsidRPr="00561DF3" w:rsidRDefault="00870E44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lastRenderedPageBreak/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ofertach.</w:t>
      </w:r>
    </w:p>
    <w:p w14:paraId="11E718AF" w14:textId="6BCB16DF" w:rsidR="009354D9" w:rsidRPr="00561DF3" w:rsidRDefault="009354D9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</w:t>
      </w:r>
      <w:r w:rsidR="00B97D22">
        <w:rPr>
          <w:rStyle w:val="FontStyle24"/>
          <w:rFonts w:ascii="Arial" w:hAnsi="Arial" w:cs="Arial"/>
        </w:rPr>
        <w:t>/zamkniętego</w:t>
      </w:r>
      <w:r w:rsidR="00641C01" w:rsidRPr="00561DF3">
        <w:rPr>
          <w:rStyle w:val="FontStyle24"/>
          <w:rFonts w:ascii="Arial" w:hAnsi="Arial" w:cs="Arial"/>
        </w:rPr>
        <w:t xml:space="preserve">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2614AEC1" w14:textId="119441BF" w:rsidR="0034709C" w:rsidRDefault="009354D9" w:rsidP="0034709C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</w:t>
      </w:r>
      <w:r w:rsidR="004864C9">
        <w:rPr>
          <w:rFonts w:ascii="Arial" w:hAnsi="Arial" w:cs="Arial"/>
          <w:sz w:val="22"/>
          <w:szCs w:val="22"/>
        </w:rPr>
        <w:t>.</w:t>
      </w:r>
      <w:bookmarkStart w:id="20" w:name="_Hlk166580059"/>
    </w:p>
    <w:p w14:paraId="6B5C4C32" w14:textId="0273073B" w:rsidR="00727DD6" w:rsidRDefault="00727DD6" w:rsidP="00C101E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713ACD82" w14:textId="62385FEB" w:rsidR="00312B66" w:rsidRPr="00CE3A94" w:rsidRDefault="00C101E0" w:rsidP="00CE3A94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3" w:hanging="425"/>
        <w:jc w:val="left"/>
        <w:rPr>
          <w:rStyle w:val="FontStyle24"/>
          <w:rFonts w:ascii="Arial" w:hAnsi="Arial" w:cs="Arial"/>
        </w:rPr>
      </w:pPr>
      <w:r w:rsidRPr="00C101E0">
        <w:rPr>
          <w:rStyle w:val="FontStyle24"/>
          <w:rFonts w:ascii="Arial" w:hAnsi="Arial" w:cs="Arial"/>
        </w:rPr>
        <w:t xml:space="preserve">O </w:t>
      </w:r>
      <w:r w:rsidR="00F83EDB" w:rsidRPr="00CE3A94">
        <w:rPr>
          <w:rStyle w:val="FontStyle24"/>
          <w:rFonts w:ascii="Arial" w:hAnsi="Arial" w:cs="Arial"/>
        </w:rPr>
        <w:t xml:space="preserve">uruchomieniu kolejnej Rundy zapytania ofertowego </w:t>
      </w:r>
      <w:r w:rsidR="00C71AC6" w:rsidRPr="00CE3A94">
        <w:rPr>
          <w:rStyle w:val="FontStyle24"/>
          <w:rFonts w:ascii="Arial" w:hAnsi="Arial" w:cs="Arial"/>
        </w:rPr>
        <w:t>Zamawiający</w:t>
      </w:r>
      <w:r w:rsidR="00F83EDB" w:rsidRPr="00CE3A94">
        <w:rPr>
          <w:rStyle w:val="FontStyle24"/>
          <w:rFonts w:ascii="Arial" w:hAnsi="Arial" w:cs="Arial"/>
        </w:rPr>
        <w:t xml:space="preserve"> powia</w:t>
      </w:r>
      <w:r w:rsidR="00C71AC6" w:rsidRPr="00CE3A94">
        <w:rPr>
          <w:rStyle w:val="FontStyle24"/>
          <w:rFonts w:ascii="Arial" w:hAnsi="Arial" w:cs="Arial"/>
        </w:rPr>
        <w:t xml:space="preserve">domi </w:t>
      </w:r>
      <w:r w:rsidR="00F83EDB" w:rsidRPr="00CE3A94">
        <w:rPr>
          <w:rStyle w:val="FontStyle24"/>
          <w:rFonts w:ascii="Arial" w:hAnsi="Arial" w:cs="Arial"/>
        </w:rPr>
        <w:t>wszystkich wykonawców</w:t>
      </w:r>
      <w:r w:rsidR="00C71AC6" w:rsidRPr="00CE3A94">
        <w:rPr>
          <w:rStyle w:val="FontStyle24"/>
          <w:rFonts w:ascii="Arial" w:hAnsi="Arial" w:cs="Arial"/>
        </w:rPr>
        <w:t xml:space="preserve">, </w:t>
      </w:r>
      <w:r w:rsidR="00F83EDB" w:rsidRPr="00CE3A94">
        <w:rPr>
          <w:rStyle w:val="FontStyle24"/>
          <w:rFonts w:ascii="Arial" w:hAnsi="Arial" w:cs="Arial"/>
        </w:rPr>
        <w:t>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  <w:bookmarkEnd w:id="20"/>
    </w:p>
    <w:p w14:paraId="6044AB16" w14:textId="6A041433" w:rsidR="00940E18" w:rsidRPr="00561DF3" w:rsidRDefault="00940E18" w:rsidP="00CA6E48">
      <w:pPr>
        <w:spacing w:line="360" w:lineRule="auto"/>
        <w:ind w:left="720"/>
        <w:jc w:val="left"/>
        <w:rPr>
          <w:rFonts w:ascii="Arial" w:hAnsi="Arial" w:cs="Arial"/>
          <w:sz w:val="22"/>
          <w:szCs w:val="22"/>
        </w:rPr>
      </w:pPr>
    </w:p>
    <w:p w14:paraId="45645D55" w14:textId="77777777" w:rsidR="00751561" w:rsidRPr="00561DF3" w:rsidRDefault="00B564BE" w:rsidP="006F4F56">
      <w:pPr>
        <w:pStyle w:val="Nagwek1"/>
      </w:pPr>
      <w:bookmarkStart w:id="21" w:name="_Toc172021728"/>
      <w:bookmarkStart w:id="22" w:name="Rozdział_9"/>
      <w:bookmarkEnd w:id="19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21"/>
    </w:p>
    <w:p w14:paraId="365D66C3" w14:textId="77777777" w:rsidR="00751561" w:rsidRPr="00561DF3" w:rsidRDefault="00751561" w:rsidP="00CA6E48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83C1B5C" w14:textId="4034047C" w:rsidR="00751561" w:rsidRPr="00784451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84451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784451">
        <w:rPr>
          <w:rFonts w:ascii="Arial" w:hAnsi="Arial" w:cs="Arial"/>
          <w:sz w:val="22"/>
          <w:szCs w:val="22"/>
        </w:rPr>
        <w:t xml:space="preserve">dokumentami </w:t>
      </w:r>
      <w:r w:rsidRPr="00784451">
        <w:rPr>
          <w:rFonts w:ascii="Arial" w:hAnsi="Arial" w:cs="Arial"/>
          <w:sz w:val="22"/>
          <w:szCs w:val="22"/>
        </w:rPr>
        <w:t>należy złożyć na Platformie Zakupowej</w:t>
      </w:r>
      <w:r w:rsidR="00416B69">
        <w:rPr>
          <w:rFonts w:ascii="Arial" w:hAnsi="Arial" w:cs="Arial"/>
          <w:sz w:val="22"/>
          <w:szCs w:val="22"/>
        </w:rPr>
        <w:t>.</w:t>
      </w:r>
    </w:p>
    <w:p w14:paraId="74F26E10" w14:textId="0EFDB362" w:rsidR="00751561" w:rsidRPr="00784451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84451">
        <w:rPr>
          <w:rFonts w:ascii="Arial" w:hAnsi="Arial" w:cs="Arial"/>
          <w:sz w:val="22"/>
          <w:szCs w:val="22"/>
        </w:rPr>
        <w:t>Adres strony</w:t>
      </w:r>
      <w:r w:rsidR="003F7633" w:rsidRPr="00784451">
        <w:rPr>
          <w:rFonts w:ascii="Arial" w:hAnsi="Arial" w:cs="Arial"/>
          <w:sz w:val="22"/>
          <w:szCs w:val="22"/>
        </w:rPr>
        <w:t xml:space="preserve"> internetowej,</w:t>
      </w:r>
      <w:r w:rsidRPr="00784451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784451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47C320C9" w:rsidR="00751561" w:rsidRPr="00784451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84451">
        <w:rPr>
          <w:rFonts w:ascii="Arial" w:hAnsi="Arial" w:cs="Arial"/>
          <w:sz w:val="22"/>
          <w:szCs w:val="22"/>
        </w:rPr>
        <w:t xml:space="preserve">Otwarcie ofert nastąpi </w:t>
      </w:r>
      <w:r w:rsidR="00416B69">
        <w:rPr>
          <w:rFonts w:ascii="Arial" w:hAnsi="Arial" w:cs="Arial"/>
          <w:sz w:val="22"/>
          <w:szCs w:val="22"/>
        </w:rPr>
        <w:t>w terminie podanym w ogłoszeniu.</w:t>
      </w:r>
      <w:r w:rsidRPr="00784451">
        <w:rPr>
          <w:rFonts w:ascii="Arial" w:hAnsi="Arial" w:cs="Arial"/>
          <w:sz w:val="22"/>
          <w:szCs w:val="22"/>
        </w:rPr>
        <w:t xml:space="preserve"> </w:t>
      </w:r>
    </w:p>
    <w:p w14:paraId="162190C1" w14:textId="3E71AF70" w:rsidR="00751561" w:rsidRPr="00784451" w:rsidRDefault="00751561" w:rsidP="004B56DD">
      <w:pPr>
        <w:numPr>
          <w:ilvl w:val="0"/>
          <w:numId w:val="35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84451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784451">
        <w:rPr>
          <w:rFonts w:ascii="Arial" w:hAnsi="Arial" w:cs="Arial"/>
          <w:sz w:val="22"/>
          <w:szCs w:val="22"/>
        </w:rPr>
        <w:t>Z treścią złożonych ofert Wykonawcy mogą zapoznać się na zasadach określonych w § 38 Regulaminu</w:t>
      </w:r>
      <w:r w:rsidRPr="00784451">
        <w:rPr>
          <w:rFonts w:ascii="Arial" w:hAnsi="Arial" w:cs="Arial"/>
          <w:sz w:val="22"/>
          <w:szCs w:val="22"/>
        </w:rPr>
        <w:t xml:space="preserve">. </w:t>
      </w:r>
    </w:p>
    <w:p w14:paraId="417A4384" w14:textId="2506E884" w:rsidR="00943A07" w:rsidRPr="00561DF3" w:rsidRDefault="00B564BE" w:rsidP="006F4F56">
      <w:pPr>
        <w:pStyle w:val="Nagwek1"/>
      </w:pPr>
      <w:bookmarkStart w:id="23" w:name="_Toc172021729"/>
      <w:bookmarkStart w:id="24" w:name="Rozdział_10"/>
      <w:bookmarkEnd w:id="22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23"/>
    </w:p>
    <w:p w14:paraId="62812B06" w14:textId="6EF7CC40" w:rsidR="00115AAC" w:rsidRPr="00784451" w:rsidRDefault="001833A9" w:rsidP="00784451">
      <w:pPr>
        <w:pStyle w:val="Akapitzlist"/>
        <w:numPr>
          <w:ilvl w:val="6"/>
          <w:numId w:val="18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784451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784451" w:rsidRPr="00784451">
        <w:rPr>
          <w:rFonts w:ascii="Arial" w:hAnsi="Arial" w:cs="Arial"/>
          <w:sz w:val="22"/>
          <w:szCs w:val="22"/>
        </w:rPr>
        <w:t>nie zostanie</w:t>
      </w:r>
      <w:r w:rsidR="009354D9" w:rsidRPr="00784451">
        <w:rPr>
          <w:rFonts w:ascii="Arial" w:hAnsi="Arial" w:cs="Arial"/>
          <w:sz w:val="22"/>
          <w:szCs w:val="22"/>
        </w:rPr>
        <w:t xml:space="preserve"> </w:t>
      </w:r>
      <w:r w:rsidRPr="00784451">
        <w:rPr>
          <w:rFonts w:ascii="Arial" w:hAnsi="Arial" w:cs="Arial"/>
          <w:sz w:val="22"/>
          <w:szCs w:val="22"/>
        </w:rPr>
        <w:t>zastosowana odwrócona ocena ofert, zgodnie z §</w:t>
      </w:r>
      <w:r w:rsidR="00784451" w:rsidRPr="00784451">
        <w:rPr>
          <w:rFonts w:ascii="Arial" w:hAnsi="Arial" w:cs="Arial"/>
          <w:sz w:val="22"/>
          <w:szCs w:val="22"/>
        </w:rPr>
        <w:t xml:space="preserve"> </w:t>
      </w:r>
      <w:r w:rsidRPr="00784451">
        <w:rPr>
          <w:rFonts w:ascii="Arial" w:hAnsi="Arial" w:cs="Arial"/>
          <w:sz w:val="22"/>
          <w:szCs w:val="22"/>
        </w:rPr>
        <w:t>28 Regulaminu.</w:t>
      </w:r>
      <w:r w:rsidR="000E3B8B" w:rsidRPr="00784451">
        <w:rPr>
          <w:rFonts w:ascii="Arial" w:hAnsi="Arial" w:cs="Arial"/>
          <w:sz w:val="22"/>
          <w:szCs w:val="22"/>
        </w:rPr>
        <w:t xml:space="preserve"> </w:t>
      </w:r>
    </w:p>
    <w:p w14:paraId="105C78CC" w14:textId="6C4A77CB" w:rsidR="00115AAC" w:rsidRPr="00561DF3" w:rsidRDefault="00115AAC" w:rsidP="006F4F56">
      <w:pPr>
        <w:pStyle w:val="Nagwek1"/>
      </w:pPr>
      <w:bookmarkStart w:id="25" w:name="_Toc172021730"/>
      <w:bookmarkStart w:id="26" w:name="Rozdział_11"/>
      <w:bookmarkEnd w:id="24"/>
      <w:r w:rsidRPr="00561DF3">
        <w:lastRenderedPageBreak/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5"/>
    </w:p>
    <w:p w14:paraId="79EF1670" w14:textId="0E345DAA" w:rsidR="001A4CEC" w:rsidRDefault="00115AAC" w:rsidP="009E42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784451">
        <w:rPr>
          <w:rFonts w:ascii="Arial" w:hAnsi="Arial" w:cs="Arial"/>
          <w:sz w:val="22"/>
          <w:szCs w:val="22"/>
        </w:rPr>
        <w:t>.</w:t>
      </w:r>
    </w:p>
    <w:p w14:paraId="4DE1C473" w14:textId="09E1EB6C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42D7AB4E" w14:textId="1187D8FA" w:rsidR="002C5098" w:rsidRPr="00FB27FE" w:rsidRDefault="00822CDF" w:rsidP="004646C0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646C0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r w:rsidR="006F5C51">
        <w:rPr>
          <w:rFonts w:ascii="Arial" w:hAnsi="Arial" w:cs="Arial"/>
          <w:sz w:val="22"/>
          <w:szCs w:val="22"/>
        </w:rPr>
        <w:t>zło</w:t>
      </w:r>
      <w:r w:rsidR="00F70007">
        <w:rPr>
          <w:rFonts w:ascii="Arial" w:hAnsi="Arial" w:cs="Arial"/>
          <w:sz w:val="22"/>
          <w:szCs w:val="22"/>
        </w:rPr>
        <w:t>ż</w:t>
      </w:r>
      <w:r w:rsidR="006F5C51">
        <w:rPr>
          <w:rFonts w:ascii="Arial" w:hAnsi="Arial" w:cs="Arial"/>
          <w:sz w:val="22"/>
          <w:szCs w:val="22"/>
        </w:rPr>
        <w:t xml:space="preserve">enia </w:t>
      </w:r>
      <w:r w:rsidRPr="004646C0">
        <w:rPr>
          <w:rFonts w:ascii="Arial" w:hAnsi="Arial" w:cs="Arial"/>
          <w:sz w:val="22"/>
          <w:szCs w:val="22"/>
        </w:rPr>
        <w:t xml:space="preserve">oferty </w:t>
      </w:r>
      <w:r w:rsidR="008142AE" w:rsidRPr="004646C0">
        <w:rPr>
          <w:rFonts w:ascii="Arial" w:hAnsi="Arial" w:cs="Arial"/>
          <w:sz w:val="22"/>
          <w:szCs w:val="22"/>
        </w:rPr>
        <w:t>po negocjacjach</w:t>
      </w:r>
      <w:r w:rsidRPr="004646C0">
        <w:rPr>
          <w:rFonts w:ascii="Arial" w:hAnsi="Arial" w:cs="Arial"/>
          <w:sz w:val="22"/>
          <w:szCs w:val="22"/>
        </w:rPr>
        <w:t>, a także przekaż</w:t>
      </w:r>
      <w:r w:rsidR="005459C2" w:rsidRPr="004646C0">
        <w:rPr>
          <w:rFonts w:ascii="Arial" w:hAnsi="Arial" w:cs="Arial"/>
          <w:sz w:val="22"/>
          <w:szCs w:val="22"/>
        </w:rPr>
        <w:t>e</w:t>
      </w:r>
      <w:r w:rsidRPr="004646C0">
        <w:rPr>
          <w:rFonts w:ascii="Arial" w:hAnsi="Arial" w:cs="Arial"/>
          <w:sz w:val="22"/>
          <w:szCs w:val="22"/>
        </w:rPr>
        <w:t xml:space="preserve"> im aktualne brzmienie Dokumentów zamówienia w przypadku, </w:t>
      </w:r>
      <w:bookmarkStart w:id="27" w:name="_Hlk170729872"/>
      <w:r w:rsidRPr="004646C0">
        <w:rPr>
          <w:rFonts w:ascii="Arial" w:hAnsi="Arial" w:cs="Arial"/>
          <w:sz w:val="22"/>
          <w:szCs w:val="22"/>
        </w:rPr>
        <w:t>gdy uległy one zmianom w wyniku przeprowadzonych negocjacji, jednocześnie informując o zakresie wprowadzonych zmian</w:t>
      </w:r>
      <w:bookmarkEnd w:id="27"/>
      <w:r w:rsidRPr="004646C0">
        <w:rPr>
          <w:rFonts w:ascii="Arial" w:hAnsi="Arial" w:cs="Arial"/>
          <w:sz w:val="22"/>
          <w:szCs w:val="22"/>
        </w:rPr>
        <w:t xml:space="preserve">. </w:t>
      </w:r>
      <w:r w:rsidR="00895782" w:rsidRPr="004646C0">
        <w:rPr>
          <w:rFonts w:ascii="Arial" w:hAnsi="Arial" w:cs="Arial"/>
          <w:sz w:val="22"/>
          <w:szCs w:val="22"/>
        </w:rPr>
        <w:t>Gdy przeprowadz</w:t>
      </w:r>
      <w:r w:rsidR="00552E2C">
        <w:rPr>
          <w:rFonts w:ascii="Arial" w:hAnsi="Arial" w:cs="Arial"/>
          <w:sz w:val="22"/>
          <w:szCs w:val="22"/>
        </w:rPr>
        <w:t>one</w:t>
      </w:r>
      <w:r w:rsidR="00895782" w:rsidRPr="004646C0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</w:t>
      </w:r>
      <w:r w:rsidR="00D95C4E" w:rsidRPr="004646C0">
        <w:rPr>
          <w:rFonts w:ascii="Arial" w:hAnsi="Arial" w:cs="Arial"/>
          <w:sz w:val="22"/>
          <w:szCs w:val="22"/>
        </w:rPr>
        <w:t>Zamawiający zastrzega, że może podjąć decyzję o przeprowadzeniu kolejnych rund negocjacji handlowych</w:t>
      </w:r>
      <w:r w:rsidR="00AA0C0B" w:rsidRPr="004646C0">
        <w:rPr>
          <w:rFonts w:ascii="Arial" w:hAnsi="Arial" w:cs="Arial"/>
          <w:sz w:val="22"/>
          <w:szCs w:val="22"/>
        </w:rPr>
        <w:t>.</w:t>
      </w:r>
      <w:r w:rsidR="000222CA" w:rsidRPr="004646C0">
        <w:rPr>
          <w:rFonts w:ascii="Arial" w:hAnsi="Arial" w:cs="Arial"/>
          <w:sz w:val="22"/>
          <w:szCs w:val="22"/>
        </w:rPr>
        <w:t xml:space="preserve"> </w:t>
      </w:r>
    </w:p>
    <w:p w14:paraId="5F66E170" w14:textId="4D7765C7" w:rsidR="00115AAC" w:rsidRPr="00561DF3" w:rsidRDefault="00115AAC" w:rsidP="0089639D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 w:rsidR="00781D59">
        <w:rPr>
          <w:rFonts w:ascii="Arial" w:hAnsi="Arial" w:cs="Arial"/>
          <w:sz w:val="22"/>
          <w:szCs w:val="22"/>
        </w:rPr>
        <w:t xml:space="preserve"> </w:t>
      </w:r>
      <w:r w:rsidR="00781D59"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08E368E5" w14:textId="77777777" w:rsidR="00115AAC" w:rsidRPr="00561DF3" w:rsidRDefault="00115AAC" w:rsidP="002C7383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7888740F" w:rsidR="00115AAC" w:rsidRPr="00561DF3" w:rsidRDefault="00115AAC" w:rsidP="002C7383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 w:rsidR="00910787">
        <w:rPr>
          <w:rFonts w:ascii="Arial" w:hAnsi="Arial" w:cs="Arial"/>
          <w:sz w:val="22"/>
          <w:szCs w:val="22"/>
        </w:rPr>
        <w:t>po negocjacjach</w:t>
      </w:r>
      <w:r w:rsidR="0091078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danego Wykonawcy, o której mowa w </w:t>
      </w:r>
      <w:r w:rsidRPr="002C7383">
        <w:rPr>
          <w:rFonts w:ascii="Arial" w:hAnsi="Arial" w:cs="Arial"/>
          <w:sz w:val="22"/>
          <w:szCs w:val="22"/>
        </w:rPr>
        <w:t>ust.</w:t>
      </w:r>
      <w:r w:rsidR="003545D4" w:rsidRPr="002C7383">
        <w:rPr>
          <w:rFonts w:ascii="Arial" w:hAnsi="Arial" w:cs="Arial"/>
          <w:sz w:val="22"/>
          <w:szCs w:val="22"/>
        </w:rPr>
        <w:t xml:space="preserve"> 8 </w:t>
      </w:r>
      <w:r w:rsidRPr="00561DF3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6EFBED33" w14:textId="25D94B74" w:rsidR="00D73AD6" w:rsidRPr="00561DF3" w:rsidRDefault="00115AAC" w:rsidP="002C7383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 w:rsidR="00894FAB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5FEC1D37" w14:textId="471F897C" w:rsidR="002027DB" w:rsidRPr="00561DF3" w:rsidRDefault="001727FA" w:rsidP="002C7383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2C7383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</w:p>
    <w:p w14:paraId="764DC61C" w14:textId="338334C4" w:rsidR="00943A07" w:rsidRPr="00A21431" w:rsidRDefault="00B564BE" w:rsidP="006F4F56">
      <w:pPr>
        <w:pStyle w:val="Nagwek1"/>
      </w:pPr>
      <w:bookmarkStart w:id="28" w:name="_Toc172021731"/>
      <w:bookmarkStart w:id="29" w:name="Rozdział_12"/>
      <w:bookmarkEnd w:id="26"/>
      <w:r w:rsidRPr="00A21431">
        <w:t xml:space="preserve">Rozdział </w:t>
      </w:r>
      <w:r w:rsidR="000248B3" w:rsidRPr="00A21431">
        <w:t>XI</w:t>
      </w:r>
      <w:r w:rsidR="008B0BF4" w:rsidRPr="00A21431">
        <w:t>I</w:t>
      </w:r>
      <w:r w:rsidR="003E10F6" w:rsidRPr="00A21431">
        <w:t xml:space="preserve"> –</w:t>
      </w:r>
      <w:r w:rsidR="000248B3" w:rsidRPr="00A21431">
        <w:t xml:space="preserve"> Informacje o przepr</w:t>
      </w:r>
      <w:r w:rsidR="009D772A" w:rsidRPr="00A21431">
        <w:t>owadzeniu aukcji elektronicznej</w:t>
      </w:r>
      <w:bookmarkEnd w:id="28"/>
    </w:p>
    <w:p w14:paraId="23F9CDF0" w14:textId="257A29FB" w:rsidR="00822FFE" w:rsidRPr="00AE2905" w:rsidRDefault="00AE2905" w:rsidP="00AE2905">
      <w:pPr>
        <w:pStyle w:val="Akapitzlist"/>
        <w:tabs>
          <w:tab w:val="left" w:pos="0"/>
          <w:tab w:val="left" w:pos="426"/>
        </w:tabs>
        <w:autoSpaceDE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AE2905">
        <w:rPr>
          <w:rFonts w:ascii="Arial" w:hAnsi="Arial" w:cs="Arial"/>
          <w:bCs/>
          <w:sz w:val="22"/>
          <w:szCs w:val="22"/>
        </w:rPr>
        <w:t>Zamawiający nie zamierza dokonać wyboru najkorzystniejszej oferty z zastosowaniem aukcji elektronicznej</w:t>
      </w:r>
      <w:r w:rsidR="0067735B" w:rsidRPr="00A21431">
        <w:rPr>
          <w:rFonts w:ascii="Arial" w:hAnsi="Arial" w:cs="Arial"/>
          <w:sz w:val="22"/>
          <w:szCs w:val="22"/>
        </w:rPr>
        <w:t>.</w:t>
      </w:r>
    </w:p>
    <w:p w14:paraId="415E447B" w14:textId="7331FF91" w:rsidR="00822FFE" w:rsidRPr="00A21431" w:rsidRDefault="00822FFE" w:rsidP="006F4F56">
      <w:pPr>
        <w:pStyle w:val="Nagwek1"/>
        <w:rPr>
          <w:lang w:eastAsia="pl-PL"/>
        </w:rPr>
      </w:pPr>
      <w:bookmarkStart w:id="30" w:name="_Toc172021732"/>
      <w:bookmarkStart w:id="31" w:name="Rozdział_13"/>
      <w:bookmarkEnd w:id="29"/>
      <w:r w:rsidRPr="00A21431">
        <w:lastRenderedPageBreak/>
        <w:t>Rozdział</w:t>
      </w:r>
      <w:r w:rsidRPr="00A21431">
        <w:rPr>
          <w:lang w:eastAsia="pl-PL"/>
        </w:rPr>
        <w:t xml:space="preserve"> XIII </w:t>
      </w:r>
      <w:r w:rsidRPr="00A21431">
        <w:t>–</w:t>
      </w:r>
      <w:r w:rsidRPr="00A21431">
        <w:rPr>
          <w:lang w:eastAsia="pl-PL"/>
        </w:rPr>
        <w:t xml:space="preserve"> Informacje o formalnościach, jakie powinny zostać dopełnione po wyborze oferty</w:t>
      </w:r>
      <w:r w:rsidR="00427C89" w:rsidRPr="00A21431">
        <w:rPr>
          <w:lang w:eastAsia="pl-PL"/>
        </w:rPr>
        <w:t>,</w:t>
      </w:r>
      <w:r w:rsidRPr="00A21431">
        <w:rPr>
          <w:lang w:eastAsia="pl-PL"/>
        </w:rPr>
        <w:t xml:space="preserve"> w celu zawarcia umowy zakupowej</w:t>
      </w:r>
      <w:bookmarkEnd w:id="30"/>
    </w:p>
    <w:p w14:paraId="587609C9" w14:textId="77777777" w:rsidR="00822FFE" w:rsidRPr="00A21431" w:rsidRDefault="00822FFE" w:rsidP="00CA6E48">
      <w:pPr>
        <w:keepNext/>
        <w:suppressAutoHyphens w:val="0"/>
        <w:spacing w:line="360" w:lineRule="auto"/>
        <w:ind w:left="0"/>
        <w:jc w:val="left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43623B76" w14:textId="6B3FD1E7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A21431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 Wykonawca wyrazi zgodę na zawarcie umowy na warunkach określonych w złożonej ofercie.</w:t>
      </w:r>
    </w:p>
    <w:p w14:paraId="2A8FF6BC" w14:textId="77777777" w:rsidR="00822FFE" w:rsidRPr="00A21431" w:rsidRDefault="00822FFE" w:rsidP="00CA6E48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7EE726BE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</w:t>
      </w:r>
      <w:r w:rsidRPr="00AE2905">
        <w:rPr>
          <w:rFonts w:ascii="Arial" w:hAnsi="Arial" w:cs="Arial"/>
          <w:sz w:val="22"/>
          <w:szCs w:val="22"/>
          <w:lang w:eastAsia="pl-PL"/>
        </w:rPr>
        <w:t xml:space="preserve">w </w:t>
      </w:r>
      <w:proofErr w:type="spellStart"/>
      <w:r w:rsidRPr="00AE2905">
        <w:rPr>
          <w:rFonts w:ascii="Arial" w:hAnsi="Arial" w:cs="Arial"/>
          <w:sz w:val="22"/>
          <w:szCs w:val="22"/>
          <w:lang w:eastAsia="pl-PL"/>
        </w:rPr>
        <w:t>roz</w:t>
      </w:r>
      <w:proofErr w:type="spellEnd"/>
      <w:r w:rsidRPr="00AE2905">
        <w:rPr>
          <w:rFonts w:ascii="Arial" w:hAnsi="Arial" w:cs="Arial"/>
          <w:sz w:val="22"/>
          <w:szCs w:val="22"/>
          <w:lang w:eastAsia="pl-PL"/>
        </w:rPr>
        <w:t>. X</w:t>
      </w:r>
      <w:r w:rsidR="00CC444D" w:rsidRPr="00AE2905">
        <w:rPr>
          <w:rFonts w:ascii="Arial" w:hAnsi="Arial" w:cs="Arial"/>
          <w:sz w:val="22"/>
          <w:szCs w:val="22"/>
          <w:lang w:eastAsia="pl-PL"/>
        </w:rPr>
        <w:t>IV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SWZ. </w:t>
      </w:r>
    </w:p>
    <w:p w14:paraId="4A364A68" w14:textId="0940335D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 w:rsidRPr="00AE2905">
        <w:rPr>
          <w:rFonts w:ascii="Arial" w:hAnsi="Arial" w:cs="Arial"/>
          <w:sz w:val="22"/>
          <w:szCs w:val="22"/>
          <w:lang w:eastAsia="pl-PL"/>
        </w:rPr>
        <w:t>zakupowej</w:t>
      </w:r>
      <w:r w:rsidRPr="00AE290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AE2905">
        <w:rPr>
          <w:rFonts w:ascii="Arial" w:hAnsi="Arial" w:cs="Arial"/>
          <w:iCs/>
          <w:sz w:val="22"/>
          <w:szCs w:val="22"/>
          <w:lang w:eastAsia="pl-PL"/>
        </w:rPr>
        <w:t>lub nie wnosi wymaganego zabezpieczenia należytego wykonania umow</w:t>
      </w:r>
      <w:r w:rsidR="00AE2905">
        <w:rPr>
          <w:rFonts w:ascii="Arial" w:hAnsi="Arial" w:cs="Arial"/>
          <w:iCs/>
          <w:sz w:val="22"/>
          <w:szCs w:val="22"/>
          <w:lang w:eastAsia="pl-PL"/>
        </w:rPr>
        <w:t>y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, Zamawiający może wybrać ofertę najkorzystniejszą spośród pozostałych ofert bez przeprowadzania ich ponownego badania i oceny, chyba że zachodzą przesłanki unieważnienia </w:t>
      </w:r>
      <w:r w:rsidR="001F443F" w:rsidRPr="00A21431">
        <w:rPr>
          <w:rFonts w:ascii="Arial" w:hAnsi="Arial" w:cs="Arial"/>
          <w:sz w:val="22"/>
          <w:szCs w:val="22"/>
          <w:lang w:eastAsia="pl-PL"/>
        </w:rPr>
        <w:t>P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ostępowania zakupowego, o których mowa w </w:t>
      </w:r>
      <w:r w:rsidRPr="00AE2905">
        <w:rPr>
          <w:rFonts w:ascii="Arial" w:hAnsi="Arial" w:cs="Arial"/>
          <w:sz w:val="22"/>
          <w:szCs w:val="22"/>
          <w:lang w:eastAsia="pl-PL"/>
        </w:rPr>
        <w:t>§32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FD16780" w14:textId="13761B8C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 w:rsidRPr="00A21431">
        <w:rPr>
          <w:rFonts w:ascii="Arial" w:hAnsi="Arial" w:cs="Arial"/>
          <w:sz w:val="22"/>
          <w:szCs w:val="22"/>
          <w:lang w:eastAsia="pl-PL"/>
        </w:rPr>
        <w:t>zakupowej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</w:t>
      </w:r>
      <w:r w:rsidRPr="00AE2905">
        <w:rPr>
          <w:rFonts w:ascii="Arial" w:hAnsi="Arial" w:cs="Arial"/>
          <w:sz w:val="22"/>
          <w:szCs w:val="22"/>
          <w:lang w:eastAsia="pl-PL"/>
        </w:rPr>
        <w:t>w §8 ust. 3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3F7C6CAC" w14:textId="77777777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4C2E3692" w:rsidR="00822FFE" w:rsidRPr="00A21431" w:rsidRDefault="00822FFE" w:rsidP="00CA6E48">
      <w:pPr>
        <w:numPr>
          <w:ilvl w:val="1"/>
          <w:numId w:val="16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 w:rsidRPr="00A21431">
        <w:rPr>
          <w:rFonts w:ascii="Arial" w:hAnsi="Arial" w:cs="Arial"/>
          <w:sz w:val="22"/>
          <w:szCs w:val="22"/>
          <w:lang w:eastAsia="pl-PL"/>
        </w:rPr>
        <w:t>;</w:t>
      </w:r>
    </w:p>
    <w:p w14:paraId="2997AA24" w14:textId="20720214" w:rsidR="000106B6" w:rsidRPr="00A21431" w:rsidRDefault="00822FFE" w:rsidP="00F21C88">
      <w:pPr>
        <w:numPr>
          <w:ilvl w:val="1"/>
          <w:numId w:val="16"/>
        </w:numPr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AD1C51" w:rsidRPr="00A21431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77CB99F5" w14:textId="60F7A3F1" w:rsidR="00555F06" w:rsidRPr="00561DF3" w:rsidRDefault="00B564BE" w:rsidP="006F4F56">
      <w:pPr>
        <w:pStyle w:val="Nagwek1"/>
      </w:pPr>
      <w:bookmarkStart w:id="32" w:name="_Toc172021733"/>
      <w:bookmarkStart w:id="33" w:name="Rozdział_14"/>
      <w:bookmarkEnd w:id="31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32"/>
    </w:p>
    <w:p w14:paraId="60F39809" w14:textId="7E23774B" w:rsidR="00377C4C" w:rsidRPr="00561DF3" w:rsidRDefault="009402C0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E2905">
        <w:rPr>
          <w:rFonts w:ascii="Arial" w:hAnsi="Arial" w:cs="Arial"/>
          <w:sz w:val="22"/>
          <w:szCs w:val="22"/>
          <w:lang w:eastAsia="pl-PL"/>
        </w:rPr>
        <w:t>Zamawiający nie żąda wniesienia zabezpieczenia należytego wykonania umowy.</w:t>
      </w:r>
      <w:r w:rsidR="00AE2905" w:rsidRPr="00AE290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77C4C" w:rsidRPr="00AE2905">
        <w:rPr>
          <w:rFonts w:ascii="Arial" w:hAnsi="Arial" w:cs="Arial"/>
          <w:sz w:val="22"/>
          <w:szCs w:val="22"/>
          <w:lang w:eastAsia="pl-PL"/>
        </w:rPr>
        <w:t>Wybrany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 xml:space="preserve"> Wykonawca zobowiązany jest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 xml:space="preserve">przed podpisaniem umowy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>wnieść zabezpieczenie należyte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go wykonania umowy w wysokości </w:t>
      </w:r>
      <w:r w:rsidR="00AE2905">
        <w:rPr>
          <w:rFonts w:ascii="Arial" w:hAnsi="Arial" w:cs="Arial"/>
          <w:sz w:val="22"/>
          <w:szCs w:val="22"/>
          <w:lang w:eastAsia="pl-PL"/>
        </w:rPr>
        <w:t>3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>%</w:t>
      </w:r>
      <w:r w:rsidR="00C8509F">
        <w:rPr>
          <w:rFonts w:ascii="Arial" w:hAnsi="Arial" w:cs="Arial"/>
          <w:sz w:val="22"/>
          <w:szCs w:val="22"/>
          <w:lang w:eastAsia="pl-PL"/>
        </w:rPr>
        <w:t xml:space="preserve"> </w:t>
      </w:r>
      <w:r w:rsidR="00C8509F" w:rsidRPr="00AE2905">
        <w:rPr>
          <w:rFonts w:ascii="Arial" w:hAnsi="Arial" w:cs="Arial"/>
          <w:sz w:val="22"/>
          <w:szCs w:val="22"/>
          <w:lang w:eastAsia="pl-PL"/>
        </w:rPr>
        <w:t>Ceny całkowitej podanej w ofercie</w:t>
      </w:r>
      <w:r w:rsidR="00AE290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 xml:space="preserve">w formie przewidzianej w </w:t>
      </w:r>
      <w:r w:rsidR="00377C4C"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§35 ust. </w:t>
      </w:r>
      <w:r w:rsidR="00AC373E">
        <w:rPr>
          <w:rFonts w:ascii="Arial" w:hAnsi="Arial" w:cs="Arial"/>
          <w:sz w:val="22"/>
          <w:szCs w:val="22"/>
          <w:lang w:eastAsia="pl-PL"/>
        </w:rPr>
        <w:t>6</w:t>
      </w:r>
      <w:r w:rsidR="00AC373E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 xml:space="preserve">Regulaminu. </w:t>
      </w:r>
    </w:p>
    <w:p w14:paraId="7C1C6E54" w14:textId="0A328D9E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lastRenderedPageBreak/>
        <w:t xml:space="preserve">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>wzorem stanowiącym Z</w:t>
      </w:r>
      <w:r w:rsidRPr="00561DF3">
        <w:rPr>
          <w:rFonts w:ascii="Arial" w:hAnsi="Arial" w:cs="Arial"/>
          <w:sz w:val="22"/>
          <w:szCs w:val="22"/>
          <w:lang w:eastAsia="pl-PL"/>
        </w:rPr>
        <w:t>ałącz</w:t>
      </w:r>
      <w:r w:rsidR="0014061D">
        <w:rPr>
          <w:rFonts w:ascii="Arial" w:hAnsi="Arial" w:cs="Arial"/>
          <w:sz w:val="22"/>
          <w:szCs w:val="22"/>
          <w:lang w:eastAsia="pl-PL"/>
        </w:rPr>
        <w:t>nik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nr </w:t>
      </w:r>
      <w:r w:rsidR="00AE2905">
        <w:rPr>
          <w:rFonts w:ascii="Arial" w:hAnsi="Arial" w:cs="Arial"/>
          <w:sz w:val="22"/>
          <w:szCs w:val="22"/>
          <w:lang w:eastAsia="pl-PL"/>
        </w:rPr>
        <w:t>6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>do SWZ</w:t>
      </w:r>
      <w:r w:rsidRPr="00561DF3">
        <w:rPr>
          <w:rFonts w:ascii="Arial" w:hAnsi="Arial" w:cs="Arial"/>
          <w:sz w:val="22"/>
          <w:szCs w:val="22"/>
          <w:lang w:eastAsia="pl-PL"/>
        </w:rPr>
        <w:t>. Przed złożeniem gwarancji Wykonawca uzyska od Zamawiającego akceptację jej treści.</w:t>
      </w:r>
    </w:p>
    <w:p w14:paraId="69C17D48" w14:textId="7B166A82" w:rsidR="00377C4C" w:rsidRDefault="00787DA6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036117BF" w:rsidR="00906944" w:rsidRPr="00561DF3" w:rsidRDefault="00906944" w:rsidP="0090136C">
      <w:pPr>
        <w:numPr>
          <w:ilvl w:val="1"/>
          <w:numId w:val="19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F01B3B" w14:textId="0FD32590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 muszą zawierać (oprócz elementów właściwych dla każdej formy, określonych przepisami prawa</w:t>
      </w:r>
      <w:r w:rsidR="00C942F1" w:rsidRPr="00561DF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>i </w:t>
      </w:r>
      <w:r w:rsidRPr="00561DF3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0F6A453B" w14:textId="0A154298" w:rsidR="00AE2905" w:rsidRPr="00AE2905" w:rsidRDefault="00B47FA2" w:rsidP="00AE2905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  <w:r w:rsidR="00AE2905">
        <w:rPr>
          <w:rFonts w:ascii="Arial" w:hAnsi="Arial" w:cs="Arial"/>
          <w:sz w:val="22"/>
          <w:szCs w:val="22"/>
        </w:rPr>
        <w:t xml:space="preserve"> </w:t>
      </w:r>
      <w:r w:rsidR="00AE2905" w:rsidRPr="00AE2905">
        <w:rPr>
          <w:rFonts w:ascii="Arial" w:hAnsi="Arial" w:cs="Arial"/>
          <w:b/>
          <w:sz w:val="22"/>
          <w:szCs w:val="22"/>
        </w:rPr>
        <w:t>63 1020 1026 0000 1402 0287 4584 .</w:t>
      </w:r>
    </w:p>
    <w:p w14:paraId="0A495C25" w14:textId="79C82CC4" w:rsidR="00B47FA2" w:rsidRPr="00561DF3" w:rsidRDefault="00511090" w:rsidP="00CA6E48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3B60A90B" w14:textId="4545A84F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zabezpieczenie wniesiono w pieniądzu, Zamawiający przechowuje je na rachunku bankowym. Zamawiający zwraca zabezpieczenie wniesione w pieniądzu z odsetkami wynikającymi z umowy rachunku bankowego, na którym było ono przechowane, </w:t>
      </w: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>pomniejszone o koszt prowadzenia tego rachunku oraz prowizji bankowej za przelew pieniędzy na rachunek bankowy Wykonawcy.</w:t>
      </w:r>
    </w:p>
    <w:p w14:paraId="0641EE48" w14:textId="77777777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</w:t>
      </w:r>
      <w:r w:rsidR="00706660"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ust.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1</w:t>
      </w:r>
      <w:r w:rsidRPr="00561DF3">
        <w:rPr>
          <w:rFonts w:ascii="Arial" w:hAnsi="Arial" w:cs="Arial"/>
          <w:sz w:val="22"/>
          <w:szCs w:val="22"/>
          <w:lang w:eastAsia="pl-PL"/>
        </w:rPr>
        <w:t>.</w:t>
      </w:r>
    </w:p>
    <w:p w14:paraId="2A5EE71F" w14:textId="73F47E59" w:rsidR="00377C4C" w:rsidRPr="00561DF3" w:rsidRDefault="00481140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z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o </w:t>
      </w:r>
      <w:r w:rsidRPr="00561DF3">
        <w:rPr>
          <w:rFonts w:ascii="Arial" w:hAnsi="Arial" w:cs="Arial"/>
          <w:sz w:val="22"/>
          <w:szCs w:val="22"/>
          <w:lang w:eastAsia="pl-PL"/>
        </w:rPr>
        <w:t>usługach zaufania oraz identyfikacji elektronicznej wraz z dokumentami potwierdzającymi uprawnienia osób do reprezentowania wystawcy zabezpieczenia (np. pełnomocnictwo, KRS).</w:t>
      </w:r>
    </w:p>
    <w:p w14:paraId="15D55520" w14:textId="2F2BABF1" w:rsidR="00140B12" w:rsidRPr="00561DF3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4F7EE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 w:rsidR="004F7EE5"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4F7EE5"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 w:rsidR="008F68BF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 w:rsidR="004F7EE5"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52A8E2A3" w:rsidR="00140B12" w:rsidRPr="00561DF3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 w:rsidR="005474E9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wynosi </w:t>
      </w:r>
      <w:r w:rsidR="00AE2905">
        <w:rPr>
          <w:rFonts w:ascii="Arial" w:hAnsi="Arial" w:cs="Arial"/>
          <w:sz w:val="22"/>
          <w:szCs w:val="22"/>
        </w:rPr>
        <w:t>30</w:t>
      </w:r>
      <w:r w:rsidRPr="00561DF3">
        <w:rPr>
          <w:rFonts w:ascii="Arial" w:hAnsi="Arial" w:cs="Arial"/>
          <w:sz w:val="22"/>
          <w:szCs w:val="22"/>
        </w:rPr>
        <w:t>% wysokości zabezpieczenia.</w:t>
      </w:r>
    </w:p>
    <w:p w14:paraId="181C3BE8" w14:textId="72136496" w:rsidR="00140B12" w:rsidRPr="00561DF3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0E32E556" w14:textId="77777777" w:rsidR="00641C01" w:rsidRPr="00561DF3" w:rsidRDefault="00641C01" w:rsidP="00CA6E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194D49B" w14:textId="77777777" w:rsidR="00900672" w:rsidRPr="00561DF3" w:rsidRDefault="00B564BE" w:rsidP="006F4F56">
      <w:pPr>
        <w:pStyle w:val="Nagwek1"/>
      </w:pPr>
      <w:bookmarkStart w:id="34" w:name="_Toc172021734"/>
      <w:bookmarkStart w:id="35" w:name="Rozdział_15"/>
      <w:bookmarkEnd w:id="33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4"/>
    </w:p>
    <w:p w14:paraId="55AD1945" w14:textId="77777777" w:rsidR="00900672" w:rsidRPr="00561DF3" w:rsidRDefault="00900672" w:rsidP="00CA6E48">
      <w:pPr>
        <w:pStyle w:val="Technical4"/>
        <w:suppressAutoHyphens w:val="0"/>
        <w:overflowPunct/>
        <w:autoSpaceDE/>
        <w:spacing w:line="360" w:lineRule="auto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6CAF5989" w14:textId="66901F6C" w:rsidR="00900672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31483EC9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C8509F">
        <w:rPr>
          <w:rFonts w:ascii="Arial" w:hAnsi="Arial" w:cs="Arial"/>
          <w:sz w:val="22"/>
          <w:szCs w:val="22"/>
        </w:rPr>
        <w:t>, z zastrzeżeniem § 38 ust. 3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2B086232" w:rsidR="002026E6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AAD9A22" w14:textId="77034909" w:rsidR="00822FFE" w:rsidRPr="00561DF3" w:rsidRDefault="00822FFE" w:rsidP="00CA6E48">
      <w:pPr>
        <w:tabs>
          <w:tab w:val="left" w:pos="284"/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0FECBFE" w14:textId="77777777" w:rsidR="00900672" w:rsidRPr="00561DF3" w:rsidRDefault="00B564BE" w:rsidP="006F4F56">
      <w:pPr>
        <w:pStyle w:val="Nagwek1"/>
      </w:pPr>
      <w:bookmarkStart w:id="36" w:name="_Toc172021735"/>
      <w:bookmarkStart w:id="37" w:name="Rozdział_16"/>
      <w:bookmarkEnd w:id="35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6"/>
    </w:p>
    <w:p w14:paraId="7E8580FE" w14:textId="77777777" w:rsidR="000F3383" w:rsidRDefault="00BF2E60" w:rsidP="000F3383">
      <w:pPr>
        <w:numPr>
          <w:ilvl w:val="0"/>
          <w:numId w:val="76"/>
        </w:numPr>
        <w:tabs>
          <w:tab w:val="left" w:pos="99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bookmarkEnd w:id="37"/>
    <w:p w14:paraId="0487C711" w14:textId="38E70A3E" w:rsidR="00940E18" w:rsidRPr="00561DF3" w:rsidRDefault="00940E18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67EC9597" w14:textId="2167F099" w:rsidR="00900672" w:rsidRPr="00561DF3" w:rsidRDefault="00B564BE" w:rsidP="006F4F56">
      <w:pPr>
        <w:pStyle w:val="Nagwek1"/>
      </w:pPr>
      <w:bookmarkStart w:id="38" w:name="_Toc172021736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8"/>
    </w:p>
    <w:p w14:paraId="2AAC1909" w14:textId="4B3E5541" w:rsidR="004D13A7" w:rsidRPr="00561DF3" w:rsidRDefault="00BF2E60" w:rsidP="00BB239E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CA6E48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6486C60E" w14:textId="48B067C1" w:rsidR="00B7432C" w:rsidRDefault="00856DF3" w:rsidP="00B7432C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 w:rsidR="00FC6B11">
        <w:rPr>
          <w:rFonts w:ascii="Arial" w:hAnsi="Arial" w:cs="Arial"/>
          <w:sz w:val="22"/>
          <w:szCs w:val="22"/>
        </w:rPr>
        <w:t>;</w:t>
      </w:r>
    </w:p>
    <w:p w14:paraId="793B30D7" w14:textId="328927AA" w:rsidR="00C33BAD" w:rsidRDefault="00886AE3" w:rsidP="008F0CC3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>Postępowanie może zostać zamknięte na każdym etapie</w:t>
      </w:r>
      <w:r w:rsidR="008A7FDA" w:rsidRPr="0065370E">
        <w:rPr>
          <w:rFonts w:ascii="Arial" w:hAnsi="Arial" w:cs="Arial"/>
          <w:sz w:val="22"/>
          <w:szCs w:val="22"/>
          <w:lang w:eastAsia="pl-PL"/>
        </w:rPr>
        <w:t>,</w:t>
      </w:r>
      <w:r w:rsidRPr="0065370E">
        <w:rPr>
          <w:rFonts w:ascii="Arial" w:hAnsi="Arial" w:cs="Arial"/>
          <w:sz w:val="22"/>
          <w:szCs w:val="22"/>
          <w:lang w:eastAsia="pl-PL"/>
        </w:rPr>
        <w:t xml:space="preserve"> jak również po wyborze oferty najkorzystniejszej a przed podpisaniem </w:t>
      </w:r>
      <w:r w:rsidR="007F7E7D" w:rsidRPr="0065370E">
        <w:rPr>
          <w:rFonts w:ascii="Arial" w:hAnsi="Arial" w:cs="Arial"/>
          <w:sz w:val="22"/>
          <w:szCs w:val="22"/>
          <w:lang w:eastAsia="pl-PL"/>
        </w:rPr>
        <w:t>u</w:t>
      </w:r>
      <w:r w:rsidRPr="0065370E">
        <w:rPr>
          <w:rFonts w:ascii="Arial" w:hAnsi="Arial" w:cs="Arial"/>
          <w:sz w:val="22"/>
          <w:szCs w:val="22"/>
          <w:lang w:eastAsia="pl-PL"/>
        </w:rPr>
        <w:t>mowy zakupowej.</w:t>
      </w:r>
    </w:p>
    <w:p w14:paraId="3A7F6D12" w14:textId="77777777" w:rsidR="00002111" w:rsidRDefault="00002111" w:rsidP="00002111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 xml:space="preserve">O unieważnieniu </w:t>
      </w:r>
      <w:r>
        <w:rPr>
          <w:rFonts w:ascii="Arial" w:hAnsi="Arial" w:cs="Arial"/>
          <w:sz w:val="22"/>
          <w:szCs w:val="22"/>
          <w:lang w:eastAsia="pl-PL"/>
        </w:rPr>
        <w:t xml:space="preserve">lub zamknięciu </w:t>
      </w:r>
      <w:r w:rsidRPr="0065370E">
        <w:rPr>
          <w:rFonts w:ascii="Arial" w:hAnsi="Arial" w:cs="Arial"/>
          <w:sz w:val="22"/>
          <w:szCs w:val="22"/>
          <w:lang w:eastAsia="pl-PL"/>
        </w:rPr>
        <w:t>Postępowania zakupowego lub jego części Zamawiający zawiadamia równocześnie wszystkich Wykonawców, którzy złożyli oferty w postępowaniu lub zostali zaproszeni do udziału w Postępowaniu, podając uzasadnienie prawne i faktyczne unieważnienia.</w:t>
      </w:r>
    </w:p>
    <w:p w14:paraId="6ECD8DC8" w14:textId="022D3DF4" w:rsidR="00940E18" w:rsidRPr="00345C3D" w:rsidRDefault="00940E18" w:rsidP="00345C3D">
      <w:pPr>
        <w:suppressAutoHyphens w:val="0"/>
        <w:spacing w:line="360" w:lineRule="auto"/>
        <w:ind w:left="0" w:right="-6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EC51E3A" w14:textId="77777777" w:rsidR="00BC36EA" w:rsidRPr="00561DF3" w:rsidRDefault="00B564BE" w:rsidP="006F4F56">
      <w:pPr>
        <w:pStyle w:val="Nagwek1"/>
      </w:pPr>
      <w:bookmarkStart w:id="39" w:name="_Toc172021737"/>
      <w:bookmarkStart w:id="40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9"/>
    </w:p>
    <w:p w14:paraId="778E9F1F" w14:textId="77777777" w:rsidR="001A1D1C" w:rsidRPr="00561DF3" w:rsidRDefault="001A1D1C" w:rsidP="005A4D00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przeprowadzenia postępowania o udzielenie Zamówienia;</w:t>
      </w:r>
    </w:p>
    <w:p w14:paraId="50D63EF5" w14:textId="77777777" w:rsidR="001A1D1C" w:rsidRPr="00561DF3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CA6E48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CA6E48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</w:t>
      </w:r>
      <w:r w:rsidRPr="00561DF3">
        <w:rPr>
          <w:rFonts w:ascii="Arial" w:hAnsi="Arial" w:cs="Arial"/>
          <w:sz w:val="22"/>
          <w:szCs w:val="22"/>
        </w:rPr>
        <w:lastRenderedPageBreak/>
        <w:t>z Umową lub obowiązkami wynikającymi z przepisów prawa powszechnie obowiązującego;</w:t>
      </w:r>
    </w:p>
    <w:p w14:paraId="1194C8B3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CA6E48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77777777" w:rsidR="008B0BF4" w:rsidRPr="00561DF3" w:rsidRDefault="008F43D5" w:rsidP="00CA6E48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07111DC7" w14:textId="77777777" w:rsidR="00900672" w:rsidRPr="00561DF3" w:rsidRDefault="003E10F6" w:rsidP="006F4F56">
      <w:pPr>
        <w:pStyle w:val="Nagwek1"/>
      </w:pPr>
      <w:bookmarkStart w:id="41" w:name="_Toc172021738"/>
      <w:bookmarkStart w:id="42" w:name="Załączniki"/>
      <w:bookmarkEnd w:id="40"/>
      <w:r w:rsidRPr="00561DF3">
        <w:t>ZAŁĄCZNIKI</w:t>
      </w:r>
      <w:bookmarkEnd w:id="41"/>
    </w:p>
    <w:p w14:paraId="36B01B22" w14:textId="77777777" w:rsidR="00914302" w:rsidRPr="00561DF3" w:rsidRDefault="00914302" w:rsidP="00CA6E48">
      <w:pPr>
        <w:pStyle w:val="Stopka"/>
        <w:tabs>
          <w:tab w:val="clear" w:pos="5556"/>
          <w:tab w:val="clear" w:pos="10092"/>
        </w:tabs>
        <w:spacing w:line="360" w:lineRule="auto"/>
        <w:ind w:left="-142"/>
        <w:jc w:val="left"/>
        <w:rPr>
          <w:rFonts w:ascii="Arial" w:hAnsi="Arial" w:cs="Arial"/>
          <w:b/>
          <w:bCs/>
          <w:sz w:val="22"/>
          <w:szCs w:val="22"/>
        </w:rPr>
      </w:pPr>
    </w:p>
    <w:p w14:paraId="1D0DB7E7" w14:textId="35323544" w:rsidR="00900672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E2905">
        <w:rPr>
          <w:rFonts w:ascii="Arial" w:hAnsi="Arial" w:cs="Arial"/>
          <w:b/>
          <w:sz w:val="22"/>
          <w:szCs w:val="22"/>
        </w:rPr>
        <w:t>1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585FEF" w:rsidRPr="00561DF3">
        <w:rPr>
          <w:rFonts w:ascii="Arial" w:hAnsi="Arial" w:cs="Arial"/>
          <w:sz w:val="22"/>
          <w:szCs w:val="22"/>
        </w:rPr>
        <w:t>–</w:t>
      </w:r>
      <w:r w:rsidR="00F613C7" w:rsidRPr="00561DF3">
        <w:rPr>
          <w:rFonts w:ascii="Arial" w:hAnsi="Arial" w:cs="Arial"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>Opis Przedmiotu Zamówienia</w:t>
      </w:r>
    </w:p>
    <w:p w14:paraId="3254D683" w14:textId="069D3E27" w:rsidR="00F613C7" w:rsidRPr="00561DF3" w:rsidRDefault="006B3CE8" w:rsidP="00CA6E48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E2905">
        <w:rPr>
          <w:rFonts w:ascii="Arial" w:hAnsi="Arial" w:cs="Arial"/>
          <w:b/>
          <w:sz w:val="22"/>
          <w:szCs w:val="22"/>
        </w:rPr>
        <w:t>2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2F6513" w:rsidRPr="00850AB7">
        <w:rPr>
          <w:rFonts w:ascii="Arial" w:hAnsi="Arial" w:cs="Arial"/>
          <w:sz w:val="22"/>
          <w:szCs w:val="22"/>
        </w:rPr>
        <w:t xml:space="preserve">– </w:t>
      </w:r>
      <w:r w:rsidR="00AE2905">
        <w:rPr>
          <w:rFonts w:ascii="Arial" w:hAnsi="Arial" w:cs="Arial"/>
          <w:sz w:val="22"/>
          <w:szCs w:val="22"/>
        </w:rPr>
        <w:t>Formularz ofertowy</w:t>
      </w:r>
    </w:p>
    <w:p w14:paraId="14CC706B" w14:textId="30C30109" w:rsidR="008A1B54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E2905">
        <w:rPr>
          <w:rFonts w:ascii="Arial" w:hAnsi="Arial" w:cs="Arial"/>
          <w:b/>
          <w:sz w:val="22"/>
          <w:szCs w:val="22"/>
        </w:rPr>
        <w:t>3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 xml:space="preserve">– </w:t>
      </w:r>
      <w:r w:rsidR="00585FEF" w:rsidRPr="00561DF3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="008A1B54" w:rsidRPr="00561DF3">
        <w:rPr>
          <w:rFonts w:ascii="Arial" w:hAnsi="Arial" w:cs="Arial"/>
          <w:sz w:val="22"/>
          <w:szCs w:val="22"/>
        </w:rPr>
        <w:t>Oświadczni</w:t>
      </w:r>
      <w:r w:rsidR="00585FEF" w:rsidRPr="00561DF3">
        <w:rPr>
          <w:rFonts w:ascii="Arial" w:hAnsi="Arial" w:cs="Arial"/>
          <w:sz w:val="22"/>
          <w:szCs w:val="22"/>
        </w:rPr>
        <w:t>a</w:t>
      </w:r>
      <w:proofErr w:type="spellEnd"/>
      <w:r w:rsidR="008A1B54" w:rsidRPr="00561DF3">
        <w:rPr>
          <w:rFonts w:ascii="Arial" w:hAnsi="Arial" w:cs="Arial"/>
          <w:sz w:val="22"/>
          <w:szCs w:val="22"/>
        </w:rPr>
        <w:t xml:space="preserve"> o </w:t>
      </w:r>
      <w:r w:rsidR="00AE2905">
        <w:rPr>
          <w:rFonts w:ascii="Arial" w:hAnsi="Arial" w:cs="Arial"/>
          <w:sz w:val="22"/>
          <w:szCs w:val="22"/>
        </w:rPr>
        <w:t>doświadczeniu</w:t>
      </w:r>
    </w:p>
    <w:p w14:paraId="02016CF3" w14:textId="39D3FF46" w:rsidR="008A1B54" w:rsidRPr="00561DF3" w:rsidRDefault="006B3CE8" w:rsidP="00AE2905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E2905">
        <w:rPr>
          <w:rFonts w:ascii="Arial" w:hAnsi="Arial" w:cs="Arial"/>
          <w:b/>
          <w:sz w:val="22"/>
          <w:szCs w:val="22"/>
        </w:rPr>
        <w:t>4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731819" w:rsidRPr="00561DF3">
        <w:rPr>
          <w:rFonts w:ascii="Arial" w:hAnsi="Arial" w:cs="Arial"/>
          <w:sz w:val="22"/>
          <w:szCs w:val="22"/>
        </w:rPr>
        <w:t xml:space="preserve">– </w:t>
      </w:r>
      <w:r w:rsidR="00AE2905" w:rsidRPr="00AE2905">
        <w:rPr>
          <w:rFonts w:ascii="Arial" w:hAnsi="Arial" w:cs="Arial"/>
          <w:sz w:val="22"/>
          <w:szCs w:val="22"/>
        </w:rPr>
        <w:t xml:space="preserve">Wzór Oświadczenia o niepodleganiu wykluczeniu z postępowania na podstawie art. 7 ust. 1 ustawy z dnia 13 kwietnia 2022 r. o szczególnych rozwiązaniach w zakresie przeciwdziałania wspieraniu agresji na Ukrainę </w:t>
      </w:r>
      <w:r w:rsidR="00AE2905" w:rsidRPr="00AE2905">
        <w:rPr>
          <w:rFonts w:ascii="Arial" w:hAnsi="Arial" w:cs="Arial"/>
          <w:sz w:val="22"/>
          <w:szCs w:val="22"/>
        </w:rPr>
        <w:lastRenderedPageBreak/>
        <w:t>oraz służących ochronie bezpieczeństwa narodowego (t. j. Dz. U. z 2024 r., poz. 507)</w:t>
      </w:r>
    </w:p>
    <w:p w14:paraId="0BBD62F9" w14:textId="4ACD87CC" w:rsidR="008A1B54" w:rsidRPr="00561DF3" w:rsidRDefault="006B3CE8" w:rsidP="00AE2905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E2905">
        <w:rPr>
          <w:rFonts w:ascii="Arial" w:hAnsi="Arial" w:cs="Arial"/>
          <w:b/>
          <w:sz w:val="22"/>
          <w:szCs w:val="22"/>
        </w:rPr>
        <w:t>5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93551F" w:rsidRPr="00561DF3">
        <w:rPr>
          <w:rFonts w:ascii="Arial" w:hAnsi="Arial" w:cs="Arial"/>
          <w:sz w:val="22"/>
          <w:szCs w:val="22"/>
        </w:rPr>
        <w:t xml:space="preserve">– </w:t>
      </w:r>
      <w:r w:rsidR="00AE2905" w:rsidRPr="00AE2905">
        <w:rPr>
          <w:rFonts w:ascii="Arial" w:hAnsi="Arial" w:cs="Arial"/>
          <w:sz w:val="22"/>
          <w:szCs w:val="22"/>
        </w:rPr>
        <w:t>Wzór zobowiązania podmiotu udostępniającego zasoby</w:t>
      </w:r>
    </w:p>
    <w:p w14:paraId="6A506BBA" w14:textId="77777777" w:rsidR="00AE2905" w:rsidRDefault="006B3CE8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b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E2905">
        <w:rPr>
          <w:rFonts w:ascii="Arial" w:hAnsi="Arial" w:cs="Arial"/>
          <w:b/>
          <w:sz w:val="22"/>
          <w:szCs w:val="22"/>
        </w:rPr>
        <w:t>6</w:t>
      </w:r>
      <w:r w:rsidR="00706660" w:rsidRPr="00561DF3">
        <w:rPr>
          <w:rFonts w:ascii="Arial" w:hAnsi="Arial" w:cs="Arial"/>
          <w:sz w:val="22"/>
          <w:szCs w:val="22"/>
        </w:rPr>
        <w:t xml:space="preserve"> –</w:t>
      </w:r>
      <w:r w:rsidR="0021652E" w:rsidRPr="00561DF3">
        <w:rPr>
          <w:rFonts w:ascii="Arial" w:hAnsi="Arial" w:cs="Arial"/>
          <w:sz w:val="22"/>
          <w:szCs w:val="22"/>
        </w:rPr>
        <w:t xml:space="preserve"> </w:t>
      </w:r>
      <w:bookmarkEnd w:id="42"/>
      <w:r w:rsidR="00AE2905" w:rsidRPr="00AE2905">
        <w:rPr>
          <w:rFonts w:ascii="Arial" w:hAnsi="Arial" w:cs="Arial"/>
          <w:sz w:val="22"/>
          <w:szCs w:val="22"/>
        </w:rPr>
        <w:t>Wzór gwarancji zabezpieczenia należytego wykonania umowy</w:t>
      </w:r>
      <w:r w:rsidR="00AE2905" w:rsidRPr="00AE2905">
        <w:rPr>
          <w:rFonts w:ascii="Arial" w:hAnsi="Arial" w:cs="Arial"/>
          <w:b/>
          <w:sz w:val="22"/>
          <w:szCs w:val="22"/>
        </w:rPr>
        <w:t xml:space="preserve"> </w:t>
      </w:r>
    </w:p>
    <w:p w14:paraId="42B58B4B" w14:textId="63515FF1" w:rsidR="00AD6882" w:rsidRDefault="00792316" w:rsidP="00AE2905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E2905">
        <w:rPr>
          <w:rFonts w:ascii="Arial" w:hAnsi="Arial" w:cs="Arial"/>
          <w:b/>
          <w:sz w:val="22"/>
          <w:szCs w:val="22"/>
        </w:rPr>
        <w:t>7</w:t>
      </w:r>
      <w:r w:rsidRPr="00561DF3">
        <w:rPr>
          <w:rFonts w:ascii="Arial" w:hAnsi="Arial" w:cs="Arial"/>
          <w:sz w:val="22"/>
          <w:szCs w:val="22"/>
        </w:rPr>
        <w:t xml:space="preserve"> – </w:t>
      </w:r>
      <w:r w:rsidR="00AE2905">
        <w:rPr>
          <w:rFonts w:ascii="Arial" w:hAnsi="Arial" w:cs="Arial"/>
          <w:sz w:val="22"/>
          <w:szCs w:val="22"/>
        </w:rPr>
        <w:t>Wzór Umowy</w:t>
      </w:r>
    </w:p>
    <w:p w14:paraId="26792FBE" w14:textId="77777777" w:rsidR="003B6DB3" w:rsidRDefault="003B6DB3" w:rsidP="003B6DB3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8</w:t>
      </w:r>
      <w:r w:rsidRPr="00561DF3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Harmonogram rzeczowo – finansowy</w:t>
      </w:r>
    </w:p>
    <w:p w14:paraId="1229615F" w14:textId="77777777" w:rsidR="003B6DB3" w:rsidRDefault="003B6DB3" w:rsidP="003B6DB3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9</w:t>
      </w:r>
      <w:r w:rsidRPr="00561DF3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Oświadczenie o potencjale kadrowym</w:t>
      </w:r>
    </w:p>
    <w:p w14:paraId="37DB41D5" w14:textId="77777777" w:rsidR="003B6DB3" w:rsidRDefault="003B6DB3" w:rsidP="00AE2905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58C9D277" w14:textId="77777777" w:rsidR="00AD6882" w:rsidRDefault="00AD6882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133B6160" w14:textId="77777777" w:rsidR="00AD6882" w:rsidRDefault="00AD6882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</w:p>
    <w:p w14:paraId="17F77615" w14:textId="7EA91F18" w:rsidR="00BE1AEA" w:rsidRPr="008A7FDA" w:rsidRDefault="00BE1AEA" w:rsidP="008A7FDA">
      <w:pPr>
        <w:tabs>
          <w:tab w:val="left" w:pos="4007"/>
        </w:tabs>
        <w:rPr>
          <w:rFonts w:ascii="Arial" w:hAnsi="Arial" w:cs="Arial"/>
          <w:sz w:val="22"/>
          <w:szCs w:val="22"/>
        </w:rPr>
      </w:pPr>
    </w:p>
    <w:sectPr w:rsidR="00BE1AEA" w:rsidRPr="008A7FDA" w:rsidSect="00310A3C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145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03EA8" w14:textId="77777777" w:rsidR="00A14FB1" w:rsidRDefault="00A14FB1">
      <w:r>
        <w:separator/>
      </w:r>
    </w:p>
  </w:endnote>
  <w:endnote w:type="continuationSeparator" w:id="0">
    <w:p w14:paraId="32250A25" w14:textId="77777777" w:rsidR="00A14FB1" w:rsidRDefault="00A14FB1">
      <w:r>
        <w:continuationSeparator/>
      </w:r>
    </w:p>
  </w:endnote>
  <w:endnote w:type="continuationNotice" w:id="1">
    <w:p w14:paraId="564CE895" w14:textId="77777777" w:rsidR="00A14FB1" w:rsidRDefault="00A14F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26D7" w14:textId="77777777" w:rsidR="00EE2941" w:rsidRDefault="00EE29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EE2941" w:rsidRDefault="00EE2941">
    <w:pPr>
      <w:pStyle w:val="Stopka"/>
      <w:ind w:right="360"/>
    </w:pPr>
  </w:p>
  <w:p w14:paraId="404AF03D" w14:textId="77777777" w:rsidR="00EE2941" w:rsidRDefault="00EE29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6A98" w14:textId="75FA805B" w:rsidR="00EE2941" w:rsidRDefault="00EE2941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– Regulamin logistyczny 4.</w:t>
    </w:r>
    <w:r w:rsidR="005D57E1">
      <w:rPr>
        <w:rFonts w:ascii="Arial" w:hAnsi="Arial" w:cs="Arial"/>
        <w:i/>
        <w:sz w:val="20"/>
        <w:szCs w:val="20"/>
      </w:rPr>
      <w:t>6</w:t>
    </w:r>
  </w:p>
  <w:p w14:paraId="2751FC66" w14:textId="43D79327" w:rsidR="00EE2941" w:rsidRPr="00A76832" w:rsidRDefault="00EE2941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2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36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EE2941" w:rsidRDefault="00EE2941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CA05C" w14:textId="77777777" w:rsidR="00A14FB1" w:rsidRDefault="00A14FB1">
      <w:r>
        <w:separator/>
      </w:r>
    </w:p>
  </w:footnote>
  <w:footnote w:type="continuationSeparator" w:id="0">
    <w:p w14:paraId="241DC5D3" w14:textId="77777777" w:rsidR="00A14FB1" w:rsidRDefault="00A14FB1">
      <w:r>
        <w:continuationSeparator/>
      </w:r>
    </w:p>
  </w:footnote>
  <w:footnote w:type="continuationNotice" w:id="1">
    <w:p w14:paraId="627274C4" w14:textId="77777777" w:rsidR="00A14FB1" w:rsidRDefault="00A14FB1"/>
  </w:footnote>
  <w:footnote w:id="2">
    <w:p w14:paraId="544C5502" w14:textId="77777777" w:rsidR="00EE2941" w:rsidRPr="001F12FB" w:rsidRDefault="00EE2941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68231" w14:textId="6F1D70F5" w:rsidR="003A0621" w:rsidRDefault="00EE2941" w:rsidP="003A0621">
    <w:pPr>
      <w:pStyle w:val="Default"/>
      <w:jc w:val="right"/>
      <w:rPr>
        <w:sz w:val="22"/>
        <w:szCs w:val="22"/>
      </w:rPr>
    </w:pPr>
    <w:r w:rsidRPr="006903F9">
      <w:rPr>
        <w:sz w:val="16"/>
        <w:szCs w:val="16"/>
      </w:rPr>
      <w:t xml:space="preserve">Specyfikacja Warunków Zamówienia pn.: </w:t>
    </w:r>
    <w:r w:rsidR="003A0621" w:rsidRPr="003A0621">
      <w:rPr>
        <w:sz w:val="16"/>
        <w:szCs w:val="16"/>
      </w:rPr>
      <w:t>Ograniczenie oddziaływania akustycznego na środowisko linii kolejowej nr 509 na stacji Warszawa Gdańska</w:t>
    </w:r>
    <w:r w:rsidR="003A0621">
      <w:rPr>
        <w:sz w:val="22"/>
        <w:szCs w:val="22"/>
      </w:rPr>
      <w:t xml:space="preserve"> </w:t>
    </w:r>
  </w:p>
  <w:p w14:paraId="49F77B34" w14:textId="2823598D" w:rsidR="00EE2941" w:rsidRPr="001E6939" w:rsidRDefault="00EE2941" w:rsidP="00940E18">
    <w:pPr>
      <w:spacing w:line="360" w:lineRule="auto"/>
      <w:ind w:right="-1276" w:hanging="736"/>
      <w:jc w:val="right"/>
      <w:rPr>
        <w:rFonts w:ascii="Arial" w:eastAsia="Calibri" w:hAnsi="Arial" w:cs="Arial"/>
        <w:b/>
        <w:sz w:val="32"/>
        <w:szCs w:val="22"/>
        <w:lang w:eastAsia="en-US"/>
      </w:rPr>
    </w:pPr>
  </w:p>
  <w:p w14:paraId="363E4E09" w14:textId="77777777" w:rsidR="00EE2941" w:rsidRDefault="00EE2941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7" name="Obraz 7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EE2941" w:rsidRDefault="00EE29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9BC1BF8"/>
    <w:multiLevelType w:val="hybridMultilevel"/>
    <w:tmpl w:val="7DE2D7E2"/>
    <w:lvl w:ilvl="0" w:tplc="8EC21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BB72A99"/>
    <w:multiLevelType w:val="hybridMultilevel"/>
    <w:tmpl w:val="CF6A93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0C1363E7"/>
    <w:multiLevelType w:val="hybridMultilevel"/>
    <w:tmpl w:val="60F6232A"/>
    <w:lvl w:ilvl="0" w:tplc="A566A1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2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4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8F17C65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CC30E5D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DA446DD"/>
    <w:multiLevelType w:val="hybridMultilevel"/>
    <w:tmpl w:val="B1E8A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ED45EE0"/>
    <w:multiLevelType w:val="hybridMultilevel"/>
    <w:tmpl w:val="1A50F5A6"/>
    <w:lvl w:ilvl="0" w:tplc="14985CF2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460434"/>
    <w:multiLevelType w:val="hybridMultilevel"/>
    <w:tmpl w:val="C92400B8"/>
    <w:lvl w:ilvl="0" w:tplc="D6EA6AD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27C60F21"/>
    <w:multiLevelType w:val="hybridMultilevel"/>
    <w:tmpl w:val="538A6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7" w15:restartNumberingAfterBreak="0">
    <w:nsid w:val="2B5044A9"/>
    <w:multiLevelType w:val="hybridMultilevel"/>
    <w:tmpl w:val="815400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0AA37FE"/>
    <w:multiLevelType w:val="hybridMultilevel"/>
    <w:tmpl w:val="ADC031D2"/>
    <w:lvl w:ilvl="0" w:tplc="7B0E2CAE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60A61C7"/>
    <w:multiLevelType w:val="hybridMultilevel"/>
    <w:tmpl w:val="CB68FBC2"/>
    <w:lvl w:ilvl="0" w:tplc="3B3AA2A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8123A6B"/>
    <w:multiLevelType w:val="hybridMultilevel"/>
    <w:tmpl w:val="95C092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3B235C88"/>
    <w:multiLevelType w:val="hybridMultilevel"/>
    <w:tmpl w:val="96E0BAB6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C747B22"/>
    <w:multiLevelType w:val="hybridMultilevel"/>
    <w:tmpl w:val="12EEB7AC"/>
    <w:lvl w:ilvl="0" w:tplc="68CAA312">
      <w:start w:val="1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0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E993AB3"/>
    <w:multiLevelType w:val="multilevel"/>
    <w:tmpl w:val="E9A8626C"/>
    <w:lvl w:ilvl="0">
      <w:start w:val="1"/>
      <w:numFmt w:val="lowerLetter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73" w15:restartNumberingAfterBreak="0">
    <w:nsid w:val="3F986988"/>
    <w:multiLevelType w:val="hybridMultilevel"/>
    <w:tmpl w:val="CD582E0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4" w15:restartNumberingAfterBreak="0">
    <w:nsid w:val="40A95B62"/>
    <w:multiLevelType w:val="hybridMultilevel"/>
    <w:tmpl w:val="09CAE2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6491700"/>
    <w:multiLevelType w:val="multilevel"/>
    <w:tmpl w:val="8B3ACA9E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9" w15:restartNumberingAfterBreak="0">
    <w:nsid w:val="4A21169C"/>
    <w:multiLevelType w:val="hybridMultilevel"/>
    <w:tmpl w:val="74BE1970"/>
    <w:lvl w:ilvl="0" w:tplc="1D4C44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83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DE224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4EEC0784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7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4FE7266C"/>
    <w:multiLevelType w:val="hybridMultilevel"/>
    <w:tmpl w:val="761EB9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518C4006"/>
    <w:multiLevelType w:val="hybridMultilevel"/>
    <w:tmpl w:val="F2845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92" w15:restartNumberingAfterBreak="0">
    <w:nsid w:val="594B6092"/>
    <w:multiLevelType w:val="hybridMultilevel"/>
    <w:tmpl w:val="151E5E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4" w15:restartNumberingAfterBreak="0">
    <w:nsid w:val="5BEA5E0B"/>
    <w:multiLevelType w:val="hybridMultilevel"/>
    <w:tmpl w:val="464C5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96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18616B0"/>
    <w:multiLevelType w:val="hybridMultilevel"/>
    <w:tmpl w:val="2C98165C"/>
    <w:lvl w:ilvl="0" w:tplc="1DFEE452">
      <w:start w:val="2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62E53707"/>
    <w:multiLevelType w:val="hybridMultilevel"/>
    <w:tmpl w:val="82CAF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1" w15:restartNumberingAfterBreak="0">
    <w:nsid w:val="63EF02E8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2" w15:restartNumberingAfterBreak="0">
    <w:nsid w:val="64461149"/>
    <w:multiLevelType w:val="hybridMultilevel"/>
    <w:tmpl w:val="E9480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3" w15:restartNumberingAfterBreak="0">
    <w:nsid w:val="67CB1416"/>
    <w:multiLevelType w:val="hybridMultilevel"/>
    <w:tmpl w:val="717E8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6" w15:restartNumberingAfterBreak="0">
    <w:nsid w:val="68821644"/>
    <w:multiLevelType w:val="hybridMultilevel"/>
    <w:tmpl w:val="C5EA1E28"/>
    <w:lvl w:ilvl="0" w:tplc="04150011">
      <w:start w:val="1"/>
      <w:numFmt w:val="decimal"/>
      <w:lvlText w:val="%1)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07" w15:restartNumberingAfterBreak="0">
    <w:nsid w:val="6AEF2A1D"/>
    <w:multiLevelType w:val="hybridMultilevel"/>
    <w:tmpl w:val="BC02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D384FC1"/>
    <w:multiLevelType w:val="hybridMultilevel"/>
    <w:tmpl w:val="DC541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09270C4"/>
    <w:multiLevelType w:val="hybridMultilevel"/>
    <w:tmpl w:val="1A7430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71E2474C"/>
    <w:multiLevelType w:val="hybridMultilevel"/>
    <w:tmpl w:val="FBF4529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2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13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7DAE6295"/>
    <w:multiLevelType w:val="hybridMultilevel"/>
    <w:tmpl w:val="753AA180"/>
    <w:lvl w:ilvl="0" w:tplc="95A0A51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F9260D0"/>
    <w:multiLevelType w:val="hybridMultilevel"/>
    <w:tmpl w:val="C6CC03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4580706">
    <w:abstractNumId w:val="7"/>
  </w:num>
  <w:num w:numId="2" w16cid:durableId="891968049">
    <w:abstractNumId w:val="20"/>
  </w:num>
  <w:num w:numId="3" w16cid:durableId="81804437">
    <w:abstractNumId w:val="21"/>
  </w:num>
  <w:num w:numId="4" w16cid:durableId="86848595">
    <w:abstractNumId w:val="24"/>
  </w:num>
  <w:num w:numId="5" w16cid:durableId="1787113942">
    <w:abstractNumId w:val="27"/>
  </w:num>
  <w:num w:numId="6" w16cid:durableId="1412432383">
    <w:abstractNumId w:val="28"/>
  </w:num>
  <w:num w:numId="7" w16cid:durableId="826558872">
    <w:abstractNumId w:val="29"/>
  </w:num>
  <w:num w:numId="8" w16cid:durableId="87505117">
    <w:abstractNumId w:val="66"/>
  </w:num>
  <w:num w:numId="9" w16cid:durableId="734547471">
    <w:abstractNumId w:val="46"/>
  </w:num>
  <w:num w:numId="10" w16cid:durableId="1689865131">
    <w:abstractNumId w:val="98"/>
  </w:num>
  <w:num w:numId="11" w16cid:durableId="2074545323">
    <w:abstractNumId w:val="76"/>
  </w:num>
  <w:num w:numId="12" w16cid:durableId="1329863627">
    <w:abstractNumId w:val="100"/>
  </w:num>
  <w:num w:numId="13" w16cid:durableId="1547372753">
    <w:abstractNumId w:val="93"/>
  </w:num>
  <w:num w:numId="14" w16cid:durableId="1744796499">
    <w:abstractNumId w:val="63"/>
  </w:num>
  <w:num w:numId="15" w16cid:durableId="169563495">
    <w:abstractNumId w:val="71"/>
  </w:num>
  <w:num w:numId="16" w16cid:durableId="91517130">
    <w:abstractNumId w:val="95"/>
  </w:num>
  <w:num w:numId="17" w16cid:durableId="943079352">
    <w:abstractNumId w:val="55"/>
  </w:num>
  <w:num w:numId="18" w16cid:durableId="1112744654">
    <w:abstractNumId w:val="44"/>
  </w:num>
  <w:num w:numId="19" w16cid:durableId="2062484555">
    <w:abstractNumId w:val="62"/>
  </w:num>
  <w:num w:numId="20" w16cid:durableId="1567642286">
    <w:abstractNumId w:val="37"/>
  </w:num>
  <w:num w:numId="21" w16cid:durableId="1631934001">
    <w:abstractNumId w:val="32"/>
  </w:num>
  <w:num w:numId="22" w16cid:durableId="90203349">
    <w:abstractNumId w:val="116"/>
  </w:num>
  <w:num w:numId="23" w16cid:durableId="233861813">
    <w:abstractNumId w:val="87"/>
  </w:num>
  <w:num w:numId="24" w16cid:durableId="907571946">
    <w:abstractNumId w:val="74"/>
  </w:num>
  <w:num w:numId="25" w16cid:durableId="1711029580">
    <w:abstractNumId w:val="64"/>
  </w:num>
  <w:num w:numId="26" w16cid:durableId="1552569255">
    <w:abstractNumId w:val="54"/>
  </w:num>
  <w:num w:numId="27" w16cid:durableId="1919748819">
    <w:abstractNumId w:val="42"/>
  </w:num>
  <w:num w:numId="28" w16cid:durableId="12629568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55176031">
    <w:abstractNumId w:val="39"/>
  </w:num>
  <w:num w:numId="30" w16cid:durableId="1707633861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48363216">
    <w:abstractNumId w:val="34"/>
  </w:num>
  <w:num w:numId="32" w16cid:durableId="1458373037">
    <w:abstractNumId w:val="33"/>
  </w:num>
  <w:num w:numId="33" w16cid:durableId="1221284427">
    <w:abstractNumId w:val="104"/>
  </w:num>
  <w:num w:numId="34" w16cid:durableId="753162065">
    <w:abstractNumId w:val="45"/>
  </w:num>
  <w:num w:numId="35" w16cid:durableId="1113668998">
    <w:abstractNumId w:val="82"/>
  </w:num>
  <w:num w:numId="36" w16cid:durableId="322202393">
    <w:abstractNumId w:val="117"/>
  </w:num>
  <w:num w:numId="37" w16cid:durableId="389308654">
    <w:abstractNumId w:val="43"/>
  </w:num>
  <w:num w:numId="38" w16cid:durableId="1863014103">
    <w:abstractNumId w:val="59"/>
  </w:num>
  <w:num w:numId="39" w16cid:durableId="1598828300">
    <w:abstractNumId w:val="78"/>
  </w:num>
  <w:num w:numId="40" w16cid:durableId="730688454">
    <w:abstractNumId w:val="50"/>
  </w:num>
  <w:num w:numId="41" w16cid:durableId="5256211">
    <w:abstractNumId w:val="110"/>
  </w:num>
  <w:num w:numId="42" w16cid:durableId="1119835874">
    <w:abstractNumId w:val="102"/>
  </w:num>
  <w:num w:numId="43" w16cid:durableId="1374766433">
    <w:abstractNumId w:val="47"/>
  </w:num>
  <w:num w:numId="44" w16cid:durableId="3292989">
    <w:abstractNumId w:val="57"/>
  </w:num>
  <w:num w:numId="45" w16cid:durableId="393164348">
    <w:abstractNumId w:val="121"/>
  </w:num>
  <w:num w:numId="46" w16cid:durableId="770200798">
    <w:abstractNumId w:val="101"/>
  </w:num>
  <w:num w:numId="47" w16cid:durableId="1319043317">
    <w:abstractNumId w:val="52"/>
  </w:num>
  <w:num w:numId="48" w16cid:durableId="2017809406">
    <w:abstractNumId w:val="119"/>
  </w:num>
  <w:num w:numId="49" w16cid:durableId="216279626">
    <w:abstractNumId w:val="67"/>
  </w:num>
  <w:num w:numId="50" w16cid:durableId="853110787">
    <w:abstractNumId w:val="60"/>
  </w:num>
  <w:num w:numId="51" w16cid:durableId="591815875">
    <w:abstractNumId w:val="51"/>
  </w:num>
  <w:num w:numId="52" w16cid:durableId="588347386">
    <w:abstractNumId w:val="97"/>
  </w:num>
  <w:num w:numId="53" w16cid:durableId="931352355">
    <w:abstractNumId w:val="68"/>
  </w:num>
  <w:num w:numId="54" w16cid:durableId="118648539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6753585">
    <w:abstractNumId w:val="31"/>
  </w:num>
  <w:num w:numId="56" w16cid:durableId="1539583450">
    <w:abstractNumId w:val="80"/>
  </w:num>
  <w:num w:numId="57" w16cid:durableId="1897006679">
    <w:abstractNumId w:val="114"/>
  </w:num>
  <w:num w:numId="58" w16cid:durableId="310986663">
    <w:abstractNumId w:val="41"/>
  </w:num>
  <w:num w:numId="59" w16cid:durableId="1152212141">
    <w:abstractNumId w:val="88"/>
  </w:num>
  <w:num w:numId="60" w16cid:durableId="1920676951">
    <w:abstractNumId w:val="61"/>
  </w:num>
  <w:num w:numId="61" w16cid:durableId="1542860601">
    <w:abstractNumId w:val="40"/>
  </w:num>
  <w:num w:numId="62" w16cid:durableId="1635795684">
    <w:abstractNumId w:val="90"/>
  </w:num>
  <w:num w:numId="63" w16cid:durableId="1901204791">
    <w:abstractNumId w:val="107"/>
  </w:num>
  <w:num w:numId="64" w16cid:durableId="1528255855">
    <w:abstractNumId w:val="77"/>
  </w:num>
  <w:num w:numId="65" w16cid:durableId="1166625541">
    <w:abstractNumId w:val="92"/>
  </w:num>
  <w:num w:numId="66" w16cid:durableId="940458499">
    <w:abstractNumId w:val="85"/>
  </w:num>
  <w:num w:numId="67" w16cid:durableId="1293830094">
    <w:abstractNumId w:val="53"/>
  </w:num>
  <w:num w:numId="68" w16cid:durableId="143015462">
    <w:abstractNumId w:val="99"/>
  </w:num>
  <w:num w:numId="69" w16cid:durableId="576552764">
    <w:abstractNumId w:val="79"/>
  </w:num>
  <w:num w:numId="70" w16cid:durableId="22013599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683093100">
    <w:abstractNumId w:val="103"/>
  </w:num>
  <w:num w:numId="72" w16cid:durableId="452216707">
    <w:abstractNumId w:val="108"/>
  </w:num>
  <w:num w:numId="73" w16cid:durableId="576862186">
    <w:abstractNumId w:val="94"/>
  </w:num>
  <w:num w:numId="74" w16cid:durableId="319697288">
    <w:abstractNumId w:val="106"/>
  </w:num>
  <w:num w:numId="75" w16cid:durableId="1446385580">
    <w:abstractNumId w:val="30"/>
  </w:num>
  <w:num w:numId="76" w16cid:durableId="946156067">
    <w:abstractNumId w:val="49"/>
  </w:num>
  <w:num w:numId="77" w16cid:durableId="852765769">
    <w:abstractNumId w:val="65"/>
  </w:num>
  <w:num w:numId="78" w16cid:durableId="319427400">
    <w:abstractNumId w:val="38"/>
  </w:num>
  <w:num w:numId="79" w16cid:durableId="1915972684">
    <w:abstractNumId w:val="89"/>
  </w:num>
  <w:num w:numId="80" w16cid:durableId="1905942170">
    <w:abstractNumId w:val="73"/>
  </w:num>
  <w:num w:numId="81" w16cid:durableId="1700545184">
    <w:abstractNumId w:val="111"/>
  </w:num>
  <w:num w:numId="82" w16cid:durableId="635186581">
    <w:abstractNumId w:val="72"/>
  </w:num>
  <w:num w:numId="83" w16cid:durableId="248276226">
    <w:abstractNumId w:val="86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2111"/>
    <w:rsid w:val="000029B7"/>
    <w:rsid w:val="000065B9"/>
    <w:rsid w:val="00006D44"/>
    <w:rsid w:val="000106B0"/>
    <w:rsid w:val="000106B6"/>
    <w:rsid w:val="000110AD"/>
    <w:rsid w:val="000113F5"/>
    <w:rsid w:val="00013082"/>
    <w:rsid w:val="00013EE3"/>
    <w:rsid w:val="00013F04"/>
    <w:rsid w:val="000140E3"/>
    <w:rsid w:val="000143C1"/>
    <w:rsid w:val="00015561"/>
    <w:rsid w:val="00015AB8"/>
    <w:rsid w:val="00016D15"/>
    <w:rsid w:val="00016F97"/>
    <w:rsid w:val="00021AB4"/>
    <w:rsid w:val="000222CA"/>
    <w:rsid w:val="00022631"/>
    <w:rsid w:val="000248B3"/>
    <w:rsid w:val="0002502B"/>
    <w:rsid w:val="0002645D"/>
    <w:rsid w:val="00030B2D"/>
    <w:rsid w:val="00032CE7"/>
    <w:rsid w:val="00032DEB"/>
    <w:rsid w:val="00034368"/>
    <w:rsid w:val="0003458F"/>
    <w:rsid w:val="00036001"/>
    <w:rsid w:val="00036446"/>
    <w:rsid w:val="000372A9"/>
    <w:rsid w:val="00037E5D"/>
    <w:rsid w:val="00041685"/>
    <w:rsid w:val="00041C98"/>
    <w:rsid w:val="000435AA"/>
    <w:rsid w:val="00043799"/>
    <w:rsid w:val="00045A34"/>
    <w:rsid w:val="000462DA"/>
    <w:rsid w:val="00046C05"/>
    <w:rsid w:val="0004744B"/>
    <w:rsid w:val="00047EC0"/>
    <w:rsid w:val="00050CDF"/>
    <w:rsid w:val="00052DF9"/>
    <w:rsid w:val="00053543"/>
    <w:rsid w:val="00054A32"/>
    <w:rsid w:val="00056C3E"/>
    <w:rsid w:val="000573FC"/>
    <w:rsid w:val="00060BE2"/>
    <w:rsid w:val="00060EA7"/>
    <w:rsid w:val="0006145F"/>
    <w:rsid w:val="00064537"/>
    <w:rsid w:val="0006470A"/>
    <w:rsid w:val="00064894"/>
    <w:rsid w:val="000650C0"/>
    <w:rsid w:val="0006516D"/>
    <w:rsid w:val="00065F37"/>
    <w:rsid w:val="000667BC"/>
    <w:rsid w:val="000718DF"/>
    <w:rsid w:val="00072A7B"/>
    <w:rsid w:val="00076809"/>
    <w:rsid w:val="00077FED"/>
    <w:rsid w:val="000810A1"/>
    <w:rsid w:val="00081609"/>
    <w:rsid w:val="00083180"/>
    <w:rsid w:val="0008367E"/>
    <w:rsid w:val="000870F9"/>
    <w:rsid w:val="00087ED0"/>
    <w:rsid w:val="00091003"/>
    <w:rsid w:val="000920E7"/>
    <w:rsid w:val="00092745"/>
    <w:rsid w:val="000933A6"/>
    <w:rsid w:val="00094B97"/>
    <w:rsid w:val="00096868"/>
    <w:rsid w:val="000974D3"/>
    <w:rsid w:val="000A0576"/>
    <w:rsid w:val="000A15AC"/>
    <w:rsid w:val="000B0E83"/>
    <w:rsid w:val="000B4B54"/>
    <w:rsid w:val="000B69D7"/>
    <w:rsid w:val="000B794C"/>
    <w:rsid w:val="000B79AA"/>
    <w:rsid w:val="000B7F53"/>
    <w:rsid w:val="000C02E2"/>
    <w:rsid w:val="000C08BD"/>
    <w:rsid w:val="000C09E4"/>
    <w:rsid w:val="000C1999"/>
    <w:rsid w:val="000C2099"/>
    <w:rsid w:val="000C2966"/>
    <w:rsid w:val="000C3810"/>
    <w:rsid w:val="000C4530"/>
    <w:rsid w:val="000C4DD3"/>
    <w:rsid w:val="000C75A5"/>
    <w:rsid w:val="000D0EB4"/>
    <w:rsid w:val="000D45A7"/>
    <w:rsid w:val="000D4895"/>
    <w:rsid w:val="000D6A0D"/>
    <w:rsid w:val="000D7D9D"/>
    <w:rsid w:val="000E06DD"/>
    <w:rsid w:val="000E3B8B"/>
    <w:rsid w:val="000E5809"/>
    <w:rsid w:val="000E68AA"/>
    <w:rsid w:val="000F0057"/>
    <w:rsid w:val="000F04B6"/>
    <w:rsid w:val="000F3383"/>
    <w:rsid w:val="000F36F3"/>
    <w:rsid w:val="000F3F7D"/>
    <w:rsid w:val="000F48F9"/>
    <w:rsid w:val="000F498F"/>
    <w:rsid w:val="000F5C8F"/>
    <w:rsid w:val="000F5F31"/>
    <w:rsid w:val="000F63AA"/>
    <w:rsid w:val="000F6F55"/>
    <w:rsid w:val="000F72A1"/>
    <w:rsid w:val="000F7377"/>
    <w:rsid w:val="00102B8A"/>
    <w:rsid w:val="00102BA4"/>
    <w:rsid w:val="00103484"/>
    <w:rsid w:val="00103C52"/>
    <w:rsid w:val="00107879"/>
    <w:rsid w:val="00110F2D"/>
    <w:rsid w:val="001111B1"/>
    <w:rsid w:val="0011165F"/>
    <w:rsid w:val="001118DC"/>
    <w:rsid w:val="001129CB"/>
    <w:rsid w:val="001143FB"/>
    <w:rsid w:val="00114A0E"/>
    <w:rsid w:val="00114F26"/>
    <w:rsid w:val="001155ED"/>
    <w:rsid w:val="00115AAC"/>
    <w:rsid w:val="0011636F"/>
    <w:rsid w:val="001169A1"/>
    <w:rsid w:val="0011725A"/>
    <w:rsid w:val="0011754A"/>
    <w:rsid w:val="001175C6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26A42"/>
    <w:rsid w:val="0013182E"/>
    <w:rsid w:val="00132BA9"/>
    <w:rsid w:val="0014061D"/>
    <w:rsid w:val="00140A66"/>
    <w:rsid w:val="00140B12"/>
    <w:rsid w:val="00140C4C"/>
    <w:rsid w:val="001455D9"/>
    <w:rsid w:val="001520FD"/>
    <w:rsid w:val="00152620"/>
    <w:rsid w:val="00153DF5"/>
    <w:rsid w:val="00154603"/>
    <w:rsid w:val="0015478A"/>
    <w:rsid w:val="00154C83"/>
    <w:rsid w:val="0015643A"/>
    <w:rsid w:val="00162478"/>
    <w:rsid w:val="00162644"/>
    <w:rsid w:val="001642A0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F05"/>
    <w:rsid w:val="00174F61"/>
    <w:rsid w:val="00175CEB"/>
    <w:rsid w:val="00175E9B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1B53"/>
    <w:rsid w:val="001923D0"/>
    <w:rsid w:val="00192C74"/>
    <w:rsid w:val="00193437"/>
    <w:rsid w:val="00194142"/>
    <w:rsid w:val="00195B1D"/>
    <w:rsid w:val="00196FD4"/>
    <w:rsid w:val="0019700E"/>
    <w:rsid w:val="0019749B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4714"/>
    <w:rsid w:val="001B4882"/>
    <w:rsid w:val="001B58E5"/>
    <w:rsid w:val="001B6184"/>
    <w:rsid w:val="001B67C9"/>
    <w:rsid w:val="001B7B42"/>
    <w:rsid w:val="001B7ECA"/>
    <w:rsid w:val="001C0097"/>
    <w:rsid w:val="001C1FD5"/>
    <w:rsid w:val="001C2BFC"/>
    <w:rsid w:val="001C35CE"/>
    <w:rsid w:val="001C37A0"/>
    <w:rsid w:val="001C4F95"/>
    <w:rsid w:val="001C6C66"/>
    <w:rsid w:val="001C6EAD"/>
    <w:rsid w:val="001C76EB"/>
    <w:rsid w:val="001C7918"/>
    <w:rsid w:val="001D0D1A"/>
    <w:rsid w:val="001D1CD2"/>
    <w:rsid w:val="001D37E0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62DA"/>
    <w:rsid w:val="001E6376"/>
    <w:rsid w:val="001E77FF"/>
    <w:rsid w:val="001F0262"/>
    <w:rsid w:val="001F02B3"/>
    <w:rsid w:val="001F0918"/>
    <w:rsid w:val="001F20C4"/>
    <w:rsid w:val="001F2D8A"/>
    <w:rsid w:val="001F400E"/>
    <w:rsid w:val="001F443F"/>
    <w:rsid w:val="001F5235"/>
    <w:rsid w:val="001F7DE7"/>
    <w:rsid w:val="00200B3B"/>
    <w:rsid w:val="00200BBD"/>
    <w:rsid w:val="0020224E"/>
    <w:rsid w:val="002026E6"/>
    <w:rsid w:val="002027DB"/>
    <w:rsid w:val="00204ACF"/>
    <w:rsid w:val="002074D9"/>
    <w:rsid w:val="0021021A"/>
    <w:rsid w:val="00210710"/>
    <w:rsid w:val="00210C3F"/>
    <w:rsid w:val="00212686"/>
    <w:rsid w:val="00212A30"/>
    <w:rsid w:val="00214659"/>
    <w:rsid w:val="00214E7B"/>
    <w:rsid w:val="002150B2"/>
    <w:rsid w:val="0021652E"/>
    <w:rsid w:val="002168BF"/>
    <w:rsid w:val="00216BA9"/>
    <w:rsid w:val="00217C4A"/>
    <w:rsid w:val="0022093C"/>
    <w:rsid w:val="00222E97"/>
    <w:rsid w:val="00224E9E"/>
    <w:rsid w:val="00225CC2"/>
    <w:rsid w:val="00225D02"/>
    <w:rsid w:val="00226306"/>
    <w:rsid w:val="00226B55"/>
    <w:rsid w:val="00232B05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C95"/>
    <w:rsid w:val="00245180"/>
    <w:rsid w:val="002475A8"/>
    <w:rsid w:val="00247812"/>
    <w:rsid w:val="00250666"/>
    <w:rsid w:val="00251C23"/>
    <w:rsid w:val="00252582"/>
    <w:rsid w:val="00252F51"/>
    <w:rsid w:val="00252FD1"/>
    <w:rsid w:val="0025441D"/>
    <w:rsid w:val="0025468D"/>
    <w:rsid w:val="00254920"/>
    <w:rsid w:val="00254AC5"/>
    <w:rsid w:val="00255C8F"/>
    <w:rsid w:val="002560EB"/>
    <w:rsid w:val="00256880"/>
    <w:rsid w:val="00257583"/>
    <w:rsid w:val="00260641"/>
    <w:rsid w:val="00265747"/>
    <w:rsid w:val="002663D2"/>
    <w:rsid w:val="00266A6B"/>
    <w:rsid w:val="0027086F"/>
    <w:rsid w:val="00271244"/>
    <w:rsid w:val="002713FD"/>
    <w:rsid w:val="00271D26"/>
    <w:rsid w:val="002726A6"/>
    <w:rsid w:val="0027326C"/>
    <w:rsid w:val="00275399"/>
    <w:rsid w:val="00276009"/>
    <w:rsid w:val="002772EF"/>
    <w:rsid w:val="0028111A"/>
    <w:rsid w:val="00282091"/>
    <w:rsid w:val="00283DEF"/>
    <w:rsid w:val="002845B5"/>
    <w:rsid w:val="00286E9E"/>
    <w:rsid w:val="00290951"/>
    <w:rsid w:val="00290FDC"/>
    <w:rsid w:val="002914BF"/>
    <w:rsid w:val="002933A7"/>
    <w:rsid w:val="00294DAC"/>
    <w:rsid w:val="00295169"/>
    <w:rsid w:val="002964E7"/>
    <w:rsid w:val="002A095A"/>
    <w:rsid w:val="002A3C7E"/>
    <w:rsid w:val="002A46AD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297E"/>
    <w:rsid w:val="002C361A"/>
    <w:rsid w:val="002C3B99"/>
    <w:rsid w:val="002C5098"/>
    <w:rsid w:val="002C61C7"/>
    <w:rsid w:val="002C61EA"/>
    <w:rsid w:val="002C61F6"/>
    <w:rsid w:val="002C702E"/>
    <w:rsid w:val="002C7383"/>
    <w:rsid w:val="002C7FDD"/>
    <w:rsid w:val="002D2A73"/>
    <w:rsid w:val="002D34EF"/>
    <w:rsid w:val="002D5009"/>
    <w:rsid w:val="002D5890"/>
    <w:rsid w:val="002D748D"/>
    <w:rsid w:val="002D7F12"/>
    <w:rsid w:val="002E31D1"/>
    <w:rsid w:val="002E3908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30145C"/>
    <w:rsid w:val="00302092"/>
    <w:rsid w:val="0030373E"/>
    <w:rsid w:val="003044DE"/>
    <w:rsid w:val="00304D58"/>
    <w:rsid w:val="00306285"/>
    <w:rsid w:val="003065A2"/>
    <w:rsid w:val="003076A9"/>
    <w:rsid w:val="00307C61"/>
    <w:rsid w:val="003100B0"/>
    <w:rsid w:val="00310A3C"/>
    <w:rsid w:val="003116EB"/>
    <w:rsid w:val="003117AF"/>
    <w:rsid w:val="00312B66"/>
    <w:rsid w:val="003133DA"/>
    <w:rsid w:val="00313C35"/>
    <w:rsid w:val="003156A1"/>
    <w:rsid w:val="003158DE"/>
    <w:rsid w:val="003204F4"/>
    <w:rsid w:val="003205DA"/>
    <w:rsid w:val="00323D6B"/>
    <w:rsid w:val="003260C6"/>
    <w:rsid w:val="003262CB"/>
    <w:rsid w:val="00327D39"/>
    <w:rsid w:val="00330740"/>
    <w:rsid w:val="00331B91"/>
    <w:rsid w:val="00331FFC"/>
    <w:rsid w:val="00335D28"/>
    <w:rsid w:val="00343452"/>
    <w:rsid w:val="00343CCD"/>
    <w:rsid w:val="003449D8"/>
    <w:rsid w:val="00344CF1"/>
    <w:rsid w:val="00345C3D"/>
    <w:rsid w:val="0034709C"/>
    <w:rsid w:val="00347543"/>
    <w:rsid w:val="0035046C"/>
    <w:rsid w:val="00351B13"/>
    <w:rsid w:val="00352635"/>
    <w:rsid w:val="0035269E"/>
    <w:rsid w:val="00352860"/>
    <w:rsid w:val="003545D4"/>
    <w:rsid w:val="00354C77"/>
    <w:rsid w:val="00356386"/>
    <w:rsid w:val="00360B92"/>
    <w:rsid w:val="003639B8"/>
    <w:rsid w:val="00363C61"/>
    <w:rsid w:val="00365F52"/>
    <w:rsid w:val="00366989"/>
    <w:rsid w:val="00366BF3"/>
    <w:rsid w:val="00371A26"/>
    <w:rsid w:val="0037207A"/>
    <w:rsid w:val="00373C63"/>
    <w:rsid w:val="00374C8A"/>
    <w:rsid w:val="00375440"/>
    <w:rsid w:val="003758EF"/>
    <w:rsid w:val="00375D10"/>
    <w:rsid w:val="0037685F"/>
    <w:rsid w:val="00377C4C"/>
    <w:rsid w:val="0038161A"/>
    <w:rsid w:val="00381736"/>
    <w:rsid w:val="00381C88"/>
    <w:rsid w:val="00382226"/>
    <w:rsid w:val="00383D07"/>
    <w:rsid w:val="00384CB8"/>
    <w:rsid w:val="00384EE5"/>
    <w:rsid w:val="00385B7C"/>
    <w:rsid w:val="00385CCA"/>
    <w:rsid w:val="00391C87"/>
    <w:rsid w:val="00392193"/>
    <w:rsid w:val="003928B4"/>
    <w:rsid w:val="0039317B"/>
    <w:rsid w:val="0039385D"/>
    <w:rsid w:val="00397120"/>
    <w:rsid w:val="00397529"/>
    <w:rsid w:val="003979B2"/>
    <w:rsid w:val="003A0621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267F"/>
    <w:rsid w:val="003B369B"/>
    <w:rsid w:val="003B46CD"/>
    <w:rsid w:val="003B557D"/>
    <w:rsid w:val="003B5DB0"/>
    <w:rsid w:val="003B6DB3"/>
    <w:rsid w:val="003B70C3"/>
    <w:rsid w:val="003C0016"/>
    <w:rsid w:val="003C1A60"/>
    <w:rsid w:val="003C1F74"/>
    <w:rsid w:val="003C213D"/>
    <w:rsid w:val="003C2DB5"/>
    <w:rsid w:val="003C458E"/>
    <w:rsid w:val="003C4E31"/>
    <w:rsid w:val="003C50B4"/>
    <w:rsid w:val="003C5288"/>
    <w:rsid w:val="003C7022"/>
    <w:rsid w:val="003C7767"/>
    <w:rsid w:val="003D1010"/>
    <w:rsid w:val="003D337C"/>
    <w:rsid w:val="003D4AF3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324"/>
    <w:rsid w:val="003E6761"/>
    <w:rsid w:val="003E79E9"/>
    <w:rsid w:val="003E7AED"/>
    <w:rsid w:val="003F09FF"/>
    <w:rsid w:val="003F1A01"/>
    <w:rsid w:val="003F1EAB"/>
    <w:rsid w:val="003F2A93"/>
    <w:rsid w:val="003F378C"/>
    <w:rsid w:val="003F524E"/>
    <w:rsid w:val="003F7022"/>
    <w:rsid w:val="003F745B"/>
    <w:rsid w:val="003F7633"/>
    <w:rsid w:val="00402D97"/>
    <w:rsid w:val="00403D82"/>
    <w:rsid w:val="004042AF"/>
    <w:rsid w:val="00404BFC"/>
    <w:rsid w:val="00404E9D"/>
    <w:rsid w:val="00405027"/>
    <w:rsid w:val="0040553D"/>
    <w:rsid w:val="00412E20"/>
    <w:rsid w:val="0041350F"/>
    <w:rsid w:val="00413B3D"/>
    <w:rsid w:val="0041480D"/>
    <w:rsid w:val="00415E31"/>
    <w:rsid w:val="00416B69"/>
    <w:rsid w:val="004171FB"/>
    <w:rsid w:val="00420FB1"/>
    <w:rsid w:val="0042500B"/>
    <w:rsid w:val="00425722"/>
    <w:rsid w:val="00427ADF"/>
    <w:rsid w:val="00427C89"/>
    <w:rsid w:val="004312E2"/>
    <w:rsid w:val="00435F72"/>
    <w:rsid w:val="004375E4"/>
    <w:rsid w:val="00441197"/>
    <w:rsid w:val="00441683"/>
    <w:rsid w:val="004438FB"/>
    <w:rsid w:val="00444483"/>
    <w:rsid w:val="00445B8A"/>
    <w:rsid w:val="00445C16"/>
    <w:rsid w:val="00446165"/>
    <w:rsid w:val="00450711"/>
    <w:rsid w:val="0045104E"/>
    <w:rsid w:val="00451FD9"/>
    <w:rsid w:val="004527CF"/>
    <w:rsid w:val="00454A6C"/>
    <w:rsid w:val="00455B68"/>
    <w:rsid w:val="00455BF3"/>
    <w:rsid w:val="00456464"/>
    <w:rsid w:val="0045761C"/>
    <w:rsid w:val="0045798C"/>
    <w:rsid w:val="00460F31"/>
    <w:rsid w:val="004621EE"/>
    <w:rsid w:val="00462508"/>
    <w:rsid w:val="00463F6B"/>
    <w:rsid w:val="004646C0"/>
    <w:rsid w:val="00465944"/>
    <w:rsid w:val="00465ED8"/>
    <w:rsid w:val="00465F65"/>
    <w:rsid w:val="00466650"/>
    <w:rsid w:val="00466AF2"/>
    <w:rsid w:val="00467A18"/>
    <w:rsid w:val="00467D73"/>
    <w:rsid w:val="004705BB"/>
    <w:rsid w:val="00471142"/>
    <w:rsid w:val="0047365E"/>
    <w:rsid w:val="004745AB"/>
    <w:rsid w:val="0047470C"/>
    <w:rsid w:val="00475C81"/>
    <w:rsid w:val="004773E3"/>
    <w:rsid w:val="00477983"/>
    <w:rsid w:val="00477C8B"/>
    <w:rsid w:val="0048037D"/>
    <w:rsid w:val="00481140"/>
    <w:rsid w:val="0048204B"/>
    <w:rsid w:val="004820E8"/>
    <w:rsid w:val="00482CD6"/>
    <w:rsid w:val="0048320D"/>
    <w:rsid w:val="004847BD"/>
    <w:rsid w:val="00484FAA"/>
    <w:rsid w:val="004853BC"/>
    <w:rsid w:val="00485C8A"/>
    <w:rsid w:val="004864C9"/>
    <w:rsid w:val="00487394"/>
    <w:rsid w:val="004874B6"/>
    <w:rsid w:val="00490293"/>
    <w:rsid w:val="00491327"/>
    <w:rsid w:val="004927FE"/>
    <w:rsid w:val="0049426D"/>
    <w:rsid w:val="0049454E"/>
    <w:rsid w:val="00495BAE"/>
    <w:rsid w:val="004964D9"/>
    <w:rsid w:val="004976B0"/>
    <w:rsid w:val="004A3A43"/>
    <w:rsid w:val="004A4663"/>
    <w:rsid w:val="004A51FF"/>
    <w:rsid w:val="004A5AAB"/>
    <w:rsid w:val="004A66E9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13A7"/>
    <w:rsid w:val="004D1599"/>
    <w:rsid w:val="004D456B"/>
    <w:rsid w:val="004D6C7A"/>
    <w:rsid w:val="004E088D"/>
    <w:rsid w:val="004E09A5"/>
    <w:rsid w:val="004E0DE2"/>
    <w:rsid w:val="004E1338"/>
    <w:rsid w:val="004E2FC6"/>
    <w:rsid w:val="004E47FE"/>
    <w:rsid w:val="004E57E8"/>
    <w:rsid w:val="004E5A4E"/>
    <w:rsid w:val="004E62CF"/>
    <w:rsid w:val="004E65DD"/>
    <w:rsid w:val="004F1E0D"/>
    <w:rsid w:val="004F2780"/>
    <w:rsid w:val="004F5FF7"/>
    <w:rsid w:val="004F6434"/>
    <w:rsid w:val="004F67EA"/>
    <w:rsid w:val="004F7EE5"/>
    <w:rsid w:val="00500A7A"/>
    <w:rsid w:val="0050183F"/>
    <w:rsid w:val="00501A59"/>
    <w:rsid w:val="00502C63"/>
    <w:rsid w:val="0050372E"/>
    <w:rsid w:val="00503D7E"/>
    <w:rsid w:val="00503F01"/>
    <w:rsid w:val="00506652"/>
    <w:rsid w:val="00506ED0"/>
    <w:rsid w:val="00507460"/>
    <w:rsid w:val="0051022E"/>
    <w:rsid w:val="00510E1F"/>
    <w:rsid w:val="00511090"/>
    <w:rsid w:val="0051210C"/>
    <w:rsid w:val="005142C6"/>
    <w:rsid w:val="005165C1"/>
    <w:rsid w:val="00516C4E"/>
    <w:rsid w:val="00521548"/>
    <w:rsid w:val="005239AE"/>
    <w:rsid w:val="005252BA"/>
    <w:rsid w:val="00525899"/>
    <w:rsid w:val="00526960"/>
    <w:rsid w:val="00527AEA"/>
    <w:rsid w:val="005307DC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FE4"/>
    <w:rsid w:val="005444AD"/>
    <w:rsid w:val="0054509C"/>
    <w:rsid w:val="005459C2"/>
    <w:rsid w:val="00546DA5"/>
    <w:rsid w:val="005474E9"/>
    <w:rsid w:val="00547A5E"/>
    <w:rsid w:val="00551411"/>
    <w:rsid w:val="00551E11"/>
    <w:rsid w:val="00552E2C"/>
    <w:rsid w:val="00554044"/>
    <w:rsid w:val="0055448A"/>
    <w:rsid w:val="00555F06"/>
    <w:rsid w:val="00561256"/>
    <w:rsid w:val="00561DF3"/>
    <w:rsid w:val="00562D9B"/>
    <w:rsid w:val="0056566C"/>
    <w:rsid w:val="005667A9"/>
    <w:rsid w:val="00570144"/>
    <w:rsid w:val="00572738"/>
    <w:rsid w:val="005740E3"/>
    <w:rsid w:val="005748A9"/>
    <w:rsid w:val="00575AE2"/>
    <w:rsid w:val="005819CC"/>
    <w:rsid w:val="005829CB"/>
    <w:rsid w:val="005829F4"/>
    <w:rsid w:val="005837E1"/>
    <w:rsid w:val="00585759"/>
    <w:rsid w:val="00585E79"/>
    <w:rsid w:val="00585FEF"/>
    <w:rsid w:val="005873E9"/>
    <w:rsid w:val="005902FB"/>
    <w:rsid w:val="00594C65"/>
    <w:rsid w:val="005950D2"/>
    <w:rsid w:val="00595AB1"/>
    <w:rsid w:val="00595F86"/>
    <w:rsid w:val="00596BD9"/>
    <w:rsid w:val="005A14CD"/>
    <w:rsid w:val="005A3B08"/>
    <w:rsid w:val="005A3D64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1F05"/>
    <w:rsid w:val="005B376E"/>
    <w:rsid w:val="005B39E5"/>
    <w:rsid w:val="005C075F"/>
    <w:rsid w:val="005C0767"/>
    <w:rsid w:val="005C1E68"/>
    <w:rsid w:val="005C2385"/>
    <w:rsid w:val="005C27DE"/>
    <w:rsid w:val="005C347A"/>
    <w:rsid w:val="005C7939"/>
    <w:rsid w:val="005D06AA"/>
    <w:rsid w:val="005D19FA"/>
    <w:rsid w:val="005D1C80"/>
    <w:rsid w:val="005D3B5D"/>
    <w:rsid w:val="005D4892"/>
    <w:rsid w:val="005D4AF9"/>
    <w:rsid w:val="005D4B35"/>
    <w:rsid w:val="005D57E1"/>
    <w:rsid w:val="005D5FD6"/>
    <w:rsid w:val="005D60F2"/>
    <w:rsid w:val="005D62A2"/>
    <w:rsid w:val="005D63D3"/>
    <w:rsid w:val="005D7B80"/>
    <w:rsid w:val="005E00D5"/>
    <w:rsid w:val="005E0AEA"/>
    <w:rsid w:val="005E19A9"/>
    <w:rsid w:val="005E43DE"/>
    <w:rsid w:val="005E4E7A"/>
    <w:rsid w:val="005E51C1"/>
    <w:rsid w:val="005E5C7E"/>
    <w:rsid w:val="005E5EA9"/>
    <w:rsid w:val="005E7ADF"/>
    <w:rsid w:val="005F21E4"/>
    <w:rsid w:val="005F267B"/>
    <w:rsid w:val="005F2AF4"/>
    <w:rsid w:val="005F2B37"/>
    <w:rsid w:val="005F31AA"/>
    <w:rsid w:val="005F38CF"/>
    <w:rsid w:val="005F53CA"/>
    <w:rsid w:val="005F565E"/>
    <w:rsid w:val="005F74CC"/>
    <w:rsid w:val="005F7C35"/>
    <w:rsid w:val="00600D36"/>
    <w:rsid w:val="006017C3"/>
    <w:rsid w:val="0060218B"/>
    <w:rsid w:val="00602F90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50A7"/>
    <w:rsid w:val="00616C78"/>
    <w:rsid w:val="0061737C"/>
    <w:rsid w:val="00620A41"/>
    <w:rsid w:val="00620FDD"/>
    <w:rsid w:val="006231C4"/>
    <w:rsid w:val="00623BF3"/>
    <w:rsid w:val="006263BF"/>
    <w:rsid w:val="00627181"/>
    <w:rsid w:val="006308BE"/>
    <w:rsid w:val="00632C38"/>
    <w:rsid w:val="00632E11"/>
    <w:rsid w:val="00633452"/>
    <w:rsid w:val="00633C21"/>
    <w:rsid w:val="0063464B"/>
    <w:rsid w:val="006346DC"/>
    <w:rsid w:val="00637A92"/>
    <w:rsid w:val="00637F4E"/>
    <w:rsid w:val="00637F96"/>
    <w:rsid w:val="006405BA"/>
    <w:rsid w:val="0064077C"/>
    <w:rsid w:val="00641C01"/>
    <w:rsid w:val="00641C9B"/>
    <w:rsid w:val="00643C02"/>
    <w:rsid w:val="00644E1E"/>
    <w:rsid w:val="006464F8"/>
    <w:rsid w:val="006518A0"/>
    <w:rsid w:val="0065370E"/>
    <w:rsid w:val="00653945"/>
    <w:rsid w:val="006571A4"/>
    <w:rsid w:val="00660C12"/>
    <w:rsid w:val="006621C1"/>
    <w:rsid w:val="006628DF"/>
    <w:rsid w:val="00662F62"/>
    <w:rsid w:val="0066494E"/>
    <w:rsid w:val="00664BEE"/>
    <w:rsid w:val="00664C92"/>
    <w:rsid w:val="0066520F"/>
    <w:rsid w:val="00665E6E"/>
    <w:rsid w:val="00665E8F"/>
    <w:rsid w:val="006666FE"/>
    <w:rsid w:val="00671972"/>
    <w:rsid w:val="00671EC4"/>
    <w:rsid w:val="0067408B"/>
    <w:rsid w:val="00675258"/>
    <w:rsid w:val="00675D2D"/>
    <w:rsid w:val="00676208"/>
    <w:rsid w:val="006770D1"/>
    <w:rsid w:val="0067735B"/>
    <w:rsid w:val="00677835"/>
    <w:rsid w:val="0067787C"/>
    <w:rsid w:val="006803B6"/>
    <w:rsid w:val="006819DA"/>
    <w:rsid w:val="006842DE"/>
    <w:rsid w:val="006863AB"/>
    <w:rsid w:val="00692CDC"/>
    <w:rsid w:val="00695381"/>
    <w:rsid w:val="006969B6"/>
    <w:rsid w:val="006A0075"/>
    <w:rsid w:val="006A00A1"/>
    <w:rsid w:val="006A0C53"/>
    <w:rsid w:val="006A3390"/>
    <w:rsid w:val="006A4A48"/>
    <w:rsid w:val="006A540C"/>
    <w:rsid w:val="006B29E7"/>
    <w:rsid w:val="006B2B4B"/>
    <w:rsid w:val="006B3CE8"/>
    <w:rsid w:val="006B40B3"/>
    <w:rsid w:val="006B43E2"/>
    <w:rsid w:val="006B6E2C"/>
    <w:rsid w:val="006B7591"/>
    <w:rsid w:val="006B7DFF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50D"/>
    <w:rsid w:val="006F1845"/>
    <w:rsid w:val="006F40FC"/>
    <w:rsid w:val="006F4F56"/>
    <w:rsid w:val="006F5C51"/>
    <w:rsid w:val="006F7828"/>
    <w:rsid w:val="00700C03"/>
    <w:rsid w:val="00701022"/>
    <w:rsid w:val="0070272A"/>
    <w:rsid w:val="00704294"/>
    <w:rsid w:val="00705C02"/>
    <w:rsid w:val="00706660"/>
    <w:rsid w:val="00706C94"/>
    <w:rsid w:val="007070C7"/>
    <w:rsid w:val="00707B06"/>
    <w:rsid w:val="007109AE"/>
    <w:rsid w:val="00710B72"/>
    <w:rsid w:val="007131E0"/>
    <w:rsid w:val="00713955"/>
    <w:rsid w:val="00714E5E"/>
    <w:rsid w:val="007167BB"/>
    <w:rsid w:val="0071693B"/>
    <w:rsid w:val="007177C1"/>
    <w:rsid w:val="00717854"/>
    <w:rsid w:val="00722AFA"/>
    <w:rsid w:val="007231AA"/>
    <w:rsid w:val="00724229"/>
    <w:rsid w:val="007265EB"/>
    <w:rsid w:val="00727DD6"/>
    <w:rsid w:val="0073097A"/>
    <w:rsid w:val="0073135A"/>
    <w:rsid w:val="0073168E"/>
    <w:rsid w:val="00731819"/>
    <w:rsid w:val="0073364F"/>
    <w:rsid w:val="00734229"/>
    <w:rsid w:val="0073521F"/>
    <w:rsid w:val="00735EA5"/>
    <w:rsid w:val="00741CCF"/>
    <w:rsid w:val="00742ACC"/>
    <w:rsid w:val="00742E2F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71496"/>
    <w:rsid w:val="00772AA8"/>
    <w:rsid w:val="0077484B"/>
    <w:rsid w:val="00774A24"/>
    <w:rsid w:val="00777637"/>
    <w:rsid w:val="00781D59"/>
    <w:rsid w:val="00782916"/>
    <w:rsid w:val="00783066"/>
    <w:rsid w:val="007836CD"/>
    <w:rsid w:val="00784451"/>
    <w:rsid w:val="007856B5"/>
    <w:rsid w:val="00787252"/>
    <w:rsid w:val="00787DA6"/>
    <w:rsid w:val="0079012C"/>
    <w:rsid w:val="00791F4B"/>
    <w:rsid w:val="00792316"/>
    <w:rsid w:val="00795C45"/>
    <w:rsid w:val="007A0EC5"/>
    <w:rsid w:val="007A110D"/>
    <w:rsid w:val="007A34A0"/>
    <w:rsid w:val="007A3766"/>
    <w:rsid w:val="007A51A0"/>
    <w:rsid w:val="007A5984"/>
    <w:rsid w:val="007A59AC"/>
    <w:rsid w:val="007A638F"/>
    <w:rsid w:val="007A6F98"/>
    <w:rsid w:val="007B0660"/>
    <w:rsid w:val="007B1252"/>
    <w:rsid w:val="007B16E6"/>
    <w:rsid w:val="007B1B4F"/>
    <w:rsid w:val="007B27A8"/>
    <w:rsid w:val="007B5EA2"/>
    <w:rsid w:val="007B6AD1"/>
    <w:rsid w:val="007C10AC"/>
    <w:rsid w:val="007C1FA8"/>
    <w:rsid w:val="007C238B"/>
    <w:rsid w:val="007C2767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76EB"/>
    <w:rsid w:val="007E7DC2"/>
    <w:rsid w:val="007F165A"/>
    <w:rsid w:val="007F175C"/>
    <w:rsid w:val="007F1840"/>
    <w:rsid w:val="007F1C62"/>
    <w:rsid w:val="007F328F"/>
    <w:rsid w:val="007F4F21"/>
    <w:rsid w:val="007F59DB"/>
    <w:rsid w:val="007F7113"/>
    <w:rsid w:val="007F751E"/>
    <w:rsid w:val="007F7975"/>
    <w:rsid w:val="007F7E7D"/>
    <w:rsid w:val="00801787"/>
    <w:rsid w:val="00801A82"/>
    <w:rsid w:val="00802749"/>
    <w:rsid w:val="008031B4"/>
    <w:rsid w:val="00805459"/>
    <w:rsid w:val="008059E5"/>
    <w:rsid w:val="008060DE"/>
    <w:rsid w:val="00807AAC"/>
    <w:rsid w:val="00810593"/>
    <w:rsid w:val="008105A1"/>
    <w:rsid w:val="00810CBA"/>
    <w:rsid w:val="00810E26"/>
    <w:rsid w:val="008111BA"/>
    <w:rsid w:val="00812565"/>
    <w:rsid w:val="0081291B"/>
    <w:rsid w:val="00813C92"/>
    <w:rsid w:val="008142AE"/>
    <w:rsid w:val="00817F6C"/>
    <w:rsid w:val="0082003A"/>
    <w:rsid w:val="008217E5"/>
    <w:rsid w:val="00821AAB"/>
    <w:rsid w:val="00822CDF"/>
    <w:rsid w:val="00822FFE"/>
    <w:rsid w:val="0082426D"/>
    <w:rsid w:val="00824A62"/>
    <w:rsid w:val="00824B18"/>
    <w:rsid w:val="008253C1"/>
    <w:rsid w:val="00825FE5"/>
    <w:rsid w:val="00830331"/>
    <w:rsid w:val="00832FD6"/>
    <w:rsid w:val="008335CF"/>
    <w:rsid w:val="00835361"/>
    <w:rsid w:val="00836830"/>
    <w:rsid w:val="00840B50"/>
    <w:rsid w:val="00841BA1"/>
    <w:rsid w:val="008429DA"/>
    <w:rsid w:val="00844C2E"/>
    <w:rsid w:val="008465B5"/>
    <w:rsid w:val="0084734C"/>
    <w:rsid w:val="008500A0"/>
    <w:rsid w:val="00850AB7"/>
    <w:rsid w:val="008520B8"/>
    <w:rsid w:val="00852DDC"/>
    <w:rsid w:val="008539BF"/>
    <w:rsid w:val="00854297"/>
    <w:rsid w:val="008569DA"/>
    <w:rsid w:val="00856D8F"/>
    <w:rsid w:val="00856DF3"/>
    <w:rsid w:val="008570CA"/>
    <w:rsid w:val="008607E1"/>
    <w:rsid w:val="008625E0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0C89"/>
    <w:rsid w:val="00882A19"/>
    <w:rsid w:val="0088329C"/>
    <w:rsid w:val="0088466F"/>
    <w:rsid w:val="008852C0"/>
    <w:rsid w:val="00886AE3"/>
    <w:rsid w:val="00886BB6"/>
    <w:rsid w:val="00892B94"/>
    <w:rsid w:val="00892D7B"/>
    <w:rsid w:val="0089320C"/>
    <w:rsid w:val="00894FAB"/>
    <w:rsid w:val="0089520A"/>
    <w:rsid w:val="00895782"/>
    <w:rsid w:val="0089639D"/>
    <w:rsid w:val="00896F53"/>
    <w:rsid w:val="0089720A"/>
    <w:rsid w:val="00897B9D"/>
    <w:rsid w:val="008A14FB"/>
    <w:rsid w:val="008A1B54"/>
    <w:rsid w:val="008A249F"/>
    <w:rsid w:val="008A3228"/>
    <w:rsid w:val="008A422F"/>
    <w:rsid w:val="008A44B0"/>
    <w:rsid w:val="008A5F5A"/>
    <w:rsid w:val="008A621B"/>
    <w:rsid w:val="008A7567"/>
    <w:rsid w:val="008A7FDA"/>
    <w:rsid w:val="008B05F9"/>
    <w:rsid w:val="008B0A32"/>
    <w:rsid w:val="008B0BF4"/>
    <w:rsid w:val="008B0E33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106F"/>
    <w:rsid w:val="008C468E"/>
    <w:rsid w:val="008C5FAA"/>
    <w:rsid w:val="008D25ED"/>
    <w:rsid w:val="008D3371"/>
    <w:rsid w:val="008D33B4"/>
    <w:rsid w:val="008D4EE8"/>
    <w:rsid w:val="008D5D42"/>
    <w:rsid w:val="008D797F"/>
    <w:rsid w:val="008E1D85"/>
    <w:rsid w:val="008E25B8"/>
    <w:rsid w:val="008E4497"/>
    <w:rsid w:val="008E47AF"/>
    <w:rsid w:val="008E63AE"/>
    <w:rsid w:val="008E7327"/>
    <w:rsid w:val="008E7676"/>
    <w:rsid w:val="008F011E"/>
    <w:rsid w:val="008F0CC3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D8A"/>
    <w:rsid w:val="00903FCC"/>
    <w:rsid w:val="00904573"/>
    <w:rsid w:val="00905DC9"/>
    <w:rsid w:val="00906944"/>
    <w:rsid w:val="009069EF"/>
    <w:rsid w:val="00906F71"/>
    <w:rsid w:val="00907872"/>
    <w:rsid w:val="00910787"/>
    <w:rsid w:val="00914302"/>
    <w:rsid w:val="00914D75"/>
    <w:rsid w:val="00914F6D"/>
    <w:rsid w:val="009159BD"/>
    <w:rsid w:val="00915BB2"/>
    <w:rsid w:val="00916C8E"/>
    <w:rsid w:val="009175E3"/>
    <w:rsid w:val="009229DD"/>
    <w:rsid w:val="00933B77"/>
    <w:rsid w:val="009354D9"/>
    <w:rsid w:val="0093551F"/>
    <w:rsid w:val="0093698E"/>
    <w:rsid w:val="0094003C"/>
    <w:rsid w:val="009402C0"/>
    <w:rsid w:val="00940D47"/>
    <w:rsid w:val="00940E18"/>
    <w:rsid w:val="00943A07"/>
    <w:rsid w:val="00944F34"/>
    <w:rsid w:val="009453E7"/>
    <w:rsid w:val="00952CAE"/>
    <w:rsid w:val="009544DC"/>
    <w:rsid w:val="00957030"/>
    <w:rsid w:val="00957703"/>
    <w:rsid w:val="00960C09"/>
    <w:rsid w:val="00964505"/>
    <w:rsid w:val="00965A61"/>
    <w:rsid w:val="00965CE3"/>
    <w:rsid w:val="00965F48"/>
    <w:rsid w:val="00966F2A"/>
    <w:rsid w:val="00967A82"/>
    <w:rsid w:val="00967E07"/>
    <w:rsid w:val="00970E9E"/>
    <w:rsid w:val="009710F9"/>
    <w:rsid w:val="00971C13"/>
    <w:rsid w:val="009723A1"/>
    <w:rsid w:val="00974958"/>
    <w:rsid w:val="00974BD7"/>
    <w:rsid w:val="00975857"/>
    <w:rsid w:val="00975959"/>
    <w:rsid w:val="009764F1"/>
    <w:rsid w:val="00977E8C"/>
    <w:rsid w:val="009840C4"/>
    <w:rsid w:val="009846DB"/>
    <w:rsid w:val="00984C00"/>
    <w:rsid w:val="00985351"/>
    <w:rsid w:val="00985A59"/>
    <w:rsid w:val="00992865"/>
    <w:rsid w:val="00992D08"/>
    <w:rsid w:val="009931F9"/>
    <w:rsid w:val="00993AB7"/>
    <w:rsid w:val="00995CBA"/>
    <w:rsid w:val="00996842"/>
    <w:rsid w:val="009973DC"/>
    <w:rsid w:val="009A0C24"/>
    <w:rsid w:val="009A1D1D"/>
    <w:rsid w:val="009A33D0"/>
    <w:rsid w:val="009A3C52"/>
    <w:rsid w:val="009A5776"/>
    <w:rsid w:val="009A78D7"/>
    <w:rsid w:val="009B32C4"/>
    <w:rsid w:val="009B4B7D"/>
    <w:rsid w:val="009B4BF3"/>
    <w:rsid w:val="009C10DA"/>
    <w:rsid w:val="009C1317"/>
    <w:rsid w:val="009C1607"/>
    <w:rsid w:val="009C1976"/>
    <w:rsid w:val="009C4201"/>
    <w:rsid w:val="009D1B26"/>
    <w:rsid w:val="009D2055"/>
    <w:rsid w:val="009D3C14"/>
    <w:rsid w:val="009D3E95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56A"/>
    <w:rsid w:val="009E6C25"/>
    <w:rsid w:val="009E7320"/>
    <w:rsid w:val="009F23E4"/>
    <w:rsid w:val="009F4499"/>
    <w:rsid w:val="009F4771"/>
    <w:rsid w:val="009F62B4"/>
    <w:rsid w:val="009F7224"/>
    <w:rsid w:val="00A000AD"/>
    <w:rsid w:val="00A0025B"/>
    <w:rsid w:val="00A01F5D"/>
    <w:rsid w:val="00A04424"/>
    <w:rsid w:val="00A06622"/>
    <w:rsid w:val="00A10A41"/>
    <w:rsid w:val="00A1182E"/>
    <w:rsid w:val="00A13E0E"/>
    <w:rsid w:val="00A144B6"/>
    <w:rsid w:val="00A14FB1"/>
    <w:rsid w:val="00A174E3"/>
    <w:rsid w:val="00A20D15"/>
    <w:rsid w:val="00A21342"/>
    <w:rsid w:val="00A21431"/>
    <w:rsid w:val="00A216F3"/>
    <w:rsid w:val="00A2172F"/>
    <w:rsid w:val="00A23605"/>
    <w:rsid w:val="00A237ED"/>
    <w:rsid w:val="00A24F12"/>
    <w:rsid w:val="00A26249"/>
    <w:rsid w:val="00A27EC7"/>
    <w:rsid w:val="00A30AF1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477CB"/>
    <w:rsid w:val="00A50BE7"/>
    <w:rsid w:val="00A51AF9"/>
    <w:rsid w:val="00A535F2"/>
    <w:rsid w:val="00A53FDB"/>
    <w:rsid w:val="00A540D4"/>
    <w:rsid w:val="00A60BFF"/>
    <w:rsid w:val="00A6249C"/>
    <w:rsid w:val="00A63AE4"/>
    <w:rsid w:val="00A63F39"/>
    <w:rsid w:val="00A65783"/>
    <w:rsid w:val="00A67ABE"/>
    <w:rsid w:val="00A70720"/>
    <w:rsid w:val="00A7399F"/>
    <w:rsid w:val="00A7456C"/>
    <w:rsid w:val="00A76832"/>
    <w:rsid w:val="00A800D1"/>
    <w:rsid w:val="00A8086C"/>
    <w:rsid w:val="00A80F3D"/>
    <w:rsid w:val="00A82970"/>
    <w:rsid w:val="00A843D1"/>
    <w:rsid w:val="00A86669"/>
    <w:rsid w:val="00A86F8B"/>
    <w:rsid w:val="00A90A9A"/>
    <w:rsid w:val="00A90DC2"/>
    <w:rsid w:val="00A93EFC"/>
    <w:rsid w:val="00A951B0"/>
    <w:rsid w:val="00A969C5"/>
    <w:rsid w:val="00A9795C"/>
    <w:rsid w:val="00AA0C0B"/>
    <w:rsid w:val="00AA1890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5F36"/>
    <w:rsid w:val="00AB6A2D"/>
    <w:rsid w:val="00AC0F17"/>
    <w:rsid w:val="00AC1F47"/>
    <w:rsid w:val="00AC3323"/>
    <w:rsid w:val="00AC373E"/>
    <w:rsid w:val="00AC606F"/>
    <w:rsid w:val="00AC648D"/>
    <w:rsid w:val="00AD004C"/>
    <w:rsid w:val="00AD0541"/>
    <w:rsid w:val="00AD0964"/>
    <w:rsid w:val="00AD1C51"/>
    <w:rsid w:val="00AD4D55"/>
    <w:rsid w:val="00AD5022"/>
    <w:rsid w:val="00AD5F29"/>
    <w:rsid w:val="00AD6121"/>
    <w:rsid w:val="00AD6882"/>
    <w:rsid w:val="00AE0290"/>
    <w:rsid w:val="00AE10AA"/>
    <w:rsid w:val="00AE10F5"/>
    <w:rsid w:val="00AE2905"/>
    <w:rsid w:val="00AE44F1"/>
    <w:rsid w:val="00AE4677"/>
    <w:rsid w:val="00AE58B9"/>
    <w:rsid w:val="00AE5B0F"/>
    <w:rsid w:val="00AE5CD5"/>
    <w:rsid w:val="00AE65F6"/>
    <w:rsid w:val="00AE690F"/>
    <w:rsid w:val="00AE7CA3"/>
    <w:rsid w:val="00AE7F39"/>
    <w:rsid w:val="00AF0D23"/>
    <w:rsid w:val="00AF1D8E"/>
    <w:rsid w:val="00AF2D98"/>
    <w:rsid w:val="00AF308E"/>
    <w:rsid w:val="00AF531C"/>
    <w:rsid w:val="00AF73C3"/>
    <w:rsid w:val="00B017D6"/>
    <w:rsid w:val="00B01FBB"/>
    <w:rsid w:val="00B02F02"/>
    <w:rsid w:val="00B043C7"/>
    <w:rsid w:val="00B04650"/>
    <w:rsid w:val="00B04772"/>
    <w:rsid w:val="00B06BA7"/>
    <w:rsid w:val="00B07BCE"/>
    <w:rsid w:val="00B07C23"/>
    <w:rsid w:val="00B10E4A"/>
    <w:rsid w:val="00B11D30"/>
    <w:rsid w:val="00B14B7C"/>
    <w:rsid w:val="00B154DD"/>
    <w:rsid w:val="00B20DCE"/>
    <w:rsid w:val="00B20EDA"/>
    <w:rsid w:val="00B21207"/>
    <w:rsid w:val="00B23EF8"/>
    <w:rsid w:val="00B24688"/>
    <w:rsid w:val="00B2538E"/>
    <w:rsid w:val="00B25B15"/>
    <w:rsid w:val="00B26863"/>
    <w:rsid w:val="00B26AB2"/>
    <w:rsid w:val="00B26EF5"/>
    <w:rsid w:val="00B26F79"/>
    <w:rsid w:val="00B27134"/>
    <w:rsid w:val="00B32F48"/>
    <w:rsid w:val="00B34E5A"/>
    <w:rsid w:val="00B35A81"/>
    <w:rsid w:val="00B40E6C"/>
    <w:rsid w:val="00B40F19"/>
    <w:rsid w:val="00B40F6C"/>
    <w:rsid w:val="00B42E2D"/>
    <w:rsid w:val="00B43092"/>
    <w:rsid w:val="00B47B27"/>
    <w:rsid w:val="00B47FA2"/>
    <w:rsid w:val="00B538A9"/>
    <w:rsid w:val="00B53EF7"/>
    <w:rsid w:val="00B542E6"/>
    <w:rsid w:val="00B564BE"/>
    <w:rsid w:val="00B56F7F"/>
    <w:rsid w:val="00B56FFA"/>
    <w:rsid w:val="00B570A0"/>
    <w:rsid w:val="00B602F6"/>
    <w:rsid w:val="00B60FF4"/>
    <w:rsid w:val="00B61612"/>
    <w:rsid w:val="00B63853"/>
    <w:rsid w:val="00B71D39"/>
    <w:rsid w:val="00B722CB"/>
    <w:rsid w:val="00B7432C"/>
    <w:rsid w:val="00B74666"/>
    <w:rsid w:val="00B75562"/>
    <w:rsid w:val="00B756A1"/>
    <w:rsid w:val="00B7585A"/>
    <w:rsid w:val="00B83B81"/>
    <w:rsid w:val="00B84239"/>
    <w:rsid w:val="00B90337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6550"/>
    <w:rsid w:val="00BA7139"/>
    <w:rsid w:val="00BA7675"/>
    <w:rsid w:val="00BB055B"/>
    <w:rsid w:val="00BB167B"/>
    <w:rsid w:val="00BB239E"/>
    <w:rsid w:val="00BB280A"/>
    <w:rsid w:val="00BB33EB"/>
    <w:rsid w:val="00BB4E1F"/>
    <w:rsid w:val="00BB7607"/>
    <w:rsid w:val="00BC0E7C"/>
    <w:rsid w:val="00BC11C3"/>
    <w:rsid w:val="00BC1AE6"/>
    <w:rsid w:val="00BC1B85"/>
    <w:rsid w:val="00BC1E4C"/>
    <w:rsid w:val="00BC2AD7"/>
    <w:rsid w:val="00BC36EA"/>
    <w:rsid w:val="00BC4803"/>
    <w:rsid w:val="00BC488B"/>
    <w:rsid w:val="00BC55DF"/>
    <w:rsid w:val="00BC5DE0"/>
    <w:rsid w:val="00BC62F1"/>
    <w:rsid w:val="00BC692F"/>
    <w:rsid w:val="00BC745F"/>
    <w:rsid w:val="00BD0053"/>
    <w:rsid w:val="00BD0B1D"/>
    <w:rsid w:val="00BD0D00"/>
    <w:rsid w:val="00BD0D43"/>
    <w:rsid w:val="00BD2A82"/>
    <w:rsid w:val="00BD3281"/>
    <w:rsid w:val="00BD4427"/>
    <w:rsid w:val="00BD472C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1783"/>
    <w:rsid w:val="00BF2E60"/>
    <w:rsid w:val="00BF3B84"/>
    <w:rsid w:val="00BF5FD2"/>
    <w:rsid w:val="00C00201"/>
    <w:rsid w:val="00C008D7"/>
    <w:rsid w:val="00C01C8A"/>
    <w:rsid w:val="00C01DD0"/>
    <w:rsid w:val="00C01EB6"/>
    <w:rsid w:val="00C03547"/>
    <w:rsid w:val="00C04CA6"/>
    <w:rsid w:val="00C06FC6"/>
    <w:rsid w:val="00C0723D"/>
    <w:rsid w:val="00C07508"/>
    <w:rsid w:val="00C07ADC"/>
    <w:rsid w:val="00C101E0"/>
    <w:rsid w:val="00C10397"/>
    <w:rsid w:val="00C10719"/>
    <w:rsid w:val="00C11825"/>
    <w:rsid w:val="00C119F4"/>
    <w:rsid w:val="00C12A38"/>
    <w:rsid w:val="00C1558B"/>
    <w:rsid w:val="00C17E58"/>
    <w:rsid w:val="00C17E72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5D32"/>
    <w:rsid w:val="00C3763A"/>
    <w:rsid w:val="00C377DB"/>
    <w:rsid w:val="00C440AD"/>
    <w:rsid w:val="00C458C7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21BE"/>
    <w:rsid w:val="00C63DAD"/>
    <w:rsid w:val="00C64770"/>
    <w:rsid w:val="00C6536F"/>
    <w:rsid w:val="00C6563C"/>
    <w:rsid w:val="00C656A6"/>
    <w:rsid w:val="00C65729"/>
    <w:rsid w:val="00C65AE7"/>
    <w:rsid w:val="00C67975"/>
    <w:rsid w:val="00C71AC6"/>
    <w:rsid w:val="00C72013"/>
    <w:rsid w:val="00C74ED6"/>
    <w:rsid w:val="00C765E2"/>
    <w:rsid w:val="00C77721"/>
    <w:rsid w:val="00C77AAD"/>
    <w:rsid w:val="00C84000"/>
    <w:rsid w:val="00C8482C"/>
    <w:rsid w:val="00C848F6"/>
    <w:rsid w:val="00C84BD7"/>
    <w:rsid w:val="00C8509F"/>
    <w:rsid w:val="00C86B03"/>
    <w:rsid w:val="00C873D8"/>
    <w:rsid w:val="00C908B8"/>
    <w:rsid w:val="00C90E28"/>
    <w:rsid w:val="00C90F0A"/>
    <w:rsid w:val="00C91EF2"/>
    <w:rsid w:val="00C9342A"/>
    <w:rsid w:val="00C936D3"/>
    <w:rsid w:val="00C942F1"/>
    <w:rsid w:val="00C949F0"/>
    <w:rsid w:val="00C96094"/>
    <w:rsid w:val="00CA053B"/>
    <w:rsid w:val="00CA0D4F"/>
    <w:rsid w:val="00CA497B"/>
    <w:rsid w:val="00CA55F8"/>
    <w:rsid w:val="00CA6612"/>
    <w:rsid w:val="00CA6E48"/>
    <w:rsid w:val="00CB073F"/>
    <w:rsid w:val="00CB4D3E"/>
    <w:rsid w:val="00CB50B5"/>
    <w:rsid w:val="00CB6DB3"/>
    <w:rsid w:val="00CB6EFA"/>
    <w:rsid w:val="00CC0857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1933"/>
    <w:rsid w:val="00CE20EF"/>
    <w:rsid w:val="00CE3A94"/>
    <w:rsid w:val="00CE3B7C"/>
    <w:rsid w:val="00CE453E"/>
    <w:rsid w:val="00CE494D"/>
    <w:rsid w:val="00CE581B"/>
    <w:rsid w:val="00CE7280"/>
    <w:rsid w:val="00CF1A9D"/>
    <w:rsid w:val="00CF1D93"/>
    <w:rsid w:val="00CF225F"/>
    <w:rsid w:val="00CF3526"/>
    <w:rsid w:val="00CF37CA"/>
    <w:rsid w:val="00CF7CBC"/>
    <w:rsid w:val="00D005E5"/>
    <w:rsid w:val="00D01776"/>
    <w:rsid w:val="00D01DCE"/>
    <w:rsid w:val="00D022BA"/>
    <w:rsid w:val="00D029FF"/>
    <w:rsid w:val="00D039D6"/>
    <w:rsid w:val="00D05025"/>
    <w:rsid w:val="00D05A48"/>
    <w:rsid w:val="00D06D98"/>
    <w:rsid w:val="00D0787E"/>
    <w:rsid w:val="00D1258D"/>
    <w:rsid w:val="00D13BFA"/>
    <w:rsid w:val="00D14E03"/>
    <w:rsid w:val="00D15AC2"/>
    <w:rsid w:val="00D160C3"/>
    <w:rsid w:val="00D16CD8"/>
    <w:rsid w:val="00D20FD7"/>
    <w:rsid w:val="00D23A0B"/>
    <w:rsid w:val="00D2480D"/>
    <w:rsid w:val="00D265FB"/>
    <w:rsid w:val="00D26AC1"/>
    <w:rsid w:val="00D27AC3"/>
    <w:rsid w:val="00D27ECE"/>
    <w:rsid w:val="00D3079B"/>
    <w:rsid w:val="00D3375D"/>
    <w:rsid w:val="00D354B4"/>
    <w:rsid w:val="00D37225"/>
    <w:rsid w:val="00D374D6"/>
    <w:rsid w:val="00D37742"/>
    <w:rsid w:val="00D37D0E"/>
    <w:rsid w:val="00D408C3"/>
    <w:rsid w:val="00D40B6E"/>
    <w:rsid w:val="00D41529"/>
    <w:rsid w:val="00D46124"/>
    <w:rsid w:val="00D4687F"/>
    <w:rsid w:val="00D5138F"/>
    <w:rsid w:val="00D52161"/>
    <w:rsid w:val="00D5401A"/>
    <w:rsid w:val="00D543A7"/>
    <w:rsid w:val="00D55373"/>
    <w:rsid w:val="00D55A39"/>
    <w:rsid w:val="00D5614C"/>
    <w:rsid w:val="00D574CB"/>
    <w:rsid w:val="00D61757"/>
    <w:rsid w:val="00D61A33"/>
    <w:rsid w:val="00D6423D"/>
    <w:rsid w:val="00D679C2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87A87"/>
    <w:rsid w:val="00D90FD1"/>
    <w:rsid w:val="00D91D2B"/>
    <w:rsid w:val="00D91DF5"/>
    <w:rsid w:val="00D92EAA"/>
    <w:rsid w:val="00D939F2"/>
    <w:rsid w:val="00D95044"/>
    <w:rsid w:val="00D95C19"/>
    <w:rsid w:val="00D95C4E"/>
    <w:rsid w:val="00D969F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7763"/>
    <w:rsid w:val="00DA7F45"/>
    <w:rsid w:val="00DB078B"/>
    <w:rsid w:val="00DB1250"/>
    <w:rsid w:val="00DB348F"/>
    <w:rsid w:val="00DB37FC"/>
    <w:rsid w:val="00DB5DD7"/>
    <w:rsid w:val="00DC14AF"/>
    <w:rsid w:val="00DC18E9"/>
    <w:rsid w:val="00DC2751"/>
    <w:rsid w:val="00DC3486"/>
    <w:rsid w:val="00DC3EB9"/>
    <w:rsid w:val="00DC5548"/>
    <w:rsid w:val="00DC5B9B"/>
    <w:rsid w:val="00DD073A"/>
    <w:rsid w:val="00DD1246"/>
    <w:rsid w:val="00DD1546"/>
    <w:rsid w:val="00DD4DD9"/>
    <w:rsid w:val="00DD56B5"/>
    <w:rsid w:val="00DD74C6"/>
    <w:rsid w:val="00DE0A5F"/>
    <w:rsid w:val="00DE269A"/>
    <w:rsid w:val="00DE371D"/>
    <w:rsid w:val="00DE3B61"/>
    <w:rsid w:val="00DE4216"/>
    <w:rsid w:val="00DE51F9"/>
    <w:rsid w:val="00DE5476"/>
    <w:rsid w:val="00DE59AE"/>
    <w:rsid w:val="00DF470A"/>
    <w:rsid w:val="00DF4B2B"/>
    <w:rsid w:val="00DF5DCD"/>
    <w:rsid w:val="00DF6C9C"/>
    <w:rsid w:val="00DF77C8"/>
    <w:rsid w:val="00E00327"/>
    <w:rsid w:val="00E007A3"/>
    <w:rsid w:val="00E02CD0"/>
    <w:rsid w:val="00E03338"/>
    <w:rsid w:val="00E033D0"/>
    <w:rsid w:val="00E03B35"/>
    <w:rsid w:val="00E03C52"/>
    <w:rsid w:val="00E04688"/>
    <w:rsid w:val="00E0551E"/>
    <w:rsid w:val="00E0645D"/>
    <w:rsid w:val="00E0711D"/>
    <w:rsid w:val="00E1716E"/>
    <w:rsid w:val="00E216C6"/>
    <w:rsid w:val="00E30E71"/>
    <w:rsid w:val="00E31639"/>
    <w:rsid w:val="00E3305D"/>
    <w:rsid w:val="00E340E6"/>
    <w:rsid w:val="00E347C8"/>
    <w:rsid w:val="00E36442"/>
    <w:rsid w:val="00E36C66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4103"/>
    <w:rsid w:val="00E451A9"/>
    <w:rsid w:val="00E45553"/>
    <w:rsid w:val="00E47E1D"/>
    <w:rsid w:val="00E52432"/>
    <w:rsid w:val="00E539B7"/>
    <w:rsid w:val="00E6010D"/>
    <w:rsid w:val="00E6043F"/>
    <w:rsid w:val="00E65C65"/>
    <w:rsid w:val="00E65EC9"/>
    <w:rsid w:val="00E66223"/>
    <w:rsid w:val="00E7026C"/>
    <w:rsid w:val="00E763AD"/>
    <w:rsid w:val="00E7762A"/>
    <w:rsid w:val="00E82155"/>
    <w:rsid w:val="00E84DF6"/>
    <w:rsid w:val="00E85F1D"/>
    <w:rsid w:val="00E8716C"/>
    <w:rsid w:val="00E87535"/>
    <w:rsid w:val="00E92152"/>
    <w:rsid w:val="00E93B06"/>
    <w:rsid w:val="00E9518F"/>
    <w:rsid w:val="00EA1722"/>
    <w:rsid w:val="00EA3862"/>
    <w:rsid w:val="00EA64EA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3702"/>
    <w:rsid w:val="00EC4C3A"/>
    <w:rsid w:val="00EC59DF"/>
    <w:rsid w:val="00EC6C23"/>
    <w:rsid w:val="00EC79E5"/>
    <w:rsid w:val="00ED0399"/>
    <w:rsid w:val="00ED0551"/>
    <w:rsid w:val="00ED09BF"/>
    <w:rsid w:val="00ED7C7C"/>
    <w:rsid w:val="00EE0389"/>
    <w:rsid w:val="00EE2127"/>
    <w:rsid w:val="00EE22E3"/>
    <w:rsid w:val="00EE2941"/>
    <w:rsid w:val="00EE423A"/>
    <w:rsid w:val="00EE5818"/>
    <w:rsid w:val="00EF01E3"/>
    <w:rsid w:val="00EF4631"/>
    <w:rsid w:val="00EF5025"/>
    <w:rsid w:val="00EF53B1"/>
    <w:rsid w:val="00EF72D7"/>
    <w:rsid w:val="00F00B46"/>
    <w:rsid w:val="00F01DAA"/>
    <w:rsid w:val="00F03320"/>
    <w:rsid w:val="00F047C5"/>
    <w:rsid w:val="00F04BD4"/>
    <w:rsid w:val="00F07153"/>
    <w:rsid w:val="00F078DC"/>
    <w:rsid w:val="00F07B47"/>
    <w:rsid w:val="00F11F4D"/>
    <w:rsid w:val="00F1241E"/>
    <w:rsid w:val="00F131CF"/>
    <w:rsid w:val="00F13322"/>
    <w:rsid w:val="00F17504"/>
    <w:rsid w:val="00F200B5"/>
    <w:rsid w:val="00F20446"/>
    <w:rsid w:val="00F21C88"/>
    <w:rsid w:val="00F22826"/>
    <w:rsid w:val="00F2606F"/>
    <w:rsid w:val="00F26477"/>
    <w:rsid w:val="00F27C1E"/>
    <w:rsid w:val="00F27EF9"/>
    <w:rsid w:val="00F313C2"/>
    <w:rsid w:val="00F33B8D"/>
    <w:rsid w:val="00F34290"/>
    <w:rsid w:val="00F36829"/>
    <w:rsid w:val="00F40BFE"/>
    <w:rsid w:val="00F422F4"/>
    <w:rsid w:val="00F42472"/>
    <w:rsid w:val="00F428B7"/>
    <w:rsid w:val="00F4355D"/>
    <w:rsid w:val="00F442BE"/>
    <w:rsid w:val="00F44C3F"/>
    <w:rsid w:val="00F4646B"/>
    <w:rsid w:val="00F475DC"/>
    <w:rsid w:val="00F508F1"/>
    <w:rsid w:val="00F51F56"/>
    <w:rsid w:val="00F52376"/>
    <w:rsid w:val="00F54702"/>
    <w:rsid w:val="00F56D7D"/>
    <w:rsid w:val="00F60EE2"/>
    <w:rsid w:val="00F613C7"/>
    <w:rsid w:val="00F622D0"/>
    <w:rsid w:val="00F638AB"/>
    <w:rsid w:val="00F64394"/>
    <w:rsid w:val="00F65492"/>
    <w:rsid w:val="00F6603B"/>
    <w:rsid w:val="00F70007"/>
    <w:rsid w:val="00F70258"/>
    <w:rsid w:val="00F70AB1"/>
    <w:rsid w:val="00F738E0"/>
    <w:rsid w:val="00F739CB"/>
    <w:rsid w:val="00F74145"/>
    <w:rsid w:val="00F74766"/>
    <w:rsid w:val="00F80359"/>
    <w:rsid w:val="00F82925"/>
    <w:rsid w:val="00F83141"/>
    <w:rsid w:val="00F83498"/>
    <w:rsid w:val="00F83EDB"/>
    <w:rsid w:val="00F845CB"/>
    <w:rsid w:val="00F8787B"/>
    <w:rsid w:val="00F90CA1"/>
    <w:rsid w:val="00F9457E"/>
    <w:rsid w:val="00F9749D"/>
    <w:rsid w:val="00F9757E"/>
    <w:rsid w:val="00FA3A7B"/>
    <w:rsid w:val="00FA5473"/>
    <w:rsid w:val="00FA661B"/>
    <w:rsid w:val="00FA6852"/>
    <w:rsid w:val="00FA6A62"/>
    <w:rsid w:val="00FA7816"/>
    <w:rsid w:val="00FB201B"/>
    <w:rsid w:val="00FB27FE"/>
    <w:rsid w:val="00FB6652"/>
    <w:rsid w:val="00FB74D4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6B11"/>
    <w:rsid w:val="00FC7DC9"/>
    <w:rsid w:val="00FD08E6"/>
    <w:rsid w:val="00FD191A"/>
    <w:rsid w:val="00FD3791"/>
    <w:rsid w:val="00FD465C"/>
    <w:rsid w:val="00FD500F"/>
    <w:rsid w:val="00FD60CF"/>
    <w:rsid w:val="00FE12E3"/>
    <w:rsid w:val="00FE161C"/>
    <w:rsid w:val="00FE4D82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365E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6F4F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paragraph" w:styleId="Tekstprzypisukocowego">
    <w:name w:val="endnote text"/>
    <w:basedOn w:val="Normalny"/>
    <w:link w:val="TekstprzypisukocowegoZnak"/>
    <w:rsid w:val="00AE02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0290"/>
    <w:rPr>
      <w:lang w:eastAsia="ar-SA"/>
    </w:rPr>
  </w:style>
  <w:style w:type="character" w:styleId="Odwoanieprzypisukocowego">
    <w:name w:val="endnote reference"/>
    <w:basedOn w:val="Domylnaczcionkaakapitu"/>
    <w:rsid w:val="00AE029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0C09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CE4D5F-9E43-4A97-ACA4-C4543C961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25</Pages>
  <Words>7425</Words>
  <Characters>44555</Characters>
  <Application>Microsoft Office Word</Application>
  <DocSecurity>0</DocSecurity>
  <Lines>371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51877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Haba Agnieszka</cp:lastModifiedBy>
  <cp:revision>27</cp:revision>
  <cp:lastPrinted>2023-07-07T06:56:00Z</cp:lastPrinted>
  <dcterms:created xsi:type="dcterms:W3CDTF">2024-07-30T07:32:00Z</dcterms:created>
  <dcterms:modified xsi:type="dcterms:W3CDTF">2024-10-30T06:24:00Z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