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1908" w14:textId="1F8656CE" w:rsidR="0011064F" w:rsidRDefault="00A420C1">
      <w:pPr>
        <w:pageBreakBefore/>
        <w:spacing w:after="120"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9663E3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6B53E25" w14:textId="77777777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Regulamin aukcji elektronicznej </w:t>
      </w:r>
    </w:p>
    <w:p w14:paraId="321DDD32" w14:textId="7BF135AD" w:rsidR="00BA640F" w:rsidRPr="00BA640F" w:rsidRDefault="00A420C1" w:rsidP="00BA640F">
      <w:pPr>
        <w:spacing w:after="0" w:line="268" w:lineRule="auto"/>
        <w:jc w:val="center"/>
        <w:rPr>
          <w:rFonts w:ascii="Arial" w:hAnsi="Arial" w:cs="Arial"/>
          <w:b/>
          <w:color w:val="0070C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w postępowaniu o udzielenie Zamówienia Niepublicznego prowadzonym w trybie przetargu nieograniczonego w formie aukcji elektronicznej </w:t>
      </w:r>
      <w:r>
        <w:rPr>
          <w:rFonts w:ascii="Arial" w:hAnsi="Arial"/>
          <w:b/>
          <w:color w:val="000000" w:themeColor="text1"/>
          <w:sz w:val="22"/>
          <w:szCs w:val="22"/>
        </w:rPr>
        <w:t xml:space="preserve">na zadanie pn.: </w:t>
      </w:r>
      <w:r w:rsidR="005B6FEA">
        <w:rPr>
          <w:rFonts w:ascii="Arial" w:hAnsi="Arial" w:cs="Arial"/>
          <w:b/>
          <w:color w:val="0070C0"/>
          <w:lang w:eastAsia="pl-PL"/>
        </w:rPr>
        <w:t>„</w:t>
      </w:r>
      <w:r w:rsidR="00623213" w:rsidRPr="00623213">
        <w:rPr>
          <w:rFonts w:ascii="Arial" w:hAnsi="Arial" w:cs="Arial"/>
          <w:b/>
          <w:color w:val="0070C0"/>
          <w:lang w:eastAsia="pl-PL"/>
        </w:rPr>
        <w:t xml:space="preserve">Budowa gazociągów n/c dn160/125PE oraz przyłączy gazu w msc. Kruszwica, ul. Wiosenna”  </w:t>
      </w:r>
    </w:p>
    <w:p w14:paraId="3EBB9324" w14:textId="77777777" w:rsidR="0011064F" w:rsidRDefault="0011064F">
      <w:pPr>
        <w:autoSpaceDE w:val="0"/>
        <w:spacing w:after="120" w:line="276" w:lineRule="auto"/>
        <w:jc w:val="center"/>
        <w:rPr>
          <w:rFonts w:ascii="Arial" w:eastAsia="Calibri" w:hAnsi="Arial" w:cs="Arial"/>
          <w:b/>
          <w:color w:val="0070C0"/>
          <w:sz w:val="22"/>
          <w:szCs w:val="22"/>
        </w:rPr>
      </w:pPr>
    </w:p>
    <w:p w14:paraId="3D08ACF6" w14:textId="6843611B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Nr Zamówienia </w:t>
      </w:r>
      <w:r>
        <w:rPr>
          <w:rFonts w:ascii="Arial" w:hAnsi="Arial" w:cs="Arial"/>
          <w:b/>
          <w:color w:val="0070C0"/>
          <w:sz w:val="22"/>
          <w:szCs w:val="22"/>
        </w:rPr>
        <w:t>20</w:t>
      </w:r>
      <w:r w:rsidR="004A4C04">
        <w:rPr>
          <w:rFonts w:ascii="Arial" w:hAnsi="Arial" w:cs="Arial"/>
          <w:b/>
          <w:color w:val="0070C0"/>
          <w:sz w:val="22"/>
          <w:szCs w:val="22"/>
        </w:rPr>
        <w:t>23</w:t>
      </w:r>
      <w:r>
        <w:rPr>
          <w:rFonts w:ascii="Arial" w:hAnsi="Arial" w:cs="Arial"/>
          <w:b/>
          <w:color w:val="0070C0"/>
          <w:sz w:val="22"/>
          <w:szCs w:val="22"/>
        </w:rPr>
        <w:t>/W800/WNP-</w:t>
      </w:r>
      <w:r w:rsidR="004A4C04">
        <w:rPr>
          <w:rFonts w:ascii="Arial" w:hAnsi="Arial" w:cs="Arial"/>
          <w:b/>
          <w:color w:val="0070C0"/>
          <w:sz w:val="22"/>
          <w:szCs w:val="22"/>
        </w:rPr>
        <w:t>0</w:t>
      </w:r>
      <w:r w:rsidR="00B55C37">
        <w:rPr>
          <w:rFonts w:ascii="Arial" w:hAnsi="Arial" w:cs="Arial"/>
          <w:b/>
          <w:color w:val="0070C0"/>
          <w:sz w:val="22"/>
          <w:szCs w:val="22"/>
        </w:rPr>
        <w:t>4</w:t>
      </w:r>
      <w:r w:rsidR="005B6FEA">
        <w:rPr>
          <w:rFonts w:ascii="Arial" w:hAnsi="Arial" w:cs="Arial"/>
          <w:b/>
          <w:color w:val="0070C0"/>
          <w:sz w:val="22"/>
          <w:szCs w:val="22"/>
        </w:rPr>
        <w:t>5</w:t>
      </w:r>
      <w:r w:rsidR="00623213">
        <w:rPr>
          <w:rFonts w:ascii="Arial" w:hAnsi="Arial" w:cs="Arial"/>
          <w:b/>
          <w:color w:val="0070C0"/>
          <w:sz w:val="22"/>
          <w:szCs w:val="22"/>
        </w:rPr>
        <w:t>617</w:t>
      </w:r>
    </w:p>
    <w:p w14:paraId="10E02DE4" w14:textId="77777777" w:rsidR="0011064F" w:rsidRDefault="0011064F">
      <w:pPr>
        <w:spacing w:line="271" w:lineRule="auto"/>
        <w:rPr>
          <w:rFonts w:ascii="Arial" w:eastAsia="Calibri" w:hAnsi="Arial" w:cs="Times New Roman"/>
          <w:b/>
          <w:color w:val="0070C0"/>
          <w:sz w:val="22"/>
          <w:szCs w:val="22"/>
          <w:lang w:eastAsia="en-US"/>
        </w:rPr>
      </w:pPr>
    </w:p>
    <w:p w14:paraId="034D331D" w14:textId="77777777" w:rsidR="0011064F" w:rsidRDefault="00A420C1">
      <w:pPr>
        <w:autoSpaceDE w:val="0"/>
        <w:spacing w:after="24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1. Przedmiot regulaminu</w:t>
      </w:r>
    </w:p>
    <w:p w14:paraId="43AE8440" w14:textId="18F772C6" w:rsidR="0011064F" w:rsidRDefault="00A420C1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Przedmiotem niniejszego Regulaminu są szczegółowe zasady Aukcji elektronicznej na wykonanie przedmiotu zamówienia szczegółowo określonego w specyfikacji warunków zamówienia na zadanie pn.</w:t>
      </w:r>
      <w:r>
        <w:rPr>
          <w:rFonts w:ascii="Arial" w:hAnsi="Arial"/>
          <w:b/>
          <w:color w:val="0070C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„</w:t>
      </w:r>
      <w:r w:rsidR="00623213" w:rsidRPr="00623213">
        <w:rPr>
          <w:rFonts w:ascii="Arial" w:hAnsi="Arial" w:cs="Arial"/>
          <w:b/>
          <w:color w:val="000000"/>
          <w:sz w:val="22"/>
          <w:szCs w:val="22"/>
        </w:rPr>
        <w:t xml:space="preserve">Budowa gazociągów n/c dn160/125PE oraz przyłączy gazu w msc. Kruszwica, ul. Wiosenna” </w:t>
      </w:r>
      <w:r>
        <w:rPr>
          <w:rFonts w:ascii="Arial" w:hAnsi="Arial" w:cs="Arial"/>
          <w:color w:val="000000"/>
          <w:sz w:val="22"/>
          <w:szCs w:val="22"/>
        </w:rPr>
        <w:t xml:space="preserve">przeprowadzanej na zlecenie Zamawiającego. </w:t>
      </w:r>
    </w:p>
    <w:p w14:paraId="1914653E" w14:textId="77777777" w:rsidR="0011064F" w:rsidRDefault="00A420C1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Regulamin zawiera oświadczenia i zobowiązania Wykonawcy kierowane do Zamawiającego i Operatora aukcji elektronicznej.</w:t>
      </w:r>
    </w:p>
    <w:p w14:paraId="3E7CCBC6" w14:textId="77777777" w:rsidR="0011064F" w:rsidRDefault="0011064F">
      <w:pPr>
        <w:widowControl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54A23303" w14:textId="77777777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2. Ogólne informacje o Aukcji elektronicznej</w:t>
      </w:r>
    </w:p>
    <w:p w14:paraId="6D8BC9E3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Przedmiotowe postępowanie zostanie przeprowadzone w trybie przetargu nieograniczonego w formie elektronicznej z zastosowaniem Aukcji elektronicznej. </w:t>
      </w:r>
    </w:p>
    <w:p w14:paraId="26CCF477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Aukcja elektroniczna zostanie przeprowadzona na platformie aukcyjnej eB2B. </w:t>
      </w:r>
    </w:p>
    <w:p w14:paraId="1FCB3B65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Udział w Aukcji elektronicznej wymaga posiadania urządzeń informatycznych, spełniających następujące wymagania techniczne: komputer z procesorem 1GHz lub szybszym, co najmniej 1 GB pamięci RAM, system operacyjny MS-Windows w wersji XP lub wyższej, przeglądarka internetowa Microsoft Internet Explorer MSIE 9, Mozilla Firefox, Chrome</w:t>
      </w:r>
      <w:r>
        <w:rPr>
          <w:rFonts w:ascii="Arial" w:hAnsi="Arial" w:cs="Arial"/>
          <w:sz w:val="22"/>
          <w:szCs w:val="22"/>
        </w:rPr>
        <w:t xml:space="preserve"> (Zamawiający </w:t>
      </w:r>
      <w:r>
        <w:rPr>
          <w:rFonts w:ascii="Arial" w:hAnsi="Arial" w:cs="Arial"/>
          <w:bCs/>
          <w:color w:val="000000"/>
          <w:sz w:val="22"/>
          <w:szCs w:val="22"/>
        </w:rPr>
        <w:t>zaleca korzystanie z najnowszych wersji przeglądarek internetowych), połączenie z siecią Internet o szybkości transmisji nie mniejszej niż 512 kb/s.</w:t>
      </w:r>
    </w:p>
    <w:p w14:paraId="52B25414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Dane do logowania (Login wraz z hasłem) do platformy eB2B zostaną przesłane drogą e–mailową po samodzielnej rejestracji Wykonawcy na Platformie. </w:t>
      </w:r>
    </w:p>
    <w:p w14:paraId="1E505A8F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Od momentu otwarcia do momentu zamknięcia Aukcji elektronicznej Zamawiający </w:t>
      </w:r>
      <w:r>
        <w:rPr>
          <w:rFonts w:ascii="Arial" w:hAnsi="Arial" w:cs="Arial"/>
          <w:bCs/>
          <w:color w:val="000000"/>
          <w:sz w:val="22"/>
          <w:szCs w:val="22"/>
        </w:rPr>
        <w:br/>
        <w:t xml:space="preserve">i Wykonawcy przekazują wnioski, oświadczenia i inne informacje wyłącznie drogą elektroniczną. Zamawiający dopuszcza możliwość składania ofert telefonicznie </w:t>
      </w:r>
      <w:r>
        <w:rPr>
          <w:rFonts w:ascii="Arial" w:hAnsi="Arial" w:cs="Arial"/>
          <w:bCs/>
          <w:color w:val="000000"/>
          <w:sz w:val="22"/>
          <w:szCs w:val="22"/>
        </w:rPr>
        <w:br/>
        <w:t>w przypadku wystąpienia problemów natury technicznej w sposób opisany w pkt 8 poniżej.</w:t>
      </w:r>
    </w:p>
    <w:p w14:paraId="0BAEEAE2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Podstawowy Czas Trwania aukcji elektronicznej </w:t>
      </w:r>
      <w:r>
        <w:rPr>
          <w:rFonts w:ascii="Arial" w:hAnsi="Arial" w:cs="Arial"/>
          <w:bCs/>
          <w:sz w:val="22"/>
          <w:szCs w:val="22"/>
        </w:rPr>
        <w:t>OKREŚLONY ZOSTANIE W SYSTEMIE</w:t>
      </w:r>
      <w:r>
        <w:rPr>
          <w:rFonts w:ascii="Arial" w:hAnsi="Arial" w:cs="Arial"/>
          <w:bCs/>
          <w:color w:val="000000"/>
          <w:sz w:val="22"/>
          <w:szCs w:val="22"/>
        </w:rPr>
        <w:t>. Dogrywka będzie miała miejsce, jeśli w ciągu ostatnich 2 minut czasu trwania aukcji elektronicznej zostanie złożona nowa Oferta. Dogrywka automatycznie przedłuży czas trwania aukcji o 2 minuty, każdorazowo, gdy w ciągu ostatnich 2 minut do zakończenia aukcji zostanie złożona nowa Oferta. Po zakończeniu trwania czasu dogrywek system aukcyjny zablokuje możliwość składania nowych Ofert.</w:t>
      </w:r>
    </w:p>
    <w:p w14:paraId="507585CA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Po zatwierdzeniu Aukcji elektronicznej system aukcyjny automatycznie przypisze miejsce </w:t>
      </w:r>
      <w:r>
        <w:rPr>
          <w:rFonts w:ascii="Arial" w:hAnsi="Arial" w:cs="Arial"/>
          <w:bCs/>
          <w:color w:val="000000"/>
          <w:sz w:val="22"/>
          <w:szCs w:val="22"/>
        </w:rPr>
        <w:br/>
        <w:t>w rankingu na podstawie Ofert wstępnych złożonych przez Wykonawców.</w:t>
      </w:r>
    </w:p>
    <w:p w14:paraId="479A7E3C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Pomoc techniczna Operatora aukcji elektronicznej.</w:t>
      </w:r>
    </w:p>
    <w:p w14:paraId="0CE99433" w14:textId="77777777" w:rsidR="0011064F" w:rsidRDefault="00A420C1">
      <w:pPr>
        <w:autoSpaceDE w:val="0"/>
        <w:spacing w:after="120" w:line="276" w:lineRule="auto"/>
        <w:ind w:left="426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W sprawach technicznych i organizacyjnych Aukcji elektronicznej Wykonawca może skorzystać z pomocy technicznej pod numerem telefonu: +48 22 2584861, +48 223783970, w godzinach 9-17 a w nagłych przypadkach tel. 600390036 lub 722323222 lub pod adresem e-mail: admin@eb2b.com.pl.</w:t>
      </w:r>
    </w:p>
    <w:p w14:paraId="77E7182E" w14:textId="77777777" w:rsidR="0011064F" w:rsidRDefault="00A420C1">
      <w:pPr>
        <w:autoSpaceDE w:val="0"/>
        <w:spacing w:after="120" w:line="276" w:lineRule="auto"/>
        <w:ind w:left="426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W przypadku wystąpienia problemów natury technicznej, Wykonawca będzie miał możliwość składania ofert telefonicznie pod numerami wskazanymi powyżej. W takim przypadku oferty będą składane telefonicznie w następujący sposób:</w:t>
      </w:r>
    </w:p>
    <w:p w14:paraId="77978AA1" w14:textId="77777777" w:rsidR="0011064F" w:rsidRDefault="00A420C1">
      <w:pPr>
        <w:numPr>
          <w:ilvl w:val="0"/>
          <w:numId w:val="3"/>
        </w:numPr>
        <w:autoSpaceDE w:val="0"/>
        <w:spacing w:line="276" w:lineRule="auto"/>
        <w:ind w:left="709" w:hanging="28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Wykonawca identyfikuje się poprzez podanie adresu e-mail użytkownika biorącego udział w aukcji, nr postępowania w którym bierze udział, a następnie zgłasza problem natury technicznej,</w:t>
      </w:r>
    </w:p>
    <w:p w14:paraId="0BAE2E50" w14:textId="77777777" w:rsidR="0011064F" w:rsidRDefault="00A420C1">
      <w:pPr>
        <w:numPr>
          <w:ilvl w:val="0"/>
          <w:numId w:val="3"/>
        </w:numPr>
        <w:autoSpaceDE w:val="0"/>
        <w:spacing w:line="276" w:lineRule="auto"/>
        <w:ind w:left="709" w:hanging="28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Wykonawca zgłasza swoje Oferty telefonicznie, a Operator aukcji elektronicznej wprowadza je do systemu aukcyjnego, obsługującego Aukcję elektroniczną,</w:t>
      </w:r>
    </w:p>
    <w:p w14:paraId="3433753A" w14:textId="77777777" w:rsidR="0011064F" w:rsidRDefault="00A420C1">
      <w:pPr>
        <w:numPr>
          <w:ilvl w:val="0"/>
          <w:numId w:val="3"/>
        </w:numPr>
        <w:autoSpaceDE w:val="0"/>
        <w:spacing w:line="276" w:lineRule="auto"/>
        <w:ind w:left="709" w:hanging="28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w przypadku zgłoszenia problemu technicznego na 2 minuty przed planowanym czasem zamknięcia Aukcji elektronicznej Operator aukcji elektronicznej nie ponosi odpowiedzialności za brak możliwości udzielenia pomocy technicznej.</w:t>
      </w:r>
    </w:p>
    <w:p w14:paraId="3524F475" w14:textId="77777777" w:rsidR="0011064F" w:rsidRDefault="00A420C1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Szczegółowe instrukcje dotyczące Aukcji elektronicznej zawarte są w Portalu Zakupowym w zakładce Instrukcje. Przed przystąpieniem do Aukcji elektronicznej Wykonawca powinien dokładnie zapoznać się z przedmiotowymi instrukcjami.</w:t>
      </w:r>
    </w:p>
    <w:p w14:paraId="65C303CB" w14:textId="77777777" w:rsidR="0011064F" w:rsidRDefault="0011064F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575740B" w14:textId="77777777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3. System Elektroniczny</w:t>
      </w:r>
    </w:p>
    <w:p w14:paraId="05F16FB0" w14:textId="57F3507D" w:rsidR="0011064F" w:rsidRDefault="00A420C1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Aukcja będzie przeprowadzana z użyciem Systemu Elektronicznego, którego opis zostanie dostarczony Wykonawcom i jest dostępny pod adresem </w:t>
      </w:r>
      <w:hyperlink r:id="rId8" w:history="1">
        <w:r w:rsidR="004A4C04" w:rsidRPr="00D11ABB">
          <w:rPr>
            <w:rStyle w:val="Hipercze"/>
            <w:rFonts w:ascii="Arial" w:hAnsi="Arial" w:cs="Arial"/>
            <w:sz w:val="22"/>
            <w:szCs w:val="22"/>
          </w:rPr>
          <w:t>https://zamowienia.psgaz.pl/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A56746D" w14:textId="77777777" w:rsidR="0011064F" w:rsidRDefault="00A420C1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ma świadomość, że Regulamin Systemu Elektronicznego akceptowany jest po zalogowaniu do systemu.</w:t>
      </w:r>
    </w:p>
    <w:p w14:paraId="01BD4A00" w14:textId="77777777" w:rsidR="0011064F" w:rsidRDefault="00A420C1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musi zaakceptować Regulamin Systemu Elektronicznego, aby mógł składać nowe Oferty aukcyjne w Aukcji organizowanej przez Zamawiającego.</w:t>
      </w:r>
    </w:p>
    <w:p w14:paraId="55CC91A7" w14:textId="77777777" w:rsidR="0011064F" w:rsidRDefault="0011064F">
      <w:pPr>
        <w:autoSpaceDE w:val="0"/>
        <w:spacing w:after="120" w:line="276" w:lineRule="auto"/>
        <w:ind w:left="720"/>
        <w:rPr>
          <w:rFonts w:ascii="Arial" w:hAnsi="Arial" w:cs="Arial"/>
          <w:color w:val="000000"/>
          <w:sz w:val="22"/>
          <w:szCs w:val="22"/>
        </w:rPr>
      </w:pPr>
    </w:p>
    <w:p w14:paraId="23FCA198" w14:textId="77777777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4. Zasady składania Ofert aukcyjnych</w:t>
      </w:r>
    </w:p>
    <w:p w14:paraId="2DCFFA3E" w14:textId="77777777" w:rsidR="0011064F" w:rsidRDefault="00A420C1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Parametry Oferty ustalone w wyniku Aukcji będą parametrami ostatecznymi. Zostaną one uznane jako parametry do zamówienia, o ile Oferta aukcyjna Wykonawcy zostanie wybrana.</w:t>
      </w:r>
    </w:p>
    <w:p w14:paraId="1EBFF4F1" w14:textId="77777777" w:rsidR="0011064F" w:rsidRPr="004A4C04" w:rsidRDefault="00A420C1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Ostateczne Oferty złożone przez Wykonawcę podczas Aukcji wiążą Wykonawcę aż do dokonania ostatecznego wyboru przez Zamawiającego (nawet gdyby inni Wykonawcy zgłosili korzystniejsze oferty), nie dłużej jednak niż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60 </w:t>
      </w:r>
      <w:r>
        <w:rPr>
          <w:rFonts w:ascii="Arial" w:hAnsi="Arial" w:cs="Arial"/>
          <w:color w:val="000000"/>
          <w:sz w:val="22"/>
          <w:szCs w:val="22"/>
        </w:rPr>
        <w:t xml:space="preserve">dni, licząc od dnia zakończenia Aukcji </w:t>
      </w:r>
      <w:r w:rsidRPr="004A4C04">
        <w:rPr>
          <w:rFonts w:ascii="Arial" w:hAnsi="Arial" w:cs="Arial"/>
          <w:color w:val="000000"/>
          <w:sz w:val="22"/>
          <w:szCs w:val="22"/>
        </w:rPr>
        <w:t>elektronicznej.</w:t>
      </w:r>
    </w:p>
    <w:p w14:paraId="452481EA" w14:textId="77777777" w:rsidR="0011064F" w:rsidRPr="004A4C04" w:rsidRDefault="00A420C1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A4C04">
        <w:rPr>
          <w:rFonts w:ascii="Arial" w:hAnsi="Arial" w:cs="Arial"/>
          <w:color w:val="000000"/>
          <w:sz w:val="22"/>
          <w:szCs w:val="22"/>
        </w:rPr>
        <w:t>Zaoferowanie najniższej Oferty w Aukcji przez Wykonawcę nie jest równoznaczne z wyborem jego Oferty przez Zamawiającego.</w:t>
      </w:r>
    </w:p>
    <w:p w14:paraId="2498C8F9" w14:textId="77777777" w:rsidR="0011064F" w:rsidRPr="004A4C04" w:rsidRDefault="0011064F">
      <w:pPr>
        <w:autoSpaceDE w:val="0"/>
        <w:spacing w:after="120" w:line="276" w:lineRule="auto"/>
        <w:rPr>
          <w:rFonts w:ascii="Arial" w:hAnsi="Arial" w:cs="Arial"/>
          <w:color w:val="000000"/>
          <w:sz w:val="22"/>
          <w:szCs w:val="22"/>
        </w:rPr>
      </w:pPr>
    </w:p>
    <w:p w14:paraId="1462BF91" w14:textId="77777777" w:rsidR="0011064F" w:rsidRPr="004A4C04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A4C04">
        <w:rPr>
          <w:rFonts w:ascii="Arial" w:hAnsi="Arial" w:cs="Arial"/>
          <w:b/>
          <w:bCs/>
          <w:color w:val="000000"/>
          <w:sz w:val="22"/>
          <w:szCs w:val="22"/>
        </w:rPr>
        <w:t>§ 5. Przedmiot Aukcji</w:t>
      </w:r>
    </w:p>
    <w:p w14:paraId="2B5BDF9D" w14:textId="077C4645" w:rsidR="0011064F" w:rsidRPr="004A4C04" w:rsidRDefault="00A420C1">
      <w:pPr>
        <w:autoSpaceDE w:val="0"/>
        <w:spacing w:after="120"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4A4C04">
        <w:rPr>
          <w:rFonts w:ascii="Arial" w:hAnsi="Arial" w:cs="Arial"/>
          <w:color w:val="000000"/>
          <w:sz w:val="22"/>
          <w:szCs w:val="22"/>
        </w:rPr>
        <w:t>Przedmiotem Aukcji jest przedmiot opisany w SWZ.</w:t>
      </w:r>
    </w:p>
    <w:p w14:paraId="45A06B81" w14:textId="77777777" w:rsidR="004A4C04" w:rsidRPr="004A4C04" w:rsidRDefault="004A4C04">
      <w:pPr>
        <w:autoSpaceDE w:val="0"/>
        <w:spacing w:after="120" w:line="276" w:lineRule="auto"/>
        <w:ind w:left="426"/>
        <w:rPr>
          <w:rFonts w:ascii="Arial" w:hAnsi="Arial" w:cs="Arial"/>
          <w:color w:val="000000"/>
          <w:sz w:val="22"/>
          <w:szCs w:val="22"/>
        </w:rPr>
      </w:pPr>
    </w:p>
    <w:p w14:paraId="7E9E5DE0" w14:textId="77777777" w:rsidR="0011064F" w:rsidRPr="001148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1484F">
        <w:rPr>
          <w:rFonts w:ascii="Arial" w:hAnsi="Arial" w:cs="Arial"/>
          <w:b/>
          <w:bCs/>
          <w:color w:val="000000"/>
          <w:sz w:val="22"/>
          <w:szCs w:val="22"/>
        </w:rPr>
        <w:t>§ 6. Czas trwania Aukcji</w:t>
      </w:r>
    </w:p>
    <w:p w14:paraId="1C846465" w14:textId="7C3EE2AB" w:rsidR="0011064F" w:rsidRPr="0011484F" w:rsidRDefault="00A420C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11484F">
        <w:rPr>
          <w:rFonts w:ascii="Arial" w:hAnsi="Arial" w:cs="Arial"/>
          <w:color w:val="000000"/>
          <w:sz w:val="22"/>
          <w:szCs w:val="22"/>
        </w:rPr>
        <w:t xml:space="preserve">Aukcja elektroniczna odbędzie się </w:t>
      </w:r>
      <w:r w:rsidR="004A4C04" w:rsidRPr="0011484F">
        <w:rPr>
          <w:rFonts w:ascii="Arial" w:hAnsi="Arial" w:cs="Arial"/>
          <w:color w:val="000000"/>
          <w:sz w:val="22"/>
          <w:szCs w:val="22"/>
        </w:rPr>
        <w:t xml:space="preserve">w terminie wskazanym przez Zamawiającego wg zasad określonych w </w:t>
      </w:r>
      <w:r w:rsidR="009663E3" w:rsidRPr="0011484F">
        <w:rPr>
          <w:rFonts w:ascii="Arial" w:hAnsi="Arial" w:cs="Arial"/>
          <w:color w:val="000000"/>
          <w:sz w:val="22"/>
          <w:szCs w:val="22"/>
        </w:rPr>
        <w:t>SWZ</w:t>
      </w:r>
      <w:r w:rsidRPr="0011484F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14:paraId="1E0C40A6" w14:textId="77777777" w:rsidR="0011064F" w:rsidRPr="004A4C04" w:rsidRDefault="00A420C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4A4C04">
        <w:rPr>
          <w:rFonts w:ascii="Arial" w:hAnsi="Arial" w:cs="Arial"/>
          <w:bCs/>
          <w:color w:val="000000"/>
          <w:sz w:val="22"/>
          <w:szCs w:val="22"/>
        </w:rPr>
        <w:t xml:space="preserve">Wykonawcy zainteresowani udziałem w aukcji testowej (szkoleniowej) proszeni są </w:t>
      </w:r>
      <w:r w:rsidRPr="004A4C04">
        <w:rPr>
          <w:rFonts w:ascii="Arial" w:hAnsi="Arial" w:cs="Arial"/>
          <w:bCs/>
          <w:color w:val="000000"/>
          <w:sz w:val="22"/>
          <w:szCs w:val="22"/>
        </w:rPr>
        <w:br/>
        <w:t>o kontakt z Operatorem najpóźniej na 2 dni przed planowaną aukcją właściwą. Uczestnictwo w aukcji testowej jest bezpłatne. Aukcje testowe odbywają się na 24h przed aukcją właściwą.</w:t>
      </w:r>
    </w:p>
    <w:p w14:paraId="5718DE7E" w14:textId="5CBEE119" w:rsidR="0011064F" w:rsidRDefault="00A420C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5" w:hanging="425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A4C04">
        <w:rPr>
          <w:rFonts w:ascii="Arial" w:hAnsi="Arial" w:cs="Arial"/>
          <w:color w:val="000000"/>
          <w:sz w:val="22"/>
          <w:szCs w:val="22"/>
        </w:rPr>
        <w:t xml:space="preserve">Podstawowy czas trwania Aukcji Elektronicznej  </w:t>
      </w:r>
      <w:r w:rsidRPr="004A4C04">
        <w:rPr>
          <w:rFonts w:ascii="Arial" w:hAnsi="Arial" w:cs="Arial"/>
          <w:b/>
          <w:color w:val="000000"/>
          <w:sz w:val="22"/>
          <w:szCs w:val="22"/>
        </w:rPr>
        <w:t>określony będzie w systemie</w:t>
      </w:r>
      <w:r w:rsidRPr="004A4C04">
        <w:rPr>
          <w:rFonts w:ascii="Arial" w:hAnsi="Arial" w:cs="Arial"/>
          <w:color w:val="000000"/>
          <w:sz w:val="22"/>
          <w:szCs w:val="22"/>
        </w:rPr>
        <w:t xml:space="preserve"> -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w zakładce „Etapy i terminy” - Podstawowy Czas Trwania może zostać wydłużony                         o ewentualne dogrywki. </w:t>
      </w:r>
    </w:p>
    <w:p w14:paraId="701C7ED5" w14:textId="77777777" w:rsidR="0011064F" w:rsidRDefault="00A420C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5" w:hanging="425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Dogrywka będzie miała miejsce, jeśli w czasie przewidzianym w systemie wpłynie nowa oferta. W takim przypadku Aukcja zostanie przedłużona o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2 </w:t>
      </w:r>
      <w:r>
        <w:rPr>
          <w:rFonts w:ascii="Arial" w:hAnsi="Arial" w:cs="Arial"/>
          <w:color w:val="000000"/>
          <w:sz w:val="22"/>
          <w:szCs w:val="22"/>
        </w:rPr>
        <w:t>minuty.</w:t>
      </w:r>
    </w:p>
    <w:p w14:paraId="103AA346" w14:textId="77777777" w:rsidR="0011064F" w:rsidRDefault="00A420C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425" w:hanging="425"/>
        <w:textAlignment w:val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Zamawiający przewiduje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ilość dogrywek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- określonych w systemie.</w:t>
      </w:r>
    </w:p>
    <w:p w14:paraId="34966B81" w14:textId="77777777" w:rsidR="0011064F" w:rsidRDefault="0011064F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9A6FAC0" w14:textId="77777777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7. Ceny i aukcja</w:t>
      </w:r>
    </w:p>
    <w:p w14:paraId="65EE44C8" w14:textId="77777777" w:rsidR="0011064F" w:rsidRDefault="00A420C1">
      <w:pPr>
        <w:widowControl/>
        <w:numPr>
          <w:ilvl w:val="0"/>
          <w:numId w:val="7"/>
        </w:numPr>
        <w:autoSpaceDE w:val="0"/>
        <w:spacing w:line="276" w:lineRule="auto"/>
        <w:ind w:left="426" w:hanging="426"/>
        <w:textAlignment w:val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Wartością licytowaną w Aukcji </w:t>
      </w:r>
      <w:r>
        <w:rPr>
          <w:rFonts w:ascii="Arial" w:hAnsi="Arial" w:cs="Arial"/>
          <w:sz w:val="22"/>
          <w:szCs w:val="22"/>
        </w:rPr>
        <w:t xml:space="preserve">będzie </w:t>
      </w:r>
      <w:r>
        <w:rPr>
          <w:rFonts w:ascii="Arial" w:hAnsi="Arial" w:cs="Arial"/>
          <w:b/>
          <w:sz w:val="22"/>
          <w:szCs w:val="22"/>
        </w:rPr>
        <w:t xml:space="preserve">Cena netto </w:t>
      </w:r>
      <w:r>
        <w:rPr>
          <w:rFonts w:ascii="Arial" w:hAnsi="Arial" w:cs="Arial"/>
          <w:b/>
          <w:bCs/>
          <w:color w:val="000000"/>
          <w:sz w:val="22"/>
          <w:szCs w:val="22"/>
        </w:rPr>
        <w:t>w PLN</w:t>
      </w:r>
    </w:p>
    <w:p w14:paraId="00D18CDE" w14:textId="77777777" w:rsidR="0011064F" w:rsidRDefault="00A420C1">
      <w:pPr>
        <w:widowControl/>
        <w:numPr>
          <w:ilvl w:val="0"/>
          <w:numId w:val="7"/>
        </w:numPr>
        <w:autoSpaceDE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Dostępna widoczność na konsoli ofert:</w:t>
      </w:r>
    </w:p>
    <w:p w14:paraId="0215DCD2" w14:textId="77777777" w:rsidR="0011064F" w:rsidRDefault="00A420C1">
      <w:pPr>
        <w:widowControl/>
        <w:numPr>
          <w:ilvl w:val="0"/>
          <w:numId w:val="8"/>
        </w:numPr>
        <w:autoSpaceDE w:val="0"/>
        <w:spacing w:line="276" w:lineRule="auto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wartość oferty prowadzącej;</w:t>
      </w:r>
    </w:p>
    <w:p w14:paraId="1BC5124C" w14:textId="77777777" w:rsidR="0011064F" w:rsidRDefault="00A420C1">
      <w:pPr>
        <w:widowControl/>
        <w:numPr>
          <w:ilvl w:val="0"/>
          <w:numId w:val="8"/>
        </w:numPr>
        <w:autoSpaceDE w:val="0"/>
        <w:spacing w:line="276" w:lineRule="auto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wartość własnej oferty.</w:t>
      </w:r>
    </w:p>
    <w:p w14:paraId="725BC0D0" w14:textId="21CE5865" w:rsidR="0011064F" w:rsidRDefault="00A420C1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Cena wywoławcza w Aukcji </w:t>
      </w:r>
      <w:r>
        <w:rPr>
          <w:rFonts w:ascii="Arial" w:hAnsi="Arial" w:cs="Arial"/>
          <w:sz w:val="22"/>
          <w:szCs w:val="22"/>
        </w:rPr>
        <w:t xml:space="preserve">będzie </w:t>
      </w:r>
      <w:r>
        <w:rPr>
          <w:rFonts w:ascii="Arial" w:hAnsi="Arial" w:cs="Arial"/>
          <w:b/>
          <w:sz w:val="22"/>
          <w:szCs w:val="22"/>
        </w:rPr>
        <w:t>równa najniższej oferowanej w Ofercie wstępnej Cenie</w:t>
      </w:r>
      <w:r>
        <w:rPr>
          <w:rFonts w:ascii="Arial" w:hAnsi="Arial" w:cs="Arial"/>
          <w:color w:val="000000"/>
          <w:sz w:val="22"/>
          <w:szCs w:val="22"/>
        </w:rPr>
        <w:t xml:space="preserve"> (netto) spośród złożonych Ofert wstępnych odpowiadających treści SWZ i zabezpieczonych wymaganą kwotą wadium.</w:t>
      </w:r>
    </w:p>
    <w:p w14:paraId="4500DCE4" w14:textId="0BD20FE0" w:rsidR="0011064F" w:rsidRDefault="00A420C1">
      <w:pPr>
        <w:widowControl/>
        <w:numPr>
          <w:ilvl w:val="0"/>
          <w:numId w:val="7"/>
        </w:numPr>
        <w:autoSpaceDE w:val="0"/>
        <w:spacing w:line="276" w:lineRule="auto"/>
        <w:ind w:left="426" w:hanging="426"/>
        <w:textAlignment w:val="auto"/>
        <w:rPr>
          <w:rFonts w:ascii="Arial" w:hAnsi="Arial" w:cs="Arial"/>
          <w:b/>
          <w:sz w:val="22"/>
          <w:szCs w:val="22"/>
          <w:shd w:val="clear" w:color="auto" w:fill="FFFF00"/>
        </w:rPr>
      </w:pPr>
      <w:r>
        <w:rPr>
          <w:rFonts w:ascii="Arial" w:hAnsi="Arial" w:cs="Arial"/>
          <w:sz w:val="22"/>
          <w:szCs w:val="22"/>
        </w:rPr>
        <w:t xml:space="preserve">Skok Aukcyjny wynosi </w:t>
      </w:r>
      <w:r w:rsidR="00623213">
        <w:rPr>
          <w:rFonts w:ascii="Arial" w:hAnsi="Arial" w:cs="Arial"/>
          <w:b/>
          <w:sz w:val="22"/>
          <w:szCs w:val="22"/>
        </w:rPr>
        <w:t>10</w:t>
      </w:r>
      <w:r w:rsidR="00B17FE1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,00 zł.</w:t>
      </w:r>
    </w:p>
    <w:p w14:paraId="4D26F9A8" w14:textId="77777777" w:rsidR="0011064F" w:rsidRDefault="00A420C1">
      <w:pPr>
        <w:widowControl/>
        <w:numPr>
          <w:ilvl w:val="0"/>
          <w:numId w:val="7"/>
        </w:numPr>
        <w:autoSpaceDE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Aukcja odbywać się będzie według reguły aukcji zniżkowej, co oznacza, że każda następna oferta zostanie przyjęta tylko wówczas, gdy będzie ona niższa, co najmniej o minimalne postąpienie, od aktualnie najniższej oferty aukcyjnej. Wykonawca nie będzie miał możliwości podwyższenia uprzednio zaproponowanej przez siebie oferty cenowej.</w:t>
      </w:r>
    </w:p>
    <w:p w14:paraId="6B449246" w14:textId="77777777" w:rsidR="0011064F" w:rsidRDefault="00A420C1">
      <w:pPr>
        <w:widowControl/>
        <w:numPr>
          <w:ilvl w:val="0"/>
          <w:numId w:val="7"/>
        </w:numPr>
        <w:autoSpaceDE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Obowiązkiem Wykonawcy po zakończonej Aukcji jest przekazanie oryginału Oferty wstępnej wraz z oryginałem </w:t>
      </w:r>
      <w:r>
        <w:rPr>
          <w:rFonts w:ascii="Arial" w:hAnsi="Arial" w:cs="Arial"/>
          <w:sz w:val="22"/>
          <w:szCs w:val="22"/>
        </w:rPr>
        <w:t>Oferty ostatecznej uwzględniającej Cenę</w:t>
      </w:r>
      <w:r>
        <w:rPr>
          <w:rFonts w:ascii="Arial" w:hAnsi="Arial" w:cs="Arial"/>
          <w:color w:val="000000"/>
          <w:sz w:val="22"/>
          <w:szCs w:val="22"/>
        </w:rPr>
        <w:t xml:space="preserve"> Zamówienia osiągniętą w Aukcji oraz ryczałtowymi jednostkowymi cenami netto składającymi się na </w:t>
      </w:r>
      <w:r>
        <w:rPr>
          <w:rFonts w:ascii="Arial" w:hAnsi="Arial" w:cs="Arial"/>
          <w:sz w:val="22"/>
          <w:szCs w:val="22"/>
        </w:rPr>
        <w:t>łączną wartość netto</w:t>
      </w:r>
      <w:r>
        <w:rPr>
          <w:rFonts w:ascii="Arial" w:hAnsi="Arial" w:cs="Arial"/>
          <w:color w:val="000000"/>
          <w:sz w:val="22"/>
          <w:szCs w:val="22"/>
        </w:rPr>
        <w:t xml:space="preserve"> zamówienia.</w:t>
      </w:r>
    </w:p>
    <w:p w14:paraId="40AC6504" w14:textId="77777777" w:rsidR="0011064F" w:rsidRDefault="00A420C1">
      <w:pPr>
        <w:widowControl/>
        <w:numPr>
          <w:ilvl w:val="0"/>
          <w:numId w:val="7"/>
        </w:numPr>
        <w:autoSpaceDE w:val="0"/>
        <w:spacing w:line="276" w:lineRule="auto"/>
        <w:ind w:left="426" w:hanging="426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Ryczałtowe jednostkowe ceny netto, o którym mowa w pkt. 6 powyżej nie mogą przekraczać jednostkowych cen netto przed Aukcją.</w:t>
      </w:r>
    </w:p>
    <w:p w14:paraId="30AC1F59" w14:textId="77777777" w:rsidR="0011064F" w:rsidRDefault="0011064F">
      <w:pPr>
        <w:autoSpaceDE w:val="0"/>
        <w:spacing w:after="12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3B6B74" w14:textId="77777777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§ 8. Opłaty</w:t>
      </w:r>
    </w:p>
    <w:p w14:paraId="40961DFA" w14:textId="77777777" w:rsidR="0011064F" w:rsidRDefault="00A420C1">
      <w:pPr>
        <w:autoSpaceDE w:val="0"/>
        <w:spacing w:after="12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nie ponosi żadnych opłat z tytułu udziału w Aukcji.</w:t>
      </w:r>
    </w:p>
    <w:p w14:paraId="5A08DBAE" w14:textId="77777777" w:rsidR="0011064F" w:rsidRDefault="0011064F">
      <w:pPr>
        <w:autoSpaceDE w:val="0"/>
        <w:spacing w:after="120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0E09694" w14:textId="77777777" w:rsidR="0011064F" w:rsidRDefault="00A420C1">
      <w:pPr>
        <w:autoSpaceDE w:val="0"/>
        <w:spacing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§ 9. Postanowienia końcowe</w:t>
      </w:r>
    </w:p>
    <w:p w14:paraId="62FD629D" w14:textId="77777777" w:rsidR="0011064F" w:rsidRDefault="00A420C1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Udział w postępowaniu jest jednoznaczny z akceptacją niniejszego regulaminu i nie wymaga podpisu Wykonawcy.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DBCF961" w14:textId="77777777" w:rsidR="0011064F" w:rsidRDefault="00A420C1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Szczegółowe instrukcje dotyczące Aukcji elektronicznej zawarte są w Systemie Elektronicznym w zakładce Instrukcje. Przed przystąpieniem do Aukcji elektronicznej Wykonawca powinien dokładnie zapoznać się z przedmiotowymi instrukcjami.</w:t>
      </w:r>
    </w:p>
    <w:p w14:paraId="45B7B7A2" w14:textId="77777777" w:rsidR="0011064F" w:rsidRDefault="0011064F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14:paraId="340CA0F0" w14:textId="77777777" w:rsidR="0011064F" w:rsidRDefault="0011064F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1106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25F51" w14:textId="77777777" w:rsidR="00D10B25" w:rsidRDefault="00D10B25">
      <w:pPr>
        <w:spacing w:after="0" w:line="240" w:lineRule="auto"/>
      </w:pPr>
      <w:r>
        <w:separator/>
      </w:r>
    </w:p>
  </w:endnote>
  <w:endnote w:type="continuationSeparator" w:id="0">
    <w:p w14:paraId="3ACDDA8B" w14:textId="77777777" w:rsidR="00D10B25" w:rsidRDefault="00D10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Yu Mincho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0E39" w14:textId="77777777" w:rsidR="00B55C37" w:rsidRDefault="00B55C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BB4D" w14:textId="77777777" w:rsidR="0011064F" w:rsidRDefault="00A420C1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06889E" wp14:editId="44B3FEE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4940" cy="227330"/>
              <wp:effectExtent l="0" t="0" r="0" b="0"/>
              <wp:wrapSquare wrapText="largest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940" cy="227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8468DCD" w14:textId="77777777" w:rsidR="0011064F" w:rsidRDefault="00A420C1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04E46">
                            <w:rPr>
                              <w:rStyle w:val="Numerstrony"/>
                              <w:rFonts w:cs="Arial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Numerstrony"/>
                              <w:rFonts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0688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.05pt;width:12.2pt;height:17.9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DgU8gEAANYDAAAOAAAAZHJzL2Uyb0RvYy54bWysU9tu2zAMfR+wfxD0vjhJu5sRp+hSZBjQ&#10;dQO6fQAtyxdMFjVKiZ19/Sg5Tnd5G6YHgRLFQ55DanMz9kYcNfkObSFXi6UU2iqsOtsU8uuX/Ys3&#10;UvgAtgKDVhfypL282T5/thlcrtfYoqk0CQaxPh9cIdsQXJ5lXrW6B79Apy07a6QeAh+pySqCgdF7&#10;k62Xy1fZgFQ5QqW959u7ySm3Cb+utQqf6trrIEwhubaQdkp7Gfdsu4G8IXBtp85lwD9U0UNnOekF&#10;6g4CiAN1f0H1nSL0WIeFwj7Duu6UThyYzWr5B5vHFpxOXFgc7y4y+f8Hqx6Oj+4ziTC+w5EbmEh4&#10;d4/qmxcWdy3YRt8S4dBqqDjxKkqWDc7n59Aotc99BCmHj1hxk+EQMAGNNfVRFeYpGJ0bcLqIrscg&#10;VEz58vrtNXsUu9br11dXqSkZ5HOwIx/ea+xFNApJ3NMEDsd7H2IxkM9PYi6Ppqv2nTHpQE25MySO&#10;wP3fpzXFGtfCdDun89PThPcbhrERyWLEnNLFmyRBZD3xD2M5sjNKUWJ1YjEIp2Hjz8FGi/RDioEH&#10;rZD++wFIS2E+WBY0TuVs0GyUswFWcWghgxSTuQvT9B4cdU3LyFPLLN6y6HWXBHmq4lwnD0/idR70&#10;OJ2/ntOrp++4/QkAAP//AwBQSwMEFAAGAAgAAAAhAIakbEzYAAAAAwEAAA8AAABkcnMvZG93bnJl&#10;di54bWxMj8FuwjAMhu+TeIfISLuNdB0b0DVFwLRdp3VIXENjmqqNUzUBurefOW1H+//1+XO+Hl0n&#10;LjiExpOCx1kCAqnypqFawf77/WEJIkRNRneeUMEPBlgXk7tcZ8Zf6QsvZawFQyhkWoGNsc+kDJVF&#10;p8PM90icnfzgdORxqKUZ9JXhrpNpkrxIpxviC1b3uLNYteXZKXj6TBeH8FG+7foDrtpl2LYnskrd&#10;T8fNK4iIY/wrw02f1aFgp6M/kwmiU8CPxNtWcJbO5yCOzH1egSxy+d+9+AUAAP//AwBQSwECLQAU&#10;AAYACAAAACEAtoM4kv4AAADhAQAAEwAAAAAAAAAAAAAAAAAAAAAAW0NvbnRlbnRfVHlwZXNdLnht&#10;bFBLAQItABQABgAIAAAAIQA4/SH/1gAAAJQBAAALAAAAAAAAAAAAAAAAAC8BAABfcmVscy8ucmVs&#10;c1BLAQItABQABgAIAAAAIQCH7DgU8gEAANYDAAAOAAAAAAAAAAAAAAAAAC4CAABkcnMvZTJvRG9j&#10;LnhtbFBLAQItABQABgAIAAAAIQCGpGxM2AAAAAMBAAAPAAAAAAAAAAAAAAAAAEwEAABkcnMvZG93&#10;bnJldi54bWxQSwUGAAAAAAQABADzAAAAUQUAAAAA&#10;" stroked="f">
              <v:fill opacity="0"/>
              <v:textbox inset="0,0,0,0">
                <w:txbxContent>
                  <w:p w14:paraId="48468DCD" w14:textId="77777777" w:rsidR="0011064F" w:rsidRDefault="00A420C1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sz w:val="22"/>
                        <w:szCs w:val="22"/>
                      </w:rPr>
                      <w:fldChar w:fldCharType="separate"/>
                    </w:r>
                    <w:r w:rsidR="00B04E46">
                      <w:rPr>
                        <w:rStyle w:val="Numerstrony"/>
                        <w:rFonts w:cs="Arial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Numerstrony"/>
                        <w:rFonts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7EDD" w14:textId="77777777" w:rsidR="00B55C37" w:rsidRDefault="00B55C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6DDEB" w14:textId="77777777" w:rsidR="00D10B25" w:rsidRDefault="00D10B25">
      <w:pPr>
        <w:spacing w:after="0" w:line="240" w:lineRule="auto"/>
      </w:pPr>
      <w:r>
        <w:separator/>
      </w:r>
    </w:p>
  </w:footnote>
  <w:footnote w:type="continuationSeparator" w:id="0">
    <w:p w14:paraId="39CF7C40" w14:textId="77777777" w:rsidR="00D10B25" w:rsidRDefault="00D10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07E8" w14:textId="77777777" w:rsidR="00B55C37" w:rsidRDefault="00B55C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82324" w14:textId="6EF1AC83" w:rsidR="0011064F" w:rsidRPr="00B55C37" w:rsidRDefault="00A420C1" w:rsidP="00B55C37">
    <w:pPr>
      <w:widowControl/>
      <w:tabs>
        <w:tab w:val="center" w:pos="4536"/>
        <w:tab w:val="right" w:pos="9072"/>
      </w:tabs>
      <w:suppressAutoHyphens w:val="0"/>
      <w:spacing w:line="240" w:lineRule="auto"/>
      <w:jc w:val="center"/>
      <w:textAlignment w:val="auto"/>
      <w:rPr>
        <w:rFonts w:ascii="Arial" w:eastAsia="Calibri" w:hAnsi="Arial" w:cs="Arial"/>
        <w:sz w:val="18"/>
        <w:szCs w:val="18"/>
        <w:lang w:eastAsia="en-US"/>
      </w:rPr>
    </w:pPr>
    <w:r>
      <w:rPr>
        <w:rFonts w:ascii="Arial" w:eastAsia="Calibri" w:hAnsi="Arial" w:cs="Arial"/>
        <w:sz w:val="18"/>
        <w:szCs w:val="18"/>
        <w:lang w:eastAsia="en-US"/>
      </w:rPr>
      <w:t>Specyfikacja Warunków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76B2" w14:textId="77777777" w:rsidR="00B55C37" w:rsidRDefault="00B55C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</w:abstractNum>
  <w:abstractNum w:abstractNumId="1" w15:restartNumberingAfterBreak="0">
    <w:nsid w:val="00000012"/>
    <w:multiLevelType w:val="singleLevel"/>
    <w:tmpl w:val="00000012"/>
    <w:lvl w:ilvl="0">
      <w:start w:val="1"/>
      <w:numFmt w:val="decimal"/>
      <w:lvlText w:val="%1)"/>
      <w:lvlJc w:val="left"/>
      <w:pPr>
        <w:tabs>
          <w:tab w:val="left" w:pos="786"/>
        </w:tabs>
        <w:ind w:left="786" w:hanging="360"/>
      </w:pPr>
    </w:lvl>
  </w:abstractNum>
  <w:abstractNum w:abstractNumId="2" w15:restartNumberingAfterBreak="0">
    <w:nsid w:val="00000016"/>
    <w:multiLevelType w:val="singleLevel"/>
    <w:tmpl w:val="0000001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</w:abstractNum>
  <w:abstractNum w:abstractNumId="3" w15:restartNumberingAfterBreak="0">
    <w:nsid w:val="15075CE9"/>
    <w:multiLevelType w:val="multilevel"/>
    <w:tmpl w:val="15075CE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336AD"/>
    <w:multiLevelType w:val="multilevel"/>
    <w:tmpl w:val="1BD336A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F0DF8"/>
    <w:multiLevelType w:val="multilevel"/>
    <w:tmpl w:val="2E1F0DF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000753A"/>
    <w:multiLevelType w:val="multilevel"/>
    <w:tmpl w:val="4000753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11C1"/>
    <w:multiLevelType w:val="multilevel"/>
    <w:tmpl w:val="5FF511C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87CD2"/>
    <w:multiLevelType w:val="multilevel"/>
    <w:tmpl w:val="66A87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491595">
    <w:abstractNumId w:val="6"/>
  </w:num>
  <w:num w:numId="2" w16cid:durableId="636296956">
    <w:abstractNumId w:val="4"/>
  </w:num>
  <w:num w:numId="3" w16cid:durableId="1887334312">
    <w:abstractNumId w:val="5"/>
  </w:num>
  <w:num w:numId="4" w16cid:durableId="1514490641">
    <w:abstractNumId w:val="8"/>
  </w:num>
  <w:num w:numId="5" w16cid:durableId="1974631089">
    <w:abstractNumId w:val="7"/>
  </w:num>
  <w:num w:numId="6" w16cid:durableId="327289774">
    <w:abstractNumId w:val="0"/>
  </w:num>
  <w:num w:numId="7" w16cid:durableId="210505091">
    <w:abstractNumId w:val="2"/>
  </w:num>
  <w:num w:numId="8" w16cid:durableId="1321033734">
    <w:abstractNumId w:val="1"/>
  </w:num>
  <w:num w:numId="9" w16cid:durableId="105200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612"/>
    <w:rsid w:val="00043D95"/>
    <w:rsid w:val="00072137"/>
    <w:rsid w:val="000B7789"/>
    <w:rsid w:val="000C46F2"/>
    <w:rsid w:val="000F3D28"/>
    <w:rsid w:val="0011064F"/>
    <w:rsid w:val="00110776"/>
    <w:rsid w:val="0011484F"/>
    <w:rsid w:val="00122319"/>
    <w:rsid w:val="0014303A"/>
    <w:rsid w:val="00145055"/>
    <w:rsid w:val="00145990"/>
    <w:rsid w:val="00152121"/>
    <w:rsid w:val="00152805"/>
    <w:rsid w:val="0015675F"/>
    <w:rsid w:val="00177D0C"/>
    <w:rsid w:val="00192F18"/>
    <w:rsid w:val="001973B6"/>
    <w:rsid w:val="001A02FF"/>
    <w:rsid w:val="001B07CD"/>
    <w:rsid w:val="001B5432"/>
    <w:rsid w:val="001B5C19"/>
    <w:rsid w:val="001C58FA"/>
    <w:rsid w:val="001C684F"/>
    <w:rsid w:val="001D12C7"/>
    <w:rsid w:val="001E3930"/>
    <w:rsid w:val="00200927"/>
    <w:rsid w:val="0021308A"/>
    <w:rsid w:val="00220833"/>
    <w:rsid w:val="00222979"/>
    <w:rsid w:val="0022350B"/>
    <w:rsid w:val="00231FA4"/>
    <w:rsid w:val="00235B22"/>
    <w:rsid w:val="00252A0F"/>
    <w:rsid w:val="00254DC3"/>
    <w:rsid w:val="0026374E"/>
    <w:rsid w:val="00274C23"/>
    <w:rsid w:val="00283FF8"/>
    <w:rsid w:val="002A3336"/>
    <w:rsid w:val="002A4833"/>
    <w:rsid w:val="002C0B0F"/>
    <w:rsid w:val="002E0283"/>
    <w:rsid w:val="002E59FB"/>
    <w:rsid w:val="00320393"/>
    <w:rsid w:val="00326175"/>
    <w:rsid w:val="003337B6"/>
    <w:rsid w:val="00334A92"/>
    <w:rsid w:val="00340084"/>
    <w:rsid w:val="00357604"/>
    <w:rsid w:val="00364417"/>
    <w:rsid w:val="0036441D"/>
    <w:rsid w:val="00372743"/>
    <w:rsid w:val="0037785D"/>
    <w:rsid w:val="003833C1"/>
    <w:rsid w:val="003A08F9"/>
    <w:rsid w:val="003B503B"/>
    <w:rsid w:val="003F2A40"/>
    <w:rsid w:val="00400FA9"/>
    <w:rsid w:val="00415C68"/>
    <w:rsid w:val="00427582"/>
    <w:rsid w:val="004278A9"/>
    <w:rsid w:val="00430AC7"/>
    <w:rsid w:val="004416F0"/>
    <w:rsid w:val="00446B16"/>
    <w:rsid w:val="00451018"/>
    <w:rsid w:val="004544EA"/>
    <w:rsid w:val="00464971"/>
    <w:rsid w:val="00466AAB"/>
    <w:rsid w:val="004A424C"/>
    <w:rsid w:val="004A4C04"/>
    <w:rsid w:val="004A780C"/>
    <w:rsid w:val="004B1D4C"/>
    <w:rsid w:val="004B26DE"/>
    <w:rsid w:val="004C3161"/>
    <w:rsid w:val="004C6208"/>
    <w:rsid w:val="004C6995"/>
    <w:rsid w:val="004E476A"/>
    <w:rsid w:val="00506E34"/>
    <w:rsid w:val="0053460E"/>
    <w:rsid w:val="00555E72"/>
    <w:rsid w:val="00557E0B"/>
    <w:rsid w:val="005754D6"/>
    <w:rsid w:val="00581BAC"/>
    <w:rsid w:val="005952E7"/>
    <w:rsid w:val="00596303"/>
    <w:rsid w:val="005B37F9"/>
    <w:rsid w:val="005B6FEA"/>
    <w:rsid w:val="005D6605"/>
    <w:rsid w:val="005F3F26"/>
    <w:rsid w:val="005F5A82"/>
    <w:rsid w:val="00604237"/>
    <w:rsid w:val="00613C31"/>
    <w:rsid w:val="00621748"/>
    <w:rsid w:val="00623213"/>
    <w:rsid w:val="00630C4A"/>
    <w:rsid w:val="0064157D"/>
    <w:rsid w:val="00652C61"/>
    <w:rsid w:val="006618C7"/>
    <w:rsid w:val="00674E17"/>
    <w:rsid w:val="00681305"/>
    <w:rsid w:val="006A08EE"/>
    <w:rsid w:val="006B3934"/>
    <w:rsid w:val="006D2929"/>
    <w:rsid w:val="006D2FBF"/>
    <w:rsid w:val="007247C6"/>
    <w:rsid w:val="00736908"/>
    <w:rsid w:val="007A426C"/>
    <w:rsid w:val="007B3814"/>
    <w:rsid w:val="007B3BAB"/>
    <w:rsid w:val="0080712E"/>
    <w:rsid w:val="00812484"/>
    <w:rsid w:val="00813D27"/>
    <w:rsid w:val="00817160"/>
    <w:rsid w:val="008340DF"/>
    <w:rsid w:val="00846BA4"/>
    <w:rsid w:val="00853EF2"/>
    <w:rsid w:val="00856D2F"/>
    <w:rsid w:val="00861844"/>
    <w:rsid w:val="00877309"/>
    <w:rsid w:val="00883F99"/>
    <w:rsid w:val="008A0820"/>
    <w:rsid w:val="008A6145"/>
    <w:rsid w:val="008B0CC6"/>
    <w:rsid w:val="008B6598"/>
    <w:rsid w:val="008E5E73"/>
    <w:rsid w:val="008E707F"/>
    <w:rsid w:val="008F6940"/>
    <w:rsid w:val="00922612"/>
    <w:rsid w:val="00941651"/>
    <w:rsid w:val="009506B2"/>
    <w:rsid w:val="00953F19"/>
    <w:rsid w:val="009663E3"/>
    <w:rsid w:val="00980B1B"/>
    <w:rsid w:val="009A4E96"/>
    <w:rsid w:val="009B53F1"/>
    <w:rsid w:val="009F64C9"/>
    <w:rsid w:val="00A31271"/>
    <w:rsid w:val="00A33620"/>
    <w:rsid w:val="00A420C1"/>
    <w:rsid w:val="00A51ECF"/>
    <w:rsid w:val="00A56025"/>
    <w:rsid w:val="00A60B7C"/>
    <w:rsid w:val="00A65E63"/>
    <w:rsid w:val="00A73D99"/>
    <w:rsid w:val="00A742FB"/>
    <w:rsid w:val="00A76FD2"/>
    <w:rsid w:val="00A832BA"/>
    <w:rsid w:val="00A859EB"/>
    <w:rsid w:val="00A956BB"/>
    <w:rsid w:val="00A96E53"/>
    <w:rsid w:val="00AA4F78"/>
    <w:rsid w:val="00AC396C"/>
    <w:rsid w:val="00AC5CBB"/>
    <w:rsid w:val="00AD774F"/>
    <w:rsid w:val="00AE0203"/>
    <w:rsid w:val="00AE265C"/>
    <w:rsid w:val="00AE3AF5"/>
    <w:rsid w:val="00AF27D3"/>
    <w:rsid w:val="00B04E46"/>
    <w:rsid w:val="00B16601"/>
    <w:rsid w:val="00B17FE1"/>
    <w:rsid w:val="00B22164"/>
    <w:rsid w:val="00B35579"/>
    <w:rsid w:val="00B4403E"/>
    <w:rsid w:val="00B509B5"/>
    <w:rsid w:val="00B55C37"/>
    <w:rsid w:val="00B64720"/>
    <w:rsid w:val="00B81210"/>
    <w:rsid w:val="00BA640F"/>
    <w:rsid w:val="00BC4B81"/>
    <w:rsid w:val="00BC6B91"/>
    <w:rsid w:val="00BE5971"/>
    <w:rsid w:val="00BF5B18"/>
    <w:rsid w:val="00C00793"/>
    <w:rsid w:val="00C03ACF"/>
    <w:rsid w:val="00C54838"/>
    <w:rsid w:val="00C8203D"/>
    <w:rsid w:val="00C83D5F"/>
    <w:rsid w:val="00C90058"/>
    <w:rsid w:val="00C94325"/>
    <w:rsid w:val="00CB6E34"/>
    <w:rsid w:val="00CD1177"/>
    <w:rsid w:val="00CE020A"/>
    <w:rsid w:val="00D00390"/>
    <w:rsid w:val="00D01B1B"/>
    <w:rsid w:val="00D10ACA"/>
    <w:rsid w:val="00D10B25"/>
    <w:rsid w:val="00D11246"/>
    <w:rsid w:val="00D21A8B"/>
    <w:rsid w:val="00D2440F"/>
    <w:rsid w:val="00D304CD"/>
    <w:rsid w:val="00D31427"/>
    <w:rsid w:val="00D57E2D"/>
    <w:rsid w:val="00D84650"/>
    <w:rsid w:val="00D94382"/>
    <w:rsid w:val="00DA133D"/>
    <w:rsid w:val="00DB1137"/>
    <w:rsid w:val="00DB28A1"/>
    <w:rsid w:val="00DB4E9F"/>
    <w:rsid w:val="00DB5F4A"/>
    <w:rsid w:val="00DB6378"/>
    <w:rsid w:val="00DE3C39"/>
    <w:rsid w:val="00DE5BC8"/>
    <w:rsid w:val="00E234FE"/>
    <w:rsid w:val="00E322BD"/>
    <w:rsid w:val="00E53F5E"/>
    <w:rsid w:val="00E5676B"/>
    <w:rsid w:val="00E91C21"/>
    <w:rsid w:val="00EC0658"/>
    <w:rsid w:val="00EC5681"/>
    <w:rsid w:val="00ED5087"/>
    <w:rsid w:val="00F074E1"/>
    <w:rsid w:val="00F11843"/>
    <w:rsid w:val="00F3689B"/>
    <w:rsid w:val="00F53A53"/>
    <w:rsid w:val="00F76164"/>
    <w:rsid w:val="00F846AE"/>
    <w:rsid w:val="00F84BB2"/>
    <w:rsid w:val="00FA4FEE"/>
    <w:rsid w:val="00FB08D5"/>
    <w:rsid w:val="00FB0C9B"/>
    <w:rsid w:val="00FB44DF"/>
    <w:rsid w:val="00FB5AE7"/>
    <w:rsid w:val="00FC0EC4"/>
    <w:rsid w:val="00FC716B"/>
    <w:rsid w:val="00FE17F6"/>
    <w:rsid w:val="00FE232C"/>
    <w:rsid w:val="1D7355C0"/>
    <w:rsid w:val="44DB73E8"/>
    <w:rsid w:val="45A67DB5"/>
    <w:rsid w:val="5825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93DBEC"/>
  <w15:docId w15:val="{FD6BFBA3-76B7-4AF5-A551-236B4A40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360" w:lineRule="atLeast"/>
      <w:jc w:val="both"/>
      <w:textAlignment w:val="baseline"/>
    </w:pPr>
    <w:rPr>
      <w:rFonts w:ascii="Garamond" w:eastAsia="Times New Roman" w:hAnsi="Garamond" w:cs="Garamond"/>
      <w:sz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line="240" w:lineRule="auto"/>
    </w:pPr>
    <w:rPr>
      <w:rFonts w:ascii="Tahoma" w:hAnsi="Tahoma" w:cs="Times New Roman"/>
      <w:sz w:val="16"/>
      <w:szCs w:val="16"/>
      <w:lang w:val="zh-C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cs="Times New Roman"/>
      <w:sz w:val="20"/>
      <w:lang w:val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qFormat/>
    <w:pPr>
      <w:tabs>
        <w:tab w:val="center" w:pos="4536"/>
        <w:tab w:val="right" w:pos="9072"/>
      </w:tabs>
    </w:pPr>
    <w:rPr>
      <w:rFonts w:cs="Times New Roman"/>
      <w:lang w:val="zh-C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zh-CN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styleId="UyteHipercze">
    <w:name w:val="FollowedHyperlink"/>
    <w:uiPriority w:val="99"/>
    <w:unhideWhenUsed/>
    <w:qFormat/>
    <w:rPr>
      <w:color w:val="800080"/>
      <w:u w:val="single"/>
    </w:rPr>
  </w:style>
  <w:style w:type="character" w:styleId="Hipercze">
    <w:name w:val="Hyperlink"/>
    <w:qFormat/>
    <w:rPr>
      <w:color w:val="0000FF"/>
      <w:u w:val="single"/>
    </w:rPr>
  </w:style>
  <w:style w:type="character" w:styleId="Numerstrony">
    <w:name w:val="page number"/>
    <w:qFormat/>
  </w:style>
  <w:style w:type="character" w:customStyle="1" w:styleId="NagwekZnak">
    <w:name w:val="Nagłówek Znak"/>
    <w:link w:val="Nagwek"/>
    <w:uiPriority w:val="99"/>
    <w:qFormat/>
    <w:rPr>
      <w:rFonts w:ascii="Garamond" w:eastAsia="Times New Roman" w:hAnsi="Garamond" w:cs="Garamond"/>
      <w:sz w:val="26"/>
      <w:szCs w:val="20"/>
      <w:lang w:val="zh-CN" w:eastAsia="ar-SA"/>
    </w:rPr>
  </w:style>
  <w:style w:type="character" w:customStyle="1" w:styleId="StopkaZnak">
    <w:name w:val="Stopka Znak"/>
    <w:link w:val="Stopka"/>
    <w:qFormat/>
    <w:rPr>
      <w:rFonts w:ascii="Garamond" w:eastAsia="Times New Roman" w:hAnsi="Garamond" w:cs="Garamond"/>
      <w:sz w:val="26"/>
      <w:szCs w:val="20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rFonts w:ascii="Garamond" w:eastAsia="Times New Roman" w:hAnsi="Garamond" w:cs="Garamond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Garamond" w:eastAsia="Times New Roman" w:hAnsi="Garamond" w:cs="Garamond"/>
      <w:b/>
      <w:bCs/>
      <w:lang w:eastAsia="ar-SA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A4C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9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wienia.psgaz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Tejza-Mirowska Anna (PSG)</cp:lastModifiedBy>
  <cp:revision>28</cp:revision>
  <dcterms:created xsi:type="dcterms:W3CDTF">2017-01-05T11:53:00Z</dcterms:created>
  <dcterms:modified xsi:type="dcterms:W3CDTF">2023-12-27T14:37:00Z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2023-06-26T12:04:17Z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47fe2127-2558-4063-8ee2-34138ef09c62</vt:lpwstr>
  </property>
  <property fmtid="{D5CDD505-2E9C-101B-9397-08002B2CF9AE}" pid="9" name="MSIP_Label_873bfdf7-b3d6-42a7-9f35-f649f45df770_ContentBits">
    <vt:lpwstr>0</vt:lpwstr>
  </property>
</Properties>
</file>