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CF" w:rsidRPr="00B60DCF" w:rsidRDefault="00B60DCF" w:rsidP="00B60DCF">
      <w:pPr>
        <w:spacing w:after="0" w:line="300" w:lineRule="exact"/>
        <w:rPr>
          <w:rFonts w:ascii="Arial" w:eastAsia="Calibri" w:hAnsi="Arial" w:cs="Arial"/>
          <w:b/>
        </w:rPr>
      </w:pPr>
      <w:bookmarkStart w:id="0" w:name="_GoBack"/>
      <w:bookmarkEnd w:id="0"/>
      <w:r w:rsidRPr="00B60DCF">
        <w:rPr>
          <w:rFonts w:ascii="Arial" w:eastAsia="Calibri" w:hAnsi="Arial" w:cs="Arial"/>
          <w:b/>
        </w:rPr>
        <w:t>Załącznik nr ….</w:t>
      </w:r>
    </w:p>
    <w:p w:rsidR="00B60DCF" w:rsidRPr="00B60DCF" w:rsidRDefault="00B60DCF" w:rsidP="00B60DCF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b/>
          <w:color w:val="17365D"/>
          <w:lang w:eastAsia="pl-PL"/>
        </w:rPr>
      </w:pPr>
      <w:r w:rsidRPr="00B60DCF">
        <w:rPr>
          <w:rFonts w:ascii="Arial" w:eastAsia="Times New Roman" w:hAnsi="Arial" w:cs="Arial"/>
          <w:b/>
          <w:color w:val="17365D"/>
          <w:lang w:eastAsia="pl-PL"/>
        </w:rPr>
        <w:t xml:space="preserve">Wymagania ogólne do Umowy z zakresu ochrony środowiska </w:t>
      </w:r>
    </w:p>
    <w:p w:rsidR="00B60DCF" w:rsidRPr="00B60DCF" w:rsidRDefault="00B715E8" w:rsidP="00B60DCF">
      <w:pPr>
        <w:spacing w:after="0" w:line="300" w:lineRule="exact"/>
        <w:jc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1. </w:t>
      </w:r>
      <w:r w:rsidR="00C15DA7" w:rsidRPr="00C15DA7">
        <w:rPr>
          <w:rFonts w:ascii="Arial" w:eastAsia="Calibri" w:hAnsi="Arial" w:cs="Arial"/>
        </w:rPr>
        <w:t xml:space="preserve">Wykonawca zobowiązany jest w trakcie prac powierzonych do postępowania zgodnie z obowiązującymi przepisami z zakresu ochrony środowiska, w szczególności z ustawą z dnia 27 kwietnia 2001 r. Prawo ochrony środowiska (tekst jednolity  </w:t>
      </w:r>
      <w:r w:rsidR="00E34C68" w:rsidRPr="00E34C68">
        <w:rPr>
          <w:rFonts w:ascii="Arial" w:eastAsia="Calibri" w:hAnsi="Arial" w:cs="Arial"/>
        </w:rPr>
        <w:t>Dz.U. 2024 poz. 54</w:t>
      </w:r>
      <w:r w:rsidR="00E34C68">
        <w:rPr>
          <w:rFonts w:ascii="Arial" w:eastAsia="Calibri" w:hAnsi="Arial" w:cs="Arial"/>
        </w:rPr>
        <w:t xml:space="preserve"> </w:t>
      </w:r>
      <w:r w:rsidR="00C15DA7" w:rsidRPr="00C15DA7">
        <w:rPr>
          <w:rFonts w:ascii="Arial" w:eastAsia="Calibri" w:hAnsi="Arial" w:cs="Arial"/>
        </w:rPr>
        <w:t>ze zm.), ustawą z dnia 16 kwietnia 2004 r. o ochronie przyrody (</w:t>
      </w:r>
      <w:proofErr w:type="spellStart"/>
      <w:r w:rsidR="00C15DA7" w:rsidRPr="00C15DA7">
        <w:rPr>
          <w:rFonts w:ascii="Arial" w:eastAsia="Calibri" w:hAnsi="Arial" w:cs="Arial"/>
        </w:rPr>
        <w:t>t.j</w:t>
      </w:r>
      <w:proofErr w:type="spellEnd"/>
      <w:r w:rsidR="00C15DA7" w:rsidRPr="00C15DA7">
        <w:rPr>
          <w:rFonts w:ascii="Arial" w:eastAsia="Calibri" w:hAnsi="Arial" w:cs="Arial"/>
        </w:rPr>
        <w:t xml:space="preserve">. </w:t>
      </w:r>
      <w:r w:rsidR="00765254" w:rsidRPr="00765254">
        <w:rPr>
          <w:rFonts w:ascii="Arial" w:eastAsia="Calibri" w:hAnsi="Arial" w:cs="Arial"/>
        </w:rPr>
        <w:t>Dz.U. 2023 poz. 1336</w:t>
      </w:r>
      <w:r w:rsidR="00EC5BC9">
        <w:rPr>
          <w:rFonts w:ascii="Arial" w:eastAsia="Calibri" w:hAnsi="Arial" w:cs="Arial"/>
        </w:rPr>
        <w:t xml:space="preserve"> ze zm.</w:t>
      </w:r>
      <w:r w:rsidR="00C15DA7" w:rsidRPr="00C15DA7">
        <w:rPr>
          <w:rFonts w:ascii="Arial" w:eastAsia="Calibri" w:hAnsi="Arial" w:cs="Arial"/>
        </w:rPr>
        <w:t>), ustawą z dnia 13 kwietnia 2007 r. o zapobieganiu szkodom w środowisku i ich naprawie (</w:t>
      </w:r>
      <w:proofErr w:type="spellStart"/>
      <w:r w:rsidR="00C15DA7" w:rsidRPr="00C15DA7">
        <w:rPr>
          <w:rFonts w:ascii="Arial" w:eastAsia="Calibri" w:hAnsi="Arial" w:cs="Arial"/>
        </w:rPr>
        <w:t>t.j</w:t>
      </w:r>
      <w:proofErr w:type="spellEnd"/>
      <w:r w:rsidR="00C15DA7" w:rsidRPr="00C15DA7">
        <w:rPr>
          <w:rFonts w:ascii="Arial" w:eastAsia="Calibri" w:hAnsi="Arial" w:cs="Arial"/>
        </w:rPr>
        <w:t>. Dz.U. z 2020 r.,  poz. 2187 ze zm.), ustawą z dnia 14 grudnia 2012 o odpadach (</w:t>
      </w:r>
      <w:proofErr w:type="spellStart"/>
      <w:r w:rsidR="00C15DA7" w:rsidRPr="00C15DA7">
        <w:rPr>
          <w:rFonts w:ascii="Arial" w:eastAsia="Calibri" w:hAnsi="Arial" w:cs="Arial"/>
        </w:rPr>
        <w:t>t.j</w:t>
      </w:r>
      <w:proofErr w:type="spellEnd"/>
      <w:r w:rsidR="00C15DA7" w:rsidRPr="00C15DA7">
        <w:rPr>
          <w:rFonts w:ascii="Arial" w:eastAsia="Calibri" w:hAnsi="Arial" w:cs="Arial"/>
        </w:rPr>
        <w:t>. Dz.U. z 202</w:t>
      </w:r>
      <w:r w:rsidR="00E05554">
        <w:rPr>
          <w:rFonts w:ascii="Arial" w:eastAsia="Calibri" w:hAnsi="Arial" w:cs="Arial"/>
        </w:rPr>
        <w:t>3</w:t>
      </w:r>
      <w:r w:rsidR="00C15DA7" w:rsidRPr="00C15DA7">
        <w:rPr>
          <w:rFonts w:ascii="Arial" w:eastAsia="Calibri" w:hAnsi="Arial" w:cs="Arial"/>
        </w:rPr>
        <w:t xml:space="preserve"> r. poz. </w:t>
      </w:r>
      <w:r w:rsidR="00E05554">
        <w:rPr>
          <w:rFonts w:ascii="Arial" w:eastAsia="Calibri" w:hAnsi="Arial" w:cs="Arial"/>
        </w:rPr>
        <w:t>1587 ze zm.</w:t>
      </w:r>
      <w:r w:rsidR="00C15DA7" w:rsidRPr="00C15DA7">
        <w:rPr>
          <w:rFonts w:ascii="Arial" w:eastAsia="Calibri" w:hAnsi="Arial" w:cs="Arial"/>
        </w:rPr>
        <w:t>), ustawą z dnia 10 lipca 2008 r. o odpadach wydobywczych (</w:t>
      </w:r>
      <w:proofErr w:type="spellStart"/>
      <w:r w:rsidR="00C15DA7" w:rsidRPr="00C15DA7">
        <w:rPr>
          <w:rFonts w:ascii="Arial" w:eastAsia="Calibri" w:hAnsi="Arial" w:cs="Arial"/>
        </w:rPr>
        <w:t>t.j</w:t>
      </w:r>
      <w:proofErr w:type="spellEnd"/>
      <w:r w:rsidR="00C15DA7" w:rsidRPr="00C15DA7">
        <w:rPr>
          <w:rFonts w:ascii="Arial" w:eastAsia="Calibri" w:hAnsi="Arial" w:cs="Arial"/>
        </w:rPr>
        <w:t>. Dz.U. 2022 poz. 2336 ze zm.), ustawą z dnia 20 lipca 2017 r.  Prawo wodne (</w:t>
      </w:r>
      <w:proofErr w:type="spellStart"/>
      <w:r w:rsidR="00C15DA7" w:rsidRPr="00C15DA7">
        <w:rPr>
          <w:rFonts w:ascii="Arial" w:eastAsia="Calibri" w:hAnsi="Arial" w:cs="Arial"/>
        </w:rPr>
        <w:t>t.j</w:t>
      </w:r>
      <w:proofErr w:type="spellEnd"/>
      <w:r w:rsidR="00C15DA7" w:rsidRPr="00C15DA7">
        <w:rPr>
          <w:rFonts w:ascii="Arial" w:eastAsia="Calibri" w:hAnsi="Arial" w:cs="Arial"/>
        </w:rPr>
        <w:t xml:space="preserve">. </w:t>
      </w:r>
      <w:r w:rsidR="00D8444B" w:rsidRPr="00D8444B">
        <w:rPr>
          <w:rFonts w:ascii="Arial" w:eastAsia="Calibri" w:hAnsi="Arial" w:cs="Arial"/>
        </w:rPr>
        <w:t>Dz.U. 2024 poz. 1087 ze zm.</w:t>
      </w:r>
      <w:r w:rsidR="00C15DA7" w:rsidRPr="00C15DA7">
        <w:rPr>
          <w:rFonts w:ascii="Arial" w:eastAsia="Calibri" w:hAnsi="Arial" w:cs="Arial"/>
        </w:rPr>
        <w:t>) wraz z aktami wykonawczymi.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2. Wszelkie prace powierzone prowadzone będą zgodnie z decyzjami z zakresu ochrony środowiska dostarczonymi przez Zamawiającego.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W pozostałych kwestiach tj. prowadzenia instalacji, urządzeń, emisji energii i zanieczyszczeń do środowiska, hałasu, powstawania odpadów z instalacji i urządzeń Wykonawca jest zobowiązany do uzyskania i posiadania wszelkich decyzji, pozwoleń, zgłoszeń  administracyjnych do prowadzeniem Prac zgodnie z przepisami. Wykonawca zobowiązany jest również do prowadzenia badań i pomiarów środowiskowych wynikających z posiadanych przez niego decyzji, zezwoleń, zgłoszeń oraz przepisów. </w:t>
      </w:r>
    </w:p>
    <w:p w:rsid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Wykonawca ponosi we własnym zakresie wszelkie opłaty za korzystanie ze środowiska jakie są związane z prowadzoną przez niego działalnością, także w zakresie Prac jakie  świadczy na rzecz Zamawiającego.</w:t>
      </w:r>
    </w:p>
    <w:p w:rsidR="00C15DA7" w:rsidRPr="00B60DCF" w:rsidRDefault="00C15DA7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3. Wykonawca zobowiązany jest na terenie wiertni do przestrzegania zasad wyznaczonych przez przedstawiciela Zamawiającego, do prowadzenia selektywnej zbiorki odpadów w miejscach do tego przeznaczonych. </w:t>
      </w:r>
      <w:r w:rsidRPr="00B60DCF">
        <w:rPr>
          <w:rFonts w:ascii="Arial" w:eastAsia="Calibri" w:hAnsi="Arial" w:cs="Arial"/>
          <w:color w:val="000000"/>
        </w:rPr>
        <w:t>Oznakowania miejsca magazynowania wszystkich odpadów, zabezpieczenia odpadów przed dostępem osób trzecich i zwierząt oraz niekorzystnym wpływem warunków atmosferycznych</w:t>
      </w:r>
      <w:r w:rsidRPr="00B60DCF">
        <w:rPr>
          <w:rFonts w:ascii="Arial" w:eastAsia="Calibri" w:hAnsi="Arial" w:cs="Arial"/>
        </w:rPr>
        <w:t xml:space="preserve"> </w:t>
      </w:r>
      <w:r w:rsidRPr="00B60DCF">
        <w:rPr>
          <w:rFonts w:ascii="Arial" w:eastAsia="Calibri" w:hAnsi="Arial" w:cs="Arial"/>
          <w:bCs/>
          <w:color w:val="000000"/>
        </w:rPr>
        <w:t xml:space="preserve">Zabezpieczenia, przed ewentualnym dalszym przekazaniem, odpadów w taki sposób, aby nie powodowały zanieczyszczenia środowiska. </w:t>
      </w:r>
      <w:r w:rsidRPr="00B60DCF">
        <w:rPr>
          <w:rFonts w:ascii="Arial" w:eastAsia="Calibri" w:hAnsi="Arial" w:cs="Arial"/>
        </w:rPr>
        <w:t>Wykonawca zobowiązany jest na terenie wiertni do segregacji odpadów komunalnych do pojemników odpowiednio oznakowanych np.. odpady komunalne zmieszane oraz frakcja sucha – szkło, plastik, puszki.</w:t>
      </w:r>
    </w:p>
    <w:p w:rsidR="00C15DA7" w:rsidRPr="00B60DCF" w:rsidRDefault="00C15DA7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4. Wykonawca zobowiązany jest do prowadzenia Prac w sposób mający na celu przeciwdziałanie powstawaniu szkody w środowisku, a także do podejmowania działań zapobiegających negatywnym wpływom na środowisko na terenie prowadzonych Prac oraz w zasięgu ich oddziaływania. Wykonawca jest w szczególności zobowiązany do: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contextualSpacing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t>ochrony gleby i powierzchni ziemi przez niedopuszczenie do zanieczyszczeń substancjami, np. olejami, smarami, farbami, produktami zawierającymi substancje niebezpieczne lub szkodliwe,</w:t>
      </w:r>
      <w:r w:rsidRPr="00B60DCF">
        <w:rPr>
          <w:rFonts w:ascii="Arial" w:eastAsia="Calibri" w:hAnsi="Arial" w:cs="Arial"/>
          <w:i/>
          <w:color w:val="000000"/>
        </w:rPr>
        <w:t xml:space="preserve"> </w:t>
      </w:r>
      <w:r w:rsidRPr="00B60DCF">
        <w:rPr>
          <w:rFonts w:ascii="Arial" w:eastAsia="Calibri" w:hAnsi="Arial" w:cs="Arial"/>
          <w:color w:val="000000"/>
        </w:rPr>
        <w:t xml:space="preserve">W celu ochrony powierzchni ziemi Wykonawca zobowiązuje się w szczególności stosować niezbędne zabezpieczenia terenu w miejscach narażonych na przedostawanie się zanieczyszczeń z gromadzonych odpadów, substancji i innych, np. przez utwardzenie terenu, zabezpieczenie folią PEHD, zbiorniki bezodpływowe, zbiorniki dwupłaszczowe na paliwa, kontenery zamknięte </w:t>
      </w:r>
      <w:proofErr w:type="spellStart"/>
      <w:r w:rsidRPr="00B60DCF">
        <w:rPr>
          <w:rFonts w:ascii="Arial" w:eastAsia="Calibri" w:hAnsi="Arial" w:cs="Arial"/>
          <w:color w:val="000000"/>
        </w:rPr>
        <w:t>etc</w:t>
      </w:r>
      <w:proofErr w:type="spellEnd"/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lastRenderedPageBreak/>
        <w:t>składowania materiałów, substancji i mieszanin przewidzianych do wykonania Prac w miejscach uzgodnionych z Zamawiającym, w sposób zapewniający ochronę środowiska,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t xml:space="preserve">oszczędnego korzystania z zasobów naturalnych, w szczególności wody, 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t>utrzymywania czystości i porządku na użytkowanym terenie i obiekcie.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5. Jeżeli w wyniku działania lub zaniechania Wykonawcy wystąpi zdarzenie mogące spowodować bezpośrednie zagrożenie szkodą lub szkodę w środowisku lub które taką szkodę spowodowało, Wykonawca zobowiązany jest do:</w:t>
      </w:r>
    </w:p>
    <w:p w:rsidR="00B60DCF" w:rsidRPr="00B60DCF" w:rsidRDefault="00B60DCF" w:rsidP="00B60DCF">
      <w:p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a)</w:t>
      </w:r>
      <w:r w:rsidRPr="00B60DCF">
        <w:rPr>
          <w:rFonts w:ascii="Arial" w:eastAsia="Calibri" w:hAnsi="Arial" w:cs="Arial"/>
        </w:rPr>
        <w:tab/>
        <w:t xml:space="preserve">niezwłocznego podjęcia zgodnie z prawem działań mających na celu likwidację bezpośredniego zagrożenia szkoda lub ograniczenie rozmiaru szkody w środowisku,  </w:t>
      </w:r>
    </w:p>
    <w:p w:rsidR="00B60DCF" w:rsidRPr="00B60DCF" w:rsidRDefault="00B60DCF" w:rsidP="00B60DCF">
      <w:p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b)</w:t>
      </w:r>
      <w:r w:rsidRPr="00B60DCF">
        <w:rPr>
          <w:rFonts w:ascii="Arial" w:eastAsia="Calibri" w:hAnsi="Arial" w:cs="Arial"/>
        </w:rPr>
        <w:tab/>
        <w:t>niezwłocznego powiadomienia Zamawiającego o zaistniałym zdarzeniu mogącym spowodować bezpośrednie zagrożenie szkodą lub szkodę w środowisku lub które szkodę w środowisku spowodowało oraz o podjętych przez Wykonawcę działaniach mających na celu likwidację bezpośredniego zagrożenia szkoda ograniczenie rozmiaru szkody w środowisku. Strony uzgodnią sposób przeprowadzenia dalszych działań naprawczych w tym obowiązki w zakresie wymaganych dokumentów formalno-prawnych.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6. Osobami odpowiedzialnymi za nadzór nad zagadnieniami ze strony ochrony środowiska jest: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Pani </w:t>
      </w:r>
      <w:r w:rsidR="00F71662">
        <w:rPr>
          <w:rFonts w:ascii="Arial" w:eastAsia="Calibri" w:hAnsi="Arial" w:cs="Arial"/>
        </w:rPr>
        <w:t>Anna Nowakowska</w:t>
      </w:r>
      <w:r w:rsidRPr="00B60DCF">
        <w:rPr>
          <w:rFonts w:ascii="Arial" w:eastAsia="Calibri" w:hAnsi="Arial" w:cs="Arial"/>
        </w:rPr>
        <w:t xml:space="preserve"> </w:t>
      </w:r>
      <w:r w:rsidRPr="00B60DCF">
        <w:rPr>
          <w:rFonts w:ascii="Arial" w:eastAsia="Calibri" w:hAnsi="Arial" w:cs="Arial"/>
        </w:rPr>
        <w:tab/>
      </w:r>
      <w:hyperlink r:id="rId5" w:history="1">
        <w:r w:rsidR="00F71662" w:rsidRPr="004F102D">
          <w:rPr>
            <w:rStyle w:val="Hipercze"/>
            <w:rFonts w:ascii="Arial" w:eastAsia="Calibri" w:hAnsi="Arial" w:cs="Arial"/>
          </w:rPr>
          <w:t>anna.nowakowska@pgnig.pl</w:t>
        </w:r>
      </w:hyperlink>
    </w:p>
    <w:p w:rsidR="00B60DCF" w:rsidRDefault="00F71662" w:rsidP="00B60DCF">
      <w:pPr>
        <w:spacing w:after="0" w:line="300" w:lineRule="exac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Pani Karolina Kipigroch </w:t>
      </w:r>
      <w:r>
        <w:rPr>
          <w:rFonts w:ascii="Arial" w:eastAsia="Calibri" w:hAnsi="Arial" w:cs="Arial"/>
        </w:rPr>
        <w:tab/>
      </w:r>
      <w:hyperlink r:id="rId6" w:history="1">
        <w:r w:rsidRPr="004F102D">
          <w:rPr>
            <w:rStyle w:val="Hipercze"/>
            <w:rFonts w:ascii="Arial" w:eastAsia="Calibri" w:hAnsi="Arial" w:cs="Arial"/>
          </w:rPr>
          <w:t>karolina.kipigroch@pgnig.pl</w:t>
        </w:r>
      </w:hyperlink>
      <w:r>
        <w:rPr>
          <w:rFonts w:ascii="Arial" w:eastAsia="Calibri" w:hAnsi="Arial" w:cs="Arial"/>
        </w:rPr>
        <w:t xml:space="preserve"> </w:t>
      </w:r>
    </w:p>
    <w:p w:rsidR="00F71662" w:rsidRPr="00B60DCF" w:rsidRDefault="00F71662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Adres do korespondencji: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Dział Ochrony Środowiska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Oddział Geologii i Eksploatacji w Warszawie,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Kasprzaka 25A, 01-224 Warszawa</w:t>
      </w:r>
    </w:p>
    <w:p w:rsidR="000D2FC2" w:rsidRDefault="004073BF"/>
    <w:sectPr w:rsidR="000D2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BD9"/>
    <w:multiLevelType w:val="hybridMultilevel"/>
    <w:tmpl w:val="266A08EC"/>
    <w:lvl w:ilvl="0" w:tplc="B87CE0A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CF"/>
    <w:rsid w:val="002628E3"/>
    <w:rsid w:val="004073BF"/>
    <w:rsid w:val="004930EA"/>
    <w:rsid w:val="005D04FD"/>
    <w:rsid w:val="00765254"/>
    <w:rsid w:val="007E1D71"/>
    <w:rsid w:val="007F77C1"/>
    <w:rsid w:val="00B60DCF"/>
    <w:rsid w:val="00B715E8"/>
    <w:rsid w:val="00C15DA7"/>
    <w:rsid w:val="00D44119"/>
    <w:rsid w:val="00D8444B"/>
    <w:rsid w:val="00E05554"/>
    <w:rsid w:val="00E34C68"/>
    <w:rsid w:val="00EC5BC9"/>
    <w:rsid w:val="00F71662"/>
    <w:rsid w:val="00FD0FE4"/>
    <w:rsid w:val="00F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04E8D-A69E-4AF8-AA9A-642EA960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716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olina.kipigroch@pgnig.pl" TargetMode="External"/><Relationship Id="rId5" Type="http://schemas.openxmlformats.org/officeDocument/2006/relationships/hyperlink" Target="mailto:anna.nowakowska@pgni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4092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Katarzyna</dc:creator>
  <cp:keywords/>
  <dc:description/>
  <cp:lastModifiedBy>Titaniec Hanna</cp:lastModifiedBy>
  <cp:revision>2</cp:revision>
  <dcterms:created xsi:type="dcterms:W3CDTF">2024-10-07T07:41:00Z</dcterms:created>
  <dcterms:modified xsi:type="dcterms:W3CDTF">2024-10-07T07:41:00Z</dcterms:modified>
</cp:coreProperties>
</file>