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AC32162" w:rsidR="006C29FD" w:rsidRDefault="00EA303D" w:rsidP="0079180F">
      <w:pPr>
        <w:spacing w:before="900" w:line="400" w:lineRule="exact"/>
        <w:jc w:val="center"/>
        <w:rPr>
          <w:b/>
          <w:sz w:val="32"/>
          <w:szCs w:val="32"/>
        </w:rPr>
      </w:pPr>
      <w:r>
        <w:rPr>
          <w:noProof/>
        </w:rPr>
        <w:drawing>
          <wp:anchor distT="0" distB="0" distL="114300" distR="114300" simplePos="0" relativeHeight="251658240" behindDoc="1" locked="0" layoutInCell="1" allowOverlap="1" wp14:anchorId="634B792F" wp14:editId="3D48CAE0">
            <wp:simplePos x="0" y="0"/>
            <wp:positionH relativeFrom="margin">
              <wp:align>center</wp:align>
            </wp:positionH>
            <wp:positionV relativeFrom="paragraph">
              <wp:posOffset>589329</wp:posOffset>
            </wp:positionV>
            <wp:extent cx="2286000" cy="2292350"/>
            <wp:effectExtent l="0" t="0" r="0" b="0"/>
            <wp:wrapNone/>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286000" cy="2292350"/>
                    </a:xfrm>
                    <a:prstGeom prst="rect">
                      <a:avLst/>
                    </a:prstGeom>
                  </pic:spPr>
                </pic:pic>
              </a:graphicData>
            </a:graphic>
          </wp:anchor>
        </w:drawing>
      </w:r>
    </w:p>
    <w:p w14:paraId="66D1F819" w14:textId="31C9DB33" w:rsidR="006C29FD" w:rsidRDefault="006C29FD" w:rsidP="0079180F">
      <w:pPr>
        <w:spacing w:before="900" w:line="400" w:lineRule="exact"/>
        <w:jc w:val="center"/>
        <w:rPr>
          <w:b/>
          <w:sz w:val="32"/>
          <w:szCs w:val="32"/>
        </w:rPr>
      </w:pPr>
    </w:p>
    <w:p w14:paraId="2315A20F" w14:textId="4090B6DB" w:rsidR="00D6485A" w:rsidRDefault="00D6485A" w:rsidP="0079180F">
      <w:pPr>
        <w:spacing w:before="900" w:line="400" w:lineRule="exact"/>
        <w:jc w:val="center"/>
        <w:rPr>
          <w:b/>
          <w:sz w:val="32"/>
          <w:szCs w:val="32"/>
        </w:rPr>
      </w:pPr>
    </w:p>
    <w:p w14:paraId="33FB7300" w14:textId="77777777" w:rsidR="00D6485A" w:rsidRDefault="00D6485A" w:rsidP="0079180F">
      <w:pPr>
        <w:spacing w:before="900" w:line="400" w:lineRule="exact"/>
        <w:jc w:val="center"/>
        <w:rPr>
          <w:b/>
          <w:sz w:val="32"/>
          <w:szCs w:val="32"/>
        </w:rPr>
      </w:pPr>
    </w:p>
    <w:p w14:paraId="2027C9CD" w14:textId="26A57162" w:rsidR="00850AF4" w:rsidRPr="005F67DE" w:rsidRDefault="00850AF4" w:rsidP="005F67DE">
      <w:pPr>
        <w:spacing w:before="900" w:line="400" w:lineRule="exact"/>
        <w:jc w:val="center"/>
        <w:rPr>
          <w:b/>
          <w:bCs/>
          <w:sz w:val="32"/>
          <w:szCs w:val="32"/>
        </w:rPr>
      </w:pPr>
      <w:r w:rsidRPr="0048614D">
        <w:rPr>
          <w:b/>
          <w:bCs/>
          <w:sz w:val="32"/>
          <w:szCs w:val="32"/>
        </w:rPr>
        <w:t xml:space="preserve">SPECYFIKACJA </w:t>
      </w:r>
    </w:p>
    <w:p w14:paraId="31757479" w14:textId="77777777" w:rsidR="006D68AD" w:rsidRPr="005F67DE" w:rsidRDefault="00850AF4" w:rsidP="005F67DE">
      <w:pPr>
        <w:spacing w:after="1600" w:line="400" w:lineRule="exact"/>
        <w:jc w:val="center"/>
        <w:rPr>
          <w:b/>
          <w:bCs/>
          <w:sz w:val="32"/>
          <w:szCs w:val="32"/>
        </w:rPr>
      </w:pPr>
      <w:r w:rsidRPr="0048614D">
        <w:rPr>
          <w:b/>
          <w:bCs/>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2F71594D"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AB5772" w:rsidRPr="0048614D">
        <w:rPr>
          <w:rFonts w:cs="Arial"/>
          <w:b/>
          <w:bCs/>
          <w:sz w:val="20"/>
          <w:szCs w:val="20"/>
        </w:rPr>
        <w:t>Usługi transportu specjalistycznego metanolu (ADR) i glikolu TEG oraz materiałów i</w:t>
      </w:r>
      <w:r w:rsidR="00C4518F" w:rsidRPr="0048614D">
        <w:rPr>
          <w:rFonts w:cs="Arial"/>
          <w:b/>
          <w:bCs/>
          <w:sz w:val="20"/>
          <w:szCs w:val="20"/>
        </w:rPr>
        <w:t> </w:t>
      </w:r>
      <w:r w:rsidR="00AB5772" w:rsidRPr="0048614D">
        <w:rPr>
          <w:rFonts w:cs="Arial"/>
          <w:b/>
          <w:bCs/>
          <w:sz w:val="20"/>
          <w:szCs w:val="20"/>
        </w:rPr>
        <w:t>towarów pojazdem ciężarowym wyposażonym w dźwignik HDS.</w:t>
      </w:r>
      <w:r w:rsidR="00F40506" w:rsidRPr="00BF3DDB">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58053918" w:rsidR="0036194A" w:rsidRDefault="00AB577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Pr="0048614D">
        <w:rPr>
          <w:rFonts w:cs="Arial"/>
          <w:b/>
          <w:bCs/>
          <w:sz w:val="20"/>
          <w:szCs w:val="20"/>
        </w:rPr>
        <w:t>NP/ORLEN/25/2039/OS/EU</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19DB48CD" w:rsidR="0036194A" w:rsidRPr="0036194A" w:rsidRDefault="0036194A" w:rsidP="0036194A">
      <w:pPr>
        <w:spacing w:line="276" w:lineRule="auto"/>
        <w:jc w:val="center"/>
        <w:rPr>
          <w:rFonts w:cs="Arial"/>
          <w:sz w:val="20"/>
          <w:szCs w:val="20"/>
        </w:rPr>
      </w:pPr>
      <w:r w:rsidRPr="0036194A">
        <w:rPr>
          <w:rFonts w:cs="Arial"/>
          <w:sz w:val="20"/>
          <w:szCs w:val="20"/>
        </w:rPr>
        <w:t>Warszawa, 20</w:t>
      </w:r>
      <w:r w:rsidR="00AB5772">
        <w:rPr>
          <w:rFonts w:cs="Arial"/>
          <w:sz w:val="20"/>
          <w:szCs w:val="20"/>
        </w:rPr>
        <w:t>25</w:t>
      </w:r>
      <w:r w:rsidRPr="0036194A">
        <w:rPr>
          <w:rFonts w:cs="Arial"/>
          <w:sz w:val="20"/>
          <w:szCs w:val="20"/>
        </w:rPr>
        <w:t>r.</w:t>
      </w:r>
    </w:p>
    <w:p w14:paraId="037CB6F9" w14:textId="77777777" w:rsidR="00A638B9" w:rsidRDefault="00A638B9">
      <w:pPr>
        <w:spacing w:line="240" w:lineRule="auto"/>
        <w:jc w:val="left"/>
        <w:rPr>
          <w:rFonts w:cs="Arial"/>
          <w:b/>
          <w:bCs/>
          <w:sz w:val="20"/>
          <w:szCs w:val="20"/>
        </w:rPr>
      </w:pPr>
      <w:r>
        <w:br w:type="page"/>
      </w:r>
    </w:p>
    <w:p w14:paraId="319D0E36" w14:textId="271C4B2D"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073D9">
      <w:pPr>
        <w:autoSpaceDE w:val="0"/>
        <w:autoSpaceDN w:val="0"/>
        <w:adjustRightInd w:val="0"/>
        <w:spacing w:line="259" w:lineRule="auto"/>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073D9">
      <w:pPr>
        <w:spacing w:line="259" w:lineRule="auto"/>
        <w:ind w:left="432"/>
        <w:rPr>
          <w:rFonts w:cs="Arial"/>
          <w:sz w:val="20"/>
          <w:szCs w:val="20"/>
        </w:rPr>
      </w:pPr>
      <w:r w:rsidRPr="00275DFA">
        <w:rPr>
          <w:rFonts w:cs="Arial"/>
          <w:sz w:val="20"/>
          <w:szCs w:val="20"/>
        </w:rPr>
        <w:t>ul. Chemików 7</w:t>
      </w:r>
    </w:p>
    <w:p w14:paraId="070E32DD" w14:textId="0585F614" w:rsidR="00AF5E90" w:rsidRDefault="00AF5E90" w:rsidP="00A073D9">
      <w:pPr>
        <w:spacing w:line="259" w:lineRule="auto"/>
        <w:ind w:left="432"/>
        <w:rPr>
          <w:rFonts w:cs="Arial"/>
          <w:sz w:val="20"/>
          <w:szCs w:val="20"/>
        </w:rPr>
      </w:pPr>
      <w:r w:rsidRPr="00275DFA">
        <w:rPr>
          <w:rFonts w:cs="Arial"/>
          <w:sz w:val="20"/>
          <w:szCs w:val="20"/>
        </w:rPr>
        <w:t>09-411 Płock</w:t>
      </w:r>
    </w:p>
    <w:p w14:paraId="057868AE" w14:textId="77777777" w:rsidR="007B2C37" w:rsidRDefault="007B2C37" w:rsidP="00A073D9">
      <w:pPr>
        <w:spacing w:line="259" w:lineRule="auto"/>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A073D9">
      <w:pPr>
        <w:spacing w:line="259" w:lineRule="auto"/>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077A3C">
      <w:pPr>
        <w:spacing w:after="200" w:line="259" w:lineRule="auto"/>
        <w:ind w:left="431"/>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3A1107A5" w14:textId="77777777" w:rsidR="00AF5E90" w:rsidRPr="00953B83" w:rsidRDefault="00AF5E90" w:rsidP="00A073D9">
      <w:pPr>
        <w:spacing w:line="259" w:lineRule="auto"/>
        <w:ind w:left="432"/>
        <w:rPr>
          <w:rStyle w:val="Hipercze"/>
          <w:rFonts w:cs="Arial"/>
          <w:color w:val="auto"/>
          <w:sz w:val="20"/>
          <w:szCs w:val="20"/>
          <w:u w:val="none"/>
        </w:rPr>
      </w:pPr>
      <w:r w:rsidRPr="00953B83">
        <w:rPr>
          <w:rStyle w:val="Hipercze"/>
          <w:rFonts w:cs="Arial"/>
          <w:color w:val="auto"/>
          <w:sz w:val="20"/>
          <w:szCs w:val="20"/>
          <w:u w:val="none"/>
        </w:rPr>
        <w:t>Postępowanie prowadzane jest przez:</w:t>
      </w:r>
    </w:p>
    <w:p w14:paraId="3A5F0887" w14:textId="77777777" w:rsidR="00AF5E90" w:rsidRPr="00953B83" w:rsidRDefault="00AF5E90" w:rsidP="00A073D9">
      <w:pPr>
        <w:spacing w:line="259" w:lineRule="auto"/>
        <w:ind w:left="432"/>
        <w:rPr>
          <w:rStyle w:val="Hipercze"/>
          <w:rFonts w:cs="Arial"/>
          <w:color w:val="auto"/>
          <w:sz w:val="20"/>
          <w:szCs w:val="20"/>
          <w:u w:val="none"/>
        </w:rPr>
      </w:pPr>
      <w:r w:rsidRPr="00953B83">
        <w:rPr>
          <w:rStyle w:val="Hipercze"/>
          <w:rFonts w:cs="Arial"/>
          <w:color w:val="auto"/>
          <w:sz w:val="20"/>
          <w:szCs w:val="20"/>
          <w:u w:val="none"/>
        </w:rPr>
        <w:t>Oddział Centralny Polskie Górnictwo Naftowe i Gazownictwo w Warszawie</w:t>
      </w:r>
    </w:p>
    <w:p w14:paraId="6AD6F6BC" w14:textId="77777777" w:rsidR="00AF5E90" w:rsidRPr="00953B83" w:rsidRDefault="00AF5E90" w:rsidP="00A073D9">
      <w:pPr>
        <w:spacing w:line="259" w:lineRule="auto"/>
        <w:ind w:left="432"/>
        <w:rPr>
          <w:rStyle w:val="Hipercze"/>
          <w:rFonts w:cs="Arial"/>
          <w:color w:val="auto"/>
          <w:sz w:val="20"/>
          <w:szCs w:val="20"/>
          <w:u w:val="none"/>
        </w:rPr>
      </w:pPr>
      <w:r w:rsidRPr="00953B83">
        <w:rPr>
          <w:rStyle w:val="Hipercze"/>
          <w:rFonts w:cs="Arial"/>
          <w:color w:val="auto"/>
          <w:sz w:val="20"/>
          <w:szCs w:val="20"/>
          <w:u w:val="none"/>
        </w:rPr>
        <w:t>ul. Marcina Kasprzaka 25</w:t>
      </w:r>
    </w:p>
    <w:p w14:paraId="53C48661" w14:textId="77777777" w:rsidR="00AF5E90" w:rsidRPr="00953B83" w:rsidRDefault="00AF5E90" w:rsidP="00077A3C">
      <w:pPr>
        <w:spacing w:after="200" w:line="259" w:lineRule="auto"/>
        <w:ind w:left="431"/>
        <w:rPr>
          <w:rStyle w:val="Hipercze"/>
          <w:rFonts w:cs="Arial"/>
          <w:color w:val="auto"/>
          <w:sz w:val="20"/>
          <w:szCs w:val="20"/>
          <w:u w:val="none"/>
        </w:rPr>
      </w:pPr>
      <w:r w:rsidRPr="00953B83">
        <w:rPr>
          <w:rStyle w:val="Hipercze"/>
          <w:rFonts w:cs="Arial"/>
          <w:color w:val="auto"/>
          <w:sz w:val="20"/>
          <w:szCs w:val="20"/>
          <w:u w:val="none"/>
        </w:rPr>
        <w:t>01-224 Warszawa</w:t>
      </w:r>
    </w:p>
    <w:p w14:paraId="3A960CC8" w14:textId="77777777" w:rsidR="00F40506" w:rsidRPr="00953B83" w:rsidRDefault="00F40506" w:rsidP="00A073D9">
      <w:pPr>
        <w:spacing w:line="259" w:lineRule="auto"/>
        <w:ind w:left="426"/>
        <w:jc w:val="left"/>
        <w:rPr>
          <w:rFonts w:cs="Arial"/>
          <w:sz w:val="20"/>
          <w:szCs w:val="20"/>
        </w:rPr>
      </w:pPr>
      <w:r w:rsidRPr="00953B83">
        <w:rPr>
          <w:rFonts w:cs="Arial"/>
          <w:sz w:val="20"/>
          <w:szCs w:val="20"/>
        </w:rPr>
        <w:t>Osoba uprawniona do kontaktu  z Wykonawcami:</w:t>
      </w:r>
    </w:p>
    <w:p w14:paraId="297520B6" w14:textId="6A6F1232" w:rsidR="00F40506" w:rsidRPr="00953B83" w:rsidRDefault="00AB5772" w:rsidP="00A073D9">
      <w:pPr>
        <w:spacing w:line="259" w:lineRule="auto"/>
        <w:ind w:left="426"/>
        <w:jc w:val="left"/>
        <w:rPr>
          <w:rFonts w:cs="Arial"/>
          <w:sz w:val="20"/>
          <w:szCs w:val="20"/>
          <w:lang w:val="en-US"/>
        </w:rPr>
      </w:pPr>
      <w:r w:rsidRPr="00953B83">
        <w:rPr>
          <w:rFonts w:cs="Arial"/>
          <w:sz w:val="20"/>
          <w:szCs w:val="20"/>
          <w:lang w:val="en-US"/>
        </w:rPr>
        <w:t xml:space="preserve">Maria </w:t>
      </w:r>
      <w:r w:rsidR="00953B83" w:rsidRPr="00953B83">
        <w:rPr>
          <w:rFonts w:cs="Arial"/>
          <w:sz w:val="20"/>
          <w:szCs w:val="20"/>
          <w:lang w:val="en-US"/>
        </w:rPr>
        <w:t>Śpiewak</w:t>
      </w:r>
    </w:p>
    <w:p w14:paraId="0D74A79C" w14:textId="6D9FC5FD" w:rsidR="00F40506" w:rsidRPr="00953B83" w:rsidRDefault="00F40506" w:rsidP="00A073D9">
      <w:pPr>
        <w:spacing w:line="259" w:lineRule="auto"/>
        <w:ind w:left="426"/>
        <w:jc w:val="left"/>
        <w:rPr>
          <w:rFonts w:cs="Arial"/>
          <w:sz w:val="20"/>
          <w:szCs w:val="20"/>
          <w:lang w:val="en-US"/>
        </w:rPr>
      </w:pPr>
      <w:r w:rsidRPr="00953B83">
        <w:rPr>
          <w:rFonts w:cs="Arial"/>
          <w:sz w:val="20"/>
          <w:szCs w:val="20"/>
          <w:lang w:val="en-US"/>
        </w:rPr>
        <w:t xml:space="preserve">e-mail: </w:t>
      </w:r>
      <w:r w:rsidR="00953B83" w:rsidRPr="00953B83">
        <w:rPr>
          <w:rFonts w:cs="Arial"/>
          <w:sz w:val="20"/>
          <w:szCs w:val="20"/>
          <w:lang w:val="en-US"/>
        </w:rPr>
        <w:t>maria.spiewak@pgnig.pl</w:t>
      </w:r>
    </w:p>
    <w:p w14:paraId="4F4EB5B5" w14:textId="77701E15" w:rsidR="00F40506" w:rsidRPr="00953B83" w:rsidRDefault="00F40506" w:rsidP="00A073D9">
      <w:pPr>
        <w:spacing w:line="259" w:lineRule="auto"/>
        <w:ind w:left="426"/>
        <w:jc w:val="left"/>
        <w:rPr>
          <w:rFonts w:cs="Arial"/>
          <w:sz w:val="20"/>
          <w:szCs w:val="20"/>
          <w:lang w:val="en-US"/>
        </w:rPr>
      </w:pPr>
      <w:r w:rsidRPr="00953B83">
        <w:rPr>
          <w:rFonts w:cs="Arial"/>
          <w:sz w:val="20"/>
          <w:szCs w:val="20"/>
          <w:lang w:val="en-US"/>
        </w:rPr>
        <w:t>tel.: 22</w:t>
      </w:r>
      <w:r w:rsidR="00953B83" w:rsidRPr="00953B83">
        <w:rPr>
          <w:rFonts w:cs="Arial"/>
          <w:sz w:val="20"/>
          <w:szCs w:val="20"/>
          <w:lang w:val="en-US"/>
        </w:rPr>
        <w:t> 106 42 34</w:t>
      </w:r>
      <w:r w:rsidRPr="00953B83">
        <w:rPr>
          <w:rFonts w:cs="Arial"/>
          <w:sz w:val="20"/>
          <w:szCs w:val="20"/>
          <w:lang w:val="en-US"/>
        </w:rPr>
        <w:t xml:space="preserve"> </w:t>
      </w:r>
    </w:p>
    <w:p w14:paraId="5279917C" w14:textId="413C0A1A" w:rsidR="00ED3DD0" w:rsidRPr="004F4CEF" w:rsidRDefault="00163B95" w:rsidP="004F4CEF">
      <w:pPr>
        <w:pStyle w:val="Styl1"/>
      </w:pPr>
      <w:r w:rsidRPr="00F40506">
        <w:t>Tryb udzielenia zamówienia</w:t>
      </w:r>
    </w:p>
    <w:p w14:paraId="1CCF2DCC" w14:textId="4D62C9F3" w:rsidR="00F40506" w:rsidRPr="00B751CB" w:rsidRDefault="00ED3DD0" w:rsidP="00077A3C">
      <w:pPr>
        <w:pStyle w:val="Styl11"/>
        <w:contextualSpacing w:val="0"/>
      </w:pPr>
      <w:r>
        <w:t xml:space="preserve">Postępowanie o udzielenie </w:t>
      </w:r>
      <w:r w:rsidRPr="008F52DE">
        <w:t>zamówienia niepublicznego prowadzone</w:t>
      </w:r>
      <w:r>
        <w:t xml:space="preserve"> jest w trybie </w:t>
      </w:r>
      <w:r w:rsidRPr="0048614D">
        <w:rPr>
          <w:b/>
          <w:bCs/>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sidRPr="0048614D">
        <w:rPr>
          <w:i/>
          <w:iCs/>
        </w:rPr>
        <w:t xml:space="preserve">, </w:t>
      </w:r>
      <w:r w:rsidR="00FA5847" w:rsidRPr="00FA5847">
        <w:t>zwan</w:t>
      </w:r>
      <w:r w:rsidR="00AD55E2">
        <w:t>ej</w:t>
      </w:r>
      <w:r w:rsidR="00FA5847" w:rsidRPr="00FA5847">
        <w:t xml:space="preserve"> dalej</w:t>
      </w:r>
      <w:r w:rsidR="00FA5847">
        <w:t>:</w:t>
      </w:r>
      <w:r w:rsidR="00FA5847" w:rsidRPr="00FA5847">
        <w:t xml:space="preserve"> „Instrukcja”</w:t>
      </w:r>
      <w:r>
        <w:t>.</w:t>
      </w:r>
      <w:r w:rsidR="00F40506" w:rsidRPr="00B751CB">
        <w:t xml:space="preserve"> </w:t>
      </w:r>
    </w:p>
    <w:p w14:paraId="526B6C0F" w14:textId="77777777" w:rsidR="00085E9D" w:rsidRPr="00953B83" w:rsidRDefault="00085E9D" w:rsidP="00077A3C">
      <w:pPr>
        <w:pStyle w:val="Styl11"/>
        <w:contextualSpacing w:val="0"/>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7E1D5E0D" w14:textId="17912D72" w:rsidR="00085E9D" w:rsidRPr="00953B83" w:rsidRDefault="00085E9D" w:rsidP="00077A3C">
      <w:pPr>
        <w:pStyle w:val="Styla"/>
        <w:spacing w:line="259" w:lineRule="auto"/>
        <w:ind w:left="1418"/>
        <w:contextualSpacing w:val="0"/>
      </w:pPr>
      <w:r w:rsidRPr="00953B83">
        <w:t>ulepszenia treści oferty, z zastrzeżeniem pkt. 2.</w:t>
      </w:r>
      <w:r w:rsidR="000464CE" w:rsidRPr="00953B83">
        <w:t>2</w:t>
      </w:r>
      <w:r w:rsidRPr="00953B83">
        <w:t>.1,</w:t>
      </w:r>
    </w:p>
    <w:p w14:paraId="47AE1A6C" w14:textId="77777777" w:rsidR="00085E9D" w:rsidRPr="00953B83" w:rsidRDefault="00085E9D" w:rsidP="00077A3C">
      <w:pPr>
        <w:pStyle w:val="Styla"/>
        <w:spacing w:line="259" w:lineRule="auto"/>
        <w:ind w:left="1418"/>
        <w:contextualSpacing w:val="0"/>
      </w:pPr>
      <w:r w:rsidRPr="00953B83">
        <w:t>podniesienia efektywności przedmiotu zamówienia określonego w opisie przedmiotu zamówienia i projekcie umowy,</w:t>
      </w:r>
    </w:p>
    <w:p w14:paraId="7D388B41" w14:textId="048C186B" w:rsidR="00085E9D" w:rsidRPr="00953B83" w:rsidRDefault="00085E9D" w:rsidP="00077A3C">
      <w:pPr>
        <w:pStyle w:val="Styla"/>
        <w:spacing w:line="259" w:lineRule="auto"/>
        <w:ind w:left="1418"/>
        <w:contextualSpacing w:val="0"/>
      </w:pPr>
      <w:r w:rsidRPr="00953B83">
        <w:t>optymalizacji warunków handlowych.</w:t>
      </w:r>
    </w:p>
    <w:p w14:paraId="6B2EF8E1" w14:textId="57919CCF" w:rsidR="000464CE" w:rsidRPr="00953B83" w:rsidRDefault="00085E9D" w:rsidP="00077A3C">
      <w:pPr>
        <w:pStyle w:val="Styl111"/>
        <w:ind w:left="1418" w:hanging="698"/>
        <w:contextualSpacing w:val="0"/>
      </w:pPr>
      <w:r w:rsidRPr="00953B83">
        <w:t>W przypadku, o który</w:t>
      </w:r>
      <w:r w:rsidR="005468D0" w:rsidRPr="00953B83">
        <w:t>ch</w:t>
      </w:r>
      <w:r w:rsidRPr="00953B83">
        <w:t xml:space="preserve"> mowa w pkt. 2.</w:t>
      </w:r>
      <w:r w:rsidR="000464CE" w:rsidRPr="00953B83">
        <w:t>2</w:t>
      </w:r>
      <w:r w:rsidR="005F4403" w:rsidRPr="00953B83">
        <w:t>.</w:t>
      </w:r>
      <w:r w:rsidRPr="00953B83">
        <w:t xml:space="preserve"> lit. a) negocjacje treści oferty dotyczą wyłączenie tych elementów treści oferty, które podlegają ocenie w ramach kryteriów oceny ofert, innych niż cena. Po zakończeniu negocjacji Zamawiający zaprasza Wykonawców do złożenia aktualizacji oferty.</w:t>
      </w:r>
    </w:p>
    <w:p w14:paraId="359B1FBB" w14:textId="59638992" w:rsidR="000464CE" w:rsidRPr="00953B83" w:rsidRDefault="00085E9D" w:rsidP="00077A3C">
      <w:pPr>
        <w:pStyle w:val="Styl111"/>
        <w:ind w:left="1418" w:hanging="698"/>
        <w:contextualSpacing w:val="0"/>
      </w:pPr>
      <w:r w:rsidRPr="00953B83">
        <w:t>W przypadku, o którym mowa w pkt. 2.</w:t>
      </w:r>
      <w:r w:rsidR="000464CE" w:rsidRPr="00953B83">
        <w:t>2</w:t>
      </w:r>
      <w:r w:rsidR="005F4403" w:rsidRPr="00953B83">
        <w:t>.</w:t>
      </w:r>
      <w:r w:rsidRPr="00953B83">
        <w:t xml:space="preserve"> lit. b)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004AE2BD" w:rsidR="000464CE" w:rsidRPr="00953B83" w:rsidRDefault="00085E9D" w:rsidP="00077A3C">
      <w:pPr>
        <w:pStyle w:val="Styl111"/>
        <w:ind w:left="1418" w:hanging="698"/>
        <w:contextualSpacing w:val="0"/>
      </w:pPr>
      <w:r w:rsidRPr="00953B83">
        <w:t>W przypadku, o którym mowa w pkt. 2.</w:t>
      </w:r>
      <w:r w:rsidR="000464CE" w:rsidRPr="00953B83">
        <w:t>2</w:t>
      </w:r>
      <w:r w:rsidR="005F4403" w:rsidRPr="00953B83">
        <w:t>.</w:t>
      </w:r>
      <w:r w:rsidRPr="00953B83">
        <w:t xml:space="preserve"> lit. c</w:t>
      </w:r>
      <w:r w:rsidR="00D877C6" w:rsidRPr="00953B83">
        <w:t>)</w:t>
      </w:r>
      <w:r w:rsidRPr="00953B83">
        <w:t xml:space="preserve"> negocjacje treści oferty prowadzone są w celu optymalizacji warunków handlowych w zakresie ceny. Po zakończeniu negocjacji Zamawiający zaprasza Wykonawców do złożenia aktualizacji oferty.</w:t>
      </w:r>
      <w:r w:rsidRPr="0048614D">
        <w:t xml:space="preserve"> </w:t>
      </w:r>
    </w:p>
    <w:p w14:paraId="79F8F9E2" w14:textId="6421682F" w:rsidR="000464CE" w:rsidRPr="00953B83" w:rsidRDefault="00A86FA6" w:rsidP="00077A3C">
      <w:pPr>
        <w:pStyle w:val="Styl111"/>
        <w:ind w:left="1418" w:hanging="698"/>
        <w:contextualSpacing w:val="0"/>
      </w:pPr>
      <w:r w:rsidRPr="0048614D">
        <w:t>N</w:t>
      </w:r>
      <w:r w:rsidR="00085E9D" w:rsidRPr="0048614D">
        <w:t>egocjacje mogą być przeprowadzone z Wykonawcami, którzy nie podlegają wykluczeniu</w:t>
      </w:r>
      <w:r w:rsidRPr="005F67DE">
        <w:t>.</w:t>
      </w:r>
    </w:p>
    <w:p w14:paraId="6AEEBF93" w14:textId="78B2FC49" w:rsidR="000464CE" w:rsidRPr="00953B83" w:rsidRDefault="00A86FA6" w:rsidP="00077A3C">
      <w:pPr>
        <w:pStyle w:val="Styl111"/>
        <w:ind w:left="1418" w:hanging="698"/>
        <w:contextualSpacing w:val="0"/>
      </w:pPr>
      <w:r w:rsidRPr="0048614D">
        <w:t>N</w:t>
      </w:r>
      <w:r w:rsidR="00085E9D" w:rsidRPr="0048614D">
        <w:t>egocjacje mogą być przeprowadzone ze wszystkimi Wykonawcami, którzy złożyli oferty w postępowaniu z zastrzeżeniem pkt</w:t>
      </w:r>
      <w:r w:rsidR="0047149C" w:rsidRPr="005F67DE">
        <w:t>.</w:t>
      </w:r>
      <w:r w:rsidR="00085E9D" w:rsidRPr="005F67DE">
        <w:t xml:space="preserve"> 2.</w:t>
      </w:r>
      <w:r w:rsidR="000464CE" w:rsidRPr="005F67DE">
        <w:t>2</w:t>
      </w:r>
      <w:r w:rsidR="00085E9D" w:rsidRPr="005F67DE">
        <w:t>.4 lub z Wykonawcą, który złożył najkorzystniejszą ofertę (lub jedyną ofertę)</w:t>
      </w:r>
      <w:r w:rsidRPr="005F67DE">
        <w:t>.</w:t>
      </w:r>
    </w:p>
    <w:p w14:paraId="741540D4" w14:textId="44DA8AD4" w:rsidR="000464CE" w:rsidRPr="00953B83" w:rsidRDefault="00085E9D" w:rsidP="00077A3C">
      <w:pPr>
        <w:pStyle w:val="Styl111"/>
        <w:ind w:left="1418" w:hanging="698"/>
        <w:contextualSpacing w:val="0"/>
      </w:pPr>
      <w:r w:rsidRPr="00953B83">
        <w:t>Zamawiający przekazuje</w:t>
      </w:r>
      <w:r w:rsidRPr="00953B83" w:rsidDel="000D17E8">
        <w:t xml:space="preserve"> </w:t>
      </w:r>
      <w:r w:rsidRPr="00953B83">
        <w:t>Wykonawcom zaproszenie do negocjacji informując ich o</w:t>
      </w:r>
      <w:r w:rsidR="00B01933" w:rsidRPr="00953B83">
        <w:t> </w:t>
      </w:r>
      <w:r w:rsidRPr="00953B83">
        <w:t>terminie, miejscu i formie prowadzonych negocjacji</w:t>
      </w:r>
      <w:r w:rsidR="00A86FA6" w:rsidRPr="00953B83">
        <w:t>.</w:t>
      </w:r>
    </w:p>
    <w:p w14:paraId="0EB4678A" w14:textId="0F0CB2B2" w:rsidR="00085E9D" w:rsidRPr="00953B83" w:rsidRDefault="00A86FA6" w:rsidP="00077A3C">
      <w:pPr>
        <w:pStyle w:val="Styl111"/>
        <w:ind w:left="1418" w:hanging="698"/>
        <w:contextualSpacing w:val="0"/>
      </w:pPr>
      <w:r w:rsidRPr="00953B83">
        <w:t>N</w:t>
      </w:r>
      <w:r w:rsidR="00085E9D" w:rsidRPr="00953B83">
        <w:t>egocjacje mogą zostać przeprowadzone w jednej lub kilku rundach negocjacyjnych,</w:t>
      </w:r>
    </w:p>
    <w:p w14:paraId="39F4DAEC" w14:textId="75301BAC" w:rsidR="00085E9D" w:rsidRPr="00953B83" w:rsidRDefault="00A86FA6" w:rsidP="00077A3C">
      <w:pPr>
        <w:pStyle w:val="Styl111"/>
        <w:ind w:left="1418" w:hanging="698"/>
        <w:contextualSpacing w:val="0"/>
      </w:pPr>
      <w:r w:rsidRPr="00953B83">
        <w:lastRenderedPageBreak/>
        <w:t>O</w:t>
      </w:r>
      <w:r w:rsidR="00085E9D" w:rsidRPr="00953B83">
        <w:t>ferta złożona w trakcie negocjacji w zakresie wskazanym w pkt. 2.</w:t>
      </w:r>
      <w:r w:rsidR="000464CE" w:rsidRPr="00953B83">
        <w:t>2</w:t>
      </w:r>
      <w:r w:rsidR="00085E9D" w:rsidRPr="00953B83">
        <w:t>. lit. a) oraz c) nie może być mniej korzystna dla Zamawiającego niż oferta złożona w</w:t>
      </w:r>
      <w:r w:rsidR="00B01933" w:rsidRPr="00953B83">
        <w:t> </w:t>
      </w:r>
      <w:r w:rsidR="00085E9D" w:rsidRPr="00953B83">
        <w:t xml:space="preserve">postępowaniu. </w:t>
      </w:r>
    </w:p>
    <w:p w14:paraId="017F55A6" w14:textId="51A27A7D" w:rsidR="00085E9D" w:rsidRPr="00953B83" w:rsidRDefault="00A86FA6" w:rsidP="00077A3C">
      <w:pPr>
        <w:pStyle w:val="Styl111"/>
        <w:ind w:left="1418" w:hanging="698"/>
        <w:contextualSpacing w:val="0"/>
      </w:pPr>
      <w:r w:rsidRPr="00953B83">
        <w:t>O</w:t>
      </w:r>
      <w:r w:rsidR="00085E9D" w:rsidRPr="00953B83">
        <w:t>ferta złożona w trakcie negocjacji w zakresie wskazanym w pkt. 2.</w:t>
      </w:r>
      <w:r w:rsidR="000464CE" w:rsidRPr="00953B83">
        <w:t>2</w:t>
      </w:r>
      <w:r w:rsidR="00085E9D" w:rsidRPr="00953B83">
        <w:t xml:space="preserve">. lit. b) może być mniej korzystna dla Zamawiającego niż oferta złożona w postępowaniu. </w:t>
      </w:r>
    </w:p>
    <w:p w14:paraId="0D05607A" w14:textId="77777777" w:rsidR="00085E9D" w:rsidRPr="00953B83" w:rsidRDefault="00085E9D" w:rsidP="00077A3C">
      <w:pPr>
        <w:pStyle w:val="Styl111"/>
        <w:ind w:left="1418" w:hanging="698"/>
        <w:contextualSpacing w:val="0"/>
      </w:pPr>
      <w:r w:rsidRPr="00953B83">
        <w:t>Zamawiający może udzielić wyjaśnień do zmian wprowadzonych do dokumentacji Postępowania wskutek przeprowadzonych negocjacji.</w:t>
      </w:r>
    </w:p>
    <w:p w14:paraId="2252F161" w14:textId="77777777" w:rsidR="00085E9D" w:rsidRPr="00953B83" w:rsidRDefault="00085E9D" w:rsidP="00077A3C">
      <w:pPr>
        <w:pStyle w:val="Styl111"/>
        <w:ind w:left="1418" w:hanging="698"/>
        <w:contextualSpacing w:val="0"/>
      </w:pPr>
      <w:r w:rsidRPr="00953B83">
        <w:t xml:space="preserve">Zamawiający nie udziela podczas negocjacji informacji w sposób, który mógłby zapewnić niektórym Wykonawcom przewagę nad innymi Wykonawcami. </w:t>
      </w:r>
    </w:p>
    <w:p w14:paraId="6302D909" w14:textId="77777777" w:rsidR="00085E9D" w:rsidRPr="00D877C6" w:rsidRDefault="00085E9D" w:rsidP="00077A3C">
      <w:pPr>
        <w:pStyle w:val="Styl111"/>
        <w:ind w:left="1418" w:hanging="698"/>
        <w:contextualSpacing w:val="0"/>
        <w:rPr>
          <w:color w:val="548DD4" w:themeColor="text2" w:themeTint="99"/>
        </w:rPr>
      </w:pPr>
      <w:r w:rsidRPr="00953B83">
        <w:t>Prowadzone negocjacje mają charakter poufny.</w:t>
      </w:r>
    </w:p>
    <w:p w14:paraId="0F89984B" w14:textId="76284918" w:rsidR="00270605" w:rsidRDefault="00270605" w:rsidP="00077A3C">
      <w:pPr>
        <w:pStyle w:val="Styl11"/>
        <w:contextualSpacing w:val="0"/>
      </w:pPr>
      <w:r w:rsidRPr="0081083D">
        <w:t>Zaproszenie do negocjacji nie oznacza wyboru oferty przez Zamawiającego</w:t>
      </w:r>
      <w:r>
        <w:t>.</w:t>
      </w:r>
    </w:p>
    <w:p w14:paraId="00AAF4A7" w14:textId="4373BE48" w:rsidR="00E02B12" w:rsidRDefault="00F40506" w:rsidP="00077A3C">
      <w:pPr>
        <w:pStyle w:val="Styl11"/>
        <w:contextualSpacing w:val="0"/>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077A3C">
      <w:pPr>
        <w:pStyle w:val="Styl11"/>
        <w:contextualSpacing w:val="0"/>
      </w:pPr>
      <w:r w:rsidRPr="00E02B12">
        <w:t>Postępowanie przetargowe może zostać unieważnione bez podania przyczyny</w:t>
      </w:r>
      <w:r w:rsidR="00A843F5">
        <w:t xml:space="preserve"> wskutek:</w:t>
      </w:r>
    </w:p>
    <w:p w14:paraId="25D14177" w14:textId="5280C41A" w:rsidR="00A843F5" w:rsidRPr="00A843F5" w:rsidRDefault="00A843F5" w:rsidP="00077A3C">
      <w:pPr>
        <w:pStyle w:val="Styl111"/>
        <w:ind w:left="1418" w:hanging="698"/>
        <w:contextualSpacing w:val="0"/>
      </w:pPr>
      <w:r w:rsidRPr="00A843F5">
        <w:t>odwołania Postępowania do upływu terminu na składanie ofert, a w przypadku aukcji elektronicznej - do jej rozpoczęcia,</w:t>
      </w:r>
    </w:p>
    <w:p w14:paraId="17E27B15" w14:textId="6141E18E" w:rsidR="00A843F5" w:rsidRPr="008E41FB" w:rsidRDefault="00A843F5" w:rsidP="00077A3C">
      <w:pPr>
        <w:pStyle w:val="Styl111"/>
        <w:ind w:left="1418" w:hanging="698"/>
        <w:contextualSpacing w:val="0"/>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077A3C">
      <w:pPr>
        <w:pStyle w:val="Akapitzlist"/>
        <w:spacing w:line="259"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077A3C">
      <w:pPr>
        <w:pStyle w:val="Styl11"/>
        <w:contextualSpacing w:val="0"/>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077A3C">
      <w:pPr>
        <w:pStyle w:val="Styl11"/>
        <w:contextualSpacing w:val="0"/>
      </w:pPr>
      <w:r w:rsidRPr="00E02B12">
        <w:t xml:space="preserve">W kwestiach nieuregulowanych w niniejszej specyfikacji stosuje się przepisy </w:t>
      </w:r>
      <w:r w:rsidRPr="002B1AC9">
        <w:t>Instrukcji</w:t>
      </w:r>
      <w:r w:rsidRPr="0048614D">
        <w:rPr>
          <w:i/>
          <w:iCs/>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7B5AE347" w:rsidR="00085E9D" w:rsidRPr="00C714FA" w:rsidRDefault="00085E9D" w:rsidP="00077A3C">
      <w:pPr>
        <w:pStyle w:val="Styl11"/>
        <w:contextualSpacing w:val="0"/>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przy spełnieniu wymogów określonych w pkt</w:t>
      </w:r>
      <w:r w:rsidR="0047149C">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48FDE347" w:rsidR="00085E9D" w:rsidRPr="0081083D" w:rsidRDefault="00085E9D" w:rsidP="00077A3C">
      <w:pPr>
        <w:pStyle w:val="Styl11"/>
        <w:contextualSpacing w:val="0"/>
      </w:pPr>
      <w:r w:rsidRPr="0081083D">
        <w:t>Oświadczenia, wnioski, zawiadomienia oraz informacje mogą być przekazywane przez strony za pomocą środków komunikacji elektronicznej</w:t>
      </w:r>
      <w:r w:rsidRPr="0081083D" w:rsidDel="009B7C9E">
        <w:t xml:space="preserve"> </w:t>
      </w:r>
      <w:r w:rsidRPr="0081083D">
        <w:t xml:space="preserve">w rozumieniu </w:t>
      </w:r>
      <w:r w:rsidRPr="00391950">
        <w:rPr>
          <w:u w:val="single"/>
        </w:rPr>
        <w:t>ustawy z dnia 18 lipca 2002 r.</w:t>
      </w:r>
      <w:r w:rsidRPr="0081083D">
        <w:t xml:space="preserve"> </w:t>
      </w:r>
      <w:r w:rsidRPr="00391950">
        <w:rPr>
          <w:u w:val="single"/>
        </w:rPr>
        <w:t>o</w:t>
      </w:r>
      <w:r w:rsidR="00B01933" w:rsidRPr="00391950">
        <w:rPr>
          <w:u w:val="single"/>
        </w:rPr>
        <w:t> </w:t>
      </w:r>
      <w:r w:rsidRPr="00391950">
        <w:rPr>
          <w:u w:val="single"/>
        </w:rPr>
        <w:t>świadczeniu usług drogą elektroniczną</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pkt</w:t>
      </w:r>
      <w:r w:rsidR="0047149C">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5E91C4F2" w:rsidR="00085E9D" w:rsidRPr="0081083D" w:rsidRDefault="00085E9D" w:rsidP="00077A3C">
      <w:pPr>
        <w:pStyle w:val="Styl11"/>
        <w:contextualSpacing w:val="0"/>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47149C">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077A3C">
      <w:pPr>
        <w:pStyle w:val="Styl11"/>
        <w:contextualSpacing w:val="0"/>
      </w:pPr>
      <w:r w:rsidRPr="0081083D">
        <w:t>Do korzystania z Modułu Elektronicznej Komunikacji z Dostawcami wymagane jest:</w:t>
      </w:r>
    </w:p>
    <w:p w14:paraId="0AC58C27" w14:textId="77777777" w:rsidR="00085E9D" w:rsidRPr="0081083D" w:rsidRDefault="00085E9D" w:rsidP="00077A3C">
      <w:pPr>
        <w:pStyle w:val="Styl111"/>
        <w:ind w:left="1418" w:hanging="698"/>
        <w:contextualSpacing w:val="0"/>
      </w:pPr>
      <w:r w:rsidRPr="0081083D">
        <w:t>posiadanie przez Wykonawcę dostępu do Internetu;</w:t>
      </w:r>
    </w:p>
    <w:p w14:paraId="579E6E76" w14:textId="77777777" w:rsidR="00085E9D" w:rsidRPr="00546F12" w:rsidRDefault="00085E9D" w:rsidP="00077A3C">
      <w:pPr>
        <w:pStyle w:val="Styl111"/>
        <w:ind w:left="1418" w:hanging="698"/>
        <w:contextualSpacing w:val="0"/>
      </w:pPr>
      <w:r w:rsidRPr="0081083D">
        <w:t>posiadanie przez Wykonawcę dostępu do indywidualnego konta poczty elektronicznej e-mail;</w:t>
      </w:r>
    </w:p>
    <w:p w14:paraId="74008AD7" w14:textId="0E28269B" w:rsidR="00085E9D" w:rsidRPr="0081083D" w:rsidRDefault="00085E9D" w:rsidP="00077A3C">
      <w:pPr>
        <w:pStyle w:val="Styl111"/>
        <w:ind w:left="1418" w:hanging="698"/>
        <w:contextualSpacing w:val="0"/>
      </w:pPr>
      <w:r w:rsidRPr="00546F12">
        <w:lastRenderedPageBreak/>
        <w:t xml:space="preserve">posiadanie przez Wykonawcę kwalifikowanego podpisu elektronicznego </w:t>
      </w:r>
      <w:r w:rsidR="00A073D9">
        <w:t xml:space="preserve">lub podpisu zaufanego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077A3C">
      <w:pPr>
        <w:pStyle w:val="Styl111"/>
        <w:ind w:left="1418" w:hanging="698"/>
        <w:contextualSpacing w:val="0"/>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077A3C">
      <w:pPr>
        <w:pStyle w:val="Styl11"/>
        <w:contextualSpacing w:val="0"/>
      </w:pPr>
      <w:r w:rsidRPr="0081083D">
        <w:t>Techniczne warunki i specyfikacja połączenia:</w:t>
      </w:r>
    </w:p>
    <w:p w14:paraId="7EA6DDFB" w14:textId="77777777" w:rsidR="00085E9D" w:rsidRPr="0081083D" w:rsidRDefault="00085E9D" w:rsidP="00077A3C">
      <w:pPr>
        <w:pStyle w:val="Styl111"/>
        <w:ind w:left="1418" w:hanging="698"/>
        <w:contextualSpacing w:val="0"/>
      </w:pPr>
      <w:r w:rsidRPr="0081083D">
        <w:t>stacja robocza z dostępem do sieci Internet;</w:t>
      </w:r>
    </w:p>
    <w:p w14:paraId="629EDD3E" w14:textId="77777777" w:rsidR="00085E9D" w:rsidRPr="0081083D" w:rsidRDefault="00085E9D" w:rsidP="00077A3C">
      <w:pPr>
        <w:pStyle w:val="Styl111"/>
        <w:ind w:left="1418" w:hanging="698"/>
        <w:contextualSpacing w:val="0"/>
      </w:pPr>
      <w:r w:rsidRPr="0081083D">
        <w:t>przeglądarka (aktualna wersja Mozilla Firefox lub Google Chrome) wspierająca komunikację po protokole HTTPS;</w:t>
      </w:r>
    </w:p>
    <w:p w14:paraId="039A857E" w14:textId="77777777" w:rsidR="00085E9D" w:rsidRPr="0081083D" w:rsidRDefault="00085E9D" w:rsidP="00077A3C">
      <w:pPr>
        <w:pStyle w:val="Styl111"/>
        <w:ind w:left="1418" w:hanging="698"/>
        <w:contextualSpacing w:val="0"/>
      </w:pPr>
      <w:r w:rsidRPr="0081083D">
        <w:t>przeglądarka plików w formacie PDF umożliwiająca weryfikację podpisów cyfrowych;</w:t>
      </w:r>
    </w:p>
    <w:p w14:paraId="59FFF0D0" w14:textId="77777777" w:rsidR="00085E9D" w:rsidRPr="0081083D" w:rsidRDefault="00085E9D" w:rsidP="00077A3C">
      <w:pPr>
        <w:pStyle w:val="Styl111"/>
        <w:ind w:left="1418" w:hanging="698"/>
        <w:contextualSpacing w:val="0"/>
      </w:pPr>
      <w:r w:rsidRPr="0081083D">
        <w:t>edytor plików w formacie DOCX;</w:t>
      </w:r>
    </w:p>
    <w:p w14:paraId="4AC644B0" w14:textId="2B5F1118" w:rsidR="00085E9D" w:rsidRPr="0081083D" w:rsidRDefault="00085E9D" w:rsidP="00077A3C">
      <w:pPr>
        <w:pStyle w:val="Styl111"/>
        <w:ind w:left="1418" w:hanging="698"/>
        <w:contextualSpacing w:val="0"/>
      </w:pPr>
      <w:r w:rsidRPr="0081083D">
        <w:t>oprogramowanie umożliwiające podpisywanie dokumentów kwalifikowanym podpisem cyfrowym</w:t>
      </w:r>
      <w:r w:rsidR="00A073D9">
        <w:t xml:space="preserve"> lub </w:t>
      </w:r>
      <w:r w:rsidR="007961CD" w:rsidRPr="007961CD">
        <w:t>profil zaufany ePUAP umożliwiający złożenie podpisu zaufanego</w:t>
      </w:r>
      <w:r w:rsidRPr="0081083D">
        <w:t>;</w:t>
      </w:r>
    </w:p>
    <w:p w14:paraId="3345E7B5" w14:textId="65FF052B" w:rsidR="00085E9D" w:rsidRPr="0081083D" w:rsidRDefault="00085E9D" w:rsidP="00077A3C">
      <w:pPr>
        <w:pStyle w:val="Styl111"/>
        <w:ind w:left="1418" w:hanging="698"/>
        <w:contextualSpacing w:val="0"/>
      </w:pPr>
      <w:r w:rsidRPr="0081083D">
        <w:t>dostęp do skrzynki poczty elektronicznej</w:t>
      </w:r>
      <w:r w:rsidR="00A46FC9">
        <w:t>.</w:t>
      </w:r>
    </w:p>
    <w:p w14:paraId="1BD6E771" w14:textId="77777777" w:rsidR="00085E9D" w:rsidRDefault="00085E9D" w:rsidP="00077A3C">
      <w:pPr>
        <w:pStyle w:val="Styl11"/>
        <w:contextualSpacing w:val="0"/>
      </w:pPr>
      <w:r w:rsidRPr="0081083D">
        <w:t>Zamawiający dopuszcza w szczególności następujący format przesyłanych danych: .pdf, .doc, .docx.</w:t>
      </w:r>
    </w:p>
    <w:p w14:paraId="1E79A7FB" w14:textId="06EF5F9D" w:rsidR="00085E9D" w:rsidRDefault="00085E9D" w:rsidP="00077A3C">
      <w:pPr>
        <w:pStyle w:val="Styl11"/>
        <w:contextualSpacing w:val="0"/>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077A3C">
      <w:pPr>
        <w:pStyle w:val="Styl11"/>
        <w:contextualSpacing w:val="0"/>
      </w:pPr>
      <w:r>
        <w:t xml:space="preserve">W trakcie prowadzonego postępowania Zamawiający nie dopuszcza komunikacji telefonicznej z Wykonawcami. </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383B5AA8" w14:textId="77777777" w:rsidR="00953B83" w:rsidRDefault="00F40506" w:rsidP="00953B83">
      <w:pPr>
        <w:pStyle w:val="Styl11"/>
      </w:pPr>
      <w:r w:rsidRPr="0036488B">
        <w:t xml:space="preserve">Przedmiotem zamówienia </w:t>
      </w:r>
      <w:r w:rsidR="00953B83">
        <w:t>są u</w:t>
      </w:r>
      <w:r w:rsidR="00953B83" w:rsidRPr="00953B83">
        <w:t>sługi transportu specjalistycznego metanolu (ADR) i glikolu TEG oraz materiałów i towarów pojazdem ciężarowym wyposażonym w dźwignik HDS.</w:t>
      </w:r>
      <w:r w:rsidRPr="0036488B">
        <w:t xml:space="preserve"> </w:t>
      </w:r>
    </w:p>
    <w:p w14:paraId="1347CCD3" w14:textId="3A826A78" w:rsidR="007D7C5D" w:rsidRPr="0036488B" w:rsidRDefault="007D7C5D" w:rsidP="00953B83">
      <w:pPr>
        <w:pStyle w:val="Styl11"/>
        <w:numPr>
          <w:ilvl w:val="0"/>
          <w:numId w:val="0"/>
        </w:numPr>
        <w:ind w:left="709"/>
      </w:pPr>
      <w:r w:rsidRPr="0036488B">
        <w:rPr>
          <w:rFonts w:ascii="Times New Roman" w:hAnsi="Times New Roman"/>
          <w:color w:val="000000"/>
          <w:sz w:val="24"/>
          <w:szCs w:val="22"/>
        </w:rPr>
        <w:t xml:space="preserve"> </w:t>
      </w:r>
    </w:p>
    <w:p w14:paraId="66EB3E50" w14:textId="5E20E99D" w:rsidR="00F40506" w:rsidRPr="0036488B" w:rsidRDefault="00F40506" w:rsidP="00077A3C">
      <w:pPr>
        <w:pStyle w:val="Styl11"/>
        <w:spacing w:after="120"/>
        <w:contextualSpacing w:val="0"/>
      </w:pPr>
      <w:r w:rsidRPr="0036488B">
        <w:t xml:space="preserve">Przedmiot zamówienia podzielony został na </w:t>
      </w:r>
      <w:r w:rsidR="00953B83">
        <w:t xml:space="preserve">4 </w:t>
      </w:r>
      <w:r w:rsidRPr="0036488B">
        <w:t>części:</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082"/>
      </w:tblGrid>
      <w:tr w:rsidR="00F40506" w:rsidRPr="001919DB" w14:paraId="5DD8355B" w14:textId="77777777" w:rsidTr="005F67DE">
        <w:trPr>
          <w:trHeight w:hRule="exact" w:val="552"/>
        </w:trPr>
        <w:tc>
          <w:tcPr>
            <w:tcW w:w="1276" w:type="dxa"/>
            <w:shd w:val="clear" w:color="auto" w:fill="auto"/>
            <w:vAlign w:val="center"/>
          </w:tcPr>
          <w:p w14:paraId="69C27DB8" w14:textId="77777777" w:rsidR="00F40506" w:rsidRPr="00953B83" w:rsidRDefault="00F40506" w:rsidP="002A0400">
            <w:pPr>
              <w:spacing w:line="276" w:lineRule="auto"/>
              <w:jc w:val="center"/>
              <w:rPr>
                <w:rFonts w:cs="Arial"/>
                <w:sz w:val="20"/>
                <w:szCs w:val="20"/>
              </w:rPr>
            </w:pPr>
            <w:r w:rsidRPr="00953B83">
              <w:rPr>
                <w:rFonts w:cs="Arial"/>
                <w:sz w:val="20"/>
                <w:szCs w:val="20"/>
              </w:rPr>
              <w:t>Nr części zamówienia</w:t>
            </w:r>
          </w:p>
        </w:tc>
        <w:tc>
          <w:tcPr>
            <w:tcW w:w="7082" w:type="dxa"/>
            <w:shd w:val="clear" w:color="auto" w:fill="auto"/>
            <w:vAlign w:val="center"/>
          </w:tcPr>
          <w:p w14:paraId="655DE2F1" w14:textId="77777777" w:rsidR="00F40506" w:rsidRPr="00953B83" w:rsidRDefault="00F40506">
            <w:pPr>
              <w:spacing w:line="276" w:lineRule="auto"/>
              <w:ind w:right="-113"/>
              <w:jc w:val="center"/>
              <w:rPr>
                <w:rFonts w:cs="Arial"/>
                <w:sz w:val="20"/>
                <w:szCs w:val="20"/>
              </w:rPr>
            </w:pPr>
            <w:r w:rsidRPr="00953B83">
              <w:rPr>
                <w:rFonts w:cs="Arial"/>
                <w:sz w:val="20"/>
                <w:szCs w:val="20"/>
              </w:rPr>
              <w:t>nazwa</w:t>
            </w:r>
          </w:p>
        </w:tc>
      </w:tr>
      <w:tr w:rsidR="00F40506" w:rsidRPr="001919DB" w14:paraId="2D7E13E2" w14:textId="77777777" w:rsidTr="005F67DE">
        <w:trPr>
          <w:trHeight w:hRule="exact" w:val="877"/>
        </w:trPr>
        <w:tc>
          <w:tcPr>
            <w:tcW w:w="1276" w:type="dxa"/>
            <w:shd w:val="clear" w:color="auto" w:fill="auto"/>
            <w:vAlign w:val="center"/>
          </w:tcPr>
          <w:p w14:paraId="4A83BCEC" w14:textId="77777777" w:rsidR="00F40506" w:rsidRPr="00953B83" w:rsidRDefault="00F40506" w:rsidP="002A0400">
            <w:pPr>
              <w:spacing w:line="276" w:lineRule="auto"/>
              <w:jc w:val="center"/>
              <w:rPr>
                <w:rFonts w:cs="Arial"/>
                <w:sz w:val="20"/>
                <w:szCs w:val="20"/>
              </w:rPr>
            </w:pPr>
            <w:r w:rsidRPr="00953B83">
              <w:rPr>
                <w:rFonts w:cs="Arial"/>
                <w:sz w:val="20"/>
                <w:szCs w:val="20"/>
              </w:rPr>
              <w:t>I</w:t>
            </w:r>
          </w:p>
        </w:tc>
        <w:tc>
          <w:tcPr>
            <w:tcW w:w="7082" w:type="dxa"/>
            <w:shd w:val="clear" w:color="auto" w:fill="auto"/>
            <w:vAlign w:val="center"/>
          </w:tcPr>
          <w:p w14:paraId="3AF393E9" w14:textId="025AD2EB" w:rsidR="00F40506" w:rsidRPr="00953B83" w:rsidRDefault="00953B83">
            <w:pPr>
              <w:spacing w:line="276" w:lineRule="auto"/>
              <w:jc w:val="left"/>
              <w:rPr>
                <w:rFonts w:cs="Arial"/>
                <w:sz w:val="20"/>
                <w:szCs w:val="20"/>
              </w:rPr>
            </w:pPr>
            <w:r w:rsidRPr="00953B83">
              <w:rPr>
                <w:rFonts w:cs="Arial"/>
                <w:sz w:val="20"/>
                <w:szCs w:val="20"/>
              </w:rPr>
              <w:t>Usługi transportu specjalistycznego metanolu (ADR) oraz glikolu TEG z Magazynu w Zarszynie do jednostek organizacyjnych ORLEN S.A. - Oddział PGNiG w Sanoku</w:t>
            </w:r>
          </w:p>
        </w:tc>
      </w:tr>
      <w:tr w:rsidR="00F40506" w:rsidRPr="001919DB" w14:paraId="63EA4526" w14:textId="77777777" w:rsidTr="005F67DE">
        <w:trPr>
          <w:trHeight w:hRule="exact" w:val="847"/>
        </w:trPr>
        <w:tc>
          <w:tcPr>
            <w:tcW w:w="1276" w:type="dxa"/>
            <w:shd w:val="clear" w:color="auto" w:fill="auto"/>
            <w:vAlign w:val="center"/>
          </w:tcPr>
          <w:p w14:paraId="58CD8E75" w14:textId="77777777" w:rsidR="00F40506" w:rsidRPr="00953B83" w:rsidRDefault="00F40506" w:rsidP="002A0400">
            <w:pPr>
              <w:spacing w:line="276" w:lineRule="auto"/>
              <w:jc w:val="center"/>
              <w:rPr>
                <w:rFonts w:cs="Arial"/>
                <w:sz w:val="20"/>
                <w:szCs w:val="20"/>
              </w:rPr>
            </w:pPr>
            <w:r w:rsidRPr="00953B83">
              <w:rPr>
                <w:rFonts w:cs="Arial"/>
                <w:sz w:val="20"/>
                <w:szCs w:val="20"/>
              </w:rPr>
              <w:t>II</w:t>
            </w:r>
          </w:p>
        </w:tc>
        <w:tc>
          <w:tcPr>
            <w:tcW w:w="7082" w:type="dxa"/>
            <w:shd w:val="clear" w:color="auto" w:fill="auto"/>
            <w:vAlign w:val="center"/>
          </w:tcPr>
          <w:p w14:paraId="60DEF1AC" w14:textId="10546743" w:rsidR="00F40506" w:rsidRPr="00953B83" w:rsidRDefault="00953B83">
            <w:pPr>
              <w:spacing w:line="276" w:lineRule="auto"/>
              <w:jc w:val="left"/>
              <w:rPr>
                <w:rFonts w:cs="Arial"/>
                <w:sz w:val="20"/>
                <w:szCs w:val="20"/>
              </w:rPr>
            </w:pPr>
            <w:r w:rsidRPr="00953B83">
              <w:rPr>
                <w:rFonts w:cs="Arial"/>
                <w:sz w:val="20"/>
                <w:szCs w:val="20"/>
              </w:rPr>
              <w:t>Usługi transportu materiałów i towarów realizowana na potrzeby ORLEN S.A. Oddział PGNiG w Sanoku - jednostki organizacyjne Ośrodka Kopalń Tarnów</w:t>
            </w:r>
          </w:p>
        </w:tc>
      </w:tr>
      <w:tr w:rsidR="00F40506" w:rsidRPr="001919DB" w14:paraId="155D96B4" w14:textId="77777777" w:rsidTr="005F67DE">
        <w:trPr>
          <w:trHeight w:hRule="exact" w:val="843"/>
        </w:trPr>
        <w:tc>
          <w:tcPr>
            <w:tcW w:w="1276" w:type="dxa"/>
            <w:shd w:val="clear" w:color="auto" w:fill="auto"/>
            <w:vAlign w:val="center"/>
          </w:tcPr>
          <w:p w14:paraId="2D6BB1B3" w14:textId="77777777" w:rsidR="00F40506" w:rsidRPr="00953B83" w:rsidRDefault="00F40506" w:rsidP="002A0400">
            <w:pPr>
              <w:spacing w:line="276" w:lineRule="auto"/>
              <w:jc w:val="center"/>
              <w:rPr>
                <w:rFonts w:cs="Arial"/>
                <w:sz w:val="20"/>
                <w:szCs w:val="20"/>
              </w:rPr>
            </w:pPr>
            <w:r w:rsidRPr="00953B83">
              <w:rPr>
                <w:rFonts w:cs="Arial"/>
                <w:sz w:val="20"/>
                <w:szCs w:val="20"/>
              </w:rPr>
              <w:t>III</w:t>
            </w:r>
          </w:p>
        </w:tc>
        <w:tc>
          <w:tcPr>
            <w:tcW w:w="7082" w:type="dxa"/>
            <w:shd w:val="clear" w:color="auto" w:fill="auto"/>
            <w:vAlign w:val="center"/>
          </w:tcPr>
          <w:p w14:paraId="178CF347" w14:textId="4A1D4E8D" w:rsidR="00F40506" w:rsidRPr="00953B83" w:rsidRDefault="00953B83">
            <w:pPr>
              <w:spacing w:line="276" w:lineRule="auto"/>
              <w:jc w:val="left"/>
              <w:rPr>
                <w:rFonts w:cs="Arial"/>
                <w:sz w:val="20"/>
                <w:szCs w:val="20"/>
              </w:rPr>
            </w:pPr>
            <w:r w:rsidRPr="00953B83">
              <w:rPr>
                <w:rFonts w:cs="Arial"/>
                <w:sz w:val="20"/>
                <w:szCs w:val="20"/>
                <w:shd w:val="clear" w:color="auto" w:fill="FFFFFF"/>
              </w:rPr>
              <w:t>Usługi transportu materiałów i towarów realizowana na potrzeby ORLEN S.A. Oddział PGNiG w Sanoku - jednostki organizacyjne Ośrodka Kopalń Przemyśl</w:t>
            </w:r>
          </w:p>
        </w:tc>
      </w:tr>
      <w:tr w:rsidR="00953B83" w:rsidRPr="001919DB" w14:paraId="061EA169" w14:textId="77777777" w:rsidTr="005F67DE">
        <w:trPr>
          <w:trHeight w:hRule="exact" w:val="997"/>
        </w:trPr>
        <w:tc>
          <w:tcPr>
            <w:tcW w:w="1276" w:type="dxa"/>
            <w:shd w:val="clear" w:color="auto" w:fill="auto"/>
            <w:vAlign w:val="center"/>
          </w:tcPr>
          <w:p w14:paraId="7040A578" w14:textId="54CDAF0D" w:rsidR="00953B83" w:rsidRPr="00953B83" w:rsidRDefault="00953B83" w:rsidP="002A0400">
            <w:pPr>
              <w:spacing w:line="276" w:lineRule="auto"/>
              <w:jc w:val="center"/>
              <w:rPr>
                <w:rFonts w:cs="Arial"/>
                <w:sz w:val="20"/>
                <w:szCs w:val="20"/>
              </w:rPr>
            </w:pPr>
            <w:r w:rsidRPr="00953B83">
              <w:rPr>
                <w:rFonts w:cs="Arial"/>
                <w:sz w:val="20"/>
                <w:szCs w:val="20"/>
              </w:rPr>
              <w:t>IV</w:t>
            </w:r>
          </w:p>
        </w:tc>
        <w:tc>
          <w:tcPr>
            <w:tcW w:w="7082" w:type="dxa"/>
            <w:shd w:val="clear" w:color="auto" w:fill="auto"/>
            <w:vAlign w:val="center"/>
          </w:tcPr>
          <w:p w14:paraId="7B18EBE5" w14:textId="5805B685" w:rsidR="00953B83" w:rsidRPr="00953B83" w:rsidRDefault="00953B83">
            <w:pPr>
              <w:spacing w:line="276" w:lineRule="auto"/>
              <w:jc w:val="left"/>
              <w:rPr>
                <w:rFonts w:cs="Arial"/>
                <w:sz w:val="20"/>
                <w:szCs w:val="20"/>
              </w:rPr>
            </w:pPr>
            <w:r w:rsidRPr="00953B83">
              <w:rPr>
                <w:rFonts w:cs="Arial"/>
                <w:sz w:val="20"/>
                <w:szCs w:val="20"/>
              </w:rPr>
              <w:t>Usługi transportu materiałów i towarów realizowana na potrzeby ORLEN S.A. Oddział PGNiG w Sanoku - jednostki organizacyjne Ośrodka Kopalń Łańcut</w:t>
            </w:r>
          </w:p>
        </w:tc>
      </w:tr>
    </w:tbl>
    <w:p w14:paraId="2D874702" w14:textId="2C2BCD09" w:rsidR="00CD6ADD" w:rsidRPr="00953B83" w:rsidRDefault="00CD6ADD" w:rsidP="00077A3C">
      <w:pPr>
        <w:pStyle w:val="Styl11"/>
        <w:spacing w:before="200"/>
        <w:contextualSpacing w:val="0"/>
      </w:pPr>
      <w:r w:rsidRPr="009C6996">
        <w:t xml:space="preserve">Rodzaj zamówienia: </w:t>
      </w:r>
      <w:r w:rsidR="00953B83" w:rsidRPr="00953B83">
        <w:t>usługa.</w:t>
      </w:r>
    </w:p>
    <w:p w14:paraId="2A92A199" w14:textId="586B4FC4" w:rsidR="00EE7A4B" w:rsidRDefault="001919DB" w:rsidP="00EE7A4B">
      <w:pPr>
        <w:pStyle w:val="Styl11"/>
      </w:pPr>
      <w:r w:rsidRPr="009C6996">
        <w:t>O</w:t>
      </w:r>
      <w:r w:rsidR="00F40506" w:rsidRPr="009C6996">
        <w:t xml:space="preserve">pis przedmiotu zamówienia stanowi </w:t>
      </w:r>
      <w:r w:rsidR="00D02D33" w:rsidRPr="0048614D">
        <w:rPr>
          <w:b/>
          <w:bCs/>
        </w:rPr>
        <w:t>Z</w:t>
      </w:r>
      <w:r w:rsidR="00EF5C9F" w:rsidRPr="0048614D">
        <w:rPr>
          <w:b/>
          <w:bCs/>
        </w:rPr>
        <w:t>ałącznik</w:t>
      </w:r>
      <w:r w:rsidR="00F40506" w:rsidRPr="0048614D">
        <w:rPr>
          <w:b/>
          <w:bCs/>
        </w:rPr>
        <w:t xml:space="preserve"> nr </w:t>
      </w:r>
      <w:r w:rsidR="00953B83" w:rsidRPr="0048614D">
        <w:rPr>
          <w:b/>
          <w:bCs/>
        </w:rPr>
        <w:t xml:space="preserve">2 </w:t>
      </w:r>
      <w:r w:rsidR="004E76F7" w:rsidRPr="0048614D">
        <w:rPr>
          <w:b/>
          <w:bCs/>
        </w:rPr>
        <w:t xml:space="preserve">do </w:t>
      </w:r>
      <w:r w:rsidR="006C29FD" w:rsidRPr="0048614D">
        <w:rPr>
          <w:b/>
          <w:bCs/>
        </w:rPr>
        <w:t>SWZ</w:t>
      </w:r>
      <w:r w:rsidR="00F40506" w:rsidRPr="009C6996">
        <w:t>.</w:t>
      </w:r>
    </w:p>
    <w:p w14:paraId="19CD0A70" w14:textId="77777777" w:rsidR="00125875" w:rsidRDefault="00125875" w:rsidP="003F0AE1">
      <w:pPr>
        <w:pStyle w:val="Styl11"/>
        <w:numPr>
          <w:ilvl w:val="0"/>
          <w:numId w:val="0"/>
        </w:numPr>
        <w:ind w:left="709"/>
      </w:pPr>
    </w:p>
    <w:p w14:paraId="6CCFC155" w14:textId="77777777" w:rsidR="00E35626" w:rsidRPr="00C24A40" w:rsidRDefault="00E35626" w:rsidP="004F4CEF">
      <w:pPr>
        <w:pStyle w:val="Styl1"/>
      </w:pPr>
      <w:bookmarkStart w:id="0" w:name="_Toc479595440"/>
      <w:r w:rsidRPr="00F40506">
        <w:lastRenderedPageBreak/>
        <w:t>Warunki realizacji zamówienia</w:t>
      </w:r>
    </w:p>
    <w:bookmarkEnd w:id="0"/>
    <w:p w14:paraId="7938BD62" w14:textId="106E875C" w:rsidR="00F40506" w:rsidRPr="00F40506" w:rsidRDefault="00F40506" w:rsidP="00077A3C">
      <w:pPr>
        <w:spacing w:line="259"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F67218">
        <w:rPr>
          <w:rFonts w:cs="Arial"/>
          <w:sz w:val="20"/>
          <w:szCs w:val="20"/>
          <w:lang w:eastAsia="en-US"/>
        </w:rPr>
        <w:t>ym</w:t>
      </w:r>
      <w:r w:rsidR="00931112" w:rsidRPr="0048614D">
        <w:rPr>
          <w:rFonts w:cs="Arial"/>
          <w:b/>
          <w:bCs/>
          <w:sz w:val="20"/>
          <w:szCs w:val="20"/>
          <w:highlight w:val="yellow"/>
          <w:lang w:eastAsia="en-US"/>
        </w:rPr>
        <w:t xml:space="preserve"> </w:t>
      </w:r>
      <w:r w:rsidR="00D02D33" w:rsidRPr="005F67DE">
        <w:rPr>
          <w:rFonts w:cs="Arial"/>
          <w:b/>
          <w:bCs/>
          <w:sz w:val="20"/>
          <w:szCs w:val="20"/>
          <w:lang w:eastAsia="en-US"/>
        </w:rPr>
        <w:t>Z</w:t>
      </w:r>
      <w:r w:rsidRPr="005F67DE">
        <w:rPr>
          <w:rFonts w:cs="Arial"/>
          <w:b/>
          <w:bCs/>
          <w:sz w:val="20"/>
          <w:szCs w:val="20"/>
          <w:lang w:eastAsia="en-US"/>
        </w:rPr>
        <w:t xml:space="preserve">ałącznik </w:t>
      </w:r>
      <w:r w:rsidR="00077A3C" w:rsidRPr="005F67DE">
        <w:rPr>
          <w:rFonts w:cs="Arial"/>
          <w:b/>
          <w:bCs/>
          <w:sz w:val="20"/>
          <w:szCs w:val="20"/>
          <w:lang w:eastAsia="en-US"/>
        </w:rPr>
        <w:t xml:space="preserve">nr </w:t>
      </w:r>
      <w:r w:rsidR="00953B83" w:rsidRPr="005F67DE">
        <w:rPr>
          <w:rFonts w:cs="Arial"/>
          <w:b/>
          <w:bCs/>
          <w:sz w:val="20"/>
          <w:szCs w:val="20"/>
          <w:lang w:eastAsia="en-US"/>
        </w:rPr>
        <w:t>3</w:t>
      </w:r>
      <w:r w:rsidRPr="005F67DE">
        <w:rPr>
          <w:rFonts w:cs="Arial"/>
          <w:b/>
          <w:bCs/>
          <w:sz w:val="20"/>
          <w:szCs w:val="20"/>
          <w:lang w:eastAsia="en-US"/>
        </w:rPr>
        <w:t xml:space="preserve"> do </w:t>
      </w:r>
      <w:r w:rsidR="006C29FD" w:rsidRPr="005F67DE">
        <w:rPr>
          <w:rFonts w:cs="Arial"/>
          <w:b/>
          <w:bCs/>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039DD5DF" w:rsidR="00F40506" w:rsidRPr="00953B83" w:rsidRDefault="00F40506" w:rsidP="00077A3C">
      <w:pPr>
        <w:spacing w:line="259" w:lineRule="auto"/>
        <w:rPr>
          <w:rFonts w:cs="Arial"/>
          <w:sz w:val="20"/>
          <w:szCs w:val="20"/>
        </w:rPr>
      </w:pPr>
      <w:r w:rsidRPr="00F40506">
        <w:rPr>
          <w:rFonts w:cs="Arial"/>
          <w:sz w:val="20"/>
          <w:szCs w:val="20"/>
        </w:rPr>
        <w:t>Zamówienie będzie zrealizowane w terminie</w:t>
      </w:r>
      <w:r w:rsidR="005A73D5">
        <w:rPr>
          <w:rFonts w:cs="Arial"/>
          <w:sz w:val="20"/>
          <w:szCs w:val="20"/>
        </w:rPr>
        <w:t>,</w:t>
      </w:r>
      <w:r w:rsidRPr="0048614D">
        <w:rPr>
          <w:rFonts w:cs="Arial"/>
          <w:i/>
          <w:iCs/>
          <w:color w:val="4F81BD" w:themeColor="accent1"/>
          <w:sz w:val="20"/>
          <w:szCs w:val="20"/>
        </w:rPr>
        <w:t xml:space="preserve"> </w:t>
      </w:r>
      <w:r w:rsidRPr="00953B83">
        <w:rPr>
          <w:rFonts w:cs="Arial"/>
          <w:sz w:val="20"/>
          <w:szCs w:val="20"/>
        </w:rPr>
        <w:t>o któr</w:t>
      </w:r>
      <w:r w:rsidR="00953B83" w:rsidRPr="00953B83">
        <w:rPr>
          <w:rFonts w:cs="Arial"/>
          <w:sz w:val="20"/>
          <w:szCs w:val="20"/>
        </w:rPr>
        <w:t>ym</w:t>
      </w:r>
      <w:r w:rsidRPr="00953B83">
        <w:rPr>
          <w:rFonts w:cs="Arial"/>
          <w:sz w:val="20"/>
          <w:szCs w:val="20"/>
        </w:rPr>
        <w:t xml:space="preserve"> mowa w § </w:t>
      </w:r>
      <w:r w:rsidR="00953B83" w:rsidRPr="00953B83">
        <w:rPr>
          <w:rFonts w:cs="Arial"/>
          <w:sz w:val="20"/>
          <w:szCs w:val="20"/>
        </w:rPr>
        <w:t xml:space="preserve">4 </w:t>
      </w:r>
      <w:r w:rsidR="00CD6ADD" w:rsidRPr="00953B83">
        <w:rPr>
          <w:rFonts w:cs="Arial"/>
          <w:sz w:val="20"/>
          <w:szCs w:val="20"/>
        </w:rPr>
        <w:t xml:space="preserve">wzoru </w:t>
      </w:r>
      <w:r w:rsidRPr="00953B83">
        <w:rPr>
          <w:rFonts w:cs="Arial"/>
          <w:sz w:val="20"/>
          <w:szCs w:val="20"/>
        </w:rPr>
        <w:t>umowy.</w:t>
      </w:r>
    </w:p>
    <w:p w14:paraId="123C9B23" w14:textId="77777777" w:rsidR="007B5698" w:rsidRPr="007B5698" w:rsidRDefault="007B5698" w:rsidP="004F4CEF">
      <w:pPr>
        <w:pStyle w:val="Styl1"/>
      </w:pPr>
      <w:r w:rsidRPr="007B5698">
        <w:t>Zamówienia częściowe</w:t>
      </w:r>
    </w:p>
    <w:p w14:paraId="4F50490F" w14:textId="38387C81" w:rsidR="00F40506" w:rsidRPr="005E4ABD" w:rsidRDefault="00F40506" w:rsidP="00077A3C">
      <w:pPr>
        <w:pStyle w:val="Styl11"/>
        <w:contextualSpacing w:val="0"/>
      </w:pPr>
      <w:r w:rsidRPr="005E4ABD">
        <w:t>Zamawiający dopuszcza</w:t>
      </w:r>
      <w:r w:rsidRPr="0048614D">
        <w:rPr>
          <w:i/>
          <w:iCs/>
        </w:rPr>
        <w:t xml:space="preserve"> </w:t>
      </w:r>
      <w:r w:rsidR="004E4FD3">
        <w:t>składanie</w:t>
      </w:r>
      <w:r w:rsidRPr="005E4ABD">
        <w:t xml:space="preserve"> ofert częściowych.</w:t>
      </w:r>
    </w:p>
    <w:p w14:paraId="560FA388" w14:textId="77777777" w:rsidR="00F40506" w:rsidRPr="005E4ABD" w:rsidRDefault="00F40506" w:rsidP="00077A3C">
      <w:pPr>
        <w:pStyle w:val="Styl11"/>
        <w:contextualSpacing w:val="0"/>
      </w:pPr>
      <w:r w:rsidRPr="005E4ABD">
        <w:t>Zamawiający dopuszcza możliwość złożenia oferty, na jedną lub więcej części zamówienia.</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077A3C">
      <w:pPr>
        <w:pStyle w:val="Styl11"/>
        <w:contextualSpacing w:val="0"/>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6B57A41F" w:rsidR="00F40506" w:rsidRPr="00162E24" w:rsidRDefault="00F40506" w:rsidP="00077A3C">
      <w:pPr>
        <w:pStyle w:val="Styl11"/>
        <w:contextualSpacing w:val="0"/>
      </w:pPr>
      <w:r w:rsidRPr="0048614D">
        <w:t xml:space="preserve">Wykonawca może zmienić lub zrezygnować z podwykonawcy. Jeżeli zmiana albo rezygnacja </w:t>
      </w:r>
      <w:r w:rsidR="00DA25C9" w:rsidRPr="005F67DE">
        <w:t>z </w:t>
      </w:r>
      <w:r w:rsidRPr="005F67DE">
        <w:t>podwykonawcy dotyczy podmiotu, na którego zasoby Wykonawca powoływał się, n</w:t>
      </w:r>
      <w:r w:rsidR="00CE193E" w:rsidRPr="005F67DE">
        <w:t>a zasadach określonych w pkt</w:t>
      </w:r>
      <w:r w:rsidR="0047149C" w:rsidRPr="005F67DE">
        <w:t>.</w:t>
      </w:r>
      <w:r w:rsidR="00CE193E" w:rsidRPr="005F67DE">
        <w:t xml:space="preserve"> 10.4.</w:t>
      </w:r>
      <w:r w:rsidRPr="005F67DE">
        <w:t xml:space="preserve"> </w:t>
      </w:r>
      <w:r w:rsidR="006C29FD" w:rsidRPr="005F67DE">
        <w:t>SWZ</w:t>
      </w:r>
      <w:r w:rsidRPr="005F67DE">
        <w:t>, w celu wykazania spełniania warunków udziału w</w:t>
      </w:r>
      <w:r w:rsidR="00DA25C9" w:rsidRPr="005F67DE">
        <w:t> </w:t>
      </w:r>
      <w:r w:rsidRPr="005F67DE">
        <w:t>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5F67DE">
        <w:rPr>
          <w:b/>
          <w:bCs/>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5D522E7F" w:rsidR="00162E24" w:rsidRPr="005E4ABD" w:rsidRDefault="00F40506" w:rsidP="00077A3C">
      <w:pPr>
        <w:pStyle w:val="Styl11"/>
        <w:contextualSpacing w:val="0"/>
      </w:pPr>
      <w:r w:rsidRPr="005E4ABD">
        <w:t>Zamawiający nie dopuszcza składania ofert wariantowych.</w:t>
      </w:r>
      <w:bookmarkStart w:id="1" w:name="_Toc165626656"/>
      <w:bookmarkStart w:id="2" w:name="_Toc479595442"/>
      <w:bookmarkStart w:id="3" w:name="_Toc139608600"/>
    </w:p>
    <w:p w14:paraId="1645CB9F" w14:textId="2B3078E2" w:rsidR="007D7C5D" w:rsidRPr="005E4ABD" w:rsidRDefault="007D7C5D" w:rsidP="00077A3C">
      <w:pPr>
        <w:pStyle w:val="Styl11"/>
        <w:contextualSpacing w:val="0"/>
      </w:pPr>
      <w:r w:rsidRPr="005E4ABD">
        <w:t>Zamawiający informuje, że nie przewiduje udzielenia zamówień uzupełniających</w:t>
      </w:r>
      <w:r w:rsidR="00162E24" w:rsidRPr="005E4ABD">
        <w:t>.</w:t>
      </w:r>
    </w:p>
    <w:p w14:paraId="7D9A4DC4" w14:textId="0E2FB863" w:rsidR="007E4672" w:rsidRPr="005E4ABD" w:rsidRDefault="007E4672" w:rsidP="00077A3C">
      <w:pPr>
        <w:pStyle w:val="Styl11"/>
        <w:contextualSpacing w:val="0"/>
      </w:pPr>
      <w:r w:rsidRPr="005E4ABD">
        <w:t>Zamawiający nie dopuszcza składania ofert warunkowych.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EC6FC4">
      <w:pPr>
        <w:pStyle w:val="Styl11"/>
        <w:contextualSpacing w:val="0"/>
      </w:pPr>
      <w:r w:rsidRPr="00D53237">
        <w:t xml:space="preserve">O </w:t>
      </w:r>
      <w:r w:rsidR="00F40506" w:rsidRPr="00D53237">
        <w:t>udzielenie Zamówienia mogą ubiegać się Wykonawcy, którzy:</w:t>
      </w:r>
    </w:p>
    <w:p w14:paraId="31C47528" w14:textId="77777777" w:rsidR="00A33295" w:rsidRPr="00A33295" w:rsidRDefault="007D7C5D" w:rsidP="00EC6FC4">
      <w:pPr>
        <w:pStyle w:val="Styl111"/>
        <w:ind w:left="1560" w:hanging="851"/>
        <w:contextualSpacing w:val="0"/>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EC6FC4">
      <w:pPr>
        <w:pStyle w:val="Styl111"/>
        <w:ind w:left="1560" w:hanging="851"/>
        <w:contextualSpacing w:val="0"/>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EC6FC4">
      <w:pPr>
        <w:pStyle w:val="Styl111"/>
        <w:ind w:left="1560" w:hanging="851"/>
        <w:contextualSpacing w:val="0"/>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5F67DE" w:rsidRDefault="00D53237">
      <w:pPr>
        <w:pStyle w:val="Styl11"/>
        <w:contextualSpacing w:val="0"/>
        <w:rPr>
          <w:rFonts w:eastAsia="Calibri"/>
          <w:b/>
          <w:bCs/>
        </w:rPr>
      </w:pPr>
      <w:r w:rsidRPr="0048614D">
        <w:rPr>
          <w:b/>
          <w:bCs/>
        </w:rPr>
        <w:t xml:space="preserve">Warunki szczególne </w:t>
      </w:r>
      <w:r w:rsidR="00CD6ADD" w:rsidRPr="0048614D">
        <w:rPr>
          <w:b/>
          <w:bCs/>
        </w:rPr>
        <w:t xml:space="preserve">udziału </w:t>
      </w:r>
      <w:r w:rsidRPr="0048614D">
        <w:rPr>
          <w:b/>
          <w:bCs/>
        </w:rPr>
        <w:t>w postępowaniu</w:t>
      </w:r>
      <w:r w:rsidR="004F01D9" w:rsidRPr="0048614D">
        <w:rPr>
          <w:b/>
          <w:bCs/>
        </w:rPr>
        <w:t>:</w:t>
      </w:r>
    </w:p>
    <w:p w14:paraId="5304304E" w14:textId="0B2D7A88" w:rsidR="00645F06" w:rsidRPr="00EC6FC4" w:rsidRDefault="004F01D9" w:rsidP="00EC6FC4">
      <w:pPr>
        <w:pStyle w:val="Styl111"/>
        <w:ind w:left="1560" w:hanging="851"/>
        <w:contextualSpacing w:val="0"/>
      </w:pPr>
      <w:r w:rsidRPr="00EC6FC4">
        <w:t>z</w:t>
      </w:r>
      <w:r w:rsidR="00645F06" w:rsidRPr="00EC6FC4">
        <w:t>a spełniających warunki udziału w postępowaniu Zamawiający uzna Wykonawców, którzy:</w:t>
      </w:r>
    </w:p>
    <w:p w14:paraId="6AC2709F" w14:textId="0ED5BC0C" w:rsidR="005E4ABD" w:rsidRPr="005F67DE" w:rsidRDefault="005E4ABD" w:rsidP="005F67DE">
      <w:pPr>
        <w:pStyle w:val="Styl111"/>
        <w:numPr>
          <w:ilvl w:val="2"/>
          <w:numId w:val="0"/>
        </w:numPr>
        <w:ind w:left="709"/>
        <w:contextualSpacing w:val="0"/>
        <w:rPr>
          <w:b/>
          <w:bCs/>
        </w:rPr>
      </w:pPr>
      <w:r w:rsidRPr="0048614D">
        <w:rPr>
          <w:b/>
          <w:bCs/>
        </w:rPr>
        <w:t xml:space="preserve">- </w:t>
      </w:r>
      <w:r w:rsidRPr="0048614D">
        <w:rPr>
          <w:b/>
          <w:bCs/>
          <w:u w:val="single"/>
        </w:rPr>
        <w:t>dla części I zamówienia:</w:t>
      </w:r>
      <w:r w:rsidRPr="0048614D">
        <w:rPr>
          <w:b/>
          <w:bCs/>
        </w:rPr>
        <w:t xml:space="preserve"> </w:t>
      </w:r>
    </w:p>
    <w:p w14:paraId="7E26B62E" w14:textId="3DEBE214" w:rsidR="005E4ABD" w:rsidRPr="00EC6FC4" w:rsidRDefault="005E4ABD" w:rsidP="00B63F0C">
      <w:pPr>
        <w:pStyle w:val="Styla"/>
        <w:numPr>
          <w:ilvl w:val="0"/>
          <w:numId w:val="19"/>
        </w:numPr>
        <w:spacing w:line="259" w:lineRule="auto"/>
        <w:rPr>
          <w:rFonts w:cs="Arial"/>
        </w:rPr>
      </w:pPr>
      <w:r w:rsidRPr="00EC6FC4">
        <w:rPr>
          <w:rFonts w:cs="Arial"/>
        </w:rPr>
        <w:t xml:space="preserve">wykażą, że w okresie ostatnich </w:t>
      </w:r>
      <w:r w:rsidRPr="0048614D">
        <w:rPr>
          <w:rFonts w:cs="Arial"/>
          <w:b/>
          <w:bCs/>
        </w:rPr>
        <w:t xml:space="preserve">3 </w:t>
      </w:r>
      <w:r w:rsidR="00BE235D" w:rsidRPr="0048614D">
        <w:rPr>
          <w:rFonts w:cs="Arial"/>
          <w:b/>
          <w:bCs/>
        </w:rPr>
        <w:t>(trzech )</w:t>
      </w:r>
      <w:r w:rsidR="005778D9" w:rsidRPr="0048614D">
        <w:rPr>
          <w:rFonts w:cs="Arial"/>
          <w:b/>
          <w:bCs/>
        </w:rPr>
        <w:t xml:space="preserve"> </w:t>
      </w:r>
      <w:r w:rsidRPr="0048614D">
        <w:rPr>
          <w:rFonts w:cs="Arial"/>
          <w:b/>
          <w:bCs/>
        </w:rPr>
        <w:t>lat</w:t>
      </w:r>
      <w:r w:rsidRPr="00EC6FC4">
        <w:rPr>
          <w:rFonts w:cs="Arial"/>
        </w:rPr>
        <w:t xml:space="preserve"> </w:t>
      </w:r>
      <w:r w:rsidRPr="0048614D">
        <w:rPr>
          <w:rFonts w:cs="Arial"/>
          <w:b/>
          <w:bCs/>
        </w:rPr>
        <w:t>przed upływem terminu</w:t>
      </w:r>
      <w:r w:rsidRPr="00EC6FC4">
        <w:rPr>
          <w:rFonts w:cs="Arial"/>
        </w:rPr>
        <w:t xml:space="preserve"> składania ofert, a jeśli okres prowadzenia działalności jest krótszy – to w tym okresie wykonali, a w przypadku świadczeń powtarzających się lub ciągłych nadal wykonują, co najmniej </w:t>
      </w:r>
      <w:r w:rsidRPr="0048614D">
        <w:rPr>
          <w:rFonts w:cs="Arial"/>
          <w:b/>
          <w:bCs/>
        </w:rPr>
        <w:t>1 (jedną)</w:t>
      </w:r>
      <w:r w:rsidRPr="00EC6FC4">
        <w:rPr>
          <w:rFonts w:cs="Arial"/>
        </w:rPr>
        <w:t xml:space="preserve"> usługę polegającą na przewozie towarów niebezpiecznych ADR, na kwotę nie mniejszą niż </w:t>
      </w:r>
      <w:r w:rsidRPr="0048614D">
        <w:rPr>
          <w:rFonts w:cs="Arial"/>
          <w:b/>
          <w:bCs/>
        </w:rPr>
        <w:t>400 000,00 zł netto</w:t>
      </w:r>
      <w:r w:rsidRPr="00EC6FC4">
        <w:rPr>
          <w:rFonts w:cs="Arial"/>
        </w:rPr>
        <w:t xml:space="preserve"> (w ramach jednej lub wielu usług);</w:t>
      </w:r>
    </w:p>
    <w:p w14:paraId="48AFD817" w14:textId="72E28F14" w:rsidR="005E4ABD" w:rsidRPr="004E4FD3" w:rsidRDefault="005E4ABD" w:rsidP="004E4FD3">
      <w:pPr>
        <w:pStyle w:val="Styla"/>
        <w:numPr>
          <w:ilvl w:val="0"/>
          <w:numId w:val="17"/>
        </w:numPr>
        <w:spacing w:line="259" w:lineRule="auto"/>
        <w:rPr>
          <w:rFonts w:cs="Arial"/>
        </w:rPr>
      </w:pPr>
      <w:r w:rsidRPr="00EC6FC4">
        <w:rPr>
          <w:rFonts w:cs="Arial"/>
        </w:rPr>
        <w:t xml:space="preserve">w czasie obowiązywania umowy posiadać będą ubezpieczenie OC w zakresie prowadzonej działalności gospodarczej oraz OC przewoźnika na kwotę minimum </w:t>
      </w:r>
      <w:r w:rsidRPr="004E4FD3">
        <w:rPr>
          <w:rFonts w:cs="Arial"/>
          <w:b/>
          <w:bCs/>
        </w:rPr>
        <w:t>1 000 000,00 zł</w:t>
      </w:r>
      <w:r w:rsidRPr="004E4FD3">
        <w:rPr>
          <w:rFonts w:cs="Arial"/>
        </w:rPr>
        <w:t xml:space="preserve">. </w:t>
      </w:r>
    </w:p>
    <w:p w14:paraId="2E280ED4" w14:textId="628D790C" w:rsidR="005E4ABD" w:rsidRPr="00EC6FC4" w:rsidRDefault="005E4ABD" w:rsidP="00B63F0C">
      <w:pPr>
        <w:pStyle w:val="Styla"/>
        <w:numPr>
          <w:ilvl w:val="0"/>
          <w:numId w:val="17"/>
        </w:numPr>
        <w:spacing w:line="259" w:lineRule="auto"/>
        <w:rPr>
          <w:rFonts w:cs="Arial"/>
        </w:rPr>
      </w:pPr>
      <w:r w:rsidRPr="00EC6FC4">
        <w:rPr>
          <w:rFonts w:cs="Arial"/>
        </w:rPr>
        <w:lastRenderedPageBreak/>
        <w:t>posiadają i skierują do transportu materiałów niebezpiecznych tj. metanolu (UN1230) oraz glikolu TEG min. 2 autocysterny o pojemności 12m3 (+/- 10%) wyposażone w wydajne pompy do załadunku i rozładunku z urządzeniami do kontroli przepełnienia autocystern typu EUS – 1 (złącze 10 – pin).</w:t>
      </w:r>
    </w:p>
    <w:p w14:paraId="51CDA844" w14:textId="01851357" w:rsidR="005E4ABD" w:rsidRPr="00EC6FC4" w:rsidRDefault="005E4ABD" w:rsidP="00B63F0C">
      <w:pPr>
        <w:pStyle w:val="Styla"/>
        <w:numPr>
          <w:ilvl w:val="0"/>
          <w:numId w:val="18"/>
        </w:numPr>
        <w:spacing w:line="259" w:lineRule="auto"/>
        <w:rPr>
          <w:rFonts w:cs="Arial"/>
        </w:rPr>
      </w:pPr>
      <w:r w:rsidRPr="00EC6FC4">
        <w:rPr>
          <w:rFonts w:cs="Arial"/>
        </w:rPr>
        <w:t xml:space="preserve">posiadają stosowne uprawnienia do transportu towarów niebezpiecznych ADR. </w:t>
      </w:r>
    </w:p>
    <w:p w14:paraId="19898A25" w14:textId="7C08D0E2" w:rsidR="00EC6FC4" w:rsidRPr="00EC6FC4" w:rsidRDefault="00EC6FC4" w:rsidP="00EC6FC4">
      <w:pPr>
        <w:pStyle w:val="Styla"/>
        <w:numPr>
          <w:ilvl w:val="0"/>
          <w:numId w:val="0"/>
        </w:numPr>
        <w:spacing w:line="259" w:lineRule="auto"/>
        <w:ind w:left="1560" w:hanging="426"/>
        <w:rPr>
          <w:rFonts w:cs="Arial"/>
        </w:rPr>
      </w:pPr>
    </w:p>
    <w:p w14:paraId="470CBE31" w14:textId="7A65415D" w:rsidR="005E4ABD" w:rsidRPr="005F67DE" w:rsidRDefault="005E4ABD" w:rsidP="005F67DE">
      <w:pPr>
        <w:pStyle w:val="Styla"/>
        <w:numPr>
          <w:ilvl w:val="0"/>
          <w:numId w:val="0"/>
        </w:numPr>
        <w:spacing w:line="259" w:lineRule="auto"/>
        <w:ind w:left="1224" w:hanging="504"/>
        <w:rPr>
          <w:rFonts w:cs="Arial"/>
          <w:b/>
          <w:bCs/>
          <w:u w:val="single"/>
        </w:rPr>
      </w:pPr>
      <w:r w:rsidRPr="0048614D">
        <w:rPr>
          <w:rFonts w:cs="Arial"/>
          <w:b/>
          <w:bCs/>
          <w:u w:val="single"/>
        </w:rPr>
        <w:t>- dla Części II – IV Zamówienia:</w:t>
      </w:r>
    </w:p>
    <w:p w14:paraId="4EE939D0" w14:textId="50BCC958" w:rsidR="005E4ABD" w:rsidRPr="00EC6FC4" w:rsidRDefault="00EC6FC4" w:rsidP="00EC6FC4">
      <w:pPr>
        <w:pStyle w:val="Styl111"/>
        <w:numPr>
          <w:ilvl w:val="2"/>
          <w:numId w:val="0"/>
        </w:numPr>
        <w:ind w:left="1560" w:hanging="709"/>
      </w:pPr>
      <w:r w:rsidRPr="00EC6FC4">
        <w:t xml:space="preserve">      a) </w:t>
      </w:r>
      <w:r w:rsidR="005E4ABD" w:rsidRPr="00EC6FC4">
        <w:t xml:space="preserve"> </w:t>
      </w:r>
      <w:r w:rsidRPr="00EC6FC4">
        <w:t>w</w:t>
      </w:r>
      <w:r w:rsidR="005E4ABD" w:rsidRPr="00EC6FC4">
        <w:t xml:space="preserve">ykażą, że w okresie ostatnich </w:t>
      </w:r>
      <w:r w:rsidR="005E4ABD" w:rsidRPr="0048614D">
        <w:rPr>
          <w:b/>
          <w:bCs/>
        </w:rPr>
        <w:t>3</w:t>
      </w:r>
      <w:r w:rsidR="00BE235D" w:rsidRPr="0048614D">
        <w:rPr>
          <w:b/>
          <w:bCs/>
        </w:rPr>
        <w:t xml:space="preserve"> (trzech)</w:t>
      </w:r>
      <w:r w:rsidR="005E4ABD" w:rsidRPr="0048614D">
        <w:rPr>
          <w:b/>
          <w:bCs/>
        </w:rPr>
        <w:t xml:space="preserve"> lat przed upławem terminu</w:t>
      </w:r>
      <w:r w:rsidR="005E4ABD" w:rsidRPr="00EC6FC4">
        <w:t xml:space="preserve"> składania ofert </w:t>
      </w:r>
      <w:r w:rsidR="004E4FD3" w:rsidRPr="004E4FD3">
        <w:t>a jeśli okres prowadzenia działalności jest krótszy – to w tym okresie wykonali, a w przypadku świadczeń powtarzających się lub ciągłych nadal wykonują</w:t>
      </w:r>
      <w:r w:rsidR="004E4FD3">
        <w:t>,</w:t>
      </w:r>
      <w:r w:rsidR="004E4FD3" w:rsidRPr="004E4FD3">
        <w:t xml:space="preserve"> </w:t>
      </w:r>
      <w:r w:rsidR="005E4ABD" w:rsidRPr="00EC6FC4">
        <w:t xml:space="preserve">co najmniej </w:t>
      </w:r>
      <w:r w:rsidR="005E4ABD" w:rsidRPr="0048614D">
        <w:rPr>
          <w:b/>
          <w:bCs/>
        </w:rPr>
        <w:t>1 (jedno) zadanie</w:t>
      </w:r>
      <w:r w:rsidR="005E4ABD" w:rsidRPr="00EC6FC4">
        <w:t xml:space="preserve"> w zakresie przewozu materiałów i towarów pojazdem wyposażonym w dźwignik HDS na kwotę nie mniejszą niż </w:t>
      </w:r>
      <w:r w:rsidR="005E4ABD" w:rsidRPr="0048614D">
        <w:rPr>
          <w:b/>
          <w:bCs/>
        </w:rPr>
        <w:t>30 000,00 zł netto</w:t>
      </w:r>
      <w:r w:rsidR="005E4ABD" w:rsidRPr="00EC6FC4">
        <w:t xml:space="preserve"> (w</w:t>
      </w:r>
      <w:r w:rsidRPr="00EC6FC4">
        <w:t xml:space="preserve"> ramach jednej lub wielu usług).</w:t>
      </w:r>
    </w:p>
    <w:p w14:paraId="645BBC7F" w14:textId="4542267A" w:rsidR="005E4ABD" w:rsidRPr="00480494" w:rsidRDefault="00EC6FC4" w:rsidP="00480494">
      <w:pPr>
        <w:pStyle w:val="Styla"/>
        <w:numPr>
          <w:ilvl w:val="0"/>
          <w:numId w:val="20"/>
        </w:numPr>
        <w:spacing w:line="259" w:lineRule="auto"/>
        <w:ind w:left="1560" w:hanging="426"/>
        <w:rPr>
          <w:rFonts w:cs="Arial"/>
          <w:b/>
          <w:bCs/>
        </w:rPr>
      </w:pPr>
      <w:r w:rsidRPr="00EC6FC4">
        <w:rPr>
          <w:rFonts w:cs="Arial"/>
        </w:rPr>
        <w:t>w</w:t>
      </w:r>
      <w:r w:rsidR="005E4ABD" w:rsidRPr="00EC6FC4">
        <w:rPr>
          <w:rFonts w:cs="Arial"/>
        </w:rPr>
        <w:t xml:space="preserve"> czasie obowiązywania umowy posiadać będą ubezpieczenie OC w zakresie prowadzonej działalności gospodarczej oraz OC przewoźnika na </w:t>
      </w:r>
      <w:r w:rsidR="005E4ABD" w:rsidRPr="00BE235D">
        <w:rPr>
          <w:rFonts w:cs="Arial"/>
        </w:rPr>
        <w:t>kwotę minimum</w:t>
      </w:r>
      <w:r w:rsidR="005E4ABD" w:rsidRPr="0048614D">
        <w:rPr>
          <w:rFonts w:cs="Arial"/>
          <w:b/>
          <w:bCs/>
        </w:rPr>
        <w:t xml:space="preserve"> </w:t>
      </w:r>
      <w:r w:rsidR="00480494">
        <w:rPr>
          <w:rFonts w:cs="Arial"/>
          <w:b/>
          <w:bCs/>
        </w:rPr>
        <w:br/>
      </w:r>
      <w:r w:rsidR="005E4ABD" w:rsidRPr="00480494">
        <w:rPr>
          <w:rFonts w:cs="Arial"/>
          <w:b/>
          <w:bCs/>
        </w:rPr>
        <w:t>1 000 000,00 zł.</w:t>
      </w:r>
    </w:p>
    <w:p w14:paraId="2A2F958F" w14:textId="77777777" w:rsidR="00726C50" w:rsidRDefault="00EC6FC4" w:rsidP="00B63F0C">
      <w:pPr>
        <w:pStyle w:val="Styla"/>
        <w:numPr>
          <w:ilvl w:val="0"/>
          <w:numId w:val="20"/>
        </w:numPr>
        <w:spacing w:line="259" w:lineRule="auto"/>
        <w:ind w:left="1560" w:hanging="426"/>
        <w:rPr>
          <w:rFonts w:cs="Arial"/>
        </w:rPr>
      </w:pPr>
      <w:r w:rsidRPr="00EC6FC4">
        <w:rPr>
          <w:rFonts w:cs="Arial"/>
        </w:rPr>
        <w:t>p</w:t>
      </w:r>
      <w:r w:rsidR="005E4ABD" w:rsidRPr="00EC6FC4">
        <w:rPr>
          <w:rFonts w:cs="Arial"/>
        </w:rPr>
        <w:t xml:space="preserve">osiadają i skierują do transportu towarów min. </w:t>
      </w:r>
      <w:r w:rsidR="005E4ABD" w:rsidRPr="0048614D">
        <w:rPr>
          <w:rFonts w:cs="Arial"/>
          <w:b/>
          <w:bCs/>
        </w:rPr>
        <w:t>1 samochód ciężarowy</w:t>
      </w:r>
      <w:r w:rsidR="005E4ABD" w:rsidRPr="00EC6FC4">
        <w:rPr>
          <w:rFonts w:cs="Arial"/>
        </w:rPr>
        <w:t xml:space="preserve"> wyposażony w dźwignik HDS oraz: </w:t>
      </w:r>
    </w:p>
    <w:p w14:paraId="5F30AF95" w14:textId="77777777" w:rsidR="00726C50" w:rsidRDefault="005E4ABD" w:rsidP="00726C50">
      <w:pPr>
        <w:pStyle w:val="Styla"/>
        <w:numPr>
          <w:ilvl w:val="0"/>
          <w:numId w:val="0"/>
        </w:numPr>
        <w:spacing w:line="259" w:lineRule="auto"/>
        <w:ind w:left="1560"/>
        <w:rPr>
          <w:rFonts w:cs="Arial"/>
        </w:rPr>
      </w:pPr>
      <w:r w:rsidRPr="00EC6FC4">
        <w:rPr>
          <w:rFonts w:cs="Arial"/>
        </w:rPr>
        <w:t xml:space="preserve">- ładowność min. 6t, </w:t>
      </w:r>
    </w:p>
    <w:p w14:paraId="716EA1C2" w14:textId="77777777" w:rsidR="00726C50" w:rsidRDefault="005E4ABD" w:rsidP="00726C50">
      <w:pPr>
        <w:pStyle w:val="Styla"/>
        <w:numPr>
          <w:ilvl w:val="0"/>
          <w:numId w:val="0"/>
        </w:numPr>
        <w:spacing w:line="259" w:lineRule="auto"/>
        <w:ind w:left="1560"/>
        <w:rPr>
          <w:rFonts w:cs="Arial"/>
        </w:rPr>
      </w:pPr>
      <w:r w:rsidRPr="00EC6FC4">
        <w:rPr>
          <w:rFonts w:cs="Arial"/>
        </w:rPr>
        <w:t xml:space="preserve">- wymiar powierzchni ładunkowej min. 2,45m x 6m, </w:t>
      </w:r>
    </w:p>
    <w:p w14:paraId="55D12FD1" w14:textId="77777777" w:rsidR="00726C50" w:rsidRDefault="005E4ABD" w:rsidP="00726C50">
      <w:pPr>
        <w:pStyle w:val="Styla"/>
        <w:numPr>
          <w:ilvl w:val="0"/>
          <w:numId w:val="0"/>
        </w:numPr>
        <w:spacing w:line="259" w:lineRule="auto"/>
        <w:ind w:left="1560"/>
        <w:rPr>
          <w:rFonts w:cs="Arial"/>
        </w:rPr>
      </w:pPr>
      <w:r w:rsidRPr="00EC6FC4">
        <w:rPr>
          <w:rFonts w:cs="Arial"/>
        </w:rPr>
        <w:t xml:space="preserve">- udźwig min. 4t, </w:t>
      </w:r>
    </w:p>
    <w:p w14:paraId="659E830E" w14:textId="6BB49C28" w:rsidR="00726C50" w:rsidRDefault="00726C50" w:rsidP="00726C50">
      <w:pPr>
        <w:pStyle w:val="Styla"/>
        <w:numPr>
          <w:ilvl w:val="0"/>
          <w:numId w:val="0"/>
        </w:numPr>
        <w:spacing w:line="259" w:lineRule="auto"/>
        <w:ind w:left="1560"/>
        <w:rPr>
          <w:rFonts w:cs="Arial"/>
        </w:rPr>
      </w:pPr>
      <w:r>
        <w:rPr>
          <w:rFonts w:cs="Arial"/>
        </w:rPr>
        <w:t>- wysięg min. 5m,</w:t>
      </w:r>
      <w:r w:rsidR="005E4ABD" w:rsidRPr="00EC6FC4">
        <w:rPr>
          <w:rFonts w:cs="Arial"/>
        </w:rPr>
        <w:t xml:space="preserve"> </w:t>
      </w:r>
    </w:p>
    <w:p w14:paraId="644311F8" w14:textId="24F1A6F3" w:rsidR="00EC6FC4" w:rsidRPr="00EC6FC4" w:rsidRDefault="005E4ABD" w:rsidP="00726C50">
      <w:pPr>
        <w:pStyle w:val="Styla"/>
        <w:numPr>
          <w:ilvl w:val="0"/>
          <w:numId w:val="0"/>
        </w:numPr>
        <w:spacing w:line="259" w:lineRule="auto"/>
        <w:ind w:left="1560"/>
        <w:rPr>
          <w:rFonts w:cs="Arial"/>
        </w:rPr>
      </w:pPr>
      <w:r w:rsidRPr="00EC6FC4">
        <w:rPr>
          <w:rFonts w:cs="Arial"/>
        </w:rPr>
        <w:t xml:space="preserve">- wyposażony w zawiesia/pasy do załadunku/rozładunku. </w:t>
      </w:r>
    </w:p>
    <w:p w14:paraId="27B2EF9C" w14:textId="77777777" w:rsidR="00726C50" w:rsidRDefault="00726C50" w:rsidP="00EC6FC4">
      <w:pPr>
        <w:pStyle w:val="Styla"/>
        <w:numPr>
          <w:ilvl w:val="0"/>
          <w:numId w:val="0"/>
        </w:numPr>
        <w:spacing w:line="259" w:lineRule="auto"/>
        <w:ind w:left="1560"/>
        <w:rPr>
          <w:rFonts w:cs="Arial"/>
          <w:b/>
          <w:u w:val="single"/>
        </w:rPr>
      </w:pPr>
    </w:p>
    <w:p w14:paraId="000487B0" w14:textId="72DF0C39" w:rsidR="005E4ABD" w:rsidRPr="005F67DE" w:rsidRDefault="005E4ABD" w:rsidP="005F67DE">
      <w:pPr>
        <w:pStyle w:val="Styla"/>
        <w:numPr>
          <w:ilvl w:val="0"/>
          <w:numId w:val="0"/>
        </w:numPr>
        <w:spacing w:line="259" w:lineRule="auto"/>
        <w:ind w:left="1560"/>
        <w:rPr>
          <w:rFonts w:cs="Arial"/>
          <w:b/>
          <w:bCs/>
          <w:u w:val="single"/>
        </w:rPr>
      </w:pPr>
      <w:r w:rsidRPr="0048614D">
        <w:rPr>
          <w:rFonts w:cs="Arial"/>
          <w:b/>
          <w:bCs/>
          <w:u w:val="single"/>
        </w:rPr>
        <w:t>UWAGA – w przypadku złożenia oferty na więcej niż jedną część Zamówienia w zakresie transportu HDS (część II – IV), Wykonawca musi wykazać co najmniej 2 pojazdy o wskazanych powyżej parametrach;</w:t>
      </w:r>
    </w:p>
    <w:p w14:paraId="71E4E123" w14:textId="77777777" w:rsidR="00726C50" w:rsidRPr="00EC6FC4" w:rsidRDefault="00726C50" w:rsidP="00EC6FC4">
      <w:pPr>
        <w:pStyle w:val="Styla"/>
        <w:numPr>
          <w:ilvl w:val="0"/>
          <w:numId w:val="0"/>
        </w:numPr>
        <w:spacing w:line="259" w:lineRule="auto"/>
        <w:ind w:left="1560"/>
        <w:rPr>
          <w:rFonts w:cs="Arial"/>
          <w:b/>
          <w:u w:val="single"/>
        </w:rPr>
      </w:pPr>
    </w:p>
    <w:p w14:paraId="389BC205" w14:textId="0AB7420B" w:rsidR="005E4ABD" w:rsidRPr="00EC6FC4" w:rsidRDefault="00EC6FC4" w:rsidP="00B63F0C">
      <w:pPr>
        <w:pStyle w:val="Styla"/>
        <w:numPr>
          <w:ilvl w:val="0"/>
          <w:numId w:val="20"/>
        </w:numPr>
        <w:spacing w:line="259" w:lineRule="auto"/>
        <w:contextualSpacing w:val="0"/>
        <w:rPr>
          <w:rFonts w:cs="Arial"/>
        </w:rPr>
      </w:pPr>
      <w:r w:rsidRPr="00EC6FC4">
        <w:rPr>
          <w:rFonts w:cs="Arial"/>
        </w:rPr>
        <w:t>b</w:t>
      </w:r>
      <w:r w:rsidR="005E4ABD" w:rsidRPr="00EC6FC4">
        <w:rPr>
          <w:rFonts w:cs="Arial"/>
        </w:rPr>
        <w:t>aza transportowa wykonawcy zlokalizowana jest w odległości nie większej niż 100 km od granic administracyjnych miasta Tarnów (dla Części II), Przemyśl (dla Części III) lub Łańcut (dla Części IV).</w:t>
      </w:r>
    </w:p>
    <w:p w14:paraId="3372C559" w14:textId="77777777" w:rsidR="00EC6FC4" w:rsidRPr="005F67DE" w:rsidRDefault="00EC6FC4" w:rsidP="005F67DE">
      <w:pPr>
        <w:pStyle w:val="Styla"/>
        <w:numPr>
          <w:ilvl w:val="0"/>
          <w:numId w:val="0"/>
        </w:numPr>
        <w:autoSpaceDE w:val="0"/>
        <w:autoSpaceDN w:val="0"/>
        <w:adjustRightInd w:val="0"/>
        <w:spacing w:line="259" w:lineRule="auto"/>
        <w:ind w:left="1494"/>
        <w:rPr>
          <w:rFonts w:cs="Arial"/>
          <w:color w:val="000000"/>
        </w:rPr>
      </w:pPr>
      <w:r w:rsidRPr="0048614D">
        <w:rPr>
          <w:rFonts w:cs="Arial"/>
          <w:color w:val="000000"/>
        </w:rPr>
        <w:t xml:space="preserve">Odległość liczona jako najkrótsza trasą na podstawie trasy wskazanej przez aplikację Mapy Google, z uwzględnieniem ograniczeń tonażowych. </w:t>
      </w:r>
    </w:p>
    <w:p w14:paraId="7569A032" w14:textId="77777777" w:rsidR="00EC6FC4" w:rsidRPr="00D53237" w:rsidRDefault="00EC6FC4" w:rsidP="00960161">
      <w:pPr>
        <w:pStyle w:val="Styla"/>
        <w:numPr>
          <w:ilvl w:val="0"/>
          <w:numId w:val="0"/>
        </w:numPr>
        <w:autoSpaceDE w:val="0"/>
        <w:autoSpaceDN w:val="0"/>
        <w:adjustRightInd w:val="0"/>
        <w:spacing w:line="240" w:lineRule="auto"/>
        <w:ind w:left="1494"/>
        <w:contextualSpacing w:val="0"/>
        <w:jc w:val="left"/>
      </w:pPr>
    </w:p>
    <w:bookmarkEnd w:id="3"/>
    <w:p w14:paraId="4F3AE019" w14:textId="77777777" w:rsidR="00234F87" w:rsidRDefault="00234F87" w:rsidP="00B63F0C">
      <w:pPr>
        <w:pStyle w:val="Styl11"/>
        <w:numPr>
          <w:ilvl w:val="1"/>
          <w:numId w:val="14"/>
        </w:numPr>
        <w:spacing w:line="256" w:lineRule="auto"/>
        <w:ind w:left="709" w:hanging="709"/>
      </w:pPr>
      <w:r>
        <w:t>W przypadku Wykonawców wspólnie ubiegających się o udzielenie zamówienia żaden z Wykonawców nie może podlegać wykluczeniu. Pozostałe warunki muszą być spełnione łącznie przez składających ofertę.</w:t>
      </w:r>
    </w:p>
    <w:p w14:paraId="20B3F999" w14:textId="77777777" w:rsidR="00234F87" w:rsidRDefault="00234F87" w:rsidP="00B63F0C">
      <w:pPr>
        <w:pStyle w:val="Styl11"/>
        <w:numPr>
          <w:ilvl w:val="1"/>
          <w:numId w:val="14"/>
        </w:numPr>
        <w:spacing w:line="256" w:lineRule="auto"/>
        <w:ind w:left="709" w:hanging="709"/>
      </w:pPr>
      <w:r>
        <w:t>W celu potwierdzenia spełniania warunków udziału w postępowaniu w zakresie zdolności technicznych lub zawodowych, lub sytuacji finansowej, lub ekonomicznej, Zamawiający dopuszcza poleganie na zasobach innych podmiotów (w tym spółek z grupy kapitałowej).</w:t>
      </w:r>
    </w:p>
    <w:p w14:paraId="337B263E" w14:textId="77777777" w:rsidR="00234F87" w:rsidRDefault="00234F87" w:rsidP="00B63F0C">
      <w:pPr>
        <w:pStyle w:val="Styl11"/>
        <w:numPr>
          <w:ilvl w:val="1"/>
          <w:numId w:val="14"/>
        </w:numPr>
        <w:spacing w:line="256" w:lineRule="auto"/>
        <w:ind w:left="709" w:hanging="709"/>
      </w:pPr>
      <w:r>
        <w:t>W odniesieniu do warunków udziału w postępowaniu dotyczących wiedzy i doświadczenia (w tym wykształcenia i kwalifikacji zawodowych), Wykonawcy mogą polegać na zdolnościach innych podmiotów, jeśli podmioty te zrealizują roboty budowlane lub usługi, do realizacji których te zdolności są wymagane.</w:t>
      </w:r>
      <w:bookmarkStart w:id="4" w:name="_Ref416255280"/>
    </w:p>
    <w:p w14:paraId="1676F331" w14:textId="77777777" w:rsidR="00234F87" w:rsidRPr="005F67DE" w:rsidRDefault="00234F87" w:rsidP="005F67DE">
      <w:pPr>
        <w:pStyle w:val="Styl11"/>
        <w:numPr>
          <w:ilvl w:val="1"/>
          <w:numId w:val="14"/>
        </w:numPr>
        <w:spacing w:line="256" w:lineRule="auto"/>
        <w:ind w:left="709" w:hanging="709"/>
        <w:rPr>
          <w:rFonts w:eastAsia="Calibri"/>
        </w:rPr>
      </w:pPr>
      <w:r>
        <w:t>Z postępowania o udzielenie Zamówienia wyklucza się:</w:t>
      </w:r>
      <w:bookmarkEnd w:id="4"/>
    </w:p>
    <w:p w14:paraId="6C5C4A08" w14:textId="77777777" w:rsidR="00234F87" w:rsidRDefault="00234F87" w:rsidP="00B63F0C">
      <w:pPr>
        <w:pStyle w:val="Styl111"/>
        <w:numPr>
          <w:ilvl w:val="2"/>
          <w:numId w:val="14"/>
        </w:numPr>
        <w:spacing w:line="256" w:lineRule="auto"/>
        <w:ind w:left="1560" w:hanging="851"/>
      </w:pPr>
      <w:r>
        <w:t>Wykonawców, którzy w ciągu ostatnich trzech lat przed wszczęciem postępowania wyrządzili szkodę Zespołowi Oddziałów Polskie Górnictwo Naftowe i Gazownictwo  ORLEN Spółki Akcyjnej lub Spółce Zależnej (status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p>
    <w:p w14:paraId="2B910DB1" w14:textId="77777777" w:rsidR="00234F87" w:rsidRDefault="00234F87" w:rsidP="00B63F0C">
      <w:pPr>
        <w:pStyle w:val="Styl111"/>
        <w:numPr>
          <w:ilvl w:val="2"/>
          <w:numId w:val="14"/>
        </w:numPr>
        <w:spacing w:line="256" w:lineRule="auto"/>
        <w:ind w:left="1560" w:hanging="851"/>
      </w:pPr>
      <w:r>
        <w:t xml:space="preserve">Wykonawców, w stosunku do których otwarto likwidację, ogłoszono upadłość, których aktywami zarządza likwidator lub sąd, zawarli układ z wierzycielami, których działalność gospodarcza jest zawieszona albo znajdują się oni w innej tego rodzaju </w:t>
      </w:r>
      <w:r>
        <w:lastRenderedPageBreak/>
        <w:t>sytuacji wynikającej z podobnej procedury przewidzianej w przepisach miejsca wszczęcia tej procedury,</w:t>
      </w:r>
    </w:p>
    <w:p w14:paraId="76C711A5" w14:textId="77777777" w:rsidR="00234F87" w:rsidRDefault="00234F87" w:rsidP="00B63F0C">
      <w:pPr>
        <w:pStyle w:val="Styl111"/>
        <w:numPr>
          <w:ilvl w:val="2"/>
          <w:numId w:val="14"/>
        </w:numPr>
        <w:spacing w:line="256" w:lineRule="auto"/>
        <w:ind w:left="1560" w:hanging="851"/>
      </w:pPr>
      <w:r>
        <w:t>Wykonawców będących osobami fizycznymi, które prawomocnie skazano za przestępstwo popełnione w związku z postępowaniem o udzielenie zamówienia lub inne przestępstwo popełnione w celu osiągnięcia korzyści majątkowych,</w:t>
      </w:r>
    </w:p>
    <w:p w14:paraId="4DFCD8AF" w14:textId="77777777" w:rsidR="00234F87" w:rsidRDefault="00234F87" w:rsidP="00B63F0C">
      <w:pPr>
        <w:pStyle w:val="Styl111"/>
        <w:numPr>
          <w:ilvl w:val="2"/>
          <w:numId w:val="14"/>
        </w:numPr>
        <w:spacing w:line="256" w:lineRule="auto"/>
        <w:ind w:left="1560" w:hanging="851"/>
      </w:pPr>
      <w:bookmarkStart w:id="5" w:name="_Ref423510414"/>
      <w: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bookmarkEnd w:id="5"/>
    </w:p>
    <w:p w14:paraId="78118138" w14:textId="77777777" w:rsidR="00234F87" w:rsidRDefault="00234F87" w:rsidP="00B63F0C">
      <w:pPr>
        <w:pStyle w:val="Styl111"/>
        <w:numPr>
          <w:ilvl w:val="2"/>
          <w:numId w:val="14"/>
        </w:numPr>
        <w:spacing w:line="256" w:lineRule="auto"/>
        <w:ind w:left="1560" w:hanging="851"/>
      </w:pPr>
      <w: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p>
    <w:p w14:paraId="529744C4" w14:textId="77777777" w:rsidR="00234F87" w:rsidRDefault="00234F87" w:rsidP="00B63F0C">
      <w:pPr>
        <w:pStyle w:val="Styl111"/>
        <w:numPr>
          <w:ilvl w:val="2"/>
          <w:numId w:val="14"/>
        </w:numPr>
        <w:spacing w:line="256" w:lineRule="auto"/>
        <w:ind w:left="1560" w:hanging="851"/>
      </w:pPr>
      <w: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10.6.5, jeżeli podmiot zbiorowy nie wdrożył środków naprawczych i prewencyjnych (self-cleaning),</w:t>
      </w:r>
    </w:p>
    <w:p w14:paraId="10360420" w14:textId="77777777" w:rsidR="00234F87" w:rsidRDefault="00234F87" w:rsidP="00B63F0C">
      <w:pPr>
        <w:pStyle w:val="Styl111"/>
        <w:numPr>
          <w:ilvl w:val="2"/>
          <w:numId w:val="14"/>
        </w:numPr>
        <w:spacing w:line="256" w:lineRule="auto"/>
        <w:ind w:left="1560" w:hanging="851"/>
      </w:pPr>
      <w:r>
        <w:t>Wykonawców, będących adresatami lub zarządzanych przez adresatów lub powiązanych z 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Grupy,</w:t>
      </w:r>
    </w:p>
    <w:p w14:paraId="0348E8D7" w14:textId="77777777" w:rsidR="00234F87" w:rsidRDefault="00234F87" w:rsidP="00B63F0C">
      <w:pPr>
        <w:pStyle w:val="Styl111"/>
        <w:numPr>
          <w:ilvl w:val="2"/>
          <w:numId w:val="14"/>
        </w:numPr>
        <w:spacing w:line="256" w:lineRule="auto"/>
        <w:ind w:left="1560" w:hanging="851"/>
      </w:pPr>
      <w:r>
        <w:t>Wykonawców, o których osoby biorące udział w prowadzonym Postępowaniu mają wiedzę, że:</w:t>
      </w:r>
    </w:p>
    <w:p w14:paraId="1F192FD6" w14:textId="77777777" w:rsidR="00234F87" w:rsidRDefault="00234F87" w:rsidP="00B63F0C">
      <w:pPr>
        <w:pStyle w:val="Stylkropka"/>
        <w:numPr>
          <w:ilvl w:val="0"/>
          <w:numId w:val="21"/>
        </w:numPr>
        <w:spacing w:line="256" w:lineRule="auto"/>
        <w:ind w:left="1985" w:hanging="240"/>
      </w:pPr>
      <w:r>
        <w:t>są pracownikami lub osobami najbliższymi pracowników Zespołu Oddziałów Polskie Górnictwo Naftowe i Gazownictwo  ORLEN Spółki Akcyjnej lub Spółki Zależnej, lub</w:t>
      </w:r>
    </w:p>
    <w:p w14:paraId="244CF345" w14:textId="77777777" w:rsidR="00234F87" w:rsidRDefault="00234F87" w:rsidP="00B63F0C">
      <w:pPr>
        <w:pStyle w:val="Stylkropka"/>
        <w:numPr>
          <w:ilvl w:val="0"/>
          <w:numId w:val="21"/>
        </w:numPr>
        <w:spacing w:line="256" w:lineRule="auto"/>
        <w:ind w:left="1985" w:hanging="240"/>
      </w:pPr>
      <w:r>
        <w:t>są podmiotami, w których pracownicy lub osoby najbliższe Zespołu Oddziałów Polskie Górnictwo Naftowe i Gazownictwo  ORLEN Spółki Akcyjnej lub Spółki Zależnej są właścicielami, udziałowcami lub członkami organów zarządzających, lub</w:t>
      </w:r>
    </w:p>
    <w:p w14:paraId="371D7655" w14:textId="77777777" w:rsidR="00234F87" w:rsidRDefault="00234F87" w:rsidP="00B63F0C">
      <w:pPr>
        <w:pStyle w:val="Stylkropka"/>
        <w:numPr>
          <w:ilvl w:val="0"/>
          <w:numId w:val="21"/>
        </w:numPr>
        <w:spacing w:line="256" w:lineRule="auto"/>
        <w:ind w:left="1985" w:hanging="240"/>
      </w:pPr>
      <w:r>
        <w:t>są podmiotami, na rzecz których pracownicy lub osoby najbliższe pracowników Zespołu Oddziałów Polskie Górnictwo Naftowe i Gazownictwo  ORLEN Spółki Akcyjnej lub Spółki Zależnej świadczą pracę na podstawie umowy o pracę lub innego stosunku prawnego, jeśli fakt ten budzi uzasadnione wątpliwości co do bezstronności Postępowania,</w:t>
      </w:r>
    </w:p>
    <w:p w14:paraId="005173AC" w14:textId="77777777" w:rsidR="00234F87" w:rsidRDefault="00234F87" w:rsidP="00B63F0C">
      <w:pPr>
        <w:pStyle w:val="Styl111"/>
        <w:numPr>
          <w:ilvl w:val="2"/>
          <w:numId w:val="14"/>
        </w:numPr>
        <w:spacing w:line="256" w:lineRule="auto"/>
        <w:ind w:left="1560" w:hanging="851"/>
      </w:pPr>
      <w:r>
        <w:t>Wykonawców, którzy złożyli nieprawdziwe informacje mające wpływ na wynik prowadzonego postępowania.</w:t>
      </w:r>
    </w:p>
    <w:p w14:paraId="4FCF4A53" w14:textId="77777777" w:rsidR="00234F87" w:rsidRDefault="00234F87" w:rsidP="00B63F0C">
      <w:pPr>
        <w:pStyle w:val="Styl11"/>
        <w:numPr>
          <w:ilvl w:val="1"/>
          <w:numId w:val="14"/>
        </w:numPr>
        <w:spacing w:line="256" w:lineRule="auto"/>
        <w:ind w:left="426" w:hanging="426"/>
      </w:pPr>
      <w:r>
        <w:t>Zamawiający wykluczy również z postępowania Wykonawcę:</w:t>
      </w:r>
    </w:p>
    <w:p w14:paraId="5E633EE0" w14:textId="77777777" w:rsidR="00234F87" w:rsidRDefault="00234F87" w:rsidP="00B63F0C">
      <w:pPr>
        <w:pStyle w:val="Styl111"/>
        <w:numPr>
          <w:ilvl w:val="2"/>
          <w:numId w:val="14"/>
        </w:numPr>
        <w:spacing w:line="256" w:lineRule="auto"/>
        <w:ind w:left="1560" w:hanging="851"/>
      </w:pPr>
      <w:r>
        <w:t xml:space="preserve">wymienionego w wykazach określonych w </w:t>
      </w:r>
      <w:r>
        <w:rPr>
          <w:u w:val="single"/>
        </w:rPr>
        <w:t>rozporządzeniu  Rady (WE) nr 765/2006 z dnia 18 maja 2006 r. dotyczącego środków ograniczających w związku z sytuacją na Białorusi i udziałem Białorusi w agresji Rosji wobec Ukrainy</w:t>
      </w:r>
      <w:r>
        <w:t xml:space="preserve"> – dalej: „rozporządzenie 765/2006” i </w:t>
      </w:r>
      <w:r>
        <w:rPr>
          <w:u w:val="single"/>
        </w:rPr>
        <w:t>rozporządzeniu Rady (UE) nr 269/2014 z dnia 17 marca 2014 r. w sprawie środków ograniczających w odniesieniu do działań podważających integralność terytorialną, suwerenność i niezależność Ukrainy lub im zagrażających</w:t>
      </w:r>
      <w:r>
        <w:t xml:space="preserve">– zwane dalej: rozporządzenie 269/2014,  albo wpisanego na listę na podstawie decyzji w sprawie wpisu na listę  osób i podmiotów, wobec których są stosowane środki, o których mowa </w:t>
      </w:r>
      <w:r>
        <w:lastRenderedPageBreak/>
        <w:t xml:space="preserve">w </w:t>
      </w:r>
      <w:r>
        <w:rPr>
          <w:u w:val="single"/>
        </w:rPr>
        <w:t>art. 1 pkt 3 ustawy z dnia 13 kwietnia 2022 r. o szczególnych rozwiązaniach w zakresie przeciwdziałania wspieraniu agresji na Ukrainę oraz służących ochronie bezpieczeństwa narodowego</w:t>
      </w:r>
      <w:r>
        <w:t>,</w:t>
      </w:r>
    </w:p>
    <w:p w14:paraId="206FEEBE" w14:textId="77777777" w:rsidR="00234F87" w:rsidRDefault="00234F87" w:rsidP="00B63F0C">
      <w:pPr>
        <w:pStyle w:val="Styl111"/>
        <w:numPr>
          <w:ilvl w:val="2"/>
          <w:numId w:val="14"/>
        </w:numPr>
        <w:spacing w:line="256" w:lineRule="auto"/>
        <w:ind w:left="1560" w:hanging="851"/>
      </w:pPr>
      <w:r>
        <w:t xml:space="preserve">którego beneficjentem rzeczywistym w rozumieniu </w:t>
      </w:r>
      <w:r>
        <w:rPr>
          <w:u w:val="single"/>
        </w:rPr>
        <w:t>ustawy z dnia 1 marca 2018 r. o przeciwdziałaniu praniu pieniędzy oraz finansowaniu terroryzmu</w:t>
      </w:r>
      <w: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Pr>
          <w:u w:val="single"/>
        </w:rPr>
        <w:t>art. 1 pkt 3 ustawy o szczególnych rozwiązaniach w zakresie przeciwdziałania wspieraniu agresji na Ukrainę oraz służących ochronie bezpieczeństwa narodowego</w:t>
      </w:r>
      <w:r>
        <w:t>,</w:t>
      </w:r>
    </w:p>
    <w:p w14:paraId="0126C0ED" w14:textId="77777777" w:rsidR="00234F87" w:rsidRDefault="00234F87" w:rsidP="00B63F0C">
      <w:pPr>
        <w:pStyle w:val="Styl111"/>
        <w:numPr>
          <w:ilvl w:val="2"/>
          <w:numId w:val="14"/>
        </w:numPr>
        <w:spacing w:line="256" w:lineRule="auto"/>
        <w:ind w:left="1560" w:hanging="851"/>
      </w:pPr>
      <w:r>
        <w:t xml:space="preserve">którego jednostką dominującą w rozumieniu </w:t>
      </w:r>
      <w:r>
        <w:rPr>
          <w:u w:val="single"/>
        </w:rPr>
        <w:t>art. 3 ust. 1 pkt 37 ustawy z dnia 29 września 1994 r. o rachunkowości</w:t>
      </w:r>
      <w: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w:t>
      </w:r>
      <w:r>
        <w:rPr>
          <w:u w:val="single"/>
        </w:rPr>
        <w:t>art. 1 pkt 3 ustawy o szczególnych rozwiązaniach w zakresie przeciwdziałania wspieraniu agresji na Ukrainę oraz służących ochronie bezpieczeństwa narodowego</w:t>
      </w:r>
      <w:r>
        <w:t>,</w:t>
      </w:r>
    </w:p>
    <w:p w14:paraId="46C3E5AA" w14:textId="77777777" w:rsidR="00234F87" w:rsidRDefault="00234F87" w:rsidP="00B63F0C">
      <w:pPr>
        <w:pStyle w:val="Styl111"/>
        <w:numPr>
          <w:ilvl w:val="2"/>
          <w:numId w:val="14"/>
        </w:numPr>
        <w:spacing w:line="256" w:lineRule="auto"/>
        <w:ind w:left="1560" w:hanging="851"/>
      </w:pPr>
      <w:r>
        <w:t xml:space="preserve">objętego zakazem, o którym mowa w </w:t>
      </w:r>
      <w:r>
        <w:rPr>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644E92FB" w14:textId="77777777" w:rsidR="00234F87" w:rsidRPr="005F67DE" w:rsidRDefault="00234F87" w:rsidP="005F67DE">
      <w:pPr>
        <w:pStyle w:val="Akapitzlist"/>
        <w:spacing w:line="256" w:lineRule="auto"/>
        <w:ind w:left="1843" w:hanging="283"/>
        <w:rPr>
          <w:rFonts w:cs="Arial"/>
          <w:sz w:val="20"/>
          <w:szCs w:val="20"/>
        </w:rPr>
      </w:pPr>
      <w:r w:rsidRPr="0048614D">
        <w:rPr>
          <w:rFonts w:cs="Arial"/>
          <w:sz w:val="20"/>
          <w:szCs w:val="20"/>
        </w:rPr>
        <w:t>a) obywateli rosyjskich lub osób fizycznych lub prawnych, podmiotów lub organów z siedzibą w Rosji;</w:t>
      </w:r>
    </w:p>
    <w:p w14:paraId="3569A5E3" w14:textId="77777777" w:rsidR="00234F87" w:rsidRPr="005F67DE" w:rsidRDefault="00234F87" w:rsidP="005F67DE">
      <w:pPr>
        <w:pStyle w:val="Akapitzlist"/>
        <w:spacing w:line="256" w:lineRule="auto"/>
        <w:ind w:left="1843" w:hanging="283"/>
        <w:rPr>
          <w:rFonts w:cs="Arial"/>
          <w:sz w:val="20"/>
          <w:szCs w:val="20"/>
        </w:rPr>
      </w:pPr>
      <w:r w:rsidRPr="0048614D">
        <w:rPr>
          <w:rFonts w:cs="Arial"/>
          <w:sz w:val="20"/>
          <w:szCs w:val="20"/>
        </w:rPr>
        <w:t>b)  osób prawnych, podmiotów lub organów, do których prawa własności bezpośrednio lub pośrednio w ponad 50 % należą do podmiotu, o którym mowa w lit. a) niniejszego ustępu; lub</w:t>
      </w:r>
    </w:p>
    <w:p w14:paraId="310DD539" w14:textId="77777777" w:rsidR="00234F87" w:rsidRPr="005F67DE" w:rsidRDefault="00234F87" w:rsidP="005F67DE">
      <w:pPr>
        <w:pStyle w:val="Akapitzlist"/>
        <w:spacing w:line="256" w:lineRule="auto"/>
        <w:ind w:left="1843" w:hanging="283"/>
        <w:rPr>
          <w:rFonts w:cs="Arial"/>
          <w:sz w:val="20"/>
          <w:szCs w:val="20"/>
        </w:rPr>
      </w:pPr>
      <w:r w:rsidRPr="0048614D">
        <w:rPr>
          <w:rFonts w:cs="Arial"/>
          <w:sz w:val="20"/>
          <w:szCs w:val="20"/>
        </w:rPr>
        <w:t>c)  osób fizycznych lub prawnych, podmiotów lub organów działających w imieniu lub pod kierunkiem podmiotu, o którym mowa w lit. a) lub b) niniejszego ustępu,</w:t>
      </w:r>
    </w:p>
    <w:p w14:paraId="7AB9CACA" w14:textId="77777777" w:rsidR="00234F87" w:rsidRPr="005F67DE" w:rsidRDefault="00234F87" w:rsidP="005F67DE">
      <w:pPr>
        <w:pStyle w:val="Akapitzlist"/>
        <w:spacing w:line="256" w:lineRule="auto"/>
        <w:ind w:left="1843"/>
        <w:rPr>
          <w:rFonts w:cs="Arial"/>
          <w:sz w:val="20"/>
          <w:szCs w:val="20"/>
        </w:rPr>
      </w:pPr>
      <w:r w:rsidRPr="0048614D">
        <w:rPr>
          <w:rFonts w:cs="Arial"/>
          <w:sz w:val="20"/>
          <w:szCs w:val="20"/>
        </w:rPr>
        <w:t>w tym podwykonawców, dostawców lub podmiotów, na których zdolności polega się w rozumieniu dyrektyw w sprawie zamówień publicznych, w przypadku gdy przypada na nich ponad 10 % wartości zamówienia;</w:t>
      </w:r>
    </w:p>
    <w:p w14:paraId="44A5947A" w14:textId="77777777" w:rsidR="00234F87" w:rsidRPr="005F67DE" w:rsidRDefault="00234F87" w:rsidP="005F67DE">
      <w:pPr>
        <w:pStyle w:val="Akapitzlist"/>
        <w:spacing w:line="256" w:lineRule="auto"/>
        <w:ind w:left="1985" w:hanging="142"/>
        <w:rPr>
          <w:rFonts w:cs="Arial"/>
          <w:sz w:val="20"/>
          <w:szCs w:val="20"/>
        </w:rPr>
      </w:pPr>
      <w:r w:rsidRPr="0048614D">
        <w:rPr>
          <w:rFonts w:cs="Arial"/>
          <w:sz w:val="20"/>
          <w:szCs w:val="20"/>
        </w:rPr>
        <w:t>- chyba że zastosowanie ma odstępstwo, o którym mowa w art. 5k ust. 2 ww. rozporządzenia.</w:t>
      </w:r>
    </w:p>
    <w:p w14:paraId="26A0F779" w14:textId="77777777" w:rsidR="00234F87" w:rsidRDefault="00234F87" w:rsidP="00B63F0C">
      <w:pPr>
        <w:pStyle w:val="Styl11"/>
        <w:numPr>
          <w:ilvl w:val="1"/>
          <w:numId w:val="14"/>
        </w:numPr>
        <w:spacing w:line="256" w:lineRule="auto"/>
        <w:ind w:left="709" w:hanging="709"/>
      </w:pPr>
      <w:r>
        <w:t>Odrzuceniu podlega oferta, jeżeli:</w:t>
      </w:r>
    </w:p>
    <w:p w14:paraId="08429322" w14:textId="77777777" w:rsidR="00234F87" w:rsidRDefault="00234F87" w:rsidP="00B63F0C">
      <w:pPr>
        <w:pStyle w:val="Styl111"/>
        <w:numPr>
          <w:ilvl w:val="2"/>
          <w:numId w:val="14"/>
        </w:numPr>
        <w:spacing w:line="256" w:lineRule="auto"/>
        <w:ind w:left="1560" w:hanging="850"/>
      </w:pPr>
      <w:r>
        <w:t>nie spełnia wymagań określonych w SWZ, z zastrzeżeniem § 34 ust. 2 Instrukcji,</w:t>
      </w:r>
    </w:p>
    <w:p w14:paraId="7D133F56" w14:textId="77777777" w:rsidR="00234F87" w:rsidRDefault="00234F87" w:rsidP="00B63F0C">
      <w:pPr>
        <w:pStyle w:val="Styl111"/>
        <w:numPr>
          <w:ilvl w:val="2"/>
          <w:numId w:val="14"/>
        </w:numPr>
        <w:spacing w:line="256" w:lineRule="auto"/>
        <w:ind w:left="1560" w:hanging="850"/>
      </w:pPr>
      <w:r>
        <w:t>zawiera błędy w obliczeniu ceny, z zastrzeżeniem § 34 ust. 2 Instrukcji,</w:t>
      </w:r>
    </w:p>
    <w:p w14:paraId="6671CB17" w14:textId="77777777" w:rsidR="00234F87" w:rsidRDefault="00234F87" w:rsidP="00B63F0C">
      <w:pPr>
        <w:pStyle w:val="Styl111"/>
        <w:numPr>
          <w:ilvl w:val="2"/>
          <w:numId w:val="14"/>
        </w:numPr>
        <w:spacing w:line="256" w:lineRule="auto"/>
        <w:ind w:left="1560" w:hanging="850"/>
      </w:pPr>
      <w:r>
        <w:t>zawiera rażąco niską cenę w stosunku do przedmiotu zamówienia, z zastrzeżeniem ust. § 34 ust. 4 Instrukcji,</w:t>
      </w:r>
    </w:p>
    <w:p w14:paraId="36890D25" w14:textId="77777777" w:rsidR="00234F87" w:rsidRDefault="00234F87" w:rsidP="00B63F0C">
      <w:pPr>
        <w:pStyle w:val="Styl111"/>
        <w:numPr>
          <w:ilvl w:val="2"/>
          <w:numId w:val="14"/>
        </w:numPr>
        <w:spacing w:line="256" w:lineRule="auto"/>
        <w:ind w:left="1560" w:hanging="850"/>
      </w:pPr>
      <w:r>
        <w:t>Wykonawca nie udzielił wyjaśnień lub jeżeli dokonana ocena wyjaśnień wraz ze złożonymi dowodami potwierdza, że oferta zawiera rażąco niską cenę w stosunku do przedmiotu zamówienia,</w:t>
      </w:r>
    </w:p>
    <w:p w14:paraId="42CA0B79" w14:textId="77777777" w:rsidR="00234F87" w:rsidRDefault="00234F87" w:rsidP="00B63F0C">
      <w:pPr>
        <w:pStyle w:val="Styl111"/>
        <w:numPr>
          <w:ilvl w:val="2"/>
          <w:numId w:val="14"/>
        </w:numPr>
        <w:spacing w:line="256" w:lineRule="auto"/>
        <w:ind w:left="1560" w:hanging="850"/>
      </w:pPr>
      <w:r>
        <w:t>Wykonawca w terminie 3 dni kalendarzowych od dnia otrzymania zawiadomienia nie wyraził zgody na poprawienie omyłki polegającej na niezgodności treści oferty z wymaganiami Zamawiającego, o której mowa w § 34 ust. 3 Instrukcji,</w:t>
      </w:r>
    </w:p>
    <w:p w14:paraId="5C27024A" w14:textId="77777777" w:rsidR="00234F87" w:rsidRDefault="00234F87" w:rsidP="00B63F0C">
      <w:pPr>
        <w:pStyle w:val="Styl111"/>
        <w:numPr>
          <w:ilvl w:val="2"/>
          <w:numId w:val="14"/>
        </w:numPr>
        <w:spacing w:line="256" w:lineRule="auto"/>
        <w:ind w:left="1560" w:hanging="850"/>
      </w:pPr>
      <w:r>
        <w:t>jest nieważna na podstawie odrębnych przepisów,</w:t>
      </w:r>
    </w:p>
    <w:p w14:paraId="5F8FA8D9" w14:textId="77777777" w:rsidR="00234F87" w:rsidRDefault="00234F87" w:rsidP="00B63F0C">
      <w:pPr>
        <w:pStyle w:val="Styl111"/>
        <w:numPr>
          <w:ilvl w:val="2"/>
          <w:numId w:val="14"/>
        </w:numPr>
        <w:spacing w:line="256" w:lineRule="auto"/>
        <w:ind w:left="1560" w:hanging="850"/>
      </w:pPr>
      <w:r>
        <w:t>została złożona przez Wykonawcę podlegającego wykluczeniu z postępowania,</w:t>
      </w:r>
    </w:p>
    <w:p w14:paraId="254D701D" w14:textId="77777777" w:rsidR="00234F87" w:rsidRDefault="00234F87" w:rsidP="00B63F0C">
      <w:pPr>
        <w:pStyle w:val="Styl111"/>
        <w:numPr>
          <w:ilvl w:val="2"/>
          <w:numId w:val="14"/>
        </w:numPr>
        <w:spacing w:line="256" w:lineRule="auto"/>
        <w:ind w:left="1560" w:hanging="850"/>
      </w:pPr>
      <w:r>
        <w:t xml:space="preserve">Wykonawca nie złożył w przewidzianym terminie oświadczeń, dokumentów potwierdzających brak podstaw wykluczenia lub spełniania warunków udziału </w:t>
      </w:r>
      <w:r>
        <w:lastRenderedPageBreak/>
        <w:t>w postępowaniu lub innych dokumentów lub oświadczeń wymaganych przez Zamawiającego, z zastrzeżeniem § 30 ust. 6 Instrukcji,</w:t>
      </w:r>
    </w:p>
    <w:p w14:paraId="26D2D5DD" w14:textId="77777777" w:rsidR="00234F87" w:rsidRDefault="00234F87" w:rsidP="00B63F0C">
      <w:pPr>
        <w:pStyle w:val="Styl111"/>
        <w:numPr>
          <w:ilvl w:val="2"/>
          <w:numId w:val="14"/>
        </w:numPr>
        <w:spacing w:line="256" w:lineRule="auto"/>
        <w:ind w:left="1560" w:hanging="850"/>
      </w:pPr>
      <w:r>
        <w:t>została złożona przez Wykonawcę niespełniającego warunków udziału w postępowaniu,</w:t>
      </w:r>
    </w:p>
    <w:p w14:paraId="01634426" w14:textId="77777777" w:rsidR="00234F87" w:rsidRDefault="00234F87" w:rsidP="00B63F0C">
      <w:pPr>
        <w:pStyle w:val="Styl111"/>
        <w:numPr>
          <w:ilvl w:val="2"/>
          <w:numId w:val="14"/>
        </w:numPr>
        <w:spacing w:line="256" w:lineRule="auto"/>
        <w:ind w:left="1560" w:hanging="850"/>
      </w:pPr>
      <w:r>
        <w:t>Wykonawca na wniosek Zamawiającego nie wyraził zgody na przedłużenie terminu związania ofertą,</w:t>
      </w:r>
    </w:p>
    <w:p w14:paraId="583A1682" w14:textId="77777777" w:rsidR="00234F87" w:rsidRDefault="00234F87" w:rsidP="00B63F0C">
      <w:pPr>
        <w:pStyle w:val="Styl111"/>
        <w:numPr>
          <w:ilvl w:val="2"/>
          <w:numId w:val="14"/>
        </w:numPr>
        <w:spacing w:line="256" w:lineRule="auto"/>
        <w:ind w:left="1560" w:hanging="850"/>
      </w:pPr>
      <w:r>
        <w:t>wadium nie zostało wniesione lub zostało wniesione w sposób nieprawidłowy, jeżeli Zamawiający żądał wniesienia wadium.</w:t>
      </w:r>
    </w:p>
    <w:p w14:paraId="477E559D" w14:textId="77777777" w:rsidR="00234F87" w:rsidRDefault="00234F87" w:rsidP="00B63F0C">
      <w:pPr>
        <w:pStyle w:val="Styl11"/>
        <w:numPr>
          <w:ilvl w:val="1"/>
          <w:numId w:val="14"/>
        </w:numPr>
        <w:spacing w:line="256" w:lineRule="auto"/>
        <w:ind w:left="709" w:hanging="709"/>
      </w:pPr>
      <w:r>
        <w:t>Zamawiający zawiadomi Wykonawcę, którego oferta została odrzucona.</w:t>
      </w:r>
    </w:p>
    <w:p w14:paraId="54A74BEA" w14:textId="77777777" w:rsidR="00234F87" w:rsidRDefault="00234F87" w:rsidP="00B63F0C">
      <w:pPr>
        <w:pStyle w:val="Styl11"/>
        <w:numPr>
          <w:ilvl w:val="1"/>
          <w:numId w:val="14"/>
        </w:numPr>
        <w:spacing w:line="256" w:lineRule="auto"/>
        <w:ind w:left="709" w:hanging="709"/>
      </w:pPr>
      <w:r>
        <w:t>W przypadku niedostarczenia przez Wykonawców dokumentów i oświadczeń potwierdzających spełnianie warunków udziału w postępowaniu, Zamawiający może wyznaczyć dodatkowy termin w celu ich uzupełnienia lub wyjaśnienia.</w:t>
      </w:r>
    </w:p>
    <w:p w14:paraId="31182EB8" w14:textId="77777777" w:rsidR="00234F87" w:rsidRDefault="00234F87" w:rsidP="00B63F0C">
      <w:pPr>
        <w:pStyle w:val="Styl1"/>
        <w:numPr>
          <w:ilvl w:val="0"/>
          <w:numId w:val="14"/>
        </w:numPr>
        <w:spacing w:line="256" w:lineRule="auto"/>
        <w:ind w:left="357" w:hanging="357"/>
      </w:pPr>
      <w:r>
        <w:t>Wykaz oświadczeń lub dokumentów wymaganych w postępowaniu</w:t>
      </w:r>
    </w:p>
    <w:p w14:paraId="2E7A8026" w14:textId="77777777" w:rsidR="00234F87" w:rsidRDefault="00234F87" w:rsidP="00B63F0C">
      <w:pPr>
        <w:pStyle w:val="Styl11"/>
        <w:numPr>
          <w:ilvl w:val="1"/>
          <w:numId w:val="14"/>
        </w:numPr>
        <w:spacing w:line="256" w:lineRule="auto"/>
        <w:ind w:left="709" w:hanging="709"/>
      </w:pPr>
      <w:bookmarkStart w:id="6" w:name="_Toc479595445"/>
      <w:r>
        <w:t>Zamawiający wymaga złożenia wypełnionego i podpisanego Formularza ofertowego – Załącznik nr 1 do SWZ, który stanowi treść oferty Wykonawcy.</w:t>
      </w:r>
    </w:p>
    <w:p w14:paraId="2C92F205" w14:textId="77777777" w:rsidR="00234F87" w:rsidRDefault="00234F87" w:rsidP="00B63F0C">
      <w:pPr>
        <w:pStyle w:val="Styl11"/>
        <w:numPr>
          <w:ilvl w:val="1"/>
          <w:numId w:val="14"/>
        </w:numPr>
        <w:spacing w:line="256" w:lineRule="auto"/>
        <w:ind w:left="709" w:hanging="709"/>
      </w:pPr>
      <w:r>
        <w:t>Zamawiający wymaga złożenia wypełnionych i podpisanych następujących oświadczeń oraz dokumentów, które nie stanowią treści oferty Wykonawcy i podlegają uzupełnieniu w postępowaniu:</w:t>
      </w:r>
    </w:p>
    <w:p w14:paraId="7BEB0BD1" w14:textId="77777777" w:rsidR="00234F87" w:rsidRPr="002738E3" w:rsidRDefault="00234F87" w:rsidP="00B63F0C">
      <w:pPr>
        <w:pStyle w:val="Akapitzlist"/>
        <w:numPr>
          <w:ilvl w:val="0"/>
          <w:numId w:val="22"/>
        </w:numPr>
        <w:spacing w:line="256" w:lineRule="auto"/>
        <w:ind w:left="1134" w:hanging="425"/>
        <w:rPr>
          <w:rFonts w:cs="Arial"/>
          <w:sz w:val="20"/>
          <w:szCs w:val="20"/>
        </w:rPr>
      </w:pPr>
      <w:r w:rsidRPr="0048614D">
        <w:rPr>
          <w:rFonts w:cs="Arial"/>
          <w:b/>
          <w:bCs/>
          <w:sz w:val="20"/>
          <w:szCs w:val="20"/>
        </w:rPr>
        <w:t>oświadczenie</w:t>
      </w:r>
      <w:r w:rsidRPr="002738E3">
        <w:rPr>
          <w:rFonts w:cs="Arial"/>
          <w:sz w:val="20"/>
          <w:szCs w:val="20"/>
        </w:rPr>
        <w:t xml:space="preserve"> o spełnianiu warunków udziału w postępowaniu;</w:t>
      </w:r>
    </w:p>
    <w:p w14:paraId="0331387B" w14:textId="77777777" w:rsidR="00234F87" w:rsidRPr="002738E3" w:rsidRDefault="00234F87" w:rsidP="00B63F0C">
      <w:pPr>
        <w:pStyle w:val="Akapitzlist"/>
        <w:numPr>
          <w:ilvl w:val="0"/>
          <w:numId w:val="22"/>
        </w:numPr>
        <w:spacing w:line="256" w:lineRule="auto"/>
        <w:ind w:left="1134" w:hanging="425"/>
        <w:rPr>
          <w:rFonts w:cs="Arial"/>
          <w:sz w:val="20"/>
          <w:szCs w:val="20"/>
        </w:rPr>
      </w:pPr>
      <w:r w:rsidRPr="0048614D">
        <w:rPr>
          <w:rFonts w:cs="Arial"/>
          <w:b/>
          <w:bCs/>
          <w:sz w:val="20"/>
          <w:szCs w:val="20"/>
        </w:rPr>
        <w:t>oświadczenie</w:t>
      </w:r>
      <w:r w:rsidRPr="002738E3">
        <w:rPr>
          <w:rFonts w:cs="Arial"/>
          <w:sz w:val="20"/>
          <w:szCs w:val="20"/>
        </w:rPr>
        <w:t xml:space="preserve"> o niepodleganiu wykluczeniu z postępowania;</w:t>
      </w:r>
    </w:p>
    <w:p w14:paraId="12507B5C" w14:textId="77777777" w:rsidR="00234F87" w:rsidRPr="002738E3" w:rsidRDefault="00234F87" w:rsidP="00B63F0C">
      <w:pPr>
        <w:pStyle w:val="Akapitzlist"/>
        <w:numPr>
          <w:ilvl w:val="0"/>
          <w:numId w:val="22"/>
        </w:numPr>
        <w:spacing w:line="256" w:lineRule="auto"/>
        <w:ind w:left="1134" w:hanging="425"/>
        <w:rPr>
          <w:rFonts w:cs="Arial"/>
          <w:sz w:val="20"/>
          <w:szCs w:val="20"/>
        </w:rPr>
      </w:pPr>
      <w:r w:rsidRPr="0048614D">
        <w:rPr>
          <w:rFonts w:cs="Arial"/>
          <w:b/>
          <w:bCs/>
          <w:sz w:val="20"/>
          <w:szCs w:val="20"/>
        </w:rPr>
        <w:t>oświadczenie</w:t>
      </w:r>
      <w:r w:rsidRPr="002738E3">
        <w:rPr>
          <w:rFonts w:cs="Arial"/>
          <w:sz w:val="20"/>
          <w:szCs w:val="20"/>
        </w:rPr>
        <w:t xml:space="preserve"> o niezgłaszaniu roszczeń w przypadku unieważnienia postępowania;</w:t>
      </w:r>
    </w:p>
    <w:p w14:paraId="34994680" w14:textId="77777777" w:rsidR="00234F87" w:rsidRPr="002738E3" w:rsidRDefault="00234F87" w:rsidP="00B63F0C">
      <w:pPr>
        <w:pStyle w:val="Akapitzlist"/>
        <w:numPr>
          <w:ilvl w:val="0"/>
          <w:numId w:val="22"/>
        </w:numPr>
        <w:spacing w:line="256" w:lineRule="auto"/>
        <w:ind w:left="1134" w:hanging="425"/>
        <w:rPr>
          <w:rFonts w:cs="Arial"/>
          <w:sz w:val="20"/>
          <w:szCs w:val="20"/>
        </w:rPr>
      </w:pPr>
      <w:r w:rsidRPr="002738E3">
        <w:rPr>
          <w:rFonts w:cs="Arial"/>
          <w:sz w:val="20"/>
          <w:szCs w:val="20"/>
        </w:rPr>
        <w:t xml:space="preserve">dot. </w:t>
      </w:r>
      <w:r w:rsidRPr="002738E3">
        <w:rPr>
          <w:rFonts w:cs="Arial"/>
          <w:sz w:val="20"/>
          <w:szCs w:val="20"/>
          <w:u w:val="single"/>
        </w:rPr>
        <w:t>Wykonawcy z siedzibą lub miejscem zamieszkania za granicą</w:t>
      </w:r>
      <w:r w:rsidRPr="002738E3">
        <w:rPr>
          <w:rFonts w:cs="Arial"/>
          <w:sz w:val="20"/>
          <w:szCs w:val="20"/>
        </w:rPr>
        <w:t xml:space="preserve">: </w:t>
      </w:r>
    </w:p>
    <w:p w14:paraId="77327151" w14:textId="77777777" w:rsidR="00234F87" w:rsidRPr="002738E3" w:rsidRDefault="00234F87" w:rsidP="00234F87">
      <w:pPr>
        <w:pStyle w:val="Akapitzlist"/>
        <w:spacing w:line="256" w:lineRule="auto"/>
        <w:ind w:left="1134"/>
        <w:rPr>
          <w:rFonts w:cs="Arial"/>
          <w:sz w:val="20"/>
          <w:szCs w:val="20"/>
        </w:rPr>
      </w:pPr>
      <w:r w:rsidRPr="002738E3">
        <w:rPr>
          <w:rFonts w:cs="Arial"/>
          <w:sz w:val="20"/>
          <w:szCs w:val="20"/>
        </w:rPr>
        <w:t>aktualny dokument lub dokumenty wystawione zgodnie z prawem kraju, w którym ma siedzibę lub miejsce zamieszkania, potwierdzające, że Wykonawca jest uprawniony do występowania w obrocie prawnym;</w:t>
      </w:r>
    </w:p>
    <w:p w14:paraId="653221F1" w14:textId="77777777" w:rsidR="00234F87" w:rsidRPr="002738E3" w:rsidRDefault="00234F87" w:rsidP="00B63F0C">
      <w:pPr>
        <w:pStyle w:val="Akapitzlist"/>
        <w:numPr>
          <w:ilvl w:val="0"/>
          <w:numId w:val="22"/>
        </w:numPr>
        <w:spacing w:line="256" w:lineRule="auto"/>
        <w:ind w:left="1134" w:hanging="425"/>
        <w:rPr>
          <w:rFonts w:cs="Arial"/>
          <w:sz w:val="20"/>
          <w:szCs w:val="20"/>
        </w:rPr>
      </w:pPr>
      <w:r w:rsidRPr="0048614D">
        <w:rPr>
          <w:rFonts w:cs="Arial"/>
          <w:b/>
          <w:bCs/>
          <w:sz w:val="20"/>
          <w:szCs w:val="20"/>
        </w:rPr>
        <w:t>pełnomocnictwo</w:t>
      </w:r>
      <w:r w:rsidRPr="002738E3">
        <w:rPr>
          <w:rFonts w:cs="Arial"/>
          <w:sz w:val="20"/>
          <w:szCs w:val="20"/>
        </w:rPr>
        <w:t xml:space="preserve"> – jeżeli ofertę podpisują inne osoby niż wskazane w dokumencie rejestrowym (oryginał lub kopię poświadczoną notarialnie);</w:t>
      </w:r>
    </w:p>
    <w:p w14:paraId="4F4CFB95" w14:textId="77777777" w:rsidR="00234F87" w:rsidRPr="002738E3" w:rsidRDefault="00234F87" w:rsidP="00B63F0C">
      <w:pPr>
        <w:pStyle w:val="Akapitzlist"/>
        <w:numPr>
          <w:ilvl w:val="0"/>
          <w:numId w:val="22"/>
        </w:numPr>
        <w:spacing w:line="256" w:lineRule="auto"/>
        <w:ind w:left="1134" w:hanging="425"/>
        <w:rPr>
          <w:rFonts w:cs="Arial"/>
          <w:sz w:val="20"/>
          <w:szCs w:val="20"/>
        </w:rPr>
      </w:pPr>
      <w:r w:rsidRPr="0048614D">
        <w:rPr>
          <w:rFonts w:cs="Arial"/>
          <w:b/>
          <w:bCs/>
          <w:sz w:val="20"/>
          <w:szCs w:val="20"/>
          <w:lang w:eastAsia="en-US"/>
        </w:rPr>
        <w:t>zobowiązanie innego podmiotu</w:t>
      </w:r>
      <w:r w:rsidRPr="002738E3">
        <w:rPr>
          <w:rFonts w:cs="Arial"/>
          <w:sz w:val="20"/>
          <w:szCs w:val="20"/>
          <w:lang w:eastAsia="en-US"/>
        </w:rPr>
        <w:t xml:space="preserve"> do oddania Wykonawcy do dyspozycji niezbędnych zasobów na potrzeby realizacji Zamówienia (w sytuacji, gdy Wykonawca polega na zdolnościach lub sytuacji innych podmiotów);</w:t>
      </w:r>
    </w:p>
    <w:p w14:paraId="769E4F5D" w14:textId="078BD0D2" w:rsidR="002738E3" w:rsidRDefault="002738E3" w:rsidP="00B63F0C">
      <w:pPr>
        <w:pStyle w:val="Akapitzlist"/>
        <w:numPr>
          <w:ilvl w:val="0"/>
          <w:numId w:val="22"/>
        </w:numPr>
        <w:spacing w:line="259" w:lineRule="auto"/>
        <w:ind w:left="1134" w:hanging="425"/>
        <w:contextualSpacing w:val="0"/>
        <w:rPr>
          <w:rFonts w:cs="Arial"/>
          <w:sz w:val="20"/>
          <w:szCs w:val="20"/>
        </w:rPr>
      </w:pPr>
      <w:r w:rsidRPr="0048614D">
        <w:rPr>
          <w:rFonts w:cs="Arial"/>
          <w:b/>
          <w:bCs/>
          <w:sz w:val="20"/>
          <w:szCs w:val="20"/>
        </w:rPr>
        <w:t>wykazu wykonanych usług</w:t>
      </w:r>
      <w:r w:rsidR="005D4F8D" w:rsidRPr="0048614D">
        <w:rPr>
          <w:rFonts w:cs="Arial"/>
          <w:b/>
          <w:bCs/>
          <w:sz w:val="20"/>
          <w:szCs w:val="20"/>
        </w:rPr>
        <w:t xml:space="preserve"> w zakresie części </w:t>
      </w:r>
      <w:r w:rsidR="0048614D">
        <w:rPr>
          <w:rFonts w:cs="Arial"/>
          <w:b/>
          <w:bCs/>
          <w:sz w:val="20"/>
          <w:szCs w:val="20"/>
        </w:rPr>
        <w:t>I</w:t>
      </w:r>
      <w:r w:rsidR="005D4F8D" w:rsidRPr="0048614D">
        <w:rPr>
          <w:rFonts w:cs="Arial"/>
          <w:b/>
          <w:bCs/>
          <w:sz w:val="20"/>
          <w:szCs w:val="20"/>
        </w:rPr>
        <w:t>,</w:t>
      </w:r>
      <w:r w:rsidR="0048614D">
        <w:rPr>
          <w:rFonts w:cs="Arial"/>
          <w:b/>
          <w:bCs/>
          <w:sz w:val="20"/>
          <w:szCs w:val="20"/>
        </w:rPr>
        <w:t>II</w:t>
      </w:r>
      <w:r w:rsidR="005D4F8D" w:rsidRPr="0048614D">
        <w:rPr>
          <w:rFonts w:cs="Arial"/>
          <w:b/>
          <w:bCs/>
          <w:sz w:val="20"/>
          <w:szCs w:val="20"/>
        </w:rPr>
        <w:t>,</w:t>
      </w:r>
      <w:r w:rsidR="0048614D">
        <w:rPr>
          <w:rFonts w:cs="Arial"/>
          <w:b/>
          <w:bCs/>
          <w:sz w:val="20"/>
          <w:szCs w:val="20"/>
        </w:rPr>
        <w:t>III</w:t>
      </w:r>
      <w:r w:rsidR="005D4F8D" w:rsidRPr="0048614D">
        <w:rPr>
          <w:rFonts w:cs="Arial"/>
          <w:b/>
          <w:bCs/>
          <w:sz w:val="20"/>
          <w:szCs w:val="20"/>
        </w:rPr>
        <w:t>,</w:t>
      </w:r>
      <w:r w:rsidR="0048614D">
        <w:rPr>
          <w:rFonts w:cs="Arial"/>
          <w:b/>
          <w:bCs/>
          <w:sz w:val="20"/>
          <w:szCs w:val="20"/>
        </w:rPr>
        <w:t>IV</w:t>
      </w:r>
      <w:r w:rsidR="005D4F8D" w:rsidRPr="0048614D">
        <w:rPr>
          <w:rFonts w:cs="Arial"/>
          <w:b/>
          <w:bCs/>
          <w:sz w:val="20"/>
          <w:szCs w:val="20"/>
        </w:rPr>
        <w:t xml:space="preserve"> -</w:t>
      </w:r>
      <w:r w:rsidRPr="00C17EFC">
        <w:rPr>
          <w:rFonts w:cs="Arial"/>
          <w:sz w:val="20"/>
          <w:szCs w:val="20"/>
        </w:rPr>
        <w:t xml:space="preserve"> a w przypadku świadczeń powtarzających się lub ciągłych również wykonywanych, w okresie ostatnich 3 lat przed upływem terminu składania ofert, a jeżeli okres prowadzenia działalności jest krótszy – w tym okresie wraz z podaniem ich wartości, przedmiotu, dat wykonania oraz odbiorców, dla których usługi były wykonane lub są wykonywane – sporządzone na podstawie wzoru stanowiącego </w:t>
      </w:r>
      <w:r w:rsidRPr="0048614D">
        <w:rPr>
          <w:rFonts w:cs="Arial"/>
          <w:b/>
          <w:bCs/>
          <w:sz w:val="20"/>
          <w:szCs w:val="20"/>
        </w:rPr>
        <w:t>Załącznik nr 5 do SWZ.</w:t>
      </w:r>
      <w:r w:rsidRPr="00C17EFC">
        <w:rPr>
          <w:rFonts w:cs="Arial"/>
          <w:sz w:val="20"/>
          <w:szCs w:val="20"/>
        </w:rPr>
        <w:t xml:space="preserve"> </w:t>
      </w:r>
    </w:p>
    <w:p w14:paraId="325788B0" w14:textId="77777777" w:rsidR="002738E3" w:rsidRPr="00C17EFC" w:rsidRDefault="002738E3" w:rsidP="002738E3">
      <w:pPr>
        <w:pStyle w:val="Akapitzlist"/>
        <w:spacing w:line="259" w:lineRule="auto"/>
        <w:ind w:left="1134"/>
        <w:contextualSpacing w:val="0"/>
        <w:rPr>
          <w:rFonts w:cs="Arial"/>
          <w:sz w:val="20"/>
          <w:szCs w:val="20"/>
        </w:rPr>
      </w:pPr>
      <w:r w:rsidRPr="009955E3">
        <w:rPr>
          <w:rFonts w:cs="Arial"/>
          <w:sz w:val="20"/>
          <w:szCs w:val="20"/>
        </w:rPr>
        <w:t>Jeżeli Wykonawca powołuje się na doświadczenie w realizacji usług, wykonywanych wspólnie z innymi Wykonawcami, wykaz o którym mowa powyżej, dotyczy usług, w których wykonaniu Wykonawca ten bezpośrednio uczestniczył, a w przypadku świadczeń powtarzających się lub ciągłych, w których wykonywaniu bezpośrednio uczestniczy</w:t>
      </w:r>
      <w:r>
        <w:rPr>
          <w:rFonts w:cs="Arial"/>
          <w:sz w:val="20"/>
          <w:szCs w:val="20"/>
        </w:rPr>
        <w:t>.</w:t>
      </w:r>
    </w:p>
    <w:p w14:paraId="7164BC99" w14:textId="2113DD72" w:rsidR="00234F87" w:rsidRPr="002738E3" w:rsidRDefault="002738E3" w:rsidP="00B63F0C">
      <w:pPr>
        <w:pStyle w:val="Akapitzlist"/>
        <w:numPr>
          <w:ilvl w:val="0"/>
          <w:numId w:val="22"/>
        </w:numPr>
        <w:spacing w:line="256" w:lineRule="auto"/>
        <w:ind w:left="1134" w:hanging="425"/>
        <w:rPr>
          <w:rFonts w:cs="Arial"/>
          <w:sz w:val="20"/>
          <w:szCs w:val="20"/>
        </w:rPr>
      </w:pPr>
      <w:r w:rsidRPr="0048614D">
        <w:rPr>
          <w:rFonts w:cs="Arial"/>
          <w:b/>
          <w:bCs/>
          <w:sz w:val="20"/>
          <w:szCs w:val="20"/>
        </w:rPr>
        <w:t>d</w:t>
      </w:r>
      <w:r w:rsidR="00234F87" w:rsidRPr="0048614D">
        <w:rPr>
          <w:rFonts w:cs="Arial"/>
          <w:b/>
          <w:bCs/>
          <w:sz w:val="20"/>
          <w:szCs w:val="20"/>
        </w:rPr>
        <w:t>owodów</w:t>
      </w:r>
      <w:r w:rsidR="00234F87" w:rsidRPr="002738E3">
        <w:rPr>
          <w:rFonts w:cs="Arial"/>
          <w:sz w:val="20"/>
          <w:szCs w:val="20"/>
        </w:rPr>
        <w:t>, że usługi wymienione w wykazie zostały wykonane lub są wykonywane należycie, w tym:</w:t>
      </w:r>
    </w:p>
    <w:p w14:paraId="40A434FD" w14:textId="29C8F754" w:rsidR="00234F87" w:rsidRPr="002738E3" w:rsidRDefault="00234F87" w:rsidP="00B63F0C">
      <w:pPr>
        <w:pStyle w:val="Akapitzlist"/>
        <w:numPr>
          <w:ilvl w:val="0"/>
          <w:numId w:val="23"/>
        </w:numPr>
        <w:spacing w:line="256" w:lineRule="auto"/>
        <w:ind w:left="1418" w:hanging="142"/>
        <w:rPr>
          <w:rFonts w:cs="Arial"/>
          <w:sz w:val="20"/>
          <w:szCs w:val="20"/>
        </w:rPr>
      </w:pPr>
      <w:r w:rsidRPr="002738E3">
        <w:rPr>
          <w:rFonts w:cs="Arial"/>
          <w:sz w:val="20"/>
          <w:szCs w:val="20"/>
        </w:rPr>
        <w:t xml:space="preserve">referencje bądź inne dokumenty sporządzone przez podmiot, na rzecz którego usługi zostały wykonane wskazane w wykazie, o którym mowa w pkt. </w:t>
      </w:r>
      <w:r w:rsidR="00411C37">
        <w:rPr>
          <w:rFonts w:cs="Arial"/>
          <w:sz w:val="20"/>
          <w:szCs w:val="20"/>
        </w:rPr>
        <w:t>11.2 lit. h)</w:t>
      </w:r>
      <w:r w:rsidRPr="002738E3">
        <w:rPr>
          <w:rFonts w:cs="Arial"/>
          <w:sz w:val="20"/>
          <w:szCs w:val="20"/>
        </w:rPr>
        <w:t xml:space="preserve"> SWZ. W przypadku świadczeń powtarzających się lub ciągłych nadal wykonywanych referencje bądź inne dokumenty potwierdzające ich należyte wykonywanie powinny być wystawione w okresie ostatnich 3 miesięcy;</w:t>
      </w:r>
    </w:p>
    <w:p w14:paraId="7691AE0A" w14:textId="36133607" w:rsidR="00234F87" w:rsidRPr="002738E3" w:rsidRDefault="00234F87" w:rsidP="00B63F0C">
      <w:pPr>
        <w:pStyle w:val="Akapitzlist"/>
        <w:numPr>
          <w:ilvl w:val="0"/>
          <w:numId w:val="23"/>
        </w:numPr>
        <w:spacing w:line="256" w:lineRule="auto"/>
        <w:ind w:left="1418" w:hanging="142"/>
        <w:rPr>
          <w:rFonts w:cs="Arial"/>
          <w:sz w:val="20"/>
          <w:szCs w:val="20"/>
        </w:rPr>
      </w:pPr>
      <w:r w:rsidRPr="002738E3">
        <w:rPr>
          <w:rFonts w:cs="Arial"/>
          <w:sz w:val="20"/>
          <w:szCs w:val="20"/>
        </w:rPr>
        <w:t xml:space="preserve">w przypadku, gdy </w:t>
      </w:r>
      <w:r w:rsidRPr="0048614D">
        <w:rPr>
          <w:rFonts w:cs="Arial"/>
          <w:i/>
          <w:iCs/>
          <w:sz w:val="20"/>
          <w:szCs w:val="20"/>
        </w:rPr>
        <w:t>PGNiG S.A. lub</w:t>
      </w:r>
      <w:r w:rsidRPr="002738E3">
        <w:rPr>
          <w:rFonts w:cs="Arial"/>
          <w:sz w:val="20"/>
          <w:szCs w:val="20"/>
        </w:rPr>
        <w:t xml:space="preserve"> </w:t>
      </w:r>
      <w:r w:rsidRPr="0048614D">
        <w:rPr>
          <w:rFonts w:cs="Arial"/>
          <w:i/>
          <w:iCs/>
          <w:sz w:val="20"/>
          <w:szCs w:val="20"/>
        </w:rPr>
        <w:t xml:space="preserve">ORLEN S.A. – Oddział Centralny PGNiG w Warszawie, ORLEN S.A. – Oddział PGNiG w Sanoku, ORLEN S.A. – Oddział PGNiG w Zielonej Górze, ORLEN S.A. – Oddział PGNiG w Odolanowie, ORLEN S.A. – Oddział Laboratorium Pomiarowo-Badawcze PGNiG w Warszawie, ORLEN S.A. – Oddział Ratownicza Stacja Górnictwa Otworowego PGNiG w Krakowie, ORLEN S.A. – Oddział Geologii i Eksploatacji PGNiG w Warszawie </w:t>
      </w:r>
      <w:r w:rsidRPr="002738E3">
        <w:rPr>
          <w:rFonts w:cs="Arial"/>
          <w:sz w:val="20"/>
          <w:szCs w:val="20"/>
        </w:rPr>
        <w:t>jest pod</w:t>
      </w:r>
      <w:r w:rsidR="00480494">
        <w:rPr>
          <w:rFonts w:cs="Arial"/>
          <w:sz w:val="20"/>
          <w:szCs w:val="20"/>
        </w:rPr>
        <w:t>miotem, na rzecz którego usługi</w:t>
      </w:r>
      <w:r w:rsidRPr="002738E3">
        <w:rPr>
          <w:rFonts w:cs="Arial"/>
          <w:sz w:val="20"/>
          <w:szCs w:val="20"/>
        </w:rPr>
        <w:t xml:space="preserve"> wskazane w w/w wykazie zostały wcześniej wykonane, Wykonawca nie ma obowiązku przedkładania ww. dowodów; </w:t>
      </w:r>
    </w:p>
    <w:p w14:paraId="4DCEB78F" w14:textId="0DC9D3D7" w:rsidR="00234F87" w:rsidRPr="002738E3" w:rsidRDefault="00234F87" w:rsidP="00B63F0C">
      <w:pPr>
        <w:pStyle w:val="Akapitzlist"/>
        <w:numPr>
          <w:ilvl w:val="0"/>
          <w:numId w:val="23"/>
        </w:numPr>
        <w:spacing w:line="256" w:lineRule="auto"/>
        <w:ind w:left="1418" w:hanging="142"/>
        <w:rPr>
          <w:rFonts w:cs="Arial"/>
          <w:sz w:val="20"/>
          <w:szCs w:val="20"/>
        </w:rPr>
      </w:pPr>
      <w:r w:rsidRPr="002738E3">
        <w:rPr>
          <w:rFonts w:cs="Arial"/>
          <w:sz w:val="20"/>
          <w:szCs w:val="20"/>
        </w:rPr>
        <w:lastRenderedPageBreak/>
        <w:t xml:space="preserve">oświadczenie Wykonawcy składającego ofertę – jeżeli z przyczyn niezależnych od niego nie jest w stanie uzyskać referencji, o których mowa w pkt. </w:t>
      </w:r>
      <w:r w:rsidR="00411C37">
        <w:rPr>
          <w:rFonts w:cs="Arial"/>
          <w:sz w:val="20"/>
          <w:szCs w:val="20"/>
        </w:rPr>
        <w:t>11.2. lit. h)</w:t>
      </w:r>
      <w:r w:rsidRPr="002738E3">
        <w:rPr>
          <w:rFonts w:cs="Arial"/>
          <w:sz w:val="20"/>
          <w:szCs w:val="20"/>
        </w:rPr>
        <w:t xml:space="preserve"> SWZ;</w:t>
      </w:r>
    </w:p>
    <w:p w14:paraId="0E64C198" w14:textId="7A3AA7B9" w:rsidR="00234F87" w:rsidRDefault="00234F87" w:rsidP="00234F87">
      <w:pPr>
        <w:spacing w:line="256" w:lineRule="auto"/>
        <w:ind w:left="1134"/>
        <w:rPr>
          <w:rFonts w:cs="Arial"/>
          <w:sz w:val="20"/>
          <w:szCs w:val="20"/>
        </w:rPr>
      </w:pPr>
      <w:r w:rsidRPr="0048614D">
        <w:rPr>
          <w:rFonts w:cs="Arial"/>
          <w:b/>
          <w:bCs/>
          <w:sz w:val="20"/>
          <w:szCs w:val="20"/>
        </w:rPr>
        <w:t>Uwaga!</w:t>
      </w:r>
      <w:r w:rsidRPr="002738E3">
        <w:rPr>
          <w:rFonts w:cs="Arial"/>
          <w:sz w:val="20"/>
          <w:szCs w:val="20"/>
        </w:rPr>
        <w:t xml:space="preserve"> Zamawiający nie uzna, jako dowodu faktur itp. dokumentów, z uwagi na fakt, iż ich treść nie potwierdza należytego wykonania zamówienia.</w:t>
      </w:r>
    </w:p>
    <w:p w14:paraId="2BC7FAFE" w14:textId="3E89B8B7" w:rsidR="00726C50" w:rsidRPr="00726C50" w:rsidRDefault="00726C50" w:rsidP="00B63F0C">
      <w:pPr>
        <w:pStyle w:val="Akapitzlist"/>
        <w:numPr>
          <w:ilvl w:val="0"/>
          <w:numId w:val="22"/>
        </w:numPr>
        <w:spacing w:line="256" w:lineRule="auto"/>
        <w:rPr>
          <w:rFonts w:cs="Arial"/>
          <w:sz w:val="20"/>
          <w:szCs w:val="20"/>
        </w:rPr>
      </w:pPr>
      <w:r w:rsidRPr="0048614D">
        <w:rPr>
          <w:rFonts w:cs="Arial"/>
          <w:b/>
          <w:bCs/>
          <w:sz w:val="20"/>
          <w:szCs w:val="20"/>
        </w:rPr>
        <w:t>W</w:t>
      </w:r>
      <w:r w:rsidR="005D4F8D" w:rsidRPr="0048614D">
        <w:rPr>
          <w:rFonts w:cs="Arial"/>
          <w:b/>
          <w:bCs/>
          <w:sz w:val="20"/>
          <w:szCs w:val="20"/>
        </w:rPr>
        <w:t xml:space="preserve">ykaz sprzętu w zakresie części </w:t>
      </w:r>
      <w:r w:rsidR="0048614D">
        <w:rPr>
          <w:rFonts w:cs="Arial"/>
          <w:b/>
          <w:bCs/>
          <w:sz w:val="20"/>
          <w:szCs w:val="20"/>
        </w:rPr>
        <w:t>I</w:t>
      </w:r>
      <w:r w:rsidR="005D4F8D" w:rsidRPr="0048614D">
        <w:rPr>
          <w:rFonts w:cs="Arial"/>
          <w:b/>
          <w:bCs/>
          <w:sz w:val="20"/>
          <w:szCs w:val="20"/>
        </w:rPr>
        <w:t>,</w:t>
      </w:r>
      <w:r w:rsidR="0048614D">
        <w:rPr>
          <w:rFonts w:cs="Arial"/>
          <w:b/>
          <w:bCs/>
          <w:sz w:val="20"/>
          <w:szCs w:val="20"/>
        </w:rPr>
        <w:t>II</w:t>
      </w:r>
      <w:r w:rsidR="005D4F8D" w:rsidRPr="0048614D">
        <w:rPr>
          <w:rFonts w:cs="Arial"/>
          <w:b/>
          <w:bCs/>
          <w:sz w:val="20"/>
          <w:szCs w:val="20"/>
        </w:rPr>
        <w:t>,</w:t>
      </w:r>
      <w:r w:rsidR="0048614D">
        <w:rPr>
          <w:rFonts w:cs="Arial"/>
          <w:b/>
          <w:bCs/>
          <w:sz w:val="20"/>
          <w:szCs w:val="20"/>
        </w:rPr>
        <w:t>III</w:t>
      </w:r>
      <w:r w:rsidR="005D4F8D" w:rsidRPr="0048614D">
        <w:rPr>
          <w:rFonts w:cs="Arial"/>
          <w:b/>
          <w:bCs/>
          <w:sz w:val="20"/>
          <w:szCs w:val="20"/>
        </w:rPr>
        <w:t>,</w:t>
      </w:r>
      <w:r w:rsidR="0048614D">
        <w:rPr>
          <w:rFonts w:cs="Arial"/>
          <w:b/>
          <w:bCs/>
          <w:sz w:val="20"/>
          <w:szCs w:val="20"/>
        </w:rPr>
        <w:t>IV</w:t>
      </w:r>
      <w:r w:rsidR="005D4F8D">
        <w:rPr>
          <w:rFonts w:cs="Arial"/>
          <w:sz w:val="20"/>
          <w:szCs w:val="20"/>
        </w:rPr>
        <w:t xml:space="preserve"> - </w:t>
      </w:r>
      <w:r w:rsidR="005D4F8D" w:rsidRPr="005D4F8D">
        <w:rPr>
          <w:rFonts w:cs="Arial"/>
          <w:sz w:val="20"/>
          <w:szCs w:val="20"/>
        </w:rPr>
        <w:t xml:space="preserve">sporządzone na podstawie wzoru stanowiącego </w:t>
      </w:r>
      <w:r w:rsidR="005D4F8D" w:rsidRPr="0048614D">
        <w:rPr>
          <w:rFonts w:cs="Arial"/>
          <w:b/>
          <w:bCs/>
          <w:sz w:val="20"/>
          <w:szCs w:val="20"/>
        </w:rPr>
        <w:t>Załącznik nr 6 do SWZ</w:t>
      </w:r>
      <w:r w:rsidRPr="0048614D">
        <w:rPr>
          <w:rFonts w:cs="Arial"/>
          <w:b/>
          <w:bCs/>
          <w:sz w:val="20"/>
          <w:szCs w:val="20"/>
        </w:rPr>
        <w:t xml:space="preserve">. </w:t>
      </w:r>
    </w:p>
    <w:p w14:paraId="10D234FC" w14:textId="77777777" w:rsidR="008703B9" w:rsidRPr="008703B9" w:rsidRDefault="00411C37" w:rsidP="00B63F0C">
      <w:pPr>
        <w:pStyle w:val="Akapitzlist"/>
        <w:numPr>
          <w:ilvl w:val="0"/>
          <w:numId w:val="22"/>
        </w:numPr>
        <w:spacing w:line="259" w:lineRule="auto"/>
        <w:contextualSpacing w:val="0"/>
        <w:rPr>
          <w:rFonts w:cs="Arial"/>
          <w:sz w:val="20"/>
          <w:szCs w:val="20"/>
        </w:rPr>
      </w:pPr>
      <w:r w:rsidRPr="0048614D">
        <w:rPr>
          <w:rFonts w:cs="Arial"/>
          <w:b/>
          <w:bCs/>
          <w:sz w:val="20"/>
          <w:szCs w:val="20"/>
        </w:rPr>
        <w:t>Oświadczenie</w:t>
      </w:r>
      <w:r w:rsidRPr="0048614D">
        <w:rPr>
          <w:rFonts w:cs="Arial"/>
          <w:sz w:val="20"/>
          <w:szCs w:val="20"/>
        </w:rPr>
        <w:t xml:space="preserve"> o spełnianiu warunków szczególnych </w:t>
      </w:r>
      <w:r w:rsidR="008703B9" w:rsidRPr="0048614D">
        <w:rPr>
          <w:rFonts w:cs="Arial"/>
          <w:sz w:val="20"/>
          <w:szCs w:val="20"/>
        </w:rPr>
        <w:t>:</w:t>
      </w:r>
    </w:p>
    <w:p w14:paraId="488E035A" w14:textId="2348C4B2" w:rsidR="008703B9" w:rsidRPr="005F67DE" w:rsidRDefault="008703B9" w:rsidP="005F67DE">
      <w:pPr>
        <w:pStyle w:val="Akapitzlist"/>
        <w:spacing w:line="259" w:lineRule="auto"/>
        <w:ind w:left="1429"/>
        <w:contextualSpacing w:val="0"/>
        <w:rPr>
          <w:rFonts w:cs="Arial"/>
          <w:sz w:val="20"/>
          <w:szCs w:val="20"/>
        </w:rPr>
      </w:pPr>
      <w:r w:rsidRPr="0048614D">
        <w:rPr>
          <w:rFonts w:cs="Arial"/>
          <w:b/>
          <w:bCs/>
          <w:sz w:val="20"/>
          <w:szCs w:val="20"/>
        </w:rPr>
        <w:t xml:space="preserve">w zakresie części </w:t>
      </w:r>
      <w:r w:rsidR="0048614D">
        <w:rPr>
          <w:rFonts w:cs="Arial"/>
          <w:b/>
          <w:bCs/>
          <w:sz w:val="20"/>
          <w:szCs w:val="20"/>
        </w:rPr>
        <w:t>I</w:t>
      </w:r>
      <w:r w:rsidRPr="0048614D">
        <w:rPr>
          <w:rFonts w:cs="Arial"/>
          <w:b/>
          <w:bCs/>
          <w:sz w:val="20"/>
          <w:szCs w:val="20"/>
        </w:rPr>
        <w:t xml:space="preserve"> </w:t>
      </w:r>
      <w:r w:rsidR="00411C37" w:rsidRPr="0048614D">
        <w:rPr>
          <w:rFonts w:cs="Arial"/>
          <w:sz w:val="20"/>
          <w:szCs w:val="20"/>
        </w:rPr>
        <w:t xml:space="preserve">określonych w pkt 10.2.1. lit b), d), </w:t>
      </w:r>
      <w:r w:rsidRPr="0048614D">
        <w:rPr>
          <w:rFonts w:cs="Arial"/>
          <w:sz w:val="20"/>
          <w:szCs w:val="20"/>
        </w:rPr>
        <w:t xml:space="preserve">SWZ– sporządzone na podstawie wzoru stanowiącego </w:t>
      </w:r>
      <w:r w:rsidRPr="0048614D">
        <w:rPr>
          <w:rFonts w:cs="Arial"/>
          <w:b/>
          <w:bCs/>
          <w:sz w:val="20"/>
          <w:szCs w:val="20"/>
        </w:rPr>
        <w:t>Załącznik nr 7a do SWZ</w:t>
      </w:r>
      <w:r w:rsidRPr="0048614D">
        <w:rPr>
          <w:rFonts w:cs="Arial"/>
          <w:sz w:val="20"/>
          <w:szCs w:val="20"/>
        </w:rPr>
        <w:t>.</w:t>
      </w:r>
    </w:p>
    <w:p w14:paraId="7D1EC057" w14:textId="39AE956A" w:rsidR="00411C37" w:rsidRPr="00C17EFC" w:rsidRDefault="008703B9" w:rsidP="008703B9">
      <w:pPr>
        <w:pStyle w:val="Akapitzlist"/>
        <w:spacing w:line="259" w:lineRule="auto"/>
        <w:ind w:left="1429"/>
        <w:contextualSpacing w:val="0"/>
        <w:rPr>
          <w:rFonts w:cs="Arial"/>
          <w:sz w:val="20"/>
          <w:szCs w:val="20"/>
        </w:rPr>
      </w:pPr>
      <w:r w:rsidRPr="0048614D">
        <w:rPr>
          <w:rFonts w:cs="Arial"/>
          <w:b/>
          <w:bCs/>
          <w:sz w:val="20"/>
          <w:szCs w:val="20"/>
        </w:rPr>
        <w:t xml:space="preserve">w zakresie części </w:t>
      </w:r>
      <w:r w:rsidR="0048614D">
        <w:rPr>
          <w:rFonts w:cs="Arial"/>
          <w:b/>
          <w:bCs/>
          <w:sz w:val="20"/>
          <w:szCs w:val="20"/>
        </w:rPr>
        <w:t>II-IV</w:t>
      </w:r>
      <w:r w:rsidRPr="0048614D">
        <w:rPr>
          <w:rFonts w:cs="Arial"/>
          <w:b/>
          <w:bCs/>
          <w:sz w:val="20"/>
          <w:szCs w:val="20"/>
        </w:rPr>
        <w:t xml:space="preserve"> </w:t>
      </w:r>
      <w:r w:rsidRPr="0048614D">
        <w:rPr>
          <w:rFonts w:cs="Arial"/>
          <w:sz w:val="20"/>
          <w:szCs w:val="20"/>
        </w:rPr>
        <w:t xml:space="preserve">określonych w pkt 10.2.1. lit b),d) </w:t>
      </w:r>
      <w:r w:rsidR="00411C37" w:rsidRPr="0048614D">
        <w:rPr>
          <w:rFonts w:cs="Arial"/>
          <w:sz w:val="20"/>
          <w:szCs w:val="20"/>
        </w:rPr>
        <w:t xml:space="preserve">SWZ – sporządzone na podstawie wzoru stanowiącego </w:t>
      </w:r>
      <w:r w:rsidR="00411C37" w:rsidRPr="0048614D">
        <w:rPr>
          <w:rFonts w:cs="Arial"/>
          <w:b/>
          <w:bCs/>
          <w:sz w:val="20"/>
          <w:szCs w:val="20"/>
        </w:rPr>
        <w:t xml:space="preserve">Załącznik nr </w:t>
      </w:r>
      <w:r w:rsidR="00726C50" w:rsidRPr="0048614D">
        <w:rPr>
          <w:rFonts w:cs="Arial"/>
          <w:b/>
          <w:bCs/>
          <w:sz w:val="20"/>
          <w:szCs w:val="20"/>
        </w:rPr>
        <w:t>7</w:t>
      </w:r>
      <w:r w:rsidRPr="0048614D">
        <w:rPr>
          <w:rFonts w:cs="Arial"/>
          <w:b/>
          <w:bCs/>
          <w:sz w:val="20"/>
          <w:szCs w:val="20"/>
        </w:rPr>
        <w:t>b</w:t>
      </w:r>
      <w:r w:rsidR="00411C37" w:rsidRPr="0048614D">
        <w:rPr>
          <w:rFonts w:cs="Arial"/>
          <w:b/>
          <w:bCs/>
          <w:sz w:val="20"/>
          <w:szCs w:val="20"/>
        </w:rPr>
        <w:t xml:space="preserve"> do SWZ</w:t>
      </w:r>
      <w:r w:rsidR="00411C37" w:rsidRPr="0048614D">
        <w:rPr>
          <w:rFonts w:cs="Arial"/>
          <w:sz w:val="20"/>
          <w:szCs w:val="20"/>
        </w:rPr>
        <w:t>.</w:t>
      </w:r>
    </w:p>
    <w:p w14:paraId="2F2925B6" w14:textId="18C7B8CF" w:rsidR="00234F87" w:rsidRPr="002738E3" w:rsidRDefault="00234F87" w:rsidP="008703B9">
      <w:pPr>
        <w:pStyle w:val="Akapitzlist"/>
        <w:spacing w:after="120" w:line="256" w:lineRule="auto"/>
        <w:ind w:left="1429"/>
        <w:rPr>
          <w:rFonts w:cs="Arial"/>
          <w:sz w:val="20"/>
          <w:szCs w:val="20"/>
        </w:rPr>
      </w:pPr>
    </w:p>
    <w:p w14:paraId="58987382" w14:textId="77777777" w:rsidR="00234F87" w:rsidRPr="005F67DE" w:rsidRDefault="00234F87" w:rsidP="005F67DE">
      <w:pPr>
        <w:pStyle w:val="Styl11"/>
        <w:numPr>
          <w:ilvl w:val="1"/>
          <w:numId w:val="14"/>
        </w:numPr>
        <w:spacing w:line="256" w:lineRule="auto"/>
        <w:ind w:left="709" w:hanging="567"/>
        <w:rPr>
          <w:i/>
          <w:iCs/>
        </w:rPr>
      </w:pPr>
      <w:r w:rsidRPr="0048614D">
        <w:rPr>
          <w:i/>
          <w:iCs/>
        </w:rPr>
        <w:t>W przypadku gdy ofertę w postępowaniu składa Spółka z GK Zamawiającego, oferta Spółki powinna wskazywać model kalkulacji ceny danej oferty.  W przypadku zastosowania przez Spółkę do kalkulacji oferty:</w:t>
      </w:r>
    </w:p>
    <w:p w14:paraId="6B942B80" w14:textId="77777777" w:rsidR="00234F87" w:rsidRPr="005F67DE" w:rsidRDefault="00234F87" w:rsidP="005F67DE">
      <w:pPr>
        <w:pStyle w:val="Styl11"/>
        <w:numPr>
          <w:ilvl w:val="2"/>
          <w:numId w:val="24"/>
        </w:numPr>
        <w:spacing w:line="256" w:lineRule="auto"/>
        <w:ind w:left="1418" w:hanging="708"/>
        <w:rPr>
          <w:i/>
          <w:iCs/>
        </w:rPr>
      </w:pPr>
      <w:r w:rsidRPr="0048614D">
        <w:rPr>
          <w:i/>
          <w:iCs/>
        </w:rPr>
        <w:t>Metody porównywalnej ceny niekontrolowanej – Spółka przesyła wypełniony formularz cenowy (cennik szczegółowy) zgodny z wymaganiami technicznymi danego postępowania wraz z określeniem, czy Spółka dysponuje danymi porównawczymi umożliwiającymi weryfikację zastosowanych cen. Jeżeli Spółka dysponuje danym</w:t>
      </w:r>
      <w:r w:rsidRPr="005F67DE">
        <w:rPr>
          <w:i/>
          <w:iCs/>
        </w:rPr>
        <w:t>i porównawczymi i analizą porównawczą – zobowiązana jest do jej przekazania.</w:t>
      </w:r>
    </w:p>
    <w:p w14:paraId="2E55AF35" w14:textId="77777777" w:rsidR="00234F87" w:rsidRPr="005F67DE" w:rsidRDefault="00234F87" w:rsidP="005F67DE">
      <w:pPr>
        <w:pStyle w:val="Styl11"/>
        <w:numPr>
          <w:ilvl w:val="2"/>
          <w:numId w:val="24"/>
        </w:numPr>
        <w:spacing w:line="256" w:lineRule="auto"/>
        <w:ind w:left="1418" w:hanging="708"/>
        <w:rPr>
          <w:i/>
          <w:iCs/>
        </w:rPr>
      </w:pPr>
      <w:r w:rsidRPr="0048614D">
        <w:rPr>
          <w:i/>
          <w:iCs/>
        </w:rPr>
        <w:t>Metod odkosztowych (metody koszt plus bądź metody marży transakcyjnej netto)</w:t>
      </w:r>
    </w:p>
    <w:p w14:paraId="282F58B3" w14:textId="77777777" w:rsidR="00234F87" w:rsidRPr="005F67DE" w:rsidRDefault="00234F87" w:rsidP="005F67DE">
      <w:pPr>
        <w:numPr>
          <w:ilvl w:val="2"/>
          <w:numId w:val="15"/>
        </w:numPr>
        <w:spacing w:line="256" w:lineRule="auto"/>
        <w:ind w:left="1701"/>
        <w:rPr>
          <w:rFonts w:ascii="Calibri" w:hAnsi="Calibri"/>
          <w:i/>
          <w:iCs/>
          <w:sz w:val="20"/>
          <w:szCs w:val="20"/>
        </w:rPr>
      </w:pPr>
      <w:r w:rsidRPr="0048614D">
        <w:rPr>
          <w:i/>
          <w:iCs/>
          <w:sz w:val="20"/>
          <w:szCs w:val="20"/>
        </w:rPr>
        <w:t>Kalkulację bazy kosztowej Wykonawcy, z wyszczególnieniem:</w:t>
      </w:r>
    </w:p>
    <w:p w14:paraId="3B6A99B4" w14:textId="77777777" w:rsidR="00234F87" w:rsidRPr="005F67DE" w:rsidRDefault="00234F87" w:rsidP="005F67DE">
      <w:pPr>
        <w:numPr>
          <w:ilvl w:val="3"/>
          <w:numId w:val="15"/>
        </w:numPr>
        <w:spacing w:line="256" w:lineRule="auto"/>
        <w:ind w:left="1985" w:hanging="284"/>
        <w:rPr>
          <w:i/>
          <w:iCs/>
          <w:sz w:val="20"/>
          <w:szCs w:val="20"/>
        </w:rPr>
      </w:pPr>
      <w:r w:rsidRPr="0048614D">
        <w:rPr>
          <w:i/>
          <w:iCs/>
          <w:sz w:val="20"/>
          <w:szCs w:val="20"/>
        </w:rPr>
        <w:t>budżetowanych kosztów bezpośrednich i uzasadnionych kosztów pośrednich wykonania usługi (stanowiące łącznie  techniczny koszt wytworzenia zwane dalej TKW), sporządzonej w podziale na etapy prac wraz z wyliczonymi na podstawie danych budżetowanych stawkami niezbędnymi do ustalania wynagrodzenia</w:t>
      </w:r>
      <w:r w:rsidRPr="005F67DE">
        <w:rPr>
          <w:i/>
          <w:iCs/>
          <w:sz w:val="20"/>
          <w:szCs w:val="20"/>
        </w:rPr>
        <w:t xml:space="preserve"> wstępnego na podstawie obmiaru robót, która będzie określona w stanowisku cenowym złożonym przez Spółkę, a która ostatecznie stanowić będzie załącznik do Umowy.</w:t>
      </w:r>
    </w:p>
    <w:p w14:paraId="03975D98" w14:textId="77777777" w:rsidR="00234F87" w:rsidRPr="005F67DE" w:rsidRDefault="00234F87" w:rsidP="005F67DE">
      <w:pPr>
        <w:numPr>
          <w:ilvl w:val="3"/>
          <w:numId w:val="15"/>
        </w:numPr>
        <w:spacing w:line="256" w:lineRule="auto"/>
        <w:ind w:left="1985" w:hanging="284"/>
        <w:rPr>
          <w:i/>
          <w:iCs/>
          <w:sz w:val="20"/>
          <w:szCs w:val="20"/>
        </w:rPr>
      </w:pPr>
      <w:r w:rsidRPr="0048614D">
        <w:rPr>
          <w:i/>
          <w:iCs/>
          <w:sz w:val="20"/>
          <w:szCs w:val="20"/>
        </w:rPr>
        <w:t>budżetowanych kosztów pośrednich wynikających z planu kont Spółki (w wysokości określonej za pomocą wskaźników narzutów) obejmujących na przykład (jeżeli dotyczy):</w:t>
      </w:r>
    </w:p>
    <w:p w14:paraId="60EE4378" w14:textId="77777777" w:rsidR="00234F87" w:rsidRPr="005F67DE" w:rsidRDefault="00234F87" w:rsidP="005F67DE">
      <w:pPr>
        <w:numPr>
          <w:ilvl w:val="4"/>
          <w:numId w:val="15"/>
        </w:numPr>
        <w:spacing w:line="256" w:lineRule="auto"/>
        <w:ind w:left="2410"/>
        <w:rPr>
          <w:i/>
          <w:iCs/>
          <w:sz w:val="20"/>
          <w:szCs w:val="20"/>
        </w:rPr>
      </w:pPr>
      <w:r w:rsidRPr="0048614D">
        <w:rPr>
          <w:i/>
          <w:iCs/>
          <w:sz w:val="20"/>
          <w:szCs w:val="20"/>
        </w:rPr>
        <w:t>budżetowany wskaźnik narzutu kosztów wydziałowych;</w:t>
      </w:r>
    </w:p>
    <w:p w14:paraId="2F9F35BA" w14:textId="77777777" w:rsidR="00234F87" w:rsidRPr="005F67DE" w:rsidRDefault="00234F87" w:rsidP="005F67DE">
      <w:pPr>
        <w:numPr>
          <w:ilvl w:val="4"/>
          <w:numId w:val="15"/>
        </w:numPr>
        <w:spacing w:line="256" w:lineRule="auto"/>
        <w:ind w:left="2410"/>
        <w:rPr>
          <w:i/>
          <w:iCs/>
          <w:sz w:val="20"/>
          <w:szCs w:val="20"/>
        </w:rPr>
      </w:pPr>
      <w:r w:rsidRPr="0048614D">
        <w:rPr>
          <w:i/>
          <w:iCs/>
          <w:sz w:val="20"/>
          <w:szCs w:val="20"/>
        </w:rPr>
        <w:t>budżetowany wskaźnik narzutu kosztów sprzedaży;</w:t>
      </w:r>
    </w:p>
    <w:p w14:paraId="09DCDFF7" w14:textId="77777777" w:rsidR="00234F87" w:rsidRPr="005F67DE" w:rsidRDefault="00234F87" w:rsidP="005F67DE">
      <w:pPr>
        <w:numPr>
          <w:ilvl w:val="4"/>
          <w:numId w:val="15"/>
        </w:numPr>
        <w:spacing w:line="256" w:lineRule="auto"/>
        <w:ind w:left="2410"/>
        <w:rPr>
          <w:i/>
          <w:iCs/>
          <w:sz w:val="20"/>
          <w:szCs w:val="20"/>
        </w:rPr>
      </w:pPr>
      <w:r w:rsidRPr="0048614D">
        <w:rPr>
          <w:i/>
          <w:iCs/>
          <w:sz w:val="20"/>
          <w:szCs w:val="20"/>
        </w:rPr>
        <w:t>budżetowany wskaźnik narzutu kosztów ogólnego zarządu;</w:t>
      </w:r>
    </w:p>
    <w:p w14:paraId="7988AD77" w14:textId="77777777" w:rsidR="00234F87" w:rsidRPr="005F67DE" w:rsidRDefault="00234F87" w:rsidP="005F67DE">
      <w:pPr>
        <w:numPr>
          <w:ilvl w:val="4"/>
          <w:numId w:val="15"/>
        </w:numPr>
        <w:spacing w:line="256" w:lineRule="auto"/>
        <w:ind w:left="2410"/>
        <w:rPr>
          <w:i/>
          <w:iCs/>
          <w:sz w:val="20"/>
          <w:szCs w:val="20"/>
        </w:rPr>
      </w:pPr>
      <w:r w:rsidRPr="0048614D">
        <w:rPr>
          <w:i/>
          <w:iCs/>
          <w:sz w:val="20"/>
          <w:szCs w:val="20"/>
        </w:rPr>
        <w:t>budżetowany wskaźnik narzutu kosztów przestojowych/standby.</w:t>
      </w:r>
    </w:p>
    <w:p w14:paraId="0B73AAEA" w14:textId="77777777" w:rsidR="00234F87" w:rsidRPr="005F67DE" w:rsidRDefault="00234F87" w:rsidP="005F67DE">
      <w:pPr>
        <w:numPr>
          <w:ilvl w:val="3"/>
          <w:numId w:val="15"/>
        </w:numPr>
        <w:spacing w:line="256" w:lineRule="auto"/>
        <w:ind w:left="1985" w:hanging="284"/>
        <w:rPr>
          <w:i/>
          <w:iCs/>
          <w:sz w:val="20"/>
          <w:szCs w:val="20"/>
        </w:rPr>
      </w:pPr>
      <w:r w:rsidRPr="0048614D">
        <w:rPr>
          <w:i/>
          <w:iCs/>
          <w:sz w:val="20"/>
          <w:szCs w:val="20"/>
        </w:rPr>
        <w:t>rynkowego narzutu zysku/marży (wynikającego z analizy porównawczej opartej o wewnętrzne dane rynkowe) wraz z uzasadnieniem wysokości przyjętego narzutu/marży.</w:t>
      </w:r>
    </w:p>
    <w:p w14:paraId="6F709012" w14:textId="77777777" w:rsidR="00234F87" w:rsidRPr="005F67DE" w:rsidRDefault="00234F87" w:rsidP="005F67DE">
      <w:pPr>
        <w:pStyle w:val="Styl11"/>
        <w:numPr>
          <w:ilvl w:val="2"/>
          <w:numId w:val="15"/>
        </w:numPr>
        <w:spacing w:line="256" w:lineRule="auto"/>
        <w:ind w:left="1701" w:hanging="141"/>
        <w:rPr>
          <w:i/>
          <w:iCs/>
        </w:rPr>
      </w:pPr>
      <w:r w:rsidRPr="0048614D">
        <w:rPr>
          <w:i/>
          <w:iCs/>
        </w:rPr>
        <w:t xml:space="preserve">Procedurę kalkulacji bazy kosztowej Wykonawcy, wskazującą w szczególności sposób ustalania kluczy alokacji oraz sposób ustalenia narzutu kosztów pośrednich oraz pozostałych kosztów operacyjnych lub oświadczenie o braku takiej procedury. </w:t>
      </w:r>
    </w:p>
    <w:p w14:paraId="4C54042A" w14:textId="77777777" w:rsidR="00234F87" w:rsidRPr="005F67DE" w:rsidRDefault="00234F87" w:rsidP="005F67DE">
      <w:pPr>
        <w:pStyle w:val="Styl11"/>
        <w:numPr>
          <w:ilvl w:val="2"/>
          <w:numId w:val="15"/>
        </w:numPr>
        <w:spacing w:line="256" w:lineRule="auto"/>
        <w:ind w:left="1701" w:hanging="141"/>
        <w:rPr>
          <w:i/>
          <w:iCs/>
        </w:rPr>
      </w:pPr>
      <w:r w:rsidRPr="0048614D">
        <w:rPr>
          <w:i/>
          <w:iCs/>
        </w:rPr>
        <w:t>Analizę porównawczą.</w:t>
      </w:r>
    </w:p>
    <w:p w14:paraId="4E30A263" w14:textId="77777777" w:rsidR="00234F87" w:rsidRPr="005F67DE" w:rsidRDefault="00234F87" w:rsidP="005F67DE">
      <w:pPr>
        <w:pStyle w:val="Styl11"/>
        <w:numPr>
          <w:ilvl w:val="2"/>
          <w:numId w:val="15"/>
        </w:numPr>
        <w:spacing w:line="256" w:lineRule="auto"/>
        <w:ind w:left="1701" w:hanging="141"/>
        <w:rPr>
          <w:i/>
          <w:iCs/>
        </w:rPr>
      </w:pPr>
      <w:r w:rsidRPr="0048614D">
        <w:rPr>
          <w:i/>
          <w:iCs/>
        </w:rPr>
        <w:t xml:space="preserve">Oświadczenie Spółki o rynkowym charakterze ceny </w:t>
      </w:r>
    </w:p>
    <w:p w14:paraId="3AD295B8" w14:textId="77777777" w:rsidR="00234F87" w:rsidRPr="005F67DE" w:rsidRDefault="00234F87" w:rsidP="005F67DE">
      <w:pPr>
        <w:pStyle w:val="Styl11"/>
        <w:numPr>
          <w:ilvl w:val="1"/>
          <w:numId w:val="0"/>
        </w:numPr>
        <w:spacing w:after="120"/>
        <w:ind w:left="709"/>
        <w:rPr>
          <w:i/>
          <w:iCs/>
        </w:rPr>
      </w:pPr>
      <w:r w:rsidRPr="0048614D">
        <w:rPr>
          <w:i/>
          <w:iCs/>
        </w:rPr>
        <w:t>Ponadto, winny zostać załączone do oferty dokumenty niezbędne do wypełnienia przez Zamawiającego obowiązku sporządzenia dokumentacji cen transferowych lub uwzględnienia jej w formularzu (TPR-C) Informacja o Cenach Transferowych, o których mowa w Rozdziale 1a ustawy CIT. (dotyczy wyłącznie sytuacji, gdy Wykonawcą jest podmiot z GK Zamawiającego).</w:t>
      </w:r>
    </w:p>
    <w:p w14:paraId="3BC680F2" w14:textId="3B76CDB9" w:rsidR="00234F87" w:rsidRPr="005F67DE" w:rsidRDefault="00234F87" w:rsidP="005F67DE">
      <w:pPr>
        <w:pStyle w:val="Styl11"/>
        <w:numPr>
          <w:ilvl w:val="1"/>
          <w:numId w:val="0"/>
        </w:numPr>
        <w:spacing w:after="120"/>
        <w:ind w:left="709"/>
        <w:rPr>
          <w:i/>
          <w:iCs/>
        </w:rPr>
      </w:pPr>
      <w:r w:rsidRPr="0048614D">
        <w:rPr>
          <w:i/>
          <w:iCs/>
        </w:rPr>
        <w:t xml:space="preserve">Wybór metody powinien odzwierciedlać sposób kalkulacji wyceny oferty przyjęty przez Spółkę. Przykładowo, nawet jeśli postępowanie, z perspektywy Zamawiającego, będzie oceniane przy </w:t>
      </w:r>
      <w:r w:rsidRPr="005F67DE">
        <w:rPr>
          <w:i/>
          <w:iCs/>
        </w:rPr>
        <w:t>zastosowaniu metody porównywalnej ceny niekontrolowanej (np. poprzez odniesienie do ofert złożonych przez podmioty niepowiązane), Spółka z GK Zamawiającego, która sporządziła ofertę w oparciu o poniesione koszty, powinna przedstawić dane źródłowe potwierdzające taki sposób kalkulacji (tj. przedstawić dane z punktu 11.3. ppkt 1.1.2).</w:t>
      </w:r>
    </w:p>
    <w:p w14:paraId="57BEFAA9" w14:textId="77777777" w:rsidR="008703B9" w:rsidRDefault="008703B9" w:rsidP="00234F87">
      <w:pPr>
        <w:pStyle w:val="Styl11"/>
        <w:numPr>
          <w:ilvl w:val="0"/>
          <w:numId w:val="0"/>
        </w:numPr>
        <w:spacing w:after="120"/>
        <w:ind w:left="709"/>
        <w:rPr>
          <w:i/>
        </w:rPr>
      </w:pPr>
    </w:p>
    <w:p w14:paraId="494D9A3B" w14:textId="77777777" w:rsidR="00234F87" w:rsidRPr="008703B9" w:rsidRDefault="00234F87" w:rsidP="00B63F0C">
      <w:pPr>
        <w:pStyle w:val="Styl11"/>
        <w:numPr>
          <w:ilvl w:val="1"/>
          <w:numId w:val="14"/>
        </w:numPr>
        <w:spacing w:line="256" w:lineRule="auto"/>
        <w:ind w:left="709" w:hanging="709"/>
      </w:pPr>
      <w:r w:rsidRPr="008703B9">
        <w:lastRenderedPageBreak/>
        <w:t>Zamawiający przed udzieleniem Zamówienia wezwie Wykonawcę, którego oferta została najwyżej oceniona, do złożenia następujących oświadczeń i dokumentów:</w:t>
      </w:r>
    </w:p>
    <w:p w14:paraId="52EE1ADB" w14:textId="72E17462" w:rsidR="008703B9" w:rsidRPr="008703B9" w:rsidRDefault="00175587" w:rsidP="008703B9">
      <w:pPr>
        <w:pStyle w:val="Akapitzlist"/>
        <w:numPr>
          <w:ilvl w:val="4"/>
          <w:numId w:val="2"/>
        </w:numPr>
        <w:rPr>
          <w:rFonts w:cs="Arial"/>
          <w:sz w:val="20"/>
          <w:szCs w:val="20"/>
        </w:rPr>
      </w:pPr>
      <w:r>
        <w:rPr>
          <w:rFonts w:cs="Arial"/>
          <w:sz w:val="20"/>
          <w:szCs w:val="20"/>
        </w:rPr>
        <w:t>Potwierdzenia</w:t>
      </w:r>
      <w:r w:rsidR="008703B9" w:rsidRPr="008703B9">
        <w:rPr>
          <w:rFonts w:cs="Arial"/>
          <w:sz w:val="20"/>
          <w:szCs w:val="20"/>
        </w:rPr>
        <w:t xml:space="preserve"> wniesienia zabezpieczenia należytego wykonania umowy.</w:t>
      </w:r>
    </w:p>
    <w:p w14:paraId="4122ACDD" w14:textId="028F5951" w:rsidR="00234F87" w:rsidRDefault="00234F87" w:rsidP="008703B9">
      <w:pPr>
        <w:pStyle w:val="Akapitzlist"/>
        <w:spacing w:line="256" w:lineRule="auto"/>
        <w:ind w:left="1134"/>
        <w:rPr>
          <w:rFonts w:cs="Arial"/>
          <w:color w:val="4F81BD" w:themeColor="accent1"/>
          <w:sz w:val="20"/>
          <w:szCs w:val="20"/>
        </w:rPr>
      </w:pPr>
    </w:p>
    <w:p w14:paraId="6A4E758C" w14:textId="77777777" w:rsidR="00234F87" w:rsidRDefault="00234F87" w:rsidP="00B63F0C">
      <w:pPr>
        <w:pStyle w:val="Styl11"/>
        <w:numPr>
          <w:ilvl w:val="1"/>
          <w:numId w:val="14"/>
        </w:numPr>
        <w:spacing w:line="256" w:lineRule="auto"/>
        <w:ind w:left="709" w:hanging="709"/>
      </w:pPr>
      <w:r>
        <w:rPr>
          <w:u w:val="single"/>
        </w:rPr>
        <w:t>Jeżeli Zamawiający dopuścił  taką możliwość</w:t>
      </w:r>
      <w:r>
        <w:t>, w przypadku polegania przez Wykonawcę na zasobach innych podmiotów w zakresie określonym powyżej (udostępnienie zasobów), Zamawiający wymaga złożenia wraz z ofertą:</w:t>
      </w:r>
    </w:p>
    <w:p w14:paraId="5F005ED7" w14:textId="77777777" w:rsidR="00234F87" w:rsidRDefault="00234F87" w:rsidP="00B63F0C">
      <w:pPr>
        <w:numPr>
          <w:ilvl w:val="0"/>
          <w:numId w:val="25"/>
        </w:numPr>
        <w:spacing w:line="256" w:lineRule="auto"/>
        <w:ind w:left="1134" w:hanging="425"/>
        <w:rPr>
          <w:rFonts w:cs="Arial"/>
          <w:sz w:val="20"/>
          <w:szCs w:val="20"/>
        </w:rPr>
      </w:pPr>
      <w:r>
        <w:rPr>
          <w:rFonts w:cs="Arial"/>
          <w:sz w:val="20"/>
          <w:szCs w:val="20"/>
        </w:rPr>
        <w:t>pisemnego zobowiązania innego podmiotu do oddania Wykonawcy do</w:t>
      </w:r>
      <w:r>
        <w:t xml:space="preserve"> </w:t>
      </w:r>
      <w:r>
        <w:rPr>
          <w:rFonts w:cs="Arial"/>
          <w:sz w:val="20"/>
          <w:szCs w:val="20"/>
        </w:rPr>
        <w:t>dyspozycji niezbędnych zasobów na potrzeby wykonywania zamówienia zawierającego informacje dotyczące w szczególności rodzaju udostępnianych Wykonawcy zasobów innego podmiotu oraz zakresu i okresu udziału innego podmiotu przy wykonywaniu zamówienia (dokument należy złożyć w oryginale</w:t>
      </w:r>
      <w:r>
        <w:t xml:space="preserve"> </w:t>
      </w:r>
      <w:r>
        <w:rPr>
          <w:rFonts w:cs="Arial"/>
          <w:sz w:val="20"/>
          <w:szCs w:val="20"/>
        </w:rPr>
        <w:t>lub kopii potwierdzonej za zgodność z oryginałem przez podmiot trzeci lub Wykonawcę). Zobowiązanie to powinno potwierdzać przyjęcie przez udostępniającego solidarnej odpowiedzialności z Wykonawcą za szkodę wobec Zamawiającego powstałą wskutek nieudostępnienia tych zasobów chyba, że za nieudostępnienie zasobów udostępniający nie ponosi winy,</w:t>
      </w:r>
    </w:p>
    <w:p w14:paraId="2C4335EC" w14:textId="77777777" w:rsidR="00234F87" w:rsidRDefault="00234F87" w:rsidP="00B63F0C">
      <w:pPr>
        <w:numPr>
          <w:ilvl w:val="0"/>
          <w:numId w:val="25"/>
        </w:numPr>
        <w:spacing w:line="256" w:lineRule="auto"/>
        <w:ind w:left="1134" w:hanging="425"/>
        <w:rPr>
          <w:rFonts w:cs="Arial"/>
          <w:sz w:val="20"/>
          <w:szCs w:val="20"/>
        </w:rPr>
      </w:pPr>
      <w:r>
        <w:rPr>
          <w:rFonts w:cs="Arial"/>
          <w:sz w:val="20"/>
          <w:szCs w:val="20"/>
        </w:rPr>
        <w:t>dokumentu lub dokumentów, z których wynika, że osoba lub osoby, które podpisały pisemne zobowiązanie, o którym mowa w ppkt. a) powyżej, są upoważnione do reprezentacji innego podmiotu (dokumenty rejestrowe innego podmiotu potwierdzające osoby reprezentujące i zasadę reprezentacji, kopie poświadczoną za zgodność z oryginałem przez podmiot trzeci lub Wykonawcę), pełnomocnictwa (jeżeli dotyczy) (oryginał lub kopie potwierdzone za zgodność z oryginałem przez notariusza lub przez podmiot trzeci).</w:t>
      </w:r>
    </w:p>
    <w:p w14:paraId="29787414" w14:textId="77777777" w:rsidR="00234F87" w:rsidRDefault="00234F87" w:rsidP="00B63F0C">
      <w:pPr>
        <w:pStyle w:val="Styl11"/>
        <w:numPr>
          <w:ilvl w:val="1"/>
          <w:numId w:val="14"/>
        </w:numPr>
        <w:spacing w:line="256" w:lineRule="auto"/>
        <w:ind w:left="709" w:hanging="709"/>
      </w:pPr>
      <w:r>
        <w:t>UWAGA: W celu oceny, czy Wykonawca będzie dysponował zasobami innych podmiotów w stopniu niezbędnym dla należytego wykonania zamówienia oraz oceny, czy stosunek łączący Wykonawcę z tymi podmiotami gwarantuje rzeczywisty dostęp do ich zasobów, Zamawiający nie dopuszcza, by uczestnictwo w realizacji zamówienia podmiotu trzeciego polegało wyłącznie na doradztwie i nadzorze, udostępnieniu know-how, szkoleniach, itp. Zamawiający żąda, by z pisemnego zobowiązania lub innych dokumentów składanych wraz z ofertą wynikał:</w:t>
      </w:r>
    </w:p>
    <w:p w14:paraId="0D09F8D6" w14:textId="77777777" w:rsidR="00234F87" w:rsidRDefault="00234F87" w:rsidP="00B63F0C">
      <w:pPr>
        <w:pStyle w:val="Akapitzlist"/>
        <w:numPr>
          <w:ilvl w:val="0"/>
          <w:numId w:val="26"/>
        </w:numPr>
        <w:spacing w:line="256" w:lineRule="auto"/>
        <w:ind w:left="1134" w:hanging="425"/>
        <w:jc w:val="left"/>
        <w:rPr>
          <w:rFonts w:cs="Arial"/>
          <w:sz w:val="20"/>
          <w:szCs w:val="20"/>
        </w:rPr>
      </w:pPr>
      <w:r>
        <w:rPr>
          <w:rFonts w:cs="Arial"/>
          <w:sz w:val="20"/>
          <w:szCs w:val="20"/>
        </w:rPr>
        <w:t>zakres dostępnych Wykonawcy zasobów innego podmiotu,</w:t>
      </w:r>
    </w:p>
    <w:p w14:paraId="529BEDDA" w14:textId="77777777" w:rsidR="00234F87" w:rsidRDefault="00234F87" w:rsidP="00B63F0C">
      <w:pPr>
        <w:numPr>
          <w:ilvl w:val="0"/>
          <w:numId w:val="26"/>
        </w:numPr>
        <w:spacing w:line="256" w:lineRule="auto"/>
        <w:ind w:left="1134" w:hanging="425"/>
        <w:jc w:val="left"/>
        <w:rPr>
          <w:rFonts w:cs="Arial"/>
          <w:sz w:val="20"/>
          <w:szCs w:val="20"/>
        </w:rPr>
      </w:pPr>
      <w:r>
        <w:rPr>
          <w:rFonts w:cs="Arial"/>
          <w:sz w:val="20"/>
          <w:szCs w:val="20"/>
        </w:rPr>
        <w:t>sposób wykorzystania zasobów innego podmiotu, przez Wykonawcę, przy wykonywaniu zamówienia,</w:t>
      </w:r>
    </w:p>
    <w:p w14:paraId="4300A24E" w14:textId="77777777" w:rsidR="00234F87" w:rsidRDefault="00234F87" w:rsidP="00B63F0C">
      <w:pPr>
        <w:numPr>
          <w:ilvl w:val="0"/>
          <w:numId w:val="26"/>
        </w:numPr>
        <w:spacing w:line="256" w:lineRule="auto"/>
        <w:ind w:left="1134" w:hanging="425"/>
        <w:jc w:val="left"/>
        <w:rPr>
          <w:rFonts w:cs="Arial"/>
          <w:sz w:val="20"/>
          <w:szCs w:val="20"/>
        </w:rPr>
      </w:pPr>
      <w:r>
        <w:rPr>
          <w:rFonts w:cs="Arial"/>
          <w:sz w:val="20"/>
          <w:szCs w:val="20"/>
        </w:rPr>
        <w:t>charakter stosunku, jaki będzie łączył Wykonawcę z innym podmiotem,</w:t>
      </w:r>
    </w:p>
    <w:p w14:paraId="0A5F6993" w14:textId="77777777" w:rsidR="00234F87" w:rsidRDefault="00234F87" w:rsidP="00B63F0C">
      <w:pPr>
        <w:numPr>
          <w:ilvl w:val="0"/>
          <w:numId w:val="26"/>
        </w:numPr>
        <w:spacing w:line="256" w:lineRule="auto"/>
        <w:ind w:left="1134" w:hanging="425"/>
        <w:jc w:val="left"/>
        <w:rPr>
          <w:rFonts w:cs="Arial"/>
          <w:sz w:val="20"/>
          <w:szCs w:val="20"/>
        </w:rPr>
      </w:pPr>
      <w:r>
        <w:rPr>
          <w:rFonts w:cs="Arial"/>
          <w:sz w:val="20"/>
          <w:szCs w:val="20"/>
        </w:rPr>
        <w:t>zakres i okres udziału innego podmiotu przy wykonywaniu zamówienia.</w:t>
      </w:r>
    </w:p>
    <w:p w14:paraId="0961DAB6" w14:textId="44A623CD" w:rsidR="00234F87" w:rsidRDefault="00234F87" w:rsidP="00B63F0C">
      <w:pPr>
        <w:pStyle w:val="Styl11"/>
        <w:numPr>
          <w:ilvl w:val="1"/>
          <w:numId w:val="14"/>
        </w:numPr>
        <w:spacing w:line="256" w:lineRule="auto"/>
        <w:ind w:left="709" w:hanging="709"/>
      </w:pPr>
      <w:r>
        <w:t xml:space="preserve">W odniesieniu do warunków udziału w postępowaniu dotyczących wiedzy i doświadczenia, osób zdolnych do wykonania zamówienia lub potencjału technicznego, Wykonawcy mogą polegać na zasobach innych podmiotów, jeśli podmioty te zrealizują </w:t>
      </w:r>
      <w:r w:rsidRPr="008703B9">
        <w:t xml:space="preserve">usługi, do realizacji których te zdolności są wymagane na zasadach podwykonawstwa. Podmiot udostępniający Wykonawcy swe zasoby ww. zakresie winien przedstawić w formie oryginału dodatkowo Oświadczenie o niepodleganiu wykluczeniu – załącznik 4b do SWZ (podpisane kwalifikowanym podpisem elektronicznym lub podpisem zaufanym). </w:t>
      </w:r>
    </w:p>
    <w:p w14:paraId="0A103556" w14:textId="4E2B6A4C" w:rsidR="00234F87" w:rsidRPr="005F67DE" w:rsidRDefault="00234F87" w:rsidP="005F67DE">
      <w:pPr>
        <w:pStyle w:val="Styl11"/>
        <w:numPr>
          <w:ilvl w:val="1"/>
          <w:numId w:val="14"/>
        </w:numPr>
        <w:spacing w:line="256" w:lineRule="auto"/>
        <w:ind w:left="709" w:hanging="709"/>
        <w:rPr>
          <w:b/>
          <w:bCs/>
          <w:i/>
          <w:iCs/>
        </w:rPr>
      </w:pPr>
      <w:r w:rsidRPr="0048614D">
        <w:rPr>
          <w:b/>
          <w:bCs/>
        </w:rPr>
        <w:t>Oferta oraz oświadczenia złożone w postępowaniu winny być podpisane kwalifikowanym podpisem elektronicznym lub podpisem zaufanym</w:t>
      </w:r>
      <w:r w:rsidRPr="008703B9">
        <w:t xml:space="preserve"> </w:t>
      </w:r>
      <w:r>
        <w:t>przez umocowanego/ych prawnie przedstawiciela/i wykonawcy, upoważnionego/ych do podejmowania zobowiązań w jego imieniu, zgodnie z wpisem o reprezentacji w stosownym dokumencie uprawniającym do występowania w obrocie prawnym lub z udzielonym pełnomocnictwem.</w:t>
      </w:r>
      <w:r w:rsidRPr="0048614D">
        <w:rPr>
          <w:b/>
          <w:bCs/>
        </w:rPr>
        <w:t xml:space="preserve">  </w:t>
      </w:r>
    </w:p>
    <w:p w14:paraId="2ADAE714" w14:textId="46600D43" w:rsidR="00234F87" w:rsidRPr="008703B9" w:rsidRDefault="00234F87" w:rsidP="00B63F0C">
      <w:pPr>
        <w:pStyle w:val="Styl11"/>
        <w:numPr>
          <w:ilvl w:val="1"/>
          <w:numId w:val="14"/>
        </w:numPr>
        <w:spacing w:line="256" w:lineRule="auto"/>
        <w:ind w:left="709" w:hanging="709"/>
      </w:pPr>
      <w:r>
        <w:t xml:space="preserve">Pozostałe wymagane dokumenty należy dołączyć do oferty w formie oryginału lub kserokopii </w:t>
      </w:r>
      <w:r w:rsidRPr="008703B9">
        <w:t xml:space="preserve">potwierdzonej za zgodność z oryginałem przez Wykonawcę. Poświadczenie za zgodność z oryginałem następuje w elektronicznej przy użyciu kwalifikowanego podpisu elektronicznego lub podpisu zaufanego. </w:t>
      </w:r>
    </w:p>
    <w:p w14:paraId="2ADFC501" w14:textId="77777777" w:rsidR="00234F87" w:rsidRPr="008703B9" w:rsidRDefault="00234F87" w:rsidP="00B63F0C">
      <w:pPr>
        <w:pStyle w:val="Styl11"/>
        <w:numPr>
          <w:ilvl w:val="1"/>
          <w:numId w:val="14"/>
        </w:numPr>
        <w:spacing w:line="256" w:lineRule="auto"/>
        <w:ind w:left="709" w:hanging="709"/>
      </w:pPr>
      <w:r w:rsidRPr="008703B9">
        <w:t xml:space="preserve">Zamawiający dopuszcza wspólne ubieganie się Wykonawców o udzielenie zamówienia. Wykonawcy ubiegający się wspólnie o udzielenie zamówienia ustanawiają pełnomocnika </w:t>
      </w:r>
      <w:r w:rsidRPr="008703B9">
        <w:br/>
        <w:t xml:space="preserve">do reprezentowania ich w postępowaniu albo reprezentowania w postępowaniu i zawarcia umowy w sprawie zamówienia. W przypadku Wykonawców wspólnie ubiegających się </w:t>
      </w:r>
      <w:r w:rsidRPr="008703B9">
        <w:br/>
        <w:t>o udzielenie zamówienia, żaden z Wykonawców nie może podlegać wykluczeniu. Pozostałe warunki muszą być spełnione łącznie przez wszystkich Wykonawców składających ofertę.</w:t>
      </w:r>
    </w:p>
    <w:p w14:paraId="65958FED" w14:textId="77777777" w:rsidR="00234F87" w:rsidRPr="008703B9" w:rsidRDefault="00234F87" w:rsidP="00B63F0C">
      <w:pPr>
        <w:pStyle w:val="Styl11"/>
        <w:numPr>
          <w:ilvl w:val="1"/>
          <w:numId w:val="14"/>
        </w:numPr>
        <w:spacing w:line="256" w:lineRule="auto"/>
        <w:ind w:left="709" w:hanging="709"/>
      </w:pPr>
      <w:r w:rsidRPr="008703B9">
        <w:lastRenderedPageBreak/>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Pr="008703B9">
        <w:br/>
        <w:t>o udzielenie zamówienia. Pełnomocnictwo należy załączyć w formie oryginału lub kopii poświadczonej notarialnie lub kopii potwierdzonej za zgodność z oryginałem przez Wykonawcę.</w:t>
      </w:r>
    </w:p>
    <w:p w14:paraId="35BF6BC3" w14:textId="77777777" w:rsidR="00234F87" w:rsidRPr="008703B9" w:rsidRDefault="00234F87" w:rsidP="00B63F0C">
      <w:pPr>
        <w:pStyle w:val="Styl11"/>
        <w:numPr>
          <w:ilvl w:val="1"/>
          <w:numId w:val="14"/>
        </w:numPr>
        <w:spacing w:line="256" w:lineRule="auto"/>
        <w:ind w:left="709" w:hanging="709"/>
      </w:pPr>
      <w:r w:rsidRPr="008703B9">
        <w:t xml:space="preserve">W przypadku gdy zostanie wybrana oferta Wykonawców wspólnie ubiegających się </w:t>
      </w:r>
      <w:r w:rsidRPr="008703B9">
        <w:br/>
        <w:t>o udzielenie zamówienia, przed zawarciem umowy Zamawiający będzie żądał umowy regulującej współpracę tych Wykonawców.</w:t>
      </w:r>
    </w:p>
    <w:p w14:paraId="0B95EA90" w14:textId="77777777" w:rsidR="00234F87" w:rsidRDefault="00234F87" w:rsidP="00B63F0C">
      <w:pPr>
        <w:pStyle w:val="Styl1"/>
        <w:numPr>
          <w:ilvl w:val="0"/>
          <w:numId w:val="14"/>
        </w:numPr>
        <w:spacing w:line="256" w:lineRule="auto"/>
        <w:ind w:left="357" w:hanging="357"/>
      </w:pPr>
      <w:r>
        <w:t>Wadium</w:t>
      </w:r>
    </w:p>
    <w:bookmarkEnd w:id="6"/>
    <w:p w14:paraId="11545E2C" w14:textId="77777777" w:rsidR="00234F87" w:rsidRPr="00244B73" w:rsidRDefault="00234F87" w:rsidP="00B63F0C">
      <w:pPr>
        <w:pStyle w:val="Styl11"/>
        <w:numPr>
          <w:ilvl w:val="1"/>
          <w:numId w:val="14"/>
        </w:numPr>
        <w:spacing w:line="261" w:lineRule="auto"/>
        <w:ind w:left="709" w:hanging="709"/>
      </w:pPr>
      <w:r w:rsidRPr="00244B73">
        <w:t>Zamawiający nie wymaga wniesienia wadium w postępowaniu.</w:t>
      </w:r>
    </w:p>
    <w:p w14:paraId="4C13EF87" w14:textId="77777777" w:rsidR="00234F87" w:rsidRDefault="00234F87" w:rsidP="00234F87">
      <w:pPr>
        <w:pStyle w:val="Dzia"/>
        <w:rPr>
          <w:rFonts w:eastAsia="Calibri"/>
        </w:rPr>
      </w:pPr>
      <w:r>
        <w:rPr>
          <w:rFonts w:eastAsia="Calibri"/>
        </w:rPr>
        <w:t>Dział IV</w:t>
      </w:r>
    </w:p>
    <w:p w14:paraId="33D8EA22" w14:textId="77777777" w:rsidR="00234F87" w:rsidRDefault="00234F87" w:rsidP="00234F87">
      <w:pPr>
        <w:pStyle w:val="Dzia"/>
        <w:rPr>
          <w:rFonts w:eastAsia="Calibri"/>
        </w:rPr>
      </w:pPr>
      <w:r>
        <w:rPr>
          <w:rFonts w:eastAsia="Calibri"/>
        </w:rPr>
        <w:t>Zasady przygotowania oferty</w:t>
      </w:r>
    </w:p>
    <w:p w14:paraId="239AD6E5" w14:textId="77777777" w:rsidR="00234F87" w:rsidRDefault="00234F87" w:rsidP="00B63F0C">
      <w:pPr>
        <w:pStyle w:val="Styl1"/>
        <w:numPr>
          <w:ilvl w:val="0"/>
          <w:numId w:val="14"/>
        </w:numPr>
        <w:spacing w:line="256" w:lineRule="auto"/>
        <w:ind w:left="357" w:hanging="357"/>
      </w:pPr>
      <w:r>
        <w:t>Opis sposobu przygotowania oferty</w:t>
      </w:r>
    </w:p>
    <w:p w14:paraId="0632E00B" w14:textId="77777777" w:rsidR="00234F87" w:rsidRDefault="00234F87" w:rsidP="00B63F0C">
      <w:pPr>
        <w:pStyle w:val="Styl11"/>
        <w:numPr>
          <w:ilvl w:val="1"/>
          <w:numId w:val="14"/>
        </w:numPr>
        <w:spacing w:line="256" w:lineRule="auto"/>
        <w:ind w:left="709" w:hanging="709"/>
      </w:pPr>
      <w:r>
        <w:t>Oferta musi być sporządzona zgodnie z wymogami określonymi niniejszą SWZ.</w:t>
      </w:r>
    </w:p>
    <w:p w14:paraId="68C9B918" w14:textId="342B0771" w:rsidR="00234F87" w:rsidRDefault="00234F87" w:rsidP="00B63F0C">
      <w:pPr>
        <w:pStyle w:val="Styl11"/>
        <w:numPr>
          <w:ilvl w:val="1"/>
          <w:numId w:val="14"/>
        </w:numPr>
        <w:spacing w:line="256" w:lineRule="auto"/>
        <w:ind w:left="709" w:hanging="709"/>
        <w:rPr>
          <w:color w:val="4F81BD" w:themeColor="accent1"/>
        </w:rPr>
      </w:pPr>
      <w:r>
        <w:t>Ofertę składa się pod rygorem nieważności w formie elektronicznej</w:t>
      </w:r>
      <w:r>
        <w:rPr>
          <w:color w:val="4F81BD" w:themeColor="accent1"/>
        </w:rPr>
        <w:t>.</w:t>
      </w:r>
    </w:p>
    <w:p w14:paraId="1DCEC947" w14:textId="77777777" w:rsidR="00234F87" w:rsidRDefault="00234F87" w:rsidP="00B63F0C">
      <w:pPr>
        <w:pStyle w:val="Styl11"/>
        <w:numPr>
          <w:ilvl w:val="1"/>
          <w:numId w:val="14"/>
        </w:numPr>
        <w:spacing w:line="256" w:lineRule="auto"/>
        <w:ind w:left="709" w:hanging="709"/>
      </w:pPr>
      <w:r>
        <w:t>Wykonawca ma prawo złożyć tylko jedną ofertę, wypełniając odpowiednio Formularz ofertowy. Złożenie większej liczby ofert lub oferty zawierającej rozwiązania alternatywne lub oferty wariantowej (chyba że zamawiający dopuścił składanie ofert wariantowych), spowoduje odrzucenie wszystkich ofert złożonych przez danego Wykonawcę.</w:t>
      </w:r>
    </w:p>
    <w:p w14:paraId="210C706D" w14:textId="77777777" w:rsidR="00234F87" w:rsidRDefault="00234F87" w:rsidP="00B63F0C">
      <w:pPr>
        <w:pStyle w:val="Styl11"/>
        <w:numPr>
          <w:ilvl w:val="1"/>
          <w:numId w:val="14"/>
        </w:numPr>
        <w:spacing w:line="256" w:lineRule="auto"/>
        <w:ind w:left="709" w:hanging="709"/>
      </w:pPr>
      <w:r>
        <w:t>Oferta oraz wszelkie dokumenty wymagane w niniejszej specyfikacji muszą spełniać następujące wymogi:</w:t>
      </w:r>
    </w:p>
    <w:p w14:paraId="7541D1F2" w14:textId="5B017206" w:rsidR="00234F87" w:rsidRDefault="00234F87" w:rsidP="00B63F0C">
      <w:pPr>
        <w:pStyle w:val="Akapitzlist"/>
        <w:numPr>
          <w:ilvl w:val="4"/>
          <w:numId w:val="27"/>
        </w:numPr>
        <w:spacing w:line="256" w:lineRule="auto"/>
        <w:ind w:left="1134" w:hanging="425"/>
        <w:rPr>
          <w:rFonts w:eastAsia="Calibri" w:cs="Arial"/>
          <w:color w:val="0070C0"/>
          <w:sz w:val="20"/>
          <w:szCs w:val="20"/>
        </w:rPr>
      </w:pPr>
      <w:r>
        <w:rPr>
          <w:rFonts w:eastAsia="Calibri" w:cs="Arial"/>
          <w:sz w:val="20"/>
          <w:szCs w:val="20"/>
        </w:rPr>
        <w:t xml:space="preserve">oferta musi zostać sporządzona w języku polskim. </w:t>
      </w:r>
      <w:r>
        <w:rPr>
          <w:rFonts w:eastAsia="Calibri" w:cs="Arial"/>
          <w:color w:val="000000"/>
          <w:sz w:val="20"/>
          <w:szCs w:val="20"/>
        </w:rPr>
        <w:t>Dokumenty sporządzone w języku obcym należy złożyć wraz z tłumaczeniem na język polski</w:t>
      </w:r>
      <w:r>
        <w:rPr>
          <w:rFonts w:eastAsia="Calibri" w:cs="Arial"/>
          <w:color w:val="0070C0"/>
          <w:sz w:val="20"/>
          <w:szCs w:val="20"/>
        </w:rPr>
        <w:t>,</w:t>
      </w:r>
    </w:p>
    <w:p w14:paraId="792034A3" w14:textId="77777777" w:rsidR="00234F87" w:rsidRDefault="00234F87" w:rsidP="00B63F0C">
      <w:pPr>
        <w:pStyle w:val="Tekstprzypisudolnego"/>
        <w:numPr>
          <w:ilvl w:val="4"/>
          <w:numId w:val="27"/>
        </w:numPr>
        <w:spacing w:line="256" w:lineRule="auto"/>
        <w:ind w:left="1134" w:hanging="425"/>
        <w:jc w:val="both"/>
        <w:rPr>
          <w:rFonts w:eastAsia="Calibri" w:cs="Arial"/>
          <w:color w:val="000000"/>
        </w:rPr>
      </w:pPr>
      <w:r>
        <w:rPr>
          <w:rFonts w:ascii="Arial" w:eastAsia="Calibri" w:hAnsi="Arial" w:cs="Arial"/>
          <w:color w:val="000000"/>
          <w:lang w:eastAsia="pl-PL"/>
        </w:rPr>
        <w:t xml:space="preserve">Formularz ofertowy i wszystkie dokumenty sporządzone przez Wykonawcę muszą być podpisane: za podpisanie uznaje się </w:t>
      </w:r>
      <w:r>
        <w:rPr>
          <w:rFonts w:ascii="Arial" w:eastAsia="Calibri" w:hAnsi="Arial" w:cs="Arial"/>
          <w:lang w:eastAsia="pl-PL"/>
        </w:rPr>
        <w:t>własnoręczny podpis z pieczątką imienną lub kwalifikowany podpis elektroniczny lub podpis zaufany</w:t>
      </w:r>
      <w:r>
        <w:rPr>
          <w:rFonts w:ascii="Arial" w:eastAsia="Calibri" w:hAnsi="Arial" w:cs="Arial"/>
          <w:color w:val="4F81BD" w:themeColor="accent1"/>
          <w:lang w:eastAsia="pl-PL"/>
        </w:rPr>
        <w:t xml:space="preserve">, </w:t>
      </w:r>
      <w:r>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p>
    <w:p w14:paraId="2EB3741B" w14:textId="77777777" w:rsidR="00234F87" w:rsidRPr="005F67DE" w:rsidRDefault="00234F87" w:rsidP="005F67DE">
      <w:pPr>
        <w:numPr>
          <w:ilvl w:val="4"/>
          <w:numId w:val="27"/>
        </w:numPr>
        <w:spacing w:line="256" w:lineRule="auto"/>
        <w:ind w:left="1134" w:hanging="425"/>
        <w:rPr>
          <w:rFonts w:eastAsia="Calibri"/>
          <w:sz w:val="20"/>
          <w:szCs w:val="20"/>
        </w:rPr>
      </w:pPr>
      <w:r w:rsidRPr="0048614D">
        <w:rPr>
          <w:rFonts w:eastAsia="Calibri"/>
          <w:sz w:val="20"/>
          <w:szCs w:val="20"/>
        </w:rPr>
        <w:t>w przypadku, gdy Wykonawcę reprezentuje pełnomocnik</w:t>
      </w:r>
      <w:r w:rsidRPr="00960161">
        <w:rPr>
          <w:rFonts w:eastAsia="Calibri"/>
          <w:sz w:val="20"/>
          <w:szCs w:val="20"/>
        </w:rPr>
        <w:t xml:space="preserve"> do oferty winno zostać załączone pełnomocnictwo:</w:t>
      </w:r>
    </w:p>
    <w:p w14:paraId="26860ED5" w14:textId="77777777" w:rsidR="00234F87" w:rsidRPr="00960161" w:rsidRDefault="00234F87" w:rsidP="00B63F0C">
      <w:pPr>
        <w:numPr>
          <w:ilvl w:val="5"/>
          <w:numId w:val="27"/>
        </w:numPr>
        <w:spacing w:line="256" w:lineRule="auto"/>
        <w:ind w:left="1418" w:hanging="142"/>
        <w:rPr>
          <w:rFonts w:eastAsia="Calibri"/>
          <w:sz w:val="20"/>
          <w:szCs w:val="20"/>
        </w:rPr>
      </w:pPr>
      <w:r w:rsidRPr="00960161">
        <w:rPr>
          <w:rFonts w:eastAsia="Calibri"/>
          <w:sz w:val="20"/>
          <w:szCs w:val="20"/>
        </w:rPr>
        <w:t xml:space="preserve">w formie elektronicznej podpisanej kwalifikowanym podpisem elektronicznym lub podpisem zaufanym przez: </w:t>
      </w:r>
    </w:p>
    <w:p w14:paraId="7FF3BD51" w14:textId="77777777" w:rsidR="00234F87" w:rsidRPr="00960161" w:rsidRDefault="00234F87" w:rsidP="00234F87">
      <w:pPr>
        <w:spacing w:line="256" w:lineRule="auto"/>
        <w:ind w:left="1418"/>
        <w:rPr>
          <w:rFonts w:eastAsia="Calibri"/>
          <w:sz w:val="20"/>
          <w:szCs w:val="20"/>
        </w:rPr>
      </w:pPr>
      <w:r w:rsidRPr="00960161">
        <w:rPr>
          <w:rFonts w:eastAsia="Calibri"/>
          <w:sz w:val="20"/>
          <w:szCs w:val="20"/>
        </w:rPr>
        <w:t xml:space="preserve">- osoby uprawnione do reprezentacji Wykonawcy, lub </w:t>
      </w:r>
    </w:p>
    <w:p w14:paraId="44B2D89E" w14:textId="77777777" w:rsidR="00234F87" w:rsidRPr="00960161" w:rsidRDefault="00234F87" w:rsidP="00234F87">
      <w:pPr>
        <w:spacing w:line="256" w:lineRule="auto"/>
        <w:ind w:left="1418"/>
        <w:rPr>
          <w:rFonts w:eastAsia="Calibri"/>
          <w:sz w:val="20"/>
          <w:szCs w:val="20"/>
        </w:rPr>
      </w:pPr>
      <w:r w:rsidRPr="00960161">
        <w:rPr>
          <w:rFonts w:eastAsia="Calibri"/>
          <w:sz w:val="20"/>
          <w:szCs w:val="20"/>
        </w:rPr>
        <w:t xml:space="preserve">- kopia poświadczona notarialnie, </w:t>
      </w:r>
    </w:p>
    <w:p w14:paraId="1C2CF98C" w14:textId="77777777" w:rsidR="00234F87" w:rsidRPr="00960161" w:rsidRDefault="00234F87" w:rsidP="00234F87">
      <w:pPr>
        <w:spacing w:line="256" w:lineRule="auto"/>
        <w:ind w:left="1418"/>
        <w:rPr>
          <w:rFonts w:eastAsia="Calibri"/>
          <w:sz w:val="20"/>
          <w:szCs w:val="20"/>
        </w:rPr>
      </w:pPr>
      <w:r w:rsidRPr="00960161">
        <w:rPr>
          <w:rFonts w:eastAsia="Calibri"/>
          <w:sz w:val="20"/>
          <w:szCs w:val="20"/>
        </w:rPr>
        <w:t>w przypadku złożenia oferty w formie elektronicznej;</w:t>
      </w:r>
    </w:p>
    <w:p w14:paraId="02224A76" w14:textId="77777777" w:rsidR="00234F87" w:rsidRPr="00960161" w:rsidRDefault="00234F87" w:rsidP="00B63F0C">
      <w:pPr>
        <w:pStyle w:val="Styl11"/>
        <w:numPr>
          <w:ilvl w:val="1"/>
          <w:numId w:val="14"/>
        </w:numPr>
        <w:spacing w:line="256" w:lineRule="auto"/>
        <w:ind w:left="709" w:hanging="709"/>
      </w:pPr>
      <w:r w:rsidRPr="00960161">
        <w:t>We wszystkich przypadkach, gdzie jest mowa o pieczątkach, Zamawiający dopuszcza złożenie czytelnego zapisu o treści pieczęci, np.: nazwa firmy, siedziba lub czytelnego podpisu w przypadku pieczęci imiennej.</w:t>
      </w:r>
    </w:p>
    <w:p w14:paraId="788F2F96" w14:textId="791CBD93" w:rsidR="00234F87" w:rsidRPr="00960161" w:rsidRDefault="00234F87" w:rsidP="00B63F0C">
      <w:pPr>
        <w:pStyle w:val="Styl11"/>
        <w:numPr>
          <w:ilvl w:val="1"/>
          <w:numId w:val="14"/>
        </w:numPr>
        <w:spacing w:line="256" w:lineRule="auto"/>
        <w:ind w:left="709" w:hanging="709"/>
      </w:pPr>
      <w:r w:rsidRPr="00960161">
        <w:t xml:space="preserve">Ofertę należy złożyć w jednej z form wskazanych w treści SWZ tj. </w:t>
      </w:r>
      <w:r w:rsidR="00960161" w:rsidRPr="00960161">
        <w:t>elektronicznej</w:t>
      </w:r>
      <w:r w:rsidRPr="00960161">
        <w:t>.</w:t>
      </w:r>
    </w:p>
    <w:p w14:paraId="28217978" w14:textId="77777777" w:rsidR="00234F87" w:rsidRPr="00960161" w:rsidRDefault="00234F87" w:rsidP="00B63F0C">
      <w:pPr>
        <w:pStyle w:val="Styl11"/>
        <w:numPr>
          <w:ilvl w:val="1"/>
          <w:numId w:val="14"/>
        </w:numPr>
        <w:spacing w:line="256" w:lineRule="auto"/>
        <w:ind w:left="709" w:hanging="709"/>
      </w:pPr>
      <w:r w:rsidRPr="00960161">
        <w:t xml:space="preserve">Zamawiający zastrzega sobie możliwość wezwania Wykonawcy do uzupełnienia  przetłumaczonych na język polski, wybranych dokumentów sporządzonych w języku obcym, złożonych wraz z ofertą przez Wykonawcę. </w:t>
      </w:r>
    </w:p>
    <w:p w14:paraId="273DB142" w14:textId="77777777" w:rsidR="00234F87" w:rsidRDefault="00234F87" w:rsidP="00B63F0C">
      <w:pPr>
        <w:pStyle w:val="Styl1"/>
        <w:numPr>
          <w:ilvl w:val="0"/>
          <w:numId w:val="14"/>
        </w:numPr>
        <w:spacing w:line="256" w:lineRule="auto"/>
        <w:ind w:left="357" w:hanging="357"/>
      </w:pPr>
      <w:r>
        <w:t>Tajemnica przedsiębiorstwa</w:t>
      </w:r>
    </w:p>
    <w:p w14:paraId="04C60174" w14:textId="77777777" w:rsidR="00234F87" w:rsidRDefault="00234F87" w:rsidP="00B63F0C">
      <w:pPr>
        <w:pStyle w:val="Styl11"/>
        <w:numPr>
          <w:ilvl w:val="1"/>
          <w:numId w:val="14"/>
        </w:numPr>
        <w:spacing w:line="256" w:lineRule="auto"/>
        <w:ind w:left="709" w:hanging="709"/>
      </w:pPr>
      <w:r>
        <w:t>W przypadku gdy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B3275C4" w14:textId="77777777" w:rsidR="00234F87" w:rsidRDefault="00234F87" w:rsidP="00B63F0C">
      <w:pPr>
        <w:pStyle w:val="Styl11"/>
        <w:numPr>
          <w:ilvl w:val="1"/>
          <w:numId w:val="14"/>
        </w:numPr>
        <w:spacing w:line="256" w:lineRule="auto"/>
        <w:ind w:left="709" w:hanging="709"/>
      </w:pPr>
      <w:r>
        <w:t xml:space="preserve">Zgodnie z </w:t>
      </w:r>
      <w:r>
        <w:rPr>
          <w:u w:val="single"/>
        </w:rPr>
        <w:t>art. 11 ust. 2 ustawy z dnia 16 kwietnia 1993 r. o zwalczaniu nieuczciwej konkurencji</w:t>
      </w:r>
      <w:r>
        <w:t xml:space="preserve">, przez tajemnicę przedsiębiorstwa rozumie się informacje techniczne, technologiczne, organizacyjne przedsiębiorstwa lub inne informacje posiadające wartość gospodarczą, które </w:t>
      </w:r>
      <w:r>
        <w:lastRenderedPageBreak/>
        <w:t>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19DCA3A4" w14:textId="77777777" w:rsidR="00234F87" w:rsidRDefault="00234F87" w:rsidP="00B63F0C">
      <w:pPr>
        <w:pStyle w:val="Styl11"/>
        <w:numPr>
          <w:ilvl w:val="1"/>
          <w:numId w:val="14"/>
        </w:numPr>
        <w:spacing w:line="256" w:lineRule="auto"/>
        <w:ind w:left="709" w:hanging="709"/>
      </w:pPr>
      <w:r>
        <w:t>By zastrzeżenie, o którym mowa wyżej było skuteczne, Wykonawca zobowiązany jest poinformować o nich w treści złożonej oferty.</w:t>
      </w:r>
    </w:p>
    <w:p w14:paraId="407E9056" w14:textId="77777777" w:rsidR="00234F87" w:rsidRDefault="00234F87" w:rsidP="00B63F0C">
      <w:pPr>
        <w:pStyle w:val="Styl1"/>
        <w:numPr>
          <w:ilvl w:val="0"/>
          <w:numId w:val="14"/>
        </w:numPr>
        <w:spacing w:line="256" w:lineRule="auto"/>
        <w:ind w:left="357" w:hanging="357"/>
      </w:pPr>
      <w:r>
        <w:t>Koszt przygotowania oferty</w:t>
      </w:r>
    </w:p>
    <w:p w14:paraId="52741134" w14:textId="77777777" w:rsidR="00234F87" w:rsidRDefault="00234F87" w:rsidP="00B63F0C">
      <w:pPr>
        <w:pStyle w:val="Styl11"/>
        <w:numPr>
          <w:ilvl w:val="1"/>
          <w:numId w:val="14"/>
        </w:numPr>
        <w:spacing w:line="256" w:lineRule="auto"/>
        <w:ind w:left="709" w:hanging="709"/>
      </w:pPr>
      <w:r>
        <w:t>Wykonawcy ponoszą wszelkie koszty związane z przygotowaniem i złożeniem oferty.</w:t>
      </w:r>
    </w:p>
    <w:p w14:paraId="49C4C930" w14:textId="77777777" w:rsidR="00234F87" w:rsidRDefault="00234F87" w:rsidP="00B63F0C">
      <w:pPr>
        <w:pStyle w:val="Styl11"/>
        <w:numPr>
          <w:ilvl w:val="1"/>
          <w:numId w:val="14"/>
        </w:numPr>
        <w:spacing w:line="256" w:lineRule="auto"/>
        <w:ind w:left="709" w:hanging="709"/>
      </w:pPr>
      <w:r>
        <w:t>Zamawiający nie przewiduje zwrotu kosztów udziału w postępowaniu.</w:t>
      </w:r>
    </w:p>
    <w:p w14:paraId="1D67135A" w14:textId="77777777" w:rsidR="00234F87" w:rsidRDefault="00234F87" w:rsidP="00B63F0C">
      <w:pPr>
        <w:pStyle w:val="Styl1"/>
        <w:numPr>
          <w:ilvl w:val="0"/>
          <w:numId w:val="14"/>
        </w:numPr>
        <w:spacing w:line="256" w:lineRule="auto"/>
        <w:ind w:left="357" w:hanging="357"/>
      </w:pPr>
      <w:r>
        <w:t>Wyjaśnienia dotyczące specyfikacji</w:t>
      </w:r>
    </w:p>
    <w:p w14:paraId="165E202A" w14:textId="77777777" w:rsidR="00234F87" w:rsidRDefault="00234F87" w:rsidP="00B63F0C">
      <w:pPr>
        <w:pStyle w:val="Styl11"/>
        <w:numPr>
          <w:ilvl w:val="1"/>
          <w:numId w:val="14"/>
        </w:numPr>
        <w:spacing w:line="256" w:lineRule="auto"/>
        <w:ind w:left="709" w:hanging="709"/>
      </w:pPr>
      <w:r>
        <w:t>Wykonawca może zwrócić się do Zamawiającego o wyjaśnienie treści SWZ.</w:t>
      </w:r>
    </w:p>
    <w:p w14:paraId="3404B523" w14:textId="77777777" w:rsidR="00234F87" w:rsidRDefault="00234F87" w:rsidP="00B63F0C">
      <w:pPr>
        <w:pStyle w:val="Styl11"/>
        <w:numPr>
          <w:ilvl w:val="1"/>
          <w:numId w:val="14"/>
        </w:numPr>
        <w:spacing w:line="256" w:lineRule="auto"/>
        <w:ind w:left="709" w:hanging="709"/>
      </w:pPr>
      <w:r>
        <w:t xml:space="preserve">Zamawiający udzieli odpowiedzi, jeżeli prośba o wyjaśnienie wpłynie do Zamawiającego w terminie nie krótszym niż </w:t>
      </w:r>
      <w:r w:rsidRPr="00960161">
        <w:t>3</w:t>
      </w:r>
      <w:r>
        <w:t xml:space="preserve"> 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3A5DD4D" w14:textId="77777777" w:rsidR="00234F87" w:rsidRDefault="00234F87" w:rsidP="00B63F0C">
      <w:pPr>
        <w:pStyle w:val="Styl11"/>
        <w:numPr>
          <w:ilvl w:val="1"/>
          <w:numId w:val="14"/>
        </w:numPr>
        <w:spacing w:line="256" w:lineRule="auto"/>
        <w:ind w:left="709" w:hanging="709"/>
      </w:pPr>
      <w:r>
        <w:t xml:space="preserve">Udzielone przez Zamawiającego Wyjaśnienia są wiążące dla Wykonawców. </w:t>
      </w:r>
    </w:p>
    <w:p w14:paraId="7D27A7CA" w14:textId="77777777" w:rsidR="00234F87" w:rsidRDefault="00234F87" w:rsidP="00B63F0C">
      <w:pPr>
        <w:pStyle w:val="Styl11"/>
        <w:numPr>
          <w:ilvl w:val="1"/>
          <w:numId w:val="14"/>
        </w:numPr>
        <w:spacing w:line="256" w:lineRule="auto"/>
        <w:ind w:left="709" w:hanging="709"/>
      </w:pPr>
      <w:r>
        <w:t>Treść odpowiedzi zostanie zamieszczona na stronie internetowej Zamawiającego oraz przekazana niezwłocznie wszystkim ujawnionym Wykonawcom, którzy przy pobieraniu treści SWZ pozostawili kontaktowy adres e-mail oraz Wykonawcy który zadał pytanie.</w:t>
      </w:r>
    </w:p>
    <w:p w14:paraId="755CE1E5" w14:textId="77777777" w:rsidR="00234F87" w:rsidRDefault="00234F87" w:rsidP="00B63F0C">
      <w:pPr>
        <w:pStyle w:val="Styl11"/>
        <w:numPr>
          <w:ilvl w:val="1"/>
          <w:numId w:val="14"/>
        </w:numPr>
        <w:spacing w:line="256" w:lineRule="auto"/>
        <w:ind w:left="709" w:hanging="709"/>
      </w:pPr>
      <w:r>
        <w:t>Zamawiający nie będzie traktował jako prośby o wyjaśnienie treści SWZ plików przesłanych w trybie śledzenia zmian i/lub w formie komentarzy do dokumentu.</w:t>
      </w:r>
    </w:p>
    <w:p w14:paraId="07531597" w14:textId="77777777" w:rsidR="00234F87" w:rsidRDefault="00234F87" w:rsidP="00B63F0C">
      <w:pPr>
        <w:pStyle w:val="Styl1"/>
        <w:numPr>
          <w:ilvl w:val="0"/>
          <w:numId w:val="14"/>
        </w:numPr>
        <w:spacing w:line="256" w:lineRule="auto"/>
        <w:ind w:left="357" w:hanging="357"/>
      </w:pPr>
      <w:r>
        <w:t>Zmiana treści specyfikacji i treści ogłoszenia</w:t>
      </w:r>
    </w:p>
    <w:p w14:paraId="196FFE07" w14:textId="77777777" w:rsidR="00234F87" w:rsidRDefault="00234F87" w:rsidP="00B63F0C">
      <w:pPr>
        <w:pStyle w:val="Styl11"/>
        <w:numPr>
          <w:ilvl w:val="1"/>
          <w:numId w:val="14"/>
        </w:numPr>
        <w:spacing w:line="256" w:lineRule="auto"/>
        <w:ind w:left="709" w:hanging="709"/>
      </w:pPr>
      <w:r>
        <w:t>W uzasadnionych przypadkach Zamawiający może w każdym czasie, przed upływem terminu składania ofert, zmienić treść SWZ. Dokonaną zmianę SWZ Zamawiający udostępni na stronie internetowej oraz przekaże niezwłocznie wszystkim ujawnionym Wykonawcom, którzy przy pobieraniu treści SWZ pozostawili kontaktowy adres e-mail.</w:t>
      </w:r>
    </w:p>
    <w:p w14:paraId="7871008C" w14:textId="77777777" w:rsidR="00234F87" w:rsidRDefault="00234F87" w:rsidP="00B63F0C">
      <w:pPr>
        <w:pStyle w:val="Styl11"/>
        <w:numPr>
          <w:ilvl w:val="1"/>
          <w:numId w:val="14"/>
        </w:numPr>
        <w:spacing w:line="256" w:lineRule="auto"/>
        <w:ind w:left="709" w:hanging="709"/>
      </w:pPr>
      <w:r>
        <w:t xml:space="preserve">W przypadku, gdy zmiana treści SWZ o zamówieniu będzie istotna, Zamawiający może przedłużyć termin składania ofert. </w:t>
      </w:r>
    </w:p>
    <w:p w14:paraId="222EE8EE" w14:textId="77777777" w:rsidR="00234F87" w:rsidRDefault="00234F87" w:rsidP="00B63F0C">
      <w:pPr>
        <w:pStyle w:val="Styl1"/>
        <w:numPr>
          <w:ilvl w:val="0"/>
          <w:numId w:val="14"/>
        </w:numPr>
        <w:spacing w:line="256" w:lineRule="auto"/>
        <w:ind w:left="357" w:hanging="357"/>
      </w:pPr>
      <w:r>
        <w:t>Kryteria oraz sposób oceny ofert</w:t>
      </w:r>
    </w:p>
    <w:p w14:paraId="7CAAC5DA" w14:textId="77777777" w:rsidR="00234F87" w:rsidRPr="00960161" w:rsidRDefault="00234F87" w:rsidP="00B63F0C">
      <w:pPr>
        <w:pStyle w:val="Styl11"/>
        <w:numPr>
          <w:ilvl w:val="1"/>
          <w:numId w:val="14"/>
        </w:numPr>
        <w:spacing w:line="256" w:lineRule="auto"/>
        <w:ind w:left="709" w:hanging="709"/>
      </w:pPr>
      <w:r w:rsidRPr="00960161">
        <w:t>Jedynym kryterium oceny jest cena podana w ofercie (odpowiednio dla każdej z części zamówienia). Spośród ofert nieodrzuconych za najkorzystniejszą zostanie uznana oferta o najniższej cenie</w:t>
      </w:r>
    </w:p>
    <w:p w14:paraId="18F36FAB" w14:textId="0104708F" w:rsidR="00234F87" w:rsidRPr="00960161" w:rsidRDefault="00234F87" w:rsidP="00234F87">
      <w:pPr>
        <w:spacing w:line="256" w:lineRule="auto"/>
        <w:ind w:left="720"/>
        <w:rPr>
          <w:rFonts w:eastAsia="Calibri" w:cs="Arial"/>
          <w:sz w:val="20"/>
          <w:szCs w:val="20"/>
        </w:rPr>
      </w:pPr>
      <w:r w:rsidRPr="00960161">
        <w:rPr>
          <w:rFonts w:eastAsia="Calibri" w:cs="Arial"/>
          <w:sz w:val="20"/>
          <w:szCs w:val="20"/>
        </w:rPr>
        <w:t xml:space="preserve">K 1. Cena brutto w PLN – waga </w:t>
      </w:r>
      <w:r w:rsidR="00960161" w:rsidRPr="00960161">
        <w:rPr>
          <w:rFonts w:eastAsia="Calibri" w:cs="Arial"/>
          <w:sz w:val="20"/>
          <w:szCs w:val="20"/>
        </w:rPr>
        <w:t>100</w:t>
      </w:r>
      <w:r w:rsidRPr="00960161">
        <w:rPr>
          <w:rFonts w:eastAsia="Calibri" w:cs="Arial"/>
          <w:sz w:val="20"/>
          <w:szCs w:val="20"/>
        </w:rPr>
        <w:t xml:space="preserve"> %</w:t>
      </w:r>
    </w:p>
    <w:p w14:paraId="4587FE7B" w14:textId="77777777" w:rsidR="00234F87" w:rsidRPr="00960161" w:rsidRDefault="00234F87" w:rsidP="00234F87">
      <w:pPr>
        <w:spacing w:after="120" w:line="256" w:lineRule="auto"/>
        <w:ind w:left="720"/>
        <w:rPr>
          <w:rFonts w:eastAsia="Calibri" w:cs="Arial"/>
          <w:sz w:val="20"/>
          <w:szCs w:val="20"/>
        </w:rPr>
      </w:pPr>
      <w:r w:rsidRPr="00960161">
        <w:rPr>
          <w:rFonts w:eastAsia="Calibri" w:cs="Arial"/>
          <w:sz w:val="20"/>
          <w:szCs w:val="20"/>
        </w:rPr>
        <w:t>Sposób obliczenia:</w:t>
      </w:r>
    </w:p>
    <w:tbl>
      <w:tblPr>
        <w:tblW w:w="8323" w:type="dxa"/>
        <w:jc w:val="right"/>
        <w:tblLayout w:type="fixed"/>
        <w:tblCellMar>
          <w:left w:w="40" w:type="dxa"/>
          <w:right w:w="40" w:type="dxa"/>
        </w:tblCellMar>
        <w:tblLook w:val="04A0" w:firstRow="1" w:lastRow="0" w:firstColumn="1" w:lastColumn="0" w:noHBand="0" w:noVBand="1"/>
      </w:tblPr>
      <w:tblGrid>
        <w:gridCol w:w="559"/>
        <w:gridCol w:w="2127"/>
        <w:gridCol w:w="1007"/>
        <w:gridCol w:w="4630"/>
      </w:tblGrid>
      <w:tr w:rsidR="00960161" w:rsidRPr="00960161" w14:paraId="0DAA7033" w14:textId="77777777" w:rsidTr="005F67DE">
        <w:trPr>
          <w:trHeight w:hRule="exact" w:val="737"/>
          <w:jc w:val="right"/>
        </w:trPr>
        <w:tc>
          <w:tcPr>
            <w:tcW w:w="559" w:type="dxa"/>
            <w:tcBorders>
              <w:top w:val="single" w:sz="6" w:space="0" w:color="auto"/>
              <w:left w:val="single" w:sz="6" w:space="0" w:color="auto"/>
              <w:bottom w:val="single" w:sz="6" w:space="0" w:color="auto"/>
              <w:right w:val="single" w:sz="6" w:space="0" w:color="auto"/>
            </w:tcBorders>
            <w:vAlign w:val="center"/>
            <w:hideMark/>
          </w:tcPr>
          <w:p w14:paraId="0D3A9B57" w14:textId="77777777" w:rsidR="00234F87" w:rsidRPr="005F67DE" w:rsidRDefault="00234F87" w:rsidP="005F67DE">
            <w:pPr>
              <w:shd w:val="clear" w:color="auto" w:fill="FFFFFF" w:themeFill="background1"/>
              <w:spacing w:line="256" w:lineRule="auto"/>
              <w:ind w:left="82"/>
              <w:jc w:val="center"/>
              <w:rPr>
                <w:rFonts w:cs="Arial"/>
                <w:b/>
                <w:bCs/>
                <w:sz w:val="18"/>
                <w:szCs w:val="18"/>
              </w:rPr>
            </w:pPr>
            <w:r w:rsidRPr="0048614D">
              <w:rPr>
                <w:rFonts w:cs="Arial"/>
                <w:b/>
                <w:bCs/>
                <w:sz w:val="18"/>
                <w:szCs w:val="18"/>
              </w:rPr>
              <w:t>Lp.</w:t>
            </w:r>
          </w:p>
        </w:tc>
        <w:tc>
          <w:tcPr>
            <w:tcW w:w="2127" w:type="dxa"/>
            <w:tcBorders>
              <w:top w:val="single" w:sz="6" w:space="0" w:color="auto"/>
              <w:left w:val="single" w:sz="6" w:space="0" w:color="auto"/>
              <w:bottom w:val="single" w:sz="6" w:space="0" w:color="auto"/>
              <w:right w:val="single" w:sz="6" w:space="0" w:color="auto"/>
            </w:tcBorders>
            <w:vAlign w:val="center"/>
            <w:hideMark/>
          </w:tcPr>
          <w:p w14:paraId="1C66063D" w14:textId="77777777" w:rsidR="00234F87" w:rsidRPr="005F67DE" w:rsidRDefault="00234F87" w:rsidP="005F67DE">
            <w:pPr>
              <w:shd w:val="clear" w:color="auto" w:fill="FFFFFF" w:themeFill="background1"/>
              <w:spacing w:line="256" w:lineRule="auto"/>
              <w:jc w:val="center"/>
              <w:rPr>
                <w:rFonts w:cs="Arial"/>
                <w:b/>
                <w:bCs/>
                <w:sz w:val="18"/>
                <w:szCs w:val="18"/>
              </w:rPr>
            </w:pPr>
            <w:r w:rsidRPr="00960161">
              <w:rPr>
                <w:rFonts w:cs="Arial"/>
                <w:b/>
                <w:bCs/>
                <w:spacing w:val="-5"/>
                <w:sz w:val="18"/>
                <w:szCs w:val="18"/>
              </w:rPr>
              <w:t>Opis kryterium</w:t>
            </w:r>
          </w:p>
        </w:tc>
        <w:tc>
          <w:tcPr>
            <w:tcW w:w="1007" w:type="dxa"/>
            <w:tcBorders>
              <w:top w:val="single" w:sz="6" w:space="0" w:color="auto"/>
              <w:left w:val="single" w:sz="6" w:space="0" w:color="auto"/>
              <w:bottom w:val="single" w:sz="6" w:space="0" w:color="auto"/>
              <w:right w:val="single" w:sz="6" w:space="0" w:color="auto"/>
            </w:tcBorders>
            <w:vAlign w:val="center"/>
            <w:hideMark/>
          </w:tcPr>
          <w:p w14:paraId="110A1D64" w14:textId="77777777" w:rsidR="00234F87" w:rsidRPr="005F67DE" w:rsidRDefault="00234F87" w:rsidP="005F67DE">
            <w:pPr>
              <w:shd w:val="clear" w:color="auto" w:fill="FFFFFF" w:themeFill="background1"/>
              <w:spacing w:line="256" w:lineRule="auto"/>
              <w:ind w:left="29" w:right="34"/>
              <w:jc w:val="center"/>
              <w:rPr>
                <w:rFonts w:cs="Arial"/>
                <w:b/>
                <w:bCs/>
                <w:sz w:val="18"/>
                <w:szCs w:val="18"/>
              </w:rPr>
            </w:pPr>
            <w:r w:rsidRPr="00960161">
              <w:rPr>
                <w:rFonts w:cs="Arial"/>
                <w:b/>
                <w:bCs/>
                <w:spacing w:val="-9"/>
                <w:sz w:val="18"/>
                <w:szCs w:val="18"/>
              </w:rPr>
              <w:t xml:space="preserve">Znaczenie, </w:t>
            </w:r>
            <w:r w:rsidRPr="00960161">
              <w:rPr>
                <w:rFonts w:cs="Arial"/>
                <w:b/>
                <w:bCs/>
                <w:spacing w:val="-7"/>
                <w:sz w:val="18"/>
                <w:szCs w:val="18"/>
              </w:rPr>
              <w:t>waga [%]</w:t>
            </w:r>
          </w:p>
        </w:tc>
        <w:tc>
          <w:tcPr>
            <w:tcW w:w="4630" w:type="dxa"/>
            <w:tcBorders>
              <w:top w:val="single" w:sz="6" w:space="0" w:color="auto"/>
              <w:left w:val="single" w:sz="6" w:space="0" w:color="auto"/>
              <w:bottom w:val="single" w:sz="6" w:space="0" w:color="auto"/>
              <w:right w:val="single" w:sz="6" w:space="0" w:color="auto"/>
            </w:tcBorders>
            <w:vAlign w:val="center"/>
            <w:hideMark/>
          </w:tcPr>
          <w:p w14:paraId="4C1646E4" w14:textId="77777777" w:rsidR="00234F87" w:rsidRPr="005F67DE" w:rsidRDefault="00234F87" w:rsidP="005F67DE">
            <w:pPr>
              <w:shd w:val="clear" w:color="auto" w:fill="FFFFFF" w:themeFill="background1"/>
              <w:spacing w:line="256" w:lineRule="auto"/>
              <w:jc w:val="center"/>
              <w:rPr>
                <w:rFonts w:cs="Arial"/>
                <w:b/>
                <w:bCs/>
                <w:sz w:val="18"/>
                <w:szCs w:val="18"/>
              </w:rPr>
            </w:pPr>
            <w:r w:rsidRPr="00960161">
              <w:rPr>
                <w:rFonts w:cs="Arial"/>
                <w:b/>
                <w:bCs/>
                <w:spacing w:val="-5"/>
                <w:sz w:val="18"/>
                <w:szCs w:val="18"/>
              </w:rPr>
              <w:t>Opis metody przyznawanych punktów</w:t>
            </w:r>
          </w:p>
        </w:tc>
      </w:tr>
      <w:tr w:rsidR="00960161" w:rsidRPr="00960161" w14:paraId="1DC90FF9" w14:textId="77777777" w:rsidTr="005F67DE">
        <w:trPr>
          <w:trHeight w:val="823"/>
          <w:jc w:val="right"/>
        </w:trPr>
        <w:tc>
          <w:tcPr>
            <w:tcW w:w="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14:paraId="5E9F000F" w14:textId="77777777" w:rsidR="00234F87" w:rsidRPr="005F67DE" w:rsidRDefault="00234F87" w:rsidP="005F67DE">
            <w:pPr>
              <w:shd w:val="clear" w:color="auto" w:fill="FFFFFF" w:themeFill="background1"/>
              <w:spacing w:line="256" w:lineRule="auto"/>
              <w:ind w:left="5"/>
              <w:jc w:val="center"/>
              <w:rPr>
                <w:rFonts w:cs="Arial"/>
                <w:sz w:val="18"/>
                <w:szCs w:val="18"/>
              </w:rPr>
            </w:pPr>
            <w:r w:rsidRPr="00960161">
              <w:rPr>
                <w:rFonts w:cs="Arial"/>
                <w:sz w:val="18"/>
                <w:szCs w:val="18"/>
              </w:rPr>
              <w:t>K1.</w:t>
            </w:r>
          </w:p>
        </w:tc>
        <w:tc>
          <w:tcPr>
            <w:tcW w:w="2127" w:type="dxa"/>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14:paraId="14D22DBF" w14:textId="77777777" w:rsidR="00234F87" w:rsidRPr="005F67DE" w:rsidRDefault="00234F87" w:rsidP="005F67DE">
            <w:pPr>
              <w:shd w:val="clear" w:color="auto" w:fill="FFFFFF" w:themeFill="background1"/>
              <w:spacing w:line="256" w:lineRule="auto"/>
              <w:jc w:val="center"/>
              <w:rPr>
                <w:rFonts w:eastAsia="Calibri" w:cs="Arial"/>
                <w:sz w:val="18"/>
                <w:szCs w:val="18"/>
              </w:rPr>
            </w:pPr>
            <w:r w:rsidRPr="00960161">
              <w:rPr>
                <w:rFonts w:eastAsia="Calibri" w:cs="Arial"/>
                <w:sz w:val="18"/>
                <w:szCs w:val="18"/>
              </w:rPr>
              <w:t>Cena brutto w PLN</w:t>
            </w:r>
          </w:p>
        </w:tc>
        <w:tc>
          <w:tcPr>
            <w:tcW w:w="1007" w:type="dxa"/>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14:paraId="5E31BA3F" w14:textId="447CDD88" w:rsidR="00234F87" w:rsidRPr="005F67DE" w:rsidRDefault="00960161" w:rsidP="005F67DE">
            <w:pPr>
              <w:shd w:val="clear" w:color="auto" w:fill="FFFFFF" w:themeFill="background1"/>
              <w:tabs>
                <w:tab w:val="left" w:leader="dot" w:pos="605"/>
              </w:tabs>
              <w:spacing w:line="256" w:lineRule="auto"/>
              <w:jc w:val="center"/>
              <w:rPr>
                <w:rFonts w:cs="Arial"/>
                <w:sz w:val="18"/>
                <w:szCs w:val="18"/>
              </w:rPr>
            </w:pPr>
            <w:r w:rsidRPr="0048614D">
              <w:rPr>
                <w:rFonts w:cs="Arial"/>
                <w:sz w:val="18"/>
                <w:szCs w:val="18"/>
              </w:rPr>
              <w:t>100</w:t>
            </w:r>
            <w:r w:rsidR="00234F87" w:rsidRPr="0048614D">
              <w:rPr>
                <w:rFonts w:cs="Arial"/>
                <w:sz w:val="18"/>
                <w:szCs w:val="18"/>
              </w:rPr>
              <w:t>%</w:t>
            </w:r>
          </w:p>
        </w:tc>
        <w:tc>
          <w:tcPr>
            <w:tcW w:w="4630"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4C2F621" w14:textId="77777777" w:rsidR="00234F87" w:rsidRPr="005F67DE" w:rsidRDefault="00234F87" w:rsidP="005F67DE">
            <w:pPr>
              <w:shd w:val="clear" w:color="auto" w:fill="FFFFFF" w:themeFill="background1"/>
              <w:spacing w:before="120" w:line="256" w:lineRule="auto"/>
              <w:ind w:left="204" w:hanging="204"/>
              <w:rPr>
                <w:rFonts w:cs="Arial"/>
                <w:sz w:val="18"/>
                <w:szCs w:val="18"/>
              </w:rPr>
            </w:pPr>
            <w:r w:rsidRPr="0048614D">
              <w:rPr>
                <w:rFonts w:cs="Arial"/>
                <w:spacing w:val="-1"/>
                <w:sz w:val="18"/>
                <w:szCs w:val="18"/>
              </w:rPr>
              <w:t xml:space="preserve">najniższa cena brutto spośród badanych ofert </w:t>
            </w:r>
          </w:p>
          <w:p w14:paraId="36691167" w14:textId="17CDC8FE" w:rsidR="00234F87" w:rsidRPr="005F67DE" w:rsidRDefault="00234F87" w:rsidP="005F67DE">
            <w:pPr>
              <w:shd w:val="clear" w:color="auto" w:fill="FFFFFF" w:themeFill="background1"/>
              <w:spacing w:line="256" w:lineRule="auto"/>
              <w:ind w:left="204" w:hanging="204"/>
              <w:rPr>
                <w:rFonts w:cs="Arial"/>
                <w:sz w:val="18"/>
                <w:szCs w:val="18"/>
              </w:rPr>
            </w:pPr>
            <w:r w:rsidRPr="0048614D">
              <w:rPr>
                <w:rFonts w:cs="Arial"/>
                <w:spacing w:val="-1"/>
                <w:sz w:val="18"/>
                <w:szCs w:val="18"/>
              </w:rPr>
              <w:t xml:space="preserve">--------------------------------------------------------------- x </w:t>
            </w:r>
            <w:r w:rsidR="00960161" w:rsidRPr="0048614D">
              <w:rPr>
                <w:rFonts w:cs="Arial"/>
                <w:spacing w:val="-1"/>
                <w:sz w:val="18"/>
                <w:szCs w:val="18"/>
              </w:rPr>
              <w:t>100</w:t>
            </w:r>
            <w:r w:rsidRPr="0048614D">
              <w:rPr>
                <w:rFonts w:cs="Arial"/>
                <w:spacing w:val="-1"/>
                <w:sz w:val="18"/>
                <w:szCs w:val="18"/>
              </w:rPr>
              <w:t xml:space="preserve"> pkt</w:t>
            </w:r>
          </w:p>
          <w:p w14:paraId="77CD65D8" w14:textId="77777777" w:rsidR="00234F87" w:rsidRPr="005F67DE" w:rsidRDefault="00234F87" w:rsidP="005F67DE">
            <w:pPr>
              <w:shd w:val="clear" w:color="auto" w:fill="FFFFFF" w:themeFill="background1"/>
              <w:spacing w:after="120" w:line="256" w:lineRule="auto"/>
              <w:ind w:left="204" w:hanging="204"/>
              <w:rPr>
                <w:rFonts w:cs="Arial"/>
                <w:sz w:val="18"/>
                <w:szCs w:val="18"/>
              </w:rPr>
            </w:pPr>
            <w:r w:rsidRPr="0048614D">
              <w:rPr>
                <w:rFonts w:cs="Arial"/>
                <w:spacing w:val="-3"/>
                <w:sz w:val="18"/>
                <w:szCs w:val="18"/>
              </w:rPr>
              <w:t xml:space="preserve">cena brutto badanej oferty </w:t>
            </w:r>
          </w:p>
        </w:tc>
      </w:tr>
    </w:tbl>
    <w:p w14:paraId="4BF32B48" w14:textId="19DA4AEE" w:rsidR="00234F87" w:rsidRPr="005F67DE" w:rsidRDefault="00234F87" w:rsidP="005F67DE">
      <w:pPr>
        <w:pStyle w:val="Styl11"/>
        <w:numPr>
          <w:ilvl w:val="1"/>
          <w:numId w:val="14"/>
        </w:numPr>
        <w:spacing w:before="120" w:line="256" w:lineRule="auto"/>
        <w:ind w:left="709" w:hanging="709"/>
        <w:rPr>
          <w:i/>
          <w:iCs/>
        </w:rPr>
      </w:pPr>
      <w:r>
        <w:t xml:space="preserve">Zamawiający będzie rozliczał się z Wykonawcą na podstawie § </w:t>
      </w:r>
      <w:r w:rsidR="00960161">
        <w:t>8</w:t>
      </w:r>
      <w:r>
        <w:t xml:space="preserve"> wzoru umowy.</w:t>
      </w:r>
    </w:p>
    <w:p w14:paraId="4AD04DA2" w14:textId="77777777" w:rsidR="00234F87" w:rsidRPr="005F67DE" w:rsidRDefault="00234F87" w:rsidP="005F67DE">
      <w:pPr>
        <w:pStyle w:val="Styl11"/>
        <w:numPr>
          <w:ilvl w:val="1"/>
          <w:numId w:val="14"/>
        </w:numPr>
        <w:spacing w:line="256" w:lineRule="auto"/>
        <w:ind w:left="709" w:hanging="709"/>
        <w:rPr>
          <w:i/>
          <w:iCs/>
          <w:color w:val="4F81BD" w:themeColor="accent1"/>
        </w:rPr>
      </w:pPr>
      <w:r>
        <w:t>Jako najkorzystniejsza zostanie wybrana oferta, która otrzyma największą łączną liczbę punktów zgodnie z ww. kryteriami, z uwzględnieniem wyniku np. negocjacji lub aukcji elektronicznej.</w:t>
      </w:r>
    </w:p>
    <w:p w14:paraId="343F2FF2" w14:textId="77777777" w:rsidR="00234F87" w:rsidRPr="005F67DE" w:rsidRDefault="00234F87" w:rsidP="005F67DE">
      <w:pPr>
        <w:pStyle w:val="Styl11"/>
        <w:numPr>
          <w:ilvl w:val="1"/>
          <w:numId w:val="14"/>
        </w:numPr>
        <w:spacing w:line="256" w:lineRule="auto"/>
        <w:ind w:left="709" w:hanging="709"/>
        <w:rPr>
          <w:i/>
          <w:iCs/>
          <w:color w:val="4F81BD" w:themeColor="accent1"/>
        </w:rPr>
      </w:pPr>
      <w:r>
        <w:t xml:space="preserve">Jeżeli złożona zostanie oferta, której wybór prowadziłby do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771F268F" w14:textId="77777777" w:rsidR="00234F87" w:rsidRDefault="00234F87" w:rsidP="00B63F0C">
      <w:pPr>
        <w:pStyle w:val="Styl1"/>
        <w:numPr>
          <w:ilvl w:val="0"/>
          <w:numId w:val="14"/>
        </w:numPr>
        <w:spacing w:line="256" w:lineRule="auto"/>
        <w:ind w:left="357" w:hanging="357"/>
      </w:pPr>
      <w:r>
        <w:lastRenderedPageBreak/>
        <w:t>Wybór oferty</w:t>
      </w:r>
    </w:p>
    <w:p w14:paraId="01173F61" w14:textId="77777777" w:rsidR="00234F87" w:rsidRDefault="00234F87" w:rsidP="00B63F0C">
      <w:pPr>
        <w:pStyle w:val="Styl11"/>
        <w:numPr>
          <w:ilvl w:val="1"/>
          <w:numId w:val="14"/>
        </w:numPr>
        <w:spacing w:line="256" w:lineRule="auto"/>
        <w:ind w:left="709" w:hanging="709"/>
      </w:pPr>
      <w:r>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73E7106D" w14:textId="77777777" w:rsidR="00234F87" w:rsidRDefault="00234F87" w:rsidP="00B63F0C">
      <w:pPr>
        <w:pStyle w:val="Styl11"/>
        <w:numPr>
          <w:ilvl w:val="1"/>
          <w:numId w:val="14"/>
        </w:numPr>
        <w:spacing w:line="256" w:lineRule="auto"/>
        <w:ind w:left="709" w:hanging="709"/>
      </w:pPr>
      <w:r>
        <w:t>Zamawiający dodatkowo poinformuje Wykonawcę, którego oferta została wybrana, o miejscu i dacie podpisania umowy, z zastrzeżeniem, że Umowa zostanie zawarta z chwilą jej podpisania przez strony, nie z chwilą zawiadomienia Wykonawcy o wyborze oferty.</w:t>
      </w:r>
    </w:p>
    <w:p w14:paraId="026E1B8A" w14:textId="77777777" w:rsidR="00234F87" w:rsidRDefault="00234F87" w:rsidP="00B63F0C">
      <w:pPr>
        <w:pStyle w:val="Styl11"/>
        <w:numPr>
          <w:ilvl w:val="1"/>
          <w:numId w:val="14"/>
        </w:numPr>
        <w:spacing w:line="256" w:lineRule="auto"/>
        <w:ind w:left="709" w:hanging="709"/>
      </w:pPr>
      <w:r>
        <w:t>Jeżeli Wykonawca, którego oferta została wybrana, uchyla się od zawarcia umowy w sprawie zamówienia, Zamawiający wybierze ofertę najkorzystniejszą spośród pozostałych ofert bez przeprowadzania ich ponownej oceny.</w:t>
      </w:r>
    </w:p>
    <w:p w14:paraId="55233866" w14:textId="77777777" w:rsidR="00234F87" w:rsidRDefault="00234F87" w:rsidP="00B63F0C">
      <w:pPr>
        <w:pStyle w:val="Styl1"/>
        <w:numPr>
          <w:ilvl w:val="0"/>
          <w:numId w:val="14"/>
        </w:numPr>
        <w:spacing w:line="256" w:lineRule="auto"/>
        <w:ind w:left="357" w:hanging="357"/>
      </w:pPr>
      <w:r>
        <w:t>Waluty rozliczenia umowy</w:t>
      </w:r>
    </w:p>
    <w:p w14:paraId="433794E5" w14:textId="66CD7EC4" w:rsidR="00234F87" w:rsidRDefault="00234F87" w:rsidP="00234F87">
      <w:pPr>
        <w:spacing w:line="256" w:lineRule="auto"/>
        <w:rPr>
          <w:rFonts w:eastAsia="Calibri" w:cs="Arial"/>
          <w:color w:val="000000"/>
          <w:sz w:val="20"/>
          <w:szCs w:val="20"/>
        </w:rPr>
      </w:pPr>
      <w:r>
        <w:rPr>
          <w:rFonts w:eastAsia="Calibri" w:cs="Arial"/>
          <w:color w:val="000000"/>
          <w:sz w:val="20"/>
          <w:szCs w:val="20"/>
        </w:rPr>
        <w:t xml:space="preserve">Zamawiający </w:t>
      </w:r>
      <w:r w:rsidRPr="00960161">
        <w:rPr>
          <w:rFonts w:eastAsia="Calibri" w:cs="Arial"/>
          <w:sz w:val="20"/>
          <w:szCs w:val="20"/>
        </w:rPr>
        <w:t xml:space="preserve">nie przewiduje </w:t>
      </w:r>
      <w:r>
        <w:rPr>
          <w:rFonts w:eastAsia="Calibri" w:cs="Arial"/>
          <w:color w:val="000000"/>
          <w:sz w:val="20"/>
          <w:szCs w:val="20"/>
        </w:rPr>
        <w:t>możliwości rozliczenia z Wykonawcą w innej walucie niż złoty polski.</w:t>
      </w:r>
    </w:p>
    <w:p w14:paraId="4657FEFD" w14:textId="77777777" w:rsidR="00234F87" w:rsidRDefault="00234F87" w:rsidP="00B63F0C">
      <w:pPr>
        <w:pStyle w:val="Styl1"/>
        <w:numPr>
          <w:ilvl w:val="0"/>
          <w:numId w:val="14"/>
        </w:numPr>
        <w:spacing w:line="256" w:lineRule="auto"/>
        <w:ind w:left="357" w:hanging="357"/>
      </w:pPr>
      <w:r>
        <w:t>Sposób obliczenia ceny</w:t>
      </w:r>
    </w:p>
    <w:p w14:paraId="38DE1C08" w14:textId="77777777" w:rsidR="00234F87" w:rsidRDefault="00234F87" w:rsidP="00B63F0C">
      <w:pPr>
        <w:pStyle w:val="Styl11"/>
        <w:numPr>
          <w:ilvl w:val="1"/>
          <w:numId w:val="14"/>
        </w:numPr>
        <w:spacing w:line="256" w:lineRule="auto"/>
        <w:ind w:left="709" w:hanging="709"/>
      </w:pPr>
      <w:r>
        <w:t>Zaoferowaną cenę całkowitą (brutto) należy przedstawić w Formularzu ofertowym zgodnym z wzorem stanowiącym Załącznik nr 1 do SWZ.</w:t>
      </w:r>
    </w:p>
    <w:p w14:paraId="3BE63CDE" w14:textId="054A7CD7" w:rsidR="00234F87" w:rsidRDefault="00234F87" w:rsidP="00B63F0C">
      <w:pPr>
        <w:pStyle w:val="Styl11"/>
        <w:numPr>
          <w:ilvl w:val="1"/>
          <w:numId w:val="14"/>
        </w:numPr>
        <w:spacing w:line="256" w:lineRule="auto"/>
        <w:ind w:left="709" w:hanging="709"/>
      </w:pPr>
      <w:r>
        <w:t xml:space="preserve">Cena określona w ofercie uwzględnia wszelkie koszty wynagrodzenia Wykonawcy jakie Zamawiający zapłaci z tytułu realizacji przedmiotu zamówienia. </w:t>
      </w:r>
    </w:p>
    <w:p w14:paraId="181DDDD4" w14:textId="48B3F440" w:rsidR="00234F87" w:rsidRDefault="00234F87" w:rsidP="00B63F0C">
      <w:pPr>
        <w:pStyle w:val="Styl11"/>
        <w:numPr>
          <w:ilvl w:val="1"/>
          <w:numId w:val="14"/>
        </w:numPr>
        <w:spacing w:line="256" w:lineRule="auto"/>
        <w:ind w:left="709" w:hanging="709"/>
      </w:pPr>
      <w:r>
        <w:t>Wykonawca zobowiązany jest wypełnić wszystkie pozycje ujęte w Formularzu ofertowym.</w:t>
      </w:r>
    </w:p>
    <w:p w14:paraId="4CD3CA7B" w14:textId="77777777" w:rsidR="00234F87" w:rsidRDefault="00234F87" w:rsidP="00B63F0C">
      <w:pPr>
        <w:pStyle w:val="Styl11"/>
        <w:numPr>
          <w:ilvl w:val="1"/>
          <w:numId w:val="14"/>
        </w:numPr>
        <w:spacing w:line="256" w:lineRule="auto"/>
        <w:ind w:left="709" w:hanging="709"/>
      </w:pPr>
      <w:r>
        <w:t xml:space="preserve">Kwoty należy zaokrąglić do pełnych groszy, przy czym końcówki poniżej 0,5 grosza pomija się, a końcówki 0,5 i wyższe zaokrągla się do 1 grosza (ostatnią pozostawioną cyfrę powiększa się o jednostkę), zgodnie z </w:t>
      </w:r>
      <w:r>
        <w:rPr>
          <w:u w:val="single"/>
        </w:rPr>
        <w:t>art. 106e ust. 11 ustawy z dnia 11 marca 2004 r. o podatku od towarów i usług</w:t>
      </w:r>
      <w:r>
        <w:t>.</w:t>
      </w:r>
    </w:p>
    <w:p w14:paraId="740BC0EC" w14:textId="0F0326BE" w:rsidR="00234F87" w:rsidRDefault="00234F87" w:rsidP="00B63F0C">
      <w:pPr>
        <w:pStyle w:val="Styl11"/>
        <w:numPr>
          <w:ilvl w:val="1"/>
          <w:numId w:val="14"/>
        </w:numPr>
        <w:spacing w:line="256" w:lineRule="auto"/>
        <w:ind w:left="709" w:hanging="709"/>
      </w:pPr>
      <w:r>
        <w:t>Zamawiający zastrzega, że cena za realizację przedmiotu zamówienia wskazana przez Wykonawcę w Formularzu ofertowym nie może mieć wartości 0,00 złotych.</w:t>
      </w:r>
    </w:p>
    <w:p w14:paraId="01F521B0" w14:textId="77777777" w:rsidR="00234F87" w:rsidRPr="00960161" w:rsidRDefault="00234F87" w:rsidP="00B63F0C">
      <w:pPr>
        <w:pStyle w:val="Styl11"/>
        <w:numPr>
          <w:ilvl w:val="1"/>
          <w:numId w:val="14"/>
        </w:numPr>
        <w:spacing w:line="256" w:lineRule="auto"/>
        <w:ind w:left="709" w:hanging="709"/>
      </w:pPr>
      <w:r w:rsidRPr="00960161">
        <w:t>Podane w ofercie cena/ceny służą porównaniu złożonych ofert. Zamawiający zamierza udzielać zamówień do maksymalnej wysokości środków finansowych przeznaczonych na realizację przedmiotowego zamówienia.</w:t>
      </w:r>
    </w:p>
    <w:p w14:paraId="341A0B78" w14:textId="77777777" w:rsidR="00234F87" w:rsidRDefault="00234F87" w:rsidP="00234F87">
      <w:pPr>
        <w:pStyle w:val="Dzia"/>
        <w:rPr>
          <w:rFonts w:eastAsia="Calibri"/>
        </w:rPr>
      </w:pPr>
      <w:r>
        <w:rPr>
          <w:rFonts w:eastAsia="Calibri"/>
        </w:rPr>
        <w:t>Dział V</w:t>
      </w:r>
    </w:p>
    <w:p w14:paraId="6636CCB7" w14:textId="77777777" w:rsidR="00234F87" w:rsidRDefault="00234F87" w:rsidP="00234F87">
      <w:pPr>
        <w:pStyle w:val="Dzia"/>
        <w:rPr>
          <w:rFonts w:eastAsia="Calibri"/>
        </w:rPr>
      </w:pPr>
      <w:r>
        <w:rPr>
          <w:rFonts w:eastAsia="Calibri"/>
        </w:rPr>
        <w:t>Składanie i otwarcie ofert</w:t>
      </w:r>
    </w:p>
    <w:p w14:paraId="5F587C51" w14:textId="77777777" w:rsidR="00234F87" w:rsidRDefault="00234F87" w:rsidP="00B63F0C">
      <w:pPr>
        <w:pStyle w:val="Styl1"/>
        <w:numPr>
          <w:ilvl w:val="0"/>
          <w:numId w:val="14"/>
        </w:numPr>
        <w:spacing w:line="256" w:lineRule="auto"/>
        <w:ind w:left="357" w:hanging="357"/>
      </w:pPr>
      <w:r>
        <w:t>Miejsce i termin składania ofert</w:t>
      </w:r>
    </w:p>
    <w:p w14:paraId="60A62895" w14:textId="48232F2F" w:rsidR="00234F87" w:rsidRPr="005F67DE" w:rsidRDefault="00234F87" w:rsidP="005F67DE">
      <w:pPr>
        <w:pStyle w:val="Styl11"/>
        <w:numPr>
          <w:ilvl w:val="1"/>
          <w:numId w:val="14"/>
        </w:numPr>
        <w:spacing w:line="256" w:lineRule="auto"/>
        <w:ind w:left="709" w:hanging="709"/>
        <w:rPr>
          <w:b/>
          <w:bCs/>
        </w:rPr>
      </w:pPr>
      <w:r>
        <w:t xml:space="preserve">Ofertę w formie elektronicznej, opatrzoną kwalifikowanym podpisem elektronicznym wystawionym przez dostawcę kwalifikowanej usługi zaufania, będącego podmiotem świadczącym usługi certyfikacyjne, </w:t>
      </w:r>
      <w:r>
        <w:rPr>
          <w:rFonts w:eastAsia="Calibri"/>
          <w:lang w:eastAsia="pl-PL"/>
        </w:rPr>
        <w:t xml:space="preserve">spełniający wymogi bezpieczeństwa lub podpis zaufany składany za pośrednictwem profilu zaufanego ePUAP, umożliwiający uwierzytelnienie tożsamości osoby składającej podpis, o których mowa w </w:t>
      </w:r>
      <w:r>
        <w:rPr>
          <w:rFonts w:eastAsia="Calibri"/>
          <w:u w:val="single"/>
          <w:lang w:eastAsia="pl-PL"/>
        </w:rPr>
        <w:t>ustawie z dnia 5 września 2016 r.  – o</w:t>
      </w:r>
      <w:r>
        <w:rPr>
          <w:u w:val="single"/>
        </w:rPr>
        <w:t> </w:t>
      </w:r>
      <w:r>
        <w:rPr>
          <w:rFonts w:eastAsia="Calibri"/>
          <w:u w:val="single"/>
          <w:lang w:eastAsia="pl-PL"/>
        </w:rPr>
        <w:t>usługach zaufania oraz identyfikacji elektronicznej</w:t>
      </w:r>
      <w:r>
        <w:t xml:space="preserve">, Wykonawca składa za pośrednictwem Modułu Elektronicznej Komunikacji z Dostawcami dostępnego na stronie </w:t>
      </w:r>
      <w:hyperlink r:id="rId14" w:history="1">
        <w:r>
          <w:rPr>
            <w:rStyle w:val="Hipercze"/>
          </w:rPr>
          <w:t>http://www.przetargi.pgnig.pl</w:t>
        </w:r>
      </w:hyperlink>
      <w:r>
        <w:t xml:space="preserve"> przed upływem terminu składania ofert,</w:t>
      </w:r>
      <w:r w:rsidRPr="0048614D">
        <w:rPr>
          <w:b/>
          <w:bCs/>
        </w:rPr>
        <w:t xml:space="preserve"> tj. do dnia </w:t>
      </w:r>
      <w:r w:rsidR="00A4237C">
        <w:rPr>
          <w:b/>
          <w:bCs/>
        </w:rPr>
        <w:t>12</w:t>
      </w:r>
      <w:r w:rsidR="00960161" w:rsidRPr="0048614D">
        <w:rPr>
          <w:b/>
          <w:bCs/>
        </w:rPr>
        <w:t>.12.2025</w:t>
      </w:r>
      <w:r w:rsidRPr="0048614D">
        <w:rPr>
          <w:b/>
          <w:bCs/>
        </w:rPr>
        <w:t xml:space="preserve">r. godz. </w:t>
      </w:r>
      <w:r w:rsidR="00960161" w:rsidRPr="0048614D">
        <w:rPr>
          <w:b/>
          <w:bCs/>
        </w:rPr>
        <w:t>11.00.</w:t>
      </w:r>
    </w:p>
    <w:p w14:paraId="616FD151" w14:textId="77777777" w:rsidR="00234F87" w:rsidRDefault="00234F87" w:rsidP="00B63F0C">
      <w:pPr>
        <w:pStyle w:val="Styl11"/>
        <w:numPr>
          <w:ilvl w:val="1"/>
          <w:numId w:val="14"/>
        </w:numPr>
        <w:spacing w:line="256" w:lineRule="auto"/>
        <w:ind w:left="709" w:hanging="709"/>
      </w:pPr>
      <w:r>
        <w:t>Oświadczenia podmiotów składających ofertę/wniosek wspólnie oraz podmiotów udostępniających potencjał powinny mieć formę dokumentu elektronicznego, podpisanego kwalifikowanym podpisem elektronicznym lub podpisem zaufanym przez każdego z nich.</w:t>
      </w:r>
    </w:p>
    <w:p w14:paraId="19BDED90" w14:textId="77777777" w:rsidR="00234F87" w:rsidRDefault="00234F87" w:rsidP="00B63F0C">
      <w:pPr>
        <w:pStyle w:val="Styl11"/>
        <w:numPr>
          <w:ilvl w:val="1"/>
          <w:numId w:val="14"/>
        </w:numPr>
        <w:spacing w:line="256" w:lineRule="auto"/>
        <w:ind w:left="709" w:hanging="709"/>
      </w:pPr>
      <w:r>
        <w:t>Oznaczenie czasu odbioru realizowane będzie w odniesieniu do zegara systemowego na serwerze Modułu Elektronicznej Komunikacji z Dostawcami .</w:t>
      </w:r>
    </w:p>
    <w:p w14:paraId="264F7EB0" w14:textId="77777777" w:rsidR="00234F87" w:rsidRDefault="00234F87" w:rsidP="00B63F0C">
      <w:pPr>
        <w:pStyle w:val="Styl11"/>
        <w:numPr>
          <w:ilvl w:val="1"/>
          <w:numId w:val="14"/>
        </w:numPr>
        <w:spacing w:line="256" w:lineRule="auto"/>
        <w:ind w:left="709" w:hanging="709"/>
      </w:pPr>
      <w:r>
        <w:t xml:space="preserve">Zamawiający informuje, że </w:t>
      </w:r>
      <w:r>
        <w:rPr>
          <w:rFonts w:eastAsia="Arial Unicode MS"/>
        </w:rPr>
        <w:t xml:space="preserve">Moduł Elektronicznej Komunikacji z Dostawcami uniemożliwia złożenie oferty po upływie terminu składania ofert. </w:t>
      </w:r>
    </w:p>
    <w:p w14:paraId="52BBE374" w14:textId="77777777" w:rsidR="00234F87" w:rsidRDefault="00234F87" w:rsidP="00B63F0C">
      <w:pPr>
        <w:pStyle w:val="Styl11"/>
        <w:numPr>
          <w:ilvl w:val="1"/>
          <w:numId w:val="14"/>
        </w:numPr>
        <w:spacing w:line="256" w:lineRule="auto"/>
        <w:ind w:left="709" w:hanging="709"/>
      </w:pPr>
      <w:r>
        <w:t xml:space="preserve">Zamawiający zapewnia, że </w:t>
      </w:r>
      <w:r>
        <w:rPr>
          <w:rFonts w:eastAsia="Arial Unicode MS"/>
        </w:rPr>
        <w:t xml:space="preserve">Moduł Elektronicznej Komunikacji z Dostawcami uniemożliwia zapoznanie się z ofertami przed upływem terminu ich otwarcia wskazanego </w:t>
      </w:r>
      <w:r>
        <w:rPr>
          <w:rFonts w:eastAsia="Arial Unicode MS"/>
        </w:rPr>
        <w:br/>
        <w:t>w pkt. 23.1. SWZ.</w:t>
      </w:r>
    </w:p>
    <w:p w14:paraId="0D11B7DA" w14:textId="77777777" w:rsidR="00234F87" w:rsidRDefault="00234F87" w:rsidP="00B63F0C">
      <w:pPr>
        <w:pStyle w:val="Styl11"/>
        <w:numPr>
          <w:ilvl w:val="1"/>
          <w:numId w:val="14"/>
        </w:numPr>
        <w:spacing w:line="256" w:lineRule="auto"/>
        <w:ind w:left="709" w:hanging="709"/>
      </w:pPr>
      <w:r>
        <w:lastRenderedPageBreak/>
        <w:t xml:space="preserve">Datą złożenia oferty będzie data wykonania w Module Elektronicznej Komunikacji </w:t>
      </w:r>
      <w:r>
        <w:br/>
        <w:t>z Dostawcami akcji „Złóż ofertę”. Informacja o dacie i godzinie wykonania tej akcji przez Wykonawcę będzie widoczna w aplikacji.</w:t>
      </w:r>
    </w:p>
    <w:p w14:paraId="1C6E3E94" w14:textId="77777777" w:rsidR="00234F87" w:rsidRDefault="00234F87" w:rsidP="00B63F0C">
      <w:pPr>
        <w:pStyle w:val="Styl1"/>
        <w:numPr>
          <w:ilvl w:val="0"/>
          <w:numId w:val="14"/>
        </w:numPr>
        <w:spacing w:line="256" w:lineRule="auto"/>
        <w:ind w:left="357" w:hanging="357"/>
      </w:pPr>
      <w:r>
        <w:t>Otwarcie ofert</w:t>
      </w:r>
    </w:p>
    <w:p w14:paraId="4C636D76" w14:textId="40AF1B45" w:rsidR="00234F87" w:rsidRDefault="00234F87" w:rsidP="00B63F0C">
      <w:pPr>
        <w:pStyle w:val="Styl11"/>
        <w:numPr>
          <w:ilvl w:val="1"/>
          <w:numId w:val="14"/>
        </w:numPr>
        <w:spacing w:line="256" w:lineRule="auto"/>
        <w:ind w:left="709" w:hanging="709"/>
      </w:pPr>
      <w:r>
        <w:t xml:space="preserve">Otwarcie ofert nastąpi w siedzibie Zamawiającego w dniu składania ofert o godzinie </w:t>
      </w:r>
      <w:r w:rsidR="00960161">
        <w:t>11.30.</w:t>
      </w:r>
    </w:p>
    <w:p w14:paraId="1D6B1C77" w14:textId="77777777" w:rsidR="00234F87" w:rsidRDefault="00234F87" w:rsidP="00B63F0C">
      <w:pPr>
        <w:pStyle w:val="Styl11"/>
        <w:numPr>
          <w:ilvl w:val="1"/>
          <w:numId w:val="14"/>
        </w:numPr>
        <w:spacing w:line="256" w:lineRule="auto"/>
        <w:ind w:left="709" w:hanging="709"/>
      </w:pPr>
      <w:r w:rsidRPr="0048614D">
        <w:rPr>
          <w:b/>
          <w:bCs/>
        </w:rPr>
        <w:t>Otwarcie ofert nie jest jawne.</w:t>
      </w:r>
    </w:p>
    <w:p w14:paraId="312FB77B" w14:textId="77777777" w:rsidR="00234F87" w:rsidRDefault="00234F87" w:rsidP="00B63F0C">
      <w:pPr>
        <w:pStyle w:val="Styl1"/>
        <w:numPr>
          <w:ilvl w:val="0"/>
          <w:numId w:val="14"/>
        </w:numPr>
        <w:spacing w:line="256" w:lineRule="auto"/>
        <w:ind w:left="357" w:hanging="357"/>
      </w:pPr>
      <w:r>
        <w:t>Termin związania ofertą</w:t>
      </w:r>
    </w:p>
    <w:p w14:paraId="0E9EB0A5" w14:textId="77777777" w:rsidR="00234F87" w:rsidRDefault="00234F87">
      <w:pPr>
        <w:pStyle w:val="Styl1beznr"/>
        <w:ind w:left="0"/>
      </w:pPr>
      <w:r>
        <w:t>Wykonawca pozostaje związany złożoną ofertą przez okres 60 dni. Bieg terminu związania ofertą rozpoczyna się wraz z upływem terminu składania ofert.</w:t>
      </w:r>
    </w:p>
    <w:p w14:paraId="78EB5DF0" w14:textId="77777777" w:rsidR="00234F87" w:rsidRDefault="00234F87" w:rsidP="00B63F0C">
      <w:pPr>
        <w:pStyle w:val="Styl1"/>
        <w:numPr>
          <w:ilvl w:val="0"/>
          <w:numId w:val="14"/>
        </w:numPr>
        <w:spacing w:line="256" w:lineRule="auto"/>
        <w:ind w:left="357" w:hanging="357"/>
      </w:pPr>
      <w:r>
        <w:t>Zmiana i wycofanie oferty</w:t>
      </w:r>
    </w:p>
    <w:p w14:paraId="787FC2A2" w14:textId="77777777" w:rsidR="00234F87" w:rsidRDefault="00234F87">
      <w:pPr>
        <w:pStyle w:val="Styl1beznr"/>
        <w:ind w:left="0"/>
        <w:rPr>
          <w:rFonts w:eastAsia="Calibri"/>
          <w:color w:val="000000"/>
        </w:rPr>
      </w:pPr>
      <w:r>
        <w:t>Wykonawca może przed upływem terminu do składania ofert zmienić lub wycofać ofertę. W przypadku zmiany lub wycofania oferty należy ją opisać odpowiednio adnotacją: Oferta zmieniona albo Oferta wycofana.</w:t>
      </w:r>
    </w:p>
    <w:p w14:paraId="585ACA32" w14:textId="77777777" w:rsidR="00234F87" w:rsidRDefault="00234F87" w:rsidP="00B63F0C">
      <w:pPr>
        <w:pStyle w:val="Styl1"/>
        <w:numPr>
          <w:ilvl w:val="0"/>
          <w:numId w:val="14"/>
        </w:numPr>
        <w:spacing w:line="256" w:lineRule="auto"/>
        <w:ind w:left="357" w:hanging="357"/>
      </w:pPr>
      <w:r>
        <w:t>Ochrona danych osobowych</w:t>
      </w:r>
    </w:p>
    <w:p w14:paraId="2E0BB80E" w14:textId="77777777" w:rsidR="00234F87" w:rsidRPr="005F67DE" w:rsidRDefault="00234F87" w:rsidP="005F67DE">
      <w:pPr>
        <w:numPr>
          <w:ilvl w:val="1"/>
          <w:numId w:val="14"/>
        </w:numPr>
        <w:spacing w:line="256" w:lineRule="auto"/>
        <w:ind w:left="709" w:hanging="709"/>
        <w:rPr>
          <w:rFonts w:eastAsiaTheme="minorEastAsia" w:cs="Arial"/>
          <w:sz w:val="20"/>
          <w:szCs w:val="20"/>
          <w:lang w:eastAsia="en-US"/>
        </w:rPr>
      </w:pPr>
      <w:r w:rsidRPr="005F67DE">
        <w:rPr>
          <w:rFonts w:eastAsiaTheme="minorEastAsia" w:cs="Arial"/>
          <w:sz w:val="20"/>
          <w:szCs w:val="20"/>
          <w:u w:val="single"/>
          <w:lang w:eastAsia="en-US"/>
        </w:rPr>
        <w:t>Wykonawca będący osobą fizyczną</w:t>
      </w:r>
      <w:r w:rsidRPr="005F67DE">
        <w:rPr>
          <w:rFonts w:eastAsiaTheme="minorEastAsia" w:cs="Arial"/>
          <w:sz w:val="20"/>
          <w:szCs w:val="20"/>
          <w:lang w:eastAsia="en-US"/>
        </w:rPr>
        <w:t>, przystępując do postępowania potwierdza, że jest świadomy tego, że:</w:t>
      </w:r>
    </w:p>
    <w:p w14:paraId="12A0CD67" w14:textId="77777777" w:rsidR="00234F87" w:rsidRDefault="00234F87" w:rsidP="00B63F0C">
      <w:pPr>
        <w:numPr>
          <w:ilvl w:val="2"/>
          <w:numId w:val="14"/>
        </w:numPr>
        <w:spacing w:line="256" w:lineRule="auto"/>
        <w:ind w:left="1560" w:hanging="840"/>
        <w:rPr>
          <w:rFonts w:eastAsiaTheme="minorHAnsi" w:cs="Arial"/>
          <w:sz w:val="20"/>
          <w:szCs w:val="20"/>
          <w:lang w:eastAsia="en-US"/>
        </w:rPr>
      </w:pPr>
      <w:r>
        <w:rPr>
          <w:rFonts w:eastAsiaTheme="minorHAnsi" w:cs="Arial"/>
          <w:sz w:val="20"/>
          <w:szCs w:val="20"/>
          <w:lang w:val="cs-CZ" w:eastAsia="en-US"/>
        </w:rPr>
        <w:t>Administratorem Państwa danych osobowych jest  ORLEN S.A. z siedzibą w Płocku, ul. Chemików 7 (dalej:  ORLEN S.A.).</w:t>
      </w:r>
    </w:p>
    <w:p w14:paraId="3DF49381" w14:textId="77777777" w:rsidR="00234F87" w:rsidRDefault="00234F87" w:rsidP="00B63F0C">
      <w:pPr>
        <w:numPr>
          <w:ilvl w:val="2"/>
          <w:numId w:val="14"/>
        </w:numPr>
        <w:spacing w:line="256" w:lineRule="auto"/>
        <w:ind w:left="1560" w:hanging="840"/>
        <w:rPr>
          <w:rFonts w:eastAsiaTheme="minorHAnsi" w:cs="Arial"/>
          <w:sz w:val="20"/>
          <w:szCs w:val="20"/>
          <w:lang w:eastAsia="en-US"/>
        </w:rPr>
      </w:pPr>
      <w:r>
        <w:rPr>
          <w:rFonts w:eastAsiaTheme="minorHAnsi" w:cs="Arial"/>
          <w:sz w:val="20"/>
          <w:szCs w:val="20"/>
          <w:lang w:val="cs-CZ" w:eastAsia="en-US"/>
        </w:rPr>
        <w:t>Kontaktowe numery telefonów do administratora danych: (24) 256 00 00, (24) 365 00 00, (22) 778 00 00. Z Administratorem danych możecie Państwo skontaktować się także: </w:t>
      </w:r>
    </w:p>
    <w:p w14:paraId="6ACB8058" w14:textId="77777777" w:rsidR="00234F87" w:rsidRDefault="00234F87" w:rsidP="00B63F0C">
      <w:pPr>
        <w:numPr>
          <w:ilvl w:val="0"/>
          <w:numId w:val="28"/>
        </w:numPr>
        <w:spacing w:line="256" w:lineRule="auto"/>
        <w:ind w:left="1843" w:hanging="283"/>
        <w:rPr>
          <w:rFonts w:eastAsiaTheme="minorHAnsi" w:cs="Arial"/>
          <w:sz w:val="20"/>
          <w:szCs w:val="20"/>
          <w:lang w:val="cs-CZ" w:eastAsia="en-US"/>
        </w:rPr>
      </w:pPr>
      <w:r>
        <w:rPr>
          <w:rFonts w:eastAsiaTheme="minorHAnsi" w:cs="Arial"/>
          <w:sz w:val="20"/>
          <w:szCs w:val="20"/>
          <w:lang w:val="cs-CZ" w:eastAsia="en-US"/>
        </w:rPr>
        <w:t>listownie na adres: ul. Chemików 7; 09-411 Płock,</w:t>
      </w:r>
    </w:p>
    <w:p w14:paraId="1C07B0EC" w14:textId="77777777" w:rsidR="00234F87" w:rsidRDefault="00234F87" w:rsidP="00B63F0C">
      <w:pPr>
        <w:numPr>
          <w:ilvl w:val="0"/>
          <w:numId w:val="28"/>
        </w:numPr>
        <w:spacing w:line="256" w:lineRule="auto"/>
        <w:ind w:left="1843" w:hanging="283"/>
        <w:rPr>
          <w:rFonts w:eastAsiaTheme="minorHAnsi" w:cs="Arial"/>
          <w:sz w:val="20"/>
          <w:szCs w:val="20"/>
          <w:lang w:val="cs-CZ" w:eastAsia="en-US"/>
        </w:rPr>
      </w:pPr>
      <w:r>
        <w:rPr>
          <w:rFonts w:eastAsiaTheme="minorHAnsi" w:cs="Arial"/>
          <w:sz w:val="20"/>
          <w:szCs w:val="20"/>
          <w:lang w:val="cs-CZ" w:eastAsia="en-US"/>
        </w:rPr>
        <w:t>przez e-mail: daneosobowe@orlen.pl.</w:t>
      </w:r>
    </w:p>
    <w:p w14:paraId="6E1B186F" w14:textId="77777777" w:rsidR="00234F87" w:rsidRPr="005F67DE" w:rsidRDefault="00234F87" w:rsidP="005F67DE">
      <w:pPr>
        <w:numPr>
          <w:ilvl w:val="2"/>
          <w:numId w:val="14"/>
        </w:numPr>
        <w:spacing w:line="256" w:lineRule="auto"/>
        <w:ind w:left="1560" w:hanging="840"/>
        <w:rPr>
          <w:rFonts w:eastAsiaTheme="minorEastAsia" w:cs="Arial"/>
          <w:sz w:val="20"/>
          <w:szCs w:val="20"/>
          <w:lang w:eastAsia="en-US"/>
        </w:rPr>
      </w:pPr>
      <w:r w:rsidRPr="005F67DE">
        <w:rPr>
          <w:rFonts w:eastAsiaTheme="minorEastAsia" w:cs="Arial"/>
          <w:sz w:val="20"/>
          <w:szCs w:val="20"/>
          <w:lang w:val="cs-CZ" w:eastAsia="en-US"/>
        </w:rPr>
        <w:t xml:space="preserve">Do kontaktu z Inspektorem ochrony danych w  ORLEN S.A. służy następujący adres email: </w:t>
      </w:r>
      <w:hyperlink r:id="rId15" w:history="1">
        <w:r w:rsidRPr="005F67DE">
          <w:rPr>
            <w:rStyle w:val="Hipercze"/>
            <w:rFonts w:eastAsiaTheme="minorEastAsia" w:cs="Arial"/>
            <w:i/>
            <w:iCs/>
            <w:sz w:val="20"/>
            <w:szCs w:val="20"/>
            <w:lang w:val="cs-CZ" w:eastAsia="en-US"/>
          </w:rPr>
          <w:t>daneosobowe@orlen.pl</w:t>
        </w:r>
      </w:hyperlink>
      <w:r w:rsidRPr="005F67DE">
        <w:rPr>
          <w:rFonts w:eastAsiaTheme="minorEastAsia" w:cs="Arial"/>
          <w:sz w:val="20"/>
          <w:szCs w:val="20"/>
          <w:lang w:val="cs-CZ" w:eastAsia="en-US"/>
        </w:rPr>
        <w:t xml:space="preserve">. </w:t>
      </w:r>
      <w:r w:rsidRPr="005F67DE">
        <w:rPr>
          <w:rFonts w:eastAsiaTheme="minorEastAsia" w:cs="Arial"/>
          <w:sz w:val="20"/>
          <w:szCs w:val="20"/>
          <w:lang w:eastAsia="en-US"/>
        </w:rPr>
        <w:t xml:space="preserve">Z Inspektorem ochrony danych można skontaktować się także pisemnie na adres siedziby  ORLEN S.A., wskazany w pkt 1, z dopiskiem „Inspektor Ochrony Danych“. Dane dot. Inspektora Ochrony Danych dostępne są również na stronie </w:t>
      </w:r>
      <w:hyperlink r:id="rId16" w:history="1">
        <w:r w:rsidRPr="005F67DE">
          <w:rPr>
            <w:rStyle w:val="Hipercze"/>
            <w:rFonts w:eastAsiaTheme="minorEastAsia" w:cs="Arial"/>
            <w:i/>
            <w:iCs/>
            <w:sz w:val="20"/>
            <w:szCs w:val="20"/>
            <w:lang w:eastAsia="en-US"/>
          </w:rPr>
          <w:t>www.orlen.pl</w:t>
        </w:r>
      </w:hyperlink>
      <w:r w:rsidRPr="005F67DE">
        <w:rPr>
          <w:rFonts w:eastAsiaTheme="minorEastAsia" w:cs="Arial"/>
          <w:sz w:val="20"/>
          <w:szCs w:val="20"/>
          <w:lang w:eastAsia="en-US"/>
        </w:rPr>
        <w:t xml:space="preserve"> w zakładce „Kontakt”.</w:t>
      </w:r>
    </w:p>
    <w:p w14:paraId="20855E33" w14:textId="77777777" w:rsidR="00234F87" w:rsidRPr="005F67DE" w:rsidRDefault="00234F87" w:rsidP="005F67DE">
      <w:pPr>
        <w:numPr>
          <w:ilvl w:val="2"/>
          <w:numId w:val="14"/>
        </w:numPr>
        <w:spacing w:line="256" w:lineRule="auto"/>
        <w:ind w:left="1560" w:hanging="840"/>
        <w:rPr>
          <w:rFonts w:eastAsiaTheme="minorEastAsia" w:cs="Arial"/>
          <w:sz w:val="20"/>
          <w:szCs w:val="20"/>
          <w:lang w:eastAsia="en-US"/>
        </w:rPr>
      </w:pPr>
      <w:r w:rsidRPr="005F67DE">
        <w:rPr>
          <w:rFonts w:eastAsiaTheme="minorEastAsia" w:cs="Arial"/>
          <w:sz w:val="20"/>
          <w:szCs w:val="20"/>
          <w:lang w:eastAsia="en-US"/>
        </w:rPr>
        <w:t>Pani/Pana dane osobowe w niezbędnym zakresie będą przetwarzane:</w:t>
      </w:r>
    </w:p>
    <w:p w14:paraId="377B9861" w14:textId="77777777" w:rsidR="00234F87" w:rsidRPr="005F67DE" w:rsidRDefault="00234F87" w:rsidP="005F67DE">
      <w:pPr>
        <w:numPr>
          <w:ilvl w:val="3"/>
          <w:numId w:val="14"/>
        </w:numPr>
        <w:spacing w:line="256" w:lineRule="auto"/>
        <w:ind w:left="2552" w:hanging="992"/>
        <w:rPr>
          <w:rFonts w:eastAsiaTheme="minorEastAsia" w:cs="Arial"/>
          <w:sz w:val="20"/>
          <w:szCs w:val="20"/>
          <w:lang w:eastAsia="en-US"/>
        </w:rPr>
      </w:pPr>
      <w:r w:rsidRPr="005F67DE">
        <w:rPr>
          <w:rFonts w:eastAsiaTheme="minorEastAsia" w:cs="Arial"/>
          <w:sz w:val="20"/>
          <w:szCs w:val="20"/>
          <w:lang w:eastAsia="en-US"/>
        </w:rPr>
        <w:t>w celu rozpatrzenia oferty oraz wykonania umowy (jeśli zostanie ona zawarta) – podstawą prawną jest niezbędność przetwarzania do wykonania umowy, której jest Pani/Pan stroną lub podjęcie na Pani/Pana żądanie działań przed zawarciem umowy (art. 6 ust. 1 lit. b Rozporządzenia ogólnego o ochronie danych osobowych 2016/679 – RODO);</w:t>
      </w:r>
    </w:p>
    <w:p w14:paraId="1B919084" w14:textId="77777777" w:rsidR="00234F87" w:rsidRPr="005F67DE" w:rsidRDefault="00234F87" w:rsidP="005F67DE">
      <w:pPr>
        <w:numPr>
          <w:ilvl w:val="3"/>
          <w:numId w:val="14"/>
        </w:numPr>
        <w:spacing w:line="256" w:lineRule="auto"/>
        <w:ind w:left="2552" w:hanging="992"/>
        <w:rPr>
          <w:rFonts w:eastAsiaTheme="minorEastAsia" w:cs="Arial"/>
          <w:sz w:val="20"/>
          <w:szCs w:val="20"/>
          <w:lang w:eastAsia="en-US"/>
        </w:rPr>
      </w:pPr>
      <w:r w:rsidRPr="005F67DE">
        <w:rPr>
          <w:rFonts w:eastAsiaTheme="minorEastAsia" w:cs="Arial"/>
          <w:sz w:val="20"/>
          <w:szCs w:val="20"/>
          <w:lang w:eastAsia="en-US"/>
        </w:rPr>
        <w:t>dla celów wypełnienia obowiązków prawnych ciążących na  ORLEN S.A. na podstawie powszechnie obowiązujących przepisów prawa, w tym w szczególności przepisów z zakresu rachunkowości i prawa podatkowego – podstawą prawną przetwarzania jest art. 6 ust. 1 lit. c RODO;</w:t>
      </w:r>
    </w:p>
    <w:p w14:paraId="3A61D22C" w14:textId="77777777" w:rsidR="00234F87" w:rsidRPr="005F67DE" w:rsidRDefault="00234F87" w:rsidP="005F67DE">
      <w:pPr>
        <w:numPr>
          <w:ilvl w:val="3"/>
          <w:numId w:val="14"/>
        </w:numPr>
        <w:spacing w:line="256" w:lineRule="auto"/>
        <w:ind w:left="2552" w:hanging="992"/>
        <w:rPr>
          <w:rFonts w:eastAsiaTheme="minorEastAsia" w:cs="Arial"/>
          <w:sz w:val="20"/>
          <w:szCs w:val="20"/>
          <w:lang w:eastAsia="en-US"/>
        </w:rPr>
      </w:pPr>
      <w:r w:rsidRPr="005F67DE">
        <w:rPr>
          <w:rFonts w:eastAsiaTheme="minorEastAsia" w:cs="Arial"/>
          <w:sz w:val="20"/>
          <w:szCs w:val="20"/>
          <w:lang w:eastAsia="en-US"/>
        </w:rPr>
        <w:t>w celu dokonania oceny współpracy na podstawie zawartej z Panią/Panem umowy (w przypadku jej zawarcia) – podstawą prawną przetwarzania jest prawnie uzasadniony interes  ORLEN S.A. (art. 6 ust. 1 lit. f RODO); prawnie uzasadniony interes polega na umożliwieniu  ORLEN S.A. dokonywania okresowej oceny współpracy z kontrahentami  ORLEN S.A., m.in. z punktu widzenia terminowości realizacji umowy i jakości świadczonej usługi/dostawy;</w:t>
      </w:r>
    </w:p>
    <w:p w14:paraId="55C8C0FE" w14:textId="77777777" w:rsidR="00234F87" w:rsidRPr="005F67DE" w:rsidRDefault="00234F87" w:rsidP="005F67DE">
      <w:pPr>
        <w:numPr>
          <w:ilvl w:val="3"/>
          <w:numId w:val="14"/>
        </w:numPr>
        <w:spacing w:line="256" w:lineRule="auto"/>
        <w:ind w:left="2552" w:hanging="992"/>
        <w:rPr>
          <w:rFonts w:eastAsiaTheme="minorEastAsia" w:cs="Arial"/>
          <w:sz w:val="20"/>
          <w:szCs w:val="20"/>
          <w:lang w:eastAsia="en-US"/>
        </w:rPr>
      </w:pPr>
      <w:r w:rsidRPr="005F67DE">
        <w:rPr>
          <w:rFonts w:eastAsiaTheme="minorEastAsia" w:cs="Arial"/>
          <w:sz w:val="20"/>
          <w:szCs w:val="20"/>
          <w:lang w:eastAsia="en-US"/>
        </w:rPr>
        <w:t xml:space="preserve">w celu ewentualnego ustalenia lub dochodzenia roszczeń lub obrony przed roszczeniami – podstawą prawną przetwarzania jest prawnie uzasadniony interes  ORLEN S.A. (art. 6 ust. 1 lit. f RODO); prawnie uzasadniony interes polega na umożliwieniu  ORLEN S.A. dochodzenia lub obrony przed </w:t>
      </w:r>
      <w:r w:rsidRPr="005F67DE">
        <w:rPr>
          <w:rFonts w:eastAsiaTheme="minorEastAsia" w:cs="Arial"/>
          <w:sz w:val="20"/>
          <w:szCs w:val="20"/>
          <w:lang w:eastAsia="en-US"/>
        </w:rPr>
        <w:lastRenderedPageBreak/>
        <w:t>roszczeniami związanymi z prowadzonym postępowaniem o udzielenie zamówienia i wykonaniem umowy.</w:t>
      </w:r>
    </w:p>
    <w:p w14:paraId="11A0B667" w14:textId="77777777" w:rsidR="00234F87" w:rsidRPr="005F67DE" w:rsidRDefault="00234F87" w:rsidP="005F67DE">
      <w:pPr>
        <w:spacing w:line="256" w:lineRule="auto"/>
        <w:ind w:left="1560"/>
        <w:rPr>
          <w:rFonts w:eastAsiaTheme="minorEastAsia" w:cs="Arial"/>
          <w:sz w:val="20"/>
          <w:szCs w:val="20"/>
          <w:lang w:eastAsia="en-US"/>
        </w:rPr>
      </w:pPr>
      <w:r>
        <w:rPr>
          <w:rFonts w:cs="Arial"/>
          <w:sz w:val="20"/>
          <w:szCs w:val="20"/>
        </w:rPr>
        <w:t>W przypadku przesyłania przez Wykonawcę dokumentów elektronicznych do Zamawiającego za pośrednictwem Platformy Elektronicznego Fakturowania, Zamawiający otrzyma z tej platformy dane osobowe Wykonawcy zawarte w przesyłanych dokumentach.</w:t>
      </w:r>
    </w:p>
    <w:p w14:paraId="5D8256FF" w14:textId="77777777" w:rsidR="00234F87" w:rsidRPr="005F67DE" w:rsidRDefault="00234F87" w:rsidP="005F67DE">
      <w:pPr>
        <w:numPr>
          <w:ilvl w:val="2"/>
          <w:numId w:val="14"/>
        </w:numPr>
        <w:spacing w:line="256" w:lineRule="auto"/>
        <w:ind w:left="1560" w:hanging="851"/>
        <w:rPr>
          <w:rFonts w:eastAsiaTheme="minorEastAsia" w:cs="Arial"/>
          <w:b/>
          <w:bCs/>
          <w:sz w:val="20"/>
          <w:szCs w:val="20"/>
          <w:lang w:eastAsia="en-US"/>
        </w:rPr>
      </w:pPr>
      <w:r w:rsidRPr="005F67DE">
        <w:rPr>
          <w:rFonts w:eastAsiaTheme="minorEastAsia" w:cs="Arial"/>
          <w:sz w:val="20"/>
          <w:szCs w:val="20"/>
          <w:lang w:eastAsia="en-US"/>
        </w:rPr>
        <w:t>Pani/Pana dane osobowe będą przekazywane dostawcom systemów informatycznych i usług IT, podmiotom świadczącym na rzecz  ORLEN S.A.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6C505CB6" w14:textId="77777777" w:rsidR="00234F87" w:rsidRPr="005F67DE" w:rsidRDefault="00234F87" w:rsidP="005F67DE">
      <w:pPr>
        <w:numPr>
          <w:ilvl w:val="2"/>
          <w:numId w:val="14"/>
        </w:numPr>
        <w:spacing w:line="256" w:lineRule="auto"/>
        <w:ind w:left="1560" w:hanging="851"/>
        <w:rPr>
          <w:rFonts w:eastAsiaTheme="minorEastAsia" w:cs="Arial"/>
          <w:b/>
          <w:bCs/>
          <w:sz w:val="20"/>
          <w:szCs w:val="20"/>
          <w:lang w:eastAsia="en-US"/>
        </w:rPr>
      </w:pPr>
      <w:r w:rsidRPr="005F67DE">
        <w:rPr>
          <w:rFonts w:eastAsiaTheme="minorEastAsia" w:cs="Arial"/>
          <w:sz w:val="20"/>
          <w:szCs w:val="20"/>
          <w:lang w:eastAsia="en-US"/>
        </w:rPr>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ORLEN S.A.. Po tym okresie Pani/Pana dane osobowe będą przetwarzane jedynie w zakresie i przez okres wynikający z przepisów prawa, w szczególności przepisów o rachunkowości. </w:t>
      </w:r>
    </w:p>
    <w:p w14:paraId="6201976B" w14:textId="77777777" w:rsidR="00234F87" w:rsidRPr="005F67DE" w:rsidRDefault="00234F87" w:rsidP="005F67DE">
      <w:pPr>
        <w:numPr>
          <w:ilvl w:val="2"/>
          <w:numId w:val="14"/>
        </w:numPr>
        <w:spacing w:line="256" w:lineRule="auto"/>
        <w:ind w:left="1560" w:hanging="851"/>
        <w:rPr>
          <w:rFonts w:eastAsiaTheme="minorEastAsia" w:cs="Arial"/>
          <w:b/>
          <w:bCs/>
          <w:sz w:val="20"/>
          <w:szCs w:val="20"/>
          <w:lang w:eastAsia="en-US"/>
        </w:rPr>
      </w:pPr>
      <w:r w:rsidRPr="005F67DE">
        <w:rPr>
          <w:rFonts w:eastAsiaTheme="minorEastAsia" w:cs="Arial"/>
          <w:sz w:val="20"/>
          <w:szCs w:val="20"/>
          <w:lang w:eastAsia="en-US"/>
        </w:rPr>
        <w:t>Przysługuje Pani/Panu prawo dostępu do treści danych oraz żądania ich sprostowania, usunięcia, ograniczenia przetwarzania, prawo do przenoszenia danych oraz prawo wniesienia sprzeciwu względem przetwarzania danych.</w:t>
      </w:r>
    </w:p>
    <w:p w14:paraId="721AD3E3" w14:textId="77777777" w:rsidR="00234F87" w:rsidRPr="005F67DE" w:rsidRDefault="00234F87" w:rsidP="005F67DE">
      <w:pPr>
        <w:numPr>
          <w:ilvl w:val="2"/>
          <w:numId w:val="14"/>
        </w:numPr>
        <w:spacing w:line="256" w:lineRule="auto"/>
        <w:ind w:left="1560" w:hanging="851"/>
        <w:rPr>
          <w:rFonts w:eastAsiaTheme="minorEastAsia" w:cs="Arial"/>
          <w:b/>
          <w:bCs/>
          <w:sz w:val="20"/>
          <w:szCs w:val="20"/>
          <w:lang w:eastAsia="en-US"/>
        </w:rPr>
      </w:pPr>
      <w:r w:rsidRPr="005F67DE">
        <w:rPr>
          <w:rFonts w:eastAsiaTheme="minorEastAsia" w:cs="Arial"/>
          <w:sz w:val="20"/>
          <w:szCs w:val="20"/>
          <w:lang w:eastAsia="en-US"/>
        </w:rPr>
        <w:t xml:space="preserve">Przysługuje Pani/Panu prawo wniesienia sprzeciwu względem przetwarzania danych osobowych w celach określonych w pkt 26.1.4.3. – 26.1.4.4. powyżej, z przyczyn związanych z Pani/Pana szczególną sytuacją. </w:t>
      </w:r>
    </w:p>
    <w:p w14:paraId="0A3F9A83" w14:textId="77777777" w:rsidR="00234F87" w:rsidRPr="005F67DE" w:rsidRDefault="00234F87" w:rsidP="005F67DE">
      <w:pPr>
        <w:numPr>
          <w:ilvl w:val="2"/>
          <w:numId w:val="14"/>
        </w:numPr>
        <w:spacing w:line="256" w:lineRule="auto"/>
        <w:ind w:left="1560" w:hanging="851"/>
        <w:rPr>
          <w:rFonts w:eastAsiaTheme="minorEastAsia" w:cs="Arial"/>
          <w:sz w:val="20"/>
          <w:szCs w:val="20"/>
          <w:lang w:eastAsia="en-US"/>
        </w:rPr>
      </w:pPr>
      <w:r w:rsidRPr="005F67DE">
        <w:rPr>
          <w:rFonts w:eastAsiaTheme="minorEastAsia"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45174E8F" w14:textId="77777777" w:rsidR="00234F87" w:rsidRPr="005F67DE" w:rsidRDefault="00234F87" w:rsidP="005F67DE">
      <w:pPr>
        <w:numPr>
          <w:ilvl w:val="2"/>
          <w:numId w:val="14"/>
        </w:numPr>
        <w:spacing w:line="256" w:lineRule="auto"/>
        <w:ind w:left="1560" w:hanging="851"/>
        <w:rPr>
          <w:rFonts w:eastAsiaTheme="minorEastAsia" w:cs="Arial"/>
          <w:sz w:val="20"/>
          <w:szCs w:val="20"/>
          <w:lang w:eastAsia="en-US"/>
        </w:rPr>
      </w:pPr>
      <w:r w:rsidRPr="005F67DE">
        <w:rPr>
          <w:rFonts w:eastAsiaTheme="minorEastAsia" w:cs="Arial"/>
          <w:sz w:val="20"/>
          <w:szCs w:val="20"/>
          <w:lang w:eastAsia="en-US"/>
        </w:rPr>
        <w:t>Podanie danych jest wymagane przez  ORLEN S.A. w celu rozpatrzenia oferty oraz zawarcia i wykonania umowy. Brak podania danych będzie skutkował niemożliwością zawarcia i wykonania umowy</w:t>
      </w:r>
    </w:p>
    <w:p w14:paraId="2A2D9BEB" w14:textId="77777777" w:rsidR="00234F87" w:rsidRPr="005F67DE" w:rsidRDefault="00234F87" w:rsidP="005F67DE">
      <w:pPr>
        <w:numPr>
          <w:ilvl w:val="1"/>
          <w:numId w:val="14"/>
        </w:numPr>
        <w:spacing w:line="256" w:lineRule="auto"/>
        <w:ind w:left="709" w:hanging="709"/>
        <w:rPr>
          <w:rFonts w:eastAsiaTheme="minorEastAsia" w:cs="Arial"/>
          <w:sz w:val="20"/>
          <w:szCs w:val="20"/>
          <w:lang w:eastAsia="en-US"/>
        </w:rPr>
      </w:pPr>
      <w:r w:rsidRPr="005F67DE">
        <w:rPr>
          <w:rFonts w:eastAsiaTheme="minorEastAsia" w:cs="Arial"/>
          <w:sz w:val="20"/>
          <w:szCs w:val="20"/>
          <w:lang w:eastAsia="en-US"/>
        </w:rPr>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5F67DE">
        <w:rPr>
          <w:rFonts w:eastAsiaTheme="minorEastAsia" w:cs="Arial"/>
          <w:sz w:val="20"/>
          <w:szCs w:val="20"/>
          <w:u w:val="single"/>
          <w:lang w:eastAsia="en-US"/>
        </w:rPr>
        <w:t>Osoby uprawnione do reprezentacji Wykonawcy</w:t>
      </w:r>
      <w:r w:rsidRPr="005F67DE">
        <w:rPr>
          <w:rFonts w:eastAsiaTheme="minorEastAsia" w:cs="Arial"/>
          <w:sz w:val="20"/>
          <w:szCs w:val="20"/>
          <w:lang w:eastAsia="en-US"/>
        </w:rPr>
        <w:t>”). Wykonawca informuje te osoby, że:</w:t>
      </w:r>
    </w:p>
    <w:p w14:paraId="32C3434A" w14:textId="77777777" w:rsidR="00234F87" w:rsidRPr="005F67DE" w:rsidRDefault="00234F87" w:rsidP="005F67DE">
      <w:pPr>
        <w:numPr>
          <w:ilvl w:val="2"/>
          <w:numId w:val="14"/>
        </w:numPr>
        <w:spacing w:line="256" w:lineRule="auto"/>
        <w:ind w:left="1560" w:hanging="851"/>
        <w:rPr>
          <w:rFonts w:eastAsiaTheme="minorEastAsia" w:cs="Arial"/>
          <w:b/>
          <w:bCs/>
          <w:sz w:val="20"/>
          <w:szCs w:val="20"/>
          <w:lang w:eastAsia="en-US"/>
        </w:rPr>
      </w:pPr>
      <w:r w:rsidRPr="005F67DE">
        <w:rPr>
          <w:rFonts w:eastAsiaTheme="minorEastAsia" w:cs="Arial"/>
          <w:sz w:val="20"/>
          <w:szCs w:val="20"/>
          <w:lang w:eastAsia="en-US"/>
        </w:rPr>
        <w:t>Administratorem Państwa danych osobowych jest ORLEN S.A. z siedzibą w Płocku, ul. Chemików 7 (dalej:  ORLEN S.A.).</w:t>
      </w:r>
    </w:p>
    <w:p w14:paraId="07F93B36" w14:textId="77777777" w:rsidR="00234F87" w:rsidRDefault="00234F87" w:rsidP="00B63F0C">
      <w:pPr>
        <w:numPr>
          <w:ilvl w:val="2"/>
          <w:numId w:val="14"/>
        </w:numPr>
        <w:spacing w:line="256" w:lineRule="auto"/>
        <w:ind w:left="1560" w:hanging="851"/>
        <w:rPr>
          <w:rFonts w:eastAsiaTheme="minorHAnsi" w:cs="Arial"/>
          <w:sz w:val="20"/>
          <w:szCs w:val="20"/>
          <w:lang w:eastAsia="en-US"/>
        </w:rPr>
      </w:pPr>
      <w:r>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7F614B79" w14:textId="77777777" w:rsidR="00234F87" w:rsidRDefault="00234F87" w:rsidP="00B63F0C">
      <w:pPr>
        <w:numPr>
          <w:ilvl w:val="0"/>
          <w:numId w:val="29"/>
        </w:numPr>
        <w:spacing w:line="256" w:lineRule="auto"/>
        <w:ind w:left="1843" w:hanging="283"/>
        <w:rPr>
          <w:rFonts w:eastAsiaTheme="minorHAnsi" w:cs="Arial"/>
          <w:sz w:val="20"/>
          <w:szCs w:val="20"/>
          <w:lang w:eastAsia="en-US"/>
        </w:rPr>
      </w:pPr>
      <w:r>
        <w:rPr>
          <w:rFonts w:eastAsiaTheme="minorHAnsi" w:cs="Arial"/>
          <w:sz w:val="20"/>
          <w:szCs w:val="20"/>
          <w:lang w:eastAsia="en-US"/>
        </w:rPr>
        <w:t>listownie na adres: ul. Chemików 7; 09-411 Płock,</w:t>
      </w:r>
    </w:p>
    <w:p w14:paraId="52995E63" w14:textId="77777777" w:rsidR="00234F87" w:rsidRDefault="00234F87" w:rsidP="00B63F0C">
      <w:pPr>
        <w:numPr>
          <w:ilvl w:val="0"/>
          <w:numId w:val="29"/>
        </w:numPr>
        <w:spacing w:line="256" w:lineRule="auto"/>
        <w:ind w:left="1843" w:hanging="283"/>
        <w:rPr>
          <w:rFonts w:eastAsiaTheme="minorHAnsi" w:cs="Arial"/>
          <w:sz w:val="20"/>
          <w:szCs w:val="20"/>
          <w:lang w:eastAsia="en-US"/>
        </w:rPr>
      </w:pPr>
      <w:r>
        <w:rPr>
          <w:rFonts w:eastAsiaTheme="minorHAnsi" w:cs="Arial"/>
          <w:sz w:val="20"/>
          <w:szCs w:val="20"/>
          <w:lang w:eastAsia="en-US"/>
        </w:rPr>
        <w:t>przez e-mail: daneosobowe@orlen.pl.</w:t>
      </w:r>
    </w:p>
    <w:p w14:paraId="60C6D880" w14:textId="77777777" w:rsidR="00234F87" w:rsidRDefault="00234F87" w:rsidP="00B63F0C">
      <w:pPr>
        <w:numPr>
          <w:ilvl w:val="2"/>
          <w:numId w:val="14"/>
        </w:numPr>
        <w:spacing w:line="256" w:lineRule="auto"/>
        <w:ind w:left="1560" w:hanging="851"/>
        <w:rPr>
          <w:rFonts w:eastAsiaTheme="minorHAnsi" w:cs="Arial"/>
          <w:b/>
          <w:sz w:val="20"/>
          <w:szCs w:val="20"/>
          <w:lang w:eastAsia="en-US"/>
        </w:rPr>
      </w:pPr>
      <w:r>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76C8CDA" w14:textId="77777777" w:rsidR="00234F87" w:rsidRDefault="00234F87" w:rsidP="00B63F0C">
      <w:pPr>
        <w:numPr>
          <w:ilvl w:val="2"/>
          <w:numId w:val="14"/>
        </w:numPr>
        <w:spacing w:line="256" w:lineRule="auto"/>
        <w:ind w:left="1560" w:hanging="851"/>
        <w:rPr>
          <w:rFonts w:eastAsiaTheme="minorHAnsi" w:cs="Arial"/>
          <w:b/>
          <w:sz w:val="20"/>
          <w:szCs w:val="20"/>
          <w:lang w:eastAsia="en-US"/>
        </w:rPr>
      </w:pPr>
      <w:r>
        <w:rPr>
          <w:rFonts w:eastAsiaTheme="minorHAnsi" w:cs="Arial"/>
          <w:sz w:val="20"/>
          <w:szCs w:val="20"/>
          <w:lang w:eastAsia="en-US"/>
        </w:rPr>
        <w:t xml:space="preserve">Pani/Pana dane osobowe zostały udostępnione przez reprezentowany przez Panią/Pana podmiot uczestniczący w postępowaniu o udzielenie zamówienia oraz pozyskane przez Administratora z rejestrów publicznych (KRS, CEIDG). </w:t>
      </w:r>
    </w:p>
    <w:p w14:paraId="2A6465AE" w14:textId="77777777" w:rsidR="00234F87" w:rsidRDefault="00234F87" w:rsidP="00B63F0C">
      <w:pPr>
        <w:numPr>
          <w:ilvl w:val="2"/>
          <w:numId w:val="14"/>
        </w:numPr>
        <w:spacing w:line="256" w:lineRule="auto"/>
        <w:ind w:left="1560" w:hanging="851"/>
        <w:rPr>
          <w:rFonts w:eastAsiaTheme="minorHAnsi" w:cs="Arial"/>
          <w:b/>
          <w:sz w:val="20"/>
          <w:szCs w:val="20"/>
          <w:lang w:eastAsia="en-US"/>
        </w:rPr>
      </w:pPr>
      <w:r>
        <w:rPr>
          <w:rFonts w:eastAsiaTheme="minorHAnsi" w:cs="Arial"/>
          <w:sz w:val="20"/>
          <w:szCs w:val="20"/>
          <w:lang w:eastAsia="en-US"/>
        </w:rPr>
        <w:t xml:space="preserve">Zakres Pani/Pana danych osobowych przetwarzanych przez  ORLEN S.A. obejmuje: imię, nazwisko, stanowisko, reprezentowany podmiot, dane ujawnione w jawnych rejestrach, dane ujawnione w treści pełnomocnictwa (jeśli zostało ono Pani/Panu udzielone). </w:t>
      </w:r>
    </w:p>
    <w:p w14:paraId="689D9FEC" w14:textId="77777777" w:rsidR="00234F87" w:rsidRDefault="00234F87" w:rsidP="00B63F0C">
      <w:pPr>
        <w:numPr>
          <w:ilvl w:val="2"/>
          <w:numId w:val="14"/>
        </w:numPr>
        <w:spacing w:line="256" w:lineRule="auto"/>
        <w:ind w:left="1560" w:hanging="851"/>
        <w:rPr>
          <w:rFonts w:eastAsiaTheme="minorHAnsi" w:cs="Arial"/>
          <w:b/>
          <w:sz w:val="20"/>
          <w:szCs w:val="20"/>
          <w:lang w:eastAsia="en-US"/>
        </w:rPr>
      </w:pPr>
      <w:r>
        <w:rPr>
          <w:rFonts w:eastAsiaTheme="minorHAnsi" w:cs="Arial"/>
          <w:sz w:val="20"/>
          <w:szCs w:val="20"/>
          <w:lang w:eastAsia="en-US"/>
        </w:rPr>
        <w:lastRenderedPageBreak/>
        <w:t>Pani/Pana dane osobowe będą przetwarzane w celu:</w:t>
      </w:r>
    </w:p>
    <w:p w14:paraId="020D072A" w14:textId="77777777" w:rsidR="00234F87" w:rsidRDefault="00234F87" w:rsidP="00B63F0C">
      <w:pPr>
        <w:numPr>
          <w:ilvl w:val="3"/>
          <w:numId w:val="14"/>
        </w:numPr>
        <w:spacing w:line="256" w:lineRule="auto"/>
        <w:ind w:left="2410" w:hanging="850"/>
        <w:rPr>
          <w:rFonts w:eastAsiaTheme="minorHAnsi" w:cs="Arial"/>
          <w:b/>
          <w:sz w:val="20"/>
          <w:szCs w:val="20"/>
          <w:lang w:eastAsia="en-US"/>
        </w:rPr>
      </w:pPr>
      <w:r>
        <w:rPr>
          <w:rFonts w:eastAsiaTheme="minorHAnsi" w:cs="Arial"/>
          <w:sz w:val="20"/>
          <w:szCs w:val="20"/>
          <w:lang w:eastAsia="en-US"/>
        </w:rPr>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48D89559" w14:textId="77777777" w:rsidR="00234F87" w:rsidRDefault="00234F87" w:rsidP="00B63F0C">
      <w:pPr>
        <w:numPr>
          <w:ilvl w:val="3"/>
          <w:numId w:val="14"/>
        </w:numPr>
        <w:spacing w:line="256" w:lineRule="auto"/>
        <w:ind w:left="2410" w:hanging="850"/>
        <w:rPr>
          <w:rFonts w:eastAsiaTheme="minorHAnsi" w:cs="Arial"/>
          <w:b/>
          <w:sz w:val="20"/>
          <w:szCs w:val="20"/>
          <w:lang w:eastAsia="en-US"/>
        </w:rPr>
      </w:pPr>
      <w:r>
        <w:rPr>
          <w:rFonts w:eastAsiaTheme="minorHAnsi" w:cs="Arial"/>
          <w:sz w:val="20"/>
          <w:szCs w:val="20"/>
          <w:lang w:eastAsia="en-US"/>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37E64EED" w14:textId="77777777" w:rsidR="00234F87" w:rsidRDefault="00234F87" w:rsidP="00B63F0C">
      <w:pPr>
        <w:numPr>
          <w:ilvl w:val="2"/>
          <w:numId w:val="14"/>
        </w:numPr>
        <w:spacing w:line="256" w:lineRule="auto"/>
        <w:ind w:left="1560" w:hanging="840"/>
        <w:rPr>
          <w:rFonts w:eastAsiaTheme="minorHAnsi" w:cs="Arial"/>
          <w:b/>
          <w:sz w:val="20"/>
          <w:szCs w:val="20"/>
          <w:lang w:eastAsia="en-US"/>
        </w:rPr>
      </w:pPr>
      <w:r>
        <w:rPr>
          <w:rFonts w:eastAsiaTheme="minorHAnsi" w:cs="Arial"/>
          <w:sz w:val="20"/>
          <w:szCs w:val="20"/>
          <w:lang w:eastAsia="en-US"/>
        </w:rPr>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196EB18B" w14:textId="77777777" w:rsidR="00234F87" w:rsidRDefault="00234F87" w:rsidP="00B63F0C">
      <w:pPr>
        <w:numPr>
          <w:ilvl w:val="2"/>
          <w:numId w:val="14"/>
        </w:numPr>
        <w:spacing w:line="256" w:lineRule="auto"/>
        <w:ind w:left="1560" w:hanging="840"/>
        <w:rPr>
          <w:rFonts w:eastAsiaTheme="minorHAnsi" w:cs="Arial"/>
          <w:b/>
          <w:sz w:val="20"/>
          <w:szCs w:val="20"/>
          <w:lang w:eastAsia="en-US"/>
        </w:rPr>
      </w:pPr>
      <w:r>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ORLEN S.A.</w:t>
      </w:r>
    </w:p>
    <w:p w14:paraId="469DD3FF" w14:textId="77777777" w:rsidR="00234F87" w:rsidRDefault="00234F87" w:rsidP="00B63F0C">
      <w:pPr>
        <w:numPr>
          <w:ilvl w:val="2"/>
          <w:numId w:val="14"/>
        </w:numPr>
        <w:spacing w:line="256" w:lineRule="auto"/>
        <w:ind w:left="1560" w:hanging="840"/>
        <w:rPr>
          <w:rFonts w:eastAsiaTheme="minorHAnsi" w:cs="Arial"/>
          <w:b/>
          <w:sz w:val="20"/>
          <w:szCs w:val="20"/>
          <w:lang w:eastAsia="en-US"/>
        </w:rPr>
      </w:pPr>
      <w:r>
        <w:rPr>
          <w:rFonts w:eastAsiaTheme="minorHAnsi" w:cs="Arial"/>
          <w:sz w:val="20"/>
          <w:szCs w:val="20"/>
          <w:lang w:eastAsia="en-US"/>
        </w:rPr>
        <w:t>Przysługuje Pani/Panu prawo dostępu do treści danych oraz żądania ich sprostowania, usunięcia, ograniczenia przetwarzania oraz prawo wniesienia sprzeciwu względem przetwarzania danych.</w:t>
      </w:r>
    </w:p>
    <w:p w14:paraId="2FDAC7D0" w14:textId="77777777" w:rsidR="00234F87" w:rsidRDefault="00234F87" w:rsidP="00B63F0C">
      <w:pPr>
        <w:numPr>
          <w:ilvl w:val="2"/>
          <w:numId w:val="14"/>
        </w:numPr>
        <w:spacing w:line="256" w:lineRule="auto"/>
        <w:ind w:left="1560" w:hanging="840"/>
        <w:rPr>
          <w:rFonts w:eastAsiaTheme="minorHAnsi" w:cs="Arial"/>
          <w:b/>
          <w:sz w:val="20"/>
          <w:szCs w:val="20"/>
          <w:lang w:eastAsia="en-US"/>
        </w:rPr>
      </w:pPr>
      <w:r>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773038CC" w14:textId="77777777" w:rsidR="00234F87" w:rsidRDefault="00234F87" w:rsidP="00B63F0C">
      <w:pPr>
        <w:numPr>
          <w:ilvl w:val="2"/>
          <w:numId w:val="14"/>
        </w:numPr>
        <w:spacing w:line="256" w:lineRule="auto"/>
        <w:ind w:left="1560" w:hanging="840"/>
        <w:rPr>
          <w:rFonts w:eastAsiaTheme="minorHAnsi" w:cs="Arial"/>
          <w:b/>
          <w:sz w:val="20"/>
          <w:szCs w:val="20"/>
          <w:lang w:eastAsia="en-US"/>
        </w:rPr>
      </w:pPr>
      <w:r>
        <w:rPr>
          <w:rFonts w:eastAsiaTheme="minorHAnsi" w:cs="Arial"/>
          <w:sz w:val="20"/>
          <w:szCs w:val="20"/>
          <w:lang w:eastAsia="en-US"/>
        </w:rPr>
        <w:t>Przysługuje Pani/Panu prawo wniesienia sprzeciwu względem przetwarzania danych osobowych w celu określonym w pkt. 26.2.6 powyżej, z przyczyn związanych z Pani/Pana szczególną sytuacją.</w:t>
      </w:r>
    </w:p>
    <w:p w14:paraId="0FFFD9D5" w14:textId="77777777" w:rsidR="00234F87" w:rsidRDefault="00234F87" w:rsidP="00B63F0C">
      <w:pPr>
        <w:numPr>
          <w:ilvl w:val="1"/>
          <w:numId w:val="14"/>
        </w:numPr>
        <w:spacing w:line="256" w:lineRule="auto"/>
        <w:ind w:left="709" w:hanging="709"/>
        <w:rPr>
          <w:rFonts w:eastAsiaTheme="minorHAnsi" w:cs="Arial"/>
          <w:b/>
          <w:sz w:val="20"/>
          <w:szCs w:val="20"/>
          <w:lang w:eastAsia="en-US"/>
        </w:rPr>
      </w:pPr>
      <w:r>
        <w:rPr>
          <w:rFonts w:eastAsiaTheme="minorHAnsi" w:cs="Arial"/>
          <w:b/>
          <w:sz w:val="20"/>
          <w:szCs w:val="20"/>
          <w:lang w:eastAsia="en-US"/>
        </w:rPr>
        <w:t>Wykonawca zobowiązany jest do poinformowania osób, których dane osobowe zawarte są w jakimkolwiek załączniku lub dokumencie składanym w postępowaniu, o przetwarzaniu ich danych osobowych przez Zamawiającego („</w:t>
      </w:r>
      <w:r>
        <w:rPr>
          <w:rFonts w:eastAsiaTheme="minorHAnsi" w:cs="Arial"/>
          <w:b/>
          <w:sz w:val="20"/>
          <w:szCs w:val="20"/>
          <w:u w:val="single"/>
          <w:lang w:eastAsia="en-US"/>
        </w:rPr>
        <w:t>Członkowie Personelu</w:t>
      </w:r>
      <w:r>
        <w:rPr>
          <w:rFonts w:eastAsiaTheme="minorHAnsi" w:cs="Arial"/>
          <w:b/>
          <w:sz w:val="20"/>
          <w:szCs w:val="20"/>
          <w:lang w:eastAsia="en-US"/>
        </w:rPr>
        <w:t>”). Wykonawca informuje te osoby, że:</w:t>
      </w:r>
    </w:p>
    <w:p w14:paraId="65546D42" w14:textId="77777777" w:rsidR="00234F87" w:rsidRDefault="00234F87" w:rsidP="00B63F0C">
      <w:pPr>
        <w:numPr>
          <w:ilvl w:val="2"/>
          <w:numId w:val="14"/>
        </w:numPr>
        <w:spacing w:line="256" w:lineRule="auto"/>
        <w:ind w:left="1560" w:hanging="840"/>
        <w:rPr>
          <w:rFonts w:eastAsiaTheme="minorHAnsi" w:cs="Arial"/>
          <w:sz w:val="20"/>
          <w:szCs w:val="20"/>
          <w:lang w:eastAsia="en-US"/>
        </w:rPr>
      </w:pPr>
      <w:r>
        <w:rPr>
          <w:rFonts w:eastAsiaTheme="minorHAnsi" w:cs="Arial"/>
          <w:sz w:val="20"/>
          <w:szCs w:val="20"/>
          <w:lang w:eastAsia="en-US"/>
        </w:rPr>
        <w:t>Administratorem Państwa danych osobowych jest  ORLEN S.A. z siedzibą w Płocku, ul. Chemików 7 (dalej:  ORLEN S.A.).</w:t>
      </w:r>
    </w:p>
    <w:p w14:paraId="72F0759C" w14:textId="77777777" w:rsidR="00234F87" w:rsidRDefault="00234F87" w:rsidP="00B63F0C">
      <w:pPr>
        <w:numPr>
          <w:ilvl w:val="2"/>
          <w:numId w:val="14"/>
        </w:numPr>
        <w:spacing w:line="256" w:lineRule="auto"/>
        <w:ind w:left="1560" w:hanging="840"/>
        <w:rPr>
          <w:rFonts w:eastAsiaTheme="minorHAnsi" w:cs="Arial"/>
          <w:sz w:val="20"/>
          <w:szCs w:val="20"/>
          <w:lang w:eastAsia="en-US"/>
        </w:rPr>
      </w:pPr>
      <w:r>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0DDCCC73" w14:textId="77777777" w:rsidR="00234F87" w:rsidRDefault="00234F87" w:rsidP="00B63F0C">
      <w:pPr>
        <w:numPr>
          <w:ilvl w:val="0"/>
          <w:numId w:val="30"/>
        </w:numPr>
        <w:spacing w:line="256" w:lineRule="auto"/>
        <w:ind w:left="1843" w:hanging="283"/>
        <w:rPr>
          <w:rFonts w:eastAsiaTheme="minorHAnsi" w:cs="Arial"/>
          <w:sz w:val="20"/>
          <w:szCs w:val="20"/>
          <w:lang w:eastAsia="en-US"/>
        </w:rPr>
      </w:pPr>
      <w:r>
        <w:rPr>
          <w:rFonts w:eastAsiaTheme="minorHAnsi" w:cs="Arial"/>
          <w:sz w:val="20"/>
          <w:szCs w:val="20"/>
          <w:lang w:eastAsia="en-US"/>
        </w:rPr>
        <w:t>listownie na adres: ul. Chemików 7; 09-411 Płock,</w:t>
      </w:r>
    </w:p>
    <w:p w14:paraId="6A9C051B" w14:textId="77777777" w:rsidR="00234F87" w:rsidRDefault="00234F87" w:rsidP="00B63F0C">
      <w:pPr>
        <w:numPr>
          <w:ilvl w:val="0"/>
          <w:numId w:val="30"/>
        </w:numPr>
        <w:spacing w:line="256" w:lineRule="auto"/>
        <w:ind w:left="1843" w:hanging="283"/>
        <w:rPr>
          <w:rFonts w:eastAsiaTheme="minorHAnsi" w:cs="Arial"/>
          <w:sz w:val="20"/>
          <w:szCs w:val="20"/>
          <w:lang w:eastAsia="en-US"/>
        </w:rPr>
      </w:pPr>
      <w:r>
        <w:rPr>
          <w:rFonts w:eastAsiaTheme="minorHAnsi" w:cs="Arial"/>
          <w:sz w:val="20"/>
          <w:szCs w:val="20"/>
          <w:lang w:eastAsia="en-US"/>
        </w:rPr>
        <w:t>przez e-mail: daneosobowe@orlen.pl.</w:t>
      </w:r>
    </w:p>
    <w:p w14:paraId="7E7CD8E3" w14:textId="77777777" w:rsidR="00234F87" w:rsidRDefault="00234F87" w:rsidP="00B63F0C">
      <w:pPr>
        <w:numPr>
          <w:ilvl w:val="2"/>
          <w:numId w:val="14"/>
        </w:numPr>
        <w:spacing w:line="256" w:lineRule="auto"/>
        <w:ind w:left="1560" w:hanging="840"/>
        <w:rPr>
          <w:rFonts w:eastAsiaTheme="minorHAnsi" w:cs="Arial"/>
          <w:b/>
          <w:sz w:val="20"/>
          <w:szCs w:val="20"/>
          <w:lang w:eastAsia="en-US"/>
        </w:rPr>
      </w:pPr>
      <w:r>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69974E1" w14:textId="77777777" w:rsidR="00234F87" w:rsidRDefault="00234F87" w:rsidP="00B63F0C">
      <w:pPr>
        <w:numPr>
          <w:ilvl w:val="2"/>
          <w:numId w:val="14"/>
        </w:numPr>
        <w:spacing w:line="256" w:lineRule="auto"/>
        <w:ind w:left="1560" w:hanging="840"/>
        <w:rPr>
          <w:rFonts w:eastAsiaTheme="minorHAnsi" w:cs="Arial"/>
          <w:b/>
          <w:sz w:val="20"/>
          <w:szCs w:val="20"/>
          <w:lang w:eastAsia="en-US"/>
        </w:rPr>
      </w:pPr>
      <w:r>
        <w:rPr>
          <w:rFonts w:eastAsiaTheme="minorHAnsi" w:cs="Arial"/>
          <w:sz w:val="20"/>
          <w:szCs w:val="20"/>
          <w:lang w:eastAsia="en-US"/>
        </w:rPr>
        <w:t xml:space="preserve">Dane osobowe Członka Personelu zostały udostępnione Zamawiającemu przez pracodawcę (podmiot zatrudniający) Członka Personelu, w związku z ubieganiem się o udzielenie zamówienia. </w:t>
      </w:r>
    </w:p>
    <w:p w14:paraId="18258B52" w14:textId="77777777" w:rsidR="00234F87" w:rsidRDefault="00234F87" w:rsidP="00B63F0C">
      <w:pPr>
        <w:numPr>
          <w:ilvl w:val="2"/>
          <w:numId w:val="14"/>
        </w:numPr>
        <w:spacing w:line="256" w:lineRule="auto"/>
        <w:ind w:left="1560" w:hanging="840"/>
        <w:rPr>
          <w:rFonts w:eastAsiaTheme="minorHAnsi" w:cs="Arial"/>
          <w:b/>
          <w:sz w:val="20"/>
          <w:szCs w:val="20"/>
          <w:lang w:eastAsia="en-US"/>
        </w:rPr>
      </w:pPr>
      <w:r>
        <w:rPr>
          <w:rFonts w:eastAsiaTheme="minorHAnsi" w:cs="Arial"/>
          <w:sz w:val="20"/>
          <w:szCs w:val="20"/>
          <w:lang w:eastAsia="en-US"/>
        </w:rPr>
        <w:t xml:space="preserve">Zakres przetwarzanych danych osobowych obejmuje: </w:t>
      </w:r>
      <w:r>
        <w:rPr>
          <w:rFonts w:eastAsiaTheme="minorHAnsi" w:cs="Arial"/>
          <w:b/>
          <w:sz w:val="20"/>
          <w:szCs w:val="20"/>
          <w:lang w:eastAsia="en-US"/>
        </w:rPr>
        <w:t xml:space="preserve">………………….………………. </w:t>
      </w:r>
    </w:p>
    <w:p w14:paraId="735E8960" w14:textId="77777777" w:rsidR="00234F87" w:rsidRDefault="00234F87" w:rsidP="005F67DE">
      <w:pPr>
        <w:shd w:val="clear" w:color="auto" w:fill="FFFFFF" w:themeFill="background1"/>
        <w:autoSpaceDE w:val="0"/>
        <w:autoSpaceDN w:val="0"/>
        <w:adjustRightInd w:val="0"/>
        <w:spacing w:line="256" w:lineRule="auto"/>
        <w:ind w:left="1560"/>
        <w:rPr>
          <w:rFonts w:cs="Arial"/>
          <w:sz w:val="20"/>
          <w:szCs w:val="20"/>
        </w:rPr>
      </w:pPr>
      <w:r>
        <w:rPr>
          <w:rFonts w:cs="Arial"/>
          <w:sz w:val="20"/>
          <w:szCs w:val="20"/>
        </w:rPr>
        <w:lastRenderedPageBreak/>
        <w:t>[</w:t>
      </w:r>
      <w:r w:rsidRPr="0048614D">
        <w:rPr>
          <w:rFonts w:cs="Arial"/>
          <w:i/>
          <w:iCs/>
          <w:sz w:val="20"/>
          <w:szCs w:val="20"/>
        </w:rPr>
        <w:t>pole uzupełnia Wykonawca wskazując kategorie danych osobowych Członka Personelu, które zostały przekazane Zamawiającemu, np. „imię, nazwisko, stanowisko, służbowe dane kontaktowe</w:t>
      </w:r>
      <w:r>
        <w:rPr>
          <w:rFonts w:cs="Arial"/>
          <w:sz w:val="20"/>
          <w:szCs w:val="20"/>
        </w:rPr>
        <w:t>”].</w:t>
      </w:r>
    </w:p>
    <w:p w14:paraId="0CC917BF" w14:textId="77777777" w:rsidR="00234F87" w:rsidRDefault="00234F87" w:rsidP="00B63F0C">
      <w:pPr>
        <w:numPr>
          <w:ilvl w:val="2"/>
          <w:numId w:val="14"/>
        </w:numPr>
        <w:spacing w:line="256" w:lineRule="auto"/>
        <w:ind w:left="1560" w:hanging="840"/>
        <w:rPr>
          <w:rFonts w:eastAsiaTheme="minorHAnsi" w:cs="Arial"/>
          <w:b/>
          <w:sz w:val="20"/>
          <w:szCs w:val="20"/>
          <w:lang w:eastAsia="en-US"/>
        </w:rPr>
      </w:pPr>
      <w:r>
        <w:rPr>
          <w:rFonts w:eastAsiaTheme="minorHAnsi" w:cs="Arial"/>
          <w:sz w:val="20"/>
          <w:szCs w:val="20"/>
          <w:lang w:eastAsia="en-US"/>
        </w:rPr>
        <w:t>Dane osobowe Członka Personelu będą przetwarzane w celu:</w:t>
      </w:r>
    </w:p>
    <w:p w14:paraId="19A0B535" w14:textId="77777777" w:rsidR="00234F87" w:rsidRDefault="00234F87" w:rsidP="00B63F0C">
      <w:pPr>
        <w:numPr>
          <w:ilvl w:val="3"/>
          <w:numId w:val="14"/>
        </w:numPr>
        <w:spacing w:line="256" w:lineRule="auto"/>
        <w:ind w:left="2410" w:hanging="850"/>
        <w:rPr>
          <w:rFonts w:eastAsiaTheme="minorHAnsi" w:cs="Arial"/>
          <w:b/>
          <w:sz w:val="20"/>
          <w:szCs w:val="20"/>
          <w:lang w:eastAsia="en-US"/>
        </w:rPr>
      </w:pPr>
      <w:r>
        <w:rPr>
          <w:rFonts w:eastAsiaTheme="minorHAnsi" w:cs="Arial"/>
          <w:sz w:val="20"/>
          <w:szCs w:val="20"/>
          <w:lang w:eastAsia="en-US"/>
        </w:rPr>
        <w:t>prowadzenia postępowania o udzielenie zamówienia, w 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 przeprowadzenia postępowania i wykonania zawartej umowy;</w:t>
      </w:r>
    </w:p>
    <w:p w14:paraId="45547C48" w14:textId="77777777" w:rsidR="00234F87" w:rsidRDefault="00234F87" w:rsidP="00B63F0C">
      <w:pPr>
        <w:numPr>
          <w:ilvl w:val="3"/>
          <w:numId w:val="14"/>
        </w:numPr>
        <w:spacing w:line="256" w:lineRule="auto"/>
        <w:ind w:left="2410" w:hanging="850"/>
        <w:rPr>
          <w:rFonts w:eastAsiaTheme="minorHAnsi" w:cs="Arial"/>
          <w:b/>
          <w:sz w:val="20"/>
          <w:szCs w:val="20"/>
          <w:lang w:eastAsia="en-US"/>
        </w:rPr>
      </w:pPr>
      <w:r>
        <w:rPr>
          <w:rFonts w:eastAsiaTheme="minorHAnsi" w:cs="Arial"/>
          <w:sz w:val="20"/>
          <w:szCs w:val="20"/>
          <w:lang w:eastAsia="en-US"/>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5530C1AD" w14:textId="77777777" w:rsidR="00234F87" w:rsidRDefault="00234F87" w:rsidP="00B63F0C">
      <w:pPr>
        <w:numPr>
          <w:ilvl w:val="2"/>
          <w:numId w:val="14"/>
        </w:numPr>
        <w:spacing w:line="256" w:lineRule="auto"/>
        <w:ind w:left="1560" w:hanging="840"/>
        <w:rPr>
          <w:rFonts w:eastAsiaTheme="minorHAnsi" w:cs="Arial"/>
          <w:b/>
          <w:sz w:val="20"/>
          <w:szCs w:val="20"/>
          <w:lang w:eastAsia="en-US"/>
        </w:rPr>
      </w:pPr>
      <w:r>
        <w:rPr>
          <w:rFonts w:eastAsiaTheme="minorHAnsi" w:cs="Arial"/>
          <w:sz w:val="20"/>
          <w:szCs w:val="20"/>
          <w:lang w:eastAsia="en-US"/>
        </w:rPr>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A82FCCA" w14:textId="77777777" w:rsidR="00234F87" w:rsidRDefault="00234F87" w:rsidP="00B63F0C">
      <w:pPr>
        <w:numPr>
          <w:ilvl w:val="2"/>
          <w:numId w:val="14"/>
        </w:numPr>
        <w:spacing w:line="256" w:lineRule="auto"/>
        <w:ind w:left="1560" w:hanging="840"/>
        <w:rPr>
          <w:rFonts w:eastAsiaTheme="minorHAnsi" w:cs="Arial"/>
          <w:b/>
          <w:sz w:val="20"/>
          <w:szCs w:val="20"/>
          <w:lang w:eastAsia="en-US"/>
        </w:rPr>
      </w:pPr>
      <w:r>
        <w:rPr>
          <w:rFonts w:eastAsiaTheme="minorHAnsi" w:cs="Arial"/>
          <w:sz w:val="20"/>
          <w:szCs w:val="20"/>
          <w:lang w:eastAsia="en-US"/>
        </w:rPr>
        <w:t>Pani/Pana dane osobowe będą przetwarzane przez okres niezbędny do przeprowadzenia postępowania o udzielenie zamówienia o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ORLEN S.A.</w:t>
      </w:r>
    </w:p>
    <w:p w14:paraId="1E289D4A" w14:textId="77777777" w:rsidR="00234F87" w:rsidRDefault="00234F87" w:rsidP="00B63F0C">
      <w:pPr>
        <w:numPr>
          <w:ilvl w:val="2"/>
          <w:numId w:val="14"/>
        </w:numPr>
        <w:spacing w:line="256" w:lineRule="auto"/>
        <w:ind w:left="1560" w:hanging="840"/>
        <w:rPr>
          <w:rFonts w:eastAsiaTheme="minorHAnsi" w:cs="Arial"/>
          <w:b/>
          <w:sz w:val="20"/>
          <w:szCs w:val="20"/>
          <w:lang w:eastAsia="en-US"/>
        </w:rPr>
      </w:pPr>
      <w:r>
        <w:rPr>
          <w:rFonts w:eastAsiaTheme="minorHAnsi" w:cs="Arial"/>
          <w:sz w:val="20"/>
          <w:szCs w:val="20"/>
          <w:lang w:eastAsia="en-US"/>
        </w:rPr>
        <w:t xml:space="preserve">Członkowi Personelu przysługuje prawo dostępu do treści danych oraz żądania ich sprostowania, usunięcia, ograniczenia przetwarzania oraz prawo wniesienia sprzeciwu względem przetwarzania danych. </w:t>
      </w:r>
    </w:p>
    <w:p w14:paraId="1726D370" w14:textId="77777777" w:rsidR="00234F87" w:rsidRDefault="00234F87" w:rsidP="00B63F0C">
      <w:pPr>
        <w:numPr>
          <w:ilvl w:val="2"/>
          <w:numId w:val="14"/>
        </w:numPr>
        <w:spacing w:line="256" w:lineRule="auto"/>
        <w:ind w:left="1560" w:hanging="840"/>
        <w:rPr>
          <w:rFonts w:eastAsiaTheme="minorHAnsi" w:cs="Arial"/>
          <w:b/>
          <w:sz w:val="20"/>
          <w:szCs w:val="20"/>
          <w:lang w:eastAsia="en-US"/>
        </w:rPr>
      </w:pPr>
      <w:r>
        <w:rPr>
          <w:rFonts w:eastAsiaTheme="minorHAnsi" w:cs="Arial"/>
          <w:sz w:val="20"/>
          <w:szCs w:val="20"/>
          <w:lang w:eastAsia="en-US"/>
        </w:rPr>
        <w:t>Członkowi Personelu przysługuje także prawo wniesienia skargi do organu nadzorczego zajmującego się ochroną danych osobowych (Prezes Urzędu Ochrony Danych Osobowych), w razie uznania, że przetwarzanie danych osobowych narusza przepisy RODO.</w:t>
      </w:r>
    </w:p>
    <w:p w14:paraId="478A21F7" w14:textId="77777777" w:rsidR="00234F87" w:rsidRDefault="00234F87" w:rsidP="00B63F0C">
      <w:pPr>
        <w:pStyle w:val="Styl1"/>
        <w:numPr>
          <w:ilvl w:val="0"/>
          <w:numId w:val="14"/>
        </w:numPr>
        <w:spacing w:after="200" w:line="256" w:lineRule="auto"/>
        <w:ind w:left="357" w:hanging="357"/>
      </w:pPr>
      <w:r>
        <w:t>Wykaz załączników</w:t>
      </w:r>
    </w:p>
    <w:tbl>
      <w:tblPr>
        <w:tblW w:w="0" w:type="auto"/>
        <w:jc w:val="center"/>
        <w:tblLook w:val="04A0" w:firstRow="1" w:lastRow="0" w:firstColumn="1" w:lastColumn="0" w:noHBand="0" w:noVBand="1"/>
      </w:tblPr>
      <w:tblGrid>
        <w:gridCol w:w="2197"/>
        <w:gridCol w:w="6694"/>
      </w:tblGrid>
      <w:tr w:rsidR="00234F87" w14:paraId="6631B82D" w14:textId="77777777">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hideMark/>
          </w:tcPr>
          <w:p w14:paraId="1945D600" w14:textId="77777777" w:rsidR="00234F87" w:rsidRDefault="00234F87">
            <w:pPr>
              <w:spacing w:line="256" w:lineRule="auto"/>
              <w:jc w:val="left"/>
              <w:rPr>
                <w:rFonts w:cs="Arial"/>
                <w:b/>
                <w:sz w:val="20"/>
                <w:szCs w:val="20"/>
              </w:rPr>
            </w:pPr>
            <w:r>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vAlign w:val="center"/>
            <w:hideMark/>
          </w:tcPr>
          <w:p w14:paraId="272F8C9A" w14:textId="77777777" w:rsidR="00234F87" w:rsidRDefault="00234F87">
            <w:pPr>
              <w:spacing w:line="256" w:lineRule="auto"/>
              <w:jc w:val="left"/>
              <w:rPr>
                <w:rFonts w:cs="Arial"/>
                <w:b/>
                <w:sz w:val="20"/>
                <w:szCs w:val="20"/>
              </w:rPr>
            </w:pPr>
            <w:r>
              <w:rPr>
                <w:rFonts w:cs="Arial"/>
                <w:b/>
                <w:sz w:val="20"/>
                <w:szCs w:val="20"/>
              </w:rPr>
              <w:t>Nazwa załącznika</w:t>
            </w:r>
          </w:p>
        </w:tc>
      </w:tr>
      <w:tr w:rsidR="00234F87" w14:paraId="706894E0" w14:textId="77777777">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hideMark/>
          </w:tcPr>
          <w:p w14:paraId="1C737416" w14:textId="77777777" w:rsidR="00234F87" w:rsidRDefault="00234F87">
            <w:pPr>
              <w:spacing w:line="256" w:lineRule="auto"/>
              <w:jc w:val="left"/>
              <w:rPr>
                <w:rFonts w:cs="Arial"/>
                <w:sz w:val="20"/>
                <w:szCs w:val="20"/>
              </w:rPr>
            </w:pPr>
            <w:r>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hideMark/>
          </w:tcPr>
          <w:p w14:paraId="14392C63" w14:textId="77777777" w:rsidR="00234F87" w:rsidRDefault="00234F87">
            <w:pPr>
              <w:spacing w:line="256" w:lineRule="auto"/>
              <w:rPr>
                <w:rFonts w:cs="Arial"/>
                <w:sz w:val="20"/>
                <w:szCs w:val="20"/>
              </w:rPr>
            </w:pPr>
            <w:r>
              <w:rPr>
                <w:rFonts w:cs="Arial"/>
                <w:bCs/>
                <w:sz w:val="20"/>
                <w:szCs w:val="20"/>
              </w:rPr>
              <w:t>Formularz ofertowy</w:t>
            </w:r>
            <w:r>
              <w:rPr>
                <w:rFonts w:cs="Arial"/>
                <w:sz w:val="20"/>
                <w:szCs w:val="20"/>
              </w:rPr>
              <w:t xml:space="preserve"> </w:t>
            </w:r>
          </w:p>
        </w:tc>
      </w:tr>
      <w:tr w:rsidR="00234F87" w14:paraId="2003A8A7" w14:textId="77777777">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hideMark/>
          </w:tcPr>
          <w:p w14:paraId="77243714" w14:textId="77777777" w:rsidR="00234F87" w:rsidRDefault="00234F87">
            <w:pPr>
              <w:spacing w:line="256" w:lineRule="auto"/>
              <w:jc w:val="left"/>
              <w:rPr>
                <w:rFonts w:cs="Arial"/>
                <w:sz w:val="20"/>
                <w:szCs w:val="20"/>
              </w:rPr>
            </w:pPr>
            <w:r>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hideMark/>
          </w:tcPr>
          <w:p w14:paraId="4361F513" w14:textId="77777777" w:rsidR="00234F87" w:rsidRDefault="00234F87">
            <w:pPr>
              <w:spacing w:line="256" w:lineRule="auto"/>
              <w:rPr>
                <w:rFonts w:cs="Arial"/>
                <w:sz w:val="20"/>
                <w:szCs w:val="20"/>
              </w:rPr>
            </w:pPr>
            <w:r>
              <w:rPr>
                <w:rFonts w:cs="Arial"/>
                <w:sz w:val="20"/>
                <w:szCs w:val="20"/>
              </w:rPr>
              <w:t>Opis przedmiotu zamówienia</w:t>
            </w:r>
          </w:p>
        </w:tc>
      </w:tr>
      <w:tr w:rsidR="00234F87" w14:paraId="0027D04E" w14:textId="77777777">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hideMark/>
          </w:tcPr>
          <w:p w14:paraId="4769E4D6" w14:textId="77777777" w:rsidR="00234F87" w:rsidRDefault="00234F87">
            <w:pPr>
              <w:spacing w:line="256" w:lineRule="auto"/>
              <w:jc w:val="left"/>
              <w:rPr>
                <w:rFonts w:cs="Arial"/>
                <w:sz w:val="20"/>
                <w:szCs w:val="20"/>
              </w:rPr>
            </w:pPr>
            <w:r>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hideMark/>
          </w:tcPr>
          <w:p w14:paraId="447CBB3C" w14:textId="77777777" w:rsidR="00234F87" w:rsidRDefault="00234F87">
            <w:pPr>
              <w:spacing w:line="256" w:lineRule="auto"/>
              <w:rPr>
                <w:rFonts w:cs="Arial"/>
                <w:sz w:val="20"/>
                <w:szCs w:val="20"/>
              </w:rPr>
            </w:pPr>
            <w:r>
              <w:rPr>
                <w:rFonts w:cs="Arial"/>
                <w:sz w:val="20"/>
                <w:szCs w:val="20"/>
              </w:rPr>
              <w:t>Wzór umowy</w:t>
            </w:r>
          </w:p>
        </w:tc>
      </w:tr>
      <w:tr w:rsidR="00234F87" w14:paraId="6FF0ED4E" w14:textId="77777777">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hideMark/>
          </w:tcPr>
          <w:p w14:paraId="126EFC35" w14:textId="77777777" w:rsidR="00234F87" w:rsidRDefault="00234F87">
            <w:pPr>
              <w:spacing w:line="256" w:lineRule="auto"/>
              <w:jc w:val="left"/>
              <w:rPr>
                <w:rFonts w:cs="Arial"/>
                <w:sz w:val="20"/>
                <w:szCs w:val="20"/>
              </w:rPr>
            </w:pPr>
            <w:r>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hideMark/>
          </w:tcPr>
          <w:p w14:paraId="46CE35C0" w14:textId="77777777" w:rsidR="00234F87" w:rsidRDefault="00234F87">
            <w:pPr>
              <w:spacing w:line="256" w:lineRule="auto"/>
              <w:rPr>
                <w:rFonts w:cs="Arial"/>
                <w:sz w:val="20"/>
                <w:szCs w:val="20"/>
              </w:rPr>
            </w:pPr>
            <w:r>
              <w:rPr>
                <w:rFonts w:cs="Arial"/>
                <w:sz w:val="20"/>
                <w:szCs w:val="20"/>
              </w:rPr>
              <w:t>Oświadczenia:</w:t>
            </w:r>
          </w:p>
        </w:tc>
      </w:tr>
      <w:tr w:rsidR="00234F87" w14:paraId="113B3F51" w14:textId="77777777">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hideMark/>
          </w:tcPr>
          <w:p w14:paraId="08CCC499" w14:textId="77777777" w:rsidR="00234F87" w:rsidRDefault="00234F87">
            <w:pPr>
              <w:spacing w:line="256" w:lineRule="auto"/>
              <w:jc w:val="right"/>
              <w:rPr>
                <w:rFonts w:cs="Arial"/>
                <w:sz w:val="20"/>
                <w:szCs w:val="20"/>
              </w:rPr>
            </w:pPr>
            <w:r>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hideMark/>
          </w:tcPr>
          <w:p w14:paraId="329ECD6B" w14:textId="77777777" w:rsidR="00234F87" w:rsidRDefault="00234F87">
            <w:pPr>
              <w:spacing w:line="256" w:lineRule="auto"/>
              <w:rPr>
                <w:rFonts w:cs="Arial"/>
                <w:sz w:val="20"/>
                <w:szCs w:val="20"/>
              </w:rPr>
            </w:pPr>
            <w:r>
              <w:rPr>
                <w:rFonts w:cs="Arial"/>
                <w:sz w:val="20"/>
                <w:szCs w:val="20"/>
              </w:rPr>
              <w:t>Oświadczenie o spełnianiu warunków udziału w postępowaniu</w:t>
            </w:r>
          </w:p>
        </w:tc>
      </w:tr>
      <w:tr w:rsidR="00234F87" w14:paraId="4903794E" w14:textId="77777777">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hideMark/>
          </w:tcPr>
          <w:p w14:paraId="28F8B7CE" w14:textId="77777777" w:rsidR="00234F87" w:rsidRDefault="00234F87">
            <w:pPr>
              <w:spacing w:line="256" w:lineRule="auto"/>
              <w:jc w:val="right"/>
              <w:rPr>
                <w:rFonts w:cs="Arial"/>
                <w:sz w:val="20"/>
                <w:szCs w:val="20"/>
              </w:rPr>
            </w:pPr>
            <w:r>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hideMark/>
          </w:tcPr>
          <w:p w14:paraId="68B02835" w14:textId="77777777" w:rsidR="00234F87" w:rsidRDefault="00234F87">
            <w:pPr>
              <w:spacing w:line="256" w:lineRule="auto"/>
              <w:rPr>
                <w:rFonts w:cs="Arial"/>
                <w:sz w:val="20"/>
                <w:szCs w:val="20"/>
              </w:rPr>
            </w:pPr>
            <w:r>
              <w:rPr>
                <w:rFonts w:cs="Arial"/>
                <w:sz w:val="20"/>
                <w:szCs w:val="20"/>
              </w:rPr>
              <w:t>Oświadczenie o niepodleganiu wykluczeniu z postępowania</w:t>
            </w:r>
          </w:p>
        </w:tc>
      </w:tr>
      <w:tr w:rsidR="00234F87" w14:paraId="0AF8627C" w14:textId="77777777">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hideMark/>
          </w:tcPr>
          <w:p w14:paraId="25518F70" w14:textId="77777777" w:rsidR="00234F87" w:rsidRDefault="00234F87">
            <w:pPr>
              <w:spacing w:line="256" w:lineRule="auto"/>
              <w:jc w:val="right"/>
              <w:rPr>
                <w:rFonts w:cs="Arial"/>
                <w:sz w:val="20"/>
                <w:szCs w:val="20"/>
              </w:rPr>
            </w:pPr>
            <w:r>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hideMark/>
          </w:tcPr>
          <w:p w14:paraId="44F876F5" w14:textId="77777777" w:rsidR="00234F87" w:rsidRDefault="00234F87">
            <w:pPr>
              <w:spacing w:line="256" w:lineRule="auto"/>
              <w:rPr>
                <w:rFonts w:cs="Arial"/>
                <w:sz w:val="20"/>
                <w:szCs w:val="20"/>
              </w:rPr>
            </w:pPr>
            <w:r>
              <w:rPr>
                <w:rFonts w:cs="Arial"/>
                <w:sz w:val="20"/>
                <w:szCs w:val="20"/>
              </w:rPr>
              <w:t>Oświadczenie o niezgłaszaniu roszczeń wobec Zamawiającego</w:t>
            </w:r>
          </w:p>
        </w:tc>
      </w:tr>
      <w:tr w:rsidR="00234F87" w14:paraId="7F78745C" w14:textId="77777777">
        <w:trPr>
          <w:trHeight w:val="283"/>
          <w:jc w:val="center"/>
        </w:trPr>
        <w:tc>
          <w:tcPr>
            <w:tcW w:w="2197" w:type="dxa"/>
            <w:tcBorders>
              <w:top w:val="single" w:sz="4" w:space="0" w:color="auto"/>
              <w:left w:val="single" w:sz="4" w:space="0" w:color="auto"/>
              <w:bottom w:val="single" w:sz="4" w:space="0" w:color="auto"/>
              <w:right w:val="single" w:sz="4" w:space="0" w:color="auto"/>
            </w:tcBorders>
            <w:hideMark/>
          </w:tcPr>
          <w:p w14:paraId="75E6DB7A" w14:textId="0C26E018" w:rsidR="00234F87" w:rsidRPr="00960161" w:rsidRDefault="00960161">
            <w:pPr>
              <w:spacing w:line="256" w:lineRule="auto"/>
              <w:jc w:val="left"/>
              <w:rPr>
                <w:rFonts w:cs="Arial"/>
                <w:sz w:val="20"/>
                <w:szCs w:val="20"/>
              </w:rPr>
            </w:pPr>
            <w:r w:rsidRPr="00960161">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tcPr>
          <w:p w14:paraId="347ECC82" w14:textId="7E39ED17" w:rsidR="00234F87" w:rsidRPr="00960161" w:rsidRDefault="00960161">
            <w:pPr>
              <w:spacing w:line="256" w:lineRule="auto"/>
              <w:rPr>
                <w:rFonts w:cs="Arial"/>
                <w:sz w:val="20"/>
                <w:szCs w:val="20"/>
              </w:rPr>
            </w:pPr>
            <w:r w:rsidRPr="00960161">
              <w:rPr>
                <w:rFonts w:cs="Arial"/>
                <w:sz w:val="20"/>
                <w:szCs w:val="20"/>
              </w:rPr>
              <w:t>Wykaz usług</w:t>
            </w:r>
          </w:p>
        </w:tc>
      </w:tr>
      <w:tr w:rsidR="00960161" w14:paraId="21896653" w14:textId="77777777">
        <w:trPr>
          <w:trHeight w:val="283"/>
          <w:jc w:val="center"/>
        </w:trPr>
        <w:tc>
          <w:tcPr>
            <w:tcW w:w="2197" w:type="dxa"/>
            <w:tcBorders>
              <w:top w:val="single" w:sz="4" w:space="0" w:color="auto"/>
              <w:left w:val="single" w:sz="4" w:space="0" w:color="auto"/>
              <w:bottom w:val="single" w:sz="4" w:space="0" w:color="auto"/>
              <w:right w:val="single" w:sz="4" w:space="0" w:color="auto"/>
            </w:tcBorders>
          </w:tcPr>
          <w:p w14:paraId="62399B2C" w14:textId="04F4AA17" w:rsidR="00960161" w:rsidRPr="00960161" w:rsidRDefault="00960161">
            <w:pPr>
              <w:spacing w:line="256" w:lineRule="auto"/>
              <w:jc w:val="left"/>
              <w:rPr>
                <w:rFonts w:cs="Arial"/>
                <w:sz w:val="20"/>
                <w:szCs w:val="20"/>
              </w:rPr>
            </w:pPr>
            <w:r w:rsidRPr="00960161">
              <w:rPr>
                <w:rFonts w:cs="Arial"/>
                <w:sz w:val="20"/>
                <w:szCs w:val="20"/>
              </w:rPr>
              <w:t xml:space="preserve">Załącznik nr 6 </w:t>
            </w:r>
          </w:p>
        </w:tc>
        <w:tc>
          <w:tcPr>
            <w:tcW w:w="6694" w:type="dxa"/>
            <w:tcBorders>
              <w:top w:val="single" w:sz="4" w:space="0" w:color="auto"/>
              <w:left w:val="single" w:sz="4" w:space="0" w:color="auto"/>
              <w:bottom w:val="single" w:sz="4" w:space="0" w:color="auto"/>
              <w:right w:val="single" w:sz="4" w:space="0" w:color="auto"/>
            </w:tcBorders>
          </w:tcPr>
          <w:p w14:paraId="5702CD43" w14:textId="44D428FC" w:rsidR="00960161" w:rsidRPr="00960161" w:rsidRDefault="00960161">
            <w:pPr>
              <w:spacing w:line="256" w:lineRule="auto"/>
              <w:rPr>
                <w:rFonts w:cs="Arial"/>
                <w:sz w:val="20"/>
                <w:szCs w:val="20"/>
              </w:rPr>
            </w:pPr>
            <w:r w:rsidRPr="00960161">
              <w:rPr>
                <w:rFonts w:cs="Arial"/>
                <w:sz w:val="20"/>
                <w:szCs w:val="20"/>
              </w:rPr>
              <w:t>Wykaz sprzętu</w:t>
            </w:r>
          </w:p>
        </w:tc>
      </w:tr>
      <w:tr w:rsidR="00960161" w14:paraId="41750E6B" w14:textId="77777777">
        <w:trPr>
          <w:trHeight w:val="283"/>
          <w:jc w:val="center"/>
        </w:trPr>
        <w:tc>
          <w:tcPr>
            <w:tcW w:w="2197" w:type="dxa"/>
            <w:tcBorders>
              <w:top w:val="single" w:sz="4" w:space="0" w:color="auto"/>
              <w:left w:val="single" w:sz="4" w:space="0" w:color="auto"/>
              <w:bottom w:val="single" w:sz="4" w:space="0" w:color="auto"/>
              <w:right w:val="single" w:sz="4" w:space="0" w:color="auto"/>
            </w:tcBorders>
          </w:tcPr>
          <w:p w14:paraId="7AE7F3EE" w14:textId="7BFD7A78" w:rsidR="00960161" w:rsidRPr="00960161" w:rsidRDefault="00960161">
            <w:pPr>
              <w:spacing w:line="256" w:lineRule="auto"/>
              <w:jc w:val="left"/>
              <w:rPr>
                <w:rFonts w:cs="Arial"/>
                <w:sz w:val="20"/>
                <w:szCs w:val="20"/>
              </w:rPr>
            </w:pPr>
            <w:r w:rsidRPr="00960161">
              <w:rPr>
                <w:rFonts w:cs="Arial"/>
                <w:sz w:val="20"/>
                <w:szCs w:val="20"/>
              </w:rPr>
              <w:t xml:space="preserve">Załącznik nr 7a, 7b </w:t>
            </w:r>
          </w:p>
        </w:tc>
        <w:tc>
          <w:tcPr>
            <w:tcW w:w="6694" w:type="dxa"/>
            <w:tcBorders>
              <w:top w:val="single" w:sz="4" w:space="0" w:color="auto"/>
              <w:left w:val="single" w:sz="4" w:space="0" w:color="auto"/>
              <w:bottom w:val="single" w:sz="4" w:space="0" w:color="auto"/>
              <w:right w:val="single" w:sz="4" w:space="0" w:color="auto"/>
            </w:tcBorders>
          </w:tcPr>
          <w:p w14:paraId="2F85F782" w14:textId="1DBA6464" w:rsidR="00960161" w:rsidRPr="00960161" w:rsidRDefault="00960161">
            <w:pPr>
              <w:spacing w:line="256" w:lineRule="auto"/>
              <w:rPr>
                <w:rFonts w:cs="Arial"/>
                <w:sz w:val="20"/>
                <w:szCs w:val="20"/>
              </w:rPr>
            </w:pPr>
            <w:r w:rsidRPr="00960161">
              <w:rPr>
                <w:rFonts w:cs="Arial"/>
                <w:sz w:val="20"/>
                <w:szCs w:val="20"/>
              </w:rPr>
              <w:t>Oświadczenie o spełnianiu warunków szczególnych</w:t>
            </w:r>
          </w:p>
        </w:tc>
      </w:tr>
      <w:tr w:rsidR="00234F87" w14:paraId="7A034198" w14:textId="77777777">
        <w:trPr>
          <w:trHeight w:val="283"/>
          <w:jc w:val="center"/>
        </w:trPr>
        <w:tc>
          <w:tcPr>
            <w:tcW w:w="2197" w:type="dxa"/>
            <w:tcBorders>
              <w:top w:val="single" w:sz="4" w:space="0" w:color="auto"/>
              <w:left w:val="single" w:sz="4" w:space="0" w:color="auto"/>
              <w:bottom w:val="single" w:sz="4" w:space="0" w:color="auto"/>
              <w:right w:val="single" w:sz="4" w:space="0" w:color="auto"/>
            </w:tcBorders>
            <w:hideMark/>
          </w:tcPr>
          <w:p w14:paraId="4B14E528" w14:textId="775E1EA3" w:rsidR="00234F87" w:rsidRPr="00960161" w:rsidRDefault="00234F87" w:rsidP="00960161">
            <w:pPr>
              <w:spacing w:line="256" w:lineRule="auto"/>
              <w:jc w:val="left"/>
              <w:rPr>
                <w:rFonts w:cs="Arial"/>
                <w:sz w:val="20"/>
                <w:szCs w:val="20"/>
              </w:rPr>
            </w:pPr>
            <w:r w:rsidRPr="00960161">
              <w:rPr>
                <w:rFonts w:cs="Arial"/>
                <w:sz w:val="20"/>
                <w:szCs w:val="20"/>
              </w:rPr>
              <w:t xml:space="preserve">Załącznik nr </w:t>
            </w:r>
            <w:r w:rsidR="00960161" w:rsidRPr="00960161">
              <w:rPr>
                <w:rFonts w:cs="Arial"/>
                <w:sz w:val="20"/>
                <w:szCs w:val="20"/>
              </w:rPr>
              <w:t>8</w:t>
            </w:r>
          </w:p>
        </w:tc>
        <w:tc>
          <w:tcPr>
            <w:tcW w:w="6694" w:type="dxa"/>
            <w:tcBorders>
              <w:top w:val="single" w:sz="4" w:space="0" w:color="auto"/>
              <w:left w:val="single" w:sz="4" w:space="0" w:color="auto"/>
              <w:bottom w:val="single" w:sz="4" w:space="0" w:color="auto"/>
              <w:right w:val="single" w:sz="4" w:space="0" w:color="auto"/>
            </w:tcBorders>
            <w:hideMark/>
          </w:tcPr>
          <w:p w14:paraId="7BA8138F" w14:textId="77777777" w:rsidR="00234F87" w:rsidRPr="00960161" w:rsidRDefault="00234F87">
            <w:pPr>
              <w:spacing w:line="256" w:lineRule="auto"/>
              <w:rPr>
                <w:rFonts w:cs="Arial"/>
                <w:sz w:val="20"/>
                <w:szCs w:val="20"/>
              </w:rPr>
            </w:pPr>
            <w:r w:rsidRPr="00960161">
              <w:rPr>
                <w:sz w:val="20"/>
                <w:szCs w:val="20"/>
              </w:rPr>
              <w:t>Oświadczenie kontrahenta o rynkowym charakterze ceny</w:t>
            </w:r>
          </w:p>
        </w:tc>
      </w:tr>
    </w:tbl>
    <w:p w14:paraId="2B2729F9" w14:textId="69F84CBE" w:rsidR="00234F87" w:rsidRDefault="00234F87" w:rsidP="008F3D9B">
      <w:pPr>
        <w:pStyle w:val="StylZa"/>
      </w:pPr>
      <w:r>
        <w:rPr>
          <w:rFonts w:eastAsia="Calibri" w:cs="Arial"/>
          <w:szCs w:val="20"/>
        </w:rPr>
        <w:br w:type="page"/>
      </w:r>
    </w:p>
    <w:p w14:paraId="5E092F4F" w14:textId="7BC6D9FB"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5F67DE">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5F67DE">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5F67DE">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5F67DE">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5F67DE">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5F67DE">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5F67DE">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5F67DE">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6C22F6F5" w14:textId="41B5E129" w:rsidR="00FE14E3" w:rsidRPr="00F84422" w:rsidRDefault="00FE14E3" w:rsidP="0035756B">
      <w:pPr>
        <w:spacing w:line="259" w:lineRule="auto"/>
        <w:ind w:left="4678"/>
        <w:rPr>
          <w:rFonts w:cs="Arial"/>
          <w:sz w:val="20"/>
        </w:rPr>
      </w:pPr>
      <w:r w:rsidRPr="00F84422">
        <w:rPr>
          <w:rFonts w:cs="Arial"/>
          <w:b/>
          <w:sz w:val="20"/>
        </w:rPr>
        <w:t>ORLEN Spółki Akcyjnej</w:t>
      </w:r>
    </w:p>
    <w:p w14:paraId="146906E6" w14:textId="77777777" w:rsidR="00FE14E3" w:rsidRPr="00960161" w:rsidRDefault="00FE14E3" w:rsidP="0035756B">
      <w:pPr>
        <w:pStyle w:val="Tekstpodstawowy"/>
        <w:tabs>
          <w:tab w:val="left" w:pos="851"/>
        </w:tabs>
        <w:spacing w:after="0" w:line="259" w:lineRule="auto"/>
        <w:ind w:left="4678"/>
        <w:rPr>
          <w:rFonts w:cs="Arial"/>
          <w:b/>
          <w:sz w:val="20"/>
        </w:rPr>
      </w:pPr>
      <w:r w:rsidRPr="00960161">
        <w:rPr>
          <w:rFonts w:cs="Arial"/>
          <w:b/>
          <w:sz w:val="20"/>
        </w:rPr>
        <w:t>Oddział Centralny Polskie Górnictwo Naftowe i Gazownictwo w Warszawie</w:t>
      </w:r>
    </w:p>
    <w:p w14:paraId="1C3A5CA1" w14:textId="77777777" w:rsidR="00FE14E3" w:rsidRPr="00960161" w:rsidRDefault="00FE14E3" w:rsidP="0035756B">
      <w:pPr>
        <w:pStyle w:val="Tekstpodstawowy"/>
        <w:tabs>
          <w:tab w:val="left" w:pos="851"/>
        </w:tabs>
        <w:spacing w:after="0" w:line="259" w:lineRule="auto"/>
        <w:ind w:left="4678"/>
        <w:rPr>
          <w:rFonts w:cs="Arial"/>
          <w:b/>
          <w:sz w:val="20"/>
        </w:rPr>
      </w:pPr>
      <w:r w:rsidRPr="00960161">
        <w:rPr>
          <w:rFonts w:cs="Arial"/>
          <w:b/>
          <w:sz w:val="20"/>
        </w:rPr>
        <w:t>ul. Marcina Kasprzaka 25</w:t>
      </w:r>
    </w:p>
    <w:p w14:paraId="06005360" w14:textId="77777777" w:rsidR="00FE14E3" w:rsidRPr="00960161" w:rsidRDefault="00FE14E3" w:rsidP="0035756B">
      <w:pPr>
        <w:pStyle w:val="Tekstpodstawowy"/>
        <w:tabs>
          <w:tab w:val="left" w:pos="851"/>
        </w:tabs>
        <w:spacing w:after="0" w:line="259" w:lineRule="auto"/>
        <w:ind w:left="4678"/>
        <w:rPr>
          <w:rFonts w:cs="Arial"/>
          <w:b/>
          <w:sz w:val="20"/>
        </w:rPr>
      </w:pPr>
      <w:r w:rsidRPr="00960161">
        <w:rPr>
          <w:rFonts w:cs="Arial"/>
          <w:b/>
          <w:sz w:val="20"/>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48A33A7D" w14:textId="77777777" w:rsidR="00960161" w:rsidRPr="00960161" w:rsidRDefault="00087C7C" w:rsidP="00960161">
      <w:pPr>
        <w:autoSpaceDE w:val="0"/>
        <w:autoSpaceDN w:val="0"/>
        <w:adjustRightInd w:val="0"/>
        <w:spacing w:before="120" w:after="120" w:line="259" w:lineRule="auto"/>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w:t>
      </w:r>
      <w:r w:rsidR="00960161">
        <w:rPr>
          <w:rFonts w:cs="Arial"/>
          <w:sz w:val="20"/>
          <w:szCs w:val="20"/>
        </w:rPr>
        <w:t xml:space="preserve"> </w:t>
      </w:r>
      <w:r w:rsidR="00960161" w:rsidRPr="00960161">
        <w:rPr>
          <w:rFonts w:cs="Arial"/>
          <w:sz w:val="20"/>
          <w:szCs w:val="20"/>
        </w:rPr>
        <w:t>„</w:t>
      </w:r>
      <w:r w:rsidR="00960161" w:rsidRPr="00960161">
        <w:rPr>
          <w:rFonts w:cs="Arial"/>
          <w:b/>
          <w:sz w:val="20"/>
          <w:szCs w:val="20"/>
        </w:rPr>
        <w:t>Usługi transportu specjalistycznego metanolu (ADR) i glikolu TEG oraz materiałów i towarów pojazdem ciężarowym wyposażonym w dźwignik HDS”</w:t>
      </w:r>
    </w:p>
    <w:p w14:paraId="25A18FE9" w14:textId="3907AB85" w:rsidR="00161116" w:rsidRPr="00B65C31" w:rsidRDefault="00960161" w:rsidP="00960161">
      <w:pPr>
        <w:autoSpaceDE w:val="0"/>
        <w:autoSpaceDN w:val="0"/>
        <w:adjustRightInd w:val="0"/>
        <w:spacing w:before="120" w:after="120" w:line="259" w:lineRule="auto"/>
        <w:rPr>
          <w:rFonts w:cs="Arial"/>
          <w:sz w:val="20"/>
          <w:szCs w:val="20"/>
        </w:rPr>
      </w:pPr>
      <w:r w:rsidRPr="00960161">
        <w:rPr>
          <w:rFonts w:cs="Arial"/>
          <w:sz w:val="20"/>
          <w:szCs w:val="20"/>
        </w:rPr>
        <w:t xml:space="preserve">numer postępowania: </w:t>
      </w:r>
      <w:r w:rsidRPr="00960161">
        <w:rPr>
          <w:rFonts w:cs="Arial"/>
          <w:b/>
          <w:sz w:val="20"/>
          <w:szCs w:val="20"/>
        </w:rPr>
        <w:t>NP/ORLEN/25/2039/OS/EU</w:t>
      </w:r>
      <w:r w:rsidR="00161116" w:rsidRPr="0035756B">
        <w:rPr>
          <w:rFonts w:cs="Arial"/>
          <w:b/>
          <w:sz w:val="20"/>
          <w:szCs w:val="20"/>
        </w:rPr>
        <w:t>.</w:t>
      </w:r>
    </w:p>
    <w:p w14:paraId="61DBB279" w14:textId="77777777" w:rsidR="00087C7C" w:rsidRPr="00123078" w:rsidRDefault="00087C7C" w:rsidP="00D975D3">
      <w:pPr>
        <w:adjustRightInd w:val="0"/>
        <w:spacing w:after="120" w:line="259" w:lineRule="auto"/>
        <w:rPr>
          <w:rFonts w:cs="Arial"/>
          <w:sz w:val="20"/>
          <w:szCs w:val="20"/>
        </w:rPr>
      </w:pPr>
      <w:r w:rsidRPr="00123078">
        <w:rPr>
          <w:rFonts w:cs="Arial"/>
          <w:sz w:val="20"/>
          <w:szCs w:val="20"/>
        </w:rPr>
        <w:t>My niżej podpisani działając w imieniu i na rzecz:</w:t>
      </w:r>
    </w:p>
    <w:p w14:paraId="445ABB4D" w14:textId="77777777" w:rsidR="00087C7C" w:rsidRDefault="00087C7C" w:rsidP="00D975D3">
      <w:pPr>
        <w:adjustRightInd w:val="0"/>
        <w:spacing w:line="259" w:lineRule="auto"/>
        <w:jc w:val="center"/>
        <w:rPr>
          <w:rFonts w:cs="Arial"/>
          <w:sz w:val="20"/>
          <w:szCs w:val="20"/>
        </w:rPr>
      </w:pPr>
    </w:p>
    <w:p w14:paraId="67D04FAA" w14:textId="77777777" w:rsidR="00087C7C" w:rsidRPr="00123078" w:rsidRDefault="00087C7C" w:rsidP="00F84422">
      <w:pPr>
        <w:adjustRightInd w:val="0"/>
        <w:spacing w:line="259" w:lineRule="auto"/>
        <w:rPr>
          <w:rFonts w:cs="Arial"/>
          <w:sz w:val="20"/>
          <w:szCs w:val="20"/>
        </w:rPr>
      </w:pPr>
      <w:r w:rsidRPr="00123078">
        <w:rPr>
          <w:rFonts w:cs="Arial"/>
          <w:sz w:val="20"/>
          <w:szCs w:val="20"/>
        </w:rPr>
        <w:t>………………………………………………………………………………………………………………….……</w:t>
      </w:r>
    </w:p>
    <w:p w14:paraId="672BC2C7" w14:textId="77777777" w:rsidR="00087C7C" w:rsidRPr="00F84422" w:rsidRDefault="00087C7C" w:rsidP="00F84422">
      <w:pPr>
        <w:adjustRightInd w:val="0"/>
        <w:spacing w:after="200" w:line="259" w:lineRule="auto"/>
        <w:jc w:val="center"/>
        <w:rPr>
          <w:rFonts w:cs="Arial"/>
          <w:i/>
          <w:iCs/>
          <w:sz w:val="18"/>
          <w:szCs w:val="20"/>
        </w:rPr>
      </w:pPr>
      <w:r w:rsidRPr="00F84422">
        <w:rPr>
          <w:rFonts w:cs="Arial"/>
          <w:i/>
          <w:iCs/>
          <w:sz w:val="18"/>
          <w:szCs w:val="20"/>
        </w:rPr>
        <w:t>(nazwa firmy i dokładny adres Wykonawcy)</w:t>
      </w:r>
    </w:p>
    <w:p w14:paraId="271C9813" w14:textId="7F0F3741" w:rsidR="00087C7C" w:rsidRPr="005F67DE" w:rsidRDefault="00087C7C" w:rsidP="005F67DE">
      <w:pPr>
        <w:shd w:val="clear" w:color="auto" w:fill="FFFFFF" w:themeFill="background1"/>
        <w:spacing w:line="259" w:lineRule="auto"/>
        <w:rPr>
          <w:sz w:val="20"/>
          <w:szCs w:val="20"/>
        </w:rPr>
      </w:pPr>
      <w:r w:rsidRPr="0048614D">
        <w:rPr>
          <w:sz w:val="20"/>
          <w:szCs w:val="20"/>
        </w:rPr>
        <w:t>Ubiegając się o zamówienie oświadczamy, że oferujemy</w:t>
      </w:r>
      <w:r w:rsidR="009B3A47" w:rsidRPr="0048614D">
        <w:rPr>
          <w:sz w:val="20"/>
          <w:szCs w:val="20"/>
        </w:rPr>
        <w:t xml:space="preserve"> następującą cenę za wykonanie przedmiotu zamówienia na warunkach określonych w SWZ:</w:t>
      </w:r>
    </w:p>
    <w:p w14:paraId="7842FC29" w14:textId="77777777" w:rsidR="00960161" w:rsidRDefault="00960161" w:rsidP="005F67DE">
      <w:pPr>
        <w:shd w:val="clear" w:color="auto" w:fill="FFFFFF" w:themeFill="background1"/>
        <w:spacing w:line="259" w:lineRule="auto"/>
        <w:rPr>
          <w:b/>
          <w:bCs/>
          <w:sz w:val="20"/>
          <w:szCs w:val="20"/>
        </w:rPr>
      </w:pPr>
    </w:p>
    <w:p w14:paraId="63202353" w14:textId="707FF766" w:rsidR="00960161" w:rsidRPr="00960161" w:rsidRDefault="00960161" w:rsidP="005F67DE">
      <w:pPr>
        <w:shd w:val="clear" w:color="auto" w:fill="FFFFFF" w:themeFill="background1"/>
        <w:spacing w:line="259" w:lineRule="auto"/>
        <w:rPr>
          <w:sz w:val="20"/>
          <w:szCs w:val="20"/>
        </w:rPr>
      </w:pPr>
      <w:r w:rsidRPr="00960161">
        <w:rPr>
          <w:b/>
          <w:bCs/>
          <w:sz w:val="20"/>
          <w:szCs w:val="20"/>
        </w:rPr>
        <w:t>Część I</w:t>
      </w:r>
      <w:r w:rsidRPr="00960161">
        <w:rPr>
          <w:sz w:val="20"/>
          <w:szCs w:val="20"/>
        </w:rPr>
        <w:t xml:space="preserve"> – </w:t>
      </w:r>
      <w:r w:rsidRPr="0048614D">
        <w:rPr>
          <w:b/>
          <w:bCs/>
          <w:sz w:val="20"/>
          <w:szCs w:val="20"/>
          <w:u w:val="single"/>
        </w:rPr>
        <w:t>Usługi transportu specjalistycznego metanolu (ADR) oraz glikolu TEG z Magazynu w Zarszynie do jednostek organizacyjnych ORLEN S.A. - Oddział PGNiG w Sanoku.</w:t>
      </w:r>
    </w:p>
    <w:p w14:paraId="62F818D1" w14:textId="77777777" w:rsidR="00960161" w:rsidRPr="005F67DE" w:rsidRDefault="00960161" w:rsidP="005F67DE">
      <w:pPr>
        <w:shd w:val="clear" w:color="auto" w:fill="FFFFFF" w:themeFill="background1"/>
        <w:spacing w:line="259" w:lineRule="auto"/>
        <w:rPr>
          <w:sz w:val="20"/>
          <w:szCs w:val="20"/>
        </w:rPr>
      </w:pPr>
    </w:p>
    <w:tbl>
      <w:tblPr>
        <w:tblStyle w:val="Tabela-Siatka1"/>
        <w:tblW w:w="5000" w:type="pct"/>
        <w:jc w:val="center"/>
        <w:tblLook w:val="04A0" w:firstRow="1" w:lastRow="0" w:firstColumn="1" w:lastColumn="0" w:noHBand="0" w:noVBand="1"/>
      </w:tblPr>
      <w:tblGrid>
        <w:gridCol w:w="2263"/>
        <w:gridCol w:w="1133"/>
        <w:gridCol w:w="2128"/>
        <w:gridCol w:w="1417"/>
        <w:gridCol w:w="2121"/>
      </w:tblGrid>
      <w:tr w:rsidR="00960161" w:rsidRPr="00960161" w14:paraId="6372DED7" w14:textId="77777777" w:rsidTr="00960161">
        <w:trPr>
          <w:trHeight w:val="873"/>
          <w:jc w:val="center"/>
        </w:trPr>
        <w:tc>
          <w:tcPr>
            <w:tcW w:w="1249" w:type="pct"/>
            <w:shd w:val="clear" w:color="auto" w:fill="17365D"/>
            <w:vAlign w:val="center"/>
          </w:tcPr>
          <w:p w14:paraId="62DCF8D1" w14:textId="77777777" w:rsidR="00960161" w:rsidRPr="00960161" w:rsidRDefault="00960161" w:rsidP="00960161">
            <w:pPr>
              <w:spacing w:line="240" w:lineRule="auto"/>
              <w:jc w:val="center"/>
              <w:rPr>
                <w:b/>
                <w:bCs/>
                <w:sz w:val="20"/>
                <w:szCs w:val="20"/>
              </w:rPr>
            </w:pPr>
            <w:r w:rsidRPr="00960161">
              <w:rPr>
                <w:b/>
                <w:bCs/>
                <w:sz w:val="20"/>
                <w:szCs w:val="20"/>
              </w:rPr>
              <w:t>Cena netto za kilometr ładowny</w:t>
            </w:r>
          </w:p>
          <w:p w14:paraId="52426389" w14:textId="77777777" w:rsidR="00960161" w:rsidRPr="00960161" w:rsidRDefault="00960161" w:rsidP="00960161">
            <w:pPr>
              <w:spacing w:line="240" w:lineRule="auto"/>
              <w:jc w:val="center"/>
              <w:rPr>
                <w:i/>
                <w:iCs/>
                <w:sz w:val="20"/>
                <w:szCs w:val="20"/>
              </w:rPr>
            </w:pPr>
            <w:r w:rsidRPr="00960161">
              <w:rPr>
                <w:i/>
                <w:iCs/>
                <w:sz w:val="16"/>
                <w:szCs w:val="16"/>
              </w:rPr>
              <w:t>[PLN]</w:t>
            </w:r>
          </w:p>
        </w:tc>
        <w:tc>
          <w:tcPr>
            <w:tcW w:w="625" w:type="pct"/>
            <w:shd w:val="clear" w:color="auto" w:fill="17365D"/>
            <w:vAlign w:val="center"/>
          </w:tcPr>
          <w:p w14:paraId="57F1510A" w14:textId="77777777" w:rsidR="00960161" w:rsidRPr="00960161" w:rsidRDefault="00960161" w:rsidP="00960161">
            <w:pPr>
              <w:spacing w:line="240" w:lineRule="auto"/>
              <w:jc w:val="center"/>
              <w:rPr>
                <w:b/>
                <w:bCs/>
                <w:sz w:val="20"/>
                <w:szCs w:val="20"/>
              </w:rPr>
            </w:pPr>
            <w:r w:rsidRPr="00960161">
              <w:rPr>
                <w:b/>
                <w:bCs/>
                <w:sz w:val="20"/>
                <w:szCs w:val="20"/>
              </w:rPr>
              <w:t>Ilość</w:t>
            </w:r>
          </w:p>
          <w:p w14:paraId="5FBED767" w14:textId="77777777" w:rsidR="00960161" w:rsidRPr="00960161" w:rsidRDefault="00960161" w:rsidP="00960161">
            <w:pPr>
              <w:spacing w:line="240" w:lineRule="auto"/>
              <w:jc w:val="center"/>
              <w:rPr>
                <w:i/>
                <w:iCs/>
                <w:sz w:val="20"/>
                <w:szCs w:val="20"/>
              </w:rPr>
            </w:pPr>
            <w:r w:rsidRPr="00960161">
              <w:rPr>
                <w:i/>
                <w:iCs/>
                <w:sz w:val="16"/>
                <w:szCs w:val="16"/>
              </w:rPr>
              <w:t>[km]]</w:t>
            </w:r>
          </w:p>
        </w:tc>
        <w:tc>
          <w:tcPr>
            <w:tcW w:w="1174" w:type="pct"/>
            <w:shd w:val="clear" w:color="auto" w:fill="17365D"/>
            <w:vAlign w:val="center"/>
          </w:tcPr>
          <w:p w14:paraId="375A8467" w14:textId="77777777" w:rsidR="00960161" w:rsidRPr="00960161" w:rsidRDefault="00960161" w:rsidP="00960161">
            <w:pPr>
              <w:spacing w:line="240" w:lineRule="auto"/>
              <w:jc w:val="center"/>
              <w:rPr>
                <w:b/>
                <w:bCs/>
                <w:sz w:val="20"/>
                <w:szCs w:val="20"/>
              </w:rPr>
            </w:pPr>
            <w:r w:rsidRPr="00960161">
              <w:rPr>
                <w:b/>
                <w:bCs/>
                <w:sz w:val="20"/>
                <w:szCs w:val="20"/>
              </w:rPr>
              <w:t>Wartość netto</w:t>
            </w:r>
          </w:p>
          <w:p w14:paraId="2696322B" w14:textId="77777777" w:rsidR="00960161" w:rsidRPr="00960161" w:rsidRDefault="00960161" w:rsidP="00960161">
            <w:pPr>
              <w:spacing w:line="240" w:lineRule="auto"/>
              <w:jc w:val="center"/>
              <w:rPr>
                <w:i/>
                <w:iCs/>
                <w:sz w:val="20"/>
                <w:szCs w:val="20"/>
              </w:rPr>
            </w:pPr>
            <w:r w:rsidRPr="00960161">
              <w:rPr>
                <w:i/>
                <w:iCs/>
                <w:sz w:val="16"/>
                <w:szCs w:val="16"/>
              </w:rPr>
              <w:t>[PLN]</w:t>
            </w:r>
          </w:p>
        </w:tc>
        <w:tc>
          <w:tcPr>
            <w:tcW w:w="782" w:type="pct"/>
            <w:shd w:val="clear" w:color="auto" w:fill="17365D"/>
            <w:vAlign w:val="center"/>
          </w:tcPr>
          <w:p w14:paraId="6B0F71C9" w14:textId="77777777" w:rsidR="00960161" w:rsidRPr="00960161" w:rsidRDefault="00960161" w:rsidP="00960161">
            <w:pPr>
              <w:spacing w:line="240" w:lineRule="auto"/>
              <w:jc w:val="center"/>
              <w:rPr>
                <w:b/>
                <w:bCs/>
                <w:sz w:val="20"/>
                <w:szCs w:val="20"/>
              </w:rPr>
            </w:pPr>
            <w:r w:rsidRPr="00960161">
              <w:rPr>
                <w:b/>
                <w:bCs/>
                <w:sz w:val="20"/>
                <w:szCs w:val="20"/>
              </w:rPr>
              <w:t>Stawka podatku VAT</w:t>
            </w:r>
          </w:p>
          <w:p w14:paraId="4A8D27E0" w14:textId="77777777" w:rsidR="00960161" w:rsidRPr="00960161" w:rsidRDefault="00960161" w:rsidP="00960161">
            <w:pPr>
              <w:spacing w:line="240" w:lineRule="auto"/>
              <w:jc w:val="center"/>
              <w:rPr>
                <w:i/>
                <w:iCs/>
                <w:sz w:val="20"/>
                <w:szCs w:val="20"/>
              </w:rPr>
            </w:pPr>
            <w:r w:rsidRPr="00960161">
              <w:rPr>
                <w:i/>
                <w:iCs/>
                <w:sz w:val="16"/>
                <w:szCs w:val="16"/>
              </w:rPr>
              <w:t>[%]</w:t>
            </w:r>
          </w:p>
        </w:tc>
        <w:tc>
          <w:tcPr>
            <w:tcW w:w="1170" w:type="pct"/>
            <w:shd w:val="clear" w:color="auto" w:fill="17365D"/>
            <w:vAlign w:val="center"/>
          </w:tcPr>
          <w:p w14:paraId="243F9FF5" w14:textId="77777777" w:rsidR="00960161" w:rsidRPr="00960161" w:rsidRDefault="00960161" w:rsidP="00960161">
            <w:pPr>
              <w:spacing w:line="240" w:lineRule="auto"/>
              <w:jc w:val="center"/>
              <w:rPr>
                <w:b/>
                <w:bCs/>
                <w:sz w:val="20"/>
                <w:szCs w:val="20"/>
              </w:rPr>
            </w:pPr>
            <w:r w:rsidRPr="00960161">
              <w:rPr>
                <w:b/>
                <w:bCs/>
                <w:sz w:val="20"/>
                <w:szCs w:val="20"/>
              </w:rPr>
              <w:t>Cena brutto</w:t>
            </w:r>
          </w:p>
          <w:p w14:paraId="37E83CD7" w14:textId="77777777" w:rsidR="00960161" w:rsidRPr="00960161" w:rsidRDefault="00960161" w:rsidP="00960161">
            <w:pPr>
              <w:spacing w:line="240" w:lineRule="auto"/>
              <w:jc w:val="center"/>
              <w:rPr>
                <w:i/>
                <w:iCs/>
                <w:sz w:val="20"/>
                <w:szCs w:val="20"/>
              </w:rPr>
            </w:pPr>
            <w:r w:rsidRPr="00960161">
              <w:rPr>
                <w:i/>
                <w:iCs/>
                <w:sz w:val="16"/>
                <w:szCs w:val="16"/>
              </w:rPr>
              <w:t>[PLN]</w:t>
            </w:r>
          </w:p>
        </w:tc>
      </w:tr>
      <w:tr w:rsidR="00960161" w:rsidRPr="00960161" w14:paraId="2215369B" w14:textId="77777777" w:rsidTr="00960161">
        <w:trPr>
          <w:jc w:val="center"/>
        </w:trPr>
        <w:tc>
          <w:tcPr>
            <w:tcW w:w="1249" w:type="pct"/>
            <w:shd w:val="clear" w:color="auto" w:fill="17365D"/>
            <w:vAlign w:val="center"/>
          </w:tcPr>
          <w:p w14:paraId="48DBDD09" w14:textId="77777777" w:rsidR="00960161" w:rsidRPr="00960161" w:rsidRDefault="00960161" w:rsidP="00960161">
            <w:pPr>
              <w:spacing w:line="240" w:lineRule="auto"/>
              <w:jc w:val="center"/>
              <w:rPr>
                <w:b/>
                <w:bCs/>
                <w:sz w:val="14"/>
                <w:szCs w:val="14"/>
              </w:rPr>
            </w:pPr>
            <w:r w:rsidRPr="00960161">
              <w:rPr>
                <w:b/>
                <w:bCs/>
                <w:sz w:val="14"/>
                <w:szCs w:val="14"/>
              </w:rPr>
              <w:t>1</w:t>
            </w:r>
          </w:p>
        </w:tc>
        <w:tc>
          <w:tcPr>
            <w:tcW w:w="625" w:type="pct"/>
            <w:shd w:val="clear" w:color="auto" w:fill="17365D"/>
            <w:vAlign w:val="center"/>
          </w:tcPr>
          <w:p w14:paraId="35BB7092" w14:textId="77777777" w:rsidR="00960161" w:rsidRPr="00960161" w:rsidRDefault="00960161" w:rsidP="00960161">
            <w:pPr>
              <w:spacing w:line="240" w:lineRule="auto"/>
              <w:jc w:val="center"/>
              <w:rPr>
                <w:b/>
                <w:bCs/>
                <w:sz w:val="14"/>
                <w:szCs w:val="14"/>
              </w:rPr>
            </w:pPr>
            <w:r w:rsidRPr="00960161">
              <w:rPr>
                <w:b/>
                <w:bCs/>
                <w:sz w:val="14"/>
                <w:szCs w:val="14"/>
              </w:rPr>
              <w:t>2</w:t>
            </w:r>
          </w:p>
        </w:tc>
        <w:tc>
          <w:tcPr>
            <w:tcW w:w="1174" w:type="pct"/>
            <w:shd w:val="clear" w:color="auto" w:fill="17365D"/>
            <w:vAlign w:val="center"/>
          </w:tcPr>
          <w:p w14:paraId="72DA63C2" w14:textId="77777777" w:rsidR="00960161" w:rsidRPr="00960161" w:rsidRDefault="00960161" w:rsidP="00960161">
            <w:pPr>
              <w:spacing w:line="240" w:lineRule="auto"/>
              <w:jc w:val="center"/>
              <w:rPr>
                <w:b/>
                <w:bCs/>
                <w:sz w:val="14"/>
                <w:szCs w:val="14"/>
              </w:rPr>
            </w:pPr>
            <w:r w:rsidRPr="00960161">
              <w:rPr>
                <w:b/>
                <w:bCs/>
                <w:sz w:val="14"/>
                <w:szCs w:val="14"/>
              </w:rPr>
              <w:t>3 = 1 x 2</w:t>
            </w:r>
          </w:p>
        </w:tc>
        <w:tc>
          <w:tcPr>
            <w:tcW w:w="782" w:type="pct"/>
            <w:shd w:val="clear" w:color="auto" w:fill="17365D"/>
            <w:vAlign w:val="center"/>
          </w:tcPr>
          <w:p w14:paraId="3F31F7B2" w14:textId="77777777" w:rsidR="00960161" w:rsidRPr="00960161" w:rsidRDefault="00960161" w:rsidP="00960161">
            <w:pPr>
              <w:spacing w:line="240" w:lineRule="auto"/>
              <w:jc w:val="center"/>
              <w:rPr>
                <w:b/>
                <w:bCs/>
                <w:sz w:val="14"/>
                <w:szCs w:val="14"/>
              </w:rPr>
            </w:pPr>
            <w:r w:rsidRPr="00960161">
              <w:rPr>
                <w:b/>
                <w:bCs/>
                <w:sz w:val="14"/>
                <w:szCs w:val="14"/>
              </w:rPr>
              <w:t>4</w:t>
            </w:r>
          </w:p>
        </w:tc>
        <w:tc>
          <w:tcPr>
            <w:tcW w:w="1170" w:type="pct"/>
            <w:shd w:val="clear" w:color="auto" w:fill="17365D"/>
            <w:vAlign w:val="center"/>
          </w:tcPr>
          <w:p w14:paraId="7AF848FE" w14:textId="77777777" w:rsidR="00960161" w:rsidRPr="00960161" w:rsidRDefault="00960161" w:rsidP="00960161">
            <w:pPr>
              <w:spacing w:line="240" w:lineRule="auto"/>
              <w:jc w:val="center"/>
              <w:rPr>
                <w:b/>
                <w:bCs/>
                <w:sz w:val="14"/>
                <w:szCs w:val="14"/>
              </w:rPr>
            </w:pPr>
            <w:r w:rsidRPr="00960161">
              <w:rPr>
                <w:b/>
                <w:bCs/>
                <w:sz w:val="14"/>
                <w:szCs w:val="14"/>
              </w:rPr>
              <w:t>5* = 3 + (3 x 4)</w:t>
            </w:r>
          </w:p>
        </w:tc>
      </w:tr>
      <w:tr w:rsidR="00960161" w:rsidRPr="00960161" w14:paraId="58F06E1C" w14:textId="77777777" w:rsidTr="00960161">
        <w:trPr>
          <w:trHeight w:val="560"/>
          <w:jc w:val="center"/>
        </w:trPr>
        <w:tc>
          <w:tcPr>
            <w:tcW w:w="1249" w:type="pct"/>
            <w:vAlign w:val="center"/>
          </w:tcPr>
          <w:p w14:paraId="22DC9561" w14:textId="34688780" w:rsidR="00960161" w:rsidRPr="00960161" w:rsidRDefault="00E62FA4" w:rsidP="00960161">
            <w:pPr>
              <w:spacing w:line="240" w:lineRule="auto"/>
              <w:jc w:val="center"/>
              <w:rPr>
                <w:bCs/>
                <w:sz w:val="20"/>
              </w:rPr>
            </w:pPr>
            <w:r>
              <w:rPr>
                <w:bCs/>
                <w:sz w:val="20"/>
              </w:rPr>
              <w:t>[…..]</w:t>
            </w:r>
          </w:p>
        </w:tc>
        <w:tc>
          <w:tcPr>
            <w:tcW w:w="625" w:type="pct"/>
            <w:vAlign w:val="center"/>
          </w:tcPr>
          <w:p w14:paraId="035B5F24" w14:textId="77777777" w:rsidR="00960161" w:rsidRPr="00960161" w:rsidRDefault="00960161" w:rsidP="00E62FA4">
            <w:pPr>
              <w:spacing w:line="240" w:lineRule="auto"/>
              <w:jc w:val="center"/>
              <w:rPr>
                <w:sz w:val="20"/>
                <w:szCs w:val="20"/>
              </w:rPr>
            </w:pPr>
            <w:r w:rsidRPr="00960161">
              <w:rPr>
                <w:sz w:val="20"/>
                <w:szCs w:val="20"/>
              </w:rPr>
              <w:t>34 000</w:t>
            </w:r>
          </w:p>
        </w:tc>
        <w:tc>
          <w:tcPr>
            <w:tcW w:w="1174" w:type="pct"/>
            <w:vAlign w:val="center"/>
          </w:tcPr>
          <w:p w14:paraId="635DA4B1" w14:textId="6F0AB38C" w:rsidR="00960161" w:rsidRPr="00960161" w:rsidRDefault="00E62FA4" w:rsidP="00960161">
            <w:pPr>
              <w:spacing w:line="240" w:lineRule="auto"/>
              <w:jc w:val="center"/>
              <w:rPr>
                <w:bCs/>
                <w:sz w:val="20"/>
              </w:rPr>
            </w:pPr>
            <w:r>
              <w:rPr>
                <w:bCs/>
                <w:sz w:val="20"/>
              </w:rPr>
              <w:t>[…..]</w:t>
            </w:r>
          </w:p>
        </w:tc>
        <w:tc>
          <w:tcPr>
            <w:tcW w:w="782" w:type="pct"/>
            <w:vAlign w:val="center"/>
          </w:tcPr>
          <w:p w14:paraId="1A84187C" w14:textId="77777777" w:rsidR="00960161" w:rsidRPr="00960161" w:rsidRDefault="00960161" w:rsidP="00960161">
            <w:pPr>
              <w:spacing w:line="240" w:lineRule="auto"/>
              <w:jc w:val="center"/>
              <w:rPr>
                <w:sz w:val="20"/>
                <w:szCs w:val="20"/>
              </w:rPr>
            </w:pPr>
            <w:r w:rsidRPr="00960161">
              <w:rPr>
                <w:sz w:val="20"/>
                <w:szCs w:val="20"/>
              </w:rPr>
              <w:t>23%</w:t>
            </w:r>
          </w:p>
        </w:tc>
        <w:tc>
          <w:tcPr>
            <w:tcW w:w="1170" w:type="pct"/>
            <w:vAlign w:val="center"/>
          </w:tcPr>
          <w:p w14:paraId="58ABFC07" w14:textId="19C48A42" w:rsidR="00960161" w:rsidRPr="00960161" w:rsidRDefault="00E62FA4" w:rsidP="00960161">
            <w:pPr>
              <w:spacing w:line="240" w:lineRule="auto"/>
              <w:jc w:val="center"/>
              <w:rPr>
                <w:b/>
                <w:bCs/>
                <w:sz w:val="20"/>
              </w:rPr>
            </w:pPr>
            <w:r>
              <w:rPr>
                <w:bCs/>
                <w:sz w:val="20"/>
              </w:rPr>
              <w:t>[…..]</w:t>
            </w:r>
          </w:p>
        </w:tc>
      </w:tr>
    </w:tbl>
    <w:p w14:paraId="28F8DB28" w14:textId="60628902" w:rsidR="00E62FA4" w:rsidRDefault="00E62FA4" w:rsidP="00E62FA4">
      <w:pPr>
        <w:shd w:val="clear" w:color="auto" w:fill="FFFFFF" w:themeFill="background1"/>
        <w:spacing w:line="259" w:lineRule="auto"/>
        <w:jc w:val="left"/>
        <w:rPr>
          <w:sz w:val="16"/>
          <w:szCs w:val="16"/>
        </w:rPr>
      </w:pPr>
      <w:r w:rsidRPr="00E62FA4">
        <w:rPr>
          <w:sz w:val="16"/>
          <w:szCs w:val="16"/>
        </w:rPr>
        <w:lastRenderedPageBreak/>
        <w:t>Wykonawca zobowiązany jest do wypełnienia wszystkich pozycji oznaczonych symbolem […..]</w:t>
      </w:r>
    </w:p>
    <w:p w14:paraId="1ABD12A6" w14:textId="4F9F2FC8" w:rsidR="00960161" w:rsidRPr="00960161" w:rsidRDefault="00960161" w:rsidP="005F67DE">
      <w:pPr>
        <w:shd w:val="clear" w:color="auto" w:fill="FFFFFF" w:themeFill="background1"/>
        <w:spacing w:line="259" w:lineRule="auto"/>
        <w:rPr>
          <w:sz w:val="16"/>
          <w:szCs w:val="16"/>
        </w:rPr>
      </w:pPr>
      <w:r w:rsidRPr="00960161">
        <w:rPr>
          <w:sz w:val="16"/>
          <w:szCs w:val="16"/>
        </w:rPr>
        <w:t>*</w:t>
      </w:r>
      <w:r w:rsidRPr="6293A240">
        <w:rPr>
          <w:i/>
          <w:iCs/>
          <w:sz w:val="16"/>
          <w:szCs w:val="16"/>
        </w:rPr>
        <w:t>Wartość wpisana w kolumnie nr 5 stanowi cenę oferty.</w:t>
      </w:r>
    </w:p>
    <w:p w14:paraId="6281220D" w14:textId="3DAC67BE" w:rsidR="00960161" w:rsidRDefault="00960161" w:rsidP="005F67DE">
      <w:pPr>
        <w:shd w:val="clear" w:color="auto" w:fill="FFFFFF" w:themeFill="background1"/>
        <w:spacing w:line="240" w:lineRule="auto"/>
        <w:rPr>
          <w:sz w:val="20"/>
          <w:szCs w:val="20"/>
        </w:rPr>
      </w:pPr>
    </w:p>
    <w:p w14:paraId="1A14C62F" w14:textId="77777777" w:rsidR="00E62FA4" w:rsidRPr="005F67DE" w:rsidRDefault="00E62FA4" w:rsidP="005F67DE">
      <w:pPr>
        <w:shd w:val="clear" w:color="auto" w:fill="FFFFFF" w:themeFill="background1"/>
        <w:spacing w:line="240" w:lineRule="auto"/>
        <w:rPr>
          <w:sz w:val="20"/>
          <w:szCs w:val="20"/>
        </w:rPr>
      </w:pPr>
    </w:p>
    <w:p w14:paraId="0F042BF6" w14:textId="77777777" w:rsidR="00960161" w:rsidRPr="005F67DE" w:rsidRDefault="00960161" w:rsidP="005F67DE">
      <w:pPr>
        <w:shd w:val="clear" w:color="auto" w:fill="FFFFFF" w:themeFill="background1"/>
        <w:spacing w:line="240" w:lineRule="auto"/>
        <w:rPr>
          <w:b/>
          <w:bCs/>
          <w:sz w:val="20"/>
          <w:szCs w:val="20"/>
          <w:u w:val="single"/>
        </w:rPr>
      </w:pPr>
      <w:r w:rsidRPr="00244B73">
        <w:rPr>
          <w:b/>
          <w:bCs/>
          <w:sz w:val="20"/>
          <w:szCs w:val="20"/>
          <w:u w:val="single"/>
        </w:rPr>
        <w:t>Część II</w:t>
      </w:r>
      <w:r w:rsidRPr="0048614D">
        <w:rPr>
          <w:b/>
          <w:bCs/>
          <w:sz w:val="20"/>
          <w:szCs w:val="20"/>
          <w:u w:val="single"/>
        </w:rPr>
        <w:t xml:space="preserve"> - Usługi transportu materiałów i towarów realizowana na potrzeby ORLEN S.A. Oddział PGNiG w Sanoku - jednostki organizacyjne Ośrodka Kopalń Tarnów.</w:t>
      </w:r>
    </w:p>
    <w:p w14:paraId="2E172AAD" w14:textId="77777777" w:rsidR="00960161" w:rsidRPr="005F67DE" w:rsidRDefault="00960161" w:rsidP="005F67DE">
      <w:pPr>
        <w:shd w:val="clear" w:color="auto" w:fill="FFFFFF" w:themeFill="background1"/>
        <w:spacing w:line="240" w:lineRule="auto"/>
        <w:rPr>
          <w:sz w:val="20"/>
          <w:szCs w:val="20"/>
        </w:rPr>
      </w:pPr>
    </w:p>
    <w:tbl>
      <w:tblPr>
        <w:tblStyle w:val="Tabela-Siatka1"/>
        <w:tblW w:w="4908" w:type="pct"/>
        <w:jc w:val="center"/>
        <w:tblLook w:val="04A0" w:firstRow="1" w:lastRow="0" w:firstColumn="1" w:lastColumn="0" w:noHBand="0" w:noVBand="1"/>
      </w:tblPr>
      <w:tblGrid>
        <w:gridCol w:w="2123"/>
        <w:gridCol w:w="993"/>
        <w:gridCol w:w="2003"/>
        <w:gridCol w:w="1517"/>
        <w:gridCol w:w="994"/>
        <w:gridCol w:w="1265"/>
      </w:tblGrid>
      <w:tr w:rsidR="0009655F" w:rsidRPr="00960161" w14:paraId="47D98462" w14:textId="77777777" w:rsidTr="00E62FA4">
        <w:trPr>
          <w:trHeight w:val="890"/>
          <w:jc w:val="center"/>
        </w:trPr>
        <w:tc>
          <w:tcPr>
            <w:tcW w:w="1193" w:type="pct"/>
            <w:shd w:val="clear" w:color="auto" w:fill="17365D" w:themeFill="text2" w:themeFillShade="BF"/>
            <w:vAlign w:val="center"/>
          </w:tcPr>
          <w:p w14:paraId="55890B03" w14:textId="687BDB0C" w:rsidR="0009655F" w:rsidRPr="00960161" w:rsidRDefault="0009655F" w:rsidP="0009655F">
            <w:pPr>
              <w:spacing w:line="240" w:lineRule="auto"/>
              <w:jc w:val="center"/>
              <w:rPr>
                <w:i/>
                <w:iCs/>
                <w:sz w:val="20"/>
                <w:szCs w:val="20"/>
              </w:rPr>
            </w:pPr>
            <w:r>
              <w:rPr>
                <w:b/>
                <w:bCs/>
                <w:sz w:val="20"/>
                <w:szCs w:val="20"/>
              </w:rPr>
              <w:t>Forma rozliczenia</w:t>
            </w:r>
          </w:p>
        </w:tc>
        <w:tc>
          <w:tcPr>
            <w:tcW w:w="558" w:type="pct"/>
            <w:shd w:val="clear" w:color="auto" w:fill="17365D" w:themeFill="text2" w:themeFillShade="BF"/>
            <w:vAlign w:val="center"/>
          </w:tcPr>
          <w:p w14:paraId="73283994" w14:textId="1F150655" w:rsidR="0009655F" w:rsidRPr="00960161" w:rsidRDefault="0009655F" w:rsidP="0009655F">
            <w:pPr>
              <w:spacing w:line="240" w:lineRule="auto"/>
              <w:jc w:val="center"/>
              <w:rPr>
                <w:b/>
                <w:bCs/>
                <w:sz w:val="20"/>
                <w:szCs w:val="20"/>
              </w:rPr>
            </w:pPr>
            <w:r w:rsidRPr="00960161">
              <w:rPr>
                <w:b/>
                <w:bCs/>
                <w:sz w:val="20"/>
                <w:szCs w:val="20"/>
              </w:rPr>
              <w:t xml:space="preserve">Ilość </w:t>
            </w:r>
          </w:p>
        </w:tc>
        <w:tc>
          <w:tcPr>
            <w:tcW w:w="1126" w:type="pct"/>
            <w:shd w:val="clear" w:color="auto" w:fill="17365D" w:themeFill="text2" w:themeFillShade="BF"/>
            <w:vAlign w:val="center"/>
          </w:tcPr>
          <w:p w14:paraId="6935D76D" w14:textId="3492B19B" w:rsidR="0009655F" w:rsidRPr="00960161" w:rsidRDefault="0009655F" w:rsidP="00960161">
            <w:pPr>
              <w:spacing w:line="240" w:lineRule="auto"/>
              <w:jc w:val="center"/>
              <w:rPr>
                <w:b/>
                <w:bCs/>
                <w:sz w:val="20"/>
                <w:szCs w:val="20"/>
              </w:rPr>
            </w:pPr>
            <w:r>
              <w:rPr>
                <w:b/>
                <w:bCs/>
                <w:sz w:val="20"/>
                <w:szCs w:val="20"/>
              </w:rPr>
              <w:t>Cena</w:t>
            </w:r>
            <w:r w:rsidR="00E62FA4">
              <w:rPr>
                <w:b/>
                <w:bCs/>
                <w:sz w:val="20"/>
                <w:szCs w:val="20"/>
              </w:rPr>
              <w:t xml:space="preserve"> jednostkowa</w:t>
            </w:r>
            <w:r>
              <w:rPr>
                <w:b/>
                <w:bCs/>
                <w:sz w:val="20"/>
                <w:szCs w:val="20"/>
              </w:rPr>
              <w:t xml:space="preserve"> netto</w:t>
            </w:r>
          </w:p>
          <w:p w14:paraId="519669C2" w14:textId="77777777" w:rsidR="0009655F" w:rsidRPr="00960161" w:rsidRDefault="0009655F" w:rsidP="00960161">
            <w:pPr>
              <w:spacing w:line="240" w:lineRule="auto"/>
              <w:jc w:val="center"/>
              <w:rPr>
                <w:b/>
                <w:bCs/>
                <w:sz w:val="20"/>
                <w:szCs w:val="20"/>
              </w:rPr>
            </w:pPr>
            <w:r w:rsidRPr="00960161">
              <w:rPr>
                <w:i/>
                <w:iCs/>
                <w:sz w:val="16"/>
                <w:szCs w:val="16"/>
              </w:rPr>
              <w:t>[PLN]</w:t>
            </w:r>
          </w:p>
        </w:tc>
        <w:tc>
          <w:tcPr>
            <w:tcW w:w="853" w:type="pct"/>
            <w:shd w:val="clear" w:color="auto" w:fill="17365D" w:themeFill="text2" w:themeFillShade="BF"/>
            <w:vAlign w:val="center"/>
          </w:tcPr>
          <w:p w14:paraId="552F248B" w14:textId="77777777" w:rsidR="0009655F" w:rsidRPr="00960161" w:rsidRDefault="0009655F" w:rsidP="00960161">
            <w:pPr>
              <w:spacing w:line="240" w:lineRule="auto"/>
              <w:jc w:val="center"/>
              <w:rPr>
                <w:b/>
                <w:bCs/>
                <w:sz w:val="20"/>
                <w:szCs w:val="20"/>
              </w:rPr>
            </w:pPr>
            <w:r w:rsidRPr="00960161">
              <w:rPr>
                <w:b/>
                <w:bCs/>
                <w:sz w:val="20"/>
                <w:szCs w:val="20"/>
              </w:rPr>
              <w:t>Wartość netto</w:t>
            </w:r>
          </w:p>
          <w:p w14:paraId="0C99CC61" w14:textId="77777777" w:rsidR="0009655F" w:rsidRPr="00960161" w:rsidRDefault="0009655F" w:rsidP="00960161">
            <w:pPr>
              <w:spacing w:line="240" w:lineRule="auto"/>
              <w:jc w:val="center"/>
              <w:rPr>
                <w:i/>
                <w:iCs/>
                <w:sz w:val="20"/>
                <w:szCs w:val="20"/>
              </w:rPr>
            </w:pPr>
            <w:r w:rsidRPr="00960161">
              <w:rPr>
                <w:i/>
                <w:iCs/>
                <w:sz w:val="16"/>
                <w:szCs w:val="16"/>
              </w:rPr>
              <w:t>[PLN]</w:t>
            </w:r>
          </w:p>
        </w:tc>
        <w:tc>
          <w:tcPr>
            <w:tcW w:w="559" w:type="pct"/>
            <w:shd w:val="clear" w:color="auto" w:fill="17365D" w:themeFill="text2" w:themeFillShade="BF"/>
            <w:vAlign w:val="center"/>
          </w:tcPr>
          <w:p w14:paraId="03425D97" w14:textId="77777777" w:rsidR="0009655F" w:rsidRPr="00960161" w:rsidRDefault="0009655F" w:rsidP="00960161">
            <w:pPr>
              <w:spacing w:line="240" w:lineRule="auto"/>
              <w:jc w:val="center"/>
              <w:rPr>
                <w:b/>
                <w:bCs/>
                <w:sz w:val="20"/>
                <w:szCs w:val="20"/>
              </w:rPr>
            </w:pPr>
            <w:r w:rsidRPr="00960161">
              <w:rPr>
                <w:b/>
                <w:bCs/>
                <w:sz w:val="20"/>
                <w:szCs w:val="20"/>
              </w:rPr>
              <w:t>Stawka podatku VAT</w:t>
            </w:r>
          </w:p>
          <w:p w14:paraId="240D0DC0" w14:textId="77777777" w:rsidR="0009655F" w:rsidRPr="00960161" w:rsidRDefault="0009655F" w:rsidP="00960161">
            <w:pPr>
              <w:spacing w:line="240" w:lineRule="auto"/>
              <w:jc w:val="center"/>
              <w:rPr>
                <w:i/>
                <w:iCs/>
                <w:sz w:val="20"/>
                <w:szCs w:val="20"/>
              </w:rPr>
            </w:pPr>
            <w:r w:rsidRPr="00960161">
              <w:rPr>
                <w:i/>
                <w:iCs/>
                <w:sz w:val="16"/>
                <w:szCs w:val="16"/>
              </w:rPr>
              <w:t>[%]</w:t>
            </w:r>
          </w:p>
        </w:tc>
        <w:tc>
          <w:tcPr>
            <w:tcW w:w="711" w:type="pct"/>
            <w:shd w:val="clear" w:color="auto" w:fill="17365D" w:themeFill="text2" w:themeFillShade="BF"/>
            <w:vAlign w:val="center"/>
          </w:tcPr>
          <w:p w14:paraId="23D53274" w14:textId="77777777" w:rsidR="0009655F" w:rsidRPr="00960161" w:rsidRDefault="0009655F" w:rsidP="00960161">
            <w:pPr>
              <w:spacing w:line="240" w:lineRule="auto"/>
              <w:jc w:val="center"/>
              <w:rPr>
                <w:b/>
                <w:bCs/>
                <w:sz w:val="20"/>
                <w:szCs w:val="20"/>
              </w:rPr>
            </w:pPr>
            <w:r w:rsidRPr="00960161">
              <w:rPr>
                <w:b/>
                <w:bCs/>
                <w:sz w:val="20"/>
                <w:szCs w:val="20"/>
              </w:rPr>
              <w:t>Cena brutto</w:t>
            </w:r>
          </w:p>
          <w:p w14:paraId="44FD635B" w14:textId="77777777" w:rsidR="0009655F" w:rsidRPr="00960161" w:rsidRDefault="0009655F" w:rsidP="00960161">
            <w:pPr>
              <w:spacing w:line="240" w:lineRule="auto"/>
              <w:jc w:val="center"/>
              <w:rPr>
                <w:i/>
                <w:iCs/>
                <w:sz w:val="20"/>
                <w:szCs w:val="20"/>
              </w:rPr>
            </w:pPr>
            <w:r w:rsidRPr="00960161">
              <w:rPr>
                <w:i/>
                <w:iCs/>
                <w:sz w:val="16"/>
                <w:szCs w:val="16"/>
              </w:rPr>
              <w:t>[PLN]</w:t>
            </w:r>
          </w:p>
        </w:tc>
      </w:tr>
      <w:tr w:rsidR="0009655F" w:rsidRPr="00960161" w14:paraId="630EE064" w14:textId="77777777" w:rsidTr="00E62FA4">
        <w:trPr>
          <w:trHeight w:val="336"/>
          <w:jc w:val="center"/>
        </w:trPr>
        <w:tc>
          <w:tcPr>
            <w:tcW w:w="1193" w:type="pct"/>
            <w:shd w:val="clear" w:color="auto" w:fill="17365D" w:themeFill="text2" w:themeFillShade="BF"/>
            <w:vAlign w:val="center"/>
          </w:tcPr>
          <w:p w14:paraId="7EB873C5" w14:textId="77777777" w:rsidR="0009655F" w:rsidRPr="00960161" w:rsidRDefault="0009655F" w:rsidP="00960161">
            <w:pPr>
              <w:spacing w:line="240" w:lineRule="auto"/>
              <w:jc w:val="center"/>
              <w:rPr>
                <w:b/>
                <w:bCs/>
                <w:sz w:val="14"/>
                <w:szCs w:val="14"/>
              </w:rPr>
            </w:pPr>
            <w:r w:rsidRPr="00960161">
              <w:rPr>
                <w:b/>
                <w:bCs/>
                <w:sz w:val="14"/>
                <w:szCs w:val="14"/>
              </w:rPr>
              <w:t>1</w:t>
            </w:r>
          </w:p>
        </w:tc>
        <w:tc>
          <w:tcPr>
            <w:tcW w:w="558" w:type="pct"/>
            <w:shd w:val="clear" w:color="auto" w:fill="17365D" w:themeFill="text2" w:themeFillShade="BF"/>
            <w:vAlign w:val="center"/>
          </w:tcPr>
          <w:p w14:paraId="053E5A69" w14:textId="77777777" w:rsidR="0009655F" w:rsidRPr="00960161" w:rsidRDefault="0009655F" w:rsidP="00960161">
            <w:pPr>
              <w:spacing w:line="240" w:lineRule="auto"/>
              <w:jc w:val="center"/>
              <w:rPr>
                <w:b/>
                <w:bCs/>
                <w:sz w:val="14"/>
                <w:szCs w:val="14"/>
              </w:rPr>
            </w:pPr>
            <w:r w:rsidRPr="00960161">
              <w:rPr>
                <w:b/>
                <w:bCs/>
                <w:sz w:val="14"/>
                <w:szCs w:val="14"/>
              </w:rPr>
              <w:t>2</w:t>
            </w:r>
          </w:p>
        </w:tc>
        <w:tc>
          <w:tcPr>
            <w:tcW w:w="1126" w:type="pct"/>
            <w:shd w:val="clear" w:color="auto" w:fill="17365D" w:themeFill="text2" w:themeFillShade="BF"/>
            <w:vAlign w:val="center"/>
          </w:tcPr>
          <w:p w14:paraId="441F1BC7" w14:textId="77777777" w:rsidR="0009655F" w:rsidRPr="00960161" w:rsidRDefault="0009655F" w:rsidP="00960161">
            <w:pPr>
              <w:spacing w:line="240" w:lineRule="auto"/>
              <w:jc w:val="center"/>
              <w:rPr>
                <w:b/>
                <w:bCs/>
                <w:sz w:val="14"/>
                <w:szCs w:val="14"/>
              </w:rPr>
            </w:pPr>
            <w:r w:rsidRPr="00960161">
              <w:rPr>
                <w:b/>
                <w:bCs/>
                <w:sz w:val="14"/>
                <w:szCs w:val="14"/>
              </w:rPr>
              <w:t>3</w:t>
            </w:r>
          </w:p>
        </w:tc>
        <w:tc>
          <w:tcPr>
            <w:tcW w:w="853" w:type="pct"/>
            <w:shd w:val="clear" w:color="auto" w:fill="17365D" w:themeFill="text2" w:themeFillShade="BF"/>
            <w:vAlign w:val="center"/>
          </w:tcPr>
          <w:p w14:paraId="6545123D" w14:textId="44FD1E45" w:rsidR="0009655F" w:rsidRPr="00960161" w:rsidRDefault="0009655F" w:rsidP="0009655F">
            <w:pPr>
              <w:spacing w:line="240" w:lineRule="auto"/>
              <w:jc w:val="center"/>
              <w:rPr>
                <w:b/>
                <w:bCs/>
                <w:sz w:val="14"/>
                <w:szCs w:val="14"/>
              </w:rPr>
            </w:pPr>
            <w:r>
              <w:rPr>
                <w:b/>
                <w:bCs/>
                <w:sz w:val="14"/>
                <w:szCs w:val="14"/>
              </w:rPr>
              <w:t>4 = 2 x 3</w:t>
            </w:r>
          </w:p>
        </w:tc>
        <w:tc>
          <w:tcPr>
            <w:tcW w:w="559" w:type="pct"/>
            <w:shd w:val="clear" w:color="auto" w:fill="17365D" w:themeFill="text2" w:themeFillShade="BF"/>
            <w:vAlign w:val="center"/>
          </w:tcPr>
          <w:p w14:paraId="25D9ABF7" w14:textId="4FE151BB" w:rsidR="0009655F" w:rsidRPr="00960161" w:rsidRDefault="0009655F" w:rsidP="00960161">
            <w:pPr>
              <w:spacing w:line="240" w:lineRule="auto"/>
              <w:jc w:val="center"/>
              <w:rPr>
                <w:b/>
                <w:bCs/>
                <w:sz w:val="14"/>
                <w:szCs w:val="14"/>
              </w:rPr>
            </w:pPr>
            <w:r>
              <w:rPr>
                <w:b/>
                <w:bCs/>
                <w:sz w:val="14"/>
                <w:szCs w:val="14"/>
              </w:rPr>
              <w:t>5</w:t>
            </w:r>
          </w:p>
        </w:tc>
        <w:tc>
          <w:tcPr>
            <w:tcW w:w="711" w:type="pct"/>
            <w:shd w:val="clear" w:color="auto" w:fill="17365D" w:themeFill="text2" w:themeFillShade="BF"/>
            <w:vAlign w:val="center"/>
          </w:tcPr>
          <w:p w14:paraId="2AA6FB99" w14:textId="5ADCB3B1" w:rsidR="0009655F" w:rsidRPr="00960161" w:rsidRDefault="0009655F" w:rsidP="0009655F">
            <w:pPr>
              <w:spacing w:line="240" w:lineRule="auto"/>
              <w:jc w:val="center"/>
              <w:rPr>
                <w:b/>
                <w:bCs/>
                <w:sz w:val="14"/>
                <w:szCs w:val="14"/>
              </w:rPr>
            </w:pPr>
            <w:r>
              <w:rPr>
                <w:b/>
                <w:bCs/>
                <w:sz w:val="14"/>
                <w:szCs w:val="14"/>
              </w:rPr>
              <w:t>6</w:t>
            </w:r>
            <w:r w:rsidRPr="00960161">
              <w:rPr>
                <w:b/>
                <w:bCs/>
                <w:sz w:val="14"/>
                <w:szCs w:val="14"/>
              </w:rPr>
              <w:t xml:space="preserve"> =</w:t>
            </w:r>
            <w:r>
              <w:rPr>
                <w:b/>
                <w:bCs/>
                <w:sz w:val="14"/>
                <w:szCs w:val="14"/>
              </w:rPr>
              <w:t xml:space="preserve"> 4 + (4 x 5)</w:t>
            </w:r>
          </w:p>
        </w:tc>
      </w:tr>
      <w:tr w:rsidR="0009655F" w:rsidRPr="00960161" w14:paraId="2C7CA486" w14:textId="77777777" w:rsidTr="00E62FA4">
        <w:trPr>
          <w:trHeight w:val="571"/>
          <w:jc w:val="center"/>
        </w:trPr>
        <w:tc>
          <w:tcPr>
            <w:tcW w:w="1193" w:type="pct"/>
            <w:tcBorders>
              <w:bottom w:val="single" w:sz="4" w:space="0" w:color="auto"/>
            </w:tcBorders>
            <w:vAlign w:val="center"/>
          </w:tcPr>
          <w:p w14:paraId="4CC344ED" w14:textId="647458C1" w:rsidR="0009655F" w:rsidRPr="00960161" w:rsidRDefault="00D62AFA" w:rsidP="0009655F">
            <w:pPr>
              <w:spacing w:line="240" w:lineRule="auto"/>
              <w:jc w:val="center"/>
              <w:rPr>
                <w:bCs/>
                <w:sz w:val="20"/>
              </w:rPr>
            </w:pPr>
            <w:r>
              <w:rPr>
                <w:b/>
                <w:bCs/>
                <w:sz w:val="20"/>
                <w:szCs w:val="20"/>
              </w:rPr>
              <w:t xml:space="preserve">Stawka </w:t>
            </w:r>
            <w:r w:rsidR="0009655F">
              <w:rPr>
                <w:b/>
                <w:bCs/>
                <w:sz w:val="20"/>
                <w:szCs w:val="20"/>
              </w:rPr>
              <w:t>R</w:t>
            </w:r>
            <w:r w:rsidR="0009655F" w:rsidRPr="00960161">
              <w:rPr>
                <w:b/>
                <w:bCs/>
                <w:sz w:val="20"/>
                <w:szCs w:val="20"/>
              </w:rPr>
              <w:t xml:space="preserve">yczałt </w:t>
            </w:r>
          </w:p>
        </w:tc>
        <w:tc>
          <w:tcPr>
            <w:tcW w:w="558" w:type="pct"/>
            <w:tcBorders>
              <w:bottom w:val="single" w:sz="4" w:space="0" w:color="auto"/>
            </w:tcBorders>
            <w:vAlign w:val="center"/>
          </w:tcPr>
          <w:p w14:paraId="7A3827D0" w14:textId="77777777" w:rsidR="0009655F" w:rsidRPr="00960161" w:rsidRDefault="0009655F" w:rsidP="00960161">
            <w:pPr>
              <w:spacing w:line="240" w:lineRule="auto"/>
              <w:jc w:val="center"/>
              <w:rPr>
                <w:sz w:val="20"/>
                <w:szCs w:val="20"/>
              </w:rPr>
            </w:pPr>
            <w:r w:rsidRPr="00960161">
              <w:rPr>
                <w:sz w:val="20"/>
                <w:szCs w:val="20"/>
              </w:rPr>
              <w:t>22</w:t>
            </w:r>
          </w:p>
        </w:tc>
        <w:tc>
          <w:tcPr>
            <w:tcW w:w="1126" w:type="pct"/>
            <w:tcBorders>
              <w:bottom w:val="single" w:sz="4" w:space="0" w:color="auto"/>
            </w:tcBorders>
            <w:vAlign w:val="center"/>
          </w:tcPr>
          <w:p w14:paraId="575C5018" w14:textId="423E02A3" w:rsidR="0009655F" w:rsidRPr="00960161" w:rsidRDefault="006E49CD" w:rsidP="00960161">
            <w:pPr>
              <w:spacing w:line="240" w:lineRule="auto"/>
              <w:jc w:val="center"/>
              <w:rPr>
                <w:bCs/>
                <w:sz w:val="20"/>
              </w:rPr>
            </w:pPr>
            <w:r>
              <w:rPr>
                <w:bCs/>
                <w:sz w:val="20"/>
              </w:rPr>
              <w:t>[…..]</w:t>
            </w:r>
          </w:p>
        </w:tc>
        <w:tc>
          <w:tcPr>
            <w:tcW w:w="853" w:type="pct"/>
            <w:tcBorders>
              <w:bottom w:val="single" w:sz="4" w:space="0" w:color="auto"/>
            </w:tcBorders>
            <w:vAlign w:val="center"/>
          </w:tcPr>
          <w:p w14:paraId="532A503C" w14:textId="53EFAA10" w:rsidR="0009655F" w:rsidRPr="00960161" w:rsidRDefault="006E49CD" w:rsidP="00960161">
            <w:pPr>
              <w:spacing w:line="240" w:lineRule="auto"/>
              <w:jc w:val="center"/>
              <w:rPr>
                <w:bCs/>
                <w:sz w:val="20"/>
              </w:rPr>
            </w:pPr>
            <w:r>
              <w:rPr>
                <w:bCs/>
                <w:sz w:val="20"/>
              </w:rPr>
              <w:t>[…..]</w:t>
            </w:r>
          </w:p>
        </w:tc>
        <w:tc>
          <w:tcPr>
            <w:tcW w:w="559" w:type="pct"/>
            <w:vAlign w:val="center"/>
          </w:tcPr>
          <w:p w14:paraId="1954FF2B" w14:textId="77777777" w:rsidR="0009655F" w:rsidRPr="00960161" w:rsidRDefault="0009655F" w:rsidP="00960161">
            <w:pPr>
              <w:spacing w:line="240" w:lineRule="auto"/>
              <w:jc w:val="center"/>
              <w:rPr>
                <w:sz w:val="20"/>
                <w:szCs w:val="20"/>
              </w:rPr>
            </w:pPr>
            <w:r w:rsidRPr="00960161">
              <w:rPr>
                <w:sz w:val="20"/>
                <w:szCs w:val="20"/>
              </w:rPr>
              <w:t>23%</w:t>
            </w:r>
          </w:p>
        </w:tc>
        <w:tc>
          <w:tcPr>
            <w:tcW w:w="711" w:type="pct"/>
            <w:vAlign w:val="center"/>
          </w:tcPr>
          <w:p w14:paraId="6CCDC147" w14:textId="1A1D69F0" w:rsidR="0009655F" w:rsidRPr="00960161" w:rsidRDefault="006E49CD" w:rsidP="00960161">
            <w:pPr>
              <w:spacing w:line="240" w:lineRule="auto"/>
              <w:jc w:val="center"/>
              <w:rPr>
                <w:bCs/>
                <w:sz w:val="20"/>
              </w:rPr>
            </w:pPr>
            <w:r>
              <w:rPr>
                <w:bCs/>
                <w:sz w:val="20"/>
              </w:rPr>
              <w:t>[…..]</w:t>
            </w:r>
          </w:p>
        </w:tc>
      </w:tr>
      <w:tr w:rsidR="0009655F" w:rsidRPr="00960161" w14:paraId="291E9CC5" w14:textId="77777777" w:rsidTr="00E62FA4">
        <w:trPr>
          <w:trHeight w:val="571"/>
          <w:jc w:val="center"/>
        </w:trPr>
        <w:tc>
          <w:tcPr>
            <w:tcW w:w="1193" w:type="pct"/>
            <w:tcBorders>
              <w:bottom w:val="single" w:sz="4" w:space="0" w:color="auto"/>
            </w:tcBorders>
            <w:vAlign w:val="center"/>
          </w:tcPr>
          <w:p w14:paraId="67D609C9" w14:textId="6004F0E3" w:rsidR="0009655F" w:rsidRPr="0009655F" w:rsidRDefault="00D62AFA" w:rsidP="00960161">
            <w:pPr>
              <w:spacing w:line="240" w:lineRule="auto"/>
              <w:jc w:val="center"/>
              <w:rPr>
                <w:b/>
                <w:bCs/>
                <w:sz w:val="20"/>
              </w:rPr>
            </w:pPr>
            <w:r>
              <w:rPr>
                <w:b/>
                <w:bCs/>
                <w:sz w:val="20"/>
              </w:rPr>
              <w:t xml:space="preserve">Stawka </w:t>
            </w:r>
            <w:r w:rsidR="0009655F" w:rsidRPr="0009655F">
              <w:rPr>
                <w:b/>
                <w:bCs/>
                <w:sz w:val="20"/>
              </w:rPr>
              <w:t>Kilometr</w:t>
            </w:r>
          </w:p>
        </w:tc>
        <w:tc>
          <w:tcPr>
            <w:tcW w:w="558" w:type="pct"/>
            <w:tcBorders>
              <w:bottom w:val="single" w:sz="4" w:space="0" w:color="auto"/>
            </w:tcBorders>
            <w:vAlign w:val="center"/>
          </w:tcPr>
          <w:p w14:paraId="194242BB" w14:textId="34228F44" w:rsidR="0009655F" w:rsidRPr="00960161" w:rsidRDefault="0009655F" w:rsidP="00960161">
            <w:pPr>
              <w:spacing w:line="240" w:lineRule="auto"/>
              <w:jc w:val="center"/>
              <w:rPr>
                <w:sz w:val="20"/>
                <w:szCs w:val="20"/>
              </w:rPr>
            </w:pPr>
            <w:r w:rsidRPr="00960161">
              <w:rPr>
                <w:sz w:val="20"/>
                <w:szCs w:val="20"/>
              </w:rPr>
              <w:t>3400</w:t>
            </w:r>
          </w:p>
        </w:tc>
        <w:tc>
          <w:tcPr>
            <w:tcW w:w="1126" w:type="pct"/>
            <w:tcBorders>
              <w:bottom w:val="single" w:sz="4" w:space="0" w:color="auto"/>
            </w:tcBorders>
            <w:vAlign w:val="center"/>
          </w:tcPr>
          <w:p w14:paraId="1E06CA31" w14:textId="0A993966" w:rsidR="0009655F" w:rsidRPr="00960161" w:rsidRDefault="006E49CD" w:rsidP="00960161">
            <w:pPr>
              <w:spacing w:line="240" w:lineRule="auto"/>
              <w:jc w:val="center"/>
              <w:rPr>
                <w:bCs/>
                <w:sz w:val="20"/>
              </w:rPr>
            </w:pPr>
            <w:r>
              <w:rPr>
                <w:bCs/>
                <w:sz w:val="20"/>
              </w:rPr>
              <w:t>[…..]</w:t>
            </w:r>
          </w:p>
        </w:tc>
        <w:tc>
          <w:tcPr>
            <w:tcW w:w="853" w:type="pct"/>
            <w:tcBorders>
              <w:bottom w:val="single" w:sz="4" w:space="0" w:color="auto"/>
            </w:tcBorders>
            <w:vAlign w:val="center"/>
          </w:tcPr>
          <w:p w14:paraId="3780AE14" w14:textId="6954B4B2" w:rsidR="0009655F" w:rsidRPr="00960161" w:rsidRDefault="006E49CD" w:rsidP="00960161">
            <w:pPr>
              <w:spacing w:line="240" w:lineRule="auto"/>
              <w:jc w:val="center"/>
              <w:rPr>
                <w:bCs/>
                <w:sz w:val="20"/>
              </w:rPr>
            </w:pPr>
            <w:r>
              <w:rPr>
                <w:bCs/>
                <w:sz w:val="20"/>
              </w:rPr>
              <w:t>[…..]</w:t>
            </w:r>
          </w:p>
        </w:tc>
        <w:tc>
          <w:tcPr>
            <w:tcW w:w="559" w:type="pct"/>
            <w:tcBorders>
              <w:bottom w:val="single" w:sz="4" w:space="0" w:color="auto"/>
            </w:tcBorders>
            <w:vAlign w:val="center"/>
          </w:tcPr>
          <w:p w14:paraId="5EA3024A" w14:textId="37D1D354" w:rsidR="0009655F" w:rsidRPr="00960161" w:rsidRDefault="0009655F" w:rsidP="00960161">
            <w:pPr>
              <w:spacing w:line="240" w:lineRule="auto"/>
              <w:jc w:val="center"/>
              <w:rPr>
                <w:sz w:val="20"/>
                <w:szCs w:val="20"/>
              </w:rPr>
            </w:pPr>
            <w:r w:rsidRPr="00960161">
              <w:rPr>
                <w:sz w:val="20"/>
                <w:szCs w:val="20"/>
              </w:rPr>
              <w:t>23%</w:t>
            </w:r>
          </w:p>
        </w:tc>
        <w:tc>
          <w:tcPr>
            <w:tcW w:w="711" w:type="pct"/>
            <w:tcBorders>
              <w:bottom w:val="single" w:sz="4" w:space="0" w:color="auto"/>
            </w:tcBorders>
            <w:vAlign w:val="center"/>
          </w:tcPr>
          <w:p w14:paraId="2E9BC699" w14:textId="32270F44" w:rsidR="0009655F" w:rsidRPr="00960161" w:rsidRDefault="006E49CD" w:rsidP="00960161">
            <w:pPr>
              <w:spacing w:line="240" w:lineRule="auto"/>
              <w:jc w:val="center"/>
              <w:rPr>
                <w:bCs/>
                <w:sz w:val="20"/>
              </w:rPr>
            </w:pPr>
            <w:r>
              <w:rPr>
                <w:bCs/>
                <w:sz w:val="20"/>
              </w:rPr>
              <w:t>[…..]</w:t>
            </w:r>
          </w:p>
        </w:tc>
      </w:tr>
      <w:tr w:rsidR="0009655F" w:rsidRPr="00960161" w14:paraId="66AE2322" w14:textId="77777777" w:rsidTr="00E62FA4">
        <w:trPr>
          <w:trHeight w:val="571"/>
          <w:jc w:val="center"/>
        </w:trPr>
        <w:tc>
          <w:tcPr>
            <w:tcW w:w="1193" w:type="pct"/>
            <w:tcBorders>
              <w:top w:val="single" w:sz="4" w:space="0" w:color="auto"/>
              <w:left w:val="nil"/>
              <w:bottom w:val="nil"/>
              <w:right w:val="nil"/>
            </w:tcBorders>
            <w:vAlign w:val="center"/>
          </w:tcPr>
          <w:p w14:paraId="760179B0" w14:textId="77777777" w:rsidR="0009655F" w:rsidRDefault="0009655F" w:rsidP="00960161">
            <w:pPr>
              <w:spacing w:line="240" w:lineRule="auto"/>
              <w:jc w:val="center"/>
              <w:rPr>
                <w:bCs/>
                <w:sz w:val="20"/>
              </w:rPr>
            </w:pPr>
          </w:p>
        </w:tc>
        <w:tc>
          <w:tcPr>
            <w:tcW w:w="558" w:type="pct"/>
            <w:tcBorders>
              <w:top w:val="single" w:sz="4" w:space="0" w:color="auto"/>
              <w:left w:val="nil"/>
              <w:bottom w:val="nil"/>
              <w:right w:val="nil"/>
            </w:tcBorders>
            <w:vAlign w:val="center"/>
          </w:tcPr>
          <w:p w14:paraId="31A639B8" w14:textId="77777777" w:rsidR="0009655F" w:rsidRPr="00960161" w:rsidRDefault="0009655F" w:rsidP="00960161">
            <w:pPr>
              <w:spacing w:line="240" w:lineRule="auto"/>
              <w:jc w:val="center"/>
              <w:rPr>
                <w:sz w:val="20"/>
                <w:szCs w:val="20"/>
              </w:rPr>
            </w:pPr>
          </w:p>
        </w:tc>
        <w:tc>
          <w:tcPr>
            <w:tcW w:w="1126" w:type="pct"/>
            <w:tcBorders>
              <w:top w:val="single" w:sz="4" w:space="0" w:color="auto"/>
              <w:left w:val="nil"/>
              <w:bottom w:val="nil"/>
              <w:right w:val="nil"/>
            </w:tcBorders>
            <w:vAlign w:val="center"/>
          </w:tcPr>
          <w:p w14:paraId="51010728" w14:textId="77777777" w:rsidR="0009655F" w:rsidRPr="00960161" w:rsidRDefault="0009655F" w:rsidP="00960161">
            <w:pPr>
              <w:spacing w:line="240" w:lineRule="auto"/>
              <w:jc w:val="center"/>
              <w:rPr>
                <w:bCs/>
                <w:sz w:val="20"/>
              </w:rPr>
            </w:pPr>
          </w:p>
        </w:tc>
        <w:tc>
          <w:tcPr>
            <w:tcW w:w="853" w:type="pct"/>
            <w:tcBorders>
              <w:top w:val="single" w:sz="4" w:space="0" w:color="auto"/>
              <w:left w:val="nil"/>
              <w:bottom w:val="nil"/>
              <w:right w:val="single" w:sz="4" w:space="0" w:color="auto"/>
            </w:tcBorders>
            <w:vAlign w:val="center"/>
          </w:tcPr>
          <w:p w14:paraId="54C8C4FB" w14:textId="77777777" w:rsidR="0009655F" w:rsidRPr="00960161" w:rsidRDefault="0009655F" w:rsidP="00960161">
            <w:pPr>
              <w:spacing w:line="240" w:lineRule="auto"/>
              <w:jc w:val="center"/>
              <w:rPr>
                <w:bCs/>
                <w:sz w:val="20"/>
              </w:rPr>
            </w:pPr>
          </w:p>
        </w:tc>
        <w:tc>
          <w:tcPr>
            <w:tcW w:w="559" w:type="pct"/>
            <w:tcBorders>
              <w:left w:val="single" w:sz="4" w:space="0" w:color="auto"/>
            </w:tcBorders>
            <w:vAlign w:val="center"/>
          </w:tcPr>
          <w:p w14:paraId="3539B43D" w14:textId="5AC245A8" w:rsidR="0009655F" w:rsidRPr="00F22110" w:rsidRDefault="0009655F" w:rsidP="00960161">
            <w:pPr>
              <w:spacing w:line="240" w:lineRule="auto"/>
              <w:jc w:val="center"/>
              <w:rPr>
                <w:b/>
                <w:sz w:val="20"/>
                <w:szCs w:val="20"/>
              </w:rPr>
            </w:pPr>
            <w:r w:rsidRPr="00F22110">
              <w:rPr>
                <w:b/>
                <w:sz w:val="20"/>
                <w:szCs w:val="20"/>
              </w:rPr>
              <w:t>SUMA</w:t>
            </w:r>
          </w:p>
        </w:tc>
        <w:tc>
          <w:tcPr>
            <w:tcW w:w="711" w:type="pct"/>
            <w:vAlign w:val="center"/>
          </w:tcPr>
          <w:p w14:paraId="01C466F3" w14:textId="67C1C093" w:rsidR="0009655F" w:rsidRDefault="006E49CD" w:rsidP="00960161">
            <w:pPr>
              <w:spacing w:line="240" w:lineRule="auto"/>
              <w:jc w:val="center"/>
              <w:rPr>
                <w:bCs/>
                <w:sz w:val="20"/>
              </w:rPr>
            </w:pPr>
            <w:r>
              <w:rPr>
                <w:bCs/>
                <w:sz w:val="20"/>
              </w:rPr>
              <w:t>[…..]</w:t>
            </w:r>
          </w:p>
        </w:tc>
      </w:tr>
    </w:tbl>
    <w:p w14:paraId="27030982" w14:textId="77777777" w:rsidR="00960161" w:rsidRPr="005F67DE" w:rsidRDefault="00960161" w:rsidP="005F67DE">
      <w:pPr>
        <w:shd w:val="clear" w:color="auto" w:fill="FFFFFF" w:themeFill="background1"/>
        <w:spacing w:line="240" w:lineRule="auto"/>
        <w:rPr>
          <w:b/>
          <w:bCs/>
          <w:sz w:val="20"/>
          <w:szCs w:val="20"/>
        </w:rPr>
      </w:pPr>
    </w:p>
    <w:p w14:paraId="3A90956C" w14:textId="7D8555A9" w:rsidR="00960161" w:rsidRPr="00E62FA4" w:rsidRDefault="006E49CD" w:rsidP="00E62FA4">
      <w:pPr>
        <w:shd w:val="clear" w:color="auto" w:fill="FFFFFF" w:themeFill="background1"/>
        <w:spacing w:line="259" w:lineRule="auto"/>
        <w:jc w:val="left"/>
        <w:rPr>
          <w:sz w:val="16"/>
          <w:szCs w:val="16"/>
        </w:rPr>
      </w:pPr>
      <w:r w:rsidRPr="00E62FA4">
        <w:rPr>
          <w:sz w:val="16"/>
          <w:szCs w:val="16"/>
        </w:rPr>
        <w:t>Wykonawca zobowiązany jest do wypełnienia wszystkich pozycji oznaczonych symbolem […..]</w:t>
      </w:r>
    </w:p>
    <w:p w14:paraId="03C87C60" w14:textId="77777777" w:rsidR="006E49CD" w:rsidRPr="005F67DE" w:rsidRDefault="006E49CD" w:rsidP="005F67DE">
      <w:pPr>
        <w:shd w:val="clear" w:color="auto" w:fill="FFFFFF" w:themeFill="background1"/>
        <w:spacing w:line="240" w:lineRule="auto"/>
        <w:rPr>
          <w:b/>
          <w:bCs/>
          <w:sz w:val="20"/>
          <w:szCs w:val="20"/>
        </w:rPr>
      </w:pPr>
    </w:p>
    <w:p w14:paraId="57C117DD" w14:textId="77777777" w:rsidR="00960161" w:rsidRPr="005F67DE" w:rsidRDefault="00960161" w:rsidP="005F67DE">
      <w:pPr>
        <w:shd w:val="clear" w:color="auto" w:fill="FFFFFF" w:themeFill="background1"/>
        <w:spacing w:line="240" w:lineRule="auto"/>
        <w:rPr>
          <w:b/>
          <w:bCs/>
          <w:sz w:val="20"/>
          <w:szCs w:val="20"/>
          <w:u w:val="single"/>
        </w:rPr>
      </w:pPr>
      <w:r w:rsidRPr="00244B73">
        <w:rPr>
          <w:b/>
          <w:bCs/>
          <w:sz w:val="20"/>
          <w:szCs w:val="20"/>
          <w:u w:val="single"/>
        </w:rPr>
        <w:t>Część III</w:t>
      </w:r>
      <w:r w:rsidRPr="0048614D">
        <w:rPr>
          <w:b/>
          <w:bCs/>
          <w:sz w:val="20"/>
          <w:szCs w:val="20"/>
          <w:u w:val="single"/>
        </w:rPr>
        <w:t xml:space="preserve"> – Usługi transportu materiałów i towarów realizowana na potrzeby ORLEN S.A. Oddział PGNiG w Sanoku - jednostki organizacyjne Ośrodka Kopalń Przemyśl.</w:t>
      </w:r>
    </w:p>
    <w:p w14:paraId="25BD6C01" w14:textId="77777777" w:rsidR="00960161" w:rsidRPr="005F67DE" w:rsidRDefault="00960161" w:rsidP="005F67DE">
      <w:pPr>
        <w:shd w:val="clear" w:color="auto" w:fill="FFFFFF" w:themeFill="background1"/>
        <w:spacing w:line="240" w:lineRule="auto"/>
        <w:rPr>
          <w:b/>
          <w:bCs/>
          <w:sz w:val="20"/>
          <w:szCs w:val="20"/>
        </w:rPr>
      </w:pPr>
    </w:p>
    <w:tbl>
      <w:tblPr>
        <w:tblStyle w:val="Tabela-Siatka1"/>
        <w:tblW w:w="4908" w:type="pct"/>
        <w:jc w:val="center"/>
        <w:tblLook w:val="04A0" w:firstRow="1" w:lastRow="0" w:firstColumn="1" w:lastColumn="0" w:noHBand="0" w:noVBand="1"/>
      </w:tblPr>
      <w:tblGrid>
        <w:gridCol w:w="2123"/>
        <w:gridCol w:w="993"/>
        <w:gridCol w:w="2003"/>
        <w:gridCol w:w="1517"/>
        <w:gridCol w:w="994"/>
        <w:gridCol w:w="1265"/>
      </w:tblGrid>
      <w:tr w:rsidR="00F75A76" w:rsidRPr="00960161" w14:paraId="5421A108" w14:textId="77777777" w:rsidTr="008B760F">
        <w:trPr>
          <w:trHeight w:val="890"/>
          <w:jc w:val="center"/>
        </w:trPr>
        <w:tc>
          <w:tcPr>
            <w:tcW w:w="1193" w:type="pct"/>
            <w:shd w:val="clear" w:color="auto" w:fill="17365D" w:themeFill="text2" w:themeFillShade="BF"/>
            <w:vAlign w:val="center"/>
          </w:tcPr>
          <w:p w14:paraId="60469B09" w14:textId="77777777" w:rsidR="00F75A76" w:rsidRPr="00960161" w:rsidRDefault="00F75A76" w:rsidP="008B760F">
            <w:pPr>
              <w:spacing w:line="240" w:lineRule="auto"/>
              <w:jc w:val="center"/>
              <w:rPr>
                <w:i/>
                <w:iCs/>
                <w:sz w:val="20"/>
                <w:szCs w:val="20"/>
              </w:rPr>
            </w:pPr>
            <w:r>
              <w:rPr>
                <w:b/>
                <w:bCs/>
                <w:sz w:val="20"/>
                <w:szCs w:val="20"/>
              </w:rPr>
              <w:t>Forma rozliczenia</w:t>
            </w:r>
          </w:p>
        </w:tc>
        <w:tc>
          <w:tcPr>
            <w:tcW w:w="558" w:type="pct"/>
            <w:shd w:val="clear" w:color="auto" w:fill="17365D" w:themeFill="text2" w:themeFillShade="BF"/>
            <w:vAlign w:val="center"/>
          </w:tcPr>
          <w:p w14:paraId="0FB6A328" w14:textId="77777777" w:rsidR="00F75A76" w:rsidRPr="00960161" w:rsidRDefault="00F75A76" w:rsidP="008B760F">
            <w:pPr>
              <w:spacing w:line="240" w:lineRule="auto"/>
              <w:jc w:val="center"/>
              <w:rPr>
                <w:b/>
                <w:bCs/>
                <w:sz w:val="20"/>
                <w:szCs w:val="20"/>
              </w:rPr>
            </w:pPr>
            <w:r w:rsidRPr="00960161">
              <w:rPr>
                <w:b/>
                <w:bCs/>
                <w:sz w:val="20"/>
                <w:szCs w:val="20"/>
              </w:rPr>
              <w:t xml:space="preserve">Ilość </w:t>
            </w:r>
          </w:p>
        </w:tc>
        <w:tc>
          <w:tcPr>
            <w:tcW w:w="1126" w:type="pct"/>
            <w:shd w:val="clear" w:color="auto" w:fill="17365D" w:themeFill="text2" w:themeFillShade="BF"/>
            <w:vAlign w:val="center"/>
          </w:tcPr>
          <w:p w14:paraId="6C9DE4CF" w14:textId="77777777" w:rsidR="00F75A76" w:rsidRPr="00960161" w:rsidRDefault="00F75A76" w:rsidP="008B760F">
            <w:pPr>
              <w:spacing w:line="240" w:lineRule="auto"/>
              <w:jc w:val="center"/>
              <w:rPr>
                <w:b/>
                <w:bCs/>
                <w:sz w:val="20"/>
                <w:szCs w:val="20"/>
              </w:rPr>
            </w:pPr>
            <w:r>
              <w:rPr>
                <w:b/>
                <w:bCs/>
                <w:sz w:val="20"/>
                <w:szCs w:val="20"/>
              </w:rPr>
              <w:t>Cena jednostkowa netto</w:t>
            </w:r>
          </w:p>
          <w:p w14:paraId="005FCAA5" w14:textId="77777777" w:rsidR="00F75A76" w:rsidRPr="00960161" w:rsidRDefault="00F75A76" w:rsidP="008B760F">
            <w:pPr>
              <w:spacing w:line="240" w:lineRule="auto"/>
              <w:jc w:val="center"/>
              <w:rPr>
                <w:b/>
                <w:bCs/>
                <w:sz w:val="20"/>
                <w:szCs w:val="20"/>
              </w:rPr>
            </w:pPr>
            <w:r w:rsidRPr="00960161">
              <w:rPr>
                <w:i/>
                <w:iCs/>
                <w:sz w:val="16"/>
                <w:szCs w:val="16"/>
              </w:rPr>
              <w:t>[PLN]</w:t>
            </w:r>
          </w:p>
        </w:tc>
        <w:tc>
          <w:tcPr>
            <w:tcW w:w="853" w:type="pct"/>
            <w:shd w:val="clear" w:color="auto" w:fill="17365D" w:themeFill="text2" w:themeFillShade="BF"/>
            <w:vAlign w:val="center"/>
          </w:tcPr>
          <w:p w14:paraId="75EDCFB7" w14:textId="77777777" w:rsidR="00F75A76" w:rsidRPr="00960161" w:rsidRDefault="00F75A76" w:rsidP="008B760F">
            <w:pPr>
              <w:spacing w:line="240" w:lineRule="auto"/>
              <w:jc w:val="center"/>
              <w:rPr>
                <w:b/>
                <w:bCs/>
                <w:sz w:val="20"/>
                <w:szCs w:val="20"/>
              </w:rPr>
            </w:pPr>
            <w:r w:rsidRPr="00960161">
              <w:rPr>
                <w:b/>
                <w:bCs/>
                <w:sz w:val="20"/>
                <w:szCs w:val="20"/>
              </w:rPr>
              <w:t>Wartość netto</w:t>
            </w:r>
          </w:p>
          <w:p w14:paraId="3F468D07" w14:textId="77777777" w:rsidR="00F75A76" w:rsidRPr="00960161" w:rsidRDefault="00F75A76" w:rsidP="008B760F">
            <w:pPr>
              <w:spacing w:line="240" w:lineRule="auto"/>
              <w:jc w:val="center"/>
              <w:rPr>
                <w:i/>
                <w:iCs/>
                <w:sz w:val="20"/>
                <w:szCs w:val="20"/>
              </w:rPr>
            </w:pPr>
            <w:r w:rsidRPr="00960161">
              <w:rPr>
                <w:i/>
                <w:iCs/>
                <w:sz w:val="16"/>
                <w:szCs w:val="16"/>
              </w:rPr>
              <w:t>[PLN]</w:t>
            </w:r>
          </w:p>
        </w:tc>
        <w:tc>
          <w:tcPr>
            <w:tcW w:w="559" w:type="pct"/>
            <w:shd w:val="clear" w:color="auto" w:fill="17365D" w:themeFill="text2" w:themeFillShade="BF"/>
            <w:vAlign w:val="center"/>
          </w:tcPr>
          <w:p w14:paraId="109D1CD6" w14:textId="77777777" w:rsidR="00F75A76" w:rsidRPr="00960161" w:rsidRDefault="00F75A76" w:rsidP="008B760F">
            <w:pPr>
              <w:spacing w:line="240" w:lineRule="auto"/>
              <w:jc w:val="center"/>
              <w:rPr>
                <w:b/>
                <w:bCs/>
                <w:sz w:val="20"/>
                <w:szCs w:val="20"/>
              </w:rPr>
            </w:pPr>
            <w:r w:rsidRPr="00960161">
              <w:rPr>
                <w:b/>
                <w:bCs/>
                <w:sz w:val="20"/>
                <w:szCs w:val="20"/>
              </w:rPr>
              <w:t>Stawka podatku VAT</w:t>
            </w:r>
          </w:p>
          <w:p w14:paraId="766808AB" w14:textId="77777777" w:rsidR="00F75A76" w:rsidRPr="00960161" w:rsidRDefault="00F75A76" w:rsidP="008B760F">
            <w:pPr>
              <w:spacing w:line="240" w:lineRule="auto"/>
              <w:jc w:val="center"/>
              <w:rPr>
                <w:i/>
                <w:iCs/>
                <w:sz w:val="20"/>
                <w:szCs w:val="20"/>
              </w:rPr>
            </w:pPr>
            <w:r w:rsidRPr="00960161">
              <w:rPr>
                <w:i/>
                <w:iCs/>
                <w:sz w:val="16"/>
                <w:szCs w:val="16"/>
              </w:rPr>
              <w:t>[%]</w:t>
            </w:r>
          </w:p>
        </w:tc>
        <w:tc>
          <w:tcPr>
            <w:tcW w:w="711" w:type="pct"/>
            <w:shd w:val="clear" w:color="auto" w:fill="17365D" w:themeFill="text2" w:themeFillShade="BF"/>
            <w:vAlign w:val="center"/>
          </w:tcPr>
          <w:p w14:paraId="10217A8A" w14:textId="77777777" w:rsidR="00F75A76" w:rsidRPr="00960161" w:rsidRDefault="00F75A76" w:rsidP="008B760F">
            <w:pPr>
              <w:spacing w:line="240" w:lineRule="auto"/>
              <w:jc w:val="center"/>
              <w:rPr>
                <w:b/>
                <w:bCs/>
                <w:sz w:val="20"/>
                <w:szCs w:val="20"/>
              </w:rPr>
            </w:pPr>
            <w:r w:rsidRPr="00960161">
              <w:rPr>
                <w:b/>
                <w:bCs/>
                <w:sz w:val="20"/>
                <w:szCs w:val="20"/>
              </w:rPr>
              <w:t>Cena brutto</w:t>
            </w:r>
          </w:p>
          <w:p w14:paraId="6F66C1B1" w14:textId="77777777" w:rsidR="00F75A76" w:rsidRPr="00960161" w:rsidRDefault="00F75A76" w:rsidP="008B760F">
            <w:pPr>
              <w:spacing w:line="240" w:lineRule="auto"/>
              <w:jc w:val="center"/>
              <w:rPr>
                <w:i/>
                <w:iCs/>
                <w:sz w:val="20"/>
                <w:szCs w:val="20"/>
              </w:rPr>
            </w:pPr>
            <w:r w:rsidRPr="00960161">
              <w:rPr>
                <w:i/>
                <w:iCs/>
                <w:sz w:val="16"/>
                <w:szCs w:val="16"/>
              </w:rPr>
              <w:t>[PLN]</w:t>
            </w:r>
          </w:p>
        </w:tc>
      </w:tr>
      <w:tr w:rsidR="00F75A76" w:rsidRPr="00960161" w14:paraId="5683680C" w14:textId="77777777" w:rsidTr="008B760F">
        <w:trPr>
          <w:trHeight w:val="336"/>
          <w:jc w:val="center"/>
        </w:trPr>
        <w:tc>
          <w:tcPr>
            <w:tcW w:w="1193" w:type="pct"/>
            <w:shd w:val="clear" w:color="auto" w:fill="17365D" w:themeFill="text2" w:themeFillShade="BF"/>
            <w:vAlign w:val="center"/>
          </w:tcPr>
          <w:p w14:paraId="292B81F4" w14:textId="77777777" w:rsidR="00F75A76" w:rsidRPr="00960161" w:rsidRDefault="00F75A76" w:rsidP="008B760F">
            <w:pPr>
              <w:spacing w:line="240" w:lineRule="auto"/>
              <w:jc w:val="center"/>
              <w:rPr>
                <w:b/>
                <w:bCs/>
                <w:sz w:val="14"/>
                <w:szCs w:val="14"/>
              </w:rPr>
            </w:pPr>
            <w:r w:rsidRPr="00960161">
              <w:rPr>
                <w:b/>
                <w:bCs/>
                <w:sz w:val="14"/>
                <w:szCs w:val="14"/>
              </w:rPr>
              <w:t>1</w:t>
            </w:r>
          </w:p>
        </w:tc>
        <w:tc>
          <w:tcPr>
            <w:tcW w:w="558" w:type="pct"/>
            <w:shd w:val="clear" w:color="auto" w:fill="17365D" w:themeFill="text2" w:themeFillShade="BF"/>
            <w:vAlign w:val="center"/>
          </w:tcPr>
          <w:p w14:paraId="05254383" w14:textId="77777777" w:rsidR="00F75A76" w:rsidRPr="00960161" w:rsidRDefault="00F75A76" w:rsidP="008B760F">
            <w:pPr>
              <w:spacing w:line="240" w:lineRule="auto"/>
              <w:jc w:val="center"/>
              <w:rPr>
                <w:b/>
                <w:bCs/>
                <w:sz w:val="14"/>
                <w:szCs w:val="14"/>
              </w:rPr>
            </w:pPr>
            <w:r w:rsidRPr="00960161">
              <w:rPr>
                <w:b/>
                <w:bCs/>
                <w:sz w:val="14"/>
                <w:szCs w:val="14"/>
              </w:rPr>
              <w:t>2</w:t>
            </w:r>
          </w:p>
        </w:tc>
        <w:tc>
          <w:tcPr>
            <w:tcW w:w="1126" w:type="pct"/>
            <w:shd w:val="clear" w:color="auto" w:fill="17365D" w:themeFill="text2" w:themeFillShade="BF"/>
            <w:vAlign w:val="center"/>
          </w:tcPr>
          <w:p w14:paraId="019BB237" w14:textId="77777777" w:rsidR="00F75A76" w:rsidRPr="00960161" w:rsidRDefault="00F75A76" w:rsidP="008B760F">
            <w:pPr>
              <w:spacing w:line="240" w:lineRule="auto"/>
              <w:jc w:val="center"/>
              <w:rPr>
                <w:b/>
                <w:bCs/>
                <w:sz w:val="14"/>
                <w:szCs w:val="14"/>
              </w:rPr>
            </w:pPr>
            <w:r w:rsidRPr="00960161">
              <w:rPr>
                <w:b/>
                <w:bCs/>
                <w:sz w:val="14"/>
                <w:szCs w:val="14"/>
              </w:rPr>
              <w:t>3</w:t>
            </w:r>
          </w:p>
        </w:tc>
        <w:tc>
          <w:tcPr>
            <w:tcW w:w="853" w:type="pct"/>
            <w:shd w:val="clear" w:color="auto" w:fill="17365D" w:themeFill="text2" w:themeFillShade="BF"/>
            <w:vAlign w:val="center"/>
          </w:tcPr>
          <w:p w14:paraId="4D108F3E" w14:textId="77777777" w:rsidR="00F75A76" w:rsidRPr="00960161" w:rsidRDefault="00F75A76" w:rsidP="008B760F">
            <w:pPr>
              <w:spacing w:line="240" w:lineRule="auto"/>
              <w:jc w:val="center"/>
              <w:rPr>
                <w:b/>
                <w:bCs/>
                <w:sz w:val="14"/>
                <w:szCs w:val="14"/>
              </w:rPr>
            </w:pPr>
            <w:r>
              <w:rPr>
                <w:b/>
                <w:bCs/>
                <w:sz w:val="14"/>
                <w:szCs w:val="14"/>
              </w:rPr>
              <w:t>4 = 2 x 3</w:t>
            </w:r>
          </w:p>
        </w:tc>
        <w:tc>
          <w:tcPr>
            <w:tcW w:w="559" w:type="pct"/>
            <w:shd w:val="clear" w:color="auto" w:fill="17365D" w:themeFill="text2" w:themeFillShade="BF"/>
            <w:vAlign w:val="center"/>
          </w:tcPr>
          <w:p w14:paraId="0F541E43" w14:textId="77777777" w:rsidR="00F75A76" w:rsidRPr="00960161" w:rsidRDefault="00F75A76" w:rsidP="008B760F">
            <w:pPr>
              <w:spacing w:line="240" w:lineRule="auto"/>
              <w:jc w:val="center"/>
              <w:rPr>
                <w:b/>
                <w:bCs/>
                <w:sz w:val="14"/>
                <w:szCs w:val="14"/>
              </w:rPr>
            </w:pPr>
            <w:r>
              <w:rPr>
                <w:b/>
                <w:bCs/>
                <w:sz w:val="14"/>
                <w:szCs w:val="14"/>
              </w:rPr>
              <w:t>5</w:t>
            </w:r>
          </w:p>
        </w:tc>
        <w:tc>
          <w:tcPr>
            <w:tcW w:w="711" w:type="pct"/>
            <w:shd w:val="clear" w:color="auto" w:fill="17365D" w:themeFill="text2" w:themeFillShade="BF"/>
            <w:vAlign w:val="center"/>
          </w:tcPr>
          <w:p w14:paraId="29199C06" w14:textId="77777777" w:rsidR="00F75A76" w:rsidRPr="00960161" w:rsidRDefault="00F75A76" w:rsidP="008B760F">
            <w:pPr>
              <w:spacing w:line="240" w:lineRule="auto"/>
              <w:jc w:val="center"/>
              <w:rPr>
                <w:b/>
                <w:bCs/>
                <w:sz w:val="14"/>
                <w:szCs w:val="14"/>
              </w:rPr>
            </w:pPr>
            <w:r>
              <w:rPr>
                <w:b/>
                <w:bCs/>
                <w:sz w:val="14"/>
                <w:szCs w:val="14"/>
              </w:rPr>
              <w:t>6</w:t>
            </w:r>
            <w:r w:rsidRPr="00960161">
              <w:rPr>
                <w:b/>
                <w:bCs/>
                <w:sz w:val="14"/>
                <w:szCs w:val="14"/>
              </w:rPr>
              <w:t xml:space="preserve"> =</w:t>
            </w:r>
            <w:r>
              <w:rPr>
                <w:b/>
                <w:bCs/>
                <w:sz w:val="14"/>
                <w:szCs w:val="14"/>
              </w:rPr>
              <w:t xml:space="preserve"> 4 + (4 x 5)</w:t>
            </w:r>
          </w:p>
        </w:tc>
      </w:tr>
      <w:tr w:rsidR="00F75A76" w:rsidRPr="00960161" w14:paraId="464EC7E4" w14:textId="77777777" w:rsidTr="008B760F">
        <w:trPr>
          <w:trHeight w:val="571"/>
          <w:jc w:val="center"/>
        </w:trPr>
        <w:tc>
          <w:tcPr>
            <w:tcW w:w="1193" w:type="pct"/>
            <w:tcBorders>
              <w:bottom w:val="single" w:sz="4" w:space="0" w:color="auto"/>
            </w:tcBorders>
            <w:vAlign w:val="center"/>
          </w:tcPr>
          <w:p w14:paraId="0A3B7459" w14:textId="6FD616AC" w:rsidR="00F75A76" w:rsidRPr="00960161" w:rsidRDefault="00D62AFA" w:rsidP="008B760F">
            <w:pPr>
              <w:spacing w:line="240" w:lineRule="auto"/>
              <w:jc w:val="center"/>
              <w:rPr>
                <w:bCs/>
                <w:sz w:val="20"/>
              </w:rPr>
            </w:pPr>
            <w:r>
              <w:rPr>
                <w:b/>
                <w:bCs/>
                <w:sz w:val="20"/>
                <w:szCs w:val="20"/>
              </w:rPr>
              <w:t xml:space="preserve">Stawka </w:t>
            </w:r>
            <w:r w:rsidR="00F75A76">
              <w:rPr>
                <w:b/>
                <w:bCs/>
                <w:sz w:val="20"/>
                <w:szCs w:val="20"/>
              </w:rPr>
              <w:t>R</w:t>
            </w:r>
            <w:r w:rsidR="00F75A76" w:rsidRPr="00960161">
              <w:rPr>
                <w:b/>
                <w:bCs/>
                <w:sz w:val="20"/>
                <w:szCs w:val="20"/>
              </w:rPr>
              <w:t xml:space="preserve">yczałt </w:t>
            </w:r>
          </w:p>
        </w:tc>
        <w:tc>
          <w:tcPr>
            <w:tcW w:w="558" w:type="pct"/>
            <w:tcBorders>
              <w:bottom w:val="single" w:sz="4" w:space="0" w:color="auto"/>
            </w:tcBorders>
            <w:vAlign w:val="center"/>
          </w:tcPr>
          <w:p w14:paraId="25EB2199" w14:textId="3015BE57" w:rsidR="00F75A76" w:rsidRPr="00960161" w:rsidRDefault="00F75A76" w:rsidP="008B760F">
            <w:pPr>
              <w:spacing w:line="240" w:lineRule="auto"/>
              <w:jc w:val="center"/>
              <w:rPr>
                <w:sz w:val="20"/>
                <w:szCs w:val="20"/>
              </w:rPr>
            </w:pPr>
            <w:r>
              <w:rPr>
                <w:sz w:val="20"/>
                <w:szCs w:val="20"/>
              </w:rPr>
              <w:t>10</w:t>
            </w:r>
          </w:p>
        </w:tc>
        <w:tc>
          <w:tcPr>
            <w:tcW w:w="1126" w:type="pct"/>
            <w:tcBorders>
              <w:bottom w:val="single" w:sz="4" w:space="0" w:color="auto"/>
            </w:tcBorders>
            <w:vAlign w:val="center"/>
          </w:tcPr>
          <w:p w14:paraId="4874A4F3" w14:textId="77777777" w:rsidR="00F75A76" w:rsidRPr="00960161" w:rsidRDefault="00F75A76" w:rsidP="008B760F">
            <w:pPr>
              <w:spacing w:line="240" w:lineRule="auto"/>
              <w:jc w:val="center"/>
              <w:rPr>
                <w:bCs/>
                <w:sz w:val="20"/>
              </w:rPr>
            </w:pPr>
            <w:r>
              <w:rPr>
                <w:bCs/>
                <w:sz w:val="20"/>
              </w:rPr>
              <w:t>[…..]</w:t>
            </w:r>
          </w:p>
        </w:tc>
        <w:tc>
          <w:tcPr>
            <w:tcW w:w="853" w:type="pct"/>
            <w:tcBorders>
              <w:bottom w:val="single" w:sz="4" w:space="0" w:color="auto"/>
            </w:tcBorders>
            <w:vAlign w:val="center"/>
          </w:tcPr>
          <w:p w14:paraId="3DE8EB39" w14:textId="77777777" w:rsidR="00F75A76" w:rsidRPr="00960161" w:rsidRDefault="00F75A76" w:rsidP="008B760F">
            <w:pPr>
              <w:spacing w:line="240" w:lineRule="auto"/>
              <w:jc w:val="center"/>
              <w:rPr>
                <w:bCs/>
                <w:sz w:val="20"/>
              </w:rPr>
            </w:pPr>
            <w:r>
              <w:rPr>
                <w:bCs/>
                <w:sz w:val="20"/>
              </w:rPr>
              <w:t>[…..]</w:t>
            </w:r>
          </w:p>
        </w:tc>
        <w:tc>
          <w:tcPr>
            <w:tcW w:w="559" w:type="pct"/>
            <w:vAlign w:val="center"/>
          </w:tcPr>
          <w:p w14:paraId="2B94C798" w14:textId="77777777" w:rsidR="00F75A76" w:rsidRPr="00960161" w:rsidRDefault="00F75A76" w:rsidP="008B760F">
            <w:pPr>
              <w:spacing w:line="240" w:lineRule="auto"/>
              <w:jc w:val="center"/>
              <w:rPr>
                <w:sz w:val="20"/>
                <w:szCs w:val="20"/>
              </w:rPr>
            </w:pPr>
            <w:r w:rsidRPr="00960161">
              <w:rPr>
                <w:sz w:val="20"/>
                <w:szCs w:val="20"/>
              </w:rPr>
              <w:t>23%</w:t>
            </w:r>
          </w:p>
        </w:tc>
        <w:tc>
          <w:tcPr>
            <w:tcW w:w="711" w:type="pct"/>
            <w:vAlign w:val="center"/>
          </w:tcPr>
          <w:p w14:paraId="05B9DC8D" w14:textId="77777777" w:rsidR="00F75A76" w:rsidRPr="00960161" w:rsidRDefault="00F75A76" w:rsidP="008B760F">
            <w:pPr>
              <w:spacing w:line="240" w:lineRule="auto"/>
              <w:jc w:val="center"/>
              <w:rPr>
                <w:bCs/>
                <w:sz w:val="20"/>
              </w:rPr>
            </w:pPr>
            <w:r>
              <w:rPr>
                <w:bCs/>
                <w:sz w:val="20"/>
              </w:rPr>
              <w:t>[…..]</w:t>
            </w:r>
          </w:p>
        </w:tc>
      </w:tr>
      <w:tr w:rsidR="00F75A76" w:rsidRPr="00960161" w14:paraId="163E11B6" w14:textId="77777777" w:rsidTr="008B760F">
        <w:trPr>
          <w:trHeight w:val="571"/>
          <w:jc w:val="center"/>
        </w:trPr>
        <w:tc>
          <w:tcPr>
            <w:tcW w:w="1193" w:type="pct"/>
            <w:tcBorders>
              <w:bottom w:val="single" w:sz="4" w:space="0" w:color="auto"/>
            </w:tcBorders>
            <w:vAlign w:val="center"/>
          </w:tcPr>
          <w:p w14:paraId="57575848" w14:textId="3443E1F4" w:rsidR="00F75A76" w:rsidRPr="0009655F" w:rsidRDefault="00D62AFA" w:rsidP="008B760F">
            <w:pPr>
              <w:spacing w:line="240" w:lineRule="auto"/>
              <w:jc w:val="center"/>
              <w:rPr>
                <w:b/>
                <w:bCs/>
                <w:sz w:val="20"/>
              </w:rPr>
            </w:pPr>
            <w:r>
              <w:rPr>
                <w:b/>
                <w:bCs/>
                <w:sz w:val="20"/>
              </w:rPr>
              <w:t xml:space="preserve">Stawka </w:t>
            </w:r>
            <w:r w:rsidR="00F75A76" w:rsidRPr="0009655F">
              <w:rPr>
                <w:b/>
                <w:bCs/>
                <w:sz w:val="20"/>
              </w:rPr>
              <w:t>Kilometr</w:t>
            </w:r>
          </w:p>
        </w:tc>
        <w:tc>
          <w:tcPr>
            <w:tcW w:w="558" w:type="pct"/>
            <w:tcBorders>
              <w:bottom w:val="single" w:sz="4" w:space="0" w:color="auto"/>
            </w:tcBorders>
            <w:vAlign w:val="center"/>
          </w:tcPr>
          <w:p w14:paraId="4CE2B5EC" w14:textId="688F2C8D" w:rsidR="00F75A76" w:rsidRPr="00960161" w:rsidRDefault="00F75A76" w:rsidP="008B760F">
            <w:pPr>
              <w:spacing w:line="240" w:lineRule="auto"/>
              <w:jc w:val="center"/>
              <w:rPr>
                <w:sz w:val="20"/>
                <w:szCs w:val="20"/>
              </w:rPr>
            </w:pPr>
            <w:r>
              <w:rPr>
                <w:sz w:val="20"/>
                <w:szCs w:val="20"/>
              </w:rPr>
              <w:t>1800</w:t>
            </w:r>
          </w:p>
        </w:tc>
        <w:tc>
          <w:tcPr>
            <w:tcW w:w="1126" w:type="pct"/>
            <w:tcBorders>
              <w:bottom w:val="single" w:sz="4" w:space="0" w:color="auto"/>
            </w:tcBorders>
            <w:vAlign w:val="center"/>
          </w:tcPr>
          <w:p w14:paraId="3069EA90" w14:textId="77777777" w:rsidR="00F75A76" w:rsidRPr="00960161" w:rsidRDefault="00F75A76" w:rsidP="008B760F">
            <w:pPr>
              <w:spacing w:line="240" w:lineRule="auto"/>
              <w:jc w:val="center"/>
              <w:rPr>
                <w:bCs/>
                <w:sz w:val="20"/>
              </w:rPr>
            </w:pPr>
            <w:r>
              <w:rPr>
                <w:bCs/>
                <w:sz w:val="20"/>
              </w:rPr>
              <w:t>[…..]</w:t>
            </w:r>
          </w:p>
        </w:tc>
        <w:tc>
          <w:tcPr>
            <w:tcW w:w="853" w:type="pct"/>
            <w:tcBorders>
              <w:bottom w:val="single" w:sz="4" w:space="0" w:color="auto"/>
            </w:tcBorders>
            <w:vAlign w:val="center"/>
          </w:tcPr>
          <w:p w14:paraId="6A586942" w14:textId="77777777" w:rsidR="00F75A76" w:rsidRPr="00960161" w:rsidRDefault="00F75A76" w:rsidP="008B760F">
            <w:pPr>
              <w:spacing w:line="240" w:lineRule="auto"/>
              <w:jc w:val="center"/>
              <w:rPr>
                <w:bCs/>
                <w:sz w:val="20"/>
              </w:rPr>
            </w:pPr>
            <w:r>
              <w:rPr>
                <w:bCs/>
                <w:sz w:val="20"/>
              </w:rPr>
              <w:t>[…..]</w:t>
            </w:r>
          </w:p>
        </w:tc>
        <w:tc>
          <w:tcPr>
            <w:tcW w:w="559" w:type="pct"/>
            <w:tcBorders>
              <w:bottom w:val="single" w:sz="4" w:space="0" w:color="auto"/>
            </w:tcBorders>
            <w:vAlign w:val="center"/>
          </w:tcPr>
          <w:p w14:paraId="5CCAE5BD" w14:textId="77777777" w:rsidR="00F75A76" w:rsidRPr="00960161" w:rsidRDefault="00F75A76" w:rsidP="008B760F">
            <w:pPr>
              <w:spacing w:line="240" w:lineRule="auto"/>
              <w:jc w:val="center"/>
              <w:rPr>
                <w:sz w:val="20"/>
                <w:szCs w:val="20"/>
              </w:rPr>
            </w:pPr>
            <w:r w:rsidRPr="00960161">
              <w:rPr>
                <w:sz w:val="20"/>
                <w:szCs w:val="20"/>
              </w:rPr>
              <w:t>23%</w:t>
            </w:r>
          </w:p>
        </w:tc>
        <w:tc>
          <w:tcPr>
            <w:tcW w:w="711" w:type="pct"/>
            <w:tcBorders>
              <w:bottom w:val="single" w:sz="4" w:space="0" w:color="auto"/>
            </w:tcBorders>
            <w:vAlign w:val="center"/>
          </w:tcPr>
          <w:p w14:paraId="6EDC588D" w14:textId="77777777" w:rsidR="00F75A76" w:rsidRPr="00960161" w:rsidRDefault="00F75A76" w:rsidP="008B760F">
            <w:pPr>
              <w:spacing w:line="240" w:lineRule="auto"/>
              <w:jc w:val="center"/>
              <w:rPr>
                <w:bCs/>
                <w:sz w:val="20"/>
              </w:rPr>
            </w:pPr>
            <w:r>
              <w:rPr>
                <w:bCs/>
                <w:sz w:val="20"/>
              </w:rPr>
              <w:t>[…..]</w:t>
            </w:r>
          </w:p>
        </w:tc>
      </w:tr>
      <w:tr w:rsidR="00F75A76" w:rsidRPr="00960161" w14:paraId="4F125344" w14:textId="77777777" w:rsidTr="008B760F">
        <w:trPr>
          <w:trHeight w:val="571"/>
          <w:jc w:val="center"/>
        </w:trPr>
        <w:tc>
          <w:tcPr>
            <w:tcW w:w="1193" w:type="pct"/>
            <w:tcBorders>
              <w:top w:val="single" w:sz="4" w:space="0" w:color="auto"/>
              <w:left w:val="nil"/>
              <w:bottom w:val="nil"/>
              <w:right w:val="nil"/>
            </w:tcBorders>
            <w:vAlign w:val="center"/>
          </w:tcPr>
          <w:p w14:paraId="663A2997" w14:textId="77777777" w:rsidR="00F75A76" w:rsidRDefault="00F75A76" w:rsidP="008B760F">
            <w:pPr>
              <w:spacing w:line="240" w:lineRule="auto"/>
              <w:jc w:val="center"/>
              <w:rPr>
                <w:bCs/>
                <w:sz w:val="20"/>
              </w:rPr>
            </w:pPr>
          </w:p>
        </w:tc>
        <w:tc>
          <w:tcPr>
            <w:tcW w:w="558" w:type="pct"/>
            <w:tcBorders>
              <w:top w:val="single" w:sz="4" w:space="0" w:color="auto"/>
              <w:left w:val="nil"/>
              <w:bottom w:val="nil"/>
              <w:right w:val="nil"/>
            </w:tcBorders>
            <w:vAlign w:val="center"/>
          </w:tcPr>
          <w:p w14:paraId="605A61B7" w14:textId="77777777" w:rsidR="00F75A76" w:rsidRPr="00960161" w:rsidRDefault="00F75A76" w:rsidP="008B760F">
            <w:pPr>
              <w:spacing w:line="240" w:lineRule="auto"/>
              <w:jc w:val="center"/>
              <w:rPr>
                <w:sz w:val="20"/>
                <w:szCs w:val="20"/>
              </w:rPr>
            </w:pPr>
          </w:p>
        </w:tc>
        <w:tc>
          <w:tcPr>
            <w:tcW w:w="1126" w:type="pct"/>
            <w:tcBorders>
              <w:top w:val="single" w:sz="4" w:space="0" w:color="auto"/>
              <w:left w:val="nil"/>
              <w:bottom w:val="nil"/>
              <w:right w:val="nil"/>
            </w:tcBorders>
            <w:vAlign w:val="center"/>
          </w:tcPr>
          <w:p w14:paraId="06639DD9" w14:textId="77777777" w:rsidR="00F75A76" w:rsidRPr="00960161" w:rsidRDefault="00F75A76" w:rsidP="008B760F">
            <w:pPr>
              <w:spacing w:line="240" w:lineRule="auto"/>
              <w:jc w:val="center"/>
              <w:rPr>
                <w:bCs/>
                <w:sz w:val="20"/>
              </w:rPr>
            </w:pPr>
          </w:p>
        </w:tc>
        <w:tc>
          <w:tcPr>
            <w:tcW w:w="853" w:type="pct"/>
            <w:tcBorders>
              <w:top w:val="single" w:sz="4" w:space="0" w:color="auto"/>
              <w:left w:val="nil"/>
              <w:bottom w:val="nil"/>
              <w:right w:val="single" w:sz="4" w:space="0" w:color="auto"/>
            </w:tcBorders>
            <w:vAlign w:val="center"/>
          </w:tcPr>
          <w:p w14:paraId="36AB44AE" w14:textId="77777777" w:rsidR="00F75A76" w:rsidRPr="00960161" w:rsidRDefault="00F75A76" w:rsidP="008B760F">
            <w:pPr>
              <w:spacing w:line="240" w:lineRule="auto"/>
              <w:jc w:val="center"/>
              <w:rPr>
                <w:bCs/>
                <w:sz w:val="20"/>
              </w:rPr>
            </w:pPr>
          </w:p>
        </w:tc>
        <w:tc>
          <w:tcPr>
            <w:tcW w:w="559" w:type="pct"/>
            <w:tcBorders>
              <w:left w:val="single" w:sz="4" w:space="0" w:color="auto"/>
            </w:tcBorders>
            <w:vAlign w:val="center"/>
          </w:tcPr>
          <w:p w14:paraId="63769F8D" w14:textId="77777777" w:rsidR="00F75A76" w:rsidRPr="00F22110" w:rsidRDefault="00F75A76" w:rsidP="008B760F">
            <w:pPr>
              <w:spacing w:line="240" w:lineRule="auto"/>
              <w:jc w:val="center"/>
              <w:rPr>
                <w:b/>
                <w:sz w:val="20"/>
                <w:szCs w:val="20"/>
              </w:rPr>
            </w:pPr>
            <w:r w:rsidRPr="00F22110">
              <w:rPr>
                <w:b/>
                <w:sz w:val="20"/>
                <w:szCs w:val="20"/>
              </w:rPr>
              <w:t>SUMA</w:t>
            </w:r>
          </w:p>
        </w:tc>
        <w:tc>
          <w:tcPr>
            <w:tcW w:w="711" w:type="pct"/>
            <w:vAlign w:val="center"/>
          </w:tcPr>
          <w:p w14:paraId="58D3C3FB" w14:textId="77777777" w:rsidR="00F75A76" w:rsidRDefault="00F75A76" w:rsidP="008B760F">
            <w:pPr>
              <w:spacing w:line="240" w:lineRule="auto"/>
              <w:jc w:val="center"/>
              <w:rPr>
                <w:bCs/>
                <w:sz w:val="20"/>
              </w:rPr>
            </w:pPr>
            <w:r>
              <w:rPr>
                <w:bCs/>
                <w:sz w:val="20"/>
              </w:rPr>
              <w:t>[…..]</w:t>
            </w:r>
          </w:p>
        </w:tc>
      </w:tr>
    </w:tbl>
    <w:p w14:paraId="0D1144CD" w14:textId="77777777" w:rsidR="00F75A76" w:rsidRPr="005F67DE" w:rsidRDefault="00F75A76" w:rsidP="00F75A76">
      <w:pPr>
        <w:shd w:val="clear" w:color="auto" w:fill="FFFFFF" w:themeFill="background1"/>
        <w:spacing w:line="240" w:lineRule="auto"/>
        <w:rPr>
          <w:b/>
          <w:bCs/>
          <w:sz w:val="20"/>
          <w:szCs w:val="20"/>
        </w:rPr>
      </w:pPr>
    </w:p>
    <w:p w14:paraId="6A8931EE" w14:textId="77777777" w:rsidR="00F75A76" w:rsidRPr="00E62FA4" w:rsidRDefault="00F75A76" w:rsidP="00F75A76">
      <w:pPr>
        <w:shd w:val="clear" w:color="auto" w:fill="FFFFFF" w:themeFill="background1"/>
        <w:spacing w:line="259" w:lineRule="auto"/>
        <w:jc w:val="left"/>
        <w:rPr>
          <w:sz w:val="16"/>
          <w:szCs w:val="16"/>
        </w:rPr>
      </w:pPr>
      <w:r w:rsidRPr="00E62FA4">
        <w:rPr>
          <w:sz w:val="16"/>
          <w:szCs w:val="16"/>
        </w:rPr>
        <w:t>Wykonawca zobowiązany jest do wypełnienia wszystkich pozycji oznaczonych symbolem […..]</w:t>
      </w:r>
    </w:p>
    <w:p w14:paraId="44319676" w14:textId="77777777" w:rsidR="00960161" w:rsidRPr="005F67DE" w:rsidRDefault="00960161" w:rsidP="005F67DE">
      <w:pPr>
        <w:shd w:val="clear" w:color="auto" w:fill="FFFFFF" w:themeFill="background1"/>
        <w:spacing w:line="240" w:lineRule="auto"/>
        <w:rPr>
          <w:b/>
          <w:bCs/>
          <w:sz w:val="20"/>
          <w:szCs w:val="20"/>
        </w:rPr>
      </w:pPr>
    </w:p>
    <w:p w14:paraId="3D6611CC" w14:textId="77777777" w:rsidR="00960161" w:rsidRPr="005F67DE" w:rsidRDefault="00960161" w:rsidP="005F67DE">
      <w:pPr>
        <w:shd w:val="clear" w:color="auto" w:fill="FFFFFF" w:themeFill="background1"/>
        <w:spacing w:line="240" w:lineRule="auto"/>
        <w:rPr>
          <w:b/>
          <w:bCs/>
          <w:sz w:val="20"/>
          <w:szCs w:val="20"/>
        </w:rPr>
      </w:pPr>
    </w:p>
    <w:p w14:paraId="0FC58C4A" w14:textId="77777777" w:rsidR="00960161" w:rsidRPr="005F67DE" w:rsidRDefault="00960161" w:rsidP="005F67DE">
      <w:pPr>
        <w:shd w:val="clear" w:color="auto" w:fill="FFFFFF" w:themeFill="background1"/>
        <w:spacing w:line="240" w:lineRule="auto"/>
        <w:rPr>
          <w:rFonts w:ascii="Calibri" w:eastAsia="Calibri" w:hAnsi="Calibri" w:cs="Arial"/>
          <w:b/>
          <w:bCs/>
          <w:color w:val="000000"/>
          <w:u w:val="single"/>
          <w:lang w:eastAsia="en-US"/>
        </w:rPr>
      </w:pPr>
      <w:r w:rsidRPr="00244B73">
        <w:rPr>
          <w:b/>
          <w:bCs/>
          <w:sz w:val="20"/>
          <w:szCs w:val="20"/>
          <w:u w:val="single"/>
        </w:rPr>
        <w:t>Część IV</w:t>
      </w:r>
      <w:r w:rsidRPr="0048614D">
        <w:rPr>
          <w:b/>
          <w:bCs/>
          <w:sz w:val="20"/>
          <w:szCs w:val="20"/>
          <w:u w:val="single"/>
        </w:rPr>
        <w:t xml:space="preserve"> – Usługi transportu materiałów i towarów realizowana na potrzeby ORLEN S.A. Oddział PGNiG w Sanoku - jednostki organizacyjne Ośrodka Kopalń Łańcut.</w:t>
      </w:r>
    </w:p>
    <w:p w14:paraId="28A3A9CF" w14:textId="77777777" w:rsidR="00960161" w:rsidRPr="005F67DE" w:rsidRDefault="00960161" w:rsidP="005F67DE">
      <w:pPr>
        <w:shd w:val="clear" w:color="auto" w:fill="FFFFFF" w:themeFill="background1"/>
        <w:spacing w:line="240" w:lineRule="auto"/>
        <w:rPr>
          <w:b/>
          <w:bCs/>
          <w:sz w:val="20"/>
          <w:szCs w:val="20"/>
        </w:rPr>
      </w:pPr>
    </w:p>
    <w:tbl>
      <w:tblPr>
        <w:tblStyle w:val="Tabela-Siatka1"/>
        <w:tblW w:w="4908" w:type="pct"/>
        <w:jc w:val="center"/>
        <w:tblLook w:val="04A0" w:firstRow="1" w:lastRow="0" w:firstColumn="1" w:lastColumn="0" w:noHBand="0" w:noVBand="1"/>
      </w:tblPr>
      <w:tblGrid>
        <w:gridCol w:w="2123"/>
        <w:gridCol w:w="993"/>
        <w:gridCol w:w="2003"/>
        <w:gridCol w:w="1517"/>
        <w:gridCol w:w="994"/>
        <w:gridCol w:w="1265"/>
      </w:tblGrid>
      <w:tr w:rsidR="00F75A76" w:rsidRPr="00960161" w14:paraId="468A9DF4" w14:textId="77777777" w:rsidTr="008B760F">
        <w:trPr>
          <w:trHeight w:val="890"/>
          <w:jc w:val="center"/>
        </w:trPr>
        <w:tc>
          <w:tcPr>
            <w:tcW w:w="1193" w:type="pct"/>
            <w:shd w:val="clear" w:color="auto" w:fill="17365D" w:themeFill="text2" w:themeFillShade="BF"/>
            <w:vAlign w:val="center"/>
          </w:tcPr>
          <w:p w14:paraId="59D4B4FB" w14:textId="77777777" w:rsidR="00F75A76" w:rsidRPr="00960161" w:rsidRDefault="00F75A76" w:rsidP="008B760F">
            <w:pPr>
              <w:spacing w:line="240" w:lineRule="auto"/>
              <w:jc w:val="center"/>
              <w:rPr>
                <w:i/>
                <w:iCs/>
                <w:sz w:val="20"/>
                <w:szCs w:val="20"/>
              </w:rPr>
            </w:pPr>
            <w:r>
              <w:rPr>
                <w:b/>
                <w:bCs/>
                <w:sz w:val="20"/>
                <w:szCs w:val="20"/>
              </w:rPr>
              <w:t>Forma rozliczenia</w:t>
            </w:r>
          </w:p>
        </w:tc>
        <w:tc>
          <w:tcPr>
            <w:tcW w:w="558" w:type="pct"/>
            <w:shd w:val="clear" w:color="auto" w:fill="17365D" w:themeFill="text2" w:themeFillShade="BF"/>
            <w:vAlign w:val="center"/>
          </w:tcPr>
          <w:p w14:paraId="502FE822" w14:textId="77777777" w:rsidR="00F75A76" w:rsidRPr="00960161" w:rsidRDefault="00F75A76" w:rsidP="008B760F">
            <w:pPr>
              <w:spacing w:line="240" w:lineRule="auto"/>
              <w:jc w:val="center"/>
              <w:rPr>
                <w:b/>
                <w:bCs/>
                <w:sz w:val="20"/>
                <w:szCs w:val="20"/>
              </w:rPr>
            </w:pPr>
            <w:r w:rsidRPr="00960161">
              <w:rPr>
                <w:b/>
                <w:bCs/>
                <w:sz w:val="20"/>
                <w:szCs w:val="20"/>
              </w:rPr>
              <w:t xml:space="preserve">Ilość </w:t>
            </w:r>
          </w:p>
        </w:tc>
        <w:tc>
          <w:tcPr>
            <w:tcW w:w="1126" w:type="pct"/>
            <w:shd w:val="clear" w:color="auto" w:fill="17365D" w:themeFill="text2" w:themeFillShade="BF"/>
            <w:vAlign w:val="center"/>
          </w:tcPr>
          <w:p w14:paraId="58E95038" w14:textId="77777777" w:rsidR="00F75A76" w:rsidRPr="00960161" w:rsidRDefault="00F75A76" w:rsidP="008B760F">
            <w:pPr>
              <w:spacing w:line="240" w:lineRule="auto"/>
              <w:jc w:val="center"/>
              <w:rPr>
                <w:b/>
                <w:bCs/>
                <w:sz w:val="20"/>
                <w:szCs w:val="20"/>
              </w:rPr>
            </w:pPr>
            <w:r>
              <w:rPr>
                <w:b/>
                <w:bCs/>
                <w:sz w:val="20"/>
                <w:szCs w:val="20"/>
              </w:rPr>
              <w:t>Cena jednostkowa netto</w:t>
            </w:r>
          </w:p>
          <w:p w14:paraId="09B75574" w14:textId="77777777" w:rsidR="00F75A76" w:rsidRPr="00960161" w:rsidRDefault="00F75A76" w:rsidP="008B760F">
            <w:pPr>
              <w:spacing w:line="240" w:lineRule="auto"/>
              <w:jc w:val="center"/>
              <w:rPr>
                <w:b/>
                <w:bCs/>
                <w:sz w:val="20"/>
                <w:szCs w:val="20"/>
              </w:rPr>
            </w:pPr>
            <w:r w:rsidRPr="00960161">
              <w:rPr>
                <w:i/>
                <w:iCs/>
                <w:sz w:val="16"/>
                <w:szCs w:val="16"/>
              </w:rPr>
              <w:t>[PLN]</w:t>
            </w:r>
          </w:p>
        </w:tc>
        <w:tc>
          <w:tcPr>
            <w:tcW w:w="853" w:type="pct"/>
            <w:shd w:val="clear" w:color="auto" w:fill="17365D" w:themeFill="text2" w:themeFillShade="BF"/>
            <w:vAlign w:val="center"/>
          </w:tcPr>
          <w:p w14:paraId="59560633" w14:textId="77777777" w:rsidR="00F75A76" w:rsidRPr="00960161" w:rsidRDefault="00F75A76" w:rsidP="008B760F">
            <w:pPr>
              <w:spacing w:line="240" w:lineRule="auto"/>
              <w:jc w:val="center"/>
              <w:rPr>
                <w:b/>
                <w:bCs/>
                <w:sz w:val="20"/>
                <w:szCs w:val="20"/>
              </w:rPr>
            </w:pPr>
            <w:r w:rsidRPr="00960161">
              <w:rPr>
                <w:b/>
                <w:bCs/>
                <w:sz w:val="20"/>
                <w:szCs w:val="20"/>
              </w:rPr>
              <w:t>Wartość netto</w:t>
            </w:r>
          </w:p>
          <w:p w14:paraId="5438C22B" w14:textId="77777777" w:rsidR="00F75A76" w:rsidRPr="00960161" w:rsidRDefault="00F75A76" w:rsidP="008B760F">
            <w:pPr>
              <w:spacing w:line="240" w:lineRule="auto"/>
              <w:jc w:val="center"/>
              <w:rPr>
                <w:i/>
                <w:iCs/>
                <w:sz w:val="20"/>
                <w:szCs w:val="20"/>
              </w:rPr>
            </w:pPr>
            <w:r w:rsidRPr="00960161">
              <w:rPr>
                <w:i/>
                <w:iCs/>
                <w:sz w:val="16"/>
                <w:szCs w:val="16"/>
              </w:rPr>
              <w:t>[PLN]</w:t>
            </w:r>
          </w:p>
        </w:tc>
        <w:tc>
          <w:tcPr>
            <w:tcW w:w="559" w:type="pct"/>
            <w:shd w:val="clear" w:color="auto" w:fill="17365D" w:themeFill="text2" w:themeFillShade="BF"/>
            <w:vAlign w:val="center"/>
          </w:tcPr>
          <w:p w14:paraId="207DDE30" w14:textId="77777777" w:rsidR="00F75A76" w:rsidRPr="00960161" w:rsidRDefault="00F75A76" w:rsidP="008B760F">
            <w:pPr>
              <w:spacing w:line="240" w:lineRule="auto"/>
              <w:jc w:val="center"/>
              <w:rPr>
                <w:b/>
                <w:bCs/>
                <w:sz w:val="20"/>
                <w:szCs w:val="20"/>
              </w:rPr>
            </w:pPr>
            <w:r w:rsidRPr="00960161">
              <w:rPr>
                <w:b/>
                <w:bCs/>
                <w:sz w:val="20"/>
                <w:szCs w:val="20"/>
              </w:rPr>
              <w:t>Stawka podatku VAT</w:t>
            </w:r>
          </w:p>
          <w:p w14:paraId="17C1A6DD" w14:textId="77777777" w:rsidR="00F75A76" w:rsidRPr="00960161" w:rsidRDefault="00F75A76" w:rsidP="008B760F">
            <w:pPr>
              <w:spacing w:line="240" w:lineRule="auto"/>
              <w:jc w:val="center"/>
              <w:rPr>
                <w:i/>
                <w:iCs/>
                <w:sz w:val="20"/>
                <w:szCs w:val="20"/>
              </w:rPr>
            </w:pPr>
            <w:r w:rsidRPr="00960161">
              <w:rPr>
                <w:i/>
                <w:iCs/>
                <w:sz w:val="16"/>
                <w:szCs w:val="16"/>
              </w:rPr>
              <w:t>[%]</w:t>
            </w:r>
          </w:p>
        </w:tc>
        <w:tc>
          <w:tcPr>
            <w:tcW w:w="711" w:type="pct"/>
            <w:shd w:val="clear" w:color="auto" w:fill="17365D" w:themeFill="text2" w:themeFillShade="BF"/>
            <w:vAlign w:val="center"/>
          </w:tcPr>
          <w:p w14:paraId="7B2B3470" w14:textId="77777777" w:rsidR="00F75A76" w:rsidRPr="00960161" w:rsidRDefault="00F75A76" w:rsidP="008B760F">
            <w:pPr>
              <w:spacing w:line="240" w:lineRule="auto"/>
              <w:jc w:val="center"/>
              <w:rPr>
                <w:b/>
                <w:bCs/>
                <w:sz w:val="20"/>
                <w:szCs w:val="20"/>
              </w:rPr>
            </w:pPr>
            <w:r w:rsidRPr="00960161">
              <w:rPr>
                <w:b/>
                <w:bCs/>
                <w:sz w:val="20"/>
                <w:szCs w:val="20"/>
              </w:rPr>
              <w:t>Cena brutto</w:t>
            </w:r>
          </w:p>
          <w:p w14:paraId="4387A9D1" w14:textId="77777777" w:rsidR="00F75A76" w:rsidRPr="00960161" w:rsidRDefault="00F75A76" w:rsidP="008B760F">
            <w:pPr>
              <w:spacing w:line="240" w:lineRule="auto"/>
              <w:jc w:val="center"/>
              <w:rPr>
                <w:i/>
                <w:iCs/>
                <w:sz w:val="20"/>
                <w:szCs w:val="20"/>
              </w:rPr>
            </w:pPr>
            <w:r w:rsidRPr="00960161">
              <w:rPr>
                <w:i/>
                <w:iCs/>
                <w:sz w:val="16"/>
                <w:szCs w:val="16"/>
              </w:rPr>
              <w:t>[PLN]</w:t>
            </w:r>
          </w:p>
        </w:tc>
      </w:tr>
      <w:tr w:rsidR="00F75A76" w:rsidRPr="00960161" w14:paraId="46C16BF3" w14:textId="77777777" w:rsidTr="008B760F">
        <w:trPr>
          <w:trHeight w:val="336"/>
          <w:jc w:val="center"/>
        </w:trPr>
        <w:tc>
          <w:tcPr>
            <w:tcW w:w="1193" w:type="pct"/>
            <w:shd w:val="clear" w:color="auto" w:fill="17365D" w:themeFill="text2" w:themeFillShade="BF"/>
            <w:vAlign w:val="center"/>
          </w:tcPr>
          <w:p w14:paraId="4EDA6A1D" w14:textId="77777777" w:rsidR="00F75A76" w:rsidRPr="00960161" w:rsidRDefault="00F75A76" w:rsidP="008B760F">
            <w:pPr>
              <w:spacing w:line="240" w:lineRule="auto"/>
              <w:jc w:val="center"/>
              <w:rPr>
                <w:b/>
                <w:bCs/>
                <w:sz w:val="14"/>
                <w:szCs w:val="14"/>
              </w:rPr>
            </w:pPr>
            <w:r w:rsidRPr="00960161">
              <w:rPr>
                <w:b/>
                <w:bCs/>
                <w:sz w:val="14"/>
                <w:szCs w:val="14"/>
              </w:rPr>
              <w:t>1</w:t>
            </w:r>
          </w:p>
        </w:tc>
        <w:tc>
          <w:tcPr>
            <w:tcW w:w="558" w:type="pct"/>
            <w:shd w:val="clear" w:color="auto" w:fill="17365D" w:themeFill="text2" w:themeFillShade="BF"/>
            <w:vAlign w:val="center"/>
          </w:tcPr>
          <w:p w14:paraId="2C25B786" w14:textId="77777777" w:rsidR="00F75A76" w:rsidRPr="00960161" w:rsidRDefault="00F75A76" w:rsidP="008B760F">
            <w:pPr>
              <w:spacing w:line="240" w:lineRule="auto"/>
              <w:jc w:val="center"/>
              <w:rPr>
                <w:b/>
                <w:bCs/>
                <w:sz w:val="14"/>
                <w:szCs w:val="14"/>
              </w:rPr>
            </w:pPr>
            <w:r w:rsidRPr="00960161">
              <w:rPr>
                <w:b/>
                <w:bCs/>
                <w:sz w:val="14"/>
                <w:szCs w:val="14"/>
              </w:rPr>
              <w:t>2</w:t>
            </w:r>
          </w:p>
        </w:tc>
        <w:tc>
          <w:tcPr>
            <w:tcW w:w="1126" w:type="pct"/>
            <w:shd w:val="clear" w:color="auto" w:fill="17365D" w:themeFill="text2" w:themeFillShade="BF"/>
            <w:vAlign w:val="center"/>
          </w:tcPr>
          <w:p w14:paraId="3DFE531E" w14:textId="77777777" w:rsidR="00F75A76" w:rsidRPr="00960161" w:rsidRDefault="00F75A76" w:rsidP="008B760F">
            <w:pPr>
              <w:spacing w:line="240" w:lineRule="auto"/>
              <w:jc w:val="center"/>
              <w:rPr>
                <w:b/>
                <w:bCs/>
                <w:sz w:val="14"/>
                <w:szCs w:val="14"/>
              </w:rPr>
            </w:pPr>
            <w:r w:rsidRPr="00960161">
              <w:rPr>
                <w:b/>
                <w:bCs/>
                <w:sz w:val="14"/>
                <w:szCs w:val="14"/>
              </w:rPr>
              <w:t>3</w:t>
            </w:r>
          </w:p>
        </w:tc>
        <w:tc>
          <w:tcPr>
            <w:tcW w:w="853" w:type="pct"/>
            <w:shd w:val="clear" w:color="auto" w:fill="17365D" w:themeFill="text2" w:themeFillShade="BF"/>
            <w:vAlign w:val="center"/>
          </w:tcPr>
          <w:p w14:paraId="60C76BA8" w14:textId="77777777" w:rsidR="00F75A76" w:rsidRPr="00960161" w:rsidRDefault="00F75A76" w:rsidP="008B760F">
            <w:pPr>
              <w:spacing w:line="240" w:lineRule="auto"/>
              <w:jc w:val="center"/>
              <w:rPr>
                <w:b/>
                <w:bCs/>
                <w:sz w:val="14"/>
                <w:szCs w:val="14"/>
              </w:rPr>
            </w:pPr>
            <w:r>
              <w:rPr>
                <w:b/>
                <w:bCs/>
                <w:sz w:val="14"/>
                <w:szCs w:val="14"/>
              </w:rPr>
              <w:t>4 = 2 x 3</w:t>
            </w:r>
          </w:p>
        </w:tc>
        <w:tc>
          <w:tcPr>
            <w:tcW w:w="559" w:type="pct"/>
            <w:shd w:val="clear" w:color="auto" w:fill="17365D" w:themeFill="text2" w:themeFillShade="BF"/>
            <w:vAlign w:val="center"/>
          </w:tcPr>
          <w:p w14:paraId="5D79E9FD" w14:textId="77777777" w:rsidR="00F75A76" w:rsidRPr="00960161" w:rsidRDefault="00F75A76" w:rsidP="008B760F">
            <w:pPr>
              <w:spacing w:line="240" w:lineRule="auto"/>
              <w:jc w:val="center"/>
              <w:rPr>
                <w:b/>
                <w:bCs/>
                <w:sz w:val="14"/>
                <w:szCs w:val="14"/>
              </w:rPr>
            </w:pPr>
            <w:r>
              <w:rPr>
                <w:b/>
                <w:bCs/>
                <w:sz w:val="14"/>
                <w:szCs w:val="14"/>
              </w:rPr>
              <w:t>5</w:t>
            </w:r>
          </w:p>
        </w:tc>
        <w:tc>
          <w:tcPr>
            <w:tcW w:w="711" w:type="pct"/>
            <w:shd w:val="clear" w:color="auto" w:fill="17365D" w:themeFill="text2" w:themeFillShade="BF"/>
            <w:vAlign w:val="center"/>
          </w:tcPr>
          <w:p w14:paraId="29128693" w14:textId="77777777" w:rsidR="00F75A76" w:rsidRPr="00960161" w:rsidRDefault="00F75A76" w:rsidP="008B760F">
            <w:pPr>
              <w:spacing w:line="240" w:lineRule="auto"/>
              <w:jc w:val="center"/>
              <w:rPr>
                <w:b/>
                <w:bCs/>
                <w:sz w:val="14"/>
                <w:szCs w:val="14"/>
              </w:rPr>
            </w:pPr>
            <w:r>
              <w:rPr>
                <w:b/>
                <w:bCs/>
                <w:sz w:val="14"/>
                <w:szCs w:val="14"/>
              </w:rPr>
              <w:t>6</w:t>
            </w:r>
            <w:r w:rsidRPr="00960161">
              <w:rPr>
                <w:b/>
                <w:bCs/>
                <w:sz w:val="14"/>
                <w:szCs w:val="14"/>
              </w:rPr>
              <w:t xml:space="preserve"> =</w:t>
            </w:r>
            <w:r>
              <w:rPr>
                <w:b/>
                <w:bCs/>
                <w:sz w:val="14"/>
                <w:szCs w:val="14"/>
              </w:rPr>
              <w:t xml:space="preserve"> 4 + (4 x 5)</w:t>
            </w:r>
          </w:p>
        </w:tc>
      </w:tr>
      <w:tr w:rsidR="00F75A76" w:rsidRPr="00960161" w14:paraId="597A38E9" w14:textId="77777777" w:rsidTr="008B760F">
        <w:trPr>
          <w:trHeight w:val="571"/>
          <w:jc w:val="center"/>
        </w:trPr>
        <w:tc>
          <w:tcPr>
            <w:tcW w:w="1193" w:type="pct"/>
            <w:tcBorders>
              <w:bottom w:val="single" w:sz="4" w:space="0" w:color="auto"/>
            </w:tcBorders>
            <w:vAlign w:val="center"/>
          </w:tcPr>
          <w:p w14:paraId="05572C1D" w14:textId="7CEE26AF" w:rsidR="00F75A76" w:rsidRPr="00960161" w:rsidRDefault="00D62AFA" w:rsidP="008B760F">
            <w:pPr>
              <w:spacing w:line="240" w:lineRule="auto"/>
              <w:jc w:val="center"/>
              <w:rPr>
                <w:bCs/>
                <w:sz w:val="20"/>
              </w:rPr>
            </w:pPr>
            <w:r>
              <w:rPr>
                <w:b/>
                <w:bCs/>
                <w:sz w:val="20"/>
                <w:szCs w:val="20"/>
              </w:rPr>
              <w:t xml:space="preserve">Stawka </w:t>
            </w:r>
            <w:r w:rsidR="00F75A76">
              <w:rPr>
                <w:b/>
                <w:bCs/>
                <w:sz w:val="20"/>
                <w:szCs w:val="20"/>
              </w:rPr>
              <w:t>R</w:t>
            </w:r>
            <w:r w:rsidR="00F75A76" w:rsidRPr="00960161">
              <w:rPr>
                <w:b/>
                <w:bCs/>
                <w:sz w:val="20"/>
                <w:szCs w:val="20"/>
              </w:rPr>
              <w:t xml:space="preserve">yczałt </w:t>
            </w:r>
          </w:p>
        </w:tc>
        <w:tc>
          <w:tcPr>
            <w:tcW w:w="558" w:type="pct"/>
            <w:tcBorders>
              <w:bottom w:val="single" w:sz="4" w:space="0" w:color="auto"/>
            </w:tcBorders>
            <w:vAlign w:val="center"/>
          </w:tcPr>
          <w:p w14:paraId="7C43F80C" w14:textId="36ECA7CA" w:rsidR="00F75A76" w:rsidRPr="00960161" w:rsidRDefault="00F75A76" w:rsidP="008B760F">
            <w:pPr>
              <w:spacing w:line="240" w:lineRule="auto"/>
              <w:jc w:val="center"/>
              <w:rPr>
                <w:sz w:val="20"/>
                <w:szCs w:val="20"/>
              </w:rPr>
            </w:pPr>
            <w:r>
              <w:rPr>
                <w:sz w:val="20"/>
                <w:szCs w:val="20"/>
              </w:rPr>
              <w:t>26</w:t>
            </w:r>
          </w:p>
        </w:tc>
        <w:tc>
          <w:tcPr>
            <w:tcW w:w="1126" w:type="pct"/>
            <w:tcBorders>
              <w:bottom w:val="single" w:sz="4" w:space="0" w:color="auto"/>
            </w:tcBorders>
            <w:vAlign w:val="center"/>
          </w:tcPr>
          <w:p w14:paraId="568FE84F" w14:textId="77777777" w:rsidR="00F75A76" w:rsidRPr="00960161" w:rsidRDefault="00F75A76" w:rsidP="008B760F">
            <w:pPr>
              <w:spacing w:line="240" w:lineRule="auto"/>
              <w:jc w:val="center"/>
              <w:rPr>
                <w:bCs/>
                <w:sz w:val="20"/>
              </w:rPr>
            </w:pPr>
            <w:r>
              <w:rPr>
                <w:bCs/>
                <w:sz w:val="20"/>
              </w:rPr>
              <w:t>[…..]</w:t>
            </w:r>
          </w:p>
        </w:tc>
        <w:tc>
          <w:tcPr>
            <w:tcW w:w="853" w:type="pct"/>
            <w:tcBorders>
              <w:bottom w:val="single" w:sz="4" w:space="0" w:color="auto"/>
            </w:tcBorders>
            <w:vAlign w:val="center"/>
          </w:tcPr>
          <w:p w14:paraId="69CFF397" w14:textId="77777777" w:rsidR="00F75A76" w:rsidRPr="00960161" w:rsidRDefault="00F75A76" w:rsidP="008B760F">
            <w:pPr>
              <w:spacing w:line="240" w:lineRule="auto"/>
              <w:jc w:val="center"/>
              <w:rPr>
                <w:bCs/>
                <w:sz w:val="20"/>
              </w:rPr>
            </w:pPr>
            <w:r>
              <w:rPr>
                <w:bCs/>
                <w:sz w:val="20"/>
              </w:rPr>
              <w:t>[…..]</w:t>
            </w:r>
          </w:p>
        </w:tc>
        <w:tc>
          <w:tcPr>
            <w:tcW w:w="559" w:type="pct"/>
            <w:vAlign w:val="center"/>
          </w:tcPr>
          <w:p w14:paraId="69C0E057" w14:textId="77777777" w:rsidR="00F75A76" w:rsidRPr="00960161" w:rsidRDefault="00F75A76" w:rsidP="008B760F">
            <w:pPr>
              <w:spacing w:line="240" w:lineRule="auto"/>
              <w:jc w:val="center"/>
              <w:rPr>
                <w:sz w:val="20"/>
                <w:szCs w:val="20"/>
              </w:rPr>
            </w:pPr>
            <w:r w:rsidRPr="00960161">
              <w:rPr>
                <w:sz w:val="20"/>
                <w:szCs w:val="20"/>
              </w:rPr>
              <w:t>23%</w:t>
            </w:r>
          </w:p>
        </w:tc>
        <w:tc>
          <w:tcPr>
            <w:tcW w:w="711" w:type="pct"/>
            <w:vAlign w:val="center"/>
          </w:tcPr>
          <w:p w14:paraId="276B4672" w14:textId="77777777" w:rsidR="00F75A76" w:rsidRPr="00960161" w:rsidRDefault="00F75A76" w:rsidP="008B760F">
            <w:pPr>
              <w:spacing w:line="240" w:lineRule="auto"/>
              <w:jc w:val="center"/>
              <w:rPr>
                <w:bCs/>
                <w:sz w:val="20"/>
              </w:rPr>
            </w:pPr>
            <w:r>
              <w:rPr>
                <w:bCs/>
                <w:sz w:val="20"/>
              </w:rPr>
              <w:t>[…..]</w:t>
            </w:r>
          </w:p>
        </w:tc>
      </w:tr>
      <w:tr w:rsidR="00F75A76" w:rsidRPr="00960161" w14:paraId="488E4708" w14:textId="77777777" w:rsidTr="008B760F">
        <w:trPr>
          <w:trHeight w:val="571"/>
          <w:jc w:val="center"/>
        </w:trPr>
        <w:tc>
          <w:tcPr>
            <w:tcW w:w="1193" w:type="pct"/>
            <w:tcBorders>
              <w:bottom w:val="single" w:sz="4" w:space="0" w:color="auto"/>
            </w:tcBorders>
            <w:vAlign w:val="center"/>
          </w:tcPr>
          <w:p w14:paraId="40E63702" w14:textId="2E8DDA47" w:rsidR="00F75A76" w:rsidRPr="0009655F" w:rsidRDefault="00D62AFA" w:rsidP="008B760F">
            <w:pPr>
              <w:spacing w:line="240" w:lineRule="auto"/>
              <w:jc w:val="center"/>
              <w:rPr>
                <w:b/>
                <w:bCs/>
                <w:sz w:val="20"/>
              </w:rPr>
            </w:pPr>
            <w:r>
              <w:rPr>
                <w:b/>
                <w:bCs/>
                <w:sz w:val="20"/>
              </w:rPr>
              <w:t xml:space="preserve">Stawka </w:t>
            </w:r>
            <w:bookmarkStart w:id="7" w:name="_GoBack"/>
            <w:bookmarkEnd w:id="7"/>
            <w:r w:rsidR="00F75A76" w:rsidRPr="0009655F">
              <w:rPr>
                <w:b/>
                <w:bCs/>
                <w:sz w:val="20"/>
              </w:rPr>
              <w:t>Kilometr</w:t>
            </w:r>
          </w:p>
        </w:tc>
        <w:tc>
          <w:tcPr>
            <w:tcW w:w="558" w:type="pct"/>
            <w:tcBorders>
              <w:bottom w:val="single" w:sz="4" w:space="0" w:color="auto"/>
            </w:tcBorders>
            <w:vAlign w:val="center"/>
          </w:tcPr>
          <w:p w14:paraId="5AD924F0" w14:textId="5AD6C933" w:rsidR="00F75A76" w:rsidRPr="00960161" w:rsidRDefault="00F75A76" w:rsidP="00F75A76">
            <w:pPr>
              <w:spacing w:line="240" w:lineRule="auto"/>
              <w:jc w:val="center"/>
              <w:rPr>
                <w:sz w:val="20"/>
                <w:szCs w:val="20"/>
              </w:rPr>
            </w:pPr>
            <w:r>
              <w:rPr>
                <w:sz w:val="20"/>
                <w:szCs w:val="20"/>
              </w:rPr>
              <w:t>2800</w:t>
            </w:r>
          </w:p>
        </w:tc>
        <w:tc>
          <w:tcPr>
            <w:tcW w:w="1126" w:type="pct"/>
            <w:tcBorders>
              <w:bottom w:val="single" w:sz="4" w:space="0" w:color="auto"/>
            </w:tcBorders>
            <w:vAlign w:val="center"/>
          </w:tcPr>
          <w:p w14:paraId="576AE387" w14:textId="77777777" w:rsidR="00F75A76" w:rsidRPr="00960161" w:rsidRDefault="00F75A76" w:rsidP="008B760F">
            <w:pPr>
              <w:spacing w:line="240" w:lineRule="auto"/>
              <w:jc w:val="center"/>
              <w:rPr>
                <w:bCs/>
                <w:sz w:val="20"/>
              </w:rPr>
            </w:pPr>
            <w:r>
              <w:rPr>
                <w:bCs/>
                <w:sz w:val="20"/>
              </w:rPr>
              <w:t>[…..]</w:t>
            </w:r>
          </w:p>
        </w:tc>
        <w:tc>
          <w:tcPr>
            <w:tcW w:w="853" w:type="pct"/>
            <w:tcBorders>
              <w:bottom w:val="single" w:sz="4" w:space="0" w:color="auto"/>
            </w:tcBorders>
            <w:vAlign w:val="center"/>
          </w:tcPr>
          <w:p w14:paraId="3AA791CD" w14:textId="77777777" w:rsidR="00F75A76" w:rsidRPr="00960161" w:rsidRDefault="00F75A76" w:rsidP="008B760F">
            <w:pPr>
              <w:spacing w:line="240" w:lineRule="auto"/>
              <w:jc w:val="center"/>
              <w:rPr>
                <w:bCs/>
                <w:sz w:val="20"/>
              </w:rPr>
            </w:pPr>
            <w:r>
              <w:rPr>
                <w:bCs/>
                <w:sz w:val="20"/>
              </w:rPr>
              <w:t>[…..]</w:t>
            </w:r>
          </w:p>
        </w:tc>
        <w:tc>
          <w:tcPr>
            <w:tcW w:w="559" w:type="pct"/>
            <w:tcBorders>
              <w:bottom w:val="single" w:sz="4" w:space="0" w:color="auto"/>
            </w:tcBorders>
            <w:vAlign w:val="center"/>
          </w:tcPr>
          <w:p w14:paraId="4991448E" w14:textId="77777777" w:rsidR="00F75A76" w:rsidRPr="00960161" w:rsidRDefault="00F75A76" w:rsidP="008B760F">
            <w:pPr>
              <w:spacing w:line="240" w:lineRule="auto"/>
              <w:jc w:val="center"/>
              <w:rPr>
                <w:sz w:val="20"/>
                <w:szCs w:val="20"/>
              </w:rPr>
            </w:pPr>
            <w:r w:rsidRPr="00960161">
              <w:rPr>
                <w:sz w:val="20"/>
                <w:szCs w:val="20"/>
              </w:rPr>
              <w:t>23%</w:t>
            </w:r>
          </w:p>
        </w:tc>
        <w:tc>
          <w:tcPr>
            <w:tcW w:w="711" w:type="pct"/>
            <w:tcBorders>
              <w:bottom w:val="single" w:sz="4" w:space="0" w:color="auto"/>
            </w:tcBorders>
            <w:vAlign w:val="center"/>
          </w:tcPr>
          <w:p w14:paraId="64FFE8AE" w14:textId="77777777" w:rsidR="00F75A76" w:rsidRPr="00960161" w:rsidRDefault="00F75A76" w:rsidP="008B760F">
            <w:pPr>
              <w:spacing w:line="240" w:lineRule="auto"/>
              <w:jc w:val="center"/>
              <w:rPr>
                <w:bCs/>
                <w:sz w:val="20"/>
              </w:rPr>
            </w:pPr>
            <w:r>
              <w:rPr>
                <w:bCs/>
                <w:sz w:val="20"/>
              </w:rPr>
              <w:t>[…..]</w:t>
            </w:r>
          </w:p>
        </w:tc>
      </w:tr>
      <w:tr w:rsidR="00F75A76" w:rsidRPr="00960161" w14:paraId="689CA473" w14:textId="77777777" w:rsidTr="008B760F">
        <w:trPr>
          <w:trHeight w:val="571"/>
          <w:jc w:val="center"/>
        </w:trPr>
        <w:tc>
          <w:tcPr>
            <w:tcW w:w="1193" w:type="pct"/>
            <w:tcBorders>
              <w:top w:val="single" w:sz="4" w:space="0" w:color="auto"/>
              <w:left w:val="nil"/>
              <w:bottom w:val="nil"/>
              <w:right w:val="nil"/>
            </w:tcBorders>
            <w:vAlign w:val="center"/>
          </w:tcPr>
          <w:p w14:paraId="1547E65C" w14:textId="77777777" w:rsidR="00F75A76" w:rsidRDefault="00F75A76" w:rsidP="008B760F">
            <w:pPr>
              <w:spacing w:line="240" w:lineRule="auto"/>
              <w:jc w:val="center"/>
              <w:rPr>
                <w:bCs/>
                <w:sz w:val="20"/>
              </w:rPr>
            </w:pPr>
          </w:p>
        </w:tc>
        <w:tc>
          <w:tcPr>
            <w:tcW w:w="558" w:type="pct"/>
            <w:tcBorders>
              <w:top w:val="single" w:sz="4" w:space="0" w:color="auto"/>
              <w:left w:val="nil"/>
              <w:bottom w:val="nil"/>
              <w:right w:val="nil"/>
            </w:tcBorders>
            <w:vAlign w:val="center"/>
          </w:tcPr>
          <w:p w14:paraId="025D12D8" w14:textId="77777777" w:rsidR="00F75A76" w:rsidRPr="00960161" w:rsidRDefault="00F75A76" w:rsidP="008B760F">
            <w:pPr>
              <w:spacing w:line="240" w:lineRule="auto"/>
              <w:jc w:val="center"/>
              <w:rPr>
                <w:sz w:val="20"/>
                <w:szCs w:val="20"/>
              </w:rPr>
            </w:pPr>
          </w:p>
        </w:tc>
        <w:tc>
          <w:tcPr>
            <w:tcW w:w="1126" w:type="pct"/>
            <w:tcBorders>
              <w:top w:val="single" w:sz="4" w:space="0" w:color="auto"/>
              <w:left w:val="nil"/>
              <w:bottom w:val="nil"/>
              <w:right w:val="nil"/>
            </w:tcBorders>
            <w:vAlign w:val="center"/>
          </w:tcPr>
          <w:p w14:paraId="47A89D85" w14:textId="77777777" w:rsidR="00F75A76" w:rsidRPr="00960161" w:rsidRDefault="00F75A76" w:rsidP="008B760F">
            <w:pPr>
              <w:spacing w:line="240" w:lineRule="auto"/>
              <w:jc w:val="center"/>
              <w:rPr>
                <w:bCs/>
                <w:sz w:val="20"/>
              </w:rPr>
            </w:pPr>
          </w:p>
        </w:tc>
        <w:tc>
          <w:tcPr>
            <w:tcW w:w="853" w:type="pct"/>
            <w:tcBorders>
              <w:top w:val="single" w:sz="4" w:space="0" w:color="auto"/>
              <w:left w:val="nil"/>
              <w:bottom w:val="nil"/>
              <w:right w:val="single" w:sz="4" w:space="0" w:color="auto"/>
            </w:tcBorders>
            <w:vAlign w:val="center"/>
          </w:tcPr>
          <w:p w14:paraId="2AAFC1E0" w14:textId="77777777" w:rsidR="00F75A76" w:rsidRPr="00960161" w:rsidRDefault="00F75A76" w:rsidP="008B760F">
            <w:pPr>
              <w:spacing w:line="240" w:lineRule="auto"/>
              <w:jc w:val="center"/>
              <w:rPr>
                <w:bCs/>
                <w:sz w:val="20"/>
              </w:rPr>
            </w:pPr>
          </w:p>
        </w:tc>
        <w:tc>
          <w:tcPr>
            <w:tcW w:w="559" w:type="pct"/>
            <w:tcBorders>
              <w:left w:val="single" w:sz="4" w:space="0" w:color="auto"/>
            </w:tcBorders>
            <w:vAlign w:val="center"/>
          </w:tcPr>
          <w:p w14:paraId="33AD6E97" w14:textId="77777777" w:rsidR="00F75A76" w:rsidRPr="00F22110" w:rsidRDefault="00F75A76" w:rsidP="008B760F">
            <w:pPr>
              <w:spacing w:line="240" w:lineRule="auto"/>
              <w:jc w:val="center"/>
              <w:rPr>
                <w:b/>
                <w:sz w:val="20"/>
                <w:szCs w:val="20"/>
              </w:rPr>
            </w:pPr>
            <w:r w:rsidRPr="00F22110">
              <w:rPr>
                <w:b/>
                <w:sz w:val="20"/>
                <w:szCs w:val="20"/>
              </w:rPr>
              <w:t>SUMA</w:t>
            </w:r>
          </w:p>
        </w:tc>
        <w:tc>
          <w:tcPr>
            <w:tcW w:w="711" w:type="pct"/>
            <w:vAlign w:val="center"/>
          </w:tcPr>
          <w:p w14:paraId="1F7863E2" w14:textId="77777777" w:rsidR="00F75A76" w:rsidRDefault="00F75A76" w:rsidP="008B760F">
            <w:pPr>
              <w:spacing w:line="240" w:lineRule="auto"/>
              <w:jc w:val="center"/>
              <w:rPr>
                <w:bCs/>
                <w:sz w:val="20"/>
              </w:rPr>
            </w:pPr>
            <w:r>
              <w:rPr>
                <w:bCs/>
                <w:sz w:val="20"/>
              </w:rPr>
              <w:t>[…..]</w:t>
            </w:r>
          </w:p>
        </w:tc>
      </w:tr>
    </w:tbl>
    <w:p w14:paraId="5C5DB754" w14:textId="77777777" w:rsidR="00F75A76" w:rsidRPr="005F67DE" w:rsidRDefault="00F75A76" w:rsidP="00F75A76">
      <w:pPr>
        <w:shd w:val="clear" w:color="auto" w:fill="FFFFFF" w:themeFill="background1"/>
        <w:spacing w:line="240" w:lineRule="auto"/>
        <w:rPr>
          <w:b/>
          <w:bCs/>
          <w:sz w:val="20"/>
          <w:szCs w:val="20"/>
        </w:rPr>
      </w:pPr>
    </w:p>
    <w:p w14:paraId="124EEC68" w14:textId="77777777" w:rsidR="00F75A76" w:rsidRPr="00E62FA4" w:rsidRDefault="00F75A76" w:rsidP="00F75A76">
      <w:pPr>
        <w:shd w:val="clear" w:color="auto" w:fill="FFFFFF" w:themeFill="background1"/>
        <w:spacing w:line="259" w:lineRule="auto"/>
        <w:jc w:val="left"/>
        <w:rPr>
          <w:sz w:val="16"/>
          <w:szCs w:val="16"/>
        </w:rPr>
      </w:pPr>
      <w:r w:rsidRPr="00E62FA4">
        <w:rPr>
          <w:sz w:val="16"/>
          <w:szCs w:val="16"/>
        </w:rPr>
        <w:t>Wykonawca zobowiązany jest do wypełnienia wszystkich pozycji oznaczonych symbolem […..]</w:t>
      </w:r>
    </w:p>
    <w:p w14:paraId="44E101D5" w14:textId="151F2DFC" w:rsidR="00960161" w:rsidRDefault="00960161" w:rsidP="005F67DE">
      <w:pPr>
        <w:shd w:val="clear" w:color="auto" w:fill="FFFFFF" w:themeFill="background1"/>
        <w:spacing w:line="240" w:lineRule="auto"/>
        <w:rPr>
          <w:b/>
          <w:bCs/>
          <w:sz w:val="20"/>
          <w:szCs w:val="20"/>
        </w:rPr>
      </w:pPr>
    </w:p>
    <w:p w14:paraId="6833E85F" w14:textId="77777777" w:rsidR="00F75A76" w:rsidRPr="005F67DE" w:rsidRDefault="00F75A76" w:rsidP="005F67DE">
      <w:pPr>
        <w:shd w:val="clear" w:color="auto" w:fill="FFFFFF" w:themeFill="background1"/>
        <w:spacing w:line="240" w:lineRule="auto"/>
        <w:rPr>
          <w:b/>
          <w:bCs/>
          <w:sz w:val="20"/>
          <w:szCs w:val="20"/>
        </w:rPr>
      </w:pPr>
    </w:p>
    <w:p w14:paraId="7E33FBEC" w14:textId="5EE59FE2" w:rsidR="00087C7C" w:rsidRPr="00123078" w:rsidRDefault="00087C7C" w:rsidP="00D975D3">
      <w:pPr>
        <w:pStyle w:val="DraftLineWC"/>
        <w:suppressAutoHyphens w:val="0"/>
        <w:spacing w:after="200" w:line="259" w:lineRule="auto"/>
        <w:ind w:firstLine="0"/>
        <w:jc w:val="both"/>
        <w:rPr>
          <w:rFonts w:ascii="Arial" w:hAnsi="Arial" w:cs="Arial"/>
          <w:b/>
        </w:rPr>
      </w:pPr>
      <w:r w:rsidRPr="00123078">
        <w:rPr>
          <w:rFonts w:ascii="Arial" w:hAnsi="Arial" w:cs="Arial"/>
          <w:b/>
        </w:rPr>
        <w:t>Oświadczamy, że:</w:t>
      </w:r>
    </w:p>
    <w:p w14:paraId="166CDB0D" w14:textId="13D965A4" w:rsidR="00587480" w:rsidRDefault="00992149" w:rsidP="00D975D3">
      <w:pPr>
        <w:pStyle w:val="Styl1formularz"/>
        <w:spacing w:line="259" w:lineRule="auto"/>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D975D3">
      <w:pPr>
        <w:pStyle w:val="Styl1formularz"/>
        <w:spacing w:line="259" w:lineRule="auto"/>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D975D3">
      <w:pPr>
        <w:pStyle w:val="Styl1formularz"/>
        <w:spacing w:line="259" w:lineRule="auto"/>
      </w:pPr>
      <w:r>
        <w:t>Z</w:t>
      </w:r>
      <w:r w:rsidR="00087C7C" w:rsidRPr="00B22C3E">
        <w:t>dobyliśmy konieczne informacje potrzebne do prawidłowego przygotowania oferty</w:t>
      </w:r>
      <w:r w:rsidR="00C75651">
        <w:t>.</w:t>
      </w:r>
    </w:p>
    <w:p w14:paraId="43CD92B3" w14:textId="70A1600A" w:rsidR="00087C7C" w:rsidRPr="00B22C3E" w:rsidRDefault="00992149" w:rsidP="00D975D3">
      <w:pPr>
        <w:pStyle w:val="Styl1formularz"/>
        <w:spacing w:line="259" w:lineRule="auto"/>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D975D3">
      <w:pPr>
        <w:pStyle w:val="Styl1formularz"/>
        <w:spacing w:line="259" w:lineRule="auto"/>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D975D3">
      <w:pPr>
        <w:pStyle w:val="Styl1formularz"/>
        <w:spacing w:line="259" w:lineRule="auto"/>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49B29AA0" w14:textId="77777777" w:rsidR="00D975D3" w:rsidRPr="00AF1D9B" w:rsidRDefault="00D975D3" w:rsidP="00D975D3">
      <w:pPr>
        <w:pStyle w:val="Styl1formularz"/>
        <w:spacing w:after="120" w:line="259" w:lineRule="auto"/>
      </w:pPr>
      <w:r w:rsidRPr="00AF1D9B">
        <w:t>Zakres prac, który zamierzamy wykonać przy udziale podwykonawców:</w:t>
      </w:r>
    </w:p>
    <w:p w14:paraId="63E2D71F" w14:textId="77777777" w:rsidR="00D975D3" w:rsidRPr="00AF1D9B" w:rsidRDefault="00D975D3" w:rsidP="00B63F0C">
      <w:pPr>
        <w:pStyle w:val="Styl1formularz"/>
        <w:numPr>
          <w:ilvl w:val="0"/>
          <w:numId w:val="13"/>
        </w:numPr>
        <w:spacing w:before="0" w:line="259" w:lineRule="auto"/>
        <w:ind w:left="720" w:hanging="295"/>
      </w:pPr>
      <w:r w:rsidRPr="00AF1D9B">
        <w:t>..................................................................................</w:t>
      </w:r>
    </w:p>
    <w:p w14:paraId="1063A8CA" w14:textId="77777777" w:rsidR="00D975D3" w:rsidRPr="00505554" w:rsidRDefault="00D975D3" w:rsidP="00D975D3">
      <w:pPr>
        <w:pStyle w:val="Styl1formularz"/>
        <w:numPr>
          <w:ilvl w:val="0"/>
          <w:numId w:val="0"/>
        </w:numPr>
        <w:spacing w:before="0" w:after="120" w:line="259" w:lineRule="auto"/>
        <w:ind w:left="709"/>
        <w:rPr>
          <w:i/>
          <w:sz w:val="18"/>
        </w:rPr>
      </w:pPr>
      <w:r w:rsidRPr="00505554">
        <w:rPr>
          <w:i/>
          <w:iCs/>
          <w:sz w:val="18"/>
        </w:rPr>
        <w:t>(część zamówienia, nazwa podwykonawcy o ile jest znany)</w:t>
      </w:r>
    </w:p>
    <w:p w14:paraId="5A4F0FC5" w14:textId="77777777" w:rsidR="00D975D3" w:rsidRPr="00AF1D9B" w:rsidRDefault="00D975D3" w:rsidP="00B63F0C">
      <w:pPr>
        <w:pStyle w:val="Styl1formularz"/>
        <w:numPr>
          <w:ilvl w:val="0"/>
          <w:numId w:val="13"/>
        </w:numPr>
        <w:spacing w:before="0" w:line="259" w:lineRule="auto"/>
        <w:ind w:left="720" w:hanging="295"/>
      </w:pPr>
      <w:r w:rsidRPr="00AF1D9B">
        <w:t>...................................................................................</w:t>
      </w:r>
    </w:p>
    <w:p w14:paraId="261CCFDC" w14:textId="77777777" w:rsidR="00D975D3" w:rsidRPr="00505554" w:rsidRDefault="00D975D3" w:rsidP="00D975D3">
      <w:pPr>
        <w:pStyle w:val="Styl1formularz"/>
        <w:numPr>
          <w:ilvl w:val="0"/>
          <w:numId w:val="0"/>
        </w:numPr>
        <w:spacing w:before="0" w:line="259" w:lineRule="auto"/>
        <w:ind w:left="709"/>
        <w:rPr>
          <w:i/>
          <w:sz w:val="18"/>
        </w:rPr>
      </w:pPr>
      <w:r w:rsidRPr="00505554">
        <w:rPr>
          <w:bCs/>
          <w:i/>
          <w:iCs/>
          <w:sz w:val="18"/>
        </w:rPr>
        <w:t>(część zamówienia, nazwa podwykonawcy o ile jest znany)</w:t>
      </w:r>
    </w:p>
    <w:p w14:paraId="3A5EF5DA" w14:textId="77777777" w:rsidR="00D975D3" w:rsidRPr="00C713EC" w:rsidRDefault="00D975D3" w:rsidP="00D975D3">
      <w:pPr>
        <w:pStyle w:val="Styl1formularz"/>
        <w:spacing w:after="120" w:line="259" w:lineRule="auto"/>
      </w:pPr>
      <w:r w:rsidRPr="00C713EC">
        <w:t>Oświadczamy, że*</w:t>
      </w:r>
      <w:r>
        <w:rPr>
          <w:i/>
        </w:rPr>
        <w:t>(wybrać właściwe)</w:t>
      </w:r>
      <w:r w:rsidRPr="00C713EC">
        <w:t>:</w:t>
      </w:r>
    </w:p>
    <w:p w14:paraId="680A783F" w14:textId="77777777" w:rsidR="00D975D3" w:rsidRPr="00505554" w:rsidRDefault="00D62AFA" w:rsidP="00D975D3">
      <w:pPr>
        <w:spacing w:line="259" w:lineRule="auto"/>
        <w:ind w:left="142"/>
        <w:rPr>
          <w:rFonts w:cs="Arial"/>
          <w:color w:val="000000"/>
          <w:sz w:val="20"/>
          <w:szCs w:val="20"/>
        </w:rPr>
      </w:pPr>
      <w:sdt>
        <w:sdtPr>
          <w:rPr>
            <w:rFonts w:cs="Arial"/>
            <w:sz w:val="20"/>
            <w:szCs w:val="20"/>
            <w:lang w:eastAsia="en-US"/>
          </w:rPr>
          <w:id w:val="88895920"/>
          <w14:checkbox>
            <w14:checked w14:val="0"/>
            <w14:checkedState w14:val="2612" w14:font="MS Gothic"/>
            <w14:uncheckedState w14:val="2610" w14:font="MS Gothic"/>
          </w14:checkbox>
        </w:sdtPr>
        <w:sdtEnd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505554">
        <w:rPr>
          <w:rFonts w:cs="Arial"/>
          <w:sz w:val="20"/>
          <w:szCs w:val="20"/>
          <w:lang w:eastAsia="en-US"/>
        </w:rPr>
        <w:t>przekazujemy dane osobowe inne niż bezpośrednio nas dotyczące wobec czego:</w:t>
      </w:r>
    </w:p>
    <w:p w14:paraId="74B3F0BC" w14:textId="77777777" w:rsidR="00D975D3" w:rsidRPr="007F6E2A" w:rsidRDefault="00D975D3" w:rsidP="00B63F0C">
      <w:pPr>
        <w:pStyle w:val="Styla"/>
        <w:numPr>
          <w:ilvl w:val="0"/>
          <w:numId w:val="12"/>
        </w:numPr>
        <w:spacing w:line="259" w:lineRule="auto"/>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t>niepublicznego</w:t>
      </w:r>
      <w:r w:rsidRPr="007F6E2A">
        <w:t xml:space="preserve"> w niniejszym post</w:t>
      </w:r>
      <w:r>
        <w:t>ę</w:t>
      </w:r>
      <w:r w:rsidRPr="007F6E2A">
        <w:t>powaniu;</w:t>
      </w:r>
    </w:p>
    <w:p w14:paraId="3627530F" w14:textId="77777777" w:rsidR="00D975D3" w:rsidRPr="007F6E2A" w:rsidRDefault="00D975D3" w:rsidP="00D975D3">
      <w:pPr>
        <w:pStyle w:val="Styla"/>
        <w:spacing w:line="259" w:lineRule="auto"/>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t>6</w:t>
      </w:r>
      <w:r w:rsidRPr="007F6E2A">
        <w:t xml:space="preserve"> </w:t>
      </w:r>
      <w:r>
        <w:t>SWZ</w:t>
      </w:r>
      <w:r w:rsidRPr="007F6E2A">
        <w:t>;</w:t>
      </w:r>
    </w:p>
    <w:p w14:paraId="1DAA3C8B" w14:textId="77777777" w:rsidR="00D975D3" w:rsidRDefault="00D975D3" w:rsidP="00D975D3">
      <w:pPr>
        <w:pStyle w:val="Styla"/>
        <w:spacing w:after="120" w:line="259" w:lineRule="auto"/>
        <w:ind w:left="1134" w:hanging="425"/>
        <w:contextualSpacing w:val="0"/>
      </w:pPr>
      <w:r w:rsidRPr="007F6E2A">
        <w:t>zobowiązujemy się do przekazania informacji, w zakresie, o którym mowa pkt b) powyżej, także osobom których dane zostaną przekazane Zamawiającemu w ww. celu na dalszych etapach postępowania</w:t>
      </w:r>
      <w:r>
        <w:t>;</w:t>
      </w:r>
    </w:p>
    <w:p w14:paraId="26E16F06" w14:textId="77777777" w:rsidR="00D975D3" w:rsidRPr="00250971" w:rsidRDefault="00D62AFA" w:rsidP="00D975D3">
      <w:pPr>
        <w:pStyle w:val="Akapitzlist"/>
        <w:autoSpaceDE w:val="0"/>
        <w:autoSpaceDN w:val="0"/>
        <w:spacing w:after="120" w:line="259" w:lineRule="auto"/>
        <w:ind w:left="426" w:hanging="284"/>
        <w:rPr>
          <w:rFonts w:eastAsia="Calibri" w:cs="Arial"/>
          <w:color w:val="000000"/>
          <w:sz w:val="20"/>
          <w:szCs w:val="20"/>
        </w:rPr>
      </w:pPr>
      <w:sdt>
        <w:sdtPr>
          <w:rPr>
            <w:rFonts w:cs="Arial"/>
            <w:sz w:val="20"/>
            <w:szCs w:val="20"/>
            <w:lang w:eastAsia="en-US"/>
          </w:rPr>
          <w:id w:val="-1819257537"/>
          <w14:checkbox>
            <w14:checked w14:val="0"/>
            <w14:checkedState w14:val="2612" w14:font="MS Gothic"/>
            <w14:uncheckedState w14:val="2610" w14:font="MS Gothic"/>
          </w14:checkbox>
        </w:sdtPr>
        <w:sdtEnd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C023E8">
        <w:rPr>
          <w:rFonts w:cs="Arial"/>
          <w:sz w:val="20"/>
          <w:szCs w:val="20"/>
          <w:lang w:eastAsia="en-US"/>
        </w:rPr>
        <w:t>nie przekazujemy danych osobowych innych ni</w:t>
      </w:r>
      <w:r w:rsidR="00D975D3">
        <w:rPr>
          <w:rFonts w:cs="Arial"/>
          <w:sz w:val="20"/>
          <w:szCs w:val="20"/>
          <w:lang w:eastAsia="en-US"/>
        </w:rPr>
        <w:t xml:space="preserve">ż bezpośrednio nas dotyczących </w:t>
      </w:r>
      <w:r w:rsidR="00D975D3" w:rsidRPr="00C023E8">
        <w:rPr>
          <w:rFonts w:cs="Arial"/>
          <w:sz w:val="20"/>
          <w:szCs w:val="20"/>
          <w:lang w:eastAsia="en-US"/>
        </w:rPr>
        <w:t>lub zachodzi wyłączenie stosowania obowiązku informacyjneg</w:t>
      </w:r>
      <w:r w:rsidR="00D975D3">
        <w:rPr>
          <w:rFonts w:cs="Arial"/>
          <w:sz w:val="20"/>
          <w:szCs w:val="20"/>
          <w:lang w:eastAsia="en-US"/>
        </w:rPr>
        <w:t xml:space="preserve">o, stosownie do art. 13 ust. 4 </w:t>
      </w:r>
      <w:r w:rsidR="00D975D3" w:rsidRPr="00C023E8">
        <w:rPr>
          <w:rFonts w:cs="Arial"/>
          <w:sz w:val="20"/>
          <w:szCs w:val="20"/>
          <w:lang w:eastAsia="en-US"/>
        </w:rPr>
        <w:t>lub art. 14 ust. 5 RODO</w:t>
      </w:r>
      <w:r w:rsidR="00D975D3">
        <w:rPr>
          <w:rFonts w:cs="Arial"/>
          <w:sz w:val="20"/>
          <w:szCs w:val="20"/>
          <w:lang w:eastAsia="en-US"/>
        </w:rPr>
        <w:t>.</w:t>
      </w:r>
    </w:p>
    <w:p w14:paraId="441435AE" w14:textId="10CF12A8" w:rsidR="00087C7C" w:rsidRDefault="00992149" w:rsidP="00D975D3">
      <w:pPr>
        <w:pStyle w:val="Styl1formularz"/>
        <w:spacing w:line="259" w:lineRule="auto"/>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D975D3">
      <w:pPr>
        <w:pStyle w:val="Styl1formularz"/>
        <w:spacing w:line="259" w:lineRule="auto"/>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D975D3">
      <w:pPr>
        <w:pStyle w:val="Styl1formularz"/>
        <w:spacing w:line="259" w:lineRule="auto"/>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77777777" w:rsidR="00087C7C" w:rsidRPr="00E50C59" w:rsidRDefault="00087C7C" w:rsidP="00D975D3">
      <w:pPr>
        <w:pStyle w:val="Styl1formularz"/>
        <w:spacing w:after="120" w:line="259" w:lineRule="auto"/>
      </w:pPr>
      <w:r w:rsidRPr="00123078">
        <w:t xml:space="preserve">Wszelką korespondencję  dotyczącą niniejszego </w:t>
      </w:r>
      <w:r w:rsidR="00B25BEA">
        <w:t>postępowania</w:t>
      </w:r>
      <w:r w:rsidRPr="00123078">
        <w:t xml:space="preserve"> należy kierować na:</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5674"/>
      </w:tblGrid>
      <w:tr w:rsidR="00087C7C" w:rsidRPr="00F0054B" w14:paraId="11EBB526" w14:textId="77777777" w:rsidTr="00D975D3">
        <w:trPr>
          <w:jc w:val="right"/>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5674" w:type="dxa"/>
          </w:tcPr>
          <w:p w14:paraId="0B45DAE8" w14:textId="77777777" w:rsidR="00087C7C" w:rsidRPr="00F0054B" w:rsidRDefault="00087C7C" w:rsidP="00A95B19">
            <w:pPr>
              <w:rPr>
                <w:rFonts w:cs="Arial"/>
                <w:sz w:val="20"/>
                <w:szCs w:val="20"/>
              </w:rPr>
            </w:pPr>
          </w:p>
        </w:tc>
      </w:tr>
      <w:tr w:rsidR="00087C7C" w:rsidRPr="00F0054B" w14:paraId="449CBB36" w14:textId="77777777" w:rsidTr="00D975D3">
        <w:trPr>
          <w:jc w:val="right"/>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5674" w:type="dxa"/>
          </w:tcPr>
          <w:p w14:paraId="4FBDEF93" w14:textId="77777777" w:rsidR="00087C7C" w:rsidRPr="00F0054B" w:rsidRDefault="00087C7C" w:rsidP="00A95B19">
            <w:pPr>
              <w:rPr>
                <w:rFonts w:cs="Arial"/>
                <w:sz w:val="20"/>
                <w:szCs w:val="20"/>
              </w:rPr>
            </w:pPr>
          </w:p>
        </w:tc>
      </w:tr>
      <w:tr w:rsidR="00087C7C" w:rsidRPr="00F0054B" w14:paraId="43E053AB" w14:textId="77777777" w:rsidTr="00D975D3">
        <w:trPr>
          <w:jc w:val="right"/>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lastRenderedPageBreak/>
              <w:t>Adres</w:t>
            </w:r>
          </w:p>
        </w:tc>
        <w:tc>
          <w:tcPr>
            <w:tcW w:w="5674" w:type="dxa"/>
          </w:tcPr>
          <w:p w14:paraId="25C64F63" w14:textId="77777777" w:rsidR="00087C7C" w:rsidRPr="00F0054B" w:rsidRDefault="00087C7C" w:rsidP="00A95B19">
            <w:pPr>
              <w:rPr>
                <w:rFonts w:cs="Arial"/>
                <w:sz w:val="20"/>
                <w:szCs w:val="20"/>
              </w:rPr>
            </w:pPr>
          </w:p>
        </w:tc>
      </w:tr>
      <w:tr w:rsidR="00087C7C" w:rsidRPr="00F0054B" w14:paraId="7452D0A9" w14:textId="77777777" w:rsidTr="00D975D3">
        <w:trPr>
          <w:jc w:val="right"/>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5674" w:type="dxa"/>
          </w:tcPr>
          <w:p w14:paraId="0416A8B5" w14:textId="77777777" w:rsidR="00087C7C" w:rsidRPr="00F0054B" w:rsidRDefault="00087C7C" w:rsidP="00A95B19">
            <w:pPr>
              <w:rPr>
                <w:rFonts w:cs="Arial"/>
                <w:sz w:val="20"/>
                <w:szCs w:val="20"/>
              </w:rPr>
            </w:pPr>
          </w:p>
        </w:tc>
      </w:tr>
      <w:tr w:rsidR="00087C7C" w:rsidRPr="00F0054B" w14:paraId="7BAD4F08" w14:textId="77777777" w:rsidTr="00D975D3">
        <w:trPr>
          <w:trHeight w:val="70"/>
          <w:jc w:val="right"/>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5674" w:type="dxa"/>
          </w:tcPr>
          <w:p w14:paraId="51F9EAB0" w14:textId="77777777" w:rsidR="00087C7C" w:rsidRPr="00F0054B" w:rsidRDefault="00087C7C" w:rsidP="00A95B19">
            <w:pPr>
              <w:rPr>
                <w:rFonts w:cs="Arial"/>
                <w:sz w:val="20"/>
                <w:szCs w:val="20"/>
              </w:rPr>
            </w:pPr>
          </w:p>
        </w:tc>
      </w:tr>
      <w:tr w:rsidR="00087C7C" w:rsidRPr="00F0054B" w14:paraId="7FE74277" w14:textId="77777777" w:rsidTr="00D975D3">
        <w:trPr>
          <w:jc w:val="right"/>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5674"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392B2D9D" w14:textId="0FC658CC" w:rsidR="00087C7C" w:rsidRDefault="00D975D3" w:rsidP="00D975D3">
      <w:pPr>
        <w:autoSpaceDE w:val="0"/>
        <w:autoSpaceDN w:val="0"/>
        <w:spacing w:after="120" w:line="240" w:lineRule="auto"/>
        <w:rPr>
          <w:rFonts w:cs="Arial"/>
          <w:sz w:val="20"/>
          <w:szCs w:val="20"/>
        </w:rPr>
      </w:pPr>
      <w:r w:rsidRPr="00D975D3">
        <w:rPr>
          <w:rFonts w:cs="Arial"/>
          <w:sz w:val="20"/>
          <w:szCs w:val="20"/>
          <w:u w:val="single"/>
        </w:rPr>
        <w:t>Z</w:t>
      </w:r>
      <w:r w:rsidR="00087C7C" w:rsidRPr="00D975D3">
        <w:rPr>
          <w:rFonts w:cs="Arial"/>
          <w:sz w:val="20"/>
          <w:szCs w:val="20"/>
          <w:u w:val="single"/>
        </w:rPr>
        <w:t>ałączniki do niniejszej oferty</w:t>
      </w:r>
      <w:r w:rsidR="00087C7C" w:rsidRPr="001F01E0">
        <w:rPr>
          <w:rFonts w:cs="Arial"/>
          <w:sz w:val="20"/>
          <w:szCs w:val="20"/>
        </w:rPr>
        <w:t xml:space="preserve">: </w:t>
      </w:r>
    </w:p>
    <w:p w14:paraId="4881C3C4" w14:textId="77777777" w:rsidR="00087C7C" w:rsidRDefault="00087C7C" w:rsidP="00B63F0C">
      <w:pPr>
        <w:pStyle w:val="Akapitzlist"/>
        <w:numPr>
          <w:ilvl w:val="0"/>
          <w:numId w:val="3"/>
        </w:numPr>
        <w:autoSpaceDE w:val="0"/>
        <w:autoSpaceDN w:val="0"/>
        <w:spacing w:line="240" w:lineRule="auto"/>
        <w:ind w:left="284" w:hanging="284"/>
        <w:rPr>
          <w:rFonts w:cs="Arial"/>
          <w:sz w:val="20"/>
          <w:szCs w:val="20"/>
        </w:rPr>
      </w:pPr>
      <w:r>
        <w:rPr>
          <w:rFonts w:cs="Arial"/>
          <w:sz w:val="20"/>
          <w:szCs w:val="20"/>
        </w:rPr>
        <w:t>………………………….</w:t>
      </w:r>
    </w:p>
    <w:p w14:paraId="354006FA" w14:textId="77777777" w:rsidR="00087C7C" w:rsidRPr="001F01E0" w:rsidRDefault="00087C7C" w:rsidP="00B63F0C">
      <w:pPr>
        <w:pStyle w:val="Akapitzlist"/>
        <w:numPr>
          <w:ilvl w:val="0"/>
          <w:numId w:val="3"/>
        </w:numPr>
        <w:autoSpaceDE w:val="0"/>
        <w:autoSpaceDN w:val="0"/>
        <w:spacing w:line="240" w:lineRule="auto"/>
        <w:ind w:left="284" w:hanging="284"/>
        <w:rPr>
          <w:rFonts w:cs="Arial"/>
          <w:sz w:val="20"/>
          <w:szCs w:val="20"/>
        </w:rPr>
      </w:pPr>
      <w:r>
        <w:rPr>
          <w:rFonts w:cs="Arial"/>
          <w:sz w:val="20"/>
          <w:szCs w:val="20"/>
        </w:rPr>
        <w:t>………………………….</w:t>
      </w:r>
    </w:p>
    <w:p w14:paraId="00E637BF" w14:textId="6FDDF930" w:rsidR="00087C7C" w:rsidRDefault="00087C7C" w:rsidP="00D975D3">
      <w:pPr>
        <w:autoSpaceDE w:val="0"/>
        <w:autoSpaceDN w:val="0"/>
        <w:spacing w:line="259" w:lineRule="auto"/>
        <w:rPr>
          <w:rFonts w:cs="Arial"/>
          <w:sz w:val="20"/>
          <w:szCs w:val="20"/>
        </w:rPr>
      </w:pPr>
    </w:p>
    <w:p w14:paraId="31ADA90A" w14:textId="77777777" w:rsidR="00D975D3" w:rsidRPr="00D975D3" w:rsidRDefault="00D975D3" w:rsidP="00D975D3">
      <w:pPr>
        <w:autoSpaceDE w:val="0"/>
        <w:autoSpaceDN w:val="0"/>
        <w:spacing w:line="259" w:lineRule="auto"/>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D975D3" w:rsidRPr="00640FA2" w14:paraId="03C9A938" w14:textId="77777777" w:rsidTr="007961CD">
        <w:trPr>
          <w:cantSplit/>
          <w:trHeight w:val="703"/>
          <w:jc w:val="center"/>
        </w:trPr>
        <w:tc>
          <w:tcPr>
            <w:tcW w:w="307" w:type="pct"/>
            <w:vAlign w:val="center"/>
          </w:tcPr>
          <w:p w14:paraId="0EF6677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1DEB9047" w14:textId="77777777" w:rsidR="00D975D3" w:rsidRPr="00F0054B" w:rsidRDefault="00D975D3" w:rsidP="007961CD">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291" w:type="pct"/>
            <w:vAlign w:val="center"/>
          </w:tcPr>
          <w:p w14:paraId="710AC40A" w14:textId="77777777" w:rsidR="00D975D3" w:rsidRPr="00F0054B" w:rsidRDefault="00D975D3" w:rsidP="007961CD">
            <w:pPr>
              <w:spacing w:line="240" w:lineRule="auto"/>
              <w:jc w:val="center"/>
              <w:rPr>
                <w:rFonts w:cs="Arial"/>
                <w:bCs/>
                <w:sz w:val="18"/>
                <w:szCs w:val="18"/>
              </w:rPr>
            </w:pPr>
            <w:r w:rsidRPr="00F0054B">
              <w:rPr>
                <w:rFonts w:cs="Arial"/>
                <w:bCs/>
                <w:sz w:val="18"/>
                <w:szCs w:val="18"/>
              </w:rPr>
              <w:t>Podpis(y) osoby(osób) uprawnionej(ych)</w:t>
            </w:r>
          </w:p>
        </w:tc>
        <w:tc>
          <w:tcPr>
            <w:tcW w:w="1248" w:type="pct"/>
            <w:vAlign w:val="center"/>
          </w:tcPr>
          <w:p w14:paraId="450FA21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Miejscowość i data</w:t>
            </w:r>
          </w:p>
        </w:tc>
      </w:tr>
      <w:tr w:rsidR="00D975D3" w:rsidRPr="00F0054B" w14:paraId="413E195A" w14:textId="77777777" w:rsidTr="007961CD">
        <w:trPr>
          <w:cantSplit/>
          <w:trHeight w:val="674"/>
          <w:jc w:val="center"/>
        </w:trPr>
        <w:tc>
          <w:tcPr>
            <w:tcW w:w="307" w:type="pct"/>
            <w:vAlign w:val="center"/>
          </w:tcPr>
          <w:p w14:paraId="6A6D758D" w14:textId="77777777" w:rsidR="00D975D3" w:rsidRPr="00F0054B" w:rsidRDefault="00D975D3" w:rsidP="007961CD">
            <w:pPr>
              <w:rPr>
                <w:rFonts w:cs="Arial"/>
                <w:b/>
                <w:sz w:val="18"/>
                <w:szCs w:val="18"/>
              </w:rPr>
            </w:pPr>
          </w:p>
        </w:tc>
        <w:tc>
          <w:tcPr>
            <w:tcW w:w="2154" w:type="pct"/>
            <w:vAlign w:val="center"/>
          </w:tcPr>
          <w:p w14:paraId="04438282" w14:textId="77777777" w:rsidR="00D975D3" w:rsidRPr="00F0054B" w:rsidRDefault="00D975D3" w:rsidP="007961CD">
            <w:pPr>
              <w:rPr>
                <w:rFonts w:cs="Arial"/>
                <w:b/>
                <w:sz w:val="18"/>
                <w:szCs w:val="18"/>
              </w:rPr>
            </w:pPr>
          </w:p>
        </w:tc>
        <w:tc>
          <w:tcPr>
            <w:tcW w:w="1291" w:type="pct"/>
            <w:vAlign w:val="center"/>
          </w:tcPr>
          <w:p w14:paraId="2CF2785D" w14:textId="77777777" w:rsidR="00D975D3" w:rsidRPr="00F0054B" w:rsidRDefault="00D975D3" w:rsidP="007961CD">
            <w:pPr>
              <w:rPr>
                <w:rFonts w:cs="Arial"/>
                <w:b/>
                <w:sz w:val="18"/>
                <w:szCs w:val="18"/>
              </w:rPr>
            </w:pPr>
          </w:p>
        </w:tc>
        <w:tc>
          <w:tcPr>
            <w:tcW w:w="1248" w:type="pct"/>
            <w:vAlign w:val="center"/>
          </w:tcPr>
          <w:p w14:paraId="6D005808" w14:textId="77777777" w:rsidR="00D975D3" w:rsidRPr="00F0054B" w:rsidRDefault="00D975D3" w:rsidP="007961CD">
            <w:pPr>
              <w:rPr>
                <w:rFonts w:cs="Arial"/>
                <w:b/>
                <w:sz w:val="18"/>
                <w:szCs w:val="18"/>
              </w:rPr>
            </w:pPr>
          </w:p>
        </w:tc>
      </w:tr>
    </w:tbl>
    <w:p w14:paraId="08CA743A" w14:textId="77777777" w:rsidR="00D975D3" w:rsidRDefault="00D975D3">
      <w:pPr>
        <w:spacing w:line="240" w:lineRule="auto"/>
        <w:jc w:val="left"/>
        <w:rPr>
          <w:rFonts w:cs="Calibri"/>
          <w:b/>
          <w:iCs/>
          <w:color w:val="000000"/>
          <w:sz w:val="20"/>
          <w:szCs w:val="22"/>
          <w:lang w:eastAsia="en-US"/>
        </w:rPr>
      </w:pPr>
      <w:r>
        <w:br w:type="page"/>
      </w:r>
    </w:p>
    <w:p w14:paraId="298DBC87" w14:textId="741CCE43" w:rsidR="00087C7C" w:rsidRPr="006116C4" w:rsidRDefault="00087C7C" w:rsidP="00D975D3">
      <w:pPr>
        <w:pStyle w:val="StylZa"/>
        <w:spacing w:after="240" w:line="259" w:lineRule="auto"/>
      </w:pPr>
      <w:r w:rsidRPr="006116C4">
        <w:lastRenderedPageBreak/>
        <w:t xml:space="preserve">Załącznik nr 2 do </w:t>
      </w:r>
      <w:r w:rsidR="006C29FD">
        <w:t>SWZ</w:t>
      </w:r>
    </w:p>
    <w:p w14:paraId="4A41BFEB" w14:textId="77777777" w:rsidR="00D975D3" w:rsidRDefault="00D975D3" w:rsidP="00D975D3">
      <w:pPr>
        <w:pStyle w:val="Styltytuza"/>
        <w:spacing w:after="240" w:line="259" w:lineRule="auto"/>
      </w:pPr>
    </w:p>
    <w:p w14:paraId="627CC69B" w14:textId="33B51D49" w:rsidR="00087C7C" w:rsidRPr="008F3D9B" w:rsidRDefault="00087C7C" w:rsidP="00D975D3">
      <w:pPr>
        <w:pStyle w:val="Styltytuza"/>
        <w:spacing w:after="240" w:line="259" w:lineRule="auto"/>
      </w:pPr>
      <w:r w:rsidRPr="008F3D9B">
        <w:t>OPIS PRZEDMIOTU ZAMÓWIENIA</w:t>
      </w:r>
      <w:r w:rsidR="00244B73">
        <w:t xml:space="preserve"> w zakresie części </w:t>
      </w:r>
      <w:r w:rsidR="00925E7F">
        <w:t>I</w:t>
      </w:r>
      <w:r w:rsidR="00244B73">
        <w:t>,</w:t>
      </w:r>
      <w:r w:rsidR="00925E7F">
        <w:t>II</w:t>
      </w:r>
      <w:r w:rsidR="00244B73">
        <w:t>,</w:t>
      </w:r>
      <w:r w:rsidR="00925E7F">
        <w:t>III</w:t>
      </w:r>
      <w:r w:rsidR="00244B73">
        <w:t>,</w:t>
      </w:r>
      <w:r w:rsidR="00925E7F">
        <w:t>IV</w:t>
      </w:r>
    </w:p>
    <w:p w14:paraId="015EDA0C" w14:textId="74EF77CC" w:rsidR="00FD7E3B" w:rsidRDefault="009B3A47" w:rsidP="00D975D3">
      <w:pPr>
        <w:pStyle w:val="Styltytuza"/>
        <w:spacing w:after="240" w:line="259" w:lineRule="auto"/>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D975D3">
      <w:pPr>
        <w:pStyle w:val="StylZa"/>
        <w:spacing w:after="240" w:line="259" w:lineRule="auto"/>
      </w:pPr>
      <w:r w:rsidRPr="002A7223">
        <w:lastRenderedPageBreak/>
        <w:t xml:space="preserve">Załącznik nr 3 do </w:t>
      </w:r>
      <w:r w:rsidR="006C29FD">
        <w:t>SWZ</w:t>
      </w:r>
    </w:p>
    <w:p w14:paraId="5781C231" w14:textId="77777777" w:rsidR="00D975D3" w:rsidRDefault="00D975D3" w:rsidP="00D975D3">
      <w:pPr>
        <w:pStyle w:val="Styltytuza"/>
        <w:spacing w:after="240" w:line="259" w:lineRule="auto"/>
      </w:pPr>
    </w:p>
    <w:p w14:paraId="309EB2BC" w14:textId="308E4B13" w:rsidR="00087C7C" w:rsidRPr="007925EE" w:rsidRDefault="00CC2316" w:rsidP="00D975D3">
      <w:pPr>
        <w:pStyle w:val="Styltytuza"/>
        <w:spacing w:after="240" w:line="259" w:lineRule="auto"/>
      </w:pPr>
      <w:r>
        <w:t xml:space="preserve">WZÓR </w:t>
      </w:r>
      <w:r w:rsidR="00087C7C">
        <w:t>UMOWY</w:t>
      </w:r>
      <w:r w:rsidR="00244B73">
        <w:t xml:space="preserve">- w zakresie części </w:t>
      </w:r>
      <w:r w:rsidR="00C54F0F">
        <w:t>I</w:t>
      </w:r>
      <w:r w:rsidR="00244B73">
        <w:t>,</w:t>
      </w:r>
      <w:r w:rsidR="00C54F0F">
        <w:t>II</w:t>
      </w:r>
      <w:r w:rsidR="00244B73">
        <w:t>,</w:t>
      </w:r>
      <w:r w:rsidR="00C54F0F">
        <w:t>III</w:t>
      </w:r>
      <w:r w:rsidR="00244B73">
        <w:t>,</w:t>
      </w:r>
      <w:r w:rsidR="00C54F0F">
        <w:t>IV</w:t>
      </w:r>
    </w:p>
    <w:p w14:paraId="08F36E2C" w14:textId="77777777" w:rsidR="00087C7C" w:rsidRDefault="00087C7C" w:rsidP="00D975D3">
      <w:pPr>
        <w:pStyle w:val="Styltytuza"/>
        <w:spacing w:after="240" w:line="259" w:lineRule="auto"/>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0C53E950" w14:textId="77777777" w:rsidR="00D975D3" w:rsidRPr="00FD7E3B" w:rsidRDefault="00D975D3" w:rsidP="00D975D3">
      <w:pPr>
        <w:pStyle w:val="StylZa"/>
      </w:pPr>
      <w:r>
        <w:lastRenderedPageBreak/>
        <w:t>Załącznik n</w:t>
      </w:r>
      <w:r w:rsidRPr="00FD7E3B">
        <w:t xml:space="preserve">r 4a do SWZ </w:t>
      </w:r>
    </w:p>
    <w:p w14:paraId="0A2A638E" w14:textId="77777777" w:rsidR="00D975D3" w:rsidRPr="002A44D0" w:rsidRDefault="00D975D3" w:rsidP="00D975D3">
      <w:pPr>
        <w:pStyle w:val="Styltytuza"/>
      </w:pPr>
      <w:r>
        <w:rPr>
          <w:noProof/>
          <w:lang w:eastAsia="pl-PL"/>
        </w:rPr>
        <mc:AlternateContent>
          <mc:Choice Requires="wps">
            <w:drawing>
              <wp:anchor distT="4294967289" distB="4294967289" distL="114300" distR="114300" simplePos="0" relativeHeight="251658241" behindDoc="0" locked="0" layoutInCell="0" allowOverlap="1" wp14:anchorId="610988CE" wp14:editId="45D223AC">
                <wp:simplePos x="0" y="0"/>
                <wp:positionH relativeFrom="margin">
                  <wp:align>center</wp:align>
                </wp:positionH>
                <wp:positionV relativeFrom="paragraph">
                  <wp:posOffset>304800</wp:posOffset>
                </wp:positionV>
                <wp:extent cx="5760000" cy="0"/>
                <wp:effectExtent l="0" t="0" r="3175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094DEDF4">
              <v:line id="Łącznik prostoliniowy 6" style="position:absolute;z-index:251658241;visibility:visible;mso-wrap-style:square;mso-width-percent:0;mso-height-percent:0;mso-wrap-distance-left:9pt;mso-wrap-distance-top:-19e-5mm;mso-wrap-distance-right:9pt;mso-wrap-distance-bottom:-19e-5mm;mso-position-horizontal:center;mso-position-horizontal-relative:margin;mso-position-vertical:absolute;mso-position-vertical-relative:text;mso-width-percent:0;mso-height-percent:0;mso-width-relative:page;mso-height-relative:page" o:spid="_x0000_s1026" o:allowincell="f" from="0,24pt" to="453.55pt,24pt" w14:anchorId="124ADB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">
                <w10:wrap anchorx="margin"/>
              </v:line>
            </w:pict>
          </mc:Fallback>
        </mc:AlternateContent>
      </w:r>
      <w:r w:rsidRPr="002A44D0">
        <w:t>Oświadczenie o spełnianiu warunków</w:t>
      </w:r>
      <w:r>
        <w:t xml:space="preserve"> udziału w postępowaniu</w:t>
      </w:r>
      <w:r w:rsidRPr="002A44D0">
        <w:t xml:space="preserve"> </w:t>
      </w:r>
    </w:p>
    <w:p w14:paraId="1739E8A0" w14:textId="77777777" w:rsidR="00D975D3" w:rsidRPr="00D91BDA" w:rsidRDefault="00D975D3" w:rsidP="00D975D3">
      <w:pPr>
        <w:pStyle w:val="xl114"/>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b w:val="0"/>
          <w:bCs w:val="0"/>
          <w:color w:val="auto"/>
          <w:sz w:val="22"/>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D975D3" w:rsidRPr="00686709" w14:paraId="330BFC5D" w14:textId="77777777" w:rsidTr="005F67DE">
        <w:trPr>
          <w:cantSplit/>
          <w:trHeight w:hRule="exact" w:val="931"/>
          <w:jc w:val="center"/>
        </w:trPr>
        <w:tc>
          <w:tcPr>
            <w:tcW w:w="3552" w:type="dxa"/>
            <w:shd w:val="clear" w:color="auto" w:fill="002060"/>
            <w:vAlign w:val="center"/>
          </w:tcPr>
          <w:p w14:paraId="239DF1C8" w14:textId="77777777" w:rsidR="00D975D3" w:rsidRPr="004375BC" w:rsidRDefault="00D975D3" w:rsidP="007961CD">
            <w:pPr>
              <w:spacing w:line="240" w:lineRule="auto"/>
              <w:rPr>
                <w:rFonts w:cs="Arial"/>
                <w:b/>
                <w:color w:val="FFFFFF"/>
                <w:sz w:val="20"/>
                <w:szCs w:val="20"/>
              </w:rPr>
            </w:pPr>
            <w:r w:rsidRPr="0048614D">
              <w:rPr>
                <w:rFonts w:cs="Arial"/>
                <w:b/>
                <w:bCs/>
                <w:color w:val="FFFFFF"/>
                <w:sz w:val="20"/>
                <w:szCs w:val="20"/>
              </w:rPr>
              <w:t>Dane Wykonawcy:</w:t>
            </w:r>
          </w:p>
        </w:tc>
        <w:tc>
          <w:tcPr>
            <w:tcW w:w="5521" w:type="dxa"/>
            <w:vAlign w:val="center"/>
          </w:tcPr>
          <w:p w14:paraId="7D514D36" w14:textId="77777777" w:rsidR="00D975D3" w:rsidRPr="00686709" w:rsidRDefault="00D975D3" w:rsidP="007961CD">
            <w:pPr>
              <w:spacing w:line="240" w:lineRule="auto"/>
              <w:rPr>
                <w:rFonts w:cs="Arial"/>
                <w:sz w:val="20"/>
                <w:szCs w:val="20"/>
              </w:rPr>
            </w:pPr>
          </w:p>
        </w:tc>
      </w:tr>
      <w:tr w:rsidR="00D975D3" w:rsidRPr="00686709" w14:paraId="715EE87A" w14:textId="77777777" w:rsidTr="005F67DE">
        <w:trPr>
          <w:cantSplit/>
          <w:trHeight w:hRule="exact" w:val="1253"/>
          <w:jc w:val="center"/>
        </w:trPr>
        <w:tc>
          <w:tcPr>
            <w:tcW w:w="3552" w:type="dxa"/>
            <w:shd w:val="clear" w:color="auto" w:fill="002060"/>
            <w:vAlign w:val="center"/>
          </w:tcPr>
          <w:p w14:paraId="6DDD5D6A" w14:textId="77777777" w:rsidR="00D975D3" w:rsidRPr="004375BC" w:rsidRDefault="00D975D3" w:rsidP="007961CD">
            <w:pPr>
              <w:spacing w:line="240" w:lineRule="auto"/>
              <w:rPr>
                <w:rFonts w:cs="Arial"/>
                <w:b/>
                <w:color w:val="FFFFFF"/>
                <w:sz w:val="20"/>
                <w:szCs w:val="20"/>
              </w:rPr>
            </w:pPr>
            <w:r w:rsidRPr="0048614D">
              <w:rPr>
                <w:rFonts w:cs="Arial"/>
                <w:b/>
                <w:bCs/>
                <w:color w:val="FFFFFF"/>
                <w:sz w:val="20"/>
                <w:szCs w:val="20"/>
              </w:rPr>
              <w:t xml:space="preserve">Adres Wykonawcy: </w:t>
            </w:r>
          </w:p>
          <w:p w14:paraId="60559F58" w14:textId="77777777" w:rsidR="00D975D3" w:rsidRPr="004375BC" w:rsidRDefault="00D975D3" w:rsidP="007961CD">
            <w:pPr>
              <w:spacing w:line="240" w:lineRule="auto"/>
              <w:rPr>
                <w:rFonts w:cs="Arial"/>
                <w:b/>
                <w:color w:val="FFFFFF"/>
                <w:sz w:val="20"/>
                <w:szCs w:val="20"/>
              </w:rPr>
            </w:pPr>
            <w:r w:rsidRPr="0048614D">
              <w:rPr>
                <w:rFonts w:cs="Arial"/>
                <w:b/>
                <w:bCs/>
                <w:color w:val="FFFFFF"/>
                <w:sz w:val="20"/>
                <w:szCs w:val="20"/>
              </w:rPr>
              <w:t xml:space="preserve">kod, miejscowość </w:t>
            </w:r>
          </w:p>
          <w:p w14:paraId="4FCEEC47" w14:textId="77777777" w:rsidR="00D975D3" w:rsidRPr="004375BC" w:rsidRDefault="00D975D3" w:rsidP="007961CD">
            <w:pPr>
              <w:spacing w:line="240" w:lineRule="auto"/>
              <w:rPr>
                <w:rFonts w:cs="Arial"/>
                <w:b/>
                <w:color w:val="FFFFFF"/>
                <w:sz w:val="20"/>
                <w:szCs w:val="20"/>
              </w:rPr>
            </w:pPr>
            <w:r w:rsidRPr="0048614D">
              <w:rPr>
                <w:rFonts w:cs="Arial"/>
                <w:b/>
                <w:bCs/>
                <w:color w:val="FFFFFF"/>
                <w:sz w:val="20"/>
                <w:szCs w:val="20"/>
              </w:rPr>
              <w:t>ulica, nr lokalu</w:t>
            </w:r>
          </w:p>
        </w:tc>
        <w:tc>
          <w:tcPr>
            <w:tcW w:w="5521" w:type="dxa"/>
            <w:vAlign w:val="center"/>
          </w:tcPr>
          <w:p w14:paraId="504B3C8E" w14:textId="77777777" w:rsidR="00D975D3" w:rsidRPr="00686709" w:rsidRDefault="00D975D3" w:rsidP="007961CD">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2954147A" w14:textId="745B75D1" w:rsidR="00244B73" w:rsidRPr="00B65C31" w:rsidRDefault="00087C7C" w:rsidP="00244B73">
      <w:pPr>
        <w:autoSpaceDE w:val="0"/>
        <w:autoSpaceDN w:val="0"/>
        <w:adjustRightInd w:val="0"/>
        <w:spacing w:before="120" w:after="120" w:line="259"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w:t>
      </w:r>
      <w:r w:rsidR="00244B73">
        <w:rPr>
          <w:rFonts w:cs="Arial"/>
          <w:sz w:val="20"/>
          <w:szCs w:val="20"/>
        </w:rPr>
        <w:t xml:space="preserve"> </w:t>
      </w:r>
      <w:r w:rsidR="00244B73" w:rsidRPr="00960161">
        <w:rPr>
          <w:rFonts w:cs="Arial"/>
          <w:sz w:val="20"/>
          <w:szCs w:val="20"/>
        </w:rPr>
        <w:t>„</w:t>
      </w:r>
      <w:r w:rsidR="00244B73" w:rsidRPr="00960161">
        <w:rPr>
          <w:rFonts w:cs="Arial"/>
          <w:b/>
          <w:sz w:val="20"/>
          <w:szCs w:val="20"/>
        </w:rPr>
        <w:t>Usługi transportu specjalistycznego metanolu (ADR) i glikolu TEG oraz materiałów i towarów pojazdem ciężarowym wyposażonym w dźwignik HDS”</w:t>
      </w:r>
      <w:r w:rsidR="00244B73">
        <w:rPr>
          <w:rFonts w:cs="Arial"/>
          <w:b/>
          <w:sz w:val="20"/>
          <w:szCs w:val="20"/>
        </w:rPr>
        <w:t xml:space="preserve"> </w:t>
      </w:r>
      <w:r w:rsidR="00244B73" w:rsidRPr="00960161">
        <w:rPr>
          <w:rFonts w:cs="Arial"/>
          <w:sz w:val="20"/>
          <w:szCs w:val="20"/>
        </w:rPr>
        <w:t xml:space="preserve">numer postępowania: </w:t>
      </w:r>
      <w:r w:rsidR="00244B73" w:rsidRPr="00960161">
        <w:rPr>
          <w:rFonts w:cs="Arial"/>
          <w:b/>
          <w:sz w:val="20"/>
          <w:szCs w:val="20"/>
        </w:rPr>
        <w:t>NP/ORLEN/25/2039/OS/EU</w:t>
      </w:r>
      <w:r w:rsidR="00244B73" w:rsidRPr="0035756B">
        <w:rPr>
          <w:rFonts w:cs="Arial"/>
          <w:b/>
          <w:sz w:val="20"/>
          <w:szCs w:val="20"/>
        </w:rPr>
        <w:t>.</w:t>
      </w:r>
    </w:p>
    <w:p w14:paraId="4974F1BF" w14:textId="77777777" w:rsidR="00087C7C" w:rsidRPr="002A44D0"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B63F0C">
      <w:pPr>
        <w:pStyle w:val="xl114"/>
        <w:numPr>
          <w:ilvl w:val="0"/>
          <w:numId w:val="5"/>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B63F0C">
      <w:pPr>
        <w:pStyle w:val="xl114"/>
        <w:numPr>
          <w:ilvl w:val="0"/>
          <w:numId w:val="5"/>
        </w:numPr>
        <w:spacing w:before="120" w:beforeAutospacing="0" w:after="0" w:afterAutospacing="0" w:line="259"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B63F0C">
      <w:pPr>
        <w:pStyle w:val="xl114"/>
        <w:numPr>
          <w:ilvl w:val="0"/>
          <w:numId w:val="5"/>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1A583F49" w14:textId="77777777" w:rsidTr="007961CD">
        <w:trPr>
          <w:cantSplit/>
          <w:trHeight w:val="703"/>
          <w:jc w:val="center"/>
        </w:trPr>
        <w:tc>
          <w:tcPr>
            <w:tcW w:w="307" w:type="pct"/>
            <w:vAlign w:val="center"/>
          </w:tcPr>
          <w:p w14:paraId="16BFE2E9"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5A70C515"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291" w:type="pct"/>
            <w:vAlign w:val="center"/>
          </w:tcPr>
          <w:p w14:paraId="3345989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uprawnionej(ych)</w:t>
            </w:r>
          </w:p>
        </w:tc>
        <w:tc>
          <w:tcPr>
            <w:tcW w:w="1248" w:type="pct"/>
            <w:vAlign w:val="center"/>
          </w:tcPr>
          <w:p w14:paraId="0FFA8F4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24D702F2" w14:textId="77777777" w:rsidTr="007961CD">
        <w:trPr>
          <w:cantSplit/>
          <w:trHeight w:val="674"/>
          <w:jc w:val="center"/>
        </w:trPr>
        <w:tc>
          <w:tcPr>
            <w:tcW w:w="307" w:type="pct"/>
            <w:vAlign w:val="center"/>
          </w:tcPr>
          <w:p w14:paraId="4680A3D8" w14:textId="77777777" w:rsidR="00341231" w:rsidRPr="00F0054B" w:rsidRDefault="00341231" w:rsidP="007961CD">
            <w:pPr>
              <w:rPr>
                <w:rFonts w:cs="Arial"/>
                <w:b/>
                <w:sz w:val="18"/>
                <w:szCs w:val="18"/>
              </w:rPr>
            </w:pPr>
          </w:p>
        </w:tc>
        <w:tc>
          <w:tcPr>
            <w:tcW w:w="2154" w:type="pct"/>
            <w:vAlign w:val="center"/>
          </w:tcPr>
          <w:p w14:paraId="501A6484" w14:textId="77777777" w:rsidR="00341231" w:rsidRPr="00F0054B" w:rsidRDefault="00341231" w:rsidP="007961CD">
            <w:pPr>
              <w:rPr>
                <w:rFonts w:cs="Arial"/>
                <w:b/>
                <w:sz w:val="18"/>
                <w:szCs w:val="18"/>
              </w:rPr>
            </w:pPr>
          </w:p>
        </w:tc>
        <w:tc>
          <w:tcPr>
            <w:tcW w:w="1291" w:type="pct"/>
            <w:vAlign w:val="center"/>
          </w:tcPr>
          <w:p w14:paraId="1F8F0DFF" w14:textId="77777777" w:rsidR="00341231" w:rsidRPr="00F0054B" w:rsidRDefault="00341231" w:rsidP="007961CD">
            <w:pPr>
              <w:rPr>
                <w:rFonts w:cs="Arial"/>
                <w:b/>
                <w:sz w:val="18"/>
                <w:szCs w:val="18"/>
              </w:rPr>
            </w:pPr>
          </w:p>
        </w:tc>
        <w:tc>
          <w:tcPr>
            <w:tcW w:w="1248" w:type="pct"/>
            <w:vAlign w:val="center"/>
          </w:tcPr>
          <w:p w14:paraId="4E18B4A5" w14:textId="77777777" w:rsidR="00341231" w:rsidRPr="00F0054B" w:rsidRDefault="00341231" w:rsidP="007961CD">
            <w:pPr>
              <w:rPr>
                <w:rFonts w:cs="Arial"/>
                <w:b/>
                <w:sz w:val="18"/>
                <w:szCs w:val="18"/>
              </w:rPr>
            </w:pPr>
          </w:p>
        </w:tc>
      </w:tr>
    </w:tbl>
    <w:p w14:paraId="679CB22D"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p w14:paraId="1176AABC" w14:textId="77777777" w:rsidR="00341231" w:rsidRDefault="00087C7C" w:rsidP="00341231">
      <w:pPr>
        <w:pStyle w:val="StylZa"/>
      </w:pPr>
      <w:r>
        <w:br w:type="page"/>
      </w:r>
      <w:r w:rsidR="00341231">
        <w:lastRenderedPageBreak/>
        <w:t xml:space="preserve">Załącznik nr 4b do SWZ </w:t>
      </w:r>
    </w:p>
    <w:p w14:paraId="1080AA78" w14:textId="77777777" w:rsidR="00341231" w:rsidRPr="002A44D0" w:rsidRDefault="00341231" w:rsidP="00341231">
      <w:pPr>
        <w:pStyle w:val="Styltytuza"/>
        <w:rPr>
          <w:caps/>
        </w:rPr>
      </w:pPr>
      <w:r>
        <w:rPr>
          <w:noProof/>
          <w:lang w:eastAsia="pl-PL"/>
        </w:rPr>
        <mc:AlternateContent>
          <mc:Choice Requires="wps">
            <w:drawing>
              <wp:anchor distT="4294967289" distB="4294967289" distL="114300" distR="114300" simplePos="0" relativeHeight="251658242" behindDoc="0" locked="0" layoutInCell="1" allowOverlap="1" wp14:anchorId="5B7BD811" wp14:editId="391CED3A">
                <wp:simplePos x="0" y="0"/>
                <wp:positionH relativeFrom="margin">
                  <wp:align>right</wp:align>
                </wp:positionH>
                <wp:positionV relativeFrom="paragraph">
                  <wp:posOffset>284480</wp:posOffset>
                </wp:positionV>
                <wp:extent cx="5749200" cy="0"/>
                <wp:effectExtent l="0" t="0" r="23495"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3A6696DC">
              <v:line id="Łącznik prostoliniowy 5" style="position:absolute;flip:y;z-index:251658242;visibility:visible;mso-wrap-style:square;mso-width-percent:0;mso-height-percent:0;mso-wrap-distance-left:9pt;mso-wrap-distance-top:-19e-5mm;mso-wrap-distance-right:9pt;mso-wrap-distance-bottom:-19e-5mm;mso-position-horizontal:right;mso-position-horizontal-relative:margin;mso-position-vertical:absolute;mso-position-vertical-relative:text;mso-width-percent:0;mso-height-percent:0;mso-width-relative:page;mso-height-relative:page" o:spid="_x0000_s1026" from="401.5pt,22.4pt" to="854.2pt,22.4pt" w14:anchorId="2962C6F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">
                <w10:wrap anchorx="margin"/>
              </v:line>
            </w:pict>
          </mc:Fallback>
        </mc:AlternateContent>
      </w:r>
      <w:r w:rsidRPr="002A44D0">
        <w:t>Oświadczenie o niepodleganiu wykluczeniu</w:t>
      </w:r>
      <w:r>
        <w:t xml:space="preserve"> z postępowania</w:t>
      </w:r>
    </w:p>
    <w:p w14:paraId="33186B9A" w14:textId="77777777" w:rsidR="00341231" w:rsidRPr="002A44D0" w:rsidRDefault="00341231" w:rsidP="00341231">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0710A227" w14:textId="77777777" w:rsidTr="005F67DE">
        <w:trPr>
          <w:cantSplit/>
          <w:trHeight w:hRule="exact" w:val="931"/>
          <w:jc w:val="center"/>
        </w:trPr>
        <w:tc>
          <w:tcPr>
            <w:tcW w:w="3552" w:type="dxa"/>
            <w:shd w:val="clear" w:color="auto" w:fill="002060"/>
            <w:vAlign w:val="center"/>
          </w:tcPr>
          <w:p w14:paraId="4AE4BAA7" w14:textId="77777777" w:rsidR="00341231" w:rsidRPr="004375BC" w:rsidRDefault="00341231" w:rsidP="007961CD">
            <w:pPr>
              <w:spacing w:line="240" w:lineRule="auto"/>
              <w:rPr>
                <w:rFonts w:cs="Arial"/>
                <w:b/>
                <w:color w:val="FFFFFF"/>
                <w:sz w:val="20"/>
                <w:szCs w:val="20"/>
              </w:rPr>
            </w:pPr>
            <w:r w:rsidRPr="0048614D">
              <w:rPr>
                <w:rFonts w:cs="Arial"/>
                <w:b/>
                <w:bCs/>
                <w:color w:val="FFFFFF"/>
                <w:sz w:val="20"/>
                <w:szCs w:val="20"/>
              </w:rPr>
              <w:t>Dane Wykonawcy:</w:t>
            </w:r>
          </w:p>
        </w:tc>
        <w:tc>
          <w:tcPr>
            <w:tcW w:w="5521" w:type="dxa"/>
            <w:vAlign w:val="center"/>
          </w:tcPr>
          <w:p w14:paraId="43D96BFD" w14:textId="77777777" w:rsidR="00341231" w:rsidRPr="00686709" w:rsidRDefault="00341231" w:rsidP="007961CD">
            <w:pPr>
              <w:spacing w:line="240" w:lineRule="auto"/>
              <w:rPr>
                <w:rFonts w:cs="Arial"/>
                <w:sz w:val="20"/>
                <w:szCs w:val="20"/>
              </w:rPr>
            </w:pPr>
          </w:p>
        </w:tc>
      </w:tr>
      <w:tr w:rsidR="00341231" w:rsidRPr="00686709" w14:paraId="3A958982" w14:textId="77777777" w:rsidTr="005F67DE">
        <w:trPr>
          <w:cantSplit/>
          <w:trHeight w:hRule="exact" w:val="1253"/>
          <w:jc w:val="center"/>
        </w:trPr>
        <w:tc>
          <w:tcPr>
            <w:tcW w:w="3552" w:type="dxa"/>
            <w:shd w:val="clear" w:color="auto" w:fill="002060"/>
            <w:vAlign w:val="center"/>
          </w:tcPr>
          <w:p w14:paraId="24297275" w14:textId="77777777" w:rsidR="00341231" w:rsidRPr="004375BC" w:rsidRDefault="00341231" w:rsidP="007961CD">
            <w:pPr>
              <w:spacing w:line="240" w:lineRule="auto"/>
              <w:rPr>
                <w:rFonts w:cs="Arial"/>
                <w:b/>
                <w:color w:val="FFFFFF"/>
                <w:sz w:val="20"/>
                <w:szCs w:val="20"/>
              </w:rPr>
            </w:pPr>
            <w:r w:rsidRPr="0048614D">
              <w:rPr>
                <w:rFonts w:cs="Arial"/>
                <w:b/>
                <w:bCs/>
                <w:color w:val="FFFFFF"/>
                <w:sz w:val="20"/>
                <w:szCs w:val="20"/>
              </w:rPr>
              <w:t xml:space="preserve">Adres Wykonawcy: </w:t>
            </w:r>
          </w:p>
          <w:p w14:paraId="6518C67F" w14:textId="77777777" w:rsidR="00341231" w:rsidRPr="004375BC" w:rsidRDefault="00341231" w:rsidP="007961CD">
            <w:pPr>
              <w:spacing w:line="240" w:lineRule="auto"/>
              <w:rPr>
                <w:rFonts w:cs="Arial"/>
                <w:b/>
                <w:color w:val="FFFFFF"/>
                <w:sz w:val="20"/>
                <w:szCs w:val="20"/>
              </w:rPr>
            </w:pPr>
            <w:r w:rsidRPr="0048614D">
              <w:rPr>
                <w:rFonts w:cs="Arial"/>
                <w:b/>
                <w:bCs/>
                <w:color w:val="FFFFFF"/>
                <w:sz w:val="20"/>
                <w:szCs w:val="20"/>
              </w:rPr>
              <w:t xml:space="preserve">kod, miejscowość </w:t>
            </w:r>
          </w:p>
          <w:p w14:paraId="0283E7BB" w14:textId="77777777" w:rsidR="00341231" w:rsidRPr="004375BC" w:rsidRDefault="00341231" w:rsidP="007961CD">
            <w:pPr>
              <w:spacing w:line="240" w:lineRule="auto"/>
              <w:rPr>
                <w:rFonts w:cs="Arial"/>
                <w:b/>
                <w:color w:val="FFFFFF"/>
                <w:sz w:val="20"/>
                <w:szCs w:val="20"/>
              </w:rPr>
            </w:pPr>
            <w:r w:rsidRPr="0048614D">
              <w:rPr>
                <w:rFonts w:cs="Arial"/>
                <w:b/>
                <w:bCs/>
                <w:color w:val="FFFFFF"/>
                <w:sz w:val="20"/>
                <w:szCs w:val="20"/>
              </w:rPr>
              <w:t>ulica, nr lokalu</w:t>
            </w:r>
          </w:p>
        </w:tc>
        <w:tc>
          <w:tcPr>
            <w:tcW w:w="5521" w:type="dxa"/>
            <w:vAlign w:val="center"/>
          </w:tcPr>
          <w:p w14:paraId="195DB280" w14:textId="77777777" w:rsidR="00341231" w:rsidRPr="00686709" w:rsidRDefault="00341231" w:rsidP="007961CD">
            <w:pPr>
              <w:spacing w:line="240" w:lineRule="auto"/>
              <w:ind w:right="1064"/>
              <w:rPr>
                <w:rFonts w:cs="Arial"/>
                <w:sz w:val="20"/>
                <w:szCs w:val="20"/>
              </w:rPr>
            </w:pPr>
          </w:p>
        </w:tc>
      </w:tr>
    </w:tbl>
    <w:p w14:paraId="15C902C4" w14:textId="77777777" w:rsidR="00341231" w:rsidRPr="00686709" w:rsidRDefault="00341231" w:rsidP="00341231">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6066F062" w:rsidR="00087C7C" w:rsidRPr="00E50C59" w:rsidRDefault="00087C7C" w:rsidP="00244B73">
      <w:pPr>
        <w:autoSpaceDE w:val="0"/>
        <w:autoSpaceDN w:val="0"/>
        <w:adjustRightInd w:val="0"/>
        <w:spacing w:before="120" w:after="120" w:line="259"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w:t>
      </w:r>
      <w:r w:rsidR="00244B73">
        <w:rPr>
          <w:rFonts w:cs="Arial"/>
          <w:sz w:val="20"/>
          <w:szCs w:val="20"/>
        </w:rPr>
        <w:t xml:space="preserve"> </w:t>
      </w:r>
      <w:r w:rsidR="00244B73" w:rsidRPr="00960161">
        <w:rPr>
          <w:rFonts w:cs="Arial"/>
          <w:sz w:val="20"/>
          <w:szCs w:val="20"/>
        </w:rPr>
        <w:t>„</w:t>
      </w:r>
      <w:r w:rsidR="00244B73" w:rsidRPr="00960161">
        <w:rPr>
          <w:rFonts w:cs="Arial"/>
          <w:b/>
          <w:sz w:val="20"/>
          <w:szCs w:val="20"/>
        </w:rPr>
        <w:t>Usługi transportu specjalistycznego metanolu (ADR) i glikolu TEG oraz materiałów i towarów pojazdem ciężarowym wyposażonym w dźwignik HDS”</w:t>
      </w:r>
      <w:r w:rsidR="00244B73">
        <w:rPr>
          <w:rFonts w:cs="Arial"/>
          <w:b/>
          <w:sz w:val="20"/>
          <w:szCs w:val="20"/>
        </w:rPr>
        <w:t xml:space="preserve"> </w:t>
      </w:r>
      <w:r w:rsidR="00244B73" w:rsidRPr="00960161">
        <w:rPr>
          <w:rFonts w:cs="Arial"/>
          <w:sz w:val="20"/>
          <w:szCs w:val="20"/>
        </w:rPr>
        <w:t xml:space="preserve">numer postępowania: </w:t>
      </w:r>
      <w:r w:rsidR="00244B73" w:rsidRPr="00960161">
        <w:rPr>
          <w:rFonts w:cs="Arial"/>
          <w:b/>
          <w:sz w:val="20"/>
          <w:szCs w:val="20"/>
        </w:rPr>
        <w:t>NP/ORLEN/25/2039/OS/EU</w:t>
      </w:r>
      <w:r w:rsidR="00244B73" w:rsidRPr="0035756B">
        <w:rPr>
          <w:rFonts w:cs="Arial"/>
          <w:b/>
          <w:sz w:val="20"/>
          <w:szCs w:val="20"/>
        </w:rPr>
        <w:t>.</w:t>
      </w:r>
    </w:p>
    <w:p w14:paraId="24262DEB" w14:textId="77777777" w:rsidR="00087C7C" w:rsidRPr="002A44D0" w:rsidRDefault="00087C7C" w:rsidP="00341231">
      <w:pPr>
        <w:spacing w:line="259" w:lineRule="auto"/>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B63F0C">
      <w:pPr>
        <w:pStyle w:val="Akapitzlist"/>
        <w:numPr>
          <w:ilvl w:val="0"/>
          <w:numId w:val="4"/>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B63F0C">
      <w:pPr>
        <w:pStyle w:val="Akapitzlist"/>
        <w:numPr>
          <w:ilvl w:val="0"/>
          <w:numId w:val="4"/>
        </w:numPr>
        <w:autoSpaceDE w:val="0"/>
        <w:autoSpaceDN w:val="0"/>
        <w:adjustRightInd w:val="0"/>
        <w:spacing w:line="259" w:lineRule="auto"/>
        <w:ind w:left="426" w:hanging="426"/>
        <w:contextualSpacing w:val="0"/>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B63F0C">
      <w:pPr>
        <w:pStyle w:val="Akapitzlist"/>
        <w:numPr>
          <w:ilvl w:val="0"/>
          <w:numId w:val="4"/>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B63F0C">
      <w:pPr>
        <w:pStyle w:val="Akapitzlist"/>
        <w:numPr>
          <w:ilvl w:val="0"/>
          <w:numId w:val="4"/>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B63F0C">
      <w:pPr>
        <w:pStyle w:val="Akapitzlist"/>
        <w:numPr>
          <w:ilvl w:val="0"/>
          <w:numId w:val="4"/>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022C7A6" w:rsidR="00482581" w:rsidRPr="002B1AC9" w:rsidRDefault="00482581" w:rsidP="00B63F0C">
      <w:pPr>
        <w:pStyle w:val="Akapitzlist"/>
        <w:numPr>
          <w:ilvl w:val="0"/>
          <w:numId w:val="4"/>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6107B4">
        <w:rPr>
          <w:rFonts w:cs="Arial"/>
          <w:sz w:val="20"/>
          <w:szCs w:val="20"/>
        </w:rPr>
        <w: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B63F0C">
      <w:pPr>
        <w:pStyle w:val="Akapitzlist"/>
        <w:numPr>
          <w:ilvl w:val="0"/>
          <w:numId w:val="4"/>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w:t>
      </w:r>
      <w:r w:rsidRPr="002B1AC9">
        <w:rPr>
          <w:rFonts w:cs="Arial"/>
          <w:sz w:val="20"/>
          <w:szCs w:val="20"/>
        </w:rPr>
        <w:lastRenderedPageBreak/>
        <w:t xml:space="preserve">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B63F0C">
      <w:pPr>
        <w:pStyle w:val="Akapitzlist"/>
        <w:numPr>
          <w:ilvl w:val="0"/>
          <w:numId w:val="4"/>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o których osoby biorące udział w prowadzonym Postępowaniu mają wiedzę, że:</w:t>
      </w:r>
    </w:p>
    <w:p w14:paraId="7116A625" w14:textId="77777777" w:rsidR="00341231" w:rsidRDefault="00482581" w:rsidP="00B63F0C">
      <w:pPr>
        <w:pStyle w:val="Akapitzlist"/>
        <w:numPr>
          <w:ilvl w:val="0"/>
          <w:numId w:val="16"/>
        </w:numPr>
        <w:autoSpaceDE w:val="0"/>
        <w:autoSpaceDN w:val="0"/>
        <w:adjustRightInd w:val="0"/>
        <w:spacing w:line="259" w:lineRule="auto"/>
        <w:ind w:left="709" w:hanging="283"/>
        <w:contextualSpacing w:val="0"/>
        <w:rPr>
          <w:rFonts w:cs="Arial"/>
          <w:sz w:val="20"/>
          <w:szCs w:val="20"/>
        </w:rPr>
      </w:pPr>
      <w:r w:rsidRPr="00C07E74">
        <w:rPr>
          <w:rFonts w:cs="Arial"/>
          <w:sz w:val="20"/>
          <w:szCs w:val="20"/>
        </w:rPr>
        <w:t xml:space="preserve">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43E7EBE0" w14:textId="77777777" w:rsidR="00341231" w:rsidRDefault="00482581" w:rsidP="00B63F0C">
      <w:pPr>
        <w:pStyle w:val="Akapitzlist"/>
        <w:numPr>
          <w:ilvl w:val="0"/>
          <w:numId w:val="16"/>
        </w:numPr>
        <w:autoSpaceDE w:val="0"/>
        <w:autoSpaceDN w:val="0"/>
        <w:adjustRightInd w:val="0"/>
        <w:spacing w:line="259" w:lineRule="auto"/>
        <w:ind w:left="709" w:hanging="283"/>
        <w:contextualSpacing w:val="0"/>
        <w:rPr>
          <w:rFonts w:cs="Arial"/>
          <w:sz w:val="20"/>
          <w:szCs w:val="20"/>
        </w:rPr>
      </w:pPr>
      <w:r w:rsidRPr="00341231">
        <w:rPr>
          <w:rFonts w:cs="Arial"/>
          <w:sz w:val="20"/>
          <w:szCs w:val="20"/>
        </w:rPr>
        <w:t xml:space="preserve">są podmiotami, w których pracownicy lub osoby najbliższe pracowników </w:t>
      </w:r>
      <w:r w:rsidR="00C77586" w:rsidRPr="00341231">
        <w:rPr>
          <w:rFonts w:cs="Arial"/>
          <w:sz w:val="20"/>
          <w:szCs w:val="20"/>
        </w:rPr>
        <w:t>Zespołu Oddziałów Polskie Górnictwo Naftowe i Gazownictwo  ORLEN Spółki Akcyjnej</w:t>
      </w:r>
      <w:r w:rsidR="00C77586" w:rsidRPr="00341231" w:rsidDel="00A0466B">
        <w:rPr>
          <w:rFonts w:cs="Arial"/>
          <w:sz w:val="20"/>
          <w:szCs w:val="20"/>
        </w:rPr>
        <w:t xml:space="preserve"> </w:t>
      </w:r>
      <w:r w:rsidR="00CD0535" w:rsidRPr="00341231">
        <w:rPr>
          <w:rFonts w:cs="Arial"/>
          <w:sz w:val="20"/>
          <w:szCs w:val="20"/>
        </w:rPr>
        <w:t>lub Spółki Zależnej</w:t>
      </w:r>
      <w:r w:rsidRPr="00341231">
        <w:rPr>
          <w:rFonts w:cs="Arial"/>
          <w:sz w:val="20"/>
          <w:szCs w:val="20"/>
        </w:rPr>
        <w:t xml:space="preserve"> są właścicielami, udziałowcami lub członkami organów zarządzających, lub</w:t>
      </w:r>
    </w:p>
    <w:p w14:paraId="28A1CE57" w14:textId="7A6D0864" w:rsidR="00482581" w:rsidRPr="00341231" w:rsidRDefault="00482581" w:rsidP="00B63F0C">
      <w:pPr>
        <w:pStyle w:val="Akapitzlist"/>
        <w:numPr>
          <w:ilvl w:val="0"/>
          <w:numId w:val="16"/>
        </w:numPr>
        <w:autoSpaceDE w:val="0"/>
        <w:autoSpaceDN w:val="0"/>
        <w:adjustRightInd w:val="0"/>
        <w:spacing w:line="259" w:lineRule="auto"/>
        <w:ind w:left="709" w:hanging="283"/>
        <w:contextualSpacing w:val="0"/>
        <w:rPr>
          <w:rFonts w:cs="Arial"/>
          <w:sz w:val="20"/>
          <w:szCs w:val="20"/>
        </w:rPr>
      </w:pPr>
      <w:r w:rsidRPr="00341231">
        <w:rPr>
          <w:rFonts w:cs="Arial"/>
          <w:sz w:val="20"/>
          <w:szCs w:val="20"/>
        </w:rPr>
        <w:t xml:space="preserve">są podmiotami, na rzecz których pracownicy lub osoby najbliższe pracowników </w:t>
      </w:r>
      <w:r w:rsidR="00C77586" w:rsidRPr="00341231">
        <w:rPr>
          <w:rFonts w:cs="Arial"/>
          <w:sz w:val="20"/>
          <w:szCs w:val="20"/>
        </w:rPr>
        <w:t>Zespołu Oddziałów Polskie Górnictwo Naftowe i Gazownictwo  ORLEN Spółki Akcyjnej</w:t>
      </w:r>
      <w:r w:rsidR="00C77586" w:rsidRPr="00341231" w:rsidDel="00A0466B">
        <w:rPr>
          <w:rFonts w:cs="Arial"/>
          <w:sz w:val="20"/>
          <w:szCs w:val="20"/>
        </w:rPr>
        <w:t xml:space="preserve"> </w:t>
      </w:r>
      <w:r w:rsidR="00CD0535" w:rsidRPr="00341231">
        <w:rPr>
          <w:rFonts w:cs="Arial"/>
          <w:sz w:val="20"/>
          <w:szCs w:val="20"/>
        </w:rPr>
        <w:t>lub Spółki Zależnej</w:t>
      </w:r>
      <w:r w:rsidRPr="00341231">
        <w:rPr>
          <w:rFonts w:cs="Arial"/>
          <w:sz w:val="20"/>
          <w:szCs w:val="20"/>
        </w:rPr>
        <w:t xml:space="preserve"> świadczą pracę na podstawie umowy o pracę lub innego stosunku prawnego,</w:t>
      </w:r>
      <w:r w:rsidR="00F1197D" w:rsidRPr="00341231">
        <w:rPr>
          <w:rFonts w:cs="Arial"/>
          <w:sz w:val="20"/>
          <w:szCs w:val="20"/>
        </w:rPr>
        <w:t xml:space="preserve"> </w:t>
      </w:r>
      <w:r w:rsidRPr="00341231">
        <w:rPr>
          <w:rFonts w:cs="Arial"/>
          <w:sz w:val="20"/>
          <w:szCs w:val="20"/>
        </w:rPr>
        <w:t>jeśli fakt ten budzi uzasadnione wątpliwości co do bezstronności Postępowania</w:t>
      </w:r>
      <w:r w:rsidR="002B4BA6" w:rsidRPr="00341231">
        <w:rPr>
          <w:rFonts w:cs="Arial"/>
          <w:sz w:val="20"/>
          <w:szCs w:val="20"/>
        </w:rPr>
        <w:t>.</w:t>
      </w:r>
    </w:p>
    <w:p w14:paraId="62759E05" w14:textId="5779F9C7" w:rsidR="00482581" w:rsidRDefault="00482581" w:rsidP="00B63F0C">
      <w:pPr>
        <w:pStyle w:val="Akapitzlist"/>
        <w:numPr>
          <w:ilvl w:val="0"/>
          <w:numId w:val="4"/>
        </w:numPr>
        <w:autoSpaceDE w:val="0"/>
        <w:autoSpaceDN w:val="0"/>
        <w:adjustRightInd w:val="0"/>
        <w:spacing w:line="259" w:lineRule="auto"/>
        <w:ind w:left="426" w:hanging="426"/>
        <w:contextualSpacing w:val="0"/>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B63F0C">
      <w:pPr>
        <w:pStyle w:val="Akapitzlist"/>
        <w:numPr>
          <w:ilvl w:val="0"/>
          <w:numId w:val="4"/>
        </w:numPr>
        <w:autoSpaceDE w:val="0"/>
        <w:autoSpaceDN w:val="0"/>
        <w:adjustRightInd w:val="0"/>
        <w:spacing w:line="259" w:lineRule="auto"/>
        <w:ind w:left="426" w:hanging="426"/>
        <w:contextualSpacing w:val="0"/>
        <w:rPr>
          <w:rFonts w:cs="Arial"/>
          <w:sz w:val="20"/>
          <w:szCs w:val="20"/>
        </w:rPr>
      </w:pPr>
      <w:r w:rsidRPr="00D016C2">
        <w:rPr>
          <w:rFonts w:cs="Arial"/>
          <w:sz w:val="20"/>
          <w:szCs w:val="20"/>
        </w:rPr>
        <w:t>Wykonawców, którzy złożyli nieprawdziwe informacje mające wpływ na wynik prowadzonego postępowania.</w:t>
      </w:r>
    </w:p>
    <w:p w14:paraId="5A713884" w14:textId="2DF48904" w:rsidR="006155DB" w:rsidRPr="00815516" w:rsidRDefault="006155DB" w:rsidP="00B63F0C">
      <w:pPr>
        <w:pStyle w:val="Akapitzlist"/>
        <w:numPr>
          <w:ilvl w:val="0"/>
          <w:numId w:val="4"/>
        </w:numPr>
        <w:autoSpaceDE w:val="0"/>
        <w:autoSpaceDN w:val="0"/>
        <w:adjustRightInd w:val="0"/>
        <w:spacing w:line="259" w:lineRule="auto"/>
        <w:ind w:left="426" w:hanging="426"/>
        <w:contextualSpacing w:val="0"/>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w:t>
      </w:r>
      <w:r w:rsidRPr="006B41FA">
        <w:rPr>
          <w:rFonts w:cs="Arial"/>
          <w:bCs/>
          <w:iCs/>
          <w:sz w:val="20"/>
          <w:szCs w:val="20"/>
          <w:u w:val="single"/>
        </w:rPr>
        <w:t>rozporządzeniu  R</w:t>
      </w:r>
      <w:r w:rsidRPr="008721B9">
        <w:rPr>
          <w:rFonts w:cs="Arial"/>
          <w:bCs/>
          <w:iCs/>
          <w:sz w:val="20"/>
          <w:szCs w:val="20"/>
          <w:u w:val="single"/>
        </w:rPr>
        <w:t>ady (WE) nr 765/2006 z dnia 18 maja 2006 r. dotyczącego środków ograniczających w związku z sytuacją na Białorusi i udziałem Białorusi w agresji Rosji wobec Ukrainy</w:t>
      </w:r>
      <w:r w:rsidRPr="00815516">
        <w:rPr>
          <w:rFonts w:cs="Arial"/>
          <w:bCs/>
          <w:iCs/>
          <w:sz w:val="20"/>
          <w:szCs w:val="20"/>
        </w:rPr>
        <w:t xml:space="preserve"> – dalej: „rozporządzenie 765/2006”  i </w:t>
      </w:r>
      <w:r w:rsidRPr="006B41FA">
        <w:rPr>
          <w:rFonts w:cs="Arial"/>
          <w:bCs/>
          <w:iCs/>
          <w:sz w:val="20"/>
          <w:szCs w:val="20"/>
          <w:u w:val="single"/>
        </w:rPr>
        <w:t>rozporządzeniu R</w:t>
      </w:r>
      <w:r w:rsidRPr="008721B9">
        <w:rPr>
          <w:rFonts w:cs="Arial"/>
          <w:bCs/>
          <w:iCs/>
          <w:sz w:val="20"/>
          <w:szCs w:val="20"/>
          <w:u w:val="single"/>
        </w:rPr>
        <w:t>ady (UE) nr 269/2014 z dnia 17 marca 2014 r. w sprawie środków ograniczających w odniesieniu do działań podważających integralność terytorialną, suwerenność i niezależność Ukrainy lub im zagrażających</w:t>
      </w:r>
      <w:r w:rsidRPr="00815516">
        <w:rPr>
          <w:rFonts w:cs="Arial"/>
          <w:bCs/>
          <w:iCs/>
          <w:sz w:val="20"/>
          <w:szCs w:val="20"/>
        </w:rPr>
        <w:t xml:space="preserve"> – zwane dalej: rozporządzenie 269/2014,  albo wpisanego na listę na podstawie decyzji w sprawie wpisu na listę  osób i podmiotów, wobec których są stosowane środki, o których mowa </w:t>
      </w:r>
      <w:r w:rsidRPr="008721B9">
        <w:rPr>
          <w:rFonts w:cs="Arial"/>
          <w:bCs/>
          <w:iCs/>
          <w:sz w:val="20"/>
          <w:szCs w:val="20"/>
          <w:u w:val="single"/>
        </w:rPr>
        <w:t>w art. 1 pkt 3 ustawy z dnia 13 kwietnia 2022 r. o szczególnych rozwiązaniach w zakresie przeciwdziałania wspieraniu agresji na Ukrainę oraz służących ochronie bezpieczeństwa narodowego</w:t>
      </w:r>
      <w:r w:rsidRPr="00815516">
        <w:rPr>
          <w:rFonts w:cs="Arial"/>
          <w:bCs/>
          <w:iCs/>
          <w:sz w:val="20"/>
          <w:szCs w:val="20"/>
        </w:rPr>
        <w:t>.</w:t>
      </w:r>
    </w:p>
    <w:p w14:paraId="231A68D9" w14:textId="4EEBC5AA" w:rsidR="006155DB" w:rsidRPr="00815516" w:rsidRDefault="006155DB" w:rsidP="00B63F0C">
      <w:pPr>
        <w:pStyle w:val="Akapitzlist"/>
        <w:numPr>
          <w:ilvl w:val="0"/>
          <w:numId w:val="4"/>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 xml:space="preserve">Wykonawcę, którego beneficjentem rzeczywistym w rozumieniu </w:t>
      </w:r>
      <w:r w:rsidRPr="008721B9">
        <w:rPr>
          <w:rFonts w:cs="Arial"/>
          <w:bCs/>
          <w:iCs/>
          <w:sz w:val="20"/>
          <w:szCs w:val="20"/>
          <w:u w:val="single"/>
        </w:rPr>
        <w:t>ustawy z dnia 1 marca 2018 r. o przeciwdziałaniu praniu pieniędzy oraz finans</w:t>
      </w:r>
      <w:r w:rsidR="009141EF" w:rsidRPr="008721B9">
        <w:rPr>
          <w:rFonts w:cs="Arial"/>
          <w:bCs/>
          <w:iCs/>
          <w:sz w:val="20"/>
          <w:szCs w:val="20"/>
          <w:u w:val="single"/>
        </w:rPr>
        <w:t>owaniu terroryzmu</w:t>
      </w:r>
      <w:r w:rsidR="008721B9">
        <w:rPr>
          <w:rFonts w:cs="Arial"/>
          <w:bCs/>
          <w:iCs/>
          <w:sz w:val="20"/>
          <w:szCs w:val="20"/>
        </w:rPr>
        <w:t>,</w:t>
      </w:r>
      <w:r w:rsidRPr="00815516">
        <w:rPr>
          <w:rFonts w:cs="Arial"/>
          <w:bCs/>
          <w:iCs/>
          <w:sz w:val="20"/>
          <w:szCs w:val="20"/>
        </w:rPr>
        <w:t xml:space="preserve"> jest osoba wymieniona w wykazach określonych w rozporządzeniu 765/2006 i</w:t>
      </w:r>
      <w:r w:rsidR="007343D8">
        <w:rPr>
          <w:rFonts w:cs="Arial"/>
          <w:bCs/>
          <w:iCs/>
          <w:sz w:val="20"/>
          <w:szCs w:val="20"/>
        </w:rPr>
        <w:t> </w:t>
      </w:r>
      <w:r w:rsidRPr="00815516">
        <w:rPr>
          <w:rFonts w:cs="Arial"/>
          <w:bCs/>
          <w:iCs/>
          <w:sz w:val="20"/>
          <w:szCs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t>
      </w:r>
      <w:r w:rsidRPr="006B41FA">
        <w:rPr>
          <w:rFonts w:cs="Arial"/>
          <w:bCs/>
          <w:iCs/>
          <w:sz w:val="20"/>
          <w:szCs w:val="20"/>
          <w:u w:val="single"/>
        </w:rPr>
        <w:t>w art. 1 pkt 3 ustawy o szczególnych rozwiązaniach w zakresie przeciwdziałania wspieraniu agresji na Ukrainę oraz służących ochronie bezpieczeństwa narodowego.</w:t>
      </w:r>
    </w:p>
    <w:p w14:paraId="34811DDB" w14:textId="05743919" w:rsidR="006155DB" w:rsidRPr="006B41FA" w:rsidRDefault="006155DB" w:rsidP="00B63F0C">
      <w:pPr>
        <w:pStyle w:val="Akapitzlist"/>
        <w:numPr>
          <w:ilvl w:val="0"/>
          <w:numId w:val="4"/>
        </w:numPr>
        <w:autoSpaceDE w:val="0"/>
        <w:autoSpaceDN w:val="0"/>
        <w:adjustRightInd w:val="0"/>
        <w:spacing w:line="259" w:lineRule="auto"/>
        <w:ind w:left="426" w:hanging="426"/>
        <w:contextualSpacing w:val="0"/>
        <w:rPr>
          <w:rFonts w:cs="Arial"/>
          <w:sz w:val="20"/>
          <w:szCs w:val="20"/>
          <w:u w:val="single"/>
        </w:rPr>
      </w:pPr>
      <w:r w:rsidRPr="00815516">
        <w:rPr>
          <w:rFonts w:cs="Arial"/>
          <w:bCs/>
          <w:iCs/>
          <w:sz w:val="20"/>
          <w:szCs w:val="20"/>
        </w:rPr>
        <w:t xml:space="preserve">Wykonawcę, którego jednostką dominującą w rozumieniu </w:t>
      </w:r>
      <w:r w:rsidRPr="006B41FA">
        <w:rPr>
          <w:rFonts w:cs="Arial"/>
          <w:bCs/>
          <w:iCs/>
          <w:sz w:val="20"/>
          <w:szCs w:val="20"/>
          <w:u w:val="single"/>
        </w:rPr>
        <w:t>art. 3 ust. 1 pkt 37 ustawy z dnia 29 września 1994 r</w:t>
      </w:r>
      <w:r w:rsidR="00C71177" w:rsidRPr="006B41FA">
        <w:rPr>
          <w:rFonts w:cs="Arial"/>
          <w:bCs/>
          <w:iCs/>
          <w:sz w:val="20"/>
          <w:szCs w:val="20"/>
          <w:u w:val="single"/>
        </w:rPr>
        <w:t>. o rachunkowości</w:t>
      </w:r>
      <w:r w:rsidR="006B41FA">
        <w:rPr>
          <w:rFonts w:cs="Arial"/>
          <w:bCs/>
          <w:iCs/>
          <w:sz w:val="20"/>
          <w:szCs w:val="20"/>
          <w:u w:val="single"/>
        </w:rPr>
        <w:t>,</w:t>
      </w:r>
      <w:r w:rsidRPr="00815516">
        <w:rPr>
          <w:rFonts w:cs="Arial"/>
          <w:bCs/>
          <w:iCs/>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 xml:space="preserve">zastosowaniu środka, o którym mowa w </w:t>
      </w:r>
      <w:r w:rsidRPr="006B41FA">
        <w:rPr>
          <w:rFonts w:cs="Arial"/>
          <w:bCs/>
          <w:iCs/>
          <w:sz w:val="20"/>
          <w:szCs w:val="20"/>
          <w:u w:val="single"/>
        </w:rPr>
        <w:t>art. 1 pkt 3 ustawy o szczególnych rozwiązaniach w</w:t>
      </w:r>
      <w:r w:rsidR="007343D8" w:rsidRPr="006B41FA">
        <w:rPr>
          <w:rFonts w:cs="Arial"/>
          <w:bCs/>
          <w:iCs/>
          <w:sz w:val="20"/>
          <w:szCs w:val="20"/>
          <w:u w:val="single"/>
        </w:rPr>
        <w:t> </w:t>
      </w:r>
      <w:r w:rsidRPr="006B41FA">
        <w:rPr>
          <w:rFonts w:cs="Arial"/>
          <w:bCs/>
          <w:iCs/>
          <w:sz w:val="20"/>
          <w:szCs w:val="20"/>
          <w:u w:val="single"/>
        </w:rPr>
        <w:t>zakresie przeciwdziałania wspieraniu agresji na Ukrainę oraz służących ochronie bezpieczeństwa narodowego.</w:t>
      </w:r>
    </w:p>
    <w:p w14:paraId="5C28699C" w14:textId="28BC80DB" w:rsidR="006155DB" w:rsidRPr="00815516" w:rsidRDefault="00D51788" w:rsidP="00B63F0C">
      <w:pPr>
        <w:pStyle w:val="Akapitzlist"/>
        <w:numPr>
          <w:ilvl w:val="0"/>
          <w:numId w:val="4"/>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w:t>
      </w:r>
      <w:r w:rsidR="006155DB" w:rsidRPr="006B41FA">
        <w:rPr>
          <w:rFonts w:cs="Arial"/>
          <w:bCs/>
          <w:iCs/>
          <w:sz w:val="20"/>
          <w:szCs w:val="20"/>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006155DB" w:rsidRPr="00815516">
        <w:rPr>
          <w:rFonts w:cs="Arial"/>
          <w:bCs/>
          <w:iCs/>
          <w:sz w:val="20"/>
          <w:szCs w:val="20"/>
        </w:rP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341231">
      <w:pPr>
        <w:pStyle w:val="Akapitzlist"/>
        <w:spacing w:line="259" w:lineRule="auto"/>
        <w:ind w:left="851"/>
        <w:contextualSpacing w:val="0"/>
        <w:rPr>
          <w:rFonts w:cs="Arial"/>
          <w:bCs/>
          <w:iCs/>
          <w:sz w:val="20"/>
          <w:szCs w:val="20"/>
        </w:rPr>
      </w:pPr>
      <w:r w:rsidRPr="00815516">
        <w:rPr>
          <w:rFonts w:cs="Arial"/>
          <w:bCs/>
          <w:iCs/>
          <w:sz w:val="20"/>
          <w:szCs w:val="20"/>
        </w:rPr>
        <w:lastRenderedPageBreak/>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341231">
      <w:pPr>
        <w:pStyle w:val="Akapitzlist"/>
        <w:spacing w:line="259" w:lineRule="auto"/>
        <w:ind w:left="993" w:hanging="142"/>
        <w:contextualSpacing w:val="0"/>
        <w:rPr>
          <w:rFonts w:cs="Arial"/>
          <w:bCs/>
          <w:iCs/>
          <w:sz w:val="20"/>
          <w:szCs w:val="20"/>
        </w:rPr>
      </w:pPr>
      <w:r w:rsidRPr="00815516">
        <w:rPr>
          <w:rFonts w:cs="Arial"/>
          <w:bCs/>
          <w:iCs/>
          <w:sz w:val="20"/>
          <w:szCs w:val="20"/>
        </w:rPr>
        <w:t>- chyba że zastosowanie ma odstępstwo, o którym mowa w art. 5k ust. 2 ww. rozporządzenia.</w:t>
      </w:r>
    </w:p>
    <w:p w14:paraId="4E52A256" w14:textId="53A95452" w:rsidR="00087C7C" w:rsidRDefault="00087C7C" w:rsidP="00341231">
      <w:pPr>
        <w:spacing w:line="259" w:lineRule="auto"/>
        <w:rPr>
          <w:rFonts w:cs="Arial"/>
          <w:sz w:val="20"/>
          <w:szCs w:val="20"/>
        </w:rPr>
      </w:pPr>
    </w:p>
    <w:p w14:paraId="2214A5AF" w14:textId="77777777" w:rsidR="00341231" w:rsidRDefault="00341231" w:rsidP="00341231">
      <w:pPr>
        <w:spacing w:line="259" w:lineRule="auto"/>
        <w:rPr>
          <w:rFonts w:cs="Arial"/>
          <w:sz w:val="20"/>
          <w:szCs w:val="20"/>
        </w:rPr>
      </w:pPr>
    </w:p>
    <w:p w14:paraId="532AA445" w14:textId="49506B05" w:rsidR="00087C7C" w:rsidRDefault="00087C7C" w:rsidP="00341231">
      <w:pPr>
        <w:pStyle w:val="Styltytuza"/>
        <w:spacing w:after="0" w:line="259" w:lineRule="auto"/>
      </w:pPr>
      <w:r w:rsidRPr="009C47E0">
        <w:t>OŚWIADCZAMY, ŻE NIE PODLEGAMY WYKLUCZENIU</w:t>
      </w:r>
      <w:r w:rsidR="006155DB">
        <w:t xml:space="preserve"> Z POSTĘPOWANIA</w:t>
      </w:r>
    </w:p>
    <w:p w14:paraId="2D267AAE" w14:textId="77777777" w:rsidR="00341231" w:rsidRPr="009C47E0" w:rsidRDefault="00341231" w:rsidP="00341231">
      <w:pPr>
        <w:pStyle w:val="Styltytuza"/>
        <w:spacing w:after="0" w:line="259"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65B379F4" w14:textId="77777777" w:rsidTr="007961CD">
        <w:trPr>
          <w:cantSplit/>
          <w:trHeight w:val="703"/>
          <w:jc w:val="center"/>
        </w:trPr>
        <w:tc>
          <w:tcPr>
            <w:tcW w:w="307" w:type="pct"/>
            <w:tcBorders>
              <w:bottom w:val="single" w:sz="4" w:space="0" w:color="auto"/>
            </w:tcBorders>
            <w:vAlign w:val="center"/>
          </w:tcPr>
          <w:p w14:paraId="5E072D3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tcBorders>
              <w:bottom w:val="single" w:sz="4" w:space="0" w:color="auto"/>
            </w:tcBorders>
            <w:vAlign w:val="center"/>
          </w:tcPr>
          <w:p w14:paraId="545F5B32"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291" w:type="pct"/>
            <w:tcBorders>
              <w:bottom w:val="single" w:sz="4" w:space="0" w:color="auto"/>
            </w:tcBorders>
            <w:vAlign w:val="center"/>
          </w:tcPr>
          <w:p w14:paraId="693A656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uprawnionej(ych)</w:t>
            </w:r>
          </w:p>
        </w:tc>
        <w:tc>
          <w:tcPr>
            <w:tcW w:w="1248" w:type="pct"/>
            <w:tcBorders>
              <w:bottom w:val="single" w:sz="4" w:space="0" w:color="auto"/>
            </w:tcBorders>
            <w:vAlign w:val="center"/>
          </w:tcPr>
          <w:p w14:paraId="005205C1"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7BF9C6E7" w14:textId="77777777" w:rsidTr="007961CD">
        <w:trPr>
          <w:cantSplit/>
          <w:trHeight w:val="674"/>
          <w:jc w:val="center"/>
        </w:trPr>
        <w:tc>
          <w:tcPr>
            <w:tcW w:w="307" w:type="pct"/>
            <w:vAlign w:val="center"/>
          </w:tcPr>
          <w:p w14:paraId="315A725D" w14:textId="77777777" w:rsidR="00341231" w:rsidRPr="00F0054B" w:rsidRDefault="00341231" w:rsidP="007961CD">
            <w:pPr>
              <w:rPr>
                <w:rFonts w:cs="Arial"/>
                <w:b/>
                <w:sz w:val="18"/>
                <w:szCs w:val="18"/>
              </w:rPr>
            </w:pPr>
          </w:p>
        </w:tc>
        <w:tc>
          <w:tcPr>
            <w:tcW w:w="2154" w:type="pct"/>
            <w:vAlign w:val="center"/>
          </w:tcPr>
          <w:p w14:paraId="75E23126" w14:textId="77777777" w:rsidR="00341231" w:rsidRPr="00F0054B" w:rsidRDefault="00341231" w:rsidP="007961CD">
            <w:pPr>
              <w:rPr>
                <w:rFonts w:cs="Arial"/>
                <w:b/>
                <w:sz w:val="18"/>
                <w:szCs w:val="18"/>
              </w:rPr>
            </w:pPr>
          </w:p>
        </w:tc>
        <w:tc>
          <w:tcPr>
            <w:tcW w:w="1291" w:type="pct"/>
            <w:vAlign w:val="center"/>
          </w:tcPr>
          <w:p w14:paraId="01847712" w14:textId="77777777" w:rsidR="00341231" w:rsidRPr="00F0054B" w:rsidRDefault="00341231" w:rsidP="007961CD">
            <w:pPr>
              <w:rPr>
                <w:rFonts w:cs="Arial"/>
                <w:b/>
                <w:sz w:val="18"/>
                <w:szCs w:val="18"/>
              </w:rPr>
            </w:pPr>
          </w:p>
        </w:tc>
        <w:tc>
          <w:tcPr>
            <w:tcW w:w="1248" w:type="pct"/>
            <w:vAlign w:val="center"/>
          </w:tcPr>
          <w:p w14:paraId="51D88F2E" w14:textId="77777777" w:rsidR="00341231" w:rsidRPr="00F0054B" w:rsidRDefault="00341231" w:rsidP="007961CD">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2E91566D" w14:textId="77777777" w:rsidR="00341231" w:rsidRPr="009C47E0" w:rsidRDefault="00341231" w:rsidP="00341231">
      <w:pPr>
        <w:pStyle w:val="StylZa"/>
      </w:pPr>
      <w:r>
        <w:lastRenderedPageBreak/>
        <w:t xml:space="preserve">Załącznik nr 4c do SWZ </w:t>
      </w:r>
    </w:p>
    <w:p w14:paraId="18AD4FEB" w14:textId="77777777" w:rsidR="00341231" w:rsidRPr="002A44D0" w:rsidRDefault="00341231" w:rsidP="00341231">
      <w:pPr>
        <w:pStyle w:val="Styltytuza"/>
      </w:pPr>
      <w:r w:rsidRPr="002A44D0">
        <w:t xml:space="preserve">Oświadczenie o niezgłaszaniu roszczeń wobec </w:t>
      </w:r>
      <w:r>
        <w:t>Z</w:t>
      </w:r>
      <w:r w:rsidRPr="002A44D0">
        <w:t>amawiającego</w:t>
      </w:r>
    </w:p>
    <w:p w14:paraId="4BDFA650" w14:textId="77777777" w:rsidR="00341231" w:rsidRPr="002A44D0" w:rsidRDefault="00341231" w:rsidP="00341231">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58243" behindDoc="0" locked="0" layoutInCell="1" allowOverlap="1" wp14:anchorId="536BD18E" wp14:editId="6A5324E7">
                <wp:simplePos x="0" y="0"/>
                <wp:positionH relativeFrom="margin">
                  <wp:align>left</wp:align>
                </wp:positionH>
                <wp:positionV relativeFrom="paragraph">
                  <wp:posOffset>9525</wp:posOffset>
                </wp:positionV>
                <wp:extent cx="5749200" cy="0"/>
                <wp:effectExtent l="0" t="0" r="23495"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4D3C15E3">
              <v:line id="Łącznik prostoliniowy 12" style="position:absolute;flip:y;z-index:251658243;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o:spid="_x0000_s1026" from="0,.75pt" to="452.7pt,.75pt" w14:anchorId="4F57C0C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AsyMAIAAEc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3F673FC0" w14:textId="77777777" w:rsidTr="005F67DE">
        <w:trPr>
          <w:cantSplit/>
          <w:trHeight w:hRule="exact" w:val="931"/>
          <w:jc w:val="center"/>
        </w:trPr>
        <w:tc>
          <w:tcPr>
            <w:tcW w:w="3552" w:type="dxa"/>
            <w:shd w:val="clear" w:color="auto" w:fill="002060"/>
            <w:vAlign w:val="center"/>
          </w:tcPr>
          <w:p w14:paraId="5DFC30E3" w14:textId="77777777" w:rsidR="00341231" w:rsidRPr="004375BC" w:rsidRDefault="00341231" w:rsidP="007961CD">
            <w:pPr>
              <w:spacing w:line="240" w:lineRule="auto"/>
              <w:rPr>
                <w:rFonts w:cs="Arial"/>
                <w:b/>
                <w:color w:val="FFFFFF"/>
                <w:sz w:val="20"/>
                <w:szCs w:val="20"/>
              </w:rPr>
            </w:pPr>
            <w:r w:rsidRPr="0048614D">
              <w:rPr>
                <w:rFonts w:cs="Arial"/>
                <w:b/>
                <w:bCs/>
                <w:color w:val="FFFFFF"/>
                <w:sz w:val="20"/>
                <w:szCs w:val="20"/>
              </w:rPr>
              <w:t>Dane Wykonawcy:</w:t>
            </w:r>
          </w:p>
        </w:tc>
        <w:tc>
          <w:tcPr>
            <w:tcW w:w="5521" w:type="dxa"/>
            <w:vAlign w:val="center"/>
          </w:tcPr>
          <w:p w14:paraId="2EEC6EE6" w14:textId="77777777" w:rsidR="00341231" w:rsidRPr="00686709" w:rsidRDefault="00341231" w:rsidP="007961CD">
            <w:pPr>
              <w:spacing w:line="240" w:lineRule="auto"/>
              <w:rPr>
                <w:rFonts w:cs="Arial"/>
                <w:sz w:val="20"/>
                <w:szCs w:val="20"/>
              </w:rPr>
            </w:pPr>
          </w:p>
        </w:tc>
      </w:tr>
      <w:tr w:rsidR="00341231" w:rsidRPr="00686709" w14:paraId="2994FAF2" w14:textId="77777777" w:rsidTr="005F67DE">
        <w:trPr>
          <w:cantSplit/>
          <w:trHeight w:hRule="exact" w:val="1253"/>
          <w:jc w:val="center"/>
        </w:trPr>
        <w:tc>
          <w:tcPr>
            <w:tcW w:w="3552" w:type="dxa"/>
            <w:shd w:val="clear" w:color="auto" w:fill="002060"/>
            <w:vAlign w:val="center"/>
          </w:tcPr>
          <w:p w14:paraId="77058C8D" w14:textId="77777777" w:rsidR="00341231" w:rsidRPr="004375BC" w:rsidRDefault="00341231" w:rsidP="007961CD">
            <w:pPr>
              <w:spacing w:line="240" w:lineRule="auto"/>
              <w:rPr>
                <w:rFonts w:cs="Arial"/>
                <w:b/>
                <w:color w:val="FFFFFF"/>
                <w:sz w:val="20"/>
                <w:szCs w:val="20"/>
              </w:rPr>
            </w:pPr>
            <w:r w:rsidRPr="0048614D">
              <w:rPr>
                <w:rFonts w:cs="Arial"/>
                <w:b/>
                <w:bCs/>
                <w:color w:val="FFFFFF"/>
                <w:sz w:val="20"/>
                <w:szCs w:val="20"/>
              </w:rPr>
              <w:t xml:space="preserve">Adres Wykonawcy: </w:t>
            </w:r>
          </w:p>
          <w:p w14:paraId="2AEDFB54" w14:textId="77777777" w:rsidR="00341231" w:rsidRPr="004375BC" w:rsidRDefault="00341231" w:rsidP="007961CD">
            <w:pPr>
              <w:spacing w:line="240" w:lineRule="auto"/>
              <w:rPr>
                <w:rFonts w:cs="Arial"/>
                <w:b/>
                <w:color w:val="FFFFFF"/>
                <w:sz w:val="20"/>
                <w:szCs w:val="20"/>
              </w:rPr>
            </w:pPr>
            <w:r w:rsidRPr="0048614D">
              <w:rPr>
                <w:rFonts w:cs="Arial"/>
                <w:b/>
                <w:bCs/>
                <w:color w:val="FFFFFF"/>
                <w:sz w:val="20"/>
                <w:szCs w:val="20"/>
              </w:rPr>
              <w:t xml:space="preserve">kod, miejscowość </w:t>
            </w:r>
          </w:p>
          <w:p w14:paraId="06CF93F8" w14:textId="77777777" w:rsidR="00341231" w:rsidRPr="004375BC" w:rsidRDefault="00341231" w:rsidP="007961CD">
            <w:pPr>
              <w:spacing w:line="240" w:lineRule="auto"/>
              <w:rPr>
                <w:rFonts w:cs="Arial"/>
                <w:b/>
                <w:color w:val="FFFFFF"/>
                <w:sz w:val="20"/>
                <w:szCs w:val="20"/>
              </w:rPr>
            </w:pPr>
            <w:r w:rsidRPr="0048614D">
              <w:rPr>
                <w:rFonts w:cs="Arial"/>
                <w:b/>
                <w:bCs/>
                <w:color w:val="FFFFFF"/>
                <w:sz w:val="20"/>
                <w:szCs w:val="20"/>
              </w:rPr>
              <w:t>ulica, nr lokalu</w:t>
            </w:r>
          </w:p>
        </w:tc>
        <w:tc>
          <w:tcPr>
            <w:tcW w:w="5521" w:type="dxa"/>
            <w:vAlign w:val="center"/>
          </w:tcPr>
          <w:p w14:paraId="646C4B63" w14:textId="77777777" w:rsidR="00341231" w:rsidRPr="00686709" w:rsidRDefault="00341231" w:rsidP="007961CD">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13466B1F" w14:textId="3DE608E2" w:rsidR="00087C7C" w:rsidRPr="00C63DCD" w:rsidRDefault="00087C7C" w:rsidP="00244B73">
      <w:pPr>
        <w:autoSpaceDE w:val="0"/>
        <w:autoSpaceDN w:val="0"/>
        <w:adjustRightInd w:val="0"/>
        <w:spacing w:before="120" w:after="120" w:line="259"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244B73" w:rsidRPr="00960161">
        <w:rPr>
          <w:rFonts w:cs="Arial"/>
          <w:sz w:val="20"/>
          <w:szCs w:val="20"/>
        </w:rPr>
        <w:t>„</w:t>
      </w:r>
      <w:r w:rsidR="00244B73" w:rsidRPr="00960161">
        <w:rPr>
          <w:rFonts w:cs="Arial"/>
          <w:b/>
          <w:sz w:val="20"/>
          <w:szCs w:val="20"/>
        </w:rPr>
        <w:t>Usługi transportu specjalistycznego metanolu (ADR) i glikolu TEG oraz materiałów i towarów pojazdem ciężarowym wyposażonym w dźwignik HDS”</w:t>
      </w:r>
      <w:r w:rsidR="00244B73">
        <w:rPr>
          <w:rFonts w:cs="Arial"/>
          <w:b/>
          <w:sz w:val="20"/>
          <w:szCs w:val="20"/>
        </w:rPr>
        <w:t xml:space="preserve"> </w:t>
      </w:r>
      <w:r w:rsidR="00244B73" w:rsidRPr="00960161">
        <w:rPr>
          <w:rFonts w:cs="Arial"/>
          <w:sz w:val="20"/>
          <w:szCs w:val="20"/>
        </w:rPr>
        <w:t xml:space="preserve">numer postępowania: </w:t>
      </w:r>
      <w:r w:rsidR="00244B73" w:rsidRPr="00960161">
        <w:rPr>
          <w:rFonts w:cs="Arial"/>
          <w:b/>
          <w:sz w:val="20"/>
          <w:szCs w:val="20"/>
        </w:rPr>
        <w:t>NP/ORLEN/25/2039/OS/EU</w:t>
      </w:r>
      <w:r w:rsidR="00244B73">
        <w:rPr>
          <w:rFonts w:cs="Arial"/>
          <w:b/>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5F67DE">
      <w:pPr>
        <w:shd w:val="clear" w:color="auto" w:fill="FFFFFF" w:themeFill="background1"/>
        <w:tabs>
          <w:tab w:val="left" w:pos="274"/>
        </w:tabs>
        <w:rPr>
          <w:rFonts w:cs="Arial"/>
          <w:spacing w:val="-10"/>
          <w:sz w:val="20"/>
          <w:szCs w:val="20"/>
        </w:rPr>
      </w:pPr>
    </w:p>
    <w:p w14:paraId="779881C9" w14:textId="77777777" w:rsidR="00087C7C" w:rsidRDefault="00087C7C" w:rsidP="005F67DE">
      <w:pPr>
        <w:shd w:val="clear" w:color="auto" w:fill="FFFFFF" w:themeFill="background1"/>
        <w:tabs>
          <w:tab w:val="left" w:pos="274"/>
        </w:tabs>
        <w:ind w:left="10"/>
        <w:rPr>
          <w:rFonts w:cs="Arial"/>
          <w:spacing w:val="-10"/>
          <w:sz w:val="20"/>
          <w:szCs w:val="20"/>
        </w:rPr>
      </w:pPr>
    </w:p>
    <w:p w14:paraId="30B7FD59" w14:textId="77777777" w:rsidR="00E27DED" w:rsidRDefault="00E27DED" w:rsidP="005F67DE">
      <w:pPr>
        <w:shd w:val="clear" w:color="auto" w:fill="FFFFFF" w:themeFill="background1"/>
        <w:tabs>
          <w:tab w:val="left" w:pos="274"/>
        </w:tabs>
        <w:ind w:left="10"/>
        <w:rPr>
          <w:rFonts w:cs="Arial"/>
          <w:spacing w:val="-10"/>
          <w:sz w:val="20"/>
          <w:szCs w:val="20"/>
        </w:rPr>
      </w:pPr>
    </w:p>
    <w:p w14:paraId="1D7F0697" w14:textId="77777777" w:rsidR="00E27DED" w:rsidRDefault="00E27DED" w:rsidP="005F67DE">
      <w:pPr>
        <w:shd w:val="clear" w:color="auto" w:fill="FFFFFF" w:themeFill="background1"/>
        <w:tabs>
          <w:tab w:val="left" w:pos="274"/>
        </w:tabs>
        <w:ind w:left="10"/>
        <w:rPr>
          <w:rFonts w:cs="Arial"/>
          <w:spacing w:val="-10"/>
          <w:sz w:val="20"/>
          <w:szCs w:val="20"/>
        </w:rPr>
      </w:pPr>
    </w:p>
    <w:p w14:paraId="23D2378A" w14:textId="77777777" w:rsidR="00E27DED" w:rsidRDefault="00E27DED" w:rsidP="005F67DE">
      <w:pPr>
        <w:shd w:val="clear" w:color="auto" w:fill="FFFFFF" w:themeFill="background1"/>
        <w:tabs>
          <w:tab w:val="left" w:pos="274"/>
        </w:tabs>
        <w:rPr>
          <w:rFonts w:cs="Arial"/>
          <w:spacing w:val="-1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47E26D2B" w14:textId="77777777" w:rsidTr="005F67DE">
        <w:trPr>
          <w:cantSplit/>
          <w:trHeight w:val="703"/>
          <w:jc w:val="center"/>
        </w:trPr>
        <w:tc>
          <w:tcPr>
            <w:tcW w:w="307" w:type="pct"/>
            <w:vAlign w:val="center"/>
          </w:tcPr>
          <w:p w14:paraId="1A115800" w14:textId="77777777" w:rsidR="00341231" w:rsidRPr="005F67DE" w:rsidRDefault="00341231" w:rsidP="005F67DE">
            <w:pPr>
              <w:spacing w:line="240" w:lineRule="auto"/>
              <w:jc w:val="center"/>
              <w:rPr>
                <w:rFonts w:cs="Arial"/>
                <w:sz w:val="18"/>
                <w:szCs w:val="18"/>
              </w:rPr>
            </w:pPr>
            <w:r w:rsidRPr="0048614D">
              <w:rPr>
                <w:rFonts w:cs="Arial"/>
                <w:sz w:val="18"/>
                <w:szCs w:val="18"/>
              </w:rPr>
              <w:t>Lp.</w:t>
            </w:r>
          </w:p>
        </w:tc>
        <w:tc>
          <w:tcPr>
            <w:tcW w:w="2154" w:type="pct"/>
            <w:vAlign w:val="center"/>
          </w:tcPr>
          <w:p w14:paraId="2669C627" w14:textId="77777777" w:rsidR="00341231" w:rsidRPr="005F67DE" w:rsidRDefault="00341231" w:rsidP="005F67DE">
            <w:pPr>
              <w:spacing w:line="240" w:lineRule="auto"/>
              <w:jc w:val="center"/>
              <w:rPr>
                <w:rFonts w:cs="Arial"/>
                <w:sz w:val="18"/>
                <w:szCs w:val="18"/>
              </w:rPr>
            </w:pPr>
            <w:r w:rsidRPr="0048614D">
              <w:rPr>
                <w:rFonts w:cs="Arial"/>
                <w:sz w:val="18"/>
                <w:szCs w:val="18"/>
              </w:rPr>
              <w:t>Nazwisko i imię osoby (osób) uprawnionej(ych) do występowania w obrocie prawnym lub posiadającej(ych) pełnomocnictwo</w:t>
            </w:r>
          </w:p>
        </w:tc>
        <w:tc>
          <w:tcPr>
            <w:tcW w:w="1291" w:type="pct"/>
            <w:vAlign w:val="center"/>
          </w:tcPr>
          <w:p w14:paraId="42E38AF4" w14:textId="77777777" w:rsidR="00341231" w:rsidRPr="005F67DE" w:rsidRDefault="00341231" w:rsidP="005F67DE">
            <w:pPr>
              <w:spacing w:line="240" w:lineRule="auto"/>
              <w:jc w:val="center"/>
              <w:rPr>
                <w:rFonts w:cs="Arial"/>
                <w:sz w:val="18"/>
                <w:szCs w:val="18"/>
              </w:rPr>
            </w:pPr>
            <w:r w:rsidRPr="0048614D">
              <w:rPr>
                <w:rFonts w:cs="Arial"/>
                <w:sz w:val="18"/>
                <w:szCs w:val="18"/>
              </w:rPr>
              <w:t>Podpis(y) osoby(osób) uprawnionej(ych)</w:t>
            </w:r>
          </w:p>
        </w:tc>
        <w:tc>
          <w:tcPr>
            <w:tcW w:w="1248" w:type="pct"/>
            <w:vAlign w:val="center"/>
          </w:tcPr>
          <w:p w14:paraId="2E5682BE" w14:textId="77777777" w:rsidR="00341231" w:rsidRPr="005F67DE" w:rsidRDefault="00341231" w:rsidP="005F67DE">
            <w:pPr>
              <w:spacing w:line="240" w:lineRule="auto"/>
              <w:jc w:val="center"/>
              <w:rPr>
                <w:rFonts w:cs="Arial"/>
                <w:sz w:val="18"/>
                <w:szCs w:val="18"/>
              </w:rPr>
            </w:pPr>
            <w:r w:rsidRPr="0048614D">
              <w:rPr>
                <w:rFonts w:cs="Arial"/>
                <w:sz w:val="18"/>
                <w:szCs w:val="18"/>
              </w:rPr>
              <w:t>Miejscowość i data</w:t>
            </w:r>
          </w:p>
        </w:tc>
      </w:tr>
      <w:tr w:rsidR="00341231" w:rsidRPr="00F0054B" w14:paraId="03C81C2F" w14:textId="77777777" w:rsidTr="005F67DE">
        <w:trPr>
          <w:cantSplit/>
          <w:trHeight w:val="674"/>
          <w:jc w:val="center"/>
        </w:trPr>
        <w:tc>
          <w:tcPr>
            <w:tcW w:w="307" w:type="pct"/>
            <w:vAlign w:val="center"/>
          </w:tcPr>
          <w:p w14:paraId="5482E2A9" w14:textId="77777777" w:rsidR="00341231" w:rsidRPr="00F0054B" w:rsidRDefault="00341231" w:rsidP="007961CD">
            <w:pPr>
              <w:rPr>
                <w:rFonts w:cs="Arial"/>
                <w:b/>
                <w:sz w:val="18"/>
                <w:szCs w:val="18"/>
              </w:rPr>
            </w:pPr>
          </w:p>
        </w:tc>
        <w:tc>
          <w:tcPr>
            <w:tcW w:w="2154" w:type="pct"/>
            <w:vAlign w:val="center"/>
          </w:tcPr>
          <w:p w14:paraId="3C3E57A5" w14:textId="77777777" w:rsidR="00341231" w:rsidRPr="00F0054B" w:rsidRDefault="00341231" w:rsidP="007961CD">
            <w:pPr>
              <w:rPr>
                <w:rFonts w:cs="Arial"/>
                <w:b/>
                <w:sz w:val="18"/>
                <w:szCs w:val="18"/>
              </w:rPr>
            </w:pPr>
          </w:p>
        </w:tc>
        <w:tc>
          <w:tcPr>
            <w:tcW w:w="1291" w:type="pct"/>
            <w:vAlign w:val="center"/>
          </w:tcPr>
          <w:p w14:paraId="3EB51E26" w14:textId="77777777" w:rsidR="00341231" w:rsidRPr="00F0054B" w:rsidRDefault="00341231" w:rsidP="007961CD">
            <w:pPr>
              <w:rPr>
                <w:rFonts w:cs="Arial"/>
                <w:b/>
                <w:sz w:val="18"/>
                <w:szCs w:val="18"/>
              </w:rPr>
            </w:pPr>
          </w:p>
        </w:tc>
        <w:tc>
          <w:tcPr>
            <w:tcW w:w="1248" w:type="pct"/>
            <w:vAlign w:val="center"/>
          </w:tcPr>
          <w:p w14:paraId="45525D0A" w14:textId="77777777" w:rsidR="00341231" w:rsidRPr="00F0054B" w:rsidRDefault="00341231" w:rsidP="007961CD">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6D7F572D" w:rsidR="00341231" w:rsidRDefault="00341231">
      <w:pPr>
        <w:spacing w:line="240" w:lineRule="auto"/>
        <w:jc w:val="left"/>
        <w:rPr>
          <w:rFonts w:cs="Arial"/>
          <w:b/>
          <w:color w:val="000000"/>
          <w:sz w:val="20"/>
          <w:szCs w:val="20"/>
        </w:rPr>
      </w:pPr>
      <w:r>
        <w:rPr>
          <w:rFonts w:cs="Arial"/>
          <w:b/>
          <w:color w:val="000000"/>
          <w:sz w:val="20"/>
          <w:szCs w:val="20"/>
        </w:rPr>
        <w:br w:type="page"/>
      </w:r>
    </w:p>
    <w:p w14:paraId="137AC2B4" w14:textId="77777777" w:rsidR="00244B73" w:rsidRPr="005F67DE" w:rsidRDefault="00244B73" w:rsidP="005F67DE">
      <w:pPr>
        <w:spacing w:line="240" w:lineRule="auto"/>
        <w:jc w:val="right"/>
        <w:rPr>
          <w:rFonts w:cs="Arial"/>
          <w:b/>
          <w:bCs/>
          <w:color w:val="000000"/>
          <w:sz w:val="20"/>
          <w:szCs w:val="20"/>
        </w:rPr>
      </w:pPr>
      <w:r w:rsidRPr="00A55018">
        <w:rPr>
          <w:rFonts w:cs="Arial"/>
          <w:b/>
          <w:bCs/>
          <w:kern w:val="32"/>
          <w:sz w:val="20"/>
          <w:szCs w:val="20"/>
        </w:rPr>
        <w:lastRenderedPageBreak/>
        <w:t>Załącznik nr 5 do SWZ</w:t>
      </w:r>
    </w:p>
    <w:p w14:paraId="678C41D7" w14:textId="77777777" w:rsidR="00244B73" w:rsidRPr="00BB2C23" w:rsidRDefault="00244B73" w:rsidP="00244B73">
      <w:pPr>
        <w:spacing w:line="240" w:lineRule="auto"/>
        <w:jc w:val="left"/>
        <w:rPr>
          <w:rFonts w:ascii="Times New Roman" w:hAnsi="Times New Roman"/>
          <w:b/>
          <w:sz w:val="24"/>
        </w:rPr>
      </w:pPr>
    </w:p>
    <w:p w14:paraId="0AC6B5C4" w14:textId="61BEE1C9" w:rsidR="00244B73" w:rsidRPr="002A44D0" w:rsidRDefault="00244B73" w:rsidP="00244B73">
      <w:pPr>
        <w:pStyle w:val="Styltytuza"/>
      </w:pPr>
      <w:r>
        <w:t xml:space="preserve">Wykaz usług w zakresie części </w:t>
      </w:r>
      <w:r w:rsidR="00C3044F">
        <w:t>I</w:t>
      </w:r>
      <w:r>
        <w:t>,</w:t>
      </w:r>
      <w:r w:rsidR="00C3044F">
        <w:t>II</w:t>
      </w:r>
      <w:r>
        <w:t>,</w:t>
      </w:r>
      <w:r w:rsidR="00C3044F">
        <w:t>III</w:t>
      </w:r>
      <w:r>
        <w:t>,</w:t>
      </w:r>
      <w:r w:rsidR="00C3044F">
        <w:t>IV</w:t>
      </w:r>
      <w:r>
        <w:t>*</w:t>
      </w:r>
    </w:p>
    <w:p w14:paraId="0437DFD2" w14:textId="77777777" w:rsidR="00244B73" w:rsidRPr="002A44D0" w:rsidRDefault="00244B73" w:rsidP="00244B73">
      <w:pPr>
        <w:tabs>
          <w:tab w:val="left" w:pos="9160"/>
          <w:tab w:val="left" w:pos="10076"/>
          <w:tab w:val="left" w:pos="10992"/>
          <w:tab w:val="left" w:pos="11908"/>
          <w:tab w:val="left" w:pos="12824"/>
          <w:tab w:val="left" w:pos="13740"/>
          <w:tab w:val="left" w:pos="14656"/>
        </w:tabs>
        <w:spacing w:after="120"/>
        <w:rPr>
          <w:rFonts w:cs="Arial"/>
          <w:b/>
          <w:bCs/>
          <w:sz w:val="20"/>
          <w:szCs w:val="20"/>
        </w:rPr>
      </w:pPr>
      <w:r>
        <w:rPr>
          <w:noProof/>
        </w:rPr>
        <mc:AlternateContent>
          <mc:Choice Requires="wps">
            <w:drawing>
              <wp:anchor distT="4294967289" distB="4294967289" distL="114300" distR="114300" simplePos="0" relativeHeight="251658245" behindDoc="0" locked="0" layoutInCell="1" allowOverlap="1" wp14:anchorId="562CFB3C" wp14:editId="16AF025E">
                <wp:simplePos x="0" y="0"/>
                <wp:positionH relativeFrom="margin">
                  <wp:align>left</wp:align>
                </wp:positionH>
                <wp:positionV relativeFrom="paragraph">
                  <wp:posOffset>28575</wp:posOffset>
                </wp:positionV>
                <wp:extent cx="5749200" cy="0"/>
                <wp:effectExtent l="0" t="0" r="23495" b="19050"/>
                <wp:wrapNone/>
                <wp:docPr id="4"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6D56005A">
              <v:line id="Łącznik prostoliniowy 12" style="position:absolute;flip:y;z-index:251658245;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o:spid="_x0000_s1026" from="0,2.25pt" to="452.7pt,2.25pt" w14:anchorId="2278BA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B1YLwIAAEY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244B73" w:rsidRPr="00686709" w14:paraId="569E4B79" w14:textId="77777777" w:rsidTr="005F67DE">
        <w:trPr>
          <w:cantSplit/>
          <w:trHeight w:hRule="exact" w:val="931"/>
          <w:jc w:val="center"/>
        </w:trPr>
        <w:tc>
          <w:tcPr>
            <w:tcW w:w="3552" w:type="dxa"/>
            <w:shd w:val="clear" w:color="auto" w:fill="17365D" w:themeFill="text2" w:themeFillShade="BF"/>
            <w:vAlign w:val="center"/>
          </w:tcPr>
          <w:p w14:paraId="6E9236EE" w14:textId="77777777" w:rsidR="00244B73" w:rsidRPr="00722BEA" w:rsidRDefault="00244B73" w:rsidP="003B5480">
            <w:pPr>
              <w:spacing w:line="240" w:lineRule="auto"/>
              <w:rPr>
                <w:rFonts w:cs="Arial"/>
                <w:color w:val="FFFFFF"/>
                <w:sz w:val="20"/>
                <w:szCs w:val="20"/>
              </w:rPr>
            </w:pPr>
            <w:r w:rsidRPr="00722BEA">
              <w:rPr>
                <w:rFonts w:cs="Arial"/>
                <w:color w:val="FFFFFF"/>
                <w:sz w:val="20"/>
                <w:szCs w:val="20"/>
              </w:rPr>
              <w:t>Dane Wykonawcy:</w:t>
            </w:r>
          </w:p>
        </w:tc>
        <w:tc>
          <w:tcPr>
            <w:tcW w:w="5521" w:type="dxa"/>
          </w:tcPr>
          <w:p w14:paraId="7A5238C6" w14:textId="77777777" w:rsidR="00244B73" w:rsidRPr="00686709" w:rsidRDefault="00244B73" w:rsidP="003B5480">
            <w:pPr>
              <w:spacing w:line="240" w:lineRule="auto"/>
              <w:ind w:left="497" w:right="1064" w:firstLine="497"/>
              <w:rPr>
                <w:rFonts w:cs="Arial"/>
                <w:sz w:val="20"/>
                <w:szCs w:val="20"/>
              </w:rPr>
            </w:pPr>
          </w:p>
          <w:p w14:paraId="3F590EEC" w14:textId="77777777" w:rsidR="00244B73" w:rsidRPr="00686709" w:rsidRDefault="00244B73" w:rsidP="003B5480">
            <w:pPr>
              <w:spacing w:line="240" w:lineRule="auto"/>
              <w:rPr>
                <w:rFonts w:cs="Arial"/>
                <w:sz w:val="20"/>
                <w:szCs w:val="20"/>
              </w:rPr>
            </w:pPr>
          </w:p>
        </w:tc>
      </w:tr>
      <w:tr w:rsidR="00244B73" w:rsidRPr="00686709" w14:paraId="3B6A0747" w14:textId="77777777" w:rsidTr="005F67DE">
        <w:trPr>
          <w:cantSplit/>
          <w:trHeight w:hRule="exact" w:val="1253"/>
          <w:jc w:val="center"/>
        </w:trPr>
        <w:tc>
          <w:tcPr>
            <w:tcW w:w="3552" w:type="dxa"/>
            <w:shd w:val="clear" w:color="auto" w:fill="17365D" w:themeFill="text2" w:themeFillShade="BF"/>
            <w:vAlign w:val="center"/>
          </w:tcPr>
          <w:p w14:paraId="11C255B3" w14:textId="77777777" w:rsidR="00244B73" w:rsidRPr="00722BEA" w:rsidRDefault="00244B73" w:rsidP="003B5480">
            <w:pPr>
              <w:spacing w:line="240" w:lineRule="auto"/>
              <w:rPr>
                <w:rFonts w:cs="Arial"/>
                <w:color w:val="FFFFFF"/>
                <w:sz w:val="20"/>
                <w:szCs w:val="20"/>
              </w:rPr>
            </w:pPr>
            <w:r w:rsidRPr="00722BEA">
              <w:rPr>
                <w:rFonts w:cs="Arial"/>
                <w:color w:val="FFFFFF"/>
                <w:sz w:val="20"/>
                <w:szCs w:val="20"/>
              </w:rPr>
              <w:t xml:space="preserve">Adres Wykonawcy: </w:t>
            </w:r>
          </w:p>
          <w:p w14:paraId="675E675A" w14:textId="77777777" w:rsidR="00244B73" w:rsidRPr="00722BEA" w:rsidRDefault="00244B73" w:rsidP="003B5480">
            <w:pPr>
              <w:spacing w:line="240" w:lineRule="auto"/>
              <w:rPr>
                <w:rFonts w:cs="Arial"/>
                <w:color w:val="FFFFFF"/>
                <w:sz w:val="20"/>
                <w:szCs w:val="20"/>
              </w:rPr>
            </w:pPr>
            <w:r w:rsidRPr="00722BEA">
              <w:rPr>
                <w:rFonts w:cs="Arial"/>
                <w:color w:val="FFFFFF"/>
                <w:sz w:val="20"/>
                <w:szCs w:val="20"/>
              </w:rPr>
              <w:t xml:space="preserve">kod, miejscowość </w:t>
            </w:r>
          </w:p>
          <w:p w14:paraId="2BAFD1CC" w14:textId="77777777" w:rsidR="00244B73" w:rsidRPr="00722BEA" w:rsidRDefault="00244B73" w:rsidP="003B5480">
            <w:pPr>
              <w:spacing w:line="240" w:lineRule="auto"/>
              <w:rPr>
                <w:rFonts w:cs="Arial"/>
                <w:color w:val="FFFFFF"/>
                <w:sz w:val="20"/>
                <w:szCs w:val="20"/>
              </w:rPr>
            </w:pPr>
            <w:r w:rsidRPr="00722BEA">
              <w:rPr>
                <w:rFonts w:cs="Arial"/>
                <w:color w:val="FFFFFF"/>
                <w:sz w:val="20"/>
                <w:szCs w:val="20"/>
              </w:rPr>
              <w:t>ulica, nr lokalu</w:t>
            </w:r>
          </w:p>
          <w:p w14:paraId="13103A61" w14:textId="77777777" w:rsidR="00244B73" w:rsidRPr="00722BEA" w:rsidRDefault="00244B73" w:rsidP="003B5480">
            <w:pPr>
              <w:spacing w:line="240" w:lineRule="auto"/>
              <w:rPr>
                <w:rFonts w:cs="Arial"/>
                <w:color w:val="FFFFFF"/>
                <w:sz w:val="20"/>
                <w:szCs w:val="20"/>
              </w:rPr>
            </w:pPr>
          </w:p>
        </w:tc>
        <w:tc>
          <w:tcPr>
            <w:tcW w:w="5521" w:type="dxa"/>
          </w:tcPr>
          <w:p w14:paraId="709C68B6" w14:textId="77777777" w:rsidR="00244B73" w:rsidRPr="00686709" w:rsidRDefault="00244B73" w:rsidP="003B5480">
            <w:pPr>
              <w:spacing w:line="240" w:lineRule="auto"/>
              <w:ind w:right="1064"/>
              <w:rPr>
                <w:rFonts w:cs="Arial"/>
                <w:sz w:val="20"/>
                <w:szCs w:val="20"/>
              </w:rPr>
            </w:pPr>
          </w:p>
        </w:tc>
      </w:tr>
    </w:tbl>
    <w:p w14:paraId="6DA5FDB1" w14:textId="77777777" w:rsidR="00244B73" w:rsidRPr="00686709" w:rsidRDefault="00244B73" w:rsidP="00244B73">
      <w:pPr>
        <w:pStyle w:val="Tekstpodstawowy3"/>
        <w:tabs>
          <w:tab w:val="left" w:pos="9160"/>
          <w:tab w:val="left" w:pos="10076"/>
          <w:tab w:val="left" w:pos="10992"/>
          <w:tab w:val="left" w:pos="11908"/>
          <w:tab w:val="left" w:pos="12824"/>
          <w:tab w:val="left" w:pos="13740"/>
          <w:tab w:val="left" w:pos="14656"/>
        </w:tabs>
        <w:spacing w:after="0" w:line="360" w:lineRule="auto"/>
        <w:rPr>
          <w:rFonts w:ascii="Arial" w:hAnsi="Arial" w:cs="Arial"/>
          <w:b/>
          <w:bCs/>
          <w:spacing w:val="2"/>
          <w:sz w:val="20"/>
          <w:szCs w:val="20"/>
        </w:rPr>
      </w:pPr>
    </w:p>
    <w:p w14:paraId="14025368" w14:textId="4634EA8F" w:rsidR="00244B73" w:rsidRPr="00A55018" w:rsidRDefault="00244B73" w:rsidP="00244B73">
      <w:pPr>
        <w:tabs>
          <w:tab w:val="right" w:pos="8505"/>
        </w:tabs>
        <w:suppressAutoHyphens/>
        <w:spacing w:line="276" w:lineRule="auto"/>
        <w:rPr>
          <w:rFonts w:cs="Arial"/>
          <w:sz w:val="20"/>
          <w:szCs w:val="20"/>
        </w:rPr>
      </w:pPr>
      <w:r w:rsidRPr="00A55018">
        <w:rPr>
          <w:rFonts w:cs="Arial"/>
          <w:sz w:val="20"/>
          <w:szCs w:val="20"/>
        </w:rPr>
        <w:t>Składając ofertę w zamówieniu prowadzonym w trybie przetargu nieograniczonego pn.</w:t>
      </w:r>
      <w:r w:rsidRPr="00244B73">
        <w:rPr>
          <w:rFonts w:cs="Arial"/>
          <w:sz w:val="20"/>
          <w:szCs w:val="20"/>
        </w:rPr>
        <w:t xml:space="preserve"> </w:t>
      </w:r>
      <w:r w:rsidRPr="00960161">
        <w:rPr>
          <w:rFonts w:cs="Arial"/>
          <w:sz w:val="20"/>
          <w:szCs w:val="20"/>
        </w:rPr>
        <w:t>„</w:t>
      </w:r>
      <w:r w:rsidRPr="0048614D">
        <w:rPr>
          <w:rFonts w:cs="Arial"/>
          <w:b/>
          <w:bCs/>
          <w:sz w:val="20"/>
          <w:szCs w:val="20"/>
        </w:rPr>
        <w:t xml:space="preserve">Usługi </w:t>
      </w:r>
      <w:r w:rsidRPr="005F67DE">
        <w:rPr>
          <w:rFonts w:cs="Arial"/>
          <w:b/>
          <w:bCs/>
          <w:sz w:val="20"/>
          <w:szCs w:val="20"/>
        </w:rPr>
        <w:t xml:space="preserve">transportu specjalistycznego metanolu (ADR) i glikolu TEG oraz materiałów i towarów pojazdem ciężarowym wyposażonym w dźwignik HDS” </w:t>
      </w:r>
      <w:r w:rsidRPr="00960161">
        <w:rPr>
          <w:rFonts w:cs="Arial"/>
          <w:sz w:val="20"/>
          <w:szCs w:val="20"/>
        </w:rPr>
        <w:t xml:space="preserve">numer postępowania: </w:t>
      </w:r>
      <w:r w:rsidRPr="0048614D">
        <w:rPr>
          <w:rFonts w:cs="Arial"/>
          <w:b/>
          <w:bCs/>
          <w:sz w:val="20"/>
          <w:szCs w:val="20"/>
        </w:rPr>
        <w:t>NP/ORLEN/25/2039/OS/EU</w:t>
      </w:r>
      <w:r w:rsidRPr="00A55018">
        <w:rPr>
          <w:rFonts w:cs="Arial"/>
          <w:sz w:val="20"/>
          <w:szCs w:val="20"/>
        </w:rPr>
        <w:t xml:space="preserve"> przedkładamy, wykaz usług na potwierdzanie spełnienia warunku udziału w postępowaniu określonego w punkcie 10.2.1.</w:t>
      </w:r>
      <w:r>
        <w:rPr>
          <w:rFonts w:cs="Arial"/>
          <w:sz w:val="20"/>
          <w:szCs w:val="20"/>
        </w:rPr>
        <w:t xml:space="preserve"> lit. a)</w:t>
      </w:r>
      <w:r w:rsidRPr="00A55018">
        <w:rPr>
          <w:rFonts w:cs="Arial"/>
          <w:sz w:val="20"/>
          <w:szCs w:val="20"/>
        </w:rPr>
        <w:t xml:space="preserve"> SWZ:</w:t>
      </w:r>
    </w:p>
    <w:p w14:paraId="38468A08" w14:textId="77777777" w:rsidR="00244B73" w:rsidRPr="00A55018" w:rsidRDefault="00244B73" w:rsidP="00244B73">
      <w:pPr>
        <w:tabs>
          <w:tab w:val="right" w:pos="8505"/>
        </w:tabs>
        <w:suppressAutoHyphens/>
        <w:spacing w:line="276" w:lineRule="auto"/>
        <w:rPr>
          <w:rFonts w:cs="Arial"/>
          <w:sz w:val="20"/>
          <w:szCs w:val="20"/>
        </w:rPr>
      </w:pPr>
    </w:p>
    <w:tbl>
      <w:tblPr>
        <w:tblpPr w:leftFromText="141" w:rightFromText="141" w:vertAnchor="text" w:horzAnchor="margin" w:tblpXSpec="center" w:tblpY="31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0"/>
        <w:gridCol w:w="1711"/>
        <w:gridCol w:w="2711"/>
        <w:gridCol w:w="1153"/>
        <w:gridCol w:w="1110"/>
        <w:gridCol w:w="1102"/>
        <w:gridCol w:w="895"/>
      </w:tblGrid>
      <w:tr w:rsidR="00244B73" w:rsidRPr="00A55018" w14:paraId="02D5D864" w14:textId="77777777" w:rsidTr="005F67DE">
        <w:trPr>
          <w:trHeight w:val="281"/>
        </w:trPr>
        <w:tc>
          <w:tcPr>
            <w:tcW w:w="210" w:type="pct"/>
            <w:vMerge w:val="restart"/>
            <w:shd w:val="clear" w:color="auto" w:fill="17365D" w:themeFill="text2" w:themeFillShade="BF"/>
            <w:vAlign w:val="center"/>
          </w:tcPr>
          <w:p w14:paraId="052A392A" w14:textId="77777777" w:rsidR="00244B73" w:rsidRPr="005F67DE" w:rsidRDefault="00244B73" w:rsidP="005F67DE">
            <w:pPr>
              <w:spacing w:line="240" w:lineRule="auto"/>
              <w:jc w:val="center"/>
              <w:rPr>
                <w:rFonts w:eastAsia="Calibri" w:cs="Arial"/>
                <w:b/>
                <w:bCs/>
                <w:sz w:val="16"/>
                <w:szCs w:val="16"/>
                <w:lang w:eastAsia="en-US"/>
              </w:rPr>
            </w:pPr>
            <w:r w:rsidRPr="0048614D">
              <w:rPr>
                <w:rFonts w:eastAsia="Calibri" w:cs="Arial"/>
                <w:b/>
                <w:bCs/>
                <w:sz w:val="16"/>
                <w:szCs w:val="16"/>
                <w:lang w:eastAsia="en-US"/>
              </w:rPr>
              <w:t>Lp.</w:t>
            </w:r>
          </w:p>
        </w:tc>
        <w:tc>
          <w:tcPr>
            <w:tcW w:w="944" w:type="pct"/>
            <w:vMerge w:val="restart"/>
            <w:shd w:val="clear" w:color="auto" w:fill="17365D" w:themeFill="text2" w:themeFillShade="BF"/>
            <w:vAlign w:val="center"/>
          </w:tcPr>
          <w:p w14:paraId="3FDFB515" w14:textId="77777777" w:rsidR="00244B73" w:rsidRPr="005F67DE" w:rsidRDefault="00244B73" w:rsidP="005F67DE">
            <w:pPr>
              <w:spacing w:line="240" w:lineRule="auto"/>
              <w:jc w:val="center"/>
              <w:rPr>
                <w:rFonts w:cs="Arial"/>
                <w:b/>
                <w:bCs/>
                <w:sz w:val="16"/>
                <w:szCs w:val="16"/>
              </w:rPr>
            </w:pPr>
            <w:r w:rsidRPr="0048614D">
              <w:rPr>
                <w:rFonts w:cs="Arial"/>
                <w:b/>
                <w:bCs/>
                <w:sz w:val="16"/>
                <w:szCs w:val="16"/>
              </w:rPr>
              <w:t>Nazwa podmiotu, na rzecz którego usługa została wykonana</w:t>
            </w:r>
          </w:p>
        </w:tc>
        <w:tc>
          <w:tcPr>
            <w:tcW w:w="1496" w:type="pct"/>
            <w:vMerge w:val="restart"/>
            <w:shd w:val="clear" w:color="auto" w:fill="17365D" w:themeFill="text2" w:themeFillShade="BF"/>
            <w:vAlign w:val="center"/>
          </w:tcPr>
          <w:p w14:paraId="0432C2A5" w14:textId="77777777" w:rsidR="00244B73" w:rsidRPr="005F67DE" w:rsidRDefault="00244B73" w:rsidP="005F67DE">
            <w:pPr>
              <w:widowControl w:val="0"/>
              <w:spacing w:line="240" w:lineRule="auto"/>
              <w:jc w:val="center"/>
              <w:rPr>
                <w:rFonts w:eastAsia="Calibri" w:cs="Arial"/>
                <w:b/>
                <w:bCs/>
                <w:sz w:val="16"/>
                <w:szCs w:val="16"/>
                <w:lang w:eastAsia="en-US"/>
              </w:rPr>
            </w:pPr>
            <w:r w:rsidRPr="0048614D">
              <w:rPr>
                <w:rFonts w:eastAsia="Calibri" w:cs="Arial"/>
                <w:b/>
                <w:bCs/>
                <w:sz w:val="16"/>
                <w:szCs w:val="16"/>
                <w:lang w:eastAsia="en-US"/>
              </w:rPr>
              <w:t>Przedmiot zamówienia</w:t>
            </w:r>
          </w:p>
          <w:p w14:paraId="6DEAFCA4" w14:textId="3E7F9EFC" w:rsidR="00244B73" w:rsidRPr="005F67DE" w:rsidRDefault="00244B73" w:rsidP="005F67DE">
            <w:pPr>
              <w:widowControl w:val="0"/>
              <w:spacing w:line="240" w:lineRule="auto"/>
              <w:jc w:val="center"/>
              <w:rPr>
                <w:rFonts w:eastAsia="Calibri" w:cs="Arial"/>
                <w:i/>
                <w:iCs/>
                <w:color w:val="FFFFFF" w:themeColor="background1"/>
                <w:sz w:val="16"/>
                <w:szCs w:val="16"/>
                <w:lang w:eastAsia="en-US"/>
              </w:rPr>
            </w:pPr>
            <w:r w:rsidRPr="0048614D">
              <w:rPr>
                <w:rFonts w:eastAsia="Calibri" w:cs="Arial"/>
                <w:i/>
                <w:iCs/>
                <w:color w:val="FFFFFF" w:themeColor="background1"/>
                <w:sz w:val="16"/>
                <w:szCs w:val="16"/>
                <w:lang w:eastAsia="en-US"/>
              </w:rPr>
              <w:t>przewóz towarów niebezpiecznych ADR*</w:t>
            </w:r>
            <w:r w:rsidR="003161F2" w:rsidRPr="0048614D">
              <w:rPr>
                <w:rFonts w:eastAsia="Calibri" w:cs="Arial"/>
                <w:i/>
                <w:iCs/>
                <w:color w:val="FFFFFF" w:themeColor="background1"/>
                <w:sz w:val="16"/>
                <w:szCs w:val="16"/>
                <w:lang w:eastAsia="en-US"/>
              </w:rPr>
              <w:t xml:space="preserve"> (cz. I)</w:t>
            </w:r>
            <w:r w:rsidR="00463EE8" w:rsidRPr="0048614D">
              <w:rPr>
                <w:rFonts w:eastAsia="Calibri" w:cs="Arial"/>
                <w:i/>
                <w:iCs/>
                <w:color w:val="FFFFFF" w:themeColor="background1"/>
                <w:sz w:val="16"/>
                <w:szCs w:val="16"/>
                <w:lang w:eastAsia="en-US"/>
              </w:rPr>
              <w:t xml:space="preserve"> </w:t>
            </w:r>
            <w:r w:rsidRPr="0048614D">
              <w:rPr>
                <w:rFonts w:eastAsia="Calibri" w:cs="Arial"/>
                <w:i/>
                <w:iCs/>
                <w:color w:val="FFFFFF" w:themeColor="background1"/>
                <w:sz w:val="16"/>
                <w:szCs w:val="16"/>
                <w:lang w:eastAsia="en-US"/>
              </w:rPr>
              <w:t>/</w:t>
            </w:r>
          </w:p>
          <w:p w14:paraId="2A61E984" w14:textId="4813312A" w:rsidR="00244B73" w:rsidRPr="005F67DE" w:rsidRDefault="00244B73" w:rsidP="005F67DE">
            <w:pPr>
              <w:widowControl w:val="0"/>
              <w:spacing w:line="240" w:lineRule="auto"/>
              <w:jc w:val="center"/>
              <w:rPr>
                <w:rFonts w:eastAsia="Calibri" w:cs="Arial"/>
                <w:i/>
                <w:iCs/>
                <w:sz w:val="16"/>
                <w:szCs w:val="16"/>
                <w:lang w:eastAsia="en-US"/>
              </w:rPr>
            </w:pPr>
            <w:r w:rsidRPr="0048614D">
              <w:rPr>
                <w:rFonts w:eastAsia="Calibri" w:cs="Arial"/>
                <w:i/>
                <w:iCs/>
                <w:sz w:val="16"/>
                <w:szCs w:val="16"/>
                <w:lang w:eastAsia="en-US"/>
              </w:rPr>
              <w:t>przewóz materiałów i towarów pojazdem wyposażonym w dźwignik HDS</w:t>
            </w:r>
            <w:r w:rsidR="003161F2" w:rsidRPr="0048614D">
              <w:rPr>
                <w:rFonts w:eastAsia="Calibri" w:cs="Arial"/>
                <w:i/>
                <w:iCs/>
                <w:sz w:val="16"/>
                <w:szCs w:val="16"/>
                <w:lang w:eastAsia="en-US"/>
              </w:rPr>
              <w:t xml:space="preserve"> (cz. II-IV)</w:t>
            </w:r>
            <w:r w:rsidRPr="0048614D">
              <w:rPr>
                <w:rFonts w:eastAsia="Calibri" w:cs="Arial"/>
                <w:i/>
                <w:iCs/>
                <w:sz w:val="16"/>
                <w:szCs w:val="16"/>
                <w:lang w:eastAsia="en-US"/>
              </w:rPr>
              <w:t>*</w:t>
            </w:r>
          </w:p>
        </w:tc>
        <w:tc>
          <w:tcPr>
            <w:tcW w:w="636" w:type="pct"/>
            <w:vMerge w:val="restart"/>
            <w:shd w:val="clear" w:color="auto" w:fill="17365D" w:themeFill="text2" w:themeFillShade="BF"/>
            <w:vAlign w:val="center"/>
          </w:tcPr>
          <w:p w14:paraId="094841ED" w14:textId="77777777" w:rsidR="00244B73" w:rsidRPr="005F67DE" w:rsidRDefault="00244B73" w:rsidP="005F67DE">
            <w:pPr>
              <w:spacing w:line="240" w:lineRule="auto"/>
              <w:jc w:val="center"/>
              <w:rPr>
                <w:rFonts w:cs="Arial"/>
                <w:b/>
                <w:bCs/>
                <w:sz w:val="16"/>
                <w:szCs w:val="16"/>
              </w:rPr>
            </w:pPr>
            <w:r w:rsidRPr="0048614D">
              <w:rPr>
                <w:rFonts w:cs="Arial"/>
                <w:b/>
                <w:bCs/>
                <w:sz w:val="16"/>
                <w:szCs w:val="16"/>
              </w:rPr>
              <w:t>Wartość netto wykonanych usług</w:t>
            </w:r>
          </w:p>
        </w:tc>
        <w:tc>
          <w:tcPr>
            <w:tcW w:w="1220" w:type="pct"/>
            <w:gridSpan w:val="2"/>
            <w:shd w:val="clear" w:color="auto" w:fill="17365D" w:themeFill="text2" w:themeFillShade="BF"/>
            <w:vAlign w:val="center"/>
          </w:tcPr>
          <w:p w14:paraId="3415D3D3" w14:textId="77777777" w:rsidR="00244B73" w:rsidRPr="005F67DE" w:rsidRDefault="00244B73" w:rsidP="005F67DE">
            <w:pPr>
              <w:spacing w:line="240" w:lineRule="auto"/>
              <w:jc w:val="center"/>
              <w:rPr>
                <w:rFonts w:eastAsia="Calibri" w:cs="Arial"/>
                <w:b/>
                <w:bCs/>
                <w:sz w:val="16"/>
                <w:szCs w:val="16"/>
                <w:lang w:eastAsia="en-US"/>
              </w:rPr>
            </w:pPr>
            <w:r w:rsidRPr="0048614D">
              <w:rPr>
                <w:rFonts w:cs="Arial"/>
                <w:b/>
                <w:bCs/>
                <w:sz w:val="16"/>
                <w:szCs w:val="16"/>
              </w:rPr>
              <w:t>Termin realizacji usługi</w:t>
            </w:r>
          </w:p>
        </w:tc>
        <w:tc>
          <w:tcPr>
            <w:tcW w:w="494" w:type="pct"/>
            <w:vMerge w:val="restart"/>
            <w:shd w:val="clear" w:color="auto" w:fill="17365D" w:themeFill="text2" w:themeFillShade="BF"/>
            <w:vAlign w:val="center"/>
          </w:tcPr>
          <w:p w14:paraId="446C1E5E" w14:textId="77777777" w:rsidR="00244B73" w:rsidRPr="005F67DE" w:rsidRDefault="00244B73" w:rsidP="005F67DE">
            <w:pPr>
              <w:spacing w:line="240" w:lineRule="auto"/>
              <w:jc w:val="center"/>
              <w:rPr>
                <w:rFonts w:cs="Arial"/>
                <w:b/>
                <w:bCs/>
                <w:sz w:val="16"/>
                <w:szCs w:val="16"/>
              </w:rPr>
            </w:pPr>
            <w:r w:rsidRPr="0048614D">
              <w:rPr>
                <w:rFonts w:cs="Arial"/>
                <w:b/>
                <w:bCs/>
                <w:sz w:val="16"/>
                <w:szCs w:val="16"/>
              </w:rPr>
              <w:t>Uwagi</w:t>
            </w:r>
          </w:p>
        </w:tc>
      </w:tr>
      <w:tr w:rsidR="00244B73" w:rsidRPr="00A55018" w14:paraId="0947D1D0" w14:textId="77777777" w:rsidTr="005F67DE">
        <w:trPr>
          <w:trHeight w:val="501"/>
        </w:trPr>
        <w:tc>
          <w:tcPr>
            <w:tcW w:w="210" w:type="pct"/>
            <w:vMerge/>
            <w:shd w:val="clear" w:color="auto" w:fill="auto"/>
            <w:vAlign w:val="center"/>
          </w:tcPr>
          <w:p w14:paraId="60DB1871" w14:textId="77777777" w:rsidR="00244B73" w:rsidRPr="00A55018" w:rsidRDefault="00244B73" w:rsidP="003B5480">
            <w:pPr>
              <w:spacing w:line="240" w:lineRule="auto"/>
              <w:jc w:val="center"/>
              <w:rPr>
                <w:rFonts w:eastAsia="Calibri" w:cs="Arial"/>
                <w:sz w:val="16"/>
                <w:szCs w:val="16"/>
                <w:lang w:eastAsia="en-US"/>
              </w:rPr>
            </w:pPr>
          </w:p>
        </w:tc>
        <w:tc>
          <w:tcPr>
            <w:tcW w:w="944" w:type="pct"/>
            <w:vMerge/>
            <w:shd w:val="clear" w:color="auto" w:fill="auto"/>
            <w:vAlign w:val="center"/>
          </w:tcPr>
          <w:p w14:paraId="50459605" w14:textId="77777777" w:rsidR="00244B73" w:rsidRPr="00A55018" w:rsidRDefault="00244B73" w:rsidP="003B5480">
            <w:pPr>
              <w:spacing w:line="240" w:lineRule="auto"/>
              <w:jc w:val="center"/>
              <w:rPr>
                <w:rFonts w:eastAsia="Calibri" w:cs="Arial"/>
                <w:sz w:val="16"/>
                <w:szCs w:val="16"/>
                <w:lang w:eastAsia="en-US"/>
              </w:rPr>
            </w:pPr>
          </w:p>
        </w:tc>
        <w:tc>
          <w:tcPr>
            <w:tcW w:w="1496" w:type="pct"/>
            <w:vMerge/>
            <w:vAlign w:val="center"/>
          </w:tcPr>
          <w:p w14:paraId="18992F09" w14:textId="77777777" w:rsidR="00244B73" w:rsidRPr="00A55018" w:rsidRDefault="00244B73" w:rsidP="003B5480">
            <w:pPr>
              <w:spacing w:line="240" w:lineRule="auto"/>
              <w:jc w:val="left"/>
              <w:rPr>
                <w:rFonts w:eastAsia="Calibri" w:cs="Arial"/>
                <w:sz w:val="16"/>
                <w:szCs w:val="16"/>
                <w:lang w:eastAsia="en-US"/>
              </w:rPr>
            </w:pPr>
          </w:p>
        </w:tc>
        <w:tc>
          <w:tcPr>
            <w:tcW w:w="636" w:type="pct"/>
            <w:vMerge/>
          </w:tcPr>
          <w:p w14:paraId="47AE315A" w14:textId="77777777" w:rsidR="00244B73" w:rsidRPr="00A55018" w:rsidRDefault="00244B73" w:rsidP="003B5480">
            <w:pPr>
              <w:spacing w:line="240" w:lineRule="auto"/>
              <w:jc w:val="center"/>
              <w:rPr>
                <w:rFonts w:cs="Arial"/>
                <w:sz w:val="16"/>
                <w:szCs w:val="16"/>
              </w:rPr>
            </w:pPr>
          </w:p>
        </w:tc>
        <w:tc>
          <w:tcPr>
            <w:tcW w:w="612" w:type="pct"/>
            <w:shd w:val="clear" w:color="auto" w:fill="17365D" w:themeFill="text2" w:themeFillShade="BF"/>
            <w:vAlign w:val="center"/>
          </w:tcPr>
          <w:p w14:paraId="00A835AC" w14:textId="77777777" w:rsidR="00244B73" w:rsidRPr="005F67DE" w:rsidRDefault="00244B73" w:rsidP="005F67DE">
            <w:pPr>
              <w:spacing w:line="240" w:lineRule="auto"/>
              <w:jc w:val="center"/>
              <w:rPr>
                <w:rFonts w:eastAsia="Calibri" w:cs="Arial"/>
                <w:b/>
                <w:bCs/>
                <w:sz w:val="16"/>
                <w:szCs w:val="16"/>
                <w:lang w:eastAsia="en-US"/>
              </w:rPr>
            </w:pPr>
            <w:r w:rsidRPr="0048614D">
              <w:rPr>
                <w:rFonts w:cs="Arial"/>
                <w:b/>
                <w:bCs/>
                <w:sz w:val="16"/>
                <w:szCs w:val="16"/>
              </w:rPr>
              <w:t>Rozpoczęcie</w:t>
            </w:r>
            <w:r w:rsidRPr="00722BEA">
              <w:rPr>
                <w:rFonts w:cs="Arial"/>
                <w:b/>
                <w:sz w:val="16"/>
                <w:szCs w:val="16"/>
              </w:rPr>
              <w:br/>
            </w:r>
            <w:r w:rsidRPr="0048614D">
              <w:rPr>
                <w:rFonts w:cs="Arial"/>
                <w:i/>
                <w:iCs/>
                <w:sz w:val="14"/>
                <w:szCs w:val="14"/>
              </w:rPr>
              <w:t>[miesiąc i rok</w:t>
            </w:r>
            <w:r w:rsidRPr="00C044AB">
              <w:rPr>
                <w:rFonts w:cs="Arial"/>
                <w:sz w:val="14"/>
                <w:szCs w:val="14"/>
              </w:rPr>
              <w:t>]</w:t>
            </w:r>
          </w:p>
        </w:tc>
        <w:tc>
          <w:tcPr>
            <w:tcW w:w="607" w:type="pct"/>
            <w:shd w:val="clear" w:color="auto" w:fill="17365D" w:themeFill="text2" w:themeFillShade="BF"/>
            <w:vAlign w:val="center"/>
          </w:tcPr>
          <w:p w14:paraId="501FB125" w14:textId="77777777" w:rsidR="00244B73" w:rsidRPr="005F67DE" w:rsidRDefault="00244B73" w:rsidP="005F67DE">
            <w:pPr>
              <w:spacing w:line="240" w:lineRule="auto"/>
              <w:jc w:val="center"/>
              <w:rPr>
                <w:rFonts w:eastAsia="Calibri" w:cs="Arial"/>
                <w:b/>
                <w:bCs/>
                <w:sz w:val="16"/>
                <w:szCs w:val="16"/>
                <w:lang w:eastAsia="en-US"/>
              </w:rPr>
            </w:pPr>
            <w:r w:rsidRPr="0048614D">
              <w:rPr>
                <w:rFonts w:cs="Arial"/>
                <w:b/>
                <w:bCs/>
                <w:sz w:val="16"/>
                <w:szCs w:val="16"/>
              </w:rPr>
              <w:t>Zakończenie</w:t>
            </w:r>
            <w:r w:rsidRPr="00722BEA">
              <w:rPr>
                <w:rFonts w:cs="Arial"/>
                <w:b/>
                <w:sz w:val="16"/>
                <w:szCs w:val="16"/>
              </w:rPr>
              <w:br/>
            </w:r>
            <w:r w:rsidRPr="0048614D">
              <w:rPr>
                <w:rFonts w:cs="Arial"/>
                <w:i/>
                <w:iCs/>
                <w:sz w:val="14"/>
                <w:szCs w:val="14"/>
              </w:rPr>
              <w:t>[miesiąc i rok]</w:t>
            </w:r>
          </w:p>
        </w:tc>
        <w:tc>
          <w:tcPr>
            <w:tcW w:w="494" w:type="pct"/>
            <w:vMerge/>
            <w:vAlign w:val="center"/>
          </w:tcPr>
          <w:p w14:paraId="6ADBB1FB" w14:textId="77777777" w:rsidR="00244B73" w:rsidRPr="00A55018" w:rsidRDefault="00244B73" w:rsidP="003B5480">
            <w:pPr>
              <w:spacing w:line="240" w:lineRule="auto"/>
              <w:jc w:val="center"/>
              <w:rPr>
                <w:rFonts w:cs="Arial"/>
                <w:sz w:val="16"/>
                <w:szCs w:val="16"/>
              </w:rPr>
            </w:pPr>
          </w:p>
        </w:tc>
      </w:tr>
      <w:tr w:rsidR="00244B73" w:rsidRPr="00A55018" w14:paraId="6DC63DAE" w14:textId="77777777" w:rsidTr="005F67DE">
        <w:trPr>
          <w:trHeight w:val="1446"/>
        </w:trPr>
        <w:tc>
          <w:tcPr>
            <w:tcW w:w="210" w:type="pct"/>
            <w:shd w:val="clear" w:color="auto" w:fill="D9D9D9" w:themeFill="background1" w:themeFillShade="D9"/>
            <w:vAlign w:val="center"/>
          </w:tcPr>
          <w:p w14:paraId="2348D422" w14:textId="77777777" w:rsidR="00244B73" w:rsidRPr="005F67DE" w:rsidRDefault="00244B73" w:rsidP="005F67DE">
            <w:pPr>
              <w:spacing w:line="240" w:lineRule="auto"/>
              <w:jc w:val="center"/>
              <w:rPr>
                <w:rFonts w:eastAsia="Calibri" w:cs="Arial"/>
                <w:b/>
                <w:bCs/>
                <w:color w:val="000000"/>
                <w:sz w:val="16"/>
                <w:szCs w:val="16"/>
                <w:lang w:eastAsia="en-US"/>
              </w:rPr>
            </w:pPr>
            <w:r w:rsidRPr="0048614D">
              <w:rPr>
                <w:rFonts w:eastAsia="Calibri" w:cs="Arial"/>
                <w:b/>
                <w:bCs/>
                <w:color w:val="000000"/>
                <w:sz w:val="16"/>
                <w:szCs w:val="16"/>
                <w:lang w:eastAsia="en-US"/>
              </w:rPr>
              <w:t>1.</w:t>
            </w:r>
          </w:p>
        </w:tc>
        <w:tc>
          <w:tcPr>
            <w:tcW w:w="944" w:type="pct"/>
            <w:vAlign w:val="center"/>
          </w:tcPr>
          <w:p w14:paraId="3BFEDF57" w14:textId="77777777" w:rsidR="00244B73" w:rsidRPr="00A55018" w:rsidRDefault="00244B73" w:rsidP="003B5480">
            <w:pPr>
              <w:tabs>
                <w:tab w:val="left" w:pos="353"/>
              </w:tabs>
              <w:autoSpaceDE w:val="0"/>
              <w:autoSpaceDN w:val="0"/>
              <w:spacing w:line="240" w:lineRule="auto"/>
              <w:jc w:val="left"/>
              <w:rPr>
                <w:rFonts w:eastAsia="Calibri" w:cs="Arial"/>
                <w:color w:val="000000"/>
                <w:sz w:val="18"/>
                <w:szCs w:val="18"/>
                <w:lang w:eastAsia="en-US"/>
              </w:rPr>
            </w:pPr>
          </w:p>
        </w:tc>
        <w:tc>
          <w:tcPr>
            <w:tcW w:w="1496" w:type="pct"/>
            <w:vAlign w:val="center"/>
          </w:tcPr>
          <w:p w14:paraId="3BCACEEB" w14:textId="77777777" w:rsidR="00244B73" w:rsidRPr="00A55018" w:rsidRDefault="00244B73" w:rsidP="003B5480">
            <w:pPr>
              <w:spacing w:line="240" w:lineRule="auto"/>
              <w:jc w:val="left"/>
              <w:rPr>
                <w:rFonts w:eastAsia="Calibri" w:cs="Arial"/>
                <w:color w:val="000000"/>
                <w:sz w:val="18"/>
                <w:szCs w:val="18"/>
                <w:lang w:eastAsia="en-US"/>
              </w:rPr>
            </w:pPr>
          </w:p>
        </w:tc>
        <w:tc>
          <w:tcPr>
            <w:tcW w:w="636" w:type="pct"/>
          </w:tcPr>
          <w:p w14:paraId="6E70DDB1" w14:textId="77777777" w:rsidR="00244B73" w:rsidRPr="00A55018" w:rsidRDefault="00244B73" w:rsidP="003B5480">
            <w:pPr>
              <w:spacing w:line="240" w:lineRule="auto"/>
              <w:jc w:val="center"/>
              <w:rPr>
                <w:rFonts w:eastAsia="Calibri" w:cs="Arial"/>
                <w:color w:val="000000"/>
                <w:sz w:val="18"/>
                <w:szCs w:val="18"/>
                <w:lang w:eastAsia="en-US"/>
              </w:rPr>
            </w:pPr>
          </w:p>
        </w:tc>
        <w:tc>
          <w:tcPr>
            <w:tcW w:w="612" w:type="pct"/>
            <w:vAlign w:val="center"/>
          </w:tcPr>
          <w:p w14:paraId="7AF5C4B6" w14:textId="77777777" w:rsidR="00244B73" w:rsidRPr="00A55018" w:rsidRDefault="00244B73" w:rsidP="003B5480">
            <w:pPr>
              <w:spacing w:line="240" w:lineRule="auto"/>
              <w:jc w:val="center"/>
              <w:rPr>
                <w:rFonts w:eastAsia="Calibri" w:cs="Arial"/>
                <w:color w:val="000000"/>
                <w:sz w:val="18"/>
                <w:szCs w:val="18"/>
                <w:lang w:eastAsia="en-US"/>
              </w:rPr>
            </w:pPr>
          </w:p>
        </w:tc>
        <w:tc>
          <w:tcPr>
            <w:tcW w:w="607" w:type="pct"/>
            <w:vAlign w:val="center"/>
          </w:tcPr>
          <w:p w14:paraId="41886C3C" w14:textId="77777777" w:rsidR="00244B73" w:rsidRPr="00A55018" w:rsidRDefault="00244B73" w:rsidP="003B5480">
            <w:pPr>
              <w:spacing w:line="240" w:lineRule="auto"/>
              <w:jc w:val="center"/>
              <w:rPr>
                <w:rFonts w:eastAsia="Calibri" w:cs="Arial"/>
                <w:color w:val="000000"/>
                <w:sz w:val="18"/>
                <w:szCs w:val="18"/>
                <w:lang w:eastAsia="en-US"/>
              </w:rPr>
            </w:pPr>
          </w:p>
        </w:tc>
        <w:tc>
          <w:tcPr>
            <w:tcW w:w="494" w:type="pct"/>
            <w:vAlign w:val="center"/>
          </w:tcPr>
          <w:p w14:paraId="29AD05DA" w14:textId="77777777" w:rsidR="00244B73" w:rsidRPr="00A55018" w:rsidRDefault="00244B73" w:rsidP="003B5480">
            <w:pPr>
              <w:spacing w:line="240" w:lineRule="auto"/>
              <w:jc w:val="center"/>
              <w:rPr>
                <w:rFonts w:eastAsia="Calibri" w:cs="Arial"/>
                <w:color w:val="000000"/>
                <w:sz w:val="18"/>
                <w:szCs w:val="18"/>
                <w:lang w:eastAsia="en-US"/>
              </w:rPr>
            </w:pPr>
          </w:p>
        </w:tc>
      </w:tr>
      <w:tr w:rsidR="00244B73" w:rsidRPr="00A55018" w14:paraId="5DA492F2" w14:textId="77777777" w:rsidTr="005F67DE">
        <w:trPr>
          <w:trHeight w:val="284"/>
        </w:trPr>
        <w:tc>
          <w:tcPr>
            <w:tcW w:w="210" w:type="pct"/>
            <w:shd w:val="clear" w:color="auto" w:fill="D9D9D9" w:themeFill="background1" w:themeFillShade="D9"/>
            <w:vAlign w:val="center"/>
          </w:tcPr>
          <w:p w14:paraId="693932F8" w14:textId="77777777" w:rsidR="00244B73" w:rsidRPr="005F67DE" w:rsidRDefault="00244B73" w:rsidP="005F67DE">
            <w:pPr>
              <w:spacing w:line="240" w:lineRule="auto"/>
              <w:jc w:val="center"/>
              <w:rPr>
                <w:rFonts w:eastAsia="Calibri" w:cs="Arial"/>
                <w:b/>
                <w:bCs/>
                <w:color w:val="000000"/>
                <w:sz w:val="16"/>
                <w:szCs w:val="16"/>
                <w:lang w:eastAsia="en-US"/>
              </w:rPr>
            </w:pPr>
            <w:r w:rsidRPr="0048614D">
              <w:rPr>
                <w:rFonts w:eastAsia="Calibri" w:cs="Arial"/>
                <w:b/>
                <w:bCs/>
                <w:color w:val="000000"/>
                <w:sz w:val="16"/>
                <w:szCs w:val="16"/>
                <w:lang w:eastAsia="en-US"/>
              </w:rPr>
              <w:t>…</w:t>
            </w:r>
          </w:p>
        </w:tc>
        <w:tc>
          <w:tcPr>
            <w:tcW w:w="944" w:type="pct"/>
            <w:vAlign w:val="center"/>
          </w:tcPr>
          <w:p w14:paraId="5265508D" w14:textId="77777777" w:rsidR="00244B73" w:rsidRPr="00A55018" w:rsidRDefault="00244B73" w:rsidP="003B5480">
            <w:pPr>
              <w:tabs>
                <w:tab w:val="left" w:pos="353"/>
              </w:tabs>
              <w:autoSpaceDE w:val="0"/>
              <w:autoSpaceDN w:val="0"/>
              <w:spacing w:line="240" w:lineRule="auto"/>
              <w:jc w:val="left"/>
              <w:rPr>
                <w:rFonts w:eastAsia="Calibri" w:cs="Arial"/>
                <w:color w:val="000000"/>
                <w:sz w:val="18"/>
                <w:szCs w:val="18"/>
                <w:lang w:eastAsia="en-US"/>
              </w:rPr>
            </w:pPr>
          </w:p>
        </w:tc>
        <w:tc>
          <w:tcPr>
            <w:tcW w:w="1496" w:type="pct"/>
            <w:vAlign w:val="center"/>
          </w:tcPr>
          <w:p w14:paraId="13CFFFC0" w14:textId="77777777" w:rsidR="00244B73" w:rsidRPr="00A55018" w:rsidRDefault="00244B73" w:rsidP="003B5480">
            <w:pPr>
              <w:spacing w:line="240" w:lineRule="auto"/>
              <w:jc w:val="left"/>
              <w:rPr>
                <w:rFonts w:eastAsia="Calibri" w:cs="Arial"/>
                <w:color w:val="000000"/>
                <w:sz w:val="18"/>
                <w:szCs w:val="18"/>
                <w:lang w:eastAsia="en-US"/>
              </w:rPr>
            </w:pPr>
          </w:p>
        </w:tc>
        <w:tc>
          <w:tcPr>
            <w:tcW w:w="636" w:type="pct"/>
          </w:tcPr>
          <w:p w14:paraId="2D932A04" w14:textId="77777777" w:rsidR="00244B73" w:rsidRPr="00A55018" w:rsidRDefault="00244B73" w:rsidP="003B5480">
            <w:pPr>
              <w:spacing w:line="240" w:lineRule="auto"/>
              <w:jc w:val="center"/>
              <w:rPr>
                <w:rFonts w:eastAsia="Calibri" w:cs="Arial"/>
                <w:color w:val="000000"/>
                <w:sz w:val="18"/>
                <w:szCs w:val="18"/>
                <w:lang w:eastAsia="en-US"/>
              </w:rPr>
            </w:pPr>
          </w:p>
        </w:tc>
        <w:tc>
          <w:tcPr>
            <w:tcW w:w="612" w:type="pct"/>
            <w:vAlign w:val="center"/>
          </w:tcPr>
          <w:p w14:paraId="01BF96F3" w14:textId="77777777" w:rsidR="00244B73" w:rsidRPr="00A55018" w:rsidRDefault="00244B73" w:rsidP="003B5480">
            <w:pPr>
              <w:spacing w:line="240" w:lineRule="auto"/>
              <w:jc w:val="center"/>
              <w:rPr>
                <w:rFonts w:eastAsia="Calibri" w:cs="Arial"/>
                <w:color w:val="000000"/>
                <w:sz w:val="18"/>
                <w:szCs w:val="18"/>
                <w:lang w:eastAsia="en-US"/>
              </w:rPr>
            </w:pPr>
          </w:p>
        </w:tc>
        <w:tc>
          <w:tcPr>
            <w:tcW w:w="607" w:type="pct"/>
            <w:vAlign w:val="center"/>
          </w:tcPr>
          <w:p w14:paraId="2E0EA44C" w14:textId="77777777" w:rsidR="00244B73" w:rsidRPr="00A55018" w:rsidRDefault="00244B73" w:rsidP="003B5480">
            <w:pPr>
              <w:spacing w:line="240" w:lineRule="auto"/>
              <w:jc w:val="center"/>
              <w:rPr>
                <w:rFonts w:eastAsia="Calibri" w:cs="Arial"/>
                <w:color w:val="000000"/>
                <w:sz w:val="18"/>
                <w:szCs w:val="18"/>
                <w:lang w:eastAsia="en-US"/>
              </w:rPr>
            </w:pPr>
          </w:p>
        </w:tc>
        <w:tc>
          <w:tcPr>
            <w:tcW w:w="494" w:type="pct"/>
            <w:vAlign w:val="center"/>
          </w:tcPr>
          <w:p w14:paraId="02C1BE0C" w14:textId="77777777" w:rsidR="00244B73" w:rsidRPr="00A55018" w:rsidRDefault="00244B73" w:rsidP="003B5480">
            <w:pPr>
              <w:spacing w:line="240" w:lineRule="auto"/>
              <w:jc w:val="center"/>
              <w:rPr>
                <w:rFonts w:eastAsia="Calibri" w:cs="Arial"/>
                <w:color w:val="000000"/>
                <w:sz w:val="18"/>
                <w:szCs w:val="18"/>
                <w:lang w:eastAsia="en-US"/>
              </w:rPr>
            </w:pPr>
          </w:p>
        </w:tc>
      </w:tr>
    </w:tbl>
    <w:p w14:paraId="0DA63DCA" w14:textId="77777777" w:rsidR="00244B73" w:rsidRDefault="00244B73" w:rsidP="005F67DE">
      <w:pPr>
        <w:shd w:val="clear" w:color="auto" w:fill="FFFFFF" w:themeFill="background1"/>
        <w:tabs>
          <w:tab w:val="left" w:pos="274"/>
        </w:tabs>
        <w:rPr>
          <w:rFonts w:cs="Arial"/>
          <w:spacing w:val="-10"/>
          <w:sz w:val="20"/>
          <w:szCs w:val="20"/>
        </w:rPr>
      </w:pPr>
    </w:p>
    <w:p w14:paraId="3D9D19C4" w14:textId="77777777" w:rsidR="00244B73" w:rsidRDefault="00244B73" w:rsidP="005F67DE">
      <w:pPr>
        <w:shd w:val="clear" w:color="auto" w:fill="FFFFFF" w:themeFill="background1"/>
        <w:tabs>
          <w:tab w:val="left" w:pos="274"/>
        </w:tabs>
        <w:rPr>
          <w:rFonts w:cs="Arial"/>
          <w:spacing w:val="-10"/>
          <w:sz w:val="20"/>
          <w:szCs w:val="20"/>
        </w:rPr>
      </w:pPr>
    </w:p>
    <w:p w14:paraId="591E771F" w14:textId="77777777" w:rsidR="00244B73" w:rsidRPr="008F12F6" w:rsidRDefault="00244B73" w:rsidP="00244B73">
      <w:pPr>
        <w:spacing w:line="240" w:lineRule="auto"/>
        <w:jc w:val="left"/>
        <w:rPr>
          <w:rFonts w:cs="Arial"/>
          <w:sz w:val="20"/>
          <w:szCs w:val="20"/>
        </w:rPr>
      </w:pPr>
      <w:r>
        <w:rPr>
          <w:rFonts w:cs="Arial"/>
          <w:sz w:val="20"/>
          <w:szCs w:val="20"/>
        </w:rPr>
        <w:t>*o</w:t>
      </w:r>
      <w:r w:rsidRPr="008F12F6">
        <w:rPr>
          <w:rFonts w:cs="Arial"/>
          <w:sz w:val="20"/>
          <w:szCs w:val="20"/>
        </w:rPr>
        <w:t>dpowiednie skreślić</w:t>
      </w:r>
    </w:p>
    <w:p w14:paraId="4EF2548F" w14:textId="77777777" w:rsidR="00244B73" w:rsidRDefault="00244B73" w:rsidP="005F67DE">
      <w:pPr>
        <w:shd w:val="clear" w:color="auto" w:fill="FFFFFF" w:themeFill="background1"/>
        <w:tabs>
          <w:tab w:val="left" w:pos="274"/>
        </w:tabs>
        <w:rPr>
          <w:rFonts w:cs="Arial"/>
          <w:spacing w:val="-10"/>
          <w:sz w:val="20"/>
          <w:szCs w:val="20"/>
        </w:rPr>
      </w:pPr>
    </w:p>
    <w:p w14:paraId="41A2E26B" w14:textId="77777777" w:rsidR="00244B73" w:rsidRDefault="00244B73" w:rsidP="005F67DE">
      <w:pPr>
        <w:shd w:val="clear" w:color="auto" w:fill="FFFFFF" w:themeFill="background1"/>
        <w:tabs>
          <w:tab w:val="left" w:pos="274"/>
        </w:tabs>
        <w:rPr>
          <w:rFonts w:cs="Arial"/>
          <w:spacing w:val="-10"/>
          <w:sz w:val="20"/>
          <w:szCs w:val="20"/>
        </w:rPr>
      </w:pPr>
    </w:p>
    <w:p w14:paraId="20D4EF00" w14:textId="77777777" w:rsidR="00244B73" w:rsidRDefault="00244B73" w:rsidP="005F67DE">
      <w:pPr>
        <w:shd w:val="clear" w:color="auto" w:fill="FFFFFF" w:themeFill="background1"/>
        <w:tabs>
          <w:tab w:val="left" w:pos="274"/>
        </w:tabs>
        <w:rPr>
          <w:rFonts w:cs="Arial"/>
          <w:spacing w:val="-10"/>
          <w:sz w:val="20"/>
          <w:szCs w:val="20"/>
        </w:rPr>
      </w:pPr>
    </w:p>
    <w:p w14:paraId="23E19B75" w14:textId="77777777" w:rsidR="00244B73" w:rsidRDefault="00244B73" w:rsidP="005F67DE">
      <w:pPr>
        <w:shd w:val="clear" w:color="auto" w:fill="FFFFFF" w:themeFill="background1"/>
        <w:tabs>
          <w:tab w:val="left" w:pos="274"/>
        </w:tabs>
        <w:rPr>
          <w:rFonts w:cs="Arial"/>
          <w:spacing w:val="-10"/>
          <w:sz w:val="20"/>
          <w:szCs w:val="20"/>
        </w:rPr>
      </w:pPr>
    </w:p>
    <w:p w14:paraId="2115A3C8" w14:textId="77777777" w:rsidR="00244B73" w:rsidRDefault="00244B73" w:rsidP="005F67DE">
      <w:pPr>
        <w:shd w:val="clear" w:color="auto" w:fill="FFFFFF" w:themeFill="background1"/>
        <w:tabs>
          <w:tab w:val="left" w:pos="274"/>
        </w:tabs>
        <w:rPr>
          <w:rFonts w:cs="Arial"/>
          <w:spacing w:val="-10"/>
          <w:sz w:val="20"/>
          <w:szCs w:val="20"/>
        </w:rPr>
      </w:pPr>
    </w:p>
    <w:p w14:paraId="5639060C" w14:textId="77777777" w:rsidR="00244B73" w:rsidRDefault="00244B73" w:rsidP="005F67DE">
      <w:pPr>
        <w:shd w:val="clear" w:color="auto" w:fill="FFFFFF" w:themeFill="background1"/>
        <w:tabs>
          <w:tab w:val="left" w:pos="274"/>
        </w:tabs>
        <w:rPr>
          <w:rFonts w:cs="Arial"/>
          <w:spacing w:val="-10"/>
          <w:sz w:val="20"/>
          <w:szCs w:val="20"/>
        </w:rPr>
      </w:pPr>
    </w:p>
    <w:p w14:paraId="64A9E4C1" w14:textId="77777777" w:rsidR="00244B73" w:rsidRDefault="00244B73" w:rsidP="005F67DE">
      <w:pPr>
        <w:shd w:val="clear" w:color="auto" w:fill="FFFFFF" w:themeFill="background1"/>
        <w:tabs>
          <w:tab w:val="left" w:pos="274"/>
        </w:tabs>
        <w:rPr>
          <w:rFonts w:cs="Arial"/>
          <w:spacing w:val="-10"/>
          <w:sz w:val="20"/>
          <w:szCs w:val="20"/>
        </w:rPr>
      </w:pPr>
    </w:p>
    <w:p w14:paraId="64B9BD9E" w14:textId="77777777" w:rsidR="00244B73" w:rsidRPr="00A55018" w:rsidRDefault="00244B73" w:rsidP="005F67DE">
      <w:pPr>
        <w:shd w:val="clear" w:color="auto" w:fill="FFFFFF" w:themeFill="background1"/>
        <w:tabs>
          <w:tab w:val="left" w:pos="274"/>
        </w:tabs>
        <w:rPr>
          <w:rFonts w:cs="Arial"/>
          <w:spacing w:val="-10"/>
          <w:sz w:val="20"/>
          <w:szCs w:val="20"/>
        </w:rPr>
      </w:pPr>
    </w:p>
    <w:p w14:paraId="44AC39C1" w14:textId="77777777" w:rsidR="00244B73" w:rsidRPr="00A55018" w:rsidRDefault="00244B73" w:rsidP="005F67DE">
      <w:pPr>
        <w:shd w:val="clear" w:color="auto" w:fill="FFFFFF" w:themeFill="background1"/>
        <w:tabs>
          <w:tab w:val="left" w:pos="274"/>
        </w:tabs>
        <w:rPr>
          <w:rFonts w:cs="Arial"/>
          <w:spacing w:val="-1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244B73" w:rsidRPr="00640FA2" w14:paraId="15629ABF" w14:textId="77777777" w:rsidTr="005F67DE">
        <w:trPr>
          <w:cantSplit/>
          <w:trHeight w:val="703"/>
          <w:jc w:val="center"/>
        </w:trPr>
        <w:tc>
          <w:tcPr>
            <w:tcW w:w="307" w:type="pct"/>
            <w:vAlign w:val="center"/>
          </w:tcPr>
          <w:p w14:paraId="1E307569" w14:textId="77777777" w:rsidR="00244B73" w:rsidRPr="005F67DE" w:rsidRDefault="00244B73" w:rsidP="005F67DE">
            <w:pPr>
              <w:spacing w:line="240" w:lineRule="auto"/>
              <w:jc w:val="center"/>
              <w:rPr>
                <w:rFonts w:cs="Arial"/>
                <w:sz w:val="18"/>
                <w:szCs w:val="18"/>
              </w:rPr>
            </w:pPr>
            <w:r w:rsidRPr="0048614D">
              <w:rPr>
                <w:rFonts w:cs="Arial"/>
                <w:sz w:val="18"/>
                <w:szCs w:val="18"/>
              </w:rPr>
              <w:t>Lp.</w:t>
            </w:r>
          </w:p>
        </w:tc>
        <w:tc>
          <w:tcPr>
            <w:tcW w:w="2154" w:type="pct"/>
            <w:vAlign w:val="center"/>
          </w:tcPr>
          <w:p w14:paraId="4414FDE2" w14:textId="77777777" w:rsidR="00244B73" w:rsidRPr="005F67DE" w:rsidRDefault="00244B73" w:rsidP="005F67DE">
            <w:pPr>
              <w:spacing w:line="240" w:lineRule="auto"/>
              <w:jc w:val="center"/>
              <w:rPr>
                <w:rFonts w:cs="Arial"/>
                <w:sz w:val="18"/>
                <w:szCs w:val="18"/>
              </w:rPr>
            </w:pPr>
            <w:r w:rsidRPr="0048614D">
              <w:rPr>
                <w:rFonts w:cs="Arial"/>
                <w:sz w:val="18"/>
                <w:szCs w:val="18"/>
              </w:rPr>
              <w:t>Nazwisko i imię osoby (osób) uprawnionej(ych) do występowania w obrocie prawnym lub posiadającej(ych) pełnomocnictwo</w:t>
            </w:r>
          </w:p>
        </w:tc>
        <w:tc>
          <w:tcPr>
            <w:tcW w:w="1291" w:type="pct"/>
            <w:vAlign w:val="center"/>
          </w:tcPr>
          <w:p w14:paraId="745C9E8A" w14:textId="77777777" w:rsidR="00244B73" w:rsidRPr="005F67DE" w:rsidRDefault="00244B73" w:rsidP="005F67DE">
            <w:pPr>
              <w:spacing w:line="240" w:lineRule="auto"/>
              <w:jc w:val="center"/>
              <w:rPr>
                <w:rFonts w:cs="Arial"/>
                <w:sz w:val="18"/>
                <w:szCs w:val="18"/>
              </w:rPr>
            </w:pPr>
            <w:r w:rsidRPr="0048614D">
              <w:rPr>
                <w:rFonts w:cs="Arial"/>
                <w:sz w:val="18"/>
                <w:szCs w:val="18"/>
              </w:rPr>
              <w:t>Podpis(y) osoby(osób) uprawnionej(ych)</w:t>
            </w:r>
          </w:p>
        </w:tc>
        <w:tc>
          <w:tcPr>
            <w:tcW w:w="1248" w:type="pct"/>
            <w:vAlign w:val="center"/>
          </w:tcPr>
          <w:p w14:paraId="203B135D" w14:textId="77777777" w:rsidR="00244B73" w:rsidRPr="005F67DE" w:rsidRDefault="00244B73" w:rsidP="005F67DE">
            <w:pPr>
              <w:spacing w:line="240" w:lineRule="auto"/>
              <w:jc w:val="center"/>
              <w:rPr>
                <w:rFonts w:cs="Arial"/>
                <w:sz w:val="18"/>
                <w:szCs w:val="18"/>
              </w:rPr>
            </w:pPr>
            <w:r w:rsidRPr="0048614D">
              <w:rPr>
                <w:rFonts w:cs="Arial"/>
                <w:sz w:val="18"/>
                <w:szCs w:val="18"/>
              </w:rPr>
              <w:t>Miejscowość i data</w:t>
            </w:r>
          </w:p>
        </w:tc>
      </w:tr>
      <w:tr w:rsidR="00244B73" w:rsidRPr="00F0054B" w14:paraId="3EFD20BF" w14:textId="77777777" w:rsidTr="005F67DE">
        <w:trPr>
          <w:cantSplit/>
          <w:trHeight w:val="674"/>
          <w:jc w:val="center"/>
        </w:trPr>
        <w:tc>
          <w:tcPr>
            <w:tcW w:w="307" w:type="pct"/>
            <w:vAlign w:val="center"/>
          </w:tcPr>
          <w:p w14:paraId="02D76190" w14:textId="77777777" w:rsidR="00244B73" w:rsidRPr="00F0054B" w:rsidRDefault="00244B73" w:rsidP="003B5480">
            <w:pPr>
              <w:rPr>
                <w:rFonts w:cs="Arial"/>
                <w:b/>
                <w:sz w:val="18"/>
                <w:szCs w:val="18"/>
              </w:rPr>
            </w:pPr>
          </w:p>
        </w:tc>
        <w:tc>
          <w:tcPr>
            <w:tcW w:w="2154" w:type="pct"/>
            <w:vAlign w:val="center"/>
          </w:tcPr>
          <w:p w14:paraId="1BC6926D" w14:textId="77777777" w:rsidR="00244B73" w:rsidRPr="00F0054B" w:rsidRDefault="00244B73" w:rsidP="003B5480">
            <w:pPr>
              <w:rPr>
                <w:rFonts w:cs="Arial"/>
                <w:b/>
                <w:sz w:val="18"/>
                <w:szCs w:val="18"/>
              </w:rPr>
            </w:pPr>
          </w:p>
        </w:tc>
        <w:tc>
          <w:tcPr>
            <w:tcW w:w="1291" w:type="pct"/>
            <w:vAlign w:val="center"/>
          </w:tcPr>
          <w:p w14:paraId="2BEC3385" w14:textId="77777777" w:rsidR="00244B73" w:rsidRPr="00F0054B" w:rsidRDefault="00244B73" w:rsidP="003B5480">
            <w:pPr>
              <w:rPr>
                <w:rFonts w:cs="Arial"/>
                <w:b/>
                <w:sz w:val="18"/>
                <w:szCs w:val="18"/>
              </w:rPr>
            </w:pPr>
          </w:p>
        </w:tc>
        <w:tc>
          <w:tcPr>
            <w:tcW w:w="1248" w:type="pct"/>
            <w:vAlign w:val="center"/>
          </w:tcPr>
          <w:p w14:paraId="1F815095" w14:textId="77777777" w:rsidR="00244B73" w:rsidRPr="00F0054B" w:rsidRDefault="00244B73" w:rsidP="003B5480">
            <w:pPr>
              <w:rPr>
                <w:rFonts w:cs="Arial"/>
                <w:b/>
                <w:sz w:val="18"/>
                <w:szCs w:val="18"/>
              </w:rPr>
            </w:pPr>
          </w:p>
        </w:tc>
      </w:tr>
    </w:tbl>
    <w:p w14:paraId="4811132E" w14:textId="307F0392" w:rsidR="002D5D27" w:rsidRPr="005F67DE" w:rsidRDefault="00244B73" w:rsidP="005F67DE">
      <w:pPr>
        <w:spacing w:line="240" w:lineRule="auto"/>
        <w:jc w:val="right"/>
        <w:rPr>
          <w:rFonts w:cs="Arial"/>
          <w:b/>
          <w:bCs/>
          <w:color w:val="000000"/>
          <w:sz w:val="20"/>
          <w:szCs w:val="20"/>
        </w:rPr>
      </w:pPr>
      <w:r w:rsidRPr="005F67DE">
        <w:rPr>
          <w:rFonts w:cs="Arial"/>
          <w:b/>
          <w:bCs/>
          <w:color w:val="000000"/>
          <w:sz w:val="20"/>
          <w:szCs w:val="20"/>
        </w:rPr>
        <w:br w:type="page"/>
      </w:r>
      <w:r w:rsidR="002D5D27" w:rsidRPr="00A55018">
        <w:rPr>
          <w:rFonts w:cs="Arial"/>
          <w:b/>
          <w:bCs/>
          <w:kern w:val="32"/>
          <w:sz w:val="20"/>
          <w:szCs w:val="20"/>
        </w:rPr>
        <w:lastRenderedPageBreak/>
        <w:t xml:space="preserve">Załącznik nr </w:t>
      </w:r>
      <w:r w:rsidR="002D5D27">
        <w:rPr>
          <w:rFonts w:cs="Arial"/>
          <w:b/>
          <w:bCs/>
          <w:kern w:val="32"/>
          <w:sz w:val="20"/>
          <w:szCs w:val="20"/>
        </w:rPr>
        <w:t>6</w:t>
      </w:r>
      <w:r w:rsidR="002D5D27" w:rsidRPr="00A55018">
        <w:rPr>
          <w:rFonts w:cs="Arial"/>
          <w:b/>
          <w:bCs/>
          <w:kern w:val="32"/>
          <w:sz w:val="20"/>
          <w:szCs w:val="20"/>
        </w:rPr>
        <w:t xml:space="preserve"> do SWZ</w:t>
      </w:r>
    </w:p>
    <w:p w14:paraId="52199E5B" w14:textId="77777777" w:rsidR="002D5D27" w:rsidRPr="00BB2C23" w:rsidRDefault="002D5D27" w:rsidP="002D5D27">
      <w:pPr>
        <w:spacing w:line="240" w:lineRule="auto"/>
        <w:jc w:val="left"/>
        <w:rPr>
          <w:rFonts w:ascii="Times New Roman" w:hAnsi="Times New Roman"/>
          <w:b/>
          <w:sz w:val="24"/>
        </w:rPr>
      </w:pPr>
    </w:p>
    <w:p w14:paraId="3BDCF04F" w14:textId="0D3E982A" w:rsidR="002D5D27" w:rsidRPr="002A44D0" w:rsidRDefault="002D5D27" w:rsidP="002D5D27">
      <w:pPr>
        <w:pStyle w:val="Styltytuza"/>
      </w:pPr>
      <w:r>
        <w:t xml:space="preserve">Wykaz sprzętu w zakresie części </w:t>
      </w:r>
      <w:r w:rsidR="00C3044F">
        <w:t>I</w:t>
      </w:r>
      <w:r>
        <w:t>,</w:t>
      </w:r>
      <w:r w:rsidR="00C3044F">
        <w:t>II</w:t>
      </w:r>
      <w:r>
        <w:t>,</w:t>
      </w:r>
      <w:r w:rsidR="00C3044F">
        <w:t>III</w:t>
      </w:r>
      <w:r>
        <w:t>,</w:t>
      </w:r>
      <w:r w:rsidR="00C3044F">
        <w:t>IV</w:t>
      </w:r>
      <w:r>
        <w:t>*</w:t>
      </w:r>
    </w:p>
    <w:p w14:paraId="25FBEC14" w14:textId="77777777" w:rsidR="002D5D27" w:rsidRPr="002A44D0" w:rsidRDefault="002D5D27" w:rsidP="002D5D27">
      <w:pPr>
        <w:tabs>
          <w:tab w:val="left" w:pos="9160"/>
          <w:tab w:val="left" w:pos="10076"/>
          <w:tab w:val="left" w:pos="10992"/>
          <w:tab w:val="left" w:pos="11908"/>
          <w:tab w:val="left" w:pos="12824"/>
          <w:tab w:val="left" w:pos="13740"/>
          <w:tab w:val="left" w:pos="14656"/>
        </w:tabs>
        <w:spacing w:after="120"/>
        <w:rPr>
          <w:rFonts w:cs="Arial"/>
          <w:b/>
          <w:bCs/>
          <w:sz w:val="20"/>
          <w:szCs w:val="20"/>
        </w:rPr>
      </w:pPr>
      <w:r>
        <w:rPr>
          <w:noProof/>
        </w:rPr>
        <mc:AlternateContent>
          <mc:Choice Requires="wps">
            <w:drawing>
              <wp:anchor distT="4294967289" distB="4294967289" distL="114300" distR="114300" simplePos="0" relativeHeight="251658246" behindDoc="0" locked="0" layoutInCell="1" allowOverlap="1" wp14:anchorId="44F7ABCE" wp14:editId="6C86C4B7">
                <wp:simplePos x="0" y="0"/>
                <wp:positionH relativeFrom="margin">
                  <wp:align>left</wp:align>
                </wp:positionH>
                <wp:positionV relativeFrom="paragraph">
                  <wp:posOffset>28575</wp:posOffset>
                </wp:positionV>
                <wp:extent cx="5749200" cy="0"/>
                <wp:effectExtent l="0" t="0" r="23495" b="19050"/>
                <wp:wrapNone/>
                <wp:docPr id="1"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70AB5504">
              <v:line id="Łącznik prostoliniowy 12" style="position:absolute;flip:y;z-index:251658246;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o:spid="_x0000_s1026" from="0,2.25pt" to="452.7pt,2.25pt" w14:anchorId="0AF76F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KnBLwIAAEY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2D5D27" w:rsidRPr="00686709" w14:paraId="3D4FB430" w14:textId="77777777" w:rsidTr="005F67DE">
        <w:trPr>
          <w:cantSplit/>
          <w:trHeight w:hRule="exact" w:val="931"/>
          <w:jc w:val="center"/>
        </w:trPr>
        <w:tc>
          <w:tcPr>
            <w:tcW w:w="3552" w:type="dxa"/>
            <w:shd w:val="clear" w:color="auto" w:fill="17365D" w:themeFill="text2" w:themeFillShade="BF"/>
            <w:vAlign w:val="center"/>
          </w:tcPr>
          <w:p w14:paraId="4C9C8BE3" w14:textId="77777777" w:rsidR="002D5D27" w:rsidRPr="00722BEA" w:rsidRDefault="002D5D27" w:rsidP="003B5480">
            <w:pPr>
              <w:spacing w:line="240" w:lineRule="auto"/>
              <w:rPr>
                <w:rFonts w:cs="Arial"/>
                <w:color w:val="FFFFFF"/>
                <w:sz w:val="20"/>
                <w:szCs w:val="20"/>
              </w:rPr>
            </w:pPr>
            <w:r w:rsidRPr="00722BEA">
              <w:rPr>
                <w:rFonts w:cs="Arial"/>
                <w:color w:val="FFFFFF"/>
                <w:sz w:val="20"/>
                <w:szCs w:val="20"/>
              </w:rPr>
              <w:t>Dane Wykonawcy:</w:t>
            </w:r>
          </w:p>
        </w:tc>
        <w:tc>
          <w:tcPr>
            <w:tcW w:w="5521" w:type="dxa"/>
          </w:tcPr>
          <w:p w14:paraId="2CAF6E64" w14:textId="77777777" w:rsidR="002D5D27" w:rsidRPr="00686709" w:rsidRDefault="002D5D27" w:rsidP="003B5480">
            <w:pPr>
              <w:spacing w:line="240" w:lineRule="auto"/>
              <w:ind w:left="497" w:right="1064" w:firstLine="497"/>
              <w:rPr>
                <w:rFonts w:cs="Arial"/>
                <w:sz w:val="20"/>
                <w:szCs w:val="20"/>
              </w:rPr>
            </w:pPr>
          </w:p>
          <w:p w14:paraId="612AAD85" w14:textId="77777777" w:rsidR="002D5D27" w:rsidRPr="00686709" w:rsidRDefault="002D5D27" w:rsidP="003B5480">
            <w:pPr>
              <w:spacing w:line="240" w:lineRule="auto"/>
              <w:rPr>
                <w:rFonts w:cs="Arial"/>
                <w:sz w:val="20"/>
                <w:szCs w:val="20"/>
              </w:rPr>
            </w:pPr>
          </w:p>
        </w:tc>
      </w:tr>
      <w:tr w:rsidR="002D5D27" w:rsidRPr="00686709" w14:paraId="13E8EC63" w14:textId="77777777" w:rsidTr="005F67DE">
        <w:trPr>
          <w:cantSplit/>
          <w:trHeight w:hRule="exact" w:val="1253"/>
          <w:jc w:val="center"/>
        </w:trPr>
        <w:tc>
          <w:tcPr>
            <w:tcW w:w="3552" w:type="dxa"/>
            <w:shd w:val="clear" w:color="auto" w:fill="17365D" w:themeFill="text2" w:themeFillShade="BF"/>
            <w:vAlign w:val="center"/>
          </w:tcPr>
          <w:p w14:paraId="35C06C5B" w14:textId="77777777" w:rsidR="002D5D27" w:rsidRPr="00722BEA" w:rsidRDefault="002D5D27" w:rsidP="003B5480">
            <w:pPr>
              <w:spacing w:line="240" w:lineRule="auto"/>
              <w:rPr>
                <w:rFonts w:cs="Arial"/>
                <w:color w:val="FFFFFF"/>
                <w:sz w:val="20"/>
                <w:szCs w:val="20"/>
              </w:rPr>
            </w:pPr>
            <w:r w:rsidRPr="00722BEA">
              <w:rPr>
                <w:rFonts w:cs="Arial"/>
                <w:color w:val="FFFFFF"/>
                <w:sz w:val="20"/>
                <w:szCs w:val="20"/>
              </w:rPr>
              <w:t xml:space="preserve">Adres Wykonawcy: </w:t>
            </w:r>
          </w:p>
          <w:p w14:paraId="3209AD82" w14:textId="77777777" w:rsidR="002D5D27" w:rsidRPr="00722BEA" w:rsidRDefault="002D5D27" w:rsidP="003B5480">
            <w:pPr>
              <w:spacing w:line="240" w:lineRule="auto"/>
              <w:rPr>
                <w:rFonts w:cs="Arial"/>
                <w:color w:val="FFFFFF"/>
                <w:sz w:val="20"/>
                <w:szCs w:val="20"/>
              </w:rPr>
            </w:pPr>
            <w:r w:rsidRPr="00722BEA">
              <w:rPr>
                <w:rFonts w:cs="Arial"/>
                <w:color w:val="FFFFFF"/>
                <w:sz w:val="20"/>
                <w:szCs w:val="20"/>
              </w:rPr>
              <w:t xml:space="preserve">kod, miejscowość </w:t>
            </w:r>
          </w:p>
          <w:p w14:paraId="385234E3" w14:textId="77777777" w:rsidR="002D5D27" w:rsidRPr="00722BEA" w:rsidRDefault="002D5D27" w:rsidP="003B5480">
            <w:pPr>
              <w:spacing w:line="240" w:lineRule="auto"/>
              <w:rPr>
                <w:rFonts w:cs="Arial"/>
                <w:color w:val="FFFFFF"/>
                <w:sz w:val="20"/>
                <w:szCs w:val="20"/>
              </w:rPr>
            </w:pPr>
            <w:r w:rsidRPr="00722BEA">
              <w:rPr>
                <w:rFonts w:cs="Arial"/>
                <w:color w:val="FFFFFF"/>
                <w:sz w:val="20"/>
                <w:szCs w:val="20"/>
              </w:rPr>
              <w:t>ulica, nr lokalu</w:t>
            </w:r>
          </w:p>
          <w:p w14:paraId="44C3A814" w14:textId="77777777" w:rsidR="002D5D27" w:rsidRPr="00722BEA" w:rsidRDefault="002D5D27" w:rsidP="003B5480">
            <w:pPr>
              <w:spacing w:line="240" w:lineRule="auto"/>
              <w:rPr>
                <w:rFonts w:cs="Arial"/>
                <w:color w:val="FFFFFF"/>
                <w:sz w:val="20"/>
                <w:szCs w:val="20"/>
              </w:rPr>
            </w:pPr>
          </w:p>
        </w:tc>
        <w:tc>
          <w:tcPr>
            <w:tcW w:w="5521" w:type="dxa"/>
          </w:tcPr>
          <w:p w14:paraId="2113E946" w14:textId="77777777" w:rsidR="002D5D27" w:rsidRPr="00686709" w:rsidRDefault="002D5D27" w:rsidP="003B5480">
            <w:pPr>
              <w:spacing w:line="240" w:lineRule="auto"/>
              <w:ind w:right="1064"/>
              <w:rPr>
                <w:rFonts w:cs="Arial"/>
                <w:sz w:val="20"/>
                <w:szCs w:val="20"/>
              </w:rPr>
            </w:pPr>
          </w:p>
        </w:tc>
      </w:tr>
    </w:tbl>
    <w:p w14:paraId="69C15027" w14:textId="77777777" w:rsidR="002D5D27" w:rsidRPr="00686709" w:rsidRDefault="002D5D27" w:rsidP="002D5D27">
      <w:pPr>
        <w:pStyle w:val="Tekstpodstawowy3"/>
        <w:tabs>
          <w:tab w:val="left" w:pos="9160"/>
          <w:tab w:val="left" w:pos="10076"/>
          <w:tab w:val="left" w:pos="10992"/>
          <w:tab w:val="left" w:pos="11908"/>
          <w:tab w:val="left" w:pos="12824"/>
          <w:tab w:val="left" w:pos="13740"/>
          <w:tab w:val="left" w:pos="14656"/>
        </w:tabs>
        <w:spacing w:after="0" w:line="360" w:lineRule="auto"/>
        <w:rPr>
          <w:rFonts w:ascii="Arial" w:hAnsi="Arial" w:cs="Arial"/>
          <w:b/>
          <w:bCs/>
          <w:spacing w:val="2"/>
          <w:sz w:val="20"/>
          <w:szCs w:val="20"/>
        </w:rPr>
      </w:pPr>
    </w:p>
    <w:p w14:paraId="382CDF3B" w14:textId="3E070685" w:rsidR="002D5D27" w:rsidRPr="00A55018" w:rsidRDefault="002D5D27" w:rsidP="002D5D27">
      <w:pPr>
        <w:tabs>
          <w:tab w:val="right" w:pos="8505"/>
        </w:tabs>
        <w:suppressAutoHyphens/>
        <w:spacing w:line="276" w:lineRule="auto"/>
        <w:rPr>
          <w:rFonts w:cs="Arial"/>
          <w:sz w:val="20"/>
          <w:szCs w:val="20"/>
        </w:rPr>
      </w:pPr>
      <w:r w:rsidRPr="00A55018">
        <w:rPr>
          <w:rFonts w:cs="Arial"/>
          <w:sz w:val="20"/>
          <w:szCs w:val="20"/>
        </w:rPr>
        <w:t>Składając ofertę w zamówieniu prowadzonym w trybie przetargu nieograniczonego pn.</w:t>
      </w:r>
      <w:r w:rsidRPr="00244B73">
        <w:rPr>
          <w:rFonts w:cs="Arial"/>
          <w:sz w:val="20"/>
          <w:szCs w:val="20"/>
        </w:rPr>
        <w:t xml:space="preserve"> </w:t>
      </w:r>
      <w:r w:rsidRPr="00960161">
        <w:rPr>
          <w:rFonts w:cs="Arial"/>
          <w:sz w:val="20"/>
          <w:szCs w:val="20"/>
        </w:rPr>
        <w:t>„</w:t>
      </w:r>
      <w:r w:rsidRPr="0048614D">
        <w:rPr>
          <w:rFonts w:cs="Arial"/>
          <w:b/>
          <w:bCs/>
          <w:sz w:val="20"/>
          <w:szCs w:val="20"/>
        </w:rPr>
        <w:t xml:space="preserve">Usługi transportu specjalistycznego metanolu (ADR) i glikolu TEG oraz materiałów i towarów pojazdem ciężarowym wyposażonym w dźwignik HDS” </w:t>
      </w:r>
      <w:r w:rsidRPr="00960161">
        <w:rPr>
          <w:rFonts w:cs="Arial"/>
          <w:sz w:val="20"/>
          <w:szCs w:val="20"/>
        </w:rPr>
        <w:t xml:space="preserve">numer postępowania: </w:t>
      </w:r>
      <w:r w:rsidRPr="0048614D">
        <w:rPr>
          <w:rFonts w:cs="Arial"/>
          <w:b/>
          <w:bCs/>
          <w:sz w:val="20"/>
          <w:szCs w:val="20"/>
        </w:rPr>
        <w:t>NP/ORLEN/25/2039/OS/EU</w:t>
      </w:r>
      <w:r w:rsidRPr="00A55018">
        <w:rPr>
          <w:rFonts w:cs="Arial"/>
          <w:sz w:val="20"/>
          <w:szCs w:val="20"/>
        </w:rPr>
        <w:t xml:space="preserve"> przedkładamy, wykaz </w:t>
      </w:r>
      <w:r>
        <w:rPr>
          <w:rFonts w:cs="Arial"/>
          <w:sz w:val="20"/>
          <w:szCs w:val="20"/>
        </w:rPr>
        <w:t>sprzętu</w:t>
      </w:r>
      <w:r w:rsidRPr="00A55018">
        <w:rPr>
          <w:rFonts w:cs="Arial"/>
          <w:sz w:val="20"/>
          <w:szCs w:val="20"/>
        </w:rPr>
        <w:t xml:space="preserve"> na potwierdzanie spełnienia warunku udziału w postępowaniu określonego w punkcie 10.2.1.</w:t>
      </w:r>
      <w:r>
        <w:rPr>
          <w:rFonts w:cs="Arial"/>
          <w:sz w:val="20"/>
          <w:szCs w:val="20"/>
        </w:rPr>
        <w:t xml:space="preserve"> lit. b)</w:t>
      </w:r>
      <w:r w:rsidRPr="00A55018">
        <w:rPr>
          <w:rFonts w:cs="Arial"/>
          <w:sz w:val="20"/>
          <w:szCs w:val="20"/>
        </w:rPr>
        <w:t xml:space="preserve"> SWZ:</w:t>
      </w:r>
    </w:p>
    <w:p w14:paraId="2C7CA5F6" w14:textId="77777777" w:rsidR="002D5D27" w:rsidRPr="00A55018" w:rsidRDefault="002D5D27" w:rsidP="002D5D27">
      <w:pPr>
        <w:tabs>
          <w:tab w:val="right" w:pos="8505"/>
        </w:tabs>
        <w:suppressAutoHyphens/>
        <w:spacing w:line="276" w:lineRule="auto"/>
        <w:rPr>
          <w:rFonts w:cs="Arial"/>
          <w:sz w:val="20"/>
          <w:szCs w:val="20"/>
        </w:rPr>
      </w:pPr>
    </w:p>
    <w:p w14:paraId="0C83B514" w14:textId="77777777" w:rsidR="003B5480" w:rsidRPr="00A55018" w:rsidRDefault="003B5480" w:rsidP="003B5480">
      <w:pPr>
        <w:tabs>
          <w:tab w:val="right" w:pos="8505"/>
        </w:tabs>
        <w:suppressAutoHyphens/>
        <w:spacing w:line="276" w:lineRule="auto"/>
        <w:rPr>
          <w:rFonts w:cs="Arial"/>
          <w:sz w:val="20"/>
          <w:szCs w:val="20"/>
        </w:rPr>
      </w:pPr>
    </w:p>
    <w:tbl>
      <w:tblPr>
        <w:tblpPr w:leftFromText="141" w:rightFromText="141" w:vertAnchor="text" w:horzAnchor="margin" w:tblpXSpec="center" w:tblpY="310"/>
        <w:tblW w:w="51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1"/>
        <w:gridCol w:w="1837"/>
        <w:gridCol w:w="1789"/>
        <w:gridCol w:w="2138"/>
        <w:gridCol w:w="1613"/>
        <w:gridCol w:w="1431"/>
      </w:tblGrid>
      <w:tr w:rsidR="003B5480" w:rsidRPr="00A55018" w14:paraId="1EC680B0" w14:textId="77777777" w:rsidTr="005F67DE">
        <w:trPr>
          <w:trHeight w:val="776"/>
        </w:trPr>
        <w:tc>
          <w:tcPr>
            <w:tcW w:w="259" w:type="pct"/>
            <w:shd w:val="clear" w:color="auto" w:fill="17365D" w:themeFill="text2" w:themeFillShade="BF"/>
            <w:vAlign w:val="center"/>
          </w:tcPr>
          <w:p w14:paraId="33C682A7" w14:textId="77777777" w:rsidR="003B5480" w:rsidRPr="005F67DE" w:rsidRDefault="003B5480" w:rsidP="005F67DE">
            <w:pPr>
              <w:spacing w:line="240" w:lineRule="auto"/>
              <w:jc w:val="center"/>
              <w:rPr>
                <w:rFonts w:eastAsia="Calibri" w:cs="Arial"/>
                <w:b/>
                <w:bCs/>
                <w:sz w:val="16"/>
                <w:szCs w:val="16"/>
                <w:lang w:eastAsia="en-US"/>
              </w:rPr>
            </w:pPr>
            <w:r w:rsidRPr="0048614D">
              <w:rPr>
                <w:rFonts w:eastAsia="Calibri" w:cs="Arial"/>
                <w:b/>
                <w:bCs/>
                <w:sz w:val="16"/>
                <w:szCs w:val="16"/>
                <w:lang w:eastAsia="en-US"/>
              </w:rPr>
              <w:t>Lp.</w:t>
            </w:r>
          </w:p>
        </w:tc>
        <w:tc>
          <w:tcPr>
            <w:tcW w:w="989" w:type="pct"/>
            <w:shd w:val="clear" w:color="auto" w:fill="17365D" w:themeFill="text2" w:themeFillShade="BF"/>
            <w:vAlign w:val="center"/>
          </w:tcPr>
          <w:p w14:paraId="618F17F5" w14:textId="178CD116" w:rsidR="003B5480" w:rsidRPr="005F67DE" w:rsidRDefault="003B5480" w:rsidP="005F67DE">
            <w:pPr>
              <w:spacing w:line="240" w:lineRule="auto"/>
              <w:jc w:val="center"/>
              <w:rPr>
                <w:rFonts w:cs="Arial"/>
                <w:b/>
                <w:bCs/>
                <w:sz w:val="16"/>
                <w:szCs w:val="16"/>
              </w:rPr>
            </w:pPr>
            <w:r w:rsidRPr="0048614D">
              <w:rPr>
                <w:rFonts w:cs="Arial"/>
                <w:b/>
                <w:bCs/>
                <w:sz w:val="16"/>
                <w:szCs w:val="16"/>
              </w:rPr>
              <w:t>Rodzaj pojazdu</w:t>
            </w:r>
          </w:p>
          <w:p w14:paraId="68927E92" w14:textId="77777777" w:rsidR="00BA68D2" w:rsidRDefault="00BA68D2" w:rsidP="00BA68D2">
            <w:pPr>
              <w:spacing w:line="240" w:lineRule="auto"/>
              <w:jc w:val="center"/>
              <w:rPr>
                <w:rFonts w:cs="Arial"/>
                <w:b/>
                <w:sz w:val="16"/>
                <w:szCs w:val="16"/>
              </w:rPr>
            </w:pPr>
          </w:p>
          <w:p w14:paraId="608B5BA1" w14:textId="74312CAF" w:rsidR="00BA68D2" w:rsidRPr="005F67DE" w:rsidRDefault="00BA68D2" w:rsidP="005F67DE">
            <w:pPr>
              <w:spacing w:line="240" w:lineRule="auto"/>
              <w:jc w:val="center"/>
              <w:rPr>
                <w:rFonts w:cs="Arial"/>
                <w:b/>
                <w:bCs/>
                <w:sz w:val="16"/>
                <w:szCs w:val="16"/>
              </w:rPr>
            </w:pPr>
            <w:r w:rsidRPr="0048614D">
              <w:rPr>
                <w:rFonts w:cs="Arial"/>
                <w:b/>
                <w:bCs/>
                <w:sz w:val="16"/>
                <w:szCs w:val="16"/>
              </w:rPr>
              <w:t>C</w:t>
            </w:r>
            <w:r w:rsidR="003B5480" w:rsidRPr="0048614D">
              <w:rPr>
                <w:rFonts w:cs="Arial"/>
                <w:b/>
                <w:bCs/>
                <w:sz w:val="16"/>
                <w:szCs w:val="16"/>
              </w:rPr>
              <w:t>ysterna</w:t>
            </w:r>
            <w:r w:rsidRPr="0048614D">
              <w:rPr>
                <w:rFonts w:cs="Arial"/>
                <w:b/>
                <w:bCs/>
                <w:sz w:val="16"/>
                <w:szCs w:val="16"/>
              </w:rPr>
              <w:t xml:space="preserve"> </w:t>
            </w:r>
            <w:r w:rsidRPr="005F67DE">
              <w:rPr>
                <w:rFonts w:cs="Arial"/>
                <w:b/>
                <w:bCs/>
                <w:sz w:val="14"/>
                <w:szCs w:val="14"/>
              </w:rPr>
              <w:t xml:space="preserve">(cz. </w:t>
            </w:r>
            <w:r w:rsidR="00B01299" w:rsidRPr="0048614D">
              <w:rPr>
                <w:rFonts w:cs="Arial"/>
                <w:b/>
                <w:bCs/>
                <w:sz w:val="14"/>
                <w:szCs w:val="14"/>
              </w:rPr>
              <w:t>I</w:t>
            </w:r>
            <w:r w:rsidRPr="005F67DE">
              <w:rPr>
                <w:rFonts w:cs="Arial"/>
                <w:b/>
                <w:bCs/>
                <w:sz w:val="14"/>
                <w:szCs w:val="14"/>
              </w:rPr>
              <w:t>)</w:t>
            </w:r>
            <w:r w:rsidR="005F67DE">
              <w:rPr>
                <w:rFonts w:cs="Arial"/>
                <w:b/>
                <w:bCs/>
                <w:sz w:val="14"/>
                <w:szCs w:val="14"/>
              </w:rPr>
              <w:t>*</w:t>
            </w:r>
            <w:r w:rsidRPr="005F67DE">
              <w:rPr>
                <w:rFonts w:cs="Arial"/>
                <w:b/>
                <w:bCs/>
                <w:sz w:val="14"/>
                <w:szCs w:val="14"/>
              </w:rPr>
              <w:t xml:space="preserve"> </w:t>
            </w:r>
            <w:r w:rsidRPr="0048614D">
              <w:rPr>
                <w:rFonts w:cs="Arial"/>
                <w:b/>
                <w:bCs/>
                <w:sz w:val="16"/>
                <w:szCs w:val="16"/>
              </w:rPr>
              <w:t>/</w:t>
            </w:r>
          </w:p>
          <w:p w14:paraId="4997034C" w14:textId="08162973" w:rsidR="003B5480" w:rsidRPr="005F67DE" w:rsidRDefault="00BA68D2" w:rsidP="005F67DE">
            <w:pPr>
              <w:spacing w:line="240" w:lineRule="auto"/>
              <w:jc w:val="center"/>
              <w:rPr>
                <w:rFonts w:cs="Arial"/>
                <w:b/>
                <w:bCs/>
                <w:sz w:val="16"/>
                <w:szCs w:val="16"/>
              </w:rPr>
            </w:pPr>
            <w:r w:rsidRPr="0048614D">
              <w:rPr>
                <w:rFonts w:cs="Arial"/>
                <w:b/>
                <w:bCs/>
                <w:sz w:val="16"/>
                <w:szCs w:val="16"/>
              </w:rPr>
              <w:t xml:space="preserve">HDS </w:t>
            </w:r>
            <w:r w:rsidRPr="005F67DE">
              <w:rPr>
                <w:rFonts w:cs="Arial"/>
                <w:b/>
                <w:bCs/>
                <w:sz w:val="14"/>
                <w:szCs w:val="14"/>
              </w:rPr>
              <w:t xml:space="preserve">(cz. </w:t>
            </w:r>
            <w:r w:rsidR="00B01299" w:rsidRPr="0048614D">
              <w:rPr>
                <w:rFonts w:cs="Arial"/>
                <w:b/>
                <w:bCs/>
                <w:sz w:val="14"/>
                <w:szCs w:val="14"/>
              </w:rPr>
              <w:t>II</w:t>
            </w:r>
            <w:r w:rsidRPr="005F67DE">
              <w:rPr>
                <w:rFonts w:cs="Arial"/>
                <w:b/>
                <w:bCs/>
                <w:sz w:val="14"/>
                <w:szCs w:val="14"/>
              </w:rPr>
              <w:t>-</w:t>
            </w:r>
            <w:r w:rsidR="00B01299" w:rsidRPr="0048614D">
              <w:rPr>
                <w:rFonts w:cs="Arial"/>
                <w:b/>
                <w:bCs/>
                <w:sz w:val="14"/>
                <w:szCs w:val="14"/>
              </w:rPr>
              <w:t>IV</w:t>
            </w:r>
            <w:r w:rsidRPr="0048614D">
              <w:rPr>
                <w:rFonts w:cs="Arial"/>
                <w:b/>
                <w:bCs/>
                <w:sz w:val="16"/>
                <w:szCs w:val="16"/>
              </w:rPr>
              <w:t>)</w:t>
            </w:r>
            <w:r w:rsidR="005F67DE">
              <w:rPr>
                <w:rFonts w:cs="Arial"/>
                <w:b/>
                <w:bCs/>
                <w:sz w:val="16"/>
                <w:szCs w:val="16"/>
              </w:rPr>
              <w:t>*</w:t>
            </w:r>
          </w:p>
        </w:tc>
        <w:tc>
          <w:tcPr>
            <w:tcW w:w="963" w:type="pct"/>
            <w:shd w:val="clear" w:color="auto" w:fill="17365D" w:themeFill="text2" w:themeFillShade="BF"/>
            <w:vAlign w:val="center"/>
          </w:tcPr>
          <w:p w14:paraId="416646A9" w14:textId="77777777" w:rsidR="003B5480" w:rsidRPr="005F67DE" w:rsidRDefault="003B5480" w:rsidP="005F67DE">
            <w:pPr>
              <w:widowControl w:val="0"/>
              <w:spacing w:line="240" w:lineRule="auto"/>
              <w:jc w:val="center"/>
              <w:rPr>
                <w:rFonts w:eastAsia="Calibri" w:cs="Arial"/>
                <w:b/>
                <w:bCs/>
                <w:sz w:val="16"/>
                <w:szCs w:val="16"/>
                <w:lang w:eastAsia="en-US"/>
              </w:rPr>
            </w:pPr>
            <w:r w:rsidRPr="005F67DE">
              <w:rPr>
                <w:rFonts w:eastAsia="Calibri" w:cs="Arial"/>
                <w:b/>
                <w:bCs/>
                <w:sz w:val="16"/>
                <w:szCs w:val="16"/>
                <w:lang w:eastAsia="en-US"/>
              </w:rPr>
              <w:t>Ładowność (t) / pojemność (m</w:t>
            </w:r>
            <w:r w:rsidRPr="005F67DE">
              <w:rPr>
                <w:rFonts w:eastAsia="Calibri" w:cs="Arial"/>
                <w:b/>
                <w:bCs/>
                <w:sz w:val="16"/>
                <w:szCs w:val="16"/>
                <w:vertAlign w:val="superscript"/>
                <w:lang w:eastAsia="en-US"/>
              </w:rPr>
              <w:t>3</w:t>
            </w:r>
            <w:r w:rsidRPr="005F67DE">
              <w:rPr>
                <w:rFonts w:eastAsia="Calibri" w:cs="Arial"/>
                <w:b/>
                <w:bCs/>
                <w:sz w:val="16"/>
                <w:szCs w:val="16"/>
                <w:lang w:eastAsia="en-US"/>
              </w:rPr>
              <w:t>)</w:t>
            </w:r>
          </w:p>
        </w:tc>
        <w:tc>
          <w:tcPr>
            <w:tcW w:w="1151" w:type="pct"/>
            <w:shd w:val="clear" w:color="auto" w:fill="17365D" w:themeFill="text2" w:themeFillShade="BF"/>
            <w:vAlign w:val="center"/>
          </w:tcPr>
          <w:p w14:paraId="0BB1A940" w14:textId="77777777" w:rsidR="003B5480" w:rsidRPr="005F67DE" w:rsidRDefault="003B5480" w:rsidP="005F67DE">
            <w:pPr>
              <w:spacing w:line="240" w:lineRule="auto"/>
              <w:jc w:val="center"/>
              <w:rPr>
                <w:rFonts w:cs="Arial"/>
                <w:b/>
                <w:bCs/>
                <w:sz w:val="16"/>
                <w:szCs w:val="16"/>
              </w:rPr>
            </w:pPr>
            <w:r w:rsidRPr="0048614D">
              <w:rPr>
                <w:rFonts w:cs="Arial"/>
                <w:b/>
                <w:bCs/>
                <w:sz w:val="16"/>
                <w:szCs w:val="16"/>
              </w:rPr>
              <w:t>Wymiar powierzchni ładunkowej (m)</w:t>
            </w:r>
          </w:p>
          <w:p w14:paraId="13FCB2C8" w14:textId="6B5F76A7" w:rsidR="003B5480" w:rsidRPr="005F67DE" w:rsidRDefault="003B5480" w:rsidP="005F67DE">
            <w:pPr>
              <w:spacing w:line="240" w:lineRule="auto"/>
              <w:jc w:val="center"/>
              <w:rPr>
                <w:rFonts w:cs="Arial"/>
                <w:b/>
                <w:bCs/>
                <w:sz w:val="16"/>
                <w:szCs w:val="16"/>
              </w:rPr>
            </w:pPr>
            <w:r w:rsidRPr="0048614D">
              <w:rPr>
                <w:rFonts w:cs="Arial"/>
                <w:b/>
                <w:bCs/>
                <w:sz w:val="16"/>
                <w:szCs w:val="16"/>
              </w:rPr>
              <w:t>(szerokość x długość)</w:t>
            </w:r>
          </w:p>
          <w:p w14:paraId="4857E266" w14:textId="77777777" w:rsidR="00BA68D2" w:rsidRDefault="00BA68D2" w:rsidP="003B5480">
            <w:pPr>
              <w:spacing w:line="240" w:lineRule="auto"/>
              <w:jc w:val="center"/>
              <w:rPr>
                <w:rFonts w:cs="Arial"/>
                <w:b/>
                <w:sz w:val="16"/>
                <w:szCs w:val="16"/>
              </w:rPr>
            </w:pPr>
          </w:p>
          <w:p w14:paraId="39B6A649" w14:textId="32C03F28" w:rsidR="00BA68D2" w:rsidRPr="005F67DE" w:rsidRDefault="00BA68D2" w:rsidP="005F67DE">
            <w:pPr>
              <w:spacing w:line="240" w:lineRule="auto"/>
              <w:jc w:val="center"/>
              <w:rPr>
                <w:rFonts w:cs="Arial"/>
                <w:b/>
                <w:bCs/>
                <w:i/>
                <w:iCs/>
                <w:sz w:val="16"/>
                <w:szCs w:val="16"/>
              </w:rPr>
            </w:pPr>
            <w:r w:rsidRPr="005F67DE">
              <w:rPr>
                <w:rFonts w:cs="Arial"/>
                <w:b/>
                <w:bCs/>
                <w:i/>
                <w:iCs/>
                <w:sz w:val="14"/>
                <w:szCs w:val="14"/>
              </w:rPr>
              <w:t xml:space="preserve">dotyczy części </w:t>
            </w:r>
            <w:r w:rsidR="00B01299" w:rsidRPr="0048614D">
              <w:rPr>
                <w:rFonts w:cs="Arial"/>
                <w:b/>
                <w:bCs/>
                <w:i/>
                <w:iCs/>
                <w:sz w:val="14"/>
                <w:szCs w:val="14"/>
              </w:rPr>
              <w:t>II</w:t>
            </w:r>
            <w:r w:rsidRPr="005F67DE">
              <w:rPr>
                <w:rFonts w:cs="Arial"/>
                <w:b/>
                <w:bCs/>
                <w:i/>
                <w:iCs/>
                <w:sz w:val="14"/>
                <w:szCs w:val="14"/>
              </w:rPr>
              <w:t>-</w:t>
            </w:r>
            <w:r w:rsidR="00B01299" w:rsidRPr="0048614D">
              <w:rPr>
                <w:rFonts w:cs="Arial"/>
                <w:b/>
                <w:bCs/>
                <w:i/>
                <w:iCs/>
                <w:sz w:val="14"/>
                <w:szCs w:val="14"/>
              </w:rPr>
              <w:t>IV</w:t>
            </w:r>
          </w:p>
        </w:tc>
        <w:tc>
          <w:tcPr>
            <w:tcW w:w="868" w:type="pct"/>
            <w:shd w:val="clear" w:color="auto" w:fill="17365D" w:themeFill="text2" w:themeFillShade="BF"/>
            <w:vAlign w:val="center"/>
          </w:tcPr>
          <w:p w14:paraId="0A8A9FED" w14:textId="77777777" w:rsidR="00BA68D2" w:rsidRDefault="00BA68D2" w:rsidP="003B5480">
            <w:pPr>
              <w:spacing w:line="240" w:lineRule="auto"/>
              <w:jc w:val="center"/>
              <w:rPr>
                <w:rFonts w:eastAsia="Calibri" w:cs="Arial"/>
                <w:b/>
                <w:sz w:val="16"/>
                <w:szCs w:val="16"/>
                <w:lang w:eastAsia="en-US"/>
              </w:rPr>
            </w:pPr>
          </w:p>
          <w:p w14:paraId="6D6F2467" w14:textId="049CB2F9" w:rsidR="003B5480" w:rsidRPr="005F67DE" w:rsidRDefault="003B5480" w:rsidP="005F67DE">
            <w:pPr>
              <w:spacing w:line="240" w:lineRule="auto"/>
              <w:jc w:val="center"/>
              <w:rPr>
                <w:rFonts w:eastAsia="Calibri" w:cs="Arial"/>
                <w:b/>
                <w:bCs/>
                <w:sz w:val="16"/>
                <w:szCs w:val="16"/>
                <w:lang w:eastAsia="en-US"/>
              </w:rPr>
            </w:pPr>
            <w:r w:rsidRPr="0048614D">
              <w:rPr>
                <w:rFonts w:eastAsia="Calibri" w:cs="Arial"/>
                <w:b/>
                <w:bCs/>
                <w:sz w:val="16"/>
                <w:szCs w:val="16"/>
                <w:lang w:eastAsia="en-US"/>
              </w:rPr>
              <w:t>Udźwig (t)</w:t>
            </w:r>
          </w:p>
          <w:p w14:paraId="398D30BB" w14:textId="17720195" w:rsidR="00BA68D2" w:rsidRDefault="00BA68D2" w:rsidP="003B5480">
            <w:pPr>
              <w:spacing w:line="240" w:lineRule="auto"/>
              <w:jc w:val="center"/>
              <w:rPr>
                <w:rFonts w:cs="Arial"/>
                <w:b/>
                <w:i/>
                <w:sz w:val="14"/>
                <w:szCs w:val="16"/>
              </w:rPr>
            </w:pPr>
          </w:p>
          <w:p w14:paraId="0611EA60" w14:textId="77777777" w:rsidR="00BA68D2" w:rsidRDefault="00BA68D2" w:rsidP="003B5480">
            <w:pPr>
              <w:spacing w:line="240" w:lineRule="auto"/>
              <w:jc w:val="center"/>
              <w:rPr>
                <w:rFonts w:cs="Arial"/>
                <w:b/>
                <w:i/>
                <w:sz w:val="14"/>
                <w:szCs w:val="16"/>
              </w:rPr>
            </w:pPr>
          </w:p>
          <w:p w14:paraId="2F16148A" w14:textId="155EDCCB" w:rsidR="00BA68D2" w:rsidRPr="005F67DE" w:rsidRDefault="00BA68D2" w:rsidP="005F67DE">
            <w:pPr>
              <w:spacing w:line="240" w:lineRule="auto"/>
              <w:jc w:val="center"/>
              <w:rPr>
                <w:rFonts w:eastAsia="Calibri" w:cs="Arial"/>
                <w:b/>
                <w:bCs/>
                <w:sz w:val="16"/>
                <w:szCs w:val="16"/>
                <w:lang w:eastAsia="en-US"/>
              </w:rPr>
            </w:pPr>
            <w:r w:rsidRPr="0048614D">
              <w:rPr>
                <w:rFonts w:cs="Arial"/>
                <w:b/>
                <w:bCs/>
                <w:i/>
                <w:iCs/>
                <w:sz w:val="14"/>
                <w:szCs w:val="14"/>
              </w:rPr>
              <w:t xml:space="preserve">dotyczy części </w:t>
            </w:r>
            <w:r w:rsidR="00B01299" w:rsidRPr="0048614D">
              <w:rPr>
                <w:rFonts w:cs="Arial"/>
                <w:b/>
                <w:bCs/>
                <w:i/>
                <w:iCs/>
                <w:sz w:val="14"/>
                <w:szCs w:val="14"/>
              </w:rPr>
              <w:t>II</w:t>
            </w:r>
            <w:r w:rsidRPr="0048614D">
              <w:rPr>
                <w:rFonts w:cs="Arial"/>
                <w:b/>
                <w:bCs/>
                <w:i/>
                <w:iCs/>
                <w:sz w:val="14"/>
                <w:szCs w:val="14"/>
              </w:rPr>
              <w:t>-</w:t>
            </w:r>
            <w:r w:rsidR="00B01299" w:rsidRPr="0048614D">
              <w:rPr>
                <w:rFonts w:cs="Arial"/>
                <w:b/>
                <w:bCs/>
                <w:i/>
                <w:iCs/>
                <w:sz w:val="14"/>
                <w:szCs w:val="14"/>
              </w:rPr>
              <w:t>IV</w:t>
            </w:r>
          </w:p>
        </w:tc>
        <w:tc>
          <w:tcPr>
            <w:tcW w:w="771" w:type="pct"/>
            <w:shd w:val="clear" w:color="auto" w:fill="17365D" w:themeFill="text2" w:themeFillShade="BF"/>
            <w:vAlign w:val="center"/>
          </w:tcPr>
          <w:p w14:paraId="2876EB07" w14:textId="77777777" w:rsidR="00BA68D2" w:rsidRDefault="00BA68D2" w:rsidP="003B5480">
            <w:pPr>
              <w:spacing w:line="240" w:lineRule="auto"/>
              <w:jc w:val="center"/>
              <w:rPr>
                <w:rFonts w:cs="Arial"/>
                <w:b/>
                <w:sz w:val="16"/>
                <w:szCs w:val="16"/>
              </w:rPr>
            </w:pPr>
          </w:p>
          <w:p w14:paraId="7C60FC65" w14:textId="23B66CC1" w:rsidR="003B5480" w:rsidRPr="005F67DE" w:rsidRDefault="003B5480" w:rsidP="005F67DE">
            <w:pPr>
              <w:spacing w:line="240" w:lineRule="auto"/>
              <w:jc w:val="center"/>
              <w:rPr>
                <w:rFonts w:cs="Arial"/>
                <w:b/>
                <w:bCs/>
                <w:sz w:val="16"/>
                <w:szCs w:val="16"/>
              </w:rPr>
            </w:pPr>
            <w:r w:rsidRPr="0048614D">
              <w:rPr>
                <w:rFonts w:cs="Arial"/>
                <w:b/>
                <w:bCs/>
                <w:sz w:val="16"/>
                <w:szCs w:val="16"/>
              </w:rPr>
              <w:t>Wysięg (m)</w:t>
            </w:r>
          </w:p>
          <w:p w14:paraId="77D409BB" w14:textId="77777777" w:rsidR="00BA68D2" w:rsidRDefault="00BA68D2" w:rsidP="003B5480">
            <w:pPr>
              <w:spacing w:line="240" w:lineRule="auto"/>
              <w:jc w:val="center"/>
              <w:rPr>
                <w:rFonts w:cs="Arial"/>
                <w:b/>
                <w:i/>
                <w:sz w:val="14"/>
                <w:szCs w:val="16"/>
              </w:rPr>
            </w:pPr>
          </w:p>
          <w:p w14:paraId="3D3D1CC5" w14:textId="77777777" w:rsidR="00BA68D2" w:rsidRDefault="00BA68D2" w:rsidP="003B5480">
            <w:pPr>
              <w:spacing w:line="240" w:lineRule="auto"/>
              <w:jc w:val="center"/>
              <w:rPr>
                <w:rFonts w:cs="Arial"/>
                <w:b/>
                <w:i/>
                <w:sz w:val="14"/>
                <w:szCs w:val="16"/>
              </w:rPr>
            </w:pPr>
          </w:p>
          <w:p w14:paraId="7D1EB9B0" w14:textId="7BE84083" w:rsidR="00BA68D2" w:rsidRPr="005F67DE" w:rsidRDefault="00BA68D2" w:rsidP="005F67DE">
            <w:pPr>
              <w:spacing w:line="240" w:lineRule="auto"/>
              <w:jc w:val="center"/>
              <w:rPr>
                <w:rFonts w:cs="Arial"/>
                <w:b/>
                <w:bCs/>
                <w:sz w:val="16"/>
                <w:szCs w:val="16"/>
              </w:rPr>
            </w:pPr>
            <w:r w:rsidRPr="0048614D">
              <w:rPr>
                <w:rFonts w:cs="Arial"/>
                <w:b/>
                <w:bCs/>
                <w:i/>
                <w:iCs/>
                <w:sz w:val="14"/>
                <w:szCs w:val="14"/>
              </w:rPr>
              <w:t xml:space="preserve">dotyczy części </w:t>
            </w:r>
            <w:r w:rsidR="00B01299" w:rsidRPr="0048614D">
              <w:rPr>
                <w:rFonts w:cs="Arial"/>
                <w:b/>
                <w:bCs/>
                <w:i/>
                <w:iCs/>
                <w:sz w:val="14"/>
                <w:szCs w:val="14"/>
              </w:rPr>
              <w:t>II</w:t>
            </w:r>
            <w:r w:rsidRPr="0048614D">
              <w:rPr>
                <w:rFonts w:cs="Arial"/>
                <w:b/>
                <w:bCs/>
                <w:i/>
                <w:iCs/>
                <w:sz w:val="14"/>
                <w:szCs w:val="14"/>
              </w:rPr>
              <w:t>-</w:t>
            </w:r>
            <w:r w:rsidR="00B01299" w:rsidRPr="0048614D">
              <w:rPr>
                <w:rFonts w:cs="Arial"/>
                <w:b/>
                <w:bCs/>
                <w:i/>
                <w:iCs/>
                <w:sz w:val="14"/>
                <w:szCs w:val="14"/>
              </w:rPr>
              <w:t>IV</w:t>
            </w:r>
          </w:p>
        </w:tc>
      </w:tr>
      <w:tr w:rsidR="003B5480" w:rsidRPr="00A55018" w14:paraId="6BFEEDDC" w14:textId="77777777" w:rsidTr="005F67DE">
        <w:trPr>
          <w:trHeight w:val="555"/>
        </w:trPr>
        <w:tc>
          <w:tcPr>
            <w:tcW w:w="259" w:type="pct"/>
            <w:shd w:val="clear" w:color="auto" w:fill="D9D9D9" w:themeFill="background1" w:themeFillShade="D9"/>
            <w:vAlign w:val="center"/>
          </w:tcPr>
          <w:p w14:paraId="40439B35" w14:textId="77777777" w:rsidR="003B5480" w:rsidRPr="005F67DE" w:rsidRDefault="003B5480" w:rsidP="005F67DE">
            <w:pPr>
              <w:spacing w:line="240" w:lineRule="auto"/>
              <w:jc w:val="center"/>
              <w:rPr>
                <w:rFonts w:eastAsia="Calibri" w:cs="Arial"/>
                <w:b/>
                <w:bCs/>
                <w:color w:val="000000"/>
                <w:sz w:val="16"/>
                <w:szCs w:val="16"/>
                <w:lang w:eastAsia="en-US"/>
              </w:rPr>
            </w:pPr>
            <w:r w:rsidRPr="0048614D">
              <w:rPr>
                <w:rFonts w:eastAsia="Calibri" w:cs="Arial"/>
                <w:b/>
                <w:bCs/>
                <w:color w:val="000000"/>
                <w:sz w:val="16"/>
                <w:szCs w:val="16"/>
                <w:lang w:eastAsia="en-US"/>
              </w:rPr>
              <w:t>1.</w:t>
            </w:r>
          </w:p>
        </w:tc>
        <w:tc>
          <w:tcPr>
            <w:tcW w:w="989" w:type="pct"/>
            <w:vAlign w:val="center"/>
          </w:tcPr>
          <w:p w14:paraId="7CA60DBA" w14:textId="77777777" w:rsidR="003B5480" w:rsidRPr="00A55018" w:rsidRDefault="003B5480" w:rsidP="003B5480">
            <w:pPr>
              <w:tabs>
                <w:tab w:val="left" w:pos="353"/>
              </w:tabs>
              <w:autoSpaceDE w:val="0"/>
              <w:autoSpaceDN w:val="0"/>
              <w:spacing w:line="240" w:lineRule="auto"/>
              <w:jc w:val="center"/>
              <w:rPr>
                <w:rFonts w:eastAsia="Calibri" w:cs="Arial"/>
                <w:color w:val="000000"/>
                <w:sz w:val="18"/>
                <w:szCs w:val="18"/>
                <w:lang w:eastAsia="en-US"/>
              </w:rPr>
            </w:pPr>
          </w:p>
        </w:tc>
        <w:tc>
          <w:tcPr>
            <w:tcW w:w="963" w:type="pct"/>
            <w:vAlign w:val="center"/>
          </w:tcPr>
          <w:p w14:paraId="096991BC" w14:textId="77777777" w:rsidR="003B5480" w:rsidRPr="00A55018" w:rsidRDefault="003B5480" w:rsidP="003B5480">
            <w:pPr>
              <w:spacing w:line="240" w:lineRule="auto"/>
              <w:jc w:val="center"/>
              <w:rPr>
                <w:rFonts w:eastAsia="Calibri" w:cs="Arial"/>
                <w:color w:val="000000"/>
                <w:sz w:val="18"/>
                <w:szCs w:val="18"/>
                <w:lang w:eastAsia="en-US"/>
              </w:rPr>
            </w:pPr>
          </w:p>
        </w:tc>
        <w:tc>
          <w:tcPr>
            <w:tcW w:w="1151" w:type="pct"/>
            <w:vAlign w:val="center"/>
          </w:tcPr>
          <w:p w14:paraId="320881D6" w14:textId="77777777" w:rsidR="003B5480" w:rsidRPr="00A55018" w:rsidRDefault="003B5480" w:rsidP="003B5480">
            <w:pPr>
              <w:spacing w:line="240" w:lineRule="auto"/>
              <w:jc w:val="center"/>
              <w:rPr>
                <w:rFonts w:eastAsia="Calibri" w:cs="Arial"/>
                <w:color w:val="000000"/>
                <w:sz w:val="18"/>
                <w:szCs w:val="18"/>
                <w:lang w:eastAsia="en-US"/>
              </w:rPr>
            </w:pPr>
          </w:p>
        </w:tc>
        <w:tc>
          <w:tcPr>
            <w:tcW w:w="868" w:type="pct"/>
            <w:vAlign w:val="center"/>
          </w:tcPr>
          <w:p w14:paraId="0B69AC7D" w14:textId="77777777" w:rsidR="003B5480" w:rsidRPr="00A55018" w:rsidRDefault="003B5480" w:rsidP="003B5480">
            <w:pPr>
              <w:spacing w:line="240" w:lineRule="auto"/>
              <w:jc w:val="center"/>
              <w:rPr>
                <w:rFonts w:eastAsia="Calibri" w:cs="Arial"/>
                <w:color w:val="000000"/>
                <w:sz w:val="18"/>
                <w:szCs w:val="18"/>
                <w:lang w:eastAsia="en-US"/>
              </w:rPr>
            </w:pPr>
          </w:p>
        </w:tc>
        <w:tc>
          <w:tcPr>
            <w:tcW w:w="771" w:type="pct"/>
            <w:vAlign w:val="center"/>
          </w:tcPr>
          <w:p w14:paraId="700ADE4C" w14:textId="77777777" w:rsidR="003B5480" w:rsidRPr="00A55018" w:rsidRDefault="003B5480" w:rsidP="003B5480">
            <w:pPr>
              <w:spacing w:line="240" w:lineRule="auto"/>
              <w:jc w:val="center"/>
              <w:rPr>
                <w:rFonts w:eastAsia="Calibri" w:cs="Arial"/>
                <w:color w:val="000000"/>
                <w:sz w:val="18"/>
                <w:szCs w:val="18"/>
                <w:lang w:eastAsia="en-US"/>
              </w:rPr>
            </w:pPr>
          </w:p>
        </w:tc>
      </w:tr>
      <w:tr w:rsidR="003B5480" w:rsidRPr="00A55018" w14:paraId="029BFA5F" w14:textId="77777777" w:rsidTr="005F67DE">
        <w:trPr>
          <w:trHeight w:val="555"/>
        </w:trPr>
        <w:tc>
          <w:tcPr>
            <w:tcW w:w="259" w:type="pct"/>
            <w:shd w:val="clear" w:color="auto" w:fill="D9D9D9" w:themeFill="background1" w:themeFillShade="D9"/>
            <w:vAlign w:val="center"/>
          </w:tcPr>
          <w:p w14:paraId="2DF812A0" w14:textId="77777777" w:rsidR="003B5480" w:rsidRPr="005F67DE" w:rsidRDefault="003B5480" w:rsidP="005F67DE">
            <w:pPr>
              <w:spacing w:line="240" w:lineRule="auto"/>
              <w:jc w:val="center"/>
              <w:rPr>
                <w:rFonts w:eastAsia="Calibri" w:cs="Arial"/>
                <w:b/>
                <w:bCs/>
                <w:color w:val="000000"/>
                <w:sz w:val="16"/>
                <w:szCs w:val="16"/>
                <w:lang w:eastAsia="en-US"/>
              </w:rPr>
            </w:pPr>
            <w:r w:rsidRPr="0048614D">
              <w:rPr>
                <w:rFonts w:eastAsia="Calibri" w:cs="Arial"/>
                <w:b/>
                <w:bCs/>
                <w:color w:val="000000"/>
                <w:sz w:val="16"/>
                <w:szCs w:val="16"/>
                <w:lang w:eastAsia="en-US"/>
              </w:rPr>
              <w:t>2.</w:t>
            </w:r>
          </w:p>
        </w:tc>
        <w:tc>
          <w:tcPr>
            <w:tcW w:w="989" w:type="pct"/>
            <w:vAlign w:val="center"/>
          </w:tcPr>
          <w:p w14:paraId="20EF47CA" w14:textId="77777777" w:rsidR="003B5480" w:rsidRPr="00A55018" w:rsidRDefault="003B5480" w:rsidP="003B5480">
            <w:pPr>
              <w:tabs>
                <w:tab w:val="left" w:pos="353"/>
              </w:tabs>
              <w:autoSpaceDE w:val="0"/>
              <w:autoSpaceDN w:val="0"/>
              <w:spacing w:line="240" w:lineRule="auto"/>
              <w:jc w:val="center"/>
              <w:rPr>
                <w:rFonts w:eastAsia="Calibri" w:cs="Arial"/>
                <w:color w:val="000000"/>
                <w:sz w:val="18"/>
                <w:szCs w:val="18"/>
                <w:lang w:eastAsia="en-US"/>
              </w:rPr>
            </w:pPr>
          </w:p>
        </w:tc>
        <w:tc>
          <w:tcPr>
            <w:tcW w:w="963" w:type="pct"/>
            <w:vAlign w:val="center"/>
          </w:tcPr>
          <w:p w14:paraId="16A1C4B0" w14:textId="77777777" w:rsidR="003B5480" w:rsidRPr="00A55018" w:rsidRDefault="003B5480" w:rsidP="003B5480">
            <w:pPr>
              <w:spacing w:line="240" w:lineRule="auto"/>
              <w:jc w:val="center"/>
              <w:rPr>
                <w:rFonts w:eastAsia="Calibri" w:cs="Arial"/>
                <w:color w:val="000000"/>
                <w:sz w:val="18"/>
                <w:szCs w:val="18"/>
                <w:lang w:eastAsia="en-US"/>
              </w:rPr>
            </w:pPr>
          </w:p>
        </w:tc>
        <w:tc>
          <w:tcPr>
            <w:tcW w:w="1151" w:type="pct"/>
            <w:vAlign w:val="center"/>
          </w:tcPr>
          <w:p w14:paraId="57033F2C" w14:textId="77777777" w:rsidR="003B5480" w:rsidRPr="00A55018" w:rsidRDefault="003B5480" w:rsidP="003B5480">
            <w:pPr>
              <w:spacing w:line="240" w:lineRule="auto"/>
              <w:jc w:val="center"/>
              <w:rPr>
                <w:rFonts w:eastAsia="Calibri" w:cs="Arial"/>
                <w:color w:val="000000"/>
                <w:sz w:val="18"/>
                <w:szCs w:val="18"/>
                <w:lang w:eastAsia="en-US"/>
              </w:rPr>
            </w:pPr>
          </w:p>
        </w:tc>
        <w:tc>
          <w:tcPr>
            <w:tcW w:w="868" w:type="pct"/>
            <w:vAlign w:val="center"/>
          </w:tcPr>
          <w:p w14:paraId="329B4D68" w14:textId="77777777" w:rsidR="003B5480" w:rsidRPr="00A55018" w:rsidRDefault="003B5480" w:rsidP="003B5480">
            <w:pPr>
              <w:spacing w:line="240" w:lineRule="auto"/>
              <w:jc w:val="center"/>
              <w:rPr>
                <w:rFonts w:eastAsia="Calibri" w:cs="Arial"/>
                <w:color w:val="000000"/>
                <w:sz w:val="18"/>
                <w:szCs w:val="18"/>
                <w:lang w:eastAsia="en-US"/>
              </w:rPr>
            </w:pPr>
          </w:p>
        </w:tc>
        <w:tc>
          <w:tcPr>
            <w:tcW w:w="771" w:type="pct"/>
            <w:vAlign w:val="center"/>
          </w:tcPr>
          <w:p w14:paraId="0AF56122" w14:textId="77777777" w:rsidR="003B5480" w:rsidRPr="00A55018" w:rsidRDefault="003B5480" w:rsidP="003B5480">
            <w:pPr>
              <w:spacing w:line="240" w:lineRule="auto"/>
              <w:jc w:val="center"/>
              <w:rPr>
                <w:rFonts w:eastAsia="Calibri" w:cs="Arial"/>
                <w:color w:val="000000"/>
                <w:sz w:val="18"/>
                <w:szCs w:val="18"/>
                <w:lang w:eastAsia="en-US"/>
              </w:rPr>
            </w:pPr>
          </w:p>
        </w:tc>
      </w:tr>
      <w:tr w:rsidR="003B5480" w:rsidRPr="00A55018" w14:paraId="71873AEB" w14:textId="77777777" w:rsidTr="005F67DE">
        <w:trPr>
          <w:trHeight w:val="555"/>
        </w:trPr>
        <w:tc>
          <w:tcPr>
            <w:tcW w:w="259" w:type="pct"/>
            <w:shd w:val="clear" w:color="auto" w:fill="D9D9D9" w:themeFill="background1" w:themeFillShade="D9"/>
            <w:vAlign w:val="center"/>
          </w:tcPr>
          <w:p w14:paraId="34E0B7A6" w14:textId="77777777" w:rsidR="003B5480" w:rsidRPr="005F67DE" w:rsidRDefault="003B5480" w:rsidP="005F67DE">
            <w:pPr>
              <w:spacing w:line="240" w:lineRule="auto"/>
              <w:jc w:val="center"/>
              <w:rPr>
                <w:rFonts w:eastAsia="Calibri" w:cs="Arial"/>
                <w:b/>
                <w:bCs/>
                <w:color w:val="000000"/>
                <w:sz w:val="16"/>
                <w:szCs w:val="16"/>
                <w:lang w:eastAsia="en-US"/>
              </w:rPr>
            </w:pPr>
            <w:r w:rsidRPr="0048614D">
              <w:rPr>
                <w:rFonts w:eastAsia="Calibri" w:cs="Arial"/>
                <w:b/>
                <w:bCs/>
                <w:color w:val="000000"/>
                <w:sz w:val="16"/>
                <w:szCs w:val="16"/>
                <w:lang w:eastAsia="en-US"/>
              </w:rPr>
              <w:t>3.</w:t>
            </w:r>
          </w:p>
        </w:tc>
        <w:tc>
          <w:tcPr>
            <w:tcW w:w="989" w:type="pct"/>
            <w:vAlign w:val="center"/>
          </w:tcPr>
          <w:p w14:paraId="2BF22A6F" w14:textId="77777777" w:rsidR="003B5480" w:rsidRPr="00A55018" w:rsidRDefault="003B5480" w:rsidP="003B5480">
            <w:pPr>
              <w:tabs>
                <w:tab w:val="left" w:pos="353"/>
              </w:tabs>
              <w:autoSpaceDE w:val="0"/>
              <w:autoSpaceDN w:val="0"/>
              <w:spacing w:line="240" w:lineRule="auto"/>
              <w:jc w:val="center"/>
              <w:rPr>
                <w:rFonts w:eastAsia="Calibri" w:cs="Arial"/>
                <w:color w:val="000000"/>
                <w:sz w:val="18"/>
                <w:szCs w:val="18"/>
                <w:lang w:eastAsia="en-US"/>
              </w:rPr>
            </w:pPr>
          </w:p>
        </w:tc>
        <w:tc>
          <w:tcPr>
            <w:tcW w:w="963" w:type="pct"/>
            <w:vAlign w:val="center"/>
          </w:tcPr>
          <w:p w14:paraId="0452A79D" w14:textId="77777777" w:rsidR="003B5480" w:rsidRPr="00A55018" w:rsidRDefault="003B5480" w:rsidP="003B5480">
            <w:pPr>
              <w:spacing w:line="240" w:lineRule="auto"/>
              <w:jc w:val="center"/>
              <w:rPr>
                <w:rFonts w:eastAsia="Calibri" w:cs="Arial"/>
                <w:color w:val="000000"/>
                <w:sz w:val="18"/>
                <w:szCs w:val="18"/>
                <w:lang w:eastAsia="en-US"/>
              </w:rPr>
            </w:pPr>
          </w:p>
        </w:tc>
        <w:tc>
          <w:tcPr>
            <w:tcW w:w="1151" w:type="pct"/>
            <w:vAlign w:val="center"/>
          </w:tcPr>
          <w:p w14:paraId="71F4E9DB" w14:textId="77777777" w:rsidR="003B5480" w:rsidRPr="00A55018" w:rsidRDefault="003B5480" w:rsidP="003B5480">
            <w:pPr>
              <w:spacing w:line="240" w:lineRule="auto"/>
              <w:jc w:val="center"/>
              <w:rPr>
                <w:rFonts w:eastAsia="Calibri" w:cs="Arial"/>
                <w:color w:val="000000"/>
                <w:sz w:val="18"/>
                <w:szCs w:val="18"/>
                <w:lang w:eastAsia="en-US"/>
              </w:rPr>
            </w:pPr>
          </w:p>
        </w:tc>
        <w:tc>
          <w:tcPr>
            <w:tcW w:w="868" w:type="pct"/>
            <w:vAlign w:val="center"/>
          </w:tcPr>
          <w:p w14:paraId="5BBC5CC2" w14:textId="77777777" w:rsidR="003B5480" w:rsidRPr="00A55018" w:rsidRDefault="003B5480" w:rsidP="003B5480">
            <w:pPr>
              <w:spacing w:line="240" w:lineRule="auto"/>
              <w:jc w:val="center"/>
              <w:rPr>
                <w:rFonts w:eastAsia="Calibri" w:cs="Arial"/>
                <w:color w:val="000000"/>
                <w:sz w:val="18"/>
                <w:szCs w:val="18"/>
                <w:lang w:eastAsia="en-US"/>
              </w:rPr>
            </w:pPr>
          </w:p>
        </w:tc>
        <w:tc>
          <w:tcPr>
            <w:tcW w:w="771" w:type="pct"/>
            <w:vAlign w:val="center"/>
          </w:tcPr>
          <w:p w14:paraId="643F7563" w14:textId="77777777" w:rsidR="003B5480" w:rsidRPr="00A55018" w:rsidRDefault="003B5480" w:rsidP="003B5480">
            <w:pPr>
              <w:spacing w:line="240" w:lineRule="auto"/>
              <w:jc w:val="center"/>
              <w:rPr>
                <w:rFonts w:eastAsia="Calibri" w:cs="Arial"/>
                <w:color w:val="000000"/>
                <w:sz w:val="18"/>
                <w:szCs w:val="18"/>
                <w:lang w:eastAsia="en-US"/>
              </w:rPr>
            </w:pPr>
          </w:p>
        </w:tc>
      </w:tr>
      <w:tr w:rsidR="003B5480" w:rsidRPr="00A55018" w14:paraId="2B64EB12" w14:textId="77777777" w:rsidTr="005F67DE">
        <w:trPr>
          <w:trHeight w:val="555"/>
        </w:trPr>
        <w:tc>
          <w:tcPr>
            <w:tcW w:w="259" w:type="pct"/>
            <w:shd w:val="clear" w:color="auto" w:fill="D9D9D9" w:themeFill="background1" w:themeFillShade="D9"/>
            <w:vAlign w:val="center"/>
          </w:tcPr>
          <w:p w14:paraId="6BEC2F0C" w14:textId="77777777" w:rsidR="003B5480" w:rsidRPr="005F67DE" w:rsidRDefault="003B5480" w:rsidP="005F67DE">
            <w:pPr>
              <w:spacing w:line="240" w:lineRule="auto"/>
              <w:jc w:val="center"/>
              <w:rPr>
                <w:rFonts w:eastAsia="Calibri" w:cs="Arial"/>
                <w:b/>
                <w:bCs/>
                <w:color w:val="000000"/>
                <w:sz w:val="16"/>
                <w:szCs w:val="16"/>
                <w:lang w:eastAsia="en-US"/>
              </w:rPr>
            </w:pPr>
            <w:r w:rsidRPr="0048614D">
              <w:rPr>
                <w:rFonts w:eastAsia="Calibri" w:cs="Arial"/>
                <w:b/>
                <w:bCs/>
                <w:color w:val="000000"/>
                <w:sz w:val="16"/>
                <w:szCs w:val="16"/>
                <w:lang w:eastAsia="en-US"/>
              </w:rPr>
              <w:t>4.</w:t>
            </w:r>
          </w:p>
        </w:tc>
        <w:tc>
          <w:tcPr>
            <w:tcW w:w="989" w:type="pct"/>
            <w:vAlign w:val="center"/>
          </w:tcPr>
          <w:p w14:paraId="5ED5CBEE" w14:textId="77777777" w:rsidR="003B5480" w:rsidRPr="00A55018" w:rsidRDefault="003B5480" w:rsidP="003B5480">
            <w:pPr>
              <w:tabs>
                <w:tab w:val="left" w:pos="353"/>
              </w:tabs>
              <w:autoSpaceDE w:val="0"/>
              <w:autoSpaceDN w:val="0"/>
              <w:spacing w:line="240" w:lineRule="auto"/>
              <w:jc w:val="center"/>
              <w:rPr>
                <w:rFonts w:eastAsia="Calibri" w:cs="Arial"/>
                <w:color w:val="000000"/>
                <w:sz w:val="18"/>
                <w:szCs w:val="18"/>
                <w:lang w:eastAsia="en-US"/>
              </w:rPr>
            </w:pPr>
          </w:p>
        </w:tc>
        <w:tc>
          <w:tcPr>
            <w:tcW w:w="963" w:type="pct"/>
            <w:vAlign w:val="center"/>
          </w:tcPr>
          <w:p w14:paraId="4AFD4AF1" w14:textId="77777777" w:rsidR="003B5480" w:rsidRPr="00A55018" w:rsidRDefault="003B5480" w:rsidP="003B5480">
            <w:pPr>
              <w:spacing w:line="240" w:lineRule="auto"/>
              <w:jc w:val="center"/>
              <w:rPr>
                <w:rFonts w:eastAsia="Calibri" w:cs="Arial"/>
                <w:color w:val="000000"/>
                <w:sz w:val="18"/>
                <w:szCs w:val="18"/>
                <w:lang w:eastAsia="en-US"/>
              </w:rPr>
            </w:pPr>
          </w:p>
        </w:tc>
        <w:tc>
          <w:tcPr>
            <w:tcW w:w="1151" w:type="pct"/>
            <w:vAlign w:val="center"/>
          </w:tcPr>
          <w:p w14:paraId="7230E573" w14:textId="77777777" w:rsidR="003B5480" w:rsidRPr="00A55018" w:rsidRDefault="003B5480" w:rsidP="003B5480">
            <w:pPr>
              <w:spacing w:line="240" w:lineRule="auto"/>
              <w:jc w:val="center"/>
              <w:rPr>
                <w:rFonts w:eastAsia="Calibri" w:cs="Arial"/>
                <w:color w:val="000000"/>
                <w:sz w:val="18"/>
                <w:szCs w:val="18"/>
                <w:lang w:eastAsia="en-US"/>
              </w:rPr>
            </w:pPr>
          </w:p>
        </w:tc>
        <w:tc>
          <w:tcPr>
            <w:tcW w:w="868" w:type="pct"/>
            <w:vAlign w:val="center"/>
          </w:tcPr>
          <w:p w14:paraId="58DF6E2D" w14:textId="77777777" w:rsidR="003B5480" w:rsidRPr="00A55018" w:rsidRDefault="003B5480" w:rsidP="003B5480">
            <w:pPr>
              <w:spacing w:line="240" w:lineRule="auto"/>
              <w:jc w:val="center"/>
              <w:rPr>
                <w:rFonts w:eastAsia="Calibri" w:cs="Arial"/>
                <w:color w:val="000000"/>
                <w:sz w:val="18"/>
                <w:szCs w:val="18"/>
                <w:lang w:eastAsia="en-US"/>
              </w:rPr>
            </w:pPr>
          </w:p>
        </w:tc>
        <w:tc>
          <w:tcPr>
            <w:tcW w:w="771" w:type="pct"/>
            <w:vAlign w:val="center"/>
          </w:tcPr>
          <w:p w14:paraId="0E92A8DD" w14:textId="77777777" w:rsidR="003B5480" w:rsidRPr="00A55018" w:rsidRDefault="003B5480" w:rsidP="003B5480">
            <w:pPr>
              <w:spacing w:line="240" w:lineRule="auto"/>
              <w:jc w:val="center"/>
              <w:rPr>
                <w:rFonts w:eastAsia="Calibri" w:cs="Arial"/>
                <w:color w:val="000000"/>
                <w:sz w:val="18"/>
                <w:szCs w:val="18"/>
                <w:lang w:eastAsia="en-US"/>
              </w:rPr>
            </w:pPr>
          </w:p>
        </w:tc>
      </w:tr>
    </w:tbl>
    <w:p w14:paraId="599AE1A3" w14:textId="77777777" w:rsidR="003B5480" w:rsidRDefault="003B5480" w:rsidP="003B5480"/>
    <w:p w14:paraId="0FDE1735" w14:textId="77777777" w:rsidR="00244B73" w:rsidRDefault="00244B73" w:rsidP="00244B73">
      <w:pPr>
        <w:spacing w:line="240" w:lineRule="auto"/>
        <w:jc w:val="left"/>
        <w:rPr>
          <w:rFonts w:cs="Arial"/>
          <w:b/>
          <w:color w:val="000000"/>
          <w:sz w:val="20"/>
          <w:szCs w:val="20"/>
        </w:rPr>
      </w:pPr>
    </w:p>
    <w:p w14:paraId="1F381CB4" w14:textId="77777777" w:rsidR="002D5D27" w:rsidRDefault="002D5D27" w:rsidP="002D5D27">
      <w:pPr>
        <w:spacing w:line="240" w:lineRule="auto"/>
        <w:jc w:val="left"/>
        <w:rPr>
          <w:rFonts w:cs="Arial"/>
          <w:sz w:val="20"/>
          <w:szCs w:val="20"/>
        </w:rPr>
      </w:pPr>
    </w:p>
    <w:p w14:paraId="5F544BEF" w14:textId="77777777" w:rsidR="002D5D27" w:rsidRDefault="002D5D27" w:rsidP="002D5D27">
      <w:pPr>
        <w:spacing w:line="240" w:lineRule="auto"/>
        <w:jc w:val="left"/>
        <w:rPr>
          <w:rFonts w:cs="Arial"/>
          <w:sz w:val="20"/>
          <w:szCs w:val="20"/>
        </w:rPr>
      </w:pPr>
    </w:p>
    <w:p w14:paraId="1670C138" w14:textId="77777777" w:rsidR="002D5D27" w:rsidRDefault="002D5D27" w:rsidP="002D5D27">
      <w:pPr>
        <w:spacing w:line="240" w:lineRule="auto"/>
        <w:jc w:val="left"/>
        <w:rPr>
          <w:rFonts w:cs="Arial"/>
          <w:sz w:val="20"/>
          <w:szCs w:val="20"/>
        </w:rPr>
      </w:pPr>
    </w:p>
    <w:p w14:paraId="2693F2C6" w14:textId="346EB70A" w:rsidR="002D5D27" w:rsidRPr="008F12F6" w:rsidRDefault="002D5D27" w:rsidP="002D5D27">
      <w:pPr>
        <w:spacing w:line="240" w:lineRule="auto"/>
        <w:jc w:val="left"/>
        <w:rPr>
          <w:rFonts w:cs="Arial"/>
          <w:sz w:val="20"/>
          <w:szCs w:val="20"/>
        </w:rPr>
      </w:pPr>
      <w:r>
        <w:rPr>
          <w:rFonts w:cs="Arial"/>
          <w:sz w:val="20"/>
          <w:szCs w:val="20"/>
        </w:rPr>
        <w:t>*o</w:t>
      </w:r>
      <w:r w:rsidRPr="008F12F6">
        <w:rPr>
          <w:rFonts w:cs="Arial"/>
          <w:sz w:val="20"/>
          <w:szCs w:val="20"/>
        </w:rPr>
        <w:t>dpowiednie skreślić</w:t>
      </w:r>
    </w:p>
    <w:p w14:paraId="14D56CED" w14:textId="77777777" w:rsidR="002D5D27" w:rsidRDefault="002D5D27" w:rsidP="005F67DE">
      <w:pPr>
        <w:shd w:val="clear" w:color="auto" w:fill="FFFFFF" w:themeFill="background1"/>
        <w:tabs>
          <w:tab w:val="left" w:pos="274"/>
        </w:tabs>
        <w:rPr>
          <w:rFonts w:cs="Arial"/>
          <w:spacing w:val="-10"/>
          <w:sz w:val="20"/>
          <w:szCs w:val="20"/>
        </w:rPr>
      </w:pPr>
    </w:p>
    <w:p w14:paraId="5AC06F27" w14:textId="77777777" w:rsidR="002D5D27" w:rsidRDefault="002D5D27" w:rsidP="005F67DE">
      <w:pPr>
        <w:shd w:val="clear" w:color="auto" w:fill="FFFFFF" w:themeFill="background1"/>
        <w:tabs>
          <w:tab w:val="left" w:pos="274"/>
        </w:tabs>
        <w:rPr>
          <w:rFonts w:cs="Arial"/>
          <w:spacing w:val="-10"/>
          <w:sz w:val="20"/>
          <w:szCs w:val="20"/>
        </w:rPr>
      </w:pPr>
    </w:p>
    <w:p w14:paraId="67BF7C9D" w14:textId="77777777" w:rsidR="002D5D27" w:rsidRDefault="002D5D27" w:rsidP="005F67DE">
      <w:pPr>
        <w:shd w:val="clear" w:color="auto" w:fill="FFFFFF" w:themeFill="background1"/>
        <w:tabs>
          <w:tab w:val="left" w:pos="274"/>
        </w:tabs>
        <w:rPr>
          <w:rFonts w:cs="Arial"/>
          <w:spacing w:val="-10"/>
          <w:sz w:val="20"/>
          <w:szCs w:val="20"/>
        </w:rPr>
      </w:pPr>
    </w:p>
    <w:p w14:paraId="381C787D" w14:textId="77777777" w:rsidR="002D5D27" w:rsidRPr="00A55018" w:rsidRDefault="002D5D27" w:rsidP="005F67DE">
      <w:pPr>
        <w:shd w:val="clear" w:color="auto" w:fill="FFFFFF" w:themeFill="background1"/>
        <w:tabs>
          <w:tab w:val="left" w:pos="274"/>
        </w:tabs>
        <w:rPr>
          <w:rFonts w:cs="Arial"/>
          <w:spacing w:val="-10"/>
          <w:sz w:val="20"/>
          <w:szCs w:val="20"/>
        </w:rPr>
      </w:pPr>
    </w:p>
    <w:p w14:paraId="37472B01" w14:textId="77777777" w:rsidR="002D5D27" w:rsidRPr="00A55018" w:rsidRDefault="002D5D27" w:rsidP="005F67DE">
      <w:pPr>
        <w:shd w:val="clear" w:color="auto" w:fill="FFFFFF" w:themeFill="background1"/>
        <w:tabs>
          <w:tab w:val="left" w:pos="274"/>
        </w:tabs>
        <w:rPr>
          <w:rFonts w:cs="Arial"/>
          <w:spacing w:val="-1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2D5D27" w:rsidRPr="00640FA2" w14:paraId="55000223" w14:textId="77777777" w:rsidTr="005F67DE">
        <w:trPr>
          <w:cantSplit/>
          <w:trHeight w:val="703"/>
          <w:jc w:val="center"/>
        </w:trPr>
        <w:tc>
          <w:tcPr>
            <w:tcW w:w="307" w:type="pct"/>
            <w:vAlign w:val="center"/>
          </w:tcPr>
          <w:p w14:paraId="404985CD" w14:textId="77777777" w:rsidR="002D5D27" w:rsidRPr="005F67DE" w:rsidRDefault="002D5D27" w:rsidP="005F67DE">
            <w:pPr>
              <w:spacing w:line="240" w:lineRule="auto"/>
              <w:jc w:val="center"/>
              <w:rPr>
                <w:rFonts w:cs="Arial"/>
                <w:sz w:val="18"/>
                <w:szCs w:val="18"/>
              </w:rPr>
            </w:pPr>
            <w:r w:rsidRPr="0048614D">
              <w:rPr>
                <w:rFonts w:cs="Arial"/>
                <w:sz w:val="18"/>
                <w:szCs w:val="18"/>
              </w:rPr>
              <w:t>Lp.</w:t>
            </w:r>
          </w:p>
        </w:tc>
        <w:tc>
          <w:tcPr>
            <w:tcW w:w="2154" w:type="pct"/>
            <w:vAlign w:val="center"/>
          </w:tcPr>
          <w:p w14:paraId="5F9EEB67" w14:textId="77777777" w:rsidR="002D5D27" w:rsidRPr="005F67DE" w:rsidRDefault="002D5D27" w:rsidP="005F67DE">
            <w:pPr>
              <w:spacing w:line="240" w:lineRule="auto"/>
              <w:jc w:val="center"/>
              <w:rPr>
                <w:rFonts w:cs="Arial"/>
                <w:sz w:val="18"/>
                <w:szCs w:val="18"/>
              </w:rPr>
            </w:pPr>
            <w:r w:rsidRPr="0048614D">
              <w:rPr>
                <w:rFonts w:cs="Arial"/>
                <w:sz w:val="18"/>
                <w:szCs w:val="18"/>
              </w:rPr>
              <w:t>Nazwisko i imię osoby (osób) uprawnionej(ych) do występowania w obrocie prawnym lub posiadającej(ych) pełnomocnictwo</w:t>
            </w:r>
          </w:p>
        </w:tc>
        <w:tc>
          <w:tcPr>
            <w:tcW w:w="1291" w:type="pct"/>
            <w:vAlign w:val="center"/>
          </w:tcPr>
          <w:p w14:paraId="6EB9B7C4" w14:textId="77777777" w:rsidR="002D5D27" w:rsidRPr="005F67DE" w:rsidRDefault="002D5D27" w:rsidP="005F67DE">
            <w:pPr>
              <w:spacing w:line="240" w:lineRule="auto"/>
              <w:jc w:val="center"/>
              <w:rPr>
                <w:rFonts w:cs="Arial"/>
                <w:sz w:val="18"/>
                <w:szCs w:val="18"/>
              </w:rPr>
            </w:pPr>
            <w:r w:rsidRPr="0048614D">
              <w:rPr>
                <w:rFonts w:cs="Arial"/>
                <w:sz w:val="18"/>
                <w:szCs w:val="18"/>
              </w:rPr>
              <w:t>Podpis(y) osoby(osób) uprawnionej(ych)</w:t>
            </w:r>
          </w:p>
        </w:tc>
        <w:tc>
          <w:tcPr>
            <w:tcW w:w="1248" w:type="pct"/>
            <w:vAlign w:val="center"/>
          </w:tcPr>
          <w:p w14:paraId="65CBC2E0" w14:textId="77777777" w:rsidR="002D5D27" w:rsidRPr="005F67DE" w:rsidRDefault="002D5D27" w:rsidP="005F67DE">
            <w:pPr>
              <w:spacing w:line="240" w:lineRule="auto"/>
              <w:jc w:val="center"/>
              <w:rPr>
                <w:rFonts w:cs="Arial"/>
                <w:sz w:val="18"/>
                <w:szCs w:val="18"/>
              </w:rPr>
            </w:pPr>
            <w:r w:rsidRPr="0048614D">
              <w:rPr>
                <w:rFonts w:cs="Arial"/>
                <w:sz w:val="18"/>
                <w:szCs w:val="18"/>
              </w:rPr>
              <w:t>Miejscowość i data</w:t>
            </w:r>
          </w:p>
        </w:tc>
      </w:tr>
      <w:tr w:rsidR="002D5D27" w:rsidRPr="00F0054B" w14:paraId="5570D8B3" w14:textId="77777777" w:rsidTr="005F67DE">
        <w:trPr>
          <w:cantSplit/>
          <w:trHeight w:val="674"/>
          <w:jc w:val="center"/>
        </w:trPr>
        <w:tc>
          <w:tcPr>
            <w:tcW w:w="307" w:type="pct"/>
            <w:vAlign w:val="center"/>
          </w:tcPr>
          <w:p w14:paraId="7C5ECEBB" w14:textId="77777777" w:rsidR="002D5D27" w:rsidRPr="00F0054B" w:rsidRDefault="002D5D27" w:rsidP="003B5480">
            <w:pPr>
              <w:rPr>
                <w:rFonts w:cs="Arial"/>
                <w:b/>
                <w:sz w:val="18"/>
                <w:szCs w:val="18"/>
              </w:rPr>
            </w:pPr>
          </w:p>
        </w:tc>
        <w:tc>
          <w:tcPr>
            <w:tcW w:w="2154" w:type="pct"/>
            <w:vAlign w:val="center"/>
          </w:tcPr>
          <w:p w14:paraId="5C2DC9DA" w14:textId="77777777" w:rsidR="002D5D27" w:rsidRPr="00F0054B" w:rsidRDefault="002D5D27" w:rsidP="003B5480">
            <w:pPr>
              <w:rPr>
                <w:rFonts w:cs="Arial"/>
                <w:b/>
                <w:sz w:val="18"/>
                <w:szCs w:val="18"/>
              </w:rPr>
            </w:pPr>
          </w:p>
        </w:tc>
        <w:tc>
          <w:tcPr>
            <w:tcW w:w="1291" w:type="pct"/>
            <w:vAlign w:val="center"/>
          </w:tcPr>
          <w:p w14:paraId="63A59C04" w14:textId="77777777" w:rsidR="002D5D27" w:rsidRPr="00F0054B" w:rsidRDefault="002D5D27" w:rsidP="003B5480">
            <w:pPr>
              <w:rPr>
                <w:rFonts w:cs="Arial"/>
                <w:b/>
                <w:sz w:val="18"/>
                <w:szCs w:val="18"/>
              </w:rPr>
            </w:pPr>
          </w:p>
        </w:tc>
        <w:tc>
          <w:tcPr>
            <w:tcW w:w="1248" w:type="pct"/>
            <w:vAlign w:val="center"/>
          </w:tcPr>
          <w:p w14:paraId="635F2DE7" w14:textId="77777777" w:rsidR="002D5D27" w:rsidRPr="00F0054B" w:rsidRDefault="002D5D27" w:rsidP="003B5480">
            <w:pPr>
              <w:rPr>
                <w:rFonts w:cs="Arial"/>
                <w:b/>
                <w:sz w:val="18"/>
                <w:szCs w:val="18"/>
              </w:rPr>
            </w:pPr>
          </w:p>
        </w:tc>
      </w:tr>
    </w:tbl>
    <w:p w14:paraId="2BE87770" w14:textId="772FA1F8" w:rsidR="002D5D27" w:rsidRPr="002D5D27" w:rsidRDefault="002D5D27" w:rsidP="002D5D27">
      <w:pPr>
        <w:keepNext/>
        <w:spacing w:line="240" w:lineRule="auto"/>
        <w:jc w:val="right"/>
        <w:outlineLvl w:val="0"/>
        <w:rPr>
          <w:rFonts w:cs="Arial"/>
          <w:b/>
          <w:bCs/>
          <w:kern w:val="32"/>
          <w:sz w:val="20"/>
          <w:szCs w:val="20"/>
        </w:rPr>
      </w:pPr>
      <w:r w:rsidRPr="005F67DE">
        <w:rPr>
          <w:rFonts w:cs="Arial"/>
          <w:b/>
          <w:bCs/>
          <w:color w:val="000000"/>
          <w:sz w:val="20"/>
          <w:szCs w:val="20"/>
        </w:rPr>
        <w:br w:type="page"/>
      </w:r>
      <w:r w:rsidRPr="002D5D27">
        <w:rPr>
          <w:rFonts w:cs="Arial"/>
          <w:b/>
          <w:bCs/>
          <w:kern w:val="32"/>
          <w:sz w:val="20"/>
          <w:szCs w:val="20"/>
        </w:rPr>
        <w:lastRenderedPageBreak/>
        <w:t xml:space="preserve">Załącznik nr </w:t>
      </w:r>
      <w:r>
        <w:rPr>
          <w:rFonts w:cs="Arial"/>
          <w:b/>
          <w:bCs/>
          <w:kern w:val="32"/>
          <w:sz w:val="20"/>
          <w:szCs w:val="20"/>
        </w:rPr>
        <w:t>7a</w:t>
      </w:r>
      <w:r w:rsidRPr="002D5D27">
        <w:rPr>
          <w:rFonts w:cs="Arial"/>
          <w:b/>
          <w:bCs/>
          <w:kern w:val="32"/>
          <w:sz w:val="20"/>
          <w:szCs w:val="20"/>
        </w:rPr>
        <w:t xml:space="preserve"> do SWZ</w:t>
      </w:r>
    </w:p>
    <w:p w14:paraId="103ACD6C" w14:textId="77777777" w:rsidR="002D5D27" w:rsidRPr="002D5D27" w:rsidRDefault="002D5D27" w:rsidP="002D5D27">
      <w:pPr>
        <w:spacing w:line="240" w:lineRule="auto"/>
        <w:jc w:val="left"/>
        <w:rPr>
          <w:rFonts w:ascii="Times New Roman" w:hAnsi="Times New Roman"/>
          <w:b/>
          <w:sz w:val="24"/>
        </w:rPr>
      </w:pPr>
    </w:p>
    <w:p w14:paraId="3AE75185" w14:textId="2B027868" w:rsidR="002D5D27" w:rsidRPr="005F67DE" w:rsidRDefault="002D5D27" w:rsidP="005F67DE">
      <w:pPr>
        <w:spacing w:after="200" w:line="276" w:lineRule="auto"/>
        <w:jc w:val="center"/>
        <w:rPr>
          <w:rFonts w:eastAsia="Calibri" w:cs="Calibri"/>
          <w:b/>
          <w:bCs/>
          <w:sz w:val="20"/>
          <w:szCs w:val="20"/>
          <w:lang w:eastAsia="en-US"/>
        </w:rPr>
      </w:pPr>
      <w:r w:rsidRPr="0048614D">
        <w:rPr>
          <w:rFonts w:eastAsia="Calibri" w:cs="Calibri"/>
          <w:b/>
          <w:bCs/>
          <w:sz w:val="20"/>
          <w:szCs w:val="20"/>
          <w:lang w:eastAsia="en-US"/>
        </w:rPr>
        <w:t xml:space="preserve">Oświadczenie o spełnianiu warunków szczególnych w zakresie części </w:t>
      </w:r>
      <w:r w:rsidR="005A527B" w:rsidRPr="0048614D">
        <w:rPr>
          <w:rFonts w:eastAsia="Calibri" w:cs="Calibri"/>
          <w:b/>
          <w:bCs/>
          <w:sz w:val="20"/>
          <w:szCs w:val="20"/>
          <w:lang w:eastAsia="en-US"/>
        </w:rPr>
        <w:t>I</w:t>
      </w:r>
    </w:p>
    <w:p w14:paraId="572F3860" w14:textId="77777777" w:rsidR="002D5D27" w:rsidRPr="002D5D27" w:rsidRDefault="002D5D27" w:rsidP="002D5D27">
      <w:pPr>
        <w:tabs>
          <w:tab w:val="left" w:pos="9160"/>
          <w:tab w:val="left" w:pos="10076"/>
          <w:tab w:val="left" w:pos="10992"/>
          <w:tab w:val="left" w:pos="11908"/>
          <w:tab w:val="left" w:pos="12824"/>
          <w:tab w:val="left" w:pos="13740"/>
          <w:tab w:val="left" w:pos="14656"/>
        </w:tabs>
        <w:spacing w:after="120"/>
        <w:rPr>
          <w:rFonts w:cs="Arial"/>
          <w:b/>
          <w:bCs/>
          <w:sz w:val="20"/>
          <w:szCs w:val="20"/>
        </w:rPr>
      </w:pPr>
      <w:r w:rsidRPr="002D5D27">
        <w:rPr>
          <w:noProof/>
        </w:rPr>
        <mc:AlternateContent>
          <mc:Choice Requires="wps">
            <w:drawing>
              <wp:anchor distT="4294967289" distB="4294967289" distL="114300" distR="114300" simplePos="0" relativeHeight="251658247" behindDoc="0" locked="0" layoutInCell="1" allowOverlap="1" wp14:anchorId="374831E8" wp14:editId="67AF63C6">
                <wp:simplePos x="0" y="0"/>
                <wp:positionH relativeFrom="margin">
                  <wp:align>left</wp:align>
                </wp:positionH>
                <wp:positionV relativeFrom="paragraph">
                  <wp:posOffset>28575</wp:posOffset>
                </wp:positionV>
                <wp:extent cx="5749200" cy="0"/>
                <wp:effectExtent l="0" t="0" r="23495" b="19050"/>
                <wp:wrapNone/>
                <wp:docPr id="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52E0BD7C">
              <v:line id="Łącznik prostoliniowy 12" style="position:absolute;flip:y;z-index:251658247;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o:spid="_x0000_s1026" from="0,2.25pt" to="452.7pt,2.25pt" w14:anchorId="113DC46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2D5D27" w:rsidRPr="002D5D27" w14:paraId="6245F938" w14:textId="77777777" w:rsidTr="005F67DE">
        <w:trPr>
          <w:cantSplit/>
          <w:trHeight w:hRule="exact" w:val="931"/>
          <w:jc w:val="center"/>
        </w:trPr>
        <w:tc>
          <w:tcPr>
            <w:tcW w:w="3552" w:type="dxa"/>
            <w:shd w:val="clear" w:color="auto" w:fill="17365D" w:themeFill="text2" w:themeFillShade="BF"/>
            <w:vAlign w:val="center"/>
          </w:tcPr>
          <w:p w14:paraId="4992ABA4" w14:textId="77777777" w:rsidR="002D5D27" w:rsidRPr="002D5D27" w:rsidRDefault="002D5D27" w:rsidP="002D5D27">
            <w:pPr>
              <w:spacing w:line="240" w:lineRule="auto"/>
              <w:rPr>
                <w:rFonts w:cs="Arial"/>
                <w:color w:val="FFFFFF"/>
                <w:sz w:val="20"/>
                <w:szCs w:val="20"/>
              </w:rPr>
            </w:pPr>
            <w:r w:rsidRPr="002D5D27">
              <w:rPr>
                <w:rFonts w:cs="Arial"/>
                <w:color w:val="FFFFFF"/>
                <w:sz w:val="20"/>
                <w:szCs w:val="20"/>
              </w:rPr>
              <w:t>Dane Wykonawcy:</w:t>
            </w:r>
          </w:p>
        </w:tc>
        <w:tc>
          <w:tcPr>
            <w:tcW w:w="5521" w:type="dxa"/>
          </w:tcPr>
          <w:p w14:paraId="1ACF9A95" w14:textId="77777777" w:rsidR="002D5D27" w:rsidRPr="002D5D27" w:rsidRDefault="002D5D27" w:rsidP="002D5D27">
            <w:pPr>
              <w:spacing w:line="240" w:lineRule="auto"/>
              <w:ind w:left="497" w:right="1064" w:firstLine="497"/>
              <w:rPr>
                <w:rFonts w:cs="Arial"/>
                <w:sz w:val="20"/>
                <w:szCs w:val="20"/>
              </w:rPr>
            </w:pPr>
          </w:p>
          <w:p w14:paraId="2969FE1A" w14:textId="77777777" w:rsidR="002D5D27" w:rsidRPr="002D5D27" w:rsidRDefault="002D5D27" w:rsidP="002D5D27">
            <w:pPr>
              <w:spacing w:line="240" w:lineRule="auto"/>
              <w:rPr>
                <w:rFonts w:cs="Arial"/>
                <w:sz w:val="20"/>
                <w:szCs w:val="20"/>
              </w:rPr>
            </w:pPr>
          </w:p>
        </w:tc>
      </w:tr>
      <w:tr w:rsidR="002D5D27" w:rsidRPr="002D5D27" w14:paraId="2BD50383" w14:textId="77777777" w:rsidTr="005F67DE">
        <w:trPr>
          <w:cantSplit/>
          <w:trHeight w:hRule="exact" w:val="1253"/>
          <w:jc w:val="center"/>
        </w:trPr>
        <w:tc>
          <w:tcPr>
            <w:tcW w:w="3552" w:type="dxa"/>
            <w:shd w:val="clear" w:color="auto" w:fill="17365D" w:themeFill="text2" w:themeFillShade="BF"/>
            <w:vAlign w:val="center"/>
          </w:tcPr>
          <w:p w14:paraId="3176C804" w14:textId="77777777" w:rsidR="002D5D27" w:rsidRPr="002D5D27" w:rsidRDefault="002D5D27" w:rsidP="002D5D27">
            <w:pPr>
              <w:spacing w:line="240" w:lineRule="auto"/>
              <w:rPr>
                <w:rFonts w:cs="Arial"/>
                <w:color w:val="FFFFFF"/>
                <w:sz w:val="20"/>
                <w:szCs w:val="20"/>
              </w:rPr>
            </w:pPr>
            <w:r w:rsidRPr="002D5D27">
              <w:rPr>
                <w:rFonts w:cs="Arial"/>
                <w:color w:val="FFFFFF"/>
                <w:sz w:val="20"/>
                <w:szCs w:val="20"/>
              </w:rPr>
              <w:t xml:space="preserve">Adres Wykonawcy: </w:t>
            </w:r>
          </w:p>
          <w:p w14:paraId="34E3FFCB" w14:textId="77777777" w:rsidR="002D5D27" w:rsidRPr="002D5D27" w:rsidRDefault="002D5D27" w:rsidP="002D5D27">
            <w:pPr>
              <w:spacing w:line="240" w:lineRule="auto"/>
              <w:rPr>
                <w:rFonts w:cs="Arial"/>
                <w:color w:val="FFFFFF"/>
                <w:sz w:val="20"/>
                <w:szCs w:val="20"/>
              </w:rPr>
            </w:pPr>
            <w:r w:rsidRPr="002D5D27">
              <w:rPr>
                <w:rFonts w:cs="Arial"/>
                <w:color w:val="FFFFFF"/>
                <w:sz w:val="20"/>
                <w:szCs w:val="20"/>
              </w:rPr>
              <w:t xml:space="preserve">kod, miejscowość </w:t>
            </w:r>
          </w:p>
          <w:p w14:paraId="29D8ED62" w14:textId="77777777" w:rsidR="002D5D27" w:rsidRPr="002D5D27" w:rsidRDefault="002D5D27" w:rsidP="002D5D27">
            <w:pPr>
              <w:spacing w:line="240" w:lineRule="auto"/>
              <w:rPr>
                <w:rFonts w:cs="Arial"/>
                <w:color w:val="FFFFFF"/>
                <w:sz w:val="20"/>
                <w:szCs w:val="20"/>
              </w:rPr>
            </w:pPr>
            <w:r w:rsidRPr="002D5D27">
              <w:rPr>
                <w:rFonts w:cs="Arial"/>
                <w:color w:val="FFFFFF"/>
                <w:sz w:val="20"/>
                <w:szCs w:val="20"/>
              </w:rPr>
              <w:t>ulica, nr lokalu</w:t>
            </w:r>
          </w:p>
          <w:p w14:paraId="02178BE4" w14:textId="77777777" w:rsidR="002D5D27" w:rsidRPr="002D5D27" w:rsidRDefault="002D5D27" w:rsidP="002D5D27">
            <w:pPr>
              <w:spacing w:line="240" w:lineRule="auto"/>
              <w:rPr>
                <w:rFonts w:cs="Arial"/>
                <w:color w:val="FFFFFF"/>
                <w:sz w:val="20"/>
                <w:szCs w:val="20"/>
              </w:rPr>
            </w:pPr>
          </w:p>
        </w:tc>
        <w:tc>
          <w:tcPr>
            <w:tcW w:w="5521" w:type="dxa"/>
          </w:tcPr>
          <w:p w14:paraId="5C5E61A6" w14:textId="77777777" w:rsidR="002D5D27" w:rsidRPr="002D5D27" w:rsidRDefault="002D5D27" w:rsidP="002D5D27">
            <w:pPr>
              <w:spacing w:line="240" w:lineRule="auto"/>
              <w:ind w:right="1064"/>
              <w:rPr>
                <w:rFonts w:cs="Arial"/>
                <w:sz w:val="20"/>
                <w:szCs w:val="20"/>
              </w:rPr>
            </w:pPr>
          </w:p>
        </w:tc>
      </w:tr>
    </w:tbl>
    <w:p w14:paraId="25F479C8" w14:textId="77777777" w:rsidR="002D5D27" w:rsidRPr="002D5D27" w:rsidRDefault="002D5D27" w:rsidP="002D5D27">
      <w:pPr>
        <w:tabs>
          <w:tab w:val="left" w:pos="9160"/>
          <w:tab w:val="left" w:pos="10076"/>
          <w:tab w:val="left" w:pos="10992"/>
          <w:tab w:val="left" w:pos="11908"/>
          <w:tab w:val="left" w:pos="12824"/>
          <w:tab w:val="left" w:pos="13740"/>
          <w:tab w:val="left" w:pos="14656"/>
        </w:tabs>
        <w:spacing w:line="360" w:lineRule="auto"/>
        <w:jc w:val="left"/>
        <w:rPr>
          <w:rFonts w:eastAsia="Calibri" w:cs="Arial"/>
          <w:b/>
          <w:bCs/>
          <w:spacing w:val="2"/>
          <w:sz w:val="20"/>
          <w:szCs w:val="20"/>
          <w:lang w:eastAsia="en-US"/>
        </w:rPr>
      </w:pPr>
    </w:p>
    <w:p w14:paraId="2EF0A22F" w14:textId="18281A0D" w:rsidR="002D5D27" w:rsidRPr="002D5D27" w:rsidRDefault="002D5D27" w:rsidP="002D5D27">
      <w:pPr>
        <w:tabs>
          <w:tab w:val="right" w:pos="8505"/>
        </w:tabs>
        <w:suppressAutoHyphens/>
        <w:spacing w:line="276" w:lineRule="auto"/>
        <w:rPr>
          <w:rFonts w:cs="Arial"/>
          <w:sz w:val="20"/>
          <w:szCs w:val="20"/>
        </w:rPr>
      </w:pPr>
      <w:r w:rsidRPr="002D5D27">
        <w:rPr>
          <w:rFonts w:cs="Arial"/>
          <w:sz w:val="20"/>
          <w:szCs w:val="20"/>
        </w:rPr>
        <w:t xml:space="preserve">Składając ofertę w zamówieniu prowadzonym w trybie przetargu nieograniczonego pn. </w:t>
      </w:r>
      <w:r w:rsidRPr="00960161">
        <w:rPr>
          <w:rFonts w:cs="Arial"/>
          <w:sz w:val="20"/>
          <w:szCs w:val="20"/>
        </w:rPr>
        <w:t>„</w:t>
      </w:r>
      <w:r w:rsidRPr="0048614D">
        <w:rPr>
          <w:rFonts w:cs="Arial"/>
          <w:b/>
          <w:bCs/>
          <w:sz w:val="20"/>
          <w:szCs w:val="20"/>
        </w:rPr>
        <w:t xml:space="preserve">Usługi transportu specjalistycznego metanolu (ADR) i glikolu TEG oraz materiałów i towarów pojazdem ciężarowym wyposażonym w dźwignik HDS” </w:t>
      </w:r>
      <w:r w:rsidRPr="00960161">
        <w:rPr>
          <w:rFonts w:cs="Arial"/>
          <w:sz w:val="20"/>
          <w:szCs w:val="20"/>
        </w:rPr>
        <w:t xml:space="preserve">numer postępowania: </w:t>
      </w:r>
      <w:r w:rsidRPr="0048614D">
        <w:rPr>
          <w:rFonts w:cs="Arial"/>
          <w:b/>
          <w:bCs/>
          <w:sz w:val="20"/>
          <w:szCs w:val="20"/>
        </w:rPr>
        <w:t>NP/ORLEN/25/2039/OS/EU</w:t>
      </w:r>
      <w:r w:rsidRPr="002D5D27">
        <w:rPr>
          <w:rFonts w:cs="Arial"/>
          <w:sz w:val="20"/>
          <w:szCs w:val="20"/>
        </w:rPr>
        <w:t xml:space="preserve"> na potwierdzanie spełnienia warunku udziału w postępowaniu określonego w punkcie 10.2.1. lit. b), </w:t>
      </w:r>
      <w:r>
        <w:rPr>
          <w:rFonts w:cs="Arial"/>
          <w:sz w:val="20"/>
          <w:szCs w:val="20"/>
        </w:rPr>
        <w:t>d</w:t>
      </w:r>
      <w:r w:rsidRPr="002D5D27">
        <w:rPr>
          <w:rFonts w:cs="Arial"/>
          <w:sz w:val="20"/>
          <w:szCs w:val="20"/>
        </w:rPr>
        <w:t>),  SWZ</w:t>
      </w:r>
    </w:p>
    <w:p w14:paraId="608AA536" w14:textId="77777777" w:rsidR="002D5D27" w:rsidRPr="002D5D27" w:rsidRDefault="002D5D27" w:rsidP="002D5D27">
      <w:pPr>
        <w:tabs>
          <w:tab w:val="right" w:pos="8505"/>
        </w:tabs>
        <w:suppressAutoHyphens/>
        <w:spacing w:line="276" w:lineRule="auto"/>
        <w:rPr>
          <w:rFonts w:cs="Arial"/>
          <w:sz w:val="20"/>
          <w:szCs w:val="20"/>
        </w:rPr>
      </w:pPr>
    </w:p>
    <w:p w14:paraId="41F0F50A" w14:textId="77777777" w:rsidR="002D5D27" w:rsidRPr="002D5D27" w:rsidRDefault="002D5D27" w:rsidP="002D5D27">
      <w:pPr>
        <w:tabs>
          <w:tab w:val="right" w:pos="8505"/>
        </w:tabs>
        <w:suppressAutoHyphens/>
        <w:spacing w:line="276" w:lineRule="auto"/>
        <w:rPr>
          <w:rFonts w:cs="Arial"/>
          <w:sz w:val="20"/>
          <w:szCs w:val="20"/>
        </w:rPr>
      </w:pPr>
      <w:r w:rsidRPr="002D5D27">
        <w:rPr>
          <w:rFonts w:cs="Arial"/>
          <w:sz w:val="20"/>
          <w:szCs w:val="20"/>
        </w:rPr>
        <w:t>oświadczamy, że :</w:t>
      </w:r>
    </w:p>
    <w:p w14:paraId="53F5541A" w14:textId="77777777" w:rsidR="002D5D27" w:rsidRPr="002D5D27" w:rsidRDefault="002D5D27" w:rsidP="002D5D27">
      <w:pPr>
        <w:spacing w:line="259" w:lineRule="auto"/>
        <w:rPr>
          <w:rFonts w:cs="Arial"/>
          <w:sz w:val="20"/>
          <w:szCs w:val="20"/>
        </w:rPr>
      </w:pPr>
    </w:p>
    <w:p w14:paraId="05A850A0" w14:textId="4307F97D" w:rsidR="002D5D27" w:rsidRPr="002D5D27" w:rsidRDefault="002D5D27" w:rsidP="00F252DC">
      <w:pPr>
        <w:numPr>
          <w:ilvl w:val="0"/>
          <w:numId w:val="31"/>
        </w:numPr>
        <w:spacing w:line="360" w:lineRule="auto"/>
        <w:rPr>
          <w:rFonts w:eastAsia="Calibri" w:cs="Calibri"/>
          <w:sz w:val="20"/>
          <w:szCs w:val="20"/>
          <w:lang w:eastAsia="en-US"/>
        </w:rPr>
      </w:pPr>
      <w:r w:rsidRPr="002D5D27">
        <w:rPr>
          <w:rFonts w:eastAsia="Calibri" w:cs="Calibri"/>
          <w:sz w:val="20"/>
          <w:szCs w:val="20"/>
          <w:lang w:eastAsia="en-US"/>
        </w:rPr>
        <w:t xml:space="preserve">w czasie obowiązywania umowy będziemy posiadać </w:t>
      </w:r>
      <w:r w:rsidRPr="0048614D">
        <w:rPr>
          <w:rFonts w:eastAsia="Calibri" w:cs="Calibri"/>
          <w:b/>
          <w:bCs/>
          <w:sz w:val="20"/>
          <w:szCs w:val="20"/>
          <w:lang w:eastAsia="en-US"/>
        </w:rPr>
        <w:t>ubezpieczenie OC</w:t>
      </w:r>
      <w:r w:rsidRPr="002D5D27">
        <w:rPr>
          <w:rFonts w:eastAsia="Calibri" w:cs="Calibri"/>
          <w:sz w:val="20"/>
          <w:szCs w:val="20"/>
          <w:lang w:eastAsia="en-US"/>
        </w:rPr>
        <w:t xml:space="preserve"> w zakresie prowadzonej działalności gospodarczej</w:t>
      </w:r>
      <w:r w:rsidR="00F252DC">
        <w:rPr>
          <w:rFonts w:eastAsia="Calibri" w:cs="Calibri"/>
          <w:sz w:val="20"/>
          <w:szCs w:val="20"/>
          <w:lang w:eastAsia="en-US"/>
        </w:rPr>
        <w:t xml:space="preserve"> </w:t>
      </w:r>
      <w:r w:rsidR="00F252DC" w:rsidRPr="00F252DC">
        <w:rPr>
          <w:rFonts w:eastAsia="Calibri" w:cs="Calibri"/>
          <w:sz w:val="20"/>
          <w:szCs w:val="20"/>
          <w:lang w:eastAsia="en-US"/>
        </w:rPr>
        <w:t>oraz OC przewoźnika</w:t>
      </w:r>
      <w:r w:rsidRPr="002D5D27">
        <w:rPr>
          <w:rFonts w:eastAsia="Calibri" w:cs="Calibri"/>
          <w:sz w:val="20"/>
          <w:szCs w:val="20"/>
          <w:lang w:eastAsia="en-US"/>
        </w:rPr>
        <w:t xml:space="preserve"> </w:t>
      </w:r>
      <w:r w:rsidRPr="0048614D">
        <w:rPr>
          <w:rFonts w:eastAsia="Calibri" w:cs="Calibri"/>
          <w:b/>
          <w:bCs/>
          <w:sz w:val="20"/>
          <w:szCs w:val="20"/>
          <w:lang w:eastAsia="en-US"/>
        </w:rPr>
        <w:t xml:space="preserve">na kwotę minimum </w:t>
      </w:r>
      <w:r w:rsidR="003919F0">
        <w:rPr>
          <w:rFonts w:eastAsia="Calibri" w:cs="Calibri"/>
          <w:b/>
          <w:sz w:val="20"/>
          <w:szCs w:val="20"/>
          <w:lang w:eastAsia="en-US"/>
        </w:rPr>
        <w:br/>
      </w:r>
      <w:r w:rsidRPr="0048614D">
        <w:rPr>
          <w:rFonts w:eastAsia="Calibri" w:cs="Calibri"/>
          <w:b/>
          <w:bCs/>
          <w:sz w:val="20"/>
          <w:szCs w:val="20"/>
          <w:lang w:eastAsia="en-US"/>
        </w:rPr>
        <w:t>1 000 000,00 zł</w:t>
      </w:r>
      <w:r w:rsidRPr="002D5D27">
        <w:rPr>
          <w:rFonts w:eastAsia="Calibri" w:cs="Calibri"/>
          <w:sz w:val="20"/>
          <w:szCs w:val="20"/>
          <w:lang w:eastAsia="en-US"/>
        </w:rPr>
        <w:t>;</w:t>
      </w:r>
    </w:p>
    <w:p w14:paraId="1342581F" w14:textId="0B4A49C7" w:rsidR="002D5D27" w:rsidRPr="002D5D27" w:rsidRDefault="002D5D27" w:rsidP="00B63F0C">
      <w:pPr>
        <w:numPr>
          <w:ilvl w:val="0"/>
          <w:numId w:val="31"/>
        </w:numPr>
        <w:spacing w:line="360" w:lineRule="auto"/>
        <w:rPr>
          <w:rFonts w:eastAsia="Calibri" w:cs="Calibri"/>
          <w:sz w:val="20"/>
          <w:szCs w:val="20"/>
          <w:lang w:eastAsia="en-US"/>
        </w:rPr>
      </w:pPr>
      <w:r w:rsidRPr="002D5D27">
        <w:rPr>
          <w:rFonts w:eastAsia="Calibri" w:cs="Calibri"/>
          <w:sz w:val="20"/>
          <w:szCs w:val="20"/>
          <w:lang w:eastAsia="en-US"/>
        </w:rPr>
        <w:t xml:space="preserve">posiadamy stosowne </w:t>
      </w:r>
      <w:r w:rsidRPr="0048614D">
        <w:rPr>
          <w:rFonts w:eastAsia="Calibri" w:cs="Calibri"/>
          <w:b/>
          <w:bCs/>
          <w:sz w:val="20"/>
          <w:szCs w:val="20"/>
          <w:lang w:eastAsia="en-US"/>
        </w:rPr>
        <w:t>uprawnienia do transportu towarów niebezpiecznych ADR</w:t>
      </w:r>
      <w:r w:rsidRPr="002D5D27">
        <w:rPr>
          <w:rFonts w:eastAsia="Calibri" w:cs="Calibri"/>
          <w:sz w:val="20"/>
          <w:szCs w:val="20"/>
          <w:lang w:eastAsia="en-US"/>
        </w:rPr>
        <w:t>;</w:t>
      </w:r>
    </w:p>
    <w:p w14:paraId="733B5BF9" w14:textId="77777777" w:rsidR="002D5D27" w:rsidRPr="002D5D27" w:rsidRDefault="002D5D27" w:rsidP="002D5D27">
      <w:pPr>
        <w:spacing w:line="360" w:lineRule="auto"/>
        <w:jc w:val="left"/>
        <w:rPr>
          <w:rFonts w:cs="Arial"/>
          <w:b/>
          <w:color w:val="000000"/>
          <w:sz w:val="20"/>
          <w:szCs w:val="20"/>
        </w:rPr>
      </w:pPr>
    </w:p>
    <w:p w14:paraId="474460EF" w14:textId="77777777" w:rsidR="002D5D27" w:rsidRPr="002D5D27" w:rsidRDefault="002D5D27" w:rsidP="002D5D27">
      <w:pPr>
        <w:spacing w:line="360" w:lineRule="auto"/>
        <w:jc w:val="left"/>
        <w:rPr>
          <w:rFonts w:cs="Arial"/>
          <w:b/>
          <w:color w:val="000000"/>
          <w:sz w:val="20"/>
          <w:szCs w:val="20"/>
        </w:rPr>
      </w:pPr>
    </w:p>
    <w:p w14:paraId="254785DF" w14:textId="77777777" w:rsidR="002D5D27" w:rsidRPr="002D5D27" w:rsidRDefault="002D5D27" w:rsidP="002D5D27">
      <w:pPr>
        <w:spacing w:line="360" w:lineRule="auto"/>
        <w:jc w:val="left"/>
        <w:rPr>
          <w:rFonts w:cs="Arial"/>
          <w:b/>
          <w:color w:val="000000"/>
          <w:sz w:val="20"/>
          <w:szCs w:val="20"/>
        </w:rPr>
      </w:pPr>
    </w:p>
    <w:p w14:paraId="43E775B5" w14:textId="77777777" w:rsidR="002D5D27" w:rsidRPr="002D5D27" w:rsidRDefault="002D5D27" w:rsidP="002D5D27">
      <w:pPr>
        <w:spacing w:line="360" w:lineRule="auto"/>
        <w:jc w:val="left"/>
        <w:rPr>
          <w:rFonts w:cs="Arial"/>
          <w:b/>
          <w:color w:val="000000"/>
          <w:sz w:val="20"/>
          <w:szCs w:val="20"/>
        </w:rPr>
      </w:pPr>
    </w:p>
    <w:p w14:paraId="219B755A" w14:textId="77777777" w:rsidR="002D5D27" w:rsidRPr="002D5D27" w:rsidRDefault="002D5D27" w:rsidP="002D5D27">
      <w:pPr>
        <w:spacing w:line="360" w:lineRule="auto"/>
        <w:jc w:val="left"/>
        <w:rPr>
          <w:rFonts w:cs="Arial"/>
          <w:b/>
          <w:color w:val="000000"/>
          <w:sz w:val="20"/>
          <w:szCs w:val="20"/>
        </w:rPr>
      </w:pPr>
    </w:p>
    <w:p w14:paraId="63F1B3F1" w14:textId="77777777" w:rsidR="002D5D27" w:rsidRPr="002D5D27" w:rsidRDefault="002D5D27" w:rsidP="002D5D27">
      <w:pPr>
        <w:spacing w:line="360" w:lineRule="auto"/>
        <w:jc w:val="left"/>
        <w:rPr>
          <w:rFonts w:cs="Arial"/>
          <w:b/>
          <w:color w:val="000000"/>
          <w:sz w:val="20"/>
          <w:szCs w:val="20"/>
        </w:rPr>
      </w:pPr>
    </w:p>
    <w:p w14:paraId="4A9111DF" w14:textId="77777777" w:rsidR="002D5D27" w:rsidRPr="002D5D27" w:rsidRDefault="002D5D27" w:rsidP="002D5D27">
      <w:pPr>
        <w:spacing w:line="360" w:lineRule="auto"/>
        <w:jc w:val="left"/>
        <w:rPr>
          <w:rFonts w:cs="Arial"/>
          <w:b/>
          <w:color w:val="000000"/>
          <w:sz w:val="20"/>
          <w:szCs w:val="20"/>
        </w:rPr>
      </w:pPr>
    </w:p>
    <w:p w14:paraId="3A677260" w14:textId="77777777" w:rsidR="002D5D27" w:rsidRPr="002D5D27" w:rsidRDefault="002D5D27" w:rsidP="002D5D27">
      <w:pPr>
        <w:spacing w:line="360" w:lineRule="auto"/>
        <w:jc w:val="left"/>
        <w:rPr>
          <w:rFonts w:cs="Arial"/>
          <w:b/>
          <w:color w:val="00000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2D5D27" w:rsidRPr="002D5D27" w14:paraId="1DB44853" w14:textId="77777777" w:rsidTr="005F67DE">
        <w:trPr>
          <w:cantSplit/>
          <w:trHeight w:val="703"/>
          <w:jc w:val="center"/>
        </w:trPr>
        <w:tc>
          <w:tcPr>
            <w:tcW w:w="307" w:type="pct"/>
            <w:vAlign w:val="center"/>
          </w:tcPr>
          <w:p w14:paraId="2D9BA8F7" w14:textId="77777777" w:rsidR="002D5D27" w:rsidRPr="005F67DE" w:rsidRDefault="002D5D27" w:rsidP="005F67DE">
            <w:pPr>
              <w:spacing w:line="240" w:lineRule="auto"/>
              <w:jc w:val="center"/>
              <w:rPr>
                <w:rFonts w:cs="Arial"/>
                <w:sz w:val="18"/>
                <w:szCs w:val="18"/>
              </w:rPr>
            </w:pPr>
            <w:r w:rsidRPr="0048614D">
              <w:rPr>
                <w:rFonts w:cs="Arial"/>
                <w:sz w:val="18"/>
                <w:szCs w:val="18"/>
              </w:rPr>
              <w:t>Lp.</w:t>
            </w:r>
          </w:p>
        </w:tc>
        <w:tc>
          <w:tcPr>
            <w:tcW w:w="2154" w:type="pct"/>
            <w:vAlign w:val="center"/>
          </w:tcPr>
          <w:p w14:paraId="47ADC846" w14:textId="77777777" w:rsidR="002D5D27" w:rsidRPr="005F67DE" w:rsidRDefault="002D5D27" w:rsidP="005F67DE">
            <w:pPr>
              <w:spacing w:line="240" w:lineRule="auto"/>
              <w:jc w:val="center"/>
              <w:rPr>
                <w:rFonts w:cs="Arial"/>
                <w:sz w:val="18"/>
                <w:szCs w:val="18"/>
              </w:rPr>
            </w:pPr>
            <w:r w:rsidRPr="0048614D">
              <w:rPr>
                <w:rFonts w:cs="Arial"/>
                <w:sz w:val="18"/>
                <w:szCs w:val="18"/>
              </w:rPr>
              <w:t>Nazwisko i imię osoby (osób) uprawnionej(ych) do występowania w obrocie prawnym lub posiadającej(ych) pełnomocnictwo</w:t>
            </w:r>
          </w:p>
        </w:tc>
        <w:tc>
          <w:tcPr>
            <w:tcW w:w="1291" w:type="pct"/>
            <w:vAlign w:val="center"/>
          </w:tcPr>
          <w:p w14:paraId="70E8F646" w14:textId="77777777" w:rsidR="002D5D27" w:rsidRPr="005F67DE" w:rsidRDefault="002D5D27" w:rsidP="005F67DE">
            <w:pPr>
              <w:spacing w:line="240" w:lineRule="auto"/>
              <w:jc w:val="center"/>
              <w:rPr>
                <w:rFonts w:cs="Arial"/>
                <w:sz w:val="18"/>
                <w:szCs w:val="18"/>
              </w:rPr>
            </w:pPr>
            <w:r w:rsidRPr="0048614D">
              <w:rPr>
                <w:rFonts w:cs="Arial"/>
                <w:sz w:val="18"/>
                <w:szCs w:val="18"/>
              </w:rPr>
              <w:t>Podpis(y) osoby(osób) uprawnionej(ych)</w:t>
            </w:r>
          </w:p>
        </w:tc>
        <w:tc>
          <w:tcPr>
            <w:tcW w:w="1248" w:type="pct"/>
            <w:vAlign w:val="center"/>
          </w:tcPr>
          <w:p w14:paraId="343CDB42" w14:textId="77777777" w:rsidR="002D5D27" w:rsidRPr="005F67DE" w:rsidRDefault="002D5D27" w:rsidP="005F67DE">
            <w:pPr>
              <w:spacing w:line="240" w:lineRule="auto"/>
              <w:jc w:val="center"/>
              <w:rPr>
                <w:rFonts w:cs="Arial"/>
                <w:sz w:val="18"/>
                <w:szCs w:val="18"/>
              </w:rPr>
            </w:pPr>
            <w:r w:rsidRPr="0048614D">
              <w:rPr>
                <w:rFonts w:cs="Arial"/>
                <w:sz w:val="18"/>
                <w:szCs w:val="18"/>
              </w:rPr>
              <w:t>Miejscowość i data</w:t>
            </w:r>
          </w:p>
        </w:tc>
      </w:tr>
      <w:tr w:rsidR="002D5D27" w:rsidRPr="002D5D27" w14:paraId="14C6E01C" w14:textId="77777777" w:rsidTr="005F67DE">
        <w:trPr>
          <w:cantSplit/>
          <w:trHeight w:val="674"/>
          <w:jc w:val="center"/>
        </w:trPr>
        <w:tc>
          <w:tcPr>
            <w:tcW w:w="307" w:type="pct"/>
            <w:vAlign w:val="center"/>
          </w:tcPr>
          <w:p w14:paraId="2847475C" w14:textId="77777777" w:rsidR="002D5D27" w:rsidRPr="002D5D27" w:rsidRDefault="002D5D27" w:rsidP="002D5D27">
            <w:pPr>
              <w:rPr>
                <w:rFonts w:cs="Arial"/>
                <w:b/>
                <w:sz w:val="18"/>
                <w:szCs w:val="18"/>
              </w:rPr>
            </w:pPr>
          </w:p>
        </w:tc>
        <w:tc>
          <w:tcPr>
            <w:tcW w:w="2154" w:type="pct"/>
            <w:vAlign w:val="center"/>
          </w:tcPr>
          <w:p w14:paraId="51895888" w14:textId="77777777" w:rsidR="002D5D27" w:rsidRPr="002D5D27" w:rsidRDefault="002D5D27" w:rsidP="002D5D27">
            <w:pPr>
              <w:rPr>
                <w:rFonts w:cs="Arial"/>
                <w:b/>
                <w:sz w:val="18"/>
                <w:szCs w:val="18"/>
              </w:rPr>
            </w:pPr>
          </w:p>
        </w:tc>
        <w:tc>
          <w:tcPr>
            <w:tcW w:w="1291" w:type="pct"/>
            <w:vAlign w:val="center"/>
          </w:tcPr>
          <w:p w14:paraId="1D163785" w14:textId="77777777" w:rsidR="002D5D27" w:rsidRPr="002D5D27" w:rsidRDefault="002D5D27" w:rsidP="002D5D27">
            <w:pPr>
              <w:rPr>
                <w:rFonts w:cs="Arial"/>
                <w:b/>
                <w:sz w:val="18"/>
                <w:szCs w:val="18"/>
              </w:rPr>
            </w:pPr>
          </w:p>
        </w:tc>
        <w:tc>
          <w:tcPr>
            <w:tcW w:w="1248" w:type="pct"/>
            <w:vAlign w:val="center"/>
          </w:tcPr>
          <w:p w14:paraId="785CA22F" w14:textId="77777777" w:rsidR="002D5D27" w:rsidRPr="002D5D27" w:rsidRDefault="002D5D27" w:rsidP="002D5D27">
            <w:pPr>
              <w:rPr>
                <w:rFonts w:cs="Arial"/>
                <w:b/>
                <w:sz w:val="18"/>
                <w:szCs w:val="18"/>
              </w:rPr>
            </w:pPr>
          </w:p>
        </w:tc>
      </w:tr>
    </w:tbl>
    <w:p w14:paraId="2C904F8A" w14:textId="77777777" w:rsidR="002D5D27" w:rsidRPr="002D5D27" w:rsidRDefault="002D5D27" w:rsidP="002D5D27">
      <w:pPr>
        <w:spacing w:line="360" w:lineRule="auto"/>
        <w:jc w:val="left"/>
        <w:rPr>
          <w:rFonts w:cs="Arial"/>
          <w:b/>
          <w:color w:val="000000"/>
          <w:sz w:val="20"/>
          <w:szCs w:val="20"/>
        </w:rPr>
      </w:pPr>
      <w:r w:rsidRPr="002D5D27">
        <w:rPr>
          <w:rFonts w:cs="Arial"/>
          <w:b/>
          <w:color w:val="000000"/>
          <w:sz w:val="20"/>
          <w:szCs w:val="20"/>
        </w:rPr>
        <w:br w:type="page"/>
      </w:r>
    </w:p>
    <w:p w14:paraId="2208B9D0" w14:textId="67A931EE" w:rsidR="00402048" w:rsidRDefault="00402048">
      <w:pPr>
        <w:spacing w:line="240" w:lineRule="auto"/>
        <w:jc w:val="left"/>
        <w:rPr>
          <w:color w:val="0070C0"/>
        </w:rPr>
      </w:pPr>
    </w:p>
    <w:p w14:paraId="3F9E4BED" w14:textId="2FC7E115" w:rsidR="002D5D27" w:rsidRPr="002D5D27" w:rsidRDefault="002D5D27" w:rsidP="002D5D27">
      <w:pPr>
        <w:keepNext/>
        <w:spacing w:line="240" w:lineRule="auto"/>
        <w:jc w:val="right"/>
        <w:outlineLvl w:val="0"/>
        <w:rPr>
          <w:rFonts w:cs="Arial"/>
          <w:b/>
          <w:bCs/>
          <w:kern w:val="32"/>
          <w:sz w:val="20"/>
          <w:szCs w:val="20"/>
        </w:rPr>
      </w:pPr>
      <w:r w:rsidRPr="002D5D27">
        <w:rPr>
          <w:rFonts w:cs="Arial"/>
          <w:b/>
          <w:bCs/>
          <w:kern w:val="32"/>
          <w:sz w:val="20"/>
          <w:szCs w:val="20"/>
        </w:rPr>
        <w:t xml:space="preserve">Załącznik nr </w:t>
      </w:r>
      <w:r>
        <w:rPr>
          <w:rFonts w:cs="Arial"/>
          <w:b/>
          <w:bCs/>
          <w:kern w:val="32"/>
          <w:sz w:val="20"/>
          <w:szCs w:val="20"/>
        </w:rPr>
        <w:t>7b</w:t>
      </w:r>
      <w:r w:rsidRPr="002D5D27">
        <w:rPr>
          <w:rFonts w:cs="Arial"/>
          <w:b/>
          <w:bCs/>
          <w:kern w:val="32"/>
          <w:sz w:val="20"/>
          <w:szCs w:val="20"/>
        </w:rPr>
        <w:t xml:space="preserve"> do SWZ</w:t>
      </w:r>
    </w:p>
    <w:p w14:paraId="36D3A089" w14:textId="77777777" w:rsidR="002D5D27" w:rsidRPr="002D5D27" w:rsidRDefault="002D5D27" w:rsidP="002D5D27">
      <w:pPr>
        <w:spacing w:line="240" w:lineRule="auto"/>
        <w:jc w:val="left"/>
        <w:rPr>
          <w:rFonts w:ascii="Times New Roman" w:hAnsi="Times New Roman"/>
          <w:b/>
          <w:sz w:val="24"/>
        </w:rPr>
      </w:pPr>
    </w:p>
    <w:p w14:paraId="6FC26EA6" w14:textId="166D8C7A" w:rsidR="002D5D27" w:rsidRPr="005F67DE" w:rsidRDefault="002D5D27" w:rsidP="005F67DE">
      <w:pPr>
        <w:spacing w:after="200" w:line="276" w:lineRule="auto"/>
        <w:jc w:val="center"/>
        <w:rPr>
          <w:rFonts w:eastAsia="Calibri" w:cs="Calibri"/>
          <w:b/>
          <w:bCs/>
          <w:sz w:val="20"/>
          <w:szCs w:val="20"/>
          <w:lang w:eastAsia="en-US"/>
        </w:rPr>
      </w:pPr>
      <w:r w:rsidRPr="0048614D">
        <w:rPr>
          <w:rFonts w:eastAsia="Calibri" w:cs="Calibri"/>
          <w:b/>
          <w:bCs/>
          <w:sz w:val="20"/>
          <w:szCs w:val="20"/>
          <w:lang w:eastAsia="en-US"/>
        </w:rPr>
        <w:t xml:space="preserve">Oświadczenie o spełnianiu warunków szczególnych w zakresie części </w:t>
      </w:r>
      <w:r w:rsidR="00441872" w:rsidRPr="0048614D">
        <w:rPr>
          <w:rFonts w:eastAsia="Calibri" w:cs="Calibri"/>
          <w:b/>
          <w:bCs/>
          <w:sz w:val="20"/>
          <w:szCs w:val="20"/>
          <w:lang w:eastAsia="en-US"/>
        </w:rPr>
        <w:t>II</w:t>
      </w:r>
      <w:r w:rsidRPr="0048614D">
        <w:rPr>
          <w:rFonts w:eastAsia="Calibri" w:cs="Calibri"/>
          <w:b/>
          <w:bCs/>
          <w:sz w:val="20"/>
          <w:szCs w:val="20"/>
          <w:lang w:eastAsia="en-US"/>
        </w:rPr>
        <w:t>,</w:t>
      </w:r>
      <w:r w:rsidR="00441872" w:rsidRPr="0048614D">
        <w:rPr>
          <w:rFonts w:eastAsia="Calibri" w:cs="Calibri"/>
          <w:b/>
          <w:bCs/>
          <w:sz w:val="20"/>
          <w:szCs w:val="20"/>
          <w:lang w:eastAsia="en-US"/>
        </w:rPr>
        <w:t>III</w:t>
      </w:r>
      <w:r w:rsidRPr="0048614D">
        <w:rPr>
          <w:rFonts w:eastAsia="Calibri" w:cs="Calibri"/>
          <w:b/>
          <w:bCs/>
          <w:sz w:val="20"/>
          <w:szCs w:val="20"/>
          <w:lang w:eastAsia="en-US"/>
        </w:rPr>
        <w:t>,</w:t>
      </w:r>
      <w:r w:rsidR="00441872" w:rsidRPr="0048614D">
        <w:rPr>
          <w:rFonts w:eastAsia="Calibri" w:cs="Calibri"/>
          <w:b/>
          <w:bCs/>
          <w:sz w:val="20"/>
          <w:szCs w:val="20"/>
          <w:lang w:eastAsia="en-US"/>
        </w:rPr>
        <w:t>IV</w:t>
      </w:r>
    </w:p>
    <w:p w14:paraId="111BD011" w14:textId="77777777" w:rsidR="002D5D27" w:rsidRPr="002D5D27" w:rsidRDefault="002D5D27" w:rsidP="002D5D27">
      <w:pPr>
        <w:tabs>
          <w:tab w:val="left" w:pos="9160"/>
          <w:tab w:val="left" w:pos="10076"/>
          <w:tab w:val="left" w:pos="10992"/>
          <w:tab w:val="left" w:pos="11908"/>
          <w:tab w:val="left" w:pos="12824"/>
          <w:tab w:val="left" w:pos="13740"/>
          <w:tab w:val="left" w:pos="14656"/>
        </w:tabs>
        <w:spacing w:after="120"/>
        <w:rPr>
          <w:rFonts w:cs="Arial"/>
          <w:b/>
          <w:bCs/>
          <w:sz w:val="20"/>
          <w:szCs w:val="20"/>
        </w:rPr>
      </w:pPr>
      <w:r w:rsidRPr="002D5D27">
        <w:rPr>
          <w:noProof/>
        </w:rPr>
        <mc:AlternateContent>
          <mc:Choice Requires="wps">
            <w:drawing>
              <wp:anchor distT="4294967289" distB="4294967289" distL="114300" distR="114300" simplePos="0" relativeHeight="251658248" behindDoc="0" locked="0" layoutInCell="1" allowOverlap="1" wp14:anchorId="0D1159DD" wp14:editId="6DB12E2D">
                <wp:simplePos x="0" y="0"/>
                <wp:positionH relativeFrom="margin">
                  <wp:align>left</wp:align>
                </wp:positionH>
                <wp:positionV relativeFrom="paragraph">
                  <wp:posOffset>28575</wp:posOffset>
                </wp:positionV>
                <wp:extent cx="5749200" cy="0"/>
                <wp:effectExtent l="0" t="0" r="23495" b="19050"/>
                <wp:wrapNone/>
                <wp:docPr id="7"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1F692F9B">
              <v:line id="Łącznik prostoliniowy 12" style="position:absolute;flip:y;z-index:251658248;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o:spid="_x0000_s1026" from="0,2.25pt" to="452.7pt,2.25pt" w14:anchorId="7BECE7F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2D5D27" w:rsidRPr="002D5D27" w14:paraId="55E0B34C" w14:textId="77777777" w:rsidTr="005F67DE">
        <w:trPr>
          <w:cantSplit/>
          <w:trHeight w:hRule="exact" w:val="931"/>
          <w:jc w:val="center"/>
        </w:trPr>
        <w:tc>
          <w:tcPr>
            <w:tcW w:w="3552" w:type="dxa"/>
            <w:shd w:val="clear" w:color="auto" w:fill="17365D" w:themeFill="text2" w:themeFillShade="BF"/>
            <w:vAlign w:val="center"/>
          </w:tcPr>
          <w:p w14:paraId="7309D618" w14:textId="77777777" w:rsidR="002D5D27" w:rsidRPr="002D5D27" w:rsidRDefault="002D5D27" w:rsidP="003B5480">
            <w:pPr>
              <w:spacing w:line="240" w:lineRule="auto"/>
              <w:rPr>
                <w:rFonts w:cs="Arial"/>
                <w:color w:val="FFFFFF"/>
                <w:sz w:val="20"/>
                <w:szCs w:val="20"/>
              </w:rPr>
            </w:pPr>
            <w:r w:rsidRPr="002D5D27">
              <w:rPr>
                <w:rFonts w:cs="Arial"/>
                <w:color w:val="FFFFFF"/>
                <w:sz w:val="20"/>
                <w:szCs w:val="20"/>
              </w:rPr>
              <w:t>Dane Wykonawcy:</w:t>
            </w:r>
          </w:p>
        </w:tc>
        <w:tc>
          <w:tcPr>
            <w:tcW w:w="5521" w:type="dxa"/>
          </w:tcPr>
          <w:p w14:paraId="5B674037" w14:textId="77777777" w:rsidR="002D5D27" w:rsidRPr="002D5D27" w:rsidRDefault="002D5D27" w:rsidP="003B5480">
            <w:pPr>
              <w:spacing w:line="240" w:lineRule="auto"/>
              <w:ind w:left="497" w:right="1064" w:firstLine="497"/>
              <w:rPr>
                <w:rFonts w:cs="Arial"/>
                <w:sz w:val="20"/>
                <w:szCs w:val="20"/>
              </w:rPr>
            </w:pPr>
          </w:p>
          <w:p w14:paraId="23177498" w14:textId="77777777" w:rsidR="002D5D27" w:rsidRPr="002D5D27" w:rsidRDefault="002D5D27" w:rsidP="003B5480">
            <w:pPr>
              <w:spacing w:line="240" w:lineRule="auto"/>
              <w:rPr>
                <w:rFonts w:cs="Arial"/>
                <w:sz w:val="20"/>
                <w:szCs w:val="20"/>
              </w:rPr>
            </w:pPr>
          </w:p>
        </w:tc>
      </w:tr>
      <w:tr w:rsidR="002D5D27" w:rsidRPr="002D5D27" w14:paraId="7FBDFBFE" w14:textId="77777777" w:rsidTr="005F67DE">
        <w:trPr>
          <w:cantSplit/>
          <w:trHeight w:hRule="exact" w:val="1253"/>
          <w:jc w:val="center"/>
        </w:trPr>
        <w:tc>
          <w:tcPr>
            <w:tcW w:w="3552" w:type="dxa"/>
            <w:shd w:val="clear" w:color="auto" w:fill="17365D" w:themeFill="text2" w:themeFillShade="BF"/>
            <w:vAlign w:val="center"/>
          </w:tcPr>
          <w:p w14:paraId="284B60C6" w14:textId="77777777" w:rsidR="002D5D27" w:rsidRPr="002D5D27" w:rsidRDefault="002D5D27" w:rsidP="003B5480">
            <w:pPr>
              <w:spacing w:line="240" w:lineRule="auto"/>
              <w:rPr>
                <w:rFonts w:cs="Arial"/>
                <w:color w:val="FFFFFF"/>
                <w:sz w:val="20"/>
                <w:szCs w:val="20"/>
              </w:rPr>
            </w:pPr>
            <w:r w:rsidRPr="002D5D27">
              <w:rPr>
                <w:rFonts w:cs="Arial"/>
                <w:color w:val="FFFFFF"/>
                <w:sz w:val="20"/>
                <w:szCs w:val="20"/>
              </w:rPr>
              <w:t xml:space="preserve">Adres Wykonawcy: </w:t>
            </w:r>
          </w:p>
          <w:p w14:paraId="6ECC5090" w14:textId="77777777" w:rsidR="002D5D27" w:rsidRPr="002D5D27" w:rsidRDefault="002D5D27" w:rsidP="003B5480">
            <w:pPr>
              <w:spacing w:line="240" w:lineRule="auto"/>
              <w:rPr>
                <w:rFonts w:cs="Arial"/>
                <w:color w:val="FFFFFF"/>
                <w:sz w:val="20"/>
                <w:szCs w:val="20"/>
              </w:rPr>
            </w:pPr>
            <w:r w:rsidRPr="002D5D27">
              <w:rPr>
                <w:rFonts w:cs="Arial"/>
                <w:color w:val="FFFFFF"/>
                <w:sz w:val="20"/>
                <w:szCs w:val="20"/>
              </w:rPr>
              <w:t xml:space="preserve">kod, miejscowość </w:t>
            </w:r>
          </w:p>
          <w:p w14:paraId="2F3B8CD7" w14:textId="77777777" w:rsidR="002D5D27" w:rsidRPr="002D5D27" w:rsidRDefault="002D5D27" w:rsidP="003B5480">
            <w:pPr>
              <w:spacing w:line="240" w:lineRule="auto"/>
              <w:rPr>
                <w:rFonts w:cs="Arial"/>
                <w:color w:val="FFFFFF"/>
                <w:sz w:val="20"/>
                <w:szCs w:val="20"/>
              </w:rPr>
            </w:pPr>
            <w:r w:rsidRPr="002D5D27">
              <w:rPr>
                <w:rFonts w:cs="Arial"/>
                <w:color w:val="FFFFFF"/>
                <w:sz w:val="20"/>
                <w:szCs w:val="20"/>
              </w:rPr>
              <w:t>ulica, nr lokalu</w:t>
            </w:r>
          </w:p>
          <w:p w14:paraId="1A96D692" w14:textId="77777777" w:rsidR="002D5D27" w:rsidRPr="002D5D27" w:rsidRDefault="002D5D27" w:rsidP="003B5480">
            <w:pPr>
              <w:spacing w:line="240" w:lineRule="auto"/>
              <w:rPr>
                <w:rFonts w:cs="Arial"/>
                <w:color w:val="FFFFFF"/>
                <w:sz w:val="20"/>
                <w:szCs w:val="20"/>
              </w:rPr>
            </w:pPr>
          </w:p>
        </w:tc>
        <w:tc>
          <w:tcPr>
            <w:tcW w:w="5521" w:type="dxa"/>
          </w:tcPr>
          <w:p w14:paraId="27B256F0" w14:textId="77777777" w:rsidR="002D5D27" w:rsidRPr="002D5D27" w:rsidRDefault="002D5D27" w:rsidP="003B5480">
            <w:pPr>
              <w:spacing w:line="240" w:lineRule="auto"/>
              <w:ind w:right="1064"/>
              <w:rPr>
                <w:rFonts w:cs="Arial"/>
                <w:sz w:val="20"/>
                <w:szCs w:val="20"/>
              </w:rPr>
            </w:pPr>
          </w:p>
        </w:tc>
      </w:tr>
    </w:tbl>
    <w:p w14:paraId="36793211" w14:textId="77777777" w:rsidR="002D5D27" w:rsidRPr="002D5D27" w:rsidRDefault="002D5D27" w:rsidP="002D5D27">
      <w:pPr>
        <w:tabs>
          <w:tab w:val="left" w:pos="9160"/>
          <w:tab w:val="left" w:pos="10076"/>
          <w:tab w:val="left" w:pos="10992"/>
          <w:tab w:val="left" w:pos="11908"/>
          <w:tab w:val="left" w:pos="12824"/>
          <w:tab w:val="left" w:pos="13740"/>
          <w:tab w:val="left" w:pos="14656"/>
        </w:tabs>
        <w:spacing w:line="360" w:lineRule="auto"/>
        <w:jc w:val="left"/>
        <w:rPr>
          <w:rFonts w:eastAsia="Calibri" w:cs="Arial"/>
          <w:b/>
          <w:bCs/>
          <w:spacing w:val="2"/>
          <w:sz w:val="20"/>
          <w:szCs w:val="20"/>
          <w:lang w:eastAsia="en-US"/>
        </w:rPr>
      </w:pPr>
    </w:p>
    <w:p w14:paraId="62827424" w14:textId="7A94CC5E" w:rsidR="002D5D27" w:rsidRPr="002D5D27" w:rsidRDefault="002D5D27" w:rsidP="002D5D27">
      <w:pPr>
        <w:tabs>
          <w:tab w:val="right" w:pos="8505"/>
        </w:tabs>
        <w:suppressAutoHyphens/>
        <w:spacing w:line="276" w:lineRule="auto"/>
        <w:rPr>
          <w:rFonts w:cs="Arial"/>
          <w:sz w:val="20"/>
          <w:szCs w:val="20"/>
        </w:rPr>
      </w:pPr>
      <w:r w:rsidRPr="002D5D27">
        <w:rPr>
          <w:rFonts w:cs="Arial"/>
          <w:sz w:val="20"/>
          <w:szCs w:val="20"/>
        </w:rPr>
        <w:t xml:space="preserve">Składając ofertę w zamówieniu prowadzonym w trybie przetargu nieograniczonego pn. </w:t>
      </w:r>
      <w:r w:rsidRPr="00960161">
        <w:rPr>
          <w:rFonts w:cs="Arial"/>
          <w:sz w:val="20"/>
          <w:szCs w:val="20"/>
        </w:rPr>
        <w:t>„</w:t>
      </w:r>
      <w:r w:rsidRPr="0048614D">
        <w:rPr>
          <w:rFonts w:cs="Arial"/>
          <w:b/>
          <w:bCs/>
          <w:sz w:val="20"/>
          <w:szCs w:val="20"/>
        </w:rPr>
        <w:t xml:space="preserve">Usługi transportu specjalistycznego metanolu (ADR) i glikolu TEG oraz materiałów i towarów pojazdem ciężarowym wyposażonym w dźwignik HDS” </w:t>
      </w:r>
      <w:r w:rsidRPr="00960161">
        <w:rPr>
          <w:rFonts w:cs="Arial"/>
          <w:sz w:val="20"/>
          <w:szCs w:val="20"/>
        </w:rPr>
        <w:t xml:space="preserve">numer postępowania: </w:t>
      </w:r>
      <w:r w:rsidRPr="0048614D">
        <w:rPr>
          <w:rFonts w:cs="Arial"/>
          <w:b/>
          <w:bCs/>
          <w:sz w:val="20"/>
          <w:szCs w:val="20"/>
        </w:rPr>
        <w:t>NP/ORLEN/25/2039/OS/EU</w:t>
      </w:r>
      <w:r w:rsidRPr="002D5D27">
        <w:rPr>
          <w:rFonts w:cs="Arial"/>
          <w:sz w:val="20"/>
          <w:szCs w:val="20"/>
        </w:rPr>
        <w:t xml:space="preserve"> na potwierdzanie spełnienia warunku udziału w postępowaniu określonego w punkcie 10.2.1. lit. b), </w:t>
      </w:r>
      <w:r>
        <w:rPr>
          <w:rFonts w:cs="Arial"/>
          <w:sz w:val="20"/>
          <w:szCs w:val="20"/>
        </w:rPr>
        <w:t>d)</w:t>
      </w:r>
      <w:r w:rsidRPr="002D5D27">
        <w:rPr>
          <w:rFonts w:cs="Arial"/>
          <w:sz w:val="20"/>
          <w:szCs w:val="20"/>
        </w:rPr>
        <w:t xml:space="preserve">  SWZ</w:t>
      </w:r>
    </w:p>
    <w:p w14:paraId="41AE6B3C" w14:textId="77777777" w:rsidR="002D5D27" w:rsidRPr="002D5D27" w:rsidRDefault="002D5D27" w:rsidP="002D5D27">
      <w:pPr>
        <w:tabs>
          <w:tab w:val="right" w:pos="8505"/>
        </w:tabs>
        <w:suppressAutoHyphens/>
        <w:spacing w:line="276" w:lineRule="auto"/>
        <w:rPr>
          <w:rFonts w:cs="Arial"/>
          <w:sz w:val="20"/>
          <w:szCs w:val="20"/>
        </w:rPr>
      </w:pPr>
    </w:p>
    <w:p w14:paraId="5B54B4B0" w14:textId="77777777" w:rsidR="002D5D27" w:rsidRPr="002D5D27" w:rsidRDefault="002D5D27" w:rsidP="002D5D27">
      <w:pPr>
        <w:tabs>
          <w:tab w:val="right" w:pos="8505"/>
        </w:tabs>
        <w:suppressAutoHyphens/>
        <w:spacing w:line="276" w:lineRule="auto"/>
        <w:rPr>
          <w:rFonts w:cs="Arial"/>
          <w:sz w:val="20"/>
          <w:szCs w:val="20"/>
        </w:rPr>
      </w:pPr>
      <w:r w:rsidRPr="002D5D27">
        <w:rPr>
          <w:rFonts w:cs="Arial"/>
          <w:sz w:val="20"/>
          <w:szCs w:val="20"/>
        </w:rPr>
        <w:t>oświadczamy, że :</w:t>
      </w:r>
    </w:p>
    <w:p w14:paraId="5BA4A03F" w14:textId="77777777" w:rsidR="002D5D27" w:rsidRPr="002D5D27" w:rsidRDefault="002D5D27" w:rsidP="002D5D27">
      <w:pPr>
        <w:spacing w:line="259" w:lineRule="auto"/>
        <w:rPr>
          <w:rFonts w:cs="Arial"/>
          <w:sz w:val="20"/>
          <w:szCs w:val="20"/>
        </w:rPr>
      </w:pPr>
    </w:p>
    <w:p w14:paraId="55A488B2" w14:textId="02091A6C" w:rsidR="002D5D27" w:rsidRPr="002D5D27" w:rsidRDefault="002D5D27" w:rsidP="00F252DC">
      <w:pPr>
        <w:pStyle w:val="Akapitzlist"/>
        <w:numPr>
          <w:ilvl w:val="0"/>
          <w:numId w:val="32"/>
        </w:numPr>
        <w:spacing w:line="360" w:lineRule="auto"/>
        <w:rPr>
          <w:rFonts w:eastAsia="Calibri" w:cs="Calibri"/>
          <w:sz w:val="20"/>
          <w:szCs w:val="20"/>
          <w:lang w:eastAsia="en-US"/>
        </w:rPr>
      </w:pPr>
      <w:r w:rsidRPr="002D5D27">
        <w:rPr>
          <w:rFonts w:eastAsia="Calibri" w:cs="Calibri"/>
          <w:sz w:val="20"/>
          <w:szCs w:val="20"/>
          <w:lang w:eastAsia="en-US"/>
        </w:rPr>
        <w:t xml:space="preserve">w czasie obowiązywania umowy będziemy posiadać </w:t>
      </w:r>
      <w:r w:rsidRPr="0048614D">
        <w:rPr>
          <w:rFonts w:eastAsia="Calibri" w:cs="Calibri"/>
          <w:b/>
          <w:bCs/>
          <w:sz w:val="20"/>
          <w:szCs w:val="20"/>
          <w:lang w:eastAsia="en-US"/>
        </w:rPr>
        <w:t>ubezpieczenie OC</w:t>
      </w:r>
      <w:r w:rsidRPr="002D5D27">
        <w:rPr>
          <w:rFonts w:eastAsia="Calibri" w:cs="Calibri"/>
          <w:sz w:val="20"/>
          <w:szCs w:val="20"/>
          <w:lang w:eastAsia="en-US"/>
        </w:rPr>
        <w:t xml:space="preserve"> w zakresie prowadzonej działalności gospodarczej</w:t>
      </w:r>
      <w:r w:rsidR="00F252DC">
        <w:rPr>
          <w:rFonts w:eastAsia="Calibri" w:cs="Calibri"/>
          <w:sz w:val="20"/>
          <w:szCs w:val="20"/>
          <w:lang w:eastAsia="en-US"/>
        </w:rPr>
        <w:t xml:space="preserve"> </w:t>
      </w:r>
      <w:r w:rsidR="00F252DC" w:rsidRPr="00F252DC">
        <w:rPr>
          <w:rFonts w:eastAsia="Calibri" w:cs="Calibri"/>
          <w:sz w:val="20"/>
          <w:szCs w:val="20"/>
          <w:lang w:eastAsia="en-US"/>
        </w:rPr>
        <w:t>oraz OC przewoźnika</w:t>
      </w:r>
      <w:r w:rsidRPr="002D5D27">
        <w:rPr>
          <w:rFonts w:eastAsia="Calibri" w:cs="Calibri"/>
          <w:sz w:val="20"/>
          <w:szCs w:val="20"/>
          <w:lang w:eastAsia="en-US"/>
        </w:rPr>
        <w:t xml:space="preserve"> </w:t>
      </w:r>
      <w:r w:rsidRPr="0048614D">
        <w:rPr>
          <w:rFonts w:eastAsia="Calibri" w:cs="Calibri"/>
          <w:b/>
          <w:bCs/>
          <w:sz w:val="20"/>
          <w:szCs w:val="20"/>
          <w:lang w:eastAsia="en-US"/>
        </w:rPr>
        <w:t xml:space="preserve">na kwotę minimum </w:t>
      </w:r>
      <w:r w:rsidR="003919F0">
        <w:rPr>
          <w:rFonts w:eastAsia="Calibri" w:cs="Calibri"/>
          <w:b/>
          <w:sz w:val="20"/>
          <w:szCs w:val="20"/>
          <w:lang w:eastAsia="en-US"/>
        </w:rPr>
        <w:br/>
      </w:r>
      <w:r w:rsidRPr="0048614D">
        <w:rPr>
          <w:rFonts w:eastAsia="Calibri" w:cs="Calibri"/>
          <w:b/>
          <w:bCs/>
          <w:sz w:val="20"/>
          <w:szCs w:val="20"/>
          <w:lang w:eastAsia="en-US"/>
        </w:rPr>
        <w:t>1 000 000,00 zł</w:t>
      </w:r>
      <w:r w:rsidRPr="002D5D27">
        <w:rPr>
          <w:rFonts w:eastAsia="Calibri" w:cs="Calibri"/>
          <w:sz w:val="20"/>
          <w:szCs w:val="20"/>
          <w:lang w:eastAsia="en-US"/>
        </w:rPr>
        <w:t>;</w:t>
      </w:r>
    </w:p>
    <w:p w14:paraId="49079BDC" w14:textId="5EB552EA" w:rsidR="00676C7A" w:rsidRPr="00676C7A" w:rsidRDefault="00676C7A" w:rsidP="00676C7A">
      <w:pPr>
        <w:pStyle w:val="Akapitzlist"/>
        <w:numPr>
          <w:ilvl w:val="0"/>
          <w:numId w:val="32"/>
        </w:numPr>
        <w:spacing w:line="360" w:lineRule="auto"/>
        <w:rPr>
          <w:rFonts w:cs="Arial"/>
          <w:sz w:val="20"/>
          <w:szCs w:val="20"/>
        </w:rPr>
      </w:pPr>
      <w:r w:rsidRPr="00676C7A">
        <w:rPr>
          <w:rFonts w:cs="Arial"/>
          <w:sz w:val="20"/>
          <w:szCs w:val="20"/>
        </w:rPr>
        <w:t xml:space="preserve">baza transportowa </w:t>
      </w:r>
      <w:r>
        <w:rPr>
          <w:rFonts w:cs="Arial"/>
          <w:sz w:val="20"/>
          <w:szCs w:val="20"/>
        </w:rPr>
        <w:t>z</w:t>
      </w:r>
      <w:r w:rsidRPr="00676C7A">
        <w:rPr>
          <w:rFonts w:cs="Arial"/>
          <w:sz w:val="20"/>
          <w:szCs w:val="20"/>
        </w:rPr>
        <w:t xml:space="preserve">lokalizowana jest w odległości nie większej niż 100 km od granic administracyjnych miasta Tarnów (dla Części </w:t>
      </w:r>
      <w:r w:rsidR="008339F1">
        <w:rPr>
          <w:rFonts w:cs="Arial"/>
          <w:sz w:val="20"/>
          <w:szCs w:val="20"/>
        </w:rPr>
        <w:t>II</w:t>
      </w:r>
      <w:r w:rsidRPr="00676C7A">
        <w:rPr>
          <w:rFonts w:cs="Arial"/>
          <w:sz w:val="20"/>
          <w:szCs w:val="20"/>
        </w:rPr>
        <w:t xml:space="preserve">), Przemyśl (dla Części </w:t>
      </w:r>
      <w:r w:rsidR="008339F1">
        <w:rPr>
          <w:rFonts w:cs="Arial"/>
          <w:sz w:val="20"/>
          <w:szCs w:val="20"/>
        </w:rPr>
        <w:t>III</w:t>
      </w:r>
      <w:r w:rsidRPr="00676C7A">
        <w:rPr>
          <w:rFonts w:cs="Arial"/>
          <w:sz w:val="20"/>
          <w:szCs w:val="20"/>
        </w:rPr>
        <w:t xml:space="preserve">) lub Łańcut (dla Części </w:t>
      </w:r>
      <w:r w:rsidR="008339F1">
        <w:rPr>
          <w:rFonts w:cs="Arial"/>
          <w:sz w:val="20"/>
          <w:szCs w:val="20"/>
        </w:rPr>
        <w:t>IV</w:t>
      </w:r>
      <w:r w:rsidRPr="00676C7A">
        <w:rPr>
          <w:rFonts w:cs="Arial"/>
          <w:sz w:val="20"/>
          <w:szCs w:val="20"/>
        </w:rPr>
        <w:t xml:space="preserve">).   </w:t>
      </w:r>
    </w:p>
    <w:p w14:paraId="43F332AB" w14:textId="6D3AB897" w:rsidR="00676C7A" w:rsidRDefault="00676C7A" w:rsidP="00676C7A">
      <w:pPr>
        <w:pStyle w:val="Akapitzlist"/>
        <w:spacing w:line="360" w:lineRule="auto"/>
        <w:rPr>
          <w:rFonts w:cs="Arial"/>
          <w:sz w:val="20"/>
          <w:szCs w:val="20"/>
        </w:rPr>
      </w:pPr>
      <w:r w:rsidRPr="00676C7A">
        <w:rPr>
          <w:rFonts w:cs="Arial"/>
          <w:sz w:val="20"/>
          <w:szCs w:val="20"/>
        </w:rPr>
        <w:t>Odległość liczona jako najkrótsza tras</w:t>
      </w:r>
      <w:r w:rsidR="7BF5BBC5" w:rsidRPr="00676C7A">
        <w:rPr>
          <w:rFonts w:cs="Arial"/>
          <w:sz w:val="20"/>
          <w:szCs w:val="20"/>
        </w:rPr>
        <w:t>a</w:t>
      </w:r>
      <w:r w:rsidRPr="00676C7A">
        <w:rPr>
          <w:rFonts w:cs="Arial"/>
          <w:sz w:val="20"/>
          <w:szCs w:val="20"/>
        </w:rPr>
        <w:t xml:space="preserve"> na podstawie trasy wskazanej przez aplikację Mapy Google, z uwzględnieniem ograniczeń tonażowych. </w:t>
      </w:r>
    </w:p>
    <w:p w14:paraId="1D166650" w14:textId="77777777" w:rsidR="003919F0" w:rsidRPr="00676C7A" w:rsidRDefault="003919F0" w:rsidP="00676C7A">
      <w:pPr>
        <w:pStyle w:val="Akapitzlist"/>
        <w:spacing w:line="360" w:lineRule="auto"/>
        <w:rPr>
          <w:rFonts w:cs="Arial"/>
          <w:sz w:val="20"/>
          <w:szCs w:val="20"/>
        </w:rPr>
      </w:pPr>
    </w:p>
    <w:tbl>
      <w:tblPr>
        <w:tblStyle w:val="Tabela-Siatka"/>
        <w:tblW w:w="9209" w:type="dxa"/>
        <w:tblLook w:val="04A0" w:firstRow="1" w:lastRow="0" w:firstColumn="1" w:lastColumn="0" w:noHBand="0" w:noVBand="1"/>
      </w:tblPr>
      <w:tblGrid>
        <w:gridCol w:w="3110"/>
        <w:gridCol w:w="6099"/>
      </w:tblGrid>
      <w:tr w:rsidR="003919F0" w:rsidRPr="003919F0" w14:paraId="7CB4A135" w14:textId="77777777" w:rsidTr="005F67DE">
        <w:trPr>
          <w:trHeight w:val="291"/>
        </w:trPr>
        <w:tc>
          <w:tcPr>
            <w:tcW w:w="3110" w:type="dxa"/>
            <w:hideMark/>
          </w:tcPr>
          <w:p w14:paraId="0872F848" w14:textId="6524CF05" w:rsidR="003919F0" w:rsidRPr="005F67DE" w:rsidRDefault="003919F0" w:rsidP="00B01299">
            <w:pPr>
              <w:pStyle w:val="Akapitzlist"/>
              <w:spacing w:line="360" w:lineRule="auto"/>
              <w:rPr>
                <w:rFonts w:eastAsia="Calibri" w:cs="Calibri"/>
                <w:sz w:val="18"/>
                <w:szCs w:val="18"/>
                <w:lang w:eastAsia="en-US"/>
              </w:rPr>
            </w:pPr>
            <w:r w:rsidRPr="005F67DE">
              <w:rPr>
                <w:rFonts w:eastAsia="Calibri" w:cs="Calibri"/>
                <w:sz w:val="18"/>
                <w:szCs w:val="18"/>
                <w:lang w:eastAsia="en-US"/>
              </w:rPr>
              <w:t xml:space="preserve">Numer </w:t>
            </w:r>
            <w:r w:rsidR="008E013E" w:rsidRPr="005F67DE">
              <w:rPr>
                <w:rFonts w:eastAsia="Calibri" w:cs="Calibri"/>
                <w:sz w:val="18"/>
                <w:szCs w:val="18"/>
                <w:lang w:eastAsia="en-US"/>
              </w:rPr>
              <w:t>C</w:t>
            </w:r>
            <w:r w:rsidRPr="005F67DE">
              <w:rPr>
                <w:rFonts w:eastAsia="Calibri" w:cs="Calibri"/>
                <w:sz w:val="18"/>
                <w:szCs w:val="18"/>
                <w:lang w:eastAsia="en-US"/>
              </w:rPr>
              <w:t xml:space="preserve">zęści </w:t>
            </w:r>
          </w:p>
        </w:tc>
        <w:tc>
          <w:tcPr>
            <w:tcW w:w="6099" w:type="dxa"/>
            <w:hideMark/>
          </w:tcPr>
          <w:p w14:paraId="3DABA3B8" w14:textId="77777777" w:rsidR="003919F0" w:rsidRPr="005F67DE" w:rsidRDefault="003919F0" w:rsidP="003919F0">
            <w:pPr>
              <w:pStyle w:val="Akapitzlist"/>
              <w:spacing w:line="360" w:lineRule="auto"/>
              <w:rPr>
                <w:rFonts w:eastAsia="Calibri" w:cs="Calibri"/>
                <w:sz w:val="18"/>
                <w:szCs w:val="18"/>
                <w:lang w:eastAsia="en-US"/>
              </w:rPr>
            </w:pPr>
            <w:r w:rsidRPr="005F67DE">
              <w:rPr>
                <w:rFonts w:eastAsia="Calibri" w:cs="Calibri"/>
                <w:sz w:val="18"/>
                <w:szCs w:val="18"/>
                <w:lang w:eastAsia="en-US"/>
              </w:rPr>
              <w:t>Adres bazy transportowej Wykonawcy</w:t>
            </w:r>
          </w:p>
        </w:tc>
      </w:tr>
      <w:tr w:rsidR="003919F0" w:rsidRPr="003919F0" w14:paraId="15FEAF33" w14:textId="77777777" w:rsidTr="005F67DE">
        <w:trPr>
          <w:trHeight w:val="291"/>
        </w:trPr>
        <w:tc>
          <w:tcPr>
            <w:tcW w:w="3110" w:type="dxa"/>
            <w:noWrap/>
            <w:hideMark/>
          </w:tcPr>
          <w:p w14:paraId="38996684" w14:textId="0A16D9A8" w:rsidR="003919F0" w:rsidRPr="005F67DE" w:rsidRDefault="003919F0" w:rsidP="005F67DE">
            <w:pPr>
              <w:spacing w:line="360" w:lineRule="auto"/>
              <w:jc w:val="left"/>
              <w:rPr>
                <w:rFonts w:eastAsia="Calibri" w:cs="Calibri"/>
                <w:sz w:val="18"/>
                <w:szCs w:val="18"/>
                <w:lang w:eastAsia="en-US"/>
              </w:rPr>
            </w:pPr>
            <w:r w:rsidRPr="005F67DE">
              <w:rPr>
                <w:rFonts w:eastAsia="Calibri" w:cs="Calibri"/>
                <w:sz w:val="18"/>
                <w:szCs w:val="18"/>
                <w:lang w:eastAsia="en-US"/>
              </w:rPr>
              <w:t xml:space="preserve">Część </w:t>
            </w:r>
            <w:r w:rsidR="00DA2887">
              <w:rPr>
                <w:rFonts w:eastAsia="Calibri" w:cs="Calibri"/>
                <w:sz w:val="18"/>
                <w:szCs w:val="18"/>
                <w:lang w:eastAsia="en-US"/>
              </w:rPr>
              <w:t>II</w:t>
            </w:r>
            <w:r w:rsidRPr="005F67DE">
              <w:rPr>
                <w:rFonts w:eastAsia="Calibri" w:cs="Calibri"/>
                <w:sz w:val="18"/>
                <w:szCs w:val="18"/>
                <w:lang w:eastAsia="en-US"/>
              </w:rPr>
              <w:t xml:space="preserve"> - Tarnów</w:t>
            </w:r>
          </w:p>
        </w:tc>
        <w:tc>
          <w:tcPr>
            <w:tcW w:w="6099" w:type="dxa"/>
            <w:noWrap/>
            <w:hideMark/>
          </w:tcPr>
          <w:p w14:paraId="6FFE9DF5" w14:textId="77777777" w:rsidR="003919F0" w:rsidRPr="005F67DE" w:rsidRDefault="003919F0" w:rsidP="003919F0">
            <w:pPr>
              <w:pStyle w:val="Akapitzlist"/>
              <w:spacing w:line="360" w:lineRule="auto"/>
              <w:rPr>
                <w:rFonts w:eastAsia="Calibri" w:cs="Calibri"/>
                <w:sz w:val="18"/>
                <w:szCs w:val="18"/>
                <w:lang w:eastAsia="en-US"/>
              </w:rPr>
            </w:pPr>
            <w:r w:rsidRPr="005F67DE">
              <w:rPr>
                <w:rFonts w:eastAsia="Calibri" w:cs="Calibri"/>
                <w:sz w:val="18"/>
                <w:szCs w:val="18"/>
                <w:lang w:eastAsia="en-US"/>
              </w:rPr>
              <w:t> </w:t>
            </w:r>
          </w:p>
        </w:tc>
      </w:tr>
      <w:tr w:rsidR="003919F0" w:rsidRPr="003919F0" w14:paraId="4554469B" w14:textId="77777777" w:rsidTr="005F67DE">
        <w:trPr>
          <w:trHeight w:val="291"/>
        </w:trPr>
        <w:tc>
          <w:tcPr>
            <w:tcW w:w="3110" w:type="dxa"/>
            <w:noWrap/>
            <w:hideMark/>
          </w:tcPr>
          <w:p w14:paraId="66940048" w14:textId="6B30091E" w:rsidR="003919F0" w:rsidRPr="005F67DE" w:rsidRDefault="003919F0" w:rsidP="005F67DE">
            <w:pPr>
              <w:spacing w:line="360" w:lineRule="auto"/>
              <w:jc w:val="left"/>
              <w:rPr>
                <w:rFonts w:eastAsia="Calibri" w:cs="Calibri"/>
                <w:sz w:val="18"/>
                <w:szCs w:val="18"/>
                <w:lang w:eastAsia="en-US"/>
              </w:rPr>
            </w:pPr>
            <w:r w:rsidRPr="005F67DE">
              <w:rPr>
                <w:rFonts w:eastAsia="Calibri" w:cs="Calibri"/>
                <w:sz w:val="18"/>
                <w:szCs w:val="18"/>
                <w:lang w:eastAsia="en-US"/>
              </w:rPr>
              <w:t xml:space="preserve">Część </w:t>
            </w:r>
            <w:r w:rsidR="00DA2887">
              <w:rPr>
                <w:rFonts w:eastAsia="Calibri" w:cs="Calibri"/>
                <w:sz w:val="18"/>
                <w:szCs w:val="18"/>
                <w:lang w:eastAsia="en-US"/>
              </w:rPr>
              <w:t>III</w:t>
            </w:r>
            <w:r w:rsidRPr="005F67DE">
              <w:rPr>
                <w:rFonts w:eastAsia="Calibri" w:cs="Calibri"/>
                <w:sz w:val="18"/>
                <w:szCs w:val="18"/>
                <w:lang w:eastAsia="en-US"/>
              </w:rPr>
              <w:t xml:space="preserve"> - Przemyśl</w:t>
            </w:r>
          </w:p>
        </w:tc>
        <w:tc>
          <w:tcPr>
            <w:tcW w:w="6099" w:type="dxa"/>
            <w:noWrap/>
            <w:hideMark/>
          </w:tcPr>
          <w:p w14:paraId="56DBB24E" w14:textId="77777777" w:rsidR="003919F0" w:rsidRPr="005F67DE" w:rsidRDefault="003919F0" w:rsidP="003919F0">
            <w:pPr>
              <w:pStyle w:val="Akapitzlist"/>
              <w:spacing w:line="360" w:lineRule="auto"/>
              <w:rPr>
                <w:rFonts w:eastAsia="Calibri" w:cs="Calibri"/>
                <w:sz w:val="18"/>
                <w:szCs w:val="18"/>
                <w:lang w:eastAsia="en-US"/>
              </w:rPr>
            </w:pPr>
            <w:r w:rsidRPr="005F67DE">
              <w:rPr>
                <w:rFonts w:eastAsia="Calibri" w:cs="Calibri"/>
                <w:sz w:val="18"/>
                <w:szCs w:val="18"/>
                <w:lang w:eastAsia="en-US"/>
              </w:rPr>
              <w:t> </w:t>
            </w:r>
          </w:p>
        </w:tc>
      </w:tr>
      <w:tr w:rsidR="003919F0" w:rsidRPr="003919F0" w14:paraId="42017A5C" w14:textId="77777777" w:rsidTr="005F67DE">
        <w:trPr>
          <w:trHeight w:val="291"/>
        </w:trPr>
        <w:tc>
          <w:tcPr>
            <w:tcW w:w="3110" w:type="dxa"/>
            <w:noWrap/>
            <w:hideMark/>
          </w:tcPr>
          <w:p w14:paraId="4D259434" w14:textId="551CFD87" w:rsidR="003919F0" w:rsidRPr="005F67DE" w:rsidRDefault="003919F0" w:rsidP="005F67DE">
            <w:pPr>
              <w:spacing w:line="360" w:lineRule="auto"/>
              <w:jc w:val="left"/>
              <w:rPr>
                <w:rFonts w:eastAsia="Calibri" w:cs="Calibri"/>
                <w:sz w:val="18"/>
                <w:szCs w:val="18"/>
                <w:lang w:eastAsia="en-US"/>
              </w:rPr>
            </w:pPr>
            <w:r w:rsidRPr="005F67DE">
              <w:rPr>
                <w:rFonts w:eastAsia="Calibri" w:cs="Calibri"/>
                <w:sz w:val="18"/>
                <w:szCs w:val="18"/>
                <w:lang w:eastAsia="en-US"/>
              </w:rPr>
              <w:t xml:space="preserve">Część </w:t>
            </w:r>
            <w:r w:rsidR="00DA2887">
              <w:rPr>
                <w:rFonts w:eastAsia="Calibri" w:cs="Calibri"/>
                <w:sz w:val="18"/>
                <w:szCs w:val="18"/>
                <w:lang w:eastAsia="en-US"/>
              </w:rPr>
              <w:t>IV</w:t>
            </w:r>
            <w:r w:rsidRPr="005F67DE">
              <w:rPr>
                <w:rFonts w:eastAsia="Calibri" w:cs="Calibri"/>
                <w:sz w:val="18"/>
                <w:szCs w:val="18"/>
                <w:lang w:eastAsia="en-US"/>
              </w:rPr>
              <w:t xml:space="preserve"> - Łańcut</w:t>
            </w:r>
          </w:p>
        </w:tc>
        <w:tc>
          <w:tcPr>
            <w:tcW w:w="6099" w:type="dxa"/>
            <w:noWrap/>
            <w:hideMark/>
          </w:tcPr>
          <w:p w14:paraId="35B37E4F" w14:textId="1CB7D0F3" w:rsidR="003919F0" w:rsidRPr="005F67DE" w:rsidRDefault="003919F0" w:rsidP="003919F0">
            <w:pPr>
              <w:pStyle w:val="Akapitzlist"/>
              <w:spacing w:line="360" w:lineRule="auto"/>
              <w:rPr>
                <w:rFonts w:eastAsia="Calibri" w:cs="Calibri"/>
                <w:sz w:val="18"/>
                <w:szCs w:val="18"/>
                <w:lang w:eastAsia="en-US"/>
              </w:rPr>
            </w:pPr>
            <w:r w:rsidRPr="005F67DE">
              <w:rPr>
                <w:rFonts w:eastAsia="Calibri" w:cs="Calibri"/>
                <w:sz w:val="18"/>
                <w:szCs w:val="18"/>
                <w:lang w:eastAsia="en-US"/>
              </w:rPr>
              <w:t> </w:t>
            </w:r>
          </w:p>
        </w:tc>
      </w:tr>
    </w:tbl>
    <w:p w14:paraId="4C4FF257" w14:textId="77777777" w:rsidR="002D5D27" w:rsidRPr="002D5D27" w:rsidRDefault="002D5D27" w:rsidP="002D5D27">
      <w:pPr>
        <w:spacing w:line="360" w:lineRule="auto"/>
        <w:jc w:val="left"/>
        <w:rPr>
          <w:rFonts w:cs="Arial"/>
          <w:b/>
          <w:color w:val="000000"/>
          <w:sz w:val="20"/>
          <w:szCs w:val="20"/>
        </w:rPr>
      </w:pPr>
    </w:p>
    <w:p w14:paraId="3210CA26" w14:textId="77777777" w:rsidR="002D5D27" w:rsidRPr="002D5D27" w:rsidRDefault="002D5D27" w:rsidP="002D5D27">
      <w:pPr>
        <w:spacing w:line="360" w:lineRule="auto"/>
        <w:jc w:val="left"/>
        <w:rPr>
          <w:rFonts w:cs="Arial"/>
          <w:b/>
          <w:color w:val="000000"/>
          <w:sz w:val="20"/>
          <w:szCs w:val="20"/>
        </w:rPr>
      </w:pPr>
    </w:p>
    <w:p w14:paraId="1AA6D232" w14:textId="77777777" w:rsidR="002D5D27" w:rsidRPr="002D5D27" w:rsidRDefault="002D5D27" w:rsidP="002D5D27">
      <w:pPr>
        <w:spacing w:line="360" w:lineRule="auto"/>
        <w:jc w:val="left"/>
        <w:rPr>
          <w:rFonts w:cs="Arial"/>
          <w:b/>
          <w:color w:val="000000"/>
          <w:sz w:val="20"/>
          <w:szCs w:val="20"/>
        </w:rPr>
      </w:pPr>
    </w:p>
    <w:p w14:paraId="230CB196" w14:textId="77777777" w:rsidR="002D5D27" w:rsidRPr="002D5D27" w:rsidRDefault="002D5D27" w:rsidP="002D5D27">
      <w:pPr>
        <w:spacing w:line="360" w:lineRule="auto"/>
        <w:jc w:val="left"/>
        <w:rPr>
          <w:rFonts w:cs="Arial"/>
          <w:b/>
          <w:color w:val="00000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2D5D27" w:rsidRPr="002D5D27" w14:paraId="3D7FE0DE" w14:textId="77777777" w:rsidTr="005F67DE">
        <w:trPr>
          <w:cantSplit/>
          <w:trHeight w:val="703"/>
          <w:jc w:val="center"/>
        </w:trPr>
        <w:tc>
          <w:tcPr>
            <w:tcW w:w="307" w:type="pct"/>
            <w:vAlign w:val="center"/>
          </w:tcPr>
          <w:p w14:paraId="39057D24" w14:textId="77777777" w:rsidR="002D5D27" w:rsidRPr="005F67DE" w:rsidRDefault="002D5D27" w:rsidP="005F67DE">
            <w:pPr>
              <w:spacing w:line="240" w:lineRule="auto"/>
              <w:jc w:val="center"/>
              <w:rPr>
                <w:rFonts w:cs="Arial"/>
                <w:sz w:val="18"/>
                <w:szCs w:val="18"/>
              </w:rPr>
            </w:pPr>
            <w:r w:rsidRPr="0048614D">
              <w:rPr>
                <w:rFonts w:cs="Arial"/>
                <w:sz w:val="18"/>
                <w:szCs w:val="18"/>
              </w:rPr>
              <w:t>Lp.</w:t>
            </w:r>
          </w:p>
        </w:tc>
        <w:tc>
          <w:tcPr>
            <w:tcW w:w="2154" w:type="pct"/>
            <w:vAlign w:val="center"/>
          </w:tcPr>
          <w:p w14:paraId="229EAA04" w14:textId="77777777" w:rsidR="002D5D27" w:rsidRPr="005F67DE" w:rsidRDefault="002D5D27" w:rsidP="005F67DE">
            <w:pPr>
              <w:spacing w:line="240" w:lineRule="auto"/>
              <w:jc w:val="center"/>
              <w:rPr>
                <w:rFonts w:cs="Arial"/>
                <w:sz w:val="18"/>
                <w:szCs w:val="18"/>
              </w:rPr>
            </w:pPr>
            <w:r w:rsidRPr="0048614D">
              <w:rPr>
                <w:rFonts w:cs="Arial"/>
                <w:sz w:val="18"/>
                <w:szCs w:val="18"/>
              </w:rPr>
              <w:t>Nazwisko i imię osoby (osób) uprawnionej(ych) do występowania w obrocie prawnym lub posiadającej(ych) pełnomocnictwo</w:t>
            </w:r>
          </w:p>
        </w:tc>
        <w:tc>
          <w:tcPr>
            <w:tcW w:w="1291" w:type="pct"/>
            <w:vAlign w:val="center"/>
          </w:tcPr>
          <w:p w14:paraId="3BED306C" w14:textId="77777777" w:rsidR="002D5D27" w:rsidRPr="005F67DE" w:rsidRDefault="002D5D27" w:rsidP="005F67DE">
            <w:pPr>
              <w:spacing w:line="240" w:lineRule="auto"/>
              <w:jc w:val="center"/>
              <w:rPr>
                <w:rFonts w:cs="Arial"/>
                <w:sz w:val="18"/>
                <w:szCs w:val="18"/>
              </w:rPr>
            </w:pPr>
            <w:r w:rsidRPr="0048614D">
              <w:rPr>
                <w:rFonts w:cs="Arial"/>
                <w:sz w:val="18"/>
                <w:szCs w:val="18"/>
              </w:rPr>
              <w:t>Podpis(y) osoby(osób) uprawnionej(ych)</w:t>
            </w:r>
          </w:p>
        </w:tc>
        <w:tc>
          <w:tcPr>
            <w:tcW w:w="1248" w:type="pct"/>
            <w:vAlign w:val="center"/>
          </w:tcPr>
          <w:p w14:paraId="15677854" w14:textId="77777777" w:rsidR="002D5D27" w:rsidRPr="005F67DE" w:rsidRDefault="002D5D27" w:rsidP="005F67DE">
            <w:pPr>
              <w:spacing w:line="240" w:lineRule="auto"/>
              <w:jc w:val="center"/>
              <w:rPr>
                <w:rFonts w:cs="Arial"/>
                <w:sz w:val="18"/>
                <w:szCs w:val="18"/>
              </w:rPr>
            </w:pPr>
            <w:r w:rsidRPr="0048614D">
              <w:rPr>
                <w:rFonts w:cs="Arial"/>
                <w:sz w:val="18"/>
                <w:szCs w:val="18"/>
              </w:rPr>
              <w:t>Miejscowość i data</w:t>
            </w:r>
          </w:p>
        </w:tc>
      </w:tr>
      <w:tr w:rsidR="002D5D27" w:rsidRPr="002D5D27" w14:paraId="6DE99D7C" w14:textId="77777777" w:rsidTr="005F67DE">
        <w:trPr>
          <w:cantSplit/>
          <w:trHeight w:val="674"/>
          <w:jc w:val="center"/>
        </w:trPr>
        <w:tc>
          <w:tcPr>
            <w:tcW w:w="307" w:type="pct"/>
            <w:vAlign w:val="center"/>
          </w:tcPr>
          <w:p w14:paraId="6DE280E2" w14:textId="77777777" w:rsidR="002D5D27" w:rsidRPr="002D5D27" w:rsidRDefault="002D5D27" w:rsidP="003B5480">
            <w:pPr>
              <w:rPr>
                <w:rFonts w:cs="Arial"/>
                <w:b/>
                <w:sz w:val="18"/>
                <w:szCs w:val="18"/>
              </w:rPr>
            </w:pPr>
          </w:p>
        </w:tc>
        <w:tc>
          <w:tcPr>
            <w:tcW w:w="2154" w:type="pct"/>
            <w:vAlign w:val="center"/>
          </w:tcPr>
          <w:p w14:paraId="25774EF2" w14:textId="77777777" w:rsidR="002D5D27" w:rsidRPr="002D5D27" w:rsidRDefault="002D5D27" w:rsidP="003B5480">
            <w:pPr>
              <w:rPr>
                <w:rFonts w:cs="Arial"/>
                <w:b/>
                <w:sz w:val="18"/>
                <w:szCs w:val="18"/>
              </w:rPr>
            </w:pPr>
          </w:p>
        </w:tc>
        <w:tc>
          <w:tcPr>
            <w:tcW w:w="1291" w:type="pct"/>
            <w:vAlign w:val="center"/>
          </w:tcPr>
          <w:p w14:paraId="6D1C62AB" w14:textId="77777777" w:rsidR="002D5D27" w:rsidRPr="002D5D27" w:rsidRDefault="002D5D27" w:rsidP="003B5480">
            <w:pPr>
              <w:rPr>
                <w:rFonts w:cs="Arial"/>
                <w:b/>
                <w:sz w:val="18"/>
                <w:szCs w:val="18"/>
              </w:rPr>
            </w:pPr>
          </w:p>
        </w:tc>
        <w:tc>
          <w:tcPr>
            <w:tcW w:w="1248" w:type="pct"/>
            <w:vAlign w:val="center"/>
          </w:tcPr>
          <w:p w14:paraId="75022245" w14:textId="77777777" w:rsidR="002D5D27" w:rsidRPr="002D5D27" w:rsidRDefault="002D5D27" w:rsidP="003B5480">
            <w:pPr>
              <w:rPr>
                <w:rFonts w:cs="Arial"/>
                <w:b/>
                <w:sz w:val="18"/>
                <w:szCs w:val="18"/>
              </w:rPr>
            </w:pPr>
          </w:p>
        </w:tc>
      </w:tr>
    </w:tbl>
    <w:p w14:paraId="364B97F5" w14:textId="77777777" w:rsidR="002D5D27" w:rsidRPr="002D5D27" w:rsidRDefault="002D5D27" w:rsidP="002D5D27">
      <w:pPr>
        <w:spacing w:line="360" w:lineRule="auto"/>
        <w:jc w:val="left"/>
        <w:rPr>
          <w:rFonts w:cs="Arial"/>
          <w:b/>
          <w:color w:val="000000"/>
          <w:sz w:val="20"/>
          <w:szCs w:val="20"/>
        </w:rPr>
      </w:pPr>
      <w:r w:rsidRPr="002D5D27">
        <w:rPr>
          <w:rFonts w:cs="Arial"/>
          <w:b/>
          <w:color w:val="000000"/>
          <w:sz w:val="20"/>
          <w:szCs w:val="20"/>
        </w:rPr>
        <w:br w:type="page"/>
      </w:r>
    </w:p>
    <w:p w14:paraId="517C020D" w14:textId="77777777" w:rsidR="002D5D27" w:rsidRDefault="002D5D27">
      <w:pPr>
        <w:spacing w:line="240" w:lineRule="auto"/>
        <w:jc w:val="left"/>
        <w:rPr>
          <w:color w:val="0070C0"/>
        </w:rPr>
      </w:pPr>
    </w:p>
    <w:p w14:paraId="20E05D77" w14:textId="77777777" w:rsidR="00137221" w:rsidRPr="005F67DE" w:rsidRDefault="00137221">
      <w:pPr>
        <w:pBdr>
          <w:top w:val="single" w:sz="4" w:space="1" w:color="4F81BD" w:themeColor="accent1"/>
          <w:left w:val="single" w:sz="4" w:space="4" w:color="4F81BD" w:themeColor="accent1"/>
          <w:bottom w:val="single" w:sz="4" w:space="1" w:color="4F81BD" w:themeColor="accent1"/>
          <w:right w:val="single" w:sz="4" w:space="4" w:color="4F81BD" w:themeColor="accent1"/>
        </w:pBdr>
        <w:jc w:val="center"/>
        <w:rPr>
          <w:i/>
          <w:iCs/>
          <w:color w:val="4F81BD" w:themeColor="accent1"/>
        </w:rPr>
      </w:pPr>
      <w:r w:rsidRPr="0048614D">
        <w:rPr>
          <w:i/>
          <w:iCs/>
          <w:color w:val="4F81BD" w:themeColor="accent1"/>
        </w:rPr>
        <w:t>!  !  !      TYLKO DLA SPÓŁEK Z GK ORLEN    !   !   !</w:t>
      </w:r>
    </w:p>
    <w:p w14:paraId="5A6E5574" w14:textId="77777777" w:rsidR="00137221" w:rsidRDefault="00137221" w:rsidP="00137221"/>
    <w:p w14:paraId="324C6C25" w14:textId="1B8D7BDA" w:rsidR="00402048" w:rsidRPr="00CF5BB4" w:rsidRDefault="00402048" w:rsidP="00402048">
      <w:pPr>
        <w:keepNext/>
        <w:spacing w:line="240" w:lineRule="auto"/>
        <w:jc w:val="right"/>
        <w:outlineLvl w:val="0"/>
        <w:rPr>
          <w:rFonts w:cs="Arial"/>
          <w:b/>
          <w:bCs/>
          <w:kern w:val="32"/>
          <w:sz w:val="20"/>
          <w:szCs w:val="20"/>
        </w:rPr>
      </w:pPr>
      <w:r w:rsidRPr="00CF5BB4">
        <w:rPr>
          <w:rFonts w:cs="Arial"/>
          <w:b/>
          <w:bCs/>
          <w:kern w:val="32"/>
          <w:sz w:val="20"/>
          <w:szCs w:val="20"/>
        </w:rPr>
        <w:t xml:space="preserve">Załącznik nr </w:t>
      </w:r>
      <w:r w:rsidR="002D5D27">
        <w:rPr>
          <w:rFonts w:cs="Arial"/>
          <w:b/>
          <w:bCs/>
          <w:kern w:val="32"/>
          <w:sz w:val="20"/>
          <w:szCs w:val="20"/>
        </w:rPr>
        <w:t>8</w:t>
      </w:r>
      <w:r w:rsidRPr="00CF5BB4">
        <w:rPr>
          <w:rFonts w:cs="Arial"/>
          <w:b/>
          <w:bCs/>
          <w:kern w:val="32"/>
          <w:sz w:val="20"/>
          <w:szCs w:val="20"/>
        </w:rPr>
        <w:t xml:space="preserve"> do SWZ</w:t>
      </w:r>
    </w:p>
    <w:p w14:paraId="38DD9511" w14:textId="77777777" w:rsidR="00402048" w:rsidRPr="00CF5BB4" w:rsidRDefault="00402048" w:rsidP="00402048">
      <w:pPr>
        <w:spacing w:line="240" w:lineRule="auto"/>
        <w:jc w:val="left"/>
        <w:rPr>
          <w:rFonts w:ascii="Times New Roman" w:hAnsi="Times New Roman"/>
          <w:b/>
          <w:sz w:val="24"/>
        </w:rPr>
      </w:pPr>
    </w:p>
    <w:p w14:paraId="27AC8DE9" w14:textId="172FADAA" w:rsidR="00402048" w:rsidRPr="00CF5BB4" w:rsidRDefault="00402048" w:rsidP="00402048">
      <w:pPr>
        <w:pStyle w:val="Styltytuza"/>
      </w:pPr>
      <w:r w:rsidRPr="00CF5BB4">
        <w:t>Oświadczenie kontrahenta o rynkowym charakterze ceny</w:t>
      </w:r>
    </w:p>
    <w:p w14:paraId="21CCEA3B" w14:textId="77777777" w:rsidR="00402048" w:rsidRPr="00CF5BB4" w:rsidRDefault="00402048" w:rsidP="00402048">
      <w:pPr>
        <w:tabs>
          <w:tab w:val="left" w:pos="9160"/>
          <w:tab w:val="left" w:pos="10076"/>
          <w:tab w:val="left" w:pos="10992"/>
          <w:tab w:val="left" w:pos="11908"/>
          <w:tab w:val="left" w:pos="12824"/>
          <w:tab w:val="left" w:pos="13740"/>
          <w:tab w:val="left" w:pos="14656"/>
        </w:tabs>
        <w:rPr>
          <w:rFonts w:cs="Arial"/>
          <w:b/>
          <w:bCs/>
          <w:sz w:val="20"/>
          <w:szCs w:val="20"/>
        </w:rPr>
      </w:pPr>
      <w:r w:rsidRPr="00CF5BB4">
        <w:rPr>
          <w:noProof/>
        </w:rPr>
        <mc:AlternateContent>
          <mc:Choice Requires="wps">
            <w:drawing>
              <wp:anchor distT="4294967289" distB="4294967289" distL="114300" distR="114300" simplePos="0" relativeHeight="251658244" behindDoc="0" locked="0" layoutInCell="1" allowOverlap="1" wp14:anchorId="07AE0603" wp14:editId="3A2957F0">
                <wp:simplePos x="0" y="0"/>
                <wp:positionH relativeFrom="margin">
                  <wp:align>left</wp:align>
                </wp:positionH>
                <wp:positionV relativeFrom="paragraph">
                  <wp:posOffset>9525</wp:posOffset>
                </wp:positionV>
                <wp:extent cx="5749200" cy="0"/>
                <wp:effectExtent l="0" t="0" r="23495" b="19050"/>
                <wp:wrapNone/>
                <wp:docPr id="9"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4F494309">
              <v:line id="Łącznik prostoliniowy 12" style="position:absolute;flip:y;z-index:251658244;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o:spid="_x0000_s1026" from="0,.75pt" to="452.7pt,.75pt" w14:anchorId="1C1464B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CF5BB4" w:rsidRPr="00CF5BB4" w14:paraId="12CE8AEA" w14:textId="77777777" w:rsidTr="005F67DE">
        <w:trPr>
          <w:cantSplit/>
          <w:trHeight w:hRule="exact" w:val="931"/>
          <w:jc w:val="center"/>
        </w:trPr>
        <w:tc>
          <w:tcPr>
            <w:tcW w:w="3552" w:type="dxa"/>
            <w:shd w:val="clear" w:color="auto" w:fill="002060"/>
            <w:vAlign w:val="center"/>
          </w:tcPr>
          <w:p w14:paraId="4D4290F4" w14:textId="77777777" w:rsidR="00402048" w:rsidRPr="005F67DE" w:rsidRDefault="00402048" w:rsidP="005F67DE">
            <w:pPr>
              <w:spacing w:line="240" w:lineRule="auto"/>
              <w:rPr>
                <w:rFonts w:cs="Arial"/>
                <w:b/>
                <w:bCs/>
                <w:sz w:val="20"/>
                <w:szCs w:val="20"/>
              </w:rPr>
            </w:pPr>
            <w:r w:rsidRPr="0048614D">
              <w:rPr>
                <w:rFonts w:cs="Arial"/>
                <w:b/>
                <w:bCs/>
                <w:sz w:val="20"/>
                <w:szCs w:val="20"/>
              </w:rPr>
              <w:t>Dane Wykonawcy:</w:t>
            </w:r>
          </w:p>
        </w:tc>
        <w:tc>
          <w:tcPr>
            <w:tcW w:w="5521" w:type="dxa"/>
            <w:vAlign w:val="center"/>
          </w:tcPr>
          <w:p w14:paraId="0DBFD156" w14:textId="77777777" w:rsidR="00402048" w:rsidRPr="00CF5BB4" w:rsidRDefault="00402048" w:rsidP="007961CD">
            <w:pPr>
              <w:spacing w:line="240" w:lineRule="auto"/>
              <w:rPr>
                <w:rFonts w:cs="Arial"/>
                <w:sz w:val="20"/>
                <w:szCs w:val="20"/>
              </w:rPr>
            </w:pPr>
          </w:p>
        </w:tc>
      </w:tr>
      <w:tr w:rsidR="00CF5BB4" w:rsidRPr="00CF5BB4" w14:paraId="54B01D71" w14:textId="77777777" w:rsidTr="005F67DE">
        <w:trPr>
          <w:cantSplit/>
          <w:trHeight w:hRule="exact" w:val="1253"/>
          <w:jc w:val="center"/>
        </w:trPr>
        <w:tc>
          <w:tcPr>
            <w:tcW w:w="3552" w:type="dxa"/>
            <w:shd w:val="clear" w:color="auto" w:fill="002060"/>
            <w:vAlign w:val="center"/>
          </w:tcPr>
          <w:p w14:paraId="18B3EF1A" w14:textId="77777777" w:rsidR="00402048" w:rsidRPr="005F67DE" w:rsidRDefault="00402048" w:rsidP="005F67DE">
            <w:pPr>
              <w:spacing w:line="240" w:lineRule="auto"/>
              <w:rPr>
                <w:rFonts w:cs="Arial"/>
                <w:b/>
                <w:bCs/>
                <w:sz w:val="20"/>
                <w:szCs w:val="20"/>
              </w:rPr>
            </w:pPr>
            <w:r w:rsidRPr="0048614D">
              <w:rPr>
                <w:rFonts w:cs="Arial"/>
                <w:b/>
                <w:bCs/>
                <w:sz w:val="20"/>
                <w:szCs w:val="20"/>
              </w:rPr>
              <w:t xml:space="preserve">Adres Wykonawcy: </w:t>
            </w:r>
          </w:p>
          <w:p w14:paraId="49E885D9" w14:textId="77777777" w:rsidR="00402048" w:rsidRPr="005F67DE" w:rsidRDefault="00402048" w:rsidP="005F67DE">
            <w:pPr>
              <w:spacing w:line="240" w:lineRule="auto"/>
              <w:rPr>
                <w:rFonts w:cs="Arial"/>
                <w:b/>
                <w:bCs/>
                <w:sz w:val="20"/>
                <w:szCs w:val="20"/>
              </w:rPr>
            </w:pPr>
            <w:r w:rsidRPr="0048614D">
              <w:rPr>
                <w:rFonts w:cs="Arial"/>
                <w:b/>
                <w:bCs/>
                <w:sz w:val="20"/>
                <w:szCs w:val="20"/>
              </w:rPr>
              <w:t xml:space="preserve">kod, miejscowość </w:t>
            </w:r>
          </w:p>
          <w:p w14:paraId="7863A1A8" w14:textId="77777777" w:rsidR="00402048" w:rsidRPr="005F67DE" w:rsidRDefault="00402048" w:rsidP="005F67DE">
            <w:pPr>
              <w:spacing w:line="240" w:lineRule="auto"/>
              <w:rPr>
                <w:rFonts w:cs="Arial"/>
                <w:b/>
                <w:bCs/>
                <w:sz w:val="20"/>
                <w:szCs w:val="20"/>
              </w:rPr>
            </w:pPr>
            <w:r w:rsidRPr="0048614D">
              <w:rPr>
                <w:rFonts w:cs="Arial"/>
                <w:b/>
                <w:bCs/>
                <w:sz w:val="20"/>
                <w:szCs w:val="20"/>
              </w:rPr>
              <w:t>ulica, nr lokalu</w:t>
            </w:r>
          </w:p>
        </w:tc>
        <w:tc>
          <w:tcPr>
            <w:tcW w:w="5521" w:type="dxa"/>
            <w:vAlign w:val="center"/>
          </w:tcPr>
          <w:p w14:paraId="213DA358" w14:textId="77777777" w:rsidR="00402048" w:rsidRPr="00CF5BB4" w:rsidRDefault="00402048" w:rsidP="007961CD">
            <w:pPr>
              <w:spacing w:line="240" w:lineRule="auto"/>
              <w:ind w:right="1064"/>
              <w:rPr>
                <w:rFonts w:cs="Arial"/>
                <w:sz w:val="20"/>
                <w:szCs w:val="20"/>
              </w:rPr>
            </w:pPr>
          </w:p>
        </w:tc>
      </w:tr>
    </w:tbl>
    <w:p w14:paraId="036653EB" w14:textId="77777777" w:rsidR="00402048" w:rsidRPr="00CF5BB4" w:rsidRDefault="00402048" w:rsidP="00402048">
      <w:pPr>
        <w:tabs>
          <w:tab w:val="center" w:pos="0"/>
          <w:tab w:val="right" w:pos="9072"/>
        </w:tabs>
        <w:spacing w:after="120" w:line="360" w:lineRule="auto"/>
        <w:rPr>
          <w:rFonts w:cs="Arial"/>
          <w:sz w:val="20"/>
          <w:szCs w:val="22"/>
        </w:rPr>
      </w:pPr>
    </w:p>
    <w:p w14:paraId="53F95940" w14:textId="7DE0E4EA" w:rsidR="00137221" w:rsidRPr="005F67DE" w:rsidRDefault="00137221" w:rsidP="005F67DE">
      <w:pPr>
        <w:spacing w:line="259" w:lineRule="auto"/>
        <w:rPr>
          <w:color w:val="000000" w:themeColor="text1"/>
          <w:sz w:val="20"/>
          <w:szCs w:val="20"/>
          <w:u w:val="single"/>
        </w:rPr>
      </w:pPr>
      <w:r w:rsidRPr="0048614D">
        <w:rPr>
          <w:color w:val="000000" w:themeColor="text1"/>
          <w:sz w:val="20"/>
          <w:szCs w:val="20"/>
        </w:rPr>
        <w:t xml:space="preserve">Uczestnicząc w postępowaniu o udzielenie zamówienia </w:t>
      </w:r>
      <w:r w:rsidR="00E47CCA" w:rsidRPr="0048614D">
        <w:rPr>
          <w:color w:val="000000" w:themeColor="text1"/>
          <w:sz w:val="20"/>
          <w:szCs w:val="20"/>
        </w:rPr>
        <w:t>niepublicznego prowadzonego w trybie przetargu nieograniczonego</w:t>
      </w:r>
      <w:r w:rsidRPr="0048614D">
        <w:rPr>
          <w:sz w:val="20"/>
          <w:szCs w:val="20"/>
        </w:rPr>
        <w:t xml:space="preserve">, pn.: </w:t>
      </w:r>
      <w:r w:rsidR="002D5D27" w:rsidRPr="00960161">
        <w:rPr>
          <w:rFonts w:cs="Arial"/>
          <w:sz w:val="20"/>
          <w:szCs w:val="20"/>
        </w:rPr>
        <w:t>„</w:t>
      </w:r>
      <w:r w:rsidR="002D5D27" w:rsidRPr="0048614D">
        <w:rPr>
          <w:rFonts w:cs="Arial"/>
          <w:b/>
          <w:bCs/>
          <w:sz w:val="20"/>
          <w:szCs w:val="20"/>
        </w:rPr>
        <w:t xml:space="preserve">Usługi transportu specjalistycznego metanolu (ADR) i glikolu TEG oraz materiałów i towarów pojazdem ciężarowym wyposażonym w dźwignik HDS” </w:t>
      </w:r>
      <w:r w:rsidR="002D5D27" w:rsidRPr="00960161">
        <w:rPr>
          <w:rFonts w:cs="Arial"/>
          <w:sz w:val="20"/>
          <w:szCs w:val="20"/>
        </w:rPr>
        <w:t xml:space="preserve">numer postępowania: </w:t>
      </w:r>
      <w:r w:rsidR="002D5D27" w:rsidRPr="0048614D">
        <w:rPr>
          <w:rFonts w:cs="Arial"/>
          <w:b/>
          <w:bCs/>
          <w:sz w:val="20"/>
          <w:szCs w:val="20"/>
        </w:rPr>
        <w:t>NP/ORLEN/25/2039/OS/EU</w:t>
      </w:r>
      <w:r w:rsidR="002D5D27" w:rsidRPr="002D5D27">
        <w:rPr>
          <w:rFonts w:cs="Arial"/>
          <w:sz w:val="20"/>
          <w:szCs w:val="20"/>
        </w:rPr>
        <w:t xml:space="preserve"> </w:t>
      </w:r>
      <w:r w:rsidRPr="0048614D">
        <w:rPr>
          <w:color w:val="000000" w:themeColor="text1"/>
          <w:sz w:val="20"/>
          <w:szCs w:val="20"/>
        </w:rPr>
        <w:t xml:space="preserve">oświadczamy, że zaoferowana przez nas Cena za realizację przedmiotu zamówienia </w:t>
      </w:r>
      <w:r w:rsidRPr="0048614D">
        <w:rPr>
          <w:b/>
          <w:bCs/>
          <w:color w:val="000000" w:themeColor="text1"/>
          <w:sz w:val="20"/>
          <w:szCs w:val="20"/>
          <w:u w:val="single"/>
        </w:rPr>
        <w:t>została ustalona zgodnie z zasadą ceny rynkowej w rozumieniu przepisów o cenach transferowych*.</w:t>
      </w:r>
    </w:p>
    <w:p w14:paraId="1FE1CB7C" w14:textId="49E3A603" w:rsidR="00137221" w:rsidRDefault="00137221" w:rsidP="00CF5BB4">
      <w:pPr>
        <w:spacing w:line="259" w:lineRule="auto"/>
        <w:ind w:firstLine="6"/>
        <w:rPr>
          <w:i/>
          <w:iCs/>
          <w:color w:val="FF0000"/>
          <w:sz w:val="16"/>
          <w:szCs w:val="16"/>
        </w:rPr>
      </w:pPr>
    </w:p>
    <w:p w14:paraId="3D649B3B" w14:textId="77777777" w:rsidR="00CF5BB4" w:rsidRPr="002512BE" w:rsidRDefault="00CF5BB4" w:rsidP="00CF5BB4">
      <w:pPr>
        <w:spacing w:line="259" w:lineRule="auto"/>
        <w:ind w:firstLine="6"/>
        <w:rPr>
          <w:i/>
          <w:iCs/>
          <w:color w:val="FF0000"/>
          <w:sz w:val="16"/>
          <w:szCs w:val="16"/>
        </w:rPr>
      </w:pPr>
    </w:p>
    <w:p w14:paraId="344828B8" w14:textId="77777777" w:rsidR="00137221" w:rsidRPr="005F67DE" w:rsidRDefault="00137221" w:rsidP="005F67DE">
      <w:pPr>
        <w:spacing w:line="259" w:lineRule="auto"/>
        <w:ind w:firstLine="6"/>
        <w:rPr>
          <w:color w:val="000000" w:themeColor="text1"/>
        </w:rPr>
      </w:pPr>
      <w:r w:rsidRPr="0048614D">
        <w:rPr>
          <w:color w:val="000000" w:themeColor="text1"/>
          <w:sz w:val="16"/>
          <w:szCs w:val="16"/>
        </w:rPr>
        <w:t>*</w:t>
      </w:r>
      <w:r w:rsidRPr="0048614D">
        <w:rPr>
          <w:color w:val="000000" w:themeColor="text1"/>
        </w:rPr>
        <w:t xml:space="preserve"> </w:t>
      </w:r>
      <w:r w:rsidRPr="0048614D">
        <w:rPr>
          <w:color w:val="000000" w:themeColor="text1"/>
          <w:sz w:val="16"/>
          <w:szCs w:val="16"/>
        </w:rPr>
        <w:t>przez zasadę ceny rynkowej w rozumieniu przepisów o cenach transferowych należy rozumieć cenę, którą można uzasadnić stosując przepisy</w:t>
      </w:r>
      <w:r w:rsidRPr="005F67DE">
        <w:rPr>
          <w:color w:val="000000" w:themeColor="text1"/>
        </w:rPr>
        <w:t xml:space="preserve"> </w:t>
      </w:r>
      <w:r w:rsidRPr="005F67DE">
        <w:rPr>
          <w:color w:val="000000" w:themeColor="text1"/>
          <w:sz w:val="16"/>
          <w:szCs w:val="16"/>
        </w:rPr>
        <w:t>art. 11c ust. 1 Ustawy o podatku dochodowym od osób prawnych, i (jeżeli dotyczy) opartą na zapisach odpowiedniej Polityki Cen Transferowych obowiązującej w Grupie Orlen</w:t>
      </w:r>
      <w:r w:rsidRPr="005F67DE">
        <w:rPr>
          <w:sz w:val="16"/>
          <w:szCs w:val="16"/>
        </w:rPr>
        <w:t>.</w:t>
      </w:r>
    </w:p>
    <w:p w14:paraId="4F4ED80F" w14:textId="77777777" w:rsidR="00137221" w:rsidRPr="002512BE" w:rsidRDefault="00137221" w:rsidP="00137221">
      <w:pPr>
        <w:pStyle w:val="xl114"/>
        <w:tabs>
          <w:tab w:val="left" w:pos="426"/>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rFonts w:ascii="Arial" w:hAnsi="Arial" w:cs="Arial"/>
          <w:color w:val="auto"/>
          <w:sz w:val="22"/>
          <w:szCs w:val="22"/>
          <w:u w:val="single"/>
        </w:rPr>
      </w:pPr>
    </w:p>
    <w:p w14:paraId="1EC3A0A7" w14:textId="77777777" w:rsidR="00137221" w:rsidRPr="002512BE" w:rsidRDefault="00137221" w:rsidP="00137221">
      <w:pPr>
        <w:pStyle w:val="xl114"/>
        <w:tabs>
          <w:tab w:val="left" w:pos="9160"/>
          <w:tab w:val="left" w:pos="10076"/>
          <w:tab w:val="left" w:pos="10992"/>
          <w:tab w:val="left" w:pos="11908"/>
          <w:tab w:val="left" w:pos="12824"/>
          <w:tab w:val="left" w:pos="13740"/>
          <w:tab w:val="left" w:pos="14656"/>
        </w:tabs>
        <w:jc w:val="both"/>
        <w:rPr>
          <w:rFonts w:ascii="Arial" w:hAnsi="Arial" w:cs="Arial"/>
          <w:bCs w:val="0"/>
          <w:color w:val="auto"/>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CF5BB4" w:rsidRPr="00640FA2" w14:paraId="75C15990" w14:textId="77777777" w:rsidTr="005F67DE">
        <w:trPr>
          <w:cantSplit/>
          <w:trHeight w:val="703"/>
          <w:jc w:val="center"/>
        </w:trPr>
        <w:tc>
          <w:tcPr>
            <w:tcW w:w="307" w:type="pct"/>
            <w:vAlign w:val="center"/>
          </w:tcPr>
          <w:p w14:paraId="5DC2F80F" w14:textId="77777777" w:rsidR="00CF5BB4" w:rsidRPr="005F67DE" w:rsidRDefault="00CF5BB4" w:rsidP="005F67DE">
            <w:pPr>
              <w:spacing w:line="240" w:lineRule="auto"/>
              <w:jc w:val="center"/>
              <w:rPr>
                <w:rFonts w:cs="Arial"/>
                <w:sz w:val="18"/>
                <w:szCs w:val="18"/>
              </w:rPr>
            </w:pPr>
            <w:r w:rsidRPr="0048614D">
              <w:rPr>
                <w:rFonts w:cs="Arial"/>
                <w:sz w:val="18"/>
                <w:szCs w:val="18"/>
              </w:rPr>
              <w:t>Lp.</w:t>
            </w:r>
          </w:p>
        </w:tc>
        <w:tc>
          <w:tcPr>
            <w:tcW w:w="2154" w:type="pct"/>
            <w:vAlign w:val="center"/>
          </w:tcPr>
          <w:p w14:paraId="1BB339FC" w14:textId="77777777" w:rsidR="00CF5BB4" w:rsidRPr="005F67DE" w:rsidRDefault="00CF5BB4" w:rsidP="005F67DE">
            <w:pPr>
              <w:spacing w:line="240" w:lineRule="auto"/>
              <w:jc w:val="center"/>
              <w:rPr>
                <w:rFonts w:cs="Arial"/>
                <w:sz w:val="18"/>
                <w:szCs w:val="18"/>
              </w:rPr>
            </w:pPr>
            <w:r w:rsidRPr="0048614D">
              <w:rPr>
                <w:rFonts w:cs="Arial"/>
                <w:sz w:val="18"/>
                <w:szCs w:val="18"/>
              </w:rPr>
              <w:t>Nazwisko i imię osoby (osób) uprawnionej(ych) do występowania w obrocie prawnym lub posiadającej(ych) pełnomocnictwo</w:t>
            </w:r>
          </w:p>
        </w:tc>
        <w:tc>
          <w:tcPr>
            <w:tcW w:w="1291" w:type="pct"/>
            <w:vAlign w:val="center"/>
          </w:tcPr>
          <w:p w14:paraId="45C4268E" w14:textId="77777777" w:rsidR="00CF5BB4" w:rsidRPr="005F67DE" w:rsidRDefault="00CF5BB4" w:rsidP="005F67DE">
            <w:pPr>
              <w:spacing w:line="240" w:lineRule="auto"/>
              <w:jc w:val="center"/>
              <w:rPr>
                <w:rFonts w:cs="Arial"/>
                <w:sz w:val="18"/>
                <w:szCs w:val="18"/>
              </w:rPr>
            </w:pPr>
            <w:r w:rsidRPr="0048614D">
              <w:rPr>
                <w:rFonts w:cs="Arial"/>
                <w:sz w:val="18"/>
                <w:szCs w:val="18"/>
              </w:rPr>
              <w:t>Podpis(y) osoby(osób) uprawnionej(ych)</w:t>
            </w:r>
          </w:p>
        </w:tc>
        <w:tc>
          <w:tcPr>
            <w:tcW w:w="1248" w:type="pct"/>
            <w:vAlign w:val="center"/>
          </w:tcPr>
          <w:p w14:paraId="1107DD4C" w14:textId="77777777" w:rsidR="00CF5BB4" w:rsidRPr="005F67DE" w:rsidRDefault="00CF5BB4" w:rsidP="005F67DE">
            <w:pPr>
              <w:spacing w:line="240" w:lineRule="auto"/>
              <w:jc w:val="center"/>
              <w:rPr>
                <w:rFonts w:cs="Arial"/>
                <w:sz w:val="18"/>
                <w:szCs w:val="18"/>
              </w:rPr>
            </w:pPr>
            <w:r w:rsidRPr="0048614D">
              <w:rPr>
                <w:rFonts w:cs="Arial"/>
                <w:sz w:val="18"/>
                <w:szCs w:val="18"/>
              </w:rPr>
              <w:t>Miejscowość i data</w:t>
            </w:r>
          </w:p>
        </w:tc>
      </w:tr>
      <w:tr w:rsidR="00CF5BB4" w:rsidRPr="00F0054B" w14:paraId="3171A4B7" w14:textId="77777777" w:rsidTr="005F67DE">
        <w:trPr>
          <w:cantSplit/>
          <w:trHeight w:val="674"/>
          <w:jc w:val="center"/>
        </w:trPr>
        <w:tc>
          <w:tcPr>
            <w:tcW w:w="307" w:type="pct"/>
            <w:vAlign w:val="center"/>
          </w:tcPr>
          <w:p w14:paraId="1595E8EB" w14:textId="77777777" w:rsidR="00CF5BB4" w:rsidRPr="00F0054B" w:rsidRDefault="00CF5BB4" w:rsidP="007961CD">
            <w:pPr>
              <w:rPr>
                <w:rFonts w:cs="Arial"/>
                <w:b/>
                <w:sz w:val="18"/>
                <w:szCs w:val="18"/>
              </w:rPr>
            </w:pPr>
          </w:p>
        </w:tc>
        <w:tc>
          <w:tcPr>
            <w:tcW w:w="2154" w:type="pct"/>
            <w:vAlign w:val="center"/>
          </w:tcPr>
          <w:p w14:paraId="33153FBC" w14:textId="77777777" w:rsidR="00CF5BB4" w:rsidRPr="00F0054B" w:rsidRDefault="00CF5BB4" w:rsidP="007961CD">
            <w:pPr>
              <w:rPr>
                <w:rFonts w:cs="Arial"/>
                <w:b/>
                <w:sz w:val="18"/>
                <w:szCs w:val="18"/>
              </w:rPr>
            </w:pPr>
          </w:p>
        </w:tc>
        <w:tc>
          <w:tcPr>
            <w:tcW w:w="1291" w:type="pct"/>
            <w:vAlign w:val="center"/>
          </w:tcPr>
          <w:p w14:paraId="513AEA42" w14:textId="77777777" w:rsidR="00CF5BB4" w:rsidRPr="00F0054B" w:rsidRDefault="00CF5BB4" w:rsidP="007961CD">
            <w:pPr>
              <w:rPr>
                <w:rFonts w:cs="Arial"/>
                <w:b/>
                <w:sz w:val="18"/>
                <w:szCs w:val="18"/>
              </w:rPr>
            </w:pPr>
          </w:p>
        </w:tc>
        <w:tc>
          <w:tcPr>
            <w:tcW w:w="1248" w:type="pct"/>
            <w:vAlign w:val="center"/>
          </w:tcPr>
          <w:p w14:paraId="5C39D372" w14:textId="77777777" w:rsidR="00CF5BB4" w:rsidRPr="00F0054B" w:rsidRDefault="00CF5BB4" w:rsidP="007961CD">
            <w:pPr>
              <w:rPr>
                <w:rFonts w:cs="Arial"/>
                <w:b/>
                <w:sz w:val="18"/>
                <w:szCs w:val="18"/>
              </w:rPr>
            </w:pPr>
          </w:p>
        </w:tc>
      </w:tr>
    </w:tbl>
    <w:p w14:paraId="6A5B295C" w14:textId="77777777" w:rsidR="00137221" w:rsidRPr="002512BE" w:rsidRDefault="00137221" w:rsidP="00137221">
      <w:pPr>
        <w:autoSpaceDE w:val="0"/>
        <w:autoSpaceDN w:val="0"/>
        <w:adjustRightInd w:val="0"/>
        <w:spacing w:before="120" w:after="120" w:line="240" w:lineRule="auto"/>
        <w:jc w:val="right"/>
        <w:rPr>
          <w:szCs w:val="22"/>
        </w:rPr>
      </w:pPr>
    </w:p>
    <w:p w14:paraId="464E9C91" w14:textId="77777777" w:rsidR="00137221" w:rsidRPr="002512BE" w:rsidRDefault="00137221" w:rsidP="00137221">
      <w:pPr>
        <w:spacing w:line="240" w:lineRule="auto"/>
        <w:rPr>
          <w:szCs w:val="22"/>
        </w:rPr>
      </w:pPr>
    </w:p>
    <w:p w14:paraId="50D940F7" w14:textId="77777777" w:rsidR="00137221" w:rsidRPr="002512BE" w:rsidRDefault="00137221" w:rsidP="00137221">
      <w:pPr>
        <w:spacing w:line="240" w:lineRule="auto"/>
        <w:rPr>
          <w:szCs w:val="22"/>
        </w:rPr>
      </w:pPr>
    </w:p>
    <w:p w14:paraId="15687F66" w14:textId="77777777" w:rsidR="00137221" w:rsidRDefault="00137221" w:rsidP="00137221">
      <w:pPr>
        <w:tabs>
          <w:tab w:val="left" w:pos="3720"/>
        </w:tabs>
      </w:pPr>
      <w:r>
        <w:tab/>
      </w:r>
    </w:p>
    <w:p w14:paraId="3BE0A3C3" w14:textId="52DFB8D4" w:rsidR="00137221" w:rsidRDefault="00137221">
      <w:pPr>
        <w:spacing w:line="240" w:lineRule="auto"/>
        <w:jc w:val="left"/>
      </w:pPr>
    </w:p>
    <w:p w14:paraId="6BC26E29" w14:textId="762D30F2" w:rsidR="00137221" w:rsidRDefault="00137221">
      <w:pPr>
        <w:spacing w:line="240" w:lineRule="auto"/>
        <w:jc w:val="left"/>
      </w:pPr>
    </w:p>
    <w:p w14:paraId="3EBBACEC" w14:textId="79ECDA42" w:rsidR="00137221" w:rsidRDefault="00137221">
      <w:pPr>
        <w:spacing w:line="240" w:lineRule="auto"/>
        <w:jc w:val="left"/>
      </w:pPr>
    </w:p>
    <w:p w14:paraId="0E7E03D3" w14:textId="77777777" w:rsidR="00137221" w:rsidRDefault="00137221">
      <w:pPr>
        <w:spacing w:line="240" w:lineRule="auto"/>
        <w:jc w:val="left"/>
      </w:pPr>
    </w:p>
    <w:sectPr w:rsidR="00137221" w:rsidSect="0048614D">
      <w:headerReference w:type="default" r:id="rId17"/>
      <w:footerReference w:type="default" r:id="rId18"/>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ACB3DA" w14:textId="77777777" w:rsidR="0009655F" w:rsidRDefault="0009655F">
      <w:r>
        <w:separator/>
      </w:r>
    </w:p>
  </w:endnote>
  <w:endnote w:type="continuationSeparator" w:id="0">
    <w:p w14:paraId="21259834" w14:textId="77777777" w:rsidR="0009655F" w:rsidRDefault="0009655F">
      <w:r>
        <w:continuationSeparator/>
      </w:r>
    </w:p>
  </w:endnote>
  <w:endnote w:type="continuationNotice" w:id="1">
    <w:p w14:paraId="4D1F236C" w14:textId="77777777" w:rsidR="0009655F" w:rsidRDefault="0009655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31C9D64A" w:rsidR="0009655F" w:rsidRPr="00872672" w:rsidRDefault="0009655F">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D62AFA">
              <w:rPr>
                <w:rFonts w:cs="Arial"/>
                <w:b/>
                <w:bCs/>
                <w:noProof/>
                <w:sz w:val="16"/>
              </w:rPr>
              <w:t>19</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D62AFA">
              <w:rPr>
                <w:rFonts w:cs="Arial"/>
                <w:b/>
                <w:bCs/>
                <w:noProof/>
                <w:sz w:val="16"/>
              </w:rPr>
              <w:t>34</w:t>
            </w:r>
            <w:r w:rsidRPr="00872672">
              <w:rPr>
                <w:rFonts w:cs="Arial"/>
                <w:b/>
                <w:bCs/>
                <w:sz w:val="16"/>
              </w:rPr>
              <w:fldChar w:fldCharType="end"/>
            </w:r>
          </w:p>
        </w:sdtContent>
      </w:sdt>
    </w:sdtContent>
  </w:sdt>
  <w:p w14:paraId="3A1AE1B1" w14:textId="77777777" w:rsidR="0009655F" w:rsidRDefault="000965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F6BEB5" w14:textId="77777777" w:rsidR="0009655F" w:rsidRDefault="0009655F">
      <w:r>
        <w:separator/>
      </w:r>
    </w:p>
  </w:footnote>
  <w:footnote w:type="continuationSeparator" w:id="0">
    <w:p w14:paraId="1C8993F3" w14:textId="77777777" w:rsidR="0009655F" w:rsidRDefault="0009655F">
      <w:r>
        <w:continuationSeparator/>
      </w:r>
    </w:p>
  </w:footnote>
  <w:footnote w:type="continuationNotice" w:id="1">
    <w:p w14:paraId="4B4FB540" w14:textId="77777777" w:rsidR="0009655F" w:rsidRDefault="0009655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B71E9" w14:textId="7552946F" w:rsidR="0009655F" w:rsidRDefault="0009655F" w:rsidP="00AB5772">
    <w:pPr>
      <w:pStyle w:val="Nagwek"/>
      <w:spacing w:line="240" w:lineRule="auto"/>
    </w:pPr>
    <w:r>
      <w:t>„</w:t>
    </w:r>
    <w:r w:rsidRPr="0048614D">
      <w:rPr>
        <w:b/>
        <w:bCs/>
      </w:rPr>
      <w:t>Usługi transportu specjalistycznego metanolu (ADR) i glikolu TEG oraz materiałów i towarów pojazdem ciężarowym wyposażonym w dźwignik HDS</w:t>
    </w:r>
    <w:r>
      <w:t>”</w:t>
    </w:r>
  </w:p>
  <w:p w14:paraId="4D6647EA" w14:textId="2BA870DC" w:rsidR="0009655F" w:rsidRPr="005F67DE" w:rsidRDefault="0009655F" w:rsidP="005F67DE">
    <w:pPr>
      <w:pStyle w:val="Nagwek"/>
      <w:spacing w:line="240" w:lineRule="auto"/>
      <w:rPr>
        <w:b/>
        <w:bCs/>
      </w:rPr>
    </w:pPr>
    <w:r>
      <w:t xml:space="preserve">numer postępowania: </w:t>
    </w:r>
    <w:r w:rsidRPr="0048614D">
      <w:rPr>
        <w:b/>
        <w:bCs/>
      </w:rPr>
      <w:t>NP/ORLEN/25/2039/OS/EU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808A96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408C9D4C">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E345BE9"/>
    <w:multiLevelType w:val="hybridMultilevel"/>
    <w:tmpl w:val="494C39A8"/>
    <w:lvl w:ilvl="0" w:tplc="484C0DC4">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8212E1E"/>
    <w:multiLevelType w:val="hybridMultilevel"/>
    <w:tmpl w:val="7DE06EE8"/>
    <w:lvl w:ilvl="0" w:tplc="47F27ED6">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FE10AFD"/>
    <w:multiLevelType w:val="hybridMultilevel"/>
    <w:tmpl w:val="E8DC03A6"/>
    <w:lvl w:ilvl="0" w:tplc="B11E44A8">
      <w:start w:val="1"/>
      <w:numFmt w:val="decimal"/>
      <w:lvlText w:val="%1."/>
      <w:lvlJc w:val="left"/>
      <w:pPr>
        <w:ind w:left="345" w:hanging="360"/>
      </w:pPr>
    </w:lvl>
    <w:lvl w:ilvl="1" w:tplc="04150019">
      <w:start w:val="1"/>
      <w:numFmt w:val="lowerLetter"/>
      <w:lvlText w:val="%2."/>
      <w:lvlJc w:val="left"/>
      <w:pPr>
        <w:ind w:left="1065" w:hanging="360"/>
      </w:pPr>
    </w:lvl>
    <w:lvl w:ilvl="2" w:tplc="D2C214A6">
      <w:start w:val="1"/>
      <w:numFmt w:val="lowerRoman"/>
      <w:lvlText w:val="%3."/>
      <w:lvlJc w:val="right"/>
      <w:pPr>
        <w:ind w:left="1785" w:hanging="180"/>
      </w:pPr>
      <w:rPr>
        <w:rFonts w:ascii="Arial" w:hAnsi="Arial" w:cs="Arial" w:hint="default"/>
      </w:rPr>
    </w:lvl>
    <w:lvl w:ilvl="3" w:tplc="3F0AEEE8">
      <w:start w:val="1"/>
      <w:numFmt w:val="decimal"/>
      <w:lvlText w:val="%4."/>
      <w:lvlJc w:val="left"/>
      <w:pPr>
        <w:ind w:left="2505" w:hanging="360"/>
      </w:pPr>
      <w:rPr>
        <w:sz w:val="20"/>
        <w:szCs w:val="20"/>
      </w:rPr>
    </w:lvl>
    <w:lvl w:ilvl="4" w:tplc="04150019">
      <w:start w:val="1"/>
      <w:numFmt w:val="lowerLetter"/>
      <w:lvlText w:val="%5."/>
      <w:lvlJc w:val="left"/>
      <w:pPr>
        <w:ind w:left="3225" w:hanging="360"/>
      </w:pPr>
    </w:lvl>
    <w:lvl w:ilvl="5" w:tplc="0415001B">
      <w:start w:val="1"/>
      <w:numFmt w:val="lowerRoman"/>
      <w:lvlText w:val="%6."/>
      <w:lvlJc w:val="right"/>
      <w:pPr>
        <w:ind w:left="3945" w:hanging="180"/>
      </w:pPr>
    </w:lvl>
    <w:lvl w:ilvl="6" w:tplc="0415000F">
      <w:start w:val="1"/>
      <w:numFmt w:val="decimal"/>
      <w:lvlText w:val="%7."/>
      <w:lvlJc w:val="left"/>
      <w:pPr>
        <w:ind w:left="4665" w:hanging="360"/>
      </w:pPr>
    </w:lvl>
    <w:lvl w:ilvl="7" w:tplc="04150019">
      <w:start w:val="1"/>
      <w:numFmt w:val="lowerLetter"/>
      <w:lvlText w:val="%8."/>
      <w:lvlJc w:val="left"/>
      <w:pPr>
        <w:ind w:left="5385" w:hanging="360"/>
      </w:pPr>
    </w:lvl>
    <w:lvl w:ilvl="8" w:tplc="0415001B">
      <w:start w:val="1"/>
      <w:numFmt w:val="lowerRoman"/>
      <w:lvlText w:val="%9."/>
      <w:lvlJc w:val="right"/>
      <w:pPr>
        <w:ind w:left="6105" w:hanging="180"/>
      </w:pPr>
    </w:lvl>
  </w:abstractNum>
  <w:abstractNum w:abstractNumId="10"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4C8416B1"/>
    <w:multiLevelType w:val="hybridMultilevel"/>
    <w:tmpl w:val="5BCE5F34"/>
    <w:lvl w:ilvl="0" w:tplc="118A52A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55314AC"/>
    <w:multiLevelType w:val="multilevel"/>
    <w:tmpl w:val="92A8B250"/>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color w:val="auto"/>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59E598B"/>
    <w:multiLevelType w:val="hybridMultilevel"/>
    <w:tmpl w:val="6F209D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6E12C0D"/>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74C3828"/>
    <w:multiLevelType w:val="hybridMultilevel"/>
    <w:tmpl w:val="7C52E9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2"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3"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4"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25"/>
  </w:num>
  <w:num w:numId="2">
    <w:abstractNumId w:val="6"/>
  </w:num>
  <w:num w:numId="3">
    <w:abstractNumId w:val="19"/>
  </w:num>
  <w:num w:numId="4">
    <w:abstractNumId w:val="18"/>
  </w:num>
  <w:num w:numId="5">
    <w:abstractNumId w:val="20"/>
  </w:num>
  <w:num w:numId="6">
    <w:abstractNumId w:val="14"/>
  </w:num>
  <w:num w:numId="7">
    <w:abstractNumId w:val="24"/>
  </w:num>
  <w:num w:numId="8">
    <w:abstractNumId w:val="3"/>
  </w:num>
  <w:num w:numId="9">
    <w:abstractNumId w:val="21"/>
  </w:num>
  <w:num w:numId="10">
    <w:abstractNumId w:val="1"/>
  </w:num>
  <w:num w:numId="11">
    <w:abstractNumId w:val="10"/>
  </w:num>
  <w:num w:numId="12">
    <w:abstractNumId w:val="1"/>
    <w:lvlOverride w:ilvl="0">
      <w:startOverride w:val="1"/>
    </w:lvlOverride>
  </w:num>
  <w:num w:numId="13">
    <w:abstractNumId w:val="0"/>
    <w:lvlOverride w:ilvl="0">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
  </w:num>
  <w:num w:numId="18">
    <w:abstractNumId w:val="1"/>
    <w:lvlOverride w:ilvl="0">
      <w:startOverride w:val="4"/>
    </w:lvlOverride>
  </w:num>
  <w:num w:numId="19">
    <w:abstractNumId w:val="1"/>
    <w:lvlOverride w:ilvl="0">
      <w:startOverride w:val="1"/>
    </w:lvlOverride>
  </w:num>
  <w:num w:numId="20">
    <w:abstractNumId w:val="1"/>
    <w:lvlOverride w:ilvl="0">
      <w:startOverride w:val="2"/>
    </w:lvlOverride>
  </w:num>
  <w:num w:numId="21">
    <w:abstractNumId w:val="3"/>
    <w:lvlOverride w:ilvl="0">
      <w:startOverride w:val="1"/>
    </w:lvlOverride>
    <w:lvlOverride w:ilvl="1"/>
    <w:lvlOverride w:ilvl="2"/>
    <w:lvlOverride w:ilvl="3"/>
    <w:lvlOverride w:ilvl="4"/>
    <w:lvlOverride w:ilvl="5"/>
    <w:lvlOverride w:ilvl="6"/>
    <w:lvlOverride w:ilvl="7"/>
    <w:lvlOverride w:ilvl="8"/>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lvlOverride w:ilvl="2"/>
    <w:lvlOverride w:ilvl="3"/>
    <w:lvlOverride w:ilvl="4"/>
    <w:lvlOverride w:ilvl="5"/>
    <w:lvlOverride w:ilvl="6"/>
    <w:lvlOverride w:ilvl="7"/>
    <w:lvlOverride w:ilvl="8"/>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8"/>
  </w:num>
  <w:num w:numId="30">
    <w:abstractNumId w:val="23"/>
  </w:num>
  <w:num w:numId="31">
    <w:abstractNumId w:val="17"/>
  </w:num>
  <w:num w:numId="32">
    <w:abstractNumId w:val="15"/>
  </w:num>
  <w:num w:numId="33">
    <w:abstractNumId w:val="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1B9A"/>
    <w:rsid w:val="00004B11"/>
    <w:rsid w:val="00011622"/>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77A3C"/>
    <w:rsid w:val="00083756"/>
    <w:rsid w:val="000851FF"/>
    <w:rsid w:val="00085E9D"/>
    <w:rsid w:val="00087C7C"/>
    <w:rsid w:val="00090716"/>
    <w:rsid w:val="00091A5E"/>
    <w:rsid w:val="000935C1"/>
    <w:rsid w:val="00093ECC"/>
    <w:rsid w:val="00094C5F"/>
    <w:rsid w:val="0009655F"/>
    <w:rsid w:val="000977C1"/>
    <w:rsid w:val="000A36B9"/>
    <w:rsid w:val="000B07ED"/>
    <w:rsid w:val="000B11AD"/>
    <w:rsid w:val="000B5DCA"/>
    <w:rsid w:val="000B6E97"/>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36C8"/>
    <w:rsid w:val="000F5209"/>
    <w:rsid w:val="000F74A6"/>
    <w:rsid w:val="00101D40"/>
    <w:rsid w:val="0010449D"/>
    <w:rsid w:val="001046F8"/>
    <w:rsid w:val="0010687E"/>
    <w:rsid w:val="00114479"/>
    <w:rsid w:val="001173AC"/>
    <w:rsid w:val="001222CB"/>
    <w:rsid w:val="001225FA"/>
    <w:rsid w:val="00124264"/>
    <w:rsid w:val="0012516E"/>
    <w:rsid w:val="00125875"/>
    <w:rsid w:val="00125A64"/>
    <w:rsid w:val="00126285"/>
    <w:rsid w:val="00126902"/>
    <w:rsid w:val="00130F50"/>
    <w:rsid w:val="00135301"/>
    <w:rsid w:val="00137221"/>
    <w:rsid w:val="00137C87"/>
    <w:rsid w:val="00140FE9"/>
    <w:rsid w:val="0014119B"/>
    <w:rsid w:val="001414BF"/>
    <w:rsid w:val="00151B19"/>
    <w:rsid w:val="00152187"/>
    <w:rsid w:val="00153FB3"/>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112A"/>
    <w:rsid w:val="00175587"/>
    <w:rsid w:val="00177A06"/>
    <w:rsid w:val="0018265F"/>
    <w:rsid w:val="00186A75"/>
    <w:rsid w:val="001919DB"/>
    <w:rsid w:val="001948F4"/>
    <w:rsid w:val="001965B4"/>
    <w:rsid w:val="0019755C"/>
    <w:rsid w:val="00197E5E"/>
    <w:rsid w:val="001A568C"/>
    <w:rsid w:val="001A57EE"/>
    <w:rsid w:val="001B048D"/>
    <w:rsid w:val="001B5165"/>
    <w:rsid w:val="001C0A88"/>
    <w:rsid w:val="001C4CFE"/>
    <w:rsid w:val="001D6979"/>
    <w:rsid w:val="001E0317"/>
    <w:rsid w:val="001E1AB7"/>
    <w:rsid w:val="001E2DB0"/>
    <w:rsid w:val="001E6E20"/>
    <w:rsid w:val="001E6FE6"/>
    <w:rsid w:val="001F180B"/>
    <w:rsid w:val="001F4019"/>
    <w:rsid w:val="001F44C1"/>
    <w:rsid w:val="001F6240"/>
    <w:rsid w:val="001F6678"/>
    <w:rsid w:val="001F74AF"/>
    <w:rsid w:val="00204D3A"/>
    <w:rsid w:val="00210076"/>
    <w:rsid w:val="00210F36"/>
    <w:rsid w:val="00212856"/>
    <w:rsid w:val="00212C9D"/>
    <w:rsid w:val="00213DF8"/>
    <w:rsid w:val="00214A89"/>
    <w:rsid w:val="00222C9C"/>
    <w:rsid w:val="0022385A"/>
    <w:rsid w:val="00224893"/>
    <w:rsid w:val="00224D60"/>
    <w:rsid w:val="00225295"/>
    <w:rsid w:val="00226164"/>
    <w:rsid w:val="00233581"/>
    <w:rsid w:val="00234F87"/>
    <w:rsid w:val="00235187"/>
    <w:rsid w:val="00241B2D"/>
    <w:rsid w:val="00241CEC"/>
    <w:rsid w:val="00241D34"/>
    <w:rsid w:val="00244734"/>
    <w:rsid w:val="00244B73"/>
    <w:rsid w:val="00246DCB"/>
    <w:rsid w:val="00250971"/>
    <w:rsid w:val="002540A2"/>
    <w:rsid w:val="00255F5A"/>
    <w:rsid w:val="0025777F"/>
    <w:rsid w:val="00262545"/>
    <w:rsid w:val="002627D7"/>
    <w:rsid w:val="00262F4E"/>
    <w:rsid w:val="002635ED"/>
    <w:rsid w:val="002660AB"/>
    <w:rsid w:val="00270354"/>
    <w:rsid w:val="00270605"/>
    <w:rsid w:val="002738E3"/>
    <w:rsid w:val="00275234"/>
    <w:rsid w:val="002829F5"/>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5D27"/>
    <w:rsid w:val="002D70D6"/>
    <w:rsid w:val="002E10DC"/>
    <w:rsid w:val="002E3B90"/>
    <w:rsid w:val="002E4891"/>
    <w:rsid w:val="002F5A1C"/>
    <w:rsid w:val="00301CDE"/>
    <w:rsid w:val="003045B8"/>
    <w:rsid w:val="00310CD0"/>
    <w:rsid w:val="00312656"/>
    <w:rsid w:val="00312BF6"/>
    <w:rsid w:val="003161F2"/>
    <w:rsid w:val="00317505"/>
    <w:rsid w:val="0031762B"/>
    <w:rsid w:val="00320B1C"/>
    <w:rsid w:val="00322CEC"/>
    <w:rsid w:val="00322FB1"/>
    <w:rsid w:val="003237ED"/>
    <w:rsid w:val="00326502"/>
    <w:rsid w:val="00331AEA"/>
    <w:rsid w:val="00331CEE"/>
    <w:rsid w:val="00336512"/>
    <w:rsid w:val="00337A10"/>
    <w:rsid w:val="00341231"/>
    <w:rsid w:val="00351B34"/>
    <w:rsid w:val="003522E3"/>
    <w:rsid w:val="0035756B"/>
    <w:rsid w:val="00360633"/>
    <w:rsid w:val="0036194A"/>
    <w:rsid w:val="0036220B"/>
    <w:rsid w:val="0036488B"/>
    <w:rsid w:val="00365829"/>
    <w:rsid w:val="0037077D"/>
    <w:rsid w:val="003708F3"/>
    <w:rsid w:val="00373DAC"/>
    <w:rsid w:val="003830B8"/>
    <w:rsid w:val="003839A3"/>
    <w:rsid w:val="0038591A"/>
    <w:rsid w:val="0038745B"/>
    <w:rsid w:val="00391950"/>
    <w:rsid w:val="003919F0"/>
    <w:rsid w:val="00392A54"/>
    <w:rsid w:val="00396670"/>
    <w:rsid w:val="003969EB"/>
    <w:rsid w:val="003A3DA7"/>
    <w:rsid w:val="003A54BB"/>
    <w:rsid w:val="003A6159"/>
    <w:rsid w:val="003B5480"/>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048"/>
    <w:rsid w:val="004027EF"/>
    <w:rsid w:val="004046A3"/>
    <w:rsid w:val="00404B5B"/>
    <w:rsid w:val="004113E4"/>
    <w:rsid w:val="00411C37"/>
    <w:rsid w:val="00415BEF"/>
    <w:rsid w:val="00416556"/>
    <w:rsid w:val="004168FC"/>
    <w:rsid w:val="0042113D"/>
    <w:rsid w:val="00422792"/>
    <w:rsid w:val="004335C1"/>
    <w:rsid w:val="00434CDF"/>
    <w:rsid w:val="00436AB5"/>
    <w:rsid w:val="00441428"/>
    <w:rsid w:val="00441872"/>
    <w:rsid w:val="004423BA"/>
    <w:rsid w:val="00447A46"/>
    <w:rsid w:val="00451A2E"/>
    <w:rsid w:val="0045226F"/>
    <w:rsid w:val="00454B4E"/>
    <w:rsid w:val="00455E91"/>
    <w:rsid w:val="00457247"/>
    <w:rsid w:val="004624E0"/>
    <w:rsid w:val="00463EE8"/>
    <w:rsid w:val="00464903"/>
    <w:rsid w:val="00464C58"/>
    <w:rsid w:val="00465204"/>
    <w:rsid w:val="00466ABA"/>
    <w:rsid w:val="0047149C"/>
    <w:rsid w:val="00473836"/>
    <w:rsid w:val="00480494"/>
    <w:rsid w:val="00480892"/>
    <w:rsid w:val="00480A1E"/>
    <w:rsid w:val="0048213B"/>
    <w:rsid w:val="00482581"/>
    <w:rsid w:val="0048597A"/>
    <w:rsid w:val="0048614D"/>
    <w:rsid w:val="004A1D68"/>
    <w:rsid w:val="004A5165"/>
    <w:rsid w:val="004C16D8"/>
    <w:rsid w:val="004C37F1"/>
    <w:rsid w:val="004C50A8"/>
    <w:rsid w:val="004C511E"/>
    <w:rsid w:val="004C5FF6"/>
    <w:rsid w:val="004C60E7"/>
    <w:rsid w:val="004D0756"/>
    <w:rsid w:val="004D2095"/>
    <w:rsid w:val="004D27F6"/>
    <w:rsid w:val="004D3DAD"/>
    <w:rsid w:val="004D3EFB"/>
    <w:rsid w:val="004D4CC4"/>
    <w:rsid w:val="004D6799"/>
    <w:rsid w:val="004E0028"/>
    <w:rsid w:val="004E49D6"/>
    <w:rsid w:val="004E4FD3"/>
    <w:rsid w:val="004E76F7"/>
    <w:rsid w:val="004F01D9"/>
    <w:rsid w:val="004F2DF6"/>
    <w:rsid w:val="004F3D4A"/>
    <w:rsid w:val="004F456E"/>
    <w:rsid w:val="004F4CEF"/>
    <w:rsid w:val="004F517F"/>
    <w:rsid w:val="0050032E"/>
    <w:rsid w:val="005102A3"/>
    <w:rsid w:val="0051128D"/>
    <w:rsid w:val="00513B82"/>
    <w:rsid w:val="005141DC"/>
    <w:rsid w:val="0051451B"/>
    <w:rsid w:val="00515B52"/>
    <w:rsid w:val="005176BC"/>
    <w:rsid w:val="00517897"/>
    <w:rsid w:val="00517967"/>
    <w:rsid w:val="00520899"/>
    <w:rsid w:val="0052151D"/>
    <w:rsid w:val="00525C0E"/>
    <w:rsid w:val="005309C6"/>
    <w:rsid w:val="005334A9"/>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66AA6"/>
    <w:rsid w:val="00573CBF"/>
    <w:rsid w:val="005778D9"/>
    <w:rsid w:val="00580584"/>
    <w:rsid w:val="00582DC7"/>
    <w:rsid w:val="005836CF"/>
    <w:rsid w:val="005854A2"/>
    <w:rsid w:val="0058618F"/>
    <w:rsid w:val="00587480"/>
    <w:rsid w:val="00590B16"/>
    <w:rsid w:val="0059283F"/>
    <w:rsid w:val="00594DAF"/>
    <w:rsid w:val="00597893"/>
    <w:rsid w:val="00597C1B"/>
    <w:rsid w:val="005A045C"/>
    <w:rsid w:val="005A527B"/>
    <w:rsid w:val="005A5BA4"/>
    <w:rsid w:val="005A6EDE"/>
    <w:rsid w:val="005A73D5"/>
    <w:rsid w:val="005B4898"/>
    <w:rsid w:val="005B7090"/>
    <w:rsid w:val="005C4682"/>
    <w:rsid w:val="005C694C"/>
    <w:rsid w:val="005D2AA8"/>
    <w:rsid w:val="005D4F8D"/>
    <w:rsid w:val="005E00F1"/>
    <w:rsid w:val="005E1FB9"/>
    <w:rsid w:val="005E272E"/>
    <w:rsid w:val="005E3BFC"/>
    <w:rsid w:val="005E43DD"/>
    <w:rsid w:val="005E44DE"/>
    <w:rsid w:val="005E4ABD"/>
    <w:rsid w:val="005F03A9"/>
    <w:rsid w:val="005F0E5C"/>
    <w:rsid w:val="005F1FDD"/>
    <w:rsid w:val="005F4112"/>
    <w:rsid w:val="005F4403"/>
    <w:rsid w:val="005F5FC3"/>
    <w:rsid w:val="005F67DE"/>
    <w:rsid w:val="006003D1"/>
    <w:rsid w:val="006023E9"/>
    <w:rsid w:val="00603185"/>
    <w:rsid w:val="00604F2B"/>
    <w:rsid w:val="006107B4"/>
    <w:rsid w:val="0061218C"/>
    <w:rsid w:val="0061390E"/>
    <w:rsid w:val="00613A48"/>
    <w:rsid w:val="00615374"/>
    <w:rsid w:val="006155DB"/>
    <w:rsid w:val="00616B12"/>
    <w:rsid w:val="00620163"/>
    <w:rsid w:val="00620902"/>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7CAD"/>
    <w:rsid w:val="0067202D"/>
    <w:rsid w:val="00675E44"/>
    <w:rsid w:val="00676C7A"/>
    <w:rsid w:val="00677CB3"/>
    <w:rsid w:val="00681BD9"/>
    <w:rsid w:val="00684FB4"/>
    <w:rsid w:val="006853CA"/>
    <w:rsid w:val="006902BF"/>
    <w:rsid w:val="00690694"/>
    <w:rsid w:val="0069101D"/>
    <w:rsid w:val="006920B8"/>
    <w:rsid w:val="00696E9C"/>
    <w:rsid w:val="00697555"/>
    <w:rsid w:val="006A2FC0"/>
    <w:rsid w:val="006A4B48"/>
    <w:rsid w:val="006A5961"/>
    <w:rsid w:val="006A6F21"/>
    <w:rsid w:val="006B41FA"/>
    <w:rsid w:val="006B5830"/>
    <w:rsid w:val="006B5D22"/>
    <w:rsid w:val="006C29FD"/>
    <w:rsid w:val="006D05C2"/>
    <w:rsid w:val="006D1E9C"/>
    <w:rsid w:val="006D68AD"/>
    <w:rsid w:val="006D6A59"/>
    <w:rsid w:val="006D7251"/>
    <w:rsid w:val="006D727B"/>
    <w:rsid w:val="006D77E9"/>
    <w:rsid w:val="006D7F56"/>
    <w:rsid w:val="006E49CD"/>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558C"/>
    <w:rsid w:val="0072588B"/>
    <w:rsid w:val="0072652A"/>
    <w:rsid w:val="00726C50"/>
    <w:rsid w:val="007279B8"/>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72972"/>
    <w:rsid w:val="00774D5C"/>
    <w:rsid w:val="0077632E"/>
    <w:rsid w:val="00776EDF"/>
    <w:rsid w:val="00782DEE"/>
    <w:rsid w:val="00783935"/>
    <w:rsid w:val="00785B82"/>
    <w:rsid w:val="007868C8"/>
    <w:rsid w:val="0079180F"/>
    <w:rsid w:val="00792095"/>
    <w:rsid w:val="007940A8"/>
    <w:rsid w:val="007961CD"/>
    <w:rsid w:val="007A044A"/>
    <w:rsid w:val="007A2D98"/>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0441"/>
    <w:rsid w:val="008113DB"/>
    <w:rsid w:val="00815516"/>
    <w:rsid w:val="00815678"/>
    <w:rsid w:val="00815CBD"/>
    <w:rsid w:val="008204FB"/>
    <w:rsid w:val="00823A2D"/>
    <w:rsid w:val="008254D3"/>
    <w:rsid w:val="00825DA8"/>
    <w:rsid w:val="00827EA6"/>
    <w:rsid w:val="008338C1"/>
    <w:rsid w:val="008339F1"/>
    <w:rsid w:val="008351C4"/>
    <w:rsid w:val="00835CC5"/>
    <w:rsid w:val="00835CFF"/>
    <w:rsid w:val="00837BAA"/>
    <w:rsid w:val="00840C87"/>
    <w:rsid w:val="008429FA"/>
    <w:rsid w:val="00843409"/>
    <w:rsid w:val="0084403C"/>
    <w:rsid w:val="008450D3"/>
    <w:rsid w:val="00850AF4"/>
    <w:rsid w:val="00850E5B"/>
    <w:rsid w:val="0085319C"/>
    <w:rsid w:val="008575DB"/>
    <w:rsid w:val="00857A86"/>
    <w:rsid w:val="00860872"/>
    <w:rsid w:val="00861B3B"/>
    <w:rsid w:val="00864C9A"/>
    <w:rsid w:val="008703B9"/>
    <w:rsid w:val="008721B9"/>
    <w:rsid w:val="00874243"/>
    <w:rsid w:val="00875EFE"/>
    <w:rsid w:val="00877D9C"/>
    <w:rsid w:val="00880B26"/>
    <w:rsid w:val="00881BEA"/>
    <w:rsid w:val="00881DA5"/>
    <w:rsid w:val="00882B39"/>
    <w:rsid w:val="00886DAD"/>
    <w:rsid w:val="00890E6B"/>
    <w:rsid w:val="00892855"/>
    <w:rsid w:val="008958F7"/>
    <w:rsid w:val="008A0487"/>
    <w:rsid w:val="008A3133"/>
    <w:rsid w:val="008A406C"/>
    <w:rsid w:val="008B2B4B"/>
    <w:rsid w:val="008C2353"/>
    <w:rsid w:val="008C3059"/>
    <w:rsid w:val="008C73A4"/>
    <w:rsid w:val="008D26F2"/>
    <w:rsid w:val="008D31F4"/>
    <w:rsid w:val="008D3947"/>
    <w:rsid w:val="008D4495"/>
    <w:rsid w:val="008D523A"/>
    <w:rsid w:val="008D52A0"/>
    <w:rsid w:val="008D6348"/>
    <w:rsid w:val="008E013E"/>
    <w:rsid w:val="008E1743"/>
    <w:rsid w:val="008E2362"/>
    <w:rsid w:val="008E41FB"/>
    <w:rsid w:val="008E44CD"/>
    <w:rsid w:val="008E698B"/>
    <w:rsid w:val="008E773B"/>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25E7F"/>
    <w:rsid w:val="00931112"/>
    <w:rsid w:val="00936C52"/>
    <w:rsid w:val="00936ECC"/>
    <w:rsid w:val="00943722"/>
    <w:rsid w:val="00943CEE"/>
    <w:rsid w:val="009450BB"/>
    <w:rsid w:val="009505E5"/>
    <w:rsid w:val="009516D8"/>
    <w:rsid w:val="0095285D"/>
    <w:rsid w:val="00953B83"/>
    <w:rsid w:val="00955972"/>
    <w:rsid w:val="00956667"/>
    <w:rsid w:val="009567D4"/>
    <w:rsid w:val="009572AD"/>
    <w:rsid w:val="00957435"/>
    <w:rsid w:val="00957AF6"/>
    <w:rsid w:val="00960161"/>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19D8"/>
    <w:rsid w:val="00992149"/>
    <w:rsid w:val="00992B3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1AB6"/>
    <w:rsid w:val="009D226E"/>
    <w:rsid w:val="009D3018"/>
    <w:rsid w:val="009D6592"/>
    <w:rsid w:val="009D7C18"/>
    <w:rsid w:val="009E05B7"/>
    <w:rsid w:val="009E0E66"/>
    <w:rsid w:val="009E59BE"/>
    <w:rsid w:val="009E6B03"/>
    <w:rsid w:val="009F167E"/>
    <w:rsid w:val="009F1886"/>
    <w:rsid w:val="009F70B3"/>
    <w:rsid w:val="009F7BC2"/>
    <w:rsid w:val="00A0466B"/>
    <w:rsid w:val="00A05D86"/>
    <w:rsid w:val="00A073D9"/>
    <w:rsid w:val="00A074E9"/>
    <w:rsid w:val="00A235A4"/>
    <w:rsid w:val="00A321CD"/>
    <w:rsid w:val="00A33295"/>
    <w:rsid w:val="00A33FEA"/>
    <w:rsid w:val="00A3467E"/>
    <w:rsid w:val="00A4237C"/>
    <w:rsid w:val="00A441AC"/>
    <w:rsid w:val="00A442F1"/>
    <w:rsid w:val="00A44B45"/>
    <w:rsid w:val="00A46FC9"/>
    <w:rsid w:val="00A46FE7"/>
    <w:rsid w:val="00A473A6"/>
    <w:rsid w:val="00A52317"/>
    <w:rsid w:val="00A557CA"/>
    <w:rsid w:val="00A563FA"/>
    <w:rsid w:val="00A56C14"/>
    <w:rsid w:val="00A61DFC"/>
    <w:rsid w:val="00A62E07"/>
    <w:rsid w:val="00A63574"/>
    <w:rsid w:val="00A638B9"/>
    <w:rsid w:val="00A74D27"/>
    <w:rsid w:val="00A77750"/>
    <w:rsid w:val="00A812AB"/>
    <w:rsid w:val="00A83EF2"/>
    <w:rsid w:val="00A843F5"/>
    <w:rsid w:val="00A86119"/>
    <w:rsid w:val="00A86FA6"/>
    <w:rsid w:val="00A94DDC"/>
    <w:rsid w:val="00A95B19"/>
    <w:rsid w:val="00AA1EB1"/>
    <w:rsid w:val="00AA328D"/>
    <w:rsid w:val="00AA3298"/>
    <w:rsid w:val="00AA49D1"/>
    <w:rsid w:val="00AA541F"/>
    <w:rsid w:val="00AB1A6A"/>
    <w:rsid w:val="00AB23A1"/>
    <w:rsid w:val="00AB4A1C"/>
    <w:rsid w:val="00AB5772"/>
    <w:rsid w:val="00AB6FD6"/>
    <w:rsid w:val="00AB70BA"/>
    <w:rsid w:val="00AB74A6"/>
    <w:rsid w:val="00AC2BAC"/>
    <w:rsid w:val="00AC4598"/>
    <w:rsid w:val="00AC58A6"/>
    <w:rsid w:val="00AD35EB"/>
    <w:rsid w:val="00AD55E2"/>
    <w:rsid w:val="00AD71F5"/>
    <w:rsid w:val="00AE195A"/>
    <w:rsid w:val="00AE2214"/>
    <w:rsid w:val="00AE4C01"/>
    <w:rsid w:val="00AE616B"/>
    <w:rsid w:val="00AF1D9B"/>
    <w:rsid w:val="00AF4F37"/>
    <w:rsid w:val="00AF5E90"/>
    <w:rsid w:val="00AF79C8"/>
    <w:rsid w:val="00AF7D22"/>
    <w:rsid w:val="00B01299"/>
    <w:rsid w:val="00B017B3"/>
    <w:rsid w:val="00B01933"/>
    <w:rsid w:val="00B03307"/>
    <w:rsid w:val="00B04ADF"/>
    <w:rsid w:val="00B051D2"/>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3308"/>
    <w:rsid w:val="00B46AD6"/>
    <w:rsid w:val="00B479DD"/>
    <w:rsid w:val="00B5177A"/>
    <w:rsid w:val="00B61CA6"/>
    <w:rsid w:val="00B629BF"/>
    <w:rsid w:val="00B630CA"/>
    <w:rsid w:val="00B63C48"/>
    <w:rsid w:val="00B63F0C"/>
    <w:rsid w:val="00B751CB"/>
    <w:rsid w:val="00B75C5E"/>
    <w:rsid w:val="00B769C2"/>
    <w:rsid w:val="00B83212"/>
    <w:rsid w:val="00B83B79"/>
    <w:rsid w:val="00B855AF"/>
    <w:rsid w:val="00B86BB9"/>
    <w:rsid w:val="00B90250"/>
    <w:rsid w:val="00B90B4B"/>
    <w:rsid w:val="00B9104F"/>
    <w:rsid w:val="00B9170F"/>
    <w:rsid w:val="00B917FD"/>
    <w:rsid w:val="00B92822"/>
    <w:rsid w:val="00B96D0B"/>
    <w:rsid w:val="00BA20C5"/>
    <w:rsid w:val="00BA21AC"/>
    <w:rsid w:val="00BA227D"/>
    <w:rsid w:val="00BA68D2"/>
    <w:rsid w:val="00BB1B0E"/>
    <w:rsid w:val="00BB301C"/>
    <w:rsid w:val="00BB3361"/>
    <w:rsid w:val="00BC27D2"/>
    <w:rsid w:val="00BC48ED"/>
    <w:rsid w:val="00BD481A"/>
    <w:rsid w:val="00BD5435"/>
    <w:rsid w:val="00BD7F55"/>
    <w:rsid w:val="00BE183B"/>
    <w:rsid w:val="00BE235D"/>
    <w:rsid w:val="00BE3F5A"/>
    <w:rsid w:val="00BE59DE"/>
    <w:rsid w:val="00BE6CE5"/>
    <w:rsid w:val="00BF23E0"/>
    <w:rsid w:val="00BF2724"/>
    <w:rsid w:val="00BF32E5"/>
    <w:rsid w:val="00BF3487"/>
    <w:rsid w:val="00BF3DDB"/>
    <w:rsid w:val="00BF4F70"/>
    <w:rsid w:val="00BF5D65"/>
    <w:rsid w:val="00BF69C6"/>
    <w:rsid w:val="00C05048"/>
    <w:rsid w:val="00C05C86"/>
    <w:rsid w:val="00C07E74"/>
    <w:rsid w:val="00C101ED"/>
    <w:rsid w:val="00C105F8"/>
    <w:rsid w:val="00C1237B"/>
    <w:rsid w:val="00C12837"/>
    <w:rsid w:val="00C12E48"/>
    <w:rsid w:val="00C130AF"/>
    <w:rsid w:val="00C159F4"/>
    <w:rsid w:val="00C17D1D"/>
    <w:rsid w:val="00C22244"/>
    <w:rsid w:val="00C22459"/>
    <w:rsid w:val="00C22528"/>
    <w:rsid w:val="00C24F8F"/>
    <w:rsid w:val="00C25CA2"/>
    <w:rsid w:val="00C260EB"/>
    <w:rsid w:val="00C3044F"/>
    <w:rsid w:val="00C3632C"/>
    <w:rsid w:val="00C36806"/>
    <w:rsid w:val="00C37A3E"/>
    <w:rsid w:val="00C41260"/>
    <w:rsid w:val="00C4518F"/>
    <w:rsid w:val="00C46DD3"/>
    <w:rsid w:val="00C53EE9"/>
    <w:rsid w:val="00C54F0F"/>
    <w:rsid w:val="00C571A7"/>
    <w:rsid w:val="00C576C8"/>
    <w:rsid w:val="00C57E71"/>
    <w:rsid w:val="00C608FA"/>
    <w:rsid w:val="00C61ACF"/>
    <w:rsid w:val="00C629F3"/>
    <w:rsid w:val="00C64A09"/>
    <w:rsid w:val="00C677FE"/>
    <w:rsid w:val="00C70EB7"/>
    <w:rsid w:val="00C71177"/>
    <w:rsid w:val="00C713EC"/>
    <w:rsid w:val="00C75651"/>
    <w:rsid w:val="00C7581B"/>
    <w:rsid w:val="00C75EDE"/>
    <w:rsid w:val="00C77586"/>
    <w:rsid w:val="00C77BB4"/>
    <w:rsid w:val="00C82CAE"/>
    <w:rsid w:val="00C84C66"/>
    <w:rsid w:val="00C878A7"/>
    <w:rsid w:val="00CA33F1"/>
    <w:rsid w:val="00CA3D2C"/>
    <w:rsid w:val="00CB3737"/>
    <w:rsid w:val="00CB381E"/>
    <w:rsid w:val="00CB3893"/>
    <w:rsid w:val="00CB520B"/>
    <w:rsid w:val="00CB602D"/>
    <w:rsid w:val="00CB6EFB"/>
    <w:rsid w:val="00CC0331"/>
    <w:rsid w:val="00CC2300"/>
    <w:rsid w:val="00CC2316"/>
    <w:rsid w:val="00CC2622"/>
    <w:rsid w:val="00CC4977"/>
    <w:rsid w:val="00CD0535"/>
    <w:rsid w:val="00CD6ADD"/>
    <w:rsid w:val="00CE193E"/>
    <w:rsid w:val="00CE308C"/>
    <w:rsid w:val="00CE67A5"/>
    <w:rsid w:val="00CE68E5"/>
    <w:rsid w:val="00CF3B23"/>
    <w:rsid w:val="00CF5BB4"/>
    <w:rsid w:val="00CF5D1E"/>
    <w:rsid w:val="00CF711D"/>
    <w:rsid w:val="00D01E2F"/>
    <w:rsid w:val="00D02D33"/>
    <w:rsid w:val="00D05D5E"/>
    <w:rsid w:val="00D11B8B"/>
    <w:rsid w:val="00D11FB0"/>
    <w:rsid w:val="00D131B4"/>
    <w:rsid w:val="00D16040"/>
    <w:rsid w:val="00D1709F"/>
    <w:rsid w:val="00D2092C"/>
    <w:rsid w:val="00D2165F"/>
    <w:rsid w:val="00D22591"/>
    <w:rsid w:val="00D2442C"/>
    <w:rsid w:val="00D32DCA"/>
    <w:rsid w:val="00D3405A"/>
    <w:rsid w:val="00D344D9"/>
    <w:rsid w:val="00D36629"/>
    <w:rsid w:val="00D413C6"/>
    <w:rsid w:val="00D428F6"/>
    <w:rsid w:val="00D42AA6"/>
    <w:rsid w:val="00D45D44"/>
    <w:rsid w:val="00D51457"/>
    <w:rsid w:val="00D51788"/>
    <w:rsid w:val="00D53237"/>
    <w:rsid w:val="00D55163"/>
    <w:rsid w:val="00D55996"/>
    <w:rsid w:val="00D62AFA"/>
    <w:rsid w:val="00D6485A"/>
    <w:rsid w:val="00D6487E"/>
    <w:rsid w:val="00D720D4"/>
    <w:rsid w:val="00D733B3"/>
    <w:rsid w:val="00D74284"/>
    <w:rsid w:val="00D75150"/>
    <w:rsid w:val="00D80D3F"/>
    <w:rsid w:val="00D848D5"/>
    <w:rsid w:val="00D877C6"/>
    <w:rsid w:val="00D87D17"/>
    <w:rsid w:val="00D92DD7"/>
    <w:rsid w:val="00D940AE"/>
    <w:rsid w:val="00D96B65"/>
    <w:rsid w:val="00D975D3"/>
    <w:rsid w:val="00D976F1"/>
    <w:rsid w:val="00DA25C9"/>
    <w:rsid w:val="00DA2887"/>
    <w:rsid w:val="00DA5C95"/>
    <w:rsid w:val="00DB4718"/>
    <w:rsid w:val="00DB5FE2"/>
    <w:rsid w:val="00DB691C"/>
    <w:rsid w:val="00DC0D3C"/>
    <w:rsid w:val="00DC41A7"/>
    <w:rsid w:val="00DC74F8"/>
    <w:rsid w:val="00DC7824"/>
    <w:rsid w:val="00DD06A2"/>
    <w:rsid w:val="00DD3886"/>
    <w:rsid w:val="00DE0CE3"/>
    <w:rsid w:val="00DE6E68"/>
    <w:rsid w:val="00DF1D02"/>
    <w:rsid w:val="00DF226A"/>
    <w:rsid w:val="00DF2D0C"/>
    <w:rsid w:val="00DF7C55"/>
    <w:rsid w:val="00E0078D"/>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47CCA"/>
    <w:rsid w:val="00E513EE"/>
    <w:rsid w:val="00E52A9D"/>
    <w:rsid w:val="00E54F29"/>
    <w:rsid w:val="00E614DD"/>
    <w:rsid w:val="00E6258A"/>
    <w:rsid w:val="00E62B1C"/>
    <w:rsid w:val="00E62B43"/>
    <w:rsid w:val="00E62FA4"/>
    <w:rsid w:val="00E65E28"/>
    <w:rsid w:val="00E65F46"/>
    <w:rsid w:val="00E715DF"/>
    <w:rsid w:val="00E719B4"/>
    <w:rsid w:val="00E76189"/>
    <w:rsid w:val="00E8172B"/>
    <w:rsid w:val="00E83528"/>
    <w:rsid w:val="00E84DFE"/>
    <w:rsid w:val="00E87735"/>
    <w:rsid w:val="00E932D9"/>
    <w:rsid w:val="00E9501B"/>
    <w:rsid w:val="00E9682E"/>
    <w:rsid w:val="00E96BDD"/>
    <w:rsid w:val="00EA2309"/>
    <w:rsid w:val="00EA303D"/>
    <w:rsid w:val="00EA38FD"/>
    <w:rsid w:val="00EB04F0"/>
    <w:rsid w:val="00EB11D4"/>
    <w:rsid w:val="00EB2786"/>
    <w:rsid w:val="00EB37E9"/>
    <w:rsid w:val="00EB5470"/>
    <w:rsid w:val="00EB5A6B"/>
    <w:rsid w:val="00EB6D5D"/>
    <w:rsid w:val="00EC0B1C"/>
    <w:rsid w:val="00EC1DEC"/>
    <w:rsid w:val="00EC52A3"/>
    <w:rsid w:val="00EC5317"/>
    <w:rsid w:val="00EC6FC4"/>
    <w:rsid w:val="00EC785E"/>
    <w:rsid w:val="00ED3DD0"/>
    <w:rsid w:val="00EE13B1"/>
    <w:rsid w:val="00EE2D8F"/>
    <w:rsid w:val="00EE4672"/>
    <w:rsid w:val="00EE7A4B"/>
    <w:rsid w:val="00EF0081"/>
    <w:rsid w:val="00EF10D9"/>
    <w:rsid w:val="00EF502A"/>
    <w:rsid w:val="00EF5C9F"/>
    <w:rsid w:val="00EF60C5"/>
    <w:rsid w:val="00EF6729"/>
    <w:rsid w:val="00F020A3"/>
    <w:rsid w:val="00F1197D"/>
    <w:rsid w:val="00F129B8"/>
    <w:rsid w:val="00F13DAA"/>
    <w:rsid w:val="00F22110"/>
    <w:rsid w:val="00F23772"/>
    <w:rsid w:val="00F252DC"/>
    <w:rsid w:val="00F27794"/>
    <w:rsid w:val="00F31DB2"/>
    <w:rsid w:val="00F3349E"/>
    <w:rsid w:val="00F34FBF"/>
    <w:rsid w:val="00F352E4"/>
    <w:rsid w:val="00F40506"/>
    <w:rsid w:val="00F40ACC"/>
    <w:rsid w:val="00F416BA"/>
    <w:rsid w:val="00F42012"/>
    <w:rsid w:val="00F43336"/>
    <w:rsid w:val="00F44242"/>
    <w:rsid w:val="00F44DF0"/>
    <w:rsid w:val="00F45477"/>
    <w:rsid w:val="00F511B5"/>
    <w:rsid w:val="00F538C5"/>
    <w:rsid w:val="00F54EBE"/>
    <w:rsid w:val="00F56419"/>
    <w:rsid w:val="00F57983"/>
    <w:rsid w:val="00F6251F"/>
    <w:rsid w:val="00F66C2C"/>
    <w:rsid w:val="00F67218"/>
    <w:rsid w:val="00F70E9A"/>
    <w:rsid w:val="00F71F4A"/>
    <w:rsid w:val="00F740FB"/>
    <w:rsid w:val="00F74D86"/>
    <w:rsid w:val="00F74EDD"/>
    <w:rsid w:val="00F75A76"/>
    <w:rsid w:val="00F822D6"/>
    <w:rsid w:val="00F833FE"/>
    <w:rsid w:val="00F84422"/>
    <w:rsid w:val="00F86A86"/>
    <w:rsid w:val="00F87124"/>
    <w:rsid w:val="00F87D6F"/>
    <w:rsid w:val="00F916A9"/>
    <w:rsid w:val="00F91BE6"/>
    <w:rsid w:val="00F93F3F"/>
    <w:rsid w:val="00FA5847"/>
    <w:rsid w:val="00FA73BA"/>
    <w:rsid w:val="00FA7B83"/>
    <w:rsid w:val="00FB1D23"/>
    <w:rsid w:val="00FB6293"/>
    <w:rsid w:val="00FC24B2"/>
    <w:rsid w:val="00FC2DB1"/>
    <w:rsid w:val="00FC6CCD"/>
    <w:rsid w:val="00FD2EEE"/>
    <w:rsid w:val="00FD6015"/>
    <w:rsid w:val="00FD7E3B"/>
    <w:rsid w:val="00FE0624"/>
    <w:rsid w:val="00FE14E3"/>
    <w:rsid w:val="00FE7797"/>
    <w:rsid w:val="00FF018F"/>
    <w:rsid w:val="00FF131C"/>
    <w:rsid w:val="00FF195B"/>
    <w:rsid w:val="00FF2BB2"/>
    <w:rsid w:val="00FF724E"/>
    <w:rsid w:val="6293A240"/>
    <w:rsid w:val="7BF5BB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969EB"/>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6"/>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6"/>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7"/>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8"/>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9"/>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0"/>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1"/>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paragraph" w:styleId="Tekstprzypisukocowego">
    <w:name w:val="endnote text"/>
    <w:basedOn w:val="Normalny"/>
    <w:link w:val="TekstprzypisukocowegoZnak"/>
    <w:semiHidden/>
    <w:unhideWhenUsed/>
    <w:rsid w:val="008703B9"/>
    <w:pPr>
      <w:spacing w:line="240" w:lineRule="auto"/>
    </w:pPr>
    <w:rPr>
      <w:sz w:val="20"/>
      <w:szCs w:val="20"/>
    </w:rPr>
  </w:style>
  <w:style w:type="character" w:customStyle="1" w:styleId="TekstprzypisukocowegoZnak">
    <w:name w:val="Tekst przypisu końcowego Znak"/>
    <w:basedOn w:val="Domylnaczcionkaakapitu"/>
    <w:link w:val="Tekstprzypisukocowego"/>
    <w:semiHidden/>
    <w:rsid w:val="008703B9"/>
    <w:rPr>
      <w:rFonts w:ascii="Arial" w:hAnsi="Arial"/>
    </w:rPr>
  </w:style>
  <w:style w:type="character" w:styleId="Odwoanieprzypisukocowego">
    <w:name w:val="endnote reference"/>
    <w:basedOn w:val="Domylnaczcionkaakapitu"/>
    <w:semiHidden/>
    <w:unhideWhenUsed/>
    <w:rsid w:val="008703B9"/>
    <w:rPr>
      <w:vertAlign w:val="superscript"/>
    </w:rPr>
  </w:style>
  <w:style w:type="table" w:customStyle="1" w:styleId="Tabela-Siatka1">
    <w:name w:val="Tabela - Siatka1"/>
    <w:basedOn w:val="Standardowy"/>
    <w:next w:val="Tabela-Siatka"/>
    <w:rsid w:val="009601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rsid w:val="009601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363019652">
      <w:bodyDiv w:val="1"/>
      <w:marLeft w:val="0"/>
      <w:marRight w:val="0"/>
      <w:marTop w:val="0"/>
      <w:marBottom w:val="0"/>
      <w:divBdr>
        <w:top w:val="none" w:sz="0" w:space="0" w:color="auto"/>
        <w:left w:val="none" w:sz="0" w:space="0" w:color="auto"/>
        <w:bottom w:val="none" w:sz="0" w:space="0" w:color="auto"/>
        <w:right w:val="none" w:sz="0" w:space="0" w:color="auto"/>
      </w:divBdr>
    </w:div>
    <w:div w:id="1401634860">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144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daneosobowe@orlen.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18DC7-4196-476C-BF39-D7A7181277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E1CBBB-8912-4AB1-8CE1-269DA7F57C7B}">
  <ds:schemaRefs>
    <ds:schemaRef ds:uri="http://schemas.microsoft.com/sharepoint/v3/contenttype/forms"/>
  </ds:schemaRefs>
</ds:datastoreItem>
</file>

<file path=customXml/itemProps3.xml><?xml version="1.0" encoding="utf-8"?>
<ds:datastoreItem xmlns:ds="http://schemas.openxmlformats.org/officeDocument/2006/customXml" ds:itemID="{24156F6E-FD19-4A70-8CD0-C513C2763851}">
  <ds:schemaRefs>
    <ds:schemaRef ds:uri="http://schemas.microsoft.com/office/infopath/2007/PartnerControls"/>
    <ds:schemaRef ds:uri="366bcbea-f306-49df-9fee-420df3f21ab2"/>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83cc594e-1913-4543-bb38-8a2f73b7f1c3"/>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996DE95C-4724-4551-AB22-9025F0BEB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SIWZ_.dotx</Template>
  <TotalTime>157</TotalTime>
  <Pages>34</Pages>
  <Words>11498</Words>
  <Characters>68991</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80329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Śpiewak Maria</cp:lastModifiedBy>
  <cp:revision>90</cp:revision>
  <cp:lastPrinted>2018-05-25T12:56:00Z</cp:lastPrinted>
  <dcterms:created xsi:type="dcterms:W3CDTF">2024-10-04T06:14:00Z</dcterms:created>
  <dcterms:modified xsi:type="dcterms:W3CDTF">2025-11-27T10:08:00Z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