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32554" w14:textId="77777777" w:rsidR="00371E79" w:rsidRDefault="00371E79" w:rsidP="00915FD2">
      <w:pPr>
        <w:ind w:right="-108"/>
        <w:jc w:val="center"/>
        <w:rPr>
          <w:rFonts w:ascii="Arial" w:hAnsi="Arial" w:cs="Arial"/>
          <w:b/>
        </w:rPr>
      </w:pPr>
    </w:p>
    <w:p w14:paraId="13C39502" w14:textId="7081DC08" w:rsidR="00915FD2" w:rsidRDefault="00915FD2" w:rsidP="00915FD2">
      <w:pPr>
        <w:ind w:right="-108"/>
        <w:jc w:val="center"/>
        <w:rPr>
          <w:rFonts w:ascii="Arial" w:hAnsi="Arial" w:cs="Arial"/>
          <w:b/>
        </w:rPr>
      </w:pPr>
      <w:r>
        <w:rPr>
          <w:rFonts w:ascii="Arial" w:hAnsi="Arial" w:cs="Arial"/>
          <w:b/>
        </w:rPr>
        <w:t>SPECYFIKACJA TECHNICZNA</w:t>
      </w:r>
    </w:p>
    <w:p w14:paraId="51381D88" w14:textId="77777777" w:rsidR="00915FD2" w:rsidRDefault="00915FD2" w:rsidP="00915FD2">
      <w:pPr>
        <w:shd w:val="clear" w:color="auto" w:fill="FFFFFF"/>
        <w:spacing w:before="7"/>
        <w:ind w:right="-108"/>
        <w:jc w:val="center"/>
        <w:rPr>
          <w:rFonts w:ascii="Arial" w:hAnsi="Arial" w:cs="Arial"/>
          <w:b/>
          <w:bCs/>
        </w:rPr>
      </w:pPr>
      <w:r>
        <w:rPr>
          <w:rFonts w:ascii="Arial" w:hAnsi="Arial" w:cs="Arial"/>
          <w:b/>
          <w:bCs/>
        </w:rPr>
        <w:t>WYKONANIA I ODBIORU ROBÓT BUDOWLANYCH</w:t>
      </w:r>
    </w:p>
    <w:p w14:paraId="3D10E247" w14:textId="17C9690C" w:rsidR="00371E79" w:rsidRPr="00371E79" w:rsidRDefault="00371E79" w:rsidP="00371E79">
      <w:pPr>
        <w:ind w:right="-108"/>
        <w:jc w:val="center"/>
        <w:rPr>
          <w:rFonts w:ascii="Arial" w:hAnsi="Arial" w:cs="Arial"/>
          <w:b/>
          <w:sz w:val="22"/>
          <w:szCs w:val="22"/>
        </w:rPr>
      </w:pPr>
      <w:r w:rsidRPr="00371E79">
        <w:rPr>
          <w:rFonts w:ascii="Arial" w:hAnsi="Arial" w:cs="Arial"/>
          <w:b/>
          <w:sz w:val="22"/>
          <w:szCs w:val="22"/>
        </w:rPr>
        <w:t>Załącznik nr 1 do OPZ Skwer Integracji - roboty budowlane</w:t>
      </w:r>
    </w:p>
    <w:p w14:paraId="727727AD" w14:textId="4BC5983B" w:rsidR="00915FD2" w:rsidRDefault="00915FD2" w:rsidP="00915FD2">
      <w:pPr>
        <w:spacing w:before="120"/>
        <w:rPr>
          <w:rFonts w:ascii="Arial" w:hAnsi="Arial" w:cs="Arial"/>
          <w:b/>
          <w:bCs/>
        </w:rPr>
      </w:pPr>
    </w:p>
    <w:p w14:paraId="603A1D12" w14:textId="3AA47A8A" w:rsidR="00915FD2" w:rsidRPr="002E38C9" w:rsidRDefault="00D75A44" w:rsidP="00D75A44">
      <w:pPr>
        <w:autoSpaceDE w:val="0"/>
        <w:autoSpaceDN w:val="0"/>
        <w:adjustRightInd w:val="0"/>
        <w:rPr>
          <w:rFonts w:ascii="Arial" w:hAnsi="Arial" w:cs="Arial"/>
          <w:b/>
        </w:rPr>
      </w:pPr>
      <w:r>
        <w:rPr>
          <w:rFonts w:ascii="Arial" w:hAnsi="Arial" w:cs="Arial"/>
        </w:rPr>
        <w:t>Realizacja Budżetu Obywatelskiego pn. „</w:t>
      </w:r>
      <w:r w:rsidRPr="00205446">
        <w:rPr>
          <w:rFonts w:ascii="Arial" w:hAnsi="Arial" w:cs="Arial"/>
        </w:rPr>
        <w:t xml:space="preserve">Wola: Zielona metamorfoza osiedla Koło </w:t>
      </w:r>
      <w:r>
        <w:rPr>
          <w:rFonts w:ascii="Arial" w:hAnsi="Arial" w:cs="Arial"/>
        </w:rPr>
        <w:br/>
      </w:r>
      <w:r w:rsidRPr="00205446">
        <w:rPr>
          <w:rFonts w:ascii="Arial" w:hAnsi="Arial" w:cs="Arial"/>
        </w:rPr>
        <w:t>i Ulrychów - park kieszonkowy, nowe drzewa i krzewy</w:t>
      </w:r>
      <w:r>
        <w:rPr>
          <w:rFonts w:ascii="Arial" w:hAnsi="Arial" w:cs="Arial"/>
        </w:rPr>
        <w:t xml:space="preserve">” polegający na </w:t>
      </w:r>
      <w:r w:rsidR="00AB3F86">
        <w:rPr>
          <w:rFonts w:ascii="Arial" w:hAnsi="Arial" w:cs="Arial"/>
          <w:b/>
        </w:rPr>
        <w:t>r</w:t>
      </w:r>
      <w:r>
        <w:rPr>
          <w:rFonts w:ascii="Arial" w:hAnsi="Arial" w:cs="Arial"/>
          <w:b/>
        </w:rPr>
        <w:t>emoncie</w:t>
      </w:r>
      <w:r w:rsidRPr="0027298A">
        <w:rPr>
          <w:rFonts w:ascii="Arial" w:hAnsi="Arial" w:cs="Arial"/>
          <w:b/>
        </w:rPr>
        <w:t xml:space="preserve"> ciągów komunikacyjnych</w:t>
      </w:r>
      <w:r>
        <w:rPr>
          <w:rFonts w:ascii="Arial" w:hAnsi="Arial" w:cs="Arial"/>
          <w:b/>
        </w:rPr>
        <w:t xml:space="preserve"> </w:t>
      </w:r>
      <w:r w:rsidRPr="00E32C45">
        <w:rPr>
          <w:rFonts w:ascii="Arial" w:hAnsi="Arial" w:cs="Arial"/>
          <w:b/>
        </w:rPr>
        <w:t>wraz z montażem elementów małej architektury,</w:t>
      </w:r>
      <w:r w:rsidRPr="0027298A">
        <w:rPr>
          <w:rFonts w:ascii="Arial" w:hAnsi="Arial" w:cs="Arial"/>
          <w:b/>
        </w:rPr>
        <w:t xml:space="preserve"> wykonaniem terenów zielonych na teren</w:t>
      </w:r>
      <w:r>
        <w:rPr>
          <w:rFonts w:ascii="Arial" w:hAnsi="Arial" w:cs="Arial"/>
          <w:b/>
        </w:rPr>
        <w:t xml:space="preserve">ie Skweru Integracji i przed budynkiem Brożka 2B </w:t>
      </w:r>
      <w:r w:rsidRPr="0027298A">
        <w:rPr>
          <w:rFonts w:ascii="Arial" w:hAnsi="Arial" w:cs="Arial"/>
          <w:b/>
        </w:rPr>
        <w:t>w Warszawie.</w:t>
      </w:r>
    </w:p>
    <w:p w14:paraId="307A13E1" w14:textId="77777777" w:rsidR="00915FD2" w:rsidRPr="002E38C9" w:rsidRDefault="00915FD2" w:rsidP="00915FD2">
      <w:pPr>
        <w:pStyle w:val="Specyfikacja1"/>
        <w:numPr>
          <w:ilvl w:val="0"/>
          <w:numId w:val="0"/>
        </w:numPr>
        <w:spacing w:line="276" w:lineRule="auto"/>
        <w:jc w:val="left"/>
        <w:rPr>
          <w:rFonts w:ascii="Arial" w:hAnsi="Arial" w:cs="Arial"/>
          <w:u w:val="none"/>
        </w:rPr>
      </w:pPr>
    </w:p>
    <w:p w14:paraId="395B58C5" w14:textId="05B749DB" w:rsidR="004C72E4" w:rsidRPr="004C72E4" w:rsidRDefault="004C72E4" w:rsidP="004C72E4">
      <w:pPr>
        <w:keepNext/>
        <w:keepLines/>
        <w:spacing w:after="1000"/>
        <w:jc w:val="center"/>
        <w:rPr>
          <w:rFonts w:ascii="Arial" w:hAnsi="Arial" w:cs="Arial"/>
          <w:b/>
          <w:bCs/>
          <w:color w:val="FF0000"/>
          <w:sz w:val="22"/>
          <w:szCs w:val="22"/>
        </w:rPr>
      </w:pPr>
      <w:r w:rsidRPr="004C72E4">
        <w:rPr>
          <w:rFonts w:ascii="Arial" w:hAnsi="Arial" w:cs="Arial"/>
          <w:b/>
          <w:bCs/>
          <w:color w:val="FF0000"/>
        </w:rPr>
        <w:t>.</w:t>
      </w:r>
    </w:p>
    <w:p w14:paraId="62E3EBA1" w14:textId="77777777" w:rsidR="00915FD2" w:rsidRDefault="00915FD2" w:rsidP="00915FD2">
      <w:pPr>
        <w:spacing w:before="120"/>
        <w:rPr>
          <w:rFonts w:ascii="Arial" w:hAnsi="Arial" w:cs="Arial"/>
          <w:b/>
          <w:bCs/>
        </w:rPr>
      </w:pPr>
      <w:r>
        <w:rPr>
          <w:rFonts w:ascii="Arial" w:hAnsi="Arial" w:cs="Arial"/>
          <w:b/>
          <w:bCs/>
        </w:rPr>
        <w:t xml:space="preserve">Nazwa i kody według:  CPV: 45000000 - 5  roboty budowlane </w:t>
      </w:r>
    </w:p>
    <w:p w14:paraId="5CD35AE6" w14:textId="0259AC76" w:rsidR="00915FD2" w:rsidRDefault="00D10F7E" w:rsidP="00915FD2">
      <w:pPr>
        <w:spacing w:before="120"/>
        <w:rPr>
          <w:rFonts w:ascii="Arial" w:hAnsi="Arial" w:cs="Arial"/>
          <w:b/>
          <w:bCs/>
        </w:rPr>
      </w:pPr>
      <w:r>
        <w:rPr>
          <w:rFonts w:ascii="Arial" w:hAnsi="Arial" w:cs="Arial"/>
          <w:b/>
          <w:bCs/>
        </w:rPr>
        <w:tab/>
      </w:r>
      <w:r>
        <w:rPr>
          <w:rFonts w:ascii="Arial" w:hAnsi="Arial" w:cs="Arial"/>
          <w:b/>
          <w:bCs/>
        </w:rPr>
        <w:tab/>
      </w:r>
      <w:r>
        <w:rPr>
          <w:rFonts w:ascii="Arial" w:hAnsi="Arial" w:cs="Arial"/>
          <w:b/>
          <w:bCs/>
        </w:rPr>
        <w:tab/>
        <w:t xml:space="preserve">       </w:t>
      </w:r>
      <w:r w:rsidR="00371E79">
        <w:rPr>
          <w:rFonts w:ascii="Arial" w:hAnsi="Arial" w:cs="Arial"/>
          <w:b/>
          <w:bCs/>
        </w:rPr>
        <w:t xml:space="preserve"> </w:t>
      </w:r>
      <w:r>
        <w:rPr>
          <w:rFonts w:ascii="Arial" w:hAnsi="Arial" w:cs="Arial"/>
          <w:b/>
          <w:bCs/>
        </w:rPr>
        <w:t>CPV: 45220000 - 5 roboty inżynieryjne i budowlane</w:t>
      </w:r>
    </w:p>
    <w:p w14:paraId="162B6389" w14:textId="77777777" w:rsidR="00915FD2" w:rsidRDefault="00915FD2" w:rsidP="00915FD2">
      <w:pPr>
        <w:spacing w:before="120"/>
        <w:rPr>
          <w:rFonts w:ascii="Arial" w:hAnsi="Arial" w:cs="Arial"/>
          <w:b/>
          <w:bCs/>
        </w:rPr>
      </w:pPr>
    </w:p>
    <w:p w14:paraId="55DA8140" w14:textId="77777777" w:rsidR="00371E79" w:rsidRDefault="00371E79" w:rsidP="00915FD2">
      <w:pPr>
        <w:spacing w:before="120"/>
        <w:rPr>
          <w:rFonts w:ascii="Arial" w:hAnsi="Arial" w:cs="Arial"/>
          <w:b/>
          <w:bCs/>
        </w:rPr>
      </w:pPr>
    </w:p>
    <w:p w14:paraId="3EF7C378" w14:textId="77777777" w:rsidR="00371E79" w:rsidRDefault="00371E79" w:rsidP="00915FD2">
      <w:pPr>
        <w:spacing w:before="120"/>
        <w:rPr>
          <w:rFonts w:ascii="Arial" w:hAnsi="Arial" w:cs="Arial"/>
          <w:b/>
          <w:bCs/>
        </w:rPr>
      </w:pPr>
    </w:p>
    <w:p w14:paraId="19962E80" w14:textId="77777777" w:rsidR="00915FD2" w:rsidRDefault="00915FD2" w:rsidP="00915FD2">
      <w:pPr>
        <w:tabs>
          <w:tab w:val="left" w:pos="1440"/>
        </w:tabs>
        <w:spacing w:before="120"/>
        <w:ind w:left="2160" w:hanging="2160"/>
        <w:rPr>
          <w:rFonts w:ascii="Arial" w:hAnsi="Arial" w:cs="Arial"/>
          <w:b/>
          <w:bCs/>
        </w:rPr>
      </w:pPr>
      <w:r>
        <w:rPr>
          <w:rFonts w:ascii="Arial" w:hAnsi="Arial" w:cs="Arial"/>
          <w:b/>
          <w:bCs/>
        </w:rPr>
        <w:t>Zamawiający:</w:t>
      </w:r>
      <w:r>
        <w:rPr>
          <w:rFonts w:ascii="Arial" w:hAnsi="Arial" w:cs="Arial"/>
          <w:b/>
          <w:bCs/>
        </w:rPr>
        <w:tab/>
        <w:t>Miasto Stołeczne Warszawa</w:t>
      </w:r>
    </w:p>
    <w:p w14:paraId="3182B307" w14:textId="77777777" w:rsidR="00915FD2" w:rsidRDefault="00915FD2" w:rsidP="00915FD2">
      <w:pPr>
        <w:tabs>
          <w:tab w:val="left" w:pos="1440"/>
        </w:tabs>
        <w:spacing w:before="120"/>
        <w:ind w:left="2160" w:hanging="2160"/>
        <w:rPr>
          <w:rFonts w:ascii="Arial" w:hAnsi="Arial" w:cs="Arial"/>
          <w:b/>
          <w:bCs/>
        </w:rPr>
      </w:pPr>
      <w:r>
        <w:rPr>
          <w:rFonts w:ascii="Arial" w:hAnsi="Arial" w:cs="Arial"/>
          <w:b/>
          <w:bCs/>
        </w:rPr>
        <w:t xml:space="preserve">                                Zakład Gospodarowania Nieruchomościami</w:t>
      </w:r>
    </w:p>
    <w:p w14:paraId="7E1AD4CD" w14:textId="77777777" w:rsidR="00915FD2" w:rsidRDefault="00915FD2" w:rsidP="00915FD2">
      <w:pPr>
        <w:spacing w:before="120"/>
        <w:ind w:left="1440" w:firstLine="720"/>
        <w:rPr>
          <w:rFonts w:ascii="Arial" w:hAnsi="Arial" w:cs="Arial"/>
          <w:b/>
          <w:bCs/>
        </w:rPr>
      </w:pPr>
      <w:r>
        <w:rPr>
          <w:rFonts w:ascii="Arial" w:hAnsi="Arial" w:cs="Arial"/>
          <w:b/>
          <w:bCs/>
        </w:rPr>
        <w:t>w Dzielnicy Wola m.st. Warszawy</w:t>
      </w:r>
    </w:p>
    <w:p w14:paraId="6662C4B1" w14:textId="77777777" w:rsidR="00915FD2" w:rsidRDefault="00915FD2" w:rsidP="00915FD2">
      <w:pPr>
        <w:spacing w:before="120"/>
        <w:ind w:left="1440" w:firstLine="720"/>
        <w:rPr>
          <w:rFonts w:ascii="Arial" w:hAnsi="Arial" w:cs="Arial"/>
          <w:b/>
          <w:bCs/>
        </w:rPr>
      </w:pPr>
      <w:r>
        <w:rPr>
          <w:rFonts w:ascii="Arial" w:hAnsi="Arial" w:cs="Arial"/>
          <w:b/>
          <w:bCs/>
        </w:rPr>
        <w:t>01-225 Warszawa ul. Bema 70</w:t>
      </w:r>
    </w:p>
    <w:p w14:paraId="76209CD4" w14:textId="77777777" w:rsidR="00915FD2" w:rsidRDefault="00915FD2" w:rsidP="00915FD2">
      <w:pPr>
        <w:spacing w:before="160"/>
        <w:ind w:left="1440" w:hanging="1440"/>
        <w:rPr>
          <w:rFonts w:ascii="Arial" w:hAnsi="Arial" w:cs="Arial"/>
          <w:b/>
          <w:bCs/>
        </w:rPr>
      </w:pPr>
    </w:p>
    <w:p w14:paraId="291BB77B" w14:textId="77777777" w:rsidR="00915FD2" w:rsidRDefault="00915FD2" w:rsidP="00915FD2">
      <w:pPr>
        <w:spacing w:before="160"/>
        <w:ind w:left="1440" w:hanging="1440"/>
        <w:rPr>
          <w:rFonts w:ascii="Arial" w:hAnsi="Arial" w:cs="Arial"/>
          <w:b/>
          <w:bCs/>
        </w:rPr>
      </w:pPr>
    </w:p>
    <w:p w14:paraId="5B4EB3ED" w14:textId="77777777" w:rsidR="00915FD2" w:rsidRDefault="00915FD2" w:rsidP="00915FD2">
      <w:pPr>
        <w:spacing w:before="160"/>
        <w:ind w:left="1440" w:hanging="1440"/>
        <w:rPr>
          <w:rFonts w:ascii="Arial" w:hAnsi="Arial" w:cs="Arial"/>
          <w:b/>
          <w:bCs/>
        </w:rPr>
      </w:pPr>
    </w:p>
    <w:p w14:paraId="43F06EA5" w14:textId="77777777" w:rsidR="0039542C" w:rsidRDefault="0039542C" w:rsidP="00915FD2">
      <w:pPr>
        <w:spacing w:before="160"/>
        <w:ind w:left="1440" w:hanging="1440"/>
        <w:rPr>
          <w:rFonts w:ascii="Arial" w:hAnsi="Arial" w:cs="Arial"/>
          <w:b/>
          <w:bCs/>
        </w:rPr>
      </w:pPr>
    </w:p>
    <w:p w14:paraId="7903D3C7" w14:textId="77777777" w:rsidR="0039542C" w:rsidRDefault="0039542C" w:rsidP="00915FD2">
      <w:pPr>
        <w:spacing w:before="160"/>
        <w:ind w:left="1440" w:hanging="1440"/>
        <w:rPr>
          <w:rFonts w:ascii="Arial" w:hAnsi="Arial" w:cs="Arial"/>
          <w:b/>
          <w:bCs/>
        </w:rPr>
      </w:pPr>
    </w:p>
    <w:p w14:paraId="1942C7A5" w14:textId="77777777" w:rsidR="0039542C" w:rsidRDefault="0039542C" w:rsidP="00915FD2">
      <w:pPr>
        <w:spacing w:before="160"/>
        <w:ind w:left="1440" w:hanging="1440"/>
        <w:rPr>
          <w:rFonts w:ascii="Arial" w:hAnsi="Arial" w:cs="Arial"/>
          <w:b/>
          <w:bCs/>
        </w:rPr>
      </w:pPr>
    </w:p>
    <w:p w14:paraId="221FC854" w14:textId="77777777" w:rsidR="0039542C" w:rsidRDefault="0039542C" w:rsidP="00915FD2">
      <w:pPr>
        <w:spacing w:before="160"/>
        <w:ind w:left="1440" w:hanging="1440"/>
        <w:rPr>
          <w:rFonts w:ascii="Arial" w:hAnsi="Arial" w:cs="Arial"/>
          <w:b/>
          <w:bCs/>
        </w:rPr>
      </w:pPr>
    </w:p>
    <w:p w14:paraId="30B72DB6" w14:textId="77777777" w:rsidR="0039542C" w:rsidRDefault="0039542C" w:rsidP="00915FD2">
      <w:pPr>
        <w:spacing w:before="160"/>
        <w:ind w:left="1440" w:hanging="1440"/>
        <w:rPr>
          <w:rFonts w:ascii="Arial" w:hAnsi="Arial" w:cs="Arial"/>
          <w:b/>
          <w:bCs/>
        </w:rPr>
      </w:pPr>
    </w:p>
    <w:p w14:paraId="78DAE9AB" w14:textId="77777777" w:rsidR="0039542C" w:rsidRDefault="0039542C" w:rsidP="00915FD2">
      <w:pPr>
        <w:spacing w:before="160"/>
        <w:ind w:left="1440" w:hanging="1440"/>
        <w:rPr>
          <w:rFonts w:ascii="Arial" w:hAnsi="Arial" w:cs="Arial"/>
          <w:b/>
          <w:bCs/>
        </w:rPr>
      </w:pPr>
    </w:p>
    <w:p w14:paraId="0D06900F" w14:textId="77777777" w:rsidR="0039542C" w:rsidRDefault="0039542C" w:rsidP="00915FD2">
      <w:pPr>
        <w:spacing w:before="160"/>
        <w:ind w:left="1440" w:hanging="1440"/>
        <w:rPr>
          <w:rFonts w:ascii="Arial" w:hAnsi="Arial" w:cs="Arial"/>
          <w:b/>
          <w:bCs/>
        </w:rPr>
      </w:pPr>
    </w:p>
    <w:p w14:paraId="4D7973EF" w14:textId="77777777" w:rsidR="00371E79" w:rsidRDefault="00371E79" w:rsidP="00915FD2">
      <w:pPr>
        <w:spacing w:before="160"/>
        <w:ind w:left="1440" w:hanging="1440"/>
        <w:rPr>
          <w:rFonts w:ascii="Arial" w:hAnsi="Arial" w:cs="Arial"/>
          <w:sz w:val="22"/>
          <w:szCs w:val="22"/>
        </w:rPr>
      </w:pPr>
    </w:p>
    <w:p w14:paraId="00F07152" w14:textId="77777777" w:rsidR="00371E79" w:rsidRDefault="00371E79" w:rsidP="00915FD2">
      <w:pPr>
        <w:spacing w:before="160"/>
        <w:ind w:left="1440" w:hanging="1440"/>
        <w:rPr>
          <w:rFonts w:ascii="Arial" w:hAnsi="Arial" w:cs="Arial"/>
          <w:sz w:val="22"/>
          <w:szCs w:val="22"/>
        </w:rPr>
      </w:pPr>
    </w:p>
    <w:p w14:paraId="023A5CB8" w14:textId="476175C9" w:rsidR="00915FD2" w:rsidRPr="00371E79" w:rsidRDefault="00915FD2" w:rsidP="00915FD2">
      <w:pPr>
        <w:spacing w:before="160"/>
        <w:ind w:left="1440" w:hanging="1440"/>
        <w:rPr>
          <w:rFonts w:ascii="Arial" w:hAnsi="Arial" w:cs="Arial"/>
          <w:sz w:val="22"/>
          <w:szCs w:val="22"/>
        </w:rPr>
      </w:pPr>
      <w:r w:rsidRPr="00371E79">
        <w:rPr>
          <w:rFonts w:ascii="Arial" w:hAnsi="Arial" w:cs="Arial"/>
          <w:sz w:val="22"/>
          <w:szCs w:val="22"/>
        </w:rPr>
        <w:t xml:space="preserve">Branża: </w:t>
      </w:r>
      <w:r w:rsidR="00371E79" w:rsidRPr="00371E79">
        <w:rPr>
          <w:rFonts w:ascii="Arial" w:hAnsi="Arial" w:cs="Arial"/>
          <w:sz w:val="22"/>
          <w:szCs w:val="22"/>
        </w:rPr>
        <w:t>b</w:t>
      </w:r>
      <w:r w:rsidRPr="00371E79">
        <w:rPr>
          <w:rFonts w:ascii="Arial" w:hAnsi="Arial" w:cs="Arial"/>
          <w:sz w:val="22"/>
          <w:szCs w:val="22"/>
        </w:rPr>
        <w:t>udowlana</w:t>
      </w:r>
    </w:p>
    <w:p w14:paraId="0ADCF41A" w14:textId="6073DB3F" w:rsidR="004C72E4" w:rsidRPr="00371E79" w:rsidRDefault="00915FD2" w:rsidP="00915FD2">
      <w:pPr>
        <w:spacing w:before="160"/>
        <w:ind w:left="1440" w:hanging="1440"/>
        <w:rPr>
          <w:rFonts w:ascii="Arial" w:hAnsi="Arial" w:cs="Arial"/>
          <w:sz w:val="22"/>
          <w:szCs w:val="22"/>
        </w:rPr>
      </w:pPr>
      <w:r w:rsidRPr="00371E79">
        <w:rPr>
          <w:rFonts w:ascii="Arial" w:hAnsi="Arial" w:cs="Arial"/>
          <w:sz w:val="22"/>
          <w:szCs w:val="22"/>
        </w:rPr>
        <w:t xml:space="preserve">Data opracowania: </w:t>
      </w:r>
      <w:r w:rsidR="00BE223B" w:rsidRPr="00371E79">
        <w:rPr>
          <w:rFonts w:ascii="Arial" w:hAnsi="Arial" w:cs="Arial"/>
          <w:sz w:val="22"/>
          <w:szCs w:val="22"/>
        </w:rPr>
        <w:t>2</w:t>
      </w:r>
      <w:r w:rsidR="00371E79" w:rsidRPr="00371E79">
        <w:rPr>
          <w:rFonts w:ascii="Arial" w:hAnsi="Arial" w:cs="Arial"/>
          <w:sz w:val="22"/>
          <w:szCs w:val="22"/>
        </w:rPr>
        <w:t>2</w:t>
      </w:r>
      <w:r w:rsidRPr="00371E79">
        <w:rPr>
          <w:rFonts w:ascii="Arial" w:hAnsi="Arial" w:cs="Arial"/>
          <w:sz w:val="22"/>
          <w:szCs w:val="22"/>
        </w:rPr>
        <w:t>.0</w:t>
      </w:r>
      <w:r w:rsidR="006D4F2A" w:rsidRPr="00371E79">
        <w:rPr>
          <w:rFonts w:ascii="Arial" w:hAnsi="Arial" w:cs="Arial"/>
          <w:sz w:val="22"/>
          <w:szCs w:val="22"/>
        </w:rPr>
        <w:t>4</w:t>
      </w:r>
      <w:r w:rsidRPr="00371E79">
        <w:rPr>
          <w:rFonts w:ascii="Arial" w:hAnsi="Arial" w:cs="Arial"/>
          <w:sz w:val="22"/>
          <w:szCs w:val="22"/>
        </w:rPr>
        <w:t>.2026 r.</w:t>
      </w:r>
    </w:p>
    <w:p w14:paraId="5B85038B" w14:textId="77777777" w:rsidR="00777B1B" w:rsidRDefault="00777B1B" w:rsidP="00915FD2">
      <w:pPr>
        <w:spacing w:before="160"/>
        <w:ind w:left="1440" w:hanging="1440"/>
        <w:rPr>
          <w:rFonts w:ascii="Arial" w:hAnsi="Arial" w:cs="Arial"/>
          <w:b/>
          <w:bCs/>
        </w:rPr>
      </w:pPr>
    </w:p>
    <w:p w14:paraId="029D3C6C" w14:textId="1EF7820C" w:rsidR="00F00A27" w:rsidRDefault="00AB3F86" w:rsidP="00915FD2">
      <w:pPr>
        <w:spacing w:before="160"/>
        <w:ind w:left="1440" w:hanging="1440"/>
        <w:rPr>
          <w:rFonts w:ascii="Arial" w:hAnsi="Arial" w:cs="Arial"/>
          <w:b/>
          <w:bCs/>
        </w:rPr>
      </w:pPr>
      <w:r>
        <w:rPr>
          <w:rFonts w:ascii="Arial" w:hAnsi="Arial" w:cs="Arial"/>
          <w:b/>
          <w:bCs/>
        </w:rPr>
        <w:t xml:space="preserve">W zakresie </w:t>
      </w:r>
      <w:r w:rsidR="000450F1">
        <w:rPr>
          <w:rFonts w:ascii="Arial" w:hAnsi="Arial" w:cs="Arial"/>
          <w:b/>
          <w:bCs/>
        </w:rPr>
        <w:t xml:space="preserve">planowanych </w:t>
      </w:r>
      <w:r>
        <w:rPr>
          <w:rFonts w:ascii="Arial" w:hAnsi="Arial" w:cs="Arial"/>
          <w:b/>
          <w:bCs/>
        </w:rPr>
        <w:t xml:space="preserve">robót budowlanych </w:t>
      </w:r>
      <w:r w:rsidR="000450F1">
        <w:rPr>
          <w:rFonts w:ascii="Arial" w:hAnsi="Arial" w:cs="Arial"/>
          <w:b/>
          <w:bCs/>
        </w:rPr>
        <w:t xml:space="preserve">na Skwerze Integracji </w:t>
      </w:r>
      <w:r>
        <w:rPr>
          <w:rFonts w:ascii="Arial" w:hAnsi="Arial" w:cs="Arial"/>
          <w:b/>
          <w:bCs/>
        </w:rPr>
        <w:t>przewidziano do wykonania następujące roboty budowlane</w:t>
      </w:r>
      <w:r w:rsidR="00206A84">
        <w:rPr>
          <w:rFonts w:ascii="Arial" w:hAnsi="Arial" w:cs="Arial"/>
          <w:b/>
          <w:bCs/>
        </w:rPr>
        <w:t>.</w:t>
      </w:r>
    </w:p>
    <w:p w14:paraId="0C2949A7" w14:textId="77777777" w:rsidR="00206A84" w:rsidRDefault="00206A84" w:rsidP="00915FD2">
      <w:pPr>
        <w:spacing w:before="160"/>
        <w:ind w:left="1440" w:hanging="1440"/>
        <w:rPr>
          <w:rFonts w:ascii="Arial" w:hAnsi="Arial" w:cs="Arial"/>
          <w:b/>
          <w:bCs/>
        </w:rPr>
      </w:pPr>
    </w:p>
    <w:p w14:paraId="45C8A138" w14:textId="77777777" w:rsidR="00AB3F86"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Pr>
          <w:rFonts w:asciiTheme="minorHAnsi" w:hAnsiTheme="minorHAnsi" w:cstheme="minorHAnsi"/>
          <w:bCs/>
          <w:sz w:val="22"/>
          <w:szCs w:val="22"/>
        </w:rPr>
        <w:t>r</w:t>
      </w:r>
      <w:r w:rsidRPr="00FA6168">
        <w:rPr>
          <w:rFonts w:asciiTheme="minorHAnsi" w:hAnsiTheme="minorHAnsi" w:cstheme="minorHAnsi"/>
          <w:bCs/>
          <w:sz w:val="22"/>
          <w:szCs w:val="22"/>
        </w:rPr>
        <w:t>oboty przygotowawcze</w:t>
      </w:r>
      <w:r>
        <w:rPr>
          <w:rFonts w:asciiTheme="minorHAnsi" w:hAnsiTheme="minorHAnsi" w:cstheme="minorHAnsi"/>
          <w:bCs/>
          <w:sz w:val="22"/>
          <w:szCs w:val="22"/>
        </w:rPr>
        <w:t xml:space="preserve"> w tym oznakowanie terenu budowy,</w:t>
      </w:r>
    </w:p>
    <w:p w14:paraId="3CDDCB85" w14:textId="77777777" w:rsidR="00AB3F86" w:rsidRPr="002D073F" w:rsidRDefault="00AB3F86" w:rsidP="00AB3F86">
      <w:pPr>
        <w:numPr>
          <w:ilvl w:val="0"/>
          <w:numId w:val="45"/>
        </w:numPr>
        <w:autoSpaceDE w:val="0"/>
        <w:autoSpaceDN w:val="0"/>
        <w:adjustRightInd w:val="0"/>
        <w:spacing w:line="276" w:lineRule="auto"/>
        <w:jc w:val="left"/>
        <w:rPr>
          <w:rFonts w:asciiTheme="minorHAnsi" w:hAnsiTheme="minorHAnsi" w:cstheme="minorHAnsi"/>
          <w:bCs/>
          <w:sz w:val="22"/>
          <w:szCs w:val="22"/>
        </w:rPr>
      </w:pPr>
      <w:r w:rsidRPr="002D073F">
        <w:rPr>
          <w:rFonts w:asciiTheme="minorHAnsi" w:hAnsiTheme="minorHAnsi" w:cstheme="minorHAnsi"/>
          <w:sz w:val="22"/>
          <w:szCs w:val="22"/>
        </w:rPr>
        <w:t xml:space="preserve">obsługa geodezyjna obiektu (wyznaczenie reperów roboczych, wyznaczenie sytuacyjne </w:t>
      </w:r>
      <w:r>
        <w:rPr>
          <w:rFonts w:asciiTheme="minorHAnsi" w:hAnsiTheme="minorHAnsi" w:cstheme="minorHAnsi"/>
          <w:sz w:val="22"/>
          <w:szCs w:val="22"/>
        </w:rPr>
        <w:br/>
      </w:r>
      <w:r w:rsidRPr="002D073F">
        <w:rPr>
          <w:rFonts w:asciiTheme="minorHAnsi" w:hAnsiTheme="minorHAnsi" w:cstheme="minorHAnsi"/>
          <w:sz w:val="22"/>
          <w:szCs w:val="22"/>
        </w:rPr>
        <w:t>i wysokościowe punktów głównych, zastabilizowanie punktów w sposób trwały</w:t>
      </w:r>
    </w:p>
    <w:p w14:paraId="23D56F8E" w14:textId="77777777" w:rsidR="00AB3F86"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sidRPr="002D073F">
        <w:rPr>
          <w:rFonts w:asciiTheme="minorHAnsi" w:hAnsiTheme="minorHAnsi" w:cstheme="minorHAnsi"/>
          <w:bCs/>
          <w:sz w:val="22"/>
          <w:szCs w:val="22"/>
        </w:rPr>
        <w:t>rozebranie nawierzchni utwardzonych  z kostki betonowej</w:t>
      </w:r>
      <w:r>
        <w:rPr>
          <w:rFonts w:asciiTheme="minorHAnsi" w:hAnsiTheme="minorHAnsi" w:cstheme="minorHAnsi"/>
          <w:bCs/>
          <w:sz w:val="22"/>
          <w:szCs w:val="22"/>
        </w:rPr>
        <w:t xml:space="preserve"> i </w:t>
      </w:r>
      <w:r w:rsidRPr="002D073F">
        <w:rPr>
          <w:rFonts w:asciiTheme="minorHAnsi" w:hAnsiTheme="minorHAnsi" w:cstheme="minorHAnsi"/>
          <w:bCs/>
          <w:sz w:val="22"/>
          <w:szCs w:val="22"/>
        </w:rPr>
        <w:t>płyt chodnikowych,</w:t>
      </w:r>
    </w:p>
    <w:p w14:paraId="4E2563F1" w14:textId="77777777" w:rsidR="00AB3F86" w:rsidRPr="002D073F"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Pr>
          <w:rFonts w:asciiTheme="minorHAnsi" w:hAnsiTheme="minorHAnsi" w:cstheme="minorHAnsi"/>
          <w:bCs/>
          <w:sz w:val="22"/>
          <w:szCs w:val="22"/>
        </w:rPr>
        <w:t xml:space="preserve">rozebranie muru z cegły, fundamentu i podbudowy, </w:t>
      </w:r>
      <w:r w:rsidRPr="002D073F">
        <w:rPr>
          <w:rFonts w:asciiTheme="minorHAnsi" w:hAnsiTheme="minorHAnsi" w:cstheme="minorHAnsi"/>
          <w:bCs/>
          <w:sz w:val="22"/>
          <w:szCs w:val="22"/>
        </w:rPr>
        <w:t xml:space="preserve"> </w:t>
      </w:r>
    </w:p>
    <w:p w14:paraId="0B77E7BA" w14:textId="77777777" w:rsidR="00AB3F86" w:rsidRPr="00FA6168"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Pr>
          <w:rFonts w:asciiTheme="minorHAnsi" w:hAnsiTheme="minorHAnsi" w:cstheme="minorHAnsi"/>
          <w:bCs/>
          <w:sz w:val="22"/>
          <w:szCs w:val="22"/>
        </w:rPr>
        <w:t>r</w:t>
      </w:r>
      <w:r w:rsidRPr="00FA6168">
        <w:rPr>
          <w:rFonts w:asciiTheme="minorHAnsi" w:hAnsiTheme="minorHAnsi" w:cstheme="minorHAnsi"/>
          <w:bCs/>
          <w:sz w:val="22"/>
          <w:szCs w:val="22"/>
        </w:rPr>
        <w:t xml:space="preserve">ozebranie </w:t>
      </w:r>
      <w:r>
        <w:rPr>
          <w:rFonts w:asciiTheme="minorHAnsi" w:hAnsiTheme="minorHAnsi" w:cstheme="minorHAnsi"/>
          <w:bCs/>
          <w:sz w:val="22"/>
          <w:szCs w:val="22"/>
        </w:rPr>
        <w:t xml:space="preserve">istniejących </w:t>
      </w:r>
      <w:r w:rsidRPr="00FA6168">
        <w:rPr>
          <w:rFonts w:asciiTheme="minorHAnsi" w:hAnsiTheme="minorHAnsi" w:cstheme="minorHAnsi"/>
          <w:bCs/>
          <w:sz w:val="22"/>
          <w:szCs w:val="22"/>
        </w:rPr>
        <w:t>obrzeży, krawężników i ław krawężnikowych</w:t>
      </w:r>
      <w:r>
        <w:rPr>
          <w:rFonts w:asciiTheme="minorHAnsi" w:hAnsiTheme="minorHAnsi" w:cstheme="minorHAnsi"/>
          <w:bCs/>
          <w:sz w:val="22"/>
          <w:szCs w:val="22"/>
        </w:rPr>
        <w:t>,</w:t>
      </w:r>
      <w:r w:rsidRPr="00FA6168">
        <w:rPr>
          <w:rFonts w:asciiTheme="minorHAnsi" w:hAnsiTheme="minorHAnsi" w:cstheme="minorHAnsi"/>
          <w:bCs/>
          <w:sz w:val="22"/>
          <w:szCs w:val="22"/>
        </w:rPr>
        <w:t xml:space="preserve"> </w:t>
      </w:r>
    </w:p>
    <w:p w14:paraId="12016F83" w14:textId="77777777" w:rsidR="00AB3F86" w:rsidRPr="00FA6168"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Pr>
          <w:rFonts w:asciiTheme="minorHAnsi" w:hAnsiTheme="minorHAnsi" w:cstheme="minorHAnsi"/>
          <w:bCs/>
          <w:sz w:val="22"/>
          <w:szCs w:val="22"/>
        </w:rPr>
        <w:t>r</w:t>
      </w:r>
      <w:r w:rsidRPr="00FA6168">
        <w:rPr>
          <w:rFonts w:asciiTheme="minorHAnsi" w:hAnsiTheme="minorHAnsi" w:cstheme="minorHAnsi"/>
          <w:bCs/>
          <w:sz w:val="22"/>
          <w:szCs w:val="22"/>
        </w:rPr>
        <w:t>oboty ziemne - korytowanie pod nowe nawierzchnie utwardzone</w:t>
      </w:r>
      <w:r>
        <w:rPr>
          <w:rFonts w:asciiTheme="minorHAnsi" w:hAnsiTheme="minorHAnsi" w:cstheme="minorHAnsi"/>
          <w:bCs/>
          <w:sz w:val="22"/>
          <w:szCs w:val="22"/>
        </w:rPr>
        <w:t>,</w:t>
      </w:r>
    </w:p>
    <w:p w14:paraId="5C1FBD1E" w14:textId="77777777" w:rsidR="00AB3F86" w:rsidRPr="00D62B99" w:rsidRDefault="00AB3F86" w:rsidP="00AB3F86">
      <w:pPr>
        <w:numPr>
          <w:ilvl w:val="0"/>
          <w:numId w:val="45"/>
        </w:numPr>
        <w:autoSpaceDE w:val="0"/>
        <w:autoSpaceDN w:val="0"/>
        <w:adjustRightInd w:val="0"/>
        <w:spacing w:line="276" w:lineRule="auto"/>
        <w:jc w:val="left"/>
        <w:rPr>
          <w:rFonts w:asciiTheme="minorHAnsi" w:hAnsiTheme="minorHAnsi" w:cstheme="minorHAnsi"/>
          <w:bCs/>
          <w:sz w:val="22"/>
          <w:szCs w:val="22"/>
        </w:rPr>
      </w:pPr>
      <w:r w:rsidRPr="00D62B99">
        <w:rPr>
          <w:rFonts w:asciiTheme="minorHAnsi" w:hAnsiTheme="minorHAnsi" w:cstheme="minorHAnsi"/>
          <w:bCs/>
          <w:sz w:val="22"/>
          <w:szCs w:val="22"/>
        </w:rPr>
        <w:t>zagęszczenie podłoża, wykonanie podbudowy  pod nawierzchnie utwardzone z płyt betonowych gr. 5 i 7  cm  zgodnie z przedmiarem robót, ułożenie obrzeży,</w:t>
      </w:r>
    </w:p>
    <w:p w14:paraId="48A72182" w14:textId="77777777" w:rsidR="00AB3F86"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Pr>
          <w:rFonts w:asciiTheme="minorHAnsi" w:hAnsiTheme="minorHAnsi" w:cstheme="minorHAnsi"/>
          <w:bCs/>
          <w:sz w:val="22"/>
          <w:szCs w:val="22"/>
        </w:rPr>
        <w:t>wykonanie nowego utwardzenia ciągów pieszych z betonowych płyt chodnikowych,</w:t>
      </w:r>
    </w:p>
    <w:p w14:paraId="4EBD4A7F" w14:textId="77777777" w:rsidR="00AB3F86" w:rsidRPr="00435D09" w:rsidRDefault="00AB3F86" w:rsidP="00AB3F86">
      <w:pPr>
        <w:numPr>
          <w:ilvl w:val="0"/>
          <w:numId w:val="45"/>
        </w:numPr>
        <w:autoSpaceDE w:val="0"/>
        <w:autoSpaceDN w:val="0"/>
        <w:adjustRightInd w:val="0"/>
        <w:spacing w:line="276" w:lineRule="auto"/>
        <w:jc w:val="left"/>
        <w:rPr>
          <w:rFonts w:asciiTheme="minorHAnsi" w:hAnsiTheme="minorHAnsi" w:cstheme="minorHAnsi"/>
          <w:bCs/>
          <w:sz w:val="22"/>
          <w:szCs w:val="22"/>
        </w:rPr>
      </w:pPr>
      <w:r w:rsidRPr="00435D09">
        <w:rPr>
          <w:rFonts w:asciiTheme="minorHAnsi" w:hAnsiTheme="minorHAnsi" w:cstheme="minorHAnsi"/>
          <w:bCs/>
          <w:sz w:val="22"/>
          <w:szCs w:val="22"/>
        </w:rPr>
        <w:t xml:space="preserve">wykonanie  podbudowy, fundamentu i wymurowanie nowego muru z cegły kilnkierowej,  </w:t>
      </w:r>
    </w:p>
    <w:p w14:paraId="4EDFD4E9" w14:textId="77777777" w:rsidR="00AB3F86" w:rsidRPr="00D62B99"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sidRPr="00D62B99">
        <w:rPr>
          <w:rFonts w:asciiTheme="minorHAnsi" w:hAnsiTheme="minorHAnsi" w:cstheme="minorHAnsi"/>
          <w:bCs/>
          <w:sz w:val="22"/>
          <w:szCs w:val="22"/>
        </w:rPr>
        <w:t>przeniesienie istniejących stojaków rowerowych z wykonaniem nawierzchni utwardzonej,</w:t>
      </w:r>
    </w:p>
    <w:p w14:paraId="7BF7C243" w14:textId="77777777" w:rsidR="00AB3F86" w:rsidRPr="00D62B99"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sidRPr="00D62B99">
        <w:rPr>
          <w:rFonts w:asciiTheme="minorHAnsi" w:hAnsiTheme="minorHAnsi" w:cstheme="minorHAnsi"/>
          <w:bCs/>
          <w:sz w:val="22"/>
          <w:szCs w:val="22"/>
        </w:rPr>
        <w:t xml:space="preserve"> montaż nowych stojaków rowerowych z wykonaniem nawierzchni utwardzonej  z płyt chodnikowych,</w:t>
      </w:r>
    </w:p>
    <w:p w14:paraId="6AE47973" w14:textId="77777777" w:rsidR="00AB3F86" w:rsidRPr="00D62B99"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Pr>
          <w:rFonts w:asciiTheme="minorHAnsi" w:hAnsiTheme="minorHAnsi" w:cstheme="minorHAnsi"/>
          <w:bCs/>
          <w:sz w:val="22"/>
          <w:szCs w:val="22"/>
        </w:rPr>
        <w:t xml:space="preserve"> </w:t>
      </w:r>
      <w:r w:rsidRPr="00D62B99">
        <w:rPr>
          <w:rFonts w:asciiTheme="minorHAnsi" w:hAnsiTheme="minorHAnsi" w:cstheme="minorHAnsi"/>
          <w:bCs/>
          <w:sz w:val="22"/>
          <w:szCs w:val="22"/>
        </w:rPr>
        <w:t>wywóz gruzu z rozbiórek i ziemi z wykopów z utylizacją urobku.</w:t>
      </w:r>
    </w:p>
    <w:p w14:paraId="5A142D62" w14:textId="77777777" w:rsidR="00AB3F86" w:rsidRPr="00AB3F86"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sidRPr="00AB3F86">
        <w:rPr>
          <w:rFonts w:asciiTheme="minorHAnsi" w:hAnsiTheme="minorHAnsi" w:cstheme="minorHAnsi"/>
          <w:bCs/>
          <w:sz w:val="22"/>
          <w:szCs w:val="22"/>
        </w:rPr>
        <w:t xml:space="preserve"> montaż elementów małej architektury nowych</w:t>
      </w:r>
      <w:r w:rsidRPr="00AB3F86">
        <w:rPr>
          <w:rFonts w:asciiTheme="minorHAnsi" w:hAnsiTheme="minorHAnsi" w:cstheme="minorHAnsi"/>
          <w:sz w:val="22"/>
          <w:szCs w:val="22"/>
        </w:rPr>
        <w:t xml:space="preserve"> ławek typu warszawskiego, koszy na śmieci,</w:t>
      </w:r>
    </w:p>
    <w:p w14:paraId="531DE523" w14:textId="77777777" w:rsidR="00AB3F86" w:rsidRPr="00AB3F86" w:rsidRDefault="00AB3F86" w:rsidP="00AB3F86">
      <w:pPr>
        <w:numPr>
          <w:ilvl w:val="0"/>
          <w:numId w:val="45"/>
        </w:numPr>
        <w:autoSpaceDE w:val="0"/>
        <w:autoSpaceDN w:val="0"/>
        <w:adjustRightInd w:val="0"/>
        <w:spacing w:line="276" w:lineRule="auto"/>
        <w:ind w:left="357" w:hanging="357"/>
        <w:jc w:val="left"/>
        <w:rPr>
          <w:rFonts w:asciiTheme="minorHAnsi" w:hAnsiTheme="minorHAnsi" w:cstheme="minorHAnsi"/>
          <w:bCs/>
          <w:sz w:val="22"/>
          <w:szCs w:val="22"/>
        </w:rPr>
      </w:pPr>
      <w:r>
        <w:rPr>
          <w:rFonts w:asciiTheme="minorHAnsi" w:hAnsiTheme="minorHAnsi" w:cstheme="minorHAnsi"/>
          <w:bCs/>
          <w:sz w:val="22"/>
          <w:szCs w:val="22"/>
        </w:rPr>
        <w:t xml:space="preserve">odnowienie istniejących koszy na śmieci i ławek (czyszczenie , malowanie),  </w:t>
      </w:r>
      <w:r w:rsidRPr="00AB3F86">
        <w:rPr>
          <w:rFonts w:asciiTheme="minorHAnsi" w:hAnsiTheme="minorHAnsi" w:cstheme="minorHAnsi"/>
          <w:bCs/>
          <w:sz w:val="22"/>
          <w:szCs w:val="22"/>
        </w:rPr>
        <w:t xml:space="preserve"> </w:t>
      </w:r>
    </w:p>
    <w:p w14:paraId="3CEC5611" w14:textId="77777777" w:rsidR="00AB3F86" w:rsidRPr="00BE223B" w:rsidRDefault="00AB3F86" w:rsidP="00AB3F86">
      <w:pPr>
        <w:numPr>
          <w:ilvl w:val="0"/>
          <w:numId w:val="45"/>
        </w:numPr>
        <w:autoSpaceDE w:val="0"/>
        <w:autoSpaceDN w:val="0"/>
        <w:adjustRightInd w:val="0"/>
        <w:spacing w:line="276" w:lineRule="auto"/>
        <w:ind w:left="357" w:hanging="357"/>
        <w:rPr>
          <w:rFonts w:asciiTheme="minorHAnsi" w:hAnsiTheme="minorHAnsi" w:cstheme="minorHAnsi"/>
          <w:bCs/>
          <w:sz w:val="22"/>
          <w:szCs w:val="22"/>
        </w:rPr>
      </w:pPr>
      <w:r w:rsidRPr="00BE223B">
        <w:rPr>
          <w:rFonts w:asciiTheme="minorHAnsi" w:hAnsiTheme="minorHAnsi" w:cstheme="minorHAnsi"/>
          <w:bCs/>
          <w:sz w:val="22"/>
          <w:szCs w:val="22"/>
        </w:rPr>
        <w:t xml:space="preserve">  inne roboty ogólnobudowlane związane z charakterem prac,</w:t>
      </w:r>
    </w:p>
    <w:p w14:paraId="51AEA8A9" w14:textId="77777777" w:rsidR="00AB3F86" w:rsidRPr="00FA6168" w:rsidRDefault="00AB3F86" w:rsidP="00AB3F86">
      <w:pPr>
        <w:numPr>
          <w:ilvl w:val="0"/>
          <w:numId w:val="45"/>
        </w:numPr>
        <w:autoSpaceDE w:val="0"/>
        <w:autoSpaceDN w:val="0"/>
        <w:adjustRightInd w:val="0"/>
        <w:spacing w:line="276" w:lineRule="auto"/>
        <w:jc w:val="left"/>
        <w:rPr>
          <w:rFonts w:asciiTheme="minorHAnsi" w:hAnsiTheme="minorHAnsi" w:cstheme="minorHAnsi"/>
          <w:bCs/>
          <w:sz w:val="22"/>
          <w:szCs w:val="22"/>
        </w:rPr>
      </w:pPr>
      <w:r>
        <w:rPr>
          <w:rFonts w:asciiTheme="minorHAnsi" w:hAnsiTheme="minorHAnsi" w:cstheme="minorHAnsi"/>
          <w:sz w:val="22"/>
          <w:szCs w:val="22"/>
        </w:rPr>
        <w:t xml:space="preserve"> </w:t>
      </w:r>
      <w:r w:rsidRPr="00FA6168">
        <w:rPr>
          <w:rFonts w:asciiTheme="minorHAnsi" w:hAnsiTheme="minorHAnsi" w:cstheme="minorHAnsi"/>
          <w:sz w:val="22"/>
          <w:szCs w:val="22"/>
        </w:rPr>
        <w:t>uporządkowanie terenu rob</w:t>
      </w:r>
      <w:r>
        <w:rPr>
          <w:rFonts w:asciiTheme="minorHAnsi" w:hAnsiTheme="minorHAnsi" w:cstheme="minorHAnsi"/>
          <w:sz w:val="22"/>
          <w:szCs w:val="22"/>
        </w:rPr>
        <w:t>ó</w:t>
      </w:r>
      <w:r w:rsidRPr="00FA6168">
        <w:rPr>
          <w:rFonts w:asciiTheme="minorHAnsi" w:hAnsiTheme="minorHAnsi" w:cstheme="minorHAnsi"/>
          <w:sz w:val="22"/>
          <w:szCs w:val="22"/>
        </w:rPr>
        <w:t>t i terenu przyległego</w:t>
      </w:r>
      <w:r>
        <w:rPr>
          <w:rFonts w:asciiTheme="minorHAnsi" w:hAnsiTheme="minorHAnsi" w:cstheme="minorHAnsi"/>
          <w:sz w:val="22"/>
          <w:szCs w:val="22"/>
        </w:rPr>
        <w:t>,</w:t>
      </w:r>
      <w:r w:rsidRPr="00FA6168">
        <w:rPr>
          <w:rFonts w:asciiTheme="minorHAnsi" w:hAnsiTheme="minorHAnsi" w:cstheme="minorHAnsi"/>
          <w:sz w:val="22"/>
          <w:szCs w:val="22"/>
        </w:rPr>
        <w:t xml:space="preserve"> </w:t>
      </w:r>
    </w:p>
    <w:p w14:paraId="3489371C" w14:textId="77777777" w:rsidR="00AB3F86" w:rsidRDefault="00AB3F86" w:rsidP="00AB3F86">
      <w:pPr>
        <w:numPr>
          <w:ilvl w:val="0"/>
          <w:numId w:val="45"/>
        </w:numPr>
        <w:autoSpaceDE w:val="0"/>
        <w:autoSpaceDN w:val="0"/>
        <w:adjustRightInd w:val="0"/>
        <w:spacing w:line="276" w:lineRule="auto"/>
        <w:jc w:val="left"/>
        <w:rPr>
          <w:rFonts w:asciiTheme="minorHAnsi" w:hAnsiTheme="minorHAnsi" w:cstheme="minorHAnsi"/>
          <w:sz w:val="22"/>
          <w:szCs w:val="22"/>
        </w:rPr>
      </w:pPr>
      <w:r w:rsidRPr="00AB3F86">
        <w:rPr>
          <w:rFonts w:asciiTheme="minorHAnsi" w:hAnsiTheme="minorHAnsi" w:cstheme="minorHAnsi"/>
          <w:bCs/>
          <w:sz w:val="22"/>
          <w:szCs w:val="22"/>
        </w:rPr>
        <w:t xml:space="preserve"> </w:t>
      </w:r>
      <w:r w:rsidRPr="00AB3F86">
        <w:rPr>
          <w:rFonts w:asciiTheme="minorHAnsi" w:hAnsiTheme="minorHAnsi" w:cstheme="minorHAnsi"/>
          <w:sz w:val="22"/>
          <w:szCs w:val="22"/>
        </w:rPr>
        <w:t>sporządzenie geodezyjnej inwentaryzacji powykonawczej i włączenie do zasobów geodezyjnych</w:t>
      </w:r>
    </w:p>
    <w:p w14:paraId="760C6E5E" w14:textId="77777777" w:rsidR="000450F1" w:rsidRPr="00AB3F86" w:rsidRDefault="000450F1" w:rsidP="000450F1">
      <w:pPr>
        <w:autoSpaceDE w:val="0"/>
        <w:autoSpaceDN w:val="0"/>
        <w:adjustRightInd w:val="0"/>
        <w:spacing w:line="276" w:lineRule="auto"/>
        <w:jc w:val="left"/>
        <w:rPr>
          <w:rFonts w:asciiTheme="minorHAnsi" w:hAnsiTheme="minorHAnsi" w:cstheme="minorHAnsi"/>
          <w:sz w:val="22"/>
          <w:szCs w:val="22"/>
        </w:rPr>
      </w:pPr>
    </w:p>
    <w:p w14:paraId="476C615F" w14:textId="7672FA15" w:rsidR="00F00A27" w:rsidRPr="007572CB" w:rsidRDefault="00F00A27" w:rsidP="00F00A27">
      <w:pPr>
        <w:spacing w:line="276" w:lineRule="auto"/>
        <w:jc w:val="center"/>
        <w:rPr>
          <w:rFonts w:asciiTheme="minorHAnsi" w:hAnsiTheme="minorHAnsi" w:cstheme="minorHAnsi"/>
          <w:b/>
          <w:sz w:val="28"/>
          <w:szCs w:val="28"/>
        </w:rPr>
      </w:pPr>
      <w:r w:rsidRPr="007572CB">
        <w:rPr>
          <w:rFonts w:asciiTheme="minorHAnsi" w:hAnsiTheme="minorHAnsi" w:cstheme="minorHAnsi"/>
          <w:b/>
          <w:sz w:val="28"/>
          <w:szCs w:val="28"/>
        </w:rPr>
        <w:t>Szczegółowa specyfikacja techniczna wykonania i odbioru robót</w:t>
      </w:r>
    </w:p>
    <w:p w14:paraId="63143E77" w14:textId="637B76F5" w:rsidR="00F00A27" w:rsidRPr="004508DD" w:rsidRDefault="00F00A27" w:rsidP="00F00A27">
      <w:pPr>
        <w:spacing w:line="276" w:lineRule="auto"/>
        <w:jc w:val="center"/>
        <w:rPr>
          <w:rFonts w:asciiTheme="minorHAnsi" w:hAnsiTheme="minorHAnsi" w:cstheme="minorHAnsi"/>
          <w:b/>
          <w:sz w:val="28"/>
          <w:szCs w:val="28"/>
        </w:rPr>
      </w:pPr>
      <w:r w:rsidRPr="004508DD">
        <w:rPr>
          <w:rFonts w:asciiTheme="minorHAnsi" w:hAnsiTheme="minorHAnsi" w:cstheme="minorHAnsi"/>
          <w:b/>
          <w:sz w:val="28"/>
          <w:szCs w:val="28"/>
        </w:rPr>
        <w:t xml:space="preserve">ROBOTY </w:t>
      </w:r>
      <w:r>
        <w:rPr>
          <w:rFonts w:asciiTheme="minorHAnsi" w:hAnsiTheme="minorHAnsi" w:cstheme="minorHAnsi"/>
          <w:b/>
          <w:sz w:val="28"/>
          <w:szCs w:val="28"/>
        </w:rPr>
        <w:t xml:space="preserve">ROZBIÓRKOWE </w:t>
      </w:r>
    </w:p>
    <w:p w14:paraId="23E05E5E" w14:textId="77777777" w:rsidR="00F00A27" w:rsidRPr="004C72E4" w:rsidRDefault="00F00A27" w:rsidP="00F00A27">
      <w:pPr>
        <w:pStyle w:val="Specyfikacja1"/>
        <w:numPr>
          <w:ilvl w:val="0"/>
          <w:numId w:val="0"/>
        </w:numPr>
        <w:spacing w:line="276" w:lineRule="auto"/>
        <w:rPr>
          <w:rFonts w:asciiTheme="minorHAnsi" w:hAnsiTheme="minorHAnsi" w:cstheme="minorHAnsi"/>
          <w:sz w:val="28"/>
          <w:szCs w:val="28"/>
          <w:u w:val="none"/>
        </w:rPr>
      </w:pPr>
    </w:p>
    <w:p w14:paraId="61BB7BB0" w14:textId="77777777" w:rsidR="00CD2A0B" w:rsidRPr="002E38C9" w:rsidRDefault="00CD2A0B" w:rsidP="00CD2A0B">
      <w:pPr>
        <w:spacing w:line="276" w:lineRule="auto"/>
        <w:rPr>
          <w:rFonts w:asciiTheme="minorHAnsi" w:hAnsiTheme="minorHAnsi" w:cstheme="minorHAnsi"/>
          <w:b/>
          <w:sz w:val="22"/>
          <w:szCs w:val="22"/>
        </w:rPr>
      </w:pPr>
      <w:r w:rsidRPr="002E38C9">
        <w:rPr>
          <w:rFonts w:asciiTheme="minorHAnsi" w:hAnsiTheme="minorHAnsi" w:cstheme="minorHAnsi"/>
          <w:b/>
          <w:sz w:val="22"/>
          <w:szCs w:val="22"/>
        </w:rPr>
        <w:t>1. WSTĘP</w:t>
      </w:r>
    </w:p>
    <w:p w14:paraId="7084E8B3" w14:textId="77777777" w:rsidR="00CD2A0B" w:rsidRPr="002E38C9" w:rsidRDefault="00CD2A0B" w:rsidP="00CD2A0B">
      <w:pPr>
        <w:pStyle w:val="Specyfikacja2"/>
      </w:pPr>
      <w:r w:rsidRPr="002E38C9">
        <w:t>1.1 Przedmiot SST</w:t>
      </w:r>
    </w:p>
    <w:p w14:paraId="3CB27F62" w14:textId="706BEB77" w:rsidR="00CD2A0B" w:rsidRPr="002E38C9" w:rsidRDefault="00CD2A0B" w:rsidP="00CD2A0B">
      <w:pPr>
        <w:spacing w:line="276" w:lineRule="auto"/>
        <w:rPr>
          <w:rFonts w:asciiTheme="minorHAnsi" w:hAnsiTheme="minorHAnsi" w:cstheme="minorHAnsi"/>
          <w:b/>
          <w:sz w:val="22"/>
          <w:szCs w:val="22"/>
        </w:rPr>
      </w:pPr>
      <w:r w:rsidRPr="002E38C9">
        <w:rPr>
          <w:rFonts w:asciiTheme="minorHAnsi" w:hAnsiTheme="minorHAnsi" w:cstheme="minorHAnsi"/>
          <w:sz w:val="22"/>
          <w:szCs w:val="22"/>
        </w:rPr>
        <w:t xml:space="preserve">1. Przedmiotem niniejszej szczegółowej specyfikacji technicznej są wymagania dotyczące wykonania </w:t>
      </w:r>
      <w:r w:rsidR="002E38C9">
        <w:rPr>
          <w:rFonts w:asciiTheme="minorHAnsi" w:hAnsiTheme="minorHAnsi" w:cstheme="minorHAnsi"/>
          <w:sz w:val="22"/>
          <w:szCs w:val="22"/>
        </w:rPr>
        <w:br/>
      </w:r>
      <w:r w:rsidRPr="002E38C9">
        <w:rPr>
          <w:rFonts w:asciiTheme="minorHAnsi" w:hAnsiTheme="minorHAnsi" w:cstheme="minorHAnsi"/>
          <w:sz w:val="22"/>
          <w:szCs w:val="22"/>
        </w:rPr>
        <w:t>i odbioru robót rozbiórkowych, które zostaną zrealizowane przy zagospodarowaniu i remoncie Skweru Integracji  w Warszawie</w:t>
      </w:r>
    </w:p>
    <w:p w14:paraId="77FD93BB" w14:textId="77777777" w:rsidR="00CD2A0B" w:rsidRPr="002E38C9" w:rsidRDefault="00CD2A0B" w:rsidP="00CD2A0B">
      <w:pPr>
        <w:spacing w:line="276" w:lineRule="auto"/>
        <w:rPr>
          <w:rFonts w:asciiTheme="minorHAnsi" w:hAnsiTheme="minorHAnsi" w:cstheme="minorHAnsi"/>
          <w:sz w:val="22"/>
          <w:szCs w:val="22"/>
        </w:rPr>
      </w:pPr>
      <w:r w:rsidRPr="002E38C9">
        <w:rPr>
          <w:rFonts w:asciiTheme="minorHAnsi" w:hAnsiTheme="minorHAnsi" w:cstheme="minorHAnsi"/>
          <w:sz w:val="22"/>
          <w:szCs w:val="22"/>
        </w:rPr>
        <w:t>1.2. Zakres stosowania SST Szczegółowa specyfikacja techniczna (SST) stanowi dokument przetargowy i kontraktowy przy zlecaniu i realizacji robót według pkt 1.1.</w:t>
      </w:r>
    </w:p>
    <w:p w14:paraId="090A4135" w14:textId="36F667E7" w:rsidR="00CD2A0B" w:rsidRPr="002E38C9" w:rsidRDefault="00CD2A0B" w:rsidP="00CD2A0B">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 1.3. Zakres robót objętych SST Zakres robót obejmuje następujące roboty rozbiórkowe: </w:t>
      </w:r>
      <w:r w:rsidRPr="002E38C9">
        <w:rPr>
          <w:rFonts w:asciiTheme="minorHAnsi" w:hAnsiTheme="minorHAnsi" w:cstheme="minorHAnsi"/>
          <w:sz w:val="22"/>
          <w:szCs w:val="22"/>
        </w:rPr>
        <w:br/>
      </w:r>
      <w:r w:rsidR="002E38C9">
        <w:rPr>
          <w:rFonts w:asciiTheme="minorHAnsi" w:hAnsiTheme="minorHAnsi" w:cstheme="minorHAnsi"/>
          <w:sz w:val="22"/>
          <w:szCs w:val="22"/>
        </w:rPr>
        <w:t xml:space="preserve">- </w:t>
      </w:r>
      <w:r w:rsidRPr="002E38C9">
        <w:rPr>
          <w:rFonts w:asciiTheme="minorHAnsi" w:hAnsiTheme="minorHAnsi" w:cstheme="minorHAnsi"/>
          <w:sz w:val="22"/>
          <w:szCs w:val="22"/>
        </w:rPr>
        <w:t xml:space="preserve">rozebranie nawierzchni utwardzonej z kostki betonowej i płyt betonowych, </w:t>
      </w:r>
      <w:r w:rsidRPr="002E38C9">
        <w:rPr>
          <w:rFonts w:asciiTheme="minorHAnsi" w:hAnsiTheme="minorHAnsi" w:cstheme="minorHAnsi"/>
          <w:sz w:val="22"/>
          <w:szCs w:val="22"/>
        </w:rPr>
        <w:br/>
        <w:t xml:space="preserve">-   </w:t>
      </w:r>
      <w:r w:rsidR="002E38C9">
        <w:rPr>
          <w:rFonts w:asciiTheme="minorHAnsi" w:hAnsiTheme="minorHAnsi" w:cstheme="minorHAnsi"/>
          <w:sz w:val="22"/>
          <w:szCs w:val="22"/>
        </w:rPr>
        <w:t xml:space="preserve"> </w:t>
      </w:r>
      <w:r w:rsidRPr="002E38C9">
        <w:rPr>
          <w:rFonts w:asciiTheme="minorHAnsi" w:hAnsiTheme="minorHAnsi" w:cstheme="minorHAnsi"/>
          <w:sz w:val="22"/>
          <w:szCs w:val="22"/>
        </w:rPr>
        <w:t xml:space="preserve">rozebranie muru ceglanego,  </w:t>
      </w:r>
    </w:p>
    <w:p w14:paraId="3B128016" w14:textId="25FCDB0B" w:rsidR="00CD2A0B" w:rsidRPr="002E38C9" w:rsidRDefault="00CD2A0B" w:rsidP="00CD2A0B">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   </w:t>
      </w:r>
      <w:r w:rsidR="002E38C9">
        <w:rPr>
          <w:rFonts w:asciiTheme="minorHAnsi" w:hAnsiTheme="minorHAnsi" w:cstheme="minorHAnsi"/>
          <w:sz w:val="22"/>
          <w:szCs w:val="22"/>
        </w:rPr>
        <w:t xml:space="preserve"> </w:t>
      </w:r>
      <w:r w:rsidRPr="002E38C9">
        <w:rPr>
          <w:rFonts w:asciiTheme="minorHAnsi" w:hAnsiTheme="minorHAnsi" w:cstheme="minorHAnsi"/>
          <w:sz w:val="22"/>
          <w:szCs w:val="22"/>
        </w:rPr>
        <w:t xml:space="preserve">wywiezienie materiałów z rozbiórki z utylizacją, </w:t>
      </w:r>
    </w:p>
    <w:p w14:paraId="380A6D77" w14:textId="77777777" w:rsidR="00CD2A0B" w:rsidRPr="002E38C9" w:rsidRDefault="00CD2A0B" w:rsidP="00CD2A0B">
      <w:pPr>
        <w:spacing w:line="276" w:lineRule="auto"/>
        <w:rPr>
          <w:rFonts w:asciiTheme="minorHAnsi" w:hAnsiTheme="minorHAnsi" w:cstheme="minorHAnsi"/>
          <w:sz w:val="22"/>
          <w:szCs w:val="22"/>
        </w:rPr>
      </w:pPr>
    </w:p>
    <w:p w14:paraId="6C4D0F51" w14:textId="77777777" w:rsidR="00CD2A0B" w:rsidRPr="002E38C9" w:rsidRDefault="00CD2A0B" w:rsidP="00CD2A0B">
      <w:pPr>
        <w:spacing w:line="276" w:lineRule="auto"/>
        <w:rPr>
          <w:rFonts w:asciiTheme="minorHAnsi" w:hAnsiTheme="minorHAnsi" w:cstheme="minorHAnsi"/>
          <w:sz w:val="22"/>
          <w:szCs w:val="22"/>
        </w:rPr>
      </w:pPr>
      <w:r w:rsidRPr="002E38C9">
        <w:rPr>
          <w:rFonts w:asciiTheme="minorHAnsi" w:hAnsiTheme="minorHAnsi" w:cstheme="minorHAnsi"/>
          <w:sz w:val="22"/>
          <w:szCs w:val="22"/>
        </w:rPr>
        <w:t>1.1 . Określenia podstawowe</w:t>
      </w:r>
    </w:p>
    <w:p w14:paraId="445F273D" w14:textId="5CBDBCEA" w:rsidR="00CD2A0B" w:rsidRPr="002E38C9" w:rsidRDefault="00CD2A0B" w:rsidP="00CD2A0B">
      <w:pPr>
        <w:spacing w:line="276" w:lineRule="auto"/>
        <w:rPr>
          <w:rFonts w:asciiTheme="minorHAnsi" w:hAnsiTheme="minorHAnsi" w:cstheme="minorHAnsi"/>
          <w:b/>
          <w:sz w:val="22"/>
          <w:szCs w:val="22"/>
        </w:rPr>
      </w:pPr>
      <w:r w:rsidRPr="002E38C9">
        <w:rPr>
          <w:rFonts w:asciiTheme="minorHAnsi" w:hAnsiTheme="minorHAnsi" w:cstheme="minorHAnsi"/>
          <w:sz w:val="22"/>
          <w:szCs w:val="22"/>
        </w:rPr>
        <w:t xml:space="preserve">Rozbiórka demontażowa prace polegające na oddzieleniu całych, dających się odrębnie utylizować, elementów rozbieranego obiektu. Rozbiórka dewastacyjna prace polegające na zburzeniu i rozdrobnieniu obiektu bez wyodrębnienia jego składników nadających się do utylizacji. Opłata </w:t>
      </w:r>
      <w:r w:rsidRPr="002E38C9">
        <w:rPr>
          <w:rFonts w:asciiTheme="minorHAnsi" w:hAnsiTheme="minorHAnsi" w:cstheme="minorHAnsi"/>
          <w:sz w:val="22"/>
          <w:szCs w:val="22"/>
        </w:rPr>
        <w:lastRenderedPageBreak/>
        <w:t>składowiskowa ponoszona przez Wykonawcę opłata z tytułu zdeponowania urobku powstałego w wyniku przeprowadzonych prac rozbiórkowych na składowisku odpadów Wywóz odpadów transport urobku na składowisko. Wywóz surowców wtórnych transport dających się utylizować elementów rozbieranych obiektów do miejsca utylizacji. Pozostałe określenia są zgodne z obowiązującymi Polskimi Normami oraz z definicjami podanymi w ST 0/1. „Wymagania ogólne”.</w:t>
      </w:r>
    </w:p>
    <w:p w14:paraId="40891AD7"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1.2. Ogólne wymagania dotyczące Robót </w:t>
      </w:r>
    </w:p>
    <w:p w14:paraId="76635BC5" w14:textId="4A46D540"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Ogólne wymagania dotyczące Robót podano w ST – 0/1 „Wymagania ogólne” . Wykonawca jest odpowiedzialny za jakość wykonania Robót oraz za ich zgodność </w:t>
      </w:r>
      <w:r>
        <w:rPr>
          <w:rFonts w:asciiTheme="minorHAnsi" w:hAnsiTheme="minorHAnsi" w:cstheme="minorHAnsi"/>
          <w:sz w:val="22"/>
          <w:szCs w:val="22"/>
        </w:rPr>
        <w:t>ze ST.</w:t>
      </w:r>
    </w:p>
    <w:p w14:paraId="7CAE99C2"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 MATERIAŁY 2.1. </w:t>
      </w:r>
    </w:p>
    <w:p w14:paraId="2A7737EC"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Warunki ogólne stosowania materiałów Niniejsza specyfikacja nie dotyczy stosowania materiałów.</w:t>
      </w:r>
    </w:p>
    <w:p w14:paraId="4E3684A6"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 2.2. Wymagania szczegółowe dla materiałów</w:t>
      </w:r>
      <w:r>
        <w:rPr>
          <w:rFonts w:asciiTheme="minorHAnsi" w:hAnsiTheme="minorHAnsi" w:cstheme="minorHAnsi"/>
          <w:sz w:val="22"/>
          <w:szCs w:val="22"/>
        </w:rPr>
        <w:t>.</w:t>
      </w:r>
    </w:p>
    <w:p w14:paraId="447AECAE"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Odzysk materiałów jest możliwy tylko przy rozbiórce ręcznej i użyciu jedynie lekkich narzędzi mechanicznych. Gdy rezygnuje się z odzysku materiałów, rozbiórkę przeprowadza się przy użyciu urządzeń i maszyn budowlanych. Metody te są też stosowane do rozbiórki budowli lub elementów budowlanych.</w:t>
      </w:r>
    </w:p>
    <w:p w14:paraId="56EC973B"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 2.3. Składowanie materiałów Urobek z prac rozbiórkowych nie może być hałdowany na placu budowy. Ze względu na brak miejsca zaleca się by urobek był na bieżąco wywożony na składowisko odpadów. 3. SPRZĘT </w:t>
      </w:r>
    </w:p>
    <w:p w14:paraId="5E4CBC89" w14:textId="4D729EC8" w:rsidR="00CD2A0B"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3.1. Ogólne wymagania dotyczące sprzętu</w:t>
      </w:r>
      <w:r>
        <w:rPr>
          <w:rFonts w:asciiTheme="minorHAnsi" w:hAnsiTheme="minorHAnsi" w:cstheme="minorHAnsi"/>
          <w:sz w:val="22"/>
          <w:szCs w:val="22"/>
        </w:rPr>
        <w:t>.</w:t>
      </w:r>
    </w:p>
    <w:p w14:paraId="60F8FD36"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Ogólne wymagania dotyczące Sprzętu podano w ST – 0/3 „Wymagania ogólne”.</w:t>
      </w:r>
    </w:p>
    <w:p w14:paraId="4C116F43"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 3.2. Sprzęt do wykonania robót rozbiórkowych Nie stawia się szczególnych wymagań w zakresie sprzętu, wykraczających poza ST – 0/3 „Wymagania ogólne” </w:t>
      </w:r>
    </w:p>
    <w:p w14:paraId="44217763"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4. TRANSPORT </w:t>
      </w:r>
    </w:p>
    <w:p w14:paraId="6E596FEB"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Ogólne wymagania dotyczące Transportu podano w ST – 0/1 „Wymagania ogólne”. Transport surowców wtórnych i gruzu powinien odbywać się specjalistycznym taborem samochodowym umożliwiającym szybki rozładunek. Przewożony urobek musi być w sposób całkowicie pewny zabezpieczony przed przemieszczaniem się, wysypywaniem lub spadnięciem ze skrzyni ładunkowej. Urobek nie może w czasie transportu wydzielać pyłu.</w:t>
      </w:r>
    </w:p>
    <w:p w14:paraId="0E9D3842" w14:textId="391178F0"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 </w:t>
      </w:r>
    </w:p>
    <w:p w14:paraId="21915ACA"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5. WYKONANIE ROBÓT </w:t>
      </w:r>
    </w:p>
    <w:p w14:paraId="2B28ABBA" w14:textId="79AEFE4C"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5.1. Ogólne zasady wykonania Robót Ogólne wymagania dotyczące wykonania Robót podano </w:t>
      </w:r>
      <w:r>
        <w:rPr>
          <w:rFonts w:asciiTheme="minorHAnsi" w:hAnsiTheme="minorHAnsi" w:cstheme="minorHAnsi"/>
          <w:sz w:val="22"/>
          <w:szCs w:val="22"/>
        </w:rPr>
        <w:br/>
      </w:r>
      <w:r w:rsidRPr="002E38C9">
        <w:rPr>
          <w:rFonts w:asciiTheme="minorHAnsi" w:hAnsiTheme="minorHAnsi" w:cstheme="minorHAnsi"/>
          <w:sz w:val="22"/>
          <w:szCs w:val="22"/>
        </w:rPr>
        <w:t xml:space="preserve">w </w:t>
      </w:r>
      <w:r>
        <w:rPr>
          <w:rFonts w:asciiTheme="minorHAnsi" w:hAnsiTheme="minorHAnsi" w:cstheme="minorHAnsi"/>
          <w:sz w:val="22"/>
          <w:szCs w:val="22"/>
        </w:rPr>
        <w:t xml:space="preserve"> </w:t>
      </w:r>
      <w:r w:rsidRPr="002E38C9">
        <w:rPr>
          <w:rFonts w:asciiTheme="minorHAnsi" w:hAnsiTheme="minorHAnsi" w:cstheme="minorHAnsi"/>
          <w:sz w:val="22"/>
          <w:szCs w:val="22"/>
        </w:rPr>
        <w:t xml:space="preserve">ST – 0/1 „Wymagania ogólne”. </w:t>
      </w:r>
    </w:p>
    <w:p w14:paraId="71B7E4F8"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5.2. Przebieg robót rozbiórkowych</w:t>
      </w:r>
      <w:r>
        <w:rPr>
          <w:rFonts w:asciiTheme="minorHAnsi" w:hAnsiTheme="minorHAnsi" w:cstheme="minorHAnsi"/>
          <w:sz w:val="22"/>
          <w:szCs w:val="22"/>
        </w:rPr>
        <w:t>.</w:t>
      </w:r>
    </w:p>
    <w:p w14:paraId="227E88D5" w14:textId="36D7DF5A" w:rsidR="002E38C9" w:rsidRPr="002E38C9" w:rsidRDefault="002E38C9" w:rsidP="002E38C9">
      <w:pPr>
        <w:spacing w:line="276" w:lineRule="auto"/>
        <w:rPr>
          <w:rFonts w:asciiTheme="minorHAnsi" w:hAnsiTheme="minorHAnsi" w:cstheme="minorHAnsi"/>
          <w:b/>
          <w:sz w:val="22"/>
          <w:szCs w:val="22"/>
        </w:rPr>
      </w:pPr>
      <w:r w:rsidRPr="002E38C9">
        <w:rPr>
          <w:rFonts w:asciiTheme="minorHAnsi" w:hAnsiTheme="minorHAnsi" w:cstheme="minorHAnsi"/>
          <w:sz w:val="22"/>
          <w:szCs w:val="22"/>
        </w:rPr>
        <w:t>Demontaż elementów wykończenia i wyposażenia, takich jak posadzki,</w:t>
      </w:r>
      <w:r>
        <w:rPr>
          <w:rFonts w:asciiTheme="minorHAnsi" w:hAnsiTheme="minorHAnsi" w:cstheme="minorHAnsi"/>
          <w:sz w:val="22"/>
          <w:szCs w:val="22"/>
        </w:rPr>
        <w:t xml:space="preserve"> </w:t>
      </w:r>
      <w:r w:rsidRPr="002E38C9">
        <w:rPr>
          <w:rFonts w:asciiTheme="minorHAnsi" w:hAnsiTheme="minorHAnsi" w:cstheme="minorHAnsi"/>
          <w:sz w:val="22"/>
          <w:szCs w:val="22"/>
        </w:rPr>
        <w:t>itp. znajdujące się w dobrym stanie, zdejmuje się ręcznie i przekazuje do magazynu.</w:t>
      </w:r>
    </w:p>
    <w:p w14:paraId="2E1604C8"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6. KONTROLA JAKOŚCI ROBÓT </w:t>
      </w:r>
    </w:p>
    <w:p w14:paraId="3F84D9EA"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6.1. Ogólne zasady kontroli Ogólne wymagania dotyczące kontroli jakości Robót podano w ST – 0/1 „Wymagania ogólne”. </w:t>
      </w:r>
    </w:p>
    <w:p w14:paraId="2B4A3D72"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6.2. Podstawowe zasady bhp przy robotach rozbiórkowych Roboty rozbiórkowe powinien prowadzić kierownik o odpowiednich kwalifikacjach i doświadczeniu oraz zatrudniać robotników obeznanych z tego rodzaju robotami. Przez cały czas trwania robót należy pilnować, aby na plac rozbiórki nie wchodziły osoby postronne.</w:t>
      </w:r>
    </w:p>
    <w:p w14:paraId="79E11F29"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 7. OBMIAR ROBÓT</w:t>
      </w:r>
    </w:p>
    <w:p w14:paraId="4FF64F84"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 Ogólne wymagania dotyczące obmiaru Robót podano w ST – 0/1 „Wymagania ogólne”. Jednostką obmiaru jest: - m², m3 , tona </w:t>
      </w:r>
    </w:p>
    <w:p w14:paraId="7FAED112"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lastRenderedPageBreak/>
        <w:t xml:space="preserve">8. ODBIÓR ROBÓT 8.1. </w:t>
      </w:r>
    </w:p>
    <w:p w14:paraId="6223C494" w14:textId="6F17D0B6"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Ustalenia ogólne dotyczące odbioru robót Ogólne wymagania dotyczące odbioru Robót podano w ST – 0/1 „Wymagania ogólne”. Roboty wymienione w ST podlegają odbiorowi po ich ukończeniu. </w:t>
      </w:r>
    </w:p>
    <w:p w14:paraId="5BE158C8" w14:textId="77777777"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 xml:space="preserve">9. PODSTAWA PŁATNOŚCI </w:t>
      </w:r>
    </w:p>
    <w:p w14:paraId="72FCF7B1" w14:textId="11393CE2" w:rsidR="002E38C9" w:rsidRDefault="002E38C9" w:rsidP="002E38C9">
      <w:pPr>
        <w:spacing w:line="276" w:lineRule="auto"/>
        <w:rPr>
          <w:rFonts w:asciiTheme="minorHAnsi" w:hAnsiTheme="minorHAnsi" w:cstheme="minorHAnsi"/>
          <w:sz w:val="22"/>
          <w:szCs w:val="22"/>
        </w:rPr>
      </w:pPr>
      <w:r w:rsidRPr="002E38C9">
        <w:rPr>
          <w:rFonts w:asciiTheme="minorHAnsi" w:hAnsiTheme="minorHAnsi" w:cstheme="minorHAnsi"/>
          <w:sz w:val="22"/>
          <w:szCs w:val="22"/>
        </w:rPr>
        <w:t>Ogólne wymagania dotyczące odbioru Robót podano w ST – 0/9.</w:t>
      </w:r>
    </w:p>
    <w:p w14:paraId="5FD2CA0D" w14:textId="77777777" w:rsidR="00CD2A0B" w:rsidRPr="002E38C9" w:rsidRDefault="00CD2A0B" w:rsidP="00B82400">
      <w:pPr>
        <w:spacing w:line="276" w:lineRule="auto"/>
        <w:jc w:val="center"/>
        <w:rPr>
          <w:rFonts w:asciiTheme="minorHAnsi" w:hAnsiTheme="minorHAnsi" w:cstheme="minorHAnsi"/>
          <w:b/>
          <w:sz w:val="22"/>
          <w:szCs w:val="22"/>
        </w:rPr>
      </w:pPr>
    </w:p>
    <w:p w14:paraId="4D384629" w14:textId="0E613C84" w:rsidR="007572CB" w:rsidRPr="007572CB" w:rsidRDefault="00F00A27" w:rsidP="00B82400">
      <w:pPr>
        <w:spacing w:line="276" w:lineRule="auto"/>
        <w:jc w:val="center"/>
        <w:rPr>
          <w:rFonts w:asciiTheme="minorHAnsi" w:hAnsiTheme="minorHAnsi" w:cstheme="minorHAnsi"/>
          <w:b/>
          <w:sz w:val="22"/>
          <w:szCs w:val="22"/>
        </w:rPr>
      </w:pPr>
      <w:r>
        <w:rPr>
          <w:rFonts w:asciiTheme="minorHAnsi" w:hAnsiTheme="minorHAnsi" w:cstheme="minorHAnsi"/>
          <w:b/>
          <w:sz w:val="28"/>
          <w:szCs w:val="28"/>
        </w:rPr>
        <w:t xml:space="preserve">ROBOTY </w:t>
      </w:r>
      <w:r w:rsidRPr="004508DD">
        <w:rPr>
          <w:rFonts w:asciiTheme="minorHAnsi" w:hAnsiTheme="minorHAnsi" w:cstheme="minorHAnsi"/>
          <w:b/>
          <w:sz w:val="28"/>
          <w:szCs w:val="28"/>
        </w:rPr>
        <w:t>ZIEMNE i DROGOWE</w:t>
      </w:r>
    </w:p>
    <w:p w14:paraId="22C6B139" w14:textId="0007221B" w:rsidR="00E362CB" w:rsidRPr="004508DD" w:rsidRDefault="00E362CB" w:rsidP="00B82400">
      <w:pPr>
        <w:spacing w:line="276" w:lineRule="auto"/>
        <w:jc w:val="center"/>
        <w:rPr>
          <w:rFonts w:asciiTheme="minorHAnsi" w:hAnsiTheme="minorHAnsi" w:cstheme="minorHAnsi"/>
          <w:b/>
        </w:rPr>
      </w:pPr>
      <w:r w:rsidRPr="004508DD">
        <w:rPr>
          <w:rFonts w:asciiTheme="minorHAnsi" w:hAnsiTheme="minorHAnsi" w:cstheme="minorHAnsi"/>
          <w:b/>
        </w:rPr>
        <w:t xml:space="preserve">I ROBOTY ZIEMNE </w:t>
      </w:r>
    </w:p>
    <w:p w14:paraId="37101ADE" w14:textId="77777777" w:rsidR="00982FBB" w:rsidRPr="007572CB" w:rsidRDefault="00982FBB" w:rsidP="00B82400">
      <w:pPr>
        <w:spacing w:line="276" w:lineRule="auto"/>
        <w:jc w:val="center"/>
        <w:rPr>
          <w:rFonts w:asciiTheme="minorHAnsi" w:hAnsiTheme="minorHAnsi" w:cstheme="minorHAnsi"/>
          <w:b/>
          <w:sz w:val="22"/>
          <w:szCs w:val="22"/>
        </w:rPr>
      </w:pPr>
    </w:p>
    <w:p w14:paraId="7FE37DC0" w14:textId="77777777" w:rsidR="00982FBB" w:rsidRPr="007572CB" w:rsidRDefault="00982FBB" w:rsidP="00B82400">
      <w:pPr>
        <w:spacing w:line="276" w:lineRule="auto"/>
        <w:rPr>
          <w:rFonts w:asciiTheme="minorHAnsi" w:hAnsiTheme="minorHAnsi" w:cstheme="minorHAnsi"/>
          <w:b/>
          <w:sz w:val="22"/>
          <w:szCs w:val="22"/>
        </w:rPr>
      </w:pPr>
      <w:r w:rsidRPr="007572CB">
        <w:rPr>
          <w:rFonts w:asciiTheme="minorHAnsi" w:hAnsiTheme="minorHAnsi" w:cstheme="minorHAnsi"/>
          <w:b/>
          <w:sz w:val="22"/>
          <w:szCs w:val="22"/>
        </w:rPr>
        <w:t xml:space="preserve">1. </w:t>
      </w:r>
      <w:r w:rsidR="00DC39B0" w:rsidRPr="007572CB">
        <w:rPr>
          <w:rFonts w:asciiTheme="minorHAnsi" w:hAnsiTheme="minorHAnsi" w:cstheme="minorHAnsi"/>
          <w:b/>
          <w:sz w:val="22"/>
          <w:szCs w:val="22"/>
        </w:rPr>
        <w:t>WSTĘP</w:t>
      </w:r>
    </w:p>
    <w:p w14:paraId="4EACDF5A" w14:textId="50BA1992" w:rsidR="00982FBB" w:rsidRPr="007572CB" w:rsidRDefault="007B4D72" w:rsidP="008A74B2">
      <w:pPr>
        <w:pStyle w:val="Specyfikacja2"/>
      </w:pPr>
      <w:r w:rsidRPr="007572CB">
        <w:t xml:space="preserve">1.1 </w:t>
      </w:r>
      <w:r w:rsidR="00982FBB" w:rsidRPr="007572CB">
        <w:t>Przedmiot S</w:t>
      </w:r>
      <w:r w:rsidR="00481DC3" w:rsidRPr="007572CB">
        <w:t>S</w:t>
      </w:r>
      <w:r w:rsidR="00982FBB" w:rsidRPr="007572CB">
        <w:t>T</w:t>
      </w:r>
    </w:p>
    <w:p w14:paraId="59016359" w14:textId="0E73D32E" w:rsidR="008F1DE2" w:rsidRPr="007572CB" w:rsidRDefault="00982FBB" w:rsidP="00B82400">
      <w:pPr>
        <w:autoSpaceDE w:val="0"/>
        <w:autoSpaceDN w:val="0"/>
        <w:adjustRightInd w:val="0"/>
        <w:spacing w:line="276" w:lineRule="auto"/>
        <w:jc w:val="left"/>
        <w:rPr>
          <w:rFonts w:asciiTheme="minorHAnsi" w:hAnsiTheme="minorHAnsi" w:cstheme="minorHAnsi"/>
          <w:sz w:val="22"/>
          <w:szCs w:val="22"/>
        </w:rPr>
      </w:pPr>
      <w:r w:rsidRPr="007572CB">
        <w:rPr>
          <w:rFonts w:asciiTheme="minorHAnsi" w:hAnsiTheme="minorHAnsi" w:cstheme="minorHAnsi"/>
          <w:sz w:val="22"/>
          <w:szCs w:val="22"/>
        </w:rPr>
        <w:t xml:space="preserve">Przedmiotem niniejszej specyfikacji technicznej są wymagania ogólne dotyczące wykonania i odbioru robót </w:t>
      </w:r>
      <w:r w:rsidR="005A07C8" w:rsidRPr="007572CB">
        <w:rPr>
          <w:rFonts w:asciiTheme="minorHAnsi" w:hAnsiTheme="minorHAnsi" w:cstheme="minorHAnsi"/>
          <w:sz w:val="22"/>
          <w:szCs w:val="22"/>
        </w:rPr>
        <w:t xml:space="preserve">ziemnych </w:t>
      </w:r>
      <w:r w:rsidRPr="007572CB">
        <w:rPr>
          <w:rFonts w:asciiTheme="minorHAnsi" w:hAnsiTheme="minorHAnsi" w:cstheme="minorHAnsi"/>
          <w:sz w:val="22"/>
          <w:szCs w:val="22"/>
        </w:rPr>
        <w:t>związanych z wykonaniem zadania</w:t>
      </w:r>
      <w:r w:rsidR="00B82400" w:rsidRPr="007572CB">
        <w:rPr>
          <w:rFonts w:asciiTheme="minorHAnsi" w:hAnsiTheme="minorHAnsi" w:cstheme="minorHAnsi"/>
          <w:sz w:val="22"/>
          <w:szCs w:val="22"/>
        </w:rPr>
        <w:t xml:space="preserve"> wymienionego w temacie</w:t>
      </w:r>
    </w:p>
    <w:p w14:paraId="254D3D80" w14:textId="77777777" w:rsidR="00982FBB" w:rsidRPr="007572CB" w:rsidRDefault="007B4D72" w:rsidP="008A74B2">
      <w:pPr>
        <w:pStyle w:val="Specyfikacja2"/>
      </w:pPr>
      <w:bookmarkStart w:id="0" w:name="_Toc220203419"/>
      <w:r w:rsidRPr="007572CB">
        <w:t xml:space="preserve">1.2 </w:t>
      </w:r>
      <w:r w:rsidR="00982FBB" w:rsidRPr="007572CB">
        <w:t>Zakres stosowania SST</w:t>
      </w:r>
      <w:bookmarkEnd w:id="0"/>
    </w:p>
    <w:p w14:paraId="1F3D2E1F" w14:textId="4691B927" w:rsidR="00982FBB" w:rsidRPr="007572CB" w:rsidRDefault="00982FBB" w:rsidP="00B82400">
      <w:pPr>
        <w:pStyle w:val="Specyfikacja-podstawowy"/>
        <w:spacing w:line="276" w:lineRule="auto"/>
        <w:rPr>
          <w:rFonts w:asciiTheme="minorHAnsi" w:hAnsiTheme="minorHAnsi" w:cstheme="minorHAnsi"/>
          <w:spacing w:val="-2"/>
          <w:sz w:val="22"/>
          <w:szCs w:val="22"/>
        </w:rPr>
      </w:pPr>
      <w:r w:rsidRPr="007572CB">
        <w:rPr>
          <w:rFonts w:asciiTheme="minorHAnsi" w:hAnsiTheme="minorHAnsi" w:cstheme="minorHAnsi"/>
          <w:sz w:val="22"/>
          <w:szCs w:val="22"/>
        </w:rPr>
        <w:t>Szczegółowa specyfikacja techniczna jest dokumentem będącym podstawą do udzieleni</w:t>
      </w:r>
      <w:r w:rsidR="00173F5C" w:rsidRPr="007572CB">
        <w:rPr>
          <w:rFonts w:asciiTheme="minorHAnsi" w:hAnsiTheme="minorHAnsi" w:cstheme="minorHAnsi"/>
          <w:sz w:val="22"/>
          <w:szCs w:val="22"/>
        </w:rPr>
        <w:t>a</w:t>
      </w:r>
      <w:r w:rsidRPr="007572CB">
        <w:rPr>
          <w:rFonts w:asciiTheme="minorHAnsi" w:hAnsiTheme="minorHAnsi" w:cstheme="minorHAnsi"/>
          <w:sz w:val="22"/>
          <w:szCs w:val="22"/>
        </w:rPr>
        <w:t xml:space="preserve"> zamówienia i zawarcia umowy na </w:t>
      </w:r>
      <w:r w:rsidRPr="007572CB">
        <w:rPr>
          <w:rFonts w:asciiTheme="minorHAnsi" w:hAnsiTheme="minorHAnsi" w:cstheme="minorHAnsi"/>
          <w:spacing w:val="-2"/>
          <w:sz w:val="22"/>
          <w:szCs w:val="22"/>
        </w:rPr>
        <w:t xml:space="preserve">wykonanie </w:t>
      </w:r>
      <w:r w:rsidR="00205678">
        <w:rPr>
          <w:rFonts w:asciiTheme="minorHAnsi" w:hAnsiTheme="minorHAnsi" w:cstheme="minorHAnsi"/>
          <w:spacing w:val="-2"/>
          <w:sz w:val="22"/>
          <w:szCs w:val="22"/>
        </w:rPr>
        <w:t xml:space="preserve">robót </w:t>
      </w:r>
      <w:r w:rsidR="00B82400" w:rsidRPr="007572CB">
        <w:rPr>
          <w:rFonts w:asciiTheme="minorHAnsi" w:hAnsiTheme="minorHAnsi" w:cstheme="minorHAnsi"/>
          <w:spacing w:val="-2"/>
          <w:sz w:val="22"/>
          <w:szCs w:val="22"/>
        </w:rPr>
        <w:t xml:space="preserve"> </w:t>
      </w:r>
      <w:r w:rsidR="005A07C8" w:rsidRPr="007572CB">
        <w:rPr>
          <w:rFonts w:asciiTheme="minorHAnsi" w:hAnsiTheme="minorHAnsi" w:cstheme="minorHAnsi"/>
          <w:spacing w:val="-2"/>
          <w:sz w:val="22"/>
          <w:szCs w:val="22"/>
        </w:rPr>
        <w:t>ziemnych</w:t>
      </w:r>
      <w:r w:rsidR="007572CB" w:rsidRPr="007572CB">
        <w:rPr>
          <w:rFonts w:asciiTheme="minorHAnsi" w:hAnsiTheme="minorHAnsi" w:cstheme="minorHAnsi"/>
          <w:spacing w:val="-2"/>
          <w:sz w:val="22"/>
          <w:szCs w:val="22"/>
        </w:rPr>
        <w:t xml:space="preserve"> i</w:t>
      </w:r>
      <w:r w:rsidR="005A07C8" w:rsidRPr="007572CB">
        <w:rPr>
          <w:rFonts w:asciiTheme="minorHAnsi" w:hAnsiTheme="minorHAnsi" w:cstheme="minorHAnsi"/>
          <w:spacing w:val="-2"/>
          <w:sz w:val="22"/>
          <w:szCs w:val="22"/>
        </w:rPr>
        <w:t xml:space="preserve"> </w:t>
      </w:r>
      <w:r w:rsidR="00B82400" w:rsidRPr="007572CB">
        <w:rPr>
          <w:rFonts w:asciiTheme="minorHAnsi" w:hAnsiTheme="minorHAnsi" w:cstheme="minorHAnsi"/>
          <w:spacing w:val="-2"/>
          <w:sz w:val="22"/>
          <w:szCs w:val="22"/>
        </w:rPr>
        <w:t>drogowych</w:t>
      </w:r>
      <w:r w:rsidRPr="007572CB">
        <w:rPr>
          <w:rFonts w:asciiTheme="minorHAnsi" w:hAnsiTheme="minorHAnsi" w:cstheme="minorHAnsi"/>
          <w:spacing w:val="-2"/>
          <w:sz w:val="22"/>
          <w:szCs w:val="22"/>
        </w:rPr>
        <w:t xml:space="preserve"> </w:t>
      </w:r>
      <w:r w:rsidR="00B82400" w:rsidRPr="007572CB">
        <w:rPr>
          <w:rFonts w:asciiTheme="minorHAnsi" w:hAnsiTheme="minorHAnsi" w:cstheme="minorHAnsi"/>
          <w:spacing w:val="-2"/>
          <w:sz w:val="22"/>
          <w:szCs w:val="22"/>
        </w:rPr>
        <w:t>dotyczących zadania opisanego w temacie</w:t>
      </w:r>
    </w:p>
    <w:p w14:paraId="5FBCC6EB" w14:textId="724C606B" w:rsidR="00982FBB" w:rsidRPr="007572CB" w:rsidRDefault="00F11FB9" w:rsidP="008A74B2">
      <w:pPr>
        <w:pStyle w:val="Specyfikacja2"/>
      </w:pPr>
      <w:bookmarkStart w:id="1" w:name="_Toc220203421"/>
      <w:r w:rsidRPr="007572CB">
        <w:t>1.</w:t>
      </w:r>
      <w:r w:rsidR="00173E7B" w:rsidRPr="007572CB">
        <w:t>3</w:t>
      </w:r>
      <w:r w:rsidRPr="007572CB">
        <w:t xml:space="preserve"> </w:t>
      </w:r>
      <w:r w:rsidR="00982FBB" w:rsidRPr="007572CB">
        <w:t>Zakres robot objętych SST</w:t>
      </w:r>
      <w:bookmarkEnd w:id="1"/>
    </w:p>
    <w:p w14:paraId="68280ABF" w14:textId="2C3655E4" w:rsidR="00982FB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Ustalenia zawarte w niniejszej szczegółowej specyfikacji technicznej dotyczą zasad prowadzenia robot ziemnych w czasie budowy </w:t>
      </w:r>
      <w:r w:rsidR="00BF470A" w:rsidRPr="007572CB">
        <w:rPr>
          <w:rFonts w:asciiTheme="minorHAnsi" w:hAnsiTheme="minorHAnsi" w:cstheme="minorHAnsi"/>
          <w:sz w:val="22"/>
          <w:szCs w:val="22"/>
        </w:rPr>
        <w:t xml:space="preserve">obiektów drogowych </w:t>
      </w:r>
      <w:r w:rsidRPr="007572CB">
        <w:rPr>
          <w:rFonts w:asciiTheme="minorHAnsi" w:hAnsiTheme="minorHAnsi" w:cstheme="minorHAnsi"/>
          <w:sz w:val="22"/>
          <w:szCs w:val="22"/>
        </w:rPr>
        <w:t>i obejmują:</w:t>
      </w:r>
    </w:p>
    <w:p w14:paraId="5B5A84E1" w14:textId="6B30CAA0" w:rsidR="00FA6168" w:rsidRDefault="00FA6168" w:rsidP="00206A84">
      <w:pPr>
        <w:numPr>
          <w:ilvl w:val="0"/>
          <w:numId w:val="47"/>
        </w:numPr>
        <w:autoSpaceDE w:val="0"/>
        <w:autoSpaceDN w:val="0"/>
        <w:adjustRightInd w:val="0"/>
        <w:spacing w:line="276" w:lineRule="auto"/>
        <w:jc w:val="left"/>
        <w:rPr>
          <w:rFonts w:asciiTheme="minorHAnsi" w:hAnsiTheme="minorHAnsi" w:cstheme="minorHAnsi"/>
          <w:bCs/>
          <w:sz w:val="22"/>
          <w:szCs w:val="22"/>
        </w:rPr>
      </w:pPr>
      <w:r>
        <w:rPr>
          <w:rFonts w:asciiTheme="minorHAnsi" w:hAnsiTheme="minorHAnsi" w:cstheme="minorHAnsi"/>
          <w:bCs/>
          <w:sz w:val="22"/>
          <w:szCs w:val="22"/>
        </w:rPr>
        <w:t>r</w:t>
      </w:r>
      <w:r w:rsidRPr="00FA6168">
        <w:rPr>
          <w:rFonts w:asciiTheme="minorHAnsi" w:hAnsiTheme="minorHAnsi" w:cstheme="minorHAnsi"/>
          <w:bCs/>
          <w:sz w:val="22"/>
          <w:szCs w:val="22"/>
        </w:rPr>
        <w:t>oboty przygotowawcze</w:t>
      </w:r>
      <w:r>
        <w:rPr>
          <w:rFonts w:asciiTheme="minorHAnsi" w:hAnsiTheme="minorHAnsi" w:cstheme="minorHAnsi"/>
          <w:bCs/>
          <w:sz w:val="22"/>
          <w:szCs w:val="22"/>
        </w:rPr>
        <w:t xml:space="preserve"> w tym oznakowanie terenu budowy,</w:t>
      </w:r>
    </w:p>
    <w:p w14:paraId="425344D7" w14:textId="63201499" w:rsidR="00FA6168" w:rsidRPr="002D073F" w:rsidRDefault="00FA6168" w:rsidP="00206A84">
      <w:pPr>
        <w:numPr>
          <w:ilvl w:val="0"/>
          <w:numId w:val="47"/>
        </w:numPr>
        <w:autoSpaceDE w:val="0"/>
        <w:autoSpaceDN w:val="0"/>
        <w:adjustRightInd w:val="0"/>
        <w:spacing w:line="276" w:lineRule="auto"/>
        <w:jc w:val="left"/>
        <w:rPr>
          <w:rFonts w:asciiTheme="minorHAnsi" w:hAnsiTheme="minorHAnsi" w:cstheme="minorHAnsi"/>
          <w:bCs/>
          <w:sz w:val="22"/>
          <w:szCs w:val="22"/>
        </w:rPr>
      </w:pPr>
      <w:r w:rsidRPr="002D073F">
        <w:rPr>
          <w:rFonts w:asciiTheme="minorHAnsi" w:hAnsiTheme="minorHAnsi" w:cstheme="minorHAnsi"/>
          <w:sz w:val="22"/>
          <w:szCs w:val="22"/>
        </w:rPr>
        <w:t xml:space="preserve">obsługa geodezyjna obiektu </w:t>
      </w:r>
      <w:r w:rsidR="002D073F" w:rsidRPr="002D073F">
        <w:rPr>
          <w:rFonts w:asciiTheme="minorHAnsi" w:hAnsiTheme="minorHAnsi" w:cstheme="minorHAnsi"/>
          <w:sz w:val="22"/>
          <w:szCs w:val="22"/>
        </w:rPr>
        <w:t xml:space="preserve">(wyznaczenie reperów roboczych, wyznaczenie sytuacyjne </w:t>
      </w:r>
      <w:r w:rsidR="002D073F">
        <w:rPr>
          <w:rFonts w:asciiTheme="minorHAnsi" w:hAnsiTheme="minorHAnsi" w:cstheme="minorHAnsi"/>
          <w:sz w:val="22"/>
          <w:szCs w:val="22"/>
        </w:rPr>
        <w:br/>
      </w:r>
      <w:r w:rsidR="002D073F" w:rsidRPr="002D073F">
        <w:rPr>
          <w:rFonts w:asciiTheme="minorHAnsi" w:hAnsiTheme="minorHAnsi" w:cstheme="minorHAnsi"/>
          <w:sz w:val="22"/>
          <w:szCs w:val="22"/>
        </w:rPr>
        <w:t xml:space="preserve">i wysokościowe punktów głównych, </w:t>
      </w:r>
      <w:r w:rsidRPr="002D073F">
        <w:rPr>
          <w:rFonts w:asciiTheme="minorHAnsi" w:hAnsiTheme="minorHAnsi" w:cstheme="minorHAnsi"/>
          <w:sz w:val="22"/>
          <w:szCs w:val="22"/>
        </w:rPr>
        <w:t>zastabilizowanie punktów w sposób trwały</w:t>
      </w:r>
    </w:p>
    <w:p w14:paraId="6801E28D" w14:textId="59F94E25" w:rsidR="00FA6168" w:rsidRPr="00FA6168" w:rsidRDefault="00FA6168" w:rsidP="00206A84">
      <w:pPr>
        <w:numPr>
          <w:ilvl w:val="0"/>
          <w:numId w:val="47"/>
        </w:numPr>
        <w:autoSpaceDE w:val="0"/>
        <w:autoSpaceDN w:val="0"/>
        <w:adjustRightInd w:val="0"/>
        <w:spacing w:line="276" w:lineRule="auto"/>
        <w:ind w:left="357" w:hanging="357"/>
        <w:jc w:val="left"/>
        <w:rPr>
          <w:rFonts w:asciiTheme="minorHAnsi" w:hAnsiTheme="minorHAnsi" w:cstheme="minorHAnsi"/>
          <w:bCs/>
          <w:sz w:val="22"/>
          <w:szCs w:val="22"/>
        </w:rPr>
      </w:pPr>
      <w:r>
        <w:rPr>
          <w:rFonts w:asciiTheme="minorHAnsi" w:hAnsiTheme="minorHAnsi" w:cstheme="minorHAnsi"/>
          <w:bCs/>
          <w:sz w:val="22"/>
          <w:szCs w:val="22"/>
        </w:rPr>
        <w:t>r</w:t>
      </w:r>
      <w:r w:rsidRPr="00FA6168">
        <w:rPr>
          <w:rFonts w:asciiTheme="minorHAnsi" w:hAnsiTheme="minorHAnsi" w:cstheme="minorHAnsi"/>
          <w:bCs/>
          <w:sz w:val="22"/>
          <w:szCs w:val="22"/>
        </w:rPr>
        <w:t>oboty ziemne - korytowanie pod nowe nawierzchnie utwardzone</w:t>
      </w:r>
      <w:r w:rsidR="00BE223B">
        <w:rPr>
          <w:rFonts w:asciiTheme="minorHAnsi" w:hAnsiTheme="minorHAnsi" w:cstheme="minorHAnsi"/>
          <w:bCs/>
          <w:sz w:val="22"/>
          <w:szCs w:val="22"/>
        </w:rPr>
        <w:t>,</w:t>
      </w:r>
    </w:p>
    <w:p w14:paraId="29B121F9" w14:textId="632B2C66" w:rsidR="00435D09" w:rsidRPr="00D62B99" w:rsidRDefault="002D073F" w:rsidP="00206A84">
      <w:pPr>
        <w:numPr>
          <w:ilvl w:val="0"/>
          <w:numId w:val="47"/>
        </w:numPr>
        <w:autoSpaceDE w:val="0"/>
        <w:autoSpaceDN w:val="0"/>
        <w:adjustRightInd w:val="0"/>
        <w:spacing w:line="276" w:lineRule="auto"/>
        <w:jc w:val="left"/>
        <w:rPr>
          <w:rFonts w:asciiTheme="minorHAnsi" w:hAnsiTheme="minorHAnsi" w:cstheme="minorHAnsi"/>
          <w:bCs/>
          <w:sz w:val="22"/>
          <w:szCs w:val="22"/>
        </w:rPr>
      </w:pPr>
      <w:r w:rsidRPr="00D62B99">
        <w:rPr>
          <w:rFonts w:asciiTheme="minorHAnsi" w:hAnsiTheme="minorHAnsi" w:cstheme="minorHAnsi"/>
          <w:bCs/>
          <w:sz w:val="22"/>
          <w:szCs w:val="22"/>
        </w:rPr>
        <w:t>zagęszczenie podłoża, w</w:t>
      </w:r>
      <w:r w:rsidR="00FA6168" w:rsidRPr="00D62B99">
        <w:rPr>
          <w:rFonts w:asciiTheme="minorHAnsi" w:hAnsiTheme="minorHAnsi" w:cstheme="minorHAnsi"/>
          <w:bCs/>
          <w:sz w:val="22"/>
          <w:szCs w:val="22"/>
        </w:rPr>
        <w:t xml:space="preserve">ykonanie podbudowy  pod nawierzchnie utwardzone z płyt betonowych gr. </w:t>
      </w:r>
      <w:r w:rsidR="00BE223B" w:rsidRPr="00D62B99">
        <w:rPr>
          <w:rFonts w:asciiTheme="minorHAnsi" w:hAnsiTheme="minorHAnsi" w:cstheme="minorHAnsi"/>
          <w:bCs/>
          <w:sz w:val="22"/>
          <w:szCs w:val="22"/>
        </w:rPr>
        <w:t xml:space="preserve">5 i 7 </w:t>
      </w:r>
      <w:r w:rsidR="00FA6168" w:rsidRPr="00D62B99">
        <w:rPr>
          <w:rFonts w:asciiTheme="minorHAnsi" w:hAnsiTheme="minorHAnsi" w:cstheme="minorHAnsi"/>
          <w:bCs/>
          <w:sz w:val="22"/>
          <w:szCs w:val="22"/>
        </w:rPr>
        <w:t xml:space="preserve"> cm</w:t>
      </w:r>
      <w:r w:rsidR="00435D09" w:rsidRPr="00D62B99">
        <w:rPr>
          <w:rFonts w:asciiTheme="minorHAnsi" w:hAnsiTheme="minorHAnsi" w:cstheme="minorHAnsi"/>
          <w:bCs/>
          <w:sz w:val="22"/>
          <w:szCs w:val="22"/>
        </w:rPr>
        <w:t xml:space="preserve">  zgodnie z przedmiarem robót,</w:t>
      </w:r>
      <w:r w:rsidR="00D62B99" w:rsidRPr="00D62B99">
        <w:rPr>
          <w:rFonts w:asciiTheme="minorHAnsi" w:hAnsiTheme="minorHAnsi" w:cstheme="minorHAnsi"/>
          <w:bCs/>
          <w:sz w:val="22"/>
          <w:szCs w:val="22"/>
        </w:rPr>
        <w:t xml:space="preserve"> </w:t>
      </w:r>
      <w:r w:rsidR="00435D09" w:rsidRPr="00D62B99">
        <w:rPr>
          <w:rFonts w:asciiTheme="minorHAnsi" w:hAnsiTheme="minorHAnsi" w:cstheme="minorHAnsi"/>
          <w:bCs/>
          <w:sz w:val="22"/>
          <w:szCs w:val="22"/>
        </w:rPr>
        <w:t>ułożenie obrzeży,</w:t>
      </w:r>
    </w:p>
    <w:p w14:paraId="6C964DBE" w14:textId="0E92F498" w:rsidR="00D62B99" w:rsidRDefault="00D62B99" w:rsidP="00206A84">
      <w:pPr>
        <w:numPr>
          <w:ilvl w:val="0"/>
          <w:numId w:val="47"/>
        </w:numPr>
        <w:autoSpaceDE w:val="0"/>
        <w:autoSpaceDN w:val="0"/>
        <w:adjustRightInd w:val="0"/>
        <w:spacing w:line="276" w:lineRule="auto"/>
        <w:ind w:left="357" w:hanging="357"/>
        <w:jc w:val="left"/>
        <w:rPr>
          <w:rFonts w:asciiTheme="minorHAnsi" w:hAnsiTheme="minorHAnsi" w:cstheme="minorHAnsi"/>
          <w:bCs/>
          <w:sz w:val="22"/>
          <w:szCs w:val="22"/>
        </w:rPr>
      </w:pPr>
      <w:r>
        <w:rPr>
          <w:rFonts w:asciiTheme="minorHAnsi" w:hAnsiTheme="minorHAnsi" w:cstheme="minorHAnsi"/>
          <w:bCs/>
          <w:sz w:val="22"/>
          <w:szCs w:val="22"/>
        </w:rPr>
        <w:t>wykonanie nowego utwardzenia ciągów pieszych z betonowych płyt chodnikowych,</w:t>
      </w:r>
    </w:p>
    <w:p w14:paraId="5F55F929" w14:textId="77777777" w:rsidR="00D62B99" w:rsidRPr="00435D09" w:rsidRDefault="00D62B99" w:rsidP="00206A84">
      <w:pPr>
        <w:numPr>
          <w:ilvl w:val="0"/>
          <w:numId w:val="47"/>
        </w:numPr>
        <w:autoSpaceDE w:val="0"/>
        <w:autoSpaceDN w:val="0"/>
        <w:adjustRightInd w:val="0"/>
        <w:spacing w:line="276" w:lineRule="auto"/>
        <w:jc w:val="left"/>
        <w:rPr>
          <w:rFonts w:asciiTheme="minorHAnsi" w:hAnsiTheme="minorHAnsi" w:cstheme="minorHAnsi"/>
          <w:bCs/>
          <w:sz w:val="22"/>
          <w:szCs w:val="22"/>
        </w:rPr>
      </w:pPr>
      <w:r w:rsidRPr="00435D09">
        <w:rPr>
          <w:rFonts w:asciiTheme="minorHAnsi" w:hAnsiTheme="minorHAnsi" w:cstheme="minorHAnsi"/>
          <w:bCs/>
          <w:sz w:val="22"/>
          <w:szCs w:val="22"/>
        </w:rPr>
        <w:t xml:space="preserve">wykonanie  podbudowy, fundamentu i wymurowanie nowego muru z cegły kilnkierowej,  </w:t>
      </w:r>
    </w:p>
    <w:p w14:paraId="5897D99D" w14:textId="3AF8E9AB" w:rsidR="00FA6168" w:rsidRPr="00D62B99" w:rsidRDefault="00FA6168" w:rsidP="00206A84">
      <w:pPr>
        <w:numPr>
          <w:ilvl w:val="0"/>
          <w:numId w:val="47"/>
        </w:numPr>
        <w:autoSpaceDE w:val="0"/>
        <w:autoSpaceDN w:val="0"/>
        <w:adjustRightInd w:val="0"/>
        <w:spacing w:line="276" w:lineRule="auto"/>
        <w:ind w:left="357" w:hanging="357"/>
        <w:jc w:val="left"/>
        <w:rPr>
          <w:rFonts w:asciiTheme="minorHAnsi" w:hAnsiTheme="minorHAnsi" w:cstheme="minorHAnsi"/>
          <w:bCs/>
          <w:sz w:val="22"/>
          <w:szCs w:val="22"/>
        </w:rPr>
      </w:pPr>
      <w:r w:rsidRPr="00D62B99">
        <w:rPr>
          <w:rFonts w:asciiTheme="minorHAnsi" w:hAnsiTheme="minorHAnsi" w:cstheme="minorHAnsi"/>
          <w:bCs/>
          <w:sz w:val="22"/>
          <w:szCs w:val="22"/>
        </w:rPr>
        <w:t>wywóz gruzu z rozbiórek i ziemi z wykopów z utylizacją urobku.</w:t>
      </w:r>
    </w:p>
    <w:p w14:paraId="75249CD9" w14:textId="77777777" w:rsidR="00AB3F86" w:rsidRPr="00AB3F86" w:rsidRDefault="00FA6168" w:rsidP="00206A84">
      <w:pPr>
        <w:numPr>
          <w:ilvl w:val="0"/>
          <w:numId w:val="47"/>
        </w:numPr>
        <w:autoSpaceDE w:val="0"/>
        <w:autoSpaceDN w:val="0"/>
        <w:adjustRightInd w:val="0"/>
        <w:spacing w:line="276" w:lineRule="auto"/>
        <w:ind w:left="357" w:hanging="357"/>
        <w:jc w:val="left"/>
        <w:rPr>
          <w:rFonts w:asciiTheme="minorHAnsi" w:hAnsiTheme="minorHAnsi" w:cstheme="minorHAnsi"/>
          <w:bCs/>
          <w:sz w:val="22"/>
          <w:szCs w:val="22"/>
        </w:rPr>
      </w:pPr>
      <w:r w:rsidRPr="00AB3F86">
        <w:rPr>
          <w:rFonts w:asciiTheme="minorHAnsi" w:hAnsiTheme="minorHAnsi" w:cstheme="minorHAnsi"/>
          <w:bCs/>
          <w:sz w:val="22"/>
          <w:szCs w:val="22"/>
        </w:rPr>
        <w:t xml:space="preserve"> montaż elementów małej architektury</w:t>
      </w:r>
      <w:r w:rsidR="009C49D8" w:rsidRPr="00AB3F86">
        <w:rPr>
          <w:rFonts w:asciiTheme="minorHAnsi" w:hAnsiTheme="minorHAnsi" w:cstheme="minorHAnsi"/>
          <w:bCs/>
          <w:sz w:val="22"/>
          <w:szCs w:val="22"/>
        </w:rPr>
        <w:t xml:space="preserve"> </w:t>
      </w:r>
      <w:r w:rsidR="00BE223B" w:rsidRPr="00AB3F86">
        <w:rPr>
          <w:rFonts w:asciiTheme="minorHAnsi" w:hAnsiTheme="minorHAnsi" w:cstheme="minorHAnsi"/>
          <w:bCs/>
          <w:sz w:val="22"/>
          <w:szCs w:val="22"/>
        </w:rPr>
        <w:t>nowych</w:t>
      </w:r>
      <w:r w:rsidR="00D5548A" w:rsidRPr="00AB3F86">
        <w:rPr>
          <w:rFonts w:asciiTheme="minorHAnsi" w:hAnsiTheme="minorHAnsi" w:cstheme="minorHAnsi"/>
          <w:sz w:val="22"/>
          <w:szCs w:val="22"/>
        </w:rPr>
        <w:t xml:space="preserve"> </w:t>
      </w:r>
      <w:r w:rsidR="008E01D0" w:rsidRPr="00AB3F86">
        <w:rPr>
          <w:rFonts w:asciiTheme="minorHAnsi" w:hAnsiTheme="minorHAnsi" w:cstheme="minorHAnsi"/>
          <w:sz w:val="22"/>
          <w:szCs w:val="22"/>
        </w:rPr>
        <w:t>ławek typu warszawskiego,</w:t>
      </w:r>
      <w:r w:rsidR="00BE223B" w:rsidRPr="00AB3F86">
        <w:rPr>
          <w:rFonts w:asciiTheme="minorHAnsi" w:hAnsiTheme="minorHAnsi" w:cstheme="minorHAnsi"/>
          <w:sz w:val="22"/>
          <w:szCs w:val="22"/>
        </w:rPr>
        <w:t xml:space="preserve"> koszy na śmieci,</w:t>
      </w:r>
    </w:p>
    <w:p w14:paraId="399EBCA3" w14:textId="15FCE80E" w:rsidR="00FA6168" w:rsidRPr="00BE223B" w:rsidRDefault="00FA6168" w:rsidP="00206A84">
      <w:pPr>
        <w:numPr>
          <w:ilvl w:val="0"/>
          <w:numId w:val="47"/>
        </w:numPr>
        <w:autoSpaceDE w:val="0"/>
        <w:autoSpaceDN w:val="0"/>
        <w:adjustRightInd w:val="0"/>
        <w:spacing w:line="276" w:lineRule="auto"/>
        <w:ind w:left="357" w:hanging="357"/>
        <w:rPr>
          <w:rFonts w:asciiTheme="minorHAnsi" w:hAnsiTheme="minorHAnsi" w:cstheme="minorHAnsi"/>
          <w:bCs/>
          <w:sz w:val="22"/>
          <w:szCs w:val="22"/>
        </w:rPr>
      </w:pPr>
      <w:r w:rsidRPr="00BE223B">
        <w:rPr>
          <w:rFonts w:asciiTheme="minorHAnsi" w:hAnsiTheme="minorHAnsi" w:cstheme="minorHAnsi"/>
          <w:bCs/>
          <w:sz w:val="22"/>
          <w:szCs w:val="22"/>
        </w:rPr>
        <w:t xml:space="preserve">  </w:t>
      </w:r>
      <w:r w:rsidR="0039542C" w:rsidRPr="00BE223B">
        <w:rPr>
          <w:rFonts w:asciiTheme="minorHAnsi" w:hAnsiTheme="minorHAnsi" w:cstheme="minorHAnsi"/>
          <w:bCs/>
          <w:sz w:val="22"/>
          <w:szCs w:val="22"/>
        </w:rPr>
        <w:t>i</w:t>
      </w:r>
      <w:r w:rsidRPr="00BE223B">
        <w:rPr>
          <w:rFonts w:asciiTheme="minorHAnsi" w:hAnsiTheme="minorHAnsi" w:cstheme="minorHAnsi"/>
          <w:bCs/>
          <w:sz w:val="22"/>
          <w:szCs w:val="22"/>
        </w:rPr>
        <w:t>nne roboty ogólnobudowlane związane z charakterem prac</w:t>
      </w:r>
      <w:r w:rsidR="0039542C" w:rsidRPr="00BE223B">
        <w:rPr>
          <w:rFonts w:asciiTheme="minorHAnsi" w:hAnsiTheme="minorHAnsi" w:cstheme="minorHAnsi"/>
          <w:bCs/>
          <w:sz w:val="22"/>
          <w:szCs w:val="22"/>
        </w:rPr>
        <w:t>,</w:t>
      </w:r>
    </w:p>
    <w:p w14:paraId="19B78352" w14:textId="5657EEC6" w:rsidR="00FA6168" w:rsidRPr="00FA6168" w:rsidRDefault="00435D09" w:rsidP="00206A84">
      <w:pPr>
        <w:numPr>
          <w:ilvl w:val="0"/>
          <w:numId w:val="47"/>
        </w:numPr>
        <w:autoSpaceDE w:val="0"/>
        <w:autoSpaceDN w:val="0"/>
        <w:adjustRightInd w:val="0"/>
        <w:spacing w:line="276" w:lineRule="auto"/>
        <w:jc w:val="left"/>
        <w:rPr>
          <w:rFonts w:asciiTheme="minorHAnsi" w:hAnsiTheme="minorHAnsi" w:cstheme="minorHAnsi"/>
          <w:bCs/>
          <w:sz w:val="22"/>
          <w:szCs w:val="22"/>
        </w:rPr>
      </w:pPr>
      <w:r>
        <w:rPr>
          <w:rFonts w:asciiTheme="minorHAnsi" w:hAnsiTheme="minorHAnsi" w:cstheme="minorHAnsi"/>
          <w:sz w:val="22"/>
          <w:szCs w:val="22"/>
        </w:rPr>
        <w:t xml:space="preserve"> </w:t>
      </w:r>
      <w:r w:rsidR="00FA6168" w:rsidRPr="00FA6168">
        <w:rPr>
          <w:rFonts w:asciiTheme="minorHAnsi" w:hAnsiTheme="minorHAnsi" w:cstheme="minorHAnsi"/>
          <w:sz w:val="22"/>
          <w:szCs w:val="22"/>
        </w:rPr>
        <w:t>uporządkowanie terenu rob</w:t>
      </w:r>
      <w:r w:rsidR="00D62B99">
        <w:rPr>
          <w:rFonts w:asciiTheme="minorHAnsi" w:hAnsiTheme="minorHAnsi" w:cstheme="minorHAnsi"/>
          <w:sz w:val="22"/>
          <w:szCs w:val="22"/>
        </w:rPr>
        <w:t>ó</w:t>
      </w:r>
      <w:r w:rsidR="00FA6168" w:rsidRPr="00FA6168">
        <w:rPr>
          <w:rFonts w:asciiTheme="minorHAnsi" w:hAnsiTheme="minorHAnsi" w:cstheme="minorHAnsi"/>
          <w:sz w:val="22"/>
          <w:szCs w:val="22"/>
        </w:rPr>
        <w:t>t i terenu przyległego</w:t>
      </w:r>
      <w:r w:rsidR="0039542C">
        <w:rPr>
          <w:rFonts w:asciiTheme="minorHAnsi" w:hAnsiTheme="minorHAnsi" w:cstheme="minorHAnsi"/>
          <w:sz w:val="22"/>
          <w:szCs w:val="22"/>
        </w:rPr>
        <w:t>,</w:t>
      </w:r>
      <w:r w:rsidR="00FA6168" w:rsidRPr="00FA6168">
        <w:rPr>
          <w:rFonts w:asciiTheme="minorHAnsi" w:hAnsiTheme="minorHAnsi" w:cstheme="minorHAnsi"/>
          <w:sz w:val="22"/>
          <w:szCs w:val="22"/>
        </w:rPr>
        <w:t xml:space="preserve"> </w:t>
      </w:r>
    </w:p>
    <w:p w14:paraId="6E824601" w14:textId="3134672D" w:rsidR="00FA6168" w:rsidRPr="00AB3F86" w:rsidRDefault="00FA6168" w:rsidP="00206A84">
      <w:pPr>
        <w:numPr>
          <w:ilvl w:val="0"/>
          <w:numId w:val="47"/>
        </w:numPr>
        <w:autoSpaceDE w:val="0"/>
        <w:autoSpaceDN w:val="0"/>
        <w:adjustRightInd w:val="0"/>
        <w:spacing w:line="276" w:lineRule="auto"/>
        <w:jc w:val="left"/>
        <w:rPr>
          <w:rFonts w:asciiTheme="minorHAnsi" w:hAnsiTheme="minorHAnsi" w:cstheme="minorHAnsi"/>
          <w:sz w:val="22"/>
          <w:szCs w:val="22"/>
        </w:rPr>
      </w:pPr>
      <w:r w:rsidRPr="00AB3F86">
        <w:rPr>
          <w:rFonts w:asciiTheme="minorHAnsi" w:hAnsiTheme="minorHAnsi" w:cstheme="minorHAnsi"/>
          <w:bCs/>
          <w:sz w:val="22"/>
          <w:szCs w:val="22"/>
        </w:rPr>
        <w:t xml:space="preserve"> </w:t>
      </w:r>
      <w:r w:rsidRPr="00AB3F86">
        <w:rPr>
          <w:rFonts w:asciiTheme="minorHAnsi" w:hAnsiTheme="minorHAnsi" w:cstheme="minorHAnsi"/>
          <w:sz w:val="22"/>
          <w:szCs w:val="22"/>
        </w:rPr>
        <w:t xml:space="preserve">sporządzenie </w:t>
      </w:r>
      <w:r w:rsidR="002D073F" w:rsidRPr="00AB3F86">
        <w:rPr>
          <w:rFonts w:asciiTheme="minorHAnsi" w:hAnsiTheme="minorHAnsi" w:cstheme="minorHAnsi"/>
          <w:sz w:val="22"/>
          <w:szCs w:val="22"/>
        </w:rPr>
        <w:t xml:space="preserve">geodezyjnej inwentaryzacji powykonawczej </w:t>
      </w:r>
      <w:r w:rsidRPr="00AB3F86">
        <w:rPr>
          <w:rFonts w:asciiTheme="minorHAnsi" w:hAnsiTheme="minorHAnsi" w:cstheme="minorHAnsi"/>
          <w:sz w:val="22"/>
          <w:szCs w:val="22"/>
        </w:rPr>
        <w:t>i włączenie do zasobów geodezyjnych</w:t>
      </w:r>
    </w:p>
    <w:p w14:paraId="7A098C5B" w14:textId="77777777" w:rsidR="00FA6168" w:rsidRPr="007572CB" w:rsidRDefault="00FA6168" w:rsidP="00B82400">
      <w:pPr>
        <w:pStyle w:val="Specyfikacja-podstawowy"/>
        <w:spacing w:line="276" w:lineRule="auto"/>
        <w:rPr>
          <w:rFonts w:asciiTheme="minorHAnsi" w:hAnsiTheme="minorHAnsi" w:cstheme="minorHAnsi"/>
          <w:sz w:val="22"/>
          <w:szCs w:val="22"/>
        </w:rPr>
      </w:pPr>
    </w:p>
    <w:p w14:paraId="6165A0C1" w14:textId="1C57E22D" w:rsidR="00982FB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z w:val="22"/>
          <w:szCs w:val="22"/>
        </w:rPr>
        <w:t>Powyższy wykaz obejmuje zakres robót podstawowych</w:t>
      </w:r>
      <w:r w:rsidR="00BF470A" w:rsidRPr="007572CB">
        <w:rPr>
          <w:rFonts w:asciiTheme="minorHAnsi" w:hAnsiTheme="minorHAnsi" w:cstheme="minorHAnsi"/>
          <w:sz w:val="22"/>
          <w:szCs w:val="22"/>
        </w:rPr>
        <w:t>.</w:t>
      </w:r>
      <w:r w:rsidRPr="007572CB">
        <w:rPr>
          <w:rFonts w:asciiTheme="minorHAnsi" w:hAnsiTheme="minorHAnsi" w:cstheme="minorHAnsi"/>
          <w:sz w:val="22"/>
          <w:szCs w:val="22"/>
        </w:rPr>
        <w:t xml:space="preserve"> </w:t>
      </w:r>
      <w:r w:rsidR="00BF470A" w:rsidRPr="007572CB">
        <w:rPr>
          <w:rFonts w:asciiTheme="minorHAnsi" w:hAnsiTheme="minorHAnsi" w:cstheme="minorHAnsi"/>
          <w:sz w:val="22"/>
          <w:szCs w:val="22"/>
        </w:rPr>
        <w:t>O</w:t>
      </w:r>
      <w:r w:rsidRPr="007572CB">
        <w:rPr>
          <w:rFonts w:asciiTheme="minorHAnsi" w:hAnsiTheme="minorHAnsi" w:cstheme="minorHAnsi"/>
          <w:sz w:val="22"/>
          <w:szCs w:val="22"/>
        </w:rPr>
        <w:t>ferent powinien przewidzieć i wycenić ewentualne prace pomocnicze, konieczne do realizacji wymienionych prac podstawowych</w:t>
      </w:r>
      <w:r w:rsidR="00435D09">
        <w:rPr>
          <w:rFonts w:asciiTheme="minorHAnsi" w:hAnsiTheme="minorHAnsi" w:cstheme="minorHAnsi"/>
          <w:sz w:val="22"/>
          <w:szCs w:val="22"/>
        </w:rPr>
        <w:t>.</w:t>
      </w:r>
    </w:p>
    <w:p w14:paraId="0E134178" w14:textId="7E139FEC" w:rsidR="00982FBB" w:rsidRPr="007572CB" w:rsidRDefault="00173E7B" w:rsidP="008A74B2">
      <w:pPr>
        <w:pStyle w:val="Specyfikacja2"/>
      </w:pPr>
      <w:bookmarkStart w:id="2" w:name="_Toc220203422"/>
      <w:r w:rsidRPr="007572CB">
        <w:t xml:space="preserve">1.4 </w:t>
      </w:r>
      <w:r w:rsidR="00982FBB" w:rsidRPr="007572CB">
        <w:t>Ogólne wymagania dotyczące robót</w:t>
      </w:r>
      <w:bookmarkEnd w:id="2"/>
    </w:p>
    <w:p w14:paraId="6D7B06C3" w14:textId="7C70DFAA" w:rsidR="004C72E4" w:rsidRPr="007572C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Wykonawca robót odpowiedzialny jest za jakość wykonanych robót, zgodność ich z </w:t>
      </w:r>
      <w:r w:rsidR="00173E7B" w:rsidRPr="007572CB">
        <w:rPr>
          <w:rFonts w:asciiTheme="minorHAnsi" w:hAnsiTheme="minorHAnsi" w:cstheme="minorHAnsi"/>
          <w:sz w:val="22"/>
          <w:szCs w:val="22"/>
        </w:rPr>
        <w:t>d</w:t>
      </w:r>
      <w:r w:rsidRPr="007572CB">
        <w:rPr>
          <w:rFonts w:asciiTheme="minorHAnsi" w:hAnsiTheme="minorHAnsi" w:cstheme="minorHAnsi"/>
          <w:sz w:val="22"/>
          <w:szCs w:val="22"/>
        </w:rPr>
        <w:t xml:space="preserve">okumentacją </w:t>
      </w:r>
      <w:r w:rsidR="00173E7B" w:rsidRPr="007572CB">
        <w:rPr>
          <w:rFonts w:asciiTheme="minorHAnsi" w:hAnsiTheme="minorHAnsi" w:cstheme="minorHAnsi"/>
          <w:sz w:val="22"/>
          <w:szCs w:val="22"/>
        </w:rPr>
        <w:t>p</w:t>
      </w:r>
      <w:r w:rsidRPr="007572CB">
        <w:rPr>
          <w:rFonts w:asciiTheme="minorHAnsi" w:hAnsiTheme="minorHAnsi" w:cstheme="minorHAnsi"/>
          <w:sz w:val="22"/>
          <w:szCs w:val="22"/>
        </w:rPr>
        <w:t>rojektową, SST, obowiązującymi normami.</w:t>
      </w:r>
    </w:p>
    <w:p w14:paraId="37DA2051" w14:textId="77777777" w:rsidR="00982FBB" w:rsidRPr="007572CB" w:rsidRDefault="007B4D72" w:rsidP="00205678">
      <w:pPr>
        <w:pStyle w:val="Specyfikacja1"/>
        <w:numPr>
          <w:ilvl w:val="0"/>
          <w:numId w:val="0"/>
        </w:numPr>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2.</w:t>
      </w:r>
      <w:r w:rsidR="00B82400" w:rsidRPr="007572CB">
        <w:rPr>
          <w:rFonts w:asciiTheme="minorHAnsi" w:hAnsiTheme="minorHAnsi" w:cstheme="minorHAnsi"/>
          <w:sz w:val="22"/>
          <w:szCs w:val="22"/>
          <w:u w:val="none"/>
        </w:rPr>
        <w:t>MATERIAŁY</w:t>
      </w:r>
    </w:p>
    <w:p w14:paraId="461682F7" w14:textId="47AB1285" w:rsidR="00982FBB" w:rsidRPr="007572CB" w:rsidRDefault="00982FBB" w:rsidP="008A74B2">
      <w:pPr>
        <w:pStyle w:val="Specyfikacja2"/>
      </w:pPr>
      <w:r w:rsidRPr="007572CB">
        <w:t xml:space="preserve">Do wykonania </w:t>
      </w:r>
      <w:r w:rsidR="0047472F">
        <w:t>wzmocnienia podłoża</w:t>
      </w:r>
      <w:r w:rsidRPr="007572CB">
        <w:t xml:space="preserve"> należy stosować piasek lub pospółkę żwirowo-piaskową </w:t>
      </w:r>
      <w:r w:rsidR="00435D09">
        <w:t>podsypk</w:t>
      </w:r>
      <w:r w:rsidR="00F00A27">
        <w:t>ę</w:t>
      </w:r>
      <w:r w:rsidR="00F46E71">
        <w:t xml:space="preserve">. </w:t>
      </w:r>
      <w:r w:rsidR="00F46E71" w:rsidRPr="00D82BD7">
        <w:rPr>
          <w:bCs/>
        </w:rPr>
        <w:t xml:space="preserve">Szczegóły dotyczące zastosowanych materiałów znajdują się w </w:t>
      </w:r>
      <w:r w:rsidR="00435D09">
        <w:rPr>
          <w:bCs/>
        </w:rPr>
        <w:t xml:space="preserve">przedmiarze robót. </w:t>
      </w:r>
    </w:p>
    <w:p w14:paraId="06E20BA5" w14:textId="77777777" w:rsidR="00982FBB" w:rsidRPr="007572CB" w:rsidRDefault="007B4D72" w:rsidP="00B82400">
      <w:pPr>
        <w:pStyle w:val="Specyfikacja1"/>
        <w:numPr>
          <w:ilvl w:val="0"/>
          <w:numId w:val="0"/>
        </w:numPr>
        <w:spacing w:before="120" w:after="120" w:line="276" w:lineRule="auto"/>
        <w:rPr>
          <w:rFonts w:asciiTheme="minorHAnsi" w:hAnsiTheme="minorHAnsi" w:cstheme="minorHAnsi"/>
          <w:sz w:val="22"/>
          <w:szCs w:val="22"/>
          <w:u w:val="none"/>
        </w:rPr>
      </w:pPr>
      <w:r w:rsidRPr="007572CB">
        <w:rPr>
          <w:rFonts w:asciiTheme="minorHAnsi" w:hAnsiTheme="minorHAnsi" w:cstheme="minorHAnsi"/>
          <w:sz w:val="22"/>
          <w:szCs w:val="22"/>
          <w:u w:val="none"/>
        </w:rPr>
        <w:t>3.S</w:t>
      </w:r>
      <w:r w:rsidR="00B82400" w:rsidRPr="007572CB">
        <w:rPr>
          <w:rFonts w:asciiTheme="minorHAnsi" w:hAnsiTheme="minorHAnsi" w:cstheme="minorHAnsi"/>
          <w:sz w:val="22"/>
          <w:szCs w:val="22"/>
          <w:u w:val="none"/>
        </w:rPr>
        <w:t>PRZĘT</w:t>
      </w:r>
    </w:p>
    <w:p w14:paraId="3FCBC0CC" w14:textId="579C9361" w:rsidR="00982FBB" w:rsidRPr="007572CB" w:rsidRDefault="00982FBB" w:rsidP="00BF470A">
      <w:pPr>
        <w:pStyle w:val="Specyfikacja-podstawowy"/>
        <w:spacing w:line="276" w:lineRule="auto"/>
        <w:rPr>
          <w:rFonts w:asciiTheme="minorHAnsi" w:eastAsia="Lucida Sans Unicode" w:hAnsiTheme="minorHAnsi" w:cstheme="minorHAnsi"/>
          <w:sz w:val="22"/>
          <w:szCs w:val="22"/>
        </w:rPr>
      </w:pPr>
      <w:r w:rsidRPr="007572CB">
        <w:rPr>
          <w:rFonts w:asciiTheme="minorHAnsi" w:eastAsia="Lucida Sans Unicode" w:hAnsiTheme="minorHAnsi" w:cstheme="minorHAnsi"/>
          <w:sz w:val="22"/>
          <w:szCs w:val="22"/>
        </w:rPr>
        <w:lastRenderedPageBreak/>
        <w:t>Wykonawca jest zobowiązany do używania sprzętu, który nie spowoduje niekorzystnego wpływu na właściwości gruntu zarówno w miejscu jego naturalnego zalegania, jak też w czasie odspajania</w:t>
      </w:r>
      <w:r w:rsidR="00BF470A" w:rsidRPr="007572CB">
        <w:rPr>
          <w:rFonts w:asciiTheme="minorHAnsi" w:eastAsia="Lucida Sans Unicode" w:hAnsiTheme="minorHAnsi" w:cstheme="minorHAnsi"/>
          <w:sz w:val="22"/>
          <w:szCs w:val="22"/>
        </w:rPr>
        <w:t>.</w:t>
      </w:r>
    </w:p>
    <w:p w14:paraId="06B02DAD" w14:textId="77777777" w:rsidR="00982FBB" w:rsidRPr="007572CB" w:rsidRDefault="00982FBB"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Do wykonania robót związanych z korytowaniem należy stosować:</w:t>
      </w:r>
    </w:p>
    <w:p w14:paraId="1839F928" w14:textId="70F100A4" w:rsidR="00982FBB" w:rsidRPr="007572CB" w:rsidRDefault="00982FBB"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Koparkę podsiębierną</w:t>
      </w:r>
    </w:p>
    <w:p w14:paraId="03182404" w14:textId="77777777" w:rsidR="00982FBB" w:rsidRPr="007572CB" w:rsidRDefault="00982FBB"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 Glebogryzarkę do rekultywacji terenu po rozbiórkach nawierzchni </w:t>
      </w:r>
    </w:p>
    <w:p w14:paraId="502A4E92" w14:textId="77777777" w:rsidR="00982FBB" w:rsidRPr="007572CB" w:rsidRDefault="00982FBB"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 Samochody samowyładowcze </w:t>
      </w:r>
    </w:p>
    <w:p w14:paraId="02151BD3" w14:textId="77777777" w:rsidR="00982FBB" w:rsidRPr="007572CB" w:rsidRDefault="00982FBB"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Łopaty, szpadle i inny sprzęt do ręcznego wykonania robót ziemnych – w miejscach gdzie prawidłowe wykonanie robót sprzętem zmechanizowanym nie jest możliwe.</w:t>
      </w:r>
    </w:p>
    <w:p w14:paraId="0AC5CF80" w14:textId="180BA5CF" w:rsidR="00982FBB" w:rsidRPr="007572CB" w:rsidRDefault="00982FBB"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Do profil</w:t>
      </w:r>
      <w:r w:rsidR="007572CB" w:rsidRPr="007572CB">
        <w:rPr>
          <w:rFonts w:asciiTheme="minorHAnsi" w:hAnsiTheme="minorHAnsi" w:cstheme="minorHAnsi"/>
          <w:sz w:val="22"/>
          <w:szCs w:val="22"/>
        </w:rPr>
        <w:t xml:space="preserve">owania </w:t>
      </w:r>
      <w:r w:rsidRPr="007572CB">
        <w:rPr>
          <w:rFonts w:asciiTheme="minorHAnsi" w:hAnsiTheme="minorHAnsi" w:cstheme="minorHAnsi"/>
          <w:sz w:val="22"/>
          <w:szCs w:val="22"/>
        </w:rPr>
        <w:t xml:space="preserve"> i zagęszczenia podłoża:</w:t>
      </w:r>
    </w:p>
    <w:p w14:paraId="249126FD" w14:textId="05932AE2" w:rsidR="00982FBB" w:rsidRPr="007572CB" w:rsidRDefault="00982FBB"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Zagęszczarki płytow</w:t>
      </w:r>
      <w:r w:rsidR="00F00A27">
        <w:rPr>
          <w:rFonts w:asciiTheme="minorHAnsi" w:hAnsiTheme="minorHAnsi" w:cstheme="minorHAnsi"/>
          <w:sz w:val="22"/>
          <w:szCs w:val="22"/>
        </w:rPr>
        <w:t>e</w:t>
      </w:r>
    </w:p>
    <w:p w14:paraId="328515C9" w14:textId="3CA5D9FA" w:rsidR="00F00A27" w:rsidRPr="007572CB" w:rsidRDefault="00982FBB"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Drobny sprzęt ręczny – łopaty, szpadle, itp.</w:t>
      </w:r>
    </w:p>
    <w:p w14:paraId="3D9FCF49" w14:textId="77777777" w:rsidR="00982FBB" w:rsidRPr="007572CB" w:rsidRDefault="007B4D72" w:rsidP="00B82400">
      <w:pPr>
        <w:pStyle w:val="Specyfikacja1"/>
        <w:numPr>
          <w:ilvl w:val="0"/>
          <w:numId w:val="0"/>
        </w:numPr>
        <w:spacing w:before="120" w:after="120" w:line="276" w:lineRule="auto"/>
        <w:rPr>
          <w:rFonts w:asciiTheme="minorHAnsi" w:hAnsiTheme="minorHAnsi" w:cstheme="minorHAnsi"/>
          <w:sz w:val="22"/>
          <w:szCs w:val="22"/>
          <w:u w:val="none"/>
        </w:rPr>
      </w:pPr>
      <w:r w:rsidRPr="007572CB">
        <w:rPr>
          <w:rFonts w:asciiTheme="minorHAnsi" w:hAnsiTheme="minorHAnsi" w:cstheme="minorHAnsi"/>
          <w:sz w:val="22"/>
          <w:szCs w:val="22"/>
          <w:u w:val="none"/>
        </w:rPr>
        <w:t>4.T</w:t>
      </w:r>
      <w:r w:rsidR="00B82400" w:rsidRPr="007572CB">
        <w:rPr>
          <w:rFonts w:asciiTheme="minorHAnsi" w:hAnsiTheme="minorHAnsi" w:cstheme="minorHAnsi"/>
          <w:sz w:val="22"/>
          <w:szCs w:val="22"/>
          <w:u w:val="none"/>
        </w:rPr>
        <w:t>RANSPORT</w:t>
      </w:r>
    </w:p>
    <w:p w14:paraId="36DFFDF5" w14:textId="77777777" w:rsidR="00982FBB" w:rsidRPr="007572C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z w:val="22"/>
          <w:szCs w:val="22"/>
        </w:rPr>
        <w:t>Do transportu urobku stosować samochody samowyładowcze i sprzęt ręczny np. taczki.</w:t>
      </w:r>
    </w:p>
    <w:p w14:paraId="4A1E830F" w14:textId="41A8152D" w:rsidR="00982FBB" w:rsidRPr="007572C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Wykonawca ma obowiązek zorganizowania transportu z uwzględnieniem wymogów bezpieczeństwa, zarówno w obrębie pasa robót ziemnych, jak i poza nim. Jakiekolwiek skutki prawne, wynikające </w:t>
      </w:r>
      <w:r w:rsidR="00D62B99">
        <w:rPr>
          <w:rFonts w:asciiTheme="minorHAnsi" w:hAnsiTheme="minorHAnsi" w:cstheme="minorHAnsi"/>
          <w:sz w:val="22"/>
          <w:szCs w:val="22"/>
        </w:rPr>
        <w:br/>
      </w:r>
      <w:r w:rsidRPr="007572CB">
        <w:rPr>
          <w:rFonts w:asciiTheme="minorHAnsi" w:hAnsiTheme="minorHAnsi" w:cstheme="minorHAnsi"/>
          <w:sz w:val="22"/>
          <w:szCs w:val="22"/>
        </w:rPr>
        <w:t xml:space="preserve">z niedotrzymania wymienionych powyżej warunków obciążają </w:t>
      </w:r>
      <w:r w:rsidR="007F0C1C">
        <w:rPr>
          <w:rFonts w:asciiTheme="minorHAnsi" w:hAnsiTheme="minorHAnsi" w:cstheme="minorHAnsi"/>
          <w:sz w:val="22"/>
          <w:szCs w:val="22"/>
        </w:rPr>
        <w:t>w</w:t>
      </w:r>
      <w:r w:rsidRPr="007572CB">
        <w:rPr>
          <w:rFonts w:asciiTheme="minorHAnsi" w:hAnsiTheme="minorHAnsi" w:cstheme="minorHAnsi"/>
          <w:sz w:val="22"/>
          <w:szCs w:val="22"/>
        </w:rPr>
        <w:t xml:space="preserve">ykonawcę. Zwiększenie odległości transportu ponad wartości zatwierdzone nie może być podstawą roszczeń </w:t>
      </w:r>
      <w:r w:rsidR="007F0C1C">
        <w:rPr>
          <w:rFonts w:asciiTheme="minorHAnsi" w:hAnsiTheme="minorHAnsi" w:cstheme="minorHAnsi"/>
          <w:sz w:val="22"/>
          <w:szCs w:val="22"/>
        </w:rPr>
        <w:t>w</w:t>
      </w:r>
      <w:r w:rsidRPr="007572CB">
        <w:rPr>
          <w:rFonts w:asciiTheme="minorHAnsi" w:hAnsiTheme="minorHAnsi" w:cstheme="minorHAnsi"/>
          <w:sz w:val="22"/>
          <w:szCs w:val="22"/>
        </w:rPr>
        <w:t>ykonawcy, dotyczących dodatkowej zapłaty za transport, o ile zwiększone odległości nie zostały wcześniej zaakceptowane na piśmie przez Inspektora.</w:t>
      </w:r>
    </w:p>
    <w:p w14:paraId="0F96B53D" w14:textId="77777777" w:rsidR="00982FBB" w:rsidRPr="007572C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z w:val="22"/>
          <w:szCs w:val="22"/>
        </w:rPr>
        <w:t>Przy ruchu po drogach publicznych pojazdy powinny spełniać wymagania dotyczące przepisów ruchu drogowego w odniesieniu do dopuszczalnych obciążeń na osie, wymiarów ładunku i innych parametrów technicznych. Wykonawca będzie usuwał na bieżąco, na własny koszt, wszelkie zanieczyszczenia spowodowane jego pojazdami na drogach publicznych oraz dojazdach do terenu budowy.</w:t>
      </w:r>
    </w:p>
    <w:p w14:paraId="23B39005" w14:textId="77777777" w:rsidR="00982FBB" w:rsidRPr="007572CB" w:rsidRDefault="007B4D72" w:rsidP="005A07C8">
      <w:pPr>
        <w:pStyle w:val="Specyfikacja1"/>
        <w:numPr>
          <w:ilvl w:val="0"/>
          <w:numId w:val="0"/>
        </w:numPr>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5. W</w:t>
      </w:r>
      <w:r w:rsidR="005A07C8" w:rsidRPr="007572CB">
        <w:rPr>
          <w:rFonts w:asciiTheme="minorHAnsi" w:hAnsiTheme="minorHAnsi" w:cstheme="minorHAnsi"/>
          <w:sz w:val="22"/>
          <w:szCs w:val="22"/>
          <w:u w:val="none"/>
        </w:rPr>
        <w:t>YKONANIE</w:t>
      </w:r>
    </w:p>
    <w:p w14:paraId="3AA8E5C3" w14:textId="5A21FFBE" w:rsidR="00982FBB" w:rsidRPr="007572C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Przed przystąpieniem do wykonywania robót ziemnych, </w:t>
      </w:r>
      <w:r w:rsidR="00205678">
        <w:rPr>
          <w:rFonts w:asciiTheme="minorHAnsi" w:hAnsiTheme="minorHAnsi" w:cstheme="minorHAnsi"/>
          <w:sz w:val="22"/>
          <w:szCs w:val="22"/>
        </w:rPr>
        <w:t>w</w:t>
      </w:r>
      <w:r w:rsidRPr="007572CB">
        <w:rPr>
          <w:rFonts w:asciiTheme="minorHAnsi" w:hAnsiTheme="minorHAnsi" w:cstheme="minorHAnsi"/>
          <w:sz w:val="22"/>
          <w:szCs w:val="22"/>
        </w:rPr>
        <w:t xml:space="preserve">ykonawca ma obowiązek do </w:t>
      </w:r>
      <w:r w:rsidRPr="007572CB">
        <w:rPr>
          <w:rFonts w:asciiTheme="minorHAnsi" w:hAnsiTheme="minorHAnsi" w:cstheme="minorHAnsi"/>
          <w:spacing w:val="1"/>
          <w:sz w:val="22"/>
          <w:szCs w:val="22"/>
        </w:rPr>
        <w:t>zapoznania się z</w:t>
      </w:r>
      <w:r w:rsidR="00435D09">
        <w:rPr>
          <w:rFonts w:asciiTheme="minorHAnsi" w:hAnsiTheme="minorHAnsi" w:cstheme="minorHAnsi"/>
          <w:spacing w:val="1"/>
          <w:sz w:val="22"/>
          <w:szCs w:val="22"/>
        </w:rPr>
        <w:t xml:space="preserve">e specyfikacją. </w:t>
      </w:r>
      <w:r w:rsidRPr="007572CB">
        <w:rPr>
          <w:rFonts w:asciiTheme="minorHAnsi" w:hAnsiTheme="minorHAnsi" w:cstheme="minorHAnsi"/>
          <w:spacing w:val="1"/>
          <w:sz w:val="22"/>
          <w:szCs w:val="22"/>
        </w:rPr>
        <w:t xml:space="preserve">W przypadku stwierdzenia rozbieżności </w:t>
      </w:r>
      <w:r w:rsidR="00435D09">
        <w:rPr>
          <w:rFonts w:asciiTheme="minorHAnsi" w:hAnsiTheme="minorHAnsi" w:cstheme="minorHAnsi"/>
          <w:spacing w:val="1"/>
          <w:sz w:val="22"/>
          <w:szCs w:val="22"/>
        </w:rPr>
        <w:t>na</w:t>
      </w:r>
      <w:r w:rsidRPr="007572CB">
        <w:rPr>
          <w:rFonts w:asciiTheme="minorHAnsi" w:hAnsiTheme="minorHAnsi" w:cstheme="minorHAnsi"/>
          <w:sz w:val="22"/>
          <w:szCs w:val="22"/>
        </w:rPr>
        <w:t xml:space="preserve">leży bezzwłocznie powiadomić </w:t>
      </w:r>
      <w:r w:rsidR="00205678">
        <w:rPr>
          <w:rFonts w:asciiTheme="minorHAnsi" w:hAnsiTheme="minorHAnsi" w:cstheme="minorHAnsi"/>
          <w:sz w:val="22"/>
          <w:szCs w:val="22"/>
        </w:rPr>
        <w:t>i</w:t>
      </w:r>
      <w:r w:rsidRPr="007572CB">
        <w:rPr>
          <w:rFonts w:asciiTheme="minorHAnsi" w:hAnsiTheme="minorHAnsi" w:cstheme="minorHAnsi"/>
          <w:sz w:val="22"/>
          <w:szCs w:val="22"/>
        </w:rPr>
        <w:t xml:space="preserve">nspektora </w:t>
      </w:r>
      <w:r w:rsidR="00205678">
        <w:rPr>
          <w:rFonts w:asciiTheme="minorHAnsi" w:hAnsiTheme="minorHAnsi" w:cstheme="minorHAnsi"/>
          <w:sz w:val="22"/>
          <w:szCs w:val="22"/>
        </w:rPr>
        <w:t>n</w:t>
      </w:r>
      <w:r w:rsidRPr="007572CB">
        <w:rPr>
          <w:rFonts w:asciiTheme="minorHAnsi" w:hAnsiTheme="minorHAnsi" w:cstheme="minorHAnsi"/>
          <w:sz w:val="22"/>
          <w:szCs w:val="22"/>
        </w:rPr>
        <w:t xml:space="preserve">adzoru w celu uzgodnienia sposobu postępowania. </w:t>
      </w:r>
      <w:r w:rsidRPr="007572CB">
        <w:rPr>
          <w:rFonts w:asciiTheme="minorHAnsi" w:hAnsiTheme="minorHAnsi" w:cstheme="minorHAnsi"/>
          <w:spacing w:val="5"/>
          <w:sz w:val="22"/>
          <w:szCs w:val="22"/>
        </w:rPr>
        <w:t xml:space="preserve">Dodatkowo należy zapoznać się </w:t>
      </w:r>
      <w:r w:rsidR="00435D09">
        <w:rPr>
          <w:rFonts w:asciiTheme="minorHAnsi" w:hAnsiTheme="minorHAnsi" w:cstheme="minorHAnsi"/>
          <w:spacing w:val="5"/>
          <w:sz w:val="22"/>
          <w:szCs w:val="22"/>
        </w:rPr>
        <w:br/>
      </w:r>
      <w:r w:rsidRPr="007572CB">
        <w:rPr>
          <w:rFonts w:asciiTheme="minorHAnsi" w:hAnsiTheme="minorHAnsi" w:cstheme="minorHAnsi"/>
          <w:spacing w:val="5"/>
          <w:sz w:val="22"/>
          <w:szCs w:val="22"/>
        </w:rPr>
        <w:t xml:space="preserve">z dokumentacją określającą występowanie na terenie </w:t>
      </w:r>
      <w:r w:rsidRPr="007572CB">
        <w:rPr>
          <w:rFonts w:asciiTheme="minorHAnsi" w:hAnsiTheme="minorHAnsi" w:cstheme="minorHAnsi"/>
          <w:sz w:val="22"/>
          <w:szCs w:val="22"/>
        </w:rPr>
        <w:t>budowy</w:t>
      </w:r>
      <w:r w:rsidR="00EC311E" w:rsidRPr="007572CB">
        <w:rPr>
          <w:rFonts w:asciiTheme="minorHAnsi" w:hAnsiTheme="minorHAnsi" w:cstheme="minorHAnsi"/>
          <w:sz w:val="22"/>
          <w:szCs w:val="22"/>
        </w:rPr>
        <w:t xml:space="preserve"> </w:t>
      </w:r>
      <w:r w:rsidRPr="007572CB">
        <w:rPr>
          <w:rFonts w:asciiTheme="minorHAnsi" w:hAnsiTheme="minorHAnsi" w:cstheme="minorHAnsi"/>
          <w:sz w:val="22"/>
          <w:szCs w:val="22"/>
        </w:rPr>
        <w:t xml:space="preserve">urządzeń podziemnych i w miarę możliwości określić ich rzeczywiste położenie. W </w:t>
      </w:r>
      <w:r w:rsidRPr="007572CB">
        <w:rPr>
          <w:rFonts w:asciiTheme="minorHAnsi" w:hAnsiTheme="minorHAnsi" w:cstheme="minorHAnsi"/>
          <w:spacing w:val="3"/>
          <w:sz w:val="22"/>
          <w:szCs w:val="22"/>
        </w:rPr>
        <w:t xml:space="preserve">przypadku stwierdzenia rozbieżności pomiędzy dokumentacją a faktycznym położeniem </w:t>
      </w:r>
      <w:r w:rsidRPr="007572CB">
        <w:rPr>
          <w:rFonts w:asciiTheme="minorHAnsi" w:hAnsiTheme="minorHAnsi" w:cstheme="minorHAnsi"/>
          <w:spacing w:val="9"/>
          <w:sz w:val="22"/>
          <w:szCs w:val="22"/>
        </w:rPr>
        <w:t xml:space="preserve">urządzeń, należy bezzwłocznie powiadomić Inspektora nadzoru w celu uzgodnienia </w:t>
      </w:r>
      <w:r w:rsidRPr="007572CB">
        <w:rPr>
          <w:rFonts w:asciiTheme="minorHAnsi" w:hAnsiTheme="minorHAnsi" w:cstheme="minorHAnsi"/>
          <w:sz w:val="22"/>
          <w:szCs w:val="22"/>
        </w:rPr>
        <w:t>sposobu postępowania.</w:t>
      </w:r>
    </w:p>
    <w:p w14:paraId="4EFF8777" w14:textId="77777777" w:rsidR="00982FBB" w:rsidRPr="007572C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pacing w:val="2"/>
          <w:sz w:val="22"/>
          <w:szCs w:val="22"/>
        </w:rPr>
        <w:t xml:space="preserve">Wykonanie wykopów może nastąpić po wykonaniu robót przygotowawczych i po </w:t>
      </w:r>
      <w:r w:rsidRPr="007572CB">
        <w:rPr>
          <w:rFonts w:asciiTheme="minorHAnsi" w:hAnsiTheme="minorHAnsi" w:cstheme="minorHAnsi"/>
          <w:spacing w:val="-1"/>
          <w:sz w:val="22"/>
          <w:szCs w:val="22"/>
        </w:rPr>
        <w:t>wyrażeniu zgody przez Inspektora nadzoru.</w:t>
      </w:r>
    </w:p>
    <w:p w14:paraId="3BFCC16A" w14:textId="43A38510" w:rsidR="00982FBB" w:rsidRPr="007572C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pacing w:val="1"/>
          <w:sz w:val="22"/>
          <w:szCs w:val="22"/>
        </w:rPr>
        <w:t xml:space="preserve">Wykonawca ponosi odpowiedzialność za dokładne wytyczenie w planie i wyznaczenie </w:t>
      </w:r>
      <w:r w:rsidRPr="007572CB">
        <w:rPr>
          <w:rFonts w:asciiTheme="minorHAnsi" w:hAnsiTheme="minorHAnsi" w:cstheme="minorHAnsi"/>
          <w:sz w:val="22"/>
          <w:szCs w:val="22"/>
        </w:rPr>
        <w:t xml:space="preserve">wysokości wszystkich elementów zgodnie z dokumentacją projektową lub dyspozycjami Inspektora nadzoru, przekazanymi na piśmie. </w:t>
      </w:r>
      <w:r w:rsidRPr="007572CB">
        <w:rPr>
          <w:rFonts w:asciiTheme="minorHAnsi" w:hAnsiTheme="minorHAnsi" w:cstheme="minorHAnsi"/>
          <w:spacing w:val="2"/>
          <w:sz w:val="22"/>
          <w:szCs w:val="22"/>
        </w:rPr>
        <w:t xml:space="preserve">Następstwa jakiegokolwiek błędu w wyznaczeniu robót zostaną poprawione przez </w:t>
      </w:r>
      <w:r w:rsidR="005539D7">
        <w:rPr>
          <w:rFonts w:asciiTheme="minorHAnsi" w:hAnsiTheme="minorHAnsi" w:cstheme="minorHAnsi"/>
          <w:spacing w:val="2"/>
          <w:sz w:val="22"/>
          <w:szCs w:val="22"/>
        </w:rPr>
        <w:t>w</w:t>
      </w:r>
      <w:r w:rsidRPr="007572CB">
        <w:rPr>
          <w:rFonts w:asciiTheme="minorHAnsi" w:hAnsiTheme="minorHAnsi" w:cstheme="minorHAnsi"/>
          <w:spacing w:val="2"/>
          <w:sz w:val="22"/>
          <w:szCs w:val="22"/>
        </w:rPr>
        <w:t xml:space="preserve">ykonawcę, jeżeli zażąda tego </w:t>
      </w:r>
      <w:r w:rsidR="005539D7">
        <w:rPr>
          <w:rFonts w:asciiTheme="minorHAnsi" w:hAnsiTheme="minorHAnsi" w:cstheme="minorHAnsi"/>
          <w:spacing w:val="2"/>
          <w:sz w:val="22"/>
          <w:szCs w:val="22"/>
        </w:rPr>
        <w:t>i</w:t>
      </w:r>
      <w:r w:rsidRPr="007572CB">
        <w:rPr>
          <w:rFonts w:asciiTheme="minorHAnsi" w:hAnsiTheme="minorHAnsi" w:cstheme="minorHAnsi"/>
          <w:spacing w:val="2"/>
          <w:sz w:val="22"/>
          <w:szCs w:val="22"/>
        </w:rPr>
        <w:t xml:space="preserve">nspektor nadzoru. </w:t>
      </w:r>
      <w:r w:rsidR="005539D7">
        <w:rPr>
          <w:rFonts w:asciiTheme="minorHAnsi" w:hAnsiTheme="minorHAnsi" w:cstheme="minorHAnsi"/>
          <w:spacing w:val="2"/>
          <w:sz w:val="22"/>
          <w:szCs w:val="22"/>
        </w:rPr>
        <w:t>T</w:t>
      </w:r>
      <w:r w:rsidRPr="007572CB">
        <w:rPr>
          <w:rFonts w:asciiTheme="minorHAnsi" w:hAnsiTheme="minorHAnsi" w:cstheme="minorHAnsi"/>
          <w:spacing w:val="2"/>
          <w:sz w:val="22"/>
          <w:szCs w:val="22"/>
        </w:rPr>
        <w:t xml:space="preserve">echnologia </w:t>
      </w:r>
      <w:r w:rsidRPr="007572CB">
        <w:rPr>
          <w:rFonts w:asciiTheme="minorHAnsi" w:hAnsiTheme="minorHAnsi" w:cstheme="minorHAnsi"/>
          <w:spacing w:val="1"/>
          <w:sz w:val="22"/>
          <w:szCs w:val="22"/>
        </w:rPr>
        <w:t>prowadzenia robót ziemnych powinn</w:t>
      </w:r>
      <w:r w:rsidR="005539D7">
        <w:rPr>
          <w:rFonts w:asciiTheme="minorHAnsi" w:hAnsiTheme="minorHAnsi" w:cstheme="minorHAnsi"/>
          <w:spacing w:val="1"/>
          <w:sz w:val="22"/>
          <w:szCs w:val="22"/>
        </w:rPr>
        <w:t>a</w:t>
      </w:r>
      <w:r w:rsidRPr="007572CB">
        <w:rPr>
          <w:rFonts w:asciiTheme="minorHAnsi" w:hAnsiTheme="minorHAnsi" w:cstheme="minorHAnsi"/>
          <w:spacing w:val="1"/>
          <w:sz w:val="22"/>
          <w:szCs w:val="22"/>
        </w:rPr>
        <w:t xml:space="preserve"> zapewniać nienaruszenie struktury gruntu rodzimego i zachowanie jego parametrów technicznych.</w:t>
      </w:r>
    </w:p>
    <w:p w14:paraId="6A94C989" w14:textId="77777777" w:rsidR="00982FBB" w:rsidRPr="00205678" w:rsidRDefault="00982FBB" w:rsidP="008A74B2">
      <w:pPr>
        <w:pStyle w:val="Specyfikacja2"/>
      </w:pPr>
      <w:r w:rsidRPr="00205678">
        <w:t>Prace pomiarowe</w:t>
      </w:r>
    </w:p>
    <w:p w14:paraId="6B87A1D2" w14:textId="78898AD9" w:rsidR="00982FBB" w:rsidRPr="007572CB" w:rsidRDefault="00982FBB" w:rsidP="00B82400">
      <w:pPr>
        <w:pStyle w:val="Specyfikacja1"/>
        <w:numPr>
          <w:ilvl w:val="0"/>
          <w:numId w:val="0"/>
        </w:numPr>
        <w:spacing w:line="276" w:lineRule="auto"/>
        <w:rPr>
          <w:rFonts w:asciiTheme="minorHAnsi" w:hAnsiTheme="minorHAnsi" w:cstheme="minorHAnsi"/>
          <w:b w:val="0"/>
          <w:spacing w:val="2"/>
          <w:sz w:val="22"/>
          <w:szCs w:val="22"/>
          <w:u w:val="none"/>
        </w:rPr>
      </w:pPr>
      <w:r w:rsidRPr="007572CB">
        <w:rPr>
          <w:rFonts w:asciiTheme="minorHAnsi" w:hAnsiTheme="minorHAnsi" w:cstheme="minorHAnsi"/>
          <w:b w:val="0"/>
          <w:spacing w:val="2"/>
          <w:sz w:val="22"/>
          <w:szCs w:val="22"/>
          <w:u w:val="none"/>
        </w:rPr>
        <w:t>Prace pomiarowe powinny być wykonywane przez osoby posiadające odpowiednie kwalifikacje</w:t>
      </w:r>
      <w:r w:rsidR="00205678">
        <w:rPr>
          <w:rFonts w:asciiTheme="minorHAnsi" w:hAnsiTheme="minorHAnsi" w:cstheme="minorHAnsi"/>
          <w:b w:val="0"/>
          <w:spacing w:val="2"/>
          <w:sz w:val="22"/>
          <w:szCs w:val="22"/>
          <w:u w:val="none"/>
        </w:rPr>
        <w:t>.</w:t>
      </w:r>
      <w:r w:rsidRPr="007572CB">
        <w:rPr>
          <w:rFonts w:asciiTheme="minorHAnsi" w:hAnsiTheme="minorHAnsi" w:cstheme="minorHAnsi"/>
          <w:b w:val="0"/>
          <w:spacing w:val="2"/>
          <w:sz w:val="22"/>
          <w:szCs w:val="22"/>
          <w:u w:val="none"/>
        </w:rPr>
        <w:t xml:space="preserve"> </w:t>
      </w:r>
    </w:p>
    <w:p w14:paraId="405B0C93" w14:textId="261E004D" w:rsidR="00982FBB" w:rsidRPr="007572CB" w:rsidRDefault="00982FBB" w:rsidP="00B82400">
      <w:pPr>
        <w:pStyle w:val="Specyfikacja1"/>
        <w:numPr>
          <w:ilvl w:val="0"/>
          <w:numId w:val="0"/>
        </w:numPr>
        <w:spacing w:line="276" w:lineRule="auto"/>
        <w:rPr>
          <w:rFonts w:asciiTheme="minorHAnsi" w:hAnsiTheme="minorHAnsi" w:cstheme="minorHAnsi"/>
          <w:b w:val="0"/>
          <w:spacing w:val="2"/>
          <w:sz w:val="22"/>
          <w:szCs w:val="22"/>
          <w:u w:val="none"/>
        </w:rPr>
      </w:pPr>
      <w:r w:rsidRPr="007572CB">
        <w:rPr>
          <w:rFonts w:asciiTheme="minorHAnsi" w:hAnsiTheme="minorHAnsi" w:cstheme="minorHAnsi"/>
          <w:b w:val="0"/>
          <w:spacing w:val="2"/>
          <w:sz w:val="22"/>
          <w:szCs w:val="22"/>
          <w:u w:val="none"/>
        </w:rPr>
        <w:t xml:space="preserve">Wykonawca powinien sprawdzić czy rzędne określone w dokumentacji pokrywają się z rzędnymi </w:t>
      </w:r>
      <w:r w:rsidR="00435D09">
        <w:rPr>
          <w:rFonts w:asciiTheme="minorHAnsi" w:hAnsiTheme="minorHAnsi" w:cstheme="minorHAnsi"/>
          <w:b w:val="0"/>
          <w:spacing w:val="2"/>
          <w:sz w:val="22"/>
          <w:szCs w:val="22"/>
          <w:u w:val="none"/>
        </w:rPr>
        <w:br/>
      </w:r>
      <w:r w:rsidRPr="007572CB">
        <w:rPr>
          <w:rFonts w:asciiTheme="minorHAnsi" w:hAnsiTheme="minorHAnsi" w:cstheme="minorHAnsi"/>
          <w:b w:val="0"/>
          <w:spacing w:val="2"/>
          <w:sz w:val="22"/>
          <w:szCs w:val="22"/>
          <w:u w:val="none"/>
        </w:rPr>
        <w:t xml:space="preserve">w terenie, jeśli </w:t>
      </w:r>
      <w:r w:rsidR="00205678">
        <w:rPr>
          <w:rFonts w:asciiTheme="minorHAnsi" w:hAnsiTheme="minorHAnsi" w:cstheme="minorHAnsi"/>
          <w:b w:val="0"/>
          <w:spacing w:val="2"/>
          <w:sz w:val="22"/>
          <w:szCs w:val="22"/>
          <w:u w:val="none"/>
        </w:rPr>
        <w:t>w</w:t>
      </w:r>
      <w:r w:rsidRPr="007572CB">
        <w:rPr>
          <w:rFonts w:asciiTheme="minorHAnsi" w:hAnsiTheme="minorHAnsi" w:cstheme="minorHAnsi"/>
          <w:b w:val="0"/>
          <w:spacing w:val="2"/>
          <w:sz w:val="22"/>
          <w:szCs w:val="22"/>
          <w:u w:val="none"/>
        </w:rPr>
        <w:t xml:space="preserve">ykonawca stwierdzi rozbieżności powinien o tym fakcie powiadomić </w:t>
      </w:r>
      <w:r w:rsidR="00205678">
        <w:rPr>
          <w:rFonts w:asciiTheme="minorHAnsi" w:hAnsiTheme="minorHAnsi" w:cstheme="minorHAnsi"/>
          <w:b w:val="0"/>
          <w:spacing w:val="2"/>
          <w:sz w:val="22"/>
          <w:szCs w:val="22"/>
          <w:u w:val="none"/>
        </w:rPr>
        <w:t>i</w:t>
      </w:r>
      <w:r w:rsidRPr="007572CB">
        <w:rPr>
          <w:rFonts w:asciiTheme="minorHAnsi" w:hAnsiTheme="minorHAnsi" w:cstheme="minorHAnsi"/>
          <w:b w:val="0"/>
          <w:spacing w:val="2"/>
          <w:sz w:val="22"/>
          <w:szCs w:val="22"/>
          <w:u w:val="none"/>
        </w:rPr>
        <w:t>nspektora</w:t>
      </w:r>
      <w:r w:rsidR="00205678">
        <w:rPr>
          <w:rFonts w:asciiTheme="minorHAnsi" w:hAnsiTheme="minorHAnsi" w:cstheme="minorHAnsi"/>
          <w:b w:val="0"/>
          <w:spacing w:val="2"/>
          <w:sz w:val="22"/>
          <w:szCs w:val="22"/>
          <w:u w:val="none"/>
        </w:rPr>
        <w:t>,</w:t>
      </w:r>
      <w:r w:rsidRPr="007572CB">
        <w:rPr>
          <w:rFonts w:asciiTheme="minorHAnsi" w:hAnsiTheme="minorHAnsi" w:cstheme="minorHAnsi"/>
          <w:b w:val="0"/>
          <w:spacing w:val="2"/>
          <w:sz w:val="22"/>
          <w:szCs w:val="22"/>
          <w:u w:val="none"/>
        </w:rPr>
        <w:t xml:space="preserve"> </w:t>
      </w:r>
      <w:r w:rsidRPr="007572CB">
        <w:rPr>
          <w:rFonts w:asciiTheme="minorHAnsi" w:hAnsiTheme="minorHAnsi" w:cstheme="minorHAnsi"/>
          <w:b w:val="0"/>
          <w:spacing w:val="2"/>
          <w:sz w:val="22"/>
          <w:szCs w:val="22"/>
          <w:u w:val="none"/>
        </w:rPr>
        <w:lastRenderedPageBreak/>
        <w:t>który podejmie właściwą decyzje w tym zakresie</w:t>
      </w:r>
      <w:r w:rsidR="00205678">
        <w:rPr>
          <w:rFonts w:asciiTheme="minorHAnsi" w:hAnsiTheme="minorHAnsi" w:cstheme="minorHAnsi"/>
          <w:b w:val="0"/>
          <w:spacing w:val="2"/>
          <w:sz w:val="22"/>
          <w:szCs w:val="22"/>
          <w:u w:val="none"/>
        </w:rPr>
        <w:t>.</w:t>
      </w:r>
      <w:r w:rsidR="00435D09">
        <w:rPr>
          <w:rFonts w:asciiTheme="minorHAnsi" w:hAnsiTheme="minorHAnsi" w:cstheme="minorHAnsi"/>
          <w:b w:val="0"/>
          <w:spacing w:val="2"/>
          <w:sz w:val="22"/>
          <w:szCs w:val="22"/>
          <w:u w:val="none"/>
        </w:rPr>
        <w:t xml:space="preserve"> </w:t>
      </w:r>
      <w:r w:rsidRPr="007572CB">
        <w:rPr>
          <w:rFonts w:asciiTheme="minorHAnsi" w:hAnsiTheme="minorHAnsi" w:cstheme="minorHAnsi"/>
          <w:b w:val="0"/>
          <w:spacing w:val="2"/>
          <w:sz w:val="22"/>
          <w:szCs w:val="22"/>
          <w:u w:val="none"/>
        </w:rPr>
        <w:t>Wykonawca jest odpowiedzialny za ochronę wszystkich punktów pomiarowych i ich oznaczeń w trakcie trwania robót</w:t>
      </w:r>
      <w:r w:rsidR="00205678">
        <w:rPr>
          <w:rFonts w:asciiTheme="minorHAnsi" w:hAnsiTheme="minorHAnsi" w:cstheme="minorHAnsi"/>
          <w:b w:val="0"/>
          <w:spacing w:val="2"/>
          <w:sz w:val="22"/>
          <w:szCs w:val="22"/>
          <w:u w:val="none"/>
        </w:rPr>
        <w:t>.</w:t>
      </w:r>
    </w:p>
    <w:p w14:paraId="585D9B3C" w14:textId="23A0D279" w:rsidR="00982FBB" w:rsidRPr="007572CB" w:rsidRDefault="00982FBB" w:rsidP="00B82400">
      <w:pPr>
        <w:pStyle w:val="Specyfikacja1"/>
        <w:numPr>
          <w:ilvl w:val="0"/>
          <w:numId w:val="0"/>
        </w:numPr>
        <w:spacing w:line="276" w:lineRule="auto"/>
        <w:rPr>
          <w:rFonts w:asciiTheme="minorHAnsi" w:hAnsiTheme="minorHAnsi" w:cstheme="minorHAnsi"/>
          <w:b w:val="0"/>
          <w:spacing w:val="2"/>
          <w:sz w:val="22"/>
          <w:szCs w:val="22"/>
          <w:u w:val="none"/>
        </w:rPr>
      </w:pPr>
      <w:r w:rsidRPr="007572CB">
        <w:rPr>
          <w:rFonts w:asciiTheme="minorHAnsi" w:hAnsiTheme="minorHAnsi" w:cstheme="minorHAnsi"/>
          <w:b w:val="0"/>
          <w:spacing w:val="2"/>
          <w:sz w:val="22"/>
          <w:szCs w:val="22"/>
          <w:u w:val="none"/>
        </w:rPr>
        <w:t>Punkty główne osi powinny być zastabilizowane w sposób trwały przy użyciu palików drewnianych</w:t>
      </w:r>
      <w:r w:rsidR="005539D7">
        <w:rPr>
          <w:rFonts w:asciiTheme="minorHAnsi" w:hAnsiTheme="minorHAnsi" w:cstheme="minorHAnsi"/>
          <w:b w:val="0"/>
          <w:spacing w:val="2"/>
          <w:sz w:val="22"/>
          <w:szCs w:val="22"/>
          <w:u w:val="none"/>
        </w:rPr>
        <w:t xml:space="preserve"> lub stalowych</w:t>
      </w:r>
      <w:r w:rsidRPr="007572CB">
        <w:rPr>
          <w:rFonts w:asciiTheme="minorHAnsi" w:hAnsiTheme="minorHAnsi" w:cstheme="minorHAnsi"/>
          <w:b w:val="0"/>
          <w:spacing w:val="2"/>
          <w:sz w:val="22"/>
          <w:szCs w:val="22"/>
          <w:u w:val="none"/>
        </w:rPr>
        <w:t>. Repery należy wykonać dla każdego punktu charakterystycznego poza granicami robót związanych z wykonanie obiektu. Jako repery robocze można wykorzystać punkty stałe na stabilnych istniejących budynkach.</w:t>
      </w:r>
    </w:p>
    <w:p w14:paraId="6CEF719E" w14:textId="283BE39F" w:rsidR="00982FBB" w:rsidRPr="007572CB" w:rsidRDefault="00982FBB" w:rsidP="00B82400">
      <w:pPr>
        <w:pStyle w:val="Specyfikacja1"/>
        <w:numPr>
          <w:ilvl w:val="0"/>
          <w:numId w:val="0"/>
        </w:numPr>
        <w:spacing w:line="276" w:lineRule="auto"/>
        <w:rPr>
          <w:rFonts w:asciiTheme="minorHAnsi" w:hAnsiTheme="minorHAnsi" w:cstheme="minorHAnsi"/>
          <w:b w:val="0"/>
          <w:spacing w:val="2"/>
          <w:sz w:val="22"/>
          <w:szCs w:val="22"/>
          <w:u w:val="none"/>
        </w:rPr>
      </w:pPr>
      <w:r w:rsidRPr="007572CB">
        <w:rPr>
          <w:rFonts w:asciiTheme="minorHAnsi" w:hAnsiTheme="minorHAnsi" w:cstheme="minorHAnsi"/>
          <w:b w:val="0"/>
          <w:spacing w:val="2"/>
          <w:sz w:val="22"/>
          <w:szCs w:val="22"/>
          <w:u w:val="none"/>
        </w:rPr>
        <w:t xml:space="preserve">Tyczenie osi należy wykonać na podstawie </w:t>
      </w:r>
      <w:r w:rsidR="00435D09">
        <w:rPr>
          <w:rFonts w:asciiTheme="minorHAnsi" w:hAnsiTheme="minorHAnsi" w:cstheme="minorHAnsi"/>
          <w:b w:val="0"/>
          <w:spacing w:val="2"/>
          <w:sz w:val="22"/>
          <w:szCs w:val="22"/>
          <w:u w:val="none"/>
        </w:rPr>
        <w:t xml:space="preserve">ogólnodostępnej </w:t>
      </w:r>
      <w:r w:rsidRPr="007572CB">
        <w:rPr>
          <w:rFonts w:asciiTheme="minorHAnsi" w:hAnsiTheme="minorHAnsi" w:cstheme="minorHAnsi"/>
          <w:b w:val="0"/>
          <w:spacing w:val="2"/>
          <w:sz w:val="22"/>
          <w:szCs w:val="22"/>
          <w:u w:val="none"/>
        </w:rPr>
        <w:t>dokumentacji geodezyjne</w:t>
      </w:r>
      <w:r w:rsidR="00435D09">
        <w:rPr>
          <w:rFonts w:asciiTheme="minorHAnsi" w:hAnsiTheme="minorHAnsi" w:cstheme="minorHAnsi"/>
          <w:b w:val="0"/>
          <w:spacing w:val="2"/>
          <w:sz w:val="22"/>
          <w:szCs w:val="22"/>
          <w:u w:val="none"/>
        </w:rPr>
        <w:t>j.</w:t>
      </w:r>
      <w:r w:rsidRPr="007572CB">
        <w:rPr>
          <w:rFonts w:asciiTheme="minorHAnsi" w:hAnsiTheme="minorHAnsi" w:cstheme="minorHAnsi"/>
          <w:b w:val="0"/>
          <w:spacing w:val="2"/>
          <w:sz w:val="22"/>
          <w:szCs w:val="22"/>
          <w:u w:val="none"/>
        </w:rPr>
        <w:t xml:space="preserve"> Oś powinna być wyznaczona w punktach głównych i pośrednich w odległościach zależnych od charakterystyki obiektu.</w:t>
      </w:r>
      <w:r w:rsidR="00D62B99">
        <w:rPr>
          <w:rFonts w:asciiTheme="minorHAnsi" w:hAnsiTheme="minorHAnsi" w:cstheme="minorHAnsi"/>
          <w:b w:val="0"/>
          <w:spacing w:val="2"/>
          <w:sz w:val="22"/>
          <w:szCs w:val="22"/>
          <w:u w:val="none"/>
        </w:rPr>
        <w:t xml:space="preserve"> </w:t>
      </w:r>
      <w:r w:rsidRPr="007572CB">
        <w:rPr>
          <w:rFonts w:asciiTheme="minorHAnsi" w:hAnsiTheme="minorHAnsi" w:cstheme="minorHAnsi"/>
          <w:b w:val="0"/>
          <w:spacing w:val="2"/>
          <w:sz w:val="22"/>
          <w:szCs w:val="22"/>
          <w:u w:val="none"/>
        </w:rPr>
        <w:t>Dopuszczalne odchylenie sytuacyjne wytyczonej osi w stosunku do dokumentacji nie powinno przekraczać 2cm. Rzędne niwelety należy wyznaczyć z dokładnością do 1cm.</w:t>
      </w:r>
    </w:p>
    <w:p w14:paraId="7FDA0C28" w14:textId="77777777" w:rsidR="00982FBB" w:rsidRPr="007572CB" w:rsidRDefault="00982FBB" w:rsidP="008A74B2">
      <w:pPr>
        <w:pStyle w:val="Specyfikacja2"/>
      </w:pPr>
      <w:r w:rsidRPr="007572CB">
        <w:t>Korytowanie</w:t>
      </w:r>
    </w:p>
    <w:p w14:paraId="657BBAA2" w14:textId="7D5C63D5" w:rsidR="00982FBB" w:rsidRPr="007572CB" w:rsidRDefault="00982FBB" w:rsidP="00B82400">
      <w:pPr>
        <w:pStyle w:val="Specyfikacja1"/>
        <w:numPr>
          <w:ilvl w:val="0"/>
          <w:numId w:val="0"/>
        </w:numPr>
        <w:spacing w:line="276" w:lineRule="auto"/>
        <w:rPr>
          <w:rFonts w:asciiTheme="minorHAnsi" w:hAnsiTheme="minorHAnsi" w:cstheme="minorHAnsi"/>
          <w:b w:val="0"/>
          <w:sz w:val="22"/>
          <w:szCs w:val="22"/>
          <w:u w:val="none"/>
        </w:rPr>
      </w:pPr>
      <w:r w:rsidRPr="007572CB">
        <w:rPr>
          <w:rFonts w:asciiTheme="minorHAnsi" w:hAnsiTheme="minorHAnsi" w:cstheme="minorHAnsi"/>
          <w:b w:val="0"/>
          <w:sz w:val="22"/>
          <w:szCs w:val="22"/>
          <w:u w:val="none"/>
        </w:rPr>
        <w:t>Wykonawca powinien przystąpić do wykonania koryta oraz profilowania i zagęszczania podłoża bezpośrednio przed rozpoczęciem robót związanych z wykonaniem warstw nawierzchni</w:t>
      </w:r>
      <w:r w:rsidR="008A74B2">
        <w:rPr>
          <w:rFonts w:asciiTheme="minorHAnsi" w:hAnsiTheme="minorHAnsi" w:cstheme="minorHAnsi"/>
          <w:b w:val="0"/>
          <w:sz w:val="22"/>
          <w:szCs w:val="22"/>
          <w:u w:val="none"/>
        </w:rPr>
        <w:t xml:space="preserve"> </w:t>
      </w:r>
      <w:r w:rsidR="005539D7">
        <w:rPr>
          <w:rFonts w:asciiTheme="minorHAnsi" w:hAnsiTheme="minorHAnsi" w:cstheme="minorHAnsi"/>
          <w:b w:val="0"/>
          <w:sz w:val="22"/>
          <w:szCs w:val="22"/>
          <w:u w:val="none"/>
        </w:rPr>
        <w:t xml:space="preserve"> </w:t>
      </w:r>
      <w:r w:rsidRPr="007572CB">
        <w:rPr>
          <w:rFonts w:asciiTheme="minorHAnsi" w:hAnsiTheme="minorHAnsi" w:cstheme="minorHAnsi"/>
          <w:b w:val="0"/>
          <w:sz w:val="22"/>
          <w:szCs w:val="22"/>
          <w:u w:val="none"/>
        </w:rPr>
        <w:t>w korzystnych warunkach atmosferycznych.</w:t>
      </w:r>
      <w:r w:rsidR="008A74B2">
        <w:rPr>
          <w:rFonts w:asciiTheme="minorHAnsi" w:hAnsiTheme="minorHAnsi" w:cstheme="minorHAnsi"/>
          <w:b w:val="0"/>
          <w:sz w:val="22"/>
          <w:szCs w:val="22"/>
          <w:u w:val="none"/>
        </w:rPr>
        <w:t xml:space="preserve"> W w</w:t>
      </w:r>
      <w:r w:rsidRPr="007572CB">
        <w:rPr>
          <w:rFonts w:asciiTheme="minorHAnsi" w:hAnsiTheme="minorHAnsi" w:cstheme="minorHAnsi"/>
          <w:b w:val="0"/>
          <w:sz w:val="22"/>
          <w:szCs w:val="22"/>
          <w:u w:val="none"/>
        </w:rPr>
        <w:t>ykonanym korycie nie może odbywać się ruch budowlany nie związany bezpośrednio z wykonaniem podbudów lub nawierzchni.</w:t>
      </w:r>
    </w:p>
    <w:p w14:paraId="56B3CD4A" w14:textId="0C999732" w:rsidR="00982FBB" w:rsidRPr="00205678" w:rsidRDefault="00982FBB" w:rsidP="008A74B2">
      <w:pPr>
        <w:pStyle w:val="Specyfikacja2"/>
      </w:pPr>
      <w:r w:rsidRPr="00205678">
        <w:t xml:space="preserve">Do wykonania koryta należy stosować </w:t>
      </w:r>
      <w:r w:rsidR="00055B48" w:rsidRPr="00205678">
        <w:t>koparkę,</w:t>
      </w:r>
      <w:r w:rsidRPr="00205678">
        <w:t xml:space="preserve"> </w:t>
      </w:r>
      <w:r w:rsidR="00055B48" w:rsidRPr="00205678">
        <w:t xml:space="preserve">  zagęszczarkę</w:t>
      </w:r>
      <w:r w:rsidRPr="00205678">
        <w:t xml:space="preserve"> Ostateczne profilowanie należy wykonać ręcznie. Grunt odspojony w czasie korytowania powinien być odwieziony na składowisko</w:t>
      </w:r>
    </w:p>
    <w:p w14:paraId="4AD77410" w14:textId="1402564F" w:rsidR="00982FBB" w:rsidRPr="007572CB" w:rsidRDefault="00982FBB"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Przed przystąpieniem do profilowania podłoże powinno być oczyszczone ze wszystkich zanieczyszczeń. Należy usunąć błoto</w:t>
      </w:r>
      <w:r w:rsidR="007F0C1C">
        <w:rPr>
          <w:rFonts w:asciiTheme="minorHAnsi" w:hAnsiTheme="minorHAnsi" w:cstheme="minorHAnsi"/>
          <w:sz w:val="22"/>
          <w:szCs w:val="22"/>
        </w:rPr>
        <w:t xml:space="preserve"> i</w:t>
      </w:r>
      <w:r w:rsidRPr="007572CB">
        <w:rPr>
          <w:rFonts w:asciiTheme="minorHAnsi" w:hAnsiTheme="minorHAnsi" w:cstheme="minorHAnsi"/>
          <w:sz w:val="22"/>
          <w:szCs w:val="22"/>
        </w:rPr>
        <w:t xml:space="preserve"> grunt, który uległ nadmiernemu zawilgoceniu. Po oczyszczeniu powierzchni podłoża należy sprawdzić czy istniejące rzędne terenu umożliwiają uzyskanie po profilowaniu zaprojektowanych rzędnych podłoża. Jeżeli rzędna podłoża przed profilowaniem jest właściwa i nie wymaga dowiezienia dodatkowego gruntu to przed przystąpieniem do profilowania powierzchnię podłoża należy dogęścić 3-4 przejściami średniego walca stalowego, gładkiego lub inny sposób.</w:t>
      </w:r>
    </w:p>
    <w:p w14:paraId="468C5E08" w14:textId="77777777" w:rsidR="00982FBB" w:rsidRPr="007572CB" w:rsidRDefault="00982FBB" w:rsidP="008A74B2">
      <w:pPr>
        <w:pStyle w:val="Specyfikacja2"/>
      </w:pPr>
      <w:r w:rsidRPr="007572CB">
        <w:t>W przypadku złej rzędnej podłoża wykonawca powinien je spulchnić na głębokość 10cm, dowieść brakujący grunt i wtedy dokonać zagęszczenia podłoża.</w:t>
      </w:r>
    </w:p>
    <w:p w14:paraId="1200390B" w14:textId="77777777" w:rsidR="00982FBB" w:rsidRPr="007572CB" w:rsidRDefault="007B4D72" w:rsidP="00B82400">
      <w:pPr>
        <w:pStyle w:val="Specyfikacja1"/>
        <w:numPr>
          <w:ilvl w:val="0"/>
          <w:numId w:val="0"/>
        </w:numPr>
        <w:spacing w:line="276" w:lineRule="auto"/>
        <w:rPr>
          <w:rFonts w:asciiTheme="minorHAnsi" w:hAnsiTheme="minorHAnsi" w:cstheme="minorHAnsi"/>
          <w:sz w:val="22"/>
          <w:szCs w:val="22"/>
          <w:u w:val="none"/>
        </w:rPr>
      </w:pPr>
      <w:r w:rsidRPr="007572CB">
        <w:rPr>
          <w:rFonts w:asciiTheme="minorHAnsi" w:hAnsiTheme="minorHAnsi" w:cstheme="minorHAnsi"/>
          <w:sz w:val="22"/>
          <w:szCs w:val="22"/>
          <w:u w:val="none"/>
        </w:rPr>
        <w:t xml:space="preserve">6. </w:t>
      </w:r>
      <w:r w:rsidR="005A07C8" w:rsidRPr="007572CB">
        <w:rPr>
          <w:rFonts w:asciiTheme="minorHAnsi" w:hAnsiTheme="minorHAnsi" w:cstheme="minorHAnsi"/>
          <w:sz w:val="22"/>
          <w:szCs w:val="22"/>
          <w:u w:val="none"/>
        </w:rPr>
        <w:t>KONTROLA JAKOŚCI</w:t>
      </w:r>
    </w:p>
    <w:p w14:paraId="640F26A7" w14:textId="6B741B1B" w:rsidR="00982FBB" w:rsidRPr="00A64B35" w:rsidRDefault="00982FBB" w:rsidP="008A74B2">
      <w:pPr>
        <w:pStyle w:val="Specyfikacja2"/>
      </w:pPr>
      <w:r w:rsidRPr="00A64B35">
        <w:t xml:space="preserve">Przed przystąpieniem do </w:t>
      </w:r>
      <w:r w:rsidR="004378DB" w:rsidRPr="00A64B35">
        <w:t>wykonania dalszych robót (</w:t>
      </w:r>
      <w:r w:rsidR="00435D09">
        <w:t xml:space="preserve">obrzeży, </w:t>
      </w:r>
      <w:r w:rsidR="004378DB" w:rsidRPr="00A64B35">
        <w:t>krawężników, podbudowy) w</w:t>
      </w:r>
      <w:r w:rsidRPr="00A64B35">
        <w:t xml:space="preserve">ykonawca powinien sprawdzić prawidłowość wykonania </w:t>
      </w:r>
      <w:r w:rsidR="004378DB" w:rsidRPr="00A64B35">
        <w:t xml:space="preserve">koryta. To oznacza sprawdzenie kształtu </w:t>
      </w:r>
      <w:bookmarkStart w:id="3" w:name="_Toc220203439"/>
      <w:r w:rsidR="004378DB" w:rsidRPr="00A64B35">
        <w:t>oraz sprawdzenie zagęszczenia gruntów</w:t>
      </w:r>
      <w:bookmarkEnd w:id="3"/>
      <w:r w:rsidR="004378DB" w:rsidRPr="00A64B35">
        <w:t xml:space="preserve"> w korycie. </w:t>
      </w:r>
      <w:r w:rsidRPr="00A64B35">
        <w:t xml:space="preserve">Badania kontrolne należy wykonać w zakresie </w:t>
      </w:r>
      <w:r w:rsidR="00435D09">
        <w:br/>
      </w:r>
      <w:r w:rsidRPr="00A64B35">
        <w:t>i z częstotliwością gwarantującą zachowanie wymagań dotyczących jakości robót.</w:t>
      </w:r>
    </w:p>
    <w:p w14:paraId="35D0AC15" w14:textId="77777777" w:rsidR="00982FBB" w:rsidRPr="007572CB" w:rsidRDefault="007B4D72" w:rsidP="005A07C8">
      <w:pPr>
        <w:pStyle w:val="Specyfikacja1"/>
        <w:numPr>
          <w:ilvl w:val="0"/>
          <w:numId w:val="0"/>
        </w:numPr>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7.</w:t>
      </w:r>
      <w:r w:rsidR="005A07C8" w:rsidRPr="007572CB">
        <w:rPr>
          <w:rFonts w:asciiTheme="minorHAnsi" w:hAnsiTheme="minorHAnsi" w:cstheme="minorHAnsi"/>
          <w:sz w:val="22"/>
          <w:szCs w:val="22"/>
          <w:u w:val="none"/>
        </w:rPr>
        <w:t>OBMIAR</w:t>
      </w:r>
    </w:p>
    <w:p w14:paraId="748451CA" w14:textId="77777777" w:rsidR="00982FBB" w:rsidRPr="007572CB" w:rsidRDefault="00982FBB" w:rsidP="00B82400">
      <w:pPr>
        <w:pStyle w:val="Specyfikacja-podstawowyZnakZnak"/>
        <w:spacing w:before="60" w:after="60" w:line="276" w:lineRule="auto"/>
        <w:rPr>
          <w:rFonts w:asciiTheme="minorHAnsi" w:hAnsiTheme="minorHAnsi" w:cstheme="minorHAnsi"/>
          <w:sz w:val="22"/>
          <w:szCs w:val="22"/>
        </w:rPr>
      </w:pPr>
      <w:r w:rsidRPr="007572CB">
        <w:rPr>
          <w:rFonts w:asciiTheme="minorHAnsi" w:hAnsiTheme="minorHAnsi" w:cstheme="minorHAnsi"/>
          <w:sz w:val="22"/>
          <w:szCs w:val="22"/>
        </w:rPr>
        <w:t>Jednostki obmiarowe poszczególnych robót ziemnych:</w:t>
      </w:r>
    </w:p>
    <w:p w14:paraId="1342973D" w14:textId="58E6DC3C" w:rsidR="00982FBB" w:rsidRPr="007572CB" w:rsidRDefault="00982FBB" w:rsidP="00B82400">
      <w:pPr>
        <w:pStyle w:val="Specyfikacja-podstawowy"/>
        <w:numPr>
          <w:ilvl w:val="0"/>
          <w:numId w:val="7"/>
        </w:numPr>
        <w:spacing w:line="276" w:lineRule="auto"/>
        <w:rPr>
          <w:rFonts w:asciiTheme="minorHAnsi" w:hAnsiTheme="minorHAnsi" w:cstheme="minorHAnsi"/>
          <w:sz w:val="22"/>
          <w:szCs w:val="22"/>
        </w:rPr>
      </w:pPr>
      <w:r w:rsidRPr="007572CB">
        <w:rPr>
          <w:rFonts w:asciiTheme="minorHAnsi" w:hAnsiTheme="minorHAnsi" w:cstheme="minorHAnsi"/>
          <w:sz w:val="22"/>
          <w:szCs w:val="22"/>
        </w:rPr>
        <w:t>usunięcie warstwy ziemi urodzajnej</w:t>
      </w:r>
      <w:r w:rsidR="00EC311E" w:rsidRPr="007572CB">
        <w:rPr>
          <w:rFonts w:asciiTheme="minorHAnsi" w:hAnsiTheme="minorHAnsi" w:cstheme="minorHAnsi"/>
          <w:sz w:val="22"/>
          <w:szCs w:val="22"/>
        </w:rPr>
        <w:t xml:space="preserve"> </w:t>
      </w:r>
      <w:r w:rsidRPr="007572CB">
        <w:rPr>
          <w:rFonts w:asciiTheme="minorHAnsi" w:hAnsiTheme="minorHAnsi" w:cstheme="minorHAnsi"/>
          <w:sz w:val="22"/>
          <w:szCs w:val="22"/>
        </w:rPr>
        <w:t xml:space="preserve"> [m</w:t>
      </w:r>
      <w:r w:rsidRPr="007572CB">
        <w:rPr>
          <w:rFonts w:asciiTheme="minorHAnsi" w:hAnsiTheme="minorHAnsi" w:cstheme="minorHAnsi"/>
          <w:sz w:val="22"/>
          <w:szCs w:val="22"/>
          <w:vertAlign w:val="superscript"/>
        </w:rPr>
        <w:t>2</w:t>
      </w:r>
      <w:r w:rsidRPr="007572CB">
        <w:rPr>
          <w:rFonts w:asciiTheme="minorHAnsi" w:hAnsiTheme="minorHAnsi" w:cstheme="minorHAnsi"/>
          <w:sz w:val="22"/>
          <w:szCs w:val="22"/>
        </w:rPr>
        <w:t>],</w:t>
      </w:r>
    </w:p>
    <w:p w14:paraId="34606274" w14:textId="52167346" w:rsidR="00982FBB" w:rsidRPr="007572CB" w:rsidRDefault="00EC311E" w:rsidP="00B82400">
      <w:pPr>
        <w:pStyle w:val="Specyfikacja-podstawowy"/>
        <w:numPr>
          <w:ilvl w:val="0"/>
          <w:numId w:val="7"/>
        </w:numPr>
        <w:spacing w:line="276" w:lineRule="auto"/>
        <w:rPr>
          <w:rFonts w:asciiTheme="minorHAnsi" w:hAnsiTheme="minorHAnsi" w:cstheme="minorHAnsi"/>
          <w:sz w:val="22"/>
          <w:szCs w:val="22"/>
        </w:rPr>
      </w:pPr>
      <w:r w:rsidRPr="007572CB">
        <w:rPr>
          <w:rFonts w:asciiTheme="minorHAnsi" w:hAnsiTheme="minorHAnsi" w:cstheme="minorHAnsi"/>
          <w:sz w:val="22"/>
          <w:szCs w:val="22"/>
        </w:rPr>
        <w:t>usunięcie ziemi z koryta [m3]</w:t>
      </w:r>
    </w:p>
    <w:p w14:paraId="70ADC39F" w14:textId="77777777" w:rsidR="00982FBB" w:rsidRPr="007572CB" w:rsidRDefault="00982FBB" w:rsidP="00B82400">
      <w:pPr>
        <w:pStyle w:val="Specyfikacja-podstawowy"/>
        <w:numPr>
          <w:ilvl w:val="0"/>
          <w:numId w:val="7"/>
        </w:numPr>
        <w:spacing w:line="276" w:lineRule="auto"/>
        <w:rPr>
          <w:rFonts w:asciiTheme="minorHAnsi" w:hAnsiTheme="minorHAnsi" w:cstheme="minorHAnsi"/>
          <w:sz w:val="22"/>
          <w:szCs w:val="22"/>
        </w:rPr>
      </w:pPr>
      <w:r w:rsidRPr="007572CB">
        <w:rPr>
          <w:rFonts w:asciiTheme="minorHAnsi" w:hAnsiTheme="minorHAnsi" w:cstheme="minorHAnsi"/>
          <w:sz w:val="22"/>
          <w:szCs w:val="22"/>
        </w:rPr>
        <w:t>zagęszczenie nasypów [m</w:t>
      </w:r>
      <w:r w:rsidRPr="007572CB">
        <w:rPr>
          <w:rFonts w:asciiTheme="minorHAnsi" w:hAnsiTheme="minorHAnsi" w:cstheme="minorHAnsi"/>
          <w:sz w:val="22"/>
          <w:szCs w:val="22"/>
          <w:vertAlign w:val="superscript"/>
        </w:rPr>
        <w:t>3</w:t>
      </w:r>
      <w:r w:rsidRPr="007572CB">
        <w:rPr>
          <w:rFonts w:asciiTheme="minorHAnsi" w:hAnsiTheme="minorHAnsi" w:cstheme="minorHAnsi"/>
          <w:sz w:val="22"/>
          <w:szCs w:val="22"/>
        </w:rPr>
        <w:t>],</w:t>
      </w:r>
    </w:p>
    <w:p w14:paraId="55368F8A" w14:textId="77777777" w:rsidR="00982FBB" w:rsidRPr="007572CB" w:rsidRDefault="00982FBB" w:rsidP="00B82400">
      <w:pPr>
        <w:pStyle w:val="Specyfikacja-podstawowy"/>
        <w:numPr>
          <w:ilvl w:val="0"/>
          <w:numId w:val="7"/>
        </w:numPr>
        <w:spacing w:line="276" w:lineRule="auto"/>
        <w:rPr>
          <w:rFonts w:asciiTheme="minorHAnsi" w:hAnsiTheme="minorHAnsi" w:cstheme="minorHAnsi"/>
          <w:sz w:val="22"/>
          <w:szCs w:val="22"/>
        </w:rPr>
      </w:pPr>
      <w:r w:rsidRPr="007572CB">
        <w:rPr>
          <w:rFonts w:asciiTheme="minorHAnsi" w:hAnsiTheme="minorHAnsi" w:cstheme="minorHAnsi"/>
          <w:sz w:val="22"/>
          <w:szCs w:val="22"/>
        </w:rPr>
        <w:t>wywóz ziemi na składowisko [m</w:t>
      </w:r>
      <w:r w:rsidRPr="007572CB">
        <w:rPr>
          <w:rFonts w:asciiTheme="minorHAnsi" w:hAnsiTheme="minorHAnsi" w:cstheme="minorHAnsi"/>
          <w:sz w:val="22"/>
          <w:szCs w:val="22"/>
          <w:vertAlign w:val="superscript"/>
        </w:rPr>
        <w:t>3</w:t>
      </w:r>
      <w:r w:rsidRPr="007572CB">
        <w:rPr>
          <w:rFonts w:asciiTheme="minorHAnsi" w:hAnsiTheme="minorHAnsi" w:cstheme="minorHAnsi"/>
          <w:sz w:val="22"/>
          <w:szCs w:val="22"/>
        </w:rPr>
        <w:t>],</w:t>
      </w:r>
    </w:p>
    <w:p w14:paraId="292D86D0" w14:textId="77777777" w:rsidR="00982FBB" w:rsidRPr="007572CB" w:rsidRDefault="00982FBB" w:rsidP="00B82400">
      <w:pPr>
        <w:pStyle w:val="Specyfikacja-podstawowy"/>
        <w:numPr>
          <w:ilvl w:val="0"/>
          <w:numId w:val="7"/>
        </w:numPr>
        <w:spacing w:line="276" w:lineRule="auto"/>
        <w:rPr>
          <w:rFonts w:asciiTheme="minorHAnsi" w:hAnsiTheme="minorHAnsi" w:cstheme="minorHAnsi"/>
          <w:sz w:val="22"/>
          <w:szCs w:val="22"/>
        </w:rPr>
      </w:pPr>
      <w:r w:rsidRPr="007572CB">
        <w:rPr>
          <w:rFonts w:asciiTheme="minorHAnsi" w:hAnsiTheme="minorHAnsi" w:cstheme="minorHAnsi"/>
          <w:sz w:val="22"/>
          <w:szCs w:val="22"/>
        </w:rPr>
        <w:t>utylizacja ziemi [t].</w:t>
      </w:r>
    </w:p>
    <w:p w14:paraId="52999FB2" w14:textId="77777777" w:rsidR="00982FBB" w:rsidRPr="007572CB" w:rsidRDefault="007B4D72" w:rsidP="005A07C8">
      <w:pPr>
        <w:pStyle w:val="Specyfikacja1"/>
        <w:numPr>
          <w:ilvl w:val="0"/>
          <w:numId w:val="0"/>
        </w:numPr>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8.</w:t>
      </w:r>
      <w:r w:rsidR="005A07C8" w:rsidRPr="007572CB">
        <w:rPr>
          <w:rFonts w:asciiTheme="minorHAnsi" w:hAnsiTheme="minorHAnsi" w:cstheme="minorHAnsi"/>
          <w:sz w:val="22"/>
          <w:szCs w:val="22"/>
          <w:u w:val="none"/>
        </w:rPr>
        <w:t>ODBIÓR ROBÓT</w:t>
      </w:r>
    </w:p>
    <w:p w14:paraId="49944182" w14:textId="6BAB6F0B" w:rsidR="0036228B" w:rsidRPr="007572CB" w:rsidRDefault="00982FBB" w:rsidP="00B82400">
      <w:pPr>
        <w:pStyle w:val="Specyfikacja-podstawowy"/>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Roboty ziemne uznaje się za wykonane zgodnie z dokumentacją projektową, jeżeli wszystkie wyniki badań przeprowadzonych przy odbiorach okazały się zgodne z wymaganiami. W przypadku, gdy wykonanie choć jednego elementu robót ziemnych okazało się niezgodne z wymaganiami, roboty ziemne uznaje się za niezgodne z dokumentacją projektową i </w:t>
      </w:r>
      <w:r w:rsidR="008A74B2">
        <w:rPr>
          <w:rFonts w:asciiTheme="minorHAnsi" w:hAnsiTheme="minorHAnsi" w:cstheme="minorHAnsi"/>
          <w:sz w:val="22"/>
          <w:szCs w:val="22"/>
        </w:rPr>
        <w:t>w</w:t>
      </w:r>
      <w:r w:rsidRPr="007572CB">
        <w:rPr>
          <w:rFonts w:asciiTheme="minorHAnsi" w:hAnsiTheme="minorHAnsi" w:cstheme="minorHAnsi"/>
          <w:sz w:val="22"/>
          <w:szCs w:val="22"/>
        </w:rPr>
        <w:t xml:space="preserve">ykonawca robót zobowiązany jest </w:t>
      </w:r>
      <w:r w:rsidRPr="007572CB">
        <w:rPr>
          <w:rFonts w:asciiTheme="minorHAnsi" w:hAnsiTheme="minorHAnsi" w:cstheme="minorHAnsi"/>
          <w:sz w:val="22"/>
          <w:szCs w:val="22"/>
        </w:rPr>
        <w:lastRenderedPageBreak/>
        <w:t>doprowadzić roboty do zgodności z wymaganiami i przedstawić je do ponownego odbioru. Dodatkowe roboty w opisanej wyżej sytuacji nie podlegają zapłacie.</w:t>
      </w:r>
    </w:p>
    <w:p w14:paraId="6020F4BD" w14:textId="3F16D6D0" w:rsidR="00982FBB" w:rsidRPr="007572CB" w:rsidRDefault="00EC311E" w:rsidP="008A74B2">
      <w:pPr>
        <w:pStyle w:val="Specyfikacja1"/>
        <w:numPr>
          <w:ilvl w:val="0"/>
          <w:numId w:val="0"/>
        </w:numPr>
        <w:spacing w:before="120" w:after="120" w:line="276" w:lineRule="auto"/>
        <w:rPr>
          <w:rFonts w:asciiTheme="minorHAnsi" w:hAnsiTheme="minorHAnsi" w:cstheme="minorHAnsi"/>
          <w:sz w:val="22"/>
          <w:szCs w:val="22"/>
          <w:u w:val="none"/>
        </w:rPr>
      </w:pPr>
      <w:r w:rsidRPr="007572CB">
        <w:rPr>
          <w:rFonts w:asciiTheme="minorHAnsi" w:hAnsiTheme="minorHAnsi" w:cstheme="minorHAnsi"/>
          <w:sz w:val="22"/>
          <w:szCs w:val="22"/>
          <w:u w:val="none"/>
        </w:rPr>
        <w:t>9</w:t>
      </w:r>
      <w:r w:rsidR="005A07C8" w:rsidRPr="007572CB">
        <w:rPr>
          <w:rFonts w:asciiTheme="minorHAnsi" w:hAnsiTheme="minorHAnsi" w:cstheme="minorHAnsi"/>
          <w:sz w:val="22"/>
          <w:szCs w:val="22"/>
          <w:u w:val="none"/>
        </w:rPr>
        <w:t>.PODSTAWA PŁATNOŚCI</w:t>
      </w:r>
    </w:p>
    <w:p w14:paraId="6B59F2F7" w14:textId="2ACFE3C5" w:rsidR="00B82400" w:rsidRPr="007572CB" w:rsidRDefault="00B82400" w:rsidP="00B82400">
      <w:pPr>
        <w:pStyle w:val="Specyfikacja1"/>
        <w:numPr>
          <w:ilvl w:val="0"/>
          <w:numId w:val="0"/>
        </w:numPr>
        <w:spacing w:line="276" w:lineRule="auto"/>
        <w:rPr>
          <w:rFonts w:asciiTheme="minorHAnsi" w:hAnsiTheme="minorHAnsi" w:cstheme="minorHAnsi"/>
          <w:b w:val="0"/>
          <w:sz w:val="22"/>
          <w:szCs w:val="22"/>
          <w:u w:val="none"/>
        </w:rPr>
      </w:pPr>
      <w:r w:rsidRPr="007572CB">
        <w:rPr>
          <w:rFonts w:asciiTheme="minorHAnsi" w:hAnsiTheme="minorHAnsi" w:cstheme="minorHAnsi"/>
          <w:b w:val="0"/>
          <w:sz w:val="22"/>
          <w:szCs w:val="22"/>
          <w:u w:val="none"/>
        </w:rPr>
        <w:t>Ogólne ustalenia dotyczące podstawy płatności określone będą  w umowie o roboty budowlane</w:t>
      </w:r>
      <w:r w:rsidR="00D62B99">
        <w:rPr>
          <w:rFonts w:asciiTheme="minorHAnsi" w:hAnsiTheme="minorHAnsi" w:cstheme="minorHAnsi"/>
          <w:b w:val="0"/>
          <w:sz w:val="22"/>
          <w:szCs w:val="22"/>
          <w:u w:val="none"/>
        </w:rPr>
        <w:t>.</w:t>
      </w:r>
    </w:p>
    <w:p w14:paraId="74CAD4AE" w14:textId="77777777" w:rsidR="00982FBB" w:rsidRDefault="00982FBB" w:rsidP="00B82400">
      <w:pPr>
        <w:pStyle w:val="Specyfikacja-podstawowy"/>
        <w:spacing w:line="276" w:lineRule="auto"/>
        <w:rPr>
          <w:rFonts w:asciiTheme="minorHAnsi" w:hAnsiTheme="minorHAnsi" w:cstheme="minorHAnsi"/>
          <w:sz w:val="22"/>
          <w:szCs w:val="22"/>
        </w:rPr>
      </w:pPr>
    </w:p>
    <w:p w14:paraId="64BF206E" w14:textId="77777777" w:rsidR="00D15C0B" w:rsidRDefault="00D15C0B" w:rsidP="00B82400">
      <w:pPr>
        <w:pStyle w:val="Specyfikacja-podstawowy"/>
        <w:spacing w:line="276" w:lineRule="auto"/>
        <w:rPr>
          <w:rFonts w:asciiTheme="minorHAnsi" w:hAnsiTheme="minorHAnsi" w:cstheme="minorHAnsi"/>
          <w:sz w:val="22"/>
          <w:szCs w:val="22"/>
        </w:rPr>
      </w:pPr>
    </w:p>
    <w:p w14:paraId="60782B30" w14:textId="39014B2B" w:rsidR="00982FBB" w:rsidRPr="004508DD" w:rsidRDefault="005A07C8" w:rsidP="00B82400">
      <w:pPr>
        <w:autoSpaceDE w:val="0"/>
        <w:spacing w:line="276" w:lineRule="auto"/>
        <w:jc w:val="center"/>
        <w:rPr>
          <w:rStyle w:val="header3"/>
          <w:rFonts w:asciiTheme="minorHAnsi" w:hAnsiTheme="minorHAnsi" w:cstheme="minorHAnsi"/>
          <w:sz w:val="24"/>
          <w:szCs w:val="24"/>
        </w:rPr>
      </w:pPr>
      <w:r w:rsidRPr="004508DD">
        <w:rPr>
          <w:rStyle w:val="header3"/>
          <w:rFonts w:asciiTheme="minorHAnsi" w:hAnsiTheme="minorHAnsi" w:cstheme="minorHAnsi"/>
          <w:sz w:val="24"/>
          <w:szCs w:val="24"/>
        </w:rPr>
        <w:t>I</w:t>
      </w:r>
      <w:r w:rsidR="00DA1DB0" w:rsidRPr="004508DD">
        <w:rPr>
          <w:rStyle w:val="header3"/>
          <w:rFonts w:asciiTheme="minorHAnsi" w:hAnsiTheme="minorHAnsi" w:cstheme="minorHAnsi"/>
          <w:sz w:val="24"/>
          <w:szCs w:val="24"/>
        </w:rPr>
        <w:t xml:space="preserve">I </w:t>
      </w:r>
      <w:r w:rsidR="008F1DE2" w:rsidRPr="004508DD">
        <w:rPr>
          <w:rStyle w:val="header3"/>
          <w:rFonts w:asciiTheme="minorHAnsi" w:hAnsiTheme="minorHAnsi" w:cstheme="minorHAnsi"/>
          <w:sz w:val="24"/>
          <w:szCs w:val="24"/>
        </w:rPr>
        <w:t>PODBUDOW</w:t>
      </w:r>
      <w:r w:rsidR="007565D3">
        <w:rPr>
          <w:rStyle w:val="header3"/>
          <w:rFonts w:asciiTheme="minorHAnsi" w:hAnsiTheme="minorHAnsi" w:cstheme="minorHAnsi"/>
          <w:sz w:val="24"/>
          <w:szCs w:val="24"/>
        </w:rPr>
        <w:t>A</w:t>
      </w:r>
      <w:r w:rsidR="008F1DE2" w:rsidRPr="004508DD">
        <w:rPr>
          <w:rStyle w:val="header3"/>
          <w:rFonts w:asciiTheme="minorHAnsi" w:hAnsiTheme="minorHAnsi" w:cstheme="minorHAnsi"/>
          <w:sz w:val="24"/>
          <w:szCs w:val="24"/>
        </w:rPr>
        <w:t xml:space="preserve"> Z KRUSZYW</w:t>
      </w:r>
    </w:p>
    <w:p w14:paraId="7D1DB896" w14:textId="77777777" w:rsidR="008F1DE2" w:rsidRPr="007572CB" w:rsidRDefault="008F1DE2" w:rsidP="00B82400">
      <w:pPr>
        <w:spacing w:line="276" w:lineRule="auto"/>
        <w:rPr>
          <w:rFonts w:asciiTheme="minorHAnsi" w:hAnsiTheme="minorHAnsi" w:cstheme="minorHAnsi"/>
          <w:b/>
          <w:sz w:val="22"/>
          <w:szCs w:val="22"/>
        </w:rPr>
      </w:pPr>
      <w:r w:rsidRPr="007572CB">
        <w:rPr>
          <w:rFonts w:asciiTheme="minorHAnsi" w:hAnsiTheme="minorHAnsi" w:cstheme="minorHAnsi"/>
          <w:b/>
          <w:sz w:val="22"/>
          <w:szCs w:val="22"/>
        </w:rPr>
        <w:t>1.</w:t>
      </w:r>
      <w:r w:rsidR="005A07C8" w:rsidRPr="007572CB">
        <w:rPr>
          <w:rFonts w:asciiTheme="minorHAnsi" w:hAnsiTheme="minorHAnsi" w:cstheme="minorHAnsi"/>
          <w:b/>
          <w:sz w:val="22"/>
          <w:szCs w:val="22"/>
        </w:rPr>
        <w:t>WSTĘP</w:t>
      </w:r>
    </w:p>
    <w:p w14:paraId="783F3EC3" w14:textId="1EDDC724" w:rsidR="008F1DE2" w:rsidRPr="007572CB" w:rsidRDefault="0018679C" w:rsidP="008A74B2">
      <w:pPr>
        <w:pStyle w:val="Specyfikacja2"/>
      </w:pPr>
      <w:r w:rsidRPr="007572CB">
        <w:t xml:space="preserve">1.1 </w:t>
      </w:r>
      <w:r w:rsidR="008F1DE2" w:rsidRPr="008A74B2">
        <w:t>Przedmiot S</w:t>
      </w:r>
      <w:r w:rsidR="00481DC3" w:rsidRPr="008A74B2">
        <w:t>S</w:t>
      </w:r>
      <w:r w:rsidR="008F1DE2" w:rsidRPr="008A74B2">
        <w:t>T</w:t>
      </w:r>
    </w:p>
    <w:p w14:paraId="2D57AAD0" w14:textId="5739E164" w:rsidR="008F1DE2" w:rsidRPr="007572CB" w:rsidRDefault="008F1DE2" w:rsidP="00B82400">
      <w:pPr>
        <w:autoSpaceDE w:val="0"/>
        <w:autoSpaceDN w:val="0"/>
        <w:adjustRightInd w:val="0"/>
        <w:spacing w:line="276" w:lineRule="auto"/>
        <w:jc w:val="left"/>
        <w:rPr>
          <w:rFonts w:asciiTheme="minorHAnsi" w:hAnsiTheme="minorHAnsi" w:cstheme="minorHAnsi"/>
          <w:sz w:val="22"/>
          <w:szCs w:val="22"/>
        </w:rPr>
      </w:pPr>
      <w:r w:rsidRPr="007572CB">
        <w:rPr>
          <w:rFonts w:asciiTheme="minorHAnsi" w:hAnsiTheme="minorHAnsi" w:cstheme="minorHAnsi"/>
          <w:sz w:val="22"/>
          <w:szCs w:val="22"/>
        </w:rPr>
        <w:t>Przedmiotem niniejszej specyfikacji technicznej są wymagania ogólne dotyczące wykonania i odbioru podbudów</w:t>
      </w:r>
      <w:r w:rsidR="007B4D72" w:rsidRPr="007572CB">
        <w:rPr>
          <w:rFonts w:asciiTheme="minorHAnsi" w:hAnsiTheme="minorHAnsi" w:cstheme="minorHAnsi"/>
          <w:sz w:val="22"/>
          <w:szCs w:val="22"/>
        </w:rPr>
        <w:t xml:space="preserve"> </w:t>
      </w:r>
      <w:r w:rsidRPr="007572CB">
        <w:rPr>
          <w:rFonts w:asciiTheme="minorHAnsi" w:hAnsiTheme="minorHAnsi" w:cstheme="minorHAnsi"/>
          <w:sz w:val="22"/>
          <w:szCs w:val="22"/>
        </w:rPr>
        <w:t>związanych</w:t>
      </w:r>
      <w:r w:rsidR="007B4D72" w:rsidRPr="007572CB">
        <w:rPr>
          <w:rFonts w:asciiTheme="minorHAnsi" w:hAnsiTheme="minorHAnsi" w:cstheme="minorHAnsi"/>
          <w:sz w:val="22"/>
          <w:szCs w:val="22"/>
        </w:rPr>
        <w:t xml:space="preserve"> </w:t>
      </w:r>
      <w:r w:rsidRPr="007572CB">
        <w:rPr>
          <w:rFonts w:asciiTheme="minorHAnsi" w:hAnsiTheme="minorHAnsi" w:cstheme="minorHAnsi"/>
          <w:sz w:val="22"/>
          <w:szCs w:val="22"/>
        </w:rPr>
        <w:t>z wykonaniem zadania</w:t>
      </w:r>
      <w:r w:rsidR="005A07C8" w:rsidRPr="007572CB">
        <w:rPr>
          <w:rFonts w:asciiTheme="minorHAnsi" w:hAnsiTheme="minorHAnsi" w:cstheme="minorHAnsi"/>
          <w:sz w:val="22"/>
          <w:szCs w:val="22"/>
        </w:rPr>
        <w:t xml:space="preserve"> opisanego w temacie</w:t>
      </w:r>
    </w:p>
    <w:p w14:paraId="1740BDAA" w14:textId="77777777" w:rsidR="008F1DE2" w:rsidRPr="007572CB" w:rsidRDefault="0018679C" w:rsidP="008A74B2">
      <w:pPr>
        <w:pStyle w:val="Specyfikacja2"/>
      </w:pPr>
      <w:r w:rsidRPr="007572CB">
        <w:t xml:space="preserve">1.2 </w:t>
      </w:r>
      <w:r w:rsidR="008F1DE2" w:rsidRPr="008A74B2">
        <w:t>Zakres stosowania SST</w:t>
      </w:r>
    </w:p>
    <w:p w14:paraId="29B8DCE7" w14:textId="77777777" w:rsidR="008F1DE2" w:rsidRPr="007572CB" w:rsidRDefault="008F1DE2" w:rsidP="00B82400">
      <w:pPr>
        <w:pStyle w:val="Specyfikacja-podstawowy"/>
        <w:spacing w:line="276" w:lineRule="auto"/>
        <w:rPr>
          <w:rFonts w:asciiTheme="minorHAnsi" w:hAnsiTheme="minorHAnsi" w:cstheme="minorHAnsi"/>
          <w:spacing w:val="-2"/>
          <w:sz w:val="22"/>
          <w:szCs w:val="22"/>
        </w:rPr>
      </w:pPr>
      <w:r w:rsidRPr="007572CB">
        <w:rPr>
          <w:rFonts w:asciiTheme="minorHAnsi" w:hAnsiTheme="minorHAnsi" w:cstheme="minorHAnsi"/>
          <w:sz w:val="22"/>
          <w:szCs w:val="22"/>
        </w:rPr>
        <w:t xml:space="preserve">Szczegółowa specyfikacja techniczna jest dokumentem będącym podstawą do udzielenie zamówienia i zawarcia umowy na </w:t>
      </w:r>
      <w:r w:rsidRPr="007572CB">
        <w:rPr>
          <w:rFonts w:asciiTheme="minorHAnsi" w:hAnsiTheme="minorHAnsi" w:cstheme="minorHAnsi"/>
          <w:spacing w:val="-2"/>
          <w:sz w:val="22"/>
          <w:szCs w:val="22"/>
        </w:rPr>
        <w:t xml:space="preserve">wykonanie robót </w:t>
      </w:r>
      <w:r w:rsidR="005A07C8" w:rsidRPr="007572CB">
        <w:rPr>
          <w:rFonts w:asciiTheme="minorHAnsi" w:hAnsiTheme="minorHAnsi" w:cstheme="minorHAnsi"/>
          <w:spacing w:val="-2"/>
          <w:sz w:val="22"/>
          <w:szCs w:val="22"/>
        </w:rPr>
        <w:t xml:space="preserve"> drogowych opisanych w temacie zadania</w:t>
      </w:r>
    </w:p>
    <w:p w14:paraId="33FF61F6" w14:textId="6124CAE8" w:rsidR="008F1DE2" w:rsidRPr="007572CB" w:rsidRDefault="0018679C" w:rsidP="008A74B2">
      <w:pPr>
        <w:pStyle w:val="Specyfikacja2"/>
      </w:pPr>
      <w:bookmarkStart w:id="4" w:name="_Toc346191018"/>
      <w:r w:rsidRPr="007572CB">
        <w:t xml:space="preserve">1.3 </w:t>
      </w:r>
      <w:r w:rsidR="008F1DE2" w:rsidRPr="007572CB">
        <w:t xml:space="preserve">Zakres robót </w:t>
      </w:r>
      <w:bookmarkEnd w:id="4"/>
    </w:p>
    <w:p w14:paraId="675DDE40" w14:textId="2442CA95" w:rsidR="008F1DE2" w:rsidRPr="007572CB" w:rsidRDefault="008F1DE2" w:rsidP="00B82400">
      <w:pPr>
        <w:spacing w:after="120" w:line="276" w:lineRule="auto"/>
        <w:rPr>
          <w:rFonts w:asciiTheme="minorHAnsi" w:hAnsiTheme="minorHAnsi" w:cstheme="minorHAnsi"/>
          <w:sz w:val="22"/>
          <w:szCs w:val="22"/>
        </w:rPr>
      </w:pPr>
      <w:r w:rsidRPr="007572CB">
        <w:rPr>
          <w:rFonts w:asciiTheme="minorHAnsi" w:hAnsiTheme="minorHAnsi" w:cstheme="minorHAnsi"/>
          <w:sz w:val="22"/>
          <w:szCs w:val="22"/>
        </w:rPr>
        <w:t xml:space="preserve">Wymagania mają zastosowanie do następujących warstw konstrukcyjnych </w:t>
      </w:r>
      <w:r w:rsidR="008A74B2">
        <w:rPr>
          <w:rFonts w:asciiTheme="minorHAnsi" w:hAnsiTheme="minorHAnsi" w:cstheme="minorHAnsi"/>
          <w:sz w:val="22"/>
          <w:szCs w:val="22"/>
        </w:rPr>
        <w:t>dróg i chodników:</w:t>
      </w:r>
    </w:p>
    <w:p w14:paraId="17242CD2" w14:textId="77777777" w:rsidR="008F1DE2" w:rsidRPr="007572CB" w:rsidRDefault="008F1DE2" w:rsidP="00B82400">
      <w:pPr>
        <w:numPr>
          <w:ilvl w:val="0"/>
          <w:numId w:val="11"/>
        </w:numPr>
        <w:spacing w:after="120" w:line="276" w:lineRule="auto"/>
        <w:ind w:left="357" w:hanging="357"/>
        <w:rPr>
          <w:rFonts w:asciiTheme="minorHAnsi" w:hAnsiTheme="minorHAnsi" w:cstheme="minorHAnsi"/>
          <w:sz w:val="22"/>
          <w:szCs w:val="22"/>
        </w:rPr>
      </w:pPr>
      <w:r w:rsidRPr="007572CB">
        <w:rPr>
          <w:rFonts w:asciiTheme="minorHAnsi" w:hAnsiTheme="minorHAnsi" w:cstheme="minorHAnsi"/>
          <w:sz w:val="22"/>
          <w:szCs w:val="22"/>
        </w:rPr>
        <w:t>Podbudowa zasadnicza,</w:t>
      </w:r>
    </w:p>
    <w:p w14:paraId="61D83985" w14:textId="77777777" w:rsidR="008F1DE2" w:rsidRPr="007572CB" w:rsidRDefault="008F1DE2" w:rsidP="00B82400">
      <w:pPr>
        <w:numPr>
          <w:ilvl w:val="0"/>
          <w:numId w:val="11"/>
        </w:numPr>
        <w:spacing w:after="120" w:line="276" w:lineRule="auto"/>
        <w:ind w:left="357" w:hanging="357"/>
        <w:rPr>
          <w:rFonts w:asciiTheme="minorHAnsi" w:hAnsiTheme="minorHAnsi" w:cstheme="minorHAnsi"/>
          <w:sz w:val="22"/>
          <w:szCs w:val="22"/>
        </w:rPr>
      </w:pPr>
      <w:r w:rsidRPr="007572CB">
        <w:rPr>
          <w:rFonts w:asciiTheme="minorHAnsi" w:hAnsiTheme="minorHAnsi" w:cstheme="minorHAnsi"/>
          <w:sz w:val="22"/>
          <w:szCs w:val="22"/>
        </w:rPr>
        <w:t>Podbudowa pomocnicza,</w:t>
      </w:r>
    </w:p>
    <w:p w14:paraId="5734042A" w14:textId="3F808025" w:rsidR="008F1DE2" w:rsidRPr="007572CB" w:rsidRDefault="00C719CC" w:rsidP="008A74B2">
      <w:pPr>
        <w:pStyle w:val="Specyfikacja2"/>
      </w:pPr>
      <w:bookmarkStart w:id="5" w:name="_Toc346191019"/>
      <w:r>
        <w:t xml:space="preserve">1.4 </w:t>
      </w:r>
      <w:r w:rsidR="008F1DE2" w:rsidRPr="008A74B2">
        <w:t>Określenia podstawowe</w:t>
      </w:r>
      <w:bookmarkEnd w:id="5"/>
    </w:p>
    <w:p w14:paraId="0190A64A" w14:textId="13DFCBD4" w:rsidR="0018679C" w:rsidRPr="007572CB" w:rsidRDefault="0018679C" w:rsidP="00B82400">
      <w:pPr>
        <w:spacing w:after="120" w:line="276" w:lineRule="auto"/>
        <w:rPr>
          <w:rFonts w:asciiTheme="minorHAnsi" w:hAnsiTheme="minorHAnsi" w:cstheme="minorHAnsi"/>
          <w:sz w:val="22"/>
          <w:szCs w:val="22"/>
        </w:rPr>
      </w:pPr>
      <w:bookmarkStart w:id="6" w:name="_Toc346191020"/>
      <w:r w:rsidRPr="007572CB">
        <w:rPr>
          <w:rStyle w:val="Nagwek5Znak"/>
          <w:rFonts w:asciiTheme="minorHAnsi" w:hAnsiTheme="minorHAnsi" w:cstheme="minorHAnsi"/>
          <w:b/>
          <w:sz w:val="22"/>
          <w:szCs w:val="22"/>
        </w:rPr>
        <w:t>-</w:t>
      </w:r>
      <w:r w:rsidR="0050154F">
        <w:rPr>
          <w:rStyle w:val="Nagwek5Znak"/>
          <w:rFonts w:asciiTheme="minorHAnsi" w:hAnsiTheme="minorHAnsi" w:cstheme="minorHAnsi"/>
          <w:b/>
          <w:sz w:val="22"/>
          <w:szCs w:val="22"/>
        </w:rPr>
        <w:t xml:space="preserve"> </w:t>
      </w:r>
      <w:r w:rsidR="008F1DE2" w:rsidRPr="007572CB">
        <w:rPr>
          <w:rStyle w:val="Nagwek5Znak"/>
          <w:rFonts w:asciiTheme="minorHAnsi" w:hAnsiTheme="minorHAnsi" w:cstheme="minorHAnsi"/>
          <w:b/>
          <w:sz w:val="22"/>
          <w:szCs w:val="22"/>
        </w:rPr>
        <w:t>Konstrukcja nawierzchni</w:t>
      </w:r>
      <w:bookmarkEnd w:id="6"/>
      <w:r w:rsidR="008F1DE2" w:rsidRPr="007572CB">
        <w:rPr>
          <w:rFonts w:asciiTheme="minorHAnsi" w:hAnsiTheme="minorHAnsi" w:cstheme="minorHAnsi"/>
          <w:sz w:val="22"/>
          <w:szCs w:val="22"/>
        </w:rPr>
        <w:t xml:space="preserve"> – konstrukcja, której celem jest rozłożenie naprężeń od kół pojazdów na podłoże gruntowe oraz zapewnienie bezpieczeństwa i komfortu jazdy pojazdów. Konstrukcja nawierzchni spoczywa na podłożu gruntowym lub ulepszonym podłożu. </w:t>
      </w:r>
    </w:p>
    <w:p w14:paraId="25480EFF" w14:textId="77777777" w:rsidR="008F1DE2" w:rsidRPr="007572CB" w:rsidRDefault="008F1DE2" w:rsidP="00B82400">
      <w:pPr>
        <w:spacing w:after="120" w:line="276" w:lineRule="auto"/>
        <w:rPr>
          <w:rFonts w:asciiTheme="minorHAnsi" w:hAnsiTheme="minorHAnsi" w:cstheme="minorHAnsi"/>
          <w:sz w:val="22"/>
          <w:szCs w:val="22"/>
        </w:rPr>
      </w:pPr>
      <w:r w:rsidRPr="007572CB">
        <w:rPr>
          <w:rFonts w:asciiTheme="minorHAnsi" w:hAnsiTheme="minorHAnsi" w:cstheme="minorHAnsi"/>
          <w:sz w:val="22"/>
          <w:szCs w:val="22"/>
        </w:rPr>
        <w:t>Konstrukcję wzmacnianej nawierzchni należy traktować jak podbudowę.</w:t>
      </w:r>
    </w:p>
    <w:p w14:paraId="58740342" w14:textId="77777777" w:rsidR="008F1DE2" w:rsidRPr="007572CB" w:rsidRDefault="008F1DE2" w:rsidP="00B82400">
      <w:pPr>
        <w:pStyle w:val="Akapitzlist"/>
        <w:spacing w:after="120"/>
        <w:ind w:left="0"/>
        <w:jc w:val="both"/>
        <w:rPr>
          <w:rFonts w:asciiTheme="minorHAnsi" w:hAnsiTheme="minorHAnsi" w:cstheme="minorHAnsi"/>
          <w:sz w:val="22"/>
          <w:szCs w:val="22"/>
        </w:rPr>
      </w:pPr>
      <w:bookmarkStart w:id="7" w:name="_Toc346191021"/>
      <w:r w:rsidRPr="007572CB">
        <w:rPr>
          <w:rStyle w:val="Nagwek5Znak"/>
          <w:rFonts w:asciiTheme="minorHAnsi" w:hAnsiTheme="minorHAnsi" w:cstheme="minorHAnsi"/>
          <w:b/>
          <w:sz w:val="22"/>
          <w:szCs w:val="22"/>
        </w:rPr>
        <w:t>Podbudowa zasadnicza</w:t>
      </w:r>
      <w:bookmarkEnd w:id="7"/>
      <w:r w:rsidRPr="007572CB">
        <w:rPr>
          <w:rFonts w:asciiTheme="minorHAnsi" w:hAnsiTheme="minorHAnsi" w:cstheme="minorHAnsi"/>
          <w:b/>
          <w:sz w:val="22"/>
          <w:szCs w:val="22"/>
        </w:rPr>
        <w:t xml:space="preserve"> </w:t>
      </w:r>
      <w:r w:rsidRPr="007572CB">
        <w:rPr>
          <w:rFonts w:asciiTheme="minorHAnsi" w:hAnsiTheme="minorHAnsi" w:cstheme="minorHAnsi"/>
          <w:sz w:val="22"/>
          <w:szCs w:val="22"/>
        </w:rPr>
        <w:t>– warstwa lub warstwy konstrukcji nawierzchni spełniająca(e) podstawową funkcję w rozłożeniu naprężeń od kół pojazdów. Podbudowa zasadnicza może być jednowarstwowa lub dwuwarstwowa.</w:t>
      </w:r>
    </w:p>
    <w:p w14:paraId="75ADF046" w14:textId="77777777" w:rsidR="008F1DE2" w:rsidRPr="007572CB" w:rsidRDefault="008F1DE2" w:rsidP="00B82400">
      <w:pPr>
        <w:spacing w:line="276" w:lineRule="auto"/>
        <w:rPr>
          <w:rFonts w:asciiTheme="minorHAnsi" w:hAnsiTheme="minorHAnsi" w:cstheme="minorHAnsi"/>
          <w:sz w:val="22"/>
          <w:szCs w:val="22"/>
        </w:rPr>
      </w:pPr>
      <w:bookmarkStart w:id="8" w:name="_Toc346191022"/>
      <w:r w:rsidRPr="007572CB">
        <w:rPr>
          <w:rStyle w:val="Nagwek5Znak"/>
          <w:rFonts w:asciiTheme="minorHAnsi" w:hAnsiTheme="minorHAnsi" w:cstheme="minorHAnsi"/>
          <w:b/>
          <w:sz w:val="22"/>
          <w:szCs w:val="22"/>
        </w:rPr>
        <w:t>Podbudowa pomocnicza</w:t>
      </w:r>
      <w:bookmarkEnd w:id="8"/>
      <w:r w:rsidRPr="007572CB">
        <w:rPr>
          <w:rFonts w:asciiTheme="minorHAnsi" w:hAnsiTheme="minorHAnsi" w:cstheme="minorHAnsi"/>
          <w:sz w:val="22"/>
          <w:szCs w:val="22"/>
        </w:rPr>
        <w:t xml:space="preserve"> – warstwa tworząca platformę umożliwiającą prawidłowe wbudowanie podbudowy zasadniczej, a w czasie eksploatacji nawierzchni wspomagająca warstwy górne konstrukcji nawierzchni w rozłożeniu naprężeń od kół pojazdów oraz ochronę nawierzchni przed szkodliwym działaniem mrozu.</w:t>
      </w:r>
    </w:p>
    <w:p w14:paraId="2CE7A82A" w14:textId="77777777" w:rsidR="0018679C" w:rsidRPr="007572CB" w:rsidRDefault="0018679C" w:rsidP="00B82400">
      <w:pPr>
        <w:spacing w:line="276" w:lineRule="auto"/>
        <w:rPr>
          <w:rStyle w:val="Nagwek5Znak"/>
          <w:rFonts w:asciiTheme="minorHAnsi" w:hAnsiTheme="minorHAnsi" w:cstheme="minorHAnsi"/>
          <w:bCs w:val="0"/>
          <w:sz w:val="22"/>
          <w:szCs w:val="22"/>
        </w:rPr>
      </w:pPr>
      <w:bookmarkStart w:id="9" w:name="_Toc346191024"/>
    </w:p>
    <w:p w14:paraId="4E2B1B1D" w14:textId="77777777" w:rsidR="008F1DE2" w:rsidRPr="007572CB" w:rsidRDefault="008F1DE2" w:rsidP="00B82400">
      <w:pPr>
        <w:spacing w:line="276" w:lineRule="auto"/>
        <w:rPr>
          <w:rFonts w:asciiTheme="minorHAnsi" w:hAnsiTheme="minorHAnsi" w:cstheme="minorHAnsi"/>
          <w:sz w:val="22"/>
          <w:szCs w:val="22"/>
        </w:rPr>
      </w:pPr>
      <w:r w:rsidRPr="007572CB">
        <w:rPr>
          <w:rStyle w:val="Nagwek5Znak"/>
          <w:rFonts w:asciiTheme="minorHAnsi" w:hAnsiTheme="minorHAnsi" w:cstheme="minorHAnsi"/>
          <w:b/>
          <w:sz w:val="22"/>
          <w:szCs w:val="22"/>
        </w:rPr>
        <w:t>Warstwa odsączająca</w:t>
      </w:r>
      <w:bookmarkEnd w:id="9"/>
      <w:r w:rsidRPr="007572CB">
        <w:rPr>
          <w:rFonts w:asciiTheme="minorHAnsi" w:hAnsiTheme="minorHAnsi" w:cstheme="minorHAnsi"/>
          <w:sz w:val="22"/>
          <w:szCs w:val="22"/>
        </w:rPr>
        <w:t xml:space="preserve"> – warstwa zapewniająca odprowadzenie wody przedostającej się do spodu nawierzchni, stosowana w złych warunkach wodnych. Rolę warstwy odsączającej pełni warstwa mrozoochronna lub warstwa ulepszonego podłoża, które w takim przypadku muszą być wykonane z materiału o dużej wodoprzepuszczalności.</w:t>
      </w:r>
    </w:p>
    <w:p w14:paraId="66BC08CA" w14:textId="77777777" w:rsidR="0080232D" w:rsidRPr="007572CB" w:rsidRDefault="0080232D" w:rsidP="008A74B2">
      <w:pPr>
        <w:pStyle w:val="Specyfikacja1"/>
        <w:numPr>
          <w:ilvl w:val="0"/>
          <w:numId w:val="18"/>
        </w:numPr>
        <w:spacing w:before="120" w:after="120" w:line="276" w:lineRule="auto"/>
        <w:rPr>
          <w:rFonts w:asciiTheme="minorHAnsi" w:hAnsiTheme="minorHAnsi" w:cstheme="minorHAnsi"/>
          <w:sz w:val="22"/>
          <w:szCs w:val="22"/>
          <w:u w:val="none"/>
        </w:rPr>
      </w:pPr>
      <w:r w:rsidRPr="007572CB">
        <w:rPr>
          <w:rFonts w:asciiTheme="minorHAnsi" w:hAnsiTheme="minorHAnsi" w:cstheme="minorHAnsi"/>
          <w:sz w:val="22"/>
          <w:szCs w:val="22"/>
          <w:u w:val="none"/>
        </w:rPr>
        <w:t>MATERIAŁY</w:t>
      </w:r>
    </w:p>
    <w:p w14:paraId="56AA24BE" w14:textId="3EEB0347" w:rsidR="0080232D" w:rsidRPr="007565D3" w:rsidRDefault="007E0DA9" w:rsidP="0080232D">
      <w:pPr>
        <w:pStyle w:val="Specyfikacja1"/>
        <w:numPr>
          <w:ilvl w:val="0"/>
          <w:numId w:val="0"/>
        </w:numPr>
        <w:autoSpaceDE w:val="0"/>
        <w:spacing w:line="276" w:lineRule="auto"/>
        <w:rPr>
          <w:rFonts w:asciiTheme="minorHAnsi" w:hAnsiTheme="minorHAnsi" w:cstheme="minorHAnsi"/>
          <w:sz w:val="22"/>
          <w:szCs w:val="22"/>
        </w:rPr>
      </w:pPr>
      <w:r w:rsidRPr="007565D3">
        <w:rPr>
          <w:rFonts w:asciiTheme="minorHAnsi" w:hAnsiTheme="minorHAnsi" w:cstheme="minorHAnsi"/>
          <w:b w:val="0"/>
          <w:sz w:val="22"/>
          <w:szCs w:val="22"/>
          <w:u w:val="none"/>
        </w:rPr>
        <w:t xml:space="preserve">Podbudowy drogowe mogą być wykonane </w:t>
      </w:r>
      <w:r w:rsidR="0080232D" w:rsidRPr="007565D3">
        <w:rPr>
          <w:rFonts w:asciiTheme="minorHAnsi" w:hAnsiTheme="minorHAnsi" w:cstheme="minorHAnsi"/>
          <w:b w:val="0"/>
          <w:sz w:val="22"/>
          <w:szCs w:val="22"/>
          <w:u w:val="none"/>
        </w:rPr>
        <w:t>z betonu cementowego</w:t>
      </w:r>
      <w:r w:rsidRPr="007565D3">
        <w:rPr>
          <w:rFonts w:asciiTheme="minorHAnsi" w:hAnsiTheme="minorHAnsi" w:cstheme="minorHAnsi"/>
          <w:b w:val="0"/>
          <w:sz w:val="22"/>
          <w:szCs w:val="22"/>
          <w:u w:val="none"/>
        </w:rPr>
        <w:t xml:space="preserve">, </w:t>
      </w:r>
      <w:r w:rsidR="0080232D" w:rsidRPr="007565D3">
        <w:rPr>
          <w:rFonts w:asciiTheme="minorHAnsi" w:hAnsiTheme="minorHAnsi" w:cstheme="minorHAnsi"/>
          <w:b w:val="0"/>
          <w:sz w:val="22"/>
          <w:szCs w:val="22"/>
          <w:u w:val="none"/>
        </w:rPr>
        <w:t xml:space="preserve">kruszyw mineralnych naturalnych lub </w:t>
      </w:r>
      <w:r w:rsidRPr="007565D3">
        <w:rPr>
          <w:rFonts w:asciiTheme="minorHAnsi" w:hAnsiTheme="minorHAnsi" w:cstheme="minorHAnsi"/>
          <w:b w:val="0"/>
          <w:sz w:val="22"/>
          <w:szCs w:val="22"/>
          <w:u w:val="none"/>
        </w:rPr>
        <w:t xml:space="preserve">kruszyw naturalnych </w:t>
      </w:r>
      <w:r w:rsidR="0080232D" w:rsidRPr="007565D3">
        <w:rPr>
          <w:rFonts w:asciiTheme="minorHAnsi" w:hAnsiTheme="minorHAnsi" w:cstheme="minorHAnsi"/>
          <w:b w:val="0"/>
          <w:sz w:val="22"/>
          <w:szCs w:val="22"/>
          <w:u w:val="none"/>
        </w:rPr>
        <w:t>łamanych.</w:t>
      </w:r>
      <w:r w:rsidR="00946E3E" w:rsidRPr="007565D3">
        <w:rPr>
          <w:rFonts w:asciiTheme="minorHAnsi" w:hAnsiTheme="minorHAnsi" w:cstheme="minorHAnsi"/>
          <w:b w:val="0"/>
          <w:sz w:val="22"/>
          <w:szCs w:val="22"/>
          <w:u w:val="none"/>
        </w:rPr>
        <w:t xml:space="preserve"> W wymienionym zadaniu zastosowano mieszankę kruszyw </w:t>
      </w:r>
      <w:r w:rsidR="007F0C1C" w:rsidRPr="007565D3">
        <w:rPr>
          <w:rFonts w:asciiTheme="minorHAnsi" w:hAnsiTheme="minorHAnsi" w:cstheme="minorHAnsi"/>
          <w:b w:val="0"/>
          <w:sz w:val="22"/>
          <w:szCs w:val="22"/>
          <w:u w:val="none"/>
        </w:rPr>
        <w:t>nie związanych</w:t>
      </w:r>
      <w:r w:rsidR="00C06657" w:rsidRPr="007565D3">
        <w:rPr>
          <w:rFonts w:asciiTheme="minorHAnsi" w:hAnsiTheme="minorHAnsi" w:cstheme="minorHAnsi"/>
          <w:b w:val="0"/>
          <w:sz w:val="22"/>
          <w:szCs w:val="22"/>
          <w:u w:val="none"/>
        </w:rPr>
        <w:t>.</w:t>
      </w:r>
      <w:r w:rsidR="00F46E71" w:rsidRPr="007565D3">
        <w:rPr>
          <w:rFonts w:asciiTheme="minorHAnsi" w:hAnsiTheme="minorHAnsi" w:cstheme="minorHAnsi"/>
          <w:b w:val="0"/>
          <w:sz w:val="22"/>
          <w:szCs w:val="22"/>
          <w:u w:val="none"/>
        </w:rPr>
        <w:t xml:space="preserve"> </w:t>
      </w:r>
    </w:p>
    <w:p w14:paraId="5850746C" w14:textId="77777777" w:rsidR="008F1DE2" w:rsidRPr="007572CB" w:rsidRDefault="00813099" w:rsidP="008A74B2">
      <w:pPr>
        <w:pStyle w:val="Specyfikacja1"/>
        <w:numPr>
          <w:ilvl w:val="0"/>
          <w:numId w:val="18"/>
        </w:numPr>
        <w:spacing w:before="120" w:after="120" w:line="276" w:lineRule="auto"/>
        <w:rPr>
          <w:rFonts w:asciiTheme="minorHAnsi" w:hAnsiTheme="minorHAnsi" w:cstheme="minorHAnsi"/>
          <w:sz w:val="22"/>
          <w:szCs w:val="22"/>
          <w:u w:val="none"/>
        </w:rPr>
      </w:pPr>
      <w:bookmarkStart w:id="10" w:name="_Toc331503984"/>
      <w:r w:rsidRPr="007572CB">
        <w:rPr>
          <w:rFonts w:asciiTheme="minorHAnsi" w:hAnsiTheme="minorHAnsi" w:cstheme="minorHAnsi"/>
          <w:sz w:val="22"/>
          <w:szCs w:val="22"/>
          <w:u w:val="none"/>
        </w:rPr>
        <w:t>S</w:t>
      </w:r>
      <w:r w:rsidR="005A07C8" w:rsidRPr="007572CB">
        <w:rPr>
          <w:rFonts w:asciiTheme="minorHAnsi" w:hAnsiTheme="minorHAnsi" w:cstheme="minorHAnsi"/>
          <w:sz w:val="22"/>
          <w:szCs w:val="22"/>
          <w:u w:val="none"/>
        </w:rPr>
        <w:t>PRZĘT</w:t>
      </w:r>
    </w:p>
    <w:p w14:paraId="218F468D" w14:textId="29B5BA1C" w:rsidR="008F1DE2" w:rsidRPr="007572CB"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lastRenderedPageBreak/>
        <w:t xml:space="preserve">Sprzęt do wykonania podbudów powinien być dobrany przez wykonawcę  tak aby zabezpieczył jakość zgodnie z wymaganiami projektowymi budowanej drogi . </w:t>
      </w:r>
    </w:p>
    <w:p w14:paraId="1092579B" w14:textId="1C9CF938" w:rsidR="008F1DE2" w:rsidRPr="007572CB"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Mieszanka kruszywa winna być rozkładana za pomocą urządzeń uniemożliwiających segregację.  </w:t>
      </w:r>
    </w:p>
    <w:p w14:paraId="59379A9E" w14:textId="77777777" w:rsidR="008F1DE2" w:rsidRPr="007572CB" w:rsidRDefault="00813099" w:rsidP="008A74B2">
      <w:pPr>
        <w:pStyle w:val="Specyfikacja1"/>
        <w:numPr>
          <w:ilvl w:val="0"/>
          <w:numId w:val="18"/>
        </w:numPr>
        <w:spacing w:before="120" w:after="120" w:line="276" w:lineRule="auto"/>
        <w:rPr>
          <w:rFonts w:asciiTheme="minorHAnsi" w:hAnsiTheme="minorHAnsi" w:cstheme="minorHAnsi"/>
          <w:sz w:val="22"/>
          <w:szCs w:val="22"/>
          <w:u w:val="none"/>
        </w:rPr>
      </w:pPr>
      <w:r w:rsidRPr="007572CB">
        <w:rPr>
          <w:rFonts w:asciiTheme="minorHAnsi" w:hAnsiTheme="minorHAnsi" w:cstheme="minorHAnsi"/>
          <w:sz w:val="22"/>
          <w:szCs w:val="22"/>
          <w:u w:val="none"/>
        </w:rPr>
        <w:t>T</w:t>
      </w:r>
      <w:r w:rsidR="005A07C8" w:rsidRPr="007572CB">
        <w:rPr>
          <w:rFonts w:asciiTheme="minorHAnsi" w:hAnsiTheme="minorHAnsi" w:cstheme="minorHAnsi"/>
          <w:sz w:val="22"/>
          <w:szCs w:val="22"/>
          <w:u w:val="none"/>
        </w:rPr>
        <w:t>RANSPORT</w:t>
      </w:r>
    </w:p>
    <w:p w14:paraId="453379E9" w14:textId="77777777" w:rsidR="008F1DE2" w:rsidRPr="007572CB"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Transport kruszywa należy dokonywać w taki sposób aby zminimalizować możliwość segregacji i zanieczyszczeń.</w:t>
      </w:r>
    </w:p>
    <w:p w14:paraId="62D8C9AB" w14:textId="77777777" w:rsidR="008F1DE2" w:rsidRPr="007572CB" w:rsidRDefault="005A07C8" w:rsidP="005A07C8">
      <w:pPr>
        <w:pStyle w:val="Specyfikacja1"/>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WYKONANIE ROBÓT</w:t>
      </w:r>
    </w:p>
    <w:p w14:paraId="31BD7FC9" w14:textId="77777777" w:rsidR="008F1DE2" w:rsidRPr="007572CB" w:rsidRDefault="008F1DE2" w:rsidP="006C38AE">
      <w:pPr>
        <w:pStyle w:val="Specyfikacja1"/>
        <w:numPr>
          <w:ilvl w:val="0"/>
          <w:numId w:val="0"/>
        </w:numPr>
        <w:spacing w:line="276" w:lineRule="auto"/>
        <w:rPr>
          <w:rFonts w:asciiTheme="minorHAnsi" w:hAnsiTheme="minorHAnsi" w:cstheme="minorHAnsi"/>
          <w:sz w:val="22"/>
          <w:szCs w:val="22"/>
          <w:u w:val="none"/>
        </w:rPr>
      </w:pPr>
      <w:bookmarkStart w:id="11" w:name="_Toc346191059"/>
      <w:r w:rsidRPr="007572CB">
        <w:rPr>
          <w:rFonts w:asciiTheme="minorHAnsi" w:hAnsiTheme="minorHAnsi" w:cstheme="minorHAnsi"/>
          <w:sz w:val="22"/>
          <w:szCs w:val="22"/>
          <w:u w:val="none"/>
        </w:rPr>
        <w:t>Ogólne zasady wykonania robót</w:t>
      </w:r>
      <w:bookmarkEnd w:id="11"/>
    </w:p>
    <w:p w14:paraId="4DDC139E" w14:textId="03A22576" w:rsidR="008F1DE2" w:rsidRPr="007572CB" w:rsidRDefault="008F1DE2" w:rsidP="00B82400">
      <w:pPr>
        <w:numPr>
          <w:ilvl w:val="12"/>
          <w:numId w:val="0"/>
        </w:numPr>
        <w:spacing w:line="276" w:lineRule="auto"/>
        <w:rPr>
          <w:rFonts w:asciiTheme="minorHAnsi" w:hAnsiTheme="minorHAnsi" w:cstheme="minorHAnsi"/>
          <w:sz w:val="22"/>
          <w:szCs w:val="22"/>
        </w:rPr>
      </w:pPr>
      <w:r w:rsidRPr="007572CB">
        <w:rPr>
          <w:rFonts w:asciiTheme="minorHAnsi" w:hAnsiTheme="minorHAnsi" w:cstheme="minorHAnsi"/>
          <w:sz w:val="22"/>
          <w:szCs w:val="22"/>
        </w:rPr>
        <w:t>Warstwa z mieszanki kruszywa nie może być wykonywana wtedy, gdy podłoże jest zamarznięte. Nie należy rozpoczynać wbudowywania mieszanki, jeżeli prognozy meteorologiczne wskazują na możliwy spadek temperatury poniżej 0</w:t>
      </w:r>
      <w:r w:rsidRPr="007572CB">
        <w:rPr>
          <w:rFonts w:asciiTheme="minorHAnsi" w:hAnsiTheme="minorHAnsi" w:cstheme="minorHAnsi"/>
          <w:sz w:val="22"/>
          <w:szCs w:val="22"/>
          <w:vertAlign w:val="superscript"/>
        </w:rPr>
        <w:t>o</w:t>
      </w:r>
      <w:r w:rsidRPr="007572CB">
        <w:rPr>
          <w:rFonts w:asciiTheme="minorHAnsi" w:hAnsiTheme="minorHAnsi" w:cstheme="minorHAnsi"/>
          <w:sz w:val="22"/>
          <w:szCs w:val="22"/>
        </w:rPr>
        <w:t>C w czasie układania.</w:t>
      </w:r>
    </w:p>
    <w:p w14:paraId="0EE966D3" w14:textId="08E2C500" w:rsidR="008F1DE2" w:rsidRPr="008A74B2" w:rsidRDefault="008F1DE2" w:rsidP="008A74B2">
      <w:pPr>
        <w:pStyle w:val="Specyfikacja2"/>
      </w:pPr>
      <w:bookmarkStart w:id="12" w:name="_Toc346191060"/>
      <w:r w:rsidRPr="008A74B2">
        <w:t>Przygotowanie podłoża</w:t>
      </w:r>
      <w:bookmarkEnd w:id="12"/>
    </w:p>
    <w:p w14:paraId="2B1A58A3" w14:textId="68A5D8D0" w:rsidR="008F1DE2"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Podłoże </w:t>
      </w:r>
      <w:r w:rsidR="00055B48">
        <w:rPr>
          <w:rFonts w:asciiTheme="minorHAnsi" w:hAnsiTheme="minorHAnsi" w:cstheme="minorHAnsi"/>
          <w:sz w:val="22"/>
          <w:szCs w:val="22"/>
        </w:rPr>
        <w:t xml:space="preserve">pod </w:t>
      </w:r>
      <w:r w:rsidRPr="007572CB">
        <w:rPr>
          <w:rFonts w:asciiTheme="minorHAnsi" w:hAnsiTheme="minorHAnsi" w:cstheme="minorHAnsi"/>
          <w:sz w:val="22"/>
          <w:szCs w:val="22"/>
        </w:rPr>
        <w:t xml:space="preserve">warstwy z mieszanki </w:t>
      </w:r>
      <w:r w:rsidR="007F0C1C">
        <w:rPr>
          <w:rFonts w:asciiTheme="minorHAnsi" w:hAnsiTheme="minorHAnsi" w:cstheme="minorHAnsi"/>
          <w:sz w:val="22"/>
          <w:szCs w:val="22"/>
        </w:rPr>
        <w:t xml:space="preserve">nie </w:t>
      </w:r>
      <w:r w:rsidRPr="007572CB">
        <w:rPr>
          <w:rFonts w:asciiTheme="minorHAnsi" w:hAnsiTheme="minorHAnsi" w:cstheme="minorHAnsi"/>
          <w:sz w:val="22"/>
          <w:szCs w:val="22"/>
        </w:rPr>
        <w:t>związanej powinno być przygotowane zgodnie z wymaganiami według odpowiedniej specyfikacji asortymentowej dla zaprojektowanego układu warstw.</w:t>
      </w:r>
    </w:p>
    <w:p w14:paraId="377F700F" w14:textId="77777777" w:rsidR="00D62B99" w:rsidRPr="007572CB" w:rsidRDefault="00D62B99" w:rsidP="00B82400">
      <w:pPr>
        <w:spacing w:line="276" w:lineRule="auto"/>
        <w:rPr>
          <w:rFonts w:asciiTheme="minorHAnsi" w:hAnsiTheme="minorHAnsi" w:cstheme="minorHAnsi"/>
          <w:b/>
          <w:bCs/>
          <w:sz w:val="22"/>
          <w:szCs w:val="22"/>
        </w:rPr>
      </w:pPr>
    </w:p>
    <w:p w14:paraId="2CC73098" w14:textId="452658A9" w:rsidR="008F1DE2" w:rsidRPr="00A64B35" w:rsidRDefault="008F1DE2" w:rsidP="008A74B2">
      <w:pPr>
        <w:pStyle w:val="Specyfikacja2"/>
        <w:rPr>
          <w:bCs/>
        </w:rPr>
      </w:pPr>
      <w:bookmarkStart w:id="13" w:name="_Toc346191061"/>
      <w:r w:rsidRPr="00A64B35">
        <w:rPr>
          <w:rStyle w:val="Nagwek5Znak"/>
          <w:rFonts w:asciiTheme="minorHAnsi" w:hAnsiTheme="minorHAnsi" w:cstheme="minorHAnsi"/>
          <w:b/>
          <w:bCs w:val="0"/>
          <w:sz w:val="22"/>
          <w:szCs w:val="22"/>
        </w:rPr>
        <w:t xml:space="preserve">Dostawa mieszanki </w:t>
      </w:r>
      <w:bookmarkEnd w:id="13"/>
    </w:p>
    <w:p w14:paraId="70A006B7" w14:textId="05B3C952" w:rsidR="008F1DE2" w:rsidRPr="007572CB"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Do każdej partii dostarczonej mieszanki powin</w:t>
      </w:r>
      <w:r w:rsidR="007F0C1C">
        <w:rPr>
          <w:rFonts w:asciiTheme="minorHAnsi" w:hAnsiTheme="minorHAnsi" w:cstheme="minorHAnsi"/>
          <w:sz w:val="22"/>
          <w:szCs w:val="22"/>
        </w:rPr>
        <w:t>na</w:t>
      </w:r>
      <w:r w:rsidRPr="007572CB">
        <w:rPr>
          <w:rFonts w:asciiTheme="minorHAnsi" w:hAnsiTheme="minorHAnsi" w:cstheme="minorHAnsi"/>
          <w:sz w:val="22"/>
          <w:szCs w:val="22"/>
        </w:rPr>
        <w:t xml:space="preserve"> być dołączon</w:t>
      </w:r>
      <w:r w:rsidR="00A64B35">
        <w:rPr>
          <w:rFonts w:asciiTheme="minorHAnsi" w:hAnsiTheme="minorHAnsi" w:cstheme="minorHAnsi"/>
          <w:sz w:val="22"/>
          <w:szCs w:val="22"/>
        </w:rPr>
        <w:t xml:space="preserve">a </w:t>
      </w:r>
      <w:r w:rsidRPr="007572CB">
        <w:rPr>
          <w:rFonts w:asciiTheme="minorHAnsi" w:hAnsiTheme="minorHAnsi" w:cstheme="minorHAnsi"/>
          <w:sz w:val="22"/>
          <w:szCs w:val="22"/>
        </w:rPr>
        <w:t>deklaracja właściwości użytkowych wyrobu.</w:t>
      </w:r>
    </w:p>
    <w:p w14:paraId="166C5712" w14:textId="77777777" w:rsidR="008A74B2" w:rsidRDefault="008F1DE2" w:rsidP="008A74B2">
      <w:pPr>
        <w:pStyle w:val="Specyfikacja2"/>
      </w:pPr>
      <w:bookmarkStart w:id="14" w:name="_Toc346191062"/>
      <w:r w:rsidRPr="008A74B2">
        <w:rPr>
          <w:b/>
          <w:bCs/>
        </w:rPr>
        <w:t>Układanie mieszanki</w:t>
      </w:r>
      <w:r w:rsidR="008A74B2" w:rsidRPr="008A74B2">
        <w:t>:</w:t>
      </w:r>
    </w:p>
    <w:bookmarkEnd w:id="14"/>
    <w:p w14:paraId="462E8FF8" w14:textId="120CCBC4" w:rsidR="008F1DE2" w:rsidRPr="008A74B2" w:rsidRDefault="008A74B2" w:rsidP="008A74B2">
      <w:pPr>
        <w:pStyle w:val="Specyfikacja2"/>
      </w:pPr>
      <w:r>
        <w:t>P</w:t>
      </w:r>
      <w:r w:rsidR="0050154F" w:rsidRPr="008A74B2">
        <w:t>odłoże pod warstwę mieszanki powinno być wyprofilowane i zagęszczone.</w:t>
      </w:r>
    </w:p>
    <w:p w14:paraId="788B2C05" w14:textId="29FBA9FF" w:rsidR="008F1DE2"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Grubość zagęszczanej warstwy z mieszanki związanej </w:t>
      </w:r>
      <w:r w:rsidR="00946E3E">
        <w:rPr>
          <w:rFonts w:asciiTheme="minorHAnsi" w:hAnsiTheme="minorHAnsi" w:cstheme="minorHAnsi"/>
          <w:sz w:val="22"/>
          <w:szCs w:val="22"/>
        </w:rPr>
        <w:t>jest określona w projekcie technicznym osobno dla drogi, parkingów i chodnika.</w:t>
      </w:r>
    </w:p>
    <w:p w14:paraId="0E24B2CE" w14:textId="77777777" w:rsidR="008F1DE2" w:rsidRPr="007572CB"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Jeżeli nawierzchnia składać się będzie z kilku warstw to każda warstwa musi odpowiadać wymaganiom i powinna być wyprofilowana i zagęszczona zgodnie z dokumentacją. </w:t>
      </w:r>
    </w:p>
    <w:p w14:paraId="30EC4D66" w14:textId="1F4D4DB1" w:rsidR="008F1DE2" w:rsidRPr="007572CB"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Wszelkie odstępstwa od podanych powyższych wymagań podlegają uzgodnieniu z </w:t>
      </w:r>
      <w:r w:rsidR="00946E3E">
        <w:rPr>
          <w:rFonts w:asciiTheme="minorHAnsi" w:hAnsiTheme="minorHAnsi" w:cstheme="minorHAnsi"/>
          <w:sz w:val="22"/>
          <w:szCs w:val="22"/>
        </w:rPr>
        <w:t>inspektorem nadzoru.</w:t>
      </w:r>
      <w:r w:rsidRPr="007572CB">
        <w:rPr>
          <w:rFonts w:asciiTheme="minorHAnsi" w:hAnsiTheme="minorHAnsi" w:cstheme="minorHAnsi"/>
          <w:sz w:val="22"/>
          <w:szCs w:val="22"/>
        </w:rPr>
        <w:t xml:space="preserve"> </w:t>
      </w:r>
    </w:p>
    <w:p w14:paraId="37D2A19C" w14:textId="268EB890" w:rsidR="008A74B2" w:rsidRPr="007572CB" w:rsidRDefault="008A74B2" w:rsidP="008A74B2">
      <w:pPr>
        <w:spacing w:line="276" w:lineRule="auto"/>
        <w:rPr>
          <w:rFonts w:asciiTheme="minorHAnsi" w:hAnsiTheme="minorHAnsi" w:cstheme="minorHAnsi"/>
          <w:sz w:val="22"/>
          <w:szCs w:val="22"/>
        </w:rPr>
      </w:pPr>
      <w:r>
        <w:rPr>
          <w:rFonts w:asciiTheme="minorHAnsi" w:hAnsiTheme="minorHAnsi" w:cstheme="minorHAnsi"/>
          <w:sz w:val="22"/>
          <w:szCs w:val="22"/>
        </w:rPr>
        <w:t xml:space="preserve">Warstwa podbudowy </w:t>
      </w:r>
      <w:r w:rsidRPr="007572CB">
        <w:rPr>
          <w:rFonts w:asciiTheme="minorHAnsi" w:hAnsiTheme="minorHAnsi" w:cstheme="minorHAnsi"/>
          <w:sz w:val="22"/>
          <w:szCs w:val="22"/>
        </w:rPr>
        <w:t>przed zagęszczaniem powinna być nawilżona w całym przekroju.</w:t>
      </w:r>
    </w:p>
    <w:p w14:paraId="6E3D46C1" w14:textId="77777777" w:rsidR="008F1DE2" w:rsidRPr="007572CB"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Zagęszczanie warstwy z mieszanki kruszywa należy prowadzić przy użyciu sprzętu gwarantującego uzyskanie wymaganych parametrów projektowych.</w:t>
      </w:r>
    </w:p>
    <w:p w14:paraId="3CB09322" w14:textId="32F33559" w:rsidR="007565D3" w:rsidRPr="007572CB" w:rsidRDefault="008F1DE2" w:rsidP="008A74B2">
      <w:pPr>
        <w:pStyle w:val="Specyfikacja2"/>
      </w:pPr>
      <w:bookmarkStart w:id="15" w:name="_Toc346191066"/>
      <w:r w:rsidRPr="007572CB">
        <w:t>Utrzymanie warstwy z mieszanki niezwiązanej</w:t>
      </w:r>
      <w:bookmarkEnd w:id="15"/>
      <w:r w:rsidR="00DC13C6">
        <w:t>; d</w:t>
      </w:r>
      <w:r w:rsidRPr="007572CB">
        <w:t xml:space="preserve">o chwili położenia następnej warstwy wykonawca ponosi odpowiedzialność za jej stan. </w:t>
      </w:r>
    </w:p>
    <w:bookmarkEnd w:id="10"/>
    <w:p w14:paraId="5C176B7F" w14:textId="400F1D65" w:rsidR="008F1DE2" w:rsidRPr="00DC13C6" w:rsidRDefault="005A07C8" w:rsidP="008A74B2">
      <w:pPr>
        <w:pStyle w:val="Specyfikacja1"/>
        <w:spacing w:before="120" w:after="120"/>
        <w:rPr>
          <w:rFonts w:asciiTheme="minorHAnsi" w:hAnsiTheme="minorHAnsi" w:cstheme="minorHAnsi"/>
          <w:sz w:val="22"/>
          <w:szCs w:val="22"/>
          <w:u w:val="none"/>
        </w:rPr>
      </w:pPr>
      <w:r w:rsidRPr="00DC13C6">
        <w:rPr>
          <w:rFonts w:asciiTheme="minorHAnsi" w:hAnsiTheme="minorHAnsi" w:cstheme="minorHAnsi"/>
          <w:sz w:val="22"/>
          <w:szCs w:val="22"/>
          <w:u w:val="none"/>
        </w:rPr>
        <w:t>KONTROLA JAKOŚCI</w:t>
      </w:r>
    </w:p>
    <w:p w14:paraId="21A2EE5E" w14:textId="5F456690" w:rsidR="006C38AE" w:rsidRPr="007572CB"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color w:val="000000"/>
          <w:sz w:val="22"/>
          <w:szCs w:val="22"/>
        </w:rPr>
        <w:t>Dla wszystkich materiałów, które będą użyte do wykonania warstwy z mieszanki, wykonawca musi przedstawić do akceptacji  wszystkie niezbędne dokumenty wymagane przepisami.</w:t>
      </w:r>
      <w:r w:rsidR="00946E3E">
        <w:rPr>
          <w:rFonts w:asciiTheme="minorHAnsi" w:hAnsiTheme="minorHAnsi" w:cstheme="minorHAnsi"/>
          <w:color w:val="000000"/>
          <w:sz w:val="22"/>
          <w:szCs w:val="22"/>
        </w:rPr>
        <w:t xml:space="preserve"> Inspektor nadzoru</w:t>
      </w:r>
      <w:r w:rsidRPr="007572CB">
        <w:rPr>
          <w:rFonts w:asciiTheme="minorHAnsi" w:hAnsiTheme="minorHAnsi" w:cstheme="minorHAnsi"/>
          <w:color w:val="000000"/>
          <w:sz w:val="22"/>
          <w:szCs w:val="22"/>
        </w:rPr>
        <w:t xml:space="preserve"> może zażądać przedstawienia poszczególnych materiałów do akceptacji. Koszty badań zleconych przez </w:t>
      </w:r>
      <w:r w:rsidR="007572CB" w:rsidRPr="007572CB">
        <w:rPr>
          <w:rFonts w:asciiTheme="minorHAnsi" w:hAnsiTheme="minorHAnsi" w:cstheme="minorHAnsi"/>
          <w:color w:val="000000"/>
          <w:sz w:val="22"/>
          <w:szCs w:val="22"/>
        </w:rPr>
        <w:t>n</w:t>
      </w:r>
      <w:r w:rsidRPr="007572CB">
        <w:rPr>
          <w:rFonts w:asciiTheme="minorHAnsi" w:hAnsiTheme="minorHAnsi" w:cstheme="minorHAnsi"/>
          <w:color w:val="000000"/>
          <w:sz w:val="22"/>
          <w:szCs w:val="22"/>
        </w:rPr>
        <w:t xml:space="preserve">adzór </w:t>
      </w:r>
      <w:r w:rsidR="00946E3E">
        <w:rPr>
          <w:rFonts w:asciiTheme="minorHAnsi" w:hAnsiTheme="minorHAnsi" w:cstheme="minorHAnsi"/>
          <w:color w:val="000000"/>
          <w:sz w:val="22"/>
          <w:szCs w:val="22"/>
        </w:rPr>
        <w:t xml:space="preserve">ponosi </w:t>
      </w:r>
      <w:r w:rsidR="007572CB" w:rsidRPr="007572CB">
        <w:rPr>
          <w:rFonts w:asciiTheme="minorHAnsi" w:hAnsiTheme="minorHAnsi" w:cstheme="minorHAnsi"/>
          <w:color w:val="000000"/>
          <w:sz w:val="22"/>
          <w:szCs w:val="22"/>
        </w:rPr>
        <w:t>wykonawca</w:t>
      </w:r>
      <w:r w:rsidR="0047641A">
        <w:rPr>
          <w:rFonts w:asciiTheme="minorHAnsi" w:hAnsiTheme="minorHAnsi" w:cstheme="minorHAnsi"/>
          <w:color w:val="000000"/>
          <w:sz w:val="22"/>
          <w:szCs w:val="22"/>
        </w:rPr>
        <w:t>.</w:t>
      </w:r>
    </w:p>
    <w:p w14:paraId="797211F5" w14:textId="1EFF9F9A" w:rsidR="008F1DE2" w:rsidRPr="007572CB" w:rsidRDefault="008F1DE2" w:rsidP="006C38AE">
      <w:pPr>
        <w:spacing w:line="276" w:lineRule="auto"/>
        <w:rPr>
          <w:rFonts w:asciiTheme="minorHAnsi" w:hAnsiTheme="minorHAnsi" w:cstheme="minorHAnsi"/>
          <w:b/>
          <w:bCs/>
          <w:sz w:val="22"/>
          <w:szCs w:val="22"/>
        </w:rPr>
      </w:pPr>
      <w:bookmarkStart w:id="16" w:name="_Toc346191072"/>
      <w:r w:rsidRPr="007572CB">
        <w:rPr>
          <w:rFonts w:asciiTheme="minorHAnsi" w:hAnsiTheme="minorHAnsi" w:cstheme="minorHAnsi"/>
          <w:b/>
          <w:bCs/>
          <w:sz w:val="22"/>
          <w:szCs w:val="22"/>
        </w:rPr>
        <w:t>Badania zagęszczenia i nośności</w:t>
      </w:r>
      <w:bookmarkEnd w:id="16"/>
    </w:p>
    <w:p w14:paraId="6E6F73FD" w14:textId="291471CB" w:rsidR="008F1DE2" w:rsidRPr="007572CB" w:rsidRDefault="008F1DE2" w:rsidP="00B82400">
      <w:pPr>
        <w:pStyle w:val="Tekstpodstawowywcity2"/>
        <w:tabs>
          <w:tab w:val="left" w:pos="567"/>
        </w:tabs>
        <w:spacing w:after="200" w:line="276" w:lineRule="auto"/>
        <w:ind w:left="0"/>
        <w:jc w:val="both"/>
        <w:rPr>
          <w:rFonts w:asciiTheme="minorHAnsi" w:hAnsiTheme="minorHAnsi" w:cstheme="minorHAnsi"/>
          <w:sz w:val="22"/>
          <w:szCs w:val="22"/>
        </w:rPr>
      </w:pPr>
      <w:r w:rsidRPr="007572CB">
        <w:rPr>
          <w:rFonts w:asciiTheme="minorHAnsi" w:hAnsiTheme="minorHAnsi" w:cstheme="minorHAnsi"/>
          <w:sz w:val="22"/>
          <w:szCs w:val="22"/>
        </w:rPr>
        <w:t>Kontrolę zagęszczenia oraz nośności warstwy z mieszanki należy oprzeć na metodzie obciążeń płytowych wg załącznika B do normy PN-S-02205 lub badaniu wskaźnika zagęszczenia wg normy BN-77/8931-12 i nośności E</w:t>
      </w:r>
      <w:r w:rsidRPr="007572CB">
        <w:rPr>
          <w:rFonts w:asciiTheme="minorHAnsi" w:hAnsiTheme="minorHAnsi" w:cstheme="minorHAnsi"/>
          <w:sz w:val="22"/>
          <w:szCs w:val="22"/>
          <w:vertAlign w:val="subscript"/>
        </w:rPr>
        <w:t>2</w:t>
      </w:r>
      <w:r w:rsidRPr="007572CB">
        <w:rPr>
          <w:rFonts w:asciiTheme="minorHAnsi" w:hAnsiTheme="minorHAnsi" w:cstheme="minorHAnsi"/>
          <w:sz w:val="22"/>
          <w:szCs w:val="22"/>
        </w:rPr>
        <w:t xml:space="preserve"> wg metody obciążeń płytowych. Zagęszczenie warstwy z mieszanki należy uznać za prawidłowe, </w:t>
      </w:r>
      <w:r w:rsidR="006C38AE" w:rsidRPr="007572CB">
        <w:rPr>
          <w:rFonts w:asciiTheme="minorHAnsi" w:hAnsiTheme="minorHAnsi" w:cstheme="minorHAnsi"/>
          <w:sz w:val="22"/>
          <w:szCs w:val="22"/>
        </w:rPr>
        <w:t xml:space="preserve">jeżeli </w:t>
      </w:r>
      <w:r w:rsidRPr="007572CB">
        <w:rPr>
          <w:rFonts w:asciiTheme="minorHAnsi" w:hAnsiTheme="minorHAnsi" w:cstheme="minorHAnsi"/>
          <w:sz w:val="22"/>
          <w:szCs w:val="22"/>
        </w:rPr>
        <w:t>wskaźnik zagęszczenia jest zgodn</w:t>
      </w:r>
      <w:r w:rsidR="006C38AE" w:rsidRPr="007572CB">
        <w:rPr>
          <w:rFonts w:asciiTheme="minorHAnsi" w:hAnsiTheme="minorHAnsi" w:cstheme="minorHAnsi"/>
          <w:sz w:val="22"/>
          <w:szCs w:val="22"/>
        </w:rPr>
        <w:t>y</w:t>
      </w:r>
      <w:r w:rsidRPr="007572CB">
        <w:rPr>
          <w:rFonts w:asciiTheme="minorHAnsi" w:hAnsiTheme="minorHAnsi" w:cstheme="minorHAnsi"/>
          <w:sz w:val="22"/>
          <w:szCs w:val="22"/>
        </w:rPr>
        <w:t xml:space="preserve"> z dokumentacją projektową.</w:t>
      </w:r>
      <w:r w:rsidR="00055B48">
        <w:rPr>
          <w:rFonts w:asciiTheme="minorHAnsi" w:hAnsiTheme="minorHAnsi" w:cstheme="minorHAnsi"/>
          <w:sz w:val="22"/>
          <w:szCs w:val="22"/>
        </w:rPr>
        <w:t xml:space="preserve"> </w:t>
      </w:r>
      <w:r w:rsidRPr="007572CB">
        <w:rPr>
          <w:rFonts w:asciiTheme="minorHAnsi" w:hAnsiTheme="minorHAnsi" w:cstheme="minorHAnsi"/>
          <w:sz w:val="22"/>
          <w:szCs w:val="22"/>
        </w:rPr>
        <w:t>Dopuszcza się alternatywne metody pomiaru nośności i zagęszczenia</w:t>
      </w:r>
      <w:r w:rsidR="00F11FB9" w:rsidRPr="007572CB">
        <w:rPr>
          <w:rFonts w:asciiTheme="minorHAnsi" w:hAnsiTheme="minorHAnsi" w:cstheme="minorHAnsi"/>
          <w:sz w:val="22"/>
          <w:szCs w:val="22"/>
        </w:rPr>
        <w:t>.</w:t>
      </w:r>
    </w:p>
    <w:p w14:paraId="5B43D243" w14:textId="1629B42F" w:rsidR="008F1DE2" w:rsidRPr="00A64B35" w:rsidRDefault="005A07C8" w:rsidP="00A64B35">
      <w:pPr>
        <w:pStyle w:val="Specyfikacja1"/>
        <w:numPr>
          <w:ilvl w:val="0"/>
          <w:numId w:val="33"/>
        </w:numPr>
        <w:spacing w:before="120" w:after="120" w:line="240" w:lineRule="auto"/>
        <w:rPr>
          <w:rFonts w:asciiTheme="minorHAnsi" w:hAnsiTheme="minorHAnsi" w:cstheme="minorHAnsi"/>
          <w:sz w:val="22"/>
          <w:szCs w:val="22"/>
          <w:u w:val="none"/>
        </w:rPr>
      </w:pPr>
      <w:r w:rsidRPr="00A64B35">
        <w:rPr>
          <w:rFonts w:asciiTheme="minorHAnsi" w:hAnsiTheme="minorHAnsi" w:cstheme="minorHAnsi"/>
          <w:sz w:val="22"/>
          <w:szCs w:val="22"/>
          <w:u w:val="none"/>
        </w:rPr>
        <w:lastRenderedPageBreak/>
        <w:t>OBMIAR ROBÓT</w:t>
      </w:r>
    </w:p>
    <w:p w14:paraId="53E63DC3" w14:textId="7988D7B9" w:rsidR="008F1DE2"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Jednostką obmiarową dla podbudów zagęszczanych mechanicznie jest m</w:t>
      </w:r>
      <w:r w:rsidRPr="007572CB">
        <w:rPr>
          <w:rFonts w:asciiTheme="minorHAnsi" w:hAnsiTheme="minorHAnsi" w:cstheme="minorHAnsi"/>
          <w:sz w:val="22"/>
          <w:szCs w:val="22"/>
          <w:vertAlign w:val="superscript"/>
        </w:rPr>
        <w:t>2</w:t>
      </w:r>
      <w:r w:rsidRPr="007572CB">
        <w:rPr>
          <w:rFonts w:asciiTheme="minorHAnsi" w:hAnsiTheme="minorHAnsi" w:cstheme="minorHAnsi"/>
          <w:sz w:val="22"/>
          <w:szCs w:val="22"/>
        </w:rPr>
        <w:t>.</w:t>
      </w:r>
    </w:p>
    <w:p w14:paraId="62A3A28D" w14:textId="77777777" w:rsidR="00EF0019" w:rsidRDefault="00EF0019" w:rsidP="00B82400">
      <w:pPr>
        <w:spacing w:line="276" w:lineRule="auto"/>
        <w:rPr>
          <w:rFonts w:asciiTheme="minorHAnsi" w:hAnsiTheme="minorHAnsi" w:cstheme="minorHAnsi"/>
          <w:sz w:val="22"/>
          <w:szCs w:val="22"/>
        </w:rPr>
      </w:pPr>
    </w:p>
    <w:p w14:paraId="2161711D" w14:textId="77777777" w:rsidR="00EF0019" w:rsidRDefault="00EF0019" w:rsidP="00B82400">
      <w:pPr>
        <w:spacing w:line="276" w:lineRule="auto"/>
        <w:rPr>
          <w:rFonts w:asciiTheme="minorHAnsi" w:hAnsiTheme="minorHAnsi" w:cstheme="minorHAnsi"/>
          <w:sz w:val="22"/>
          <w:szCs w:val="22"/>
        </w:rPr>
      </w:pPr>
    </w:p>
    <w:p w14:paraId="192ECE40" w14:textId="227D0367" w:rsidR="008F1DE2" w:rsidRPr="007572CB" w:rsidRDefault="0080232D" w:rsidP="005A07C8">
      <w:pPr>
        <w:pStyle w:val="Specyfikacja1"/>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ODBIÓR ROBÓT</w:t>
      </w:r>
    </w:p>
    <w:p w14:paraId="33AB3CAD" w14:textId="35D77DD5" w:rsidR="008F1DE2" w:rsidRPr="007572CB" w:rsidRDefault="008F1DE2" w:rsidP="00B82400">
      <w:pPr>
        <w:spacing w:line="276" w:lineRule="auto"/>
        <w:rPr>
          <w:rFonts w:asciiTheme="minorHAnsi" w:hAnsiTheme="minorHAnsi" w:cstheme="minorHAnsi"/>
          <w:sz w:val="22"/>
          <w:szCs w:val="22"/>
        </w:rPr>
      </w:pPr>
      <w:r w:rsidRPr="007572CB">
        <w:rPr>
          <w:rFonts w:asciiTheme="minorHAnsi" w:hAnsiTheme="minorHAnsi" w:cstheme="minorHAnsi"/>
          <w:sz w:val="22"/>
          <w:szCs w:val="22"/>
        </w:rPr>
        <w:t>Roboty uznaje się za zgodne z</w:t>
      </w:r>
      <w:r w:rsidR="007565D3">
        <w:rPr>
          <w:rFonts w:asciiTheme="minorHAnsi" w:hAnsiTheme="minorHAnsi" w:cstheme="minorHAnsi"/>
          <w:sz w:val="22"/>
          <w:szCs w:val="22"/>
        </w:rPr>
        <w:t xml:space="preserve">e </w:t>
      </w:r>
      <w:r w:rsidRPr="007572CB">
        <w:rPr>
          <w:rFonts w:asciiTheme="minorHAnsi" w:hAnsiTheme="minorHAnsi" w:cstheme="minorHAnsi"/>
          <w:sz w:val="22"/>
          <w:szCs w:val="22"/>
        </w:rPr>
        <w:t xml:space="preserve"> SST i wymaganiami, jeżeli wszystkie pomiary i badania z zachowaniem tolerancji wg pkt. 6 dały wyniki pozytywne.</w:t>
      </w:r>
      <w:bookmarkStart w:id="17" w:name="_Toc331503987"/>
    </w:p>
    <w:bookmarkEnd w:id="17"/>
    <w:p w14:paraId="4B438101" w14:textId="77777777" w:rsidR="008F1DE2" w:rsidRPr="007572CB" w:rsidRDefault="0080232D" w:rsidP="0080232D">
      <w:pPr>
        <w:pStyle w:val="Specyfikacja1"/>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PODSTAWA PŁATNOŚCI</w:t>
      </w:r>
    </w:p>
    <w:p w14:paraId="77B8DA21" w14:textId="77777777" w:rsidR="0080232D" w:rsidRPr="007572CB" w:rsidRDefault="0080232D" w:rsidP="00205678">
      <w:pPr>
        <w:pStyle w:val="Specyfikacja1"/>
        <w:numPr>
          <w:ilvl w:val="0"/>
          <w:numId w:val="0"/>
        </w:numPr>
        <w:spacing w:before="120" w:after="120" w:line="240" w:lineRule="auto"/>
        <w:rPr>
          <w:rFonts w:asciiTheme="minorHAnsi" w:hAnsiTheme="minorHAnsi" w:cstheme="minorHAnsi"/>
          <w:b w:val="0"/>
          <w:sz w:val="22"/>
          <w:szCs w:val="22"/>
          <w:u w:val="none"/>
        </w:rPr>
      </w:pPr>
      <w:bookmarkStart w:id="18" w:name="_Toc346191082"/>
      <w:r w:rsidRPr="007572CB">
        <w:rPr>
          <w:rFonts w:asciiTheme="minorHAnsi" w:hAnsiTheme="minorHAnsi" w:cstheme="minorHAnsi"/>
          <w:b w:val="0"/>
          <w:sz w:val="22"/>
          <w:szCs w:val="22"/>
          <w:u w:val="none"/>
        </w:rPr>
        <w:t>Ogólne ustalenia dotyczące podstawy płatności określone będą  w umowie o roboty budowlane</w:t>
      </w:r>
    </w:p>
    <w:p w14:paraId="09950ADE" w14:textId="77777777" w:rsidR="008F1DE2" w:rsidRPr="007572CB" w:rsidRDefault="008F1DE2" w:rsidP="008A74B2">
      <w:pPr>
        <w:pStyle w:val="Specyfikacja2"/>
      </w:pPr>
      <w:r w:rsidRPr="007572CB">
        <w:t>Cena jednostki obmiarowej</w:t>
      </w:r>
      <w:bookmarkEnd w:id="18"/>
    </w:p>
    <w:p w14:paraId="35CEA943" w14:textId="77777777" w:rsidR="008F1DE2" w:rsidRPr="007572CB" w:rsidRDefault="008F1DE2" w:rsidP="00B82400">
      <w:pPr>
        <w:spacing w:line="276" w:lineRule="auto"/>
        <w:ind w:right="-11"/>
        <w:rPr>
          <w:rFonts w:asciiTheme="minorHAnsi" w:hAnsiTheme="minorHAnsi" w:cstheme="minorHAnsi"/>
          <w:sz w:val="22"/>
          <w:szCs w:val="22"/>
        </w:rPr>
      </w:pPr>
      <w:r w:rsidRPr="007572CB">
        <w:rPr>
          <w:rFonts w:asciiTheme="minorHAnsi" w:hAnsiTheme="minorHAnsi" w:cstheme="minorHAnsi"/>
          <w:sz w:val="22"/>
          <w:szCs w:val="22"/>
        </w:rPr>
        <w:t>Cena wykonania 1 m</w:t>
      </w:r>
      <w:r w:rsidRPr="007572CB">
        <w:rPr>
          <w:rFonts w:asciiTheme="minorHAnsi" w:hAnsiTheme="minorHAnsi" w:cstheme="minorHAnsi"/>
          <w:sz w:val="22"/>
          <w:szCs w:val="22"/>
          <w:vertAlign w:val="superscript"/>
        </w:rPr>
        <w:t>2</w:t>
      </w:r>
      <w:r w:rsidRPr="007572CB">
        <w:rPr>
          <w:rFonts w:asciiTheme="minorHAnsi" w:hAnsiTheme="minorHAnsi" w:cstheme="minorHAnsi"/>
          <w:sz w:val="22"/>
          <w:szCs w:val="22"/>
        </w:rPr>
        <w:t xml:space="preserve"> podbudowy z mieszanki kruszyw zagęszczanych mechanicznie obejmuje:</w:t>
      </w:r>
    </w:p>
    <w:p w14:paraId="5440352C" w14:textId="77777777" w:rsidR="008F1DE2" w:rsidRPr="007572CB" w:rsidRDefault="008F1DE2" w:rsidP="00B82400">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prace pomiarowe i roboty przygotowawcze,</w:t>
      </w:r>
    </w:p>
    <w:p w14:paraId="3E44BDEA" w14:textId="77777777" w:rsidR="008F1DE2" w:rsidRPr="007572CB" w:rsidRDefault="008F1DE2" w:rsidP="00B82400">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oznakowanie robót,</w:t>
      </w:r>
    </w:p>
    <w:p w14:paraId="6E36872E" w14:textId="77777777" w:rsidR="008F1DE2" w:rsidRPr="007572CB" w:rsidRDefault="008F1DE2" w:rsidP="00B82400">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sprawdzenie podłoża(naprawa niezawiniona obciąża poprzedniego wykonawcę lub decydenta który odpowiada za uszkodzenie)</w:t>
      </w:r>
    </w:p>
    <w:p w14:paraId="3CECF35C" w14:textId="156E27BC" w:rsidR="008F1DE2" w:rsidRPr="007572CB" w:rsidRDefault="008F1DE2" w:rsidP="00B82400">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 xml:space="preserve">przygotowanie </w:t>
      </w:r>
      <w:r w:rsidR="00D62B99">
        <w:rPr>
          <w:rFonts w:asciiTheme="minorHAnsi" w:hAnsiTheme="minorHAnsi" w:cstheme="minorHAnsi"/>
          <w:sz w:val="22"/>
          <w:szCs w:val="22"/>
        </w:rPr>
        <w:t xml:space="preserve">kruszywa / </w:t>
      </w:r>
      <w:r w:rsidRPr="007572CB">
        <w:rPr>
          <w:rFonts w:asciiTheme="minorHAnsi" w:hAnsiTheme="minorHAnsi" w:cstheme="minorHAnsi"/>
          <w:sz w:val="22"/>
          <w:szCs w:val="22"/>
        </w:rPr>
        <w:t>mieszanki</w:t>
      </w:r>
    </w:p>
    <w:p w14:paraId="6940EFCE" w14:textId="6AD762A2" w:rsidR="008F1DE2" w:rsidRPr="007572CB" w:rsidRDefault="008F1DE2" w:rsidP="00B82400">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 xml:space="preserve">transport </w:t>
      </w:r>
      <w:r w:rsidR="00D62B99">
        <w:rPr>
          <w:rFonts w:asciiTheme="minorHAnsi" w:hAnsiTheme="minorHAnsi" w:cstheme="minorHAnsi"/>
          <w:sz w:val="22"/>
          <w:szCs w:val="22"/>
        </w:rPr>
        <w:t>kruszywa/</w:t>
      </w:r>
      <w:r w:rsidRPr="007572CB">
        <w:rPr>
          <w:rFonts w:asciiTheme="minorHAnsi" w:hAnsiTheme="minorHAnsi" w:cstheme="minorHAnsi"/>
          <w:sz w:val="22"/>
          <w:szCs w:val="22"/>
        </w:rPr>
        <w:t>mieszanki na miejsce wbudowania,</w:t>
      </w:r>
    </w:p>
    <w:p w14:paraId="7B3C9470" w14:textId="57879679" w:rsidR="008F1DE2" w:rsidRPr="007572CB" w:rsidRDefault="008F1DE2" w:rsidP="00B82400">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 xml:space="preserve">rozłożenie i zagęszczenie </w:t>
      </w:r>
      <w:r w:rsidR="00D62B99">
        <w:rPr>
          <w:rFonts w:asciiTheme="minorHAnsi" w:hAnsiTheme="minorHAnsi" w:cstheme="minorHAnsi"/>
          <w:sz w:val="22"/>
          <w:szCs w:val="22"/>
        </w:rPr>
        <w:t xml:space="preserve">kruszywa/ </w:t>
      </w:r>
      <w:r w:rsidRPr="007572CB">
        <w:rPr>
          <w:rFonts w:asciiTheme="minorHAnsi" w:hAnsiTheme="minorHAnsi" w:cstheme="minorHAnsi"/>
          <w:sz w:val="22"/>
          <w:szCs w:val="22"/>
        </w:rPr>
        <w:t>mieszanki,</w:t>
      </w:r>
    </w:p>
    <w:p w14:paraId="5E178E63" w14:textId="54BFE9B1" w:rsidR="008F1DE2" w:rsidRPr="007572CB" w:rsidRDefault="008F1DE2" w:rsidP="00B82400">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 xml:space="preserve">przeprowadzenie </w:t>
      </w:r>
      <w:r w:rsidR="00D62B99" w:rsidRPr="007572CB">
        <w:rPr>
          <w:rFonts w:asciiTheme="minorHAnsi" w:hAnsiTheme="minorHAnsi" w:cstheme="minorHAnsi"/>
          <w:sz w:val="22"/>
          <w:szCs w:val="22"/>
        </w:rPr>
        <w:t xml:space="preserve">wymaganych </w:t>
      </w:r>
      <w:r w:rsidRPr="007572CB">
        <w:rPr>
          <w:rFonts w:asciiTheme="minorHAnsi" w:hAnsiTheme="minorHAnsi" w:cstheme="minorHAnsi"/>
          <w:sz w:val="22"/>
          <w:szCs w:val="22"/>
        </w:rPr>
        <w:t xml:space="preserve">pomiarów i badań laboratoryjnych, </w:t>
      </w:r>
    </w:p>
    <w:p w14:paraId="48BE55FD" w14:textId="77777777" w:rsidR="008F1DE2" w:rsidRPr="007572CB" w:rsidRDefault="008F1DE2" w:rsidP="00B82400">
      <w:pPr>
        <w:pStyle w:val="Akapitzlist"/>
        <w:numPr>
          <w:ilvl w:val="0"/>
          <w:numId w:val="9"/>
        </w:numPr>
        <w:jc w:val="both"/>
        <w:rPr>
          <w:rFonts w:asciiTheme="minorHAnsi" w:hAnsiTheme="minorHAnsi" w:cstheme="minorHAnsi"/>
          <w:sz w:val="22"/>
          <w:szCs w:val="22"/>
        </w:rPr>
      </w:pPr>
      <w:r w:rsidRPr="007572CB">
        <w:rPr>
          <w:rFonts w:asciiTheme="minorHAnsi" w:hAnsiTheme="minorHAnsi" w:cstheme="minorHAnsi"/>
          <w:sz w:val="22"/>
          <w:szCs w:val="22"/>
        </w:rPr>
        <w:t>utrzymanie jakości podbudowy do czasu przekazania do wbudowania następnej warstwy.</w:t>
      </w:r>
    </w:p>
    <w:p w14:paraId="36A15C65" w14:textId="77777777" w:rsidR="003C685E" w:rsidRPr="007572CB" w:rsidRDefault="003C685E" w:rsidP="003C685E">
      <w:pPr>
        <w:pStyle w:val="Specyfikacja1"/>
        <w:numPr>
          <w:ilvl w:val="0"/>
          <w:numId w:val="0"/>
        </w:numPr>
        <w:rPr>
          <w:rFonts w:asciiTheme="minorHAnsi" w:hAnsiTheme="minorHAnsi" w:cstheme="minorHAnsi"/>
          <w:b w:val="0"/>
          <w:sz w:val="22"/>
          <w:szCs w:val="22"/>
          <w:u w:val="none"/>
        </w:rPr>
      </w:pPr>
      <w:r w:rsidRPr="007572CB">
        <w:rPr>
          <w:rFonts w:asciiTheme="minorHAnsi" w:hAnsiTheme="minorHAnsi" w:cstheme="minorHAnsi"/>
          <w:b w:val="0"/>
          <w:sz w:val="22"/>
          <w:szCs w:val="22"/>
          <w:u w:val="none"/>
        </w:rPr>
        <w:t>Ogólne ustalenia dotyczące podstawy płatności określone będą  w umowie o roboty budowlane</w:t>
      </w:r>
    </w:p>
    <w:p w14:paraId="61271027" w14:textId="77777777" w:rsidR="00D74B92" w:rsidRDefault="00D74B92" w:rsidP="00C719CC">
      <w:pPr>
        <w:autoSpaceDE w:val="0"/>
        <w:spacing w:line="276" w:lineRule="auto"/>
        <w:jc w:val="center"/>
        <w:rPr>
          <w:rStyle w:val="header3"/>
          <w:rFonts w:asciiTheme="minorHAnsi" w:hAnsiTheme="minorHAnsi" w:cstheme="minorHAnsi"/>
          <w:sz w:val="24"/>
          <w:szCs w:val="24"/>
        </w:rPr>
      </w:pPr>
    </w:p>
    <w:p w14:paraId="0370DA7D" w14:textId="77777777" w:rsidR="00EF0019" w:rsidRDefault="00C719CC" w:rsidP="00C719CC">
      <w:pPr>
        <w:autoSpaceDE w:val="0"/>
        <w:spacing w:line="276" w:lineRule="auto"/>
        <w:jc w:val="center"/>
        <w:rPr>
          <w:rStyle w:val="header3"/>
          <w:rFonts w:asciiTheme="minorHAnsi" w:hAnsiTheme="minorHAnsi" w:cstheme="minorHAnsi"/>
          <w:sz w:val="24"/>
          <w:szCs w:val="24"/>
        </w:rPr>
      </w:pPr>
      <w:r w:rsidRPr="004508DD">
        <w:rPr>
          <w:rStyle w:val="header3"/>
          <w:rFonts w:asciiTheme="minorHAnsi" w:hAnsiTheme="minorHAnsi" w:cstheme="minorHAnsi"/>
          <w:sz w:val="24"/>
          <w:szCs w:val="24"/>
        </w:rPr>
        <w:t>II</w:t>
      </w:r>
      <w:r>
        <w:rPr>
          <w:rStyle w:val="header3"/>
          <w:rFonts w:asciiTheme="minorHAnsi" w:hAnsiTheme="minorHAnsi" w:cstheme="minorHAnsi"/>
          <w:sz w:val="24"/>
          <w:szCs w:val="24"/>
        </w:rPr>
        <w:t xml:space="preserve">I </w:t>
      </w:r>
      <w:r w:rsidRPr="004508DD">
        <w:rPr>
          <w:rStyle w:val="header3"/>
          <w:rFonts w:asciiTheme="minorHAnsi" w:hAnsiTheme="minorHAnsi" w:cstheme="minorHAnsi"/>
          <w:sz w:val="24"/>
          <w:szCs w:val="24"/>
        </w:rPr>
        <w:t xml:space="preserve"> PODBUDOWY Z </w:t>
      </w:r>
      <w:r>
        <w:rPr>
          <w:rStyle w:val="header3"/>
          <w:rFonts w:asciiTheme="minorHAnsi" w:hAnsiTheme="minorHAnsi" w:cstheme="minorHAnsi"/>
          <w:sz w:val="24"/>
          <w:szCs w:val="24"/>
        </w:rPr>
        <w:t>GRUNTU STABILIZOWANEGO CEMENTEM</w:t>
      </w:r>
      <w:r w:rsidR="00D62B99">
        <w:rPr>
          <w:rStyle w:val="header3"/>
          <w:rFonts w:asciiTheme="minorHAnsi" w:hAnsiTheme="minorHAnsi" w:cstheme="minorHAnsi"/>
          <w:sz w:val="24"/>
          <w:szCs w:val="24"/>
        </w:rPr>
        <w:t>/CHUDEGO BETONU</w:t>
      </w:r>
    </w:p>
    <w:p w14:paraId="0652A636" w14:textId="6F5AA4CA" w:rsidR="00C719CC" w:rsidRPr="004508DD" w:rsidRDefault="00D62B99" w:rsidP="00C719CC">
      <w:pPr>
        <w:autoSpaceDE w:val="0"/>
        <w:spacing w:line="276" w:lineRule="auto"/>
        <w:jc w:val="center"/>
        <w:rPr>
          <w:rStyle w:val="header3"/>
          <w:rFonts w:asciiTheme="minorHAnsi" w:hAnsiTheme="minorHAnsi" w:cstheme="minorHAnsi"/>
          <w:sz w:val="24"/>
          <w:szCs w:val="24"/>
        </w:rPr>
      </w:pPr>
      <w:r>
        <w:rPr>
          <w:rStyle w:val="header3"/>
          <w:rFonts w:asciiTheme="minorHAnsi" w:hAnsiTheme="minorHAnsi" w:cstheme="minorHAnsi"/>
          <w:sz w:val="24"/>
          <w:szCs w:val="24"/>
        </w:rPr>
        <w:t xml:space="preserve"> </w:t>
      </w:r>
    </w:p>
    <w:p w14:paraId="2BBF1C64" w14:textId="77777777" w:rsidR="00C719CC" w:rsidRPr="007572CB" w:rsidRDefault="00C719CC" w:rsidP="00C719CC">
      <w:pPr>
        <w:spacing w:line="276" w:lineRule="auto"/>
        <w:rPr>
          <w:rFonts w:asciiTheme="minorHAnsi" w:hAnsiTheme="minorHAnsi" w:cstheme="minorHAnsi"/>
          <w:b/>
          <w:sz w:val="22"/>
          <w:szCs w:val="22"/>
        </w:rPr>
      </w:pPr>
      <w:r w:rsidRPr="007572CB">
        <w:rPr>
          <w:rFonts w:asciiTheme="minorHAnsi" w:hAnsiTheme="minorHAnsi" w:cstheme="minorHAnsi"/>
          <w:b/>
          <w:sz w:val="22"/>
          <w:szCs w:val="22"/>
        </w:rPr>
        <w:t>1.WSTĘP</w:t>
      </w:r>
    </w:p>
    <w:p w14:paraId="5DB0F9B3" w14:textId="77777777" w:rsidR="00C719CC" w:rsidRPr="007572CB" w:rsidRDefault="00C719CC" w:rsidP="008A74B2">
      <w:pPr>
        <w:pStyle w:val="Specyfikacja2"/>
      </w:pPr>
      <w:r w:rsidRPr="007572CB">
        <w:t>1.1 Przedmiot SST</w:t>
      </w:r>
    </w:p>
    <w:p w14:paraId="69682BE8" w14:textId="7ABBE2E4" w:rsidR="00C719CC" w:rsidRPr="007572CB" w:rsidRDefault="00C719CC" w:rsidP="00C719CC">
      <w:pPr>
        <w:autoSpaceDE w:val="0"/>
        <w:autoSpaceDN w:val="0"/>
        <w:adjustRightInd w:val="0"/>
        <w:spacing w:line="276" w:lineRule="auto"/>
        <w:jc w:val="left"/>
        <w:rPr>
          <w:rFonts w:asciiTheme="minorHAnsi" w:hAnsiTheme="minorHAnsi" w:cstheme="minorHAnsi"/>
          <w:sz w:val="22"/>
          <w:szCs w:val="22"/>
        </w:rPr>
      </w:pPr>
      <w:r w:rsidRPr="007572CB">
        <w:rPr>
          <w:rFonts w:asciiTheme="minorHAnsi" w:hAnsiTheme="minorHAnsi" w:cstheme="minorHAnsi"/>
          <w:sz w:val="22"/>
          <w:szCs w:val="22"/>
        </w:rPr>
        <w:t>Przedmiotem niniejszej specyfikacji technicznej są wymagania ogólne dotyczące wykonania i odbioru podbud</w:t>
      </w:r>
      <w:r>
        <w:rPr>
          <w:rFonts w:asciiTheme="minorHAnsi" w:hAnsiTheme="minorHAnsi" w:cstheme="minorHAnsi"/>
          <w:sz w:val="22"/>
          <w:szCs w:val="22"/>
        </w:rPr>
        <w:t>ów</w:t>
      </w:r>
      <w:r w:rsidRPr="007572CB">
        <w:rPr>
          <w:rFonts w:asciiTheme="minorHAnsi" w:hAnsiTheme="minorHAnsi" w:cstheme="minorHAnsi"/>
          <w:sz w:val="22"/>
          <w:szCs w:val="22"/>
        </w:rPr>
        <w:t xml:space="preserve"> związanych z wykonaniem zadania opisanego w temacie</w:t>
      </w:r>
    </w:p>
    <w:p w14:paraId="5C6941FD" w14:textId="77777777" w:rsidR="00C719CC" w:rsidRPr="007572CB" w:rsidRDefault="00C719CC" w:rsidP="008A74B2">
      <w:pPr>
        <w:pStyle w:val="Specyfikacja2"/>
      </w:pPr>
      <w:r w:rsidRPr="007572CB">
        <w:t>1.2 Zakres stosowania SST</w:t>
      </w:r>
    </w:p>
    <w:p w14:paraId="4D157787" w14:textId="77777777" w:rsidR="00C719CC" w:rsidRPr="007572CB" w:rsidRDefault="00C719CC" w:rsidP="00C719CC">
      <w:pPr>
        <w:pStyle w:val="Specyfikacja-podstawowy"/>
        <w:spacing w:line="276" w:lineRule="auto"/>
        <w:rPr>
          <w:rFonts w:asciiTheme="minorHAnsi" w:hAnsiTheme="minorHAnsi" w:cstheme="minorHAnsi"/>
          <w:spacing w:val="-2"/>
          <w:sz w:val="22"/>
          <w:szCs w:val="22"/>
        </w:rPr>
      </w:pPr>
      <w:r w:rsidRPr="007572CB">
        <w:rPr>
          <w:rFonts w:asciiTheme="minorHAnsi" w:hAnsiTheme="minorHAnsi" w:cstheme="minorHAnsi"/>
          <w:sz w:val="22"/>
          <w:szCs w:val="22"/>
        </w:rPr>
        <w:t xml:space="preserve">Szczegółowa specyfikacja techniczna jest dokumentem będącym podstawą do udzielenie zamówienia i zawarcia umowy na </w:t>
      </w:r>
      <w:r w:rsidRPr="007572CB">
        <w:rPr>
          <w:rFonts w:asciiTheme="minorHAnsi" w:hAnsiTheme="minorHAnsi" w:cstheme="minorHAnsi"/>
          <w:spacing w:val="-2"/>
          <w:sz w:val="22"/>
          <w:szCs w:val="22"/>
        </w:rPr>
        <w:t>wykonanie robót  drogowych opisanych w temacie zadania</w:t>
      </w:r>
    </w:p>
    <w:p w14:paraId="4B97501B" w14:textId="77777777" w:rsidR="00C719CC" w:rsidRPr="007572CB" w:rsidRDefault="00C719CC" w:rsidP="008A74B2">
      <w:pPr>
        <w:pStyle w:val="Specyfikacja2"/>
      </w:pPr>
      <w:r w:rsidRPr="007572CB">
        <w:t xml:space="preserve">1.3 Zakres robót </w:t>
      </w:r>
    </w:p>
    <w:p w14:paraId="06E90264" w14:textId="77777777" w:rsidR="00C719CC" w:rsidRPr="007572CB" w:rsidRDefault="00C719CC" w:rsidP="00C719CC">
      <w:pPr>
        <w:spacing w:after="120" w:line="276" w:lineRule="auto"/>
        <w:rPr>
          <w:rFonts w:asciiTheme="minorHAnsi" w:hAnsiTheme="minorHAnsi" w:cstheme="minorHAnsi"/>
          <w:sz w:val="22"/>
          <w:szCs w:val="22"/>
        </w:rPr>
      </w:pPr>
      <w:r w:rsidRPr="007572CB">
        <w:rPr>
          <w:rFonts w:asciiTheme="minorHAnsi" w:hAnsiTheme="minorHAnsi" w:cstheme="minorHAnsi"/>
          <w:sz w:val="22"/>
          <w:szCs w:val="22"/>
        </w:rPr>
        <w:t>Wymagania mają zastosowanie do następujących warstw konstrukcyjnych nawierzchni:</w:t>
      </w:r>
    </w:p>
    <w:p w14:paraId="7FB54B9E" w14:textId="77777777" w:rsidR="00C719CC" w:rsidRPr="007572CB" w:rsidRDefault="00C719CC" w:rsidP="00C719CC">
      <w:pPr>
        <w:numPr>
          <w:ilvl w:val="0"/>
          <w:numId w:val="11"/>
        </w:numPr>
        <w:spacing w:after="120" w:line="276" w:lineRule="auto"/>
        <w:ind w:left="357" w:hanging="357"/>
        <w:rPr>
          <w:rFonts w:asciiTheme="minorHAnsi" w:hAnsiTheme="minorHAnsi" w:cstheme="minorHAnsi"/>
          <w:sz w:val="22"/>
          <w:szCs w:val="22"/>
        </w:rPr>
      </w:pPr>
      <w:r w:rsidRPr="007572CB">
        <w:rPr>
          <w:rFonts w:asciiTheme="minorHAnsi" w:hAnsiTheme="minorHAnsi" w:cstheme="minorHAnsi"/>
          <w:sz w:val="22"/>
          <w:szCs w:val="22"/>
        </w:rPr>
        <w:t>Podbudowa pomocnicza,</w:t>
      </w:r>
    </w:p>
    <w:p w14:paraId="1FBC53A6" w14:textId="1D9B606D" w:rsidR="00C719CC" w:rsidRPr="007572CB" w:rsidRDefault="00C719CC" w:rsidP="008A74B2">
      <w:pPr>
        <w:pStyle w:val="Specyfikacja2"/>
      </w:pPr>
      <w:r>
        <w:t xml:space="preserve">1.4 </w:t>
      </w:r>
      <w:r w:rsidRPr="007572CB">
        <w:t>Określenia podstawowe</w:t>
      </w:r>
    </w:p>
    <w:p w14:paraId="05AAB6F7" w14:textId="77777777" w:rsidR="00C719CC" w:rsidRDefault="00C719CC" w:rsidP="00C719CC">
      <w:pPr>
        <w:pStyle w:val="Specyfikacja1"/>
        <w:numPr>
          <w:ilvl w:val="0"/>
          <w:numId w:val="0"/>
        </w:numPr>
        <w:spacing w:line="276" w:lineRule="auto"/>
        <w:rPr>
          <w:rFonts w:asciiTheme="minorHAnsi" w:hAnsiTheme="minorHAnsi" w:cstheme="minorHAnsi"/>
          <w:b w:val="0"/>
          <w:sz w:val="22"/>
          <w:szCs w:val="22"/>
          <w:u w:val="none"/>
        </w:rPr>
      </w:pPr>
      <w:r w:rsidRPr="00C719CC">
        <w:rPr>
          <w:rFonts w:asciiTheme="minorHAnsi" w:hAnsiTheme="minorHAnsi" w:cstheme="minorHAnsi"/>
          <w:b w:val="0"/>
          <w:sz w:val="22"/>
          <w:szCs w:val="22"/>
          <w:u w:val="none"/>
        </w:rPr>
        <w:t xml:space="preserve">Stabilizacja gruntu cementem - proces technologiczny polegający na zmieszaniu gruntu z optymalną ilością cementu i wody, a w razie potrzeby innych dodatków ulepszających, z wyrównaniem i zagęszczeniem wytworzonej mieszanki. </w:t>
      </w:r>
    </w:p>
    <w:p w14:paraId="7C335A3E" w14:textId="237DE486" w:rsidR="00C719CC" w:rsidRDefault="00C719CC" w:rsidP="00C719CC">
      <w:pPr>
        <w:pStyle w:val="Specyfikacja1"/>
        <w:numPr>
          <w:ilvl w:val="0"/>
          <w:numId w:val="0"/>
        </w:numPr>
        <w:spacing w:line="276" w:lineRule="auto"/>
        <w:rPr>
          <w:rFonts w:asciiTheme="minorHAnsi" w:hAnsiTheme="minorHAnsi" w:cstheme="minorHAnsi"/>
          <w:b w:val="0"/>
          <w:sz w:val="22"/>
          <w:szCs w:val="22"/>
          <w:u w:val="none"/>
        </w:rPr>
      </w:pPr>
      <w:r w:rsidRPr="00C719CC">
        <w:rPr>
          <w:rFonts w:asciiTheme="minorHAnsi" w:hAnsiTheme="minorHAnsi" w:cstheme="minorHAnsi"/>
          <w:b w:val="0"/>
          <w:sz w:val="22"/>
          <w:szCs w:val="22"/>
          <w:u w:val="none"/>
        </w:rPr>
        <w:t>Grunt stabilizowany cementem - mieszanka cementowo-gruntowa zagęszczona i stwardniała w</w:t>
      </w:r>
      <w:r>
        <w:rPr>
          <w:rFonts w:asciiTheme="minorHAnsi" w:hAnsiTheme="minorHAnsi" w:cstheme="minorHAnsi"/>
          <w:b w:val="0"/>
          <w:sz w:val="22"/>
          <w:szCs w:val="22"/>
          <w:u w:val="none"/>
        </w:rPr>
        <w:t xml:space="preserve"> </w:t>
      </w:r>
      <w:r w:rsidRPr="00C719CC">
        <w:rPr>
          <w:rFonts w:asciiTheme="minorHAnsi" w:hAnsiTheme="minorHAnsi" w:cstheme="minorHAnsi"/>
          <w:b w:val="0"/>
          <w:sz w:val="22"/>
          <w:szCs w:val="22"/>
          <w:u w:val="none"/>
        </w:rPr>
        <w:t xml:space="preserve">wyniku ukończenia procesu wiązania cementu. </w:t>
      </w:r>
    </w:p>
    <w:p w14:paraId="5541A553" w14:textId="77777777" w:rsidR="00D62B99" w:rsidRDefault="00C719CC" w:rsidP="00C719CC">
      <w:pPr>
        <w:pStyle w:val="Specyfikacja1"/>
        <w:numPr>
          <w:ilvl w:val="0"/>
          <w:numId w:val="0"/>
        </w:numPr>
        <w:spacing w:line="276" w:lineRule="auto"/>
        <w:rPr>
          <w:rFonts w:asciiTheme="minorHAnsi" w:hAnsiTheme="minorHAnsi" w:cstheme="minorHAnsi"/>
          <w:b w:val="0"/>
          <w:sz w:val="22"/>
          <w:szCs w:val="22"/>
          <w:u w:val="none"/>
        </w:rPr>
      </w:pPr>
      <w:r w:rsidRPr="00C719CC">
        <w:rPr>
          <w:rFonts w:asciiTheme="minorHAnsi" w:hAnsiTheme="minorHAnsi" w:cstheme="minorHAnsi"/>
          <w:b w:val="0"/>
          <w:sz w:val="22"/>
          <w:szCs w:val="22"/>
          <w:u w:val="none"/>
        </w:rPr>
        <w:lastRenderedPageBreak/>
        <w:t>Podbudowa gruntowa ulepszon</w:t>
      </w:r>
      <w:r w:rsidR="00D74B92">
        <w:rPr>
          <w:rFonts w:asciiTheme="minorHAnsi" w:hAnsiTheme="minorHAnsi" w:cstheme="minorHAnsi"/>
          <w:b w:val="0"/>
          <w:sz w:val="22"/>
          <w:szCs w:val="22"/>
          <w:u w:val="none"/>
        </w:rPr>
        <w:t>a</w:t>
      </w:r>
      <w:r w:rsidRPr="00C719CC">
        <w:rPr>
          <w:rFonts w:asciiTheme="minorHAnsi" w:hAnsiTheme="minorHAnsi" w:cstheme="minorHAnsi"/>
          <w:b w:val="0"/>
          <w:sz w:val="22"/>
          <w:szCs w:val="22"/>
          <w:u w:val="none"/>
        </w:rPr>
        <w:t xml:space="preserve"> cementem - jedna lub dwie warstwy zagęszczonej mieszanki na której układana jest warstwa </w:t>
      </w:r>
      <w:r w:rsidR="00D62B99">
        <w:rPr>
          <w:rFonts w:asciiTheme="minorHAnsi" w:hAnsiTheme="minorHAnsi" w:cstheme="minorHAnsi"/>
          <w:b w:val="0"/>
          <w:sz w:val="22"/>
          <w:szCs w:val="22"/>
          <w:u w:val="none"/>
        </w:rPr>
        <w:t xml:space="preserve"> wierzchnia.</w:t>
      </w:r>
    </w:p>
    <w:p w14:paraId="746ECC7A" w14:textId="5E998DB5" w:rsidR="00C719CC" w:rsidRDefault="00C719CC" w:rsidP="00C719CC">
      <w:pPr>
        <w:pStyle w:val="Specyfikacja1"/>
        <w:numPr>
          <w:ilvl w:val="0"/>
          <w:numId w:val="0"/>
        </w:numPr>
        <w:spacing w:line="276" w:lineRule="auto"/>
        <w:rPr>
          <w:rFonts w:asciiTheme="minorHAnsi" w:hAnsiTheme="minorHAnsi" w:cstheme="minorHAnsi"/>
          <w:bCs/>
          <w:sz w:val="22"/>
          <w:szCs w:val="22"/>
          <w:u w:val="none"/>
        </w:rPr>
      </w:pPr>
      <w:r w:rsidRPr="00C719CC">
        <w:rPr>
          <w:rFonts w:asciiTheme="minorHAnsi" w:hAnsiTheme="minorHAnsi" w:cstheme="minorHAnsi"/>
          <w:b w:val="0"/>
          <w:sz w:val="22"/>
          <w:szCs w:val="22"/>
          <w:u w:val="none"/>
        </w:rPr>
        <w:t xml:space="preserve"> 1.4. Pozostałe określenia podane w niniejszej S</w:t>
      </w:r>
      <w:r w:rsidR="00D74B92">
        <w:rPr>
          <w:rFonts w:asciiTheme="minorHAnsi" w:hAnsiTheme="minorHAnsi" w:cstheme="minorHAnsi"/>
          <w:b w:val="0"/>
          <w:sz w:val="22"/>
          <w:szCs w:val="22"/>
          <w:u w:val="none"/>
        </w:rPr>
        <w:t>S</w:t>
      </w:r>
      <w:r w:rsidRPr="00C719CC">
        <w:rPr>
          <w:rFonts w:asciiTheme="minorHAnsi" w:hAnsiTheme="minorHAnsi" w:cstheme="minorHAnsi"/>
          <w:b w:val="0"/>
          <w:sz w:val="22"/>
          <w:szCs w:val="22"/>
          <w:u w:val="none"/>
        </w:rPr>
        <w:t>T są zgodne z normami i wytycznymi.</w:t>
      </w:r>
      <w:r w:rsidRPr="00C719CC">
        <w:rPr>
          <w:rFonts w:asciiTheme="minorHAnsi" w:hAnsiTheme="minorHAnsi" w:cstheme="minorHAnsi"/>
          <w:bCs/>
          <w:sz w:val="22"/>
          <w:szCs w:val="22"/>
          <w:u w:val="none"/>
        </w:rPr>
        <w:t xml:space="preserve"> </w:t>
      </w:r>
    </w:p>
    <w:p w14:paraId="4A4CF835" w14:textId="77777777" w:rsidR="00EF0019" w:rsidRDefault="00EF0019" w:rsidP="00C719CC">
      <w:pPr>
        <w:pStyle w:val="Specyfikacja1"/>
        <w:numPr>
          <w:ilvl w:val="0"/>
          <w:numId w:val="0"/>
        </w:numPr>
        <w:spacing w:line="276" w:lineRule="auto"/>
        <w:rPr>
          <w:rFonts w:asciiTheme="minorHAnsi" w:hAnsiTheme="minorHAnsi" w:cstheme="minorHAnsi"/>
          <w:bCs/>
          <w:sz w:val="22"/>
          <w:szCs w:val="22"/>
          <w:u w:val="none"/>
        </w:rPr>
      </w:pPr>
    </w:p>
    <w:p w14:paraId="3797B4CA" w14:textId="77777777" w:rsidR="00EF0019" w:rsidRDefault="00EF0019" w:rsidP="00C719CC">
      <w:pPr>
        <w:pStyle w:val="Specyfikacja1"/>
        <w:numPr>
          <w:ilvl w:val="0"/>
          <w:numId w:val="0"/>
        </w:numPr>
        <w:spacing w:line="276" w:lineRule="auto"/>
        <w:rPr>
          <w:rFonts w:asciiTheme="minorHAnsi" w:hAnsiTheme="minorHAnsi" w:cstheme="minorHAnsi"/>
          <w:bCs/>
          <w:sz w:val="22"/>
          <w:szCs w:val="22"/>
          <w:u w:val="none"/>
        </w:rPr>
      </w:pPr>
    </w:p>
    <w:p w14:paraId="17881700" w14:textId="0CDD71D6" w:rsidR="00C719CC" w:rsidRPr="007572CB" w:rsidRDefault="00C719CC" w:rsidP="00D74B92">
      <w:pPr>
        <w:pStyle w:val="Specyfikacja1"/>
        <w:numPr>
          <w:ilvl w:val="0"/>
          <w:numId w:val="0"/>
        </w:numPr>
        <w:spacing w:before="120" w:after="120" w:line="276" w:lineRule="auto"/>
        <w:rPr>
          <w:rFonts w:asciiTheme="minorHAnsi" w:hAnsiTheme="minorHAnsi" w:cstheme="minorHAnsi"/>
          <w:sz w:val="22"/>
          <w:szCs w:val="22"/>
          <w:u w:val="none"/>
        </w:rPr>
      </w:pPr>
      <w:r>
        <w:rPr>
          <w:rFonts w:asciiTheme="minorHAnsi" w:hAnsiTheme="minorHAnsi" w:cstheme="minorHAnsi"/>
          <w:bCs/>
          <w:sz w:val="22"/>
          <w:szCs w:val="22"/>
          <w:u w:val="none"/>
        </w:rPr>
        <w:t xml:space="preserve">2. </w:t>
      </w:r>
      <w:r w:rsidRPr="007572CB">
        <w:rPr>
          <w:rFonts w:asciiTheme="minorHAnsi" w:hAnsiTheme="minorHAnsi" w:cstheme="minorHAnsi"/>
          <w:sz w:val="22"/>
          <w:szCs w:val="22"/>
          <w:u w:val="none"/>
        </w:rPr>
        <w:t>MATERIAŁY</w:t>
      </w:r>
    </w:p>
    <w:p w14:paraId="5AE71239" w14:textId="14A61C86" w:rsidR="00C719CC" w:rsidRDefault="00C719CC" w:rsidP="00C719CC">
      <w:pPr>
        <w:pStyle w:val="Specyfikacja1"/>
        <w:numPr>
          <w:ilvl w:val="0"/>
          <w:numId w:val="0"/>
        </w:numPr>
        <w:autoSpaceDE w:val="0"/>
        <w:spacing w:line="276" w:lineRule="auto"/>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Do wykonania podbudowy z gruntu stabilizowanego cementem można użyć gruntu rodzimego jeżeli spełnia </w:t>
      </w:r>
      <w:r w:rsidR="009B6379">
        <w:rPr>
          <w:rFonts w:asciiTheme="minorHAnsi" w:hAnsiTheme="minorHAnsi" w:cstheme="minorHAnsi"/>
          <w:b w:val="0"/>
          <w:sz w:val="22"/>
          <w:szCs w:val="22"/>
          <w:u w:val="none"/>
        </w:rPr>
        <w:t>w</w:t>
      </w:r>
      <w:r w:rsidR="009B6379" w:rsidRPr="009B6379">
        <w:rPr>
          <w:rFonts w:asciiTheme="minorHAnsi" w:hAnsiTheme="minorHAnsi" w:cstheme="minorHAnsi"/>
          <w:b w:val="0"/>
          <w:sz w:val="22"/>
          <w:szCs w:val="22"/>
          <w:u w:val="none"/>
        </w:rPr>
        <w:t>ymagania dla gruntów do stabilizacji wg PN-S-96012</w:t>
      </w:r>
      <w:r w:rsidR="009B6379">
        <w:rPr>
          <w:rFonts w:asciiTheme="minorHAnsi" w:hAnsiTheme="minorHAnsi" w:cstheme="minorHAnsi"/>
          <w:b w:val="0"/>
          <w:sz w:val="22"/>
          <w:szCs w:val="22"/>
          <w:u w:val="none"/>
        </w:rPr>
        <w:t xml:space="preserve"> </w:t>
      </w:r>
      <w:r>
        <w:rPr>
          <w:rFonts w:asciiTheme="minorHAnsi" w:hAnsiTheme="minorHAnsi" w:cstheme="minorHAnsi"/>
          <w:b w:val="0"/>
          <w:sz w:val="22"/>
          <w:szCs w:val="22"/>
          <w:u w:val="none"/>
        </w:rPr>
        <w:t xml:space="preserve"> lub piasku </w:t>
      </w:r>
      <w:r w:rsidRPr="007572CB">
        <w:rPr>
          <w:rFonts w:asciiTheme="minorHAnsi" w:hAnsiTheme="minorHAnsi" w:cstheme="minorHAnsi"/>
          <w:b w:val="0"/>
          <w:sz w:val="22"/>
          <w:szCs w:val="22"/>
          <w:u w:val="none"/>
        </w:rPr>
        <w:t xml:space="preserve"> </w:t>
      </w:r>
      <w:r>
        <w:rPr>
          <w:rFonts w:asciiTheme="minorHAnsi" w:hAnsiTheme="minorHAnsi" w:cstheme="minorHAnsi"/>
          <w:b w:val="0"/>
          <w:sz w:val="22"/>
          <w:szCs w:val="22"/>
          <w:u w:val="none"/>
        </w:rPr>
        <w:t>wymieszanego z cementem.</w:t>
      </w:r>
    </w:p>
    <w:p w14:paraId="628CF57C" w14:textId="6199EE2A" w:rsidR="00F46E71" w:rsidRPr="007572CB" w:rsidRDefault="00F46E71" w:rsidP="00C719CC">
      <w:pPr>
        <w:pStyle w:val="Specyfikacja1"/>
        <w:numPr>
          <w:ilvl w:val="0"/>
          <w:numId w:val="0"/>
        </w:numPr>
        <w:autoSpaceDE w:val="0"/>
        <w:spacing w:line="276" w:lineRule="auto"/>
        <w:rPr>
          <w:rFonts w:asciiTheme="minorHAnsi" w:hAnsiTheme="minorHAnsi" w:cstheme="minorHAnsi"/>
          <w:sz w:val="22"/>
          <w:szCs w:val="22"/>
        </w:rPr>
      </w:pPr>
      <w:r w:rsidRPr="00F46E71">
        <w:rPr>
          <w:b w:val="0"/>
          <w:u w:val="none"/>
        </w:rPr>
        <w:t>Szczegóły dotyczące zastosowanych materiałów znajdują się w projekcie budowlanym oraz w kosztorysie</w:t>
      </w:r>
      <w:r>
        <w:rPr>
          <w:b w:val="0"/>
          <w:u w:val="none"/>
        </w:rPr>
        <w:t>.</w:t>
      </w:r>
    </w:p>
    <w:p w14:paraId="6DB2E986" w14:textId="7DC36E89" w:rsidR="00C719CC" w:rsidRPr="00C719CC" w:rsidRDefault="00C719CC" w:rsidP="00D74B92">
      <w:pPr>
        <w:pStyle w:val="Specyfikacja1"/>
        <w:numPr>
          <w:ilvl w:val="0"/>
          <w:numId w:val="39"/>
        </w:numPr>
        <w:spacing w:before="120" w:after="120" w:line="276" w:lineRule="auto"/>
        <w:rPr>
          <w:rFonts w:asciiTheme="minorHAnsi" w:hAnsiTheme="minorHAnsi" w:cstheme="minorHAnsi"/>
          <w:sz w:val="22"/>
          <w:szCs w:val="22"/>
          <w:u w:val="none"/>
        </w:rPr>
      </w:pPr>
      <w:r w:rsidRPr="00C719CC">
        <w:rPr>
          <w:rFonts w:asciiTheme="minorHAnsi" w:hAnsiTheme="minorHAnsi" w:cstheme="minorHAnsi"/>
          <w:sz w:val="22"/>
          <w:szCs w:val="22"/>
          <w:u w:val="none"/>
        </w:rPr>
        <w:t>SPRZĘT</w:t>
      </w:r>
    </w:p>
    <w:p w14:paraId="03B5AB33" w14:textId="297345AF" w:rsidR="00C719CC" w:rsidRPr="007572CB" w:rsidRDefault="009B6379" w:rsidP="00C719CC">
      <w:pPr>
        <w:spacing w:line="276" w:lineRule="auto"/>
        <w:rPr>
          <w:rFonts w:asciiTheme="minorHAnsi" w:hAnsiTheme="minorHAnsi" w:cstheme="minorHAnsi"/>
          <w:sz w:val="22"/>
          <w:szCs w:val="22"/>
        </w:rPr>
      </w:pPr>
      <w:r>
        <w:rPr>
          <w:rFonts w:asciiTheme="minorHAnsi" w:hAnsiTheme="minorHAnsi" w:cstheme="minorHAnsi"/>
          <w:sz w:val="22"/>
          <w:szCs w:val="22"/>
        </w:rPr>
        <w:t xml:space="preserve">Mieszanka gruntu lub piasku z cementem może być przygotowana na miejscu lub zamówiona </w:t>
      </w:r>
      <w:r w:rsidR="007565D3">
        <w:rPr>
          <w:rFonts w:asciiTheme="minorHAnsi" w:hAnsiTheme="minorHAnsi" w:cstheme="minorHAnsi"/>
          <w:sz w:val="22"/>
          <w:szCs w:val="22"/>
        </w:rPr>
        <w:br/>
      </w:r>
      <w:r>
        <w:rPr>
          <w:rFonts w:asciiTheme="minorHAnsi" w:hAnsiTheme="minorHAnsi" w:cstheme="minorHAnsi"/>
          <w:sz w:val="22"/>
          <w:szCs w:val="22"/>
        </w:rPr>
        <w:t xml:space="preserve">w wytwórni. </w:t>
      </w:r>
      <w:r w:rsidR="00C719CC" w:rsidRPr="007572CB">
        <w:rPr>
          <w:rFonts w:asciiTheme="minorHAnsi" w:hAnsiTheme="minorHAnsi" w:cstheme="minorHAnsi"/>
          <w:sz w:val="22"/>
          <w:szCs w:val="22"/>
        </w:rPr>
        <w:t>Sprzęt do wykonania podbudów powinien być dobrany przez wykonawcę  tak aby zabezpieczył jakość zgodnie z wymaganiami projektowymi</w:t>
      </w:r>
      <w:r>
        <w:rPr>
          <w:rFonts w:asciiTheme="minorHAnsi" w:hAnsiTheme="minorHAnsi" w:cstheme="minorHAnsi"/>
          <w:sz w:val="22"/>
          <w:szCs w:val="22"/>
        </w:rPr>
        <w:t xml:space="preserve"> </w:t>
      </w:r>
      <w:r w:rsidR="00C719CC" w:rsidRPr="007572CB">
        <w:rPr>
          <w:rFonts w:asciiTheme="minorHAnsi" w:hAnsiTheme="minorHAnsi" w:cstheme="minorHAnsi"/>
          <w:sz w:val="22"/>
          <w:szCs w:val="22"/>
        </w:rPr>
        <w:t xml:space="preserve"> budowanej drogi</w:t>
      </w:r>
      <w:r w:rsidR="00D62B99">
        <w:rPr>
          <w:rFonts w:asciiTheme="minorHAnsi" w:hAnsiTheme="minorHAnsi" w:cstheme="minorHAnsi"/>
          <w:sz w:val="22"/>
          <w:szCs w:val="22"/>
        </w:rPr>
        <w:t>.</w:t>
      </w:r>
    </w:p>
    <w:p w14:paraId="6B757E32" w14:textId="722F1DFD" w:rsidR="00C719CC" w:rsidRPr="007572CB" w:rsidRDefault="00D62B99" w:rsidP="00C719CC">
      <w:pPr>
        <w:spacing w:line="276" w:lineRule="auto"/>
        <w:rPr>
          <w:rFonts w:asciiTheme="minorHAnsi" w:hAnsiTheme="minorHAnsi" w:cstheme="minorHAnsi"/>
          <w:sz w:val="22"/>
          <w:szCs w:val="22"/>
        </w:rPr>
      </w:pPr>
      <w:r>
        <w:rPr>
          <w:rFonts w:asciiTheme="minorHAnsi" w:hAnsiTheme="minorHAnsi" w:cstheme="minorHAnsi"/>
          <w:sz w:val="22"/>
          <w:szCs w:val="22"/>
        </w:rPr>
        <w:t>Kruszywo lub mi</w:t>
      </w:r>
      <w:r w:rsidR="00C719CC" w:rsidRPr="007572CB">
        <w:rPr>
          <w:rFonts w:asciiTheme="minorHAnsi" w:hAnsiTheme="minorHAnsi" w:cstheme="minorHAnsi"/>
          <w:sz w:val="22"/>
          <w:szCs w:val="22"/>
        </w:rPr>
        <w:t xml:space="preserve">eszanka kruszywa winna być rozkładana za pomocą urządzeń uniemożliwiających segregację.  </w:t>
      </w:r>
    </w:p>
    <w:p w14:paraId="1577269F" w14:textId="77777777" w:rsidR="00C719CC" w:rsidRPr="007572CB" w:rsidRDefault="00C719CC" w:rsidP="009B6379">
      <w:pPr>
        <w:pStyle w:val="Specyfikacja1"/>
        <w:numPr>
          <w:ilvl w:val="0"/>
          <w:numId w:val="18"/>
        </w:numPr>
        <w:spacing w:before="120" w:after="120" w:line="276" w:lineRule="auto"/>
        <w:rPr>
          <w:rFonts w:asciiTheme="minorHAnsi" w:hAnsiTheme="minorHAnsi" w:cstheme="minorHAnsi"/>
          <w:sz w:val="22"/>
          <w:szCs w:val="22"/>
          <w:u w:val="none"/>
        </w:rPr>
      </w:pPr>
      <w:r w:rsidRPr="007572CB">
        <w:rPr>
          <w:rFonts w:asciiTheme="minorHAnsi" w:hAnsiTheme="minorHAnsi" w:cstheme="minorHAnsi"/>
          <w:sz w:val="22"/>
          <w:szCs w:val="22"/>
          <w:u w:val="none"/>
        </w:rPr>
        <w:t>TRANSPORT</w:t>
      </w:r>
    </w:p>
    <w:p w14:paraId="17116F51" w14:textId="464522B1" w:rsidR="00C719CC" w:rsidRPr="007572CB" w:rsidRDefault="00C719CC" w:rsidP="00C719CC">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Transport kruszywa należy dokonywać w taki sposób aby zminimalizować możliwość segregacji </w:t>
      </w:r>
      <w:r w:rsidR="00D62B99">
        <w:rPr>
          <w:rFonts w:asciiTheme="minorHAnsi" w:hAnsiTheme="minorHAnsi" w:cstheme="minorHAnsi"/>
          <w:sz w:val="22"/>
          <w:szCs w:val="22"/>
        </w:rPr>
        <w:br/>
      </w:r>
      <w:r w:rsidRPr="007572CB">
        <w:rPr>
          <w:rFonts w:asciiTheme="minorHAnsi" w:hAnsiTheme="minorHAnsi" w:cstheme="minorHAnsi"/>
          <w:sz w:val="22"/>
          <w:szCs w:val="22"/>
        </w:rPr>
        <w:t>i zanieczyszczeń.</w:t>
      </w:r>
    </w:p>
    <w:p w14:paraId="12E829D4" w14:textId="77777777" w:rsidR="00C719CC" w:rsidRPr="007572CB" w:rsidRDefault="00C719CC" w:rsidP="00C719CC">
      <w:pPr>
        <w:pStyle w:val="Specyfikacja1"/>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WYKONANIE ROBÓT</w:t>
      </w:r>
    </w:p>
    <w:p w14:paraId="6F9974B7" w14:textId="77777777" w:rsidR="00C719CC" w:rsidRPr="007572CB" w:rsidRDefault="00C719CC" w:rsidP="00C719CC">
      <w:pPr>
        <w:pStyle w:val="Specyfikacja1"/>
        <w:numPr>
          <w:ilvl w:val="0"/>
          <w:numId w:val="0"/>
        </w:numPr>
        <w:spacing w:line="276" w:lineRule="auto"/>
        <w:rPr>
          <w:rFonts w:asciiTheme="minorHAnsi" w:hAnsiTheme="minorHAnsi" w:cstheme="minorHAnsi"/>
          <w:sz w:val="22"/>
          <w:szCs w:val="22"/>
          <w:u w:val="none"/>
        </w:rPr>
      </w:pPr>
      <w:r w:rsidRPr="007572CB">
        <w:rPr>
          <w:rFonts w:asciiTheme="minorHAnsi" w:hAnsiTheme="minorHAnsi" w:cstheme="minorHAnsi"/>
          <w:sz w:val="22"/>
          <w:szCs w:val="22"/>
          <w:u w:val="none"/>
        </w:rPr>
        <w:t>Ogólne zasady wykonania robót</w:t>
      </w:r>
    </w:p>
    <w:p w14:paraId="264A1408" w14:textId="64DEDAEE" w:rsidR="009B6379" w:rsidRDefault="009B6379" w:rsidP="008A74B2">
      <w:pPr>
        <w:pStyle w:val="Specyfikacja2"/>
      </w:pPr>
      <w:r w:rsidRPr="009B6379">
        <w:t>Jeżeli istniejąca nawierzchnia gruntowa</w:t>
      </w:r>
      <w:r>
        <w:t xml:space="preserve"> </w:t>
      </w:r>
      <w:r w:rsidRPr="009B6379">
        <w:t xml:space="preserve">wykazuje jakiekolwiek wady, to powinny być one usunięte wg zasad akceptowanych przez </w:t>
      </w:r>
      <w:r>
        <w:t>i</w:t>
      </w:r>
      <w:r w:rsidRPr="009B6379">
        <w:t>nspektora</w:t>
      </w:r>
      <w:r>
        <w:t xml:space="preserve"> nadzoru</w:t>
      </w:r>
      <w:r w:rsidRPr="009B6379">
        <w:t xml:space="preserve">. Podbudowa powinna być wytyczona w sposób umożliwiający jej wykonanie zgodnie z </w:t>
      </w:r>
      <w:r>
        <w:t>projektem.</w:t>
      </w:r>
    </w:p>
    <w:p w14:paraId="0FE7F1E3" w14:textId="5EAB6F7B" w:rsidR="009B6379" w:rsidRDefault="009B6379" w:rsidP="008A74B2">
      <w:pPr>
        <w:pStyle w:val="Specyfikacja2"/>
      </w:pPr>
      <w:r w:rsidRPr="009B6379">
        <w:t>Warunki</w:t>
      </w:r>
      <w:r w:rsidR="00952C4E">
        <w:t>em</w:t>
      </w:r>
      <w:r w:rsidRPr="009B6379">
        <w:t xml:space="preserve"> przystąpienia do robót z gruntu stabilizowanego cementem</w:t>
      </w:r>
      <w:r w:rsidR="00952C4E">
        <w:t xml:space="preserve"> jest dodatnia temperatura zewnętrzna. </w:t>
      </w:r>
      <w:r w:rsidRPr="009B6379">
        <w:t>Nie należy rozpoczynać stabilizacji gruntu cementem jeżeli prognozy meteorologiczne wskazują na możliwy spadek temperatury poniżej</w:t>
      </w:r>
      <w:r w:rsidR="00952C4E">
        <w:t xml:space="preserve"> zera</w:t>
      </w:r>
      <w:r w:rsidRPr="009B6379">
        <w:t xml:space="preserve"> w czasie najbliższych 7 dni.</w:t>
      </w:r>
    </w:p>
    <w:p w14:paraId="36AF00E6" w14:textId="68FCEB7F" w:rsidR="00C719CC" w:rsidRPr="00A64B35" w:rsidRDefault="00F90586" w:rsidP="008A74B2">
      <w:pPr>
        <w:pStyle w:val="Specyfikacja2"/>
        <w:rPr>
          <w:bCs/>
        </w:rPr>
      </w:pPr>
      <w:r>
        <w:rPr>
          <w:rStyle w:val="Nagwek5Znak"/>
          <w:rFonts w:asciiTheme="minorHAnsi" w:hAnsiTheme="minorHAnsi" w:cstheme="minorHAnsi"/>
          <w:b/>
          <w:bCs w:val="0"/>
          <w:sz w:val="22"/>
          <w:szCs w:val="22"/>
        </w:rPr>
        <w:t>Przygotowanie i d</w:t>
      </w:r>
      <w:r w:rsidR="00C719CC" w:rsidRPr="00A64B35">
        <w:rPr>
          <w:rStyle w:val="Nagwek5Znak"/>
          <w:rFonts w:asciiTheme="minorHAnsi" w:hAnsiTheme="minorHAnsi" w:cstheme="minorHAnsi"/>
          <w:b/>
          <w:bCs w:val="0"/>
          <w:sz w:val="22"/>
          <w:szCs w:val="22"/>
        </w:rPr>
        <w:t xml:space="preserve">ostawa mieszanki </w:t>
      </w:r>
    </w:p>
    <w:p w14:paraId="2199209B" w14:textId="77777777" w:rsidR="00F90586" w:rsidRDefault="00F90586" w:rsidP="008A74B2">
      <w:pPr>
        <w:pStyle w:val="Specyfikacja2"/>
      </w:pPr>
      <w:r w:rsidRPr="00F90586">
        <w:t>Przygotowanie mieszanki powinno się odbywać zgodnie z zatwierdzoną przez Inspektora recept</w:t>
      </w:r>
      <w:r>
        <w:t>urą.</w:t>
      </w:r>
    </w:p>
    <w:p w14:paraId="00A8D36A" w14:textId="3AC80B26" w:rsidR="00F90586" w:rsidRDefault="00635623" w:rsidP="008A74B2">
      <w:pPr>
        <w:pStyle w:val="Specyfikacja2"/>
      </w:pPr>
      <w:r w:rsidRPr="00635623">
        <w:t>W miarę możliwości należy unikać podłużnych spoin roboczych, poprzez wykonanie warstwy na całej szerokości. Przy warstwie wykonanej na połowie szerokości jezdni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r w:rsidR="00F90586" w:rsidRPr="00F90586">
        <w:t xml:space="preserve"> </w:t>
      </w:r>
    </w:p>
    <w:p w14:paraId="5C583F74" w14:textId="5E7EEDA1" w:rsidR="009B6379" w:rsidRPr="00635623" w:rsidRDefault="00635623" w:rsidP="008A74B2">
      <w:pPr>
        <w:pStyle w:val="Specyfikacja2"/>
      </w:pPr>
      <w:r w:rsidRPr="00F90586">
        <w:t>Do zagęszczania warstwy należy przystąpić natychmiast po dokonaniu stabilizacji i wyprofilowaniu. Operację zagęszczania i obróbki powierzchniowej muszą być zakończone przed upływem 2 godziny od chwili dodania wody do mieszanki w przypadku stabilizacji gruntu w mieszarkach lub 5 godzin od momentu rozpoczęcia mieszania gruntu z cementem w przypadku stabilizacji na miejscu</w:t>
      </w:r>
      <w:r>
        <w:t xml:space="preserve">. </w:t>
      </w:r>
      <w:r>
        <w:rPr>
          <w:color w:val="000000"/>
        </w:rPr>
        <w:t>W</w:t>
      </w:r>
      <w:r w:rsidR="009B6379" w:rsidRPr="007572CB">
        <w:rPr>
          <w:color w:val="000000"/>
        </w:rPr>
        <w:t xml:space="preserve">ykonawca ponosi odpowiedzialność </w:t>
      </w:r>
      <w:r w:rsidR="00F90586">
        <w:t>z</w:t>
      </w:r>
      <w:r w:rsidR="009B6379">
        <w:t>a u</w:t>
      </w:r>
      <w:r w:rsidR="00C719CC" w:rsidRPr="007572CB">
        <w:t xml:space="preserve">trzymanie warstwy </w:t>
      </w:r>
      <w:r w:rsidR="009B6379">
        <w:t>podbudowy</w:t>
      </w:r>
      <w:r w:rsidR="00C719CC">
        <w:t xml:space="preserve"> </w:t>
      </w:r>
      <w:r w:rsidR="00C719CC">
        <w:rPr>
          <w:color w:val="000000"/>
        </w:rPr>
        <w:t>d</w:t>
      </w:r>
      <w:r w:rsidR="00C719CC" w:rsidRPr="007572CB">
        <w:rPr>
          <w:color w:val="000000"/>
        </w:rPr>
        <w:t xml:space="preserve">o chwili położenia następnej warstwy </w:t>
      </w:r>
    </w:p>
    <w:p w14:paraId="3FF2F978" w14:textId="4AAF6A8A" w:rsidR="00C719CC" w:rsidRPr="009B6379" w:rsidRDefault="00C719CC" w:rsidP="00D74B92">
      <w:pPr>
        <w:pStyle w:val="Specyfikacja1"/>
        <w:spacing w:before="120" w:after="120" w:line="240" w:lineRule="auto"/>
        <w:rPr>
          <w:rFonts w:asciiTheme="minorHAnsi" w:hAnsiTheme="minorHAnsi" w:cstheme="minorHAnsi"/>
          <w:color w:val="000000"/>
          <w:sz w:val="22"/>
          <w:szCs w:val="22"/>
          <w:u w:val="none"/>
        </w:rPr>
      </w:pPr>
      <w:r w:rsidRPr="009B6379">
        <w:rPr>
          <w:rFonts w:asciiTheme="minorHAnsi" w:hAnsiTheme="minorHAnsi" w:cstheme="minorHAnsi"/>
          <w:sz w:val="22"/>
          <w:szCs w:val="22"/>
          <w:u w:val="none"/>
        </w:rPr>
        <w:t>KONTROLA JAKOŚCI</w:t>
      </w:r>
    </w:p>
    <w:p w14:paraId="651C71EE" w14:textId="0456FB92" w:rsidR="00C719CC" w:rsidRPr="007572CB" w:rsidRDefault="00C719CC" w:rsidP="00C719CC">
      <w:pPr>
        <w:spacing w:line="276" w:lineRule="auto"/>
        <w:rPr>
          <w:rFonts w:asciiTheme="minorHAnsi" w:hAnsiTheme="minorHAnsi" w:cstheme="minorHAnsi"/>
          <w:sz w:val="22"/>
          <w:szCs w:val="22"/>
        </w:rPr>
      </w:pPr>
      <w:r w:rsidRPr="007572CB">
        <w:rPr>
          <w:rFonts w:asciiTheme="minorHAnsi" w:hAnsiTheme="minorHAnsi" w:cstheme="minorHAnsi"/>
          <w:color w:val="000000"/>
          <w:sz w:val="22"/>
          <w:szCs w:val="22"/>
        </w:rPr>
        <w:lastRenderedPageBreak/>
        <w:t>Dla wszystkich materiałów, które będą użyte do wykonania warstwy z mieszanki, wykonawca musi przedstawić do akceptacji  wszystkie niezbędne dokumenty wymagane przepisami.</w:t>
      </w:r>
      <w:r>
        <w:rPr>
          <w:rFonts w:asciiTheme="minorHAnsi" w:hAnsiTheme="minorHAnsi" w:cstheme="minorHAnsi"/>
          <w:color w:val="000000"/>
          <w:sz w:val="22"/>
          <w:szCs w:val="22"/>
        </w:rPr>
        <w:t xml:space="preserve"> Inspektor nadzoru</w:t>
      </w:r>
      <w:r w:rsidRPr="007572CB">
        <w:rPr>
          <w:rFonts w:asciiTheme="minorHAnsi" w:hAnsiTheme="minorHAnsi" w:cstheme="minorHAnsi"/>
          <w:color w:val="000000"/>
          <w:sz w:val="22"/>
          <w:szCs w:val="22"/>
        </w:rPr>
        <w:t xml:space="preserve"> może zażądać przedstawienia poszczególnych materiałów do akceptacji. Koszty badań zleconych przez nadzór </w:t>
      </w:r>
      <w:r>
        <w:rPr>
          <w:rFonts w:asciiTheme="minorHAnsi" w:hAnsiTheme="minorHAnsi" w:cstheme="minorHAnsi"/>
          <w:color w:val="000000"/>
          <w:sz w:val="22"/>
          <w:szCs w:val="22"/>
        </w:rPr>
        <w:t xml:space="preserve">ponosi </w:t>
      </w:r>
      <w:r w:rsidRPr="007572CB">
        <w:rPr>
          <w:rFonts w:asciiTheme="minorHAnsi" w:hAnsiTheme="minorHAnsi" w:cstheme="minorHAnsi"/>
          <w:color w:val="000000"/>
          <w:sz w:val="22"/>
          <w:szCs w:val="22"/>
        </w:rPr>
        <w:t>wykonawca</w:t>
      </w:r>
      <w:r>
        <w:rPr>
          <w:rFonts w:asciiTheme="minorHAnsi" w:hAnsiTheme="minorHAnsi" w:cstheme="minorHAnsi"/>
          <w:color w:val="000000"/>
          <w:sz w:val="22"/>
          <w:szCs w:val="22"/>
        </w:rPr>
        <w:t>.</w:t>
      </w:r>
    </w:p>
    <w:p w14:paraId="42D7049E" w14:textId="77777777" w:rsidR="00C719CC" w:rsidRPr="00A64B35" w:rsidRDefault="00C719CC" w:rsidP="00C719CC">
      <w:pPr>
        <w:pStyle w:val="Specyfikacja1"/>
        <w:numPr>
          <w:ilvl w:val="0"/>
          <w:numId w:val="33"/>
        </w:numPr>
        <w:spacing w:before="120" w:after="120" w:line="240" w:lineRule="auto"/>
        <w:rPr>
          <w:rFonts w:asciiTheme="minorHAnsi" w:hAnsiTheme="minorHAnsi" w:cstheme="minorHAnsi"/>
          <w:sz w:val="22"/>
          <w:szCs w:val="22"/>
          <w:u w:val="none"/>
        </w:rPr>
      </w:pPr>
      <w:r w:rsidRPr="00A64B35">
        <w:rPr>
          <w:rFonts w:asciiTheme="minorHAnsi" w:hAnsiTheme="minorHAnsi" w:cstheme="minorHAnsi"/>
          <w:sz w:val="22"/>
          <w:szCs w:val="22"/>
          <w:u w:val="none"/>
        </w:rPr>
        <w:t>OBMIAR ROBÓT</w:t>
      </w:r>
    </w:p>
    <w:p w14:paraId="4DD8EDFA" w14:textId="77777777" w:rsidR="00C719CC" w:rsidRPr="007572CB" w:rsidRDefault="00C719CC" w:rsidP="00C719CC">
      <w:pPr>
        <w:spacing w:line="276" w:lineRule="auto"/>
        <w:rPr>
          <w:rFonts w:asciiTheme="minorHAnsi" w:hAnsiTheme="minorHAnsi" w:cstheme="minorHAnsi"/>
          <w:sz w:val="22"/>
          <w:szCs w:val="22"/>
        </w:rPr>
      </w:pPr>
      <w:r w:rsidRPr="007572CB">
        <w:rPr>
          <w:rFonts w:asciiTheme="minorHAnsi" w:hAnsiTheme="minorHAnsi" w:cstheme="minorHAnsi"/>
          <w:sz w:val="22"/>
          <w:szCs w:val="22"/>
        </w:rPr>
        <w:t>Jednostką obmiarową dla podbudów zagęszczanych mechanicznie jest m</w:t>
      </w:r>
      <w:r w:rsidRPr="007572CB">
        <w:rPr>
          <w:rFonts w:asciiTheme="minorHAnsi" w:hAnsiTheme="minorHAnsi" w:cstheme="minorHAnsi"/>
          <w:sz w:val="22"/>
          <w:szCs w:val="22"/>
          <w:vertAlign w:val="superscript"/>
        </w:rPr>
        <w:t>2</w:t>
      </w:r>
      <w:r w:rsidRPr="007572CB">
        <w:rPr>
          <w:rFonts w:asciiTheme="minorHAnsi" w:hAnsiTheme="minorHAnsi" w:cstheme="minorHAnsi"/>
          <w:sz w:val="22"/>
          <w:szCs w:val="22"/>
        </w:rPr>
        <w:t>.</w:t>
      </w:r>
    </w:p>
    <w:p w14:paraId="162E5BBA" w14:textId="77777777" w:rsidR="00C719CC" w:rsidRPr="007572CB" w:rsidRDefault="00C719CC" w:rsidP="00C719CC">
      <w:pPr>
        <w:pStyle w:val="Specyfikacja1"/>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ODBIÓR ROBÓT</w:t>
      </w:r>
    </w:p>
    <w:p w14:paraId="0B81A220" w14:textId="77777777" w:rsidR="00C719CC" w:rsidRPr="007572CB" w:rsidRDefault="00C719CC" w:rsidP="00C719CC">
      <w:pPr>
        <w:spacing w:line="276" w:lineRule="auto"/>
        <w:rPr>
          <w:rFonts w:asciiTheme="minorHAnsi" w:hAnsiTheme="minorHAnsi" w:cstheme="minorHAnsi"/>
          <w:sz w:val="22"/>
          <w:szCs w:val="22"/>
        </w:rPr>
      </w:pPr>
      <w:r w:rsidRPr="007572CB">
        <w:rPr>
          <w:rFonts w:asciiTheme="minorHAnsi" w:hAnsiTheme="minorHAnsi" w:cstheme="minorHAnsi"/>
          <w:sz w:val="22"/>
          <w:szCs w:val="22"/>
        </w:rPr>
        <w:t>Roboty uznaje się za zgodne z dokumentacją projektową, SST i wymaganiami, jeżeli wszystkie pomiary i badania z zachowaniem tolerancji wg pkt. 6 dały wyniki pozytywne.</w:t>
      </w:r>
    </w:p>
    <w:p w14:paraId="073557E8" w14:textId="77777777" w:rsidR="00C719CC" w:rsidRPr="007572CB" w:rsidRDefault="00C719CC" w:rsidP="00C719CC">
      <w:pPr>
        <w:pStyle w:val="Specyfikacja1"/>
        <w:spacing w:before="120" w:after="120" w:line="240" w:lineRule="auto"/>
        <w:rPr>
          <w:rFonts w:asciiTheme="minorHAnsi" w:hAnsiTheme="minorHAnsi" w:cstheme="minorHAnsi"/>
          <w:sz w:val="22"/>
          <w:szCs w:val="22"/>
          <w:u w:val="none"/>
        </w:rPr>
      </w:pPr>
      <w:r w:rsidRPr="007572CB">
        <w:rPr>
          <w:rFonts w:asciiTheme="minorHAnsi" w:hAnsiTheme="minorHAnsi" w:cstheme="minorHAnsi"/>
          <w:sz w:val="22"/>
          <w:szCs w:val="22"/>
          <w:u w:val="none"/>
        </w:rPr>
        <w:t>PODSTAWA PŁATNOŚCI</w:t>
      </w:r>
    </w:p>
    <w:p w14:paraId="247A0E30" w14:textId="77777777" w:rsidR="00C719CC" w:rsidRPr="007572CB" w:rsidRDefault="00C719CC" w:rsidP="00C719CC">
      <w:pPr>
        <w:pStyle w:val="Specyfikacja1"/>
        <w:numPr>
          <w:ilvl w:val="0"/>
          <w:numId w:val="0"/>
        </w:numPr>
        <w:spacing w:before="120" w:after="120" w:line="240" w:lineRule="auto"/>
        <w:rPr>
          <w:rFonts w:asciiTheme="minorHAnsi" w:hAnsiTheme="minorHAnsi" w:cstheme="minorHAnsi"/>
          <w:b w:val="0"/>
          <w:sz w:val="22"/>
          <w:szCs w:val="22"/>
          <w:u w:val="none"/>
        </w:rPr>
      </w:pPr>
      <w:r w:rsidRPr="007572CB">
        <w:rPr>
          <w:rFonts w:asciiTheme="minorHAnsi" w:hAnsiTheme="minorHAnsi" w:cstheme="minorHAnsi"/>
          <w:b w:val="0"/>
          <w:sz w:val="22"/>
          <w:szCs w:val="22"/>
          <w:u w:val="none"/>
        </w:rPr>
        <w:t>Ogólne ustalenia dotyczące podstawy płatności określone będą  w umowie o roboty budowlane</w:t>
      </w:r>
    </w:p>
    <w:p w14:paraId="797F1609" w14:textId="77777777" w:rsidR="00C719CC" w:rsidRPr="007572CB" w:rsidRDefault="00C719CC" w:rsidP="008A74B2">
      <w:pPr>
        <w:pStyle w:val="Specyfikacja2"/>
      </w:pPr>
      <w:r w:rsidRPr="007572CB">
        <w:t>Cena jednostki obmiarowej</w:t>
      </w:r>
    </w:p>
    <w:p w14:paraId="1B7D45DE" w14:textId="77777777" w:rsidR="00C719CC" w:rsidRPr="007572CB" w:rsidRDefault="00C719CC" w:rsidP="00C719CC">
      <w:pPr>
        <w:spacing w:line="276" w:lineRule="auto"/>
        <w:ind w:right="-11"/>
        <w:rPr>
          <w:rFonts w:asciiTheme="minorHAnsi" w:hAnsiTheme="minorHAnsi" w:cstheme="minorHAnsi"/>
          <w:sz w:val="22"/>
          <w:szCs w:val="22"/>
        </w:rPr>
      </w:pPr>
      <w:r w:rsidRPr="007572CB">
        <w:rPr>
          <w:rFonts w:asciiTheme="minorHAnsi" w:hAnsiTheme="minorHAnsi" w:cstheme="minorHAnsi"/>
          <w:sz w:val="22"/>
          <w:szCs w:val="22"/>
        </w:rPr>
        <w:t>Cena wykonania 1 m</w:t>
      </w:r>
      <w:r w:rsidRPr="007572CB">
        <w:rPr>
          <w:rFonts w:asciiTheme="minorHAnsi" w:hAnsiTheme="minorHAnsi" w:cstheme="minorHAnsi"/>
          <w:sz w:val="22"/>
          <w:szCs w:val="22"/>
          <w:vertAlign w:val="superscript"/>
        </w:rPr>
        <w:t>2</w:t>
      </w:r>
      <w:r w:rsidRPr="007572CB">
        <w:rPr>
          <w:rFonts w:asciiTheme="minorHAnsi" w:hAnsiTheme="minorHAnsi" w:cstheme="minorHAnsi"/>
          <w:sz w:val="22"/>
          <w:szCs w:val="22"/>
        </w:rPr>
        <w:t xml:space="preserve"> podbudowy z mieszanki kruszyw zagęszczanych mechanicznie obejmuje:</w:t>
      </w:r>
    </w:p>
    <w:p w14:paraId="2FEE0D06" w14:textId="77777777" w:rsidR="00C719CC" w:rsidRPr="007572CB" w:rsidRDefault="00C719CC" w:rsidP="00C719CC">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prace pomiarowe i roboty przygotowawcze,</w:t>
      </w:r>
    </w:p>
    <w:p w14:paraId="5A765B92" w14:textId="77777777" w:rsidR="00C719CC" w:rsidRPr="007572CB" w:rsidRDefault="00C719CC" w:rsidP="00C719CC">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oznakowanie robót,</w:t>
      </w:r>
    </w:p>
    <w:p w14:paraId="09A3D951" w14:textId="77777777" w:rsidR="00C719CC" w:rsidRPr="007572CB" w:rsidRDefault="00C719CC" w:rsidP="00C719CC">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sprawdzenie podłoża(naprawa niezawiniona obciąża poprzedniego wykonawcę lub decydenta który odpowiada za uszkodzenie)</w:t>
      </w:r>
    </w:p>
    <w:p w14:paraId="6DD4B3C4" w14:textId="77777777" w:rsidR="00C719CC" w:rsidRPr="007572CB" w:rsidRDefault="00C719CC" w:rsidP="00C719CC">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przygotowanie mieszanki</w:t>
      </w:r>
    </w:p>
    <w:p w14:paraId="14016103" w14:textId="77777777" w:rsidR="00C719CC" w:rsidRPr="007572CB" w:rsidRDefault="00C719CC" w:rsidP="00C719CC">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transport mieszanki na miejsce wbudowania,</w:t>
      </w:r>
    </w:p>
    <w:p w14:paraId="13F37ED8" w14:textId="77777777" w:rsidR="00C719CC" w:rsidRPr="007572CB" w:rsidRDefault="00C719CC" w:rsidP="00C719CC">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rozłożenie i zagęszczenie mieszanki,</w:t>
      </w:r>
    </w:p>
    <w:p w14:paraId="7F55D445" w14:textId="77777777" w:rsidR="00C719CC" w:rsidRPr="007572CB" w:rsidRDefault="00C719CC" w:rsidP="00C719CC">
      <w:pPr>
        <w:numPr>
          <w:ilvl w:val="0"/>
          <w:numId w:val="9"/>
        </w:numPr>
        <w:overflowPunct w:val="0"/>
        <w:autoSpaceDE w:val="0"/>
        <w:autoSpaceDN w:val="0"/>
        <w:adjustRightInd w:val="0"/>
        <w:spacing w:line="276" w:lineRule="auto"/>
        <w:ind w:right="-11"/>
        <w:textAlignment w:val="baseline"/>
        <w:rPr>
          <w:rFonts w:asciiTheme="minorHAnsi" w:hAnsiTheme="minorHAnsi" w:cstheme="minorHAnsi"/>
          <w:sz w:val="22"/>
          <w:szCs w:val="22"/>
        </w:rPr>
      </w:pPr>
      <w:r w:rsidRPr="007572CB">
        <w:rPr>
          <w:rFonts w:asciiTheme="minorHAnsi" w:hAnsiTheme="minorHAnsi" w:cstheme="minorHAnsi"/>
          <w:sz w:val="22"/>
          <w:szCs w:val="22"/>
        </w:rPr>
        <w:t>przeprowadzenie pomiarów i badań laboratoryjnych, wymaganych w specyfikacji technicznej</w:t>
      </w:r>
    </w:p>
    <w:p w14:paraId="1ABD56ED" w14:textId="77777777" w:rsidR="00C719CC" w:rsidRPr="007572CB" w:rsidRDefault="00C719CC" w:rsidP="00C719CC">
      <w:pPr>
        <w:pStyle w:val="Akapitzlist"/>
        <w:numPr>
          <w:ilvl w:val="0"/>
          <w:numId w:val="9"/>
        </w:numPr>
        <w:jc w:val="both"/>
        <w:rPr>
          <w:rFonts w:asciiTheme="minorHAnsi" w:hAnsiTheme="minorHAnsi" w:cstheme="minorHAnsi"/>
          <w:sz w:val="22"/>
          <w:szCs w:val="22"/>
        </w:rPr>
      </w:pPr>
      <w:r w:rsidRPr="007572CB">
        <w:rPr>
          <w:rFonts w:asciiTheme="minorHAnsi" w:hAnsiTheme="minorHAnsi" w:cstheme="minorHAnsi"/>
          <w:sz w:val="22"/>
          <w:szCs w:val="22"/>
        </w:rPr>
        <w:t>utrzymanie jakości podbudowy do czasu przekazania do wbudowania następnej warstwy.</w:t>
      </w:r>
    </w:p>
    <w:p w14:paraId="6CBC7F50" w14:textId="77777777" w:rsidR="00C719CC" w:rsidRPr="007572CB" w:rsidRDefault="00C719CC" w:rsidP="00C719CC">
      <w:pPr>
        <w:pStyle w:val="Specyfikacja1"/>
        <w:numPr>
          <w:ilvl w:val="0"/>
          <w:numId w:val="0"/>
        </w:numPr>
        <w:rPr>
          <w:rFonts w:asciiTheme="minorHAnsi" w:hAnsiTheme="minorHAnsi" w:cstheme="minorHAnsi"/>
          <w:b w:val="0"/>
          <w:sz w:val="22"/>
          <w:szCs w:val="22"/>
          <w:u w:val="none"/>
        </w:rPr>
      </w:pPr>
      <w:r w:rsidRPr="007572CB">
        <w:rPr>
          <w:rFonts w:asciiTheme="minorHAnsi" w:hAnsiTheme="minorHAnsi" w:cstheme="minorHAnsi"/>
          <w:b w:val="0"/>
          <w:sz w:val="22"/>
          <w:szCs w:val="22"/>
          <w:u w:val="none"/>
        </w:rPr>
        <w:t>Ogólne ustalenia dotyczące podstawy płatności określone będą  w umowie o roboty budowlane</w:t>
      </w:r>
    </w:p>
    <w:p w14:paraId="3C6C9CD6" w14:textId="77777777" w:rsidR="00D74B92" w:rsidRDefault="00D74B92" w:rsidP="00C06657">
      <w:pPr>
        <w:spacing w:line="276" w:lineRule="auto"/>
        <w:ind w:firstLine="708"/>
        <w:jc w:val="center"/>
        <w:rPr>
          <w:rFonts w:asciiTheme="minorHAnsi" w:hAnsiTheme="minorHAnsi" w:cstheme="minorHAnsi"/>
          <w:b/>
        </w:rPr>
      </w:pPr>
    </w:p>
    <w:p w14:paraId="1D790CC2" w14:textId="606E73BA" w:rsidR="00C06657" w:rsidRPr="004508DD" w:rsidRDefault="007565D3" w:rsidP="00C06657">
      <w:pPr>
        <w:spacing w:line="276" w:lineRule="auto"/>
        <w:ind w:firstLine="708"/>
        <w:jc w:val="center"/>
        <w:rPr>
          <w:rFonts w:asciiTheme="minorHAnsi" w:hAnsiTheme="minorHAnsi" w:cstheme="minorHAnsi"/>
          <w:b/>
        </w:rPr>
      </w:pPr>
      <w:r>
        <w:rPr>
          <w:rFonts w:asciiTheme="minorHAnsi" w:hAnsiTheme="minorHAnsi" w:cstheme="minorHAnsi"/>
          <w:b/>
        </w:rPr>
        <w:t>I</w:t>
      </w:r>
      <w:r w:rsidR="00C06657" w:rsidRPr="004508DD">
        <w:rPr>
          <w:rFonts w:asciiTheme="minorHAnsi" w:hAnsiTheme="minorHAnsi" w:cstheme="minorHAnsi"/>
          <w:b/>
        </w:rPr>
        <w:t xml:space="preserve">V </w:t>
      </w:r>
      <w:r w:rsidR="00C06657">
        <w:rPr>
          <w:rFonts w:asciiTheme="minorHAnsi" w:hAnsiTheme="minorHAnsi" w:cstheme="minorHAnsi"/>
          <w:b/>
        </w:rPr>
        <w:t xml:space="preserve"> </w:t>
      </w:r>
      <w:r w:rsidR="00C06657" w:rsidRPr="004508DD">
        <w:rPr>
          <w:rFonts w:asciiTheme="minorHAnsi" w:hAnsiTheme="minorHAnsi" w:cstheme="minorHAnsi"/>
          <w:b/>
        </w:rPr>
        <w:t>NAWIERZCHNIA</w:t>
      </w:r>
      <w:r w:rsidR="00C06657">
        <w:rPr>
          <w:rFonts w:asciiTheme="minorHAnsi" w:hAnsiTheme="minorHAnsi" w:cstheme="minorHAnsi"/>
          <w:b/>
        </w:rPr>
        <w:t xml:space="preserve">  Z PŁYT CHODNIKOWYCH </w:t>
      </w:r>
    </w:p>
    <w:p w14:paraId="22B07440" w14:textId="77777777" w:rsidR="00C06657" w:rsidRDefault="00C06657" w:rsidP="00C06657">
      <w:pPr>
        <w:spacing w:line="276" w:lineRule="auto"/>
        <w:rPr>
          <w:rFonts w:asciiTheme="minorHAnsi" w:hAnsiTheme="minorHAnsi" w:cstheme="minorHAnsi"/>
          <w:b/>
        </w:rPr>
      </w:pPr>
    </w:p>
    <w:p w14:paraId="66686FFF" w14:textId="77777777" w:rsidR="00C06657" w:rsidRPr="00766C2F" w:rsidRDefault="00C06657" w:rsidP="00C06657">
      <w:pPr>
        <w:spacing w:line="276" w:lineRule="auto"/>
        <w:rPr>
          <w:rFonts w:asciiTheme="minorHAnsi" w:hAnsiTheme="minorHAnsi" w:cstheme="minorHAnsi"/>
          <w:b/>
          <w:sz w:val="22"/>
          <w:szCs w:val="22"/>
        </w:rPr>
      </w:pPr>
      <w:r w:rsidRPr="00766C2F">
        <w:rPr>
          <w:rFonts w:asciiTheme="minorHAnsi" w:hAnsiTheme="minorHAnsi" w:cstheme="minorHAnsi"/>
          <w:b/>
          <w:sz w:val="22"/>
          <w:szCs w:val="22"/>
        </w:rPr>
        <w:t>1. WSTĘP</w:t>
      </w:r>
    </w:p>
    <w:p w14:paraId="4F9D850B" w14:textId="77777777" w:rsidR="00C06657" w:rsidRPr="00766C2F" w:rsidRDefault="00C06657" w:rsidP="00C06657">
      <w:pPr>
        <w:autoSpaceDE w:val="0"/>
        <w:autoSpaceDN w:val="0"/>
        <w:adjustRightInd w:val="0"/>
        <w:spacing w:before="120" w:after="120" w:line="276" w:lineRule="auto"/>
        <w:jc w:val="left"/>
        <w:rPr>
          <w:rFonts w:asciiTheme="minorHAnsi" w:hAnsiTheme="minorHAnsi" w:cstheme="minorHAnsi"/>
          <w:b/>
          <w:bCs/>
          <w:sz w:val="22"/>
          <w:szCs w:val="22"/>
        </w:rPr>
      </w:pPr>
      <w:r w:rsidRPr="00766C2F">
        <w:rPr>
          <w:rFonts w:asciiTheme="minorHAnsi" w:hAnsiTheme="minorHAnsi" w:cstheme="minorHAnsi"/>
          <w:b/>
          <w:bCs/>
          <w:sz w:val="22"/>
          <w:szCs w:val="22"/>
        </w:rPr>
        <w:t xml:space="preserve">1.1 Przedmiot SST. </w:t>
      </w:r>
    </w:p>
    <w:p w14:paraId="6905D70D" w14:textId="0CFBB5BB" w:rsidR="00C06657" w:rsidRDefault="00C06657" w:rsidP="00C06657">
      <w:pPr>
        <w:autoSpaceDE w:val="0"/>
        <w:autoSpaceDN w:val="0"/>
        <w:adjustRightInd w:val="0"/>
        <w:spacing w:line="276" w:lineRule="auto"/>
        <w:jc w:val="left"/>
        <w:rPr>
          <w:rFonts w:asciiTheme="minorHAnsi" w:hAnsiTheme="minorHAnsi" w:cstheme="minorHAnsi"/>
          <w:sz w:val="22"/>
          <w:szCs w:val="22"/>
        </w:rPr>
      </w:pPr>
      <w:r w:rsidRPr="00766C2F">
        <w:rPr>
          <w:rFonts w:asciiTheme="minorHAnsi" w:hAnsiTheme="minorHAnsi" w:cstheme="minorHAnsi"/>
          <w:sz w:val="22"/>
          <w:szCs w:val="22"/>
        </w:rPr>
        <w:t xml:space="preserve">Przedmiotem niniejszej specyfikacji są wymagania dotyczące wykonania i odbioru nawierzchni </w:t>
      </w:r>
      <w:r>
        <w:rPr>
          <w:rFonts w:asciiTheme="minorHAnsi" w:hAnsiTheme="minorHAnsi" w:cstheme="minorHAnsi"/>
          <w:sz w:val="22"/>
          <w:szCs w:val="22"/>
        </w:rPr>
        <w:t>z płyt chodnikowych</w:t>
      </w:r>
    </w:p>
    <w:p w14:paraId="201808AF" w14:textId="77777777" w:rsidR="00C06657" w:rsidRPr="00766C2F" w:rsidRDefault="00C06657" w:rsidP="00C06657">
      <w:pPr>
        <w:spacing w:before="120" w:after="120" w:line="276" w:lineRule="auto"/>
        <w:rPr>
          <w:rFonts w:asciiTheme="minorHAnsi" w:hAnsiTheme="minorHAnsi" w:cstheme="minorHAnsi"/>
          <w:sz w:val="22"/>
          <w:szCs w:val="22"/>
        </w:rPr>
      </w:pPr>
      <w:r w:rsidRPr="00766C2F">
        <w:rPr>
          <w:rFonts w:asciiTheme="minorHAnsi" w:hAnsiTheme="minorHAnsi" w:cstheme="minorHAnsi"/>
          <w:b/>
          <w:bCs/>
          <w:sz w:val="22"/>
          <w:szCs w:val="22"/>
        </w:rPr>
        <w:t>1.2. Zakres stosowania SST</w:t>
      </w:r>
      <w:r w:rsidRPr="00766C2F">
        <w:rPr>
          <w:rFonts w:asciiTheme="minorHAnsi" w:hAnsiTheme="minorHAnsi" w:cstheme="minorHAnsi"/>
          <w:sz w:val="22"/>
          <w:szCs w:val="22"/>
        </w:rPr>
        <w:t xml:space="preserve">. </w:t>
      </w:r>
    </w:p>
    <w:p w14:paraId="5511D7D2" w14:textId="0FC1310B" w:rsidR="00C06657" w:rsidRPr="00766C2F" w:rsidRDefault="00C06657" w:rsidP="00C06657">
      <w:pPr>
        <w:spacing w:line="276" w:lineRule="auto"/>
        <w:rPr>
          <w:rFonts w:asciiTheme="minorHAnsi" w:hAnsiTheme="minorHAnsi" w:cstheme="minorHAnsi"/>
          <w:sz w:val="22"/>
          <w:szCs w:val="22"/>
        </w:rPr>
      </w:pPr>
      <w:r w:rsidRPr="00766C2F">
        <w:rPr>
          <w:rFonts w:asciiTheme="minorHAnsi" w:hAnsiTheme="minorHAnsi" w:cstheme="minorHAnsi"/>
          <w:sz w:val="22"/>
          <w:szCs w:val="22"/>
        </w:rPr>
        <w:t xml:space="preserve">Ustalenia zawarte w niniejszej specyfikacji dotyczą zasad prowadzenia robót związanych z wykonaniem i odbiorem nawierzchni </w:t>
      </w:r>
      <w:r>
        <w:rPr>
          <w:rFonts w:asciiTheme="minorHAnsi" w:hAnsiTheme="minorHAnsi" w:cstheme="minorHAnsi"/>
          <w:sz w:val="22"/>
          <w:szCs w:val="22"/>
        </w:rPr>
        <w:t xml:space="preserve">z płyt </w:t>
      </w:r>
      <w:r w:rsidR="00F46E71">
        <w:rPr>
          <w:rFonts w:asciiTheme="minorHAnsi" w:hAnsiTheme="minorHAnsi" w:cstheme="minorHAnsi"/>
          <w:sz w:val="22"/>
          <w:szCs w:val="22"/>
        </w:rPr>
        <w:t>chodnikowych.</w:t>
      </w:r>
    </w:p>
    <w:p w14:paraId="2891809C" w14:textId="77777777" w:rsidR="00C06657" w:rsidRPr="00766C2F" w:rsidRDefault="00C06657" w:rsidP="00C06657">
      <w:pPr>
        <w:spacing w:before="120" w:after="120" w:line="276" w:lineRule="auto"/>
        <w:rPr>
          <w:rFonts w:asciiTheme="minorHAnsi" w:hAnsiTheme="minorHAnsi" w:cstheme="minorHAnsi"/>
          <w:b/>
          <w:bCs/>
          <w:sz w:val="22"/>
          <w:szCs w:val="22"/>
        </w:rPr>
      </w:pPr>
      <w:r w:rsidRPr="00766C2F">
        <w:rPr>
          <w:rFonts w:asciiTheme="minorHAnsi" w:hAnsiTheme="minorHAnsi" w:cstheme="minorHAnsi"/>
          <w:b/>
          <w:bCs/>
          <w:sz w:val="22"/>
          <w:szCs w:val="22"/>
        </w:rPr>
        <w:t xml:space="preserve">1.3. Określenia podstawowe. </w:t>
      </w:r>
    </w:p>
    <w:p w14:paraId="70FFBB08" w14:textId="6F6A8783" w:rsidR="00C06657" w:rsidRDefault="00C06657" w:rsidP="00C06657">
      <w:pPr>
        <w:spacing w:before="120" w:after="120" w:line="276" w:lineRule="auto"/>
        <w:rPr>
          <w:rFonts w:asciiTheme="minorHAnsi" w:hAnsiTheme="minorHAnsi" w:cstheme="minorHAnsi"/>
          <w:sz w:val="22"/>
          <w:szCs w:val="22"/>
        </w:rPr>
      </w:pPr>
      <w:r w:rsidRPr="008F6ABB">
        <w:rPr>
          <w:rFonts w:asciiTheme="minorHAnsi" w:hAnsiTheme="minorHAnsi" w:cstheme="minorHAnsi"/>
          <w:sz w:val="22"/>
          <w:szCs w:val="22"/>
        </w:rPr>
        <w:t xml:space="preserve">Nawierzchnia z </w:t>
      </w:r>
      <w:r>
        <w:rPr>
          <w:rFonts w:asciiTheme="minorHAnsi" w:hAnsiTheme="minorHAnsi" w:cstheme="minorHAnsi"/>
          <w:sz w:val="22"/>
          <w:szCs w:val="22"/>
        </w:rPr>
        <w:t>chodnikowych</w:t>
      </w:r>
      <w:r w:rsidRPr="008F6ABB">
        <w:rPr>
          <w:rFonts w:asciiTheme="minorHAnsi" w:hAnsiTheme="minorHAnsi" w:cstheme="minorHAnsi"/>
          <w:sz w:val="22"/>
          <w:szCs w:val="22"/>
        </w:rPr>
        <w:t xml:space="preserve"> płyt betonowych - nawierzchnia której warstwa ścieralna wykonana jest z prefabrykowanych betonowych płyt </w:t>
      </w:r>
      <w:r>
        <w:rPr>
          <w:rFonts w:asciiTheme="minorHAnsi" w:hAnsiTheme="minorHAnsi" w:cstheme="minorHAnsi"/>
          <w:sz w:val="22"/>
          <w:szCs w:val="22"/>
        </w:rPr>
        <w:t xml:space="preserve">chodnikowych </w:t>
      </w:r>
      <w:r w:rsidRPr="008F6ABB">
        <w:rPr>
          <w:rFonts w:asciiTheme="minorHAnsi" w:hAnsiTheme="minorHAnsi" w:cstheme="minorHAnsi"/>
          <w:sz w:val="22"/>
          <w:szCs w:val="22"/>
        </w:rPr>
        <w:t xml:space="preserve"> </w:t>
      </w:r>
    </w:p>
    <w:p w14:paraId="1DB7245C" w14:textId="77777777" w:rsidR="00C06657" w:rsidRPr="00766C2F" w:rsidRDefault="00C06657" w:rsidP="00C06657">
      <w:pPr>
        <w:spacing w:before="120" w:after="120" w:line="276" w:lineRule="auto"/>
        <w:rPr>
          <w:rFonts w:asciiTheme="minorHAnsi" w:hAnsiTheme="minorHAnsi" w:cstheme="minorHAnsi"/>
          <w:b/>
          <w:sz w:val="22"/>
          <w:szCs w:val="22"/>
        </w:rPr>
      </w:pPr>
      <w:r w:rsidRPr="00766C2F">
        <w:rPr>
          <w:rFonts w:asciiTheme="minorHAnsi" w:hAnsiTheme="minorHAnsi" w:cstheme="minorHAnsi"/>
          <w:b/>
          <w:sz w:val="22"/>
          <w:szCs w:val="22"/>
        </w:rPr>
        <w:t>2. MATERIAŁY</w:t>
      </w:r>
    </w:p>
    <w:p w14:paraId="15FA9A0B" w14:textId="7B60415A" w:rsidR="00C06657" w:rsidRPr="00766C2F" w:rsidRDefault="00C06657" w:rsidP="00C06657">
      <w:pPr>
        <w:spacing w:line="276" w:lineRule="auto"/>
        <w:rPr>
          <w:rFonts w:asciiTheme="minorHAnsi" w:hAnsiTheme="minorHAnsi" w:cstheme="minorHAnsi"/>
          <w:bCs/>
          <w:sz w:val="22"/>
          <w:szCs w:val="22"/>
        </w:rPr>
      </w:pPr>
      <w:r w:rsidRPr="00F46E71">
        <w:rPr>
          <w:rFonts w:asciiTheme="minorHAnsi" w:hAnsiTheme="minorHAnsi" w:cstheme="minorHAnsi"/>
          <w:bCs/>
          <w:sz w:val="22"/>
          <w:szCs w:val="22"/>
        </w:rPr>
        <w:lastRenderedPageBreak/>
        <w:t xml:space="preserve">Materiałem nawierzchniowym są płyty betonowe na bazie grysu bazaltowego. Kształt i rozmiar płyt określony jest w </w:t>
      </w:r>
      <w:r w:rsidR="007565D3">
        <w:rPr>
          <w:rFonts w:asciiTheme="minorHAnsi" w:hAnsiTheme="minorHAnsi" w:cstheme="minorHAnsi"/>
          <w:bCs/>
          <w:sz w:val="22"/>
          <w:szCs w:val="22"/>
        </w:rPr>
        <w:t xml:space="preserve">przedmiarze robót. </w:t>
      </w:r>
      <w:r w:rsidRPr="00F46E71">
        <w:rPr>
          <w:rFonts w:asciiTheme="minorHAnsi" w:hAnsiTheme="minorHAnsi" w:cstheme="minorHAnsi"/>
          <w:bCs/>
          <w:sz w:val="22"/>
          <w:szCs w:val="22"/>
        </w:rPr>
        <w:t>Powinny zachować odporność na działanie zewnętrznych warunków atmosferycznych.</w:t>
      </w:r>
      <w:r w:rsidR="00F46E71" w:rsidRPr="00F46E71">
        <w:rPr>
          <w:rFonts w:asciiTheme="minorHAnsi" w:hAnsiTheme="minorHAnsi" w:cstheme="minorHAnsi"/>
          <w:bCs/>
          <w:sz w:val="22"/>
          <w:szCs w:val="22"/>
        </w:rPr>
        <w:t xml:space="preserve"> </w:t>
      </w:r>
    </w:p>
    <w:p w14:paraId="49F44973" w14:textId="77777777" w:rsidR="00C06657" w:rsidRDefault="00C06657" w:rsidP="00C06657">
      <w:pPr>
        <w:spacing w:before="120" w:after="120" w:line="276" w:lineRule="auto"/>
        <w:rPr>
          <w:rFonts w:asciiTheme="minorHAnsi" w:hAnsiTheme="minorHAnsi" w:cstheme="minorHAnsi"/>
          <w:b/>
          <w:sz w:val="22"/>
          <w:szCs w:val="22"/>
        </w:rPr>
      </w:pPr>
      <w:r w:rsidRPr="00766C2F">
        <w:rPr>
          <w:rFonts w:asciiTheme="minorHAnsi" w:hAnsiTheme="minorHAnsi" w:cstheme="minorHAnsi"/>
          <w:b/>
          <w:sz w:val="22"/>
          <w:szCs w:val="22"/>
        </w:rPr>
        <w:t>3. SPRZĘT</w:t>
      </w:r>
    </w:p>
    <w:p w14:paraId="3BB2961F" w14:textId="77777777" w:rsidR="00C06657" w:rsidRDefault="00C06657" w:rsidP="00C06657">
      <w:pPr>
        <w:spacing w:before="120" w:after="120"/>
        <w:rPr>
          <w:rFonts w:asciiTheme="minorHAnsi" w:hAnsiTheme="minorHAnsi" w:cstheme="minorHAnsi"/>
          <w:bCs/>
          <w:sz w:val="22"/>
          <w:szCs w:val="22"/>
        </w:rPr>
      </w:pPr>
      <w:r w:rsidRPr="002868D7">
        <w:rPr>
          <w:rFonts w:asciiTheme="minorHAnsi" w:hAnsiTheme="minorHAnsi" w:cstheme="minorHAnsi"/>
          <w:bCs/>
          <w:sz w:val="22"/>
          <w:szCs w:val="22"/>
        </w:rPr>
        <w:t>Do wykonania nawierzchni można stosować dowoln</w:t>
      </w:r>
      <w:r>
        <w:rPr>
          <w:rFonts w:asciiTheme="minorHAnsi" w:hAnsiTheme="minorHAnsi" w:cstheme="minorHAnsi"/>
          <w:bCs/>
          <w:sz w:val="22"/>
          <w:szCs w:val="22"/>
        </w:rPr>
        <w:t>y</w:t>
      </w:r>
      <w:r w:rsidRPr="002868D7">
        <w:rPr>
          <w:rFonts w:asciiTheme="minorHAnsi" w:hAnsiTheme="minorHAnsi" w:cstheme="minorHAnsi"/>
          <w:bCs/>
          <w:sz w:val="22"/>
          <w:szCs w:val="22"/>
        </w:rPr>
        <w:t xml:space="preserve"> sprzęt do robót drogowych</w:t>
      </w:r>
      <w:r>
        <w:rPr>
          <w:rFonts w:asciiTheme="minorHAnsi" w:hAnsiTheme="minorHAnsi" w:cstheme="minorHAnsi"/>
          <w:bCs/>
          <w:sz w:val="22"/>
          <w:szCs w:val="22"/>
        </w:rPr>
        <w:t xml:space="preserve"> oraz </w:t>
      </w:r>
      <w:r w:rsidRPr="008F6ABB">
        <w:rPr>
          <w:rFonts w:asciiTheme="minorHAnsi" w:hAnsiTheme="minorHAnsi" w:cstheme="minorHAnsi"/>
          <w:bCs/>
          <w:sz w:val="22"/>
          <w:szCs w:val="22"/>
        </w:rPr>
        <w:t>sprzęt i narzędzi</w:t>
      </w:r>
      <w:r>
        <w:rPr>
          <w:rFonts w:asciiTheme="minorHAnsi" w:hAnsiTheme="minorHAnsi" w:cstheme="minorHAnsi"/>
          <w:bCs/>
          <w:sz w:val="22"/>
          <w:szCs w:val="22"/>
        </w:rPr>
        <w:t>a</w:t>
      </w:r>
      <w:r w:rsidRPr="008F6ABB">
        <w:rPr>
          <w:rFonts w:asciiTheme="minorHAnsi" w:hAnsiTheme="minorHAnsi" w:cstheme="minorHAnsi"/>
          <w:bCs/>
          <w:sz w:val="22"/>
          <w:szCs w:val="22"/>
        </w:rPr>
        <w:t xml:space="preserve"> brukarski</w:t>
      </w:r>
      <w:r>
        <w:rPr>
          <w:rFonts w:asciiTheme="minorHAnsi" w:hAnsiTheme="minorHAnsi" w:cstheme="minorHAnsi"/>
          <w:bCs/>
          <w:sz w:val="22"/>
          <w:szCs w:val="22"/>
        </w:rPr>
        <w:t>e</w:t>
      </w:r>
      <w:r w:rsidRPr="008F6ABB">
        <w:rPr>
          <w:rFonts w:asciiTheme="minorHAnsi" w:hAnsiTheme="minorHAnsi" w:cstheme="minorHAnsi"/>
          <w:bCs/>
          <w:sz w:val="22"/>
          <w:szCs w:val="22"/>
        </w:rPr>
        <w:t xml:space="preserve"> (młotki, prowadnice lub rurki, deski lub łaty profilujące do ściągania, gilotyny lub inny rodzaj przecinarki, szlifierki z tarczami do betonu, imaki, łomy brukarskie itp.</w:t>
      </w:r>
    </w:p>
    <w:p w14:paraId="4D35F8D4" w14:textId="77777777" w:rsidR="00C06657" w:rsidRPr="008F6ABB" w:rsidRDefault="00C06657" w:rsidP="00C06657">
      <w:pPr>
        <w:spacing w:before="120" w:after="120" w:line="276" w:lineRule="auto"/>
        <w:rPr>
          <w:rFonts w:asciiTheme="minorHAnsi" w:hAnsiTheme="minorHAnsi" w:cstheme="minorHAnsi"/>
          <w:bCs/>
          <w:sz w:val="22"/>
          <w:szCs w:val="22"/>
        </w:rPr>
      </w:pPr>
      <w:r w:rsidRPr="008F6ABB">
        <w:rPr>
          <w:rFonts w:asciiTheme="minorHAnsi" w:hAnsiTheme="minorHAnsi" w:cstheme="minorHAnsi"/>
          <w:bCs/>
          <w:sz w:val="22"/>
          <w:szCs w:val="22"/>
        </w:rPr>
        <w:sym w:font="Symbol" w:char="F0B7"/>
      </w:r>
      <w:r w:rsidRPr="008F6ABB">
        <w:rPr>
          <w:rFonts w:asciiTheme="minorHAnsi" w:hAnsiTheme="minorHAnsi" w:cstheme="minorHAnsi"/>
          <w:bCs/>
          <w:sz w:val="22"/>
          <w:szCs w:val="22"/>
        </w:rPr>
        <w:t xml:space="preserve"> inn</w:t>
      </w:r>
      <w:r>
        <w:rPr>
          <w:rFonts w:asciiTheme="minorHAnsi" w:hAnsiTheme="minorHAnsi" w:cstheme="minorHAnsi"/>
          <w:bCs/>
          <w:sz w:val="22"/>
          <w:szCs w:val="22"/>
        </w:rPr>
        <w:t>y sprzęt, który</w:t>
      </w:r>
      <w:r w:rsidRPr="008F6ABB">
        <w:rPr>
          <w:rFonts w:asciiTheme="minorHAnsi" w:hAnsiTheme="minorHAnsi" w:cstheme="minorHAnsi"/>
          <w:bCs/>
          <w:sz w:val="22"/>
          <w:szCs w:val="22"/>
        </w:rPr>
        <w:t xml:space="preserve"> </w:t>
      </w:r>
      <w:r>
        <w:rPr>
          <w:rFonts w:asciiTheme="minorHAnsi" w:hAnsiTheme="minorHAnsi" w:cstheme="minorHAnsi"/>
          <w:bCs/>
          <w:sz w:val="22"/>
          <w:szCs w:val="22"/>
        </w:rPr>
        <w:t>w</w:t>
      </w:r>
      <w:r w:rsidRPr="008F6ABB">
        <w:rPr>
          <w:rFonts w:asciiTheme="minorHAnsi" w:hAnsiTheme="minorHAnsi" w:cstheme="minorHAnsi"/>
          <w:bCs/>
          <w:sz w:val="22"/>
          <w:szCs w:val="22"/>
        </w:rPr>
        <w:t xml:space="preserve">ykonawca uzna </w:t>
      </w:r>
      <w:r>
        <w:rPr>
          <w:rFonts w:asciiTheme="minorHAnsi" w:hAnsiTheme="minorHAnsi" w:cstheme="minorHAnsi"/>
          <w:bCs/>
          <w:sz w:val="22"/>
          <w:szCs w:val="22"/>
        </w:rPr>
        <w:t>za</w:t>
      </w:r>
      <w:r w:rsidRPr="008F6ABB">
        <w:rPr>
          <w:rFonts w:asciiTheme="minorHAnsi" w:hAnsiTheme="minorHAnsi" w:cstheme="minorHAnsi"/>
          <w:bCs/>
          <w:sz w:val="22"/>
          <w:szCs w:val="22"/>
        </w:rPr>
        <w:t xml:space="preserve"> niezbędny</w:t>
      </w:r>
    </w:p>
    <w:p w14:paraId="2A97C77E" w14:textId="77777777" w:rsidR="00C06657" w:rsidRPr="00766C2F" w:rsidRDefault="00C06657" w:rsidP="00C06657">
      <w:pPr>
        <w:spacing w:before="120" w:after="120" w:line="276" w:lineRule="auto"/>
        <w:rPr>
          <w:rFonts w:asciiTheme="minorHAnsi" w:hAnsiTheme="minorHAnsi" w:cstheme="minorHAnsi"/>
          <w:b/>
          <w:sz w:val="22"/>
          <w:szCs w:val="22"/>
        </w:rPr>
      </w:pPr>
      <w:r w:rsidRPr="00766C2F">
        <w:rPr>
          <w:rFonts w:asciiTheme="minorHAnsi" w:hAnsiTheme="minorHAnsi" w:cstheme="minorHAnsi"/>
          <w:b/>
          <w:sz w:val="22"/>
          <w:szCs w:val="22"/>
        </w:rPr>
        <w:t>4. TRANSPORT</w:t>
      </w:r>
    </w:p>
    <w:p w14:paraId="1BCCE486" w14:textId="77777777" w:rsidR="00C06657" w:rsidRPr="00766C2F" w:rsidRDefault="00C06657" w:rsidP="00C06657">
      <w:pPr>
        <w:spacing w:line="276" w:lineRule="auto"/>
        <w:rPr>
          <w:rFonts w:asciiTheme="minorHAnsi" w:hAnsiTheme="minorHAnsi" w:cstheme="minorHAnsi"/>
          <w:sz w:val="22"/>
          <w:szCs w:val="22"/>
        </w:rPr>
      </w:pPr>
      <w:r w:rsidRPr="008F6ABB">
        <w:rPr>
          <w:rFonts w:asciiTheme="minorHAnsi" w:hAnsiTheme="minorHAnsi" w:cstheme="minorHAnsi"/>
          <w:sz w:val="22"/>
          <w:szCs w:val="22"/>
        </w:rPr>
        <w:t>Płyty mogą być przewożone dowolnymi środkami transportu, po osiągnięciu przez beton wytrzymałości minimum 0,7 wytrzymałości projektowanej. Płyty powinny być zabezpieczone przed przemieszczeniem się i uszkodzeniami w czasie transportu</w:t>
      </w:r>
      <w:r>
        <w:rPr>
          <w:rFonts w:asciiTheme="minorHAnsi" w:hAnsiTheme="minorHAnsi" w:cstheme="minorHAnsi"/>
          <w:sz w:val="22"/>
          <w:szCs w:val="22"/>
        </w:rPr>
        <w:t>.</w:t>
      </w:r>
    </w:p>
    <w:p w14:paraId="1E67A18D" w14:textId="77777777" w:rsidR="00C06657" w:rsidRPr="00766C2F" w:rsidRDefault="00C06657" w:rsidP="00C06657">
      <w:pPr>
        <w:spacing w:before="120" w:after="120" w:line="276" w:lineRule="auto"/>
        <w:rPr>
          <w:rFonts w:asciiTheme="minorHAnsi" w:hAnsiTheme="minorHAnsi" w:cstheme="minorHAnsi"/>
          <w:b/>
          <w:sz w:val="22"/>
          <w:szCs w:val="22"/>
        </w:rPr>
      </w:pPr>
      <w:r w:rsidRPr="00766C2F">
        <w:rPr>
          <w:rFonts w:asciiTheme="minorHAnsi" w:hAnsiTheme="minorHAnsi" w:cstheme="minorHAnsi"/>
          <w:b/>
          <w:sz w:val="22"/>
          <w:szCs w:val="22"/>
        </w:rPr>
        <w:t>5. WYKONANIE</w:t>
      </w:r>
    </w:p>
    <w:p w14:paraId="08AD72E5" w14:textId="7CA798A0" w:rsidR="00C06657" w:rsidRDefault="00C06657" w:rsidP="00C06657">
      <w:pPr>
        <w:pStyle w:val="Specyfikacja1"/>
        <w:numPr>
          <w:ilvl w:val="0"/>
          <w:numId w:val="0"/>
        </w:numPr>
        <w:spacing w:before="120" w:after="120" w:line="276" w:lineRule="auto"/>
        <w:rPr>
          <w:rFonts w:asciiTheme="minorHAnsi" w:hAnsiTheme="minorHAnsi" w:cstheme="minorHAnsi"/>
          <w:b w:val="0"/>
          <w:bCs/>
          <w:sz w:val="22"/>
          <w:szCs w:val="22"/>
          <w:u w:val="none"/>
        </w:rPr>
      </w:pPr>
      <w:r w:rsidRPr="00F42A35">
        <w:rPr>
          <w:rFonts w:asciiTheme="minorHAnsi" w:hAnsiTheme="minorHAnsi" w:cstheme="minorHAnsi"/>
          <w:b w:val="0"/>
          <w:bCs/>
          <w:sz w:val="22"/>
          <w:szCs w:val="22"/>
          <w:u w:val="none"/>
        </w:rPr>
        <w:t>Płyty przy krawężnikach</w:t>
      </w:r>
      <w:r w:rsidR="007565D3">
        <w:rPr>
          <w:rFonts w:asciiTheme="minorHAnsi" w:hAnsiTheme="minorHAnsi" w:cstheme="minorHAnsi"/>
          <w:b w:val="0"/>
          <w:bCs/>
          <w:sz w:val="22"/>
          <w:szCs w:val="22"/>
          <w:u w:val="none"/>
        </w:rPr>
        <w:t xml:space="preserve">/obrzeżach </w:t>
      </w:r>
      <w:r w:rsidRPr="00F42A35">
        <w:rPr>
          <w:rFonts w:asciiTheme="minorHAnsi" w:hAnsiTheme="minorHAnsi" w:cstheme="minorHAnsi"/>
          <w:b w:val="0"/>
          <w:bCs/>
          <w:sz w:val="22"/>
          <w:szCs w:val="22"/>
          <w:u w:val="none"/>
        </w:rPr>
        <w:t xml:space="preserve"> należy układać w taki sposób, aby ich górna krawędź znajdowała się powyżej górnej krawędzi krawężnika na wysokość 0,5 – 1 cm po zagęszczeniu. Przy urządzeniach naziemnych uzbrojenia podziemnego płyty odpowiednio docięte należy układać w jednym poziomie, regulując wysokość urządzeń naziemnych do poziomu nawierzchni. Płyty w nawierzchni należy ułożyć z sposób „mijankowy” na zakład 1/2 płyty lub tak, aby było zastosowanych jak najmniej docinek. Płyty należy ułożyć tak, aby dłuższy bok znajdował się prostopadle do osi pojazdu. Płyt nie należy zagęszczać płytami wibracyjnymi– dobijanie wykonać młotkiem brukarskim. Zaleca się układanie płyt ze spoiną szer. do 5 mm. Otwory</w:t>
      </w:r>
      <w:r>
        <w:rPr>
          <w:rFonts w:asciiTheme="minorHAnsi" w:hAnsiTheme="minorHAnsi" w:cstheme="minorHAnsi"/>
          <w:b w:val="0"/>
          <w:bCs/>
          <w:sz w:val="22"/>
          <w:szCs w:val="22"/>
          <w:u w:val="none"/>
        </w:rPr>
        <w:t xml:space="preserve"> oraz inne puste przestrzenie</w:t>
      </w:r>
      <w:r w:rsidRPr="00F42A35">
        <w:rPr>
          <w:rFonts w:asciiTheme="minorHAnsi" w:hAnsiTheme="minorHAnsi" w:cstheme="minorHAnsi"/>
          <w:b w:val="0"/>
          <w:bCs/>
          <w:sz w:val="22"/>
          <w:szCs w:val="22"/>
          <w:u w:val="none"/>
        </w:rPr>
        <w:t xml:space="preserve"> należy wypełnić szczelnie humusem, zagęścić i uzupełnić - humus nie może wysypywać się z płyt – zagęszczony powinien być do powierzchni płyt, lecz nie niżej 1 cm. </w:t>
      </w:r>
      <w:r w:rsidRPr="00752F79">
        <w:rPr>
          <w:rFonts w:asciiTheme="minorHAnsi" w:hAnsiTheme="minorHAnsi" w:cstheme="minorHAnsi"/>
          <w:b w:val="0"/>
          <w:bCs/>
          <w:sz w:val="22"/>
          <w:szCs w:val="22"/>
          <w:u w:val="none"/>
        </w:rPr>
        <w:t>Po wypełnieniu należy obsiać trawą. Pielęgnację należy prowadzić analogicznie jak w przypadku innych powierzchni zielonych</w:t>
      </w:r>
      <w:r>
        <w:rPr>
          <w:rFonts w:asciiTheme="minorHAnsi" w:hAnsiTheme="minorHAnsi" w:cstheme="minorHAnsi"/>
          <w:b w:val="0"/>
          <w:bCs/>
          <w:sz w:val="22"/>
          <w:szCs w:val="22"/>
          <w:u w:val="none"/>
        </w:rPr>
        <w:t>. Możliwe jest też wypełnienie otworów i przestrzeni między płytami żwirem.</w:t>
      </w:r>
    </w:p>
    <w:p w14:paraId="011D7869" w14:textId="77777777" w:rsidR="00C06657" w:rsidRPr="00C07473" w:rsidRDefault="00C06657" w:rsidP="00C06657">
      <w:pPr>
        <w:pStyle w:val="Specyfikacja1"/>
        <w:numPr>
          <w:ilvl w:val="0"/>
          <w:numId w:val="36"/>
        </w:numPr>
        <w:rPr>
          <w:rFonts w:asciiTheme="minorHAnsi" w:hAnsiTheme="minorHAnsi" w:cstheme="minorHAnsi"/>
          <w:sz w:val="22"/>
          <w:szCs w:val="22"/>
          <w:u w:val="none"/>
        </w:rPr>
      </w:pPr>
      <w:r w:rsidRPr="00C07473">
        <w:rPr>
          <w:rFonts w:asciiTheme="minorHAnsi" w:hAnsiTheme="minorHAnsi" w:cstheme="minorHAnsi"/>
          <w:sz w:val="22"/>
          <w:szCs w:val="22"/>
          <w:u w:val="none"/>
        </w:rPr>
        <w:t>KONTROLA JAKOŚCI</w:t>
      </w:r>
    </w:p>
    <w:p w14:paraId="62A116FB" w14:textId="77777777" w:rsidR="00C06657" w:rsidRDefault="00C06657" w:rsidP="00C06657">
      <w:pPr>
        <w:pStyle w:val="Specyfikacja1"/>
        <w:numPr>
          <w:ilvl w:val="0"/>
          <w:numId w:val="0"/>
        </w:numPr>
        <w:spacing w:line="276" w:lineRule="auto"/>
        <w:rPr>
          <w:rFonts w:asciiTheme="minorHAnsi" w:hAnsiTheme="minorHAnsi" w:cstheme="minorHAnsi"/>
          <w:b w:val="0"/>
          <w:bCs/>
          <w:sz w:val="22"/>
          <w:szCs w:val="22"/>
          <w:u w:val="none"/>
        </w:rPr>
      </w:pPr>
      <w:r w:rsidRPr="0050154F">
        <w:rPr>
          <w:rFonts w:asciiTheme="minorHAnsi" w:hAnsiTheme="minorHAnsi" w:cstheme="minorHAnsi"/>
          <w:b w:val="0"/>
          <w:bCs/>
          <w:color w:val="000000"/>
          <w:sz w:val="22"/>
          <w:szCs w:val="22"/>
          <w:u w:val="none"/>
        </w:rPr>
        <w:t xml:space="preserve">Dla wszystkich materiałów, które będą użyte do wykonania </w:t>
      </w:r>
      <w:r>
        <w:rPr>
          <w:rFonts w:asciiTheme="minorHAnsi" w:hAnsiTheme="minorHAnsi" w:cstheme="minorHAnsi"/>
          <w:b w:val="0"/>
          <w:bCs/>
          <w:color w:val="000000"/>
          <w:sz w:val="22"/>
          <w:szCs w:val="22"/>
          <w:u w:val="none"/>
        </w:rPr>
        <w:t>nawierzchni</w:t>
      </w:r>
      <w:r w:rsidRPr="0050154F">
        <w:rPr>
          <w:rFonts w:asciiTheme="minorHAnsi" w:hAnsiTheme="minorHAnsi" w:cstheme="minorHAnsi"/>
          <w:b w:val="0"/>
          <w:bCs/>
          <w:color w:val="000000"/>
          <w:sz w:val="22"/>
          <w:szCs w:val="22"/>
          <w:u w:val="none"/>
        </w:rPr>
        <w:t xml:space="preserve">, wykonawca musi przedstawić do akceptacji  wszystkie niezbędne dokumenty wymagane przepisami. </w:t>
      </w:r>
    </w:p>
    <w:p w14:paraId="58FB75EC" w14:textId="77777777" w:rsidR="00C06657" w:rsidRPr="00F42A35" w:rsidRDefault="00C06657" w:rsidP="00C06657">
      <w:pPr>
        <w:pStyle w:val="Specyfikacja1"/>
        <w:numPr>
          <w:ilvl w:val="0"/>
          <w:numId w:val="0"/>
        </w:numPr>
        <w:spacing w:before="120" w:after="120" w:line="276" w:lineRule="auto"/>
        <w:rPr>
          <w:rFonts w:asciiTheme="minorHAnsi" w:hAnsiTheme="minorHAnsi" w:cstheme="minorHAnsi"/>
          <w:b w:val="0"/>
          <w:bCs/>
          <w:sz w:val="22"/>
          <w:szCs w:val="22"/>
          <w:u w:val="none"/>
        </w:rPr>
      </w:pPr>
      <w:r>
        <w:rPr>
          <w:rFonts w:asciiTheme="minorHAnsi" w:hAnsiTheme="minorHAnsi" w:cstheme="minorHAnsi"/>
          <w:b w:val="0"/>
          <w:bCs/>
          <w:sz w:val="22"/>
          <w:szCs w:val="22"/>
          <w:u w:val="none"/>
        </w:rPr>
        <w:t xml:space="preserve">7 . </w:t>
      </w:r>
      <w:r w:rsidRPr="00766C2F">
        <w:rPr>
          <w:rFonts w:asciiTheme="minorHAnsi" w:hAnsiTheme="minorHAnsi" w:cstheme="minorHAnsi"/>
          <w:sz w:val="22"/>
          <w:szCs w:val="22"/>
          <w:u w:val="none"/>
        </w:rPr>
        <w:t>OBMIAR ROBÓT</w:t>
      </w:r>
    </w:p>
    <w:p w14:paraId="41E7C2C4" w14:textId="34BE8EA7" w:rsidR="00C06657" w:rsidRPr="00766C2F" w:rsidRDefault="00C06657" w:rsidP="00C06657">
      <w:pPr>
        <w:spacing w:line="276" w:lineRule="auto"/>
        <w:rPr>
          <w:rFonts w:asciiTheme="minorHAnsi" w:hAnsiTheme="minorHAnsi" w:cstheme="minorHAnsi"/>
          <w:sz w:val="22"/>
          <w:szCs w:val="22"/>
        </w:rPr>
      </w:pPr>
      <w:r w:rsidRPr="00766C2F">
        <w:rPr>
          <w:rFonts w:asciiTheme="minorHAnsi" w:hAnsiTheme="minorHAnsi" w:cstheme="minorHAnsi"/>
          <w:sz w:val="22"/>
          <w:szCs w:val="22"/>
        </w:rPr>
        <w:t xml:space="preserve">Jednostką obmiarową dla układania </w:t>
      </w:r>
      <w:r>
        <w:rPr>
          <w:rFonts w:asciiTheme="minorHAnsi" w:hAnsiTheme="minorHAnsi" w:cstheme="minorHAnsi"/>
          <w:sz w:val="22"/>
          <w:szCs w:val="22"/>
        </w:rPr>
        <w:t xml:space="preserve">płyt chodnikowych </w:t>
      </w:r>
      <w:r w:rsidRPr="00766C2F">
        <w:rPr>
          <w:rFonts w:asciiTheme="minorHAnsi" w:hAnsiTheme="minorHAnsi" w:cstheme="minorHAnsi"/>
          <w:sz w:val="22"/>
          <w:szCs w:val="22"/>
        </w:rPr>
        <w:t>jest m</w:t>
      </w:r>
      <w:r w:rsidRPr="00766C2F">
        <w:rPr>
          <w:rFonts w:asciiTheme="minorHAnsi" w:hAnsiTheme="minorHAnsi" w:cstheme="minorHAnsi"/>
          <w:sz w:val="22"/>
          <w:szCs w:val="22"/>
          <w:vertAlign w:val="superscript"/>
        </w:rPr>
        <w:t>2</w:t>
      </w:r>
      <w:r w:rsidRPr="00766C2F">
        <w:rPr>
          <w:rFonts w:asciiTheme="minorHAnsi" w:hAnsiTheme="minorHAnsi" w:cstheme="minorHAnsi"/>
          <w:sz w:val="22"/>
          <w:szCs w:val="22"/>
        </w:rPr>
        <w:t>.</w:t>
      </w:r>
    </w:p>
    <w:p w14:paraId="73279F7C" w14:textId="77777777" w:rsidR="00C06657" w:rsidRPr="002868D7" w:rsidRDefault="00C06657" w:rsidP="00C06657">
      <w:pPr>
        <w:pStyle w:val="Specyfikacja1"/>
        <w:numPr>
          <w:ilvl w:val="0"/>
          <w:numId w:val="37"/>
        </w:numPr>
        <w:spacing w:before="120" w:after="120" w:line="276" w:lineRule="auto"/>
        <w:rPr>
          <w:rFonts w:asciiTheme="minorHAnsi" w:hAnsiTheme="minorHAnsi" w:cstheme="minorHAnsi"/>
          <w:sz w:val="22"/>
          <w:szCs w:val="22"/>
          <w:u w:val="none"/>
        </w:rPr>
      </w:pPr>
      <w:r w:rsidRPr="002868D7">
        <w:rPr>
          <w:rFonts w:asciiTheme="minorHAnsi" w:hAnsiTheme="minorHAnsi" w:cstheme="minorHAnsi"/>
          <w:sz w:val="22"/>
          <w:szCs w:val="22"/>
          <w:u w:val="none"/>
        </w:rPr>
        <w:t>ODBIÓR ROBÓT</w:t>
      </w:r>
    </w:p>
    <w:p w14:paraId="521E406C" w14:textId="77777777" w:rsidR="00C06657" w:rsidRPr="00766C2F" w:rsidRDefault="00C06657" w:rsidP="00C06657">
      <w:pPr>
        <w:spacing w:line="276" w:lineRule="auto"/>
        <w:rPr>
          <w:rFonts w:asciiTheme="minorHAnsi" w:hAnsiTheme="minorHAnsi" w:cstheme="minorHAnsi"/>
          <w:sz w:val="22"/>
          <w:szCs w:val="22"/>
        </w:rPr>
      </w:pPr>
      <w:r w:rsidRPr="00766C2F">
        <w:rPr>
          <w:rFonts w:asciiTheme="minorHAnsi" w:hAnsiTheme="minorHAnsi" w:cstheme="minorHAnsi"/>
          <w:sz w:val="22"/>
          <w:szCs w:val="22"/>
        </w:rPr>
        <w:t>Roboty uznaje się za zgodne z dokumentacją projektową, SST i wymaganiami, jeżeli wszystkie pomiary i badania z zachowaniem tolerancji dały wyniki pozytywne.</w:t>
      </w:r>
    </w:p>
    <w:p w14:paraId="6D9A4A1F" w14:textId="77777777" w:rsidR="00C06657" w:rsidRPr="00C07473" w:rsidRDefault="00C06657" w:rsidP="00C06657">
      <w:pPr>
        <w:pStyle w:val="Specyfikacja1"/>
        <w:numPr>
          <w:ilvl w:val="0"/>
          <w:numId w:val="36"/>
        </w:numPr>
        <w:spacing w:before="120" w:after="120" w:line="276" w:lineRule="auto"/>
        <w:rPr>
          <w:rFonts w:asciiTheme="minorHAnsi" w:hAnsiTheme="minorHAnsi" w:cstheme="minorHAnsi"/>
          <w:sz w:val="22"/>
          <w:szCs w:val="22"/>
          <w:u w:val="none"/>
        </w:rPr>
      </w:pPr>
      <w:r w:rsidRPr="00C07473">
        <w:rPr>
          <w:rFonts w:asciiTheme="minorHAnsi" w:hAnsiTheme="minorHAnsi" w:cstheme="minorHAnsi"/>
          <w:sz w:val="22"/>
          <w:szCs w:val="22"/>
          <w:u w:val="none"/>
        </w:rPr>
        <w:t>PODSTAWA PŁATNOŚCI</w:t>
      </w:r>
    </w:p>
    <w:p w14:paraId="531A6DC3" w14:textId="38DCA0F5" w:rsidR="00C06657" w:rsidRPr="007572CB" w:rsidRDefault="00C06657" w:rsidP="00C06657">
      <w:pPr>
        <w:spacing w:line="276" w:lineRule="auto"/>
        <w:jc w:val="left"/>
        <w:rPr>
          <w:rFonts w:asciiTheme="minorHAnsi" w:hAnsiTheme="minorHAnsi" w:cstheme="minorHAnsi"/>
          <w:b/>
          <w:sz w:val="22"/>
          <w:szCs w:val="22"/>
        </w:rPr>
      </w:pPr>
      <w:r w:rsidRPr="00766C2F">
        <w:rPr>
          <w:rFonts w:asciiTheme="minorHAnsi" w:hAnsiTheme="minorHAnsi" w:cstheme="minorHAnsi"/>
          <w:sz w:val="22"/>
          <w:szCs w:val="22"/>
        </w:rPr>
        <w:t>Cena 1 m</w:t>
      </w:r>
      <w:r w:rsidRPr="00766C2F">
        <w:rPr>
          <w:rFonts w:asciiTheme="minorHAnsi" w:hAnsiTheme="minorHAnsi" w:cstheme="minorHAnsi"/>
          <w:sz w:val="22"/>
          <w:szCs w:val="22"/>
          <w:vertAlign w:val="superscript"/>
        </w:rPr>
        <w:t>2</w:t>
      </w:r>
      <w:r w:rsidRPr="00766C2F">
        <w:rPr>
          <w:rFonts w:asciiTheme="minorHAnsi" w:hAnsiTheme="minorHAnsi" w:cstheme="minorHAnsi"/>
          <w:sz w:val="22"/>
          <w:szCs w:val="22"/>
        </w:rPr>
        <w:t xml:space="preserve"> nawierzchni obejmuje wszystkie czynności związane z wykonaniem nawierzchni o grubości zgodnej z </w:t>
      </w:r>
      <w:r w:rsidR="00D62B99">
        <w:rPr>
          <w:rFonts w:asciiTheme="minorHAnsi" w:hAnsiTheme="minorHAnsi" w:cstheme="minorHAnsi"/>
          <w:sz w:val="22"/>
          <w:szCs w:val="22"/>
        </w:rPr>
        <w:t xml:space="preserve">przedmiarem robót. </w:t>
      </w:r>
    </w:p>
    <w:p w14:paraId="1B434FF0" w14:textId="77777777" w:rsidR="00666886" w:rsidRDefault="00666886" w:rsidP="00B42788">
      <w:pPr>
        <w:spacing w:line="276" w:lineRule="auto"/>
        <w:rPr>
          <w:rFonts w:asciiTheme="minorHAnsi" w:hAnsiTheme="minorHAnsi" w:cstheme="minorHAnsi"/>
          <w:b/>
        </w:rPr>
      </w:pPr>
    </w:p>
    <w:p w14:paraId="29F17A0E" w14:textId="796C7E5E" w:rsidR="00010DB0" w:rsidRPr="004508DD" w:rsidRDefault="00010DB0" w:rsidP="00B82400">
      <w:pPr>
        <w:spacing w:line="276" w:lineRule="auto"/>
        <w:jc w:val="center"/>
        <w:rPr>
          <w:rFonts w:asciiTheme="minorHAnsi" w:hAnsiTheme="minorHAnsi" w:cstheme="minorHAnsi"/>
          <w:b/>
        </w:rPr>
      </w:pPr>
      <w:r w:rsidRPr="004508DD">
        <w:rPr>
          <w:rFonts w:asciiTheme="minorHAnsi" w:hAnsiTheme="minorHAnsi" w:cstheme="minorHAnsi"/>
          <w:b/>
        </w:rPr>
        <w:t>V</w:t>
      </w:r>
      <w:r w:rsidR="002868D7">
        <w:rPr>
          <w:rFonts w:asciiTheme="minorHAnsi" w:hAnsiTheme="minorHAnsi" w:cstheme="minorHAnsi"/>
          <w:b/>
        </w:rPr>
        <w:t>I</w:t>
      </w:r>
      <w:r w:rsidR="00C06657">
        <w:rPr>
          <w:rFonts w:asciiTheme="minorHAnsi" w:hAnsiTheme="minorHAnsi" w:cstheme="minorHAnsi"/>
          <w:b/>
        </w:rPr>
        <w:t xml:space="preserve"> </w:t>
      </w:r>
      <w:r w:rsidRPr="004508DD">
        <w:rPr>
          <w:rFonts w:asciiTheme="minorHAnsi" w:hAnsiTheme="minorHAnsi" w:cstheme="minorHAnsi"/>
          <w:b/>
        </w:rPr>
        <w:t xml:space="preserve">  </w:t>
      </w:r>
      <w:r w:rsidR="007565D3">
        <w:rPr>
          <w:rFonts w:asciiTheme="minorHAnsi" w:hAnsiTheme="minorHAnsi" w:cstheme="minorHAnsi"/>
          <w:b/>
        </w:rPr>
        <w:t xml:space="preserve">OBRZEŻA BETONOWE </w:t>
      </w:r>
      <w:r w:rsidRPr="004508DD">
        <w:rPr>
          <w:rFonts w:asciiTheme="minorHAnsi" w:hAnsiTheme="minorHAnsi" w:cstheme="minorHAnsi"/>
          <w:b/>
        </w:rPr>
        <w:t>PREFABRYKOWANE</w:t>
      </w:r>
    </w:p>
    <w:p w14:paraId="2FE421B5" w14:textId="77777777" w:rsidR="00010DB0" w:rsidRPr="007572CB" w:rsidRDefault="00010DB0" w:rsidP="00B82400">
      <w:pPr>
        <w:spacing w:line="276" w:lineRule="auto"/>
        <w:jc w:val="center"/>
        <w:rPr>
          <w:rFonts w:asciiTheme="minorHAnsi" w:hAnsiTheme="minorHAnsi" w:cstheme="minorHAnsi"/>
          <w:b/>
          <w:sz w:val="22"/>
          <w:szCs w:val="22"/>
        </w:rPr>
      </w:pPr>
    </w:p>
    <w:p w14:paraId="5DEDD88C" w14:textId="00A37D0F" w:rsidR="00010DB0" w:rsidRPr="007572CB" w:rsidRDefault="00010DB0" w:rsidP="00D74B92">
      <w:pPr>
        <w:autoSpaceDE w:val="0"/>
        <w:autoSpaceDN w:val="0"/>
        <w:adjustRightInd w:val="0"/>
        <w:spacing w:before="120" w:after="120" w:line="276" w:lineRule="auto"/>
        <w:ind w:left="357"/>
        <w:rPr>
          <w:rFonts w:asciiTheme="minorHAnsi" w:hAnsiTheme="minorHAnsi" w:cstheme="minorHAnsi"/>
          <w:sz w:val="22"/>
          <w:szCs w:val="22"/>
        </w:rPr>
      </w:pPr>
      <w:r w:rsidRPr="007572CB">
        <w:rPr>
          <w:rFonts w:asciiTheme="minorHAnsi" w:hAnsiTheme="minorHAnsi" w:cstheme="minorHAnsi"/>
          <w:sz w:val="22"/>
          <w:szCs w:val="22"/>
        </w:rPr>
        <w:lastRenderedPageBreak/>
        <w:t>1.</w:t>
      </w:r>
      <w:r w:rsidR="001B6F6B" w:rsidRPr="007572CB">
        <w:rPr>
          <w:rFonts w:asciiTheme="minorHAnsi" w:hAnsiTheme="minorHAnsi" w:cstheme="minorHAnsi"/>
          <w:b/>
          <w:sz w:val="22"/>
          <w:szCs w:val="22"/>
        </w:rPr>
        <w:t>WSTĘP</w:t>
      </w:r>
    </w:p>
    <w:p w14:paraId="49382B42" w14:textId="7EAC0230" w:rsidR="00010DB0" w:rsidRPr="007572CB" w:rsidRDefault="00873810" w:rsidP="00B82400">
      <w:pPr>
        <w:spacing w:after="120" w:line="276" w:lineRule="auto"/>
        <w:rPr>
          <w:rFonts w:asciiTheme="minorHAnsi" w:hAnsiTheme="minorHAnsi" w:cstheme="minorHAnsi"/>
          <w:sz w:val="22"/>
          <w:szCs w:val="22"/>
        </w:rPr>
      </w:pPr>
      <w:r w:rsidRPr="007572CB">
        <w:rPr>
          <w:rFonts w:asciiTheme="minorHAnsi" w:hAnsiTheme="minorHAnsi" w:cstheme="minorHAnsi"/>
          <w:sz w:val="22"/>
          <w:szCs w:val="22"/>
        </w:rPr>
        <w:t>1.</w:t>
      </w:r>
      <w:r w:rsidR="001B6F6B" w:rsidRPr="007572CB">
        <w:rPr>
          <w:rFonts w:asciiTheme="minorHAnsi" w:hAnsiTheme="minorHAnsi" w:cstheme="minorHAnsi"/>
          <w:sz w:val="22"/>
          <w:szCs w:val="22"/>
        </w:rPr>
        <w:t>1</w:t>
      </w:r>
      <w:r w:rsidR="00010DB0" w:rsidRPr="007572CB">
        <w:rPr>
          <w:rFonts w:asciiTheme="minorHAnsi" w:hAnsiTheme="minorHAnsi" w:cstheme="minorHAnsi"/>
          <w:sz w:val="22"/>
          <w:szCs w:val="22"/>
        </w:rPr>
        <w:t xml:space="preserve"> </w:t>
      </w:r>
      <w:r w:rsidR="00010DB0" w:rsidRPr="007572CB">
        <w:rPr>
          <w:rFonts w:asciiTheme="minorHAnsi" w:hAnsiTheme="minorHAnsi" w:cstheme="minorHAnsi"/>
          <w:b/>
          <w:sz w:val="22"/>
          <w:szCs w:val="22"/>
        </w:rPr>
        <w:t>Zakres stosowania</w:t>
      </w:r>
      <w:r w:rsidR="001B6F6B" w:rsidRPr="007572CB">
        <w:rPr>
          <w:rFonts w:asciiTheme="minorHAnsi" w:hAnsiTheme="minorHAnsi" w:cstheme="minorHAnsi"/>
          <w:b/>
          <w:sz w:val="22"/>
          <w:szCs w:val="22"/>
        </w:rPr>
        <w:t xml:space="preserve"> </w:t>
      </w:r>
      <w:r w:rsidR="00010DB0" w:rsidRPr="007572CB">
        <w:rPr>
          <w:rFonts w:asciiTheme="minorHAnsi" w:hAnsiTheme="minorHAnsi" w:cstheme="minorHAnsi"/>
          <w:b/>
          <w:sz w:val="22"/>
          <w:szCs w:val="22"/>
        </w:rPr>
        <w:t>S</w:t>
      </w:r>
      <w:r w:rsidR="009A3963" w:rsidRPr="007572CB">
        <w:rPr>
          <w:rFonts w:asciiTheme="minorHAnsi" w:hAnsiTheme="minorHAnsi" w:cstheme="minorHAnsi"/>
          <w:b/>
          <w:sz w:val="22"/>
          <w:szCs w:val="22"/>
        </w:rPr>
        <w:t>S</w:t>
      </w:r>
      <w:r w:rsidR="00010DB0" w:rsidRPr="007572CB">
        <w:rPr>
          <w:rFonts w:asciiTheme="minorHAnsi" w:hAnsiTheme="minorHAnsi" w:cstheme="minorHAnsi"/>
          <w:b/>
          <w:sz w:val="22"/>
          <w:szCs w:val="22"/>
        </w:rPr>
        <w:t>T</w:t>
      </w:r>
      <w:r w:rsidR="00010DB0" w:rsidRPr="007572CB">
        <w:rPr>
          <w:rFonts w:asciiTheme="minorHAnsi" w:hAnsiTheme="minorHAnsi" w:cstheme="minorHAnsi"/>
          <w:sz w:val="22"/>
          <w:szCs w:val="22"/>
        </w:rPr>
        <w:t xml:space="preserve"> jest stosowana jako dokument przetargowy i kontraktowy przy zlecaniu i realizacji robót wymienionych </w:t>
      </w:r>
      <w:r w:rsidR="007E0DA9" w:rsidRPr="007572CB">
        <w:rPr>
          <w:rFonts w:asciiTheme="minorHAnsi" w:hAnsiTheme="minorHAnsi" w:cstheme="minorHAnsi"/>
          <w:sz w:val="22"/>
          <w:szCs w:val="22"/>
        </w:rPr>
        <w:t>w tytule zadania.</w:t>
      </w:r>
    </w:p>
    <w:p w14:paraId="0AE06DE7" w14:textId="37E1AAC0" w:rsidR="00873810" w:rsidRPr="007572CB" w:rsidRDefault="00873810" w:rsidP="008A74B2">
      <w:pPr>
        <w:pStyle w:val="Specyfikacja2"/>
      </w:pPr>
      <w:r w:rsidRPr="007572CB">
        <w:t>1.</w:t>
      </w:r>
      <w:r w:rsidR="001B6F6B" w:rsidRPr="007572CB">
        <w:t>2</w:t>
      </w:r>
      <w:r w:rsidRPr="007572CB">
        <w:t xml:space="preserve"> </w:t>
      </w:r>
      <w:r w:rsidRPr="0047641A">
        <w:t>Zakres robót</w:t>
      </w:r>
      <w:r w:rsidRPr="007572CB">
        <w:t xml:space="preserve"> </w:t>
      </w:r>
    </w:p>
    <w:p w14:paraId="5EE4F21C" w14:textId="77777777" w:rsidR="00873810" w:rsidRPr="0047641A" w:rsidRDefault="00873810" w:rsidP="008A74B2">
      <w:pPr>
        <w:pStyle w:val="Specyfikacja2"/>
      </w:pPr>
      <w:r w:rsidRPr="0047641A">
        <w:t>Ustalenia zawarte w niniejszej specyfikacji dotyczą zasad prowadzenia robót związanych z ustawieniem krawężników betonowych wraz z wykonaniem ław.</w:t>
      </w:r>
    </w:p>
    <w:p w14:paraId="1029090C" w14:textId="4A5DD247" w:rsidR="00873810" w:rsidRPr="007572CB" w:rsidRDefault="00B047D7" w:rsidP="008A74B2">
      <w:pPr>
        <w:pStyle w:val="Specyfikacja2"/>
      </w:pPr>
      <w:r w:rsidRPr="007572CB">
        <w:t>1.</w:t>
      </w:r>
      <w:r w:rsidR="0047641A">
        <w:t>3</w:t>
      </w:r>
      <w:r w:rsidR="00010DB0" w:rsidRPr="007572CB">
        <w:t xml:space="preserve">. </w:t>
      </w:r>
      <w:r w:rsidR="00010DB0" w:rsidRPr="0047641A">
        <w:t>Określenia podstawowe</w:t>
      </w:r>
      <w:r w:rsidR="00010DB0" w:rsidRPr="007572CB">
        <w:t xml:space="preserve">. </w:t>
      </w:r>
    </w:p>
    <w:p w14:paraId="114CC1EB" w14:textId="2B8C6054" w:rsidR="00873810" w:rsidRPr="007572CB" w:rsidRDefault="007565D3" w:rsidP="00BF2B42">
      <w:pPr>
        <w:spacing w:line="276" w:lineRule="auto"/>
        <w:rPr>
          <w:rFonts w:asciiTheme="minorHAnsi" w:hAnsiTheme="minorHAnsi" w:cstheme="minorHAnsi"/>
          <w:sz w:val="22"/>
          <w:szCs w:val="22"/>
        </w:rPr>
      </w:pPr>
      <w:r>
        <w:rPr>
          <w:rFonts w:asciiTheme="minorHAnsi" w:hAnsiTheme="minorHAnsi" w:cstheme="minorHAnsi"/>
          <w:sz w:val="22"/>
          <w:szCs w:val="22"/>
        </w:rPr>
        <w:t xml:space="preserve">Obrzeże </w:t>
      </w:r>
      <w:r w:rsidR="00010DB0" w:rsidRPr="007572CB">
        <w:rPr>
          <w:rFonts w:asciiTheme="minorHAnsi" w:hAnsiTheme="minorHAnsi" w:cstheme="minorHAnsi"/>
          <w:sz w:val="22"/>
          <w:szCs w:val="22"/>
        </w:rPr>
        <w:t>betonow</w:t>
      </w:r>
      <w:r>
        <w:rPr>
          <w:rFonts w:asciiTheme="minorHAnsi" w:hAnsiTheme="minorHAnsi" w:cstheme="minorHAnsi"/>
          <w:sz w:val="22"/>
          <w:szCs w:val="22"/>
        </w:rPr>
        <w:t>e</w:t>
      </w:r>
      <w:r w:rsidR="00010DB0" w:rsidRPr="007572CB">
        <w:rPr>
          <w:rFonts w:asciiTheme="minorHAnsi" w:hAnsiTheme="minorHAnsi" w:cstheme="minorHAnsi"/>
          <w:sz w:val="22"/>
          <w:szCs w:val="22"/>
        </w:rPr>
        <w:t xml:space="preserve"> - prefabrykat betonowy, jako oddzielny element lub w połączeniu z innymi elementami, przeznaczony do oddzielania powierzchni znajdujących się na tym samym poziomie lub na różnych poziomach, stosowany w celu ograniczania albo wyznaczania granicy rzeczywistej lub wizualnej oraz jako oddzielenie pomiędzy powierzchniami poddanymi różnym rodzajom ruchu drogowego. Wymiar nominalny - wymiar krawężnika określony w celu jego wykonania, któremu powinien odpowiadać wymiar rzeczywisty w określonych granicach dopuszczalnych odchyłek.</w:t>
      </w:r>
    </w:p>
    <w:p w14:paraId="48B7FC75" w14:textId="634DEE53" w:rsidR="00873810" w:rsidRPr="007572CB" w:rsidRDefault="00873810" w:rsidP="00BF2B42">
      <w:pPr>
        <w:spacing w:line="276" w:lineRule="auto"/>
        <w:rPr>
          <w:rFonts w:asciiTheme="minorHAnsi" w:hAnsiTheme="minorHAnsi" w:cstheme="minorHAnsi"/>
          <w:sz w:val="22"/>
          <w:szCs w:val="22"/>
        </w:rPr>
      </w:pPr>
      <w:r w:rsidRPr="007572CB">
        <w:rPr>
          <w:rFonts w:asciiTheme="minorHAnsi" w:hAnsiTheme="minorHAnsi" w:cstheme="minorHAnsi"/>
          <w:sz w:val="22"/>
          <w:szCs w:val="22"/>
        </w:rPr>
        <w:t>-</w:t>
      </w:r>
      <w:r w:rsidR="00010DB0" w:rsidRPr="007572CB">
        <w:rPr>
          <w:rFonts w:asciiTheme="minorHAnsi" w:hAnsiTheme="minorHAnsi" w:cstheme="minorHAnsi"/>
          <w:sz w:val="22"/>
          <w:szCs w:val="22"/>
        </w:rPr>
        <w:t xml:space="preserve"> Ława (fundament) - warstwa nośna z betonu służąca do umocnienia </w:t>
      </w:r>
      <w:r w:rsidR="009C4339">
        <w:rPr>
          <w:rFonts w:asciiTheme="minorHAnsi" w:hAnsiTheme="minorHAnsi" w:cstheme="minorHAnsi"/>
          <w:sz w:val="22"/>
          <w:szCs w:val="22"/>
        </w:rPr>
        <w:t>obrzeża/</w:t>
      </w:r>
      <w:r w:rsidR="00010DB0" w:rsidRPr="007572CB">
        <w:rPr>
          <w:rFonts w:asciiTheme="minorHAnsi" w:hAnsiTheme="minorHAnsi" w:cstheme="minorHAnsi"/>
          <w:sz w:val="22"/>
          <w:szCs w:val="22"/>
        </w:rPr>
        <w:t xml:space="preserve">krawężnika </w:t>
      </w:r>
      <w:r w:rsidR="009C4339">
        <w:rPr>
          <w:rFonts w:asciiTheme="minorHAnsi" w:hAnsiTheme="minorHAnsi" w:cstheme="minorHAnsi"/>
          <w:sz w:val="22"/>
          <w:szCs w:val="22"/>
        </w:rPr>
        <w:br/>
      </w:r>
      <w:r w:rsidR="00010DB0" w:rsidRPr="007572CB">
        <w:rPr>
          <w:rFonts w:asciiTheme="minorHAnsi" w:hAnsiTheme="minorHAnsi" w:cstheme="minorHAnsi"/>
          <w:sz w:val="22"/>
          <w:szCs w:val="22"/>
        </w:rPr>
        <w:t>i przenosząca</w:t>
      </w:r>
      <w:r w:rsidR="009C4339">
        <w:rPr>
          <w:rFonts w:asciiTheme="minorHAnsi" w:hAnsiTheme="minorHAnsi" w:cstheme="minorHAnsi"/>
          <w:sz w:val="22"/>
          <w:szCs w:val="22"/>
        </w:rPr>
        <w:t xml:space="preserve"> </w:t>
      </w:r>
      <w:r w:rsidR="00010DB0" w:rsidRPr="007572CB">
        <w:rPr>
          <w:rFonts w:asciiTheme="minorHAnsi" w:hAnsiTheme="minorHAnsi" w:cstheme="minorHAnsi"/>
          <w:sz w:val="22"/>
          <w:szCs w:val="22"/>
        </w:rPr>
        <w:t xml:space="preserve">obciążenie krawężnika na podłoże gruntowe. </w:t>
      </w:r>
    </w:p>
    <w:p w14:paraId="555CF529" w14:textId="3F937714" w:rsidR="00010DB0" w:rsidRPr="007572CB" w:rsidRDefault="00873810" w:rsidP="00BF2B42">
      <w:pPr>
        <w:spacing w:line="276" w:lineRule="auto"/>
        <w:rPr>
          <w:rFonts w:asciiTheme="minorHAnsi" w:hAnsiTheme="minorHAnsi" w:cstheme="minorHAnsi"/>
          <w:sz w:val="22"/>
          <w:szCs w:val="22"/>
        </w:rPr>
      </w:pPr>
      <w:r w:rsidRPr="007572CB">
        <w:rPr>
          <w:rFonts w:asciiTheme="minorHAnsi" w:hAnsiTheme="minorHAnsi" w:cstheme="minorHAnsi"/>
          <w:sz w:val="22"/>
          <w:szCs w:val="22"/>
        </w:rPr>
        <w:t>-</w:t>
      </w:r>
      <w:r w:rsidR="00BF2B42">
        <w:rPr>
          <w:rFonts w:asciiTheme="minorHAnsi" w:hAnsiTheme="minorHAnsi" w:cstheme="minorHAnsi"/>
          <w:sz w:val="22"/>
          <w:szCs w:val="22"/>
        </w:rPr>
        <w:t xml:space="preserve"> </w:t>
      </w:r>
      <w:r w:rsidR="00010DB0" w:rsidRPr="007572CB">
        <w:rPr>
          <w:rFonts w:asciiTheme="minorHAnsi" w:hAnsiTheme="minorHAnsi" w:cstheme="minorHAnsi"/>
          <w:sz w:val="22"/>
          <w:szCs w:val="22"/>
        </w:rPr>
        <w:t>Podsypka - warstwa ułożona na podłożu mająca za zadanie wyrównanie różnic w wysokości</w:t>
      </w:r>
      <w:r w:rsidR="009C4339">
        <w:rPr>
          <w:rFonts w:asciiTheme="minorHAnsi" w:hAnsiTheme="minorHAnsi" w:cstheme="minorHAnsi"/>
          <w:sz w:val="22"/>
          <w:szCs w:val="22"/>
        </w:rPr>
        <w:t xml:space="preserve"> obrzeża</w:t>
      </w:r>
      <w:r w:rsidR="009C4339">
        <w:rPr>
          <w:rFonts w:asciiTheme="minorHAnsi" w:hAnsiTheme="minorHAnsi" w:cstheme="minorHAnsi"/>
          <w:sz w:val="22"/>
          <w:szCs w:val="22"/>
        </w:rPr>
        <w:br/>
        <w:t>/</w:t>
      </w:r>
      <w:r w:rsidR="00010DB0" w:rsidRPr="007572CB">
        <w:rPr>
          <w:rFonts w:asciiTheme="minorHAnsi" w:hAnsiTheme="minorHAnsi" w:cstheme="minorHAnsi"/>
          <w:sz w:val="22"/>
          <w:szCs w:val="22"/>
        </w:rPr>
        <w:t>krawężnika</w:t>
      </w:r>
      <w:r w:rsidR="009C4339">
        <w:rPr>
          <w:rFonts w:asciiTheme="minorHAnsi" w:hAnsiTheme="minorHAnsi" w:cstheme="minorHAnsi"/>
          <w:sz w:val="22"/>
          <w:szCs w:val="22"/>
        </w:rPr>
        <w:t>.</w:t>
      </w:r>
    </w:p>
    <w:p w14:paraId="6A360BDF" w14:textId="00814669" w:rsidR="00873810" w:rsidRPr="007572CB" w:rsidRDefault="00873810" w:rsidP="002868D7">
      <w:pPr>
        <w:spacing w:before="120" w:after="120" w:line="276" w:lineRule="auto"/>
        <w:jc w:val="left"/>
        <w:rPr>
          <w:rFonts w:asciiTheme="minorHAnsi" w:hAnsiTheme="minorHAnsi" w:cstheme="minorHAnsi"/>
          <w:sz w:val="22"/>
          <w:szCs w:val="22"/>
        </w:rPr>
      </w:pPr>
      <w:r w:rsidRPr="007572CB">
        <w:rPr>
          <w:rFonts w:asciiTheme="minorHAnsi" w:hAnsiTheme="minorHAnsi" w:cstheme="minorHAnsi"/>
          <w:b/>
          <w:sz w:val="22"/>
          <w:szCs w:val="22"/>
        </w:rPr>
        <w:t xml:space="preserve">2. </w:t>
      </w:r>
      <w:r w:rsidR="00B047D7" w:rsidRPr="007572CB">
        <w:rPr>
          <w:rFonts w:asciiTheme="minorHAnsi" w:hAnsiTheme="minorHAnsi" w:cstheme="minorHAnsi"/>
          <w:b/>
          <w:sz w:val="22"/>
          <w:szCs w:val="22"/>
        </w:rPr>
        <w:t>MATERIAŁY</w:t>
      </w:r>
      <w:r w:rsidRPr="007572CB">
        <w:rPr>
          <w:rFonts w:asciiTheme="minorHAnsi" w:hAnsiTheme="minorHAnsi" w:cstheme="minorHAnsi"/>
          <w:sz w:val="22"/>
          <w:szCs w:val="22"/>
        </w:rPr>
        <w:t xml:space="preserve"> </w:t>
      </w:r>
    </w:p>
    <w:p w14:paraId="4744DB1F" w14:textId="32E18127" w:rsidR="00873810" w:rsidRDefault="009C4339" w:rsidP="002868D7">
      <w:pPr>
        <w:spacing w:line="276" w:lineRule="auto"/>
        <w:jc w:val="left"/>
        <w:rPr>
          <w:rFonts w:asciiTheme="minorHAnsi" w:hAnsiTheme="minorHAnsi" w:cstheme="minorHAnsi"/>
          <w:sz w:val="22"/>
          <w:szCs w:val="22"/>
        </w:rPr>
      </w:pPr>
      <w:r>
        <w:rPr>
          <w:rFonts w:asciiTheme="minorHAnsi" w:hAnsiTheme="minorHAnsi" w:cstheme="minorHAnsi"/>
          <w:sz w:val="22"/>
          <w:szCs w:val="22"/>
        </w:rPr>
        <w:t xml:space="preserve">Zakłada się zastosowanie typowych </w:t>
      </w:r>
      <w:r w:rsidR="00873810" w:rsidRPr="007572CB">
        <w:rPr>
          <w:rFonts w:asciiTheme="minorHAnsi" w:hAnsiTheme="minorHAnsi" w:cstheme="minorHAnsi"/>
          <w:sz w:val="22"/>
          <w:szCs w:val="22"/>
        </w:rPr>
        <w:t xml:space="preserve"> </w:t>
      </w:r>
      <w:r>
        <w:rPr>
          <w:rFonts w:asciiTheme="minorHAnsi" w:hAnsiTheme="minorHAnsi" w:cstheme="minorHAnsi"/>
          <w:sz w:val="22"/>
          <w:szCs w:val="22"/>
        </w:rPr>
        <w:t>obrzeży</w:t>
      </w:r>
      <w:r w:rsidRPr="007572CB">
        <w:rPr>
          <w:rFonts w:asciiTheme="minorHAnsi" w:hAnsiTheme="minorHAnsi" w:cstheme="minorHAnsi"/>
          <w:sz w:val="22"/>
          <w:szCs w:val="22"/>
        </w:rPr>
        <w:t xml:space="preserve"> </w:t>
      </w:r>
      <w:r w:rsidR="00873810" w:rsidRPr="007572CB">
        <w:rPr>
          <w:rFonts w:asciiTheme="minorHAnsi" w:hAnsiTheme="minorHAnsi" w:cstheme="minorHAnsi"/>
          <w:sz w:val="22"/>
          <w:szCs w:val="22"/>
        </w:rPr>
        <w:t>betonow</w:t>
      </w:r>
      <w:r>
        <w:rPr>
          <w:rFonts w:asciiTheme="minorHAnsi" w:hAnsiTheme="minorHAnsi" w:cstheme="minorHAnsi"/>
          <w:sz w:val="22"/>
          <w:szCs w:val="22"/>
        </w:rPr>
        <w:t xml:space="preserve">ych. </w:t>
      </w:r>
    </w:p>
    <w:p w14:paraId="0C81A44D" w14:textId="77777777" w:rsidR="009C4339" w:rsidRPr="007572CB" w:rsidRDefault="009C4339" w:rsidP="002868D7">
      <w:pPr>
        <w:spacing w:line="276" w:lineRule="auto"/>
        <w:jc w:val="left"/>
        <w:rPr>
          <w:rFonts w:asciiTheme="minorHAnsi" w:hAnsiTheme="minorHAnsi" w:cstheme="minorHAnsi"/>
          <w:sz w:val="22"/>
          <w:szCs w:val="22"/>
        </w:rPr>
      </w:pPr>
    </w:p>
    <w:p w14:paraId="5BEC8AB7" w14:textId="0D971B24" w:rsidR="00B047D7" w:rsidRPr="007572CB" w:rsidRDefault="00B047D7" w:rsidP="002868D7">
      <w:pPr>
        <w:spacing w:before="120" w:after="120" w:line="276" w:lineRule="auto"/>
        <w:rPr>
          <w:rFonts w:asciiTheme="minorHAnsi" w:hAnsiTheme="minorHAnsi" w:cstheme="minorHAnsi"/>
          <w:b/>
          <w:sz w:val="22"/>
          <w:szCs w:val="22"/>
        </w:rPr>
      </w:pPr>
      <w:r w:rsidRPr="007572CB">
        <w:rPr>
          <w:rFonts w:asciiTheme="minorHAnsi" w:hAnsiTheme="minorHAnsi" w:cstheme="minorHAnsi"/>
          <w:b/>
          <w:sz w:val="22"/>
          <w:szCs w:val="22"/>
        </w:rPr>
        <w:t>3. TRANSPORT</w:t>
      </w:r>
    </w:p>
    <w:p w14:paraId="05A667E6" w14:textId="4FCE229C" w:rsidR="00B047D7" w:rsidRPr="007572CB" w:rsidRDefault="00B047D7" w:rsidP="002868D7">
      <w:pPr>
        <w:spacing w:line="276" w:lineRule="auto"/>
        <w:rPr>
          <w:rFonts w:asciiTheme="minorHAnsi" w:hAnsiTheme="minorHAnsi" w:cstheme="minorHAnsi"/>
          <w:sz w:val="22"/>
          <w:szCs w:val="22"/>
        </w:rPr>
      </w:pPr>
      <w:r w:rsidRPr="007572CB">
        <w:rPr>
          <w:rFonts w:asciiTheme="minorHAnsi" w:hAnsiTheme="minorHAnsi" w:cstheme="minorHAnsi"/>
          <w:sz w:val="22"/>
          <w:szCs w:val="22"/>
        </w:rPr>
        <w:t>Uformowane w czasie produkcji krawężniki układane są warstwowo na paletach. Krawężniki w trakcie transportu powinny być zabezpieczone przed przemieszczaniem się i uszkodzeniem.</w:t>
      </w:r>
    </w:p>
    <w:p w14:paraId="37A61CE5" w14:textId="4BFC2419" w:rsidR="00E74859" w:rsidRPr="007572CB" w:rsidRDefault="00E74859" w:rsidP="002868D7">
      <w:pPr>
        <w:spacing w:before="120" w:after="120" w:line="276" w:lineRule="auto"/>
        <w:jc w:val="left"/>
        <w:rPr>
          <w:rFonts w:asciiTheme="minorHAnsi" w:hAnsiTheme="minorHAnsi" w:cstheme="minorHAnsi"/>
          <w:b/>
          <w:sz w:val="22"/>
          <w:szCs w:val="22"/>
        </w:rPr>
      </w:pPr>
      <w:r w:rsidRPr="007572CB">
        <w:rPr>
          <w:rFonts w:asciiTheme="minorHAnsi" w:hAnsiTheme="minorHAnsi" w:cstheme="minorHAnsi"/>
          <w:b/>
          <w:sz w:val="22"/>
          <w:szCs w:val="22"/>
        </w:rPr>
        <w:t>5.</w:t>
      </w:r>
      <w:r w:rsidR="007565D3">
        <w:rPr>
          <w:rFonts w:asciiTheme="minorHAnsi" w:hAnsiTheme="minorHAnsi" w:cstheme="minorHAnsi"/>
          <w:b/>
          <w:sz w:val="22"/>
          <w:szCs w:val="22"/>
        </w:rPr>
        <w:t xml:space="preserve"> </w:t>
      </w:r>
      <w:r w:rsidR="001B6F6B" w:rsidRPr="007572CB">
        <w:rPr>
          <w:rFonts w:asciiTheme="minorHAnsi" w:hAnsiTheme="minorHAnsi" w:cstheme="minorHAnsi"/>
          <w:b/>
          <w:sz w:val="22"/>
          <w:szCs w:val="22"/>
        </w:rPr>
        <w:t xml:space="preserve">USTAWIANIE </w:t>
      </w:r>
      <w:r w:rsidR="009C4339">
        <w:rPr>
          <w:rFonts w:asciiTheme="minorHAnsi" w:hAnsiTheme="minorHAnsi" w:cstheme="minorHAnsi"/>
          <w:b/>
          <w:sz w:val="22"/>
          <w:szCs w:val="22"/>
        </w:rPr>
        <w:t>OBRZEŻY/</w:t>
      </w:r>
      <w:r w:rsidR="001B6F6B" w:rsidRPr="007572CB">
        <w:rPr>
          <w:rFonts w:asciiTheme="minorHAnsi" w:hAnsiTheme="minorHAnsi" w:cstheme="minorHAnsi"/>
          <w:b/>
          <w:sz w:val="22"/>
          <w:szCs w:val="22"/>
        </w:rPr>
        <w:t>KRAWĘŻNIKÓW</w:t>
      </w:r>
    </w:p>
    <w:p w14:paraId="7AAF5AA0" w14:textId="2301ABA6" w:rsidR="00E74859" w:rsidRPr="007572CB" w:rsidRDefault="00E74859" w:rsidP="00B42788">
      <w:pPr>
        <w:spacing w:line="276" w:lineRule="auto"/>
        <w:jc w:val="left"/>
        <w:rPr>
          <w:rFonts w:asciiTheme="minorHAnsi" w:hAnsiTheme="minorHAnsi" w:cstheme="minorHAnsi"/>
          <w:sz w:val="22"/>
          <w:szCs w:val="22"/>
        </w:rPr>
      </w:pPr>
      <w:r w:rsidRPr="007572CB">
        <w:rPr>
          <w:rFonts w:asciiTheme="minorHAnsi" w:hAnsiTheme="minorHAnsi" w:cstheme="minorHAnsi"/>
          <w:sz w:val="22"/>
          <w:szCs w:val="22"/>
        </w:rPr>
        <w:t xml:space="preserve">Roboty związane z ustawieniem </w:t>
      </w:r>
      <w:r w:rsidR="007565D3">
        <w:rPr>
          <w:rFonts w:asciiTheme="minorHAnsi" w:hAnsiTheme="minorHAnsi" w:cstheme="minorHAnsi"/>
          <w:sz w:val="22"/>
          <w:szCs w:val="22"/>
        </w:rPr>
        <w:t>obrzeży/</w:t>
      </w:r>
      <w:r w:rsidRPr="007572CB">
        <w:rPr>
          <w:rFonts w:asciiTheme="minorHAnsi" w:hAnsiTheme="minorHAnsi" w:cstheme="minorHAnsi"/>
          <w:sz w:val="22"/>
          <w:szCs w:val="22"/>
        </w:rPr>
        <w:t>krawężników mogą być wykonywane ręcznie i przy użyciu sprzętu mechanicznego.</w:t>
      </w:r>
    </w:p>
    <w:p w14:paraId="3434995F" w14:textId="4884E4E2" w:rsidR="00E74859" w:rsidRPr="007572CB" w:rsidRDefault="00E74859" w:rsidP="00B42788">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5.1 Wykonanie koryta pod ławę. Wykop koryta pod ławę należy wykonać zgodnie z normą </w:t>
      </w:r>
      <w:r w:rsidR="007565D3">
        <w:rPr>
          <w:rFonts w:asciiTheme="minorHAnsi" w:hAnsiTheme="minorHAnsi" w:cstheme="minorHAnsi"/>
          <w:sz w:val="22"/>
          <w:szCs w:val="22"/>
        </w:rPr>
        <w:br/>
      </w:r>
      <w:r w:rsidRPr="007572CB">
        <w:rPr>
          <w:rFonts w:asciiTheme="minorHAnsi" w:hAnsiTheme="minorHAnsi" w:cstheme="minorHAnsi"/>
          <w:sz w:val="22"/>
          <w:szCs w:val="22"/>
        </w:rPr>
        <w:t xml:space="preserve">PN-B-06050. Wymiary koryta pod ławę powinny być dostosowane do wymiarów </w:t>
      </w:r>
      <w:r w:rsidR="00AB3F86">
        <w:rPr>
          <w:rFonts w:asciiTheme="minorHAnsi" w:hAnsiTheme="minorHAnsi" w:cstheme="minorHAnsi"/>
          <w:sz w:val="22"/>
          <w:szCs w:val="22"/>
        </w:rPr>
        <w:t>obrzeża/k</w:t>
      </w:r>
      <w:r w:rsidRPr="007572CB">
        <w:rPr>
          <w:rFonts w:asciiTheme="minorHAnsi" w:hAnsiTheme="minorHAnsi" w:cstheme="minorHAnsi"/>
          <w:sz w:val="22"/>
          <w:szCs w:val="22"/>
        </w:rPr>
        <w:t>rawężnik</w:t>
      </w:r>
      <w:r w:rsidR="00AB3F86">
        <w:rPr>
          <w:rFonts w:asciiTheme="minorHAnsi" w:hAnsiTheme="minorHAnsi" w:cstheme="minorHAnsi"/>
          <w:sz w:val="22"/>
          <w:szCs w:val="22"/>
        </w:rPr>
        <w:t>a</w:t>
      </w:r>
      <w:r w:rsidRPr="007572CB">
        <w:rPr>
          <w:rFonts w:asciiTheme="minorHAnsi" w:hAnsiTheme="minorHAnsi" w:cstheme="minorHAnsi"/>
          <w:sz w:val="22"/>
          <w:szCs w:val="22"/>
        </w:rPr>
        <w:t xml:space="preserve"> oraz do głębokości i usytuowania w planie. Koryto może być wykonane ręcznie lub mechanicznie </w:t>
      </w:r>
      <w:r w:rsidR="00AB3F86">
        <w:rPr>
          <w:rFonts w:asciiTheme="minorHAnsi" w:hAnsiTheme="minorHAnsi" w:cstheme="minorHAnsi"/>
          <w:sz w:val="22"/>
          <w:szCs w:val="22"/>
        </w:rPr>
        <w:br/>
      </w:r>
      <w:r w:rsidRPr="007572CB">
        <w:rPr>
          <w:rFonts w:asciiTheme="minorHAnsi" w:hAnsiTheme="minorHAnsi" w:cstheme="minorHAnsi"/>
          <w:sz w:val="22"/>
          <w:szCs w:val="22"/>
        </w:rPr>
        <w:t>w sposób nienaruszający struktury naturalnej dna koryta. Dno koryta powinno być równe i w razie potrzeby dogęszczone zagęszczarką stopową. Wskaźnik zagęszczenia dna wykonanego koryta pod ławę powinien wynosić co najmniej 0,97 wg normalnej próby Proctora.</w:t>
      </w:r>
    </w:p>
    <w:p w14:paraId="60ECA50E" w14:textId="77777777" w:rsidR="00E74859" w:rsidRPr="007572CB" w:rsidRDefault="00E74859" w:rsidP="00B42788">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 5.2 . Wykonanie ławy pod krawężnik. Ławy betonowe w gruntach spoistych wykonuje się zwykle bez szalowania z zastosowaniem warstwy odsączającej z piasku grubości 5 cm. Przy gruntach sypkich ławę należy wykonywać w szalowaniu. Ławę betonową z oporem wykonuje się w szalunku. Klasa konsystencji mieszanki betonowej powinna wynosić S1 lub S2 według metody opadu stożka. Beton rozścielony w szalowaniu powinien być zagęszczony i wyrównany, zgodnie z wymaganiami normy PN-EN 13670. </w:t>
      </w:r>
    </w:p>
    <w:p w14:paraId="52EF6CA7" w14:textId="77777777" w:rsidR="00EF0019" w:rsidRDefault="00E74859" w:rsidP="00B42788">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5.3. Ustawienie </w:t>
      </w:r>
      <w:r w:rsidR="00AB3F86">
        <w:rPr>
          <w:rFonts w:asciiTheme="minorHAnsi" w:hAnsiTheme="minorHAnsi" w:cstheme="minorHAnsi"/>
          <w:sz w:val="22"/>
          <w:szCs w:val="22"/>
        </w:rPr>
        <w:t>obrzeży/</w:t>
      </w:r>
      <w:r w:rsidRPr="007572CB">
        <w:rPr>
          <w:rFonts w:asciiTheme="minorHAnsi" w:hAnsiTheme="minorHAnsi" w:cstheme="minorHAnsi"/>
          <w:sz w:val="22"/>
          <w:szCs w:val="22"/>
        </w:rPr>
        <w:t xml:space="preserve">krawężników. Na wykonanej ławie betonowej należy ustawić </w:t>
      </w:r>
      <w:r w:rsidR="00AB3F86">
        <w:rPr>
          <w:rFonts w:asciiTheme="minorHAnsi" w:hAnsiTheme="minorHAnsi" w:cstheme="minorHAnsi"/>
          <w:sz w:val="22"/>
          <w:szCs w:val="22"/>
        </w:rPr>
        <w:t>obrzeże /</w:t>
      </w:r>
      <w:r w:rsidRPr="007572CB">
        <w:rPr>
          <w:rFonts w:asciiTheme="minorHAnsi" w:hAnsiTheme="minorHAnsi" w:cstheme="minorHAnsi"/>
          <w:sz w:val="22"/>
          <w:szCs w:val="22"/>
        </w:rPr>
        <w:t xml:space="preserve">krawężnik na warstwie podsypki cementowo-piaskowej , o wilgotności optymalnej ± 2% i grubości </w:t>
      </w:r>
      <w:r w:rsidR="00AB3F86">
        <w:rPr>
          <w:rFonts w:asciiTheme="minorHAnsi" w:hAnsiTheme="minorHAnsi" w:cstheme="minorHAnsi"/>
          <w:sz w:val="22"/>
          <w:szCs w:val="22"/>
        </w:rPr>
        <w:br/>
      </w:r>
      <w:r w:rsidRPr="007572CB">
        <w:rPr>
          <w:rFonts w:asciiTheme="minorHAnsi" w:hAnsiTheme="minorHAnsi" w:cstheme="minorHAnsi"/>
          <w:sz w:val="22"/>
          <w:szCs w:val="22"/>
        </w:rPr>
        <w:t xml:space="preserve">3-5 cm po zagęszczeniu. Szerokość spoin pionowych między elementami powinna wynosić 5-10 mm. Spoiny nie wymagają wypełnienia. W przypadku konieczności uszczelnienia połączeń miedzy </w:t>
      </w:r>
      <w:r w:rsidRPr="007572CB">
        <w:rPr>
          <w:rFonts w:asciiTheme="minorHAnsi" w:hAnsiTheme="minorHAnsi" w:cstheme="minorHAnsi"/>
          <w:sz w:val="22"/>
          <w:szCs w:val="22"/>
        </w:rPr>
        <w:lastRenderedPageBreak/>
        <w:t>krawężnikami spoina powinna być wypełniona masami elastycznymi przeznaczonymi do nawierzchni brukowych. Nie należy wypełniać spoin materiałami sztywnymi.</w:t>
      </w:r>
    </w:p>
    <w:p w14:paraId="0E2A9E43" w14:textId="77777777" w:rsidR="00EF0019" w:rsidRDefault="00EF0019" w:rsidP="00B42788">
      <w:pPr>
        <w:spacing w:line="276" w:lineRule="auto"/>
        <w:rPr>
          <w:rFonts w:asciiTheme="minorHAnsi" w:hAnsiTheme="minorHAnsi" w:cstheme="minorHAnsi"/>
          <w:sz w:val="22"/>
          <w:szCs w:val="22"/>
        </w:rPr>
      </w:pPr>
    </w:p>
    <w:p w14:paraId="49C9E3E9" w14:textId="77777777" w:rsidR="00EF0019" w:rsidRDefault="00EF0019" w:rsidP="00B42788">
      <w:pPr>
        <w:spacing w:line="276" w:lineRule="auto"/>
        <w:rPr>
          <w:rFonts w:asciiTheme="minorHAnsi" w:hAnsiTheme="minorHAnsi" w:cstheme="minorHAnsi"/>
          <w:sz w:val="22"/>
          <w:szCs w:val="22"/>
        </w:rPr>
      </w:pPr>
    </w:p>
    <w:p w14:paraId="7184F83A" w14:textId="14061E6C" w:rsidR="00E74859" w:rsidRDefault="00E74859" w:rsidP="00B42788">
      <w:pPr>
        <w:spacing w:line="276" w:lineRule="auto"/>
        <w:rPr>
          <w:rFonts w:asciiTheme="minorHAnsi" w:hAnsiTheme="minorHAnsi" w:cstheme="minorHAnsi"/>
          <w:sz w:val="22"/>
          <w:szCs w:val="22"/>
        </w:rPr>
      </w:pPr>
      <w:r w:rsidRPr="007572CB">
        <w:rPr>
          <w:rFonts w:asciiTheme="minorHAnsi" w:hAnsiTheme="minorHAnsi" w:cstheme="minorHAnsi"/>
          <w:sz w:val="22"/>
          <w:szCs w:val="22"/>
        </w:rPr>
        <w:t xml:space="preserve"> </w:t>
      </w:r>
    </w:p>
    <w:p w14:paraId="3111CD98" w14:textId="77777777" w:rsidR="00666886" w:rsidRPr="007572CB" w:rsidRDefault="00666886" w:rsidP="00D74B92">
      <w:pPr>
        <w:spacing w:line="276" w:lineRule="auto"/>
        <w:ind w:left="360"/>
        <w:rPr>
          <w:rFonts w:asciiTheme="minorHAnsi" w:hAnsiTheme="minorHAnsi" w:cstheme="minorHAnsi"/>
          <w:sz w:val="22"/>
          <w:szCs w:val="22"/>
        </w:rPr>
      </w:pPr>
    </w:p>
    <w:p w14:paraId="00F06DA5" w14:textId="71A554CB" w:rsidR="002868D7" w:rsidRPr="002868D7" w:rsidRDefault="002868D7" w:rsidP="002868D7">
      <w:pPr>
        <w:pStyle w:val="Specyfikacja1"/>
        <w:numPr>
          <w:ilvl w:val="0"/>
          <w:numId w:val="38"/>
        </w:numPr>
        <w:rPr>
          <w:rFonts w:asciiTheme="minorHAnsi" w:hAnsiTheme="minorHAnsi" w:cstheme="minorHAnsi"/>
          <w:sz w:val="22"/>
          <w:szCs w:val="22"/>
          <w:u w:val="none"/>
        </w:rPr>
      </w:pPr>
      <w:r w:rsidRPr="002868D7">
        <w:rPr>
          <w:rFonts w:asciiTheme="minorHAnsi" w:hAnsiTheme="minorHAnsi" w:cstheme="minorHAnsi"/>
          <w:sz w:val="22"/>
          <w:szCs w:val="22"/>
          <w:u w:val="none"/>
        </w:rPr>
        <w:t>KONTROLA JAKOŚCI</w:t>
      </w:r>
    </w:p>
    <w:p w14:paraId="0B8D7C6D" w14:textId="45CFEA36" w:rsidR="002868D7" w:rsidRPr="002868D7" w:rsidRDefault="002868D7" w:rsidP="002868D7">
      <w:pPr>
        <w:pStyle w:val="Specyfikacja1"/>
        <w:numPr>
          <w:ilvl w:val="0"/>
          <w:numId w:val="0"/>
        </w:numPr>
        <w:spacing w:line="276" w:lineRule="auto"/>
        <w:rPr>
          <w:rFonts w:asciiTheme="minorHAnsi" w:hAnsiTheme="minorHAnsi" w:cstheme="minorHAnsi"/>
          <w:b w:val="0"/>
          <w:bCs/>
          <w:sz w:val="22"/>
          <w:szCs w:val="22"/>
          <w:u w:val="none"/>
        </w:rPr>
      </w:pPr>
      <w:r w:rsidRPr="0050154F">
        <w:rPr>
          <w:rFonts w:asciiTheme="minorHAnsi" w:hAnsiTheme="minorHAnsi" w:cstheme="minorHAnsi"/>
          <w:b w:val="0"/>
          <w:bCs/>
          <w:color w:val="000000"/>
          <w:sz w:val="22"/>
          <w:szCs w:val="22"/>
          <w:u w:val="none"/>
        </w:rPr>
        <w:t xml:space="preserve">Dla wszystkich materiałów, które będą użyte do wykonania </w:t>
      </w:r>
      <w:r>
        <w:rPr>
          <w:rFonts w:asciiTheme="minorHAnsi" w:hAnsiTheme="minorHAnsi" w:cstheme="minorHAnsi"/>
          <w:b w:val="0"/>
          <w:bCs/>
          <w:color w:val="000000"/>
          <w:sz w:val="22"/>
          <w:szCs w:val="22"/>
          <w:u w:val="none"/>
        </w:rPr>
        <w:t>nawierzchni</w:t>
      </w:r>
      <w:r w:rsidRPr="0050154F">
        <w:rPr>
          <w:rFonts w:asciiTheme="minorHAnsi" w:hAnsiTheme="minorHAnsi" w:cstheme="minorHAnsi"/>
          <w:b w:val="0"/>
          <w:bCs/>
          <w:color w:val="000000"/>
          <w:sz w:val="22"/>
          <w:szCs w:val="22"/>
          <w:u w:val="none"/>
        </w:rPr>
        <w:t xml:space="preserve">, wykonawca musi przedstawić do akceptacji  wszystkie niezbędne dokumenty wymagane przepisami. </w:t>
      </w:r>
    </w:p>
    <w:p w14:paraId="7ECE9366" w14:textId="11CE455A" w:rsidR="00E74859" w:rsidRPr="002868D7" w:rsidRDefault="001B6F6B" w:rsidP="002868D7">
      <w:pPr>
        <w:pStyle w:val="Specyfikacja1"/>
        <w:numPr>
          <w:ilvl w:val="0"/>
          <w:numId w:val="38"/>
        </w:numPr>
        <w:spacing w:before="120" w:after="120" w:line="276" w:lineRule="auto"/>
        <w:jc w:val="left"/>
        <w:rPr>
          <w:rFonts w:asciiTheme="minorHAnsi" w:hAnsiTheme="minorHAnsi" w:cstheme="minorHAnsi"/>
          <w:sz w:val="22"/>
          <w:szCs w:val="22"/>
          <w:u w:val="none"/>
        </w:rPr>
      </w:pPr>
      <w:r w:rsidRPr="002868D7">
        <w:rPr>
          <w:rFonts w:asciiTheme="minorHAnsi" w:hAnsiTheme="minorHAnsi" w:cstheme="minorHAnsi"/>
          <w:sz w:val="22"/>
          <w:szCs w:val="22"/>
          <w:u w:val="none"/>
        </w:rPr>
        <w:t>ODBIÓR ROBÓT</w:t>
      </w:r>
    </w:p>
    <w:p w14:paraId="55F99E0C" w14:textId="77777777" w:rsidR="00E74859" w:rsidRPr="007572CB" w:rsidRDefault="00E74859" w:rsidP="00BF2B42">
      <w:pPr>
        <w:spacing w:line="276" w:lineRule="auto"/>
        <w:jc w:val="left"/>
        <w:rPr>
          <w:rFonts w:asciiTheme="minorHAnsi" w:hAnsiTheme="minorHAnsi" w:cstheme="minorHAnsi"/>
          <w:b/>
          <w:sz w:val="22"/>
          <w:szCs w:val="22"/>
        </w:rPr>
      </w:pPr>
      <w:r w:rsidRPr="007572CB">
        <w:rPr>
          <w:rFonts w:asciiTheme="minorHAnsi" w:hAnsiTheme="minorHAnsi" w:cstheme="minorHAnsi"/>
          <w:sz w:val="22"/>
          <w:szCs w:val="22"/>
        </w:rPr>
        <w:t>Odbiorowi robót zanikających i ulegających zakryciu podlegają: - wykonanie koryta pod ławę, - wykonanie ławy, - wykonanie podsypki.</w:t>
      </w:r>
    </w:p>
    <w:p w14:paraId="4C682743" w14:textId="79E79F1C" w:rsidR="00E74859" w:rsidRPr="007572CB" w:rsidRDefault="00E74859" w:rsidP="00BF2B42">
      <w:pPr>
        <w:spacing w:line="276" w:lineRule="auto"/>
        <w:jc w:val="left"/>
        <w:rPr>
          <w:rFonts w:asciiTheme="minorHAnsi" w:hAnsiTheme="minorHAnsi" w:cstheme="minorHAnsi"/>
          <w:sz w:val="22"/>
          <w:szCs w:val="22"/>
        </w:rPr>
      </w:pPr>
      <w:r w:rsidRPr="007572CB">
        <w:rPr>
          <w:rFonts w:asciiTheme="minorHAnsi" w:hAnsiTheme="minorHAnsi" w:cstheme="minorHAnsi"/>
          <w:sz w:val="22"/>
          <w:szCs w:val="22"/>
        </w:rPr>
        <w:t>Sprawdzenie wykonania ław</w:t>
      </w:r>
      <w:r w:rsidR="00B047D7" w:rsidRPr="007572CB">
        <w:rPr>
          <w:rFonts w:asciiTheme="minorHAnsi" w:hAnsiTheme="minorHAnsi" w:cstheme="minorHAnsi"/>
          <w:sz w:val="22"/>
          <w:szCs w:val="22"/>
        </w:rPr>
        <w:t xml:space="preserve"> i krawężników.</w:t>
      </w:r>
      <w:r w:rsidRPr="007572CB">
        <w:rPr>
          <w:rFonts w:asciiTheme="minorHAnsi" w:hAnsiTheme="minorHAnsi" w:cstheme="minorHAnsi"/>
          <w:sz w:val="22"/>
          <w:szCs w:val="22"/>
        </w:rPr>
        <w:t xml:space="preserve"> Sprawdzeniu podlega</w:t>
      </w:r>
      <w:r w:rsidR="002868D7">
        <w:rPr>
          <w:rFonts w:asciiTheme="minorHAnsi" w:hAnsiTheme="minorHAnsi" w:cstheme="minorHAnsi"/>
          <w:sz w:val="22"/>
          <w:szCs w:val="22"/>
        </w:rPr>
        <w:t xml:space="preserve"> </w:t>
      </w:r>
      <w:r w:rsidRPr="007572CB">
        <w:rPr>
          <w:rFonts w:asciiTheme="minorHAnsi" w:hAnsiTheme="minorHAnsi" w:cstheme="minorHAnsi"/>
          <w:sz w:val="22"/>
          <w:szCs w:val="22"/>
        </w:rPr>
        <w:t>zgodność</w:t>
      </w:r>
      <w:r w:rsidR="00B047D7" w:rsidRPr="007572CB">
        <w:rPr>
          <w:rFonts w:asciiTheme="minorHAnsi" w:hAnsiTheme="minorHAnsi" w:cstheme="minorHAnsi"/>
          <w:sz w:val="22"/>
          <w:szCs w:val="22"/>
        </w:rPr>
        <w:t xml:space="preserve"> z dokumentacją</w:t>
      </w:r>
      <w:r w:rsidRPr="007572CB">
        <w:rPr>
          <w:rFonts w:asciiTheme="minorHAnsi" w:hAnsiTheme="minorHAnsi" w:cstheme="minorHAnsi"/>
          <w:sz w:val="22"/>
          <w:szCs w:val="22"/>
        </w:rPr>
        <w:t xml:space="preserve"> profilu podłużnego górnej powierzchni ław </w:t>
      </w:r>
      <w:r w:rsidR="00B047D7" w:rsidRPr="007572CB">
        <w:rPr>
          <w:rFonts w:asciiTheme="minorHAnsi" w:hAnsiTheme="minorHAnsi" w:cstheme="minorHAnsi"/>
          <w:sz w:val="22"/>
          <w:szCs w:val="22"/>
        </w:rPr>
        <w:t>i krawężników.</w:t>
      </w:r>
    </w:p>
    <w:p w14:paraId="52B71B9E" w14:textId="16373FAD" w:rsidR="00E74859" w:rsidRPr="007572CB" w:rsidRDefault="002868D7" w:rsidP="002868D7">
      <w:pPr>
        <w:spacing w:before="120" w:after="120" w:line="276" w:lineRule="auto"/>
        <w:jc w:val="left"/>
        <w:rPr>
          <w:rFonts w:asciiTheme="minorHAnsi" w:hAnsiTheme="minorHAnsi" w:cstheme="minorHAnsi"/>
          <w:b/>
          <w:sz w:val="22"/>
          <w:szCs w:val="22"/>
        </w:rPr>
      </w:pPr>
      <w:r>
        <w:rPr>
          <w:rFonts w:asciiTheme="minorHAnsi" w:hAnsiTheme="minorHAnsi" w:cstheme="minorHAnsi"/>
          <w:b/>
          <w:sz w:val="22"/>
          <w:szCs w:val="22"/>
        </w:rPr>
        <w:t>8</w:t>
      </w:r>
      <w:r w:rsidR="00E74859" w:rsidRPr="007572CB">
        <w:rPr>
          <w:rFonts w:asciiTheme="minorHAnsi" w:hAnsiTheme="minorHAnsi" w:cstheme="minorHAnsi"/>
          <w:b/>
          <w:sz w:val="22"/>
          <w:szCs w:val="22"/>
        </w:rPr>
        <w:t xml:space="preserve">. </w:t>
      </w:r>
      <w:r w:rsidR="001B6F6B" w:rsidRPr="007572CB">
        <w:rPr>
          <w:rFonts w:asciiTheme="minorHAnsi" w:hAnsiTheme="minorHAnsi" w:cstheme="minorHAnsi"/>
          <w:b/>
          <w:sz w:val="22"/>
          <w:szCs w:val="22"/>
        </w:rPr>
        <w:t>OBMIAR ROBÓT</w:t>
      </w:r>
    </w:p>
    <w:p w14:paraId="55AB53EA" w14:textId="47ADEA95" w:rsidR="00E74859" w:rsidRPr="007572CB" w:rsidRDefault="00E74859" w:rsidP="00BF2B42">
      <w:pPr>
        <w:spacing w:line="276" w:lineRule="auto"/>
        <w:jc w:val="left"/>
        <w:rPr>
          <w:rFonts w:asciiTheme="minorHAnsi" w:hAnsiTheme="minorHAnsi" w:cstheme="minorHAnsi"/>
          <w:sz w:val="22"/>
          <w:szCs w:val="22"/>
        </w:rPr>
      </w:pPr>
      <w:r w:rsidRPr="007572CB">
        <w:rPr>
          <w:rFonts w:asciiTheme="minorHAnsi" w:hAnsiTheme="minorHAnsi" w:cstheme="minorHAnsi"/>
          <w:sz w:val="22"/>
          <w:szCs w:val="22"/>
        </w:rPr>
        <w:t xml:space="preserve">Jednostką obmiarową jest 1 m ustawionego krawężnika betonowego, na podstawie  obmiaru </w:t>
      </w:r>
      <w:r w:rsidR="009C4339">
        <w:rPr>
          <w:rFonts w:asciiTheme="minorHAnsi" w:hAnsiTheme="minorHAnsi" w:cstheme="minorHAnsi"/>
          <w:sz w:val="22"/>
          <w:szCs w:val="22"/>
        </w:rPr>
        <w:br/>
      </w:r>
      <w:r w:rsidRPr="007572CB">
        <w:rPr>
          <w:rFonts w:asciiTheme="minorHAnsi" w:hAnsiTheme="minorHAnsi" w:cstheme="minorHAnsi"/>
          <w:sz w:val="22"/>
          <w:szCs w:val="22"/>
        </w:rPr>
        <w:t>w terenie</w:t>
      </w:r>
      <w:r w:rsidR="001B68CF" w:rsidRPr="007572CB">
        <w:rPr>
          <w:rFonts w:asciiTheme="minorHAnsi" w:hAnsiTheme="minorHAnsi" w:cstheme="minorHAnsi"/>
          <w:sz w:val="22"/>
          <w:szCs w:val="22"/>
        </w:rPr>
        <w:t>.</w:t>
      </w:r>
    </w:p>
    <w:p w14:paraId="7592948D" w14:textId="4826A58C" w:rsidR="001B6F6B" w:rsidRPr="007572CB" w:rsidRDefault="002868D7" w:rsidP="002868D7">
      <w:pPr>
        <w:pStyle w:val="Specyfikacja1"/>
        <w:numPr>
          <w:ilvl w:val="0"/>
          <w:numId w:val="0"/>
        </w:numPr>
        <w:spacing w:before="120" w:after="120" w:line="276" w:lineRule="auto"/>
        <w:rPr>
          <w:rFonts w:asciiTheme="minorHAnsi" w:hAnsiTheme="minorHAnsi" w:cstheme="minorHAnsi"/>
          <w:sz w:val="22"/>
          <w:szCs w:val="22"/>
          <w:u w:val="none"/>
        </w:rPr>
      </w:pPr>
      <w:r>
        <w:rPr>
          <w:rFonts w:asciiTheme="minorHAnsi" w:hAnsiTheme="minorHAnsi" w:cstheme="minorHAnsi"/>
          <w:sz w:val="22"/>
          <w:szCs w:val="22"/>
          <w:u w:val="none"/>
        </w:rPr>
        <w:t xml:space="preserve">9. </w:t>
      </w:r>
      <w:r w:rsidR="001B6F6B" w:rsidRPr="007572CB">
        <w:rPr>
          <w:rFonts w:asciiTheme="minorHAnsi" w:hAnsiTheme="minorHAnsi" w:cstheme="minorHAnsi"/>
          <w:sz w:val="22"/>
          <w:szCs w:val="22"/>
          <w:u w:val="none"/>
        </w:rPr>
        <w:t>PODSTAWA PŁATNOŚCI</w:t>
      </w:r>
    </w:p>
    <w:p w14:paraId="46027928" w14:textId="3C183AB2" w:rsidR="001B68CF" w:rsidRDefault="001B68CF" w:rsidP="00B82400">
      <w:pPr>
        <w:pStyle w:val="Specyfikacja1"/>
        <w:numPr>
          <w:ilvl w:val="0"/>
          <w:numId w:val="0"/>
        </w:numPr>
        <w:spacing w:line="276" w:lineRule="auto"/>
        <w:rPr>
          <w:rFonts w:asciiTheme="minorHAnsi" w:hAnsiTheme="minorHAnsi" w:cstheme="minorHAnsi"/>
          <w:b w:val="0"/>
          <w:sz w:val="22"/>
          <w:szCs w:val="22"/>
          <w:u w:val="none"/>
        </w:rPr>
      </w:pPr>
      <w:r w:rsidRPr="007572CB">
        <w:rPr>
          <w:rFonts w:asciiTheme="minorHAnsi" w:hAnsiTheme="minorHAnsi" w:cstheme="minorHAnsi"/>
          <w:b w:val="0"/>
          <w:sz w:val="22"/>
          <w:szCs w:val="22"/>
          <w:u w:val="none"/>
        </w:rPr>
        <w:t xml:space="preserve">Płatność za 1 m ustawionego </w:t>
      </w:r>
      <w:r w:rsidR="00AB3F86">
        <w:rPr>
          <w:rFonts w:asciiTheme="minorHAnsi" w:hAnsiTheme="minorHAnsi" w:cstheme="minorHAnsi"/>
          <w:b w:val="0"/>
          <w:sz w:val="22"/>
          <w:szCs w:val="22"/>
          <w:u w:val="none"/>
        </w:rPr>
        <w:t>obrzeża/</w:t>
      </w:r>
      <w:r w:rsidRPr="007572CB">
        <w:rPr>
          <w:rFonts w:asciiTheme="minorHAnsi" w:hAnsiTheme="minorHAnsi" w:cstheme="minorHAnsi"/>
          <w:b w:val="0"/>
          <w:sz w:val="22"/>
          <w:szCs w:val="22"/>
          <w:u w:val="none"/>
        </w:rPr>
        <w:t xml:space="preserve">krawężnika betonowego należy przyjmować zgodnie </w:t>
      </w:r>
      <w:r w:rsidR="00AB3F86">
        <w:rPr>
          <w:rFonts w:asciiTheme="minorHAnsi" w:hAnsiTheme="minorHAnsi" w:cstheme="minorHAnsi"/>
          <w:b w:val="0"/>
          <w:sz w:val="22"/>
          <w:szCs w:val="22"/>
          <w:u w:val="none"/>
        </w:rPr>
        <w:br/>
      </w:r>
      <w:r w:rsidRPr="007572CB">
        <w:rPr>
          <w:rFonts w:asciiTheme="minorHAnsi" w:hAnsiTheme="minorHAnsi" w:cstheme="minorHAnsi"/>
          <w:b w:val="0"/>
          <w:sz w:val="22"/>
          <w:szCs w:val="22"/>
          <w:u w:val="none"/>
        </w:rPr>
        <w:t>z obmiarem i oceną jakości wykonanych robót na podstawie pomiarów i badań laboratoryjnych.</w:t>
      </w:r>
    </w:p>
    <w:p w14:paraId="7407227A" w14:textId="77777777" w:rsidR="009C4339" w:rsidRDefault="009C4339" w:rsidP="00B82400">
      <w:pPr>
        <w:pStyle w:val="Specyfikacja1"/>
        <w:numPr>
          <w:ilvl w:val="0"/>
          <w:numId w:val="0"/>
        </w:numPr>
        <w:spacing w:line="276" w:lineRule="auto"/>
        <w:rPr>
          <w:rFonts w:asciiTheme="minorHAnsi" w:hAnsiTheme="minorHAnsi" w:cstheme="minorHAnsi"/>
          <w:b w:val="0"/>
          <w:sz w:val="22"/>
          <w:szCs w:val="22"/>
          <w:u w:val="none"/>
        </w:rPr>
      </w:pPr>
    </w:p>
    <w:p w14:paraId="406545DF" w14:textId="77777777" w:rsidR="009C49D8" w:rsidRDefault="009C49D8" w:rsidP="00D922CD">
      <w:pPr>
        <w:pStyle w:val="Specyfikacja1"/>
        <w:numPr>
          <w:ilvl w:val="0"/>
          <w:numId w:val="0"/>
        </w:numPr>
        <w:spacing w:line="276" w:lineRule="auto"/>
        <w:jc w:val="center"/>
        <w:rPr>
          <w:rFonts w:asciiTheme="minorHAnsi" w:hAnsiTheme="minorHAnsi" w:cstheme="minorHAnsi"/>
          <w:bCs/>
          <w:u w:val="none"/>
        </w:rPr>
      </w:pPr>
    </w:p>
    <w:p w14:paraId="112DBC56" w14:textId="6A5FE7E8" w:rsidR="00B42788" w:rsidRPr="00B42788" w:rsidRDefault="00B42788" w:rsidP="00B42788">
      <w:pPr>
        <w:pStyle w:val="Specyfikacja1"/>
        <w:numPr>
          <w:ilvl w:val="0"/>
          <w:numId w:val="0"/>
        </w:numPr>
        <w:spacing w:line="276" w:lineRule="auto"/>
        <w:jc w:val="center"/>
        <w:rPr>
          <w:rFonts w:asciiTheme="minorHAnsi" w:hAnsiTheme="minorHAnsi" w:cstheme="minorHAnsi"/>
          <w:bCs/>
          <w:color w:val="EE0000"/>
          <w:sz w:val="28"/>
          <w:szCs w:val="28"/>
          <w:u w:val="none"/>
        </w:rPr>
      </w:pPr>
      <w:r>
        <w:rPr>
          <w:rFonts w:asciiTheme="minorHAnsi" w:hAnsiTheme="minorHAnsi" w:cstheme="minorHAnsi"/>
          <w:u w:val="none"/>
        </w:rPr>
        <w:t xml:space="preserve">VII </w:t>
      </w:r>
      <w:r w:rsidRPr="00B42788">
        <w:rPr>
          <w:rFonts w:asciiTheme="minorHAnsi" w:hAnsiTheme="minorHAnsi" w:cstheme="minorHAnsi"/>
          <w:u w:val="none"/>
        </w:rPr>
        <w:t>R</w:t>
      </w:r>
      <w:r>
        <w:rPr>
          <w:rFonts w:asciiTheme="minorHAnsi" w:hAnsiTheme="minorHAnsi" w:cstheme="minorHAnsi"/>
          <w:u w:val="none"/>
        </w:rPr>
        <w:t xml:space="preserve">OBOTY MURARSKIE  </w:t>
      </w:r>
    </w:p>
    <w:p w14:paraId="229EFB26" w14:textId="77777777" w:rsidR="00B42788" w:rsidRPr="007C0A1D" w:rsidRDefault="00B42788" w:rsidP="00B42788">
      <w:pPr>
        <w:pStyle w:val="Specyfikacja1"/>
        <w:numPr>
          <w:ilvl w:val="0"/>
          <w:numId w:val="0"/>
        </w:numPr>
        <w:spacing w:line="276" w:lineRule="auto"/>
        <w:rPr>
          <w:rFonts w:asciiTheme="minorHAnsi" w:hAnsiTheme="minorHAnsi" w:cstheme="minorHAnsi"/>
          <w:sz w:val="22"/>
          <w:szCs w:val="22"/>
          <w:u w:val="none"/>
        </w:rPr>
      </w:pPr>
      <w:r w:rsidRPr="007C0A1D">
        <w:rPr>
          <w:rFonts w:asciiTheme="minorHAnsi" w:hAnsiTheme="minorHAnsi" w:cstheme="minorHAnsi"/>
          <w:sz w:val="22"/>
          <w:szCs w:val="22"/>
          <w:u w:val="none"/>
        </w:rPr>
        <w:t xml:space="preserve">1.0 WSTĘP. </w:t>
      </w:r>
    </w:p>
    <w:p w14:paraId="4815945B" w14:textId="77777777" w:rsidR="00B42788" w:rsidRPr="007C0A1D" w:rsidRDefault="00B42788" w:rsidP="00B42788">
      <w:pPr>
        <w:pStyle w:val="Specyfikacja1"/>
        <w:numPr>
          <w:ilvl w:val="0"/>
          <w:numId w:val="0"/>
        </w:numPr>
        <w:spacing w:line="276" w:lineRule="auto"/>
        <w:rPr>
          <w:rFonts w:asciiTheme="minorHAnsi" w:hAnsiTheme="minorHAnsi" w:cstheme="minorHAnsi"/>
          <w:sz w:val="22"/>
          <w:szCs w:val="22"/>
          <w:u w:val="none"/>
        </w:rPr>
      </w:pPr>
      <w:r w:rsidRPr="007C0A1D">
        <w:rPr>
          <w:rFonts w:asciiTheme="minorHAnsi" w:hAnsiTheme="minorHAnsi" w:cstheme="minorHAnsi"/>
          <w:sz w:val="22"/>
          <w:szCs w:val="22"/>
          <w:u w:val="none"/>
        </w:rPr>
        <w:t xml:space="preserve">1.1. Przedmiot SST. </w:t>
      </w:r>
    </w:p>
    <w:p w14:paraId="7EE93FB2" w14:textId="61843981" w:rsid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9D5ECC">
        <w:rPr>
          <w:rFonts w:asciiTheme="minorHAnsi" w:hAnsiTheme="minorHAnsi" w:cstheme="minorHAnsi"/>
          <w:b w:val="0"/>
          <w:bCs/>
          <w:sz w:val="22"/>
          <w:szCs w:val="22"/>
          <w:u w:val="none"/>
        </w:rPr>
        <w:t xml:space="preserve">Przedmiotem mniejszej szczegółowej specyfikacji technicznej są wymagania dotyczące wykonania </w:t>
      </w:r>
      <w:r w:rsidR="00AB3F86">
        <w:rPr>
          <w:rFonts w:asciiTheme="minorHAnsi" w:hAnsiTheme="minorHAnsi" w:cstheme="minorHAnsi"/>
          <w:b w:val="0"/>
          <w:bCs/>
          <w:sz w:val="22"/>
          <w:szCs w:val="22"/>
          <w:u w:val="none"/>
        </w:rPr>
        <w:br/>
      </w:r>
      <w:r w:rsidRPr="009D5ECC">
        <w:rPr>
          <w:rFonts w:asciiTheme="minorHAnsi" w:hAnsiTheme="minorHAnsi" w:cstheme="minorHAnsi"/>
          <w:b w:val="0"/>
          <w:bCs/>
          <w:sz w:val="22"/>
          <w:szCs w:val="22"/>
          <w:u w:val="none"/>
        </w:rPr>
        <w:t xml:space="preserve">i odbioru ścian z materiałów ceramicznych. </w:t>
      </w:r>
    </w:p>
    <w:p w14:paraId="796EFD59" w14:textId="77777777" w:rsid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9D5ECC">
        <w:rPr>
          <w:rFonts w:asciiTheme="minorHAnsi" w:hAnsiTheme="minorHAnsi" w:cstheme="minorHAnsi"/>
          <w:b w:val="0"/>
          <w:bCs/>
          <w:sz w:val="22"/>
          <w:szCs w:val="22"/>
          <w:u w:val="none"/>
        </w:rPr>
        <w:t xml:space="preserve">1.2. Zakres stosowania SST. Szczegółowa specyfikacja techniczna jest stosowana jako dokument przetargowy i kontraktowym przy zlecaniu i realizacji robot </w:t>
      </w:r>
      <w:r>
        <w:rPr>
          <w:rFonts w:asciiTheme="minorHAnsi" w:hAnsiTheme="minorHAnsi" w:cstheme="minorHAnsi"/>
          <w:b w:val="0"/>
          <w:bCs/>
          <w:sz w:val="22"/>
          <w:szCs w:val="22"/>
          <w:u w:val="none"/>
        </w:rPr>
        <w:t xml:space="preserve">obejmujących budowę muru z cegły klinkierowej. </w:t>
      </w:r>
    </w:p>
    <w:p w14:paraId="553D8B4B" w14:textId="7A087407" w:rsid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9D5ECC">
        <w:rPr>
          <w:rFonts w:asciiTheme="minorHAnsi" w:hAnsiTheme="minorHAnsi" w:cstheme="minorHAnsi"/>
          <w:b w:val="0"/>
          <w:bCs/>
          <w:sz w:val="22"/>
          <w:szCs w:val="22"/>
          <w:u w:val="none"/>
        </w:rPr>
        <w:t xml:space="preserve"> </w:t>
      </w:r>
      <w:r w:rsidR="007C0A1D">
        <w:rPr>
          <w:rFonts w:asciiTheme="minorHAnsi" w:hAnsiTheme="minorHAnsi" w:cstheme="minorHAnsi"/>
          <w:b w:val="0"/>
          <w:bCs/>
          <w:sz w:val="22"/>
          <w:szCs w:val="22"/>
          <w:u w:val="none"/>
        </w:rPr>
        <w:t xml:space="preserve">1.3 </w:t>
      </w:r>
      <w:r w:rsidRPr="009D5ECC">
        <w:rPr>
          <w:rFonts w:asciiTheme="minorHAnsi" w:hAnsiTheme="minorHAnsi" w:cstheme="minorHAnsi"/>
          <w:b w:val="0"/>
          <w:bCs/>
          <w:sz w:val="22"/>
          <w:szCs w:val="22"/>
          <w:u w:val="none"/>
        </w:rPr>
        <w:t>Zakres robot objętych SST.</w:t>
      </w:r>
    </w:p>
    <w:p w14:paraId="3515B15C" w14:textId="723B2195" w:rsidR="00B42788" w:rsidRDefault="00B42788" w:rsidP="007C0A1D">
      <w:pPr>
        <w:pStyle w:val="Specyfikacja1"/>
        <w:numPr>
          <w:ilvl w:val="0"/>
          <w:numId w:val="0"/>
        </w:numPr>
        <w:spacing w:line="276" w:lineRule="auto"/>
        <w:rPr>
          <w:rFonts w:asciiTheme="minorHAnsi" w:hAnsiTheme="minorHAnsi" w:cstheme="minorHAnsi"/>
          <w:b w:val="0"/>
          <w:bCs/>
          <w:sz w:val="22"/>
          <w:szCs w:val="22"/>
          <w:u w:val="none"/>
        </w:rPr>
      </w:pPr>
      <w:r w:rsidRPr="009D5ECC">
        <w:rPr>
          <w:rFonts w:asciiTheme="minorHAnsi" w:hAnsiTheme="minorHAnsi" w:cstheme="minorHAnsi"/>
          <w:b w:val="0"/>
          <w:bCs/>
          <w:sz w:val="22"/>
          <w:szCs w:val="22"/>
          <w:u w:val="none"/>
        </w:rPr>
        <w:t xml:space="preserve"> - wymurowanie </w:t>
      </w:r>
      <w:r>
        <w:rPr>
          <w:rFonts w:asciiTheme="minorHAnsi" w:hAnsiTheme="minorHAnsi" w:cstheme="minorHAnsi"/>
          <w:b w:val="0"/>
          <w:bCs/>
          <w:sz w:val="22"/>
          <w:szCs w:val="22"/>
          <w:u w:val="none"/>
        </w:rPr>
        <w:t xml:space="preserve">muru </w:t>
      </w:r>
      <w:r w:rsidRPr="009D5ECC">
        <w:rPr>
          <w:rFonts w:asciiTheme="minorHAnsi" w:hAnsiTheme="minorHAnsi" w:cstheme="minorHAnsi"/>
          <w:b w:val="0"/>
          <w:bCs/>
          <w:sz w:val="22"/>
          <w:szCs w:val="22"/>
          <w:u w:val="none"/>
        </w:rPr>
        <w:t xml:space="preserve"> w technologii tradycyjnej z cegły klinkierowej na zaprawie M5 do klinkieru, </w:t>
      </w:r>
      <w:r>
        <w:rPr>
          <w:rFonts w:asciiTheme="minorHAnsi" w:hAnsiTheme="minorHAnsi" w:cstheme="minorHAnsi"/>
          <w:b w:val="0"/>
          <w:bCs/>
          <w:sz w:val="22"/>
          <w:szCs w:val="22"/>
          <w:u w:val="none"/>
        </w:rPr>
        <w:br/>
      </w:r>
      <w:r w:rsidRPr="009D5ECC">
        <w:rPr>
          <w:rFonts w:asciiTheme="minorHAnsi" w:hAnsiTheme="minorHAnsi" w:cstheme="minorHAnsi"/>
          <w:b w:val="0"/>
          <w:bCs/>
          <w:sz w:val="22"/>
          <w:szCs w:val="22"/>
          <w:u w:val="none"/>
        </w:rPr>
        <w:t>na fundamencie</w:t>
      </w:r>
      <w:r w:rsidR="007C0A1D">
        <w:rPr>
          <w:rFonts w:asciiTheme="minorHAnsi" w:hAnsiTheme="minorHAnsi" w:cstheme="minorHAnsi"/>
          <w:b w:val="0"/>
          <w:bCs/>
          <w:sz w:val="22"/>
          <w:szCs w:val="22"/>
          <w:u w:val="none"/>
        </w:rPr>
        <w:t xml:space="preserve">. </w:t>
      </w:r>
      <w:r w:rsidRPr="009D5ECC">
        <w:rPr>
          <w:rFonts w:asciiTheme="minorHAnsi" w:hAnsiTheme="minorHAnsi" w:cstheme="minorHAnsi"/>
          <w:b w:val="0"/>
          <w:bCs/>
          <w:sz w:val="22"/>
          <w:szCs w:val="22"/>
          <w:u w:val="none"/>
        </w:rPr>
        <w:t xml:space="preserve">Cegła ceramiczna klinkierowa firmy Roben kształtowej DF 24x11,5x5,2 cm w kolorze ceglanym </w:t>
      </w:r>
      <w:r w:rsidR="007C0A1D">
        <w:rPr>
          <w:rFonts w:asciiTheme="minorHAnsi" w:hAnsiTheme="minorHAnsi" w:cstheme="minorHAnsi"/>
          <w:b w:val="0"/>
          <w:bCs/>
          <w:sz w:val="22"/>
          <w:szCs w:val="22"/>
          <w:u w:val="none"/>
        </w:rPr>
        <w:t xml:space="preserve">lub równoważna </w:t>
      </w:r>
      <w:r w:rsidRPr="009D5ECC">
        <w:rPr>
          <w:rFonts w:asciiTheme="minorHAnsi" w:hAnsiTheme="minorHAnsi" w:cstheme="minorHAnsi"/>
          <w:b w:val="0"/>
          <w:bCs/>
          <w:sz w:val="22"/>
          <w:szCs w:val="22"/>
          <w:u w:val="none"/>
        </w:rPr>
        <w:t xml:space="preserve">na zaprawie szybkowiążącej do cegły klinkierowej marki M5 lub M7 przeznaczoną do murowania elewacji na zewnątrz - mrozoodporną, odporną na działanie promieni </w:t>
      </w:r>
      <w:r w:rsidR="00AB3F86">
        <w:rPr>
          <w:rFonts w:asciiTheme="minorHAnsi" w:hAnsiTheme="minorHAnsi" w:cstheme="minorHAnsi"/>
          <w:b w:val="0"/>
          <w:bCs/>
          <w:sz w:val="22"/>
          <w:szCs w:val="22"/>
          <w:u w:val="none"/>
        </w:rPr>
        <w:t>UV</w:t>
      </w:r>
      <w:r w:rsidRPr="009D5ECC">
        <w:rPr>
          <w:rFonts w:asciiTheme="minorHAnsi" w:hAnsiTheme="minorHAnsi" w:cstheme="minorHAnsi"/>
          <w:b w:val="0"/>
          <w:bCs/>
          <w:sz w:val="22"/>
          <w:szCs w:val="22"/>
          <w:u w:val="none"/>
        </w:rPr>
        <w:t xml:space="preserve"> - murowanie wg zaleceń producenta zaprawy. Mur wykonać z zastosowaniem środków przeznaczonych do produktów klinkierowych, zgodnie z wytycznymi producenta. Ścianę pokryć </w:t>
      </w:r>
      <w:r w:rsidR="007C0A1D">
        <w:rPr>
          <w:rFonts w:asciiTheme="minorHAnsi" w:hAnsiTheme="minorHAnsi" w:cstheme="minorHAnsi"/>
          <w:b w:val="0"/>
          <w:bCs/>
          <w:sz w:val="22"/>
          <w:szCs w:val="22"/>
          <w:u w:val="none"/>
        </w:rPr>
        <w:br/>
      </w:r>
      <w:r w:rsidRPr="009D5ECC">
        <w:rPr>
          <w:rFonts w:asciiTheme="minorHAnsi" w:hAnsiTheme="minorHAnsi" w:cstheme="minorHAnsi"/>
          <w:b w:val="0"/>
          <w:bCs/>
          <w:sz w:val="22"/>
          <w:szCs w:val="22"/>
          <w:u w:val="none"/>
        </w:rPr>
        <w:t xml:space="preserve">np: płynem hydrofobizującym Remmers lub Schomburg. W przypadku zabrudzenia czyścić preparatem np.: Remmers Schmutzloser. Nie stosować zaprawy cementowej </w:t>
      </w:r>
      <w:r>
        <w:rPr>
          <w:rFonts w:asciiTheme="minorHAnsi" w:hAnsiTheme="minorHAnsi" w:cstheme="minorHAnsi"/>
          <w:b w:val="0"/>
          <w:bCs/>
          <w:sz w:val="22"/>
          <w:szCs w:val="22"/>
          <w:u w:val="none"/>
        </w:rPr>
        <w:t xml:space="preserve">wykonanie </w:t>
      </w:r>
      <w:r w:rsidRPr="009D5ECC">
        <w:rPr>
          <w:rFonts w:asciiTheme="minorHAnsi" w:hAnsiTheme="minorHAnsi" w:cstheme="minorHAnsi"/>
          <w:b w:val="0"/>
          <w:bCs/>
          <w:sz w:val="22"/>
          <w:szCs w:val="22"/>
          <w:u w:val="none"/>
        </w:rPr>
        <w:t xml:space="preserve">muru na zaprawie szybkowiążącej do cegły klinkierowej marki M5 lub M7 przeznaczoną do murowania elewacji </w:t>
      </w:r>
      <w:r w:rsidR="007C0A1D">
        <w:rPr>
          <w:rFonts w:asciiTheme="minorHAnsi" w:hAnsiTheme="minorHAnsi" w:cstheme="minorHAnsi"/>
          <w:b w:val="0"/>
          <w:bCs/>
          <w:sz w:val="22"/>
          <w:szCs w:val="22"/>
          <w:u w:val="none"/>
        </w:rPr>
        <w:br/>
      </w:r>
      <w:r w:rsidRPr="009D5ECC">
        <w:rPr>
          <w:rFonts w:asciiTheme="minorHAnsi" w:hAnsiTheme="minorHAnsi" w:cstheme="minorHAnsi"/>
          <w:b w:val="0"/>
          <w:bCs/>
          <w:sz w:val="22"/>
          <w:szCs w:val="22"/>
          <w:u w:val="none"/>
        </w:rPr>
        <w:t xml:space="preserve">na zewnątrz - mrozoodporną, odporną na działanie promieni </w:t>
      </w:r>
      <w:r w:rsidR="00AB3F86">
        <w:rPr>
          <w:rFonts w:asciiTheme="minorHAnsi" w:hAnsiTheme="minorHAnsi" w:cstheme="minorHAnsi"/>
          <w:b w:val="0"/>
          <w:bCs/>
          <w:sz w:val="22"/>
          <w:szCs w:val="22"/>
          <w:u w:val="none"/>
        </w:rPr>
        <w:t>UV</w:t>
      </w:r>
      <w:r w:rsidRPr="009D5ECC">
        <w:rPr>
          <w:rFonts w:asciiTheme="minorHAnsi" w:hAnsiTheme="minorHAnsi" w:cstheme="minorHAnsi"/>
          <w:b w:val="0"/>
          <w:bCs/>
          <w:sz w:val="22"/>
          <w:szCs w:val="22"/>
          <w:u w:val="none"/>
        </w:rPr>
        <w:t xml:space="preserve">- murowanie wg zaleceń producenta zaprawy. Mur wykonać z zastosowaniem środków przeznaczonych do produktów klinkierowych, </w:t>
      </w:r>
      <w:r w:rsidRPr="009D5ECC">
        <w:rPr>
          <w:rFonts w:asciiTheme="minorHAnsi" w:hAnsiTheme="minorHAnsi" w:cstheme="minorHAnsi"/>
          <w:b w:val="0"/>
          <w:bCs/>
          <w:sz w:val="22"/>
          <w:szCs w:val="22"/>
          <w:u w:val="none"/>
        </w:rPr>
        <w:lastRenderedPageBreak/>
        <w:t xml:space="preserve">zgodnie z wytycznymi producenta. </w:t>
      </w:r>
      <w:r>
        <w:rPr>
          <w:rFonts w:asciiTheme="minorHAnsi" w:hAnsiTheme="minorHAnsi" w:cstheme="minorHAnsi"/>
          <w:b w:val="0"/>
          <w:bCs/>
          <w:sz w:val="22"/>
          <w:szCs w:val="22"/>
          <w:u w:val="none"/>
        </w:rPr>
        <w:t xml:space="preserve">Mur </w:t>
      </w:r>
      <w:r w:rsidRPr="009D5ECC">
        <w:rPr>
          <w:rFonts w:asciiTheme="minorHAnsi" w:hAnsiTheme="minorHAnsi" w:cstheme="minorHAnsi"/>
          <w:b w:val="0"/>
          <w:bCs/>
          <w:sz w:val="22"/>
          <w:szCs w:val="22"/>
          <w:u w:val="none"/>
        </w:rPr>
        <w:t xml:space="preserve"> pokryć np: płynem hydrofobizującym Remmers lub Schomburg. W przypadku zabrudzenia czyścić preparatem np.: Remmers Schmutzloser</w:t>
      </w:r>
      <w:r>
        <w:rPr>
          <w:rFonts w:asciiTheme="minorHAnsi" w:hAnsiTheme="minorHAnsi" w:cstheme="minorHAnsi"/>
          <w:b w:val="0"/>
          <w:bCs/>
          <w:sz w:val="22"/>
          <w:szCs w:val="22"/>
          <w:u w:val="none"/>
        </w:rPr>
        <w:t>.</w:t>
      </w:r>
    </w:p>
    <w:p w14:paraId="6A13A815" w14:textId="77777777" w:rsidR="00EF0019" w:rsidRDefault="00EF0019" w:rsidP="007C0A1D">
      <w:pPr>
        <w:pStyle w:val="Specyfikacja1"/>
        <w:numPr>
          <w:ilvl w:val="0"/>
          <w:numId w:val="0"/>
        </w:numPr>
        <w:spacing w:line="276" w:lineRule="auto"/>
        <w:rPr>
          <w:rFonts w:asciiTheme="minorHAnsi" w:hAnsiTheme="minorHAnsi" w:cstheme="minorHAnsi"/>
          <w:b w:val="0"/>
          <w:bCs/>
          <w:sz w:val="22"/>
          <w:szCs w:val="22"/>
          <w:u w:val="none"/>
        </w:rPr>
      </w:pPr>
    </w:p>
    <w:p w14:paraId="75A3C83A" w14:textId="77777777" w:rsidR="00EF0019" w:rsidRDefault="00EF0019" w:rsidP="007C0A1D">
      <w:pPr>
        <w:pStyle w:val="Specyfikacja1"/>
        <w:numPr>
          <w:ilvl w:val="0"/>
          <w:numId w:val="0"/>
        </w:numPr>
        <w:spacing w:line="276" w:lineRule="auto"/>
        <w:rPr>
          <w:rFonts w:asciiTheme="minorHAnsi" w:hAnsiTheme="minorHAnsi" w:cstheme="minorHAnsi"/>
          <w:b w:val="0"/>
          <w:bCs/>
          <w:sz w:val="22"/>
          <w:szCs w:val="22"/>
          <w:u w:val="none"/>
        </w:rPr>
      </w:pPr>
    </w:p>
    <w:p w14:paraId="2895FA2A" w14:textId="77777777" w:rsidR="00EF0019" w:rsidRDefault="00EF0019" w:rsidP="007C0A1D">
      <w:pPr>
        <w:pStyle w:val="Specyfikacja1"/>
        <w:numPr>
          <w:ilvl w:val="0"/>
          <w:numId w:val="0"/>
        </w:numPr>
        <w:spacing w:line="276" w:lineRule="auto"/>
        <w:rPr>
          <w:rFonts w:asciiTheme="minorHAnsi" w:hAnsiTheme="minorHAnsi" w:cstheme="minorHAnsi"/>
          <w:b w:val="0"/>
          <w:bCs/>
          <w:sz w:val="22"/>
          <w:szCs w:val="22"/>
          <w:u w:val="none"/>
        </w:rPr>
      </w:pPr>
    </w:p>
    <w:p w14:paraId="281E325A" w14:textId="77777777" w:rsidR="00B42788" w:rsidRP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1.4. Określenia podstawowe</w:t>
      </w:r>
    </w:p>
    <w:p w14:paraId="297E63D7" w14:textId="77777777" w:rsidR="00B42788" w:rsidRP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 xml:space="preserve"> Element murowy jest to drobno- lub średniowymiarowy wyrób budowlany przeznaczony do ręcznego wznoszenia konstrukcji murowych. Zaprawa murarska jest to zaprawa budowlana przeznaczona do stosowania w konstrukcjach budowlanych do spajania elementów murowych. Wyroby pomocnicze są to różnego rodzaju wyroby metalowe lub z tworzyw sztucznych stosowane w konstrukcjach murowych jako elementy uzupełniające, tj. kotwy, łączniki, wsporniki, nadproża, wzmocnienia spoin. Warstwa konstrukcyjna - część ściany oparta na fundamencie, przenoszącą obciążenia własne muru, obciążenia od stropów, od zabudowy otworów i mocowanych elementów instalacyjnych i wyposażenia Warstwa izolacyjna - nałożona na warstwę konstrukcyjna i trwale z nią połączona powłoka lub warstwa materiału, którego zadaniem jest przede wszystkim nadanie własności izolacyjnych murowi. Kotwienie - mocowanie warstwy izolacyjnej, lub elementów instalacji i wyposażenia </w:t>
      </w:r>
      <w:r w:rsidRPr="00B42788">
        <w:rPr>
          <w:rFonts w:asciiTheme="minorHAnsi" w:hAnsiTheme="minorHAnsi" w:cstheme="minorHAnsi"/>
          <w:b w:val="0"/>
          <w:bCs/>
          <w:sz w:val="22"/>
          <w:szCs w:val="22"/>
          <w:u w:val="none"/>
        </w:rPr>
        <w:br/>
        <w:t>w warstwie nośnej. Pozostałe określenia są zgodne z obowiązującymi Polskimi Normami oraz z definicjami podanymi w ST "Wymagania ogólne"</w:t>
      </w:r>
    </w:p>
    <w:p w14:paraId="70C8EAF8" w14:textId="77777777" w:rsidR="00B42788" w:rsidRP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1.5. Ogólne wymagania dotyczące robót</w:t>
      </w:r>
    </w:p>
    <w:p w14:paraId="66EB3150" w14:textId="77777777" w:rsidR="00B42788" w:rsidRP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 xml:space="preserve"> Wykonawca robót jest odpowiedzialny za jakość ich wykonania oraz zgodność </w:t>
      </w:r>
    </w:p>
    <w:p w14:paraId="67CFC8C4" w14:textId="12C6D828" w:rsid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ze SST i poleceniami inspektora nadzoru</w:t>
      </w:r>
      <w:r w:rsidR="007C0A1D">
        <w:rPr>
          <w:rFonts w:asciiTheme="minorHAnsi" w:hAnsiTheme="minorHAnsi" w:cstheme="minorHAnsi"/>
          <w:b w:val="0"/>
          <w:bCs/>
          <w:sz w:val="22"/>
          <w:szCs w:val="22"/>
          <w:u w:val="none"/>
        </w:rPr>
        <w:t>.</w:t>
      </w:r>
    </w:p>
    <w:p w14:paraId="6E259A81" w14:textId="77777777" w:rsidR="007C0A1D" w:rsidRPr="00B42788" w:rsidRDefault="007C0A1D" w:rsidP="00B42788">
      <w:pPr>
        <w:pStyle w:val="Specyfikacja1"/>
        <w:numPr>
          <w:ilvl w:val="0"/>
          <w:numId w:val="0"/>
        </w:numPr>
        <w:spacing w:line="276" w:lineRule="auto"/>
        <w:rPr>
          <w:rFonts w:asciiTheme="minorHAnsi" w:hAnsiTheme="minorHAnsi" w:cstheme="minorHAnsi"/>
          <w:b w:val="0"/>
          <w:bCs/>
          <w:sz w:val="22"/>
          <w:szCs w:val="22"/>
          <w:u w:val="none"/>
        </w:rPr>
      </w:pPr>
    </w:p>
    <w:p w14:paraId="2955E6F7" w14:textId="77777777" w:rsidR="00B42788" w:rsidRPr="007C0A1D" w:rsidRDefault="00B42788" w:rsidP="00B42788">
      <w:pPr>
        <w:pStyle w:val="Specyfikacja1"/>
        <w:numPr>
          <w:ilvl w:val="0"/>
          <w:numId w:val="0"/>
        </w:numPr>
        <w:spacing w:line="276" w:lineRule="auto"/>
        <w:rPr>
          <w:rFonts w:asciiTheme="minorHAnsi" w:hAnsiTheme="minorHAnsi" w:cstheme="minorHAnsi"/>
          <w:sz w:val="22"/>
          <w:szCs w:val="22"/>
          <w:u w:val="none"/>
        </w:rPr>
      </w:pPr>
      <w:r w:rsidRPr="007C0A1D">
        <w:rPr>
          <w:rFonts w:asciiTheme="minorHAnsi" w:hAnsiTheme="minorHAnsi" w:cstheme="minorHAnsi"/>
          <w:sz w:val="22"/>
          <w:szCs w:val="22"/>
          <w:u w:val="none"/>
        </w:rPr>
        <w:t xml:space="preserve">2.0 MATERIAŁY </w:t>
      </w:r>
    </w:p>
    <w:p w14:paraId="5F8A4A73" w14:textId="77777777" w:rsidR="00B42788" w:rsidRP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Materiałami stosowanymi przy wykonaniu robót według zasad niniejszej specyfikacji są:</w:t>
      </w:r>
    </w:p>
    <w:p w14:paraId="57570ADF" w14:textId="77777777" w:rsidR="00B42788" w:rsidRP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 xml:space="preserve"> 2.1.1 Elementy murowe – rozróżnia się kategorie I </w:t>
      </w:r>
      <w:proofErr w:type="spellStart"/>
      <w:r w:rsidRPr="00B42788">
        <w:rPr>
          <w:rFonts w:asciiTheme="minorHAnsi" w:hAnsiTheme="minorHAnsi" w:cstheme="minorHAnsi"/>
          <w:b w:val="0"/>
          <w:bCs/>
          <w:sz w:val="22"/>
          <w:szCs w:val="22"/>
          <w:u w:val="none"/>
        </w:rPr>
        <w:t>i</w:t>
      </w:r>
      <w:proofErr w:type="spellEnd"/>
      <w:r w:rsidRPr="00B42788">
        <w:rPr>
          <w:rFonts w:asciiTheme="minorHAnsi" w:hAnsiTheme="minorHAnsi" w:cstheme="minorHAnsi"/>
          <w:b w:val="0"/>
          <w:bCs/>
          <w:sz w:val="22"/>
          <w:szCs w:val="22"/>
          <w:u w:val="none"/>
        </w:rPr>
        <w:t xml:space="preserve"> kategorie II elementów murowych:</w:t>
      </w:r>
    </w:p>
    <w:p w14:paraId="13489E8A" w14:textId="77777777" w:rsidR="007C0A1D"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 xml:space="preserve"> - </w:t>
      </w:r>
      <w:r w:rsidR="007C0A1D">
        <w:rPr>
          <w:rFonts w:asciiTheme="minorHAnsi" w:hAnsiTheme="minorHAnsi" w:cstheme="minorHAnsi"/>
          <w:b w:val="0"/>
          <w:bCs/>
          <w:sz w:val="22"/>
          <w:szCs w:val="22"/>
          <w:u w:val="none"/>
        </w:rPr>
        <w:t>d</w:t>
      </w:r>
      <w:r w:rsidRPr="00B42788">
        <w:rPr>
          <w:rFonts w:asciiTheme="minorHAnsi" w:hAnsiTheme="minorHAnsi" w:cstheme="minorHAnsi"/>
          <w:b w:val="0"/>
          <w:bCs/>
          <w:sz w:val="22"/>
          <w:szCs w:val="22"/>
          <w:u w:val="none"/>
        </w:rPr>
        <w:t xml:space="preserve">o kategorii I zalicza się elementy murowe, których producent deklaruje, że w zakładzie stosowana jest kontrola jakości, której wyniki stwierdzają, że prawdopodobieństwo wystąpienia średniej wytrzymałości na ściskanie mniejszej od wytrzymałości zadeklarowanej jest nie większe niż 5%. </w:t>
      </w:r>
    </w:p>
    <w:p w14:paraId="4148F8D5" w14:textId="02F1F34A" w:rsidR="00B42788" w:rsidRP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 xml:space="preserve">- </w:t>
      </w:r>
      <w:r w:rsidR="007C0A1D">
        <w:rPr>
          <w:rFonts w:asciiTheme="minorHAnsi" w:hAnsiTheme="minorHAnsi" w:cstheme="minorHAnsi"/>
          <w:b w:val="0"/>
          <w:bCs/>
          <w:sz w:val="22"/>
          <w:szCs w:val="22"/>
          <w:u w:val="none"/>
        </w:rPr>
        <w:t>d</w:t>
      </w:r>
      <w:r w:rsidRPr="00B42788">
        <w:rPr>
          <w:rFonts w:asciiTheme="minorHAnsi" w:hAnsiTheme="minorHAnsi" w:cstheme="minorHAnsi"/>
          <w:b w:val="0"/>
          <w:bCs/>
          <w:sz w:val="22"/>
          <w:szCs w:val="22"/>
          <w:u w:val="none"/>
        </w:rPr>
        <w:t xml:space="preserve">o kategorii II zalicza się elementy murowe, których producent deklaruje ich wytrzymałość średnia, </w:t>
      </w:r>
      <w:r w:rsidR="00AB3F86">
        <w:rPr>
          <w:rFonts w:asciiTheme="minorHAnsi" w:hAnsiTheme="minorHAnsi" w:cstheme="minorHAnsi"/>
          <w:b w:val="0"/>
          <w:bCs/>
          <w:sz w:val="22"/>
          <w:szCs w:val="22"/>
          <w:u w:val="none"/>
        </w:rPr>
        <w:br/>
      </w:r>
      <w:r w:rsidRPr="00B42788">
        <w:rPr>
          <w:rFonts w:asciiTheme="minorHAnsi" w:hAnsiTheme="minorHAnsi" w:cstheme="minorHAnsi"/>
          <w:b w:val="0"/>
          <w:bCs/>
          <w:sz w:val="22"/>
          <w:szCs w:val="22"/>
          <w:u w:val="none"/>
        </w:rPr>
        <w:t xml:space="preserve">a pozostałe wymagania kategorii I nie są spełnione. Właściwości elementów murowych powinny być zgodne z wymaganiami podanymi w polskich normach przedmiotowych lub aprobatach technicznych. Klasy elementów oraz ich właściwości należy dobierać w zależności od rodzaju i przeznaczenia konstrukcji, przewidywanych wartości obciążeń działających na konstrukcje oraz warunków środowiskowych. </w:t>
      </w:r>
    </w:p>
    <w:p w14:paraId="277EEBD5" w14:textId="77777777" w:rsidR="00B42788" w:rsidRPr="00B42788"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2.2 Wyroby ceramiczne</w:t>
      </w:r>
    </w:p>
    <w:p w14:paraId="2E2E314F" w14:textId="77777777" w:rsidR="00414033" w:rsidRDefault="00B42788" w:rsidP="00B42788">
      <w:pPr>
        <w:pStyle w:val="Specyfikacja1"/>
        <w:numPr>
          <w:ilvl w:val="0"/>
          <w:numId w:val="0"/>
        </w:numPr>
        <w:spacing w:line="276" w:lineRule="auto"/>
        <w:rPr>
          <w:rFonts w:asciiTheme="minorHAnsi" w:hAnsiTheme="minorHAnsi" w:cstheme="minorHAnsi"/>
          <w:b w:val="0"/>
          <w:bCs/>
          <w:sz w:val="22"/>
          <w:szCs w:val="22"/>
          <w:u w:val="none"/>
        </w:rPr>
      </w:pPr>
      <w:r w:rsidRPr="00B42788">
        <w:rPr>
          <w:rFonts w:asciiTheme="minorHAnsi" w:hAnsiTheme="minorHAnsi" w:cstheme="minorHAnsi"/>
          <w:b w:val="0"/>
          <w:bCs/>
          <w:sz w:val="22"/>
          <w:szCs w:val="22"/>
          <w:u w:val="none"/>
        </w:rPr>
        <w:t xml:space="preserve"> Ogólnie - zakres prac obejmuje ściany nośne i </w:t>
      </w:r>
      <w:r w:rsidR="00414033" w:rsidRPr="00414033">
        <w:rPr>
          <w:rFonts w:asciiTheme="minorHAnsi" w:hAnsiTheme="minorHAnsi" w:cstheme="minorHAnsi"/>
          <w:b w:val="0"/>
          <w:bCs/>
          <w:sz w:val="22"/>
          <w:szCs w:val="22"/>
          <w:u w:val="none"/>
        </w:rPr>
        <w:t>działowe na wszystkich kondygnacjach. Roboty wg normy: PN-87/B-03002 Konstrukcje murowe. Obliczenia statyczne i projektowe .Mury i ściany działowe. Prace murarskie powinny być wykonane według wymagań podanych w projekcie. Wymiary projektowe są wymiarami surowych murów.</w:t>
      </w:r>
    </w:p>
    <w:p w14:paraId="05131231" w14:textId="77777777" w:rsidR="00414033" w:rsidRDefault="00414033" w:rsidP="00B42788">
      <w:pPr>
        <w:pStyle w:val="Specyfikacja1"/>
        <w:numPr>
          <w:ilvl w:val="0"/>
          <w:numId w:val="0"/>
        </w:numPr>
        <w:spacing w:line="276" w:lineRule="auto"/>
        <w:rPr>
          <w:rFonts w:asciiTheme="minorHAnsi" w:hAnsiTheme="minorHAnsi" w:cstheme="minorHAnsi"/>
          <w:b w:val="0"/>
          <w:bCs/>
          <w:sz w:val="22"/>
          <w:szCs w:val="22"/>
          <w:u w:val="none"/>
        </w:rPr>
      </w:pPr>
      <w:r w:rsidRPr="00414033">
        <w:rPr>
          <w:rFonts w:asciiTheme="minorHAnsi" w:hAnsiTheme="minorHAnsi" w:cstheme="minorHAnsi"/>
          <w:b w:val="0"/>
          <w:bCs/>
          <w:sz w:val="22"/>
          <w:szCs w:val="22"/>
          <w:u w:val="none"/>
        </w:rPr>
        <w:t xml:space="preserve"> 2.3 Zaprawa </w:t>
      </w:r>
    </w:p>
    <w:p w14:paraId="5174A530" w14:textId="77777777" w:rsidR="00AB3F86" w:rsidRDefault="00414033" w:rsidP="00B42788">
      <w:pPr>
        <w:pStyle w:val="Specyfikacja1"/>
        <w:numPr>
          <w:ilvl w:val="0"/>
          <w:numId w:val="0"/>
        </w:numPr>
        <w:spacing w:line="276" w:lineRule="auto"/>
        <w:rPr>
          <w:rFonts w:asciiTheme="minorHAnsi" w:hAnsiTheme="minorHAnsi" w:cstheme="minorHAnsi"/>
          <w:b w:val="0"/>
          <w:bCs/>
          <w:sz w:val="22"/>
          <w:szCs w:val="22"/>
          <w:u w:val="none"/>
        </w:rPr>
      </w:pPr>
      <w:r w:rsidRPr="00414033">
        <w:rPr>
          <w:rFonts w:asciiTheme="minorHAnsi" w:hAnsiTheme="minorHAnsi" w:cstheme="minorHAnsi"/>
          <w:b w:val="0"/>
          <w:bCs/>
          <w:sz w:val="22"/>
          <w:szCs w:val="22"/>
          <w:u w:val="none"/>
        </w:rPr>
        <w:t>2.3.1 Zaprawa cementowo-wapienna z cementu portlandzkiego lub cementu hutniczego marek 25-35. Zaprawa marki 50 – składniki objętościowe :</w:t>
      </w:r>
    </w:p>
    <w:p w14:paraId="38845239" w14:textId="76F9350A" w:rsidR="00414033" w:rsidRDefault="00414033" w:rsidP="00B42788">
      <w:pPr>
        <w:pStyle w:val="Specyfikacja1"/>
        <w:numPr>
          <w:ilvl w:val="0"/>
          <w:numId w:val="0"/>
        </w:numPr>
        <w:spacing w:line="276" w:lineRule="auto"/>
        <w:rPr>
          <w:rFonts w:asciiTheme="minorHAnsi" w:hAnsiTheme="minorHAnsi" w:cstheme="minorHAnsi"/>
          <w:b w:val="0"/>
          <w:bCs/>
          <w:sz w:val="22"/>
          <w:szCs w:val="22"/>
          <w:u w:val="none"/>
        </w:rPr>
      </w:pPr>
      <w:r w:rsidRPr="00414033">
        <w:rPr>
          <w:rFonts w:asciiTheme="minorHAnsi" w:hAnsiTheme="minorHAnsi" w:cstheme="minorHAnsi"/>
          <w:b w:val="0"/>
          <w:bCs/>
          <w:sz w:val="22"/>
          <w:szCs w:val="22"/>
          <w:u w:val="none"/>
        </w:rPr>
        <w:t xml:space="preserve"> Cement : wapno hydratyzowane: piasek: 1 : 0,3 : 4 1 : 0,5 : 4,5 czas zużycia do 3 h po przygotowaniu zaprawy</w:t>
      </w:r>
    </w:p>
    <w:p w14:paraId="1C27E3C7" w14:textId="4753391C" w:rsidR="00414033" w:rsidRDefault="00414033" w:rsidP="00B42788">
      <w:pPr>
        <w:pStyle w:val="Specyfikacja1"/>
        <w:numPr>
          <w:ilvl w:val="0"/>
          <w:numId w:val="0"/>
        </w:numPr>
        <w:spacing w:line="276" w:lineRule="auto"/>
        <w:rPr>
          <w:rFonts w:asciiTheme="minorHAnsi" w:hAnsiTheme="minorHAnsi" w:cstheme="minorHAnsi"/>
          <w:b w:val="0"/>
          <w:bCs/>
          <w:sz w:val="22"/>
          <w:szCs w:val="22"/>
          <w:u w:val="none"/>
        </w:rPr>
      </w:pPr>
      <w:r w:rsidRPr="00414033">
        <w:rPr>
          <w:rFonts w:asciiTheme="minorHAnsi" w:hAnsiTheme="minorHAnsi" w:cstheme="minorHAnsi"/>
          <w:b w:val="0"/>
          <w:bCs/>
          <w:sz w:val="22"/>
          <w:szCs w:val="22"/>
          <w:u w:val="none"/>
        </w:rPr>
        <w:lastRenderedPageBreak/>
        <w:t xml:space="preserve">Przygotowanie zaprawy do robót murowych wykonać mechanicznie w mieszalnikach o działaniu wymuszonym. PN-B-19701:1997 Cement powszechnego użytku PN-79/B-06711 Piasek mineralne kruszywo o uziarnieniu do 2 mm odmiany I wskaźnik uziarnienia 2,8- 3,8 zawartość pyłów mineralnych 5 % zanieczyszczeń obcych 0.1% , zawartość siarki 1 % Skład objętościowy zapraw należy dobierać doświadczalnie, w zależności od wymaganej marki zaprawy oraz rodzaju cementu i wapna. Zakres zmian wytrzymałości przypisany klasie zaprawy klasa wytrzymałości, zaprawy średnia [MPa] wytrzymałości w trakcie badania [MPa] M1 1 od 1,0 do 1,5 M2 2 od 1,6 do 3,5 M5 5 od 3,6 do 7,5 M10 10 od 7,6 do 15,0 M20 20 od 15,1 do 30,0 </w:t>
      </w:r>
    </w:p>
    <w:p w14:paraId="201ECC3B" w14:textId="77777777" w:rsidR="007C0A1D" w:rsidRDefault="00414033" w:rsidP="00B42788">
      <w:pPr>
        <w:pStyle w:val="Specyfikacja1"/>
        <w:numPr>
          <w:ilvl w:val="0"/>
          <w:numId w:val="0"/>
        </w:numPr>
        <w:spacing w:line="276" w:lineRule="auto"/>
        <w:rPr>
          <w:rFonts w:asciiTheme="minorHAnsi" w:hAnsiTheme="minorHAnsi" w:cstheme="minorHAnsi"/>
          <w:b w:val="0"/>
          <w:bCs/>
          <w:sz w:val="22"/>
          <w:szCs w:val="22"/>
          <w:u w:val="none"/>
        </w:rPr>
      </w:pPr>
      <w:r w:rsidRPr="007C0A1D">
        <w:rPr>
          <w:rFonts w:asciiTheme="minorHAnsi" w:hAnsiTheme="minorHAnsi" w:cstheme="minorHAnsi"/>
          <w:sz w:val="22"/>
          <w:szCs w:val="22"/>
          <w:u w:val="none"/>
        </w:rPr>
        <w:t>3.0 Sprzęt</w:t>
      </w:r>
      <w:r w:rsidRPr="00414033">
        <w:rPr>
          <w:rFonts w:asciiTheme="minorHAnsi" w:hAnsiTheme="minorHAnsi" w:cstheme="minorHAnsi"/>
          <w:b w:val="0"/>
          <w:bCs/>
          <w:sz w:val="22"/>
          <w:szCs w:val="22"/>
          <w:u w:val="none"/>
        </w:rPr>
        <w:t xml:space="preserve"> </w:t>
      </w:r>
    </w:p>
    <w:p w14:paraId="6B5B3E68" w14:textId="520A7A0D" w:rsidR="00414033" w:rsidRDefault="00414033" w:rsidP="00B42788">
      <w:pPr>
        <w:pStyle w:val="Specyfikacja1"/>
        <w:numPr>
          <w:ilvl w:val="0"/>
          <w:numId w:val="0"/>
        </w:numPr>
        <w:spacing w:line="276" w:lineRule="auto"/>
        <w:rPr>
          <w:rFonts w:asciiTheme="minorHAnsi" w:hAnsiTheme="minorHAnsi" w:cstheme="minorHAnsi"/>
          <w:b w:val="0"/>
          <w:bCs/>
          <w:sz w:val="22"/>
          <w:szCs w:val="22"/>
          <w:u w:val="none"/>
        </w:rPr>
      </w:pPr>
      <w:r w:rsidRPr="00414033">
        <w:rPr>
          <w:rFonts w:asciiTheme="minorHAnsi" w:hAnsiTheme="minorHAnsi" w:cstheme="minorHAnsi"/>
          <w:b w:val="0"/>
          <w:bCs/>
          <w:sz w:val="22"/>
          <w:szCs w:val="22"/>
          <w:u w:val="none"/>
        </w:rPr>
        <w:t xml:space="preserve">3.1. Ogó1ne wymagania dotyczące sprzętu: Ogólne wymagania dotyczące sprzętu podano </w:t>
      </w:r>
      <w:r w:rsidR="00AB3F86">
        <w:rPr>
          <w:rFonts w:asciiTheme="minorHAnsi" w:hAnsiTheme="minorHAnsi" w:cstheme="minorHAnsi"/>
          <w:b w:val="0"/>
          <w:bCs/>
          <w:sz w:val="22"/>
          <w:szCs w:val="22"/>
          <w:u w:val="none"/>
        </w:rPr>
        <w:br/>
      </w:r>
      <w:r w:rsidRPr="00414033">
        <w:rPr>
          <w:rFonts w:asciiTheme="minorHAnsi" w:hAnsiTheme="minorHAnsi" w:cstheme="minorHAnsi"/>
          <w:b w:val="0"/>
          <w:bCs/>
          <w:sz w:val="22"/>
          <w:szCs w:val="22"/>
          <w:u w:val="none"/>
        </w:rPr>
        <w:t>w ST "Wymagania ogólne".</w:t>
      </w:r>
    </w:p>
    <w:p w14:paraId="6A33523C" w14:textId="1380DF7D" w:rsidR="00B42788" w:rsidRPr="00414033" w:rsidRDefault="00414033" w:rsidP="00B42788">
      <w:pPr>
        <w:pStyle w:val="Specyfikacja1"/>
        <w:numPr>
          <w:ilvl w:val="0"/>
          <w:numId w:val="0"/>
        </w:numPr>
        <w:spacing w:line="276" w:lineRule="auto"/>
        <w:rPr>
          <w:rFonts w:asciiTheme="minorHAnsi" w:hAnsiTheme="minorHAnsi" w:cstheme="minorHAnsi"/>
          <w:b w:val="0"/>
          <w:bCs/>
          <w:sz w:val="22"/>
          <w:szCs w:val="22"/>
          <w:u w:val="none"/>
        </w:rPr>
      </w:pPr>
      <w:r w:rsidRPr="00414033">
        <w:rPr>
          <w:rFonts w:asciiTheme="minorHAnsi" w:hAnsiTheme="minorHAnsi" w:cstheme="minorHAnsi"/>
          <w:b w:val="0"/>
          <w:bCs/>
          <w:sz w:val="22"/>
          <w:szCs w:val="22"/>
          <w:u w:val="none"/>
        </w:rPr>
        <w:t xml:space="preserve"> 3.2. Sprzęt do wykonania robót: Do wyznaczania i sprawdzania kierunku, wymiarów i płaszczyzn są stosowane następujące narzędzia: pion murarski, łata murarska, linia ważna (linia pozioma) do wyznaczania i sprawdzania płaszczyzn, waż wodny do wyznaczania jednakowych poziomów, poziomnica uniwersalna, łata kierunkowa, warstwomierz do wyznaczania poziomów poszczególnych warstw, do zaczepiania sznura i do wyznaczania kierunku, sznur murarski, kątownik murarski, wykrój. Do przechowywania materiałów budowlanych w pobliżu stanowiska roboczego służą: kastra i szafel do zaprawy, szkopek do wody, palety na elementy murowe. Murarz stosuje bezpośrednio przy murowaniu: kielnie murarskie różnej wielkości i przeznaczenia, czerpak, wiaderko i łopatę do zapraw. Do obróbki elementów murowych są używane: młotek murarski, kirka, oskard murarski, przecinak murarski, pucka murarska, drąg murarski oraz inne specjalistyczne narzędzia, np. do obróbki kamieni naturalnych. Ważnym elementem na stanowisku murowania są </w:t>
      </w:r>
      <w:r w:rsidRPr="007C0A1D">
        <w:rPr>
          <w:rFonts w:asciiTheme="minorHAnsi" w:hAnsiTheme="minorHAnsi" w:cstheme="minorHAnsi"/>
          <w:b w:val="0"/>
          <w:bCs/>
          <w:sz w:val="22"/>
          <w:szCs w:val="22"/>
          <w:u w:val="none"/>
        </w:rPr>
        <w:t xml:space="preserve">rusztowania. </w:t>
      </w:r>
    </w:p>
    <w:p w14:paraId="7A8E328C" w14:textId="77777777" w:rsidR="007C0A1D" w:rsidRDefault="007C0A1D" w:rsidP="007C0A1D">
      <w:pPr>
        <w:autoSpaceDE w:val="0"/>
        <w:autoSpaceDN w:val="0"/>
        <w:adjustRightInd w:val="0"/>
        <w:jc w:val="left"/>
        <w:rPr>
          <w:rFonts w:ascii="ArialNarrow,Bold" w:eastAsiaTheme="minorHAnsi" w:hAnsi="ArialNarrow,Bold" w:cs="ArialNarrow,Bold"/>
          <w:b/>
          <w:bCs/>
          <w:sz w:val="20"/>
          <w:szCs w:val="20"/>
          <w:lang w:eastAsia="en-US"/>
        </w:rPr>
      </w:pPr>
    </w:p>
    <w:p w14:paraId="3A84ECFD" w14:textId="186F2293" w:rsidR="007C0A1D" w:rsidRDefault="007C0A1D" w:rsidP="007C0A1D">
      <w:pPr>
        <w:autoSpaceDE w:val="0"/>
        <w:autoSpaceDN w:val="0"/>
        <w:adjustRightInd w:val="0"/>
        <w:jc w:val="left"/>
        <w:rPr>
          <w:rFonts w:ascii="ArialNarrow,Bold" w:eastAsiaTheme="minorHAnsi" w:hAnsi="ArialNarrow,Bold" w:cs="ArialNarrow,Bold"/>
          <w:b/>
          <w:bCs/>
          <w:sz w:val="20"/>
          <w:szCs w:val="20"/>
          <w:lang w:eastAsia="en-US"/>
        </w:rPr>
      </w:pPr>
      <w:r>
        <w:rPr>
          <w:rFonts w:ascii="ArialNarrow,Bold" w:eastAsiaTheme="minorHAnsi" w:hAnsi="ArialNarrow,Bold" w:cs="ArialNarrow,Bold"/>
          <w:b/>
          <w:bCs/>
          <w:sz w:val="20"/>
          <w:szCs w:val="20"/>
          <w:lang w:eastAsia="en-US"/>
        </w:rPr>
        <w:t>4.0 Transport</w:t>
      </w:r>
    </w:p>
    <w:p w14:paraId="1058515B" w14:textId="3A4ED79B"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Wykonawca zobowiązany jest do stosowania jedynie takich środk</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transportu, kt</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re nie wpłyną niekorzystnie na jakość</w:t>
      </w:r>
      <w:r>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wykonywanych robot oraz nie spowodują pogorszenia stanu środowiska naturalnego. Na środkach transportu przewożone materiały</w:t>
      </w:r>
      <w:r>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powinny być zabezpieczone przed przemieszczaniem i układane zgodnie z warunkami transportu wydanymi przez wytw</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rcę.</w:t>
      </w:r>
    </w:p>
    <w:p w14:paraId="2735CB54" w14:textId="77777777" w:rsidR="007C0A1D" w:rsidRPr="007C0A1D" w:rsidRDefault="007C0A1D" w:rsidP="007C0A1D">
      <w:pPr>
        <w:autoSpaceDE w:val="0"/>
        <w:autoSpaceDN w:val="0"/>
        <w:adjustRightInd w:val="0"/>
        <w:spacing w:line="276" w:lineRule="auto"/>
        <w:rPr>
          <w:rFonts w:asciiTheme="minorHAnsi" w:eastAsiaTheme="minorHAnsi" w:hAnsiTheme="minorHAnsi" w:cstheme="minorHAnsi"/>
          <w:b/>
          <w:bCs/>
          <w:sz w:val="22"/>
          <w:szCs w:val="22"/>
          <w:lang w:eastAsia="en-US"/>
        </w:rPr>
      </w:pPr>
      <w:r w:rsidRPr="007C0A1D">
        <w:rPr>
          <w:rFonts w:asciiTheme="minorHAnsi" w:eastAsiaTheme="minorHAnsi" w:hAnsiTheme="minorHAnsi" w:cstheme="minorHAnsi"/>
          <w:b/>
          <w:bCs/>
          <w:sz w:val="22"/>
          <w:szCs w:val="22"/>
          <w:lang w:eastAsia="en-US"/>
        </w:rPr>
        <w:t>5.0 Wykonanie robót</w:t>
      </w:r>
    </w:p>
    <w:p w14:paraId="55C622FE" w14:textId="7DB23909" w:rsidR="007C0A1D" w:rsidRPr="007C0A1D" w:rsidRDefault="007C0A1D" w:rsidP="007C0A1D">
      <w:pPr>
        <w:autoSpaceDE w:val="0"/>
        <w:autoSpaceDN w:val="0"/>
        <w:adjustRightInd w:val="0"/>
        <w:spacing w:line="276" w:lineRule="auto"/>
        <w:rPr>
          <w:rFonts w:asciiTheme="minorHAnsi" w:eastAsiaTheme="minorHAnsi" w:hAnsiTheme="minorHAnsi" w:cstheme="minorHAnsi"/>
          <w:b/>
          <w:bCs/>
          <w:sz w:val="22"/>
          <w:szCs w:val="22"/>
          <w:lang w:eastAsia="en-US"/>
        </w:rPr>
      </w:pPr>
      <w:r w:rsidRPr="007C0A1D">
        <w:rPr>
          <w:rFonts w:asciiTheme="minorHAnsi" w:eastAsiaTheme="minorHAnsi" w:hAnsiTheme="minorHAnsi" w:cstheme="minorHAnsi"/>
          <w:b/>
          <w:bCs/>
          <w:sz w:val="22"/>
          <w:szCs w:val="22"/>
          <w:lang w:eastAsia="en-US"/>
        </w:rPr>
        <w:t>5.1. Mur z cegły klinkierowej</w:t>
      </w:r>
    </w:p>
    <w:p w14:paraId="3F63C51B" w14:textId="694E986E"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Spoiny powinny być całkowicie wypełnione zaprawa w trakcie wznoszenia mur</w:t>
      </w:r>
      <w:r>
        <w:rPr>
          <w:rFonts w:asciiTheme="minorHAnsi" w:eastAsia="ArialNarrow" w:hAnsiTheme="minorHAnsi" w:cstheme="minorHAnsi"/>
          <w:sz w:val="22"/>
          <w:szCs w:val="22"/>
          <w:lang w:eastAsia="en-US"/>
        </w:rPr>
        <w:t>u</w:t>
      </w:r>
      <w:r w:rsidRPr="007C0A1D">
        <w:rPr>
          <w:rFonts w:asciiTheme="minorHAnsi" w:eastAsia="ArialNarrow" w:hAnsiTheme="minorHAnsi" w:cstheme="minorHAnsi"/>
          <w:sz w:val="22"/>
          <w:szCs w:val="22"/>
          <w:lang w:eastAsia="en-US"/>
        </w:rPr>
        <w:t>. Grubość spoin poziomych powinna wynosić 15</w:t>
      </w:r>
      <w:r>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 xml:space="preserve">mm, a pionowych 10 mm. Odchyłki grubości spoin nie powinny być większe niz. </w:t>
      </w:r>
      <w:r w:rsidRPr="007C0A1D">
        <w:rPr>
          <w:rFonts w:ascii="Calibri" w:eastAsia="ArialNarrow" w:hAnsi="Calibri" w:cs="Calibri"/>
          <w:sz w:val="22"/>
          <w:szCs w:val="22"/>
          <w:lang w:eastAsia="en-US"/>
        </w:rPr>
        <w:t></w:t>
      </w:r>
      <w:r w:rsidRPr="007C0A1D">
        <w:rPr>
          <w:rFonts w:asciiTheme="minorHAnsi" w:eastAsia="ArialNarrow" w:hAnsiTheme="minorHAnsi" w:cstheme="minorHAnsi"/>
          <w:sz w:val="22"/>
          <w:szCs w:val="22"/>
          <w:lang w:eastAsia="en-US"/>
        </w:rPr>
        <w:t>}3 mm.</w:t>
      </w:r>
      <w:r>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Mur powin</w:t>
      </w:r>
      <w:r>
        <w:rPr>
          <w:rFonts w:asciiTheme="minorHAnsi" w:eastAsia="ArialNarrow" w:hAnsiTheme="minorHAnsi" w:cstheme="minorHAnsi"/>
          <w:sz w:val="22"/>
          <w:szCs w:val="22"/>
          <w:lang w:eastAsia="en-US"/>
        </w:rPr>
        <w:t xml:space="preserve">ien </w:t>
      </w:r>
      <w:r w:rsidRPr="007C0A1D">
        <w:rPr>
          <w:rFonts w:asciiTheme="minorHAnsi" w:eastAsia="ArialNarrow" w:hAnsiTheme="minorHAnsi" w:cstheme="minorHAnsi"/>
          <w:sz w:val="22"/>
          <w:szCs w:val="22"/>
          <w:lang w:eastAsia="en-US"/>
        </w:rPr>
        <w:t>być tak wykonan</w:t>
      </w:r>
      <w:r>
        <w:rPr>
          <w:rFonts w:asciiTheme="minorHAnsi" w:eastAsia="ArialNarrow" w:hAnsiTheme="minorHAnsi" w:cstheme="minorHAnsi"/>
          <w:sz w:val="22"/>
          <w:szCs w:val="22"/>
          <w:lang w:eastAsia="en-US"/>
        </w:rPr>
        <w:t>y</w:t>
      </w:r>
      <w:r w:rsidRPr="007C0A1D">
        <w:rPr>
          <w:rFonts w:asciiTheme="minorHAnsi" w:eastAsia="ArialNarrow" w:hAnsiTheme="minorHAnsi" w:cstheme="minorHAnsi"/>
          <w:sz w:val="22"/>
          <w:szCs w:val="22"/>
          <w:lang w:eastAsia="en-US"/>
        </w:rPr>
        <w:t xml:space="preserve">, aby </w:t>
      </w:r>
      <w:r>
        <w:rPr>
          <w:rFonts w:asciiTheme="minorHAnsi" w:eastAsia="ArialNarrow" w:hAnsiTheme="minorHAnsi" w:cstheme="minorHAnsi"/>
          <w:sz w:val="22"/>
          <w:szCs w:val="22"/>
          <w:lang w:eastAsia="en-US"/>
        </w:rPr>
        <w:t xml:space="preserve">jego </w:t>
      </w:r>
      <w:r w:rsidRPr="007C0A1D">
        <w:rPr>
          <w:rFonts w:asciiTheme="minorHAnsi" w:eastAsia="ArialNarrow" w:hAnsiTheme="minorHAnsi" w:cstheme="minorHAnsi"/>
          <w:sz w:val="22"/>
          <w:szCs w:val="22"/>
          <w:lang w:eastAsia="en-US"/>
        </w:rPr>
        <w:t xml:space="preserve">powierzchnie były </w:t>
      </w:r>
      <w:r>
        <w:rPr>
          <w:rFonts w:asciiTheme="minorHAnsi" w:eastAsia="ArialNarrow" w:hAnsiTheme="minorHAnsi" w:cstheme="minorHAnsi"/>
          <w:sz w:val="22"/>
          <w:szCs w:val="22"/>
          <w:lang w:eastAsia="en-US"/>
        </w:rPr>
        <w:t xml:space="preserve">w </w:t>
      </w:r>
      <w:r w:rsidRPr="007C0A1D">
        <w:rPr>
          <w:rFonts w:asciiTheme="minorHAnsi" w:eastAsia="ArialNarrow" w:hAnsiTheme="minorHAnsi" w:cstheme="minorHAnsi"/>
          <w:sz w:val="22"/>
          <w:szCs w:val="22"/>
          <w:lang w:eastAsia="en-US"/>
        </w:rPr>
        <w:t>płaszczy</w:t>
      </w:r>
      <w:r>
        <w:rPr>
          <w:rFonts w:asciiTheme="minorHAnsi" w:eastAsia="ArialNarrow" w:hAnsiTheme="minorHAnsi" w:cstheme="minorHAnsi"/>
          <w:sz w:val="22"/>
          <w:szCs w:val="22"/>
          <w:lang w:eastAsia="en-US"/>
        </w:rPr>
        <w:t>ź</w:t>
      </w:r>
      <w:r w:rsidRPr="007C0A1D">
        <w:rPr>
          <w:rFonts w:asciiTheme="minorHAnsi" w:eastAsia="ArialNarrow" w:hAnsiTheme="minorHAnsi" w:cstheme="minorHAnsi"/>
          <w:sz w:val="22"/>
          <w:szCs w:val="22"/>
          <w:lang w:eastAsia="en-US"/>
        </w:rPr>
        <w:t>n</w:t>
      </w:r>
      <w:r>
        <w:rPr>
          <w:rFonts w:asciiTheme="minorHAnsi" w:eastAsia="ArialNarrow" w:hAnsiTheme="minorHAnsi" w:cstheme="minorHAnsi"/>
          <w:sz w:val="22"/>
          <w:szCs w:val="22"/>
          <w:lang w:eastAsia="en-US"/>
        </w:rPr>
        <w:t>ie</w:t>
      </w:r>
      <w:r w:rsidRPr="007C0A1D">
        <w:rPr>
          <w:rFonts w:asciiTheme="minorHAnsi" w:eastAsia="ArialNarrow" w:hAnsiTheme="minorHAnsi" w:cstheme="minorHAnsi"/>
          <w:sz w:val="22"/>
          <w:szCs w:val="22"/>
          <w:lang w:eastAsia="en-US"/>
        </w:rPr>
        <w:t xml:space="preserve"> pionowych lub poziomych, a krawędzie przecięcia</w:t>
      </w:r>
      <w:r>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się liniami prostymi.</w:t>
      </w:r>
    </w:p>
    <w:p w14:paraId="718D80AF" w14:textId="342BBF77"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Sprawdzenie zgodności obrysu i gł</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wnych wymiar</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grubości mur</w:t>
      </w:r>
      <w:r>
        <w:rPr>
          <w:rFonts w:asciiTheme="minorHAnsi" w:eastAsia="ArialNarrow" w:hAnsiTheme="minorHAnsi" w:cstheme="minorHAnsi"/>
          <w:sz w:val="22"/>
          <w:szCs w:val="22"/>
          <w:lang w:eastAsia="en-US"/>
        </w:rPr>
        <w:t>u</w:t>
      </w:r>
      <w:r w:rsidRPr="007C0A1D">
        <w:rPr>
          <w:rFonts w:asciiTheme="minorHAnsi" w:eastAsia="ArialNarrow" w:hAnsiTheme="minorHAnsi" w:cstheme="minorHAnsi"/>
          <w:sz w:val="22"/>
          <w:szCs w:val="22"/>
          <w:lang w:eastAsia="en-US"/>
        </w:rPr>
        <w:t xml:space="preserve">  należy przeprowadza przez</w:t>
      </w:r>
    </w:p>
    <w:p w14:paraId="6F7FB1D0" w14:textId="4508FF5D"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oględziny zewnętrzne i pomiar.</w:t>
      </w:r>
      <w:r>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Pomiaru długości i wysokości mur należy dokonywać taśma stalową, zaś grubości mur</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i wymiar</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otwor</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 przymiarem.</w:t>
      </w:r>
      <w:r>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Do murowania ścian z cegły klinkierowej stosować zaprawy cementowe z tarasem, kt</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ra zapewnia: znacznie redukuje ryzyko</w:t>
      </w:r>
      <w:r>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powstawania wykwit</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i przebarwień, mrozoodporna, odporna na wodę i czynniki atmosferyczne, przepuszcza parę wodną.</w:t>
      </w:r>
    </w:p>
    <w:p w14:paraId="10D579E4" w14:textId="77777777" w:rsidR="007C0A1D" w:rsidRPr="007C0A1D" w:rsidRDefault="007C0A1D" w:rsidP="007C0A1D">
      <w:pPr>
        <w:autoSpaceDE w:val="0"/>
        <w:autoSpaceDN w:val="0"/>
        <w:adjustRightInd w:val="0"/>
        <w:spacing w:line="276" w:lineRule="auto"/>
        <w:rPr>
          <w:rFonts w:asciiTheme="minorHAnsi" w:eastAsiaTheme="minorHAnsi" w:hAnsiTheme="minorHAnsi" w:cstheme="minorHAnsi"/>
          <w:b/>
          <w:bCs/>
          <w:sz w:val="22"/>
          <w:szCs w:val="22"/>
          <w:lang w:eastAsia="en-US"/>
        </w:rPr>
      </w:pPr>
      <w:r w:rsidRPr="007C0A1D">
        <w:rPr>
          <w:rFonts w:asciiTheme="minorHAnsi" w:eastAsiaTheme="minorHAnsi" w:hAnsiTheme="minorHAnsi" w:cstheme="minorHAnsi"/>
          <w:b/>
          <w:bCs/>
          <w:sz w:val="22"/>
          <w:szCs w:val="22"/>
          <w:lang w:eastAsia="en-US"/>
        </w:rPr>
        <w:t>6.0 Kontrola jakości robót</w:t>
      </w:r>
    </w:p>
    <w:p w14:paraId="68B1E715" w14:textId="77777777" w:rsidR="007C0A1D" w:rsidRPr="007C0A1D" w:rsidRDefault="007C0A1D" w:rsidP="007C0A1D">
      <w:pPr>
        <w:autoSpaceDE w:val="0"/>
        <w:autoSpaceDN w:val="0"/>
        <w:adjustRightInd w:val="0"/>
        <w:spacing w:line="276" w:lineRule="auto"/>
        <w:rPr>
          <w:rFonts w:asciiTheme="minorHAnsi" w:eastAsiaTheme="minorHAnsi" w:hAnsiTheme="minorHAnsi" w:cstheme="minorHAnsi"/>
          <w:b/>
          <w:bCs/>
          <w:sz w:val="22"/>
          <w:szCs w:val="22"/>
          <w:lang w:eastAsia="en-US"/>
        </w:rPr>
      </w:pPr>
      <w:r w:rsidRPr="007C0A1D">
        <w:rPr>
          <w:rFonts w:asciiTheme="minorHAnsi" w:eastAsiaTheme="minorHAnsi" w:hAnsiTheme="minorHAnsi" w:cstheme="minorHAnsi"/>
          <w:b/>
          <w:bCs/>
          <w:sz w:val="22"/>
          <w:szCs w:val="22"/>
          <w:lang w:eastAsia="en-US"/>
        </w:rPr>
        <w:t>6.1. Ogólne zasady kontroli</w:t>
      </w:r>
    </w:p>
    <w:p w14:paraId="0BFB06DF" w14:textId="11073649"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Og</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lne wymagania dotyczące kontroli jakości Robot podano w "Wymagania og</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lne".</w:t>
      </w:r>
    </w:p>
    <w:p w14:paraId="27C4AE7F" w14:textId="38433E40" w:rsidR="00B42788" w:rsidRPr="007C0A1D" w:rsidRDefault="007C0A1D" w:rsidP="007C0A1D">
      <w:pPr>
        <w:pStyle w:val="Specyfikacja1"/>
        <w:numPr>
          <w:ilvl w:val="0"/>
          <w:numId w:val="0"/>
        </w:numPr>
        <w:spacing w:line="276" w:lineRule="auto"/>
        <w:rPr>
          <w:rFonts w:asciiTheme="minorHAnsi" w:eastAsiaTheme="minorHAnsi" w:hAnsiTheme="minorHAnsi" w:cstheme="minorHAnsi"/>
          <w:b w:val="0"/>
          <w:bCs/>
          <w:sz w:val="22"/>
          <w:szCs w:val="22"/>
          <w:u w:val="none"/>
          <w:lang w:eastAsia="en-US"/>
        </w:rPr>
      </w:pPr>
      <w:r w:rsidRPr="007C0A1D">
        <w:rPr>
          <w:rFonts w:asciiTheme="minorHAnsi" w:eastAsiaTheme="minorHAnsi" w:hAnsiTheme="minorHAnsi" w:cstheme="minorHAnsi"/>
          <w:b w:val="0"/>
          <w:bCs/>
          <w:sz w:val="22"/>
          <w:szCs w:val="22"/>
          <w:u w:val="none"/>
          <w:lang w:eastAsia="en-US"/>
        </w:rPr>
        <w:t>6.2. Zakres badań prowadzonych w czasie budowy</w:t>
      </w:r>
    </w:p>
    <w:p w14:paraId="21B08F3C" w14:textId="34CD142B"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lastRenderedPageBreak/>
        <w:t>Inżynier może w dowolnym czasie dokonywać kontroli i pomiar</w:t>
      </w:r>
      <w:r>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sprawdzających zachowanie reżim</w:t>
      </w:r>
      <w:r w:rsidR="00C20792">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wymiarowych pionu, poziomu</w:t>
      </w:r>
      <w:r w:rsidR="00C20792">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grubości i stopnia wypełnienia spoin, sposobu wiązania element</w:t>
      </w:r>
      <w:r w:rsidR="00C20792">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muru.</w:t>
      </w:r>
    </w:p>
    <w:p w14:paraId="0D73AD31" w14:textId="77777777"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6.2.1. Tolerancje wykonania.</w:t>
      </w:r>
    </w:p>
    <w:p w14:paraId="29C7F3B7" w14:textId="15A9E373"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Wymagania og</w:t>
      </w:r>
      <w:r w:rsidR="00C20792">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lne</w:t>
      </w:r>
    </w:p>
    <w:p w14:paraId="7359B2D4" w14:textId="3173A50E" w:rsidR="007C0A1D" w:rsidRPr="007C0A1D" w:rsidRDefault="007C0A1D" w:rsidP="00C20792">
      <w:pPr>
        <w:autoSpaceDE w:val="0"/>
        <w:autoSpaceDN w:val="0"/>
        <w:adjustRightInd w:val="0"/>
        <w:spacing w:line="276" w:lineRule="auto"/>
        <w:jc w:val="left"/>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Rozr</w:t>
      </w:r>
      <w:r w:rsidR="00C20792">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żnia się tolerancje normalne klasy N 1 i N2 oraz specjalne. Jeśli w ustaleniach projektowych wymagania dotyczące tolerancji nie</w:t>
      </w:r>
      <w:r w:rsidR="00C20792">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 xml:space="preserve">są podane, stosuje się klasę N 1. Klasę tolerancji N2 zaleca się </w:t>
      </w:r>
      <w:r w:rsidR="00C20792">
        <w:rPr>
          <w:rFonts w:asciiTheme="minorHAnsi" w:eastAsia="ArialNarrow" w:hAnsiTheme="minorHAnsi" w:cstheme="minorHAnsi"/>
          <w:sz w:val="22"/>
          <w:szCs w:val="22"/>
          <w:lang w:eastAsia="en-US"/>
        </w:rPr>
        <w:br/>
      </w:r>
      <w:r w:rsidRPr="007C0A1D">
        <w:rPr>
          <w:rFonts w:asciiTheme="minorHAnsi" w:eastAsia="ArialNarrow" w:hAnsiTheme="minorHAnsi" w:cstheme="minorHAnsi"/>
          <w:sz w:val="22"/>
          <w:szCs w:val="22"/>
          <w:lang w:eastAsia="en-US"/>
        </w:rPr>
        <w:t>w przypadku wykonywania element</w:t>
      </w:r>
      <w:r w:rsidR="00C20792">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szczeg</w:t>
      </w:r>
      <w:r w:rsidR="00C20792">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lnie istotnych z punktu</w:t>
      </w:r>
      <w:r w:rsidR="00C20792">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widzenia niezawodności konstrukcji o poważnych konsekwencjach zniszczenia oraz konstrukcji o charakterze monumentalnym.</w:t>
      </w:r>
    </w:p>
    <w:p w14:paraId="36E0AF81" w14:textId="124D5F82"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Klasę tolerancji specjalnych należy podać w ustaleniach projektowych w zależności od specyfiki wymagań związanych z</w:t>
      </w:r>
      <w:r w:rsidR="00C20792">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użytkowaniem lub wykonaniem obiektu (np. przy wykonywaniu mur</w:t>
      </w:r>
      <w:r w:rsidR="00C20792">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 xml:space="preserve">w </w:t>
      </w:r>
      <w:r w:rsidR="00C20792">
        <w:rPr>
          <w:rFonts w:asciiTheme="minorHAnsi" w:eastAsia="ArialNarrow" w:hAnsiTheme="minorHAnsi" w:cstheme="minorHAnsi"/>
          <w:sz w:val="22"/>
          <w:szCs w:val="22"/>
          <w:lang w:eastAsia="en-US"/>
        </w:rPr>
        <w:br/>
      </w:r>
      <w:r w:rsidRPr="007C0A1D">
        <w:rPr>
          <w:rFonts w:asciiTheme="minorHAnsi" w:eastAsia="ArialNarrow" w:hAnsiTheme="minorHAnsi" w:cstheme="minorHAnsi"/>
          <w:sz w:val="22"/>
          <w:szCs w:val="22"/>
          <w:lang w:eastAsia="en-US"/>
        </w:rPr>
        <w:t>z kamienia o nieregularnych wymiarach itd.).</w:t>
      </w:r>
    </w:p>
    <w:p w14:paraId="64B9B2F1" w14:textId="77777777"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System odniesienia</w:t>
      </w:r>
    </w:p>
    <w:p w14:paraId="4312A18A" w14:textId="77777777"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Punkty pomiarowe powinny być zabezpieczone przed uszkodzeniem lub zniszczeniem.</w:t>
      </w:r>
    </w:p>
    <w:p w14:paraId="6FA522F5" w14:textId="1E85C061"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 xml:space="preserve">Dopuszczalne odchylenie usytuowania </w:t>
      </w:r>
      <w:r w:rsidR="00C20792">
        <w:rPr>
          <w:rFonts w:asciiTheme="minorHAnsi" w:eastAsia="ArialNarrow" w:hAnsiTheme="minorHAnsi" w:cstheme="minorHAnsi"/>
          <w:sz w:val="22"/>
          <w:szCs w:val="22"/>
          <w:lang w:eastAsia="en-US"/>
        </w:rPr>
        <w:t xml:space="preserve">muru </w:t>
      </w:r>
      <w:r w:rsidRPr="007C0A1D">
        <w:rPr>
          <w:rFonts w:asciiTheme="minorHAnsi" w:eastAsia="ArialNarrow" w:hAnsiTheme="minorHAnsi" w:cstheme="minorHAnsi"/>
          <w:sz w:val="22"/>
          <w:szCs w:val="22"/>
          <w:lang w:eastAsia="en-US"/>
        </w:rPr>
        <w:t xml:space="preserve">w stosunku do osi pionowej od poziomu fundamentu </w:t>
      </w:r>
      <w:r w:rsidR="00C20792">
        <w:rPr>
          <w:rFonts w:asciiTheme="minorHAnsi" w:eastAsia="ArialNarrow" w:hAnsiTheme="minorHAnsi" w:cstheme="minorHAnsi"/>
          <w:sz w:val="22"/>
          <w:szCs w:val="22"/>
          <w:lang w:eastAsia="en-US"/>
        </w:rPr>
        <w:br/>
      </w:r>
      <w:r w:rsidRPr="007C0A1D">
        <w:rPr>
          <w:rFonts w:asciiTheme="minorHAnsi" w:eastAsia="ArialNarrow" w:hAnsiTheme="minorHAnsi" w:cstheme="minorHAnsi"/>
          <w:sz w:val="22"/>
          <w:szCs w:val="22"/>
          <w:lang w:eastAsia="en-US"/>
        </w:rPr>
        <w:t>nie powinno być większe niż:</w:t>
      </w:r>
    </w:p>
    <w:p w14:paraId="2D3AFC3A" w14:textId="77777777"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hi/300 n przy klasie tolerancji N 1,</w:t>
      </w:r>
    </w:p>
    <w:p w14:paraId="4AEB1436" w14:textId="77777777"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hi/400 n przy klasie tolerancji N2,</w:t>
      </w:r>
    </w:p>
    <w:p w14:paraId="37733EF9" w14:textId="7753AC25"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Dopuszczalne odchyłki grubości mur</w:t>
      </w:r>
      <w:r w:rsidR="00C20792">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nie powinny przekraczać:</w:t>
      </w:r>
    </w:p>
    <w:p w14:paraId="5B43AAC0" w14:textId="7C93D24A"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10 mm w przypadku mur</w:t>
      </w:r>
      <w:r w:rsidR="00C20792">
        <w:rPr>
          <w:rFonts w:asciiTheme="minorHAnsi" w:eastAsia="ArialNarrow" w:hAnsiTheme="minorHAnsi" w:cstheme="minorHAnsi"/>
          <w:sz w:val="22"/>
          <w:szCs w:val="22"/>
          <w:lang w:eastAsia="en-US"/>
        </w:rPr>
        <w:t>ó</w:t>
      </w:r>
      <w:r w:rsidRPr="007C0A1D">
        <w:rPr>
          <w:rFonts w:asciiTheme="minorHAnsi" w:eastAsia="ArialNarrow" w:hAnsiTheme="minorHAnsi" w:cstheme="minorHAnsi"/>
          <w:sz w:val="22"/>
          <w:szCs w:val="22"/>
          <w:lang w:eastAsia="en-US"/>
        </w:rPr>
        <w:t>w pełnych oraz dopuszczalne odchylenie ścian murowanych od płaskiej powierzchni (zwichrzenie i</w:t>
      </w:r>
    </w:p>
    <w:p w14:paraId="4DFA6EDA" w14:textId="77777777"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skrzywienie) nie powinno być większą niż:</w:t>
      </w:r>
    </w:p>
    <w:p w14:paraId="43878F70" w14:textId="5A13E766" w:rsidR="007C0A1D" w:rsidRPr="007C0A1D" w:rsidRDefault="007C0A1D" w:rsidP="007C0A1D">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a) na odcinku 1 m:</w:t>
      </w:r>
      <w:r w:rsidR="00AB3F86">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5 mm przy klasie tolerancji N 1,</w:t>
      </w:r>
      <w:r w:rsidR="00AB3F86">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3 mm przy klasie tolerancji N2,</w:t>
      </w:r>
    </w:p>
    <w:p w14:paraId="72CFEACB" w14:textId="39289458" w:rsidR="007C0A1D" w:rsidRDefault="007C0A1D" w:rsidP="00C20792">
      <w:pPr>
        <w:autoSpaceDE w:val="0"/>
        <w:autoSpaceDN w:val="0"/>
        <w:adjustRightInd w:val="0"/>
        <w:spacing w:line="276" w:lineRule="auto"/>
        <w:rPr>
          <w:rFonts w:asciiTheme="minorHAnsi" w:eastAsia="ArialNarrow" w:hAnsiTheme="minorHAnsi" w:cstheme="minorHAnsi"/>
          <w:sz w:val="22"/>
          <w:szCs w:val="22"/>
          <w:lang w:eastAsia="en-US"/>
        </w:rPr>
      </w:pPr>
      <w:r w:rsidRPr="007C0A1D">
        <w:rPr>
          <w:rFonts w:asciiTheme="minorHAnsi" w:eastAsia="ArialNarrow" w:hAnsiTheme="minorHAnsi" w:cstheme="minorHAnsi"/>
          <w:sz w:val="22"/>
          <w:szCs w:val="22"/>
          <w:lang w:eastAsia="en-US"/>
        </w:rPr>
        <w:t>b) na odcinku całej ściany:</w:t>
      </w:r>
      <w:r w:rsidR="00AB3F86">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20 mm przy tolerancji N 1,</w:t>
      </w:r>
      <w:r w:rsidR="00AB3F86">
        <w:rPr>
          <w:rFonts w:asciiTheme="minorHAnsi" w:eastAsia="ArialNarrow" w:hAnsiTheme="minorHAnsi" w:cstheme="minorHAnsi"/>
          <w:sz w:val="22"/>
          <w:szCs w:val="22"/>
          <w:lang w:eastAsia="en-US"/>
        </w:rPr>
        <w:t xml:space="preserve">  </w:t>
      </w:r>
      <w:r w:rsidRPr="007C0A1D">
        <w:rPr>
          <w:rFonts w:asciiTheme="minorHAnsi" w:eastAsia="ArialNarrow" w:hAnsiTheme="minorHAnsi" w:cstheme="minorHAnsi"/>
          <w:sz w:val="22"/>
          <w:szCs w:val="22"/>
          <w:lang w:eastAsia="en-US"/>
        </w:rPr>
        <w:t>10 mm przy tolerancji N2.</w:t>
      </w:r>
    </w:p>
    <w:p w14:paraId="47DDF566" w14:textId="77777777" w:rsidR="00AB3F86" w:rsidRDefault="00AB3F86" w:rsidP="00C20792">
      <w:pPr>
        <w:autoSpaceDE w:val="0"/>
        <w:autoSpaceDN w:val="0"/>
        <w:adjustRightInd w:val="0"/>
        <w:spacing w:line="276" w:lineRule="auto"/>
        <w:rPr>
          <w:rFonts w:asciiTheme="minorHAnsi" w:eastAsia="ArialNarrow" w:hAnsiTheme="minorHAnsi" w:cstheme="minorHAnsi"/>
          <w:sz w:val="22"/>
          <w:szCs w:val="22"/>
          <w:lang w:eastAsia="en-US"/>
        </w:rPr>
      </w:pPr>
    </w:p>
    <w:p w14:paraId="1F491FCB" w14:textId="77777777" w:rsidR="00C20792" w:rsidRDefault="00C20792" w:rsidP="00AB3F86">
      <w:pPr>
        <w:autoSpaceDE w:val="0"/>
        <w:autoSpaceDN w:val="0"/>
        <w:adjustRightInd w:val="0"/>
        <w:spacing w:line="276" w:lineRule="auto"/>
        <w:jc w:val="left"/>
        <w:rPr>
          <w:rFonts w:ascii="ArialNarrow,Bold" w:eastAsiaTheme="minorHAnsi" w:hAnsi="ArialNarrow,Bold" w:cs="ArialNarrow,Bold"/>
          <w:b/>
          <w:bCs/>
          <w:sz w:val="20"/>
          <w:szCs w:val="20"/>
          <w:lang w:eastAsia="en-US"/>
        </w:rPr>
      </w:pPr>
      <w:r>
        <w:rPr>
          <w:rFonts w:ascii="ArialNarrow,Bold" w:eastAsiaTheme="minorHAnsi" w:hAnsi="ArialNarrow,Bold" w:cs="ArialNarrow,Bold"/>
          <w:b/>
          <w:bCs/>
          <w:sz w:val="20"/>
          <w:szCs w:val="20"/>
          <w:lang w:eastAsia="en-US"/>
        </w:rPr>
        <w:t>7.0 Obmiar robót</w:t>
      </w:r>
    </w:p>
    <w:p w14:paraId="0FE1FCA5" w14:textId="05FDBBD8" w:rsidR="00C20792" w:rsidRPr="00C20792" w:rsidRDefault="00C20792" w:rsidP="00AB3F86">
      <w:pPr>
        <w:autoSpaceDE w:val="0"/>
        <w:autoSpaceDN w:val="0"/>
        <w:adjustRightInd w:val="0"/>
        <w:spacing w:line="276" w:lineRule="auto"/>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Jednostka obmiarową jest: [m2] muru o odpowiedniej grubości</w:t>
      </w:r>
      <w:r w:rsidR="00553832">
        <w:rPr>
          <w:rFonts w:asciiTheme="minorHAnsi" w:eastAsia="ArialNarrow" w:hAnsiTheme="minorHAnsi" w:cstheme="minorHAnsi"/>
          <w:sz w:val="22"/>
          <w:szCs w:val="22"/>
          <w:lang w:eastAsia="en-US"/>
        </w:rPr>
        <w:t xml:space="preserve">  </w:t>
      </w:r>
      <w:r w:rsidRPr="00C20792">
        <w:rPr>
          <w:rFonts w:asciiTheme="minorHAnsi" w:eastAsia="ArialNarrow" w:hAnsiTheme="minorHAnsi" w:cstheme="minorHAnsi"/>
          <w:sz w:val="22"/>
          <w:szCs w:val="22"/>
          <w:lang w:eastAsia="en-US"/>
        </w:rPr>
        <w:t>[m3]</w:t>
      </w:r>
      <w:r w:rsidR="00553832">
        <w:rPr>
          <w:rFonts w:asciiTheme="minorHAnsi" w:eastAsia="ArialNarrow" w:hAnsiTheme="minorHAnsi" w:cstheme="minorHAnsi"/>
          <w:sz w:val="22"/>
          <w:szCs w:val="22"/>
          <w:lang w:eastAsia="en-US"/>
        </w:rPr>
        <w:t xml:space="preserve">. </w:t>
      </w:r>
    </w:p>
    <w:p w14:paraId="6635D8BC" w14:textId="43EDA660" w:rsidR="00C20792" w:rsidRPr="00C20792" w:rsidRDefault="00C20792" w:rsidP="00AB3F86">
      <w:pPr>
        <w:autoSpaceDE w:val="0"/>
        <w:autoSpaceDN w:val="0"/>
        <w:adjustRightInd w:val="0"/>
        <w:spacing w:line="276" w:lineRule="auto"/>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xml:space="preserve">Ilość robot </w:t>
      </w:r>
      <w:r w:rsidR="00553832">
        <w:rPr>
          <w:rFonts w:asciiTheme="minorHAnsi" w:eastAsia="ArialNarrow" w:hAnsiTheme="minorHAnsi" w:cstheme="minorHAnsi"/>
          <w:sz w:val="22"/>
          <w:szCs w:val="22"/>
          <w:lang w:eastAsia="en-US"/>
        </w:rPr>
        <w:t xml:space="preserve">zostanie </w:t>
      </w:r>
      <w:r w:rsidRPr="00C20792">
        <w:rPr>
          <w:rFonts w:asciiTheme="minorHAnsi" w:eastAsia="ArialNarrow" w:hAnsiTheme="minorHAnsi" w:cstheme="minorHAnsi"/>
          <w:sz w:val="22"/>
          <w:szCs w:val="22"/>
          <w:lang w:eastAsia="en-US"/>
        </w:rPr>
        <w:t>określon</w:t>
      </w:r>
      <w:r w:rsidR="00553832">
        <w:rPr>
          <w:rFonts w:asciiTheme="minorHAnsi" w:eastAsia="ArialNarrow" w:hAnsiTheme="minorHAnsi" w:cstheme="minorHAnsi"/>
          <w:sz w:val="22"/>
          <w:szCs w:val="22"/>
          <w:lang w:eastAsia="en-US"/>
        </w:rPr>
        <w:t>a</w:t>
      </w:r>
      <w:r w:rsidRPr="00C20792">
        <w:rPr>
          <w:rFonts w:asciiTheme="minorHAnsi" w:eastAsia="ArialNarrow" w:hAnsiTheme="minorHAnsi" w:cstheme="minorHAnsi"/>
          <w:sz w:val="22"/>
          <w:szCs w:val="22"/>
          <w:lang w:eastAsia="en-US"/>
        </w:rPr>
        <w:t xml:space="preserve"> na podstawie </w:t>
      </w:r>
      <w:r w:rsidR="00553832">
        <w:rPr>
          <w:rFonts w:asciiTheme="minorHAnsi" w:eastAsia="ArialNarrow" w:hAnsiTheme="minorHAnsi" w:cstheme="minorHAnsi"/>
          <w:sz w:val="22"/>
          <w:szCs w:val="22"/>
          <w:lang w:eastAsia="en-US"/>
        </w:rPr>
        <w:t xml:space="preserve">obmiaru </w:t>
      </w:r>
      <w:r w:rsidRPr="00C20792">
        <w:rPr>
          <w:rFonts w:asciiTheme="minorHAnsi" w:eastAsia="ArialNarrow" w:hAnsiTheme="minorHAnsi" w:cstheme="minorHAnsi"/>
          <w:sz w:val="22"/>
          <w:szCs w:val="22"/>
          <w:lang w:eastAsia="en-US"/>
        </w:rPr>
        <w:t>faktyczn</w:t>
      </w:r>
      <w:r w:rsidR="00553832">
        <w:rPr>
          <w:rFonts w:asciiTheme="minorHAnsi" w:eastAsia="ArialNarrow" w:hAnsiTheme="minorHAnsi" w:cstheme="minorHAnsi"/>
          <w:sz w:val="22"/>
          <w:szCs w:val="22"/>
          <w:lang w:eastAsia="en-US"/>
        </w:rPr>
        <w:t xml:space="preserve">ie </w:t>
      </w:r>
      <w:r w:rsidRPr="00C20792">
        <w:rPr>
          <w:rFonts w:asciiTheme="minorHAnsi" w:eastAsia="ArialNarrow" w:hAnsiTheme="minorHAnsi" w:cstheme="minorHAnsi"/>
          <w:sz w:val="22"/>
          <w:szCs w:val="22"/>
          <w:lang w:eastAsia="en-US"/>
        </w:rPr>
        <w:t>wykonanych element</w:t>
      </w:r>
      <w:r>
        <w:rPr>
          <w:rFonts w:asciiTheme="minorHAnsi" w:eastAsia="ArialNarrow" w:hAnsiTheme="minorHAnsi" w:cstheme="minorHAnsi"/>
          <w:sz w:val="22"/>
          <w:szCs w:val="22"/>
          <w:lang w:eastAsia="en-US"/>
        </w:rPr>
        <w:t>ó</w:t>
      </w:r>
      <w:r w:rsidRPr="00C20792">
        <w:rPr>
          <w:rFonts w:asciiTheme="minorHAnsi" w:eastAsia="ArialNarrow" w:hAnsiTheme="minorHAnsi" w:cstheme="minorHAnsi"/>
          <w:sz w:val="22"/>
          <w:szCs w:val="22"/>
          <w:lang w:eastAsia="en-US"/>
        </w:rPr>
        <w:t>w.</w:t>
      </w:r>
    </w:p>
    <w:p w14:paraId="3AC8A207" w14:textId="77777777" w:rsidR="00C20792" w:rsidRPr="00C20792" w:rsidRDefault="00C20792" w:rsidP="00AB3F86">
      <w:pPr>
        <w:autoSpaceDE w:val="0"/>
        <w:autoSpaceDN w:val="0"/>
        <w:adjustRightInd w:val="0"/>
        <w:spacing w:line="276" w:lineRule="auto"/>
        <w:jc w:val="left"/>
        <w:rPr>
          <w:rFonts w:asciiTheme="minorHAnsi" w:eastAsiaTheme="minorHAnsi" w:hAnsiTheme="minorHAnsi" w:cstheme="minorHAnsi"/>
          <w:b/>
          <w:bCs/>
          <w:sz w:val="22"/>
          <w:szCs w:val="22"/>
          <w:lang w:eastAsia="en-US"/>
        </w:rPr>
      </w:pPr>
      <w:r w:rsidRPr="00C20792">
        <w:rPr>
          <w:rFonts w:asciiTheme="minorHAnsi" w:eastAsiaTheme="minorHAnsi" w:hAnsiTheme="minorHAnsi" w:cstheme="minorHAnsi"/>
          <w:b/>
          <w:bCs/>
          <w:sz w:val="22"/>
          <w:szCs w:val="22"/>
          <w:lang w:eastAsia="en-US"/>
        </w:rPr>
        <w:t>8.0 Odbiór robót</w:t>
      </w:r>
    </w:p>
    <w:p w14:paraId="3DFCB871" w14:textId="77777777" w:rsidR="00C20792" w:rsidRPr="00C20792" w:rsidRDefault="00C20792" w:rsidP="00AB3F86">
      <w:pPr>
        <w:autoSpaceDE w:val="0"/>
        <w:autoSpaceDN w:val="0"/>
        <w:adjustRightInd w:val="0"/>
        <w:spacing w:line="276" w:lineRule="auto"/>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Podstawą do odbioru robot murowych powinny stanowić następujące dokumenty :</w:t>
      </w:r>
    </w:p>
    <w:p w14:paraId="4D965805" w14:textId="1F644673" w:rsidR="00C20792" w:rsidRPr="00C20792" w:rsidRDefault="00C20792" w:rsidP="00AB3F86">
      <w:pPr>
        <w:autoSpaceDE w:val="0"/>
        <w:autoSpaceDN w:val="0"/>
        <w:adjustRightInd w:val="0"/>
        <w:spacing w:line="276" w:lineRule="auto"/>
        <w:jc w:val="left"/>
        <w:rPr>
          <w:rFonts w:asciiTheme="minorHAnsi" w:eastAsia="ArialNarrow" w:hAnsiTheme="minorHAnsi" w:cstheme="minorHAnsi"/>
          <w:sz w:val="22"/>
          <w:szCs w:val="22"/>
          <w:lang w:eastAsia="en-US"/>
        </w:rPr>
      </w:pPr>
      <w:r w:rsidRPr="00C20792">
        <w:rPr>
          <w:rFonts w:asciiTheme="minorHAnsi" w:eastAsiaTheme="minorHAnsi" w:hAnsiTheme="minorHAnsi" w:cstheme="minorHAnsi"/>
          <w:sz w:val="22"/>
          <w:szCs w:val="22"/>
          <w:lang w:eastAsia="en-US"/>
        </w:rPr>
        <w:t>- dokumenty potwierdzające</w:t>
      </w:r>
      <w:r>
        <w:rPr>
          <w:rFonts w:asciiTheme="minorHAnsi" w:eastAsiaTheme="minorHAnsi" w:hAnsiTheme="minorHAnsi" w:cstheme="minorHAnsi"/>
          <w:b/>
          <w:bCs/>
          <w:sz w:val="22"/>
          <w:szCs w:val="22"/>
          <w:lang w:eastAsia="en-US"/>
        </w:rPr>
        <w:t xml:space="preserve"> </w:t>
      </w:r>
      <w:r w:rsidRPr="00C20792">
        <w:rPr>
          <w:rFonts w:asciiTheme="minorHAnsi" w:eastAsia="ArialNarrow" w:hAnsiTheme="minorHAnsi" w:cstheme="minorHAnsi"/>
          <w:sz w:val="22"/>
          <w:szCs w:val="22"/>
          <w:lang w:eastAsia="en-US"/>
        </w:rPr>
        <w:t>jakoś</w:t>
      </w:r>
      <w:r>
        <w:rPr>
          <w:rFonts w:asciiTheme="minorHAnsi" w:eastAsia="ArialNarrow" w:hAnsiTheme="minorHAnsi" w:cstheme="minorHAnsi"/>
          <w:sz w:val="22"/>
          <w:szCs w:val="22"/>
          <w:lang w:eastAsia="en-US"/>
        </w:rPr>
        <w:t>ć</w:t>
      </w:r>
      <w:r w:rsidRPr="00C20792">
        <w:rPr>
          <w:rFonts w:asciiTheme="minorHAnsi" w:eastAsia="ArialNarrow" w:hAnsiTheme="minorHAnsi" w:cstheme="minorHAnsi"/>
          <w:sz w:val="22"/>
          <w:szCs w:val="22"/>
          <w:lang w:eastAsia="en-US"/>
        </w:rPr>
        <w:t xml:space="preserve"> </w:t>
      </w:r>
      <w:r>
        <w:rPr>
          <w:rFonts w:asciiTheme="minorHAnsi" w:eastAsia="ArialNarrow" w:hAnsiTheme="minorHAnsi" w:cstheme="minorHAnsi"/>
          <w:sz w:val="22"/>
          <w:szCs w:val="22"/>
          <w:lang w:eastAsia="en-US"/>
        </w:rPr>
        <w:t xml:space="preserve">użytych </w:t>
      </w:r>
      <w:r w:rsidRPr="00C20792">
        <w:rPr>
          <w:rFonts w:asciiTheme="minorHAnsi" w:eastAsia="ArialNarrow" w:hAnsiTheme="minorHAnsi" w:cstheme="minorHAnsi"/>
          <w:sz w:val="22"/>
          <w:szCs w:val="22"/>
          <w:lang w:eastAsia="en-US"/>
        </w:rPr>
        <w:t>materiał</w:t>
      </w:r>
      <w:r>
        <w:rPr>
          <w:rFonts w:asciiTheme="minorHAnsi" w:eastAsia="ArialNarrow" w:hAnsiTheme="minorHAnsi" w:cstheme="minorHAnsi"/>
          <w:sz w:val="22"/>
          <w:szCs w:val="22"/>
          <w:lang w:eastAsia="en-US"/>
        </w:rPr>
        <w:t>ó</w:t>
      </w:r>
      <w:r w:rsidRPr="00C20792">
        <w:rPr>
          <w:rFonts w:asciiTheme="minorHAnsi" w:eastAsia="ArialNarrow" w:hAnsiTheme="minorHAnsi" w:cstheme="minorHAnsi"/>
          <w:sz w:val="22"/>
          <w:szCs w:val="22"/>
          <w:lang w:eastAsia="en-US"/>
        </w:rPr>
        <w:t>w i wyrob</w:t>
      </w:r>
      <w:r>
        <w:rPr>
          <w:rFonts w:asciiTheme="minorHAnsi" w:eastAsia="ArialNarrow" w:hAnsiTheme="minorHAnsi" w:cstheme="minorHAnsi"/>
          <w:sz w:val="22"/>
          <w:szCs w:val="22"/>
          <w:lang w:eastAsia="en-US"/>
        </w:rPr>
        <w:t>ó</w:t>
      </w:r>
      <w:r w:rsidRPr="00C20792">
        <w:rPr>
          <w:rFonts w:asciiTheme="minorHAnsi" w:eastAsia="ArialNarrow" w:hAnsiTheme="minorHAnsi" w:cstheme="minorHAnsi"/>
          <w:sz w:val="22"/>
          <w:szCs w:val="22"/>
          <w:lang w:eastAsia="en-US"/>
        </w:rPr>
        <w:t>w</w:t>
      </w:r>
    </w:p>
    <w:p w14:paraId="1BBB9F98" w14:textId="77777777" w:rsidR="00C20792" w:rsidRPr="00C20792" w:rsidRDefault="00C20792" w:rsidP="00AB3F86">
      <w:pPr>
        <w:autoSpaceDE w:val="0"/>
        <w:autoSpaceDN w:val="0"/>
        <w:adjustRightInd w:val="0"/>
        <w:spacing w:line="276" w:lineRule="auto"/>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protokołu odbioru zanikających robot</w:t>
      </w:r>
    </w:p>
    <w:p w14:paraId="6828F9CC" w14:textId="2A23E172" w:rsidR="00C20792" w:rsidRPr="00C20792" w:rsidRDefault="00C20792" w:rsidP="00AB3F86">
      <w:pPr>
        <w:autoSpaceDE w:val="0"/>
        <w:autoSpaceDN w:val="0"/>
        <w:adjustRightInd w:val="0"/>
        <w:spacing w:line="276" w:lineRule="auto"/>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wynik badań laboratoryjnych i ekspertyzy techniczne, jeżeli były zlecone</w:t>
      </w:r>
    </w:p>
    <w:p w14:paraId="6CF0B2F4" w14:textId="77777777" w:rsidR="00B42788" w:rsidRDefault="00B42788" w:rsidP="007C0A1D">
      <w:pPr>
        <w:pStyle w:val="Specyfikacja1"/>
        <w:numPr>
          <w:ilvl w:val="0"/>
          <w:numId w:val="0"/>
        </w:numPr>
        <w:spacing w:line="276" w:lineRule="auto"/>
        <w:rPr>
          <w:rFonts w:asciiTheme="minorHAnsi" w:hAnsiTheme="minorHAnsi" w:cstheme="minorHAnsi"/>
          <w:b w:val="0"/>
          <w:bCs/>
          <w:sz w:val="22"/>
          <w:szCs w:val="22"/>
          <w:u w:val="none"/>
        </w:rPr>
      </w:pPr>
    </w:p>
    <w:p w14:paraId="0C1AC96B" w14:textId="77777777" w:rsidR="00914676" w:rsidRDefault="00914676" w:rsidP="007C0A1D">
      <w:pPr>
        <w:pStyle w:val="Specyfikacja1"/>
        <w:numPr>
          <w:ilvl w:val="0"/>
          <w:numId w:val="0"/>
        </w:numPr>
        <w:spacing w:line="276" w:lineRule="auto"/>
        <w:rPr>
          <w:rFonts w:asciiTheme="minorHAnsi" w:hAnsiTheme="minorHAnsi" w:cstheme="minorHAnsi"/>
          <w:b w:val="0"/>
          <w:bCs/>
          <w:sz w:val="22"/>
          <w:szCs w:val="22"/>
          <w:u w:val="none"/>
        </w:rPr>
      </w:pPr>
    </w:p>
    <w:p w14:paraId="773B40DD" w14:textId="77777777" w:rsidR="00914676" w:rsidRPr="00C20792" w:rsidRDefault="00914676" w:rsidP="007C0A1D">
      <w:pPr>
        <w:pStyle w:val="Specyfikacja1"/>
        <w:numPr>
          <w:ilvl w:val="0"/>
          <w:numId w:val="0"/>
        </w:numPr>
        <w:spacing w:line="276" w:lineRule="auto"/>
        <w:rPr>
          <w:rFonts w:asciiTheme="minorHAnsi" w:hAnsiTheme="minorHAnsi" w:cstheme="minorHAnsi"/>
          <w:b w:val="0"/>
          <w:bCs/>
          <w:sz w:val="22"/>
          <w:szCs w:val="22"/>
          <w:u w:val="none"/>
        </w:rPr>
      </w:pPr>
    </w:p>
    <w:p w14:paraId="04CABBC7" w14:textId="17E5BB2F" w:rsidR="00985111" w:rsidRPr="00D922CD" w:rsidRDefault="00B42788" w:rsidP="00D922CD">
      <w:pPr>
        <w:pStyle w:val="Specyfikacja1"/>
        <w:numPr>
          <w:ilvl w:val="0"/>
          <w:numId w:val="0"/>
        </w:numPr>
        <w:spacing w:line="276" w:lineRule="auto"/>
        <w:jc w:val="center"/>
        <w:rPr>
          <w:rFonts w:asciiTheme="minorHAnsi" w:hAnsiTheme="minorHAnsi" w:cstheme="minorHAnsi"/>
          <w:bCs/>
          <w:u w:val="none"/>
        </w:rPr>
      </w:pPr>
      <w:r>
        <w:rPr>
          <w:rFonts w:asciiTheme="minorHAnsi" w:hAnsiTheme="minorHAnsi" w:cstheme="minorHAnsi"/>
          <w:bCs/>
          <w:u w:val="none"/>
        </w:rPr>
        <w:t xml:space="preserve">VIII </w:t>
      </w:r>
      <w:r w:rsidR="00D922CD" w:rsidRPr="00D922CD">
        <w:rPr>
          <w:rFonts w:asciiTheme="minorHAnsi" w:hAnsiTheme="minorHAnsi" w:cstheme="minorHAnsi"/>
          <w:bCs/>
          <w:u w:val="none"/>
        </w:rPr>
        <w:t xml:space="preserve"> MAŁA ARCHITEKTURA</w:t>
      </w:r>
    </w:p>
    <w:p w14:paraId="3F038AD0" w14:textId="77777777" w:rsidR="00985111" w:rsidRDefault="00985111" w:rsidP="00B82400">
      <w:pPr>
        <w:pStyle w:val="Specyfikacja1"/>
        <w:numPr>
          <w:ilvl w:val="0"/>
          <w:numId w:val="0"/>
        </w:numPr>
        <w:spacing w:line="276" w:lineRule="auto"/>
        <w:rPr>
          <w:rFonts w:asciiTheme="minorHAnsi" w:hAnsiTheme="minorHAnsi" w:cstheme="minorHAnsi"/>
          <w:b w:val="0"/>
          <w:sz w:val="22"/>
          <w:szCs w:val="22"/>
          <w:u w:val="none"/>
        </w:rPr>
      </w:pPr>
    </w:p>
    <w:p w14:paraId="59BDBF1F" w14:textId="77777777" w:rsidR="00914676" w:rsidRPr="00D922CD" w:rsidRDefault="00914676" w:rsidP="00B82400">
      <w:pPr>
        <w:pStyle w:val="Specyfikacja1"/>
        <w:numPr>
          <w:ilvl w:val="0"/>
          <w:numId w:val="0"/>
        </w:numPr>
        <w:spacing w:line="276" w:lineRule="auto"/>
        <w:rPr>
          <w:rFonts w:asciiTheme="minorHAnsi" w:hAnsiTheme="minorHAnsi" w:cstheme="minorHAnsi"/>
          <w:b w:val="0"/>
          <w:sz w:val="22"/>
          <w:szCs w:val="22"/>
          <w:u w:val="none"/>
        </w:rPr>
      </w:pPr>
    </w:p>
    <w:p w14:paraId="316BE8EF" w14:textId="541473BD" w:rsidR="00D922CD" w:rsidRDefault="0093716E" w:rsidP="0036228B">
      <w:pPr>
        <w:autoSpaceDE w:val="0"/>
        <w:autoSpaceDN w:val="0"/>
        <w:adjustRightInd w:val="0"/>
        <w:rPr>
          <w:rFonts w:asciiTheme="minorHAnsi" w:eastAsiaTheme="minorHAnsi" w:hAnsiTheme="minorHAnsi" w:cstheme="minorHAnsi"/>
          <w:b/>
          <w:bCs/>
          <w:lang w:eastAsia="en-US"/>
        </w:rPr>
      </w:pPr>
      <w:r w:rsidRPr="0036228B">
        <w:rPr>
          <w:rFonts w:asciiTheme="minorHAnsi" w:eastAsiaTheme="minorHAnsi" w:hAnsiTheme="minorHAnsi" w:cstheme="minorHAnsi"/>
          <w:b/>
          <w:bCs/>
          <w:lang w:eastAsia="en-US"/>
        </w:rPr>
        <w:t>1. Ławki</w:t>
      </w:r>
      <w:r w:rsidRPr="0036228B">
        <w:rPr>
          <w:rFonts w:asciiTheme="minorHAnsi" w:eastAsiaTheme="minorHAnsi" w:hAnsiTheme="minorHAnsi" w:cstheme="minorHAnsi"/>
          <w:lang w:eastAsia="en-US"/>
        </w:rPr>
        <w:t xml:space="preserve"> </w:t>
      </w:r>
      <w:r w:rsidRPr="0036228B">
        <w:t xml:space="preserve"> </w:t>
      </w:r>
      <w:r w:rsidR="007565D3" w:rsidRPr="0036228B">
        <w:rPr>
          <w:rFonts w:asciiTheme="minorHAnsi" w:hAnsiTheme="minorHAnsi" w:cstheme="minorHAnsi"/>
        </w:rPr>
        <w:t>w</w:t>
      </w:r>
      <w:r w:rsidR="00D922CD" w:rsidRPr="0036228B">
        <w:rPr>
          <w:rFonts w:asciiTheme="minorHAnsi" w:eastAsiaTheme="minorHAnsi" w:hAnsiTheme="minorHAnsi" w:cstheme="minorHAnsi"/>
          <w:b/>
          <w:bCs/>
          <w:lang w:eastAsia="en-US"/>
        </w:rPr>
        <w:t>arszawsk</w:t>
      </w:r>
      <w:r w:rsidR="007565D3" w:rsidRPr="0036228B">
        <w:rPr>
          <w:rFonts w:asciiTheme="minorHAnsi" w:eastAsiaTheme="minorHAnsi" w:hAnsiTheme="minorHAnsi" w:cstheme="minorHAnsi"/>
          <w:b/>
          <w:bCs/>
          <w:lang w:eastAsia="en-US"/>
        </w:rPr>
        <w:t>ie</w:t>
      </w:r>
      <w:r w:rsidR="00D922CD" w:rsidRPr="0036228B">
        <w:rPr>
          <w:rFonts w:asciiTheme="minorHAnsi" w:eastAsiaTheme="minorHAnsi" w:hAnsiTheme="minorHAnsi" w:cstheme="minorHAnsi"/>
          <w:b/>
          <w:bCs/>
          <w:lang w:eastAsia="en-US"/>
        </w:rPr>
        <w:t xml:space="preserve"> z oparciem i podłokietnikami </w:t>
      </w:r>
    </w:p>
    <w:p w14:paraId="65CEDEAB" w14:textId="77777777" w:rsidR="0088070D" w:rsidRDefault="00914676" w:rsidP="00914676">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Ławki </w:t>
      </w:r>
      <w:r w:rsidRPr="00914676">
        <w:rPr>
          <w:rFonts w:asciiTheme="minorHAnsi" w:hAnsiTheme="minorHAnsi" w:cstheme="minorHAnsi"/>
          <w:sz w:val="22"/>
          <w:szCs w:val="22"/>
        </w:rPr>
        <w:t>z oparciem ze stalowego profilu o średnicy 6 cm, możliwość montażu w podłożu,</w:t>
      </w:r>
    </w:p>
    <w:p w14:paraId="43004D3A" w14:textId="2039722A" w:rsidR="00D922CD" w:rsidRPr="00D72EFC" w:rsidRDefault="00914676" w:rsidP="0088070D">
      <w:pPr>
        <w:autoSpaceDE w:val="0"/>
        <w:autoSpaceDN w:val="0"/>
        <w:adjustRightInd w:val="0"/>
        <w:spacing w:line="276" w:lineRule="auto"/>
        <w:rPr>
          <w:rFonts w:asciiTheme="minorHAnsi" w:eastAsiaTheme="minorHAnsi" w:hAnsiTheme="minorHAnsi" w:cstheme="minorHAnsi"/>
          <w:sz w:val="22"/>
          <w:szCs w:val="22"/>
          <w:lang w:eastAsia="en-US"/>
        </w:rPr>
      </w:pPr>
      <w:r w:rsidRPr="00914676">
        <w:rPr>
          <w:rFonts w:asciiTheme="minorHAnsi" w:hAnsiTheme="minorHAnsi" w:cstheme="minorHAnsi"/>
          <w:sz w:val="22"/>
          <w:szCs w:val="22"/>
        </w:rPr>
        <w:t>wymiary: 170/180 cm - długość siedziska, 76/</w:t>
      </w:r>
      <w:r w:rsidR="0088070D">
        <w:rPr>
          <w:rFonts w:asciiTheme="minorHAnsi" w:hAnsiTheme="minorHAnsi" w:cstheme="minorHAnsi"/>
          <w:sz w:val="22"/>
          <w:szCs w:val="22"/>
        </w:rPr>
        <w:t>82</w:t>
      </w:r>
      <w:r w:rsidRPr="00914676">
        <w:rPr>
          <w:rFonts w:asciiTheme="minorHAnsi" w:hAnsiTheme="minorHAnsi" w:cstheme="minorHAnsi"/>
          <w:sz w:val="22"/>
          <w:szCs w:val="22"/>
        </w:rPr>
        <w:t xml:space="preserve"> cm - wysokość całkowita</w:t>
      </w:r>
      <w:r w:rsidR="00553832">
        <w:rPr>
          <w:rFonts w:asciiTheme="minorHAnsi" w:hAnsiTheme="minorHAnsi" w:cstheme="minorHAnsi"/>
          <w:sz w:val="22"/>
          <w:szCs w:val="22"/>
        </w:rPr>
        <w:t>.</w:t>
      </w:r>
    </w:p>
    <w:p w14:paraId="7D9F7A77" w14:textId="3B778684" w:rsidR="00D922CD" w:rsidRPr="00D72EFC" w:rsidRDefault="00D922CD" w:rsidP="00D922CD">
      <w:pPr>
        <w:autoSpaceDE w:val="0"/>
        <w:autoSpaceDN w:val="0"/>
        <w:adjustRightInd w:val="0"/>
        <w:spacing w:before="120" w:after="120" w:line="276" w:lineRule="auto"/>
        <w:rPr>
          <w:rFonts w:asciiTheme="minorHAnsi" w:eastAsiaTheme="minorHAnsi" w:hAnsiTheme="minorHAnsi" w:cstheme="minorHAnsi"/>
          <w:sz w:val="22"/>
          <w:szCs w:val="22"/>
          <w:lang w:eastAsia="en-US"/>
        </w:rPr>
      </w:pPr>
      <w:r w:rsidRPr="00D72EFC">
        <w:rPr>
          <w:rFonts w:asciiTheme="minorHAnsi" w:eastAsiaTheme="minorHAnsi" w:hAnsiTheme="minorHAnsi" w:cstheme="minorHAnsi"/>
          <w:b/>
          <w:bCs/>
          <w:sz w:val="22"/>
          <w:szCs w:val="22"/>
          <w:lang w:eastAsia="en-US"/>
        </w:rPr>
        <w:t xml:space="preserve">• </w:t>
      </w:r>
      <w:r w:rsidRPr="00D72EFC">
        <w:rPr>
          <w:rFonts w:asciiTheme="minorHAnsi" w:eastAsiaTheme="minorHAnsi" w:hAnsiTheme="minorHAnsi" w:cstheme="minorHAnsi"/>
          <w:sz w:val="22"/>
          <w:szCs w:val="22"/>
          <w:lang w:eastAsia="en-US"/>
        </w:rPr>
        <w:t xml:space="preserve">wysokość siedziska: </w:t>
      </w:r>
      <w:r w:rsidR="00914676">
        <w:rPr>
          <w:rFonts w:asciiTheme="minorHAnsi" w:eastAsiaTheme="minorHAnsi" w:hAnsiTheme="minorHAnsi" w:cstheme="minorHAnsi"/>
          <w:sz w:val="22"/>
          <w:szCs w:val="22"/>
          <w:lang w:eastAsia="en-US"/>
        </w:rPr>
        <w:t>42/</w:t>
      </w:r>
      <w:r w:rsidRPr="00D72EFC">
        <w:rPr>
          <w:rFonts w:asciiTheme="minorHAnsi" w:eastAsiaTheme="minorHAnsi" w:hAnsiTheme="minorHAnsi" w:cstheme="minorHAnsi"/>
          <w:sz w:val="22"/>
          <w:szCs w:val="22"/>
          <w:lang w:eastAsia="en-US"/>
        </w:rPr>
        <w:t>44 cm</w:t>
      </w:r>
      <w:r w:rsidR="00914676">
        <w:rPr>
          <w:rFonts w:asciiTheme="minorHAnsi" w:eastAsiaTheme="minorHAnsi" w:hAnsiTheme="minorHAnsi" w:cstheme="minorHAnsi"/>
          <w:sz w:val="22"/>
          <w:szCs w:val="22"/>
          <w:lang w:eastAsia="en-US"/>
        </w:rPr>
        <w:t xml:space="preserve"> </w:t>
      </w:r>
      <w:r w:rsidR="00914676" w:rsidRPr="00914676">
        <w:rPr>
          <w:rFonts w:asciiTheme="minorHAnsi" w:hAnsiTheme="minorHAnsi" w:cstheme="minorHAnsi"/>
          <w:sz w:val="22"/>
          <w:szCs w:val="22"/>
        </w:rPr>
        <w:t>(z uwzględnieniem dodania elementu do wkopania w przypadku zamówienia ławki do montażu w podłożu), kąt nachylenia oparcia 100-105 stopni,</w:t>
      </w:r>
    </w:p>
    <w:p w14:paraId="6A2A239C" w14:textId="56DD8581" w:rsidR="00D922CD" w:rsidRPr="00D72EFC" w:rsidRDefault="00D922CD" w:rsidP="00D922CD">
      <w:pPr>
        <w:autoSpaceDE w:val="0"/>
        <w:autoSpaceDN w:val="0"/>
        <w:adjustRightInd w:val="0"/>
        <w:spacing w:before="120" w:after="120" w:line="276" w:lineRule="auto"/>
        <w:rPr>
          <w:rFonts w:asciiTheme="minorHAnsi" w:eastAsiaTheme="minorHAnsi" w:hAnsiTheme="minorHAnsi" w:cstheme="minorHAnsi"/>
          <w:sz w:val="22"/>
          <w:szCs w:val="22"/>
          <w:lang w:eastAsia="en-US"/>
        </w:rPr>
      </w:pPr>
      <w:r w:rsidRPr="00D72EFC">
        <w:rPr>
          <w:rFonts w:asciiTheme="minorHAnsi" w:eastAsiaTheme="minorHAnsi" w:hAnsiTheme="minorHAnsi" w:cstheme="minorHAnsi"/>
          <w:b/>
          <w:bCs/>
          <w:sz w:val="22"/>
          <w:szCs w:val="22"/>
          <w:lang w:eastAsia="en-US"/>
        </w:rPr>
        <w:lastRenderedPageBreak/>
        <w:t xml:space="preserve">• </w:t>
      </w:r>
      <w:r w:rsidRPr="00D72EFC">
        <w:rPr>
          <w:rFonts w:asciiTheme="minorHAnsi" w:eastAsiaTheme="minorHAnsi" w:hAnsiTheme="minorHAnsi" w:cstheme="minorHAnsi"/>
          <w:sz w:val="22"/>
          <w:szCs w:val="22"/>
          <w:lang w:eastAsia="en-US"/>
        </w:rPr>
        <w:t>szerokość ławki: 77 cm</w:t>
      </w:r>
      <w:r w:rsidR="00553832">
        <w:rPr>
          <w:rFonts w:asciiTheme="minorHAnsi" w:eastAsiaTheme="minorHAnsi" w:hAnsiTheme="minorHAnsi" w:cstheme="minorHAnsi"/>
          <w:sz w:val="22"/>
          <w:szCs w:val="22"/>
          <w:lang w:eastAsia="en-US"/>
        </w:rPr>
        <w:t>,</w:t>
      </w:r>
    </w:p>
    <w:p w14:paraId="425356E1" w14:textId="3FEA2959" w:rsidR="00553832" w:rsidRPr="00D72EFC" w:rsidRDefault="00D922CD" w:rsidP="00553832">
      <w:pPr>
        <w:autoSpaceDE w:val="0"/>
        <w:autoSpaceDN w:val="0"/>
        <w:adjustRightInd w:val="0"/>
        <w:spacing w:before="120" w:after="120" w:line="276" w:lineRule="auto"/>
        <w:rPr>
          <w:rFonts w:asciiTheme="minorHAnsi" w:eastAsiaTheme="minorHAnsi" w:hAnsiTheme="minorHAnsi" w:cstheme="minorHAnsi"/>
          <w:sz w:val="22"/>
          <w:szCs w:val="22"/>
          <w:lang w:eastAsia="en-US"/>
        </w:rPr>
      </w:pPr>
      <w:r w:rsidRPr="00BB461C">
        <w:rPr>
          <w:rFonts w:asciiTheme="minorHAnsi" w:eastAsiaTheme="minorHAnsi" w:hAnsiTheme="minorHAnsi" w:cstheme="minorHAnsi"/>
          <w:b/>
          <w:bCs/>
          <w:sz w:val="22"/>
          <w:szCs w:val="22"/>
          <w:lang w:eastAsia="en-US"/>
        </w:rPr>
        <w:t>•</w:t>
      </w:r>
      <w:r w:rsidRPr="00553832">
        <w:rPr>
          <w:rFonts w:asciiTheme="minorHAnsi" w:eastAsiaTheme="minorHAnsi" w:hAnsiTheme="minorHAnsi" w:cstheme="minorHAnsi"/>
          <w:color w:val="EE0000"/>
          <w:sz w:val="22"/>
          <w:szCs w:val="22"/>
          <w:lang w:eastAsia="en-US"/>
        </w:rPr>
        <w:t xml:space="preserve"> </w:t>
      </w:r>
      <w:r w:rsidR="00553832" w:rsidRPr="00D72EFC">
        <w:rPr>
          <w:rFonts w:asciiTheme="minorHAnsi" w:eastAsiaTheme="minorHAnsi" w:hAnsiTheme="minorHAnsi" w:cstheme="minorHAnsi"/>
          <w:sz w:val="22"/>
          <w:szCs w:val="22"/>
          <w:lang w:eastAsia="en-US"/>
        </w:rPr>
        <w:t xml:space="preserve">konstrukcja: </w:t>
      </w:r>
      <w:r w:rsidR="00553832" w:rsidRPr="0014079B">
        <w:rPr>
          <w:rFonts w:asciiTheme="minorHAnsi" w:eastAsiaTheme="minorHAnsi" w:hAnsiTheme="minorHAnsi" w:cstheme="minorHAnsi"/>
          <w:sz w:val="22"/>
          <w:szCs w:val="22"/>
          <w:lang w:eastAsia="en-US"/>
        </w:rPr>
        <w:t>z oparciem ze stalowego profilu o średnicy 6 cm</w:t>
      </w:r>
      <w:r w:rsidR="00553832">
        <w:rPr>
          <w:rFonts w:asciiTheme="minorHAnsi" w:eastAsiaTheme="minorHAnsi" w:hAnsiTheme="minorHAnsi" w:cstheme="minorHAnsi"/>
          <w:sz w:val="22"/>
          <w:szCs w:val="22"/>
          <w:lang w:eastAsia="en-US"/>
        </w:rPr>
        <w:t xml:space="preserve"> lub  </w:t>
      </w:r>
      <w:r w:rsidR="00553832" w:rsidRPr="00D72EFC">
        <w:rPr>
          <w:rFonts w:asciiTheme="minorHAnsi" w:eastAsiaTheme="minorHAnsi" w:hAnsiTheme="minorHAnsi" w:cstheme="minorHAnsi"/>
          <w:sz w:val="22"/>
          <w:szCs w:val="22"/>
          <w:lang w:eastAsia="en-US"/>
        </w:rPr>
        <w:t>płaskownik 50x10 mm</w:t>
      </w:r>
      <w:r w:rsidR="00553832">
        <w:rPr>
          <w:rFonts w:asciiTheme="minorHAnsi" w:eastAsiaTheme="minorHAnsi" w:hAnsiTheme="minorHAnsi" w:cstheme="minorHAnsi"/>
          <w:sz w:val="22"/>
          <w:szCs w:val="22"/>
          <w:lang w:eastAsia="en-US"/>
        </w:rPr>
        <w:t xml:space="preserve">, </w:t>
      </w:r>
      <w:r w:rsidR="00553832" w:rsidRPr="0014079B">
        <w:rPr>
          <w:rFonts w:asciiTheme="minorHAnsi" w:eastAsiaTheme="minorHAnsi" w:hAnsiTheme="minorHAnsi" w:cstheme="minorHAnsi"/>
          <w:sz w:val="22"/>
          <w:szCs w:val="22"/>
          <w:lang w:eastAsia="en-US"/>
        </w:rPr>
        <w:t>możliwość montażu w podłożu,</w:t>
      </w:r>
    </w:p>
    <w:p w14:paraId="6ED45D9A" w14:textId="39E16A80" w:rsidR="00D922CD" w:rsidRPr="00D72EFC" w:rsidRDefault="00D922CD" w:rsidP="00D922CD">
      <w:pPr>
        <w:autoSpaceDE w:val="0"/>
        <w:autoSpaceDN w:val="0"/>
        <w:adjustRightInd w:val="0"/>
        <w:spacing w:before="120" w:after="120" w:line="276" w:lineRule="auto"/>
        <w:rPr>
          <w:rFonts w:asciiTheme="minorHAnsi" w:eastAsiaTheme="minorHAnsi" w:hAnsiTheme="minorHAnsi" w:cstheme="minorHAnsi"/>
          <w:sz w:val="22"/>
          <w:szCs w:val="22"/>
          <w:lang w:eastAsia="en-US"/>
        </w:rPr>
      </w:pPr>
      <w:r w:rsidRPr="00D72EFC">
        <w:rPr>
          <w:rFonts w:asciiTheme="minorHAnsi" w:eastAsiaTheme="minorHAnsi" w:hAnsiTheme="minorHAnsi" w:cstheme="minorHAnsi"/>
          <w:b/>
          <w:bCs/>
          <w:sz w:val="22"/>
          <w:szCs w:val="22"/>
          <w:lang w:eastAsia="en-US"/>
        </w:rPr>
        <w:t xml:space="preserve">• </w:t>
      </w:r>
      <w:r w:rsidRPr="00D72EFC">
        <w:rPr>
          <w:rFonts w:asciiTheme="minorHAnsi" w:eastAsiaTheme="minorHAnsi" w:hAnsiTheme="minorHAnsi" w:cstheme="minorHAnsi"/>
          <w:sz w:val="22"/>
          <w:szCs w:val="22"/>
          <w:lang w:eastAsia="en-US"/>
        </w:rPr>
        <w:t>stal ocynkowana i malowana proszkowo</w:t>
      </w:r>
      <w:r w:rsidR="00553832">
        <w:rPr>
          <w:rFonts w:asciiTheme="minorHAnsi" w:eastAsiaTheme="minorHAnsi" w:hAnsiTheme="minorHAnsi" w:cstheme="minorHAnsi"/>
          <w:sz w:val="22"/>
          <w:szCs w:val="22"/>
          <w:lang w:eastAsia="en-US"/>
        </w:rPr>
        <w:t xml:space="preserve">, </w:t>
      </w:r>
    </w:p>
    <w:p w14:paraId="6417BE93" w14:textId="17BF7523" w:rsidR="00D922CD" w:rsidRPr="00D72EFC" w:rsidRDefault="00D922CD" w:rsidP="00D922CD">
      <w:pPr>
        <w:autoSpaceDE w:val="0"/>
        <w:autoSpaceDN w:val="0"/>
        <w:adjustRightInd w:val="0"/>
        <w:spacing w:before="120" w:after="120" w:line="276" w:lineRule="auto"/>
        <w:rPr>
          <w:rFonts w:asciiTheme="minorHAnsi" w:eastAsiaTheme="minorHAnsi" w:hAnsiTheme="minorHAnsi" w:cstheme="minorHAnsi"/>
          <w:sz w:val="22"/>
          <w:szCs w:val="22"/>
          <w:lang w:eastAsia="en-US"/>
        </w:rPr>
      </w:pPr>
      <w:r w:rsidRPr="00D72EFC">
        <w:rPr>
          <w:rFonts w:asciiTheme="minorHAnsi" w:eastAsiaTheme="minorHAnsi" w:hAnsiTheme="minorHAnsi" w:cstheme="minorHAnsi"/>
          <w:b/>
          <w:bCs/>
          <w:sz w:val="22"/>
          <w:szCs w:val="22"/>
          <w:lang w:eastAsia="en-US"/>
        </w:rPr>
        <w:t xml:space="preserve">• </w:t>
      </w:r>
      <w:r w:rsidRPr="00D72EFC">
        <w:rPr>
          <w:rFonts w:asciiTheme="minorHAnsi" w:eastAsiaTheme="minorHAnsi" w:hAnsiTheme="minorHAnsi" w:cstheme="minorHAnsi"/>
          <w:sz w:val="22"/>
          <w:szCs w:val="22"/>
          <w:lang w:eastAsia="en-US"/>
        </w:rPr>
        <w:t>drewno</w:t>
      </w:r>
      <w:r w:rsidRPr="00D72EFC">
        <w:rPr>
          <w:rFonts w:asciiTheme="minorHAnsi" w:eastAsiaTheme="minorHAnsi" w:hAnsiTheme="minorHAnsi" w:cstheme="minorHAnsi"/>
          <w:b/>
          <w:bCs/>
          <w:sz w:val="22"/>
          <w:szCs w:val="22"/>
          <w:lang w:eastAsia="en-US"/>
        </w:rPr>
        <w:t xml:space="preserve"> </w:t>
      </w:r>
      <w:r w:rsidRPr="00D72EFC">
        <w:rPr>
          <w:rFonts w:asciiTheme="minorHAnsi" w:eastAsiaTheme="minorHAnsi" w:hAnsiTheme="minorHAnsi" w:cstheme="minorHAnsi"/>
          <w:sz w:val="22"/>
          <w:szCs w:val="22"/>
          <w:lang w:eastAsia="en-US"/>
        </w:rPr>
        <w:t>egzotyczne iroko olejowane</w:t>
      </w:r>
      <w:r w:rsidR="00553832">
        <w:rPr>
          <w:rFonts w:asciiTheme="minorHAnsi" w:eastAsiaTheme="minorHAnsi" w:hAnsiTheme="minorHAnsi" w:cstheme="minorHAnsi"/>
          <w:sz w:val="22"/>
          <w:szCs w:val="22"/>
          <w:lang w:eastAsia="en-US"/>
        </w:rPr>
        <w:t>,</w:t>
      </w:r>
    </w:p>
    <w:p w14:paraId="65BC02C1" w14:textId="5173DB91" w:rsidR="00553832" w:rsidRPr="0093716E" w:rsidRDefault="00553832" w:rsidP="00553832">
      <w:pPr>
        <w:spacing w:line="360" w:lineRule="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Ł</w:t>
      </w:r>
      <w:r w:rsidR="00D922CD" w:rsidRPr="00D72EFC">
        <w:rPr>
          <w:rFonts w:asciiTheme="minorHAnsi" w:eastAsiaTheme="minorHAnsi" w:hAnsiTheme="minorHAnsi" w:cstheme="minorHAnsi"/>
          <w:sz w:val="22"/>
          <w:szCs w:val="22"/>
          <w:lang w:eastAsia="en-US"/>
        </w:rPr>
        <w:t xml:space="preserve">awki </w:t>
      </w:r>
      <w:r>
        <w:rPr>
          <w:rFonts w:asciiTheme="minorHAnsi" w:eastAsiaTheme="minorHAnsi" w:hAnsiTheme="minorHAnsi" w:cstheme="minorHAnsi"/>
          <w:sz w:val="22"/>
          <w:szCs w:val="22"/>
          <w:lang w:eastAsia="en-US"/>
        </w:rPr>
        <w:t xml:space="preserve">mogą być </w:t>
      </w:r>
      <w:r w:rsidR="00D922CD" w:rsidRPr="00D72EFC">
        <w:rPr>
          <w:rFonts w:asciiTheme="minorHAnsi" w:eastAsiaTheme="minorHAnsi" w:hAnsiTheme="minorHAnsi" w:cstheme="minorHAnsi"/>
          <w:sz w:val="22"/>
          <w:szCs w:val="22"/>
          <w:lang w:eastAsia="en-US"/>
        </w:rPr>
        <w:t>montowane za pomocą prętu stalowego nierdzewnego fi. 8 mm (zakończonego nakrętką z podkładką), kotwionego kotwą chemiczną epoksydową do fundamentu z krawężnika betonowego 100x30x20 cm.</w:t>
      </w:r>
      <w:r w:rsidR="00AB3F86">
        <w:rPr>
          <w:rFonts w:asciiTheme="minorHAnsi" w:eastAsiaTheme="minorHAnsi" w:hAnsiTheme="minorHAnsi" w:cstheme="minorHAnsi"/>
          <w:sz w:val="22"/>
          <w:szCs w:val="22"/>
          <w:lang w:eastAsia="en-US"/>
        </w:rPr>
        <w:t xml:space="preserve"> </w:t>
      </w:r>
      <w:r w:rsidR="00D922CD" w:rsidRPr="00D72EFC">
        <w:rPr>
          <w:rFonts w:asciiTheme="minorHAnsi" w:eastAsiaTheme="minorHAnsi" w:hAnsiTheme="minorHAnsi" w:cstheme="minorHAnsi"/>
          <w:sz w:val="22"/>
          <w:szCs w:val="22"/>
          <w:lang w:eastAsia="en-US"/>
        </w:rPr>
        <w:t xml:space="preserve"> Krawężnik, pełniący funkcję fundamentu, położny jest poniżej warstwy nawierzchni podbudowy.</w:t>
      </w:r>
      <w:r w:rsidRPr="00553832">
        <w:rPr>
          <w:rFonts w:asciiTheme="minorHAnsi" w:hAnsiTheme="minorHAnsi" w:cstheme="minorHAnsi"/>
          <w:sz w:val="22"/>
          <w:szCs w:val="22"/>
        </w:rPr>
        <w:t xml:space="preserve"> </w:t>
      </w:r>
      <w:r>
        <w:rPr>
          <w:rFonts w:asciiTheme="minorHAnsi" w:hAnsiTheme="minorHAnsi" w:cstheme="minorHAnsi"/>
          <w:sz w:val="22"/>
          <w:szCs w:val="22"/>
        </w:rPr>
        <w:t xml:space="preserve">Elementy stalowe malowane na kolor  </w:t>
      </w:r>
      <w:r w:rsidRPr="00DA0938">
        <w:rPr>
          <w:rFonts w:asciiTheme="minorHAnsi" w:hAnsiTheme="minorHAnsi" w:cstheme="minorHAnsi"/>
          <w:sz w:val="22"/>
          <w:szCs w:val="22"/>
        </w:rPr>
        <w:t>RAL 7016</w:t>
      </w:r>
      <w:r w:rsidR="00BB461C">
        <w:rPr>
          <w:rFonts w:asciiTheme="minorHAnsi" w:hAnsiTheme="minorHAnsi" w:cstheme="minorHAnsi"/>
          <w:sz w:val="22"/>
          <w:szCs w:val="22"/>
        </w:rPr>
        <w:t xml:space="preserve"> antracyt grey</w:t>
      </w:r>
      <w:r>
        <w:rPr>
          <w:rFonts w:asciiTheme="minorHAnsi" w:hAnsiTheme="minorHAnsi" w:cstheme="minorHAnsi"/>
          <w:sz w:val="22"/>
          <w:szCs w:val="22"/>
        </w:rPr>
        <w:t>,</w:t>
      </w:r>
      <w:r w:rsidR="00BB461C">
        <w:rPr>
          <w:rFonts w:asciiTheme="minorHAnsi" w:hAnsiTheme="minorHAnsi" w:cstheme="minorHAnsi"/>
          <w:sz w:val="22"/>
          <w:szCs w:val="22"/>
        </w:rPr>
        <w:t xml:space="preserve"> którego odpowiednikiem jest </w:t>
      </w:r>
      <w:r>
        <w:rPr>
          <w:rFonts w:asciiTheme="minorHAnsi" w:hAnsiTheme="minorHAnsi" w:cstheme="minorHAnsi"/>
          <w:sz w:val="22"/>
          <w:szCs w:val="22"/>
        </w:rPr>
        <w:t xml:space="preserve"> </w:t>
      </w:r>
      <w:r w:rsidRPr="00DA0938">
        <w:rPr>
          <w:rFonts w:asciiTheme="minorHAnsi" w:hAnsiTheme="minorHAnsi" w:cstheme="minorHAnsi"/>
          <w:sz w:val="22"/>
          <w:szCs w:val="22"/>
        </w:rPr>
        <w:t xml:space="preserve"> Akzo Grey 900</w:t>
      </w:r>
      <w:r w:rsidR="00BB461C">
        <w:rPr>
          <w:rFonts w:asciiTheme="minorHAnsi" w:hAnsiTheme="minorHAnsi" w:cstheme="minorHAnsi"/>
          <w:sz w:val="22"/>
          <w:szCs w:val="22"/>
        </w:rPr>
        <w:t>.</w:t>
      </w:r>
    </w:p>
    <w:p w14:paraId="2A62D4A8" w14:textId="78C281F9" w:rsidR="00D922CD" w:rsidRDefault="00D922CD" w:rsidP="00553832">
      <w:pPr>
        <w:autoSpaceDE w:val="0"/>
        <w:autoSpaceDN w:val="0"/>
        <w:adjustRightInd w:val="0"/>
        <w:spacing w:before="120" w:after="120" w:line="276" w:lineRule="auto"/>
        <w:rPr>
          <w:rFonts w:asciiTheme="minorHAnsi" w:eastAsiaTheme="minorHAnsi" w:hAnsiTheme="minorHAnsi" w:cstheme="minorHAnsi"/>
          <w:sz w:val="22"/>
          <w:szCs w:val="22"/>
          <w:lang w:eastAsia="en-US"/>
        </w:rPr>
      </w:pPr>
    </w:p>
    <w:p w14:paraId="28DED7F0" w14:textId="77777777" w:rsidR="00914676" w:rsidRDefault="00914676" w:rsidP="00EB16A2">
      <w:pPr>
        <w:autoSpaceDE w:val="0"/>
        <w:autoSpaceDN w:val="0"/>
        <w:adjustRightInd w:val="0"/>
        <w:spacing w:before="120" w:after="120" w:line="276" w:lineRule="auto"/>
        <w:jc w:val="left"/>
        <w:rPr>
          <w:rFonts w:asciiTheme="minorHAnsi" w:eastAsiaTheme="minorHAnsi" w:hAnsiTheme="minorHAnsi" w:cstheme="minorHAnsi"/>
          <w:sz w:val="22"/>
          <w:szCs w:val="22"/>
          <w:lang w:eastAsia="en-US"/>
        </w:rPr>
      </w:pPr>
    </w:p>
    <w:p w14:paraId="3D98F033" w14:textId="77777777" w:rsidR="00914676" w:rsidRDefault="00914676" w:rsidP="00EB16A2">
      <w:pPr>
        <w:autoSpaceDE w:val="0"/>
        <w:autoSpaceDN w:val="0"/>
        <w:adjustRightInd w:val="0"/>
        <w:spacing w:before="120" w:after="120" w:line="276" w:lineRule="auto"/>
        <w:jc w:val="left"/>
        <w:rPr>
          <w:rFonts w:asciiTheme="minorHAnsi" w:eastAsiaTheme="minorHAnsi" w:hAnsiTheme="minorHAnsi" w:cstheme="minorHAnsi"/>
          <w:sz w:val="22"/>
          <w:szCs w:val="22"/>
          <w:lang w:eastAsia="en-US"/>
        </w:rPr>
      </w:pPr>
    </w:p>
    <w:p w14:paraId="53F50D44" w14:textId="43C6A17E" w:rsidR="00914676" w:rsidRDefault="00914676" w:rsidP="00914676">
      <w:pPr>
        <w:autoSpaceDE w:val="0"/>
        <w:autoSpaceDN w:val="0"/>
        <w:adjustRightInd w:val="0"/>
        <w:spacing w:before="120" w:after="120" w:line="276" w:lineRule="auto"/>
        <w:jc w:val="center"/>
        <w:rPr>
          <w:rFonts w:asciiTheme="minorHAnsi" w:eastAsiaTheme="minorHAnsi" w:hAnsiTheme="minorHAnsi" w:cstheme="minorHAnsi"/>
          <w:sz w:val="22"/>
          <w:szCs w:val="22"/>
          <w:lang w:eastAsia="en-US"/>
        </w:rPr>
      </w:pPr>
      <w:r>
        <w:rPr>
          <w:noProof/>
        </w:rPr>
        <w:drawing>
          <wp:inline distT="0" distB="0" distL="0" distR="0" wp14:anchorId="362E3BFC" wp14:editId="45C8F4F9">
            <wp:extent cx="3924300" cy="2181225"/>
            <wp:effectExtent l="0" t="0" r="0" b="9525"/>
            <wp:docPr id="26681" name="Obraz 48" descr="Zamknij okno">
              <a:extLst xmlns:a="http://schemas.openxmlformats.org/drawingml/2006/main">
                <a:ext uri="{FF2B5EF4-FFF2-40B4-BE49-F238E27FC236}">
                  <a16:creationId xmlns:a16="http://schemas.microsoft.com/office/drawing/2014/main" id="{46B5FD50-D277-F76D-B0FD-6D9B00A700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1" name="Obraz 48" descr="Zamknij okno">
                      <a:extLst>
                        <a:ext uri="{FF2B5EF4-FFF2-40B4-BE49-F238E27FC236}">
                          <a16:creationId xmlns:a16="http://schemas.microsoft.com/office/drawing/2014/main" id="{46B5FD50-D277-F76D-B0FD-6D9B00A70031}"/>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4300" cy="2181225"/>
                    </a:xfrm>
                    <a:prstGeom prst="rect">
                      <a:avLst/>
                    </a:prstGeom>
                    <a:noFill/>
                    <a:ln>
                      <a:noFill/>
                    </a:ln>
                  </pic:spPr>
                </pic:pic>
              </a:graphicData>
            </a:graphic>
          </wp:inline>
        </w:drawing>
      </w:r>
    </w:p>
    <w:p w14:paraId="0929988E" w14:textId="77777777" w:rsidR="00914676" w:rsidRDefault="00914676" w:rsidP="00EB16A2">
      <w:pPr>
        <w:autoSpaceDE w:val="0"/>
        <w:autoSpaceDN w:val="0"/>
        <w:adjustRightInd w:val="0"/>
        <w:spacing w:before="120" w:after="120" w:line="276" w:lineRule="auto"/>
        <w:jc w:val="left"/>
        <w:rPr>
          <w:rFonts w:asciiTheme="minorHAnsi" w:eastAsiaTheme="minorHAnsi" w:hAnsiTheme="minorHAnsi" w:cstheme="minorHAnsi"/>
          <w:sz w:val="22"/>
          <w:szCs w:val="22"/>
          <w:lang w:eastAsia="en-US"/>
        </w:rPr>
      </w:pPr>
    </w:p>
    <w:p w14:paraId="53809C57" w14:textId="77777777" w:rsidR="00914676" w:rsidRDefault="00914676" w:rsidP="00EB16A2">
      <w:pPr>
        <w:autoSpaceDE w:val="0"/>
        <w:autoSpaceDN w:val="0"/>
        <w:adjustRightInd w:val="0"/>
        <w:spacing w:before="120" w:after="120" w:line="276" w:lineRule="auto"/>
        <w:jc w:val="left"/>
        <w:rPr>
          <w:rFonts w:ascii="Arial" w:eastAsiaTheme="minorHAnsi" w:hAnsi="Arial" w:cs="Arial"/>
          <w:lang w:eastAsia="en-US"/>
        </w:rPr>
      </w:pPr>
    </w:p>
    <w:p w14:paraId="2C84F61E" w14:textId="67EC930A" w:rsidR="00D922CD" w:rsidRPr="00D72EFC" w:rsidRDefault="007565D3" w:rsidP="00D922CD">
      <w:pPr>
        <w:autoSpaceDE w:val="0"/>
        <w:autoSpaceDN w:val="0"/>
        <w:adjustRightInd w:val="0"/>
        <w:spacing w:before="120" w:after="120" w:line="276" w:lineRule="auto"/>
        <w:rPr>
          <w:rFonts w:asciiTheme="minorHAnsi" w:eastAsiaTheme="minorHAnsi" w:hAnsiTheme="minorHAnsi" w:cstheme="minorHAnsi"/>
          <w:b/>
          <w:bCs/>
          <w:lang w:eastAsia="en-US"/>
        </w:rPr>
      </w:pPr>
      <w:r>
        <w:rPr>
          <w:rFonts w:asciiTheme="minorHAnsi" w:eastAsiaTheme="minorHAnsi" w:hAnsiTheme="minorHAnsi" w:cstheme="minorHAnsi"/>
          <w:b/>
          <w:bCs/>
          <w:lang w:eastAsia="en-US"/>
        </w:rPr>
        <w:t>2</w:t>
      </w:r>
      <w:r w:rsidR="00D922CD" w:rsidRPr="00D72EFC">
        <w:rPr>
          <w:rFonts w:asciiTheme="minorHAnsi" w:eastAsiaTheme="minorHAnsi" w:hAnsiTheme="minorHAnsi" w:cstheme="minorHAnsi"/>
          <w:b/>
          <w:bCs/>
          <w:lang w:eastAsia="en-US"/>
        </w:rPr>
        <w:t xml:space="preserve">. Kosze na śmieci </w:t>
      </w:r>
    </w:p>
    <w:p w14:paraId="03E2A283" w14:textId="2C420FB8" w:rsidR="00D922CD" w:rsidRPr="00D922CD" w:rsidRDefault="00D922CD" w:rsidP="0093716E">
      <w:pPr>
        <w:autoSpaceDE w:val="0"/>
        <w:autoSpaceDN w:val="0"/>
        <w:adjustRightInd w:val="0"/>
        <w:spacing w:before="120" w:after="120" w:line="276" w:lineRule="auto"/>
        <w:jc w:val="left"/>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Kosz wykonany w technologii betonu płukanego z fakturą zewnętrzną kruszywa grys granitowy frakcji 2-5 mm. Wzór zgodny z wytycznymi m.st. Warszawy</w:t>
      </w:r>
      <w:r w:rsidR="0093716E">
        <w:rPr>
          <w:rFonts w:asciiTheme="minorHAnsi" w:eastAsiaTheme="minorHAnsi" w:hAnsiTheme="minorHAnsi" w:cstheme="minorHAnsi"/>
          <w:sz w:val="22"/>
          <w:szCs w:val="22"/>
          <w:lang w:eastAsia="en-US"/>
        </w:rPr>
        <w:t xml:space="preserve"> </w:t>
      </w:r>
      <w:r w:rsidR="0093716E" w:rsidRPr="0093716E">
        <w:rPr>
          <w:rFonts w:asciiTheme="minorHAnsi" w:hAnsiTheme="minorHAnsi" w:cstheme="minorHAnsi"/>
          <w:sz w:val="22"/>
          <w:szCs w:val="22"/>
        </w:rPr>
        <w:t xml:space="preserve">zgodnie z opisem </w:t>
      </w:r>
      <w:r w:rsidR="0093716E">
        <w:rPr>
          <w:rFonts w:asciiTheme="minorHAnsi" w:hAnsiTheme="minorHAnsi" w:cstheme="minorHAnsi"/>
          <w:sz w:val="22"/>
          <w:szCs w:val="22"/>
        </w:rPr>
        <w:t>w</w:t>
      </w:r>
      <w:r w:rsidR="0093716E" w:rsidRPr="0093716E">
        <w:rPr>
          <w:rFonts w:asciiTheme="minorHAnsi" w:hAnsiTheme="minorHAnsi" w:cstheme="minorHAnsi"/>
          <w:sz w:val="22"/>
          <w:szCs w:val="22"/>
        </w:rPr>
        <w:t xml:space="preserve"> projek</w:t>
      </w:r>
      <w:r w:rsidR="0093716E">
        <w:rPr>
          <w:rFonts w:asciiTheme="minorHAnsi" w:hAnsiTheme="minorHAnsi" w:cstheme="minorHAnsi"/>
          <w:sz w:val="22"/>
          <w:szCs w:val="22"/>
        </w:rPr>
        <w:t xml:space="preserve">cie </w:t>
      </w:r>
      <w:r w:rsidR="0093716E" w:rsidRPr="0093716E">
        <w:rPr>
          <w:rFonts w:asciiTheme="minorHAnsi" w:hAnsiTheme="minorHAnsi" w:cstheme="minorHAnsi"/>
          <w:sz w:val="22"/>
          <w:szCs w:val="22"/>
        </w:rPr>
        <w:t>technicznym</w:t>
      </w:r>
    </w:p>
    <w:p w14:paraId="28812540" w14:textId="77777777" w:rsidR="00D922CD" w:rsidRPr="00D922CD" w:rsidRDefault="00D922CD" w:rsidP="00D922CD">
      <w:pPr>
        <w:autoSpaceDE w:val="0"/>
        <w:autoSpaceDN w:val="0"/>
        <w:adjustRightInd w:val="0"/>
        <w:spacing w:before="120" w:after="120" w:line="276" w:lineRule="auto"/>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 xml:space="preserve">Pierścień metalowy wraz z deklem płaskim ocynkowany ogniowo i malowany proszkowo </w:t>
      </w:r>
      <w:r w:rsidRPr="00D922CD">
        <w:rPr>
          <w:rFonts w:asciiTheme="minorHAnsi" w:eastAsiaTheme="minorHAnsi" w:hAnsiTheme="minorHAnsi" w:cstheme="minorHAnsi"/>
          <w:sz w:val="22"/>
          <w:szCs w:val="22"/>
          <w:lang w:eastAsia="en-US"/>
        </w:rPr>
        <w:br/>
        <w:t>w kolorze IGPDURA face 581TE71386 A10. Dekiel wykonany z blachy stalowej o grubości 8 mm ciętej laserem o średnicy 570 mm, średnica wewnętrznego otworu 180 mm.</w:t>
      </w:r>
    </w:p>
    <w:p w14:paraId="7D7EE1C9" w14:textId="77777777" w:rsidR="00D922CD" w:rsidRPr="00D922CD" w:rsidRDefault="00D922CD" w:rsidP="00D922CD">
      <w:pPr>
        <w:autoSpaceDE w:val="0"/>
        <w:autoSpaceDN w:val="0"/>
        <w:adjustRightInd w:val="0"/>
        <w:spacing w:before="120" w:after="120" w:line="276" w:lineRule="auto"/>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Dane techniczne:</w:t>
      </w:r>
    </w:p>
    <w:p w14:paraId="07A8DE8C" w14:textId="77777777" w:rsidR="00D922CD" w:rsidRPr="00D922CD" w:rsidRDefault="00D922CD" w:rsidP="00D922CD">
      <w:pPr>
        <w:pStyle w:val="Akapitzlist"/>
        <w:numPr>
          <w:ilvl w:val="0"/>
          <w:numId w:val="44"/>
        </w:numPr>
        <w:autoSpaceDE w:val="0"/>
        <w:autoSpaceDN w:val="0"/>
        <w:adjustRightInd w:val="0"/>
        <w:spacing w:before="120" w:after="120"/>
        <w:contextualSpacing/>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stożek ścięty</w:t>
      </w:r>
    </w:p>
    <w:p w14:paraId="746E6484" w14:textId="77777777" w:rsidR="00D922CD" w:rsidRPr="00D922CD" w:rsidRDefault="00D922CD" w:rsidP="00D922CD">
      <w:pPr>
        <w:pStyle w:val="Akapitzlist"/>
        <w:numPr>
          <w:ilvl w:val="0"/>
          <w:numId w:val="44"/>
        </w:numPr>
        <w:autoSpaceDE w:val="0"/>
        <w:autoSpaceDN w:val="0"/>
        <w:adjustRightInd w:val="0"/>
        <w:spacing w:before="120" w:after="120"/>
        <w:contextualSpacing/>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średnica 62,5 cm</w:t>
      </w:r>
    </w:p>
    <w:p w14:paraId="4A131CFB" w14:textId="77777777" w:rsidR="00D922CD" w:rsidRPr="00D922CD" w:rsidRDefault="00D922CD" w:rsidP="00D922CD">
      <w:pPr>
        <w:pStyle w:val="Akapitzlist"/>
        <w:numPr>
          <w:ilvl w:val="0"/>
          <w:numId w:val="44"/>
        </w:numPr>
        <w:autoSpaceDE w:val="0"/>
        <w:autoSpaceDN w:val="0"/>
        <w:adjustRightInd w:val="0"/>
        <w:spacing w:before="120" w:after="120"/>
        <w:contextualSpacing/>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wysokość 80 cm</w:t>
      </w:r>
    </w:p>
    <w:p w14:paraId="5A4B9AEE" w14:textId="77777777" w:rsidR="00D922CD" w:rsidRPr="00D922CD" w:rsidRDefault="00D922CD" w:rsidP="00D922CD">
      <w:pPr>
        <w:pStyle w:val="Akapitzlist"/>
        <w:numPr>
          <w:ilvl w:val="0"/>
          <w:numId w:val="44"/>
        </w:numPr>
        <w:autoSpaceDE w:val="0"/>
        <w:autoSpaceDN w:val="0"/>
        <w:adjustRightInd w:val="0"/>
        <w:spacing w:before="120" w:after="120"/>
        <w:contextualSpacing/>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wysokość wraz z pokrywą 84 cm</w:t>
      </w:r>
    </w:p>
    <w:p w14:paraId="21837CD2" w14:textId="77777777" w:rsidR="00D922CD" w:rsidRPr="00D922CD" w:rsidRDefault="00D922CD" w:rsidP="00D922CD">
      <w:pPr>
        <w:pStyle w:val="Akapitzlist"/>
        <w:numPr>
          <w:ilvl w:val="0"/>
          <w:numId w:val="44"/>
        </w:numPr>
        <w:autoSpaceDE w:val="0"/>
        <w:autoSpaceDN w:val="0"/>
        <w:adjustRightInd w:val="0"/>
        <w:spacing w:before="120" w:after="120"/>
        <w:contextualSpacing/>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lastRenderedPageBreak/>
        <w:t>waga 300 kg</w:t>
      </w:r>
    </w:p>
    <w:p w14:paraId="4C584E65" w14:textId="77777777" w:rsidR="00D922CD" w:rsidRPr="00D922CD" w:rsidRDefault="00D922CD" w:rsidP="00D922CD">
      <w:pPr>
        <w:pStyle w:val="Akapitzlist"/>
        <w:numPr>
          <w:ilvl w:val="0"/>
          <w:numId w:val="44"/>
        </w:numPr>
        <w:autoSpaceDE w:val="0"/>
        <w:autoSpaceDN w:val="0"/>
        <w:adjustRightInd w:val="0"/>
        <w:spacing w:before="120" w:after="120"/>
        <w:contextualSpacing/>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Wkład kosza z popielniczką, wykonany ze stali ocynkowanej</w:t>
      </w:r>
    </w:p>
    <w:p w14:paraId="72C444D1" w14:textId="77777777" w:rsidR="00D922CD" w:rsidRPr="00D922CD" w:rsidRDefault="00D922CD" w:rsidP="00BF2B42">
      <w:pPr>
        <w:pStyle w:val="Akapitzlist"/>
        <w:autoSpaceDE w:val="0"/>
        <w:autoSpaceDN w:val="0"/>
        <w:adjustRightInd w:val="0"/>
        <w:spacing w:before="120" w:after="120"/>
        <w:contextualSpacing/>
        <w:rPr>
          <w:rFonts w:asciiTheme="minorHAnsi" w:eastAsiaTheme="minorHAnsi" w:hAnsiTheme="minorHAnsi" w:cstheme="minorHAnsi"/>
          <w:sz w:val="22"/>
          <w:szCs w:val="22"/>
          <w:lang w:eastAsia="en-US"/>
        </w:rPr>
      </w:pPr>
    </w:p>
    <w:p w14:paraId="6E90F4BE" w14:textId="77777777" w:rsidR="00D922CD" w:rsidRPr="00D922CD" w:rsidRDefault="00D922CD" w:rsidP="00D922CD">
      <w:pPr>
        <w:autoSpaceDE w:val="0"/>
        <w:autoSpaceDN w:val="0"/>
        <w:adjustRightInd w:val="0"/>
        <w:spacing w:before="120" w:after="120" w:line="276" w:lineRule="auto"/>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Materiały:</w:t>
      </w:r>
    </w:p>
    <w:p w14:paraId="4A0A0FBD" w14:textId="33A5E832" w:rsidR="00D922CD" w:rsidRDefault="00D922CD" w:rsidP="00CA5890">
      <w:pPr>
        <w:autoSpaceDE w:val="0"/>
        <w:autoSpaceDN w:val="0"/>
        <w:adjustRightInd w:val="0"/>
        <w:spacing w:before="120" w:after="120" w:line="276" w:lineRule="auto"/>
        <w:jc w:val="left"/>
        <w:rPr>
          <w:rFonts w:asciiTheme="minorHAnsi" w:eastAsiaTheme="minorHAnsi" w:hAnsiTheme="minorHAnsi" w:cstheme="minorHAnsi"/>
          <w:sz w:val="22"/>
          <w:szCs w:val="22"/>
          <w:lang w:eastAsia="en-US"/>
        </w:rPr>
      </w:pPr>
      <w:r w:rsidRPr="00D922CD">
        <w:rPr>
          <w:rFonts w:asciiTheme="minorHAnsi" w:eastAsiaTheme="minorHAnsi" w:hAnsiTheme="minorHAnsi" w:cstheme="minorHAnsi"/>
          <w:sz w:val="22"/>
          <w:szCs w:val="22"/>
          <w:lang w:eastAsia="en-US"/>
        </w:rPr>
        <w:t>Cement portlandzki wieloskładnikowy CM II/A-M (S-LL) 52,5N DYNAMIK o klasie wytrzymałości 52,5 i składzie zgodnym z wymaganiami normy PN-EN 197-1, płukane kruszywa, piasek sortowany oraz sprawdzone receptury, dzięki temu otrzymujemy beton o maksymalnej wytrzymałości (min. C 40), który spełnia wymagania wytrzymałościowe zgodne z normą europejską PN-EN 206+A1:2016-12.</w:t>
      </w:r>
    </w:p>
    <w:p w14:paraId="2885D777" w14:textId="77777777" w:rsidR="00553832" w:rsidRDefault="00553832" w:rsidP="00CA5890">
      <w:pPr>
        <w:autoSpaceDE w:val="0"/>
        <w:autoSpaceDN w:val="0"/>
        <w:adjustRightInd w:val="0"/>
        <w:spacing w:before="120" w:after="120" w:line="276" w:lineRule="auto"/>
        <w:jc w:val="left"/>
        <w:rPr>
          <w:rFonts w:asciiTheme="minorHAnsi" w:eastAsiaTheme="minorHAnsi" w:hAnsiTheme="minorHAnsi" w:cstheme="minorHAnsi"/>
          <w:sz w:val="22"/>
          <w:szCs w:val="22"/>
          <w:lang w:eastAsia="en-US"/>
        </w:rPr>
      </w:pPr>
    </w:p>
    <w:p w14:paraId="71F3579D" w14:textId="77777777" w:rsidR="009070F3" w:rsidRDefault="00D922CD" w:rsidP="009070F3">
      <w:pPr>
        <w:pStyle w:val="Specyfikacja1"/>
        <w:numPr>
          <w:ilvl w:val="0"/>
          <w:numId w:val="0"/>
        </w:numPr>
        <w:spacing w:before="120" w:after="120" w:line="276" w:lineRule="auto"/>
        <w:rPr>
          <w:rFonts w:asciiTheme="minorHAnsi" w:eastAsiaTheme="minorHAnsi" w:hAnsiTheme="minorHAnsi" w:cstheme="minorHAnsi"/>
          <w:sz w:val="22"/>
          <w:szCs w:val="22"/>
          <w:u w:val="none"/>
          <w:lang w:eastAsia="en-US"/>
        </w:rPr>
      </w:pPr>
      <w:r w:rsidRPr="00C20792">
        <w:rPr>
          <w:rFonts w:asciiTheme="minorHAnsi" w:eastAsiaTheme="minorHAnsi" w:hAnsiTheme="minorHAnsi" w:cstheme="minorHAnsi"/>
          <w:sz w:val="22"/>
          <w:szCs w:val="22"/>
          <w:u w:val="none"/>
          <w:lang w:eastAsia="en-US"/>
        </w:rPr>
        <w:t>Pierścień metalowy wraz z deklem płaskim ocynkowany i malowany proszkowo.</w:t>
      </w:r>
    </w:p>
    <w:p w14:paraId="686235ED" w14:textId="77777777" w:rsidR="009070F3" w:rsidRDefault="009070F3" w:rsidP="009070F3">
      <w:pPr>
        <w:pStyle w:val="Specyfikacja1"/>
        <w:numPr>
          <w:ilvl w:val="0"/>
          <w:numId w:val="0"/>
        </w:numPr>
        <w:spacing w:before="120" w:after="120" w:line="276" w:lineRule="auto"/>
        <w:jc w:val="center"/>
        <w:rPr>
          <w:rFonts w:asciiTheme="minorHAnsi" w:eastAsiaTheme="minorHAnsi" w:hAnsiTheme="minorHAnsi" w:cstheme="minorHAnsi"/>
          <w:sz w:val="22"/>
          <w:szCs w:val="22"/>
          <w:u w:val="none"/>
          <w:lang w:eastAsia="en-US"/>
        </w:rPr>
      </w:pPr>
    </w:p>
    <w:p w14:paraId="033DB5D1" w14:textId="543A4BAC" w:rsidR="009070F3" w:rsidRDefault="009D5ECC" w:rsidP="00914676">
      <w:pPr>
        <w:pStyle w:val="Specyfikacja1"/>
        <w:numPr>
          <w:ilvl w:val="0"/>
          <w:numId w:val="0"/>
        </w:numPr>
        <w:spacing w:before="120" w:after="120" w:line="276" w:lineRule="auto"/>
        <w:jc w:val="center"/>
        <w:rPr>
          <w:rFonts w:asciiTheme="minorHAnsi" w:hAnsiTheme="minorHAnsi" w:cstheme="minorHAnsi"/>
          <w:b w:val="0"/>
          <w:bCs/>
        </w:rPr>
      </w:pPr>
      <w:r w:rsidRPr="00914676">
        <w:rPr>
          <w:noProof/>
          <w:u w:val="none"/>
        </w:rPr>
        <w:drawing>
          <wp:inline distT="0" distB="0" distL="0" distR="0" wp14:anchorId="44EE20B4" wp14:editId="55100617">
            <wp:extent cx="2133600" cy="27717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33600" cy="2771775"/>
                    </a:xfrm>
                    <a:prstGeom prst="rect">
                      <a:avLst/>
                    </a:prstGeom>
                  </pic:spPr>
                </pic:pic>
              </a:graphicData>
            </a:graphic>
          </wp:inline>
        </w:drawing>
      </w:r>
    </w:p>
    <w:p w14:paraId="4D507F10" w14:textId="77777777" w:rsidR="009070F3" w:rsidRDefault="009070F3" w:rsidP="009070F3">
      <w:pPr>
        <w:spacing w:line="276" w:lineRule="auto"/>
        <w:jc w:val="center"/>
        <w:rPr>
          <w:rFonts w:asciiTheme="minorHAnsi" w:hAnsiTheme="minorHAnsi" w:cstheme="minorHAnsi"/>
          <w:b/>
          <w:bCs/>
        </w:rPr>
      </w:pPr>
    </w:p>
    <w:p w14:paraId="66B9655D" w14:textId="77777777" w:rsidR="009070F3" w:rsidRDefault="009070F3" w:rsidP="009070F3">
      <w:pPr>
        <w:spacing w:line="276" w:lineRule="auto"/>
        <w:jc w:val="center"/>
        <w:rPr>
          <w:rFonts w:asciiTheme="minorHAnsi" w:hAnsiTheme="minorHAnsi" w:cstheme="minorHAnsi"/>
          <w:b/>
          <w:bCs/>
        </w:rPr>
      </w:pPr>
    </w:p>
    <w:p w14:paraId="45A6D5AE" w14:textId="64B9F748" w:rsidR="009070F3" w:rsidRDefault="009070F3" w:rsidP="009070F3">
      <w:pPr>
        <w:spacing w:line="276" w:lineRule="auto"/>
        <w:jc w:val="left"/>
        <w:rPr>
          <w:rFonts w:asciiTheme="minorHAnsi" w:hAnsiTheme="minorHAnsi" w:cstheme="minorHAnsi"/>
          <w:b/>
          <w:bCs/>
          <w:sz w:val="22"/>
          <w:szCs w:val="22"/>
        </w:rPr>
      </w:pPr>
      <w:r>
        <w:rPr>
          <w:rFonts w:asciiTheme="minorHAnsi" w:hAnsiTheme="minorHAnsi" w:cstheme="minorHAnsi"/>
          <w:b/>
          <w:bCs/>
        </w:rPr>
        <w:t xml:space="preserve">3. </w:t>
      </w:r>
      <w:r w:rsidRPr="009070F3">
        <w:rPr>
          <w:rFonts w:asciiTheme="minorHAnsi" w:hAnsiTheme="minorHAnsi" w:cstheme="minorHAnsi"/>
          <w:b/>
          <w:bCs/>
        </w:rPr>
        <w:t>Stojaki rowerowe</w:t>
      </w:r>
      <w:r w:rsidRPr="009070F3">
        <w:rPr>
          <w:rFonts w:asciiTheme="minorHAnsi" w:hAnsiTheme="minorHAnsi" w:cstheme="minorHAnsi"/>
          <w:b/>
          <w:bCs/>
          <w:sz w:val="22"/>
          <w:szCs w:val="22"/>
        </w:rPr>
        <w:t xml:space="preserve"> </w:t>
      </w:r>
    </w:p>
    <w:p w14:paraId="2A76B027" w14:textId="77777777" w:rsidR="00553832" w:rsidRDefault="00553832" w:rsidP="009070F3">
      <w:pPr>
        <w:spacing w:line="276" w:lineRule="auto"/>
        <w:jc w:val="left"/>
        <w:rPr>
          <w:rFonts w:asciiTheme="minorHAnsi" w:hAnsiTheme="minorHAnsi" w:cstheme="minorHAnsi"/>
          <w:sz w:val="22"/>
          <w:szCs w:val="22"/>
        </w:rPr>
      </w:pPr>
    </w:p>
    <w:p w14:paraId="010E11B1" w14:textId="36ED05BC" w:rsidR="009070F3" w:rsidRDefault="009070F3" w:rsidP="009070F3">
      <w:pPr>
        <w:spacing w:line="276" w:lineRule="auto"/>
        <w:rPr>
          <w:rFonts w:asciiTheme="minorHAnsi" w:hAnsiTheme="minorHAnsi" w:cstheme="minorHAnsi"/>
          <w:sz w:val="22"/>
          <w:szCs w:val="22"/>
        </w:rPr>
      </w:pPr>
      <w:r w:rsidRPr="009070F3">
        <w:rPr>
          <w:rFonts w:asciiTheme="minorHAnsi" w:hAnsiTheme="minorHAnsi" w:cstheme="minorHAnsi"/>
          <w:sz w:val="22"/>
          <w:szCs w:val="22"/>
        </w:rPr>
        <w:t xml:space="preserve">Stojak rowerowy w kształcie zbliżonym do odwróconej litery „U” umożliwiający oparcie i przypięcie </w:t>
      </w:r>
      <w:r>
        <w:rPr>
          <w:rFonts w:asciiTheme="minorHAnsi" w:hAnsiTheme="minorHAnsi" w:cstheme="minorHAnsi"/>
          <w:sz w:val="22"/>
          <w:szCs w:val="22"/>
        </w:rPr>
        <w:br/>
      </w:r>
      <w:r w:rsidRPr="009070F3">
        <w:rPr>
          <w:rFonts w:asciiTheme="minorHAnsi" w:hAnsiTheme="minorHAnsi" w:cstheme="minorHAnsi"/>
          <w:sz w:val="22"/>
          <w:szCs w:val="22"/>
        </w:rPr>
        <w:t>co najmniej 2 rowerów niezależnie od rozmiaru ramy, szerokości opony czy też kształtu kierownicy,</w:t>
      </w:r>
      <w:r>
        <w:rPr>
          <w:rFonts w:asciiTheme="minorHAnsi" w:hAnsiTheme="minorHAnsi" w:cstheme="minorHAnsi"/>
          <w:sz w:val="22"/>
          <w:szCs w:val="22"/>
        </w:rPr>
        <w:t xml:space="preserve"> </w:t>
      </w:r>
      <w:r w:rsidRPr="009070F3">
        <w:rPr>
          <w:rFonts w:asciiTheme="minorHAnsi" w:hAnsiTheme="minorHAnsi" w:cstheme="minorHAnsi"/>
          <w:sz w:val="22"/>
          <w:szCs w:val="22"/>
        </w:rPr>
        <w:t>wymiary: wysokość około 80 cm, szerokość około 85 cm, stal malowana proszkowo, kolor ciemnoszary</w:t>
      </w:r>
      <w:r>
        <w:rPr>
          <w:rFonts w:asciiTheme="minorHAnsi" w:hAnsiTheme="minorHAnsi" w:cstheme="minorHAnsi"/>
          <w:sz w:val="22"/>
          <w:szCs w:val="22"/>
        </w:rPr>
        <w:t xml:space="preserve"> RAL</w:t>
      </w:r>
      <w:r w:rsidR="00914676">
        <w:rPr>
          <w:rFonts w:asciiTheme="minorHAnsi" w:hAnsiTheme="minorHAnsi" w:cstheme="minorHAnsi"/>
          <w:sz w:val="22"/>
          <w:szCs w:val="22"/>
        </w:rPr>
        <w:t xml:space="preserve">. </w:t>
      </w:r>
      <w:r>
        <w:rPr>
          <w:rFonts w:asciiTheme="minorHAnsi" w:hAnsiTheme="minorHAnsi" w:cstheme="minorHAnsi"/>
          <w:sz w:val="22"/>
          <w:szCs w:val="22"/>
        </w:rPr>
        <w:t>jw.</w:t>
      </w:r>
      <w:r w:rsidR="00BB461C" w:rsidRPr="00BB461C">
        <w:rPr>
          <w:rFonts w:asciiTheme="minorHAnsi" w:hAnsiTheme="minorHAnsi" w:cstheme="minorHAnsi"/>
          <w:sz w:val="22"/>
          <w:szCs w:val="22"/>
        </w:rPr>
        <w:t xml:space="preserve"> </w:t>
      </w:r>
      <w:r w:rsidR="00BB461C" w:rsidRPr="00DA0938">
        <w:rPr>
          <w:rFonts w:asciiTheme="minorHAnsi" w:hAnsiTheme="minorHAnsi" w:cstheme="minorHAnsi"/>
          <w:sz w:val="22"/>
          <w:szCs w:val="22"/>
        </w:rPr>
        <w:t>RAL 7016</w:t>
      </w:r>
      <w:r w:rsidR="00BB461C">
        <w:rPr>
          <w:rFonts w:asciiTheme="minorHAnsi" w:hAnsiTheme="minorHAnsi" w:cstheme="minorHAnsi"/>
          <w:sz w:val="22"/>
          <w:szCs w:val="22"/>
        </w:rPr>
        <w:t xml:space="preserve"> antracyt grey.</w:t>
      </w:r>
    </w:p>
    <w:p w14:paraId="31A3A484" w14:textId="77777777" w:rsidR="009070F3" w:rsidRPr="009070F3" w:rsidRDefault="009070F3" w:rsidP="009070F3">
      <w:pPr>
        <w:spacing w:line="276" w:lineRule="auto"/>
        <w:rPr>
          <w:rFonts w:asciiTheme="minorHAnsi" w:hAnsiTheme="minorHAnsi" w:cstheme="minorHAnsi"/>
          <w:sz w:val="22"/>
          <w:szCs w:val="22"/>
        </w:rPr>
      </w:pPr>
    </w:p>
    <w:p w14:paraId="67FDF352" w14:textId="2E4E6013" w:rsidR="009070F3" w:rsidRPr="009070F3" w:rsidRDefault="00914676" w:rsidP="009070F3">
      <w:pPr>
        <w:pStyle w:val="Specyfikacja1"/>
        <w:numPr>
          <w:ilvl w:val="0"/>
          <w:numId w:val="0"/>
        </w:numPr>
        <w:spacing w:before="120" w:after="120" w:line="276" w:lineRule="auto"/>
        <w:jc w:val="center"/>
        <w:rPr>
          <w:rFonts w:asciiTheme="minorHAnsi" w:hAnsiTheme="minorHAnsi" w:cstheme="minorHAnsi"/>
          <w:bCs/>
          <w:sz w:val="22"/>
          <w:szCs w:val="22"/>
          <w:u w:val="none"/>
        </w:rPr>
      </w:pPr>
      <w:r w:rsidRPr="00914676">
        <w:rPr>
          <w:noProof/>
          <w:u w:val="none"/>
        </w:rPr>
        <w:lastRenderedPageBreak/>
        <w:drawing>
          <wp:inline distT="0" distB="0" distL="0" distR="0" wp14:anchorId="0FC8858F" wp14:editId="0A4E96B4">
            <wp:extent cx="3505200" cy="2790825"/>
            <wp:effectExtent l="0" t="0" r="0" b="9525"/>
            <wp:docPr id="26689" name="Picture 299">
              <a:extLst xmlns:a="http://schemas.openxmlformats.org/drawingml/2006/main">
                <a:ext uri="{FF2B5EF4-FFF2-40B4-BE49-F238E27FC236}">
                  <a16:creationId xmlns:a16="http://schemas.microsoft.com/office/drawing/2014/main" id="{3CD02F1D-FF83-5915-52EF-B14269B193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89" name="Picture 299">
                      <a:extLst>
                        <a:ext uri="{FF2B5EF4-FFF2-40B4-BE49-F238E27FC236}">
                          <a16:creationId xmlns:a16="http://schemas.microsoft.com/office/drawing/2014/main" id="{3CD02F1D-FF83-5915-52EF-B14269B19360}"/>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00" cy="2790825"/>
                    </a:xfrm>
                    <a:prstGeom prst="rect">
                      <a:avLst/>
                    </a:prstGeom>
                    <a:noFill/>
                    <a:ln>
                      <a:noFill/>
                    </a:ln>
                  </pic:spPr>
                </pic:pic>
              </a:graphicData>
            </a:graphic>
          </wp:inline>
        </w:drawing>
      </w:r>
      <w:r w:rsidR="009070F3" w:rsidRPr="00914676">
        <w:rPr>
          <w:noProof/>
          <w:u w:val="none"/>
        </w:rPr>
        <w:drawing>
          <wp:inline distT="0" distB="0" distL="0" distR="0" wp14:anchorId="550CB26B" wp14:editId="6ECC12FB">
            <wp:extent cx="2200864" cy="2386853"/>
            <wp:effectExtent l="0" t="0" r="0" b="0"/>
            <wp:docPr id="97"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11"/>
                    <a:srcRect/>
                    <a:stretch>
                      <a:fillRect/>
                    </a:stretch>
                  </pic:blipFill>
                  <pic:spPr>
                    <a:xfrm>
                      <a:off x="0" y="0"/>
                      <a:ext cx="2200864" cy="2386853"/>
                    </a:xfrm>
                    <a:prstGeom prst="rect">
                      <a:avLst/>
                    </a:prstGeom>
                    <a:ln/>
                  </pic:spPr>
                </pic:pic>
              </a:graphicData>
            </a:graphic>
          </wp:inline>
        </w:drawing>
      </w:r>
    </w:p>
    <w:p w14:paraId="1043D67F" w14:textId="3B59806A" w:rsidR="009C4339" w:rsidRPr="00AB3F86" w:rsidRDefault="00AB3F86" w:rsidP="00AB3F86">
      <w:pPr>
        <w:pStyle w:val="Specyfikacja1"/>
        <w:numPr>
          <w:ilvl w:val="0"/>
          <w:numId w:val="0"/>
        </w:numPr>
        <w:spacing w:before="120" w:after="120" w:line="276" w:lineRule="auto"/>
        <w:jc w:val="center"/>
        <w:rPr>
          <w:rFonts w:asciiTheme="minorHAnsi" w:hAnsiTheme="minorHAnsi" w:cstheme="minorHAnsi"/>
          <w:u w:val="none"/>
        </w:rPr>
      </w:pPr>
      <w:r w:rsidRPr="00AB3F86">
        <w:rPr>
          <w:rFonts w:asciiTheme="minorHAnsi" w:hAnsiTheme="minorHAnsi" w:cstheme="minorHAnsi"/>
          <w:bCs/>
          <w:u w:val="none"/>
        </w:rPr>
        <w:t xml:space="preserve">IX </w:t>
      </w:r>
      <w:r w:rsidR="009C4339" w:rsidRPr="00AB3F86">
        <w:rPr>
          <w:rFonts w:asciiTheme="minorHAnsi" w:hAnsiTheme="minorHAnsi" w:cstheme="minorHAnsi"/>
          <w:u w:val="none"/>
        </w:rPr>
        <w:t>PRZEPISY POWIĄZANE</w:t>
      </w:r>
    </w:p>
    <w:p w14:paraId="6A905269" w14:textId="77777777" w:rsidR="009C4339" w:rsidRDefault="009C4339" w:rsidP="009C4339">
      <w:pPr>
        <w:pStyle w:val="Specyfikacja1"/>
        <w:numPr>
          <w:ilvl w:val="0"/>
          <w:numId w:val="0"/>
        </w:numPr>
        <w:spacing w:before="120" w:after="120" w:line="276" w:lineRule="auto"/>
        <w:rPr>
          <w:rFonts w:asciiTheme="minorHAnsi" w:hAnsiTheme="minorHAnsi" w:cstheme="minorHAnsi"/>
          <w:sz w:val="22"/>
          <w:szCs w:val="22"/>
          <w:u w:val="none"/>
        </w:rPr>
      </w:pPr>
    </w:p>
    <w:p w14:paraId="1E04F93D" w14:textId="77777777" w:rsidR="009C4339" w:rsidRPr="00A24C35" w:rsidRDefault="009C4339" w:rsidP="009C4339">
      <w:pPr>
        <w:pStyle w:val="Specyfikacja1"/>
        <w:numPr>
          <w:ilvl w:val="0"/>
          <w:numId w:val="0"/>
        </w:numPr>
        <w:spacing w:before="120" w:after="120" w:line="276" w:lineRule="auto"/>
        <w:rPr>
          <w:rFonts w:asciiTheme="minorHAnsi" w:hAnsiTheme="minorHAnsi" w:cstheme="minorHAnsi"/>
          <w:sz w:val="22"/>
          <w:szCs w:val="22"/>
          <w:u w:val="none"/>
        </w:rPr>
      </w:pPr>
    </w:p>
    <w:p w14:paraId="3304B314" w14:textId="528AE3C0" w:rsidR="009C4339" w:rsidRPr="009C4339" w:rsidRDefault="009C4339" w:rsidP="009C4339">
      <w:pPr>
        <w:pStyle w:val="Akapitzlist"/>
        <w:numPr>
          <w:ilvl w:val="0"/>
          <w:numId w:val="41"/>
        </w:numPr>
        <w:autoSpaceDE w:val="0"/>
        <w:autoSpaceDN w:val="0"/>
        <w:adjustRightInd w:val="0"/>
        <w:rPr>
          <w:rFonts w:asciiTheme="minorHAnsi" w:eastAsia="ArialNarrow" w:hAnsiTheme="minorHAnsi" w:cstheme="minorHAnsi"/>
          <w:sz w:val="22"/>
          <w:szCs w:val="22"/>
          <w:lang w:eastAsia="en-US"/>
        </w:rPr>
      </w:pPr>
      <w:r w:rsidRPr="009C4339">
        <w:rPr>
          <w:rFonts w:asciiTheme="minorHAnsi" w:eastAsia="ArialNarrow" w:hAnsiTheme="minorHAnsi" w:cstheme="minorHAnsi"/>
          <w:sz w:val="22"/>
          <w:szCs w:val="22"/>
          <w:lang w:eastAsia="en-US"/>
        </w:rPr>
        <w:t>Ustawa z dn. 7 lipca 1994 Prawo Budowlane</w:t>
      </w:r>
      <w:r>
        <w:rPr>
          <w:rFonts w:asciiTheme="minorHAnsi" w:eastAsia="ArialNarrow" w:hAnsiTheme="minorHAnsi" w:cstheme="minorHAnsi"/>
          <w:sz w:val="22"/>
          <w:szCs w:val="22"/>
          <w:lang w:eastAsia="en-US"/>
        </w:rPr>
        <w:t>.</w:t>
      </w:r>
      <w:r w:rsidRPr="009C4339">
        <w:rPr>
          <w:rFonts w:asciiTheme="minorHAnsi" w:eastAsia="ArialNarrow" w:hAnsiTheme="minorHAnsi" w:cstheme="minorHAnsi"/>
          <w:sz w:val="22"/>
          <w:szCs w:val="22"/>
          <w:lang w:eastAsia="en-US"/>
        </w:rPr>
        <w:t xml:space="preserve"> </w:t>
      </w:r>
    </w:p>
    <w:p w14:paraId="5656C6A1" w14:textId="35500CA0" w:rsidR="009C4339" w:rsidRPr="009C4339" w:rsidRDefault="009C4339" w:rsidP="009C4339">
      <w:pPr>
        <w:pStyle w:val="Akapitzlist"/>
        <w:numPr>
          <w:ilvl w:val="0"/>
          <w:numId w:val="41"/>
        </w:numPr>
        <w:autoSpaceDE w:val="0"/>
        <w:autoSpaceDN w:val="0"/>
        <w:adjustRightInd w:val="0"/>
        <w:rPr>
          <w:rFonts w:asciiTheme="minorHAnsi" w:eastAsia="ArialNarrow" w:hAnsiTheme="minorHAnsi" w:cstheme="minorHAnsi"/>
          <w:sz w:val="22"/>
          <w:szCs w:val="22"/>
          <w:lang w:eastAsia="en-US"/>
        </w:rPr>
      </w:pPr>
      <w:r w:rsidRPr="009C4339">
        <w:rPr>
          <w:rFonts w:asciiTheme="minorHAnsi" w:eastAsia="ArialNarrow" w:hAnsiTheme="minorHAnsi" w:cstheme="minorHAnsi"/>
          <w:sz w:val="22"/>
          <w:szCs w:val="22"/>
          <w:lang w:eastAsia="en-US"/>
        </w:rPr>
        <w:t>Rozporządzenie Ministra Infrastruktury z dn. 12.kwietnia 2002r. w sprawie warunków jakim powinny odpowiadać budynki i ich usytuowanie</w:t>
      </w:r>
      <w:r>
        <w:rPr>
          <w:rFonts w:asciiTheme="minorHAnsi" w:eastAsia="ArialNarrow" w:hAnsiTheme="minorHAnsi" w:cstheme="minorHAnsi"/>
          <w:sz w:val="22"/>
          <w:szCs w:val="22"/>
          <w:lang w:eastAsia="en-US"/>
        </w:rPr>
        <w:t>.</w:t>
      </w:r>
      <w:r w:rsidRPr="009C4339">
        <w:rPr>
          <w:rFonts w:asciiTheme="minorHAnsi" w:eastAsia="ArialNarrow" w:hAnsiTheme="minorHAnsi" w:cstheme="minorHAnsi"/>
          <w:sz w:val="22"/>
          <w:szCs w:val="22"/>
          <w:lang w:eastAsia="en-US"/>
        </w:rPr>
        <w:t xml:space="preserve"> </w:t>
      </w:r>
    </w:p>
    <w:p w14:paraId="15888F58" w14:textId="1C50C423" w:rsidR="009C4339" w:rsidRDefault="009C4339" w:rsidP="009C4339">
      <w:pPr>
        <w:pStyle w:val="Specyfikacja1"/>
        <w:numPr>
          <w:ilvl w:val="0"/>
          <w:numId w:val="41"/>
        </w:numPr>
        <w:spacing w:before="120" w:after="120" w:line="276" w:lineRule="auto"/>
        <w:rPr>
          <w:rFonts w:asciiTheme="minorHAnsi" w:hAnsiTheme="minorHAnsi" w:cstheme="minorHAnsi"/>
          <w:b w:val="0"/>
          <w:bCs/>
          <w:sz w:val="22"/>
          <w:szCs w:val="22"/>
          <w:u w:val="none"/>
        </w:rPr>
      </w:pPr>
      <w:r w:rsidRPr="00B71332">
        <w:rPr>
          <w:rFonts w:asciiTheme="minorHAnsi" w:hAnsiTheme="minorHAnsi" w:cstheme="minorHAnsi"/>
          <w:b w:val="0"/>
          <w:bCs/>
          <w:sz w:val="22"/>
          <w:szCs w:val="22"/>
          <w:u w:val="none"/>
        </w:rPr>
        <w:t>Rozporządzenie Ministra Infrastruktury w sprawie przepisów techniczno-budowlanych dotyczących dróg publicznych</w:t>
      </w:r>
    </w:p>
    <w:p w14:paraId="32EFE834" w14:textId="5B0121BA" w:rsidR="009C4339" w:rsidRPr="00395E7F" w:rsidRDefault="009C4339" w:rsidP="009C4339">
      <w:pPr>
        <w:pStyle w:val="Specyfikacja1"/>
        <w:numPr>
          <w:ilvl w:val="0"/>
          <w:numId w:val="41"/>
        </w:numPr>
        <w:spacing w:before="120" w:after="120" w:line="276" w:lineRule="auto"/>
        <w:rPr>
          <w:rFonts w:asciiTheme="minorHAnsi" w:hAnsiTheme="minorHAnsi" w:cstheme="minorHAnsi"/>
          <w:b w:val="0"/>
          <w:bCs/>
          <w:sz w:val="22"/>
          <w:szCs w:val="22"/>
          <w:u w:val="none"/>
        </w:rPr>
      </w:pPr>
      <w:r>
        <w:rPr>
          <w:rFonts w:asciiTheme="minorHAnsi" w:hAnsiTheme="minorHAnsi" w:cstheme="minorHAnsi"/>
          <w:b w:val="0"/>
          <w:bCs/>
          <w:sz w:val="22"/>
          <w:szCs w:val="22"/>
          <w:u w:val="none"/>
        </w:rPr>
        <w:t>WR-D-41-1 Wytyczne do projektowania infrastruktury dla pieszych.</w:t>
      </w:r>
    </w:p>
    <w:p w14:paraId="38ABE670" w14:textId="5577C0F9" w:rsidR="009C4339" w:rsidRPr="00B71332" w:rsidRDefault="009C4339" w:rsidP="009C4339">
      <w:pPr>
        <w:pStyle w:val="Specyfikacja1"/>
        <w:numPr>
          <w:ilvl w:val="0"/>
          <w:numId w:val="41"/>
        </w:numPr>
        <w:spacing w:before="120" w:after="120" w:line="276" w:lineRule="auto"/>
        <w:rPr>
          <w:rFonts w:asciiTheme="minorHAnsi" w:hAnsiTheme="minorHAnsi" w:cstheme="minorHAnsi"/>
          <w:b w:val="0"/>
          <w:bCs/>
          <w:sz w:val="22"/>
          <w:szCs w:val="22"/>
          <w:u w:val="none"/>
        </w:rPr>
      </w:pPr>
      <w:r w:rsidRPr="00B71332">
        <w:rPr>
          <w:rFonts w:asciiTheme="minorHAnsi" w:hAnsiTheme="minorHAnsi" w:cstheme="minorHAnsi"/>
          <w:b w:val="0"/>
          <w:bCs/>
          <w:sz w:val="22"/>
          <w:szCs w:val="22"/>
          <w:u w:val="none"/>
        </w:rPr>
        <w:t xml:space="preserve"> PN-EN 13242 Kruszywa do niezwiązanych i związanych materiałów stosowanych w obiektach budowlanych i budownictwie drogowym</w:t>
      </w:r>
      <w:r>
        <w:rPr>
          <w:rFonts w:asciiTheme="minorHAnsi" w:hAnsiTheme="minorHAnsi" w:cstheme="minorHAnsi"/>
          <w:b w:val="0"/>
          <w:bCs/>
          <w:sz w:val="22"/>
          <w:szCs w:val="22"/>
          <w:u w:val="none"/>
        </w:rPr>
        <w:t>.</w:t>
      </w:r>
    </w:p>
    <w:p w14:paraId="35B41E78" w14:textId="6E32F994" w:rsidR="009C4339" w:rsidRPr="00B71332" w:rsidRDefault="009C4339" w:rsidP="009C4339">
      <w:pPr>
        <w:pStyle w:val="Specyfikacja1"/>
        <w:numPr>
          <w:ilvl w:val="0"/>
          <w:numId w:val="41"/>
        </w:numPr>
        <w:spacing w:before="120" w:after="120" w:line="276" w:lineRule="auto"/>
        <w:rPr>
          <w:rFonts w:asciiTheme="minorHAnsi" w:hAnsiTheme="minorHAnsi" w:cstheme="minorHAnsi"/>
          <w:b w:val="0"/>
          <w:bCs/>
          <w:sz w:val="22"/>
          <w:szCs w:val="22"/>
          <w:u w:val="none"/>
        </w:rPr>
      </w:pPr>
      <w:r w:rsidRPr="00B71332">
        <w:rPr>
          <w:rFonts w:asciiTheme="minorHAnsi" w:hAnsiTheme="minorHAnsi" w:cstheme="minorHAnsi"/>
          <w:b w:val="0"/>
          <w:bCs/>
          <w:sz w:val="22"/>
          <w:szCs w:val="22"/>
          <w:u w:val="none"/>
        </w:rPr>
        <w:t>OST D-04.05.00 „Podbudowy i ulepszone podłoże z gruntów lub kruszyw stabilizowanych spoiwami hydraulicznymi. Wymagania ogólne”</w:t>
      </w:r>
      <w:r>
        <w:rPr>
          <w:rFonts w:asciiTheme="minorHAnsi" w:hAnsiTheme="minorHAnsi" w:cstheme="minorHAnsi"/>
          <w:b w:val="0"/>
          <w:bCs/>
          <w:sz w:val="22"/>
          <w:szCs w:val="22"/>
          <w:u w:val="none"/>
        </w:rPr>
        <w:t>.</w:t>
      </w:r>
    </w:p>
    <w:p w14:paraId="5A01BBE2" w14:textId="0E7C1C92" w:rsidR="009C4339" w:rsidRPr="00B71332" w:rsidRDefault="009C4339" w:rsidP="009C4339">
      <w:pPr>
        <w:pStyle w:val="Specyfikacja1"/>
        <w:numPr>
          <w:ilvl w:val="0"/>
          <w:numId w:val="41"/>
        </w:numPr>
        <w:spacing w:before="120" w:after="120" w:line="276" w:lineRule="auto"/>
        <w:rPr>
          <w:rFonts w:asciiTheme="minorHAnsi" w:hAnsiTheme="minorHAnsi" w:cstheme="minorHAnsi"/>
          <w:b w:val="0"/>
          <w:bCs/>
          <w:sz w:val="22"/>
          <w:szCs w:val="22"/>
          <w:u w:val="none"/>
        </w:rPr>
      </w:pPr>
      <w:r w:rsidRPr="00B71332">
        <w:rPr>
          <w:rFonts w:asciiTheme="minorHAnsi" w:hAnsiTheme="minorHAnsi" w:cstheme="minorHAnsi"/>
          <w:b w:val="0"/>
          <w:bCs/>
          <w:sz w:val="22"/>
          <w:szCs w:val="22"/>
          <w:u w:val="none"/>
        </w:rPr>
        <w:t>Instrukcje producentów nawierzchni drogowych</w:t>
      </w:r>
      <w:r>
        <w:rPr>
          <w:rFonts w:asciiTheme="minorHAnsi" w:hAnsiTheme="minorHAnsi" w:cstheme="minorHAnsi"/>
          <w:b w:val="0"/>
          <w:bCs/>
          <w:sz w:val="22"/>
          <w:szCs w:val="22"/>
          <w:u w:val="none"/>
        </w:rPr>
        <w:t>.</w:t>
      </w:r>
    </w:p>
    <w:p w14:paraId="4A60BBB8" w14:textId="77777777" w:rsidR="009C4339" w:rsidRPr="009C4339" w:rsidRDefault="009C4339" w:rsidP="009C4339">
      <w:pPr>
        <w:pStyle w:val="Akapitzlist"/>
        <w:numPr>
          <w:ilvl w:val="0"/>
          <w:numId w:val="41"/>
        </w:numPr>
        <w:autoSpaceDE w:val="0"/>
        <w:autoSpaceDN w:val="0"/>
        <w:adjustRightInd w:val="0"/>
        <w:rPr>
          <w:rFonts w:asciiTheme="minorHAnsi" w:hAnsiTheme="minorHAnsi" w:cstheme="minorHAnsi"/>
          <w:sz w:val="22"/>
          <w:szCs w:val="22"/>
        </w:rPr>
      </w:pPr>
      <w:r w:rsidRPr="009C4339">
        <w:rPr>
          <w:rFonts w:asciiTheme="minorHAnsi" w:eastAsia="ArialNarrow" w:hAnsiTheme="minorHAnsi" w:cstheme="minorHAnsi"/>
          <w:sz w:val="22"/>
          <w:szCs w:val="22"/>
          <w:lang w:eastAsia="en-US"/>
        </w:rPr>
        <w:t>Warunki wykonania i odbioru robot budowlano-montażowych: tom 1 – Budownictwo ogólne.</w:t>
      </w:r>
    </w:p>
    <w:p w14:paraId="260FA0D5" w14:textId="77777777" w:rsidR="009C4339" w:rsidRDefault="009C4339" w:rsidP="009C4339">
      <w:pPr>
        <w:pStyle w:val="Akapitzlist"/>
        <w:numPr>
          <w:ilvl w:val="0"/>
          <w:numId w:val="41"/>
        </w:numPr>
        <w:rPr>
          <w:rFonts w:asciiTheme="minorHAnsi" w:hAnsiTheme="minorHAnsi" w:cstheme="minorHAnsi"/>
          <w:sz w:val="22"/>
          <w:szCs w:val="22"/>
        </w:rPr>
      </w:pPr>
      <w:r w:rsidRPr="009C4339">
        <w:rPr>
          <w:rFonts w:asciiTheme="minorHAnsi" w:hAnsiTheme="minorHAnsi" w:cstheme="minorHAnsi"/>
          <w:sz w:val="22"/>
          <w:szCs w:val="22"/>
        </w:rPr>
        <w:t xml:space="preserve">Rozporządzenie Ministra Gospodarki Przestrzennej i Budownictwa z dn. 15 grudnia 1994 r. </w:t>
      </w:r>
      <w:r w:rsidRPr="009C4339">
        <w:rPr>
          <w:rFonts w:asciiTheme="minorHAnsi" w:hAnsiTheme="minorHAnsi" w:cstheme="minorHAnsi"/>
          <w:sz w:val="22"/>
          <w:szCs w:val="22"/>
        </w:rPr>
        <w:br/>
        <w:t>w sprawie warunków i trybu postępowania przy robotach rozbiórkowych nie użytkowanych, zniszczonych lub nie wykończonych obiektów budowlanych.</w:t>
      </w:r>
    </w:p>
    <w:p w14:paraId="5C9069B6" w14:textId="38546599" w:rsidR="009C4339" w:rsidRPr="009C4339" w:rsidRDefault="009C4339" w:rsidP="009C4339">
      <w:pPr>
        <w:pStyle w:val="Akapitzlist"/>
        <w:numPr>
          <w:ilvl w:val="0"/>
          <w:numId w:val="41"/>
        </w:numPr>
        <w:rPr>
          <w:rFonts w:asciiTheme="minorHAnsi" w:hAnsiTheme="minorHAnsi" w:cstheme="minorHAnsi"/>
          <w:sz w:val="22"/>
          <w:szCs w:val="22"/>
        </w:rPr>
      </w:pPr>
      <w:r w:rsidRPr="009C4339">
        <w:rPr>
          <w:rFonts w:asciiTheme="minorHAnsi" w:hAnsiTheme="minorHAnsi" w:cstheme="minorHAnsi"/>
          <w:sz w:val="22"/>
          <w:szCs w:val="22"/>
        </w:rPr>
        <w:t xml:space="preserve"> Rozporządzenie Ministra Pracy i Polityki Socjalnej z dnia 26 września 1997 r. w sprawie ogólnych przepisów bezpieczeństwa i higieny pracy</w:t>
      </w:r>
      <w:r>
        <w:rPr>
          <w:rFonts w:asciiTheme="minorHAnsi" w:hAnsiTheme="minorHAnsi" w:cstheme="minorHAnsi"/>
          <w:sz w:val="22"/>
          <w:szCs w:val="22"/>
        </w:rPr>
        <w:t>.</w:t>
      </w:r>
    </w:p>
    <w:p w14:paraId="5A15518E" w14:textId="1FCC1434" w:rsidR="009C4339" w:rsidRDefault="009C4339" w:rsidP="009C4339">
      <w:pPr>
        <w:pStyle w:val="Akapitzlist"/>
        <w:numPr>
          <w:ilvl w:val="0"/>
          <w:numId w:val="41"/>
        </w:numPr>
        <w:rPr>
          <w:rFonts w:asciiTheme="minorHAnsi" w:hAnsiTheme="minorHAnsi" w:cstheme="minorHAnsi"/>
          <w:sz w:val="22"/>
          <w:szCs w:val="22"/>
        </w:rPr>
      </w:pPr>
      <w:r w:rsidRPr="009C4339">
        <w:rPr>
          <w:rFonts w:asciiTheme="minorHAnsi" w:hAnsiTheme="minorHAnsi" w:cstheme="minorHAnsi"/>
          <w:sz w:val="22"/>
          <w:szCs w:val="22"/>
        </w:rPr>
        <w:t>ROZPORZĄDZENIE MINISTRA INFRASTRUKTURY z dnia 6 lutego 2003 r. w sprawie bezpieczeństwa i higieny pracy podczas wykonywania robót budowlanych.</w:t>
      </w:r>
    </w:p>
    <w:p w14:paraId="1D990065" w14:textId="683300C8" w:rsidR="009C4339" w:rsidRPr="009C4339" w:rsidRDefault="009C4339" w:rsidP="009C4339">
      <w:pPr>
        <w:pStyle w:val="Akapitzlist"/>
        <w:numPr>
          <w:ilvl w:val="0"/>
          <w:numId w:val="41"/>
        </w:numPr>
        <w:rPr>
          <w:rFonts w:asciiTheme="minorHAnsi" w:hAnsiTheme="minorHAnsi" w:cstheme="minorHAnsi"/>
          <w:sz w:val="22"/>
          <w:szCs w:val="22"/>
        </w:rPr>
      </w:pPr>
      <w:r>
        <w:rPr>
          <w:rFonts w:asciiTheme="minorHAnsi" w:hAnsiTheme="minorHAnsi" w:cstheme="minorHAnsi"/>
          <w:sz w:val="22"/>
          <w:szCs w:val="22"/>
        </w:rPr>
        <w:t>Normy:</w:t>
      </w:r>
    </w:p>
    <w:p w14:paraId="030165D4" w14:textId="77777777"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lastRenderedPageBreak/>
        <w:t>- PN-B-32250 Materiały budowlane Woda do beton</w:t>
      </w:r>
      <w:r>
        <w:rPr>
          <w:rFonts w:asciiTheme="minorHAnsi" w:eastAsia="ArialNarrow" w:hAnsiTheme="minorHAnsi" w:cstheme="minorHAnsi"/>
          <w:sz w:val="22"/>
          <w:szCs w:val="22"/>
          <w:lang w:eastAsia="en-US"/>
        </w:rPr>
        <w:t>ó</w:t>
      </w:r>
      <w:r w:rsidRPr="00C20792">
        <w:rPr>
          <w:rFonts w:asciiTheme="minorHAnsi" w:eastAsia="ArialNarrow" w:hAnsiTheme="minorHAnsi" w:cstheme="minorHAnsi"/>
          <w:sz w:val="22"/>
          <w:szCs w:val="22"/>
          <w:lang w:eastAsia="en-US"/>
        </w:rPr>
        <w:t>w i zapraw</w:t>
      </w:r>
    </w:p>
    <w:p w14:paraId="67AC1C74" w14:textId="77777777"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PN-B-19701:1997 Cement powszechnego użytku</w:t>
      </w:r>
    </w:p>
    <w:p w14:paraId="50CC6EF3" w14:textId="77777777"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PN-79/B-06711 Piasek mineralne kruszywo o uziarnieniu do 2 mm</w:t>
      </w:r>
    </w:p>
    <w:p w14:paraId="4DC944D5" w14:textId="77777777"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PN-77/B-04351 Wapno hydratyzowane</w:t>
      </w:r>
    </w:p>
    <w:p w14:paraId="3D627014" w14:textId="77777777"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PN-68/B-10020 Roboty murowe z cegły Wymagania badania przy odbiorze</w:t>
      </w:r>
    </w:p>
    <w:p w14:paraId="04727ACC" w14:textId="77777777"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PN-B-12050:1996 Wyroby budowlane ceramiczne</w:t>
      </w:r>
    </w:p>
    <w:p w14:paraId="36DD9B2F" w14:textId="77777777"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PN-EN 13139:2003 Kruszywa do zapraw</w:t>
      </w:r>
    </w:p>
    <w:p w14:paraId="6E9720F4" w14:textId="77777777"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metoda badań zapraw do mur</w:t>
      </w:r>
      <w:r>
        <w:rPr>
          <w:rFonts w:asciiTheme="minorHAnsi" w:eastAsia="ArialNarrow" w:hAnsiTheme="minorHAnsi" w:cstheme="minorHAnsi"/>
          <w:sz w:val="22"/>
          <w:szCs w:val="22"/>
          <w:lang w:eastAsia="en-US"/>
        </w:rPr>
        <w:t>ó</w:t>
      </w:r>
      <w:r w:rsidRPr="00C20792">
        <w:rPr>
          <w:rFonts w:asciiTheme="minorHAnsi" w:eastAsia="ArialNarrow" w:hAnsiTheme="minorHAnsi" w:cstheme="minorHAnsi"/>
          <w:sz w:val="22"/>
          <w:szCs w:val="22"/>
          <w:lang w:eastAsia="en-US"/>
        </w:rPr>
        <w:t>w: PN-EN 1015-1:2000, PN-EN 1015-2:2000, PN-EN 1015-3:2000,</w:t>
      </w:r>
    </w:p>
    <w:p w14:paraId="36D82A66" w14:textId="77777777"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PN-EN 1015-4:2000, PN-EN 1015-6:2000 i PN-EN 1015-7:2000;</w:t>
      </w:r>
    </w:p>
    <w:p w14:paraId="1DDF6B57" w14:textId="77777777" w:rsidR="009C4339"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metoda badań element</w:t>
      </w:r>
      <w:r>
        <w:rPr>
          <w:rFonts w:asciiTheme="minorHAnsi" w:eastAsia="ArialNarrow" w:hAnsiTheme="minorHAnsi" w:cstheme="minorHAnsi"/>
          <w:sz w:val="22"/>
          <w:szCs w:val="22"/>
          <w:lang w:eastAsia="en-US"/>
        </w:rPr>
        <w:t>ó</w:t>
      </w:r>
      <w:r w:rsidRPr="00C20792">
        <w:rPr>
          <w:rFonts w:asciiTheme="minorHAnsi" w:eastAsia="ArialNarrow" w:hAnsiTheme="minorHAnsi" w:cstheme="minorHAnsi"/>
          <w:sz w:val="22"/>
          <w:szCs w:val="22"/>
          <w:lang w:eastAsia="en-US"/>
        </w:rPr>
        <w:t>w murowych: PN-EN 772-3:2000, PN-EN 772-7:2000, PN-EN 772-9:2000,</w:t>
      </w:r>
    </w:p>
    <w:p w14:paraId="1F25ABBE" w14:textId="7568DA8D"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Pr>
          <w:rFonts w:asciiTheme="minorHAnsi" w:eastAsia="ArialNarrow" w:hAnsiTheme="minorHAnsi" w:cstheme="minorHAnsi"/>
          <w:sz w:val="22"/>
          <w:szCs w:val="22"/>
          <w:lang w:eastAsia="en-US"/>
        </w:rPr>
        <w:t xml:space="preserve">   </w:t>
      </w:r>
      <w:r w:rsidRPr="00C20792">
        <w:rPr>
          <w:rFonts w:asciiTheme="minorHAnsi" w:eastAsia="ArialNarrow" w:hAnsiTheme="minorHAnsi" w:cstheme="minorHAnsi"/>
          <w:sz w:val="22"/>
          <w:szCs w:val="22"/>
          <w:lang w:eastAsia="en-US"/>
        </w:rPr>
        <w:t>PN-EN 772-10:2000,</w:t>
      </w:r>
    </w:p>
    <w:p w14:paraId="033A6847" w14:textId="52954D94" w:rsidR="009C4339" w:rsidRPr="00C20792" w:rsidRDefault="009C4339" w:rsidP="009C4339">
      <w:pPr>
        <w:autoSpaceDE w:val="0"/>
        <w:autoSpaceDN w:val="0"/>
        <w:adjustRightInd w:val="0"/>
        <w:jc w:val="left"/>
        <w:rPr>
          <w:rFonts w:asciiTheme="minorHAnsi" w:eastAsia="ArialNarrow" w:hAnsiTheme="minorHAnsi" w:cstheme="minorHAnsi"/>
          <w:sz w:val="22"/>
          <w:szCs w:val="22"/>
          <w:lang w:eastAsia="en-US"/>
        </w:rPr>
      </w:pPr>
      <w:r w:rsidRPr="00C20792">
        <w:rPr>
          <w:rFonts w:asciiTheme="minorHAnsi" w:eastAsia="ArialNarrow" w:hAnsiTheme="minorHAnsi" w:cstheme="minorHAnsi"/>
          <w:sz w:val="22"/>
          <w:szCs w:val="22"/>
          <w:lang w:eastAsia="en-US"/>
        </w:rPr>
        <w:t>- PN-EN 1059:2000 Metody badania mur</w:t>
      </w:r>
      <w:r>
        <w:rPr>
          <w:rFonts w:asciiTheme="minorHAnsi" w:eastAsia="ArialNarrow" w:hAnsiTheme="minorHAnsi" w:cstheme="minorHAnsi"/>
          <w:sz w:val="22"/>
          <w:szCs w:val="22"/>
          <w:lang w:eastAsia="en-US"/>
        </w:rPr>
        <w:t>ó</w:t>
      </w:r>
      <w:r w:rsidRPr="00C20792">
        <w:rPr>
          <w:rFonts w:asciiTheme="minorHAnsi" w:eastAsia="ArialNarrow" w:hAnsiTheme="minorHAnsi" w:cstheme="minorHAnsi"/>
          <w:sz w:val="22"/>
          <w:szCs w:val="22"/>
          <w:lang w:eastAsia="en-US"/>
        </w:rPr>
        <w:t>w. Określanie wytrzymałości na ściskanie</w:t>
      </w:r>
      <w:r>
        <w:rPr>
          <w:rFonts w:asciiTheme="minorHAnsi" w:eastAsia="ArialNarrow" w:hAnsiTheme="minorHAnsi" w:cstheme="minorHAnsi"/>
          <w:sz w:val="22"/>
          <w:szCs w:val="22"/>
          <w:lang w:eastAsia="en-US"/>
        </w:rPr>
        <w:t>.</w:t>
      </w:r>
    </w:p>
    <w:sectPr w:rsidR="009C4339" w:rsidRPr="00C20792" w:rsidSect="00371E79">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DA0D" w14:textId="77777777" w:rsidR="00BA3848" w:rsidRDefault="00BA3848" w:rsidP="00F46E71">
      <w:r>
        <w:separator/>
      </w:r>
    </w:p>
  </w:endnote>
  <w:endnote w:type="continuationSeparator" w:id="0">
    <w:p w14:paraId="1367EC31" w14:textId="77777777" w:rsidR="00BA3848" w:rsidRDefault="00BA3848" w:rsidP="00F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EE"/>
    <w:family w:val="auto"/>
    <w:notTrueType/>
    <w:pitch w:val="default"/>
    <w:sig w:usb0="00000005" w:usb1="00000000" w:usb2="00000000" w:usb3="00000000" w:csb0="00000002" w:csb1="00000000"/>
  </w:font>
  <w:font w:name="ArialNarrow">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334117"/>
      <w:docPartObj>
        <w:docPartGallery w:val="Page Numbers (Bottom of Page)"/>
        <w:docPartUnique/>
      </w:docPartObj>
    </w:sdtPr>
    <w:sdtContent>
      <w:p w14:paraId="3563B574" w14:textId="240F7032" w:rsidR="00371E79" w:rsidRDefault="00371E79">
        <w:pPr>
          <w:pStyle w:val="Stopka"/>
          <w:jc w:val="center"/>
        </w:pPr>
        <w:r>
          <w:fldChar w:fldCharType="begin"/>
        </w:r>
        <w:r>
          <w:instrText>PAGE   \* MERGEFORMAT</w:instrText>
        </w:r>
        <w:r>
          <w:fldChar w:fldCharType="separate"/>
        </w:r>
        <w:r>
          <w:t>2</w:t>
        </w:r>
        <w:r>
          <w:fldChar w:fldCharType="end"/>
        </w:r>
      </w:p>
    </w:sdtContent>
  </w:sdt>
  <w:p w14:paraId="2B64682E" w14:textId="77777777" w:rsidR="00371E79" w:rsidRDefault="00371E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C3EE4" w14:textId="77777777" w:rsidR="00BA3848" w:rsidRDefault="00BA3848" w:rsidP="00F46E71">
      <w:r>
        <w:separator/>
      </w:r>
    </w:p>
  </w:footnote>
  <w:footnote w:type="continuationSeparator" w:id="0">
    <w:p w14:paraId="02C36011" w14:textId="77777777" w:rsidR="00BA3848" w:rsidRDefault="00BA3848" w:rsidP="00F46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80001B2"/>
    <w:lvl w:ilvl="0">
      <w:numFmt w:val="bullet"/>
      <w:lvlText w:val="*"/>
      <w:lvlJc w:val="left"/>
    </w:lvl>
  </w:abstractNum>
  <w:abstractNum w:abstractNumId="1" w15:restartNumberingAfterBreak="0">
    <w:nsid w:val="00FF53C4"/>
    <w:multiLevelType w:val="hybridMultilevel"/>
    <w:tmpl w:val="BDA2A1B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427E9"/>
    <w:multiLevelType w:val="multilevel"/>
    <w:tmpl w:val="C82A800A"/>
    <w:lvl w:ilvl="0">
      <w:start w:val="1"/>
      <w:numFmt w:val="decimal"/>
      <w:suff w:val="space"/>
      <w:lvlText w:val="%1."/>
      <w:lvlJc w:val="left"/>
      <w:rPr>
        <w:rFonts w:hint="default"/>
      </w:rPr>
    </w:lvl>
    <w:lvl w:ilvl="1">
      <w:start w:val="1"/>
      <w:numFmt w:val="decimal"/>
      <w:pStyle w:val="Nagwek5"/>
      <w:isLgl/>
      <w:suff w:val="space"/>
      <w:lvlText w:val="%1.%2."/>
      <w:lvlJc w:val="left"/>
      <w:rPr>
        <w:rFonts w:hint="default"/>
        <w:b/>
        <w:bCs/>
      </w:rPr>
    </w:lvl>
    <w:lvl w:ilvl="2">
      <w:start w:val="1"/>
      <w:numFmt w:val="decimal"/>
      <w:isLgl/>
      <w:suff w:val="space"/>
      <w:lvlText w:val="%1.%2.%3."/>
      <w:lvlJc w:val="left"/>
      <w:rPr>
        <w:rFonts w:hint="default"/>
        <w:b/>
        <w:bCs/>
      </w:rPr>
    </w:lvl>
    <w:lvl w:ilvl="3">
      <w:start w:val="1"/>
      <w:numFmt w:val="decimal"/>
      <w:isLgl/>
      <w:suff w:val="space"/>
      <w:lvlText w:val="%1.%2.%3.%4."/>
      <w:lvlJc w:val="left"/>
      <w:rPr>
        <w:rFonts w:hint="default"/>
        <w:b/>
        <w:bCs/>
      </w:rPr>
    </w:lvl>
    <w:lvl w:ilvl="4">
      <w:start w:val="1"/>
      <w:numFmt w:val="decimal"/>
      <w:isLgl/>
      <w:suff w:val="space"/>
      <w:lvlText w:val="%1.%2.%3.%4.%5."/>
      <w:lvlJc w:val="left"/>
      <w:rPr>
        <w:rFonts w:hint="default"/>
        <w:b/>
        <w:bCs/>
      </w:rPr>
    </w:lvl>
    <w:lvl w:ilvl="5">
      <w:start w:val="1"/>
      <w:numFmt w:val="decimal"/>
      <w:isLgl/>
      <w:suff w:val="space"/>
      <w:lvlText w:val="%1.%2.%3.%4.%5.%6."/>
      <w:lvlJc w:val="left"/>
      <w:rPr>
        <w:rFonts w:hint="default"/>
        <w:b/>
        <w:bCs/>
      </w:rPr>
    </w:lvl>
    <w:lvl w:ilvl="6">
      <w:start w:val="1"/>
      <w:numFmt w:val="decimal"/>
      <w:isLgl/>
      <w:suff w:val="space"/>
      <w:lvlText w:val="%1.%2.%3.%4.%5.%6.%7."/>
      <w:lvlJc w:val="left"/>
      <w:rPr>
        <w:rFonts w:hint="default"/>
        <w:b/>
        <w:bCs/>
      </w:rPr>
    </w:lvl>
    <w:lvl w:ilvl="7">
      <w:start w:val="1"/>
      <w:numFmt w:val="decimal"/>
      <w:isLgl/>
      <w:lvlText w:val="%1.%2.%3.%4.%5.%6.%7.%8."/>
      <w:lvlJc w:val="left"/>
      <w:pPr>
        <w:ind w:left="1800" w:hanging="1800"/>
      </w:pPr>
      <w:rPr>
        <w:rFonts w:hint="default"/>
        <w:b/>
        <w:bCs/>
      </w:rPr>
    </w:lvl>
    <w:lvl w:ilvl="8">
      <w:start w:val="1"/>
      <w:numFmt w:val="decimal"/>
      <w:isLgl/>
      <w:lvlText w:val="%1.%2.%3.%4.%5.%6.%7.%8.%9."/>
      <w:lvlJc w:val="left"/>
      <w:pPr>
        <w:ind w:left="2160" w:hanging="2160"/>
      </w:pPr>
      <w:rPr>
        <w:rFonts w:hint="default"/>
        <w:b/>
        <w:bCs/>
      </w:rPr>
    </w:lvl>
  </w:abstractNum>
  <w:abstractNum w:abstractNumId="3" w15:restartNumberingAfterBreak="0">
    <w:nsid w:val="06300462"/>
    <w:multiLevelType w:val="multilevel"/>
    <w:tmpl w:val="840E9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B37CE8"/>
    <w:multiLevelType w:val="hybridMultilevel"/>
    <w:tmpl w:val="4280816E"/>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F3586"/>
    <w:multiLevelType w:val="hybridMultilevel"/>
    <w:tmpl w:val="4B4E4C94"/>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C570A"/>
    <w:multiLevelType w:val="hybridMultilevel"/>
    <w:tmpl w:val="BFACE28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EFA1A72"/>
    <w:multiLevelType w:val="multilevel"/>
    <w:tmpl w:val="96BC190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8335DE"/>
    <w:multiLevelType w:val="hybridMultilevel"/>
    <w:tmpl w:val="945CFE34"/>
    <w:lvl w:ilvl="0" w:tplc="D09ED3A4">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9" w15:restartNumberingAfterBreak="0">
    <w:nsid w:val="22FA065F"/>
    <w:multiLevelType w:val="hybridMultilevel"/>
    <w:tmpl w:val="A6E6755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2E753C"/>
    <w:multiLevelType w:val="hybridMultilevel"/>
    <w:tmpl w:val="2E500F8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0DF171D"/>
    <w:multiLevelType w:val="hybridMultilevel"/>
    <w:tmpl w:val="1662F04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11A2F"/>
    <w:multiLevelType w:val="hybridMultilevel"/>
    <w:tmpl w:val="82FC86EA"/>
    <w:lvl w:ilvl="0" w:tplc="CBDC38B2">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2108F7"/>
    <w:multiLevelType w:val="hybridMultilevel"/>
    <w:tmpl w:val="4D94B7DC"/>
    <w:lvl w:ilvl="0" w:tplc="3708ADD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F25C8E"/>
    <w:multiLevelType w:val="multilevel"/>
    <w:tmpl w:val="E6BA069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023820"/>
    <w:multiLevelType w:val="hybridMultilevel"/>
    <w:tmpl w:val="F93E7F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D56418"/>
    <w:multiLevelType w:val="multilevel"/>
    <w:tmpl w:val="32066A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3029EE"/>
    <w:multiLevelType w:val="multilevel"/>
    <w:tmpl w:val="9CDE5F4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AA5A4E"/>
    <w:multiLevelType w:val="hybridMultilevel"/>
    <w:tmpl w:val="560211AC"/>
    <w:lvl w:ilvl="0" w:tplc="0415000F">
      <w:start w:val="4"/>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051779E"/>
    <w:multiLevelType w:val="multilevel"/>
    <w:tmpl w:val="3C108E38"/>
    <w:lvl w:ilvl="0">
      <w:start w:val="1"/>
      <w:numFmt w:val="decimal"/>
      <w:lvlText w:val="%1."/>
      <w:lvlJc w:val="left"/>
      <w:pPr>
        <w:ind w:left="644" w:hanging="360"/>
      </w:pPr>
      <w:rPr>
        <w:rFonts w:hint="default"/>
      </w:rPr>
    </w:lvl>
    <w:lvl w:ilvl="1">
      <w:start w:val="4"/>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D954FC"/>
    <w:multiLevelType w:val="hybridMultilevel"/>
    <w:tmpl w:val="A1F250DA"/>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E213B4"/>
    <w:multiLevelType w:val="hybridMultilevel"/>
    <w:tmpl w:val="44420A2A"/>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345D31"/>
    <w:multiLevelType w:val="hybridMultilevel"/>
    <w:tmpl w:val="1F92A5A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56EB4317"/>
    <w:multiLevelType w:val="hybridMultilevel"/>
    <w:tmpl w:val="5742E6E8"/>
    <w:lvl w:ilvl="0" w:tplc="13A04AA2">
      <w:start w:val="1"/>
      <w:numFmt w:val="bullet"/>
      <w:lvlText w:val=""/>
      <w:lvlJc w:val="left"/>
      <w:pPr>
        <w:ind w:left="360" w:hanging="360"/>
      </w:pPr>
      <w:rPr>
        <w:rFonts w:ascii="Symbol" w:hAnsi="Symbol" w:cs="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cs="Wingdings" w:hint="default"/>
      </w:rPr>
    </w:lvl>
    <w:lvl w:ilvl="3" w:tplc="04150001">
      <w:start w:val="1"/>
      <w:numFmt w:val="bullet"/>
      <w:lvlText w:val=""/>
      <w:lvlJc w:val="left"/>
      <w:pPr>
        <w:ind w:left="2520" w:hanging="360"/>
      </w:pPr>
      <w:rPr>
        <w:rFonts w:ascii="Symbol" w:hAnsi="Symbol" w:cs="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cs="Wingdings" w:hint="default"/>
      </w:rPr>
    </w:lvl>
    <w:lvl w:ilvl="6" w:tplc="04150001">
      <w:start w:val="1"/>
      <w:numFmt w:val="bullet"/>
      <w:lvlText w:val=""/>
      <w:lvlJc w:val="left"/>
      <w:pPr>
        <w:ind w:left="4680" w:hanging="360"/>
      </w:pPr>
      <w:rPr>
        <w:rFonts w:ascii="Symbol" w:hAnsi="Symbol" w:cs="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cs="Wingdings" w:hint="default"/>
      </w:rPr>
    </w:lvl>
  </w:abstractNum>
  <w:abstractNum w:abstractNumId="24" w15:restartNumberingAfterBreak="0">
    <w:nsid w:val="5E937FDE"/>
    <w:multiLevelType w:val="multilevel"/>
    <w:tmpl w:val="F13E9164"/>
    <w:lvl w:ilvl="0">
      <w:start w:val="1"/>
      <w:numFmt w:val="decimal"/>
      <w:pStyle w:val="Specyfikacja1"/>
      <w:suff w:val="nothing"/>
      <w:lvlText w:val="%1.  "/>
      <w:lvlJc w:val="left"/>
      <w:pPr>
        <w:ind w:left="0" w:firstLine="0"/>
      </w:pPr>
      <w:rPr>
        <w:rFonts w:ascii="Times New Roman" w:hAnsi="Times New Roman" w:hint="default"/>
        <w:b/>
        <w:i w:val="0"/>
        <w:caps/>
        <w:color w:val="auto"/>
        <w:sz w:val="20"/>
        <w:szCs w:val="24"/>
        <w:u w:val="none"/>
      </w:rPr>
    </w:lvl>
    <w:lvl w:ilvl="1">
      <w:start w:val="1"/>
      <w:numFmt w:val="decimal"/>
      <w:suff w:val="nothing"/>
      <w:lvlText w:val="%1.%2.  "/>
      <w:lvlJc w:val="left"/>
      <w:pPr>
        <w:ind w:left="0" w:firstLine="0"/>
      </w:pPr>
      <w:rPr>
        <w:rFonts w:ascii="Times New Roman" w:hAnsi="Times New Roman" w:hint="default"/>
        <w:b/>
        <w:i w:val="0"/>
        <w:color w:val="auto"/>
        <w:sz w:val="20"/>
        <w:u w:val="single"/>
      </w:rPr>
    </w:lvl>
    <w:lvl w:ilvl="2">
      <w:start w:val="1"/>
      <w:numFmt w:val="decimal"/>
      <w:pStyle w:val="Specyfikacja3"/>
      <w:suff w:val="nothing"/>
      <w:lvlText w:val="%1.%2.%3.  "/>
      <w:lvlJc w:val="left"/>
      <w:pPr>
        <w:ind w:left="0" w:firstLine="0"/>
      </w:pPr>
      <w:rPr>
        <w:rFonts w:ascii="Times New Roman" w:hAnsi="Times New Roman" w:hint="default"/>
        <w:b/>
        <w:i w:val="0"/>
        <w:color w:val="auto"/>
        <w:sz w:val="24"/>
        <w:u w:val="singl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02F3129"/>
    <w:multiLevelType w:val="hybridMultilevel"/>
    <w:tmpl w:val="255819B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25F310A"/>
    <w:multiLevelType w:val="hybridMultilevel"/>
    <w:tmpl w:val="1F92A5A2"/>
    <w:lvl w:ilvl="0" w:tplc="0276CF58">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65BF188D"/>
    <w:multiLevelType w:val="hybridMultilevel"/>
    <w:tmpl w:val="61485E18"/>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8" w15:restartNumberingAfterBreak="0">
    <w:nsid w:val="67794F7D"/>
    <w:multiLevelType w:val="hybridMultilevel"/>
    <w:tmpl w:val="8766CB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0412D3B"/>
    <w:multiLevelType w:val="hybridMultilevel"/>
    <w:tmpl w:val="E93676BC"/>
    <w:lvl w:ilvl="0" w:tplc="D09ED3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F869B1"/>
    <w:multiLevelType w:val="hybridMultilevel"/>
    <w:tmpl w:val="DCC05A24"/>
    <w:lvl w:ilvl="0" w:tplc="CBDC38B2">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702E9"/>
    <w:multiLevelType w:val="hybridMultilevel"/>
    <w:tmpl w:val="B27E28B8"/>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713653489">
    <w:abstractNumId w:val="24"/>
  </w:num>
  <w:num w:numId="2" w16cid:durableId="1159269450">
    <w:abstractNumId w:val="5"/>
  </w:num>
  <w:num w:numId="3" w16cid:durableId="957679541">
    <w:abstractNumId w:val="4"/>
  </w:num>
  <w:num w:numId="4" w16cid:durableId="678586666">
    <w:abstractNumId w:val="21"/>
  </w:num>
  <w:num w:numId="5" w16cid:durableId="1975089489">
    <w:abstractNumId w:val="31"/>
  </w:num>
  <w:num w:numId="6" w16cid:durableId="639572608">
    <w:abstractNumId w:val="12"/>
  </w:num>
  <w:num w:numId="7" w16cid:durableId="1863661213">
    <w:abstractNumId w:val="30"/>
  </w:num>
  <w:num w:numId="8" w16cid:durableId="542208135">
    <w:abstractNumId w:val="1"/>
  </w:num>
  <w:num w:numId="9" w16cid:durableId="722170815">
    <w:abstractNumId w:val="0"/>
    <w:lvlOverride w:ilvl="0">
      <w:lvl w:ilvl="0">
        <w:numFmt w:val="bullet"/>
        <w:lvlText w:val=""/>
        <w:legacy w:legacy="1" w:legacySpace="0" w:legacyIndent="283"/>
        <w:lvlJc w:val="left"/>
        <w:pPr>
          <w:ind w:left="283" w:hanging="283"/>
        </w:pPr>
        <w:rPr>
          <w:rFonts w:ascii="Symbol" w:hAnsi="Symbol" w:cs="Symbol" w:hint="default"/>
        </w:rPr>
      </w:lvl>
    </w:lvlOverride>
  </w:num>
  <w:num w:numId="10" w16cid:durableId="1248079422">
    <w:abstractNumId w:val="2"/>
  </w:num>
  <w:num w:numId="11" w16cid:durableId="2029213908">
    <w:abstractNumId w:val="23"/>
  </w:num>
  <w:num w:numId="12" w16cid:durableId="425812506">
    <w:abstractNumId w:val="19"/>
  </w:num>
  <w:num w:numId="13" w16cid:durableId="1211310141">
    <w:abstractNumId w:val="16"/>
  </w:num>
  <w:num w:numId="14" w16cid:durableId="933364748">
    <w:abstractNumId w:val="16"/>
    <w:lvlOverride w:ilvl="0">
      <w:startOverride w:val="1"/>
    </w:lvlOverride>
    <w:lvlOverride w:ilvl="1">
      <w:startOverride w:val="1"/>
    </w:lvlOverride>
  </w:num>
  <w:num w:numId="15" w16cid:durableId="722874138">
    <w:abstractNumId w:val="16"/>
    <w:lvlOverride w:ilvl="0">
      <w:startOverride w:val="1"/>
    </w:lvlOverride>
    <w:lvlOverride w:ilvl="1">
      <w:startOverride w:val="2"/>
    </w:lvlOverride>
  </w:num>
  <w:num w:numId="16" w16cid:durableId="1247612297">
    <w:abstractNumId w:val="14"/>
  </w:num>
  <w:num w:numId="17" w16cid:durableId="1628658538">
    <w:abstractNumId w:val="7"/>
  </w:num>
  <w:num w:numId="18" w16cid:durableId="1265382953">
    <w:abstractNumId w:val="24"/>
    <w:lvlOverride w:ilvl="0">
      <w:startOverride w:val="2"/>
    </w:lvlOverride>
  </w:num>
  <w:num w:numId="19" w16cid:durableId="477037072">
    <w:abstractNumId w:val="3"/>
  </w:num>
  <w:num w:numId="20" w16cid:durableId="487016972">
    <w:abstractNumId w:val="24"/>
    <w:lvlOverride w:ilvl="0">
      <w:startOverride w:val="6"/>
    </w:lvlOverride>
  </w:num>
  <w:num w:numId="21" w16cid:durableId="1346323923">
    <w:abstractNumId w:val="15"/>
  </w:num>
  <w:num w:numId="22" w16cid:durableId="447941388">
    <w:abstractNumId w:val="17"/>
  </w:num>
  <w:num w:numId="23" w16cid:durableId="1435250141">
    <w:abstractNumId w:val="25"/>
  </w:num>
  <w:num w:numId="24" w16cid:durableId="1874657443">
    <w:abstractNumId w:val="9"/>
  </w:num>
  <w:num w:numId="25" w16cid:durableId="69889637">
    <w:abstractNumId w:val="11"/>
  </w:num>
  <w:num w:numId="26" w16cid:durableId="1779254837">
    <w:abstractNumId w:val="20"/>
  </w:num>
  <w:num w:numId="27" w16cid:durableId="10704207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87306122">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3259907">
    <w:abstractNumId w:val="8"/>
  </w:num>
  <w:num w:numId="30" w16cid:durableId="1798405170">
    <w:abstractNumId w:val="29"/>
  </w:num>
  <w:num w:numId="31" w16cid:durableId="72749736">
    <w:abstractNumId w:val="13"/>
  </w:num>
  <w:num w:numId="32" w16cid:durableId="165485471">
    <w:abstractNumId w:val="24"/>
    <w:lvlOverride w:ilvl="0">
      <w:startOverride w:val="8"/>
    </w:lvlOverride>
  </w:num>
  <w:num w:numId="33" w16cid:durableId="2049639767">
    <w:abstractNumId w:val="24"/>
  </w:num>
  <w:num w:numId="34" w16cid:durableId="1782996526">
    <w:abstractNumId w:val="28"/>
  </w:num>
  <w:num w:numId="35" w16cid:durableId="318578468">
    <w:abstractNumId w:val="24"/>
    <w:lvlOverride w:ilvl="0">
      <w:startOverride w:val="6"/>
    </w:lvlOverride>
  </w:num>
  <w:num w:numId="36" w16cid:durableId="208880402">
    <w:abstractNumId w:val="24"/>
    <w:lvlOverride w:ilvl="0">
      <w:startOverride w:val="6"/>
    </w:lvlOverride>
  </w:num>
  <w:num w:numId="37" w16cid:durableId="1132136049">
    <w:abstractNumId w:val="24"/>
    <w:lvlOverride w:ilvl="0">
      <w:startOverride w:val="8"/>
    </w:lvlOverride>
  </w:num>
  <w:num w:numId="38" w16cid:durableId="1237864598">
    <w:abstractNumId w:val="24"/>
    <w:lvlOverride w:ilvl="0">
      <w:startOverride w:val="6"/>
    </w:lvlOverride>
  </w:num>
  <w:num w:numId="39" w16cid:durableId="526916786">
    <w:abstractNumId w:val="24"/>
    <w:lvlOverride w:ilvl="0">
      <w:startOverride w:val="3"/>
    </w:lvlOverride>
  </w:num>
  <w:num w:numId="40" w16cid:durableId="2000619454">
    <w:abstractNumId w:val="24"/>
    <w:lvlOverride w:ilvl="0">
      <w:startOverride w:val="10"/>
    </w:lvlOverride>
  </w:num>
  <w:num w:numId="41" w16cid:durableId="1407066661">
    <w:abstractNumId w:val="10"/>
  </w:num>
  <w:num w:numId="42" w16cid:durableId="16876340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522905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6219986">
    <w:abstractNumId w:val="6"/>
  </w:num>
  <w:num w:numId="45" w16cid:durableId="372729813">
    <w:abstractNumId w:val="26"/>
  </w:num>
  <w:num w:numId="46" w16cid:durableId="1482697296">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669863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FBB"/>
    <w:rsid w:val="00010DB0"/>
    <w:rsid w:val="000319A1"/>
    <w:rsid w:val="000377E6"/>
    <w:rsid w:val="000450F1"/>
    <w:rsid w:val="00045A44"/>
    <w:rsid w:val="00055B48"/>
    <w:rsid w:val="000A47DA"/>
    <w:rsid w:val="000B0F6E"/>
    <w:rsid w:val="000D3527"/>
    <w:rsid w:val="000D4932"/>
    <w:rsid w:val="00154BB3"/>
    <w:rsid w:val="00173E7B"/>
    <w:rsid w:val="00173F5C"/>
    <w:rsid w:val="00184257"/>
    <w:rsid w:val="0018679C"/>
    <w:rsid w:val="001A0FAA"/>
    <w:rsid w:val="001B68CF"/>
    <w:rsid w:val="001B6F6B"/>
    <w:rsid w:val="001C23DA"/>
    <w:rsid w:val="00205678"/>
    <w:rsid w:val="00206A84"/>
    <w:rsid w:val="00280E47"/>
    <w:rsid w:val="002853CD"/>
    <w:rsid w:val="002868D7"/>
    <w:rsid w:val="0029634B"/>
    <w:rsid w:val="002A4DA9"/>
    <w:rsid w:val="002A66AC"/>
    <w:rsid w:val="002A793C"/>
    <w:rsid w:val="002C1DDB"/>
    <w:rsid w:val="002D073F"/>
    <w:rsid w:val="002E38C9"/>
    <w:rsid w:val="002F0C57"/>
    <w:rsid w:val="0036228B"/>
    <w:rsid w:val="003630FA"/>
    <w:rsid w:val="00371E79"/>
    <w:rsid w:val="00385B9B"/>
    <w:rsid w:val="0039542C"/>
    <w:rsid w:val="003C685E"/>
    <w:rsid w:val="003D31E9"/>
    <w:rsid w:val="004039A3"/>
    <w:rsid w:val="00414033"/>
    <w:rsid w:val="00435D09"/>
    <w:rsid w:val="004378DB"/>
    <w:rsid w:val="004508DD"/>
    <w:rsid w:val="0045771C"/>
    <w:rsid w:val="0047472F"/>
    <w:rsid w:val="0047641A"/>
    <w:rsid w:val="00481DC3"/>
    <w:rsid w:val="004C72E4"/>
    <w:rsid w:val="004E77DB"/>
    <w:rsid w:val="004F1364"/>
    <w:rsid w:val="0050154F"/>
    <w:rsid w:val="00536BBC"/>
    <w:rsid w:val="00553832"/>
    <w:rsid w:val="005539D7"/>
    <w:rsid w:val="00596292"/>
    <w:rsid w:val="005A07C8"/>
    <w:rsid w:val="005C049A"/>
    <w:rsid w:val="005C4201"/>
    <w:rsid w:val="00635508"/>
    <w:rsid w:val="00635623"/>
    <w:rsid w:val="00663CF5"/>
    <w:rsid w:val="00665B7F"/>
    <w:rsid w:val="00666886"/>
    <w:rsid w:val="006820A8"/>
    <w:rsid w:val="0068586E"/>
    <w:rsid w:val="00686907"/>
    <w:rsid w:val="00686D1B"/>
    <w:rsid w:val="006A3F1F"/>
    <w:rsid w:val="006B265E"/>
    <w:rsid w:val="006C38AE"/>
    <w:rsid w:val="006D4F2A"/>
    <w:rsid w:val="006F004C"/>
    <w:rsid w:val="0070411C"/>
    <w:rsid w:val="00707353"/>
    <w:rsid w:val="007369CA"/>
    <w:rsid w:val="007565D3"/>
    <w:rsid w:val="007572CB"/>
    <w:rsid w:val="00777B1B"/>
    <w:rsid w:val="00777FD8"/>
    <w:rsid w:val="00797517"/>
    <w:rsid w:val="007B0B5A"/>
    <w:rsid w:val="007B4D72"/>
    <w:rsid w:val="007C0A1D"/>
    <w:rsid w:val="007C0DC7"/>
    <w:rsid w:val="007D7BFF"/>
    <w:rsid w:val="007E0DA9"/>
    <w:rsid w:val="007E6EDA"/>
    <w:rsid w:val="007F0C1C"/>
    <w:rsid w:val="0080232D"/>
    <w:rsid w:val="00810455"/>
    <w:rsid w:val="00813099"/>
    <w:rsid w:val="00860F2D"/>
    <w:rsid w:val="00873810"/>
    <w:rsid w:val="0088070D"/>
    <w:rsid w:val="008823E2"/>
    <w:rsid w:val="008907FD"/>
    <w:rsid w:val="008A74B2"/>
    <w:rsid w:val="008B523C"/>
    <w:rsid w:val="008C0B7F"/>
    <w:rsid w:val="008C51FA"/>
    <w:rsid w:val="008D4DBD"/>
    <w:rsid w:val="008E01D0"/>
    <w:rsid w:val="008E6A47"/>
    <w:rsid w:val="008F1DE2"/>
    <w:rsid w:val="009070F3"/>
    <w:rsid w:val="00914676"/>
    <w:rsid w:val="00915FD2"/>
    <w:rsid w:val="0093716E"/>
    <w:rsid w:val="00946E3E"/>
    <w:rsid w:val="00952C4E"/>
    <w:rsid w:val="009747E1"/>
    <w:rsid w:val="00981AA4"/>
    <w:rsid w:val="00982FBB"/>
    <w:rsid w:val="00985111"/>
    <w:rsid w:val="009A3963"/>
    <w:rsid w:val="009B47D3"/>
    <w:rsid w:val="009B6379"/>
    <w:rsid w:val="009C06A9"/>
    <w:rsid w:val="009C4339"/>
    <w:rsid w:val="009C49D8"/>
    <w:rsid w:val="009D5ECC"/>
    <w:rsid w:val="009F244A"/>
    <w:rsid w:val="009F795C"/>
    <w:rsid w:val="00A01EE7"/>
    <w:rsid w:val="00A4175E"/>
    <w:rsid w:val="00A64B35"/>
    <w:rsid w:val="00A72B66"/>
    <w:rsid w:val="00AB0BF9"/>
    <w:rsid w:val="00AB3F86"/>
    <w:rsid w:val="00AC40B7"/>
    <w:rsid w:val="00AC5969"/>
    <w:rsid w:val="00AF3B03"/>
    <w:rsid w:val="00B047D7"/>
    <w:rsid w:val="00B1326E"/>
    <w:rsid w:val="00B212ED"/>
    <w:rsid w:val="00B265CF"/>
    <w:rsid w:val="00B3626D"/>
    <w:rsid w:val="00B36358"/>
    <w:rsid w:val="00B42788"/>
    <w:rsid w:val="00B82400"/>
    <w:rsid w:val="00BA3848"/>
    <w:rsid w:val="00BA3BE9"/>
    <w:rsid w:val="00BB296A"/>
    <w:rsid w:val="00BB461C"/>
    <w:rsid w:val="00BC040C"/>
    <w:rsid w:val="00BC47CE"/>
    <w:rsid w:val="00BD30AA"/>
    <w:rsid w:val="00BE223B"/>
    <w:rsid w:val="00BF2B42"/>
    <w:rsid w:val="00BF470A"/>
    <w:rsid w:val="00C06657"/>
    <w:rsid w:val="00C07473"/>
    <w:rsid w:val="00C20792"/>
    <w:rsid w:val="00C258BA"/>
    <w:rsid w:val="00C42285"/>
    <w:rsid w:val="00C43F8D"/>
    <w:rsid w:val="00C65CB4"/>
    <w:rsid w:val="00C66B11"/>
    <w:rsid w:val="00C719CC"/>
    <w:rsid w:val="00C7325F"/>
    <w:rsid w:val="00C8039B"/>
    <w:rsid w:val="00C93916"/>
    <w:rsid w:val="00CA1C41"/>
    <w:rsid w:val="00CA5890"/>
    <w:rsid w:val="00CB48B9"/>
    <w:rsid w:val="00CD1E34"/>
    <w:rsid w:val="00CD2A0B"/>
    <w:rsid w:val="00CD3D91"/>
    <w:rsid w:val="00D10B72"/>
    <w:rsid w:val="00D10F7E"/>
    <w:rsid w:val="00D15C0B"/>
    <w:rsid w:val="00D50443"/>
    <w:rsid w:val="00D5548A"/>
    <w:rsid w:val="00D62B99"/>
    <w:rsid w:val="00D72EFC"/>
    <w:rsid w:val="00D73F1B"/>
    <w:rsid w:val="00D74B92"/>
    <w:rsid w:val="00D75A44"/>
    <w:rsid w:val="00D82EF4"/>
    <w:rsid w:val="00D922CD"/>
    <w:rsid w:val="00DA0938"/>
    <w:rsid w:val="00DA1DB0"/>
    <w:rsid w:val="00DC13C6"/>
    <w:rsid w:val="00DC39B0"/>
    <w:rsid w:val="00E0497D"/>
    <w:rsid w:val="00E362CB"/>
    <w:rsid w:val="00E606F2"/>
    <w:rsid w:val="00E729E8"/>
    <w:rsid w:val="00E74859"/>
    <w:rsid w:val="00EB16A2"/>
    <w:rsid w:val="00EC311E"/>
    <w:rsid w:val="00EF0019"/>
    <w:rsid w:val="00F00A27"/>
    <w:rsid w:val="00F00F2B"/>
    <w:rsid w:val="00F11FB9"/>
    <w:rsid w:val="00F30AA2"/>
    <w:rsid w:val="00F46E71"/>
    <w:rsid w:val="00F55944"/>
    <w:rsid w:val="00F8372C"/>
    <w:rsid w:val="00F85EBF"/>
    <w:rsid w:val="00F90586"/>
    <w:rsid w:val="00FA6168"/>
    <w:rsid w:val="00FB1A16"/>
    <w:rsid w:val="00FD2C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88CD6"/>
  <w15:docId w15:val="{77CB414C-EDF2-4CD5-B5F3-ECCD9F186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2FBB"/>
    <w:pPr>
      <w:spacing w:after="0" w:line="240" w:lineRule="auto"/>
      <w:jc w:val="both"/>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8F1DE2"/>
    <w:pPr>
      <w:keepNext/>
      <w:keepLines/>
      <w:spacing w:before="240" w:after="120" w:line="276" w:lineRule="auto"/>
      <w:jc w:val="left"/>
      <w:outlineLvl w:val="0"/>
    </w:pPr>
    <w:rPr>
      <w:b/>
      <w:bCs/>
      <w:color w:val="000000"/>
      <w:sz w:val="20"/>
      <w:szCs w:val="20"/>
    </w:rPr>
  </w:style>
  <w:style w:type="paragraph" w:styleId="Nagwek5">
    <w:name w:val="heading 5"/>
    <w:basedOn w:val="Normalny"/>
    <w:next w:val="Normalny"/>
    <w:link w:val="Nagwek5Znak"/>
    <w:autoRedefine/>
    <w:uiPriority w:val="99"/>
    <w:qFormat/>
    <w:rsid w:val="0018679C"/>
    <w:pPr>
      <w:keepNext/>
      <w:keepLines/>
      <w:numPr>
        <w:ilvl w:val="1"/>
        <w:numId w:val="10"/>
      </w:numPr>
      <w:spacing w:before="120" w:after="120" w:line="276" w:lineRule="auto"/>
      <w:jc w:val="left"/>
      <w:outlineLvl w:val="4"/>
    </w:pPr>
    <w:rPr>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er1">
    <w:name w:val="header1"/>
    <w:rsid w:val="00982FBB"/>
    <w:rPr>
      <w:b/>
      <w:bCs/>
      <w:sz w:val="36"/>
      <w:szCs w:val="36"/>
    </w:rPr>
  </w:style>
  <w:style w:type="character" w:customStyle="1" w:styleId="header2">
    <w:name w:val="header2"/>
    <w:rsid w:val="00982FBB"/>
    <w:rPr>
      <w:b/>
      <w:bCs/>
      <w:sz w:val="36"/>
      <w:szCs w:val="36"/>
    </w:rPr>
  </w:style>
  <w:style w:type="character" w:customStyle="1" w:styleId="header3">
    <w:name w:val="header3"/>
    <w:rsid w:val="00982FBB"/>
    <w:rPr>
      <w:b/>
      <w:bCs/>
      <w:sz w:val="36"/>
      <w:szCs w:val="36"/>
    </w:rPr>
  </w:style>
  <w:style w:type="paragraph" w:styleId="Bezodstpw">
    <w:name w:val="No Spacing"/>
    <w:link w:val="BezodstpwZnak"/>
    <w:uiPriority w:val="1"/>
    <w:qFormat/>
    <w:rsid w:val="00982FBB"/>
    <w:pPr>
      <w:spacing w:after="0" w:line="240" w:lineRule="auto"/>
    </w:pPr>
    <w:rPr>
      <w:rFonts w:ascii="Calibri" w:eastAsia="Times New Roman" w:hAnsi="Calibri" w:cs="Times New Roman"/>
    </w:rPr>
  </w:style>
  <w:style w:type="character" w:customStyle="1" w:styleId="BezodstpwZnak">
    <w:name w:val="Bez odstępów Znak"/>
    <w:link w:val="Bezodstpw"/>
    <w:uiPriority w:val="1"/>
    <w:rsid w:val="00982FBB"/>
    <w:rPr>
      <w:rFonts w:ascii="Calibri" w:eastAsia="Times New Roman" w:hAnsi="Calibri" w:cs="Times New Roman"/>
    </w:rPr>
  </w:style>
  <w:style w:type="paragraph" w:customStyle="1" w:styleId="Normalny1">
    <w:name w:val="Normalny1"/>
    <w:basedOn w:val="Normalny"/>
    <w:rsid w:val="00982FBB"/>
    <w:pPr>
      <w:widowControl w:val="0"/>
      <w:suppressAutoHyphens/>
      <w:jc w:val="left"/>
    </w:pPr>
    <w:rPr>
      <w:sz w:val="20"/>
      <w:szCs w:val="20"/>
    </w:rPr>
  </w:style>
  <w:style w:type="paragraph" w:customStyle="1" w:styleId="WW-Tekstpodstawowy3">
    <w:name w:val="WW-Tekst podstawowy 3"/>
    <w:basedOn w:val="Normalny"/>
    <w:rsid w:val="00982FBB"/>
    <w:pPr>
      <w:widowControl w:val="0"/>
      <w:tabs>
        <w:tab w:val="left" w:pos="426"/>
        <w:tab w:val="left" w:pos="993"/>
      </w:tabs>
      <w:suppressAutoHyphens/>
    </w:pPr>
    <w:rPr>
      <w:rFonts w:eastAsia="Lucida Sans Unicode"/>
      <w:sz w:val="20"/>
      <w:szCs w:val="20"/>
    </w:rPr>
  </w:style>
  <w:style w:type="paragraph" w:customStyle="1" w:styleId="Specyfikacja-podstawowy">
    <w:name w:val="Specyfikacja- podstawowy"/>
    <w:basedOn w:val="Normalny"/>
    <w:link w:val="Specyfikacja-podstawowyZnak"/>
    <w:rsid w:val="00982FBB"/>
  </w:style>
  <w:style w:type="character" w:customStyle="1" w:styleId="Specyfikacja-podstawowyZnak">
    <w:name w:val="Specyfikacja- podstawowy Znak"/>
    <w:link w:val="Specyfikacja-podstawowy"/>
    <w:rsid w:val="00982FBB"/>
    <w:rPr>
      <w:rFonts w:ascii="Times New Roman" w:eastAsia="Times New Roman" w:hAnsi="Times New Roman" w:cs="Times New Roman"/>
      <w:sz w:val="24"/>
      <w:szCs w:val="24"/>
      <w:lang w:eastAsia="pl-PL"/>
    </w:rPr>
  </w:style>
  <w:style w:type="paragraph" w:customStyle="1" w:styleId="Specyfikacja1">
    <w:name w:val="Specyfikacja 1"/>
    <w:basedOn w:val="Normalny"/>
    <w:link w:val="Specyfikacja1Znak"/>
    <w:rsid w:val="00982FBB"/>
    <w:pPr>
      <w:numPr>
        <w:numId w:val="1"/>
      </w:numPr>
      <w:spacing w:line="360" w:lineRule="auto"/>
    </w:pPr>
    <w:rPr>
      <w:b/>
      <w:u w:val="single"/>
    </w:rPr>
  </w:style>
  <w:style w:type="paragraph" w:customStyle="1" w:styleId="Specyfikacja2">
    <w:name w:val="Specyfikacja 2"/>
    <w:basedOn w:val="Specyfikacja1"/>
    <w:link w:val="Specyfikacja2Znak"/>
    <w:autoRedefine/>
    <w:rsid w:val="008A74B2"/>
    <w:pPr>
      <w:numPr>
        <w:numId w:val="0"/>
      </w:numPr>
      <w:spacing w:line="276" w:lineRule="auto"/>
    </w:pPr>
    <w:rPr>
      <w:rFonts w:asciiTheme="minorHAnsi" w:hAnsiTheme="minorHAnsi" w:cstheme="minorHAnsi"/>
      <w:b w:val="0"/>
      <w:sz w:val="22"/>
      <w:szCs w:val="22"/>
      <w:u w:val="none"/>
    </w:rPr>
  </w:style>
  <w:style w:type="paragraph" w:customStyle="1" w:styleId="Specyfikacja3">
    <w:name w:val="Specyfikacja 3"/>
    <w:basedOn w:val="Specyfikacja1"/>
    <w:rsid w:val="00982FBB"/>
    <w:pPr>
      <w:numPr>
        <w:ilvl w:val="2"/>
      </w:numPr>
      <w:tabs>
        <w:tab w:val="num" w:pos="0"/>
        <w:tab w:val="num" w:pos="360"/>
      </w:tabs>
    </w:pPr>
  </w:style>
  <w:style w:type="character" w:customStyle="1" w:styleId="Specyfikacja1Znak">
    <w:name w:val="Specyfikacja 1 Znak"/>
    <w:link w:val="Specyfikacja1"/>
    <w:rsid w:val="00982FBB"/>
    <w:rPr>
      <w:rFonts w:ascii="Times New Roman" w:eastAsia="Times New Roman" w:hAnsi="Times New Roman" w:cs="Times New Roman"/>
      <w:b/>
      <w:sz w:val="24"/>
      <w:szCs w:val="24"/>
      <w:u w:val="single"/>
      <w:lang w:eastAsia="pl-PL"/>
    </w:rPr>
  </w:style>
  <w:style w:type="character" w:customStyle="1" w:styleId="Specyfikacja2Znak">
    <w:name w:val="Specyfikacja 2 Znak"/>
    <w:link w:val="Specyfikacja2"/>
    <w:rsid w:val="008A74B2"/>
    <w:rPr>
      <w:rFonts w:eastAsia="Times New Roman" w:cstheme="minorHAnsi"/>
      <w:lang w:eastAsia="pl-PL"/>
    </w:rPr>
  </w:style>
  <w:style w:type="paragraph" w:customStyle="1" w:styleId="Standardowytekst">
    <w:name w:val="Standardowy.tekst"/>
    <w:uiPriority w:val="99"/>
    <w:rsid w:val="00982FBB"/>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Specyfikacja-podstawowyZnakZnak">
    <w:name w:val="Specyfikacja- podstawowy Znak Znak"/>
    <w:basedOn w:val="Normalny"/>
    <w:link w:val="Specyfikacja-podstawowyZnakZnakZnak"/>
    <w:rsid w:val="00982FBB"/>
  </w:style>
  <w:style w:type="character" w:customStyle="1" w:styleId="Specyfikacja-podstawowyZnakZnakZnak">
    <w:name w:val="Specyfikacja- podstawowy Znak Znak Znak"/>
    <w:link w:val="Specyfikacja-podstawowyZnakZnak"/>
    <w:rsid w:val="00982FBB"/>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9"/>
    <w:rsid w:val="008F1DE2"/>
    <w:rPr>
      <w:rFonts w:ascii="Times New Roman" w:eastAsia="Times New Roman" w:hAnsi="Times New Roman" w:cs="Times New Roman"/>
      <w:b/>
      <w:bCs/>
      <w:color w:val="000000"/>
      <w:sz w:val="20"/>
      <w:szCs w:val="20"/>
      <w:lang w:eastAsia="pl-PL"/>
    </w:rPr>
  </w:style>
  <w:style w:type="character" w:customStyle="1" w:styleId="Nagwek5Znak">
    <w:name w:val="Nagłówek 5 Znak"/>
    <w:basedOn w:val="Domylnaczcionkaakapitu"/>
    <w:link w:val="Nagwek5"/>
    <w:uiPriority w:val="99"/>
    <w:rsid w:val="0018679C"/>
    <w:rPr>
      <w:rFonts w:ascii="Times New Roman" w:eastAsia="Times New Roman" w:hAnsi="Times New Roman" w:cs="Times New Roman"/>
      <w:bCs/>
      <w:sz w:val="24"/>
      <w:szCs w:val="24"/>
      <w:lang w:eastAsia="pl-PL"/>
    </w:rPr>
  </w:style>
  <w:style w:type="paragraph" w:styleId="Akapitzlist">
    <w:name w:val="List Paragraph"/>
    <w:basedOn w:val="Normalny"/>
    <w:uiPriority w:val="99"/>
    <w:qFormat/>
    <w:rsid w:val="008F1DE2"/>
    <w:pPr>
      <w:spacing w:after="200" w:line="276" w:lineRule="auto"/>
      <w:ind w:left="720"/>
      <w:jc w:val="left"/>
    </w:pPr>
    <w:rPr>
      <w:sz w:val="20"/>
      <w:szCs w:val="20"/>
    </w:rPr>
  </w:style>
  <w:style w:type="paragraph" w:styleId="Tekstpodstawowywcity2">
    <w:name w:val="Body Text Indent 2"/>
    <w:basedOn w:val="Normalny"/>
    <w:link w:val="Tekstpodstawowywcity2Znak"/>
    <w:uiPriority w:val="99"/>
    <w:rsid w:val="008F1DE2"/>
    <w:pPr>
      <w:spacing w:after="120" w:line="480" w:lineRule="auto"/>
      <w:ind w:left="283"/>
      <w:jc w:val="left"/>
    </w:pPr>
  </w:style>
  <w:style w:type="character" w:customStyle="1" w:styleId="Tekstpodstawowywcity2Znak">
    <w:name w:val="Tekst podstawowy wcięty 2 Znak"/>
    <w:basedOn w:val="Domylnaczcionkaakapitu"/>
    <w:link w:val="Tekstpodstawowywcity2"/>
    <w:uiPriority w:val="99"/>
    <w:rsid w:val="008F1DE2"/>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rsid w:val="008F1DE2"/>
    <w:rPr>
      <w:sz w:val="16"/>
      <w:szCs w:val="16"/>
    </w:rPr>
  </w:style>
  <w:style w:type="paragraph" w:styleId="Tekstkomentarza">
    <w:name w:val="annotation text"/>
    <w:basedOn w:val="Normalny"/>
    <w:link w:val="TekstkomentarzaZnak"/>
    <w:uiPriority w:val="99"/>
    <w:semiHidden/>
    <w:rsid w:val="008F1DE2"/>
    <w:pPr>
      <w:spacing w:after="200"/>
      <w:jc w:val="left"/>
    </w:pPr>
    <w:rPr>
      <w:sz w:val="20"/>
      <w:szCs w:val="20"/>
    </w:rPr>
  </w:style>
  <w:style w:type="character" w:customStyle="1" w:styleId="TekstkomentarzaZnak">
    <w:name w:val="Tekst komentarza Znak"/>
    <w:basedOn w:val="Domylnaczcionkaakapitu"/>
    <w:link w:val="Tekstkomentarza"/>
    <w:uiPriority w:val="99"/>
    <w:semiHidden/>
    <w:rsid w:val="008F1DE2"/>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8F1DE2"/>
    <w:rPr>
      <w:b/>
      <w:bCs/>
    </w:rPr>
  </w:style>
  <w:style w:type="paragraph" w:styleId="Tekstdymka">
    <w:name w:val="Balloon Text"/>
    <w:basedOn w:val="Normalny"/>
    <w:link w:val="TekstdymkaZnak"/>
    <w:uiPriority w:val="99"/>
    <w:semiHidden/>
    <w:unhideWhenUsed/>
    <w:rsid w:val="008F1DE2"/>
    <w:rPr>
      <w:rFonts w:ascii="Tahoma" w:hAnsi="Tahoma" w:cs="Tahoma"/>
      <w:sz w:val="16"/>
      <w:szCs w:val="16"/>
    </w:rPr>
  </w:style>
  <w:style w:type="character" w:customStyle="1" w:styleId="TekstdymkaZnak">
    <w:name w:val="Tekst dymka Znak"/>
    <w:basedOn w:val="Domylnaczcionkaakapitu"/>
    <w:link w:val="Tekstdymka"/>
    <w:uiPriority w:val="99"/>
    <w:semiHidden/>
    <w:rsid w:val="008F1DE2"/>
    <w:rPr>
      <w:rFonts w:ascii="Tahoma" w:eastAsia="Times New Roman" w:hAnsi="Tahoma" w:cs="Tahoma"/>
      <w:sz w:val="16"/>
      <w:szCs w:val="16"/>
      <w:lang w:eastAsia="pl-PL"/>
    </w:rPr>
  </w:style>
  <w:style w:type="paragraph" w:styleId="Nagwek">
    <w:name w:val="header"/>
    <w:basedOn w:val="Normalny"/>
    <w:link w:val="NagwekZnak"/>
    <w:uiPriority w:val="99"/>
    <w:unhideWhenUsed/>
    <w:rsid w:val="00F46E71"/>
    <w:pPr>
      <w:tabs>
        <w:tab w:val="center" w:pos="4536"/>
        <w:tab w:val="right" w:pos="9072"/>
      </w:tabs>
    </w:pPr>
  </w:style>
  <w:style w:type="character" w:customStyle="1" w:styleId="NagwekZnak">
    <w:name w:val="Nagłówek Znak"/>
    <w:basedOn w:val="Domylnaczcionkaakapitu"/>
    <w:link w:val="Nagwek"/>
    <w:uiPriority w:val="99"/>
    <w:rsid w:val="00F46E7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46E71"/>
    <w:pPr>
      <w:tabs>
        <w:tab w:val="center" w:pos="4536"/>
        <w:tab w:val="right" w:pos="9072"/>
      </w:tabs>
    </w:pPr>
  </w:style>
  <w:style w:type="character" w:customStyle="1" w:styleId="StopkaZnak">
    <w:name w:val="Stopka Znak"/>
    <w:basedOn w:val="Domylnaczcionkaakapitu"/>
    <w:link w:val="Stopka"/>
    <w:uiPriority w:val="99"/>
    <w:rsid w:val="00F46E71"/>
    <w:rPr>
      <w:rFonts w:ascii="Times New Roman" w:eastAsia="Times New Roman" w:hAnsi="Times New Roman" w:cs="Times New Roman"/>
      <w:sz w:val="24"/>
      <w:szCs w:val="24"/>
      <w:lang w:eastAsia="pl-PL"/>
    </w:rPr>
  </w:style>
  <w:style w:type="paragraph" w:customStyle="1" w:styleId="Default">
    <w:name w:val="Default"/>
    <w:rsid w:val="00985111"/>
    <w:pPr>
      <w:autoSpaceDE w:val="0"/>
      <w:autoSpaceDN w:val="0"/>
      <w:adjustRightInd w:val="0"/>
      <w:spacing w:after="0" w:line="240" w:lineRule="auto"/>
    </w:pPr>
    <w:rPr>
      <w:rFonts w:ascii="Calibri" w:hAnsi="Calibri" w:cs="Calibri"/>
      <w:color w:val="000000"/>
      <w:sz w:val="24"/>
      <w:szCs w:val="24"/>
    </w:rPr>
  </w:style>
  <w:style w:type="paragraph" w:styleId="NormalnyWeb">
    <w:name w:val="Normal (Web)"/>
    <w:basedOn w:val="Normalny"/>
    <w:uiPriority w:val="99"/>
    <w:unhideWhenUsed/>
    <w:rsid w:val="00D72EFC"/>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CB59-1535-4557-86C5-D60803645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6662</Words>
  <Characters>39975</Characters>
  <Application>Microsoft Office Word</Application>
  <DocSecurity>0</DocSecurity>
  <Lines>333</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mama</dc:creator>
  <cp:keywords/>
  <dc:description/>
  <cp:lastModifiedBy>Henryk Jurewicz</cp:lastModifiedBy>
  <cp:revision>5</cp:revision>
  <cp:lastPrinted>2026-04-22T11:49:00Z</cp:lastPrinted>
  <dcterms:created xsi:type="dcterms:W3CDTF">2026-04-22T09:13:00Z</dcterms:created>
  <dcterms:modified xsi:type="dcterms:W3CDTF">2026-04-22T11:53:00Z</dcterms:modified>
</cp:coreProperties>
</file>