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3" w:rsidRDefault="00195093" w:rsidP="00F91D9D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="00444723">
        <w:rPr>
          <w:rFonts w:ascii="Times New Roman" w:eastAsia="Calibri" w:hAnsi="Times New Roman" w:cs="Times New Roman"/>
          <w:b/>
          <w:sz w:val="20"/>
        </w:rPr>
        <w:t>IZP.272.8.2026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F91D9D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F91D9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7A4795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A4795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7A4795">
        <w:rPr>
          <w:rStyle w:val="EndnoteReference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:rsidR="003C10B3" w:rsidRPr="007D7509" w:rsidRDefault="00FD0476" w:rsidP="007D7509">
      <w:pPr>
        <w:shd w:val="clear" w:color="auto" w:fill="D9D9D9" w:themeFill="background1" w:themeFillShade="D9"/>
        <w:spacing w:after="60" w:line="240" w:lineRule="auto"/>
        <w:jc w:val="center"/>
        <w:rPr>
          <w:rFonts w:ascii="Times New Roman" w:hAnsi="Times New Roman"/>
          <w:sz w:val="20"/>
        </w:rPr>
      </w:pPr>
      <w:r w:rsidRPr="007D7509">
        <w:rPr>
          <w:rFonts w:ascii="Times New Roman" w:hAnsi="Times New Roman"/>
          <w:sz w:val="20"/>
        </w:rPr>
        <w:t>O PRZYNALEŻ</w:t>
      </w:r>
      <w:r w:rsidR="007A4795" w:rsidRPr="007D7509">
        <w:rPr>
          <w:rFonts w:ascii="Times New Roman" w:hAnsi="Times New Roman"/>
          <w:sz w:val="20"/>
        </w:rPr>
        <w:t xml:space="preserve">NOŚCI LUB BRAKU PRZYNALEŻNOŚCI </w:t>
      </w:r>
      <w:r w:rsidRPr="007D7509">
        <w:rPr>
          <w:rFonts w:ascii="Times New Roman" w:hAnsi="Times New Roman"/>
          <w:sz w:val="20"/>
        </w:rPr>
        <w:t>DO TEJ SAMEJ GRUPY KAPITAŁOWEJ</w:t>
      </w:r>
    </w:p>
    <w:p w:rsidR="00FD0476" w:rsidRPr="00FD0476" w:rsidRDefault="00FD0476" w:rsidP="00F91D9D">
      <w:pPr>
        <w:spacing w:after="0" w:line="240" w:lineRule="auto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44723" w:rsidRPr="00444723" w:rsidRDefault="00444723" w:rsidP="00444723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444723">
        <w:rPr>
          <w:rFonts w:ascii="Times New Roman" w:eastAsia="Calibri" w:hAnsi="Times New Roman" w:cs="Times New Roman"/>
        </w:rPr>
        <w:t>„</w:t>
      </w:r>
      <w:r w:rsidRPr="00444723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444723">
        <w:rPr>
          <w:rFonts w:ascii="Times New Roman" w:eastAsia="Calibri" w:hAnsi="Times New Roman" w:cs="Times New Roman"/>
        </w:rPr>
        <w:t>”, w zakresie:</w:t>
      </w:r>
    </w:p>
    <w:p w:rsidR="00444723" w:rsidRDefault="00444723" w:rsidP="00444723">
      <w:pPr>
        <w:numPr>
          <w:ilvl w:val="0"/>
          <w:numId w:val="6"/>
        </w:numPr>
        <w:spacing w:after="20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</w:rPr>
      </w:pPr>
      <w:r w:rsidRPr="00444723">
        <w:rPr>
          <w:rFonts w:ascii="Times New Roman" w:eastAsia="Calibri" w:hAnsi="Times New Roman" w:cs="Times New Roman"/>
        </w:rPr>
        <w:t>Wymiany stolarki okiennej i drzwiowej w I Liceum Ogólnokształcącym Collegium Gostomianum w Sandomierzu;</w:t>
      </w:r>
    </w:p>
    <w:p w:rsidR="00FD0476" w:rsidRPr="00444723" w:rsidRDefault="00444723" w:rsidP="00444723">
      <w:pPr>
        <w:numPr>
          <w:ilvl w:val="0"/>
          <w:numId w:val="6"/>
        </w:numPr>
        <w:spacing w:after="120" w:line="240" w:lineRule="auto"/>
        <w:ind w:left="992" w:hanging="992"/>
        <w:jc w:val="both"/>
        <w:rPr>
          <w:rFonts w:ascii="Times New Roman" w:eastAsia="Calibri" w:hAnsi="Times New Roman" w:cs="Times New Roman"/>
        </w:rPr>
      </w:pPr>
      <w:r w:rsidRPr="00444723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na gruncie w II Liceum Ogólnokształcącym </w:t>
      </w:r>
      <w:r w:rsidRPr="00444723">
        <w:rPr>
          <w:rFonts w:ascii="Times New Roman" w:eastAsia="Calibri" w:hAnsi="Times New Roman" w:cs="Times New Roman"/>
        </w:rPr>
        <w:br/>
        <w:t>im. Ta</w:t>
      </w:r>
      <w:r w:rsidR="00C44A7B">
        <w:rPr>
          <w:rFonts w:ascii="Times New Roman" w:eastAsia="Calibri" w:hAnsi="Times New Roman" w:cs="Times New Roman"/>
        </w:rPr>
        <w:t>deusza Kościuszki w Sandomierzu;</w:t>
      </w:r>
      <w:bookmarkStart w:id="0" w:name="_GoBack"/>
      <w:bookmarkEnd w:id="0"/>
    </w:p>
    <w:p w:rsidR="007A4795" w:rsidRPr="00F91D9D" w:rsidRDefault="00FD0476" w:rsidP="00C5444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</w:t>
      </w:r>
      <w:r w:rsidR="00F91D9D">
        <w:rPr>
          <w:rFonts w:ascii="Times New Roman" w:eastAsia="Calibri" w:hAnsi="Times New Roman" w:cs="Times New Roman"/>
        </w:rPr>
        <w:t>jacji o wartości zamówienia nie</w:t>
      </w:r>
      <w:r w:rsidRPr="00FD0476">
        <w:rPr>
          <w:rFonts w:ascii="Times New Roman" w:eastAsia="Calibri" w:hAnsi="Times New Roman" w:cs="Times New Roman"/>
        </w:rPr>
        <w:t xml:space="preserve">przekraczającej progów unijnych o jakich </w:t>
      </w:r>
      <w:r w:rsidR="007A4795">
        <w:rPr>
          <w:rFonts w:ascii="Times New Roman" w:eastAsia="Calibri" w:hAnsi="Times New Roman" w:cs="Times New Roman"/>
        </w:rPr>
        <w:t>stanowi art. 3</w:t>
      </w:r>
      <w:r w:rsidR="007A4795" w:rsidRPr="007A4795">
        <w:rPr>
          <w:rFonts w:ascii="Times New Roman" w:eastAsia="Calibri" w:hAnsi="Times New Roman" w:cs="Times New Roman"/>
        </w:rPr>
        <w:t xml:space="preserve"> </w:t>
      </w:r>
      <w:r w:rsidR="00C5444B">
        <w:rPr>
          <w:rFonts w:ascii="Times New Roman" w:eastAsia="Calibri" w:hAnsi="Times New Roman" w:cs="Times New Roman"/>
        </w:rPr>
        <w:t>ustawy</w:t>
      </w:r>
      <w:r w:rsidR="00C5444B" w:rsidRPr="00C5444B">
        <w:rPr>
          <w:rFonts w:ascii="Times New Roman" w:eastAsia="Calibri" w:hAnsi="Times New Roman" w:cs="Times New Roman"/>
        </w:rPr>
        <w:t xml:space="preserve"> z dnia 11 września 2019 r. - P</w:t>
      </w:r>
      <w:r w:rsidR="00C5444B">
        <w:rPr>
          <w:rFonts w:ascii="Times New Roman" w:eastAsia="Calibri" w:hAnsi="Times New Roman" w:cs="Times New Roman"/>
        </w:rPr>
        <w:t>rawo zamówień publicznych (</w:t>
      </w:r>
      <w:r w:rsidR="00C5444B" w:rsidRPr="00C5444B">
        <w:rPr>
          <w:rFonts w:ascii="Times New Roman" w:eastAsia="Calibri" w:hAnsi="Times New Roman" w:cs="Times New Roman"/>
        </w:rPr>
        <w:t>Dz. U. z 2024 r. poz. 1320).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1D9D" w:rsidRDefault="00F91D9D" w:rsidP="00F91D9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83480F" w:rsidRDefault="003C10B3" w:rsidP="00F91D9D">
      <w:pPr>
        <w:numPr>
          <w:ilvl w:val="0"/>
          <w:numId w:val="1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C5444B">
        <w:rPr>
          <w:rFonts w:ascii="Times New Roman" w:hAnsi="Times New Roman"/>
        </w:rPr>
        <w:t>ustawy</w:t>
      </w:r>
      <w:r w:rsidR="00C5444B" w:rsidRPr="00C5444B">
        <w:rPr>
          <w:rFonts w:ascii="Times New Roman" w:hAnsi="Times New Roman"/>
        </w:rPr>
        <w:t xml:space="preserve"> z dnia </w:t>
      </w:r>
      <w:r w:rsidR="00C5444B">
        <w:rPr>
          <w:rFonts w:ascii="Times New Roman" w:hAnsi="Times New Roman"/>
        </w:rPr>
        <w:br/>
      </w:r>
      <w:r w:rsidR="00C5444B" w:rsidRPr="00C5444B">
        <w:rPr>
          <w:rFonts w:ascii="Times New Roman" w:hAnsi="Times New Roman"/>
        </w:rPr>
        <w:t>16 lutego 2007 r. o ochro</w:t>
      </w:r>
      <w:r w:rsidR="00C5444B">
        <w:rPr>
          <w:rFonts w:ascii="Times New Roman" w:hAnsi="Times New Roman"/>
        </w:rPr>
        <w:t xml:space="preserve">nie konkurencji i konsumentów (Dz. U. z 2024 r. poz. 1616) </w:t>
      </w:r>
      <w:r w:rsidRPr="00FD0476">
        <w:rPr>
          <w:rFonts w:ascii="Times New Roman" w:hAnsi="Times New Roman"/>
          <w:b/>
        </w:rPr>
        <w:t xml:space="preserve">z żadnym </w:t>
      </w:r>
      <w:r w:rsidR="00C5444B">
        <w:rPr>
          <w:rFonts w:ascii="Times New Roman" w:hAnsi="Times New Roman"/>
          <w:b/>
        </w:rPr>
        <w:br/>
      </w:r>
      <w:r w:rsidRPr="00FD0476">
        <w:rPr>
          <w:rFonts w:ascii="Times New Roman" w:hAnsi="Times New Roman"/>
          <w:b/>
        </w:rPr>
        <w:t xml:space="preserve">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F91D9D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505F0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Pr="00F91D9D" w:rsidRDefault="003C10B3" w:rsidP="007A4795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F91D9D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B81944">
        <w:rPr>
          <w:rFonts w:ascii="Times New Roman" w:hAnsi="Times New Roman"/>
        </w:rPr>
        <w:t>konkurencji i konsumentów (</w:t>
      </w:r>
      <w:r w:rsidR="007A5B58" w:rsidRPr="007A5B58">
        <w:rPr>
          <w:rFonts w:ascii="Times New Roman" w:hAnsi="Times New Roman"/>
        </w:rPr>
        <w:t>Dz. U. z 2021 r. poz. 275)</w:t>
      </w:r>
      <w:r w:rsidR="00F91D9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D505F0">
        <w:rPr>
          <w:rStyle w:val="EndnoteReference"/>
          <w:rFonts w:ascii="Times New Roman" w:hAnsi="Times New Roman"/>
          <w:sz w:val="18"/>
          <w:szCs w:val="16"/>
          <w:vertAlign w:val="baseline"/>
        </w:rPr>
        <w:endnoteReference w:customMarkFollows="1" w:id="2"/>
        <w:sym w:font="Symbol" w:char="F02A"/>
      </w:r>
      <w:r w:rsidR="0059552A" w:rsidRPr="00D505F0">
        <w:rPr>
          <w:rStyle w:val="EndnoteReference"/>
          <w:rFonts w:ascii="Times New Roman" w:hAnsi="Times New Roman"/>
          <w:sz w:val="18"/>
          <w:szCs w:val="16"/>
          <w:vertAlign w:val="baseline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F91D9D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7A479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7A479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A0B" w:rsidRDefault="005D1A0B" w:rsidP="009C2512">
      <w:pPr>
        <w:spacing w:after="0" w:line="240" w:lineRule="auto"/>
      </w:pPr>
      <w:r>
        <w:separator/>
      </w:r>
    </w:p>
  </w:endnote>
  <w:endnote w:type="continuationSeparator" w:id="0">
    <w:p w:rsidR="005D1A0B" w:rsidRDefault="005D1A0B" w:rsidP="009C2512">
      <w:pPr>
        <w:spacing w:after="0" w:line="240" w:lineRule="auto"/>
      </w:pPr>
      <w:r>
        <w:continuationSeparator/>
      </w:r>
    </w:p>
  </w:endnote>
  <w:endnote w:id="1">
    <w:p w:rsidR="0059552A" w:rsidRPr="00F91D9D" w:rsidRDefault="0059552A" w:rsidP="00F91D9D">
      <w:pPr>
        <w:pStyle w:val="EndnoteText"/>
        <w:rPr>
          <w:rFonts w:ascii="Times New Roman" w:hAnsi="Times New Roman" w:cs="Times New Roman"/>
          <w:sz w:val="16"/>
          <w:szCs w:val="16"/>
        </w:rPr>
      </w:pPr>
      <w:r w:rsidRPr="00F91D9D">
        <w:rPr>
          <w:rStyle w:val="EndnoteReference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należy wypełnić </w:t>
      </w:r>
      <w:r w:rsidRPr="00F91D9D">
        <w:rPr>
          <w:rFonts w:ascii="Times New Roman" w:hAnsi="Times New Roman" w:cs="Times New Roman"/>
          <w:b/>
          <w:sz w:val="16"/>
          <w:szCs w:val="16"/>
          <w:highlight w:val="yellow"/>
        </w:rPr>
        <w:t>jedną, właściwą</w:t>
      </w:r>
      <w:r w:rsidR="007A4795"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dla Wykonawcy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część dokumentu</w:t>
      </w:r>
      <w:r w:rsidR="002D1B08" w:rsidRPr="00F91D9D">
        <w:rPr>
          <w:rFonts w:ascii="Times New Roman" w:hAnsi="Times New Roman" w:cs="Times New Roman"/>
          <w:sz w:val="16"/>
          <w:szCs w:val="16"/>
        </w:rPr>
        <w:t>.</w:t>
      </w:r>
    </w:p>
  </w:endnote>
  <w:endnote w:id="2">
    <w:p w:rsidR="0059552A" w:rsidRPr="00F91D9D" w:rsidRDefault="0059552A" w:rsidP="00F91D9D">
      <w:pPr>
        <w:pStyle w:val="EndnoteText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Style w:val="EndnoteReference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Style w:val="EndnoteReference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>wraz ze złożeniem oświadczenia, Wykonawca może przedstawić dowody, że przygotował swoją ofertę niezależnie od Wykonawcy powiązanego oraz, że powiązania z innym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Wykonawcą nie prowadzą do zakłócenia konkurencji w przedmiotowym postępowaniu </w:t>
      </w:r>
      <w:r w:rsidR="007D7509">
        <w:rPr>
          <w:rFonts w:ascii="Times New Roman" w:eastAsia="Calibri" w:hAnsi="Times New Roman" w:cs="Times New Roman"/>
          <w:sz w:val="16"/>
          <w:szCs w:val="16"/>
        </w:rPr>
        <w:br/>
      </w:r>
      <w:r w:rsidRPr="00F91D9D">
        <w:rPr>
          <w:rFonts w:ascii="Times New Roman" w:eastAsia="Calibri" w:hAnsi="Times New Roman" w:cs="Times New Roman"/>
          <w:sz w:val="16"/>
          <w:szCs w:val="16"/>
        </w:rPr>
        <w:t>o udzielenie zamówienia publicznego.</w:t>
      </w:r>
    </w:p>
    <w:p w:rsidR="00D9524A" w:rsidRPr="00F91D9D" w:rsidRDefault="00D9524A" w:rsidP="007A479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miejscu na dokumencie umieszcza imię </w:t>
      </w:r>
      <w:r w:rsidRPr="00F91D9D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91D9D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541750396"/>
      <w:docPartObj>
        <w:docPartGallery w:val="Page Numbers (Bottom of Page)"/>
        <w:docPartUnique/>
      </w:docPartObj>
    </w:sdtPr>
    <w:sdtEndPr/>
    <w:sdtContent>
      <w:p w:rsidR="00BB4E9D" w:rsidRPr="007A4795" w:rsidRDefault="007A4795" w:rsidP="007A4795">
        <w:pPr>
          <w:pStyle w:val="Footer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A479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44A7B" w:rsidRPr="00C44A7B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444723" w:rsidP="007A47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444723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444723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444723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444723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444723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A0B" w:rsidRDefault="005D1A0B" w:rsidP="009C2512">
      <w:pPr>
        <w:spacing w:after="0" w:line="240" w:lineRule="auto"/>
      </w:pPr>
      <w:r>
        <w:separator/>
      </w:r>
    </w:p>
  </w:footnote>
  <w:footnote w:type="continuationSeparator" w:id="0">
    <w:p w:rsidR="005D1A0B" w:rsidRDefault="005D1A0B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7009142B" wp14:editId="2757A72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425D" w:rsidRPr="007A4795" w:rsidRDefault="007A4795" w:rsidP="007A4795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444723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2A5887DD" wp14:editId="2160E60E">
          <wp:simplePos x="0" y="0"/>
          <wp:positionH relativeFrom="column">
            <wp:posOffset>14605</wp:posOffset>
          </wp:positionH>
          <wp:positionV relativeFrom="paragraph">
            <wp:posOffset>219710</wp:posOffset>
          </wp:positionV>
          <wp:extent cx="5760720" cy="421005"/>
          <wp:effectExtent l="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5093" w:rsidRPr="007A4795" w:rsidRDefault="00195093" w:rsidP="00195093">
    <w:pPr>
      <w:pStyle w:val="Header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94FAF"/>
    <w:multiLevelType w:val="hybridMultilevel"/>
    <w:tmpl w:val="D8189930"/>
    <w:lvl w:ilvl="0" w:tplc="317E150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95093"/>
    <w:rsid w:val="0024225B"/>
    <w:rsid w:val="002D1B08"/>
    <w:rsid w:val="00321126"/>
    <w:rsid w:val="003374A3"/>
    <w:rsid w:val="00362162"/>
    <w:rsid w:val="003C10B3"/>
    <w:rsid w:val="00444723"/>
    <w:rsid w:val="00453501"/>
    <w:rsid w:val="0051149B"/>
    <w:rsid w:val="0054167E"/>
    <w:rsid w:val="00592395"/>
    <w:rsid w:val="0059552A"/>
    <w:rsid w:val="005C1707"/>
    <w:rsid w:val="005D1A0B"/>
    <w:rsid w:val="006241C5"/>
    <w:rsid w:val="006370DD"/>
    <w:rsid w:val="00641C2A"/>
    <w:rsid w:val="00662942"/>
    <w:rsid w:val="00694247"/>
    <w:rsid w:val="00695DC7"/>
    <w:rsid w:val="007761A6"/>
    <w:rsid w:val="007842EE"/>
    <w:rsid w:val="007875EB"/>
    <w:rsid w:val="0079278F"/>
    <w:rsid w:val="007A4795"/>
    <w:rsid w:val="007A5B58"/>
    <w:rsid w:val="007D7509"/>
    <w:rsid w:val="008062F8"/>
    <w:rsid w:val="0083480F"/>
    <w:rsid w:val="00871914"/>
    <w:rsid w:val="008A6040"/>
    <w:rsid w:val="008C2B1E"/>
    <w:rsid w:val="008C5342"/>
    <w:rsid w:val="00932B99"/>
    <w:rsid w:val="00936D14"/>
    <w:rsid w:val="00986910"/>
    <w:rsid w:val="009B6051"/>
    <w:rsid w:val="009C2512"/>
    <w:rsid w:val="00A146A7"/>
    <w:rsid w:val="00A350D8"/>
    <w:rsid w:val="00AD7262"/>
    <w:rsid w:val="00B0082F"/>
    <w:rsid w:val="00B20A5B"/>
    <w:rsid w:val="00B81944"/>
    <w:rsid w:val="00B84F47"/>
    <w:rsid w:val="00BA425D"/>
    <w:rsid w:val="00BB4E9D"/>
    <w:rsid w:val="00C4347D"/>
    <w:rsid w:val="00C44A7B"/>
    <w:rsid w:val="00C5444B"/>
    <w:rsid w:val="00C64648"/>
    <w:rsid w:val="00C80C82"/>
    <w:rsid w:val="00C84724"/>
    <w:rsid w:val="00D505F0"/>
    <w:rsid w:val="00D9524A"/>
    <w:rsid w:val="00E1484C"/>
    <w:rsid w:val="00E22266"/>
    <w:rsid w:val="00E2479E"/>
    <w:rsid w:val="00F91D9D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5E4AC-93CD-432C-AC88-B35B4DF6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2026-04-24T14:19:00Z</cp:lastPrinted>
  <dcterms:created xsi:type="dcterms:W3CDTF">2026-04-24T14:07:00Z</dcterms:created>
  <dcterms:modified xsi:type="dcterms:W3CDTF">2026-04-24T14:20:00Z</dcterms:modified>
</cp:coreProperties>
</file>