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D556A" w14:textId="77777777" w:rsidR="00E6670E" w:rsidRPr="00457530" w:rsidRDefault="00E6670E" w:rsidP="00E6670E">
      <w:pPr>
        <w:autoSpaceDE w:val="0"/>
        <w:autoSpaceDN w:val="0"/>
        <w:adjustRightInd w:val="0"/>
        <w:spacing w:after="0" w:line="240" w:lineRule="auto"/>
        <w:jc w:val="center"/>
        <w:rPr>
          <w:rFonts w:ascii="Arial" w:hAnsi="Arial" w:cs="Arial"/>
          <w:b/>
          <w:bCs/>
          <w:sz w:val="40"/>
          <w:szCs w:val="40"/>
        </w:rPr>
      </w:pPr>
      <w:r w:rsidRPr="00457530">
        <w:rPr>
          <w:rFonts w:ascii="Arial" w:hAnsi="Arial" w:cs="Arial"/>
          <w:b/>
          <w:bCs/>
          <w:sz w:val="40"/>
          <w:szCs w:val="40"/>
        </w:rPr>
        <w:t>SPECYFIKACJA TECHNICZNA</w:t>
      </w:r>
    </w:p>
    <w:p w14:paraId="6A128990" w14:textId="288585B9" w:rsidR="00E6670E" w:rsidRPr="00457530" w:rsidRDefault="00E6670E" w:rsidP="00E6670E">
      <w:pPr>
        <w:autoSpaceDE w:val="0"/>
        <w:autoSpaceDN w:val="0"/>
        <w:adjustRightInd w:val="0"/>
        <w:spacing w:after="0" w:line="240" w:lineRule="auto"/>
        <w:jc w:val="center"/>
        <w:rPr>
          <w:rFonts w:ascii="Arial" w:hAnsi="Arial" w:cs="Arial"/>
          <w:b/>
          <w:bCs/>
          <w:sz w:val="40"/>
          <w:szCs w:val="40"/>
        </w:rPr>
      </w:pPr>
      <w:r w:rsidRPr="00457530">
        <w:rPr>
          <w:rFonts w:ascii="Arial" w:hAnsi="Arial" w:cs="Arial"/>
          <w:b/>
          <w:bCs/>
          <w:sz w:val="40"/>
          <w:szCs w:val="40"/>
        </w:rPr>
        <w:t>WYKONANIA l OBIORU ROBÓT BUDOWLANYCH</w:t>
      </w:r>
    </w:p>
    <w:p w14:paraId="2567C075" w14:textId="184F0F77" w:rsidR="00E6670E" w:rsidRPr="00457530" w:rsidRDefault="00E6670E" w:rsidP="00E6670E">
      <w:pPr>
        <w:autoSpaceDE w:val="0"/>
        <w:autoSpaceDN w:val="0"/>
        <w:adjustRightInd w:val="0"/>
        <w:spacing w:after="0" w:line="240" w:lineRule="auto"/>
        <w:jc w:val="center"/>
        <w:rPr>
          <w:rFonts w:ascii="Arial" w:hAnsi="Arial" w:cs="Arial"/>
          <w:b/>
          <w:bCs/>
          <w:sz w:val="40"/>
          <w:szCs w:val="40"/>
        </w:rPr>
      </w:pPr>
    </w:p>
    <w:p w14:paraId="2C10FC3B" w14:textId="22A93F86" w:rsidR="00E6670E" w:rsidRPr="00457530" w:rsidRDefault="00E6670E" w:rsidP="00E6670E">
      <w:pPr>
        <w:autoSpaceDE w:val="0"/>
        <w:autoSpaceDN w:val="0"/>
        <w:adjustRightInd w:val="0"/>
        <w:spacing w:after="0" w:line="240" w:lineRule="auto"/>
        <w:jc w:val="center"/>
        <w:rPr>
          <w:rFonts w:ascii="Arial" w:hAnsi="Arial" w:cs="Arial"/>
          <w:b/>
          <w:bCs/>
          <w:sz w:val="40"/>
          <w:szCs w:val="40"/>
        </w:rPr>
      </w:pPr>
    </w:p>
    <w:p w14:paraId="51F6B439" w14:textId="77777777" w:rsidR="00E6670E" w:rsidRPr="00457530" w:rsidRDefault="00E6670E" w:rsidP="00E6670E">
      <w:pPr>
        <w:autoSpaceDE w:val="0"/>
        <w:autoSpaceDN w:val="0"/>
        <w:adjustRightInd w:val="0"/>
        <w:spacing w:after="0" w:line="240" w:lineRule="auto"/>
        <w:jc w:val="center"/>
        <w:rPr>
          <w:rFonts w:ascii="Arial" w:hAnsi="Arial" w:cs="Arial"/>
          <w:b/>
          <w:bCs/>
          <w:sz w:val="40"/>
          <w:szCs w:val="40"/>
        </w:rPr>
      </w:pPr>
    </w:p>
    <w:p w14:paraId="64345325" w14:textId="006CBF8F" w:rsidR="00E6670E" w:rsidRPr="00457530" w:rsidRDefault="00E6670E" w:rsidP="00E6670E">
      <w:pPr>
        <w:autoSpaceDE w:val="0"/>
        <w:autoSpaceDN w:val="0"/>
        <w:adjustRightInd w:val="0"/>
        <w:spacing w:after="0" w:line="240" w:lineRule="auto"/>
        <w:jc w:val="center"/>
        <w:rPr>
          <w:rFonts w:ascii="Arial" w:hAnsi="Arial" w:cs="Arial"/>
          <w:b/>
          <w:bCs/>
          <w:sz w:val="40"/>
          <w:szCs w:val="40"/>
        </w:rPr>
      </w:pPr>
      <w:r w:rsidRPr="00457530">
        <w:rPr>
          <w:rFonts w:ascii="Arial" w:hAnsi="Arial" w:cs="Arial"/>
          <w:b/>
          <w:bCs/>
          <w:sz w:val="40"/>
          <w:szCs w:val="40"/>
        </w:rPr>
        <w:t>ST-1</w:t>
      </w:r>
    </w:p>
    <w:p w14:paraId="66FD840C" w14:textId="26BFBBEB" w:rsidR="00E6670E" w:rsidRPr="00457530" w:rsidRDefault="00E6670E" w:rsidP="00E6670E">
      <w:pPr>
        <w:autoSpaceDE w:val="0"/>
        <w:autoSpaceDN w:val="0"/>
        <w:adjustRightInd w:val="0"/>
        <w:spacing w:after="0" w:line="240" w:lineRule="auto"/>
        <w:jc w:val="center"/>
        <w:rPr>
          <w:rFonts w:ascii="Arial" w:hAnsi="Arial" w:cs="Arial"/>
          <w:b/>
          <w:bCs/>
          <w:sz w:val="40"/>
          <w:szCs w:val="40"/>
        </w:rPr>
      </w:pPr>
    </w:p>
    <w:p w14:paraId="2498F978" w14:textId="1BA734EE" w:rsidR="00E6670E" w:rsidRPr="00457530" w:rsidRDefault="00E6670E" w:rsidP="00E6670E">
      <w:pPr>
        <w:autoSpaceDE w:val="0"/>
        <w:autoSpaceDN w:val="0"/>
        <w:adjustRightInd w:val="0"/>
        <w:spacing w:after="0" w:line="240" w:lineRule="auto"/>
        <w:jc w:val="center"/>
        <w:rPr>
          <w:rFonts w:ascii="Arial" w:hAnsi="Arial" w:cs="Arial"/>
          <w:b/>
          <w:bCs/>
          <w:sz w:val="40"/>
          <w:szCs w:val="40"/>
        </w:rPr>
      </w:pPr>
    </w:p>
    <w:p w14:paraId="78A65B1C" w14:textId="77777777" w:rsidR="00E6670E" w:rsidRPr="00457530" w:rsidRDefault="00E6670E" w:rsidP="00E6670E">
      <w:pPr>
        <w:autoSpaceDE w:val="0"/>
        <w:autoSpaceDN w:val="0"/>
        <w:adjustRightInd w:val="0"/>
        <w:spacing w:after="0" w:line="240" w:lineRule="auto"/>
        <w:jc w:val="center"/>
        <w:rPr>
          <w:rFonts w:ascii="Arial" w:hAnsi="Arial" w:cs="Arial"/>
          <w:b/>
          <w:bCs/>
          <w:sz w:val="40"/>
          <w:szCs w:val="40"/>
        </w:rPr>
      </w:pPr>
    </w:p>
    <w:p w14:paraId="4666999E" w14:textId="77777777" w:rsidR="00E6670E" w:rsidRPr="00457530" w:rsidRDefault="00E6670E" w:rsidP="00E6670E">
      <w:pPr>
        <w:autoSpaceDE w:val="0"/>
        <w:autoSpaceDN w:val="0"/>
        <w:adjustRightInd w:val="0"/>
        <w:spacing w:after="0" w:line="240" w:lineRule="auto"/>
        <w:jc w:val="center"/>
        <w:rPr>
          <w:rFonts w:ascii="Arial" w:hAnsi="Arial" w:cs="Arial"/>
          <w:b/>
          <w:bCs/>
          <w:sz w:val="40"/>
          <w:szCs w:val="40"/>
        </w:rPr>
      </w:pPr>
      <w:r w:rsidRPr="00457530">
        <w:rPr>
          <w:rFonts w:ascii="Arial" w:hAnsi="Arial" w:cs="Arial"/>
          <w:b/>
          <w:bCs/>
          <w:sz w:val="40"/>
          <w:szCs w:val="40"/>
        </w:rPr>
        <w:t>Kod CPV 45000000-7</w:t>
      </w:r>
    </w:p>
    <w:p w14:paraId="07EE7B1A" w14:textId="21023A68" w:rsidR="0080020D" w:rsidRPr="00457530" w:rsidRDefault="00E6670E" w:rsidP="00E6670E">
      <w:pPr>
        <w:jc w:val="center"/>
        <w:rPr>
          <w:rFonts w:ascii="Arial" w:hAnsi="Arial" w:cs="Arial"/>
          <w:b/>
          <w:bCs/>
          <w:sz w:val="40"/>
          <w:szCs w:val="40"/>
        </w:rPr>
      </w:pPr>
      <w:r w:rsidRPr="00457530">
        <w:rPr>
          <w:rFonts w:ascii="Arial" w:hAnsi="Arial" w:cs="Arial"/>
          <w:b/>
          <w:bCs/>
          <w:sz w:val="40"/>
          <w:szCs w:val="40"/>
        </w:rPr>
        <w:t>WYMAGANIA OGÓLNE</w:t>
      </w:r>
    </w:p>
    <w:p w14:paraId="6D877DB9" w14:textId="01EF092A" w:rsidR="00E6670E" w:rsidRDefault="00E6670E" w:rsidP="00E6670E">
      <w:pPr>
        <w:jc w:val="center"/>
        <w:rPr>
          <w:rFonts w:ascii="CIDFont+F1" w:hAnsi="CIDFont+F1" w:cs="CIDFont+F1"/>
          <w:sz w:val="48"/>
          <w:szCs w:val="48"/>
        </w:rPr>
      </w:pPr>
    </w:p>
    <w:p w14:paraId="4A3F338C" w14:textId="75A970E7" w:rsidR="00E6670E" w:rsidRDefault="00E6670E" w:rsidP="00E6670E">
      <w:pPr>
        <w:jc w:val="center"/>
        <w:rPr>
          <w:rFonts w:ascii="CIDFont+F1" w:hAnsi="CIDFont+F1" w:cs="CIDFont+F1"/>
          <w:sz w:val="48"/>
          <w:szCs w:val="48"/>
        </w:rPr>
      </w:pPr>
    </w:p>
    <w:p w14:paraId="005D461B" w14:textId="15573AC6" w:rsidR="00E6670E" w:rsidRDefault="00E6670E" w:rsidP="00E6670E">
      <w:pPr>
        <w:jc w:val="center"/>
        <w:rPr>
          <w:rFonts w:ascii="CIDFont+F1" w:hAnsi="CIDFont+F1" w:cs="CIDFont+F1"/>
          <w:sz w:val="48"/>
          <w:szCs w:val="48"/>
        </w:rPr>
      </w:pPr>
    </w:p>
    <w:p w14:paraId="4E7683EA" w14:textId="33AF82E1" w:rsidR="00E6670E" w:rsidRDefault="00E6670E" w:rsidP="00E6670E">
      <w:pPr>
        <w:jc w:val="center"/>
        <w:rPr>
          <w:rFonts w:ascii="CIDFont+F1" w:hAnsi="CIDFont+F1" w:cs="CIDFont+F1"/>
          <w:sz w:val="48"/>
          <w:szCs w:val="48"/>
        </w:rPr>
      </w:pPr>
    </w:p>
    <w:p w14:paraId="6F3CB9BE" w14:textId="07AE9D39" w:rsidR="00E6670E" w:rsidRDefault="00E6670E" w:rsidP="00E6670E">
      <w:pPr>
        <w:jc w:val="center"/>
        <w:rPr>
          <w:rFonts w:ascii="CIDFont+F1" w:hAnsi="CIDFont+F1" w:cs="CIDFont+F1"/>
          <w:sz w:val="48"/>
          <w:szCs w:val="48"/>
        </w:rPr>
      </w:pPr>
    </w:p>
    <w:p w14:paraId="50D23619" w14:textId="2B72453C" w:rsidR="00E6670E" w:rsidRDefault="00E6670E" w:rsidP="00E6670E">
      <w:pPr>
        <w:jc w:val="center"/>
        <w:rPr>
          <w:rFonts w:ascii="CIDFont+F1" w:hAnsi="CIDFont+F1" w:cs="CIDFont+F1"/>
          <w:sz w:val="48"/>
          <w:szCs w:val="48"/>
        </w:rPr>
      </w:pPr>
    </w:p>
    <w:p w14:paraId="59D6D4B4" w14:textId="21AAE94A" w:rsidR="00E6670E" w:rsidRDefault="00E6670E" w:rsidP="00E6670E">
      <w:pPr>
        <w:jc w:val="center"/>
        <w:rPr>
          <w:rFonts w:ascii="CIDFont+F1" w:hAnsi="CIDFont+F1" w:cs="CIDFont+F1"/>
          <w:sz w:val="48"/>
          <w:szCs w:val="48"/>
        </w:rPr>
      </w:pPr>
    </w:p>
    <w:p w14:paraId="34C484F0" w14:textId="722CC8D8" w:rsidR="00E6670E" w:rsidRDefault="00E6670E" w:rsidP="00E6670E">
      <w:pPr>
        <w:jc w:val="center"/>
        <w:rPr>
          <w:rFonts w:ascii="CIDFont+F1" w:hAnsi="CIDFont+F1" w:cs="CIDFont+F1"/>
          <w:sz w:val="48"/>
          <w:szCs w:val="48"/>
        </w:rPr>
      </w:pPr>
    </w:p>
    <w:p w14:paraId="3B22089F" w14:textId="23B182DF" w:rsidR="00E6670E" w:rsidRDefault="00E6670E" w:rsidP="00E6670E">
      <w:pPr>
        <w:jc w:val="center"/>
        <w:rPr>
          <w:rFonts w:ascii="CIDFont+F1" w:hAnsi="CIDFont+F1" w:cs="CIDFont+F1"/>
          <w:sz w:val="48"/>
          <w:szCs w:val="48"/>
        </w:rPr>
      </w:pPr>
    </w:p>
    <w:p w14:paraId="6BF666F2" w14:textId="66D84C1F" w:rsidR="00E6670E" w:rsidRDefault="00E6670E" w:rsidP="00E6670E">
      <w:pPr>
        <w:jc w:val="center"/>
        <w:rPr>
          <w:rFonts w:ascii="CIDFont+F1" w:hAnsi="CIDFont+F1" w:cs="CIDFont+F1"/>
          <w:sz w:val="48"/>
          <w:szCs w:val="48"/>
        </w:rPr>
      </w:pPr>
    </w:p>
    <w:p w14:paraId="7FC4D71C" w14:textId="77777777" w:rsidR="00457530" w:rsidRDefault="00457530" w:rsidP="00E6670E">
      <w:pPr>
        <w:autoSpaceDE w:val="0"/>
        <w:autoSpaceDN w:val="0"/>
        <w:adjustRightInd w:val="0"/>
        <w:spacing w:after="0" w:line="240" w:lineRule="auto"/>
        <w:rPr>
          <w:rFonts w:ascii="Arial" w:hAnsi="Arial" w:cs="Arial"/>
          <w:color w:val="000000"/>
          <w:sz w:val="20"/>
          <w:szCs w:val="20"/>
        </w:rPr>
      </w:pPr>
    </w:p>
    <w:p w14:paraId="7F6AF932" w14:textId="3D7D53D2"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SPIS TREŚĆI</w:t>
      </w:r>
    </w:p>
    <w:p w14:paraId="45E6FEC1" w14:textId="78A9E731"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1. WSTĘP </w:t>
      </w:r>
    </w:p>
    <w:p w14:paraId="49C81B3D" w14:textId="29174674"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1.1. Przedmiot ST </w:t>
      </w:r>
    </w:p>
    <w:p w14:paraId="1CC9C6EF" w14:textId="7CF68928"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1.2. Zakres stosowania ST </w:t>
      </w:r>
    </w:p>
    <w:p w14:paraId="03E17527" w14:textId="18F8CC81"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1.3. Zakres robót objętych ST </w:t>
      </w:r>
    </w:p>
    <w:p w14:paraId="7B5800BA" w14:textId="1BCA25D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1.4. Określenia podstawowe </w:t>
      </w:r>
    </w:p>
    <w:p w14:paraId="7A20DC2C" w14:textId="351A6CB1"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1.5. Ogólne wymagania dotyczące robót </w:t>
      </w:r>
    </w:p>
    <w:p w14:paraId="59AB86E2" w14:textId="51C895FF"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2. MATERIAŁY </w:t>
      </w:r>
    </w:p>
    <w:p w14:paraId="24627288" w14:textId="172F2D5C"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3. SPRZĘT </w:t>
      </w:r>
    </w:p>
    <w:p w14:paraId="6FD08A7E" w14:textId="07EBCE1C"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4. TRANSPORT </w:t>
      </w:r>
    </w:p>
    <w:p w14:paraId="2E5E01BB" w14:textId="7C4EB7AC"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5. WYKONANIE ROBÓT </w:t>
      </w:r>
    </w:p>
    <w:p w14:paraId="67752372" w14:textId="4DE42DB9"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6. KONTROLA JAKOŚCI ROBÓT </w:t>
      </w:r>
    </w:p>
    <w:p w14:paraId="13DDB551" w14:textId="6A7CB978"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7. OBMIAR ROBÓT </w:t>
      </w:r>
    </w:p>
    <w:p w14:paraId="3B81A34B" w14:textId="04A5DF86"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8. ODBIÓR ROBÓT </w:t>
      </w:r>
    </w:p>
    <w:p w14:paraId="776236EE" w14:textId="1F791EF8"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9. PODSTAWA PŁATNOŚCI </w:t>
      </w:r>
    </w:p>
    <w:p w14:paraId="0DE23BA1" w14:textId="09626995"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10. PRZEPISY ZWIĄZANE </w:t>
      </w:r>
    </w:p>
    <w:p w14:paraId="30F28388"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16FFBB1E"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626AC5D5"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37C4C703"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6F73B141"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4B33DA5D"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696C0321"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57B07AD5"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48471BE1"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48681EA9"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3E819FB5"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4F409F75"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0A8CD317"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019EE78A"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5A158D0D"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7A0888E2"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06C8FDAB"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21EB2BE7"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59BB6193"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4E6B1C1E"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0CF1FC58"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2219A4E1"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712BDA14"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2EBBB647"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7C60B109"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271B24A0"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0407D71C"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519F35A7"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44ED8B40"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7769B331"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4DF0632F"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6BAF21D8"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2A182DD4"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0DE9B956"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4147DE16"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44D91EB6"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27BB6829" w14:textId="1B3BE4DA" w:rsidR="004A0A1F" w:rsidRDefault="004A0A1F" w:rsidP="00E6670E">
      <w:pPr>
        <w:autoSpaceDE w:val="0"/>
        <w:autoSpaceDN w:val="0"/>
        <w:adjustRightInd w:val="0"/>
        <w:spacing w:after="0" w:line="240" w:lineRule="auto"/>
        <w:rPr>
          <w:rFonts w:ascii="Arial" w:hAnsi="Arial" w:cs="Arial"/>
          <w:color w:val="000000"/>
          <w:sz w:val="20"/>
          <w:szCs w:val="20"/>
        </w:rPr>
      </w:pPr>
    </w:p>
    <w:p w14:paraId="63C73D16" w14:textId="6D7F502D" w:rsidR="00A25DEE" w:rsidRDefault="00A25DEE" w:rsidP="00E6670E">
      <w:pPr>
        <w:autoSpaceDE w:val="0"/>
        <w:autoSpaceDN w:val="0"/>
        <w:adjustRightInd w:val="0"/>
        <w:spacing w:after="0" w:line="240" w:lineRule="auto"/>
        <w:rPr>
          <w:rFonts w:ascii="Arial" w:hAnsi="Arial" w:cs="Arial"/>
          <w:color w:val="000000"/>
          <w:sz w:val="20"/>
          <w:szCs w:val="20"/>
        </w:rPr>
      </w:pPr>
    </w:p>
    <w:p w14:paraId="4833D0B9" w14:textId="06DB2526" w:rsidR="00A25DEE" w:rsidRDefault="00A25DEE" w:rsidP="00E6670E">
      <w:pPr>
        <w:autoSpaceDE w:val="0"/>
        <w:autoSpaceDN w:val="0"/>
        <w:adjustRightInd w:val="0"/>
        <w:spacing w:after="0" w:line="240" w:lineRule="auto"/>
        <w:rPr>
          <w:rFonts w:ascii="Arial" w:hAnsi="Arial" w:cs="Arial"/>
          <w:color w:val="000000"/>
          <w:sz w:val="20"/>
          <w:szCs w:val="20"/>
        </w:rPr>
      </w:pPr>
    </w:p>
    <w:p w14:paraId="202CD16A" w14:textId="726A823B" w:rsidR="00A25DEE" w:rsidRDefault="00A25DEE" w:rsidP="00E6670E">
      <w:pPr>
        <w:autoSpaceDE w:val="0"/>
        <w:autoSpaceDN w:val="0"/>
        <w:adjustRightInd w:val="0"/>
        <w:spacing w:after="0" w:line="240" w:lineRule="auto"/>
        <w:rPr>
          <w:rFonts w:ascii="Arial" w:hAnsi="Arial" w:cs="Arial"/>
          <w:color w:val="000000"/>
          <w:sz w:val="20"/>
          <w:szCs w:val="20"/>
        </w:rPr>
      </w:pPr>
    </w:p>
    <w:p w14:paraId="7B131082" w14:textId="256D4DD4" w:rsidR="00A25DEE" w:rsidRDefault="00A25DEE" w:rsidP="00E6670E">
      <w:pPr>
        <w:autoSpaceDE w:val="0"/>
        <w:autoSpaceDN w:val="0"/>
        <w:adjustRightInd w:val="0"/>
        <w:spacing w:after="0" w:line="240" w:lineRule="auto"/>
        <w:rPr>
          <w:rFonts w:ascii="Arial" w:hAnsi="Arial" w:cs="Arial"/>
          <w:color w:val="000000"/>
          <w:sz w:val="20"/>
          <w:szCs w:val="20"/>
        </w:rPr>
      </w:pPr>
    </w:p>
    <w:p w14:paraId="6D4F8891" w14:textId="77777777" w:rsidR="00A25DEE" w:rsidRPr="00A25DEE" w:rsidRDefault="00A25DEE" w:rsidP="00E6670E">
      <w:pPr>
        <w:autoSpaceDE w:val="0"/>
        <w:autoSpaceDN w:val="0"/>
        <w:adjustRightInd w:val="0"/>
        <w:spacing w:after="0" w:line="240" w:lineRule="auto"/>
        <w:rPr>
          <w:rFonts w:ascii="Arial" w:hAnsi="Arial" w:cs="Arial"/>
          <w:color w:val="000000"/>
          <w:sz w:val="20"/>
          <w:szCs w:val="20"/>
        </w:rPr>
      </w:pPr>
    </w:p>
    <w:p w14:paraId="68CCAAAC"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71561F4C" w14:textId="77777777" w:rsidR="004A0A1F" w:rsidRPr="00A25DEE" w:rsidRDefault="004A0A1F" w:rsidP="00E6670E">
      <w:pPr>
        <w:autoSpaceDE w:val="0"/>
        <w:autoSpaceDN w:val="0"/>
        <w:adjustRightInd w:val="0"/>
        <w:spacing w:after="0" w:line="240" w:lineRule="auto"/>
        <w:rPr>
          <w:rFonts w:ascii="Arial" w:hAnsi="Arial" w:cs="Arial"/>
          <w:color w:val="000000"/>
          <w:sz w:val="20"/>
          <w:szCs w:val="20"/>
        </w:rPr>
      </w:pPr>
    </w:p>
    <w:p w14:paraId="6122033E" w14:textId="6A76AAD6"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1. WSTĘP</w:t>
      </w:r>
    </w:p>
    <w:p w14:paraId="70E35D87"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1.1. Przedmiot ST</w:t>
      </w:r>
    </w:p>
    <w:p w14:paraId="324803D9" w14:textId="49F1928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Przedmiotem niniejszej specyfikacji technicznej (ST) są wymagania ogólne dotyczące wykonania</w:t>
      </w:r>
      <w:r w:rsidR="004A0A1F" w:rsidRPr="00A25DEE">
        <w:rPr>
          <w:rFonts w:ascii="Arial" w:hAnsi="Arial" w:cs="Arial"/>
          <w:color w:val="000000"/>
          <w:sz w:val="20"/>
          <w:szCs w:val="20"/>
        </w:rPr>
        <w:t xml:space="preserve"> </w:t>
      </w:r>
      <w:r w:rsidRPr="00A25DEE">
        <w:rPr>
          <w:rFonts w:ascii="Arial" w:hAnsi="Arial" w:cs="Arial"/>
          <w:color w:val="000000"/>
          <w:sz w:val="20"/>
          <w:szCs w:val="20"/>
        </w:rPr>
        <w:t xml:space="preserve">i odbioru robót przy </w:t>
      </w:r>
      <w:r w:rsidR="006D6AA2" w:rsidRPr="006D6AA2">
        <w:rPr>
          <w:rFonts w:ascii="Arial" w:hAnsi="Arial" w:cs="Arial"/>
          <w:snapToGrid w:val="0"/>
          <w:spacing w:val="10"/>
          <w:sz w:val="20"/>
          <w:szCs w:val="20"/>
        </w:rPr>
        <w:t>„</w:t>
      </w:r>
      <w:r w:rsidR="005A2A34">
        <w:rPr>
          <w:rFonts w:ascii="Arial" w:hAnsi="Arial" w:cs="Arial"/>
          <w:snapToGrid w:val="0"/>
          <w:spacing w:val="10"/>
          <w:sz w:val="20"/>
          <w:szCs w:val="20"/>
        </w:rPr>
        <w:t>Poprawie funkcjonalności pomieszczeń zlokalizowanych na parterze budynku poprzez ich modernizację i dostosowanie do potrzeb osób z niepełnosprawnościami oraz osób o ograniczonej mobilności”.</w:t>
      </w:r>
    </w:p>
    <w:p w14:paraId="0FC85980"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1.2. Zakres stosowania ST</w:t>
      </w:r>
    </w:p>
    <w:p w14:paraId="69016607" w14:textId="2D3EECEE"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Specyfikacja techniczna stanowi dokument przetargowy i kontraktowy przy zlecaniu i realizacji robót</w:t>
      </w:r>
      <w:r w:rsidR="004A0A1F" w:rsidRPr="00A25DEE">
        <w:rPr>
          <w:rFonts w:ascii="Arial" w:hAnsi="Arial" w:cs="Arial"/>
          <w:color w:val="000000"/>
          <w:sz w:val="20"/>
          <w:szCs w:val="20"/>
        </w:rPr>
        <w:t xml:space="preserve"> </w:t>
      </w:r>
      <w:r w:rsidRPr="00A25DEE">
        <w:rPr>
          <w:rFonts w:ascii="Arial" w:hAnsi="Arial" w:cs="Arial"/>
          <w:color w:val="000000"/>
          <w:sz w:val="20"/>
          <w:szCs w:val="20"/>
        </w:rPr>
        <w:t>wymienionych w pkt. 1.1.</w:t>
      </w:r>
    </w:p>
    <w:p w14:paraId="01E6EBD7" w14:textId="17ED9EB5"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Odstępstwa od wymagań podanych w niniejszej specyfikacji mogą mieć miejsce tylko</w:t>
      </w:r>
      <w:r w:rsidR="004A0A1F" w:rsidRPr="00A25DEE">
        <w:rPr>
          <w:rFonts w:ascii="Arial" w:hAnsi="Arial" w:cs="Arial"/>
          <w:color w:val="000000"/>
          <w:sz w:val="20"/>
          <w:szCs w:val="20"/>
        </w:rPr>
        <w:t xml:space="preserve"> </w:t>
      </w:r>
      <w:r w:rsidRPr="00A25DEE">
        <w:rPr>
          <w:rFonts w:ascii="Arial" w:hAnsi="Arial" w:cs="Arial"/>
          <w:color w:val="000000"/>
          <w:sz w:val="20"/>
          <w:szCs w:val="20"/>
        </w:rPr>
        <w:t>w przypadkach małych prostych robót i konstrukcji drugorzędnych o niewielkim znaczeniu, dla których</w:t>
      </w:r>
      <w:r w:rsidR="004A0A1F" w:rsidRPr="00A25DEE">
        <w:rPr>
          <w:rFonts w:ascii="Arial" w:hAnsi="Arial" w:cs="Arial"/>
          <w:color w:val="000000"/>
          <w:sz w:val="20"/>
          <w:szCs w:val="20"/>
        </w:rPr>
        <w:t xml:space="preserve"> </w:t>
      </w:r>
      <w:r w:rsidRPr="00A25DEE">
        <w:rPr>
          <w:rFonts w:ascii="Arial" w:hAnsi="Arial" w:cs="Arial"/>
          <w:color w:val="000000"/>
          <w:sz w:val="20"/>
          <w:szCs w:val="20"/>
        </w:rPr>
        <w:t>istnieje pewność, że podstawowe wymagania będą spełnione przy zastosowaniu metod wykonania na</w:t>
      </w:r>
      <w:r w:rsidR="004A0A1F" w:rsidRPr="00A25DEE">
        <w:rPr>
          <w:rFonts w:ascii="Arial" w:hAnsi="Arial" w:cs="Arial"/>
          <w:color w:val="000000"/>
          <w:sz w:val="20"/>
          <w:szCs w:val="20"/>
        </w:rPr>
        <w:t xml:space="preserve"> </w:t>
      </w:r>
      <w:r w:rsidRPr="00A25DEE">
        <w:rPr>
          <w:rFonts w:ascii="Arial" w:hAnsi="Arial" w:cs="Arial"/>
          <w:color w:val="000000"/>
          <w:sz w:val="20"/>
          <w:szCs w:val="20"/>
        </w:rPr>
        <w:t>podstawie doświadczenia i przy przestrzeganiu zasad wiedzy technicznej.</w:t>
      </w:r>
    </w:p>
    <w:p w14:paraId="12F25753"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1.3. Zakres robót objętych ST</w:t>
      </w:r>
    </w:p>
    <w:p w14:paraId="61C7936B" w14:textId="7EA2B53C"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Ustalenia zawarte w niniejszej specyfikacji obejmują wymagania ogólne, wspólne dla robót</w:t>
      </w:r>
      <w:r w:rsidR="004A0A1F" w:rsidRPr="00A25DEE">
        <w:rPr>
          <w:rFonts w:ascii="Arial" w:hAnsi="Arial" w:cs="Arial"/>
          <w:color w:val="000000"/>
          <w:sz w:val="20"/>
          <w:szCs w:val="20"/>
        </w:rPr>
        <w:t xml:space="preserve"> </w:t>
      </w:r>
      <w:r w:rsidRPr="00A25DEE">
        <w:rPr>
          <w:rFonts w:ascii="Arial" w:hAnsi="Arial" w:cs="Arial"/>
          <w:color w:val="000000"/>
          <w:sz w:val="20"/>
          <w:szCs w:val="20"/>
        </w:rPr>
        <w:t>budowlanych objętych specyfikacjami technicznymi.</w:t>
      </w:r>
    </w:p>
    <w:p w14:paraId="406F60F0"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 Określenia podstawowe</w:t>
      </w:r>
    </w:p>
    <w:p w14:paraId="0BE6B4B4"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Ilekroć w ST jest mowa o:</w:t>
      </w:r>
    </w:p>
    <w:p w14:paraId="2CAF04E1"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1.4.1. obiekcie budowlanym — należy przez to rozumieć:</w:t>
      </w:r>
    </w:p>
    <w:p w14:paraId="515AFB03"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a) budynek wraz z instalacjami i urządzeniami technicznymi,</w:t>
      </w:r>
    </w:p>
    <w:p w14:paraId="149E5F51" w14:textId="77777777" w:rsidR="004A0A1F"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 budowlę stanowiącą całość techniczno-użytkową wraz z instalacjami i urządzeniami,</w:t>
      </w:r>
      <w:r w:rsidR="004A0A1F" w:rsidRPr="00A25DEE">
        <w:rPr>
          <w:rFonts w:ascii="Arial" w:hAnsi="Arial" w:cs="Arial"/>
          <w:color w:val="000000"/>
          <w:sz w:val="20"/>
          <w:szCs w:val="20"/>
        </w:rPr>
        <w:t xml:space="preserve"> </w:t>
      </w:r>
    </w:p>
    <w:p w14:paraId="3A0DDF7E" w14:textId="2B271005"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 obiekt małej architektury;</w:t>
      </w:r>
    </w:p>
    <w:p w14:paraId="04FDF537" w14:textId="249974DF"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1.4.2. budynku — należy przez to rozumieć taki obiekt budowlany, który jest trwale związany</w:t>
      </w:r>
      <w:r w:rsidR="004A0A1F" w:rsidRPr="00A25DEE">
        <w:rPr>
          <w:rFonts w:ascii="Arial" w:hAnsi="Arial" w:cs="Arial"/>
          <w:color w:val="000000"/>
          <w:sz w:val="20"/>
          <w:szCs w:val="20"/>
        </w:rPr>
        <w:t xml:space="preserve"> </w:t>
      </w:r>
      <w:r w:rsidRPr="00A25DEE">
        <w:rPr>
          <w:rFonts w:ascii="Arial" w:hAnsi="Arial" w:cs="Arial"/>
          <w:color w:val="000000"/>
          <w:sz w:val="20"/>
          <w:szCs w:val="20"/>
        </w:rPr>
        <w:t>z gruntem, wydzielony z przestrzeni za pomocą przegród budowlanych oraz posiada</w:t>
      </w:r>
      <w:r w:rsidR="004A0A1F" w:rsidRPr="00A25DEE">
        <w:rPr>
          <w:rFonts w:ascii="Arial" w:hAnsi="Arial" w:cs="Arial"/>
          <w:color w:val="000000"/>
          <w:sz w:val="20"/>
          <w:szCs w:val="20"/>
        </w:rPr>
        <w:t xml:space="preserve"> </w:t>
      </w:r>
      <w:r w:rsidRPr="00A25DEE">
        <w:rPr>
          <w:rFonts w:ascii="Arial" w:hAnsi="Arial" w:cs="Arial"/>
          <w:color w:val="000000"/>
          <w:sz w:val="20"/>
          <w:szCs w:val="20"/>
        </w:rPr>
        <w:t>fundamenty i dach.</w:t>
      </w:r>
    </w:p>
    <w:p w14:paraId="437E1064" w14:textId="3C782CB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1.4.3. budowli — należy przez to rozumieć każdy obiekt budowlany nie będący budynkiem lub</w:t>
      </w:r>
      <w:r w:rsidR="004A0A1F" w:rsidRPr="00A25DEE">
        <w:rPr>
          <w:rFonts w:ascii="Arial" w:hAnsi="Arial" w:cs="Arial"/>
          <w:color w:val="000000"/>
          <w:sz w:val="20"/>
          <w:szCs w:val="20"/>
        </w:rPr>
        <w:t xml:space="preserve"> </w:t>
      </w:r>
      <w:r w:rsidRPr="00A25DEE">
        <w:rPr>
          <w:rFonts w:ascii="Arial" w:hAnsi="Arial" w:cs="Arial"/>
          <w:color w:val="000000"/>
          <w:sz w:val="20"/>
          <w:szCs w:val="20"/>
        </w:rPr>
        <w:t>obiektem małej architektury, jak: drogi, sieci uzbrojenia terenu,</w:t>
      </w:r>
    </w:p>
    <w:p w14:paraId="25DC0AAD" w14:textId="7AEC4A56"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1.4.4. obiekcie małej architektury — należy prze to rozumieć niewielkie obiekty, a w szczególności:</w:t>
      </w:r>
      <w:r w:rsidR="004A0A1F" w:rsidRPr="00A25DEE">
        <w:rPr>
          <w:rFonts w:ascii="Arial" w:hAnsi="Arial" w:cs="Arial"/>
          <w:color w:val="000000"/>
          <w:sz w:val="20"/>
          <w:szCs w:val="20"/>
        </w:rPr>
        <w:t xml:space="preserve"> </w:t>
      </w:r>
      <w:r w:rsidRPr="00A25DEE">
        <w:rPr>
          <w:rFonts w:ascii="Arial" w:hAnsi="Arial" w:cs="Arial"/>
          <w:color w:val="000000"/>
          <w:sz w:val="20"/>
          <w:szCs w:val="20"/>
        </w:rPr>
        <w:t>użytkowe służące rekreacji codziennej i utrzymaniu porządku, jak: piaskownice, huśtawki,</w:t>
      </w:r>
      <w:r w:rsidR="004A0A1F" w:rsidRPr="00A25DEE">
        <w:rPr>
          <w:rFonts w:ascii="Arial" w:hAnsi="Arial" w:cs="Arial"/>
          <w:color w:val="000000"/>
          <w:sz w:val="20"/>
          <w:szCs w:val="20"/>
        </w:rPr>
        <w:t xml:space="preserve"> </w:t>
      </w:r>
      <w:r w:rsidRPr="00A25DEE">
        <w:rPr>
          <w:rFonts w:ascii="Arial" w:hAnsi="Arial" w:cs="Arial"/>
          <w:color w:val="000000"/>
          <w:sz w:val="20"/>
          <w:szCs w:val="20"/>
        </w:rPr>
        <w:t>drabinki, śmietniki.</w:t>
      </w:r>
    </w:p>
    <w:p w14:paraId="4E9C4F13" w14:textId="75EF88B6"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1.4.5. tymczasowym obiekcie budowlanym - należy przez to rozumieć obiekt budowlany przeznaczony</w:t>
      </w:r>
      <w:r w:rsidR="004A0A1F" w:rsidRPr="00A25DEE">
        <w:rPr>
          <w:rFonts w:ascii="Arial" w:hAnsi="Arial" w:cs="Arial"/>
          <w:color w:val="000000"/>
          <w:sz w:val="20"/>
          <w:szCs w:val="20"/>
        </w:rPr>
        <w:t xml:space="preserve"> </w:t>
      </w:r>
      <w:r w:rsidRPr="00A25DEE">
        <w:rPr>
          <w:rFonts w:ascii="Arial" w:hAnsi="Arial" w:cs="Arial"/>
          <w:color w:val="000000"/>
          <w:sz w:val="20"/>
          <w:szCs w:val="20"/>
        </w:rPr>
        <w:t>do czasowego użytkowania w okresie krótszym od jego trwałości technicznej, przewidziany do</w:t>
      </w:r>
      <w:r w:rsidR="004A0A1F" w:rsidRPr="00A25DEE">
        <w:rPr>
          <w:rFonts w:ascii="Arial" w:hAnsi="Arial" w:cs="Arial"/>
          <w:color w:val="000000"/>
          <w:sz w:val="20"/>
          <w:szCs w:val="20"/>
        </w:rPr>
        <w:t xml:space="preserve"> </w:t>
      </w:r>
      <w:r w:rsidRPr="00A25DEE">
        <w:rPr>
          <w:rFonts w:ascii="Arial" w:hAnsi="Arial" w:cs="Arial"/>
          <w:color w:val="000000"/>
          <w:sz w:val="20"/>
          <w:szCs w:val="20"/>
        </w:rPr>
        <w:t>przeniesienia w inne miejsce lub rozbiórki, a także obiekt budowlany nie połączony trwale</w:t>
      </w:r>
      <w:r w:rsidR="004A0A1F" w:rsidRPr="00A25DEE">
        <w:rPr>
          <w:rFonts w:ascii="Arial" w:hAnsi="Arial" w:cs="Arial"/>
          <w:color w:val="000000"/>
          <w:sz w:val="20"/>
          <w:szCs w:val="20"/>
        </w:rPr>
        <w:t xml:space="preserve"> </w:t>
      </w:r>
      <w:r w:rsidRPr="00A25DEE">
        <w:rPr>
          <w:rFonts w:ascii="Arial" w:hAnsi="Arial" w:cs="Arial"/>
          <w:color w:val="000000"/>
          <w:sz w:val="20"/>
          <w:szCs w:val="20"/>
        </w:rPr>
        <w:t>z gruntem, jak barakowozy, obiekty kontenerowe.</w:t>
      </w:r>
    </w:p>
    <w:p w14:paraId="5427FDC3" w14:textId="61F91DE5"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1.4.6. budowie - należy przez to rozumieć wykonanie obiektu budowlanego w określonym miejscu,</w:t>
      </w:r>
      <w:r w:rsidR="004A0A1F" w:rsidRPr="00A25DEE">
        <w:rPr>
          <w:rFonts w:ascii="Arial" w:hAnsi="Arial" w:cs="Arial"/>
          <w:color w:val="000000"/>
          <w:sz w:val="20"/>
          <w:szCs w:val="20"/>
        </w:rPr>
        <w:t xml:space="preserve"> </w:t>
      </w:r>
      <w:r w:rsidRPr="00A25DEE">
        <w:rPr>
          <w:rFonts w:ascii="Arial" w:hAnsi="Arial" w:cs="Arial"/>
          <w:color w:val="000000"/>
          <w:sz w:val="20"/>
          <w:szCs w:val="20"/>
        </w:rPr>
        <w:t>a także odbudowę, rozbudowę, nadbudowę obiektu budowlanego.</w:t>
      </w:r>
    </w:p>
    <w:p w14:paraId="185AA512" w14:textId="78C0E3FA"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1.4.7. robotach budowlanych — należy przez to rozumieć budowę, a także prace polegające na</w:t>
      </w:r>
      <w:r w:rsidR="004A0A1F" w:rsidRPr="00A25DEE">
        <w:rPr>
          <w:rFonts w:ascii="Arial" w:hAnsi="Arial" w:cs="Arial"/>
          <w:color w:val="000000"/>
          <w:sz w:val="20"/>
          <w:szCs w:val="20"/>
        </w:rPr>
        <w:t xml:space="preserve"> </w:t>
      </w:r>
      <w:r w:rsidRPr="00A25DEE">
        <w:rPr>
          <w:rFonts w:ascii="Arial" w:hAnsi="Arial" w:cs="Arial"/>
          <w:color w:val="000000"/>
          <w:sz w:val="20"/>
          <w:szCs w:val="20"/>
        </w:rPr>
        <w:t>przebudowie, montażu, remoncie lub rozbiórce obiektu budowlanego.</w:t>
      </w:r>
    </w:p>
    <w:p w14:paraId="2834B427" w14:textId="4C8D934D"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1.4.8. urządzeniach budowlanych — należy przez to rozumieć urządzenia techniczne związane</w:t>
      </w:r>
      <w:r w:rsidR="004A0A1F" w:rsidRPr="00A25DEE">
        <w:rPr>
          <w:rFonts w:ascii="Arial" w:hAnsi="Arial" w:cs="Arial"/>
          <w:color w:val="000000"/>
          <w:sz w:val="20"/>
          <w:szCs w:val="20"/>
        </w:rPr>
        <w:t xml:space="preserve"> </w:t>
      </w:r>
      <w:r w:rsidRPr="00A25DEE">
        <w:rPr>
          <w:rFonts w:ascii="Arial" w:hAnsi="Arial" w:cs="Arial"/>
          <w:color w:val="000000"/>
          <w:sz w:val="20"/>
          <w:szCs w:val="20"/>
        </w:rPr>
        <w:t>z obiektem budowlanym zapewniające możliwość użytkowania obiektu zgodnie z jego</w:t>
      </w:r>
      <w:r w:rsidR="004A0A1F" w:rsidRPr="00A25DEE">
        <w:rPr>
          <w:rFonts w:ascii="Arial" w:hAnsi="Arial" w:cs="Arial"/>
          <w:color w:val="000000"/>
          <w:sz w:val="20"/>
          <w:szCs w:val="20"/>
        </w:rPr>
        <w:t xml:space="preserve"> </w:t>
      </w:r>
      <w:r w:rsidRPr="00A25DEE">
        <w:rPr>
          <w:rFonts w:ascii="Arial" w:hAnsi="Arial" w:cs="Arial"/>
          <w:color w:val="000000"/>
          <w:sz w:val="20"/>
          <w:szCs w:val="20"/>
        </w:rPr>
        <w:t>przeznaczeniem, jak przyłącza i urządzenia instalacyjne, w tym służące oczyszczaniu lub</w:t>
      </w:r>
      <w:r w:rsidR="004A0A1F" w:rsidRPr="00A25DEE">
        <w:rPr>
          <w:rFonts w:ascii="Arial" w:hAnsi="Arial" w:cs="Arial"/>
          <w:color w:val="000000"/>
          <w:sz w:val="20"/>
          <w:szCs w:val="20"/>
        </w:rPr>
        <w:t xml:space="preserve"> </w:t>
      </w:r>
      <w:r w:rsidRPr="00A25DEE">
        <w:rPr>
          <w:rFonts w:ascii="Arial" w:hAnsi="Arial" w:cs="Arial"/>
          <w:color w:val="000000"/>
          <w:sz w:val="20"/>
          <w:szCs w:val="20"/>
        </w:rPr>
        <w:t>gromadzeniu ścieków, a także przejazdy, ogrodzenia, place postojowe i place pod śmietniki.</w:t>
      </w:r>
    </w:p>
    <w:p w14:paraId="7BDCCFAA" w14:textId="5B2276E9"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1.4.9. terenie budowy- należy przez to rozumieć przestrzeń, w której prowadzone są roboty budowlane</w:t>
      </w:r>
      <w:r w:rsidR="004A0A1F" w:rsidRPr="00A25DEE">
        <w:rPr>
          <w:rFonts w:ascii="Arial" w:hAnsi="Arial" w:cs="Arial"/>
          <w:color w:val="000000"/>
          <w:sz w:val="20"/>
          <w:szCs w:val="20"/>
        </w:rPr>
        <w:t xml:space="preserve"> </w:t>
      </w:r>
      <w:r w:rsidRPr="00A25DEE">
        <w:rPr>
          <w:rFonts w:ascii="Arial" w:hAnsi="Arial" w:cs="Arial"/>
          <w:color w:val="000000"/>
          <w:sz w:val="20"/>
          <w:szCs w:val="20"/>
        </w:rPr>
        <w:t>wraz z przestrzenią zajmowaną przez urządzenia zaplecza budowy.</w:t>
      </w:r>
    </w:p>
    <w:p w14:paraId="47A0DBCC" w14:textId="26CED68E"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1.4.10. prawie do dysponowania nieruchomością na cele budowlane - należy przez to rozumieć tytuł</w:t>
      </w:r>
      <w:r w:rsidR="004A0A1F" w:rsidRPr="00A25DEE">
        <w:rPr>
          <w:rFonts w:ascii="Arial" w:hAnsi="Arial" w:cs="Arial"/>
          <w:color w:val="000000"/>
          <w:sz w:val="20"/>
          <w:szCs w:val="20"/>
        </w:rPr>
        <w:t xml:space="preserve"> </w:t>
      </w:r>
      <w:r w:rsidRPr="00A25DEE">
        <w:rPr>
          <w:rFonts w:ascii="Arial" w:hAnsi="Arial" w:cs="Arial"/>
          <w:color w:val="000000"/>
          <w:sz w:val="20"/>
          <w:szCs w:val="20"/>
        </w:rPr>
        <w:t>prawny wynikający z prawa własności, użytkowania wieczystego, zarządu, ograniczonego</w:t>
      </w:r>
      <w:r w:rsidR="004A0A1F" w:rsidRPr="00A25DEE">
        <w:rPr>
          <w:rFonts w:ascii="Arial" w:hAnsi="Arial" w:cs="Arial"/>
          <w:color w:val="000000"/>
          <w:sz w:val="20"/>
          <w:szCs w:val="20"/>
        </w:rPr>
        <w:t xml:space="preserve"> </w:t>
      </w:r>
      <w:r w:rsidRPr="00A25DEE">
        <w:rPr>
          <w:rFonts w:ascii="Arial" w:hAnsi="Arial" w:cs="Arial"/>
          <w:color w:val="000000"/>
          <w:sz w:val="20"/>
          <w:szCs w:val="20"/>
        </w:rPr>
        <w:t>prawa rzeczowego albo stosunku zobowiązaniowego, przewidującego uprawnienia do</w:t>
      </w:r>
      <w:r w:rsidR="004A0A1F" w:rsidRPr="00A25DEE">
        <w:rPr>
          <w:rFonts w:ascii="Arial" w:hAnsi="Arial" w:cs="Arial"/>
          <w:color w:val="000000"/>
          <w:sz w:val="20"/>
          <w:szCs w:val="20"/>
        </w:rPr>
        <w:t xml:space="preserve"> </w:t>
      </w:r>
      <w:r w:rsidRPr="00A25DEE">
        <w:rPr>
          <w:rFonts w:ascii="Arial" w:hAnsi="Arial" w:cs="Arial"/>
          <w:color w:val="000000"/>
          <w:sz w:val="20"/>
          <w:szCs w:val="20"/>
        </w:rPr>
        <w:t>wykonywania robót budowlanych.</w:t>
      </w:r>
    </w:p>
    <w:p w14:paraId="563A8BCE" w14:textId="3125A788"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1.4.11. pozwoleniu na budowę - należy przez to rozumieć decyzję administracyjną zezwalającą na</w:t>
      </w:r>
      <w:r w:rsidR="004A0A1F" w:rsidRPr="00A25DEE">
        <w:rPr>
          <w:rFonts w:ascii="Arial" w:hAnsi="Arial" w:cs="Arial"/>
          <w:color w:val="000000"/>
          <w:sz w:val="20"/>
          <w:szCs w:val="20"/>
        </w:rPr>
        <w:t xml:space="preserve"> </w:t>
      </w:r>
      <w:r w:rsidRPr="00A25DEE">
        <w:rPr>
          <w:rFonts w:ascii="Arial" w:hAnsi="Arial" w:cs="Arial"/>
          <w:color w:val="000000"/>
          <w:sz w:val="20"/>
          <w:szCs w:val="20"/>
        </w:rPr>
        <w:t>rozpoczęcie i prowadzenie budowy lub wykonywanie robót budowlanych innych niż budowa</w:t>
      </w:r>
      <w:r w:rsidR="004A0A1F" w:rsidRPr="00A25DEE">
        <w:rPr>
          <w:rFonts w:ascii="Arial" w:hAnsi="Arial" w:cs="Arial"/>
          <w:color w:val="000000"/>
          <w:sz w:val="20"/>
          <w:szCs w:val="20"/>
        </w:rPr>
        <w:t xml:space="preserve"> </w:t>
      </w:r>
      <w:r w:rsidRPr="00A25DEE">
        <w:rPr>
          <w:rFonts w:ascii="Arial" w:hAnsi="Arial" w:cs="Arial"/>
          <w:color w:val="000000"/>
          <w:sz w:val="20"/>
          <w:szCs w:val="20"/>
        </w:rPr>
        <w:t>obiektu budowlanego.</w:t>
      </w:r>
    </w:p>
    <w:p w14:paraId="3798A1BE" w14:textId="3714CD4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1.4.12. dokumentacji budowy - należy przez to rozumieć pozwolenie na budowę wraz z załączonym</w:t>
      </w:r>
      <w:r w:rsidR="004A0A1F" w:rsidRPr="00A25DEE">
        <w:rPr>
          <w:rFonts w:ascii="Arial" w:hAnsi="Arial" w:cs="Arial"/>
          <w:color w:val="000000"/>
          <w:sz w:val="20"/>
          <w:szCs w:val="20"/>
        </w:rPr>
        <w:t xml:space="preserve"> </w:t>
      </w:r>
      <w:r w:rsidRPr="00A25DEE">
        <w:rPr>
          <w:rFonts w:ascii="Arial" w:hAnsi="Arial" w:cs="Arial"/>
          <w:color w:val="000000"/>
          <w:sz w:val="20"/>
          <w:szCs w:val="20"/>
        </w:rPr>
        <w:t>projektem budowlanym, dziennik budowy, protokoły odbiorów częściowych i końcowych,</w:t>
      </w:r>
      <w:r w:rsidR="004A0A1F" w:rsidRPr="00A25DEE">
        <w:rPr>
          <w:rFonts w:ascii="Arial" w:hAnsi="Arial" w:cs="Arial"/>
          <w:color w:val="000000"/>
          <w:sz w:val="20"/>
          <w:szCs w:val="20"/>
        </w:rPr>
        <w:t xml:space="preserve"> </w:t>
      </w:r>
      <w:r w:rsidRPr="00A25DEE">
        <w:rPr>
          <w:rFonts w:ascii="Arial" w:hAnsi="Arial" w:cs="Arial"/>
          <w:color w:val="000000"/>
          <w:sz w:val="20"/>
          <w:szCs w:val="20"/>
        </w:rPr>
        <w:t>w miarę potrzeby, rysunki i opisy służące realizacji obiektu, operaty geodezyjne i książkę</w:t>
      </w:r>
      <w:r w:rsidR="004A0A1F" w:rsidRPr="00A25DEE">
        <w:rPr>
          <w:rFonts w:ascii="Arial" w:hAnsi="Arial" w:cs="Arial"/>
          <w:color w:val="000000"/>
          <w:sz w:val="20"/>
          <w:szCs w:val="20"/>
        </w:rPr>
        <w:t xml:space="preserve"> </w:t>
      </w:r>
      <w:r w:rsidRPr="00A25DEE">
        <w:rPr>
          <w:rFonts w:ascii="Arial" w:hAnsi="Arial" w:cs="Arial"/>
          <w:color w:val="000000"/>
          <w:sz w:val="20"/>
          <w:szCs w:val="20"/>
        </w:rPr>
        <w:t>obmiarów, a w przypadku realizacji obiektów metodą montażu - także dziennik montażu.</w:t>
      </w:r>
    </w:p>
    <w:p w14:paraId="020272B2" w14:textId="54FCB5F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1.4.13.dokumentacji powykonawczej - należy przez to rozumieć dokumentację budowy</w:t>
      </w:r>
      <w:r w:rsidR="004A0A1F" w:rsidRPr="00A25DEE">
        <w:rPr>
          <w:rFonts w:ascii="Arial" w:hAnsi="Arial" w:cs="Arial"/>
          <w:color w:val="000000"/>
          <w:sz w:val="20"/>
          <w:szCs w:val="20"/>
        </w:rPr>
        <w:t xml:space="preserve"> </w:t>
      </w:r>
      <w:r w:rsidRPr="00A25DEE">
        <w:rPr>
          <w:rFonts w:ascii="Arial" w:hAnsi="Arial" w:cs="Arial"/>
          <w:color w:val="000000"/>
          <w:sz w:val="20"/>
          <w:szCs w:val="20"/>
        </w:rPr>
        <w:t>z naniesionymi zmianami dokonanymi w toku wykonywania robót oraz geodezyjnymi pomiarami</w:t>
      </w:r>
      <w:r w:rsidR="004A0A1F" w:rsidRPr="00A25DEE">
        <w:rPr>
          <w:rFonts w:ascii="Arial" w:hAnsi="Arial" w:cs="Arial"/>
          <w:color w:val="000000"/>
          <w:sz w:val="20"/>
          <w:szCs w:val="20"/>
        </w:rPr>
        <w:t xml:space="preserve"> </w:t>
      </w:r>
      <w:r w:rsidRPr="00A25DEE">
        <w:rPr>
          <w:rFonts w:ascii="Arial" w:hAnsi="Arial" w:cs="Arial"/>
          <w:color w:val="000000"/>
          <w:sz w:val="20"/>
          <w:szCs w:val="20"/>
        </w:rPr>
        <w:t>powykonawczymi.</w:t>
      </w:r>
    </w:p>
    <w:p w14:paraId="3FB00485" w14:textId="395E411E"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1.4.14. aprobacie technicznej — należy przez to rozumieć pozytywną ocenę techniczną wyrobu,</w:t>
      </w:r>
      <w:r w:rsidR="004A0A1F" w:rsidRPr="00A25DEE">
        <w:rPr>
          <w:rFonts w:ascii="Arial" w:hAnsi="Arial" w:cs="Arial"/>
          <w:color w:val="000000"/>
          <w:sz w:val="20"/>
          <w:szCs w:val="20"/>
        </w:rPr>
        <w:t xml:space="preserve"> </w:t>
      </w:r>
      <w:r w:rsidRPr="00A25DEE">
        <w:rPr>
          <w:rFonts w:ascii="Arial" w:hAnsi="Arial" w:cs="Arial"/>
          <w:color w:val="000000"/>
          <w:sz w:val="20"/>
          <w:szCs w:val="20"/>
        </w:rPr>
        <w:t>stwierdzającą jego przydatność do stosowania w budownictwie.</w:t>
      </w:r>
    </w:p>
    <w:p w14:paraId="45E94426" w14:textId="69A999FF"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1.4.15. właściwym organie — należy przez to rozumieć organ nadzoru architektoniczno-budowlanego </w:t>
      </w:r>
      <w:r w:rsidR="00A25DEE">
        <w:rPr>
          <w:rFonts w:ascii="Arial" w:hAnsi="Arial" w:cs="Arial"/>
          <w:color w:val="000000"/>
          <w:sz w:val="20"/>
          <w:szCs w:val="20"/>
        </w:rPr>
        <w:t>l</w:t>
      </w:r>
      <w:r w:rsidRPr="00A25DEE">
        <w:rPr>
          <w:rFonts w:ascii="Arial" w:hAnsi="Arial" w:cs="Arial"/>
          <w:color w:val="000000"/>
          <w:sz w:val="20"/>
          <w:szCs w:val="20"/>
        </w:rPr>
        <w:t>ub</w:t>
      </w:r>
      <w:r w:rsidR="00A25DEE">
        <w:rPr>
          <w:rFonts w:ascii="Arial" w:hAnsi="Arial" w:cs="Arial"/>
          <w:color w:val="000000"/>
          <w:sz w:val="20"/>
          <w:szCs w:val="20"/>
        </w:rPr>
        <w:t xml:space="preserve"> </w:t>
      </w:r>
      <w:r w:rsidRPr="00A25DEE">
        <w:rPr>
          <w:rFonts w:ascii="Arial" w:hAnsi="Arial" w:cs="Arial"/>
          <w:color w:val="000000"/>
          <w:sz w:val="20"/>
          <w:szCs w:val="20"/>
        </w:rPr>
        <w:t>organ specjalistycznego nadzoru budowlanego, stosownie do ich właściwości .</w:t>
      </w:r>
    </w:p>
    <w:p w14:paraId="492F04E1" w14:textId="29823410"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1.4.16. Wyrobie budowlanym — należy przez to rozumieć wyrób w rozumieniu przepisów o ocenie</w:t>
      </w:r>
      <w:r w:rsidR="004A0A1F" w:rsidRPr="00A25DEE">
        <w:rPr>
          <w:rFonts w:ascii="Arial" w:hAnsi="Arial" w:cs="Arial"/>
          <w:color w:val="000000"/>
          <w:sz w:val="20"/>
          <w:szCs w:val="20"/>
        </w:rPr>
        <w:t xml:space="preserve"> </w:t>
      </w:r>
      <w:r w:rsidRPr="00A25DEE">
        <w:rPr>
          <w:rFonts w:ascii="Arial" w:hAnsi="Arial" w:cs="Arial"/>
          <w:color w:val="000000"/>
          <w:sz w:val="20"/>
          <w:szCs w:val="20"/>
        </w:rPr>
        <w:t>zgodności, wytworzony w celu wbudowania, wmontowania, zainstalowania lub zastosowania</w:t>
      </w:r>
      <w:r w:rsidR="004A0A1F" w:rsidRPr="00A25DEE">
        <w:rPr>
          <w:rFonts w:ascii="Arial" w:hAnsi="Arial" w:cs="Arial"/>
          <w:color w:val="000000"/>
          <w:sz w:val="20"/>
          <w:szCs w:val="20"/>
        </w:rPr>
        <w:t xml:space="preserve"> </w:t>
      </w:r>
      <w:r w:rsidRPr="00A25DEE">
        <w:rPr>
          <w:rFonts w:ascii="Arial" w:hAnsi="Arial" w:cs="Arial"/>
          <w:color w:val="000000"/>
          <w:sz w:val="20"/>
          <w:szCs w:val="20"/>
        </w:rPr>
        <w:t>w sposób trwały w obiekcie budowlanym, wprowadzany do obrotu jako wyrób pojedynczy lub</w:t>
      </w:r>
      <w:r w:rsidR="004A0A1F" w:rsidRPr="00A25DEE">
        <w:rPr>
          <w:rFonts w:ascii="Arial" w:hAnsi="Arial" w:cs="Arial"/>
          <w:color w:val="000000"/>
          <w:sz w:val="20"/>
          <w:szCs w:val="20"/>
        </w:rPr>
        <w:t xml:space="preserve"> </w:t>
      </w:r>
      <w:r w:rsidRPr="00A25DEE">
        <w:rPr>
          <w:rFonts w:ascii="Arial" w:hAnsi="Arial" w:cs="Arial"/>
          <w:color w:val="000000"/>
          <w:sz w:val="20"/>
          <w:szCs w:val="20"/>
        </w:rPr>
        <w:t>jako zestaw wyborów do stosowania we wzajemnym połączeniu stanowiącym integralną całość</w:t>
      </w:r>
      <w:r w:rsidR="004A0A1F" w:rsidRPr="00A25DEE">
        <w:rPr>
          <w:rFonts w:ascii="Arial" w:hAnsi="Arial" w:cs="Arial"/>
          <w:color w:val="000000"/>
          <w:sz w:val="20"/>
          <w:szCs w:val="20"/>
        </w:rPr>
        <w:t xml:space="preserve"> </w:t>
      </w:r>
      <w:r w:rsidRPr="00A25DEE">
        <w:rPr>
          <w:rFonts w:ascii="Arial" w:hAnsi="Arial" w:cs="Arial"/>
          <w:color w:val="000000"/>
          <w:sz w:val="20"/>
          <w:szCs w:val="20"/>
        </w:rPr>
        <w:t>użytkową.</w:t>
      </w:r>
    </w:p>
    <w:p w14:paraId="246004A3" w14:textId="657D3BBB"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1.4.17. organie samorządu zawodowego — należy przez to rozumieć organy określone w ustawie z dnia 15</w:t>
      </w:r>
      <w:r w:rsidR="00A25DEE">
        <w:rPr>
          <w:rFonts w:ascii="Arial" w:hAnsi="Arial" w:cs="Arial"/>
          <w:color w:val="000000"/>
          <w:sz w:val="20"/>
          <w:szCs w:val="20"/>
        </w:rPr>
        <w:t xml:space="preserve"> </w:t>
      </w:r>
      <w:r w:rsidRPr="00A25DEE">
        <w:rPr>
          <w:rFonts w:ascii="Arial" w:hAnsi="Arial" w:cs="Arial"/>
          <w:color w:val="000000"/>
          <w:sz w:val="20"/>
          <w:szCs w:val="20"/>
        </w:rPr>
        <w:t>grudnia 2000 r. o samorządach zawodowych architektów, inżynierów budownictwa oraz</w:t>
      </w:r>
      <w:r w:rsidR="004A0A1F" w:rsidRPr="00A25DEE">
        <w:rPr>
          <w:rFonts w:ascii="Arial" w:hAnsi="Arial" w:cs="Arial"/>
          <w:color w:val="000000"/>
          <w:sz w:val="20"/>
          <w:szCs w:val="20"/>
        </w:rPr>
        <w:t xml:space="preserve"> </w:t>
      </w:r>
      <w:r w:rsidRPr="00A25DEE">
        <w:rPr>
          <w:rFonts w:ascii="Arial" w:hAnsi="Arial" w:cs="Arial"/>
          <w:color w:val="000000"/>
          <w:sz w:val="20"/>
          <w:szCs w:val="20"/>
        </w:rPr>
        <w:t xml:space="preserve">urbanistów (Dz. U. z 2001 r. Nr 5, póz, 42 z </w:t>
      </w:r>
      <w:proofErr w:type="spellStart"/>
      <w:r w:rsidRPr="00A25DEE">
        <w:rPr>
          <w:rFonts w:ascii="Arial" w:hAnsi="Arial" w:cs="Arial"/>
          <w:color w:val="000000"/>
          <w:sz w:val="20"/>
          <w:szCs w:val="20"/>
        </w:rPr>
        <w:t>późn</w:t>
      </w:r>
      <w:proofErr w:type="spellEnd"/>
      <w:r w:rsidRPr="00A25DEE">
        <w:rPr>
          <w:rFonts w:ascii="Arial" w:hAnsi="Arial" w:cs="Arial"/>
          <w:color w:val="000000"/>
          <w:sz w:val="20"/>
          <w:szCs w:val="20"/>
        </w:rPr>
        <w:t>. zm.).</w:t>
      </w:r>
    </w:p>
    <w:p w14:paraId="2A14688A" w14:textId="2016BA2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1.4.18. obszarze oddziaływania obiektu — należy przez to rozumieć teren wyznaczony w otoczeniu</w:t>
      </w:r>
      <w:r w:rsidR="004A0A1F" w:rsidRPr="00A25DEE">
        <w:rPr>
          <w:rFonts w:ascii="Arial" w:hAnsi="Arial" w:cs="Arial"/>
          <w:color w:val="000000"/>
          <w:sz w:val="20"/>
          <w:szCs w:val="20"/>
        </w:rPr>
        <w:t xml:space="preserve"> </w:t>
      </w:r>
      <w:r w:rsidRPr="00A25DEE">
        <w:rPr>
          <w:rFonts w:ascii="Arial" w:hAnsi="Arial" w:cs="Arial"/>
          <w:color w:val="000000"/>
          <w:sz w:val="20"/>
          <w:szCs w:val="20"/>
        </w:rPr>
        <w:t>budowlanym na podstawie przepisów odrębnych, wprowadzających związane z tym obiektem</w:t>
      </w:r>
      <w:r w:rsidR="004A0A1F" w:rsidRPr="00A25DEE">
        <w:rPr>
          <w:rFonts w:ascii="Arial" w:hAnsi="Arial" w:cs="Arial"/>
          <w:color w:val="000000"/>
          <w:sz w:val="20"/>
          <w:szCs w:val="20"/>
        </w:rPr>
        <w:t xml:space="preserve"> </w:t>
      </w:r>
      <w:r w:rsidRPr="00A25DEE">
        <w:rPr>
          <w:rFonts w:ascii="Arial" w:hAnsi="Arial" w:cs="Arial"/>
          <w:color w:val="000000"/>
          <w:sz w:val="20"/>
          <w:szCs w:val="20"/>
        </w:rPr>
        <w:t>ograniczenia w zagospodarowaniu tego terenu.</w:t>
      </w:r>
    </w:p>
    <w:p w14:paraId="1FFEDA3F" w14:textId="34CBBEE9"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1.4.19. opłacie - należy przez to rozumieć kwotę należności wnoszoną przez zobowiązanego za określone</w:t>
      </w:r>
      <w:r w:rsidR="00A25DEE">
        <w:rPr>
          <w:rFonts w:ascii="Arial" w:hAnsi="Arial" w:cs="Arial"/>
          <w:color w:val="000000"/>
          <w:sz w:val="20"/>
          <w:szCs w:val="20"/>
        </w:rPr>
        <w:t xml:space="preserve"> </w:t>
      </w:r>
      <w:r w:rsidRPr="00A25DEE">
        <w:rPr>
          <w:rFonts w:ascii="Arial" w:hAnsi="Arial" w:cs="Arial"/>
          <w:color w:val="000000"/>
          <w:sz w:val="20"/>
          <w:szCs w:val="20"/>
        </w:rPr>
        <w:t>ustawą obowiązkowe kontrole dokonywane przez właściwy organ.</w:t>
      </w:r>
    </w:p>
    <w:p w14:paraId="3942BEF9" w14:textId="5ADFCFC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1.4.20. drodze tymczasowej (montażowej) - należy przez to rozumieć drogę specjalnie przygotowaną,</w:t>
      </w:r>
      <w:r w:rsidR="004A0A1F" w:rsidRPr="00A25DEE">
        <w:rPr>
          <w:rFonts w:ascii="Arial" w:hAnsi="Arial" w:cs="Arial"/>
          <w:color w:val="000000"/>
          <w:sz w:val="20"/>
          <w:szCs w:val="20"/>
        </w:rPr>
        <w:t xml:space="preserve"> </w:t>
      </w:r>
      <w:r w:rsidRPr="00A25DEE">
        <w:rPr>
          <w:rFonts w:ascii="Arial" w:hAnsi="Arial" w:cs="Arial"/>
          <w:color w:val="000000"/>
          <w:sz w:val="20"/>
          <w:szCs w:val="20"/>
        </w:rPr>
        <w:t>przeznaczoną do ruchu pojazdów obsługujących roboty budowlane na czas ich wykonywania,</w:t>
      </w:r>
      <w:r w:rsidR="004A0A1F" w:rsidRPr="00A25DEE">
        <w:rPr>
          <w:rFonts w:ascii="Arial" w:hAnsi="Arial" w:cs="Arial"/>
          <w:color w:val="000000"/>
          <w:sz w:val="20"/>
          <w:szCs w:val="20"/>
        </w:rPr>
        <w:t xml:space="preserve"> </w:t>
      </w:r>
      <w:r w:rsidRPr="00A25DEE">
        <w:rPr>
          <w:rFonts w:ascii="Arial" w:hAnsi="Arial" w:cs="Arial"/>
          <w:color w:val="000000"/>
          <w:sz w:val="20"/>
          <w:szCs w:val="20"/>
        </w:rPr>
        <w:t>przewidzianą do usunięcia po ich zakończeniu.</w:t>
      </w:r>
    </w:p>
    <w:p w14:paraId="428EF9CF" w14:textId="5ED3067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1.4.21. dzienniku budowy - należy przez to rozumieć dziennik wydany przez właściwy organ zgodnie</w:t>
      </w:r>
      <w:r w:rsidR="004A0A1F" w:rsidRPr="00A25DEE">
        <w:rPr>
          <w:rFonts w:ascii="Arial" w:hAnsi="Arial" w:cs="Arial"/>
          <w:color w:val="000000"/>
          <w:sz w:val="20"/>
          <w:szCs w:val="20"/>
        </w:rPr>
        <w:t xml:space="preserve"> </w:t>
      </w:r>
      <w:r w:rsidRPr="00A25DEE">
        <w:rPr>
          <w:rFonts w:ascii="Arial" w:hAnsi="Arial" w:cs="Arial"/>
          <w:color w:val="000000"/>
          <w:sz w:val="20"/>
          <w:szCs w:val="20"/>
        </w:rPr>
        <w:t>z obowiązującymi przepisami, stanowiący urzędowy dokument przebiegu robót budowlanych oraz</w:t>
      </w:r>
      <w:r w:rsidR="004A0A1F" w:rsidRPr="00A25DEE">
        <w:rPr>
          <w:rFonts w:ascii="Arial" w:hAnsi="Arial" w:cs="Arial"/>
          <w:color w:val="000000"/>
          <w:sz w:val="20"/>
          <w:szCs w:val="20"/>
        </w:rPr>
        <w:t xml:space="preserve"> </w:t>
      </w:r>
      <w:r w:rsidRPr="00A25DEE">
        <w:rPr>
          <w:rFonts w:ascii="Arial" w:hAnsi="Arial" w:cs="Arial"/>
          <w:color w:val="000000"/>
          <w:sz w:val="20"/>
          <w:szCs w:val="20"/>
        </w:rPr>
        <w:t>zdarzeń i okoliczności zachodzących w czasie wykonywania robót.</w:t>
      </w:r>
    </w:p>
    <w:p w14:paraId="6BEDE72A" w14:textId="086CA300"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1.4.22. kierowniku budowy — osoba wyznaczona przez Wykonawcę robót, upoważniona do kierowania</w:t>
      </w:r>
      <w:r w:rsidR="004A0A1F" w:rsidRPr="00A25DEE">
        <w:rPr>
          <w:rFonts w:ascii="Arial" w:hAnsi="Arial" w:cs="Arial"/>
          <w:color w:val="000000"/>
          <w:sz w:val="20"/>
          <w:szCs w:val="20"/>
        </w:rPr>
        <w:t xml:space="preserve"> </w:t>
      </w:r>
      <w:r w:rsidRPr="00A25DEE">
        <w:rPr>
          <w:rFonts w:ascii="Arial" w:hAnsi="Arial" w:cs="Arial"/>
          <w:color w:val="000000"/>
          <w:sz w:val="20"/>
          <w:szCs w:val="20"/>
        </w:rPr>
        <w:t>robotami i do występowania w jego imieniu w sprawach realizacji kontraktu, ponosząca ustawową</w:t>
      </w:r>
      <w:r w:rsidR="004A0A1F" w:rsidRPr="00A25DEE">
        <w:rPr>
          <w:rFonts w:ascii="Arial" w:hAnsi="Arial" w:cs="Arial"/>
          <w:color w:val="000000"/>
          <w:sz w:val="20"/>
          <w:szCs w:val="20"/>
        </w:rPr>
        <w:t xml:space="preserve"> </w:t>
      </w:r>
      <w:r w:rsidRPr="00A25DEE">
        <w:rPr>
          <w:rFonts w:ascii="Arial" w:hAnsi="Arial" w:cs="Arial"/>
          <w:color w:val="000000"/>
          <w:sz w:val="20"/>
          <w:szCs w:val="20"/>
        </w:rPr>
        <w:t>odpowiedzialność za prowadzoną budowę.</w:t>
      </w:r>
    </w:p>
    <w:p w14:paraId="5E41E249" w14:textId="6B0F94CD"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1.4.23. rejestrze obmiarów - należy przez to rozumieć - akceptowaną przez Inspektora nadzoru</w:t>
      </w:r>
      <w:r w:rsidR="004A0A1F" w:rsidRPr="00A25DEE">
        <w:rPr>
          <w:rFonts w:ascii="Arial" w:hAnsi="Arial" w:cs="Arial"/>
          <w:color w:val="000000"/>
          <w:sz w:val="20"/>
          <w:szCs w:val="20"/>
        </w:rPr>
        <w:t xml:space="preserve"> </w:t>
      </w:r>
      <w:r w:rsidRPr="00A25DEE">
        <w:rPr>
          <w:rFonts w:ascii="Arial" w:hAnsi="Arial" w:cs="Arial"/>
          <w:color w:val="000000"/>
          <w:sz w:val="20"/>
          <w:szCs w:val="20"/>
        </w:rPr>
        <w:t>książkę z ponumerowanymi stronami, służącą do wpisywania przez Wykonawcę obmiaru</w:t>
      </w:r>
      <w:r w:rsidR="004A0A1F" w:rsidRPr="00A25DEE">
        <w:rPr>
          <w:rFonts w:ascii="Arial" w:hAnsi="Arial" w:cs="Arial"/>
          <w:color w:val="000000"/>
          <w:sz w:val="20"/>
          <w:szCs w:val="20"/>
        </w:rPr>
        <w:t xml:space="preserve"> </w:t>
      </w:r>
      <w:r w:rsidRPr="00A25DEE">
        <w:rPr>
          <w:rFonts w:ascii="Arial" w:hAnsi="Arial" w:cs="Arial"/>
          <w:color w:val="000000"/>
          <w:sz w:val="20"/>
          <w:szCs w:val="20"/>
        </w:rPr>
        <w:t>dokonanych robót w formie wyliczeń, szkiców i ewentualnie dodatkowych załączników. Wpisy</w:t>
      </w:r>
      <w:r w:rsidR="004A0A1F" w:rsidRPr="00A25DEE">
        <w:rPr>
          <w:rFonts w:ascii="Arial" w:hAnsi="Arial" w:cs="Arial"/>
          <w:color w:val="000000"/>
          <w:sz w:val="20"/>
          <w:szCs w:val="20"/>
        </w:rPr>
        <w:t xml:space="preserve"> </w:t>
      </w:r>
      <w:r w:rsidRPr="00A25DEE">
        <w:rPr>
          <w:rFonts w:ascii="Arial" w:hAnsi="Arial" w:cs="Arial"/>
          <w:color w:val="000000"/>
          <w:sz w:val="20"/>
          <w:szCs w:val="20"/>
        </w:rPr>
        <w:t>w rejestrze obmiarów podlegają potwierdzeniu przez Inspektora nadzoru budowlanego.</w:t>
      </w:r>
    </w:p>
    <w:p w14:paraId="049D9D8C" w14:textId="6259C7A2"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1.4.24. laboratorium — należy przez to rozumieć laboratorium jednostki naukowej, zamawiającego,</w:t>
      </w:r>
      <w:r w:rsidR="004A0A1F" w:rsidRPr="00A25DEE">
        <w:rPr>
          <w:rFonts w:ascii="Arial" w:hAnsi="Arial" w:cs="Arial"/>
          <w:color w:val="000000"/>
          <w:sz w:val="20"/>
          <w:szCs w:val="20"/>
        </w:rPr>
        <w:t xml:space="preserve"> </w:t>
      </w:r>
      <w:r w:rsidRPr="00A25DEE">
        <w:rPr>
          <w:rFonts w:ascii="Arial" w:hAnsi="Arial" w:cs="Arial"/>
          <w:color w:val="000000"/>
          <w:sz w:val="20"/>
          <w:szCs w:val="20"/>
        </w:rPr>
        <w:t>wykonawcy tub inne laboratorium badawcze zaakceptowane przez Zamawiającego, niezbędne</w:t>
      </w:r>
      <w:r w:rsidR="004A0A1F" w:rsidRPr="00A25DEE">
        <w:rPr>
          <w:rFonts w:ascii="Arial" w:hAnsi="Arial" w:cs="Arial"/>
          <w:color w:val="000000"/>
          <w:sz w:val="20"/>
          <w:szCs w:val="20"/>
        </w:rPr>
        <w:t xml:space="preserve"> </w:t>
      </w:r>
      <w:r w:rsidRPr="00A25DEE">
        <w:rPr>
          <w:rFonts w:ascii="Arial" w:hAnsi="Arial" w:cs="Arial"/>
          <w:color w:val="000000"/>
          <w:sz w:val="20"/>
          <w:szCs w:val="20"/>
        </w:rPr>
        <w:t>do przeprowadzania niezbędnych badań i prób związanych z oceną jakości stosowanych</w:t>
      </w:r>
      <w:r w:rsidR="004A0A1F" w:rsidRPr="00A25DEE">
        <w:rPr>
          <w:rFonts w:ascii="Arial" w:hAnsi="Arial" w:cs="Arial"/>
          <w:color w:val="000000"/>
          <w:sz w:val="20"/>
          <w:szCs w:val="20"/>
        </w:rPr>
        <w:t xml:space="preserve"> </w:t>
      </w:r>
      <w:r w:rsidRPr="00A25DEE">
        <w:rPr>
          <w:rFonts w:ascii="Arial" w:hAnsi="Arial" w:cs="Arial"/>
          <w:color w:val="000000"/>
          <w:sz w:val="20"/>
          <w:szCs w:val="20"/>
        </w:rPr>
        <w:t>wyrobów budowlanych oraz rodzajów prowadzonych robót</w:t>
      </w:r>
    </w:p>
    <w:p w14:paraId="04F7D24D" w14:textId="18FE189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1.4.25. materiałach - należy przez to rozumieć wszelkie materiały naturalne i wytwarzane jak również</w:t>
      </w:r>
      <w:r w:rsidR="004A0A1F" w:rsidRPr="00A25DEE">
        <w:rPr>
          <w:rFonts w:ascii="Arial" w:hAnsi="Arial" w:cs="Arial"/>
          <w:color w:val="000000"/>
          <w:sz w:val="20"/>
          <w:szCs w:val="20"/>
        </w:rPr>
        <w:t xml:space="preserve"> </w:t>
      </w:r>
      <w:r w:rsidRPr="00A25DEE">
        <w:rPr>
          <w:rFonts w:ascii="Arial" w:hAnsi="Arial" w:cs="Arial"/>
          <w:color w:val="000000"/>
          <w:sz w:val="20"/>
          <w:szCs w:val="20"/>
        </w:rPr>
        <w:t>różne tworzywa i wyroby niezbędne do wykonania robót, zgodnie z dokumentacją projektową</w:t>
      </w:r>
      <w:r w:rsidR="004A0A1F" w:rsidRPr="00A25DEE">
        <w:rPr>
          <w:rFonts w:ascii="Arial" w:hAnsi="Arial" w:cs="Arial"/>
          <w:color w:val="000000"/>
          <w:sz w:val="20"/>
          <w:szCs w:val="20"/>
        </w:rPr>
        <w:t xml:space="preserve"> </w:t>
      </w:r>
      <w:r w:rsidRPr="00A25DEE">
        <w:rPr>
          <w:rFonts w:ascii="Arial" w:hAnsi="Arial" w:cs="Arial"/>
          <w:color w:val="000000"/>
          <w:sz w:val="20"/>
          <w:szCs w:val="20"/>
        </w:rPr>
        <w:t>i specyfikacjami technicznymi zaakceptowane przez Inspektora nadzoru.</w:t>
      </w:r>
    </w:p>
    <w:p w14:paraId="35124891" w14:textId="58FE7D9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1.4.26. odpowiedniej zgodności - należy przez to rozumieć zgodność wykonanych robót dopuszczalnymi</w:t>
      </w:r>
      <w:r w:rsidR="004A0A1F" w:rsidRPr="00A25DEE">
        <w:rPr>
          <w:rFonts w:ascii="Arial" w:hAnsi="Arial" w:cs="Arial"/>
          <w:color w:val="000000"/>
          <w:sz w:val="20"/>
          <w:szCs w:val="20"/>
        </w:rPr>
        <w:t xml:space="preserve"> </w:t>
      </w:r>
      <w:r w:rsidRPr="00A25DEE">
        <w:rPr>
          <w:rFonts w:ascii="Arial" w:hAnsi="Arial" w:cs="Arial"/>
          <w:color w:val="000000"/>
          <w:sz w:val="20"/>
          <w:szCs w:val="20"/>
        </w:rPr>
        <w:t>tolerancjami, a jeśli granice tolerancji nie zostały określone — z przeciętnymi tolerancjami</w:t>
      </w:r>
      <w:r w:rsidR="004A0A1F" w:rsidRPr="00A25DEE">
        <w:rPr>
          <w:rFonts w:ascii="Arial" w:hAnsi="Arial" w:cs="Arial"/>
          <w:color w:val="000000"/>
          <w:sz w:val="20"/>
          <w:szCs w:val="20"/>
        </w:rPr>
        <w:t xml:space="preserve"> </w:t>
      </w:r>
      <w:r w:rsidRPr="00A25DEE">
        <w:rPr>
          <w:rFonts w:ascii="Arial" w:hAnsi="Arial" w:cs="Arial"/>
          <w:color w:val="000000"/>
          <w:sz w:val="20"/>
          <w:szCs w:val="20"/>
        </w:rPr>
        <w:t>przyjmowanymi zwyczajowo dla danego rodzaju robót budowlanych.</w:t>
      </w:r>
    </w:p>
    <w:p w14:paraId="226EE07E" w14:textId="4578E5D6"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1.4.27. poleceniu Inspektora nadzoru - należy przez to rozumieć wszelkie polecenia przekazane</w:t>
      </w:r>
      <w:r w:rsidR="004A0A1F" w:rsidRPr="00A25DEE">
        <w:rPr>
          <w:rFonts w:ascii="Arial" w:hAnsi="Arial" w:cs="Arial"/>
          <w:color w:val="000000"/>
          <w:sz w:val="20"/>
          <w:szCs w:val="20"/>
        </w:rPr>
        <w:t xml:space="preserve"> </w:t>
      </w:r>
      <w:r w:rsidRPr="00A25DEE">
        <w:rPr>
          <w:rFonts w:ascii="Arial" w:hAnsi="Arial" w:cs="Arial"/>
          <w:color w:val="000000"/>
          <w:sz w:val="20"/>
          <w:szCs w:val="20"/>
        </w:rPr>
        <w:t>Wykonawcy przez Inspektora nadzoru w formie pisemnej dotyczące sposobu realizacji robót lub</w:t>
      </w:r>
      <w:r w:rsidR="004A0A1F" w:rsidRPr="00A25DEE">
        <w:rPr>
          <w:rFonts w:ascii="Arial" w:hAnsi="Arial" w:cs="Arial"/>
          <w:color w:val="000000"/>
          <w:sz w:val="20"/>
          <w:szCs w:val="20"/>
        </w:rPr>
        <w:t xml:space="preserve"> </w:t>
      </w:r>
      <w:r w:rsidRPr="00A25DEE">
        <w:rPr>
          <w:rFonts w:ascii="Arial" w:hAnsi="Arial" w:cs="Arial"/>
          <w:color w:val="000000"/>
          <w:sz w:val="20"/>
          <w:szCs w:val="20"/>
        </w:rPr>
        <w:t>innych spraw związanych z prowadzeniem budowy.</w:t>
      </w:r>
    </w:p>
    <w:p w14:paraId="2E54394C" w14:textId="3E75AD10"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1.4.28. projektancie — należy przez to rozumieć uprawnioną osobę prawną lub fizyczną będącą autorem</w:t>
      </w:r>
      <w:r w:rsidR="004A0A1F" w:rsidRPr="00A25DEE">
        <w:rPr>
          <w:rFonts w:ascii="Arial" w:hAnsi="Arial" w:cs="Arial"/>
          <w:color w:val="000000"/>
          <w:sz w:val="20"/>
          <w:szCs w:val="20"/>
        </w:rPr>
        <w:t xml:space="preserve"> </w:t>
      </w:r>
      <w:r w:rsidRPr="00A25DEE">
        <w:rPr>
          <w:rFonts w:ascii="Arial" w:hAnsi="Arial" w:cs="Arial"/>
          <w:color w:val="000000"/>
          <w:sz w:val="20"/>
          <w:szCs w:val="20"/>
        </w:rPr>
        <w:t>dokumentacji projektowej.</w:t>
      </w:r>
    </w:p>
    <w:p w14:paraId="1EDFD218" w14:textId="321EC538"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1.4.29. rekultywacji — należy przez to rozumieć roboty mające na celu uporządkowanie i przywrócenie</w:t>
      </w:r>
      <w:r w:rsidR="004A0A1F" w:rsidRPr="00A25DEE">
        <w:rPr>
          <w:rFonts w:ascii="Arial" w:hAnsi="Arial" w:cs="Arial"/>
          <w:color w:val="000000"/>
          <w:sz w:val="20"/>
          <w:szCs w:val="20"/>
        </w:rPr>
        <w:t xml:space="preserve"> </w:t>
      </w:r>
      <w:r w:rsidRPr="00A25DEE">
        <w:rPr>
          <w:rFonts w:ascii="Arial" w:hAnsi="Arial" w:cs="Arial"/>
          <w:color w:val="000000"/>
          <w:sz w:val="20"/>
          <w:szCs w:val="20"/>
        </w:rPr>
        <w:t>pierwotnych funkcji terenu naruszonego w czasie realizacji budowy lub robót budowlanych.</w:t>
      </w:r>
    </w:p>
    <w:p w14:paraId="561F3592" w14:textId="3122E591"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1.4.30. części obiektu lub etapie wykonania — należy przez to rozumieć część obiektu budowlanego</w:t>
      </w:r>
      <w:r w:rsidR="004A0A1F" w:rsidRPr="00A25DEE">
        <w:rPr>
          <w:rFonts w:ascii="Arial" w:hAnsi="Arial" w:cs="Arial"/>
          <w:color w:val="000000"/>
          <w:sz w:val="20"/>
          <w:szCs w:val="20"/>
        </w:rPr>
        <w:t xml:space="preserve"> </w:t>
      </w:r>
      <w:r w:rsidRPr="00A25DEE">
        <w:rPr>
          <w:rFonts w:ascii="Arial" w:hAnsi="Arial" w:cs="Arial"/>
          <w:color w:val="000000"/>
          <w:sz w:val="20"/>
          <w:szCs w:val="20"/>
        </w:rPr>
        <w:t>zdolną do spełniania przewidywanych funkcji techniczno-użytkowych i możliwą do odebrania</w:t>
      </w:r>
      <w:r w:rsidR="004A0A1F" w:rsidRPr="00A25DEE">
        <w:rPr>
          <w:rFonts w:ascii="Arial" w:hAnsi="Arial" w:cs="Arial"/>
          <w:color w:val="000000"/>
          <w:sz w:val="20"/>
          <w:szCs w:val="20"/>
        </w:rPr>
        <w:t xml:space="preserve"> </w:t>
      </w:r>
      <w:r w:rsidRPr="00A25DEE">
        <w:rPr>
          <w:rFonts w:ascii="Arial" w:hAnsi="Arial" w:cs="Arial"/>
          <w:color w:val="000000"/>
          <w:sz w:val="20"/>
          <w:szCs w:val="20"/>
        </w:rPr>
        <w:t>i przekazania do eksploatacji.</w:t>
      </w:r>
    </w:p>
    <w:p w14:paraId="53AA85A8" w14:textId="4792D37E"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1.4.31. ustaleniach technicznych - należy przez to rozumieć ustalenia podane w normach, aprobatach</w:t>
      </w:r>
      <w:r w:rsidR="004A0A1F" w:rsidRPr="00A25DEE">
        <w:rPr>
          <w:rFonts w:ascii="Arial" w:hAnsi="Arial" w:cs="Arial"/>
          <w:color w:val="000000"/>
          <w:sz w:val="20"/>
          <w:szCs w:val="20"/>
        </w:rPr>
        <w:t xml:space="preserve"> </w:t>
      </w:r>
      <w:r w:rsidRPr="00A25DEE">
        <w:rPr>
          <w:rFonts w:ascii="Arial" w:hAnsi="Arial" w:cs="Arial"/>
          <w:color w:val="000000"/>
          <w:sz w:val="20"/>
          <w:szCs w:val="20"/>
        </w:rPr>
        <w:t>technicznych i szczegółowych specyfikacjach technicznych.</w:t>
      </w:r>
    </w:p>
    <w:p w14:paraId="126974E6" w14:textId="186629C6"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1.4.32. grupach, klasach, kategoriach robót - należy przez to rozumieć grupy, klasy, kategorie</w:t>
      </w:r>
      <w:r w:rsidR="004A0A1F" w:rsidRPr="00A25DEE">
        <w:rPr>
          <w:rFonts w:ascii="Arial" w:hAnsi="Arial" w:cs="Arial"/>
          <w:color w:val="000000"/>
          <w:sz w:val="20"/>
          <w:szCs w:val="20"/>
        </w:rPr>
        <w:t xml:space="preserve"> </w:t>
      </w:r>
      <w:r w:rsidRPr="00A25DEE">
        <w:rPr>
          <w:rFonts w:ascii="Arial" w:hAnsi="Arial" w:cs="Arial"/>
          <w:color w:val="000000"/>
          <w:sz w:val="20"/>
          <w:szCs w:val="20"/>
        </w:rPr>
        <w:t>określone w rozporządzeniu nr 2195/2002 z dnia 5 listopada 2002 r. w sprawie Wspólnego</w:t>
      </w:r>
      <w:r w:rsidR="004A0A1F" w:rsidRPr="00A25DEE">
        <w:rPr>
          <w:rFonts w:ascii="Arial" w:hAnsi="Arial" w:cs="Arial"/>
          <w:color w:val="000000"/>
          <w:sz w:val="20"/>
          <w:szCs w:val="20"/>
        </w:rPr>
        <w:t xml:space="preserve"> </w:t>
      </w:r>
      <w:r w:rsidRPr="00A25DEE">
        <w:rPr>
          <w:rFonts w:ascii="Arial" w:hAnsi="Arial" w:cs="Arial"/>
          <w:color w:val="000000"/>
          <w:sz w:val="20"/>
          <w:szCs w:val="20"/>
        </w:rPr>
        <w:t xml:space="preserve">Słownika Zamówień (Dz. Urz. L 340 z 16,12,2002 r, z </w:t>
      </w:r>
      <w:proofErr w:type="spellStart"/>
      <w:r w:rsidRPr="00A25DEE">
        <w:rPr>
          <w:rFonts w:ascii="Arial" w:hAnsi="Arial" w:cs="Arial"/>
          <w:color w:val="000000"/>
          <w:sz w:val="20"/>
          <w:szCs w:val="20"/>
        </w:rPr>
        <w:t>późn</w:t>
      </w:r>
      <w:proofErr w:type="spellEnd"/>
      <w:r w:rsidRPr="00A25DEE">
        <w:rPr>
          <w:rFonts w:ascii="Arial" w:hAnsi="Arial" w:cs="Arial"/>
          <w:color w:val="000000"/>
          <w:sz w:val="20"/>
          <w:szCs w:val="20"/>
        </w:rPr>
        <w:t>, zm.),</w:t>
      </w:r>
    </w:p>
    <w:p w14:paraId="6C9B8E41" w14:textId="1A15CF79"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1.4.33. inspektorze nadzoru inwestorskiego — osoba posiadająca odpowiednie wykształcenie techniczne</w:t>
      </w:r>
      <w:r w:rsidR="004A0A1F" w:rsidRPr="00A25DEE">
        <w:rPr>
          <w:rFonts w:ascii="Arial" w:hAnsi="Arial" w:cs="Arial"/>
          <w:color w:val="000000"/>
          <w:sz w:val="20"/>
          <w:szCs w:val="20"/>
        </w:rPr>
        <w:t xml:space="preserve"> </w:t>
      </w:r>
      <w:r w:rsidRPr="00A25DEE">
        <w:rPr>
          <w:rFonts w:ascii="Arial" w:hAnsi="Arial" w:cs="Arial"/>
          <w:color w:val="000000"/>
          <w:sz w:val="20"/>
          <w:szCs w:val="20"/>
        </w:rPr>
        <w:t>i praktykę zawodową oraz uprawnienia budowlane, wykonująca samodzielne funkcje techniczne</w:t>
      </w:r>
      <w:r w:rsidR="004A0A1F" w:rsidRPr="00A25DEE">
        <w:rPr>
          <w:rFonts w:ascii="Arial" w:hAnsi="Arial" w:cs="Arial"/>
          <w:color w:val="000000"/>
          <w:sz w:val="20"/>
          <w:szCs w:val="20"/>
        </w:rPr>
        <w:t xml:space="preserve"> </w:t>
      </w:r>
      <w:r w:rsidRPr="00A25DEE">
        <w:rPr>
          <w:rFonts w:ascii="Arial" w:hAnsi="Arial" w:cs="Arial"/>
          <w:color w:val="000000"/>
          <w:sz w:val="20"/>
          <w:szCs w:val="20"/>
        </w:rPr>
        <w:t>w budownictwie, której inwestor powierza nadzór nad budową obiektu budowlanego. Reprezentuje</w:t>
      </w:r>
      <w:r w:rsidR="004A0A1F" w:rsidRPr="00A25DEE">
        <w:rPr>
          <w:rFonts w:ascii="Arial" w:hAnsi="Arial" w:cs="Arial"/>
          <w:color w:val="000000"/>
          <w:sz w:val="20"/>
          <w:szCs w:val="20"/>
        </w:rPr>
        <w:t xml:space="preserve"> </w:t>
      </w:r>
      <w:r w:rsidRPr="00A25DEE">
        <w:rPr>
          <w:rFonts w:ascii="Arial" w:hAnsi="Arial" w:cs="Arial"/>
          <w:color w:val="000000"/>
          <w:sz w:val="20"/>
          <w:szCs w:val="20"/>
        </w:rPr>
        <w:t>on interesy inwestora na budowie i wykonuje bieżącą kontrolę jakości i ilości wykonanych robot,</w:t>
      </w:r>
      <w:r w:rsidR="004A0A1F" w:rsidRPr="00A25DEE">
        <w:rPr>
          <w:rFonts w:ascii="Arial" w:hAnsi="Arial" w:cs="Arial"/>
          <w:color w:val="000000"/>
          <w:sz w:val="20"/>
          <w:szCs w:val="20"/>
        </w:rPr>
        <w:t xml:space="preserve"> </w:t>
      </w:r>
      <w:r w:rsidRPr="00A25DEE">
        <w:rPr>
          <w:rFonts w:ascii="Arial" w:hAnsi="Arial" w:cs="Arial"/>
          <w:color w:val="000000"/>
          <w:sz w:val="20"/>
          <w:szCs w:val="20"/>
        </w:rPr>
        <w:t>bierze udział w sprawdzianach i odbiorach robót zakrywanych i zanikających, badaniu i odbiorze</w:t>
      </w:r>
    </w:p>
    <w:p w14:paraId="26AD377F"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instalacji oraz urządzeń technicznych, jak również przy odbiorze gotowego obiektu.</w:t>
      </w:r>
    </w:p>
    <w:p w14:paraId="71E623ED" w14:textId="6740134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1.4.34. instrukcji technicznej obsługi (eksploatacji) - opracowana przez projektanta lub dostawcę urządzeń</w:t>
      </w:r>
      <w:r w:rsidR="004A0A1F" w:rsidRPr="00A25DEE">
        <w:rPr>
          <w:rFonts w:ascii="Arial" w:hAnsi="Arial" w:cs="Arial"/>
          <w:color w:val="000000"/>
          <w:sz w:val="20"/>
          <w:szCs w:val="20"/>
        </w:rPr>
        <w:t xml:space="preserve"> </w:t>
      </w:r>
      <w:r w:rsidRPr="00A25DEE">
        <w:rPr>
          <w:rFonts w:ascii="Arial" w:hAnsi="Arial" w:cs="Arial"/>
          <w:color w:val="000000"/>
          <w:sz w:val="20"/>
          <w:szCs w:val="20"/>
        </w:rPr>
        <w:t xml:space="preserve">technicznych i maszyn, określająca rodzaje i kolejność lub współzależność czynności </w:t>
      </w:r>
      <w:r w:rsidRPr="00A25DEE">
        <w:rPr>
          <w:rFonts w:ascii="Arial" w:hAnsi="Arial" w:cs="Arial"/>
          <w:color w:val="000000"/>
          <w:sz w:val="20"/>
          <w:szCs w:val="20"/>
        </w:rPr>
        <w:lastRenderedPageBreak/>
        <w:t>obsługi,</w:t>
      </w:r>
      <w:r w:rsidR="004A0A1F" w:rsidRPr="00A25DEE">
        <w:rPr>
          <w:rFonts w:ascii="Arial" w:hAnsi="Arial" w:cs="Arial"/>
          <w:color w:val="000000"/>
          <w:sz w:val="20"/>
          <w:szCs w:val="20"/>
        </w:rPr>
        <w:t xml:space="preserve"> </w:t>
      </w:r>
      <w:r w:rsidRPr="00A25DEE">
        <w:rPr>
          <w:rFonts w:ascii="Arial" w:hAnsi="Arial" w:cs="Arial"/>
          <w:color w:val="000000"/>
          <w:sz w:val="20"/>
          <w:szCs w:val="20"/>
        </w:rPr>
        <w:t>przeglądów i zabiegów konserwacyjnych, warunkujących ich efektywne i bezpieczne użytkowanie.</w:t>
      </w:r>
    </w:p>
    <w:p w14:paraId="1E12F62D" w14:textId="7F4EA174"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Instrukcja techniczna obsługi (eksploatacji) jest również składnikiem dokumentacji powykonawczej</w:t>
      </w:r>
      <w:r w:rsidR="004A0A1F" w:rsidRPr="00A25DEE">
        <w:rPr>
          <w:rFonts w:ascii="Arial" w:hAnsi="Arial" w:cs="Arial"/>
          <w:color w:val="000000"/>
          <w:sz w:val="20"/>
          <w:szCs w:val="20"/>
        </w:rPr>
        <w:t xml:space="preserve"> </w:t>
      </w:r>
      <w:r w:rsidRPr="00A25DEE">
        <w:rPr>
          <w:rFonts w:ascii="Arial" w:hAnsi="Arial" w:cs="Arial"/>
          <w:color w:val="000000"/>
          <w:sz w:val="20"/>
          <w:szCs w:val="20"/>
        </w:rPr>
        <w:t>obiektu budowlanego.</w:t>
      </w:r>
    </w:p>
    <w:p w14:paraId="7C07B1DD" w14:textId="19881670"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1.4.35. istotnych wymaganiach — oznaczają wymagania dotyczące bezpieczeństwa, zdrowia i pewnych</w:t>
      </w:r>
      <w:r w:rsidR="004A0A1F" w:rsidRPr="00A25DEE">
        <w:rPr>
          <w:rFonts w:ascii="Arial" w:hAnsi="Arial" w:cs="Arial"/>
          <w:color w:val="000000"/>
          <w:sz w:val="20"/>
          <w:szCs w:val="20"/>
        </w:rPr>
        <w:t xml:space="preserve"> </w:t>
      </w:r>
      <w:r w:rsidRPr="00A25DEE">
        <w:rPr>
          <w:rFonts w:ascii="Arial" w:hAnsi="Arial" w:cs="Arial"/>
          <w:color w:val="000000"/>
          <w:sz w:val="20"/>
          <w:szCs w:val="20"/>
        </w:rPr>
        <w:t>innych aspektów interesu wspólnego, jakie maja spełniać roboty budowlane.</w:t>
      </w:r>
    </w:p>
    <w:p w14:paraId="7A0497DC" w14:textId="609C0AD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1.4.36. normach europejskich — oznaczają normy przyjęte przez Europejski Komitet Standaryzacji (CEN)</w:t>
      </w:r>
      <w:r w:rsidR="004A0A1F" w:rsidRPr="00A25DEE">
        <w:rPr>
          <w:rFonts w:ascii="Arial" w:hAnsi="Arial" w:cs="Arial"/>
          <w:color w:val="000000"/>
          <w:sz w:val="20"/>
          <w:szCs w:val="20"/>
        </w:rPr>
        <w:t xml:space="preserve"> </w:t>
      </w:r>
      <w:r w:rsidRPr="00A25DEE">
        <w:rPr>
          <w:rFonts w:ascii="Arial" w:hAnsi="Arial" w:cs="Arial"/>
          <w:color w:val="000000"/>
          <w:sz w:val="20"/>
          <w:szCs w:val="20"/>
        </w:rPr>
        <w:t>oraz Europejski Komitet Standaryzacji elektrotechnicznej (CENELEC) jako „standardy europejskie</w:t>
      </w:r>
      <w:r w:rsidR="004A0A1F" w:rsidRPr="00A25DEE">
        <w:rPr>
          <w:rFonts w:ascii="Arial" w:hAnsi="Arial" w:cs="Arial"/>
          <w:color w:val="000000"/>
          <w:sz w:val="20"/>
          <w:szCs w:val="20"/>
        </w:rPr>
        <w:t xml:space="preserve"> </w:t>
      </w:r>
      <w:r w:rsidRPr="00A25DEE">
        <w:rPr>
          <w:rFonts w:ascii="Arial" w:hAnsi="Arial" w:cs="Arial"/>
          <w:color w:val="000000"/>
          <w:sz w:val="20"/>
          <w:szCs w:val="20"/>
        </w:rPr>
        <w:t xml:space="preserve">(EN)" lub „dokumenty </w:t>
      </w:r>
      <w:proofErr w:type="spellStart"/>
      <w:r w:rsidRPr="00A25DEE">
        <w:rPr>
          <w:rFonts w:ascii="Arial" w:hAnsi="Arial" w:cs="Arial"/>
          <w:color w:val="000000"/>
          <w:sz w:val="20"/>
          <w:szCs w:val="20"/>
        </w:rPr>
        <w:t>harmonizacyjne</w:t>
      </w:r>
      <w:proofErr w:type="spellEnd"/>
      <w:r w:rsidRPr="00A25DEE">
        <w:rPr>
          <w:rFonts w:ascii="Arial" w:hAnsi="Arial" w:cs="Arial"/>
          <w:color w:val="000000"/>
          <w:sz w:val="20"/>
          <w:szCs w:val="20"/>
        </w:rPr>
        <w:t xml:space="preserve"> (HD)", zgodnie z ogólnymi zasadami działania tych organizacji.</w:t>
      </w:r>
    </w:p>
    <w:p w14:paraId="3B5D6E98" w14:textId="14EF49E8"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1.4.37. przedmiarze robót — to zestawienie przewidzianych do wykonania robót podstawowych</w:t>
      </w:r>
      <w:r w:rsidR="004A0A1F" w:rsidRPr="00A25DEE">
        <w:rPr>
          <w:rFonts w:ascii="Arial" w:hAnsi="Arial" w:cs="Arial"/>
          <w:color w:val="000000"/>
          <w:sz w:val="20"/>
          <w:szCs w:val="20"/>
        </w:rPr>
        <w:t xml:space="preserve"> </w:t>
      </w:r>
      <w:r w:rsidRPr="00A25DEE">
        <w:rPr>
          <w:rFonts w:ascii="Arial" w:hAnsi="Arial" w:cs="Arial"/>
          <w:color w:val="000000"/>
          <w:sz w:val="20"/>
          <w:szCs w:val="20"/>
        </w:rPr>
        <w:t>w kolejności technologicznej ich wykonania, ze szczegółowym opisem lub wskazaniem podstaw</w:t>
      </w:r>
      <w:r w:rsidR="004A0A1F" w:rsidRPr="00A25DEE">
        <w:rPr>
          <w:rFonts w:ascii="Arial" w:hAnsi="Arial" w:cs="Arial"/>
          <w:color w:val="000000"/>
          <w:sz w:val="20"/>
          <w:szCs w:val="20"/>
        </w:rPr>
        <w:t xml:space="preserve"> </w:t>
      </w:r>
      <w:r w:rsidRPr="00A25DEE">
        <w:rPr>
          <w:rFonts w:ascii="Arial" w:hAnsi="Arial" w:cs="Arial"/>
          <w:color w:val="000000"/>
          <w:sz w:val="20"/>
          <w:szCs w:val="20"/>
        </w:rPr>
        <w:t>ustalających szczegółowy opis, oraz wskazanie szczegółowych specyfikacji technicznych</w:t>
      </w:r>
      <w:r w:rsidR="004A0A1F" w:rsidRPr="00A25DEE">
        <w:rPr>
          <w:rFonts w:ascii="Arial" w:hAnsi="Arial" w:cs="Arial"/>
          <w:color w:val="000000"/>
          <w:sz w:val="20"/>
          <w:szCs w:val="20"/>
        </w:rPr>
        <w:t xml:space="preserve"> </w:t>
      </w:r>
      <w:r w:rsidRPr="00A25DEE">
        <w:rPr>
          <w:rFonts w:ascii="Arial" w:hAnsi="Arial" w:cs="Arial"/>
          <w:color w:val="000000"/>
          <w:sz w:val="20"/>
          <w:szCs w:val="20"/>
        </w:rPr>
        <w:t>wykonania i odbioru robót budowlanych, z wyliczeniem i zestawieniem ilości jednostek</w:t>
      </w:r>
      <w:r w:rsidR="004A0A1F" w:rsidRPr="00A25DEE">
        <w:rPr>
          <w:rFonts w:ascii="Arial" w:hAnsi="Arial" w:cs="Arial"/>
          <w:color w:val="000000"/>
          <w:sz w:val="20"/>
          <w:szCs w:val="20"/>
        </w:rPr>
        <w:t xml:space="preserve"> </w:t>
      </w:r>
      <w:r w:rsidRPr="00A25DEE">
        <w:rPr>
          <w:rFonts w:ascii="Arial" w:hAnsi="Arial" w:cs="Arial"/>
          <w:color w:val="000000"/>
          <w:sz w:val="20"/>
          <w:szCs w:val="20"/>
        </w:rPr>
        <w:t>przedmiarowych robót podstawowych.</w:t>
      </w:r>
    </w:p>
    <w:p w14:paraId="68BFF465" w14:textId="1775890A"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1.4.38. robocie podstawowej — minimalny zakres prac, które po wykonaniu są możliwe do odebrania</w:t>
      </w:r>
      <w:r w:rsidR="004A0A1F" w:rsidRPr="00A25DEE">
        <w:rPr>
          <w:rFonts w:ascii="Arial" w:hAnsi="Arial" w:cs="Arial"/>
          <w:color w:val="000000"/>
          <w:sz w:val="20"/>
          <w:szCs w:val="20"/>
        </w:rPr>
        <w:t xml:space="preserve"> </w:t>
      </w:r>
      <w:r w:rsidRPr="00A25DEE">
        <w:rPr>
          <w:rFonts w:ascii="Arial" w:hAnsi="Arial" w:cs="Arial"/>
          <w:color w:val="000000"/>
          <w:sz w:val="20"/>
          <w:szCs w:val="20"/>
        </w:rPr>
        <w:t>pod względem ilości i wymogów jakościowych oraz uwzględniają przyjęty stopień scalenia robót.</w:t>
      </w:r>
    </w:p>
    <w:p w14:paraId="270FC1A7"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1.4.39. Wspólnym Słowniku Zamówień - jest systemem klasyfikacji produktów, usług i robót</w:t>
      </w:r>
    </w:p>
    <w:p w14:paraId="2284D9EB"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budowlanych, stworzonych na potrzeby zamówień publicznych. Składa się ze słownika</w:t>
      </w:r>
    </w:p>
    <w:p w14:paraId="5DA8D354"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głównego oraz słownika uzupełniającego. Obowiązuje we wszystkich krajach Unii Europejskiej.</w:t>
      </w:r>
    </w:p>
    <w:p w14:paraId="25B6F78F" w14:textId="7DC2CC9B"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Zgodnie z postanowieniami rozporządzenia 2151/2003, stosowanie kodów CPV do określania</w:t>
      </w:r>
      <w:r w:rsidR="004A0A1F" w:rsidRPr="00A25DEE">
        <w:rPr>
          <w:rFonts w:ascii="Arial" w:hAnsi="Arial" w:cs="Arial"/>
          <w:color w:val="000000"/>
          <w:sz w:val="20"/>
          <w:szCs w:val="20"/>
        </w:rPr>
        <w:t xml:space="preserve"> </w:t>
      </w:r>
      <w:r w:rsidRPr="00A25DEE">
        <w:rPr>
          <w:rFonts w:ascii="Arial" w:hAnsi="Arial" w:cs="Arial"/>
          <w:color w:val="000000"/>
          <w:sz w:val="20"/>
          <w:szCs w:val="20"/>
        </w:rPr>
        <w:t>przedmiotu zamówienia przez zamawiających z ówczesnych Państw Członkowskich UE stało się</w:t>
      </w:r>
      <w:r w:rsidR="004A0A1F" w:rsidRPr="00A25DEE">
        <w:rPr>
          <w:rFonts w:ascii="Arial" w:hAnsi="Arial" w:cs="Arial"/>
          <w:color w:val="000000"/>
          <w:sz w:val="20"/>
          <w:szCs w:val="20"/>
        </w:rPr>
        <w:t xml:space="preserve"> </w:t>
      </w:r>
      <w:r w:rsidRPr="00A25DEE">
        <w:rPr>
          <w:rFonts w:ascii="Arial" w:hAnsi="Arial" w:cs="Arial"/>
          <w:color w:val="000000"/>
          <w:sz w:val="20"/>
          <w:szCs w:val="20"/>
        </w:rPr>
        <w:t>obowiązkowe z dniem 20 grudnia 2003 r.</w:t>
      </w:r>
    </w:p>
    <w:p w14:paraId="4B61BB1D" w14:textId="388F752E"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1.4.40. Zarządzającym realizacją umowy — jest to osoba prawna lub fizyczna określona w istotnych</w:t>
      </w:r>
      <w:r w:rsidR="004A0A1F" w:rsidRPr="00A25DEE">
        <w:rPr>
          <w:rFonts w:ascii="Arial" w:hAnsi="Arial" w:cs="Arial"/>
          <w:color w:val="000000"/>
          <w:sz w:val="20"/>
          <w:szCs w:val="20"/>
        </w:rPr>
        <w:t xml:space="preserve"> </w:t>
      </w:r>
      <w:r w:rsidRPr="00A25DEE">
        <w:rPr>
          <w:rFonts w:ascii="Arial" w:hAnsi="Arial" w:cs="Arial"/>
          <w:color w:val="000000"/>
          <w:sz w:val="20"/>
          <w:szCs w:val="20"/>
        </w:rPr>
        <w:t>postanowieniach umowy, zwana dalej zarządzającym, wyznaczona przez zamawiającego,</w:t>
      </w:r>
      <w:r w:rsidR="004A0A1F" w:rsidRPr="00A25DEE">
        <w:rPr>
          <w:rFonts w:ascii="Arial" w:hAnsi="Arial" w:cs="Arial"/>
          <w:color w:val="000000"/>
          <w:sz w:val="20"/>
          <w:szCs w:val="20"/>
        </w:rPr>
        <w:t xml:space="preserve"> </w:t>
      </w:r>
      <w:r w:rsidRPr="00A25DEE">
        <w:rPr>
          <w:rFonts w:ascii="Arial" w:hAnsi="Arial" w:cs="Arial"/>
          <w:color w:val="000000"/>
          <w:sz w:val="20"/>
          <w:szCs w:val="20"/>
        </w:rPr>
        <w:t>upoważniona do nadzorowania realizacji robót i administrowania umową w zakresie określonym</w:t>
      </w:r>
      <w:r w:rsidR="004A0A1F" w:rsidRPr="00A25DEE">
        <w:rPr>
          <w:rFonts w:ascii="Arial" w:hAnsi="Arial" w:cs="Arial"/>
          <w:color w:val="000000"/>
          <w:sz w:val="20"/>
          <w:szCs w:val="20"/>
        </w:rPr>
        <w:t xml:space="preserve"> </w:t>
      </w:r>
      <w:r w:rsidRPr="00A25DEE">
        <w:rPr>
          <w:rFonts w:ascii="Arial" w:hAnsi="Arial" w:cs="Arial"/>
          <w:color w:val="000000"/>
          <w:sz w:val="20"/>
          <w:szCs w:val="20"/>
        </w:rPr>
        <w:t>w udzielonym pełnomocnictwie (zarządzający realizacją nie jest obecnie prawnie określony</w:t>
      </w:r>
      <w:r w:rsidR="004A0A1F" w:rsidRPr="00A25DEE">
        <w:rPr>
          <w:rFonts w:ascii="Arial" w:hAnsi="Arial" w:cs="Arial"/>
          <w:color w:val="000000"/>
          <w:sz w:val="20"/>
          <w:szCs w:val="20"/>
        </w:rPr>
        <w:t xml:space="preserve"> </w:t>
      </w:r>
      <w:r w:rsidRPr="00A25DEE">
        <w:rPr>
          <w:rFonts w:ascii="Arial" w:hAnsi="Arial" w:cs="Arial"/>
          <w:color w:val="000000"/>
          <w:sz w:val="20"/>
          <w:szCs w:val="20"/>
        </w:rPr>
        <w:t>w przepisach).</w:t>
      </w:r>
    </w:p>
    <w:p w14:paraId="7F5425A4"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1.5. Ogólne wymagania dotyczące robót</w:t>
      </w:r>
    </w:p>
    <w:p w14:paraId="5A350A2D"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robót jest odpowiedzialny za jakość ich wykonania oraz za ich zgodność</w:t>
      </w:r>
    </w:p>
    <w:p w14:paraId="3FD43518"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 dokumentacją projektową, ST i poleceniami inspektora nadzoru.</w:t>
      </w:r>
    </w:p>
    <w:p w14:paraId="4B059DE7"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1.5.1. Przekazanie terenu budowy</w:t>
      </w:r>
    </w:p>
    <w:p w14:paraId="31878BFF"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Zamawiający, w terminie określonym w dokumentach umowy przekaże Wykonawcy teren</w:t>
      </w:r>
    </w:p>
    <w:p w14:paraId="51074DCE" w14:textId="5B5C5F08"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budowy wraz ze wszystkimi wymaganymi uzgodnieniami prawnymi i administracyjnymi, przekaże</w:t>
      </w:r>
      <w:r w:rsidR="004A0A1F" w:rsidRPr="00A25DEE">
        <w:rPr>
          <w:rFonts w:ascii="Arial" w:hAnsi="Arial" w:cs="Arial"/>
          <w:color w:val="000000"/>
          <w:sz w:val="20"/>
          <w:szCs w:val="20"/>
        </w:rPr>
        <w:t xml:space="preserve"> </w:t>
      </w:r>
      <w:r w:rsidRPr="00A25DEE">
        <w:rPr>
          <w:rFonts w:ascii="Arial" w:hAnsi="Arial" w:cs="Arial"/>
          <w:color w:val="000000"/>
          <w:sz w:val="20"/>
          <w:szCs w:val="20"/>
        </w:rPr>
        <w:t>dziennik budowy oraz dwa egzemplarze dokumentacji projektowej i komplet specyfikacji technicznych</w:t>
      </w:r>
      <w:r w:rsidR="004A0A1F" w:rsidRPr="00A25DEE">
        <w:rPr>
          <w:rFonts w:ascii="Arial" w:hAnsi="Arial" w:cs="Arial"/>
          <w:color w:val="000000"/>
          <w:sz w:val="20"/>
          <w:szCs w:val="20"/>
        </w:rPr>
        <w:t xml:space="preserve"> </w:t>
      </w:r>
      <w:r w:rsidRPr="00A25DEE">
        <w:rPr>
          <w:rFonts w:ascii="Arial" w:hAnsi="Arial" w:cs="Arial"/>
          <w:color w:val="000000"/>
          <w:sz w:val="20"/>
          <w:szCs w:val="20"/>
        </w:rPr>
        <w:t>wykonania i odbioru robót.</w:t>
      </w:r>
    </w:p>
    <w:p w14:paraId="359ED25C" w14:textId="255E741F"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Na Wykonawcy spoczywa odpowiedzialność za ochronę przekazanych mu punktów pomiarowych</w:t>
      </w:r>
      <w:r w:rsidR="004A0A1F" w:rsidRPr="00A25DEE">
        <w:rPr>
          <w:rFonts w:ascii="Arial" w:hAnsi="Arial" w:cs="Arial"/>
          <w:color w:val="000000"/>
          <w:sz w:val="20"/>
          <w:szCs w:val="20"/>
        </w:rPr>
        <w:t xml:space="preserve"> </w:t>
      </w:r>
      <w:r w:rsidRPr="00A25DEE">
        <w:rPr>
          <w:rFonts w:ascii="Arial" w:hAnsi="Arial" w:cs="Arial"/>
          <w:color w:val="000000"/>
          <w:sz w:val="20"/>
          <w:szCs w:val="20"/>
        </w:rPr>
        <w:t>do chwili odbioru końcowego robót. Uszkodzone lub zniszczone punkty pomiarowe Wykonawca</w:t>
      </w:r>
      <w:r w:rsidR="004A0A1F" w:rsidRPr="00A25DEE">
        <w:rPr>
          <w:rFonts w:ascii="Arial" w:hAnsi="Arial" w:cs="Arial"/>
          <w:color w:val="000000"/>
          <w:sz w:val="20"/>
          <w:szCs w:val="20"/>
        </w:rPr>
        <w:t xml:space="preserve"> </w:t>
      </w:r>
      <w:r w:rsidRPr="00A25DEE">
        <w:rPr>
          <w:rFonts w:ascii="Arial" w:hAnsi="Arial" w:cs="Arial"/>
          <w:color w:val="000000"/>
          <w:sz w:val="20"/>
          <w:szCs w:val="20"/>
        </w:rPr>
        <w:t>odtworzy i utrwali na własny koszt.</w:t>
      </w:r>
    </w:p>
    <w:p w14:paraId="28F8EDDD"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1.5.2. Dokumentacja projektowa</w:t>
      </w:r>
    </w:p>
    <w:p w14:paraId="0EA19C9C" w14:textId="1522A469"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Przekazana dokumentacja projektowa zawiera opis, część graficzną i dokumenty, zgodne z wykazem</w:t>
      </w:r>
      <w:r w:rsidR="004A1B93" w:rsidRPr="00A25DEE">
        <w:rPr>
          <w:rFonts w:ascii="Arial" w:hAnsi="Arial" w:cs="Arial"/>
          <w:color w:val="000000"/>
          <w:sz w:val="20"/>
          <w:szCs w:val="20"/>
        </w:rPr>
        <w:t xml:space="preserve"> </w:t>
      </w:r>
      <w:r w:rsidRPr="00A25DEE">
        <w:rPr>
          <w:rFonts w:ascii="Arial" w:hAnsi="Arial" w:cs="Arial"/>
          <w:color w:val="000000"/>
          <w:sz w:val="20"/>
          <w:szCs w:val="20"/>
        </w:rPr>
        <w:t>podanym w szczegółowych warunkach umowy, uwzględniającym podział na dokumentację projektową:</w:t>
      </w:r>
    </w:p>
    <w:p w14:paraId="6901B79B"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dostarczoną przez Zamawiającego,</w:t>
      </w:r>
    </w:p>
    <w:p w14:paraId="01ED9239"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sporządzoną przez Wykonawcę.</w:t>
      </w:r>
    </w:p>
    <w:p w14:paraId="120F512D"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1.5.3. Zgodność robót z dokumentacją projektową i ST</w:t>
      </w:r>
    </w:p>
    <w:p w14:paraId="70A9F53A"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Dokumentacja projektowa, ST oraz dodatkowe dokumenty przekazane Wykonawcy przez</w:t>
      </w:r>
    </w:p>
    <w:p w14:paraId="4331A6A9"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Inspektora nadzoru stanowią załączniki do umowy, a wymagania wyszczególnione w choćby</w:t>
      </w:r>
    </w:p>
    <w:p w14:paraId="62D36D25"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jednym z nich są obowiązujące dla Wykonawcy tak, jakby zawarte były w całej dokumentacji.</w:t>
      </w:r>
    </w:p>
    <w:p w14:paraId="72FE9DA6" w14:textId="37F9D13D"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przypadku rozbieżności w ustaleniach poszczególnych dokumentów obowiązuje kolejność ich</w:t>
      </w:r>
      <w:r w:rsidR="004A1B93" w:rsidRPr="00A25DEE">
        <w:rPr>
          <w:rFonts w:ascii="Arial" w:hAnsi="Arial" w:cs="Arial"/>
          <w:color w:val="000000"/>
          <w:sz w:val="20"/>
          <w:szCs w:val="20"/>
        </w:rPr>
        <w:t xml:space="preserve"> </w:t>
      </w:r>
      <w:r w:rsidRPr="00A25DEE">
        <w:rPr>
          <w:rFonts w:ascii="Arial" w:hAnsi="Arial" w:cs="Arial"/>
          <w:color w:val="000000"/>
          <w:sz w:val="20"/>
          <w:szCs w:val="20"/>
        </w:rPr>
        <w:t>ważności wymieniona w „Ogólnych warunkach umowy".</w:t>
      </w:r>
    </w:p>
    <w:p w14:paraId="7D53F936" w14:textId="07D1296F"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Wykonawca nie może wykorzystywać błędów lub </w:t>
      </w:r>
      <w:proofErr w:type="spellStart"/>
      <w:r w:rsidRPr="00A25DEE">
        <w:rPr>
          <w:rFonts w:ascii="Arial" w:hAnsi="Arial" w:cs="Arial"/>
          <w:color w:val="000000"/>
          <w:sz w:val="20"/>
          <w:szCs w:val="20"/>
        </w:rPr>
        <w:t>opuszczeń</w:t>
      </w:r>
      <w:proofErr w:type="spellEnd"/>
      <w:r w:rsidRPr="00A25DEE">
        <w:rPr>
          <w:rFonts w:ascii="Arial" w:hAnsi="Arial" w:cs="Arial"/>
          <w:color w:val="000000"/>
          <w:sz w:val="20"/>
          <w:szCs w:val="20"/>
        </w:rPr>
        <w:t xml:space="preserve"> w dokumentach kontraktowych, a o ich</w:t>
      </w:r>
      <w:r w:rsidR="004A1B93" w:rsidRPr="00A25DEE">
        <w:rPr>
          <w:rFonts w:ascii="Arial" w:hAnsi="Arial" w:cs="Arial"/>
          <w:color w:val="000000"/>
          <w:sz w:val="20"/>
          <w:szCs w:val="20"/>
        </w:rPr>
        <w:t xml:space="preserve"> </w:t>
      </w:r>
      <w:r w:rsidRPr="00A25DEE">
        <w:rPr>
          <w:rFonts w:ascii="Arial" w:hAnsi="Arial" w:cs="Arial"/>
          <w:color w:val="000000"/>
          <w:sz w:val="20"/>
          <w:szCs w:val="20"/>
        </w:rPr>
        <w:t>wykryciu winien natychmiast powiadomić Inspektora nadzoru, który dokona odpowiednich zmian i poprawek.</w:t>
      </w:r>
    </w:p>
    <w:p w14:paraId="411439D3" w14:textId="74C75DF4"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przypadku stwierdzenia ewentualnych rozbieżności podane na rysunku wielkości liczbowe wymiarów</w:t>
      </w:r>
      <w:r w:rsidR="004A1B93" w:rsidRPr="00A25DEE">
        <w:rPr>
          <w:rFonts w:ascii="Arial" w:hAnsi="Arial" w:cs="Arial"/>
          <w:color w:val="000000"/>
          <w:sz w:val="20"/>
          <w:szCs w:val="20"/>
        </w:rPr>
        <w:t xml:space="preserve"> </w:t>
      </w:r>
      <w:r w:rsidRPr="00A25DEE">
        <w:rPr>
          <w:rFonts w:ascii="Arial" w:hAnsi="Arial" w:cs="Arial"/>
          <w:color w:val="000000"/>
          <w:sz w:val="20"/>
          <w:szCs w:val="20"/>
        </w:rPr>
        <w:t>są ważniejsze od odczytu ze skali rysunków.</w:t>
      </w:r>
    </w:p>
    <w:p w14:paraId="3FFB331C"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Wszystkie wykonane roboty i dostarczone materiały mają być zgodne z dokumentacją projektową i ST.</w:t>
      </w:r>
    </w:p>
    <w:p w14:paraId="1B913D3E" w14:textId="6E3AA5AA"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Wielkości określone w dokumentacji projektowej i w ST będą uważane za wartości docelowe, od</w:t>
      </w:r>
      <w:r w:rsidR="004A1B93" w:rsidRPr="00A25DEE">
        <w:rPr>
          <w:rFonts w:ascii="Arial" w:hAnsi="Arial" w:cs="Arial"/>
          <w:color w:val="000000"/>
          <w:sz w:val="20"/>
          <w:szCs w:val="20"/>
        </w:rPr>
        <w:t xml:space="preserve"> </w:t>
      </w:r>
      <w:r w:rsidRPr="00A25DEE">
        <w:rPr>
          <w:rFonts w:ascii="Arial" w:hAnsi="Arial" w:cs="Arial"/>
          <w:color w:val="000000"/>
          <w:sz w:val="20"/>
          <w:szCs w:val="20"/>
        </w:rPr>
        <w:t>których dopuszczalne są odchylenia w ramach określonego przedziału tolerancji. Cechy materiałów</w:t>
      </w:r>
      <w:r w:rsidR="004A1B93" w:rsidRPr="00A25DEE">
        <w:rPr>
          <w:rFonts w:ascii="Arial" w:hAnsi="Arial" w:cs="Arial"/>
          <w:color w:val="000000"/>
          <w:sz w:val="20"/>
          <w:szCs w:val="20"/>
        </w:rPr>
        <w:t xml:space="preserve"> </w:t>
      </w:r>
      <w:r w:rsidRPr="00A25DEE">
        <w:rPr>
          <w:rFonts w:ascii="Arial" w:hAnsi="Arial" w:cs="Arial"/>
          <w:color w:val="000000"/>
          <w:sz w:val="20"/>
          <w:szCs w:val="20"/>
        </w:rPr>
        <w:t xml:space="preserve">i </w:t>
      </w:r>
      <w:r w:rsidRPr="00A25DEE">
        <w:rPr>
          <w:rFonts w:ascii="Arial" w:hAnsi="Arial" w:cs="Arial"/>
          <w:color w:val="000000"/>
          <w:sz w:val="20"/>
          <w:szCs w:val="20"/>
        </w:rPr>
        <w:lastRenderedPageBreak/>
        <w:t>elementów budowli muszą być jednorodne i wykazywać zgodność z określonymi wymaganiami,</w:t>
      </w:r>
      <w:r w:rsidR="004A1B93" w:rsidRPr="00A25DEE">
        <w:rPr>
          <w:rFonts w:ascii="Arial" w:hAnsi="Arial" w:cs="Arial"/>
          <w:color w:val="000000"/>
          <w:sz w:val="20"/>
          <w:szCs w:val="20"/>
        </w:rPr>
        <w:t xml:space="preserve"> </w:t>
      </w:r>
      <w:r w:rsidRPr="00A25DEE">
        <w:rPr>
          <w:rFonts w:ascii="Arial" w:hAnsi="Arial" w:cs="Arial"/>
          <w:color w:val="000000"/>
          <w:sz w:val="20"/>
          <w:szCs w:val="20"/>
        </w:rPr>
        <w:t>a rozrzuty tych cech nie mogą przekraczać dopuszczalnego przedziału tolerancji.</w:t>
      </w:r>
    </w:p>
    <w:p w14:paraId="072C73FA" w14:textId="3B54811E"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przypadku, gdy dostarczane materiały lub wykonane roboty nie będą zgodne z dokumentacją projektową</w:t>
      </w:r>
      <w:r w:rsidR="004A1B93" w:rsidRPr="00A25DEE">
        <w:rPr>
          <w:rFonts w:ascii="Arial" w:hAnsi="Arial" w:cs="Arial"/>
          <w:color w:val="000000"/>
          <w:sz w:val="20"/>
          <w:szCs w:val="20"/>
        </w:rPr>
        <w:t xml:space="preserve"> </w:t>
      </w:r>
      <w:r w:rsidRPr="00A25DEE">
        <w:rPr>
          <w:rFonts w:ascii="Arial" w:hAnsi="Arial" w:cs="Arial"/>
          <w:color w:val="000000"/>
          <w:sz w:val="20"/>
          <w:szCs w:val="20"/>
        </w:rPr>
        <w:t>lub ST i mają wpływ na niezadowalającą jakość elementu budowli, to takie materiały zostaną zastąpione</w:t>
      </w:r>
      <w:r w:rsidR="004A1B93" w:rsidRPr="00A25DEE">
        <w:rPr>
          <w:rFonts w:ascii="Arial" w:hAnsi="Arial" w:cs="Arial"/>
          <w:color w:val="000000"/>
          <w:sz w:val="20"/>
          <w:szCs w:val="20"/>
        </w:rPr>
        <w:t xml:space="preserve"> </w:t>
      </w:r>
      <w:r w:rsidRPr="00A25DEE">
        <w:rPr>
          <w:rFonts w:ascii="Arial" w:hAnsi="Arial" w:cs="Arial"/>
          <w:color w:val="000000"/>
          <w:sz w:val="20"/>
          <w:szCs w:val="20"/>
        </w:rPr>
        <w:t>innymi, a elementy budowli rozebrane i wykonane ponownie na koszt wykonawcy.</w:t>
      </w:r>
    </w:p>
    <w:p w14:paraId="4F6A0381"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1.5.4. Zabezpieczenie terenu budowy</w:t>
      </w:r>
    </w:p>
    <w:p w14:paraId="17B2A0FB" w14:textId="3ACEC8D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jest zobowiązany do zabezpieczenia terenu budowy w okresie trwania realizacji kontraktu</w:t>
      </w:r>
      <w:r w:rsidR="004A1B93" w:rsidRPr="00A25DEE">
        <w:rPr>
          <w:rFonts w:ascii="Arial" w:hAnsi="Arial" w:cs="Arial"/>
          <w:color w:val="000000"/>
          <w:sz w:val="20"/>
          <w:szCs w:val="20"/>
        </w:rPr>
        <w:t xml:space="preserve"> </w:t>
      </w:r>
      <w:r w:rsidRPr="00A25DEE">
        <w:rPr>
          <w:rFonts w:ascii="Arial" w:hAnsi="Arial" w:cs="Arial"/>
          <w:color w:val="000000"/>
          <w:sz w:val="20"/>
          <w:szCs w:val="20"/>
        </w:rPr>
        <w:t>aż do zakończenia i odbioru ostatecznego robót.</w:t>
      </w:r>
    </w:p>
    <w:p w14:paraId="3AD6735B"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dostarczy, zainstaluje i będzie utrzymywać tymczasowe urządzenia zabezpieczające, w tym:</w:t>
      </w:r>
    </w:p>
    <w:p w14:paraId="365DAAA1" w14:textId="21767AD2"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ogrodzenia, poręcze, oświetlenie, sygnały i znaki ostrzegawcze, dozorców, wszelkie inne środki</w:t>
      </w:r>
      <w:r w:rsidR="004A1B93" w:rsidRPr="00A25DEE">
        <w:rPr>
          <w:rFonts w:ascii="Arial" w:hAnsi="Arial" w:cs="Arial"/>
          <w:color w:val="000000"/>
          <w:sz w:val="20"/>
          <w:szCs w:val="20"/>
        </w:rPr>
        <w:t xml:space="preserve"> </w:t>
      </w:r>
      <w:r w:rsidRPr="00A25DEE">
        <w:rPr>
          <w:rFonts w:ascii="Arial" w:hAnsi="Arial" w:cs="Arial"/>
          <w:color w:val="000000"/>
          <w:sz w:val="20"/>
          <w:szCs w:val="20"/>
        </w:rPr>
        <w:t>niezbędne do ochrony robót, wygody społeczności i innych.</w:t>
      </w:r>
    </w:p>
    <w:p w14:paraId="20F890F5" w14:textId="4D537281"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Koszt zabezpieczenia terenu budowy nie podlega odrębnej zapłacie i przyjmuje się, że jest włączony</w:t>
      </w:r>
      <w:r w:rsidR="004A1B93" w:rsidRPr="00A25DEE">
        <w:rPr>
          <w:rFonts w:ascii="Arial" w:hAnsi="Arial" w:cs="Arial"/>
          <w:color w:val="000000"/>
          <w:sz w:val="20"/>
          <w:szCs w:val="20"/>
        </w:rPr>
        <w:t xml:space="preserve"> </w:t>
      </w:r>
      <w:r w:rsidRPr="00A25DEE">
        <w:rPr>
          <w:rFonts w:ascii="Arial" w:hAnsi="Arial" w:cs="Arial"/>
          <w:color w:val="000000"/>
          <w:sz w:val="20"/>
          <w:szCs w:val="20"/>
        </w:rPr>
        <w:t>w cenę umowną.</w:t>
      </w:r>
    </w:p>
    <w:p w14:paraId="7ADDC617"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1.5.5. Ochrona środowiska w czasie wykonywania robót</w:t>
      </w:r>
    </w:p>
    <w:p w14:paraId="4DFFE393" w14:textId="1B94ABFD"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ma obowiązek znać i stosować w czasie prowadzenia robót wszelkie przepisy dotyczące</w:t>
      </w:r>
      <w:r w:rsidR="004A1B93" w:rsidRPr="00A25DEE">
        <w:rPr>
          <w:rFonts w:ascii="Arial" w:hAnsi="Arial" w:cs="Arial"/>
          <w:color w:val="000000"/>
          <w:sz w:val="20"/>
          <w:szCs w:val="20"/>
        </w:rPr>
        <w:t xml:space="preserve"> </w:t>
      </w:r>
      <w:r w:rsidRPr="00A25DEE">
        <w:rPr>
          <w:rFonts w:ascii="Arial" w:hAnsi="Arial" w:cs="Arial"/>
          <w:color w:val="000000"/>
          <w:sz w:val="20"/>
          <w:szCs w:val="20"/>
        </w:rPr>
        <w:t>ochrony środowiska naturalnego.</w:t>
      </w:r>
    </w:p>
    <w:p w14:paraId="6CCA674D"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okresie trwania budowy i wykonywania robót wykończeniowych Wykonawca</w:t>
      </w:r>
    </w:p>
    <w:p w14:paraId="2BE9DA34"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będzie: a) utrzymywać teren budowy i wykopy w stanie bez wody stojącej,</w:t>
      </w:r>
    </w:p>
    <w:p w14:paraId="4564BFA7"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 podejmować wszelkie konieczne kroki mające na celu stosowanie się do przepisów i norm</w:t>
      </w:r>
    </w:p>
    <w:p w14:paraId="413806CD" w14:textId="1F017B1B"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dotyczących ochrony środowiska na terenie i wokół terenu budowy oraz będzie unikać uszkodzeń</w:t>
      </w:r>
      <w:r w:rsidR="004A1B93" w:rsidRPr="00A25DEE">
        <w:rPr>
          <w:rFonts w:ascii="Arial" w:hAnsi="Arial" w:cs="Arial"/>
          <w:color w:val="000000"/>
          <w:sz w:val="20"/>
          <w:szCs w:val="20"/>
        </w:rPr>
        <w:t xml:space="preserve"> </w:t>
      </w:r>
      <w:r w:rsidRPr="00A25DEE">
        <w:rPr>
          <w:rFonts w:ascii="Arial" w:hAnsi="Arial" w:cs="Arial"/>
          <w:color w:val="000000"/>
          <w:sz w:val="20"/>
          <w:szCs w:val="20"/>
        </w:rPr>
        <w:t>lub uciążliwości dla osób lub własności społecznej, a wynikających ze skażenia, hałasu lub innych</w:t>
      </w:r>
      <w:r w:rsidR="004A1B93" w:rsidRPr="00A25DEE">
        <w:rPr>
          <w:rFonts w:ascii="Arial" w:hAnsi="Arial" w:cs="Arial"/>
          <w:color w:val="000000"/>
          <w:sz w:val="20"/>
          <w:szCs w:val="20"/>
        </w:rPr>
        <w:t xml:space="preserve"> </w:t>
      </w:r>
      <w:r w:rsidRPr="00A25DEE">
        <w:rPr>
          <w:rFonts w:ascii="Arial" w:hAnsi="Arial" w:cs="Arial"/>
          <w:color w:val="000000"/>
          <w:sz w:val="20"/>
          <w:szCs w:val="20"/>
        </w:rPr>
        <w:t>przyczyn powstałych w następstwie jego sposobu działania.</w:t>
      </w:r>
    </w:p>
    <w:p w14:paraId="1D69BCB8"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Stosując się do tych wymagań, Wykonawca będzie miał szczególny wzgląd na:</w:t>
      </w:r>
    </w:p>
    <w:p w14:paraId="7C7994F0"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 lokalizację baz, warsztatów, magazynów, składowisk, ukopów i dróg dojazdowych,</w:t>
      </w:r>
    </w:p>
    <w:p w14:paraId="5F53C0EF"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 środki ostrożności i zabezpieczenia przed:</w:t>
      </w:r>
    </w:p>
    <w:p w14:paraId="2B1D7382"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a) zanieczyszczeniem zbiorników i cieków wodnych pyłami lub substancjami toksycznymi,</w:t>
      </w:r>
    </w:p>
    <w:p w14:paraId="23E4FE2C"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 zanieczyszczeniem powietrza pyłami i gazami,</w:t>
      </w:r>
    </w:p>
    <w:p w14:paraId="22F79D73"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 możliwością powstania pożaru.</w:t>
      </w:r>
    </w:p>
    <w:p w14:paraId="106018DA"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1.5.6. Ochrona przeciwpożarowa</w:t>
      </w:r>
    </w:p>
    <w:p w14:paraId="51A60F07"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będzie przestrzegać przepisy ochrony przeciwpożarowej.</w:t>
      </w:r>
    </w:p>
    <w:p w14:paraId="6A9B6358"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będzie utrzymywać sprawny sprzęt przeciwpożarowy, wymagany odpowiednimi</w:t>
      </w:r>
    </w:p>
    <w:p w14:paraId="663F2512"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przepisami, na terenie baz produkcyjnych, w pomieszczeniach biurowych, mieszkalnych</w:t>
      </w:r>
    </w:p>
    <w:p w14:paraId="1F7E1848"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magazynowych oraz w maszynach i pojazdach.</w:t>
      </w:r>
    </w:p>
    <w:p w14:paraId="4376357B"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Materiały łatwopalne będą składowane w sposób zgodny z odpowiednimi przepisami</w:t>
      </w:r>
    </w:p>
    <w:p w14:paraId="28EE99C9"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zabezpieczone przed dostępem osób trzecich.</w:t>
      </w:r>
    </w:p>
    <w:p w14:paraId="6B689737" w14:textId="222670B1"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będzie odpowiedzialny za wszelkie straty spowodowane pożarem wywołanym jako</w:t>
      </w:r>
      <w:r w:rsidR="004A1B93" w:rsidRPr="00A25DEE">
        <w:rPr>
          <w:rFonts w:ascii="Arial" w:hAnsi="Arial" w:cs="Arial"/>
          <w:color w:val="000000"/>
          <w:sz w:val="20"/>
          <w:szCs w:val="20"/>
        </w:rPr>
        <w:t xml:space="preserve"> </w:t>
      </w:r>
      <w:r w:rsidRPr="00A25DEE">
        <w:rPr>
          <w:rFonts w:ascii="Arial" w:hAnsi="Arial" w:cs="Arial"/>
          <w:color w:val="000000"/>
          <w:sz w:val="20"/>
          <w:szCs w:val="20"/>
        </w:rPr>
        <w:t>rezultat realizacji robót albo przez personel wykonawcy.</w:t>
      </w:r>
    </w:p>
    <w:p w14:paraId="267E0E2C"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1.5.7. Ochrona własności publicznej i prywatnej</w:t>
      </w:r>
    </w:p>
    <w:p w14:paraId="14D15E46" w14:textId="0DEAD9E6"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odpowiada za ochroną instalacji i urządzeń zlokalizowanych na powierzchni terenu i pod jego</w:t>
      </w:r>
      <w:r w:rsidR="004A1B93" w:rsidRPr="00A25DEE">
        <w:rPr>
          <w:rFonts w:ascii="Arial" w:hAnsi="Arial" w:cs="Arial"/>
          <w:color w:val="000000"/>
          <w:sz w:val="20"/>
          <w:szCs w:val="20"/>
        </w:rPr>
        <w:t xml:space="preserve"> </w:t>
      </w:r>
      <w:r w:rsidRPr="00A25DEE">
        <w:rPr>
          <w:rFonts w:ascii="Arial" w:hAnsi="Arial" w:cs="Arial"/>
          <w:color w:val="000000"/>
          <w:sz w:val="20"/>
          <w:szCs w:val="20"/>
        </w:rPr>
        <w:t>poziomem, takie jak rurociągi, kable itp. Wykonawca zapewni właściwe oznaczenie i zabezpieczenie przed</w:t>
      </w:r>
      <w:r w:rsidR="004A1B93" w:rsidRPr="00A25DEE">
        <w:rPr>
          <w:rFonts w:ascii="Arial" w:hAnsi="Arial" w:cs="Arial"/>
          <w:color w:val="000000"/>
          <w:sz w:val="20"/>
          <w:szCs w:val="20"/>
        </w:rPr>
        <w:t xml:space="preserve"> </w:t>
      </w:r>
      <w:r w:rsidRPr="00A25DEE">
        <w:rPr>
          <w:rFonts w:ascii="Arial" w:hAnsi="Arial" w:cs="Arial"/>
          <w:color w:val="000000"/>
          <w:sz w:val="20"/>
          <w:szCs w:val="20"/>
        </w:rPr>
        <w:t>uszkodzeniem tych instalacji i urządzeń w czasie trwania budowy. O fakcie przypadkowego uszkodzenia tych</w:t>
      </w:r>
      <w:r w:rsidR="004A1B93" w:rsidRPr="00A25DEE">
        <w:rPr>
          <w:rFonts w:ascii="Arial" w:hAnsi="Arial" w:cs="Arial"/>
          <w:color w:val="000000"/>
          <w:sz w:val="20"/>
          <w:szCs w:val="20"/>
        </w:rPr>
        <w:t xml:space="preserve"> </w:t>
      </w:r>
      <w:r w:rsidRPr="00A25DEE">
        <w:rPr>
          <w:rFonts w:ascii="Arial" w:hAnsi="Arial" w:cs="Arial"/>
          <w:color w:val="000000"/>
          <w:sz w:val="20"/>
          <w:szCs w:val="20"/>
        </w:rPr>
        <w:t>instalacji Wykonawca bezzwłocznie powiadomi Inspektora nadzoru i zainteresowanych użytkowników oraz</w:t>
      </w:r>
      <w:r w:rsidR="004A1B93" w:rsidRPr="00A25DEE">
        <w:rPr>
          <w:rFonts w:ascii="Arial" w:hAnsi="Arial" w:cs="Arial"/>
          <w:color w:val="000000"/>
          <w:sz w:val="20"/>
          <w:szCs w:val="20"/>
        </w:rPr>
        <w:t xml:space="preserve"> </w:t>
      </w:r>
      <w:r w:rsidRPr="00A25DEE">
        <w:rPr>
          <w:rFonts w:ascii="Arial" w:hAnsi="Arial" w:cs="Arial"/>
          <w:color w:val="000000"/>
          <w:sz w:val="20"/>
          <w:szCs w:val="20"/>
        </w:rPr>
        <w:t>będzie z nimi współpracował, dostarczając wszelkiej pomocy potrzebnej przy dokonywaniu napraw.</w:t>
      </w:r>
    </w:p>
    <w:p w14:paraId="7D974EB3" w14:textId="5DD93136"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będzie odpowiadać za wszelkie spowodowane przez jego działania uszkodzenia instalacji na</w:t>
      </w:r>
      <w:r w:rsidR="004A1B93" w:rsidRPr="00A25DEE">
        <w:rPr>
          <w:rFonts w:ascii="Arial" w:hAnsi="Arial" w:cs="Arial"/>
          <w:color w:val="000000"/>
          <w:sz w:val="20"/>
          <w:szCs w:val="20"/>
        </w:rPr>
        <w:t xml:space="preserve"> </w:t>
      </w:r>
      <w:r w:rsidRPr="00A25DEE">
        <w:rPr>
          <w:rFonts w:ascii="Arial" w:hAnsi="Arial" w:cs="Arial"/>
          <w:color w:val="000000"/>
          <w:sz w:val="20"/>
          <w:szCs w:val="20"/>
        </w:rPr>
        <w:t>powierzchni ziemi i urządzeń podziemnych wykazanych w dokumentach dostarczonych mu przez</w:t>
      </w:r>
      <w:r w:rsidR="004A1B93" w:rsidRPr="00A25DEE">
        <w:rPr>
          <w:rFonts w:ascii="Arial" w:hAnsi="Arial" w:cs="Arial"/>
          <w:color w:val="000000"/>
          <w:sz w:val="20"/>
          <w:szCs w:val="20"/>
        </w:rPr>
        <w:t xml:space="preserve"> </w:t>
      </w:r>
      <w:r w:rsidRPr="00A25DEE">
        <w:rPr>
          <w:rFonts w:ascii="Arial" w:hAnsi="Arial" w:cs="Arial"/>
          <w:color w:val="000000"/>
          <w:sz w:val="20"/>
          <w:szCs w:val="20"/>
        </w:rPr>
        <w:t>Zamawiającego.</w:t>
      </w:r>
    </w:p>
    <w:p w14:paraId="30B31EBE"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1.5.8. Ograniczenie obciążeń osi pojazdów</w:t>
      </w:r>
    </w:p>
    <w:p w14:paraId="24AA4372" w14:textId="6C3A43EF"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stosować się będzie do ustawowych ograniczeń obciążenia na oś przy transporcie gruntu,</w:t>
      </w:r>
      <w:r w:rsidR="004A1B93" w:rsidRPr="00A25DEE">
        <w:rPr>
          <w:rFonts w:ascii="Arial" w:hAnsi="Arial" w:cs="Arial"/>
          <w:color w:val="000000"/>
          <w:sz w:val="20"/>
          <w:szCs w:val="20"/>
        </w:rPr>
        <w:t xml:space="preserve"> </w:t>
      </w:r>
      <w:r w:rsidRPr="00A25DEE">
        <w:rPr>
          <w:rFonts w:ascii="Arial" w:hAnsi="Arial" w:cs="Arial"/>
          <w:color w:val="000000"/>
          <w:sz w:val="20"/>
          <w:szCs w:val="20"/>
        </w:rPr>
        <w:t>materiałów i wyposażenia na i z terenu robót. Uzyska on wszelkie niezbędne zezwolenia od władz co</w:t>
      </w:r>
      <w:r w:rsidR="004A1B93" w:rsidRPr="00A25DEE">
        <w:rPr>
          <w:rFonts w:ascii="Arial" w:hAnsi="Arial" w:cs="Arial"/>
          <w:color w:val="000000"/>
          <w:sz w:val="20"/>
          <w:szCs w:val="20"/>
        </w:rPr>
        <w:t xml:space="preserve"> </w:t>
      </w:r>
      <w:r w:rsidRPr="00A25DEE">
        <w:rPr>
          <w:rFonts w:ascii="Arial" w:hAnsi="Arial" w:cs="Arial"/>
          <w:color w:val="000000"/>
          <w:sz w:val="20"/>
          <w:szCs w:val="20"/>
        </w:rPr>
        <w:t>do przewozu nietypowych wagowo ładunków i w sposób ciągły będzie o każdym takim przewozie</w:t>
      </w:r>
      <w:r w:rsidR="004A1B93" w:rsidRPr="00A25DEE">
        <w:rPr>
          <w:rFonts w:ascii="Arial" w:hAnsi="Arial" w:cs="Arial"/>
          <w:color w:val="000000"/>
          <w:sz w:val="20"/>
          <w:szCs w:val="20"/>
        </w:rPr>
        <w:t xml:space="preserve"> </w:t>
      </w:r>
      <w:r w:rsidRPr="00A25DEE">
        <w:rPr>
          <w:rFonts w:ascii="Arial" w:hAnsi="Arial" w:cs="Arial"/>
          <w:color w:val="000000"/>
          <w:sz w:val="20"/>
          <w:szCs w:val="20"/>
        </w:rPr>
        <w:t>powiadamiał Inspektora nadzoru. Pojazdy i ładunki powodujące nadmierne obciążenie osiowe nie</w:t>
      </w:r>
      <w:r w:rsidR="004A1B93" w:rsidRPr="00A25DEE">
        <w:rPr>
          <w:rFonts w:ascii="Arial" w:hAnsi="Arial" w:cs="Arial"/>
          <w:color w:val="000000"/>
          <w:sz w:val="20"/>
          <w:szCs w:val="20"/>
        </w:rPr>
        <w:t xml:space="preserve"> </w:t>
      </w:r>
      <w:r w:rsidRPr="00A25DEE">
        <w:rPr>
          <w:rFonts w:ascii="Arial" w:hAnsi="Arial" w:cs="Arial"/>
          <w:color w:val="000000"/>
          <w:sz w:val="20"/>
          <w:szCs w:val="20"/>
        </w:rPr>
        <w:t>będą dopuszczone na świeżo ukończony fragment budowy w obrębie terenu budowy i wykonawca</w:t>
      </w:r>
      <w:r w:rsidR="004A1B93" w:rsidRPr="00A25DEE">
        <w:rPr>
          <w:rFonts w:ascii="Arial" w:hAnsi="Arial" w:cs="Arial"/>
          <w:color w:val="000000"/>
          <w:sz w:val="20"/>
          <w:szCs w:val="20"/>
        </w:rPr>
        <w:t xml:space="preserve"> </w:t>
      </w:r>
      <w:r w:rsidRPr="00A25DEE">
        <w:rPr>
          <w:rFonts w:ascii="Arial" w:hAnsi="Arial" w:cs="Arial"/>
          <w:color w:val="000000"/>
          <w:sz w:val="20"/>
          <w:szCs w:val="20"/>
        </w:rPr>
        <w:t>będzie odpowiadał za naprawę wszelkich robót w ten sposób uszkodzonych, zgodnie z poleceniami</w:t>
      </w:r>
      <w:r w:rsidR="004A1B93" w:rsidRPr="00A25DEE">
        <w:rPr>
          <w:rFonts w:ascii="Arial" w:hAnsi="Arial" w:cs="Arial"/>
          <w:color w:val="000000"/>
          <w:sz w:val="20"/>
          <w:szCs w:val="20"/>
        </w:rPr>
        <w:t xml:space="preserve"> </w:t>
      </w:r>
      <w:r w:rsidRPr="00A25DEE">
        <w:rPr>
          <w:rFonts w:ascii="Arial" w:hAnsi="Arial" w:cs="Arial"/>
          <w:color w:val="000000"/>
          <w:sz w:val="20"/>
          <w:szCs w:val="20"/>
        </w:rPr>
        <w:t>Inspektora nadzoru.</w:t>
      </w:r>
    </w:p>
    <w:p w14:paraId="32EA32FF"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1.5.9. Bezpieczeństwo i higiena pracy</w:t>
      </w:r>
    </w:p>
    <w:p w14:paraId="7F99DEC1" w14:textId="23F9FF51"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Podczas realizacji robót wykonawca będzie przestrzegać przepisów dotyczących bezpieczeństwa i higieny</w:t>
      </w:r>
      <w:r w:rsidR="004A1B93" w:rsidRPr="00A25DEE">
        <w:rPr>
          <w:rFonts w:ascii="Arial" w:hAnsi="Arial" w:cs="Arial"/>
          <w:color w:val="000000"/>
          <w:sz w:val="20"/>
          <w:szCs w:val="20"/>
        </w:rPr>
        <w:t xml:space="preserve"> </w:t>
      </w:r>
      <w:r w:rsidRPr="00A25DEE">
        <w:rPr>
          <w:rFonts w:ascii="Arial" w:hAnsi="Arial" w:cs="Arial"/>
          <w:color w:val="000000"/>
          <w:sz w:val="20"/>
          <w:szCs w:val="20"/>
        </w:rPr>
        <w:t xml:space="preserve">pracy. W szczególności wykonawca ma obowiązek zadbać, aby personel nie wykonywał pracy </w:t>
      </w:r>
      <w:r w:rsidRPr="00A25DEE">
        <w:rPr>
          <w:rFonts w:ascii="Arial" w:hAnsi="Arial" w:cs="Arial"/>
          <w:color w:val="000000"/>
          <w:sz w:val="20"/>
          <w:szCs w:val="20"/>
        </w:rPr>
        <w:lastRenderedPageBreak/>
        <w:t>w warunkach</w:t>
      </w:r>
      <w:r w:rsidR="004A1B93" w:rsidRPr="00A25DEE">
        <w:rPr>
          <w:rFonts w:ascii="Arial" w:hAnsi="Arial" w:cs="Arial"/>
          <w:color w:val="000000"/>
          <w:sz w:val="20"/>
          <w:szCs w:val="20"/>
        </w:rPr>
        <w:t xml:space="preserve"> </w:t>
      </w:r>
      <w:r w:rsidRPr="00A25DEE">
        <w:rPr>
          <w:rFonts w:ascii="Arial" w:hAnsi="Arial" w:cs="Arial"/>
          <w:color w:val="000000"/>
          <w:sz w:val="20"/>
          <w:szCs w:val="20"/>
        </w:rPr>
        <w:t>niebezpiecznych, szkodliwych dla zdrowia oraz nie spełniających odpowiednich wymagań sanitarnych.</w:t>
      </w:r>
    </w:p>
    <w:p w14:paraId="1E5B9061" w14:textId="38CC9351"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zapewni i będzie utrzymywał wszelkie urządzenia zabezpieczające, socjalne oraz sprzęt</w:t>
      </w:r>
      <w:r w:rsidR="004A1B93" w:rsidRPr="00A25DEE">
        <w:rPr>
          <w:rFonts w:ascii="Arial" w:hAnsi="Arial" w:cs="Arial"/>
          <w:color w:val="000000"/>
          <w:sz w:val="20"/>
          <w:szCs w:val="20"/>
        </w:rPr>
        <w:t xml:space="preserve"> </w:t>
      </w:r>
      <w:r w:rsidRPr="00A25DEE">
        <w:rPr>
          <w:rFonts w:ascii="Arial" w:hAnsi="Arial" w:cs="Arial"/>
          <w:color w:val="000000"/>
          <w:sz w:val="20"/>
          <w:szCs w:val="20"/>
        </w:rPr>
        <w:t>i odpowiednią odzież dla ochrony życia i zdrowia osób zatrudnionych na budowie.</w:t>
      </w:r>
    </w:p>
    <w:p w14:paraId="5E263A48" w14:textId="7738725D"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Uznaje się, że wszelkie koszty związane z wypełnieniem wymagań określonych powyżej nie podlegają</w:t>
      </w:r>
      <w:r w:rsidR="004A1B93" w:rsidRPr="00A25DEE">
        <w:rPr>
          <w:rFonts w:ascii="Arial" w:hAnsi="Arial" w:cs="Arial"/>
          <w:color w:val="000000"/>
          <w:sz w:val="20"/>
          <w:szCs w:val="20"/>
        </w:rPr>
        <w:t xml:space="preserve"> </w:t>
      </w:r>
      <w:r w:rsidRPr="00A25DEE">
        <w:rPr>
          <w:rFonts w:ascii="Arial" w:hAnsi="Arial" w:cs="Arial"/>
          <w:color w:val="000000"/>
          <w:sz w:val="20"/>
          <w:szCs w:val="20"/>
        </w:rPr>
        <w:t>odrębnej zapłacie i są uwzględnione w cenie umownej.</w:t>
      </w:r>
    </w:p>
    <w:p w14:paraId="7B96B9AA"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1.5.10. Ochrona i utrzymanie robót</w:t>
      </w:r>
    </w:p>
    <w:p w14:paraId="0341F9CF" w14:textId="46FA073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będzie odpowiedzialny za ochrony robót i za wszelkie materiały i urządzenia używane do</w:t>
      </w:r>
      <w:r w:rsidR="004A1B93" w:rsidRPr="00A25DEE">
        <w:rPr>
          <w:rFonts w:ascii="Arial" w:hAnsi="Arial" w:cs="Arial"/>
          <w:color w:val="000000"/>
          <w:sz w:val="20"/>
          <w:szCs w:val="20"/>
        </w:rPr>
        <w:t xml:space="preserve"> </w:t>
      </w:r>
      <w:r w:rsidRPr="00A25DEE">
        <w:rPr>
          <w:rFonts w:ascii="Arial" w:hAnsi="Arial" w:cs="Arial"/>
          <w:color w:val="000000"/>
          <w:sz w:val="20"/>
          <w:szCs w:val="20"/>
        </w:rPr>
        <w:t>robót od daty rozpoczęcia do daty odbioru ostatecznego.</w:t>
      </w:r>
    </w:p>
    <w:p w14:paraId="15193B64"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1.5.11. Stosowanie się do prawa i innych przepisów</w:t>
      </w:r>
    </w:p>
    <w:p w14:paraId="607028CD" w14:textId="4349B908"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zobowiązany jest znać wszelkie przepisy wydane przez organy administracji państwowej</w:t>
      </w:r>
      <w:r w:rsidR="004A1B93" w:rsidRPr="00A25DEE">
        <w:rPr>
          <w:rFonts w:ascii="Arial" w:hAnsi="Arial" w:cs="Arial"/>
          <w:color w:val="000000"/>
          <w:sz w:val="20"/>
          <w:szCs w:val="20"/>
        </w:rPr>
        <w:t xml:space="preserve"> </w:t>
      </w:r>
      <w:r w:rsidRPr="00A25DEE">
        <w:rPr>
          <w:rFonts w:ascii="Arial" w:hAnsi="Arial" w:cs="Arial"/>
          <w:color w:val="000000"/>
          <w:sz w:val="20"/>
          <w:szCs w:val="20"/>
        </w:rPr>
        <w:t>i samorządowej, które są w jakikolwiek sposób związane z robotami i będzie w pełni odpowiedzialny za</w:t>
      </w:r>
      <w:r w:rsidR="004A1B93" w:rsidRPr="00A25DEE">
        <w:rPr>
          <w:rFonts w:ascii="Arial" w:hAnsi="Arial" w:cs="Arial"/>
          <w:color w:val="000000"/>
          <w:sz w:val="20"/>
          <w:szCs w:val="20"/>
        </w:rPr>
        <w:t xml:space="preserve"> </w:t>
      </w:r>
      <w:r w:rsidRPr="00A25DEE">
        <w:rPr>
          <w:rFonts w:ascii="Arial" w:hAnsi="Arial" w:cs="Arial"/>
          <w:color w:val="000000"/>
          <w:sz w:val="20"/>
          <w:szCs w:val="20"/>
        </w:rPr>
        <w:t>przestrzeganie tych praw, przepisów i wytycznych podczas prowadzenia robót. Np. rozporządzenie</w:t>
      </w:r>
      <w:r w:rsidR="004A1B93" w:rsidRPr="00A25DEE">
        <w:rPr>
          <w:rFonts w:ascii="Arial" w:hAnsi="Arial" w:cs="Arial"/>
          <w:color w:val="000000"/>
          <w:sz w:val="20"/>
          <w:szCs w:val="20"/>
        </w:rPr>
        <w:t xml:space="preserve"> </w:t>
      </w:r>
      <w:r w:rsidR="00C61F9B" w:rsidRPr="00A25DEE">
        <w:rPr>
          <w:rFonts w:ascii="Arial" w:hAnsi="Arial" w:cs="Arial"/>
          <w:color w:val="000000"/>
          <w:sz w:val="20"/>
          <w:szCs w:val="20"/>
        </w:rPr>
        <w:t xml:space="preserve"> </w:t>
      </w:r>
      <w:r w:rsidRPr="00A25DEE">
        <w:rPr>
          <w:rFonts w:ascii="Arial" w:hAnsi="Arial" w:cs="Arial"/>
          <w:color w:val="000000"/>
          <w:sz w:val="20"/>
          <w:szCs w:val="20"/>
        </w:rPr>
        <w:t>Ministra Infrastruktury z dnia 6 lutego 2003 r. w sprawie bezpieczeństwa i higieny pracy podczas</w:t>
      </w:r>
      <w:r w:rsidR="003A1AD5" w:rsidRPr="00A25DEE">
        <w:rPr>
          <w:rFonts w:ascii="Arial" w:hAnsi="Arial" w:cs="Arial"/>
          <w:color w:val="000000"/>
          <w:sz w:val="20"/>
          <w:szCs w:val="20"/>
        </w:rPr>
        <w:t xml:space="preserve"> </w:t>
      </w:r>
      <w:r w:rsidRPr="00A25DEE">
        <w:rPr>
          <w:rFonts w:ascii="Arial" w:hAnsi="Arial" w:cs="Arial"/>
          <w:color w:val="000000"/>
          <w:sz w:val="20"/>
          <w:szCs w:val="20"/>
        </w:rPr>
        <w:t>wykonywania robót budowlanych (Dz. U. z dn. 19.03.2003 r. Nr 47, póz. 401) oraz Ministra Pracy</w:t>
      </w:r>
      <w:r w:rsidR="003A1AD5" w:rsidRPr="00A25DEE">
        <w:rPr>
          <w:rFonts w:ascii="Arial" w:hAnsi="Arial" w:cs="Arial"/>
          <w:color w:val="000000"/>
          <w:sz w:val="20"/>
          <w:szCs w:val="20"/>
        </w:rPr>
        <w:t xml:space="preserve"> </w:t>
      </w:r>
      <w:r w:rsidRPr="00A25DEE">
        <w:rPr>
          <w:rFonts w:ascii="Arial" w:hAnsi="Arial" w:cs="Arial"/>
          <w:color w:val="000000"/>
          <w:sz w:val="20"/>
          <w:szCs w:val="20"/>
        </w:rPr>
        <w:t>i Polityki Socjalnej z dnia 26 września 1997 r. w sprawie ogólnych przepisów bezpieczeństwa i higieny</w:t>
      </w:r>
      <w:r w:rsidR="003A1AD5" w:rsidRPr="00A25DEE">
        <w:rPr>
          <w:rFonts w:ascii="Arial" w:hAnsi="Arial" w:cs="Arial"/>
          <w:color w:val="000000"/>
          <w:sz w:val="20"/>
          <w:szCs w:val="20"/>
        </w:rPr>
        <w:t xml:space="preserve"> </w:t>
      </w:r>
      <w:r w:rsidRPr="00A25DEE">
        <w:rPr>
          <w:rFonts w:ascii="Arial" w:hAnsi="Arial" w:cs="Arial"/>
          <w:color w:val="000000"/>
          <w:sz w:val="20"/>
          <w:szCs w:val="20"/>
        </w:rPr>
        <w:t>pracy (Dz. U. Nr 169 póz. 1650).</w:t>
      </w:r>
    </w:p>
    <w:p w14:paraId="6AEA8B5D" w14:textId="2D90F5A0"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będzie przestrzegać praw patentowych i będzie w pełni odpowiedzialny za wypełnienie</w:t>
      </w:r>
      <w:r w:rsidR="003A1AD5" w:rsidRPr="00A25DEE">
        <w:rPr>
          <w:rFonts w:ascii="Arial" w:hAnsi="Arial" w:cs="Arial"/>
          <w:color w:val="000000"/>
          <w:sz w:val="20"/>
          <w:szCs w:val="20"/>
        </w:rPr>
        <w:t xml:space="preserve"> </w:t>
      </w:r>
      <w:r w:rsidRPr="00A25DEE">
        <w:rPr>
          <w:rFonts w:ascii="Arial" w:hAnsi="Arial" w:cs="Arial"/>
          <w:color w:val="000000"/>
          <w:sz w:val="20"/>
          <w:szCs w:val="20"/>
        </w:rPr>
        <w:t>wszelkich wymagań prawnych odnośnie wykorzystania opatentowanych urządzeń lub metod</w:t>
      </w:r>
      <w:r w:rsidR="003A1AD5" w:rsidRPr="00A25DEE">
        <w:rPr>
          <w:rFonts w:ascii="Arial" w:hAnsi="Arial" w:cs="Arial"/>
          <w:color w:val="000000"/>
          <w:sz w:val="20"/>
          <w:szCs w:val="20"/>
        </w:rPr>
        <w:t xml:space="preserve"> </w:t>
      </w:r>
      <w:r w:rsidRPr="00A25DEE">
        <w:rPr>
          <w:rFonts w:ascii="Arial" w:hAnsi="Arial" w:cs="Arial"/>
          <w:color w:val="000000"/>
          <w:sz w:val="20"/>
          <w:szCs w:val="20"/>
        </w:rPr>
        <w:t>i w sposób ciągły będzie informować Inspektora nadzoru o swoich działaniach, przedstawiając kopie</w:t>
      </w:r>
      <w:r w:rsidR="003A1AD5" w:rsidRPr="00A25DEE">
        <w:rPr>
          <w:rFonts w:ascii="Arial" w:hAnsi="Arial" w:cs="Arial"/>
          <w:color w:val="000000"/>
          <w:sz w:val="20"/>
          <w:szCs w:val="20"/>
        </w:rPr>
        <w:t xml:space="preserve"> </w:t>
      </w:r>
      <w:r w:rsidRPr="00A25DEE">
        <w:rPr>
          <w:rFonts w:ascii="Arial" w:hAnsi="Arial" w:cs="Arial"/>
          <w:color w:val="000000"/>
          <w:sz w:val="20"/>
          <w:szCs w:val="20"/>
        </w:rPr>
        <w:t>zezwoleń i inne odnośne dokumenty.</w:t>
      </w:r>
    </w:p>
    <w:p w14:paraId="0FDFC80C" w14:textId="77777777" w:rsidR="003A1AD5" w:rsidRPr="00A25DEE" w:rsidRDefault="003A1AD5" w:rsidP="00E6670E">
      <w:pPr>
        <w:autoSpaceDE w:val="0"/>
        <w:autoSpaceDN w:val="0"/>
        <w:adjustRightInd w:val="0"/>
        <w:spacing w:after="0" w:line="240" w:lineRule="auto"/>
        <w:rPr>
          <w:rFonts w:ascii="Arial" w:hAnsi="Arial" w:cs="Arial"/>
          <w:color w:val="000000"/>
          <w:sz w:val="20"/>
          <w:szCs w:val="20"/>
        </w:rPr>
      </w:pPr>
    </w:p>
    <w:p w14:paraId="4113CA7D" w14:textId="56838DB2"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 MATERIAŁY</w:t>
      </w:r>
    </w:p>
    <w:p w14:paraId="2F4BEF62"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Wszystkie użyte w specyfikacji lub w przedmiarze znaki handlowe, towarowe, przywołania</w:t>
      </w:r>
    </w:p>
    <w:p w14:paraId="0F2B5181"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patentów, nazwy modeli, numery katalogowe służą jedynie do określenia cech technicznych</w:t>
      </w:r>
    </w:p>
    <w:p w14:paraId="0BE27F9C"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jakościowych materiałów a nie są wskazaniem na producenta.</w:t>
      </w:r>
    </w:p>
    <w:p w14:paraId="0BD16A15" w14:textId="334FEFC8"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2.1. Źródła uzyskania materiałów do elementów konstrukcyjnych</w:t>
      </w:r>
      <w:r w:rsidR="003A1AD5" w:rsidRPr="00A25DEE">
        <w:rPr>
          <w:rFonts w:ascii="Arial" w:hAnsi="Arial" w:cs="Arial"/>
          <w:color w:val="000000"/>
          <w:sz w:val="20"/>
          <w:szCs w:val="20"/>
        </w:rPr>
        <w:t xml:space="preserve"> </w:t>
      </w:r>
      <w:r w:rsidRPr="00A25DEE">
        <w:rPr>
          <w:rFonts w:ascii="Arial" w:hAnsi="Arial" w:cs="Arial"/>
          <w:color w:val="000000"/>
          <w:sz w:val="20"/>
          <w:szCs w:val="20"/>
        </w:rPr>
        <w:t>Wykonawca przedstawi Inspektorowi nadzoru szczegółowe informacje dotyczące, zamawiania lub</w:t>
      </w:r>
      <w:r w:rsidR="003A1AD5" w:rsidRPr="00A25DEE">
        <w:rPr>
          <w:rFonts w:ascii="Arial" w:hAnsi="Arial" w:cs="Arial"/>
          <w:color w:val="000000"/>
          <w:sz w:val="20"/>
          <w:szCs w:val="20"/>
        </w:rPr>
        <w:t xml:space="preserve"> </w:t>
      </w:r>
      <w:r w:rsidRPr="00A25DEE">
        <w:rPr>
          <w:rFonts w:ascii="Arial" w:hAnsi="Arial" w:cs="Arial"/>
          <w:color w:val="000000"/>
          <w:sz w:val="20"/>
          <w:szCs w:val="20"/>
        </w:rPr>
        <w:t>wydobywania materiałów i odpowiednie aprobaty techniczne lub świadectwa badań laboratoryjnych</w:t>
      </w:r>
    </w:p>
    <w:p w14:paraId="7BDF5D4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oraz próbki do zatwierdzenia przez Inspektora nadzoru.</w:t>
      </w:r>
    </w:p>
    <w:p w14:paraId="430A48BB"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zobowiązany jest do prowadzenia ciągłych badań określonych w ST w celu</w:t>
      </w:r>
    </w:p>
    <w:p w14:paraId="7BA010E0" w14:textId="70F1F32F"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udokumentowania, że materiały uzyskane z dopuszczalnego źródła spełniają wymagania ST w czasie</w:t>
      </w:r>
      <w:r w:rsidR="003A1AD5" w:rsidRPr="00A25DEE">
        <w:rPr>
          <w:rFonts w:ascii="Arial" w:hAnsi="Arial" w:cs="Arial"/>
          <w:color w:val="000000"/>
          <w:sz w:val="20"/>
          <w:szCs w:val="20"/>
        </w:rPr>
        <w:t xml:space="preserve"> </w:t>
      </w:r>
      <w:r w:rsidRPr="00A25DEE">
        <w:rPr>
          <w:rFonts w:ascii="Arial" w:hAnsi="Arial" w:cs="Arial"/>
          <w:color w:val="000000"/>
          <w:sz w:val="20"/>
          <w:szCs w:val="20"/>
        </w:rPr>
        <w:t>postępu robót.</w:t>
      </w:r>
    </w:p>
    <w:p w14:paraId="104CC54F" w14:textId="04DDA0FA"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Pozostałe materiały budowlane powinny spełniać wymagania jakościowe określone Polskimi Normami,</w:t>
      </w:r>
      <w:r w:rsidR="003A1AD5" w:rsidRPr="00A25DEE">
        <w:rPr>
          <w:rFonts w:ascii="Arial" w:hAnsi="Arial" w:cs="Arial"/>
          <w:color w:val="000000"/>
          <w:sz w:val="20"/>
          <w:szCs w:val="20"/>
        </w:rPr>
        <w:t xml:space="preserve"> </w:t>
      </w:r>
      <w:r w:rsidRPr="00A25DEE">
        <w:rPr>
          <w:rFonts w:ascii="Arial" w:hAnsi="Arial" w:cs="Arial"/>
          <w:color w:val="000000"/>
          <w:sz w:val="20"/>
          <w:szCs w:val="20"/>
        </w:rPr>
        <w:t>aprobatami technicznymi, o których mowa w Szczegółowych Specyfikacjach Technicznych (ST).</w:t>
      </w:r>
    </w:p>
    <w:p w14:paraId="6C3A2D61"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2.2. Pozyskiwanie masowych materiałów pochodzenia miejscowego.</w:t>
      </w:r>
    </w:p>
    <w:p w14:paraId="49C671FE" w14:textId="75A49C4D"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odpowiada za uzyskanie pozwoleń od właścicieli i odnośnych władz na pozyskanie</w:t>
      </w:r>
      <w:r w:rsidR="003A1AD5" w:rsidRPr="00A25DEE">
        <w:rPr>
          <w:rFonts w:ascii="Arial" w:hAnsi="Arial" w:cs="Arial"/>
          <w:color w:val="000000"/>
          <w:sz w:val="20"/>
          <w:szCs w:val="20"/>
        </w:rPr>
        <w:t xml:space="preserve"> </w:t>
      </w:r>
      <w:r w:rsidRPr="00A25DEE">
        <w:rPr>
          <w:rFonts w:ascii="Arial" w:hAnsi="Arial" w:cs="Arial"/>
          <w:color w:val="000000"/>
          <w:sz w:val="20"/>
          <w:szCs w:val="20"/>
        </w:rPr>
        <w:t>materiałów z jakichkolwiek złóż miejscowych, włączając w to źródła wskazane przez Zamawiającego</w:t>
      </w:r>
      <w:r w:rsidR="003A1AD5" w:rsidRPr="00A25DEE">
        <w:rPr>
          <w:rFonts w:ascii="Arial" w:hAnsi="Arial" w:cs="Arial"/>
          <w:color w:val="000000"/>
          <w:sz w:val="20"/>
          <w:szCs w:val="20"/>
        </w:rPr>
        <w:t xml:space="preserve"> </w:t>
      </w:r>
      <w:r w:rsidRPr="00A25DEE">
        <w:rPr>
          <w:rFonts w:ascii="Arial" w:hAnsi="Arial" w:cs="Arial"/>
          <w:color w:val="000000"/>
          <w:sz w:val="20"/>
          <w:szCs w:val="20"/>
        </w:rPr>
        <w:t>i jest zobowiązany dostarczyć Inspektorowi nadzoru wymagane dokumenty przed rozpoczęciem</w:t>
      </w:r>
      <w:r w:rsidR="003A1AD5" w:rsidRPr="00A25DEE">
        <w:rPr>
          <w:rFonts w:ascii="Arial" w:hAnsi="Arial" w:cs="Arial"/>
          <w:color w:val="000000"/>
          <w:sz w:val="20"/>
          <w:szCs w:val="20"/>
        </w:rPr>
        <w:t xml:space="preserve"> </w:t>
      </w:r>
      <w:r w:rsidRPr="00A25DEE">
        <w:rPr>
          <w:rFonts w:ascii="Arial" w:hAnsi="Arial" w:cs="Arial"/>
          <w:color w:val="000000"/>
          <w:sz w:val="20"/>
          <w:szCs w:val="20"/>
        </w:rPr>
        <w:t>eksploatacji złoża.</w:t>
      </w:r>
    </w:p>
    <w:p w14:paraId="494B5C6A" w14:textId="605D1419"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przedstawi dokumentację zawierającą raporty z badań terenowych i laboratoryjnych oraz</w:t>
      </w:r>
      <w:r w:rsidR="003A1AD5" w:rsidRPr="00A25DEE">
        <w:rPr>
          <w:rFonts w:ascii="Arial" w:hAnsi="Arial" w:cs="Arial"/>
          <w:color w:val="000000"/>
          <w:sz w:val="20"/>
          <w:szCs w:val="20"/>
        </w:rPr>
        <w:t xml:space="preserve"> </w:t>
      </w:r>
      <w:r w:rsidRPr="00A25DEE">
        <w:rPr>
          <w:rFonts w:ascii="Arial" w:hAnsi="Arial" w:cs="Arial"/>
          <w:color w:val="000000"/>
          <w:sz w:val="20"/>
          <w:szCs w:val="20"/>
        </w:rPr>
        <w:t>proponowaną przez siebie metodę wydobycia i selekcji do zatwierdzenia Inspektorowi nadzoru.</w:t>
      </w:r>
    </w:p>
    <w:p w14:paraId="09B804F5" w14:textId="33D6B8F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ponosi odpowiedzialność za spełnienie wymagań ilościowych i jakościowych materiałów</w:t>
      </w:r>
      <w:r w:rsidR="003A1AD5" w:rsidRPr="00A25DEE">
        <w:rPr>
          <w:rFonts w:ascii="Arial" w:hAnsi="Arial" w:cs="Arial"/>
          <w:color w:val="000000"/>
          <w:sz w:val="20"/>
          <w:szCs w:val="20"/>
        </w:rPr>
        <w:t xml:space="preserve"> </w:t>
      </w:r>
      <w:r w:rsidRPr="00A25DEE">
        <w:rPr>
          <w:rFonts w:ascii="Arial" w:hAnsi="Arial" w:cs="Arial"/>
          <w:color w:val="000000"/>
          <w:sz w:val="20"/>
          <w:szCs w:val="20"/>
        </w:rPr>
        <w:t>z jakiegokolwiek złoża.</w:t>
      </w:r>
    </w:p>
    <w:p w14:paraId="6ABDC4BA" w14:textId="48A912EA"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poniesie wszystkie koszty, a w tym: opłaty, wynagrodzenia i jakiekolwiek inne koszty</w:t>
      </w:r>
      <w:r w:rsidR="003A1AD5" w:rsidRPr="00A25DEE">
        <w:rPr>
          <w:rFonts w:ascii="Arial" w:hAnsi="Arial" w:cs="Arial"/>
          <w:color w:val="000000"/>
          <w:sz w:val="20"/>
          <w:szCs w:val="20"/>
        </w:rPr>
        <w:t xml:space="preserve"> </w:t>
      </w:r>
      <w:r w:rsidRPr="00A25DEE">
        <w:rPr>
          <w:rFonts w:ascii="Arial" w:hAnsi="Arial" w:cs="Arial"/>
          <w:color w:val="000000"/>
          <w:sz w:val="20"/>
          <w:szCs w:val="20"/>
        </w:rPr>
        <w:t>związane z dostarczeniem materiałów do robót, chyba że postanowienia ogólne lub szczegółowe</w:t>
      </w:r>
      <w:r w:rsidR="003A1AD5" w:rsidRPr="00A25DEE">
        <w:rPr>
          <w:rFonts w:ascii="Arial" w:hAnsi="Arial" w:cs="Arial"/>
          <w:color w:val="000000"/>
          <w:sz w:val="20"/>
          <w:szCs w:val="20"/>
        </w:rPr>
        <w:t xml:space="preserve"> </w:t>
      </w:r>
      <w:r w:rsidRPr="00A25DEE">
        <w:rPr>
          <w:rFonts w:ascii="Arial" w:hAnsi="Arial" w:cs="Arial"/>
          <w:color w:val="000000"/>
          <w:sz w:val="20"/>
          <w:szCs w:val="20"/>
        </w:rPr>
        <w:t>warunków umowy stanowią inaczej.</w:t>
      </w:r>
    </w:p>
    <w:p w14:paraId="2EE483B3" w14:textId="65773935"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Humus i nadkład czasowo zdjęte z terenu wykopów, ukopów i miejsc pozyskania piasku i żwiru będą</w:t>
      </w:r>
      <w:r w:rsidR="003A1AD5" w:rsidRPr="00A25DEE">
        <w:rPr>
          <w:rFonts w:ascii="Arial" w:hAnsi="Arial" w:cs="Arial"/>
          <w:color w:val="000000"/>
          <w:sz w:val="20"/>
          <w:szCs w:val="20"/>
        </w:rPr>
        <w:t xml:space="preserve"> </w:t>
      </w:r>
      <w:r w:rsidRPr="00A25DEE">
        <w:rPr>
          <w:rFonts w:ascii="Arial" w:hAnsi="Arial" w:cs="Arial"/>
          <w:color w:val="000000"/>
          <w:sz w:val="20"/>
          <w:szCs w:val="20"/>
        </w:rPr>
        <w:t>formowane w hałdy i wykorzystywane przy zasypce i rekultywacji terenu po ukończeniu robót.</w:t>
      </w:r>
    </w:p>
    <w:p w14:paraId="3E8000EE" w14:textId="16CF1AF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Wszystkie odpowiednie materiały pozyskane z wykopów na terenie budowy lub z innych miejsc</w:t>
      </w:r>
      <w:r w:rsidR="003A1AD5" w:rsidRPr="00A25DEE">
        <w:rPr>
          <w:rFonts w:ascii="Arial" w:hAnsi="Arial" w:cs="Arial"/>
          <w:color w:val="000000"/>
          <w:sz w:val="20"/>
          <w:szCs w:val="20"/>
        </w:rPr>
        <w:t xml:space="preserve"> </w:t>
      </w:r>
      <w:r w:rsidRPr="00A25DEE">
        <w:rPr>
          <w:rFonts w:ascii="Arial" w:hAnsi="Arial" w:cs="Arial"/>
          <w:color w:val="000000"/>
          <w:sz w:val="20"/>
          <w:szCs w:val="20"/>
        </w:rPr>
        <w:t>wskazanych w dokumentach umowy będą wykorzystane do robót lub odwiezione na podkład</w:t>
      </w:r>
      <w:r w:rsidR="003A1AD5" w:rsidRPr="00A25DEE">
        <w:rPr>
          <w:rFonts w:ascii="Arial" w:hAnsi="Arial" w:cs="Arial"/>
          <w:color w:val="000000"/>
          <w:sz w:val="20"/>
          <w:szCs w:val="20"/>
        </w:rPr>
        <w:t xml:space="preserve"> </w:t>
      </w:r>
      <w:r w:rsidRPr="00A25DEE">
        <w:rPr>
          <w:rFonts w:ascii="Arial" w:hAnsi="Arial" w:cs="Arial"/>
          <w:color w:val="000000"/>
          <w:sz w:val="20"/>
          <w:szCs w:val="20"/>
        </w:rPr>
        <w:t>odpowiednio do wymagań umowy lub wskazań Inspektora nadzoru.</w:t>
      </w:r>
    </w:p>
    <w:p w14:paraId="411E17AA" w14:textId="15F87B71"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Eksploatacja źródeł materiałów będzie zgodna z wszelkimi regulacjami prawnymi obowiązującymi na</w:t>
      </w:r>
      <w:r w:rsidR="003A1AD5" w:rsidRPr="00A25DEE">
        <w:rPr>
          <w:rFonts w:ascii="Arial" w:hAnsi="Arial" w:cs="Arial"/>
          <w:color w:val="000000"/>
          <w:sz w:val="20"/>
          <w:szCs w:val="20"/>
        </w:rPr>
        <w:t xml:space="preserve"> </w:t>
      </w:r>
      <w:r w:rsidRPr="00A25DEE">
        <w:rPr>
          <w:rFonts w:ascii="Arial" w:hAnsi="Arial" w:cs="Arial"/>
          <w:color w:val="000000"/>
          <w:sz w:val="20"/>
          <w:szCs w:val="20"/>
        </w:rPr>
        <w:t>danym obszarze.</w:t>
      </w:r>
    </w:p>
    <w:p w14:paraId="3A7EA11C"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2.3. Materiały nie odpowiadające wymaganiom jakościowym</w:t>
      </w:r>
    </w:p>
    <w:p w14:paraId="01D723B0" w14:textId="530C376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Materiały nie odpowiadające wymaganiom jakościowym zostaną przez Wykonawcę wywiezione</w:t>
      </w:r>
      <w:r w:rsidR="003A1AD5" w:rsidRPr="00A25DEE">
        <w:rPr>
          <w:rFonts w:ascii="Arial" w:hAnsi="Arial" w:cs="Arial"/>
          <w:color w:val="000000"/>
          <w:sz w:val="20"/>
          <w:szCs w:val="20"/>
        </w:rPr>
        <w:t xml:space="preserve"> </w:t>
      </w:r>
      <w:r w:rsidRPr="00A25DEE">
        <w:rPr>
          <w:rFonts w:ascii="Arial" w:hAnsi="Arial" w:cs="Arial"/>
          <w:color w:val="000000"/>
          <w:sz w:val="20"/>
          <w:szCs w:val="20"/>
        </w:rPr>
        <w:t>z terenu budowy, bądź złożone w miejscu wskazanym przez Inspektora nadzoru.</w:t>
      </w:r>
    </w:p>
    <w:p w14:paraId="2888FA31" w14:textId="52B6EEE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Każdy rodzaj robót, w którym znajdują się. nie zbadane i nie zaakceptowane materiały, Wykonawca</w:t>
      </w:r>
      <w:r w:rsidR="003A1AD5" w:rsidRPr="00A25DEE">
        <w:rPr>
          <w:rFonts w:ascii="Arial" w:hAnsi="Arial" w:cs="Arial"/>
          <w:color w:val="000000"/>
          <w:sz w:val="20"/>
          <w:szCs w:val="20"/>
        </w:rPr>
        <w:t xml:space="preserve"> </w:t>
      </w:r>
      <w:r w:rsidRPr="00A25DEE">
        <w:rPr>
          <w:rFonts w:ascii="Arial" w:hAnsi="Arial" w:cs="Arial"/>
          <w:color w:val="000000"/>
          <w:sz w:val="20"/>
          <w:szCs w:val="20"/>
        </w:rPr>
        <w:t>wykonuje na własne ryzyko, licząc się z jego nieprzyjęciem i niezapłaceniem.</w:t>
      </w:r>
    </w:p>
    <w:p w14:paraId="29F3007F"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2.4. Przechowywanie i składowanie materiałów</w:t>
      </w:r>
    </w:p>
    <w:p w14:paraId="286B454A" w14:textId="1E2DAF19"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zapewni, aby tymczasowo składowane materiały, do czasu gdy będą one potrzebne do</w:t>
      </w:r>
      <w:r w:rsidR="003A1AD5" w:rsidRPr="00A25DEE">
        <w:rPr>
          <w:rFonts w:ascii="Arial" w:hAnsi="Arial" w:cs="Arial"/>
          <w:color w:val="000000"/>
          <w:sz w:val="20"/>
          <w:szCs w:val="20"/>
        </w:rPr>
        <w:t xml:space="preserve"> </w:t>
      </w:r>
      <w:r w:rsidRPr="00A25DEE">
        <w:rPr>
          <w:rFonts w:ascii="Arial" w:hAnsi="Arial" w:cs="Arial"/>
          <w:color w:val="000000"/>
          <w:sz w:val="20"/>
          <w:szCs w:val="20"/>
        </w:rPr>
        <w:t>robót, były zabezpieczone przed zanieczyszczeniem, zachowały swoją jakość i właściwość do robót</w:t>
      </w:r>
      <w:r w:rsidR="003A1AD5" w:rsidRPr="00A25DEE">
        <w:rPr>
          <w:rFonts w:ascii="Arial" w:hAnsi="Arial" w:cs="Arial"/>
          <w:color w:val="000000"/>
          <w:sz w:val="20"/>
          <w:szCs w:val="20"/>
        </w:rPr>
        <w:t xml:space="preserve"> </w:t>
      </w:r>
      <w:r w:rsidRPr="00A25DEE">
        <w:rPr>
          <w:rFonts w:ascii="Arial" w:hAnsi="Arial" w:cs="Arial"/>
          <w:color w:val="000000"/>
          <w:sz w:val="20"/>
          <w:szCs w:val="20"/>
        </w:rPr>
        <w:t>i były dostępne do kontroli przez Inspektora nadzoru.</w:t>
      </w:r>
    </w:p>
    <w:p w14:paraId="66B3E0C3"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Miejsca czasowego składowania materiałów będą zlokalizowane w obrębie terenu budowy</w:t>
      </w:r>
    </w:p>
    <w:p w14:paraId="1DC29513"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miejscach uzgodnionych z Inspektorem nadzoru.</w:t>
      </w:r>
    </w:p>
    <w:p w14:paraId="4CDDB38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2.5. Wariantowe stosowanie materiałów</w:t>
      </w:r>
    </w:p>
    <w:p w14:paraId="703CE94E"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Jeśli dokumentacja projektowa lub ST przewidują możliwość zastosowania różnych rodzajów</w:t>
      </w:r>
    </w:p>
    <w:p w14:paraId="2638BE18" w14:textId="17E20FC4"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materiałów do wykonywania poszczególnych elementów robót Wykonawca powiadomi Inspektora</w:t>
      </w:r>
      <w:r w:rsidR="003A1AD5" w:rsidRPr="00A25DEE">
        <w:rPr>
          <w:rFonts w:ascii="Arial" w:hAnsi="Arial" w:cs="Arial"/>
          <w:color w:val="000000"/>
          <w:sz w:val="20"/>
          <w:szCs w:val="20"/>
        </w:rPr>
        <w:t xml:space="preserve"> </w:t>
      </w:r>
      <w:r w:rsidRPr="00A25DEE">
        <w:rPr>
          <w:rFonts w:ascii="Arial" w:hAnsi="Arial" w:cs="Arial"/>
          <w:color w:val="000000"/>
          <w:sz w:val="20"/>
          <w:szCs w:val="20"/>
        </w:rPr>
        <w:t>nadzoru o zamiarze zastosowania konkretnego rodzaju materiału. Wybrany i zaakceptowany rodzaj</w:t>
      </w:r>
      <w:r w:rsidR="003A1AD5" w:rsidRPr="00A25DEE">
        <w:rPr>
          <w:rFonts w:ascii="Arial" w:hAnsi="Arial" w:cs="Arial"/>
          <w:color w:val="000000"/>
          <w:sz w:val="20"/>
          <w:szCs w:val="20"/>
        </w:rPr>
        <w:t xml:space="preserve"> </w:t>
      </w:r>
      <w:r w:rsidRPr="00A25DEE">
        <w:rPr>
          <w:rFonts w:ascii="Arial" w:hAnsi="Arial" w:cs="Arial"/>
          <w:color w:val="000000"/>
          <w:sz w:val="20"/>
          <w:szCs w:val="20"/>
        </w:rPr>
        <w:t>materiału nie może być później zamieniany bez zgody Inspektora nadzoru.</w:t>
      </w:r>
    </w:p>
    <w:p w14:paraId="69E16BE5"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3. SPRZĘT</w:t>
      </w:r>
    </w:p>
    <w:p w14:paraId="72405C1F" w14:textId="07F34E5D"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jest zobowiązany do używania jedynie takiego sprzętu, który nie spowoduje niekorzystnego</w:t>
      </w:r>
      <w:r w:rsidR="003A1AD5" w:rsidRPr="00A25DEE">
        <w:rPr>
          <w:rFonts w:ascii="Arial" w:hAnsi="Arial" w:cs="Arial"/>
          <w:color w:val="000000"/>
          <w:sz w:val="20"/>
          <w:szCs w:val="20"/>
        </w:rPr>
        <w:t xml:space="preserve"> </w:t>
      </w:r>
      <w:r w:rsidRPr="00A25DEE">
        <w:rPr>
          <w:rFonts w:ascii="Arial" w:hAnsi="Arial" w:cs="Arial"/>
          <w:color w:val="000000"/>
          <w:sz w:val="20"/>
          <w:szCs w:val="20"/>
        </w:rPr>
        <w:t>wpływu na jakość wykonywanych robót. Sprzęt używany do robót powinien być zgodny z ofertą</w:t>
      </w:r>
      <w:r w:rsidR="003A1AD5" w:rsidRPr="00A25DEE">
        <w:rPr>
          <w:rFonts w:ascii="Arial" w:hAnsi="Arial" w:cs="Arial"/>
          <w:color w:val="000000"/>
          <w:sz w:val="20"/>
          <w:szCs w:val="20"/>
        </w:rPr>
        <w:t xml:space="preserve"> </w:t>
      </w:r>
      <w:r w:rsidRPr="00A25DEE">
        <w:rPr>
          <w:rFonts w:ascii="Arial" w:hAnsi="Arial" w:cs="Arial"/>
          <w:color w:val="000000"/>
          <w:sz w:val="20"/>
          <w:szCs w:val="20"/>
        </w:rPr>
        <w:t>Wykonawcy i powinien odpowiadać pod względem typów i ilości wskazaniom zawartym w ST, programie</w:t>
      </w:r>
    </w:p>
    <w:p w14:paraId="2A1B171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zapewnienia jakości lub projekcie organizacji robót, zaakceptowanym przez Inspektora nadzoru.</w:t>
      </w:r>
    </w:p>
    <w:p w14:paraId="6C516A5A"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Liczba i wydajność sprzętu będzie gwarantować przeprowadzenie robót, zgodnie z zasadami</w:t>
      </w:r>
    </w:p>
    <w:p w14:paraId="0A69E3DA"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określonymi w dokumentacji projektowej, ST i wskazaniach Inspektora nadzoru w terminie</w:t>
      </w:r>
    </w:p>
    <w:p w14:paraId="1B56DE11"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przewidzianym umową.</w:t>
      </w:r>
    </w:p>
    <w:p w14:paraId="53F4DEBE" w14:textId="557B47CF"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Sprzęt będący własnością Wykonawcy lub wynajęty do wykonania robót ma być utrzymywany</w:t>
      </w:r>
      <w:r w:rsidR="003A1AD5" w:rsidRPr="00A25DEE">
        <w:rPr>
          <w:rFonts w:ascii="Arial" w:hAnsi="Arial" w:cs="Arial"/>
          <w:color w:val="000000"/>
          <w:sz w:val="20"/>
          <w:szCs w:val="20"/>
        </w:rPr>
        <w:t xml:space="preserve"> </w:t>
      </w:r>
      <w:r w:rsidRPr="00A25DEE">
        <w:rPr>
          <w:rFonts w:ascii="Arial" w:hAnsi="Arial" w:cs="Arial"/>
          <w:color w:val="000000"/>
          <w:sz w:val="20"/>
          <w:szCs w:val="20"/>
        </w:rPr>
        <w:t>w dobrym stanie i gotowości do pracy. Będzie spełniał normy ochrony środowiska i przepisy dotyczące</w:t>
      </w:r>
      <w:r w:rsidR="003A1AD5" w:rsidRPr="00A25DEE">
        <w:rPr>
          <w:rFonts w:ascii="Arial" w:hAnsi="Arial" w:cs="Arial"/>
          <w:color w:val="000000"/>
          <w:sz w:val="20"/>
          <w:szCs w:val="20"/>
        </w:rPr>
        <w:t xml:space="preserve"> </w:t>
      </w:r>
      <w:r w:rsidRPr="00A25DEE">
        <w:rPr>
          <w:rFonts w:ascii="Arial" w:hAnsi="Arial" w:cs="Arial"/>
          <w:color w:val="000000"/>
          <w:sz w:val="20"/>
          <w:szCs w:val="20"/>
        </w:rPr>
        <w:t>jego użytkowania.</w:t>
      </w:r>
    </w:p>
    <w:p w14:paraId="7398A485" w14:textId="16C6F96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dostarczy Inspektorowi nadzoru kopie dokumentów potwierdzających dopuszczenie</w:t>
      </w:r>
      <w:r w:rsidR="003A1AD5" w:rsidRPr="00A25DEE">
        <w:rPr>
          <w:rFonts w:ascii="Arial" w:hAnsi="Arial" w:cs="Arial"/>
          <w:color w:val="000000"/>
          <w:sz w:val="20"/>
          <w:szCs w:val="20"/>
        </w:rPr>
        <w:t xml:space="preserve"> </w:t>
      </w:r>
      <w:r w:rsidRPr="00A25DEE">
        <w:rPr>
          <w:rFonts w:ascii="Arial" w:hAnsi="Arial" w:cs="Arial"/>
          <w:color w:val="000000"/>
          <w:sz w:val="20"/>
          <w:szCs w:val="20"/>
        </w:rPr>
        <w:t>sprzętu do użytkowania, tam gdzie jest to wymagane przepisami.</w:t>
      </w:r>
    </w:p>
    <w:p w14:paraId="33B1ABDC" w14:textId="3352B9D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Jeżeli dokumentacja projektowa lub ST przewidują możliwość wariantowego użycia sprzętu przy</w:t>
      </w:r>
      <w:r w:rsidR="003A1AD5" w:rsidRPr="00A25DEE">
        <w:rPr>
          <w:rFonts w:ascii="Arial" w:hAnsi="Arial" w:cs="Arial"/>
          <w:color w:val="000000"/>
          <w:sz w:val="20"/>
          <w:szCs w:val="20"/>
        </w:rPr>
        <w:t xml:space="preserve"> </w:t>
      </w:r>
      <w:r w:rsidRPr="00A25DEE">
        <w:rPr>
          <w:rFonts w:ascii="Arial" w:hAnsi="Arial" w:cs="Arial"/>
          <w:color w:val="000000"/>
          <w:sz w:val="20"/>
          <w:szCs w:val="20"/>
        </w:rPr>
        <w:t>wykonywanych robotach, wykonawca powiadomi Inspektora nadzoru o swoim zamiarze wyboru</w:t>
      </w:r>
      <w:r w:rsidR="003A1AD5" w:rsidRPr="00A25DEE">
        <w:rPr>
          <w:rFonts w:ascii="Arial" w:hAnsi="Arial" w:cs="Arial"/>
          <w:color w:val="000000"/>
          <w:sz w:val="20"/>
          <w:szCs w:val="20"/>
        </w:rPr>
        <w:t xml:space="preserve"> </w:t>
      </w:r>
      <w:r w:rsidRPr="00A25DEE">
        <w:rPr>
          <w:rFonts w:ascii="Arial" w:hAnsi="Arial" w:cs="Arial"/>
          <w:color w:val="000000"/>
          <w:sz w:val="20"/>
          <w:szCs w:val="20"/>
        </w:rPr>
        <w:t>i uzyska jego akceptację przed użyciem sprzętu. Wybrany sprzęt, po akceptacji Inspektora nadzoru, nie</w:t>
      </w:r>
      <w:r w:rsidR="003A1AD5" w:rsidRPr="00A25DEE">
        <w:rPr>
          <w:rFonts w:ascii="Arial" w:hAnsi="Arial" w:cs="Arial"/>
          <w:color w:val="000000"/>
          <w:sz w:val="20"/>
          <w:szCs w:val="20"/>
        </w:rPr>
        <w:t xml:space="preserve"> </w:t>
      </w:r>
      <w:r w:rsidRPr="00A25DEE">
        <w:rPr>
          <w:rFonts w:ascii="Arial" w:hAnsi="Arial" w:cs="Arial"/>
          <w:color w:val="000000"/>
          <w:sz w:val="20"/>
          <w:szCs w:val="20"/>
        </w:rPr>
        <w:t>może być później zmieniany bez jego zgody.</w:t>
      </w:r>
    </w:p>
    <w:p w14:paraId="75D6D806" w14:textId="77777777" w:rsidR="003A1AD5" w:rsidRPr="00A25DEE" w:rsidRDefault="003A1AD5" w:rsidP="00E6670E">
      <w:pPr>
        <w:autoSpaceDE w:val="0"/>
        <w:autoSpaceDN w:val="0"/>
        <w:adjustRightInd w:val="0"/>
        <w:spacing w:after="0" w:line="240" w:lineRule="auto"/>
        <w:rPr>
          <w:rFonts w:ascii="Arial" w:hAnsi="Arial" w:cs="Arial"/>
          <w:color w:val="000000"/>
          <w:sz w:val="20"/>
          <w:szCs w:val="20"/>
        </w:rPr>
      </w:pPr>
    </w:p>
    <w:p w14:paraId="421AE06D" w14:textId="07AF943F"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4. TRANSPORT</w:t>
      </w:r>
    </w:p>
    <w:p w14:paraId="1C2096B5"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4.1. Ogólne wymagania dotyczące transportu</w:t>
      </w:r>
    </w:p>
    <w:p w14:paraId="294260D1"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jest zobowiązany do stosowania jedynie takich środków transportu, które nie</w:t>
      </w:r>
    </w:p>
    <w:p w14:paraId="7288FB34"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wpłyną niekorzystnie na jakość wykonywanych robót i właściwości przewożonych materiałów.</w:t>
      </w:r>
    </w:p>
    <w:p w14:paraId="2DB9397D" w14:textId="196E072F"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Liczba środków transportu będzie zapewniać prowadzenie robót zgodnie z zasadami określonymi</w:t>
      </w:r>
      <w:r w:rsidR="003A1AD5" w:rsidRPr="00A25DEE">
        <w:rPr>
          <w:rFonts w:ascii="Arial" w:hAnsi="Arial" w:cs="Arial"/>
          <w:color w:val="000000"/>
          <w:sz w:val="20"/>
          <w:szCs w:val="20"/>
        </w:rPr>
        <w:t xml:space="preserve"> </w:t>
      </w:r>
      <w:r w:rsidRPr="00A25DEE">
        <w:rPr>
          <w:rFonts w:ascii="Arial" w:hAnsi="Arial" w:cs="Arial"/>
          <w:color w:val="000000"/>
          <w:sz w:val="20"/>
          <w:szCs w:val="20"/>
        </w:rPr>
        <w:t>w dokumentacji projektowej, ST i wskazaniach Inspektora nadzoru w terminie przewidzianym</w:t>
      </w:r>
      <w:r w:rsidR="003A1AD5" w:rsidRPr="00A25DEE">
        <w:rPr>
          <w:rFonts w:ascii="Arial" w:hAnsi="Arial" w:cs="Arial"/>
          <w:color w:val="000000"/>
          <w:sz w:val="20"/>
          <w:szCs w:val="20"/>
        </w:rPr>
        <w:t xml:space="preserve"> </w:t>
      </w:r>
      <w:r w:rsidRPr="00A25DEE">
        <w:rPr>
          <w:rFonts w:ascii="Arial" w:hAnsi="Arial" w:cs="Arial"/>
          <w:color w:val="000000"/>
          <w:sz w:val="20"/>
          <w:szCs w:val="20"/>
        </w:rPr>
        <w:t>w umowie.</w:t>
      </w:r>
    </w:p>
    <w:p w14:paraId="35DF430F"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4.2. Wymagania dotyczące przewozu po drogach publicznych</w:t>
      </w:r>
    </w:p>
    <w:p w14:paraId="474F639F" w14:textId="4F40A7A8"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Przy ruchu na drogach publicznych pojazdy będą spełniać wymagania dotyczące przepisów ruchu</w:t>
      </w:r>
      <w:r w:rsidR="003A1AD5" w:rsidRPr="00A25DEE">
        <w:rPr>
          <w:rFonts w:ascii="Arial" w:hAnsi="Arial" w:cs="Arial"/>
          <w:color w:val="000000"/>
          <w:sz w:val="20"/>
          <w:szCs w:val="20"/>
        </w:rPr>
        <w:t xml:space="preserve"> </w:t>
      </w:r>
      <w:r w:rsidRPr="00A25DEE">
        <w:rPr>
          <w:rFonts w:ascii="Arial" w:hAnsi="Arial" w:cs="Arial"/>
          <w:color w:val="000000"/>
          <w:sz w:val="20"/>
          <w:szCs w:val="20"/>
        </w:rPr>
        <w:t>drogowego w odniesieniu do dopuszczalnych obciążeń na osie i innych parametrów technicznych.</w:t>
      </w:r>
    </w:p>
    <w:p w14:paraId="4BAD9B62"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Środki transportu nie odpowiadające warunkom dopuszczalnych obciążeń na osie mogą być</w:t>
      </w:r>
    </w:p>
    <w:p w14:paraId="5E2EE98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dopuszczone przez właściwy zarząd drogi pod warunkiem przywrócenia stanu pierwotnego</w:t>
      </w:r>
    </w:p>
    <w:p w14:paraId="48C19B3C"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użytkowanych odcinków dróg na koszt Wykonawcy.</w:t>
      </w:r>
    </w:p>
    <w:p w14:paraId="674A2C09" w14:textId="2A7AAEFD"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będzie usuwać na bieżąco, na własny koszt, wszelkie zanieczyszczenia spowodowane</w:t>
      </w:r>
      <w:r w:rsidR="003A1AD5" w:rsidRPr="00A25DEE">
        <w:rPr>
          <w:rFonts w:ascii="Arial" w:hAnsi="Arial" w:cs="Arial"/>
          <w:color w:val="000000"/>
          <w:sz w:val="20"/>
          <w:szCs w:val="20"/>
        </w:rPr>
        <w:t xml:space="preserve"> </w:t>
      </w:r>
      <w:r w:rsidRPr="00A25DEE">
        <w:rPr>
          <w:rFonts w:ascii="Arial" w:hAnsi="Arial" w:cs="Arial"/>
          <w:color w:val="000000"/>
          <w:sz w:val="20"/>
          <w:szCs w:val="20"/>
        </w:rPr>
        <w:t>jego pojazdami na drogach publicznych oraz dojazdach do terenu budowy.</w:t>
      </w:r>
    </w:p>
    <w:p w14:paraId="40D9F483" w14:textId="77777777" w:rsidR="003A1AD5" w:rsidRPr="00A25DEE" w:rsidRDefault="003A1AD5" w:rsidP="00E6670E">
      <w:pPr>
        <w:autoSpaceDE w:val="0"/>
        <w:autoSpaceDN w:val="0"/>
        <w:adjustRightInd w:val="0"/>
        <w:spacing w:after="0" w:line="240" w:lineRule="auto"/>
        <w:rPr>
          <w:rFonts w:ascii="Arial" w:hAnsi="Arial" w:cs="Arial"/>
          <w:color w:val="323232"/>
          <w:sz w:val="20"/>
          <w:szCs w:val="20"/>
        </w:rPr>
      </w:pPr>
    </w:p>
    <w:p w14:paraId="23884A16" w14:textId="3F97E286"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323232"/>
          <w:sz w:val="20"/>
          <w:szCs w:val="20"/>
        </w:rPr>
        <w:t xml:space="preserve">5 </w:t>
      </w:r>
      <w:r w:rsidRPr="00A25DEE">
        <w:rPr>
          <w:rFonts w:ascii="Arial" w:hAnsi="Arial" w:cs="Arial"/>
          <w:color w:val="000000"/>
          <w:sz w:val="20"/>
          <w:szCs w:val="20"/>
        </w:rPr>
        <w:t>WYKONANIE ROBÓT</w:t>
      </w:r>
    </w:p>
    <w:p w14:paraId="3E8EE849"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5.1. Przed rozpoczęciem robót wykonawca opracuje:</w:t>
      </w:r>
    </w:p>
    <w:p w14:paraId="0B721E80"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projekt zagospodarowania placu budowy, który powinien składać się z części opisowej i graficznej,</w:t>
      </w:r>
    </w:p>
    <w:p w14:paraId="3408D025"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plan bezpieczeństwa i ochrony zdrowia (plan bioz),</w:t>
      </w:r>
    </w:p>
    <w:p w14:paraId="35DE383F"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projekt organizacji budowy,</w:t>
      </w:r>
    </w:p>
    <w:p w14:paraId="2920999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projekt technologii i organizacji montażu (dla obiektów prefabrykowanych lub elementów</w:t>
      </w:r>
    </w:p>
    <w:p w14:paraId="62B0DB05"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konstrukcyjnych o większych gabarytach lub masie).</w:t>
      </w:r>
    </w:p>
    <w:p w14:paraId="3BC3509D" w14:textId="327E83FF"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5.2. Wykonawca jest odpowiedzialny za prowadzenie robót zgodnie z umową lub kontraktem oraz za</w:t>
      </w:r>
      <w:r w:rsidR="003A1AD5" w:rsidRPr="00A25DEE">
        <w:rPr>
          <w:rFonts w:ascii="Arial" w:hAnsi="Arial" w:cs="Arial"/>
          <w:color w:val="000000"/>
          <w:sz w:val="20"/>
          <w:szCs w:val="20"/>
        </w:rPr>
        <w:t xml:space="preserve"> </w:t>
      </w:r>
      <w:r w:rsidRPr="00A25DEE">
        <w:rPr>
          <w:rFonts w:ascii="Arial" w:hAnsi="Arial" w:cs="Arial"/>
          <w:color w:val="000000"/>
          <w:sz w:val="20"/>
          <w:szCs w:val="20"/>
        </w:rPr>
        <w:t>jakość zastosowanych materiałów i wykonywanych robót, za ich zgodność z dokumentacją</w:t>
      </w:r>
      <w:r w:rsidR="003A1AD5" w:rsidRPr="00A25DEE">
        <w:rPr>
          <w:rFonts w:ascii="Arial" w:hAnsi="Arial" w:cs="Arial"/>
          <w:color w:val="000000"/>
          <w:sz w:val="20"/>
          <w:szCs w:val="20"/>
        </w:rPr>
        <w:t xml:space="preserve"> </w:t>
      </w:r>
      <w:r w:rsidRPr="00A25DEE">
        <w:rPr>
          <w:rFonts w:ascii="Arial" w:hAnsi="Arial" w:cs="Arial"/>
          <w:color w:val="000000"/>
          <w:sz w:val="20"/>
          <w:szCs w:val="20"/>
        </w:rPr>
        <w:t>projektową, wymaganiami ST, projektu projektem organizacji robót oraz poleceniami Inspektora</w:t>
      </w:r>
      <w:r w:rsidR="003A1AD5" w:rsidRPr="00A25DEE">
        <w:rPr>
          <w:rFonts w:ascii="Arial" w:hAnsi="Arial" w:cs="Arial"/>
          <w:color w:val="000000"/>
          <w:sz w:val="20"/>
          <w:szCs w:val="20"/>
        </w:rPr>
        <w:t xml:space="preserve"> </w:t>
      </w:r>
      <w:r w:rsidRPr="00A25DEE">
        <w:rPr>
          <w:rFonts w:ascii="Arial" w:hAnsi="Arial" w:cs="Arial"/>
          <w:color w:val="000000"/>
          <w:sz w:val="20"/>
          <w:szCs w:val="20"/>
        </w:rPr>
        <w:t>nadzoru.</w:t>
      </w:r>
    </w:p>
    <w:p w14:paraId="4EF87991"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5.2.1. Wykonawca ponosi odpowiedzialność za pełną obsługą geodezyjną przy wykonywaniu</w:t>
      </w:r>
    </w:p>
    <w:p w14:paraId="51428811" w14:textId="56B3AC0C"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wszystkich elementów robót określonych w dokumentacji projektowej lub przekazanych na piśmie</w:t>
      </w:r>
      <w:r w:rsidR="003A1AD5" w:rsidRPr="00A25DEE">
        <w:rPr>
          <w:rFonts w:ascii="Arial" w:hAnsi="Arial" w:cs="Arial"/>
          <w:color w:val="000000"/>
          <w:sz w:val="20"/>
          <w:szCs w:val="20"/>
        </w:rPr>
        <w:t xml:space="preserve"> </w:t>
      </w:r>
      <w:r w:rsidRPr="00A25DEE">
        <w:rPr>
          <w:rFonts w:ascii="Arial" w:hAnsi="Arial" w:cs="Arial"/>
          <w:color w:val="000000"/>
          <w:sz w:val="20"/>
          <w:szCs w:val="20"/>
        </w:rPr>
        <w:t>przez Inspektora nadzoru.</w:t>
      </w:r>
    </w:p>
    <w:p w14:paraId="006AC780"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5.2.2. Następstwa jakiegokolwiek błędu spowodowanego przez Wykonawcę w wytyczeniu</w:t>
      </w:r>
    </w:p>
    <w:p w14:paraId="52D74587" w14:textId="2B9133C0"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i wykonywaniu robót zostaną, jeśli wymagać tego będzie Inspektor nadzoru, poprawione przez</w:t>
      </w:r>
      <w:r w:rsidR="003A1AD5" w:rsidRPr="00A25DEE">
        <w:rPr>
          <w:rFonts w:ascii="Arial" w:hAnsi="Arial" w:cs="Arial"/>
          <w:color w:val="000000"/>
          <w:sz w:val="20"/>
          <w:szCs w:val="20"/>
        </w:rPr>
        <w:t xml:space="preserve"> </w:t>
      </w:r>
      <w:r w:rsidRPr="00A25DEE">
        <w:rPr>
          <w:rFonts w:ascii="Arial" w:hAnsi="Arial" w:cs="Arial"/>
          <w:color w:val="000000"/>
          <w:sz w:val="20"/>
          <w:szCs w:val="20"/>
        </w:rPr>
        <w:t>Wykonawcę na własny koszt.</w:t>
      </w:r>
    </w:p>
    <w:p w14:paraId="3EB8D000" w14:textId="1CD091A4"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5.2.3. Decyzje Inspektora nadzoru dotyczące akceptacji lub odrzucenia materiałów i elementów robót</w:t>
      </w:r>
      <w:r w:rsidR="003A1AD5" w:rsidRPr="00A25DEE">
        <w:rPr>
          <w:rFonts w:ascii="Arial" w:hAnsi="Arial" w:cs="Arial"/>
          <w:color w:val="000000"/>
          <w:sz w:val="20"/>
          <w:szCs w:val="20"/>
        </w:rPr>
        <w:t xml:space="preserve"> </w:t>
      </w:r>
      <w:r w:rsidRPr="00A25DEE">
        <w:rPr>
          <w:rFonts w:ascii="Arial" w:hAnsi="Arial" w:cs="Arial"/>
          <w:color w:val="000000"/>
          <w:sz w:val="20"/>
          <w:szCs w:val="20"/>
        </w:rPr>
        <w:t>będą oparte na wymaganiach sformułowanych w dokumentach umowy, dokumentacji projektowej</w:t>
      </w:r>
      <w:r w:rsidR="003A1AD5" w:rsidRPr="00A25DEE">
        <w:rPr>
          <w:rFonts w:ascii="Arial" w:hAnsi="Arial" w:cs="Arial"/>
          <w:color w:val="000000"/>
          <w:sz w:val="20"/>
          <w:szCs w:val="20"/>
        </w:rPr>
        <w:t xml:space="preserve"> </w:t>
      </w:r>
      <w:r w:rsidRPr="00A25DEE">
        <w:rPr>
          <w:rFonts w:ascii="Arial" w:hAnsi="Arial" w:cs="Arial"/>
          <w:color w:val="000000"/>
          <w:sz w:val="20"/>
          <w:szCs w:val="20"/>
        </w:rPr>
        <w:t>i w ST, a także w normach i wytycznych.</w:t>
      </w:r>
    </w:p>
    <w:p w14:paraId="0F7D265B" w14:textId="493E082B"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5.2.4. Polecenia Inspektora nadzoru dotyczące realizacji robót będą wykonywane przez Wykonawcę</w:t>
      </w:r>
      <w:r w:rsidR="003A1AD5" w:rsidRPr="00A25DEE">
        <w:rPr>
          <w:rFonts w:ascii="Arial" w:hAnsi="Arial" w:cs="Arial"/>
          <w:color w:val="000000"/>
          <w:sz w:val="20"/>
          <w:szCs w:val="20"/>
        </w:rPr>
        <w:t xml:space="preserve"> </w:t>
      </w:r>
      <w:r w:rsidRPr="00A25DEE">
        <w:rPr>
          <w:rFonts w:ascii="Arial" w:hAnsi="Arial" w:cs="Arial"/>
          <w:color w:val="000000"/>
          <w:sz w:val="20"/>
          <w:szCs w:val="20"/>
        </w:rPr>
        <w:t>nie później niż w czasie przez niego wyznaczonym, pod groźbą wstrzymania robót. Skutki</w:t>
      </w:r>
      <w:r w:rsidR="003A1AD5" w:rsidRPr="00A25DEE">
        <w:rPr>
          <w:rFonts w:ascii="Arial" w:hAnsi="Arial" w:cs="Arial"/>
          <w:color w:val="000000"/>
          <w:sz w:val="20"/>
          <w:szCs w:val="20"/>
        </w:rPr>
        <w:t xml:space="preserve"> </w:t>
      </w:r>
      <w:r w:rsidRPr="00A25DEE">
        <w:rPr>
          <w:rFonts w:ascii="Arial" w:hAnsi="Arial" w:cs="Arial"/>
          <w:color w:val="000000"/>
          <w:sz w:val="20"/>
          <w:szCs w:val="20"/>
        </w:rPr>
        <w:t>finansowe z tytułu wstrzymania robót w takiej sytuacji ponosi Wykonawca.</w:t>
      </w:r>
    </w:p>
    <w:p w14:paraId="14913F86" w14:textId="77777777" w:rsidR="003A1AD5" w:rsidRPr="00A25DEE" w:rsidRDefault="003A1AD5" w:rsidP="00E6670E">
      <w:pPr>
        <w:autoSpaceDE w:val="0"/>
        <w:autoSpaceDN w:val="0"/>
        <w:adjustRightInd w:val="0"/>
        <w:spacing w:after="0" w:line="240" w:lineRule="auto"/>
        <w:rPr>
          <w:rFonts w:ascii="Arial" w:hAnsi="Arial" w:cs="Arial"/>
          <w:color w:val="000000"/>
          <w:sz w:val="20"/>
          <w:szCs w:val="20"/>
        </w:rPr>
      </w:pPr>
    </w:p>
    <w:p w14:paraId="4F35286E" w14:textId="6BCC381A"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 KONTROLA JAKOŚCI ROBÓT</w:t>
      </w:r>
    </w:p>
    <w:p w14:paraId="455CE6B7"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6.1. Program zapewnienia jakości</w:t>
      </w:r>
    </w:p>
    <w:p w14:paraId="180BE3C2"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 obowiązków Wykonawcy należy opracowanie i przedstawienie do zaakceptowania przez</w:t>
      </w:r>
    </w:p>
    <w:p w14:paraId="0B46FAFA" w14:textId="182A757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Inspektora nadzoru programu zapewnienia jakości (PZJ), w którym przedstawi on zamierzony sposób</w:t>
      </w:r>
      <w:r w:rsidR="003A1AD5" w:rsidRPr="00A25DEE">
        <w:rPr>
          <w:rFonts w:ascii="Arial" w:hAnsi="Arial" w:cs="Arial"/>
          <w:color w:val="000000"/>
          <w:sz w:val="20"/>
          <w:szCs w:val="20"/>
        </w:rPr>
        <w:t xml:space="preserve"> </w:t>
      </w:r>
      <w:r w:rsidRPr="00A25DEE">
        <w:rPr>
          <w:rFonts w:ascii="Arial" w:hAnsi="Arial" w:cs="Arial"/>
          <w:color w:val="000000"/>
          <w:sz w:val="20"/>
          <w:szCs w:val="20"/>
        </w:rPr>
        <w:t>wykonania robót, możliwości techniczne, kadrowe i organizacyjne gwarantujące wykonanie robót</w:t>
      </w:r>
      <w:r w:rsidR="003A1AD5" w:rsidRPr="00A25DEE">
        <w:rPr>
          <w:rFonts w:ascii="Arial" w:hAnsi="Arial" w:cs="Arial"/>
          <w:color w:val="000000"/>
          <w:sz w:val="20"/>
          <w:szCs w:val="20"/>
        </w:rPr>
        <w:t xml:space="preserve"> </w:t>
      </w:r>
      <w:r w:rsidRPr="00A25DEE">
        <w:rPr>
          <w:rFonts w:ascii="Arial" w:hAnsi="Arial" w:cs="Arial"/>
          <w:color w:val="000000"/>
          <w:sz w:val="20"/>
          <w:szCs w:val="20"/>
        </w:rPr>
        <w:t>zgodnie z dokumentacją projektową, ST.</w:t>
      </w:r>
    </w:p>
    <w:p w14:paraId="3D16F1A8"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Program zapewnienia jakości winien zawierać:</w:t>
      </w:r>
    </w:p>
    <w:p w14:paraId="344193A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organizację wykonania robót, w tym termin i sposób prowadzenia robót,</w:t>
      </w:r>
    </w:p>
    <w:p w14:paraId="52CA0412"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organizację ruchu na budowie wraz z oznakowaniem robót,</w:t>
      </w:r>
    </w:p>
    <w:p w14:paraId="2B0B0C4B"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plan bezpieczeństwa i ochrony zdrowia,</w:t>
      </w:r>
    </w:p>
    <w:p w14:paraId="61E36658"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wykaz zespołów roboczych, ich kwalifikacje i przygotowanie praktyczne,</w:t>
      </w:r>
    </w:p>
    <w:p w14:paraId="6BDA3AA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wykaz osób odpowiedzialnych za jakość i terminowość wykonania poszczególnych elementów robót,</w:t>
      </w:r>
    </w:p>
    <w:p w14:paraId="2E08D5BC"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system (sposób i procedurę) proponowanej kontroli i sterowania jakością wykonywanych robót,</w:t>
      </w:r>
    </w:p>
    <w:p w14:paraId="23FC68A3"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wyposażenie w sprzęt i urządzenia do pomiarów i kontroli (opis laboratorium własnego lub</w:t>
      </w:r>
    </w:p>
    <w:p w14:paraId="2546F8CD"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laboratorium, któremu Wykonawca zamierza zlecić prowadzenie badań.</w:t>
      </w:r>
    </w:p>
    <w:p w14:paraId="2EC3A42B"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sposób oraz formę gromadzenia wyników badań laboratoryjnych, zapis pomiarów, a także</w:t>
      </w:r>
    </w:p>
    <w:p w14:paraId="227DDB57"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wyciąganych wniosków i zastosowanych korekt w procesie technologicznym, proponowany sposób</w:t>
      </w:r>
    </w:p>
    <w:p w14:paraId="51546AA7"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formę przekazywania tych informacji Inspektorowi nadzoru,</w:t>
      </w:r>
    </w:p>
    <w:p w14:paraId="2E8C5E8A"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wykaz maszyn i urządzeń stosowanych na budowie z ich parametrami technicznymi oraz</w:t>
      </w:r>
    </w:p>
    <w:p w14:paraId="5A138DC0"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wyposażeniem w mechanizmy do sterowania i urządzenia pomiarowo-kontrolne,</w:t>
      </w:r>
    </w:p>
    <w:p w14:paraId="063A1D65" w14:textId="045DB152"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rodzaje i ilość środków transportu oraz urządzeń do magazynowania i załadunku materiałów, spoiw,</w:t>
      </w:r>
      <w:r w:rsidR="003A1AD5" w:rsidRPr="00A25DEE">
        <w:rPr>
          <w:rFonts w:ascii="Arial" w:hAnsi="Arial" w:cs="Arial"/>
          <w:color w:val="000000"/>
          <w:sz w:val="20"/>
          <w:szCs w:val="20"/>
        </w:rPr>
        <w:t xml:space="preserve"> </w:t>
      </w:r>
      <w:r w:rsidRPr="00A25DEE">
        <w:rPr>
          <w:rFonts w:ascii="Arial" w:hAnsi="Arial" w:cs="Arial"/>
          <w:color w:val="000000"/>
          <w:sz w:val="20"/>
          <w:szCs w:val="20"/>
        </w:rPr>
        <w:t>lepiszczy, kruszyw itp.,</w:t>
      </w:r>
    </w:p>
    <w:p w14:paraId="7E867245"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sposób i procedurę pomiarów i badań (rodzaj i częstotliwość, pobieranie próbek, legalizacja</w:t>
      </w:r>
    </w:p>
    <w:p w14:paraId="069E7305" w14:textId="532F0AC5"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sprawdzanie urządzeń itp.) prowadzonych podczas dostaw materiałów, wytwarzania mieszanek</w:t>
      </w:r>
      <w:r w:rsidR="003A1AD5" w:rsidRPr="00A25DEE">
        <w:rPr>
          <w:rFonts w:ascii="Arial" w:hAnsi="Arial" w:cs="Arial"/>
          <w:color w:val="000000"/>
          <w:sz w:val="20"/>
          <w:szCs w:val="20"/>
        </w:rPr>
        <w:t xml:space="preserve"> </w:t>
      </w:r>
      <w:r w:rsidRPr="00A25DEE">
        <w:rPr>
          <w:rFonts w:ascii="Arial" w:hAnsi="Arial" w:cs="Arial"/>
          <w:color w:val="000000"/>
          <w:sz w:val="20"/>
          <w:szCs w:val="20"/>
        </w:rPr>
        <w:t>i wykonywania poszczególnych elementów robót.</w:t>
      </w:r>
    </w:p>
    <w:p w14:paraId="07AF3ECB"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6.2. Zasady kontroli jakości robót.</w:t>
      </w:r>
    </w:p>
    <w:p w14:paraId="69089928"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jest odpowiedzialny za pełną kontrolę jakości robót i stosowanych materiałów.</w:t>
      </w:r>
    </w:p>
    <w:p w14:paraId="37D7C33B" w14:textId="424DD714"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zapewni odpowiedni system kontroli, włączając w to personel, laboratorium, sprzęt,</w:t>
      </w:r>
      <w:r w:rsidR="003A1AD5" w:rsidRPr="00A25DEE">
        <w:rPr>
          <w:rFonts w:ascii="Arial" w:hAnsi="Arial" w:cs="Arial"/>
          <w:color w:val="000000"/>
          <w:sz w:val="20"/>
          <w:szCs w:val="20"/>
        </w:rPr>
        <w:t xml:space="preserve"> </w:t>
      </w:r>
      <w:r w:rsidRPr="00A25DEE">
        <w:rPr>
          <w:rFonts w:ascii="Arial" w:hAnsi="Arial" w:cs="Arial"/>
          <w:color w:val="000000"/>
          <w:sz w:val="20"/>
          <w:szCs w:val="20"/>
        </w:rPr>
        <w:t>zaopatrzenie i wszystkie urządzenia niezbędne do pobierania próbek i badań materiałów oraz robót.</w:t>
      </w:r>
    </w:p>
    <w:p w14:paraId="3120B2FD" w14:textId="3288FFC2"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będzie przeprowadzać pomiary i badania materiałów oraz robót z częstotliwością</w:t>
      </w:r>
      <w:r w:rsidR="003A1AD5" w:rsidRPr="00A25DEE">
        <w:rPr>
          <w:rFonts w:ascii="Arial" w:hAnsi="Arial" w:cs="Arial"/>
          <w:color w:val="000000"/>
          <w:sz w:val="20"/>
          <w:szCs w:val="20"/>
        </w:rPr>
        <w:t xml:space="preserve"> </w:t>
      </w:r>
      <w:r w:rsidRPr="00A25DEE">
        <w:rPr>
          <w:rFonts w:ascii="Arial" w:hAnsi="Arial" w:cs="Arial"/>
          <w:color w:val="000000"/>
          <w:sz w:val="20"/>
          <w:szCs w:val="20"/>
        </w:rPr>
        <w:t>zapewniającą stwierdzenie, że roboty wykonano zgodnie z wymaganiami zawartymi w dokumentacji</w:t>
      </w:r>
      <w:r w:rsidR="003A1AD5" w:rsidRPr="00A25DEE">
        <w:rPr>
          <w:rFonts w:ascii="Arial" w:hAnsi="Arial" w:cs="Arial"/>
          <w:color w:val="000000"/>
          <w:sz w:val="20"/>
          <w:szCs w:val="20"/>
        </w:rPr>
        <w:t xml:space="preserve"> </w:t>
      </w:r>
      <w:r w:rsidRPr="00A25DEE">
        <w:rPr>
          <w:rFonts w:ascii="Arial" w:hAnsi="Arial" w:cs="Arial"/>
          <w:color w:val="000000"/>
          <w:sz w:val="20"/>
          <w:szCs w:val="20"/>
        </w:rPr>
        <w:t>projektowej i ST.</w:t>
      </w:r>
    </w:p>
    <w:p w14:paraId="53DFE03A" w14:textId="7312BFFF"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Minimalne wymagania co do zakresu badań i ich częstotliwości są określone w ST. W przypadku, gdy</w:t>
      </w:r>
      <w:r w:rsidR="003A1AD5" w:rsidRPr="00A25DEE">
        <w:rPr>
          <w:rFonts w:ascii="Arial" w:hAnsi="Arial" w:cs="Arial"/>
          <w:color w:val="000000"/>
          <w:sz w:val="20"/>
          <w:szCs w:val="20"/>
        </w:rPr>
        <w:t xml:space="preserve"> </w:t>
      </w:r>
      <w:r w:rsidRPr="00A25DEE">
        <w:rPr>
          <w:rFonts w:ascii="Arial" w:hAnsi="Arial" w:cs="Arial"/>
          <w:color w:val="000000"/>
          <w:sz w:val="20"/>
          <w:szCs w:val="20"/>
        </w:rPr>
        <w:t>nie zostały one tam określone, Inspektor nadzoru ustali jaki zakres kontroli jest konieczny, aby</w:t>
      </w:r>
      <w:r w:rsidR="003A1AD5" w:rsidRPr="00A25DEE">
        <w:rPr>
          <w:rFonts w:ascii="Arial" w:hAnsi="Arial" w:cs="Arial"/>
          <w:color w:val="000000"/>
          <w:sz w:val="20"/>
          <w:szCs w:val="20"/>
        </w:rPr>
        <w:t xml:space="preserve"> </w:t>
      </w:r>
      <w:r w:rsidRPr="00A25DEE">
        <w:rPr>
          <w:rFonts w:ascii="Arial" w:hAnsi="Arial" w:cs="Arial"/>
          <w:color w:val="000000"/>
          <w:sz w:val="20"/>
          <w:szCs w:val="20"/>
        </w:rPr>
        <w:t>zapewnić wykonanie robót zgodnie z umową.</w:t>
      </w:r>
    </w:p>
    <w:p w14:paraId="685DB60A" w14:textId="457E81C5"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Inspektor nadzoru będzie mieć nieograniczony dostęp do pomieszczeń laboratoryjnych Wykonawcy</w:t>
      </w:r>
      <w:r w:rsidR="003A1AD5" w:rsidRPr="00A25DEE">
        <w:rPr>
          <w:rFonts w:ascii="Arial" w:hAnsi="Arial" w:cs="Arial"/>
          <w:color w:val="000000"/>
          <w:sz w:val="20"/>
          <w:szCs w:val="20"/>
        </w:rPr>
        <w:t xml:space="preserve"> </w:t>
      </w:r>
      <w:r w:rsidRPr="00A25DEE">
        <w:rPr>
          <w:rFonts w:ascii="Arial" w:hAnsi="Arial" w:cs="Arial"/>
          <w:color w:val="000000"/>
          <w:sz w:val="20"/>
          <w:szCs w:val="20"/>
        </w:rPr>
        <w:t>w celu ich inspekcji</w:t>
      </w:r>
    </w:p>
    <w:p w14:paraId="6E1D7BD1"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Inspektor nadzoru będzie przekazywać Wykonawcy pisemne informacje o jakichkolwiek</w:t>
      </w:r>
    </w:p>
    <w:p w14:paraId="0866AD8A" w14:textId="792B07F1"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niedociągnięciach dotyczących urządzeń laboratoryjnych, sprzętu, zaopatrzenia laboratorium, pracy</w:t>
      </w:r>
      <w:r w:rsidR="003A1AD5" w:rsidRPr="00A25DEE">
        <w:rPr>
          <w:rFonts w:ascii="Arial" w:hAnsi="Arial" w:cs="Arial"/>
          <w:color w:val="000000"/>
          <w:sz w:val="20"/>
          <w:szCs w:val="20"/>
        </w:rPr>
        <w:t xml:space="preserve"> </w:t>
      </w:r>
      <w:r w:rsidRPr="00A25DEE">
        <w:rPr>
          <w:rFonts w:ascii="Arial" w:hAnsi="Arial" w:cs="Arial"/>
          <w:color w:val="000000"/>
          <w:sz w:val="20"/>
          <w:szCs w:val="20"/>
        </w:rPr>
        <w:t>personelu lub metod badawczych. Jeżeli niedociągnięcia te będą tak poważne, że mogą wpłynąć</w:t>
      </w:r>
    </w:p>
    <w:p w14:paraId="350FFE7D" w14:textId="019B6EBF"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ujemnie na wyniki badań. Inspektor nadzoru natychmiast wstrzyma użycie do robót badanych</w:t>
      </w:r>
      <w:r w:rsidR="003A1AD5" w:rsidRPr="00A25DEE">
        <w:rPr>
          <w:rFonts w:ascii="Arial" w:hAnsi="Arial" w:cs="Arial"/>
          <w:color w:val="000000"/>
          <w:sz w:val="20"/>
          <w:szCs w:val="20"/>
        </w:rPr>
        <w:t xml:space="preserve"> </w:t>
      </w:r>
      <w:r w:rsidRPr="00A25DEE">
        <w:rPr>
          <w:rFonts w:ascii="Arial" w:hAnsi="Arial" w:cs="Arial"/>
          <w:color w:val="000000"/>
          <w:sz w:val="20"/>
          <w:szCs w:val="20"/>
        </w:rPr>
        <w:t>materiałów i dopuści je do użytku dopiero wtedy, gdy niedociągnięcia w pracy laboratorium Wykonawcy</w:t>
      </w:r>
      <w:r w:rsidR="003A1AD5" w:rsidRPr="00A25DEE">
        <w:rPr>
          <w:rFonts w:ascii="Arial" w:hAnsi="Arial" w:cs="Arial"/>
          <w:color w:val="000000"/>
          <w:sz w:val="20"/>
          <w:szCs w:val="20"/>
        </w:rPr>
        <w:t xml:space="preserve"> </w:t>
      </w:r>
      <w:r w:rsidRPr="00A25DEE">
        <w:rPr>
          <w:rFonts w:ascii="Arial" w:hAnsi="Arial" w:cs="Arial"/>
          <w:color w:val="000000"/>
          <w:sz w:val="20"/>
          <w:szCs w:val="20"/>
        </w:rPr>
        <w:t>zostaną usunięte i stwierdzona zostanie odpowiednia jakość tych materiałów.</w:t>
      </w:r>
    </w:p>
    <w:p w14:paraId="1FE7563E" w14:textId="32680344"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Wszystkie koszty związane z organizowaniem i prowadzeniem badań materiałów i robót ponosi</w:t>
      </w:r>
      <w:r w:rsidR="003A1AD5" w:rsidRPr="00A25DEE">
        <w:rPr>
          <w:rFonts w:ascii="Arial" w:hAnsi="Arial" w:cs="Arial"/>
          <w:color w:val="000000"/>
          <w:sz w:val="20"/>
          <w:szCs w:val="20"/>
        </w:rPr>
        <w:t xml:space="preserve"> </w:t>
      </w:r>
      <w:r w:rsidRPr="00A25DEE">
        <w:rPr>
          <w:rFonts w:ascii="Arial" w:hAnsi="Arial" w:cs="Arial"/>
          <w:color w:val="000000"/>
          <w:sz w:val="20"/>
          <w:szCs w:val="20"/>
        </w:rPr>
        <w:t>Wykonawca.</w:t>
      </w:r>
    </w:p>
    <w:p w14:paraId="08E452B5"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6.3. Pobieranie próbek</w:t>
      </w:r>
    </w:p>
    <w:p w14:paraId="2CD5550A" w14:textId="1AC175A9"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Próbki będą pobierane losowo. Zaleca się stosowanie statystycznych metod pobierania próbek, opartych</w:t>
      </w:r>
      <w:r w:rsidR="003A1AD5" w:rsidRPr="00A25DEE">
        <w:rPr>
          <w:rFonts w:ascii="Arial" w:hAnsi="Arial" w:cs="Arial"/>
          <w:color w:val="000000"/>
          <w:sz w:val="20"/>
          <w:szCs w:val="20"/>
        </w:rPr>
        <w:t xml:space="preserve"> </w:t>
      </w:r>
      <w:r w:rsidRPr="00A25DEE">
        <w:rPr>
          <w:rFonts w:ascii="Arial" w:hAnsi="Arial" w:cs="Arial"/>
          <w:color w:val="000000"/>
          <w:sz w:val="20"/>
          <w:szCs w:val="20"/>
        </w:rPr>
        <w:t>na zasadzie, że wszystkie jednostkowe elementy produkcji mogą być z jednakowym</w:t>
      </w:r>
      <w:r w:rsidR="003A1AD5" w:rsidRPr="00A25DEE">
        <w:rPr>
          <w:rFonts w:ascii="Arial" w:hAnsi="Arial" w:cs="Arial"/>
          <w:color w:val="000000"/>
          <w:sz w:val="20"/>
          <w:szCs w:val="20"/>
        </w:rPr>
        <w:t xml:space="preserve"> </w:t>
      </w:r>
      <w:r w:rsidRPr="00A25DEE">
        <w:rPr>
          <w:rFonts w:ascii="Arial" w:hAnsi="Arial" w:cs="Arial"/>
          <w:color w:val="000000"/>
          <w:sz w:val="20"/>
          <w:szCs w:val="20"/>
        </w:rPr>
        <w:t>prawdopodobieństwem wytypowane do badań.</w:t>
      </w:r>
    </w:p>
    <w:p w14:paraId="4A287D2B" w14:textId="5D88579F"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Inspektor nadzoru będzie mieć zapewnioną możliwość udziału w pobieraniu próbek. Na zlecenie</w:t>
      </w:r>
      <w:r w:rsidR="003A1AD5" w:rsidRPr="00A25DEE">
        <w:rPr>
          <w:rFonts w:ascii="Arial" w:hAnsi="Arial" w:cs="Arial"/>
          <w:color w:val="000000"/>
          <w:sz w:val="20"/>
          <w:szCs w:val="20"/>
        </w:rPr>
        <w:t xml:space="preserve"> </w:t>
      </w:r>
      <w:r w:rsidRPr="00A25DEE">
        <w:rPr>
          <w:rFonts w:ascii="Arial" w:hAnsi="Arial" w:cs="Arial"/>
          <w:color w:val="000000"/>
          <w:sz w:val="20"/>
          <w:szCs w:val="20"/>
        </w:rPr>
        <w:t>Inspektora nadzoru Wykonawca będzie przeprowadzać dodatkowe badania tych materiałów, które</w:t>
      </w:r>
      <w:r w:rsidR="003A1AD5" w:rsidRPr="00A25DEE">
        <w:rPr>
          <w:rFonts w:ascii="Arial" w:hAnsi="Arial" w:cs="Arial"/>
          <w:color w:val="000000"/>
          <w:sz w:val="20"/>
          <w:szCs w:val="20"/>
        </w:rPr>
        <w:t xml:space="preserve"> </w:t>
      </w:r>
      <w:r w:rsidRPr="00A25DEE">
        <w:rPr>
          <w:rFonts w:ascii="Arial" w:hAnsi="Arial" w:cs="Arial"/>
          <w:color w:val="000000"/>
          <w:sz w:val="20"/>
          <w:szCs w:val="20"/>
        </w:rPr>
        <w:lastRenderedPageBreak/>
        <w:t>budzą wątpliwości co do jakości, o ile kwestionowane materiały nie zostaną przez Wykonawcę usunięte</w:t>
      </w:r>
      <w:r w:rsidR="003A1AD5" w:rsidRPr="00A25DEE">
        <w:rPr>
          <w:rFonts w:ascii="Arial" w:hAnsi="Arial" w:cs="Arial"/>
          <w:color w:val="000000"/>
          <w:sz w:val="20"/>
          <w:szCs w:val="20"/>
        </w:rPr>
        <w:t xml:space="preserve"> </w:t>
      </w:r>
      <w:r w:rsidRPr="00A25DEE">
        <w:rPr>
          <w:rFonts w:ascii="Arial" w:hAnsi="Arial" w:cs="Arial"/>
          <w:color w:val="000000"/>
          <w:sz w:val="20"/>
          <w:szCs w:val="20"/>
        </w:rPr>
        <w:t>lub ulepszone z własnej woli. Koszty tych dodatkowych badań pokrywa Wykonawca tylko w przypadku</w:t>
      </w:r>
      <w:r w:rsidR="003A1AD5" w:rsidRPr="00A25DEE">
        <w:rPr>
          <w:rFonts w:ascii="Arial" w:hAnsi="Arial" w:cs="Arial"/>
          <w:color w:val="000000"/>
          <w:sz w:val="20"/>
          <w:szCs w:val="20"/>
        </w:rPr>
        <w:t xml:space="preserve"> </w:t>
      </w:r>
      <w:r w:rsidRPr="00A25DEE">
        <w:rPr>
          <w:rFonts w:ascii="Arial" w:hAnsi="Arial" w:cs="Arial"/>
          <w:color w:val="000000"/>
          <w:sz w:val="20"/>
          <w:szCs w:val="20"/>
        </w:rPr>
        <w:t>stwierdzenia usterek; w przeciwnym przypadku koszty te pokrywa Zamawiający.</w:t>
      </w:r>
    </w:p>
    <w:p w14:paraId="176A7E7C" w14:textId="25CA2902"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Pojemniki do pobierania próbek będą dostarczone przez Wykonawcę i zatwierdzone przez Inspektora</w:t>
      </w:r>
      <w:r w:rsidR="003A1AD5" w:rsidRPr="00A25DEE">
        <w:rPr>
          <w:rFonts w:ascii="Arial" w:hAnsi="Arial" w:cs="Arial"/>
          <w:color w:val="000000"/>
          <w:sz w:val="20"/>
          <w:szCs w:val="20"/>
        </w:rPr>
        <w:t xml:space="preserve"> </w:t>
      </w:r>
      <w:r w:rsidRPr="00A25DEE">
        <w:rPr>
          <w:rFonts w:ascii="Arial" w:hAnsi="Arial" w:cs="Arial"/>
          <w:color w:val="000000"/>
          <w:sz w:val="20"/>
          <w:szCs w:val="20"/>
        </w:rPr>
        <w:t>nadzoru. Próbki dostarczone przez Wykonawcę do badań będą odpowiednio opisane</w:t>
      </w:r>
      <w:r w:rsidR="003A1AD5" w:rsidRPr="00A25DEE">
        <w:rPr>
          <w:rFonts w:ascii="Arial" w:hAnsi="Arial" w:cs="Arial"/>
          <w:color w:val="000000"/>
          <w:sz w:val="20"/>
          <w:szCs w:val="20"/>
        </w:rPr>
        <w:t xml:space="preserve"> </w:t>
      </w:r>
      <w:r w:rsidRPr="00A25DEE">
        <w:rPr>
          <w:rFonts w:ascii="Arial" w:hAnsi="Arial" w:cs="Arial"/>
          <w:color w:val="000000"/>
          <w:sz w:val="20"/>
          <w:szCs w:val="20"/>
        </w:rPr>
        <w:t>i oznakowane, w sposób zaakceptowany przez Inspektora nadzoru.</w:t>
      </w:r>
    </w:p>
    <w:p w14:paraId="6B832752"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6.4. Badania i pomiary</w:t>
      </w:r>
    </w:p>
    <w:p w14:paraId="5735C734" w14:textId="0928BE31"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Wszystkie badania i pomiary będą przeprowadzone zgodnie z wymaganiami norm W przypadku, gdy</w:t>
      </w:r>
      <w:r w:rsidR="003A1AD5" w:rsidRPr="00A25DEE">
        <w:rPr>
          <w:rFonts w:ascii="Arial" w:hAnsi="Arial" w:cs="Arial"/>
          <w:color w:val="000000"/>
          <w:sz w:val="20"/>
          <w:szCs w:val="20"/>
        </w:rPr>
        <w:t xml:space="preserve"> </w:t>
      </w:r>
      <w:r w:rsidRPr="00A25DEE">
        <w:rPr>
          <w:rFonts w:ascii="Arial" w:hAnsi="Arial" w:cs="Arial"/>
          <w:color w:val="000000"/>
          <w:sz w:val="20"/>
          <w:szCs w:val="20"/>
        </w:rPr>
        <w:t>normy nie obejmują jakiegokolwiek badania wymaganego w ST, stosować można wytyczne krajowe,</w:t>
      </w:r>
      <w:r w:rsidR="003A1AD5" w:rsidRPr="00A25DEE">
        <w:rPr>
          <w:rFonts w:ascii="Arial" w:hAnsi="Arial" w:cs="Arial"/>
          <w:color w:val="000000"/>
          <w:sz w:val="20"/>
          <w:szCs w:val="20"/>
        </w:rPr>
        <w:t xml:space="preserve"> </w:t>
      </w:r>
      <w:r w:rsidRPr="00A25DEE">
        <w:rPr>
          <w:rFonts w:ascii="Arial" w:hAnsi="Arial" w:cs="Arial"/>
          <w:color w:val="000000"/>
          <w:sz w:val="20"/>
          <w:szCs w:val="20"/>
        </w:rPr>
        <w:t>albo inne procedury, zaakceptowane przez Inspektora nadzoru.</w:t>
      </w:r>
    </w:p>
    <w:p w14:paraId="4527F520"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Przed przystąpieniem do pomiarów lub badań, Wykonawca powiadomi inspektora nadzoru</w:t>
      </w:r>
    </w:p>
    <w:p w14:paraId="257F9DD4" w14:textId="726720E9"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 rodzaju, miejscu i terminie pomiaru lub badania. Po wykonaniu pomiaru lub badania, Wykonawca</w:t>
      </w:r>
      <w:r w:rsidR="003A1AD5" w:rsidRPr="00A25DEE">
        <w:rPr>
          <w:rFonts w:ascii="Arial" w:hAnsi="Arial" w:cs="Arial"/>
          <w:color w:val="000000"/>
          <w:sz w:val="20"/>
          <w:szCs w:val="20"/>
        </w:rPr>
        <w:t xml:space="preserve"> </w:t>
      </w:r>
      <w:r w:rsidRPr="00A25DEE">
        <w:rPr>
          <w:rFonts w:ascii="Arial" w:hAnsi="Arial" w:cs="Arial"/>
          <w:color w:val="000000"/>
          <w:sz w:val="20"/>
          <w:szCs w:val="20"/>
        </w:rPr>
        <w:t>przedstawi na piśmie ich wyniki do akceptacji Inspektora nadzoru.</w:t>
      </w:r>
    </w:p>
    <w:p w14:paraId="2BD690DA"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6.5. Raporty z badań</w:t>
      </w:r>
    </w:p>
    <w:p w14:paraId="003F0A65"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będzie przekazywać inspektorowi nadzoru kopie raportów z wynikami badań jak</w:t>
      </w:r>
    </w:p>
    <w:p w14:paraId="0D7E6CA2"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najszybciej, nie później jednak niż w terminie określonym w programie zapewnienia jakości.</w:t>
      </w:r>
    </w:p>
    <w:p w14:paraId="461A2F3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Wyniki badań (kopie) będą przekazywane Inspektorowi nadzoru na formularzach według</w:t>
      </w:r>
    </w:p>
    <w:p w14:paraId="759200D7"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dostarczonego przez niego wzoru lub innych, przez niego zaaprobowanych.</w:t>
      </w:r>
    </w:p>
    <w:p w14:paraId="7D371C6E"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6.6. Badania prowadzone przez Inspektora nadzoru</w:t>
      </w:r>
    </w:p>
    <w:p w14:paraId="2CC0CB7A" w14:textId="677C24DA"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Dla celów kontroli jakości i zatwierdzenia, inspektor nadzoru uprawniony jest do dokonywania kontroli,</w:t>
      </w:r>
      <w:r w:rsidR="003A1AD5" w:rsidRPr="00A25DEE">
        <w:rPr>
          <w:rFonts w:ascii="Arial" w:hAnsi="Arial" w:cs="Arial"/>
          <w:color w:val="000000"/>
          <w:sz w:val="20"/>
          <w:szCs w:val="20"/>
        </w:rPr>
        <w:t xml:space="preserve"> </w:t>
      </w:r>
      <w:r w:rsidRPr="00A25DEE">
        <w:rPr>
          <w:rFonts w:ascii="Arial" w:hAnsi="Arial" w:cs="Arial"/>
          <w:color w:val="000000"/>
          <w:sz w:val="20"/>
          <w:szCs w:val="20"/>
        </w:rPr>
        <w:t>pobierania próbek i badania materiałów u źródła ich wytwarzania. Do umożliwienia jemu kontroli</w:t>
      </w:r>
      <w:r w:rsidR="003A1AD5" w:rsidRPr="00A25DEE">
        <w:rPr>
          <w:rFonts w:ascii="Arial" w:hAnsi="Arial" w:cs="Arial"/>
          <w:color w:val="000000"/>
          <w:sz w:val="20"/>
          <w:szCs w:val="20"/>
        </w:rPr>
        <w:t xml:space="preserve"> </w:t>
      </w:r>
      <w:r w:rsidRPr="00A25DEE">
        <w:rPr>
          <w:rFonts w:ascii="Arial" w:hAnsi="Arial" w:cs="Arial"/>
          <w:color w:val="000000"/>
          <w:sz w:val="20"/>
          <w:szCs w:val="20"/>
        </w:rPr>
        <w:t>zapewniona będzie wszelka potrzebna do tego pomoc ze strony Wykonawcy i producenta materiałów.</w:t>
      </w:r>
    </w:p>
    <w:p w14:paraId="6DE298C6" w14:textId="5A7FB65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Inspektor nadzoru, po uprzedniej weryfikacji systemu kontroli robót prowadzonego przez Wykonawcę,</w:t>
      </w:r>
      <w:r w:rsidR="003A1AD5" w:rsidRPr="00A25DEE">
        <w:rPr>
          <w:rFonts w:ascii="Arial" w:hAnsi="Arial" w:cs="Arial"/>
          <w:color w:val="000000"/>
          <w:sz w:val="20"/>
          <w:szCs w:val="20"/>
        </w:rPr>
        <w:t xml:space="preserve"> </w:t>
      </w:r>
      <w:r w:rsidRPr="00A25DEE">
        <w:rPr>
          <w:rFonts w:ascii="Arial" w:hAnsi="Arial" w:cs="Arial"/>
          <w:color w:val="000000"/>
          <w:sz w:val="20"/>
          <w:szCs w:val="20"/>
        </w:rPr>
        <w:t>będzie oceniać zgodność materiałów i robót z wymaganiami ST na podstawie wyników badań</w:t>
      </w:r>
      <w:r w:rsidR="003A1AD5" w:rsidRPr="00A25DEE">
        <w:rPr>
          <w:rFonts w:ascii="Arial" w:hAnsi="Arial" w:cs="Arial"/>
          <w:color w:val="000000"/>
          <w:sz w:val="20"/>
          <w:szCs w:val="20"/>
        </w:rPr>
        <w:t xml:space="preserve"> </w:t>
      </w:r>
      <w:r w:rsidRPr="00A25DEE">
        <w:rPr>
          <w:rFonts w:ascii="Arial" w:hAnsi="Arial" w:cs="Arial"/>
          <w:color w:val="000000"/>
          <w:sz w:val="20"/>
          <w:szCs w:val="20"/>
        </w:rPr>
        <w:t>dostarczonych przez Wykonawcę.</w:t>
      </w:r>
    </w:p>
    <w:p w14:paraId="76561AC9" w14:textId="188FE0D4"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inspektor nadzoru może pobierać próbki materiałów i prowadzić badania niezależnie od Wykonawcy,</w:t>
      </w:r>
      <w:r w:rsidR="003A1AD5" w:rsidRPr="00A25DEE">
        <w:rPr>
          <w:rFonts w:ascii="Arial" w:hAnsi="Arial" w:cs="Arial"/>
          <w:color w:val="000000"/>
          <w:sz w:val="20"/>
          <w:szCs w:val="20"/>
        </w:rPr>
        <w:t xml:space="preserve"> </w:t>
      </w:r>
      <w:r w:rsidRPr="00A25DEE">
        <w:rPr>
          <w:rFonts w:ascii="Arial" w:hAnsi="Arial" w:cs="Arial"/>
          <w:color w:val="000000"/>
          <w:sz w:val="20"/>
          <w:szCs w:val="20"/>
        </w:rPr>
        <w:t>na swój koszt Jeżeli wyniki tych badań wykażą, że raporty Wykonawcy są niewiarygodne, to Inspektor</w:t>
      </w:r>
      <w:r w:rsidR="003A1AD5" w:rsidRPr="00A25DEE">
        <w:rPr>
          <w:rFonts w:ascii="Arial" w:hAnsi="Arial" w:cs="Arial"/>
          <w:color w:val="000000"/>
          <w:sz w:val="20"/>
          <w:szCs w:val="20"/>
        </w:rPr>
        <w:t xml:space="preserve"> </w:t>
      </w:r>
      <w:r w:rsidRPr="00A25DEE">
        <w:rPr>
          <w:rFonts w:ascii="Arial" w:hAnsi="Arial" w:cs="Arial"/>
          <w:color w:val="000000"/>
          <w:sz w:val="20"/>
          <w:szCs w:val="20"/>
        </w:rPr>
        <w:t>nadzoru poleci Wykonawcy lub zleci niezależnemu laboratorium przeprowadzenie powtórnych lub</w:t>
      </w:r>
      <w:r w:rsidR="003A1AD5" w:rsidRPr="00A25DEE">
        <w:rPr>
          <w:rFonts w:ascii="Arial" w:hAnsi="Arial" w:cs="Arial"/>
          <w:color w:val="000000"/>
          <w:sz w:val="20"/>
          <w:szCs w:val="20"/>
        </w:rPr>
        <w:t xml:space="preserve"> </w:t>
      </w:r>
      <w:r w:rsidRPr="00A25DEE">
        <w:rPr>
          <w:rFonts w:ascii="Arial" w:hAnsi="Arial" w:cs="Arial"/>
          <w:color w:val="000000"/>
          <w:sz w:val="20"/>
          <w:szCs w:val="20"/>
        </w:rPr>
        <w:t>dodatkowych badań, albo oprze się wyłącznie na własnych badaniach przy ocenie zgodności</w:t>
      </w:r>
      <w:r w:rsidR="003A1AD5" w:rsidRPr="00A25DEE">
        <w:rPr>
          <w:rFonts w:ascii="Arial" w:hAnsi="Arial" w:cs="Arial"/>
          <w:color w:val="000000"/>
          <w:sz w:val="20"/>
          <w:szCs w:val="20"/>
        </w:rPr>
        <w:t xml:space="preserve"> </w:t>
      </w:r>
      <w:r w:rsidRPr="00A25DEE">
        <w:rPr>
          <w:rFonts w:ascii="Arial" w:hAnsi="Arial" w:cs="Arial"/>
          <w:color w:val="000000"/>
          <w:sz w:val="20"/>
          <w:szCs w:val="20"/>
        </w:rPr>
        <w:t>materiałów i robót z dokumentacją projektową i ST. W takim przypadku, całkowite koszty powtórnych</w:t>
      </w:r>
      <w:r w:rsidR="003A1AD5" w:rsidRPr="00A25DEE">
        <w:rPr>
          <w:rFonts w:ascii="Arial" w:hAnsi="Arial" w:cs="Arial"/>
          <w:color w:val="000000"/>
          <w:sz w:val="20"/>
          <w:szCs w:val="20"/>
        </w:rPr>
        <w:t xml:space="preserve"> </w:t>
      </w:r>
      <w:r w:rsidRPr="00A25DEE">
        <w:rPr>
          <w:rFonts w:ascii="Arial" w:hAnsi="Arial" w:cs="Arial"/>
          <w:color w:val="000000"/>
          <w:sz w:val="20"/>
          <w:szCs w:val="20"/>
        </w:rPr>
        <w:t>lub dodatkowych badań i pobierania próbek poniesione zostaną przez Wykonawcę.</w:t>
      </w:r>
    </w:p>
    <w:p w14:paraId="604E7845"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6.7. Certyfikaty i deklaracje</w:t>
      </w:r>
    </w:p>
    <w:p w14:paraId="3D68D498"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inspektor nadzoru może dopuścić do użycia tylko te wyroby i materiały, które:</w:t>
      </w:r>
    </w:p>
    <w:p w14:paraId="5FE747D6" w14:textId="66D977E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 posiadają certyfikat na znak bezpieczeństwa wykazujący, że zapewniono zgodność z kryteriami</w:t>
      </w:r>
      <w:r w:rsidR="003A1AD5" w:rsidRPr="00A25DEE">
        <w:rPr>
          <w:rFonts w:ascii="Arial" w:hAnsi="Arial" w:cs="Arial"/>
          <w:color w:val="000000"/>
          <w:sz w:val="20"/>
          <w:szCs w:val="20"/>
        </w:rPr>
        <w:t xml:space="preserve"> </w:t>
      </w:r>
      <w:r w:rsidRPr="00A25DEE">
        <w:rPr>
          <w:rFonts w:ascii="Arial" w:hAnsi="Arial" w:cs="Arial"/>
          <w:color w:val="000000"/>
          <w:sz w:val="20"/>
          <w:szCs w:val="20"/>
        </w:rPr>
        <w:t>technicznymi określonymi na podstawie Polskich Norm, aprobat technicznych oraz właściwych</w:t>
      </w:r>
      <w:r w:rsidR="003A1AD5" w:rsidRPr="00A25DEE">
        <w:rPr>
          <w:rFonts w:ascii="Arial" w:hAnsi="Arial" w:cs="Arial"/>
          <w:color w:val="000000"/>
          <w:sz w:val="20"/>
          <w:szCs w:val="20"/>
        </w:rPr>
        <w:t xml:space="preserve"> </w:t>
      </w:r>
      <w:r w:rsidRPr="00A25DEE">
        <w:rPr>
          <w:rFonts w:ascii="Arial" w:hAnsi="Arial" w:cs="Arial"/>
          <w:color w:val="000000"/>
          <w:sz w:val="20"/>
          <w:szCs w:val="20"/>
        </w:rPr>
        <w:t xml:space="preserve">przepisów i informacji o ich istnieniu zgodnie z rozporządzeniem </w:t>
      </w:r>
      <w:proofErr w:type="spellStart"/>
      <w:r w:rsidRPr="00A25DEE">
        <w:rPr>
          <w:rFonts w:ascii="Arial" w:hAnsi="Arial" w:cs="Arial"/>
          <w:color w:val="000000"/>
          <w:sz w:val="20"/>
          <w:szCs w:val="20"/>
        </w:rPr>
        <w:t>MSWiAz</w:t>
      </w:r>
      <w:proofErr w:type="spellEnd"/>
      <w:r w:rsidRPr="00A25DEE">
        <w:rPr>
          <w:rFonts w:ascii="Arial" w:hAnsi="Arial" w:cs="Arial"/>
          <w:color w:val="000000"/>
          <w:sz w:val="20"/>
          <w:szCs w:val="20"/>
        </w:rPr>
        <w:t xml:space="preserve"> 1998 r. (Dz. U. 99/98),</w:t>
      </w:r>
    </w:p>
    <w:p w14:paraId="46BBC98A"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 posiadają deklarację zgodności lub certyfikat zgodności z:</w:t>
      </w:r>
    </w:p>
    <w:p w14:paraId="2D2F8315"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3. Polską Normą lub</w:t>
      </w:r>
    </w:p>
    <w:p w14:paraId="19B677D0" w14:textId="20DBE96C"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4. aprobatą techniczną, w przypadku wyrobów, dla których nie ustanowiono Polskiej Normy, jeżeli nie</w:t>
      </w:r>
      <w:r w:rsidR="003A1AD5" w:rsidRPr="00A25DEE">
        <w:rPr>
          <w:rFonts w:ascii="Arial" w:hAnsi="Arial" w:cs="Arial"/>
          <w:color w:val="000000"/>
          <w:sz w:val="20"/>
          <w:szCs w:val="20"/>
        </w:rPr>
        <w:t xml:space="preserve"> </w:t>
      </w:r>
      <w:r w:rsidRPr="00A25DEE">
        <w:rPr>
          <w:rFonts w:ascii="Arial" w:hAnsi="Arial" w:cs="Arial"/>
          <w:color w:val="000000"/>
          <w:sz w:val="20"/>
          <w:szCs w:val="20"/>
        </w:rPr>
        <w:t>są objęte certyfikacją określoną w pkt. 1 i które spełniają wymogi ST.</w:t>
      </w:r>
    </w:p>
    <w:p w14:paraId="081F29B4"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5. znajdują się w wykazie wyrobów, o którym mowa w rozporządzeniu </w:t>
      </w:r>
      <w:proofErr w:type="spellStart"/>
      <w:r w:rsidRPr="00A25DEE">
        <w:rPr>
          <w:rFonts w:ascii="Arial" w:hAnsi="Arial" w:cs="Arial"/>
          <w:color w:val="000000"/>
          <w:sz w:val="20"/>
          <w:szCs w:val="20"/>
        </w:rPr>
        <w:t>MSWiAz</w:t>
      </w:r>
      <w:proofErr w:type="spellEnd"/>
      <w:r w:rsidRPr="00A25DEE">
        <w:rPr>
          <w:rFonts w:ascii="Arial" w:hAnsi="Arial" w:cs="Arial"/>
          <w:color w:val="000000"/>
          <w:sz w:val="20"/>
          <w:szCs w:val="20"/>
        </w:rPr>
        <w:t xml:space="preserve"> 1998 r. (Dz. U. 98/99).</w:t>
      </w:r>
    </w:p>
    <w:p w14:paraId="536BD3E0" w14:textId="3FA442FA"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przypadku materiałów, dla których ww. dokumenty są wymagane przez ST, każda ich partia</w:t>
      </w:r>
      <w:r w:rsidR="003A1AD5" w:rsidRPr="00A25DEE">
        <w:rPr>
          <w:rFonts w:ascii="Arial" w:hAnsi="Arial" w:cs="Arial"/>
          <w:color w:val="000000"/>
          <w:sz w:val="20"/>
          <w:szCs w:val="20"/>
        </w:rPr>
        <w:t xml:space="preserve"> </w:t>
      </w:r>
      <w:r w:rsidRPr="00A25DEE">
        <w:rPr>
          <w:rFonts w:ascii="Arial" w:hAnsi="Arial" w:cs="Arial"/>
          <w:color w:val="000000"/>
          <w:sz w:val="20"/>
          <w:szCs w:val="20"/>
        </w:rPr>
        <w:t>dostarczona do robót będzie posiadać te dokumenty, określające w sposób jedno-znaczny jej cechy.</w:t>
      </w:r>
    </w:p>
    <w:p w14:paraId="6AAC082C"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Jakiekolwiek materiały, które nie spełniają tych wymagań będą odrzucone.</w:t>
      </w:r>
    </w:p>
    <w:p w14:paraId="64C26AFB"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6.8. Dokumenty budowy</w:t>
      </w:r>
    </w:p>
    <w:p w14:paraId="118F07B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 Dziennik budowy</w:t>
      </w:r>
    </w:p>
    <w:p w14:paraId="37279381"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Dziennik budowy jest wymaganym dokumentem urzędowym obowiązującym Zamawiającego</w:t>
      </w:r>
    </w:p>
    <w:p w14:paraId="04529329"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Wykonawcą w okresie od przekazania wykonawcy terenu budowy do końca okresu gwarancyjnego.</w:t>
      </w:r>
    </w:p>
    <w:p w14:paraId="4323EAEB" w14:textId="6C7B2408"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Prowadzenie dziennika budowy zgodnie z § 45 ustawy Prawo budowlane spoczywa na kierowniku</w:t>
      </w:r>
      <w:r w:rsidR="003A1AD5" w:rsidRPr="00A25DEE">
        <w:rPr>
          <w:rFonts w:ascii="Arial" w:hAnsi="Arial" w:cs="Arial"/>
          <w:color w:val="000000"/>
          <w:sz w:val="20"/>
          <w:szCs w:val="20"/>
        </w:rPr>
        <w:t xml:space="preserve"> </w:t>
      </w:r>
      <w:r w:rsidRPr="00A25DEE">
        <w:rPr>
          <w:rFonts w:ascii="Arial" w:hAnsi="Arial" w:cs="Arial"/>
          <w:color w:val="000000"/>
          <w:sz w:val="20"/>
          <w:szCs w:val="20"/>
        </w:rPr>
        <w:t>budowy.</w:t>
      </w:r>
    </w:p>
    <w:p w14:paraId="712237F9" w14:textId="7D598B8E"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Zapisy w dzienniku budowy będą dokonywane na bieżąco i będą dotyczyć przebiegu robót, stanu</w:t>
      </w:r>
      <w:r w:rsidR="003A1AD5" w:rsidRPr="00A25DEE">
        <w:rPr>
          <w:rFonts w:ascii="Arial" w:hAnsi="Arial" w:cs="Arial"/>
          <w:color w:val="000000"/>
          <w:sz w:val="20"/>
          <w:szCs w:val="20"/>
        </w:rPr>
        <w:t xml:space="preserve"> </w:t>
      </w:r>
      <w:r w:rsidRPr="00A25DEE">
        <w:rPr>
          <w:rFonts w:ascii="Arial" w:hAnsi="Arial" w:cs="Arial"/>
          <w:color w:val="000000"/>
          <w:sz w:val="20"/>
          <w:szCs w:val="20"/>
        </w:rPr>
        <w:t>bezpieczeństwa ludzi i mienia oraz technicznej strony budowy.</w:t>
      </w:r>
    </w:p>
    <w:p w14:paraId="1294B1DA" w14:textId="45810E4F"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Zapisy będą czytelne, dokonane trwałą techniką, w porządku chronologicznym, bezpośrednio jeden</w:t>
      </w:r>
      <w:r w:rsidR="003A1AD5" w:rsidRPr="00A25DEE">
        <w:rPr>
          <w:rFonts w:ascii="Arial" w:hAnsi="Arial" w:cs="Arial"/>
          <w:color w:val="000000"/>
          <w:sz w:val="20"/>
          <w:szCs w:val="20"/>
        </w:rPr>
        <w:t xml:space="preserve"> </w:t>
      </w:r>
      <w:r w:rsidRPr="00A25DEE">
        <w:rPr>
          <w:rFonts w:ascii="Arial" w:hAnsi="Arial" w:cs="Arial"/>
          <w:color w:val="000000"/>
          <w:sz w:val="20"/>
          <w:szCs w:val="20"/>
        </w:rPr>
        <w:t>pod drugim, bez przerw.</w:t>
      </w:r>
    </w:p>
    <w:p w14:paraId="2634F24D" w14:textId="6A5EDCBB"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Załączone do dziennika budowy protokoły i inne dokumenty będą oznaczone kolejnym numerem</w:t>
      </w:r>
      <w:r w:rsidR="003A1AD5" w:rsidRPr="00A25DEE">
        <w:rPr>
          <w:rFonts w:ascii="Arial" w:hAnsi="Arial" w:cs="Arial"/>
          <w:color w:val="000000"/>
          <w:sz w:val="20"/>
          <w:szCs w:val="20"/>
        </w:rPr>
        <w:t xml:space="preserve"> </w:t>
      </w:r>
      <w:r w:rsidRPr="00A25DEE">
        <w:rPr>
          <w:rFonts w:ascii="Arial" w:hAnsi="Arial" w:cs="Arial"/>
          <w:color w:val="000000"/>
          <w:sz w:val="20"/>
          <w:szCs w:val="20"/>
        </w:rPr>
        <w:t>załącznika i opatrzone datą i podpisem Wykonawcy i Inspektora nadzoru.</w:t>
      </w:r>
    </w:p>
    <w:p w14:paraId="584035D5"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 dziennika budowy należy wpisywać w szczególności:</w:t>
      </w:r>
    </w:p>
    <w:p w14:paraId="5FEFD82C"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datę przekazania Wykonawcy terenu budowy,</w:t>
      </w:r>
    </w:p>
    <w:p w14:paraId="0F44FFC8"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datę przekazania przez Zamawiającego dokumentacji projektowej,</w:t>
      </w:r>
    </w:p>
    <w:p w14:paraId="65154F6E"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uzgodnienie przez Inspektora nadzoru programu zapewnienia jakości i harmonogramów robót,</w:t>
      </w:r>
    </w:p>
    <w:p w14:paraId="7D951C81"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 terminy rozpoczęcia i zakończenia poszczególnych elementów robót,</w:t>
      </w:r>
    </w:p>
    <w:p w14:paraId="5C737021"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przebieg robót, trudności i przeszkody w ich prowadzeniu, okresy i przyczyny przerw w robotach,</w:t>
      </w:r>
    </w:p>
    <w:p w14:paraId="53A1982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uwagi i polecenia Inspektora nadzoru,</w:t>
      </w:r>
    </w:p>
    <w:p w14:paraId="7956D4CD"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daty zarządzenia wstrzymania robót, z podaniem powodu,</w:t>
      </w:r>
    </w:p>
    <w:p w14:paraId="7F7CB375" w14:textId="3FAA5E10"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zgłoszenia i daty odbiorów robót zanikających i ulegających zakryciu, częściowych i ostatecznych</w:t>
      </w:r>
      <w:r w:rsidR="003A1AD5" w:rsidRPr="00A25DEE">
        <w:rPr>
          <w:rFonts w:ascii="Arial" w:hAnsi="Arial" w:cs="Arial"/>
          <w:color w:val="000000"/>
          <w:sz w:val="20"/>
          <w:szCs w:val="20"/>
        </w:rPr>
        <w:t xml:space="preserve"> </w:t>
      </w:r>
      <w:r w:rsidRPr="00A25DEE">
        <w:rPr>
          <w:rFonts w:ascii="Arial" w:hAnsi="Arial" w:cs="Arial"/>
          <w:color w:val="000000"/>
          <w:sz w:val="20"/>
          <w:szCs w:val="20"/>
        </w:rPr>
        <w:t>odbiorów robót,</w:t>
      </w:r>
    </w:p>
    <w:p w14:paraId="6DFD9420"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wyjaśnienia, uwagi i propozycje Wykonawcy,</w:t>
      </w:r>
    </w:p>
    <w:p w14:paraId="34287CF2"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stan pogody i temperaturę powietrza w okresie wykonywania robót podlegających</w:t>
      </w:r>
    </w:p>
    <w:p w14:paraId="104E2A5B"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ograniczeniom lub wymaganiom w związku z warunkami klimatycznymi,</w:t>
      </w:r>
    </w:p>
    <w:p w14:paraId="21BBA1C1"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zgodność rzeczywistych warunków geotechnicznych z ich opisem w dokumentacji projektowej,</w:t>
      </w:r>
    </w:p>
    <w:p w14:paraId="36392189"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dane dotyczące czynności geodezyjnych (pomiarowych) dokonywanych przed i w trakcie</w:t>
      </w:r>
    </w:p>
    <w:p w14:paraId="48C855FE"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wykonywania robót,</w:t>
      </w:r>
    </w:p>
    <w:p w14:paraId="4897C737"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dane dotyczące sposobu wykonywania zabezpieczenia robót,</w:t>
      </w:r>
    </w:p>
    <w:p w14:paraId="1B4CED55" w14:textId="1ACE96D9"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dane dotyczące jakości materiałów, pobierania próbek oraz wyniki przeprowadzonych badań</w:t>
      </w:r>
      <w:r w:rsidR="003A1AD5" w:rsidRPr="00A25DEE">
        <w:rPr>
          <w:rFonts w:ascii="Arial" w:hAnsi="Arial" w:cs="Arial"/>
          <w:color w:val="000000"/>
          <w:sz w:val="20"/>
          <w:szCs w:val="20"/>
        </w:rPr>
        <w:t xml:space="preserve"> </w:t>
      </w:r>
      <w:r w:rsidRPr="00A25DEE">
        <w:rPr>
          <w:rFonts w:ascii="Arial" w:hAnsi="Arial" w:cs="Arial"/>
          <w:color w:val="000000"/>
          <w:sz w:val="20"/>
          <w:szCs w:val="20"/>
        </w:rPr>
        <w:t>z podaniem kto je prze prowadzał,</w:t>
      </w:r>
    </w:p>
    <w:p w14:paraId="7139909F"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wyniki prób poszczególnych elementów budowli z podaniem kto je przeprowadzał,</w:t>
      </w:r>
    </w:p>
    <w:p w14:paraId="486E2430"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inne istotne informacje o przebiegu robót.</w:t>
      </w:r>
    </w:p>
    <w:p w14:paraId="77FE2238" w14:textId="2F627CDC"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Propozycje, uwagi i wyjaśnienia Wykonawcy, wpisane do dziennika budowy będą przedłożone</w:t>
      </w:r>
      <w:r w:rsidR="003A1AD5" w:rsidRPr="00A25DEE">
        <w:rPr>
          <w:rFonts w:ascii="Arial" w:hAnsi="Arial" w:cs="Arial"/>
          <w:color w:val="000000"/>
          <w:sz w:val="20"/>
          <w:szCs w:val="20"/>
        </w:rPr>
        <w:t xml:space="preserve"> </w:t>
      </w:r>
      <w:r w:rsidRPr="00A25DEE">
        <w:rPr>
          <w:rFonts w:ascii="Arial" w:hAnsi="Arial" w:cs="Arial"/>
          <w:color w:val="000000"/>
          <w:sz w:val="20"/>
          <w:szCs w:val="20"/>
        </w:rPr>
        <w:t>Inspektorowi nadzoru do ustosunkowania się.</w:t>
      </w:r>
    </w:p>
    <w:p w14:paraId="4F9332F0" w14:textId="32DD2B3C"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Decyzje Inspektora nadzoru wpisane do dziennika budowy Wykonawca podpisuje z zaznaczeniem ich</w:t>
      </w:r>
      <w:r w:rsidR="003A1AD5" w:rsidRPr="00A25DEE">
        <w:rPr>
          <w:rFonts w:ascii="Arial" w:hAnsi="Arial" w:cs="Arial"/>
          <w:color w:val="000000"/>
          <w:sz w:val="20"/>
          <w:szCs w:val="20"/>
        </w:rPr>
        <w:t xml:space="preserve"> </w:t>
      </w:r>
      <w:r w:rsidRPr="00A25DEE">
        <w:rPr>
          <w:rFonts w:ascii="Arial" w:hAnsi="Arial" w:cs="Arial"/>
          <w:color w:val="000000"/>
          <w:sz w:val="20"/>
          <w:szCs w:val="20"/>
        </w:rPr>
        <w:t>przyjęcia lub zajęciem stanowiska.</w:t>
      </w:r>
    </w:p>
    <w:p w14:paraId="2F744B68" w14:textId="7CFCA18A"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Wpis projektanta do dziennika budowy obliguje Inspektora nadzoru do ustosunkowania się. Projektant</w:t>
      </w:r>
      <w:r w:rsidR="003A1AD5" w:rsidRPr="00A25DEE">
        <w:rPr>
          <w:rFonts w:ascii="Arial" w:hAnsi="Arial" w:cs="Arial"/>
          <w:color w:val="000000"/>
          <w:sz w:val="20"/>
          <w:szCs w:val="20"/>
        </w:rPr>
        <w:t xml:space="preserve"> </w:t>
      </w:r>
      <w:r w:rsidRPr="00A25DEE">
        <w:rPr>
          <w:rFonts w:ascii="Arial" w:hAnsi="Arial" w:cs="Arial"/>
          <w:color w:val="000000"/>
          <w:sz w:val="20"/>
          <w:szCs w:val="20"/>
        </w:rPr>
        <w:t>nie jest jednak stroną umowy i nie ma uprawnień do wydawania poleceń Wykonawcy robót.</w:t>
      </w:r>
    </w:p>
    <w:p w14:paraId="1B7D9AD7"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 Książka obmiarów</w:t>
      </w:r>
    </w:p>
    <w:p w14:paraId="0A68272E" w14:textId="3028962C"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Książka obmiarów stanowi dokument pozwalający na rozliczenie faktycznego postępu każdego</w:t>
      </w:r>
      <w:r w:rsidR="003A1AD5" w:rsidRPr="00A25DEE">
        <w:rPr>
          <w:rFonts w:ascii="Arial" w:hAnsi="Arial" w:cs="Arial"/>
          <w:color w:val="000000"/>
          <w:sz w:val="20"/>
          <w:szCs w:val="20"/>
        </w:rPr>
        <w:t xml:space="preserve"> </w:t>
      </w:r>
      <w:r w:rsidRPr="00A25DEE">
        <w:rPr>
          <w:rFonts w:ascii="Arial" w:hAnsi="Arial" w:cs="Arial"/>
          <w:color w:val="000000"/>
          <w:sz w:val="20"/>
          <w:szCs w:val="20"/>
        </w:rPr>
        <w:t>z elementów robót. Obmiary wykonanych robót przeprowadza się sukcesywnie w jednostkach</w:t>
      </w:r>
      <w:r w:rsidR="003A1AD5" w:rsidRPr="00A25DEE">
        <w:rPr>
          <w:rFonts w:ascii="Arial" w:hAnsi="Arial" w:cs="Arial"/>
          <w:color w:val="000000"/>
          <w:sz w:val="20"/>
          <w:szCs w:val="20"/>
        </w:rPr>
        <w:t xml:space="preserve"> </w:t>
      </w:r>
      <w:r w:rsidRPr="00A25DEE">
        <w:rPr>
          <w:rFonts w:ascii="Arial" w:hAnsi="Arial" w:cs="Arial"/>
          <w:color w:val="000000"/>
          <w:sz w:val="20"/>
          <w:szCs w:val="20"/>
        </w:rPr>
        <w:t>przyjętych w kosztorysie lub w ST.</w:t>
      </w:r>
    </w:p>
    <w:p w14:paraId="58B3BE17"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[3] Dokumenty laboratoryjne</w:t>
      </w:r>
    </w:p>
    <w:p w14:paraId="19E5DAE0" w14:textId="507F1FCE"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Dzienniki laboratoryjne, deklaracje zgodności lub certyfikaty zgodności materiałów, orzeczenia</w:t>
      </w:r>
      <w:r w:rsidR="003A1AD5" w:rsidRPr="00A25DEE">
        <w:rPr>
          <w:rFonts w:ascii="Arial" w:hAnsi="Arial" w:cs="Arial"/>
          <w:color w:val="000000"/>
          <w:sz w:val="20"/>
          <w:szCs w:val="20"/>
        </w:rPr>
        <w:t xml:space="preserve"> </w:t>
      </w:r>
      <w:r w:rsidRPr="00A25DEE">
        <w:rPr>
          <w:rFonts w:ascii="Arial" w:hAnsi="Arial" w:cs="Arial"/>
          <w:color w:val="000000"/>
          <w:sz w:val="20"/>
          <w:szCs w:val="20"/>
        </w:rPr>
        <w:t>o jakości materiałów, recepty robocze i kontrolne wyniki badań Wykonawcy będą gromadzone</w:t>
      </w:r>
      <w:r w:rsidR="003A1AD5" w:rsidRPr="00A25DEE">
        <w:rPr>
          <w:rFonts w:ascii="Arial" w:hAnsi="Arial" w:cs="Arial"/>
          <w:color w:val="000000"/>
          <w:sz w:val="20"/>
          <w:szCs w:val="20"/>
        </w:rPr>
        <w:t xml:space="preserve"> </w:t>
      </w:r>
      <w:r w:rsidRPr="00A25DEE">
        <w:rPr>
          <w:rFonts w:ascii="Arial" w:hAnsi="Arial" w:cs="Arial"/>
          <w:color w:val="000000"/>
          <w:sz w:val="20"/>
          <w:szCs w:val="20"/>
        </w:rPr>
        <w:t>w formie uzgodnionej w programie zapewnienia jakości. Dokumenty te stanowią załączniki do odbioru</w:t>
      </w:r>
      <w:r w:rsidR="003A1AD5" w:rsidRPr="00A25DEE">
        <w:rPr>
          <w:rFonts w:ascii="Arial" w:hAnsi="Arial" w:cs="Arial"/>
          <w:color w:val="000000"/>
          <w:sz w:val="20"/>
          <w:szCs w:val="20"/>
        </w:rPr>
        <w:t xml:space="preserve"> </w:t>
      </w:r>
      <w:r w:rsidRPr="00A25DEE">
        <w:rPr>
          <w:rFonts w:ascii="Arial" w:hAnsi="Arial" w:cs="Arial"/>
          <w:color w:val="000000"/>
          <w:sz w:val="20"/>
          <w:szCs w:val="20"/>
        </w:rPr>
        <w:t>robót. Winny być udostępnione na każde życzenie Inspektora nadzoru.</w:t>
      </w:r>
    </w:p>
    <w:p w14:paraId="220A7AF9"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[4] Pozostałe dokumenty budowy</w:t>
      </w:r>
    </w:p>
    <w:p w14:paraId="071C73C2"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 dokumentów budowy zalicza się, oprócz wymienionych w punktach [1]-{3], następujące dokumenty:</w:t>
      </w:r>
    </w:p>
    <w:p w14:paraId="6991900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a) pozwolenie na budowę,</w:t>
      </w:r>
    </w:p>
    <w:p w14:paraId="104F1903"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 protokoły przekazania terenu budowy,</w:t>
      </w:r>
    </w:p>
    <w:p w14:paraId="457F51F8"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 umowy cywilnoprawne z osobami trzecimi,</w:t>
      </w:r>
    </w:p>
    <w:p w14:paraId="407874AE"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 protokoły odbioru robót,</w:t>
      </w:r>
    </w:p>
    <w:p w14:paraId="68210C07"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e) protokoły z narad i ustaleń,</w:t>
      </w:r>
    </w:p>
    <w:p w14:paraId="56D75A0F"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f) operaty geodezyjne,</w:t>
      </w:r>
    </w:p>
    <w:p w14:paraId="00E2BB4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 Przechowywanie dokumentów budowy</w:t>
      </w:r>
    </w:p>
    <w:p w14:paraId="15371797"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Dokumenty budowy będą przechowywane na terenie budowy w miejscu odpowiednio zabezpieczonym.</w:t>
      </w:r>
    </w:p>
    <w:p w14:paraId="363B03AB" w14:textId="27809CB5"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Zaginięcie któregokolwiek z dokumentów budowy spowoduje jego natychmiastowe odtworzenie</w:t>
      </w:r>
      <w:r w:rsidR="003A1AD5" w:rsidRPr="00A25DEE">
        <w:rPr>
          <w:rFonts w:ascii="Arial" w:hAnsi="Arial" w:cs="Arial"/>
          <w:color w:val="000000"/>
          <w:sz w:val="20"/>
          <w:szCs w:val="20"/>
        </w:rPr>
        <w:t xml:space="preserve"> </w:t>
      </w:r>
      <w:r w:rsidRPr="00A25DEE">
        <w:rPr>
          <w:rFonts w:ascii="Arial" w:hAnsi="Arial" w:cs="Arial"/>
          <w:color w:val="000000"/>
          <w:sz w:val="20"/>
          <w:szCs w:val="20"/>
        </w:rPr>
        <w:t>w formie przewidzianej prawem.</w:t>
      </w:r>
    </w:p>
    <w:p w14:paraId="10A83F4D" w14:textId="42E8085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Wszelkie dokumenty budowy będą zawsze dostępne dla Inspektora nadzoru i przedstawiane do</w:t>
      </w:r>
      <w:r w:rsidR="003A1AD5" w:rsidRPr="00A25DEE">
        <w:rPr>
          <w:rFonts w:ascii="Arial" w:hAnsi="Arial" w:cs="Arial"/>
          <w:color w:val="000000"/>
          <w:sz w:val="20"/>
          <w:szCs w:val="20"/>
        </w:rPr>
        <w:t xml:space="preserve"> </w:t>
      </w:r>
      <w:r w:rsidRPr="00A25DEE">
        <w:rPr>
          <w:rFonts w:ascii="Arial" w:hAnsi="Arial" w:cs="Arial"/>
          <w:color w:val="000000"/>
          <w:sz w:val="20"/>
          <w:szCs w:val="20"/>
        </w:rPr>
        <w:t>wglądu na życzenie Zamawiającego.</w:t>
      </w:r>
    </w:p>
    <w:p w14:paraId="198A1056" w14:textId="77777777" w:rsidR="003A1AD5" w:rsidRPr="00A25DEE" w:rsidRDefault="003A1AD5" w:rsidP="00E6670E">
      <w:pPr>
        <w:autoSpaceDE w:val="0"/>
        <w:autoSpaceDN w:val="0"/>
        <w:adjustRightInd w:val="0"/>
        <w:spacing w:after="0" w:line="240" w:lineRule="auto"/>
        <w:rPr>
          <w:rFonts w:ascii="Arial" w:hAnsi="Arial" w:cs="Arial"/>
          <w:color w:val="000000"/>
          <w:sz w:val="20"/>
          <w:szCs w:val="20"/>
        </w:rPr>
      </w:pPr>
    </w:p>
    <w:p w14:paraId="2191283E" w14:textId="5074526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7. OBMIAR ROBÓT</w:t>
      </w:r>
    </w:p>
    <w:p w14:paraId="58C1A000"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7.1. Ogólne zasady obmiaru robót</w:t>
      </w:r>
    </w:p>
    <w:p w14:paraId="59264AEF" w14:textId="1792FA01"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Obmiar robót będzie określać faktyczny zakres wykonywanych robót, zgodnie z dokumentacją</w:t>
      </w:r>
      <w:r w:rsidR="003A1AD5" w:rsidRPr="00A25DEE">
        <w:rPr>
          <w:rFonts w:ascii="Arial" w:hAnsi="Arial" w:cs="Arial"/>
          <w:color w:val="000000"/>
          <w:sz w:val="20"/>
          <w:szCs w:val="20"/>
        </w:rPr>
        <w:t xml:space="preserve"> </w:t>
      </w:r>
      <w:r w:rsidRPr="00A25DEE">
        <w:rPr>
          <w:rFonts w:ascii="Arial" w:hAnsi="Arial" w:cs="Arial"/>
          <w:color w:val="000000"/>
          <w:sz w:val="20"/>
          <w:szCs w:val="20"/>
        </w:rPr>
        <w:t>projektową i ST, w jednostkach ustalonych w kosztorysie.</w:t>
      </w:r>
    </w:p>
    <w:p w14:paraId="2F40A1BE" w14:textId="65140599"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Obmiaru robót dokonuje Wykonawca po pisemnym powiadomieniu Inspektora nadzoru o zakresie</w:t>
      </w:r>
      <w:r w:rsidR="003A1AD5" w:rsidRPr="00A25DEE">
        <w:rPr>
          <w:rFonts w:ascii="Arial" w:hAnsi="Arial" w:cs="Arial"/>
          <w:color w:val="000000"/>
          <w:sz w:val="20"/>
          <w:szCs w:val="20"/>
        </w:rPr>
        <w:t xml:space="preserve"> </w:t>
      </w:r>
      <w:r w:rsidRPr="00A25DEE">
        <w:rPr>
          <w:rFonts w:ascii="Arial" w:hAnsi="Arial" w:cs="Arial"/>
          <w:color w:val="000000"/>
          <w:sz w:val="20"/>
          <w:szCs w:val="20"/>
        </w:rPr>
        <w:t>obmierzanych robót i terminie obmiaru, co najmniej na 3 dni przed tym terminem.</w:t>
      </w:r>
    </w:p>
    <w:p w14:paraId="5D89B38A"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Wyniki obmiaru będą wpisane do książki obmiarów.</w:t>
      </w:r>
    </w:p>
    <w:p w14:paraId="28CEE5F8" w14:textId="6F787FE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Jakikolwiek błąd lub przeoczenie (opuszczenie) w ilości robót podanych w kosztorysie ofertowym lub</w:t>
      </w:r>
      <w:r w:rsidR="003A1AD5" w:rsidRPr="00A25DEE">
        <w:rPr>
          <w:rFonts w:ascii="Arial" w:hAnsi="Arial" w:cs="Arial"/>
          <w:color w:val="000000"/>
          <w:sz w:val="20"/>
          <w:szCs w:val="20"/>
        </w:rPr>
        <w:t xml:space="preserve"> </w:t>
      </w:r>
      <w:r w:rsidRPr="00A25DEE">
        <w:rPr>
          <w:rFonts w:ascii="Arial" w:hAnsi="Arial" w:cs="Arial"/>
          <w:color w:val="000000"/>
          <w:sz w:val="20"/>
          <w:szCs w:val="20"/>
        </w:rPr>
        <w:t>gdzie indziej w ST nie zwalnia Wykonawcy od obowiązku ukończenia wszystkich robót. Błędne dane</w:t>
      </w:r>
      <w:r w:rsidR="003A1AD5" w:rsidRPr="00A25DEE">
        <w:rPr>
          <w:rFonts w:ascii="Arial" w:hAnsi="Arial" w:cs="Arial"/>
          <w:color w:val="000000"/>
          <w:sz w:val="20"/>
          <w:szCs w:val="20"/>
        </w:rPr>
        <w:t xml:space="preserve"> </w:t>
      </w:r>
      <w:r w:rsidRPr="00A25DEE">
        <w:rPr>
          <w:rFonts w:ascii="Arial" w:hAnsi="Arial" w:cs="Arial"/>
          <w:color w:val="000000"/>
          <w:sz w:val="20"/>
          <w:szCs w:val="20"/>
        </w:rPr>
        <w:t>zostaną poprawione wg ustaleń Inspektora nadzoru na piśmie. Obmiar gotowych robót będzie</w:t>
      </w:r>
      <w:r w:rsidR="003A1AD5" w:rsidRPr="00A25DEE">
        <w:rPr>
          <w:rFonts w:ascii="Arial" w:hAnsi="Arial" w:cs="Arial"/>
          <w:color w:val="000000"/>
          <w:sz w:val="20"/>
          <w:szCs w:val="20"/>
        </w:rPr>
        <w:t xml:space="preserve"> </w:t>
      </w:r>
      <w:r w:rsidRPr="00A25DEE">
        <w:rPr>
          <w:rFonts w:ascii="Arial" w:hAnsi="Arial" w:cs="Arial"/>
          <w:color w:val="000000"/>
          <w:sz w:val="20"/>
          <w:szCs w:val="20"/>
        </w:rPr>
        <w:lastRenderedPageBreak/>
        <w:t>przeprowadzony z częstością wymaganą do celu miesięcznej płatności na rzecz Wykonawcy lub</w:t>
      </w:r>
      <w:r w:rsidR="003A1AD5" w:rsidRPr="00A25DEE">
        <w:rPr>
          <w:rFonts w:ascii="Arial" w:hAnsi="Arial" w:cs="Arial"/>
          <w:color w:val="000000"/>
          <w:sz w:val="20"/>
          <w:szCs w:val="20"/>
        </w:rPr>
        <w:t xml:space="preserve"> </w:t>
      </w:r>
      <w:r w:rsidRPr="00A25DEE">
        <w:rPr>
          <w:rFonts w:ascii="Arial" w:hAnsi="Arial" w:cs="Arial"/>
          <w:color w:val="000000"/>
          <w:sz w:val="20"/>
          <w:szCs w:val="20"/>
        </w:rPr>
        <w:t>w innym czasie określonym w umowie.</w:t>
      </w:r>
    </w:p>
    <w:p w14:paraId="24592A72"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7.2. Zasady określania ilości robót i materiałów</w:t>
      </w:r>
    </w:p>
    <w:p w14:paraId="16C2A6D6" w14:textId="2FE1778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Zasady określania ilości robót podane są w odpowiednich specyfikacjach technicznych i lub w KNR-ach</w:t>
      </w:r>
      <w:r w:rsidR="003A1AD5" w:rsidRPr="00A25DEE">
        <w:rPr>
          <w:rFonts w:ascii="Arial" w:hAnsi="Arial" w:cs="Arial"/>
          <w:color w:val="000000"/>
          <w:sz w:val="20"/>
          <w:szCs w:val="20"/>
        </w:rPr>
        <w:t xml:space="preserve"> </w:t>
      </w:r>
      <w:r w:rsidRPr="00A25DEE">
        <w:rPr>
          <w:rFonts w:ascii="Arial" w:hAnsi="Arial" w:cs="Arial"/>
          <w:color w:val="000000"/>
          <w:sz w:val="20"/>
          <w:szCs w:val="20"/>
        </w:rPr>
        <w:t>oraz KNNR-ach.</w:t>
      </w:r>
    </w:p>
    <w:p w14:paraId="0EDEE72A" w14:textId="1A0859EF"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Jednostki obmiaru powinny zgodnie zgodne z jednostkami określonymi w dokumentacji projektowej</w:t>
      </w:r>
      <w:r w:rsidR="003A1AD5" w:rsidRPr="00A25DEE">
        <w:rPr>
          <w:rFonts w:ascii="Arial" w:hAnsi="Arial" w:cs="Arial"/>
          <w:color w:val="000000"/>
          <w:sz w:val="20"/>
          <w:szCs w:val="20"/>
        </w:rPr>
        <w:t xml:space="preserve"> </w:t>
      </w:r>
      <w:r w:rsidRPr="00A25DEE">
        <w:rPr>
          <w:rFonts w:ascii="Arial" w:hAnsi="Arial" w:cs="Arial"/>
          <w:color w:val="000000"/>
          <w:sz w:val="20"/>
          <w:szCs w:val="20"/>
        </w:rPr>
        <w:t>i kosztorysowej - przedmiarze robót.</w:t>
      </w:r>
    </w:p>
    <w:p w14:paraId="1856E35E"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7.3. Urządzenia i sprzęt pomiarowy</w:t>
      </w:r>
    </w:p>
    <w:p w14:paraId="0E84B4C8" w14:textId="33229329"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Wszystkie urządzenia i sprzęt pomiarowy, stosowany w czasie obmiaru robót będą zaakceptowane przez</w:t>
      </w:r>
      <w:r w:rsidR="003A1AD5" w:rsidRPr="00A25DEE">
        <w:rPr>
          <w:rFonts w:ascii="Arial" w:hAnsi="Arial" w:cs="Arial"/>
          <w:color w:val="000000"/>
          <w:sz w:val="20"/>
          <w:szCs w:val="20"/>
        </w:rPr>
        <w:t xml:space="preserve"> </w:t>
      </w:r>
      <w:r w:rsidRPr="00A25DEE">
        <w:rPr>
          <w:rFonts w:ascii="Arial" w:hAnsi="Arial" w:cs="Arial"/>
          <w:color w:val="000000"/>
          <w:sz w:val="20"/>
          <w:szCs w:val="20"/>
        </w:rPr>
        <w:t>inspektora nadzoru.</w:t>
      </w:r>
    </w:p>
    <w:p w14:paraId="0B00CE8E" w14:textId="7C384019"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Urządzenia i sprzęt pomiarowy zostaną dostarczone przez Wykonawcę, jeżeli urządzenia te lub sprzęt</w:t>
      </w:r>
      <w:r w:rsidR="003A1AD5" w:rsidRPr="00A25DEE">
        <w:rPr>
          <w:rFonts w:ascii="Arial" w:hAnsi="Arial" w:cs="Arial"/>
          <w:color w:val="000000"/>
          <w:sz w:val="20"/>
          <w:szCs w:val="20"/>
        </w:rPr>
        <w:t xml:space="preserve"> </w:t>
      </w:r>
      <w:r w:rsidRPr="00A25DEE">
        <w:rPr>
          <w:rFonts w:ascii="Arial" w:hAnsi="Arial" w:cs="Arial"/>
          <w:color w:val="000000"/>
          <w:sz w:val="20"/>
          <w:szCs w:val="20"/>
        </w:rPr>
        <w:t>wymagają badań atestujących, to Wykonawca będzie posiadać ważne świadectwa legalizacji</w:t>
      </w:r>
      <w:r w:rsidR="003A1AD5" w:rsidRPr="00A25DEE">
        <w:rPr>
          <w:rFonts w:ascii="Arial" w:hAnsi="Arial" w:cs="Arial"/>
          <w:color w:val="000000"/>
          <w:sz w:val="20"/>
          <w:szCs w:val="20"/>
        </w:rPr>
        <w:t xml:space="preserve"> </w:t>
      </w:r>
      <w:r w:rsidRPr="00A25DEE">
        <w:rPr>
          <w:rFonts w:ascii="Arial" w:hAnsi="Arial" w:cs="Arial"/>
          <w:color w:val="000000"/>
          <w:sz w:val="20"/>
          <w:szCs w:val="20"/>
        </w:rPr>
        <w:t>Wszystkie urządzenia pomiarowe będą przez Wykonawcę utrzymywane w dobrym stanie, w całym</w:t>
      </w:r>
      <w:r w:rsidR="003A1AD5" w:rsidRPr="00A25DEE">
        <w:rPr>
          <w:rFonts w:ascii="Arial" w:hAnsi="Arial" w:cs="Arial"/>
          <w:color w:val="000000"/>
          <w:sz w:val="20"/>
          <w:szCs w:val="20"/>
        </w:rPr>
        <w:t xml:space="preserve"> </w:t>
      </w:r>
      <w:r w:rsidRPr="00A25DEE">
        <w:rPr>
          <w:rFonts w:ascii="Arial" w:hAnsi="Arial" w:cs="Arial"/>
          <w:color w:val="000000"/>
          <w:sz w:val="20"/>
          <w:szCs w:val="20"/>
        </w:rPr>
        <w:t>okresie trwania robót</w:t>
      </w:r>
    </w:p>
    <w:p w14:paraId="3900D33C"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7.4. Wagi i zasady wdrażania</w:t>
      </w:r>
    </w:p>
    <w:p w14:paraId="6FB480BB"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dostarczy i zainstaluje urządzenia wagowe odpowiadające odnośnym wymaganiom ST.</w:t>
      </w:r>
    </w:p>
    <w:p w14:paraId="065AE6F2" w14:textId="3CAF1CBB"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Będzie utrzymywać to wyposażenie, zapewniając w sposób ciągły zachowanie dokładności wg norm</w:t>
      </w:r>
      <w:r w:rsidR="003A1AD5" w:rsidRPr="00A25DEE">
        <w:rPr>
          <w:rFonts w:ascii="Arial" w:hAnsi="Arial" w:cs="Arial"/>
          <w:color w:val="000000"/>
          <w:sz w:val="20"/>
          <w:szCs w:val="20"/>
        </w:rPr>
        <w:t xml:space="preserve"> </w:t>
      </w:r>
      <w:r w:rsidRPr="00A25DEE">
        <w:rPr>
          <w:rFonts w:ascii="Arial" w:hAnsi="Arial" w:cs="Arial"/>
          <w:color w:val="000000"/>
          <w:sz w:val="20"/>
          <w:szCs w:val="20"/>
        </w:rPr>
        <w:t>zatwierdzonych przez Inspektora nadzoru.</w:t>
      </w:r>
    </w:p>
    <w:p w14:paraId="2EF943F6" w14:textId="77777777" w:rsidR="003A1AD5" w:rsidRPr="00A25DEE" w:rsidRDefault="003A1AD5" w:rsidP="00E6670E">
      <w:pPr>
        <w:autoSpaceDE w:val="0"/>
        <w:autoSpaceDN w:val="0"/>
        <w:adjustRightInd w:val="0"/>
        <w:spacing w:after="0" w:line="240" w:lineRule="auto"/>
        <w:rPr>
          <w:rFonts w:ascii="Arial" w:hAnsi="Arial" w:cs="Arial"/>
          <w:color w:val="000000"/>
          <w:sz w:val="20"/>
          <w:szCs w:val="20"/>
        </w:rPr>
      </w:pPr>
    </w:p>
    <w:p w14:paraId="685A9246" w14:textId="60A181B1"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 ODBIÓR ROBÓT</w:t>
      </w:r>
    </w:p>
    <w:p w14:paraId="75AA88C1"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8.1. Rodzaje odbiorów robót</w:t>
      </w:r>
    </w:p>
    <w:p w14:paraId="2A4D419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zależności od ustaleń odpowiednich ST, roboty podlegają następującym odbiorom:</w:t>
      </w:r>
    </w:p>
    <w:p w14:paraId="70D9D980"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a) odbiorowi robót zanikających i ulegających zakryciu,</w:t>
      </w:r>
    </w:p>
    <w:p w14:paraId="707A04AC"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 odbiorowi przewodów kominowych, instalacji i urządzeń technicznych,</w:t>
      </w:r>
    </w:p>
    <w:p w14:paraId="14124062"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 odbiorowi częściowemu,</w:t>
      </w:r>
    </w:p>
    <w:p w14:paraId="1B3CB9DC"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 odbiorowi ostatecznemu (końcowemu),</w:t>
      </w:r>
    </w:p>
    <w:p w14:paraId="03B2E0A0"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e) odbiorowi po upływie okresu rękojmi</w:t>
      </w:r>
    </w:p>
    <w:p w14:paraId="00601A58"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323232"/>
          <w:sz w:val="20"/>
          <w:szCs w:val="20"/>
        </w:rPr>
        <w:t xml:space="preserve">f) </w:t>
      </w:r>
      <w:r w:rsidRPr="00A25DEE">
        <w:rPr>
          <w:rFonts w:ascii="Arial" w:hAnsi="Arial" w:cs="Arial"/>
          <w:color w:val="000000"/>
          <w:sz w:val="20"/>
          <w:szCs w:val="20"/>
        </w:rPr>
        <w:t>odbiorowi pogwarancyjnemu po upływie okresu gwarancji.</w:t>
      </w:r>
    </w:p>
    <w:p w14:paraId="6DF23E33"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8.2. Odbiór robót zanikających i ulegających zakryciu</w:t>
      </w:r>
    </w:p>
    <w:p w14:paraId="6D6ED861" w14:textId="5BBC574C"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robót zanikających i ulegających zakryciu polega na finalnej ocenie jakości wykonywanych robót</w:t>
      </w:r>
      <w:r w:rsidR="003A1AD5" w:rsidRPr="00A25DEE">
        <w:rPr>
          <w:rFonts w:ascii="Arial" w:hAnsi="Arial" w:cs="Arial"/>
          <w:color w:val="000000"/>
          <w:sz w:val="20"/>
          <w:szCs w:val="20"/>
        </w:rPr>
        <w:t xml:space="preserve"> </w:t>
      </w:r>
      <w:r w:rsidRPr="00A25DEE">
        <w:rPr>
          <w:rFonts w:ascii="Arial" w:hAnsi="Arial" w:cs="Arial"/>
          <w:color w:val="000000"/>
          <w:sz w:val="20"/>
          <w:szCs w:val="20"/>
        </w:rPr>
        <w:t>oraz ilości tych robót, które w dalszym procesie realizacji ulegną zakryciu.</w:t>
      </w:r>
    </w:p>
    <w:p w14:paraId="0C8041DB" w14:textId="3D56FA79"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robót zanikających i ulegających zakryciu będzie dokonany w czasie umożliwiającym wykonanie</w:t>
      </w:r>
      <w:r w:rsidR="003A1AD5" w:rsidRPr="00A25DEE">
        <w:rPr>
          <w:rFonts w:ascii="Arial" w:hAnsi="Arial" w:cs="Arial"/>
          <w:color w:val="000000"/>
          <w:sz w:val="20"/>
          <w:szCs w:val="20"/>
        </w:rPr>
        <w:t xml:space="preserve"> </w:t>
      </w:r>
      <w:r w:rsidRPr="00A25DEE">
        <w:rPr>
          <w:rFonts w:ascii="Arial" w:hAnsi="Arial" w:cs="Arial"/>
          <w:color w:val="000000"/>
          <w:sz w:val="20"/>
          <w:szCs w:val="20"/>
        </w:rPr>
        <w:t>ewentualnych korekt i poprawek bez hamowania ogólnego postępu robót Odbioru tego dokonuje Inspektor</w:t>
      </w:r>
      <w:r w:rsidR="003A1AD5" w:rsidRPr="00A25DEE">
        <w:rPr>
          <w:rFonts w:ascii="Arial" w:hAnsi="Arial" w:cs="Arial"/>
          <w:color w:val="000000"/>
          <w:sz w:val="20"/>
          <w:szCs w:val="20"/>
        </w:rPr>
        <w:t xml:space="preserve"> </w:t>
      </w:r>
      <w:r w:rsidRPr="00A25DEE">
        <w:rPr>
          <w:rFonts w:ascii="Arial" w:hAnsi="Arial" w:cs="Arial"/>
          <w:color w:val="000000"/>
          <w:sz w:val="20"/>
          <w:szCs w:val="20"/>
        </w:rPr>
        <w:t>nadzoru.</w:t>
      </w:r>
    </w:p>
    <w:p w14:paraId="3B9721AF" w14:textId="1330FEDA"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Gotowość danej części robót do odbioru zgłasza wykonawca wpisem do dziennika budowy i jednoczesnym</w:t>
      </w:r>
      <w:r w:rsidR="003A1AD5" w:rsidRPr="00A25DEE">
        <w:rPr>
          <w:rFonts w:ascii="Arial" w:hAnsi="Arial" w:cs="Arial"/>
          <w:color w:val="000000"/>
          <w:sz w:val="20"/>
          <w:szCs w:val="20"/>
        </w:rPr>
        <w:t xml:space="preserve"> </w:t>
      </w:r>
      <w:r w:rsidRPr="00A25DEE">
        <w:rPr>
          <w:rFonts w:ascii="Arial" w:hAnsi="Arial" w:cs="Arial"/>
          <w:color w:val="000000"/>
          <w:sz w:val="20"/>
          <w:szCs w:val="20"/>
        </w:rPr>
        <w:t>powiadomieniem Inspektora nadzoru. Odbiór będzie przeprowadzony niezwłocznie, nie później jednak niż w</w:t>
      </w:r>
      <w:r w:rsidR="003A1AD5" w:rsidRPr="00A25DEE">
        <w:rPr>
          <w:rFonts w:ascii="Arial" w:hAnsi="Arial" w:cs="Arial"/>
          <w:color w:val="000000"/>
          <w:sz w:val="20"/>
          <w:szCs w:val="20"/>
        </w:rPr>
        <w:t xml:space="preserve"> </w:t>
      </w:r>
      <w:r w:rsidRPr="00A25DEE">
        <w:rPr>
          <w:rFonts w:ascii="Arial" w:hAnsi="Arial" w:cs="Arial"/>
          <w:color w:val="000000"/>
          <w:sz w:val="20"/>
          <w:szCs w:val="20"/>
        </w:rPr>
        <w:t>ciągu 3 dni od daty zgłoszenia wpisem do dziennika budowy i powiadomienia o tym fakcie Inspektora</w:t>
      </w:r>
      <w:r w:rsidR="003A1AD5" w:rsidRPr="00A25DEE">
        <w:rPr>
          <w:rFonts w:ascii="Arial" w:hAnsi="Arial" w:cs="Arial"/>
          <w:color w:val="000000"/>
          <w:sz w:val="20"/>
          <w:szCs w:val="20"/>
        </w:rPr>
        <w:t xml:space="preserve"> </w:t>
      </w:r>
      <w:r w:rsidRPr="00A25DEE">
        <w:rPr>
          <w:rFonts w:ascii="Arial" w:hAnsi="Arial" w:cs="Arial"/>
          <w:color w:val="000000"/>
          <w:sz w:val="20"/>
          <w:szCs w:val="20"/>
        </w:rPr>
        <w:t>nadzoru.</w:t>
      </w:r>
    </w:p>
    <w:p w14:paraId="4A159EE1" w14:textId="2776156F"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Jakość i ilość robót ulegających zakryciu ocenia Inspektor nadzoru na podstawie dokumentów</w:t>
      </w:r>
      <w:r w:rsidR="003A1AD5" w:rsidRPr="00A25DEE">
        <w:rPr>
          <w:rFonts w:ascii="Arial" w:hAnsi="Arial" w:cs="Arial"/>
          <w:color w:val="000000"/>
          <w:sz w:val="20"/>
          <w:szCs w:val="20"/>
        </w:rPr>
        <w:t xml:space="preserve"> </w:t>
      </w:r>
      <w:r w:rsidRPr="00A25DEE">
        <w:rPr>
          <w:rFonts w:ascii="Arial" w:hAnsi="Arial" w:cs="Arial"/>
          <w:color w:val="000000"/>
          <w:sz w:val="20"/>
          <w:szCs w:val="20"/>
        </w:rPr>
        <w:t>zawierających komplet wyników badań laboratoryjnych i w oparciu o przeprowadzone pomiary,</w:t>
      </w:r>
      <w:r w:rsidR="003A1AD5" w:rsidRPr="00A25DEE">
        <w:rPr>
          <w:rFonts w:ascii="Arial" w:hAnsi="Arial" w:cs="Arial"/>
          <w:color w:val="000000"/>
          <w:sz w:val="20"/>
          <w:szCs w:val="20"/>
        </w:rPr>
        <w:t xml:space="preserve"> </w:t>
      </w:r>
      <w:r w:rsidRPr="00A25DEE">
        <w:rPr>
          <w:rFonts w:ascii="Arial" w:hAnsi="Arial" w:cs="Arial"/>
          <w:color w:val="000000"/>
          <w:sz w:val="20"/>
          <w:szCs w:val="20"/>
        </w:rPr>
        <w:t>w konfrontacji z dokumentacją projektową, ST i uprzednimi ustaleniami.</w:t>
      </w:r>
    </w:p>
    <w:p w14:paraId="3A7CF4BB"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8.3. Odbiór częściowy</w:t>
      </w:r>
    </w:p>
    <w:p w14:paraId="1DB1C9CA" w14:textId="64B2DBFB"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częściowy polega na ocenie ilości i jakości wykonanych części robót Odbioru częściowego robót</w:t>
      </w:r>
      <w:r w:rsidR="003A1AD5" w:rsidRPr="00A25DEE">
        <w:rPr>
          <w:rFonts w:ascii="Arial" w:hAnsi="Arial" w:cs="Arial"/>
          <w:color w:val="000000"/>
          <w:sz w:val="20"/>
          <w:szCs w:val="20"/>
        </w:rPr>
        <w:t xml:space="preserve"> </w:t>
      </w:r>
      <w:r w:rsidRPr="00A25DEE">
        <w:rPr>
          <w:rFonts w:ascii="Arial" w:hAnsi="Arial" w:cs="Arial"/>
          <w:color w:val="000000"/>
          <w:sz w:val="20"/>
          <w:szCs w:val="20"/>
        </w:rPr>
        <w:t>dokonuje się dla zakresu robót określonego w dokumentach umownych wg zasad jak przy odbiorze</w:t>
      </w:r>
      <w:r w:rsidR="003A1AD5" w:rsidRPr="00A25DEE">
        <w:rPr>
          <w:rFonts w:ascii="Arial" w:hAnsi="Arial" w:cs="Arial"/>
          <w:color w:val="000000"/>
          <w:sz w:val="20"/>
          <w:szCs w:val="20"/>
        </w:rPr>
        <w:t xml:space="preserve"> </w:t>
      </w:r>
      <w:r w:rsidRPr="00A25DEE">
        <w:rPr>
          <w:rFonts w:ascii="Arial" w:hAnsi="Arial" w:cs="Arial"/>
          <w:color w:val="000000"/>
          <w:sz w:val="20"/>
          <w:szCs w:val="20"/>
        </w:rPr>
        <w:t>ostatecznym robót Odbioru robót dokonuje Inspektor nadzoru.</w:t>
      </w:r>
    </w:p>
    <w:p w14:paraId="48970281"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8.4. Odbiór ostateczny (końcowy)</w:t>
      </w:r>
    </w:p>
    <w:p w14:paraId="6447EA93"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8.4.1. Zasady odbioru ostatecznego robót</w:t>
      </w:r>
    </w:p>
    <w:p w14:paraId="10437D79" w14:textId="7D184F9B"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ostateczny polega na finalnej ocenie rzeczywistego wykonania robót w odniesieniu do zakresu</w:t>
      </w:r>
      <w:r w:rsidR="003A1AD5" w:rsidRPr="00A25DEE">
        <w:rPr>
          <w:rFonts w:ascii="Arial" w:hAnsi="Arial" w:cs="Arial"/>
          <w:color w:val="000000"/>
          <w:sz w:val="20"/>
          <w:szCs w:val="20"/>
        </w:rPr>
        <w:t xml:space="preserve"> </w:t>
      </w:r>
      <w:r w:rsidRPr="00A25DEE">
        <w:rPr>
          <w:rFonts w:ascii="Arial" w:hAnsi="Arial" w:cs="Arial"/>
          <w:color w:val="000000"/>
          <w:sz w:val="20"/>
          <w:szCs w:val="20"/>
        </w:rPr>
        <w:t>(ilości) oraz jakości.</w:t>
      </w:r>
    </w:p>
    <w:p w14:paraId="63DEBDE0" w14:textId="707FECAA"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Całkowite zakończenie robót oraz gotowość do odbioru ostatecznego będzie stwierdzona przez</w:t>
      </w:r>
      <w:r w:rsidR="003A1AD5" w:rsidRPr="00A25DEE">
        <w:rPr>
          <w:rFonts w:ascii="Arial" w:hAnsi="Arial" w:cs="Arial"/>
          <w:color w:val="000000"/>
          <w:sz w:val="20"/>
          <w:szCs w:val="20"/>
        </w:rPr>
        <w:t xml:space="preserve"> </w:t>
      </w:r>
      <w:r w:rsidRPr="00A25DEE">
        <w:rPr>
          <w:rFonts w:ascii="Arial" w:hAnsi="Arial" w:cs="Arial"/>
          <w:color w:val="000000"/>
          <w:sz w:val="20"/>
          <w:szCs w:val="20"/>
        </w:rPr>
        <w:t>Wykonawcę wpisem do dziennika budowy.</w:t>
      </w:r>
    </w:p>
    <w:p w14:paraId="3E75C5B0" w14:textId="51DA5164"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ostateczny robót nastąpi w terminie ustalonym w dokumentach umowy, licząc od dnia potwierdzenia</w:t>
      </w:r>
      <w:r w:rsidR="003A1AD5" w:rsidRPr="00A25DEE">
        <w:rPr>
          <w:rFonts w:ascii="Arial" w:hAnsi="Arial" w:cs="Arial"/>
          <w:color w:val="000000"/>
          <w:sz w:val="20"/>
          <w:szCs w:val="20"/>
        </w:rPr>
        <w:t xml:space="preserve"> </w:t>
      </w:r>
      <w:r w:rsidRPr="00A25DEE">
        <w:rPr>
          <w:rFonts w:ascii="Arial" w:hAnsi="Arial" w:cs="Arial"/>
          <w:color w:val="000000"/>
          <w:sz w:val="20"/>
          <w:szCs w:val="20"/>
        </w:rPr>
        <w:t>przez Inspektora nadzoru zakończenia robót i przyjęcia dokumentów, o których mowa w punkcie 8.4.2.</w:t>
      </w:r>
    </w:p>
    <w:p w14:paraId="472DB36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Odbioru ostatecznego robót dokona komisja wyznaczona przez Zamawiającego w obecności</w:t>
      </w:r>
    </w:p>
    <w:p w14:paraId="7180EA39" w14:textId="4E1291AC"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Inspektora nadzoru i Wykonawcy. Komisja odbierająca roboty dokona ich oceny jakościowej na</w:t>
      </w:r>
      <w:r w:rsidR="003A1AD5" w:rsidRPr="00A25DEE">
        <w:rPr>
          <w:rFonts w:ascii="Arial" w:hAnsi="Arial" w:cs="Arial"/>
          <w:color w:val="000000"/>
          <w:sz w:val="20"/>
          <w:szCs w:val="20"/>
        </w:rPr>
        <w:t xml:space="preserve"> </w:t>
      </w:r>
      <w:r w:rsidRPr="00A25DEE">
        <w:rPr>
          <w:rFonts w:ascii="Arial" w:hAnsi="Arial" w:cs="Arial"/>
          <w:color w:val="000000"/>
          <w:sz w:val="20"/>
          <w:szCs w:val="20"/>
        </w:rPr>
        <w:t>podstawie przedłożonych dokumentów, wyników badań i pomiarów, ocenie wizualnej oraz zgodności</w:t>
      </w:r>
      <w:r w:rsidR="003A1AD5" w:rsidRPr="00A25DEE">
        <w:rPr>
          <w:rFonts w:ascii="Arial" w:hAnsi="Arial" w:cs="Arial"/>
          <w:color w:val="000000"/>
          <w:sz w:val="20"/>
          <w:szCs w:val="20"/>
        </w:rPr>
        <w:t xml:space="preserve"> </w:t>
      </w:r>
      <w:r w:rsidRPr="00A25DEE">
        <w:rPr>
          <w:rFonts w:ascii="Arial" w:hAnsi="Arial" w:cs="Arial"/>
          <w:color w:val="000000"/>
          <w:sz w:val="20"/>
          <w:szCs w:val="20"/>
        </w:rPr>
        <w:t>wykonania robót z dokumentacją projektową i ST.</w:t>
      </w:r>
    </w:p>
    <w:p w14:paraId="4029356F" w14:textId="33B25B12"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 xml:space="preserve">W toku odbiorą ostatecznego robót, komisja zapozna się z </w:t>
      </w:r>
      <w:proofErr w:type="spellStart"/>
      <w:r w:rsidRPr="00A25DEE">
        <w:rPr>
          <w:rFonts w:ascii="Arial" w:hAnsi="Arial" w:cs="Arial"/>
          <w:color w:val="000000"/>
          <w:sz w:val="20"/>
          <w:szCs w:val="20"/>
        </w:rPr>
        <w:t>reateacją</w:t>
      </w:r>
      <w:proofErr w:type="spellEnd"/>
      <w:r w:rsidRPr="00A25DEE">
        <w:rPr>
          <w:rFonts w:ascii="Arial" w:hAnsi="Arial" w:cs="Arial"/>
          <w:color w:val="000000"/>
          <w:sz w:val="20"/>
          <w:szCs w:val="20"/>
        </w:rPr>
        <w:t xml:space="preserve"> ustaleń przyjętych w trakcie</w:t>
      </w:r>
      <w:r w:rsidR="003A1AD5" w:rsidRPr="00A25DEE">
        <w:rPr>
          <w:rFonts w:ascii="Arial" w:hAnsi="Arial" w:cs="Arial"/>
          <w:color w:val="000000"/>
          <w:sz w:val="20"/>
          <w:szCs w:val="20"/>
        </w:rPr>
        <w:t xml:space="preserve"> </w:t>
      </w:r>
      <w:r w:rsidRPr="00A25DEE">
        <w:rPr>
          <w:rFonts w:ascii="Arial" w:hAnsi="Arial" w:cs="Arial"/>
          <w:color w:val="000000"/>
          <w:sz w:val="20"/>
          <w:szCs w:val="20"/>
        </w:rPr>
        <w:t>odbiorów robót zanikających i ulegających zakryciu oraz odbiorów częściowych, zwłaszcza w zakresie</w:t>
      </w:r>
      <w:r w:rsidR="003A1AD5" w:rsidRPr="00A25DEE">
        <w:rPr>
          <w:rFonts w:ascii="Arial" w:hAnsi="Arial" w:cs="Arial"/>
          <w:color w:val="000000"/>
          <w:sz w:val="20"/>
          <w:szCs w:val="20"/>
        </w:rPr>
        <w:t xml:space="preserve"> </w:t>
      </w:r>
      <w:r w:rsidRPr="00A25DEE">
        <w:rPr>
          <w:rFonts w:ascii="Arial" w:hAnsi="Arial" w:cs="Arial"/>
          <w:color w:val="000000"/>
          <w:sz w:val="20"/>
          <w:szCs w:val="20"/>
        </w:rPr>
        <w:t>wykonania robót uzupełniających i robót poprawkowych.</w:t>
      </w:r>
    </w:p>
    <w:p w14:paraId="12713F4E" w14:textId="00BBFB7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przypadkach nie wykonania wyznaczonych robót poprawkowych lub robót uzupełniających</w:t>
      </w:r>
      <w:r w:rsidR="003A1AD5" w:rsidRPr="00A25DEE">
        <w:rPr>
          <w:rFonts w:ascii="Arial" w:hAnsi="Arial" w:cs="Arial"/>
          <w:color w:val="000000"/>
          <w:sz w:val="20"/>
          <w:szCs w:val="20"/>
        </w:rPr>
        <w:t xml:space="preserve"> </w:t>
      </w:r>
      <w:r w:rsidRPr="00A25DEE">
        <w:rPr>
          <w:rFonts w:ascii="Arial" w:hAnsi="Arial" w:cs="Arial"/>
          <w:color w:val="000000"/>
          <w:sz w:val="20"/>
          <w:szCs w:val="20"/>
        </w:rPr>
        <w:t>w poszczególnych elementach konstrukcyjnych i wykończeniowych, komisja przerwie swoje czynności</w:t>
      </w:r>
      <w:r w:rsidR="003A1AD5" w:rsidRPr="00A25DEE">
        <w:rPr>
          <w:rFonts w:ascii="Arial" w:hAnsi="Arial" w:cs="Arial"/>
          <w:color w:val="000000"/>
          <w:sz w:val="20"/>
          <w:szCs w:val="20"/>
        </w:rPr>
        <w:t xml:space="preserve"> </w:t>
      </w:r>
      <w:r w:rsidRPr="00A25DEE">
        <w:rPr>
          <w:rFonts w:ascii="Arial" w:hAnsi="Arial" w:cs="Arial"/>
          <w:color w:val="000000"/>
          <w:sz w:val="20"/>
          <w:szCs w:val="20"/>
        </w:rPr>
        <w:t>i ustali nowy termin odbioru ostatecznego.</w:t>
      </w:r>
    </w:p>
    <w:p w14:paraId="1D964517"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przypadku stwierdzenia przez komisję, że jakość wykonywanych robót w poszczególnych</w:t>
      </w:r>
    </w:p>
    <w:p w14:paraId="2303E900" w14:textId="71B88D1C"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asortymentach nieznacznie odbiega od wymaganej dokumentacją projektową i ST z uwzględnieniem</w:t>
      </w:r>
      <w:r w:rsidR="003A1AD5" w:rsidRPr="00A25DEE">
        <w:rPr>
          <w:rFonts w:ascii="Arial" w:hAnsi="Arial" w:cs="Arial"/>
          <w:color w:val="000000"/>
          <w:sz w:val="20"/>
          <w:szCs w:val="20"/>
        </w:rPr>
        <w:t xml:space="preserve"> </w:t>
      </w:r>
      <w:r w:rsidRPr="00A25DEE">
        <w:rPr>
          <w:rFonts w:ascii="Arial" w:hAnsi="Arial" w:cs="Arial"/>
          <w:color w:val="000000"/>
          <w:sz w:val="20"/>
          <w:szCs w:val="20"/>
        </w:rPr>
        <w:t>tolerancji i nie ma większego wpływu na cechy eksploatacyjne obiektu, komisja oceni pomniejszoną</w:t>
      </w:r>
      <w:r w:rsidR="003A1AD5" w:rsidRPr="00A25DEE">
        <w:rPr>
          <w:rFonts w:ascii="Arial" w:hAnsi="Arial" w:cs="Arial"/>
          <w:color w:val="000000"/>
          <w:sz w:val="20"/>
          <w:szCs w:val="20"/>
        </w:rPr>
        <w:t xml:space="preserve"> </w:t>
      </w:r>
      <w:r w:rsidRPr="00A25DEE">
        <w:rPr>
          <w:rFonts w:ascii="Arial" w:hAnsi="Arial" w:cs="Arial"/>
          <w:color w:val="000000"/>
          <w:sz w:val="20"/>
          <w:szCs w:val="20"/>
        </w:rPr>
        <w:t>wartość wykonywanych robót w stosunku do wymagań przyjętych w dokumentach umowy.</w:t>
      </w:r>
    </w:p>
    <w:p w14:paraId="0DAF2098" w14:textId="362B88A5"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Podstawowym dokumentem jest protokół odbioru ostatecznego robót, sporządzony wg wzoru</w:t>
      </w:r>
      <w:r w:rsidR="003A1AD5" w:rsidRPr="00A25DEE">
        <w:rPr>
          <w:rFonts w:ascii="Arial" w:hAnsi="Arial" w:cs="Arial"/>
          <w:color w:val="000000"/>
          <w:sz w:val="20"/>
          <w:szCs w:val="20"/>
        </w:rPr>
        <w:t xml:space="preserve"> </w:t>
      </w:r>
      <w:r w:rsidRPr="00A25DEE">
        <w:rPr>
          <w:rFonts w:ascii="Arial" w:hAnsi="Arial" w:cs="Arial"/>
          <w:color w:val="000000"/>
          <w:sz w:val="20"/>
          <w:szCs w:val="20"/>
        </w:rPr>
        <w:t>ustalonego przez Zamawiającego.</w:t>
      </w:r>
    </w:p>
    <w:p w14:paraId="61214C35" w14:textId="0BF58C9D"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przypadku, gdy wg komisji, roboty pod względem przygotowania dokumentacyjnego nie będą</w:t>
      </w:r>
      <w:r w:rsidR="003A1AD5" w:rsidRPr="00A25DEE">
        <w:rPr>
          <w:rFonts w:ascii="Arial" w:hAnsi="Arial" w:cs="Arial"/>
          <w:color w:val="000000"/>
          <w:sz w:val="20"/>
          <w:szCs w:val="20"/>
        </w:rPr>
        <w:t xml:space="preserve"> </w:t>
      </w:r>
      <w:r w:rsidRPr="00A25DEE">
        <w:rPr>
          <w:rFonts w:ascii="Arial" w:hAnsi="Arial" w:cs="Arial"/>
          <w:color w:val="000000"/>
          <w:sz w:val="20"/>
          <w:szCs w:val="20"/>
        </w:rPr>
        <w:t>gotowe do odbioru ostatecznego, komisja w porozumieniu z Wykonawcą wyznaczy ponowny termin</w:t>
      </w:r>
      <w:r w:rsidR="003A1AD5" w:rsidRPr="00A25DEE">
        <w:rPr>
          <w:rFonts w:ascii="Arial" w:hAnsi="Arial" w:cs="Arial"/>
          <w:color w:val="000000"/>
          <w:sz w:val="20"/>
          <w:szCs w:val="20"/>
        </w:rPr>
        <w:t xml:space="preserve"> </w:t>
      </w:r>
      <w:r w:rsidRPr="00A25DEE">
        <w:rPr>
          <w:rFonts w:ascii="Arial" w:hAnsi="Arial" w:cs="Arial"/>
          <w:color w:val="000000"/>
          <w:sz w:val="20"/>
          <w:szCs w:val="20"/>
        </w:rPr>
        <w:t>odbioru ostatecznego robót</w:t>
      </w:r>
    </w:p>
    <w:p w14:paraId="55758729"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Wszystkie zarządzone przez komisję roboty poprawkowe lub uzupełniające będą zestawione</w:t>
      </w:r>
    </w:p>
    <w:p w14:paraId="18CF1E0B"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wg wzoru ustalonego przez Zamawiającego.</w:t>
      </w:r>
    </w:p>
    <w:p w14:paraId="566115DA" w14:textId="75E769F6"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Termin wykonania robót poprawkowych i robót uzupełniających wyznaczy komisja i stwierdzi ich</w:t>
      </w:r>
      <w:r w:rsidR="003A1AD5" w:rsidRPr="00A25DEE">
        <w:rPr>
          <w:rFonts w:ascii="Arial" w:hAnsi="Arial" w:cs="Arial"/>
          <w:color w:val="000000"/>
          <w:sz w:val="20"/>
          <w:szCs w:val="20"/>
        </w:rPr>
        <w:t xml:space="preserve"> </w:t>
      </w:r>
      <w:r w:rsidRPr="00A25DEE">
        <w:rPr>
          <w:rFonts w:ascii="Arial" w:hAnsi="Arial" w:cs="Arial"/>
          <w:color w:val="000000"/>
          <w:sz w:val="20"/>
          <w:szCs w:val="20"/>
        </w:rPr>
        <w:t>wykonanie,</w:t>
      </w:r>
    </w:p>
    <w:p w14:paraId="65903338"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8.4.2. Dokumenty do odbioru ostatecznego (końcowe)</w:t>
      </w:r>
    </w:p>
    <w:p w14:paraId="5E36DBB2" w14:textId="226D2D95"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Podstawowym dokumentem jest protokół odbioru ostatecznego robót, sporządzony wg wzoru ustalonego</w:t>
      </w:r>
      <w:r w:rsidR="003A1AD5" w:rsidRPr="00A25DEE">
        <w:rPr>
          <w:rFonts w:ascii="Arial" w:hAnsi="Arial" w:cs="Arial"/>
          <w:color w:val="000000"/>
          <w:sz w:val="20"/>
          <w:szCs w:val="20"/>
        </w:rPr>
        <w:t xml:space="preserve"> </w:t>
      </w:r>
      <w:r w:rsidRPr="00A25DEE">
        <w:rPr>
          <w:rFonts w:ascii="Arial" w:hAnsi="Arial" w:cs="Arial"/>
          <w:color w:val="000000"/>
          <w:sz w:val="20"/>
          <w:szCs w:val="20"/>
        </w:rPr>
        <w:t>przez Zamawiającego.</w:t>
      </w:r>
    </w:p>
    <w:p w14:paraId="7997257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 odbioru ostatecznego Wykonawca jest zobowiązany przygotować następujące dokumenty:</w:t>
      </w:r>
    </w:p>
    <w:p w14:paraId="2929C6F2" w14:textId="61E3E8EE"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 dokumentację powykonawczą, tj. dokumentację budowy z naniesionymi zmianami dokonanymi</w:t>
      </w:r>
      <w:r w:rsidR="003A1AD5" w:rsidRPr="00A25DEE">
        <w:rPr>
          <w:rFonts w:ascii="Arial" w:hAnsi="Arial" w:cs="Arial"/>
          <w:color w:val="000000"/>
          <w:sz w:val="20"/>
          <w:szCs w:val="20"/>
        </w:rPr>
        <w:t xml:space="preserve"> </w:t>
      </w:r>
      <w:r w:rsidRPr="00A25DEE">
        <w:rPr>
          <w:rFonts w:ascii="Arial" w:hAnsi="Arial" w:cs="Arial"/>
          <w:color w:val="000000"/>
          <w:sz w:val="20"/>
          <w:szCs w:val="20"/>
        </w:rPr>
        <w:t>w toku wykonania robót oraz geodezyjnymi pomiarami powykonawczymi,</w:t>
      </w:r>
    </w:p>
    <w:p w14:paraId="290D5F81" w14:textId="6A941D9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 szczegółowe specyfikacje techniczne (podstawowe z dokumentów umowy i ew. uzupełniające lub</w:t>
      </w:r>
      <w:r w:rsidR="003A1AD5" w:rsidRPr="00A25DEE">
        <w:rPr>
          <w:rFonts w:ascii="Arial" w:hAnsi="Arial" w:cs="Arial"/>
          <w:color w:val="000000"/>
          <w:sz w:val="20"/>
          <w:szCs w:val="20"/>
        </w:rPr>
        <w:t xml:space="preserve"> </w:t>
      </w:r>
      <w:r w:rsidRPr="00A25DEE">
        <w:rPr>
          <w:rFonts w:ascii="Arial" w:hAnsi="Arial" w:cs="Arial"/>
          <w:color w:val="000000"/>
          <w:sz w:val="20"/>
          <w:szCs w:val="20"/>
        </w:rPr>
        <w:t>zamienne),</w:t>
      </w:r>
    </w:p>
    <w:p w14:paraId="011594B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3. protokoły odbiorów robót ulegających zakryciu i zanikających,</w:t>
      </w:r>
    </w:p>
    <w:p w14:paraId="33F6AA1D"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4. protokoły odbiorów częściowych,</w:t>
      </w:r>
    </w:p>
    <w:p w14:paraId="18E8E385"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 recepty i ustalenia technologiczne,</w:t>
      </w:r>
    </w:p>
    <w:p w14:paraId="396D212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 dzienniki budowy i książki obmiarów (oryginały),</w:t>
      </w:r>
    </w:p>
    <w:p w14:paraId="75EB0207" w14:textId="136D663A"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7. wyniki pomiarów kontrolnych oraz badań i oznaczeń laboratoryjnych, zgodne z ST i programem</w:t>
      </w:r>
      <w:r w:rsidR="003A1AD5" w:rsidRPr="00A25DEE">
        <w:rPr>
          <w:rFonts w:ascii="Arial" w:hAnsi="Arial" w:cs="Arial"/>
          <w:color w:val="000000"/>
          <w:sz w:val="20"/>
          <w:szCs w:val="20"/>
        </w:rPr>
        <w:t xml:space="preserve"> </w:t>
      </w:r>
      <w:r w:rsidRPr="00A25DEE">
        <w:rPr>
          <w:rFonts w:ascii="Arial" w:hAnsi="Arial" w:cs="Arial"/>
          <w:color w:val="000000"/>
          <w:sz w:val="20"/>
          <w:szCs w:val="20"/>
        </w:rPr>
        <w:t>zapewnienia jakości (PZJ),</w:t>
      </w:r>
    </w:p>
    <w:p w14:paraId="1A29D234" w14:textId="414ACFFE"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 deklaracje zgodności lub certyfikaty zgodności wbudowanych materiałów, certyfikaty na znak</w:t>
      </w:r>
      <w:r w:rsidR="003A1AD5" w:rsidRPr="00A25DEE">
        <w:rPr>
          <w:rFonts w:ascii="Arial" w:hAnsi="Arial" w:cs="Arial"/>
          <w:color w:val="000000"/>
          <w:sz w:val="20"/>
          <w:szCs w:val="20"/>
        </w:rPr>
        <w:t xml:space="preserve"> </w:t>
      </w:r>
      <w:r w:rsidRPr="00A25DEE">
        <w:rPr>
          <w:rFonts w:ascii="Arial" w:hAnsi="Arial" w:cs="Arial"/>
          <w:color w:val="000000"/>
          <w:sz w:val="20"/>
          <w:szCs w:val="20"/>
        </w:rPr>
        <w:t>bezpieczeństwa zgodnie z ST i programem zabezpieczenia jakości (PZJ),</w:t>
      </w:r>
    </w:p>
    <w:p w14:paraId="7376DABB" w14:textId="16C7728D"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9. rysunki (dokumentacje) na wykonanie robót towarzyszących (np. na przełożenie linii telefonicznej,</w:t>
      </w:r>
      <w:r w:rsidR="003A1AD5" w:rsidRPr="00A25DEE">
        <w:rPr>
          <w:rFonts w:ascii="Arial" w:hAnsi="Arial" w:cs="Arial"/>
          <w:color w:val="000000"/>
          <w:sz w:val="20"/>
          <w:szCs w:val="20"/>
        </w:rPr>
        <w:t xml:space="preserve"> </w:t>
      </w:r>
      <w:r w:rsidRPr="00A25DEE">
        <w:rPr>
          <w:rFonts w:ascii="Arial" w:hAnsi="Arial" w:cs="Arial"/>
          <w:color w:val="000000"/>
          <w:sz w:val="20"/>
          <w:szCs w:val="20"/>
        </w:rPr>
        <w:t xml:space="preserve">energetycznej, gazowej, oświetlenia </w:t>
      </w:r>
      <w:proofErr w:type="spellStart"/>
      <w:r w:rsidRPr="00A25DEE">
        <w:rPr>
          <w:rFonts w:ascii="Arial" w:hAnsi="Arial" w:cs="Arial"/>
          <w:color w:val="000000"/>
          <w:sz w:val="20"/>
          <w:szCs w:val="20"/>
        </w:rPr>
        <w:t>rtp</w:t>
      </w:r>
      <w:proofErr w:type="spellEnd"/>
      <w:r w:rsidRPr="00A25DEE">
        <w:rPr>
          <w:rFonts w:ascii="Arial" w:hAnsi="Arial" w:cs="Arial"/>
          <w:color w:val="000000"/>
          <w:sz w:val="20"/>
          <w:szCs w:val="20"/>
        </w:rPr>
        <w:t>.) oraz protokoły odbioru i przekazania tych robót</w:t>
      </w:r>
      <w:r w:rsidR="003A1AD5" w:rsidRPr="00A25DEE">
        <w:rPr>
          <w:rFonts w:ascii="Arial" w:hAnsi="Arial" w:cs="Arial"/>
          <w:color w:val="000000"/>
          <w:sz w:val="20"/>
          <w:szCs w:val="20"/>
        </w:rPr>
        <w:t xml:space="preserve"> </w:t>
      </w:r>
      <w:r w:rsidRPr="00A25DEE">
        <w:rPr>
          <w:rFonts w:ascii="Arial" w:hAnsi="Arial" w:cs="Arial"/>
          <w:color w:val="000000"/>
          <w:sz w:val="20"/>
          <w:szCs w:val="20"/>
        </w:rPr>
        <w:t>właścicielom urządzeń,</w:t>
      </w:r>
    </w:p>
    <w:p w14:paraId="31B231D8"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10. geodezyjną inwentaryzację powykonawczą robót i sieci uzbrojenia terenu,</w:t>
      </w:r>
    </w:p>
    <w:p w14:paraId="1C2EF354"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11. kopię mapy zasadniczej powstałej w wyniku geodezyjnej inwentaryzacji powykonawczej.</w:t>
      </w:r>
    </w:p>
    <w:p w14:paraId="50399869"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8.5. Odbiór pogwarancyjny po upływie okresu rękojmi i gwarancji</w:t>
      </w:r>
    </w:p>
    <w:p w14:paraId="1BCFDD7B" w14:textId="2FB41C46"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pogwarancyjny po upływie okresu rękojmi i gwarancji polega na ocenie wykonanych robót</w:t>
      </w:r>
      <w:r w:rsidR="003A1AD5" w:rsidRPr="00A25DEE">
        <w:rPr>
          <w:rFonts w:ascii="Arial" w:hAnsi="Arial" w:cs="Arial"/>
          <w:color w:val="000000"/>
          <w:sz w:val="20"/>
          <w:szCs w:val="20"/>
        </w:rPr>
        <w:t xml:space="preserve"> </w:t>
      </w:r>
      <w:r w:rsidRPr="00A25DEE">
        <w:rPr>
          <w:rFonts w:ascii="Arial" w:hAnsi="Arial" w:cs="Arial"/>
          <w:color w:val="000000"/>
          <w:sz w:val="20"/>
          <w:szCs w:val="20"/>
        </w:rPr>
        <w:t>związanych z usunięciem wad, które ujawnią się w okresie rękojmi i gwarancji.</w:t>
      </w:r>
    </w:p>
    <w:p w14:paraId="735197E3" w14:textId="63599855"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po upływie okresu rękojmi i gwarancji pogwarancyjny będzie dokonany na podstawie oceny</w:t>
      </w:r>
      <w:r w:rsidR="003A1AD5" w:rsidRPr="00A25DEE">
        <w:rPr>
          <w:rFonts w:ascii="Arial" w:hAnsi="Arial" w:cs="Arial"/>
          <w:color w:val="000000"/>
          <w:sz w:val="20"/>
          <w:szCs w:val="20"/>
        </w:rPr>
        <w:t xml:space="preserve"> </w:t>
      </w:r>
      <w:r w:rsidRPr="00A25DEE">
        <w:rPr>
          <w:rFonts w:ascii="Arial" w:hAnsi="Arial" w:cs="Arial"/>
          <w:color w:val="000000"/>
          <w:sz w:val="20"/>
          <w:szCs w:val="20"/>
        </w:rPr>
        <w:t>wizualnej obiektu z uwzględnieniem zasad opisanych w punkcie 8.4. „Odbiór ostateczny</w:t>
      </w:r>
      <w:r w:rsidR="003A1AD5" w:rsidRPr="00A25DEE">
        <w:rPr>
          <w:rFonts w:ascii="Arial" w:hAnsi="Arial" w:cs="Arial"/>
          <w:color w:val="000000"/>
          <w:sz w:val="20"/>
          <w:szCs w:val="20"/>
        </w:rPr>
        <w:t xml:space="preserve"> </w:t>
      </w:r>
      <w:r w:rsidRPr="00A25DEE">
        <w:rPr>
          <w:rFonts w:ascii="Arial" w:hAnsi="Arial" w:cs="Arial"/>
          <w:color w:val="000000"/>
          <w:sz w:val="20"/>
          <w:szCs w:val="20"/>
        </w:rPr>
        <w:t>robót(końcowy) robót".</w:t>
      </w:r>
    </w:p>
    <w:p w14:paraId="7B184BFE" w14:textId="77777777" w:rsidR="003A1AD5" w:rsidRPr="00A25DEE" w:rsidRDefault="003A1AD5" w:rsidP="00E6670E">
      <w:pPr>
        <w:autoSpaceDE w:val="0"/>
        <w:autoSpaceDN w:val="0"/>
        <w:adjustRightInd w:val="0"/>
        <w:spacing w:after="0" w:line="240" w:lineRule="auto"/>
        <w:rPr>
          <w:rFonts w:ascii="Arial" w:hAnsi="Arial" w:cs="Arial"/>
          <w:color w:val="000000"/>
          <w:sz w:val="20"/>
          <w:szCs w:val="20"/>
        </w:rPr>
      </w:pPr>
    </w:p>
    <w:p w14:paraId="1C3CE058" w14:textId="0BBD5FFE"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9. PODSTAWA PŁATNOŚCI</w:t>
      </w:r>
    </w:p>
    <w:p w14:paraId="667753A1"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9.1. Ustalenia ogólne</w:t>
      </w:r>
    </w:p>
    <w:p w14:paraId="6DBB03C3" w14:textId="18A0CDF9"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Podstawą płatności jest cena jednostkowa skalkulowana przez wykonawcę za jednostkę obmiarową</w:t>
      </w:r>
      <w:r w:rsidR="003A1AD5" w:rsidRPr="00A25DEE">
        <w:rPr>
          <w:rFonts w:ascii="Arial" w:hAnsi="Arial" w:cs="Arial"/>
          <w:color w:val="000000"/>
          <w:sz w:val="20"/>
          <w:szCs w:val="20"/>
        </w:rPr>
        <w:t xml:space="preserve"> </w:t>
      </w:r>
      <w:r w:rsidRPr="00A25DEE">
        <w:rPr>
          <w:rFonts w:ascii="Arial" w:hAnsi="Arial" w:cs="Arial"/>
          <w:color w:val="000000"/>
          <w:sz w:val="20"/>
          <w:szCs w:val="20"/>
        </w:rPr>
        <w:t>ustaloną dla danej pozycji kosztorysu przyjętą przez Zamawiającego w dokumentach umownych.</w:t>
      </w:r>
    </w:p>
    <w:p w14:paraId="32CAF479" w14:textId="6B9B1525"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Dla robót wycenionych ryczałtowo podstawą płatności jest wartość (kwota) podana przez Wykonawcę</w:t>
      </w:r>
      <w:r w:rsidR="003A1AD5" w:rsidRPr="00A25DEE">
        <w:rPr>
          <w:rFonts w:ascii="Arial" w:hAnsi="Arial" w:cs="Arial"/>
          <w:color w:val="000000"/>
          <w:sz w:val="20"/>
          <w:szCs w:val="20"/>
        </w:rPr>
        <w:t xml:space="preserve"> </w:t>
      </w:r>
      <w:r w:rsidRPr="00A25DEE">
        <w:rPr>
          <w:rFonts w:ascii="Arial" w:hAnsi="Arial" w:cs="Arial"/>
          <w:color w:val="000000"/>
          <w:sz w:val="20"/>
          <w:szCs w:val="20"/>
        </w:rPr>
        <w:t>i przyjęta przez Zamawiającego w dokumentach umownych (ofercie).</w:t>
      </w:r>
    </w:p>
    <w:p w14:paraId="5FC2CB25" w14:textId="576C8BD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Cena jednostkowa pozycji kosztorysowej lub wynagrodzenie ryczałtowe będzie uwzględniać wszystkie</w:t>
      </w:r>
      <w:r w:rsidR="003A1AD5" w:rsidRPr="00A25DEE">
        <w:rPr>
          <w:rFonts w:ascii="Arial" w:hAnsi="Arial" w:cs="Arial"/>
          <w:color w:val="000000"/>
          <w:sz w:val="20"/>
          <w:szCs w:val="20"/>
        </w:rPr>
        <w:t xml:space="preserve"> </w:t>
      </w:r>
      <w:r w:rsidRPr="00A25DEE">
        <w:rPr>
          <w:rFonts w:ascii="Arial" w:hAnsi="Arial" w:cs="Arial"/>
          <w:color w:val="000000"/>
          <w:sz w:val="20"/>
          <w:szCs w:val="20"/>
        </w:rPr>
        <w:t>czynności, wymagania i badania składające się na jej wykonanie, określone dla tej roboty w ST</w:t>
      </w:r>
      <w:r w:rsidR="003A1AD5" w:rsidRPr="00A25DEE">
        <w:rPr>
          <w:rFonts w:ascii="Arial" w:hAnsi="Arial" w:cs="Arial"/>
          <w:color w:val="000000"/>
          <w:sz w:val="20"/>
          <w:szCs w:val="20"/>
        </w:rPr>
        <w:t xml:space="preserve"> </w:t>
      </w:r>
      <w:r w:rsidRPr="00A25DEE">
        <w:rPr>
          <w:rFonts w:ascii="Arial" w:hAnsi="Arial" w:cs="Arial"/>
          <w:color w:val="000000"/>
          <w:sz w:val="20"/>
          <w:szCs w:val="20"/>
        </w:rPr>
        <w:t>i w dokumentacji projektowej.</w:t>
      </w:r>
    </w:p>
    <w:p w14:paraId="4EF84373"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Ceny jednostkowe lub wynagrodzenie ryczałtowe robót będą obejmować:</w:t>
      </w:r>
    </w:p>
    <w:p w14:paraId="359643EC"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robociznę bezpośrednią wraz z narzutami,</w:t>
      </w:r>
    </w:p>
    <w:p w14:paraId="21E0DEFC" w14:textId="7B691371"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wartość zużytych materiałów wraz z kosztami zakupu, magazynowania, ewentualnych ubytków</w:t>
      </w:r>
      <w:r w:rsidR="003A1AD5" w:rsidRPr="00A25DEE">
        <w:rPr>
          <w:rFonts w:ascii="Arial" w:hAnsi="Arial" w:cs="Arial"/>
          <w:color w:val="000000"/>
          <w:sz w:val="20"/>
          <w:szCs w:val="20"/>
        </w:rPr>
        <w:t xml:space="preserve"> </w:t>
      </w:r>
      <w:r w:rsidRPr="00A25DEE">
        <w:rPr>
          <w:rFonts w:ascii="Arial" w:hAnsi="Arial" w:cs="Arial"/>
          <w:color w:val="000000"/>
          <w:sz w:val="20"/>
          <w:szCs w:val="20"/>
        </w:rPr>
        <w:t>i transportu na teren budowy,</w:t>
      </w:r>
    </w:p>
    <w:p w14:paraId="4AD724BD"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 wartość pracy sprzętu wraz z narzutami,</w:t>
      </w:r>
    </w:p>
    <w:p w14:paraId="3AA95388"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koszty pośrednie i zysk kalkulacyjny,</w:t>
      </w:r>
    </w:p>
    <w:p w14:paraId="0CF65F54"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podatki obliczone zgodnie z obowiązującymi przepisami, ale z wyłączeniem podatku VAT.</w:t>
      </w:r>
    </w:p>
    <w:p w14:paraId="62B3C19A"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9.2. Objazdy, przejazdy i organizacja ruchu</w:t>
      </w:r>
    </w:p>
    <w:p w14:paraId="2517119B"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9.2.1. Koszt wybudowania objazdów/przejazdów i organizacji ruchu obejmuje:</w:t>
      </w:r>
    </w:p>
    <w:p w14:paraId="0BD8FBFB" w14:textId="65DCB761"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(a) opracowanie oraz uzgodnienie z Inspektorami nadzoru i odpowiedzialnymi instytucjami projektu</w:t>
      </w:r>
      <w:r w:rsidR="003A1AD5" w:rsidRPr="00A25DEE">
        <w:rPr>
          <w:rFonts w:ascii="Arial" w:hAnsi="Arial" w:cs="Arial"/>
          <w:color w:val="000000"/>
          <w:sz w:val="20"/>
          <w:szCs w:val="20"/>
        </w:rPr>
        <w:t xml:space="preserve"> </w:t>
      </w:r>
      <w:r w:rsidRPr="00A25DEE">
        <w:rPr>
          <w:rFonts w:ascii="Arial" w:hAnsi="Arial" w:cs="Arial"/>
          <w:color w:val="000000"/>
          <w:sz w:val="20"/>
          <w:szCs w:val="20"/>
        </w:rPr>
        <w:t>organizacji ruchu na czas trwania budowy, wraz z dostarczeniem kopii projektu Inspektorowi</w:t>
      </w:r>
      <w:r w:rsidR="003A1AD5" w:rsidRPr="00A25DEE">
        <w:rPr>
          <w:rFonts w:ascii="Arial" w:hAnsi="Arial" w:cs="Arial"/>
          <w:color w:val="000000"/>
          <w:sz w:val="20"/>
          <w:szCs w:val="20"/>
        </w:rPr>
        <w:t xml:space="preserve"> </w:t>
      </w:r>
      <w:r w:rsidRPr="00A25DEE">
        <w:rPr>
          <w:rFonts w:ascii="Arial" w:hAnsi="Arial" w:cs="Arial"/>
          <w:color w:val="000000"/>
          <w:sz w:val="20"/>
          <w:szCs w:val="20"/>
        </w:rPr>
        <w:t>nadzoru i wprowadzaniem dalszych zmian i uzgodnień wynikających z postępu robót,</w:t>
      </w:r>
    </w:p>
    <w:p w14:paraId="3B4D91B9" w14:textId="3AB076EC"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 ustawienie tymczasowego oznakowania i oświetlenia zgodnie z wymaganiami bezpieczeństwa</w:t>
      </w:r>
      <w:r w:rsidR="003A1AD5" w:rsidRPr="00A25DEE">
        <w:rPr>
          <w:rFonts w:ascii="Arial" w:hAnsi="Arial" w:cs="Arial"/>
          <w:color w:val="000000"/>
          <w:sz w:val="20"/>
          <w:szCs w:val="20"/>
        </w:rPr>
        <w:t xml:space="preserve"> </w:t>
      </w:r>
      <w:r w:rsidRPr="00A25DEE">
        <w:rPr>
          <w:rFonts w:ascii="Arial" w:hAnsi="Arial" w:cs="Arial"/>
          <w:color w:val="000000"/>
          <w:sz w:val="20"/>
          <w:szCs w:val="20"/>
        </w:rPr>
        <w:t>ruchu,</w:t>
      </w:r>
    </w:p>
    <w:p w14:paraId="29DC322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 opłaty/dzierżawy terenu,</w:t>
      </w:r>
    </w:p>
    <w:p w14:paraId="7F7CA5FB"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 przygotowanie terenu,</w:t>
      </w:r>
    </w:p>
    <w:p w14:paraId="3878895A" w14:textId="4E4B4881"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(e) konstrukcję tymczasowej nawierzchni, ramp, chodników, krawężników, barier, </w:t>
      </w:r>
      <w:proofErr w:type="spellStart"/>
      <w:r w:rsidRPr="00A25DEE">
        <w:rPr>
          <w:rFonts w:ascii="Arial" w:hAnsi="Arial" w:cs="Arial"/>
          <w:color w:val="000000"/>
          <w:sz w:val="20"/>
          <w:szCs w:val="20"/>
        </w:rPr>
        <w:t>oznakowań</w:t>
      </w:r>
      <w:proofErr w:type="spellEnd"/>
      <w:r w:rsidRPr="00A25DEE">
        <w:rPr>
          <w:rFonts w:ascii="Arial" w:hAnsi="Arial" w:cs="Arial"/>
          <w:color w:val="000000"/>
          <w:sz w:val="20"/>
          <w:szCs w:val="20"/>
        </w:rPr>
        <w:t xml:space="preserve"> i drenażu,</w:t>
      </w:r>
      <w:r w:rsidR="003A1AD5" w:rsidRPr="00A25DEE">
        <w:rPr>
          <w:rFonts w:ascii="Arial" w:hAnsi="Arial" w:cs="Arial"/>
          <w:color w:val="000000"/>
          <w:sz w:val="20"/>
          <w:szCs w:val="20"/>
        </w:rPr>
        <w:t xml:space="preserve"> </w:t>
      </w:r>
      <w:r w:rsidRPr="00A25DEE">
        <w:rPr>
          <w:rFonts w:ascii="Arial" w:hAnsi="Arial" w:cs="Arial"/>
          <w:color w:val="000000"/>
          <w:sz w:val="20"/>
          <w:szCs w:val="20"/>
        </w:rPr>
        <w:t>(f) tymczasową przebudowę urządzeń obcych.</w:t>
      </w:r>
    </w:p>
    <w:p w14:paraId="033A1565"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9.2.2. Koszt utrzymania objazdów/przejazdów i organizacji ruchu obejmuje:</w:t>
      </w:r>
    </w:p>
    <w:p w14:paraId="5B4C33A7" w14:textId="142B53A1"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(a) oczyszczanie, przestawienie, przykrycie i usunięcie tymczasowych </w:t>
      </w:r>
      <w:proofErr w:type="spellStart"/>
      <w:r w:rsidRPr="00A25DEE">
        <w:rPr>
          <w:rFonts w:ascii="Arial" w:hAnsi="Arial" w:cs="Arial"/>
          <w:color w:val="000000"/>
          <w:sz w:val="20"/>
          <w:szCs w:val="20"/>
        </w:rPr>
        <w:t>oznakowań</w:t>
      </w:r>
      <w:proofErr w:type="spellEnd"/>
      <w:r w:rsidRPr="00A25DEE">
        <w:rPr>
          <w:rFonts w:ascii="Arial" w:hAnsi="Arial" w:cs="Arial"/>
          <w:color w:val="000000"/>
          <w:sz w:val="20"/>
          <w:szCs w:val="20"/>
        </w:rPr>
        <w:t xml:space="preserve"> pionowych,</w:t>
      </w:r>
      <w:r w:rsidR="003A1AD5" w:rsidRPr="00A25DEE">
        <w:rPr>
          <w:rFonts w:ascii="Arial" w:hAnsi="Arial" w:cs="Arial"/>
          <w:color w:val="000000"/>
          <w:sz w:val="20"/>
          <w:szCs w:val="20"/>
        </w:rPr>
        <w:t xml:space="preserve"> </w:t>
      </w:r>
      <w:r w:rsidRPr="00A25DEE">
        <w:rPr>
          <w:rFonts w:ascii="Arial" w:hAnsi="Arial" w:cs="Arial"/>
          <w:color w:val="000000"/>
          <w:sz w:val="20"/>
          <w:szCs w:val="20"/>
        </w:rPr>
        <w:t>poziomych, barier i świateł,</w:t>
      </w:r>
      <w:r w:rsidR="003A1AD5" w:rsidRPr="00A25DEE">
        <w:rPr>
          <w:rFonts w:ascii="Arial" w:hAnsi="Arial" w:cs="Arial"/>
          <w:color w:val="000000"/>
          <w:sz w:val="20"/>
          <w:szCs w:val="20"/>
        </w:rPr>
        <w:t xml:space="preserve"> </w:t>
      </w:r>
      <w:r w:rsidRPr="00A25DEE">
        <w:rPr>
          <w:rFonts w:ascii="Arial" w:hAnsi="Arial" w:cs="Arial"/>
          <w:color w:val="000000"/>
          <w:sz w:val="20"/>
          <w:szCs w:val="20"/>
        </w:rPr>
        <w:t>(b) utrzymanie płynności ruchu publicznego</w:t>
      </w:r>
    </w:p>
    <w:p w14:paraId="15666496"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9.2.3. Koszt likwidacji objazdów/przejazdów i organizacji ruchu obejmuje:</w:t>
      </w:r>
    </w:p>
    <w:p w14:paraId="7A65FEE2" w14:textId="77777777" w:rsidR="003A1AD5"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(a) usunięcie wbudowanych materiałów i oznakowania,</w:t>
      </w:r>
      <w:r w:rsidR="003A1AD5" w:rsidRPr="00A25DEE">
        <w:rPr>
          <w:rFonts w:ascii="Arial" w:hAnsi="Arial" w:cs="Arial"/>
          <w:color w:val="000000"/>
          <w:sz w:val="20"/>
          <w:szCs w:val="20"/>
        </w:rPr>
        <w:t xml:space="preserve"> </w:t>
      </w:r>
    </w:p>
    <w:p w14:paraId="34EAAA36" w14:textId="6F430D66"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 doprowadzenie terenu do stanu pierwotnego.</w:t>
      </w:r>
    </w:p>
    <w:p w14:paraId="2B534E71" w14:textId="567A2F6E"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9.2.4. Koszt budowy, utrzymania i likwidacji objazdów, przejazdów i organizacji ruchu Wykonawca</w:t>
      </w:r>
      <w:r w:rsidR="003A1AD5" w:rsidRPr="00A25DEE">
        <w:rPr>
          <w:rFonts w:ascii="Arial" w:hAnsi="Arial" w:cs="Arial"/>
          <w:color w:val="000000"/>
          <w:sz w:val="20"/>
          <w:szCs w:val="20"/>
        </w:rPr>
        <w:t xml:space="preserve"> </w:t>
      </w:r>
      <w:r w:rsidRPr="00A25DEE">
        <w:rPr>
          <w:rFonts w:ascii="Arial" w:hAnsi="Arial" w:cs="Arial"/>
          <w:color w:val="000000"/>
          <w:sz w:val="20"/>
          <w:szCs w:val="20"/>
        </w:rPr>
        <w:t>wlicza w ceny jednostkowe poszczególnych elementów, nie stanowi podstawy do odrębnych roszczeń.</w:t>
      </w:r>
    </w:p>
    <w:p w14:paraId="7C5DE345" w14:textId="77777777" w:rsidR="003A1AD5" w:rsidRPr="00A25DEE" w:rsidRDefault="003A1AD5" w:rsidP="00E6670E">
      <w:pPr>
        <w:autoSpaceDE w:val="0"/>
        <w:autoSpaceDN w:val="0"/>
        <w:adjustRightInd w:val="0"/>
        <w:spacing w:after="0" w:line="240" w:lineRule="auto"/>
        <w:rPr>
          <w:rFonts w:ascii="Arial" w:hAnsi="Arial" w:cs="Arial"/>
          <w:color w:val="000000"/>
          <w:sz w:val="20"/>
          <w:szCs w:val="20"/>
        </w:rPr>
      </w:pPr>
    </w:p>
    <w:p w14:paraId="35F50F02" w14:textId="287A716B"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10 PRZEPISY ZWIĄZANE</w:t>
      </w:r>
    </w:p>
    <w:p w14:paraId="154D7DEC"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10.1. Ustawy</w:t>
      </w:r>
    </w:p>
    <w:p w14:paraId="4ED28B11" w14:textId="190B1FEC"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Ustawa z dnia 7 lipca 1994 r. - Prawo budowlane (</w:t>
      </w:r>
      <w:proofErr w:type="spellStart"/>
      <w:r w:rsidRPr="00A25DEE">
        <w:rPr>
          <w:rFonts w:ascii="Arial" w:hAnsi="Arial" w:cs="Arial"/>
          <w:color w:val="000000"/>
          <w:sz w:val="20"/>
          <w:szCs w:val="20"/>
        </w:rPr>
        <w:t>t.j</w:t>
      </w:r>
      <w:proofErr w:type="spellEnd"/>
      <w:r w:rsidRPr="00A25DEE">
        <w:rPr>
          <w:rFonts w:ascii="Arial" w:hAnsi="Arial" w:cs="Arial"/>
          <w:color w:val="000000"/>
          <w:sz w:val="20"/>
          <w:szCs w:val="20"/>
        </w:rPr>
        <w:t>. Dz. U. z 2020 r. poz. 1333, zm.2127, 2320, z</w:t>
      </w:r>
      <w:r w:rsidR="003A1AD5" w:rsidRPr="00A25DEE">
        <w:rPr>
          <w:rFonts w:ascii="Arial" w:hAnsi="Arial" w:cs="Arial"/>
          <w:color w:val="000000"/>
          <w:sz w:val="20"/>
          <w:szCs w:val="20"/>
        </w:rPr>
        <w:t xml:space="preserve"> </w:t>
      </w:r>
      <w:r w:rsidRPr="00A25DEE">
        <w:rPr>
          <w:rFonts w:ascii="Arial" w:hAnsi="Arial" w:cs="Arial"/>
          <w:color w:val="000000"/>
          <w:sz w:val="20"/>
          <w:szCs w:val="20"/>
        </w:rPr>
        <w:t>2021 r. poz. 11, 234, 282, 784),</w:t>
      </w:r>
    </w:p>
    <w:p w14:paraId="7E2DE89C"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Ustawa z dnia 11 września 2019 r. — Prawo zamówień publicznych (</w:t>
      </w:r>
      <w:proofErr w:type="spellStart"/>
      <w:r w:rsidRPr="00A25DEE">
        <w:rPr>
          <w:rFonts w:ascii="Arial" w:hAnsi="Arial" w:cs="Arial"/>
          <w:color w:val="000000"/>
          <w:sz w:val="20"/>
          <w:szCs w:val="20"/>
        </w:rPr>
        <w:t>t.j</w:t>
      </w:r>
      <w:proofErr w:type="spellEnd"/>
      <w:r w:rsidRPr="00A25DEE">
        <w:rPr>
          <w:rFonts w:ascii="Arial" w:hAnsi="Arial" w:cs="Arial"/>
          <w:color w:val="000000"/>
          <w:sz w:val="20"/>
          <w:szCs w:val="20"/>
        </w:rPr>
        <w:t>. Dz. U. 2021 poz. 1129).</w:t>
      </w:r>
    </w:p>
    <w:p w14:paraId="424195EB"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Ustawa z dnia 16 kwietnia 2004 r. - o wyborach budowlanych (</w:t>
      </w:r>
      <w:proofErr w:type="spellStart"/>
      <w:r w:rsidRPr="00A25DEE">
        <w:rPr>
          <w:rFonts w:ascii="Arial" w:hAnsi="Arial" w:cs="Arial"/>
          <w:color w:val="000000"/>
          <w:sz w:val="20"/>
          <w:szCs w:val="20"/>
        </w:rPr>
        <w:t>t.j</w:t>
      </w:r>
      <w:proofErr w:type="spellEnd"/>
      <w:r w:rsidRPr="00A25DEE">
        <w:rPr>
          <w:rFonts w:ascii="Arial" w:hAnsi="Arial" w:cs="Arial"/>
          <w:color w:val="000000"/>
          <w:sz w:val="20"/>
          <w:szCs w:val="20"/>
        </w:rPr>
        <w:t>. Dz. U. z 2020 r. poz. 215, zm. 471).</w:t>
      </w:r>
    </w:p>
    <w:p w14:paraId="69212BEA"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Ustawa z dnia 24 sierpnia 1991 r. — o ochronie przeciwpożarowej (</w:t>
      </w:r>
      <w:proofErr w:type="spellStart"/>
      <w:r w:rsidRPr="00A25DEE">
        <w:rPr>
          <w:rFonts w:ascii="Arial" w:hAnsi="Arial" w:cs="Arial"/>
          <w:color w:val="000000"/>
          <w:sz w:val="20"/>
          <w:szCs w:val="20"/>
        </w:rPr>
        <w:t>t.j</w:t>
      </w:r>
      <w:proofErr w:type="spellEnd"/>
      <w:r w:rsidRPr="00A25DEE">
        <w:rPr>
          <w:rFonts w:ascii="Arial" w:hAnsi="Arial" w:cs="Arial"/>
          <w:color w:val="000000"/>
          <w:sz w:val="20"/>
          <w:szCs w:val="20"/>
        </w:rPr>
        <w:t>. Dz. U. z 2021 r. poz. 869).</w:t>
      </w:r>
    </w:p>
    <w:p w14:paraId="389E9E27"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Ustawa z dnia 21 grudnia 2000 r. — o dozorze technicznym (</w:t>
      </w:r>
      <w:proofErr w:type="spellStart"/>
      <w:r w:rsidRPr="00A25DEE">
        <w:rPr>
          <w:rFonts w:ascii="Arial" w:hAnsi="Arial" w:cs="Arial"/>
          <w:color w:val="000000"/>
          <w:sz w:val="20"/>
          <w:szCs w:val="20"/>
        </w:rPr>
        <w:t>t.j</w:t>
      </w:r>
      <w:proofErr w:type="spellEnd"/>
      <w:r w:rsidRPr="00A25DEE">
        <w:rPr>
          <w:rFonts w:ascii="Arial" w:hAnsi="Arial" w:cs="Arial"/>
          <w:color w:val="000000"/>
          <w:sz w:val="20"/>
          <w:szCs w:val="20"/>
        </w:rPr>
        <w:t>. Dz. U. z 2021 r. poz. 272).</w:t>
      </w:r>
    </w:p>
    <w:p w14:paraId="288515A0" w14:textId="7E25F86E"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Ustawa z dnia 27 kwietnia 2001 r. — Prawo ochrony środowiska (</w:t>
      </w:r>
      <w:proofErr w:type="spellStart"/>
      <w:r w:rsidRPr="00A25DEE">
        <w:rPr>
          <w:rFonts w:ascii="Arial" w:hAnsi="Arial" w:cs="Arial"/>
          <w:color w:val="000000"/>
          <w:sz w:val="20"/>
          <w:szCs w:val="20"/>
        </w:rPr>
        <w:t>t.j</w:t>
      </w:r>
      <w:proofErr w:type="spellEnd"/>
      <w:r w:rsidRPr="00A25DEE">
        <w:rPr>
          <w:rFonts w:ascii="Arial" w:hAnsi="Arial" w:cs="Arial"/>
          <w:color w:val="000000"/>
          <w:sz w:val="20"/>
          <w:szCs w:val="20"/>
        </w:rPr>
        <w:t>. Dz. U. z 2020 r. poz. 1219, 1378,</w:t>
      </w:r>
      <w:r w:rsidR="003A1AD5" w:rsidRPr="00A25DEE">
        <w:rPr>
          <w:rFonts w:ascii="Arial" w:hAnsi="Arial" w:cs="Arial"/>
          <w:color w:val="000000"/>
          <w:sz w:val="20"/>
          <w:szCs w:val="20"/>
        </w:rPr>
        <w:t xml:space="preserve"> </w:t>
      </w:r>
      <w:r w:rsidRPr="00A25DEE">
        <w:rPr>
          <w:rFonts w:ascii="Arial" w:hAnsi="Arial" w:cs="Arial"/>
          <w:color w:val="000000"/>
          <w:sz w:val="20"/>
          <w:szCs w:val="20"/>
        </w:rPr>
        <w:t>1565, 2127, 2338, z 2021 r. poz. 802, 868, 1047).</w:t>
      </w:r>
    </w:p>
    <w:p w14:paraId="271D24DC" w14:textId="22A8FF8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Ustawa z dnia 21 marca 1985 r. - o drogach publicznych (</w:t>
      </w:r>
      <w:proofErr w:type="spellStart"/>
      <w:r w:rsidRPr="00A25DEE">
        <w:rPr>
          <w:rFonts w:ascii="Arial" w:hAnsi="Arial" w:cs="Arial"/>
          <w:color w:val="000000"/>
          <w:sz w:val="20"/>
          <w:szCs w:val="20"/>
        </w:rPr>
        <w:t>t.j</w:t>
      </w:r>
      <w:proofErr w:type="spellEnd"/>
      <w:r w:rsidRPr="00A25DEE">
        <w:rPr>
          <w:rFonts w:ascii="Arial" w:hAnsi="Arial" w:cs="Arial"/>
          <w:color w:val="000000"/>
          <w:sz w:val="20"/>
          <w:szCs w:val="20"/>
        </w:rPr>
        <w:t>. Dz. U. z 2020 r. poz. 470, 471, 1087,</w:t>
      </w:r>
      <w:r w:rsidR="003A1AD5" w:rsidRPr="00A25DEE">
        <w:rPr>
          <w:rFonts w:ascii="Arial" w:hAnsi="Arial" w:cs="Arial"/>
          <w:color w:val="000000"/>
          <w:sz w:val="20"/>
          <w:szCs w:val="20"/>
        </w:rPr>
        <w:t xml:space="preserve"> </w:t>
      </w:r>
      <w:r w:rsidRPr="00A25DEE">
        <w:rPr>
          <w:rFonts w:ascii="Arial" w:hAnsi="Arial" w:cs="Arial"/>
          <w:color w:val="000000"/>
          <w:sz w:val="20"/>
          <w:szCs w:val="20"/>
        </w:rPr>
        <w:t>2338, z 2021 r. poz. 54, 720, 1005).</w:t>
      </w:r>
    </w:p>
    <w:p w14:paraId="5803384B" w14:textId="71E217F3"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Ustawa z dnia 13 czerwca 2013 r. o zmianie ustawy o wyrobach budowlanych oraz ustawy o systemie</w:t>
      </w:r>
      <w:r w:rsidR="003A1AD5" w:rsidRPr="00A25DEE">
        <w:rPr>
          <w:rFonts w:ascii="Arial" w:hAnsi="Arial" w:cs="Arial"/>
          <w:color w:val="000000"/>
          <w:sz w:val="20"/>
          <w:szCs w:val="20"/>
        </w:rPr>
        <w:t xml:space="preserve"> </w:t>
      </w:r>
      <w:r w:rsidRPr="00A25DEE">
        <w:rPr>
          <w:rFonts w:ascii="Arial" w:hAnsi="Arial" w:cs="Arial"/>
          <w:color w:val="000000"/>
          <w:sz w:val="20"/>
          <w:szCs w:val="20"/>
        </w:rPr>
        <w:t>oceny zgodności (Dz. U. z 2013 r. poz. 898, z 2015 r. poz. 1165).</w:t>
      </w:r>
    </w:p>
    <w:p w14:paraId="0E93815F"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10.2. Rozporządzenia</w:t>
      </w:r>
    </w:p>
    <w:p w14:paraId="09B60882" w14:textId="5288E91A"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Rozporządzenie Ministra Pracy i Polityki Społecznej z dnia 26 września 1997 r. — w sprawie</w:t>
      </w:r>
      <w:r w:rsidR="003A1AD5" w:rsidRPr="00A25DEE">
        <w:rPr>
          <w:rFonts w:ascii="Arial" w:hAnsi="Arial" w:cs="Arial"/>
          <w:color w:val="000000"/>
          <w:sz w:val="20"/>
          <w:szCs w:val="20"/>
        </w:rPr>
        <w:t xml:space="preserve"> </w:t>
      </w:r>
      <w:r w:rsidRPr="00A25DEE">
        <w:rPr>
          <w:rFonts w:ascii="Arial" w:hAnsi="Arial" w:cs="Arial"/>
          <w:color w:val="000000"/>
          <w:sz w:val="20"/>
          <w:szCs w:val="20"/>
        </w:rPr>
        <w:t>ogólnych przepisów bezpieczeństwa i higieny pracy (Dz. U. z 1997 Nr 129, poz.844 ze zm. ).</w:t>
      </w:r>
    </w:p>
    <w:p w14:paraId="39D9B98B" w14:textId="2555D2D5"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Rozporządzenie Ministra Infrastruktury z dnia 6 lutego 2003 r. — w sprawie bezpieczeństwa</w:t>
      </w:r>
      <w:r w:rsidR="003A1AD5" w:rsidRPr="00A25DEE">
        <w:rPr>
          <w:rFonts w:ascii="Arial" w:hAnsi="Arial" w:cs="Arial"/>
          <w:color w:val="000000"/>
          <w:sz w:val="20"/>
          <w:szCs w:val="20"/>
        </w:rPr>
        <w:t xml:space="preserve"> </w:t>
      </w:r>
      <w:r w:rsidRPr="00A25DEE">
        <w:rPr>
          <w:rFonts w:ascii="Arial" w:hAnsi="Arial" w:cs="Arial"/>
          <w:color w:val="000000"/>
          <w:sz w:val="20"/>
          <w:szCs w:val="20"/>
        </w:rPr>
        <w:t>i higieny pracy podczas wykonywania robót budowlanych (Dz. U. Nr 47, poz. 401).</w:t>
      </w:r>
    </w:p>
    <w:p w14:paraId="7FAF37ED" w14:textId="7906343A"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Rozporządzenie Ministra infrastruktury z dnia 23 czerwca 2003 r. — w sprawie informacji dotyczącej</w:t>
      </w:r>
      <w:r w:rsidR="003A1AD5" w:rsidRPr="00A25DEE">
        <w:rPr>
          <w:rFonts w:ascii="Arial" w:hAnsi="Arial" w:cs="Arial"/>
          <w:color w:val="000000"/>
          <w:sz w:val="20"/>
          <w:szCs w:val="20"/>
        </w:rPr>
        <w:t xml:space="preserve"> </w:t>
      </w:r>
      <w:r w:rsidRPr="00A25DEE">
        <w:rPr>
          <w:rFonts w:ascii="Arial" w:hAnsi="Arial" w:cs="Arial"/>
          <w:color w:val="000000"/>
          <w:sz w:val="20"/>
          <w:szCs w:val="20"/>
        </w:rPr>
        <w:t>bezpieczeństwa i ochrony zdrowia oraz planu bezpieczeństwa i ochrony zdrowia (Dz. U. Nr 120,</w:t>
      </w:r>
      <w:r w:rsidR="003A1AD5" w:rsidRPr="00A25DEE">
        <w:rPr>
          <w:rFonts w:ascii="Arial" w:hAnsi="Arial" w:cs="Arial"/>
          <w:color w:val="000000"/>
          <w:sz w:val="20"/>
          <w:szCs w:val="20"/>
        </w:rPr>
        <w:t xml:space="preserve"> </w:t>
      </w:r>
      <w:r w:rsidRPr="00A25DEE">
        <w:rPr>
          <w:rFonts w:ascii="Arial" w:hAnsi="Arial" w:cs="Arial"/>
          <w:color w:val="000000"/>
          <w:sz w:val="20"/>
          <w:szCs w:val="20"/>
        </w:rPr>
        <w:t>poz. 1126).</w:t>
      </w:r>
    </w:p>
    <w:p w14:paraId="558E9282" w14:textId="0E67E84A"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Rozporządzenie Ministra infrastruktury z dnia 2 września 2004 r. — w sprawie szczegółowego</w:t>
      </w:r>
      <w:r w:rsidR="003A1AD5" w:rsidRPr="00A25DEE">
        <w:rPr>
          <w:rFonts w:ascii="Arial" w:hAnsi="Arial" w:cs="Arial"/>
          <w:color w:val="000000"/>
          <w:sz w:val="20"/>
          <w:szCs w:val="20"/>
        </w:rPr>
        <w:t xml:space="preserve"> </w:t>
      </w:r>
      <w:r w:rsidRPr="00A25DEE">
        <w:rPr>
          <w:rFonts w:ascii="Arial" w:hAnsi="Arial" w:cs="Arial"/>
          <w:color w:val="000000"/>
          <w:sz w:val="20"/>
          <w:szCs w:val="20"/>
        </w:rPr>
        <w:t>zakresu i formy dokumentacji projektowej, specyfikacji technicznych wykonania i odbioru robót</w:t>
      </w:r>
    </w:p>
    <w:p w14:paraId="599764AF"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budowlanych oraz programu funkcjonalno-użytkowego (</w:t>
      </w:r>
      <w:proofErr w:type="spellStart"/>
      <w:r w:rsidRPr="00A25DEE">
        <w:rPr>
          <w:rFonts w:ascii="Arial" w:hAnsi="Arial" w:cs="Arial"/>
          <w:color w:val="000000"/>
          <w:sz w:val="20"/>
          <w:szCs w:val="20"/>
        </w:rPr>
        <w:t>t.j.Dz.U</w:t>
      </w:r>
      <w:proofErr w:type="spellEnd"/>
      <w:r w:rsidRPr="00A25DEE">
        <w:rPr>
          <w:rFonts w:ascii="Arial" w:hAnsi="Arial" w:cs="Arial"/>
          <w:color w:val="000000"/>
          <w:sz w:val="20"/>
          <w:szCs w:val="20"/>
        </w:rPr>
        <w:t>. z 2013, poz. 1129).</w:t>
      </w:r>
    </w:p>
    <w:p w14:paraId="27A863EA" w14:textId="7A14F13B"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Rozporządzenie Ministra Infrastruktury z dnia 27 sierpnia 2004 r. — zmieniające rozporządzenie</w:t>
      </w:r>
      <w:r w:rsidR="003A1AD5" w:rsidRPr="00A25DEE">
        <w:rPr>
          <w:rFonts w:ascii="Arial" w:hAnsi="Arial" w:cs="Arial"/>
          <w:color w:val="000000"/>
          <w:sz w:val="20"/>
          <w:szCs w:val="20"/>
        </w:rPr>
        <w:t xml:space="preserve"> </w:t>
      </w:r>
      <w:r w:rsidRPr="00A25DEE">
        <w:rPr>
          <w:rFonts w:ascii="Arial" w:hAnsi="Arial" w:cs="Arial"/>
          <w:color w:val="000000"/>
          <w:sz w:val="20"/>
          <w:szCs w:val="20"/>
        </w:rPr>
        <w:t>w sprawie dziennika budowy, montażu i rozbiórki, tablicy informacyjnej oraz ogłoszenia</w:t>
      </w:r>
      <w:r w:rsidR="003A1AD5" w:rsidRPr="00A25DEE">
        <w:rPr>
          <w:rFonts w:ascii="Arial" w:hAnsi="Arial" w:cs="Arial"/>
          <w:color w:val="000000"/>
          <w:sz w:val="20"/>
          <w:szCs w:val="20"/>
        </w:rPr>
        <w:t xml:space="preserve"> </w:t>
      </w:r>
      <w:r w:rsidRPr="00A25DEE">
        <w:rPr>
          <w:rFonts w:ascii="Arial" w:hAnsi="Arial" w:cs="Arial"/>
          <w:color w:val="000000"/>
          <w:sz w:val="20"/>
          <w:szCs w:val="20"/>
        </w:rPr>
        <w:t>zamawiającego dane dotyczące bezpieczeństwa pracy i ochrony zdrowia (</w:t>
      </w:r>
      <w:proofErr w:type="spellStart"/>
      <w:r w:rsidRPr="00A25DEE">
        <w:rPr>
          <w:rFonts w:ascii="Arial" w:hAnsi="Arial" w:cs="Arial"/>
          <w:color w:val="000000"/>
          <w:sz w:val="20"/>
          <w:szCs w:val="20"/>
        </w:rPr>
        <w:t>t.j</w:t>
      </w:r>
      <w:proofErr w:type="spellEnd"/>
      <w:r w:rsidRPr="00A25DEE">
        <w:rPr>
          <w:rFonts w:ascii="Arial" w:hAnsi="Arial" w:cs="Arial"/>
          <w:color w:val="000000"/>
          <w:sz w:val="20"/>
          <w:szCs w:val="20"/>
        </w:rPr>
        <w:t>. Dz.U. z 2018 r., 963).</w:t>
      </w:r>
    </w:p>
    <w:p w14:paraId="020DD0C5"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10.3. Inne dokumenty i instrukcje</w:t>
      </w:r>
    </w:p>
    <w:p w14:paraId="3D1B3E7B" w14:textId="4CD0103E"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Warunki techniczne wykonania i odbioru robót budowlano-montażowych, ( tom I, I , III, IV, V ) Arkady,</w:t>
      </w:r>
      <w:r w:rsidR="003A1AD5" w:rsidRPr="00A25DEE">
        <w:rPr>
          <w:rFonts w:ascii="Arial" w:hAnsi="Arial" w:cs="Arial"/>
          <w:color w:val="000000"/>
          <w:sz w:val="20"/>
          <w:szCs w:val="20"/>
        </w:rPr>
        <w:t xml:space="preserve"> </w:t>
      </w:r>
      <w:r w:rsidRPr="00A25DEE">
        <w:rPr>
          <w:rFonts w:ascii="Arial" w:hAnsi="Arial" w:cs="Arial"/>
          <w:color w:val="000000"/>
          <w:sz w:val="20"/>
          <w:szCs w:val="20"/>
        </w:rPr>
        <w:t>Warszawa 1989-1990.</w:t>
      </w:r>
    </w:p>
    <w:p w14:paraId="5938D20B" w14:textId="77777777" w:rsidR="00E6670E" w:rsidRPr="00A25DEE" w:rsidRDefault="00E6670E" w:rsidP="00E6670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Warunki techniczne wykonania i odbioru robót budowlanych. Instytut Techniki Budowlanej, Warszawa 2003.</w:t>
      </w:r>
    </w:p>
    <w:p w14:paraId="55B59FDB" w14:textId="2BB0F3FC" w:rsidR="00E6670E" w:rsidRPr="00A25DEE" w:rsidRDefault="00E6670E" w:rsidP="003A1AD5">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Warunki techniczne wykonania i odbioru sieci i instalacji, Centralny Ośrodek Badawczo- Rozwojowy Techniki</w:t>
      </w:r>
      <w:r w:rsidR="003A1AD5" w:rsidRPr="00A25DEE">
        <w:rPr>
          <w:rFonts w:ascii="Arial" w:hAnsi="Arial" w:cs="Arial"/>
          <w:color w:val="000000"/>
          <w:sz w:val="20"/>
          <w:szCs w:val="20"/>
        </w:rPr>
        <w:t xml:space="preserve"> </w:t>
      </w:r>
      <w:r w:rsidRPr="00A25DEE">
        <w:rPr>
          <w:rFonts w:ascii="Arial" w:hAnsi="Arial" w:cs="Arial"/>
          <w:color w:val="000000"/>
          <w:sz w:val="20"/>
          <w:szCs w:val="20"/>
        </w:rPr>
        <w:t>instalacyjnej INSTAL, Warszawa, 20001.</w:t>
      </w:r>
    </w:p>
    <w:p w14:paraId="5030B1AB" w14:textId="77777777" w:rsidR="007623F7" w:rsidRPr="00457530" w:rsidRDefault="007623F7" w:rsidP="007623F7">
      <w:pPr>
        <w:autoSpaceDE w:val="0"/>
        <w:autoSpaceDN w:val="0"/>
        <w:adjustRightInd w:val="0"/>
        <w:spacing w:after="0" w:line="240" w:lineRule="auto"/>
        <w:jc w:val="center"/>
        <w:rPr>
          <w:rFonts w:ascii="Arial" w:hAnsi="Arial" w:cs="Arial"/>
          <w:b/>
          <w:bCs/>
          <w:sz w:val="40"/>
          <w:szCs w:val="40"/>
        </w:rPr>
      </w:pPr>
      <w:r w:rsidRPr="00457530">
        <w:rPr>
          <w:rFonts w:ascii="Arial" w:hAnsi="Arial" w:cs="Arial"/>
          <w:b/>
          <w:bCs/>
          <w:sz w:val="40"/>
          <w:szCs w:val="40"/>
        </w:rPr>
        <w:lastRenderedPageBreak/>
        <w:t>SPECYFIKACJA TECHNICZNA</w:t>
      </w:r>
    </w:p>
    <w:p w14:paraId="771CDC89" w14:textId="77777777" w:rsidR="007623F7" w:rsidRDefault="007623F7" w:rsidP="007623F7">
      <w:pPr>
        <w:autoSpaceDE w:val="0"/>
        <w:autoSpaceDN w:val="0"/>
        <w:adjustRightInd w:val="0"/>
        <w:spacing w:after="0" w:line="240" w:lineRule="auto"/>
        <w:jc w:val="center"/>
        <w:rPr>
          <w:rFonts w:ascii="Arial" w:hAnsi="Arial" w:cs="Arial"/>
          <w:b/>
          <w:bCs/>
          <w:sz w:val="40"/>
          <w:szCs w:val="40"/>
        </w:rPr>
      </w:pPr>
      <w:r w:rsidRPr="00457530">
        <w:rPr>
          <w:rFonts w:ascii="Arial" w:hAnsi="Arial" w:cs="Arial"/>
          <w:b/>
          <w:bCs/>
          <w:sz w:val="40"/>
          <w:szCs w:val="40"/>
        </w:rPr>
        <w:t>WYKONANIA l OBIORU ROBÓT BUDOWLANYCH</w:t>
      </w:r>
    </w:p>
    <w:p w14:paraId="294577CB" w14:textId="77777777" w:rsidR="007623F7" w:rsidRDefault="007623F7" w:rsidP="007623F7">
      <w:pPr>
        <w:autoSpaceDE w:val="0"/>
        <w:autoSpaceDN w:val="0"/>
        <w:adjustRightInd w:val="0"/>
        <w:spacing w:after="0" w:line="240" w:lineRule="auto"/>
        <w:jc w:val="center"/>
        <w:rPr>
          <w:rFonts w:ascii="Arial" w:hAnsi="Arial" w:cs="Arial"/>
          <w:b/>
          <w:bCs/>
          <w:sz w:val="40"/>
          <w:szCs w:val="40"/>
        </w:rPr>
      </w:pPr>
    </w:p>
    <w:p w14:paraId="691182AE" w14:textId="77777777" w:rsidR="007623F7" w:rsidRPr="00457530" w:rsidRDefault="007623F7" w:rsidP="007623F7">
      <w:pPr>
        <w:autoSpaceDE w:val="0"/>
        <w:autoSpaceDN w:val="0"/>
        <w:adjustRightInd w:val="0"/>
        <w:spacing w:after="0" w:line="240" w:lineRule="auto"/>
        <w:jc w:val="center"/>
        <w:rPr>
          <w:rFonts w:ascii="Arial" w:hAnsi="Arial" w:cs="Arial"/>
          <w:b/>
          <w:bCs/>
          <w:sz w:val="40"/>
          <w:szCs w:val="40"/>
        </w:rPr>
      </w:pPr>
    </w:p>
    <w:p w14:paraId="5FCF488B" w14:textId="54C65D96" w:rsidR="007623F7" w:rsidRDefault="007623F7" w:rsidP="007623F7">
      <w:pPr>
        <w:autoSpaceDE w:val="0"/>
        <w:autoSpaceDN w:val="0"/>
        <w:adjustRightInd w:val="0"/>
        <w:spacing w:after="0" w:line="240" w:lineRule="auto"/>
        <w:jc w:val="center"/>
        <w:rPr>
          <w:rFonts w:ascii="Arial" w:hAnsi="Arial" w:cs="Arial"/>
          <w:b/>
          <w:bCs/>
          <w:color w:val="000000"/>
          <w:sz w:val="40"/>
          <w:szCs w:val="40"/>
        </w:rPr>
      </w:pPr>
      <w:r w:rsidRPr="00457530">
        <w:rPr>
          <w:rFonts w:ascii="Arial" w:hAnsi="Arial" w:cs="Arial"/>
          <w:b/>
          <w:bCs/>
          <w:color w:val="000000"/>
          <w:sz w:val="40"/>
          <w:szCs w:val="40"/>
        </w:rPr>
        <w:t>ST</w:t>
      </w:r>
      <w:r w:rsidR="00DD27CA">
        <w:rPr>
          <w:rFonts w:ascii="Arial" w:hAnsi="Arial" w:cs="Arial"/>
          <w:b/>
          <w:bCs/>
          <w:color w:val="000000"/>
          <w:sz w:val="40"/>
          <w:szCs w:val="40"/>
        </w:rPr>
        <w:t>2</w:t>
      </w:r>
      <w:r w:rsidRPr="00457530">
        <w:rPr>
          <w:rFonts w:ascii="Arial" w:hAnsi="Arial" w:cs="Arial"/>
          <w:b/>
          <w:bCs/>
          <w:color w:val="000000"/>
          <w:sz w:val="40"/>
          <w:szCs w:val="40"/>
        </w:rPr>
        <w:t xml:space="preserve"> </w:t>
      </w:r>
    </w:p>
    <w:p w14:paraId="2E1ED596" w14:textId="77777777" w:rsidR="007623F7" w:rsidRDefault="007623F7" w:rsidP="007623F7">
      <w:pPr>
        <w:autoSpaceDE w:val="0"/>
        <w:autoSpaceDN w:val="0"/>
        <w:adjustRightInd w:val="0"/>
        <w:spacing w:after="0" w:line="240" w:lineRule="auto"/>
        <w:jc w:val="center"/>
        <w:rPr>
          <w:rFonts w:ascii="Arial" w:hAnsi="Arial" w:cs="Arial"/>
          <w:b/>
          <w:bCs/>
          <w:color w:val="000000"/>
          <w:sz w:val="40"/>
          <w:szCs w:val="40"/>
        </w:rPr>
      </w:pPr>
    </w:p>
    <w:p w14:paraId="6FF4B434" w14:textId="7A98B08D" w:rsidR="007623F7" w:rsidRPr="00457530" w:rsidRDefault="007623F7" w:rsidP="007623F7">
      <w:pPr>
        <w:autoSpaceDE w:val="0"/>
        <w:autoSpaceDN w:val="0"/>
        <w:adjustRightInd w:val="0"/>
        <w:spacing w:after="0" w:line="240" w:lineRule="auto"/>
        <w:jc w:val="center"/>
        <w:rPr>
          <w:rFonts w:ascii="Arial" w:hAnsi="Arial" w:cs="Arial"/>
          <w:b/>
          <w:bCs/>
          <w:color w:val="000000"/>
          <w:sz w:val="40"/>
          <w:szCs w:val="40"/>
        </w:rPr>
      </w:pPr>
      <w:r w:rsidRPr="00457530">
        <w:rPr>
          <w:rFonts w:ascii="Arial" w:hAnsi="Arial" w:cs="Arial"/>
          <w:b/>
          <w:bCs/>
          <w:color w:val="000000"/>
          <w:sz w:val="40"/>
          <w:szCs w:val="40"/>
        </w:rPr>
        <w:t xml:space="preserve">Kod CPV </w:t>
      </w:r>
      <w:r>
        <w:rPr>
          <w:rFonts w:ascii="Arial" w:hAnsi="Arial" w:cs="Arial"/>
          <w:b/>
          <w:bCs/>
          <w:color w:val="000000"/>
          <w:sz w:val="40"/>
          <w:szCs w:val="40"/>
        </w:rPr>
        <w:t>45420000-4</w:t>
      </w:r>
    </w:p>
    <w:p w14:paraId="19B2317E" w14:textId="77777777" w:rsidR="007623F7" w:rsidRDefault="007623F7" w:rsidP="007623F7">
      <w:pPr>
        <w:autoSpaceDE w:val="0"/>
        <w:autoSpaceDN w:val="0"/>
        <w:adjustRightInd w:val="0"/>
        <w:spacing w:after="0" w:line="240" w:lineRule="auto"/>
        <w:jc w:val="center"/>
        <w:rPr>
          <w:rFonts w:ascii="Arial" w:hAnsi="Arial" w:cs="Arial"/>
          <w:b/>
          <w:bCs/>
          <w:color w:val="000000"/>
          <w:sz w:val="40"/>
          <w:szCs w:val="40"/>
        </w:rPr>
      </w:pPr>
    </w:p>
    <w:p w14:paraId="64217953" w14:textId="77777777" w:rsidR="007623F7" w:rsidRDefault="007623F7" w:rsidP="007623F7">
      <w:pPr>
        <w:autoSpaceDE w:val="0"/>
        <w:autoSpaceDN w:val="0"/>
        <w:adjustRightInd w:val="0"/>
        <w:spacing w:after="0" w:line="240" w:lineRule="auto"/>
        <w:jc w:val="center"/>
        <w:rPr>
          <w:rFonts w:ascii="Arial" w:hAnsi="Arial" w:cs="Arial"/>
          <w:b/>
          <w:bCs/>
          <w:color w:val="000000"/>
          <w:sz w:val="40"/>
          <w:szCs w:val="40"/>
        </w:rPr>
      </w:pPr>
    </w:p>
    <w:p w14:paraId="73385B16" w14:textId="77777777" w:rsidR="007623F7" w:rsidRDefault="007623F7" w:rsidP="007623F7">
      <w:pPr>
        <w:autoSpaceDE w:val="0"/>
        <w:autoSpaceDN w:val="0"/>
        <w:adjustRightInd w:val="0"/>
        <w:spacing w:after="0" w:line="240" w:lineRule="auto"/>
        <w:jc w:val="center"/>
        <w:rPr>
          <w:rFonts w:ascii="Arial" w:hAnsi="Arial" w:cs="Arial"/>
          <w:b/>
          <w:bCs/>
          <w:color w:val="000000"/>
          <w:sz w:val="40"/>
          <w:szCs w:val="40"/>
        </w:rPr>
      </w:pPr>
    </w:p>
    <w:p w14:paraId="72C9C52F" w14:textId="708657F7" w:rsidR="009012B5" w:rsidRPr="00A25DEE" w:rsidRDefault="007623F7" w:rsidP="007623F7">
      <w:pPr>
        <w:autoSpaceDE w:val="0"/>
        <w:autoSpaceDN w:val="0"/>
        <w:adjustRightInd w:val="0"/>
        <w:spacing w:after="0" w:line="240" w:lineRule="auto"/>
        <w:jc w:val="center"/>
        <w:rPr>
          <w:rFonts w:ascii="Arial" w:hAnsi="Arial" w:cs="Arial"/>
          <w:sz w:val="20"/>
          <w:szCs w:val="20"/>
        </w:rPr>
      </w:pPr>
      <w:r>
        <w:rPr>
          <w:rFonts w:ascii="Arial" w:hAnsi="Arial" w:cs="Arial"/>
          <w:b/>
          <w:bCs/>
          <w:color w:val="000000"/>
          <w:sz w:val="40"/>
          <w:szCs w:val="40"/>
        </w:rPr>
        <w:t>STOLARKA OKIENNA I DRZWIOWA</w:t>
      </w:r>
    </w:p>
    <w:p w14:paraId="2F13FDD1" w14:textId="2CFD0EC6" w:rsidR="009012B5" w:rsidRPr="00A25DEE" w:rsidRDefault="009012B5" w:rsidP="009012B5">
      <w:pPr>
        <w:autoSpaceDE w:val="0"/>
        <w:autoSpaceDN w:val="0"/>
        <w:adjustRightInd w:val="0"/>
        <w:spacing w:after="0" w:line="240" w:lineRule="auto"/>
        <w:rPr>
          <w:rFonts w:ascii="Arial" w:hAnsi="Arial" w:cs="Arial"/>
          <w:sz w:val="20"/>
          <w:szCs w:val="20"/>
        </w:rPr>
      </w:pPr>
    </w:p>
    <w:p w14:paraId="556CB7A5" w14:textId="77777777" w:rsidR="007623F7" w:rsidRDefault="007623F7" w:rsidP="009012B5">
      <w:pPr>
        <w:autoSpaceDE w:val="0"/>
        <w:autoSpaceDN w:val="0"/>
        <w:adjustRightInd w:val="0"/>
        <w:spacing w:after="0" w:line="240" w:lineRule="auto"/>
        <w:rPr>
          <w:rFonts w:ascii="Arial" w:hAnsi="Arial" w:cs="Arial"/>
          <w:sz w:val="20"/>
          <w:szCs w:val="20"/>
        </w:rPr>
      </w:pPr>
    </w:p>
    <w:p w14:paraId="6BAC4E38" w14:textId="77777777" w:rsidR="007623F7" w:rsidRDefault="007623F7" w:rsidP="009012B5">
      <w:pPr>
        <w:autoSpaceDE w:val="0"/>
        <w:autoSpaceDN w:val="0"/>
        <w:adjustRightInd w:val="0"/>
        <w:spacing w:after="0" w:line="240" w:lineRule="auto"/>
        <w:rPr>
          <w:rFonts w:ascii="Arial" w:hAnsi="Arial" w:cs="Arial"/>
          <w:sz w:val="20"/>
          <w:szCs w:val="20"/>
        </w:rPr>
      </w:pPr>
    </w:p>
    <w:p w14:paraId="1053A1F9" w14:textId="77777777" w:rsidR="007623F7" w:rsidRDefault="007623F7" w:rsidP="009012B5">
      <w:pPr>
        <w:autoSpaceDE w:val="0"/>
        <w:autoSpaceDN w:val="0"/>
        <w:adjustRightInd w:val="0"/>
        <w:spacing w:after="0" w:line="240" w:lineRule="auto"/>
        <w:rPr>
          <w:rFonts w:ascii="Arial" w:hAnsi="Arial" w:cs="Arial"/>
          <w:sz w:val="20"/>
          <w:szCs w:val="20"/>
        </w:rPr>
      </w:pPr>
    </w:p>
    <w:p w14:paraId="171D84F5" w14:textId="77777777" w:rsidR="007623F7" w:rsidRDefault="007623F7" w:rsidP="009012B5">
      <w:pPr>
        <w:autoSpaceDE w:val="0"/>
        <w:autoSpaceDN w:val="0"/>
        <w:adjustRightInd w:val="0"/>
        <w:spacing w:after="0" w:line="240" w:lineRule="auto"/>
        <w:rPr>
          <w:rFonts w:ascii="Arial" w:hAnsi="Arial" w:cs="Arial"/>
          <w:sz w:val="20"/>
          <w:szCs w:val="20"/>
        </w:rPr>
      </w:pPr>
    </w:p>
    <w:p w14:paraId="3E9D6449" w14:textId="77777777" w:rsidR="007623F7" w:rsidRDefault="007623F7" w:rsidP="009012B5">
      <w:pPr>
        <w:autoSpaceDE w:val="0"/>
        <w:autoSpaceDN w:val="0"/>
        <w:adjustRightInd w:val="0"/>
        <w:spacing w:after="0" w:line="240" w:lineRule="auto"/>
        <w:rPr>
          <w:rFonts w:ascii="Arial" w:hAnsi="Arial" w:cs="Arial"/>
          <w:sz w:val="20"/>
          <w:szCs w:val="20"/>
        </w:rPr>
      </w:pPr>
    </w:p>
    <w:p w14:paraId="74AF2F3E" w14:textId="77777777" w:rsidR="007623F7" w:rsidRDefault="007623F7" w:rsidP="009012B5">
      <w:pPr>
        <w:autoSpaceDE w:val="0"/>
        <w:autoSpaceDN w:val="0"/>
        <w:adjustRightInd w:val="0"/>
        <w:spacing w:after="0" w:line="240" w:lineRule="auto"/>
        <w:rPr>
          <w:rFonts w:ascii="Arial" w:hAnsi="Arial" w:cs="Arial"/>
          <w:sz w:val="20"/>
          <w:szCs w:val="20"/>
        </w:rPr>
      </w:pPr>
    </w:p>
    <w:p w14:paraId="466DEF74" w14:textId="77777777" w:rsidR="007623F7" w:rsidRDefault="007623F7" w:rsidP="009012B5">
      <w:pPr>
        <w:autoSpaceDE w:val="0"/>
        <w:autoSpaceDN w:val="0"/>
        <w:adjustRightInd w:val="0"/>
        <w:spacing w:after="0" w:line="240" w:lineRule="auto"/>
        <w:rPr>
          <w:rFonts w:ascii="Arial" w:hAnsi="Arial" w:cs="Arial"/>
          <w:sz w:val="20"/>
          <w:szCs w:val="20"/>
        </w:rPr>
      </w:pPr>
    </w:p>
    <w:p w14:paraId="398DFB07" w14:textId="77777777" w:rsidR="007623F7" w:rsidRDefault="007623F7" w:rsidP="009012B5">
      <w:pPr>
        <w:autoSpaceDE w:val="0"/>
        <w:autoSpaceDN w:val="0"/>
        <w:adjustRightInd w:val="0"/>
        <w:spacing w:after="0" w:line="240" w:lineRule="auto"/>
        <w:rPr>
          <w:rFonts w:ascii="Arial" w:hAnsi="Arial" w:cs="Arial"/>
          <w:sz w:val="20"/>
          <w:szCs w:val="20"/>
        </w:rPr>
      </w:pPr>
    </w:p>
    <w:p w14:paraId="461284EA" w14:textId="77777777" w:rsidR="007623F7" w:rsidRDefault="007623F7" w:rsidP="009012B5">
      <w:pPr>
        <w:autoSpaceDE w:val="0"/>
        <w:autoSpaceDN w:val="0"/>
        <w:adjustRightInd w:val="0"/>
        <w:spacing w:after="0" w:line="240" w:lineRule="auto"/>
        <w:rPr>
          <w:rFonts w:ascii="Arial" w:hAnsi="Arial" w:cs="Arial"/>
          <w:sz w:val="20"/>
          <w:szCs w:val="20"/>
        </w:rPr>
      </w:pPr>
    </w:p>
    <w:p w14:paraId="46B900B3" w14:textId="77777777" w:rsidR="007623F7" w:rsidRDefault="007623F7" w:rsidP="009012B5">
      <w:pPr>
        <w:autoSpaceDE w:val="0"/>
        <w:autoSpaceDN w:val="0"/>
        <w:adjustRightInd w:val="0"/>
        <w:spacing w:after="0" w:line="240" w:lineRule="auto"/>
        <w:rPr>
          <w:rFonts w:ascii="Arial" w:hAnsi="Arial" w:cs="Arial"/>
          <w:sz w:val="20"/>
          <w:szCs w:val="20"/>
        </w:rPr>
      </w:pPr>
    </w:p>
    <w:p w14:paraId="77C2796E" w14:textId="77777777" w:rsidR="007623F7" w:rsidRDefault="007623F7" w:rsidP="009012B5">
      <w:pPr>
        <w:autoSpaceDE w:val="0"/>
        <w:autoSpaceDN w:val="0"/>
        <w:adjustRightInd w:val="0"/>
        <w:spacing w:after="0" w:line="240" w:lineRule="auto"/>
        <w:rPr>
          <w:rFonts w:ascii="Arial" w:hAnsi="Arial" w:cs="Arial"/>
          <w:sz w:val="20"/>
          <w:szCs w:val="20"/>
        </w:rPr>
      </w:pPr>
    </w:p>
    <w:p w14:paraId="369ED0EF" w14:textId="77777777" w:rsidR="007623F7" w:rsidRDefault="007623F7" w:rsidP="009012B5">
      <w:pPr>
        <w:autoSpaceDE w:val="0"/>
        <w:autoSpaceDN w:val="0"/>
        <w:adjustRightInd w:val="0"/>
        <w:spacing w:after="0" w:line="240" w:lineRule="auto"/>
        <w:rPr>
          <w:rFonts w:ascii="Arial" w:hAnsi="Arial" w:cs="Arial"/>
          <w:sz w:val="20"/>
          <w:szCs w:val="20"/>
        </w:rPr>
      </w:pPr>
    </w:p>
    <w:p w14:paraId="07965A54" w14:textId="77777777" w:rsidR="007623F7" w:rsidRDefault="007623F7" w:rsidP="009012B5">
      <w:pPr>
        <w:autoSpaceDE w:val="0"/>
        <w:autoSpaceDN w:val="0"/>
        <w:adjustRightInd w:val="0"/>
        <w:spacing w:after="0" w:line="240" w:lineRule="auto"/>
        <w:rPr>
          <w:rFonts w:ascii="Arial" w:hAnsi="Arial" w:cs="Arial"/>
          <w:sz w:val="20"/>
          <w:szCs w:val="20"/>
        </w:rPr>
      </w:pPr>
    </w:p>
    <w:p w14:paraId="5212B5C9" w14:textId="77777777" w:rsidR="007623F7" w:rsidRDefault="007623F7" w:rsidP="009012B5">
      <w:pPr>
        <w:autoSpaceDE w:val="0"/>
        <w:autoSpaceDN w:val="0"/>
        <w:adjustRightInd w:val="0"/>
        <w:spacing w:after="0" w:line="240" w:lineRule="auto"/>
        <w:rPr>
          <w:rFonts w:ascii="Arial" w:hAnsi="Arial" w:cs="Arial"/>
          <w:sz w:val="20"/>
          <w:szCs w:val="20"/>
        </w:rPr>
      </w:pPr>
    </w:p>
    <w:p w14:paraId="28636225" w14:textId="77777777" w:rsidR="007623F7" w:rsidRDefault="007623F7" w:rsidP="009012B5">
      <w:pPr>
        <w:autoSpaceDE w:val="0"/>
        <w:autoSpaceDN w:val="0"/>
        <w:adjustRightInd w:val="0"/>
        <w:spacing w:after="0" w:line="240" w:lineRule="auto"/>
        <w:rPr>
          <w:rFonts w:ascii="Arial" w:hAnsi="Arial" w:cs="Arial"/>
          <w:sz w:val="20"/>
          <w:szCs w:val="20"/>
        </w:rPr>
      </w:pPr>
    </w:p>
    <w:p w14:paraId="5B71A981" w14:textId="77777777" w:rsidR="007623F7" w:rsidRDefault="007623F7" w:rsidP="009012B5">
      <w:pPr>
        <w:autoSpaceDE w:val="0"/>
        <w:autoSpaceDN w:val="0"/>
        <w:adjustRightInd w:val="0"/>
        <w:spacing w:after="0" w:line="240" w:lineRule="auto"/>
        <w:rPr>
          <w:rFonts w:ascii="Arial" w:hAnsi="Arial" w:cs="Arial"/>
          <w:sz w:val="20"/>
          <w:szCs w:val="20"/>
        </w:rPr>
      </w:pPr>
    </w:p>
    <w:p w14:paraId="0C331519" w14:textId="77777777" w:rsidR="007623F7" w:rsidRDefault="007623F7" w:rsidP="009012B5">
      <w:pPr>
        <w:autoSpaceDE w:val="0"/>
        <w:autoSpaceDN w:val="0"/>
        <w:adjustRightInd w:val="0"/>
        <w:spacing w:after="0" w:line="240" w:lineRule="auto"/>
        <w:rPr>
          <w:rFonts w:ascii="Arial" w:hAnsi="Arial" w:cs="Arial"/>
          <w:sz w:val="20"/>
          <w:szCs w:val="20"/>
        </w:rPr>
      </w:pPr>
    </w:p>
    <w:p w14:paraId="5636EB89" w14:textId="77777777" w:rsidR="007623F7" w:rsidRDefault="007623F7" w:rsidP="009012B5">
      <w:pPr>
        <w:autoSpaceDE w:val="0"/>
        <w:autoSpaceDN w:val="0"/>
        <w:adjustRightInd w:val="0"/>
        <w:spacing w:after="0" w:line="240" w:lineRule="auto"/>
        <w:rPr>
          <w:rFonts w:ascii="Arial" w:hAnsi="Arial" w:cs="Arial"/>
          <w:sz w:val="20"/>
          <w:szCs w:val="20"/>
        </w:rPr>
      </w:pPr>
    </w:p>
    <w:p w14:paraId="7CAF6DAF" w14:textId="77777777" w:rsidR="007623F7" w:rsidRDefault="007623F7" w:rsidP="009012B5">
      <w:pPr>
        <w:autoSpaceDE w:val="0"/>
        <w:autoSpaceDN w:val="0"/>
        <w:adjustRightInd w:val="0"/>
        <w:spacing w:after="0" w:line="240" w:lineRule="auto"/>
        <w:rPr>
          <w:rFonts w:ascii="Arial" w:hAnsi="Arial" w:cs="Arial"/>
          <w:sz w:val="20"/>
          <w:szCs w:val="20"/>
        </w:rPr>
      </w:pPr>
    </w:p>
    <w:p w14:paraId="07C82606" w14:textId="77777777" w:rsidR="007623F7" w:rsidRDefault="007623F7" w:rsidP="009012B5">
      <w:pPr>
        <w:autoSpaceDE w:val="0"/>
        <w:autoSpaceDN w:val="0"/>
        <w:adjustRightInd w:val="0"/>
        <w:spacing w:after="0" w:line="240" w:lineRule="auto"/>
        <w:rPr>
          <w:rFonts w:ascii="Arial" w:hAnsi="Arial" w:cs="Arial"/>
          <w:sz w:val="20"/>
          <w:szCs w:val="20"/>
        </w:rPr>
      </w:pPr>
    </w:p>
    <w:p w14:paraId="30F187D2" w14:textId="77777777" w:rsidR="007623F7" w:rsidRDefault="007623F7" w:rsidP="009012B5">
      <w:pPr>
        <w:autoSpaceDE w:val="0"/>
        <w:autoSpaceDN w:val="0"/>
        <w:adjustRightInd w:val="0"/>
        <w:spacing w:after="0" w:line="240" w:lineRule="auto"/>
        <w:rPr>
          <w:rFonts w:ascii="Arial" w:hAnsi="Arial" w:cs="Arial"/>
          <w:sz w:val="20"/>
          <w:szCs w:val="20"/>
        </w:rPr>
      </w:pPr>
    </w:p>
    <w:p w14:paraId="04BF9703" w14:textId="77777777" w:rsidR="007623F7" w:rsidRDefault="007623F7" w:rsidP="009012B5">
      <w:pPr>
        <w:autoSpaceDE w:val="0"/>
        <w:autoSpaceDN w:val="0"/>
        <w:adjustRightInd w:val="0"/>
        <w:spacing w:after="0" w:line="240" w:lineRule="auto"/>
        <w:rPr>
          <w:rFonts w:ascii="Arial" w:hAnsi="Arial" w:cs="Arial"/>
          <w:sz w:val="20"/>
          <w:szCs w:val="20"/>
        </w:rPr>
      </w:pPr>
    </w:p>
    <w:p w14:paraId="360EC506" w14:textId="77777777" w:rsidR="007623F7" w:rsidRDefault="007623F7" w:rsidP="009012B5">
      <w:pPr>
        <w:autoSpaceDE w:val="0"/>
        <w:autoSpaceDN w:val="0"/>
        <w:adjustRightInd w:val="0"/>
        <w:spacing w:after="0" w:line="240" w:lineRule="auto"/>
        <w:rPr>
          <w:rFonts w:ascii="Arial" w:hAnsi="Arial" w:cs="Arial"/>
          <w:sz w:val="20"/>
          <w:szCs w:val="20"/>
        </w:rPr>
      </w:pPr>
    </w:p>
    <w:p w14:paraId="4D73800A" w14:textId="77777777" w:rsidR="007623F7" w:rsidRDefault="007623F7" w:rsidP="009012B5">
      <w:pPr>
        <w:autoSpaceDE w:val="0"/>
        <w:autoSpaceDN w:val="0"/>
        <w:adjustRightInd w:val="0"/>
        <w:spacing w:after="0" w:line="240" w:lineRule="auto"/>
        <w:rPr>
          <w:rFonts w:ascii="Arial" w:hAnsi="Arial" w:cs="Arial"/>
          <w:sz w:val="20"/>
          <w:szCs w:val="20"/>
        </w:rPr>
      </w:pPr>
    </w:p>
    <w:p w14:paraId="2758B602" w14:textId="77777777" w:rsidR="007623F7" w:rsidRDefault="007623F7" w:rsidP="009012B5">
      <w:pPr>
        <w:autoSpaceDE w:val="0"/>
        <w:autoSpaceDN w:val="0"/>
        <w:adjustRightInd w:val="0"/>
        <w:spacing w:after="0" w:line="240" w:lineRule="auto"/>
        <w:rPr>
          <w:rFonts w:ascii="Arial" w:hAnsi="Arial" w:cs="Arial"/>
          <w:sz w:val="20"/>
          <w:szCs w:val="20"/>
        </w:rPr>
      </w:pPr>
    </w:p>
    <w:p w14:paraId="0CCF202A" w14:textId="77777777" w:rsidR="007623F7" w:rsidRDefault="007623F7" w:rsidP="009012B5">
      <w:pPr>
        <w:autoSpaceDE w:val="0"/>
        <w:autoSpaceDN w:val="0"/>
        <w:adjustRightInd w:val="0"/>
        <w:spacing w:after="0" w:line="240" w:lineRule="auto"/>
        <w:rPr>
          <w:rFonts w:ascii="Arial" w:hAnsi="Arial" w:cs="Arial"/>
          <w:sz w:val="20"/>
          <w:szCs w:val="20"/>
        </w:rPr>
      </w:pPr>
    </w:p>
    <w:p w14:paraId="1E64C88E" w14:textId="77777777" w:rsidR="007623F7" w:rsidRDefault="007623F7" w:rsidP="009012B5">
      <w:pPr>
        <w:autoSpaceDE w:val="0"/>
        <w:autoSpaceDN w:val="0"/>
        <w:adjustRightInd w:val="0"/>
        <w:spacing w:after="0" w:line="240" w:lineRule="auto"/>
        <w:rPr>
          <w:rFonts w:ascii="Arial" w:hAnsi="Arial" w:cs="Arial"/>
          <w:sz w:val="20"/>
          <w:szCs w:val="20"/>
        </w:rPr>
      </w:pPr>
    </w:p>
    <w:p w14:paraId="7FAEABC2" w14:textId="77777777" w:rsidR="007623F7" w:rsidRDefault="007623F7" w:rsidP="009012B5">
      <w:pPr>
        <w:autoSpaceDE w:val="0"/>
        <w:autoSpaceDN w:val="0"/>
        <w:adjustRightInd w:val="0"/>
        <w:spacing w:after="0" w:line="240" w:lineRule="auto"/>
        <w:rPr>
          <w:rFonts w:ascii="Arial" w:hAnsi="Arial" w:cs="Arial"/>
          <w:sz w:val="20"/>
          <w:szCs w:val="20"/>
        </w:rPr>
      </w:pPr>
    </w:p>
    <w:p w14:paraId="7EEDDF8B" w14:textId="77777777" w:rsidR="007623F7" w:rsidRDefault="007623F7" w:rsidP="009012B5">
      <w:pPr>
        <w:autoSpaceDE w:val="0"/>
        <w:autoSpaceDN w:val="0"/>
        <w:adjustRightInd w:val="0"/>
        <w:spacing w:after="0" w:line="240" w:lineRule="auto"/>
        <w:rPr>
          <w:rFonts w:ascii="Arial" w:hAnsi="Arial" w:cs="Arial"/>
          <w:sz w:val="20"/>
          <w:szCs w:val="20"/>
        </w:rPr>
      </w:pPr>
    </w:p>
    <w:p w14:paraId="22370C73" w14:textId="77777777" w:rsidR="007623F7" w:rsidRDefault="007623F7" w:rsidP="009012B5">
      <w:pPr>
        <w:autoSpaceDE w:val="0"/>
        <w:autoSpaceDN w:val="0"/>
        <w:adjustRightInd w:val="0"/>
        <w:spacing w:after="0" w:line="240" w:lineRule="auto"/>
        <w:rPr>
          <w:rFonts w:ascii="Arial" w:hAnsi="Arial" w:cs="Arial"/>
          <w:sz w:val="20"/>
          <w:szCs w:val="20"/>
        </w:rPr>
      </w:pPr>
    </w:p>
    <w:p w14:paraId="5F87001D" w14:textId="77777777" w:rsidR="007623F7" w:rsidRDefault="007623F7" w:rsidP="009012B5">
      <w:pPr>
        <w:autoSpaceDE w:val="0"/>
        <w:autoSpaceDN w:val="0"/>
        <w:adjustRightInd w:val="0"/>
        <w:spacing w:after="0" w:line="240" w:lineRule="auto"/>
        <w:rPr>
          <w:rFonts w:ascii="Arial" w:hAnsi="Arial" w:cs="Arial"/>
          <w:sz w:val="20"/>
          <w:szCs w:val="20"/>
        </w:rPr>
      </w:pPr>
    </w:p>
    <w:p w14:paraId="2D715442" w14:textId="77777777" w:rsidR="007623F7" w:rsidRDefault="007623F7" w:rsidP="009012B5">
      <w:pPr>
        <w:autoSpaceDE w:val="0"/>
        <w:autoSpaceDN w:val="0"/>
        <w:adjustRightInd w:val="0"/>
        <w:spacing w:after="0" w:line="240" w:lineRule="auto"/>
        <w:rPr>
          <w:rFonts w:ascii="Arial" w:hAnsi="Arial" w:cs="Arial"/>
          <w:sz w:val="20"/>
          <w:szCs w:val="20"/>
        </w:rPr>
      </w:pPr>
    </w:p>
    <w:p w14:paraId="56AFA9C7" w14:textId="77777777" w:rsidR="007623F7" w:rsidRDefault="007623F7" w:rsidP="009012B5">
      <w:pPr>
        <w:autoSpaceDE w:val="0"/>
        <w:autoSpaceDN w:val="0"/>
        <w:adjustRightInd w:val="0"/>
        <w:spacing w:after="0" w:line="240" w:lineRule="auto"/>
        <w:rPr>
          <w:rFonts w:ascii="Arial" w:hAnsi="Arial" w:cs="Arial"/>
          <w:sz w:val="20"/>
          <w:szCs w:val="20"/>
        </w:rPr>
      </w:pPr>
    </w:p>
    <w:p w14:paraId="29576E28" w14:textId="77777777" w:rsidR="007623F7" w:rsidRDefault="007623F7" w:rsidP="009012B5">
      <w:pPr>
        <w:autoSpaceDE w:val="0"/>
        <w:autoSpaceDN w:val="0"/>
        <w:adjustRightInd w:val="0"/>
        <w:spacing w:after="0" w:line="240" w:lineRule="auto"/>
        <w:rPr>
          <w:rFonts w:ascii="Arial" w:hAnsi="Arial" w:cs="Arial"/>
          <w:sz w:val="20"/>
          <w:szCs w:val="20"/>
        </w:rPr>
      </w:pPr>
    </w:p>
    <w:p w14:paraId="57145FEA" w14:textId="77777777" w:rsidR="007623F7" w:rsidRDefault="007623F7" w:rsidP="009012B5">
      <w:pPr>
        <w:autoSpaceDE w:val="0"/>
        <w:autoSpaceDN w:val="0"/>
        <w:adjustRightInd w:val="0"/>
        <w:spacing w:after="0" w:line="240" w:lineRule="auto"/>
        <w:rPr>
          <w:rFonts w:ascii="Arial" w:hAnsi="Arial" w:cs="Arial"/>
          <w:sz w:val="20"/>
          <w:szCs w:val="20"/>
        </w:rPr>
      </w:pPr>
    </w:p>
    <w:p w14:paraId="5F8D5A41" w14:textId="0BF1D210"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lastRenderedPageBreak/>
        <w:t>SPIS TREŚCI</w:t>
      </w:r>
    </w:p>
    <w:p w14:paraId="4CCC4987" w14:textId="43B08560"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1. WSTĘP </w:t>
      </w:r>
    </w:p>
    <w:p w14:paraId="542D98AF" w14:textId="65F986E5"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1.1. Przedmiot ST </w:t>
      </w:r>
    </w:p>
    <w:p w14:paraId="744746D7" w14:textId="30B8E2EC"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1.2. Zakres stosowania ST </w:t>
      </w:r>
    </w:p>
    <w:p w14:paraId="6D759B11" w14:textId="3FE64882"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1.3. Zakres robót objętych ST </w:t>
      </w:r>
    </w:p>
    <w:p w14:paraId="53CAC9D8" w14:textId="007875BA"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1.4. Określenia podstawowe </w:t>
      </w:r>
    </w:p>
    <w:p w14:paraId="25AE4840" w14:textId="28491386"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1.5. Ogólne wymagania dotyczące robót </w:t>
      </w:r>
    </w:p>
    <w:p w14:paraId="2A167E7E" w14:textId="167EC2F1"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2. MATERIAŁY </w:t>
      </w:r>
    </w:p>
    <w:p w14:paraId="3BFF66F0" w14:textId="37CB0A91"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3. SPRZĘT</w:t>
      </w:r>
    </w:p>
    <w:p w14:paraId="501CE3BF" w14:textId="03611B22"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4. TRANSPORT </w:t>
      </w:r>
    </w:p>
    <w:p w14:paraId="7F59F910" w14:textId="3F5A96DB"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5. WYKONANIE ROBÓT </w:t>
      </w:r>
    </w:p>
    <w:p w14:paraId="39B4E37B" w14:textId="115A2F8B"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6. KONTROLA JAKOŚCI ROBÓT </w:t>
      </w:r>
    </w:p>
    <w:p w14:paraId="6B87CB82" w14:textId="20DD213B"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7. OBMIAR ROBÓT </w:t>
      </w:r>
    </w:p>
    <w:p w14:paraId="539734A9" w14:textId="12CB6B39"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8. ODBIÓR ROBÓT </w:t>
      </w:r>
    </w:p>
    <w:p w14:paraId="6ACC09BD" w14:textId="39D746FF"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9. PODSTAWA PŁATNOŚCI </w:t>
      </w:r>
    </w:p>
    <w:p w14:paraId="309E8967" w14:textId="4BDEB51F"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10. PRZEPISY ZWIĄZANE </w:t>
      </w:r>
    </w:p>
    <w:p w14:paraId="55E77FDF" w14:textId="77777777" w:rsidR="007623F7" w:rsidRDefault="007623F7" w:rsidP="009012B5">
      <w:pPr>
        <w:autoSpaceDE w:val="0"/>
        <w:autoSpaceDN w:val="0"/>
        <w:adjustRightInd w:val="0"/>
        <w:spacing w:after="0" w:line="240" w:lineRule="auto"/>
        <w:rPr>
          <w:rFonts w:ascii="Arial" w:hAnsi="Arial" w:cs="Arial"/>
          <w:sz w:val="20"/>
          <w:szCs w:val="20"/>
        </w:rPr>
      </w:pPr>
    </w:p>
    <w:p w14:paraId="76E478FE" w14:textId="77777777" w:rsidR="007623F7" w:rsidRDefault="007623F7" w:rsidP="009012B5">
      <w:pPr>
        <w:autoSpaceDE w:val="0"/>
        <w:autoSpaceDN w:val="0"/>
        <w:adjustRightInd w:val="0"/>
        <w:spacing w:after="0" w:line="240" w:lineRule="auto"/>
        <w:rPr>
          <w:rFonts w:ascii="Arial" w:hAnsi="Arial" w:cs="Arial"/>
          <w:sz w:val="20"/>
          <w:szCs w:val="20"/>
        </w:rPr>
      </w:pPr>
    </w:p>
    <w:p w14:paraId="1CEC9A2E" w14:textId="77777777" w:rsidR="007623F7" w:rsidRDefault="007623F7" w:rsidP="009012B5">
      <w:pPr>
        <w:autoSpaceDE w:val="0"/>
        <w:autoSpaceDN w:val="0"/>
        <w:adjustRightInd w:val="0"/>
        <w:spacing w:after="0" w:line="240" w:lineRule="auto"/>
        <w:rPr>
          <w:rFonts w:ascii="Arial" w:hAnsi="Arial" w:cs="Arial"/>
          <w:sz w:val="20"/>
          <w:szCs w:val="20"/>
        </w:rPr>
      </w:pPr>
    </w:p>
    <w:p w14:paraId="23A94011" w14:textId="77777777" w:rsidR="007623F7" w:rsidRDefault="007623F7" w:rsidP="009012B5">
      <w:pPr>
        <w:autoSpaceDE w:val="0"/>
        <w:autoSpaceDN w:val="0"/>
        <w:adjustRightInd w:val="0"/>
        <w:spacing w:after="0" w:line="240" w:lineRule="auto"/>
        <w:rPr>
          <w:rFonts w:ascii="Arial" w:hAnsi="Arial" w:cs="Arial"/>
          <w:sz w:val="20"/>
          <w:szCs w:val="20"/>
        </w:rPr>
      </w:pPr>
    </w:p>
    <w:p w14:paraId="6BC4A671" w14:textId="77777777" w:rsidR="007623F7" w:rsidRDefault="007623F7" w:rsidP="009012B5">
      <w:pPr>
        <w:autoSpaceDE w:val="0"/>
        <w:autoSpaceDN w:val="0"/>
        <w:adjustRightInd w:val="0"/>
        <w:spacing w:after="0" w:line="240" w:lineRule="auto"/>
        <w:rPr>
          <w:rFonts w:ascii="Arial" w:hAnsi="Arial" w:cs="Arial"/>
          <w:sz w:val="20"/>
          <w:szCs w:val="20"/>
        </w:rPr>
      </w:pPr>
    </w:p>
    <w:p w14:paraId="0CB254F2" w14:textId="77777777" w:rsidR="007623F7" w:rsidRDefault="007623F7" w:rsidP="009012B5">
      <w:pPr>
        <w:autoSpaceDE w:val="0"/>
        <w:autoSpaceDN w:val="0"/>
        <w:adjustRightInd w:val="0"/>
        <w:spacing w:after="0" w:line="240" w:lineRule="auto"/>
        <w:rPr>
          <w:rFonts w:ascii="Arial" w:hAnsi="Arial" w:cs="Arial"/>
          <w:sz w:val="20"/>
          <w:szCs w:val="20"/>
        </w:rPr>
      </w:pPr>
    </w:p>
    <w:p w14:paraId="0F325F00" w14:textId="77777777" w:rsidR="007623F7" w:rsidRDefault="007623F7" w:rsidP="009012B5">
      <w:pPr>
        <w:autoSpaceDE w:val="0"/>
        <w:autoSpaceDN w:val="0"/>
        <w:adjustRightInd w:val="0"/>
        <w:spacing w:after="0" w:line="240" w:lineRule="auto"/>
        <w:rPr>
          <w:rFonts w:ascii="Arial" w:hAnsi="Arial" w:cs="Arial"/>
          <w:sz w:val="20"/>
          <w:szCs w:val="20"/>
        </w:rPr>
      </w:pPr>
    </w:p>
    <w:p w14:paraId="515F7398" w14:textId="77777777" w:rsidR="007623F7" w:rsidRDefault="007623F7" w:rsidP="009012B5">
      <w:pPr>
        <w:autoSpaceDE w:val="0"/>
        <w:autoSpaceDN w:val="0"/>
        <w:adjustRightInd w:val="0"/>
        <w:spacing w:after="0" w:line="240" w:lineRule="auto"/>
        <w:rPr>
          <w:rFonts w:ascii="Arial" w:hAnsi="Arial" w:cs="Arial"/>
          <w:sz w:val="20"/>
          <w:szCs w:val="20"/>
        </w:rPr>
      </w:pPr>
    </w:p>
    <w:p w14:paraId="6BAD42E0" w14:textId="77777777" w:rsidR="007623F7" w:rsidRDefault="007623F7" w:rsidP="009012B5">
      <w:pPr>
        <w:autoSpaceDE w:val="0"/>
        <w:autoSpaceDN w:val="0"/>
        <w:adjustRightInd w:val="0"/>
        <w:spacing w:after="0" w:line="240" w:lineRule="auto"/>
        <w:rPr>
          <w:rFonts w:ascii="Arial" w:hAnsi="Arial" w:cs="Arial"/>
          <w:sz w:val="20"/>
          <w:szCs w:val="20"/>
        </w:rPr>
      </w:pPr>
    </w:p>
    <w:p w14:paraId="1487DED9" w14:textId="77777777" w:rsidR="007623F7" w:rsidRDefault="007623F7" w:rsidP="009012B5">
      <w:pPr>
        <w:autoSpaceDE w:val="0"/>
        <w:autoSpaceDN w:val="0"/>
        <w:adjustRightInd w:val="0"/>
        <w:spacing w:after="0" w:line="240" w:lineRule="auto"/>
        <w:rPr>
          <w:rFonts w:ascii="Arial" w:hAnsi="Arial" w:cs="Arial"/>
          <w:sz w:val="20"/>
          <w:szCs w:val="20"/>
        </w:rPr>
      </w:pPr>
    </w:p>
    <w:p w14:paraId="40918C90" w14:textId="77777777" w:rsidR="007623F7" w:rsidRDefault="007623F7" w:rsidP="009012B5">
      <w:pPr>
        <w:autoSpaceDE w:val="0"/>
        <w:autoSpaceDN w:val="0"/>
        <w:adjustRightInd w:val="0"/>
        <w:spacing w:after="0" w:line="240" w:lineRule="auto"/>
        <w:rPr>
          <w:rFonts w:ascii="Arial" w:hAnsi="Arial" w:cs="Arial"/>
          <w:sz w:val="20"/>
          <w:szCs w:val="20"/>
        </w:rPr>
      </w:pPr>
    </w:p>
    <w:p w14:paraId="2A94ADFC" w14:textId="77777777" w:rsidR="007623F7" w:rsidRDefault="007623F7" w:rsidP="009012B5">
      <w:pPr>
        <w:autoSpaceDE w:val="0"/>
        <w:autoSpaceDN w:val="0"/>
        <w:adjustRightInd w:val="0"/>
        <w:spacing w:after="0" w:line="240" w:lineRule="auto"/>
        <w:rPr>
          <w:rFonts w:ascii="Arial" w:hAnsi="Arial" w:cs="Arial"/>
          <w:sz w:val="20"/>
          <w:szCs w:val="20"/>
        </w:rPr>
      </w:pPr>
    </w:p>
    <w:p w14:paraId="418170D5" w14:textId="77777777" w:rsidR="007623F7" w:rsidRDefault="007623F7" w:rsidP="009012B5">
      <w:pPr>
        <w:autoSpaceDE w:val="0"/>
        <w:autoSpaceDN w:val="0"/>
        <w:adjustRightInd w:val="0"/>
        <w:spacing w:after="0" w:line="240" w:lineRule="auto"/>
        <w:rPr>
          <w:rFonts w:ascii="Arial" w:hAnsi="Arial" w:cs="Arial"/>
          <w:sz w:val="20"/>
          <w:szCs w:val="20"/>
        </w:rPr>
      </w:pPr>
    </w:p>
    <w:p w14:paraId="2D243FD0" w14:textId="77777777" w:rsidR="007623F7" w:rsidRDefault="007623F7" w:rsidP="009012B5">
      <w:pPr>
        <w:autoSpaceDE w:val="0"/>
        <w:autoSpaceDN w:val="0"/>
        <w:adjustRightInd w:val="0"/>
        <w:spacing w:after="0" w:line="240" w:lineRule="auto"/>
        <w:rPr>
          <w:rFonts w:ascii="Arial" w:hAnsi="Arial" w:cs="Arial"/>
          <w:sz w:val="20"/>
          <w:szCs w:val="20"/>
        </w:rPr>
      </w:pPr>
    </w:p>
    <w:p w14:paraId="33BFF7E8" w14:textId="77777777" w:rsidR="007623F7" w:rsidRDefault="007623F7" w:rsidP="009012B5">
      <w:pPr>
        <w:autoSpaceDE w:val="0"/>
        <w:autoSpaceDN w:val="0"/>
        <w:adjustRightInd w:val="0"/>
        <w:spacing w:after="0" w:line="240" w:lineRule="auto"/>
        <w:rPr>
          <w:rFonts w:ascii="Arial" w:hAnsi="Arial" w:cs="Arial"/>
          <w:sz w:val="20"/>
          <w:szCs w:val="20"/>
        </w:rPr>
      </w:pPr>
    </w:p>
    <w:p w14:paraId="302DD436" w14:textId="77777777" w:rsidR="007623F7" w:rsidRDefault="007623F7" w:rsidP="009012B5">
      <w:pPr>
        <w:autoSpaceDE w:val="0"/>
        <w:autoSpaceDN w:val="0"/>
        <w:adjustRightInd w:val="0"/>
        <w:spacing w:after="0" w:line="240" w:lineRule="auto"/>
        <w:rPr>
          <w:rFonts w:ascii="Arial" w:hAnsi="Arial" w:cs="Arial"/>
          <w:sz w:val="20"/>
          <w:szCs w:val="20"/>
        </w:rPr>
      </w:pPr>
    </w:p>
    <w:p w14:paraId="6236243A" w14:textId="77777777" w:rsidR="007623F7" w:rsidRDefault="007623F7" w:rsidP="009012B5">
      <w:pPr>
        <w:autoSpaceDE w:val="0"/>
        <w:autoSpaceDN w:val="0"/>
        <w:adjustRightInd w:val="0"/>
        <w:spacing w:after="0" w:line="240" w:lineRule="auto"/>
        <w:rPr>
          <w:rFonts w:ascii="Arial" w:hAnsi="Arial" w:cs="Arial"/>
          <w:sz w:val="20"/>
          <w:szCs w:val="20"/>
        </w:rPr>
      </w:pPr>
    </w:p>
    <w:p w14:paraId="188080B2" w14:textId="77777777" w:rsidR="007623F7" w:rsidRDefault="007623F7" w:rsidP="009012B5">
      <w:pPr>
        <w:autoSpaceDE w:val="0"/>
        <w:autoSpaceDN w:val="0"/>
        <w:adjustRightInd w:val="0"/>
        <w:spacing w:after="0" w:line="240" w:lineRule="auto"/>
        <w:rPr>
          <w:rFonts w:ascii="Arial" w:hAnsi="Arial" w:cs="Arial"/>
          <w:sz w:val="20"/>
          <w:szCs w:val="20"/>
        </w:rPr>
      </w:pPr>
    </w:p>
    <w:p w14:paraId="6C5AD2DE" w14:textId="77777777" w:rsidR="007623F7" w:rsidRDefault="007623F7" w:rsidP="009012B5">
      <w:pPr>
        <w:autoSpaceDE w:val="0"/>
        <w:autoSpaceDN w:val="0"/>
        <w:adjustRightInd w:val="0"/>
        <w:spacing w:after="0" w:line="240" w:lineRule="auto"/>
        <w:rPr>
          <w:rFonts w:ascii="Arial" w:hAnsi="Arial" w:cs="Arial"/>
          <w:sz w:val="20"/>
          <w:szCs w:val="20"/>
        </w:rPr>
      </w:pPr>
    </w:p>
    <w:p w14:paraId="26142277" w14:textId="77777777" w:rsidR="007623F7" w:rsidRDefault="007623F7" w:rsidP="009012B5">
      <w:pPr>
        <w:autoSpaceDE w:val="0"/>
        <w:autoSpaceDN w:val="0"/>
        <w:adjustRightInd w:val="0"/>
        <w:spacing w:after="0" w:line="240" w:lineRule="auto"/>
        <w:rPr>
          <w:rFonts w:ascii="Arial" w:hAnsi="Arial" w:cs="Arial"/>
          <w:sz w:val="20"/>
          <w:szCs w:val="20"/>
        </w:rPr>
      </w:pPr>
    </w:p>
    <w:p w14:paraId="1EB4074A" w14:textId="77777777" w:rsidR="007623F7" w:rsidRDefault="007623F7" w:rsidP="009012B5">
      <w:pPr>
        <w:autoSpaceDE w:val="0"/>
        <w:autoSpaceDN w:val="0"/>
        <w:adjustRightInd w:val="0"/>
        <w:spacing w:after="0" w:line="240" w:lineRule="auto"/>
        <w:rPr>
          <w:rFonts w:ascii="Arial" w:hAnsi="Arial" w:cs="Arial"/>
          <w:sz w:val="20"/>
          <w:szCs w:val="20"/>
        </w:rPr>
      </w:pPr>
    </w:p>
    <w:p w14:paraId="3B6FD75E" w14:textId="77777777" w:rsidR="007623F7" w:rsidRDefault="007623F7" w:rsidP="009012B5">
      <w:pPr>
        <w:autoSpaceDE w:val="0"/>
        <w:autoSpaceDN w:val="0"/>
        <w:adjustRightInd w:val="0"/>
        <w:spacing w:after="0" w:line="240" w:lineRule="auto"/>
        <w:rPr>
          <w:rFonts w:ascii="Arial" w:hAnsi="Arial" w:cs="Arial"/>
          <w:sz w:val="20"/>
          <w:szCs w:val="20"/>
        </w:rPr>
      </w:pPr>
    </w:p>
    <w:p w14:paraId="16097FBA" w14:textId="77777777" w:rsidR="007623F7" w:rsidRDefault="007623F7" w:rsidP="009012B5">
      <w:pPr>
        <w:autoSpaceDE w:val="0"/>
        <w:autoSpaceDN w:val="0"/>
        <w:adjustRightInd w:val="0"/>
        <w:spacing w:after="0" w:line="240" w:lineRule="auto"/>
        <w:rPr>
          <w:rFonts w:ascii="Arial" w:hAnsi="Arial" w:cs="Arial"/>
          <w:sz w:val="20"/>
          <w:szCs w:val="20"/>
        </w:rPr>
      </w:pPr>
    </w:p>
    <w:p w14:paraId="11D56504" w14:textId="77777777" w:rsidR="007623F7" w:rsidRDefault="007623F7" w:rsidP="009012B5">
      <w:pPr>
        <w:autoSpaceDE w:val="0"/>
        <w:autoSpaceDN w:val="0"/>
        <w:adjustRightInd w:val="0"/>
        <w:spacing w:after="0" w:line="240" w:lineRule="auto"/>
        <w:rPr>
          <w:rFonts w:ascii="Arial" w:hAnsi="Arial" w:cs="Arial"/>
          <w:sz w:val="20"/>
          <w:szCs w:val="20"/>
        </w:rPr>
      </w:pPr>
    </w:p>
    <w:p w14:paraId="4EA6EDED" w14:textId="77777777" w:rsidR="007623F7" w:rsidRDefault="007623F7" w:rsidP="009012B5">
      <w:pPr>
        <w:autoSpaceDE w:val="0"/>
        <w:autoSpaceDN w:val="0"/>
        <w:adjustRightInd w:val="0"/>
        <w:spacing w:after="0" w:line="240" w:lineRule="auto"/>
        <w:rPr>
          <w:rFonts w:ascii="Arial" w:hAnsi="Arial" w:cs="Arial"/>
          <w:sz w:val="20"/>
          <w:szCs w:val="20"/>
        </w:rPr>
      </w:pPr>
    </w:p>
    <w:p w14:paraId="7C48D375" w14:textId="77777777" w:rsidR="007623F7" w:rsidRDefault="007623F7" w:rsidP="009012B5">
      <w:pPr>
        <w:autoSpaceDE w:val="0"/>
        <w:autoSpaceDN w:val="0"/>
        <w:adjustRightInd w:val="0"/>
        <w:spacing w:after="0" w:line="240" w:lineRule="auto"/>
        <w:rPr>
          <w:rFonts w:ascii="Arial" w:hAnsi="Arial" w:cs="Arial"/>
          <w:sz w:val="20"/>
          <w:szCs w:val="20"/>
        </w:rPr>
      </w:pPr>
    </w:p>
    <w:p w14:paraId="42AC0CC7" w14:textId="77777777" w:rsidR="007623F7" w:rsidRDefault="007623F7" w:rsidP="009012B5">
      <w:pPr>
        <w:autoSpaceDE w:val="0"/>
        <w:autoSpaceDN w:val="0"/>
        <w:adjustRightInd w:val="0"/>
        <w:spacing w:after="0" w:line="240" w:lineRule="auto"/>
        <w:rPr>
          <w:rFonts w:ascii="Arial" w:hAnsi="Arial" w:cs="Arial"/>
          <w:sz w:val="20"/>
          <w:szCs w:val="20"/>
        </w:rPr>
      </w:pPr>
    </w:p>
    <w:p w14:paraId="214DEF0D" w14:textId="77777777" w:rsidR="007623F7" w:rsidRDefault="007623F7" w:rsidP="009012B5">
      <w:pPr>
        <w:autoSpaceDE w:val="0"/>
        <w:autoSpaceDN w:val="0"/>
        <w:adjustRightInd w:val="0"/>
        <w:spacing w:after="0" w:line="240" w:lineRule="auto"/>
        <w:rPr>
          <w:rFonts w:ascii="Arial" w:hAnsi="Arial" w:cs="Arial"/>
          <w:sz w:val="20"/>
          <w:szCs w:val="20"/>
        </w:rPr>
      </w:pPr>
    </w:p>
    <w:p w14:paraId="1FA828EE" w14:textId="77777777" w:rsidR="007623F7" w:rsidRDefault="007623F7" w:rsidP="009012B5">
      <w:pPr>
        <w:autoSpaceDE w:val="0"/>
        <w:autoSpaceDN w:val="0"/>
        <w:adjustRightInd w:val="0"/>
        <w:spacing w:after="0" w:line="240" w:lineRule="auto"/>
        <w:rPr>
          <w:rFonts w:ascii="Arial" w:hAnsi="Arial" w:cs="Arial"/>
          <w:sz w:val="20"/>
          <w:szCs w:val="20"/>
        </w:rPr>
      </w:pPr>
    </w:p>
    <w:p w14:paraId="051F7755" w14:textId="77777777" w:rsidR="007623F7" w:rsidRDefault="007623F7" w:rsidP="009012B5">
      <w:pPr>
        <w:autoSpaceDE w:val="0"/>
        <w:autoSpaceDN w:val="0"/>
        <w:adjustRightInd w:val="0"/>
        <w:spacing w:after="0" w:line="240" w:lineRule="auto"/>
        <w:rPr>
          <w:rFonts w:ascii="Arial" w:hAnsi="Arial" w:cs="Arial"/>
          <w:sz w:val="20"/>
          <w:szCs w:val="20"/>
        </w:rPr>
      </w:pPr>
    </w:p>
    <w:p w14:paraId="454ADF6D" w14:textId="77777777" w:rsidR="007623F7" w:rsidRDefault="007623F7" w:rsidP="009012B5">
      <w:pPr>
        <w:autoSpaceDE w:val="0"/>
        <w:autoSpaceDN w:val="0"/>
        <w:adjustRightInd w:val="0"/>
        <w:spacing w:after="0" w:line="240" w:lineRule="auto"/>
        <w:rPr>
          <w:rFonts w:ascii="Arial" w:hAnsi="Arial" w:cs="Arial"/>
          <w:sz w:val="20"/>
          <w:szCs w:val="20"/>
        </w:rPr>
      </w:pPr>
    </w:p>
    <w:p w14:paraId="59D2DC36" w14:textId="77777777" w:rsidR="007623F7" w:rsidRDefault="007623F7" w:rsidP="009012B5">
      <w:pPr>
        <w:autoSpaceDE w:val="0"/>
        <w:autoSpaceDN w:val="0"/>
        <w:adjustRightInd w:val="0"/>
        <w:spacing w:after="0" w:line="240" w:lineRule="auto"/>
        <w:rPr>
          <w:rFonts w:ascii="Arial" w:hAnsi="Arial" w:cs="Arial"/>
          <w:sz w:val="20"/>
          <w:szCs w:val="20"/>
        </w:rPr>
      </w:pPr>
    </w:p>
    <w:p w14:paraId="65BF748F" w14:textId="77777777" w:rsidR="007623F7" w:rsidRDefault="007623F7" w:rsidP="009012B5">
      <w:pPr>
        <w:autoSpaceDE w:val="0"/>
        <w:autoSpaceDN w:val="0"/>
        <w:adjustRightInd w:val="0"/>
        <w:spacing w:after="0" w:line="240" w:lineRule="auto"/>
        <w:rPr>
          <w:rFonts w:ascii="Arial" w:hAnsi="Arial" w:cs="Arial"/>
          <w:sz w:val="20"/>
          <w:szCs w:val="20"/>
        </w:rPr>
      </w:pPr>
    </w:p>
    <w:p w14:paraId="5A015DCC" w14:textId="77777777" w:rsidR="007623F7" w:rsidRDefault="007623F7" w:rsidP="009012B5">
      <w:pPr>
        <w:autoSpaceDE w:val="0"/>
        <w:autoSpaceDN w:val="0"/>
        <w:adjustRightInd w:val="0"/>
        <w:spacing w:after="0" w:line="240" w:lineRule="auto"/>
        <w:rPr>
          <w:rFonts w:ascii="Arial" w:hAnsi="Arial" w:cs="Arial"/>
          <w:sz w:val="20"/>
          <w:szCs w:val="20"/>
        </w:rPr>
      </w:pPr>
    </w:p>
    <w:p w14:paraId="7D154E9E" w14:textId="77777777" w:rsidR="007623F7" w:rsidRDefault="007623F7" w:rsidP="009012B5">
      <w:pPr>
        <w:autoSpaceDE w:val="0"/>
        <w:autoSpaceDN w:val="0"/>
        <w:adjustRightInd w:val="0"/>
        <w:spacing w:after="0" w:line="240" w:lineRule="auto"/>
        <w:rPr>
          <w:rFonts w:ascii="Arial" w:hAnsi="Arial" w:cs="Arial"/>
          <w:sz w:val="20"/>
          <w:szCs w:val="20"/>
        </w:rPr>
      </w:pPr>
    </w:p>
    <w:p w14:paraId="091F2322" w14:textId="77777777" w:rsidR="007623F7" w:rsidRDefault="007623F7" w:rsidP="009012B5">
      <w:pPr>
        <w:autoSpaceDE w:val="0"/>
        <w:autoSpaceDN w:val="0"/>
        <w:adjustRightInd w:val="0"/>
        <w:spacing w:after="0" w:line="240" w:lineRule="auto"/>
        <w:rPr>
          <w:rFonts w:ascii="Arial" w:hAnsi="Arial" w:cs="Arial"/>
          <w:sz w:val="20"/>
          <w:szCs w:val="20"/>
        </w:rPr>
      </w:pPr>
    </w:p>
    <w:p w14:paraId="5ADA907C" w14:textId="77777777" w:rsidR="007623F7" w:rsidRDefault="007623F7" w:rsidP="009012B5">
      <w:pPr>
        <w:autoSpaceDE w:val="0"/>
        <w:autoSpaceDN w:val="0"/>
        <w:adjustRightInd w:val="0"/>
        <w:spacing w:after="0" w:line="240" w:lineRule="auto"/>
        <w:rPr>
          <w:rFonts w:ascii="Arial" w:hAnsi="Arial" w:cs="Arial"/>
          <w:sz w:val="20"/>
          <w:szCs w:val="20"/>
        </w:rPr>
      </w:pPr>
    </w:p>
    <w:p w14:paraId="433A6C3B" w14:textId="77777777" w:rsidR="007623F7" w:rsidRDefault="007623F7" w:rsidP="009012B5">
      <w:pPr>
        <w:autoSpaceDE w:val="0"/>
        <w:autoSpaceDN w:val="0"/>
        <w:adjustRightInd w:val="0"/>
        <w:spacing w:after="0" w:line="240" w:lineRule="auto"/>
        <w:rPr>
          <w:rFonts w:ascii="Arial" w:hAnsi="Arial" w:cs="Arial"/>
          <w:sz w:val="20"/>
          <w:szCs w:val="20"/>
        </w:rPr>
      </w:pPr>
    </w:p>
    <w:p w14:paraId="278ED6FA" w14:textId="77777777" w:rsidR="007623F7" w:rsidRDefault="007623F7" w:rsidP="009012B5">
      <w:pPr>
        <w:autoSpaceDE w:val="0"/>
        <w:autoSpaceDN w:val="0"/>
        <w:adjustRightInd w:val="0"/>
        <w:spacing w:after="0" w:line="240" w:lineRule="auto"/>
        <w:rPr>
          <w:rFonts w:ascii="Arial" w:hAnsi="Arial" w:cs="Arial"/>
          <w:sz w:val="20"/>
          <w:szCs w:val="20"/>
        </w:rPr>
      </w:pPr>
    </w:p>
    <w:p w14:paraId="1DA886A7" w14:textId="77777777" w:rsidR="007623F7" w:rsidRDefault="007623F7" w:rsidP="009012B5">
      <w:pPr>
        <w:autoSpaceDE w:val="0"/>
        <w:autoSpaceDN w:val="0"/>
        <w:adjustRightInd w:val="0"/>
        <w:spacing w:after="0" w:line="240" w:lineRule="auto"/>
        <w:rPr>
          <w:rFonts w:ascii="Arial" w:hAnsi="Arial" w:cs="Arial"/>
          <w:sz w:val="20"/>
          <w:szCs w:val="20"/>
        </w:rPr>
      </w:pPr>
    </w:p>
    <w:p w14:paraId="40B8F892" w14:textId="77777777" w:rsidR="007623F7" w:rsidRDefault="007623F7" w:rsidP="009012B5">
      <w:pPr>
        <w:autoSpaceDE w:val="0"/>
        <w:autoSpaceDN w:val="0"/>
        <w:adjustRightInd w:val="0"/>
        <w:spacing w:after="0" w:line="240" w:lineRule="auto"/>
        <w:rPr>
          <w:rFonts w:ascii="Arial" w:hAnsi="Arial" w:cs="Arial"/>
          <w:sz w:val="20"/>
          <w:szCs w:val="20"/>
        </w:rPr>
      </w:pPr>
    </w:p>
    <w:p w14:paraId="043F8FFF" w14:textId="77777777" w:rsidR="007623F7" w:rsidRDefault="007623F7" w:rsidP="009012B5">
      <w:pPr>
        <w:autoSpaceDE w:val="0"/>
        <w:autoSpaceDN w:val="0"/>
        <w:adjustRightInd w:val="0"/>
        <w:spacing w:after="0" w:line="240" w:lineRule="auto"/>
        <w:rPr>
          <w:rFonts w:ascii="Arial" w:hAnsi="Arial" w:cs="Arial"/>
          <w:sz w:val="20"/>
          <w:szCs w:val="20"/>
        </w:rPr>
      </w:pPr>
    </w:p>
    <w:p w14:paraId="7D36E52E" w14:textId="77777777" w:rsidR="007623F7" w:rsidRDefault="007623F7" w:rsidP="009012B5">
      <w:pPr>
        <w:autoSpaceDE w:val="0"/>
        <w:autoSpaceDN w:val="0"/>
        <w:adjustRightInd w:val="0"/>
        <w:spacing w:after="0" w:line="240" w:lineRule="auto"/>
        <w:rPr>
          <w:rFonts w:ascii="Arial" w:hAnsi="Arial" w:cs="Arial"/>
          <w:sz w:val="20"/>
          <w:szCs w:val="20"/>
        </w:rPr>
      </w:pPr>
    </w:p>
    <w:p w14:paraId="16F6A922" w14:textId="77777777" w:rsidR="007623F7" w:rsidRDefault="007623F7" w:rsidP="009012B5">
      <w:pPr>
        <w:autoSpaceDE w:val="0"/>
        <w:autoSpaceDN w:val="0"/>
        <w:adjustRightInd w:val="0"/>
        <w:spacing w:after="0" w:line="240" w:lineRule="auto"/>
        <w:rPr>
          <w:rFonts w:ascii="Arial" w:hAnsi="Arial" w:cs="Arial"/>
          <w:sz w:val="20"/>
          <w:szCs w:val="20"/>
        </w:rPr>
      </w:pPr>
    </w:p>
    <w:p w14:paraId="17163791" w14:textId="3E0312D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lastRenderedPageBreak/>
        <w:t>1. WSTĘP.</w:t>
      </w:r>
    </w:p>
    <w:p w14:paraId="4A5E7750"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1.1. Przedmiot specyfikacji.</w:t>
      </w:r>
    </w:p>
    <w:p w14:paraId="25141666"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Przedmiotem niniejszej Specyfikacji są wymagania dotyczące wykonania robót związanych</w:t>
      </w:r>
    </w:p>
    <w:p w14:paraId="0EAC14D5"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z osadzeniem stolarki okiennej i drzwiowej w budynku.</w:t>
      </w:r>
    </w:p>
    <w:p w14:paraId="7AA7F7AE"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1.2. Zakres stosowania Specyfikacji.</w:t>
      </w:r>
    </w:p>
    <w:p w14:paraId="18D5D948"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Specyfikacja jest dokumentem kontraktowym przy zlecaniu i realizacji robót wymienionych</w:t>
      </w:r>
    </w:p>
    <w:p w14:paraId="5EFD576D"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 punkcie 1.1. Odstępstwa od wymagań podanych w niniejszej specyfikacji mogą mieć miejsce</w:t>
      </w:r>
    </w:p>
    <w:p w14:paraId="380FDA3F"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tylko w przypadkach prostych robót o niewielkim znaczeniu, dla których istnieje pewność, że</w:t>
      </w:r>
    </w:p>
    <w:p w14:paraId="53348112"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podstawowe wymagania będą spełnione przy zastosowaniu metod wykonania wynikających</w:t>
      </w:r>
    </w:p>
    <w:p w14:paraId="204875BE"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z doświadczenia oraz uznanych reguł i zasad sztuki budowlanej.</w:t>
      </w:r>
    </w:p>
    <w:p w14:paraId="16D9CA93"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1.3. Zakres robót objętych Specyfikacją.</w:t>
      </w:r>
    </w:p>
    <w:p w14:paraId="3C3D26FE"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Ustalenia zawarte w niniejszej specyfikacji dotyczą zasad prowadzenia robót związanych</w:t>
      </w:r>
    </w:p>
    <w:p w14:paraId="110DC3F4"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z zamontowaniem:</w:t>
      </w:r>
    </w:p>
    <w:p w14:paraId="58232DC6"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1. Montaż ościeżnic.</w:t>
      </w:r>
    </w:p>
    <w:p w14:paraId="6A17FF11" w14:textId="6C68A570"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2. Montaż drzwi wewnętrznych.</w:t>
      </w:r>
    </w:p>
    <w:p w14:paraId="030DF4A4"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1.4. Określenia podstawowe.</w:t>
      </w:r>
    </w:p>
    <w:p w14:paraId="496EDAB8"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Określenia podstawowe w niniejszej SST zgodne są z odpowiednimi normami polskimi</w:t>
      </w:r>
    </w:p>
    <w:p w14:paraId="3CC9A5F4"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i europejskimi oraz z ST „Wymagania Ogólne”.</w:t>
      </w:r>
    </w:p>
    <w:p w14:paraId="1EF05BB5"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1.5. Ogólne wymagania dotyczące robót.</w:t>
      </w:r>
    </w:p>
    <w:p w14:paraId="05FAEEF9"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Wykonawca robót jest odpowiedzialny za jakość ich wykonania oraz za zgodność z dokumentacją</w:t>
      </w:r>
    </w:p>
    <w:p w14:paraId="06AE6D20"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projektową, ST i poleceniami inspektora nadzoru.</w:t>
      </w:r>
    </w:p>
    <w:p w14:paraId="6C9D0D9C"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Ogólne wymagania dotyczące robót podano w ST-1.</w:t>
      </w:r>
    </w:p>
    <w:p w14:paraId="528D74A3" w14:textId="77777777" w:rsidR="007623F7" w:rsidRDefault="007623F7" w:rsidP="009012B5">
      <w:pPr>
        <w:autoSpaceDE w:val="0"/>
        <w:autoSpaceDN w:val="0"/>
        <w:adjustRightInd w:val="0"/>
        <w:spacing w:after="0" w:line="240" w:lineRule="auto"/>
        <w:rPr>
          <w:rFonts w:ascii="Arial" w:hAnsi="Arial" w:cs="Arial"/>
          <w:sz w:val="20"/>
          <w:szCs w:val="20"/>
        </w:rPr>
      </w:pPr>
    </w:p>
    <w:p w14:paraId="60200139" w14:textId="0FC34DD4"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2. MATERIAŁY.</w:t>
      </w:r>
    </w:p>
    <w:p w14:paraId="46DBC2BF"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Ogólne wymagania dotyczące materiałów, ich pozyskiwania i składowania podano w ST.</w:t>
      </w:r>
    </w:p>
    <w:p w14:paraId="77CAE775"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Gwarancja zgodnie z wymaganiami SIWZ inwestora.</w:t>
      </w:r>
    </w:p>
    <w:p w14:paraId="3E1E7E0C"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Występujące szklenie w stolarce drzwiowej szybami bezpiecznymi laminowanymi.</w:t>
      </w:r>
    </w:p>
    <w:p w14:paraId="71692766" w14:textId="77777777" w:rsidR="007623F7" w:rsidRDefault="007623F7" w:rsidP="009012B5">
      <w:pPr>
        <w:autoSpaceDE w:val="0"/>
        <w:autoSpaceDN w:val="0"/>
        <w:adjustRightInd w:val="0"/>
        <w:spacing w:after="0" w:line="240" w:lineRule="auto"/>
        <w:rPr>
          <w:rFonts w:ascii="Arial" w:hAnsi="Arial" w:cs="Arial"/>
          <w:sz w:val="20"/>
          <w:szCs w:val="20"/>
        </w:rPr>
      </w:pPr>
    </w:p>
    <w:p w14:paraId="10B1BC5F" w14:textId="37B9E3E9"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3. SPRZĘT.</w:t>
      </w:r>
    </w:p>
    <w:p w14:paraId="0D9448BB" w14:textId="77777777" w:rsidR="009012B5"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Ogólne wymagania dotyczące sprzętu podano w ST.</w:t>
      </w:r>
    </w:p>
    <w:p w14:paraId="5C158CB7" w14:textId="77777777" w:rsidR="00DD27CA" w:rsidRPr="00A25DEE" w:rsidRDefault="00DD27CA" w:rsidP="009012B5">
      <w:pPr>
        <w:autoSpaceDE w:val="0"/>
        <w:autoSpaceDN w:val="0"/>
        <w:adjustRightInd w:val="0"/>
        <w:spacing w:after="0" w:line="240" w:lineRule="auto"/>
        <w:rPr>
          <w:rFonts w:ascii="Arial" w:hAnsi="Arial" w:cs="Arial"/>
          <w:sz w:val="20"/>
          <w:szCs w:val="20"/>
        </w:rPr>
      </w:pPr>
    </w:p>
    <w:p w14:paraId="0CB6D49A"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4. TRANSPORT.</w:t>
      </w:r>
    </w:p>
    <w:p w14:paraId="5D06C0EE"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Ogólne wymagania odnośnie transportu podano w ST.</w:t>
      </w:r>
    </w:p>
    <w:p w14:paraId="67245203"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Pakowanie i magazynowanie stolarki budowlanej powinno zabezpieczać elementy przed opadami</w:t>
      </w:r>
    </w:p>
    <w:p w14:paraId="6283B852" w14:textId="6E2BF2AF"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atmosferycznymi i odbywać się w pomieszczeniach i magazynach półotwartych i zamkniętych, suchych</w:t>
      </w:r>
      <w:r w:rsidR="007623F7">
        <w:rPr>
          <w:rFonts w:ascii="Arial" w:hAnsi="Arial" w:cs="Arial"/>
          <w:sz w:val="20"/>
          <w:szCs w:val="20"/>
        </w:rPr>
        <w:t xml:space="preserve"> </w:t>
      </w:r>
      <w:r w:rsidRPr="00A25DEE">
        <w:rPr>
          <w:rFonts w:ascii="Arial" w:hAnsi="Arial" w:cs="Arial"/>
          <w:sz w:val="20"/>
          <w:szCs w:val="20"/>
        </w:rPr>
        <w:t>i przewiewnych, zabezpieczonych przed opadami atmosferycznymi.</w:t>
      </w:r>
    </w:p>
    <w:p w14:paraId="72430E35"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Transport stolarki budowlanej należy wykonać zgodnie z wymogami normy PN-B-05000:1996 Okna</w:t>
      </w:r>
    </w:p>
    <w:p w14:paraId="11850117"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i drzwi. Pakowanie i transport.</w:t>
      </w:r>
    </w:p>
    <w:p w14:paraId="36879052"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Środki transportu powinny zabezpieczać załadowane wyroby przed wpływami atmosferycznymi.</w:t>
      </w:r>
    </w:p>
    <w:p w14:paraId="09B85FC7"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Przestrzenie ładunkowe powinny być czyste, pozbawione wystających gwoździ i innych ostrych</w:t>
      </w:r>
    </w:p>
    <w:p w14:paraId="013EFB70"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elementów mogących uszkodzić stolarkę.</w:t>
      </w:r>
    </w:p>
    <w:p w14:paraId="68409642"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Przewożona stolarka powinna być ustawiona pionowo na dolnych powierzchniach. Wyroby ustawione</w:t>
      </w:r>
    </w:p>
    <w:p w14:paraId="10D14004"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 środkach transportowych należy łączyć w bloki zapewniające stabilność i zwartość ładunku</w:t>
      </w:r>
    </w:p>
    <w:p w14:paraId="469196D2"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oraz zabezpieczyć przed ich przemieszczaniem.</w:t>
      </w:r>
    </w:p>
    <w:p w14:paraId="5A53C70F"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 czasie transportu materiały powinny być zabezpieczone przed zniszczeniem i uszkodzeniem</w:t>
      </w:r>
    </w:p>
    <w:p w14:paraId="5B08834F"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powłok malarskich i powłoki antykorozyjnej przez:</w:t>
      </w:r>
    </w:p>
    <w:p w14:paraId="70A24703"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ścisłe ich ustawienie w rzędach,</w:t>
      </w:r>
    </w:p>
    <w:p w14:paraId="1C8B2BB6"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wypełnienie wolnych przestrzeni w rzędach elementami rozpierającymi,</w:t>
      </w:r>
    </w:p>
    <w:p w14:paraId="2218B511"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usztywnienie rzędów za pomocą elementów mocujących i rozpierających,</w:t>
      </w:r>
    </w:p>
    <w:p w14:paraId="28E71FC0"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usztywnienie bloków za pomocą progów.</w:t>
      </w:r>
    </w:p>
    <w:p w14:paraId="45B9C2AB"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Zabronione jest przeciąganie niezabezpieczonych elementów po podłożu.</w:t>
      </w:r>
    </w:p>
    <w:p w14:paraId="026E03A0"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Konstrukcje ślusarskie należy układać w pozycji poziomej na podkładach z bali lub desek. Pierwszy</w:t>
      </w:r>
    </w:p>
    <w:p w14:paraId="518DBB02"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element powinien leżeć na podkładach na wyrównanym podło2u w odległości min. 30 cm od gruntu.</w:t>
      </w:r>
    </w:p>
    <w:p w14:paraId="454C2A2C"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Wykonawca jest zobowiązany do stosowania jedynie takich środków transportu, które nie wpłyną</w:t>
      </w:r>
    </w:p>
    <w:p w14:paraId="7D7113A0" w14:textId="06EFF07C"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niekorzystnie na jakość robót i właściwości przewożonych towarów. Przy ruchu po drogach publicznych</w:t>
      </w:r>
      <w:r w:rsidR="007623F7">
        <w:rPr>
          <w:rFonts w:ascii="Arial" w:hAnsi="Arial" w:cs="Arial"/>
          <w:sz w:val="20"/>
          <w:szCs w:val="20"/>
        </w:rPr>
        <w:t xml:space="preserve"> </w:t>
      </w:r>
      <w:r w:rsidRPr="00A25DEE">
        <w:rPr>
          <w:rFonts w:ascii="Arial" w:hAnsi="Arial" w:cs="Arial"/>
          <w:sz w:val="20"/>
          <w:szCs w:val="20"/>
        </w:rPr>
        <w:t>pojazdy muszą spełniać wymagania przepisów ruchu drogowego tak pod względem formalnym jak</w:t>
      </w:r>
      <w:r w:rsidR="007623F7">
        <w:rPr>
          <w:rFonts w:ascii="Arial" w:hAnsi="Arial" w:cs="Arial"/>
          <w:sz w:val="20"/>
          <w:szCs w:val="20"/>
        </w:rPr>
        <w:t xml:space="preserve"> </w:t>
      </w:r>
      <w:r w:rsidRPr="00A25DEE">
        <w:rPr>
          <w:rFonts w:ascii="Arial" w:hAnsi="Arial" w:cs="Arial"/>
          <w:sz w:val="20"/>
          <w:szCs w:val="20"/>
        </w:rPr>
        <w:t>i rzeczowym.</w:t>
      </w:r>
    </w:p>
    <w:p w14:paraId="16EC8DE0" w14:textId="3FB06AA3"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Wykonawca będzie usuwać na bieżąco, na własny koszt, wszelkie zanieczyszczenia spowodowane jego</w:t>
      </w:r>
      <w:r w:rsidR="007623F7">
        <w:rPr>
          <w:rFonts w:ascii="Arial" w:hAnsi="Arial" w:cs="Arial"/>
          <w:sz w:val="20"/>
          <w:szCs w:val="20"/>
        </w:rPr>
        <w:t xml:space="preserve"> </w:t>
      </w:r>
      <w:r w:rsidRPr="00A25DEE">
        <w:rPr>
          <w:rFonts w:ascii="Arial" w:hAnsi="Arial" w:cs="Arial"/>
          <w:sz w:val="20"/>
          <w:szCs w:val="20"/>
        </w:rPr>
        <w:t>pojazdami na drogach publicznych oraz dojazdach do terenu budowy.</w:t>
      </w:r>
    </w:p>
    <w:p w14:paraId="570582F4" w14:textId="77777777" w:rsidR="007623F7" w:rsidRDefault="007623F7" w:rsidP="009012B5">
      <w:pPr>
        <w:autoSpaceDE w:val="0"/>
        <w:autoSpaceDN w:val="0"/>
        <w:adjustRightInd w:val="0"/>
        <w:spacing w:after="0" w:line="240" w:lineRule="auto"/>
        <w:rPr>
          <w:rFonts w:ascii="Arial" w:hAnsi="Arial" w:cs="Arial"/>
          <w:sz w:val="20"/>
          <w:szCs w:val="20"/>
        </w:rPr>
      </w:pPr>
    </w:p>
    <w:p w14:paraId="0C0B7A1C" w14:textId="6DF7D078"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lastRenderedPageBreak/>
        <w:t>5. WYKONANIE ROBÓT.</w:t>
      </w:r>
    </w:p>
    <w:p w14:paraId="5A7F56B8" w14:textId="5BC38EE8"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Zgodnie z wymaganiami aprobat technicznych producentów. Prawidłowy montaż stolarki budowlanej jest</w:t>
      </w:r>
      <w:r w:rsidR="007623F7">
        <w:rPr>
          <w:rFonts w:ascii="Arial" w:hAnsi="Arial" w:cs="Arial"/>
          <w:sz w:val="20"/>
          <w:szCs w:val="20"/>
        </w:rPr>
        <w:t xml:space="preserve"> </w:t>
      </w:r>
      <w:r w:rsidRPr="00A25DEE">
        <w:rPr>
          <w:rFonts w:ascii="Arial" w:hAnsi="Arial" w:cs="Arial"/>
          <w:sz w:val="20"/>
          <w:szCs w:val="20"/>
        </w:rPr>
        <w:t>jednym z najważniejszych czynników wpływających na długotrwałe, bezproblemowe oraz przyjemne</w:t>
      </w:r>
      <w:r w:rsidR="007623F7">
        <w:rPr>
          <w:rFonts w:ascii="Arial" w:hAnsi="Arial" w:cs="Arial"/>
          <w:sz w:val="20"/>
          <w:szCs w:val="20"/>
        </w:rPr>
        <w:t xml:space="preserve"> </w:t>
      </w:r>
      <w:r w:rsidRPr="00A25DEE">
        <w:rPr>
          <w:rFonts w:ascii="Arial" w:hAnsi="Arial" w:cs="Arial"/>
          <w:sz w:val="20"/>
          <w:szCs w:val="20"/>
        </w:rPr>
        <w:t>użytkowanie.</w:t>
      </w:r>
    </w:p>
    <w:p w14:paraId="622EB339"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Montaż przeprowadzony niezgodnie z prawidłami sztuki budowlanej może prowadzić do wypaczenia</w:t>
      </w:r>
    </w:p>
    <w:p w14:paraId="349E7E81"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elementów konstrukcyjnych. Potrzebne materiały pomocnicze do montażu stolarki. Producent zaleca</w:t>
      </w:r>
    </w:p>
    <w:p w14:paraId="3F67EAD0"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osadzenie ościeżnic w ościeżu.</w:t>
      </w:r>
    </w:p>
    <w:p w14:paraId="10A80023"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Wzrokowa kontrola położenia trzpieni zawiasów jest niezbędna.</w:t>
      </w:r>
    </w:p>
    <w:p w14:paraId="1819F8A3"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Po zdjęciu skrzydeł i zamocowaniu kotew montażowych, ościeżnicę bez skrzydeł wstawia się w otwór</w:t>
      </w:r>
    </w:p>
    <w:p w14:paraId="3764485A"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 murze i unieruchamia za pomocą drewnianych rozpór i klinów.</w:t>
      </w:r>
    </w:p>
    <w:p w14:paraId="1D3874F2"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Następną czynnością jest unieruchomienie ościeżnicy za pomocą drewnianych klinów.</w:t>
      </w:r>
    </w:p>
    <w:p w14:paraId="19EB2FFF"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Klinowania dokonujemy w obszarze naroży ościeżnicy. Po ustawieniu ościeżnicy w otworze należy</w:t>
      </w:r>
    </w:p>
    <w:p w14:paraId="6E9D196F"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sprawdzić:</w:t>
      </w:r>
    </w:p>
    <w:p w14:paraId="1BE5A253"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pion i poziom ościeżnicy,</w:t>
      </w:r>
    </w:p>
    <w:p w14:paraId="53910C50"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zmierzyć długość przekątnych ościeżnicy,</w:t>
      </w:r>
    </w:p>
    <w:p w14:paraId="7E9241CF"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usytuowanie ościeżnicy w stosunku do lica ściany.</w:t>
      </w:r>
    </w:p>
    <w:p w14:paraId="5F86EA55"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Należy pamiętać, że maksymalne odchyłki mogą wynosić:</w:t>
      </w:r>
    </w:p>
    <w:p w14:paraId="55D8A29C"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od pionu i poziomu max. 1 mm na długości 1 m, jednak nie więcej niż 3 mm na całej długości,</w:t>
      </w:r>
    </w:p>
    <w:p w14:paraId="72E30B71"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w przypadku przekątnych max. 3 mm,</w:t>
      </w:r>
    </w:p>
    <w:p w14:paraId="0B3AE6EA"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przy usytuowaniu w stosunku do lica ściany max. 5 mm.</w:t>
      </w:r>
    </w:p>
    <w:p w14:paraId="2F1960E4" w14:textId="34A59094"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Jeżeli wszystkie powyższe warunki są spełnione mocujemy ościeżnicę w otworze. Należy zwrócić uwagę</w:t>
      </w:r>
      <w:r w:rsidR="007623F7">
        <w:rPr>
          <w:rFonts w:ascii="Arial" w:hAnsi="Arial" w:cs="Arial"/>
          <w:sz w:val="20"/>
          <w:szCs w:val="20"/>
        </w:rPr>
        <w:t xml:space="preserve"> </w:t>
      </w:r>
      <w:r w:rsidRPr="00A25DEE">
        <w:rPr>
          <w:rFonts w:ascii="Arial" w:hAnsi="Arial" w:cs="Arial"/>
          <w:sz w:val="20"/>
          <w:szCs w:val="20"/>
        </w:rPr>
        <w:t>na mocne i właściwe przykręcenie kotew do muru. Następnie należy założyć skrzydło i sprawdzić</w:t>
      </w:r>
      <w:r w:rsidR="007623F7">
        <w:rPr>
          <w:rFonts w:ascii="Arial" w:hAnsi="Arial" w:cs="Arial"/>
          <w:sz w:val="20"/>
          <w:szCs w:val="20"/>
        </w:rPr>
        <w:t xml:space="preserve"> </w:t>
      </w:r>
      <w:r w:rsidRPr="00A25DEE">
        <w:rPr>
          <w:rFonts w:ascii="Arial" w:hAnsi="Arial" w:cs="Arial"/>
          <w:sz w:val="20"/>
          <w:szCs w:val="20"/>
        </w:rPr>
        <w:t>poprawność jego działania. Może zajść potrzeba jego regulacji.</w:t>
      </w:r>
    </w:p>
    <w:p w14:paraId="7BA6D6E1" w14:textId="77777777" w:rsidR="009012B5" w:rsidRPr="00A25DEE" w:rsidRDefault="009012B5" w:rsidP="009012B5">
      <w:pPr>
        <w:autoSpaceDE w:val="0"/>
        <w:autoSpaceDN w:val="0"/>
        <w:adjustRightInd w:val="0"/>
        <w:spacing w:after="0" w:line="240" w:lineRule="auto"/>
        <w:rPr>
          <w:rFonts w:ascii="Arial" w:hAnsi="Arial" w:cs="Arial"/>
          <w:sz w:val="20"/>
          <w:szCs w:val="20"/>
        </w:rPr>
      </w:pPr>
      <w:proofErr w:type="spellStart"/>
      <w:r w:rsidRPr="00A25DEE">
        <w:rPr>
          <w:rFonts w:ascii="Arial" w:hAnsi="Arial" w:cs="Arial"/>
          <w:sz w:val="20"/>
          <w:szCs w:val="20"/>
        </w:rPr>
        <w:t>Piankowanie</w:t>
      </w:r>
      <w:proofErr w:type="spellEnd"/>
      <w:r w:rsidRPr="00A25DEE">
        <w:rPr>
          <w:rFonts w:ascii="Arial" w:hAnsi="Arial" w:cs="Arial"/>
          <w:sz w:val="20"/>
          <w:szCs w:val="20"/>
        </w:rPr>
        <w:t>.</w:t>
      </w:r>
    </w:p>
    <w:p w14:paraId="4A8E5D97"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Kolejna czynnością jest wypełnienie luzu bocznego pianą montażową. Należy stosować się ściśle do</w:t>
      </w:r>
    </w:p>
    <w:p w14:paraId="4132655F" w14:textId="2733752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zaleceń producenta pianki. Zaleca się stosowanie </w:t>
      </w:r>
      <w:proofErr w:type="spellStart"/>
      <w:r w:rsidRPr="00A25DEE">
        <w:rPr>
          <w:rFonts w:ascii="Arial" w:hAnsi="Arial" w:cs="Arial"/>
          <w:sz w:val="20"/>
          <w:szCs w:val="20"/>
        </w:rPr>
        <w:t>niskorozprężnych</w:t>
      </w:r>
      <w:proofErr w:type="spellEnd"/>
      <w:r w:rsidRPr="00A25DEE">
        <w:rPr>
          <w:rFonts w:ascii="Arial" w:hAnsi="Arial" w:cs="Arial"/>
          <w:sz w:val="20"/>
          <w:szCs w:val="20"/>
        </w:rPr>
        <w:t xml:space="preserve"> pian montażowych oraz odpowiednie</w:t>
      </w:r>
      <w:r w:rsidR="007623F7">
        <w:rPr>
          <w:rFonts w:ascii="Arial" w:hAnsi="Arial" w:cs="Arial"/>
          <w:sz w:val="20"/>
          <w:szCs w:val="20"/>
        </w:rPr>
        <w:t xml:space="preserve"> </w:t>
      </w:r>
      <w:r w:rsidRPr="00A25DEE">
        <w:rPr>
          <w:rFonts w:ascii="Arial" w:hAnsi="Arial" w:cs="Arial"/>
          <w:sz w:val="20"/>
          <w:szCs w:val="20"/>
        </w:rPr>
        <w:t>ich dobranie w zależności od pory roku (letnia lub zimowa pianka).</w:t>
      </w:r>
    </w:p>
    <w:p w14:paraId="4567D330"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Przed </w:t>
      </w:r>
      <w:proofErr w:type="spellStart"/>
      <w:r w:rsidRPr="00A25DEE">
        <w:rPr>
          <w:rFonts w:ascii="Arial" w:hAnsi="Arial" w:cs="Arial"/>
          <w:sz w:val="20"/>
          <w:szCs w:val="20"/>
        </w:rPr>
        <w:t>piankowaniem</w:t>
      </w:r>
      <w:proofErr w:type="spellEnd"/>
      <w:r w:rsidRPr="00A25DEE">
        <w:rPr>
          <w:rFonts w:ascii="Arial" w:hAnsi="Arial" w:cs="Arial"/>
          <w:sz w:val="20"/>
          <w:szCs w:val="20"/>
        </w:rPr>
        <w:t xml:space="preserve"> należy wcześniej zwilżyć wodą ościeżnicę i </w:t>
      </w:r>
      <w:proofErr w:type="spellStart"/>
      <w:r w:rsidRPr="00A25DEE">
        <w:rPr>
          <w:rFonts w:ascii="Arial" w:hAnsi="Arial" w:cs="Arial"/>
          <w:sz w:val="20"/>
          <w:szCs w:val="20"/>
        </w:rPr>
        <w:t>ościeżę</w:t>
      </w:r>
      <w:proofErr w:type="spellEnd"/>
      <w:r w:rsidRPr="00A25DEE">
        <w:rPr>
          <w:rFonts w:ascii="Arial" w:hAnsi="Arial" w:cs="Arial"/>
          <w:sz w:val="20"/>
          <w:szCs w:val="20"/>
        </w:rPr>
        <w:t>, co w decydujący sposób</w:t>
      </w:r>
    </w:p>
    <w:p w14:paraId="3B1DC4EF"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poprawi przyczepność piany uszczelniającej i właściwe jej pęcznienie.</w:t>
      </w:r>
    </w:p>
    <w:p w14:paraId="0018DF44"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Odpowiednie wypełnienie luzu między ościeżnicą a ościeżem zapewnia szczelność na przenikanie</w:t>
      </w:r>
    </w:p>
    <w:p w14:paraId="5539F065"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powietrza, izolacyjność cieplną i akustyczną na poziomie zbliżonym do okien,</w:t>
      </w:r>
    </w:p>
    <w:p w14:paraId="2AC8317B"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a izolacyjny materiał wypełniający jest zabezpieczony przed zawilgoceniem wodą lub parą wodną.</w:t>
      </w:r>
    </w:p>
    <w:p w14:paraId="078A60E8" w14:textId="433D313D"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Po wykonaniu montażu przez ok. 12 godzin zabrania się jakiejkolwiek ingerencji przy stolarce. Gdy pianka</w:t>
      </w:r>
      <w:r w:rsidR="007623F7">
        <w:rPr>
          <w:rFonts w:ascii="Arial" w:hAnsi="Arial" w:cs="Arial"/>
          <w:sz w:val="20"/>
          <w:szCs w:val="20"/>
        </w:rPr>
        <w:t xml:space="preserve"> </w:t>
      </w:r>
      <w:r w:rsidRPr="00A25DEE">
        <w:rPr>
          <w:rFonts w:ascii="Arial" w:hAnsi="Arial" w:cs="Arial"/>
          <w:sz w:val="20"/>
          <w:szCs w:val="20"/>
        </w:rPr>
        <w:t>montażowa stężeje, należy usunąć kliny i wypełnić luki pianką.</w:t>
      </w:r>
    </w:p>
    <w:p w14:paraId="3A63ECFD" w14:textId="3F4C75C6"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Zamontować zawiasy dokręcając je kluczem </w:t>
      </w:r>
      <w:proofErr w:type="spellStart"/>
      <w:r w:rsidRPr="00A25DEE">
        <w:rPr>
          <w:rFonts w:ascii="Arial" w:hAnsi="Arial" w:cs="Arial"/>
          <w:sz w:val="20"/>
          <w:szCs w:val="20"/>
        </w:rPr>
        <w:t>imbusowym</w:t>
      </w:r>
      <w:proofErr w:type="spellEnd"/>
      <w:r w:rsidRPr="00A25DEE">
        <w:rPr>
          <w:rFonts w:ascii="Arial" w:hAnsi="Arial" w:cs="Arial"/>
          <w:sz w:val="20"/>
          <w:szCs w:val="20"/>
        </w:rPr>
        <w:t>, zawiesić skrzydło drzwiowe, uzbroić w klamkę,</w:t>
      </w:r>
      <w:r w:rsidR="007623F7">
        <w:rPr>
          <w:rFonts w:ascii="Arial" w:hAnsi="Arial" w:cs="Arial"/>
          <w:sz w:val="20"/>
          <w:szCs w:val="20"/>
        </w:rPr>
        <w:t xml:space="preserve"> </w:t>
      </w:r>
      <w:r w:rsidRPr="00A25DEE">
        <w:rPr>
          <w:rFonts w:ascii="Arial" w:hAnsi="Arial" w:cs="Arial"/>
          <w:sz w:val="20"/>
          <w:szCs w:val="20"/>
        </w:rPr>
        <w:t>szyldy i zamek z wkładką patentową.</w:t>
      </w:r>
    </w:p>
    <w:p w14:paraId="26876BE5"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 razie potrzeby dokonać regulacji po czym zaślepić otwory plastikowymi korkami w odpowiednim</w:t>
      </w:r>
    </w:p>
    <w:p w14:paraId="53E1B49E" w14:textId="4C20408B"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kolorze. Po sprawdzeniu działania drzwi usunąć w razie potrzeby wkładkę z tworzywa w zaczepie zamka i</w:t>
      </w:r>
      <w:r w:rsidR="007623F7">
        <w:rPr>
          <w:rFonts w:ascii="Arial" w:hAnsi="Arial" w:cs="Arial"/>
          <w:sz w:val="20"/>
          <w:szCs w:val="20"/>
        </w:rPr>
        <w:t xml:space="preserve"> </w:t>
      </w:r>
      <w:r w:rsidRPr="00A25DEE">
        <w:rPr>
          <w:rFonts w:ascii="Arial" w:hAnsi="Arial" w:cs="Arial"/>
          <w:sz w:val="20"/>
          <w:szCs w:val="20"/>
        </w:rPr>
        <w:t>zamontować kieszeń zamka. Po zamontowaniu stolarki należy wykonać obróbki murarskie i tynkarskie</w:t>
      </w:r>
      <w:r w:rsidR="007623F7">
        <w:rPr>
          <w:rFonts w:ascii="Arial" w:hAnsi="Arial" w:cs="Arial"/>
          <w:sz w:val="20"/>
          <w:szCs w:val="20"/>
        </w:rPr>
        <w:t xml:space="preserve"> </w:t>
      </w:r>
      <w:r w:rsidRPr="00A25DEE">
        <w:rPr>
          <w:rFonts w:ascii="Arial" w:hAnsi="Arial" w:cs="Arial"/>
          <w:sz w:val="20"/>
          <w:szCs w:val="20"/>
        </w:rPr>
        <w:t>ościeży w sposób zapewniający ciągłość i jednolitość faktury powierzchni ściany.</w:t>
      </w:r>
    </w:p>
    <w:p w14:paraId="14DAE9AB"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5.1. Ogólne zasady montażu stolarki</w:t>
      </w:r>
    </w:p>
    <w:p w14:paraId="2D42F78D"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Warunki przystąpienia do robót:</w:t>
      </w:r>
    </w:p>
    <w:p w14:paraId="7D1F9910"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przed przystąpieniem do montażu stolarki należy sprawdzić wymiary otworów. Dla ścian</w:t>
      </w:r>
    </w:p>
    <w:p w14:paraId="403FE789"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murowanych odchyłki mogą wynosić nie więcej niż:</w:t>
      </w:r>
    </w:p>
    <w:p w14:paraId="6EA23BD2"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szerokość - +10 mm</w:t>
      </w:r>
    </w:p>
    <w:p w14:paraId="60DDEB50"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wysokość - +10 mm</w:t>
      </w:r>
    </w:p>
    <w:p w14:paraId="3C993800"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dopuszczalna ró2nica długości przekątnych – 10 mm</w:t>
      </w:r>
    </w:p>
    <w:p w14:paraId="5D062CF8"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przed przystąpieniem do montażu stolarki należy sprawdzić jakość elementów i innych materiałów</w:t>
      </w:r>
    </w:p>
    <w:p w14:paraId="50F7FF2F"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pomocniczych.</w:t>
      </w:r>
    </w:p>
    <w:p w14:paraId="550586CA"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Montaż stolarki drzwiowej - należy przestrzegać zasad podanych w normie PN-88/B-10085/Az3:2001</w:t>
      </w:r>
    </w:p>
    <w:p w14:paraId="5010CF9E"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Stolarka budowlana. Okna i drzwi.</w:t>
      </w:r>
    </w:p>
    <w:p w14:paraId="2FF9D13E"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Prace związane z montażem stolarki budowlanej:</w:t>
      </w:r>
    </w:p>
    <w:p w14:paraId="1DDD0022"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sprawdzenie i przygotowanie ościeży do osadzenia ościeżnic</w:t>
      </w:r>
    </w:p>
    <w:p w14:paraId="425ACC34"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zabezpieczenie elementów budynku mogących ulec uszkodzeniu przy osadzaniu stolarki</w:t>
      </w:r>
    </w:p>
    <w:p w14:paraId="3058B50B"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ustawienie i zakotwienie ościeży i elementów stolarki</w:t>
      </w:r>
    </w:p>
    <w:p w14:paraId="56262BC7"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wypełnienie pianka szczelin</w:t>
      </w:r>
    </w:p>
    <w:p w14:paraId="116A67C2"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 </w:t>
      </w:r>
      <w:proofErr w:type="spellStart"/>
      <w:r w:rsidRPr="00A25DEE">
        <w:rPr>
          <w:rFonts w:ascii="Arial" w:hAnsi="Arial" w:cs="Arial"/>
          <w:sz w:val="20"/>
          <w:szCs w:val="20"/>
        </w:rPr>
        <w:t>silikonowanie</w:t>
      </w:r>
      <w:proofErr w:type="spellEnd"/>
      <w:r w:rsidRPr="00A25DEE">
        <w:rPr>
          <w:rFonts w:ascii="Arial" w:hAnsi="Arial" w:cs="Arial"/>
          <w:sz w:val="20"/>
          <w:szCs w:val="20"/>
        </w:rPr>
        <w:t xml:space="preserve"> złączy</w:t>
      </w:r>
    </w:p>
    <w:p w14:paraId="3A1B379F"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usuniecie zabezpieczeń i resztek z montażu</w:t>
      </w:r>
    </w:p>
    <w:p w14:paraId="4131A6CD"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osadzenie skrzydeł okiennych i drzwiowych</w:t>
      </w:r>
    </w:p>
    <w:p w14:paraId="28D8F0B9"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montaż parapetów.</w:t>
      </w:r>
    </w:p>
    <w:p w14:paraId="2597B26A"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lastRenderedPageBreak/>
        <w:t>Ościeżnice powinny być osadzone zgodnie z instrukcja wbudowania.</w:t>
      </w:r>
    </w:p>
    <w:p w14:paraId="47A451BE"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Do mocowania nie wolno używać żadnych materiałów, które mogłyby uszkodzić wbudowywane wyroby.</w:t>
      </w:r>
    </w:p>
    <w:p w14:paraId="4F5C3221" w14:textId="44DD9690"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Przed wbudowaniem ościeżnic należy sprawdzić dokładność wykonania ościeża i stan powierzchni, do</w:t>
      </w:r>
      <w:r w:rsidR="007623F7">
        <w:rPr>
          <w:rFonts w:ascii="Arial" w:hAnsi="Arial" w:cs="Arial"/>
          <w:sz w:val="20"/>
          <w:szCs w:val="20"/>
        </w:rPr>
        <w:t xml:space="preserve"> </w:t>
      </w:r>
      <w:r w:rsidRPr="00A25DEE">
        <w:rPr>
          <w:rFonts w:ascii="Arial" w:hAnsi="Arial" w:cs="Arial"/>
          <w:sz w:val="20"/>
          <w:szCs w:val="20"/>
        </w:rPr>
        <w:t>których ma przylegać ościeżnica. W przypadku występowania wad w wykonaniu ościeża lub zabrudzenia</w:t>
      </w:r>
      <w:r w:rsidR="007623F7">
        <w:rPr>
          <w:rFonts w:ascii="Arial" w:hAnsi="Arial" w:cs="Arial"/>
          <w:sz w:val="20"/>
          <w:szCs w:val="20"/>
        </w:rPr>
        <w:t xml:space="preserve"> </w:t>
      </w:r>
      <w:r w:rsidRPr="00A25DEE">
        <w:rPr>
          <w:rFonts w:ascii="Arial" w:hAnsi="Arial" w:cs="Arial"/>
          <w:sz w:val="20"/>
          <w:szCs w:val="20"/>
        </w:rPr>
        <w:t>jego powierzchni, ościeże należy oczyścić i naprawić.</w:t>
      </w:r>
    </w:p>
    <w:p w14:paraId="1EFBEC8A"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Ościeżnice powinny być dostatecznie zakotwione w przegrodach budynku. Kotwy powinny być</w:t>
      </w:r>
    </w:p>
    <w:p w14:paraId="41AE27B9"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umieszczone w miejscach przenoszenia </w:t>
      </w:r>
      <w:proofErr w:type="spellStart"/>
      <w:r w:rsidRPr="00A25DEE">
        <w:rPr>
          <w:rFonts w:ascii="Arial" w:hAnsi="Arial" w:cs="Arial"/>
          <w:sz w:val="20"/>
          <w:szCs w:val="20"/>
        </w:rPr>
        <w:t>obciażen</w:t>
      </w:r>
      <w:proofErr w:type="spellEnd"/>
      <w:r w:rsidRPr="00A25DEE">
        <w:rPr>
          <w:rFonts w:ascii="Arial" w:hAnsi="Arial" w:cs="Arial"/>
          <w:sz w:val="20"/>
          <w:szCs w:val="20"/>
        </w:rPr>
        <w:t xml:space="preserve"> przez zawiasy.</w:t>
      </w:r>
    </w:p>
    <w:p w14:paraId="5136C9E2"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Uszczelnienie przestrzeni wokół ościeżnicy należy dostosować do spodziewanej rozszerzalności</w:t>
      </w:r>
    </w:p>
    <w:p w14:paraId="3DEBCF99"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elementu metalowego.</w:t>
      </w:r>
    </w:p>
    <w:p w14:paraId="6DB5D1DF" w14:textId="24AD3C58"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Ościeżnice drzwiowe metalowe w ścianach działowych murowanych powinny być osadzone w trakcie ich</w:t>
      </w:r>
      <w:r w:rsidR="007623F7">
        <w:rPr>
          <w:rFonts w:ascii="Arial" w:hAnsi="Arial" w:cs="Arial"/>
          <w:sz w:val="20"/>
          <w:szCs w:val="20"/>
        </w:rPr>
        <w:t xml:space="preserve"> </w:t>
      </w:r>
      <w:r w:rsidRPr="00A25DEE">
        <w:rPr>
          <w:rFonts w:ascii="Arial" w:hAnsi="Arial" w:cs="Arial"/>
          <w:sz w:val="20"/>
          <w:szCs w:val="20"/>
        </w:rPr>
        <w:t>murowania.</w:t>
      </w:r>
    </w:p>
    <w:p w14:paraId="734136CB"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Przy osadzaniu ościeżnic stalowych w czasie murowania ścianki należy dokładnie podeprzeć, a po</w:t>
      </w:r>
    </w:p>
    <w:p w14:paraId="27E00169" w14:textId="77777777" w:rsidR="009012B5" w:rsidRPr="00A25DEE" w:rsidRDefault="009012B5" w:rsidP="009012B5">
      <w:pPr>
        <w:autoSpaceDE w:val="0"/>
        <w:autoSpaceDN w:val="0"/>
        <w:adjustRightInd w:val="0"/>
        <w:spacing w:after="0" w:line="240" w:lineRule="auto"/>
        <w:rPr>
          <w:rFonts w:ascii="Arial" w:hAnsi="Arial" w:cs="Arial"/>
          <w:sz w:val="20"/>
          <w:szCs w:val="20"/>
        </w:rPr>
      </w:pPr>
      <w:proofErr w:type="spellStart"/>
      <w:r w:rsidRPr="00A25DEE">
        <w:rPr>
          <w:rFonts w:ascii="Arial" w:hAnsi="Arial" w:cs="Arial"/>
          <w:sz w:val="20"/>
          <w:szCs w:val="20"/>
        </w:rPr>
        <w:t>wypionowaniu</w:t>
      </w:r>
      <w:proofErr w:type="spellEnd"/>
      <w:r w:rsidRPr="00A25DEE">
        <w:rPr>
          <w:rFonts w:ascii="Arial" w:hAnsi="Arial" w:cs="Arial"/>
          <w:sz w:val="20"/>
          <w:szCs w:val="20"/>
        </w:rPr>
        <w:t xml:space="preserve"> stojaków usztywnić je za pomocą desek lub w inny sposób.</w:t>
      </w:r>
    </w:p>
    <w:p w14:paraId="57A2CFC4"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Ustawione ościeżnice powinny być zabezpieczone przez </w:t>
      </w:r>
      <w:proofErr w:type="spellStart"/>
      <w:r w:rsidRPr="00A25DEE">
        <w:rPr>
          <w:rFonts w:ascii="Arial" w:hAnsi="Arial" w:cs="Arial"/>
          <w:sz w:val="20"/>
          <w:szCs w:val="20"/>
        </w:rPr>
        <w:t>podlinkowanie</w:t>
      </w:r>
      <w:proofErr w:type="spellEnd"/>
      <w:r w:rsidRPr="00A25DEE">
        <w:rPr>
          <w:rFonts w:ascii="Arial" w:hAnsi="Arial" w:cs="Arial"/>
          <w:sz w:val="20"/>
          <w:szCs w:val="20"/>
        </w:rPr>
        <w:t xml:space="preserve"> i skośne podparcie zastrzałami.</w:t>
      </w:r>
    </w:p>
    <w:p w14:paraId="32E6F81F" w14:textId="446FCD15"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Kotwy ościeżnic należy odgiąć do poziomego położenia tak, aby umieszczone w gnieździe lub szczelinie</w:t>
      </w:r>
      <w:r w:rsidR="007623F7">
        <w:rPr>
          <w:rFonts w:ascii="Arial" w:hAnsi="Arial" w:cs="Arial"/>
          <w:sz w:val="20"/>
          <w:szCs w:val="20"/>
        </w:rPr>
        <w:t xml:space="preserve"> </w:t>
      </w:r>
      <w:r w:rsidRPr="00A25DEE">
        <w:rPr>
          <w:rFonts w:ascii="Arial" w:hAnsi="Arial" w:cs="Arial"/>
          <w:sz w:val="20"/>
          <w:szCs w:val="20"/>
        </w:rPr>
        <w:t>można było je obmurować lub osadzić.</w:t>
      </w:r>
    </w:p>
    <w:p w14:paraId="61C99B38"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Kotwy powinny być dodatkowo zabezpieczone powłoką antykorozyjną.</w:t>
      </w:r>
    </w:p>
    <w:p w14:paraId="61312246" w14:textId="06A4BF65"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Kotwy w ościeżnicach powinny być tak umieszczone, aby ich odstęp od progu i nadproża nie był większy</w:t>
      </w:r>
      <w:r w:rsidR="007623F7">
        <w:rPr>
          <w:rFonts w:ascii="Arial" w:hAnsi="Arial" w:cs="Arial"/>
          <w:sz w:val="20"/>
          <w:szCs w:val="20"/>
        </w:rPr>
        <w:t xml:space="preserve"> </w:t>
      </w:r>
      <w:r w:rsidRPr="00A25DEE">
        <w:rPr>
          <w:rFonts w:ascii="Arial" w:hAnsi="Arial" w:cs="Arial"/>
          <w:sz w:val="20"/>
          <w:szCs w:val="20"/>
        </w:rPr>
        <w:t>niż 50 mm, a ich rozstaw nie przekraczał 800 mm.</w:t>
      </w:r>
    </w:p>
    <w:p w14:paraId="34FCBA43"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Ustawienie ościeżnicy w wysokości otworu należy dokonać z uwzględnieniem głębokości wpuszczenia</w:t>
      </w:r>
    </w:p>
    <w:p w14:paraId="5E826638"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ościeżnicy poniżej poziomu podłogi.</w:t>
      </w:r>
    </w:p>
    <w:p w14:paraId="4B984FEE"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Miedzy powierzchnią profili ościeżnic, a tynkiem należy pozostawić szczelinę ok. 5 mm, którą po</w:t>
      </w:r>
    </w:p>
    <w:p w14:paraId="2D3F3248"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zakończeniu robót wypełnia się trwale plastyczną masą uszczelniającą.</w:t>
      </w:r>
    </w:p>
    <w:p w14:paraId="6F501AA7" w14:textId="6D850CFC"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Podczas obmurowywania należy sprawdzić położenie ościeżnicy, czy nie odchyliła się od pionu, aby móc</w:t>
      </w:r>
      <w:r w:rsidR="007623F7">
        <w:rPr>
          <w:rFonts w:ascii="Arial" w:hAnsi="Arial" w:cs="Arial"/>
          <w:sz w:val="20"/>
          <w:szCs w:val="20"/>
        </w:rPr>
        <w:t xml:space="preserve"> </w:t>
      </w:r>
      <w:r w:rsidRPr="00A25DEE">
        <w:rPr>
          <w:rFonts w:ascii="Arial" w:hAnsi="Arial" w:cs="Arial"/>
          <w:sz w:val="20"/>
          <w:szCs w:val="20"/>
        </w:rPr>
        <w:t>zawczasu poprawić ustawienie i osunąć wszystkie zbędne wycieki zaprawy murarskiej jeszcze</w:t>
      </w:r>
    </w:p>
    <w:p w14:paraId="6F1B7AAA"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niestężonej.</w:t>
      </w:r>
    </w:p>
    <w:p w14:paraId="0C3DD1A8"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Końcową fazę osadzania ościeżnicy stanowi podmurowanie lub </w:t>
      </w:r>
      <w:proofErr w:type="spellStart"/>
      <w:r w:rsidRPr="00A25DEE">
        <w:rPr>
          <w:rFonts w:ascii="Arial" w:hAnsi="Arial" w:cs="Arial"/>
          <w:sz w:val="20"/>
          <w:szCs w:val="20"/>
        </w:rPr>
        <w:t>podbetonowanie</w:t>
      </w:r>
      <w:proofErr w:type="spellEnd"/>
      <w:r w:rsidRPr="00A25DEE">
        <w:rPr>
          <w:rFonts w:ascii="Arial" w:hAnsi="Arial" w:cs="Arial"/>
          <w:sz w:val="20"/>
          <w:szCs w:val="20"/>
        </w:rPr>
        <w:t xml:space="preserve"> listwy progowej.</w:t>
      </w:r>
    </w:p>
    <w:p w14:paraId="49629E95" w14:textId="2C2790D1"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 sprawdzone i przygotowane ościeże, oczyszczonych z pyłu powierzchniach należy wstawić stolarkę na</w:t>
      </w:r>
      <w:r w:rsidR="007623F7">
        <w:rPr>
          <w:rFonts w:ascii="Arial" w:hAnsi="Arial" w:cs="Arial"/>
          <w:sz w:val="20"/>
          <w:szCs w:val="20"/>
        </w:rPr>
        <w:t xml:space="preserve"> </w:t>
      </w:r>
      <w:r w:rsidRPr="00A25DEE">
        <w:rPr>
          <w:rFonts w:ascii="Arial" w:hAnsi="Arial" w:cs="Arial"/>
          <w:sz w:val="20"/>
          <w:szCs w:val="20"/>
        </w:rPr>
        <w:t>podkładkach lub listwach.</w:t>
      </w:r>
    </w:p>
    <w:p w14:paraId="676AA0B4"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Po ustawieniu okna lub drzwi należy sprawdzić sprawność działania skrzydeł przy otwieraniu i zamykaniu.</w:t>
      </w:r>
    </w:p>
    <w:p w14:paraId="308B2402" w14:textId="54DEAF14"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Zamocowane okno lub drzwi należy uszczelnić pod względem termicznym. Szczelina pomiędzy oknem a</w:t>
      </w:r>
      <w:r w:rsidR="007623F7">
        <w:rPr>
          <w:rFonts w:ascii="Arial" w:hAnsi="Arial" w:cs="Arial"/>
          <w:sz w:val="20"/>
          <w:szCs w:val="20"/>
        </w:rPr>
        <w:t xml:space="preserve"> </w:t>
      </w:r>
      <w:r w:rsidRPr="00A25DEE">
        <w:rPr>
          <w:rFonts w:ascii="Arial" w:hAnsi="Arial" w:cs="Arial"/>
          <w:sz w:val="20"/>
          <w:szCs w:val="20"/>
        </w:rPr>
        <w:t>ścianą wypełniana jest materiałem uszczelniającym w postaci pianki.</w:t>
      </w:r>
    </w:p>
    <w:p w14:paraId="64F121EA"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Ślusarka aluminiowa</w:t>
      </w:r>
    </w:p>
    <w:p w14:paraId="7FE2BBE0" w14:textId="66356C6B"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Przed rozpoczęciem robót należy ocenić miejsce osadzenia wyrobów, czy jest możliwość bezusterkowego</w:t>
      </w:r>
      <w:r w:rsidR="007623F7">
        <w:rPr>
          <w:rFonts w:ascii="Arial" w:hAnsi="Arial" w:cs="Arial"/>
          <w:sz w:val="20"/>
          <w:szCs w:val="20"/>
        </w:rPr>
        <w:t xml:space="preserve"> </w:t>
      </w:r>
      <w:r w:rsidRPr="00A25DEE">
        <w:rPr>
          <w:rFonts w:ascii="Arial" w:hAnsi="Arial" w:cs="Arial"/>
          <w:sz w:val="20"/>
          <w:szCs w:val="20"/>
        </w:rPr>
        <w:t>wykonania montażu.</w:t>
      </w:r>
    </w:p>
    <w:p w14:paraId="384E83E0"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Ustawioną ślusarkę należy sprawdzić w pionie i poziomie oraz dokonać pomiaru przekątnych.</w:t>
      </w:r>
    </w:p>
    <w:p w14:paraId="3725F9D3"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Po ustawieniu drzwi należy sprawdzić sprawność działania skrzydeł przy otwieraniu i zamykaniu.</w:t>
      </w:r>
    </w:p>
    <w:p w14:paraId="46EDD823"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Zamocowane okna, drzwi i ścianki należy uszczelnić pod względem termicznym.</w:t>
      </w:r>
    </w:p>
    <w:p w14:paraId="2D89914E"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Producent ślusarki powinien dysponować wszelkim potrzebnym sprzętem, kadrą pracowników</w:t>
      </w:r>
    </w:p>
    <w:p w14:paraId="119827F8"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wykwalifikowanych itd., niezbędnymi do przygotowania konstrukcji w warsztacie i zamontowania na</w:t>
      </w:r>
    </w:p>
    <w:p w14:paraId="15420547"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budowie.</w:t>
      </w:r>
    </w:p>
    <w:p w14:paraId="20D12067"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Należy wykluczyć bezpośredni kontakt powierzchni lakierowanego i anodowanego aluminium</w:t>
      </w:r>
    </w:p>
    <w:p w14:paraId="11D4DE52"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z wykonywanymi na mokro cementowymi i wapiennymi zaprawami tynkarskimi.</w:t>
      </w:r>
    </w:p>
    <w:p w14:paraId="744B07A8" w14:textId="03AEF47B"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 przypadku konieczności wykonania robót wykończeniowych na mokro wokół wbudowanych konstrukcji</w:t>
      </w:r>
      <w:r w:rsidR="007623F7">
        <w:rPr>
          <w:rFonts w:ascii="Arial" w:hAnsi="Arial" w:cs="Arial"/>
          <w:sz w:val="20"/>
          <w:szCs w:val="20"/>
        </w:rPr>
        <w:t xml:space="preserve"> </w:t>
      </w:r>
      <w:r w:rsidRPr="00A25DEE">
        <w:rPr>
          <w:rFonts w:ascii="Arial" w:hAnsi="Arial" w:cs="Arial"/>
          <w:sz w:val="20"/>
          <w:szCs w:val="20"/>
        </w:rPr>
        <w:t>aluminiowych należy na czas robót zabezpieczyć konstrukcje folią PCW.</w:t>
      </w:r>
    </w:p>
    <w:p w14:paraId="7D719C48"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Nie wolno dopuścić do bezpośredniego kontaktu aluminium z innymi metalami oprócz cynku. W takich</w:t>
      </w:r>
    </w:p>
    <w:p w14:paraId="3D53F695" w14:textId="306593C1"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wypadkach należy stosować warstwę izolacji, np. taśmę z kauczuku EPDM. Cięcia elementów stalowych</w:t>
      </w:r>
      <w:r w:rsidR="007623F7">
        <w:rPr>
          <w:rFonts w:ascii="Arial" w:hAnsi="Arial" w:cs="Arial"/>
          <w:sz w:val="20"/>
          <w:szCs w:val="20"/>
        </w:rPr>
        <w:t xml:space="preserve"> </w:t>
      </w:r>
      <w:r w:rsidRPr="00A25DEE">
        <w:rPr>
          <w:rFonts w:ascii="Arial" w:hAnsi="Arial" w:cs="Arial"/>
          <w:sz w:val="20"/>
          <w:szCs w:val="20"/>
        </w:rPr>
        <w:t>ocynkowanych zabezpieczać przekładkami.</w:t>
      </w:r>
    </w:p>
    <w:p w14:paraId="59278CCA"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Nie wolno dopuścić do bezpośredniego kontaktu aluminium z drewnem z orzecha, dębu oraz innymi</w:t>
      </w:r>
    </w:p>
    <w:p w14:paraId="5D511957"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gatunkami, w przypadku impregnowania środkami zawierającymi sole miedzi, rtęci lub związki fluoru.</w:t>
      </w:r>
    </w:p>
    <w:p w14:paraId="5705DCC2" w14:textId="77777777" w:rsidR="007623F7" w:rsidRDefault="007623F7" w:rsidP="009012B5">
      <w:pPr>
        <w:autoSpaceDE w:val="0"/>
        <w:autoSpaceDN w:val="0"/>
        <w:adjustRightInd w:val="0"/>
        <w:spacing w:after="0" w:line="240" w:lineRule="auto"/>
        <w:rPr>
          <w:rFonts w:ascii="Arial" w:hAnsi="Arial" w:cs="Arial"/>
          <w:sz w:val="20"/>
          <w:szCs w:val="20"/>
        </w:rPr>
      </w:pPr>
    </w:p>
    <w:p w14:paraId="56D79D39" w14:textId="43E22DDA"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6. KONTROLA JAKOŚCI.</w:t>
      </w:r>
    </w:p>
    <w:p w14:paraId="28B78992"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Przy odbiorze końcowym montażu stolarki drzwiowej należy przeprowadzić następujące badania:</w:t>
      </w:r>
    </w:p>
    <w:p w14:paraId="2425752A"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Sprawdzenie zgodności z dokumentacją projektowo-kosztorysową powinno być przeprowadzone</w:t>
      </w:r>
    </w:p>
    <w:p w14:paraId="4C0C9EE7"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przez porównanie zamontowanej stolarki z projektem technicznym</w:t>
      </w:r>
    </w:p>
    <w:p w14:paraId="1B38EB2C"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i opisem kosztorysowym oraz stwierdzenie wzajemnej zgodności na podstawie oględzin oraz</w:t>
      </w:r>
    </w:p>
    <w:p w14:paraId="71A2B5FF"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pomiaru.</w:t>
      </w:r>
    </w:p>
    <w:p w14:paraId="0A2CEEA0"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lastRenderedPageBreak/>
        <w:t>- Sprawdzenie atestów dopuszczenia wyrobów do stosowania w budownictwie użytych materiałów.</w:t>
      </w:r>
    </w:p>
    <w:p w14:paraId="78CB34AE"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Sprawdzenie stanu technicznego stolarki i ślusarki (w szczególności, okucia, inne akcesoria itp.).</w:t>
      </w:r>
    </w:p>
    <w:p w14:paraId="26B0FF22"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Sprawdzenie przygotowanych ościeży w murach.</w:t>
      </w:r>
    </w:p>
    <w:p w14:paraId="6F388202"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Sprawdzenie osadzonej stolarki w murze (prawidłowe działanie okuć, prawidłowe zamykanie</w:t>
      </w:r>
    </w:p>
    <w:p w14:paraId="65E06B94"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i otwieranie skrzydeł stolarki i elementów segmentowych wrót, prawidłowe uszczelnienie między</w:t>
      </w:r>
    </w:p>
    <w:p w14:paraId="6D8BF97C" w14:textId="77777777" w:rsidR="009012B5" w:rsidRPr="00A25DEE" w:rsidRDefault="009012B5" w:rsidP="009012B5">
      <w:pPr>
        <w:autoSpaceDE w:val="0"/>
        <w:autoSpaceDN w:val="0"/>
        <w:adjustRightInd w:val="0"/>
        <w:spacing w:after="0" w:line="240" w:lineRule="auto"/>
        <w:rPr>
          <w:rFonts w:ascii="Arial" w:hAnsi="Arial" w:cs="Arial"/>
          <w:sz w:val="20"/>
          <w:szCs w:val="20"/>
        </w:rPr>
      </w:pPr>
      <w:proofErr w:type="spellStart"/>
      <w:r w:rsidRPr="00A25DEE">
        <w:rPr>
          <w:rFonts w:ascii="Arial" w:hAnsi="Arial" w:cs="Arial"/>
          <w:sz w:val="20"/>
          <w:szCs w:val="20"/>
        </w:rPr>
        <w:t>ościeżą</w:t>
      </w:r>
      <w:proofErr w:type="spellEnd"/>
      <w:r w:rsidRPr="00A25DEE">
        <w:rPr>
          <w:rFonts w:ascii="Arial" w:hAnsi="Arial" w:cs="Arial"/>
          <w:sz w:val="20"/>
          <w:szCs w:val="20"/>
        </w:rPr>
        <w:t xml:space="preserve"> i ościeżnicą).</w:t>
      </w:r>
    </w:p>
    <w:p w14:paraId="2DEEF964"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Podczas odbioru należy sprawdzić wszystkie zalecenia podane przez producentów wbudowywanych</w:t>
      </w:r>
    </w:p>
    <w:p w14:paraId="43E2482C"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wyrobów.</w:t>
      </w:r>
    </w:p>
    <w:p w14:paraId="5AF78777"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Jeżeli wszystkie badania dały wyniki dodatnie, wykonane roboty należy uznać za zgodne z wymogami</w:t>
      </w:r>
    </w:p>
    <w:p w14:paraId="6514C502"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kontraktu. Jeżeli choć jedno badanie dało wynik ujemny, wykonane roboty należy uznać za niezgodne</w:t>
      </w:r>
    </w:p>
    <w:p w14:paraId="68D6C354"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z wymogami norm i kontraktu. W takiej sytuacji Wykonawca obowiązany jest doprowadzić roboty do</w:t>
      </w:r>
    </w:p>
    <w:p w14:paraId="1210530C"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zgodności z normą i przedstawić je do ponownego odbioru.</w:t>
      </w:r>
    </w:p>
    <w:p w14:paraId="01667ECE" w14:textId="77777777" w:rsidR="007623F7" w:rsidRDefault="007623F7" w:rsidP="009012B5">
      <w:pPr>
        <w:autoSpaceDE w:val="0"/>
        <w:autoSpaceDN w:val="0"/>
        <w:adjustRightInd w:val="0"/>
        <w:spacing w:after="0" w:line="240" w:lineRule="auto"/>
        <w:rPr>
          <w:rFonts w:ascii="Arial" w:hAnsi="Arial" w:cs="Arial"/>
          <w:sz w:val="20"/>
          <w:szCs w:val="20"/>
        </w:rPr>
      </w:pPr>
    </w:p>
    <w:p w14:paraId="174EAB8F" w14:textId="16F2F325"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7. OBMIAR ROBÓT</w:t>
      </w:r>
    </w:p>
    <w:p w14:paraId="40184944"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Jednostką obmiaru jest 1 m2 (metr kwadratowy) zamontowanych drzwi i okien.</w:t>
      </w:r>
    </w:p>
    <w:p w14:paraId="7EBF9801"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Jednostką jest 1 szt. zamontowanych ościeżnic.</w:t>
      </w:r>
    </w:p>
    <w:p w14:paraId="3565E5C6" w14:textId="77777777" w:rsidR="007623F7" w:rsidRDefault="007623F7" w:rsidP="009012B5">
      <w:pPr>
        <w:autoSpaceDE w:val="0"/>
        <w:autoSpaceDN w:val="0"/>
        <w:adjustRightInd w:val="0"/>
        <w:spacing w:after="0" w:line="240" w:lineRule="auto"/>
        <w:rPr>
          <w:rFonts w:ascii="Arial" w:hAnsi="Arial" w:cs="Arial"/>
          <w:sz w:val="20"/>
          <w:szCs w:val="20"/>
        </w:rPr>
      </w:pPr>
    </w:p>
    <w:p w14:paraId="17376A8F" w14:textId="541B4654"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8. ODBIÓR ROBÓT</w:t>
      </w:r>
    </w:p>
    <w:p w14:paraId="43FF9DBB"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Ogólne zasady odbioru robót podano w ST D-00.00.00 „Wymagania ogólne” pkt 8.</w:t>
      </w:r>
    </w:p>
    <w:p w14:paraId="4052E819"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Roboty uznaje się za wykonane zgodnie z dokumentacją projektową, SST i wymaganiami Inspektora</w:t>
      </w:r>
    </w:p>
    <w:p w14:paraId="479EE6C4"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nadzoru, jeżeli wszystkie pomiary i badania dały wyniki pozytywne.</w:t>
      </w:r>
    </w:p>
    <w:p w14:paraId="4BD110B6" w14:textId="77777777" w:rsidR="007623F7" w:rsidRDefault="007623F7" w:rsidP="009012B5">
      <w:pPr>
        <w:autoSpaceDE w:val="0"/>
        <w:autoSpaceDN w:val="0"/>
        <w:adjustRightInd w:val="0"/>
        <w:spacing w:after="0" w:line="240" w:lineRule="auto"/>
        <w:rPr>
          <w:rFonts w:ascii="Arial" w:hAnsi="Arial" w:cs="Arial"/>
          <w:sz w:val="20"/>
          <w:szCs w:val="20"/>
        </w:rPr>
      </w:pPr>
    </w:p>
    <w:p w14:paraId="3607C552" w14:textId="212CB965"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9. PODSTAWA PŁATNOŚCI</w:t>
      </w:r>
    </w:p>
    <w:p w14:paraId="6329A5A4"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Cena wykonania 1 m2 montażu stolarki drzwiowej obejmuje:</w:t>
      </w:r>
    </w:p>
    <w:p w14:paraId="4FC47006"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roboty przygotowawcze,</w:t>
      </w:r>
    </w:p>
    <w:p w14:paraId="3E0A8227"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zakup i dostawę materiałów,</w:t>
      </w:r>
    </w:p>
    <w:p w14:paraId="342FE231"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wykonanie i montaż stolarki,</w:t>
      </w:r>
    </w:p>
    <w:p w14:paraId="2C054B57"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testy i pomiary.</w:t>
      </w:r>
    </w:p>
    <w:p w14:paraId="3EA4AC8C" w14:textId="77777777" w:rsidR="007623F7" w:rsidRDefault="007623F7" w:rsidP="009012B5">
      <w:pPr>
        <w:autoSpaceDE w:val="0"/>
        <w:autoSpaceDN w:val="0"/>
        <w:adjustRightInd w:val="0"/>
        <w:spacing w:after="0" w:line="240" w:lineRule="auto"/>
        <w:rPr>
          <w:rFonts w:ascii="Arial" w:hAnsi="Arial" w:cs="Arial"/>
          <w:sz w:val="20"/>
          <w:szCs w:val="20"/>
        </w:rPr>
      </w:pPr>
    </w:p>
    <w:p w14:paraId="622824C4" w14:textId="2E7AF8B9"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10. PRZEPISY ZWIĄZANE</w:t>
      </w:r>
    </w:p>
    <w:p w14:paraId="39175D14"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1. PN-EN 14351-1+A2:2016-10 Okna i drzwi -- Norma wyrobu, właściwości eksploatacyjne</w:t>
      </w:r>
    </w:p>
    <w:p w14:paraId="505A94FE"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2. PN-EN 14351-1+A2:2016 Okna i drzwi. Wymagania i badania.</w:t>
      </w:r>
    </w:p>
    <w:p w14:paraId="3E12AE1D"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3. PN-B-05000:1996 Okna i drzwi-Pakowanie, przechowywanie i transport</w:t>
      </w:r>
    </w:p>
    <w:p w14:paraId="6DAE6034"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4. PN-EN 13126-2:2011 Okucia budowlane</w:t>
      </w:r>
    </w:p>
    <w:p w14:paraId="032C7F3A" w14:textId="0EDAFB1D"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5. </w:t>
      </w:r>
      <w:proofErr w:type="spellStart"/>
      <w:r w:rsidR="007623F7">
        <w:rPr>
          <w:rFonts w:ascii="Arial" w:hAnsi="Arial" w:cs="Arial"/>
          <w:sz w:val="20"/>
          <w:szCs w:val="20"/>
        </w:rPr>
        <w:t>S</w:t>
      </w:r>
      <w:r w:rsidRPr="00A25DEE">
        <w:rPr>
          <w:rFonts w:ascii="Arial" w:hAnsi="Arial" w:cs="Arial"/>
          <w:sz w:val="20"/>
          <w:szCs w:val="20"/>
        </w:rPr>
        <w:t>TWiOR</w:t>
      </w:r>
      <w:proofErr w:type="spellEnd"/>
      <w:r w:rsidRPr="00A25DEE">
        <w:rPr>
          <w:rFonts w:ascii="Arial" w:hAnsi="Arial" w:cs="Arial"/>
          <w:sz w:val="20"/>
          <w:szCs w:val="20"/>
        </w:rPr>
        <w:t xml:space="preserve"> - Warunki Techniczne Wykonania i Odbioru Robót – ITB</w:t>
      </w:r>
    </w:p>
    <w:p w14:paraId="5BC4FF3E" w14:textId="72C6B873" w:rsidR="009012B5" w:rsidRPr="00A25DEE" w:rsidRDefault="009012B5" w:rsidP="009012B5">
      <w:pPr>
        <w:autoSpaceDE w:val="0"/>
        <w:autoSpaceDN w:val="0"/>
        <w:adjustRightInd w:val="0"/>
        <w:spacing w:after="0" w:line="240" w:lineRule="auto"/>
        <w:rPr>
          <w:rFonts w:ascii="Arial" w:hAnsi="Arial" w:cs="Arial"/>
          <w:sz w:val="20"/>
          <w:szCs w:val="20"/>
        </w:rPr>
      </w:pPr>
    </w:p>
    <w:p w14:paraId="4C9EFC01" w14:textId="0A367F51" w:rsidR="009012B5" w:rsidRPr="00A25DEE" w:rsidRDefault="009012B5" w:rsidP="009012B5">
      <w:pPr>
        <w:autoSpaceDE w:val="0"/>
        <w:autoSpaceDN w:val="0"/>
        <w:adjustRightInd w:val="0"/>
        <w:spacing w:after="0" w:line="240" w:lineRule="auto"/>
        <w:rPr>
          <w:rFonts w:ascii="Arial" w:hAnsi="Arial" w:cs="Arial"/>
          <w:sz w:val="20"/>
          <w:szCs w:val="20"/>
        </w:rPr>
      </w:pPr>
    </w:p>
    <w:p w14:paraId="11A69AE1" w14:textId="77777777" w:rsidR="007623F7" w:rsidRDefault="007623F7" w:rsidP="009012B5">
      <w:pPr>
        <w:autoSpaceDE w:val="0"/>
        <w:autoSpaceDN w:val="0"/>
        <w:adjustRightInd w:val="0"/>
        <w:spacing w:after="0" w:line="240" w:lineRule="auto"/>
        <w:rPr>
          <w:rFonts w:ascii="Arial" w:hAnsi="Arial" w:cs="Arial"/>
          <w:sz w:val="20"/>
          <w:szCs w:val="20"/>
        </w:rPr>
      </w:pPr>
    </w:p>
    <w:p w14:paraId="1FBC9683" w14:textId="77777777" w:rsidR="007623F7" w:rsidRDefault="007623F7" w:rsidP="009012B5">
      <w:pPr>
        <w:autoSpaceDE w:val="0"/>
        <w:autoSpaceDN w:val="0"/>
        <w:adjustRightInd w:val="0"/>
        <w:spacing w:after="0" w:line="240" w:lineRule="auto"/>
        <w:rPr>
          <w:rFonts w:ascii="Arial" w:hAnsi="Arial" w:cs="Arial"/>
          <w:sz w:val="20"/>
          <w:szCs w:val="20"/>
        </w:rPr>
      </w:pPr>
    </w:p>
    <w:p w14:paraId="54CB675C" w14:textId="77777777" w:rsidR="007623F7" w:rsidRDefault="007623F7" w:rsidP="009012B5">
      <w:pPr>
        <w:autoSpaceDE w:val="0"/>
        <w:autoSpaceDN w:val="0"/>
        <w:adjustRightInd w:val="0"/>
        <w:spacing w:after="0" w:line="240" w:lineRule="auto"/>
        <w:rPr>
          <w:rFonts w:ascii="Arial" w:hAnsi="Arial" w:cs="Arial"/>
          <w:sz w:val="20"/>
          <w:szCs w:val="20"/>
        </w:rPr>
      </w:pPr>
    </w:p>
    <w:p w14:paraId="028F112B" w14:textId="77777777" w:rsidR="007623F7" w:rsidRDefault="007623F7" w:rsidP="009012B5">
      <w:pPr>
        <w:autoSpaceDE w:val="0"/>
        <w:autoSpaceDN w:val="0"/>
        <w:adjustRightInd w:val="0"/>
        <w:spacing w:after="0" w:line="240" w:lineRule="auto"/>
        <w:rPr>
          <w:rFonts w:ascii="Arial" w:hAnsi="Arial" w:cs="Arial"/>
          <w:sz w:val="20"/>
          <w:szCs w:val="20"/>
        </w:rPr>
      </w:pPr>
    </w:p>
    <w:p w14:paraId="17AF6E6B" w14:textId="77777777" w:rsidR="007623F7" w:rsidRDefault="007623F7" w:rsidP="009012B5">
      <w:pPr>
        <w:autoSpaceDE w:val="0"/>
        <w:autoSpaceDN w:val="0"/>
        <w:adjustRightInd w:val="0"/>
        <w:spacing w:after="0" w:line="240" w:lineRule="auto"/>
        <w:rPr>
          <w:rFonts w:ascii="Arial" w:hAnsi="Arial" w:cs="Arial"/>
          <w:sz w:val="20"/>
          <w:szCs w:val="20"/>
        </w:rPr>
      </w:pPr>
    </w:p>
    <w:p w14:paraId="66EA3790" w14:textId="77777777" w:rsidR="007623F7" w:rsidRDefault="007623F7" w:rsidP="009012B5">
      <w:pPr>
        <w:autoSpaceDE w:val="0"/>
        <w:autoSpaceDN w:val="0"/>
        <w:adjustRightInd w:val="0"/>
        <w:spacing w:after="0" w:line="240" w:lineRule="auto"/>
        <w:rPr>
          <w:rFonts w:ascii="Arial" w:hAnsi="Arial" w:cs="Arial"/>
          <w:sz w:val="20"/>
          <w:szCs w:val="20"/>
        </w:rPr>
      </w:pPr>
    </w:p>
    <w:p w14:paraId="57E6C69E" w14:textId="77777777" w:rsidR="007623F7" w:rsidRDefault="007623F7" w:rsidP="009012B5">
      <w:pPr>
        <w:autoSpaceDE w:val="0"/>
        <w:autoSpaceDN w:val="0"/>
        <w:adjustRightInd w:val="0"/>
        <w:spacing w:after="0" w:line="240" w:lineRule="auto"/>
        <w:rPr>
          <w:rFonts w:ascii="Arial" w:hAnsi="Arial" w:cs="Arial"/>
          <w:sz w:val="20"/>
          <w:szCs w:val="20"/>
        </w:rPr>
      </w:pPr>
    </w:p>
    <w:p w14:paraId="051A306D" w14:textId="77777777" w:rsidR="007623F7" w:rsidRDefault="007623F7" w:rsidP="009012B5">
      <w:pPr>
        <w:autoSpaceDE w:val="0"/>
        <w:autoSpaceDN w:val="0"/>
        <w:adjustRightInd w:val="0"/>
        <w:spacing w:after="0" w:line="240" w:lineRule="auto"/>
        <w:rPr>
          <w:rFonts w:ascii="Arial" w:hAnsi="Arial" w:cs="Arial"/>
          <w:sz w:val="20"/>
          <w:szCs w:val="20"/>
        </w:rPr>
      </w:pPr>
    </w:p>
    <w:p w14:paraId="6B6D3A03" w14:textId="77777777" w:rsidR="007623F7" w:rsidRDefault="007623F7" w:rsidP="009012B5">
      <w:pPr>
        <w:autoSpaceDE w:val="0"/>
        <w:autoSpaceDN w:val="0"/>
        <w:adjustRightInd w:val="0"/>
        <w:spacing w:after="0" w:line="240" w:lineRule="auto"/>
        <w:rPr>
          <w:rFonts w:ascii="Arial" w:hAnsi="Arial" w:cs="Arial"/>
          <w:sz w:val="20"/>
          <w:szCs w:val="20"/>
        </w:rPr>
      </w:pPr>
    </w:p>
    <w:p w14:paraId="2D00E9B1" w14:textId="77777777" w:rsidR="007623F7" w:rsidRDefault="007623F7" w:rsidP="009012B5">
      <w:pPr>
        <w:autoSpaceDE w:val="0"/>
        <w:autoSpaceDN w:val="0"/>
        <w:adjustRightInd w:val="0"/>
        <w:spacing w:after="0" w:line="240" w:lineRule="auto"/>
        <w:rPr>
          <w:rFonts w:ascii="Arial" w:hAnsi="Arial" w:cs="Arial"/>
          <w:sz w:val="20"/>
          <w:szCs w:val="20"/>
        </w:rPr>
      </w:pPr>
    </w:p>
    <w:p w14:paraId="278D3C93" w14:textId="77777777" w:rsidR="007623F7" w:rsidRDefault="007623F7" w:rsidP="009012B5">
      <w:pPr>
        <w:autoSpaceDE w:val="0"/>
        <w:autoSpaceDN w:val="0"/>
        <w:adjustRightInd w:val="0"/>
        <w:spacing w:after="0" w:line="240" w:lineRule="auto"/>
        <w:rPr>
          <w:rFonts w:ascii="Arial" w:hAnsi="Arial" w:cs="Arial"/>
          <w:sz w:val="20"/>
          <w:szCs w:val="20"/>
        </w:rPr>
      </w:pPr>
    </w:p>
    <w:p w14:paraId="373904A9" w14:textId="77777777" w:rsidR="007623F7" w:rsidRDefault="007623F7" w:rsidP="009012B5">
      <w:pPr>
        <w:autoSpaceDE w:val="0"/>
        <w:autoSpaceDN w:val="0"/>
        <w:adjustRightInd w:val="0"/>
        <w:spacing w:after="0" w:line="240" w:lineRule="auto"/>
        <w:rPr>
          <w:rFonts w:ascii="Arial" w:hAnsi="Arial" w:cs="Arial"/>
          <w:sz w:val="20"/>
          <w:szCs w:val="20"/>
        </w:rPr>
      </w:pPr>
    </w:p>
    <w:p w14:paraId="0EFBF345" w14:textId="77777777" w:rsidR="007623F7" w:rsidRDefault="007623F7" w:rsidP="009012B5">
      <w:pPr>
        <w:autoSpaceDE w:val="0"/>
        <w:autoSpaceDN w:val="0"/>
        <w:adjustRightInd w:val="0"/>
        <w:spacing w:after="0" w:line="240" w:lineRule="auto"/>
        <w:rPr>
          <w:rFonts w:ascii="Arial" w:hAnsi="Arial" w:cs="Arial"/>
          <w:sz w:val="20"/>
          <w:szCs w:val="20"/>
        </w:rPr>
      </w:pPr>
    </w:p>
    <w:p w14:paraId="727144F0" w14:textId="77777777" w:rsidR="007623F7" w:rsidRDefault="007623F7" w:rsidP="009012B5">
      <w:pPr>
        <w:autoSpaceDE w:val="0"/>
        <w:autoSpaceDN w:val="0"/>
        <w:adjustRightInd w:val="0"/>
        <w:spacing w:after="0" w:line="240" w:lineRule="auto"/>
        <w:rPr>
          <w:rFonts w:ascii="Arial" w:hAnsi="Arial" w:cs="Arial"/>
          <w:sz w:val="20"/>
          <w:szCs w:val="20"/>
        </w:rPr>
      </w:pPr>
    </w:p>
    <w:p w14:paraId="77AEE1B1" w14:textId="77777777" w:rsidR="007623F7" w:rsidRDefault="007623F7" w:rsidP="009012B5">
      <w:pPr>
        <w:autoSpaceDE w:val="0"/>
        <w:autoSpaceDN w:val="0"/>
        <w:adjustRightInd w:val="0"/>
        <w:spacing w:after="0" w:line="240" w:lineRule="auto"/>
        <w:rPr>
          <w:rFonts w:ascii="Arial" w:hAnsi="Arial" w:cs="Arial"/>
          <w:sz w:val="20"/>
          <w:szCs w:val="20"/>
        </w:rPr>
      </w:pPr>
    </w:p>
    <w:p w14:paraId="482D903C" w14:textId="77777777" w:rsidR="007623F7" w:rsidRDefault="007623F7" w:rsidP="009012B5">
      <w:pPr>
        <w:autoSpaceDE w:val="0"/>
        <w:autoSpaceDN w:val="0"/>
        <w:adjustRightInd w:val="0"/>
        <w:spacing w:after="0" w:line="240" w:lineRule="auto"/>
        <w:rPr>
          <w:rFonts w:ascii="Arial" w:hAnsi="Arial" w:cs="Arial"/>
          <w:sz w:val="20"/>
          <w:szCs w:val="20"/>
        </w:rPr>
      </w:pPr>
    </w:p>
    <w:p w14:paraId="6D00A1CF" w14:textId="77777777" w:rsidR="007623F7" w:rsidRDefault="007623F7" w:rsidP="009012B5">
      <w:pPr>
        <w:autoSpaceDE w:val="0"/>
        <w:autoSpaceDN w:val="0"/>
        <w:adjustRightInd w:val="0"/>
        <w:spacing w:after="0" w:line="240" w:lineRule="auto"/>
        <w:rPr>
          <w:rFonts w:ascii="Arial" w:hAnsi="Arial" w:cs="Arial"/>
          <w:sz w:val="20"/>
          <w:szCs w:val="20"/>
        </w:rPr>
      </w:pPr>
    </w:p>
    <w:p w14:paraId="2D676446" w14:textId="77777777" w:rsidR="007623F7" w:rsidRDefault="007623F7" w:rsidP="009012B5">
      <w:pPr>
        <w:autoSpaceDE w:val="0"/>
        <w:autoSpaceDN w:val="0"/>
        <w:adjustRightInd w:val="0"/>
        <w:spacing w:after="0" w:line="240" w:lineRule="auto"/>
        <w:rPr>
          <w:rFonts w:ascii="Arial" w:hAnsi="Arial" w:cs="Arial"/>
          <w:sz w:val="20"/>
          <w:szCs w:val="20"/>
        </w:rPr>
      </w:pPr>
    </w:p>
    <w:p w14:paraId="7E470136" w14:textId="77777777" w:rsidR="007623F7" w:rsidRDefault="007623F7" w:rsidP="009012B5">
      <w:pPr>
        <w:autoSpaceDE w:val="0"/>
        <w:autoSpaceDN w:val="0"/>
        <w:adjustRightInd w:val="0"/>
        <w:spacing w:after="0" w:line="240" w:lineRule="auto"/>
        <w:rPr>
          <w:rFonts w:ascii="Arial" w:hAnsi="Arial" w:cs="Arial"/>
          <w:sz w:val="20"/>
          <w:szCs w:val="20"/>
        </w:rPr>
      </w:pPr>
    </w:p>
    <w:p w14:paraId="649CA3F2" w14:textId="77777777" w:rsidR="007623F7" w:rsidRDefault="007623F7" w:rsidP="009012B5">
      <w:pPr>
        <w:autoSpaceDE w:val="0"/>
        <w:autoSpaceDN w:val="0"/>
        <w:adjustRightInd w:val="0"/>
        <w:spacing w:after="0" w:line="240" w:lineRule="auto"/>
        <w:rPr>
          <w:rFonts w:ascii="Arial" w:hAnsi="Arial" w:cs="Arial"/>
          <w:sz w:val="20"/>
          <w:szCs w:val="20"/>
        </w:rPr>
      </w:pPr>
    </w:p>
    <w:p w14:paraId="0B2E6D69" w14:textId="77777777" w:rsidR="007623F7" w:rsidRDefault="007623F7" w:rsidP="009012B5">
      <w:pPr>
        <w:autoSpaceDE w:val="0"/>
        <w:autoSpaceDN w:val="0"/>
        <w:adjustRightInd w:val="0"/>
        <w:spacing w:after="0" w:line="240" w:lineRule="auto"/>
        <w:rPr>
          <w:rFonts w:ascii="Arial" w:hAnsi="Arial" w:cs="Arial"/>
          <w:sz w:val="20"/>
          <w:szCs w:val="20"/>
        </w:rPr>
      </w:pPr>
    </w:p>
    <w:p w14:paraId="10A58D7E" w14:textId="77777777" w:rsidR="007623F7" w:rsidRDefault="007623F7" w:rsidP="009012B5">
      <w:pPr>
        <w:autoSpaceDE w:val="0"/>
        <w:autoSpaceDN w:val="0"/>
        <w:adjustRightInd w:val="0"/>
        <w:spacing w:after="0" w:line="240" w:lineRule="auto"/>
        <w:rPr>
          <w:rFonts w:ascii="Arial" w:hAnsi="Arial" w:cs="Arial"/>
          <w:sz w:val="20"/>
          <w:szCs w:val="20"/>
        </w:rPr>
      </w:pPr>
    </w:p>
    <w:p w14:paraId="266000CA" w14:textId="77777777" w:rsidR="007623F7" w:rsidRDefault="007623F7" w:rsidP="009012B5">
      <w:pPr>
        <w:autoSpaceDE w:val="0"/>
        <w:autoSpaceDN w:val="0"/>
        <w:adjustRightInd w:val="0"/>
        <w:spacing w:after="0" w:line="240" w:lineRule="auto"/>
        <w:rPr>
          <w:rFonts w:ascii="Arial" w:hAnsi="Arial" w:cs="Arial"/>
          <w:sz w:val="20"/>
          <w:szCs w:val="20"/>
        </w:rPr>
      </w:pPr>
    </w:p>
    <w:p w14:paraId="25AD9742" w14:textId="77777777" w:rsidR="007623F7" w:rsidRPr="00457530" w:rsidRDefault="007623F7" w:rsidP="007623F7">
      <w:pPr>
        <w:autoSpaceDE w:val="0"/>
        <w:autoSpaceDN w:val="0"/>
        <w:adjustRightInd w:val="0"/>
        <w:spacing w:after="0" w:line="240" w:lineRule="auto"/>
        <w:jc w:val="center"/>
        <w:rPr>
          <w:rFonts w:ascii="Arial" w:hAnsi="Arial" w:cs="Arial"/>
          <w:b/>
          <w:bCs/>
          <w:sz w:val="40"/>
          <w:szCs w:val="40"/>
        </w:rPr>
      </w:pPr>
      <w:r w:rsidRPr="00457530">
        <w:rPr>
          <w:rFonts w:ascii="Arial" w:hAnsi="Arial" w:cs="Arial"/>
          <w:b/>
          <w:bCs/>
          <w:sz w:val="40"/>
          <w:szCs w:val="40"/>
        </w:rPr>
        <w:lastRenderedPageBreak/>
        <w:t>SPECYFIKACJA TECHNICZNA</w:t>
      </w:r>
    </w:p>
    <w:p w14:paraId="0F90742E" w14:textId="77777777" w:rsidR="007623F7" w:rsidRDefault="007623F7" w:rsidP="007623F7">
      <w:pPr>
        <w:autoSpaceDE w:val="0"/>
        <w:autoSpaceDN w:val="0"/>
        <w:adjustRightInd w:val="0"/>
        <w:spacing w:after="0" w:line="240" w:lineRule="auto"/>
        <w:jc w:val="center"/>
        <w:rPr>
          <w:rFonts w:ascii="Arial" w:hAnsi="Arial" w:cs="Arial"/>
          <w:b/>
          <w:bCs/>
          <w:sz w:val="40"/>
          <w:szCs w:val="40"/>
        </w:rPr>
      </w:pPr>
      <w:r w:rsidRPr="00457530">
        <w:rPr>
          <w:rFonts w:ascii="Arial" w:hAnsi="Arial" w:cs="Arial"/>
          <w:b/>
          <w:bCs/>
          <w:sz w:val="40"/>
          <w:szCs w:val="40"/>
        </w:rPr>
        <w:t>WYKONANIA l OBIORU ROBÓT BUDOWLANYCH</w:t>
      </w:r>
    </w:p>
    <w:p w14:paraId="33C5BAD7" w14:textId="77777777" w:rsidR="007623F7" w:rsidRDefault="007623F7" w:rsidP="007623F7">
      <w:pPr>
        <w:autoSpaceDE w:val="0"/>
        <w:autoSpaceDN w:val="0"/>
        <w:adjustRightInd w:val="0"/>
        <w:spacing w:after="0" w:line="240" w:lineRule="auto"/>
        <w:jc w:val="center"/>
        <w:rPr>
          <w:rFonts w:ascii="Arial" w:hAnsi="Arial" w:cs="Arial"/>
          <w:b/>
          <w:bCs/>
          <w:sz w:val="40"/>
          <w:szCs w:val="40"/>
        </w:rPr>
      </w:pPr>
    </w:p>
    <w:p w14:paraId="439D9170" w14:textId="77777777" w:rsidR="007623F7" w:rsidRPr="00457530" w:rsidRDefault="007623F7" w:rsidP="007623F7">
      <w:pPr>
        <w:autoSpaceDE w:val="0"/>
        <w:autoSpaceDN w:val="0"/>
        <w:adjustRightInd w:val="0"/>
        <w:spacing w:after="0" w:line="240" w:lineRule="auto"/>
        <w:jc w:val="center"/>
        <w:rPr>
          <w:rFonts w:ascii="Arial" w:hAnsi="Arial" w:cs="Arial"/>
          <w:b/>
          <w:bCs/>
          <w:sz w:val="40"/>
          <w:szCs w:val="40"/>
        </w:rPr>
      </w:pPr>
    </w:p>
    <w:p w14:paraId="0EE14C88" w14:textId="1C79948F" w:rsidR="007623F7" w:rsidRDefault="007623F7" w:rsidP="007623F7">
      <w:pPr>
        <w:autoSpaceDE w:val="0"/>
        <w:autoSpaceDN w:val="0"/>
        <w:adjustRightInd w:val="0"/>
        <w:spacing w:after="0" w:line="240" w:lineRule="auto"/>
        <w:jc w:val="center"/>
        <w:rPr>
          <w:rFonts w:ascii="Arial" w:hAnsi="Arial" w:cs="Arial"/>
          <w:b/>
          <w:bCs/>
          <w:color w:val="000000"/>
          <w:sz w:val="40"/>
          <w:szCs w:val="40"/>
        </w:rPr>
      </w:pPr>
      <w:r w:rsidRPr="00457530">
        <w:rPr>
          <w:rFonts w:ascii="Arial" w:hAnsi="Arial" w:cs="Arial"/>
          <w:b/>
          <w:bCs/>
          <w:color w:val="000000"/>
          <w:sz w:val="40"/>
          <w:szCs w:val="40"/>
        </w:rPr>
        <w:t>ST</w:t>
      </w:r>
      <w:r w:rsidR="00DD27CA">
        <w:rPr>
          <w:rFonts w:ascii="Arial" w:hAnsi="Arial" w:cs="Arial"/>
          <w:b/>
          <w:bCs/>
          <w:color w:val="000000"/>
          <w:sz w:val="40"/>
          <w:szCs w:val="40"/>
        </w:rPr>
        <w:t>3</w:t>
      </w:r>
      <w:r w:rsidRPr="00457530">
        <w:rPr>
          <w:rFonts w:ascii="Arial" w:hAnsi="Arial" w:cs="Arial"/>
          <w:b/>
          <w:bCs/>
          <w:color w:val="000000"/>
          <w:sz w:val="40"/>
          <w:szCs w:val="40"/>
        </w:rPr>
        <w:t xml:space="preserve"> </w:t>
      </w:r>
    </w:p>
    <w:p w14:paraId="7441C4E3" w14:textId="77777777" w:rsidR="007623F7" w:rsidRDefault="007623F7" w:rsidP="007623F7">
      <w:pPr>
        <w:autoSpaceDE w:val="0"/>
        <w:autoSpaceDN w:val="0"/>
        <w:adjustRightInd w:val="0"/>
        <w:spacing w:after="0" w:line="240" w:lineRule="auto"/>
        <w:jc w:val="center"/>
        <w:rPr>
          <w:rFonts w:ascii="Arial" w:hAnsi="Arial" w:cs="Arial"/>
          <w:b/>
          <w:bCs/>
          <w:color w:val="000000"/>
          <w:sz w:val="40"/>
          <w:szCs w:val="40"/>
        </w:rPr>
      </w:pPr>
    </w:p>
    <w:p w14:paraId="1A2B1D3F" w14:textId="3AC2AD97" w:rsidR="007623F7" w:rsidRPr="00457530" w:rsidRDefault="007623F7" w:rsidP="007623F7">
      <w:pPr>
        <w:autoSpaceDE w:val="0"/>
        <w:autoSpaceDN w:val="0"/>
        <w:adjustRightInd w:val="0"/>
        <w:spacing w:after="0" w:line="240" w:lineRule="auto"/>
        <w:jc w:val="center"/>
        <w:rPr>
          <w:rFonts w:ascii="Arial" w:hAnsi="Arial" w:cs="Arial"/>
          <w:b/>
          <w:bCs/>
          <w:color w:val="000000"/>
          <w:sz w:val="40"/>
          <w:szCs w:val="40"/>
        </w:rPr>
      </w:pPr>
      <w:r w:rsidRPr="00457530">
        <w:rPr>
          <w:rFonts w:ascii="Arial" w:hAnsi="Arial" w:cs="Arial"/>
          <w:b/>
          <w:bCs/>
          <w:color w:val="000000"/>
          <w:sz w:val="40"/>
          <w:szCs w:val="40"/>
        </w:rPr>
        <w:t xml:space="preserve">Kod CPV </w:t>
      </w:r>
      <w:r>
        <w:rPr>
          <w:rFonts w:ascii="Arial" w:hAnsi="Arial" w:cs="Arial"/>
          <w:b/>
          <w:bCs/>
          <w:color w:val="000000"/>
          <w:sz w:val="40"/>
          <w:szCs w:val="40"/>
        </w:rPr>
        <w:t>45400000-1</w:t>
      </w:r>
    </w:p>
    <w:p w14:paraId="030DB935" w14:textId="77777777" w:rsidR="007623F7" w:rsidRDefault="007623F7" w:rsidP="007623F7">
      <w:pPr>
        <w:autoSpaceDE w:val="0"/>
        <w:autoSpaceDN w:val="0"/>
        <w:adjustRightInd w:val="0"/>
        <w:spacing w:after="0" w:line="240" w:lineRule="auto"/>
        <w:jc w:val="center"/>
        <w:rPr>
          <w:rFonts w:ascii="Arial" w:hAnsi="Arial" w:cs="Arial"/>
          <w:b/>
          <w:bCs/>
          <w:color w:val="000000"/>
          <w:sz w:val="40"/>
          <w:szCs w:val="40"/>
        </w:rPr>
      </w:pPr>
    </w:p>
    <w:p w14:paraId="4086C606" w14:textId="77777777" w:rsidR="007623F7" w:rsidRDefault="007623F7" w:rsidP="007623F7">
      <w:pPr>
        <w:autoSpaceDE w:val="0"/>
        <w:autoSpaceDN w:val="0"/>
        <w:adjustRightInd w:val="0"/>
        <w:spacing w:after="0" w:line="240" w:lineRule="auto"/>
        <w:jc w:val="center"/>
        <w:rPr>
          <w:rFonts w:ascii="Arial" w:hAnsi="Arial" w:cs="Arial"/>
          <w:b/>
          <w:bCs/>
          <w:color w:val="000000"/>
          <w:sz w:val="40"/>
          <w:szCs w:val="40"/>
        </w:rPr>
      </w:pPr>
    </w:p>
    <w:p w14:paraId="0D67AEA0" w14:textId="77777777" w:rsidR="007623F7" w:rsidRDefault="007623F7" w:rsidP="007623F7">
      <w:pPr>
        <w:autoSpaceDE w:val="0"/>
        <w:autoSpaceDN w:val="0"/>
        <w:adjustRightInd w:val="0"/>
        <w:spacing w:after="0" w:line="240" w:lineRule="auto"/>
        <w:jc w:val="center"/>
        <w:rPr>
          <w:rFonts w:ascii="Arial" w:hAnsi="Arial" w:cs="Arial"/>
          <w:b/>
          <w:bCs/>
          <w:color w:val="000000"/>
          <w:sz w:val="40"/>
          <w:szCs w:val="40"/>
        </w:rPr>
      </w:pPr>
    </w:p>
    <w:p w14:paraId="5DA2DD75" w14:textId="03C9EE6D" w:rsidR="007623F7" w:rsidRPr="00457530" w:rsidRDefault="007623F7" w:rsidP="007623F7">
      <w:pPr>
        <w:autoSpaceDE w:val="0"/>
        <w:autoSpaceDN w:val="0"/>
        <w:adjustRightInd w:val="0"/>
        <w:spacing w:after="0" w:line="240" w:lineRule="auto"/>
        <w:jc w:val="center"/>
        <w:rPr>
          <w:rFonts w:ascii="Arial" w:hAnsi="Arial" w:cs="Arial"/>
          <w:b/>
          <w:bCs/>
          <w:color w:val="000000"/>
          <w:sz w:val="40"/>
          <w:szCs w:val="40"/>
        </w:rPr>
      </w:pPr>
      <w:r>
        <w:rPr>
          <w:rFonts w:ascii="Arial" w:hAnsi="Arial" w:cs="Arial"/>
          <w:b/>
          <w:bCs/>
          <w:color w:val="000000"/>
          <w:sz w:val="40"/>
          <w:szCs w:val="40"/>
        </w:rPr>
        <w:t>POKRYWANIE PODŁÓG I ŚCIAN</w:t>
      </w:r>
    </w:p>
    <w:p w14:paraId="17C88D29" w14:textId="645C0BC3" w:rsidR="009012B5" w:rsidRDefault="009012B5" w:rsidP="009012B5">
      <w:pPr>
        <w:autoSpaceDE w:val="0"/>
        <w:autoSpaceDN w:val="0"/>
        <w:adjustRightInd w:val="0"/>
        <w:spacing w:after="0" w:line="240" w:lineRule="auto"/>
        <w:rPr>
          <w:rFonts w:ascii="Arial" w:hAnsi="Arial" w:cs="Arial"/>
          <w:sz w:val="20"/>
          <w:szCs w:val="20"/>
        </w:rPr>
      </w:pPr>
    </w:p>
    <w:p w14:paraId="3A3C2443" w14:textId="3047F1D0" w:rsidR="007623F7" w:rsidRDefault="007623F7" w:rsidP="009012B5">
      <w:pPr>
        <w:autoSpaceDE w:val="0"/>
        <w:autoSpaceDN w:val="0"/>
        <w:adjustRightInd w:val="0"/>
        <w:spacing w:after="0" w:line="240" w:lineRule="auto"/>
        <w:rPr>
          <w:rFonts w:ascii="Arial" w:hAnsi="Arial" w:cs="Arial"/>
          <w:sz w:val="20"/>
          <w:szCs w:val="20"/>
        </w:rPr>
      </w:pPr>
    </w:p>
    <w:p w14:paraId="53147960" w14:textId="53813649" w:rsidR="007623F7" w:rsidRDefault="007623F7" w:rsidP="009012B5">
      <w:pPr>
        <w:autoSpaceDE w:val="0"/>
        <w:autoSpaceDN w:val="0"/>
        <w:adjustRightInd w:val="0"/>
        <w:spacing w:after="0" w:line="240" w:lineRule="auto"/>
        <w:rPr>
          <w:rFonts w:ascii="Arial" w:hAnsi="Arial" w:cs="Arial"/>
          <w:sz w:val="20"/>
          <w:szCs w:val="20"/>
        </w:rPr>
      </w:pPr>
    </w:p>
    <w:p w14:paraId="1F0C6344" w14:textId="3948EBE3" w:rsidR="007623F7" w:rsidRDefault="007623F7" w:rsidP="009012B5">
      <w:pPr>
        <w:autoSpaceDE w:val="0"/>
        <w:autoSpaceDN w:val="0"/>
        <w:adjustRightInd w:val="0"/>
        <w:spacing w:after="0" w:line="240" w:lineRule="auto"/>
        <w:rPr>
          <w:rFonts w:ascii="Arial" w:hAnsi="Arial" w:cs="Arial"/>
          <w:sz w:val="20"/>
          <w:szCs w:val="20"/>
        </w:rPr>
      </w:pPr>
    </w:p>
    <w:p w14:paraId="3D8E488B" w14:textId="1681D79D" w:rsidR="007623F7" w:rsidRDefault="007623F7" w:rsidP="009012B5">
      <w:pPr>
        <w:autoSpaceDE w:val="0"/>
        <w:autoSpaceDN w:val="0"/>
        <w:adjustRightInd w:val="0"/>
        <w:spacing w:after="0" w:line="240" w:lineRule="auto"/>
        <w:rPr>
          <w:rFonts w:ascii="Arial" w:hAnsi="Arial" w:cs="Arial"/>
          <w:sz w:val="20"/>
          <w:szCs w:val="20"/>
        </w:rPr>
      </w:pPr>
    </w:p>
    <w:p w14:paraId="0E3950B8" w14:textId="47DA5C8A" w:rsidR="007623F7" w:rsidRDefault="007623F7" w:rsidP="009012B5">
      <w:pPr>
        <w:autoSpaceDE w:val="0"/>
        <w:autoSpaceDN w:val="0"/>
        <w:adjustRightInd w:val="0"/>
        <w:spacing w:after="0" w:line="240" w:lineRule="auto"/>
        <w:rPr>
          <w:rFonts w:ascii="Arial" w:hAnsi="Arial" w:cs="Arial"/>
          <w:sz w:val="20"/>
          <w:szCs w:val="20"/>
        </w:rPr>
      </w:pPr>
    </w:p>
    <w:p w14:paraId="1F1CEEBB" w14:textId="33FF322F" w:rsidR="007623F7" w:rsidRDefault="007623F7" w:rsidP="009012B5">
      <w:pPr>
        <w:autoSpaceDE w:val="0"/>
        <w:autoSpaceDN w:val="0"/>
        <w:adjustRightInd w:val="0"/>
        <w:spacing w:after="0" w:line="240" w:lineRule="auto"/>
        <w:rPr>
          <w:rFonts w:ascii="Arial" w:hAnsi="Arial" w:cs="Arial"/>
          <w:sz w:val="20"/>
          <w:szCs w:val="20"/>
        </w:rPr>
      </w:pPr>
    </w:p>
    <w:p w14:paraId="6034FC08" w14:textId="6BB59944" w:rsidR="007623F7" w:rsidRDefault="007623F7" w:rsidP="009012B5">
      <w:pPr>
        <w:autoSpaceDE w:val="0"/>
        <w:autoSpaceDN w:val="0"/>
        <w:adjustRightInd w:val="0"/>
        <w:spacing w:after="0" w:line="240" w:lineRule="auto"/>
        <w:rPr>
          <w:rFonts w:ascii="Arial" w:hAnsi="Arial" w:cs="Arial"/>
          <w:sz w:val="20"/>
          <w:szCs w:val="20"/>
        </w:rPr>
      </w:pPr>
    </w:p>
    <w:p w14:paraId="30C5C828" w14:textId="2E9C6326" w:rsidR="007623F7" w:rsidRDefault="007623F7" w:rsidP="009012B5">
      <w:pPr>
        <w:autoSpaceDE w:val="0"/>
        <w:autoSpaceDN w:val="0"/>
        <w:adjustRightInd w:val="0"/>
        <w:spacing w:after="0" w:line="240" w:lineRule="auto"/>
        <w:rPr>
          <w:rFonts w:ascii="Arial" w:hAnsi="Arial" w:cs="Arial"/>
          <w:sz w:val="20"/>
          <w:szCs w:val="20"/>
        </w:rPr>
      </w:pPr>
    </w:p>
    <w:p w14:paraId="4094809F" w14:textId="1C17291C" w:rsidR="007623F7" w:rsidRDefault="007623F7" w:rsidP="009012B5">
      <w:pPr>
        <w:autoSpaceDE w:val="0"/>
        <w:autoSpaceDN w:val="0"/>
        <w:adjustRightInd w:val="0"/>
        <w:spacing w:after="0" w:line="240" w:lineRule="auto"/>
        <w:rPr>
          <w:rFonts w:ascii="Arial" w:hAnsi="Arial" w:cs="Arial"/>
          <w:sz w:val="20"/>
          <w:szCs w:val="20"/>
        </w:rPr>
      </w:pPr>
    </w:p>
    <w:p w14:paraId="3F90C661" w14:textId="30173B59" w:rsidR="007623F7" w:rsidRDefault="007623F7" w:rsidP="009012B5">
      <w:pPr>
        <w:autoSpaceDE w:val="0"/>
        <w:autoSpaceDN w:val="0"/>
        <w:adjustRightInd w:val="0"/>
        <w:spacing w:after="0" w:line="240" w:lineRule="auto"/>
        <w:rPr>
          <w:rFonts w:ascii="Arial" w:hAnsi="Arial" w:cs="Arial"/>
          <w:sz w:val="20"/>
          <w:szCs w:val="20"/>
        </w:rPr>
      </w:pPr>
    </w:p>
    <w:p w14:paraId="064CA372" w14:textId="45270549" w:rsidR="007623F7" w:rsidRDefault="007623F7" w:rsidP="009012B5">
      <w:pPr>
        <w:autoSpaceDE w:val="0"/>
        <w:autoSpaceDN w:val="0"/>
        <w:adjustRightInd w:val="0"/>
        <w:spacing w:after="0" w:line="240" w:lineRule="auto"/>
        <w:rPr>
          <w:rFonts w:ascii="Arial" w:hAnsi="Arial" w:cs="Arial"/>
          <w:sz w:val="20"/>
          <w:szCs w:val="20"/>
        </w:rPr>
      </w:pPr>
    </w:p>
    <w:p w14:paraId="05029631" w14:textId="4F489304" w:rsidR="007623F7" w:rsidRDefault="007623F7" w:rsidP="009012B5">
      <w:pPr>
        <w:autoSpaceDE w:val="0"/>
        <w:autoSpaceDN w:val="0"/>
        <w:adjustRightInd w:val="0"/>
        <w:spacing w:after="0" w:line="240" w:lineRule="auto"/>
        <w:rPr>
          <w:rFonts w:ascii="Arial" w:hAnsi="Arial" w:cs="Arial"/>
          <w:sz w:val="20"/>
          <w:szCs w:val="20"/>
        </w:rPr>
      </w:pPr>
    </w:p>
    <w:p w14:paraId="2E3CE9A7" w14:textId="71DC8667" w:rsidR="007623F7" w:rsidRDefault="007623F7" w:rsidP="009012B5">
      <w:pPr>
        <w:autoSpaceDE w:val="0"/>
        <w:autoSpaceDN w:val="0"/>
        <w:adjustRightInd w:val="0"/>
        <w:spacing w:after="0" w:line="240" w:lineRule="auto"/>
        <w:rPr>
          <w:rFonts w:ascii="Arial" w:hAnsi="Arial" w:cs="Arial"/>
          <w:sz w:val="20"/>
          <w:szCs w:val="20"/>
        </w:rPr>
      </w:pPr>
    </w:p>
    <w:p w14:paraId="341D1C59" w14:textId="5BD550C8" w:rsidR="007623F7" w:rsidRDefault="007623F7" w:rsidP="009012B5">
      <w:pPr>
        <w:autoSpaceDE w:val="0"/>
        <w:autoSpaceDN w:val="0"/>
        <w:adjustRightInd w:val="0"/>
        <w:spacing w:after="0" w:line="240" w:lineRule="auto"/>
        <w:rPr>
          <w:rFonts w:ascii="Arial" w:hAnsi="Arial" w:cs="Arial"/>
          <w:sz w:val="20"/>
          <w:szCs w:val="20"/>
        </w:rPr>
      </w:pPr>
    </w:p>
    <w:p w14:paraId="2188E951" w14:textId="1C6B880B" w:rsidR="007623F7" w:rsidRDefault="007623F7" w:rsidP="009012B5">
      <w:pPr>
        <w:autoSpaceDE w:val="0"/>
        <w:autoSpaceDN w:val="0"/>
        <w:adjustRightInd w:val="0"/>
        <w:spacing w:after="0" w:line="240" w:lineRule="auto"/>
        <w:rPr>
          <w:rFonts w:ascii="Arial" w:hAnsi="Arial" w:cs="Arial"/>
          <w:sz w:val="20"/>
          <w:szCs w:val="20"/>
        </w:rPr>
      </w:pPr>
    </w:p>
    <w:p w14:paraId="644EC9A3" w14:textId="3D9A6288" w:rsidR="007623F7" w:rsidRDefault="007623F7" w:rsidP="009012B5">
      <w:pPr>
        <w:autoSpaceDE w:val="0"/>
        <w:autoSpaceDN w:val="0"/>
        <w:adjustRightInd w:val="0"/>
        <w:spacing w:after="0" w:line="240" w:lineRule="auto"/>
        <w:rPr>
          <w:rFonts w:ascii="Arial" w:hAnsi="Arial" w:cs="Arial"/>
          <w:sz w:val="20"/>
          <w:szCs w:val="20"/>
        </w:rPr>
      </w:pPr>
    </w:p>
    <w:p w14:paraId="66C2DFF5" w14:textId="5D16B110" w:rsidR="007623F7" w:rsidRDefault="007623F7" w:rsidP="009012B5">
      <w:pPr>
        <w:autoSpaceDE w:val="0"/>
        <w:autoSpaceDN w:val="0"/>
        <w:adjustRightInd w:val="0"/>
        <w:spacing w:after="0" w:line="240" w:lineRule="auto"/>
        <w:rPr>
          <w:rFonts w:ascii="Arial" w:hAnsi="Arial" w:cs="Arial"/>
          <w:sz w:val="20"/>
          <w:szCs w:val="20"/>
        </w:rPr>
      </w:pPr>
    </w:p>
    <w:p w14:paraId="4A93A4B4" w14:textId="1D226AD4" w:rsidR="007623F7" w:rsidRDefault="007623F7" w:rsidP="009012B5">
      <w:pPr>
        <w:autoSpaceDE w:val="0"/>
        <w:autoSpaceDN w:val="0"/>
        <w:adjustRightInd w:val="0"/>
        <w:spacing w:after="0" w:line="240" w:lineRule="auto"/>
        <w:rPr>
          <w:rFonts w:ascii="Arial" w:hAnsi="Arial" w:cs="Arial"/>
          <w:sz w:val="20"/>
          <w:szCs w:val="20"/>
        </w:rPr>
      </w:pPr>
    </w:p>
    <w:p w14:paraId="4C690DE6" w14:textId="754703F2" w:rsidR="007623F7" w:rsidRDefault="007623F7" w:rsidP="009012B5">
      <w:pPr>
        <w:autoSpaceDE w:val="0"/>
        <w:autoSpaceDN w:val="0"/>
        <w:adjustRightInd w:val="0"/>
        <w:spacing w:after="0" w:line="240" w:lineRule="auto"/>
        <w:rPr>
          <w:rFonts w:ascii="Arial" w:hAnsi="Arial" w:cs="Arial"/>
          <w:sz w:val="20"/>
          <w:szCs w:val="20"/>
        </w:rPr>
      </w:pPr>
    </w:p>
    <w:p w14:paraId="406F617C" w14:textId="0BFBB495" w:rsidR="007623F7" w:rsidRDefault="007623F7" w:rsidP="009012B5">
      <w:pPr>
        <w:autoSpaceDE w:val="0"/>
        <w:autoSpaceDN w:val="0"/>
        <w:adjustRightInd w:val="0"/>
        <w:spacing w:after="0" w:line="240" w:lineRule="auto"/>
        <w:rPr>
          <w:rFonts w:ascii="Arial" w:hAnsi="Arial" w:cs="Arial"/>
          <w:sz w:val="20"/>
          <w:szCs w:val="20"/>
        </w:rPr>
      </w:pPr>
    </w:p>
    <w:p w14:paraId="524B6622" w14:textId="319A146C" w:rsidR="007623F7" w:rsidRDefault="007623F7" w:rsidP="009012B5">
      <w:pPr>
        <w:autoSpaceDE w:val="0"/>
        <w:autoSpaceDN w:val="0"/>
        <w:adjustRightInd w:val="0"/>
        <w:spacing w:after="0" w:line="240" w:lineRule="auto"/>
        <w:rPr>
          <w:rFonts w:ascii="Arial" w:hAnsi="Arial" w:cs="Arial"/>
          <w:sz w:val="20"/>
          <w:szCs w:val="20"/>
        </w:rPr>
      </w:pPr>
    </w:p>
    <w:p w14:paraId="7F0E468D" w14:textId="61B58ED3" w:rsidR="007623F7" w:rsidRDefault="007623F7" w:rsidP="009012B5">
      <w:pPr>
        <w:autoSpaceDE w:val="0"/>
        <w:autoSpaceDN w:val="0"/>
        <w:adjustRightInd w:val="0"/>
        <w:spacing w:after="0" w:line="240" w:lineRule="auto"/>
        <w:rPr>
          <w:rFonts w:ascii="Arial" w:hAnsi="Arial" w:cs="Arial"/>
          <w:sz w:val="20"/>
          <w:szCs w:val="20"/>
        </w:rPr>
      </w:pPr>
    </w:p>
    <w:p w14:paraId="0D351B62" w14:textId="49683333" w:rsidR="007623F7" w:rsidRDefault="007623F7" w:rsidP="009012B5">
      <w:pPr>
        <w:autoSpaceDE w:val="0"/>
        <w:autoSpaceDN w:val="0"/>
        <w:adjustRightInd w:val="0"/>
        <w:spacing w:after="0" w:line="240" w:lineRule="auto"/>
        <w:rPr>
          <w:rFonts w:ascii="Arial" w:hAnsi="Arial" w:cs="Arial"/>
          <w:sz w:val="20"/>
          <w:szCs w:val="20"/>
        </w:rPr>
      </w:pPr>
    </w:p>
    <w:p w14:paraId="3D811900" w14:textId="1CA8D6F0" w:rsidR="007623F7" w:rsidRDefault="007623F7" w:rsidP="009012B5">
      <w:pPr>
        <w:autoSpaceDE w:val="0"/>
        <w:autoSpaceDN w:val="0"/>
        <w:adjustRightInd w:val="0"/>
        <w:spacing w:after="0" w:line="240" w:lineRule="auto"/>
        <w:rPr>
          <w:rFonts w:ascii="Arial" w:hAnsi="Arial" w:cs="Arial"/>
          <w:sz w:val="20"/>
          <w:szCs w:val="20"/>
        </w:rPr>
      </w:pPr>
    </w:p>
    <w:p w14:paraId="144A8909" w14:textId="0A77DB91" w:rsidR="007623F7" w:rsidRDefault="007623F7" w:rsidP="009012B5">
      <w:pPr>
        <w:autoSpaceDE w:val="0"/>
        <w:autoSpaceDN w:val="0"/>
        <w:adjustRightInd w:val="0"/>
        <w:spacing w:after="0" w:line="240" w:lineRule="auto"/>
        <w:rPr>
          <w:rFonts w:ascii="Arial" w:hAnsi="Arial" w:cs="Arial"/>
          <w:sz w:val="20"/>
          <w:szCs w:val="20"/>
        </w:rPr>
      </w:pPr>
    </w:p>
    <w:p w14:paraId="332EED1E" w14:textId="2A4B6E84" w:rsidR="007623F7" w:rsidRDefault="007623F7" w:rsidP="009012B5">
      <w:pPr>
        <w:autoSpaceDE w:val="0"/>
        <w:autoSpaceDN w:val="0"/>
        <w:adjustRightInd w:val="0"/>
        <w:spacing w:after="0" w:line="240" w:lineRule="auto"/>
        <w:rPr>
          <w:rFonts w:ascii="Arial" w:hAnsi="Arial" w:cs="Arial"/>
          <w:sz w:val="20"/>
          <w:szCs w:val="20"/>
        </w:rPr>
      </w:pPr>
    </w:p>
    <w:p w14:paraId="2ADB96E5" w14:textId="453899F8" w:rsidR="007623F7" w:rsidRDefault="007623F7" w:rsidP="009012B5">
      <w:pPr>
        <w:autoSpaceDE w:val="0"/>
        <w:autoSpaceDN w:val="0"/>
        <w:adjustRightInd w:val="0"/>
        <w:spacing w:after="0" w:line="240" w:lineRule="auto"/>
        <w:rPr>
          <w:rFonts w:ascii="Arial" w:hAnsi="Arial" w:cs="Arial"/>
          <w:sz w:val="20"/>
          <w:szCs w:val="20"/>
        </w:rPr>
      </w:pPr>
    </w:p>
    <w:p w14:paraId="2777A393" w14:textId="33CB0822" w:rsidR="007623F7" w:rsidRDefault="007623F7" w:rsidP="009012B5">
      <w:pPr>
        <w:autoSpaceDE w:val="0"/>
        <w:autoSpaceDN w:val="0"/>
        <w:adjustRightInd w:val="0"/>
        <w:spacing w:after="0" w:line="240" w:lineRule="auto"/>
        <w:rPr>
          <w:rFonts w:ascii="Arial" w:hAnsi="Arial" w:cs="Arial"/>
          <w:sz w:val="20"/>
          <w:szCs w:val="20"/>
        </w:rPr>
      </w:pPr>
    </w:p>
    <w:p w14:paraId="0F03D001" w14:textId="204F6D10" w:rsidR="007623F7" w:rsidRDefault="007623F7" w:rsidP="009012B5">
      <w:pPr>
        <w:autoSpaceDE w:val="0"/>
        <w:autoSpaceDN w:val="0"/>
        <w:adjustRightInd w:val="0"/>
        <w:spacing w:after="0" w:line="240" w:lineRule="auto"/>
        <w:rPr>
          <w:rFonts w:ascii="Arial" w:hAnsi="Arial" w:cs="Arial"/>
          <w:sz w:val="20"/>
          <w:szCs w:val="20"/>
        </w:rPr>
      </w:pPr>
    </w:p>
    <w:p w14:paraId="2217C938" w14:textId="058F2AFC" w:rsidR="007623F7" w:rsidRDefault="007623F7" w:rsidP="009012B5">
      <w:pPr>
        <w:autoSpaceDE w:val="0"/>
        <w:autoSpaceDN w:val="0"/>
        <w:adjustRightInd w:val="0"/>
        <w:spacing w:after="0" w:line="240" w:lineRule="auto"/>
        <w:rPr>
          <w:rFonts w:ascii="Arial" w:hAnsi="Arial" w:cs="Arial"/>
          <w:sz w:val="20"/>
          <w:szCs w:val="20"/>
        </w:rPr>
      </w:pPr>
    </w:p>
    <w:p w14:paraId="6070BD84" w14:textId="60236517" w:rsidR="007623F7" w:rsidRDefault="007623F7" w:rsidP="009012B5">
      <w:pPr>
        <w:autoSpaceDE w:val="0"/>
        <w:autoSpaceDN w:val="0"/>
        <w:adjustRightInd w:val="0"/>
        <w:spacing w:after="0" w:line="240" w:lineRule="auto"/>
        <w:rPr>
          <w:rFonts w:ascii="Arial" w:hAnsi="Arial" w:cs="Arial"/>
          <w:sz w:val="20"/>
          <w:szCs w:val="20"/>
        </w:rPr>
      </w:pPr>
    </w:p>
    <w:p w14:paraId="48EA1206" w14:textId="56C254E2" w:rsidR="007623F7" w:rsidRDefault="007623F7" w:rsidP="009012B5">
      <w:pPr>
        <w:autoSpaceDE w:val="0"/>
        <w:autoSpaceDN w:val="0"/>
        <w:adjustRightInd w:val="0"/>
        <w:spacing w:after="0" w:line="240" w:lineRule="auto"/>
        <w:rPr>
          <w:rFonts w:ascii="Arial" w:hAnsi="Arial" w:cs="Arial"/>
          <w:sz w:val="20"/>
          <w:szCs w:val="20"/>
        </w:rPr>
      </w:pPr>
    </w:p>
    <w:p w14:paraId="783F40BC" w14:textId="2DA355F2" w:rsidR="007623F7" w:rsidRDefault="007623F7" w:rsidP="009012B5">
      <w:pPr>
        <w:autoSpaceDE w:val="0"/>
        <w:autoSpaceDN w:val="0"/>
        <w:adjustRightInd w:val="0"/>
        <w:spacing w:after="0" w:line="240" w:lineRule="auto"/>
        <w:rPr>
          <w:rFonts w:ascii="Arial" w:hAnsi="Arial" w:cs="Arial"/>
          <w:sz w:val="20"/>
          <w:szCs w:val="20"/>
        </w:rPr>
      </w:pPr>
    </w:p>
    <w:p w14:paraId="6E25033F" w14:textId="1CFA7C07" w:rsidR="007623F7" w:rsidRDefault="007623F7" w:rsidP="009012B5">
      <w:pPr>
        <w:autoSpaceDE w:val="0"/>
        <w:autoSpaceDN w:val="0"/>
        <w:adjustRightInd w:val="0"/>
        <w:spacing w:after="0" w:line="240" w:lineRule="auto"/>
        <w:rPr>
          <w:rFonts w:ascii="Arial" w:hAnsi="Arial" w:cs="Arial"/>
          <w:sz w:val="20"/>
          <w:szCs w:val="20"/>
        </w:rPr>
      </w:pPr>
    </w:p>
    <w:p w14:paraId="5074E0FF" w14:textId="77777777" w:rsidR="007623F7" w:rsidRPr="00A25DEE" w:rsidRDefault="007623F7" w:rsidP="009012B5">
      <w:pPr>
        <w:autoSpaceDE w:val="0"/>
        <w:autoSpaceDN w:val="0"/>
        <w:adjustRightInd w:val="0"/>
        <w:spacing w:after="0" w:line="240" w:lineRule="auto"/>
        <w:rPr>
          <w:rFonts w:ascii="Arial" w:hAnsi="Arial" w:cs="Arial"/>
          <w:sz w:val="20"/>
          <w:szCs w:val="20"/>
        </w:rPr>
      </w:pPr>
    </w:p>
    <w:p w14:paraId="41A05223"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lastRenderedPageBreak/>
        <w:t>SPIS TREŚCI</w:t>
      </w:r>
    </w:p>
    <w:p w14:paraId="3E7BE148" w14:textId="29E73F30"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1. WSTĘP </w:t>
      </w:r>
    </w:p>
    <w:p w14:paraId="317E5575" w14:textId="08D0711A"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2. MATERIAŁY </w:t>
      </w:r>
    </w:p>
    <w:p w14:paraId="56A13C39" w14:textId="064A2FFC"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3. SPRZĘT </w:t>
      </w:r>
    </w:p>
    <w:p w14:paraId="029044EE" w14:textId="41FBA2F6"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4. TRANSPORT </w:t>
      </w:r>
    </w:p>
    <w:p w14:paraId="73B1195A" w14:textId="5055119B"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5. WYKONANIE ROBÓT </w:t>
      </w:r>
    </w:p>
    <w:p w14:paraId="6C26890E" w14:textId="62C9A80F"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6. KONTROLA JAKOŚCI ROBÓT </w:t>
      </w:r>
    </w:p>
    <w:p w14:paraId="1D64DC7E" w14:textId="1E98ECBD"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7. OBMIAR ROBÓT </w:t>
      </w:r>
    </w:p>
    <w:p w14:paraId="416B91BC" w14:textId="0BFF4364"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8. ODBIÓR ROBÓT </w:t>
      </w:r>
    </w:p>
    <w:p w14:paraId="56C2A978" w14:textId="218217BA"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9. PODSTAWA PŁATNOŚCI </w:t>
      </w:r>
    </w:p>
    <w:p w14:paraId="04EC4813" w14:textId="16838CCD"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10. PRZEPISY ZWIĄZANE</w:t>
      </w:r>
    </w:p>
    <w:p w14:paraId="2B8C7D4F" w14:textId="77777777" w:rsidR="007623F7" w:rsidRDefault="007623F7" w:rsidP="009012B5">
      <w:pPr>
        <w:autoSpaceDE w:val="0"/>
        <w:autoSpaceDN w:val="0"/>
        <w:adjustRightInd w:val="0"/>
        <w:spacing w:after="0" w:line="240" w:lineRule="auto"/>
        <w:rPr>
          <w:rFonts w:ascii="Arial" w:hAnsi="Arial" w:cs="Arial"/>
          <w:sz w:val="20"/>
          <w:szCs w:val="20"/>
        </w:rPr>
      </w:pPr>
    </w:p>
    <w:p w14:paraId="454D08CB" w14:textId="77777777" w:rsidR="007623F7" w:rsidRDefault="007623F7" w:rsidP="009012B5">
      <w:pPr>
        <w:autoSpaceDE w:val="0"/>
        <w:autoSpaceDN w:val="0"/>
        <w:adjustRightInd w:val="0"/>
        <w:spacing w:after="0" w:line="240" w:lineRule="auto"/>
        <w:rPr>
          <w:rFonts w:ascii="Arial" w:hAnsi="Arial" w:cs="Arial"/>
          <w:sz w:val="20"/>
          <w:szCs w:val="20"/>
        </w:rPr>
      </w:pPr>
    </w:p>
    <w:p w14:paraId="277999C9" w14:textId="77777777" w:rsidR="007623F7" w:rsidRDefault="007623F7" w:rsidP="009012B5">
      <w:pPr>
        <w:autoSpaceDE w:val="0"/>
        <w:autoSpaceDN w:val="0"/>
        <w:adjustRightInd w:val="0"/>
        <w:spacing w:after="0" w:line="240" w:lineRule="auto"/>
        <w:rPr>
          <w:rFonts w:ascii="Arial" w:hAnsi="Arial" w:cs="Arial"/>
          <w:sz w:val="20"/>
          <w:szCs w:val="20"/>
        </w:rPr>
      </w:pPr>
    </w:p>
    <w:p w14:paraId="435BE160" w14:textId="77777777" w:rsidR="007623F7" w:rsidRDefault="007623F7" w:rsidP="009012B5">
      <w:pPr>
        <w:autoSpaceDE w:val="0"/>
        <w:autoSpaceDN w:val="0"/>
        <w:adjustRightInd w:val="0"/>
        <w:spacing w:after="0" w:line="240" w:lineRule="auto"/>
        <w:rPr>
          <w:rFonts w:ascii="Arial" w:hAnsi="Arial" w:cs="Arial"/>
          <w:sz w:val="20"/>
          <w:szCs w:val="20"/>
        </w:rPr>
      </w:pPr>
    </w:p>
    <w:p w14:paraId="13A650A4" w14:textId="77777777" w:rsidR="007623F7" w:rsidRDefault="007623F7" w:rsidP="009012B5">
      <w:pPr>
        <w:autoSpaceDE w:val="0"/>
        <w:autoSpaceDN w:val="0"/>
        <w:adjustRightInd w:val="0"/>
        <w:spacing w:after="0" w:line="240" w:lineRule="auto"/>
        <w:rPr>
          <w:rFonts w:ascii="Arial" w:hAnsi="Arial" w:cs="Arial"/>
          <w:sz w:val="20"/>
          <w:szCs w:val="20"/>
        </w:rPr>
      </w:pPr>
    </w:p>
    <w:p w14:paraId="698BA5F1" w14:textId="77777777" w:rsidR="007623F7" w:rsidRDefault="007623F7" w:rsidP="009012B5">
      <w:pPr>
        <w:autoSpaceDE w:val="0"/>
        <w:autoSpaceDN w:val="0"/>
        <w:adjustRightInd w:val="0"/>
        <w:spacing w:after="0" w:line="240" w:lineRule="auto"/>
        <w:rPr>
          <w:rFonts w:ascii="Arial" w:hAnsi="Arial" w:cs="Arial"/>
          <w:sz w:val="20"/>
          <w:szCs w:val="20"/>
        </w:rPr>
      </w:pPr>
    </w:p>
    <w:p w14:paraId="5640F0C1" w14:textId="77777777" w:rsidR="007623F7" w:rsidRDefault="007623F7" w:rsidP="009012B5">
      <w:pPr>
        <w:autoSpaceDE w:val="0"/>
        <w:autoSpaceDN w:val="0"/>
        <w:adjustRightInd w:val="0"/>
        <w:spacing w:after="0" w:line="240" w:lineRule="auto"/>
        <w:rPr>
          <w:rFonts w:ascii="Arial" w:hAnsi="Arial" w:cs="Arial"/>
          <w:sz w:val="20"/>
          <w:szCs w:val="20"/>
        </w:rPr>
      </w:pPr>
    </w:p>
    <w:p w14:paraId="67131FF3" w14:textId="77777777" w:rsidR="007623F7" w:rsidRDefault="007623F7" w:rsidP="009012B5">
      <w:pPr>
        <w:autoSpaceDE w:val="0"/>
        <w:autoSpaceDN w:val="0"/>
        <w:adjustRightInd w:val="0"/>
        <w:spacing w:after="0" w:line="240" w:lineRule="auto"/>
        <w:rPr>
          <w:rFonts w:ascii="Arial" w:hAnsi="Arial" w:cs="Arial"/>
          <w:sz w:val="20"/>
          <w:szCs w:val="20"/>
        </w:rPr>
      </w:pPr>
    </w:p>
    <w:p w14:paraId="7A14CEA2" w14:textId="77777777" w:rsidR="007623F7" w:rsidRDefault="007623F7" w:rsidP="009012B5">
      <w:pPr>
        <w:autoSpaceDE w:val="0"/>
        <w:autoSpaceDN w:val="0"/>
        <w:adjustRightInd w:val="0"/>
        <w:spacing w:after="0" w:line="240" w:lineRule="auto"/>
        <w:rPr>
          <w:rFonts w:ascii="Arial" w:hAnsi="Arial" w:cs="Arial"/>
          <w:sz w:val="20"/>
          <w:szCs w:val="20"/>
        </w:rPr>
      </w:pPr>
    </w:p>
    <w:p w14:paraId="69F9A389" w14:textId="77777777" w:rsidR="007623F7" w:rsidRDefault="007623F7" w:rsidP="009012B5">
      <w:pPr>
        <w:autoSpaceDE w:val="0"/>
        <w:autoSpaceDN w:val="0"/>
        <w:adjustRightInd w:val="0"/>
        <w:spacing w:after="0" w:line="240" w:lineRule="auto"/>
        <w:rPr>
          <w:rFonts w:ascii="Arial" w:hAnsi="Arial" w:cs="Arial"/>
          <w:sz w:val="20"/>
          <w:szCs w:val="20"/>
        </w:rPr>
      </w:pPr>
    </w:p>
    <w:p w14:paraId="0DA8A051" w14:textId="77777777" w:rsidR="007623F7" w:rsidRDefault="007623F7" w:rsidP="009012B5">
      <w:pPr>
        <w:autoSpaceDE w:val="0"/>
        <w:autoSpaceDN w:val="0"/>
        <w:adjustRightInd w:val="0"/>
        <w:spacing w:after="0" w:line="240" w:lineRule="auto"/>
        <w:rPr>
          <w:rFonts w:ascii="Arial" w:hAnsi="Arial" w:cs="Arial"/>
          <w:sz w:val="20"/>
          <w:szCs w:val="20"/>
        </w:rPr>
      </w:pPr>
    </w:p>
    <w:p w14:paraId="3AEEE88C" w14:textId="77777777" w:rsidR="007623F7" w:rsidRDefault="007623F7" w:rsidP="009012B5">
      <w:pPr>
        <w:autoSpaceDE w:val="0"/>
        <w:autoSpaceDN w:val="0"/>
        <w:adjustRightInd w:val="0"/>
        <w:spacing w:after="0" w:line="240" w:lineRule="auto"/>
        <w:rPr>
          <w:rFonts w:ascii="Arial" w:hAnsi="Arial" w:cs="Arial"/>
          <w:sz w:val="20"/>
          <w:szCs w:val="20"/>
        </w:rPr>
      </w:pPr>
    </w:p>
    <w:p w14:paraId="399DBE05" w14:textId="77777777" w:rsidR="007623F7" w:rsidRDefault="007623F7" w:rsidP="009012B5">
      <w:pPr>
        <w:autoSpaceDE w:val="0"/>
        <w:autoSpaceDN w:val="0"/>
        <w:adjustRightInd w:val="0"/>
        <w:spacing w:after="0" w:line="240" w:lineRule="auto"/>
        <w:rPr>
          <w:rFonts w:ascii="Arial" w:hAnsi="Arial" w:cs="Arial"/>
          <w:sz w:val="20"/>
          <w:szCs w:val="20"/>
        </w:rPr>
      </w:pPr>
    </w:p>
    <w:p w14:paraId="683D3E14" w14:textId="77777777" w:rsidR="007623F7" w:rsidRDefault="007623F7" w:rsidP="009012B5">
      <w:pPr>
        <w:autoSpaceDE w:val="0"/>
        <w:autoSpaceDN w:val="0"/>
        <w:adjustRightInd w:val="0"/>
        <w:spacing w:after="0" w:line="240" w:lineRule="auto"/>
        <w:rPr>
          <w:rFonts w:ascii="Arial" w:hAnsi="Arial" w:cs="Arial"/>
          <w:sz w:val="20"/>
          <w:szCs w:val="20"/>
        </w:rPr>
      </w:pPr>
    </w:p>
    <w:p w14:paraId="208D1F4D" w14:textId="77777777" w:rsidR="007623F7" w:rsidRDefault="007623F7" w:rsidP="009012B5">
      <w:pPr>
        <w:autoSpaceDE w:val="0"/>
        <w:autoSpaceDN w:val="0"/>
        <w:adjustRightInd w:val="0"/>
        <w:spacing w:after="0" w:line="240" w:lineRule="auto"/>
        <w:rPr>
          <w:rFonts w:ascii="Arial" w:hAnsi="Arial" w:cs="Arial"/>
          <w:sz w:val="20"/>
          <w:szCs w:val="20"/>
        </w:rPr>
      </w:pPr>
    </w:p>
    <w:p w14:paraId="708A1552" w14:textId="77777777" w:rsidR="007623F7" w:rsidRDefault="007623F7" w:rsidP="009012B5">
      <w:pPr>
        <w:autoSpaceDE w:val="0"/>
        <w:autoSpaceDN w:val="0"/>
        <w:adjustRightInd w:val="0"/>
        <w:spacing w:after="0" w:line="240" w:lineRule="auto"/>
        <w:rPr>
          <w:rFonts w:ascii="Arial" w:hAnsi="Arial" w:cs="Arial"/>
          <w:sz w:val="20"/>
          <w:szCs w:val="20"/>
        </w:rPr>
      </w:pPr>
    </w:p>
    <w:p w14:paraId="29808DEC" w14:textId="77777777" w:rsidR="007623F7" w:rsidRDefault="007623F7" w:rsidP="009012B5">
      <w:pPr>
        <w:autoSpaceDE w:val="0"/>
        <w:autoSpaceDN w:val="0"/>
        <w:adjustRightInd w:val="0"/>
        <w:spacing w:after="0" w:line="240" w:lineRule="auto"/>
        <w:rPr>
          <w:rFonts w:ascii="Arial" w:hAnsi="Arial" w:cs="Arial"/>
          <w:sz w:val="20"/>
          <w:szCs w:val="20"/>
        </w:rPr>
      </w:pPr>
    </w:p>
    <w:p w14:paraId="54B60AA0" w14:textId="77777777" w:rsidR="007623F7" w:rsidRDefault="007623F7" w:rsidP="009012B5">
      <w:pPr>
        <w:autoSpaceDE w:val="0"/>
        <w:autoSpaceDN w:val="0"/>
        <w:adjustRightInd w:val="0"/>
        <w:spacing w:after="0" w:line="240" w:lineRule="auto"/>
        <w:rPr>
          <w:rFonts w:ascii="Arial" w:hAnsi="Arial" w:cs="Arial"/>
          <w:sz w:val="20"/>
          <w:szCs w:val="20"/>
        </w:rPr>
      </w:pPr>
    </w:p>
    <w:p w14:paraId="4ECC840A" w14:textId="77777777" w:rsidR="007623F7" w:rsidRDefault="007623F7" w:rsidP="009012B5">
      <w:pPr>
        <w:autoSpaceDE w:val="0"/>
        <w:autoSpaceDN w:val="0"/>
        <w:adjustRightInd w:val="0"/>
        <w:spacing w:after="0" w:line="240" w:lineRule="auto"/>
        <w:rPr>
          <w:rFonts w:ascii="Arial" w:hAnsi="Arial" w:cs="Arial"/>
          <w:sz w:val="20"/>
          <w:szCs w:val="20"/>
        </w:rPr>
      </w:pPr>
    </w:p>
    <w:p w14:paraId="670BFE37" w14:textId="77777777" w:rsidR="007623F7" w:rsidRDefault="007623F7" w:rsidP="009012B5">
      <w:pPr>
        <w:autoSpaceDE w:val="0"/>
        <w:autoSpaceDN w:val="0"/>
        <w:adjustRightInd w:val="0"/>
        <w:spacing w:after="0" w:line="240" w:lineRule="auto"/>
        <w:rPr>
          <w:rFonts w:ascii="Arial" w:hAnsi="Arial" w:cs="Arial"/>
          <w:sz w:val="20"/>
          <w:szCs w:val="20"/>
        </w:rPr>
      </w:pPr>
    </w:p>
    <w:p w14:paraId="5B9FAB63" w14:textId="77777777" w:rsidR="007623F7" w:rsidRDefault="007623F7" w:rsidP="009012B5">
      <w:pPr>
        <w:autoSpaceDE w:val="0"/>
        <w:autoSpaceDN w:val="0"/>
        <w:adjustRightInd w:val="0"/>
        <w:spacing w:after="0" w:line="240" w:lineRule="auto"/>
        <w:rPr>
          <w:rFonts w:ascii="Arial" w:hAnsi="Arial" w:cs="Arial"/>
          <w:sz w:val="20"/>
          <w:szCs w:val="20"/>
        </w:rPr>
      </w:pPr>
    </w:p>
    <w:p w14:paraId="777CFEBF" w14:textId="77777777" w:rsidR="007623F7" w:rsidRDefault="007623F7" w:rsidP="009012B5">
      <w:pPr>
        <w:autoSpaceDE w:val="0"/>
        <w:autoSpaceDN w:val="0"/>
        <w:adjustRightInd w:val="0"/>
        <w:spacing w:after="0" w:line="240" w:lineRule="auto"/>
        <w:rPr>
          <w:rFonts w:ascii="Arial" w:hAnsi="Arial" w:cs="Arial"/>
          <w:sz w:val="20"/>
          <w:szCs w:val="20"/>
        </w:rPr>
      </w:pPr>
    </w:p>
    <w:p w14:paraId="3EE501DD" w14:textId="77777777" w:rsidR="007623F7" w:rsidRDefault="007623F7" w:rsidP="009012B5">
      <w:pPr>
        <w:autoSpaceDE w:val="0"/>
        <w:autoSpaceDN w:val="0"/>
        <w:adjustRightInd w:val="0"/>
        <w:spacing w:after="0" w:line="240" w:lineRule="auto"/>
        <w:rPr>
          <w:rFonts w:ascii="Arial" w:hAnsi="Arial" w:cs="Arial"/>
          <w:sz w:val="20"/>
          <w:szCs w:val="20"/>
        </w:rPr>
      </w:pPr>
    </w:p>
    <w:p w14:paraId="01E2C9FF" w14:textId="77777777" w:rsidR="007623F7" w:rsidRDefault="007623F7" w:rsidP="009012B5">
      <w:pPr>
        <w:autoSpaceDE w:val="0"/>
        <w:autoSpaceDN w:val="0"/>
        <w:adjustRightInd w:val="0"/>
        <w:spacing w:after="0" w:line="240" w:lineRule="auto"/>
        <w:rPr>
          <w:rFonts w:ascii="Arial" w:hAnsi="Arial" w:cs="Arial"/>
          <w:sz w:val="20"/>
          <w:szCs w:val="20"/>
        </w:rPr>
      </w:pPr>
    </w:p>
    <w:p w14:paraId="6C78F4EE" w14:textId="77777777" w:rsidR="007623F7" w:rsidRDefault="007623F7" w:rsidP="009012B5">
      <w:pPr>
        <w:autoSpaceDE w:val="0"/>
        <w:autoSpaceDN w:val="0"/>
        <w:adjustRightInd w:val="0"/>
        <w:spacing w:after="0" w:line="240" w:lineRule="auto"/>
        <w:rPr>
          <w:rFonts w:ascii="Arial" w:hAnsi="Arial" w:cs="Arial"/>
          <w:sz w:val="20"/>
          <w:szCs w:val="20"/>
        </w:rPr>
      </w:pPr>
    </w:p>
    <w:p w14:paraId="3687F463" w14:textId="77777777" w:rsidR="007623F7" w:rsidRDefault="007623F7" w:rsidP="009012B5">
      <w:pPr>
        <w:autoSpaceDE w:val="0"/>
        <w:autoSpaceDN w:val="0"/>
        <w:adjustRightInd w:val="0"/>
        <w:spacing w:after="0" w:line="240" w:lineRule="auto"/>
        <w:rPr>
          <w:rFonts w:ascii="Arial" w:hAnsi="Arial" w:cs="Arial"/>
          <w:sz w:val="20"/>
          <w:szCs w:val="20"/>
        </w:rPr>
      </w:pPr>
    </w:p>
    <w:p w14:paraId="4B422114" w14:textId="77777777" w:rsidR="007623F7" w:rsidRDefault="007623F7" w:rsidP="009012B5">
      <w:pPr>
        <w:autoSpaceDE w:val="0"/>
        <w:autoSpaceDN w:val="0"/>
        <w:adjustRightInd w:val="0"/>
        <w:spacing w:after="0" w:line="240" w:lineRule="auto"/>
        <w:rPr>
          <w:rFonts w:ascii="Arial" w:hAnsi="Arial" w:cs="Arial"/>
          <w:sz w:val="20"/>
          <w:szCs w:val="20"/>
        </w:rPr>
      </w:pPr>
    </w:p>
    <w:p w14:paraId="51F59F9E" w14:textId="77777777" w:rsidR="007623F7" w:rsidRDefault="007623F7" w:rsidP="009012B5">
      <w:pPr>
        <w:autoSpaceDE w:val="0"/>
        <w:autoSpaceDN w:val="0"/>
        <w:adjustRightInd w:val="0"/>
        <w:spacing w:after="0" w:line="240" w:lineRule="auto"/>
        <w:rPr>
          <w:rFonts w:ascii="Arial" w:hAnsi="Arial" w:cs="Arial"/>
          <w:sz w:val="20"/>
          <w:szCs w:val="20"/>
        </w:rPr>
      </w:pPr>
    </w:p>
    <w:p w14:paraId="37147BA4" w14:textId="77777777" w:rsidR="007623F7" w:rsidRDefault="007623F7" w:rsidP="009012B5">
      <w:pPr>
        <w:autoSpaceDE w:val="0"/>
        <w:autoSpaceDN w:val="0"/>
        <w:adjustRightInd w:val="0"/>
        <w:spacing w:after="0" w:line="240" w:lineRule="auto"/>
        <w:rPr>
          <w:rFonts w:ascii="Arial" w:hAnsi="Arial" w:cs="Arial"/>
          <w:sz w:val="20"/>
          <w:szCs w:val="20"/>
        </w:rPr>
      </w:pPr>
    </w:p>
    <w:p w14:paraId="264EA2FF" w14:textId="77777777" w:rsidR="007623F7" w:rsidRDefault="007623F7" w:rsidP="009012B5">
      <w:pPr>
        <w:autoSpaceDE w:val="0"/>
        <w:autoSpaceDN w:val="0"/>
        <w:adjustRightInd w:val="0"/>
        <w:spacing w:after="0" w:line="240" w:lineRule="auto"/>
        <w:rPr>
          <w:rFonts w:ascii="Arial" w:hAnsi="Arial" w:cs="Arial"/>
          <w:sz w:val="20"/>
          <w:szCs w:val="20"/>
        </w:rPr>
      </w:pPr>
    </w:p>
    <w:p w14:paraId="0E357516" w14:textId="77777777" w:rsidR="007623F7" w:rsidRDefault="007623F7" w:rsidP="009012B5">
      <w:pPr>
        <w:autoSpaceDE w:val="0"/>
        <w:autoSpaceDN w:val="0"/>
        <w:adjustRightInd w:val="0"/>
        <w:spacing w:after="0" w:line="240" w:lineRule="auto"/>
        <w:rPr>
          <w:rFonts w:ascii="Arial" w:hAnsi="Arial" w:cs="Arial"/>
          <w:sz w:val="20"/>
          <w:szCs w:val="20"/>
        </w:rPr>
      </w:pPr>
    </w:p>
    <w:p w14:paraId="392558A6" w14:textId="77777777" w:rsidR="007623F7" w:rsidRDefault="007623F7" w:rsidP="009012B5">
      <w:pPr>
        <w:autoSpaceDE w:val="0"/>
        <w:autoSpaceDN w:val="0"/>
        <w:adjustRightInd w:val="0"/>
        <w:spacing w:after="0" w:line="240" w:lineRule="auto"/>
        <w:rPr>
          <w:rFonts w:ascii="Arial" w:hAnsi="Arial" w:cs="Arial"/>
          <w:sz w:val="20"/>
          <w:szCs w:val="20"/>
        </w:rPr>
      </w:pPr>
    </w:p>
    <w:p w14:paraId="2676EC1A" w14:textId="77777777" w:rsidR="007623F7" w:rsidRDefault="007623F7" w:rsidP="009012B5">
      <w:pPr>
        <w:autoSpaceDE w:val="0"/>
        <w:autoSpaceDN w:val="0"/>
        <w:adjustRightInd w:val="0"/>
        <w:spacing w:after="0" w:line="240" w:lineRule="auto"/>
        <w:rPr>
          <w:rFonts w:ascii="Arial" w:hAnsi="Arial" w:cs="Arial"/>
          <w:sz w:val="20"/>
          <w:szCs w:val="20"/>
        </w:rPr>
      </w:pPr>
    </w:p>
    <w:p w14:paraId="7E790454" w14:textId="77777777" w:rsidR="007623F7" w:rsidRDefault="007623F7" w:rsidP="009012B5">
      <w:pPr>
        <w:autoSpaceDE w:val="0"/>
        <w:autoSpaceDN w:val="0"/>
        <w:adjustRightInd w:val="0"/>
        <w:spacing w:after="0" w:line="240" w:lineRule="auto"/>
        <w:rPr>
          <w:rFonts w:ascii="Arial" w:hAnsi="Arial" w:cs="Arial"/>
          <w:sz w:val="20"/>
          <w:szCs w:val="20"/>
        </w:rPr>
      </w:pPr>
    </w:p>
    <w:p w14:paraId="60094E17" w14:textId="77777777" w:rsidR="007623F7" w:rsidRDefault="007623F7" w:rsidP="009012B5">
      <w:pPr>
        <w:autoSpaceDE w:val="0"/>
        <w:autoSpaceDN w:val="0"/>
        <w:adjustRightInd w:val="0"/>
        <w:spacing w:after="0" w:line="240" w:lineRule="auto"/>
        <w:rPr>
          <w:rFonts w:ascii="Arial" w:hAnsi="Arial" w:cs="Arial"/>
          <w:sz w:val="20"/>
          <w:szCs w:val="20"/>
        </w:rPr>
      </w:pPr>
    </w:p>
    <w:p w14:paraId="55796F53" w14:textId="77777777" w:rsidR="007623F7" w:rsidRDefault="007623F7" w:rsidP="009012B5">
      <w:pPr>
        <w:autoSpaceDE w:val="0"/>
        <w:autoSpaceDN w:val="0"/>
        <w:adjustRightInd w:val="0"/>
        <w:spacing w:after="0" w:line="240" w:lineRule="auto"/>
        <w:rPr>
          <w:rFonts w:ascii="Arial" w:hAnsi="Arial" w:cs="Arial"/>
          <w:sz w:val="20"/>
          <w:szCs w:val="20"/>
        </w:rPr>
      </w:pPr>
    </w:p>
    <w:p w14:paraId="4852B025" w14:textId="77777777" w:rsidR="007623F7" w:rsidRDefault="007623F7" w:rsidP="009012B5">
      <w:pPr>
        <w:autoSpaceDE w:val="0"/>
        <w:autoSpaceDN w:val="0"/>
        <w:adjustRightInd w:val="0"/>
        <w:spacing w:after="0" w:line="240" w:lineRule="auto"/>
        <w:rPr>
          <w:rFonts w:ascii="Arial" w:hAnsi="Arial" w:cs="Arial"/>
          <w:sz w:val="20"/>
          <w:szCs w:val="20"/>
        </w:rPr>
      </w:pPr>
    </w:p>
    <w:p w14:paraId="4F8F691D" w14:textId="77777777" w:rsidR="007623F7" w:rsidRDefault="007623F7" w:rsidP="009012B5">
      <w:pPr>
        <w:autoSpaceDE w:val="0"/>
        <w:autoSpaceDN w:val="0"/>
        <w:adjustRightInd w:val="0"/>
        <w:spacing w:after="0" w:line="240" w:lineRule="auto"/>
        <w:rPr>
          <w:rFonts w:ascii="Arial" w:hAnsi="Arial" w:cs="Arial"/>
          <w:sz w:val="20"/>
          <w:szCs w:val="20"/>
        </w:rPr>
      </w:pPr>
    </w:p>
    <w:p w14:paraId="2E0162BF" w14:textId="77777777" w:rsidR="007623F7" w:rsidRDefault="007623F7" w:rsidP="009012B5">
      <w:pPr>
        <w:autoSpaceDE w:val="0"/>
        <w:autoSpaceDN w:val="0"/>
        <w:adjustRightInd w:val="0"/>
        <w:spacing w:after="0" w:line="240" w:lineRule="auto"/>
        <w:rPr>
          <w:rFonts w:ascii="Arial" w:hAnsi="Arial" w:cs="Arial"/>
          <w:sz w:val="20"/>
          <w:szCs w:val="20"/>
        </w:rPr>
      </w:pPr>
    </w:p>
    <w:p w14:paraId="5FD4F48C" w14:textId="77777777" w:rsidR="007623F7" w:rsidRDefault="007623F7" w:rsidP="009012B5">
      <w:pPr>
        <w:autoSpaceDE w:val="0"/>
        <w:autoSpaceDN w:val="0"/>
        <w:adjustRightInd w:val="0"/>
        <w:spacing w:after="0" w:line="240" w:lineRule="auto"/>
        <w:rPr>
          <w:rFonts w:ascii="Arial" w:hAnsi="Arial" w:cs="Arial"/>
          <w:sz w:val="20"/>
          <w:szCs w:val="20"/>
        </w:rPr>
      </w:pPr>
    </w:p>
    <w:p w14:paraId="0163389F" w14:textId="77777777" w:rsidR="007623F7" w:rsidRDefault="007623F7" w:rsidP="009012B5">
      <w:pPr>
        <w:autoSpaceDE w:val="0"/>
        <w:autoSpaceDN w:val="0"/>
        <w:adjustRightInd w:val="0"/>
        <w:spacing w:after="0" w:line="240" w:lineRule="auto"/>
        <w:rPr>
          <w:rFonts w:ascii="Arial" w:hAnsi="Arial" w:cs="Arial"/>
          <w:sz w:val="20"/>
          <w:szCs w:val="20"/>
        </w:rPr>
      </w:pPr>
    </w:p>
    <w:p w14:paraId="02BDD7AC" w14:textId="77777777" w:rsidR="007623F7" w:rsidRDefault="007623F7" w:rsidP="009012B5">
      <w:pPr>
        <w:autoSpaceDE w:val="0"/>
        <w:autoSpaceDN w:val="0"/>
        <w:adjustRightInd w:val="0"/>
        <w:spacing w:after="0" w:line="240" w:lineRule="auto"/>
        <w:rPr>
          <w:rFonts w:ascii="Arial" w:hAnsi="Arial" w:cs="Arial"/>
          <w:sz w:val="20"/>
          <w:szCs w:val="20"/>
        </w:rPr>
      </w:pPr>
    </w:p>
    <w:p w14:paraId="67C1DDD4" w14:textId="77777777" w:rsidR="007623F7" w:rsidRDefault="007623F7" w:rsidP="009012B5">
      <w:pPr>
        <w:autoSpaceDE w:val="0"/>
        <w:autoSpaceDN w:val="0"/>
        <w:adjustRightInd w:val="0"/>
        <w:spacing w:after="0" w:line="240" w:lineRule="auto"/>
        <w:rPr>
          <w:rFonts w:ascii="Arial" w:hAnsi="Arial" w:cs="Arial"/>
          <w:sz w:val="20"/>
          <w:szCs w:val="20"/>
        </w:rPr>
      </w:pPr>
    </w:p>
    <w:p w14:paraId="19CB2DF5" w14:textId="77777777" w:rsidR="007623F7" w:rsidRDefault="007623F7" w:rsidP="009012B5">
      <w:pPr>
        <w:autoSpaceDE w:val="0"/>
        <w:autoSpaceDN w:val="0"/>
        <w:adjustRightInd w:val="0"/>
        <w:spacing w:after="0" w:line="240" w:lineRule="auto"/>
        <w:rPr>
          <w:rFonts w:ascii="Arial" w:hAnsi="Arial" w:cs="Arial"/>
          <w:sz w:val="20"/>
          <w:szCs w:val="20"/>
        </w:rPr>
      </w:pPr>
    </w:p>
    <w:p w14:paraId="29008FA7" w14:textId="77777777" w:rsidR="007623F7" w:rsidRDefault="007623F7" w:rsidP="009012B5">
      <w:pPr>
        <w:autoSpaceDE w:val="0"/>
        <w:autoSpaceDN w:val="0"/>
        <w:adjustRightInd w:val="0"/>
        <w:spacing w:after="0" w:line="240" w:lineRule="auto"/>
        <w:rPr>
          <w:rFonts w:ascii="Arial" w:hAnsi="Arial" w:cs="Arial"/>
          <w:sz w:val="20"/>
          <w:szCs w:val="20"/>
        </w:rPr>
      </w:pPr>
    </w:p>
    <w:p w14:paraId="63345340" w14:textId="77777777" w:rsidR="007623F7" w:rsidRDefault="007623F7" w:rsidP="009012B5">
      <w:pPr>
        <w:autoSpaceDE w:val="0"/>
        <w:autoSpaceDN w:val="0"/>
        <w:adjustRightInd w:val="0"/>
        <w:spacing w:after="0" w:line="240" w:lineRule="auto"/>
        <w:rPr>
          <w:rFonts w:ascii="Arial" w:hAnsi="Arial" w:cs="Arial"/>
          <w:sz w:val="20"/>
          <w:szCs w:val="20"/>
        </w:rPr>
      </w:pPr>
    </w:p>
    <w:p w14:paraId="3BF17E27" w14:textId="77777777" w:rsidR="007623F7" w:rsidRDefault="007623F7" w:rsidP="009012B5">
      <w:pPr>
        <w:autoSpaceDE w:val="0"/>
        <w:autoSpaceDN w:val="0"/>
        <w:adjustRightInd w:val="0"/>
        <w:spacing w:after="0" w:line="240" w:lineRule="auto"/>
        <w:rPr>
          <w:rFonts w:ascii="Arial" w:hAnsi="Arial" w:cs="Arial"/>
          <w:sz w:val="20"/>
          <w:szCs w:val="20"/>
        </w:rPr>
      </w:pPr>
    </w:p>
    <w:p w14:paraId="14E58AE4" w14:textId="77777777" w:rsidR="007623F7" w:rsidRDefault="007623F7" w:rsidP="009012B5">
      <w:pPr>
        <w:autoSpaceDE w:val="0"/>
        <w:autoSpaceDN w:val="0"/>
        <w:adjustRightInd w:val="0"/>
        <w:spacing w:after="0" w:line="240" w:lineRule="auto"/>
        <w:rPr>
          <w:rFonts w:ascii="Arial" w:hAnsi="Arial" w:cs="Arial"/>
          <w:sz w:val="20"/>
          <w:szCs w:val="20"/>
        </w:rPr>
      </w:pPr>
    </w:p>
    <w:p w14:paraId="47A405AF" w14:textId="77777777" w:rsidR="007623F7" w:rsidRDefault="007623F7" w:rsidP="009012B5">
      <w:pPr>
        <w:autoSpaceDE w:val="0"/>
        <w:autoSpaceDN w:val="0"/>
        <w:adjustRightInd w:val="0"/>
        <w:spacing w:after="0" w:line="240" w:lineRule="auto"/>
        <w:rPr>
          <w:rFonts w:ascii="Arial" w:hAnsi="Arial" w:cs="Arial"/>
          <w:sz w:val="20"/>
          <w:szCs w:val="20"/>
        </w:rPr>
      </w:pPr>
    </w:p>
    <w:p w14:paraId="4452A920" w14:textId="450E10B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lastRenderedPageBreak/>
        <w:t>1. WSTĘP</w:t>
      </w:r>
    </w:p>
    <w:p w14:paraId="322F1CBF"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1.1. Przedmiot ST</w:t>
      </w:r>
    </w:p>
    <w:p w14:paraId="34638CA1" w14:textId="5A42C98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Przedmiotem niniejszej specyfikacji technicznej (ST) są wymagania dotyczące wykonania oraz odbioru robót</w:t>
      </w:r>
      <w:r w:rsidR="007623F7">
        <w:rPr>
          <w:rFonts w:ascii="Arial" w:hAnsi="Arial" w:cs="Arial"/>
          <w:sz w:val="20"/>
          <w:szCs w:val="20"/>
        </w:rPr>
        <w:t xml:space="preserve"> </w:t>
      </w:r>
      <w:r w:rsidRPr="00A25DEE">
        <w:rPr>
          <w:rFonts w:ascii="Arial" w:hAnsi="Arial" w:cs="Arial"/>
          <w:sz w:val="20"/>
          <w:szCs w:val="20"/>
        </w:rPr>
        <w:t>wykładzinowych z tworzyw sztucznych oraz z płytek ceramicznych.</w:t>
      </w:r>
    </w:p>
    <w:p w14:paraId="6A16D966"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1.2, Zakres stosowania ST</w:t>
      </w:r>
    </w:p>
    <w:p w14:paraId="099F00E4"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Specyfikacja techniczna stanowi dokument przetargowy i kontraktowy przy zlecaniu i realizacji robót</w:t>
      </w:r>
    </w:p>
    <w:p w14:paraId="33F1CE58"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wymienionych w pkt. 1.1.</w:t>
      </w:r>
    </w:p>
    <w:p w14:paraId="1628FCC9" w14:textId="476AF9C8"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Odstępstwa od wymagań podanych w niniejszej specyfikacji mogą mieć miejsce tylko w przypadkach małych</w:t>
      </w:r>
      <w:r w:rsidR="007623F7">
        <w:rPr>
          <w:rFonts w:ascii="Arial" w:hAnsi="Arial" w:cs="Arial"/>
          <w:sz w:val="20"/>
          <w:szCs w:val="20"/>
        </w:rPr>
        <w:t xml:space="preserve"> </w:t>
      </w:r>
      <w:r w:rsidRPr="00A25DEE">
        <w:rPr>
          <w:rFonts w:ascii="Arial" w:hAnsi="Arial" w:cs="Arial"/>
          <w:sz w:val="20"/>
          <w:szCs w:val="20"/>
        </w:rPr>
        <w:t>prostych robót i konstrukcji drugorzędnych o niewielkim znaczeniu, dla których istnieje pewność, że</w:t>
      </w:r>
      <w:r w:rsidR="007623F7">
        <w:rPr>
          <w:rFonts w:ascii="Arial" w:hAnsi="Arial" w:cs="Arial"/>
          <w:sz w:val="20"/>
          <w:szCs w:val="20"/>
        </w:rPr>
        <w:t xml:space="preserve"> </w:t>
      </w:r>
      <w:r w:rsidRPr="00A25DEE">
        <w:rPr>
          <w:rFonts w:ascii="Arial" w:hAnsi="Arial" w:cs="Arial"/>
          <w:sz w:val="20"/>
          <w:szCs w:val="20"/>
        </w:rPr>
        <w:t>podstawowe wymagania będą spełnione przy zastosowaniu metod wykonania na podstawie doświadczenia</w:t>
      </w:r>
      <w:r w:rsidR="007623F7">
        <w:rPr>
          <w:rFonts w:ascii="Arial" w:hAnsi="Arial" w:cs="Arial"/>
          <w:sz w:val="20"/>
          <w:szCs w:val="20"/>
        </w:rPr>
        <w:t xml:space="preserve"> </w:t>
      </w:r>
      <w:r w:rsidRPr="00A25DEE">
        <w:rPr>
          <w:rFonts w:ascii="Arial" w:hAnsi="Arial" w:cs="Arial"/>
          <w:sz w:val="20"/>
          <w:szCs w:val="20"/>
        </w:rPr>
        <w:t>i przy przestrzeganiu zasad sztuki budowlanej.</w:t>
      </w:r>
    </w:p>
    <w:p w14:paraId="3D76604B"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1.3. Zakres robót objętych ST</w:t>
      </w:r>
    </w:p>
    <w:p w14:paraId="2924D0F3" w14:textId="4E9A695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Roboty, których dotyczy specyfikacja, obejmują wszystkie czynności mające na celu wykonanie pokrycia podłóg</w:t>
      </w:r>
      <w:r w:rsidR="007623F7">
        <w:rPr>
          <w:rFonts w:ascii="Arial" w:hAnsi="Arial" w:cs="Arial"/>
          <w:sz w:val="20"/>
          <w:szCs w:val="20"/>
        </w:rPr>
        <w:t xml:space="preserve"> </w:t>
      </w:r>
      <w:r w:rsidRPr="00A25DEE">
        <w:rPr>
          <w:rFonts w:ascii="Arial" w:hAnsi="Arial" w:cs="Arial"/>
          <w:sz w:val="20"/>
          <w:szCs w:val="20"/>
        </w:rPr>
        <w:t>płytkami dywanowymi, wykładzinami z tworzyw sztucznych oraz płytkami ceramicznymi (w tym pokrycie ścian),</w:t>
      </w:r>
      <w:r w:rsidR="007623F7">
        <w:rPr>
          <w:rFonts w:ascii="Arial" w:hAnsi="Arial" w:cs="Arial"/>
          <w:sz w:val="20"/>
          <w:szCs w:val="20"/>
        </w:rPr>
        <w:t xml:space="preserve"> </w:t>
      </w:r>
      <w:r w:rsidRPr="00A25DEE">
        <w:rPr>
          <w:rFonts w:ascii="Arial" w:hAnsi="Arial" w:cs="Arial"/>
          <w:sz w:val="20"/>
          <w:szCs w:val="20"/>
        </w:rPr>
        <w:t>które stanowią wierzchni element warstw podłogowych.</w:t>
      </w:r>
    </w:p>
    <w:p w14:paraId="0470C9B5"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Specyfikacja obejmuje wykonanie wykładzin i okładzin przy użyciu kompozycji klejowych z mieszanek</w:t>
      </w:r>
    </w:p>
    <w:p w14:paraId="75F6C68B"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przygotowanych fabrycznie.</w:t>
      </w:r>
    </w:p>
    <w:p w14:paraId="04634428" w14:textId="57BC9D50"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Zakres opracowania obejmuje określenie wymagań odnośnie własności materiałów, wymagań i sposobów</w:t>
      </w:r>
      <w:r w:rsidR="007623F7">
        <w:rPr>
          <w:rFonts w:ascii="Arial" w:hAnsi="Arial" w:cs="Arial"/>
          <w:sz w:val="20"/>
          <w:szCs w:val="20"/>
        </w:rPr>
        <w:t xml:space="preserve"> </w:t>
      </w:r>
      <w:r w:rsidRPr="00A25DEE">
        <w:rPr>
          <w:rFonts w:ascii="Arial" w:hAnsi="Arial" w:cs="Arial"/>
          <w:sz w:val="20"/>
          <w:szCs w:val="20"/>
        </w:rPr>
        <w:t>oceny podłoży, wykonanie wykładzin i okładzin wewnętrznych i zewnętrznych, oraz ich odbiory.</w:t>
      </w:r>
    </w:p>
    <w:p w14:paraId="2D00DC91" w14:textId="67D9FF85"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Specyfikacja nie obejmuje wykładzin i okładzin chemoodpornych oraz wykonywanych według metod patentowych</w:t>
      </w:r>
      <w:r w:rsidR="007623F7">
        <w:rPr>
          <w:rFonts w:ascii="Arial" w:hAnsi="Arial" w:cs="Arial"/>
          <w:sz w:val="20"/>
          <w:szCs w:val="20"/>
        </w:rPr>
        <w:t xml:space="preserve"> </w:t>
      </w:r>
      <w:r w:rsidRPr="00A25DEE">
        <w:rPr>
          <w:rFonts w:ascii="Arial" w:hAnsi="Arial" w:cs="Arial"/>
          <w:sz w:val="20"/>
          <w:szCs w:val="20"/>
        </w:rPr>
        <w:t>lub innych zaprojektowanych indywidualnie dla konkretnego obiektu.</w:t>
      </w:r>
    </w:p>
    <w:p w14:paraId="151A6A30"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1.4. Określenia podstawowe</w:t>
      </w:r>
    </w:p>
    <w:p w14:paraId="1109A51A" w14:textId="14507E94"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Określenia podstawowe w niniejszej ST są zgodne z obowiązującymi normami oraz określeniami podanymi</w:t>
      </w:r>
      <w:r w:rsidR="007623F7">
        <w:rPr>
          <w:rFonts w:ascii="Arial" w:hAnsi="Arial" w:cs="Arial"/>
          <w:sz w:val="20"/>
          <w:szCs w:val="20"/>
        </w:rPr>
        <w:t xml:space="preserve"> </w:t>
      </w:r>
      <w:r w:rsidRPr="00A25DEE">
        <w:rPr>
          <w:rFonts w:ascii="Arial" w:hAnsi="Arial" w:cs="Arial"/>
          <w:sz w:val="20"/>
          <w:szCs w:val="20"/>
        </w:rPr>
        <w:t>w ST Kod CPV 45000000-7 „Wymagania ogólne" pkt 1.4.</w:t>
      </w:r>
    </w:p>
    <w:p w14:paraId="3A0F81C1"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1.5. Ogólne wymagania dotyczące robót</w:t>
      </w:r>
    </w:p>
    <w:p w14:paraId="7241271B" w14:textId="558ECDDB"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Wykonawca robót jest odpowiedzialny za jakość ich wykonania oraz za ich zgodność z dokumentacją projektową,</w:t>
      </w:r>
      <w:r w:rsidR="007623F7">
        <w:rPr>
          <w:rFonts w:ascii="Arial" w:hAnsi="Arial" w:cs="Arial"/>
          <w:sz w:val="20"/>
          <w:szCs w:val="20"/>
        </w:rPr>
        <w:t xml:space="preserve"> </w:t>
      </w:r>
      <w:r w:rsidRPr="00A25DEE">
        <w:rPr>
          <w:rFonts w:ascii="Arial" w:hAnsi="Arial" w:cs="Arial"/>
          <w:sz w:val="20"/>
          <w:szCs w:val="20"/>
        </w:rPr>
        <w:t>ST i poleceniami Inspektora nadzoru. Ogólne wymagania dotyczące robót podano w ST Kod CPV</w:t>
      </w:r>
      <w:r w:rsidR="007623F7">
        <w:rPr>
          <w:rFonts w:ascii="Arial" w:hAnsi="Arial" w:cs="Arial"/>
          <w:sz w:val="20"/>
          <w:szCs w:val="20"/>
        </w:rPr>
        <w:t xml:space="preserve"> </w:t>
      </w:r>
      <w:r w:rsidRPr="00A25DEE">
        <w:rPr>
          <w:rFonts w:ascii="Arial" w:hAnsi="Arial" w:cs="Arial"/>
          <w:sz w:val="20"/>
          <w:szCs w:val="20"/>
        </w:rPr>
        <w:t>45000000-7 „Wymagania ogólne" pkt. 1.5.</w:t>
      </w:r>
    </w:p>
    <w:p w14:paraId="48862939"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1.6. Dokumentacja robót wykładzinowych</w:t>
      </w:r>
    </w:p>
    <w:p w14:paraId="5DE857A2"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Dokumentację robót wykładzinowych stanowi:</w:t>
      </w:r>
    </w:p>
    <w:p w14:paraId="3576B938"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projekt architektoniczno-budowlany,</w:t>
      </w:r>
    </w:p>
    <w:p w14:paraId="26AC6B3E"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specyfikacja techniczna wykonania i odbioru robót</w:t>
      </w:r>
    </w:p>
    <w:p w14:paraId="3F9AF174"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dziennik budowy,</w:t>
      </w:r>
    </w:p>
    <w:p w14:paraId="362DD75E"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aprobaty techniczne, certyfikaty lub deklaracje zgodności świadczące o dopuszczeniu do obrotu</w:t>
      </w:r>
    </w:p>
    <w:p w14:paraId="17ABFE07"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i powszechnego lub jednostkowego stosowania użytych wyrobów budowlanych, zgodnie z przepisami</w:t>
      </w:r>
    </w:p>
    <w:p w14:paraId="3C3D13F5"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techniczno-budowlanymi,</w:t>
      </w:r>
    </w:p>
    <w:p w14:paraId="6513E776" w14:textId="52AC4AC6"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protokoły odbiorów częściowych, końcowych i robót zanikających, z załączonymi protokółami z badań</w:t>
      </w:r>
      <w:r w:rsidR="007623F7">
        <w:rPr>
          <w:rFonts w:ascii="Arial" w:hAnsi="Arial" w:cs="Arial"/>
          <w:sz w:val="20"/>
          <w:szCs w:val="20"/>
        </w:rPr>
        <w:t xml:space="preserve"> </w:t>
      </w:r>
      <w:r w:rsidRPr="00A25DEE">
        <w:rPr>
          <w:rFonts w:ascii="Arial" w:hAnsi="Arial" w:cs="Arial"/>
          <w:sz w:val="20"/>
          <w:szCs w:val="20"/>
        </w:rPr>
        <w:t>kontrolnych.</w:t>
      </w:r>
    </w:p>
    <w:p w14:paraId="1BFAB9F7" w14:textId="77777777" w:rsidR="007623F7" w:rsidRDefault="007623F7" w:rsidP="009012B5">
      <w:pPr>
        <w:autoSpaceDE w:val="0"/>
        <w:autoSpaceDN w:val="0"/>
        <w:adjustRightInd w:val="0"/>
        <w:spacing w:after="0" w:line="240" w:lineRule="auto"/>
        <w:rPr>
          <w:rFonts w:ascii="Arial" w:hAnsi="Arial" w:cs="Arial"/>
          <w:sz w:val="20"/>
          <w:szCs w:val="20"/>
        </w:rPr>
      </w:pPr>
    </w:p>
    <w:p w14:paraId="678EB669" w14:textId="36BD6C91"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2. MATERIAŁY</w:t>
      </w:r>
    </w:p>
    <w:p w14:paraId="68F8D03B"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2.2. Rodzaje materiałów</w:t>
      </w:r>
    </w:p>
    <w:p w14:paraId="33BBBBF7" w14:textId="49606C78"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2.2.1. Wszelkie materiały do wykonania wykładzin i okładzin powinny odpowiadać wymaganiom zawartym</w:t>
      </w:r>
      <w:r w:rsidR="007623F7">
        <w:rPr>
          <w:rFonts w:ascii="Arial" w:hAnsi="Arial" w:cs="Arial"/>
          <w:sz w:val="20"/>
          <w:szCs w:val="20"/>
        </w:rPr>
        <w:t xml:space="preserve"> </w:t>
      </w:r>
      <w:r w:rsidRPr="00A25DEE">
        <w:rPr>
          <w:rFonts w:ascii="Arial" w:hAnsi="Arial" w:cs="Arial"/>
          <w:sz w:val="20"/>
          <w:szCs w:val="20"/>
        </w:rPr>
        <w:t>w normach polskich, europejskich lub aprobatach technicznych ITB dopuszczających dany materiał do</w:t>
      </w:r>
      <w:r w:rsidR="007623F7">
        <w:rPr>
          <w:rFonts w:ascii="Arial" w:hAnsi="Arial" w:cs="Arial"/>
          <w:sz w:val="20"/>
          <w:szCs w:val="20"/>
        </w:rPr>
        <w:t xml:space="preserve"> </w:t>
      </w:r>
      <w:r w:rsidRPr="00A25DEE">
        <w:rPr>
          <w:rFonts w:ascii="Arial" w:hAnsi="Arial" w:cs="Arial"/>
          <w:sz w:val="20"/>
          <w:szCs w:val="20"/>
        </w:rPr>
        <w:t>powszechnego stosowania w budownictwie.</w:t>
      </w:r>
    </w:p>
    <w:p w14:paraId="4426CD9E"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2.2.2. Płytki ceramiczne</w:t>
      </w:r>
    </w:p>
    <w:p w14:paraId="1FAB0CE7" w14:textId="77777777"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Płytki powinny odpowiadać następującym normie:</w:t>
      </w:r>
    </w:p>
    <w:p w14:paraId="6FDD5089" w14:textId="7D100E1A" w:rsidR="009012B5" w:rsidRPr="00A25DEE" w:rsidRDefault="009012B5"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Rodzaj płytek i parametry płytek ceramicznych: - rodzaj – gres lub terakota, stopień ścieralności </w:t>
      </w:r>
      <w:proofErr w:type="spellStart"/>
      <w:r w:rsidRPr="00A25DEE">
        <w:rPr>
          <w:rFonts w:ascii="Arial" w:hAnsi="Arial" w:cs="Arial"/>
          <w:sz w:val="20"/>
          <w:szCs w:val="20"/>
        </w:rPr>
        <w:t>kl.IV</w:t>
      </w:r>
      <w:proofErr w:type="spellEnd"/>
    </w:p>
    <w:p w14:paraId="6BF9E47E" w14:textId="0FC69FD0" w:rsidR="00A25DEE" w:rsidRPr="00A25DEE" w:rsidRDefault="00A25DEE"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Parametry płytek podłogowych - terakoty wg normy PN-En14411</w:t>
      </w:r>
    </w:p>
    <w:p w14:paraId="1600CA4B" w14:textId="142F7E61" w:rsidR="00A25DEE" w:rsidRPr="00A25DEE" w:rsidRDefault="00A25DEE" w:rsidP="009012B5">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 xml:space="preserve">Parametry płytek </w:t>
      </w:r>
      <w:proofErr w:type="spellStart"/>
      <w:r w:rsidRPr="00A25DEE">
        <w:rPr>
          <w:rFonts w:ascii="Arial" w:hAnsi="Arial" w:cs="Arial"/>
          <w:sz w:val="20"/>
          <w:szCs w:val="20"/>
        </w:rPr>
        <w:t>gresowych</w:t>
      </w:r>
      <w:proofErr w:type="spellEnd"/>
      <w:r w:rsidRPr="00A25DEE">
        <w:rPr>
          <w:rFonts w:ascii="Arial" w:hAnsi="Arial" w:cs="Arial"/>
          <w:sz w:val="20"/>
          <w:szCs w:val="20"/>
        </w:rPr>
        <w:t xml:space="preserve"> w g normy PN-En14411</w:t>
      </w:r>
    </w:p>
    <w:p w14:paraId="32B5B4DF" w14:textId="77777777" w:rsidR="00A25DEE" w:rsidRPr="00A25DEE" w:rsidRDefault="00A25DEE" w:rsidP="00A25DEE">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Na schodach klatek schodowych krawędzie stopni w innym odcieniu niż powierzchnia spoczników,</w:t>
      </w:r>
    </w:p>
    <w:p w14:paraId="7FE89225" w14:textId="77777777" w:rsidR="00A25DEE" w:rsidRPr="00A25DEE" w:rsidRDefault="00A25DEE" w:rsidP="00A25DEE">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wyraźnie odcinającym.</w:t>
      </w:r>
    </w:p>
    <w:p w14:paraId="485BD70F" w14:textId="51EDBAEA" w:rsidR="009012B5" w:rsidRPr="00A25DEE" w:rsidRDefault="00A25DEE" w:rsidP="00A25DEE">
      <w:pPr>
        <w:autoSpaceDE w:val="0"/>
        <w:autoSpaceDN w:val="0"/>
        <w:adjustRightInd w:val="0"/>
        <w:spacing w:after="0" w:line="240" w:lineRule="auto"/>
        <w:rPr>
          <w:rFonts w:ascii="Arial" w:hAnsi="Arial" w:cs="Arial"/>
          <w:sz w:val="20"/>
          <w:szCs w:val="20"/>
        </w:rPr>
      </w:pPr>
      <w:r w:rsidRPr="00A25DEE">
        <w:rPr>
          <w:rFonts w:ascii="Arial" w:hAnsi="Arial" w:cs="Arial"/>
          <w:sz w:val="20"/>
          <w:szCs w:val="20"/>
        </w:rPr>
        <w:t>Glazura – Parametry płytek ściennych - glazury wg normy PN-En14411</w:t>
      </w:r>
    </w:p>
    <w:p w14:paraId="7F58CF2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2.2.3. Zaprawy klejące i zaprawy do spoinowania</w:t>
      </w:r>
    </w:p>
    <w:p w14:paraId="21F73420" w14:textId="6C312BFF"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Zaprawy klejące do mocowania płytek ceramicznych muszą spełniać wymagania PN-EN 12004:2002 lub</w:t>
      </w:r>
      <w:r w:rsidR="007623F7">
        <w:rPr>
          <w:rFonts w:ascii="Arial" w:hAnsi="Arial" w:cs="Arial"/>
          <w:color w:val="000000"/>
          <w:sz w:val="20"/>
          <w:szCs w:val="20"/>
        </w:rPr>
        <w:t xml:space="preserve"> </w:t>
      </w:r>
      <w:r w:rsidRPr="00A25DEE">
        <w:rPr>
          <w:rFonts w:ascii="Arial" w:hAnsi="Arial" w:cs="Arial"/>
          <w:color w:val="000000"/>
          <w:sz w:val="20"/>
          <w:szCs w:val="20"/>
        </w:rPr>
        <w:t>odpowiednich aprobat technicznych.</w:t>
      </w:r>
    </w:p>
    <w:p w14:paraId="239766A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Zaprawy do spoinowania muszą spełniać wymagania odpowiednich aprobat technicznych lub norm.</w:t>
      </w:r>
    </w:p>
    <w:p w14:paraId="0248C80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2.2.4. Materiały pomocnicze</w:t>
      </w:r>
    </w:p>
    <w:p w14:paraId="3D2EFF2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Materiały pomocnicze do wykonywania wykładzin to:</w:t>
      </w:r>
    </w:p>
    <w:p w14:paraId="4EFF34A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listwy dylatacyjne i wykończeniowe,</w:t>
      </w:r>
    </w:p>
    <w:p w14:paraId="2F934E4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 środki ochrony płytek i spoin,</w:t>
      </w:r>
    </w:p>
    <w:p w14:paraId="412E8CF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środki do usuwania zanieczyszczeń,</w:t>
      </w:r>
    </w:p>
    <w:p w14:paraId="31E3197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środki do konserwacji wykładzin.</w:t>
      </w:r>
    </w:p>
    <w:p w14:paraId="11D87E8F" w14:textId="6A173702"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Wszystkie ww. materiały muszą mieć własności techniczne określone przez producenta lub odpowiednie aprobaty</w:t>
      </w:r>
      <w:r w:rsidR="007623F7">
        <w:rPr>
          <w:rFonts w:ascii="Arial" w:hAnsi="Arial" w:cs="Arial"/>
          <w:color w:val="000000"/>
          <w:sz w:val="20"/>
          <w:szCs w:val="20"/>
        </w:rPr>
        <w:t xml:space="preserve"> </w:t>
      </w:r>
      <w:r w:rsidRPr="00A25DEE">
        <w:rPr>
          <w:rFonts w:ascii="Arial" w:hAnsi="Arial" w:cs="Arial"/>
          <w:color w:val="000000"/>
          <w:sz w:val="20"/>
          <w:szCs w:val="20"/>
        </w:rPr>
        <w:t>techniczne.</w:t>
      </w:r>
    </w:p>
    <w:p w14:paraId="397BEF1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2.2.5. Woda</w:t>
      </w:r>
    </w:p>
    <w:p w14:paraId="6DA4DD69" w14:textId="50FF1736"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 przygotowania kompozycji klejących zapraw klejowych i mas do spoinowania stosować należy wodę</w:t>
      </w:r>
      <w:r w:rsidR="007623F7">
        <w:rPr>
          <w:rFonts w:ascii="Arial" w:hAnsi="Arial" w:cs="Arial"/>
          <w:color w:val="000000"/>
          <w:sz w:val="20"/>
          <w:szCs w:val="20"/>
        </w:rPr>
        <w:t xml:space="preserve"> </w:t>
      </w:r>
      <w:r w:rsidRPr="00A25DEE">
        <w:rPr>
          <w:rFonts w:ascii="Arial" w:hAnsi="Arial" w:cs="Arial"/>
          <w:color w:val="000000"/>
          <w:sz w:val="20"/>
          <w:szCs w:val="20"/>
        </w:rPr>
        <w:t>odpowiadającą wymaganiom normy PN-88/B-32250 „Materiały budowlane. Woda do betonów i zapraw." Bez badań</w:t>
      </w:r>
      <w:r w:rsidR="007623F7">
        <w:rPr>
          <w:rFonts w:ascii="Arial" w:hAnsi="Arial" w:cs="Arial"/>
          <w:color w:val="000000"/>
          <w:sz w:val="20"/>
          <w:szCs w:val="20"/>
        </w:rPr>
        <w:t xml:space="preserve"> </w:t>
      </w:r>
      <w:r w:rsidRPr="00A25DEE">
        <w:rPr>
          <w:rFonts w:ascii="Arial" w:hAnsi="Arial" w:cs="Arial"/>
          <w:color w:val="000000"/>
          <w:sz w:val="20"/>
          <w:szCs w:val="20"/>
        </w:rPr>
        <w:t>laboratoryjnych może być stosowana wodociągowa woda pitna.</w:t>
      </w:r>
    </w:p>
    <w:p w14:paraId="231A324C" w14:textId="77777777" w:rsidR="007623F7" w:rsidRDefault="007623F7" w:rsidP="00A25DEE">
      <w:pPr>
        <w:autoSpaceDE w:val="0"/>
        <w:autoSpaceDN w:val="0"/>
        <w:adjustRightInd w:val="0"/>
        <w:spacing w:after="0" w:line="240" w:lineRule="auto"/>
        <w:rPr>
          <w:rFonts w:ascii="Arial" w:hAnsi="Arial" w:cs="Arial"/>
          <w:color w:val="000000"/>
          <w:sz w:val="20"/>
          <w:szCs w:val="20"/>
        </w:rPr>
      </w:pPr>
    </w:p>
    <w:p w14:paraId="68CEE952" w14:textId="652A4EB4"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3. SPRZĘT l NARZĘDZIA</w:t>
      </w:r>
    </w:p>
    <w:p w14:paraId="64D9E97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3.1. Ogólne wymagania dotyczące sprzętu podlano w ST Kod CPV 4SD0QOQ0~7 „Wymagania ogólne” pkt3</w:t>
      </w:r>
    </w:p>
    <w:p w14:paraId="16DDA18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3.2. Sprzęt i narzędzia do wykonywania wykładzin i okładzin</w:t>
      </w:r>
    </w:p>
    <w:p w14:paraId="4F8A1C6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 wykonywania robót wykładzinowych i okładzinowych należy stosować:</w:t>
      </w:r>
    </w:p>
    <w:p w14:paraId="0070279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szczotki włosiane lub druciane do czyszczenia podłoża,</w:t>
      </w:r>
    </w:p>
    <w:p w14:paraId="69AA5CC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szpachle i pace metalowe lub z tworzyw sztucznych,</w:t>
      </w:r>
    </w:p>
    <w:p w14:paraId="47B5671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narzędzia lub urządzenia mechaniczne do cięcia płytek,</w:t>
      </w:r>
    </w:p>
    <w:p w14:paraId="15403F1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pace ząbkowane stalowe lub z tworzyw sztucznych o wysokości ząbków 6-12 mmm do</w:t>
      </w:r>
    </w:p>
    <w:p w14:paraId="5CC0FA2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rozprowadzania zapraw klejących,</w:t>
      </w:r>
    </w:p>
    <w:p w14:paraId="72493E6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łaty do sprawdzania równości powierzchni,</w:t>
      </w:r>
    </w:p>
    <w:p w14:paraId="7EEBAA8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poziomice,</w:t>
      </w:r>
    </w:p>
    <w:p w14:paraId="6E783336" w14:textId="3F1C87F8"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mieszadła koszyczkowe napędzane wiertarką elektryczną oraz pojemniki do przygotowania kompozycji</w:t>
      </w:r>
      <w:r w:rsidR="007623F7">
        <w:rPr>
          <w:rFonts w:ascii="Arial" w:hAnsi="Arial" w:cs="Arial"/>
          <w:color w:val="000000"/>
          <w:sz w:val="20"/>
          <w:szCs w:val="20"/>
        </w:rPr>
        <w:t xml:space="preserve"> </w:t>
      </w:r>
      <w:r w:rsidRPr="00A25DEE">
        <w:rPr>
          <w:rFonts w:ascii="Arial" w:hAnsi="Arial" w:cs="Arial"/>
          <w:color w:val="000000"/>
          <w:sz w:val="20"/>
          <w:szCs w:val="20"/>
        </w:rPr>
        <w:t>klejących,</w:t>
      </w:r>
    </w:p>
    <w:p w14:paraId="14519E4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pace gumowe lub z tworzyw sztucznych do spoinowania,</w:t>
      </w:r>
    </w:p>
    <w:p w14:paraId="1A3290D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gąbki do mycia i czyszczenia,</w:t>
      </w:r>
    </w:p>
    <w:p w14:paraId="20EC648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krzyżyki dystansowe.</w:t>
      </w:r>
    </w:p>
    <w:p w14:paraId="3E2C8084" w14:textId="77777777" w:rsidR="007623F7" w:rsidRDefault="007623F7" w:rsidP="00A25DEE">
      <w:pPr>
        <w:autoSpaceDE w:val="0"/>
        <w:autoSpaceDN w:val="0"/>
        <w:adjustRightInd w:val="0"/>
        <w:spacing w:after="0" w:line="240" w:lineRule="auto"/>
        <w:rPr>
          <w:rFonts w:ascii="Arial" w:hAnsi="Arial" w:cs="Arial"/>
          <w:color w:val="000000"/>
          <w:sz w:val="20"/>
          <w:szCs w:val="20"/>
        </w:rPr>
      </w:pPr>
    </w:p>
    <w:p w14:paraId="27D93449" w14:textId="44990A4A"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4. TRANSPORT</w:t>
      </w:r>
    </w:p>
    <w:p w14:paraId="52B7928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4.1. Ogólne wymagania dotyczące transportu podano ST Kod CPV 45000000-7 „Wymagania ogólne" pkt4</w:t>
      </w:r>
    </w:p>
    <w:p w14:paraId="677E611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4.2. Transport i składowanie materiałów</w:t>
      </w:r>
    </w:p>
    <w:p w14:paraId="765EE9A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Transport materiałów do wykonania wykładzin i okładzin nie wymaga specjalnych środków i urządzeń.</w:t>
      </w:r>
    </w:p>
    <w:p w14:paraId="726DBFD0" w14:textId="3514B0AC"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Zaleca się używać do transportu samochodów pokrytych plandekami lub zamkniętych. W czasie transportu</w:t>
      </w:r>
      <w:r w:rsidR="007623F7">
        <w:rPr>
          <w:rFonts w:ascii="Arial" w:hAnsi="Arial" w:cs="Arial"/>
          <w:color w:val="000000"/>
          <w:sz w:val="20"/>
          <w:szCs w:val="20"/>
        </w:rPr>
        <w:t xml:space="preserve"> </w:t>
      </w:r>
      <w:r w:rsidRPr="00A25DEE">
        <w:rPr>
          <w:rFonts w:ascii="Arial" w:hAnsi="Arial" w:cs="Arial"/>
          <w:color w:val="000000"/>
          <w:sz w:val="20"/>
          <w:szCs w:val="20"/>
        </w:rPr>
        <w:t>należy zabezpieczyć przewożone materiały w sposób wykluczający ich uszkodzenie. W przypadku dużych</w:t>
      </w:r>
      <w:r w:rsidR="007623F7">
        <w:rPr>
          <w:rFonts w:ascii="Arial" w:hAnsi="Arial" w:cs="Arial"/>
          <w:color w:val="000000"/>
          <w:sz w:val="20"/>
          <w:szCs w:val="20"/>
        </w:rPr>
        <w:t xml:space="preserve"> </w:t>
      </w:r>
      <w:r w:rsidRPr="00A25DEE">
        <w:rPr>
          <w:rFonts w:ascii="Arial" w:hAnsi="Arial" w:cs="Arial"/>
          <w:color w:val="000000"/>
          <w:sz w:val="20"/>
          <w:szCs w:val="20"/>
        </w:rPr>
        <w:t>ilości materiałów zalecane jest przewożenie ich na paletach i użycie do załadunku i rozładunku ładunku</w:t>
      </w:r>
      <w:r w:rsidR="007623F7">
        <w:rPr>
          <w:rFonts w:ascii="Arial" w:hAnsi="Arial" w:cs="Arial"/>
          <w:color w:val="000000"/>
          <w:sz w:val="20"/>
          <w:szCs w:val="20"/>
        </w:rPr>
        <w:t xml:space="preserve"> </w:t>
      </w:r>
      <w:r w:rsidRPr="00A25DEE">
        <w:rPr>
          <w:rFonts w:ascii="Arial" w:hAnsi="Arial" w:cs="Arial"/>
          <w:color w:val="000000"/>
          <w:sz w:val="20"/>
          <w:szCs w:val="20"/>
        </w:rPr>
        <w:t>urządzeń mechanicznych.</w:t>
      </w:r>
    </w:p>
    <w:p w14:paraId="776494A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Składowanie materiałów podłogowych na budowie musi być w pomieszczeniach zamkniętych,</w:t>
      </w:r>
    </w:p>
    <w:p w14:paraId="68A8DCC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zabezpieczonych przed opadami i minusowymi temperaturami.</w:t>
      </w:r>
    </w:p>
    <w:p w14:paraId="73A2D944" w14:textId="77777777" w:rsidR="007623F7" w:rsidRDefault="007623F7" w:rsidP="00A25DEE">
      <w:pPr>
        <w:autoSpaceDE w:val="0"/>
        <w:autoSpaceDN w:val="0"/>
        <w:adjustRightInd w:val="0"/>
        <w:spacing w:after="0" w:line="240" w:lineRule="auto"/>
        <w:rPr>
          <w:rFonts w:ascii="Arial" w:hAnsi="Arial" w:cs="Arial"/>
          <w:color w:val="000000"/>
          <w:sz w:val="20"/>
          <w:szCs w:val="20"/>
        </w:rPr>
      </w:pPr>
    </w:p>
    <w:p w14:paraId="77559919" w14:textId="75CA7978"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 WYKONANIE ROBÓT</w:t>
      </w:r>
    </w:p>
    <w:p w14:paraId="29DF392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5.1. Ogólne zasady wykonywania robót podano w ST Kod CPV 45000000-7 „Wymagania ogólne"</w:t>
      </w:r>
    </w:p>
    <w:p w14:paraId="73A0B51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pkt 5</w:t>
      </w:r>
    </w:p>
    <w:p w14:paraId="774FC2A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5.2. Warunki przystąpienia do robót</w:t>
      </w:r>
    </w:p>
    <w:p w14:paraId="49EAE98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 Przed przystąpieniem do wykonywania wykładzin i okładzin powinny być zakończone:</w:t>
      </w:r>
    </w:p>
    <w:p w14:paraId="540D41F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wszystkie roboty stanu surowego łącznie z wykonaniem podłoży, warstw konstrukcyjnych i izolacji</w:t>
      </w:r>
    </w:p>
    <w:p w14:paraId="1BA9B3B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podłóg,</w:t>
      </w:r>
    </w:p>
    <w:p w14:paraId="585F884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roboty instalacji sanitarnych, centralnego ogrzewania, elektrycznych i innych np. technologicznych</w:t>
      </w:r>
    </w:p>
    <w:p w14:paraId="63FB289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(szczególnie dotyczy to instalacji podpodłogowych),</w:t>
      </w:r>
    </w:p>
    <w:p w14:paraId="3550EFD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wszystkie bruzdy, kanały i przebicia naprawiane i wykończone tynkiem lub masami naprawczymi.</w:t>
      </w:r>
    </w:p>
    <w:p w14:paraId="7D0CD8E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 Roboty wykładzinowe i okładzinowe należy wykonywać w temperaturach nie niższych niż +5°C</w:t>
      </w:r>
    </w:p>
    <w:p w14:paraId="70EAD82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temperatura ta powinna utrzymywać się w ciągu całej doby.</w:t>
      </w:r>
    </w:p>
    <w:p w14:paraId="7C74660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3) Wykonane wykładziny i okładziny należy w ciągu pierwszych dwóch dni chronić przed</w:t>
      </w:r>
    </w:p>
    <w:p w14:paraId="187BFEF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nasłonecznieniem i przewiewem.</w:t>
      </w:r>
    </w:p>
    <w:p w14:paraId="67F1993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5.3. Wykonanie wykładzin i okładzin.</w:t>
      </w:r>
    </w:p>
    <w:p w14:paraId="3A8F5EA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5.3.1. Podłoża pod wykładziny podłoża pod wykładziny może stanowić beton lub zaprawa cementowa.</w:t>
      </w:r>
    </w:p>
    <w:p w14:paraId="292FACD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Podkłady betonowe powinny być wykonane z betonu klasy C-20/16 (B20) i grubości min. 50 mm.</w:t>
      </w:r>
    </w:p>
    <w:p w14:paraId="2506DBC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Podkłady z zaprawy cementowej powinny mieć wytrzymałość na ściskanie minimum 12 </w:t>
      </w:r>
      <w:proofErr w:type="spellStart"/>
      <w:r w:rsidRPr="00A25DEE">
        <w:rPr>
          <w:rFonts w:ascii="Arial" w:hAnsi="Arial" w:cs="Arial"/>
          <w:color w:val="000000"/>
          <w:sz w:val="20"/>
          <w:szCs w:val="20"/>
        </w:rPr>
        <w:t>MPa</w:t>
      </w:r>
      <w:proofErr w:type="spellEnd"/>
      <w:r w:rsidRPr="00A25DEE">
        <w:rPr>
          <w:rFonts w:ascii="Arial" w:hAnsi="Arial" w:cs="Arial"/>
          <w:color w:val="000000"/>
          <w:sz w:val="20"/>
          <w:szCs w:val="20"/>
        </w:rPr>
        <w:t>, a na</w:t>
      </w:r>
    </w:p>
    <w:p w14:paraId="132AE83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zginanie minimum 3 </w:t>
      </w:r>
      <w:proofErr w:type="spellStart"/>
      <w:r w:rsidRPr="00A25DEE">
        <w:rPr>
          <w:rFonts w:ascii="Arial" w:hAnsi="Arial" w:cs="Arial"/>
          <w:color w:val="000000"/>
          <w:sz w:val="20"/>
          <w:szCs w:val="20"/>
        </w:rPr>
        <w:t>MPa</w:t>
      </w:r>
      <w:proofErr w:type="spellEnd"/>
      <w:r w:rsidRPr="00A25DEE">
        <w:rPr>
          <w:rFonts w:ascii="Arial" w:hAnsi="Arial" w:cs="Arial"/>
          <w:color w:val="000000"/>
          <w:sz w:val="20"/>
          <w:szCs w:val="20"/>
        </w:rPr>
        <w:t>.</w:t>
      </w:r>
    </w:p>
    <w:p w14:paraId="701B6E4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Minimalna grubości podkładów z zaprawy cementowej powinny wynosić:</w:t>
      </w:r>
    </w:p>
    <w:p w14:paraId="6762940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 podkłady „pływające" ( na warstwie izolacji cieplnej lub akustycznej) — 40 mm</w:t>
      </w:r>
    </w:p>
    <w:p w14:paraId="2B03CF40" w14:textId="0707897A"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Powierzchnia podkładu powinna być zatarta na ostro, bez raków, pęknięć i ubytków, czysta, pozbawiona</w:t>
      </w:r>
      <w:r w:rsidR="007623F7">
        <w:rPr>
          <w:rFonts w:ascii="Arial" w:hAnsi="Arial" w:cs="Arial"/>
          <w:color w:val="000000"/>
          <w:sz w:val="20"/>
          <w:szCs w:val="20"/>
        </w:rPr>
        <w:t xml:space="preserve"> </w:t>
      </w:r>
      <w:r w:rsidRPr="00A25DEE">
        <w:rPr>
          <w:rFonts w:ascii="Arial" w:hAnsi="Arial" w:cs="Arial"/>
          <w:color w:val="000000"/>
          <w:sz w:val="20"/>
          <w:szCs w:val="20"/>
        </w:rPr>
        <w:t>resztek starych wykładzin i odpylona. Niedopuszczalne są zabrudzenia bitumami, farbami i środkami</w:t>
      </w:r>
      <w:r w:rsidR="007623F7">
        <w:rPr>
          <w:rFonts w:ascii="Arial" w:hAnsi="Arial" w:cs="Arial"/>
          <w:color w:val="000000"/>
          <w:sz w:val="20"/>
          <w:szCs w:val="20"/>
        </w:rPr>
        <w:t xml:space="preserve"> </w:t>
      </w:r>
      <w:r w:rsidRPr="00A25DEE">
        <w:rPr>
          <w:rFonts w:ascii="Arial" w:hAnsi="Arial" w:cs="Arial"/>
          <w:color w:val="000000"/>
          <w:sz w:val="20"/>
          <w:szCs w:val="20"/>
        </w:rPr>
        <w:t>antyadhezyjnymi.</w:t>
      </w:r>
    </w:p>
    <w:p w14:paraId="4DB9B8EF" w14:textId="5BF1B5F1"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Dozwolone odchylenie powierzchni podkładu od płaszczyzny poziomej nie może przekraczać 5 mm na</w:t>
      </w:r>
      <w:r w:rsidR="007623F7">
        <w:rPr>
          <w:rFonts w:ascii="Arial" w:hAnsi="Arial" w:cs="Arial"/>
          <w:color w:val="000000"/>
          <w:sz w:val="20"/>
          <w:szCs w:val="20"/>
        </w:rPr>
        <w:t xml:space="preserve"> </w:t>
      </w:r>
      <w:r w:rsidRPr="00A25DEE">
        <w:rPr>
          <w:rFonts w:ascii="Arial" w:hAnsi="Arial" w:cs="Arial"/>
          <w:color w:val="000000"/>
          <w:sz w:val="20"/>
          <w:szCs w:val="20"/>
        </w:rPr>
        <w:t>całej długości łaty kontrolnej o długości 2 m.</w:t>
      </w:r>
    </w:p>
    <w:p w14:paraId="7C94EDF3" w14:textId="599E0CB1"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Wewnątrz budynku pola dylatacyjne powinny mieć wymiary nie większe niż 5x6 m. Dylatacje powinny być</w:t>
      </w:r>
      <w:r w:rsidR="007623F7">
        <w:rPr>
          <w:rFonts w:ascii="Arial" w:hAnsi="Arial" w:cs="Arial"/>
          <w:color w:val="000000"/>
          <w:sz w:val="20"/>
          <w:szCs w:val="20"/>
        </w:rPr>
        <w:t xml:space="preserve"> </w:t>
      </w:r>
      <w:r w:rsidRPr="00A25DEE">
        <w:rPr>
          <w:rFonts w:ascii="Arial" w:hAnsi="Arial" w:cs="Arial"/>
          <w:color w:val="000000"/>
          <w:sz w:val="20"/>
          <w:szCs w:val="20"/>
        </w:rPr>
        <w:t>wykonane w miejscach, słupów konstrukcyjnych oraz w styku różnych rodzajów wykładzin. Szczegółowe</w:t>
      </w:r>
      <w:r w:rsidR="007623F7">
        <w:rPr>
          <w:rFonts w:ascii="Arial" w:hAnsi="Arial" w:cs="Arial"/>
          <w:color w:val="000000"/>
          <w:sz w:val="20"/>
          <w:szCs w:val="20"/>
        </w:rPr>
        <w:t xml:space="preserve"> </w:t>
      </w:r>
      <w:r w:rsidRPr="00A25DEE">
        <w:rPr>
          <w:rFonts w:ascii="Arial" w:hAnsi="Arial" w:cs="Arial"/>
          <w:color w:val="000000"/>
          <w:sz w:val="20"/>
          <w:szCs w:val="20"/>
        </w:rPr>
        <w:t>informacje o układzie warstw podłogowych, osadzenia wpustów i innych elementów podane są</w:t>
      </w:r>
      <w:r w:rsidR="007623F7">
        <w:rPr>
          <w:rFonts w:ascii="Arial" w:hAnsi="Arial" w:cs="Arial"/>
          <w:color w:val="000000"/>
          <w:sz w:val="20"/>
          <w:szCs w:val="20"/>
        </w:rPr>
        <w:t xml:space="preserve"> </w:t>
      </w:r>
      <w:r w:rsidRPr="00A25DEE">
        <w:rPr>
          <w:rFonts w:ascii="Arial" w:hAnsi="Arial" w:cs="Arial"/>
          <w:color w:val="000000"/>
          <w:sz w:val="20"/>
          <w:szCs w:val="20"/>
        </w:rPr>
        <w:t>w dokumentacji projektowej.</w:t>
      </w:r>
    </w:p>
    <w:p w14:paraId="78797D6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Szczeliny dylatacyjne powinny być wypełnione materiałem plastycznym.</w:t>
      </w:r>
    </w:p>
    <w:p w14:paraId="67CD01F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Dla poprawienia jakości i zmniejszenia ryzyka powstania pęknięć skurczowych zaleca się zbrojenie</w:t>
      </w:r>
    </w:p>
    <w:p w14:paraId="1310383C" w14:textId="53C6BDE4"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podkładów betonowych stalowym zbrojeniem rozproszonym lub wzmocnienie podkładów cementowych</w:t>
      </w:r>
      <w:r w:rsidR="007623F7">
        <w:rPr>
          <w:rFonts w:ascii="Arial" w:hAnsi="Arial" w:cs="Arial"/>
          <w:color w:val="000000"/>
          <w:sz w:val="20"/>
          <w:szCs w:val="20"/>
        </w:rPr>
        <w:t xml:space="preserve"> </w:t>
      </w:r>
      <w:r w:rsidRPr="00A25DEE">
        <w:rPr>
          <w:rFonts w:ascii="Arial" w:hAnsi="Arial" w:cs="Arial"/>
          <w:color w:val="000000"/>
          <w:sz w:val="20"/>
          <w:szCs w:val="20"/>
        </w:rPr>
        <w:t>włóknem polipropylenowym.</w:t>
      </w:r>
    </w:p>
    <w:p w14:paraId="704A088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Przy wykonywaniu wykładzin bezpośrednio pod wykładzinę zastosować warstwy z masy</w:t>
      </w:r>
    </w:p>
    <w:p w14:paraId="6335D56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samopoziomującej. Warstwy samopoziomujące wykonuje się z gotowych fabrycznie sporządzonych</w:t>
      </w:r>
    </w:p>
    <w:p w14:paraId="23485FE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mieszanek ściśle według instrukcji producenta.</w:t>
      </w:r>
    </w:p>
    <w:p w14:paraId="2FF8A12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5.3.2. Wykonanie wykładzin i okładzin</w:t>
      </w:r>
    </w:p>
    <w:p w14:paraId="5342C8FE" w14:textId="67EA0EAB"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Przed przystąpieniem do zasadniczych robót wykładzinowych należy przygotować wszystkie niezbędne</w:t>
      </w:r>
      <w:r w:rsidR="007623F7">
        <w:rPr>
          <w:rFonts w:ascii="Arial" w:hAnsi="Arial" w:cs="Arial"/>
          <w:color w:val="000000"/>
          <w:sz w:val="20"/>
          <w:szCs w:val="20"/>
        </w:rPr>
        <w:t xml:space="preserve"> </w:t>
      </w:r>
      <w:r w:rsidRPr="00A25DEE">
        <w:rPr>
          <w:rFonts w:ascii="Arial" w:hAnsi="Arial" w:cs="Arial"/>
          <w:color w:val="000000"/>
          <w:sz w:val="20"/>
          <w:szCs w:val="20"/>
        </w:rPr>
        <w:t>materiały, narzędzia i sprzęt, posegregować płytki według wymiarów, gatunku i odcieni oraz rozplanować</w:t>
      </w:r>
      <w:r w:rsidR="007623F7">
        <w:rPr>
          <w:rFonts w:ascii="Arial" w:hAnsi="Arial" w:cs="Arial"/>
          <w:color w:val="000000"/>
          <w:sz w:val="20"/>
          <w:szCs w:val="20"/>
        </w:rPr>
        <w:t xml:space="preserve"> </w:t>
      </w:r>
      <w:r w:rsidRPr="00A25DEE">
        <w:rPr>
          <w:rFonts w:ascii="Arial" w:hAnsi="Arial" w:cs="Arial"/>
          <w:color w:val="000000"/>
          <w:sz w:val="20"/>
          <w:szCs w:val="20"/>
        </w:rPr>
        <w:t>sposób układania płytek.</w:t>
      </w:r>
    </w:p>
    <w:p w14:paraId="44258F5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Położenie płytek należy rozplanować uwzględniając ich wielkość i szerokość spoin. Na jednej</w:t>
      </w:r>
    </w:p>
    <w:p w14:paraId="6FF8D8F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płaszczyźnie płytki powinny być rozmieszczone symetrycznie a skrajne powinny mieć jednakową</w:t>
      </w:r>
    </w:p>
    <w:p w14:paraId="38A960B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szerokość większą niż połowa płytki.</w:t>
      </w:r>
    </w:p>
    <w:p w14:paraId="54EF26A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Wybór zapraw klejących zależy od rodzaju płytek i podłoża oraz wymagań stawianych wykładzinie.</w:t>
      </w:r>
    </w:p>
    <w:p w14:paraId="75AB22B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Zaprawa klejąca musi być przygotowana zgodnie z instrukcją producenta.</w:t>
      </w:r>
    </w:p>
    <w:p w14:paraId="415FDA5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Układanie płytek rozpoczyna się od najbardziej eksponowanego narożnika w pomieszczeniu lub od</w:t>
      </w:r>
    </w:p>
    <w:p w14:paraId="1547177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wyznaczonej linii.</w:t>
      </w:r>
    </w:p>
    <w:p w14:paraId="635AFE8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Zaprawę klejąca nakłada się na podłoże gładką krawędzią pacy a następnie „przeczesuje" się zębatą</w:t>
      </w:r>
    </w:p>
    <w:p w14:paraId="34E2540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krawędzią ustawioną pod kątem około 50", Zaprawa klejąca powinna być nałożona równomiernie</w:t>
      </w:r>
    </w:p>
    <w:p w14:paraId="69BEA77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pokrywać całą powierzchnię podłoża, Wielkość zębów pacy zależy od wielkości płytek. Prawidłowo</w:t>
      </w:r>
    </w:p>
    <w:p w14:paraId="522AB9D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dobrane wielkość zębów i konsystencja zaprawy klejącej sprawiają, że kompozycja nie wypływa z pod</w:t>
      </w:r>
    </w:p>
    <w:p w14:paraId="4C298AB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płytek i pokrywa minimum 65% powierzchni płytki.</w:t>
      </w:r>
    </w:p>
    <w:p w14:paraId="70BB34C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Zaleca się stosować następujące wielkości zębów pacy w zależności od wielkości płytek:</w:t>
      </w:r>
    </w:p>
    <w:p w14:paraId="58E43C7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- 200 x 200 mm - 6 mm</w:t>
      </w:r>
    </w:p>
    <w:p w14:paraId="46EF6AA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- 250 x 250 mm - 8 mm</w:t>
      </w:r>
    </w:p>
    <w:p w14:paraId="69DA897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- 300x300 mm - 10 mm</w:t>
      </w:r>
    </w:p>
    <w:p w14:paraId="08F891B2" w14:textId="03CF3B73"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Powierzchnia z nałożoną warstwą zaprawy klejącej powinna wynosić około 1 m2 lub pozwolić na wykonanie</w:t>
      </w:r>
      <w:r w:rsidR="007623F7">
        <w:rPr>
          <w:rFonts w:ascii="Arial" w:hAnsi="Arial" w:cs="Arial"/>
          <w:color w:val="000000"/>
          <w:sz w:val="20"/>
          <w:szCs w:val="20"/>
        </w:rPr>
        <w:t xml:space="preserve"> </w:t>
      </w:r>
      <w:r w:rsidRPr="00A25DEE">
        <w:rPr>
          <w:rFonts w:ascii="Arial" w:hAnsi="Arial" w:cs="Arial"/>
          <w:color w:val="000000"/>
          <w:sz w:val="20"/>
          <w:szCs w:val="20"/>
        </w:rPr>
        <w:t>wykładziny w ciągu około 10-15 minut.</w:t>
      </w:r>
    </w:p>
    <w:p w14:paraId="102CD4DA" w14:textId="64E335BE"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Grubość warstwy kompozycji klejącej zależy od rodzaju i równości podłoża oraz rodzaju i wielkości płytek</w:t>
      </w:r>
      <w:r w:rsidR="007623F7">
        <w:rPr>
          <w:rFonts w:ascii="Arial" w:hAnsi="Arial" w:cs="Arial"/>
          <w:color w:val="000000"/>
          <w:sz w:val="20"/>
          <w:szCs w:val="20"/>
        </w:rPr>
        <w:t xml:space="preserve"> </w:t>
      </w:r>
      <w:r w:rsidRPr="00A25DEE">
        <w:rPr>
          <w:rFonts w:ascii="Arial" w:hAnsi="Arial" w:cs="Arial"/>
          <w:color w:val="000000"/>
          <w:sz w:val="20"/>
          <w:szCs w:val="20"/>
        </w:rPr>
        <w:t>i wynosi średnio około 6-8 mm.</w:t>
      </w:r>
    </w:p>
    <w:p w14:paraId="657BB0E3" w14:textId="3E8123E2"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 nałożeniu zaprawy klejącej układa się płytki od wyznaczonej linii lub wybranego narożnika. Nakładając</w:t>
      </w:r>
      <w:r w:rsidR="007623F7">
        <w:rPr>
          <w:rFonts w:ascii="Arial" w:hAnsi="Arial" w:cs="Arial"/>
          <w:color w:val="000000"/>
          <w:sz w:val="20"/>
          <w:szCs w:val="20"/>
        </w:rPr>
        <w:t xml:space="preserve"> </w:t>
      </w:r>
      <w:r w:rsidRPr="00A25DEE">
        <w:rPr>
          <w:rFonts w:ascii="Arial" w:hAnsi="Arial" w:cs="Arial"/>
          <w:color w:val="000000"/>
          <w:sz w:val="20"/>
          <w:szCs w:val="20"/>
        </w:rPr>
        <w:t>pierwszą płytkę należy ją lekko przesunąć po podłożu (około 1 cm), ustawić w żądanej pozycji i docisnąć</w:t>
      </w:r>
      <w:r w:rsidR="007623F7">
        <w:rPr>
          <w:rFonts w:ascii="Arial" w:hAnsi="Arial" w:cs="Arial"/>
          <w:color w:val="000000"/>
          <w:sz w:val="20"/>
          <w:szCs w:val="20"/>
        </w:rPr>
        <w:t xml:space="preserve"> </w:t>
      </w:r>
      <w:r w:rsidRPr="00A25DEE">
        <w:rPr>
          <w:rFonts w:ascii="Arial" w:hAnsi="Arial" w:cs="Arial"/>
          <w:color w:val="000000"/>
          <w:sz w:val="20"/>
          <w:szCs w:val="20"/>
        </w:rPr>
        <w:t>dla uzyskania przyczepności kleju do płytki. Następne płytki należy dołożyć do sąsiednich, docisnąć</w:t>
      </w:r>
      <w:r w:rsidR="007623F7">
        <w:rPr>
          <w:rFonts w:ascii="Arial" w:hAnsi="Arial" w:cs="Arial"/>
          <w:color w:val="000000"/>
          <w:sz w:val="20"/>
          <w:szCs w:val="20"/>
        </w:rPr>
        <w:t xml:space="preserve"> </w:t>
      </w:r>
      <w:r w:rsidRPr="00A25DEE">
        <w:rPr>
          <w:rFonts w:ascii="Arial" w:hAnsi="Arial" w:cs="Arial"/>
          <w:color w:val="000000"/>
          <w:sz w:val="20"/>
          <w:szCs w:val="20"/>
        </w:rPr>
        <w:t xml:space="preserve">i </w:t>
      </w:r>
      <w:proofErr w:type="spellStart"/>
      <w:r w:rsidRPr="00A25DEE">
        <w:rPr>
          <w:rFonts w:ascii="Arial" w:hAnsi="Arial" w:cs="Arial"/>
          <w:color w:val="000000"/>
          <w:sz w:val="20"/>
          <w:szCs w:val="20"/>
        </w:rPr>
        <w:t>mikroruchami</w:t>
      </w:r>
      <w:proofErr w:type="spellEnd"/>
      <w:r w:rsidRPr="00A25DEE">
        <w:rPr>
          <w:rFonts w:ascii="Arial" w:hAnsi="Arial" w:cs="Arial"/>
          <w:color w:val="000000"/>
          <w:sz w:val="20"/>
          <w:szCs w:val="20"/>
        </w:rPr>
        <w:t xml:space="preserve"> odsunąć na szerokość spoiny. Dzięki dużej przyczepności świeżej kompozycji klejowej po</w:t>
      </w:r>
      <w:r w:rsidR="007623F7">
        <w:rPr>
          <w:rFonts w:ascii="Arial" w:hAnsi="Arial" w:cs="Arial"/>
          <w:color w:val="000000"/>
          <w:sz w:val="20"/>
          <w:szCs w:val="20"/>
        </w:rPr>
        <w:t xml:space="preserve"> </w:t>
      </w:r>
      <w:r w:rsidRPr="00A25DEE">
        <w:rPr>
          <w:rFonts w:ascii="Arial" w:hAnsi="Arial" w:cs="Arial"/>
          <w:color w:val="000000"/>
          <w:sz w:val="20"/>
          <w:szCs w:val="20"/>
        </w:rPr>
        <w:t>dociśnięciu płytki uzyskuje się efekt „przyssania". Większe płytki zaleca się dobijać młotkiem gumowym.</w:t>
      </w:r>
    </w:p>
    <w:p w14:paraId="6C264223" w14:textId="365DA761"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przypadku płytek układanych na zewnątrz warstwa zaprawy klejącej powinna być pod całą powierzchnią</w:t>
      </w:r>
      <w:r w:rsidR="007623F7">
        <w:rPr>
          <w:rFonts w:ascii="Arial" w:hAnsi="Arial" w:cs="Arial"/>
          <w:color w:val="000000"/>
          <w:sz w:val="20"/>
          <w:szCs w:val="20"/>
        </w:rPr>
        <w:t xml:space="preserve"> </w:t>
      </w:r>
      <w:r w:rsidRPr="00A25DEE">
        <w:rPr>
          <w:rFonts w:ascii="Arial" w:hAnsi="Arial" w:cs="Arial"/>
          <w:color w:val="000000"/>
          <w:sz w:val="20"/>
          <w:szCs w:val="20"/>
        </w:rPr>
        <w:t>płytki. Można to osiągnąć nakładając dodatkowo cienką warstwę kleju na spodnią powierzchnie,</w:t>
      </w:r>
      <w:r w:rsidR="007623F7">
        <w:rPr>
          <w:rFonts w:ascii="Arial" w:hAnsi="Arial" w:cs="Arial"/>
          <w:color w:val="000000"/>
          <w:sz w:val="20"/>
          <w:szCs w:val="20"/>
        </w:rPr>
        <w:t xml:space="preserve"> </w:t>
      </w:r>
      <w:r w:rsidRPr="00A25DEE">
        <w:rPr>
          <w:rFonts w:ascii="Arial" w:hAnsi="Arial" w:cs="Arial"/>
          <w:color w:val="000000"/>
          <w:sz w:val="20"/>
          <w:szCs w:val="20"/>
        </w:rPr>
        <w:t>przyklejanych płytek.</w:t>
      </w:r>
    </w:p>
    <w:p w14:paraId="0AD437A0" w14:textId="6F1B02DF"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Dla uzyskania jednakowej wielkości spoin stosuje się wkładki (krzyżyki) dystansowe. Zaleca się następujące</w:t>
      </w:r>
      <w:r w:rsidR="007623F7">
        <w:rPr>
          <w:rFonts w:ascii="Arial" w:hAnsi="Arial" w:cs="Arial"/>
          <w:color w:val="000000"/>
          <w:sz w:val="20"/>
          <w:szCs w:val="20"/>
        </w:rPr>
        <w:t xml:space="preserve"> </w:t>
      </w:r>
      <w:r w:rsidRPr="00A25DEE">
        <w:rPr>
          <w:rFonts w:ascii="Arial" w:hAnsi="Arial" w:cs="Arial"/>
          <w:color w:val="000000"/>
          <w:sz w:val="20"/>
          <w:szCs w:val="20"/>
        </w:rPr>
        <w:t>szerokości spoin przy płytkach o długości boku:</w:t>
      </w:r>
    </w:p>
    <w:p w14:paraId="0A66A34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od 100 do 200 mm - około 3 mm</w:t>
      </w:r>
    </w:p>
    <w:p w14:paraId="1E92D6C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od 200 do 600 mm — około 4 mm</w:t>
      </w:r>
    </w:p>
    <w:p w14:paraId="02AA9837" w14:textId="04DC7646"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Przed całkowitym stwardnieniem kleju ze spoin pomiędzy płytkami należy usunąć jego nadmiar, można</w:t>
      </w:r>
      <w:r w:rsidR="007623F7">
        <w:rPr>
          <w:rFonts w:ascii="Arial" w:hAnsi="Arial" w:cs="Arial"/>
          <w:color w:val="000000"/>
          <w:sz w:val="20"/>
          <w:szCs w:val="20"/>
        </w:rPr>
        <w:t xml:space="preserve"> </w:t>
      </w:r>
      <w:r w:rsidRPr="00A25DEE">
        <w:rPr>
          <w:rFonts w:ascii="Arial" w:hAnsi="Arial" w:cs="Arial"/>
          <w:color w:val="000000"/>
          <w:sz w:val="20"/>
          <w:szCs w:val="20"/>
        </w:rPr>
        <w:t>też usunąć wkładki dystansowe.</w:t>
      </w:r>
    </w:p>
    <w:p w14:paraId="659E2F3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trakcie układania płytek należy także mocować listwy wykończeniowe.</w:t>
      </w:r>
    </w:p>
    <w:p w14:paraId="49899E9C" w14:textId="7FE7837D"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 spoinowania płytek można przystąpić nie wcześniej niż po 24 godzinach od ułożenie płytek. Dokładny</w:t>
      </w:r>
      <w:r w:rsidR="007623F7">
        <w:rPr>
          <w:rFonts w:ascii="Arial" w:hAnsi="Arial" w:cs="Arial"/>
          <w:color w:val="000000"/>
          <w:sz w:val="20"/>
          <w:szCs w:val="20"/>
        </w:rPr>
        <w:t xml:space="preserve"> </w:t>
      </w:r>
      <w:r w:rsidRPr="00A25DEE">
        <w:rPr>
          <w:rFonts w:ascii="Arial" w:hAnsi="Arial" w:cs="Arial"/>
          <w:color w:val="000000"/>
          <w:sz w:val="20"/>
          <w:szCs w:val="20"/>
        </w:rPr>
        <w:t>czas powinien być określony przez producenta w instrukcji stosowania zaprawy klejowej.</w:t>
      </w:r>
    </w:p>
    <w:p w14:paraId="1045427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przypadku gdy krawędzie płytek są nasiąkliwe przed spoinowaniem należy zwilżyć je wodą mokrym</w:t>
      </w:r>
    </w:p>
    <w:p w14:paraId="4C14181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pędzlem.</w:t>
      </w:r>
    </w:p>
    <w:p w14:paraId="1157B439" w14:textId="54B2DA01"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Spoinowanie wykonuje się rozprowadzając zaprawę do spoinowania (zaprawę fugową) po powierzchni</w:t>
      </w:r>
      <w:r w:rsidR="007623F7">
        <w:rPr>
          <w:rFonts w:ascii="Arial" w:hAnsi="Arial" w:cs="Arial"/>
          <w:color w:val="000000"/>
          <w:sz w:val="20"/>
          <w:szCs w:val="20"/>
        </w:rPr>
        <w:t xml:space="preserve"> </w:t>
      </w:r>
      <w:r w:rsidRPr="00A25DEE">
        <w:rPr>
          <w:rFonts w:ascii="Arial" w:hAnsi="Arial" w:cs="Arial"/>
          <w:color w:val="000000"/>
          <w:sz w:val="20"/>
          <w:szCs w:val="20"/>
        </w:rPr>
        <w:t>wykładziny pacą gumową. Zaprawę należy dokładnie wcisnąć w przestrzenie między płytkami ruchami</w:t>
      </w:r>
      <w:r w:rsidR="007623F7">
        <w:rPr>
          <w:rFonts w:ascii="Arial" w:hAnsi="Arial" w:cs="Arial"/>
          <w:color w:val="000000"/>
          <w:sz w:val="20"/>
          <w:szCs w:val="20"/>
        </w:rPr>
        <w:t xml:space="preserve"> </w:t>
      </w:r>
      <w:r w:rsidRPr="00A25DEE">
        <w:rPr>
          <w:rFonts w:ascii="Arial" w:hAnsi="Arial" w:cs="Arial"/>
          <w:color w:val="000000"/>
          <w:sz w:val="20"/>
          <w:szCs w:val="20"/>
        </w:rPr>
        <w:t>prostopadle i ukośnie do krawędzi płytek. Nadmiar zaprawy zbiera się z powierzchni płytek wilgotną</w:t>
      </w:r>
      <w:r w:rsidR="007623F7">
        <w:rPr>
          <w:rFonts w:ascii="Arial" w:hAnsi="Arial" w:cs="Arial"/>
          <w:color w:val="000000"/>
          <w:sz w:val="20"/>
          <w:szCs w:val="20"/>
        </w:rPr>
        <w:t xml:space="preserve"> </w:t>
      </w:r>
      <w:r w:rsidRPr="00A25DEE">
        <w:rPr>
          <w:rFonts w:ascii="Arial" w:hAnsi="Arial" w:cs="Arial"/>
          <w:color w:val="000000"/>
          <w:sz w:val="20"/>
          <w:szCs w:val="20"/>
        </w:rPr>
        <w:t>gąbką. Świeżą zaprawę można dodatkowo wygładzić zaokrąglonym narzędziem i uzyskać wklęsły kształt</w:t>
      </w:r>
      <w:r w:rsidR="007623F7">
        <w:rPr>
          <w:rFonts w:ascii="Arial" w:hAnsi="Arial" w:cs="Arial"/>
          <w:color w:val="000000"/>
          <w:sz w:val="20"/>
          <w:szCs w:val="20"/>
        </w:rPr>
        <w:t xml:space="preserve"> </w:t>
      </w:r>
      <w:r w:rsidRPr="00A25DEE">
        <w:rPr>
          <w:rFonts w:ascii="Arial" w:hAnsi="Arial" w:cs="Arial"/>
          <w:color w:val="000000"/>
          <w:sz w:val="20"/>
          <w:szCs w:val="20"/>
        </w:rPr>
        <w:t>spoiny. Płaskie spoiny uzyskuje się poprzez przetarcie zaprawy pacą z naklejoną gładką gąbką. Jeżeli</w:t>
      </w:r>
      <w:r w:rsidR="007623F7">
        <w:rPr>
          <w:rFonts w:ascii="Arial" w:hAnsi="Arial" w:cs="Arial"/>
          <w:color w:val="000000"/>
          <w:sz w:val="20"/>
          <w:szCs w:val="20"/>
        </w:rPr>
        <w:t xml:space="preserve"> </w:t>
      </w:r>
      <w:r w:rsidRPr="00A25DEE">
        <w:rPr>
          <w:rFonts w:ascii="Arial" w:hAnsi="Arial" w:cs="Arial"/>
          <w:color w:val="000000"/>
          <w:sz w:val="20"/>
          <w:szCs w:val="20"/>
        </w:rPr>
        <w:t>w pomieszczeniach występuje wysoka temperatura i niska wilgotność powietrza należy zapobiec zbyt</w:t>
      </w:r>
      <w:r w:rsidR="007623F7">
        <w:rPr>
          <w:rFonts w:ascii="Arial" w:hAnsi="Arial" w:cs="Arial"/>
          <w:color w:val="000000"/>
          <w:sz w:val="20"/>
          <w:szCs w:val="20"/>
        </w:rPr>
        <w:t xml:space="preserve"> </w:t>
      </w:r>
      <w:r w:rsidRPr="00A25DEE">
        <w:rPr>
          <w:rFonts w:ascii="Arial" w:hAnsi="Arial" w:cs="Arial"/>
          <w:color w:val="000000"/>
          <w:sz w:val="20"/>
          <w:szCs w:val="20"/>
        </w:rPr>
        <w:t>szybkiemu wysychaniu spoin poprzez lekkie zwilżanie ich wilgotną gąbką.</w:t>
      </w:r>
    </w:p>
    <w:p w14:paraId="6CA9981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Przed przystąpieniem do spoinowania zaleca się sprawdzić czy pigment spoiny nie brudzi trwale</w:t>
      </w:r>
    </w:p>
    <w:p w14:paraId="413BA83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powierzchni płytek. Szczególnie dotyczy to płytek nieszkliwionych i innych o powierzchni porowatej.</w:t>
      </w:r>
    </w:p>
    <w:p w14:paraId="108E2B26" w14:textId="77777777" w:rsidR="007623F7" w:rsidRDefault="007623F7" w:rsidP="00A25DEE">
      <w:pPr>
        <w:autoSpaceDE w:val="0"/>
        <w:autoSpaceDN w:val="0"/>
        <w:adjustRightInd w:val="0"/>
        <w:spacing w:after="0" w:line="240" w:lineRule="auto"/>
        <w:rPr>
          <w:rFonts w:ascii="Arial" w:hAnsi="Arial" w:cs="Arial"/>
          <w:color w:val="000000"/>
          <w:sz w:val="20"/>
          <w:szCs w:val="20"/>
        </w:rPr>
      </w:pPr>
    </w:p>
    <w:p w14:paraId="28B0BF9D" w14:textId="6C624216"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 KONTROLA JAKOŚCI ROBÓT</w:t>
      </w:r>
    </w:p>
    <w:p w14:paraId="1FB3B30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6.1. Ogólne zasady kontroli jakości robót podano w ST Kod CPV 45000000-7</w:t>
      </w:r>
    </w:p>
    <w:p w14:paraId="4BE7772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„Wymagania ogólne" pkt 6.</w:t>
      </w:r>
    </w:p>
    <w:p w14:paraId="09D2A65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6.2. Badania przed przystąpieniem do robót</w:t>
      </w:r>
    </w:p>
    <w:p w14:paraId="6E890E8C" w14:textId="37650158"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Przed przystąpieniem do robót związanych z wykonanie wykładzin i okładzin badaniom powinny podlegać</w:t>
      </w:r>
      <w:r w:rsidR="007623F7">
        <w:rPr>
          <w:rFonts w:ascii="Arial" w:hAnsi="Arial" w:cs="Arial"/>
          <w:color w:val="000000"/>
          <w:sz w:val="20"/>
          <w:szCs w:val="20"/>
        </w:rPr>
        <w:t xml:space="preserve"> </w:t>
      </w:r>
      <w:r w:rsidRPr="00A25DEE">
        <w:rPr>
          <w:rFonts w:ascii="Arial" w:hAnsi="Arial" w:cs="Arial"/>
          <w:color w:val="000000"/>
          <w:sz w:val="20"/>
          <w:szCs w:val="20"/>
        </w:rPr>
        <w:t>materiały, które będą wykorzystane do wykonania robót oraz podłoża.</w:t>
      </w:r>
    </w:p>
    <w:p w14:paraId="1AFFFD9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Wszystkie materiały — płytki, zaprawy klejące, jak również materiały pomocnicze muszą spełniać</w:t>
      </w:r>
    </w:p>
    <w:p w14:paraId="69B0062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wymagania odpowiednich norm lub aprobat technicznych oraz odpowiadać parametrom określonym</w:t>
      </w:r>
    </w:p>
    <w:p w14:paraId="20EA16B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dokumentacji projektowej.</w:t>
      </w:r>
    </w:p>
    <w:p w14:paraId="4F77061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Każda partia materiałów dostarczona na budowę musi posiadać certyfikat lub deklarację zgodności</w:t>
      </w:r>
    </w:p>
    <w:p w14:paraId="2431410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stwierdzająca zgodność własności technicznych z określonymi w normach i aprobatach.</w:t>
      </w:r>
    </w:p>
    <w:p w14:paraId="1098648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Badanie podkładu powinno być wykonane bezpośrednio przed przystąpieniem do wykonywania</w:t>
      </w:r>
    </w:p>
    <w:p w14:paraId="4154CD8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robót wykładzinowych i okładzinowych. Zakres czynności kontrolnych powinien obejmować:</w:t>
      </w:r>
    </w:p>
    <w:p w14:paraId="6D5EA3D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sprawdzenie wizualne wyglądu powierzchni podkładu pod względem wymaganej szorstkości,</w:t>
      </w:r>
    </w:p>
    <w:p w14:paraId="62C148F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występowania ubytków i porowatości, czystości i zawilgocenia,</w:t>
      </w:r>
    </w:p>
    <w:p w14:paraId="2C1963A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sprawdzenie równości podkładu, które przeprowadza się przykładając w dowolnych miejscach</w:t>
      </w:r>
    </w:p>
    <w:p w14:paraId="6511E14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kierunkach 2 -metrową łatę,</w:t>
      </w:r>
    </w:p>
    <w:p w14:paraId="79FC3D2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sprawdzenie spadków podkładu pod wykładziny (posadzki) za pomocą 2-metrowej łaty i poziomnicy;</w:t>
      </w:r>
    </w:p>
    <w:p w14:paraId="5CC3E62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pomiary równości i spadków należy wykonać z dokładnością do l mm</w:t>
      </w:r>
    </w:p>
    <w:p w14:paraId="6260405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sprawdzenie wytrzymałości podkładu metodami nieniszczącymi.</w:t>
      </w:r>
    </w:p>
    <w:p w14:paraId="219197A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Wyniki badań powinny być porównane z wymaganiami podanymi w pkt. 5.3.1. i 5.4.1., wpisywane do</w:t>
      </w:r>
    </w:p>
    <w:p w14:paraId="6973F58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dziennika budowy i akceptowane przez inspektora nadzoru.</w:t>
      </w:r>
    </w:p>
    <w:p w14:paraId="209E17C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6.3. Badania w czasie robót</w:t>
      </w:r>
    </w:p>
    <w:p w14:paraId="6C03E75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Badania w czasie robót polegają na sprawdzeniu zgodności wykonywania wykładzin i okładzin</w:t>
      </w:r>
    </w:p>
    <w:p w14:paraId="6CCDF21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 dokumentacją projektową i ST w zakresie pewnego fragmentu prac. Prawidłowość ich wykonania</w:t>
      </w:r>
    </w:p>
    <w:p w14:paraId="54C40DC2" w14:textId="1F9EA115"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wywiera wpływ na prawidłowość dalszych prac. Badania te szczególnie powinny dotyczyć sprawdzenie</w:t>
      </w:r>
      <w:r w:rsidR="00531340">
        <w:rPr>
          <w:rFonts w:ascii="Arial" w:hAnsi="Arial" w:cs="Arial"/>
          <w:color w:val="000000"/>
          <w:sz w:val="20"/>
          <w:szCs w:val="20"/>
        </w:rPr>
        <w:t xml:space="preserve"> </w:t>
      </w:r>
      <w:r w:rsidRPr="00A25DEE">
        <w:rPr>
          <w:rFonts w:ascii="Arial" w:hAnsi="Arial" w:cs="Arial"/>
          <w:color w:val="000000"/>
          <w:sz w:val="20"/>
          <w:szCs w:val="20"/>
        </w:rPr>
        <w:t>technologii wykonywanych robót, rodzaju i grubości zaprawy klejącej oraz innych robót „zanikających".</w:t>
      </w:r>
    </w:p>
    <w:p w14:paraId="0050A32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6.4. Badania w czasie odbioru robót</w:t>
      </w:r>
    </w:p>
    <w:p w14:paraId="308F89D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Badania w czasie odbioru robót przeprowadza się celem oceny spełnienia wszystkich wymagań</w:t>
      </w:r>
    </w:p>
    <w:p w14:paraId="0705B6B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dotyczących wykonanych wykładzin i okładzin a w szczególności:</w:t>
      </w:r>
    </w:p>
    <w:p w14:paraId="50B453B6" w14:textId="5949DD4A"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zgodności z dokumentacją projektową i wprowadzonymi zmianami, które naniesiono w dokumentacji</w:t>
      </w:r>
      <w:r w:rsidR="00531340">
        <w:rPr>
          <w:rFonts w:ascii="Arial" w:hAnsi="Arial" w:cs="Arial"/>
          <w:color w:val="000000"/>
          <w:sz w:val="20"/>
          <w:szCs w:val="20"/>
        </w:rPr>
        <w:t xml:space="preserve"> </w:t>
      </w:r>
      <w:r w:rsidRPr="00A25DEE">
        <w:rPr>
          <w:rFonts w:ascii="Arial" w:hAnsi="Arial" w:cs="Arial"/>
          <w:color w:val="000000"/>
          <w:sz w:val="20"/>
          <w:szCs w:val="20"/>
        </w:rPr>
        <w:t>powykonawczej,</w:t>
      </w:r>
    </w:p>
    <w:p w14:paraId="30FC5F9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jakości zastosowanych materiałów i wyrobów,</w:t>
      </w:r>
    </w:p>
    <w:p w14:paraId="5CECB79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prawidłowości przygotowania podłoży,</w:t>
      </w:r>
    </w:p>
    <w:p w14:paraId="004C067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jakości (wyglądu) powierzchni wykładzin i okładzin,</w:t>
      </w:r>
    </w:p>
    <w:p w14:paraId="7FA1625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prawidłowości wykonania krawędzi, naroży, styków z innymi materiałami i dylatacji.</w:t>
      </w:r>
    </w:p>
    <w:p w14:paraId="6D47872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Przy badaniach w czasie odbioru robót pomocne mogą być wyniki badań dokonanych przed</w:t>
      </w:r>
    </w:p>
    <w:p w14:paraId="6C1853F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przystąpieniem robót i w trakcie ich wykonywania.</w:t>
      </w:r>
    </w:p>
    <w:p w14:paraId="7C59BCC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Zakres czynności kontrolnych dotyczący wykładzin podłóg i okładzin ścian powinien obejmować:</w:t>
      </w:r>
    </w:p>
    <w:p w14:paraId="05528A33" w14:textId="09769F4B"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sprawdzenie prawidłowości ułożenia płytek; ułożenie płytek oraz ich barwę i odcień należy sprawdzać</w:t>
      </w:r>
      <w:r w:rsidR="00531340">
        <w:rPr>
          <w:rFonts w:ascii="Arial" w:hAnsi="Arial" w:cs="Arial"/>
          <w:color w:val="000000"/>
          <w:sz w:val="20"/>
          <w:szCs w:val="20"/>
        </w:rPr>
        <w:t xml:space="preserve"> </w:t>
      </w:r>
      <w:r w:rsidRPr="00A25DEE">
        <w:rPr>
          <w:rFonts w:ascii="Arial" w:hAnsi="Arial" w:cs="Arial"/>
          <w:color w:val="000000"/>
          <w:sz w:val="20"/>
          <w:szCs w:val="20"/>
        </w:rPr>
        <w:t>wizualnie i porównać z wymaganiami projektu technicznego oraz wzorcem płytek,</w:t>
      </w:r>
    </w:p>
    <w:p w14:paraId="4A8C89F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sprawdzenie odchylenia powierzchni od płaszczyzny za pomocą łaty kontrolnej długości 2 m</w:t>
      </w:r>
    </w:p>
    <w:p w14:paraId="60882F5E" w14:textId="2287EE4E"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przykładanej w różnych kierunkach, w dowolnym miejscu; prześwit pomiędzy łatą a badaną powierzchnia</w:t>
      </w:r>
      <w:r w:rsidR="00531340">
        <w:rPr>
          <w:rFonts w:ascii="Arial" w:hAnsi="Arial" w:cs="Arial"/>
          <w:color w:val="000000"/>
          <w:sz w:val="20"/>
          <w:szCs w:val="20"/>
        </w:rPr>
        <w:t xml:space="preserve"> </w:t>
      </w:r>
      <w:r w:rsidRPr="00A25DEE">
        <w:rPr>
          <w:rFonts w:ascii="Arial" w:hAnsi="Arial" w:cs="Arial"/>
          <w:color w:val="000000"/>
          <w:sz w:val="20"/>
          <w:szCs w:val="20"/>
        </w:rPr>
        <w:t>należy mierzyć i dokładności do 1 mm,</w:t>
      </w:r>
    </w:p>
    <w:p w14:paraId="5E8D821C" w14:textId="2024A8E1"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 sprawdzenie prostoliniowości spoin za pomocą cienkiego drutu naciągniętego wzdłuż spoin na całej ich</w:t>
      </w:r>
      <w:r w:rsidR="00531340">
        <w:rPr>
          <w:rFonts w:ascii="Arial" w:hAnsi="Arial" w:cs="Arial"/>
          <w:color w:val="000000"/>
          <w:sz w:val="20"/>
          <w:szCs w:val="20"/>
        </w:rPr>
        <w:t xml:space="preserve"> </w:t>
      </w:r>
      <w:r w:rsidRPr="00A25DEE">
        <w:rPr>
          <w:rFonts w:ascii="Arial" w:hAnsi="Arial" w:cs="Arial"/>
          <w:color w:val="000000"/>
          <w:sz w:val="20"/>
          <w:szCs w:val="20"/>
        </w:rPr>
        <w:t>długości (dla spoin wykładzin podłogowych) i dokonanie pomiaru odchyleń z dokładnością do 1 mm,</w:t>
      </w:r>
    </w:p>
    <w:p w14:paraId="75C54F0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sprawdzenie związania płytek z podkładem przez lekkie ich opukiwanie drewnianym młotkiem (lub</w:t>
      </w:r>
    </w:p>
    <w:p w14:paraId="2D74A33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innym podobnym narzędziem); charakterystyczny głuchy dźwięk jest dowodem nie związania płytek</w:t>
      </w:r>
    </w:p>
    <w:p w14:paraId="6EA75F4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 podkładem,</w:t>
      </w:r>
    </w:p>
    <w:p w14:paraId="25FE49B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sprawdzenie szerokości spoin i ich wypełnienia za pomocą oględzin zewnętrznych i pomiaru; na</w:t>
      </w:r>
    </w:p>
    <w:p w14:paraId="275F745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dowolnie wybranej powierzchni wielkości 1 m2 należy zmierzyć szerokość spoin suwmiarką</w:t>
      </w:r>
    </w:p>
    <w:p w14:paraId="13FFB6B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 dokładnością do 0,5 mm</w:t>
      </w:r>
    </w:p>
    <w:p w14:paraId="5410E39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grubość warstwy kompozycji klejącej pod płytkami (pomiar dokonany w trakcie realizacji robót lub</w:t>
      </w:r>
    </w:p>
    <w:p w14:paraId="26F80DA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grubość określona na podstawie zużycia kompozycji klejącej).</w:t>
      </w:r>
    </w:p>
    <w:p w14:paraId="29BEDFB6" w14:textId="25C61B79"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Wyniki kontroli powinny być porównane z wymaganiami podanymi w pkt 6.5.2. niniejszego opracowania</w:t>
      </w:r>
      <w:r w:rsidR="00531340">
        <w:rPr>
          <w:rFonts w:ascii="Arial" w:hAnsi="Arial" w:cs="Arial"/>
          <w:color w:val="000000"/>
          <w:sz w:val="20"/>
          <w:szCs w:val="20"/>
        </w:rPr>
        <w:t xml:space="preserve"> </w:t>
      </w:r>
      <w:r w:rsidRPr="00A25DEE">
        <w:rPr>
          <w:rFonts w:ascii="Arial" w:hAnsi="Arial" w:cs="Arial"/>
          <w:color w:val="000000"/>
          <w:sz w:val="20"/>
          <w:szCs w:val="20"/>
        </w:rPr>
        <w:t>i opisane w dzienniku budowy lub protokole podpisanym przez przedstawicieli inwestora (zamawiającego)</w:t>
      </w:r>
      <w:r w:rsidR="00531340">
        <w:rPr>
          <w:rFonts w:ascii="Arial" w:hAnsi="Arial" w:cs="Arial"/>
          <w:color w:val="000000"/>
          <w:sz w:val="20"/>
          <w:szCs w:val="20"/>
        </w:rPr>
        <w:t xml:space="preserve"> </w:t>
      </w:r>
      <w:r w:rsidRPr="00A25DEE">
        <w:rPr>
          <w:rFonts w:ascii="Arial" w:hAnsi="Arial" w:cs="Arial"/>
          <w:color w:val="000000"/>
          <w:sz w:val="20"/>
          <w:szCs w:val="20"/>
        </w:rPr>
        <w:t>i wykonawcy.</w:t>
      </w:r>
    </w:p>
    <w:p w14:paraId="1A990BB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6.5. Wymagania i tolerancje wymiarowe dotyczące wykładzin.</w:t>
      </w:r>
    </w:p>
    <w:p w14:paraId="7C63CAC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6.5.1. Prawidłowo wykonana wykładzina powinna spełniać następujące wymagania:</w:t>
      </w:r>
    </w:p>
    <w:p w14:paraId="1B66A62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cała powierzchnia wykładziny powinna mieć jednakową barwę zgodną z wzorcem (nie dotyczy</w:t>
      </w:r>
    </w:p>
    <w:p w14:paraId="4C00339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wykładzin dla których różnorodność barw jest zamierzona),</w:t>
      </w:r>
    </w:p>
    <w:p w14:paraId="3EC87F3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cała powierzchnia pod płytkami powinna być wypełniona klejem (warunek właściwej przyczepność)</w:t>
      </w:r>
    </w:p>
    <w:p w14:paraId="2CC4A2B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tj. przy lekkim opukiwaniu płytki nie powinny wydawać głuchego odgłosu,</w:t>
      </w:r>
    </w:p>
    <w:p w14:paraId="0EA3227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grubość warstwy klejącej powinna być zgodna z instrukcją producenta,</w:t>
      </w:r>
    </w:p>
    <w:p w14:paraId="77ED7615" w14:textId="1D7F2D6A"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dopuszczalne odchylenie powierzchni wykładziny od płaszczyzny poziomej (mierzone fata długości 2</w:t>
      </w:r>
      <w:r w:rsidR="00531340">
        <w:rPr>
          <w:rFonts w:ascii="Arial" w:hAnsi="Arial" w:cs="Arial"/>
          <w:color w:val="000000"/>
          <w:sz w:val="20"/>
          <w:szCs w:val="20"/>
        </w:rPr>
        <w:t xml:space="preserve"> </w:t>
      </w:r>
      <w:r w:rsidRPr="00A25DEE">
        <w:rPr>
          <w:rFonts w:ascii="Arial" w:hAnsi="Arial" w:cs="Arial"/>
          <w:color w:val="000000"/>
          <w:sz w:val="20"/>
          <w:szCs w:val="20"/>
        </w:rPr>
        <w:t>m) nie powinno być większe niż 3 mm na długości łaty i nie większe niż 5 mm na całej długości lub</w:t>
      </w:r>
    </w:p>
    <w:p w14:paraId="6BD8031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szerokości posadzki,</w:t>
      </w:r>
    </w:p>
    <w:p w14:paraId="58FB156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spoiny na całej długości i szerokości muszą być wypełnione zaprawą do spoinowania,</w:t>
      </w:r>
    </w:p>
    <w:p w14:paraId="2640DE7F" w14:textId="54A6159F"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dopuszczalne odchylenie spoin od linii prostej nie powinno wynosić więcej niż 2 mm na długości 1 m</w:t>
      </w:r>
      <w:r w:rsidR="00531340">
        <w:rPr>
          <w:rFonts w:ascii="Arial" w:hAnsi="Arial" w:cs="Arial"/>
          <w:color w:val="000000"/>
          <w:sz w:val="20"/>
          <w:szCs w:val="20"/>
        </w:rPr>
        <w:t xml:space="preserve"> </w:t>
      </w:r>
      <w:r w:rsidRPr="00A25DEE">
        <w:rPr>
          <w:rFonts w:ascii="Arial" w:hAnsi="Arial" w:cs="Arial"/>
          <w:color w:val="000000"/>
          <w:sz w:val="20"/>
          <w:szCs w:val="20"/>
        </w:rPr>
        <w:t>i 3 mm na całej długości lub szerokości posadzki dla płytek gatunku pierwszego,</w:t>
      </w:r>
    </w:p>
    <w:p w14:paraId="3CDC77B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szczeliny dylatacyjne powinny być wypełnione całkowicie materiałem plastycznym,</w:t>
      </w:r>
    </w:p>
    <w:p w14:paraId="70E910C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listwy dylatacyjne powinny być osadzone zgodnie z instrukcją producenta.</w:t>
      </w:r>
    </w:p>
    <w:p w14:paraId="38357AB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6.5.2. Prawidłowo wykonana okładzina powinna spełniać następujące wymagania:</w:t>
      </w:r>
    </w:p>
    <w:p w14:paraId="0C9C41A6" w14:textId="33F100AE"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cała powierzchnia okładziny powinna mieć jednakową barwę zgodną z wzorcem (nie dotyczy okładzin</w:t>
      </w:r>
      <w:r w:rsidR="00531340">
        <w:rPr>
          <w:rFonts w:ascii="Arial" w:hAnsi="Arial" w:cs="Arial"/>
          <w:color w:val="000000"/>
          <w:sz w:val="20"/>
          <w:szCs w:val="20"/>
        </w:rPr>
        <w:t xml:space="preserve"> </w:t>
      </w:r>
      <w:r w:rsidRPr="00A25DEE">
        <w:rPr>
          <w:rFonts w:ascii="Arial" w:hAnsi="Arial" w:cs="Arial"/>
          <w:color w:val="000000"/>
          <w:sz w:val="20"/>
          <w:szCs w:val="20"/>
        </w:rPr>
        <w:t>dla których różnorodność barw jest zamierzona),</w:t>
      </w:r>
    </w:p>
    <w:p w14:paraId="5046182F" w14:textId="28541863"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cała powierzchnia pod płytkami powinna być wypełniona klejem (warunek właściwej przyczepności) tj.</w:t>
      </w:r>
      <w:r w:rsidR="00531340">
        <w:rPr>
          <w:rFonts w:ascii="Arial" w:hAnsi="Arial" w:cs="Arial"/>
          <w:color w:val="000000"/>
          <w:sz w:val="20"/>
          <w:szCs w:val="20"/>
        </w:rPr>
        <w:t xml:space="preserve"> </w:t>
      </w:r>
      <w:r w:rsidRPr="00A25DEE">
        <w:rPr>
          <w:rFonts w:ascii="Arial" w:hAnsi="Arial" w:cs="Arial"/>
          <w:color w:val="000000"/>
          <w:sz w:val="20"/>
          <w:szCs w:val="20"/>
        </w:rPr>
        <w:t>przy lekkim opukiwaniu płytki nie powinny wydawać głuchego odgłosu,</w:t>
      </w:r>
    </w:p>
    <w:p w14:paraId="2C1AB50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grubość warstwy klejącej powinna być zgodna z dokumentacją lub instrukcją producenta,</w:t>
      </w:r>
    </w:p>
    <w:p w14:paraId="75B9B364" w14:textId="752F56AB"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dopuszczalne odchylenie krawędzi od kierunku poziomego i pionowego nie powinno przekraczać 2 mm</w:t>
      </w:r>
      <w:r w:rsidR="00531340">
        <w:rPr>
          <w:rFonts w:ascii="Arial" w:hAnsi="Arial" w:cs="Arial"/>
          <w:color w:val="000000"/>
          <w:sz w:val="20"/>
          <w:szCs w:val="20"/>
        </w:rPr>
        <w:t xml:space="preserve"> </w:t>
      </w:r>
      <w:r w:rsidRPr="00A25DEE">
        <w:rPr>
          <w:rFonts w:ascii="Arial" w:hAnsi="Arial" w:cs="Arial"/>
          <w:color w:val="000000"/>
          <w:sz w:val="20"/>
          <w:szCs w:val="20"/>
        </w:rPr>
        <w:t>na długości 2 m,</w:t>
      </w:r>
    </w:p>
    <w:p w14:paraId="7023FD7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spoiny na całej długości i szerokości powinny być wypełnione masą do spoinowania</w:t>
      </w:r>
    </w:p>
    <w:p w14:paraId="5EECF953" w14:textId="4F1A4F79"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dopuszczalne odchylenie spoin od linii prostej nie powinno wynosić więcej niż 2 mm na długości 1 m</w:t>
      </w:r>
      <w:r w:rsidR="00531340">
        <w:rPr>
          <w:rFonts w:ascii="Arial" w:hAnsi="Arial" w:cs="Arial"/>
          <w:color w:val="000000"/>
          <w:sz w:val="20"/>
          <w:szCs w:val="20"/>
        </w:rPr>
        <w:t xml:space="preserve"> </w:t>
      </w:r>
      <w:r w:rsidRPr="00A25DEE">
        <w:rPr>
          <w:rFonts w:ascii="Arial" w:hAnsi="Arial" w:cs="Arial"/>
          <w:color w:val="000000"/>
          <w:sz w:val="20"/>
          <w:szCs w:val="20"/>
        </w:rPr>
        <w:t>i 3 mm na długości całej okładziny,</w:t>
      </w:r>
    </w:p>
    <w:p w14:paraId="4425E07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elementy wykończeniowe okładzin powinny być osadzone zgodnie z instrukcją producenta.</w:t>
      </w:r>
    </w:p>
    <w:p w14:paraId="07E5F712" w14:textId="77777777" w:rsidR="00531340" w:rsidRDefault="00531340" w:rsidP="00A25DEE">
      <w:pPr>
        <w:autoSpaceDE w:val="0"/>
        <w:autoSpaceDN w:val="0"/>
        <w:adjustRightInd w:val="0"/>
        <w:spacing w:after="0" w:line="240" w:lineRule="auto"/>
        <w:rPr>
          <w:rFonts w:ascii="Arial" w:hAnsi="Arial" w:cs="Arial"/>
          <w:color w:val="000000"/>
          <w:sz w:val="20"/>
          <w:szCs w:val="20"/>
        </w:rPr>
      </w:pPr>
    </w:p>
    <w:p w14:paraId="7C21CE22" w14:textId="3F67B05F"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7. OBMIAR ROBÓT</w:t>
      </w:r>
    </w:p>
    <w:p w14:paraId="37EDED6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333333"/>
          <w:sz w:val="20"/>
          <w:szCs w:val="20"/>
        </w:rPr>
        <w:t xml:space="preserve">7.1. </w:t>
      </w:r>
      <w:r w:rsidRPr="00A25DEE">
        <w:rPr>
          <w:rFonts w:ascii="Arial" w:hAnsi="Arial" w:cs="Arial"/>
          <w:color w:val="000000"/>
          <w:sz w:val="20"/>
          <w:szCs w:val="20"/>
        </w:rPr>
        <w:t>Ogólne zasady obmiaru robót podano w ST Kod CPV 45000000-7 „Wymagania ogólne" pkt 7</w:t>
      </w:r>
    </w:p>
    <w:p w14:paraId="3DBA713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7.2. Zasady </w:t>
      </w:r>
      <w:proofErr w:type="spellStart"/>
      <w:r w:rsidRPr="00A25DEE">
        <w:rPr>
          <w:rFonts w:ascii="Arial" w:hAnsi="Arial" w:cs="Arial"/>
          <w:color w:val="000000"/>
          <w:sz w:val="20"/>
          <w:szCs w:val="20"/>
        </w:rPr>
        <w:t>obmiarowania</w:t>
      </w:r>
      <w:proofErr w:type="spellEnd"/>
      <w:r w:rsidRPr="00A25DEE">
        <w:rPr>
          <w:rFonts w:ascii="Arial" w:hAnsi="Arial" w:cs="Arial"/>
          <w:color w:val="000000"/>
          <w:sz w:val="20"/>
          <w:szCs w:val="20"/>
        </w:rPr>
        <w:t>.</w:t>
      </w:r>
    </w:p>
    <w:p w14:paraId="34957C0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Powierzchnie wykładzin oblicza się w m2 na podstawie dokumentacji projektowej.</w:t>
      </w:r>
    </w:p>
    <w:p w14:paraId="09E29419" w14:textId="7B2999D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przypadku rozbieżności pomiędzy dokumentacją a stanem faktycznym powierzchnie oblicza się według</w:t>
      </w:r>
      <w:r w:rsidR="00531340">
        <w:rPr>
          <w:rFonts w:ascii="Arial" w:hAnsi="Arial" w:cs="Arial"/>
          <w:color w:val="000000"/>
          <w:sz w:val="20"/>
          <w:szCs w:val="20"/>
        </w:rPr>
        <w:t xml:space="preserve"> </w:t>
      </w:r>
      <w:r w:rsidRPr="00A25DEE">
        <w:rPr>
          <w:rFonts w:ascii="Arial" w:hAnsi="Arial" w:cs="Arial"/>
          <w:color w:val="000000"/>
          <w:sz w:val="20"/>
          <w:szCs w:val="20"/>
        </w:rPr>
        <w:t>stanu faktycznego.</w:t>
      </w:r>
    </w:p>
    <w:p w14:paraId="3FC214E6" w14:textId="77777777" w:rsidR="00531340" w:rsidRDefault="00531340" w:rsidP="00A25DEE">
      <w:pPr>
        <w:autoSpaceDE w:val="0"/>
        <w:autoSpaceDN w:val="0"/>
        <w:adjustRightInd w:val="0"/>
        <w:spacing w:after="0" w:line="240" w:lineRule="auto"/>
        <w:rPr>
          <w:rFonts w:ascii="Arial" w:hAnsi="Arial" w:cs="Arial"/>
          <w:color w:val="000000"/>
          <w:sz w:val="20"/>
          <w:szCs w:val="20"/>
        </w:rPr>
      </w:pPr>
    </w:p>
    <w:p w14:paraId="54582ADE" w14:textId="05FFC1FF"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 ODBIÓR ROBÓT</w:t>
      </w:r>
    </w:p>
    <w:p w14:paraId="557171C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333333"/>
          <w:sz w:val="20"/>
          <w:szCs w:val="20"/>
        </w:rPr>
        <w:t xml:space="preserve">8.1. </w:t>
      </w:r>
      <w:r w:rsidRPr="00A25DEE">
        <w:rPr>
          <w:rFonts w:ascii="Arial" w:hAnsi="Arial" w:cs="Arial"/>
          <w:color w:val="000000"/>
          <w:sz w:val="20"/>
          <w:szCs w:val="20"/>
        </w:rPr>
        <w:t>Ogólne zasady odbioru robót podano w ST Kod CPV 45000000-7 „Wymagania ogólne" pkt 8.</w:t>
      </w:r>
    </w:p>
    <w:p w14:paraId="7C276F3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8.2. Odbiór robót zanikających i ulegających zakryciu</w:t>
      </w:r>
    </w:p>
    <w:p w14:paraId="71A924E1" w14:textId="46ABA786"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Przy robotach związanych z wykonywaniem wykładzin elementem ulegającym zakryciu są podłoża. Odbiór</w:t>
      </w:r>
      <w:r w:rsidR="00531340">
        <w:rPr>
          <w:rFonts w:ascii="Arial" w:hAnsi="Arial" w:cs="Arial"/>
          <w:color w:val="000000"/>
          <w:sz w:val="20"/>
          <w:szCs w:val="20"/>
        </w:rPr>
        <w:t xml:space="preserve"> </w:t>
      </w:r>
      <w:r w:rsidRPr="00A25DEE">
        <w:rPr>
          <w:rFonts w:ascii="Arial" w:hAnsi="Arial" w:cs="Arial"/>
          <w:color w:val="000000"/>
          <w:sz w:val="20"/>
          <w:szCs w:val="20"/>
        </w:rPr>
        <w:t>podłóż musi być dokonany przed rozpoczęciem robót wykładzinowych.</w:t>
      </w:r>
    </w:p>
    <w:p w14:paraId="6EFB27DF" w14:textId="5088667F"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trakcie odbioru należy przeprowadzić badania wymienione w pkt. 6.2. niniejszego opracowania. Wyniki</w:t>
      </w:r>
      <w:r w:rsidR="00531340">
        <w:rPr>
          <w:rFonts w:ascii="Arial" w:hAnsi="Arial" w:cs="Arial"/>
          <w:color w:val="000000"/>
          <w:sz w:val="20"/>
          <w:szCs w:val="20"/>
        </w:rPr>
        <w:t xml:space="preserve"> </w:t>
      </w:r>
      <w:r w:rsidRPr="00A25DEE">
        <w:rPr>
          <w:rFonts w:ascii="Arial" w:hAnsi="Arial" w:cs="Arial"/>
          <w:color w:val="000000"/>
          <w:sz w:val="20"/>
          <w:szCs w:val="20"/>
        </w:rPr>
        <w:t>badań należy porównać z wymaganiami dotyczącymi podłóż i określonymi odpowiednio w pkt. 5.3. dla</w:t>
      </w:r>
      <w:r w:rsidR="00531340">
        <w:rPr>
          <w:rFonts w:ascii="Arial" w:hAnsi="Arial" w:cs="Arial"/>
          <w:color w:val="000000"/>
          <w:sz w:val="20"/>
          <w:szCs w:val="20"/>
        </w:rPr>
        <w:t xml:space="preserve"> </w:t>
      </w:r>
      <w:r w:rsidRPr="00A25DEE">
        <w:rPr>
          <w:rFonts w:ascii="Arial" w:hAnsi="Arial" w:cs="Arial"/>
          <w:color w:val="000000"/>
          <w:sz w:val="20"/>
          <w:szCs w:val="20"/>
        </w:rPr>
        <w:t>wykładzin.</w:t>
      </w:r>
    </w:p>
    <w:p w14:paraId="065AB31C" w14:textId="3BEBE0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Jeżeli wszystkie pomiary i badania dały wynik pozytywny można uznać podłoża za wykonane prawidłowo</w:t>
      </w:r>
      <w:r w:rsidR="00531340">
        <w:rPr>
          <w:rFonts w:ascii="Arial" w:hAnsi="Arial" w:cs="Arial"/>
          <w:color w:val="000000"/>
          <w:sz w:val="20"/>
          <w:szCs w:val="20"/>
        </w:rPr>
        <w:t xml:space="preserve"> </w:t>
      </w:r>
      <w:r w:rsidRPr="00A25DEE">
        <w:rPr>
          <w:rFonts w:ascii="Arial" w:hAnsi="Arial" w:cs="Arial"/>
          <w:color w:val="000000"/>
          <w:sz w:val="20"/>
          <w:szCs w:val="20"/>
        </w:rPr>
        <w:t>tj. zgodnie z dokumentacją i ST i zezwolić do przystąpienia do robót wykładzinowych.</w:t>
      </w:r>
    </w:p>
    <w:p w14:paraId="6095E34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Jeżeli chociaż jeden wynik badania daje wynik negatywny podłoże nie powinno być odebrane.</w:t>
      </w:r>
    </w:p>
    <w:p w14:paraId="128B6180" w14:textId="6AEE2FD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Wykonawca zobowiązany jest do dokonania naprawy podłoża poprzez np. szlifowanie lub szpachlowanie</w:t>
      </w:r>
      <w:r w:rsidR="00531340">
        <w:rPr>
          <w:rFonts w:ascii="Arial" w:hAnsi="Arial" w:cs="Arial"/>
          <w:color w:val="000000"/>
          <w:sz w:val="20"/>
          <w:szCs w:val="20"/>
        </w:rPr>
        <w:t xml:space="preserve"> </w:t>
      </w:r>
      <w:r w:rsidRPr="00A25DEE">
        <w:rPr>
          <w:rFonts w:ascii="Arial" w:hAnsi="Arial" w:cs="Arial"/>
          <w:color w:val="000000"/>
          <w:sz w:val="20"/>
          <w:szCs w:val="20"/>
        </w:rPr>
        <w:t>i ponowne zgłoszenie do odbioru. W sytuacji gdy naprawa jest niemożliwa (szczególnie w przypadku</w:t>
      </w:r>
      <w:r w:rsidR="00531340">
        <w:rPr>
          <w:rFonts w:ascii="Arial" w:hAnsi="Arial" w:cs="Arial"/>
          <w:color w:val="000000"/>
          <w:sz w:val="20"/>
          <w:szCs w:val="20"/>
        </w:rPr>
        <w:t xml:space="preserve"> </w:t>
      </w:r>
      <w:r w:rsidRPr="00A25DEE">
        <w:rPr>
          <w:rFonts w:ascii="Arial" w:hAnsi="Arial" w:cs="Arial"/>
          <w:color w:val="000000"/>
          <w:sz w:val="20"/>
          <w:szCs w:val="20"/>
        </w:rPr>
        <w:t>zaniżonej wytrzymałości) podłoże musi być skute i wykonane ponownie.</w:t>
      </w:r>
    </w:p>
    <w:p w14:paraId="0828231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Wszystkie ustalenia związane z dokonanym odbiorem robót ulegających zakryciu (podłóż) oraz</w:t>
      </w:r>
    </w:p>
    <w:p w14:paraId="0BDA3127" w14:textId="5118B5DC"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materiałów należy zapisać w dzienniku budowy lub protokole podpisanym przez przedstawicieli inwestora</w:t>
      </w:r>
      <w:r w:rsidR="00531340">
        <w:rPr>
          <w:rFonts w:ascii="Arial" w:hAnsi="Arial" w:cs="Arial"/>
          <w:color w:val="000000"/>
          <w:sz w:val="20"/>
          <w:szCs w:val="20"/>
        </w:rPr>
        <w:t xml:space="preserve"> </w:t>
      </w:r>
      <w:r w:rsidRPr="00A25DEE">
        <w:rPr>
          <w:rFonts w:ascii="Arial" w:hAnsi="Arial" w:cs="Arial"/>
          <w:color w:val="000000"/>
          <w:sz w:val="20"/>
          <w:szCs w:val="20"/>
        </w:rPr>
        <w:t>(inspektor nadzoru) i wykonawcy (kierownik budowy).</w:t>
      </w:r>
    </w:p>
    <w:p w14:paraId="4C9C61A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8.3. Odbiór częściowy</w:t>
      </w:r>
    </w:p>
    <w:p w14:paraId="265A741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częściowy polega na ocenie ilości i jakości wykonanej części robót. Odbioru częściowego robót</w:t>
      </w:r>
    </w:p>
    <w:p w14:paraId="5240772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dokonuje się dla zakresu określonego w dokumentach umownych według zasad jak przy</w:t>
      </w:r>
    </w:p>
    <w:p w14:paraId="0E2804B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odbiorze ostatecznym robót.</w:t>
      </w:r>
    </w:p>
    <w:p w14:paraId="30488E8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Celem odbioru częściowego jest wczesne wykrycie ewentualnych usterek w realizowanych robotach</w:t>
      </w:r>
    </w:p>
    <w:p w14:paraId="6A90D2E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ich usunięcie przed odbiorem końcowym.</w:t>
      </w:r>
    </w:p>
    <w:p w14:paraId="50F76CB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częściowy robót jest dokonywany przez inspektora nadzoru w obecności kierownika budowy.</w:t>
      </w:r>
    </w:p>
    <w:p w14:paraId="41F66E4B" w14:textId="0D4FE11C"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Protokół odbioru częściowego jest podstawą do dokonania częściowego rozliczenia robót jeżeli umowa</w:t>
      </w:r>
      <w:r w:rsidR="00531340">
        <w:rPr>
          <w:rFonts w:ascii="Arial" w:hAnsi="Arial" w:cs="Arial"/>
          <w:color w:val="000000"/>
          <w:sz w:val="20"/>
          <w:szCs w:val="20"/>
        </w:rPr>
        <w:t xml:space="preserve"> </w:t>
      </w:r>
      <w:r w:rsidRPr="00A25DEE">
        <w:rPr>
          <w:rFonts w:ascii="Arial" w:hAnsi="Arial" w:cs="Arial"/>
          <w:color w:val="000000"/>
          <w:sz w:val="20"/>
          <w:szCs w:val="20"/>
        </w:rPr>
        <w:t>taką formę przewiduje.</w:t>
      </w:r>
    </w:p>
    <w:p w14:paraId="25F1FE4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8.4. Odbiór ostateczny (końcowy)</w:t>
      </w:r>
    </w:p>
    <w:p w14:paraId="3B7E2ACC" w14:textId="403513CB"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ostateczny stanowi ostateczną ocenę rzeczywistego wykonanie robót w odniesieniu do zakresu</w:t>
      </w:r>
      <w:r w:rsidR="00531340">
        <w:rPr>
          <w:rFonts w:ascii="Arial" w:hAnsi="Arial" w:cs="Arial"/>
          <w:color w:val="000000"/>
          <w:sz w:val="20"/>
          <w:szCs w:val="20"/>
        </w:rPr>
        <w:t xml:space="preserve"> </w:t>
      </w:r>
      <w:r w:rsidRPr="00A25DEE">
        <w:rPr>
          <w:rFonts w:ascii="Arial" w:hAnsi="Arial" w:cs="Arial"/>
          <w:color w:val="000000"/>
          <w:sz w:val="20"/>
          <w:szCs w:val="20"/>
        </w:rPr>
        <w:t>(ilości), jakości i zgodności z dokumentacją projektową.</w:t>
      </w:r>
    </w:p>
    <w:p w14:paraId="723CA4E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ostateczny dokonuje komisja powołana przez zamawiającego na podstawie przedłożonych</w:t>
      </w:r>
    </w:p>
    <w:p w14:paraId="1B8E449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dokumentów, wyników badań i pomiarów oraz dokonanej ocenie wizualnej.</w:t>
      </w:r>
    </w:p>
    <w:p w14:paraId="2D7C70AF" w14:textId="2B39AEC3"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Zasady i terminy powoływania komisji oraz czas jej działalności powinna określać umowa. Wykonawca</w:t>
      </w:r>
      <w:r w:rsidR="00531340">
        <w:rPr>
          <w:rFonts w:ascii="Arial" w:hAnsi="Arial" w:cs="Arial"/>
          <w:color w:val="000000"/>
          <w:sz w:val="20"/>
          <w:szCs w:val="20"/>
        </w:rPr>
        <w:t xml:space="preserve"> </w:t>
      </w:r>
      <w:r w:rsidRPr="00A25DEE">
        <w:rPr>
          <w:rFonts w:ascii="Arial" w:hAnsi="Arial" w:cs="Arial"/>
          <w:color w:val="000000"/>
          <w:sz w:val="20"/>
          <w:szCs w:val="20"/>
        </w:rPr>
        <w:t>robót obowiązany jest przedłożyć komisji następujące dokumenty:</w:t>
      </w:r>
    </w:p>
    <w:p w14:paraId="19FBB55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projekt budowlany,</w:t>
      </w:r>
    </w:p>
    <w:p w14:paraId="6868237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specyfikację techniczną,</w:t>
      </w:r>
    </w:p>
    <w:p w14:paraId="7E2679A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dziennik budowy z zapisami dotyczącymi toku prowadzonych robót,</w:t>
      </w:r>
    </w:p>
    <w:p w14:paraId="2515F68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aprobaty techniczne, certyfikaty i deklaracje zgodności dla zastosowanych materiałów i wyrobów,</w:t>
      </w:r>
    </w:p>
    <w:p w14:paraId="56A054D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protokoły odbioru podłoży,</w:t>
      </w:r>
    </w:p>
    <w:p w14:paraId="5FE493B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protokoły odbiorów częściowych,</w:t>
      </w:r>
    </w:p>
    <w:p w14:paraId="5F04208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instrukcje producentów dotyczące zastosowanych materiałów,</w:t>
      </w:r>
    </w:p>
    <w:p w14:paraId="3C61ED8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wyniki badań laboratoryjnych.</w:t>
      </w:r>
    </w:p>
    <w:p w14:paraId="13E3581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toku odbioru komisja obowiązana jest zapoznać się przedłożonymi dokumentami, przeprowadzić</w:t>
      </w:r>
    </w:p>
    <w:p w14:paraId="13B7860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badania zgodnie wytycznymi podanymi w pkt. 6.4. niniejszej ST porównać je z wymaganiami</w:t>
      </w:r>
    </w:p>
    <w:p w14:paraId="029EB22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wielkościami tolerancji, podanym w pkt. 6.5. oraz dokonać oceny wizualnej.</w:t>
      </w:r>
    </w:p>
    <w:p w14:paraId="1D25980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Roboty wykładzinowe powinny być odebrane, jeżeli wszystkie wyniki badań i pomiarów są pozytywne</w:t>
      </w:r>
    </w:p>
    <w:p w14:paraId="464602D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dostarczone przez wykonawcę dokument są kompletne i prawidłowe pod wzglądem merytorycznym.</w:t>
      </w:r>
    </w:p>
    <w:p w14:paraId="5AA9025A" w14:textId="0CCA5031"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Jeżeli chociażby jeden wynik badań był negatywny wykładzina lub okładzina nie powinna być przyjęta. W takim</w:t>
      </w:r>
      <w:r w:rsidR="00531340">
        <w:rPr>
          <w:rFonts w:ascii="Arial" w:hAnsi="Arial" w:cs="Arial"/>
          <w:color w:val="000000"/>
          <w:sz w:val="20"/>
          <w:szCs w:val="20"/>
        </w:rPr>
        <w:t xml:space="preserve"> </w:t>
      </w:r>
      <w:r w:rsidRPr="00A25DEE">
        <w:rPr>
          <w:rFonts w:ascii="Arial" w:hAnsi="Arial" w:cs="Arial"/>
          <w:color w:val="000000"/>
          <w:sz w:val="20"/>
          <w:szCs w:val="20"/>
        </w:rPr>
        <w:t>przypadku należy przyjąć jedno z następujących rozwiązań:</w:t>
      </w:r>
    </w:p>
    <w:p w14:paraId="20CC155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jeżeli to możliwe, należy poprawić wykładzinę lub okładzinę i przedstawić ją ponownie do odbioru,</w:t>
      </w:r>
    </w:p>
    <w:p w14:paraId="505B212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jeżeli odchylenia od wymagań nie zagrażają bezpieczeństwu użytkownika i trwałości wykładziny</w:t>
      </w:r>
    </w:p>
    <w:p w14:paraId="4713A341" w14:textId="04B90FA6"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zamawiający może wyrazić zgodę na dokonanie odbioru końcowego z jednoczesnym obniżeniem wartości</w:t>
      </w:r>
      <w:r w:rsidR="00531340">
        <w:rPr>
          <w:rFonts w:ascii="Arial" w:hAnsi="Arial" w:cs="Arial"/>
          <w:color w:val="000000"/>
          <w:sz w:val="20"/>
          <w:szCs w:val="20"/>
        </w:rPr>
        <w:t xml:space="preserve"> </w:t>
      </w:r>
      <w:r w:rsidRPr="00A25DEE">
        <w:rPr>
          <w:rFonts w:ascii="Arial" w:hAnsi="Arial" w:cs="Arial"/>
          <w:color w:val="000000"/>
          <w:sz w:val="20"/>
          <w:szCs w:val="20"/>
        </w:rPr>
        <w:t>wynagrodzenia w stosunku ustaleń umownych,.</w:t>
      </w:r>
    </w:p>
    <w:p w14:paraId="361A99DA" w14:textId="103FACA3"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 przypadku, gdy nie są możliwe podane wyżej rozwiązania wykonawca zobowiązany jest do usunięcia</w:t>
      </w:r>
      <w:r w:rsidR="00531340">
        <w:rPr>
          <w:rFonts w:ascii="Arial" w:hAnsi="Arial" w:cs="Arial"/>
          <w:color w:val="000000"/>
          <w:sz w:val="20"/>
          <w:szCs w:val="20"/>
        </w:rPr>
        <w:t xml:space="preserve"> </w:t>
      </w:r>
      <w:r w:rsidRPr="00A25DEE">
        <w:rPr>
          <w:rFonts w:ascii="Arial" w:hAnsi="Arial" w:cs="Arial"/>
          <w:color w:val="000000"/>
          <w:sz w:val="20"/>
          <w:szCs w:val="20"/>
        </w:rPr>
        <w:t>wadliwie wykonanych wykładzin, wykonać je ponownie i powtórnie zgłosić do odbioru,</w:t>
      </w:r>
    </w:p>
    <w:p w14:paraId="358CFF8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przypadku nie kompletności dokumentów odbiór może być dokonany po ich uzupełnieniu.</w:t>
      </w:r>
    </w:p>
    <w:p w14:paraId="2A2F35A6" w14:textId="11866DAD"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 czynności odbioru sporządza się protokół podpisany przez przedstawicieli zamawiającego i wykonawcy.</w:t>
      </w:r>
      <w:r w:rsidR="00531340">
        <w:rPr>
          <w:rFonts w:ascii="Arial" w:hAnsi="Arial" w:cs="Arial"/>
          <w:color w:val="000000"/>
          <w:sz w:val="20"/>
          <w:szCs w:val="20"/>
        </w:rPr>
        <w:t xml:space="preserve"> </w:t>
      </w:r>
      <w:r w:rsidRPr="00A25DEE">
        <w:rPr>
          <w:rFonts w:ascii="Arial" w:hAnsi="Arial" w:cs="Arial"/>
          <w:color w:val="000000"/>
          <w:sz w:val="20"/>
          <w:szCs w:val="20"/>
        </w:rPr>
        <w:t>Protokół powinien zawierać:</w:t>
      </w:r>
    </w:p>
    <w:p w14:paraId="7029DE1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ustalenia podjęte w trakcie prac komisji,</w:t>
      </w:r>
    </w:p>
    <w:p w14:paraId="11393E4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ocenę wyników badań,</w:t>
      </w:r>
    </w:p>
    <w:p w14:paraId="0F0F3C6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wykaz wad i usterek ze wskaźnikiem możliwości ich usunięcia,</w:t>
      </w:r>
    </w:p>
    <w:p w14:paraId="568CA38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stwierdzenie zgodności lub niezgodności wykonania wykładzin i okładzin z zamówieniem.</w:t>
      </w:r>
    </w:p>
    <w:p w14:paraId="340211AB" w14:textId="082AF3B9"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Protokół odbioru końcowego jest podstawą do dokonania rozliczenia końcowego pomiędzy zamawiającym</w:t>
      </w:r>
      <w:r w:rsidR="00531340">
        <w:rPr>
          <w:rFonts w:ascii="Arial" w:hAnsi="Arial" w:cs="Arial"/>
          <w:color w:val="000000"/>
          <w:sz w:val="20"/>
          <w:szCs w:val="20"/>
        </w:rPr>
        <w:t xml:space="preserve"> </w:t>
      </w:r>
      <w:r w:rsidRPr="00A25DEE">
        <w:rPr>
          <w:rFonts w:ascii="Arial" w:hAnsi="Arial" w:cs="Arial"/>
          <w:color w:val="000000"/>
          <w:sz w:val="20"/>
          <w:szCs w:val="20"/>
        </w:rPr>
        <w:t>a wykonawcą.</w:t>
      </w:r>
    </w:p>
    <w:p w14:paraId="4E6CA22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8.5. Odbiór pogwarancyjny</w:t>
      </w:r>
    </w:p>
    <w:p w14:paraId="3896055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pogwarancyjny przeprowadza się po upływie okresu gwarancji, którego długość jest określona</w:t>
      </w:r>
    </w:p>
    <w:p w14:paraId="1FBFBFEC" w14:textId="492AA0BF"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umowie. Celem odbioru pogwarancyjnego jest ocena stanu wykładzin po użytkowaniu w okresie gwarancji</w:t>
      </w:r>
      <w:r w:rsidR="00531340">
        <w:rPr>
          <w:rFonts w:ascii="Arial" w:hAnsi="Arial" w:cs="Arial"/>
          <w:color w:val="000000"/>
          <w:sz w:val="20"/>
          <w:szCs w:val="20"/>
        </w:rPr>
        <w:t xml:space="preserve"> </w:t>
      </w:r>
      <w:r w:rsidRPr="00A25DEE">
        <w:rPr>
          <w:rFonts w:ascii="Arial" w:hAnsi="Arial" w:cs="Arial"/>
          <w:color w:val="000000"/>
          <w:sz w:val="20"/>
          <w:szCs w:val="20"/>
        </w:rPr>
        <w:t>oraz ocena wykonywanych w tym okresie ewentualnych robót poprawkowych związanych z usuwaniem</w:t>
      </w:r>
      <w:r w:rsidR="00531340">
        <w:rPr>
          <w:rFonts w:ascii="Arial" w:hAnsi="Arial" w:cs="Arial"/>
          <w:color w:val="000000"/>
          <w:sz w:val="20"/>
          <w:szCs w:val="20"/>
        </w:rPr>
        <w:t xml:space="preserve"> </w:t>
      </w:r>
      <w:r w:rsidRPr="00A25DEE">
        <w:rPr>
          <w:rFonts w:ascii="Arial" w:hAnsi="Arial" w:cs="Arial"/>
          <w:color w:val="000000"/>
          <w:sz w:val="20"/>
          <w:szCs w:val="20"/>
        </w:rPr>
        <w:t>zgłoszonych wad.</w:t>
      </w:r>
    </w:p>
    <w:p w14:paraId="1CB52C63" w14:textId="6B74DA96"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pogwarancyjny jest dokonywany na podstawie oceny wizualnej wykładzin i okładzin z uwzględnieniem</w:t>
      </w:r>
      <w:r w:rsidR="00531340">
        <w:rPr>
          <w:rFonts w:ascii="Arial" w:hAnsi="Arial" w:cs="Arial"/>
          <w:color w:val="000000"/>
          <w:sz w:val="20"/>
          <w:szCs w:val="20"/>
        </w:rPr>
        <w:t xml:space="preserve"> </w:t>
      </w:r>
      <w:r w:rsidRPr="00A25DEE">
        <w:rPr>
          <w:rFonts w:ascii="Arial" w:hAnsi="Arial" w:cs="Arial"/>
          <w:color w:val="000000"/>
          <w:sz w:val="20"/>
          <w:szCs w:val="20"/>
        </w:rPr>
        <w:t>zasad opisanych w pkt. 8.4. „Odbiór ostateczny robót".</w:t>
      </w:r>
    </w:p>
    <w:p w14:paraId="2B8BE213" w14:textId="011DA55A"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Pozytywny wynik odbioru pogwarancyjnego jest podstawą do zwrotu kaucji gwarancyjnej, negatywny do</w:t>
      </w:r>
      <w:r w:rsidR="00531340">
        <w:rPr>
          <w:rFonts w:ascii="Arial" w:hAnsi="Arial" w:cs="Arial"/>
          <w:color w:val="000000"/>
          <w:sz w:val="20"/>
          <w:szCs w:val="20"/>
        </w:rPr>
        <w:t xml:space="preserve"> </w:t>
      </w:r>
      <w:r w:rsidRPr="00A25DEE">
        <w:rPr>
          <w:rFonts w:ascii="Arial" w:hAnsi="Arial" w:cs="Arial"/>
          <w:color w:val="000000"/>
          <w:sz w:val="20"/>
          <w:szCs w:val="20"/>
        </w:rPr>
        <w:t>dokonania potrąceń wynikających z obniżonej jakości robót.</w:t>
      </w:r>
    </w:p>
    <w:p w14:paraId="58EBE736" w14:textId="33DCF186"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Przed upływem okresu gwarancyjnego zamawiający powinien zgłosić wykonawcy wszystkie zauważone wady</w:t>
      </w:r>
      <w:r w:rsidR="00531340">
        <w:rPr>
          <w:rFonts w:ascii="Arial" w:hAnsi="Arial" w:cs="Arial"/>
          <w:color w:val="000000"/>
          <w:sz w:val="20"/>
          <w:szCs w:val="20"/>
        </w:rPr>
        <w:t xml:space="preserve"> </w:t>
      </w:r>
      <w:r w:rsidRPr="00A25DEE">
        <w:rPr>
          <w:rFonts w:ascii="Arial" w:hAnsi="Arial" w:cs="Arial"/>
          <w:color w:val="000000"/>
          <w:sz w:val="20"/>
          <w:szCs w:val="20"/>
        </w:rPr>
        <w:t>w wykonanych wykładzinach.</w:t>
      </w:r>
    </w:p>
    <w:p w14:paraId="7ADABCA3" w14:textId="77777777" w:rsidR="00531340" w:rsidRDefault="00531340" w:rsidP="00A25DEE">
      <w:pPr>
        <w:autoSpaceDE w:val="0"/>
        <w:autoSpaceDN w:val="0"/>
        <w:adjustRightInd w:val="0"/>
        <w:spacing w:after="0" w:line="240" w:lineRule="auto"/>
        <w:rPr>
          <w:rFonts w:ascii="Arial" w:hAnsi="Arial" w:cs="Arial"/>
          <w:color w:val="000000"/>
          <w:sz w:val="20"/>
          <w:szCs w:val="20"/>
        </w:rPr>
      </w:pPr>
    </w:p>
    <w:p w14:paraId="6D11EC7D" w14:textId="3E2A6112"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9. PODSTAWA PŁATNOŚCI</w:t>
      </w:r>
    </w:p>
    <w:p w14:paraId="63AA6A8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9.1. Ogólne ustalenia dotyczące podstawy płatności podano w ST Kod CPV 45000000-7</w:t>
      </w:r>
    </w:p>
    <w:p w14:paraId="1BC48A5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„Wymagania ogólne" pkt 9.</w:t>
      </w:r>
    </w:p>
    <w:p w14:paraId="5DFBFD4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9.2. Zasady rozliczenia i płatności</w:t>
      </w:r>
    </w:p>
    <w:p w14:paraId="06CCE74E" w14:textId="3BE5F59F"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Rozliczenie pomiędzy zamawiającym a wykonawcą za wykonane roboty wykładzinowe dokonana będzie według</w:t>
      </w:r>
      <w:r w:rsidR="00531340">
        <w:rPr>
          <w:rFonts w:ascii="Arial" w:hAnsi="Arial" w:cs="Arial"/>
          <w:color w:val="000000"/>
          <w:sz w:val="20"/>
          <w:szCs w:val="20"/>
        </w:rPr>
        <w:t xml:space="preserve"> </w:t>
      </w:r>
      <w:r w:rsidRPr="00A25DEE">
        <w:rPr>
          <w:rFonts w:ascii="Arial" w:hAnsi="Arial" w:cs="Arial"/>
          <w:color w:val="000000"/>
          <w:sz w:val="20"/>
          <w:szCs w:val="20"/>
        </w:rPr>
        <w:t>postanowień umowy.</w:t>
      </w:r>
    </w:p>
    <w:p w14:paraId="7DD240B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9.3. Zasady ustalenia ceny jednostkowej</w:t>
      </w:r>
    </w:p>
    <w:p w14:paraId="0609EB8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Ceny jednostkowe za roboty wykładzinowe i okładzinowe obejmują:</w:t>
      </w:r>
    </w:p>
    <w:p w14:paraId="459E3AE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robociznę bezpośrednią wraz z narzutami,</w:t>
      </w:r>
    </w:p>
    <w:p w14:paraId="62461F4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wartość zużytych materiałów podstawowych i pomocniczych wraz z ubytkami wynikającymi</w:t>
      </w:r>
    </w:p>
    <w:p w14:paraId="372B00E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 technologii robót z kosztami zakupu,</w:t>
      </w:r>
    </w:p>
    <w:p w14:paraId="07CF299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wartość pracy sprzętu z narzutami,</w:t>
      </w:r>
    </w:p>
    <w:p w14:paraId="317A4C4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koszty pośrednie (ogólne) i zysk kalkulacyjny,</w:t>
      </w:r>
    </w:p>
    <w:p w14:paraId="3BCC5CB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podatki zgodnie z obowiązującymi przepisami (bez podatku VAT),</w:t>
      </w:r>
    </w:p>
    <w:p w14:paraId="2A0E938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Ceny jednostkowe uwzględniają również przygotowanie stanowiska roboczego oraz wykonanie</w:t>
      </w:r>
    </w:p>
    <w:p w14:paraId="0C3F80B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wszystkich niezbędnych robót pomocniczych i towarzyszących takich jak np. osadzenie elementów</w:t>
      </w:r>
    </w:p>
    <w:p w14:paraId="7B397C9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wykończeniowych i dylatacyjnych, rusztowania, pomosty, bariery zabezpieczające, oświetlenie</w:t>
      </w:r>
    </w:p>
    <w:p w14:paraId="7022C8FE" w14:textId="1E6CF61E"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tymczasowe, pielęgnacja wykonanych wykładzin i okładzin, wykonanie zaplecza </w:t>
      </w:r>
      <w:proofErr w:type="spellStart"/>
      <w:r w:rsidRPr="00A25DEE">
        <w:rPr>
          <w:rFonts w:ascii="Arial" w:hAnsi="Arial" w:cs="Arial"/>
          <w:color w:val="000000"/>
          <w:sz w:val="20"/>
          <w:szCs w:val="20"/>
        </w:rPr>
        <w:t>socialno</w:t>
      </w:r>
      <w:proofErr w:type="spellEnd"/>
      <w:r w:rsidRPr="00A25DEE">
        <w:rPr>
          <w:rFonts w:ascii="Arial" w:hAnsi="Arial" w:cs="Arial"/>
          <w:color w:val="000000"/>
          <w:sz w:val="20"/>
          <w:szCs w:val="20"/>
        </w:rPr>
        <w:t>-biurowego dla</w:t>
      </w:r>
      <w:r w:rsidR="00531340">
        <w:rPr>
          <w:rFonts w:ascii="Arial" w:hAnsi="Arial" w:cs="Arial"/>
          <w:color w:val="000000"/>
          <w:sz w:val="20"/>
          <w:szCs w:val="20"/>
        </w:rPr>
        <w:t xml:space="preserve"> </w:t>
      </w:r>
      <w:r w:rsidRPr="00A25DEE">
        <w:rPr>
          <w:rFonts w:ascii="Arial" w:hAnsi="Arial" w:cs="Arial"/>
          <w:color w:val="000000"/>
          <w:sz w:val="20"/>
          <w:szCs w:val="20"/>
        </w:rPr>
        <w:t>pracowników, zużycie energii elektrycznej i wody, oczyszczenie i likwidacja stanowisk roboczych.</w:t>
      </w:r>
    </w:p>
    <w:p w14:paraId="7EDB367B" w14:textId="01C9B92A"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przypadku przyjęcia innych zasad określenia ceny jednostkowej lub innych zasad rozliczeń pomiędzy</w:t>
      </w:r>
      <w:r w:rsidR="00531340">
        <w:rPr>
          <w:rFonts w:ascii="Arial" w:hAnsi="Arial" w:cs="Arial"/>
          <w:color w:val="000000"/>
          <w:sz w:val="20"/>
          <w:szCs w:val="20"/>
        </w:rPr>
        <w:t xml:space="preserve"> </w:t>
      </w:r>
      <w:r w:rsidRPr="00A25DEE">
        <w:rPr>
          <w:rFonts w:ascii="Arial" w:hAnsi="Arial" w:cs="Arial"/>
          <w:color w:val="000000"/>
          <w:sz w:val="20"/>
          <w:szCs w:val="20"/>
        </w:rPr>
        <w:t>zamawiającym a wykonawcą sprawy te muszą zostać szczegółowo ustalone w umowie.</w:t>
      </w:r>
    </w:p>
    <w:p w14:paraId="6135D367" w14:textId="77777777" w:rsidR="00531340" w:rsidRDefault="00531340" w:rsidP="00A25DEE">
      <w:pPr>
        <w:autoSpaceDE w:val="0"/>
        <w:autoSpaceDN w:val="0"/>
        <w:adjustRightInd w:val="0"/>
        <w:spacing w:after="0" w:line="240" w:lineRule="auto"/>
        <w:rPr>
          <w:rFonts w:ascii="Arial" w:hAnsi="Arial" w:cs="Arial"/>
          <w:color w:val="000000"/>
          <w:sz w:val="20"/>
          <w:szCs w:val="20"/>
        </w:rPr>
      </w:pPr>
    </w:p>
    <w:p w14:paraId="583FFC53" w14:textId="552AACD9"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10. PRZEPISY ZWIĄZANE</w:t>
      </w:r>
    </w:p>
    <w:p w14:paraId="29BFE61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10.1. Normy</w:t>
      </w:r>
    </w:p>
    <w:p w14:paraId="41EB472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PN-ISO 13006:2001 Płytki i płyty ceramiczne. Definicje, klasyfikacja, właściwości i znakowanie.</w:t>
      </w:r>
    </w:p>
    <w:p w14:paraId="7A1505C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87:1994 Płytki i płyty ceramiczne ścienne i podłogowe. Definicje, klasyfikacja, właściwości</w:t>
      </w:r>
    </w:p>
    <w:p w14:paraId="138C352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znakowanie.</w:t>
      </w:r>
    </w:p>
    <w:p w14:paraId="04E0157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PN-EN 159:1996 Płytki i płyty ceramiczne prasowane na sucho o </w:t>
      </w:r>
      <w:proofErr w:type="spellStart"/>
      <w:r w:rsidRPr="00A25DEE">
        <w:rPr>
          <w:rFonts w:ascii="Arial" w:hAnsi="Arial" w:cs="Arial"/>
          <w:color w:val="000000"/>
          <w:sz w:val="20"/>
          <w:szCs w:val="20"/>
        </w:rPr>
        <w:t>nasiąkliwościwodnej</w:t>
      </w:r>
      <w:proofErr w:type="spellEnd"/>
      <w:r w:rsidRPr="00A25DEE">
        <w:rPr>
          <w:rFonts w:ascii="Arial" w:hAnsi="Arial" w:cs="Arial"/>
          <w:color w:val="000000"/>
          <w:sz w:val="20"/>
          <w:szCs w:val="20"/>
        </w:rPr>
        <w:t xml:space="preserve"> E&gt;10%.Grupa B III.</w:t>
      </w:r>
    </w:p>
    <w:p w14:paraId="23A4A9E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176:1996 Płytki i płyty ceramiczne prasowane na sucho o małej nasiąkliwości wodnej E&lt;3%.</w:t>
      </w:r>
    </w:p>
    <w:p w14:paraId="7F17192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Grupa B l.</w:t>
      </w:r>
    </w:p>
    <w:p w14:paraId="342CA7E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177:1997 Płytki i płyty ceramiczne prasowane na sucho o nasiąkliwości wodnej 3%&lt;E&lt;6%.</w:t>
      </w:r>
    </w:p>
    <w:p w14:paraId="30327F1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Grupa B la.</w:t>
      </w:r>
    </w:p>
    <w:p w14:paraId="1C419ED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178:1998 Płytki i płyty ceramiczne prasowane na sucho o nasiąkliwości wodnej 6%&lt;E&lt;10%.</w:t>
      </w:r>
    </w:p>
    <w:p w14:paraId="1C76AA7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Grupa B II b.</w:t>
      </w:r>
    </w:p>
    <w:p w14:paraId="0F77733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PN-70/B-10100 Roboty tynkowe. Tynki zwykłe. Wymagania i badania przy odbiorze.</w:t>
      </w:r>
    </w:p>
    <w:p w14:paraId="748B33A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ISO 10545-1:1999 Płytki i płyty ceramiczne. Pobieranie próbek i warunki odbioru.</w:t>
      </w:r>
    </w:p>
    <w:p w14:paraId="1B4A975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ISO 10545-2:1999 Płytki i płyty ceramiczne. Oznaczanie wymiarów i sprawdzanie jakości</w:t>
      </w:r>
    </w:p>
    <w:p w14:paraId="179CCBA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powierzchni.</w:t>
      </w:r>
    </w:p>
    <w:p w14:paraId="753CD65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ISO 10545-3:1999 Płytki i płyty ceramiczne. Oznaczenie nasiąkliwości wodnej, porowatości</w:t>
      </w:r>
    </w:p>
    <w:p w14:paraId="39F70B2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otwartej, gęstości względnej pozornej oraz gęstości całkowitej.</w:t>
      </w:r>
    </w:p>
    <w:p w14:paraId="5573279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ISO 10545-4:1999 Płytki i płyty ceramiczne. Oznaczenie wytrzymałości na zginanie i siły</w:t>
      </w:r>
    </w:p>
    <w:p w14:paraId="3DC2989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łamiącej.</w:t>
      </w:r>
    </w:p>
    <w:p w14:paraId="6D6465F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ISO 10545-5:1999 Płytki i płyty ceramiczne. Oznaczenie odporności na uderzenia metodą</w:t>
      </w:r>
    </w:p>
    <w:p w14:paraId="3FA8ACC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pomiaru współczynnika odbicia.</w:t>
      </w:r>
    </w:p>
    <w:p w14:paraId="44F8B4B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ISO 10545-6:1999 Płytki i płyty ceramiczne. Oznaczenie odporności na wgłębne</w:t>
      </w:r>
    </w:p>
    <w:p w14:paraId="143AB93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ścieranie płytek nieszkliwionych,</w:t>
      </w:r>
    </w:p>
    <w:p w14:paraId="2BDF29F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ISO 10545-7:2000 Płytki i płyty ceramiczne. Oznaczenie odporności na ścieranie powierzchni</w:t>
      </w:r>
    </w:p>
    <w:p w14:paraId="2B591C0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płytek szkliwionych.</w:t>
      </w:r>
    </w:p>
    <w:p w14:paraId="13709891" w14:textId="25341A8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ISO 10545-8:1998 Płytki i płyty ceramiczne. Oznaczenie cieplnej rozszerzalności liniowej. PN-EN</w:t>
      </w:r>
      <w:r w:rsidR="00531340">
        <w:rPr>
          <w:rFonts w:ascii="Arial" w:hAnsi="Arial" w:cs="Arial"/>
          <w:color w:val="000000"/>
          <w:sz w:val="20"/>
          <w:szCs w:val="20"/>
        </w:rPr>
        <w:t xml:space="preserve"> </w:t>
      </w:r>
      <w:r w:rsidRPr="00A25DEE">
        <w:rPr>
          <w:rFonts w:ascii="Arial" w:hAnsi="Arial" w:cs="Arial"/>
          <w:color w:val="000000"/>
          <w:sz w:val="20"/>
          <w:szCs w:val="20"/>
        </w:rPr>
        <w:t>ISO 10545-9:1998 Płytki i płyty ceramiczne. Oznaczenie odporności na szok termiczny. PN-EN ISO</w:t>
      </w:r>
    </w:p>
    <w:p w14:paraId="6199A5B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10545-10:1999 Płytki i płyty ceramiczne. Oznaczenie rozszerzalności wodnej.</w:t>
      </w:r>
    </w:p>
    <w:p w14:paraId="5E76B89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ISO 10545-11:1998 Płytki i płyty ceramiczne. Oznaczenie odporności na pęknięcia włoskowate</w:t>
      </w:r>
    </w:p>
    <w:p w14:paraId="0B95512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płytek szkliwionych.</w:t>
      </w:r>
    </w:p>
    <w:p w14:paraId="7A57112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PN-EN ISO 10545-12:1999 Płytki i płyty ceramiczne. Oznaczenie mrozoodporności.</w:t>
      </w:r>
    </w:p>
    <w:p w14:paraId="7939995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ISO 10545-13:1990 Płytki i płyty ceramiczne. Oznaczenie odporności chemicznej.</w:t>
      </w:r>
    </w:p>
    <w:p w14:paraId="31BBD9B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ISO 10545-14:1999 Płytki i płyty ceramiczne. Oznaczenie odporności na plamienie.</w:t>
      </w:r>
    </w:p>
    <w:p w14:paraId="0E9D511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ISO 10545-15:1999 Płytki i płyty ceramiczne. Oznaczenie uwalniania ołowiu i kadmu.</w:t>
      </w:r>
    </w:p>
    <w:p w14:paraId="443C13D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ISO 10545-16:2001 Płytki i płyty ceramiczne. Oznaczenie małych różnic barw.</w:t>
      </w:r>
    </w:p>
    <w:p w14:paraId="4FD1824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101:1994 Płytki i płyty ceramiczne. Oznaczenie twardości powierzchni wg skali Mohsa.</w:t>
      </w:r>
    </w:p>
    <w:p w14:paraId="337EFA7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12004:2002 Kleje do płytek. Definicje i wymagania techniczne.</w:t>
      </w:r>
    </w:p>
    <w:p w14:paraId="295A7A1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12002:2002 Kleje do płytek. Oznaczenie odkształcenia poprzecznego dla klejów cementowych</w:t>
      </w:r>
    </w:p>
    <w:p w14:paraId="0F09E72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zapraw do spoinowania.</w:t>
      </w:r>
    </w:p>
    <w:p w14:paraId="09F551C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13888:2003 Zaprawy do spoinowania płytek. Definicje i wymagania techniczne.</w:t>
      </w:r>
    </w:p>
    <w:p w14:paraId="234F293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ST-10 15</w:t>
      </w:r>
    </w:p>
    <w:p w14:paraId="7BFE510F" w14:textId="70D56E53"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12808-1:2000 Kleje i zaprawy do spoinowania płytek Oznaczenie odporności chemicznej zapraw</w:t>
      </w:r>
      <w:r w:rsidR="00531340">
        <w:rPr>
          <w:rFonts w:ascii="Arial" w:hAnsi="Arial" w:cs="Arial"/>
          <w:color w:val="000000"/>
          <w:sz w:val="20"/>
          <w:szCs w:val="20"/>
        </w:rPr>
        <w:t xml:space="preserve"> </w:t>
      </w:r>
      <w:r w:rsidRPr="00A25DEE">
        <w:rPr>
          <w:rFonts w:ascii="Arial" w:hAnsi="Arial" w:cs="Arial"/>
          <w:color w:val="000000"/>
          <w:sz w:val="20"/>
          <w:szCs w:val="20"/>
        </w:rPr>
        <w:t>na bazie żywic reaktywnych.</w:t>
      </w:r>
    </w:p>
    <w:p w14:paraId="6678A4D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12808-2:2002(U) Zaprawy do spoinowania płytek. Cz. 2: oznaczenie odporności na ścieranie.</w:t>
      </w:r>
    </w:p>
    <w:p w14:paraId="3D5961D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12808-3:2002(U) Zaprawy do spoinowania płytek. Cz. 3: oznaczenie wytrzymałości na</w:t>
      </w:r>
    </w:p>
    <w:p w14:paraId="290C423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zginanie i ściskanie.</w:t>
      </w:r>
    </w:p>
    <w:p w14:paraId="5655E7A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12808-4:2002(U) Zaprawy do spoinowania płytek. Cz. 4: oznaczenie skurczu.</w:t>
      </w:r>
    </w:p>
    <w:p w14:paraId="38A545D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12808-5:2002(U) Zaprawy do spoinowania płytek. Cz. 5: oznaczenie nasiąkliwości wodnej.</w:t>
      </w:r>
    </w:p>
    <w:p w14:paraId="377618B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PN-63/B-10145 Posadzki 2. płytek kamionkowych (terakotowych), klinkierowych i lastrykowych.</w:t>
      </w:r>
    </w:p>
    <w:p w14:paraId="489EC76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Wymagania i badania przy odbiorze.</w:t>
      </w:r>
    </w:p>
    <w:p w14:paraId="0E54604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13813:2003 Podkłady podłogowe oraz materiały do ich wykonywania. Terminologia,</w:t>
      </w:r>
    </w:p>
    <w:p w14:paraId="55FD936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PN-88/B-32250 Materiały budowlane. Woda do betonów i zapraw.</w:t>
      </w:r>
    </w:p>
    <w:p w14:paraId="7C0C9E9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10.2. Inne dokumenty i instrukcje</w:t>
      </w:r>
    </w:p>
    <w:p w14:paraId="0B2C442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Specyfikacja techniczna wykonania i odbioru robót budowlanych - Wymagania ogólne</w:t>
      </w:r>
    </w:p>
    <w:p w14:paraId="3C400CA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(kod CPV 45000000-7), wydanie OWEOB Promocja - 2003 rok.</w:t>
      </w:r>
    </w:p>
    <w:p w14:paraId="00320CC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Warunki techniczne wykonania i odbioru robót budowlanych tom l część 4, wydanie Arkady- 1990 rok.</w:t>
      </w:r>
    </w:p>
    <w:p w14:paraId="1B210B4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Warunki techniczne wykonania i odbioru robót budowlanych część B zeszyt 5 Okładziny i wykładziny</w:t>
      </w:r>
    </w:p>
    <w:p w14:paraId="5DBA8C9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 płytek ceramicznych, wydanie ITB - 2004 rok.</w:t>
      </w:r>
    </w:p>
    <w:p w14:paraId="58B0775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Instrukcja układania płytek ceramicznych, wydanie Atłas - 2001 rok.</w:t>
      </w:r>
    </w:p>
    <w:p w14:paraId="2828805F" w14:textId="210460F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 Układanie i spoinowanie płytek materiałami </w:t>
      </w:r>
      <w:proofErr w:type="spellStart"/>
      <w:r w:rsidRPr="00A25DEE">
        <w:rPr>
          <w:rFonts w:ascii="Arial" w:hAnsi="Arial" w:cs="Arial"/>
          <w:color w:val="000000"/>
          <w:sz w:val="20"/>
          <w:szCs w:val="20"/>
        </w:rPr>
        <w:t>Ceresit</w:t>
      </w:r>
      <w:proofErr w:type="spellEnd"/>
      <w:r w:rsidRPr="00A25DEE">
        <w:rPr>
          <w:rFonts w:ascii="Arial" w:hAnsi="Arial" w:cs="Arial"/>
          <w:color w:val="000000"/>
          <w:sz w:val="20"/>
          <w:szCs w:val="20"/>
        </w:rPr>
        <w:t xml:space="preserve">, wydanie </w:t>
      </w:r>
      <w:proofErr w:type="spellStart"/>
      <w:r w:rsidRPr="00A25DEE">
        <w:rPr>
          <w:rFonts w:ascii="Arial" w:hAnsi="Arial" w:cs="Arial"/>
          <w:color w:val="000000"/>
          <w:sz w:val="20"/>
          <w:szCs w:val="20"/>
        </w:rPr>
        <w:t>Ceresit</w:t>
      </w:r>
      <w:proofErr w:type="spellEnd"/>
      <w:r w:rsidRPr="00A25DEE">
        <w:rPr>
          <w:rFonts w:ascii="Arial" w:hAnsi="Arial" w:cs="Arial"/>
          <w:color w:val="000000"/>
          <w:sz w:val="20"/>
          <w:szCs w:val="20"/>
        </w:rPr>
        <w:t xml:space="preserve"> - 1999 rok.</w:t>
      </w:r>
    </w:p>
    <w:p w14:paraId="4008957C" w14:textId="245B80E7" w:rsidR="00A25DEE" w:rsidRPr="00A25DEE" w:rsidRDefault="00A25DEE" w:rsidP="00A25DEE">
      <w:pPr>
        <w:autoSpaceDE w:val="0"/>
        <w:autoSpaceDN w:val="0"/>
        <w:adjustRightInd w:val="0"/>
        <w:spacing w:after="0" w:line="240" w:lineRule="auto"/>
        <w:rPr>
          <w:rFonts w:ascii="Arial" w:hAnsi="Arial" w:cs="Arial"/>
          <w:color w:val="000000"/>
          <w:sz w:val="20"/>
          <w:szCs w:val="20"/>
        </w:rPr>
      </w:pPr>
    </w:p>
    <w:p w14:paraId="656CE300" w14:textId="1D4D62F9" w:rsidR="00A25DEE" w:rsidRPr="00A25DEE" w:rsidRDefault="00A25DEE" w:rsidP="00A25DEE">
      <w:pPr>
        <w:autoSpaceDE w:val="0"/>
        <w:autoSpaceDN w:val="0"/>
        <w:adjustRightInd w:val="0"/>
        <w:spacing w:after="0" w:line="240" w:lineRule="auto"/>
        <w:rPr>
          <w:rFonts w:ascii="Arial" w:hAnsi="Arial" w:cs="Arial"/>
          <w:color w:val="000000"/>
          <w:sz w:val="20"/>
          <w:szCs w:val="20"/>
        </w:rPr>
      </w:pPr>
    </w:p>
    <w:p w14:paraId="74405422" w14:textId="77777777" w:rsidR="00531340" w:rsidRDefault="00531340" w:rsidP="00A25DEE">
      <w:pPr>
        <w:autoSpaceDE w:val="0"/>
        <w:autoSpaceDN w:val="0"/>
        <w:adjustRightInd w:val="0"/>
        <w:spacing w:after="0" w:line="240" w:lineRule="auto"/>
        <w:rPr>
          <w:rFonts w:ascii="Arial" w:hAnsi="Arial" w:cs="Arial"/>
          <w:sz w:val="20"/>
          <w:szCs w:val="20"/>
        </w:rPr>
      </w:pPr>
    </w:p>
    <w:p w14:paraId="0E49C21A" w14:textId="77777777" w:rsidR="00531340" w:rsidRDefault="00531340" w:rsidP="00A25DEE">
      <w:pPr>
        <w:autoSpaceDE w:val="0"/>
        <w:autoSpaceDN w:val="0"/>
        <w:adjustRightInd w:val="0"/>
        <w:spacing w:after="0" w:line="240" w:lineRule="auto"/>
        <w:rPr>
          <w:rFonts w:ascii="Arial" w:hAnsi="Arial" w:cs="Arial"/>
          <w:sz w:val="20"/>
          <w:szCs w:val="20"/>
        </w:rPr>
      </w:pPr>
    </w:p>
    <w:p w14:paraId="50975D28" w14:textId="77777777" w:rsidR="00531340" w:rsidRDefault="00531340" w:rsidP="00A25DEE">
      <w:pPr>
        <w:autoSpaceDE w:val="0"/>
        <w:autoSpaceDN w:val="0"/>
        <w:adjustRightInd w:val="0"/>
        <w:spacing w:after="0" w:line="240" w:lineRule="auto"/>
        <w:rPr>
          <w:rFonts w:ascii="Arial" w:hAnsi="Arial" w:cs="Arial"/>
          <w:sz w:val="20"/>
          <w:szCs w:val="20"/>
        </w:rPr>
      </w:pPr>
    </w:p>
    <w:p w14:paraId="271CE455" w14:textId="77777777" w:rsidR="00531340" w:rsidRDefault="00531340" w:rsidP="00A25DEE">
      <w:pPr>
        <w:autoSpaceDE w:val="0"/>
        <w:autoSpaceDN w:val="0"/>
        <w:adjustRightInd w:val="0"/>
        <w:spacing w:after="0" w:line="240" w:lineRule="auto"/>
        <w:rPr>
          <w:rFonts w:ascii="Arial" w:hAnsi="Arial" w:cs="Arial"/>
          <w:sz w:val="20"/>
          <w:szCs w:val="20"/>
        </w:rPr>
      </w:pPr>
    </w:p>
    <w:p w14:paraId="61AD3533" w14:textId="77777777" w:rsidR="00531340" w:rsidRDefault="00531340" w:rsidP="00A25DEE">
      <w:pPr>
        <w:autoSpaceDE w:val="0"/>
        <w:autoSpaceDN w:val="0"/>
        <w:adjustRightInd w:val="0"/>
        <w:spacing w:after="0" w:line="240" w:lineRule="auto"/>
        <w:rPr>
          <w:rFonts w:ascii="Arial" w:hAnsi="Arial" w:cs="Arial"/>
          <w:sz w:val="20"/>
          <w:szCs w:val="20"/>
        </w:rPr>
      </w:pPr>
    </w:p>
    <w:p w14:paraId="1CC9F7FF" w14:textId="77777777" w:rsidR="00531340" w:rsidRDefault="00531340" w:rsidP="00A25DEE">
      <w:pPr>
        <w:autoSpaceDE w:val="0"/>
        <w:autoSpaceDN w:val="0"/>
        <w:adjustRightInd w:val="0"/>
        <w:spacing w:after="0" w:line="240" w:lineRule="auto"/>
        <w:rPr>
          <w:rFonts w:ascii="Arial" w:hAnsi="Arial" w:cs="Arial"/>
          <w:sz w:val="20"/>
          <w:szCs w:val="20"/>
        </w:rPr>
      </w:pPr>
    </w:p>
    <w:p w14:paraId="0EA98820" w14:textId="77777777" w:rsidR="00531340" w:rsidRDefault="00531340" w:rsidP="00A25DEE">
      <w:pPr>
        <w:autoSpaceDE w:val="0"/>
        <w:autoSpaceDN w:val="0"/>
        <w:adjustRightInd w:val="0"/>
        <w:spacing w:after="0" w:line="240" w:lineRule="auto"/>
        <w:rPr>
          <w:rFonts w:ascii="Arial" w:hAnsi="Arial" w:cs="Arial"/>
          <w:sz w:val="20"/>
          <w:szCs w:val="20"/>
        </w:rPr>
      </w:pPr>
    </w:p>
    <w:p w14:paraId="30FCDD43" w14:textId="77777777" w:rsidR="00531340" w:rsidRDefault="00531340" w:rsidP="00A25DEE">
      <w:pPr>
        <w:autoSpaceDE w:val="0"/>
        <w:autoSpaceDN w:val="0"/>
        <w:adjustRightInd w:val="0"/>
        <w:spacing w:after="0" w:line="240" w:lineRule="auto"/>
        <w:rPr>
          <w:rFonts w:ascii="Arial" w:hAnsi="Arial" w:cs="Arial"/>
          <w:sz w:val="20"/>
          <w:szCs w:val="20"/>
        </w:rPr>
      </w:pPr>
    </w:p>
    <w:p w14:paraId="5D5458E5" w14:textId="77777777" w:rsidR="00531340" w:rsidRDefault="00531340" w:rsidP="00A25DEE">
      <w:pPr>
        <w:autoSpaceDE w:val="0"/>
        <w:autoSpaceDN w:val="0"/>
        <w:adjustRightInd w:val="0"/>
        <w:spacing w:after="0" w:line="240" w:lineRule="auto"/>
        <w:rPr>
          <w:rFonts w:ascii="Arial" w:hAnsi="Arial" w:cs="Arial"/>
          <w:sz w:val="20"/>
          <w:szCs w:val="20"/>
        </w:rPr>
      </w:pPr>
    </w:p>
    <w:p w14:paraId="327B5C48" w14:textId="77777777" w:rsidR="00531340" w:rsidRDefault="00531340" w:rsidP="00A25DEE">
      <w:pPr>
        <w:autoSpaceDE w:val="0"/>
        <w:autoSpaceDN w:val="0"/>
        <w:adjustRightInd w:val="0"/>
        <w:spacing w:after="0" w:line="240" w:lineRule="auto"/>
        <w:rPr>
          <w:rFonts w:ascii="Arial" w:hAnsi="Arial" w:cs="Arial"/>
          <w:sz w:val="20"/>
          <w:szCs w:val="20"/>
        </w:rPr>
      </w:pPr>
    </w:p>
    <w:p w14:paraId="4EB6FBD3" w14:textId="77777777" w:rsidR="00531340" w:rsidRDefault="00531340" w:rsidP="00A25DEE">
      <w:pPr>
        <w:autoSpaceDE w:val="0"/>
        <w:autoSpaceDN w:val="0"/>
        <w:adjustRightInd w:val="0"/>
        <w:spacing w:after="0" w:line="240" w:lineRule="auto"/>
        <w:rPr>
          <w:rFonts w:ascii="Arial" w:hAnsi="Arial" w:cs="Arial"/>
          <w:sz w:val="20"/>
          <w:szCs w:val="20"/>
        </w:rPr>
      </w:pPr>
    </w:p>
    <w:p w14:paraId="407882C5" w14:textId="77777777" w:rsidR="00531340" w:rsidRDefault="00531340" w:rsidP="00A25DEE">
      <w:pPr>
        <w:autoSpaceDE w:val="0"/>
        <w:autoSpaceDN w:val="0"/>
        <w:adjustRightInd w:val="0"/>
        <w:spacing w:after="0" w:line="240" w:lineRule="auto"/>
        <w:rPr>
          <w:rFonts w:ascii="Arial" w:hAnsi="Arial" w:cs="Arial"/>
          <w:sz w:val="20"/>
          <w:szCs w:val="20"/>
        </w:rPr>
      </w:pPr>
    </w:p>
    <w:p w14:paraId="5832FC74" w14:textId="77777777" w:rsidR="00531340" w:rsidRDefault="00531340" w:rsidP="00A25DEE">
      <w:pPr>
        <w:autoSpaceDE w:val="0"/>
        <w:autoSpaceDN w:val="0"/>
        <w:adjustRightInd w:val="0"/>
        <w:spacing w:after="0" w:line="240" w:lineRule="auto"/>
        <w:rPr>
          <w:rFonts w:ascii="Arial" w:hAnsi="Arial" w:cs="Arial"/>
          <w:sz w:val="20"/>
          <w:szCs w:val="20"/>
        </w:rPr>
      </w:pPr>
    </w:p>
    <w:p w14:paraId="59F27AA1" w14:textId="77777777" w:rsidR="00531340" w:rsidRDefault="00531340" w:rsidP="00A25DEE">
      <w:pPr>
        <w:autoSpaceDE w:val="0"/>
        <w:autoSpaceDN w:val="0"/>
        <w:adjustRightInd w:val="0"/>
        <w:spacing w:after="0" w:line="240" w:lineRule="auto"/>
        <w:rPr>
          <w:rFonts w:ascii="Arial" w:hAnsi="Arial" w:cs="Arial"/>
          <w:sz w:val="20"/>
          <w:szCs w:val="20"/>
        </w:rPr>
      </w:pPr>
    </w:p>
    <w:p w14:paraId="21BB5A4A" w14:textId="77777777" w:rsidR="00531340" w:rsidRDefault="00531340" w:rsidP="00A25DEE">
      <w:pPr>
        <w:autoSpaceDE w:val="0"/>
        <w:autoSpaceDN w:val="0"/>
        <w:adjustRightInd w:val="0"/>
        <w:spacing w:after="0" w:line="240" w:lineRule="auto"/>
        <w:rPr>
          <w:rFonts w:ascii="Arial" w:hAnsi="Arial" w:cs="Arial"/>
          <w:sz w:val="20"/>
          <w:szCs w:val="20"/>
        </w:rPr>
      </w:pPr>
    </w:p>
    <w:p w14:paraId="6F54DAEF" w14:textId="77777777" w:rsidR="00531340" w:rsidRDefault="00531340" w:rsidP="00A25DEE">
      <w:pPr>
        <w:autoSpaceDE w:val="0"/>
        <w:autoSpaceDN w:val="0"/>
        <w:adjustRightInd w:val="0"/>
        <w:spacing w:after="0" w:line="240" w:lineRule="auto"/>
        <w:rPr>
          <w:rFonts w:ascii="Arial" w:hAnsi="Arial" w:cs="Arial"/>
          <w:sz w:val="20"/>
          <w:szCs w:val="20"/>
        </w:rPr>
      </w:pPr>
    </w:p>
    <w:p w14:paraId="6EBFFC88" w14:textId="77777777" w:rsidR="00531340" w:rsidRDefault="00531340" w:rsidP="00A25DEE">
      <w:pPr>
        <w:autoSpaceDE w:val="0"/>
        <w:autoSpaceDN w:val="0"/>
        <w:adjustRightInd w:val="0"/>
        <w:spacing w:after="0" w:line="240" w:lineRule="auto"/>
        <w:rPr>
          <w:rFonts w:ascii="Arial" w:hAnsi="Arial" w:cs="Arial"/>
          <w:sz w:val="20"/>
          <w:szCs w:val="20"/>
        </w:rPr>
      </w:pPr>
    </w:p>
    <w:p w14:paraId="1BC4A16D" w14:textId="77777777" w:rsidR="00531340" w:rsidRDefault="00531340" w:rsidP="00A25DEE">
      <w:pPr>
        <w:autoSpaceDE w:val="0"/>
        <w:autoSpaceDN w:val="0"/>
        <w:adjustRightInd w:val="0"/>
        <w:spacing w:after="0" w:line="240" w:lineRule="auto"/>
        <w:rPr>
          <w:rFonts w:ascii="Arial" w:hAnsi="Arial" w:cs="Arial"/>
          <w:sz w:val="20"/>
          <w:szCs w:val="20"/>
        </w:rPr>
      </w:pPr>
    </w:p>
    <w:p w14:paraId="5C08EEE0" w14:textId="77777777" w:rsidR="00531340" w:rsidRDefault="00531340" w:rsidP="00A25DEE">
      <w:pPr>
        <w:autoSpaceDE w:val="0"/>
        <w:autoSpaceDN w:val="0"/>
        <w:adjustRightInd w:val="0"/>
        <w:spacing w:after="0" w:line="240" w:lineRule="auto"/>
        <w:rPr>
          <w:rFonts w:ascii="Arial" w:hAnsi="Arial" w:cs="Arial"/>
          <w:sz w:val="20"/>
          <w:szCs w:val="20"/>
        </w:rPr>
      </w:pPr>
    </w:p>
    <w:p w14:paraId="4B28312E" w14:textId="77777777" w:rsidR="00531340" w:rsidRDefault="00531340" w:rsidP="00A25DEE">
      <w:pPr>
        <w:autoSpaceDE w:val="0"/>
        <w:autoSpaceDN w:val="0"/>
        <w:adjustRightInd w:val="0"/>
        <w:spacing w:after="0" w:line="240" w:lineRule="auto"/>
        <w:rPr>
          <w:rFonts w:ascii="Arial" w:hAnsi="Arial" w:cs="Arial"/>
          <w:sz w:val="20"/>
          <w:szCs w:val="20"/>
        </w:rPr>
      </w:pPr>
    </w:p>
    <w:p w14:paraId="1BCAA294" w14:textId="77777777" w:rsidR="00531340" w:rsidRDefault="00531340" w:rsidP="00A25DEE">
      <w:pPr>
        <w:autoSpaceDE w:val="0"/>
        <w:autoSpaceDN w:val="0"/>
        <w:adjustRightInd w:val="0"/>
        <w:spacing w:after="0" w:line="240" w:lineRule="auto"/>
        <w:rPr>
          <w:rFonts w:ascii="Arial" w:hAnsi="Arial" w:cs="Arial"/>
          <w:sz w:val="20"/>
          <w:szCs w:val="20"/>
        </w:rPr>
      </w:pPr>
    </w:p>
    <w:p w14:paraId="72B7B332" w14:textId="77777777" w:rsidR="00531340" w:rsidRDefault="00531340" w:rsidP="00A25DEE">
      <w:pPr>
        <w:autoSpaceDE w:val="0"/>
        <w:autoSpaceDN w:val="0"/>
        <w:adjustRightInd w:val="0"/>
        <w:spacing w:after="0" w:line="240" w:lineRule="auto"/>
        <w:rPr>
          <w:rFonts w:ascii="Arial" w:hAnsi="Arial" w:cs="Arial"/>
          <w:sz w:val="20"/>
          <w:szCs w:val="20"/>
        </w:rPr>
      </w:pPr>
    </w:p>
    <w:p w14:paraId="379DFBC2" w14:textId="77777777" w:rsidR="00531340" w:rsidRDefault="00531340" w:rsidP="00A25DEE">
      <w:pPr>
        <w:autoSpaceDE w:val="0"/>
        <w:autoSpaceDN w:val="0"/>
        <w:adjustRightInd w:val="0"/>
        <w:spacing w:after="0" w:line="240" w:lineRule="auto"/>
        <w:rPr>
          <w:rFonts w:ascii="Arial" w:hAnsi="Arial" w:cs="Arial"/>
          <w:sz w:val="20"/>
          <w:szCs w:val="20"/>
        </w:rPr>
      </w:pPr>
    </w:p>
    <w:p w14:paraId="4621D3AC" w14:textId="77777777" w:rsidR="00531340" w:rsidRDefault="00531340" w:rsidP="00A25DEE">
      <w:pPr>
        <w:autoSpaceDE w:val="0"/>
        <w:autoSpaceDN w:val="0"/>
        <w:adjustRightInd w:val="0"/>
        <w:spacing w:after="0" w:line="240" w:lineRule="auto"/>
        <w:rPr>
          <w:rFonts w:ascii="Arial" w:hAnsi="Arial" w:cs="Arial"/>
          <w:sz w:val="20"/>
          <w:szCs w:val="20"/>
        </w:rPr>
      </w:pPr>
    </w:p>
    <w:p w14:paraId="2C33D5EF" w14:textId="77777777" w:rsidR="00531340" w:rsidRDefault="00531340" w:rsidP="00A25DEE">
      <w:pPr>
        <w:autoSpaceDE w:val="0"/>
        <w:autoSpaceDN w:val="0"/>
        <w:adjustRightInd w:val="0"/>
        <w:spacing w:after="0" w:line="240" w:lineRule="auto"/>
        <w:rPr>
          <w:rFonts w:ascii="Arial" w:hAnsi="Arial" w:cs="Arial"/>
          <w:sz w:val="20"/>
          <w:szCs w:val="20"/>
        </w:rPr>
      </w:pPr>
    </w:p>
    <w:p w14:paraId="4AAD8401" w14:textId="77777777" w:rsidR="00531340" w:rsidRDefault="00531340" w:rsidP="00A25DEE">
      <w:pPr>
        <w:autoSpaceDE w:val="0"/>
        <w:autoSpaceDN w:val="0"/>
        <w:adjustRightInd w:val="0"/>
        <w:spacing w:after="0" w:line="240" w:lineRule="auto"/>
        <w:rPr>
          <w:rFonts w:ascii="Arial" w:hAnsi="Arial" w:cs="Arial"/>
          <w:sz w:val="20"/>
          <w:szCs w:val="20"/>
        </w:rPr>
      </w:pPr>
    </w:p>
    <w:p w14:paraId="617A3030" w14:textId="77777777" w:rsidR="00EF6A9B" w:rsidRPr="00457530" w:rsidRDefault="00EF6A9B" w:rsidP="00EF6A9B">
      <w:pPr>
        <w:autoSpaceDE w:val="0"/>
        <w:autoSpaceDN w:val="0"/>
        <w:adjustRightInd w:val="0"/>
        <w:spacing w:after="0" w:line="240" w:lineRule="auto"/>
        <w:jc w:val="center"/>
        <w:rPr>
          <w:rFonts w:ascii="Arial" w:hAnsi="Arial" w:cs="Arial"/>
          <w:b/>
          <w:bCs/>
          <w:sz w:val="40"/>
          <w:szCs w:val="40"/>
        </w:rPr>
      </w:pPr>
      <w:r w:rsidRPr="00457530">
        <w:rPr>
          <w:rFonts w:ascii="Arial" w:hAnsi="Arial" w:cs="Arial"/>
          <w:b/>
          <w:bCs/>
          <w:sz w:val="40"/>
          <w:szCs w:val="40"/>
        </w:rPr>
        <w:lastRenderedPageBreak/>
        <w:t>SPECYFIKACJA TECHNICZNA</w:t>
      </w:r>
    </w:p>
    <w:p w14:paraId="27978AA3" w14:textId="77777777" w:rsidR="00EF6A9B" w:rsidRDefault="00EF6A9B" w:rsidP="00EF6A9B">
      <w:pPr>
        <w:autoSpaceDE w:val="0"/>
        <w:autoSpaceDN w:val="0"/>
        <w:adjustRightInd w:val="0"/>
        <w:spacing w:after="0" w:line="240" w:lineRule="auto"/>
        <w:jc w:val="center"/>
        <w:rPr>
          <w:rFonts w:ascii="Arial" w:hAnsi="Arial" w:cs="Arial"/>
          <w:b/>
          <w:bCs/>
          <w:sz w:val="40"/>
          <w:szCs w:val="40"/>
        </w:rPr>
      </w:pPr>
      <w:r w:rsidRPr="00457530">
        <w:rPr>
          <w:rFonts w:ascii="Arial" w:hAnsi="Arial" w:cs="Arial"/>
          <w:b/>
          <w:bCs/>
          <w:sz w:val="40"/>
          <w:szCs w:val="40"/>
        </w:rPr>
        <w:t>WYKONANIA l OBIORU ROBÓT BUDOWLANYCH</w:t>
      </w:r>
    </w:p>
    <w:p w14:paraId="7BAE69F3" w14:textId="77777777" w:rsidR="00EF6A9B" w:rsidRDefault="00EF6A9B" w:rsidP="00EF6A9B">
      <w:pPr>
        <w:autoSpaceDE w:val="0"/>
        <w:autoSpaceDN w:val="0"/>
        <w:adjustRightInd w:val="0"/>
        <w:spacing w:after="0" w:line="240" w:lineRule="auto"/>
        <w:jc w:val="center"/>
        <w:rPr>
          <w:rFonts w:ascii="Arial" w:hAnsi="Arial" w:cs="Arial"/>
          <w:b/>
          <w:bCs/>
          <w:sz w:val="40"/>
          <w:szCs w:val="40"/>
        </w:rPr>
      </w:pPr>
    </w:p>
    <w:p w14:paraId="6D238E34" w14:textId="77777777" w:rsidR="00EF6A9B" w:rsidRPr="00457530" w:rsidRDefault="00EF6A9B" w:rsidP="00EF6A9B">
      <w:pPr>
        <w:autoSpaceDE w:val="0"/>
        <w:autoSpaceDN w:val="0"/>
        <w:adjustRightInd w:val="0"/>
        <w:spacing w:after="0" w:line="240" w:lineRule="auto"/>
        <w:jc w:val="center"/>
        <w:rPr>
          <w:rFonts w:ascii="Arial" w:hAnsi="Arial" w:cs="Arial"/>
          <w:b/>
          <w:bCs/>
          <w:sz w:val="40"/>
          <w:szCs w:val="40"/>
        </w:rPr>
      </w:pPr>
    </w:p>
    <w:p w14:paraId="081355B5" w14:textId="0CE9354E" w:rsidR="00EF6A9B" w:rsidRDefault="00EF6A9B" w:rsidP="00EF6A9B">
      <w:pPr>
        <w:autoSpaceDE w:val="0"/>
        <w:autoSpaceDN w:val="0"/>
        <w:adjustRightInd w:val="0"/>
        <w:spacing w:after="0" w:line="240" w:lineRule="auto"/>
        <w:jc w:val="center"/>
        <w:rPr>
          <w:rFonts w:ascii="Arial" w:hAnsi="Arial" w:cs="Arial"/>
          <w:b/>
          <w:bCs/>
          <w:color w:val="000000"/>
          <w:sz w:val="40"/>
          <w:szCs w:val="40"/>
        </w:rPr>
      </w:pPr>
      <w:r w:rsidRPr="00457530">
        <w:rPr>
          <w:rFonts w:ascii="Arial" w:hAnsi="Arial" w:cs="Arial"/>
          <w:b/>
          <w:bCs/>
          <w:color w:val="000000"/>
          <w:sz w:val="40"/>
          <w:szCs w:val="40"/>
        </w:rPr>
        <w:t>ST</w:t>
      </w:r>
      <w:r w:rsidR="00DD27CA">
        <w:rPr>
          <w:rFonts w:ascii="Arial" w:hAnsi="Arial" w:cs="Arial"/>
          <w:b/>
          <w:bCs/>
          <w:color w:val="000000"/>
          <w:sz w:val="40"/>
          <w:szCs w:val="40"/>
        </w:rPr>
        <w:t>4</w:t>
      </w:r>
      <w:r w:rsidRPr="00457530">
        <w:rPr>
          <w:rFonts w:ascii="Arial" w:hAnsi="Arial" w:cs="Arial"/>
          <w:b/>
          <w:bCs/>
          <w:color w:val="000000"/>
          <w:sz w:val="40"/>
          <w:szCs w:val="40"/>
        </w:rPr>
        <w:t xml:space="preserve"> </w:t>
      </w:r>
    </w:p>
    <w:p w14:paraId="68CBBB1F" w14:textId="77777777" w:rsidR="00EF6A9B" w:rsidRDefault="00EF6A9B" w:rsidP="00EF6A9B">
      <w:pPr>
        <w:autoSpaceDE w:val="0"/>
        <w:autoSpaceDN w:val="0"/>
        <w:adjustRightInd w:val="0"/>
        <w:spacing w:after="0" w:line="240" w:lineRule="auto"/>
        <w:jc w:val="center"/>
        <w:rPr>
          <w:rFonts w:ascii="Arial" w:hAnsi="Arial" w:cs="Arial"/>
          <w:b/>
          <w:bCs/>
          <w:color w:val="000000"/>
          <w:sz w:val="40"/>
          <w:szCs w:val="40"/>
        </w:rPr>
      </w:pPr>
    </w:p>
    <w:p w14:paraId="6AD68135" w14:textId="66CBE231" w:rsidR="00EF6A9B" w:rsidRPr="00457530" w:rsidRDefault="00EF6A9B" w:rsidP="00EF6A9B">
      <w:pPr>
        <w:autoSpaceDE w:val="0"/>
        <w:autoSpaceDN w:val="0"/>
        <w:adjustRightInd w:val="0"/>
        <w:spacing w:after="0" w:line="240" w:lineRule="auto"/>
        <w:jc w:val="center"/>
        <w:rPr>
          <w:rFonts w:ascii="Arial" w:hAnsi="Arial" w:cs="Arial"/>
          <w:b/>
          <w:bCs/>
          <w:color w:val="000000"/>
          <w:sz w:val="40"/>
          <w:szCs w:val="40"/>
        </w:rPr>
      </w:pPr>
      <w:r w:rsidRPr="00457530">
        <w:rPr>
          <w:rFonts w:ascii="Arial" w:hAnsi="Arial" w:cs="Arial"/>
          <w:b/>
          <w:bCs/>
          <w:color w:val="000000"/>
          <w:sz w:val="40"/>
          <w:szCs w:val="40"/>
        </w:rPr>
        <w:t>Kod CPV 45</w:t>
      </w:r>
      <w:r>
        <w:rPr>
          <w:rFonts w:ascii="Arial" w:hAnsi="Arial" w:cs="Arial"/>
          <w:b/>
          <w:bCs/>
          <w:color w:val="000000"/>
          <w:sz w:val="40"/>
          <w:szCs w:val="40"/>
        </w:rPr>
        <w:t>442100-8</w:t>
      </w:r>
    </w:p>
    <w:p w14:paraId="4227AC24" w14:textId="77777777" w:rsidR="00EF6A9B" w:rsidRDefault="00EF6A9B" w:rsidP="00EF6A9B">
      <w:pPr>
        <w:autoSpaceDE w:val="0"/>
        <w:autoSpaceDN w:val="0"/>
        <w:adjustRightInd w:val="0"/>
        <w:spacing w:after="0" w:line="240" w:lineRule="auto"/>
        <w:jc w:val="center"/>
        <w:rPr>
          <w:rFonts w:ascii="Arial" w:hAnsi="Arial" w:cs="Arial"/>
          <w:b/>
          <w:bCs/>
          <w:color w:val="000000"/>
          <w:sz w:val="40"/>
          <w:szCs w:val="40"/>
        </w:rPr>
      </w:pPr>
    </w:p>
    <w:p w14:paraId="0703AB7C" w14:textId="77777777" w:rsidR="00EF6A9B" w:rsidRDefault="00EF6A9B" w:rsidP="00EF6A9B">
      <w:pPr>
        <w:autoSpaceDE w:val="0"/>
        <w:autoSpaceDN w:val="0"/>
        <w:adjustRightInd w:val="0"/>
        <w:spacing w:after="0" w:line="240" w:lineRule="auto"/>
        <w:jc w:val="center"/>
        <w:rPr>
          <w:rFonts w:ascii="Arial" w:hAnsi="Arial" w:cs="Arial"/>
          <w:b/>
          <w:bCs/>
          <w:color w:val="000000"/>
          <w:sz w:val="40"/>
          <w:szCs w:val="40"/>
        </w:rPr>
      </w:pPr>
    </w:p>
    <w:p w14:paraId="32D675AF" w14:textId="77777777" w:rsidR="00EF6A9B" w:rsidRDefault="00EF6A9B" w:rsidP="00EF6A9B">
      <w:pPr>
        <w:autoSpaceDE w:val="0"/>
        <w:autoSpaceDN w:val="0"/>
        <w:adjustRightInd w:val="0"/>
        <w:spacing w:after="0" w:line="240" w:lineRule="auto"/>
        <w:jc w:val="center"/>
        <w:rPr>
          <w:rFonts w:ascii="Arial" w:hAnsi="Arial" w:cs="Arial"/>
          <w:b/>
          <w:bCs/>
          <w:color w:val="000000"/>
          <w:sz w:val="40"/>
          <w:szCs w:val="40"/>
        </w:rPr>
      </w:pPr>
    </w:p>
    <w:p w14:paraId="686D98E8" w14:textId="579D4991" w:rsidR="00EF6A9B" w:rsidRPr="00457530" w:rsidRDefault="00EF6A9B" w:rsidP="00EF6A9B">
      <w:pPr>
        <w:autoSpaceDE w:val="0"/>
        <w:autoSpaceDN w:val="0"/>
        <w:adjustRightInd w:val="0"/>
        <w:spacing w:after="0" w:line="240" w:lineRule="auto"/>
        <w:jc w:val="center"/>
        <w:rPr>
          <w:rFonts w:ascii="Arial" w:hAnsi="Arial" w:cs="Arial"/>
          <w:b/>
          <w:bCs/>
          <w:color w:val="000000"/>
          <w:sz w:val="40"/>
          <w:szCs w:val="40"/>
        </w:rPr>
      </w:pPr>
      <w:r>
        <w:rPr>
          <w:rFonts w:ascii="Arial" w:hAnsi="Arial" w:cs="Arial"/>
          <w:b/>
          <w:bCs/>
          <w:color w:val="000000"/>
          <w:sz w:val="40"/>
          <w:szCs w:val="40"/>
        </w:rPr>
        <w:t>ROBOTY MALARSKIE</w:t>
      </w:r>
    </w:p>
    <w:p w14:paraId="04FA3476" w14:textId="481C3623" w:rsidR="00A25DEE" w:rsidRDefault="00A25DEE" w:rsidP="00A25DEE">
      <w:pPr>
        <w:autoSpaceDE w:val="0"/>
        <w:autoSpaceDN w:val="0"/>
        <w:adjustRightInd w:val="0"/>
        <w:spacing w:after="0" w:line="240" w:lineRule="auto"/>
        <w:rPr>
          <w:rFonts w:ascii="Arial" w:hAnsi="Arial" w:cs="Arial"/>
          <w:sz w:val="20"/>
          <w:szCs w:val="20"/>
        </w:rPr>
      </w:pPr>
    </w:p>
    <w:p w14:paraId="7D55BD38" w14:textId="5D490BBF" w:rsidR="00EF6A9B" w:rsidRDefault="00EF6A9B" w:rsidP="00A25DEE">
      <w:pPr>
        <w:autoSpaceDE w:val="0"/>
        <w:autoSpaceDN w:val="0"/>
        <w:adjustRightInd w:val="0"/>
        <w:spacing w:after="0" w:line="240" w:lineRule="auto"/>
        <w:rPr>
          <w:rFonts w:ascii="Arial" w:hAnsi="Arial" w:cs="Arial"/>
          <w:sz w:val="20"/>
          <w:szCs w:val="20"/>
        </w:rPr>
      </w:pPr>
    </w:p>
    <w:p w14:paraId="565488B5" w14:textId="040D7E4B" w:rsidR="00EF6A9B" w:rsidRDefault="00EF6A9B" w:rsidP="00A25DEE">
      <w:pPr>
        <w:autoSpaceDE w:val="0"/>
        <w:autoSpaceDN w:val="0"/>
        <w:adjustRightInd w:val="0"/>
        <w:spacing w:after="0" w:line="240" w:lineRule="auto"/>
        <w:rPr>
          <w:rFonts w:ascii="Arial" w:hAnsi="Arial" w:cs="Arial"/>
          <w:sz w:val="20"/>
          <w:szCs w:val="20"/>
        </w:rPr>
      </w:pPr>
    </w:p>
    <w:p w14:paraId="14B2C45D" w14:textId="2923D158" w:rsidR="00EF6A9B" w:rsidRDefault="00EF6A9B" w:rsidP="00A25DEE">
      <w:pPr>
        <w:autoSpaceDE w:val="0"/>
        <w:autoSpaceDN w:val="0"/>
        <w:adjustRightInd w:val="0"/>
        <w:spacing w:after="0" w:line="240" w:lineRule="auto"/>
        <w:rPr>
          <w:rFonts w:ascii="Arial" w:hAnsi="Arial" w:cs="Arial"/>
          <w:sz w:val="20"/>
          <w:szCs w:val="20"/>
        </w:rPr>
      </w:pPr>
    </w:p>
    <w:p w14:paraId="5E22E13A" w14:textId="7B275A1D" w:rsidR="00EF6A9B" w:rsidRDefault="00EF6A9B" w:rsidP="00A25DEE">
      <w:pPr>
        <w:autoSpaceDE w:val="0"/>
        <w:autoSpaceDN w:val="0"/>
        <w:adjustRightInd w:val="0"/>
        <w:spacing w:after="0" w:line="240" w:lineRule="auto"/>
        <w:rPr>
          <w:rFonts w:ascii="Arial" w:hAnsi="Arial" w:cs="Arial"/>
          <w:sz w:val="20"/>
          <w:szCs w:val="20"/>
        </w:rPr>
      </w:pPr>
    </w:p>
    <w:p w14:paraId="2FB907E4" w14:textId="68708B52" w:rsidR="00EF6A9B" w:rsidRDefault="00EF6A9B" w:rsidP="00A25DEE">
      <w:pPr>
        <w:autoSpaceDE w:val="0"/>
        <w:autoSpaceDN w:val="0"/>
        <w:adjustRightInd w:val="0"/>
        <w:spacing w:after="0" w:line="240" w:lineRule="auto"/>
        <w:rPr>
          <w:rFonts w:ascii="Arial" w:hAnsi="Arial" w:cs="Arial"/>
          <w:sz w:val="20"/>
          <w:szCs w:val="20"/>
        </w:rPr>
      </w:pPr>
    </w:p>
    <w:p w14:paraId="409DAC4B" w14:textId="7BE79B79" w:rsidR="00EF6A9B" w:rsidRDefault="00EF6A9B" w:rsidP="00A25DEE">
      <w:pPr>
        <w:autoSpaceDE w:val="0"/>
        <w:autoSpaceDN w:val="0"/>
        <w:adjustRightInd w:val="0"/>
        <w:spacing w:after="0" w:line="240" w:lineRule="auto"/>
        <w:rPr>
          <w:rFonts w:ascii="Arial" w:hAnsi="Arial" w:cs="Arial"/>
          <w:sz w:val="20"/>
          <w:szCs w:val="20"/>
        </w:rPr>
      </w:pPr>
    </w:p>
    <w:p w14:paraId="7F44762D" w14:textId="00769B0E" w:rsidR="00EF6A9B" w:rsidRDefault="00EF6A9B" w:rsidP="00A25DEE">
      <w:pPr>
        <w:autoSpaceDE w:val="0"/>
        <w:autoSpaceDN w:val="0"/>
        <w:adjustRightInd w:val="0"/>
        <w:spacing w:after="0" w:line="240" w:lineRule="auto"/>
        <w:rPr>
          <w:rFonts w:ascii="Arial" w:hAnsi="Arial" w:cs="Arial"/>
          <w:sz w:val="20"/>
          <w:szCs w:val="20"/>
        </w:rPr>
      </w:pPr>
    </w:p>
    <w:p w14:paraId="6127218E" w14:textId="353F2AA4" w:rsidR="00EF6A9B" w:rsidRDefault="00EF6A9B" w:rsidP="00A25DEE">
      <w:pPr>
        <w:autoSpaceDE w:val="0"/>
        <w:autoSpaceDN w:val="0"/>
        <w:adjustRightInd w:val="0"/>
        <w:spacing w:after="0" w:line="240" w:lineRule="auto"/>
        <w:rPr>
          <w:rFonts w:ascii="Arial" w:hAnsi="Arial" w:cs="Arial"/>
          <w:sz w:val="20"/>
          <w:szCs w:val="20"/>
        </w:rPr>
      </w:pPr>
    </w:p>
    <w:p w14:paraId="5353A3A7" w14:textId="4ABA21D9" w:rsidR="00EF6A9B" w:rsidRDefault="00EF6A9B" w:rsidP="00A25DEE">
      <w:pPr>
        <w:autoSpaceDE w:val="0"/>
        <w:autoSpaceDN w:val="0"/>
        <w:adjustRightInd w:val="0"/>
        <w:spacing w:after="0" w:line="240" w:lineRule="auto"/>
        <w:rPr>
          <w:rFonts w:ascii="Arial" w:hAnsi="Arial" w:cs="Arial"/>
          <w:sz w:val="20"/>
          <w:szCs w:val="20"/>
        </w:rPr>
      </w:pPr>
    </w:p>
    <w:p w14:paraId="61B1560D" w14:textId="6B3F10DA" w:rsidR="00EF6A9B" w:rsidRDefault="00EF6A9B" w:rsidP="00A25DEE">
      <w:pPr>
        <w:autoSpaceDE w:val="0"/>
        <w:autoSpaceDN w:val="0"/>
        <w:adjustRightInd w:val="0"/>
        <w:spacing w:after="0" w:line="240" w:lineRule="auto"/>
        <w:rPr>
          <w:rFonts w:ascii="Arial" w:hAnsi="Arial" w:cs="Arial"/>
          <w:sz w:val="20"/>
          <w:szCs w:val="20"/>
        </w:rPr>
      </w:pPr>
    </w:p>
    <w:p w14:paraId="6D767D1E" w14:textId="75AAE6E6" w:rsidR="00EF6A9B" w:rsidRDefault="00EF6A9B" w:rsidP="00A25DEE">
      <w:pPr>
        <w:autoSpaceDE w:val="0"/>
        <w:autoSpaceDN w:val="0"/>
        <w:adjustRightInd w:val="0"/>
        <w:spacing w:after="0" w:line="240" w:lineRule="auto"/>
        <w:rPr>
          <w:rFonts w:ascii="Arial" w:hAnsi="Arial" w:cs="Arial"/>
          <w:sz w:val="20"/>
          <w:szCs w:val="20"/>
        </w:rPr>
      </w:pPr>
    </w:p>
    <w:p w14:paraId="38690143" w14:textId="2F623CFC" w:rsidR="00EF6A9B" w:rsidRDefault="00EF6A9B" w:rsidP="00A25DEE">
      <w:pPr>
        <w:autoSpaceDE w:val="0"/>
        <w:autoSpaceDN w:val="0"/>
        <w:adjustRightInd w:val="0"/>
        <w:spacing w:after="0" w:line="240" w:lineRule="auto"/>
        <w:rPr>
          <w:rFonts w:ascii="Arial" w:hAnsi="Arial" w:cs="Arial"/>
          <w:sz w:val="20"/>
          <w:szCs w:val="20"/>
        </w:rPr>
      </w:pPr>
    </w:p>
    <w:p w14:paraId="66CA5A9F" w14:textId="7C03861C" w:rsidR="00EF6A9B" w:rsidRDefault="00EF6A9B" w:rsidP="00A25DEE">
      <w:pPr>
        <w:autoSpaceDE w:val="0"/>
        <w:autoSpaceDN w:val="0"/>
        <w:adjustRightInd w:val="0"/>
        <w:spacing w:after="0" w:line="240" w:lineRule="auto"/>
        <w:rPr>
          <w:rFonts w:ascii="Arial" w:hAnsi="Arial" w:cs="Arial"/>
          <w:sz w:val="20"/>
          <w:szCs w:val="20"/>
        </w:rPr>
      </w:pPr>
    </w:p>
    <w:p w14:paraId="2E3CE625" w14:textId="7155EA96" w:rsidR="00EF6A9B" w:rsidRDefault="00EF6A9B" w:rsidP="00A25DEE">
      <w:pPr>
        <w:autoSpaceDE w:val="0"/>
        <w:autoSpaceDN w:val="0"/>
        <w:adjustRightInd w:val="0"/>
        <w:spacing w:after="0" w:line="240" w:lineRule="auto"/>
        <w:rPr>
          <w:rFonts w:ascii="Arial" w:hAnsi="Arial" w:cs="Arial"/>
          <w:sz w:val="20"/>
          <w:szCs w:val="20"/>
        </w:rPr>
      </w:pPr>
    </w:p>
    <w:p w14:paraId="081571D5" w14:textId="39BCBD3D" w:rsidR="00EF6A9B" w:rsidRDefault="00EF6A9B" w:rsidP="00A25DEE">
      <w:pPr>
        <w:autoSpaceDE w:val="0"/>
        <w:autoSpaceDN w:val="0"/>
        <w:adjustRightInd w:val="0"/>
        <w:spacing w:after="0" w:line="240" w:lineRule="auto"/>
        <w:rPr>
          <w:rFonts w:ascii="Arial" w:hAnsi="Arial" w:cs="Arial"/>
          <w:sz w:val="20"/>
          <w:szCs w:val="20"/>
        </w:rPr>
      </w:pPr>
    </w:p>
    <w:p w14:paraId="18B4A43B" w14:textId="650D2174" w:rsidR="00EF6A9B" w:rsidRDefault="00EF6A9B" w:rsidP="00A25DEE">
      <w:pPr>
        <w:autoSpaceDE w:val="0"/>
        <w:autoSpaceDN w:val="0"/>
        <w:adjustRightInd w:val="0"/>
        <w:spacing w:after="0" w:line="240" w:lineRule="auto"/>
        <w:rPr>
          <w:rFonts w:ascii="Arial" w:hAnsi="Arial" w:cs="Arial"/>
          <w:sz w:val="20"/>
          <w:szCs w:val="20"/>
        </w:rPr>
      </w:pPr>
    </w:p>
    <w:p w14:paraId="43C95DEB" w14:textId="1F24E71A" w:rsidR="00EF6A9B" w:rsidRDefault="00EF6A9B" w:rsidP="00A25DEE">
      <w:pPr>
        <w:autoSpaceDE w:val="0"/>
        <w:autoSpaceDN w:val="0"/>
        <w:adjustRightInd w:val="0"/>
        <w:spacing w:after="0" w:line="240" w:lineRule="auto"/>
        <w:rPr>
          <w:rFonts w:ascii="Arial" w:hAnsi="Arial" w:cs="Arial"/>
          <w:sz w:val="20"/>
          <w:szCs w:val="20"/>
        </w:rPr>
      </w:pPr>
    </w:p>
    <w:p w14:paraId="65C2850B" w14:textId="7276E477" w:rsidR="00EF6A9B" w:rsidRDefault="00EF6A9B" w:rsidP="00A25DEE">
      <w:pPr>
        <w:autoSpaceDE w:val="0"/>
        <w:autoSpaceDN w:val="0"/>
        <w:adjustRightInd w:val="0"/>
        <w:spacing w:after="0" w:line="240" w:lineRule="auto"/>
        <w:rPr>
          <w:rFonts w:ascii="Arial" w:hAnsi="Arial" w:cs="Arial"/>
          <w:sz w:val="20"/>
          <w:szCs w:val="20"/>
        </w:rPr>
      </w:pPr>
    </w:p>
    <w:p w14:paraId="56279188" w14:textId="4706E240" w:rsidR="00EF6A9B" w:rsidRDefault="00EF6A9B" w:rsidP="00A25DEE">
      <w:pPr>
        <w:autoSpaceDE w:val="0"/>
        <w:autoSpaceDN w:val="0"/>
        <w:adjustRightInd w:val="0"/>
        <w:spacing w:after="0" w:line="240" w:lineRule="auto"/>
        <w:rPr>
          <w:rFonts w:ascii="Arial" w:hAnsi="Arial" w:cs="Arial"/>
          <w:sz w:val="20"/>
          <w:szCs w:val="20"/>
        </w:rPr>
      </w:pPr>
    </w:p>
    <w:p w14:paraId="6E2294E7" w14:textId="3FB75216" w:rsidR="00EF6A9B" w:rsidRDefault="00EF6A9B" w:rsidP="00A25DEE">
      <w:pPr>
        <w:autoSpaceDE w:val="0"/>
        <w:autoSpaceDN w:val="0"/>
        <w:adjustRightInd w:val="0"/>
        <w:spacing w:after="0" w:line="240" w:lineRule="auto"/>
        <w:rPr>
          <w:rFonts w:ascii="Arial" w:hAnsi="Arial" w:cs="Arial"/>
          <w:sz w:val="20"/>
          <w:szCs w:val="20"/>
        </w:rPr>
      </w:pPr>
    </w:p>
    <w:p w14:paraId="76D4ECAE" w14:textId="6188D57B" w:rsidR="00EF6A9B" w:rsidRDefault="00EF6A9B" w:rsidP="00A25DEE">
      <w:pPr>
        <w:autoSpaceDE w:val="0"/>
        <w:autoSpaceDN w:val="0"/>
        <w:adjustRightInd w:val="0"/>
        <w:spacing w:after="0" w:line="240" w:lineRule="auto"/>
        <w:rPr>
          <w:rFonts w:ascii="Arial" w:hAnsi="Arial" w:cs="Arial"/>
          <w:sz w:val="20"/>
          <w:szCs w:val="20"/>
        </w:rPr>
      </w:pPr>
    </w:p>
    <w:p w14:paraId="5972BCB4" w14:textId="21BE2A3F" w:rsidR="00EF6A9B" w:rsidRDefault="00EF6A9B" w:rsidP="00A25DEE">
      <w:pPr>
        <w:autoSpaceDE w:val="0"/>
        <w:autoSpaceDN w:val="0"/>
        <w:adjustRightInd w:val="0"/>
        <w:spacing w:after="0" w:line="240" w:lineRule="auto"/>
        <w:rPr>
          <w:rFonts w:ascii="Arial" w:hAnsi="Arial" w:cs="Arial"/>
          <w:sz w:val="20"/>
          <w:szCs w:val="20"/>
        </w:rPr>
      </w:pPr>
    </w:p>
    <w:p w14:paraId="17677919" w14:textId="779D6F1F" w:rsidR="00EF6A9B" w:rsidRDefault="00EF6A9B" w:rsidP="00A25DEE">
      <w:pPr>
        <w:autoSpaceDE w:val="0"/>
        <w:autoSpaceDN w:val="0"/>
        <w:adjustRightInd w:val="0"/>
        <w:spacing w:after="0" w:line="240" w:lineRule="auto"/>
        <w:rPr>
          <w:rFonts w:ascii="Arial" w:hAnsi="Arial" w:cs="Arial"/>
          <w:sz w:val="20"/>
          <w:szCs w:val="20"/>
        </w:rPr>
      </w:pPr>
    </w:p>
    <w:p w14:paraId="6DBCFD8F" w14:textId="06583630" w:rsidR="00EF6A9B" w:rsidRDefault="00EF6A9B" w:rsidP="00A25DEE">
      <w:pPr>
        <w:autoSpaceDE w:val="0"/>
        <w:autoSpaceDN w:val="0"/>
        <w:adjustRightInd w:val="0"/>
        <w:spacing w:after="0" w:line="240" w:lineRule="auto"/>
        <w:rPr>
          <w:rFonts w:ascii="Arial" w:hAnsi="Arial" w:cs="Arial"/>
          <w:sz w:val="20"/>
          <w:szCs w:val="20"/>
        </w:rPr>
      </w:pPr>
    </w:p>
    <w:p w14:paraId="01237DD3" w14:textId="499EA579" w:rsidR="00EF6A9B" w:rsidRDefault="00EF6A9B" w:rsidP="00A25DEE">
      <w:pPr>
        <w:autoSpaceDE w:val="0"/>
        <w:autoSpaceDN w:val="0"/>
        <w:adjustRightInd w:val="0"/>
        <w:spacing w:after="0" w:line="240" w:lineRule="auto"/>
        <w:rPr>
          <w:rFonts w:ascii="Arial" w:hAnsi="Arial" w:cs="Arial"/>
          <w:sz w:val="20"/>
          <w:szCs w:val="20"/>
        </w:rPr>
      </w:pPr>
    </w:p>
    <w:p w14:paraId="663EF809" w14:textId="18BE57D9" w:rsidR="00EF6A9B" w:rsidRDefault="00EF6A9B" w:rsidP="00A25DEE">
      <w:pPr>
        <w:autoSpaceDE w:val="0"/>
        <w:autoSpaceDN w:val="0"/>
        <w:adjustRightInd w:val="0"/>
        <w:spacing w:after="0" w:line="240" w:lineRule="auto"/>
        <w:rPr>
          <w:rFonts w:ascii="Arial" w:hAnsi="Arial" w:cs="Arial"/>
          <w:sz w:val="20"/>
          <w:szCs w:val="20"/>
        </w:rPr>
      </w:pPr>
    </w:p>
    <w:p w14:paraId="593CECDB" w14:textId="11578346" w:rsidR="00EF6A9B" w:rsidRDefault="00EF6A9B" w:rsidP="00A25DEE">
      <w:pPr>
        <w:autoSpaceDE w:val="0"/>
        <w:autoSpaceDN w:val="0"/>
        <w:adjustRightInd w:val="0"/>
        <w:spacing w:after="0" w:line="240" w:lineRule="auto"/>
        <w:rPr>
          <w:rFonts w:ascii="Arial" w:hAnsi="Arial" w:cs="Arial"/>
          <w:sz w:val="20"/>
          <w:szCs w:val="20"/>
        </w:rPr>
      </w:pPr>
    </w:p>
    <w:p w14:paraId="6553D59E" w14:textId="5C36E949" w:rsidR="00EF6A9B" w:rsidRDefault="00EF6A9B" w:rsidP="00A25DEE">
      <w:pPr>
        <w:autoSpaceDE w:val="0"/>
        <w:autoSpaceDN w:val="0"/>
        <w:adjustRightInd w:val="0"/>
        <w:spacing w:after="0" w:line="240" w:lineRule="auto"/>
        <w:rPr>
          <w:rFonts w:ascii="Arial" w:hAnsi="Arial" w:cs="Arial"/>
          <w:sz w:val="20"/>
          <w:szCs w:val="20"/>
        </w:rPr>
      </w:pPr>
    </w:p>
    <w:p w14:paraId="41A07C06" w14:textId="44C2B83D" w:rsidR="00EF6A9B" w:rsidRDefault="00EF6A9B" w:rsidP="00A25DEE">
      <w:pPr>
        <w:autoSpaceDE w:val="0"/>
        <w:autoSpaceDN w:val="0"/>
        <w:adjustRightInd w:val="0"/>
        <w:spacing w:after="0" w:line="240" w:lineRule="auto"/>
        <w:rPr>
          <w:rFonts w:ascii="Arial" w:hAnsi="Arial" w:cs="Arial"/>
          <w:sz w:val="20"/>
          <w:szCs w:val="20"/>
        </w:rPr>
      </w:pPr>
    </w:p>
    <w:p w14:paraId="7D22CFA0" w14:textId="3B843AAA" w:rsidR="00EF6A9B" w:rsidRDefault="00EF6A9B" w:rsidP="00A25DEE">
      <w:pPr>
        <w:autoSpaceDE w:val="0"/>
        <w:autoSpaceDN w:val="0"/>
        <w:adjustRightInd w:val="0"/>
        <w:spacing w:after="0" w:line="240" w:lineRule="auto"/>
        <w:rPr>
          <w:rFonts w:ascii="Arial" w:hAnsi="Arial" w:cs="Arial"/>
          <w:sz w:val="20"/>
          <w:szCs w:val="20"/>
        </w:rPr>
      </w:pPr>
    </w:p>
    <w:p w14:paraId="5ACB6A3E" w14:textId="48B7A83C" w:rsidR="00EF6A9B" w:rsidRDefault="00EF6A9B" w:rsidP="00A25DEE">
      <w:pPr>
        <w:autoSpaceDE w:val="0"/>
        <w:autoSpaceDN w:val="0"/>
        <w:adjustRightInd w:val="0"/>
        <w:spacing w:after="0" w:line="240" w:lineRule="auto"/>
        <w:rPr>
          <w:rFonts w:ascii="Arial" w:hAnsi="Arial" w:cs="Arial"/>
          <w:sz w:val="20"/>
          <w:szCs w:val="20"/>
        </w:rPr>
      </w:pPr>
    </w:p>
    <w:p w14:paraId="48BDEC39" w14:textId="391C2C29" w:rsidR="00EF6A9B" w:rsidRDefault="00EF6A9B" w:rsidP="00A25DEE">
      <w:pPr>
        <w:autoSpaceDE w:val="0"/>
        <w:autoSpaceDN w:val="0"/>
        <w:adjustRightInd w:val="0"/>
        <w:spacing w:after="0" w:line="240" w:lineRule="auto"/>
        <w:rPr>
          <w:rFonts w:ascii="Arial" w:hAnsi="Arial" w:cs="Arial"/>
          <w:sz w:val="20"/>
          <w:szCs w:val="20"/>
        </w:rPr>
      </w:pPr>
    </w:p>
    <w:p w14:paraId="08D6F87D" w14:textId="3A0793D9" w:rsidR="00EF6A9B" w:rsidRDefault="00EF6A9B" w:rsidP="00A25DEE">
      <w:pPr>
        <w:autoSpaceDE w:val="0"/>
        <w:autoSpaceDN w:val="0"/>
        <w:adjustRightInd w:val="0"/>
        <w:spacing w:after="0" w:line="240" w:lineRule="auto"/>
        <w:rPr>
          <w:rFonts w:ascii="Arial" w:hAnsi="Arial" w:cs="Arial"/>
          <w:sz w:val="20"/>
          <w:szCs w:val="20"/>
        </w:rPr>
      </w:pPr>
    </w:p>
    <w:p w14:paraId="4FBFCDC3" w14:textId="0C459B31" w:rsidR="00EF6A9B" w:rsidRDefault="00EF6A9B" w:rsidP="00A25DEE">
      <w:pPr>
        <w:autoSpaceDE w:val="0"/>
        <w:autoSpaceDN w:val="0"/>
        <w:adjustRightInd w:val="0"/>
        <w:spacing w:after="0" w:line="240" w:lineRule="auto"/>
        <w:rPr>
          <w:rFonts w:ascii="Arial" w:hAnsi="Arial" w:cs="Arial"/>
          <w:sz w:val="20"/>
          <w:szCs w:val="20"/>
        </w:rPr>
      </w:pPr>
    </w:p>
    <w:p w14:paraId="655F691C" w14:textId="77777777" w:rsidR="00EF6A9B" w:rsidRPr="00A25DEE" w:rsidRDefault="00EF6A9B" w:rsidP="00A25DEE">
      <w:pPr>
        <w:autoSpaceDE w:val="0"/>
        <w:autoSpaceDN w:val="0"/>
        <w:adjustRightInd w:val="0"/>
        <w:spacing w:after="0" w:line="240" w:lineRule="auto"/>
        <w:rPr>
          <w:rFonts w:ascii="Arial" w:hAnsi="Arial" w:cs="Arial"/>
          <w:sz w:val="20"/>
          <w:szCs w:val="20"/>
        </w:rPr>
      </w:pPr>
    </w:p>
    <w:p w14:paraId="106B606B" w14:textId="088675A8"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 xml:space="preserve">1. WSTĘP </w:t>
      </w:r>
    </w:p>
    <w:p w14:paraId="025EB5FA" w14:textId="5AD2EA5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1.1. Przedmiot ST </w:t>
      </w:r>
    </w:p>
    <w:p w14:paraId="0677E7C7" w14:textId="6C0B249D"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1.2. Zakres stosowania ST </w:t>
      </w:r>
    </w:p>
    <w:p w14:paraId="41037A5D" w14:textId="4951779A"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1.3. Zakres robót objętych ST </w:t>
      </w:r>
    </w:p>
    <w:p w14:paraId="3D7A0DAE" w14:textId="4CD29D33"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l .4. Określenia podstawowe </w:t>
      </w:r>
    </w:p>
    <w:p w14:paraId="0E6B96D8" w14:textId="70C5D8F4"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1.5. Ogólne wymagania dotyczące robót </w:t>
      </w:r>
    </w:p>
    <w:p w14:paraId="50868CA6" w14:textId="1882F911"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1.6. Dokumentacja robót malarskich </w:t>
      </w:r>
    </w:p>
    <w:p w14:paraId="54CE8E46" w14:textId="6D54DE13"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2. MATERIAŁY </w:t>
      </w:r>
    </w:p>
    <w:p w14:paraId="133508B2" w14:textId="6AB68A62"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3. SPRZĘT l NARZĘDZIA </w:t>
      </w:r>
    </w:p>
    <w:p w14:paraId="749B5267" w14:textId="0F97497B"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4. TRANSPORT </w:t>
      </w:r>
    </w:p>
    <w:p w14:paraId="05B52D09" w14:textId="7D127F6C"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5. WYKONANIE ROBÓT </w:t>
      </w:r>
    </w:p>
    <w:p w14:paraId="128D703D" w14:textId="63D83D01"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6. KONTROLA JAKOŚCI ROBÓT </w:t>
      </w:r>
    </w:p>
    <w:p w14:paraId="57178FF4" w14:textId="708E244D"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7. OBMIAR ROBÓT </w:t>
      </w:r>
    </w:p>
    <w:p w14:paraId="3DFA5B88" w14:textId="5ECA8352"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8. ODBIÓR ROBÓT </w:t>
      </w:r>
    </w:p>
    <w:p w14:paraId="48964CB8" w14:textId="59280283"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9. PODSTAWA PŁATNOŚCI </w:t>
      </w:r>
    </w:p>
    <w:p w14:paraId="490A004A" w14:textId="32E75A5E"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10. PRZEPISY ZWIĄZANE </w:t>
      </w:r>
    </w:p>
    <w:p w14:paraId="5BC7BFF8"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754626B9"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386C27C3"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76B72F0B"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204F8E2D"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62F55CCD"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70D32A92"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75C7D556"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37BDA267"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4AC2805D"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37AD4A9E"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3E612E7D"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32C252F9"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6B4874B2"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2047F62D"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58B5F117"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23264F50"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73972926"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299C9506"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68258984"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0312EE32"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64AABA63"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6E2B0794"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2D304D1E"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17E74CE2"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1F89C11B"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633DC1E7"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0D8C6B4C"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279C5122"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0A053860"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78E88CE6"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1977060E"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78F16063"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5F2D433B"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4FB1AF66"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73374337"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55B52208"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69CA8EA2"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09403F16"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029788F3"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28E760CF"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0A62BA36"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5B67B2EE"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504A6FF6" w14:textId="77777777" w:rsidR="00EF6A9B" w:rsidRDefault="00EF6A9B" w:rsidP="00A25DEE">
      <w:pPr>
        <w:autoSpaceDE w:val="0"/>
        <w:autoSpaceDN w:val="0"/>
        <w:adjustRightInd w:val="0"/>
        <w:spacing w:after="0" w:line="240" w:lineRule="auto"/>
        <w:rPr>
          <w:rFonts w:ascii="Arial" w:hAnsi="Arial" w:cs="Arial"/>
          <w:color w:val="000000"/>
          <w:sz w:val="20"/>
          <w:szCs w:val="20"/>
        </w:rPr>
      </w:pPr>
    </w:p>
    <w:p w14:paraId="1FBA01BC" w14:textId="34482F46"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1. WSTĘP</w:t>
      </w:r>
    </w:p>
    <w:p w14:paraId="3DE13D8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1.1. Przedmiot ST</w:t>
      </w:r>
    </w:p>
    <w:p w14:paraId="3A05953E" w14:textId="510DF55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Przedmiotem niniejszej specyfikacji technicznej (ST) są wymagania dotyczące wykonania i odbioru robót</w:t>
      </w:r>
      <w:r w:rsidR="00F922F3">
        <w:rPr>
          <w:rFonts w:ascii="Arial" w:hAnsi="Arial" w:cs="Arial"/>
          <w:color w:val="000000"/>
          <w:sz w:val="20"/>
          <w:szCs w:val="20"/>
        </w:rPr>
        <w:t xml:space="preserve"> </w:t>
      </w:r>
      <w:r w:rsidRPr="00A25DEE">
        <w:rPr>
          <w:rFonts w:ascii="Arial" w:hAnsi="Arial" w:cs="Arial"/>
          <w:color w:val="000000"/>
          <w:sz w:val="20"/>
          <w:szCs w:val="20"/>
        </w:rPr>
        <w:t>malarskich realizowanych wewnątrz i na zewnątrz budowanego.</w:t>
      </w:r>
    </w:p>
    <w:p w14:paraId="033B3D8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1.2. Zakres stosowania ST</w:t>
      </w:r>
    </w:p>
    <w:p w14:paraId="78153D5F" w14:textId="0C21F03C"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Specyfikacja techniczna (ST) stanowi dokument przetargowy i kontraktowy przy zlecaniu i realizacji robót</w:t>
      </w:r>
      <w:r w:rsidR="00F922F3">
        <w:rPr>
          <w:rFonts w:ascii="Arial" w:hAnsi="Arial" w:cs="Arial"/>
          <w:color w:val="000000"/>
          <w:sz w:val="20"/>
          <w:szCs w:val="20"/>
        </w:rPr>
        <w:t xml:space="preserve"> </w:t>
      </w:r>
      <w:r w:rsidRPr="00A25DEE">
        <w:rPr>
          <w:rFonts w:ascii="Arial" w:hAnsi="Arial" w:cs="Arial"/>
          <w:color w:val="000000"/>
          <w:sz w:val="20"/>
          <w:szCs w:val="20"/>
        </w:rPr>
        <w:t>wymienionych w pkt. 1.1.</w:t>
      </w:r>
    </w:p>
    <w:p w14:paraId="61E0702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1.3. Zakres robót objętych ST</w:t>
      </w:r>
    </w:p>
    <w:p w14:paraId="7A3A7D5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Roboty, których dotyczy Specyfikacja, obejmują wszystkie czynności mające na celu wykonanie malowania:</w:t>
      </w:r>
    </w:p>
    <w:p w14:paraId="30E6C31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wewnętrznego (wewnątrz pomieszczeń),</w:t>
      </w:r>
    </w:p>
    <w:p w14:paraId="1FD7904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zewnętrznego (wystawionego na bezpośrednie działanie czynników atmosferycznych).</w:t>
      </w:r>
    </w:p>
    <w:p w14:paraId="2BC74A8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Zakres opracowania obejmuje określenie wymagań odnośnie właściwości materiałów, wymagań</w:t>
      </w:r>
    </w:p>
    <w:p w14:paraId="178359F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sposobów oceny podłoży, wymagań dotyczących wykonania powłok malarskich wewnętrznych</w:t>
      </w:r>
    </w:p>
    <w:p w14:paraId="251E22C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zewnętrznych powierzchni obiektów oraz ich odbiorów.</w:t>
      </w:r>
    </w:p>
    <w:p w14:paraId="102A11C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Specyfikacja nie obejmuje wymagań dotyczących zabezpieczenia chemoodpornego i antykorozyjnego</w:t>
      </w:r>
    </w:p>
    <w:p w14:paraId="38F8CA1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obiektów budowlanych oraz powłok malarskich wykonywanych według metod opatentowanych lub</w:t>
      </w:r>
    </w:p>
    <w:p w14:paraId="3B6CF90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zaprojektowanych indywidualnie dla konkretnego obiektu.</w:t>
      </w:r>
    </w:p>
    <w:p w14:paraId="5E99FE8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1.4. Określenia podstawowe</w:t>
      </w:r>
    </w:p>
    <w:p w14:paraId="54C7108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Określenia podane w niniejszej Specyfikacji są zgodne z odpowiednimi normami oraz określeniami</w:t>
      </w:r>
    </w:p>
    <w:p w14:paraId="73D1284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podanymi w ST „Wymagania ogólne" Kod CPV 45000000-7, pkt 1.4.</w:t>
      </w:r>
    </w:p>
    <w:p w14:paraId="3A03694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Dodatkowo w Specyfikacji używane są następujące terminy:</w:t>
      </w:r>
    </w:p>
    <w:p w14:paraId="650F9585" w14:textId="3D66F0AC"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Podłoże malarskie - surowa, zagruntowana lub wygładzona (np. szpachlówką) powierzchnia (np. muru,</w:t>
      </w:r>
      <w:r w:rsidR="00F922F3">
        <w:rPr>
          <w:rFonts w:ascii="Arial" w:hAnsi="Arial" w:cs="Arial"/>
          <w:color w:val="000000"/>
          <w:sz w:val="20"/>
          <w:szCs w:val="20"/>
        </w:rPr>
        <w:t xml:space="preserve"> </w:t>
      </w:r>
      <w:r w:rsidRPr="00A25DEE">
        <w:rPr>
          <w:rFonts w:ascii="Arial" w:hAnsi="Arial" w:cs="Arial"/>
          <w:color w:val="000000"/>
          <w:sz w:val="20"/>
          <w:szCs w:val="20"/>
        </w:rPr>
        <w:t>tynku, betonu, drewna, płyt drewnopodobnych, itp.), na której będzie wykonywana powłoka malarska.</w:t>
      </w:r>
    </w:p>
    <w:p w14:paraId="5C3B4EEC" w14:textId="76ECC874"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Powłoka malarska - stwardniała warstwa farby, lakieru lub emalii nałożona i rozprowadzona na podłożu,</w:t>
      </w:r>
      <w:r w:rsidR="00F922F3">
        <w:rPr>
          <w:rFonts w:ascii="Arial" w:hAnsi="Arial" w:cs="Arial"/>
          <w:color w:val="000000"/>
          <w:sz w:val="20"/>
          <w:szCs w:val="20"/>
        </w:rPr>
        <w:t xml:space="preserve"> </w:t>
      </w:r>
      <w:r w:rsidRPr="00A25DEE">
        <w:rPr>
          <w:rFonts w:ascii="Arial" w:hAnsi="Arial" w:cs="Arial"/>
          <w:color w:val="000000"/>
          <w:sz w:val="20"/>
          <w:szCs w:val="20"/>
        </w:rPr>
        <w:t>decydująca o właściwościach użytkowych i walorach estetycznych pomalowanej powierzchni.</w:t>
      </w:r>
    </w:p>
    <w:p w14:paraId="6A4F94E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Farba — płynna lub półpłynna zawiesina bądź mieszanina bardzo rozdrobnionych ciał stałych (np.</w:t>
      </w:r>
    </w:p>
    <w:p w14:paraId="0A10C56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pigmentu -barwnika i różnych wypełniaczy) w roztworze spoiwa.</w:t>
      </w:r>
    </w:p>
    <w:p w14:paraId="4071C59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Lakier — niepigmentowany roztwór koloidalny (np. żywic, olejów, poliestrów), który tworzy powłokę</w:t>
      </w:r>
    </w:p>
    <w:p w14:paraId="67B58B5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transparentną po pokryciu nim powierzchni i wyschnięciu.</w:t>
      </w:r>
    </w:p>
    <w:p w14:paraId="3AAF7AD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Emalia - lakier barwiony pigmentami, zastygający w szklistą powłokę.</w:t>
      </w:r>
    </w:p>
    <w:p w14:paraId="790996E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Pigment — naturalna lub sztuczna substancja barwna bądź barwiąca, która nadaje kolor farbom tub emaliom.</w:t>
      </w:r>
    </w:p>
    <w:p w14:paraId="2FA75A01" w14:textId="30195DBE"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Farba dyspersyjna — zawiesina pigmentów i wypełniaczy w dyspersji wodnej polimeru z dodatkiem środków</w:t>
      </w:r>
      <w:r w:rsidR="00EF6A9B">
        <w:rPr>
          <w:rFonts w:ascii="Arial" w:hAnsi="Arial" w:cs="Arial"/>
          <w:color w:val="000000"/>
          <w:sz w:val="20"/>
          <w:szCs w:val="20"/>
        </w:rPr>
        <w:t xml:space="preserve"> </w:t>
      </w:r>
      <w:r w:rsidRPr="00A25DEE">
        <w:rPr>
          <w:rFonts w:ascii="Arial" w:hAnsi="Arial" w:cs="Arial"/>
          <w:color w:val="000000"/>
          <w:sz w:val="20"/>
          <w:szCs w:val="20"/>
        </w:rPr>
        <w:t>pomocniczych.</w:t>
      </w:r>
    </w:p>
    <w:p w14:paraId="4234AE0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Farba na rozpuszczalnikowych spoiwach żywicznych — zawiesina pigmentów i obciążników w spoiwie</w:t>
      </w:r>
    </w:p>
    <w:p w14:paraId="7A044DC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żywicznym, rozcieńczanym rozpuszczalnikami organicznymi (np. benzyną łąkową, terpentyną itp.).</w:t>
      </w:r>
    </w:p>
    <w:p w14:paraId="1229B1D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Farba i emalie na spoiwach żywicznych rozcieńczanie wodą - zawiesina pigmentów i obciążników</w:t>
      </w:r>
    </w:p>
    <w:p w14:paraId="6497CB5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spoiwie żywicznym, rozcieńczalne wodą.</w:t>
      </w:r>
    </w:p>
    <w:p w14:paraId="0F88F6E1" w14:textId="19FABCDF"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Farba na spoiwach mineralnych - mieszanina spoiwa mineralnego (np. wapna, cementu, szkła wodnego itp.),</w:t>
      </w:r>
      <w:r w:rsidR="00F922F3">
        <w:rPr>
          <w:rFonts w:ascii="Arial" w:hAnsi="Arial" w:cs="Arial"/>
          <w:color w:val="000000"/>
          <w:sz w:val="20"/>
          <w:szCs w:val="20"/>
        </w:rPr>
        <w:t xml:space="preserve"> </w:t>
      </w:r>
      <w:r w:rsidRPr="00A25DEE">
        <w:rPr>
          <w:rFonts w:ascii="Arial" w:hAnsi="Arial" w:cs="Arial"/>
          <w:color w:val="000000"/>
          <w:sz w:val="20"/>
          <w:szCs w:val="20"/>
        </w:rPr>
        <w:t>pigmentów, wypełniaczy oraz środków pomocniczych i modyfikujących, przygotowana w postaci suchej,</w:t>
      </w:r>
      <w:r w:rsidR="00F922F3">
        <w:rPr>
          <w:rFonts w:ascii="Arial" w:hAnsi="Arial" w:cs="Arial"/>
          <w:color w:val="000000"/>
          <w:sz w:val="20"/>
          <w:szCs w:val="20"/>
        </w:rPr>
        <w:t xml:space="preserve"> </w:t>
      </w:r>
      <w:r w:rsidRPr="00A25DEE">
        <w:rPr>
          <w:rFonts w:ascii="Arial" w:hAnsi="Arial" w:cs="Arial"/>
          <w:color w:val="000000"/>
          <w:sz w:val="20"/>
          <w:szCs w:val="20"/>
        </w:rPr>
        <w:t>przeznaczonej do zarobienia wodą lub w postaci ciekłej, gotowej do stosowania mieszanki.</w:t>
      </w:r>
    </w:p>
    <w:p w14:paraId="51E43D99" w14:textId="37222E2F"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Farba na spoiwach mineralno-organicznych - mieszanina spoiw mineralnych i organicznych (np. dyspersji</w:t>
      </w:r>
      <w:r w:rsidR="00F922F3">
        <w:rPr>
          <w:rFonts w:ascii="Arial" w:hAnsi="Arial" w:cs="Arial"/>
          <w:color w:val="000000"/>
          <w:sz w:val="20"/>
          <w:szCs w:val="20"/>
        </w:rPr>
        <w:t xml:space="preserve"> </w:t>
      </w:r>
      <w:r w:rsidRPr="00A25DEE">
        <w:rPr>
          <w:rFonts w:ascii="Arial" w:hAnsi="Arial" w:cs="Arial"/>
          <w:color w:val="000000"/>
          <w:sz w:val="20"/>
          <w:szCs w:val="20"/>
        </w:rPr>
        <w:t>wodnej żywic, kleju kazeinowego, kleju kostnego itp.), pigmentów, wypełniaczy oraz środków</w:t>
      </w:r>
    </w:p>
    <w:p w14:paraId="3C1BF2B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pomocniczych; produkowana w postaci suchych mieszanek lub past do zarobienia wodą.</w:t>
      </w:r>
    </w:p>
    <w:p w14:paraId="173C4CE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1.5, Ogólne wymagania dotyczące robót</w:t>
      </w:r>
    </w:p>
    <w:p w14:paraId="75CF03FE" w14:textId="1D28AA9D"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Wykonawca robót jest odpowiedzialny za jakość ich wykonania oraz za zgodność z dokumentacją projektową,</w:t>
      </w:r>
      <w:r w:rsidR="00F922F3">
        <w:rPr>
          <w:rFonts w:ascii="Arial" w:hAnsi="Arial" w:cs="Arial"/>
          <w:color w:val="000000"/>
          <w:sz w:val="20"/>
          <w:szCs w:val="20"/>
        </w:rPr>
        <w:t xml:space="preserve"> </w:t>
      </w:r>
      <w:r w:rsidRPr="00A25DEE">
        <w:rPr>
          <w:rFonts w:ascii="Arial" w:hAnsi="Arial" w:cs="Arial"/>
          <w:color w:val="000000"/>
          <w:sz w:val="20"/>
          <w:szCs w:val="20"/>
        </w:rPr>
        <w:t>ST i poleceniami Inspektora nadzoru. Ogólne wymagania dotyczące robót podano w ST „Wymagania ogólne"</w:t>
      </w:r>
    </w:p>
    <w:p w14:paraId="21D91F6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Kod CPV 45000000-7, pkt. 1.5.</w:t>
      </w:r>
    </w:p>
    <w:p w14:paraId="2195D30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1.6. Dokumentacja robót malarskich</w:t>
      </w:r>
    </w:p>
    <w:p w14:paraId="0BCDD15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Dokumentację robót malarskich stanowią:</w:t>
      </w:r>
    </w:p>
    <w:p w14:paraId="71E4E4F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projekt architektoniczno-budowlany,</w:t>
      </w:r>
    </w:p>
    <w:p w14:paraId="753113A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specyfikacja techniczna wykonania i odbioru robót,</w:t>
      </w:r>
    </w:p>
    <w:p w14:paraId="76CBB66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dziennik budowy</w:t>
      </w:r>
    </w:p>
    <w:p w14:paraId="0022357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dokumenty świadczące o dopuszczeniu do obrotu i powszechnego lub jednostkowego zastosowania</w:t>
      </w:r>
    </w:p>
    <w:p w14:paraId="3B69BCD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użytych wyrobów budowlanych, zgodnie przepisami techniczno-budowlanymi,</w:t>
      </w:r>
    </w:p>
    <w:p w14:paraId="058A762F" w14:textId="1C545139"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 protokoły odbiorów częściowych, końcowych i robót zanikających, z załączonymi protokołami z badań</w:t>
      </w:r>
      <w:r w:rsidR="00F922F3">
        <w:rPr>
          <w:rFonts w:ascii="Arial" w:hAnsi="Arial" w:cs="Arial"/>
          <w:color w:val="000000"/>
          <w:sz w:val="20"/>
          <w:szCs w:val="20"/>
        </w:rPr>
        <w:t xml:space="preserve"> </w:t>
      </w:r>
      <w:r w:rsidRPr="00A25DEE">
        <w:rPr>
          <w:rFonts w:ascii="Arial" w:hAnsi="Arial" w:cs="Arial"/>
          <w:color w:val="000000"/>
          <w:sz w:val="20"/>
          <w:szCs w:val="20"/>
        </w:rPr>
        <w:t>kontrolnych,</w:t>
      </w:r>
    </w:p>
    <w:p w14:paraId="7BB88601" w14:textId="0435F8FB"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dokumentacja powykonawcza czyli wcześniej wymienione części składowe dokumentacji robót z naniesionymi</w:t>
      </w:r>
      <w:r w:rsidR="00F922F3">
        <w:rPr>
          <w:rFonts w:ascii="Arial" w:hAnsi="Arial" w:cs="Arial"/>
          <w:color w:val="000000"/>
          <w:sz w:val="20"/>
          <w:szCs w:val="20"/>
        </w:rPr>
        <w:t xml:space="preserve"> </w:t>
      </w:r>
      <w:r w:rsidRPr="00A25DEE">
        <w:rPr>
          <w:rFonts w:ascii="Arial" w:hAnsi="Arial" w:cs="Arial"/>
          <w:color w:val="000000"/>
          <w:sz w:val="20"/>
          <w:szCs w:val="20"/>
        </w:rPr>
        <w:t>zmianami dokonanymi w toku wykonywania robót.</w:t>
      </w:r>
    </w:p>
    <w:p w14:paraId="2046C9C7" w14:textId="77777777" w:rsidR="00F922F3" w:rsidRDefault="00F922F3" w:rsidP="00A25DEE">
      <w:pPr>
        <w:autoSpaceDE w:val="0"/>
        <w:autoSpaceDN w:val="0"/>
        <w:adjustRightInd w:val="0"/>
        <w:spacing w:after="0" w:line="240" w:lineRule="auto"/>
        <w:rPr>
          <w:rFonts w:ascii="Arial" w:hAnsi="Arial" w:cs="Arial"/>
          <w:color w:val="000000"/>
          <w:sz w:val="20"/>
          <w:szCs w:val="20"/>
        </w:rPr>
      </w:pPr>
    </w:p>
    <w:p w14:paraId="70F9D097" w14:textId="259D580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 MATERIAŁY</w:t>
      </w:r>
    </w:p>
    <w:p w14:paraId="148C5356" w14:textId="0A4A0A59"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2.1. Ogólne wymagania dotyczące materiałów, ich pozyskiwania i składowania podano w ST „Wymagania</w:t>
      </w:r>
      <w:r w:rsidR="00F922F3">
        <w:rPr>
          <w:rFonts w:ascii="Arial" w:hAnsi="Arial" w:cs="Arial"/>
          <w:color w:val="000000"/>
          <w:sz w:val="20"/>
          <w:szCs w:val="20"/>
        </w:rPr>
        <w:t xml:space="preserve"> </w:t>
      </w:r>
      <w:r w:rsidRPr="00A25DEE">
        <w:rPr>
          <w:rFonts w:ascii="Arial" w:hAnsi="Arial" w:cs="Arial"/>
          <w:color w:val="000000"/>
          <w:sz w:val="20"/>
          <w:szCs w:val="20"/>
        </w:rPr>
        <w:t>ogólne" Kod CPV 45000000-7, pkt 2</w:t>
      </w:r>
    </w:p>
    <w:p w14:paraId="6665C35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Materiały stosowane do wykonania robót malarskich powinny mieć:</w:t>
      </w:r>
    </w:p>
    <w:p w14:paraId="6903A3D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oznakowanie znakiem CE co oznacza, że dokonano oceny ich zgodności ze zharmonizowaną normą</w:t>
      </w:r>
    </w:p>
    <w:p w14:paraId="4BB0602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europejską wprowadzoną do zbioru Polskich Norm, z europejską aprobatą techniczną lub krajową</w:t>
      </w:r>
    </w:p>
    <w:p w14:paraId="48652F6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specyfikacją techniczną państwa członkowskiego Unii Europejskiej lub Europejskiego Obszaru</w:t>
      </w:r>
    </w:p>
    <w:p w14:paraId="6CD8529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Gospodarczego, uznaną przez Komisję Europejską za zgodną z wymaganiami podstawowymi, albo:</w:t>
      </w:r>
    </w:p>
    <w:p w14:paraId="15945AE0" w14:textId="17A8FA01"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deklarację zgodności z uznanymi regułami sztuki budowlanej wydaną przez producenta, jeżeli dotyczy</w:t>
      </w:r>
      <w:r w:rsidR="00F922F3">
        <w:rPr>
          <w:rFonts w:ascii="Arial" w:hAnsi="Arial" w:cs="Arial"/>
          <w:color w:val="000000"/>
          <w:sz w:val="20"/>
          <w:szCs w:val="20"/>
        </w:rPr>
        <w:t xml:space="preserve"> </w:t>
      </w:r>
      <w:r w:rsidRPr="00A25DEE">
        <w:rPr>
          <w:rFonts w:ascii="Arial" w:hAnsi="Arial" w:cs="Arial"/>
          <w:color w:val="000000"/>
          <w:sz w:val="20"/>
          <w:szCs w:val="20"/>
        </w:rPr>
        <w:t>ona wyrobu umieszczonego w wykazie wyrobów mających niewielkie znaczenie dla zdrowia</w:t>
      </w:r>
    </w:p>
    <w:p w14:paraId="776F0E9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bezpieczeństwa określonym przez Komisje Europejską, albo</w:t>
      </w:r>
    </w:p>
    <w:p w14:paraId="7A9011D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oznakowanie znakiem budowlanym, co oznacza że są to wyroby nie podlegające obowiązkowemu</w:t>
      </w:r>
    </w:p>
    <w:p w14:paraId="040A6F7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oznakowaniu CE, dla których dokonano oceny zgodności z Polską Normą lub aprobatą techniczną,</w:t>
      </w:r>
    </w:p>
    <w:p w14:paraId="1F628E1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bądź uznano za „regionalny wyrób budowlany",</w:t>
      </w:r>
    </w:p>
    <w:p w14:paraId="22F1866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termin przydatności do użycia podany na opakowaniu.</w:t>
      </w:r>
    </w:p>
    <w:p w14:paraId="26BE284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2.2. Rodzaje materiałów</w:t>
      </w:r>
    </w:p>
    <w:p w14:paraId="681B5C1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2.2.1. Materiały do malowania wnętrz.</w:t>
      </w:r>
    </w:p>
    <w:p w14:paraId="7CA7EE2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 malowania powierzchni wewnątrz obiektów można stosować:</w:t>
      </w:r>
    </w:p>
    <w:p w14:paraId="5169847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ściany przy użyciu farb lateksowych po zagruntowaniu, w kolorach o odcieniach ciepłych</w:t>
      </w:r>
    </w:p>
    <w:p w14:paraId="580CED0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farby emulsyjne – ściany piwnic,</w:t>
      </w:r>
    </w:p>
    <w:p w14:paraId="02EF01A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środki gruntujące, które powinny odpowiadać wymaganiom aprobat technicznych.</w:t>
      </w:r>
    </w:p>
    <w:p w14:paraId="227737F1" w14:textId="312F6A12"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2.2.2. Materiały do malowania zewnętrznych powierzchni obiektów budowlanych. Do malowania powierzchni</w:t>
      </w:r>
      <w:r w:rsidR="00F922F3">
        <w:rPr>
          <w:rFonts w:ascii="Arial" w:hAnsi="Arial" w:cs="Arial"/>
          <w:color w:val="000000"/>
          <w:sz w:val="20"/>
          <w:szCs w:val="20"/>
        </w:rPr>
        <w:t xml:space="preserve"> </w:t>
      </w:r>
      <w:r w:rsidRPr="00A25DEE">
        <w:rPr>
          <w:rFonts w:ascii="Arial" w:hAnsi="Arial" w:cs="Arial"/>
          <w:color w:val="000000"/>
          <w:sz w:val="20"/>
          <w:szCs w:val="20"/>
        </w:rPr>
        <w:t>zewnętrznych obiektów można stosować:</w:t>
      </w:r>
    </w:p>
    <w:p w14:paraId="52A9CA7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farby elewacyjne silikonowe, które powinny odpowiadać wymaganiom aprobat technicznych,</w:t>
      </w:r>
    </w:p>
    <w:p w14:paraId="56C89CE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środki gruntujące, które powinny odpowiadać wymaganiom aprobat technicznych.</w:t>
      </w:r>
    </w:p>
    <w:p w14:paraId="693939A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2.2.3. Materiały pomocnicze</w:t>
      </w:r>
    </w:p>
    <w:p w14:paraId="53661B7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Materiały pomocnicze do wykonywania robót malarskich to:</w:t>
      </w:r>
    </w:p>
    <w:p w14:paraId="0F3906A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rozcieńczalniki, w tym: woda, terpentyna, benzyna do lakierów i emalii, spirytus denaturowany, inne</w:t>
      </w:r>
    </w:p>
    <w:p w14:paraId="19C17E7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rozcieńczalniki przygotowane fabrycznie,</w:t>
      </w:r>
    </w:p>
    <w:p w14:paraId="2F1CE1B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środki do odtłuszczania, mycia i usuwania zanieczyszczeń podłoża,</w:t>
      </w:r>
    </w:p>
    <w:p w14:paraId="020AE39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środki do likwidacji zacieków i wykwitów,</w:t>
      </w:r>
    </w:p>
    <w:p w14:paraId="76CA231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kity i masy szpachlowe do naprawy podłoża.</w:t>
      </w:r>
    </w:p>
    <w:p w14:paraId="5EE46894" w14:textId="74616CC5"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Wszystkie ww. materiały muszą mieć własności techniczne określone przez producenta lub odpowiadające</w:t>
      </w:r>
      <w:r w:rsidR="00F922F3">
        <w:rPr>
          <w:rFonts w:ascii="Arial" w:hAnsi="Arial" w:cs="Arial"/>
          <w:color w:val="000000"/>
          <w:sz w:val="20"/>
          <w:szCs w:val="20"/>
        </w:rPr>
        <w:t xml:space="preserve"> </w:t>
      </w:r>
      <w:r w:rsidRPr="00A25DEE">
        <w:rPr>
          <w:rFonts w:ascii="Arial" w:hAnsi="Arial" w:cs="Arial"/>
          <w:color w:val="000000"/>
          <w:sz w:val="20"/>
          <w:szCs w:val="20"/>
        </w:rPr>
        <w:t>wymaganiom odpowiednich aprobat technicznych bądź PN.</w:t>
      </w:r>
    </w:p>
    <w:p w14:paraId="7B8CF1F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2.2.4. Woda</w:t>
      </w:r>
    </w:p>
    <w:p w14:paraId="0CB60E92" w14:textId="11C0DA40"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 przygotowania farb zarabianych wodą należy stosować wodę odpowiadającą wymaganiom normy PN-EN</w:t>
      </w:r>
      <w:r w:rsidR="00F922F3">
        <w:rPr>
          <w:rFonts w:ascii="Arial" w:hAnsi="Arial" w:cs="Arial"/>
          <w:color w:val="000000"/>
          <w:sz w:val="20"/>
          <w:szCs w:val="20"/>
        </w:rPr>
        <w:t xml:space="preserve"> </w:t>
      </w:r>
      <w:r w:rsidRPr="00A25DEE">
        <w:rPr>
          <w:rFonts w:ascii="Arial" w:hAnsi="Arial" w:cs="Arial"/>
          <w:color w:val="000000"/>
          <w:sz w:val="20"/>
          <w:szCs w:val="20"/>
        </w:rPr>
        <w:t>1008:2004 „Woda zarobowa do betonu. Specyfikacja pobierania próbek, badanie i ocena przydatności wody</w:t>
      </w:r>
      <w:r w:rsidR="00F922F3">
        <w:rPr>
          <w:rFonts w:ascii="Arial" w:hAnsi="Arial" w:cs="Arial"/>
          <w:color w:val="000000"/>
          <w:sz w:val="20"/>
          <w:szCs w:val="20"/>
        </w:rPr>
        <w:t xml:space="preserve"> </w:t>
      </w:r>
      <w:r w:rsidRPr="00A25DEE">
        <w:rPr>
          <w:rFonts w:ascii="Arial" w:hAnsi="Arial" w:cs="Arial"/>
          <w:color w:val="000000"/>
          <w:sz w:val="20"/>
          <w:szCs w:val="20"/>
        </w:rPr>
        <w:t>zarobowej do betonu, w tym wody odzyskanej z procesów produkcji betonu".</w:t>
      </w:r>
    </w:p>
    <w:p w14:paraId="3F59B98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Bez badań laboratoryjnych może być stosowana tylko wodociągowa woda pitna.</w:t>
      </w:r>
    </w:p>
    <w:p w14:paraId="5F21C1E3" w14:textId="77777777" w:rsidR="00F922F3" w:rsidRDefault="00F922F3" w:rsidP="00A25DEE">
      <w:pPr>
        <w:autoSpaceDE w:val="0"/>
        <w:autoSpaceDN w:val="0"/>
        <w:adjustRightInd w:val="0"/>
        <w:spacing w:after="0" w:line="240" w:lineRule="auto"/>
        <w:rPr>
          <w:rFonts w:ascii="Arial" w:hAnsi="Arial" w:cs="Arial"/>
          <w:color w:val="000000"/>
          <w:sz w:val="20"/>
          <w:szCs w:val="20"/>
        </w:rPr>
      </w:pPr>
    </w:p>
    <w:p w14:paraId="702E41C2" w14:textId="56B7AAD6"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3. SPRZĘT l NARZĘDZIA</w:t>
      </w:r>
    </w:p>
    <w:p w14:paraId="399D9CA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3.1. Ogólne wymagania dotyczące sprzętu podano w ST „Wymagania. ogólne" Kod CPV 45000000-7, pkt3</w:t>
      </w:r>
    </w:p>
    <w:p w14:paraId="6E8F58C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3.2. Sprzęt i narzędzia do wykonywania robót malarskich</w:t>
      </w:r>
    </w:p>
    <w:p w14:paraId="0C4EC22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 wykonywania robót malarskich należy stosować:</w:t>
      </w:r>
    </w:p>
    <w:p w14:paraId="447A706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 szpachle i pace metalowe </w:t>
      </w:r>
      <w:proofErr w:type="spellStart"/>
      <w:r w:rsidRPr="00A25DEE">
        <w:rPr>
          <w:rFonts w:ascii="Arial" w:hAnsi="Arial" w:cs="Arial"/>
          <w:color w:val="000000"/>
          <w:sz w:val="20"/>
          <w:szCs w:val="20"/>
        </w:rPr>
        <w:t>łab</w:t>
      </w:r>
      <w:proofErr w:type="spellEnd"/>
      <w:r w:rsidRPr="00A25DEE">
        <w:rPr>
          <w:rFonts w:ascii="Arial" w:hAnsi="Arial" w:cs="Arial"/>
          <w:color w:val="000000"/>
          <w:sz w:val="20"/>
          <w:szCs w:val="20"/>
        </w:rPr>
        <w:t xml:space="preserve"> z tworzyw sztucznych,</w:t>
      </w:r>
    </w:p>
    <w:p w14:paraId="28365E3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pędzle i wałki,</w:t>
      </w:r>
    </w:p>
    <w:p w14:paraId="48C9D63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mieszadła napędzane wiertarką elektryczną oraz pojemniki do przygotowania kompozycji składników farb,</w:t>
      </w:r>
    </w:p>
    <w:p w14:paraId="022C2BE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agregaty malarskie ze sprężarkami,</w:t>
      </w:r>
    </w:p>
    <w:p w14:paraId="739D765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323232"/>
          <w:sz w:val="20"/>
          <w:szCs w:val="20"/>
        </w:rPr>
        <w:t xml:space="preserve">- </w:t>
      </w:r>
      <w:r w:rsidRPr="00A25DEE">
        <w:rPr>
          <w:rFonts w:ascii="Arial" w:hAnsi="Arial" w:cs="Arial"/>
          <w:color w:val="000000"/>
          <w:sz w:val="20"/>
          <w:szCs w:val="20"/>
        </w:rPr>
        <w:t>drabiny i rusztowania.</w:t>
      </w:r>
    </w:p>
    <w:p w14:paraId="37A43418" w14:textId="77777777" w:rsidR="00F922F3" w:rsidRDefault="00F922F3" w:rsidP="00A25DEE">
      <w:pPr>
        <w:autoSpaceDE w:val="0"/>
        <w:autoSpaceDN w:val="0"/>
        <w:adjustRightInd w:val="0"/>
        <w:spacing w:after="0" w:line="240" w:lineRule="auto"/>
        <w:rPr>
          <w:rFonts w:ascii="Arial" w:hAnsi="Arial" w:cs="Arial"/>
          <w:color w:val="000000"/>
          <w:sz w:val="20"/>
          <w:szCs w:val="20"/>
        </w:rPr>
      </w:pPr>
    </w:p>
    <w:p w14:paraId="7AD2BD21" w14:textId="3D566D19"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4. TRANSPORT</w:t>
      </w:r>
    </w:p>
    <w:p w14:paraId="01AE88C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4.1. Ogólne wymagania dotyczące transportu podano w ST „Wymagania ogólne" Kod CPV 45000000-</w:t>
      </w:r>
    </w:p>
    <w:p w14:paraId="1FC1585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7, pkt 4</w:t>
      </w:r>
    </w:p>
    <w:p w14:paraId="5767B21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4.2. Transport i składowanie materiałów</w:t>
      </w:r>
    </w:p>
    <w:p w14:paraId="5766CB30" w14:textId="1C27C8FE"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Transport materiałów do robót malarskich w opakowaniach nie wymaga specjalnych urządzeń i środków</w:t>
      </w:r>
      <w:r w:rsidR="00F922F3">
        <w:rPr>
          <w:rFonts w:ascii="Arial" w:hAnsi="Arial" w:cs="Arial"/>
          <w:color w:val="000000"/>
          <w:sz w:val="20"/>
          <w:szCs w:val="20"/>
        </w:rPr>
        <w:t xml:space="preserve"> </w:t>
      </w:r>
      <w:r w:rsidRPr="00A25DEE">
        <w:rPr>
          <w:rFonts w:ascii="Arial" w:hAnsi="Arial" w:cs="Arial"/>
          <w:color w:val="000000"/>
          <w:sz w:val="20"/>
          <w:szCs w:val="20"/>
        </w:rPr>
        <w:t>transportu. W czasie transportu należy zabezpieczyć przewożone materiały w sposób wykluczający</w:t>
      </w:r>
      <w:r w:rsidR="00F922F3">
        <w:rPr>
          <w:rFonts w:ascii="Arial" w:hAnsi="Arial" w:cs="Arial"/>
          <w:color w:val="000000"/>
          <w:sz w:val="20"/>
          <w:szCs w:val="20"/>
        </w:rPr>
        <w:t xml:space="preserve"> </w:t>
      </w:r>
      <w:r w:rsidRPr="00A25DEE">
        <w:rPr>
          <w:rFonts w:ascii="Arial" w:hAnsi="Arial" w:cs="Arial"/>
          <w:color w:val="000000"/>
          <w:sz w:val="20"/>
          <w:szCs w:val="20"/>
        </w:rPr>
        <w:t>uszkodzenie opakowań. W przypadku dużych ilości materiałów zalecane jest przewożenie ich na paletach</w:t>
      </w:r>
      <w:r w:rsidR="00F922F3">
        <w:rPr>
          <w:rFonts w:ascii="Arial" w:hAnsi="Arial" w:cs="Arial"/>
          <w:color w:val="000000"/>
          <w:sz w:val="20"/>
          <w:szCs w:val="20"/>
        </w:rPr>
        <w:t xml:space="preserve"> </w:t>
      </w:r>
      <w:r w:rsidRPr="00A25DEE">
        <w:rPr>
          <w:rFonts w:ascii="Arial" w:hAnsi="Arial" w:cs="Arial"/>
          <w:color w:val="000000"/>
          <w:sz w:val="20"/>
          <w:szCs w:val="20"/>
        </w:rPr>
        <w:t>i użycie do załadunku oraz rozładunku urządzeń mechanicznych.</w:t>
      </w:r>
    </w:p>
    <w:p w14:paraId="1D8DE2C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 transportu farb i innych materiałów w postaci suchych mieszanek, w opakowaniach papierowych</w:t>
      </w:r>
    </w:p>
    <w:p w14:paraId="6741CD2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zaleca się używać samochodów zamkniętych. Do przewozu farb w innych opakowaniach można</w:t>
      </w:r>
    </w:p>
    <w:p w14:paraId="62690BD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wykorzystywać samochody pokryte plandekami lub zamknięte.</w:t>
      </w:r>
    </w:p>
    <w:p w14:paraId="72F9194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Materiały do robót malarskich należy składować na budowie w pomieszczeniach zamkniętych,</w:t>
      </w:r>
    </w:p>
    <w:p w14:paraId="594C1D5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zabezpieczonych przed opadami i minusowymi temperaturami.</w:t>
      </w:r>
    </w:p>
    <w:p w14:paraId="580DD34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Wyroby lakierowe należy pakować, składować i transportować zgodnie z wymaganiami normy PN-</w:t>
      </w:r>
    </w:p>
    <w:p w14:paraId="256FAB6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89/C-81400 „Wyroby lakierowe. Pakowanie, przechowywanie i transport".</w:t>
      </w:r>
    </w:p>
    <w:p w14:paraId="47515B39" w14:textId="77777777" w:rsidR="00F922F3" w:rsidRDefault="00F922F3" w:rsidP="00A25DEE">
      <w:pPr>
        <w:autoSpaceDE w:val="0"/>
        <w:autoSpaceDN w:val="0"/>
        <w:adjustRightInd w:val="0"/>
        <w:spacing w:after="0" w:line="240" w:lineRule="auto"/>
        <w:rPr>
          <w:rFonts w:ascii="Arial" w:hAnsi="Arial" w:cs="Arial"/>
          <w:color w:val="000000"/>
          <w:sz w:val="20"/>
          <w:szCs w:val="20"/>
        </w:rPr>
      </w:pPr>
    </w:p>
    <w:p w14:paraId="37D40B5F" w14:textId="1D4DA8CC"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 WYKONANIE ROBÓT</w:t>
      </w:r>
    </w:p>
    <w:p w14:paraId="5CC51F8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5.1. Ogólne zasady wykonania robót podano w ST „Wymagania ogólne" Kod CPV 45000000-7, pkt 5</w:t>
      </w:r>
    </w:p>
    <w:p w14:paraId="1157DDC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5.2. Warunki przystąpienia do robót malarskich</w:t>
      </w:r>
    </w:p>
    <w:p w14:paraId="306D91EF" w14:textId="0CB4527E"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 wykonywania robót malarskich można przystąpić po całkowitym zakończeniu poprzedzających robót</w:t>
      </w:r>
      <w:r w:rsidR="00F922F3">
        <w:rPr>
          <w:rFonts w:ascii="Arial" w:hAnsi="Arial" w:cs="Arial"/>
          <w:color w:val="000000"/>
          <w:sz w:val="20"/>
          <w:szCs w:val="20"/>
        </w:rPr>
        <w:t xml:space="preserve"> </w:t>
      </w:r>
      <w:r w:rsidRPr="00A25DEE">
        <w:rPr>
          <w:rFonts w:ascii="Arial" w:hAnsi="Arial" w:cs="Arial"/>
          <w:color w:val="000000"/>
          <w:sz w:val="20"/>
          <w:szCs w:val="20"/>
        </w:rPr>
        <w:t>budowlanych oraz po przygotowaniu i kontroli podłoży pod malowanie i kontroli materiałów.</w:t>
      </w:r>
    </w:p>
    <w:p w14:paraId="76845D5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Wewnątrz budynku pierwsze malowanie ścian i sufitów można wykonywać po:</w:t>
      </w:r>
    </w:p>
    <w:p w14:paraId="4EFE5C9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całkowitym ukończeniu robót instalacyjnych, tj. wodociągowych, kanalizacyjnych, centralnego</w:t>
      </w:r>
    </w:p>
    <w:p w14:paraId="3F0B5113" w14:textId="6FC0156B"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ogrzewania, elektrycznych, z wyjątkiem założenia urządzeń sanitarnych ceramicznych i metalowych lub</w:t>
      </w:r>
      <w:r w:rsidR="00F922F3">
        <w:rPr>
          <w:rFonts w:ascii="Arial" w:hAnsi="Arial" w:cs="Arial"/>
          <w:color w:val="000000"/>
          <w:sz w:val="20"/>
          <w:szCs w:val="20"/>
        </w:rPr>
        <w:t xml:space="preserve"> </w:t>
      </w:r>
      <w:r w:rsidRPr="00A25DEE">
        <w:rPr>
          <w:rFonts w:ascii="Arial" w:hAnsi="Arial" w:cs="Arial"/>
          <w:color w:val="000000"/>
          <w:sz w:val="20"/>
          <w:szCs w:val="20"/>
        </w:rPr>
        <w:t>z tworzyw sztucznych (biały montaż) oraz armatury oświetleniowej (gniazdka, wyłączniki itp.),</w:t>
      </w:r>
    </w:p>
    <w:p w14:paraId="30320A5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wykonaniu podłoży pod wykładziny podłogowe,</w:t>
      </w:r>
    </w:p>
    <w:p w14:paraId="0AC272B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ułożeniu posadzek,</w:t>
      </w:r>
    </w:p>
    <w:p w14:paraId="60B6725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całkowitym dopasowaniu i wyregulowaniu stolarki.</w:t>
      </w:r>
    </w:p>
    <w:p w14:paraId="524CB05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Drugie malowanie można wykonywać po:</w:t>
      </w:r>
    </w:p>
    <w:p w14:paraId="63150F4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wykonaniu tzw. białego montażu,</w:t>
      </w:r>
    </w:p>
    <w:p w14:paraId="39F820A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5.3. Wymagania dotyczące podłoży pod malowanie</w:t>
      </w:r>
    </w:p>
    <w:p w14:paraId="7F09D59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5.3.2. Beton</w:t>
      </w:r>
    </w:p>
    <w:p w14:paraId="375539F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Powierzchnia powinna być oczyszczona z odstających grudek związanego betonu. Wystające lub</w:t>
      </w:r>
    </w:p>
    <w:p w14:paraId="71530DCA" w14:textId="5AB80704"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widoczne elementy metalowe powinny być usunięte lub zabezpieczone farbą antykorozyjną. Uszkodzenia</w:t>
      </w:r>
      <w:r w:rsidR="00F922F3">
        <w:rPr>
          <w:rFonts w:ascii="Arial" w:hAnsi="Arial" w:cs="Arial"/>
          <w:color w:val="000000"/>
          <w:sz w:val="20"/>
          <w:szCs w:val="20"/>
        </w:rPr>
        <w:t xml:space="preserve"> </w:t>
      </w:r>
      <w:r w:rsidRPr="00A25DEE">
        <w:rPr>
          <w:rFonts w:ascii="Arial" w:hAnsi="Arial" w:cs="Arial"/>
          <w:color w:val="000000"/>
          <w:sz w:val="20"/>
          <w:szCs w:val="20"/>
        </w:rPr>
        <w:t>lub rakowate miejsca betonu powinny być naprawione zaprawą cementową lub specjalnymi mieszankami,</w:t>
      </w:r>
      <w:r w:rsidR="00F922F3">
        <w:rPr>
          <w:rFonts w:ascii="Arial" w:hAnsi="Arial" w:cs="Arial"/>
          <w:color w:val="000000"/>
          <w:sz w:val="20"/>
          <w:szCs w:val="20"/>
        </w:rPr>
        <w:t xml:space="preserve"> </w:t>
      </w:r>
      <w:r w:rsidRPr="00A25DEE">
        <w:rPr>
          <w:rFonts w:ascii="Arial" w:hAnsi="Arial" w:cs="Arial"/>
          <w:color w:val="000000"/>
          <w:sz w:val="20"/>
          <w:szCs w:val="20"/>
        </w:rPr>
        <w:t>na które wydano aprobaty techniczne.</w:t>
      </w:r>
    </w:p>
    <w:p w14:paraId="1A44EB7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Wilgotność podłoża betonowego, w zależności od rodzaju farby, którą wykonywana będzie powłoka</w:t>
      </w:r>
    </w:p>
    <w:p w14:paraId="610A932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malarska, nie może przekraczać wartości podanych w tablicy 1. Powierzchnia betonu powinna być</w:t>
      </w:r>
    </w:p>
    <w:p w14:paraId="6DBBB48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odkurzona i odtłuszczona.</w:t>
      </w:r>
    </w:p>
    <w:p w14:paraId="550980D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5.3.3. Tynki zwykłe</w:t>
      </w:r>
    </w:p>
    <w:p w14:paraId="689FFA2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 Nowe niemalowane tynki powinny odpowiadać wymaganiom normy PN-70/B-10100. Wszelkie</w:t>
      </w:r>
    </w:p>
    <w:p w14:paraId="5BD86A85" w14:textId="3E6F408A"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uszkodzenia tynków powinny być usunięte przez wypełnienie odpowiednią zaprawą i zatarte do równej</w:t>
      </w:r>
      <w:r w:rsidR="00F922F3">
        <w:rPr>
          <w:rFonts w:ascii="Arial" w:hAnsi="Arial" w:cs="Arial"/>
          <w:color w:val="000000"/>
          <w:sz w:val="20"/>
          <w:szCs w:val="20"/>
        </w:rPr>
        <w:t xml:space="preserve"> </w:t>
      </w:r>
      <w:r w:rsidRPr="00A25DEE">
        <w:rPr>
          <w:rFonts w:ascii="Arial" w:hAnsi="Arial" w:cs="Arial"/>
          <w:color w:val="000000"/>
          <w:sz w:val="20"/>
          <w:szCs w:val="20"/>
        </w:rPr>
        <w:t>powierzchni. Powierzchnia tynków powinna być pozbawiona zanieczyszczeń (np. kurzu, rdzy, tłuszczu,</w:t>
      </w:r>
      <w:r w:rsidR="00F922F3">
        <w:rPr>
          <w:rFonts w:ascii="Arial" w:hAnsi="Arial" w:cs="Arial"/>
          <w:color w:val="000000"/>
          <w:sz w:val="20"/>
          <w:szCs w:val="20"/>
        </w:rPr>
        <w:t xml:space="preserve"> </w:t>
      </w:r>
      <w:r w:rsidRPr="00A25DEE">
        <w:rPr>
          <w:rFonts w:ascii="Arial" w:hAnsi="Arial" w:cs="Arial"/>
          <w:color w:val="000000"/>
          <w:sz w:val="20"/>
          <w:szCs w:val="20"/>
        </w:rPr>
        <w:t>wykwitów solnych).</w:t>
      </w:r>
    </w:p>
    <w:p w14:paraId="4F2403BB" w14:textId="00DF5DF6"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2) Tynki malowane uprzednio farbami powinny być oczyszczone ze starej farby i wszelkich wykwitów oraz</w:t>
      </w:r>
      <w:r w:rsidR="00F922F3">
        <w:rPr>
          <w:rFonts w:ascii="Arial" w:hAnsi="Arial" w:cs="Arial"/>
          <w:color w:val="000000"/>
          <w:sz w:val="20"/>
          <w:szCs w:val="20"/>
        </w:rPr>
        <w:t xml:space="preserve"> </w:t>
      </w:r>
      <w:r w:rsidRPr="00A25DEE">
        <w:rPr>
          <w:rFonts w:ascii="Arial" w:hAnsi="Arial" w:cs="Arial"/>
          <w:color w:val="000000"/>
          <w:sz w:val="20"/>
          <w:szCs w:val="20"/>
        </w:rPr>
        <w:t>odkurzone i umyte wodą. Po umyciu powierzchnia tynków nie powinna wykazywać śladów starej farby</w:t>
      </w:r>
      <w:r w:rsidR="00F922F3">
        <w:rPr>
          <w:rFonts w:ascii="Arial" w:hAnsi="Arial" w:cs="Arial"/>
          <w:color w:val="000000"/>
          <w:sz w:val="20"/>
          <w:szCs w:val="20"/>
        </w:rPr>
        <w:t xml:space="preserve"> </w:t>
      </w:r>
      <w:r w:rsidRPr="00A25DEE">
        <w:rPr>
          <w:rFonts w:ascii="Arial" w:hAnsi="Arial" w:cs="Arial"/>
          <w:color w:val="000000"/>
          <w:sz w:val="20"/>
          <w:szCs w:val="20"/>
        </w:rPr>
        <w:t>ani pyłu po starej powłoce malarskiej. Uszkodzenia tynków należy naprawić odpowiednią zaprawą.</w:t>
      </w:r>
    </w:p>
    <w:p w14:paraId="7F5BC9F4" w14:textId="0B4CEBEC"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3) Wilgotność powierzchni tynków (malowanych jak i niemalowanych) nie powinna przekraczać wartości</w:t>
      </w:r>
      <w:r w:rsidR="00F922F3">
        <w:rPr>
          <w:rFonts w:ascii="Arial" w:hAnsi="Arial" w:cs="Arial"/>
          <w:color w:val="000000"/>
          <w:sz w:val="20"/>
          <w:szCs w:val="20"/>
        </w:rPr>
        <w:t>.</w:t>
      </w:r>
    </w:p>
    <w:p w14:paraId="7F5F927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4) Wystające lub widoczne nieusuwalne elementy metalowe powinny być zabezpieczone antykorozyjnie.</w:t>
      </w:r>
    </w:p>
    <w:p w14:paraId="1082F71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5.3.4. Tynki pocienione powinny spełniać takie same wymagania jak tynki zwykłe. Powierzchnie</w:t>
      </w:r>
    </w:p>
    <w:p w14:paraId="0B4ECE3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gipsowane należy przed malowaniem zagruntować farbą gruntująca, dedykowaną do wybranego typu</w:t>
      </w:r>
    </w:p>
    <w:p w14:paraId="6949835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farby lateksowej.</w:t>
      </w:r>
    </w:p>
    <w:p w14:paraId="33E7C092" w14:textId="202D7B76"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5.3.6. Podłoża z płyt gipsowo-kartonowych powinny być odkurzone, bez plam tłuszczu i oczyszczone ze</w:t>
      </w:r>
      <w:r w:rsidR="00F922F3">
        <w:rPr>
          <w:rFonts w:ascii="Arial" w:hAnsi="Arial" w:cs="Arial"/>
          <w:color w:val="000000"/>
          <w:sz w:val="20"/>
          <w:szCs w:val="20"/>
        </w:rPr>
        <w:t xml:space="preserve"> </w:t>
      </w:r>
      <w:r w:rsidRPr="00A25DEE">
        <w:rPr>
          <w:rFonts w:ascii="Arial" w:hAnsi="Arial" w:cs="Arial"/>
          <w:color w:val="000000"/>
          <w:sz w:val="20"/>
          <w:szCs w:val="20"/>
        </w:rPr>
        <w:t>starej farby. Wkręty mocujące oraz styki płyt powinny być zaszpachlowane. Uszkodzone fragmenty płyt</w:t>
      </w:r>
      <w:r w:rsidR="00F922F3">
        <w:rPr>
          <w:rFonts w:ascii="Arial" w:hAnsi="Arial" w:cs="Arial"/>
          <w:color w:val="000000"/>
          <w:sz w:val="20"/>
          <w:szCs w:val="20"/>
        </w:rPr>
        <w:t xml:space="preserve"> </w:t>
      </w:r>
      <w:r w:rsidRPr="00A25DEE">
        <w:rPr>
          <w:rFonts w:ascii="Arial" w:hAnsi="Arial" w:cs="Arial"/>
          <w:color w:val="000000"/>
          <w:sz w:val="20"/>
          <w:szCs w:val="20"/>
        </w:rPr>
        <w:t>powinny być naprawione masą szpachlową, na którą wydana jest aprobata techniczna.</w:t>
      </w:r>
    </w:p>
    <w:p w14:paraId="5CD37DC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5.3.7. Podłoża z płyt włóknisto-mineralnych powinny mieć wilgotność nie większą niż 4% oraz</w:t>
      </w:r>
    </w:p>
    <w:p w14:paraId="3CA3BE91" w14:textId="13CF932C"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powierzchnię dokładnie odkurzoną, bez plam tłuszczu, wykwitów, rdzy i innych zanieczyszczeń. Wkręty</w:t>
      </w:r>
      <w:r w:rsidR="00F922F3">
        <w:rPr>
          <w:rFonts w:ascii="Arial" w:hAnsi="Arial" w:cs="Arial"/>
          <w:color w:val="000000"/>
          <w:sz w:val="20"/>
          <w:szCs w:val="20"/>
        </w:rPr>
        <w:t xml:space="preserve"> </w:t>
      </w:r>
      <w:r w:rsidRPr="00A25DEE">
        <w:rPr>
          <w:rFonts w:ascii="Arial" w:hAnsi="Arial" w:cs="Arial"/>
          <w:color w:val="000000"/>
          <w:sz w:val="20"/>
          <w:szCs w:val="20"/>
        </w:rPr>
        <w:t>mocujące nie powinny wystawać poza lico płyty, a ich główki powinny być zabezpieczone</w:t>
      </w:r>
    </w:p>
    <w:p w14:paraId="70D29E5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antykorozyjnie.</w:t>
      </w:r>
    </w:p>
    <w:p w14:paraId="3BC66B04" w14:textId="30A6F56F"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5.3.8. Elementy metalowe przed malowaniem powinny być oczyszczone ze zgorzeliny, rdzy, pozostałości</w:t>
      </w:r>
      <w:r w:rsidR="00F922F3">
        <w:rPr>
          <w:rFonts w:ascii="Arial" w:hAnsi="Arial" w:cs="Arial"/>
          <w:color w:val="000000"/>
          <w:sz w:val="20"/>
          <w:szCs w:val="20"/>
        </w:rPr>
        <w:t xml:space="preserve"> </w:t>
      </w:r>
      <w:r w:rsidRPr="00A25DEE">
        <w:rPr>
          <w:rFonts w:ascii="Arial" w:hAnsi="Arial" w:cs="Arial"/>
          <w:color w:val="000000"/>
          <w:sz w:val="20"/>
          <w:szCs w:val="20"/>
        </w:rPr>
        <w:t>zaprawy, gipsu oraz odkurzone i odtłuszczone.</w:t>
      </w:r>
    </w:p>
    <w:p w14:paraId="46043A6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5.4. Warunki prowadzenia robót malarskich</w:t>
      </w:r>
    </w:p>
    <w:p w14:paraId="2B40E22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5.4.1. Warunki ogólne prowadzenia robót malarskich Roboty malarskie powinny być prowadzone:</w:t>
      </w:r>
    </w:p>
    <w:p w14:paraId="733195A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przy pogodzie bezwietrznej i bez opadów atmosferycznych (w przypadku robót malarskich</w:t>
      </w:r>
    </w:p>
    <w:p w14:paraId="50467E6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zewnętrznych),</w:t>
      </w:r>
    </w:p>
    <w:p w14:paraId="1E5AB928" w14:textId="167062B3"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 temperaturze nie niższej niż +5°C, z dodatkowym zastrzeżeniem, że w ciągu doby nie nastąpi spadek</w:t>
      </w:r>
      <w:r w:rsidR="00F922F3">
        <w:rPr>
          <w:rFonts w:ascii="Arial" w:hAnsi="Arial" w:cs="Arial"/>
          <w:color w:val="000000"/>
          <w:sz w:val="20"/>
          <w:szCs w:val="20"/>
        </w:rPr>
        <w:t xml:space="preserve"> </w:t>
      </w:r>
      <w:r w:rsidRPr="00A25DEE">
        <w:rPr>
          <w:rFonts w:ascii="Arial" w:hAnsi="Arial" w:cs="Arial"/>
          <w:color w:val="000000"/>
          <w:sz w:val="20"/>
          <w:szCs w:val="20"/>
        </w:rPr>
        <w:t>temperatury poniżej 0°C,</w:t>
      </w:r>
    </w:p>
    <w:p w14:paraId="197DFA3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 temperaturze nie wyższej niż 25°C, z dodatkowym zastrzeżeniem, by temperatura podłoża nie</w:t>
      </w:r>
    </w:p>
    <w:p w14:paraId="10F3E84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przewyższyła 20°C (np. w miejscach bardzo nasłonecznionych).</w:t>
      </w:r>
    </w:p>
    <w:p w14:paraId="78234B7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przypadku wystąpienia opadów w trakcie prowadzenia robót malarskich powierzchnie świeżo</w:t>
      </w:r>
    </w:p>
    <w:p w14:paraId="7D12828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pomalowane (nie wyschnięte) należy osłonić.</w:t>
      </w:r>
    </w:p>
    <w:p w14:paraId="4A2713C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Roboty malarskie można rozpocząć, jeżeli wilgotność podłoży przewidzianych pod malowanie nie</w:t>
      </w:r>
    </w:p>
    <w:p w14:paraId="582F31F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przekracza odpowiednich wartości podanych w pkt. 5.3.</w:t>
      </w:r>
    </w:p>
    <w:p w14:paraId="1C8114C7" w14:textId="535CB6B9"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Prace malarskie na elementach metalowych można prowadzić przy wilgotności względnej powietrza nie</w:t>
      </w:r>
      <w:r w:rsidR="00F922F3">
        <w:rPr>
          <w:rFonts w:ascii="Arial" w:hAnsi="Arial" w:cs="Arial"/>
          <w:color w:val="000000"/>
          <w:sz w:val="20"/>
          <w:szCs w:val="20"/>
        </w:rPr>
        <w:t xml:space="preserve"> </w:t>
      </w:r>
      <w:r w:rsidRPr="00A25DEE">
        <w:rPr>
          <w:rFonts w:ascii="Arial" w:hAnsi="Arial" w:cs="Arial"/>
          <w:color w:val="000000"/>
          <w:sz w:val="20"/>
          <w:szCs w:val="20"/>
        </w:rPr>
        <w:t>większej niż 80%.</w:t>
      </w:r>
    </w:p>
    <w:p w14:paraId="1F06D92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Przy wykonywaniu prac malarskich w pomieszczeniach zamkniętych należy zapewnić odpowiednią</w:t>
      </w:r>
    </w:p>
    <w:p w14:paraId="64C4A1B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wentylację.</w:t>
      </w:r>
    </w:p>
    <w:p w14:paraId="667D352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Roboty malarskie farbami, emaliami lub lakierami rozpuszczalnikowymi należy prowadzić z daleka od</w:t>
      </w:r>
    </w:p>
    <w:p w14:paraId="6C6C4E0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otwartych źródeł ognia, narzędzi oraz silników powodujących iskrzenie i mogących być źródłem pożaru.</w:t>
      </w:r>
    </w:p>
    <w:p w14:paraId="11F9C22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Elementy, które w czasie robót malarskich mogą ulec uszkodzeniu lub zanieczyszczeniu, należy</w:t>
      </w:r>
    </w:p>
    <w:p w14:paraId="359B003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zabezpieczyć i osłonić przez zabrudzeniem farbami.</w:t>
      </w:r>
    </w:p>
    <w:p w14:paraId="1663AC2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5.4.2. Wykonanie robót malarskich zewnętrznych</w:t>
      </w:r>
    </w:p>
    <w:p w14:paraId="08CFFEC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Roboty malarskie na zewnątrz obiektów budowlanych można rozpocząć, kiedy podłoża spełniają</w:t>
      </w:r>
    </w:p>
    <w:p w14:paraId="2E6EE5E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wymagania podane w pkt. 5.3., a warunki prowadzenia robót wymagania określone w pkt. 5.4.1.</w:t>
      </w:r>
    </w:p>
    <w:p w14:paraId="6F758F5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Prace malarskie należy prowadzić zgodnie z instrukcją producenta farby, która powinna zawierać:</w:t>
      </w:r>
    </w:p>
    <w:p w14:paraId="0C0851E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informacje o ewentualnym środku gruntującym i o przypadkach, kiedy należy go stosować,</w:t>
      </w:r>
    </w:p>
    <w:p w14:paraId="363AAA0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sposób przygotowania farby do malowania,</w:t>
      </w:r>
    </w:p>
    <w:p w14:paraId="03991D8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sposób nakładania farby, w tym informacje o narzędziach (np. pędzle, wałki, agregaty malarskie),</w:t>
      </w:r>
    </w:p>
    <w:p w14:paraId="240F18E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krotność nakładania farby oraz jej zużycie na 1 m2,</w:t>
      </w:r>
    </w:p>
    <w:p w14:paraId="723BA46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czas między nakładaniem kolejnych warstw,</w:t>
      </w:r>
    </w:p>
    <w:p w14:paraId="751F8DC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zalecenia odnośnie mycia narzędzi,</w:t>
      </w:r>
    </w:p>
    <w:p w14:paraId="568F4E0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zalecenia w zakresie bhp.</w:t>
      </w:r>
    </w:p>
    <w:p w14:paraId="52B1660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5.4.3. Wykonanie robót malarskich wewnętrznych</w:t>
      </w:r>
    </w:p>
    <w:p w14:paraId="149D4B08" w14:textId="3AF766B1"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Wewnętrzne roboty malarskie można rozpocząć, kiedy podłoża spełniają wymagania podane w pkt. 5.3.,</w:t>
      </w:r>
      <w:r w:rsidR="00F922F3">
        <w:rPr>
          <w:rFonts w:ascii="Arial" w:hAnsi="Arial" w:cs="Arial"/>
          <w:color w:val="000000"/>
          <w:sz w:val="20"/>
          <w:szCs w:val="20"/>
        </w:rPr>
        <w:t xml:space="preserve"> </w:t>
      </w:r>
      <w:r w:rsidRPr="00A25DEE">
        <w:rPr>
          <w:rFonts w:ascii="Arial" w:hAnsi="Arial" w:cs="Arial"/>
          <w:color w:val="000000"/>
          <w:sz w:val="20"/>
          <w:szCs w:val="20"/>
        </w:rPr>
        <w:t>a warunki prowadzenia robót wymagania określone w pkt. 5-4.1.</w:t>
      </w:r>
    </w:p>
    <w:p w14:paraId="71542A5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Prace malarskie należy prowadzić zgodnie z instrukcją producenta farb, zawierającą informacje</w:t>
      </w:r>
    </w:p>
    <w:p w14:paraId="44E8A9B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wymienione w pkt 5.4.2.</w:t>
      </w:r>
    </w:p>
    <w:p w14:paraId="2CC48D9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5.5. Wymagania dotyczące powłok malarskich</w:t>
      </w:r>
    </w:p>
    <w:p w14:paraId="43C8C80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5.5.1. Wymagania w stosunku do powłoki farb dyspersyjnych Powłoki z farb dyspersyjnych powinny być:</w:t>
      </w:r>
    </w:p>
    <w:p w14:paraId="5AADD902" w14:textId="5C4A16F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a) niezmywalne przy stosowaniu środków myjących i dezynfekujących, odporne na tarcie na sucho ł na</w:t>
      </w:r>
      <w:r w:rsidR="00F922F3">
        <w:rPr>
          <w:rFonts w:ascii="Arial" w:hAnsi="Arial" w:cs="Arial"/>
          <w:color w:val="000000"/>
          <w:sz w:val="20"/>
          <w:szCs w:val="20"/>
        </w:rPr>
        <w:t xml:space="preserve"> </w:t>
      </w:r>
      <w:r w:rsidRPr="00A25DEE">
        <w:rPr>
          <w:rFonts w:ascii="Arial" w:hAnsi="Arial" w:cs="Arial"/>
          <w:color w:val="000000"/>
          <w:sz w:val="20"/>
          <w:szCs w:val="20"/>
        </w:rPr>
        <w:t xml:space="preserve">szorowanie oraz na </w:t>
      </w:r>
      <w:proofErr w:type="spellStart"/>
      <w:r w:rsidRPr="00A25DEE">
        <w:rPr>
          <w:rFonts w:ascii="Arial" w:hAnsi="Arial" w:cs="Arial"/>
          <w:color w:val="000000"/>
          <w:sz w:val="20"/>
          <w:szCs w:val="20"/>
        </w:rPr>
        <w:t>reemulgację</w:t>
      </w:r>
      <w:proofErr w:type="spellEnd"/>
      <w:r w:rsidRPr="00A25DEE">
        <w:rPr>
          <w:rFonts w:ascii="Arial" w:hAnsi="Arial" w:cs="Arial"/>
          <w:color w:val="000000"/>
          <w:sz w:val="20"/>
          <w:szCs w:val="20"/>
        </w:rPr>
        <w:t>,</w:t>
      </w:r>
    </w:p>
    <w:p w14:paraId="5A6B115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 aksamitno-matowe lub posiadać nieznaczny połysk,</w:t>
      </w:r>
    </w:p>
    <w:p w14:paraId="588635B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 jednolitej barwy, równomierne, bez smug, plam, zgodne ze wzorcem producenta i dokumentacją</w:t>
      </w:r>
    </w:p>
    <w:p w14:paraId="2FC77CE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projektową,</w:t>
      </w:r>
    </w:p>
    <w:p w14:paraId="130F987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 bez uszkodzeń, prześwitów podłoża, śladów pędzla,</w:t>
      </w:r>
    </w:p>
    <w:p w14:paraId="5857D77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e) bez złuszczeń, odstawania od podłoża oraz widocznych łączeń i poprawek,</w:t>
      </w:r>
    </w:p>
    <w:p w14:paraId="3CF1640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f) bez grudek pigmentów i wypełniaczy ulegających rozcieraniu.</w:t>
      </w:r>
    </w:p>
    <w:p w14:paraId="1396D65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Dopuszcza się chropowatość powłoki odpowiadającą rodzajowi faktury pokrywanego podłoża.</w:t>
      </w:r>
    </w:p>
    <w:p w14:paraId="459789C9" w14:textId="7831C248"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5.5.2. Wymagania w stosunku do powłok z farb na rozpuszczalnikowych spoiwach żywicznych oraz farb</w:t>
      </w:r>
      <w:r w:rsidR="00F922F3">
        <w:rPr>
          <w:rFonts w:ascii="Arial" w:hAnsi="Arial" w:cs="Arial"/>
          <w:color w:val="000000"/>
          <w:sz w:val="20"/>
          <w:szCs w:val="20"/>
        </w:rPr>
        <w:t xml:space="preserve"> </w:t>
      </w:r>
      <w:r w:rsidRPr="00A25DEE">
        <w:rPr>
          <w:rFonts w:ascii="Arial" w:hAnsi="Arial" w:cs="Arial"/>
          <w:color w:val="000000"/>
          <w:sz w:val="20"/>
          <w:szCs w:val="20"/>
        </w:rPr>
        <w:t>na spoiwach żywicznych rozcieńczalnych wodą</w:t>
      </w:r>
    </w:p>
    <w:p w14:paraId="618DB0D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Powłoki te powinny być:</w:t>
      </w:r>
    </w:p>
    <w:p w14:paraId="13C5491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a) odporne na zmywanie wodą ze środkiem myjącym, tarcie na sucho i na szorowanie,</w:t>
      </w:r>
    </w:p>
    <w:p w14:paraId="129211A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 bez uszkodzeń, smug, plam, prześwitów i śladów pędzla,</w:t>
      </w:r>
    </w:p>
    <w:p w14:paraId="08BB4D9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 zgodne ze wzorcem producenta i dokumentacją projektową w zakresie barwy i połysku.</w:t>
      </w:r>
    </w:p>
    <w:p w14:paraId="149D711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Dopuszcza się chropowatość powłoki odpowiadającą rodzajowi faktury pokrywanego podłoża.</w:t>
      </w:r>
    </w:p>
    <w:p w14:paraId="7708CFF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Przy jednowarstwowej powłoce malarskiej dopuszczalne są nieznaczne miejscowe prześwity podłoża.</w:t>
      </w:r>
    </w:p>
    <w:p w14:paraId="281EB7D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Nie dopuszcza się w tego rodzaju powłokach:</w:t>
      </w:r>
    </w:p>
    <w:p w14:paraId="3D801BE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a) spękań,</w:t>
      </w:r>
    </w:p>
    <w:p w14:paraId="76BB7AD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 łuszczenia się powłok,</w:t>
      </w:r>
    </w:p>
    <w:p w14:paraId="1164184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 odstawania powłok od podłoża.</w:t>
      </w:r>
    </w:p>
    <w:p w14:paraId="5533CA2E" w14:textId="3445B080"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5.5.3. Wymagania w stosunku do powłok wykonanych z farb mineralnych z dodatkami modyfikującymi </w:t>
      </w:r>
      <w:r w:rsidR="00F922F3">
        <w:rPr>
          <w:rFonts w:ascii="Arial" w:hAnsi="Arial" w:cs="Arial"/>
          <w:color w:val="000000"/>
          <w:sz w:val="20"/>
          <w:szCs w:val="20"/>
        </w:rPr>
        <w:t>l</w:t>
      </w:r>
      <w:r w:rsidRPr="00A25DEE">
        <w:rPr>
          <w:rFonts w:ascii="Arial" w:hAnsi="Arial" w:cs="Arial"/>
          <w:color w:val="000000"/>
          <w:sz w:val="20"/>
          <w:szCs w:val="20"/>
        </w:rPr>
        <w:t>ub</w:t>
      </w:r>
      <w:r w:rsidR="00F922F3">
        <w:rPr>
          <w:rFonts w:ascii="Arial" w:hAnsi="Arial" w:cs="Arial"/>
          <w:color w:val="000000"/>
          <w:sz w:val="20"/>
          <w:szCs w:val="20"/>
        </w:rPr>
        <w:t xml:space="preserve"> </w:t>
      </w:r>
      <w:r w:rsidRPr="00A25DEE">
        <w:rPr>
          <w:rFonts w:ascii="Arial" w:hAnsi="Arial" w:cs="Arial"/>
          <w:color w:val="000000"/>
          <w:sz w:val="20"/>
          <w:szCs w:val="20"/>
        </w:rPr>
        <w:t>bez, w postaci suchych mieszanek oraz farb na spoiwach mineralno-organicznych</w:t>
      </w:r>
    </w:p>
    <w:p w14:paraId="3EE03C6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Powłoki z farb mineralnych powinny:</w:t>
      </w:r>
    </w:p>
    <w:p w14:paraId="3B7AE2C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a) równomiernie pokrywać podłoża, bez prześwitów, plam i odprysków,</w:t>
      </w:r>
    </w:p>
    <w:p w14:paraId="745B13E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 nie ścierać się i nie obsypywać przy potarciu miękką tkaniną bawełnianą,</w:t>
      </w:r>
    </w:p>
    <w:p w14:paraId="651791C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 nie mieć śladów pędzla,</w:t>
      </w:r>
    </w:p>
    <w:p w14:paraId="5440921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 w zakresie barwy i połysku być zgodne z wzorcem producenta oraz dokumentacją projektową,</w:t>
      </w:r>
    </w:p>
    <w:p w14:paraId="4C30DCB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e) być odporne na zmywanie wodą (za wyjątkiem farb wapiennych i cementowych bez dodatków</w:t>
      </w:r>
    </w:p>
    <w:p w14:paraId="0990FF7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modyfikujących),</w:t>
      </w:r>
    </w:p>
    <w:p w14:paraId="1AA5A35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f) nie mieć przykrego zapachu. Dopuszcza się w tego rodzaju powłokach:</w:t>
      </w:r>
    </w:p>
    <w:p w14:paraId="45161260" w14:textId="7335A658"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a) na powłokach wykonanych na elewacjach niejednolity odcień barwy powłoki w miejscach napraw tynku</w:t>
      </w:r>
      <w:r w:rsidR="00F922F3">
        <w:rPr>
          <w:rFonts w:ascii="Arial" w:hAnsi="Arial" w:cs="Arial"/>
          <w:color w:val="000000"/>
          <w:sz w:val="20"/>
          <w:szCs w:val="20"/>
        </w:rPr>
        <w:t xml:space="preserve"> </w:t>
      </w:r>
      <w:r w:rsidRPr="00A25DEE">
        <w:rPr>
          <w:rFonts w:ascii="Arial" w:hAnsi="Arial" w:cs="Arial"/>
          <w:color w:val="000000"/>
          <w:sz w:val="20"/>
          <w:szCs w:val="20"/>
        </w:rPr>
        <w:t>po hakach rusztowań, o powierzchni każdego z nich nie przekraczającej 20 cm2,</w:t>
      </w:r>
    </w:p>
    <w:p w14:paraId="7ACBD1F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 chropowatość powłoki odpowiadają rodzajowi faktury pokrywanego podłoża,</w:t>
      </w:r>
    </w:p>
    <w:p w14:paraId="784258C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 odchylenia do 2 mm na 1 m oraz do 3 mm na całej długości na liniach styku odmiennych barw,</w:t>
      </w:r>
    </w:p>
    <w:p w14:paraId="2453B92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 ślady pędzla na powłokach jednowarstwowych.</w:t>
      </w:r>
    </w:p>
    <w:p w14:paraId="3AF313A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5.5.4. Wymagania w stosunku do powłok z lakierów na spoiwach żywicznych wodorozcieńczalnych</w:t>
      </w:r>
    </w:p>
    <w:p w14:paraId="1A463C5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rozpuszczalnikowych</w:t>
      </w:r>
    </w:p>
    <w:p w14:paraId="1384EE4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Powłoka z lakierów powinna:</w:t>
      </w:r>
    </w:p>
    <w:p w14:paraId="6DB6077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a) mieć jednolity w odcieniu i połysku wygląd zgodny z wzorcem producenta i dokumentacją projektową,</w:t>
      </w:r>
    </w:p>
    <w:p w14:paraId="7B4A1D4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 nie mieć śladów pędzla, smug, plam, zacieków, uszkodzeń, pęcherzy i zmarszczeń,</w:t>
      </w:r>
    </w:p>
    <w:p w14:paraId="65510E2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 dobrze przylegać do podłoża,</w:t>
      </w:r>
    </w:p>
    <w:p w14:paraId="7199737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 mieć odporność na zarysowania i wycieranie,</w:t>
      </w:r>
    </w:p>
    <w:p w14:paraId="26EE9E8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e) mieć odporność na zmywanie wodą ze środkiem myjącym.</w:t>
      </w:r>
    </w:p>
    <w:p w14:paraId="11EB7DC0" w14:textId="77777777" w:rsidR="00F922F3" w:rsidRDefault="00F922F3" w:rsidP="00A25DEE">
      <w:pPr>
        <w:autoSpaceDE w:val="0"/>
        <w:autoSpaceDN w:val="0"/>
        <w:adjustRightInd w:val="0"/>
        <w:spacing w:after="0" w:line="240" w:lineRule="auto"/>
        <w:rPr>
          <w:rFonts w:ascii="Arial" w:hAnsi="Arial" w:cs="Arial"/>
          <w:color w:val="000000"/>
          <w:sz w:val="20"/>
          <w:szCs w:val="20"/>
        </w:rPr>
      </w:pPr>
    </w:p>
    <w:p w14:paraId="2B43766F" w14:textId="17256DA1"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 KONTROLA JAKOŚCI ROBÓT</w:t>
      </w:r>
    </w:p>
    <w:p w14:paraId="5623434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323232"/>
          <w:sz w:val="20"/>
          <w:szCs w:val="20"/>
        </w:rPr>
        <w:t xml:space="preserve">6.1. </w:t>
      </w:r>
      <w:r w:rsidRPr="00A25DEE">
        <w:rPr>
          <w:rFonts w:ascii="Arial" w:hAnsi="Arial" w:cs="Arial"/>
          <w:color w:val="000000"/>
          <w:sz w:val="20"/>
          <w:szCs w:val="20"/>
        </w:rPr>
        <w:t>Ogólne zasady kontroli jakości robót podano w ST „Wymagania ogólne" Kod CPV 45000000-7 ,pkt6</w:t>
      </w:r>
    </w:p>
    <w:p w14:paraId="21DA166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323232"/>
          <w:sz w:val="20"/>
          <w:szCs w:val="20"/>
        </w:rPr>
        <w:t xml:space="preserve">6.2. </w:t>
      </w:r>
      <w:r w:rsidRPr="00A25DEE">
        <w:rPr>
          <w:rFonts w:ascii="Arial" w:hAnsi="Arial" w:cs="Arial"/>
          <w:color w:val="000000"/>
          <w:sz w:val="20"/>
          <w:szCs w:val="20"/>
        </w:rPr>
        <w:t>Badania przed przystąpieniem do robót malarskich</w:t>
      </w:r>
    </w:p>
    <w:p w14:paraId="7E014093" w14:textId="56D47EF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Przed przystąpieniem do robót malarskich należy przeprowadzić badanie podłoży oraz materiałów, które</w:t>
      </w:r>
      <w:r w:rsidR="00F922F3">
        <w:rPr>
          <w:rFonts w:ascii="Arial" w:hAnsi="Arial" w:cs="Arial"/>
          <w:color w:val="000000"/>
          <w:sz w:val="20"/>
          <w:szCs w:val="20"/>
        </w:rPr>
        <w:t xml:space="preserve"> </w:t>
      </w:r>
      <w:r w:rsidRPr="00A25DEE">
        <w:rPr>
          <w:rFonts w:ascii="Arial" w:hAnsi="Arial" w:cs="Arial"/>
          <w:color w:val="000000"/>
          <w:sz w:val="20"/>
          <w:szCs w:val="20"/>
        </w:rPr>
        <w:t>będą wykorzystywane do wykonywania robót</w:t>
      </w:r>
    </w:p>
    <w:p w14:paraId="1117397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6.2.1. Badania podłoży pod malowanie</w:t>
      </w:r>
    </w:p>
    <w:p w14:paraId="43038F9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Badanie podłoża pod malowanie, w zależności od jego rodzaju, należy wykonywać w następujących</w:t>
      </w:r>
    </w:p>
    <w:p w14:paraId="7AA7C6F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terminach:</w:t>
      </w:r>
    </w:p>
    <w:p w14:paraId="1189571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dla podłoża betonowego nie wcześniej niż po 4 tygodniach od daty jego wykonania,</w:t>
      </w:r>
    </w:p>
    <w:p w14:paraId="5CDEC0F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dla pozostałych podłoży, po otrzymaniu protokołu z ich przyjęcia.</w:t>
      </w:r>
    </w:p>
    <w:p w14:paraId="689E3CC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Badanie podłoża powinno być przeprowadzane po zamocowaniu i wbudowaniu wszystkich</w:t>
      </w:r>
    </w:p>
    <w:p w14:paraId="198F08E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elementów przeznaczonych do malowania.</w:t>
      </w:r>
    </w:p>
    <w:p w14:paraId="1F55082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Kontrolą powinny być objęte w przypadku:</w:t>
      </w:r>
    </w:p>
    <w:p w14:paraId="1C271E5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murów ceglanych— zgodność wykonania z projektem budowlanym, dokładność wykonania zgodnie</w:t>
      </w:r>
    </w:p>
    <w:p w14:paraId="23C36C0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 normą PN-68/B-10020, wypełnienie spoin, wykonanie napraw i uzupełnień, czystość powierzchni,</w:t>
      </w:r>
    </w:p>
    <w:p w14:paraId="1B136D5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wilgotność muru,</w:t>
      </w:r>
    </w:p>
    <w:p w14:paraId="4E9C8DFA" w14:textId="097C1802"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odłoży betonowych — zgodność wykonania z projektem budowlanym, czystość powierzchni, wykonanie</w:t>
      </w:r>
      <w:r w:rsidR="00F922F3">
        <w:rPr>
          <w:rFonts w:ascii="Arial" w:hAnsi="Arial" w:cs="Arial"/>
          <w:color w:val="000000"/>
          <w:sz w:val="20"/>
          <w:szCs w:val="20"/>
        </w:rPr>
        <w:t xml:space="preserve"> </w:t>
      </w:r>
      <w:r w:rsidRPr="00A25DEE">
        <w:rPr>
          <w:rFonts w:ascii="Arial" w:hAnsi="Arial" w:cs="Arial"/>
          <w:color w:val="000000"/>
          <w:sz w:val="20"/>
          <w:szCs w:val="20"/>
        </w:rPr>
        <w:t>napraw i uzupełnień, wilgotność podłoża, zabezpieczenie elementów metalowych,</w:t>
      </w:r>
    </w:p>
    <w:p w14:paraId="66FF8DA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tynków zwykłych i pocienionych — zgodność z projektem, równość i wygląd powierzchni</w:t>
      </w:r>
    </w:p>
    <w:p w14:paraId="74E9433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 uwzględnieniem wymagań normy PN-70/B-10100, czystość powierzchni, wykonanie napraw</w:t>
      </w:r>
    </w:p>
    <w:p w14:paraId="33C453C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uzupełnień, zabezpieczenie elementów metalowych, wilgotność tynku,</w:t>
      </w:r>
    </w:p>
    <w:p w14:paraId="0DCE8EC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płyt gipsowo - kartonowych i włóknisto-mineralnych - wilgotność, wygląd i czystość powierzchni,</w:t>
      </w:r>
    </w:p>
    <w:p w14:paraId="484906F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wykonanie napraw i uzupełnień, wykończenie styków oraz zabezpieczenie wkrętów,</w:t>
      </w:r>
    </w:p>
    <w:p w14:paraId="349D304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elementów metalowych — czystość powierzchni.</w:t>
      </w:r>
    </w:p>
    <w:p w14:paraId="0D52325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Dokładność wykonania murów należy badać metodami opisanymi w normie PN-68/B-10020.</w:t>
      </w:r>
    </w:p>
    <w:p w14:paraId="25621AE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Równość powierzchni tynków należy sprawdzać metodami podanymi w normie PN-70/B-10100.</w:t>
      </w:r>
    </w:p>
    <w:p w14:paraId="5F4EB9B3" w14:textId="73B06F39"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Wygląd powierzchni podłoży należy oceniać wizualnie, z odległości około 1 m, w rozproszonym świetle</w:t>
      </w:r>
      <w:r w:rsidR="007B16B9">
        <w:rPr>
          <w:rFonts w:ascii="Arial" w:hAnsi="Arial" w:cs="Arial"/>
          <w:color w:val="000000"/>
          <w:sz w:val="20"/>
          <w:szCs w:val="20"/>
        </w:rPr>
        <w:t xml:space="preserve"> </w:t>
      </w:r>
      <w:r w:rsidRPr="00A25DEE">
        <w:rPr>
          <w:rFonts w:ascii="Arial" w:hAnsi="Arial" w:cs="Arial"/>
          <w:color w:val="000000"/>
          <w:sz w:val="20"/>
          <w:szCs w:val="20"/>
        </w:rPr>
        <w:t>dziennym lub sztucznym.</w:t>
      </w:r>
    </w:p>
    <w:p w14:paraId="6A36F35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 Zapylenie powierzchni (z wyjątkiem powierzchni metalowych) należy oceniać przez przetarcie</w:t>
      </w:r>
    </w:p>
    <w:p w14:paraId="5921953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powierzchni suchą czystą ręką. W przypadku powierzchni metalowych do przetarcia należy używać</w:t>
      </w:r>
    </w:p>
    <w:p w14:paraId="78652AB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czystej szmatki.</w:t>
      </w:r>
    </w:p>
    <w:p w14:paraId="5C24142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Wilgotność podłoży należy oceniać przy użyciu odpowiednich przyrządów. W przypadku wątpliwości</w:t>
      </w:r>
    </w:p>
    <w:p w14:paraId="6F270BF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należy pobrać próbkę podłoża i określić wilgotność metodą </w:t>
      </w:r>
      <w:proofErr w:type="spellStart"/>
      <w:r w:rsidRPr="00A25DEE">
        <w:rPr>
          <w:rFonts w:ascii="Arial" w:hAnsi="Arial" w:cs="Arial"/>
          <w:color w:val="000000"/>
          <w:sz w:val="20"/>
          <w:szCs w:val="20"/>
        </w:rPr>
        <w:t>suszarkowo</w:t>
      </w:r>
      <w:proofErr w:type="spellEnd"/>
      <w:r w:rsidRPr="00A25DEE">
        <w:rPr>
          <w:rFonts w:ascii="Arial" w:hAnsi="Arial" w:cs="Arial"/>
          <w:color w:val="000000"/>
          <w:sz w:val="20"/>
          <w:szCs w:val="20"/>
        </w:rPr>
        <w:t xml:space="preserve"> - wagową.</w:t>
      </w:r>
    </w:p>
    <w:p w14:paraId="4803DC9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Wyniki badań powinny być porównane z wymaganiami podanymi w pkt. 5.3., odnotowane w formie</w:t>
      </w:r>
    </w:p>
    <w:p w14:paraId="5732C4C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protokołu kontroli, wpisane do dziennika budowy i akceptowane przez inspektora nadzoru.</w:t>
      </w:r>
    </w:p>
    <w:p w14:paraId="51B4E9E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6.6.2. Badania materiałów</w:t>
      </w:r>
    </w:p>
    <w:p w14:paraId="1583CBC1" w14:textId="52A7D943"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Farby i środki gruntujące użyte do malowania powinny odpowiadać normom wymienionym w pkt. 2.2.2.-2.2.4.</w:t>
      </w:r>
    </w:p>
    <w:p w14:paraId="7C2C6B7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Bezpośrednio przed użyciem należy sprawdzić:</w:t>
      </w:r>
    </w:p>
    <w:p w14:paraId="337871C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czy dostawca dostarczył dokumenty świadczące o dopuszczeniu do obrotu i powszechnego lub</w:t>
      </w:r>
    </w:p>
    <w:p w14:paraId="2EB1AF2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jednostkowego zastosowania wyrobów używanych w robotach malarskich,</w:t>
      </w:r>
    </w:p>
    <w:p w14:paraId="7199D03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terminy przydatności do użycia podane na opakowaniach,</w:t>
      </w:r>
    </w:p>
    <w:p w14:paraId="34D5FF1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wygląd zewnętrzny farby w każdym opakowaniu.</w:t>
      </w:r>
    </w:p>
    <w:p w14:paraId="10A8BE4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Ocenę wyglądu zewnętrznego należy przeprowadzać wizualnie. Farba powinna stanowić jednorodną</w:t>
      </w:r>
    </w:p>
    <w:p w14:paraId="34993D6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kolorze i konsystencji mieszaninę.</w:t>
      </w:r>
    </w:p>
    <w:p w14:paraId="75D48EE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Niedopuszczalne jest stosowanie farb, w których widać:</w:t>
      </w:r>
    </w:p>
    <w:p w14:paraId="767BE80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a) w przypadku farb ciekłych:</w:t>
      </w:r>
    </w:p>
    <w:p w14:paraId="0A81046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skoagulowane spoiwo,</w:t>
      </w:r>
    </w:p>
    <w:p w14:paraId="12937FC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nieroztarte pigmenty,</w:t>
      </w:r>
    </w:p>
    <w:p w14:paraId="3F998EE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grudki wypełniaczy (z wyjątkiem niektórych farb strukturalnych),</w:t>
      </w:r>
    </w:p>
    <w:p w14:paraId="010CABD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kożuch,</w:t>
      </w:r>
    </w:p>
    <w:p w14:paraId="5E29CC4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ślady pleśni,</w:t>
      </w:r>
    </w:p>
    <w:p w14:paraId="048E598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trwały, nie dający się wymieszać osad,</w:t>
      </w:r>
    </w:p>
    <w:p w14:paraId="640C27B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nadmierne, utrzymujące się spienienie,</w:t>
      </w:r>
    </w:p>
    <w:p w14:paraId="415B80E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obce wtrącenia,</w:t>
      </w:r>
    </w:p>
    <w:p w14:paraId="6E6BE77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zapach gnilny,</w:t>
      </w:r>
    </w:p>
    <w:p w14:paraId="3C9BB51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 w przypadku farb w postaci suchych mieszanek:</w:t>
      </w:r>
    </w:p>
    <w:p w14:paraId="3C80278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ślady pleśni,</w:t>
      </w:r>
    </w:p>
    <w:p w14:paraId="1B79218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zbrylenie,</w:t>
      </w:r>
    </w:p>
    <w:p w14:paraId="1108672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obce wtrącenia,</w:t>
      </w:r>
    </w:p>
    <w:p w14:paraId="0A6A099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capach gnilny.</w:t>
      </w:r>
    </w:p>
    <w:p w14:paraId="20FF28E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6.7. Badania w czasie robót</w:t>
      </w:r>
    </w:p>
    <w:p w14:paraId="77D0ABC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Badania w czasie robót polegają na sprawdzaniu zgodności wykonywanych robót malarskich</w:t>
      </w:r>
    </w:p>
    <w:p w14:paraId="1B5A382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 dokumentacją projektową, ST i instrukcjami producentów farb. Badania te w szczególności powinny</w:t>
      </w:r>
    </w:p>
    <w:p w14:paraId="68CF76F5" w14:textId="13430878"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dotyczyć sprawdzenia technologii wykonywanych robót w zakresie gruntowania podłoży i nakładania powłok</w:t>
      </w:r>
      <w:r w:rsidR="007B16B9">
        <w:rPr>
          <w:rFonts w:ascii="Arial" w:hAnsi="Arial" w:cs="Arial"/>
          <w:color w:val="000000"/>
          <w:sz w:val="20"/>
          <w:szCs w:val="20"/>
        </w:rPr>
        <w:t xml:space="preserve"> </w:t>
      </w:r>
      <w:r w:rsidRPr="00A25DEE">
        <w:rPr>
          <w:rFonts w:ascii="Arial" w:hAnsi="Arial" w:cs="Arial"/>
          <w:color w:val="000000"/>
          <w:sz w:val="20"/>
          <w:szCs w:val="20"/>
        </w:rPr>
        <w:t>malarskich.</w:t>
      </w:r>
    </w:p>
    <w:p w14:paraId="7A137F5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6.8. Badania w czasie odbioru robót</w:t>
      </w:r>
    </w:p>
    <w:p w14:paraId="590889B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Badania w czasie odbioru robót przeprowadza się celem oceny czy spełnione zostały wszystkie</w:t>
      </w:r>
    </w:p>
    <w:p w14:paraId="37970C9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wymagania dotyczące wykonanych robót malarskich, w szczególności w zakresie:</w:t>
      </w:r>
    </w:p>
    <w:p w14:paraId="38C9D22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zgodności z dokumentacją projektową, ST i wprowadzonymi zmianami, które naniesiono</w:t>
      </w:r>
    </w:p>
    <w:p w14:paraId="31909E0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dokumentacji powykonawczej,</w:t>
      </w:r>
    </w:p>
    <w:p w14:paraId="140A52C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jakości zastosowanych materiałów i wyrobów,</w:t>
      </w:r>
    </w:p>
    <w:p w14:paraId="6B172C0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prawidłowości przygotowania podłoży,</w:t>
      </w:r>
    </w:p>
    <w:p w14:paraId="73020E0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jakości powłok malarskich.</w:t>
      </w:r>
    </w:p>
    <w:p w14:paraId="30E0B64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Przy badaniach w czasie odbioru robót pomocne mogą być wyniki badań dokonanych przed</w:t>
      </w:r>
    </w:p>
    <w:p w14:paraId="37BC866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przystąpieniem do robót i w trakcie ich wykonywania.</w:t>
      </w:r>
    </w:p>
    <w:p w14:paraId="0BC5E59E" w14:textId="731EEA4A"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Badania powłok przy ich odbiorze należy przeprowadzać nie wcześniej niż po 14 dniach od zakończenia</w:t>
      </w:r>
      <w:r w:rsidR="007B16B9">
        <w:rPr>
          <w:rFonts w:ascii="Arial" w:hAnsi="Arial" w:cs="Arial"/>
          <w:color w:val="000000"/>
          <w:sz w:val="20"/>
          <w:szCs w:val="20"/>
        </w:rPr>
        <w:t xml:space="preserve"> </w:t>
      </w:r>
      <w:r w:rsidRPr="00A25DEE">
        <w:rPr>
          <w:rFonts w:ascii="Arial" w:hAnsi="Arial" w:cs="Arial"/>
          <w:color w:val="000000"/>
          <w:sz w:val="20"/>
          <w:szCs w:val="20"/>
        </w:rPr>
        <w:t>ich wykonywania.</w:t>
      </w:r>
    </w:p>
    <w:p w14:paraId="4206A78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Badania techniczne należy przeprowadzać w temperaturze powietrza co najmniej +5°C i przy</w:t>
      </w:r>
    </w:p>
    <w:p w14:paraId="1455CAA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wilgotności względnej powietrza nie przekraczającej 65%.</w:t>
      </w:r>
    </w:p>
    <w:p w14:paraId="3A4D002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Ocena jakości powłok malarskich obejmuje:</w:t>
      </w:r>
    </w:p>
    <w:p w14:paraId="370B9F9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sprawdzenie wyglądu zewnętrznego,</w:t>
      </w:r>
    </w:p>
    <w:p w14:paraId="53F5A83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sprawdzenie zgodności barwy i połysku,</w:t>
      </w:r>
    </w:p>
    <w:p w14:paraId="1243095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sprawdzenie odporności na wycieranie,</w:t>
      </w:r>
    </w:p>
    <w:p w14:paraId="30CA33C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sprawdzenie przyczepności powłoki,</w:t>
      </w:r>
    </w:p>
    <w:p w14:paraId="58307B8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sprawdzenie odporności na zmywanie. Metoda przeprowadzania badań powłok malarskich w czasie</w:t>
      </w:r>
    </w:p>
    <w:p w14:paraId="5700EDD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odbioru robót</w:t>
      </w:r>
    </w:p>
    <w:p w14:paraId="59B2647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a) sprawdzenie wyglądu zewnętrznego — wizualnie, okiem nieuzbrojonym w świetle rozproszonym</w:t>
      </w:r>
    </w:p>
    <w:p w14:paraId="2BC43A7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 odległości około 0,5 m,</w:t>
      </w:r>
    </w:p>
    <w:p w14:paraId="24E4F2B4" w14:textId="4E935D28"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 sprawdzenie zgodności barwy i połysku — przez porównanie w świetle rozproszonym barwy i połysku</w:t>
      </w:r>
      <w:r w:rsidR="007B16B9">
        <w:rPr>
          <w:rFonts w:ascii="Arial" w:hAnsi="Arial" w:cs="Arial"/>
          <w:color w:val="000000"/>
          <w:sz w:val="20"/>
          <w:szCs w:val="20"/>
        </w:rPr>
        <w:t xml:space="preserve"> </w:t>
      </w:r>
      <w:r w:rsidRPr="00A25DEE">
        <w:rPr>
          <w:rFonts w:ascii="Arial" w:hAnsi="Arial" w:cs="Arial"/>
          <w:color w:val="000000"/>
          <w:sz w:val="20"/>
          <w:szCs w:val="20"/>
        </w:rPr>
        <w:t>wyschniętej powłoki z wzorcem producenta,</w:t>
      </w:r>
    </w:p>
    <w:p w14:paraId="7E3FAC2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c) sprawdzenie odporności powłoki na wycieranie - przez lekkie, kilkukrotne pocieranie jej powierzchni</w:t>
      </w:r>
    </w:p>
    <w:p w14:paraId="6BBBEF9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wełnianą lub bawełnianą szmatką w kolorze kontrastowym do powłoki. Powłokę należy uznać za</w:t>
      </w:r>
    </w:p>
    <w:p w14:paraId="23E3604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odporną na wycieranie, jeżeli na szmatce nie wystąpiły ślady farby,</w:t>
      </w:r>
    </w:p>
    <w:p w14:paraId="64F1575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 sprawdzenie przyczepności powłoki:</w:t>
      </w:r>
    </w:p>
    <w:p w14:paraId="19B06C6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na podłożach mineralnych i mineralno-włóknistych - przez wykonanie skalpelem siatki nacięć</w:t>
      </w:r>
    </w:p>
    <w:p w14:paraId="203AEC4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prostopadłych o boku oczka 5 mm, po 10 oczek w każdą stronę a następnie przetarciu pędzlem</w:t>
      </w:r>
    </w:p>
    <w:p w14:paraId="0F864EB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naciętej powłoki; przyczepność powłoki należy uznać za dobrą, jeżeli żaden z kwadracików nie</w:t>
      </w:r>
    </w:p>
    <w:p w14:paraId="2E8742F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wypadnie,</w:t>
      </w:r>
    </w:p>
    <w:p w14:paraId="1620A7D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na podłożach drewnianych i metalowych - metodą opisaną w normie PN-EN ISO 2409:1999,</w:t>
      </w:r>
    </w:p>
    <w:p w14:paraId="68DA43C4" w14:textId="11966E28"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e) sprawdzenie odporności na zmywanie — przez pięciokrotne silne potarcie powłoki mokrą namydloną</w:t>
      </w:r>
      <w:r w:rsidR="007B16B9">
        <w:rPr>
          <w:rFonts w:ascii="Arial" w:hAnsi="Arial" w:cs="Arial"/>
          <w:color w:val="000000"/>
          <w:sz w:val="20"/>
          <w:szCs w:val="20"/>
        </w:rPr>
        <w:t xml:space="preserve"> </w:t>
      </w:r>
      <w:r w:rsidRPr="00A25DEE">
        <w:rPr>
          <w:rFonts w:ascii="Arial" w:hAnsi="Arial" w:cs="Arial"/>
          <w:color w:val="000000"/>
          <w:sz w:val="20"/>
          <w:szCs w:val="20"/>
        </w:rPr>
        <w:t>szczotką z twardej szczeciny, a następnie dokładne spłukanie jej wodą za pomocą miękkiego pędzla;</w:t>
      </w:r>
      <w:r w:rsidR="007B16B9">
        <w:rPr>
          <w:rFonts w:ascii="Arial" w:hAnsi="Arial" w:cs="Arial"/>
          <w:color w:val="000000"/>
          <w:sz w:val="20"/>
          <w:szCs w:val="20"/>
        </w:rPr>
        <w:t xml:space="preserve"> </w:t>
      </w:r>
      <w:r w:rsidRPr="00A25DEE">
        <w:rPr>
          <w:rFonts w:ascii="Arial" w:hAnsi="Arial" w:cs="Arial"/>
          <w:color w:val="000000"/>
          <w:sz w:val="20"/>
          <w:szCs w:val="20"/>
        </w:rPr>
        <w:t>powłokę należy uznać za odporną na zmywanie, jeżeli piana mydlana na szczotce nie ulegnie</w:t>
      </w:r>
      <w:r w:rsidR="007B16B9">
        <w:rPr>
          <w:rFonts w:ascii="Arial" w:hAnsi="Arial" w:cs="Arial"/>
          <w:color w:val="000000"/>
          <w:sz w:val="20"/>
          <w:szCs w:val="20"/>
        </w:rPr>
        <w:t xml:space="preserve"> </w:t>
      </w:r>
      <w:r w:rsidRPr="00A25DEE">
        <w:rPr>
          <w:rFonts w:ascii="Arial" w:hAnsi="Arial" w:cs="Arial"/>
          <w:color w:val="000000"/>
          <w:sz w:val="20"/>
          <w:szCs w:val="20"/>
        </w:rPr>
        <w:t>zabarwieniu oraz jeżeli po wyschnięciu cała badana powłoka będzie miała jednakową barwę i nie</w:t>
      </w:r>
      <w:r w:rsidR="007B16B9">
        <w:rPr>
          <w:rFonts w:ascii="Arial" w:hAnsi="Arial" w:cs="Arial"/>
          <w:color w:val="000000"/>
          <w:sz w:val="20"/>
          <w:szCs w:val="20"/>
        </w:rPr>
        <w:t xml:space="preserve"> </w:t>
      </w:r>
      <w:r w:rsidRPr="00A25DEE">
        <w:rPr>
          <w:rFonts w:ascii="Arial" w:hAnsi="Arial" w:cs="Arial"/>
          <w:color w:val="000000"/>
          <w:sz w:val="20"/>
          <w:szCs w:val="20"/>
        </w:rPr>
        <w:t>powstaną prześwity podłoża.</w:t>
      </w:r>
    </w:p>
    <w:p w14:paraId="1866931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Wyniki badań powinny być porównane z wymaganiami podanymi w pkt. 5.5 i opisane w dzienniku</w:t>
      </w:r>
    </w:p>
    <w:p w14:paraId="3226A25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budowy i protokole podpisanym przez przedstawicieli inwestora (zamawiającego) oraz wykonawcy.</w:t>
      </w:r>
    </w:p>
    <w:p w14:paraId="26DE2EAD" w14:textId="77777777" w:rsidR="007B16B9" w:rsidRDefault="007B16B9" w:rsidP="00A25DEE">
      <w:pPr>
        <w:autoSpaceDE w:val="0"/>
        <w:autoSpaceDN w:val="0"/>
        <w:adjustRightInd w:val="0"/>
        <w:spacing w:after="0" w:line="240" w:lineRule="auto"/>
        <w:rPr>
          <w:rFonts w:ascii="Arial" w:hAnsi="Arial" w:cs="Arial"/>
          <w:color w:val="000000"/>
          <w:sz w:val="20"/>
          <w:szCs w:val="20"/>
        </w:rPr>
      </w:pPr>
    </w:p>
    <w:p w14:paraId="0F2FBA08" w14:textId="530CA336"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7. OBMIAR ROBÓT</w:t>
      </w:r>
    </w:p>
    <w:p w14:paraId="35007C2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7.1. Ogólne zasady obmiaru podano w ST „Wymagania ogólne" Kod CPV 45000000-7, pkt</w:t>
      </w:r>
    </w:p>
    <w:p w14:paraId="6EA6D2C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7.2. Szczegółowe zasady obmiaru robót malarskich</w:t>
      </w:r>
    </w:p>
    <w:p w14:paraId="10F21A5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Powierzchnię malowania oblicza się w metrach kwadratowych w rozwinięciu, według rzeczywistych</w:t>
      </w:r>
    </w:p>
    <w:p w14:paraId="32E9CFB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wymiarów. Z obliczonej powierzchni nie potrąca się otworów i miejsc nie malowanych o powierzchni</w:t>
      </w:r>
    </w:p>
    <w:p w14:paraId="4ED2F50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każdego z nich do 0,5 m2.</w:t>
      </w:r>
    </w:p>
    <w:p w14:paraId="637B1BAB" w14:textId="174006AA"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Dla ścian i sufitów z profilami ciągnionymi lub ozdobami, okien i drzwi, elementów ażurowych, grzejników</w:t>
      </w:r>
      <w:r w:rsidR="007B16B9">
        <w:rPr>
          <w:rFonts w:ascii="Arial" w:hAnsi="Arial" w:cs="Arial"/>
          <w:color w:val="000000"/>
          <w:sz w:val="20"/>
          <w:szCs w:val="20"/>
        </w:rPr>
        <w:t xml:space="preserve"> </w:t>
      </w:r>
      <w:r w:rsidRPr="00A25DEE">
        <w:rPr>
          <w:rFonts w:ascii="Arial" w:hAnsi="Arial" w:cs="Arial"/>
          <w:color w:val="000000"/>
          <w:sz w:val="20"/>
          <w:szCs w:val="20"/>
        </w:rPr>
        <w:t xml:space="preserve">i rur należy stosować uproszczone </w:t>
      </w:r>
      <w:proofErr w:type="spellStart"/>
      <w:r w:rsidRPr="00A25DEE">
        <w:rPr>
          <w:rFonts w:ascii="Arial" w:hAnsi="Arial" w:cs="Arial"/>
          <w:color w:val="000000"/>
          <w:sz w:val="20"/>
          <w:szCs w:val="20"/>
        </w:rPr>
        <w:t>matody</w:t>
      </w:r>
      <w:proofErr w:type="spellEnd"/>
      <w:r w:rsidRPr="00A25DEE">
        <w:rPr>
          <w:rFonts w:ascii="Arial" w:hAnsi="Arial" w:cs="Arial"/>
          <w:color w:val="000000"/>
          <w:sz w:val="20"/>
          <w:szCs w:val="20"/>
        </w:rPr>
        <w:t xml:space="preserve"> obmiaru.</w:t>
      </w:r>
    </w:p>
    <w:p w14:paraId="5C15E1A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Malowanie opasek i wyłogów ościeży oblicza się odrębnie w metrach kwadratowych powierzchni</w:t>
      </w:r>
    </w:p>
    <w:p w14:paraId="5822C892" w14:textId="25403CD9"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w rozwinięciu. Powierzchnię dwustronnie malowanych elementów ażurowych (siatek, krat, balustrad </w:t>
      </w:r>
      <w:proofErr w:type="spellStart"/>
      <w:r w:rsidRPr="00A25DEE">
        <w:rPr>
          <w:rFonts w:ascii="Arial" w:hAnsi="Arial" w:cs="Arial"/>
          <w:color w:val="000000"/>
          <w:sz w:val="20"/>
          <w:szCs w:val="20"/>
        </w:rPr>
        <w:t>itd</w:t>
      </w:r>
      <w:proofErr w:type="spellEnd"/>
      <w:r w:rsidRPr="00A25DEE">
        <w:rPr>
          <w:rFonts w:ascii="Arial" w:hAnsi="Arial" w:cs="Arial"/>
          <w:color w:val="000000"/>
          <w:sz w:val="20"/>
          <w:szCs w:val="20"/>
        </w:rPr>
        <w:t>)</w:t>
      </w:r>
      <w:r w:rsidR="007B16B9">
        <w:rPr>
          <w:rFonts w:ascii="Arial" w:hAnsi="Arial" w:cs="Arial"/>
          <w:color w:val="000000"/>
          <w:sz w:val="20"/>
          <w:szCs w:val="20"/>
        </w:rPr>
        <w:t xml:space="preserve"> </w:t>
      </w:r>
      <w:r w:rsidRPr="00A25DEE">
        <w:rPr>
          <w:rFonts w:ascii="Arial" w:hAnsi="Arial" w:cs="Arial"/>
          <w:color w:val="000000"/>
          <w:sz w:val="20"/>
          <w:szCs w:val="20"/>
        </w:rPr>
        <w:t>oblicza się w metrach kwadratowych według jednostronnej powierzchni ich rzutu.</w:t>
      </w:r>
    </w:p>
    <w:p w14:paraId="4975620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Malowanie obustronne żeber grzejników radiatorowych obmierza się jako podwójną powierzchnię</w:t>
      </w:r>
    </w:p>
    <w:p w14:paraId="373F84D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prostokąta, opisanego na grzejniku (z wyjątkiem grzejników typu S-130 i T-1, dla których należy</w:t>
      </w:r>
    </w:p>
    <w:p w14:paraId="1AD7BFB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przyjmować potrójną powierzchnię opisanego prostokąta).</w:t>
      </w:r>
    </w:p>
    <w:p w14:paraId="61E37FC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Malowanie rur o średnicy zewnętrznej do 30 cm obmierza się w metrach długości. Malowanie rur</w:t>
      </w:r>
    </w:p>
    <w:p w14:paraId="6FA94E5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 większych średnicach zewnętrznych oblicza się w metrach kwadratowych ich powierzchni w rozwinięciu.</w:t>
      </w:r>
    </w:p>
    <w:p w14:paraId="4D2EDB5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7.2. W SST można ustalić inne szczegółowe zasady obmiaru robót malarskich</w:t>
      </w:r>
    </w:p>
    <w:p w14:paraId="2DCD560B" w14:textId="20E7587E"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szczególności można przyjąć zasady obmiaru podane w katalogach określających jednostkowe nakłady</w:t>
      </w:r>
      <w:r w:rsidR="007B16B9">
        <w:rPr>
          <w:rFonts w:ascii="Arial" w:hAnsi="Arial" w:cs="Arial"/>
          <w:color w:val="000000"/>
          <w:sz w:val="20"/>
          <w:szCs w:val="20"/>
        </w:rPr>
        <w:t xml:space="preserve"> </w:t>
      </w:r>
      <w:r w:rsidRPr="00A25DEE">
        <w:rPr>
          <w:rFonts w:ascii="Arial" w:hAnsi="Arial" w:cs="Arial"/>
          <w:color w:val="000000"/>
          <w:sz w:val="20"/>
          <w:szCs w:val="20"/>
        </w:rPr>
        <w:t>rzeczowe dla robót malarskich np. zasady wymienione w założeniach szczegółowych do rozdz. 15 KNR 2-</w:t>
      </w:r>
      <w:r w:rsidR="007B16B9">
        <w:rPr>
          <w:rFonts w:ascii="Arial" w:hAnsi="Arial" w:cs="Arial"/>
          <w:color w:val="000000"/>
          <w:sz w:val="20"/>
          <w:szCs w:val="20"/>
        </w:rPr>
        <w:t xml:space="preserve"> </w:t>
      </w:r>
      <w:r w:rsidRPr="00A25DEE">
        <w:rPr>
          <w:rFonts w:ascii="Arial" w:hAnsi="Arial" w:cs="Arial"/>
          <w:color w:val="000000"/>
          <w:sz w:val="20"/>
          <w:szCs w:val="20"/>
        </w:rPr>
        <w:t>02 lub do rozdz. 14 KNNR 2.</w:t>
      </w:r>
    </w:p>
    <w:p w14:paraId="54051D51" w14:textId="77777777" w:rsidR="00F922F3" w:rsidRDefault="00F922F3" w:rsidP="00A25DEE">
      <w:pPr>
        <w:autoSpaceDE w:val="0"/>
        <w:autoSpaceDN w:val="0"/>
        <w:adjustRightInd w:val="0"/>
        <w:spacing w:after="0" w:line="240" w:lineRule="auto"/>
        <w:rPr>
          <w:rFonts w:ascii="Arial" w:hAnsi="Arial" w:cs="Arial"/>
          <w:color w:val="000000"/>
          <w:sz w:val="20"/>
          <w:szCs w:val="20"/>
        </w:rPr>
      </w:pPr>
    </w:p>
    <w:p w14:paraId="396ABB83" w14:textId="1243F470"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 ODBIÓR ROBÓT</w:t>
      </w:r>
    </w:p>
    <w:p w14:paraId="4EA8706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343434"/>
          <w:sz w:val="20"/>
          <w:szCs w:val="20"/>
        </w:rPr>
        <w:t xml:space="preserve">8.1. </w:t>
      </w:r>
      <w:r w:rsidRPr="00A25DEE">
        <w:rPr>
          <w:rFonts w:ascii="Arial" w:hAnsi="Arial" w:cs="Arial"/>
          <w:color w:val="000000"/>
          <w:sz w:val="20"/>
          <w:szCs w:val="20"/>
        </w:rPr>
        <w:t>Ogólne zasady odbioru robót podano w ST „Wymagania ogólne" Kod CPV 45000000-7, pkt 8</w:t>
      </w:r>
    </w:p>
    <w:p w14:paraId="2EEDC54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8.2. Odbiór robót zanikających i ulegających zakryciu</w:t>
      </w:r>
    </w:p>
    <w:p w14:paraId="72B66A7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Przy robotach związanych z wykonywaniem powłok malarskich elementem ulegającym zakryciu są podłoża.</w:t>
      </w:r>
    </w:p>
    <w:p w14:paraId="5B204FF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podłoży musi być dokonany przed rozpoczęciem robót malarskich.</w:t>
      </w:r>
    </w:p>
    <w:p w14:paraId="01A8C20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trakcie odbioru należy przeprowadzić badania wymienione w pkt. 6.2.1. niniejszej specyfikacji.</w:t>
      </w:r>
    </w:p>
    <w:p w14:paraId="42282D5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Wyniki badań należy porównać z wymaganiami dotyczącymi podłoży pod malowanie, określonymi w pkt 5.3.</w:t>
      </w:r>
    </w:p>
    <w:p w14:paraId="1A60D95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Jeżeli wszystkie pomiary i badania dały wynik pozytywny można uznać podłoża za wykonane</w:t>
      </w:r>
    </w:p>
    <w:p w14:paraId="107EEFB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prawidłowo, tj. zgodnie z dokumentacją projektową oraz ST i zezwolić na przystąpienie do robót</w:t>
      </w:r>
    </w:p>
    <w:p w14:paraId="70C01FA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malarskich.</w:t>
      </w:r>
    </w:p>
    <w:p w14:paraId="158ACBB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Jeżeli chociaż jeden "wynik badania jest negatywny podłoże nie powinno być odebrane. W takim</w:t>
      </w:r>
    </w:p>
    <w:p w14:paraId="08B51B8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przypadku należy ustalić zakres prac i rodzaje materiałów koniecznych do usunięcia nieprawidłowości</w:t>
      </w:r>
    </w:p>
    <w:p w14:paraId="26EE7FF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podłoża. Po wykonaniu ustalonego zakresu prac należy ponownie przeprowadzić badanie podłoży.</w:t>
      </w:r>
    </w:p>
    <w:p w14:paraId="26AFB96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Wszystkie ustalenia związane z dokonanym odbiorem robót ulegających zakryciu (podłoży) oraz</w:t>
      </w:r>
    </w:p>
    <w:p w14:paraId="3411D561" w14:textId="6E35D601"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materiałów należy zapisać w dzienniku budowy lub protokole podpisanym przez przedstawicieli inwestora</w:t>
      </w:r>
      <w:r w:rsidR="007B16B9">
        <w:rPr>
          <w:rFonts w:ascii="Arial" w:hAnsi="Arial" w:cs="Arial"/>
          <w:color w:val="000000"/>
          <w:sz w:val="20"/>
          <w:szCs w:val="20"/>
        </w:rPr>
        <w:t xml:space="preserve"> </w:t>
      </w:r>
      <w:r w:rsidRPr="00A25DEE">
        <w:rPr>
          <w:rFonts w:ascii="Arial" w:hAnsi="Arial" w:cs="Arial"/>
          <w:color w:val="000000"/>
          <w:sz w:val="20"/>
          <w:szCs w:val="20"/>
        </w:rPr>
        <w:t>(inspektor nadzoru i wykonawcy (kierownik budowy).</w:t>
      </w:r>
    </w:p>
    <w:p w14:paraId="2B33ADD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8.3. Odbiór częściowy</w:t>
      </w:r>
    </w:p>
    <w:p w14:paraId="78A04B5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częściowy polega na ocenie ilości i jakości wykonanej części robót. Odbioru częściowego robót</w:t>
      </w:r>
    </w:p>
    <w:p w14:paraId="38776B0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dokonuje się dla zakresu określonego w dokumentach umownych, według zasad jak przy odbiorze</w:t>
      </w:r>
    </w:p>
    <w:p w14:paraId="5852A3C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ostatecznym robót.</w:t>
      </w:r>
    </w:p>
    <w:p w14:paraId="7561926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Celem odbioru częściowego jest wczesne wykrycie ewentualnych usterek w realizowanych robotach</w:t>
      </w:r>
    </w:p>
    <w:p w14:paraId="3B3B8C4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ich usunięcie przed odbiorem końcowym.</w:t>
      </w:r>
    </w:p>
    <w:p w14:paraId="7682806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częściowy robót jest dokonywany przez inspektora nadzoru w obecności kierownika budowy.</w:t>
      </w:r>
    </w:p>
    <w:p w14:paraId="0784B0C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Protokół odbioru częściowego jest podstawą do dokonania częściowego rozliczenia robót, jeżeli</w:t>
      </w:r>
    </w:p>
    <w:p w14:paraId="087DC4F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umowa taką formę przewiduje.</w:t>
      </w:r>
    </w:p>
    <w:p w14:paraId="5BF9097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8.4. Odbiór ostateczny (końcowy)</w:t>
      </w:r>
    </w:p>
    <w:p w14:paraId="328311EC" w14:textId="52A28E13"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końcowy stanowi ostateczną ocenę rzeczywistego wykonania robót w odniesieniu do ich zakresu</w:t>
      </w:r>
      <w:r w:rsidR="007B16B9">
        <w:rPr>
          <w:rFonts w:ascii="Arial" w:hAnsi="Arial" w:cs="Arial"/>
          <w:color w:val="000000"/>
          <w:sz w:val="20"/>
          <w:szCs w:val="20"/>
        </w:rPr>
        <w:t xml:space="preserve"> </w:t>
      </w:r>
      <w:r w:rsidRPr="00A25DEE">
        <w:rPr>
          <w:rFonts w:ascii="Arial" w:hAnsi="Arial" w:cs="Arial"/>
          <w:color w:val="000000"/>
          <w:sz w:val="20"/>
          <w:szCs w:val="20"/>
        </w:rPr>
        <w:t>(ilości), jakości i zgodności z dokumentacją projektową.</w:t>
      </w:r>
    </w:p>
    <w:p w14:paraId="3B18DD2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ostateczny przeprowadza komisja powołana przez zamawiającego, na podstawie</w:t>
      </w:r>
    </w:p>
    <w:p w14:paraId="43EA2BF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przedłożonych dokumentów, wyników badań oraz dokonanej oceny wizualnej.</w:t>
      </w:r>
    </w:p>
    <w:p w14:paraId="2D079A72" w14:textId="1E60E8ED"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Zasady i terminy powoływania komisji oraz czas jej działania powinna określać umowa. Wykonawca robót</w:t>
      </w:r>
      <w:r w:rsidR="007B16B9">
        <w:rPr>
          <w:rFonts w:ascii="Arial" w:hAnsi="Arial" w:cs="Arial"/>
          <w:color w:val="000000"/>
          <w:sz w:val="20"/>
          <w:szCs w:val="20"/>
        </w:rPr>
        <w:t xml:space="preserve"> </w:t>
      </w:r>
      <w:r w:rsidRPr="00A25DEE">
        <w:rPr>
          <w:rFonts w:ascii="Arial" w:hAnsi="Arial" w:cs="Arial"/>
          <w:color w:val="000000"/>
          <w:sz w:val="20"/>
          <w:szCs w:val="20"/>
        </w:rPr>
        <w:t>obowiązany jest przedłożyć komisji następujące dokumenty:</w:t>
      </w:r>
    </w:p>
    <w:p w14:paraId="17BCCBE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dokumentację projektową z naniesionymi zmianami dokonanymi w toku wykonywania robót,</w:t>
      </w:r>
    </w:p>
    <w:p w14:paraId="40E7112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szczegółowe specyfikacje techniczne ze zmianami wprowadzonymi w trakcie wykonywania robót,</w:t>
      </w:r>
    </w:p>
    <w:p w14:paraId="7B89831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dziennik budowy i książki obmiarów z zapisami dokonywanymi w toku prowadzonych robót,</w:t>
      </w:r>
    </w:p>
    <w:p w14:paraId="7FB997AC" w14:textId="22DB48CF"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dokumenty świadczące o dopuszczeniu do obrotu i powszechnego zastosowania użytych materiałów i</w:t>
      </w:r>
      <w:r w:rsidR="007B16B9">
        <w:rPr>
          <w:rFonts w:ascii="Arial" w:hAnsi="Arial" w:cs="Arial"/>
          <w:color w:val="000000"/>
          <w:sz w:val="20"/>
          <w:szCs w:val="20"/>
        </w:rPr>
        <w:t xml:space="preserve"> </w:t>
      </w:r>
      <w:r w:rsidRPr="00A25DEE">
        <w:rPr>
          <w:rFonts w:ascii="Arial" w:hAnsi="Arial" w:cs="Arial"/>
          <w:color w:val="000000"/>
          <w:sz w:val="20"/>
          <w:szCs w:val="20"/>
        </w:rPr>
        <w:t>wyrobów budowlanych,</w:t>
      </w:r>
    </w:p>
    <w:p w14:paraId="0DFC9DB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protokoły odbioru podłoży,</w:t>
      </w:r>
    </w:p>
    <w:p w14:paraId="2F3B559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protokoły odbiorów częściowych,</w:t>
      </w:r>
    </w:p>
    <w:p w14:paraId="1250439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instrukcje producentów dotyczące zastosowanych materiałów,</w:t>
      </w:r>
    </w:p>
    <w:p w14:paraId="2C3E1D1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wyniki badań laboratoryjnych i ekspertyz.</w:t>
      </w:r>
    </w:p>
    <w:p w14:paraId="65EE293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toku odbioru komisja obowiązana jest zapoznać się przedłożonymi dokumentami, przeprowadzić</w:t>
      </w:r>
    </w:p>
    <w:p w14:paraId="22CE9010" w14:textId="71923FAE"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badania zgodnie z wytycznymi podanymi w pkt. 6.4 niniejszej ST, porównać je z wymaganiami podanymi</w:t>
      </w:r>
      <w:r w:rsidR="007B16B9">
        <w:rPr>
          <w:rFonts w:ascii="Arial" w:hAnsi="Arial" w:cs="Arial"/>
          <w:color w:val="000000"/>
          <w:sz w:val="20"/>
          <w:szCs w:val="20"/>
        </w:rPr>
        <w:t xml:space="preserve"> </w:t>
      </w:r>
      <w:r w:rsidRPr="00A25DEE">
        <w:rPr>
          <w:rFonts w:ascii="Arial" w:hAnsi="Arial" w:cs="Arial"/>
          <w:color w:val="000000"/>
          <w:sz w:val="20"/>
          <w:szCs w:val="20"/>
        </w:rPr>
        <w:t>w pkt. 5.5 oraz dokonać oceny wizualnej.</w:t>
      </w:r>
    </w:p>
    <w:p w14:paraId="6979746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Roboty malarskie powinny być odebrane, jeżeli wszystkie wyniki badań są pozytywne, a dostarczone</w:t>
      </w:r>
    </w:p>
    <w:p w14:paraId="73727A6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przez wykonawcę dokumenty są kompletne i prawidłowe pod względem merytorycznym.</w:t>
      </w:r>
    </w:p>
    <w:p w14:paraId="09CF11C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Jeżeli chociażby jeden wynik badań był negatywny powłoka malarska nie powinna być przyjęta.</w:t>
      </w:r>
    </w:p>
    <w:p w14:paraId="67EA782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takim przypadku należy przyjąć jedno z następujących rozwiązań;</w:t>
      </w:r>
    </w:p>
    <w:p w14:paraId="4FC5DE8E" w14:textId="6A34F52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jeżeli to możliwe należy ustalić zakres prac korygujących, usunąć niezgodności powłoki z wymaganiami</w:t>
      </w:r>
      <w:r w:rsidR="007B16B9">
        <w:rPr>
          <w:rFonts w:ascii="Arial" w:hAnsi="Arial" w:cs="Arial"/>
          <w:color w:val="000000"/>
          <w:sz w:val="20"/>
          <w:szCs w:val="20"/>
        </w:rPr>
        <w:t xml:space="preserve"> </w:t>
      </w:r>
      <w:r w:rsidRPr="00A25DEE">
        <w:rPr>
          <w:rFonts w:ascii="Arial" w:hAnsi="Arial" w:cs="Arial"/>
          <w:color w:val="000000"/>
          <w:sz w:val="20"/>
          <w:szCs w:val="20"/>
        </w:rPr>
        <w:t>określonymi w pkt 5.5 i przedstawić ją ponownie do odbioru,</w:t>
      </w:r>
    </w:p>
    <w:p w14:paraId="74F7D78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jeżeli odchylenia od wymagań nie zagrażają bezpieczeństwu użytkownika i trwałości powłoki</w:t>
      </w:r>
    </w:p>
    <w:p w14:paraId="6314767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malarskiej zamawiający może wyrazić zgodę na dokonanie odbioru końcowego z jednoczesnym</w:t>
      </w:r>
    </w:p>
    <w:p w14:paraId="2311890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obniżeniem wartości wynagrodzenia w stosunku do ustaleń umownych,</w:t>
      </w:r>
    </w:p>
    <w:p w14:paraId="2B5643EA" w14:textId="6DE678DF"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 przypadku, gdy nie są możliwe podane wyżej rozwiązania wykonawca zobowiązany jest do usunięcia</w:t>
      </w:r>
      <w:r w:rsidR="007B16B9">
        <w:rPr>
          <w:rFonts w:ascii="Arial" w:hAnsi="Arial" w:cs="Arial"/>
          <w:color w:val="000000"/>
          <w:sz w:val="20"/>
          <w:szCs w:val="20"/>
        </w:rPr>
        <w:t xml:space="preserve"> </w:t>
      </w:r>
      <w:r w:rsidRPr="00A25DEE">
        <w:rPr>
          <w:rFonts w:ascii="Arial" w:hAnsi="Arial" w:cs="Arial"/>
          <w:color w:val="000000"/>
          <w:sz w:val="20"/>
          <w:szCs w:val="20"/>
        </w:rPr>
        <w:t>wadliwie wykonanych robót malarskich, wykonać je ponownie i powtórnie zgłosić do odbioru.</w:t>
      </w:r>
    </w:p>
    <w:p w14:paraId="2778221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przypadku niekompletności dokumentów odbiór może być dokonany po ich uzupełnieniu.</w:t>
      </w:r>
    </w:p>
    <w:p w14:paraId="46C02A5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 czynności odbioru sporządza się protokół podpisany przez przedstawicieli zamawiającego i wykonawcy.</w:t>
      </w:r>
    </w:p>
    <w:p w14:paraId="5525139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Protokół powinien zawierać:</w:t>
      </w:r>
    </w:p>
    <w:p w14:paraId="0A6E36D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ustalenia podjęte w trakcie prac komisji,</w:t>
      </w:r>
    </w:p>
    <w:p w14:paraId="413BAB6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ocenę wyników badań,</w:t>
      </w:r>
    </w:p>
    <w:p w14:paraId="292B769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wykaz wad i usterek ze wskazaniem sposobu ich usunięcia,</w:t>
      </w:r>
    </w:p>
    <w:p w14:paraId="037084F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stwierdzenie zgodności lub niezgodności wykonania robót malarskich z zamówieniem.</w:t>
      </w:r>
    </w:p>
    <w:p w14:paraId="0EA923D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Protokół odbioru końcowego jest podstawą do dokonania rozliczenia końcowego pomiędzy</w:t>
      </w:r>
    </w:p>
    <w:p w14:paraId="09CFAB9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zamawiającym a wykonawcą.</w:t>
      </w:r>
    </w:p>
    <w:p w14:paraId="7EF7AA0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8.5. Odbiór po upływie okresu rękojmi i gwarancji</w:t>
      </w:r>
    </w:p>
    <w:p w14:paraId="0C8B3445" w14:textId="544C8A29"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Celem odbioru po okresie rękojmi i gwarancji jest ocena stanu powłok malarskich po użytkowaniu w tym</w:t>
      </w:r>
      <w:r w:rsidR="007B16B9">
        <w:rPr>
          <w:rFonts w:ascii="Arial" w:hAnsi="Arial" w:cs="Arial"/>
          <w:color w:val="000000"/>
          <w:sz w:val="20"/>
          <w:szCs w:val="20"/>
        </w:rPr>
        <w:t xml:space="preserve"> </w:t>
      </w:r>
      <w:r w:rsidRPr="00A25DEE">
        <w:rPr>
          <w:rFonts w:ascii="Arial" w:hAnsi="Arial" w:cs="Arial"/>
          <w:color w:val="000000"/>
          <w:sz w:val="20"/>
          <w:szCs w:val="20"/>
        </w:rPr>
        <w:t>okresie oraz ocena wykonywanych w tym okresie ewentualnych robót poprawkowych, związanych</w:t>
      </w:r>
    </w:p>
    <w:p w14:paraId="5360FD1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 usuwaniem zgłoszonych wad.</w:t>
      </w:r>
    </w:p>
    <w:p w14:paraId="4AD9C31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Odbiór po upływie okresu rękojmi i gwarancji jest dokonywany na podstawie oceny wizualnej</w:t>
      </w:r>
    </w:p>
    <w:p w14:paraId="1F1DB5C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powłok malarskich, z uwzględnieniem zasad opisanych w pkt. 8.4. „Odbiór ostateczny (końcowy)".</w:t>
      </w:r>
    </w:p>
    <w:p w14:paraId="51D443A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Pozytywny wynik odbioru pogwarancyjnego jest podstawą do zwrotu kaucji gwarancyjnej, negatywny</w:t>
      </w:r>
    </w:p>
    <w:p w14:paraId="573430C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 dokonania potrąceń wynikających z obniżonej jakości robót.</w:t>
      </w:r>
    </w:p>
    <w:p w14:paraId="083F938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Przed upływem okresu gwarancyjnego zamawiający powinien zgłosić wykonawcy wszystkie</w:t>
      </w:r>
    </w:p>
    <w:p w14:paraId="0A0BE1C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zauważone wady w wykonanych robotach malarskich.</w:t>
      </w:r>
    </w:p>
    <w:p w14:paraId="07C1CA0B" w14:textId="77777777" w:rsidR="007B16B9" w:rsidRDefault="007B16B9" w:rsidP="00A25DEE">
      <w:pPr>
        <w:autoSpaceDE w:val="0"/>
        <w:autoSpaceDN w:val="0"/>
        <w:adjustRightInd w:val="0"/>
        <w:spacing w:after="0" w:line="240" w:lineRule="auto"/>
        <w:rPr>
          <w:rFonts w:ascii="Arial" w:hAnsi="Arial" w:cs="Arial"/>
          <w:color w:val="000000"/>
          <w:sz w:val="20"/>
          <w:szCs w:val="20"/>
        </w:rPr>
      </w:pPr>
    </w:p>
    <w:p w14:paraId="04E1AEE5" w14:textId="74B2BB21"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9. PODSTAWA PŁATNOŚCI</w:t>
      </w:r>
    </w:p>
    <w:p w14:paraId="39DF4AC7" w14:textId="5A652113"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9.1. Ogólne ustalenia dotyczące podstawy płatności podano w ST „Wymagania ogólne" Kod CPV 45000000-7,</w:t>
      </w:r>
      <w:r w:rsidR="007B16B9">
        <w:rPr>
          <w:rFonts w:ascii="Arial" w:hAnsi="Arial" w:cs="Arial"/>
          <w:color w:val="000000"/>
          <w:sz w:val="20"/>
          <w:szCs w:val="20"/>
        </w:rPr>
        <w:t xml:space="preserve"> </w:t>
      </w:r>
      <w:r w:rsidRPr="00A25DEE">
        <w:rPr>
          <w:rFonts w:ascii="Arial" w:hAnsi="Arial" w:cs="Arial"/>
          <w:color w:val="000000"/>
          <w:sz w:val="20"/>
          <w:szCs w:val="20"/>
        </w:rPr>
        <w:t>pkt 9.</w:t>
      </w:r>
    </w:p>
    <w:p w14:paraId="4644860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9.2. Zasady rozliczenia i płatności.</w:t>
      </w:r>
    </w:p>
    <w:p w14:paraId="4DD70DF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Rozliczenie robót malarskich może być dokonane jednorazowo po wykonaniu pełnego zakresu robót</w:t>
      </w:r>
    </w:p>
    <w:p w14:paraId="4E40936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i ich końcowym odbiorze lub etapami określonymi w umowie, po dokonaniu odbiorów częściowych robót.</w:t>
      </w:r>
    </w:p>
    <w:p w14:paraId="1E62BC5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Ostateczne rozliczenie umowy pomiędzy zamawiającym a wykonawcą następuje po</w:t>
      </w:r>
    </w:p>
    <w:p w14:paraId="4CE12A9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dokonaniu odbioru pogwarancyjnego.</w:t>
      </w:r>
    </w:p>
    <w:p w14:paraId="752C4895"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Podstawę rozliczenia oraz płatności wykonanego i odebranego zakresu robót malarskich stanowi</w:t>
      </w:r>
    </w:p>
    <w:p w14:paraId="3EE978E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wartość tych robót obliczona na podstawie:</w:t>
      </w:r>
    </w:p>
    <w:p w14:paraId="37B8C583" w14:textId="31BE99F9"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określonych w dokumentach umownych (ofercie) cen jednostkowych i ilości robót zaakceptowanych</w:t>
      </w:r>
      <w:r w:rsidR="007B16B9">
        <w:rPr>
          <w:rFonts w:ascii="Arial" w:hAnsi="Arial" w:cs="Arial"/>
          <w:color w:val="000000"/>
          <w:sz w:val="20"/>
          <w:szCs w:val="20"/>
        </w:rPr>
        <w:t xml:space="preserve"> </w:t>
      </w:r>
      <w:r w:rsidRPr="00A25DEE">
        <w:rPr>
          <w:rFonts w:ascii="Arial" w:hAnsi="Arial" w:cs="Arial"/>
          <w:color w:val="000000"/>
          <w:sz w:val="20"/>
          <w:szCs w:val="20"/>
        </w:rPr>
        <w:t>przez zamawiającego lub</w:t>
      </w:r>
    </w:p>
    <w:p w14:paraId="467E11D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ustalonej w umowie kwoty ryczałtowej za określony zakres robót.</w:t>
      </w:r>
    </w:p>
    <w:p w14:paraId="6D7EA05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Ceny jednostkowe wykonania robót malarskich lub kwoty ryczałtowe obejmujące roboty</w:t>
      </w:r>
    </w:p>
    <w:p w14:paraId="2DD94D5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malarskie uwzględniają:</w:t>
      </w:r>
    </w:p>
    <w:p w14:paraId="0479F86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przygotowanie stanowiska roboczego,</w:t>
      </w:r>
    </w:p>
    <w:p w14:paraId="563C28F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dostarczenie materiałów, narzędzi i sprzętu,</w:t>
      </w:r>
    </w:p>
    <w:p w14:paraId="5CFB79F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obsługę sprzętu nieposiadającego etatowej obsługi,</w:t>
      </w:r>
    </w:p>
    <w:p w14:paraId="3683FA5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ustawienie i przestawienie drabin oraz lekkich rusztowań przestawnych umożliwiających wykonanie</w:t>
      </w:r>
    </w:p>
    <w:p w14:paraId="00269E4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robót na wysokości do 5 m, od poziomu podłogi lub terenu,</w:t>
      </w:r>
    </w:p>
    <w:p w14:paraId="649249F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zabezpieczenie podłóg i elementów nie przeznaczonych do malowania,</w:t>
      </w:r>
    </w:p>
    <w:p w14:paraId="17C6616A" w14:textId="77777777" w:rsidR="007B16B9"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przygotowanie farb, szpachlówek, gruntów i innych materiałów,</w:t>
      </w:r>
    </w:p>
    <w:p w14:paraId="40F391B5" w14:textId="02051369"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przygotowanie podłoży,</w:t>
      </w:r>
    </w:p>
    <w:p w14:paraId="5B29950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próby kolorów,</w:t>
      </w:r>
    </w:p>
    <w:p w14:paraId="65484527"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demontaż przed robotami malarskimi i montaż po wykonaniu robót elementów, które</w:t>
      </w:r>
    </w:p>
    <w:p w14:paraId="2091C7CE"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wymagają zdemontowania w celu wykonania prac malarskich np. skrzydeł okiennych i drzwiowych,</w:t>
      </w:r>
    </w:p>
    <w:p w14:paraId="13AAED2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wykonanie prac malarskich,</w:t>
      </w:r>
    </w:p>
    <w:p w14:paraId="1F579C7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usunięcie wad i usterek oraz naprawienie uszkodzeń powstałych w czasie wykonywania robót,</w:t>
      </w:r>
    </w:p>
    <w:p w14:paraId="7F19A79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oczyszczenie miejsca pracy z materiałów zabezpieczających oraz oczyszczenie niepotrzebnie</w:t>
      </w:r>
    </w:p>
    <w:p w14:paraId="164028F3"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zamalowanych elementów nie przeznaczonych do malowania,</w:t>
      </w:r>
    </w:p>
    <w:p w14:paraId="366FAFF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likwidację stanowiska roboczego.</w:t>
      </w:r>
    </w:p>
    <w:p w14:paraId="75BD9D3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 kwotach ryczałtowych ujęte są również koszty montażu, demontażu i pracy rusztowań niezbędnych</w:t>
      </w:r>
    </w:p>
    <w:p w14:paraId="06446F8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do wykonania robót malarskich na wysokości ponad 5 m od poziomu podłogi lub terenu.</w:t>
      </w:r>
    </w:p>
    <w:p w14:paraId="0A77DC0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Przy rozliczaniu robót malarskich według uzgodnionych cen jednostkowych koszty rusztowań mogą</w:t>
      </w:r>
    </w:p>
    <w:p w14:paraId="02FE6D4E" w14:textId="4C441474"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być uwzględnione w tych cenach lub stanowić podstawę oddzielnej płatności. Sposób rozliczenia kosztów</w:t>
      </w:r>
      <w:r w:rsidR="007B16B9">
        <w:rPr>
          <w:rFonts w:ascii="Arial" w:hAnsi="Arial" w:cs="Arial"/>
          <w:color w:val="000000"/>
          <w:sz w:val="20"/>
          <w:szCs w:val="20"/>
        </w:rPr>
        <w:t xml:space="preserve"> </w:t>
      </w:r>
      <w:r w:rsidRPr="00A25DEE">
        <w:rPr>
          <w:rFonts w:ascii="Arial" w:hAnsi="Arial" w:cs="Arial"/>
          <w:color w:val="000000"/>
          <w:sz w:val="20"/>
          <w:szCs w:val="20"/>
        </w:rPr>
        <w:t>montażu, demontażu i pracy rusztowań koniecznych do wykonywania robót na wysokości powyżej 5 m,</w:t>
      </w:r>
      <w:r w:rsidR="007B16B9">
        <w:rPr>
          <w:rFonts w:ascii="Arial" w:hAnsi="Arial" w:cs="Arial"/>
          <w:color w:val="000000"/>
          <w:sz w:val="20"/>
          <w:szCs w:val="20"/>
        </w:rPr>
        <w:t xml:space="preserve"> </w:t>
      </w:r>
      <w:r w:rsidRPr="00A25DEE">
        <w:rPr>
          <w:rFonts w:ascii="Arial" w:hAnsi="Arial" w:cs="Arial"/>
          <w:color w:val="000000"/>
          <w:sz w:val="20"/>
          <w:szCs w:val="20"/>
        </w:rPr>
        <w:t>należy ustalić w postanowieniach pkt. 9 SST.</w:t>
      </w:r>
    </w:p>
    <w:p w14:paraId="2B9189E0" w14:textId="77777777" w:rsidR="007B16B9" w:rsidRDefault="007B16B9" w:rsidP="00A25DEE">
      <w:pPr>
        <w:autoSpaceDE w:val="0"/>
        <w:autoSpaceDN w:val="0"/>
        <w:adjustRightInd w:val="0"/>
        <w:spacing w:after="0" w:line="240" w:lineRule="auto"/>
        <w:rPr>
          <w:rFonts w:ascii="Arial" w:hAnsi="Arial" w:cs="Arial"/>
          <w:color w:val="000000"/>
          <w:sz w:val="20"/>
          <w:szCs w:val="20"/>
        </w:rPr>
      </w:pPr>
    </w:p>
    <w:p w14:paraId="16F63238" w14:textId="799D88AF"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10. PRZEPISY ZWIĄZANE</w:t>
      </w:r>
    </w:p>
    <w:p w14:paraId="7DF153C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10.1.Normy</w:t>
      </w:r>
    </w:p>
    <w:p w14:paraId="2E28C7E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PN-91 /B-10102 Farby do elewacji budynków. Wymagania i badania.</w:t>
      </w:r>
    </w:p>
    <w:p w14:paraId="6D8A8AA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PN-89/B-81400 Wyroby lakierowe. Pakowanie, przechowywanie i transport.</w:t>
      </w:r>
    </w:p>
    <w:p w14:paraId="76F6851B"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ISO 2409:1999 Farby i lakiery. Metoda siatki naciąć.</w:t>
      </w:r>
    </w:p>
    <w:p w14:paraId="6A5D45A2"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PN-EN 13300:2002 Farby i lakiery. Wodne wyroby lakierowe i systemy powłokowe na wewnętrzne</w:t>
      </w:r>
    </w:p>
    <w:p w14:paraId="1745363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ściany i sufity. Klasyfikacja.</w:t>
      </w:r>
    </w:p>
    <w:p w14:paraId="553C9D36"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PN-C-81607:1998 Emalie olejno-żywiczne, ftalowe, ftalowe modyfikowane i ftalowe</w:t>
      </w:r>
    </w:p>
    <w:p w14:paraId="11680F4A"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proofErr w:type="spellStart"/>
      <w:r w:rsidRPr="00A25DEE">
        <w:rPr>
          <w:rFonts w:ascii="Arial" w:hAnsi="Arial" w:cs="Arial"/>
          <w:color w:val="000000"/>
          <w:sz w:val="20"/>
          <w:szCs w:val="20"/>
        </w:rPr>
        <w:t>kopolimeryzowane</w:t>
      </w:r>
      <w:proofErr w:type="spellEnd"/>
    </w:p>
    <w:p w14:paraId="601F483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styrenowe.</w:t>
      </w:r>
    </w:p>
    <w:p w14:paraId="2B22915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PN-C-81800:1998 Lakiery olejno-żywiczne, ftalowe modyfikowane i ftalowe </w:t>
      </w:r>
      <w:proofErr w:type="spellStart"/>
      <w:r w:rsidRPr="00A25DEE">
        <w:rPr>
          <w:rFonts w:ascii="Arial" w:hAnsi="Arial" w:cs="Arial"/>
          <w:color w:val="000000"/>
          <w:sz w:val="20"/>
          <w:szCs w:val="20"/>
        </w:rPr>
        <w:t>kopolimeryzowane</w:t>
      </w:r>
      <w:proofErr w:type="spellEnd"/>
    </w:p>
    <w:p w14:paraId="682EA041"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styrenowe.</w:t>
      </w:r>
    </w:p>
    <w:p w14:paraId="5FC6BBC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PN-C-81801:1997 Lakiery nitrocelulozowe.</w:t>
      </w:r>
    </w:p>
    <w:p w14:paraId="661F674F"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PN-C-81802:2002 Lakiery wodorozcieńczalne stosowane wewnątrz.</w:t>
      </w:r>
    </w:p>
    <w:p w14:paraId="5DCB389C"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PN-C-81901:2002 Farby olejne i </w:t>
      </w:r>
      <w:proofErr w:type="spellStart"/>
      <w:r w:rsidRPr="00A25DEE">
        <w:rPr>
          <w:rFonts w:ascii="Arial" w:hAnsi="Arial" w:cs="Arial"/>
          <w:color w:val="000000"/>
          <w:sz w:val="20"/>
          <w:szCs w:val="20"/>
        </w:rPr>
        <w:t>alkidowe</w:t>
      </w:r>
      <w:proofErr w:type="spellEnd"/>
      <w:r w:rsidRPr="00A25DEE">
        <w:rPr>
          <w:rFonts w:ascii="Arial" w:hAnsi="Arial" w:cs="Arial"/>
          <w:color w:val="000000"/>
          <w:sz w:val="20"/>
          <w:szCs w:val="20"/>
        </w:rPr>
        <w:t>.</w:t>
      </w:r>
    </w:p>
    <w:p w14:paraId="58479CA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PN-C-81913:1998 Farby dyspersyjne do malowania elewacji budynków.</w:t>
      </w:r>
    </w:p>
    <w:p w14:paraId="4E508BC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PN-C-81914:2002 Farby dyspersyjne stosowane wewnątrz.</w:t>
      </w:r>
    </w:p>
    <w:p w14:paraId="031023F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xml:space="preserve">PN-EN 1008:2004 </w:t>
      </w:r>
      <w:proofErr w:type="spellStart"/>
      <w:r w:rsidRPr="00A25DEE">
        <w:rPr>
          <w:rFonts w:ascii="Arial" w:hAnsi="Arial" w:cs="Arial"/>
          <w:color w:val="000000"/>
          <w:sz w:val="20"/>
          <w:szCs w:val="20"/>
        </w:rPr>
        <w:t>Wodazarobowa</w:t>
      </w:r>
      <w:proofErr w:type="spellEnd"/>
      <w:r w:rsidRPr="00A25DEE">
        <w:rPr>
          <w:rFonts w:ascii="Arial" w:hAnsi="Arial" w:cs="Arial"/>
          <w:color w:val="000000"/>
          <w:sz w:val="20"/>
          <w:szCs w:val="20"/>
        </w:rPr>
        <w:t xml:space="preserve"> do betonu. Specyfikacja pobierania próbek, badanie i ocena</w:t>
      </w:r>
    </w:p>
    <w:p w14:paraId="57673376" w14:textId="0295AE63" w:rsidR="00A25DEE" w:rsidRPr="00A25DEE" w:rsidRDefault="00457530"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P</w:t>
      </w:r>
      <w:r w:rsidR="00A25DEE" w:rsidRPr="00A25DEE">
        <w:rPr>
          <w:rFonts w:ascii="Arial" w:hAnsi="Arial" w:cs="Arial"/>
          <w:color w:val="000000"/>
          <w:sz w:val="20"/>
          <w:szCs w:val="20"/>
        </w:rPr>
        <w:t>rzydatności</w:t>
      </w:r>
      <w:r>
        <w:rPr>
          <w:rFonts w:ascii="Arial" w:hAnsi="Arial" w:cs="Arial"/>
          <w:color w:val="000000"/>
          <w:sz w:val="20"/>
          <w:szCs w:val="20"/>
        </w:rPr>
        <w:t xml:space="preserve"> </w:t>
      </w:r>
      <w:r w:rsidR="00A25DEE" w:rsidRPr="00A25DEE">
        <w:rPr>
          <w:rFonts w:ascii="Arial" w:hAnsi="Arial" w:cs="Arial"/>
          <w:color w:val="000000"/>
          <w:sz w:val="20"/>
          <w:szCs w:val="20"/>
        </w:rPr>
        <w:t>wody zarobowej do betonu, w tym wody odzyskanej z procesów produkcji betonu.</w:t>
      </w:r>
    </w:p>
    <w:p w14:paraId="2D2E2BA8"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10.2.Inne dokumenty i instrukcje</w:t>
      </w:r>
    </w:p>
    <w:p w14:paraId="5F4D9430"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Warunki techniczne wykonania i odbioru robót budowlano-montażowych (tom l, część 4) Arkady,</w:t>
      </w:r>
    </w:p>
    <w:p w14:paraId="3E3ACC3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Warszawa 1990 r.</w:t>
      </w:r>
    </w:p>
    <w:p w14:paraId="70B8CDC4"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lastRenderedPageBreak/>
        <w:t>— Warunki techniczne wykonania i odbioru robót budowlanych ITB część B: Roboty wykończeniowe.</w:t>
      </w:r>
    </w:p>
    <w:p w14:paraId="7CBAC119"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Zeszyt 4: Powłoki malarskie zewnętrzne i wewnętrzne. Warszawa 2003 r.</w:t>
      </w:r>
    </w:p>
    <w:p w14:paraId="238EE7AD" w14:textId="77777777" w:rsidR="00A25DEE" w:rsidRP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 Specyfikacja techniczna wykonania i odbioru robót budowlanych. Wymagania ogólne. Kod CPV</w:t>
      </w:r>
    </w:p>
    <w:p w14:paraId="6B864EED" w14:textId="3C5A9A9C" w:rsidR="00A25DEE" w:rsidRDefault="00A25DEE" w:rsidP="00A25DEE">
      <w:pPr>
        <w:autoSpaceDE w:val="0"/>
        <w:autoSpaceDN w:val="0"/>
        <w:adjustRightInd w:val="0"/>
        <w:spacing w:after="0" w:line="240" w:lineRule="auto"/>
        <w:rPr>
          <w:rFonts w:ascii="Arial" w:hAnsi="Arial" w:cs="Arial"/>
          <w:color w:val="000000"/>
          <w:sz w:val="20"/>
          <w:szCs w:val="20"/>
        </w:rPr>
      </w:pPr>
      <w:r w:rsidRPr="00A25DEE">
        <w:rPr>
          <w:rFonts w:ascii="Arial" w:hAnsi="Arial" w:cs="Arial"/>
          <w:color w:val="000000"/>
          <w:sz w:val="20"/>
          <w:szCs w:val="20"/>
        </w:rPr>
        <w:t>45000000-7. Wydanie II, OWEOB Promocja - 2005 r.</w:t>
      </w:r>
    </w:p>
    <w:p w14:paraId="6BFD6AB2"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52C732EA"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77537B76"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1BBA5C94"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27E6C156"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74A0CF1E"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4455CCE3"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21B083A9"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1E1C2697"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7FD05788"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000F0C1D"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12CD171D"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4DACB3E6"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0D84902C"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3CEF29C7"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4CF8F01D"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456DD9ED"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2F8E95A2"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3EAE881D"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06906E0D"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77E913B6"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58EBF71F"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5ABA5409"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05DE9F09"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1AB5C108"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26C854EA"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18FF01CA"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7EFE9A09"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2582E2EE"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5C8CDF97"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49F169FB"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17D5DE1C"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2EEA5E8F"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085CD78F"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0C4270B0"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01149588"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12F38C32"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14B0AA2E"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5C937E30"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0516D174"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33FC86D6"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5EA0E546"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5DDA22F5"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70B3B4B9"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7A234DD6"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11A42EBD"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72FA6E07"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414106CB"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1A61D806"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1292439D"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6926F2BD"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74DDB288"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233CDE6D"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03D298DA"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1630384D"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5B2DD76E" w14:textId="77777777" w:rsidR="001C49E7" w:rsidRDefault="001C49E7" w:rsidP="00A25DEE">
      <w:pPr>
        <w:autoSpaceDE w:val="0"/>
        <w:autoSpaceDN w:val="0"/>
        <w:adjustRightInd w:val="0"/>
        <w:spacing w:after="0" w:line="240" w:lineRule="auto"/>
        <w:rPr>
          <w:rFonts w:ascii="Arial" w:hAnsi="Arial" w:cs="Arial"/>
          <w:color w:val="000000"/>
          <w:sz w:val="20"/>
          <w:szCs w:val="20"/>
        </w:rPr>
      </w:pPr>
    </w:p>
    <w:p w14:paraId="4F515644" w14:textId="77777777" w:rsidR="001C49E7" w:rsidRPr="00457530" w:rsidRDefault="001C49E7" w:rsidP="001C49E7">
      <w:pPr>
        <w:autoSpaceDE w:val="0"/>
        <w:autoSpaceDN w:val="0"/>
        <w:adjustRightInd w:val="0"/>
        <w:spacing w:after="0" w:line="240" w:lineRule="auto"/>
        <w:jc w:val="center"/>
        <w:rPr>
          <w:rFonts w:ascii="Arial" w:hAnsi="Arial" w:cs="Arial"/>
          <w:b/>
          <w:bCs/>
          <w:sz w:val="40"/>
          <w:szCs w:val="40"/>
        </w:rPr>
      </w:pPr>
      <w:r w:rsidRPr="00457530">
        <w:rPr>
          <w:rFonts w:ascii="Arial" w:hAnsi="Arial" w:cs="Arial"/>
          <w:b/>
          <w:bCs/>
          <w:sz w:val="40"/>
          <w:szCs w:val="40"/>
        </w:rPr>
        <w:lastRenderedPageBreak/>
        <w:t>SPECYFIKACJA TECHNICZNA</w:t>
      </w:r>
    </w:p>
    <w:p w14:paraId="7E6749D0" w14:textId="77777777" w:rsidR="001C49E7" w:rsidRDefault="001C49E7" w:rsidP="001C49E7">
      <w:pPr>
        <w:autoSpaceDE w:val="0"/>
        <w:autoSpaceDN w:val="0"/>
        <w:adjustRightInd w:val="0"/>
        <w:spacing w:after="0" w:line="240" w:lineRule="auto"/>
        <w:jc w:val="center"/>
        <w:rPr>
          <w:rFonts w:ascii="Arial" w:hAnsi="Arial" w:cs="Arial"/>
          <w:b/>
          <w:bCs/>
          <w:sz w:val="40"/>
          <w:szCs w:val="40"/>
        </w:rPr>
      </w:pPr>
      <w:r w:rsidRPr="00457530">
        <w:rPr>
          <w:rFonts w:ascii="Arial" w:hAnsi="Arial" w:cs="Arial"/>
          <w:b/>
          <w:bCs/>
          <w:sz w:val="40"/>
          <w:szCs w:val="40"/>
        </w:rPr>
        <w:t>WYKONANIA l OBIORU ROBÓT BUDOWLANYCH</w:t>
      </w:r>
    </w:p>
    <w:p w14:paraId="5B87ABF8" w14:textId="77777777" w:rsidR="001C49E7" w:rsidRDefault="001C49E7" w:rsidP="001C49E7">
      <w:pPr>
        <w:autoSpaceDE w:val="0"/>
        <w:autoSpaceDN w:val="0"/>
        <w:adjustRightInd w:val="0"/>
        <w:spacing w:after="0" w:line="240" w:lineRule="auto"/>
        <w:jc w:val="center"/>
        <w:rPr>
          <w:rFonts w:ascii="Arial" w:hAnsi="Arial" w:cs="Arial"/>
          <w:b/>
          <w:bCs/>
          <w:sz w:val="40"/>
          <w:szCs w:val="40"/>
        </w:rPr>
      </w:pPr>
    </w:p>
    <w:p w14:paraId="7EDD2939" w14:textId="77777777" w:rsidR="001C49E7" w:rsidRPr="00457530" w:rsidRDefault="001C49E7" w:rsidP="001C49E7">
      <w:pPr>
        <w:autoSpaceDE w:val="0"/>
        <w:autoSpaceDN w:val="0"/>
        <w:adjustRightInd w:val="0"/>
        <w:spacing w:after="0" w:line="240" w:lineRule="auto"/>
        <w:jc w:val="center"/>
        <w:rPr>
          <w:rFonts w:ascii="Arial" w:hAnsi="Arial" w:cs="Arial"/>
          <w:b/>
          <w:bCs/>
          <w:sz w:val="40"/>
          <w:szCs w:val="40"/>
        </w:rPr>
      </w:pPr>
    </w:p>
    <w:p w14:paraId="058371A3" w14:textId="1FE02733" w:rsidR="001C49E7" w:rsidRDefault="001C49E7" w:rsidP="001C49E7">
      <w:pPr>
        <w:autoSpaceDE w:val="0"/>
        <w:autoSpaceDN w:val="0"/>
        <w:adjustRightInd w:val="0"/>
        <w:spacing w:after="0" w:line="240" w:lineRule="auto"/>
        <w:jc w:val="center"/>
        <w:rPr>
          <w:rFonts w:ascii="Arial" w:hAnsi="Arial" w:cs="Arial"/>
          <w:b/>
          <w:bCs/>
          <w:color w:val="000000"/>
          <w:sz w:val="40"/>
          <w:szCs w:val="40"/>
        </w:rPr>
      </w:pPr>
      <w:r w:rsidRPr="00457530">
        <w:rPr>
          <w:rFonts w:ascii="Arial" w:hAnsi="Arial" w:cs="Arial"/>
          <w:b/>
          <w:bCs/>
          <w:color w:val="000000"/>
          <w:sz w:val="40"/>
          <w:szCs w:val="40"/>
        </w:rPr>
        <w:t>ST</w:t>
      </w:r>
      <w:r>
        <w:rPr>
          <w:rFonts w:ascii="Arial" w:hAnsi="Arial" w:cs="Arial"/>
          <w:b/>
          <w:bCs/>
          <w:color w:val="000000"/>
          <w:sz w:val="40"/>
          <w:szCs w:val="40"/>
        </w:rPr>
        <w:t>5</w:t>
      </w:r>
      <w:r w:rsidRPr="00457530">
        <w:rPr>
          <w:rFonts w:ascii="Arial" w:hAnsi="Arial" w:cs="Arial"/>
          <w:b/>
          <w:bCs/>
          <w:color w:val="000000"/>
          <w:sz w:val="40"/>
          <w:szCs w:val="40"/>
        </w:rPr>
        <w:t xml:space="preserve"> </w:t>
      </w:r>
    </w:p>
    <w:p w14:paraId="1EAB2C7E" w14:textId="77777777" w:rsidR="001C49E7" w:rsidRDefault="001C49E7" w:rsidP="001C49E7">
      <w:pPr>
        <w:autoSpaceDE w:val="0"/>
        <w:autoSpaceDN w:val="0"/>
        <w:adjustRightInd w:val="0"/>
        <w:spacing w:after="0" w:line="240" w:lineRule="auto"/>
        <w:jc w:val="center"/>
        <w:rPr>
          <w:rFonts w:ascii="Arial" w:hAnsi="Arial" w:cs="Arial"/>
          <w:b/>
          <w:bCs/>
          <w:color w:val="000000"/>
          <w:sz w:val="40"/>
          <w:szCs w:val="40"/>
        </w:rPr>
      </w:pPr>
    </w:p>
    <w:p w14:paraId="27D6B30B" w14:textId="1BE96314" w:rsidR="001C49E7" w:rsidRPr="00457530" w:rsidRDefault="001C49E7" w:rsidP="001C49E7">
      <w:pPr>
        <w:autoSpaceDE w:val="0"/>
        <w:autoSpaceDN w:val="0"/>
        <w:adjustRightInd w:val="0"/>
        <w:spacing w:after="0" w:line="240" w:lineRule="auto"/>
        <w:jc w:val="center"/>
        <w:rPr>
          <w:rFonts w:ascii="Arial" w:hAnsi="Arial" w:cs="Arial"/>
          <w:b/>
          <w:bCs/>
          <w:color w:val="000000"/>
          <w:sz w:val="40"/>
          <w:szCs w:val="40"/>
        </w:rPr>
      </w:pPr>
      <w:r w:rsidRPr="00457530">
        <w:rPr>
          <w:rFonts w:ascii="Arial" w:hAnsi="Arial" w:cs="Arial"/>
          <w:b/>
          <w:bCs/>
          <w:color w:val="000000"/>
          <w:sz w:val="40"/>
          <w:szCs w:val="40"/>
        </w:rPr>
        <w:t>Kod CPV 45</w:t>
      </w:r>
      <w:r>
        <w:rPr>
          <w:rFonts w:ascii="Arial" w:hAnsi="Arial" w:cs="Arial"/>
          <w:b/>
          <w:bCs/>
          <w:color w:val="000000"/>
          <w:sz w:val="40"/>
          <w:szCs w:val="40"/>
        </w:rPr>
        <w:t>442146-9</w:t>
      </w:r>
    </w:p>
    <w:p w14:paraId="729F7B98" w14:textId="77777777" w:rsidR="001C49E7" w:rsidRDefault="001C49E7" w:rsidP="001C49E7">
      <w:pPr>
        <w:autoSpaceDE w:val="0"/>
        <w:autoSpaceDN w:val="0"/>
        <w:adjustRightInd w:val="0"/>
        <w:spacing w:after="0" w:line="240" w:lineRule="auto"/>
        <w:jc w:val="center"/>
        <w:rPr>
          <w:rFonts w:ascii="Arial" w:hAnsi="Arial" w:cs="Arial"/>
          <w:b/>
          <w:bCs/>
          <w:color w:val="000000"/>
          <w:sz w:val="40"/>
          <w:szCs w:val="40"/>
        </w:rPr>
      </w:pPr>
    </w:p>
    <w:p w14:paraId="6B5564D0" w14:textId="77777777" w:rsidR="001C49E7" w:rsidRDefault="001C49E7" w:rsidP="001C49E7">
      <w:pPr>
        <w:autoSpaceDE w:val="0"/>
        <w:autoSpaceDN w:val="0"/>
        <w:adjustRightInd w:val="0"/>
        <w:spacing w:after="0" w:line="240" w:lineRule="auto"/>
        <w:jc w:val="center"/>
        <w:rPr>
          <w:rFonts w:ascii="Arial" w:hAnsi="Arial" w:cs="Arial"/>
          <w:b/>
          <w:bCs/>
          <w:color w:val="000000"/>
          <w:sz w:val="40"/>
          <w:szCs w:val="40"/>
        </w:rPr>
      </w:pPr>
    </w:p>
    <w:p w14:paraId="46095D4C" w14:textId="77777777" w:rsidR="001C49E7" w:rsidRDefault="001C49E7" w:rsidP="001C49E7">
      <w:pPr>
        <w:autoSpaceDE w:val="0"/>
        <w:autoSpaceDN w:val="0"/>
        <w:adjustRightInd w:val="0"/>
        <w:spacing w:after="0" w:line="240" w:lineRule="auto"/>
        <w:jc w:val="center"/>
        <w:rPr>
          <w:rFonts w:ascii="Arial" w:hAnsi="Arial" w:cs="Arial"/>
          <w:b/>
          <w:bCs/>
          <w:color w:val="000000"/>
          <w:sz w:val="40"/>
          <w:szCs w:val="40"/>
        </w:rPr>
      </w:pPr>
    </w:p>
    <w:p w14:paraId="2666C2F1" w14:textId="1C39C384" w:rsidR="001C49E7" w:rsidRDefault="001C49E7" w:rsidP="00A25DEE">
      <w:pPr>
        <w:autoSpaceDE w:val="0"/>
        <w:autoSpaceDN w:val="0"/>
        <w:adjustRightInd w:val="0"/>
        <w:spacing w:after="0" w:line="240" w:lineRule="auto"/>
        <w:rPr>
          <w:rFonts w:ascii="Arial" w:hAnsi="Arial" w:cs="Arial"/>
          <w:b/>
          <w:bCs/>
          <w:color w:val="000000"/>
          <w:sz w:val="40"/>
          <w:szCs w:val="40"/>
        </w:rPr>
      </w:pPr>
      <w:r>
        <w:rPr>
          <w:rFonts w:ascii="Arial" w:hAnsi="Arial" w:cs="Arial"/>
          <w:b/>
          <w:bCs/>
          <w:color w:val="000000"/>
          <w:sz w:val="40"/>
          <w:szCs w:val="40"/>
        </w:rPr>
        <w:t>INSTALOWANIE SUFITÓW PODWIESZANYCH</w:t>
      </w:r>
    </w:p>
    <w:p w14:paraId="16C751BE" w14:textId="77777777" w:rsidR="001C49E7" w:rsidRDefault="001C49E7" w:rsidP="00A25DEE">
      <w:pPr>
        <w:autoSpaceDE w:val="0"/>
        <w:autoSpaceDN w:val="0"/>
        <w:adjustRightInd w:val="0"/>
        <w:spacing w:after="0" w:line="240" w:lineRule="auto"/>
        <w:rPr>
          <w:rFonts w:ascii="Arial" w:hAnsi="Arial" w:cs="Arial"/>
          <w:b/>
          <w:bCs/>
          <w:color w:val="000000"/>
          <w:sz w:val="40"/>
          <w:szCs w:val="40"/>
        </w:rPr>
      </w:pPr>
    </w:p>
    <w:p w14:paraId="10DF7308" w14:textId="77777777" w:rsidR="001C49E7" w:rsidRDefault="001C49E7" w:rsidP="00A25DEE">
      <w:pPr>
        <w:autoSpaceDE w:val="0"/>
        <w:autoSpaceDN w:val="0"/>
        <w:adjustRightInd w:val="0"/>
        <w:spacing w:after="0" w:line="240" w:lineRule="auto"/>
        <w:rPr>
          <w:rFonts w:ascii="Arial" w:hAnsi="Arial" w:cs="Arial"/>
          <w:b/>
          <w:bCs/>
          <w:color w:val="000000"/>
          <w:sz w:val="40"/>
          <w:szCs w:val="40"/>
        </w:rPr>
      </w:pPr>
    </w:p>
    <w:p w14:paraId="0747B060" w14:textId="77777777" w:rsidR="001C49E7" w:rsidRDefault="001C49E7" w:rsidP="00A25DEE">
      <w:pPr>
        <w:autoSpaceDE w:val="0"/>
        <w:autoSpaceDN w:val="0"/>
        <w:adjustRightInd w:val="0"/>
        <w:spacing w:after="0" w:line="240" w:lineRule="auto"/>
        <w:rPr>
          <w:rFonts w:ascii="Arial" w:hAnsi="Arial" w:cs="Arial"/>
          <w:b/>
          <w:bCs/>
          <w:color w:val="000000"/>
          <w:sz w:val="40"/>
          <w:szCs w:val="40"/>
        </w:rPr>
      </w:pPr>
    </w:p>
    <w:p w14:paraId="6E7CB035" w14:textId="77777777" w:rsidR="001C49E7" w:rsidRDefault="001C49E7" w:rsidP="00A25DEE">
      <w:pPr>
        <w:autoSpaceDE w:val="0"/>
        <w:autoSpaceDN w:val="0"/>
        <w:adjustRightInd w:val="0"/>
        <w:spacing w:after="0" w:line="240" w:lineRule="auto"/>
        <w:rPr>
          <w:rFonts w:ascii="Arial" w:hAnsi="Arial" w:cs="Arial"/>
          <w:b/>
          <w:bCs/>
          <w:color w:val="000000"/>
          <w:sz w:val="40"/>
          <w:szCs w:val="40"/>
        </w:rPr>
      </w:pPr>
    </w:p>
    <w:p w14:paraId="2AB51E7F" w14:textId="77777777" w:rsidR="001C49E7" w:rsidRDefault="001C49E7" w:rsidP="00A25DEE">
      <w:pPr>
        <w:autoSpaceDE w:val="0"/>
        <w:autoSpaceDN w:val="0"/>
        <w:adjustRightInd w:val="0"/>
        <w:spacing w:after="0" w:line="240" w:lineRule="auto"/>
        <w:rPr>
          <w:rFonts w:ascii="Arial" w:hAnsi="Arial" w:cs="Arial"/>
          <w:b/>
          <w:bCs/>
          <w:color w:val="000000"/>
          <w:sz w:val="40"/>
          <w:szCs w:val="40"/>
        </w:rPr>
      </w:pPr>
    </w:p>
    <w:p w14:paraId="4DD8E96C" w14:textId="77777777" w:rsidR="001C49E7" w:rsidRDefault="001C49E7" w:rsidP="00A25DEE">
      <w:pPr>
        <w:autoSpaceDE w:val="0"/>
        <w:autoSpaceDN w:val="0"/>
        <w:adjustRightInd w:val="0"/>
        <w:spacing w:after="0" w:line="240" w:lineRule="auto"/>
        <w:rPr>
          <w:rFonts w:ascii="Arial" w:hAnsi="Arial" w:cs="Arial"/>
          <w:b/>
          <w:bCs/>
          <w:color w:val="000000"/>
          <w:sz w:val="40"/>
          <w:szCs w:val="40"/>
        </w:rPr>
      </w:pPr>
    </w:p>
    <w:p w14:paraId="5D06DA64" w14:textId="77777777" w:rsidR="001C49E7" w:rsidRDefault="001C49E7" w:rsidP="00A25DEE">
      <w:pPr>
        <w:autoSpaceDE w:val="0"/>
        <w:autoSpaceDN w:val="0"/>
        <w:adjustRightInd w:val="0"/>
        <w:spacing w:after="0" w:line="240" w:lineRule="auto"/>
        <w:rPr>
          <w:rFonts w:ascii="Arial" w:hAnsi="Arial" w:cs="Arial"/>
          <w:b/>
          <w:bCs/>
          <w:color w:val="000000"/>
          <w:sz w:val="40"/>
          <w:szCs w:val="40"/>
        </w:rPr>
      </w:pPr>
    </w:p>
    <w:p w14:paraId="5951FCBC" w14:textId="77777777" w:rsidR="001C49E7" w:rsidRDefault="001C49E7" w:rsidP="00A25DEE">
      <w:pPr>
        <w:autoSpaceDE w:val="0"/>
        <w:autoSpaceDN w:val="0"/>
        <w:adjustRightInd w:val="0"/>
        <w:spacing w:after="0" w:line="240" w:lineRule="auto"/>
        <w:rPr>
          <w:rFonts w:ascii="Arial" w:hAnsi="Arial" w:cs="Arial"/>
          <w:b/>
          <w:bCs/>
          <w:color w:val="000000"/>
          <w:sz w:val="40"/>
          <w:szCs w:val="40"/>
        </w:rPr>
      </w:pPr>
    </w:p>
    <w:p w14:paraId="3E1F852D" w14:textId="77777777" w:rsidR="001C49E7" w:rsidRDefault="001C49E7" w:rsidP="00A25DEE">
      <w:pPr>
        <w:autoSpaceDE w:val="0"/>
        <w:autoSpaceDN w:val="0"/>
        <w:adjustRightInd w:val="0"/>
        <w:spacing w:after="0" w:line="240" w:lineRule="auto"/>
        <w:rPr>
          <w:rFonts w:ascii="Arial" w:hAnsi="Arial" w:cs="Arial"/>
          <w:b/>
          <w:bCs/>
          <w:color w:val="000000"/>
          <w:sz w:val="40"/>
          <w:szCs w:val="40"/>
        </w:rPr>
      </w:pPr>
    </w:p>
    <w:p w14:paraId="22D4CF8A" w14:textId="77777777" w:rsidR="001C49E7" w:rsidRDefault="001C49E7" w:rsidP="00A25DEE">
      <w:pPr>
        <w:autoSpaceDE w:val="0"/>
        <w:autoSpaceDN w:val="0"/>
        <w:adjustRightInd w:val="0"/>
        <w:spacing w:after="0" w:line="240" w:lineRule="auto"/>
        <w:rPr>
          <w:rFonts w:ascii="Arial" w:hAnsi="Arial" w:cs="Arial"/>
          <w:b/>
          <w:bCs/>
          <w:color w:val="000000"/>
          <w:sz w:val="40"/>
          <w:szCs w:val="40"/>
        </w:rPr>
      </w:pPr>
    </w:p>
    <w:p w14:paraId="54E6D010" w14:textId="77777777" w:rsidR="001C49E7" w:rsidRDefault="001C49E7" w:rsidP="00A25DEE">
      <w:pPr>
        <w:autoSpaceDE w:val="0"/>
        <w:autoSpaceDN w:val="0"/>
        <w:adjustRightInd w:val="0"/>
        <w:spacing w:after="0" w:line="240" w:lineRule="auto"/>
        <w:rPr>
          <w:rFonts w:ascii="Arial" w:hAnsi="Arial" w:cs="Arial"/>
          <w:b/>
          <w:bCs/>
          <w:color w:val="000000"/>
          <w:sz w:val="40"/>
          <w:szCs w:val="40"/>
        </w:rPr>
      </w:pPr>
    </w:p>
    <w:p w14:paraId="74ECBEAA" w14:textId="77777777" w:rsidR="001C49E7" w:rsidRDefault="001C49E7" w:rsidP="00A25DEE">
      <w:pPr>
        <w:autoSpaceDE w:val="0"/>
        <w:autoSpaceDN w:val="0"/>
        <w:adjustRightInd w:val="0"/>
        <w:spacing w:after="0" w:line="240" w:lineRule="auto"/>
        <w:rPr>
          <w:rFonts w:ascii="Arial" w:hAnsi="Arial" w:cs="Arial"/>
          <w:b/>
          <w:bCs/>
          <w:color w:val="000000"/>
          <w:sz w:val="40"/>
          <w:szCs w:val="40"/>
        </w:rPr>
      </w:pPr>
    </w:p>
    <w:p w14:paraId="032F75D0" w14:textId="77777777" w:rsidR="001C49E7" w:rsidRDefault="001C49E7" w:rsidP="00A25DEE">
      <w:pPr>
        <w:autoSpaceDE w:val="0"/>
        <w:autoSpaceDN w:val="0"/>
        <w:adjustRightInd w:val="0"/>
        <w:spacing w:after="0" w:line="240" w:lineRule="auto"/>
        <w:rPr>
          <w:rFonts w:ascii="Arial" w:hAnsi="Arial" w:cs="Arial"/>
          <w:b/>
          <w:bCs/>
          <w:color w:val="000000"/>
          <w:sz w:val="40"/>
          <w:szCs w:val="40"/>
        </w:rPr>
      </w:pPr>
    </w:p>
    <w:p w14:paraId="50B0DD55" w14:textId="77777777" w:rsidR="001C49E7" w:rsidRDefault="001C49E7" w:rsidP="00A25DEE">
      <w:pPr>
        <w:autoSpaceDE w:val="0"/>
        <w:autoSpaceDN w:val="0"/>
        <w:adjustRightInd w:val="0"/>
        <w:spacing w:after="0" w:line="240" w:lineRule="auto"/>
        <w:rPr>
          <w:rFonts w:ascii="Arial" w:hAnsi="Arial" w:cs="Arial"/>
          <w:b/>
          <w:bCs/>
          <w:color w:val="000000"/>
          <w:sz w:val="40"/>
          <w:szCs w:val="40"/>
        </w:rPr>
      </w:pPr>
    </w:p>
    <w:p w14:paraId="1411413D" w14:textId="77777777" w:rsidR="001C49E7" w:rsidRDefault="001C49E7" w:rsidP="00A25DEE">
      <w:pPr>
        <w:autoSpaceDE w:val="0"/>
        <w:autoSpaceDN w:val="0"/>
        <w:adjustRightInd w:val="0"/>
        <w:spacing w:after="0" w:line="240" w:lineRule="auto"/>
        <w:rPr>
          <w:rFonts w:ascii="Arial" w:hAnsi="Arial" w:cs="Arial"/>
          <w:b/>
          <w:bCs/>
          <w:color w:val="000000"/>
          <w:sz w:val="40"/>
          <w:szCs w:val="40"/>
        </w:rPr>
      </w:pPr>
    </w:p>
    <w:p w14:paraId="2EA11637" w14:textId="77777777" w:rsidR="001C49E7" w:rsidRDefault="001C49E7" w:rsidP="00A25DEE">
      <w:pPr>
        <w:autoSpaceDE w:val="0"/>
        <w:autoSpaceDN w:val="0"/>
        <w:adjustRightInd w:val="0"/>
        <w:spacing w:after="0" w:line="240" w:lineRule="auto"/>
        <w:rPr>
          <w:rFonts w:ascii="Arial" w:hAnsi="Arial" w:cs="Arial"/>
          <w:b/>
          <w:bCs/>
          <w:color w:val="000000"/>
          <w:sz w:val="40"/>
          <w:szCs w:val="40"/>
        </w:rPr>
      </w:pPr>
    </w:p>
    <w:p w14:paraId="03DE8EA9" w14:textId="77777777" w:rsidR="001C49E7" w:rsidRDefault="001C49E7" w:rsidP="00A25DEE">
      <w:pPr>
        <w:autoSpaceDE w:val="0"/>
        <w:autoSpaceDN w:val="0"/>
        <w:adjustRightInd w:val="0"/>
        <w:spacing w:after="0" w:line="240" w:lineRule="auto"/>
        <w:rPr>
          <w:rFonts w:ascii="Arial" w:hAnsi="Arial" w:cs="Arial"/>
          <w:b/>
          <w:bCs/>
          <w:color w:val="000000"/>
          <w:sz w:val="40"/>
          <w:szCs w:val="40"/>
        </w:rPr>
      </w:pPr>
    </w:p>
    <w:p w14:paraId="27C9DCAC" w14:textId="77777777" w:rsidR="001C49E7" w:rsidRDefault="001C49E7" w:rsidP="00A25DEE">
      <w:pPr>
        <w:autoSpaceDE w:val="0"/>
        <w:autoSpaceDN w:val="0"/>
        <w:adjustRightInd w:val="0"/>
        <w:spacing w:after="0" w:line="240" w:lineRule="auto"/>
        <w:rPr>
          <w:rFonts w:ascii="Arial" w:hAnsi="Arial" w:cs="Arial"/>
          <w:b/>
          <w:bCs/>
          <w:color w:val="000000"/>
          <w:sz w:val="40"/>
          <w:szCs w:val="40"/>
        </w:rPr>
      </w:pPr>
    </w:p>
    <w:p w14:paraId="2D67968A"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lastRenderedPageBreak/>
        <w:t xml:space="preserve">WSTĘP </w:t>
      </w:r>
    </w:p>
    <w:p w14:paraId="75D6E8AB"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1.1.Przedmiot Specyfikacji </w:t>
      </w:r>
    </w:p>
    <w:p w14:paraId="6EFDF316"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Przedmiotem niniejszej szczegółowej specyfikacji technicznej (SST) są wymagania dotyczące wykonania i odbioru sufitów podwieszanych. </w:t>
      </w:r>
    </w:p>
    <w:p w14:paraId="497D3DA3"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1.2.Zakres stosowania </w:t>
      </w:r>
    </w:p>
    <w:p w14:paraId="2B1A4AED"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Specyfikacji Niniejsza szczegółowa specyfikacja techniczna (SST) stosowana będzie jako dokument przetargowy i kontraktowy przy zlecaniu i realizacji robót wymienionych w pkt. 1.1. </w:t>
      </w:r>
    </w:p>
    <w:p w14:paraId="1C7B3288"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1.3.Zakres robót objętych </w:t>
      </w:r>
    </w:p>
    <w:p w14:paraId="7E6D4EA8"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Specyfikacją Roboty, których dotyczy specyfikacja, obejmują czynności mające na celu wykonanie: </w:t>
      </w:r>
    </w:p>
    <w:p w14:paraId="4A213AB7"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sufitów z płyt gipsowo-kartonowych gr. 12,5mm mocowanych na rusztach stalowych, </w:t>
      </w:r>
    </w:p>
    <w:p w14:paraId="428E8416" w14:textId="706E14CF"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sufitów z płyt gipsowo-kartonowych </w:t>
      </w:r>
      <w:proofErr w:type="spellStart"/>
      <w:r w:rsidRPr="001C49E7">
        <w:rPr>
          <w:rFonts w:ascii="Arial" w:hAnsi="Arial" w:cs="Arial"/>
          <w:color w:val="000000"/>
          <w:sz w:val="20"/>
          <w:szCs w:val="20"/>
        </w:rPr>
        <w:t>wodoodpoornych</w:t>
      </w:r>
      <w:proofErr w:type="spellEnd"/>
      <w:r w:rsidRPr="001C49E7">
        <w:rPr>
          <w:rFonts w:ascii="Arial" w:hAnsi="Arial" w:cs="Arial"/>
          <w:color w:val="000000"/>
          <w:sz w:val="20"/>
          <w:szCs w:val="20"/>
        </w:rPr>
        <w:t xml:space="preserve"> gr. 12,5mm mocowanych na rusztach stalowych – pomieszczenia mokre zaplecza technicznego </w:t>
      </w:r>
    </w:p>
    <w:p w14:paraId="761B070B" w14:textId="1DFDFB7B"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Specyfikacja nie uwzględnia robót związanych z układaniem izolacji termicznej między okładzinami a ścianami zewnętrznymi budynku. </w:t>
      </w:r>
    </w:p>
    <w:p w14:paraId="0296D87D"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1.4.Określenia podstawowe </w:t>
      </w:r>
    </w:p>
    <w:p w14:paraId="2C9C123D"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Określenia podane w niniejszej SST są zgodne z ustawą Prawo budowlane, wydanymi do niej rozporządzeniami wykonawczymi, nomenklaturą Polskich Norm, aprobat technicznych oraz są zgodne z obowiązującymi normami oraz określeniami podanymi w specyfikacji STKT-070/00.00 "Wymagania ogólne" pkt 1.4. a mianowicie: </w:t>
      </w:r>
    </w:p>
    <w:p w14:paraId="5F87683A"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roboty budowlane - przy wykonaniu okładzin z płyt gipsowo-kartonowych należy rozumieć wszystkie prace budowlane związane z wykonaniem okładzin z płyt gipsowo - kartonowych zgodnie z ustaleniami projektowymi, </w:t>
      </w:r>
    </w:p>
    <w:p w14:paraId="75E86717"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Wykonawca - osoba lub organizacja wykonująca ww. roboty budowlane, </w:t>
      </w:r>
    </w:p>
    <w:p w14:paraId="3968DA59" w14:textId="068D4DA5"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Procedura - dokument zapewniający jakość, definiujący „jak, kiedy, gdzie i kto"? wykonuje i kontroluje poszczególne operacje robocze - procedura może być zastąpiona przez normy, aprobaty techniczne i instrukcje, </w:t>
      </w:r>
    </w:p>
    <w:p w14:paraId="183092DA" w14:textId="68B66C62" w:rsidR="001C49E7" w:rsidRP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Ustalenia projektowe - ustalenia podane w dokumentacji technicznej zawierające dane opisujące przedmiot i wymagania jakościowe wykonania okładzin.</w:t>
      </w:r>
    </w:p>
    <w:p w14:paraId="5E38AEFA"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1.5.Ogólne wymagania dotyczące robót Przy wykonywaniu sufitów </w:t>
      </w:r>
      <w:proofErr w:type="spellStart"/>
      <w:r w:rsidRPr="001C49E7">
        <w:rPr>
          <w:rFonts w:ascii="Arial" w:hAnsi="Arial" w:cs="Arial"/>
          <w:color w:val="000000"/>
          <w:sz w:val="20"/>
          <w:szCs w:val="20"/>
        </w:rPr>
        <w:t>podwiesznych</w:t>
      </w:r>
      <w:proofErr w:type="spellEnd"/>
      <w:r w:rsidRPr="001C49E7">
        <w:rPr>
          <w:rFonts w:ascii="Arial" w:hAnsi="Arial" w:cs="Arial"/>
          <w:color w:val="000000"/>
          <w:sz w:val="20"/>
          <w:szCs w:val="20"/>
        </w:rPr>
        <w:t xml:space="preserve"> z płyt gipsowych należy przestrzegać zasad podanych w normie PN-72/B-10122 „Roboty okładzinowe. Suche tynki. Wymagania i badania przy odbiorze". </w:t>
      </w:r>
    </w:p>
    <w:p w14:paraId="1915D523" w14:textId="346DBF08"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Wykonawca robót jest odpowiedzialny za jakość ich wykonania oraz za ich zgodność z dokumentacją projektową, SST i poleceniami Inspektora nadzoru. Ogólne wymagania dotyczące wykonania i odbioru robót podano w Specyfikacji technicznej „Wymagania ogólne". </w:t>
      </w:r>
    </w:p>
    <w:p w14:paraId="59FAE1A8" w14:textId="77777777" w:rsidR="001C49E7" w:rsidRDefault="001C49E7" w:rsidP="001C49E7">
      <w:pPr>
        <w:autoSpaceDE w:val="0"/>
        <w:autoSpaceDN w:val="0"/>
        <w:adjustRightInd w:val="0"/>
        <w:spacing w:after="0" w:line="240" w:lineRule="auto"/>
        <w:rPr>
          <w:rFonts w:ascii="Arial" w:hAnsi="Arial" w:cs="Arial"/>
          <w:color w:val="000000"/>
          <w:sz w:val="20"/>
          <w:szCs w:val="20"/>
        </w:rPr>
      </w:pPr>
    </w:p>
    <w:p w14:paraId="5A8F8CF5"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2. MATERIAŁY </w:t>
      </w:r>
    </w:p>
    <w:p w14:paraId="62EF917F"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2.1.Ogólne wymagania dotyczące materiałów, ich pozyskiwania i składowania podano </w:t>
      </w:r>
    </w:p>
    <w:p w14:paraId="7143A596" w14:textId="4DDD0DF8"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Specyfikacji technicznej „Wymagania ogólne". </w:t>
      </w:r>
    </w:p>
    <w:p w14:paraId="038A728D" w14:textId="1BADAFF2"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2.2.Płyty gipsowo-kartonowe powinny odpowiadać wymaganiom określonych w normie PN-B-79405 - wymagania dla płyt gipsowo-kartonowych</w:t>
      </w:r>
    </w:p>
    <w:p w14:paraId="2BF1FB40" w14:textId="62596642"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Dane dotyczące płyty gipsowo-kartonowej GKF, tworzącej sufit podwieszony: </w:t>
      </w:r>
    </w:p>
    <w:p w14:paraId="53CE13D2" w14:textId="23DB37A2"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grubość - 20 mm </w:t>
      </w:r>
    </w:p>
    <w:p w14:paraId="1B5FF81F"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szerokość - 625mm </w:t>
      </w:r>
    </w:p>
    <w:p w14:paraId="426B79BC" w14:textId="3313D85B"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długość –2000 mm, 2600mm </w:t>
      </w:r>
    </w:p>
    <w:p w14:paraId="3EDE1B99" w14:textId="69D5996A"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masa 1 m2 –16,7 kg Dane dotyczące płyty GKBI – zastosowanie w pomieszczeniach mokrych: </w:t>
      </w:r>
    </w:p>
    <w:p w14:paraId="67549638"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grubość – 12,5mm </w:t>
      </w:r>
    </w:p>
    <w:p w14:paraId="272C6962" w14:textId="6DD389A6"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szerokość – 1200 mm </w:t>
      </w:r>
    </w:p>
    <w:p w14:paraId="77FE532C" w14:textId="1AB4DA6E"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długość –2000 mm, 2500 mm, 2600mm, 3000mm </w:t>
      </w:r>
    </w:p>
    <w:p w14:paraId="356131C0"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masa 1 m2 –9,0 kg </w:t>
      </w:r>
    </w:p>
    <w:p w14:paraId="67676CC2" w14:textId="2A2A573B"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Dane dotyczące płyty GKB – zastosowanie do budowy ścian, obudów ściennych i sufitowych na konstrukcji nośnej oraz jako suchy tynk: </w:t>
      </w:r>
    </w:p>
    <w:p w14:paraId="6638BFFE"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grubość – 12,5mm </w:t>
      </w:r>
    </w:p>
    <w:p w14:paraId="337C2FC7" w14:textId="1CA7A384"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szerokość – 1200 mm </w:t>
      </w:r>
    </w:p>
    <w:p w14:paraId="51F7F556"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długość – 2000 mm, 2500 mm, 2600mm, 3000mm </w:t>
      </w:r>
    </w:p>
    <w:p w14:paraId="27E71CF6" w14:textId="1A0449F8"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masa 1 m2 – 9,0 kg 2.3Klej gipsowy do przymocowywania płyt gipsowo-kartonowych do ścian murowanych Do przymocowywania płyt gipsowo-kartonowych stosuje się kleje gipsowe</w:t>
      </w:r>
      <w:r>
        <w:rPr>
          <w:rFonts w:ascii="Arial" w:hAnsi="Arial" w:cs="Arial"/>
          <w:color w:val="000000"/>
          <w:sz w:val="20"/>
          <w:szCs w:val="20"/>
        </w:rPr>
        <w:t>.</w:t>
      </w:r>
    </w:p>
    <w:p w14:paraId="02EB6C55" w14:textId="77777777" w:rsidR="001C49E7" w:rsidRDefault="001C49E7" w:rsidP="001C49E7">
      <w:pPr>
        <w:autoSpaceDE w:val="0"/>
        <w:autoSpaceDN w:val="0"/>
        <w:adjustRightInd w:val="0"/>
        <w:spacing w:after="0" w:line="240" w:lineRule="auto"/>
        <w:rPr>
          <w:rFonts w:ascii="Arial" w:hAnsi="Arial" w:cs="Arial"/>
          <w:color w:val="000000"/>
          <w:sz w:val="20"/>
          <w:szCs w:val="20"/>
        </w:rPr>
      </w:pPr>
    </w:p>
    <w:p w14:paraId="6BCCCD17" w14:textId="77777777" w:rsidR="001C49E7" w:rsidRDefault="001C49E7" w:rsidP="001C49E7">
      <w:pPr>
        <w:autoSpaceDE w:val="0"/>
        <w:autoSpaceDN w:val="0"/>
        <w:adjustRightInd w:val="0"/>
        <w:spacing w:after="0" w:line="240" w:lineRule="auto"/>
        <w:rPr>
          <w:rFonts w:ascii="Arial" w:hAnsi="Arial" w:cs="Arial"/>
          <w:color w:val="000000"/>
          <w:sz w:val="20"/>
          <w:szCs w:val="20"/>
        </w:rPr>
      </w:pPr>
    </w:p>
    <w:p w14:paraId="294AB46D"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3. SPRZĘT </w:t>
      </w:r>
    </w:p>
    <w:p w14:paraId="49D1A59E" w14:textId="33B55079"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3.1.Ogólne wymagania dotyczące sprzętu podano w Specyfikacji technicznej „Wymagania ogólne"</w:t>
      </w:r>
    </w:p>
    <w:p w14:paraId="12937040"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lastRenderedPageBreak/>
        <w:t xml:space="preserve">3.2.Sprzęt do wykonywania sufitów podwieszanych </w:t>
      </w:r>
    </w:p>
    <w:p w14:paraId="403208EF"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Wykonawca przystępujący do wykonania sufitów podwieszanych, powinien wykazać się możliwością korzystania z elektronarzędzi i drobnego sprzętu budowlanego. </w:t>
      </w:r>
    </w:p>
    <w:p w14:paraId="029CA851" w14:textId="77777777" w:rsidR="001C49E7" w:rsidRDefault="001C49E7" w:rsidP="001C49E7">
      <w:pPr>
        <w:autoSpaceDE w:val="0"/>
        <w:autoSpaceDN w:val="0"/>
        <w:adjustRightInd w:val="0"/>
        <w:spacing w:after="0" w:line="240" w:lineRule="auto"/>
        <w:rPr>
          <w:rFonts w:ascii="Arial" w:hAnsi="Arial" w:cs="Arial"/>
          <w:color w:val="000000"/>
          <w:sz w:val="20"/>
          <w:szCs w:val="20"/>
        </w:rPr>
      </w:pPr>
    </w:p>
    <w:p w14:paraId="2E1E2B52"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4. TRANSPORT </w:t>
      </w:r>
    </w:p>
    <w:p w14:paraId="7A69808C" w14:textId="3C757D29"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4.1.Ogólne wymagania dotyczące transportu podano w Specyfikacji technicznej „Wymagania ogólne" </w:t>
      </w:r>
    </w:p>
    <w:p w14:paraId="61426A05"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4.2.Pakowanie i magazynowanie płyt gipsowo-kartonowych</w:t>
      </w:r>
    </w:p>
    <w:p w14:paraId="709B1D89"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Płyty powinny być pakowane w formie stosów, układanych poziomo na kilku podkładach dystansowych. Pierwsza płyta od dołu spełnia rolę opakowania stosu. Każdy ze stosów jest spięty taśmą stalową dla usztywnienia, w miejscach usytuowania podkładek. Pakiety należy składować w pomieszczeniach zamkniętych i suchych, na równym i mocnym, a zarazem płaskim podkładzie. Wysokość składowania - do pięciu pakietów o jednakowej długości, nakładanych jeden </w:t>
      </w:r>
    </w:p>
    <w:p w14:paraId="7F162F60"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4.3.Transport </w:t>
      </w:r>
    </w:p>
    <w:p w14:paraId="1F233C19" w14:textId="7777777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Transport płyt odbywa się przy pomocy rozbieralnych zestawów samochodowych (pokrytych plandekami), które umożliwiają przewóz (jednorazowo) około 2000 m2 płyt o grubości 12,5 mm lub około 2400 m2 o grubości 9,5 mm. Rozładunek płyt powinien odbywać się w sposób zmechanizowany przy pomocy wózka widłowego o udźwigu co najmniej 2000 kg lub żurawia wyposażonego w </w:t>
      </w:r>
      <w:proofErr w:type="spellStart"/>
      <w:r w:rsidRPr="001C49E7">
        <w:rPr>
          <w:rFonts w:ascii="Arial" w:hAnsi="Arial" w:cs="Arial"/>
          <w:color w:val="000000"/>
          <w:sz w:val="20"/>
          <w:szCs w:val="20"/>
        </w:rPr>
        <w:t>zawiesie</w:t>
      </w:r>
      <w:proofErr w:type="spellEnd"/>
      <w:r w:rsidRPr="001C49E7">
        <w:rPr>
          <w:rFonts w:ascii="Arial" w:hAnsi="Arial" w:cs="Arial"/>
          <w:color w:val="000000"/>
          <w:sz w:val="20"/>
          <w:szCs w:val="20"/>
        </w:rPr>
        <w:t xml:space="preserve"> z widłami. </w:t>
      </w:r>
    </w:p>
    <w:p w14:paraId="06A7702C" w14:textId="77777777" w:rsidR="001C49E7" w:rsidRDefault="001C49E7" w:rsidP="001C49E7">
      <w:pPr>
        <w:autoSpaceDE w:val="0"/>
        <w:autoSpaceDN w:val="0"/>
        <w:adjustRightInd w:val="0"/>
        <w:spacing w:after="0" w:line="240" w:lineRule="auto"/>
        <w:rPr>
          <w:rFonts w:ascii="Arial" w:hAnsi="Arial" w:cs="Arial"/>
          <w:color w:val="000000"/>
          <w:sz w:val="20"/>
          <w:szCs w:val="20"/>
        </w:rPr>
      </w:pPr>
    </w:p>
    <w:p w14:paraId="0C34E922"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5. WYKONANIE ROBÓT </w:t>
      </w:r>
    </w:p>
    <w:p w14:paraId="0C2C570B"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5.1.Ogólne zasady wykonania robót podano w Specyfikacji technicznej „Wymagania ogólne". </w:t>
      </w:r>
    </w:p>
    <w:p w14:paraId="467981E7"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5.2.Warunki przystąpienia do robót </w:t>
      </w:r>
    </w:p>
    <w:p w14:paraId="2FCE0D6A"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Przed przystąpieniem do wykonywania sufitów podwieszanych powinny być zakończone wszystkie roboty stanu surowego, roboty instalacyjne podtynkowe, zamurowane przebicia i bruzdy, osadzone ościeżnice drzwiowe i okienne. </w:t>
      </w:r>
    </w:p>
    <w:p w14:paraId="69B80D4E" w14:textId="54E35203"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Przed rozpoczęciem prac montażowych pomieszczenia powinny być oczyszczone z gruzu i odpadów. </w:t>
      </w:r>
    </w:p>
    <w:p w14:paraId="4F5F2C07" w14:textId="1128EA7A"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Sufity podwieszane z płyt gipsowych i płyt z wełny mineralnej należy wykonywać w temperaturze nie niższej niż +5°C pod warunkiem, że w ciągu doby nie nastąpi spadek poniżej 0°C, a wilgotność względna powietrza mieści się w granicach od 60 do 80%. </w:t>
      </w:r>
    </w:p>
    <w:p w14:paraId="6DC3F123"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Pomieszczenia powinny być suche i dobrze przewietrzone. </w:t>
      </w:r>
    </w:p>
    <w:p w14:paraId="4BEF51F2"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5.3.Montaż sufitów podwieszanych z płyt gipsowo-kartonowych </w:t>
      </w:r>
    </w:p>
    <w:p w14:paraId="4E80195D"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5.3.1.Zasady ogólne </w:t>
      </w:r>
    </w:p>
    <w:p w14:paraId="4958B6B6" w14:textId="6B664C0A"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Przy montażu sufitów płyt gipsowo-kartonowych należy przestrzegać zasad podanych w normie PN-72/B-10122 „Roboty okładzinowe. Suche tynki. Wymagania i badania przy odbiorze". </w:t>
      </w:r>
    </w:p>
    <w:p w14:paraId="48937F3F"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5.3.2Tyczenie rozmieszczenia płyt </w:t>
      </w:r>
    </w:p>
    <w:p w14:paraId="6DA49087"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Chcąc uzyskać oczekiwane efekty użytkowe sufitów, należy przy ich wykonywaniu pamiętać o paru podstawowych zasadach: </w:t>
      </w:r>
    </w:p>
    <w:p w14:paraId="63BAFFA3" w14:textId="4D2DB5CE"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styki krawędzi wzdłużnych płyt powinny być prostopadłe do płaszczyzny ściany z oknem (równolegle do kierunku naświetlania pomieszczenia), </w:t>
      </w:r>
    </w:p>
    <w:p w14:paraId="1E4160DD"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przy wyborze wzdłużnego mocowania płyt do elementów nośnych rusztu konieczne jest, aby styki długich krawędzi płyt opierały się na tych elementach, </w:t>
      </w:r>
    </w:p>
    <w:p w14:paraId="6897415E"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przy wyborze poprzecznego mocowania płyt w stosunku do elementów nośnych rusztu konieczne jest, aby styki krótszych krawędzi płyt opierały się na tych elementach,</w:t>
      </w:r>
      <w:r>
        <w:rPr>
          <w:rFonts w:ascii="Arial" w:hAnsi="Arial" w:cs="Arial"/>
          <w:color w:val="000000"/>
          <w:sz w:val="20"/>
          <w:szCs w:val="20"/>
        </w:rPr>
        <w:t xml:space="preserve"> </w:t>
      </w:r>
    </w:p>
    <w:p w14:paraId="64C3F76E" w14:textId="4CF831B1"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ponieważ rzadko się zdarza, aby w jednym rzędzie mogła być umocowana pełna ilość płyt, należy je tak rozmieścić, by na obu krańcach tego rzędu znalazły się odcięte kawałki o szerokości zbliżonej do połowy szerokości płyty (lub połowy jej długości), </w:t>
      </w:r>
    </w:p>
    <w:p w14:paraId="40FA409E"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styki poprzeczne płyt w dwu sąsiadujących pasmach powinny być przesunięte względem siebie o odległość zbliżoną do połowy długości płyty, </w:t>
      </w:r>
    </w:p>
    <w:p w14:paraId="6B0CCAB7"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jeżeli z przyczyn ogniowych okładzina gipsowo-kartonowa sufitu ma być dwuwarstwowa, to drugą warstwę płyt należy mocować mijankowo w stosunku do pierwszej, przesuwając ją o jeden rozstaw między nośnymi elementami rusztu. </w:t>
      </w:r>
    </w:p>
    <w:p w14:paraId="2ADA5A77"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5.3.3Kotwienie rusztu </w:t>
      </w:r>
    </w:p>
    <w:p w14:paraId="02B2E57C"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W zależności od konstrukcji i rodzaju materiału, z jakiego wykonany jest strop, wybiera się odpowiedni rodzaj </w:t>
      </w:r>
      <w:proofErr w:type="spellStart"/>
      <w:r w:rsidRPr="001C49E7">
        <w:rPr>
          <w:rFonts w:ascii="Arial" w:hAnsi="Arial" w:cs="Arial"/>
          <w:color w:val="000000"/>
          <w:sz w:val="20"/>
          <w:szCs w:val="20"/>
        </w:rPr>
        <w:t>kotwienia</w:t>
      </w:r>
      <w:proofErr w:type="spellEnd"/>
      <w:r w:rsidRPr="001C49E7">
        <w:rPr>
          <w:rFonts w:ascii="Arial" w:hAnsi="Arial" w:cs="Arial"/>
          <w:color w:val="000000"/>
          <w:sz w:val="20"/>
          <w:szCs w:val="20"/>
        </w:rPr>
        <w:t xml:space="preserve"> rusztu. Wszystkie stosowane metody' kotwień muszą spełniać warunek pięciokrotnego współczynnika wytrzymałości przy ich obciążaniu. Znaczy to, że jednostkowe obciążenie wyrywające musi być większe od pięciokrotnej wartości normalnego obciążenia przypadającego na dany łącznik lub kwotę. Konstrukcje sufitów mogą zostać podwieszone do stropów zbudowanych w oparciu o belki profilowe przy pomocy różnego rodzaju obejm (mocowanie </w:t>
      </w:r>
      <w:proofErr w:type="spellStart"/>
      <w:r w:rsidRPr="001C49E7">
        <w:rPr>
          <w:rFonts w:ascii="Arial" w:hAnsi="Arial" w:cs="Arial"/>
          <w:color w:val="000000"/>
          <w:sz w:val="20"/>
          <w:szCs w:val="20"/>
        </w:rPr>
        <w:t>imadłowe</w:t>
      </w:r>
      <w:proofErr w:type="spellEnd"/>
      <w:r w:rsidRPr="001C49E7">
        <w:rPr>
          <w:rFonts w:ascii="Arial" w:hAnsi="Arial" w:cs="Arial"/>
          <w:color w:val="000000"/>
          <w:sz w:val="20"/>
          <w:szCs w:val="20"/>
        </w:rPr>
        <w:t xml:space="preserve">). Elementy mocujące konstrukcję sufitów, jak np. kotwy stalowe wbetonowane na etapie formowania stropu, kotwy spawane do istniejących zabetonowanych wypustów stalowych lub bezpośrednio do </w:t>
      </w:r>
      <w:r w:rsidRPr="001C49E7">
        <w:rPr>
          <w:rFonts w:ascii="Arial" w:hAnsi="Arial" w:cs="Arial"/>
          <w:color w:val="000000"/>
          <w:sz w:val="20"/>
          <w:szCs w:val="20"/>
        </w:rPr>
        <w:lastRenderedPageBreak/>
        <w:t xml:space="preserve">stalowej konstrukcji stropu rodzimego powinny wytrzymywać trzykrotną wartość normalnego obciążenia. Wszystkie elementy stalowe, służące do </w:t>
      </w:r>
      <w:proofErr w:type="spellStart"/>
      <w:r w:rsidRPr="001C49E7">
        <w:rPr>
          <w:rFonts w:ascii="Arial" w:hAnsi="Arial" w:cs="Arial"/>
          <w:color w:val="000000"/>
          <w:sz w:val="20"/>
          <w:szCs w:val="20"/>
        </w:rPr>
        <w:t>kotwienia</w:t>
      </w:r>
      <w:proofErr w:type="spellEnd"/>
      <w:r w:rsidRPr="001C49E7">
        <w:rPr>
          <w:rFonts w:ascii="Arial" w:hAnsi="Arial" w:cs="Arial"/>
          <w:color w:val="000000"/>
          <w:sz w:val="20"/>
          <w:szCs w:val="20"/>
        </w:rPr>
        <w:t xml:space="preserve">, muszą posiadać zabezpieczenie antykorozyjne. </w:t>
      </w:r>
    </w:p>
    <w:p w14:paraId="2405DA44"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5.3.4Mocowanie płyt gipsowo-kartonowych do rusztu </w:t>
      </w:r>
    </w:p>
    <w:p w14:paraId="1A47E30E"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Na okładziny sufitowe stosuje się płyty gipsowo-kartonowe zwykłe o grubości 9,5 lub 12,5 mm. Jeśli tego wymagają warunki ogniowe, na okładzinę stosuje się płyty o podwyższonej wytrzymałości ogniowej o gr. 12,5 , 15 lub 20mm. Płyty </w:t>
      </w:r>
      <w:proofErr w:type="spellStart"/>
      <w:r w:rsidRPr="001C49E7">
        <w:rPr>
          <w:rFonts w:ascii="Arial" w:hAnsi="Arial" w:cs="Arial"/>
          <w:color w:val="000000"/>
          <w:sz w:val="20"/>
          <w:szCs w:val="20"/>
        </w:rPr>
        <w:t>gipsowokartonowe</w:t>
      </w:r>
      <w:proofErr w:type="spellEnd"/>
      <w:r w:rsidRPr="001C49E7">
        <w:rPr>
          <w:rFonts w:ascii="Arial" w:hAnsi="Arial" w:cs="Arial"/>
          <w:color w:val="000000"/>
          <w:sz w:val="20"/>
          <w:szCs w:val="20"/>
        </w:rPr>
        <w:t xml:space="preserve"> mogą być mocowane do elementów nośnych w dwojaki sposób: </w:t>
      </w:r>
    </w:p>
    <w:p w14:paraId="739C4B0D"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mocowanie poprzeczne krawędziami dłuższymi płyt do kierunku ułożenia elementów nośnych rusztu, </w:t>
      </w:r>
    </w:p>
    <w:p w14:paraId="440DB4F3"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mocowanie podłużne wzdłuż elementów nośnych rusztu płyt, ułożonych równolegle do nich dłuższymi krawędziami. Płyty gipsowo-kartonowe mocuje się: </w:t>
      </w:r>
    </w:p>
    <w:p w14:paraId="373C95AC" w14:textId="4DF8276F"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do listew drewnianych gwoździami lub wkrętami, </w:t>
      </w:r>
    </w:p>
    <w:p w14:paraId="0F73B7DC" w14:textId="52DE5A57"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do profili stalowych blachowkrętami.</w:t>
      </w:r>
    </w:p>
    <w:p w14:paraId="562F8D97" w14:textId="77777777" w:rsidR="00A42077" w:rsidRDefault="00A42077" w:rsidP="001C49E7">
      <w:pPr>
        <w:autoSpaceDE w:val="0"/>
        <w:autoSpaceDN w:val="0"/>
        <w:adjustRightInd w:val="0"/>
        <w:spacing w:after="0" w:line="240" w:lineRule="auto"/>
        <w:rPr>
          <w:rFonts w:ascii="Arial" w:hAnsi="Arial" w:cs="Arial"/>
          <w:color w:val="000000"/>
          <w:sz w:val="20"/>
          <w:szCs w:val="20"/>
        </w:rPr>
      </w:pPr>
    </w:p>
    <w:p w14:paraId="2FF58CD3"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6. KONTROLA JAKOŚCI ROBÓT </w:t>
      </w:r>
    </w:p>
    <w:p w14:paraId="176C3F3A"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6.1.Ogólne zasady kontroli jakości robót podano w „Wymagania ogólne" </w:t>
      </w:r>
    </w:p>
    <w:p w14:paraId="67666EA5" w14:textId="6493DC03"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6.2Badania przed przystąpieniem do robót</w:t>
      </w:r>
    </w:p>
    <w:p w14:paraId="6E81B48E"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Przed przystąpieniem do robót badaniom powinny podlegać materiały, które będą wykorzystane do wykonania robót oraz przygotowania podłoża. Wszystkie materiały muszą spełniać wymagania odpowiednich norm lub aprobat technicznych oraz odpowiadać parametrom określonym w dokumentacji projektowej. Każda partia materiałów dostarczona na budowę musi posiadać certyfikat lub deklarację zgodności stwierdzającą zgodność własności technicznych z określonymi w normach i aprobatach. </w:t>
      </w:r>
    </w:p>
    <w:p w14:paraId="5C1D35FF"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6.2.1Badanie materiałów </w:t>
      </w:r>
    </w:p>
    <w:p w14:paraId="021B0FEE"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Płyty gipsowo- kartonowe </w:t>
      </w:r>
    </w:p>
    <w:p w14:paraId="7C721264"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Częstotliwość oraz zakres badań dla płyt gipsowo- kartonowych powinna być zgodna z PNB-79405 „Wymagania dla płyt gipsowo- kartonowych”. W szczególności powinna być oceniona: </w:t>
      </w:r>
    </w:p>
    <w:p w14:paraId="481DB6B2"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równość powierzchni płyt, </w:t>
      </w:r>
    </w:p>
    <w:p w14:paraId="2E11E60C"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narożniki i krawędzie (czy nie ma uszkodzeń), </w:t>
      </w:r>
    </w:p>
    <w:p w14:paraId="77CCF2DF" w14:textId="36F69DD6"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wymiary płyt (zgodność z tolerancją), </w:t>
      </w:r>
    </w:p>
    <w:p w14:paraId="164E5814"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wilgotność i nasiąkliwość, </w:t>
      </w:r>
    </w:p>
    <w:p w14:paraId="45A499A1"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obciążenie na zginanie niszczące lub ugięcia płyt. </w:t>
      </w:r>
    </w:p>
    <w:p w14:paraId="4D48AD09"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Płyty z wełny mineralnej lub szklanej Należy sprawdzić przez oględziny równość powierzchni płyt, narożniki i krawędzi (czy nie ma uszkodzeń, wymiary płyt (zgodnie z tolerancją) itp. Wyniki badań dla poszczególnych materiałów powinny być wpisywane do dziennika budowy i akceptowane przez Inspektora nadzoru. </w:t>
      </w:r>
    </w:p>
    <w:p w14:paraId="72806C42"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6.3Badania w czasie robót </w:t>
      </w:r>
    </w:p>
    <w:p w14:paraId="67DDB3E6"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Badania w czasie robót polegają na sprawdzeniu zgodności wykonywania sufitów podwieszanych z dokumentacją projektową i specyfikacją w zakresie pewnego fragmentu prac. Prawidłowość ich wykonania wywiera wpływ na prawidłowość dalszych prac. Badania te szczególnie powinny dotyczyć sprawdzenia technologii wykonywanych robót oraz robót „zanikających”. W przypadku sufitów podwieszanych szczególną uwagę należy zwrócić na prawidłowość montażu i rozmieszczenie rusztów stalowych lub elementów mocujących płyty. Powinny one być mocowane wg wytycznych projektów branżowych lub wytycznych systemowych, tak aby nie stanowiły zagrożenia dla bezpieczeństwa użytkowania. </w:t>
      </w:r>
    </w:p>
    <w:p w14:paraId="4D2B3715"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6.4Badania w czasie odbioru robót </w:t>
      </w:r>
    </w:p>
    <w:p w14:paraId="5E16934E" w14:textId="3F4B7744"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Badania w czasie odbioru robót przeprowadza się celem oceny spełnienia wszystkich wymagań dotyczących wykonanych prac związanych z montażem sufitów podwieszanych , a w szczególności:</w:t>
      </w:r>
    </w:p>
    <w:p w14:paraId="1ECE0480"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zgodności z dokumentacją projektową i wprowadzonymi zmianami, które naniesiono w dokumentacji powykonawczej, </w:t>
      </w:r>
    </w:p>
    <w:p w14:paraId="7840AE34"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jakości zastosowanych materiałów i wyrobów, </w:t>
      </w:r>
    </w:p>
    <w:p w14:paraId="01195445"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prawidłowości wykonania (zgodnie z projektem branżowym lub wytycznymi producenta systemu);  jakości (wyglądu) powierzchni sufitów, </w:t>
      </w:r>
    </w:p>
    <w:p w14:paraId="1B674AB6"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prawidłowości wykonania krawędzi, naroży, styków z innymi materiałami i dylatacji; Zakres czynności kontrolnych dotyczący prac związanych z wykonaniem sufitów podwieszanych powinien obejmować sprawdzenie prawidłowości ułożenia płyt sufitowych; ułożenie oraz barwę materiałów należy sprawdzić wizualnie i porównać z wymaganiami projektu technicznego; Wyniki kontroli powinny być opisane w dzienniku budowy lub protokole podpisanym przez przedstawicieli Inwestora (zamawiającego) i Wykonawcy. </w:t>
      </w:r>
    </w:p>
    <w:p w14:paraId="55C4F11D"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6.5Wymagania i tolerancje wymiarowe dotyczące sufitów podwieszanych Sprawdzeniu podlega: </w:t>
      </w:r>
    </w:p>
    <w:p w14:paraId="2F4A975E"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lastRenderedPageBreak/>
        <w:t xml:space="preserve"> zgodność z dokumentacją techniczną, </w:t>
      </w:r>
    </w:p>
    <w:p w14:paraId="7825A4BF" w14:textId="2A52386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rodzaj zastosowanych materiałów, </w:t>
      </w:r>
    </w:p>
    <w:p w14:paraId="23D12A58"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przygotowanie podłoża, </w:t>
      </w:r>
    </w:p>
    <w:p w14:paraId="0940A3F7" w14:textId="572E3C6E"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prawidłowość zamontowania płyt i ich wykończenia na stykach, narożach i obrzeżach, </w:t>
      </w:r>
    </w:p>
    <w:p w14:paraId="4E6A4A20"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wichrowatość powierzchni </w:t>
      </w:r>
    </w:p>
    <w:p w14:paraId="7F6E1C3F" w14:textId="5B9DC3B8"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Sufity z płyty gipsowo- kartonowych Powierzchnie suchych tynków powinny stanowić płaszczyzny poziome. Krawędzie przycięcia płaszczyzn powinny być prostoliniowe. Sprawdzenie prawidłowości wykonania powierzchni i krawędzi suchych tynków należy przeprowadzać za pomocą oględzin zewnętrznych oraz przykładania (w dwu prostopadłych do siebie kierunkach) łaty kontrolnej o dł. ok. 2m, w dowolnym miejscu powierzchni. Pomiar prześwitu pomiędzy łatą a powierzchnią suchego tynku powinien być wykonywany z dokładnością do 0,5mm.</w:t>
      </w:r>
    </w:p>
    <w:p w14:paraId="7C013774"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Należy sprawdzić zgodność wykonania sufitu z projektem. Powierzchnia płyt powinna być czysta, bez śladów palców. Docinane krawędzie płyt w miejscach widocznych powinny być zamalowane. Wszystkie urządzenia zamontowane w suficie powinny być podwieszone niezależnie. Nie dopuszcza się montażu listwy przyściennej w narożnikach na zakładkę. Płyty brzegowe powinny opierać się całą długością krawędzi na listwie przyściennej. Ewentualne minimalne szczeliny powstałe między listwą przyścienną a ścianą należy uzupełnić silikonem. Należy sprawdzić wypoziomowanie sufitu oraz liniowość montażu płyt. </w:t>
      </w:r>
    </w:p>
    <w:p w14:paraId="11C6A191" w14:textId="77777777" w:rsidR="00A42077" w:rsidRDefault="00A42077" w:rsidP="001C49E7">
      <w:pPr>
        <w:autoSpaceDE w:val="0"/>
        <w:autoSpaceDN w:val="0"/>
        <w:adjustRightInd w:val="0"/>
        <w:spacing w:after="0" w:line="240" w:lineRule="auto"/>
        <w:rPr>
          <w:rFonts w:ascii="Arial" w:hAnsi="Arial" w:cs="Arial"/>
          <w:color w:val="000000"/>
          <w:sz w:val="20"/>
          <w:szCs w:val="20"/>
        </w:rPr>
      </w:pPr>
    </w:p>
    <w:p w14:paraId="41BD9C0C" w14:textId="6C805195"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7. OBMIAR ROBÓT </w:t>
      </w:r>
    </w:p>
    <w:p w14:paraId="456DD161"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Ogólne wymagania dotyczące obmiaru robót podano w specyfikacji „Wymagania ogólne". </w:t>
      </w:r>
    </w:p>
    <w:p w14:paraId="0AD33A16"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Jednostką obmiarową robót jest m2 . Ilość robót określa się na podstawie projektu z uwzględnieniem zmian zaaprobowanych przez Projektanta i Inspektora Nadzoru i sprawdzonych w naturze. </w:t>
      </w:r>
    </w:p>
    <w:p w14:paraId="092506BE" w14:textId="77777777" w:rsidR="00A42077" w:rsidRDefault="00A42077" w:rsidP="001C49E7">
      <w:pPr>
        <w:autoSpaceDE w:val="0"/>
        <w:autoSpaceDN w:val="0"/>
        <w:adjustRightInd w:val="0"/>
        <w:spacing w:after="0" w:line="240" w:lineRule="auto"/>
        <w:rPr>
          <w:rFonts w:ascii="Arial" w:hAnsi="Arial" w:cs="Arial"/>
          <w:color w:val="000000"/>
          <w:sz w:val="20"/>
          <w:szCs w:val="20"/>
        </w:rPr>
      </w:pPr>
    </w:p>
    <w:p w14:paraId="4A6C97D7"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8. ODBIÓR ROBÓT </w:t>
      </w:r>
    </w:p>
    <w:p w14:paraId="0081FB0B"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Ogólne wymagania dotyczące odbioru robót podano w specyfikacji „Wymagania ogólne". </w:t>
      </w:r>
    </w:p>
    <w:p w14:paraId="68857885"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8.1Odbiór robót zanikających i ulegających zakryciu </w:t>
      </w:r>
    </w:p>
    <w:p w14:paraId="30308F6B" w14:textId="7422723D"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Przy wykonywaniu sufitów podwieszanych elementem ulegającym zakryciu są podłoża (stropy) oraz ruszty. Ich odbiór musi być dokonany przed rozpoczęciem robót związanych z montażem płyt. W trakcie odbioru należy przeprowadzić badania wymienione w pkt. 6.3 i 6.4 niniejszego opracowania. Wyniki badań należy porównać z wymaganiami dotyczącymi podłóż. Jeżeli wszystkie pomiary i badania dały wynik pozytywny można uznać podłoża i ruszty za wykonane prawidłowo i zezwolić na przystąpienie do montażu płyt sufitowych. Jeżeli chociaż jeden wynik badania daje wynik negatywny podłoże i ruszty nie powinny być odebrane. Wykonawca zobowiązany jest do dokonania poprawek. Wszystkie ustalenia związane z dokonanym odbiorem robót ulegających zakryciu oraz materiałów należy zapisać w dzienniku budowy lub protokole podpisanym przez przedstawicieli Inwestora (inspektor nadzoru) i Wykonawcy (kierownik budowy). </w:t>
      </w:r>
    </w:p>
    <w:p w14:paraId="2C5C8336"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8.2Odbiór częściowy </w:t>
      </w:r>
    </w:p>
    <w:p w14:paraId="4E69E541" w14:textId="29152C98"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Odbiór częściowy polega na ocenie ilości i jakości wykonanej części robót. Odbioru częściowego robót dokonuje się dla zakresu określonego w dokumentach umownych według zasad jak przy odbiorze ostatecznym robót. Celem odbioru częściowego jest wczesne wykrycie ewentualnych usterek w realizowanych robotach i ich usunięcie przed odbiorem końcowym.</w:t>
      </w:r>
    </w:p>
    <w:p w14:paraId="1D4EBB17"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Odbiór częściowy robót jest dokonywany przez inspektora nadzoru w obecności kierownika budowy. Protokół odbioru częściowego jest podstawą do dokonania częściowego rozliczenia robót jeżeli umowa taką formę przewiduje. </w:t>
      </w:r>
    </w:p>
    <w:p w14:paraId="015EB367"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8.3Odbiór końcowy </w:t>
      </w:r>
    </w:p>
    <w:p w14:paraId="6CEED3AA"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Odbiór końcowy stanowi ostateczną ocenę rzeczywistego wykonanie robót w odniesieniu do zakresu (ilości), jakości i zgodności z dokumentacją projektową. Odbioru dokonuje komisja powołana przez zamawiającego na podstawie przedłożonych dokumentów, wyników badań i pomiarów oraz dokonanej ocenie wizualnej. Podstawę do odbioru robót okładzinowych powinny stanowić następujące dokumenty: </w:t>
      </w:r>
    </w:p>
    <w:p w14:paraId="292FDC23" w14:textId="2C1CEE4D"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dokumentacja techniczna (projekt wykonawczy, projekt wnętrz, dokumentacja powykonawcza), </w:t>
      </w:r>
    </w:p>
    <w:p w14:paraId="63333DA5" w14:textId="167BDF3D"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szczegółowe specyfikacje techniczne, </w:t>
      </w:r>
    </w:p>
    <w:p w14:paraId="1945DFBE" w14:textId="28A5296F"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dziennik budowy, </w:t>
      </w:r>
    </w:p>
    <w:p w14:paraId="2DCFC316"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zaświadczenia o jakości materiałów i wyrobów dostarczonych na budowę (aprobaty techniczne, certyfikaty, deklaracje zgodności), </w:t>
      </w:r>
    </w:p>
    <w:p w14:paraId="7802D9B3" w14:textId="5C68714F"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protokoły odbioru poszczególnych etapów robót zanikających, </w:t>
      </w:r>
    </w:p>
    <w:p w14:paraId="49DDC8AD"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protokoły odbioru materiałów i wyrobów, </w:t>
      </w:r>
    </w:p>
    <w:p w14:paraId="73CE3626"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wyniki badań laboratoryjnych, jeśli takie były zlecane przez budowę, W trakcie odbioru komisja obowiązana jest zapoznać się z przedłożonymi dokumentami, przeprowadzić badania zgodnie z </w:t>
      </w:r>
      <w:r w:rsidRPr="001C49E7">
        <w:rPr>
          <w:rFonts w:ascii="Arial" w:hAnsi="Arial" w:cs="Arial"/>
          <w:color w:val="000000"/>
          <w:sz w:val="20"/>
          <w:szCs w:val="20"/>
        </w:rPr>
        <w:lastRenderedPageBreak/>
        <w:t xml:space="preserve">wytycznymi podanymi w pkt. 6.3 i 6.4. niniejszej specyfikacji oraz dokonać oceny wizualnej. Roboty związane z montażem sufitów podwieszanych powinny być odebrane jeśli wszystkie wyniki badań i pomiarów są pozytywne, dostarczone przez wykonawcę dokumenty są kompletne i prawidłowe pod względem merytorycznym. Jeżeli chociażby jeden wynik badań był negatywny roboty nie powinny być przyjęte. W takim przypadku należy poprawić (rozebrać i ułożyć na nowo) źle wykonane elementy sufitów i przedstawić je ponownie do odbioru. W przypadku niekompletności dokumentów odbiór może być dokonany po ich uzupełnieniu. Z czynności odbioru sporządza się protokół podpisany przez przedstawicieli zamawiającego i wykonawcy. </w:t>
      </w:r>
    </w:p>
    <w:p w14:paraId="2E920EF5"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Protokół powinien zawierać: </w:t>
      </w:r>
    </w:p>
    <w:p w14:paraId="20D9538E" w14:textId="4C673611"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ustalenia podjęte w trakcie prac komisji, </w:t>
      </w:r>
    </w:p>
    <w:p w14:paraId="391694AD" w14:textId="3252782E"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ocenę wyników badań, </w:t>
      </w:r>
    </w:p>
    <w:p w14:paraId="2B71D567" w14:textId="4914ABFB"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wykaz wad i usterek ze wskaźnikiem możliwości ich usunięcia, </w:t>
      </w:r>
    </w:p>
    <w:p w14:paraId="2A950C0E"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stwierdzenie zgodności lub niezgodności wykonania robót z zamówieniem, Protokół odbioru końcowego jest podstawą do dokonania rozliczenia końcowego pomiędzy zamawiającym a wykonawcą. </w:t>
      </w:r>
    </w:p>
    <w:p w14:paraId="28E24888" w14:textId="34548C3F"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8.4Odbiór pogwarancyjny</w:t>
      </w:r>
    </w:p>
    <w:p w14:paraId="0F6205D7"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Odbiór pogwarancyjny przeprowadza się po upływie okresu gwarancji, którego długość jest określona w umowie. Celem odbioru pogwarancyjnego jest ocena stanu sufitów podwieszanych po użytkowaniu w okresie gwarancji oraz ocena wykonywanych w tym okresie ewentualnych robót poprawkowych związanych z usuwaniem zgłoszonych wad. Odbiór pogwarancyjny jest dokonywany na podstawie oceny wizualnej sufitów z uwzględnieniem zasad opisanych w pkt.8.3. Pozytywny wynik odbioru pogwarancyjnego jest podstawą do zwrotu kaucji gwarancyjnej, negatywny do dokonania potrąceń wynikających z obniżonej jakości robót. Przed upływem okresu gwarancyjnego zamawiający powinien zgłosić wykonawcy wszystkie zauważone wady w wykonanych sufitach. </w:t>
      </w:r>
    </w:p>
    <w:p w14:paraId="53424330" w14:textId="77777777" w:rsidR="00A42077" w:rsidRDefault="00A42077" w:rsidP="001C49E7">
      <w:pPr>
        <w:autoSpaceDE w:val="0"/>
        <w:autoSpaceDN w:val="0"/>
        <w:adjustRightInd w:val="0"/>
        <w:spacing w:after="0" w:line="240" w:lineRule="auto"/>
        <w:rPr>
          <w:rFonts w:ascii="Arial" w:hAnsi="Arial" w:cs="Arial"/>
          <w:color w:val="000000"/>
          <w:sz w:val="20"/>
          <w:szCs w:val="20"/>
        </w:rPr>
      </w:pPr>
    </w:p>
    <w:p w14:paraId="31A1B96D"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9. PODSTAWA PŁATNOŚCI </w:t>
      </w:r>
    </w:p>
    <w:p w14:paraId="338F8472"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Płaci się za roboty wykonane w jednostkach podanych w punkcie 7. Cena obejmuje: </w:t>
      </w:r>
    </w:p>
    <w:p w14:paraId="1890F8BD" w14:textId="14A90773"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przygotowanie stanowiska roboczego, </w:t>
      </w:r>
    </w:p>
    <w:p w14:paraId="6CE1272E"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przygotowanie podłoża, </w:t>
      </w:r>
    </w:p>
    <w:p w14:paraId="4FA4C80A"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dostarczenie materiałów i sprzętu na stanowisko pracy, </w:t>
      </w:r>
    </w:p>
    <w:p w14:paraId="589AF4F0" w14:textId="23D8CFB3"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obsługę sprzętu (nieposiadającego etatowej obsługi), </w:t>
      </w:r>
    </w:p>
    <w:p w14:paraId="29FF7F60" w14:textId="49C65440"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wykonanie sufitów z płyt gipsowo-kartonowych, sufitów z płyt z wełny mineralnej i szklanej; </w:t>
      </w:r>
    </w:p>
    <w:p w14:paraId="410D2327"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ustawienie i rozebranie potrzebnych rusztowań, </w:t>
      </w:r>
    </w:p>
    <w:p w14:paraId="78B9AEF2"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uporządkowanie i oczyszczenie stanowiska pracy z resztek materiałów,  likwidację stanowiska roboczego; </w:t>
      </w:r>
    </w:p>
    <w:p w14:paraId="7AF8BD8B" w14:textId="77777777" w:rsidR="00A42077" w:rsidRDefault="00A42077" w:rsidP="001C49E7">
      <w:pPr>
        <w:autoSpaceDE w:val="0"/>
        <w:autoSpaceDN w:val="0"/>
        <w:adjustRightInd w:val="0"/>
        <w:spacing w:after="0" w:line="240" w:lineRule="auto"/>
        <w:rPr>
          <w:rFonts w:ascii="Arial" w:hAnsi="Arial" w:cs="Arial"/>
          <w:color w:val="000000"/>
          <w:sz w:val="20"/>
          <w:szCs w:val="20"/>
        </w:rPr>
      </w:pPr>
    </w:p>
    <w:p w14:paraId="2CF34E0D"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10.PRZEPISY ZWIĄZANE </w:t>
      </w:r>
    </w:p>
    <w:p w14:paraId="3FFB5964"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10.1Normy </w:t>
      </w:r>
    </w:p>
    <w:p w14:paraId="473062C1"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PN- 72/B-1 0122 Roboty okładzinowe. Suche tynki. Wymagania i badania przy odbiorze.  PN-B-79405 Wymagania dla płyt gipsowo-kartonowych. </w:t>
      </w:r>
    </w:p>
    <w:p w14:paraId="67AB088B" w14:textId="77777777" w:rsidR="00A4207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PN-B-32250 Woda do celów budowlanych. </w:t>
      </w:r>
    </w:p>
    <w:p w14:paraId="0C0A73E3" w14:textId="26495E15" w:rsidR="001C49E7" w:rsidRDefault="001C49E7" w:rsidP="001C49E7">
      <w:pPr>
        <w:autoSpaceDE w:val="0"/>
        <w:autoSpaceDN w:val="0"/>
        <w:adjustRightInd w:val="0"/>
        <w:spacing w:after="0" w:line="240" w:lineRule="auto"/>
        <w:rPr>
          <w:rFonts w:ascii="Arial" w:hAnsi="Arial" w:cs="Arial"/>
          <w:color w:val="000000"/>
          <w:sz w:val="20"/>
          <w:szCs w:val="20"/>
        </w:rPr>
      </w:pPr>
      <w:r w:rsidRPr="001C49E7">
        <w:rPr>
          <w:rFonts w:ascii="Arial" w:hAnsi="Arial" w:cs="Arial"/>
          <w:color w:val="000000"/>
          <w:sz w:val="20"/>
          <w:szCs w:val="20"/>
        </w:rPr>
        <w:t xml:space="preserve"> PN-87/B-02151.03 Akustyka budowlana. Ochrona przed hałasem pomieszczeń w budynkach. Izolacyjność akustyczna przegród w budynkach oraz izolacyjność akustyczna elementów budowlanych. Wymagania.</w:t>
      </w:r>
    </w:p>
    <w:p w14:paraId="152C4D5B" w14:textId="77777777" w:rsidR="00A42077" w:rsidRDefault="00A42077" w:rsidP="001C49E7">
      <w:pPr>
        <w:autoSpaceDE w:val="0"/>
        <w:autoSpaceDN w:val="0"/>
        <w:adjustRightInd w:val="0"/>
        <w:spacing w:after="0" w:line="240" w:lineRule="auto"/>
        <w:rPr>
          <w:rFonts w:ascii="Arial" w:hAnsi="Arial" w:cs="Arial"/>
          <w:color w:val="000000"/>
          <w:sz w:val="20"/>
          <w:szCs w:val="20"/>
        </w:rPr>
      </w:pPr>
    </w:p>
    <w:p w14:paraId="22DEBA8A" w14:textId="77777777" w:rsidR="00A42077" w:rsidRDefault="00A42077" w:rsidP="001C49E7">
      <w:pPr>
        <w:autoSpaceDE w:val="0"/>
        <w:autoSpaceDN w:val="0"/>
        <w:adjustRightInd w:val="0"/>
        <w:spacing w:after="0" w:line="240" w:lineRule="auto"/>
        <w:rPr>
          <w:rFonts w:ascii="Arial" w:hAnsi="Arial" w:cs="Arial"/>
          <w:color w:val="000000"/>
          <w:sz w:val="20"/>
          <w:szCs w:val="20"/>
        </w:rPr>
      </w:pPr>
    </w:p>
    <w:p w14:paraId="04DEAB2E" w14:textId="77777777" w:rsidR="00A42077" w:rsidRDefault="00A42077" w:rsidP="001C49E7">
      <w:pPr>
        <w:autoSpaceDE w:val="0"/>
        <w:autoSpaceDN w:val="0"/>
        <w:adjustRightInd w:val="0"/>
        <w:spacing w:after="0" w:line="240" w:lineRule="auto"/>
        <w:rPr>
          <w:rFonts w:ascii="Arial" w:hAnsi="Arial" w:cs="Arial"/>
          <w:color w:val="000000"/>
          <w:sz w:val="20"/>
          <w:szCs w:val="20"/>
        </w:rPr>
      </w:pPr>
    </w:p>
    <w:p w14:paraId="23C1B609" w14:textId="77777777" w:rsidR="00A42077" w:rsidRDefault="00A42077" w:rsidP="001C49E7">
      <w:pPr>
        <w:autoSpaceDE w:val="0"/>
        <w:autoSpaceDN w:val="0"/>
        <w:adjustRightInd w:val="0"/>
        <w:spacing w:after="0" w:line="240" w:lineRule="auto"/>
        <w:rPr>
          <w:rFonts w:ascii="Arial" w:hAnsi="Arial" w:cs="Arial"/>
          <w:color w:val="000000"/>
          <w:sz w:val="20"/>
          <w:szCs w:val="20"/>
        </w:rPr>
      </w:pPr>
    </w:p>
    <w:p w14:paraId="6A7839E5" w14:textId="77777777" w:rsidR="00A42077" w:rsidRDefault="00A42077" w:rsidP="001C49E7">
      <w:pPr>
        <w:autoSpaceDE w:val="0"/>
        <w:autoSpaceDN w:val="0"/>
        <w:adjustRightInd w:val="0"/>
        <w:spacing w:after="0" w:line="240" w:lineRule="auto"/>
        <w:rPr>
          <w:rFonts w:ascii="Arial" w:hAnsi="Arial" w:cs="Arial"/>
          <w:color w:val="000000"/>
          <w:sz w:val="20"/>
          <w:szCs w:val="20"/>
        </w:rPr>
      </w:pPr>
    </w:p>
    <w:p w14:paraId="5FF7C2F4" w14:textId="77777777" w:rsidR="00A42077" w:rsidRDefault="00A42077" w:rsidP="001C49E7">
      <w:pPr>
        <w:autoSpaceDE w:val="0"/>
        <w:autoSpaceDN w:val="0"/>
        <w:adjustRightInd w:val="0"/>
        <w:spacing w:after="0" w:line="240" w:lineRule="auto"/>
        <w:rPr>
          <w:rFonts w:ascii="Arial" w:hAnsi="Arial" w:cs="Arial"/>
          <w:color w:val="000000"/>
          <w:sz w:val="20"/>
          <w:szCs w:val="20"/>
        </w:rPr>
      </w:pPr>
    </w:p>
    <w:p w14:paraId="53E6507A" w14:textId="77777777" w:rsidR="00A42077" w:rsidRDefault="00A42077" w:rsidP="001C49E7">
      <w:pPr>
        <w:autoSpaceDE w:val="0"/>
        <w:autoSpaceDN w:val="0"/>
        <w:adjustRightInd w:val="0"/>
        <w:spacing w:after="0" w:line="240" w:lineRule="auto"/>
        <w:rPr>
          <w:rFonts w:ascii="Arial" w:hAnsi="Arial" w:cs="Arial"/>
          <w:color w:val="000000"/>
          <w:sz w:val="20"/>
          <w:szCs w:val="20"/>
        </w:rPr>
      </w:pPr>
    </w:p>
    <w:p w14:paraId="2BFA3016" w14:textId="77777777" w:rsidR="00A42077" w:rsidRDefault="00A42077" w:rsidP="001C49E7">
      <w:pPr>
        <w:autoSpaceDE w:val="0"/>
        <w:autoSpaceDN w:val="0"/>
        <w:adjustRightInd w:val="0"/>
        <w:spacing w:after="0" w:line="240" w:lineRule="auto"/>
        <w:rPr>
          <w:rFonts w:ascii="Arial" w:hAnsi="Arial" w:cs="Arial"/>
          <w:color w:val="000000"/>
          <w:sz w:val="20"/>
          <w:szCs w:val="20"/>
        </w:rPr>
      </w:pPr>
    </w:p>
    <w:p w14:paraId="61B5A611" w14:textId="77777777" w:rsidR="00A42077" w:rsidRDefault="00A42077" w:rsidP="001C49E7">
      <w:pPr>
        <w:autoSpaceDE w:val="0"/>
        <w:autoSpaceDN w:val="0"/>
        <w:adjustRightInd w:val="0"/>
        <w:spacing w:after="0" w:line="240" w:lineRule="auto"/>
        <w:rPr>
          <w:rFonts w:ascii="Arial" w:hAnsi="Arial" w:cs="Arial"/>
          <w:color w:val="000000"/>
          <w:sz w:val="20"/>
          <w:szCs w:val="20"/>
        </w:rPr>
      </w:pPr>
    </w:p>
    <w:p w14:paraId="69B12430" w14:textId="77777777" w:rsidR="00A42077" w:rsidRDefault="00A42077" w:rsidP="001C49E7">
      <w:pPr>
        <w:autoSpaceDE w:val="0"/>
        <w:autoSpaceDN w:val="0"/>
        <w:adjustRightInd w:val="0"/>
        <w:spacing w:after="0" w:line="240" w:lineRule="auto"/>
        <w:rPr>
          <w:rFonts w:ascii="Arial" w:hAnsi="Arial" w:cs="Arial"/>
          <w:color w:val="000000"/>
          <w:sz w:val="20"/>
          <w:szCs w:val="20"/>
        </w:rPr>
      </w:pPr>
    </w:p>
    <w:p w14:paraId="58255A48" w14:textId="77777777" w:rsidR="005A2A34" w:rsidRDefault="005A2A34" w:rsidP="001C49E7">
      <w:pPr>
        <w:autoSpaceDE w:val="0"/>
        <w:autoSpaceDN w:val="0"/>
        <w:adjustRightInd w:val="0"/>
        <w:spacing w:after="0" w:line="240" w:lineRule="auto"/>
        <w:rPr>
          <w:rFonts w:ascii="Arial" w:hAnsi="Arial" w:cs="Arial"/>
          <w:color w:val="000000"/>
          <w:sz w:val="20"/>
          <w:szCs w:val="20"/>
        </w:rPr>
      </w:pPr>
    </w:p>
    <w:p w14:paraId="681F1700" w14:textId="77777777" w:rsidR="005A2A34" w:rsidRDefault="005A2A34" w:rsidP="001C49E7">
      <w:pPr>
        <w:autoSpaceDE w:val="0"/>
        <w:autoSpaceDN w:val="0"/>
        <w:adjustRightInd w:val="0"/>
        <w:spacing w:after="0" w:line="240" w:lineRule="auto"/>
        <w:rPr>
          <w:rFonts w:ascii="Arial" w:hAnsi="Arial" w:cs="Arial"/>
          <w:color w:val="000000"/>
          <w:sz w:val="20"/>
          <w:szCs w:val="20"/>
        </w:rPr>
      </w:pPr>
    </w:p>
    <w:p w14:paraId="0C87E300" w14:textId="77777777" w:rsidR="00A42077" w:rsidRDefault="00A42077" w:rsidP="001C49E7">
      <w:pPr>
        <w:autoSpaceDE w:val="0"/>
        <w:autoSpaceDN w:val="0"/>
        <w:adjustRightInd w:val="0"/>
        <w:spacing w:after="0" w:line="240" w:lineRule="auto"/>
        <w:rPr>
          <w:rFonts w:ascii="Arial" w:hAnsi="Arial" w:cs="Arial"/>
          <w:color w:val="000000"/>
          <w:sz w:val="20"/>
          <w:szCs w:val="20"/>
        </w:rPr>
      </w:pPr>
    </w:p>
    <w:p w14:paraId="587C51A5" w14:textId="77777777" w:rsidR="00A42077" w:rsidRDefault="00A42077" w:rsidP="001C49E7">
      <w:pPr>
        <w:autoSpaceDE w:val="0"/>
        <w:autoSpaceDN w:val="0"/>
        <w:adjustRightInd w:val="0"/>
        <w:spacing w:after="0" w:line="240" w:lineRule="auto"/>
        <w:rPr>
          <w:rFonts w:ascii="Arial" w:hAnsi="Arial" w:cs="Arial"/>
          <w:color w:val="000000"/>
          <w:sz w:val="20"/>
          <w:szCs w:val="20"/>
        </w:rPr>
      </w:pPr>
    </w:p>
    <w:p w14:paraId="2D415943" w14:textId="77777777" w:rsidR="00A42077" w:rsidRDefault="00A42077" w:rsidP="001C49E7">
      <w:pPr>
        <w:autoSpaceDE w:val="0"/>
        <w:autoSpaceDN w:val="0"/>
        <w:adjustRightInd w:val="0"/>
        <w:spacing w:after="0" w:line="240" w:lineRule="auto"/>
        <w:rPr>
          <w:rFonts w:ascii="Arial" w:hAnsi="Arial" w:cs="Arial"/>
          <w:color w:val="000000"/>
          <w:sz w:val="20"/>
          <w:szCs w:val="20"/>
        </w:rPr>
      </w:pPr>
    </w:p>
    <w:p w14:paraId="46FE555E" w14:textId="77777777" w:rsidR="00A42077" w:rsidRPr="00457530" w:rsidRDefault="00A42077" w:rsidP="00A42077">
      <w:pPr>
        <w:autoSpaceDE w:val="0"/>
        <w:autoSpaceDN w:val="0"/>
        <w:adjustRightInd w:val="0"/>
        <w:spacing w:after="0" w:line="240" w:lineRule="auto"/>
        <w:jc w:val="center"/>
        <w:rPr>
          <w:rFonts w:ascii="Arial" w:hAnsi="Arial" w:cs="Arial"/>
          <w:b/>
          <w:bCs/>
          <w:sz w:val="40"/>
          <w:szCs w:val="40"/>
        </w:rPr>
      </w:pPr>
      <w:r w:rsidRPr="00457530">
        <w:rPr>
          <w:rFonts w:ascii="Arial" w:hAnsi="Arial" w:cs="Arial"/>
          <w:b/>
          <w:bCs/>
          <w:sz w:val="40"/>
          <w:szCs w:val="40"/>
        </w:rPr>
        <w:lastRenderedPageBreak/>
        <w:t>SPECYFIKACJA TECHNICZNA</w:t>
      </w:r>
    </w:p>
    <w:p w14:paraId="261DCE5E" w14:textId="77777777" w:rsidR="00A42077" w:rsidRPr="00457530" w:rsidRDefault="00A42077" w:rsidP="00A42077">
      <w:pPr>
        <w:autoSpaceDE w:val="0"/>
        <w:autoSpaceDN w:val="0"/>
        <w:adjustRightInd w:val="0"/>
        <w:spacing w:after="0" w:line="240" w:lineRule="auto"/>
        <w:jc w:val="center"/>
        <w:rPr>
          <w:rFonts w:ascii="Arial" w:hAnsi="Arial" w:cs="Arial"/>
          <w:b/>
          <w:bCs/>
          <w:sz w:val="40"/>
          <w:szCs w:val="40"/>
        </w:rPr>
      </w:pPr>
      <w:r w:rsidRPr="00457530">
        <w:rPr>
          <w:rFonts w:ascii="Arial" w:hAnsi="Arial" w:cs="Arial"/>
          <w:b/>
          <w:bCs/>
          <w:sz w:val="40"/>
          <w:szCs w:val="40"/>
        </w:rPr>
        <w:t xml:space="preserve">WYKONANIA l OBIORU ROBÓT </w:t>
      </w:r>
      <w:r>
        <w:rPr>
          <w:rFonts w:ascii="Arial" w:hAnsi="Arial" w:cs="Arial"/>
          <w:b/>
          <w:bCs/>
          <w:sz w:val="40"/>
          <w:szCs w:val="40"/>
        </w:rPr>
        <w:t>INSTALACJI SANITARNYCH WEWNĘTRZNYCH</w:t>
      </w:r>
    </w:p>
    <w:p w14:paraId="6082B01B" w14:textId="77777777" w:rsidR="00A42077" w:rsidRPr="00457530" w:rsidRDefault="00A42077" w:rsidP="00A42077">
      <w:pPr>
        <w:autoSpaceDE w:val="0"/>
        <w:autoSpaceDN w:val="0"/>
        <w:adjustRightInd w:val="0"/>
        <w:spacing w:after="0" w:line="240" w:lineRule="auto"/>
        <w:jc w:val="center"/>
        <w:rPr>
          <w:rFonts w:ascii="Arial" w:hAnsi="Arial" w:cs="Arial"/>
          <w:b/>
          <w:bCs/>
          <w:sz w:val="40"/>
          <w:szCs w:val="40"/>
        </w:rPr>
      </w:pPr>
    </w:p>
    <w:p w14:paraId="10AAF259" w14:textId="77777777" w:rsidR="00A42077" w:rsidRPr="00F93C51" w:rsidRDefault="00A42077" w:rsidP="00A42077">
      <w:pPr>
        <w:autoSpaceDE w:val="0"/>
        <w:autoSpaceDN w:val="0"/>
        <w:adjustRightInd w:val="0"/>
        <w:spacing w:after="0" w:line="240" w:lineRule="auto"/>
        <w:rPr>
          <w:rFonts w:ascii="Arial" w:eastAsia="CIDFont+F3" w:hAnsi="Arial" w:cs="Arial"/>
        </w:rPr>
      </w:pPr>
      <w:r w:rsidRPr="00F93C51">
        <w:rPr>
          <w:rFonts w:ascii="Arial" w:eastAsia="CIDFont+F3" w:hAnsi="Arial" w:cs="Arial"/>
        </w:rPr>
        <w:t>– Instalacja wodociągowa wody zimnej, ciepłej</w:t>
      </w:r>
      <w:r>
        <w:rPr>
          <w:rFonts w:ascii="Arial" w:eastAsia="CIDFont+F3" w:hAnsi="Arial" w:cs="Arial"/>
        </w:rPr>
        <w:tab/>
      </w:r>
      <w:r w:rsidRPr="00F93C51">
        <w:rPr>
          <w:rFonts w:ascii="Arial" w:eastAsia="CIDFont+F3" w:hAnsi="Arial" w:cs="Arial"/>
        </w:rPr>
        <w:t xml:space="preserve"> </w:t>
      </w:r>
      <w:r>
        <w:rPr>
          <w:rFonts w:ascii="Arial" w:eastAsia="CIDFont+F3" w:hAnsi="Arial" w:cs="Arial"/>
        </w:rPr>
        <w:tab/>
      </w:r>
      <w:r>
        <w:rPr>
          <w:rFonts w:ascii="Arial" w:eastAsia="CIDFont+F3" w:hAnsi="Arial" w:cs="Arial"/>
        </w:rPr>
        <w:tab/>
      </w:r>
      <w:r>
        <w:rPr>
          <w:rFonts w:ascii="Arial" w:eastAsia="CIDFont+F3" w:hAnsi="Arial" w:cs="Arial"/>
        </w:rPr>
        <w:tab/>
      </w:r>
      <w:r w:rsidRPr="00F93C51">
        <w:rPr>
          <w:rFonts w:ascii="Arial" w:eastAsia="CIDFont+F3" w:hAnsi="Arial" w:cs="Arial"/>
        </w:rPr>
        <w:t>CPV 45332200-5</w:t>
      </w:r>
    </w:p>
    <w:p w14:paraId="09200173" w14:textId="77777777" w:rsidR="00A42077" w:rsidRPr="00F93C51" w:rsidRDefault="00A42077" w:rsidP="00A42077">
      <w:pPr>
        <w:autoSpaceDE w:val="0"/>
        <w:autoSpaceDN w:val="0"/>
        <w:adjustRightInd w:val="0"/>
        <w:spacing w:after="0" w:line="240" w:lineRule="auto"/>
        <w:rPr>
          <w:rFonts w:ascii="Arial" w:eastAsia="CIDFont+F3" w:hAnsi="Arial" w:cs="Arial"/>
        </w:rPr>
      </w:pPr>
      <w:r w:rsidRPr="00F93C51">
        <w:rPr>
          <w:rFonts w:ascii="Arial" w:eastAsia="CIDFont+F3" w:hAnsi="Arial" w:cs="Arial"/>
        </w:rPr>
        <w:t xml:space="preserve">– Instalacja kanalizacji sanitarnej </w:t>
      </w:r>
      <w:r>
        <w:rPr>
          <w:rFonts w:ascii="Arial" w:eastAsia="CIDFont+F3" w:hAnsi="Arial" w:cs="Arial"/>
        </w:rPr>
        <w:tab/>
      </w:r>
      <w:r>
        <w:rPr>
          <w:rFonts w:ascii="Arial" w:eastAsia="CIDFont+F3" w:hAnsi="Arial" w:cs="Arial"/>
        </w:rPr>
        <w:tab/>
      </w:r>
      <w:r>
        <w:rPr>
          <w:rFonts w:ascii="Arial" w:eastAsia="CIDFont+F3" w:hAnsi="Arial" w:cs="Arial"/>
        </w:rPr>
        <w:tab/>
      </w:r>
      <w:r>
        <w:rPr>
          <w:rFonts w:ascii="Arial" w:eastAsia="CIDFont+F3" w:hAnsi="Arial" w:cs="Arial"/>
        </w:rPr>
        <w:tab/>
      </w:r>
      <w:r>
        <w:rPr>
          <w:rFonts w:ascii="Arial" w:eastAsia="CIDFont+F3" w:hAnsi="Arial" w:cs="Arial"/>
        </w:rPr>
        <w:tab/>
      </w:r>
      <w:r>
        <w:rPr>
          <w:rFonts w:ascii="Arial" w:eastAsia="CIDFont+F3" w:hAnsi="Arial" w:cs="Arial"/>
        </w:rPr>
        <w:tab/>
      </w:r>
      <w:r w:rsidRPr="00F93C51">
        <w:rPr>
          <w:rFonts w:ascii="Arial" w:eastAsia="CIDFont+F3" w:hAnsi="Arial" w:cs="Arial"/>
        </w:rPr>
        <w:t>CPV 45332300-6</w:t>
      </w:r>
    </w:p>
    <w:p w14:paraId="2BE44656" w14:textId="77777777" w:rsidR="00A42077" w:rsidRPr="00F93C51" w:rsidRDefault="00A42077" w:rsidP="00A42077">
      <w:pPr>
        <w:autoSpaceDE w:val="0"/>
        <w:autoSpaceDN w:val="0"/>
        <w:adjustRightInd w:val="0"/>
        <w:spacing w:after="0" w:line="240" w:lineRule="auto"/>
        <w:rPr>
          <w:rFonts w:ascii="Arial" w:eastAsia="CIDFont+F3" w:hAnsi="Arial" w:cs="Arial"/>
        </w:rPr>
      </w:pPr>
      <w:r w:rsidRPr="00F93C51">
        <w:rPr>
          <w:rFonts w:ascii="Arial" w:eastAsia="CIDFont+F3" w:hAnsi="Arial" w:cs="Arial"/>
        </w:rPr>
        <w:t>– Instalacja centralnego ogrzewania</w:t>
      </w:r>
      <w:r>
        <w:rPr>
          <w:rFonts w:ascii="Arial" w:eastAsia="CIDFont+F3" w:hAnsi="Arial" w:cs="Arial"/>
        </w:rPr>
        <w:tab/>
      </w:r>
      <w:r>
        <w:rPr>
          <w:rFonts w:ascii="Arial" w:eastAsia="CIDFont+F3" w:hAnsi="Arial" w:cs="Arial"/>
        </w:rPr>
        <w:tab/>
      </w:r>
      <w:r>
        <w:rPr>
          <w:rFonts w:ascii="Arial" w:eastAsia="CIDFont+F3" w:hAnsi="Arial" w:cs="Arial"/>
        </w:rPr>
        <w:tab/>
      </w:r>
      <w:r>
        <w:rPr>
          <w:rFonts w:ascii="Arial" w:eastAsia="CIDFont+F3" w:hAnsi="Arial" w:cs="Arial"/>
        </w:rPr>
        <w:tab/>
      </w:r>
      <w:r>
        <w:rPr>
          <w:rFonts w:ascii="Arial" w:eastAsia="CIDFont+F3" w:hAnsi="Arial" w:cs="Arial"/>
        </w:rPr>
        <w:tab/>
      </w:r>
      <w:r>
        <w:rPr>
          <w:rFonts w:ascii="Arial" w:eastAsia="CIDFont+F3" w:hAnsi="Arial" w:cs="Arial"/>
        </w:rPr>
        <w:tab/>
      </w:r>
      <w:r w:rsidRPr="00F93C51">
        <w:rPr>
          <w:rFonts w:ascii="Arial" w:eastAsia="CIDFont+F3" w:hAnsi="Arial" w:cs="Arial"/>
        </w:rPr>
        <w:t>CPV 45331100-7</w:t>
      </w:r>
    </w:p>
    <w:p w14:paraId="6F6B1580" w14:textId="77777777" w:rsidR="00A42077" w:rsidRDefault="00A42077" w:rsidP="00A42077">
      <w:pPr>
        <w:autoSpaceDE w:val="0"/>
        <w:autoSpaceDN w:val="0"/>
        <w:adjustRightInd w:val="0"/>
        <w:spacing w:after="0" w:line="240" w:lineRule="auto"/>
        <w:rPr>
          <w:rFonts w:ascii="Arial" w:hAnsi="Arial" w:cs="Arial"/>
        </w:rPr>
      </w:pPr>
    </w:p>
    <w:p w14:paraId="7A24BB8B" w14:textId="77777777" w:rsidR="00A42077" w:rsidRDefault="00A42077" w:rsidP="00A42077">
      <w:pPr>
        <w:autoSpaceDE w:val="0"/>
        <w:autoSpaceDN w:val="0"/>
        <w:adjustRightInd w:val="0"/>
        <w:spacing w:after="0" w:line="240" w:lineRule="auto"/>
        <w:rPr>
          <w:rFonts w:ascii="Arial" w:hAnsi="Arial" w:cs="Arial"/>
        </w:rPr>
      </w:pPr>
    </w:p>
    <w:p w14:paraId="6E3BC100" w14:textId="77777777" w:rsidR="00A42077" w:rsidRDefault="00A42077" w:rsidP="00A42077">
      <w:pPr>
        <w:autoSpaceDE w:val="0"/>
        <w:autoSpaceDN w:val="0"/>
        <w:adjustRightInd w:val="0"/>
        <w:spacing w:after="0" w:line="240" w:lineRule="auto"/>
        <w:rPr>
          <w:rFonts w:ascii="Arial" w:hAnsi="Arial" w:cs="Arial"/>
        </w:rPr>
      </w:pPr>
    </w:p>
    <w:p w14:paraId="0568006F" w14:textId="77777777" w:rsidR="00A42077" w:rsidRDefault="00A42077" w:rsidP="00A42077">
      <w:pPr>
        <w:autoSpaceDE w:val="0"/>
        <w:autoSpaceDN w:val="0"/>
        <w:adjustRightInd w:val="0"/>
        <w:spacing w:after="0" w:line="240" w:lineRule="auto"/>
        <w:rPr>
          <w:rFonts w:ascii="Arial" w:hAnsi="Arial" w:cs="Arial"/>
        </w:rPr>
      </w:pPr>
    </w:p>
    <w:p w14:paraId="01E5574D" w14:textId="77777777" w:rsidR="00A42077" w:rsidRDefault="00A42077" w:rsidP="00A42077">
      <w:pPr>
        <w:autoSpaceDE w:val="0"/>
        <w:autoSpaceDN w:val="0"/>
        <w:adjustRightInd w:val="0"/>
        <w:spacing w:after="0" w:line="240" w:lineRule="auto"/>
        <w:rPr>
          <w:rFonts w:ascii="Arial" w:hAnsi="Arial" w:cs="Arial"/>
        </w:rPr>
      </w:pPr>
    </w:p>
    <w:p w14:paraId="5652E88F" w14:textId="77777777" w:rsidR="00A42077" w:rsidRDefault="00A42077" w:rsidP="00A42077">
      <w:pPr>
        <w:autoSpaceDE w:val="0"/>
        <w:autoSpaceDN w:val="0"/>
        <w:adjustRightInd w:val="0"/>
        <w:spacing w:after="0" w:line="240" w:lineRule="auto"/>
        <w:rPr>
          <w:rFonts w:ascii="Arial" w:hAnsi="Arial" w:cs="Arial"/>
        </w:rPr>
      </w:pPr>
    </w:p>
    <w:p w14:paraId="45B089A5" w14:textId="77777777" w:rsidR="00A42077" w:rsidRDefault="00A42077" w:rsidP="00A42077">
      <w:pPr>
        <w:autoSpaceDE w:val="0"/>
        <w:autoSpaceDN w:val="0"/>
        <w:adjustRightInd w:val="0"/>
        <w:spacing w:after="0" w:line="240" w:lineRule="auto"/>
        <w:rPr>
          <w:rFonts w:ascii="Arial" w:hAnsi="Arial" w:cs="Arial"/>
        </w:rPr>
      </w:pPr>
    </w:p>
    <w:p w14:paraId="209D6BAA" w14:textId="77777777" w:rsidR="00A42077" w:rsidRDefault="00A42077" w:rsidP="00A42077">
      <w:pPr>
        <w:autoSpaceDE w:val="0"/>
        <w:autoSpaceDN w:val="0"/>
        <w:adjustRightInd w:val="0"/>
        <w:spacing w:after="0" w:line="240" w:lineRule="auto"/>
        <w:rPr>
          <w:rFonts w:ascii="Arial" w:hAnsi="Arial" w:cs="Arial"/>
        </w:rPr>
      </w:pPr>
    </w:p>
    <w:p w14:paraId="523821BD" w14:textId="77777777" w:rsidR="00A42077" w:rsidRDefault="00A42077" w:rsidP="00A42077">
      <w:pPr>
        <w:autoSpaceDE w:val="0"/>
        <w:autoSpaceDN w:val="0"/>
        <w:adjustRightInd w:val="0"/>
        <w:spacing w:after="0" w:line="240" w:lineRule="auto"/>
        <w:rPr>
          <w:rFonts w:ascii="Arial" w:hAnsi="Arial" w:cs="Arial"/>
        </w:rPr>
      </w:pPr>
    </w:p>
    <w:p w14:paraId="4E73265A" w14:textId="77777777" w:rsidR="00A42077" w:rsidRDefault="00A42077" w:rsidP="00A42077">
      <w:pPr>
        <w:autoSpaceDE w:val="0"/>
        <w:autoSpaceDN w:val="0"/>
        <w:adjustRightInd w:val="0"/>
        <w:spacing w:after="0" w:line="240" w:lineRule="auto"/>
        <w:rPr>
          <w:rFonts w:ascii="Arial" w:hAnsi="Arial" w:cs="Arial"/>
        </w:rPr>
      </w:pPr>
    </w:p>
    <w:p w14:paraId="32932A9B" w14:textId="77777777" w:rsidR="00A42077" w:rsidRDefault="00A42077" w:rsidP="00A42077">
      <w:pPr>
        <w:autoSpaceDE w:val="0"/>
        <w:autoSpaceDN w:val="0"/>
        <w:adjustRightInd w:val="0"/>
        <w:spacing w:after="0" w:line="240" w:lineRule="auto"/>
        <w:rPr>
          <w:rFonts w:ascii="Arial" w:hAnsi="Arial" w:cs="Arial"/>
        </w:rPr>
      </w:pPr>
    </w:p>
    <w:p w14:paraId="52D642F7" w14:textId="77777777" w:rsidR="00A42077" w:rsidRDefault="00A42077" w:rsidP="00A42077">
      <w:pPr>
        <w:autoSpaceDE w:val="0"/>
        <w:autoSpaceDN w:val="0"/>
        <w:adjustRightInd w:val="0"/>
        <w:spacing w:after="0" w:line="240" w:lineRule="auto"/>
        <w:rPr>
          <w:rFonts w:ascii="Arial" w:hAnsi="Arial" w:cs="Arial"/>
        </w:rPr>
      </w:pPr>
    </w:p>
    <w:p w14:paraId="00D3E297" w14:textId="77777777" w:rsidR="00A42077" w:rsidRDefault="00A42077" w:rsidP="00A42077">
      <w:pPr>
        <w:autoSpaceDE w:val="0"/>
        <w:autoSpaceDN w:val="0"/>
        <w:adjustRightInd w:val="0"/>
        <w:spacing w:after="0" w:line="240" w:lineRule="auto"/>
        <w:rPr>
          <w:rFonts w:ascii="Arial" w:hAnsi="Arial" w:cs="Arial"/>
        </w:rPr>
      </w:pPr>
    </w:p>
    <w:p w14:paraId="5BA85AB3" w14:textId="77777777" w:rsidR="00A42077" w:rsidRDefault="00A42077" w:rsidP="00A42077">
      <w:pPr>
        <w:autoSpaceDE w:val="0"/>
        <w:autoSpaceDN w:val="0"/>
        <w:adjustRightInd w:val="0"/>
        <w:spacing w:after="0" w:line="240" w:lineRule="auto"/>
        <w:rPr>
          <w:rFonts w:ascii="Arial" w:hAnsi="Arial" w:cs="Arial"/>
        </w:rPr>
      </w:pPr>
    </w:p>
    <w:p w14:paraId="64AC666F" w14:textId="77777777" w:rsidR="00A42077" w:rsidRDefault="00A42077" w:rsidP="00A42077">
      <w:pPr>
        <w:autoSpaceDE w:val="0"/>
        <w:autoSpaceDN w:val="0"/>
        <w:adjustRightInd w:val="0"/>
        <w:spacing w:after="0" w:line="240" w:lineRule="auto"/>
        <w:rPr>
          <w:rFonts w:ascii="Arial" w:hAnsi="Arial" w:cs="Arial"/>
        </w:rPr>
      </w:pPr>
    </w:p>
    <w:p w14:paraId="44E29AB9" w14:textId="77777777" w:rsidR="00A42077" w:rsidRDefault="00A42077" w:rsidP="00A42077">
      <w:pPr>
        <w:autoSpaceDE w:val="0"/>
        <w:autoSpaceDN w:val="0"/>
        <w:adjustRightInd w:val="0"/>
        <w:spacing w:after="0" w:line="240" w:lineRule="auto"/>
        <w:rPr>
          <w:rFonts w:ascii="Arial" w:hAnsi="Arial" w:cs="Arial"/>
        </w:rPr>
      </w:pPr>
    </w:p>
    <w:p w14:paraId="44568259" w14:textId="77777777" w:rsidR="00A42077" w:rsidRDefault="00A42077" w:rsidP="00A42077">
      <w:pPr>
        <w:autoSpaceDE w:val="0"/>
        <w:autoSpaceDN w:val="0"/>
        <w:adjustRightInd w:val="0"/>
        <w:spacing w:after="0" w:line="240" w:lineRule="auto"/>
        <w:rPr>
          <w:rFonts w:ascii="Arial" w:hAnsi="Arial" w:cs="Arial"/>
        </w:rPr>
      </w:pPr>
    </w:p>
    <w:p w14:paraId="45D373B0" w14:textId="77777777" w:rsidR="00A42077" w:rsidRDefault="00A42077" w:rsidP="00A42077">
      <w:pPr>
        <w:autoSpaceDE w:val="0"/>
        <w:autoSpaceDN w:val="0"/>
        <w:adjustRightInd w:val="0"/>
        <w:spacing w:after="0" w:line="240" w:lineRule="auto"/>
        <w:rPr>
          <w:rFonts w:ascii="Arial" w:hAnsi="Arial" w:cs="Arial"/>
        </w:rPr>
      </w:pPr>
    </w:p>
    <w:p w14:paraId="5C09FB3B" w14:textId="77777777" w:rsidR="00A42077" w:rsidRDefault="00A42077" w:rsidP="00A42077">
      <w:pPr>
        <w:autoSpaceDE w:val="0"/>
        <w:autoSpaceDN w:val="0"/>
        <w:adjustRightInd w:val="0"/>
        <w:spacing w:after="0" w:line="240" w:lineRule="auto"/>
        <w:rPr>
          <w:rFonts w:ascii="Arial" w:hAnsi="Arial" w:cs="Arial"/>
        </w:rPr>
      </w:pPr>
    </w:p>
    <w:p w14:paraId="05F7ED8A" w14:textId="77777777" w:rsidR="00A42077" w:rsidRDefault="00A42077" w:rsidP="00A42077">
      <w:pPr>
        <w:autoSpaceDE w:val="0"/>
        <w:autoSpaceDN w:val="0"/>
        <w:adjustRightInd w:val="0"/>
        <w:spacing w:after="0" w:line="240" w:lineRule="auto"/>
        <w:rPr>
          <w:rFonts w:ascii="Arial" w:hAnsi="Arial" w:cs="Arial"/>
        </w:rPr>
      </w:pPr>
    </w:p>
    <w:p w14:paraId="13607837" w14:textId="77777777" w:rsidR="00A42077" w:rsidRDefault="00A42077" w:rsidP="00A42077">
      <w:pPr>
        <w:autoSpaceDE w:val="0"/>
        <w:autoSpaceDN w:val="0"/>
        <w:adjustRightInd w:val="0"/>
        <w:spacing w:after="0" w:line="240" w:lineRule="auto"/>
        <w:rPr>
          <w:rFonts w:ascii="Arial" w:hAnsi="Arial" w:cs="Arial"/>
        </w:rPr>
      </w:pPr>
    </w:p>
    <w:p w14:paraId="76F0887B" w14:textId="77777777" w:rsidR="00A42077" w:rsidRDefault="00A42077" w:rsidP="00A42077">
      <w:pPr>
        <w:autoSpaceDE w:val="0"/>
        <w:autoSpaceDN w:val="0"/>
        <w:adjustRightInd w:val="0"/>
        <w:spacing w:after="0" w:line="240" w:lineRule="auto"/>
        <w:rPr>
          <w:rFonts w:ascii="Arial" w:hAnsi="Arial" w:cs="Arial"/>
        </w:rPr>
      </w:pPr>
    </w:p>
    <w:p w14:paraId="04B0C0DC" w14:textId="77777777" w:rsidR="00A42077" w:rsidRDefault="00A42077" w:rsidP="00A42077">
      <w:pPr>
        <w:autoSpaceDE w:val="0"/>
        <w:autoSpaceDN w:val="0"/>
        <w:adjustRightInd w:val="0"/>
        <w:spacing w:after="0" w:line="240" w:lineRule="auto"/>
        <w:rPr>
          <w:rFonts w:ascii="Arial" w:hAnsi="Arial" w:cs="Arial"/>
        </w:rPr>
      </w:pPr>
    </w:p>
    <w:p w14:paraId="0BE37A3D" w14:textId="77777777" w:rsidR="00A42077" w:rsidRDefault="00A42077" w:rsidP="00A42077">
      <w:pPr>
        <w:autoSpaceDE w:val="0"/>
        <w:autoSpaceDN w:val="0"/>
        <w:adjustRightInd w:val="0"/>
        <w:spacing w:after="0" w:line="240" w:lineRule="auto"/>
        <w:rPr>
          <w:rFonts w:ascii="Arial" w:hAnsi="Arial" w:cs="Arial"/>
        </w:rPr>
      </w:pPr>
    </w:p>
    <w:p w14:paraId="30D5201F" w14:textId="77777777" w:rsidR="00A42077" w:rsidRDefault="00A42077" w:rsidP="00A42077">
      <w:pPr>
        <w:autoSpaceDE w:val="0"/>
        <w:autoSpaceDN w:val="0"/>
        <w:adjustRightInd w:val="0"/>
        <w:spacing w:after="0" w:line="240" w:lineRule="auto"/>
        <w:rPr>
          <w:rFonts w:ascii="Arial" w:hAnsi="Arial" w:cs="Arial"/>
        </w:rPr>
      </w:pPr>
    </w:p>
    <w:p w14:paraId="7B3E144F" w14:textId="77777777" w:rsidR="00A42077" w:rsidRDefault="00A42077" w:rsidP="00A42077">
      <w:pPr>
        <w:autoSpaceDE w:val="0"/>
        <w:autoSpaceDN w:val="0"/>
        <w:adjustRightInd w:val="0"/>
        <w:spacing w:after="0" w:line="240" w:lineRule="auto"/>
        <w:rPr>
          <w:rFonts w:ascii="Arial" w:hAnsi="Arial" w:cs="Arial"/>
        </w:rPr>
      </w:pPr>
    </w:p>
    <w:p w14:paraId="179E0CBE" w14:textId="77777777" w:rsidR="00A42077" w:rsidRDefault="00A42077" w:rsidP="00A42077">
      <w:pPr>
        <w:autoSpaceDE w:val="0"/>
        <w:autoSpaceDN w:val="0"/>
        <w:adjustRightInd w:val="0"/>
        <w:spacing w:after="0" w:line="240" w:lineRule="auto"/>
        <w:rPr>
          <w:rFonts w:ascii="Arial" w:hAnsi="Arial" w:cs="Arial"/>
        </w:rPr>
      </w:pPr>
    </w:p>
    <w:p w14:paraId="255B9A2F" w14:textId="77777777" w:rsidR="00A42077" w:rsidRDefault="00A42077" w:rsidP="00A42077">
      <w:pPr>
        <w:autoSpaceDE w:val="0"/>
        <w:autoSpaceDN w:val="0"/>
        <w:adjustRightInd w:val="0"/>
        <w:spacing w:after="0" w:line="240" w:lineRule="auto"/>
        <w:rPr>
          <w:rFonts w:ascii="Arial" w:hAnsi="Arial" w:cs="Arial"/>
        </w:rPr>
      </w:pPr>
    </w:p>
    <w:p w14:paraId="4636C9A7" w14:textId="77777777" w:rsidR="00A42077" w:rsidRDefault="00A42077" w:rsidP="00A42077">
      <w:pPr>
        <w:autoSpaceDE w:val="0"/>
        <w:autoSpaceDN w:val="0"/>
        <w:adjustRightInd w:val="0"/>
        <w:spacing w:after="0" w:line="240" w:lineRule="auto"/>
        <w:rPr>
          <w:rFonts w:ascii="Arial" w:hAnsi="Arial" w:cs="Arial"/>
        </w:rPr>
      </w:pPr>
    </w:p>
    <w:p w14:paraId="3EE2D792" w14:textId="77777777" w:rsidR="00A42077" w:rsidRDefault="00A42077" w:rsidP="00A42077">
      <w:pPr>
        <w:autoSpaceDE w:val="0"/>
        <w:autoSpaceDN w:val="0"/>
        <w:adjustRightInd w:val="0"/>
        <w:spacing w:after="0" w:line="240" w:lineRule="auto"/>
        <w:rPr>
          <w:rFonts w:ascii="Arial" w:hAnsi="Arial" w:cs="Arial"/>
        </w:rPr>
      </w:pPr>
    </w:p>
    <w:p w14:paraId="1F74D5F5" w14:textId="77777777" w:rsidR="00A42077" w:rsidRDefault="00A42077" w:rsidP="00A42077">
      <w:pPr>
        <w:autoSpaceDE w:val="0"/>
        <w:autoSpaceDN w:val="0"/>
        <w:adjustRightInd w:val="0"/>
        <w:spacing w:after="0" w:line="240" w:lineRule="auto"/>
        <w:rPr>
          <w:rFonts w:ascii="Arial" w:hAnsi="Arial" w:cs="Arial"/>
        </w:rPr>
      </w:pPr>
    </w:p>
    <w:p w14:paraId="6040CA47" w14:textId="77777777" w:rsidR="00A42077" w:rsidRDefault="00A42077" w:rsidP="00A42077">
      <w:pPr>
        <w:autoSpaceDE w:val="0"/>
        <w:autoSpaceDN w:val="0"/>
        <w:adjustRightInd w:val="0"/>
        <w:spacing w:after="0" w:line="240" w:lineRule="auto"/>
        <w:rPr>
          <w:rFonts w:ascii="Arial" w:hAnsi="Arial" w:cs="Arial"/>
        </w:rPr>
      </w:pPr>
    </w:p>
    <w:p w14:paraId="309D016D" w14:textId="77777777" w:rsidR="00A42077" w:rsidRDefault="00A42077" w:rsidP="00A42077">
      <w:pPr>
        <w:autoSpaceDE w:val="0"/>
        <w:autoSpaceDN w:val="0"/>
        <w:adjustRightInd w:val="0"/>
        <w:spacing w:after="0" w:line="240" w:lineRule="auto"/>
        <w:rPr>
          <w:rFonts w:ascii="Arial" w:hAnsi="Arial" w:cs="Arial"/>
        </w:rPr>
      </w:pPr>
    </w:p>
    <w:p w14:paraId="124C8133" w14:textId="77777777" w:rsidR="00A42077" w:rsidRDefault="00A42077" w:rsidP="00A42077">
      <w:pPr>
        <w:autoSpaceDE w:val="0"/>
        <w:autoSpaceDN w:val="0"/>
        <w:adjustRightInd w:val="0"/>
        <w:spacing w:after="0" w:line="240" w:lineRule="auto"/>
        <w:rPr>
          <w:rFonts w:ascii="Arial" w:hAnsi="Arial" w:cs="Arial"/>
        </w:rPr>
      </w:pPr>
    </w:p>
    <w:p w14:paraId="1C0549C3" w14:textId="77777777" w:rsidR="00A42077" w:rsidRDefault="00A42077" w:rsidP="00A42077">
      <w:pPr>
        <w:autoSpaceDE w:val="0"/>
        <w:autoSpaceDN w:val="0"/>
        <w:adjustRightInd w:val="0"/>
        <w:spacing w:after="0" w:line="240" w:lineRule="auto"/>
        <w:rPr>
          <w:rFonts w:ascii="Arial" w:hAnsi="Arial" w:cs="Arial"/>
        </w:rPr>
      </w:pPr>
    </w:p>
    <w:p w14:paraId="11EB7537" w14:textId="77777777" w:rsidR="00A42077" w:rsidRDefault="00A42077" w:rsidP="00A42077">
      <w:pPr>
        <w:autoSpaceDE w:val="0"/>
        <w:autoSpaceDN w:val="0"/>
        <w:adjustRightInd w:val="0"/>
        <w:spacing w:after="0" w:line="240" w:lineRule="auto"/>
        <w:rPr>
          <w:rFonts w:ascii="Arial" w:hAnsi="Arial" w:cs="Arial"/>
        </w:rPr>
      </w:pPr>
    </w:p>
    <w:p w14:paraId="10FC7B60" w14:textId="77777777" w:rsidR="00A42077" w:rsidRDefault="00A42077" w:rsidP="00A42077">
      <w:pPr>
        <w:autoSpaceDE w:val="0"/>
        <w:autoSpaceDN w:val="0"/>
        <w:adjustRightInd w:val="0"/>
        <w:spacing w:after="0" w:line="240" w:lineRule="auto"/>
        <w:rPr>
          <w:rFonts w:ascii="Arial" w:hAnsi="Arial" w:cs="Arial"/>
        </w:rPr>
      </w:pPr>
    </w:p>
    <w:p w14:paraId="4115D4C9" w14:textId="77777777" w:rsidR="00A42077" w:rsidRDefault="00A42077" w:rsidP="00A42077">
      <w:pPr>
        <w:autoSpaceDE w:val="0"/>
        <w:autoSpaceDN w:val="0"/>
        <w:adjustRightInd w:val="0"/>
        <w:spacing w:after="0" w:line="240" w:lineRule="auto"/>
        <w:rPr>
          <w:rFonts w:ascii="Arial" w:hAnsi="Arial" w:cs="Arial"/>
        </w:rPr>
      </w:pPr>
    </w:p>
    <w:p w14:paraId="7D9104B9" w14:textId="77777777" w:rsidR="00A42077" w:rsidRDefault="00A42077" w:rsidP="00A42077">
      <w:pPr>
        <w:autoSpaceDE w:val="0"/>
        <w:autoSpaceDN w:val="0"/>
        <w:adjustRightInd w:val="0"/>
        <w:spacing w:after="0" w:line="240" w:lineRule="auto"/>
        <w:rPr>
          <w:rFonts w:ascii="Arial" w:hAnsi="Arial" w:cs="Arial"/>
        </w:rPr>
      </w:pPr>
    </w:p>
    <w:p w14:paraId="3F6F2804" w14:textId="77777777" w:rsidR="00A42077" w:rsidRDefault="00A42077" w:rsidP="00A42077">
      <w:pPr>
        <w:autoSpaceDE w:val="0"/>
        <w:autoSpaceDN w:val="0"/>
        <w:adjustRightInd w:val="0"/>
        <w:spacing w:after="0" w:line="240" w:lineRule="auto"/>
        <w:rPr>
          <w:rFonts w:ascii="Arial" w:hAnsi="Arial" w:cs="Arial"/>
        </w:rPr>
      </w:pPr>
    </w:p>
    <w:p w14:paraId="265EF034" w14:textId="77777777" w:rsidR="00A42077" w:rsidRDefault="00A42077" w:rsidP="00A42077">
      <w:pPr>
        <w:autoSpaceDE w:val="0"/>
        <w:autoSpaceDN w:val="0"/>
        <w:adjustRightInd w:val="0"/>
        <w:spacing w:after="0" w:line="240" w:lineRule="auto"/>
        <w:rPr>
          <w:rFonts w:ascii="Arial" w:hAnsi="Arial" w:cs="Arial"/>
        </w:rPr>
      </w:pPr>
    </w:p>
    <w:p w14:paraId="2331D10F" w14:textId="77777777" w:rsidR="00A42077" w:rsidRDefault="00A42077" w:rsidP="00A42077">
      <w:pPr>
        <w:autoSpaceDE w:val="0"/>
        <w:autoSpaceDN w:val="0"/>
        <w:adjustRightInd w:val="0"/>
        <w:spacing w:after="0" w:line="240" w:lineRule="auto"/>
        <w:rPr>
          <w:rFonts w:ascii="Arial" w:hAnsi="Arial" w:cs="Arial"/>
        </w:rPr>
      </w:pPr>
    </w:p>
    <w:p w14:paraId="492E01F1" w14:textId="77777777" w:rsidR="00A42077" w:rsidRDefault="00A42077" w:rsidP="00A42077">
      <w:pPr>
        <w:autoSpaceDE w:val="0"/>
        <w:autoSpaceDN w:val="0"/>
        <w:adjustRightInd w:val="0"/>
        <w:spacing w:after="0" w:line="240" w:lineRule="auto"/>
        <w:rPr>
          <w:rFonts w:ascii="Arial" w:hAnsi="Arial" w:cs="Arial"/>
        </w:rPr>
      </w:pPr>
    </w:p>
    <w:p w14:paraId="050D5E0F" w14:textId="77777777" w:rsidR="00A42077" w:rsidRDefault="00A42077" w:rsidP="00A42077">
      <w:pPr>
        <w:autoSpaceDE w:val="0"/>
        <w:autoSpaceDN w:val="0"/>
        <w:adjustRightInd w:val="0"/>
        <w:spacing w:after="0" w:line="240" w:lineRule="auto"/>
        <w:rPr>
          <w:rFonts w:ascii="Arial" w:hAnsi="Arial" w:cs="Arial"/>
        </w:rPr>
      </w:pPr>
    </w:p>
    <w:p w14:paraId="6CDE2151" w14:textId="77777777" w:rsidR="00A42077" w:rsidRDefault="00A42077" w:rsidP="00A42077">
      <w:pPr>
        <w:autoSpaceDE w:val="0"/>
        <w:autoSpaceDN w:val="0"/>
        <w:adjustRightInd w:val="0"/>
        <w:spacing w:after="0" w:line="240" w:lineRule="auto"/>
        <w:rPr>
          <w:rFonts w:ascii="Arial" w:hAnsi="Arial" w:cs="Arial"/>
        </w:rPr>
      </w:pPr>
    </w:p>
    <w:p w14:paraId="20B0FF4A" w14:textId="77777777" w:rsidR="00A42077" w:rsidRPr="00EC0117" w:rsidRDefault="00A42077" w:rsidP="00A42077">
      <w:pPr>
        <w:autoSpaceDE w:val="0"/>
        <w:autoSpaceDN w:val="0"/>
        <w:adjustRightInd w:val="0"/>
        <w:spacing w:after="0" w:line="240" w:lineRule="auto"/>
        <w:rPr>
          <w:rFonts w:ascii="Arial" w:hAnsi="Arial" w:cs="Arial"/>
          <w:sz w:val="20"/>
          <w:szCs w:val="20"/>
        </w:rPr>
      </w:pPr>
      <w:r w:rsidRPr="00EC0117">
        <w:rPr>
          <w:rFonts w:ascii="Arial" w:hAnsi="Arial" w:cs="Arial"/>
          <w:sz w:val="20"/>
          <w:szCs w:val="20"/>
        </w:rPr>
        <w:lastRenderedPageBreak/>
        <w:t>ROBOTY WEWNĘTRZNYCH INSTALACJI BUDYNKU</w:t>
      </w:r>
    </w:p>
    <w:p w14:paraId="413E6BDC" w14:textId="77777777" w:rsidR="00A42077" w:rsidRPr="00EC0117" w:rsidRDefault="00A42077" w:rsidP="00A42077">
      <w:pPr>
        <w:autoSpaceDE w:val="0"/>
        <w:autoSpaceDN w:val="0"/>
        <w:adjustRightInd w:val="0"/>
        <w:spacing w:after="0" w:line="240" w:lineRule="auto"/>
        <w:rPr>
          <w:rFonts w:ascii="Arial" w:hAnsi="Arial" w:cs="Arial"/>
          <w:sz w:val="20"/>
          <w:szCs w:val="20"/>
        </w:rPr>
      </w:pPr>
    </w:p>
    <w:p w14:paraId="12BCB6AF" w14:textId="77777777" w:rsidR="00A42077" w:rsidRPr="00EC0117" w:rsidRDefault="00A42077" w:rsidP="00A42077">
      <w:pPr>
        <w:autoSpaceDE w:val="0"/>
        <w:autoSpaceDN w:val="0"/>
        <w:adjustRightInd w:val="0"/>
        <w:spacing w:after="0" w:line="240" w:lineRule="auto"/>
        <w:rPr>
          <w:rFonts w:ascii="Arial" w:hAnsi="Arial" w:cs="Arial"/>
          <w:sz w:val="20"/>
          <w:szCs w:val="20"/>
        </w:rPr>
      </w:pPr>
      <w:r w:rsidRPr="00EC0117">
        <w:rPr>
          <w:rFonts w:ascii="Arial" w:hAnsi="Arial" w:cs="Arial"/>
          <w:sz w:val="20"/>
          <w:szCs w:val="20"/>
        </w:rPr>
        <w:t>1.0 WSTĘP</w:t>
      </w:r>
    </w:p>
    <w:p w14:paraId="6CB9104B" w14:textId="77777777" w:rsidR="00A42077" w:rsidRPr="00EC0117" w:rsidRDefault="00A42077" w:rsidP="00A42077">
      <w:pPr>
        <w:autoSpaceDE w:val="0"/>
        <w:autoSpaceDN w:val="0"/>
        <w:adjustRightInd w:val="0"/>
        <w:spacing w:after="0" w:line="240" w:lineRule="auto"/>
        <w:rPr>
          <w:rFonts w:ascii="Arial" w:hAnsi="Arial" w:cs="Arial"/>
          <w:sz w:val="20"/>
          <w:szCs w:val="20"/>
        </w:rPr>
      </w:pPr>
      <w:r w:rsidRPr="00EC0117">
        <w:rPr>
          <w:rFonts w:ascii="Arial" w:eastAsia="CIDFont+F3" w:hAnsi="Arial" w:cs="Arial"/>
          <w:sz w:val="20"/>
          <w:szCs w:val="20"/>
        </w:rPr>
        <w:t xml:space="preserve">1.1 </w:t>
      </w:r>
      <w:r w:rsidRPr="00EC0117">
        <w:rPr>
          <w:rFonts w:ascii="Arial" w:hAnsi="Arial" w:cs="Arial"/>
          <w:sz w:val="20"/>
          <w:szCs w:val="20"/>
        </w:rPr>
        <w:t>Przedmiot ST</w:t>
      </w:r>
    </w:p>
    <w:p w14:paraId="12B2FA58" w14:textId="363A9A4F"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hAnsi="Arial" w:cs="Arial"/>
          <w:color w:val="000000"/>
          <w:sz w:val="20"/>
          <w:szCs w:val="20"/>
        </w:rPr>
        <w:t xml:space="preserve">Przedmiotem niniejszej specyfikacji technicznej (ST) są wymagania ogólne dotyczące wykonania i odbioru robót przy </w:t>
      </w:r>
      <w:r w:rsidR="005A2A34" w:rsidRPr="006D6AA2">
        <w:rPr>
          <w:rFonts w:ascii="Arial" w:hAnsi="Arial" w:cs="Arial"/>
          <w:snapToGrid w:val="0"/>
          <w:spacing w:val="10"/>
          <w:sz w:val="20"/>
          <w:szCs w:val="20"/>
        </w:rPr>
        <w:t>„</w:t>
      </w:r>
      <w:r w:rsidR="005A2A34">
        <w:rPr>
          <w:rFonts w:ascii="Arial" w:hAnsi="Arial" w:cs="Arial"/>
          <w:snapToGrid w:val="0"/>
          <w:spacing w:val="10"/>
          <w:sz w:val="20"/>
          <w:szCs w:val="20"/>
        </w:rPr>
        <w:t>Poprawie funkcjonalności pomieszczeń zlokalizowanych na parterze budynku poprzez ich modernizację i dostosowanie do potrzeb osób z niepełnosprawnościami oraz osób o ograniczonej mobilności”.</w:t>
      </w:r>
    </w:p>
    <w:p w14:paraId="773AC76D" w14:textId="77777777" w:rsidR="00A42077" w:rsidRPr="00EC0117" w:rsidRDefault="00A42077" w:rsidP="00A42077">
      <w:pPr>
        <w:autoSpaceDE w:val="0"/>
        <w:autoSpaceDN w:val="0"/>
        <w:adjustRightInd w:val="0"/>
        <w:spacing w:after="0" w:line="240" w:lineRule="auto"/>
        <w:rPr>
          <w:rFonts w:ascii="Arial" w:hAnsi="Arial" w:cs="Arial"/>
          <w:sz w:val="20"/>
          <w:szCs w:val="20"/>
        </w:rPr>
      </w:pPr>
      <w:r w:rsidRPr="00EC0117">
        <w:rPr>
          <w:rFonts w:ascii="Arial" w:eastAsia="CIDFont+F3" w:hAnsi="Arial" w:cs="Arial"/>
          <w:sz w:val="20"/>
          <w:szCs w:val="20"/>
        </w:rPr>
        <w:t xml:space="preserve">1.2 </w:t>
      </w:r>
      <w:r w:rsidRPr="00EC0117">
        <w:rPr>
          <w:rFonts w:ascii="Arial" w:hAnsi="Arial" w:cs="Arial"/>
          <w:sz w:val="20"/>
          <w:szCs w:val="20"/>
        </w:rPr>
        <w:t>Zakres stosowania ST</w:t>
      </w:r>
    </w:p>
    <w:p w14:paraId="2501890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Specyfikacja techniczna (ST) stanowi dokument przetargowy i kontraktowy przy zlecaniu i</w:t>
      </w:r>
    </w:p>
    <w:p w14:paraId="46F3734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realizacji robót wymienionych w pkt. 1.1.</w:t>
      </w:r>
    </w:p>
    <w:p w14:paraId="049AC73C" w14:textId="77777777" w:rsidR="00A42077" w:rsidRPr="00EC0117" w:rsidRDefault="00A42077" w:rsidP="00A42077">
      <w:pPr>
        <w:autoSpaceDE w:val="0"/>
        <w:autoSpaceDN w:val="0"/>
        <w:adjustRightInd w:val="0"/>
        <w:spacing w:after="0" w:line="240" w:lineRule="auto"/>
        <w:rPr>
          <w:rFonts w:ascii="Arial" w:hAnsi="Arial" w:cs="Arial"/>
          <w:sz w:val="20"/>
          <w:szCs w:val="20"/>
        </w:rPr>
      </w:pPr>
      <w:r w:rsidRPr="00EC0117">
        <w:rPr>
          <w:rFonts w:ascii="Arial" w:eastAsia="CIDFont+F3" w:hAnsi="Arial" w:cs="Arial"/>
          <w:sz w:val="20"/>
          <w:szCs w:val="20"/>
        </w:rPr>
        <w:t xml:space="preserve">1.3 </w:t>
      </w:r>
      <w:r w:rsidRPr="00EC0117">
        <w:rPr>
          <w:rFonts w:ascii="Arial" w:hAnsi="Arial" w:cs="Arial"/>
          <w:sz w:val="20"/>
          <w:szCs w:val="20"/>
        </w:rPr>
        <w:t>Zakres robót objętych ST</w:t>
      </w:r>
    </w:p>
    <w:p w14:paraId="40DA0B1C"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Ustalenia zawarte w niniejszej specyfikacji dotyczą zasad prowadzenia robót wyszczególnionych w pkt.1.1.</w:t>
      </w:r>
    </w:p>
    <w:p w14:paraId="07E90180" w14:textId="77777777" w:rsidR="00A42077" w:rsidRPr="00EC0117" w:rsidRDefault="00A42077" w:rsidP="00A42077">
      <w:pPr>
        <w:autoSpaceDE w:val="0"/>
        <w:autoSpaceDN w:val="0"/>
        <w:adjustRightInd w:val="0"/>
        <w:spacing w:after="0" w:line="240" w:lineRule="auto"/>
        <w:rPr>
          <w:rFonts w:ascii="Arial" w:hAnsi="Arial" w:cs="Arial"/>
          <w:sz w:val="20"/>
          <w:szCs w:val="20"/>
        </w:rPr>
      </w:pPr>
    </w:p>
    <w:p w14:paraId="10EB3430" w14:textId="77777777" w:rsidR="00A42077" w:rsidRPr="00EC0117" w:rsidRDefault="00A42077" w:rsidP="00A42077">
      <w:pPr>
        <w:autoSpaceDE w:val="0"/>
        <w:autoSpaceDN w:val="0"/>
        <w:adjustRightInd w:val="0"/>
        <w:spacing w:after="0" w:line="240" w:lineRule="auto"/>
        <w:rPr>
          <w:rFonts w:ascii="Arial" w:hAnsi="Arial" w:cs="Arial"/>
          <w:sz w:val="20"/>
          <w:szCs w:val="20"/>
        </w:rPr>
      </w:pPr>
      <w:r w:rsidRPr="00EC0117">
        <w:rPr>
          <w:rFonts w:ascii="Arial" w:hAnsi="Arial" w:cs="Arial"/>
          <w:sz w:val="20"/>
          <w:szCs w:val="20"/>
        </w:rPr>
        <w:t>2.0 DANE OGÓLNE</w:t>
      </w:r>
    </w:p>
    <w:p w14:paraId="2A3DE11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Projektowana inwestycja zlokalizowana jest w terenie miejskim w Kawęczynie, woj.</w:t>
      </w:r>
    </w:p>
    <w:p w14:paraId="22F200E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mazowieckie.</w:t>
      </w:r>
    </w:p>
    <w:p w14:paraId="3919A94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Instalacje wewnętrzne tego budynku podłączone będą do istniejących instalacji zewnętrznych.</w:t>
      </w:r>
    </w:p>
    <w:p w14:paraId="288029AA" w14:textId="77777777" w:rsidR="00A42077" w:rsidRPr="00EC0117" w:rsidRDefault="00A42077" w:rsidP="00A42077">
      <w:pPr>
        <w:autoSpaceDE w:val="0"/>
        <w:autoSpaceDN w:val="0"/>
        <w:adjustRightInd w:val="0"/>
        <w:spacing w:after="0" w:line="240" w:lineRule="auto"/>
        <w:rPr>
          <w:rFonts w:ascii="Arial" w:hAnsi="Arial" w:cs="Arial"/>
          <w:sz w:val="20"/>
          <w:szCs w:val="20"/>
        </w:rPr>
      </w:pPr>
    </w:p>
    <w:p w14:paraId="57CB37EC" w14:textId="77777777" w:rsidR="00A42077" w:rsidRPr="00EC0117" w:rsidRDefault="00A42077" w:rsidP="00A42077">
      <w:pPr>
        <w:autoSpaceDE w:val="0"/>
        <w:autoSpaceDN w:val="0"/>
        <w:adjustRightInd w:val="0"/>
        <w:spacing w:after="0" w:line="240" w:lineRule="auto"/>
        <w:rPr>
          <w:rFonts w:ascii="Arial" w:hAnsi="Arial" w:cs="Arial"/>
          <w:sz w:val="20"/>
          <w:szCs w:val="20"/>
        </w:rPr>
      </w:pPr>
      <w:r w:rsidRPr="00EC0117">
        <w:rPr>
          <w:rFonts w:ascii="Arial" w:hAnsi="Arial" w:cs="Arial"/>
          <w:sz w:val="20"/>
          <w:szCs w:val="20"/>
        </w:rPr>
        <w:t>3.0 Wewnętrzna instalacje wod.-kan.</w:t>
      </w:r>
    </w:p>
    <w:p w14:paraId="2A2D386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 przedmiotowym budynku wewnętrzne instalacja zimnej wody zasilona będzie z proj.</w:t>
      </w:r>
    </w:p>
    <w:p w14:paraId="23DA38F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przyłącza wodociągowego. Ciepła woda użytkowa uzyskiwana będzie z pionowego</w:t>
      </w:r>
    </w:p>
    <w:p w14:paraId="05C90CC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podgrzewacza pojemnościowego zasilanego z instalacji grzewczej. Ścieki sanitarne</w:t>
      </w:r>
    </w:p>
    <w:p w14:paraId="0CFB804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odprowadzone będą projektowanym przyłączem do sieci kanalizacji sanitarnej.</w:t>
      </w:r>
    </w:p>
    <w:p w14:paraId="27755C7E" w14:textId="77777777" w:rsidR="00A42077" w:rsidRPr="00EC0117" w:rsidRDefault="00A42077" w:rsidP="00A42077">
      <w:pPr>
        <w:autoSpaceDE w:val="0"/>
        <w:autoSpaceDN w:val="0"/>
        <w:adjustRightInd w:val="0"/>
        <w:spacing w:after="0" w:line="240" w:lineRule="auto"/>
        <w:rPr>
          <w:rFonts w:ascii="Arial" w:hAnsi="Arial" w:cs="Arial"/>
          <w:sz w:val="20"/>
          <w:szCs w:val="20"/>
        </w:rPr>
      </w:pPr>
      <w:r w:rsidRPr="00EC0117">
        <w:rPr>
          <w:rFonts w:ascii="Arial" w:eastAsia="CIDFont+F3" w:hAnsi="Arial" w:cs="Arial"/>
          <w:sz w:val="20"/>
          <w:szCs w:val="20"/>
        </w:rPr>
        <w:t xml:space="preserve">3.1 </w:t>
      </w:r>
      <w:r w:rsidRPr="00EC0117">
        <w:rPr>
          <w:rFonts w:ascii="Arial" w:hAnsi="Arial" w:cs="Arial"/>
          <w:sz w:val="20"/>
          <w:szCs w:val="20"/>
        </w:rPr>
        <w:t>Instalacja wody zimnej i ciepłej użytkowej</w:t>
      </w:r>
    </w:p>
    <w:p w14:paraId="5C6A1DCC" w14:textId="77777777" w:rsidR="00A42077" w:rsidRPr="00EC0117" w:rsidRDefault="00A42077" w:rsidP="00A42077">
      <w:pPr>
        <w:autoSpaceDE w:val="0"/>
        <w:autoSpaceDN w:val="0"/>
        <w:adjustRightInd w:val="0"/>
        <w:spacing w:after="0" w:line="240" w:lineRule="auto"/>
        <w:rPr>
          <w:rFonts w:ascii="Arial" w:hAnsi="Arial" w:cs="Arial"/>
          <w:sz w:val="20"/>
          <w:szCs w:val="20"/>
        </w:rPr>
      </w:pPr>
      <w:r w:rsidRPr="00EC0117">
        <w:rPr>
          <w:rFonts w:ascii="Arial" w:eastAsia="CIDFont+F3" w:hAnsi="Arial" w:cs="Arial"/>
          <w:sz w:val="20"/>
          <w:szCs w:val="20"/>
        </w:rPr>
        <w:t xml:space="preserve">3.1.1 </w:t>
      </w:r>
      <w:r w:rsidRPr="00EC0117">
        <w:rPr>
          <w:rFonts w:ascii="Arial" w:hAnsi="Arial" w:cs="Arial"/>
          <w:sz w:val="20"/>
          <w:szCs w:val="20"/>
        </w:rPr>
        <w:t>Prowadzenie przewodów</w:t>
      </w:r>
    </w:p>
    <w:p w14:paraId="6E05F4A5"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Przewody rurociągi rozprowadzające do przyborów zaprojektowano z rur </w:t>
      </w:r>
      <w:r w:rsidRPr="00EC0117">
        <w:rPr>
          <w:rFonts w:ascii="Arial" w:hAnsi="Arial" w:cs="Arial"/>
          <w:sz w:val="20"/>
          <w:szCs w:val="20"/>
        </w:rPr>
        <w:t>PE-RT/AL/PE-RT (sztanga) typu MLC „</w:t>
      </w:r>
      <w:proofErr w:type="spellStart"/>
      <w:r w:rsidRPr="00EC0117">
        <w:rPr>
          <w:rFonts w:ascii="Arial" w:hAnsi="Arial" w:cs="Arial"/>
          <w:sz w:val="20"/>
          <w:szCs w:val="20"/>
        </w:rPr>
        <w:t>Uponor</w:t>
      </w:r>
      <w:proofErr w:type="spellEnd"/>
      <w:r w:rsidRPr="00EC0117">
        <w:rPr>
          <w:rFonts w:ascii="Arial" w:hAnsi="Arial" w:cs="Arial"/>
          <w:sz w:val="20"/>
          <w:szCs w:val="20"/>
        </w:rPr>
        <w:t>”</w:t>
      </w:r>
      <w:r w:rsidRPr="00EC0117">
        <w:rPr>
          <w:rFonts w:ascii="Arial" w:eastAsia="CIDFont+F3" w:hAnsi="Arial" w:cs="Arial"/>
          <w:sz w:val="20"/>
          <w:szCs w:val="20"/>
        </w:rPr>
        <w:t xml:space="preserve">. Przewody rozprowadzające w węzłach sanitarnych prowadzić w posadzce. </w:t>
      </w:r>
    </w:p>
    <w:p w14:paraId="7587607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Przejścia rur przez ściany i stropy wykonać w rurach osłonowych. Do mocowania przewodów</w:t>
      </w:r>
    </w:p>
    <w:p w14:paraId="658C9F4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stosować uchwyty z wkładką gumową. Odległości mocowania uchwytów wg wytycznych</w:t>
      </w:r>
    </w:p>
    <w:p w14:paraId="5EC65B5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producenta stosowanych rur. Trasy przebiegu, średnice i grubości ścianek przewodów zostały przedstawione w części graficznej opracowania.</w:t>
      </w:r>
    </w:p>
    <w:p w14:paraId="7AAB6442" w14:textId="77777777" w:rsidR="00A42077" w:rsidRPr="00EC0117" w:rsidRDefault="00A42077" w:rsidP="00A42077">
      <w:pPr>
        <w:autoSpaceDE w:val="0"/>
        <w:autoSpaceDN w:val="0"/>
        <w:adjustRightInd w:val="0"/>
        <w:spacing w:after="0" w:line="240" w:lineRule="auto"/>
        <w:rPr>
          <w:rFonts w:ascii="Arial" w:hAnsi="Arial" w:cs="Arial"/>
          <w:sz w:val="20"/>
          <w:szCs w:val="20"/>
        </w:rPr>
      </w:pPr>
      <w:r w:rsidRPr="00EC0117">
        <w:rPr>
          <w:rFonts w:ascii="Arial" w:eastAsia="CIDFont+F3" w:hAnsi="Arial" w:cs="Arial"/>
          <w:sz w:val="20"/>
          <w:szCs w:val="20"/>
        </w:rPr>
        <w:t xml:space="preserve">3.1.2 </w:t>
      </w:r>
      <w:r w:rsidRPr="00EC0117">
        <w:rPr>
          <w:rFonts w:ascii="Arial" w:hAnsi="Arial" w:cs="Arial"/>
          <w:sz w:val="20"/>
          <w:szCs w:val="20"/>
        </w:rPr>
        <w:t>Armatura wodna</w:t>
      </w:r>
    </w:p>
    <w:p w14:paraId="1C322CA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Armaturę na instalacji wodociągowej na </w:t>
      </w:r>
      <w:proofErr w:type="spellStart"/>
      <w:r w:rsidRPr="00EC0117">
        <w:rPr>
          <w:rFonts w:ascii="Arial" w:eastAsia="CIDFont+F3" w:hAnsi="Arial" w:cs="Arial"/>
          <w:sz w:val="20"/>
          <w:szCs w:val="20"/>
        </w:rPr>
        <w:t>odgałęzieniach</w:t>
      </w:r>
      <w:proofErr w:type="spellEnd"/>
      <w:r w:rsidRPr="00EC0117">
        <w:rPr>
          <w:rFonts w:ascii="Arial" w:eastAsia="CIDFont+F3" w:hAnsi="Arial" w:cs="Arial"/>
          <w:sz w:val="20"/>
          <w:szCs w:val="20"/>
        </w:rPr>
        <w:t xml:space="preserve"> stanowią zawory kulowe.</w:t>
      </w:r>
    </w:p>
    <w:p w14:paraId="4BE76260"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Zawory wykonane ze stopu AMETAL z </w:t>
      </w:r>
      <w:proofErr w:type="spellStart"/>
      <w:r w:rsidRPr="00EC0117">
        <w:rPr>
          <w:rFonts w:ascii="Arial" w:eastAsia="CIDFont+F3" w:hAnsi="Arial" w:cs="Arial"/>
          <w:sz w:val="20"/>
          <w:szCs w:val="20"/>
        </w:rPr>
        <w:t>uchywtem</w:t>
      </w:r>
      <w:proofErr w:type="spellEnd"/>
      <w:r w:rsidRPr="00EC0117">
        <w:rPr>
          <w:rFonts w:ascii="Arial" w:eastAsia="CIDFont+F3" w:hAnsi="Arial" w:cs="Arial"/>
          <w:sz w:val="20"/>
          <w:szCs w:val="20"/>
        </w:rPr>
        <w:t xml:space="preserve"> zamykającym w kolorze niebieskim dla</w:t>
      </w:r>
    </w:p>
    <w:p w14:paraId="06B5CBB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rurociągów </w:t>
      </w:r>
      <w:proofErr w:type="spellStart"/>
      <w:r w:rsidRPr="00EC0117">
        <w:rPr>
          <w:rFonts w:ascii="Arial" w:eastAsia="CIDFont+F3" w:hAnsi="Arial" w:cs="Arial"/>
          <w:sz w:val="20"/>
          <w:szCs w:val="20"/>
        </w:rPr>
        <w:t>z.w</w:t>
      </w:r>
      <w:proofErr w:type="spellEnd"/>
      <w:r w:rsidRPr="00EC0117">
        <w:rPr>
          <w:rFonts w:ascii="Arial" w:eastAsia="CIDFont+F3" w:hAnsi="Arial" w:cs="Arial"/>
          <w:sz w:val="20"/>
          <w:szCs w:val="20"/>
        </w:rPr>
        <w:t xml:space="preserve">. oraz czerwonym dla rurociągów </w:t>
      </w:r>
      <w:proofErr w:type="spellStart"/>
      <w:r w:rsidRPr="00EC0117">
        <w:rPr>
          <w:rFonts w:ascii="Arial" w:eastAsia="CIDFont+F3" w:hAnsi="Arial" w:cs="Arial"/>
          <w:sz w:val="20"/>
          <w:szCs w:val="20"/>
        </w:rPr>
        <w:t>c.w</w:t>
      </w:r>
      <w:proofErr w:type="spellEnd"/>
      <w:r w:rsidRPr="00EC0117">
        <w:rPr>
          <w:rFonts w:ascii="Arial" w:eastAsia="CIDFont+F3" w:hAnsi="Arial" w:cs="Arial"/>
          <w:sz w:val="20"/>
          <w:szCs w:val="20"/>
        </w:rPr>
        <w:t>.</w:t>
      </w:r>
    </w:p>
    <w:p w14:paraId="07546F2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Wersja z króćcem pomiarowym jest ustawiona na 52°C. Max. ciśnienie różnicowe: 10 bar.</w:t>
      </w:r>
    </w:p>
    <w:p w14:paraId="4D396FA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Klasa ciśnienia PN 16. Głowica zaworu wykonana z odpornego na korozję tworzywa (acetal).</w:t>
      </w:r>
    </w:p>
    <w:p w14:paraId="2F7C575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Pozostałe części mające kontakt z wodą wykonane ze stopu AMETAL odpornego na</w:t>
      </w:r>
    </w:p>
    <w:p w14:paraId="50308FD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odcynkowanie.</w:t>
      </w:r>
    </w:p>
    <w:p w14:paraId="720BB52C"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Uszczelnienie o-ringami z elastomeru EPDM, możliwości montażu termometru (opcjonalnie) lub czujnika do monitorowania temperatury, z króćcem gwintowanym G1/4” zamkniętym zaślepką (możliwość montażu kurka napełniająco - opróżniającego - opcja). Wybrana temperatura regulacji może być zabezpieczona plombą przed nieuprawniona zmianą.</w:t>
      </w:r>
    </w:p>
    <w:p w14:paraId="4632596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Armaturę regulacyjną należy zabezpieczyć przed zanieczyszczeniami filtrem siatkowym o</w:t>
      </w:r>
    </w:p>
    <w:p w14:paraId="149CF7E0"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średnicy działki na której jest zamontowany.</w:t>
      </w:r>
    </w:p>
    <w:p w14:paraId="64DE00F9" w14:textId="77777777" w:rsidR="00A42077" w:rsidRPr="00EC0117" w:rsidRDefault="00A42077" w:rsidP="00A42077">
      <w:pPr>
        <w:autoSpaceDE w:val="0"/>
        <w:autoSpaceDN w:val="0"/>
        <w:adjustRightInd w:val="0"/>
        <w:spacing w:after="0" w:line="240" w:lineRule="auto"/>
        <w:rPr>
          <w:rFonts w:ascii="Arial" w:hAnsi="Arial" w:cs="Arial"/>
          <w:sz w:val="20"/>
          <w:szCs w:val="20"/>
        </w:rPr>
      </w:pPr>
      <w:r w:rsidRPr="00EC0117">
        <w:rPr>
          <w:rFonts w:ascii="Arial" w:eastAsia="CIDFont+F3" w:hAnsi="Arial" w:cs="Arial"/>
          <w:sz w:val="20"/>
          <w:szCs w:val="20"/>
        </w:rPr>
        <w:t xml:space="preserve">3.1.3 </w:t>
      </w:r>
      <w:r w:rsidRPr="00EC0117">
        <w:rPr>
          <w:rFonts w:ascii="Arial" w:hAnsi="Arial" w:cs="Arial"/>
          <w:sz w:val="20"/>
          <w:szCs w:val="20"/>
        </w:rPr>
        <w:t>Przygotowanie ciepłej wody użytkowej</w:t>
      </w:r>
    </w:p>
    <w:p w14:paraId="33D83DE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Ciepła woda użytkowa uzyskiwana będzie z pionowego podgrzewacza pojemnościowego.</w:t>
      </w:r>
    </w:p>
    <w:p w14:paraId="09CC9567" w14:textId="77777777" w:rsidR="00A42077" w:rsidRPr="00EC0117" w:rsidRDefault="00A42077" w:rsidP="00A42077">
      <w:pPr>
        <w:autoSpaceDE w:val="0"/>
        <w:autoSpaceDN w:val="0"/>
        <w:adjustRightInd w:val="0"/>
        <w:spacing w:after="0" w:line="240" w:lineRule="auto"/>
        <w:rPr>
          <w:rFonts w:ascii="Arial" w:hAnsi="Arial" w:cs="Arial"/>
          <w:sz w:val="20"/>
          <w:szCs w:val="20"/>
        </w:rPr>
      </w:pPr>
      <w:r w:rsidRPr="00EC0117">
        <w:rPr>
          <w:rFonts w:ascii="Arial" w:eastAsia="CIDFont+F3" w:hAnsi="Arial" w:cs="Arial"/>
          <w:sz w:val="20"/>
          <w:szCs w:val="20"/>
        </w:rPr>
        <w:t xml:space="preserve">3.2 </w:t>
      </w:r>
      <w:r w:rsidRPr="00EC0117">
        <w:rPr>
          <w:rFonts w:ascii="Arial" w:hAnsi="Arial" w:cs="Arial"/>
          <w:sz w:val="20"/>
          <w:szCs w:val="20"/>
        </w:rPr>
        <w:t>Instalacja kanalizacji sanitarnej</w:t>
      </w:r>
    </w:p>
    <w:p w14:paraId="088C3DE7" w14:textId="77777777" w:rsidR="00A42077" w:rsidRPr="00EC0117" w:rsidRDefault="00A42077" w:rsidP="00A42077">
      <w:pPr>
        <w:autoSpaceDE w:val="0"/>
        <w:autoSpaceDN w:val="0"/>
        <w:adjustRightInd w:val="0"/>
        <w:spacing w:after="0" w:line="240" w:lineRule="auto"/>
        <w:rPr>
          <w:rFonts w:ascii="Arial" w:hAnsi="Arial" w:cs="Arial"/>
          <w:sz w:val="20"/>
          <w:szCs w:val="20"/>
        </w:rPr>
      </w:pPr>
      <w:r w:rsidRPr="00EC0117">
        <w:rPr>
          <w:rFonts w:ascii="Arial" w:hAnsi="Arial" w:cs="Arial"/>
          <w:sz w:val="20"/>
          <w:szCs w:val="20"/>
        </w:rPr>
        <w:t>3.2.1 Opis wykonania instalacji kanalizacji sanitarnej</w:t>
      </w:r>
    </w:p>
    <w:p w14:paraId="072F843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Rozprowadzenia w sanitariatach oraz piony wraz z podejściami do urządzeń sanitarnych należy wykonać z rur kanalizacyjnych z PVC klasy „N” o odporności termicznej przy przepływie ciągłym/chwilowym 75/95°C łączonych na uszczelki gumowe z elastomeru EPDM twardości 60+/-5 </w:t>
      </w:r>
      <w:proofErr w:type="spellStart"/>
      <w:r w:rsidRPr="00EC0117">
        <w:rPr>
          <w:rFonts w:ascii="Arial" w:eastAsia="CIDFont+F3" w:hAnsi="Arial" w:cs="Arial"/>
          <w:sz w:val="20"/>
          <w:szCs w:val="20"/>
        </w:rPr>
        <w:t>Shore</w:t>
      </w:r>
      <w:proofErr w:type="spellEnd"/>
      <w:r w:rsidRPr="00EC0117">
        <w:rPr>
          <w:rFonts w:ascii="Arial" w:eastAsia="CIDFont+F3" w:hAnsi="Arial" w:cs="Arial"/>
          <w:sz w:val="20"/>
          <w:szCs w:val="20"/>
        </w:rPr>
        <w:t xml:space="preserve"> A. Kanalizację sanitarną prowadzoną w gruncie należy wykonać z rur</w:t>
      </w:r>
    </w:p>
    <w:p w14:paraId="44EFD56C"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kanalizacyjnych z PVC klasy „S” o odporności termicznej przy przepływie ciągłym/chwilowym</w:t>
      </w:r>
    </w:p>
    <w:p w14:paraId="3FDB66D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75/95°C łączonych na uszczelki gumowe z elastomeru EPDM twardości 60+/-5 </w:t>
      </w:r>
      <w:proofErr w:type="spellStart"/>
      <w:r w:rsidRPr="00EC0117">
        <w:rPr>
          <w:rFonts w:ascii="Arial" w:eastAsia="CIDFont+F3" w:hAnsi="Arial" w:cs="Arial"/>
          <w:sz w:val="20"/>
          <w:szCs w:val="20"/>
        </w:rPr>
        <w:t>Shore</w:t>
      </w:r>
      <w:proofErr w:type="spellEnd"/>
      <w:r w:rsidRPr="00EC0117">
        <w:rPr>
          <w:rFonts w:ascii="Arial" w:eastAsia="CIDFont+F3" w:hAnsi="Arial" w:cs="Arial"/>
          <w:sz w:val="20"/>
          <w:szCs w:val="20"/>
        </w:rPr>
        <w:t xml:space="preserve"> A.</w:t>
      </w:r>
    </w:p>
    <w:p w14:paraId="5F059222"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Na każdym pionie w najniższej części projektuje się czyszczak rewizyjny. Do rewizji zapewnić należy dostęp. Piony główne wyprowadzić ponad dach i zakończyć rurą wywiewną Ø160.</w:t>
      </w:r>
    </w:p>
    <w:p w14:paraId="73C4137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lastRenderedPageBreak/>
        <w:t>Piony pośrednie zakończyć zaworami napowietrzającymi o zdolności napowietrzania instalacji – A1 wg EN 12380. Podejścia do urządzeń sanitarnych montować w bruzdach ściennych, cokołach ściennych razem z podejściami wodociągowymi w sposób umożliwiający ułożenie glazury. Średnice i spadki rurociągów przedstawiono w części graficznej opracowania. Standard urządzeń sanitarnych wg opracowania technologii.</w:t>
      </w:r>
    </w:p>
    <w:p w14:paraId="442CAD4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3.3 </w:t>
      </w:r>
      <w:r w:rsidRPr="00EC0117">
        <w:rPr>
          <w:rFonts w:ascii="Arial" w:hAnsi="Arial" w:cs="Arial"/>
          <w:sz w:val="20"/>
          <w:szCs w:val="20"/>
        </w:rPr>
        <w:t xml:space="preserve">Izolacje termiczne i kompensacje </w:t>
      </w:r>
      <w:r w:rsidRPr="00EC0117">
        <w:rPr>
          <w:rFonts w:ascii="Arial" w:eastAsia="CIDFont+F3" w:hAnsi="Arial" w:cs="Arial"/>
          <w:sz w:val="20"/>
          <w:szCs w:val="20"/>
        </w:rPr>
        <w:t xml:space="preserve">Wszystkie rurociągi ciepłej wody użytkowej zarówno poziome jak i pionowe należy zaizolować termicznie zgodnie z Dz.U. 2015 poz. 1422 z 17.07.2015 </w:t>
      </w:r>
    </w:p>
    <w:p w14:paraId="00FF606C"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Rurociągi prowadzone pod stropem i po wierzchu ściany zaprojektowano zaizolować otulinami i matami z pianki polietylenowej o współczynniku λ=0,035W/</w:t>
      </w:r>
      <w:proofErr w:type="spellStart"/>
      <w:r w:rsidRPr="00EC0117">
        <w:rPr>
          <w:rFonts w:ascii="Arial" w:eastAsia="CIDFont+F3" w:hAnsi="Arial" w:cs="Arial"/>
          <w:sz w:val="20"/>
          <w:szCs w:val="20"/>
        </w:rPr>
        <w:t>mK</w:t>
      </w:r>
      <w:proofErr w:type="spellEnd"/>
      <w:r w:rsidRPr="00EC0117">
        <w:rPr>
          <w:rFonts w:ascii="Arial" w:eastAsia="CIDFont+F3" w:hAnsi="Arial" w:cs="Arial"/>
          <w:sz w:val="20"/>
          <w:szCs w:val="20"/>
        </w:rPr>
        <w:t>. Rurociągi prowadzone w posadzce i w bruzdach ściennych zaprojektowano zaizolować otulinami z pianki polietylenowej o współczynniku λ=0,035W/</w:t>
      </w:r>
      <w:proofErr w:type="spellStart"/>
      <w:r w:rsidRPr="00EC0117">
        <w:rPr>
          <w:rFonts w:ascii="Arial" w:eastAsia="CIDFont+F3" w:hAnsi="Arial" w:cs="Arial"/>
          <w:sz w:val="20"/>
          <w:szCs w:val="20"/>
        </w:rPr>
        <w:t>mK</w:t>
      </w:r>
      <w:proofErr w:type="spellEnd"/>
      <w:r w:rsidRPr="00EC0117">
        <w:rPr>
          <w:rFonts w:ascii="Arial" w:eastAsia="CIDFont+F3" w:hAnsi="Arial" w:cs="Arial"/>
          <w:sz w:val="20"/>
          <w:szCs w:val="20"/>
        </w:rPr>
        <w:t xml:space="preserve"> laminowane folią ochronną z PE.</w:t>
      </w:r>
    </w:p>
    <w:p w14:paraId="6022BF7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Rurociągi zimnej wody użytkowej prowadzone pod stropem i po wierzchu ściany</w:t>
      </w:r>
    </w:p>
    <w:p w14:paraId="3018F75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zaprojektowano zaizolować otulinami z pianki polietylenowej.</w:t>
      </w:r>
    </w:p>
    <w:p w14:paraId="48D60DF0"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Rurociągi zimnej wody użytkowej prowadzone w posadzce i w bruzdach ściennych</w:t>
      </w:r>
    </w:p>
    <w:p w14:paraId="56E18CA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zaprojektowano zaizolować otulinami z pianki polietylenowej grub. 6mm laminowane folią</w:t>
      </w:r>
    </w:p>
    <w:p w14:paraId="25DD9BB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ochronną z PE.</w:t>
      </w:r>
    </w:p>
    <w:p w14:paraId="41AA918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Przewody poziome oraz pionowe wykonane z rur polietylenowych powinny posiadać</w:t>
      </w:r>
    </w:p>
    <w:p w14:paraId="479E5CD5"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kompensację wykonaną zgodnie z wytycznymi producenta rur.</w:t>
      </w:r>
    </w:p>
    <w:p w14:paraId="215C415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3.4 Zabezpieczenie przeciwpożarowe instalacji wod.-kan.</w:t>
      </w:r>
    </w:p>
    <w:p w14:paraId="6B430735"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 miejscu przejścia przewodami niepalnymi instalacji przez strefy oddzielenia</w:t>
      </w:r>
    </w:p>
    <w:p w14:paraId="0578785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przeciwpożarowego należy rurociągi niepalne w przejściach przez przegrody zabezpieczyć za pomocą otulin niepalnych z wełny mineralnej laminowanej folią aluminiową.</w:t>
      </w:r>
    </w:p>
    <w:p w14:paraId="79AD4D4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 miejscu przejścia przewodami palnymi instalacji przez strefy oddzielenia przeciwpożarowego należy rurociągi w przejściach przez przegrody zabezpieczyć za pomocą otulin niepalnych z wełny mineralnej laminowanej powłoki PE.</w:t>
      </w:r>
    </w:p>
    <w:p w14:paraId="087AE5C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Dodatkowo przepust uszczelnić wełną mineralną i szpachlówką ogniochronną.</w:t>
      </w:r>
    </w:p>
    <w:p w14:paraId="6DCCD6E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Rurociągi palne o średnicach zewnętrznych większych niż 110mm należy zabezpieczyć</w:t>
      </w:r>
    </w:p>
    <w:p w14:paraId="665C77A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poprzez nałożenie na nie obejm ogniochronnych zgodnie z zasadą: ściana – obustronnie, strop</w:t>
      </w:r>
    </w:p>
    <w:p w14:paraId="04678D6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od spodu przegrody.</w:t>
      </w:r>
    </w:p>
    <w:p w14:paraId="13A85753"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4.0 Opis i obliczenia instalacji centralnego ogrzewania</w:t>
      </w:r>
    </w:p>
    <w:p w14:paraId="3C2AD9C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Niniejszy projekt obejmuje wykonanie instalacji centralnego ogrzewania.</w:t>
      </w:r>
    </w:p>
    <w:p w14:paraId="52F0895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4.1 Obliczenia</w:t>
      </w:r>
    </w:p>
    <w:p w14:paraId="70D1D2B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Straty ciepła obliczono zgodnie z normą PN – EN ISO 6946.</w:t>
      </w:r>
    </w:p>
    <w:p w14:paraId="3C8D262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Zapotrzebowanie ciepła, średnice rurociągów oraz regulację instalacji obliczono za pomocą</w:t>
      </w:r>
    </w:p>
    <w:p w14:paraId="0DFD42D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programu obliczeniowego INSTAL-OZC/THERM i dołączono w wersji elektronicznej do</w:t>
      </w:r>
    </w:p>
    <w:p w14:paraId="47FB07E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egzemplarza archiwalnego. Temperatury w pomieszczeniach oraz temperatura zewnętrzna</w:t>
      </w:r>
    </w:p>
    <w:p w14:paraId="046C01A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zostały przyjęte zgodnie z normą PN-82/B-02402, PN-82/B-02403.</w:t>
      </w:r>
    </w:p>
    <w:p w14:paraId="3E88A62F"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4.2 Rozprowadzenie czynnika grzejnego instalacji C.O.</w:t>
      </w:r>
    </w:p>
    <w:p w14:paraId="1B5C213C"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Czynnikiem grzejnym będzie woda o parametrach 55/45°C.</w:t>
      </w:r>
    </w:p>
    <w:p w14:paraId="3873AB3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Zaprojektowano instalację wodną dwururową, pompową z rozdziałem dolnym. Wszystkie</w:t>
      </w:r>
    </w:p>
    <w:p w14:paraId="487BAA6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rurociągi rozprowadzające od rozdzielacza do zaprojektowanych odbiorników prowadzić pod</w:t>
      </w:r>
    </w:p>
    <w:p w14:paraId="4B451A5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stropem parteru rurami stalowymi cienkościennymi o połączeniach mechanicznych. Przewody od pionów do odbiorników prowadzić w posadzce z rur wielowarstwowych z polietylenu wysokiej gęstości i poddawane sieciowaniu strumienia elektronów, o połączeniach mechanicznych typu Press.</w:t>
      </w:r>
    </w:p>
    <w:p w14:paraId="350F7AA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4.3 Armatura </w:t>
      </w:r>
      <w:proofErr w:type="spellStart"/>
      <w:r w:rsidRPr="00EC0117">
        <w:rPr>
          <w:rFonts w:ascii="Arial" w:eastAsia="CIDFont+F3" w:hAnsi="Arial" w:cs="Arial"/>
          <w:sz w:val="20"/>
          <w:szCs w:val="20"/>
        </w:rPr>
        <w:t>regulacyjno</w:t>
      </w:r>
      <w:proofErr w:type="spellEnd"/>
      <w:r w:rsidRPr="00EC0117">
        <w:rPr>
          <w:rFonts w:ascii="Arial" w:eastAsia="CIDFont+F3" w:hAnsi="Arial" w:cs="Arial"/>
          <w:sz w:val="20"/>
          <w:szCs w:val="20"/>
        </w:rPr>
        <w:t xml:space="preserve"> równoważąca instalacji c.o.</w:t>
      </w:r>
    </w:p>
    <w:p w14:paraId="2DE141B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Na gałęzi zasilającej każdy pion należy zamontować zawory równoważące </w:t>
      </w:r>
      <w:proofErr w:type="spellStart"/>
      <w:r w:rsidRPr="00EC0117">
        <w:rPr>
          <w:rFonts w:ascii="Arial" w:eastAsia="CIDFont+F3" w:hAnsi="Arial" w:cs="Arial"/>
          <w:sz w:val="20"/>
          <w:szCs w:val="20"/>
        </w:rPr>
        <w:t>regulacyjno</w:t>
      </w:r>
      <w:proofErr w:type="spellEnd"/>
    </w:p>
    <w:p w14:paraId="35A2FCA5"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pomiarowe PN20.</w:t>
      </w:r>
    </w:p>
    <w:p w14:paraId="48C326C0"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Max. temperatura pracy: 120°C. Średnice DN 25-50 z gładkimi zakończeniami. Min.</w:t>
      </w:r>
    </w:p>
    <w:p w14:paraId="01B2614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temperatura pracy: -20°C. Zawory wykonane ze stopu AMETAL odpornego na odcynkowanie.</w:t>
      </w:r>
    </w:p>
    <w:p w14:paraId="334BA0B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Uszczelnienie gniazda za pomocą grzybka z o-ringami z EPDM. Uszczelnienie trzpienia zaworu o-ringami z EPDM. Pokrętło wykonane z poliamidu.</w:t>
      </w:r>
    </w:p>
    <w:p w14:paraId="77623D5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Na działkach powrotnych zamontować należy regulatory różnicy ciśnień PN16.</w:t>
      </w:r>
    </w:p>
    <w:p w14:paraId="0ED90D4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Zakres nastaw: DN 15 - 20: 5* - 25 </w:t>
      </w:r>
      <w:proofErr w:type="spellStart"/>
      <w:r w:rsidRPr="00EC0117">
        <w:rPr>
          <w:rFonts w:ascii="Arial" w:eastAsia="CIDFont+F3" w:hAnsi="Arial" w:cs="Arial"/>
          <w:sz w:val="20"/>
          <w:szCs w:val="20"/>
        </w:rPr>
        <w:t>kPa</w:t>
      </w:r>
      <w:proofErr w:type="spellEnd"/>
      <w:r w:rsidRPr="00EC0117">
        <w:rPr>
          <w:rFonts w:ascii="Arial" w:eastAsia="CIDFont+F3" w:hAnsi="Arial" w:cs="Arial"/>
          <w:sz w:val="20"/>
          <w:szCs w:val="20"/>
        </w:rPr>
        <w:t xml:space="preserve"> DN 32 - 40: 10* - 40 </w:t>
      </w:r>
      <w:proofErr w:type="spellStart"/>
      <w:r w:rsidRPr="00EC0117">
        <w:rPr>
          <w:rFonts w:ascii="Arial" w:eastAsia="CIDFont+F3" w:hAnsi="Arial" w:cs="Arial"/>
          <w:sz w:val="20"/>
          <w:szCs w:val="20"/>
        </w:rPr>
        <w:t>kPa</w:t>
      </w:r>
      <w:proofErr w:type="spellEnd"/>
      <w:r w:rsidRPr="00EC0117">
        <w:rPr>
          <w:rFonts w:ascii="Arial" w:eastAsia="CIDFont+F3" w:hAnsi="Arial" w:cs="Arial"/>
          <w:sz w:val="20"/>
          <w:szCs w:val="20"/>
        </w:rPr>
        <w:t xml:space="preserve"> DN 15 - 25: 10* - 60 </w:t>
      </w:r>
      <w:proofErr w:type="spellStart"/>
      <w:r w:rsidRPr="00EC0117">
        <w:rPr>
          <w:rFonts w:ascii="Arial" w:eastAsia="CIDFont+F3" w:hAnsi="Arial" w:cs="Arial"/>
          <w:sz w:val="20"/>
          <w:szCs w:val="20"/>
        </w:rPr>
        <w:t>kPa</w:t>
      </w:r>
      <w:proofErr w:type="spellEnd"/>
      <w:r w:rsidRPr="00EC0117">
        <w:rPr>
          <w:rFonts w:ascii="Arial" w:eastAsia="CIDFont+F3" w:hAnsi="Arial" w:cs="Arial"/>
          <w:sz w:val="20"/>
          <w:szCs w:val="20"/>
        </w:rPr>
        <w:t xml:space="preserve"> DN 32 - 50: 20* - 80 </w:t>
      </w:r>
      <w:proofErr w:type="spellStart"/>
      <w:r w:rsidRPr="00EC0117">
        <w:rPr>
          <w:rFonts w:ascii="Arial" w:eastAsia="CIDFont+F3" w:hAnsi="Arial" w:cs="Arial"/>
          <w:sz w:val="20"/>
          <w:szCs w:val="20"/>
        </w:rPr>
        <w:t>kPa</w:t>
      </w:r>
      <w:proofErr w:type="spellEnd"/>
      <w:r w:rsidRPr="00EC0117">
        <w:rPr>
          <w:rFonts w:ascii="Arial" w:eastAsia="CIDFont+F3" w:hAnsi="Arial" w:cs="Arial"/>
          <w:sz w:val="20"/>
          <w:szCs w:val="20"/>
        </w:rPr>
        <w:t xml:space="preserve"> ( * - Nastawa fabryczna). Max. temperatura robocza: 120°C. Min.</w:t>
      </w:r>
    </w:p>
    <w:p w14:paraId="37E007D5"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temperatura robocza: -20°C. Korpus, stożek, gniazdo oraz trzpień zaworu wykonane ze stopu AMETAL odpornego na odcynkowanie. Uszczelnienie zaworu o-ringami z EPDM. Membrana wykonana z HNBR. Sprężyna ze stali nierdzewnej. Pokrętło zaworu wykonane z poliamidu. Armaturę regulacyjną zabezpieczyć przed zanieczyszczeniami filtrami siatkowymi </w:t>
      </w:r>
    </w:p>
    <w:p w14:paraId="28994D73"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o średnicy działki na której są zamontowane.</w:t>
      </w:r>
    </w:p>
    <w:p w14:paraId="1C3CEAC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4.4 Wytyczne do montażu instalacji centralnego ogrzewania</w:t>
      </w:r>
    </w:p>
    <w:p w14:paraId="680892E3"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lastRenderedPageBreak/>
        <w:t>- w przejściach przez ściany i stropy przewody miedziane montować w tulejach ochronnych z</w:t>
      </w:r>
    </w:p>
    <w:p w14:paraId="2BF7F53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rur PCV o średnicy wewnętrznej większej od średnicy zewnętrznej przewodu o dwie </w:t>
      </w:r>
      <w:proofErr w:type="spellStart"/>
      <w:r w:rsidRPr="00EC0117">
        <w:rPr>
          <w:rFonts w:ascii="Arial" w:eastAsia="CIDFont+F3" w:hAnsi="Arial" w:cs="Arial"/>
          <w:sz w:val="20"/>
          <w:szCs w:val="20"/>
        </w:rPr>
        <w:t>dymencje</w:t>
      </w:r>
      <w:proofErr w:type="spellEnd"/>
      <w:r w:rsidRPr="00EC0117">
        <w:rPr>
          <w:rFonts w:ascii="Arial" w:eastAsia="CIDFont+F3" w:hAnsi="Arial" w:cs="Arial"/>
          <w:sz w:val="20"/>
          <w:szCs w:val="20"/>
        </w:rPr>
        <w:t xml:space="preserve"> większe przy przejściu przez przegrody pionowe i poziome.</w:t>
      </w:r>
    </w:p>
    <w:p w14:paraId="628633C3"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 przestrzeń między rurą przewodu a tuleją ochronną wypełnić kitem </w:t>
      </w:r>
      <w:proofErr w:type="spellStart"/>
      <w:r w:rsidRPr="00EC0117">
        <w:rPr>
          <w:rFonts w:ascii="Arial" w:eastAsia="CIDFont+F3" w:hAnsi="Arial" w:cs="Arial"/>
          <w:sz w:val="20"/>
          <w:szCs w:val="20"/>
        </w:rPr>
        <w:t>trwaleelastycznym</w:t>
      </w:r>
      <w:proofErr w:type="spellEnd"/>
    </w:p>
    <w:p w14:paraId="517CAD4F"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odpornym na temperaturę w instalacji, umożliwiając swobodne przesuwanie się przewodu w</w:t>
      </w:r>
    </w:p>
    <w:p w14:paraId="37119800"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tulei</w:t>
      </w:r>
    </w:p>
    <w:p w14:paraId="39010BD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w tulei ochronnej nie może znajdować się żadne połączenie rury</w:t>
      </w:r>
    </w:p>
    <w:p w14:paraId="7830411F"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przy wykonywaniu instalacji z rur miedzianych zastosować kompensację naturalną (załamania oraz odsadzki). Nie wolno pozwolić na pozostawienie odcinka prostego przewodów o długości większej niż 5 m.</w:t>
      </w:r>
    </w:p>
    <w:p w14:paraId="6E3F326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grzejniki w poziomie należy montować z uwzględnieniem możliwości jego odpowietrzenia</w:t>
      </w:r>
    </w:p>
    <w:p w14:paraId="097E7CA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grzejniki płytowe stalowe oraz drabinkowe należy montować zgodnie z instrukcją producenta</w:t>
      </w:r>
    </w:p>
    <w:p w14:paraId="5480F2A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grzejniki należy zabezpieczyć przez zanieczyszczeniem lub uszkodzeniem do czasu</w:t>
      </w:r>
    </w:p>
    <w:p w14:paraId="71E9BE4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zakończenia robót wykończeniowych</w:t>
      </w:r>
    </w:p>
    <w:p w14:paraId="2F3623F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przed instalowaniem armatury należy usunąć z niej zaślepienia i ewentualne</w:t>
      </w:r>
    </w:p>
    <w:p w14:paraId="4B0F1AD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zanieczyszczenia</w:t>
      </w:r>
    </w:p>
    <w:p w14:paraId="1D858EF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armatura, po sprawdzeniu prawidłowości działania, powinna być instalowana tak, żeby była</w:t>
      </w:r>
    </w:p>
    <w:p w14:paraId="27CA399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dostępna do obsługi i konserwacji</w:t>
      </w:r>
    </w:p>
    <w:p w14:paraId="140F9DD0"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armaturę na przewodach należy tak instalować, żeby kierunek przepływu wody instalacyjnej był zgodny z oznaczeniem kierunku przepływu na armaturze</w:t>
      </w:r>
    </w:p>
    <w:p w14:paraId="3625ED22"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4.5 Zabezpieczenie antykorozyjne i izolacje cieplne.</w:t>
      </w:r>
    </w:p>
    <w:p w14:paraId="68071082"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Po zmontowaniu instalacji należy wykonać dwukrotne płukanie wodą zgodnie z instrukcją KOR 3A i następnie przeprowadzić próbę hydrauliczną na zimno i gorąco na ciśnienie 4 bar.</w:t>
      </w:r>
    </w:p>
    <w:p w14:paraId="72113F4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Po wykonaniu próby hydraulicznej wykonać należy izolację ciepłochronną na instalacji c.o.</w:t>
      </w:r>
    </w:p>
    <w:p w14:paraId="1AB5E19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Wszystkie rurociągi zarówno poziome jak i pionowe należy zaizolować termicznie zgodnie z Dz.U. 2015 poz. 1422 z 17.07.2015</w:t>
      </w:r>
    </w:p>
    <w:p w14:paraId="4E9BF9F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Rurociągi prowadzone pod stropem i po wierzchu ściany zaprojektowano zaizolować otulinami i matami z pianki polietylenowej o współczynniku λ=0,035W/</w:t>
      </w:r>
      <w:proofErr w:type="spellStart"/>
      <w:r w:rsidRPr="00EC0117">
        <w:rPr>
          <w:rFonts w:ascii="Arial" w:eastAsia="CIDFont+F3" w:hAnsi="Arial" w:cs="Arial"/>
          <w:sz w:val="20"/>
          <w:szCs w:val="20"/>
        </w:rPr>
        <w:t>mK</w:t>
      </w:r>
      <w:proofErr w:type="spellEnd"/>
      <w:r w:rsidRPr="00EC0117">
        <w:rPr>
          <w:rFonts w:ascii="Arial" w:eastAsia="CIDFont+F3" w:hAnsi="Arial" w:cs="Arial"/>
          <w:sz w:val="20"/>
          <w:szCs w:val="20"/>
        </w:rPr>
        <w:t>. Rurociągi prowadzone w posadzce zaprojektowano zaizolować otulinami z pianki polietylenowej o współczynniku λ=0,035W/</w:t>
      </w:r>
      <w:proofErr w:type="spellStart"/>
      <w:r w:rsidRPr="00EC0117">
        <w:rPr>
          <w:rFonts w:ascii="Arial" w:eastAsia="CIDFont+F3" w:hAnsi="Arial" w:cs="Arial"/>
          <w:sz w:val="20"/>
          <w:szCs w:val="20"/>
        </w:rPr>
        <w:t>mK</w:t>
      </w:r>
      <w:proofErr w:type="spellEnd"/>
      <w:r w:rsidRPr="00EC0117">
        <w:rPr>
          <w:rFonts w:ascii="Arial" w:eastAsia="CIDFont+F3" w:hAnsi="Arial" w:cs="Arial"/>
          <w:sz w:val="20"/>
          <w:szCs w:val="20"/>
        </w:rPr>
        <w:t xml:space="preserve"> laminowane folią ochronną z PE.</w:t>
      </w:r>
    </w:p>
    <w:p w14:paraId="50D0E3E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4.6 Zabezpieczenie przeciwpożarowe instalacji C.O.</w:t>
      </w:r>
    </w:p>
    <w:p w14:paraId="78C3DBB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 miejscu przejścia przewodami instalacji c.o. przez strefy oddzielenia przeciwpożarowego</w:t>
      </w:r>
    </w:p>
    <w:p w14:paraId="0CD13B00"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należy rurociągi niepalne w przejściach przez przegrody zabezpieczyć za pomocą otulin</w:t>
      </w:r>
    </w:p>
    <w:p w14:paraId="51D12CF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niepalnych. Dodatkowo przepust uszczelnić wełną mineralną i szpachlówką ogniochronną. Miejsce stosowania zabezpieczenia przeciwpożarowego została pokazana w części rysunkowej opracowania.</w:t>
      </w:r>
    </w:p>
    <w:p w14:paraId="60B6E1E3"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p>
    <w:p w14:paraId="6304995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5.0 OKREŚLENIA PODSTAWOWE</w:t>
      </w:r>
    </w:p>
    <w:p w14:paraId="427C145F"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Określenia podane w niniejszej Specyfikacji Technicznej są zgodne z obowiązującymi Polskimi Normami</w:t>
      </w:r>
    </w:p>
    <w:p w14:paraId="2D2651F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5.1 Urządzenia</w:t>
      </w:r>
    </w:p>
    <w:p w14:paraId="32230ED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Pompy C.O. i C.W. – do przesyłania czynnika grzewczego wodnego z kotłowni do instalacji</w:t>
      </w:r>
    </w:p>
    <w:p w14:paraId="05FD9BC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grzewczych centralnego ogrzewania i ciepłej wody użytkowej.</w:t>
      </w:r>
    </w:p>
    <w:p w14:paraId="6D4E38A5"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Centrala wentylacyjna – urządzenie do pobierania powietrza zewnętrznego za pośrednictwem zamontowanych w niej dwóch wentylatorów (nawiewny i wyciągowy) oraz jego obróbki pod względem termicznymi higienicznym.</w:t>
      </w:r>
    </w:p>
    <w:p w14:paraId="6CE00ED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Automatyka – do regulacji parametrów technicznych wody jako czynnika grzewczego i cieplej wody użytkowej.</w:t>
      </w:r>
    </w:p>
    <w:p w14:paraId="6AA66CE0"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Aparatura pomiarowa – do kontrolowania parametrów technicznych wodnego czynnika grzejnego i ciepłej wody użytkowej.</w:t>
      </w:r>
    </w:p>
    <w:p w14:paraId="0DABC9AF"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Zespół </w:t>
      </w:r>
      <w:proofErr w:type="spellStart"/>
      <w:r w:rsidRPr="00EC0117">
        <w:rPr>
          <w:rFonts w:ascii="Arial" w:eastAsia="CIDFont+F3" w:hAnsi="Arial" w:cs="Arial"/>
          <w:sz w:val="20"/>
          <w:szCs w:val="20"/>
        </w:rPr>
        <w:t>redukcyjno</w:t>
      </w:r>
      <w:proofErr w:type="spellEnd"/>
      <w:r w:rsidRPr="00EC0117">
        <w:rPr>
          <w:rFonts w:ascii="Arial" w:eastAsia="CIDFont+F3" w:hAnsi="Arial" w:cs="Arial"/>
          <w:sz w:val="20"/>
          <w:szCs w:val="20"/>
        </w:rPr>
        <w:t xml:space="preserve"> pomiarowy – uzupełniania ubytków wody w instalacji C.O.</w:t>
      </w:r>
    </w:p>
    <w:p w14:paraId="1264FF2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Urządzenia kanalizacyjne odbiorcze – zapewniają odpływ ścieków powstałych w </w:t>
      </w:r>
      <w:proofErr w:type="spellStart"/>
      <w:r w:rsidRPr="00EC0117">
        <w:rPr>
          <w:rFonts w:ascii="Arial" w:eastAsia="CIDFont+F3" w:hAnsi="Arial" w:cs="Arial"/>
          <w:sz w:val="20"/>
          <w:szCs w:val="20"/>
        </w:rPr>
        <w:t>wymienikowni</w:t>
      </w:r>
      <w:proofErr w:type="spellEnd"/>
      <w:r w:rsidRPr="00EC0117">
        <w:rPr>
          <w:rFonts w:ascii="Arial" w:eastAsia="CIDFont+F3" w:hAnsi="Arial" w:cs="Arial"/>
          <w:sz w:val="20"/>
          <w:szCs w:val="20"/>
        </w:rPr>
        <w:t>.</w:t>
      </w:r>
    </w:p>
    <w:p w14:paraId="479DB7C3"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Armatura czerpalna – umożliwiają czerpanie wody zimnej nad urządzeniami sanitarnymi.</w:t>
      </w:r>
    </w:p>
    <w:p w14:paraId="089F94F3"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Jednostka wewnętrzna – urządzenie zamontowane wewnątrz pomieszczenia chłodzące</w:t>
      </w:r>
    </w:p>
    <w:p w14:paraId="6D21F15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powietrze obiegowe w pomieszczeniu za pomocą czynnika chłodniczego</w:t>
      </w:r>
    </w:p>
    <w:p w14:paraId="4A345FE3"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Jednostka zewnętrzna – urządzenie zamontowane na zewnętrznej ścianie budynku obniżające temperaturę czynnika chłodniczego</w:t>
      </w:r>
    </w:p>
    <w:p w14:paraId="564F53D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5.2 Instalacje i uzbrojenia</w:t>
      </w:r>
    </w:p>
    <w:p w14:paraId="3C4F564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Technologiczne – z rur stalowych zapewniają przepływ czynnika wodnego</w:t>
      </w:r>
    </w:p>
    <w:p w14:paraId="4AAE14CC"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wysokoparametrowego do wymienników ciepła oraz centralnego ogrzewania i ciepłej wody</w:t>
      </w:r>
    </w:p>
    <w:p w14:paraId="1360ADA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użytkowej.</w:t>
      </w:r>
    </w:p>
    <w:p w14:paraId="7EF1B2F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lastRenderedPageBreak/>
        <w:t xml:space="preserve">Zabezpieczające – naczynia </w:t>
      </w:r>
      <w:proofErr w:type="spellStart"/>
      <w:r w:rsidRPr="00EC0117">
        <w:rPr>
          <w:rFonts w:ascii="Arial" w:eastAsia="CIDFont+F3" w:hAnsi="Arial" w:cs="Arial"/>
          <w:sz w:val="20"/>
          <w:szCs w:val="20"/>
        </w:rPr>
        <w:t>wzbiorcze</w:t>
      </w:r>
      <w:proofErr w:type="spellEnd"/>
      <w:r w:rsidRPr="00EC0117">
        <w:rPr>
          <w:rFonts w:ascii="Arial" w:eastAsia="CIDFont+F3" w:hAnsi="Arial" w:cs="Arial"/>
          <w:sz w:val="20"/>
          <w:szCs w:val="20"/>
        </w:rPr>
        <w:t xml:space="preserve"> ciśnieniowe przeponowe oraz zawory bezpieczeństwa dla potrzeb CO i CW.</w:t>
      </w:r>
    </w:p>
    <w:p w14:paraId="196B470F"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Wodociągowe – stalowe ocynkowane zapewniają doprowadzenie wody zimnej i ciepłej.</w:t>
      </w:r>
    </w:p>
    <w:p w14:paraId="4391CD3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Kanalizacyjne – z PVC zapewniają odpływ ścieków z wymiennikowni</w:t>
      </w:r>
    </w:p>
    <w:p w14:paraId="4B7A6463"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Chłodnicze – miedziane zapewniają obieg czynnika chłodniczego miedzy jednostka zewnętrzną i wewnętrznymi.</w:t>
      </w:r>
    </w:p>
    <w:p w14:paraId="316A06A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Zawory odcinające – odcinające przepływ czynnika wodnego grzewczego, wody zimnej i ciepłej użytkowej.</w:t>
      </w:r>
    </w:p>
    <w:p w14:paraId="4B8E029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5.3 Termoizolacja</w:t>
      </w:r>
    </w:p>
    <w:p w14:paraId="2206577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Izolacje termiczne – rurociągów C.O, C.W. oraz wymienników i zasobnika ciepłej wody.</w:t>
      </w:r>
    </w:p>
    <w:p w14:paraId="6856265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5.4 Ogólne wymagania dotyczące robót</w:t>
      </w:r>
    </w:p>
    <w:p w14:paraId="4C0943E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Wykonawca robót jest odpowiedzialny za jakość ich wykonania oraz za ich zgodność z</w:t>
      </w:r>
    </w:p>
    <w:p w14:paraId="1A7EB12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dokumentacją projektową, ST i poleceniami Inspektora Nadzoru.</w:t>
      </w:r>
    </w:p>
    <w:p w14:paraId="095F4D3C"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5.5 Dokumentacja projektowa</w:t>
      </w:r>
    </w:p>
    <w:p w14:paraId="2822BA62"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Jeżeli w trakcie robót okaże się koniecznym uzupełnienie dokumentacji projektowej przekazanej przez Zamawiającego z tytułu zmian dokonanych przez Wykonawcę, Wykonawca sporządzi brakujące rysunki i ST na własny koszt w 4 egzemplarzach i przedłoży je Inspektorowi do zatwierdzenia.</w:t>
      </w:r>
    </w:p>
    <w:p w14:paraId="5755154C"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5.6 Zgodność robót z dokumentacją projektową i </w:t>
      </w:r>
      <w:proofErr w:type="spellStart"/>
      <w:r w:rsidRPr="00EC0117">
        <w:rPr>
          <w:rFonts w:ascii="Arial" w:eastAsia="CIDFont+F3" w:hAnsi="Arial" w:cs="Arial"/>
          <w:sz w:val="20"/>
          <w:szCs w:val="20"/>
        </w:rPr>
        <w:t>st</w:t>
      </w:r>
      <w:proofErr w:type="spellEnd"/>
    </w:p>
    <w:p w14:paraId="761EDA53"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Wszystkie wykonane roboty i dostarczone materiały powinny być zgodne z dokumentacją</w:t>
      </w:r>
    </w:p>
    <w:p w14:paraId="18AA9A9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projektową i ST.</w:t>
      </w:r>
    </w:p>
    <w:p w14:paraId="63F85C4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 przypadku, gdy materiały lub roboty nie będą w pełni zgodne z dokumentacją projektową i</w:t>
      </w:r>
    </w:p>
    <w:p w14:paraId="49F8109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wpłynie to na niezadowalającą jakość elementu budowli, to takie roboty winne być rozebrane i wykonane ponownie na koszt Wykonawcy.</w:t>
      </w:r>
    </w:p>
    <w:p w14:paraId="4CA0542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5.7 Zabezpieczenie terenu budowy</w:t>
      </w:r>
    </w:p>
    <w:p w14:paraId="3DCA49D2"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O przystąpieniu do robót Wykonawca obwieści publicznie przed ich rozpoczęciem uzgodniony z Inwestorem oraz przez umieszczanie tablic informacyjnych, których treść będzie zatwierdzona przez Inspektora Nadzoru. Koszt zabezpieczenia terenu budowy nie podlega odrębnej zapłacie i przyjmuje się, że jest włączony w cenę umowną.</w:t>
      </w:r>
    </w:p>
    <w:p w14:paraId="147EC05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5.8 Ochrona środowiska w czasie wykonywania robót</w:t>
      </w:r>
    </w:p>
    <w:p w14:paraId="5DA605F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Wykonawca ma obowiązek znać i stosować w czasie prowadzenia robót wszelkie przepisy</w:t>
      </w:r>
    </w:p>
    <w:p w14:paraId="4540140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dotyczące ochrony środowiska naturalnego.</w:t>
      </w:r>
    </w:p>
    <w:p w14:paraId="464CF99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5.9 Ochrona przeciwpożarowa</w:t>
      </w:r>
    </w:p>
    <w:p w14:paraId="1210777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Wykonawca będzie przestrzegać przepisy ochrony przeciwpożarowej i utrzymywać sprawny</w:t>
      </w:r>
    </w:p>
    <w:p w14:paraId="1CC3E700"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sprzęt ppoż. i jest odpowiedzialny za wszelkie straty spowodowane pożarem wywołanym jako rezultat realizacji robót albo przez personel Wykonawcy.</w:t>
      </w:r>
    </w:p>
    <w:p w14:paraId="2281AB8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5.10 Materiały szkodliwe dla otoczenia</w:t>
      </w:r>
    </w:p>
    <w:p w14:paraId="639DA97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Materiały, które w sposób trwały są szkodliwe dla otoczenia, nie będą dopuszczone do użycia.</w:t>
      </w:r>
    </w:p>
    <w:p w14:paraId="327C05A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Nie dopuszcza się użycia materiałów wywołujących szkodliwe promieniowanie o stężeniu</w:t>
      </w:r>
    </w:p>
    <w:p w14:paraId="5AF12743"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większym od dopuszczalnego, określonego odpowiednimi przepisami. Wszelkie materiały</w:t>
      </w:r>
    </w:p>
    <w:p w14:paraId="707C288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odpadowe użyte do robót będą miały aprobatę techniczną wydaną przez uprawnioną jednostkę,</w:t>
      </w:r>
    </w:p>
    <w:p w14:paraId="662ABDA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jednoznacznie określającą brak szkodliwego oddziaływania tych materiałów na środowisko.</w:t>
      </w:r>
    </w:p>
    <w:p w14:paraId="10BB3D0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5.11 Bezpieczeństwo i higiena pracy</w:t>
      </w:r>
    </w:p>
    <w:p w14:paraId="7A215C0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Podczas realizacji robót Wykonawca będzie przestrzegać przepisów dotyczących</w:t>
      </w:r>
    </w:p>
    <w:p w14:paraId="6CD48FF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bezpieczeństwa i higieny pracy. Wykonawca zapewni i będzie utrzymywał wszelkie urządzenia zabezpieczające, socjalne oraz sprzęt i odzież dla ochrony życia i zdrowia osób zatrudnionych na budowie oraz zapewnienia bezpieczeństwa publicznego.</w:t>
      </w:r>
    </w:p>
    <w:p w14:paraId="31A4210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5.12 Materiały</w:t>
      </w:r>
    </w:p>
    <w:p w14:paraId="009477E5"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Mogą być stosowane wyroby producentów krajowych i zagranicznych posiadające aprobaty</w:t>
      </w:r>
    </w:p>
    <w:p w14:paraId="5AC837F3"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techniczne wydane przez odpowiednie Instytuty Badawcze. Wykonawca uzyska przed</w:t>
      </w:r>
    </w:p>
    <w:p w14:paraId="4E17421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zastosowaniem wyrobu akceptację Inspektora Nadzoru Budowlanego</w:t>
      </w:r>
    </w:p>
    <w:p w14:paraId="6D5039DC"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5.13 Instalacje</w:t>
      </w:r>
    </w:p>
    <w:p w14:paraId="39C89945"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Do budowy instalacji stosuje się następujące materiały :</w:t>
      </w:r>
    </w:p>
    <w:p w14:paraId="5FACB8B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do zasilenia instalacji CO z rurami stalowymi cienkościennymi o połączeniach</w:t>
      </w:r>
    </w:p>
    <w:p w14:paraId="00373DB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mechanicznych.</w:t>
      </w:r>
    </w:p>
    <w:p w14:paraId="62476B4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 wodociągowa do zasilenia wymiennika CW z rur stalowych </w:t>
      </w:r>
      <w:proofErr w:type="spellStart"/>
      <w:r w:rsidRPr="00EC0117">
        <w:rPr>
          <w:rFonts w:ascii="Arial" w:eastAsia="CIDFont+F3" w:hAnsi="Arial" w:cs="Arial"/>
          <w:sz w:val="20"/>
          <w:szCs w:val="20"/>
        </w:rPr>
        <w:t>Geberit</w:t>
      </w:r>
      <w:proofErr w:type="spellEnd"/>
      <w:r w:rsidRPr="00EC0117">
        <w:rPr>
          <w:rFonts w:ascii="Arial" w:eastAsia="CIDFont+F3" w:hAnsi="Arial" w:cs="Arial"/>
          <w:sz w:val="20"/>
          <w:szCs w:val="20"/>
        </w:rPr>
        <w:t xml:space="preserve"> </w:t>
      </w:r>
      <w:proofErr w:type="spellStart"/>
      <w:r w:rsidRPr="00EC0117">
        <w:rPr>
          <w:rFonts w:ascii="Arial" w:eastAsia="CIDFont+F3" w:hAnsi="Arial" w:cs="Arial"/>
          <w:sz w:val="20"/>
          <w:szCs w:val="20"/>
        </w:rPr>
        <w:t>Mapress</w:t>
      </w:r>
      <w:proofErr w:type="spellEnd"/>
      <w:r w:rsidRPr="00EC0117">
        <w:rPr>
          <w:rFonts w:ascii="Arial" w:eastAsia="CIDFont+F3" w:hAnsi="Arial" w:cs="Arial"/>
          <w:sz w:val="20"/>
          <w:szCs w:val="20"/>
        </w:rPr>
        <w:t xml:space="preserve"> </w:t>
      </w:r>
      <w:proofErr w:type="spellStart"/>
      <w:r w:rsidRPr="00EC0117">
        <w:rPr>
          <w:rFonts w:ascii="Arial" w:eastAsia="CIDFont+F3" w:hAnsi="Arial" w:cs="Arial"/>
          <w:sz w:val="20"/>
          <w:szCs w:val="20"/>
        </w:rPr>
        <w:t>Edelstahl</w:t>
      </w:r>
      <w:proofErr w:type="spellEnd"/>
    </w:p>
    <w:p w14:paraId="68EB3572"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łączonych mechanicznie przy pomocy szczęk zaciskowych.</w:t>
      </w:r>
    </w:p>
    <w:p w14:paraId="226E368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kanalizacyjna z rur kanalizacyjnych z PVC wg. normy PN–81/C–89205 o</w:t>
      </w:r>
    </w:p>
    <w:p w14:paraId="792F746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Połączeniach na uszczelki gumowe.</w:t>
      </w:r>
    </w:p>
    <w:p w14:paraId="2C922BB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izolacje termiczne wg. normy PN–70/H–97051, PN–70/H–97053,</w:t>
      </w:r>
    </w:p>
    <w:p w14:paraId="7EA445F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PN–77/M–34030, BN–75/6755-10, BN–75/6755-14, BN–75/6755-15.</w:t>
      </w:r>
    </w:p>
    <w:p w14:paraId="7F1D65A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lastRenderedPageBreak/>
        <w:t>Na podgrzewacze stosować maty kauczukowe o parametrach pracy do 150 ˚C.</w:t>
      </w:r>
    </w:p>
    <w:p w14:paraId="25D0BB3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Na rurociągi stosować otuliny kauczukowe.</w:t>
      </w:r>
    </w:p>
    <w:p w14:paraId="53AAEBD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Urządzenia sanitarne standardowe; zlew z blachy emaliowanej, wpusty ściekowe żeliwne.</w:t>
      </w:r>
    </w:p>
    <w:p w14:paraId="5F26A68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Armatura odcinająca kulowa gwintowana do wody gorącej do temperatury 150 0C, i</w:t>
      </w:r>
    </w:p>
    <w:p w14:paraId="68CF091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ciśnieniu 16 bar oraz czerpalna standardowa firmy K.F.A. w Krakowie</w:t>
      </w:r>
    </w:p>
    <w:p w14:paraId="699DA4B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Armatura odcinająca kulowa spawana do wody gorącej do temperatury 150 0C, i</w:t>
      </w:r>
    </w:p>
    <w:p w14:paraId="5FC4814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ciśnieniu 25 bar.</w:t>
      </w:r>
    </w:p>
    <w:p w14:paraId="10A1671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5.14 Źródła uzyskania materiałów</w:t>
      </w:r>
    </w:p>
    <w:p w14:paraId="1AFD1B2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Co najmniej na trzy tygodnie przed zaplanowanym wykorzystaniem jakichkolwiek materiałów</w:t>
      </w:r>
    </w:p>
    <w:p w14:paraId="7B075E50"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przeznaczonych do robót Wykonawca przedstawi szczegółowe informacje dotyczące</w:t>
      </w:r>
    </w:p>
    <w:p w14:paraId="64BA174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zamawiania tych materiałów i odpowiednie świadectwa badań. Inspektor maże dopuścić tylko te materiały, które posiadają;</w:t>
      </w:r>
    </w:p>
    <w:p w14:paraId="521BCE2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certyfikat na znak bezpieczeństwa określonymi na podstawie Polskich Norm, aprobat</w:t>
      </w:r>
    </w:p>
    <w:p w14:paraId="0FC022A2"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technicznych oraz właściwych przepisów i dokumentów technicznych.</w:t>
      </w:r>
    </w:p>
    <w:p w14:paraId="58FD5560"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deklaracji zgodności lub certyfikat zgodności z Polską Normą lub aprobatą techniczną, w</w:t>
      </w:r>
    </w:p>
    <w:p w14:paraId="09C12A6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przypadku wyrobów, dla których nie ustanowiono Polskiej Normy, jeżeli nie są certyfikacją</w:t>
      </w:r>
    </w:p>
    <w:p w14:paraId="5283914C"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określoną, które spełniają wymogi ST.</w:t>
      </w:r>
    </w:p>
    <w:p w14:paraId="1C69E415"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5.15 Materiały nie odpowiadające wymaganiom</w:t>
      </w:r>
    </w:p>
    <w:p w14:paraId="255FBA72"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Materiały te zostaną przez Wykonawcę wywiezione z terenu budowy, bądź złożone w miejscu wskazanym przez Inspektora Nadzoru. Każdy rodzaj robót, w którym znajdują się nie zbadane i nie zaakceptowane materiały Wykonawca wykonuje na własne ryzyko, licząc się z jego nie przyjęciem i niezapłaceniem.</w:t>
      </w:r>
    </w:p>
    <w:p w14:paraId="64805F75"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5.16 Przechowywanie i składowanie materiałów</w:t>
      </w:r>
    </w:p>
    <w:p w14:paraId="2BDB069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Wykonawca zapewni, aby tymczasowo składowane materiały, do czasu gdy będą one</w:t>
      </w:r>
    </w:p>
    <w:p w14:paraId="0C99793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potrzebne do robót , były zabezpieczone przed zanieczyszczeniem, zachowały swoja jakość i właściwości do robót i były dostępne do kontroli Inspektora Nadzoru.</w:t>
      </w:r>
    </w:p>
    <w:p w14:paraId="76CC3E6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5.17 Sprzęt</w:t>
      </w:r>
    </w:p>
    <w:p w14:paraId="1483905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Wykonawca jest zobowiązany do używania takiego sprzętu, który nie spowoduje</w:t>
      </w:r>
    </w:p>
    <w:p w14:paraId="16457B6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niekorzystnego wpływu na jakość wykonywanych robót. Sprzęt używany do robót powinien być zgodny z ofertą Wykonawcy i powinien odpowiadać pod względem typów i ilości wskazaniom zawartym w ST, lub w projekcie organizacji robót, zaakceptowanym przez Inspektora Nadzoru;</w:t>
      </w:r>
    </w:p>
    <w:p w14:paraId="029AF1F0"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 przypadku braku ustaleń w takich dokumentach sprzęt powinien być uzgodniony i</w:t>
      </w:r>
    </w:p>
    <w:p w14:paraId="0D40326C"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zaakceptowany przez Inspektora Nadzoru. Wykonawca dostarczy dla Inspektora Nadzoru kopie dokumentów potwierdzających dopuszczenie sprzętu do użytkowania, tam gdzie jest to wymagane przepisami.</w:t>
      </w:r>
    </w:p>
    <w:p w14:paraId="72DB0F7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5.18 Transport</w:t>
      </w:r>
    </w:p>
    <w:p w14:paraId="58EDE5FF"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Wykonawca jest zobowiązany do stosowania jedynie takich środków transportu, które nie</w:t>
      </w:r>
    </w:p>
    <w:p w14:paraId="399D502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wpłyną niekorzystnie na jakość wykonywanych robót i właściwości przewożonych materiałów.</w:t>
      </w:r>
    </w:p>
    <w:p w14:paraId="63191DA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Liczba środków transportu będzie zapewniać prowadzenie robót zgodnie z zasadami</w:t>
      </w:r>
    </w:p>
    <w:p w14:paraId="55931A3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określonymi w dokumentacji projektowej, ST i wskazaniach Inspektora Nadzoru, w terminie</w:t>
      </w:r>
    </w:p>
    <w:p w14:paraId="07623AB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przewidzianym umową. Wykonawca będzie usuwać na bieżąco, na własny koszt wszelkie –</w:t>
      </w:r>
    </w:p>
    <w:p w14:paraId="5E73BD9F"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zanieczyszczenia spowodowane jego pojazdami na drogach publicznych oraz dojazdach do</w:t>
      </w:r>
    </w:p>
    <w:p w14:paraId="193E649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terenu budowy.</w:t>
      </w:r>
    </w:p>
    <w:p w14:paraId="09A6AB70"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5.19 Wykonanie robót</w:t>
      </w:r>
    </w:p>
    <w:p w14:paraId="5A0B975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Wykonawca jest odpowiedzialny za prowadzenie robót zgodnie z umową oraz za jakość</w:t>
      </w:r>
    </w:p>
    <w:p w14:paraId="09B9D28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zastosowanych materiałów i wykonywanych robót, za ich zgodność z dokumentacją projektową, wymaganiami ST, projektu organizacji robót oraz poleceniami Inspektora Nadzoru.</w:t>
      </w:r>
    </w:p>
    <w:p w14:paraId="38CE4A6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Wykonawca ponosi odpowiedzialność za dokładne wytyczenie w planie i wyznaczenie</w:t>
      </w:r>
    </w:p>
    <w:p w14:paraId="5D0A191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wysokości wszystkich elementów robót zgodnie z wymiarami i rzędnymi określonymi w</w:t>
      </w:r>
    </w:p>
    <w:p w14:paraId="6770FA2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dokumentacji projektowej lub przekazanymi na piśmie przez Inspektora Nadzoru.</w:t>
      </w:r>
    </w:p>
    <w:p w14:paraId="743A1EA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Następstwa jakiegokolwiek błędu spowodowanego przez Wykonawcę w wytyczeniu i</w:t>
      </w:r>
    </w:p>
    <w:p w14:paraId="74B7077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wyznaczeniu robót zostaną, jeśli wymagać tego będzie Inspektor Nadzoru, poprawione przez</w:t>
      </w:r>
    </w:p>
    <w:p w14:paraId="2CA66AE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Wykonawcę na własny koszt.</w:t>
      </w:r>
    </w:p>
    <w:p w14:paraId="0760C1F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Sprawdzenie wytyczenia robót lub wyznaczenia wysokości przez Inspektora Nadzoru nie</w:t>
      </w:r>
    </w:p>
    <w:p w14:paraId="25FDFF9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zwalnia Wykonawcy od odpowiedzialności za ich dokładność.</w:t>
      </w:r>
    </w:p>
    <w:p w14:paraId="1C431C0C"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Decyzje Inspektora Nadzoru dotyczące akceptacji lub odrzucenia materiałów i elementów robót będą oparte na wymaganiach sformułowanych w dokumentach umowy, dokumentacji</w:t>
      </w:r>
    </w:p>
    <w:p w14:paraId="5597CA2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projektowej i w ST, a także w normach i wytycznych. Przy podejmowaniu decyzji Inspektor</w:t>
      </w:r>
    </w:p>
    <w:p w14:paraId="3B342E0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Nadzoru uwzględni wyniki badań materiałów i robót, rozrzuty normalne występujące przy</w:t>
      </w:r>
    </w:p>
    <w:p w14:paraId="5BD6FB9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produkcji i przy badaniu materiałów, doświadczenia z przeszłości, wyniki badań naukowych</w:t>
      </w:r>
    </w:p>
    <w:p w14:paraId="617FA8E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lastRenderedPageBreak/>
        <w:t>oraz inne czynniki wpływające na rozważną kwestię.</w:t>
      </w:r>
    </w:p>
    <w:p w14:paraId="797F6AD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Polecenia Inspektora Nadzoru będą wykonywane nie później niż w czasie przez niego</w:t>
      </w:r>
    </w:p>
    <w:p w14:paraId="28330B3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wyznaczonym, po ich otrzymaniu przez Wykonawcę, pod groźbą zatrzymania robót. Skutki</w:t>
      </w:r>
    </w:p>
    <w:p w14:paraId="4942AEC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finansowe z tego tytułu ponosi Wykonawca.</w:t>
      </w:r>
    </w:p>
    <w:p w14:paraId="1E37C1B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p>
    <w:p w14:paraId="5C0E5C05"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6.0 OBMIAR ROBÓT</w:t>
      </w:r>
    </w:p>
    <w:p w14:paraId="2DED18E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6.1 Wykonanie robót winno być zgodne z zakresem robót ujętych w przedmiarze i (ST) oraz</w:t>
      </w:r>
    </w:p>
    <w:p w14:paraId="7BE18E7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obowiązującymi przepisami i normami, których wykaz przedstawiono na końcu rozdziału.</w:t>
      </w:r>
    </w:p>
    <w:p w14:paraId="172353AF"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6.2 Roboty ujęte w Specyfikacji Technicznej (ST) odpowiadają układowi przedmiaru robót</w:t>
      </w:r>
    </w:p>
    <w:p w14:paraId="414E1C2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wykonanego wg. KNR w kosztorysie ślepym.</w:t>
      </w:r>
    </w:p>
    <w:p w14:paraId="6C9A7A6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6.3 Jednostki obmiarów robót ;</w:t>
      </w:r>
    </w:p>
    <w:p w14:paraId="7D579045"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m3 (metr sześcienny) wykonanych i odebranych robót ziemnych wraz z wywozem nadmiaru ziemi na dalsze odległości.</w:t>
      </w:r>
    </w:p>
    <w:p w14:paraId="23469DD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m2 (metr kwadratowy) wykonanych i odebranych malowań rurociągów i izolacji termicznych.</w:t>
      </w:r>
    </w:p>
    <w:p w14:paraId="6721A41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m-g (motogodziny) praca transportu,</w:t>
      </w:r>
    </w:p>
    <w:p w14:paraId="10A194B3"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m. (metr) wykonanej i odebranej instalacji wodociągowej wody zimnej i ciepłej, kanalizacji</w:t>
      </w:r>
    </w:p>
    <w:p w14:paraId="21D2584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sanitarnej i centralnego ogrzewania i drenażu opaskowego.</w:t>
      </w:r>
    </w:p>
    <w:p w14:paraId="1D91F0B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proofErr w:type="spellStart"/>
      <w:r w:rsidRPr="00EC0117">
        <w:rPr>
          <w:rFonts w:ascii="Arial" w:eastAsia="CIDFont+F3" w:hAnsi="Arial" w:cs="Arial"/>
          <w:sz w:val="20"/>
          <w:szCs w:val="20"/>
        </w:rPr>
        <w:t>kpl</w:t>
      </w:r>
      <w:proofErr w:type="spellEnd"/>
      <w:r w:rsidRPr="00EC0117">
        <w:rPr>
          <w:rFonts w:ascii="Arial" w:eastAsia="CIDFont+F3" w:hAnsi="Arial" w:cs="Arial"/>
          <w:sz w:val="20"/>
          <w:szCs w:val="20"/>
        </w:rPr>
        <w:t>. (komplet) wykonanych i odebranych urządzeń sanitarnych</w:t>
      </w:r>
    </w:p>
    <w:p w14:paraId="02CD650C"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szt. (sztuk) zawory odcinające, baterie czerpalne, uchwyty mocujące, głowice termostatyczne, kształtki kanalizacyjne, syfony, czyszczaki, wywiewki, włazy żeliwne, wpusty ściekowe, kręgi betonowe, pierścienie odciążające, uszczelki gumowe,</w:t>
      </w:r>
    </w:p>
    <w:p w14:paraId="1CAA1D6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r-g (roboczogodzina) wykonanych i odebranych robót ręcznych i mechanicznych.</w:t>
      </w:r>
    </w:p>
    <w:p w14:paraId="4537D4E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p>
    <w:p w14:paraId="09EFD83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7.0 ODBIÓR ROBÓT</w:t>
      </w:r>
    </w:p>
    <w:p w14:paraId="5146B38F"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7.1 Odbiór robót zanikających lub ulegających zakryciu</w:t>
      </w:r>
    </w:p>
    <w:p w14:paraId="20635F4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Odbiór robót zanikających lub ulegających zakryciu podlegają:</w:t>
      </w:r>
    </w:p>
    <w:p w14:paraId="1F4AD09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roboty montażowe wykonania kanalizacji pod posadzką parteru</w:t>
      </w:r>
    </w:p>
    <w:p w14:paraId="14318B6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 xml:space="preserve">wykonanie normatywnej podsypki, </w:t>
      </w:r>
      <w:proofErr w:type="spellStart"/>
      <w:r w:rsidRPr="00EC0117">
        <w:rPr>
          <w:rFonts w:ascii="Arial" w:eastAsia="CIDFont+F3" w:hAnsi="Arial" w:cs="Arial"/>
          <w:sz w:val="20"/>
          <w:szCs w:val="20"/>
        </w:rPr>
        <w:t>obsypki</w:t>
      </w:r>
      <w:proofErr w:type="spellEnd"/>
      <w:r w:rsidRPr="00EC0117">
        <w:rPr>
          <w:rFonts w:ascii="Arial" w:eastAsia="CIDFont+F3" w:hAnsi="Arial" w:cs="Arial"/>
          <w:sz w:val="20"/>
          <w:szCs w:val="20"/>
        </w:rPr>
        <w:t xml:space="preserve"> i nasypki dla kanalizacji</w:t>
      </w:r>
    </w:p>
    <w:p w14:paraId="4BBE822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roboty montażowe instalacji wody zimnej i ciepłej, gazowej, kanalizacji sanitarnej, centralnego ogrzewania i drenażu opaskowego.</w:t>
      </w:r>
    </w:p>
    <w:p w14:paraId="6693FCC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próby ciśnieniowe instalacji wodociągowych, gazowej i centralnego ogrzewania,</w:t>
      </w:r>
    </w:p>
    <w:p w14:paraId="5655BD6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malowanie rurociągów gazowych i centralnego ogrzewania oraz izolacje termiczne,</w:t>
      </w:r>
    </w:p>
    <w:p w14:paraId="3250FBF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Odbiór robót zanikających powinien być wykonany, w czasie umożliwiającym dokonanie korekt i poprawek, bez hamowania robót.</w:t>
      </w:r>
    </w:p>
    <w:p w14:paraId="67DE950F"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p>
    <w:p w14:paraId="61093CFC"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8.0 PRZEPISY ZWIĄZANE</w:t>
      </w:r>
    </w:p>
    <w:p w14:paraId="3A7575E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8.1 Normy</w:t>
      </w:r>
    </w:p>
    <w:p w14:paraId="4738D70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roboty montażowe wykonania kanalizacji pod posadzką parteru</w:t>
      </w:r>
    </w:p>
    <w:p w14:paraId="6A9E765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 xml:space="preserve">BN–83/8836–02 Roboty ziemne, wykopy otwarte pod przewody </w:t>
      </w:r>
      <w:proofErr w:type="spellStart"/>
      <w:r w:rsidRPr="00EC0117">
        <w:rPr>
          <w:rFonts w:ascii="Arial" w:eastAsia="CIDFont+F3" w:hAnsi="Arial" w:cs="Arial"/>
          <w:sz w:val="20"/>
          <w:szCs w:val="20"/>
        </w:rPr>
        <w:t>wod-kan</w:t>
      </w:r>
      <w:proofErr w:type="spellEnd"/>
    </w:p>
    <w:p w14:paraId="5C2EF465"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PN–69/B–06050 Zabezpieczenie ścian wykopów</w:t>
      </w:r>
    </w:p>
    <w:p w14:paraId="1062AC2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PN–92/B–10735 Kanalizacja. Przewody kanalizacyjne. Wymagania i badania przy odbiorze.</w:t>
      </w:r>
    </w:p>
    <w:p w14:paraId="3472DF0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BN–86/8971–08 Prefabrykaty budowlane z betonu. Kręgi betonowe i żelbetowe.</w:t>
      </w:r>
    </w:p>
    <w:p w14:paraId="35E31CB5"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PN–88/B–06250 Beton zwykły</w:t>
      </w:r>
    </w:p>
    <w:p w14:paraId="64D12DAF"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BN–81/8976–06 Roboty budowlane</w:t>
      </w:r>
    </w:p>
    <w:p w14:paraId="47D27BEC"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PN–92/B–10729 Studzienki kanalizacyjne</w:t>
      </w:r>
    </w:p>
    <w:p w14:paraId="70E8F56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PN–81/B–10700/00 Instalacje wewnętrzne wodociągowe i kanalizacyjne. Wymagania i</w:t>
      </w:r>
    </w:p>
    <w:p w14:paraId="341B8D7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badania przy odbiorze</w:t>
      </w:r>
    </w:p>
    <w:p w14:paraId="200F03A5"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PN–79/H–74244 Rury stalowe ze szwem przewodowe</w:t>
      </w:r>
    </w:p>
    <w:p w14:paraId="7B0B9C9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PN–74/H–74200 Rury stalowe ze szwem gwintowane.</w:t>
      </w:r>
    </w:p>
    <w:p w14:paraId="078444C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PN–76/H–74392 Łączniki z żeliwa ciągliwego</w:t>
      </w:r>
    </w:p>
    <w:p w14:paraId="784F1EA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DIN 16893 – rury z polietylenu sieciowanego PEX, ogólnie wymagania jakościowe i</w:t>
      </w:r>
    </w:p>
    <w:p w14:paraId="0E577B0F"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testowanie.</w:t>
      </w:r>
    </w:p>
    <w:p w14:paraId="4D189D2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DIN 16893 – rury z polietylenu sieciowanego PEX, średnice,</w:t>
      </w:r>
    </w:p>
    <w:p w14:paraId="4450DB0C"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DIN 4726 – przewody z tworzyw, wodne ogrzewanie podłogowe.</w:t>
      </w:r>
    </w:p>
    <w:p w14:paraId="6CF02FF3"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DIN 4729 – przewody z polietylenu sieciowanego, wodne ogrzewanie podłogowe,</w:t>
      </w:r>
    </w:p>
    <w:p w14:paraId="556C8040"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DIN 4102 – ognioodporność klasy 2.</w:t>
      </w:r>
    </w:p>
    <w:p w14:paraId="3E810492"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 xml:space="preserve">ISO 9001 system kontroli jakości technologii </w:t>
      </w:r>
      <w:proofErr w:type="spellStart"/>
      <w:r w:rsidRPr="00EC0117">
        <w:rPr>
          <w:rFonts w:ascii="Arial" w:eastAsia="CIDFont+F3" w:hAnsi="Arial" w:cs="Arial"/>
          <w:sz w:val="20"/>
          <w:szCs w:val="20"/>
        </w:rPr>
        <w:t>Wirsbo</w:t>
      </w:r>
      <w:proofErr w:type="spellEnd"/>
    </w:p>
    <w:p w14:paraId="76992F6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 xml:space="preserve">ISO 14001 certyfikat ekologiczny technologii </w:t>
      </w:r>
      <w:proofErr w:type="spellStart"/>
      <w:r w:rsidRPr="00EC0117">
        <w:rPr>
          <w:rFonts w:ascii="Arial" w:eastAsia="CIDFont+F3" w:hAnsi="Arial" w:cs="Arial"/>
          <w:sz w:val="20"/>
          <w:szCs w:val="20"/>
        </w:rPr>
        <w:t>Wirsbo</w:t>
      </w:r>
      <w:proofErr w:type="spellEnd"/>
      <w:r w:rsidRPr="00EC0117">
        <w:rPr>
          <w:rFonts w:ascii="Arial" w:eastAsia="CIDFont+F3" w:hAnsi="Arial" w:cs="Arial"/>
          <w:sz w:val="20"/>
          <w:szCs w:val="20"/>
        </w:rPr>
        <w:t>.</w:t>
      </w:r>
    </w:p>
    <w:p w14:paraId="6DBC5E8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PN–76/M–75001 Armatura sieci domowych. Wymagania i badania</w:t>
      </w:r>
    </w:p>
    <w:p w14:paraId="6E825DD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PN–81/B–10700/01 – Wymagania i badania przy odbiorze. Instalacje wewnętrzne</w:t>
      </w:r>
    </w:p>
    <w:p w14:paraId="1A56FF5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lastRenderedPageBreak/>
        <w:t>kanalizacyjne.</w:t>
      </w:r>
    </w:p>
    <w:p w14:paraId="168F48D0"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PN–81/B–10700/02 – Wymagania i badania przy odbiorze. Przewody wody zimnej i ciepłej z rur stalowych ocynkowanych.</w:t>
      </w:r>
    </w:p>
    <w:p w14:paraId="11E9059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PN–83/B–10700/04 – Wymagania i badania przy odbiorze. Przewody wody zimnej z</w:t>
      </w:r>
    </w:p>
    <w:p w14:paraId="33893EC3"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polichlorku </w:t>
      </w:r>
      <w:proofErr w:type="spellStart"/>
      <w:r w:rsidRPr="00EC0117">
        <w:rPr>
          <w:rFonts w:ascii="Arial" w:eastAsia="CIDFont+F3" w:hAnsi="Arial" w:cs="Arial"/>
          <w:sz w:val="20"/>
          <w:szCs w:val="20"/>
        </w:rPr>
        <w:t>winyli</w:t>
      </w:r>
      <w:proofErr w:type="spellEnd"/>
      <w:r w:rsidRPr="00EC0117">
        <w:rPr>
          <w:rFonts w:ascii="Arial" w:eastAsia="CIDFont+F3" w:hAnsi="Arial" w:cs="Arial"/>
          <w:sz w:val="20"/>
          <w:szCs w:val="20"/>
        </w:rPr>
        <w:t xml:space="preserve"> i polietylenu.</w:t>
      </w:r>
    </w:p>
    <w:p w14:paraId="333999C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PN–71/B–10420 Urządzenia ciepłej wody w budynkach. Wymagania i badania techniczne</w:t>
      </w:r>
    </w:p>
    <w:p w14:paraId="43CE3AF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przy odbiorze.</w:t>
      </w:r>
    </w:p>
    <w:p w14:paraId="59B817D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PN–59/B–10425 Przewody dymowe, spalinowe i wentylacyjne murowane z cegły. Warunki i badania techniczne przy odbiorze.</w:t>
      </w:r>
    </w:p>
    <w:p w14:paraId="0677DA0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PN–81/B–10740 Stacje hydroforowe. Wymagania i badania przy odbiorze.</w:t>
      </w:r>
    </w:p>
    <w:p w14:paraId="3EF4954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PN–84/B–10735 Kanalizacja. Przewody kanalizacyjne. Wymagania i badania przy</w:t>
      </w:r>
    </w:p>
    <w:p w14:paraId="481001B0"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odbiorze</w:t>
      </w:r>
    </w:p>
    <w:p w14:paraId="291D938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 xml:space="preserve">PN–81/C–89203 Kształtki kanalizacyjne z PVC </w:t>
      </w:r>
      <w:proofErr w:type="spellStart"/>
      <w:r w:rsidRPr="00EC0117">
        <w:rPr>
          <w:rFonts w:ascii="Arial" w:eastAsia="CIDFont+F3" w:hAnsi="Arial" w:cs="Arial"/>
          <w:sz w:val="20"/>
          <w:szCs w:val="20"/>
        </w:rPr>
        <w:t>nieplastyfikowanego</w:t>
      </w:r>
      <w:proofErr w:type="spellEnd"/>
    </w:p>
    <w:p w14:paraId="6EB2878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 xml:space="preserve">PN–81/C–89205 Rury kanalizacyjne z PVC </w:t>
      </w:r>
      <w:proofErr w:type="spellStart"/>
      <w:r w:rsidRPr="00EC0117">
        <w:rPr>
          <w:rFonts w:ascii="Arial" w:eastAsia="CIDFont+F3" w:hAnsi="Arial" w:cs="Arial"/>
          <w:sz w:val="20"/>
          <w:szCs w:val="20"/>
        </w:rPr>
        <w:t>nieplastyfikowanego</w:t>
      </w:r>
      <w:proofErr w:type="spellEnd"/>
      <w:r w:rsidRPr="00EC0117">
        <w:rPr>
          <w:rFonts w:ascii="Arial" w:eastAsia="CIDFont+F3" w:hAnsi="Arial" w:cs="Arial"/>
          <w:sz w:val="20"/>
          <w:szCs w:val="20"/>
        </w:rPr>
        <w:t>.</w:t>
      </w:r>
    </w:p>
    <w:p w14:paraId="520610D2"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 xml:space="preserve">BN–82/9192-02 Szczelność przewodów z PVC układanych metodą </w:t>
      </w:r>
      <w:proofErr w:type="spellStart"/>
      <w:r w:rsidRPr="00EC0117">
        <w:rPr>
          <w:rFonts w:ascii="Arial" w:eastAsia="CIDFont+F3" w:hAnsi="Arial" w:cs="Arial"/>
          <w:sz w:val="20"/>
          <w:szCs w:val="20"/>
        </w:rPr>
        <w:t>bezodkrywkową</w:t>
      </w:r>
      <w:proofErr w:type="spellEnd"/>
      <w:r w:rsidRPr="00EC0117">
        <w:rPr>
          <w:rFonts w:ascii="Arial" w:eastAsia="CIDFont+F3" w:hAnsi="Arial" w:cs="Arial"/>
          <w:sz w:val="20"/>
          <w:szCs w:val="20"/>
        </w:rPr>
        <w:t>.</w:t>
      </w:r>
    </w:p>
    <w:p w14:paraId="4DC02CEB"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Wymagania i badania przy odbiorze.</w:t>
      </w:r>
    </w:p>
    <w:p w14:paraId="60880B0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PN–78/B–12630 Wyroby sanitarne porcelanowe. Wymagania i badania przy odbiorze.</w:t>
      </w:r>
    </w:p>
    <w:p w14:paraId="5E1C460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PN–77/B–75700 Urządzenia spłukujące do misek ustępowych i pisuarów</w:t>
      </w:r>
    </w:p>
    <w:p w14:paraId="7DB7CB7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PN–85/M–75178 Armatura odpływowa instalacji kanalizacyjnej. Wymagania i badania</w:t>
      </w:r>
    </w:p>
    <w:p w14:paraId="0F0497C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PN–72/B–02865 Ochrona przeciwpożarowa w budownictwie. Przeciwpożarowe</w:t>
      </w:r>
    </w:p>
    <w:p w14:paraId="3E3F6C2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zaopatrzenie wodne. Instalacja wodociągowa wewnętrzna przeciwpożarowa.</w:t>
      </w:r>
    </w:p>
    <w:p w14:paraId="22252395"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PN–91/B–02020 Ochrona cieplna budynków. Wymagania i obliczenia</w:t>
      </w:r>
    </w:p>
    <w:p w14:paraId="05D2D7EF"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PN–82/B–02402 Ogrzewnictwo. Temperatury ogrzewanych pomieszczeń w budynkach</w:t>
      </w:r>
    </w:p>
    <w:p w14:paraId="04B2A646"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PN–82/B–02403 Ogrzewnictwo. Temperatury obliczeniowe zewnętrzne</w:t>
      </w:r>
    </w:p>
    <w:p w14:paraId="54A1729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 xml:space="preserve">PN–91/B–02413 Ogrzewnictwo i ciepłownictwo. Zabezpieczenie instalacji </w:t>
      </w:r>
      <w:proofErr w:type="spellStart"/>
      <w:r w:rsidRPr="00EC0117">
        <w:rPr>
          <w:rFonts w:ascii="Arial" w:eastAsia="CIDFont+F3" w:hAnsi="Arial" w:cs="Arial"/>
          <w:sz w:val="20"/>
          <w:szCs w:val="20"/>
        </w:rPr>
        <w:t>ogrzewań</w:t>
      </w:r>
      <w:proofErr w:type="spellEnd"/>
    </w:p>
    <w:p w14:paraId="50B6F12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wodnych systemu otwartego. Wymagania.</w:t>
      </w:r>
    </w:p>
    <w:p w14:paraId="154EA2F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 xml:space="preserve">PN–91/B–02413 Ogrzewnictwo i ciepłownictwo. Zabezpieczenie instalacji </w:t>
      </w:r>
      <w:proofErr w:type="spellStart"/>
      <w:r w:rsidRPr="00EC0117">
        <w:rPr>
          <w:rFonts w:ascii="Arial" w:eastAsia="CIDFont+F3" w:hAnsi="Arial" w:cs="Arial"/>
          <w:sz w:val="20"/>
          <w:szCs w:val="20"/>
        </w:rPr>
        <w:t>ogrzewań</w:t>
      </w:r>
      <w:proofErr w:type="spellEnd"/>
    </w:p>
    <w:p w14:paraId="04CE94E2"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 xml:space="preserve">wodnych systemu zamkniętego z naczyniami </w:t>
      </w:r>
      <w:proofErr w:type="spellStart"/>
      <w:r w:rsidRPr="00EC0117">
        <w:rPr>
          <w:rFonts w:ascii="Arial" w:eastAsia="CIDFont+F3" w:hAnsi="Arial" w:cs="Arial"/>
          <w:sz w:val="20"/>
          <w:szCs w:val="20"/>
        </w:rPr>
        <w:t>wzbiorczymi</w:t>
      </w:r>
      <w:proofErr w:type="spellEnd"/>
      <w:r w:rsidRPr="00EC0117">
        <w:rPr>
          <w:rFonts w:ascii="Arial" w:eastAsia="CIDFont+F3" w:hAnsi="Arial" w:cs="Arial"/>
          <w:sz w:val="20"/>
          <w:szCs w:val="20"/>
        </w:rPr>
        <w:t xml:space="preserve"> przeponowymi. Wymagania.</w:t>
      </w:r>
    </w:p>
    <w:p w14:paraId="0432499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 xml:space="preserve">PN–91/B–02420 Ogrzewnictwo. Odpowietrzenie instalacji </w:t>
      </w:r>
      <w:proofErr w:type="spellStart"/>
      <w:r w:rsidRPr="00EC0117">
        <w:rPr>
          <w:rFonts w:ascii="Arial" w:eastAsia="CIDFont+F3" w:hAnsi="Arial" w:cs="Arial"/>
          <w:sz w:val="20"/>
          <w:szCs w:val="20"/>
        </w:rPr>
        <w:t>ogrzewań</w:t>
      </w:r>
      <w:proofErr w:type="spellEnd"/>
      <w:r w:rsidRPr="00EC0117">
        <w:rPr>
          <w:rFonts w:ascii="Arial" w:eastAsia="CIDFont+F3" w:hAnsi="Arial" w:cs="Arial"/>
          <w:sz w:val="20"/>
          <w:szCs w:val="20"/>
        </w:rPr>
        <w:t xml:space="preserve"> wodnych.</w:t>
      </w:r>
    </w:p>
    <w:p w14:paraId="183DF522"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Wymagania.</w:t>
      </w:r>
    </w:p>
    <w:p w14:paraId="1BF1D393"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PN–85/B–02421 Ogrzewnictwo i ciepłownictwo. Izolacja cieplna rurociągów, armatury i</w:t>
      </w:r>
    </w:p>
    <w:p w14:paraId="274E670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urządzeń. Wymagania i badania.</w:t>
      </w:r>
    </w:p>
    <w:p w14:paraId="05D41D7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PN–91/M–75003 Armatura instalacji centralnego ogrzewania. Ogólne wymagania i</w:t>
      </w:r>
    </w:p>
    <w:p w14:paraId="357C0DF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badania.</w:t>
      </w:r>
    </w:p>
    <w:p w14:paraId="73318AFC"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PN–91/M–75009 Armatura instalacji centralnego ogrzewania. Zawory regulacyjne.</w:t>
      </w:r>
    </w:p>
    <w:p w14:paraId="4EADCAD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Wymagania i badania.</w:t>
      </w:r>
    </w:p>
    <w:p w14:paraId="7C4BD6D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PN–90/M–75010 Termostatyczne zawory grzejnikowe. Wymagania i badania.</w:t>
      </w:r>
    </w:p>
    <w:p w14:paraId="047E31E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BN–75/8864–13 Centralne ogrzewanie. Odstępy grzejników od elementów</w:t>
      </w:r>
    </w:p>
    <w:p w14:paraId="784C3FB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budowlanych.</w:t>
      </w:r>
    </w:p>
    <w:p w14:paraId="2034DAB9"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BN–76/8860–01 Elementy mocujące rurociągi. Uchwyty do rur stalowych.</w:t>
      </w:r>
    </w:p>
    <w:p w14:paraId="26B7A84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BN–76/8860–03 Elementy mocujące rurociągi. Zawiesza do rur.</w:t>
      </w:r>
    </w:p>
    <w:p w14:paraId="6EBF60B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PN–93/B–02023 Izolacja cieplna. Warunki wymiany ciepła i właściwości materiałów</w:t>
      </w:r>
    </w:p>
    <w:p w14:paraId="3EED4948"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11.2 Inne dokumenty</w:t>
      </w:r>
    </w:p>
    <w:p w14:paraId="3021270C"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Warunki techniczne wykonania i odbioru robót budowlano – montażowych. Instalacje sanitarne i przemysłowe. Tom II.</w:t>
      </w:r>
    </w:p>
    <w:p w14:paraId="02E3D3AD"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Warunki techniczne wykonania i odbioru rurociągów z tworzyw sztucznych – wydawca Polska Korporacja Techniki Sanitarnej, Grzewczej, Gazowej i Klimatyzacji – Warszawa 1994r.</w:t>
      </w:r>
    </w:p>
    <w:p w14:paraId="793C3EE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Instrukcja montażowa układania w gruncie rurociągów z rur PVC produkowanych przez Wavin Buk.</w:t>
      </w:r>
    </w:p>
    <w:p w14:paraId="17471B50"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Instrukcja montażowa układania w gruncie rurociągów z rur PE produkowanych przez Wavin Buk.</w:t>
      </w:r>
    </w:p>
    <w:p w14:paraId="1DEF975E"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Instrukcja montażowa układania rurociągów kanalizacyjnych z PVC produkowanych przez</w:t>
      </w:r>
    </w:p>
    <w:p w14:paraId="0B8EB9AF"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3" w:hAnsi="Arial" w:cs="Arial"/>
          <w:sz w:val="20"/>
          <w:szCs w:val="20"/>
        </w:rPr>
        <w:t>Wavin Buk na ścianach budynków.</w:t>
      </w:r>
    </w:p>
    <w:p w14:paraId="7D761B74"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Instrukcja zabezpieczenia przed korozją konstrukcji betonowych opracowana przez Instytut Techniki Budowlanej – Warszawa 1986 r.</w:t>
      </w:r>
    </w:p>
    <w:p w14:paraId="370829C7"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COB–RTI "INSTAL" –Aprobata Techniczna</w:t>
      </w:r>
    </w:p>
    <w:p w14:paraId="4F377BDA"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 xml:space="preserve">Ocena Higieniczna PZH nr W/535/92, W/159/95; Atest Higieny HK/W/0392/01/99 na wyroby firmy </w:t>
      </w:r>
      <w:proofErr w:type="spellStart"/>
      <w:r w:rsidRPr="00EC0117">
        <w:rPr>
          <w:rFonts w:ascii="Arial" w:eastAsia="CIDFont+F3" w:hAnsi="Arial" w:cs="Arial"/>
          <w:sz w:val="20"/>
          <w:szCs w:val="20"/>
        </w:rPr>
        <w:t>Wirsbo</w:t>
      </w:r>
      <w:proofErr w:type="spellEnd"/>
      <w:r w:rsidRPr="00EC0117">
        <w:rPr>
          <w:rFonts w:ascii="Arial" w:eastAsia="CIDFont+F3" w:hAnsi="Arial" w:cs="Arial"/>
          <w:sz w:val="20"/>
          <w:szCs w:val="20"/>
        </w:rPr>
        <w:t>.</w:t>
      </w:r>
    </w:p>
    <w:p w14:paraId="1E973BC1"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 xml:space="preserve">Aprobaty Techniczne COBRTI INSTAL na rury </w:t>
      </w:r>
      <w:proofErr w:type="spellStart"/>
      <w:r w:rsidRPr="00EC0117">
        <w:rPr>
          <w:rFonts w:ascii="Arial" w:eastAsia="CIDFont+F3" w:hAnsi="Arial" w:cs="Arial"/>
          <w:sz w:val="20"/>
          <w:szCs w:val="20"/>
        </w:rPr>
        <w:t>Wirsbo</w:t>
      </w:r>
      <w:proofErr w:type="spellEnd"/>
      <w:r w:rsidRPr="00EC0117">
        <w:rPr>
          <w:rFonts w:ascii="Arial" w:eastAsia="CIDFont+F3" w:hAnsi="Arial" w:cs="Arial"/>
          <w:sz w:val="20"/>
          <w:szCs w:val="20"/>
        </w:rPr>
        <w:t xml:space="preserve"> nr AT/97-01-0218, na złączki nr AT/99-02-0740,</w:t>
      </w:r>
    </w:p>
    <w:p w14:paraId="2ADC219F" w14:textId="77777777" w:rsidR="00A42077" w:rsidRPr="00EC0117" w:rsidRDefault="00A42077" w:rsidP="00A42077">
      <w:pPr>
        <w:autoSpaceDE w:val="0"/>
        <w:autoSpaceDN w:val="0"/>
        <w:adjustRightInd w:val="0"/>
        <w:spacing w:after="0" w:line="240" w:lineRule="auto"/>
        <w:rPr>
          <w:rFonts w:ascii="Arial" w:eastAsia="CIDFont+F3" w:hAnsi="Arial" w:cs="Arial"/>
          <w:sz w:val="20"/>
          <w:szCs w:val="20"/>
        </w:rPr>
      </w:pPr>
      <w:r w:rsidRPr="00EC0117">
        <w:rPr>
          <w:rFonts w:ascii="Arial" w:eastAsia="CIDFont+F6" w:hAnsi="Arial" w:cs="Arial"/>
          <w:sz w:val="20"/>
          <w:szCs w:val="20"/>
        </w:rPr>
        <w:t xml:space="preserve"> </w:t>
      </w:r>
      <w:r w:rsidRPr="00EC0117">
        <w:rPr>
          <w:rFonts w:ascii="Arial" w:eastAsia="CIDFont+F3" w:hAnsi="Arial" w:cs="Arial"/>
          <w:sz w:val="20"/>
          <w:szCs w:val="20"/>
        </w:rPr>
        <w:t>Opinia CNBOP nr BT/490/94 ( Centrum Naukowo-Badawcze Ochrony Przeciwpożarowej</w:t>
      </w:r>
    </w:p>
    <w:p w14:paraId="5A02A7AD" w14:textId="77777777" w:rsidR="00A42077" w:rsidRPr="00EC0117" w:rsidRDefault="00A42077" w:rsidP="00A42077">
      <w:pPr>
        <w:autoSpaceDE w:val="0"/>
        <w:autoSpaceDN w:val="0"/>
        <w:adjustRightInd w:val="0"/>
        <w:spacing w:after="0" w:line="240" w:lineRule="auto"/>
        <w:rPr>
          <w:rFonts w:ascii="Arial" w:hAnsi="Arial" w:cs="Arial"/>
          <w:color w:val="000000"/>
          <w:sz w:val="20"/>
          <w:szCs w:val="20"/>
        </w:rPr>
      </w:pPr>
      <w:r w:rsidRPr="00EC0117">
        <w:rPr>
          <w:rFonts w:ascii="Arial" w:eastAsia="CIDFont+F3" w:hAnsi="Arial" w:cs="Arial"/>
          <w:sz w:val="20"/>
          <w:szCs w:val="20"/>
        </w:rPr>
        <w:t>w Józefowie).</w:t>
      </w:r>
    </w:p>
    <w:p w14:paraId="03EAE82B" w14:textId="77777777" w:rsidR="00A42077" w:rsidRPr="00457530" w:rsidRDefault="00A42077" w:rsidP="00A42077">
      <w:pPr>
        <w:autoSpaceDE w:val="0"/>
        <w:autoSpaceDN w:val="0"/>
        <w:adjustRightInd w:val="0"/>
        <w:spacing w:after="0" w:line="240" w:lineRule="auto"/>
        <w:jc w:val="center"/>
        <w:rPr>
          <w:rFonts w:ascii="Arial" w:hAnsi="Arial" w:cs="Arial"/>
          <w:b/>
          <w:bCs/>
          <w:sz w:val="40"/>
          <w:szCs w:val="40"/>
        </w:rPr>
      </w:pPr>
      <w:r w:rsidRPr="00457530">
        <w:rPr>
          <w:rFonts w:ascii="Arial" w:hAnsi="Arial" w:cs="Arial"/>
          <w:b/>
          <w:bCs/>
          <w:sz w:val="40"/>
          <w:szCs w:val="40"/>
        </w:rPr>
        <w:lastRenderedPageBreak/>
        <w:t>SPECYFIKACJA TECHNICZNA</w:t>
      </w:r>
    </w:p>
    <w:p w14:paraId="65D96839" w14:textId="77777777" w:rsidR="00A42077" w:rsidRPr="00457530" w:rsidRDefault="00A42077" w:rsidP="00A42077">
      <w:pPr>
        <w:autoSpaceDE w:val="0"/>
        <w:autoSpaceDN w:val="0"/>
        <w:adjustRightInd w:val="0"/>
        <w:spacing w:after="0" w:line="240" w:lineRule="auto"/>
        <w:jc w:val="center"/>
        <w:rPr>
          <w:rFonts w:ascii="Arial" w:hAnsi="Arial" w:cs="Arial"/>
          <w:b/>
          <w:bCs/>
          <w:sz w:val="40"/>
          <w:szCs w:val="40"/>
        </w:rPr>
      </w:pPr>
      <w:r w:rsidRPr="00457530">
        <w:rPr>
          <w:rFonts w:ascii="Arial" w:hAnsi="Arial" w:cs="Arial"/>
          <w:b/>
          <w:bCs/>
          <w:sz w:val="40"/>
          <w:szCs w:val="40"/>
        </w:rPr>
        <w:t xml:space="preserve">WYKONANIA l OBIORU ROBÓT </w:t>
      </w:r>
      <w:r>
        <w:rPr>
          <w:rFonts w:ascii="Arial" w:hAnsi="Arial" w:cs="Arial"/>
          <w:b/>
          <w:bCs/>
          <w:sz w:val="40"/>
          <w:szCs w:val="40"/>
        </w:rPr>
        <w:t>INSTALACJI ELEKTRYCZNYCH WEWNĘTRZNYCH</w:t>
      </w:r>
    </w:p>
    <w:p w14:paraId="60805229"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35DCC79C"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71E287E8"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1A84C020"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71CB5461"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2070F564"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2882C363"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3B8E8070"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64E20980"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4E9351E9"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04BA2C64"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7545BC83"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0F5DD2AC"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1D67C550"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310943B6"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4B77790E"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416BE30E"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62F2692D"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08B9BC11"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58708E0C"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71065333"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1AB2BA80"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55A9746D"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60E44EB7"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31ACA982"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47EFB0B3" w14:textId="77777777" w:rsidR="00A42077" w:rsidRDefault="00A42077" w:rsidP="00A42077">
      <w:pPr>
        <w:autoSpaceDE w:val="0"/>
        <w:autoSpaceDN w:val="0"/>
        <w:adjustRightInd w:val="0"/>
        <w:spacing w:after="0" w:line="240" w:lineRule="auto"/>
        <w:jc w:val="center"/>
        <w:rPr>
          <w:rFonts w:ascii="Arial" w:hAnsi="Arial" w:cs="Arial"/>
          <w:b/>
          <w:bCs/>
          <w:sz w:val="40"/>
          <w:szCs w:val="40"/>
        </w:rPr>
      </w:pPr>
    </w:p>
    <w:p w14:paraId="515AA003" w14:textId="77777777" w:rsidR="00A42077" w:rsidRPr="00F60DFD" w:rsidRDefault="00A42077" w:rsidP="00A42077">
      <w:pPr>
        <w:autoSpaceDE w:val="0"/>
        <w:autoSpaceDN w:val="0"/>
        <w:adjustRightInd w:val="0"/>
        <w:spacing w:after="0" w:line="240" w:lineRule="auto"/>
        <w:jc w:val="center"/>
        <w:rPr>
          <w:rFonts w:ascii="Arial" w:hAnsi="Arial" w:cs="Arial"/>
          <w:b/>
          <w:bCs/>
        </w:rPr>
      </w:pPr>
    </w:p>
    <w:p w14:paraId="1CB97CE4" w14:textId="77777777" w:rsidR="00A42077" w:rsidRDefault="00A42077" w:rsidP="00A42077">
      <w:pPr>
        <w:autoSpaceDE w:val="0"/>
        <w:autoSpaceDN w:val="0"/>
        <w:adjustRightInd w:val="0"/>
        <w:spacing w:after="0" w:line="240" w:lineRule="auto"/>
        <w:rPr>
          <w:rFonts w:ascii="Arial" w:hAnsi="Arial" w:cs="Arial"/>
        </w:rPr>
      </w:pPr>
    </w:p>
    <w:p w14:paraId="12F8FC9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lastRenderedPageBreak/>
        <w:t>WYMAGANIA OGÓLNE</w:t>
      </w:r>
    </w:p>
    <w:p w14:paraId="74FEE47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1. WSTĘP</w:t>
      </w:r>
    </w:p>
    <w:p w14:paraId="718F076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1.1 Przedmiot Specyfikacji Technicznej (ST)</w:t>
      </w:r>
    </w:p>
    <w:p w14:paraId="2EC56202" w14:textId="70105F6B" w:rsidR="00A42077"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color w:val="000000"/>
          <w:sz w:val="20"/>
          <w:szCs w:val="20"/>
        </w:rPr>
        <w:t xml:space="preserve">Przedmiotem niniejszej specyfikacji technicznej (ST) są wymagania ogólne dotyczące wykonania i odbioru robót przy </w:t>
      </w:r>
      <w:r w:rsidRPr="006D6AA2">
        <w:rPr>
          <w:rFonts w:ascii="Arial" w:hAnsi="Arial" w:cs="Arial"/>
          <w:snapToGrid w:val="0"/>
          <w:spacing w:val="10"/>
          <w:sz w:val="20"/>
          <w:szCs w:val="20"/>
        </w:rPr>
        <w:t>„</w:t>
      </w:r>
      <w:r w:rsidR="005A2A34">
        <w:rPr>
          <w:rFonts w:ascii="Arial" w:hAnsi="Arial" w:cs="Arial"/>
          <w:snapToGrid w:val="0"/>
          <w:spacing w:val="10"/>
          <w:sz w:val="20"/>
          <w:szCs w:val="20"/>
        </w:rPr>
        <w:t>Poprawie funkcjonalności pomieszczeń zlokalizowanych na parterze budynku poprzez ich modernizację i dostosowanie do potrzeb osób z niepełnosprawnościami oraz osób o ograniczonej mobilności”.</w:t>
      </w:r>
    </w:p>
    <w:p w14:paraId="171D30AD" w14:textId="6F1C6115"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Wyżej wymienione instalacje muszą by wykonana zgodnie z projektem technicznym i zgodnie ze specyfikacją materiałową. Firma wykonująca musi wykazać</w:t>
      </w:r>
    </w:p>
    <w:p w14:paraId="55E1205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się odpowiednim doświadczeniem.</w:t>
      </w:r>
    </w:p>
    <w:p w14:paraId="38A3362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1.2 Zakres stosowania ST</w:t>
      </w:r>
    </w:p>
    <w:p w14:paraId="686129A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Specyfikacja techniczna jest stosowana jako dokument przetargowy i kontraktowy przy zlecaniu i realizacji robót wymienionych w pkt. 1.1</w:t>
      </w:r>
    </w:p>
    <w:p w14:paraId="7287709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1.3 Zakres robót objętych ST</w:t>
      </w:r>
    </w:p>
    <w:p w14:paraId="50F8106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Przedmiotem Specyfikacji Technicznej są wymagania dotyczące wykonania robót związanych z budową teleinformatycznej sieci teleinformatycznej oraz dedykowanej sieci zasilającej, a w szczególności w zakres prac wchodzą:</w:t>
      </w:r>
    </w:p>
    <w:p w14:paraId="579AF3E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przygotowanie podłoża pod instalację przewodów,</w:t>
      </w:r>
    </w:p>
    <w:p w14:paraId="6E8B914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ułożenie koryt kablowych,</w:t>
      </w:r>
    </w:p>
    <w:p w14:paraId="7B5118A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ułożenie rur ochronnych i kanałów elektroinstalacyjnych,</w:t>
      </w:r>
    </w:p>
    <w:p w14:paraId="712B79A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ułożenie przewodów elektrycznych i teleinformatycznych,</w:t>
      </w:r>
    </w:p>
    <w:p w14:paraId="2BE63A4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montaż opraw oświetleniowych,</w:t>
      </w:r>
    </w:p>
    <w:p w14:paraId="3A55B9F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montaż gniazd elektrycznych,</w:t>
      </w:r>
    </w:p>
    <w:p w14:paraId="05CAFC5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montaż instalacji oddymiania klatek schodowych,</w:t>
      </w:r>
    </w:p>
    <w:p w14:paraId="57403CE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pomiary elektryczne,</w:t>
      </w:r>
    </w:p>
    <w:p w14:paraId="566D177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uruchomienie systemu oddymiania klatek schodowych,</w:t>
      </w:r>
    </w:p>
    <w:p w14:paraId="322A679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ułożenie wewnętrznych linii zasilających,</w:t>
      </w:r>
    </w:p>
    <w:p w14:paraId="1FD484D1"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ułożenie przewodów zasilających,</w:t>
      </w:r>
    </w:p>
    <w:p w14:paraId="36F7F68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montaż rozdzielni elektrycznych,</w:t>
      </w:r>
    </w:p>
    <w:p w14:paraId="61BA7B01"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montaż rozłączników bezpiecznikowych,</w:t>
      </w:r>
    </w:p>
    <w:p w14:paraId="4A0DB1E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montaż wyposażenia tablic i rozdzielni,</w:t>
      </w:r>
    </w:p>
    <w:p w14:paraId="0A6EAAE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montaż ochrony przepięciowej,</w:t>
      </w:r>
    </w:p>
    <w:p w14:paraId="529F64C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montaż zabezpieczeń różnicowo prądowych,</w:t>
      </w:r>
    </w:p>
    <w:p w14:paraId="47E98EE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montaż zabezpieczeń nadprądowych,</w:t>
      </w:r>
    </w:p>
    <w:p w14:paraId="661C8D6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montaż gniazd elektrycznych,</w:t>
      </w:r>
    </w:p>
    <w:p w14:paraId="706AC0C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montaż puszek odgałęźnych,</w:t>
      </w:r>
    </w:p>
    <w:p w14:paraId="4A7269E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montaż ochrony odgromowej</w:t>
      </w:r>
    </w:p>
    <w:p w14:paraId="2254E9F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xml:space="preserve">- prace </w:t>
      </w:r>
      <w:proofErr w:type="spellStart"/>
      <w:r w:rsidRPr="00BD163A">
        <w:rPr>
          <w:rFonts w:ascii="Arial" w:hAnsi="Arial" w:cs="Arial"/>
          <w:sz w:val="20"/>
          <w:szCs w:val="20"/>
        </w:rPr>
        <w:t>kontrolno</w:t>
      </w:r>
      <w:proofErr w:type="spellEnd"/>
      <w:r w:rsidRPr="00BD163A">
        <w:rPr>
          <w:rFonts w:ascii="Arial" w:hAnsi="Arial" w:cs="Arial"/>
          <w:sz w:val="20"/>
          <w:szCs w:val="20"/>
        </w:rPr>
        <w:t xml:space="preserve"> odbiorcze,</w:t>
      </w:r>
    </w:p>
    <w:p w14:paraId="2EA104B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Określenia podane w ST są zgodne z odpowiednimi normami i określeniami podanymi w dokumentacji technicznej.</w:t>
      </w:r>
    </w:p>
    <w:p w14:paraId="723EEC1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kod CPV 45310000-3 Roboty w zakresie instalacji elektrycznych.</w:t>
      </w:r>
    </w:p>
    <w:p w14:paraId="72F3579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kod CPV 45311100-1 Roboty w zakresie przewodów instalacji elektrycznych.</w:t>
      </w:r>
    </w:p>
    <w:p w14:paraId="7C7408C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-kod CPV 45312100-8 Instalowanie przeciwpożarowych systemów alarmowych.</w:t>
      </w:r>
    </w:p>
    <w:p w14:paraId="0A82B5A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kod CPV 45313100-5 Instalowanie wind.</w:t>
      </w:r>
    </w:p>
    <w:p w14:paraId="537FBA6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-kod CPV 45312310-3 Ochrona odgromowa.</w:t>
      </w:r>
    </w:p>
    <w:p w14:paraId="661E1EF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xml:space="preserve">W zakresie realizacji instalacji elektrycznych wykonawca powinien </w:t>
      </w:r>
      <w:proofErr w:type="spellStart"/>
      <w:r w:rsidRPr="00BD163A">
        <w:rPr>
          <w:rFonts w:ascii="Arial" w:hAnsi="Arial" w:cs="Arial"/>
          <w:sz w:val="20"/>
          <w:szCs w:val="20"/>
        </w:rPr>
        <w:t>wykaza</w:t>
      </w:r>
      <w:proofErr w:type="spellEnd"/>
    </w:p>
    <w:p w14:paraId="2C96A9A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się zatrudnieniem personelu posiadającego świadectwa</w:t>
      </w:r>
    </w:p>
    <w:p w14:paraId="2AF6F67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kwalifikacyjne SEP oraz kierownika robót elektrycznych posiadającego uprawnienia budowlane oraz minimum pięcioletni staż zawodowy.</w:t>
      </w:r>
    </w:p>
    <w:p w14:paraId="5F59C65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1.4 Charakterystyka elementów objętych ST - określenia podstawowe.</w:t>
      </w:r>
    </w:p>
    <w:p w14:paraId="121AB74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Użyte w ST wymienione poniżej określenia należy w każdym przypadku rozumieć następująco:</w:t>
      </w:r>
    </w:p>
    <w:p w14:paraId="25F6A13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Dziennik budowy – zeszyt z ponumerowanymi stronami, opatrzony pieczęcią organu wydającego, wydany zgodnie z obowiązującymi przepisami, stanowiącymi urzędowy dokument przebiegu robót budowlanych, służący do notowania zdarzeń i okoliczności</w:t>
      </w:r>
      <w:r>
        <w:rPr>
          <w:rFonts w:ascii="Arial" w:hAnsi="Arial" w:cs="Arial"/>
          <w:sz w:val="20"/>
          <w:szCs w:val="20"/>
        </w:rPr>
        <w:t xml:space="preserve"> </w:t>
      </w:r>
      <w:r w:rsidRPr="00BD163A">
        <w:rPr>
          <w:rFonts w:ascii="Arial" w:hAnsi="Arial" w:cs="Arial"/>
          <w:sz w:val="20"/>
          <w:szCs w:val="20"/>
        </w:rPr>
        <w:t>zachodzących w toku wykonywania robót, rejestrowania dokonanych odbiorów robót, przekazywania poleceń i innej korespondencji</w:t>
      </w:r>
    </w:p>
    <w:p w14:paraId="0193CD8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technicznej pomiędzy Inżynierem/Kierownikiem projektu, Wykonawcą i projektantem.</w:t>
      </w:r>
    </w:p>
    <w:p w14:paraId="1E410C1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Inżynier/Kierownik projektu – osoba wymieniona w danych kontraktowych ( wyznaczona przez Zamawiającego, o której wyznaczeniu poinformowany jest Wykonawca), odpowiedzialna za nadzorowanie robót i administrowanie kontraktem.</w:t>
      </w:r>
    </w:p>
    <w:p w14:paraId="40788EF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lastRenderedPageBreak/>
        <w:t>Kierownik budowy – osoba wyznaczona przez Wykonawcę, upoważniona do kierowania robotami i do występowania w jego imieniu w sprawach realizacji kontraktu.</w:t>
      </w:r>
    </w:p>
    <w:p w14:paraId="6C1268B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Książka obmiarów – akceptowany przez Inżyniera/Kierownika projektu zeszyt z ponumerowanymi stronami, służący do wpisywania przez Wykonawcę, obmiaru dokonanych robót w formie wyliczeń, szkiców i ew. dodatkowych załączników. Wpisy w książce obmiarów</w:t>
      </w:r>
      <w:r>
        <w:rPr>
          <w:rFonts w:ascii="Arial" w:hAnsi="Arial" w:cs="Arial"/>
          <w:sz w:val="20"/>
          <w:szCs w:val="20"/>
        </w:rPr>
        <w:t xml:space="preserve"> </w:t>
      </w:r>
      <w:r w:rsidRPr="00BD163A">
        <w:rPr>
          <w:rFonts w:ascii="Arial" w:hAnsi="Arial" w:cs="Arial"/>
          <w:sz w:val="20"/>
          <w:szCs w:val="20"/>
        </w:rPr>
        <w:t>podlegają potwierdzeniu przez Inżyniera/Kierownika projektu.</w:t>
      </w:r>
    </w:p>
    <w:p w14:paraId="194762A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Materiały – wszelkie tworzywa niezbędne do wykonania robót, zgodnie z dokumentacją projektową i specyfikacjami technicznymi, zaakceptowane przez Inżyniera/Kierownika projektu.</w:t>
      </w:r>
    </w:p>
    <w:p w14:paraId="62A0B9B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Odpowiednia (bliska) zgodność – zgodność wykonywanych robót z dopuszczalnymi tolerancjami, a jeśli przedział tolerancji nie został określony – z przeciętnymi tolerancjami, przyjmowanymi zwyczajowo dla danego rodzaju robót budowlanych.</w:t>
      </w:r>
    </w:p>
    <w:p w14:paraId="4B02B1B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Polecenie Inżyniera/Kierownika projektu – wszelkie polecenia przekazane Wykonawcy</w:t>
      </w:r>
    </w:p>
    <w:p w14:paraId="4169D2A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Przetargowa dokumentacja projektowa - część dokumentacji projektowej, która wskazuje lokalizację, charakterystykę i wymiary obiektu będącego przedmiotem robót.</w:t>
      </w:r>
    </w:p>
    <w:p w14:paraId="13C39B4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Ślepy kosztorys – wykaz robót z podaniem ich ilości (przedmiarem) w kolejności.</w:t>
      </w:r>
    </w:p>
    <w:p w14:paraId="5228AC4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Teren budowy – teren udostępniany przez Zamawiającego dla wykonania na nim robót oraz inne miejsca wymienione w kontrakcie jako tworzące część terenu budowy.</w:t>
      </w:r>
    </w:p>
    <w:p w14:paraId="7D656C6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ST – gdziekolwiek w opracowaniu pojawią się skrót ST oznacza to specyfikację techniczną wykonania i odbioru robót jako element inwestorskiej dokumentacji projektowej, określoną Rozporządzeniem Ministra Spraw Wewnętrznych i Administracji z dn. 26 lutego 1999r w sprawie metod i podstaw sporządzania kosztorysu inwestorskiego ( Dz.U. nr 26 poz. 235 z późniejszymi zmianami).</w:t>
      </w:r>
    </w:p>
    <w:p w14:paraId="36FC214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Przewody – wyroby składające się z jednego lub kilku skręconych drutów albo jednej większej liczby żył izolowanych bez powłoki, lub w zależności od warunków, w których mają by zastosowane – zaopatrzone w powłokę niemetalową.</w:t>
      </w:r>
    </w:p>
    <w:p w14:paraId="0196734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Linia kablowa – kabel wielożyłowy lub wiązka kabli jednożyłowych w układzie wielofazowym albo kilka kabli jedno lub wielożyłowych połączonych równolegle łącznie z osprzętem, ułożone na wspólnej trasie i łączące zaciski tych samych dwóch urządzeń</w:t>
      </w:r>
      <w:r>
        <w:rPr>
          <w:rFonts w:ascii="Arial" w:hAnsi="Arial" w:cs="Arial"/>
          <w:sz w:val="20"/>
          <w:szCs w:val="20"/>
        </w:rPr>
        <w:t xml:space="preserve"> </w:t>
      </w:r>
      <w:r w:rsidRPr="00BD163A">
        <w:rPr>
          <w:rFonts w:ascii="Arial" w:hAnsi="Arial" w:cs="Arial"/>
          <w:sz w:val="20"/>
          <w:szCs w:val="20"/>
        </w:rPr>
        <w:t>elektrycznych jedno lub wielofazowych.</w:t>
      </w:r>
    </w:p>
    <w:p w14:paraId="03CFFD6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Trasa kablowa – pas terenu w którym ułożone są jedna lub więcej linii kablowych.</w:t>
      </w:r>
    </w:p>
    <w:p w14:paraId="5D39E14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Napięcie znamionowe linii – napięcie międzyprzewodowe, na które linia kablowa została zbudowana.</w:t>
      </w:r>
    </w:p>
    <w:p w14:paraId="1084BD0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Osprzęt linii kablowej – zbiór elementów przeznaczonych do łączenia, rozgałęzienia lub zakończenia kabli.</w:t>
      </w:r>
    </w:p>
    <w:p w14:paraId="4F550B7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Przepust kablowy – konstrukcja o przekroju najczęściej okrągłym przeznaczona do ochrony kabla przed uszkodzeniami</w:t>
      </w:r>
      <w:r>
        <w:rPr>
          <w:rFonts w:ascii="Arial" w:hAnsi="Arial" w:cs="Arial"/>
          <w:sz w:val="20"/>
          <w:szCs w:val="20"/>
        </w:rPr>
        <w:t xml:space="preserve"> </w:t>
      </w:r>
      <w:r w:rsidRPr="00BD163A">
        <w:rPr>
          <w:rFonts w:ascii="Arial" w:hAnsi="Arial" w:cs="Arial"/>
          <w:sz w:val="20"/>
          <w:szCs w:val="20"/>
        </w:rPr>
        <w:t>mechanicznymi, chemicznymi, i działaniem łuku elektrycznego.</w:t>
      </w:r>
    </w:p>
    <w:p w14:paraId="0CA59E1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Dodatkowa ochrona przeciwporażeniowa – ochrona części przewodzących, dostępnych w wypadku pojawienia się na nich napięcia w warunkach zakłóceniowych.</w:t>
      </w:r>
    </w:p>
    <w:p w14:paraId="48AF75C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Osprzęt instalacyjny – służy do mocowania, łączenia i ochrony przewodów. Wybór rodzaju osprzętu zależy od zastosowanego w danej instalacji sposobu układania przewodów lub kabli.</w:t>
      </w:r>
    </w:p>
    <w:p w14:paraId="0E45684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Rury instalacyjne sztywne – chronią przewody instalowane po wierzchu w suchych pomieszczeniach. Łączenie rur odbywa się przez wsunięcie ich do odpowiednich złączek.</w:t>
      </w:r>
    </w:p>
    <w:p w14:paraId="17BEF6C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xml:space="preserve">Rury winidurowe giętkie – (karbowane) chronią przewody instalowane pod tynkiem lub wewnątrz ścian o konstrukcji lekkiej ( </w:t>
      </w:r>
      <w:proofErr w:type="spellStart"/>
      <w:r w:rsidRPr="00BD163A">
        <w:rPr>
          <w:rFonts w:ascii="Arial" w:hAnsi="Arial" w:cs="Arial"/>
          <w:sz w:val="20"/>
          <w:szCs w:val="20"/>
        </w:rPr>
        <w:t>kartongips</w:t>
      </w:r>
      <w:proofErr w:type="spellEnd"/>
      <w:r w:rsidRPr="00BD163A">
        <w:rPr>
          <w:rFonts w:ascii="Arial" w:hAnsi="Arial" w:cs="Arial"/>
          <w:sz w:val="20"/>
          <w:szCs w:val="20"/>
        </w:rPr>
        <w:t>).</w:t>
      </w:r>
    </w:p>
    <w:p w14:paraId="140D77C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Mogą by również zatapiane w betonie. Rury te są wykonane ze zmiękczonego winiduru. Montaż odbywa się bez złączek, bowiem rury tnie się na odcinki wystarczające do połączenia sąsiednich puszek i innego osprzętu.</w:t>
      </w:r>
    </w:p>
    <w:p w14:paraId="63B9A89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Przybory instalacyjne – służą do przyłączania odbiorników elektrycznych i sterowania nimi oraz zabezpieczania obwodów w instalacjach elektrycznych.</w:t>
      </w:r>
    </w:p>
    <w:p w14:paraId="6485C71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Osprzęt instalacyjny – służy do mocowania, łączenia oraz ochrony przed czynnikami mechanicznymi kabli i przewodów.</w:t>
      </w:r>
    </w:p>
    <w:p w14:paraId="7B34224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Rozdzielnia główna – jest to element instalacji elektrycznej występujący w przypadku, gdy z jednego złącza zasilana jest więcej niż jedna linia zasilającą. W rozdzielnicy głównej usytuowane są zabezpieczenia poszczególnych wewnętrznych linii zasilających.</w:t>
      </w:r>
    </w:p>
    <w:p w14:paraId="1A133AC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Rozdzielnicę budynku umieszcza się zwykle w pobliżu złącza.</w:t>
      </w:r>
    </w:p>
    <w:p w14:paraId="6EC3E25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Wewnętrzna linia zasilająca (WLZ) – jest to obwód zasilający tablice rozdzielcze (rozdzielnice), z których zasilane są instalacje odbiorcze.</w:t>
      </w:r>
    </w:p>
    <w:p w14:paraId="6BCF77A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Obwód rozdzielczy - jest to obwód zasilający tablice rozdzielcze. W obiektach budowlanych rolę obwodów rozdzielczych pełnią wewnętrzne linie zasilające (WLZ).</w:t>
      </w:r>
    </w:p>
    <w:p w14:paraId="112E1D4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Obwód odbiorczy ( obwód końcowy) – jest to obwód, do którego przyłączone są bezpośrednio odbiorniki energii elektrycznej lub gniazda wtyczkowe. Głównymi elementami obwodu instalacji elektrycznej są przewody ( tory prądowe) umożliwiające przesyłanie</w:t>
      </w:r>
      <w:r>
        <w:rPr>
          <w:rFonts w:ascii="Arial" w:hAnsi="Arial" w:cs="Arial"/>
          <w:sz w:val="20"/>
          <w:szCs w:val="20"/>
        </w:rPr>
        <w:t xml:space="preserve"> </w:t>
      </w:r>
      <w:r w:rsidRPr="00BD163A">
        <w:rPr>
          <w:rFonts w:ascii="Arial" w:hAnsi="Arial" w:cs="Arial"/>
          <w:sz w:val="20"/>
          <w:szCs w:val="20"/>
        </w:rPr>
        <w:t xml:space="preserve">energii elektrycznej, łączniki </w:t>
      </w:r>
      <w:r w:rsidRPr="00BD163A">
        <w:rPr>
          <w:rFonts w:ascii="Arial" w:hAnsi="Arial" w:cs="Arial"/>
          <w:sz w:val="20"/>
          <w:szCs w:val="20"/>
        </w:rPr>
        <w:lastRenderedPageBreak/>
        <w:t>umożliwiające załączanie i wyłączanie oraz zabezpieczenia chroniące elementy obwodu przed skutkami zakłóceń.</w:t>
      </w:r>
    </w:p>
    <w:p w14:paraId="312718D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Kable – wyroby składające się z jednej lub większej liczby żył izolowanych, zaopatrzone w powłokę oraz ewentualnie – w zależności od warunków układania i eksploatacji w osłonę i pancerz. Kable przystosowane są do układania bezpośrednio w ziemi, wodzie lub kanałach podziemnych, albo też do zawieszenia w powietrzu.</w:t>
      </w:r>
    </w:p>
    <w:p w14:paraId="43F1ED31"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Przewody – wyroby składające się z jednego lub kilku skręconych drutów albo jednej większej liczby żył izolowanych bez powłoki, lub w zależności od warunków, w których mają być zastosowane – zaopatrzone w powłokę niemetalową.</w:t>
      </w:r>
    </w:p>
    <w:p w14:paraId="332543E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Linia kablowa – kabel wielożyłowy lub wiązka kabli jednożyłowych w układzie wielofazowym albo kilka kabli jedno lub wielożyłowych połączonych równolegle łącznie z osprzętem, ułożone na wspólnej trasie i łączące zaciski tych samych dwóch urządzeń elektrycznych jedno lub wielofazowych.</w:t>
      </w:r>
    </w:p>
    <w:p w14:paraId="37AA92E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Trasa kablowa – pas terenu w którym ułożone są jedna lub więcej linii kablowych.</w:t>
      </w:r>
    </w:p>
    <w:p w14:paraId="25D2017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Napięcie znamionowe linii – napięcie międzyprzewodowe, na które linia kablowa została zbudowana.</w:t>
      </w:r>
    </w:p>
    <w:p w14:paraId="048F9E8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Osprzęt linii kablowej – zbiór elementów przeznaczonych do łączenia, rozgałęzienia lub zakończenia kabli.</w:t>
      </w:r>
    </w:p>
    <w:p w14:paraId="14C2836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Przepust kablowy – konstrukcja o przekroju najczęściej okrągłym przeznaczona do ochrony kabla przed uszkodzeniami mechanicznymi, chemicznymi, i działaniem łuku elektrycznego.</w:t>
      </w:r>
    </w:p>
    <w:p w14:paraId="0536F94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Dodatkowa ochrona przeciwporażeniowa – ochrona części przewodzących, dostępnych w wypadku pojawienia się na nich napięcia w warunkach zakłóceniowych.</w:t>
      </w:r>
    </w:p>
    <w:p w14:paraId="2905045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Bezpieczniki topikowe – zabezpieczają przed przetężeniami, przede wszystkim przed skutkami zwarć. Na działanie, parametry i jakość bezpiecznika wpływają wszystkie jego części składowe, ale decydujący wpływ mają: topik, gasiwo, i korpus wkładki.</w:t>
      </w:r>
    </w:p>
    <w:p w14:paraId="40851DC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Osprzęt instalacyjny – służy do mocowania, łączenia i ochrony przewodów. Wybór rodzaju osprzętu zależy od zastosowanego w danej instalacji sposobu układania przewodów lub kabli.</w:t>
      </w:r>
    </w:p>
    <w:p w14:paraId="4DD44BC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Rury instalacyjne sztywne – chronią przewody instalowane po wierzchu w suchych pomieszczeniach. Łączenie rur odbywa się przez wsunięcie ich do odpowiednich złączek.</w:t>
      </w:r>
    </w:p>
    <w:p w14:paraId="646B43F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xml:space="preserve">Rury winidurowe giętkie – (karbowane) chronią przewody instalowane pod tynkiem lub wewnątrz ścian o konstrukcji lekkiej ( </w:t>
      </w:r>
      <w:proofErr w:type="spellStart"/>
      <w:r w:rsidRPr="00BD163A">
        <w:rPr>
          <w:rFonts w:ascii="Arial" w:hAnsi="Arial" w:cs="Arial"/>
          <w:sz w:val="20"/>
          <w:szCs w:val="20"/>
        </w:rPr>
        <w:t>kartongips</w:t>
      </w:r>
      <w:proofErr w:type="spellEnd"/>
      <w:r w:rsidRPr="00BD163A">
        <w:rPr>
          <w:rFonts w:ascii="Arial" w:hAnsi="Arial" w:cs="Arial"/>
          <w:sz w:val="20"/>
          <w:szCs w:val="20"/>
        </w:rPr>
        <w:t>).</w:t>
      </w:r>
    </w:p>
    <w:p w14:paraId="021B498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Mogą być również zatapiane w betonie. Rury te są wykonane ze zmiękczonego winiduru. Montaż odbywa się bez złączek, bowiem rury tnie się na odcinki wystarczające do połączenia sąsiednich puszek i innego osprzętu.</w:t>
      </w:r>
    </w:p>
    <w:p w14:paraId="6BE1727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Przybory instalacyjne – służą do przyłączania odbiorników elektrycznych i sterowania nimi oraz zabezpieczania obwodów w instalacjach elektrycznych.</w:t>
      </w:r>
    </w:p>
    <w:p w14:paraId="42F26EE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Gniazda elektryczne – łączniki wtyczkowe – służą do przyłączania do instalacji elektrycznej odbiorników i urządzeń elektrycznych w postaci sprzętu komputerowego.</w:t>
      </w:r>
    </w:p>
    <w:p w14:paraId="6995223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Osprzęt instalacyjny – służy do mocowania, łączenia oraz ochrony przed czynnikami mechanicznymi kabli i przewodów.</w:t>
      </w:r>
    </w:p>
    <w:p w14:paraId="194EFF8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Ochrona odgromowa i przepięciowa Ochrona odgromowa ma na celu uniemożliwienie bezpośredniego wyładowania piorunowego w obiekt lub zminimalizowanie skutków</w:t>
      </w:r>
    </w:p>
    <w:p w14:paraId="06AD026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pośrednich spowodowanych wyładowaniem i realizowana jest przez odpowiednie instalacje odgromowe. Instalacje odgromowe stanowią zespół urządzeń zbierających i odprowadzających całkowicie lub częściowo ładunek elektryczny pioruna do ziemi.</w:t>
      </w:r>
    </w:p>
    <w:p w14:paraId="3642240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Przepięcie to wzrost napięcia ponad maksymalną wartość napięcia roboczego instalacji lub urządzenia elektrycznego. Rozpatrywany obiekt podlega podstawowej ochronie odgromowej.</w:t>
      </w:r>
    </w:p>
    <w:p w14:paraId="226BF42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Instalacje piorunochronne chroniące przed skutkami wyładowań piorunowych obiektów budowlanych i urządzenia znajdujących się w nich, dzielimy na: zewnętrzne; wewnętrzne;</w:t>
      </w:r>
    </w:p>
    <w:p w14:paraId="228197E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Instalacja piorunochronna (odgromowa) zewnętrzną składa się z następujących elementów:</w:t>
      </w:r>
    </w:p>
    <w:p w14:paraId="60ADC47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Zwód - część urządzenia piorunochronnego przeznaczona do bezpośredniego przyjmowania na siebie wyładowań piorunowych.</w:t>
      </w:r>
    </w:p>
    <w:p w14:paraId="055829D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Zwód naturalny tworzą górne elementy metalowe obiektu budowlanego wykonane w innym celu niż przyjmowanie wyładowań atmosferycznych.</w:t>
      </w:r>
    </w:p>
    <w:p w14:paraId="2249A73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Przewód odprowadzający - naturalny lub sztuczny. Łączy zwód z przewodem uziemiającym;</w:t>
      </w:r>
    </w:p>
    <w:p w14:paraId="7EA0FD2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Przewód uziemiający - łączy przewód odprowadzający z uziomem;</w:t>
      </w:r>
    </w:p>
    <w:p w14:paraId="011DFF3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Uziom - elektroda przekazująca ładunek wyładowania atmosferycznego (pioruna) do ziemi (gruntu);</w:t>
      </w:r>
    </w:p>
    <w:p w14:paraId="76D4C6A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W zależności od rodzaju lub cech konstrukcyjnych rozróżnia się:</w:t>
      </w:r>
    </w:p>
    <w:p w14:paraId="5BD6078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uziom fundamentowy – jest to uziom naturalny w postaci stopy lub ławy fundamentowej ze zbrojeniem przystosowanym do połączenia z naturalnym lub sztucznym przewodem odprowadzającym;</w:t>
      </w:r>
    </w:p>
    <w:p w14:paraId="3CEBAC0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uziom pionowy – jest to uziom sztuczny zagłębiony swym największym wymiarem prostopadle do powierzchni ziemi;</w:t>
      </w:r>
    </w:p>
    <w:p w14:paraId="38331DD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lastRenderedPageBreak/>
        <w:t>uziom poziomy – jest to uziom sztuczny w postaci drutu lub taśmy ułożony poziomo w ziemi;</w:t>
      </w:r>
    </w:p>
    <w:p w14:paraId="1C0BF19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uziom otokowy – jest to uziom sztuczny ułożony wokół obiektu chronionego.</w:t>
      </w:r>
    </w:p>
    <w:p w14:paraId="1140ABD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Zacisk probierczy - instalacji odgromowej stanowi rozłączane połączenie - śrubowe – przewodu odprowadzającego i przewodu uziemiającego w celu umożliwienia pomiaru rezystancji uziomu lub sprawdzenia ciągłości galwanicznej części nadziemnej instalacji.</w:t>
      </w:r>
    </w:p>
    <w:p w14:paraId="790E0DF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Przewody odprowadzające sztuczne – należy instalować na budynkach zbudowanych z materiałów nieprzewodzących prąd elektryczny. Liczba przewodów odprowadzających zależy od rodzaju ochrony. Wykonać zgodnie z dokumentacją techniczną.</w:t>
      </w:r>
    </w:p>
    <w:p w14:paraId="2B3B481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Uziomy sztuczne - należy stosować , gdy uziomy naturalne mają rezystancję większą od wymaganej lub gdy znajdują się w odległości większej niż 10m od obiektu chronionego.</w:t>
      </w:r>
    </w:p>
    <w:p w14:paraId="1C48DE5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Ograniczniki przepięć – są to urządzenia przeznaczone do utrzymywania przepięć w instalacjach elektrycznych na dopuszczalnym poziomie.</w:t>
      </w:r>
    </w:p>
    <w:p w14:paraId="3286767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Koordynacja izolacji – polega na odpowiednim stopniowaniu wytrzymałości elektrycznej udarowej współpracujących równolegle urządzeń lub ich elementów. Wyładowanie elektryczne powinno nastąpić w urządzeniu lub jego elemencie, które z tego powodu</w:t>
      </w:r>
    </w:p>
    <w:p w14:paraId="6B7C6CC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najmniej ucierpi lub jest tanie i łatwo je wymienić Automatyczny system sygnalizacji pożaru - system, który bez udziału ludzkiego rozpoznaje w początkowej fazie i natychmiast</w:t>
      </w:r>
    </w:p>
    <w:p w14:paraId="1F66FB0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sygnalizuje wystąpienie pożaru.</w:t>
      </w:r>
    </w:p>
    <w:p w14:paraId="4CB9B78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Centrala alarmowa (</w:t>
      </w:r>
      <w:proofErr w:type="spellStart"/>
      <w:r w:rsidRPr="00BD163A">
        <w:rPr>
          <w:rFonts w:ascii="Arial" w:hAnsi="Arial" w:cs="Arial"/>
          <w:sz w:val="20"/>
          <w:szCs w:val="20"/>
        </w:rPr>
        <w:t>control</w:t>
      </w:r>
      <w:proofErr w:type="spellEnd"/>
      <w:r w:rsidRPr="00BD163A">
        <w:rPr>
          <w:rFonts w:ascii="Arial" w:hAnsi="Arial" w:cs="Arial"/>
          <w:sz w:val="20"/>
          <w:szCs w:val="20"/>
        </w:rPr>
        <w:t xml:space="preserve"> </w:t>
      </w:r>
      <w:proofErr w:type="spellStart"/>
      <w:r w:rsidRPr="00BD163A">
        <w:rPr>
          <w:rFonts w:ascii="Arial" w:hAnsi="Arial" w:cs="Arial"/>
          <w:sz w:val="20"/>
          <w:szCs w:val="20"/>
        </w:rPr>
        <w:t>eąuipment</w:t>
      </w:r>
      <w:proofErr w:type="spellEnd"/>
      <w:r w:rsidRPr="00BD163A">
        <w:rPr>
          <w:rFonts w:ascii="Arial" w:hAnsi="Arial" w:cs="Arial"/>
          <w:sz w:val="20"/>
          <w:szCs w:val="20"/>
        </w:rPr>
        <w:t>) - zespół środków sprzętowych i programowych, działających według określonego algorytmu i realizujący co najmniej funkcje decyzyjne oraz sterujące w systemie alarmowym.</w:t>
      </w:r>
    </w:p>
    <w:p w14:paraId="0BC28A6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Zasilacz (</w:t>
      </w:r>
      <w:proofErr w:type="spellStart"/>
      <w:r w:rsidRPr="00BD163A">
        <w:rPr>
          <w:rFonts w:ascii="Arial" w:hAnsi="Arial" w:cs="Arial"/>
          <w:sz w:val="20"/>
          <w:szCs w:val="20"/>
        </w:rPr>
        <w:t>power</w:t>
      </w:r>
      <w:proofErr w:type="spellEnd"/>
      <w:r w:rsidRPr="00BD163A">
        <w:rPr>
          <w:rFonts w:ascii="Arial" w:hAnsi="Arial" w:cs="Arial"/>
          <w:sz w:val="20"/>
          <w:szCs w:val="20"/>
        </w:rPr>
        <w:t xml:space="preserve"> </w:t>
      </w:r>
      <w:proofErr w:type="spellStart"/>
      <w:r w:rsidRPr="00BD163A">
        <w:rPr>
          <w:rFonts w:ascii="Arial" w:hAnsi="Arial" w:cs="Arial"/>
          <w:sz w:val="20"/>
          <w:szCs w:val="20"/>
        </w:rPr>
        <w:t>supply</w:t>
      </w:r>
      <w:proofErr w:type="spellEnd"/>
      <w:r w:rsidRPr="00BD163A">
        <w:rPr>
          <w:rFonts w:ascii="Arial" w:hAnsi="Arial" w:cs="Arial"/>
          <w:sz w:val="20"/>
          <w:szCs w:val="20"/>
        </w:rPr>
        <w:t>) - część systemu alarmowego, dostarczająca energii o określonych parametrach, niezbędnej do działania systemu łub jego części.</w:t>
      </w:r>
    </w:p>
    <w:p w14:paraId="4144CC3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Czujka (</w:t>
      </w:r>
      <w:proofErr w:type="spellStart"/>
      <w:r w:rsidRPr="00BD163A">
        <w:rPr>
          <w:rFonts w:ascii="Arial" w:hAnsi="Arial" w:cs="Arial"/>
          <w:sz w:val="20"/>
          <w:szCs w:val="20"/>
        </w:rPr>
        <w:t>detector</w:t>
      </w:r>
      <w:proofErr w:type="spellEnd"/>
      <w:r w:rsidRPr="00BD163A">
        <w:rPr>
          <w:rFonts w:ascii="Arial" w:hAnsi="Arial" w:cs="Arial"/>
          <w:sz w:val="20"/>
          <w:szCs w:val="20"/>
        </w:rPr>
        <w:t>) - urządzenie do wytwarzania stanu alarmowania po wykryciu nienormalnych warunków wskazujących na wystąpienie niebezpieczeństwa.</w:t>
      </w:r>
    </w:p>
    <w:p w14:paraId="075B2D4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Automatyczne czujki pożarowe - część systemu przeciwpożarowego, która stale lub w kolejnych odstępach czasowych kontroluje wielkości chemiczne lub fizyczne w celu rozpoznania pożaru w strefie dozoru.</w:t>
      </w:r>
    </w:p>
    <w:p w14:paraId="4FE5BC36" w14:textId="77777777" w:rsidR="00A42077" w:rsidRPr="00BD163A" w:rsidRDefault="00A42077" w:rsidP="00A42077">
      <w:pPr>
        <w:autoSpaceDE w:val="0"/>
        <w:autoSpaceDN w:val="0"/>
        <w:adjustRightInd w:val="0"/>
        <w:spacing w:after="0" w:line="240" w:lineRule="auto"/>
        <w:rPr>
          <w:rFonts w:ascii="Arial" w:hAnsi="Arial" w:cs="Arial"/>
          <w:sz w:val="20"/>
          <w:szCs w:val="20"/>
        </w:rPr>
      </w:pPr>
    </w:p>
    <w:p w14:paraId="3B724A4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 MATERIAŁY I URZĄDZENIA</w:t>
      </w:r>
    </w:p>
    <w:p w14:paraId="2A980D1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2.1 Ogólne wymagania .</w:t>
      </w:r>
    </w:p>
    <w:p w14:paraId="2639EA0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Ogólne wymagania dotyczące materiałów podano w dokumentacji technicznej.</w:t>
      </w:r>
    </w:p>
    <w:p w14:paraId="16D4699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Producent tego systemu powinien posiadać aktualne certyfikaty odpowiednich jednostek badawczych. Producent lub dystrybutor powinien posiadać deklarację zgodności z obowiązującymi normami.</w:t>
      </w:r>
    </w:p>
    <w:p w14:paraId="6DE26A50" w14:textId="77777777" w:rsidR="00A42077"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2.2 Ograniczniki przepięć – są to urządzenia przeznaczone do utrzymywania przepięć w instalacjach elektrycznych i teletechnicznych na dopuszczalnym poziomie. Należy stosować</w:t>
      </w:r>
      <w:r>
        <w:rPr>
          <w:rFonts w:ascii="Arial" w:hAnsi="Arial" w:cs="Arial"/>
          <w:sz w:val="20"/>
          <w:szCs w:val="20"/>
        </w:rPr>
        <w:t xml:space="preserve"> </w:t>
      </w:r>
      <w:r w:rsidRPr="00BD163A">
        <w:rPr>
          <w:rFonts w:ascii="Arial" w:hAnsi="Arial" w:cs="Arial"/>
          <w:sz w:val="20"/>
          <w:szCs w:val="20"/>
        </w:rPr>
        <w:t>ograniczniki przepięć składające się z co najmniej jednego elementu nieliniowego,</w:t>
      </w:r>
      <w:r>
        <w:rPr>
          <w:rFonts w:ascii="Arial" w:hAnsi="Arial" w:cs="Arial"/>
          <w:sz w:val="20"/>
          <w:szCs w:val="20"/>
        </w:rPr>
        <w:t xml:space="preserve"> </w:t>
      </w:r>
      <w:r w:rsidRPr="00BD163A">
        <w:rPr>
          <w:rFonts w:ascii="Arial" w:hAnsi="Arial" w:cs="Arial"/>
          <w:sz w:val="20"/>
          <w:szCs w:val="20"/>
        </w:rPr>
        <w:t>którego zadaniem jest zmniejszenie fali przepięciowej i odprowadzenie ładunku do ziemi. Należy stosować ograniczniki spełniające wymagania klasy B, C,D dla linii zasilających. Należy stosowa wielostopniowy układ ochrony przepięciowej. Zastosowane urządzenia</w:t>
      </w:r>
      <w:r>
        <w:rPr>
          <w:rFonts w:ascii="Arial" w:hAnsi="Arial" w:cs="Arial"/>
          <w:sz w:val="20"/>
          <w:szCs w:val="20"/>
        </w:rPr>
        <w:t xml:space="preserve"> </w:t>
      </w:r>
      <w:r w:rsidRPr="00BD163A">
        <w:rPr>
          <w:rFonts w:ascii="Arial" w:hAnsi="Arial" w:cs="Arial"/>
          <w:sz w:val="20"/>
          <w:szCs w:val="20"/>
        </w:rPr>
        <w:t>powinny spełnia następujące normy : PN-IEC 61024-1:2001. W związku z obsługą odległych budynków również na liniach sygnałowych należy stosować kompleksowe elementy zabezpieczeń przepięciowych</w:t>
      </w:r>
      <w:r>
        <w:rPr>
          <w:rFonts w:ascii="Arial" w:hAnsi="Arial" w:cs="Arial"/>
          <w:sz w:val="20"/>
          <w:szCs w:val="20"/>
        </w:rPr>
        <w:t xml:space="preserve"> </w:t>
      </w:r>
    </w:p>
    <w:p w14:paraId="2215775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2.3 Przewody elektroenergetyczne .</w:t>
      </w:r>
    </w:p>
    <w:p w14:paraId="2C8F732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Typ przewodów stosować zgodnie z dokumentacją techniczną. Do wykonania instalacji elektrycznych w budynkach stosować przewody izolowane do układania na stałe. Przewody wielożyłowe przy układaniu wtynkowym stosować w wykonaniu płaskim. Żyły przewodów</w:t>
      </w:r>
    </w:p>
    <w:p w14:paraId="1641B4B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wielożyłowych muszą posiadać różne barwy izolacji.</w:t>
      </w:r>
    </w:p>
    <w:p w14:paraId="71BF0C5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Sposób układania przewodów w instalacji musi być dostosowany do charakteru budynku oraz przeznaczenia pomieszczeń w celu ograniczenia wzajemnego wpływu instalacji elektrycznych i środowiska. Przewody instalacyjne stosować na napięcie znamionowe</w:t>
      </w:r>
    </w:p>
    <w:p w14:paraId="4948B44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(750V). Należy stosować przewody z żyłami miedzianymi [1].</w:t>
      </w:r>
    </w:p>
    <w:p w14:paraId="0539DA6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2.4 Rozdzielnia główna i tablice rozdzielcze.</w:t>
      </w:r>
    </w:p>
    <w:p w14:paraId="177C282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Pod pojęciem rozdzielnicy rozumie się zespół urządzeń elektrycznych złożony z:</w:t>
      </w:r>
    </w:p>
    <w:p w14:paraId="111D941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aparatury rozdzielczej, zabezpieczeniowej, pomiarowej, sterowniczej i sygnalizacyjnej.</w:t>
      </w:r>
    </w:p>
    <w:p w14:paraId="36C654F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szyn zbiorczych,</w:t>
      </w:r>
    </w:p>
    <w:p w14:paraId="71B5C30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odpowiednich połączeń elektrycznych,</w:t>
      </w:r>
    </w:p>
    <w:p w14:paraId="6507815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elementów izolacyjnych,</w:t>
      </w:r>
    </w:p>
    <w:p w14:paraId="6BFAB20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konstrukcji mechanicznej i osłon.</w:t>
      </w:r>
    </w:p>
    <w:p w14:paraId="0B8C062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Przeznaczenie rozdzielnic to rozdział energii elektrycznej oraz łączenie i zabezpieczanie obwodów zasilających i odbiorczych.</w:t>
      </w:r>
    </w:p>
    <w:p w14:paraId="15D4600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lastRenderedPageBreak/>
        <w:t>Rozdzielnia główna i piętrowe wykonane w oparciu o obudowy zgodnie z dokumentacją techniczną i zachowaniu normy PN-IEC-439-3+A1.</w:t>
      </w:r>
    </w:p>
    <w:p w14:paraId="0F74DB4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Korytka metalowe i listwy instalacyjne powinny spełniać wymagania normy PN-E-05100-1 i pr. PN-E-05100-2</w:t>
      </w:r>
    </w:p>
    <w:p w14:paraId="110D6B3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2.5 Łączniki wtyczkowe – gniazda elektryczne – służą do przyłączania do instalacji elektrycznej odbiorników i urządzeń elektrycznych, przenośnych lub ruchomych. Składają się z gniazd wtyczkowych oraz odpowiadających im odpowiednich wtyczek. Do zasilania sprzętu komputerowego stosować gniazda zespolone fabrycznie, wyposażonymi w podwójne niezależne zaciski w przypadku instalacji gniazd jako przelotowych. Wykonane minimum podwójne. Stosować gniazda wykonane na prąd znamionowy 16A i napięcie</w:t>
      </w:r>
      <w:r>
        <w:rPr>
          <w:rFonts w:ascii="Arial" w:hAnsi="Arial" w:cs="Arial"/>
          <w:sz w:val="20"/>
          <w:szCs w:val="20"/>
        </w:rPr>
        <w:t xml:space="preserve"> </w:t>
      </w:r>
      <w:r w:rsidRPr="00BD163A">
        <w:rPr>
          <w:rFonts w:ascii="Arial" w:hAnsi="Arial" w:cs="Arial"/>
          <w:sz w:val="20"/>
          <w:szCs w:val="20"/>
        </w:rPr>
        <w:t>znamionowe 240V. Gniazda muszą posiadać styk ochronny. Gniazda powinny by</w:t>
      </w:r>
      <w:r>
        <w:rPr>
          <w:rFonts w:ascii="Arial" w:hAnsi="Arial" w:cs="Arial"/>
          <w:sz w:val="20"/>
          <w:szCs w:val="20"/>
        </w:rPr>
        <w:t xml:space="preserve"> </w:t>
      </w:r>
      <w:r w:rsidRPr="00BD163A">
        <w:rPr>
          <w:rFonts w:ascii="Arial" w:hAnsi="Arial" w:cs="Arial"/>
          <w:sz w:val="20"/>
          <w:szCs w:val="20"/>
        </w:rPr>
        <w:t>wyposażone w blokadę mechaniczną uniemożliwiającą włączenie urządzeń bez klucza kodowego. Gniazda muszą wyróżniać się kolorystycznie od pozostałych gniazd</w:t>
      </w:r>
    </w:p>
    <w:p w14:paraId="4AD6115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przeznaczenia ogólnego</w:t>
      </w:r>
    </w:p>
    <w:p w14:paraId="1163141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2.6 Wyłączniki nadprądowe instalacyjne – umożliwiają załączanie i wyłączanie obwodu, ale ich głównym zadaniem jest samoczynne wyłączenie obwodu w przypadku wystąpienia przeciążenia lub zwarcia. Budowane są na prądy znamionowe do 125A przy trwałości od</w:t>
      </w:r>
      <w:r>
        <w:rPr>
          <w:rFonts w:ascii="Arial" w:hAnsi="Arial" w:cs="Arial"/>
          <w:sz w:val="20"/>
          <w:szCs w:val="20"/>
        </w:rPr>
        <w:t xml:space="preserve"> </w:t>
      </w:r>
      <w:r w:rsidRPr="00BD163A">
        <w:rPr>
          <w:rFonts w:ascii="Arial" w:hAnsi="Arial" w:cs="Arial"/>
          <w:sz w:val="20"/>
          <w:szCs w:val="20"/>
        </w:rPr>
        <w:t xml:space="preserve">4000 do 20000 łączeń i zwarciowej zdolności łączenia 3,4,5,6 lub 10 </w:t>
      </w:r>
      <w:proofErr w:type="spellStart"/>
      <w:r w:rsidRPr="00BD163A">
        <w:rPr>
          <w:rFonts w:ascii="Arial" w:hAnsi="Arial" w:cs="Arial"/>
          <w:sz w:val="20"/>
          <w:szCs w:val="20"/>
        </w:rPr>
        <w:t>kA</w:t>
      </w:r>
      <w:proofErr w:type="spellEnd"/>
      <w:r w:rsidRPr="00BD163A">
        <w:rPr>
          <w:rFonts w:ascii="Arial" w:hAnsi="Arial" w:cs="Arial"/>
          <w:sz w:val="20"/>
          <w:szCs w:val="20"/>
        </w:rPr>
        <w:t>, a nawet 25kA. Podstawową formą jest forma płaska, przystosowana do zatrzaskowego mocowania na szynie montażowej TH-35. Wyłączniki budowane są jako jedno-, dwu-, trój- oraz</w:t>
      </w:r>
      <w:r>
        <w:rPr>
          <w:rFonts w:ascii="Arial" w:hAnsi="Arial" w:cs="Arial"/>
          <w:sz w:val="20"/>
          <w:szCs w:val="20"/>
        </w:rPr>
        <w:t xml:space="preserve"> </w:t>
      </w:r>
      <w:r w:rsidRPr="00BD163A">
        <w:rPr>
          <w:rFonts w:ascii="Arial" w:hAnsi="Arial" w:cs="Arial"/>
          <w:sz w:val="20"/>
          <w:szCs w:val="20"/>
        </w:rPr>
        <w:t>czterobiegunowe. Stosować wyłączniki zgodne z normą PN-90/E93002, EN 60898.</w:t>
      </w:r>
    </w:p>
    <w:p w14:paraId="21066AA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2.7 Rozłączniki bezpiecznikowe – są konstrukcjami dwuczłonowymi i składają się z dwóch zasadniczych elementów:</w:t>
      </w:r>
    </w:p>
    <w:p w14:paraId="0E3680A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podstawy, w której umieszczone są m.in. zaciski przyłączeniowe, styki wtykowe wkładek bezpiecznikowych oraz styki główne nieruchome rozłączne wraz z komorami gaszeniowymi;</w:t>
      </w:r>
    </w:p>
    <w:p w14:paraId="5BF172E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ruchomej pokrywy (często odejmowalnej od podstawy), na której są zamocowane wkładki bezpiecznikowe wraz z stykami ruchomymi rozłącznymi, a także mechanizm napędowy z dźwignią ręczną.</w:t>
      </w:r>
    </w:p>
    <w:p w14:paraId="58D226F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2.8 Wyłączniki główne – są konstrukcjami umożliwiającymi pewne rozłączenie zasilania.</w:t>
      </w:r>
    </w:p>
    <w:p w14:paraId="112EA9A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xml:space="preserve">Posiadają możliwość wyposażenia w moduły różnicowo-prądowe z regulacją </w:t>
      </w:r>
      <w:proofErr w:type="spellStart"/>
      <w:r w:rsidRPr="00BD163A">
        <w:rPr>
          <w:rFonts w:ascii="Arial" w:hAnsi="Arial" w:cs="Arial"/>
          <w:sz w:val="20"/>
          <w:szCs w:val="20"/>
        </w:rPr>
        <w:t>nastawu</w:t>
      </w:r>
      <w:proofErr w:type="spellEnd"/>
      <w:r w:rsidRPr="00BD163A">
        <w:rPr>
          <w:rFonts w:ascii="Arial" w:hAnsi="Arial" w:cs="Arial"/>
          <w:sz w:val="20"/>
          <w:szCs w:val="20"/>
        </w:rPr>
        <w:t>.</w:t>
      </w:r>
    </w:p>
    <w:p w14:paraId="462F3B2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Stosowa wyłączniki spełniające normę EN60947-2.</w:t>
      </w:r>
    </w:p>
    <w:p w14:paraId="1CFDAFB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2.9 Rury i przepusty kablowe.</w:t>
      </w:r>
    </w:p>
    <w:p w14:paraId="4B4C050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Przepusty kablowe powinny być wykonane z materiałów trudnopalnych, wytrzymałych mechanicznie, chemicznie i odpornych na działanie łuku elektrycznego. Rury na przepusty powinny być dostatecznie wytrzymałe na działanie sił ściskających, z jakimi należy się liczy w miejscu ich ułożenia. Wnętrza ścianek powinny być gładkie lub powleczone warstwą wygładzającą ich powierzchnię dla ułatwienia przesuwania się kabli. Na przepusty kablowe należy stosować rury stalowe wg PN-H-74219 i rury z tworzyw sztucznych wg PN-C-89205.</w:t>
      </w:r>
    </w:p>
    <w:p w14:paraId="3E69EB2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2.10 Materiały i wymiary uziomów zwody i przewody odprowadzające sztuczne – materiał drut stalowy ocynkowany o średnicy minimalnej Ø 8 mm., uziomy – bednarka 25x4mm.</w:t>
      </w:r>
    </w:p>
    <w:p w14:paraId="006F42E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2.11 Ograniczniki przepięć – są to urządzenia przeznaczone do utrzymywania przepięć w instalacjach elektrycznych na dopuszczalnym poziomie. Należy stosować ograniczniki przepięć składające się z co najmniej jednego elementu nieliniowego, którego zadaniem jest</w:t>
      </w:r>
      <w:r>
        <w:rPr>
          <w:rFonts w:ascii="Arial" w:hAnsi="Arial" w:cs="Arial"/>
          <w:sz w:val="20"/>
          <w:szCs w:val="20"/>
        </w:rPr>
        <w:t xml:space="preserve"> </w:t>
      </w:r>
      <w:r w:rsidRPr="00BD163A">
        <w:rPr>
          <w:rFonts w:ascii="Arial" w:hAnsi="Arial" w:cs="Arial"/>
          <w:sz w:val="20"/>
          <w:szCs w:val="20"/>
        </w:rPr>
        <w:t>zmniejszenie fali przepięciowej i odprowadzenie ładunku do ziemi. Należy stosować</w:t>
      </w:r>
      <w:r>
        <w:rPr>
          <w:rFonts w:ascii="Arial" w:hAnsi="Arial" w:cs="Arial"/>
          <w:sz w:val="20"/>
          <w:szCs w:val="20"/>
        </w:rPr>
        <w:t xml:space="preserve"> </w:t>
      </w:r>
      <w:r w:rsidRPr="00BD163A">
        <w:rPr>
          <w:rFonts w:ascii="Arial" w:hAnsi="Arial" w:cs="Arial"/>
          <w:sz w:val="20"/>
          <w:szCs w:val="20"/>
        </w:rPr>
        <w:t>ograniczniki spełniające wymagania klasy B, C,D.</w:t>
      </w:r>
    </w:p>
    <w:p w14:paraId="4766B54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Należy stosować wielostopniowy układ ochrony przepięciowej. Zastosowane urządzenia powinny spełnia następujące normy : PN-IEC 61024-1:2001,</w:t>
      </w:r>
    </w:p>
    <w:p w14:paraId="4A44DCA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2.12 Uziemienia i układy przepięciowe</w:t>
      </w:r>
    </w:p>
    <w:p w14:paraId="4ED0D32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Uziemienia powinny spełniać wymagania HD 384.5.54. Instrukcje uziemienia i wymagania producentów sprzętu powinny być również stosowane tam, gdzie są kompatybilne z wymaganymi kodami elektrycznymi.</w:t>
      </w:r>
    </w:p>
    <w:p w14:paraId="3C41174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2.13 Klasyfikacja zastosowań i łączyć</w:t>
      </w:r>
    </w:p>
    <w:p w14:paraId="282784D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Klasa zastosowań E – obejmuje zastosowania transmisji danych o bardzo wysokiej szybkości bitowej. Miedziane łącza kablowe obsługujące klasę zastosowań E nazywane są łączami klasy E (pasmo pracy 250MHz)</w:t>
      </w:r>
    </w:p>
    <w:p w14:paraId="0F1F275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2.14 Kable połączeniowe</w:t>
      </w:r>
    </w:p>
    <w:p w14:paraId="3934C6D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Służą do montażu różnego typu instalacji w sieciach telewizji kablowej. Dostępne są różne długości oraz typy złącz, co pozwala dobra kable do każdego typu instalacji. Wysoka jakość wykonanych połączeń, w 100%. testowana fabrycznie powoduje, że kable połączeniowe</w:t>
      </w:r>
      <w:r>
        <w:rPr>
          <w:rFonts w:ascii="Arial" w:hAnsi="Arial" w:cs="Arial"/>
          <w:sz w:val="20"/>
          <w:szCs w:val="20"/>
        </w:rPr>
        <w:t xml:space="preserve"> </w:t>
      </w:r>
      <w:r w:rsidRPr="00BD163A">
        <w:rPr>
          <w:rFonts w:ascii="Arial" w:hAnsi="Arial" w:cs="Arial"/>
          <w:sz w:val="20"/>
          <w:szCs w:val="20"/>
        </w:rPr>
        <w:t>są gotowe do natychmiastowego użycia, dzięki czemu możliwe jest zmniejszenie kosztów instalacji i utrzymania sieci poprzez oszczędność czasu niezbędnego na wykonanie czynności.</w:t>
      </w:r>
    </w:p>
    <w:p w14:paraId="38BBF8B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lastRenderedPageBreak/>
        <w:t>W całym systemie okablowania należy utrzymać kompatybilność pomiędzy kablami używanymi w tym samym łączu (na przykład nie należy tworzy</w:t>
      </w:r>
      <w:r>
        <w:rPr>
          <w:rFonts w:ascii="Arial" w:hAnsi="Arial" w:cs="Arial"/>
          <w:sz w:val="20"/>
          <w:szCs w:val="20"/>
        </w:rPr>
        <w:t xml:space="preserve"> </w:t>
      </w:r>
      <w:r w:rsidRPr="00BD163A">
        <w:rPr>
          <w:rFonts w:ascii="Arial" w:hAnsi="Arial" w:cs="Arial"/>
          <w:sz w:val="20"/>
          <w:szCs w:val="20"/>
        </w:rPr>
        <w:t>połączeń między kablami o różnych nominalnych impedancjach charakterystycznych).</w:t>
      </w:r>
    </w:p>
    <w:p w14:paraId="1E419EE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2.18 Elektrotechniczny sprzęt instalacyjny.</w:t>
      </w:r>
    </w:p>
    <w:p w14:paraId="567A11F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Do elektrotechnicznego osprzętu instalacyjnego zalicza się urządzenia, które spełniają takie zadania jak:</w:t>
      </w:r>
    </w:p>
    <w:p w14:paraId="2410B30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fizyczne zamocowanie przewodów, ochrona mechaniczna, izolacja elektryczna.</w:t>
      </w:r>
    </w:p>
    <w:p w14:paraId="2FB031F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Rury winidurowe sztywne – chronią przewody instalowane po wierzchu w suchych pomieszczeniach niemieszkalnych. Łączenie rur realizować rzez wsunięcie do odpowiednich złączek. Zakres temperatur otoczenia, w których mogą pracować, to najczęściej od –5oC do</w:t>
      </w:r>
      <w:r>
        <w:rPr>
          <w:rFonts w:ascii="Arial" w:hAnsi="Arial" w:cs="Arial"/>
          <w:sz w:val="20"/>
          <w:szCs w:val="20"/>
        </w:rPr>
        <w:t xml:space="preserve"> </w:t>
      </w:r>
      <w:r w:rsidRPr="00BD163A">
        <w:rPr>
          <w:rFonts w:ascii="Arial" w:hAnsi="Arial" w:cs="Arial"/>
          <w:sz w:val="20"/>
          <w:szCs w:val="20"/>
        </w:rPr>
        <w:t>+60oC. Rury winidurowe sztywne powinny spełnia normę EN 50086-2-2 i IEC 61386-2-1</w:t>
      </w:r>
    </w:p>
    <w:p w14:paraId="157A7DB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Rury winidurowe giętkie (karbowane) – chronią przewody instalowane pod tynkiem. Mogą by</w:t>
      </w:r>
    </w:p>
    <w:p w14:paraId="1735C84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również zatapiane w betonie. Rury są tańsze od sztywnych i wykonane są ze zmiękczonego winiduru. Montaż odbywa się bez złączek, bowiem rury tnie się na odcinki</w:t>
      </w:r>
      <w:r>
        <w:rPr>
          <w:rFonts w:ascii="Arial" w:hAnsi="Arial" w:cs="Arial"/>
          <w:sz w:val="20"/>
          <w:szCs w:val="20"/>
        </w:rPr>
        <w:t xml:space="preserve"> </w:t>
      </w:r>
      <w:r w:rsidRPr="00BD163A">
        <w:rPr>
          <w:rFonts w:ascii="Arial" w:hAnsi="Arial" w:cs="Arial"/>
          <w:sz w:val="20"/>
          <w:szCs w:val="20"/>
        </w:rPr>
        <w:t>wystarczające do połączenia sąsiednich puszek i innego osprzętu. Rury powinny spełnia</w:t>
      </w:r>
      <w:r>
        <w:rPr>
          <w:rFonts w:ascii="Arial" w:hAnsi="Arial" w:cs="Arial"/>
          <w:sz w:val="20"/>
          <w:szCs w:val="20"/>
        </w:rPr>
        <w:t xml:space="preserve"> </w:t>
      </w:r>
      <w:r w:rsidRPr="00BD163A">
        <w:rPr>
          <w:rFonts w:ascii="Arial" w:hAnsi="Arial" w:cs="Arial"/>
          <w:sz w:val="20"/>
          <w:szCs w:val="20"/>
        </w:rPr>
        <w:t>normę EN 50086-2-2 i IEC 61386-2</w:t>
      </w:r>
    </w:p>
    <w:p w14:paraId="0550E36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Listwy instalacyjne – Są wykonane z tworzyw sztucznych i służą do układania przewodów. Zaleta stosowania to wymienialność instalacji.</w:t>
      </w:r>
    </w:p>
    <w:p w14:paraId="0B307BD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Perforowane korytka instalacyjne z blachy perforowanej – Są to prefabrykaty do prowadzenia znacznej liczby przewodów.</w:t>
      </w:r>
    </w:p>
    <w:p w14:paraId="5E0C0BB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Korytka metalowe i listwy instalacyjne powinny spełnia wymagania normy PN-E-05100-1 i pr. PN-E-05100-2.</w:t>
      </w:r>
    </w:p>
    <w:p w14:paraId="0F2A948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Rury i przepusty kablowe.</w:t>
      </w:r>
    </w:p>
    <w:p w14:paraId="6F9083C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Przepusty kablowe powinny by wykonane z materiałów trudnopalnych, wytrzymałych mechanicznie, chemicznie i odpornych na działanie</w:t>
      </w:r>
      <w:r>
        <w:rPr>
          <w:rFonts w:ascii="Arial" w:hAnsi="Arial" w:cs="Arial"/>
          <w:sz w:val="20"/>
          <w:szCs w:val="20"/>
        </w:rPr>
        <w:t xml:space="preserve"> </w:t>
      </w:r>
      <w:r w:rsidRPr="00BD163A">
        <w:rPr>
          <w:rFonts w:ascii="Arial" w:hAnsi="Arial" w:cs="Arial"/>
          <w:sz w:val="20"/>
          <w:szCs w:val="20"/>
        </w:rPr>
        <w:t>łuku elektrycznego. Rury na przepusty powinny by dostatecznie wytrzymałe na działanie sił ściskających, z jakimi należy się liczy w miejscu ich ułożenia. Wnętrza ścianek powinny by</w:t>
      </w:r>
      <w:r>
        <w:rPr>
          <w:rFonts w:ascii="Arial" w:hAnsi="Arial" w:cs="Arial"/>
          <w:sz w:val="20"/>
          <w:szCs w:val="20"/>
        </w:rPr>
        <w:t xml:space="preserve"> </w:t>
      </w:r>
      <w:r w:rsidRPr="00BD163A">
        <w:rPr>
          <w:rFonts w:ascii="Arial" w:hAnsi="Arial" w:cs="Arial"/>
          <w:sz w:val="20"/>
          <w:szCs w:val="20"/>
        </w:rPr>
        <w:t>gładkie lub powleczone warstwą wygładzającą ich powierzchnię dla ułatwienia przesuwania się kabli. Na przepusty kablowe należy stosowa rury stalowe wg PN-H-74219 i rury z tworzyw sztucznych wg PN-C-89205.</w:t>
      </w:r>
    </w:p>
    <w:p w14:paraId="161BBAB1" w14:textId="77777777" w:rsidR="00A42077" w:rsidRPr="00BD163A" w:rsidRDefault="00A42077" w:rsidP="00A42077">
      <w:pPr>
        <w:autoSpaceDE w:val="0"/>
        <w:autoSpaceDN w:val="0"/>
        <w:adjustRightInd w:val="0"/>
        <w:spacing w:after="0" w:line="240" w:lineRule="auto"/>
        <w:rPr>
          <w:rFonts w:ascii="Arial" w:hAnsi="Arial" w:cs="Arial"/>
          <w:sz w:val="20"/>
          <w:szCs w:val="20"/>
        </w:rPr>
      </w:pPr>
    </w:p>
    <w:p w14:paraId="40D5CCA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3. SPRZĘT</w:t>
      </w:r>
    </w:p>
    <w:p w14:paraId="6519E16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3.1 Wymagania ogólne dotyczące sprzętu</w:t>
      </w:r>
    </w:p>
    <w:p w14:paraId="2CE96DC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Ogólne wymagania dotyczące materiałów, ich pozyskiwania i składowania podano w ST "Wymagania ogólne".</w:t>
      </w:r>
    </w:p>
    <w:p w14:paraId="122670E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3.2 Sprzęt do budowy instalacji elektrycznej i sieci teleinformatycznej.</w:t>
      </w:r>
    </w:p>
    <w:p w14:paraId="67C6D59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Wykonawca winien wykazać się możliwością korzystania z następującego sprzętu gwarantującego właściwą jakość robót:</w:t>
      </w:r>
    </w:p>
    <w:p w14:paraId="51FCE31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1. Wiertarka udarowa</w:t>
      </w:r>
    </w:p>
    <w:p w14:paraId="6DA1A08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 Wciągarka mechaniczna do kabli</w:t>
      </w:r>
    </w:p>
    <w:p w14:paraId="6C9868C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3. Miernik skuteczności izolacji</w:t>
      </w:r>
    </w:p>
    <w:p w14:paraId="2DF99A2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4. Miernik do pomiaru impedancji pętli zwarcia.</w:t>
      </w:r>
    </w:p>
    <w:p w14:paraId="5B9B929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5. Miernik do pomiaru czasu i prądu zadziałania wyłączników różnicowo – prądowych.</w:t>
      </w:r>
    </w:p>
    <w:p w14:paraId="7A54D06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6. Miernik poziomu sygnału optycznego,</w:t>
      </w:r>
    </w:p>
    <w:p w14:paraId="22CBD5D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7. Miernik parametrów dynamicznych okablowania teleinformatycznego,</w:t>
      </w:r>
    </w:p>
    <w:p w14:paraId="00D650AD" w14:textId="77777777" w:rsidR="00A42077" w:rsidRPr="00BD163A" w:rsidRDefault="00A42077" w:rsidP="00A42077">
      <w:pPr>
        <w:autoSpaceDE w:val="0"/>
        <w:autoSpaceDN w:val="0"/>
        <w:adjustRightInd w:val="0"/>
        <w:spacing w:after="0" w:line="240" w:lineRule="auto"/>
        <w:rPr>
          <w:rFonts w:ascii="Arial" w:hAnsi="Arial" w:cs="Arial"/>
          <w:sz w:val="20"/>
          <w:szCs w:val="20"/>
        </w:rPr>
      </w:pPr>
    </w:p>
    <w:p w14:paraId="38E1B49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4. TRANSPORT</w:t>
      </w:r>
    </w:p>
    <w:p w14:paraId="45DA0A7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4.1 Wymagania ogólne dotyczące transportu</w:t>
      </w:r>
    </w:p>
    <w:p w14:paraId="58CFE44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Ogólne wymagania dotyczące transportu materiałów, ich pozyskiwania i składowania podano w ST "Wymagania ogólne".</w:t>
      </w:r>
    </w:p>
    <w:p w14:paraId="3A752CF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4.2 Środki transportu budowy instalacji sieci teleinformatycznej.</w:t>
      </w:r>
    </w:p>
    <w:p w14:paraId="3C4BE4C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Wykonawca winien wykazać</w:t>
      </w:r>
    </w:p>
    <w:p w14:paraId="4693FA8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się możliwością korzystania z następującego sprzętu gwarantującego właściwą jakość robót:</w:t>
      </w:r>
    </w:p>
    <w:p w14:paraId="35FF309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1. Samochód skrzyniowy dostawczy 0,9t</w:t>
      </w:r>
    </w:p>
    <w:p w14:paraId="19F8BE8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 Samochód dostawczy,</w:t>
      </w:r>
    </w:p>
    <w:p w14:paraId="76B1B2B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3. przyczepy do przewożenia kabli.</w:t>
      </w:r>
    </w:p>
    <w:p w14:paraId="1A22958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Przewożone materiały należy zabezpieczy przed możliwością przesuwania się w czasie. Przewożone materiały i elementy powinny by układane zgodnie z warunkami transportu wydanymi przez wytwórcę dla poszczególnych materiałów i elementów oraz zabezpieczone</w:t>
      </w:r>
      <w:r>
        <w:rPr>
          <w:rFonts w:ascii="Arial" w:hAnsi="Arial" w:cs="Arial"/>
          <w:sz w:val="20"/>
          <w:szCs w:val="20"/>
        </w:rPr>
        <w:t xml:space="preserve"> </w:t>
      </w:r>
      <w:r w:rsidRPr="00BD163A">
        <w:rPr>
          <w:rFonts w:ascii="Arial" w:hAnsi="Arial" w:cs="Arial"/>
          <w:sz w:val="20"/>
          <w:szCs w:val="20"/>
        </w:rPr>
        <w:t>przed ich przemieszczaniem się na środkach transportu.</w:t>
      </w:r>
    </w:p>
    <w:p w14:paraId="3BCF8E4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4.3 Odbiór materiałów na budowie.</w:t>
      </w:r>
    </w:p>
    <w:p w14:paraId="2492D82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Materiały na budowę należy dostarcza</w:t>
      </w:r>
    </w:p>
    <w:p w14:paraId="307BCC4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lastRenderedPageBreak/>
        <w:t>łącznie ze świadectwami jakości, kartami gwarancyjnymi i protokołami odbioru technicznego.</w:t>
      </w:r>
    </w:p>
    <w:p w14:paraId="1859884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Dostarczone na miejsce budowy materiały należy sprawdzić pod względem kompletności i zgodności z danymi producenta.</w:t>
      </w:r>
    </w:p>
    <w:p w14:paraId="3DCDF19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W razie stwierdzenia wad lub wystąpienia wątpliwości co do jakości materiałów należy przed ich wbudowaniem poddać je badaniom</w:t>
      </w:r>
      <w:r>
        <w:rPr>
          <w:rFonts w:ascii="Arial" w:hAnsi="Arial" w:cs="Arial"/>
          <w:sz w:val="20"/>
          <w:szCs w:val="20"/>
        </w:rPr>
        <w:t xml:space="preserve"> </w:t>
      </w:r>
      <w:r w:rsidRPr="00BD163A">
        <w:rPr>
          <w:rFonts w:ascii="Arial" w:hAnsi="Arial" w:cs="Arial"/>
          <w:sz w:val="20"/>
          <w:szCs w:val="20"/>
        </w:rPr>
        <w:t>określonym przez inżyniera ( dozór techniczny robót).</w:t>
      </w:r>
    </w:p>
    <w:p w14:paraId="20BB34D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Materiały nie spełniające wymagań nie mogą być użyte.</w:t>
      </w:r>
    </w:p>
    <w:p w14:paraId="48E6A19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4.4 Składowanie materiałów na budowie.</w:t>
      </w:r>
    </w:p>
    <w:p w14:paraId="52D1683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Materiały takie jak: kable, przewody, gniazda, panele, sprzęt aktywny powinny by</w:t>
      </w:r>
    </w:p>
    <w:p w14:paraId="469790F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przechowywane jedynie w pomieszczeniach przeznaczonych do tego celu, tj. w zamkniętych i suchych.</w:t>
      </w:r>
    </w:p>
    <w:p w14:paraId="3FA2550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Podczas realizacji robót budowlanych Wykonawca będzie przestrzega obowiązujących przepisów dotyczących bezpieczeństwa i higieny pracy między innymi:</w:t>
      </w:r>
    </w:p>
    <w:p w14:paraId="51A42DC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5. BIOZ</w:t>
      </w:r>
    </w:p>
    <w:p w14:paraId="227D156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Rozporządzenie Ministra Gospodarki z dnia 30 października 2002 r. w sprawie minimalnych wymagań dotyczących bezpieczeństwa i higieny pracy w zakresie użytkowania maszyn przez pracowników podczas pracy (Dz. U. 2002 nr 191 poz. 1596) z późniejszymi</w:t>
      </w:r>
      <w:r>
        <w:rPr>
          <w:rFonts w:ascii="Arial" w:hAnsi="Arial" w:cs="Arial"/>
          <w:sz w:val="20"/>
          <w:szCs w:val="20"/>
        </w:rPr>
        <w:t xml:space="preserve"> </w:t>
      </w:r>
      <w:r w:rsidRPr="00BD163A">
        <w:rPr>
          <w:rFonts w:ascii="Arial" w:hAnsi="Arial" w:cs="Arial"/>
          <w:sz w:val="20"/>
          <w:szCs w:val="20"/>
        </w:rPr>
        <w:t>zmianami (Dz. U. 2003 nr 178 poz. 1745).</w:t>
      </w:r>
    </w:p>
    <w:p w14:paraId="33AA7EF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Obwieszczenie Ministra Gospodarki, Pracy i Polityki Społecznej z dnia 28 sierpnia 2003 r. w sprawie ogłoszenia jednolitego tekstu rozporządzenia Ministra Pracy i Polityki Socjalnej w sprawie ogólnych przepisów bezpieczeństwa i higieny pracy (Dz. U. 2003 nr 169 poz.</w:t>
      </w:r>
      <w:r>
        <w:rPr>
          <w:rFonts w:ascii="Arial" w:hAnsi="Arial" w:cs="Arial"/>
          <w:sz w:val="20"/>
          <w:szCs w:val="20"/>
        </w:rPr>
        <w:t xml:space="preserve"> </w:t>
      </w:r>
      <w:r w:rsidRPr="00BD163A">
        <w:rPr>
          <w:rFonts w:ascii="Arial" w:hAnsi="Arial" w:cs="Arial"/>
          <w:sz w:val="20"/>
          <w:szCs w:val="20"/>
        </w:rPr>
        <w:t>1650).</w:t>
      </w:r>
    </w:p>
    <w:p w14:paraId="2ED570D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Rozporządzenie Ministra Gospodarki, Pracy i Polityki Społecznej z dnia 14 stycznia 2004 r. w sprawie bezpieczeństwa i higieny pracy przy czyszczeniu powierzchni, malowaniu natryskowym i natryskiwaniu cieplnym (Dz. U. 2004 nr 16 poz. 156).</w:t>
      </w:r>
    </w:p>
    <w:p w14:paraId="4D56E14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Rozporządzenie Ministra Gospodarki, Pracy i Polityki Społecznej z dnia 23 grudnia 2003 r. w sprawie bezpieczeństwa i higieny pracy przy produkcji i magazynowaniu gazów, napełnianiu zbiorników gazami oraz używaniu i magazynowaniu karbidu (Dz. U. 2004 nr 7 poz. 59).</w:t>
      </w:r>
    </w:p>
    <w:p w14:paraId="190CBC8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Rozporządzenie Ministra Infrastruktury z dnia 30 sierpnia 2004 r. w sprawie warunków i trybu postępowania w sprawach rozbiórek nieużytkowanych lub niewykończonych obiektów budowlanych (Dz. U. 2004 nr 198 poz. 2043).</w:t>
      </w:r>
    </w:p>
    <w:p w14:paraId="18A9642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Rozporządzenie Ministra Gospodarki i Pracy z dnia 27 lipca 2004 r. w sprawie szkolenia w dziedzinie bezpieczeństwa i higieny pracy (Dz. U. 2004 nr 180 poz. 1860).</w:t>
      </w:r>
    </w:p>
    <w:p w14:paraId="35750A1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Rozporządzenie Rady Ministrów z dnia 28 lipca 1998 r. w sprawie ustalania okoliczności i przyczyn wypadków przy pracy oraz sposobu ich dokumentowania, a także zakresu informacji zamieszczanych w rejestrze wypadków przy pracy (Dz. U. 1998 nr 115 poz. 744) z</w:t>
      </w:r>
      <w:r>
        <w:rPr>
          <w:rFonts w:ascii="Arial" w:hAnsi="Arial" w:cs="Arial"/>
          <w:sz w:val="20"/>
          <w:szCs w:val="20"/>
        </w:rPr>
        <w:t xml:space="preserve"> </w:t>
      </w:r>
      <w:r w:rsidRPr="00BD163A">
        <w:rPr>
          <w:rFonts w:ascii="Arial" w:hAnsi="Arial" w:cs="Arial"/>
          <w:sz w:val="20"/>
          <w:szCs w:val="20"/>
        </w:rPr>
        <w:t>późniejszymi zmianami (Dz. U. 2004 nr 14 poz. 117).</w:t>
      </w:r>
    </w:p>
    <w:p w14:paraId="6610AB8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Rozporządzenie Ministra Infrastruktury z dnia 6 lutego 2003 r. w sprawie bezpieczeństwa i higieny pracy podczas wykonywania robót budowlanych ( Dz. U. 2003 nr 47 poz. 401).</w:t>
      </w:r>
    </w:p>
    <w:p w14:paraId="289078F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Rozporządzenie Ministra Pracy i Polityki Społecznej z dnia 29 listopada 2002 r. w sprawie najwyższych dopuszczalnych stężeń i natężeń czynników szkodliwych dla zdrowia w środowisku pracy (Dz. U. 2002 nr 217 poz. 1833).</w:t>
      </w:r>
    </w:p>
    <w:p w14:paraId="497C5971"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Rozporządzenie Ministra Pracy i Polityki Społecznej z dnia 14 marca 2000 r. w sprawie bezpieczeństwa i higieny pracy przy ręcznych pracach transportowych (Dz. U. 2000 nr 26 poz. 313) z późniejszymi zmianami (Dz. U. 2000 nr 82 poz. 930).</w:t>
      </w:r>
    </w:p>
    <w:p w14:paraId="42801E1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Rozporządzenie Ministra Gospodarki z dnia 17 września 1999 r. w sprawie bezpieczeństwa i higieny pracy przy urządzeniach i instalacjach energetycznych (Dz. U. 1999 nr 80 poz. 912).</w:t>
      </w:r>
    </w:p>
    <w:p w14:paraId="4810251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Rozporządzenie Ministra Gospodarki, Pracy i Polityki Społecznej z dnia 28 kwietnia 2003 r. w sprawie szczegółowych zasad stwierdzania posiadania kwalifikacji przez osoby zajmujące się eksploatacją urządzeń, instalacji i sieci (Dz. U. 2003 nr 89 poz. 828) z późniejszymi</w:t>
      </w:r>
    </w:p>
    <w:p w14:paraId="2E6C969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zmianami (Dz. U. 2003 nr 129 poz. 1184).</w:t>
      </w:r>
    </w:p>
    <w:p w14:paraId="16D8E1A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Rozporządzenie Ministrów Pracy i Opieki Społecznej oraz Zdrowia z dnia 20 marca 1954 r. w sprawie bezpieczeństwa i higieny pracy przy obsłudze żurawi (Dz. U. 1954 nr 15 poz. 58).</w:t>
      </w:r>
    </w:p>
    <w:p w14:paraId="1955F7F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Rozporządzenie Ministrów Pracy i Opieki Społecznej oraz Zdrowia z dnia 19 marca 1954 r. w sprawie bezpieczeństwa i higieny pracy przy obsłudze przenośników (Dz. U. 1954 nr 13 poz. 51).</w:t>
      </w:r>
    </w:p>
    <w:p w14:paraId="1215D9C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Rozporządzenie Ministrów: Pracy i Opieki Społecznej, Przemysłu Ciężkiego oraz Zdrowia z dnia 13 kwietnia 1951 r. w sprawie bezpieczeństwa pracy przy sprężarkach powietrznych (Dz. U. 1951 nr 22 poz. 174).</w:t>
      </w:r>
    </w:p>
    <w:p w14:paraId="6B5173F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W szczególności Wykonawca ma obowiązek zadbać, aby personel nie wykonywał pracy w warunkach niebezpiecznych, szkodliwych dla zdrowia oraz nie spełniających odpowiednich wymagań sanitarnych.</w:t>
      </w:r>
    </w:p>
    <w:p w14:paraId="2EDB03E1"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xml:space="preserve">Pracownicy wykonujący roboty demontażowe powinni być zapoznani z programem robót, sposobami demontażu, a także powinni być poinstruowani o bezpiecznym sposobie ich wykonania. Pracownikom </w:t>
      </w:r>
      <w:r w:rsidRPr="00BD163A">
        <w:rPr>
          <w:rFonts w:ascii="Arial" w:hAnsi="Arial" w:cs="Arial"/>
          <w:sz w:val="20"/>
          <w:szCs w:val="20"/>
        </w:rPr>
        <w:lastRenderedPageBreak/>
        <w:t>należy wyda odzież i obuwie robocze, a także środki ochrony</w:t>
      </w:r>
      <w:r>
        <w:rPr>
          <w:rFonts w:ascii="Arial" w:hAnsi="Arial" w:cs="Arial"/>
          <w:sz w:val="20"/>
          <w:szCs w:val="20"/>
        </w:rPr>
        <w:t xml:space="preserve"> </w:t>
      </w:r>
      <w:r w:rsidRPr="00BD163A">
        <w:rPr>
          <w:rFonts w:ascii="Arial" w:hAnsi="Arial" w:cs="Arial"/>
          <w:sz w:val="20"/>
          <w:szCs w:val="20"/>
        </w:rPr>
        <w:t>indywidualnej, stosownie do rodzaju wykonywanej pracy.</w:t>
      </w:r>
    </w:p>
    <w:p w14:paraId="2330A24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Pracownicy powinni być poinstruowani o obowiązku stosowania w czasie pracy przydzielonych środków ochrony osobistej.</w:t>
      </w:r>
    </w:p>
    <w:p w14:paraId="1BCE924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Środki ochrony osobistej powinny mieć wymagany certyfikat na znak bezpieczeństwa i powinny być oznaczone tym znakiem.</w:t>
      </w:r>
    </w:p>
    <w:p w14:paraId="5ECF6E4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Do środków ochrony osobistej należą: kaski ochronne, rękawice ochronne, a w przypadkach koniecznych także okulary ochronne.</w:t>
      </w:r>
    </w:p>
    <w:p w14:paraId="56C5D57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Wykonawca zapewni i będzie utrzymywał wszelkie urządzenia zabezpieczające, socjalne oraz sprzęt i odpowiednią odzież dla ochrony życia i zdrowia osób zatrudnionych na terenie prowadzenia robót.</w:t>
      </w:r>
    </w:p>
    <w:p w14:paraId="7E9AD08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Uznaje się, że wszelkie koszty związane z wypełnieniem wymagań określonych powyżej nie podlegają odrębnej zapłacie i są uwzględnione w cenie umownej.</w:t>
      </w:r>
    </w:p>
    <w:p w14:paraId="143EC1E2" w14:textId="77777777" w:rsidR="00A42077" w:rsidRPr="00BD163A" w:rsidRDefault="00A42077" w:rsidP="00A42077">
      <w:pPr>
        <w:autoSpaceDE w:val="0"/>
        <w:autoSpaceDN w:val="0"/>
        <w:adjustRightInd w:val="0"/>
        <w:spacing w:after="0" w:line="240" w:lineRule="auto"/>
        <w:rPr>
          <w:rFonts w:ascii="Arial" w:hAnsi="Arial" w:cs="Arial"/>
          <w:sz w:val="20"/>
          <w:szCs w:val="20"/>
        </w:rPr>
      </w:pPr>
    </w:p>
    <w:p w14:paraId="46A0B1E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6. WYKONANIE ROBÓT</w:t>
      </w:r>
    </w:p>
    <w:p w14:paraId="1DD4AFC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6.1 Ogólne zasady wykonania robót</w:t>
      </w:r>
    </w:p>
    <w:p w14:paraId="0367164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Ogólne wymagania dotyczące wykonania robót podano w ST "Wymagania ogólne".</w:t>
      </w:r>
    </w:p>
    <w:p w14:paraId="24CE0D6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6.2 Ogólne ustalenia dotyczące robót</w:t>
      </w:r>
    </w:p>
    <w:p w14:paraId="0FE565C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Roboty należy wykonywa zgodnie z Dokumentacją Projektową, normami, oraz przepisami budowy, bezpieczeństwa i higieny pracy.</w:t>
      </w:r>
    </w:p>
    <w:p w14:paraId="6E7DC3E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6.3 Układanie przewodów w instalacjach elektrycznych i teletechnicznych</w:t>
      </w:r>
    </w:p>
    <w:p w14:paraId="69D15B7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Roboty instalacyjne wykonywa zgodnie z dokumentacją projektową</w:t>
      </w:r>
    </w:p>
    <w:p w14:paraId="1FAFE43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W budownictwie biurowym stosownie do dokumentacji technicznej wykonywa</w:t>
      </w:r>
      <w:r>
        <w:rPr>
          <w:rFonts w:ascii="Arial" w:hAnsi="Arial" w:cs="Arial"/>
          <w:sz w:val="20"/>
          <w:szCs w:val="20"/>
        </w:rPr>
        <w:t xml:space="preserve"> </w:t>
      </w:r>
      <w:r w:rsidRPr="00BD163A">
        <w:rPr>
          <w:rFonts w:ascii="Arial" w:hAnsi="Arial" w:cs="Arial"/>
          <w:sz w:val="20"/>
          <w:szCs w:val="20"/>
        </w:rPr>
        <w:t>instalacje w rurach instalacyjnych pod tynkiem, w rurach</w:t>
      </w:r>
      <w:r>
        <w:rPr>
          <w:rFonts w:ascii="Arial" w:hAnsi="Arial" w:cs="Arial"/>
          <w:sz w:val="20"/>
          <w:szCs w:val="20"/>
        </w:rPr>
        <w:t xml:space="preserve"> </w:t>
      </w:r>
      <w:r w:rsidRPr="00BD163A">
        <w:rPr>
          <w:rFonts w:ascii="Arial" w:hAnsi="Arial" w:cs="Arial"/>
          <w:sz w:val="20"/>
          <w:szCs w:val="20"/>
        </w:rPr>
        <w:t>stalowych i z tworzywa PVC na tynku, wtynkowa, w ścianach szkieletowych, w prefabrykowanych bruzdach, zatapiana w konstrukcjach</w:t>
      </w:r>
      <w:r>
        <w:rPr>
          <w:rFonts w:ascii="Arial" w:hAnsi="Arial" w:cs="Arial"/>
          <w:sz w:val="20"/>
          <w:szCs w:val="20"/>
        </w:rPr>
        <w:t xml:space="preserve"> </w:t>
      </w:r>
      <w:r w:rsidRPr="00BD163A">
        <w:rPr>
          <w:rFonts w:ascii="Arial" w:hAnsi="Arial" w:cs="Arial"/>
          <w:sz w:val="20"/>
          <w:szCs w:val="20"/>
        </w:rPr>
        <w:t>wylewnych, we wnękach kablowych. Szczegółowe wymagania dotyczące linii kablowych określa norma PN-76/E-05125.</w:t>
      </w:r>
    </w:p>
    <w:p w14:paraId="39D3CE7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Przewody należy układa zgodnie z PN-E-05125 i Dokumentacją Projektową</w:t>
      </w:r>
      <w:r>
        <w:rPr>
          <w:rFonts w:ascii="Arial" w:hAnsi="Arial" w:cs="Arial"/>
          <w:sz w:val="20"/>
          <w:szCs w:val="20"/>
        </w:rPr>
        <w:t xml:space="preserve"> </w:t>
      </w:r>
      <w:r w:rsidRPr="00BD163A">
        <w:rPr>
          <w:rFonts w:ascii="Arial" w:hAnsi="Arial" w:cs="Arial"/>
          <w:sz w:val="20"/>
          <w:szCs w:val="20"/>
        </w:rPr>
        <w:t>6.3.1 Instalacja w rurach instalacyjnych – pod tynkiem jest klasyczną metodą układania przewodów w przypadku stosowania rur PVC, dla linii zasilających przechodzących przez posadzki należy stosować rury stalowe..</w:t>
      </w:r>
    </w:p>
    <w:p w14:paraId="0DA501C1"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6.3.2 Instalacja wtynkowa – polega na układaniu specjalnych przewodów na ścianach lub sufitach i pokryciu warstwą tynku. Zaletą instalacji jest niski koszt i szybki montaż. Stosowanie w budownictwie lekkich, szkieletowych ścian działowych przyczynia się do</w:t>
      </w:r>
      <w:r>
        <w:rPr>
          <w:rFonts w:ascii="Arial" w:hAnsi="Arial" w:cs="Arial"/>
          <w:sz w:val="20"/>
          <w:szCs w:val="20"/>
        </w:rPr>
        <w:t xml:space="preserve"> </w:t>
      </w:r>
      <w:r w:rsidRPr="00BD163A">
        <w:rPr>
          <w:rFonts w:ascii="Arial" w:hAnsi="Arial" w:cs="Arial"/>
          <w:sz w:val="20"/>
          <w:szCs w:val="20"/>
        </w:rPr>
        <w:t>stosowania instalacji w tych ścianach.</w:t>
      </w:r>
    </w:p>
    <w:p w14:paraId="0E40FE0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6.3.3. Instalowanie kanałów i korytek instalacyjnych.</w:t>
      </w:r>
    </w:p>
    <w:p w14:paraId="6E5D9C11"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Wyszczególnienie robót:</w:t>
      </w:r>
    </w:p>
    <w:p w14:paraId="1839365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1. Trasowanie.</w:t>
      </w:r>
    </w:p>
    <w:p w14:paraId="65E7166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 Odmierzenie i ucięcie listwy.</w:t>
      </w:r>
    </w:p>
    <w:p w14:paraId="6D5342F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3. Wykonanie ślepych otworów.</w:t>
      </w:r>
    </w:p>
    <w:p w14:paraId="2E3DA80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4. Osadzenie kołków rozporowych.</w:t>
      </w:r>
    </w:p>
    <w:p w14:paraId="0E63A601"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5. Nawiercenie otworów w listwie.</w:t>
      </w:r>
    </w:p>
    <w:p w14:paraId="1FE4343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6. Mocowanie listew za pomocą wkrętów.</w:t>
      </w:r>
    </w:p>
    <w:p w14:paraId="10B37F71"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7. Zmontowanie elementów listew.</w:t>
      </w:r>
    </w:p>
    <w:p w14:paraId="512CCFA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8. Przygotowanie kleju, oraz przyklejenie listew do podłoża.</w:t>
      </w:r>
    </w:p>
    <w:p w14:paraId="3F26AC4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6.3.4. Instalowanie przewodów w korytkach instalacyjnych.</w:t>
      </w:r>
    </w:p>
    <w:p w14:paraId="49AB261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Wyszczególnienie robót:</w:t>
      </w:r>
    </w:p>
    <w:p w14:paraId="45E1DA9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1. Rozwinięcie, wymierzenie i ucięcie przewodu.</w:t>
      </w:r>
    </w:p>
    <w:p w14:paraId="048C75B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 Zdjęcie pokrywek z listew.</w:t>
      </w:r>
    </w:p>
    <w:p w14:paraId="1B8D3F5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3. Ułożenie przewodów z gięciem na łukach i załamaniach.</w:t>
      </w:r>
    </w:p>
    <w:p w14:paraId="14C4574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4. Wprowadzenie przewodu do puszek i rozgałęźników.</w:t>
      </w:r>
    </w:p>
    <w:p w14:paraId="4B553B1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5. Założenie pokryw.</w:t>
      </w:r>
    </w:p>
    <w:p w14:paraId="1FC9150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Przy instalacji przewodów w korytkach instalacyjnych zachowa</w:t>
      </w:r>
    </w:p>
    <w:p w14:paraId="0038C3C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wymaganą rezerwę przestrzeni korytka.</w:t>
      </w:r>
    </w:p>
    <w:p w14:paraId="1CBB640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6.3.5. Instalacja osprzętu instalacji elektrycznych .</w:t>
      </w:r>
    </w:p>
    <w:p w14:paraId="5BF996B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1. Trasowanie miejsca montażu osprzętu.</w:t>
      </w:r>
    </w:p>
    <w:p w14:paraId="1117025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 Wykonanie otworów w podłożu.</w:t>
      </w:r>
    </w:p>
    <w:p w14:paraId="3AC13E4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3. Osadzenie śrub kotwiących w podłożu,</w:t>
      </w:r>
    </w:p>
    <w:p w14:paraId="227F545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4. Rozpakowanie osprzętu.</w:t>
      </w:r>
    </w:p>
    <w:p w14:paraId="09D3043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5. Montaż i kompletacja osprzętu.</w:t>
      </w:r>
    </w:p>
    <w:p w14:paraId="7F567D4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6. Obcięcie i obrobienie końcówek przewodów.</w:t>
      </w:r>
    </w:p>
    <w:p w14:paraId="3412482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7. Podłączenie przewodów pod zaciski.</w:t>
      </w:r>
    </w:p>
    <w:p w14:paraId="3C66847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8. Montaż obudów do podłoża.</w:t>
      </w:r>
    </w:p>
    <w:p w14:paraId="43F3A41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9. Sprawdzenie prawidłowości połączeń przewodów.</w:t>
      </w:r>
    </w:p>
    <w:p w14:paraId="74EAD34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lastRenderedPageBreak/>
        <w:t>6.3.6. Instalacja rozdzielnic elektrycznych</w:t>
      </w:r>
    </w:p>
    <w:p w14:paraId="6FB9461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1. Wyznaczenie miejsca zainstalowania.</w:t>
      </w:r>
    </w:p>
    <w:p w14:paraId="31C2591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2. Wykonanie ślepych otworów</w:t>
      </w:r>
    </w:p>
    <w:p w14:paraId="07E0898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3. Wywiercenie otworów</w:t>
      </w:r>
    </w:p>
    <w:p w14:paraId="4C0875B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4. Osadzenie śrub kotwiących.</w:t>
      </w:r>
    </w:p>
    <w:p w14:paraId="7B9851A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5. Montaż urządzeń wraz z regulacją mechaniczną.</w:t>
      </w:r>
    </w:p>
    <w:p w14:paraId="1D827181"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6. Sprawdzenie prawidłowości działania urządzeń</w:t>
      </w:r>
    </w:p>
    <w:p w14:paraId="30492DE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xml:space="preserve">6.4 Połączenia wyrównawcze – </w:t>
      </w:r>
      <w:proofErr w:type="spellStart"/>
      <w:r w:rsidRPr="00BD163A">
        <w:rPr>
          <w:rFonts w:ascii="Arial" w:hAnsi="Arial" w:cs="Arial"/>
          <w:sz w:val="20"/>
          <w:szCs w:val="20"/>
        </w:rPr>
        <w:t>ekwipotencjalizacja</w:t>
      </w:r>
      <w:proofErr w:type="spellEnd"/>
      <w:r w:rsidRPr="00BD163A">
        <w:rPr>
          <w:rFonts w:ascii="Arial" w:hAnsi="Arial" w:cs="Arial"/>
          <w:sz w:val="20"/>
          <w:szCs w:val="20"/>
        </w:rPr>
        <w:t xml:space="preserve"> elementów przewodzących wewnątrz budynku jest realizowana za pomocą połączeń wyrównawczych.</w:t>
      </w:r>
    </w:p>
    <w:p w14:paraId="027351D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W przypadku zasilania kablowego obiektu należy połączy</w:t>
      </w:r>
      <w:r>
        <w:rPr>
          <w:rFonts w:ascii="Arial" w:hAnsi="Arial" w:cs="Arial"/>
          <w:sz w:val="20"/>
          <w:szCs w:val="20"/>
        </w:rPr>
        <w:t xml:space="preserve"> </w:t>
      </w:r>
      <w:r w:rsidRPr="00BD163A">
        <w:rPr>
          <w:rFonts w:ascii="Arial" w:hAnsi="Arial" w:cs="Arial"/>
          <w:sz w:val="20"/>
          <w:szCs w:val="20"/>
        </w:rPr>
        <w:t>płaszcz lub osłonę metalową kabla z instalacją odgromową.</w:t>
      </w:r>
    </w:p>
    <w:p w14:paraId="1D18355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6.5 Ochrona przepięciowa</w:t>
      </w:r>
    </w:p>
    <w:p w14:paraId="44C260C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Ogólne zasady ochrony instalacji elektrycznych przed przepięciami atmosferycznymi przenoszonymi przez rozdzielczą siec zasilającą oraz przed przepięciami generowanymi przez urządzenia przyłączone do instalacji zostały zawarte w normie PN-IEC 60364-4-443.</w:t>
      </w:r>
    </w:p>
    <w:p w14:paraId="7008C3C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Zgodnie z zaleceniami zawartymi w tej normie zastosowane w instalacji elektrycznej ograniczniki przepięć powinny wytłumić przepięcia do wartość poniżej poziomu wytrzymałości udarowej urządzeń elektrycznych i elektronicznych zasilanych z danej instalacji. Wymagane znamionowe napięcia udarowe wytrzymywane przez urządzenia ( w zależności od napięcia znamionowego i układu sieci) zawarte zostały w normie PN-IEC 61024-1:2001,</w:t>
      </w:r>
    </w:p>
    <w:p w14:paraId="1B4ACC2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6.6 Praktyki instalacyjne</w:t>
      </w:r>
    </w:p>
    <w:p w14:paraId="1F86FCE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Sposób i dbałość, z jaką okablowanie jest implementowane, stanowią istotny czynnik wpływający na wydajność oraz łatwość administrowania zainstalowanym systemem okablowania. Zabezpieczenia dotyczące instalowania i zarządzania okablowaniem, które</w:t>
      </w:r>
      <w:r>
        <w:rPr>
          <w:rFonts w:ascii="Arial" w:hAnsi="Arial" w:cs="Arial"/>
          <w:sz w:val="20"/>
          <w:szCs w:val="20"/>
        </w:rPr>
        <w:t xml:space="preserve"> </w:t>
      </w:r>
      <w:r w:rsidRPr="00BD163A">
        <w:rPr>
          <w:rFonts w:ascii="Arial" w:hAnsi="Arial" w:cs="Arial"/>
          <w:sz w:val="20"/>
          <w:szCs w:val="20"/>
        </w:rPr>
        <w:t xml:space="preserve">powinny by przestrzegane obejmują również eliminowanie </w:t>
      </w:r>
      <w:proofErr w:type="spellStart"/>
      <w:r w:rsidRPr="00BD163A">
        <w:rPr>
          <w:rFonts w:ascii="Arial" w:hAnsi="Arial" w:cs="Arial"/>
          <w:sz w:val="20"/>
          <w:szCs w:val="20"/>
        </w:rPr>
        <w:t>naprężeń</w:t>
      </w:r>
      <w:proofErr w:type="spellEnd"/>
      <w:r w:rsidRPr="00BD163A">
        <w:rPr>
          <w:rFonts w:ascii="Arial" w:hAnsi="Arial" w:cs="Arial"/>
          <w:sz w:val="20"/>
          <w:szCs w:val="20"/>
        </w:rPr>
        <w:t xml:space="preserve"> powodowanych naciąganiem, ostrymi zgięciami i ciasno spiętymi wiązkami kabli.</w:t>
      </w:r>
    </w:p>
    <w:p w14:paraId="18A16371"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Elementy połączeniowe należy tak instalować, by zapewnić:</w:t>
      </w:r>
    </w:p>
    <w:p w14:paraId="0270B601"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a) minimalne osłabienie symetrii sygnału i skuteczności ekranowania (jeśli stosowane jest okablowanie ekranowe) w wyniku właściwego przygotowania i stosowania właściwych sposobów zakańczania kabli (zgodnie ze wskazówkami producenta) oraz</w:t>
      </w:r>
      <w:r>
        <w:rPr>
          <w:rFonts w:ascii="Arial" w:hAnsi="Arial" w:cs="Arial"/>
          <w:sz w:val="20"/>
          <w:szCs w:val="20"/>
        </w:rPr>
        <w:t xml:space="preserve"> </w:t>
      </w:r>
      <w:r w:rsidRPr="00BD163A">
        <w:rPr>
          <w:rFonts w:ascii="Arial" w:hAnsi="Arial" w:cs="Arial"/>
          <w:sz w:val="20"/>
          <w:szCs w:val="20"/>
        </w:rPr>
        <w:t>dobrego zarządzania okablowaniem;</w:t>
      </w:r>
    </w:p>
    <w:p w14:paraId="3902F09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b) przestrzeń przeznaczoną do montażu urządzeń telekomunikacyjnych związanych z systemem okablowania. W statywach powinny by odpowiednie luzy, umożliwiające dostęp i montaż kabli.</w:t>
      </w:r>
    </w:p>
    <w:p w14:paraId="40D3F153" w14:textId="77777777" w:rsidR="00A42077" w:rsidRPr="00BD163A" w:rsidRDefault="00A42077" w:rsidP="00A42077">
      <w:pPr>
        <w:autoSpaceDE w:val="0"/>
        <w:autoSpaceDN w:val="0"/>
        <w:adjustRightInd w:val="0"/>
        <w:spacing w:after="0" w:line="240" w:lineRule="auto"/>
        <w:rPr>
          <w:rFonts w:ascii="Arial" w:hAnsi="Arial" w:cs="Arial"/>
          <w:sz w:val="20"/>
          <w:szCs w:val="20"/>
        </w:rPr>
      </w:pPr>
    </w:p>
    <w:p w14:paraId="1DDDD74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7. KONTROLA JAKOŚCI ROBÓT</w:t>
      </w:r>
    </w:p>
    <w:p w14:paraId="62991F6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7.1 Wymagania ogólne</w:t>
      </w:r>
    </w:p>
    <w:p w14:paraId="275787D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Wykonawca powinien zadba, aby jakość materiałów, urządzeń i montażu była zgodna z Dokumentacją Projektową, niniejszą specyfikacją i poleceniami Inżyniera.</w:t>
      </w:r>
    </w:p>
    <w:p w14:paraId="64041F5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Przed przystąpieniem do badania, Wykonawca powinien z co najmniej 7 dniowym wyprzedzeniem powiadomi Inżyniera o rodzaju i terminie badania.</w:t>
      </w:r>
    </w:p>
    <w:p w14:paraId="0D34638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Po pozytywnym zakończeniu badań lub inspekcji, Wykonawca przedstawi inżynierowi dwa egzemplarze świadectwa badań z jego wynikami.</w:t>
      </w:r>
    </w:p>
    <w:p w14:paraId="2DDB91C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7.2 Badania przed przystąpieniem do robót Przed przystąpieniem do robót, Wykonawca powinien przekazać Inżynierowi wszystkie świadectwa jakości i atesty stosowanych materiałów. Materiały bez tych dokumentów nie mogą by wbudowane.</w:t>
      </w:r>
    </w:p>
    <w:p w14:paraId="5B7467A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7.3 Badania w czasie wykonywania robót Trasy przewodowe</w:t>
      </w:r>
    </w:p>
    <w:p w14:paraId="1BB9E5F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Po wytrasowaniu tras pod przewody instalacyjne , należy sprawdzi zgodność ich tras z Dokumentacją Projektową. W przypadku bruzd należy sprawdzi ich przebieg z dokumentacją jak również ich wymiary: szerokość i głębokość.</w:t>
      </w:r>
    </w:p>
    <w:p w14:paraId="45B6E15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Układanie przewodów</w:t>
      </w:r>
    </w:p>
    <w:p w14:paraId="13F0509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Podczas układania przewodów i po zakończeniu robót kablowych należy przeprowadzi</w:t>
      </w:r>
    </w:p>
    <w:p w14:paraId="0550F70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następujące pomiary: zgodność z trasą opracowaną w dokumentacji oraz zbliżenia i skrzyżowania z innymi instalacjami.</w:t>
      </w:r>
    </w:p>
    <w:p w14:paraId="0E22255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Sprawdzenie ciągłości żył</w:t>
      </w:r>
    </w:p>
    <w:p w14:paraId="4EFEFA8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Sprawdzenie ciągłości żył roboczych i powrotnych oraz zgodności faz należy wykonywa</w:t>
      </w:r>
    </w:p>
    <w:p w14:paraId="26DE064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przy użyciu przyrządów o napięciu nie przekraczającym 24V. Wyniki sprawdzenia należy uzna za dodatni, jeżeli poszczególne żyły nie mają przerw oraz jeżeli poszczególne</w:t>
      </w:r>
      <w:r>
        <w:rPr>
          <w:rFonts w:ascii="Arial" w:hAnsi="Arial" w:cs="Arial"/>
          <w:sz w:val="20"/>
          <w:szCs w:val="20"/>
        </w:rPr>
        <w:t xml:space="preserve"> </w:t>
      </w:r>
      <w:r w:rsidRPr="00BD163A">
        <w:rPr>
          <w:rFonts w:ascii="Arial" w:hAnsi="Arial" w:cs="Arial"/>
          <w:sz w:val="20"/>
          <w:szCs w:val="20"/>
        </w:rPr>
        <w:t>fazy na obu końcach linii są oznaczone identycznie.</w:t>
      </w:r>
    </w:p>
    <w:p w14:paraId="2EA3A79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xml:space="preserve">Próba rezystancji izolacji przewodów zasilających Pomiary rezystancji izolacji dla przewodów zasilających należy wykonać za pomocą megaomomierza o napięciu nie mniejszym niż 2,5kV </w:t>
      </w:r>
      <w:r w:rsidRPr="00BD163A">
        <w:rPr>
          <w:rFonts w:ascii="Arial" w:hAnsi="Arial" w:cs="Arial"/>
          <w:sz w:val="20"/>
          <w:szCs w:val="20"/>
        </w:rPr>
        <w:lastRenderedPageBreak/>
        <w:t>dokonując odczytu po czasie niezbędnym do ustalenia mierzonej wartości. Rezystancja izolacji powinna być nie mniejsza niż:</w:t>
      </w:r>
    </w:p>
    <w:p w14:paraId="5760FE8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- 0,75 dopuszczalnej wartości rezystancji izolacji kabli wykonanych zgodnie z PN-E 90303,</w:t>
      </w:r>
    </w:p>
    <w:p w14:paraId="3F1092F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- 50 MΩ/km dla kabli elektroenergetycznych o izolacji z papieru impregnowanego i napięciu znamionowym powyżej 1kV i dla kabli elektroenergetycznych o izolacji z tworzyw sztucznych.</w:t>
      </w:r>
    </w:p>
    <w:p w14:paraId="79E33AD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7.4 Badania przed przystąpieniem do robót</w:t>
      </w:r>
    </w:p>
    <w:p w14:paraId="1D542E0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Przed przystąpieniem do robót, Wykonawca powinien przekazać Inżynierowi wszystkie świadectwa jakości i atesty stosowanych materiałów. Materiały bez tych dokumentów nie mogą by wbudowane.</w:t>
      </w:r>
    </w:p>
    <w:p w14:paraId="4176B51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7.5 Badania w czasie wykonywania robót</w:t>
      </w:r>
    </w:p>
    <w:p w14:paraId="020EC29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Trasy przewodowe</w:t>
      </w:r>
    </w:p>
    <w:p w14:paraId="0B4C2FB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Po wytrasowaniu tras pod przewody instalacyjne , należy sprawdzić zgodność ich tras z Dokumentacją Projektową. W przypadku bruzd należy sprawdzić ich przebieg z dokumentacją jak również ich wymiary: szerokość i głębokość.</w:t>
      </w:r>
    </w:p>
    <w:p w14:paraId="04D03C6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Układanie przewodów Podczas układania przewodów i po zakończeniu robót kablowych należy przeprowadzi następujące pomiary: zgodność z trasą opracowaną w dokumentacji oraz zbliżenia i skrzyżowania z innymi instalacjami.</w:t>
      </w:r>
    </w:p>
    <w:p w14:paraId="43AB1F7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Sprawdzenie ciągłości żył</w:t>
      </w:r>
    </w:p>
    <w:p w14:paraId="16E30F2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Sprawdzenie ciągłości żył roboczych i powrotnych oraz zgodności faz należy wykonywa</w:t>
      </w:r>
    </w:p>
    <w:p w14:paraId="1FC9CFF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przy użyciu przyrządów o napięciu nie przekraczającym 24V. Wyniki sprawdzenia należy uzna za dodatni, jeżeli poszczególne żyły nie mają przerw oraz jeżeli poszczególne</w:t>
      </w:r>
      <w:r>
        <w:rPr>
          <w:rFonts w:ascii="Arial" w:hAnsi="Arial" w:cs="Arial"/>
          <w:sz w:val="20"/>
          <w:szCs w:val="20"/>
        </w:rPr>
        <w:t xml:space="preserve"> </w:t>
      </w:r>
      <w:r w:rsidRPr="00BD163A">
        <w:rPr>
          <w:rFonts w:ascii="Arial" w:hAnsi="Arial" w:cs="Arial"/>
          <w:sz w:val="20"/>
          <w:szCs w:val="20"/>
        </w:rPr>
        <w:t>fazy na obu końcach linii są oznaczone identycznie.</w:t>
      </w:r>
    </w:p>
    <w:p w14:paraId="1C3D284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Próba rezystancji izolacji</w:t>
      </w:r>
    </w:p>
    <w:p w14:paraId="713EFFE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Pomiary rezystancji izolacji należy wykonać za pomocą megaomomierza o napięciu nie mniejszym niż 2,5kV dokonując odczytu po czasie niezbędnym do ustalenia mierzonej wartości. Rezystancja izolacji powinna być nie mniejsza niż:</w:t>
      </w:r>
    </w:p>
    <w:p w14:paraId="18ED735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- 0,75 dopuszczalnej wartości rezystancji izolacji kabli wykonanych zgodnie z PN-E 90303,</w:t>
      </w:r>
    </w:p>
    <w:p w14:paraId="686F238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- 50 MΩ/km dla kabli elektroenergetycznych o izolacji z papieru impregnowanego i napięciu znamionowym powyżej 1kV i dla kabli elektroenergetycznych o izolacji z tworzyw sztucznych.</w:t>
      </w:r>
    </w:p>
    <w:p w14:paraId="0AB2D81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Próba napięciowa izolacji</w:t>
      </w:r>
    </w:p>
    <w:p w14:paraId="0A18F9B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Próbie napięciowej izolacji powinny zostać</w:t>
      </w:r>
    </w:p>
    <w:p w14:paraId="7B2FE77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poddane linie kablowe o napięciu znamionowym powyżej 1kV. Próbę napięciową należy</w:t>
      </w:r>
    </w:p>
    <w:p w14:paraId="77D0D81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wykona prądem stałym.</w:t>
      </w:r>
    </w:p>
    <w:p w14:paraId="21FDD16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Prąd upływowy należy mierzy</w:t>
      </w:r>
    </w:p>
    <w:p w14:paraId="215826E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oddzielnie dla każdej z żył. Wyniki próby napięciowej należy uznać za dodatni jeżeli:</w:t>
      </w:r>
    </w:p>
    <w:p w14:paraId="4DDA3441"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izolacja każdej żyły wytrzyma przez 20 min, bez przeskoku, i beż objawów przebicia, napięcie probiercze o wartości równej 0,75</w:t>
      </w:r>
    </w:p>
    <w:p w14:paraId="47137981"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napięcia probierczego kabla wg PN-E-90250 i PN-E-90300,</w:t>
      </w:r>
    </w:p>
    <w:p w14:paraId="5129262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wartość prądu upływu dla poszczególnych żył nie przekroczy 300</w:t>
      </w:r>
      <w:r w:rsidRPr="00BD163A">
        <w:rPr>
          <w:rFonts w:ascii="Arial" w:hAnsi="Arial" w:cs="Arial"/>
          <w:sz w:val="20"/>
          <w:szCs w:val="20"/>
        </w:rPr>
        <w:t>A/km i nie wzrasta w czasie ostatnich 4 minut badania, w liniach o długości nie przekraczającej 300m dopuszcza się wartości upływu 100mA.</w:t>
      </w:r>
    </w:p>
    <w:p w14:paraId="32AA5DCC" w14:textId="77777777" w:rsidR="00A42077" w:rsidRPr="00BD163A" w:rsidRDefault="00A42077" w:rsidP="00A42077">
      <w:pPr>
        <w:autoSpaceDE w:val="0"/>
        <w:autoSpaceDN w:val="0"/>
        <w:adjustRightInd w:val="0"/>
        <w:spacing w:after="0" w:line="240" w:lineRule="auto"/>
        <w:rPr>
          <w:rFonts w:ascii="Arial" w:hAnsi="Arial" w:cs="Arial"/>
          <w:sz w:val="20"/>
          <w:szCs w:val="20"/>
        </w:rPr>
      </w:pPr>
    </w:p>
    <w:p w14:paraId="4CDD1F9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8. OBMIAR ROBÓT</w:t>
      </w:r>
    </w:p>
    <w:p w14:paraId="5A11E4C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8.1 Jednostka obmiarowa</w:t>
      </w:r>
    </w:p>
    <w:p w14:paraId="7B83A3D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Jednostką obmiarową jest 1m budowanej instalacji oraz 1szt zainstalowanych elementów. Obmiar wykonać w oparciu o przedmiary robót zawarte w dokumentacji technicznej.</w:t>
      </w:r>
    </w:p>
    <w:p w14:paraId="0430D290" w14:textId="77777777" w:rsidR="00A42077" w:rsidRPr="00BD163A" w:rsidRDefault="00A42077" w:rsidP="00A42077">
      <w:pPr>
        <w:autoSpaceDE w:val="0"/>
        <w:autoSpaceDN w:val="0"/>
        <w:adjustRightInd w:val="0"/>
        <w:spacing w:after="0" w:line="240" w:lineRule="auto"/>
        <w:rPr>
          <w:rFonts w:ascii="Arial" w:hAnsi="Arial" w:cs="Arial"/>
          <w:sz w:val="20"/>
          <w:szCs w:val="20"/>
        </w:rPr>
      </w:pPr>
    </w:p>
    <w:p w14:paraId="600A89F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9. ODBIÓR ROBÓT</w:t>
      </w:r>
    </w:p>
    <w:p w14:paraId="0F5CD18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9.1 Zgłoszenie wykonawcy do odbioru</w:t>
      </w:r>
    </w:p>
    <w:p w14:paraId="76DE21D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Po zakończeniu etapu robót kierownik robót w zakresie instalacji teletechnicznych dokonuje wpisu do dziennika budowy oraz zgłasza do odbioru właściwemu inspektorowi nadzoru.</w:t>
      </w:r>
    </w:p>
    <w:p w14:paraId="42C54F7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9,1 Odbiory częściowe.</w:t>
      </w:r>
    </w:p>
    <w:p w14:paraId="26861C3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W związku z harmonogramem i specyfiką robót ogólnobudowlanych w związku z zakrywaniem instalacji należy dokonywać częściowych odbiorów instalacji.</w:t>
      </w:r>
    </w:p>
    <w:p w14:paraId="01F616B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9,3 Dokumentacja powykonawcza</w:t>
      </w:r>
    </w:p>
    <w:p w14:paraId="58D354E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Dokumentacja powykonawcza instalacji monitoringu wizyjnego powinna by</w:t>
      </w:r>
      <w:r>
        <w:rPr>
          <w:rFonts w:ascii="Arial" w:hAnsi="Arial" w:cs="Arial"/>
          <w:sz w:val="20"/>
          <w:szCs w:val="20"/>
        </w:rPr>
        <w:t xml:space="preserve"> </w:t>
      </w:r>
      <w:r w:rsidRPr="00BD163A">
        <w:rPr>
          <w:rFonts w:ascii="Arial" w:hAnsi="Arial" w:cs="Arial"/>
          <w:sz w:val="20"/>
          <w:szCs w:val="20"/>
        </w:rPr>
        <w:t>sporządzana przez wykonawcę na aktualnych podkładach budowlanych. Dokumentacja ta winna by przygotowana i sprawdzona przez inspektora robót do dnia odbioru końcowego.</w:t>
      </w:r>
    </w:p>
    <w:p w14:paraId="3E6D38F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Dokumentację powykonawczą należy sporządzi bezpośrednio po zakończeniu budowy, w oparciu o inwentaryzację i w uzgodnieniu z inspektorem budowy. Dokumentacja powinna zawiera w szczególności dokładne dane o przebiegu ciągów przewodowych oraz stan</w:t>
      </w:r>
      <w:r>
        <w:rPr>
          <w:rFonts w:ascii="Arial" w:hAnsi="Arial" w:cs="Arial"/>
          <w:sz w:val="20"/>
          <w:szCs w:val="20"/>
        </w:rPr>
        <w:t xml:space="preserve"> </w:t>
      </w:r>
      <w:r w:rsidRPr="00BD163A">
        <w:rPr>
          <w:rFonts w:ascii="Arial" w:hAnsi="Arial" w:cs="Arial"/>
          <w:sz w:val="20"/>
          <w:szCs w:val="20"/>
        </w:rPr>
        <w:t xml:space="preserve">powykonawczy w </w:t>
      </w:r>
      <w:r w:rsidRPr="00BD163A">
        <w:rPr>
          <w:rFonts w:ascii="Arial" w:hAnsi="Arial" w:cs="Arial"/>
          <w:sz w:val="20"/>
          <w:szCs w:val="20"/>
        </w:rPr>
        <w:lastRenderedPageBreak/>
        <w:t>miejscach zbliżeń i skrzyżowań instalacji z innymi urządzeniami uzbrojenia budynkowego, a także dane dotyczące profilu kanałów instalacyjnych na poszczególnych odcinkach ciągów, typu osprzętu.</w:t>
      </w:r>
    </w:p>
    <w:p w14:paraId="7F2FA07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Dokumentacja powykonawcza powinna by wykonana jako odrębny dokument powykonawczy.</w:t>
      </w:r>
    </w:p>
    <w:p w14:paraId="612CDB2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Jako załączniki do dokumentacji powykonawczej powinny by dołączone:</w:t>
      </w:r>
    </w:p>
    <w:p w14:paraId="10E0A89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atesty dostawców na materiały podstawowe użyte do budowy instalacji, a zwłaszcza przewody, gniazda, panele, listwy i kanały elektroinstalacyjne.</w:t>
      </w:r>
    </w:p>
    <w:p w14:paraId="15AF48A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Dokumentacja powykonawcza powinna by aktualizowana w czasie eksploatacji, w szczególności w wypadku remontów, przebudowy i rozbudowy instalacji monitoringu wizyjnego ze względu na występujące w takich sytuacjach zmiany lokalizacyjne lub pojawienie się nowych elementów instalacji.</w:t>
      </w:r>
    </w:p>
    <w:p w14:paraId="0083B65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9.4 Odbiór końcowy</w:t>
      </w:r>
    </w:p>
    <w:p w14:paraId="57F708D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Zakończenie prac instalacyjnych ( kablowych, montażowych oraz uruchomieniowych) potwierdzone jest komisyjnym odbiorem końcowym. W skład komisji odbioru muszą wejść, podobnie jak przy odbiorach częściowych obie strony realizowanej umowy. Stronę</w:t>
      </w:r>
      <w:r>
        <w:rPr>
          <w:rFonts w:ascii="Arial" w:hAnsi="Arial" w:cs="Arial"/>
          <w:sz w:val="20"/>
          <w:szCs w:val="20"/>
        </w:rPr>
        <w:t xml:space="preserve"> </w:t>
      </w:r>
      <w:r w:rsidRPr="00BD163A">
        <w:rPr>
          <w:rFonts w:ascii="Arial" w:hAnsi="Arial" w:cs="Arial"/>
          <w:sz w:val="20"/>
          <w:szCs w:val="20"/>
        </w:rPr>
        <w:t xml:space="preserve">inwestora powinien </w:t>
      </w:r>
      <w:proofErr w:type="spellStart"/>
      <w:r w:rsidRPr="00BD163A">
        <w:rPr>
          <w:rFonts w:ascii="Arial" w:hAnsi="Arial" w:cs="Arial"/>
          <w:sz w:val="20"/>
          <w:szCs w:val="20"/>
        </w:rPr>
        <w:t>reprezentowa</w:t>
      </w:r>
      <w:proofErr w:type="spellEnd"/>
      <w:r w:rsidRPr="00BD163A">
        <w:rPr>
          <w:rFonts w:ascii="Arial" w:hAnsi="Arial" w:cs="Arial"/>
          <w:sz w:val="20"/>
          <w:szCs w:val="20"/>
        </w:rPr>
        <w:t xml:space="preserve"> inspektor nadzoru (ewentualnie dodatkowo inny uprawniony projektant lub rzeczoznawca.)</w:t>
      </w:r>
    </w:p>
    <w:p w14:paraId="3B1BD74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Przedmiotem odbioru końcowego powinna by ocena zgodności z normami oraz jakość wykonanych zgłoszonych do odbioru prac oraz potwierdzenie:</w:t>
      </w:r>
    </w:p>
    <w:p w14:paraId="361ED80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zgodności instalacji z techniczną dokumentacją powykonawczą ( z projektem oraz zmianami, jeśli były wprowadzone) w tym zgodności liczby zainstalowanych urządzeń z przedstawionym obmiarem,</w:t>
      </w:r>
    </w:p>
    <w:p w14:paraId="5852231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sprawności wszystkich urządzeń oraz ich jakości ( zwłaszcza sygnalizowania zagrożeń)</w:t>
      </w:r>
    </w:p>
    <w:p w14:paraId="6219ED9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zgodności parametrów funkcjonalnych systemów ( notatki lub protokoły szkoleń oraz instrukcje obsługi)</w:t>
      </w:r>
    </w:p>
    <w:p w14:paraId="17BBD24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dokonania niezbędnych pomiarów parametrów elektrycznych linii przewodowych ( protokoły pomiarów), wymaganymi oddzielnymi przepisami (PN-EN 50173; PN-93/E-05009/61: Instalacje elektryczne w obiektach budowlanych. Sprawdzenie odbiorcze oraz PN-93/E-05009/41 : Instalacje elektryczne w obiektach budowlanych. Ochrona przeciwporażeniowa)</w:t>
      </w:r>
    </w:p>
    <w:p w14:paraId="1B7FD321"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bezpieczeństwo urządzeń ( Prawo budowlane – art. 10 ust. 1 i 2; Rozporządzenie Ministra Gospodarki Przestrzennej i Budownictwa z dnia 14 grudnia 1994 w sprawie warunków technicznych jakim powinny odpowiada budynki i ich usytuowanie</w:t>
      </w:r>
      <w:r>
        <w:rPr>
          <w:rFonts w:ascii="Arial" w:hAnsi="Arial" w:cs="Arial"/>
          <w:sz w:val="20"/>
          <w:szCs w:val="20"/>
        </w:rPr>
        <w:t xml:space="preserve"> </w:t>
      </w:r>
      <w:r w:rsidRPr="00BD163A">
        <w:rPr>
          <w:rFonts w:ascii="Arial" w:hAnsi="Arial" w:cs="Arial"/>
          <w:sz w:val="20"/>
          <w:szCs w:val="20"/>
        </w:rPr>
        <w:t xml:space="preserve">Dz.U. Nr 10/95 </w:t>
      </w:r>
      <w:proofErr w:type="spellStart"/>
      <w:r w:rsidRPr="00BD163A">
        <w:rPr>
          <w:rFonts w:ascii="Arial" w:hAnsi="Arial" w:cs="Arial"/>
          <w:sz w:val="20"/>
          <w:szCs w:val="20"/>
        </w:rPr>
        <w:t>poz</w:t>
      </w:r>
      <w:proofErr w:type="spellEnd"/>
      <w:r w:rsidRPr="00BD163A">
        <w:rPr>
          <w:rFonts w:ascii="Arial" w:hAnsi="Arial" w:cs="Arial"/>
          <w:sz w:val="20"/>
          <w:szCs w:val="20"/>
        </w:rPr>
        <w:t xml:space="preserve"> 46 z późniejszymi zmianami rozdział 8 : Instalacje elektryczne).</w:t>
      </w:r>
    </w:p>
    <w:p w14:paraId="11D355D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xml:space="preserve">- legalność wprowadzonych do użytku </w:t>
      </w:r>
      <w:proofErr w:type="spellStart"/>
      <w:r w:rsidRPr="00BD163A">
        <w:rPr>
          <w:rFonts w:ascii="Arial" w:hAnsi="Arial" w:cs="Arial"/>
          <w:sz w:val="20"/>
          <w:szCs w:val="20"/>
        </w:rPr>
        <w:t>oprogramowań</w:t>
      </w:r>
      <w:proofErr w:type="spellEnd"/>
      <w:r w:rsidRPr="00BD163A">
        <w:rPr>
          <w:rFonts w:ascii="Arial" w:hAnsi="Arial" w:cs="Arial"/>
          <w:sz w:val="20"/>
          <w:szCs w:val="20"/>
        </w:rPr>
        <w:t xml:space="preserve"> (licencje użytkownika).</w:t>
      </w:r>
    </w:p>
    <w:p w14:paraId="739092B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W trakcie odbioru końcowego systemy zabezpieczeń powinny zosta</w:t>
      </w:r>
      <w:r>
        <w:rPr>
          <w:rFonts w:ascii="Arial" w:hAnsi="Arial" w:cs="Arial"/>
          <w:sz w:val="20"/>
          <w:szCs w:val="20"/>
        </w:rPr>
        <w:t xml:space="preserve">ć </w:t>
      </w:r>
      <w:r w:rsidRPr="00BD163A">
        <w:rPr>
          <w:rFonts w:ascii="Arial" w:hAnsi="Arial" w:cs="Arial"/>
          <w:sz w:val="20"/>
          <w:szCs w:val="20"/>
        </w:rPr>
        <w:t>poddane testom, a ich wyniki ( w formie wydruków) załączone do</w:t>
      </w:r>
      <w:r>
        <w:rPr>
          <w:rFonts w:ascii="Arial" w:hAnsi="Arial" w:cs="Arial"/>
          <w:sz w:val="20"/>
          <w:szCs w:val="20"/>
        </w:rPr>
        <w:t xml:space="preserve"> </w:t>
      </w:r>
      <w:r w:rsidRPr="00BD163A">
        <w:rPr>
          <w:rFonts w:ascii="Arial" w:hAnsi="Arial" w:cs="Arial"/>
          <w:sz w:val="20"/>
          <w:szCs w:val="20"/>
        </w:rPr>
        <w:t>protokołu odbioru końcowego. Jeśli stwierdzone zostaną usterki, należy je wymieni</w:t>
      </w:r>
      <w:r>
        <w:rPr>
          <w:rFonts w:ascii="Arial" w:hAnsi="Arial" w:cs="Arial"/>
          <w:sz w:val="20"/>
          <w:szCs w:val="20"/>
        </w:rPr>
        <w:t xml:space="preserve">ć </w:t>
      </w:r>
      <w:r w:rsidRPr="00BD163A">
        <w:rPr>
          <w:rFonts w:ascii="Arial" w:hAnsi="Arial" w:cs="Arial"/>
          <w:sz w:val="20"/>
          <w:szCs w:val="20"/>
        </w:rPr>
        <w:t>w protokole i wyznaczy termin ich usunięcia.</w:t>
      </w:r>
    </w:p>
    <w:p w14:paraId="0C5A25A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Podpisany protokół odbioru końcowego stanowi podstawę do ostatecznych rozliczeń pomiędzy stronami oraz fakturowania prac.</w:t>
      </w:r>
    </w:p>
    <w:p w14:paraId="7962DB6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Zgodnie z (PN-93/E-08390/11: rodz.8.1) wykonawca systemu ( instalator ) podczas jego końcowego odbioru powinien poświadczy (jeśli nie ma istotnych usterek), że zainstalowany system spełnia wymagania PN ( Deklaracja Zgodności).</w:t>
      </w:r>
    </w:p>
    <w:p w14:paraId="608885B7" w14:textId="77777777" w:rsidR="00A42077" w:rsidRPr="00BD163A" w:rsidRDefault="00A42077" w:rsidP="00A42077">
      <w:pPr>
        <w:autoSpaceDE w:val="0"/>
        <w:autoSpaceDN w:val="0"/>
        <w:adjustRightInd w:val="0"/>
        <w:spacing w:after="0" w:line="240" w:lineRule="auto"/>
        <w:rPr>
          <w:rFonts w:ascii="Arial" w:hAnsi="Arial" w:cs="Arial"/>
          <w:sz w:val="20"/>
          <w:szCs w:val="20"/>
        </w:rPr>
      </w:pPr>
    </w:p>
    <w:p w14:paraId="707EA26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10. PODSTAWA PŁATNOŚCI</w:t>
      </w:r>
    </w:p>
    <w:p w14:paraId="4529635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Podstawą płatności jest pozytywny wynik odbioru komisji odbiorczej.</w:t>
      </w:r>
    </w:p>
    <w:p w14:paraId="5FD41E3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Cena obejmuje:</w:t>
      </w:r>
    </w:p>
    <w:p w14:paraId="67985DF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wytyczenie trasy,</w:t>
      </w:r>
    </w:p>
    <w:p w14:paraId="5B592D0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koszt materiałów,</w:t>
      </w:r>
    </w:p>
    <w:p w14:paraId="0721927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dostarczenie materiałów,</w:t>
      </w:r>
    </w:p>
    <w:p w14:paraId="2DFD34D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układanie przewodów,</w:t>
      </w:r>
    </w:p>
    <w:p w14:paraId="65E1639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montaż osprzętu instalacyjnego,</w:t>
      </w:r>
    </w:p>
    <w:p w14:paraId="12B5796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budowę przepustów w ścianach i stropach,</w:t>
      </w:r>
    </w:p>
    <w:p w14:paraId="56FE77E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wykonanie inwentaryzacji przebiegu tras kablowych,</w:t>
      </w:r>
    </w:p>
    <w:p w14:paraId="7B4B71F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przeprowadzenie prób i konserwowanie urządzeń w okresie gwarancji,</w:t>
      </w:r>
    </w:p>
    <w:p w14:paraId="1860441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instalacja urządzeń sieci teleinformatycznej,</w:t>
      </w:r>
    </w:p>
    <w:p w14:paraId="4021BA51"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opracowanie Dokumentacji Powykonawczej,</w:t>
      </w:r>
    </w:p>
    <w:p w14:paraId="68F58E9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dostarczenie książki przeglądów i konserwacji</w:t>
      </w:r>
    </w:p>
    <w:p w14:paraId="2F6C168A" w14:textId="77777777" w:rsidR="00A42077" w:rsidRPr="00BD163A" w:rsidRDefault="00A42077" w:rsidP="00A42077">
      <w:pPr>
        <w:autoSpaceDE w:val="0"/>
        <w:autoSpaceDN w:val="0"/>
        <w:adjustRightInd w:val="0"/>
        <w:spacing w:after="0" w:line="240" w:lineRule="auto"/>
        <w:rPr>
          <w:rFonts w:ascii="Arial" w:hAnsi="Arial" w:cs="Arial"/>
          <w:sz w:val="20"/>
          <w:szCs w:val="20"/>
        </w:rPr>
      </w:pPr>
    </w:p>
    <w:p w14:paraId="60A9843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11. NORMY POWOŁANE</w:t>
      </w:r>
    </w:p>
    <w:p w14:paraId="6243561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Normy i dokumenty powołane.</w:t>
      </w:r>
    </w:p>
    <w:p w14:paraId="4C4B0EE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PN-E-05009-3: (PN-91/E-05009/03) - Instalacje elektryczne w obiektach budowlanych - Ustalenie ogólnych charakterystyk.</w:t>
      </w:r>
    </w:p>
    <w:p w14:paraId="76872CC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PN-E-05009-41: (PN-92/E-05009/41) - Instalacje elektryczne w obiektach budowlanych - Ochrona zapewniająca bezpieczeństwo - ochrona przeciwporażeniowa.</w:t>
      </w:r>
    </w:p>
    <w:p w14:paraId="3ACE847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lastRenderedPageBreak/>
        <w:t>PN-E-02031: (PN-69/E-02031) - Przemysłowe zakłócenia radioelektryczne - Dopuszczalne poziomy.</w:t>
      </w:r>
    </w:p>
    <w:p w14:paraId="1FBDD5A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PN-E-06600: (PN-86/E-06600) - Automatyka i pomiary przemysłowe - Kompatybilność elektromagnetyczna urządzeń – Ogólne wymagania i badania..</w:t>
      </w:r>
    </w:p>
    <w:p w14:paraId="50BB2A0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PN-E-08106: (PN-92/E-08106) - Stopnie ochrony zapewniane przez obudowy.(kod IP)</w:t>
      </w:r>
    </w:p>
    <w:p w14:paraId="3747789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801-2: - Kompatybilność elektromagnetyczna urządzeń do pomiaru i sterowania procesami przemysłowymi – Wymagania dotyczące wyładowań elektrostatycznych.</w:t>
      </w:r>
    </w:p>
    <w:p w14:paraId="4BEA78A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xml:space="preserve">PN-IEC 801-4: - Kompatybilność elektromagnetyczna urządzeń do pomiaru i sterowania procesami przemysłowymi </w:t>
      </w:r>
      <w:r>
        <w:rPr>
          <w:rFonts w:ascii="Arial" w:hAnsi="Arial" w:cs="Arial"/>
          <w:sz w:val="20"/>
          <w:szCs w:val="20"/>
        </w:rPr>
        <w:t>–</w:t>
      </w:r>
      <w:r w:rsidRPr="00BD163A">
        <w:rPr>
          <w:rFonts w:ascii="Arial" w:hAnsi="Arial" w:cs="Arial"/>
          <w:sz w:val="20"/>
          <w:szCs w:val="20"/>
        </w:rPr>
        <w:t xml:space="preserve"> Wymagania</w:t>
      </w:r>
      <w:r>
        <w:rPr>
          <w:rFonts w:ascii="Arial" w:hAnsi="Arial" w:cs="Arial"/>
          <w:sz w:val="20"/>
          <w:szCs w:val="20"/>
        </w:rPr>
        <w:t xml:space="preserve"> </w:t>
      </w:r>
      <w:r w:rsidRPr="00BD163A">
        <w:rPr>
          <w:rFonts w:ascii="Arial" w:hAnsi="Arial" w:cs="Arial"/>
          <w:sz w:val="20"/>
          <w:szCs w:val="20"/>
        </w:rPr>
        <w:t>dotyczące serii szybkich elektrycznych zakłóceń impulsowych.</w:t>
      </w:r>
    </w:p>
    <w:p w14:paraId="7D24385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1000-4-3: - Kompatybilność elektromagnetyczna - Metody badań i pomiarów - Badanie odporności na pole elektromagnetyczne o częstotliwości radiowej.</w:t>
      </w:r>
    </w:p>
    <w:p w14:paraId="719199D2"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PN-EN 50081-1: - Kompatybilność elektromagnetyczna - Wymagania ogólne dotyczące emisyjności - Środowisko domowe, handlowe i</w:t>
      </w:r>
      <w:r>
        <w:rPr>
          <w:rFonts w:ascii="Arial" w:hAnsi="Arial" w:cs="Arial"/>
          <w:sz w:val="20"/>
          <w:szCs w:val="20"/>
        </w:rPr>
        <w:t xml:space="preserve"> </w:t>
      </w:r>
      <w:r w:rsidRPr="00BD163A">
        <w:rPr>
          <w:rFonts w:ascii="Arial" w:hAnsi="Arial" w:cs="Arial"/>
          <w:sz w:val="20"/>
          <w:szCs w:val="20"/>
        </w:rPr>
        <w:t>lekko uprzemysłowione.</w:t>
      </w:r>
    </w:p>
    <w:p w14:paraId="79C70D3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PN-EN 50082-1: - Kompatybilność elektromagnetyczna - Wymagania ogólne dotyczące odporności - Środowisko domowe, handlowe i</w:t>
      </w:r>
      <w:r>
        <w:rPr>
          <w:rFonts w:ascii="Arial" w:hAnsi="Arial" w:cs="Arial"/>
          <w:sz w:val="20"/>
          <w:szCs w:val="20"/>
        </w:rPr>
        <w:t xml:space="preserve"> </w:t>
      </w:r>
      <w:r w:rsidRPr="00BD163A">
        <w:rPr>
          <w:rFonts w:ascii="Arial" w:hAnsi="Arial" w:cs="Arial"/>
          <w:sz w:val="20"/>
          <w:szCs w:val="20"/>
        </w:rPr>
        <w:t>lekko uprzemysłowione.</w:t>
      </w:r>
    </w:p>
    <w:p w14:paraId="6451ED0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PN-O- 79021: (PN-89/0-79021) - Opakowania - System wymiarowy.</w:t>
      </w:r>
    </w:p>
    <w:p w14:paraId="35FF6330"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PN-O- 79252: (PN-85/0-79252) - Opakowania transportowe z zawartością - Znaki i znakowanie - Wymagania podstawowe.</w:t>
      </w:r>
    </w:p>
    <w:p w14:paraId="218CF80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Normy uzupełniające</w:t>
      </w:r>
    </w:p>
    <w:p w14:paraId="3813612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60364-5-523 sposób układania kabli.</w:t>
      </w:r>
    </w:p>
    <w:p w14:paraId="5A841699"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60364-1 kryteria doboru przewodów w instalacjach</w:t>
      </w:r>
    </w:p>
    <w:p w14:paraId="1863D33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60364-5-52 wymagania odnośnie minimalnych przekrojów stosowanych w instalacjach.</w:t>
      </w:r>
    </w:p>
    <w:p w14:paraId="48AA7A1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60364-4-41 dobór przekroju ze względu na skuteczność ochrony przeciwporażeniowej.</w:t>
      </w:r>
    </w:p>
    <w:p w14:paraId="4F1B668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60364 [18] dobór przewodów ochronnych i neutralnych</w:t>
      </w:r>
    </w:p>
    <w:p w14:paraId="693A1C0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PN-76/E-05125 Elektroenergetyczne i sygnalizacyjne linie kablowe.</w:t>
      </w:r>
    </w:p>
    <w:p w14:paraId="7551BBC3"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439-2:1997 Rozdzielnice i sterownice niskonapięciowe.</w:t>
      </w:r>
    </w:p>
    <w:p w14:paraId="5B9D20C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60364-1:2000 Instalacje elektryczne w obiektach budowlanych. Zakres, przedmiot i wymagania podstawowe.</w:t>
      </w:r>
    </w:p>
    <w:p w14:paraId="35FF2C5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60364-4-41: 1999 Instalacje elektryczne w obiektach budowlanych. Ochrona dla zapewnienia bezpieczeństwa. Ochrona przeciwporażeniowa.</w:t>
      </w:r>
    </w:p>
    <w:p w14:paraId="1955BCDC"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60364-4-43: 1999 Instalacje elektryczne w obiektach budowlanych. Ochrona dla zapewnienia bezpieczeństwa. Ochrona przed prądem przetężeniowym.</w:t>
      </w:r>
    </w:p>
    <w:p w14:paraId="093B0BEE"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 xml:space="preserve">Pr PN-IEC 60364-5-52: Instalacje elektryczne w obiektach budowlanych. Dobór i montaż wyposażenia elektrycznego. </w:t>
      </w:r>
      <w:proofErr w:type="spellStart"/>
      <w:r w:rsidRPr="00BD163A">
        <w:rPr>
          <w:rFonts w:ascii="Arial" w:hAnsi="Arial" w:cs="Arial"/>
          <w:sz w:val="20"/>
          <w:szCs w:val="20"/>
        </w:rPr>
        <w:t>Oprzewodowanie</w:t>
      </w:r>
      <w:proofErr w:type="spellEnd"/>
      <w:r w:rsidRPr="00BD163A">
        <w:rPr>
          <w:rFonts w:ascii="Arial" w:hAnsi="Arial" w:cs="Arial"/>
          <w:sz w:val="20"/>
          <w:szCs w:val="20"/>
        </w:rPr>
        <w:t>.</w:t>
      </w:r>
    </w:p>
    <w:p w14:paraId="3945724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60364-5-523: 2001Instalacje elektryczne w obiektach budowlanych. Dobór i montaż wyposażenia elektrycznego. Obciążalności</w:t>
      </w:r>
      <w:r>
        <w:rPr>
          <w:rFonts w:ascii="Arial" w:hAnsi="Arial" w:cs="Arial"/>
          <w:sz w:val="20"/>
          <w:szCs w:val="20"/>
        </w:rPr>
        <w:t xml:space="preserve"> </w:t>
      </w:r>
      <w:r w:rsidRPr="00BD163A">
        <w:rPr>
          <w:rFonts w:ascii="Arial" w:hAnsi="Arial" w:cs="Arial"/>
          <w:sz w:val="20"/>
          <w:szCs w:val="20"/>
        </w:rPr>
        <w:t>prądowe długotrwałe przewodów.</w:t>
      </w:r>
    </w:p>
    <w:p w14:paraId="383E7001"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PN-86/E-05003/01; PN-86/E-05003/02; PN-89/E-05003/01; PN-89/E-05003/03/03 Ochrona odgromowa</w:t>
      </w:r>
    </w:p>
    <w:p w14:paraId="4E5B982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664-1:1998 Koordynacja izolacji urządzeń elektrycznych w układach niskiego zapięcia, zasady, wymagania i badania.</w:t>
      </w:r>
    </w:p>
    <w:p w14:paraId="2AE8D61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61024- 1:2001 Ochrona odgromowa obiektów budowlanych – zasady ogólne,</w:t>
      </w:r>
    </w:p>
    <w:p w14:paraId="416982C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60364-4-47:2001 Instalacje elektryczne w obiektach budowlanych. Ochrona dla zapewnienia bezpieczeństwa. Stosowanie</w:t>
      </w:r>
      <w:r>
        <w:rPr>
          <w:rFonts w:ascii="Arial" w:hAnsi="Arial" w:cs="Arial"/>
          <w:sz w:val="20"/>
          <w:szCs w:val="20"/>
        </w:rPr>
        <w:t xml:space="preserve"> </w:t>
      </w:r>
      <w:r w:rsidRPr="00BD163A">
        <w:rPr>
          <w:rFonts w:ascii="Arial" w:hAnsi="Arial" w:cs="Arial"/>
          <w:sz w:val="20"/>
          <w:szCs w:val="20"/>
        </w:rPr>
        <w:t>środków ochrony dla zapewnienia bezpieczeństwa. Postanowienia ogólne. Środki ochrony przed porażeniem prądem elektrycznym</w:t>
      </w:r>
    </w:p>
    <w:p w14:paraId="07CBBB88"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60364-4-443:1999 Instalacje elektryczne w obiektach budowlanych. Ochrona dla zapewnienia bezpieczeństwa. Ochrona przed</w:t>
      </w:r>
      <w:r>
        <w:rPr>
          <w:rFonts w:ascii="Arial" w:hAnsi="Arial" w:cs="Arial"/>
          <w:sz w:val="20"/>
          <w:szCs w:val="20"/>
        </w:rPr>
        <w:t xml:space="preserve"> </w:t>
      </w:r>
      <w:r w:rsidRPr="00BD163A">
        <w:rPr>
          <w:rFonts w:ascii="Arial" w:hAnsi="Arial" w:cs="Arial"/>
          <w:sz w:val="20"/>
          <w:szCs w:val="20"/>
        </w:rPr>
        <w:t>przepięciami. Ochrona przed przepięciami atmosferycznymi lub łączeniowymi.</w:t>
      </w:r>
    </w:p>
    <w:p w14:paraId="2DE607B4"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60364-5-51:2000 Instalacje elektryczne w obiektach budowlanych. Dobór i montaż wyposażenia elektrycznego. Postanowienia ogólne.</w:t>
      </w:r>
    </w:p>
    <w:p w14:paraId="6CC2602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60364-5-54:1999 Izolacje elektryczne w obiektach budowlanych. Dobór i montaż wyposażenia elektrycznego. Uziemienia i</w:t>
      </w:r>
      <w:r>
        <w:rPr>
          <w:rFonts w:ascii="Arial" w:hAnsi="Arial" w:cs="Arial"/>
          <w:sz w:val="20"/>
          <w:szCs w:val="20"/>
        </w:rPr>
        <w:t xml:space="preserve"> </w:t>
      </w:r>
      <w:r w:rsidRPr="00BD163A">
        <w:rPr>
          <w:rFonts w:ascii="Arial" w:hAnsi="Arial" w:cs="Arial"/>
          <w:sz w:val="20"/>
          <w:szCs w:val="20"/>
        </w:rPr>
        <w:t>przewody ochronne Errata N 1/2001.</w:t>
      </w:r>
    </w:p>
    <w:p w14:paraId="77F08BB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60364-5-523:2001 Instalacje elektryczne w obiektach budowlanych. Dobór i montaż wyposażenia elektrycznego. Obciążalność prądowa długotrwała przewodów.</w:t>
      </w:r>
    </w:p>
    <w:p w14:paraId="622DD95B"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PN-IEC 60364-6-61:2000 Instalacje elektryczne w obiektach budowlanych. Sprawdzanie. Sprawdzanie odbiorcze</w:t>
      </w:r>
    </w:p>
    <w:p w14:paraId="13F8501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 – EN 50173 Technika informatyczna – Systemy okablowania strukturalnego</w:t>
      </w:r>
    </w:p>
    <w:p w14:paraId="3825B955"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HD 60364-4-41 Instalacje elektryczne niskiego napięcia - Część 4-41: Ochrona dla zapewnienia bezpieczeństwa -- Ochrona przed porażeniem elektrycznym,</w:t>
      </w:r>
    </w:p>
    <w:p w14:paraId="1A43BB16"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PN-HD 60364-6 Instalacje elektryczne niskiego napięcia - Część 6: Sprawdzanie</w:t>
      </w:r>
    </w:p>
    <w:p w14:paraId="336D003A"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PN-76 E-05125 Elektroenergetyczne i sygnalizacyjne linie kablowe. Projektowanie i budowa; NSEP-E-004.2013 Elektroenergetyczne</w:t>
      </w:r>
      <w:r>
        <w:rPr>
          <w:rFonts w:ascii="Arial" w:hAnsi="Arial" w:cs="Arial"/>
          <w:sz w:val="20"/>
          <w:szCs w:val="20"/>
        </w:rPr>
        <w:t xml:space="preserve"> </w:t>
      </w:r>
      <w:r w:rsidRPr="00BD163A">
        <w:rPr>
          <w:rFonts w:ascii="Arial" w:hAnsi="Arial" w:cs="Arial"/>
          <w:sz w:val="20"/>
          <w:szCs w:val="20"/>
        </w:rPr>
        <w:t>i sygnalizacyjne linie kablowe. Projektowanie i budowa,</w:t>
      </w:r>
    </w:p>
    <w:p w14:paraId="77AE849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lastRenderedPageBreak/>
        <w:t>PN-EN 60529- Stopnie ochrony zapewnianej przez obudowy (kod IP)</w:t>
      </w:r>
    </w:p>
    <w:p w14:paraId="7D22692D"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PN-91/E-05010 Zakresy napięciowe instalacji w obiektach budowlanych,</w:t>
      </w:r>
    </w:p>
    <w:p w14:paraId="2C29E427"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PN-88/E-08501 Urządzenia elektryczne. Tablice i znaki bezpieczeństwa.</w:t>
      </w:r>
    </w:p>
    <w:p w14:paraId="5E2268EF" w14:textId="77777777" w:rsidR="00A42077" w:rsidRPr="00BD163A"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PN-EN 50419 Znakowanie urządzeń elektrycznych i elektronicznych zgodnie z artykułem 11(2) dyrektywy 2002/96/WE (WEEE).</w:t>
      </w:r>
    </w:p>
    <w:p w14:paraId="69207E93" w14:textId="77777777" w:rsidR="00A42077" w:rsidRDefault="00A42077" w:rsidP="00A42077">
      <w:pPr>
        <w:autoSpaceDE w:val="0"/>
        <w:autoSpaceDN w:val="0"/>
        <w:adjustRightInd w:val="0"/>
        <w:spacing w:after="0" w:line="240" w:lineRule="auto"/>
        <w:rPr>
          <w:rFonts w:ascii="Arial" w:hAnsi="Arial" w:cs="Arial"/>
          <w:sz w:val="20"/>
          <w:szCs w:val="20"/>
        </w:rPr>
      </w:pPr>
      <w:r w:rsidRPr="00BD163A">
        <w:rPr>
          <w:rFonts w:ascii="Arial" w:hAnsi="Arial" w:cs="Arial"/>
          <w:sz w:val="20"/>
          <w:szCs w:val="20"/>
        </w:rPr>
        <w:t>PN-EN 62305-1; PN-EN 62305-2; Ochrona odgromowa</w:t>
      </w:r>
    </w:p>
    <w:p w14:paraId="1EA4C0DF" w14:textId="77777777" w:rsidR="00A42077" w:rsidRPr="00BD163A" w:rsidRDefault="00A42077" w:rsidP="00A42077">
      <w:pPr>
        <w:autoSpaceDE w:val="0"/>
        <w:autoSpaceDN w:val="0"/>
        <w:adjustRightInd w:val="0"/>
        <w:spacing w:after="0" w:line="240" w:lineRule="auto"/>
        <w:rPr>
          <w:rFonts w:ascii="Arial" w:hAnsi="Arial" w:cs="Arial"/>
          <w:b/>
          <w:bCs/>
          <w:sz w:val="20"/>
          <w:szCs w:val="20"/>
        </w:rPr>
      </w:pPr>
    </w:p>
    <w:p w14:paraId="06856848" w14:textId="77777777" w:rsidR="00A42077" w:rsidRPr="001C49E7" w:rsidRDefault="00A42077" w:rsidP="001C49E7">
      <w:pPr>
        <w:autoSpaceDE w:val="0"/>
        <w:autoSpaceDN w:val="0"/>
        <w:adjustRightInd w:val="0"/>
        <w:spacing w:after="0" w:line="240" w:lineRule="auto"/>
        <w:rPr>
          <w:rFonts w:ascii="Arial" w:hAnsi="Arial" w:cs="Arial"/>
          <w:color w:val="000000"/>
          <w:sz w:val="20"/>
          <w:szCs w:val="20"/>
        </w:rPr>
      </w:pPr>
    </w:p>
    <w:sectPr w:rsidR="00A42077" w:rsidRPr="001C49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 w:name="CIDFont+F3">
    <w:altName w:val="Yu Gothic"/>
    <w:panose1 w:val="00000000000000000000"/>
    <w:charset w:val="80"/>
    <w:family w:val="auto"/>
    <w:notTrueType/>
    <w:pitch w:val="default"/>
    <w:sig w:usb0="00000001" w:usb1="08070000" w:usb2="00000010" w:usb3="00000000" w:csb0="00020000" w:csb1="00000000"/>
  </w:font>
  <w:font w:name="CIDFont+F6">
    <w:altName w:val="Microsoft JhengHei"/>
    <w:panose1 w:val="00000000000000000000"/>
    <w:charset w:val="88"/>
    <w:family w:val="auto"/>
    <w:notTrueType/>
    <w:pitch w:val="default"/>
    <w:sig w:usb0="00000001" w:usb1="08080000" w:usb2="00000010" w:usb3="00000000" w:csb0="001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963A0"/>
    <w:multiLevelType w:val="hybridMultilevel"/>
    <w:tmpl w:val="75EC75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5584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70E"/>
    <w:rsid w:val="000E7FE5"/>
    <w:rsid w:val="001C49E7"/>
    <w:rsid w:val="003A1AD5"/>
    <w:rsid w:val="0043451B"/>
    <w:rsid w:val="00457530"/>
    <w:rsid w:val="004A0A1F"/>
    <w:rsid w:val="004A1B93"/>
    <w:rsid w:val="00531340"/>
    <w:rsid w:val="005A2A34"/>
    <w:rsid w:val="006D6AA2"/>
    <w:rsid w:val="007623F7"/>
    <w:rsid w:val="007659C2"/>
    <w:rsid w:val="007B16B9"/>
    <w:rsid w:val="0080020D"/>
    <w:rsid w:val="00807B78"/>
    <w:rsid w:val="009012B5"/>
    <w:rsid w:val="00A25DEE"/>
    <w:rsid w:val="00A27F63"/>
    <w:rsid w:val="00A42077"/>
    <w:rsid w:val="00C61F9B"/>
    <w:rsid w:val="00D764BC"/>
    <w:rsid w:val="00DD27CA"/>
    <w:rsid w:val="00E6670E"/>
    <w:rsid w:val="00EF6A9B"/>
    <w:rsid w:val="00F922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55BD3"/>
  <w15:chartTrackingRefBased/>
  <w15:docId w15:val="{4F3ACC05-6362-4240-923D-33B2E293E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C49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28654</Words>
  <Characters>194568</Characters>
  <Application>Microsoft Office Word</Application>
  <DocSecurity>0</DocSecurity>
  <Lines>4053</Lines>
  <Paragraphs>2657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Redzisz</dc:creator>
  <cp:keywords/>
  <dc:description/>
  <cp:lastModifiedBy>Jolanta Redzisz</cp:lastModifiedBy>
  <cp:revision>6</cp:revision>
  <dcterms:created xsi:type="dcterms:W3CDTF">2025-01-02T14:13:00Z</dcterms:created>
  <dcterms:modified xsi:type="dcterms:W3CDTF">2026-01-27T15:42:00Z</dcterms:modified>
</cp:coreProperties>
</file>