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7BA06" w14:textId="77777777" w:rsidR="00BA456F" w:rsidRDefault="00BA456F" w:rsidP="00BA456F">
      <w:pPr>
        <w:pStyle w:val="Default"/>
      </w:pPr>
    </w:p>
    <w:p w14:paraId="5DC85FA7" w14:textId="0BAD2509" w:rsidR="00BA456F" w:rsidRDefault="00BA456F" w:rsidP="00BA456F">
      <w:pPr>
        <w:pStyle w:val="Default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Równoważność dla Systemu operacyjnego Microsoft Windows 11 Pro </w:t>
      </w:r>
    </w:p>
    <w:p w14:paraId="6B0A83F3" w14:textId="77777777" w:rsidR="00BA456F" w:rsidRDefault="00BA456F" w:rsidP="00BA456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 rozwiązanie równoważne uznaje się takie, które posiada wbudowane mechanizmy, bez użycia dodatkowych aplikacji (bez jakichkolwiek emulatorów, implementacji lub programów towarzyszących). </w:t>
      </w:r>
    </w:p>
    <w:p w14:paraId="0D74EBE7" w14:textId="77777777" w:rsidR="00BA456F" w:rsidRDefault="00BA456F" w:rsidP="00BA456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System operacyjny klasy PC musi spełniać następujące wymagania poprzez natywne dla niego mechanizmy, bez użycia dodatkowych aplikacji: </w:t>
      </w:r>
    </w:p>
    <w:p w14:paraId="598AC2AD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System operacyjny dla komputerów osobistych z graficznym interfejsem użytkownika, </w:t>
      </w:r>
    </w:p>
    <w:p w14:paraId="3B5B44CF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instalacji i poprawnego działania oprogramowania dostępnego w ramach posiadanych przez Zamawiającego licencji </w:t>
      </w:r>
    </w:p>
    <w:p w14:paraId="376B8A7F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instalacji i poprawnej obsługi powszechnie używanych urządzeń peryferyjnych (drukarek, urządzeń sieciowych, standardów USB, </w:t>
      </w:r>
      <w:proofErr w:type="spellStart"/>
      <w:r>
        <w:rPr>
          <w:sz w:val="22"/>
          <w:szCs w:val="22"/>
        </w:rPr>
        <w:t>Plug&amp;Play</w:t>
      </w:r>
      <w:proofErr w:type="spellEnd"/>
      <w:r>
        <w:rPr>
          <w:sz w:val="22"/>
          <w:szCs w:val="22"/>
        </w:rPr>
        <w:t xml:space="preserve">, Wi-Fi) </w:t>
      </w:r>
    </w:p>
    <w:p w14:paraId="33AD070D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Dostępność aktualizacji i poprawek do systemu u producenta systemu bezpłatnie i bez dodatkowych opłat licencyjnych z możliwością wyboru instalowanych poprawek. </w:t>
      </w:r>
    </w:p>
    <w:p w14:paraId="0FF43A31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Graficzne środowisko instalacji i konfiguracji w języku polskim. </w:t>
      </w:r>
    </w:p>
    <w:p w14:paraId="276933AF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Wbudowany mechanizm szyfrowania danych (dyski wewnętrzne oraz urządzenia USB) </w:t>
      </w:r>
    </w:p>
    <w:p w14:paraId="09F077CD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Zapewnienie pełnej kompatybilności z oferowanym sprzętem. </w:t>
      </w:r>
    </w:p>
    <w:p w14:paraId="6930A1ED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uruchamiania aplikacji w trybie zgodności (dla starszego oprogramowania) </w:t>
      </w:r>
    </w:p>
    <w:p w14:paraId="09C0F29E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Wsparcie dla kontenerów i maszyn wirtualnych (Hyper-V lub równoważne) </w:t>
      </w:r>
    </w:p>
    <w:p w14:paraId="4A2851FE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Obsługa synchronizacji z kontem Microsoft lub inną usługą katalogową </w:t>
      </w:r>
    </w:p>
    <w:p w14:paraId="07DE58C4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Integracja z platformami do przechowywania danych w chmurze (OneDrive, Google Drive, Dropbox itp.) </w:t>
      </w:r>
    </w:p>
    <w:p w14:paraId="7800025C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Wbudowana zapora internetowa (firewall) zintegrowana z systemem </w:t>
      </w:r>
    </w:p>
    <w:p w14:paraId="3367753D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Zintegrowane z systemem operacyjnym narzędzia zwalczające złośliwe oprogramowanie, aktualizacja dostępna u producenta nieodpłatnie bez ograniczeń czasowych </w:t>
      </w:r>
    </w:p>
    <w:p w14:paraId="23097BB4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Oprogramowanie powinno posiadać certyfikat autentyczności lub unikalny kod aktywacyjny, </w:t>
      </w:r>
    </w:p>
    <w:p w14:paraId="3DDB7A5D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Zamawiający nie dopuszcza w systemie możliwości instalacji dodatkowych narzędzi emulujących działanie systemów </w:t>
      </w:r>
    </w:p>
    <w:p w14:paraId="27F210B0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Wbudowany system pomocy w języku polskim </w:t>
      </w:r>
    </w:p>
    <w:p w14:paraId="0C76EDAF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Funkcjonalność automatycznej zmiany domyślnej drukarki w zależności od sieci, do której podłączony jest komputer </w:t>
      </w:r>
    </w:p>
    <w:p w14:paraId="4988F976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Zintegrowany z systemem moduł wyszukiwania informacji (plików różnego typu, tekstów, metadanych) </w:t>
      </w:r>
    </w:p>
    <w:p w14:paraId="26D70820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przystosowania stanowiska dla osób niepełnosprawnych </w:t>
      </w:r>
    </w:p>
    <w:p w14:paraId="225F6874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zarządzania stacją roboczą poprzez polityki – przez politykę rozumiemy zestaw reguł definiujących lub ograniczających funkcjonalność systemu lub aplikacji </w:t>
      </w:r>
    </w:p>
    <w:p w14:paraId="4136DFCA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zdalnej automatycznej instalacji, konfiguracji, administrowania oraz aktualizowania systemu </w:t>
      </w:r>
    </w:p>
    <w:p w14:paraId="71342451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Zabezpieczony hasłem hierarchiczny dostęp do systemu, konta i profile użytkowników zarządzane zdalnie; praca systemu w trybie ochrony kont użytkowników </w:t>
      </w:r>
    </w:p>
    <w:p w14:paraId="786232C1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Wsparcie dla Java i .NET Framework 2.0 i 3.0 – możliwość uruchomienia aplikacji działających we wskazanych środowiskach; </w:t>
      </w:r>
    </w:p>
    <w:p w14:paraId="6A4215B7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Pełna kompatybilność z oprogramowaniem MS Office </w:t>
      </w:r>
    </w:p>
    <w:p w14:paraId="0447F436" w14:textId="77777777" w:rsidR="00BA456F" w:rsidRDefault="00BA456F" w:rsidP="00BA456F">
      <w:pPr>
        <w:pStyle w:val="Default"/>
        <w:numPr>
          <w:ilvl w:val="0"/>
          <w:numId w:val="1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Możliwość wyboru języka polskiego i angielskiego </w:t>
      </w:r>
    </w:p>
    <w:p w14:paraId="57707037" w14:textId="77777777" w:rsidR="00BA456F" w:rsidRDefault="00BA456F" w:rsidP="00BA456F">
      <w:pPr>
        <w:pStyle w:val="Default"/>
        <w:rPr>
          <w:sz w:val="22"/>
          <w:szCs w:val="22"/>
        </w:rPr>
      </w:pPr>
    </w:p>
    <w:p w14:paraId="0F8DDB74" w14:textId="77777777" w:rsidR="00BA456F" w:rsidRDefault="00BA456F" w:rsidP="00BA456F">
      <w:pPr>
        <w:pStyle w:val="Default"/>
        <w:pageBreakBefore/>
        <w:rPr>
          <w:sz w:val="22"/>
          <w:szCs w:val="22"/>
        </w:rPr>
      </w:pPr>
    </w:p>
    <w:p w14:paraId="5028B314" w14:textId="77777777" w:rsidR="00BA456F" w:rsidRDefault="00BA456F" w:rsidP="00BA456F">
      <w:pPr>
        <w:pStyle w:val="Default"/>
        <w:numPr>
          <w:ilvl w:val="0"/>
          <w:numId w:val="2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 przypadku zaproponowanie równoważnego systemu wymagane jest przeprowadzenie autoryzowanego szkolenia z zakresu obsługi systemu dla pracowników oraz administracji systemem dla administratorów, dostosowanie do pracy w środowisku urzędu oraz świadczenie wsparcia w okresie gwarancji. </w:t>
      </w:r>
    </w:p>
    <w:p w14:paraId="47682AEA" w14:textId="77777777" w:rsidR="00BC3D24" w:rsidRDefault="00BC3D24"/>
    <w:sectPr w:rsidR="00BC3D24" w:rsidSect="00BA456F">
      <w:pgSz w:w="11906" w:h="17338"/>
      <w:pgMar w:top="1847" w:right="1171" w:bottom="1417" w:left="12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D03A6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821C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380187">
    <w:abstractNumId w:val="1"/>
  </w:num>
  <w:num w:numId="2" w16cid:durableId="27761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49A"/>
    <w:rsid w:val="0043649A"/>
    <w:rsid w:val="0054252F"/>
    <w:rsid w:val="00BA456F"/>
    <w:rsid w:val="00BC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3EEF"/>
  <w15:chartTrackingRefBased/>
  <w15:docId w15:val="{97AAC551-EC4D-4F83-A118-E1E7B398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6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6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64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4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4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4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4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64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4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4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4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4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4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4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64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4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64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4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64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4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4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649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A456F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admin6</dc:creator>
  <cp:keywords/>
  <dc:description/>
  <cp:lastModifiedBy>admin6</cp:lastModifiedBy>
  <cp:revision>2</cp:revision>
  <dcterms:created xsi:type="dcterms:W3CDTF">2026-04-14T12:16:00Z</dcterms:created>
  <dcterms:modified xsi:type="dcterms:W3CDTF">2026-04-14T12:17:00Z</dcterms:modified>
</cp:coreProperties>
</file>